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A5" w:rsidRDefault="00DA00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9106A5" w:rsidRDefault="009106A5"/>
    <w:p w:rsidR="009106A5" w:rsidRDefault="009106A5" w:rsidP="009106A5">
      <w:pPr>
        <w:spacing w:line="240" w:lineRule="auto"/>
      </w:pPr>
    </w:p>
    <w:p w:rsidR="009106A5" w:rsidRDefault="009106A5" w:rsidP="009106A5"/>
    <w:p w:rsidR="009106A5" w:rsidRDefault="009106A5" w:rsidP="009106A5"/>
    <w:p w:rsidR="009106A5" w:rsidRDefault="009106A5" w:rsidP="009106A5"/>
    <w:p w:rsidR="009106A5" w:rsidRDefault="009106A5" w:rsidP="009106A5"/>
    <w:p w:rsidR="00715914" w:rsidRPr="00AA1AB6" w:rsidRDefault="00534813" w:rsidP="00715914">
      <w:pPr>
        <w:pStyle w:val="ShortT"/>
      </w:pPr>
      <w:r w:rsidRPr="00AA1AB6">
        <w:t xml:space="preserve">Appropriation </w:t>
      </w:r>
      <w:r w:rsidR="009106A5">
        <w:t>Act</w:t>
      </w:r>
      <w:r w:rsidR="001965AC" w:rsidRPr="00AA1AB6">
        <w:t xml:space="preserve"> (No.</w:t>
      </w:r>
      <w:r w:rsidR="00AA1AB6" w:rsidRPr="00AA1AB6">
        <w:t> </w:t>
      </w:r>
      <w:r w:rsidR="001965AC" w:rsidRPr="00AA1AB6">
        <w:t>1) 2013</w:t>
      </w:r>
      <w:r w:rsidR="00EF3B7D">
        <w:noBreakHyphen/>
      </w:r>
      <w:r w:rsidR="001965AC" w:rsidRPr="00AA1AB6">
        <w:t>2014</w:t>
      </w:r>
    </w:p>
    <w:p w:rsidR="00715914" w:rsidRPr="00AA1AB6" w:rsidRDefault="00715914" w:rsidP="00715914"/>
    <w:p w:rsidR="00715914" w:rsidRPr="00AA1AB6" w:rsidRDefault="00715914" w:rsidP="009106A5">
      <w:pPr>
        <w:pStyle w:val="Actno"/>
        <w:spacing w:before="400"/>
      </w:pPr>
      <w:r w:rsidRPr="00AA1AB6">
        <w:t>No.</w:t>
      </w:r>
      <w:r w:rsidR="003D6453">
        <w:t xml:space="preserve"> 107</w:t>
      </w:r>
      <w:r w:rsidR="001F5D5E" w:rsidRPr="00AA1AB6">
        <w:t>, 201</w:t>
      </w:r>
      <w:r w:rsidR="00990ED3" w:rsidRPr="00AA1AB6">
        <w:t>3</w:t>
      </w:r>
    </w:p>
    <w:p w:rsidR="00715914" w:rsidRPr="00AA1AB6" w:rsidRDefault="00715914" w:rsidP="00715914"/>
    <w:p w:rsidR="009106A5" w:rsidRDefault="009106A5" w:rsidP="009106A5">
      <w:bookmarkStart w:id="0" w:name="_GoBack"/>
      <w:bookmarkEnd w:id="0"/>
    </w:p>
    <w:p w:rsidR="009106A5" w:rsidRDefault="009106A5" w:rsidP="009106A5"/>
    <w:p w:rsidR="009106A5" w:rsidRDefault="009106A5" w:rsidP="009106A5"/>
    <w:p w:rsidR="009106A5" w:rsidRDefault="009106A5" w:rsidP="009106A5"/>
    <w:p w:rsidR="00715914" w:rsidRPr="00AA1AB6" w:rsidRDefault="009106A5" w:rsidP="00606344">
      <w:pPr>
        <w:pStyle w:val="LongT"/>
      </w:pPr>
      <w:r>
        <w:t>An Act</w:t>
      </w:r>
      <w:r w:rsidR="00534813" w:rsidRPr="00AA1AB6">
        <w:t xml:space="preserve"> to appropriate money out of the Consolidated Revenue Fund for the ordinary annual services of the Government, and for related purposes</w:t>
      </w:r>
    </w:p>
    <w:p w:rsidR="00715914" w:rsidRPr="00AA1AB6" w:rsidRDefault="00715914" w:rsidP="00715914">
      <w:pPr>
        <w:pStyle w:val="Header"/>
        <w:tabs>
          <w:tab w:val="clear" w:pos="4150"/>
          <w:tab w:val="clear" w:pos="8307"/>
        </w:tabs>
      </w:pPr>
      <w:r w:rsidRPr="00AA1AB6">
        <w:rPr>
          <w:rStyle w:val="CharChapNo"/>
        </w:rPr>
        <w:t xml:space="preserve"> </w:t>
      </w:r>
      <w:r w:rsidRPr="00AA1AB6">
        <w:rPr>
          <w:rStyle w:val="CharChapText"/>
        </w:rPr>
        <w:t xml:space="preserve"> </w:t>
      </w:r>
    </w:p>
    <w:p w:rsidR="00715914" w:rsidRPr="00AA1AB6" w:rsidRDefault="00715914" w:rsidP="00715914">
      <w:pPr>
        <w:pStyle w:val="Header"/>
        <w:tabs>
          <w:tab w:val="clear" w:pos="4150"/>
          <w:tab w:val="clear" w:pos="8307"/>
        </w:tabs>
      </w:pPr>
      <w:r w:rsidRPr="00AA1AB6">
        <w:rPr>
          <w:rStyle w:val="CharPartNo"/>
        </w:rPr>
        <w:t xml:space="preserve"> </w:t>
      </w:r>
      <w:r w:rsidRPr="00AA1AB6">
        <w:rPr>
          <w:rStyle w:val="CharPartText"/>
        </w:rPr>
        <w:t xml:space="preserve"> </w:t>
      </w:r>
    </w:p>
    <w:p w:rsidR="00715914" w:rsidRPr="00AA1AB6" w:rsidRDefault="00715914" w:rsidP="00715914">
      <w:pPr>
        <w:pStyle w:val="Header"/>
        <w:tabs>
          <w:tab w:val="clear" w:pos="4150"/>
          <w:tab w:val="clear" w:pos="8307"/>
        </w:tabs>
      </w:pPr>
      <w:r w:rsidRPr="00AA1AB6">
        <w:rPr>
          <w:rStyle w:val="CharDivNo"/>
        </w:rPr>
        <w:t xml:space="preserve"> </w:t>
      </w:r>
      <w:r w:rsidRPr="00AA1AB6">
        <w:rPr>
          <w:rStyle w:val="CharDivText"/>
        </w:rPr>
        <w:t xml:space="preserve"> </w:t>
      </w:r>
    </w:p>
    <w:p w:rsidR="00715914" w:rsidRPr="00AA1AB6" w:rsidRDefault="00715914" w:rsidP="00715914">
      <w:pPr>
        <w:sectPr w:rsidR="00715914" w:rsidRPr="00AA1AB6" w:rsidSect="009106A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AA1AB6" w:rsidRDefault="00715914" w:rsidP="00606344">
      <w:pPr>
        <w:rPr>
          <w:sz w:val="36"/>
        </w:rPr>
      </w:pPr>
      <w:r w:rsidRPr="00AA1AB6">
        <w:rPr>
          <w:sz w:val="36"/>
        </w:rPr>
        <w:lastRenderedPageBreak/>
        <w:t>Contents</w:t>
      </w:r>
    </w:p>
    <w:bookmarkStart w:id="1" w:name="BKCheck15B_1"/>
    <w:bookmarkEnd w:id="1"/>
    <w:p w:rsidR="003D6453" w:rsidRDefault="003D645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D6453">
        <w:rPr>
          <w:b w:val="0"/>
          <w:noProof/>
          <w:sz w:val="18"/>
        </w:rPr>
        <w:tab/>
      </w:r>
      <w:r w:rsidRPr="003D6453">
        <w:rPr>
          <w:b w:val="0"/>
          <w:noProof/>
          <w:sz w:val="18"/>
        </w:rPr>
        <w:fldChar w:fldCharType="begin"/>
      </w:r>
      <w:r w:rsidRPr="003D6453">
        <w:rPr>
          <w:b w:val="0"/>
          <w:noProof/>
          <w:sz w:val="18"/>
        </w:rPr>
        <w:instrText xml:space="preserve"> PAGEREF _Toc361215214 \h </w:instrText>
      </w:r>
      <w:r w:rsidRPr="003D6453">
        <w:rPr>
          <w:b w:val="0"/>
          <w:noProof/>
          <w:sz w:val="18"/>
        </w:rPr>
      </w:r>
      <w:r w:rsidRPr="003D6453">
        <w:rPr>
          <w:b w:val="0"/>
          <w:noProof/>
          <w:sz w:val="18"/>
        </w:rPr>
        <w:fldChar w:fldCharType="separate"/>
      </w:r>
      <w:r w:rsidR="00DA0088">
        <w:rPr>
          <w:b w:val="0"/>
          <w:noProof/>
          <w:sz w:val="18"/>
        </w:rPr>
        <w:t>2</w:t>
      </w:r>
      <w:r w:rsidRPr="003D6453">
        <w:rPr>
          <w:b w:val="0"/>
          <w:noProof/>
          <w:sz w:val="18"/>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w:t>
      </w:r>
      <w:r>
        <w:rPr>
          <w:noProof/>
        </w:rPr>
        <w:tab/>
        <w:t>Short title</w:t>
      </w:r>
      <w:r w:rsidRPr="003D6453">
        <w:rPr>
          <w:noProof/>
        </w:rPr>
        <w:tab/>
      </w:r>
      <w:r w:rsidRPr="003D6453">
        <w:rPr>
          <w:noProof/>
        </w:rPr>
        <w:fldChar w:fldCharType="begin"/>
      </w:r>
      <w:r w:rsidRPr="003D6453">
        <w:rPr>
          <w:noProof/>
        </w:rPr>
        <w:instrText xml:space="preserve"> PAGEREF _Toc361215215 \h </w:instrText>
      </w:r>
      <w:r w:rsidRPr="003D6453">
        <w:rPr>
          <w:noProof/>
        </w:rPr>
      </w:r>
      <w:r w:rsidRPr="003D6453">
        <w:rPr>
          <w:noProof/>
        </w:rPr>
        <w:fldChar w:fldCharType="separate"/>
      </w:r>
      <w:r w:rsidR="00DA0088">
        <w:rPr>
          <w:noProof/>
        </w:rPr>
        <w:t>2</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2</w:t>
      </w:r>
      <w:r>
        <w:rPr>
          <w:noProof/>
        </w:rPr>
        <w:tab/>
        <w:t>Commencement</w:t>
      </w:r>
      <w:r w:rsidRPr="003D6453">
        <w:rPr>
          <w:noProof/>
        </w:rPr>
        <w:tab/>
      </w:r>
      <w:r w:rsidRPr="003D6453">
        <w:rPr>
          <w:noProof/>
        </w:rPr>
        <w:fldChar w:fldCharType="begin"/>
      </w:r>
      <w:r w:rsidRPr="003D6453">
        <w:rPr>
          <w:noProof/>
        </w:rPr>
        <w:instrText xml:space="preserve"> PAGEREF _Toc361215216 \h </w:instrText>
      </w:r>
      <w:r w:rsidRPr="003D6453">
        <w:rPr>
          <w:noProof/>
        </w:rPr>
      </w:r>
      <w:r w:rsidRPr="003D6453">
        <w:rPr>
          <w:noProof/>
        </w:rPr>
        <w:fldChar w:fldCharType="separate"/>
      </w:r>
      <w:r w:rsidR="00DA0088">
        <w:rPr>
          <w:noProof/>
        </w:rPr>
        <w:t>2</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3</w:t>
      </w:r>
      <w:r>
        <w:rPr>
          <w:noProof/>
        </w:rPr>
        <w:tab/>
        <w:t>Definitions</w:t>
      </w:r>
      <w:r w:rsidRPr="003D6453">
        <w:rPr>
          <w:noProof/>
        </w:rPr>
        <w:tab/>
      </w:r>
      <w:r w:rsidRPr="003D6453">
        <w:rPr>
          <w:noProof/>
        </w:rPr>
        <w:fldChar w:fldCharType="begin"/>
      </w:r>
      <w:r w:rsidRPr="003D6453">
        <w:rPr>
          <w:noProof/>
        </w:rPr>
        <w:instrText xml:space="preserve"> PAGEREF _Toc361215217 \h </w:instrText>
      </w:r>
      <w:r w:rsidRPr="003D6453">
        <w:rPr>
          <w:noProof/>
        </w:rPr>
      </w:r>
      <w:r w:rsidRPr="003D6453">
        <w:rPr>
          <w:noProof/>
        </w:rPr>
        <w:fldChar w:fldCharType="separate"/>
      </w:r>
      <w:r w:rsidR="00DA0088">
        <w:rPr>
          <w:noProof/>
        </w:rPr>
        <w:t>2</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3D6453">
        <w:rPr>
          <w:noProof/>
        </w:rPr>
        <w:tab/>
      </w:r>
      <w:r w:rsidRPr="003D6453">
        <w:rPr>
          <w:noProof/>
        </w:rPr>
        <w:fldChar w:fldCharType="begin"/>
      </w:r>
      <w:r w:rsidRPr="003D6453">
        <w:rPr>
          <w:noProof/>
        </w:rPr>
        <w:instrText xml:space="preserve"> PAGEREF _Toc361215218 \h </w:instrText>
      </w:r>
      <w:r w:rsidRPr="003D6453">
        <w:rPr>
          <w:noProof/>
        </w:rPr>
      </w:r>
      <w:r w:rsidRPr="003D6453">
        <w:rPr>
          <w:noProof/>
        </w:rPr>
        <w:fldChar w:fldCharType="separate"/>
      </w:r>
      <w:r w:rsidR="00DA0088">
        <w:rPr>
          <w:noProof/>
        </w:rPr>
        <w:t>3</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5</w:t>
      </w:r>
      <w:r>
        <w:rPr>
          <w:noProof/>
        </w:rPr>
        <w:tab/>
        <w:t>Notional payments, receipts etc.</w:t>
      </w:r>
      <w:r w:rsidRPr="003D6453">
        <w:rPr>
          <w:noProof/>
        </w:rPr>
        <w:tab/>
      </w:r>
      <w:r w:rsidRPr="003D6453">
        <w:rPr>
          <w:noProof/>
        </w:rPr>
        <w:fldChar w:fldCharType="begin"/>
      </w:r>
      <w:r w:rsidRPr="003D6453">
        <w:rPr>
          <w:noProof/>
        </w:rPr>
        <w:instrText xml:space="preserve"> PAGEREF _Toc361215219 \h </w:instrText>
      </w:r>
      <w:r w:rsidRPr="003D6453">
        <w:rPr>
          <w:noProof/>
        </w:rPr>
      </w:r>
      <w:r w:rsidRPr="003D6453">
        <w:rPr>
          <w:noProof/>
        </w:rPr>
        <w:fldChar w:fldCharType="separate"/>
      </w:r>
      <w:r w:rsidR="00DA0088">
        <w:rPr>
          <w:noProof/>
        </w:rPr>
        <w:t>3</w:t>
      </w:r>
      <w:r w:rsidRPr="003D6453">
        <w:rPr>
          <w:noProof/>
        </w:rPr>
        <w:fldChar w:fldCharType="end"/>
      </w:r>
    </w:p>
    <w:p w:rsidR="003D6453" w:rsidRDefault="003D6453">
      <w:pPr>
        <w:pStyle w:val="TOC2"/>
        <w:rPr>
          <w:rFonts w:asciiTheme="minorHAnsi" w:eastAsiaTheme="minorEastAsia" w:hAnsiTheme="minorHAnsi" w:cstheme="minorBidi"/>
          <w:b w:val="0"/>
          <w:noProof/>
          <w:kern w:val="0"/>
          <w:sz w:val="22"/>
          <w:szCs w:val="22"/>
        </w:rPr>
      </w:pPr>
      <w:r>
        <w:rPr>
          <w:noProof/>
        </w:rPr>
        <w:t>Part 2—Appropriation items</w:t>
      </w:r>
      <w:r w:rsidRPr="003D6453">
        <w:rPr>
          <w:b w:val="0"/>
          <w:noProof/>
          <w:sz w:val="18"/>
        </w:rPr>
        <w:tab/>
      </w:r>
      <w:r w:rsidRPr="003D6453">
        <w:rPr>
          <w:b w:val="0"/>
          <w:noProof/>
          <w:sz w:val="18"/>
        </w:rPr>
        <w:fldChar w:fldCharType="begin"/>
      </w:r>
      <w:r w:rsidRPr="003D6453">
        <w:rPr>
          <w:b w:val="0"/>
          <w:noProof/>
          <w:sz w:val="18"/>
        </w:rPr>
        <w:instrText xml:space="preserve"> PAGEREF _Toc361215220 \h </w:instrText>
      </w:r>
      <w:r w:rsidRPr="003D6453">
        <w:rPr>
          <w:b w:val="0"/>
          <w:noProof/>
          <w:sz w:val="18"/>
        </w:rPr>
      </w:r>
      <w:r w:rsidRPr="003D6453">
        <w:rPr>
          <w:b w:val="0"/>
          <w:noProof/>
          <w:sz w:val="18"/>
        </w:rPr>
        <w:fldChar w:fldCharType="separate"/>
      </w:r>
      <w:r w:rsidR="00DA0088">
        <w:rPr>
          <w:b w:val="0"/>
          <w:noProof/>
          <w:sz w:val="18"/>
        </w:rPr>
        <w:t>4</w:t>
      </w:r>
      <w:r w:rsidRPr="003D6453">
        <w:rPr>
          <w:b w:val="0"/>
          <w:noProof/>
          <w:sz w:val="18"/>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3D6453">
        <w:rPr>
          <w:noProof/>
        </w:rPr>
        <w:tab/>
      </w:r>
      <w:r w:rsidRPr="003D6453">
        <w:rPr>
          <w:noProof/>
        </w:rPr>
        <w:fldChar w:fldCharType="begin"/>
      </w:r>
      <w:r w:rsidRPr="003D6453">
        <w:rPr>
          <w:noProof/>
        </w:rPr>
        <w:instrText xml:space="preserve"> PAGEREF _Toc361215221 \h </w:instrText>
      </w:r>
      <w:r w:rsidRPr="003D6453">
        <w:rPr>
          <w:noProof/>
        </w:rPr>
      </w:r>
      <w:r w:rsidRPr="003D6453">
        <w:rPr>
          <w:noProof/>
        </w:rPr>
        <w:fldChar w:fldCharType="separate"/>
      </w:r>
      <w:r w:rsidR="00DA0088">
        <w:rPr>
          <w:noProof/>
        </w:rPr>
        <w:t>4</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7</w:t>
      </w:r>
      <w:r>
        <w:rPr>
          <w:noProof/>
        </w:rPr>
        <w:tab/>
        <w:t>Departmental items</w:t>
      </w:r>
      <w:r w:rsidRPr="003D6453">
        <w:rPr>
          <w:noProof/>
        </w:rPr>
        <w:tab/>
      </w:r>
      <w:r w:rsidRPr="003D6453">
        <w:rPr>
          <w:noProof/>
        </w:rPr>
        <w:fldChar w:fldCharType="begin"/>
      </w:r>
      <w:r w:rsidRPr="003D6453">
        <w:rPr>
          <w:noProof/>
        </w:rPr>
        <w:instrText xml:space="preserve"> PAGEREF _Toc361215222 \h </w:instrText>
      </w:r>
      <w:r w:rsidRPr="003D6453">
        <w:rPr>
          <w:noProof/>
        </w:rPr>
      </w:r>
      <w:r w:rsidRPr="003D6453">
        <w:rPr>
          <w:noProof/>
        </w:rPr>
        <w:fldChar w:fldCharType="separate"/>
      </w:r>
      <w:r w:rsidR="00DA0088">
        <w:rPr>
          <w:noProof/>
        </w:rPr>
        <w:t>4</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8</w:t>
      </w:r>
      <w:r>
        <w:rPr>
          <w:noProof/>
        </w:rPr>
        <w:tab/>
        <w:t>Administered items</w:t>
      </w:r>
      <w:r w:rsidRPr="003D6453">
        <w:rPr>
          <w:noProof/>
        </w:rPr>
        <w:tab/>
      </w:r>
      <w:r w:rsidRPr="003D6453">
        <w:rPr>
          <w:noProof/>
        </w:rPr>
        <w:fldChar w:fldCharType="begin"/>
      </w:r>
      <w:r w:rsidRPr="003D6453">
        <w:rPr>
          <w:noProof/>
        </w:rPr>
        <w:instrText xml:space="preserve"> PAGEREF _Toc361215223 \h </w:instrText>
      </w:r>
      <w:r w:rsidRPr="003D6453">
        <w:rPr>
          <w:noProof/>
        </w:rPr>
      </w:r>
      <w:r w:rsidRPr="003D6453">
        <w:rPr>
          <w:noProof/>
        </w:rPr>
        <w:fldChar w:fldCharType="separate"/>
      </w:r>
      <w:r w:rsidR="00DA0088">
        <w:rPr>
          <w:noProof/>
        </w:rPr>
        <w:t>4</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9</w:t>
      </w:r>
      <w:r>
        <w:rPr>
          <w:noProof/>
        </w:rPr>
        <w:tab/>
        <w:t>CAC Act body payment items</w:t>
      </w:r>
      <w:r w:rsidRPr="003D6453">
        <w:rPr>
          <w:noProof/>
        </w:rPr>
        <w:tab/>
      </w:r>
      <w:r w:rsidRPr="003D6453">
        <w:rPr>
          <w:noProof/>
        </w:rPr>
        <w:fldChar w:fldCharType="begin"/>
      </w:r>
      <w:r w:rsidRPr="003D6453">
        <w:rPr>
          <w:noProof/>
        </w:rPr>
        <w:instrText xml:space="preserve"> PAGEREF _Toc361215224 \h </w:instrText>
      </w:r>
      <w:r w:rsidRPr="003D6453">
        <w:rPr>
          <w:noProof/>
        </w:rPr>
      </w:r>
      <w:r w:rsidRPr="003D6453">
        <w:rPr>
          <w:noProof/>
        </w:rPr>
        <w:fldChar w:fldCharType="separate"/>
      </w:r>
      <w:r w:rsidR="00DA0088">
        <w:rPr>
          <w:noProof/>
        </w:rPr>
        <w:t>4</w:t>
      </w:r>
      <w:r w:rsidRPr="003D6453">
        <w:rPr>
          <w:noProof/>
        </w:rPr>
        <w:fldChar w:fldCharType="end"/>
      </w:r>
    </w:p>
    <w:p w:rsidR="003D6453" w:rsidRDefault="003D6453">
      <w:pPr>
        <w:pStyle w:val="TOC2"/>
        <w:rPr>
          <w:rFonts w:asciiTheme="minorHAnsi" w:eastAsiaTheme="minorEastAsia" w:hAnsiTheme="minorHAnsi" w:cstheme="minorBidi"/>
          <w:b w:val="0"/>
          <w:noProof/>
          <w:kern w:val="0"/>
          <w:sz w:val="22"/>
          <w:szCs w:val="22"/>
        </w:rPr>
      </w:pPr>
      <w:r>
        <w:rPr>
          <w:noProof/>
        </w:rPr>
        <w:t>Part 3—Adjusting appropriation items</w:t>
      </w:r>
      <w:r w:rsidRPr="003D6453">
        <w:rPr>
          <w:b w:val="0"/>
          <w:noProof/>
          <w:sz w:val="18"/>
        </w:rPr>
        <w:tab/>
      </w:r>
      <w:r w:rsidRPr="003D6453">
        <w:rPr>
          <w:b w:val="0"/>
          <w:noProof/>
          <w:sz w:val="18"/>
        </w:rPr>
        <w:fldChar w:fldCharType="begin"/>
      </w:r>
      <w:r w:rsidRPr="003D6453">
        <w:rPr>
          <w:b w:val="0"/>
          <w:noProof/>
          <w:sz w:val="18"/>
        </w:rPr>
        <w:instrText xml:space="preserve"> PAGEREF _Toc361215225 \h </w:instrText>
      </w:r>
      <w:r w:rsidRPr="003D6453">
        <w:rPr>
          <w:b w:val="0"/>
          <w:noProof/>
          <w:sz w:val="18"/>
        </w:rPr>
      </w:r>
      <w:r w:rsidRPr="003D6453">
        <w:rPr>
          <w:b w:val="0"/>
          <w:noProof/>
          <w:sz w:val="18"/>
        </w:rPr>
        <w:fldChar w:fldCharType="separate"/>
      </w:r>
      <w:r w:rsidR="00DA0088">
        <w:rPr>
          <w:b w:val="0"/>
          <w:noProof/>
          <w:sz w:val="18"/>
        </w:rPr>
        <w:t>6</w:t>
      </w:r>
      <w:r w:rsidRPr="003D6453">
        <w:rPr>
          <w:b w:val="0"/>
          <w:noProof/>
          <w:sz w:val="18"/>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10</w:t>
      </w:r>
      <w:r>
        <w:rPr>
          <w:noProof/>
        </w:rPr>
        <w:tab/>
        <w:t>Reducing departmental items</w:t>
      </w:r>
      <w:r w:rsidRPr="003D6453">
        <w:rPr>
          <w:noProof/>
        </w:rPr>
        <w:tab/>
      </w:r>
      <w:r w:rsidRPr="003D6453">
        <w:rPr>
          <w:noProof/>
        </w:rPr>
        <w:fldChar w:fldCharType="begin"/>
      </w:r>
      <w:r w:rsidRPr="003D6453">
        <w:rPr>
          <w:noProof/>
        </w:rPr>
        <w:instrText xml:space="preserve"> PAGEREF _Toc361215226 \h </w:instrText>
      </w:r>
      <w:r w:rsidRPr="003D6453">
        <w:rPr>
          <w:noProof/>
        </w:rPr>
      </w:r>
      <w:r w:rsidRPr="003D6453">
        <w:rPr>
          <w:noProof/>
        </w:rPr>
        <w:fldChar w:fldCharType="separate"/>
      </w:r>
      <w:r w:rsidR="00DA0088">
        <w:rPr>
          <w:noProof/>
        </w:rPr>
        <w:t>6</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11</w:t>
      </w:r>
      <w:r>
        <w:rPr>
          <w:noProof/>
        </w:rPr>
        <w:tab/>
        <w:t>Reducing administered items</w:t>
      </w:r>
      <w:r w:rsidRPr="003D6453">
        <w:rPr>
          <w:noProof/>
        </w:rPr>
        <w:tab/>
      </w:r>
      <w:r w:rsidRPr="003D6453">
        <w:rPr>
          <w:noProof/>
        </w:rPr>
        <w:fldChar w:fldCharType="begin"/>
      </w:r>
      <w:r w:rsidRPr="003D6453">
        <w:rPr>
          <w:noProof/>
        </w:rPr>
        <w:instrText xml:space="preserve"> PAGEREF _Toc361215227 \h </w:instrText>
      </w:r>
      <w:r w:rsidRPr="003D6453">
        <w:rPr>
          <w:noProof/>
        </w:rPr>
      </w:r>
      <w:r w:rsidRPr="003D6453">
        <w:rPr>
          <w:noProof/>
        </w:rPr>
        <w:fldChar w:fldCharType="separate"/>
      </w:r>
      <w:r w:rsidR="00DA0088">
        <w:rPr>
          <w:noProof/>
        </w:rPr>
        <w:t>6</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12</w:t>
      </w:r>
      <w:r>
        <w:rPr>
          <w:noProof/>
        </w:rPr>
        <w:tab/>
        <w:t>Reducing CAC Act body payment items</w:t>
      </w:r>
      <w:r w:rsidRPr="003D6453">
        <w:rPr>
          <w:noProof/>
        </w:rPr>
        <w:tab/>
      </w:r>
      <w:r w:rsidRPr="003D6453">
        <w:rPr>
          <w:noProof/>
        </w:rPr>
        <w:fldChar w:fldCharType="begin"/>
      </w:r>
      <w:r w:rsidRPr="003D6453">
        <w:rPr>
          <w:noProof/>
        </w:rPr>
        <w:instrText xml:space="preserve"> PAGEREF _Toc361215228 \h </w:instrText>
      </w:r>
      <w:r w:rsidRPr="003D6453">
        <w:rPr>
          <w:noProof/>
        </w:rPr>
      </w:r>
      <w:r w:rsidRPr="003D6453">
        <w:rPr>
          <w:noProof/>
        </w:rPr>
        <w:fldChar w:fldCharType="separate"/>
      </w:r>
      <w:r w:rsidR="00DA0088">
        <w:rPr>
          <w:noProof/>
        </w:rPr>
        <w:t>7</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13</w:t>
      </w:r>
      <w:r>
        <w:rPr>
          <w:noProof/>
        </w:rPr>
        <w:tab/>
        <w:t>Advance to the Finance Minister</w:t>
      </w:r>
      <w:r w:rsidRPr="003D6453">
        <w:rPr>
          <w:noProof/>
        </w:rPr>
        <w:tab/>
      </w:r>
      <w:r w:rsidRPr="003D6453">
        <w:rPr>
          <w:noProof/>
        </w:rPr>
        <w:fldChar w:fldCharType="begin"/>
      </w:r>
      <w:r w:rsidRPr="003D6453">
        <w:rPr>
          <w:noProof/>
        </w:rPr>
        <w:instrText xml:space="preserve"> PAGEREF _Toc361215229 \h </w:instrText>
      </w:r>
      <w:r w:rsidRPr="003D6453">
        <w:rPr>
          <w:noProof/>
        </w:rPr>
      </w:r>
      <w:r w:rsidRPr="003D6453">
        <w:rPr>
          <w:noProof/>
        </w:rPr>
        <w:fldChar w:fldCharType="separate"/>
      </w:r>
      <w:r w:rsidR="00DA0088">
        <w:rPr>
          <w:noProof/>
        </w:rPr>
        <w:t>8</w:t>
      </w:r>
      <w:r w:rsidRPr="003D6453">
        <w:rPr>
          <w:noProof/>
        </w:rPr>
        <w:fldChar w:fldCharType="end"/>
      </w:r>
    </w:p>
    <w:p w:rsidR="003D6453" w:rsidRDefault="003D6453">
      <w:pPr>
        <w:pStyle w:val="TOC2"/>
        <w:rPr>
          <w:rFonts w:asciiTheme="minorHAnsi" w:eastAsiaTheme="minorEastAsia" w:hAnsiTheme="minorHAnsi" w:cstheme="minorBidi"/>
          <w:b w:val="0"/>
          <w:noProof/>
          <w:kern w:val="0"/>
          <w:sz w:val="22"/>
          <w:szCs w:val="22"/>
        </w:rPr>
      </w:pPr>
      <w:r>
        <w:rPr>
          <w:noProof/>
        </w:rPr>
        <w:t>Part 4—Miscellaneous</w:t>
      </w:r>
      <w:r w:rsidRPr="003D6453">
        <w:rPr>
          <w:b w:val="0"/>
          <w:noProof/>
          <w:sz w:val="18"/>
        </w:rPr>
        <w:tab/>
      </w:r>
      <w:r w:rsidRPr="003D6453">
        <w:rPr>
          <w:b w:val="0"/>
          <w:noProof/>
          <w:sz w:val="18"/>
        </w:rPr>
        <w:fldChar w:fldCharType="begin"/>
      </w:r>
      <w:r w:rsidRPr="003D6453">
        <w:rPr>
          <w:b w:val="0"/>
          <w:noProof/>
          <w:sz w:val="18"/>
        </w:rPr>
        <w:instrText xml:space="preserve"> PAGEREF _Toc361215230 \h </w:instrText>
      </w:r>
      <w:r w:rsidRPr="003D6453">
        <w:rPr>
          <w:b w:val="0"/>
          <w:noProof/>
          <w:sz w:val="18"/>
        </w:rPr>
      </w:r>
      <w:r w:rsidRPr="003D6453">
        <w:rPr>
          <w:b w:val="0"/>
          <w:noProof/>
          <w:sz w:val="18"/>
        </w:rPr>
        <w:fldChar w:fldCharType="separate"/>
      </w:r>
      <w:r w:rsidR="00DA0088">
        <w:rPr>
          <w:b w:val="0"/>
          <w:noProof/>
          <w:sz w:val="18"/>
        </w:rPr>
        <w:t>10</w:t>
      </w:r>
      <w:r w:rsidRPr="003D6453">
        <w:rPr>
          <w:b w:val="0"/>
          <w:noProof/>
          <w:sz w:val="18"/>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14</w:t>
      </w:r>
      <w:r>
        <w:rPr>
          <w:noProof/>
        </w:rPr>
        <w:tab/>
        <w:t>Crediting amounts to Special Accounts</w:t>
      </w:r>
      <w:r w:rsidRPr="003D6453">
        <w:rPr>
          <w:noProof/>
        </w:rPr>
        <w:tab/>
      </w:r>
      <w:r w:rsidRPr="003D6453">
        <w:rPr>
          <w:noProof/>
        </w:rPr>
        <w:fldChar w:fldCharType="begin"/>
      </w:r>
      <w:r w:rsidRPr="003D6453">
        <w:rPr>
          <w:noProof/>
        </w:rPr>
        <w:instrText xml:space="preserve"> PAGEREF _Toc361215231 \h </w:instrText>
      </w:r>
      <w:r w:rsidRPr="003D6453">
        <w:rPr>
          <w:noProof/>
        </w:rPr>
      </w:r>
      <w:r w:rsidRPr="003D6453">
        <w:rPr>
          <w:noProof/>
        </w:rPr>
        <w:fldChar w:fldCharType="separate"/>
      </w:r>
      <w:r w:rsidR="00DA0088">
        <w:rPr>
          <w:noProof/>
        </w:rPr>
        <w:t>10</w:t>
      </w:r>
      <w:r w:rsidRPr="003D6453">
        <w:rPr>
          <w:noProof/>
        </w:rPr>
        <w:fldChar w:fldCharType="end"/>
      </w:r>
    </w:p>
    <w:p w:rsidR="003D6453" w:rsidRDefault="003D6453">
      <w:pPr>
        <w:pStyle w:val="TOC5"/>
        <w:rPr>
          <w:rFonts w:asciiTheme="minorHAnsi" w:eastAsiaTheme="minorEastAsia" w:hAnsiTheme="minorHAnsi" w:cstheme="minorBidi"/>
          <w:noProof/>
          <w:kern w:val="0"/>
          <w:sz w:val="22"/>
          <w:szCs w:val="22"/>
        </w:rPr>
      </w:pPr>
      <w:r>
        <w:rPr>
          <w:noProof/>
        </w:rPr>
        <w:t>15</w:t>
      </w:r>
      <w:r>
        <w:rPr>
          <w:noProof/>
        </w:rPr>
        <w:tab/>
        <w:t>Appropriation of the Consolidated Revenue Fund</w:t>
      </w:r>
      <w:r w:rsidRPr="003D6453">
        <w:rPr>
          <w:noProof/>
        </w:rPr>
        <w:tab/>
      </w:r>
      <w:r w:rsidRPr="003D6453">
        <w:rPr>
          <w:noProof/>
        </w:rPr>
        <w:fldChar w:fldCharType="begin"/>
      </w:r>
      <w:r w:rsidRPr="003D6453">
        <w:rPr>
          <w:noProof/>
        </w:rPr>
        <w:instrText xml:space="preserve"> PAGEREF _Toc361215232 \h </w:instrText>
      </w:r>
      <w:r w:rsidRPr="003D6453">
        <w:rPr>
          <w:noProof/>
        </w:rPr>
      </w:r>
      <w:r w:rsidRPr="003D6453">
        <w:rPr>
          <w:noProof/>
        </w:rPr>
        <w:fldChar w:fldCharType="separate"/>
      </w:r>
      <w:r w:rsidR="00DA0088">
        <w:rPr>
          <w:noProof/>
        </w:rPr>
        <w:t>10</w:t>
      </w:r>
      <w:r w:rsidRPr="003D6453">
        <w:rPr>
          <w:noProof/>
        </w:rPr>
        <w:fldChar w:fldCharType="end"/>
      </w:r>
    </w:p>
    <w:p w:rsidR="003D6453" w:rsidRDefault="003D6453">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3D6453">
        <w:rPr>
          <w:b w:val="0"/>
          <w:noProof/>
          <w:sz w:val="18"/>
        </w:rPr>
        <w:tab/>
      </w:r>
      <w:r w:rsidRPr="003D6453">
        <w:rPr>
          <w:b w:val="0"/>
          <w:noProof/>
          <w:sz w:val="18"/>
        </w:rPr>
        <w:fldChar w:fldCharType="begin"/>
      </w:r>
      <w:r w:rsidRPr="003D6453">
        <w:rPr>
          <w:b w:val="0"/>
          <w:noProof/>
          <w:sz w:val="18"/>
        </w:rPr>
        <w:instrText xml:space="preserve"> PAGEREF _Toc361215233 \h </w:instrText>
      </w:r>
      <w:r w:rsidRPr="003D6453">
        <w:rPr>
          <w:b w:val="0"/>
          <w:noProof/>
          <w:sz w:val="18"/>
        </w:rPr>
      </w:r>
      <w:r w:rsidRPr="003D6453">
        <w:rPr>
          <w:b w:val="0"/>
          <w:noProof/>
          <w:sz w:val="18"/>
        </w:rPr>
        <w:fldChar w:fldCharType="separate"/>
      </w:r>
      <w:r w:rsidR="00DA0088">
        <w:rPr>
          <w:b w:val="0"/>
          <w:noProof/>
          <w:sz w:val="18"/>
        </w:rPr>
        <w:t>11</w:t>
      </w:r>
      <w:r w:rsidRPr="003D6453">
        <w:rPr>
          <w:b w:val="0"/>
          <w:noProof/>
          <w:sz w:val="18"/>
        </w:rPr>
        <w:fldChar w:fldCharType="end"/>
      </w:r>
    </w:p>
    <w:p w:rsidR="00D473B5" w:rsidRPr="00AA1AB6" w:rsidRDefault="003D6453" w:rsidP="00715914">
      <w:r>
        <w:fldChar w:fldCharType="end"/>
      </w:r>
    </w:p>
    <w:p w:rsidR="00D473B5" w:rsidRPr="00AA1AB6" w:rsidRDefault="00D473B5" w:rsidP="00715914">
      <w:pPr>
        <w:sectPr w:rsidR="00D473B5" w:rsidRPr="00AA1AB6" w:rsidSect="009106A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106A5" w:rsidRDefault="00DA0088">
      <w:r>
        <w:lastRenderedPageBreak/>
        <w:pict>
          <v:shape id="_x0000_i1026" type="#_x0000_t75" style="width:107.25pt;height:78pt" fillcolor="window">
            <v:imagedata r:id="rId8" o:title=""/>
          </v:shape>
        </w:pict>
      </w:r>
    </w:p>
    <w:p w:rsidR="009106A5" w:rsidRDefault="009106A5"/>
    <w:p w:rsidR="009106A5" w:rsidRDefault="009106A5" w:rsidP="009106A5">
      <w:pPr>
        <w:spacing w:line="240" w:lineRule="auto"/>
      </w:pPr>
    </w:p>
    <w:p w:rsidR="009106A5" w:rsidRDefault="001B421C" w:rsidP="009106A5">
      <w:pPr>
        <w:pStyle w:val="ShortTP1"/>
      </w:pPr>
      <w:fldSimple w:instr=" STYLEREF ShortT ">
        <w:r w:rsidR="00DA0088">
          <w:rPr>
            <w:noProof/>
          </w:rPr>
          <w:t>Appropriation Act (No. 1) 2013-2014</w:t>
        </w:r>
      </w:fldSimple>
    </w:p>
    <w:p w:rsidR="009106A5" w:rsidRDefault="001B421C" w:rsidP="009106A5">
      <w:pPr>
        <w:pStyle w:val="ActNoP1"/>
      </w:pPr>
      <w:fldSimple w:instr=" STYLEREF Actno ">
        <w:r w:rsidR="00DA0088">
          <w:rPr>
            <w:noProof/>
          </w:rPr>
          <w:t>No. 107, 2013</w:t>
        </w:r>
      </w:fldSimple>
    </w:p>
    <w:p w:rsidR="009106A5" w:rsidRDefault="009106A5">
      <w:pPr>
        <w:pStyle w:val="p1LinesBef"/>
      </w:pPr>
    </w:p>
    <w:p w:rsidR="009106A5" w:rsidRDefault="009106A5">
      <w:pPr>
        <w:spacing w:line="40" w:lineRule="exact"/>
        <w:rPr>
          <w:b/>
          <w:sz w:val="28"/>
        </w:rPr>
      </w:pPr>
    </w:p>
    <w:p w:rsidR="009106A5" w:rsidRDefault="009106A5">
      <w:pPr>
        <w:pStyle w:val="p1LinesAfter"/>
      </w:pPr>
    </w:p>
    <w:p w:rsidR="00715914" w:rsidRPr="00AA1AB6" w:rsidRDefault="009106A5" w:rsidP="00AA1AB6">
      <w:pPr>
        <w:pStyle w:val="Page1"/>
      </w:pPr>
      <w:r>
        <w:t>An Act</w:t>
      </w:r>
      <w:r w:rsidR="00534813" w:rsidRPr="00AA1AB6">
        <w:t xml:space="preserve"> to appropriate money out of the Consolidated Revenue Fund for the ordinary annual services of the Government, and for related purposes</w:t>
      </w:r>
    </w:p>
    <w:p w:rsidR="003D6453" w:rsidRDefault="003D6453">
      <w:pPr>
        <w:pStyle w:val="AssentDt"/>
        <w:spacing w:before="240"/>
        <w:rPr>
          <w:sz w:val="24"/>
        </w:rPr>
      </w:pPr>
      <w:r>
        <w:rPr>
          <w:sz w:val="24"/>
        </w:rPr>
        <w:t>[</w:t>
      </w:r>
      <w:r>
        <w:rPr>
          <w:i/>
          <w:sz w:val="24"/>
        </w:rPr>
        <w:t>Assented to 29 June 2013</w:t>
      </w:r>
      <w:r>
        <w:rPr>
          <w:sz w:val="24"/>
        </w:rPr>
        <w:t>]</w:t>
      </w:r>
    </w:p>
    <w:p w:rsidR="003D6453" w:rsidRDefault="003D6453"/>
    <w:p w:rsidR="00715914" w:rsidRPr="00AA1AB6" w:rsidRDefault="00715914" w:rsidP="00AA1AB6">
      <w:pPr>
        <w:spacing w:before="240" w:line="240" w:lineRule="auto"/>
        <w:rPr>
          <w:sz w:val="32"/>
        </w:rPr>
      </w:pPr>
      <w:r w:rsidRPr="00AA1AB6">
        <w:rPr>
          <w:sz w:val="32"/>
        </w:rPr>
        <w:t>The Parliament of Australia enacts:</w:t>
      </w:r>
    </w:p>
    <w:p w:rsidR="00534813" w:rsidRPr="00AA1AB6" w:rsidRDefault="00534813" w:rsidP="00AA1AB6">
      <w:pPr>
        <w:pStyle w:val="ActHead2"/>
      </w:pPr>
      <w:bookmarkStart w:id="2" w:name="_Toc361215214"/>
      <w:r w:rsidRPr="00AA1AB6">
        <w:rPr>
          <w:rStyle w:val="CharPartNo"/>
        </w:rPr>
        <w:lastRenderedPageBreak/>
        <w:t>Part</w:t>
      </w:r>
      <w:r w:rsidR="00AA1AB6" w:rsidRPr="00AA1AB6">
        <w:rPr>
          <w:rStyle w:val="CharPartNo"/>
        </w:rPr>
        <w:t> </w:t>
      </w:r>
      <w:r w:rsidRPr="00AA1AB6">
        <w:rPr>
          <w:rStyle w:val="CharPartNo"/>
        </w:rPr>
        <w:t>1</w:t>
      </w:r>
      <w:r w:rsidRPr="00AA1AB6">
        <w:t>—</w:t>
      </w:r>
      <w:r w:rsidRPr="00AA1AB6">
        <w:rPr>
          <w:rStyle w:val="CharPartText"/>
        </w:rPr>
        <w:t>Preliminary</w:t>
      </w:r>
      <w:bookmarkEnd w:id="2"/>
    </w:p>
    <w:p w:rsidR="00534813" w:rsidRPr="00AA1AB6" w:rsidRDefault="00534813" w:rsidP="00AA1AB6">
      <w:pPr>
        <w:pStyle w:val="Header"/>
      </w:pPr>
      <w:r w:rsidRPr="00AA1AB6">
        <w:rPr>
          <w:rStyle w:val="CharDivNo"/>
        </w:rPr>
        <w:t xml:space="preserve"> </w:t>
      </w:r>
      <w:r w:rsidRPr="00AA1AB6">
        <w:rPr>
          <w:rStyle w:val="CharDivText"/>
        </w:rPr>
        <w:t xml:space="preserve"> </w:t>
      </w:r>
    </w:p>
    <w:p w:rsidR="00534813" w:rsidRPr="00AA1AB6" w:rsidRDefault="00534813" w:rsidP="00AA1AB6">
      <w:pPr>
        <w:pStyle w:val="ActHead5"/>
      </w:pPr>
      <w:bookmarkStart w:id="3" w:name="_Toc361215215"/>
      <w:r w:rsidRPr="00AA1AB6">
        <w:rPr>
          <w:rStyle w:val="CharSectno"/>
        </w:rPr>
        <w:t>1</w:t>
      </w:r>
      <w:r w:rsidRPr="00AA1AB6">
        <w:t xml:space="preserve">  Short title</w:t>
      </w:r>
      <w:bookmarkEnd w:id="3"/>
    </w:p>
    <w:p w:rsidR="00534813" w:rsidRPr="00AA1AB6" w:rsidRDefault="00534813" w:rsidP="00AA1AB6">
      <w:pPr>
        <w:pStyle w:val="subsection"/>
      </w:pPr>
      <w:r w:rsidRPr="00AA1AB6">
        <w:tab/>
      </w:r>
      <w:r w:rsidRPr="00AA1AB6">
        <w:tab/>
        <w:t xml:space="preserve">This Act may be cited as the </w:t>
      </w:r>
      <w:r w:rsidR="006F5EAE" w:rsidRPr="00AA1AB6">
        <w:rPr>
          <w:i/>
        </w:rPr>
        <w:t>Appropriation Act (No.</w:t>
      </w:r>
      <w:r w:rsidR="00AA1AB6" w:rsidRPr="00AA1AB6">
        <w:rPr>
          <w:i/>
        </w:rPr>
        <w:t> </w:t>
      </w:r>
      <w:r w:rsidR="006F5EAE" w:rsidRPr="00AA1AB6">
        <w:rPr>
          <w:i/>
        </w:rPr>
        <w:t>1) 2013</w:t>
      </w:r>
      <w:r w:rsidR="00EF3B7D">
        <w:rPr>
          <w:i/>
        </w:rPr>
        <w:noBreakHyphen/>
      </w:r>
      <w:r w:rsidRPr="00AA1AB6">
        <w:rPr>
          <w:i/>
        </w:rPr>
        <w:t>201</w:t>
      </w:r>
      <w:r w:rsidR="006F5EAE" w:rsidRPr="00AA1AB6">
        <w:rPr>
          <w:i/>
        </w:rPr>
        <w:t>4</w:t>
      </w:r>
      <w:r w:rsidRPr="00AA1AB6">
        <w:t>.</w:t>
      </w:r>
    </w:p>
    <w:p w:rsidR="00534813" w:rsidRPr="00AA1AB6" w:rsidRDefault="00534813" w:rsidP="00AA1AB6">
      <w:pPr>
        <w:pStyle w:val="ActHead5"/>
      </w:pPr>
      <w:bookmarkStart w:id="4" w:name="_Toc361215216"/>
      <w:r w:rsidRPr="00AA1AB6">
        <w:rPr>
          <w:rStyle w:val="CharSectno"/>
        </w:rPr>
        <w:t>2</w:t>
      </w:r>
      <w:r w:rsidRPr="00AA1AB6">
        <w:t xml:space="preserve">  Commencement</w:t>
      </w:r>
      <w:bookmarkEnd w:id="4"/>
    </w:p>
    <w:p w:rsidR="00534813" w:rsidRPr="00AA1AB6" w:rsidRDefault="00534813" w:rsidP="00AA1AB6">
      <w:pPr>
        <w:pStyle w:val="subsection"/>
      </w:pPr>
      <w:r w:rsidRPr="00AA1AB6">
        <w:tab/>
      </w:r>
      <w:r w:rsidRPr="00AA1AB6">
        <w:tab/>
        <w:t>This Act commences on the day this Act receives the Royal Assent.</w:t>
      </w:r>
    </w:p>
    <w:p w:rsidR="00534813" w:rsidRPr="00AA1AB6" w:rsidRDefault="00534813" w:rsidP="00AA1AB6">
      <w:pPr>
        <w:pStyle w:val="ActHead5"/>
      </w:pPr>
      <w:bookmarkStart w:id="5" w:name="_Toc361215217"/>
      <w:r w:rsidRPr="00AA1AB6">
        <w:rPr>
          <w:rStyle w:val="CharSectno"/>
        </w:rPr>
        <w:t>3</w:t>
      </w:r>
      <w:r w:rsidRPr="00AA1AB6">
        <w:t xml:space="preserve">  Definitions</w:t>
      </w:r>
      <w:bookmarkEnd w:id="5"/>
    </w:p>
    <w:p w:rsidR="00534813" w:rsidRPr="00AA1AB6" w:rsidRDefault="00534813" w:rsidP="00AA1AB6">
      <w:pPr>
        <w:pStyle w:val="subsection"/>
      </w:pPr>
      <w:r w:rsidRPr="00AA1AB6">
        <w:tab/>
      </w:r>
      <w:r w:rsidRPr="00AA1AB6">
        <w:tab/>
        <w:t>In this Act:</w:t>
      </w:r>
    </w:p>
    <w:p w:rsidR="00534813" w:rsidRPr="00AA1AB6" w:rsidRDefault="00534813" w:rsidP="00AA1AB6">
      <w:pPr>
        <w:pStyle w:val="Definition"/>
      </w:pPr>
      <w:r w:rsidRPr="00AA1AB6">
        <w:rPr>
          <w:b/>
          <w:i/>
        </w:rPr>
        <w:t>administered item</w:t>
      </w:r>
      <w:r w:rsidRPr="00AA1AB6">
        <w:t xml:space="preserve"> means an amount set out in Schedule</w:t>
      </w:r>
      <w:r w:rsidR="00AA1AB6" w:rsidRPr="00AA1AB6">
        <w:t> </w:t>
      </w:r>
      <w:r w:rsidRPr="00AA1AB6">
        <w:t>1 opposite an outcome for an Agency under the heading “Administered”.</w:t>
      </w:r>
    </w:p>
    <w:p w:rsidR="00534813" w:rsidRPr="00AA1AB6" w:rsidRDefault="00534813" w:rsidP="00AA1AB6">
      <w:pPr>
        <w:pStyle w:val="Definition"/>
      </w:pPr>
      <w:r w:rsidRPr="00AA1AB6">
        <w:rPr>
          <w:b/>
          <w:i/>
        </w:rPr>
        <w:t>Agency</w:t>
      </w:r>
      <w:r w:rsidRPr="00AA1AB6">
        <w:t xml:space="preserve"> means:</w:t>
      </w:r>
    </w:p>
    <w:p w:rsidR="00534813" w:rsidRPr="00AA1AB6" w:rsidRDefault="00534813" w:rsidP="00AA1AB6">
      <w:pPr>
        <w:pStyle w:val="paragraph"/>
      </w:pPr>
      <w:r w:rsidRPr="00AA1AB6">
        <w:tab/>
        <w:t>(a)</w:t>
      </w:r>
      <w:r w:rsidRPr="00AA1AB6">
        <w:tab/>
        <w:t xml:space="preserve">an Agency within the meaning of the </w:t>
      </w:r>
      <w:r w:rsidRPr="00AA1AB6">
        <w:rPr>
          <w:i/>
        </w:rPr>
        <w:t>Financial Management and Accountability Act 1997</w:t>
      </w:r>
      <w:r w:rsidRPr="00AA1AB6">
        <w:t>; or</w:t>
      </w:r>
    </w:p>
    <w:p w:rsidR="00534813" w:rsidRPr="00AA1AB6" w:rsidRDefault="00534813" w:rsidP="00AA1AB6">
      <w:pPr>
        <w:pStyle w:val="paragraph"/>
      </w:pPr>
      <w:r w:rsidRPr="00AA1AB6">
        <w:tab/>
        <w:t>(b)</w:t>
      </w:r>
      <w:r w:rsidRPr="00AA1AB6">
        <w:tab/>
        <w:t>the High Court of Australia.</w:t>
      </w:r>
    </w:p>
    <w:p w:rsidR="00534813" w:rsidRPr="00AA1AB6" w:rsidRDefault="00534813" w:rsidP="00AA1AB6">
      <w:pPr>
        <w:pStyle w:val="Definition"/>
      </w:pPr>
      <w:r w:rsidRPr="00AA1AB6">
        <w:rPr>
          <w:b/>
          <w:i/>
        </w:rPr>
        <w:t>CAC Act body</w:t>
      </w:r>
      <w:r w:rsidRPr="00AA1AB6">
        <w:t xml:space="preserve"> means:</w:t>
      </w:r>
    </w:p>
    <w:p w:rsidR="00534813" w:rsidRPr="00AA1AB6" w:rsidRDefault="00534813" w:rsidP="00AA1AB6">
      <w:pPr>
        <w:pStyle w:val="paragraph"/>
      </w:pPr>
      <w:r w:rsidRPr="00AA1AB6">
        <w:tab/>
        <w:t>(a)</w:t>
      </w:r>
      <w:r w:rsidRPr="00AA1AB6">
        <w:tab/>
        <w:t xml:space="preserve">a Commonwealth authority within the meaning of the </w:t>
      </w:r>
      <w:r w:rsidRPr="00AA1AB6">
        <w:rPr>
          <w:i/>
        </w:rPr>
        <w:t>Commonwealth Authorities and Companies Act 1997</w:t>
      </w:r>
      <w:r w:rsidRPr="00AA1AB6">
        <w:t>; or</w:t>
      </w:r>
    </w:p>
    <w:p w:rsidR="00534813" w:rsidRPr="00AA1AB6" w:rsidRDefault="00534813" w:rsidP="00AA1AB6">
      <w:pPr>
        <w:pStyle w:val="paragraph"/>
      </w:pPr>
      <w:r w:rsidRPr="00AA1AB6">
        <w:tab/>
        <w:t>(b)</w:t>
      </w:r>
      <w:r w:rsidRPr="00AA1AB6">
        <w:tab/>
        <w:t xml:space="preserve">a Commonwealth company within the meaning of the </w:t>
      </w:r>
      <w:r w:rsidRPr="00AA1AB6">
        <w:rPr>
          <w:i/>
        </w:rPr>
        <w:t>Commonwealth Authorities and Companies Act 1997</w:t>
      </w:r>
      <w:r w:rsidRPr="00AA1AB6">
        <w:t>.</w:t>
      </w:r>
    </w:p>
    <w:p w:rsidR="00534813" w:rsidRPr="00AA1AB6" w:rsidRDefault="00534813" w:rsidP="00AA1AB6">
      <w:pPr>
        <w:pStyle w:val="Definition"/>
      </w:pPr>
      <w:r w:rsidRPr="00AA1AB6">
        <w:rPr>
          <w:b/>
          <w:i/>
        </w:rPr>
        <w:t>CAC Act body payment item</w:t>
      </w:r>
      <w:r w:rsidRPr="00AA1AB6">
        <w:t xml:space="preserve"> means the total amount set out in Schedule</w:t>
      </w:r>
      <w:r w:rsidR="00AA1AB6" w:rsidRPr="00AA1AB6">
        <w:t> </w:t>
      </w:r>
      <w:r w:rsidRPr="00AA1AB6">
        <w:t>1 in relation to a CAC Act body under the heading “Administered”.</w:t>
      </w:r>
    </w:p>
    <w:p w:rsidR="00534813" w:rsidRPr="00AA1AB6" w:rsidRDefault="00534813" w:rsidP="00AA1AB6">
      <w:pPr>
        <w:pStyle w:val="notetext"/>
      </w:pPr>
      <w:r w:rsidRPr="00AA1AB6">
        <w:t>Note:</w:t>
      </w:r>
      <w:r w:rsidRPr="00AA1AB6">
        <w:tab/>
        <w:t>The amounts set out opposite outcomes for CAC Act bodies, under the heading “Administered”, are “notional”. They are not part of the item, and do not in any way restrict the scope of the expenditure authorised by the item.</w:t>
      </w:r>
    </w:p>
    <w:p w:rsidR="00534813" w:rsidRPr="00AA1AB6" w:rsidRDefault="00534813" w:rsidP="00AA1AB6">
      <w:pPr>
        <w:pStyle w:val="Definition"/>
      </w:pPr>
      <w:r w:rsidRPr="00AA1AB6">
        <w:rPr>
          <w:b/>
          <w:i/>
        </w:rPr>
        <w:t>Chief Executive</w:t>
      </w:r>
      <w:r w:rsidRPr="00AA1AB6">
        <w:t xml:space="preserve"> has the same meaning as in the </w:t>
      </w:r>
      <w:r w:rsidRPr="00AA1AB6">
        <w:rPr>
          <w:i/>
        </w:rPr>
        <w:t>Financial Management and Accountability Act 1997</w:t>
      </w:r>
      <w:r w:rsidRPr="00AA1AB6">
        <w:t>.</w:t>
      </w:r>
    </w:p>
    <w:p w:rsidR="00534813" w:rsidRPr="00AA1AB6" w:rsidRDefault="00534813" w:rsidP="00AA1AB6">
      <w:pPr>
        <w:pStyle w:val="Definition"/>
      </w:pPr>
      <w:r w:rsidRPr="00AA1AB6">
        <w:rPr>
          <w:b/>
          <w:i/>
        </w:rPr>
        <w:t>current year</w:t>
      </w:r>
      <w:r w:rsidRPr="00AA1AB6">
        <w:t xml:space="preserve"> means the finan</w:t>
      </w:r>
      <w:r w:rsidR="006F5EAE" w:rsidRPr="00AA1AB6">
        <w:t>cial year ending on 30</w:t>
      </w:r>
      <w:r w:rsidR="00AA1AB6" w:rsidRPr="00AA1AB6">
        <w:t> </w:t>
      </w:r>
      <w:r w:rsidR="006F5EAE" w:rsidRPr="00AA1AB6">
        <w:t>June 2014</w:t>
      </w:r>
      <w:r w:rsidRPr="00AA1AB6">
        <w:t>.</w:t>
      </w:r>
    </w:p>
    <w:p w:rsidR="00534813" w:rsidRPr="00AA1AB6" w:rsidRDefault="00534813" w:rsidP="00AA1AB6">
      <w:pPr>
        <w:pStyle w:val="Definition"/>
      </w:pPr>
      <w:r w:rsidRPr="00AA1AB6">
        <w:rPr>
          <w:b/>
          <w:i/>
        </w:rPr>
        <w:lastRenderedPageBreak/>
        <w:t>departmental item</w:t>
      </w:r>
      <w:r w:rsidRPr="00AA1AB6">
        <w:t xml:space="preserve"> means the total amount set out in Schedule</w:t>
      </w:r>
      <w:r w:rsidR="00AA1AB6" w:rsidRPr="00AA1AB6">
        <w:t> </w:t>
      </w:r>
      <w:r w:rsidRPr="00AA1AB6">
        <w:t>1 in relation to an Agency under the heading “Departmental”.</w:t>
      </w:r>
    </w:p>
    <w:p w:rsidR="00534813" w:rsidRPr="00AA1AB6" w:rsidRDefault="00534813" w:rsidP="00AA1AB6">
      <w:pPr>
        <w:pStyle w:val="notetext"/>
      </w:pPr>
      <w:r w:rsidRPr="00AA1AB6">
        <w:t>Note:</w:t>
      </w:r>
      <w:r w:rsidRPr="00AA1AB6">
        <w:tab/>
        <w:t>The amounts set out opposite outcomes, under the heading “Departmental”, are “notional”. They are not part of the item, and do not in any way restrict the scope of the expenditure authorised by the item.</w:t>
      </w:r>
    </w:p>
    <w:p w:rsidR="00534813" w:rsidRPr="00AA1AB6" w:rsidRDefault="00534813" w:rsidP="00AA1AB6">
      <w:pPr>
        <w:pStyle w:val="Definition"/>
      </w:pPr>
      <w:r w:rsidRPr="00AA1AB6">
        <w:rPr>
          <w:b/>
          <w:i/>
        </w:rPr>
        <w:t>expenditure</w:t>
      </w:r>
      <w:r w:rsidRPr="00AA1AB6">
        <w:t xml:space="preserve"> means payments for expenses, acquiring assets, making loans or paying liabilities.</w:t>
      </w:r>
    </w:p>
    <w:p w:rsidR="00534813" w:rsidRPr="00AA1AB6" w:rsidRDefault="00534813" w:rsidP="00AA1AB6">
      <w:pPr>
        <w:pStyle w:val="Definition"/>
      </w:pPr>
      <w:r w:rsidRPr="00AA1AB6">
        <w:rPr>
          <w:b/>
          <w:i/>
        </w:rPr>
        <w:t>Finance Minister</w:t>
      </w:r>
      <w:r w:rsidRPr="00AA1AB6">
        <w:t xml:space="preserve"> means the Minister administering this Act.</w:t>
      </w:r>
    </w:p>
    <w:p w:rsidR="00534813" w:rsidRPr="00AA1AB6" w:rsidRDefault="00534813" w:rsidP="00AA1AB6">
      <w:pPr>
        <w:pStyle w:val="Definition"/>
      </w:pPr>
      <w:r w:rsidRPr="00AA1AB6">
        <w:rPr>
          <w:b/>
          <w:i/>
        </w:rPr>
        <w:t>item</w:t>
      </w:r>
      <w:r w:rsidRPr="00AA1AB6">
        <w:t xml:space="preserve"> means an administered item, a CAC Act body payment item or a departmental item.</w:t>
      </w:r>
    </w:p>
    <w:p w:rsidR="00534813" w:rsidRPr="00AA1AB6" w:rsidRDefault="00534813" w:rsidP="00AA1AB6">
      <w:pPr>
        <w:pStyle w:val="Definition"/>
      </w:pPr>
      <w:r w:rsidRPr="00AA1AB6">
        <w:rPr>
          <w:b/>
          <w:i/>
        </w:rPr>
        <w:t>Portfolio Budget Statements</w:t>
      </w:r>
      <w:r w:rsidRPr="00AA1AB6">
        <w:t xml:space="preserve"> means the Portfolio Budget Statements that were tabled in the Senate or the House of Representatives in relation to the Bill for this Act.</w:t>
      </w:r>
    </w:p>
    <w:p w:rsidR="00534813" w:rsidRPr="00AA1AB6" w:rsidRDefault="00534813" w:rsidP="00AA1AB6">
      <w:pPr>
        <w:pStyle w:val="Definition"/>
      </w:pPr>
      <w:r w:rsidRPr="00AA1AB6">
        <w:rPr>
          <w:b/>
          <w:i/>
        </w:rPr>
        <w:t>Portfolio Statements</w:t>
      </w:r>
      <w:r w:rsidRPr="00AA1AB6">
        <w:t xml:space="preserve"> means the Portfolio Budget Statements.</w:t>
      </w:r>
    </w:p>
    <w:p w:rsidR="00534813" w:rsidRPr="00AA1AB6" w:rsidRDefault="00534813" w:rsidP="00AA1AB6">
      <w:pPr>
        <w:pStyle w:val="Definition"/>
      </w:pPr>
      <w:r w:rsidRPr="00AA1AB6">
        <w:rPr>
          <w:b/>
          <w:i/>
        </w:rPr>
        <w:t>Special Account</w:t>
      </w:r>
      <w:r w:rsidRPr="00AA1AB6">
        <w:t xml:space="preserve"> has the same meaning as in the </w:t>
      </w:r>
      <w:r w:rsidRPr="00AA1AB6">
        <w:rPr>
          <w:i/>
        </w:rPr>
        <w:t>Financial Management and Accountability Act 1997</w:t>
      </w:r>
      <w:r w:rsidRPr="00AA1AB6">
        <w:t>.</w:t>
      </w:r>
    </w:p>
    <w:p w:rsidR="00534813" w:rsidRPr="00AA1AB6" w:rsidRDefault="00534813" w:rsidP="00AA1AB6">
      <w:pPr>
        <w:pStyle w:val="ActHead5"/>
      </w:pPr>
      <w:bookmarkStart w:id="6" w:name="_Toc361215218"/>
      <w:r w:rsidRPr="00AA1AB6">
        <w:rPr>
          <w:rStyle w:val="CharSectno"/>
        </w:rPr>
        <w:t>4</w:t>
      </w:r>
      <w:r w:rsidRPr="00AA1AB6">
        <w:t xml:space="preserve">  Portfolio Statements</w:t>
      </w:r>
      <w:bookmarkEnd w:id="6"/>
    </w:p>
    <w:p w:rsidR="00534813" w:rsidRPr="00AA1AB6" w:rsidRDefault="00534813" w:rsidP="00AA1AB6">
      <w:pPr>
        <w:pStyle w:val="subsection"/>
      </w:pPr>
      <w:r w:rsidRPr="00AA1AB6">
        <w:tab/>
      </w:r>
      <w:r w:rsidRPr="00AA1AB6">
        <w:tab/>
        <w:t>The Portfolio Statements are hereby declared to be relevant documents for the purposes of section</w:t>
      </w:r>
      <w:r w:rsidR="00AA1AB6" w:rsidRPr="00AA1AB6">
        <w:t> </w:t>
      </w:r>
      <w:r w:rsidRPr="00AA1AB6">
        <w:t xml:space="preserve">15AB of the </w:t>
      </w:r>
      <w:r w:rsidRPr="00AA1AB6">
        <w:rPr>
          <w:i/>
        </w:rPr>
        <w:t>Acts Interpretation Act 1901</w:t>
      </w:r>
      <w:r w:rsidRPr="00AA1AB6">
        <w:t>.</w:t>
      </w:r>
    </w:p>
    <w:p w:rsidR="00534813" w:rsidRPr="00AA1AB6" w:rsidRDefault="00534813" w:rsidP="00AA1AB6">
      <w:pPr>
        <w:pStyle w:val="notetext"/>
      </w:pPr>
      <w:r w:rsidRPr="00AA1AB6">
        <w:t>Note:</w:t>
      </w:r>
      <w:r w:rsidRPr="00AA1AB6">
        <w:tab/>
        <w:t>See paragraph</w:t>
      </w:r>
      <w:r w:rsidR="00AA1AB6" w:rsidRPr="00AA1AB6">
        <w:t> </w:t>
      </w:r>
      <w:r w:rsidRPr="00AA1AB6">
        <w:t xml:space="preserve">15AB(2)(g) of the </w:t>
      </w:r>
      <w:r w:rsidRPr="00AA1AB6">
        <w:rPr>
          <w:i/>
        </w:rPr>
        <w:t>Acts Interpretation Act 1901</w:t>
      </w:r>
      <w:r w:rsidRPr="00AA1AB6">
        <w:t>.</w:t>
      </w:r>
    </w:p>
    <w:p w:rsidR="00534813" w:rsidRPr="00AA1AB6" w:rsidRDefault="00534813" w:rsidP="00AA1AB6">
      <w:pPr>
        <w:pStyle w:val="ActHead5"/>
      </w:pPr>
      <w:bookmarkStart w:id="7" w:name="_Toc361215219"/>
      <w:r w:rsidRPr="00AA1AB6">
        <w:rPr>
          <w:rStyle w:val="CharSectno"/>
        </w:rPr>
        <w:t>5</w:t>
      </w:r>
      <w:r w:rsidRPr="00AA1AB6">
        <w:t xml:space="preserve">  Notional payments, receipts etc.</w:t>
      </w:r>
      <w:bookmarkEnd w:id="7"/>
    </w:p>
    <w:p w:rsidR="00534813" w:rsidRPr="00AA1AB6" w:rsidRDefault="00534813" w:rsidP="00AA1AB6">
      <w:pPr>
        <w:pStyle w:val="subsection"/>
      </w:pPr>
      <w:r w:rsidRPr="00AA1AB6">
        <w:tab/>
      </w:r>
      <w:r w:rsidRPr="00AA1AB6">
        <w:tab/>
        <w:t>For the purposes of this Act, notional transactions between Agencies are to be treated as if they were real transactions.</w:t>
      </w:r>
    </w:p>
    <w:p w:rsidR="00534813" w:rsidRPr="00AA1AB6" w:rsidRDefault="00534813" w:rsidP="00AA1AB6">
      <w:pPr>
        <w:pStyle w:val="notetext"/>
      </w:pPr>
      <w:r w:rsidRPr="00AA1AB6">
        <w:t>Note:</w:t>
      </w:r>
      <w:r w:rsidRPr="00AA1AB6">
        <w:tab/>
        <w:t>This section applies, for example, to a “payment” between Agencies that are both part of the Commonwealth. One of the effects of this section is that the payment will be debited from an appropriation for the paying Agency, even though no payment is actually made from the Consolidated Revenue Fund.</w:t>
      </w:r>
    </w:p>
    <w:p w:rsidR="00534813" w:rsidRPr="00AA1AB6" w:rsidRDefault="00534813" w:rsidP="00AA1AB6">
      <w:pPr>
        <w:pStyle w:val="ActHead2"/>
        <w:pageBreakBefore/>
      </w:pPr>
      <w:bookmarkStart w:id="8" w:name="_Toc361215220"/>
      <w:r w:rsidRPr="00AA1AB6">
        <w:rPr>
          <w:rStyle w:val="CharPartNo"/>
        </w:rPr>
        <w:lastRenderedPageBreak/>
        <w:t>Part</w:t>
      </w:r>
      <w:r w:rsidR="00AA1AB6" w:rsidRPr="00AA1AB6">
        <w:rPr>
          <w:rStyle w:val="CharPartNo"/>
        </w:rPr>
        <w:t> </w:t>
      </w:r>
      <w:r w:rsidRPr="00AA1AB6">
        <w:rPr>
          <w:rStyle w:val="CharPartNo"/>
        </w:rPr>
        <w:t>2</w:t>
      </w:r>
      <w:r w:rsidRPr="00AA1AB6">
        <w:t>—</w:t>
      </w:r>
      <w:r w:rsidRPr="00AA1AB6">
        <w:rPr>
          <w:rStyle w:val="CharPartText"/>
        </w:rPr>
        <w:t>Appropriation items</w:t>
      </w:r>
      <w:bookmarkEnd w:id="8"/>
    </w:p>
    <w:p w:rsidR="00534813" w:rsidRPr="00AA1AB6" w:rsidRDefault="00534813" w:rsidP="00AA1AB6">
      <w:pPr>
        <w:pStyle w:val="Header"/>
      </w:pPr>
      <w:r w:rsidRPr="00AA1AB6">
        <w:rPr>
          <w:rStyle w:val="CharDivNo"/>
        </w:rPr>
        <w:t xml:space="preserve"> </w:t>
      </w:r>
      <w:r w:rsidRPr="00AA1AB6">
        <w:rPr>
          <w:rStyle w:val="CharDivText"/>
        </w:rPr>
        <w:t xml:space="preserve"> </w:t>
      </w:r>
    </w:p>
    <w:p w:rsidR="00534813" w:rsidRPr="00AA1AB6" w:rsidRDefault="00534813" w:rsidP="00AA1AB6">
      <w:pPr>
        <w:pStyle w:val="ActHead5"/>
      </w:pPr>
      <w:bookmarkStart w:id="9" w:name="_Toc361215221"/>
      <w:r w:rsidRPr="00AA1AB6">
        <w:rPr>
          <w:rStyle w:val="CharSectno"/>
        </w:rPr>
        <w:t>6</w:t>
      </w:r>
      <w:r w:rsidRPr="00AA1AB6">
        <w:t xml:space="preserve">  Summary of appropriations</w:t>
      </w:r>
      <w:bookmarkEnd w:id="9"/>
    </w:p>
    <w:p w:rsidR="00534813" w:rsidRPr="00AA1AB6" w:rsidRDefault="00534813" w:rsidP="00AA1AB6">
      <w:pPr>
        <w:pStyle w:val="subsection"/>
      </w:pPr>
      <w:r w:rsidRPr="00AA1AB6">
        <w:tab/>
      </w:r>
      <w:r w:rsidRPr="00AA1AB6">
        <w:tab/>
        <w:t>The total of the items specified in Schedule</w:t>
      </w:r>
      <w:r w:rsidR="00AA1AB6" w:rsidRPr="00AA1AB6">
        <w:t> </w:t>
      </w:r>
      <w:r w:rsidRPr="00AA1AB6">
        <w:t>1 is $</w:t>
      </w:r>
      <w:r w:rsidR="00F90B92" w:rsidRPr="00AA1AB6">
        <w:t>78,181,907,000</w:t>
      </w:r>
      <w:r w:rsidRPr="00AA1AB6">
        <w:t>.</w:t>
      </w:r>
    </w:p>
    <w:p w:rsidR="00534813" w:rsidRPr="00AA1AB6" w:rsidRDefault="00534813" w:rsidP="00AA1AB6">
      <w:pPr>
        <w:pStyle w:val="notetext"/>
      </w:pPr>
      <w:r w:rsidRPr="00AA1AB6">
        <w:t>Note 1:</w:t>
      </w:r>
      <w:r w:rsidRPr="00AA1AB6">
        <w:tab/>
        <w:t>Items in Schedule</w:t>
      </w:r>
      <w:r w:rsidR="00AA1AB6" w:rsidRPr="00AA1AB6">
        <w:t> </w:t>
      </w:r>
      <w:r w:rsidRPr="00AA1AB6">
        <w:t>1 can be adjusted under Part</w:t>
      </w:r>
      <w:r w:rsidR="00AA1AB6" w:rsidRPr="00AA1AB6">
        <w:t> </w:t>
      </w:r>
      <w:r w:rsidRPr="00AA1AB6">
        <w:t>3 of this Act.</w:t>
      </w:r>
    </w:p>
    <w:p w:rsidR="00534813" w:rsidRPr="00AA1AB6" w:rsidRDefault="00534813" w:rsidP="00AA1AB6">
      <w:pPr>
        <w:pStyle w:val="notetext"/>
      </w:pPr>
      <w:r w:rsidRPr="00AA1AB6">
        <w:t>Note 2:</w:t>
      </w:r>
      <w:r w:rsidRPr="00AA1AB6">
        <w:tab/>
        <w:t>Sections</w:t>
      </w:r>
      <w:r w:rsidR="00AA1AB6" w:rsidRPr="00AA1AB6">
        <w:t> </w:t>
      </w:r>
      <w:r w:rsidRPr="00AA1AB6">
        <w:t xml:space="preserve">30 to 32 of the </w:t>
      </w:r>
      <w:r w:rsidRPr="00AA1AB6">
        <w:rPr>
          <w:i/>
        </w:rPr>
        <w:t>Financial Management and Accountability Act 1997</w:t>
      </w:r>
      <w:r w:rsidRPr="00AA1AB6">
        <w:t xml:space="preserve"> also provide for adjustments of amounts appropriated by this Act.</w:t>
      </w:r>
    </w:p>
    <w:p w:rsidR="00534813" w:rsidRPr="00AA1AB6" w:rsidRDefault="00534813" w:rsidP="00AA1AB6">
      <w:pPr>
        <w:pStyle w:val="ActHead5"/>
      </w:pPr>
      <w:bookmarkStart w:id="10" w:name="_Toc361215222"/>
      <w:r w:rsidRPr="00AA1AB6">
        <w:rPr>
          <w:rStyle w:val="CharSectno"/>
        </w:rPr>
        <w:t>7</w:t>
      </w:r>
      <w:r w:rsidRPr="00AA1AB6">
        <w:t xml:space="preserve">  Departmental items</w:t>
      </w:r>
      <w:bookmarkEnd w:id="10"/>
    </w:p>
    <w:p w:rsidR="00534813" w:rsidRPr="00AA1AB6" w:rsidRDefault="00534813" w:rsidP="00AA1AB6">
      <w:pPr>
        <w:pStyle w:val="subsection"/>
      </w:pPr>
      <w:r w:rsidRPr="00AA1AB6">
        <w:tab/>
      </w:r>
      <w:r w:rsidRPr="00AA1AB6">
        <w:tab/>
        <w:t>The amount specified in a departmental item for an Agency may be applied for the departmental expenditure of the Agency.</w:t>
      </w:r>
    </w:p>
    <w:p w:rsidR="00534813" w:rsidRPr="00AA1AB6" w:rsidRDefault="00534813" w:rsidP="00AA1AB6">
      <w:pPr>
        <w:pStyle w:val="notetext"/>
      </w:pPr>
      <w:r w:rsidRPr="00AA1AB6">
        <w:t>Note:</w:t>
      </w:r>
      <w:r w:rsidRPr="00AA1AB6">
        <w:tab/>
        <w:t xml:space="preserve">The Finance Minister manages the expenditure of public money through the issue of drawing rights under the </w:t>
      </w:r>
      <w:r w:rsidRPr="00AA1AB6">
        <w:rPr>
          <w:i/>
        </w:rPr>
        <w:t>Financial Management and Accountability Act 1997</w:t>
      </w:r>
      <w:r w:rsidRPr="00AA1AB6">
        <w:t>.</w:t>
      </w:r>
    </w:p>
    <w:p w:rsidR="00534813" w:rsidRPr="00AA1AB6" w:rsidRDefault="00534813" w:rsidP="00AA1AB6">
      <w:pPr>
        <w:pStyle w:val="ActHead5"/>
      </w:pPr>
      <w:bookmarkStart w:id="11" w:name="_Toc361215223"/>
      <w:r w:rsidRPr="00AA1AB6">
        <w:rPr>
          <w:rStyle w:val="CharSectno"/>
        </w:rPr>
        <w:t>8</w:t>
      </w:r>
      <w:r w:rsidRPr="00AA1AB6">
        <w:t xml:space="preserve">  Administered items</w:t>
      </w:r>
      <w:bookmarkEnd w:id="11"/>
    </w:p>
    <w:p w:rsidR="00534813" w:rsidRPr="00AA1AB6" w:rsidRDefault="00534813" w:rsidP="00AA1AB6">
      <w:pPr>
        <w:pStyle w:val="subsection"/>
      </w:pPr>
      <w:r w:rsidRPr="00AA1AB6">
        <w:tab/>
        <w:t>(1)</w:t>
      </w:r>
      <w:r w:rsidRPr="00AA1AB6">
        <w:tab/>
        <w:t>The amount specified in an administered item for an outcome for an Agency may be applied for expenditure for the purpose of contributing to achieving that outcome.</w:t>
      </w:r>
    </w:p>
    <w:p w:rsidR="00534813" w:rsidRPr="00AA1AB6" w:rsidRDefault="00534813" w:rsidP="00AA1AB6">
      <w:pPr>
        <w:pStyle w:val="notetext"/>
      </w:pPr>
      <w:r w:rsidRPr="00AA1AB6">
        <w:t>Note:</w:t>
      </w:r>
      <w:r w:rsidRPr="00AA1AB6">
        <w:tab/>
        <w:t xml:space="preserve">The Finance Minister manages the expenditure of public money through the issue of drawing rights under the </w:t>
      </w:r>
      <w:r w:rsidRPr="00AA1AB6">
        <w:rPr>
          <w:i/>
        </w:rPr>
        <w:t>Financial Management and Accountability Act 1997</w:t>
      </w:r>
      <w:r w:rsidRPr="00AA1AB6">
        <w:t>.</w:t>
      </w:r>
    </w:p>
    <w:p w:rsidR="00534813" w:rsidRPr="00AA1AB6" w:rsidRDefault="00534813" w:rsidP="00AA1AB6">
      <w:pPr>
        <w:pStyle w:val="subsection"/>
      </w:pPr>
      <w:r w:rsidRPr="00AA1AB6">
        <w:tab/>
        <w:t>(2)</w:t>
      </w:r>
      <w:r w:rsidRPr="00AA1AB6">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534813" w:rsidRPr="00AA1AB6" w:rsidRDefault="00534813" w:rsidP="00AA1AB6">
      <w:pPr>
        <w:pStyle w:val="ActHead5"/>
      </w:pPr>
      <w:bookmarkStart w:id="12" w:name="_Toc361215224"/>
      <w:r w:rsidRPr="00AA1AB6">
        <w:rPr>
          <w:rStyle w:val="CharSectno"/>
        </w:rPr>
        <w:t>9</w:t>
      </w:r>
      <w:r w:rsidRPr="00AA1AB6">
        <w:t xml:space="preserve">  CAC Act body payment items</w:t>
      </w:r>
      <w:bookmarkEnd w:id="12"/>
    </w:p>
    <w:p w:rsidR="00534813" w:rsidRPr="00AA1AB6" w:rsidRDefault="00534813" w:rsidP="00AA1AB6">
      <w:pPr>
        <w:pStyle w:val="subsection"/>
      </w:pPr>
      <w:r w:rsidRPr="00AA1AB6">
        <w:tab/>
        <w:t>(1)</w:t>
      </w:r>
      <w:r w:rsidRPr="00AA1AB6">
        <w:tab/>
        <w:t>The amount specified in a CAC Act body payment item for a CAC Act body may be paid to the body to be applied for the purposes of the body.</w:t>
      </w:r>
    </w:p>
    <w:p w:rsidR="00534813" w:rsidRPr="00AA1AB6" w:rsidRDefault="00534813" w:rsidP="00AA1AB6">
      <w:pPr>
        <w:pStyle w:val="notetext"/>
      </w:pPr>
      <w:r w:rsidRPr="00AA1AB6">
        <w:lastRenderedPageBreak/>
        <w:t>Note:</w:t>
      </w:r>
      <w:r w:rsidRPr="00AA1AB6">
        <w:tab/>
        <w:t xml:space="preserve">The Finance Minister manages the expenditure of public money through the issue of drawing rights under the </w:t>
      </w:r>
      <w:r w:rsidRPr="00AA1AB6">
        <w:rPr>
          <w:i/>
        </w:rPr>
        <w:t>Financial Management and Accountability Act 1997</w:t>
      </w:r>
      <w:r w:rsidRPr="00AA1AB6">
        <w:t>.</w:t>
      </w:r>
    </w:p>
    <w:p w:rsidR="00534813" w:rsidRPr="00AA1AB6" w:rsidRDefault="00534813" w:rsidP="00AA1AB6">
      <w:pPr>
        <w:pStyle w:val="subsection"/>
      </w:pPr>
      <w:r w:rsidRPr="00AA1AB6">
        <w:tab/>
        <w:t>(2)</w:t>
      </w:r>
      <w:r w:rsidRPr="00AA1AB6">
        <w:tab/>
        <w:t>If:</w:t>
      </w:r>
    </w:p>
    <w:p w:rsidR="00534813" w:rsidRPr="00AA1AB6" w:rsidRDefault="00534813" w:rsidP="00AA1AB6">
      <w:pPr>
        <w:pStyle w:val="paragraph"/>
      </w:pPr>
      <w:r w:rsidRPr="00AA1AB6">
        <w:tab/>
        <w:t>(a)</w:t>
      </w:r>
      <w:r w:rsidRPr="00AA1AB6">
        <w:tab/>
        <w:t>an Act provides that a CAC Act body must be paid amounts that are appropriated by the Parliament for the purposes of the body; and</w:t>
      </w:r>
    </w:p>
    <w:p w:rsidR="00534813" w:rsidRPr="00AA1AB6" w:rsidRDefault="00534813" w:rsidP="00AA1AB6">
      <w:pPr>
        <w:pStyle w:val="paragraph"/>
      </w:pPr>
      <w:r w:rsidRPr="00AA1AB6">
        <w:tab/>
        <w:t>(b)</w:t>
      </w:r>
      <w:r w:rsidRPr="00AA1AB6">
        <w:tab/>
        <w:t>Schedule</w:t>
      </w:r>
      <w:r w:rsidR="00AA1AB6" w:rsidRPr="00AA1AB6">
        <w:t> </w:t>
      </w:r>
      <w:r w:rsidRPr="00AA1AB6">
        <w:t>1 contains a CAC Act body payment item for that body;</w:t>
      </w:r>
    </w:p>
    <w:p w:rsidR="00534813" w:rsidRPr="00AA1AB6" w:rsidRDefault="00534813" w:rsidP="00AA1AB6">
      <w:pPr>
        <w:pStyle w:val="subsection2"/>
      </w:pPr>
      <w:r w:rsidRPr="00AA1AB6">
        <w:t>then the body must be paid the full amount specified in the item.</w:t>
      </w:r>
    </w:p>
    <w:p w:rsidR="00534813" w:rsidRPr="00AA1AB6" w:rsidRDefault="00534813" w:rsidP="00AA1AB6">
      <w:pPr>
        <w:pStyle w:val="ActHead2"/>
        <w:pageBreakBefore/>
      </w:pPr>
      <w:bookmarkStart w:id="13" w:name="_Toc361215225"/>
      <w:r w:rsidRPr="00AA1AB6">
        <w:rPr>
          <w:rStyle w:val="CharPartNo"/>
        </w:rPr>
        <w:lastRenderedPageBreak/>
        <w:t>Part</w:t>
      </w:r>
      <w:r w:rsidR="00AA1AB6" w:rsidRPr="00AA1AB6">
        <w:rPr>
          <w:rStyle w:val="CharPartNo"/>
        </w:rPr>
        <w:t> </w:t>
      </w:r>
      <w:r w:rsidRPr="00AA1AB6">
        <w:rPr>
          <w:rStyle w:val="CharPartNo"/>
        </w:rPr>
        <w:t>3</w:t>
      </w:r>
      <w:r w:rsidRPr="00AA1AB6">
        <w:t>—</w:t>
      </w:r>
      <w:r w:rsidRPr="00AA1AB6">
        <w:rPr>
          <w:rStyle w:val="CharPartText"/>
        </w:rPr>
        <w:t>Adjusting appropriation items</w:t>
      </w:r>
      <w:bookmarkEnd w:id="13"/>
    </w:p>
    <w:p w:rsidR="00534813" w:rsidRPr="00AA1AB6" w:rsidRDefault="00534813" w:rsidP="00AA1AB6">
      <w:pPr>
        <w:pStyle w:val="Header"/>
      </w:pPr>
      <w:r w:rsidRPr="00AA1AB6">
        <w:rPr>
          <w:rStyle w:val="CharDivNo"/>
        </w:rPr>
        <w:t xml:space="preserve"> </w:t>
      </w:r>
      <w:r w:rsidRPr="00AA1AB6">
        <w:rPr>
          <w:rStyle w:val="CharDivText"/>
        </w:rPr>
        <w:t xml:space="preserve"> </w:t>
      </w:r>
    </w:p>
    <w:p w:rsidR="00534813" w:rsidRPr="00AA1AB6" w:rsidRDefault="00534813" w:rsidP="00AA1AB6">
      <w:pPr>
        <w:pStyle w:val="ActHead5"/>
      </w:pPr>
      <w:bookmarkStart w:id="14" w:name="_Toc361215226"/>
      <w:r w:rsidRPr="00AA1AB6">
        <w:rPr>
          <w:rStyle w:val="CharSectno"/>
        </w:rPr>
        <w:t>10</w:t>
      </w:r>
      <w:r w:rsidRPr="00AA1AB6">
        <w:t xml:space="preserve">  Reducing departmental items</w:t>
      </w:r>
      <w:bookmarkEnd w:id="14"/>
    </w:p>
    <w:p w:rsidR="00534813" w:rsidRPr="00AA1AB6" w:rsidRDefault="00534813" w:rsidP="00AA1AB6">
      <w:pPr>
        <w:pStyle w:val="subsection"/>
      </w:pPr>
      <w:r w:rsidRPr="00AA1AB6">
        <w:tab/>
        <w:t>(1)</w:t>
      </w:r>
      <w:r w:rsidRPr="00AA1AB6">
        <w:tab/>
        <w:t>A written request to reduce a departmental item for an Agency may be made to the Finance Minister by:</w:t>
      </w:r>
    </w:p>
    <w:p w:rsidR="00534813" w:rsidRPr="00AA1AB6" w:rsidRDefault="00534813" w:rsidP="00AA1AB6">
      <w:pPr>
        <w:pStyle w:val="paragraph"/>
      </w:pPr>
      <w:r w:rsidRPr="00AA1AB6">
        <w:tab/>
        <w:t>(a)</w:t>
      </w:r>
      <w:r w:rsidRPr="00AA1AB6">
        <w:tab/>
        <w:t>the Prime Minister or a Minister acting on behalf of the Prime Minister; or</w:t>
      </w:r>
    </w:p>
    <w:p w:rsidR="00534813" w:rsidRPr="00AA1AB6" w:rsidRDefault="00534813" w:rsidP="00AA1AB6">
      <w:pPr>
        <w:pStyle w:val="paragraph"/>
      </w:pPr>
      <w:r w:rsidRPr="00AA1AB6">
        <w:tab/>
        <w:t>(b)</w:t>
      </w:r>
      <w:r w:rsidRPr="00AA1AB6">
        <w:tab/>
        <w:t>the Minister who is responsible for the Agency; or</w:t>
      </w:r>
    </w:p>
    <w:p w:rsidR="00534813" w:rsidRPr="00AA1AB6" w:rsidRDefault="00534813" w:rsidP="00AA1AB6">
      <w:pPr>
        <w:pStyle w:val="paragraph"/>
      </w:pPr>
      <w:r w:rsidRPr="00AA1AB6">
        <w:tab/>
        <w:t>(c)</w:t>
      </w:r>
      <w:r w:rsidRPr="00AA1AB6">
        <w:tab/>
        <w:t>if the Finance Minister is responsible for the Agency—the Chief Executive of the Agency.</w:t>
      </w:r>
    </w:p>
    <w:p w:rsidR="00534813" w:rsidRPr="00AA1AB6" w:rsidRDefault="00534813" w:rsidP="00AA1AB6">
      <w:pPr>
        <w:pStyle w:val="subsection"/>
      </w:pPr>
      <w:r w:rsidRPr="00AA1AB6">
        <w:tab/>
        <w:t>(2)</w:t>
      </w:r>
      <w:r w:rsidRPr="00AA1AB6">
        <w:tab/>
        <w:t xml:space="preserve">If a request is made under </w:t>
      </w:r>
      <w:r w:rsidR="00AA1AB6" w:rsidRPr="00AA1AB6">
        <w:t>subsection (</w:t>
      </w:r>
      <w:r w:rsidRPr="00AA1AB6">
        <w:t>1), the Finance Minister may, by writing, determine that the item is to be reduced by the amount specified in the request.</w:t>
      </w:r>
    </w:p>
    <w:p w:rsidR="00534813" w:rsidRPr="00AA1AB6" w:rsidRDefault="00534813" w:rsidP="00AA1AB6">
      <w:pPr>
        <w:pStyle w:val="subsection"/>
      </w:pPr>
      <w:r w:rsidRPr="00AA1AB6">
        <w:tab/>
        <w:t>(3)</w:t>
      </w:r>
      <w:r w:rsidRPr="00AA1AB6">
        <w:tab/>
        <w:t>However, the determination has no effect to the extent that it would reduce the item below nil, after subtracting amounts that have been applied under Part</w:t>
      </w:r>
      <w:r w:rsidR="00AA1AB6" w:rsidRPr="00AA1AB6">
        <w:t> </w:t>
      </w:r>
      <w:r w:rsidRPr="00AA1AB6">
        <w:t>2 in respect of the item.</w:t>
      </w:r>
    </w:p>
    <w:p w:rsidR="00534813" w:rsidRPr="00AA1AB6" w:rsidRDefault="00534813" w:rsidP="00AA1AB6">
      <w:pPr>
        <w:pStyle w:val="subsection"/>
      </w:pPr>
      <w:r w:rsidRPr="00AA1AB6">
        <w:tab/>
        <w:t>(4)</w:t>
      </w:r>
      <w:r w:rsidRPr="00AA1AB6">
        <w:tab/>
        <w:t>The item is taken to be reduced in accordance with the determination.</w:t>
      </w:r>
    </w:p>
    <w:p w:rsidR="00534813" w:rsidRPr="00AA1AB6" w:rsidRDefault="00534813" w:rsidP="00AA1AB6">
      <w:pPr>
        <w:pStyle w:val="subsection"/>
      </w:pPr>
      <w:r w:rsidRPr="00AA1AB6">
        <w:tab/>
        <w:t>(5)</w:t>
      </w:r>
      <w:r w:rsidRPr="00AA1AB6">
        <w:tab/>
        <w:t>Despite subsection</w:t>
      </w:r>
      <w:r w:rsidR="00AA1AB6" w:rsidRPr="00AA1AB6">
        <w:t> </w:t>
      </w:r>
      <w:r w:rsidRPr="00AA1AB6">
        <w:t xml:space="preserve">33(3) of the </w:t>
      </w:r>
      <w:r w:rsidRPr="00AA1AB6">
        <w:rPr>
          <w:i/>
        </w:rPr>
        <w:t>Acts Interpretation Act 1901</w:t>
      </w:r>
      <w:r w:rsidRPr="00AA1AB6">
        <w:t>, the determination must not be rescin</w:t>
      </w:r>
      <w:r w:rsidR="002905B7" w:rsidRPr="00AA1AB6">
        <w:t>ded, revoked, amended or varied, other than to correct an error.</w:t>
      </w:r>
    </w:p>
    <w:p w:rsidR="00534813" w:rsidRPr="00AA1AB6" w:rsidRDefault="00534813" w:rsidP="00AA1AB6">
      <w:pPr>
        <w:pStyle w:val="subsection"/>
      </w:pPr>
      <w:r w:rsidRPr="00AA1AB6">
        <w:tab/>
        <w:t>(6)</w:t>
      </w:r>
      <w:r w:rsidRPr="00AA1AB6">
        <w:tab/>
        <w:t xml:space="preserve">A request made under </w:t>
      </w:r>
      <w:r w:rsidR="00AA1AB6" w:rsidRPr="00AA1AB6">
        <w:t>subsection (</w:t>
      </w:r>
      <w:r w:rsidRPr="00AA1AB6">
        <w:t>1) is not a legislative instrument.</w:t>
      </w:r>
    </w:p>
    <w:p w:rsidR="00534813" w:rsidRPr="00AA1AB6" w:rsidRDefault="00534813" w:rsidP="00AA1AB6">
      <w:pPr>
        <w:pStyle w:val="subsection"/>
      </w:pPr>
      <w:r w:rsidRPr="00AA1AB6">
        <w:tab/>
        <w:t>(7)</w:t>
      </w:r>
      <w:r w:rsidRPr="00AA1AB6">
        <w:tab/>
        <w:t xml:space="preserve">A determination made under </w:t>
      </w:r>
      <w:r w:rsidR="00AA1AB6" w:rsidRPr="00AA1AB6">
        <w:t>subsection (</w:t>
      </w:r>
      <w:r w:rsidRPr="00AA1AB6">
        <w:t>2) is a legislative instrument and, despite subsection</w:t>
      </w:r>
      <w:r w:rsidR="00AA1AB6" w:rsidRPr="00AA1AB6">
        <w:t> </w:t>
      </w:r>
      <w:r w:rsidRPr="00AA1AB6">
        <w:t xml:space="preserve">44(2) of the </w:t>
      </w:r>
      <w:r w:rsidRPr="00AA1AB6">
        <w:rPr>
          <w:i/>
        </w:rPr>
        <w:t>Legislative Instruments Act 2003</w:t>
      </w:r>
      <w:r w:rsidRPr="00AA1AB6">
        <w:t>, section</w:t>
      </w:r>
      <w:r w:rsidR="00AA1AB6" w:rsidRPr="00AA1AB6">
        <w:t> </w:t>
      </w:r>
      <w:r w:rsidRPr="00AA1AB6">
        <w:t>42 (disallowance) of that Act applies to the determination. However, Part</w:t>
      </w:r>
      <w:r w:rsidR="00AA1AB6" w:rsidRPr="00AA1AB6">
        <w:t> </w:t>
      </w:r>
      <w:r w:rsidRPr="00AA1AB6">
        <w:t>6 (sunsetting) of that Act does not apply to the determination.</w:t>
      </w:r>
    </w:p>
    <w:p w:rsidR="00534813" w:rsidRPr="00AA1AB6" w:rsidRDefault="00534813" w:rsidP="00AA1AB6">
      <w:pPr>
        <w:pStyle w:val="ActHead5"/>
      </w:pPr>
      <w:bookmarkStart w:id="15" w:name="_Toc361215227"/>
      <w:r w:rsidRPr="00AA1AB6">
        <w:rPr>
          <w:rStyle w:val="CharSectno"/>
        </w:rPr>
        <w:t>11</w:t>
      </w:r>
      <w:r w:rsidRPr="00AA1AB6">
        <w:t xml:space="preserve">  Reducing administered items</w:t>
      </w:r>
      <w:bookmarkEnd w:id="15"/>
    </w:p>
    <w:p w:rsidR="00534813" w:rsidRPr="00AA1AB6" w:rsidRDefault="00534813" w:rsidP="00AA1AB6">
      <w:pPr>
        <w:pStyle w:val="subsection"/>
      </w:pPr>
      <w:r w:rsidRPr="00AA1AB6">
        <w:tab/>
        <w:t>(1)</w:t>
      </w:r>
      <w:r w:rsidRPr="00AA1AB6">
        <w:tab/>
        <w:t>If:</w:t>
      </w:r>
    </w:p>
    <w:p w:rsidR="00534813" w:rsidRPr="00AA1AB6" w:rsidRDefault="00534813" w:rsidP="00AA1AB6">
      <w:pPr>
        <w:pStyle w:val="paragraph"/>
      </w:pPr>
      <w:r w:rsidRPr="00AA1AB6">
        <w:lastRenderedPageBreak/>
        <w:tab/>
        <w:t>(a)</w:t>
      </w:r>
      <w:r w:rsidRPr="00AA1AB6">
        <w:tab/>
        <w:t>an annual report for an Agency for the current year is tabled in the Parliament; and</w:t>
      </w:r>
    </w:p>
    <w:p w:rsidR="00534813" w:rsidRPr="00AA1AB6" w:rsidRDefault="00534813" w:rsidP="00AA1AB6">
      <w:pPr>
        <w:pStyle w:val="paragraph"/>
      </w:pPr>
      <w:r w:rsidRPr="00AA1AB6">
        <w:tab/>
        <w:t>(b)</w:t>
      </w:r>
      <w:r w:rsidRPr="00AA1AB6">
        <w:tab/>
        <w:t>the report specifies the amount required by the Agency in respect of an administered item for the Agency; and</w:t>
      </w:r>
    </w:p>
    <w:p w:rsidR="00534813" w:rsidRPr="00AA1AB6" w:rsidRDefault="00534813" w:rsidP="00AA1AB6">
      <w:pPr>
        <w:pStyle w:val="paragraph"/>
      </w:pPr>
      <w:r w:rsidRPr="00AA1AB6">
        <w:tab/>
        <w:t>(c)</w:t>
      </w:r>
      <w:r w:rsidRPr="00AA1AB6">
        <w:tab/>
        <w:t>the required amount is less than the amount of the item;</w:t>
      </w:r>
    </w:p>
    <w:p w:rsidR="00534813" w:rsidRPr="00AA1AB6" w:rsidRDefault="00534813" w:rsidP="00AA1AB6">
      <w:pPr>
        <w:pStyle w:val="subsection2"/>
      </w:pPr>
      <w:r w:rsidRPr="00AA1AB6">
        <w:t>the item is taken to be reduced to the required amount.</w:t>
      </w:r>
    </w:p>
    <w:p w:rsidR="00534813" w:rsidRPr="00AA1AB6" w:rsidRDefault="00534813" w:rsidP="00AA1AB6">
      <w:pPr>
        <w:pStyle w:val="subsection"/>
      </w:pPr>
      <w:r w:rsidRPr="00AA1AB6">
        <w:tab/>
        <w:t>(2)</w:t>
      </w:r>
      <w:r w:rsidRPr="00AA1AB6">
        <w:tab/>
        <w:t>The Finance Minister may, by writing:</w:t>
      </w:r>
    </w:p>
    <w:p w:rsidR="00534813" w:rsidRPr="00AA1AB6" w:rsidRDefault="00534813" w:rsidP="00AA1AB6">
      <w:pPr>
        <w:pStyle w:val="paragraph"/>
      </w:pPr>
      <w:r w:rsidRPr="00AA1AB6">
        <w:tab/>
        <w:t>(a)</w:t>
      </w:r>
      <w:r w:rsidRPr="00AA1AB6">
        <w:tab/>
        <w:t xml:space="preserve">determine that </w:t>
      </w:r>
      <w:r w:rsidR="00AA1AB6" w:rsidRPr="00AA1AB6">
        <w:t>subsection (</w:t>
      </w:r>
      <w:r w:rsidRPr="00AA1AB6">
        <w:t>1):</w:t>
      </w:r>
    </w:p>
    <w:p w:rsidR="00534813" w:rsidRPr="00AA1AB6" w:rsidRDefault="00534813" w:rsidP="00AA1AB6">
      <w:pPr>
        <w:pStyle w:val="paragraphsub"/>
      </w:pPr>
      <w:r w:rsidRPr="00AA1AB6">
        <w:tab/>
        <w:t>(i)</w:t>
      </w:r>
      <w:r w:rsidRPr="00AA1AB6">
        <w:tab/>
        <w:t>does not apply in relation to the item; or</w:t>
      </w:r>
    </w:p>
    <w:p w:rsidR="00534813" w:rsidRPr="00AA1AB6" w:rsidRDefault="00534813" w:rsidP="00AA1AB6">
      <w:pPr>
        <w:pStyle w:val="paragraphsub"/>
      </w:pPr>
      <w:r w:rsidRPr="00AA1AB6">
        <w:tab/>
        <w:t>(ii)</w:t>
      </w:r>
      <w:r w:rsidRPr="00AA1AB6">
        <w:tab/>
        <w:t>applies as if the amount specified in the annual report were the amount specified in the determination; or</w:t>
      </w:r>
    </w:p>
    <w:p w:rsidR="00534813" w:rsidRPr="00AA1AB6" w:rsidRDefault="00534813" w:rsidP="00AA1AB6">
      <w:pPr>
        <w:pStyle w:val="paragraph"/>
      </w:pPr>
      <w:r w:rsidRPr="00AA1AB6">
        <w:tab/>
        <w:t>(b)</w:t>
      </w:r>
      <w:r w:rsidRPr="00AA1AB6">
        <w:tab/>
        <w:t xml:space="preserve">if the report does not specify the required amount—determine an amount that is taken to be the required amount for the purposes of </w:t>
      </w:r>
      <w:r w:rsidR="00AA1AB6" w:rsidRPr="00AA1AB6">
        <w:t>subsection (</w:t>
      </w:r>
      <w:r w:rsidRPr="00AA1AB6">
        <w:t>1).</w:t>
      </w:r>
    </w:p>
    <w:p w:rsidR="00534813" w:rsidRPr="00AA1AB6" w:rsidRDefault="00534813" w:rsidP="00AA1AB6">
      <w:pPr>
        <w:pStyle w:val="subsection"/>
      </w:pPr>
      <w:r w:rsidRPr="00AA1AB6">
        <w:tab/>
        <w:t>(3)</w:t>
      </w:r>
      <w:r w:rsidRPr="00AA1AB6">
        <w:tab/>
        <w:t xml:space="preserve">A determination made under </w:t>
      </w:r>
      <w:r w:rsidR="00AA1AB6" w:rsidRPr="00AA1AB6">
        <w:t>subsection (</w:t>
      </w:r>
      <w:r w:rsidRPr="00AA1AB6">
        <w:t>2) is a legislative instrument and, despite subsection</w:t>
      </w:r>
      <w:r w:rsidR="00AA1AB6" w:rsidRPr="00AA1AB6">
        <w:t> </w:t>
      </w:r>
      <w:r w:rsidRPr="00AA1AB6">
        <w:t xml:space="preserve">44(2) of the </w:t>
      </w:r>
      <w:r w:rsidRPr="00AA1AB6">
        <w:rPr>
          <w:i/>
        </w:rPr>
        <w:t>Legislative Instruments Act 2003</w:t>
      </w:r>
      <w:r w:rsidRPr="00AA1AB6">
        <w:t>, section</w:t>
      </w:r>
      <w:r w:rsidR="00AA1AB6" w:rsidRPr="00AA1AB6">
        <w:t> </w:t>
      </w:r>
      <w:r w:rsidRPr="00AA1AB6">
        <w:t>42 (disallowance) of that Act applies to the determination. However, Part</w:t>
      </w:r>
      <w:r w:rsidR="00AA1AB6" w:rsidRPr="00AA1AB6">
        <w:t> </w:t>
      </w:r>
      <w:r w:rsidRPr="00AA1AB6">
        <w:t>6 (sunsetting) of that Act does not apply to the determination.</w:t>
      </w:r>
    </w:p>
    <w:p w:rsidR="00534813" w:rsidRPr="00AA1AB6" w:rsidRDefault="00534813" w:rsidP="00AA1AB6">
      <w:pPr>
        <w:pStyle w:val="ActHead5"/>
      </w:pPr>
      <w:bookmarkStart w:id="16" w:name="_Toc361215228"/>
      <w:r w:rsidRPr="00AA1AB6">
        <w:rPr>
          <w:rStyle w:val="CharSectno"/>
        </w:rPr>
        <w:t>12</w:t>
      </w:r>
      <w:r w:rsidRPr="00AA1AB6">
        <w:t xml:space="preserve">  Reducing CAC Act body payment items</w:t>
      </w:r>
      <w:bookmarkEnd w:id="16"/>
    </w:p>
    <w:p w:rsidR="00534813" w:rsidRPr="00AA1AB6" w:rsidRDefault="00534813" w:rsidP="00AA1AB6">
      <w:pPr>
        <w:pStyle w:val="subsection"/>
      </w:pPr>
      <w:r w:rsidRPr="00AA1AB6">
        <w:tab/>
        <w:t>(1)</w:t>
      </w:r>
      <w:r w:rsidRPr="00AA1AB6">
        <w:tab/>
        <w:t>A written request to reduce a CAC Act body payment item for a CAC Act body may be made to the Finance Minister by:</w:t>
      </w:r>
    </w:p>
    <w:p w:rsidR="00534813" w:rsidRPr="00AA1AB6" w:rsidRDefault="00534813" w:rsidP="00AA1AB6">
      <w:pPr>
        <w:pStyle w:val="paragraph"/>
      </w:pPr>
      <w:r w:rsidRPr="00AA1AB6">
        <w:tab/>
        <w:t>(a)</w:t>
      </w:r>
      <w:r w:rsidRPr="00AA1AB6">
        <w:tab/>
        <w:t>the Prime Minister or a Minister acting on behalf of the Prime Minister; or</w:t>
      </w:r>
    </w:p>
    <w:p w:rsidR="00534813" w:rsidRPr="00AA1AB6" w:rsidRDefault="00534813" w:rsidP="00AA1AB6">
      <w:pPr>
        <w:pStyle w:val="paragraph"/>
      </w:pPr>
      <w:r w:rsidRPr="00AA1AB6">
        <w:tab/>
        <w:t>(b)</w:t>
      </w:r>
      <w:r w:rsidRPr="00AA1AB6">
        <w:tab/>
        <w:t>the Minister who is responsible for the body; or</w:t>
      </w:r>
    </w:p>
    <w:p w:rsidR="00534813" w:rsidRPr="00AA1AB6" w:rsidRDefault="00534813" w:rsidP="00AA1AB6">
      <w:pPr>
        <w:pStyle w:val="paragraph"/>
      </w:pPr>
      <w:r w:rsidRPr="00AA1AB6">
        <w:tab/>
        <w:t>(c)</w:t>
      </w:r>
      <w:r w:rsidRPr="00AA1AB6">
        <w:tab/>
        <w:t>if the Finance Minister is responsible for the body—the Secretary of the Department.</w:t>
      </w:r>
    </w:p>
    <w:p w:rsidR="00534813" w:rsidRPr="00AA1AB6" w:rsidRDefault="00534813" w:rsidP="00AA1AB6">
      <w:pPr>
        <w:pStyle w:val="notetext"/>
      </w:pPr>
      <w:r w:rsidRPr="00AA1AB6">
        <w:t>Note:</w:t>
      </w:r>
      <w:r w:rsidRPr="00AA1AB6">
        <w:tab/>
        <w:t xml:space="preserve">For </w:t>
      </w:r>
      <w:r w:rsidRPr="00AA1AB6">
        <w:rPr>
          <w:b/>
          <w:i/>
        </w:rPr>
        <w:t>Department</w:t>
      </w:r>
      <w:r w:rsidRPr="00AA1AB6">
        <w:t>, see subsection</w:t>
      </w:r>
      <w:r w:rsidR="00AA1AB6" w:rsidRPr="00AA1AB6">
        <w:t> </w:t>
      </w:r>
      <w:r w:rsidRPr="00AA1AB6">
        <w:t xml:space="preserve">19A(3) of the </w:t>
      </w:r>
      <w:r w:rsidRPr="00AA1AB6">
        <w:rPr>
          <w:i/>
        </w:rPr>
        <w:t>Acts Interpretation Act 1901</w:t>
      </w:r>
      <w:r w:rsidRPr="00AA1AB6">
        <w:t>.</w:t>
      </w:r>
    </w:p>
    <w:p w:rsidR="00534813" w:rsidRPr="00AA1AB6" w:rsidRDefault="00534813" w:rsidP="00AA1AB6">
      <w:pPr>
        <w:pStyle w:val="subsection"/>
      </w:pPr>
      <w:r w:rsidRPr="00AA1AB6">
        <w:tab/>
        <w:t>(2)</w:t>
      </w:r>
      <w:r w:rsidRPr="00AA1AB6">
        <w:tab/>
        <w:t xml:space="preserve">If a request is made under </w:t>
      </w:r>
      <w:r w:rsidR="00AA1AB6" w:rsidRPr="00AA1AB6">
        <w:t>subsection (</w:t>
      </w:r>
      <w:r w:rsidRPr="00AA1AB6">
        <w:t>1), the Finance Minister may, by writing, determine that the item is to be reduced by the amount specified in the request.</w:t>
      </w:r>
    </w:p>
    <w:p w:rsidR="00534813" w:rsidRPr="00AA1AB6" w:rsidRDefault="00534813" w:rsidP="00AA1AB6">
      <w:pPr>
        <w:pStyle w:val="subsection"/>
      </w:pPr>
      <w:r w:rsidRPr="00AA1AB6">
        <w:lastRenderedPageBreak/>
        <w:tab/>
        <w:t>(3)</w:t>
      </w:r>
      <w:r w:rsidRPr="00AA1AB6">
        <w:tab/>
        <w:t>However, the determination has no effect to the extent that it would reduce the item below nil, after subtracting amounts that have been paid to the body in respect of the item.</w:t>
      </w:r>
    </w:p>
    <w:p w:rsidR="00534813" w:rsidRPr="00AA1AB6" w:rsidRDefault="00534813" w:rsidP="00AA1AB6">
      <w:pPr>
        <w:pStyle w:val="subsection"/>
      </w:pPr>
      <w:r w:rsidRPr="00AA1AB6">
        <w:tab/>
        <w:t>(4)</w:t>
      </w:r>
      <w:r w:rsidRPr="00AA1AB6">
        <w:tab/>
        <w:t>The item is taken to be reduced in accordance with the determination.</w:t>
      </w:r>
    </w:p>
    <w:p w:rsidR="00534813" w:rsidRPr="00AA1AB6" w:rsidRDefault="00534813" w:rsidP="00AA1AB6">
      <w:pPr>
        <w:pStyle w:val="subsection"/>
      </w:pPr>
      <w:r w:rsidRPr="00AA1AB6">
        <w:tab/>
        <w:t>(5)</w:t>
      </w:r>
      <w:r w:rsidRPr="00AA1AB6">
        <w:tab/>
        <w:t>Despite subsection</w:t>
      </w:r>
      <w:r w:rsidR="00AA1AB6" w:rsidRPr="00AA1AB6">
        <w:t> </w:t>
      </w:r>
      <w:r w:rsidRPr="00AA1AB6">
        <w:t xml:space="preserve">33(3) of the </w:t>
      </w:r>
      <w:r w:rsidRPr="00AA1AB6">
        <w:rPr>
          <w:i/>
        </w:rPr>
        <w:t>Acts Interpretation Act 1901</w:t>
      </w:r>
      <w:r w:rsidRPr="00AA1AB6">
        <w:t>, the determination must not be rescin</w:t>
      </w:r>
      <w:r w:rsidR="00910C5B" w:rsidRPr="00AA1AB6">
        <w:t>ded, revoked, amended or varied, other than to correct an error.</w:t>
      </w:r>
    </w:p>
    <w:p w:rsidR="00534813" w:rsidRPr="00AA1AB6" w:rsidRDefault="00534813" w:rsidP="00AA1AB6">
      <w:pPr>
        <w:pStyle w:val="subsection"/>
      </w:pPr>
      <w:r w:rsidRPr="00AA1AB6">
        <w:tab/>
        <w:t>(6)</w:t>
      </w:r>
      <w:r w:rsidRPr="00AA1AB6">
        <w:tab/>
        <w:t>Subsection</w:t>
      </w:r>
      <w:r w:rsidR="00AA1AB6" w:rsidRPr="00AA1AB6">
        <w:t> </w:t>
      </w:r>
      <w:r w:rsidRPr="00AA1AB6">
        <w:t>9(2) does not limit the reduction of a CAC Act body payment item under this section.</w:t>
      </w:r>
    </w:p>
    <w:p w:rsidR="00534813" w:rsidRPr="00AA1AB6" w:rsidRDefault="00534813" w:rsidP="00AA1AB6">
      <w:pPr>
        <w:pStyle w:val="subsection"/>
      </w:pPr>
      <w:r w:rsidRPr="00AA1AB6">
        <w:tab/>
        <w:t>(7)</w:t>
      </w:r>
      <w:r w:rsidRPr="00AA1AB6">
        <w:tab/>
        <w:t xml:space="preserve">A request made under </w:t>
      </w:r>
      <w:r w:rsidR="00AA1AB6" w:rsidRPr="00AA1AB6">
        <w:t>subsection (</w:t>
      </w:r>
      <w:r w:rsidRPr="00AA1AB6">
        <w:t>1) is not a legislative instrument.</w:t>
      </w:r>
    </w:p>
    <w:p w:rsidR="00534813" w:rsidRPr="00AA1AB6" w:rsidRDefault="00534813" w:rsidP="00AA1AB6">
      <w:pPr>
        <w:pStyle w:val="subsection"/>
      </w:pPr>
      <w:r w:rsidRPr="00AA1AB6">
        <w:tab/>
        <w:t>(8)</w:t>
      </w:r>
      <w:r w:rsidRPr="00AA1AB6">
        <w:tab/>
        <w:t xml:space="preserve">A determination made under </w:t>
      </w:r>
      <w:r w:rsidR="00AA1AB6" w:rsidRPr="00AA1AB6">
        <w:t>subsection (</w:t>
      </w:r>
      <w:r w:rsidRPr="00AA1AB6">
        <w:t>2) is a legislative instrument and, despite subsection</w:t>
      </w:r>
      <w:r w:rsidR="00AA1AB6" w:rsidRPr="00AA1AB6">
        <w:t> </w:t>
      </w:r>
      <w:r w:rsidRPr="00AA1AB6">
        <w:t xml:space="preserve">44(2) of the </w:t>
      </w:r>
      <w:r w:rsidRPr="00AA1AB6">
        <w:rPr>
          <w:i/>
        </w:rPr>
        <w:t>Legislative Instruments Act 2003</w:t>
      </w:r>
      <w:r w:rsidRPr="00AA1AB6">
        <w:t>, section</w:t>
      </w:r>
      <w:r w:rsidR="00AA1AB6" w:rsidRPr="00AA1AB6">
        <w:t> </w:t>
      </w:r>
      <w:r w:rsidRPr="00AA1AB6">
        <w:t>42 (disallowance) of that Act applies to the determination. However, Part</w:t>
      </w:r>
      <w:r w:rsidR="00AA1AB6" w:rsidRPr="00AA1AB6">
        <w:t> </w:t>
      </w:r>
      <w:r w:rsidRPr="00AA1AB6">
        <w:t>6 (sunsetting) of that Act does not apply to the determination.</w:t>
      </w:r>
    </w:p>
    <w:p w:rsidR="00534813" w:rsidRPr="00AA1AB6" w:rsidRDefault="00534813" w:rsidP="00AA1AB6">
      <w:pPr>
        <w:pStyle w:val="ActHead5"/>
      </w:pPr>
      <w:bookmarkStart w:id="17" w:name="_Toc361215229"/>
      <w:r w:rsidRPr="00AA1AB6">
        <w:rPr>
          <w:rStyle w:val="CharSectno"/>
        </w:rPr>
        <w:t>13</w:t>
      </w:r>
      <w:r w:rsidRPr="00AA1AB6">
        <w:t xml:space="preserve">  Advance to the Finance Minister</w:t>
      </w:r>
      <w:bookmarkEnd w:id="17"/>
    </w:p>
    <w:p w:rsidR="00534813" w:rsidRPr="00AA1AB6" w:rsidRDefault="00534813" w:rsidP="00AA1AB6">
      <w:pPr>
        <w:pStyle w:val="subsection"/>
      </w:pPr>
      <w:r w:rsidRPr="00AA1AB6">
        <w:tab/>
        <w:t>(1)</w:t>
      </w:r>
      <w:r w:rsidRPr="00AA1AB6">
        <w:tab/>
        <w:t>This section applies if the Finance Minister is satisfied that there is an urgent need for expenditure, in the current year, that is not provided for, or is insufficiently provided for, in Schedule</w:t>
      </w:r>
      <w:r w:rsidR="00AA1AB6" w:rsidRPr="00AA1AB6">
        <w:t> </w:t>
      </w:r>
      <w:r w:rsidRPr="00AA1AB6">
        <w:t>1:</w:t>
      </w:r>
    </w:p>
    <w:p w:rsidR="00534813" w:rsidRPr="00AA1AB6" w:rsidRDefault="00534813" w:rsidP="00AA1AB6">
      <w:pPr>
        <w:pStyle w:val="paragraph"/>
      </w:pPr>
      <w:r w:rsidRPr="00AA1AB6">
        <w:tab/>
        <w:t>(a)</w:t>
      </w:r>
      <w:r w:rsidRPr="00AA1AB6">
        <w:tab/>
        <w:t>because of an erroneous omission or understatement; or</w:t>
      </w:r>
    </w:p>
    <w:p w:rsidR="00534813" w:rsidRPr="00AA1AB6" w:rsidRDefault="00534813" w:rsidP="00AA1AB6">
      <w:pPr>
        <w:pStyle w:val="paragraph"/>
      </w:pPr>
      <w:r w:rsidRPr="00AA1AB6">
        <w:tab/>
        <w:t>(b)</w:t>
      </w:r>
      <w:r w:rsidRPr="00AA1AB6">
        <w:tab/>
        <w:t>because the expenditure was unforeseen until after the last day on which it was practicable to provide for it in the Bill for this Act before that Bill was introduced into the House of Representatives.</w:t>
      </w:r>
    </w:p>
    <w:p w:rsidR="00534813" w:rsidRPr="00AA1AB6" w:rsidRDefault="00534813" w:rsidP="00AA1AB6">
      <w:pPr>
        <w:pStyle w:val="subsection"/>
      </w:pPr>
      <w:r w:rsidRPr="00AA1AB6">
        <w:tab/>
        <w:t>(2)</w:t>
      </w:r>
      <w:r w:rsidRPr="00AA1AB6">
        <w:tab/>
        <w:t>This Act has effect as if Schedule</w:t>
      </w:r>
      <w:r w:rsidR="00AA1AB6" w:rsidRPr="00AA1AB6">
        <w:t> </w:t>
      </w:r>
      <w:r w:rsidRPr="00AA1AB6">
        <w:t>1 were amended, in accordance with a determination of the Finance Minister, to make provision for so much (if any) of the expenditure as the Finance Minister determines.</w:t>
      </w:r>
    </w:p>
    <w:p w:rsidR="00534813" w:rsidRPr="00AA1AB6" w:rsidRDefault="00534813" w:rsidP="00AA1AB6">
      <w:pPr>
        <w:pStyle w:val="subsection"/>
      </w:pPr>
      <w:r w:rsidRPr="00AA1AB6">
        <w:tab/>
        <w:t>(3)</w:t>
      </w:r>
      <w:r w:rsidRPr="00AA1AB6">
        <w:tab/>
        <w:t xml:space="preserve">The total of the amounts determined under </w:t>
      </w:r>
      <w:r w:rsidR="00AA1AB6" w:rsidRPr="00AA1AB6">
        <w:t>subsection (</w:t>
      </w:r>
      <w:r w:rsidRPr="00AA1AB6">
        <w:t>2) cannot be more than $295 million.</w:t>
      </w:r>
    </w:p>
    <w:p w:rsidR="00534813" w:rsidRPr="00AA1AB6" w:rsidRDefault="00534813" w:rsidP="00AA1AB6">
      <w:pPr>
        <w:pStyle w:val="subsection"/>
      </w:pPr>
      <w:r w:rsidRPr="00AA1AB6">
        <w:lastRenderedPageBreak/>
        <w:tab/>
        <w:t>(4)</w:t>
      </w:r>
      <w:r w:rsidRPr="00AA1AB6">
        <w:tab/>
        <w:t xml:space="preserve">A determination made under </w:t>
      </w:r>
      <w:r w:rsidR="00AA1AB6" w:rsidRPr="00AA1AB6">
        <w:t>subsection (</w:t>
      </w:r>
      <w:r w:rsidRPr="00AA1AB6">
        <w:t>2) is a legislative instrument, but neither section</w:t>
      </w:r>
      <w:r w:rsidR="00AA1AB6" w:rsidRPr="00AA1AB6">
        <w:t> </w:t>
      </w:r>
      <w:r w:rsidRPr="00AA1AB6">
        <w:t>42 (disallowance) nor Part</w:t>
      </w:r>
      <w:r w:rsidR="00AA1AB6" w:rsidRPr="00AA1AB6">
        <w:t> </w:t>
      </w:r>
      <w:r w:rsidRPr="00AA1AB6">
        <w:t xml:space="preserve">6 (sunsetting) of the </w:t>
      </w:r>
      <w:r w:rsidRPr="00AA1AB6">
        <w:rPr>
          <w:i/>
        </w:rPr>
        <w:t>Legislative Instruments Act 2003</w:t>
      </w:r>
      <w:r w:rsidRPr="00AA1AB6">
        <w:t xml:space="preserve"> applies to the determination.</w:t>
      </w:r>
    </w:p>
    <w:p w:rsidR="00534813" w:rsidRPr="00AA1AB6" w:rsidRDefault="00534813" w:rsidP="00AA1AB6">
      <w:pPr>
        <w:pStyle w:val="ActHead2"/>
        <w:pageBreakBefore/>
      </w:pPr>
      <w:bookmarkStart w:id="18" w:name="_Toc361215230"/>
      <w:r w:rsidRPr="00AA1AB6">
        <w:rPr>
          <w:rStyle w:val="CharPartNo"/>
        </w:rPr>
        <w:lastRenderedPageBreak/>
        <w:t>Part</w:t>
      </w:r>
      <w:r w:rsidR="00AA1AB6" w:rsidRPr="00AA1AB6">
        <w:rPr>
          <w:rStyle w:val="CharPartNo"/>
        </w:rPr>
        <w:t> </w:t>
      </w:r>
      <w:r w:rsidRPr="00AA1AB6">
        <w:rPr>
          <w:rStyle w:val="CharPartNo"/>
        </w:rPr>
        <w:t>4</w:t>
      </w:r>
      <w:r w:rsidRPr="00AA1AB6">
        <w:t>—</w:t>
      </w:r>
      <w:r w:rsidRPr="00AA1AB6">
        <w:rPr>
          <w:rStyle w:val="CharPartText"/>
        </w:rPr>
        <w:t>Miscellaneous</w:t>
      </w:r>
      <w:bookmarkEnd w:id="18"/>
    </w:p>
    <w:p w:rsidR="00534813" w:rsidRPr="00AA1AB6" w:rsidRDefault="00534813" w:rsidP="00AA1AB6">
      <w:pPr>
        <w:pStyle w:val="Header"/>
      </w:pPr>
      <w:r w:rsidRPr="00AA1AB6">
        <w:rPr>
          <w:rStyle w:val="CharDivNo"/>
        </w:rPr>
        <w:t xml:space="preserve"> </w:t>
      </w:r>
      <w:r w:rsidRPr="00AA1AB6">
        <w:rPr>
          <w:rStyle w:val="CharDivText"/>
        </w:rPr>
        <w:t xml:space="preserve"> </w:t>
      </w:r>
    </w:p>
    <w:p w:rsidR="00534813" w:rsidRPr="00AA1AB6" w:rsidRDefault="00534813" w:rsidP="00AA1AB6">
      <w:pPr>
        <w:pStyle w:val="ActHead5"/>
      </w:pPr>
      <w:bookmarkStart w:id="19" w:name="_Toc361215231"/>
      <w:r w:rsidRPr="00AA1AB6">
        <w:rPr>
          <w:rStyle w:val="CharSectno"/>
        </w:rPr>
        <w:t>14</w:t>
      </w:r>
      <w:r w:rsidRPr="00AA1AB6">
        <w:t xml:space="preserve">  Crediting amounts to Special Accounts</w:t>
      </w:r>
      <w:bookmarkEnd w:id="19"/>
    </w:p>
    <w:p w:rsidR="00534813" w:rsidRPr="00AA1AB6" w:rsidRDefault="00534813" w:rsidP="00AA1AB6">
      <w:pPr>
        <w:pStyle w:val="subsection"/>
      </w:pPr>
      <w:r w:rsidRPr="00AA1AB6">
        <w:tab/>
      </w:r>
      <w:r w:rsidRPr="00AA1AB6">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534813" w:rsidRPr="00AA1AB6" w:rsidRDefault="00534813" w:rsidP="00AA1AB6">
      <w:pPr>
        <w:pStyle w:val="ActHead5"/>
      </w:pPr>
      <w:bookmarkStart w:id="20" w:name="_Toc361215232"/>
      <w:r w:rsidRPr="00AA1AB6">
        <w:rPr>
          <w:rStyle w:val="CharSectno"/>
        </w:rPr>
        <w:t>15</w:t>
      </w:r>
      <w:r w:rsidRPr="00AA1AB6">
        <w:t xml:space="preserve">  Appropriation of the Consolidated Revenue Fund</w:t>
      </w:r>
      <w:bookmarkEnd w:id="20"/>
    </w:p>
    <w:p w:rsidR="00534813" w:rsidRPr="00AA1AB6" w:rsidRDefault="00534813" w:rsidP="00AA1AB6">
      <w:pPr>
        <w:pStyle w:val="subsection"/>
      </w:pPr>
      <w:r w:rsidRPr="00AA1AB6">
        <w:tab/>
      </w:r>
      <w:r w:rsidRPr="00AA1AB6">
        <w:tab/>
        <w:t xml:space="preserve">The Consolidated Revenue Fund is appropriated as necessary for the purposes of this Act, including the operation of this Act as affected by the </w:t>
      </w:r>
      <w:r w:rsidRPr="00AA1AB6">
        <w:rPr>
          <w:i/>
        </w:rPr>
        <w:t>Financial Management and Accountability Act 1997</w:t>
      </w:r>
      <w:r w:rsidRPr="00AA1AB6">
        <w:t>.</w:t>
      </w:r>
    </w:p>
    <w:p w:rsidR="00152A4B" w:rsidRPr="00AA1AB6" w:rsidRDefault="00152A4B" w:rsidP="00AA1AB6">
      <w:pPr>
        <w:sectPr w:rsidR="00152A4B" w:rsidRPr="00AA1AB6" w:rsidSect="009106A5">
          <w:headerReference w:type="even" r:id="rId20"/>
          <w:headerReference w:type="default" r:id="rId21"/>
          <w:footerReference w:type="even" r:id="rId22"/>
          <w:footerReference w:type="default" r:id="rId23"/>
          <w:headerReference w:type="first" r:id="rId24"/>
          <w:footerReference w:type="first" r:id="rId25"/>
          <w:pgSz w:w="11907" w:h="16839" w:code="9"/>
          <w:pgMar w:top="2381" w:right="2409" w:bottom="4252" w:left="2409" w:header="720" w:footer="3402" w:gutter="0"/>
          <w:pgNumType w:start="1"/>
          <w:cols w:space="720"/>
          <w:titlePg/>
          <w:docGrid w:linePitch="299"/>
        </w:sectPr>
      </w:pPr>
    </w:p>
    <w:p w:rsidR="00152A4B" w:rsidRPr="00AA1AB6" w:rsidRDefault="00152A4B" w:rsidP="00152A4B">
      <w:pPr>
        <w:pStyle w:val="ActHead1"/>
      </w:pPr>
      <w:bookmarkStart w:id="21" w:name="_Toc361215233"/>
      <w:r w:rsidRPr="00AA1AB6">
        <w:rPr>
          <w:rStyle w:val="CharChapNo"/>
        </w:rPr>
        <w:lastRenderedPageBreak/>
        <w:t>Schedule</w:t>
      </w:r>
      <w:r w:rsidR="00AA1AB6" w:rsidRPr="00AA1AB6">
        <w:rPr>
          <w:rStyle w:val="CharChapNo"/>
        </w:rPr>
        <w:t> </w:t>
      </w:r>
      <w:r w:rsidRPr="00AA1AB6">
        <w:rPr>
          <w:rStyle w:val="CharChapNo"/>
        </w:rPr>
        <w:t>1</w:t>
      </w:r>
      <w:r w:rsidRPr="00AA1AB6">
        <w:t>—</w:t>
      </w:r>
      <w:r w:rsidRPr="00AA1AB6">
        <w:rPr>
          <w:rStyle w:val="CharChapText"/>
        </w:rPr>
        <w:t>Services for which money is appropriated</w:t>
      </w:r>
      <w:bookmarkEnd w:id="21"/>
    </w:p>
    <w:p w:rsidR="00152A4B" w:rsidRPr="00AA1AB6" w:rsidRDefault="00152A4B" w:rsidP="00152A4B">
      <w:pPr>
        <w:pStyle w:val="notemargin"/>
      </w:pPr>
      <w:r w:rsidRPr="00AA1AB6">
        <w:t>Note:</w:t>
      </w:r>
      <w:r w:rsidRPr="00AA1AB6">
        <w:tab/>
        <w:t>See sections</w:t>
      </w:r>
      <w:r w:rsidR="00AA1AB6" w:rsidRPr="00AA1AB6">
        <w:t> </w:t>
      </w:r>
      <w:r w:rsidRPr="00AA1AB6">
        <w:t>6 and 15.</w:t>
      </w:r>
    </w:p>
    <w:p w:rsidR="00152A4B" w:rsidRPr="00AA1AB6" w:rsidRDefault="00152A4B" w:rsidP="00152A4B">
      <w:pPr>
        <w:pStyle w:val="Header"/>
      </w:pPr>
      <w:bookmarkStart w:id="22" w:name="f_Check_Lines_below"/>
      <w:bookmarkEnd w:id="22"/>
      <w:r w:rsidRPr="00AA1AB6">
        <w:rPr>
          <w:rStyle w:val="CharPartNo"/>
        </w:rPr>
        <w:t xml:space="preserve"> </w:t>
      </w:r>
      <w:r w:rsidRPr="00AA1AB6">
        <w:rPr>
          <w:rStyle w:val="CharPartText"/>
        </w:rPr>
        <w:t xml:space="preserve"> </w:t>
      </w:r>
    </w:p>
    <w:tbl>
      <w:tblPr>
        <w:tblStyle w:val="FinTableNormal"/>
        <w:tblW w:w="7116" w:type="dxa"/>
        <w:tblLayout w:type="fixed"/>
        <w:tblCellMar>
          <w:left w:w="30" w:type="dxa"/>
          <w:right w:w="30" w:type="dxa"/>
        </w:tblCellMar>
        <w:tblLook w:val="0000" w:firstRow="0" w:lastRow="0" w:firstColumn="0" w:lastColumn="0" w:noHBand="0" w:noVBand="0"/>
      </w:tblPr>
      <w:tblGrid>
        <w:gridCol w:w="1084"/>
        <w:gridCol w:w="2431"/>
        <w:gridCol w:w="97"/>
        <w:gridCol w:w="1041"/>
        <w:gridCol w:w="127"/>
        <w:gridCol w:w="1011"/>
        <w:gridCol w:w="130"/>
        <w:gridCol w:w="27"/>
        <w:gridCol w:w="1168"/>
      </w:tblGrid>
      <w:tr w:rsidR="00571667" w:rsidRPr="00AA1AB6" w:rsidTr="00027DA4">
        <w:trPr>
          <w:trHeight w:val="375"/>
        </w:trPr>
        <w:tc>
          <w:tcPr>
            <w:tcW w:w="1084" w:type="dxa"/>
            <w:tcBorders>
              <w:bottom w:val="single" w:sz="2" w:space="0" w:color="auto"/>
            </w:tcBorders>
            <w:vAlign w:val="center"/>
          </w:tcPr>
          <w:p w:rsidR="00571667" w:rsidRPr="00AA1AB6" w:rsidRDefault="00571667" w:rsidP="005C4007">
            <w:pPr>
              <w:pStyle w:val="FinTableLeft"/>
            </w:pPr>
          </w:p>
          <w:p w:rsidR="00571667" w:rsidRPr="00AA1AB6" w:rsidRDefault="00571667" w:rsidP="005C4007">
            <w:pPr>
              <w:pStyle w:val="FinTableLeftBold"/>
            </w:pPr>
            <w:r w:rsidRPr="00AA1AB6">
              <w:t>Abstract</w:t>
            </w:r>
          </w:p>
        </w:tc>
        <w:tc>
          <w:tcPr>
            <w:tcW w:w="4837" w:type="dxa"/>
            <w:gridSpan w:val="6"/>
            <w:tcBorders>
              <w:bottom w:val="single" w:sz="2" w:space="0" w:color="auto"/>
            </w:tcBorders>
          </w:tcPr>
          <w:p w:rsidR="00571667" w:rsidRPr="00AA1AB6" w:rsidRDefault="00571667" w:rsidP="005C4007">
            <w:pPr>
              <w:pStyle w:val="FinTableRight"/>
            </w:pPr>
          </w:p>
        </w:tc>
        <w:tc>
          <w:tcPr>
            <w:tcW w:w="1195" w:type="dxa"/>
            <w:gridSpan w:val="2"/>
            <w:tcBorders>
              <w:bottom w:val="single" w:sz="2" w:space="0" w:color="auto"/>
            </w:tcBorders>
          </w:tcPr>
          <w:p w:rsidR="00571667" w:rsidRPr="00AA1AB6" w:rsidRDefault="00571667" w:rsidP="005C4007">
            <w:pPr>
              <w:pStyle w:val="FinTableRight"/>
            </w:pPr>
          </w:p>
        </w:tc>
      </w:tr>
      <w:tr w:rsidR="00571667" w:rsidRPr="00AA1AB6" w:rsidTr="00027DA4">
        <w:trPr>
          <w:trHeight w:val="380"/>
        </w:trPr>
        <w:tc>
          <w:tcPr>
            <w:tcW w:w="1084" w:type="dxa"/>
            <w:tcBorders>
              <w:top w:val="single" w:sz="2" w:space="0" w:color="auto"/>
              <w:bottom w:val="single" w:sz="2" w:space="0" w:color="auto"/>
            </w:tcBorders>
            <w:vAlign w:val="center"/>
          </w:tcPr>
          <w:p w:rsidR="00571667" w:rsidRPr="00AA1AB6" w:rsidRDefault="00571667" w:rsidP="005C4007">
            <w:pPr>
              <w:pStyle w:val="FinTableLeft"/>
            </w:pPr>
            <w:r w:rsidRPr="00AA1AB6">
              <w:t>Page</w:t>
            </w:r>
          </w:p>
          <w:p w:rsidR="00571667" w:rsidRPr="00AA1AB6" w:rsidRDefault="00571667" w:rsidP="005C4007">
            <w:pPr>
              <w:pStyle w:val="FinTableLeft"/>
            </w:pPr>
            <w:r w:rsidRPr="00AA1AB6">
              <w:t>Reference</w:t>
            </w:r>
          </w:p>
        </w:tc>
        <w:tc>
          <w:tcPr>
            <w:tcW w:w="4837" w:type="dxa"/>
            <w:gridSpan w:val="6"/>
            <w:tcBorders>
              <w:top w:val="single" w:sz="2" w:space="0" w:color="auto"/>
              <w:bottom w:val="single" w:sz="2" w:space="0" w:color="auto"/>
            </w:tcBorders>
            <w:vAlign w:val="center"/>
          </w:tcPr>
          <w:p w:rsidR="00571667" w:rsidRPr="00AA1AB6" w:rsidRDefault="00571667" w:rsidP="005C4007">
            <w:pPr>
              <w:pStyle w:val="FinTableLeft"/>
            </w:pPr>
          </w:p>
          <w:p w:rsidR="00571667" w:rsidRPr="00AA1AB6" w:rsidRDefault="00571667" w:rsidP="005C4007">
            <w:pPr>
              <w:pStyle w:val="FinTableLeft"/>
            </w:pPr>
            <w:r w:rsidRPr="00AA1AB6">
              <w:t>Portfolio</w:t>
            </w:r>
          </w:p>
        </w:tc>
        <w:tc>
          <w:tcPr>
            <w:tcW w:w="1195" w:type="dxa"/>
            <w:gridSpan w:val="2"/>
            <w:tcBorders>
              <w:top w:val="single" w:sz="2" w:space="0" w:color="auto"/>
              <w:bottom w:val="single" w:sz="2" w:space="0" w:color="auto"/>
            </w:tcBorders>
            <w:vAlign w:val="center"/>
          </w:tcPr>
          <w:p w:rsidR="00571667" w:rsidRPr="00AA1AB6" w:rsidRDefault="00571667" w:rsidP="005C4007">
            <w:pPr>
              <w:pStyle w:val="FinTableRight"/>
            </w:pPr>
          </w:p>
          <w:p w:rsidR="00571667" w:rsidRPr="00AA1AB6" w:rsidRDefault="00571667" w:rsidP="005C4007">
            <w:pPr>
              <w:pStyle w:val="FinTableRight"/>
            </w:pPr>
            <w:r w:rsidRPr="00AA1AB6">
              <w:t>Total</w:t>
            </w:r>
          </w:p>
        </w:tc>
      </w:tr>
      <w:tr w:rsidR="00571667" w:rsidRPr="00AA1AB6" w:rsidTr="00027DA4">
        <w:tc>
          <w:tcPr>
            <w:tcW w:w="1084" w:type="dxa"/>
            <w:tcBorders>
              <w:top w:val="single" w:sz="2" w:space="0" w:color="auto"/>
            </w:tcBorders>
          </w:tcPr>
          <w:p w:rsidR="00571667" w:rsidRPr="00AA1AB6" w:rsidRDefault="00571667" w:rsidP="005C4007">
            <w:pPr>
              <w:pStyle w:val="FinTableRight"/>
            </w:pPr>
          </w:p>
        </w:tc>
        <w:tc>
          <w:tcPr>
            <w:tcW w:w="4837" w:type="dxa"/>
            <w:gridSpan w:val="6"/>
            <w:tcBorders>
              <w:top w:val="single" w:sz="2" w:space="0" w:color="auto"/>
            </w:tcBorders>
          </w:tcPr>
          <w:p w:rsidR="00571667" w:rsidRPr="00AA1AB6" w:rsidRDefault="00571667" w:rsidP="005C4007">
            <w:pPr>
              <w:pStyle w:val="FinTableRight"/>
            </w:pPr>
          </w:p>
        </w:tc>
        <w:tc>
          <w:tcPr>
            <w:tcW w:w="1195" w:type="dxa"/>
            <w:gridSpan w:val="2"/>
            <w:tcBorders>
              <w:top w:val="single" w:sz="2" w:space="0" w:color="auto"/>
            </w:tcBorders>
          </w:tcPr>
          <w:p w:rsidR="00571667" w:rsidRPr="00AA1AB6" w:rsidRDefault="00571667" w:rsidP="005C4007">
            <w:pPr>
              <w:pStyle w:val="FinTableRight"/>
            </w:pPr>
            <w:r w:rsidRPr="00AA1AB6">
              <w:t xml:space="preserve"> $'000</w:t>
            </w:r>
          </w:p>
        </w:tc>
      </w:tr>
      <w:tr w:rsidR="00571667" w:rsidRPr="00AA1AB6" w:rsidTr="00027DA4">
        <w:tc>
          <w:tcPr>
            <w:tcW w:w="1084" w:type="dxa"/>
          </w:tcPr>
          <w:p w:rsidR="00571667" w:rsidRPr="00AA1AB6" w:rsidRDefault="00571667" w:rsidP="005C4007">
            <w:pPr>
              <w:pStyle w:val="FinTableSpacerRow"/>
            </w:pPr>
          </w:p>
        </w:tc>
        <w:tc>
          <w:tcPr>
            <w:tcW w:w="4837" w:type="dxa"/>
            <w:gridSpan w:val="6"/>
          </w:tcPr>
          <w:p w:rsidR="00571667" w:rsidRPr="00AA1AB6" w:rsidRDefault="00571667" w:rsidP="005C4007">
            <w:pPr>
              <w:pStyle w:val="FinTableSpacerRow"/>
            </w:pPr>
          </w:p>
        </w:tc>
        <w:tc>
          <w:tcPr>
            <w:tcW w:w="1195" w:type="dxa"/>
            <w:gridSpan w:val="2"/>
          </w:tcPr>
          <w:p w:rsidR="00571667" w:rsidRPr="00AA1AB6" w:rsidRDefault="00571667" w:rsidP="005C4007">
            <w:pPr>
              <w:pStyle w:val="FinTableSpacerRow"/>
            </w:pPr>
          </w:p>
        </w:tc>
      </w:tr>
      <w:tr w:rsidR="00571667" w:rsidRPr="00AA1AB6" w:rsidTr="00027DA4">
        <w:tc>
          <w:tcPr>
            <w:tcW w:w="1084" w:type="dxa"/>
          </w:tcPr>
          <w:p w:rsidR="00571667" w:rsidRPr="00AA1AB6" w:rsidRDefault="00F371FA" w:rsidP="005C4007">
            <w:pPr>
              <w:pStyle w:val="FinTableCentered"/>
            </w:pPr>
            <w:r>
              <w:rPr>
                <w:noProof/>
                <w:color w:val="auto"/>
              </w:rPr>
              <w:t>14</w:t>
            </w:r>
          </w:p>
        </w:tc>
        <w:tc>
          <w:tcPr>
            <w:tcW w:w="4837" w:type="dxa"/>
            <w:gridSpan w:val="6"/>
          </w:tcPr>
          <w:p w:rsidR="00571667" w:rsidRPr="00AA1AB6" w:rsidRDefault="00571667" w:rsidP="005C4007">
            <w:pPr>
              <w:pStyle w:val="FinTableLeft"/>
            </w:pPr>
            <w:r w:rsidRPr="00AA1AB6">
              <w:rPr>
                <w:color w:val="auto"/>
              </w:rPr>
              <w:t>Agriculture, Fisheries and Forestry</w:t>
            </w:r>
          </w:p>
        </w:tc>
        <w:tc>
          <w:tcPr>
            <w:tcW w:w="1195" w:type="dxa"/>
            <w:gridSpan w:val="2"/>
          </w:tcPr>
          <w:p w:rsidR="00571667" w:rsidRPr="00AA1AB6" w:rsidRDefault="00571667" w:rsidP="005C4007">
            <w:pPr>
              <w:pStyle w:val="FinTableRight"/>
            </w:pPr>
            <w:r w:rsidRPr="00AA1AB6">
              <w:t>539,700</w:t>
            </w:r>
          </w:p>
        </w:tc>
      </w:tr>
      <w:tr w:rsidR="00571667" w:rsidRPr="00AA1AB6" w:rsidTr="00027DA4">
        <w:tc>
          <w:tcPr>
            <w:tcW w:w="1084" w:type="dxa"/>
          </w:tcPr>
          <w:p w:rsidR="00571667" w:rsidRPr="00AA1AB6" w:rsidRDefault="00F371FA" w:rsidP="005C4007">
            <w:pPr>
              <w:pStyle w:val="FinTableCentered"/>
            </w:pPr>
            <w:r>
              <w:rPr>
                <w:noProof/>
                <w:color w:val="auto"/>
              </w:rPr>
              <w:t>18</w:t>
            </w:r>
          </w:p>
        </w:tc>
        <w:tc>
          <w:tcPr>
            <w:tcW w:w="4837" w:type="dxa"/>
            <w:gridSpan w:val="6"/>
          </w:tcPr>
          <w:p w:rsidR="00571667" w:rsidRPr="00AA1AB6" w:rsidRDefault="00571667" w:rsidP="005C4007">
            <w:pPr>
              <w:pStyle w:val="FinTableLeft"/>
            </w:pPr>
            <w:r w:rsidRPr="00AA1AB6">
              <w:rPr>
                <w:color w:val="auto"/>
              </w:rPr>
              <w:t>Attorney</w:t>
            </w:r>
            <w:r w:rsidR="00EF3B7D">
              <w:rPr>
                <w:color w:val="auto"/>
              </w:rPr>
              <w:noBreakHyphen/>
            </w:r>
            <w:r w:rsidRPr="00AA1AB6">
              <w:rPr>
                <w:color w:val="auto"/>
              </w:rPr>
              <w:t>General’s</w:t>
            </w:r>
          </w:p>
        </w:tc>
        <w:tc>
          <w:tcPr>
            <w:tcW w:w="1195" w:type="dxa"/>
            <w:gridSpan w:val="2"/>
          </w:tcPr>
          <w:p w:rsidR="00571667" w:rsidRPr="00AA1AB6" w:rsidRDefault="00571667" w:rsidP="005C4007">
            <w:pPr>
              <w:pStyle w:val="FinTableRight"/>
            </w:pPr>
            <w:r w:rsidRPr="00AA1AB6">
              <w:t>3,861,134</w:t>
            </w:r>
          </w:p>
        </w:tc>
      </w:tr>
      <w:tr w:rsidR="00571667" w:rsidRPr="00AA1AB6" w:rsidTr="00027DA4">
        <w:tc>
          <w:tcPr>
            <w:tcW w:w="1084" w:type="dxa"/>
          </w:tcPr>
          <w:p w:rsidR="00571667" w:rsidRPr="00AA1AB6" w:rsidRDefault="00F371FA" w:rsidP="005C4007">
            <w:pPr>
              <w:pStyle w:val="FinTableCentered"/>
            </w:pPr>
            <w:r>
              <w:rPr>
                <w:noProof/>
                <w:color w:val="auto"/>
              </w:rPr>
              <w:t>37</w:t>
            </w:r>
          </w:p>
        </w:tc>
        <w:tc>
          <w:tcPr>
            <w:tcW w:w="4837" w:type="dxa"/>
            <w:gridSpan w:val="6"/>
          </w:tcPr>
          <w:p w:rsidR="00571667" w:rsidRPr="00AA1AB6" w:rsidRDefault="00571667" w:rsidP="005C4007">
            <w:pPr>
              <w:pStyle w:val="FinTableLeft"/>
            </w:pPr>
            <w:r w:rsidRPr="00AA1AB6">
              <w:rPr>
                <w:color w:val="auto"/>
              </w:rPr>
              <w:t>Broadband, Communications and the Digital Economy</w:t>
            </w:r>
          </w:p>
        </w:tc>
        <w:tc>
          <w:tcPr>
            <w:tcW w:w="1195" w:type="dxa"/>
            <w:gridSpan w:val="2"/>
          </w:tcPr>
          <w:p w:rsidR="00571667" w:rsidRPr="00AA1AB6" w:rsidRDefault="00571667" w:rsidP="005C4007">
            <w:pPr>
              <w:pStyle w:val="FinTableRight"/>
            </w:pPr>
            <w:r w:rsidRPr="00AA1AB6">
              <w:t>1,860,473</w:t>
            </w:r>
          </w:p>
        </w:tc>
      </w:tr>
      <w:tr w:rsidR="00571667" w:rsidRPr="00AA1AB6" w:rsidTr="00027DA4">
        <w:tc>
          <w:tcPr>
            <w:tcW w:w="1084" w:type="dxa"/>
          </w:tcPr>
          <w:p w:rsidR="00571667" w:rsidRPr="00AA1AB6" w:rsidRDefault="00F371FA" w:rsidP="005C4007">
            <w:pPr>
              <w:pStyle w:val="FinTableCentered"/>
            </w:pPr>
            <w:r>
              <w:rPr>
                <w:noProof/>
                <w:color w:val="auto"/>
              </w:rPr>
              <w:t>43</w:t>
            </w:r>
          </w:p>
        </w:tc>
        <w:tc>
          <w:tcPr>
            <w:tcW w:w="4837" w:type="dxa"/>
            <w:gridSpan w:val="6"/>
          </w:tcPr>
          <w:p w:rsidR="00571667" w:rsidRPr="00AA1AB6" w:rsidRDefault="00571667" w:rsidP="005C4007">
            <w:pPr>
              <w:pStyle w:val="FinTableLeft"/>
            </w:pPr>
            <w:r w:rsidRPr="00AA1AB6">
              <w:rPr>
                <w:color w:val="auto"/>
              </w:rPr>
              <w:t>Defence</w:t>
            </w:r>
          </w:p>
        </w:tc>
        <w:tc>
          <w:tcPr>
            <w:tcW w:w="1195" w:type="dxa"/>
            <w:gridSpan w:val="2"/>
          </w:tcPr>
          <w:p w:rsidR="00571667" w:rsidRPr="00AA1AB6" w:rsidRDefault="00571667" w:rsidP="005C4007">
            <w:pPr>
              <w:pStyle w:val="FinTableRight"/>
            </w:pPr>
            <w:r w:rsidRPr="00AA1AB6">
              <w:t>25,163,839</w:t>
            </w:r>
          </w:p>
        </w:tc>
      </w:tr>
      <w:tr w:rsidR="00571667" w:rsidRPr="00AA1AB6" w:rsidTr="00027DA4">
        <w:tc>
          <w:tcPr>
            <w:tcW w:w="1084" w:type="dxa"/>
          </w:tcPr>
          <w:p w:rsidR="00571667" w:rsidRPr="00AA1AB6" w:rsidRDefault="00F371FA" w:rsidP="005C4007">
            <w:pPr>
              <w:pStyle w:val="FinTableCentered"/>
            </w:pPr>
            <w:r>
              <w:rPr>
                <w:noProof/>
                <w:color w:val="auto"/>
              </w:rPr>
              <w:t>48</w:t>
            </w:r>
          </w:p>
        </w:tc>
        <w:tc>
          <w:tcPr>
            <w:tcW w:w="4837" w:type="dxa"/>
            <w:gridSpan w:val="6"/>
          </w:tcPr>
          <w:p w:rsidR="00571667" w:rsidRPr="00AA1AB6" w:rsidRDefault="00571667" w:rsidP="005C4007">
            <w:pPr>
              <w:pStyle w:val="FinTableLeft"/>
            </w:pPr>
            <w:r w:rsidRPr="00AA1AB6">
              <w:rPr>
                <w:color w:val="auto"/>
              </w:rPr>
              <w:t>Education, Employment and Workplace Relations</w:t>
            </w:r>
          </w:p>
        </w:tc>
        <w:tc>
          <w:tcPr>
            <w:tcW w:w="1195" w:type="dxa"/>
            <w:gridSpan w:val="2"/>
          </w:tcPr>
          <w:p w:rsidR="00571667" w:rsidRPr="00AA1AB6" w:rsidRDefault="00571667" w:rsidP="005C4007">
            <w:pPr>
              <w:pStyle w:val="FinTableRight"/>
            </w:pPr>
            <w:r w:rsidRPr="00AA1AB6">
              <w:t>4,202,808</w:t>
            </w:r>
          </w:p>
        </w:tc>
      </w:tr>
      <w:tr w:rsidR="00571667" w:rsidRPr="00AA1AB6" w:rsidTr="00027DA4">
        <w:tc>
          <w:tcPr>
            <w:tcW w:w="1084" w:type="dxa"/>
          </w:tcPr>
          <w:p w:rsidR="00571667" w:rsidRPr="00AA1AB6" w:rsidRDefault="00F371FA" w:rsidP="005C4007">
            <w:pPr>
              <w:pStyle w:val="FinTableCentered"/>
            </w:pPr>
            <w:r>
              <w:rPr>
                <w:noProof/>
                <w:color w:val="auto"/>
              </w:rPr>
              <w:t>55</w:t>
            </w:r>
          </w:p>
        </w:tc>
        <w:tc>
          <w:tcPr>
            <w:tcW w:w="4837" w:type="dxa"/>
            <w:gridSpan w:val="6"/>
          </w:tcPr>
          <w:p w:rsidR="00571667" w:rsidRPr="00AA1AB6" w:rsidRDefault="00571667" w:rsidP="005C4007">
            <w:pPr>
              <w:pStyle w:val="FinTableLeft"/>
            </w:pPr>
            <w:r w:rsidRPr="00AA1AB6">
              <w:rPr>
                <w:color w:val="auto"/>
              </w:rPr>
              <w:t>Families, Housing, Community Services and Indigenous Affairs</w:t>
            </w:r>
          </w:p>
        </w:tc>
        <w:tc>
          <w:tcPr>
            <w:tcW w:w="1195" w:type="dxa"/>
            <w:gridSpan w:val="2"/>
          </w:tcPr>
          <w:p w:rsidR="00571667" w:rsidRPr="00AA1AB6" w:rsidRDefault="00571667" w:rsidP="005C4007">
            <w:pPr>
              <w:pStyle w:val="FinTableRight"/>
            </w:pPr>
            <w:r w:rsidRPr="00AA1AB6">
              <w:t>2,389,033</w:t>
            </w:r>
          </w:p>
        </w:tc>
      </w:tr>
      <w:tr w:rsidR="00571667" w:rsidRPr="00AA1AB6" w:rsidTr="00027DA4">
        <w:tc>
          <w:tcPr>
            <w:tcW w:w="1084" w:type="dxa"/>
          </w:tcPr>
          <w:p w:rsidR="00571667" w:rsidRPr="00AA1AB6" w:rsidRDefault="00F371FA" w:rsidP="005C4007">
            <w:pPr>
              <w:pStyle w:val="FinTableCentered"/>
            </w:pPr>
            <w:r>
              <w:rPr>
                <w:noProof/>
                <w:color w:val="auto"/>
              </w:rPr>
              <w:t>64</w:t>
            </w:r>
          </w:p>
        </w:tc>
        <w:tc>
          <w:tcPr>
            <w:tcW w:w="4837" w:type="dxa"/>
            <w:gridSpan w:val="6"/>
          </w:tcPr>
          <w:p w:rsidR="00571667" w:rsidRPr="00AA1AB6" w:rsidRDefault="00571667" w:rsidP="005C4007">
            <w:pPr>
              <w:pStyle w:val="FinTableLeft"/>
            </w:pPr>
            <w:r w:rsidRPr="00AA1AB6">
              <w:rPr>
                <w:color w:val="auto"/>
              </w:rPr>
              <w:t>Finance and Deregulation</w:t>
            </w:r>
          </w:p>
        </w:tc>
        <w:tc>
          <w:tcPr>
            <w:tcW w:w="1195" w:type="dxa"/>
            <w:gridSpan w:val="2"/>
          </w:tcPr>
          <w:p w:rsidR="00571667" w:rsidRPr="00AA1AB6" w:rsidRDefault="00571667" w:rsidP="005C4007">
            <w:pPr>
              <w:pStyle w:val="FinTableRight"/>
            </w:pPr>
            <w:r w:rsidRPr="00AA1AB6">
              <w:t>847,302</w:t>
            </w:r>
          </w:p>
        </w:tc>
      </w:tr>
      <w:tr w:rsidR="00571667" w:rsidRPr="00AA1AB6" w:rsidTr="00027DA4">
        <w:tc>
          <w:tcPr>
            <w:tcW w:w="1084" w:type="dxa"/>
          </w:tcPr>
          <w:p w:rsidR="00571667" w:rsidRPr="00AA1AB6" w:rsidRDefault="00F371FA" w:rsidP="005C4007">
            <w:pPr>
              <w:pStyle w:val="FinTableCentered"/>
            </w:pPr>
            <w:r>
              <w:rPr>
                <w:noProof/>
                <w:color w:val="auto"/>
              </w:rPr>
              <w:t>68</w:t>
            </w:r>
          </w:p>
        </w:tc>
        <w:tc>
          <w:tcPr>
            <w:tcW w:w="4837" w:type="dxa"/>
            <w:gridSpan w:val="6"/>
          </w:tcPr>
          <w:p w:rsidR="00571667" w:rsidRPr="00AA1AB6" w:rsidRDefault="00571667" w:rsidP="005C4007">
            <w:pPr>
              <w:pStyle w:val="FinTableLeft"/>
            </w:pPr>
            <w:r w:rsidRPr="00AA1AB6">
              <w:rPr>
                <w:color w:val="auto"/>
              </w:rPr>
              <w:t>Foreign Affairs and Trade</w:t>
            </w:r>
          </w:p>
        </w:tc>
        <w:tc>
          <w:tcPr>
            <w:tcW w:w="1195" w:type="dxa"/>
            <w:gridSpan w:val="2"/>
          </w:tcPr>
          <w:p w:rsidR="00571667" w:rsidRPr="00AA1AB6" w:rsidRDefault="00571667" w:rsidP="005C4007">
            <w:pPr>
              <w:pStyle w:val="FinTableRight"/>
            </w:pPr>
            <w:r w:rsidRPr="00AA1AB6">
              <w:t>6,823,418</w:t>
            </w:r>
          </w:p>
        </w:tc>
      </w:tr>
      <w:tr w:rsidR="00571667" w:rsidRPr="00AA1AB6" w:rsidTr="00027DA4">
        <w:tc>
          <w:tcPr>
            <w:tcW w:w="1084" w:type="dxa"/>
          </w:tcPr>
          <w:p w:rsidR="00571667" w:rsidRPr="00AA1AB6" w:rsidRDefault="00F371FA" w:rsidP="005C4007">
            <w:pPr>
              <w:pStyle w:val="FinTableCentered"/>
            </w:pPr>
            <w:r>
              <w:rPr>
                <w:noProof/>
                <w:color w:val="auto"/>
              </w:rPr>
              <w:t>74</w:t>
            </w:r>
          </w:p>
        </w:tc>
        <w:tc>
          <w:tcPr>
            <w:tcW w:w="4837" w:type="dxa"/>
            <w:gridSpan w:val="6"/>
          </w:tcPr>
          <w:p w:rsidR="00571667" w:rsidRPr="00AA1AB6" w:rsidRDefault="00571667" w:rsidP="005C4007">
            <w:pPr>
              <w:pStyle w:val="FinTableLeft"/>
            </w:pPr>
            <w:r w:rsidRPr="00AA1AB6">
              <w:rPr>
                <w:color w:val="auto"/>
              </w:rPr>
              <w:t>Health and Ageing</w:t>
            </w:r>
          </w:p>
        </w:tc>
        <w:tc>
          <w:tcPr>
            <w:tcW w:w="1195" w:type="dxa"/>
            <w:gridSpan w:val="2"/>
          </w:tcPr>
          <w:p w:rsidR="00571667" w:rsidRPr="00AA1AB6" w:rsidRDefault="00571667" w:rsidP="005C4007">
            <w:pPr>
              <w:pStyle w:val="FinTableRight"/>
            </w:pPr>
            <w:r w:rsidRPr="00AA1AB6">
              <w:t>9,633,012</w:t>
            </w:r>
          </w:p>
        </w:tc>
      </w:tr>
      <w:tr w:rsidR="00571667" w:rsidRPr="00AA1AB6" w:rsidTr="00027DA4">
        <w:tc>
          <w:tcPr>
            <w:tcW w:w="1084" w:type="dxa"/>
          </w:tcPr>
          <w:p w:rsidR="00571667" w:rsidRPr="00AA1AB6" w:rsidRDefault="00F371FA" w:rsidP="005C4007">
            <w:pPr>
              <w:pStyle w:val="FinTableCentered"/>
            </w:pPr>
            <w:r>
              <w:rPr>
                <w:noProof/>
                <w:color w:val="auto"/>
              </w:rPr>
              <w:t>91</w:t>
            </w:r>
          </w:p>
        </w:tc>
        <w:tc>
          <w:tcPr>
            <w:tcW w:w="4837" w:type="dxa"/>
            <w:gridSpan w:val="6"/>
          </w:tcPr>
          <w:p w:rsidR="00571667" w:rsidRPr="00AA1AB6" w:rsidRDefault="00571667" w:rsidP="005C4007">
            <w:pPr>
              <w:pStyle w:val="FinTableLeft"/>
            </w:pPr>
            <w:r w:rsidRPr="00AA1AB6">
              <w:rPr>
                <w:color w:val="auto"/>
              </w:rPr>
              <w:t>Human Services</w:t>
            </w:r>
          </w:p>
        </w:tc>
        <w:tc>
          <w:tcPr>
            <w:tcW w:w="1195" w:type="dxa"/>
            <w:gridSpan w:val="2"/>
          </w:tcPr>
          <w:p w:rsidR="00571667" w:rsidRPr="00AA1AB6" w:rsidRDefault="00571667" w:rsidP="005C4007">
            <w:pPr>
              <w:pStyle w:val="FinTableRight"/>
            </w:pPr>
            <w:r w:rsidRPr="00AA1AB6">
              <w:t>4,025,894</w:t>
            </w:r>
          </w:p>
        </w:tc>
      </w:tr>
      <w:tr w:rsidR="00571667" w:rsidRPr="00AA1AB6" w:rsidTr="00027DA4">
        <w:tc>
          <w:tcPr>
            <w:tcW w:w="1084" w:type="dxa"/>
          </w:tcPr>
          <w:p w:rsidR="00571667" w:rsidRPr="00AA1AB6" w:rsidRDefault="00F371FA" w:rsidP="005C4007">
            <w:pPr>
              <w:pStyle w:val="FinTableCentered"/>
            </w:pPr>
            <w:r>
              <w:rPr>
                <w:noProof/>
                <w:color w:val="auto"/>
              </w:rPr>
              <w:t>93</w:t>
            </w:r>
          </w:p>
        </w:tc>
        <w:tc>
          <w:tcPr>
            <w:tcW w:w="4837" w:type="dxa"/>
            <w:gridSpan w:val="6"/>
          </w:tcPr>
          <w:p w:rsidR="00571667" w:rsidRPr="00AA1AB6" w:rsidRDefault="00571667" w:rsidP="005C4007">
            <w:pPr>
              <w:pStyle w:val="FinTableLeft"/>
            </w:pPr>
            <w:r w:rsidRPr="00AA1AB6">
              <w:rPr>
                <w:color w:val="auto"/>
              </w:rPr>
              <w:t>Immigration and Citizenship</w:t>
            </w:r>
          </w:p>
        </w:tc>
        <w:tc>
          <w:tcPr>
            <w:tcW w:w="1195" w:type="dxa"/>
            <w:gridSpan w:val="2"/>
          </w:tcPr>
          <w:p w:rsidR="00571667" w:rsidRPr="00AA1AB6" w:rsidRDefault="00571667" w:rsidP="005C4007">
            <w:pPr>
              <w:pStyle w:val="FinTableRight"/>
            </w:pPr>
            <w:r w:rsidRPr="00AA1AB6">
              <w:t>4,623,769</w:t>
            </w:r>
          </w:p>
        </w:tc>
      </w:tr>
      <w:tr w:rsidR="00571667" w:rsidRPr="00AA1AB6" w:rsidTr="00027DA4">
        <w:tc>
          <w:tcPr>
            <w:tcW w:w="1084" w:type="dxa"/>
          </w:tcPr>
          <w:p w:rsidR="00571667" w:rsidRPr="00AA1AB6" w:rsidRDefault="00F371FA" w:rsidP="005C4007">
            <w:pPr>
              <w:pStyle w:val="FinTableCentered"/>
            </w:pPr>
            <w:r>
              <w:rPr>
                <w:noProof/>
                <w:color w:val="auto"/>
              </w:rPr>
              <w:t>96</w:t>
            </w:r>
          </w:p>
        </w:tc>
        <w:tc>
          <w:tcPr>
            <w:tcW w:w="4837" w:type="dxa"/>
            <w:gridSpan w:val="6"/>
          </w:tcPr>
          <w:p w:rsidR="00571667" w:rsidRPr="00AA1AB6" w:rsidRDefault="00571667" w:rsidP="005C4007">
            <w:pPr>
              <w:pStyle w:val="FinTableLeft"/>
            </w:pPr>
            <w:r w:rsidRPr="00AA1AB6">
              <w:rPr>
                <w:color w:val="auto"/>
              </w:rPr>
              <w:t>Industry, Innovation, Climate Change, Science, Research and Tertiary Education</w:t>
            </w:r>
          </w:p>
        </w:tc>
        <w:tc>
          <w:tcPr>
            <w:tcW w:w="1195" w:type="dxa"/>
            <w:gridSpan w:val="2"/>
          </w:tcPr>
          <w:p w:rsidR="00571667" w:rsidRPr="00AA1AB6" w:rsidRDefault="00571667" w:rsidP="005C4007">
            <w:pPr>
              <w:pStyle w:val="FinTableRight"/>
            </w:pPr>
            <w:r w:rsidRPr="00AA1AB6">
              <w:t>4,277,485</w:t>
            </w:r>
          </w:p>
        </w:tc>
      </w:tr>
      <w:tr w:rsidR="00571667" w:rsidRPr="00AA1AB6" w:rsidTr="00027DA4">
        <w:tc>
          <w:tcPr>
            <w:tcW w:w="1084" w:type="dxa"/>
          </w:tcPr>
          <w:p w:rsidR="00571667" w:rsidRPr="00AA1AB6" w:rsidRDefault="00F371FA" w:rsidP="005C4007">
            <w:pPr>
              <w:pStyle w:val="FinTableCentered"/>
            </w:pPr>
            <w:r>
              <w:rPr>
                <w:noProof/>
                <w:color w:val="auto"/>
              </w:rPr>
              <w:t>108</w:t>
            </w:r>
          </w:p>
        </w:tc>
        <w:tc>
          <w:tcPr>
            <w:tcW w:w="4837" w:type="dxa"/>
            <w:gridSpan w:val="6"/>
          </w:tcPr>
          <w:p w:rsidR="00571667" w:rsidRPr="00AA1AB6" w:rsidRDefault="00571667" w:rsidP="005C4007">
            <w:pPr>
              <w:pStyle w:val="FinTableLeft"/>
            </w:pPr>
            <w:r w:rsidRPr="00AA1AB6">
              <w:rPr>
                <w:color w:val="auto"/>
              </w:rPr>
              <w:t>Infrastructure and Transport</w:t>
            </w:r>
          </w:p>
        </w:tc>
        <w:tc>
          <w:tcPr>
            <w:tcW w:w="1195" w:type="dxa"/>
            <w:gridSpan w:val="2"/>
          </w:tcPr>
          <w:p w:rsidR="00571667" w:rsidRPr="00AA1AB6" w:rsidRDefault="00571667" w:rsidP="005C4007">
            <w:pPr>
              <w:pStyle w:val="FinTableRight"/>
            </w:pPr>
            <w:r w:rsidRPr="00AA1AB6">
              <w:t>591,372</w:t>
            </w:r>
          </w:p>
        </w:tc>
      </w:tr>
      <w:tr w:rsidR="00571667" w:rsidRPr="00AA1AB6" w:rsidTr="00027DA4">
        <w:tc>
          <w:tcPr>
            <w:tcW w:w="1084" w:type="dxa"/>
          </w:tcPr>
          <w:p w:rsidR="00571667" w:rsidRPr="00AA1AB6" w:rsidRDefault="00F371FA" w:rsidP="005C4007">
            <w:pPr>
              <w:pStyle w:val="FinTableCentered"/>
            </w:pPr>
            <w:r>
              <w:rPr>
                <w:noProof/>
                <w:color w:val="auto"/>
              </w:rPr>
              <w:t>114</w:t>
            </w:r>
          </w:p>
        </w:tc>
        <w:tc>
          <w:tcPr>
            <w:tcW w:w="4837" w:type="dxa"/>
            <w:gridSpan w:val="6"/>
          </w:tcPr>
          <w:p w:rsidR="00571667" w:rsidRPr="00AA1AB6" w:rsidRDefault="00571667" w:rsidP="005C4007">
            <w:pPr>
              <w:pStyle w:val="FinTableLeft"/>
            </w:pPr>
            <w:r w:rsidRPr="00AA1AB6">
              <w:rPr>
                <w:color w:val="auto"/>
              </w:rPr>
              <w:t>Prime Minister and Cabinet</w:t>
            </w:r>
          </w:p>
        </w:tc>
        <w:tc>
          <w:tcPr>
            <w:tcW w:w="1195" w:type="dxa"/>
            <w:gridSpan w:val="2"/>
          </w:tcPr>
          <w:p w:rsidR="00571667" w:rsidRPr="00AA1AB6" w:rsidRDefault="00571667" w:rsidP="005C4007">
            <w:pPr>
              <w:pStyle w:val="FinTableRight"/>
            </w:pPr>
            <w:r w:rsidRPr="00AA1AB6">
              <w:t>377,103</w:t>
            </w:r>
          </w:p>
        </w:tc>
      </w:tr>
      <w:tr w:rsidR="00571667" w:rsidRPr="00AA1AB6" w:rsidTr="00027DA4">
        <w:tc>
          <w:tcPr>
            <w:tcW w:w="1084" w:type="dxa"/>
          </w:tcPr>
          <w:p w:rsidR="00571667" w:rsidRPr="00AA1AB6" w:rsidRDefault="00F371FA" w:rsidP="005C4007">
            <w:pPr>
              <w:pStyle w:val="FinTableCentered"/>
            </w:pPr>
            <w:r>
              <w:rPr>
                <w:noProof/>
                <w:color w:val="auto"/>
              </w:rPr>
              <w:t>123</w:t>
            </w:r>
          </w:p>
        </w:tc>
        <w:tc>
          <w:tcPr>
            <w:tcW w:w="4837" w:type="dxa"/>
            <w:gridSpan w:val="6"/>
          </w:tcPr>
          <w:p w:rsidR="00571667" w:rsidRPr="00AA1AB6" w:rsidRDefault="00571667" w:rsidP="005C4007">
            <w:pPr>
              <w:pStyle w:val="FinTableLeft"/>
            </w:pPr>
            <w:r w:rsidRPr="00AA1AB6">
              <w:rPr>
                <w:color w:val="auto"/>
              </w:rPr>
              <w:t>Regional Australia, Local Government, Arts and Sport</w:t>
            </w:r>
          </w:p>
        </w:tc>
        <w:tc>
          <w:tcPr>
            <w:tcW w:w="1195" w:type="dxa"/>
            <w:gridSpan w:val="2"/>
          </w:tcPr>
          <w:p w:rsidR="00571667" w:rsidRPr="00AA1AB6" w:rsidRDefault="00571667" w:rsidP="005C4007">
            <w:pPr>
              <w:pStyle w:val="FinTableRight"/>
            </w:pPr>
            <w:r w:rsidRPr="00AA1AB6">
              <w:t>1,623,492</w:t>
            </w:r>
          </w:p>
        </w:tc>
      </w:tr>
      <w:tr w:rsidR="00571667" w:rsidRPr="00AA1AB6" w:rsidTr="00027DA4">
        <w:tc>
          <w:tcPr>
            <w:tcW w:w="1084" w:type="dxa"/>
          </w:tcPr>
          <w:p w:rsidR="00571667" w:rsidRPr="00AA1AB6" w:rsidRDefault="00F371FA" w:rsidP="005C4007">
            <w:pPr>
              <w:pStyle w:val="FinTableCentered"/>
            </w:pPr>
            <w:r>
              <w:rPr>
                <w:noProof/>
                <w:color w:val="auto"/>
              </w:rPr>
              <w:t>139</w:t>
            </w:r>
          </w:p>
        </w:tc>
        <w:tc>
          <w:tcPr>
            <w:tcW w:w="4837" w:type="dxa"/>
            <w:gridSpan w:val="6"/>
          </w:tcPr>
          <w:p w:rsidR="00571667" w:rsidRPr="00AA1AB6" w:rsidRDefault="00571667" w:rsidP="005C4007">
            <w:pPr>
              <w:pStyle w:val="FinTableLeft"/>
            </w:pPr>
            <w:r w:rsidRPr="00AA1AB6">
              <w:rPr>
                <w:color w:val="auto"/>
              </w:rPr>
              <w:t>Resources, Energy and Tourism</w:t>
            </w:r>
          </w:p>
        </w:tc>
        <w:tc>
          <w:tcPr>
            <w:tcW w:w="1195" w:type="dxa"/>
            <w:gridSpan w:val="2"/>
          </w:tcPr>
          <w:p w:rsidR="00571667" w:rsidRPr="00AA1AB6" w:rsidRDefault="00571667" w:rsidP="005C4007">
            <w:pPr>
              <w:pStyle w:val="FinTableRight"/>
            </w:pPr>
            <w:r w:rsidRPr="00AA1AB6">
              <w:t>1,041,472</w:t>
            </w:r>
          </w:p>
        </w:tc>
      </w:tr>
      <w:tr w:rsidR="00571667" w:rsidRPr="00AA1AB6" w:rsidTr="00027DA4">
        <w:tc>
          <w:tcPr>
            <w:tcW w:w="1084" w:type="dxa"/>
          </w:tcPr>
          <w:p w:rsidR="00571667" w:rsidRPr="00AA1AB6" w:rsidRDefault="00F371FA" w:rsidP="005C4007">
            <w:pPr>
              <w:pStyle w:val="FinTableCentered"/>
            </w:pPr>
            <w:r>
              <w:rPr>
                <w:noProof/>
                <w:color w:val="auto"/>
              </w:rPr>
              <w:t>144</w:t>
            </w:r>
          </w:p>
        </w:tc>
        <w:tc>
          <w:tcPr>
            <w:tcW w:w="4837" w:type="dxa"/>
            <w:gridSpan w:val="6"/>
          </w:tcPr>
          <w:p w:rsidR="00571667" w:rsidRPr="00AA1AB6" w:rsidRDefault="00571667" w:rsidP="005C4007">
            <w:pPr>
              <w:pStyle w:val="FinTableLeft"/>
            </w:pPr>
            <w:r w:rsidRPr="00AA1AB6">
              <w:rPr>
                <w:color w:val="auto"/>
              </w:rPr>
              <w:t>Sustainability, Environment, Water, Population and Communities</w:t>
            </w:r>
          </w:p>
        </w:tc>
        <w:tc>
          <w:tcPr>
            <w:tcW w:w="1195" w:type="dxa"/>
            <w:gridSpan w:val="2"/>
          </w:tcPr>
          <w:p w:rsidR="00571667" w:rsidRPr="00AA1AB6" w:rsidRDefault="00571667" w:rsidP="005C4007">
            <w:pPr>
              <w:pStyle w:val="FinTableRight"/>
            </w:pPr>
            <w:r w:rsidRPr="00AA1AB6">
              <w:t>1,678,643</w:t>
            </w:r>
          </w:p>
        </w:tc>
      </w:tr>
      <w:tr w:rsidR="00571667" w:rsidRPr="00AA1AB6" w:rsidTr="00027DA4">
        <w:tc>
          <w:tcPr>
            <w:tcW w:w="1084" w:type="dxa"/>
          </w:tcPr>
          <w:p w:rsidR="00571667" w:rsidRPr="00AA1AB6" w:rsidRDefault="00F371FA" w:rsidP="005C4007">
            <w:pPr>
              <w:pStyle w:val="FinTableCentered"/>
            </w:pPr>
            <w:r>
              <w:rPr>
                <w:noProof/>
                <w:color w:val="auto"/>
              </w:rPr>
              <w:t>150</w:t>
            </w:r>
          </w:p>
        </w:tc>
        <w:tc>
          <w:tcPr>
            <w:tcW w:w="4837" w:type="dxa"/>
            <w:gridSpan w:val="6"/>
          </w:tcPr>
          <w:p w:rsidR="00571667" w:rsidRPr="00AA1AB6" w:rsidRDefault="00571667" w:rsidP="005C4007">
            <w:pPr>
              <w:pStyle w:val="FinTableLeft"/>
            </w:pPr>
            <w:r w:rsidRPr="00AA1AB6">
              <w:rPr>
                <w:color w:val="auto"/>
              </w:rPr>
              <w:t>Treasury</w:t>
            </w:r>
          </w:p>
        </w:tc>
        <w:tc>
          <w:tcPr>
            <w:tcW w:w="1195" w:type="dxa"/>
            <w:gridSpan w:val="2"/>
          </w:tcPr>
          <w:p w:rsidR="00571667" w:rsidRPr="00AA1AB6" w:rsidRDefault="00571667" w:rsidP="005C4007">
            <w:pPr>
              <w:pStyle w:val="FinTableRight"/>
            </w:pPr>
            <w:r w:rsidRPr="00AA1AB6">
              <w:t>4,621,958</w:t>
            </w:r>
          </w:p>
        </w:tc>
      </w:tr>
      <w:tr w:rsidR="00571667" w:rsidRPr="00AA1AB6" w:rsidTr="00027DA4">
        <w:trPr>
          <w:trHeight w:val="80"/>
        </w:trPr>
        <w:tc>
          <w:tcPr>
            <w:tcW w:w="1084" w:type="dxa"/>
          </w:tcPr>
          <w:p w:rsidR="00571667" w:rsidRPr="00AA1AB6" w:rsidRDefault="00571667" w:rsidP="005C4007">
            <w:pPr>
              <w:pStyle w:val="FinTableSpacerRow"/>
            </w:pPr>
          </w:p>
        </w:tc>
        <w:tc>
          <w:tcPr>
            <w:tcW w:w="4837" w:type="dxa"/>
            <w:gridSpan w:val="6"/>
          </w:tcPr>
          <w:p w:rsidR="00571667" w:rsidRPr="00AA1AB6" w:rsidRDefault="00571667" w:rsidP="005C4007">
            <w:pPr>
              <w:pStyle w:val="FinTableSpacerRow"/>
            </w:pPr>
          </w:p>
        </w:tc>
        <w:tc>
          <w:tcPr>
            <w:tcW w:w="1195" w:type="dxa"/>
            <w:gridSpan w:val="2"/>
          </w:tcPr>
          <w:p w:rsidR="00571667" w:rsidRPr="00AA1AB6" w:rsidRDefault="00571667" w:rsidP="005C4007">
            <w:pPr>
              <w:pStyle w:val="FinTableSpacerRow"/>
            </w:pPr>
          </w:p>
        </w:tc>
      </w:tr>
      <w:tr w:rsidR="00571667" w:rsidRPr="00AA1AB6" w:rsidTr="00027DA4">
        <w:tc>
          <w:tcPr>
            <w:tcW w:w="1084" w:type="dxa"/>
            <w:tcBorders>
              <w:top w:val="single" w:sz="2" w:space="0" w:color="auto"/>
              <w:bottom w:val="single" w:sz="2" w:space="0" w:color="auto"/>
            </w:tcBorders>
          </w:tcPr>
          <w:p w:rsidR="00571667" w:rsidRPr="00AA1AB6" w:rsidRDefault="00571667" w:rsidP="005C4007">
            <w:pPr>
              <w:pStyle w:val="FinTableRight"/>
            </w:pPr>
          </w:p>
        </w:tc>
        <w:tc>
          <w:tcPr>
            <w:tcW w:w="4837" w:type="dxa"/>
            <w:gridSpan w:val="6"/>
            <w:tcBorders>
              <w:top w:val="single" w:sz="2" w:space="0" w:color="auto"/>
              <w:bottom w:val="single" w:sz="2" w:space="0" w:color="auto"/>
            </w:tcBorders>
            <w:vAlign w:val="center"/>
          </w:tcPr>
          <w:p w:rsidR="00571667" w:rsidRPr="00AA1AB6" w:rsidRDefault="00571667" w:rsidP="005C4007">
            <w:pPr>
              <w:pStyle w:val="FinTableLeftBold"/>
            </w:pPr>
            <w:r w:rsidRPr="00AA1AB6">
              <w:t>Total</w:t>
            </w:r>
          </w:p>
        </w:tc>
        <w:tc>
          <w:tcPr>
            <w:tcW w:w="1195" w:type="dxa"/>
            <w:gridSpan w:val="2"/>
            <w:tcBorders>
              <w:top w:val="single" w:sz="2" w:space="0" w:color="auto"/>
              <w:bottom w:val="single" w:sz="2" w:space="0" w:color="auto"/>
            </w:tcBorders>
            <w:vAlign w:val="center"/>
          </w:tcPr>
          <w:p w:rsidR="00571667" w:rsidRPr="00AA1AB6" w:rsidRDefault="00571667" w:rsidP="005C4007">
            <w:pPr>
              <w:pStyle w:val="FinTableRightBold"/>
            </w:pPr>
            <w:r w:rsidRPr="00AA1AB6">
              <w:t>78,181,907</w:t>
            </w:r>
          </w:p>
        </w:tc>
      </w:tr>
      <w:tr w:rsidR="00571667" w:rsidRPr="00AA1AB6" w:rsidTr="00027DA4">
        <w:trPr>
          <w:trHeight w:val="455"/>
        </w:trPr>
        <w:tc>
          <w:tcPr>
            <w:tcW w:w="7116" w:type="dxa"/>
            <w:gridSpan w:val="9"/>
          </w:tcPr>
          <w:p w:rsidR="00571667" w:rsidRPr="00AA1AB6" w:rsidRDefault="00571667" w:rsidP="005C4007">
            <w:pPr>
              <w:pStyle w:val="FinTableCenteredBoldLarge"/>
              <w:pageBreakBefor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r w:rsidRPr="00AA1AB6">
              <w:t>APPROPRIATIONS</w:t>
            </w: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rHeight w:val="455"/>
        </w:trPr>
        <w:tc>
          <w:tcPr>
            <w:tcW w:w="7116" w:type="dxa"/>
            <w:gridSpan w:val="9"/>
          </w:tcPr>
          <w:p w:rsidR="00571667" w:rsidRPr="00AA1AB6" w:rsidRDefault="00571667" w:rsidP="005C4007">
            <w:pPr>
              <w:pStyle w:val="FinTableCenteredBoldLarge"/>
            </w:pP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Portfolio</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Agriculture, Fisheries and Forestry</w:t>
            </w:r>
          </w:p>
        </w:tc>
        <w:tc>
          <w:tcPr>
            <w:tcW w:w="1168" w:type="dxa"/>
            <w:gridSpan w:val="2"/>
          </w:tcPr>
          <w:p w:rsidR="00571667" w:rsidRPr="00AA1AB6" w:rsidRDefault="00571667" w:rsidP="005C4007">
            <w:pPr>
              <w:pStyle w:val="FinTableRight"/>
              <w:keepNext/>
            </w:pPr>
            <w:r w:rsidRPr="00AA1AB6">
              <w:t>330,356</w:t>
            </w:r>
          </w:p>
        </w:tc>
        <w:tc>
          <w:tcPr>
            <w:tcW w:w="1168" w:type="dxa"/>
            <w:gridSpan w:val="3"/>
          </w:tcPr>
          <w:p w:rsidR="00571667" w:rsidRPr="00AA1AB6" w:rsidRDefault="00571667" w:rsidP="005C4007">
            <w:pPr>
              <w:pStyle w:val="FinTableRight"/>
              <w:keepNext/>
            </w:pPr>
            <w:r w:rsidRPr="00AA1AB6">
              <w:t>209,344</w:t>
            </w:r>
          </w:p>
        </w:tc>
        <w:tc>
          <w:tcPr>
            <w:tcW w:w="1168" w:type="dxa"/>
          </w:tcPr>
          <w:p w:rsidR="00571667" w:rsidRPr="00AA1AB6" w:rsidRDefault="00571667" w:rsidP="005C4007">
            <w:pPr>
              <w:pStyle w:val="FinTableRight"/>
              <w:keepNext/>
            </w:pPr>
            <w:r w:rsidRPr="00AA1AB6">
              <w:t>539,700</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332,825</w:t>
            </w:r>
          </w:p>
        </w:tc>
        <w:tc>
          <w:tcPr>
            <w:tcW w:w="1168" w:type="dxa"/>
            <w:gridSpan w:val="3"/>
          </w:tcPr>
          <w:p w:rsidR="00571667" w:rsidRPr="00AA1AB6" w:rsidRDefault="00571667" w:rsidP="005C4007">
            <w:pPr>
              <w:pStyle w:val="FinTableRightItalic"/>
            </w:pPr>
            <w:r w:rsidRPr="00AA1AB6">
              <w:t>142,177</w:t>
            </w:r>
          </w:p>
        </w:tc>
        <w:tc>
          <w:tcPr>
            <w:tcW w:w="1168" w:type="dxa"/>
          </w:tcPr>
          <w:p w:rsidR="00571667" w:rsidRPr="00AA1AB6" w:rsidRDefault="00571667" w:rsidP="005C4007">
            <w:pPr>
              <w:pStyle w:val="FinTableRightItalic"/>
            </w:pPr>
            <w:r w:rsidRPr="00AA1AB6">
              <w:t>475,002</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Attorney</w:t>
            </w:r>
            <w:r w:rsidR="00EF3B7D">
              <w:noBreakHyphen/>
            </w:r>
            <w:r w:rsidRPr="00AA1AB6">
              <w:t>General’s</w:t>
            </w:r>
          </w:p>
        </w:tc>
        <w:tc>
          <w:tcPr>
            <w:tcW w:w="1168" w:type="dxa"/>
            <w:gridSpan w:val="2"/>
          </w:tcPr>
          <w:p w:rsidR="00571667" w:rsidRPr="00AA1AB6" w:rsidRDefault="00571667" w:rsidP="005C4007">
            <w:pPr>
              <w:pStyle w:val="FinTableRight"/>
              <w:keepNext/>
            </w:pPr>
            <w:r w:rsidRPr="00AA1AB6">
              <w:t>3,301,231</w:t>
            </w:r>
          </w:p>
        </w:tc>
        <w:tc>
          <w:tcPr>
            <w:tcW w:w="1168" w:type="dxa"/>
            <w:gridSpan w:val="3"/>
          </w:tcPr>
          <w:p w:rsidR="00571667" w:rsidRPr="00AA1AB6" w:rsidRDefault="00571667" w:rsidP="005C4007">
            <w:pPr>
              <w:pStyle w:val="FinTableRight"/>
              <w:keepNext/>
            </w:pPr>
            <w:r w:rsidRPr="00AA1AB6">
              <w:t>559,903</w:t>
            </w:r>
          </w:p>
        </w:tc>
        <w:tc>
          <w:tcPr>
            <w:tcW w:w="1168" w:type="dxa"/>
          </w:tcPr>
          <w:p w:rsidR="00571667" w:rsidRPr="00AA1AB6" w:rsidRDefault="00571667" w:rsidP="005C4007">
            <w:pPr>
              <w:pStyle w:val="FinTableRight"/>
              <w:keepNext/>
            </w:pPr>
            <w:r w:rsidRPr="00AA1AB6">
              <w:t>3,861,134</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3,270,755</w:t>
            </w:r>
          </w:p>
        </w:tc>
        <w:tc>
          <w:tcPr>
            <w:tcW w:w="1168" w:type="dxa"/>
            <w:gridSpan w:val="3"/>
          </w:tcPr>
          <w:p w:rsidR="00571667" w:rsidRPr="00AA1AB6" w:rsidRDefault="00571667" w:rsidP="005C4007">
            <w:pPr>
              <w:pStyle w:val="FinTableRightItalic"/>
            </w:pPr>
            <w:r w:rsidRPr="00AA1AB6">
              <w:t>474,729</w:t>
            </w:r>
          </w:p>
        </w:tc>
        <w:tc>
          <w:tcPr>
            <w:tcW w:w="1168" w:type="dxa"/>
          </w:tcPr>
          <w:p w:rsidR="00571667" w:rsidRPr="00AA1AB6" w:rsidRDefault="00571667" w:rsidP="005C4007">
            <w:pPr>
              <w:pStyle w:val="FinTableRightItalic"/>
            </w:pPr>
            <w:r w:rsidRPr="00AA1AB6">
              <w:t>3,745,484</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Broadband, Communications and the Digital Economy</w:t>
            </w:r>
          </w:p>
        </w:tc>
        <w:tc>
          <w:tcPr>
            <w:tcW w:w="1168" w:type="dxa"/>
            <w:gridSpan w:val="2"/>
          </w:tcPr>
          <w:p w:rsidR="00571667" w:rsidRPr="00AA1AB6" w:rsidRDefault="00571667" w:rsidP="005C4007">
            <w:pPr>
              <w:pStyle w:val="FinTableRight"/>
              <w:keepNext/>
            </w:pPr>
            <w:r w:rsidRPr="00AA1AB6">
              <w:t>221,765</w:t>
            </w:r>
          </w:p>
        </w:tc>
        <w:tc>
          <w:tcPr>
            <w:tcW w:w="1168" w:type="dxa"/>
            <w:gridSpan w:val="3"/>
          </w:tcPr>
          <w:p w:rsidR="00571667" w:rsidRPr="00AA1AB6" w:rsidRDefault="00571667" w:rsidP="005C4007">
            <w:pPr>
              <w:pStyle w:val="FinTableRight"/>
              <w:keepNext/>
            </w:pPr>
            <w:r w:rsidRPr="00AA1AB6">
              <w:t>1,638,708</w:t>
            </w:r>
          </w:p>
        </w:tc>
        <w:tc>
          <w:tcPr>
            <w:tcW w:w="1168" w:type="dxa"/>
          </w:tcPr>
          <w:p w:rsidR="00571667" w:rsidRPr="00AA1AB6" w:rsidRDefault="00571667" w:rsidP="005C4007">
            <w:pPr>
              <w:pStyle w:val="FinTableRight"/>
              <w:keepNext/>
            </w:pPr>
            <w:r w:rsidRPr="00AA1AB6">
              <w:t>1,860,473</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229,336</w:t>
            </w:r>
          </w:p>
        </w:tc>
        <w:tc>
          <w:tcPr>
            <w:tcW w:w="1168" w:type="dxa"/>
            <w:gridSpan w:val="3"/>
          </w:tcPr>
          <w:p w:rsidR="00571667" w:rsidRPr="00AA1AB6" w:rsidRDefault="00571667" w:rsidP="005C4007">
            <w:pPr>
              <w:pStyle w:val="FinTableRightItalic"/>
            </w:pPr>
            <w:r w:rsidRPr="00AA1AB6">
              <w:t>1,570,789</w:t>
            </w:r>
          </w:p>
        </w:tc>
        <w:tc>
          <w:tcPr>
            <w:tcW w:w="1168" w:type="dxa"/>
          </w:tcPr>
          <w:p w:rsidR="00571667" w:rsidRPr="00AA1AB6" w:rsidRDefault="00571667" w:rsidP="005C4007">
            <w:pPr>
              <w:pStyle w:val="FinTableRightItalic"/>
            </w:pPr>
            <w:r w:rsidRPr="00AA1AB6">
              <w:t>1,800,125</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Defence</w:t>
            </w:r>
          </w:p>
        </w:tc>
        <w:tc>
          <w:tcPr>
            <w:tcW w:w="1168" w:type="dxa"/>
            <w:gridSpan w:val="2"/>
          </w:tcPr>
          <w:p w:rsidR="00571667" w:rsidRPr="00AA1AB6" w:rsidRDefault="00571667" w:rsidP="005C4007">
            <w:pPr>
              <w:pStyle w:val="FinTableRight"/>
              <w:keepNext/>
            </w:pPr>
            <w:r w:rsidRPr="00AA1AB6">
              <w:t>25,007,207</w:t>
            </w:r>
          </w:p>
        </w:tc>
        <w:tc>
          <w:tcPr>
            <w:tcW w:w="1168" w:type="dxa"/>
            <w:gridSpan w:val="3"/>
          </w:tcPr>
          <w:p w:rsidR="00571667" w:rsidRPr="00AA1AB6" w:rsidRDefault="00571667" w:rsidP="005C4007">
            <w:pPr>
              <w:pStyle w:val="FinTableRight"/>
              <w:keepNext/>
            </w:pPr>
            <w:r w:rsidRPr="00AA1AB6">
              <w:t>156,632</w:t>
            </w:r>
          </w:p>
        </w:tc>
        <w:tc>
          <w:tcPr>
            <w:tcW w:w="1168" w:type="dxa"/>
          </w:tcPr>
          <w:p w:rsidR="00571667" w:rsidRPr="00AA1AB6" w:rsidRDefault="00571667" w:rsidP="005C4007">
            <w:pPr>
              <w:pStyle w:val="FinTableRight"/>
              <w:keepNext/>
            </w:pPr>
            <w:r w:rsidRPr="00AA1AB6">
              <w:t>25,163,839</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24,114,276</w:t>
            </w:r>
          </w:p>
        </w:tc>
        <w:tc>
          <w:tcPr>
            <w:tcW w:w="1168" w:type="dxa"/>
            <w:gridSpan w:val="3"/>
          </w:tcPr>
          <w:p w:rsidR="00571667" w:rsidRPr="00AA1AB6" w:rsidRDefault="00571667" w:rsidP="005C4007">
            <w:pPr>
              <w:pStyle w:val="FinTableRightItalic"/>
            </w:pPr>
            <w:r w:rsidRPr="00AA1AB6">
              <w:t>125,176</w:t>
            </w:r>
          </w:p>
        </w:tc>
        <w:tc>
          <w:tcPr>
            <w:tcW w:w="1168" w:type="dxa"/>
          </w:tcPr>
          <w:p w:rsidR="00571667" w:rsidRPr="00AA1AB6" w:rsidRDefault="00571667" w:rsidP="005C4007">
            <w:pPr>
              <w:pStyle w:val="FinTableRightItalic"/>
            </w:pPr>
            <w:r w:rsidRPr="00AA1AB6">
              <w:t>24,239,452</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Education, Employment and Workplace Relations</w:t>
            </w:r>
          </w:p>
        </w:tc>
        <w:tc>
          <w:tcPr>
            <w:tcW w:w="1168" w:type="dxa"/>
            <w:gridSpan w:val="2"/>
          </w:tcPr>
          <w:p w:rsidR="00571667" w:rsidRPr="00AA1AB6" w:rsidRDefault="00571667" w:rsidP="005C4007">
            <w:pPr>
              <w:pStyle w:val="FinTableRight"/>
              <w:keepNext/>
            </w:pPr>
            <w:r w:rsidRPr="00AA1AB6">
              <w:t>842,890</w:t>
            </w:r>
          </w:p>
        </w:tc>
        <w:tc>
          <w:tcPr>
            <w:tcW w:w="1168" w:type="dxa"/>
            <w:gridSpan w:val="3"/>
          </w:tcPr>
          <w:p w:rsidR="00571667" w:rsidRPr="00AA1AB6" w:rsidRDefault="00571667" w:rsidP="005C4007">
            <w:pPr>
              <w:pStyle w:val="FinTableRight"/>
              <w:keepNext/>
            </w:pPr>
            <w:r w:rsidRPr="00AA1AB6">
              <w:t>3,359,918</w:t>
            </w:r>
          </w:p>
        </w:tc>
        <w:tc>
          <w:tcPr>
            <w:tcW w:w="1168" w:type="dxa"/>
          </w:tcPr>
          <w:p w:rsidR="00571667" w:rsidRPr="00AA1AB6" w:rsidRDefault="00571667" w:rsidP="005C4007">
            <w:pPr>
              <w:pStyle w:val="FinTableRight"/>
              <w:keepNext/>
            </w:pPr>
            <w:r w:rsidRPr="00AA1AB6">
              <w:t>4,202,808</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850,786</w:t>
            </w:r>
          </w:p>
        </w:tc>
        <w:tc>
          <w:tcPr>
            <w:tcW w:w="1168" w:type="dxa"/>
            <w:gridSpan w:val="3"/>
          </w:tcPr>
          <w:p w:rsidR="00571667" w:rsidRPr="00AA1AB6" w:rsidRDefault="00571667" w:rsidP="005C4007">
            <w:pPr>
              <w:pStyle w:val="FinTableRightItalic"/>
            </w:pPr>
            <w:r w:rsidRPr="00AA1AB6">
              <w:t>3,893,433</w:t>
            </w:r>
          </w:p>
        </w:tc>
        <w:tc>
          <w:tcPr>
            <w:tcW w:w="1168" w:type="dxa"/>
          </w:tcPr>
          <w:p w:rsidR="00571667" w:rsidRPr="00AA1AB6" w:rsidRDefault="00571667" w:rsidP="005C4007">
            <w:pPr>
              <w:pStyle w:val="FinTableRightItalic"/>
            </w:pPr>
            <w:r w:rsidRPr="00AA1AB6">
              <w:t>4,744,219</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Families, Housing, Community Services and Indigenous Affairs</w:t>
            </w:r>
          </w:p>
        </w:tc>
        <w:tc>
          <w:tcPr>
            <w:tcW w:w="1168" w:type="dxa"/>
            <w:gridSpan w:val="2"/>
          </w:tcPr>
          <w:p w:rsidR="00571667" w:rsidRPr="00AA1AB6" w:rsidRDefault="00571667" w:rsidP="005C4007">
            <w:pPr>
              <w:pStyle w:val="FinTableRight"/>
              <w:keepNext/>
            </w:pPr>
            <w:r w:rsidRPr="00AA1AB6">
              <w:t>634,087</w:t>
            </w:r>
          </w:p>
        </w:tc>
        <w:tc>
          <w:tcPr>
            <w:tcW w:w="1168" w:type="dxa"/>
            <w:gridSpan w:val="3"/>
          </w:tcPr>
          <w:p w:rsidR="00571667" w:rsidRPr="00AA1AB6" w:rsidRDefault="00571667" w:rsidP="005C4007">
            <w:pPr>
              <w:pStyle w:val="FinTableRight"/>
              <w:keepNext/>
            </w:pPr>
            <w:r w:rsidRPr="00AA1AB6">
              <w:t>1,754,946</w:t>
            </w:r>
          </w:p>
        </w:tc>
        <w:tc>
          <w:tcPr>
            <w:tcW w:w="1168" w:type="dxa"/>
          </w:tcPr>
          <w:p w:rsidR="00571667" w:rsidRPr="00AA1AB6" w:rsidRDefault="00571667" w:rsidP="005C4007">
            <w:pPr>
              <w:pStyle w:val="FinTableRight"/>
              <w:keepNext/>
            </w:pPr>
            <w:r w:rsidRPr="00AA1AB6">
              <w:t>2,389,033</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580,405</w:t>
            </w:r>
          </w:p>
        </w:tc>
        <w:tc>
          <w:tcPr>
            <w:tcW w:w="1168" w:type="dxa"/>
            <w:gridSpan w:val="3"/>
          </w:tcPr>
          <w:p w:rsidR="00571667" w:rsidRPr="00AA1AB6" w:rsidRDefault="00571667" w:rsidP="005C4007">
            <w:pPr>
              <w:pStyle w:val="FinTableRightItalic"/>
            </w:pPr>
            <w:r w:rsidRPr="00AA1AB6">
              <w:t>1,690,652</w:t>
            </w:r>
          </w:p>
        </w:tc>
        <w:tc>
          <w:tcPr>
            <w:tcW w:w="1168" w:type="dxa"/>
          </w:tcPr>
          <w:p w:rsidR="00571667" w:rsidRPr="00AA1AB6" w:rsidRDefault="00571667" w:rsidP="005C4007">
            <w:pPr>
              <w:pStyle w:val="FinTableRightItalic"/>
            </w:pPr>
            <w:r w:rsidRPr="00AA1AB6">
              <w:t>2,271,057</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Finance and Deregulation</w:t>
            </w:r>
          </w:p>
        </w:tc>
        <w:tc>
          <w:tcPr>
            <w:tcW w:w="1168" w:type="dxa"/>
            <w:gridSpan w:val="2"/>
          </w:tcPr>
          <w:p w:rsidR="00571667" w:rsidRPr="00AA1AB6" w:rsidRDefault="00571667" w:rsidP="005C4007">
            <w:pPr>
              <w:pStyle w:val="FinTableRight"/>
              <w:keepNext/>
            </w:pPr>
            <w:r w:rsidRPr="00AA1AB6">
              <w:t>543,534</w:t>
            </w:r>
          </w:p>
        </w:tc>
        <w:tc>
          <w:tcPr>
            <w:tcW w:w="1168" w:type="dxa"/>
            <w:gridSpan w:val="3"/>
          </w:tcPr>
          <w:p w:rsidR="00571667" w:rsidRPr="00AA1AB6" w:rsidRDefault="00571667" w:rsidP="005C4007">
            <w:pPr>
              <w:pStyle w:val="FinTableRight"/>
              <w:keepNext/>
            </w:pPr>
            <w:r w:rsidRPr="00AA1AB6">
              <w:t>303,768</w:t>
            </w:r>
          </w:p>
        </w:tc>
        <w:tc>
          <w:tcPr>
            <w:tcW w:w="1168" w:type="dxa"/>
          </w:tcPr>
          <w:p w:rsidR="00571667" w:rsidRPr="00AA1AB6" w:rsidRDefault="00571667" w:rsidP="005C4007">
            <w:pPr>
              <w:pStyle w:val="FinTableRight"/>
              <w:keepNext/>
            </w:pPr>
            <w:r w:rsidRPr="00AA1AB6">
              <w:t>847,302</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400,879</w:t>
            </w:r>
          </w:p>
        </w:tc>
        <w:tc>
          <w:tcPr>
            <w:tcW w:w="1168" w:type="dxa"/>
            <w:gridSpan w:val="3"/>
          </w:tcPr>
          <w:p w:rsidR="00571667" w:rsidRPr="00AA1AB6" w:rsidRDefault="00571667" w:rsidP="005C4007">
            <w:pPr>
              <w:pStyle w:val="FinTableRightItalic"/>
            </w:pPr>
            <w:r w:rsidRPr="00AA1AB6">
              <w:t>262,255</w:t>
            </w:r>
          </w:p>
        </w:tc>
        <w:tc>
          <w:tcPr>
            <w:tcW w:w="1168" w:type="dxa"/>
          </w:tcPr>
          <w:p w:rsidR="00571667" w:rsidRPr="00AA1AB6" w:rsidRDefault="00571667" w:rsidP="005C4007">
            <w:pPr>
              <w:pStyle w:val="FinTableRightItalic"/>
            </w:pPr>
            <w:r w:rsidRPr="00AA1AB6">
              <w:t>663,134</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Foreign Affairs and Trade</w:t>
            </w:r>
          </w:p>
        </w:tc>
        <w:tc>
          <w:tcPr>
            <w:tcW w:w="1168" w:type="dxa"/>
            <w:gridSpan w:val="2"/>
          </w:tcPr>
          <w:p w:rsidR="00571667" w:rsidRPr="00AA1AB6" w:rsidRDefault="00571667" w:rsidP="005C4007">
            <w:pPr>
              <w:pStyle w:val="FinTableRight"/>
              <w:keepNext/>
            </w:pPr>
            <w:r w:rsidRPr="00AA1AB6">
              <w:t>1,726,668</w:t>
            </w:r>
          </w:p>
        </w:tc>
        <w:tc>
          <w:tcPr>
            <w:tcW w:w="1168" w:type="dxa"/>
            <w:gridSpan w:val="3"/>
          </w:tcPr>
          <w:p w:rsidR="00571667" w:rsidRPr="00AA1AB6" w:rsidRDefault="00571667" w:rsidP="005C4007">
            <w:pPr>
              <w:pStyle w:val="FinTableRight"/>
              <w:keepNext/>
            </w:pPr>
            <w:r w:rsidRPr="00AA1AB6">
              <w:t>5,096,750</w:t>
            </w:r>
          </w:p>
        </w:tc>
        <w:tc>
          <w:tcPr>
            <w:tcW w:w="1168" w:type="dxa"/>
          </w:tcPr>
          <w:p w:rsidR="00571667" w:rsidRPr="00AA1AB6" w:rsidRDefault="00571667" w:rsidP="005C4007">
            <w:pPr>
              <w:pStyle w:val="FinTableRight"/>
              <w:keepNext/>
            </w:pPr>
            <w:r w:rsidRPr="00AA1AB6">
              <w:t>6,823,418</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1,667,698</w:t>
            </w:r>
          </w:p>
        </w:tc>
        <w:tc>
          <w:tcPr>
            <w:tcW w:w="1168" w:type="dxa"/>
            <w:gridSpan w:val="3"/>
          </w:tcPr>
          <w:p w:rsidR="00571667" w:rsidRPr="00AA1AB6" w:rsidRDefault="00571667" w:rsidP="005C4007">
            <w:pPr>
              <w:pStyle w:val="FinTableRightItalic"/>
            </w:pPr>
            <w:r w:rsidRPr="00AA1AB6">
              <w:t>4,323,900</w:t>
            </w:r>
          </w:p>
        </w:tc>
        <w:tc>
          <w:tcPr>
            <w:tcW w:w="1168" w:type="dxa"/>
          </w:tcPr>
          <w:p w:rsidR="00571667" w:rsidRPr="00AA1AB6" w:rsidRDefault="00571667" w:rsidP="005C4007">
            <w:pPr>
              <w:pStyle w:val="FinTableRightItalic"/>
            </w:pPr>
            <w:r w:rsidRPr="00AA1AB6">
              <w:t>5,991,598</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Health and Ageing</w:t>
            </w:r>
          </w:p>
        </w:tc>
        <w:tc>
          <w:tcPr>
            <w:tcW w:w="1168" w:type="dxa"/>
            <w:gridSpan w:val="2"/>
          </w:tcPr>
          <w:p w:rsidR="00571667" w:rsidRPr="00AA1AB6" w:rsidRDefault="00571667" w:rsidP="005C4007">
            <w:pPr>
              <w:pStyle w:val="FinTableRight"/>
              <w:keepNext/>
            </w:pPr>
            <w:r w:rsidRPr="00AA1AB6">
              <w:t>758,875</w:t>
            </w:r>
          </w:p>
        </w:tc>
        <w:tc>
          <w:tcPr>
            <w:tcW w:w="1168" w:type="dxa"/>
            <w:gridSpan w:val="3"/>
          </w:tcPr>
          <w:p w:rsidR="00571667" w:rsidRPr="00AA1AB6" w:rsidRDefault="00571667" w:rsidP="005C4007">
            <w:pPr>
              <w:pStyle w:val="FinTableRight"/>
              <w:keepNext/>
            </w:pPr>
            <w:r w:rsidRPr="00AA1AB6">
              <w:t>8,874,137</w:t>
            </w:r>
          </w:p>
        </w:tc>
        <w:tc>
          <w:tcPr>
            <w:tcW w:w="1168" w:type="dxa"/>
          </w:tcPr>
          <w:p w:rsidR="00571667" w:rsidRPr="00AA1AB6" w:rsidRDefault="00571667" w:rsidP="005C4007">
            <w:pPr>
              <w:pStyle w:val="FinTableRight"/>
              <w:keepNext/>
            </w:pPr>
            <w:r w:rsidRPr="00AA1AB6">
              <w:t>9,633,012</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751,639</w:t>
            </w:r>
          </w:p>
        </w:tc>
        <w:tc>
          <w:tcPr>
            <w:tcW w:w="1168" w:type="dxa"/>
            <w:gridSpan w:val="3"/>
          </w:tcPr>
          <w:p w:rsidR="00571667" w:rsidRPr="00AA1AB6" w:rsidRDefault="00571667" w:rsidP="005C4007">
            <w:pPr>
              <w:pStyle w:val="FinTableRightItalic"/>
            </w:pPr>
            <w:r w:rsidRPr="00AA1AB6">
              <w:t>8,149,420</w:t>
            </w:r>
          </w:p>
        </w:tc>
        <w:tc>
          <w:tcPr>
            <w:tcW w:w="1168" w:type="dxa"/>
          </w:tcPr>
          <w:p w:rsidR="00571667" w:rsidRPr="00AA1AB6" w:rsidRDefault="00571667" w:rsidP="005C4007">
            <w:pPr>
              <w:pStyle w:val="FinTableRightItalic"/>
            </w:pPr>
            <w:r w:rsidRPr="00AA1AB6">
              <w:t>8,901,059</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Human Services</w:t>
            </w:r>
          </w:p>
        </w:tc>
        <w:tc>
          <w:tcPr>
            <w:tcW w:w="1168" w:type="dxa"/>
            <w:gridSpan w:val="2"/>
          </w:tcPr>
          <w:p w:rsidR="00571667" w:rsidRPr="00AA1AB6" w:rsidRDefault="00571667" w:rsidP="005C4007">
            <w:pPr>
              <w:pStyle w:val="FinTableRight"/>
              <w:keepNext/>
            </w:pPr>
            <w:r w:rsidRPr="00AA1AB6">
              <w:t>4,008,936</w:t>
            </w:r>
          </w:p>
        </w:tc>
        <w:tc>
          <w:tcPr>
            <w:tcW w:w="1168" w:type="dxa"/>
            <w:gridSpan w:val="3"/>
          </w:tcPr>
          <w:p w:rsidR="00571667" w:rsidRPr="00AA1AB6" w:rsidRDefault="00571667" w:rsidP="005C4007">
            <w:pPr>
              <w:pStyle w:val="FinTableRight"/>
              <w:keepNext/>
            </w:pPr>
            <w:r w:rsidRPr="00AA1AB6">
              <w:t>16,958</w:t>
            </w:r>
          </w:p>
        </w:tc>
        <w:tc>
          <w:tcPr>
            <w:tcW w:w="1168" w:type="dxa"/>
          </w:tcPr>
          <w:p w:rsidR="00571667" w:rsidRPr="00AA1AB6" w:rsidRDefault="00571667" w:rsidP="005C4007">
            <w:pPr>
              <w:pStyle w:val="FinTableRight"/>
              <w:keepNext/>
            </w:pPr>
            <w:r w:rsidRPr="00AA1AB6">
              <w:t>4,025,894</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4,039,132</w:t>
            </w:r>
          </w:p>
        </w:tc>
        <w:tc>
          <w:tcPr>
            <w:tcW w:w="1168" w:type="dxa"/>
            <w:gridSpan w:val="3"/>
          </w:tcPr>
          <w:p w:rsidR="00571667" w:rsidRPr="00AA1AB6" w:rsidRDefault="00571667" w:rsidP="005C4007">
            <w:pPr>
              <w:pStyle w:val="FinTableRightItalic"/>
            </w:pPr>
            <w:r w:rsidRPr="00AA1AB6">
              <w:t>14,874</w:t>
            </w:r>
          </w:p>
        </w:tc>
        <w:tc>
          <w:tcPr>
            <w:tcW w:w="1168" w:type="dxa"/>
          </w:tcPr>
          <w:p w:rsidR="00571667" w:rsidRPr="00AA1AB6" w:rsidRDefault="00571667" w:rsidP="005C4007">
            <w:pPr>
              <w:pStyle w:val="FinTableRightItalic"/>
            </w:pPr>
            <w:r w:rsidRPr="00AA1AB6">
              <w:t>4,054,006</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Immigration and Citizenship</w:t>
            </w:r>
          </w:p>
        </w:tc>
        <w:tc>
          <w:tcPr>
            <w:tcW w:w="1168" w:type="dxa"/>
            <w:gridSpan w:val="2"/>
          </w:tcPr>
          <w:p w:rsidR="00571667" w:rsidRPr="00AA1AB6" w:rsidRDefault="00571667" w:rsidP="005C4007">
            <w:pPr>
              <w:pStyle w:val="FinTableRight"/>
              <w:keepNext/>
            </w:pPr>
            <w:r w:rsidRPr="00AA1AB6">
              <w:t>1,549,876</w:t>
            </w:r>
          </w:p>
        </w:tc>
        <w:tc>
          <w:tcPr>
            <w:tcW w:w="1168" w:type="dxa"/>
            <w:gridSpan w:val="3"/>
          </w:tcPr>
          <w:p w:rsidR="00571667" w:rsidRPr="00AA1AB6" w:rsidRDefault="00571667" w:rsidP="005C4007">
            <w:pPr>
              <w:pStyle w:val="FinTableRight"/>
              <w:keepNext/>
            </w:pPr>
            <w:r w:rsidRPr="00AA1AB6">
              <w:t>3,073,893</w:t>
            </w:r>
          </w:p>
        </w:tc>
        <w:tc>
          <w:tcPr>
            <w:tcW w:w="1168" w:type="dxa"/>
          </w:tcPr>
          <w:p w:rsidR="00571667" w:rsidRPr="00AA1AB6" w:rsidRDefault="00571667" w:rsidP="005C4007">
            <w:pPr>
              <w:pStyle w:val="FinTableRight"/>
              <w:keepNext/>
            </w:pPr>
            <w:r w:rsidRPr="00AA1AB6">
              <w:t>4,623,769</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1,589,183</w:t>
            </w:r>
          </w:p>
        </w:tc>
        <w:tc>
          <w:tcPr>
            <w:tcW w:w="1168" w:type="dxa"/>
            <w:gridSpan w:val="3"/>
          </w:tcPr>
          <w:p w:rsidR="00571667" w:rsidRPr="00AA1AB6" w:rsidRDefault="00571667" w:rsidP="005C4007">
            <w:pPr>
              <w:pStyle w:val="FinTableRightItalic"/>
            </w:pPr>
            <w:r w:rsidRPr="00AA1AB6">
              <w:t>2,451,780</w:t>
            </w:r>
          </w:p>
        </w:tc>
        <w:tc>
          <w:tcPr>
            <w:tcW w:w="1168" w:type="dxa"/>
          </w:tcPr>
          <w:p w:rsidR="00571667" w:rsidRPr="00AA1AB6" w:rsidRDefault="00571667" w:rsidP="005C4007">
            <w:pPr>
              <w:pStyle w:val="FinTableRightItalic"/>
            </w:pPr>
            <w:r w:rsidRPr="00AA1AB6">
              <w:t>4,040,963</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Industry, Innovation, Climate Change, Science, Research and Tertiary Education</w:t>
            </w:r>
          </w:p>
        </w:tc>
        <w:tc>
          <w:tcPr>
            <w:tcW w:w="1168" w:type="dxa"/>
            <w:gridSpan w:val="2"/>
          </w:tcPr>
          <w:p w:rsidR="00571667" w:rsidRPr="00AA1AB6" w:rsidRDefault="00571667" w:rsidP="005C4007">
            <w:pPr>
              <w:pStyle w:val="FinTableRight"/>
              <w:keepNext/>
            </w:pPr>
            <w:r w:rsidRPr="00AA1AB6">
              <w:t>758,504</w:t>
            </w:r>
          </w:p>
        </w:tc>
        <w:tc>
          <w:tcPr>
            <w:tcW w:w="1168" w:type="dxa"/>
            <w:gridSpan w:val="3"/>
          </w:tcPr>
          <w:p w:rsidR="00571667" w:rsidRPr="00AA1AB6" w:rsidRDefault="00571667" w:rsidP="005C4007">
            <w:pPr>
              <w:pStyle w:val="FinTableRight"/>
              <w:keepNext/>
            </w:pPr>
            <w:r w:rsidRPr="00AA1AB6">
              <w:t>3,518,981</w:t>
            </w:r>
          </w:p>
        </w:tc>
        <w:tc>
          <w:tcPr>
            <w:tcW w:w="1168" w:type="dxa"/>
          </w:tcPr>
          <w:p w:rsidR="00571667" w:rsidRPr="00AA1AB6" w:rsidRDefault="00571667" w:rsidP="005C4007">
            <w:pPr>
              <w:pStyle w:val="FinTableRight"/>
              <w:keepNext/>
            </w:pPr>
            <w:r w:rsidRPr="00AA1AB6">
              <w:t>4,277,485</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678,791</w:t>
            </w:r>
          </w:p>
        </w:tc>
        <w:tc>
          <w:tcPr>
            <w:tcW w:w="1168" w:type="dxa"/>
            <w:gridSpan w:val="3"/>
          </w:tcPr>
          <w:p w:rsidR="00571667" w:rsidRPr="00AA1AB6" w:rsidRDefault="00571667" w:rsidP="005C4007">
            <w:pPr>
              <w:pStyle w:val="FinTableRightItalic"/>
            </w:pPr>
            <w:r w:rsidRPr="00AA1AB6">
              <w:t>3,237,296</w:t>
            </w:r>
          </w:p>
        </w:tc>
        <w:tc>
          <w:tcPr>
            <w:tcW w:w="1168" w:type="dxa"/>
          </w:tcPr>
          <w:p w:rsidR="00571667" w:rsidRPr="00AA1AB6" w:rsidRDefault="00571667" w:rsidP="005C4007">
            <w:pPr>
              <w:pStyle w:val="FinTableRightItalic"/>
            </w:pPr>
            <w:r w:rsidRPr="00AA1AB6">
              <w:t>3,916,087</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Infrastructure and Transport</w:t>
            </w:r>
          </w:p>
        </w:tc>
        <w:tc>
          <w:tcPr>
            <w:tcW w:w="1168" w:type="dxa"/>
            <w:gridSpan w:val="2"/>
          </w:tcPr>
          <w:p w:rsidR="00571667" w:rsidRPr="00AA1AB6" w:rsidRDefault="00571667" w:rsidP="005C4007">
            <w:pPr>
              <w:pStyle w:val="FinTableRight"/>
              <w:keepNext/>
            </w:pPr>
            <w:r w:rsidRPr="00AA1AB6">
              <w:t>211,223</w:t>
            </w:r>
          </w:p>
        </w:tc>
        <w:tc>
          <w:tcPr>
            <w:tcW w:w="1168" w:type="dxa"/>
            <w:gridSpan w:val="3"/>
          </w:tcPr>
          <w:p w:rsidR="00571667" w:rsidRPr="00AA1AB6" w:rsidRDefault="00571667" w:rsidP="005C4007">
            <w:pPr>
              <w:pStyle w:val="FinTableRight"/>
              <w:keepNext/>
            </w:pPr>
            <w:r w:rsidRPr="00AA1AB6">
              <w:t>380,149</w:t>
            </w:r>
          </w:p>
        </w:tc>
        <w:tc>
          <w:tcPr>
            <w:tcW w:w="1168" w:type="dxa"/>
          </w:tcPr>
          <w:p w:rsidR="00571667" w:rsidRPr="00AA1AB6" w:rsidRDefault="00571667" w:rsidP="005C4007">
            <w:pPr>
              <w:pStyle w:val="FinTableRight"/>
              <w:keepNext/>
            </w:pPr>
            <w:r w:rsidRPr="00AA1AB6">
              <w:t>591,372</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212,738</w:t>
            </w:r>
          </w:p>
        </w:tc>
        <w:tc>
          <w:tcPr>
            <w:tcW w:w="1168" w:type="dxa"/>
            <w:gridSpan w:val="3"/>
          </w:tcPr>
          <w:p w:rsidR="00571667" w:rsidRPr="00AA1AB6" w:rsidRDefault="00571667" w:rsidP="005C4007">
            <w:pPr>
              <w:pStyle w:val="FinTableRightItalic"/>
            </w:pPr>
            <w:r w:rsidRPr="00AA1AB6">
              <w:t>370,073</w:t>
            </w:r>
          </w:p>
        </w:tc>
        <w:tc>
          <w:tcPr>
            <w:tcW w:w="1168" w:type="dxa"/>
          </w:tcPr>
          <w:p w:rsidR="00571667" w:rsidRPr="00AA1AB6" w:rsidRDefault="00571667" w:rsidP="005C4007">
            <w:pPr>
              <w:pStyle w:val="FinTableRightItalic"/>
            </w:pPr>
            <w:r w:rsidRPr="00AA1AB6">
              <w:t>582,811</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Prime Minister and Cabinet</w:t>
            </w:r>
          </w:p>
        </w:tc>
        <w:tc>
          <w:tcPr>
            <w:tcW w:w="1168" w:type="dxa"/>
            <w:gridSpan w:val="2"/>
          </w:tcPr>
          <w:p w:rsidR="00571667" w:rsidRPr="00AA1AB6" w:rsidRDefault="00571667" w:rsidP="005C4007">
            <w:pPr>
              <w:pStyle w:val="FinTableRight"/>
              <w:keepNext/>
            </w:pPr>
            <w:r w:rsidRPr="00AA1AB6">
              <w:t>355,182</w:t>
            </w:r>
          </w:p>
        </w:tc>
        <w:tc>
          <w:tcPr>
            <w:tcW w:w="1168" w:type="dxa"/>
            <w:gridSpan w:val="3"/>
          </w:tcPr>
          <w:p w:rsidR="00571667" w:rsidRPr="00AA1AB6" w:rsidRDefault="00571667" w:rsidP="005C4007">
            <w:pPr>
              <w:pStyle w:val="FinTableRight"/>
              <w:keepNext/>
            </w:pPr>
            <w:r w:rsidRPr="00AA1AB6">
              <w:t>21,921</w:t>
            </w:r>
          </w:p>
        </w:tc>
        <w:tc>
          <w:tcPr>
            <w:tcW w:w="1168" w:type="dxa"/>
          </w:tcPr>
          <w:p w:rsidR="00571667" w:rsidRPr="00AA1AB6" w:rsidRDefault="00571667" w:rsidP="005C4007">
            <w:pPr>
              <w:pStyle w:val="FinTableRight"/>
              <w:keepNext/>
            </w:pPr>
            <w:r w:rsidRPr="00AA1AB6">
              <w:t>377,103</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288,081</w:t>
            </w:r>
          </w:p>
        </w:tc>
        <w:tc>
          <w:tcPr>
            <w:tcW w:w="1168" w:type="dxa"/>
            <w:gridSpan w:val="3"/>
          </w:tcPr>
          <w:p w:rsidR="00571667" w:rsidRPr="00AA1AB6" w:rsidRDefault="00571667" w:rsidP="005C4007">
            <w:pPr>
              <w:pStyle w:val="FinTableRightItalic"/>
            </w:pPr>
            <w:r w:rsidRPr="00AA1AB6">
              <w:t>22,396</w:t>
            </w:r>
          </w:p>
        </w:tc>
        <w:tc>
          <w:tcPr>
            <w:tcW w:w="1168" w:type="dxa"/>
          </w:tcPr>
          <w:p w:rsidR="00571667" w:rsidRPr="00AA1AB6" w:rsidRDefault="00571667" w:rsidP="005C4007">
            <w:pPr>
              <w:pStyle w:val="FinTableRightItalic"/>
            </w:pPr>
            <w:r w:rsidRPr="00AA1AB6">
              <w:t>310,477</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Regional Australia, Local Government, Arts and Sport</w:t>
            </w:r>
          </w:p>
        </w:tc>
        <w:tc>
          <w:tcPr>
            <w:tcW w:w="1168" w:type="dxa"/>
            <w:gridSpan w:val="2"/>
          </w:tcPr>
          <w:p w:rsidR="00571667" w:rsidRPr="00AA1AB6" w:rsidRDefault="00571667" w:rsidP="005C4007">
            <w:pPr>
              <w:pStyle w:val="FinTableRight"/>
              <w:keepNext/>
            </w:pPr>
            <w:r w:rsidRPr="00AA1AB6">
              <w:t>201,897</w:t>
            </w:r>
          </w:p>
        </w:tc>
        <w:tc>
          <w:tcPr>
            <w:tcW w:w="1168" w:type="dxa"/>
            <w:gridSpan w:val="3"/>
          </w:tcPr>
          <w:p w:rsidR="00571667" w:rsidRPr="00AA1AB6" w:rsidRDefault="00571667" w:rsidP="005C4007">
            <w:pPr>
              <w:pStyle w:val="FinTableRight"/>
              <w:keepNext/>
            </w:pPr>
            <w:r w:rsidRPr="00AA1AB6">
              <w:t>1,421,595</w:t>
            </w:r>
          </w:p>
        </w:tc>
        <w:tc>
          <w:tcPr>
            <w:tcW w:w="1168" w:type="dxa"/>
          </w:tcPr>
          <w:p w:rsidR="00571667" w:rsidRPr="00AA1AB6" w:rsidRDefault="00571667" w:rsidP="005C4007">
            <w:pPr>
              <w:pStyle w:val="FinTableRight"/>
              <w:keepNext/>
            </w:pPr>
            <w:r w:rsidRPr="00AA1AB6">
              <w:t>1,623,492</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206,872</w:t>
            </w:r>
          </w:p>
        </w:tc>
        <w:tc>
          <w:tcPr>
            <w:tcW w:w="1168" w:type="dxa"/>
            <w:gridSpan w:val="3"/>
          </w:tcPr>
          <w:p w:rsidR="00571667" w:rsidRPr="00AA1AB6" w:rsidRDefault="00571667" w:rsidP="005C4007">
            <w:pPr>
              <w:pStyle w:val="FinTableRightItalic"/>
            </w:pPr>
            <w:r w:rsidRPr="00AA1AB6">
              <w:t>1,246,813</w:t>
            </w:r>
          </w:p>
        </w:tc>
        <w:tc>
          <w:tcPr>
            <w:tcW w:w="1168" w:type="dxa"/>
          </w:tcPr>
          <w:p w:rsidR="00571667" w:rsidRPr="00AA1AB6" w:rsidRDefault="00571667" w:rsidP="005C4007">
            <w:pPr>
              <w:pStyle w:val="FinTableRightItalic"/>
            </w:pPr>
            <w:r w:rsidRPr="00AA1AB6">
              <w:t>1,453,685</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Resources, Energy and Tourism</w:t>
            </w:r>
          </w:p>
        </w:tc>
        <w:tc>
          <w:tcPr>
            <w:tcW w:w="1168" w:type="dxa"/>
            <w:gridSpan w:val="2"/>
          </w:tcPr>
          <w:p w:rsidR="00571667" w:rsidRPr="00AA1AB6" w:rsidRDefault="00571667" w:rsidP="005C4007">
            <w:pPr>
              <w:pStyle w:val="FinTableRight"/>
              <w:keepNext/>
            </w:pPr>
            <w:r w:rsidRPr="00AA1AB6">
              <w:t>268,197</w:t>
            </w:r>
          </w:p>
        </w:tc>
        <w:tc>
          <w:tcPr>
            <w:tcW w:w="1168" w:type="dxa"/>
            <w:gridSpan w:val="3"/>
          </w:tcPr>
          <w:p w:rsidR="00571667" w:rsidRPr="00AA1AB6" w:rsidRDefault="00571667" w:rsidP="005C4007">
            <w:pPr>
              <w:pStyle w:val="FinTableRight"/>
              <w:keepNext/>
            </w:pPr>
            <w:r w:rsidRPr="00AA1AB6">
              <w:t>773,275</w:t>
            </w:r>
          </w:p>
        </w:tc>
        <w:tc>
          <w:tcPr>
            <w:tcW w:w="1168" w:type="dxa"/>
          </w:tcPr>
          <w:p w:rsidR="00571667" w:rsidRPr="00AA1AB6" w:rsidRDefault="00571667" w:rsidP="005C4007">
            <w:pPr>
              <w:pStyle w:val="FinTableRight"/>
              <w:keepNext/>
            </w:pPr>
            <w:r w:rsidRPr="00AA1AB6">
              <w:t>1,041,472</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228,810</w:t>
            </w:r>
          </w:p>
        </w:tc>
        <w:tc>
          <w:tcPr>
            <w:tcW w:w="1168" w:type="dxa"/>
            <w:gridSpan w:val="3"/>
          </w:tcPr>
          <w:p w:rsidR="00571667" w:rsidRPr="00AA1AB6" w:rsidRDefault="00571667" w:rsidP="005C4007">
            <w:pPr>
              <w:pStyle w:val="FinTableRightItalic"/>
            </w:pPr>
            <w:r w:rsidRPr="00AA1AB6">
              <w:t>427,500</w:t>
            </w:r>
          </w:p>
        </w:tc>
        <w:tc>
          <w:tcPr>
            <w:tcW w:w="1168" w:type="dxa"/>
          </w:tcPr>
          <w:p w:rsidR="00571667" w:rsidRPr="00AA1AB6" w:rsidRDefault="00571667" w:rsidP="005C4007">
            <w:pPr>
              <w:pStyle w:val="FinTableRightItalic"/>
            </w:pPr>
            <w:r w:rsidRPr="00AA1AB6">
              <w:t>656,310</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Sustainability, Environment, Water, Population and Communities</w:t>
            </w:r>
          </w:p>
        </w:tc>
        <w:tc>
          <w:tcPr>
            <w:tcW w:w="1168" w:type="dxa"/>
            <w:gridSpan w:val="2"/>
          </w:tcPr>
          <w:p w:rsidR="00571667" w:rsidRPr="00AA1AB6" w:rsidRDefault="00571667" w:rsidP="005C4007">
            <w:pPr>
              <w:pStyle w:val="FinTableRight"/>
              <w:keepNext/>
            </w:pPr>
            <w:r w:rsidRPr="00AA1AB6">
              <w:t>788,268</w:t>
            </w:r>
          </w:p>
        </w:tc>
        <w:tc>
          <w:tcPr>
            <w:tcW w:w="1168" w:type="dxa"/>
            <w:gridSpan w:val="3"/>
          </w:tcPr>
          <w:p w:rsidR="00571667" w:rsidRPr="00AA1AB6" w:rsidRDefault="00571667" w:rsidP="005C4007">
            <w:pPr>
              <w:pStyle w:val="FinTableRight"/>
              <w:keepNext/>
            </w:pPr>
            <w:r w:rsidRPr="00AA1AB6">
              <w:t>890,375</w:t>
            </w:r>
          </w:p>
        </w:tc>
        <w:tc>
          <w:tcPr>
            <w:tcW w:w="1168" w:type="dxa"/>
          </w:tcPr>
          <w:p w:rsidR="00571667" w:rsidRPr="00AA1AB6" w:rsidRDefault="00571667" w:rsidP="005C4007">
            <w:pPr>
              <w:pStyle w:val="FinTableRight"/>
              <w:keepNext/>
            </w:pPr>
            <w:r w:rsidRPr="00AA1AB6">
              <w:t>1,678,643</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793,138</w:t>
            </w:r>
          </w:p>
        </w:tc>
        <w:tc>
          <w:tcPr>
            <w:tcW w:w="1168" w:type="dxa"/>
            <w:gridSpan w:val="3"/>
          </w:tcPr>
          <w:p w:rsidR="00571667" w:rsidRPr="00AA1AB6" w:rsidRDefault="00571667" w:rsidP="005C4007">
            <w:pPr>
              <w:pStyle w:val="FinTableRightItalic"/>
            </w:pPr>
            <w:r w:rsidRPr="00AA1AB6">
              <w:t>724,169</w:t>
            </w:r>
          </w:p>
        </w:tc>
        <w:tc>
          <w:tcPr>
            <w:tcW w:w="1168" w:type="dxa"/>
          </w:tcPr>
          <w:p w:rsidR="00571667" w:rsidRPr="00AA1AB6" w:rsidRDefault="00571667" w:rsidP="005C4007">
            <w:pPr>
              <w:pStyle w:val="FinTableRightItalic"/>
            </w:pPr>
            <w:r w:rsidRPr="00AA1AB6">
              <w:t>1,517,307</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pPr>
            <w:r w:rsidRPr="00AA1AB6">
              <w:t>Treasury</w:t>
            </w:r>
          </w:p>
        </w:tc>
        <w:tc>
          <w:tcPr>
            <w:tcW w:w="1168" w:type="dxa"/>
            <w:gridSpan w:val="2"/>
          </w:tcPr>
          <w:p w:rsidR="00571667" w:rsidRPr="00AA1AB6" w:rsidRDefault="00571667" w:rsidP="005C4007">
            <w:pPr>
              <w:pStyle w:val="FinTableRight"/>
              <w:keepNext/>
            </w:pPr>
            <w:r w:rsidRPr="00AA1AB6">
              <w:t>4,584,185</w:t>
            </w:r>
          </w:p>
        </w:tc>
        <w:tc>
          <w:tcPr>
            <w:tcW w:w="1168" w:type="dxa"/>
            <w:gridSpan w:val="3"/>
          </w:tcPr>
          <w:p w:rsidR="00571667" w:rsidRPr="00AA1AB6" w:rsidRDefault="00571667" w:rsidP="005C4007">
            <w:pPr>
              <w:pStyle w:val="FinTableRight"/>
              <w:keepNext/>
            </w:pPr>
            <w:r w:rsidRPr="00AA1AB6">
              <w:t>37,773</w:t>
            </w:r>
          </w:p>
        </w:tc>
        <w:tc>
          <w:tcPr>
            <w:tcW w:w="1168" w:type="dxa"/>
          </w:tcPr>
          <w:p w:rsidR="00571667" w:rsidRPr="00AA1AB6" w:rsidRDefault="00571667" w:rsidP="005C4007">
            <w:pPr>
              <w:pStyle w:val="FinTableRight"/>
              <w:keepNext/>
            </w:pPr>
            <w:r w:rsidRPr="00AA1AB6">
              <w:t>4,621,958</w:t>
            </w:r>
          </w:p>
        </w:tc>
      </w:tr>
      <w:tr w:rsidR="00571667" w:rsidRPr="00AA1AB6" w:rsidTr="00027DA4">
        <w:tc>
          <w:tcPr>
            <w:tcW w:w="3612" w:type="dxa"/>
            <w:gridSpan w:val="3"/>
            <w:vMerge/>
          </w:tcPr>
          <w:p w:rsidR="00571667" w:rsidRPr="00AA1AB6" w:rsidRDefault="00571667" w:rsidP="005C4007">
            <w:pPr>
              <w:pStyle w:val="FinTableRight"/>
            </w:pPr>
          </w:p>
        </w:tc>
        <w:tc>
          <w:tcPr>
            <w:tcW w:w="1168" w:type="dxa"/>
            <w:gridSpan w:val="2"/>
          </w:tcPr>
          <w:p w:rsidR="00571667" w:rsidRPr="00AA1AB6" w:rsidRDefault="00571667" w:rsidP="005C4007">
            <w:pPr>
              <w:pStyle w:val="FinTableRightItalic"/>
            </w:pPr>
            <w:r w:rsidRPr="00AA1AB6">
              <w:t>4,457,792</w:t>
            </w:r>
          </w:p>
        </w:tc>
        <w:tc>
          <w:tcPr>
            <w:tcW w:w="1168" w:type="dxa"/>
            <w:gridSpan w:val="3"/>
          </w:tcPr>
          <w:p w:rsidR="00571667" w:rsidRPr="00AA1AB6" w:rsidRDefault="00571667" w:rsidP="005C4007">
            <w:pPr>
              <w:pStyle w:val="FinTableRightItalic"/>
            </w:pPr>
            <w:r w:rsidRPr="00AA1AB6">
              <w:t>27,215</w:t>
            </w:r>
          </w:p>
        </w:tc>
        <w:tc>
          <w:tcPr>
            <w:tcW w:w="1168" w:type="dxa"/>
          </w:tcPr>
          <w:p w:rsidR="00571667" w:rsidRPr="00AA1AB6" w:rsidRDefault="00571667" w:rsidP="005C4007">
            <w:pPr>
              <w:pStyle w:val="FinTableRightItalic"/>
            </w:pPr>
            <w:r w:rsidRPr="00AA1AB6">
              <w:t>4,485,007</w:t>
            </w:r>
          </w:p>
        </w:tc>
      </w:tr>
      <w:tr w:rsidR="00571667" w:rsidRPr="00AA1AB6" w:rsidTr="00027DA4">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tcBorders>
              <w:top w:val="single" w:sz="2" w:space="0" w:color="auto"/>
            </w:tcBorders>
          </w:tcPr>
          <w:p w:rsidR="00571667" w:rsidRPr="00AA1AB6" w:rsidRDefault="00571667" w:rsidP="005C4007">
            <w:pPr>
              <w:pStyle w:val="FinTableLeftBold"/>
            </w:pPr>
            <w:r w:rsidRPr="00AA1AB6">
              <w:t>Total: Bill 1</w:t>
            </w:r>
          </w:p>
        </w:tc>
        <w:tc>
          <w:tcPr>
            <w:tcW w:w="1168" w:type="dxa"/>
            <w:gridSpan w:val="2"/>
            <w:tcBorders>
              <w:top w:val="single" w:sz="2" w:space="0" w:color="auto"/>
            </w:tcBorders>
          </w:tcPr>
          <w:p w:rsidR="00571667" w:rsidRPr="00AA1AB6" w:rsidRDefault="00571667" w:rsidP="005C4007">
            <w:pPr>
              <w:pStyle w:val="FinTableRightBold"/>
            </w:pPr>
            <w:r w:rsidRPr="00AA1AB6">
              <w:t>46,092,881</w:t>
            </w:r>
          </w:p>
        </w:tc>
        <w:tc>
          <w:tcPr>
            <w:tcW w:w="1168" w:type="dxa"/>
            <w:gridSpan w:val="3"/>
            <w:tcBorders>
              <w:top w:val="single" w:sz="2" w:space="0" w:color="auto"/>
            </w:tcBorders>
          </w:tcPr>
          <w:p w:rsidR="00571667" w:rsidRPr="00AA1AB6" w:rsidRDefault="00571667" w:rsidP="005C4007">
            <w:pPr>
              <w:pStyle w:val="FinTableRightBold"/>
            </w:pPr>
            <w:r w:rsidRPr="00AA1AB6">
              <w:t>32,089,026</w:t>
            </w:r>
          </w:p>
        </w:tc>
        <w:tc>
          <w:tcPr>
            <w:tcW w:w="1168" w:type="dxa"/>
            <w:tcBorders>
              <w:top w:val="single" w:sz="2" w:space="0" w:color="auto"/>
            </w:tcBorders>
          </w:tcPr>
          <w:p w:rsidR="00571667" w:rsidRPr="00AA1AB6" w:rsidRDefault="00571667" w:rsidP="005C4007">
            <w:pPr>
              <w:pStyle w:val="FinTableRightBold"/>
            </w:pPr>
            <w:r w:rsidRPr="00AA1AB6">
              <w:t>78,181,907</w:t>
            </w:r>
          </w:p>
        </w:tc>
      </w:tr>
      <w:tr w:rsidR="00571667" w:rsidRPr="00AA1AB6" w:rsidTr="00027DA4">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Italic"/>
            </w:pPr>
            <w:r w:rsidRPr="00AA1AB6">
              <w:t>44,693,136</w:t>
            </w:r>
          </w:p>
        </w:tc>
        <w:tc>
          <w:tcPr>
            <w:tcW w:w="1168" w:type="dxa"/>
            <w:gridSpan w:val="3"/>
            <w:tcBorders>
              <w:bottom w:val="single" w:sz="2" w:space="0" w:color="auto"/>
            </w:tcBorders>
          </w:tcPr>
          <w:p w:rsidR="00571667" w:rsidRPr="00AA1AB6" w:rsidRDefault="00571667" w:rsidP="005C4007">
            <w:pPr>
              <w:pStyle w:val="FinTableRightItalic"/>
            </w:pPr>
            <w:r w:rsidRPr="00AA1AB6">
              <w:t>29,154,647</w:t>
            </w:r>
          </w:p>
        </w:tc>
        <w:tc>
          <w:tcPr>
            <w:tcW w:w="1168" w:type="dxa"/>
            <w:tcBorders>
              <w:bottom w:val="single" w:sz="2" w:space="0" w:color="auto"/>
            </w:tcBorders>
          </w:tcPr>
          <w:p w:rsidR="00571667" w:rsidRPr="00AA1AB6" w:rsidRDefault="00571667" w:rsidP="005C4007">
            <w:pPr>
              <w:pStyle w:val="FinTableRightItalic"/>
            </w:pPr>
            <w:r w:rsidRPr="00AA1AB6">
              <w:t>73,847,783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3" w:name="AFFA"/>
            <w:bookmarkEnd w:id="23"/>
            <w:r w:rsidRPr="00AA1AB6">
              <w:lastRenderedPageBreak/>
              <w:t>Agriculture, Fisheries and Forestry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Agriculture, Fisheries and Forestry</w:t>
            </w:r>
          </w:p>
        </w:tc>
        <w:tc>
          <w:tcPr>
            <w:tcW w:w="1168" w:type="dxa"/>
            <w:gridSpan w:val="2"/>
          </w:tcPr>
          <w:p w:rsidR="00571667" w:rsidRPr="00AA1AB6" w:rsidRDefault="00571667" w:rsidP="005C4007">
            <w:pPr>
              <w:pStyle w:val="FinTableRight"/>
              <w:keepNext/>
              <w:keepLines/>
            </w:pPr>
            <w:r w:rsidRPr="00AA1AB6">
              <w:t>306,129</w:t>
            </w:r>
          </w:p>
        </w:tc>
        <w:tc>
          <w:tcPr>
            <w:tcW w:w="1168" w:type="dxa"/>
            <w:gridSpan w:val="3"/>
          </w:tcPr>
          <w:p w:rsidR="00571667" w:rsidRPr="00AA1AB6" w:rsidRDefault="00571667" w:rsidP="005C4007">
            <w:pPr>
              <w:pStyle w:val="FinTableRight"/>
              <w:keepNext/>
              <w:keepLines/>
            </w:pPr>
            <w:r w:rsidRPr="00AA1AB6">
              <w:t>205,269</w:t>
            </w:r>
          </w:p>
        </w:tc>
        <w:tc>
          <w:tcPr>
            <w:tcW w:w="1168" w:type="dxa"/>
          </w:tcPr>
          <w:p w:rsidR="00571667" w:rsidRPr="00AA1AB6" w:rsidRDefault="00571667" w:rsidP="005C4007">
            <w:pPr>
              <w:pStyle w:val="FinTableRight"/>
              <w:keepNext/>
              <w:keepLines/>
            </w:pPr>
            <w:r w:rsidRPr="00AA1AB6">
              <w:t>511,398</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309,744</w:t>
            </w:r>
          </w:p>
        </w:tc>
        <w:tc>
          <w:tcPr>
            <w:tcW w:w="1168" w:type="dxa"/>
            <w:gridSpan w:val="3"/>
          </w:tcPr>
          <w:p w:rsidR="00571667" w:rsidRPr="00AA1AB6" w:rsidRDefault="00571667" w:rsidP="005C4007">
            <w:pPr>
              <w:pStyle w:val="FinTableRightItalic"/>
              <w:keepNext/>
              <w:keepLines/>
            </w:pPr>
            <w:r w:rsidRPr="00AA1AB6">
              <w:t>138,107</w:t>
            </w:r>
          </w:p>
        </w:tc>
        <w:tc>
          <w:tcPr>
            <w:tcW w:w="1168" w:type="dxa"/>
          </w:tcPr>
          <w:p w:rsidR="00571667" w:rsidRPr="00AA1AB6" w:rsidRDefault="00571667" w:rsidP="005C4007">
            <w:pPr>
              <w:pStyle w:val="FinTableRightItalic"/>
              <w:keepNext/>
              <w:keepLines/>
            </w:pPr>
            <w:r w:rsidRPr="00AA1AB6">
              <w:t>447,851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Fisheries Management Authority</w:t>
            </w:r>
          </w:p>
        </w:tc>
        <w:tc>
          <w:tcPr>
            <w:tcW w:w="1168" w:type="dxa"/>
            <w:gridSpan w:val="2"/>
          </w:tcPr>
          <w:p w:rsidR="00571667" w:rsidRPr="00AA1AB6" w:rsidRDefault="00571667" w:rsidP="005C4007">
            <w:pPr>
              <w:pStyle w:val="FinTableRight"/>
              <w:keepNext/>
              <w:keepLines/>
            </w:pPr>
            <w:r w:rsidRPr="00AA1AB6">
              <w:t>23,246</w:t>
            </w:r>
          </w:p>
        </w:tc>
        <w:tc>
          <w:tcPr>
            <w:tcW w:w="1168" w:type="dxa"/>
            <w:gridSpan w:val="3"/>
          </w:tcPr>
          <w:p w:rsidR="00571667" w:rsidRPr="00AA1AB6" w:rsidRDefault="00571667" w:rsidP="005C4007">
            <w:pPr>
              <w:pStyle w:val="FinTableRight"/>
              <w:keepNext/>
              <w:keepLines/>
            </w:pPr>
            <w:r w:rsidRPr="00AA1AB6">
              <w:t>4,075</w:t>
            </w:r>
          </w:p>
        </w:tc>
        <w:tc>
          <w:tcPr>
            <w:tcW w:w="1168" w:type="dxa"/>
          </w:tcPr>
          <w:p w:rsidR="00571667" w:rsidRPr="00AA1AB6" w:rsidRDefault="00571667" w:rsidP="005C4007">
            <w:pPr>
              <w:pStyle w:val="FinTableRight"/>
              <w:keepNext/>
              <w:keepLines/>
            </w:pPr>
            <w:r w:rsidRPr="00AA1AB6">
              <w:t>27,321</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22,072</w:t>
            </w:r>
          </w:p>
        </w:tc>
        <w:tc>
          <w:tcPr>
            <w:tcW w:w="1168" w:type="dxa"/>
            <w:gridSpan w:val="3"/>
          </w:tcPr>
          <w:p w:rsidR="00571667" w:rsidRPr="00AA1AB6" w:rsidRDefault="00571667" w:rsidP="005C4007">
            <w:pPr>
              <w:pStyle w:val="FinTableRightItalic"/>
              <w:keepNext/>
              <w:keepLines/>
            </w:pPr>
            <w:r w:rsidRPr="00AA1AB6">
              <w:t>4,070</w:t>
            </w:r>
          </w:p>
        </w:tc>
        <w:tc>
          <w:tcPr>
            <w:tcW w:w="1168" w:type="dxa"/>
          </w:tcPr>
          <w:p w:rsidR="00571667" w:rsidRPr="00AA1AB6" w:rsidRDefault="00571667" w:rsidP="005C4007">
            <w:pPr>
              <w:pStyle w:val="FinTableRightItalic"/>
              <w:keepNext/>
              <w:keepLines/>
            </w:pPr>
            <w:r w:rsidRPr="00AA1AB6">
              <w:t>26,142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Pesticides and Veterinary Medicines Authority</w:t>
            </w:r>
          </w:p>
        </w:tc>
        <w:tc>
          <w:tcPr>
            <w:tcW w:w="1168" w:type="dxa"/>
            <w:gridSpan w:val="2"/>
          </w:tcPr>
          <w:p w:rsidR="00571667" w:rsidRPr="00AA1AB6" w:rsidRDefault="00571667" w:rsidP="005C4007">
            <w:pPr>
              <w:pStyle w:val="FinTableRight"/>
              <w:keepNext/>
              <w:keepLines/>
            </w:pPr>
            <w:r w:rsidRPr="00AA1AB6">
              <w:t>981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981</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1,009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Agriculture, Fisheries and Forestry</w:t>
            </w:r>
          </w:p>
        </w:tc>
        <w:tc>
          <w:tcPr>
            <w:tcW w:w="1168" w:type="dxa"/>
            <w:gridSpan w:val="2"/>
            <w:tcBorders>
              <w:top w:val="single" w:sz="2" w:space="0" w:color="auto"/>
            </w:tcBorders>
          </w:tcPr>
          <w:p w:rsidR="00571667" w:rsidRPr="00AA1AB6" w:rsidRDefault="00571667" w:rsidP="005C4007">
            <w:pPr>
              <w:pStyle w:val="FinTableRightBold"/>
            </w:pPr>
            <w:r w:rsidRPr="00AA1AB6">
              <w:t>330,356</w:t>
            </w:r>
          </w:p>
        </w:tc>
        <w:tc>
          <w:tcPr>
            <w:tcW w:w="1168" w:type="dxa"/>
            <w:gridSpan w:val="3"/>
            <w:tcBorders>
              <w:top w:val="single" w:sz="2" w:space="0" w:color="auto"/>
            </w:tcBorders>
          </w:tcPr>
          <w:p w:rsidR="00571667" w:rsidRPr="00AA1AB6" w:rsidRDefault="00571667" w:rsidP="005C4007">
            <w:pPr>
              <w:pStyle w:val="FinTableRightBold"/>
            </w:pPr>
            <w:r w:rsidRPr="00AA1AB6">
              <w:t>209,344</w:t>
            </w:r>
          </w:p>
        </w:tc>
        <w:tc>
          <w:tcPr>
            <w:tcW w:w="1168" w:type="dxa"/>
            <w:tcBorders>
              <w:top w:val="single" w:sz="2" w:space="0" w:color="auto"/>
            </w:tcBorders>
          </w:tcPr>
          <w:p w:rsidR="00571667" w:rsidRPr="00AA1AB6" w:rsidRDefault="00571667" w:rsidP="005C4007">
            <w:pPr>
              <w:pStyle w:val="FinTableRightBold"/>
            </w:pPr>
            <w:r w:rsidRPr="00AA1AB6">
              <w:t>539,700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332,825</w:t>
            </w:r>
          </w:p>
        </w:tc>
        <w:tc>
          <w:tcPr>
            <w:tcW w:w="1168" w:type="dxa"/>
            <w:gridSpan w:val="3"/>
            <w:tcBorders>
              <w:bottom w:val="single" w:sz="2" w:space="0" w:color="auto"/>
            </w:tcBorders>
          </w:tcPr>
          <w:p w:rsidR="00571667" w:rsidRPr="00AA1AB6" w:rsidRDefault="00571667" w:rsidP="005C4007">
            <w:pPr>
              <w:pStyle w:val="FinTableRightItalic"/>
            </w:pPr>
            <w:r w:rsidRPr="00AA1AB6">
              <w:t>142,177</w:t>
            </w:r>
          </w:p>
        </w:tc>
        <w:tc>
          <w:tcPr>
            <w:tcW w:w="1168" w:type="dxa"/>
            <w:tcBorders>
              <w:bottom w:val="single" w:sz="2" w:space="0" w:color="auto"/>
            </w:tcBorders>
          </w:tcPr>
          <w:p w:rsidR="00571667" w:rsidRPr="00AA1AB6" w:rsidRDefault="00571667" w:rsidP="005C4007">
            <w:pPr>
              <w:pStyle w:val="FinTableRightItalic"/>
            </w:pPr>
            <w:r w:rsidRPr="00AA1AB6">
              <w:t>475,002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Agriculture, Fisheries and Forestry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AGRICULTURE, FISHERIES AND FORESTRY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More sustainable, productive, internationally competitive and profitable Australian agricultural, food and fibre industries through policies and initiatives that promote better resource management practices, innovation, self</w:t>
            </w:r>
            <w:r w:rsidR="00EF3B7D">
              <w:noBreakHyphen/>
            </w:r>
            <w:r w:rsidRPr="00AA1AB6">
              <w:t>reliance and improved access to international markets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98,810</w:t>
            </w:r>
          </w:p>
        </w:tc>
        <w:tc>
          <w:tcPr>
            <w:tcW w:w="1168" w:type="dxa"/>
            <w:gridSpan w:val="3"/>
          </w:tcPr>
          <w:p w:rsidR="00571667" w:rsidRPr="00AA1AB6" w:rsidRDefault="00571667" w:rsidP="005C4007">
            <w:pPr>
              <w:pStyle w:val="FinTableRight"/>
              <w:keepNext/>
              <w:keepLines/>
            </w:pPr>
            <w:r w:rsidRPr="00AA1AB6">
              <w:t>190,525</w:t>
            </w:r>
          </w:p>
        </w:tc>
        <w:tc>
          <w:tcPr>
            <w:tcW w:w="1168" w:type="dxa"/>
          </w:tcPr>
          <w:p w:rsidR="00571667" w:rsidRPr="00AA1AB6" w:rsidRDefault="00571667" w:rsidP="005C4007">
            <w:pPr>
              <w:pStyle w:val="FinTableRight"/>
              <w:keepNext/>
              <w:keepLines/>
            </w:pPr>
            <w:r w:rsidRPr="00AA1AB6">
              <w:t>289,335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96,593</w:t>
            </w:r>
          </w:p>
        </w:tc>
        <w:tc>
          <w:tcPr>
            <w:tcW w:w="1168" w:type="dxa"/>
            <w:gridSpan w:val="3"/>
          </w:tcPr>
          <w:p w:rsidR="00571667" w:rsidRPr="00AA1AB6" w:rsidRDefault="00571667" w:rsidP="005C4007">
            <w:pPr>
              <w:pStyle w:val="FinTableRightItalic"/>
              <w:keepNext/>
              <w:keepLines/>
            </w:pPr>
            <w:r w:rsidRPr="00AA1AB6">
              <w:t>123,146</w:t>
            </w:r>
          </w:p>
        </w:tc>
        <w:tc>
          <w:tcPr>
            <w:tcW w:w="1168" w:type="dxa"/>
          </w:tcPr>
          <w:p w:rsidR="00571667" w:rsidRPr="00AA1AB6" w:rsidRDefault="00571667" w:rsidP="005C4007">
            <w:pPr>
              <w:pStyle w:val="FinTableRightItalic"/>
              <w:keepNext/>
              <w:keepLines/>
            </w:pPr>
            <w:r w:rsidRPr="00AA1AB6">
              <w:t>219,739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207,319</w:t>
            </w:r>
          </w:p>
        </w:tc>
        <w:tc>
          <w:tcPr>
            <w:tcW w:w="1168" w:type="dxa"/>
            <w:gridSpan w:val="3"/>
          </w:tcPr>
          <w:p w:rsidR="00571667" w:rsidRPr="00AA1AB6" w:rsidRDefault="00571667" w:rsidP="005C4007">
            <w:pPr>
              <w:pStyle w:val="FinTableRight"/>
              <w:keepNext/>
              <w:keepLines/>
            </w:pPr>
            <w:r w:rsidRPr="00AA1AB6">
              <w:t>14,744</w:t>
            </w:r>
          </w:p>
        </w:tc>
        <w:tc>
          <w:tcPr>
            <w:tcW w:w="1168" w:type="dxa"/>
          </w:tcPr>
          <w:p w:rsidR="00571667" w:rsidRPr="00AA1AB6" w:rsidRDefault="00571667" w:rsidP="005C4007">
            <w:pPr>
              <w:pStyle w:val="FinTableRight"/>
              <w:keepNext/>
              <w:keepLines/>
            </w:pPr>
            <w:r w:rsidRPr="00AA1AB6">
              <w:t>222,063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213,151</w:t>
            </w:r>
          </w:p>
        </w:tc>
        <w:tc>
          <w:tcPr>
            <w:tcW w:w="1168" w:type="dxa"/>
            <w:gridSpan w:val="3"/>
          </w:tcPr>
          <w:p w:rsidR="00571667" w:rsidRPr="00AA1AB6" w:rsidRDefault="00571667" w:rsidP="005C4007">
            <w:pPr>
              <w:pStyle w:val="FinTableRightItalic"/>
              <w:keepNext/>
              <w:keepLines/>
            </w:pPr>
            <w:r w:rsidRPr="00AA1AB6">
              <w:t>14,961</w:t>
            </w:r>
          </w:p>
        </w:tc>
        <w:tc>
          <w:tcPr>
            <w:tcW w:w="1168" w:type="dxa"/>
          </w:tcPr>
          <w:p w:rsidR="00571667" w:rsidRPr="00AA1AB6" w:rsidRDefault="00571667" w:rsidP="005C4007">
            <w:pPr>
              <w:pStyle w:val="FinTableRightItalic"/>
              <w:keepNext/>
              <w:keepLines/>
            </w:pPr>
            <w:r w:rsidRPr="00AA1AB6">
              <w:t>228,112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Agriculture, Fisheries and Forestry</w:t>
            </w:r>
          </w:p>
        </w:tc>
        <w:tc>
          <w:tcPr>
            <w:tcW w:w="1168" w:type="dxa"/>
            <w:gridSpan w:val="2"/>
            <w:tcBorders>
              <w:top w:val="single" w:sz="2" w:space="0" w:color="auto"/>
            </w:tcBorders>
          </w:tcPr>
          <w:p w:rsidR="00571667" w:rsidRPr="00AA1AB6" w:rsidRDefault="00571667" w:rsidP="005C4007">
            <w:pPr>
              <w:pStyle w:val="FinTableRightBold"/>
              <w:keepNext/>
            </w:pPr>
            <w:r w:rsidRPr="00AA1AB6">
              <w:t>306,129</w:t>
            </w:r>
          </w:p>
        </w:tc>
        <w:tc>
          <w:tcPr>
            <w:tcW w:w="1168" w:type="dxa"/>
            <w:gridSpan w:val="3"/>
            <w:tcBorders>
              <w:top w:val="single" w:sz="2" w:space="0" w:color="auto"/>
            </w:tcBorders>
          </w:tcPr>
          <w:p w:rsidR="00571667" w:rsidRPr="00AA1AB6" w:rsidRDefault="00571667" w:rsidP="005C4007">
            <w:pPr>
              <w:pStyle w:val="FinTableRightBold"/>
              <w:keepNext/>
            </w:pPr>
            <w:r w:rsidRPr="00AA1AB6">
              <w:t>205,269</w:t>
            </w:r>
          </w:p>
        </w:tc>
        <w:tc>
          <w:tcPr>
            <w:tcW w:w="1168" w:type="dxa"/>
            <w:tcBorders>
              <w:top w:val="single" w:sz="2" w:space="0" w:color="auto"/>
            </w:tcBorders>
          </w:tcPr>
          <w:p w:rsidR="00571667" w:rsidRPr="00AA1AB6" w:rsidRDefault="00571667" w:rsidP="005C4007">
            <w:pPr>
              <w:pStyle w:val="FinTableRightBold"/>
              <w:keepNext/>
            </w:pPr>
            <w:r w:rsidRPr="00AA1AB6">
              <w:t>511,398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309,744</w:t>
            </w:r>
          </w:p>
        </w:tc>
        <w:tc>
          <w:tcPr>
            <w:tcW w:w="1168" w:type="dxa"/>
            <w:gridSpan w:val="3"/>
            <w:tcBorders>
              <w:bottom w:val="single" w:sz="2" w:space="0" w:color="auto"/>
            </w:tcBorders>
          </w:tcPr>
          <w:p w:rsidR="00571667" w:rsidRPr="00AA1AB6" w:rsidRDefault="00571667" w:rsidP="005C4007">
            <w:pPr>
              <w:pStyle w:val="FinTableRightItalic"/>
              <w:keepNext/>
            </w:pPr>
            <w:r w:rsidRPr="00AA1AB6">
              <w:t>138,107</w:t>
            </w:r>
          </w:p>
        </w:tc>
        <w:tc>
          <w:tcPr>
            <w:tcW w:w="1168" w:type="dxa"/>
            <w:tcBorders>
              <w:bottom w:val="single" w:sz="2" w:space="0" w:color="auto"/>
            </w:tcBorders>
          </w:tcPr>
          <w:p w:rsidR="00571667" w:rsidRPr="00AA1AB6" w:rsidRDefault="00571667" w:rsidP="005C4007">
            <w:pPr>
              <w:pStyle w:val="FinTableRightItalic"/>
              <w:keepNext/>
            </w:pPr>
            <w:r w:rsidRPr="00AA1AB6">
              <w:t>447,851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Agriculture, Fisheries and Forestry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FISHERIES MANAGEMENT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Ecologically sustainable and economically efficient Commonwealth fisheries, through understanding and monitoring Australia’s marine living resources and regulating and monitoring commercial fishing, including domestic licensing and deterrence of illegal foreign fishing</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23,246</w:t>
            </w:r>
          </w:p>
        </w:tc>
        <w:tc>
          <w:tcPr>
            <w:tcW w:w="1168" w:type="dxa"/>
            <w:gridSpan w:val="3"/>
          </w:tcPr>
          <w:p w:rsidR="00571667" w:rsidRPr="00AA1AB6" w:rsidRDefault="00571667" w:rsidP="005C4007">
            <w:pPr>
              <w:pStyle w:val="FinTableRight"/>
              <w:keepNext/>
              <w:keepLines/>
            </w:pPr>
            <w:r w:rsidRPr="00AA1AB6">
              <w:t>4,075</w:t>
            </w:r>
          </w:p>
        </w:tc>
        <w:tc>
          <w:tcPr>
            <w:tcW w:w="1168" w:type="dxa"/>
          </w:tcPr>
          <w:p w:rsidR="00571667" w:rsidRPr="00AA1AB6" w:rsidRDefault="00571667" w:rsidP="005C4007">
            <w:pPr>
              <w:pStyle w:val="FinTableRight"/>
              <w:keepNext/>
              <w:keepLines/>
            </w:pPr>
            <w:r w:rsidRPr="00AA1AB6">
              <w:t>27,321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22,072</w:t>
            </w:r>
          </w:p>
        </w:tc>
        <w:tc>
          <w:tcPr>
            <w:tcW w:w="1168" w:type="dxa"/>
            <w:gridSpan w:val="3"/>
          </w:tcPr>
          <w:p w:rsidR="00571667" w:rsidRPr="00AA1AB6" w:rsidRDefault="00571667" w:rsidP="005C4007">
            <w:pPr>
              <w:pStyle w:val="FinTableRightItalic"/>
              <w:keepNext/>
              <w:keepLines/>
            </w:pPr>
            <w:r w:rsidRPr="00AA1AB6">
              <w:t>4,070</w:t>
            </w:r>
          </w:p>
        </w:tc>
        <w:tc>
          <w:tcPr>
            <w:tcW w:w="1168" w:type="dxa"/>
          </w:tcPr>
          <w:p w:rsidR="00571667" w:rsidRPr="00AA1AB6" w:rsidRDefault="00571667" w:rsidP="005C4007">
            <w:pPr>
              <w:pStyle w:val="FinTableRightItalic"/>
              <w:keepNext/>
              <w:keepLines/>
            </w:pPr>
            <w:r w:rsidRPr="00AA1AB6">
              <w:t>26,142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Fisheries Management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23,246</w:t>
            </w:r>
          </w:p>
        </w:tc>
        <w:tc>
          <w:tcPr>
            <w:tcW w:w="1168" w:type="dxa"/>
            <w:gridSpan w:val="3"/>
            <w:tcBorders>
              <w:top w:val="single" w:sz="2" w:space="0" w:color="auto"/>
            </w:tcBorders>
          </w:tcPr>
          <w:p w:rsidR="00571667" w:rsidRPr="00AA1AB6" w:rsidRDefault="00571667" w:rsidP="005C4007">
            <w:pPr>
              <w:pStyle w:val="FinTableRightBold"/>
              <w:keepNext/>
            </w:pPr>
            <w:r w:rsidRPr="00AA1AB6">
              <w:t>4,075</w:t>
            </w:r>
          </w:p>
        </w:tc>
        <w:tc>
          <w:tcPr>
            <w:tcW w:w="1168" w:type="dxa"/>
            <w:tcBorders>
              <w:top w:val="single" w:sz="2" w:space="0" w:color="auto"/>
            </w:tcBorders>
          </w:tcPr>
          <w:p w:rsidR="00571667" w:rsidRPr="00AA1AB6" w:rsidRDefault="00571667" w:rsidP="005C4007">
            <w:pPr>
              <w:pStyle w:val="FinTableRightBold"/>
              <w:keepNext/>
            </w:pPr>
            <w:r w:rsidRPr="00AA1AB6">
              <w:t>27,321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22,072</w:t>
            </w:r>
          </w:p>
        </w:tc>
        <w:tc>
          <w:tcPr>
            <w:tcW w:w="1168" w:type="dxa"/>
            <w:gridSpan w:val="3"/>
            <w:tcBorders>
              <w:bottom w:val="single" w:sz="2" w:space="0" w:color="auto"/>
            </w:tcBorders>
          </w:tcPr>
          <w:p w:rsidR="00571667" w:rsidRPr="00AA1AB6" w:rsidRDefault="00571667" w:rsidP="005C4007">
            <w:pPr>
              <w:pStyle w:val="FinTableRightItalic"/>
              <w:keepNext/>
            </w:pPr>
            <w:r w:rsidRPr="00AA1AB6">
              <w:t>4,070</w:t>
            </w:r>
          </w:p>
        </w:tc>
        <w:tc>
          <w:tcPr>
            <w:tcW w:w="1168" w:type="dxa"/>
            <w:tcBorders>
              <w:bottom w:val="single" w:sz="2" w:space="0" w:color="auto"/>
            </w:tcBorders>
          </w:tcPr>
          <w:p w:rsidR="00571667" w:rsidRPr="00AA1AB6" w:rsidRDefault="00571667" w:rsidP="005C4007">
            <w:pPr>
              <w:pStyle w:val="FinTableRightItalic"/>
              <w:keepNext/>
            </w:pPr>
            <w:r w:rsidRPr="00AA1AB6">
              <w:t>26,142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Agriculture, Fisheries and Forestry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PESTICIDES AND VETERINARY MEDICINES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Protection of the health and safety of people, animals, the environment, and agricultural and livestock industries through regulation of pesticides and veterinary medicines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981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981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1,009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Pesticides and Veterinary Medicines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981</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981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1,009</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1,009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4" w:name="AG"/>
            <w:bookmarkEnd w:id="24"/>
            <w:r w:rsidRPr="00AA1AB6">
              <w:lastRenderedPageBreak/>
              <w:t>Attorney</w:t>
            </w:r>
            <w:r w:rsidR="00EF3B7D">
              <w:noBreakHyphen/>
            </w:r>
            <w:r w:rsidRPr="00AA1AB6">
              <w:t>General’s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Attorney</w:t>
            </w:r>
            <w:r w:rsidR="00EF3B7D">
              <w:noBreakHyphen/>
            </w:r>
            <w:r w:rsidRPr="00AA1AB6">
              <w:t>General’s Department</w:t>
            </w:r>
          </w:p>
        </w:tc>
        <w:tc>
          <w:tcPr>
            <w:tcW w:w="1168" w:type="dxa"/>
            <w:gridSpan w:val="2"/>
          </w:tcPr>
          <w:p w:rsidR="00571667" w:rsidRPr="00AA1AB6" w:rsidRDefault="00571667" w:rsidP="005C4007">
            <w:pPr>
              <w:pStyle w:val="FinTableRight"/>
              <w:keepNext/>
              <w:keepLines/>
            </w:pPr>
            <w:r w:rsidRPr="00AA1AB6">
              <w:t>222,815</w:t>
            </w:r>
          </w:p>
        </w:tc>
        <w:tc>
          <w:tcPr>
            <w:tcW w:w="1168" w:type="dxa"/>
            <w:gridSpan w:val="3"/>
          </w:tcPr>
          <w:p w:rsidR="00571667" w:rsidRPr="00AA1AB6" w:rsidRDefault="00571667" w:rsidP="005C4007">
            <w:pPr>
              <w:pStyle w:val="FinTableRight"/>
              <w:keepNext/>
              <w:keepLines/>
            </w:pPr>
            <w:r w:rsidRPr="00AA1AB6">
              <w:t>532,730</w:t>
            </w:r>
          </w:p>
        </w:tc>
        <w:tc>
          <w:tcPr>
            <w:tcW w:w="1168" w:type="dxa"/>
          </w:tcPr>
          <w:p w:rsidR="00571667" w:rsidRPr="00AA1AB6" w:rsidRDefault="00571667" w:rsidP="005C4007">
            <w:pPr>
              <w:pStyle w:val="FinTableRight"/>
              <w:keepNext/>
              <w:keepLines/>
            </w:pPr>
            <w:r w:rsidRPr="00AA1AB6">
              <w:t>755,545</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202,398</w:t>
            </w:r>
          </w:p>
        </w:tc>
        <w:tc>
          <w:tcPr>
            <w:tcW w:w="1168" w:type="dxa"/>
            <w:gridSpan w:val="3"/>
          </w:tcPr>
          <w:p w:rsidR="00571667" w:rsidRPr="00AA1AB6" w:rsidRDefault="00571667" w:rsidP="005C4007">
            <w:pPr>
              <w:pStyle w:val="FinTableRightItalic"/>
              <w:keepNext/>
              <w:keepLines/>
            </w:pPr>
            <w:r w:rsidRPr="00AA1AB6">
              <w:t>456,005</w:t>
            </w:r>
          </w:p>
        </w:tc>
        <w:tc>
          <w:tcPr>
            <w:tcW w:w="1168" w:type="dxa"/>
          </w:tcPr>
          <w:p w:rsidR="00571667" w:rsidRPr="00AA1AB6" w:rsidRDefault="00571667" w:rsidP="005C4007">
            <w:pPr>
              <w:pStyle w:val="FinTableRightItalic"/>
              <w:keepNext/>
              <w:keepLines/>
            </w:pPr>
            <w:r w:rsidRPr="00AA1AB6">
              <w:t>658,403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Administrative Appeals Tribunal</w:t>
            </w:r>
          </w:p>
        </w:tc>
        <w:tc>
          <w:tcPr>
            <w:tcW w:w="1168" w:type="dxa"/>
            <w:gridSpan w:val="2"/>
          </w:tcPr>
          <w:p w:rsidR="00571667" w:rsidRPr="00AA1AB6" w:rsidRDefault="00571667" w:rsidP="005C4007">
            <w:pPr>
              <w:pStyle w:val="FinTableRight"/>
              <w:keepNext/>
              <w:keepLines/>
            </w:pPr>
            <w:r w:rsidRPr="00AA1AB6">
              <w:t>35,190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35,190</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33,542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33,542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Commission for Law Enforcement Integrity</w:t>
            </w:r>
          </w:p>
        </w:tc>
        <w:tc>
          <w:tcPr>
            <w:tcW w:w="1168" w:type="dxa"/>
            <w:gridSpan w:val="2"/>
          </w:tcPr>
          <w:p w:rsidR="00571667" w:rsidRPr="00AA1AB6" w:rsidRDefault="00571667" w:rsidP="005C4007">
            <w:pPr>
              <w:pStyle w:val="FinTableRight"/>
              <w:keepNext/>
              <w:keepLines/>
            </w:pPr>
            <w:r w:rsidRPr="00AA1AB6">
              <w:t>6,441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6,441</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5,764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5,764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Crime Commission</w:t>
            </w:r>
          </w:p>
        </w:tc>
        <w:tc>
          <w:tcPr>
            <w:tcW w:w="1168" w:type="dxa"/>
            <w:gridSpan w:val="2"/>
          </w:tcPr>
          <w:p w:rsidR="00571667" w:rsidRPr="00AA1AB6" w:rsidRDefault="00571667" w:rsidP="005C4007">
            <w:pPr>
              <w:pStyle w:val="FinTableRight"/>
              <w:keepNext/>
              <w:keepLines/>
            </w:pPr>
            <w:r w:rsidRPr="00AA1AB6">
              <w:t>90,289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90,289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91,390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91,390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Customs and Border Protection Service</w:t>
            </w:r>
          </w:p>
        </w:tc>
        <w:tc>
          <w:tcPr>
            <w:tcW w:w="1168" w:type="dxa"/>
            <w:gridSpan w:val="2"/>
          </w:tcPr>
          <w:p w:rsidR="00571667" w:rsidRPr="00AA1AB6" w:rsidRDefault="00571667" w:rsidP="005C4007">
            <w:pPr>
              <w:pStyle w:val="FinTableRight"/>
              <w:keepNext/>
              <w:keepLines/>
            </w:pPr>
            <w:r w:rsidRPr="00AA1AB6">
              <w:t>1,022,831</w:t>
            </w:r>
          </w:p>
        </w:tc>
        <w:tc>
          <w:tcPr>
            <w:tcW w:w="1168" w:type="dxa"/>
            <w:gridSpan w:val="3"/>
          </w:tcPr>
          <w:p w:rsidR="00571667" w:rsidRPr="00AA1AB6" w:rsidRDefault="00571667" w:rsidP="005C4007">
            <w:pPr>
              <w:pStyle w:val="FinTableRight"/>
              <w:keepNext/>
              <w:keepLines/>
            </w:pPr>
            <w:r w:rsidRPr="00AA1AB6">
              <w:t>928</w:t>
            </w:r>
          </w:p>
        </w:tc>
        <w:tc>
          <w:tcPr>
            <w:tcW w:w="1168" w:type="dxa"/>
          </w:tcPr>
          <w:p w:rsidR="00571667" w:rsidRPr="00AA1AB6" w:rsidRDefault="00571667" w:rsidP="005C4007">
            <w:pPr>
              <w:pStyle w:val="FinTableRight"/>
              <w:keepNext/>
              <w:keepLines/>
            </w:pPr>
            <w:r w:rsidRPr="00AA1AB6">
              <w:t>1,023,759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1,010,206</w:t>
            </w:r>
          </w:p>
        </w:tc>
        <w:tc>
          <w:tcPr>
            <w:tcW w:w="1168" w:type="dxa"/>
            <w:gridSpan w:val="3"/>
          </w:tcPr>
          <w:p w:rsidR="00571667" w:rsidRPr="00AA1AB6" w:rsidRDefault="00571667" w:rsidP="005C4007">
            <w:pPr>
              <w:pStyle w:val="FinTableRightItalic"/>
              <w:keepNext/>
              <w:keepLines/>
            </w:pPr>
            <w:r w:rsidRPr="00AA1AB6">
              <w:t>916</w:t>
            </w:r>
          </w:p>
        </w:tc>
        <w:tc>
          <w:tcPr>
            <w:tcW w:w="1168" w:type="dxa"/>
          </w:tcPr>
          <w:p w:rsidR="00571667" w:rsidRPr="00AA1AB6" w:rsidRDefault="00571667" w:rsidP="005C4007">
            <w:pPr>
              <w:pStyle w:val="FinTableRightItalic"/>
              <w:keepNext/>
              <w:keepLines/>
            </w:pPr>
            <w:r w:rsidRPr="00AA1AB6">
              <w:t>1,011,122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Federal Police</w:t>
            </w:r>
          </w:p>
        </w:tc>
        <w:tc>
          <w:tcPr>
            <w:tcW w:w="1168" w:type="dxa"/>
            <w:gridSpan w:val="2"/>
          </w:tcPr>
          <w:p w:rsidR="00571667" w:rsidRPr="00AA1AB6" w:rsidRDefault="00571667" w:rsidP="005C4007">
            <w:pPr>
              <w:pStyle w:val="FinTableRight"/>
              <w:keepNext/>
              <w:keepLines/>
            </w:pPr>
            <w:r w:rsidRPr="00AA1AB6">
              <w:t>996,858</w:t>
            </w:r>
          </w:p>
        </w:tc>
        <w:tc>
          <w:tcPr>
            <w:tcW w:w="1168" w:type="dxa"/>
            <w:gridSpan w:val="3"/>
          </w:tcPr>
          <w:p w:rsidR="00571667" w:rsidRPr="00AA1AB6" w:rsidRDefault="00571667" w:rsidP="005C4007">
            <w:pPr>
              <w:pStyle w:val="FinTableRight"/>
              <w:keepNext/>
              <w:keepLines/>
            </w:pPr>
            <w:r w:rsidRPr="00AA1AB6">
              <w:t>25,227</w:t>
            </w:r>
          </w:p>
        </w:tc>
        <w:tc>
          <w:tcPr>
            <w:tcW w:w="1168" w:type="dxa"/>
          </w:tcPr>
          <w:p w:rsidR="00571667" w:rsidRPr="00AA1AB6" w:rsidRDefault="00571667" w:rsidP="005C4007">
            <w:pPr>
              <w:pStyle w:val="FinTableRight"/>
              <w:keepNext/>
              <w:keepLines/>
            </w:pPr>
            <w:r w:rsidRPr="00AA1AB6">
              <w:t>1,022,085</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1,002,218</w:t>
            </w:r>
          </w:p>
        </w:tc>
        <w:tc>
          <w:tcPr>
            <w:tcW w:w="1168" w:type="dxa"/>
            <w:gridSpan w:val="3"/>
          </w:tcPr>
          <w:p w:rsidR="00571667" w:rsidRPr="00AA1AB6" w:rsidRDefault="00571667" w:rsidP="005C4007">
            <w:pPr>
              <w:pStyle w:val="FinTableRightItalic"/>
              <w:keepNext/>
              <w:keepLines/>
            </w:pPr>
            <w:r w:rsidRPr="00AA1AB6">
              <w:t>16,787</w:t>
            </w:r>
          </w:p>
        </w:tc>
        <w:tc>
          <w:tcPr>
            <w:tcW w:w="1168" w:type="dxa"/>
          </w:tcPr>
          <w:p w:rsidR="00571667" w:rsidRPr="00AA1AB6" w:rsidRDefault="00571667" w:rsidP="005C4007">
            <w:pPr>
              <w:pStyle w:val="FinTableRightItalic"/>
              <w:keepNext/>
              <w:keepLines/>
            </w:pPr>
            <w:r w:rsidRPr="00AA1AB6">
              <w:t>1,019,005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Human Rights Commission</w:t>
            </w:r>
          </w:p>
        </w:tc>
        <w:tc>
          <w:tcPr>
            <w:tcW w:w="1168" w:type="dxa"/>
            <w:gridSpan w:val="2"/>
          </w:tcPr>
          <w:p w:rsidR="00571667" w:rsidRPr="00AA1AB6" w:rsidRDefault="00571667" w:rsidP="005C4007">
            <w:pPr>
              <w:pStyle w:val="FinTableRight"/>
              <w:keepNext/>
              <w:keepLines/>
            </w:pPr>
            <w:r w:rsidRPr="00AA1AB6">
              <w:t>18,302</w:t>
            </w:r>
          </w:p>
        </w:tc>
        <w:tc>
          <w:tcPr>
            <w:tcW w:w="1168" w:type="dxa"/>
            <w:gridSpan w:val="3"/>
          </w:tcPr>
          <w:p w:rsidR="00571667" w:rsidRPr="00AA1AB6" w:rsidRDefault="00571667" w:rsidP="005C4007">
            <w:pPr>
              <w:pStyle w:val="FinTableRight"/>
              <w:keepNext/>
              <w:keepLines/>
            </w:pPr>
            <w:r w:rsidRPr="00AA1AB6">
              <w:t>144</w:t>
            </w:r>
          </w:p>
        </w:tc>
        <w:tc>
          <w:tcPr>
            <w:tcW w:w="1168" w:type="dxa"/>
          </w:tcPr>
          <w:p w:rsidR="00571667" w:rsidRPr="00AA1AB6" w:rsidRDefault="00571667" w:rsidP="005C4007">
            <w:pPr>
              <w:pStyle w:val="FinTableRight"/>
              <w:keepNext/>
              <w:keepLines/>
            </w:pPr>
            <w:r w:rsidRPr="00AA1AB6">
              <w:t>18,446</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18,152</w:t>
            </w:r>
          </w:p>
        </w:tc>
        <w:tc>
          <w:tcPr>
            <w:tcW w:w="1168" w:type="dxa"/>
            <w:gridSpan w:val="3"/>
          </w:tcPr>
          <w:p w:rsidR="00571667" w:rsidRPr="00AA1AB6" w:rsidRDefault="00571667" w:rsidP="005C4007">
            <w:pPr>
              <w:pStyle w:val="FinTableRightItalic"/>
              <w:keepNext/>
              <w:keepLines/>
            </w:pPr>
            <w:r w:rsidRPr="00AA1AB6">
              <w:t>143</w:t>
            </w:r>
          </w:p>
        </w:tc>
        <w:tc>
          <w:tcPr>
            <w:tcW w:w="1168" w:type="dxa"/>
          </w:tcPr>
          <w:p w:rsidR="00571667" w:rsidRPr="00AA1AB6" w:rsidRDefault="00571667" w:rsidP="005C4007">
            <w:pPr>
              <w:pStyle w:val="FinTableRightItalic"/>
              <w:keepNext/>
              <w:keepLines/>
            </w:pPr>
            <w:r w:rsidRPr="00AA1AB6">
              <w:t>18,295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Institute of Criminology</w:t>
            </w:r>
          </w:p>
        </w:tc>
        <w:tc>
          <w:tcPr>
            <w:tcW w:w="1168" w:type="dxa"/>
            <w:gridSpan w:val="2"/>
          </w:tcPr>
          <w:p w:rsidR="00571667" w:rsidRPr="00AA1AB6" w:rsidRDefault="00571667" w:rsidP="005C4007">
            <w:pPr>
              <w:pStyle w:val="FinTableRight"/>
              <w:keepNext/>
              <w:keepLines/>
            </w:pPr>
            <w:r w:rsidRPr="00AA1AB6">
              <w:t>5,379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5,379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5,335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5,335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Law Reform Commission</w:t>
            </w:r>
          </w:p>
        </w:tc>
        <w:tc>
          <w:tcPr>
            <w:tcW w:w="1168" w:type="dxa"/>
            <w:gridSpan w:val="2"/>
          </w:tcPr>
          <w:p w:rsidR="00571667" w:rsidRPr="00AA1AB6" w:rsidRDefault="00571667" w:rsidP="005C4007">
            <w:pPr>
              <w:pStyle w:val="FinTableRight"/>
              <w:keepNext/>
              <w:keepLines/>
            </w:pPr>
            <w:r w:rsidRPr="00AA1AB6">
              <w:t>2,894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2,894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2,886</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2,886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Security Intelligence Organisation</w:t>
            </w:r>
          </w:p>
        </w:tc>
        <w:tc>
          <w:tcPr>
            <w:tcW w:w="1168" w:type="dxa"/>
            <w:gridSpan w:val="2"/>
          </w:tcPr>
          <w:p w:rsidR="00571667" w:rsidRPr="00AA1AB6" w:rsidRDefault="00571667" w:rsidP="005C4007">
            <w:pPr>
              <w:pStyle w:val="FinTableRight"/>
              <w:keepNext/>
              <w:keepLines/>
            </w:pPr>
            <w:r w:rsidRPr="00AA1AB6">
              <w:t>416,863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416,863</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398,009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398,009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Transaction Reports and Analysis Centre</w:t>
            </w:r>
          </w:p>
        </w:tc>
        <w:tc>
          <w:tcPr>
            <w:tcW w:w="1168" w:type="dxa"/>
            <w:gridSpan w:val="2"/>
          </w:tcPr>
          <w:p w:rsidR="00571667" w:rsidRPr="00AA1AB6" w:rsidRDefault="00571667" w:rsidP="005C4007">
            <w:pPr>
              <w:pStyle w:val="FinTableRight"/>
              <w:keepNext/>
              <w:keepLines/>
            </w:pPr>
            <w:r w:rsidRPr="00AA1AB6">
              <w:t>56,114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56,114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56,632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56,632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Family Court and Federal Circuit Court</w:t>
            </w:r>
          </w:p>
        </w:tc>
        <w:tc>
          <w:tcPr>
            <w:tcW w:w="1168" w:type="dxa"/>
            <w:gridSpan w:val="2"/>
          </w:tcPr>
          <w:p w:rsidR="00571667" w:rsidRPr="00AA1AB6" w:rsidRDefault="00571667" w:rsidP="005C4007">
            <w:pPr>
              <w:pStyle w:val="FinTableRight"/>
              <w:keepNext/>
              <w:keepLines/>
            </w:pPr>
            <w:r w:rsidRPr="00AA1AB6">
              <w:t>156,575</w:t>
            </w:r>
          </w:p>
        </w:tc>
        <w:tc>
          <w:tcPr>
            <w:tcW w:w="1168" w:type="dxa"/>
            <w:gridSpan w:val="3"/>
          </w:tcPr>
          <w:p w:rsidR="00571667" w:rsidRPr="00AA1AB6" w:rsidRDefault="00571667" w:rsidP="005C4007">
            <w:pPr>
              <w:pStyle w:val="FinTableRight"/>
              <w:keepNext/>
              <w:keepLines/>
            </w:pPr>
            <w:r w:rsidRPr="00AA1AB6">
              <w:t>874</w:t>
            </w:r>
          </w:p>
        </w:tc>
        <w:tc>
          <w:tcPr>
            <w:tcW w:w="1168" w:type="dxa"/>
          </w:tcPr>
          <w:p w:rsidR="00571667" w:rsidRPr="00AA1AB6" w:rsidRDefault="00571667" w:rsidP="005C4007">
            <w:pPr>
              <w:pStyle w:val="FinTableRight"/>
              <w:keepNext/>
              <w:keepLines/>
            </w:pPr>
            <w:r w:rsidRPr="00AA1AB6">
              <w:t>157,449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155,638</w:t>
            </w:r>
          </w:p>
        </w:tc>
        <w:tc>
          <w:tcPr>
            <w:tcW w:w="1168" w:type="dxa"/>
            <w:gridSpan w:val="3"/>
          </w:tcPr>
          <w:p w:rsidR="00571667" w:rsidRPr="00AA1AB6" w:rsidRDefault="00571667" w:rsidP="005C4007">
            <w:pPr>
              <w:pStyle w:val="FinTableRightItalic"/>
              <w:keepNext/>
              <w:keepLines/>
            </w:pPr>
            <w:r w:rsidRPr="00AA1AB6">
              <w:t>878</w:t>
            </w:r>
          </w:p>
        </w:tc>
        <w:tc>
          <w:tcPr>
            <w:tcW w:w="1168" w:type="dxa"/>
          </w:tcPr>
          <w:p w:rsidR="00571667" w:rsidRPr="00AA1AB6" w:rsidRDefault="00571667" w:rsidP="005C4007">
            <w:pPr>
              <w:pStyle w:val="FinTableRightItalic"/>
              <w:keepNext/>
              <w:keepLines/>
            </w:pPr>
            <w:r w:rsidRPr="00AA1AB6">
              <w:t>156,516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Federal Court of Australia</w:t>
            </w:r>
          </w:p>
        </w:tc>
        <w:tc>
          <w:tcPr>
            <w:tcW w:w="1168" w:type="dxa"/>
            <w:gridSpan w:val="2"/>
          </w:tcPr>
          <w:p w:rsidR="00571667" w:rsidRPr="00AA1AB6" w:rsidRDefault="00571667" w:rsidP="005C4007">
            <w:pPr>
              <w:pStyle w:val="FinTableRight"/>
              <w:keepNext/>
              <w:keepLines/>
            </w:pPr>
            <w:r w:rsidRPr="00AA1AB6">
              <w:t>96,012</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96,012</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106,268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106,268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High Court of Australia</w:t>
            </w:r>
          </w:p>
        </w:tc>
        <w:tc>
          <w:tcPr>
            <w:tcW w:w="1168" w:type="dxa"/>
            <w:gridSpan w:val="2"/>
          </w:tcPr>
          <w:p w:rsidR="00571667" w:rsidRPr="00AA1AB6" w:rsidRDefault="00571667" w:rsidP="005C4007">
            <w:pPr>
              <w:pStyle w:val="FinTableRight"/>
              <w:keepNext/>
              <w:keepLines/>
            </w:pPr>
            <w:r w:rsidRPr="00AA1AB6">
              <w:t>16,749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16,749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15,821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15,821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Insolvency and Trustee Service Australia</w:t>
            </w:r>
          </w:p>
        </w:tc>
        <w:tc>
          <w:tcPr>
            <w:tcW w:w="1168" w:type="dxa"/>
            <w:gridSpan w:val="2"/>
          </w:tcPr>
          <w:p w:rsidR="00571667" w:rsidRPr="00AA1AB6" w:rsidRDefault="00571667" w:rsidP="005C4007">
            <w:pPr>
              <w:pStyle w:val="FinTableRight"/>
              <w:keepNext/>
              <w:keepLines/>
            </w:pPr>
            <w:r w:rsidRPr="00AA1AB6">
              <w:t>49,174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49,174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46,238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46,238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the Australian Information Commissioner</w:t>
            </w:r>
          </w:p>
        </w:tc>
        <w:tc>
          <w:tcPr>
            <w:tcW w:w="1168" w:type="dxa"/>
            <w:gridSpan w:val="2"/>
          </w:tcPr>
          <w:p w:rsidR="00571667" w:rsidRPr="00AA1AB6" w:rsidRDefault="00571667" w:rsidP="005C4007">
            <w:pPr>
              <w:pStyle w:val="FinTableRight"/>
              <w:keepNext/>
              <w:keepLines/>
            </w:pPr>
            <w:r w:rsidRPr="00AA1AB6">
              <w:t>10,624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10,624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10,784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10,784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the Director of Public Prosecutions</w:t>
            </w:r>
          </w:p>
        </w:tc>
        <w:tc>
          <w:tcPr>
            <w:tcW w:w="1168" w:type="dxa"/>
            <w:gridSpan w:val="2"/>
          </w:tcPr>
          <w:p w:rsidR="00571667" w:rsidRPr="00AA1AB6" w:rsidRDefault="00571667" w:rsidP="005C4007">
            <w:pPr>
              <w:pStyle w:val="FinTableRight"/>
              <w:keepNext/>
              <w:keepLines/>
            </w:pPr>
            <w:r w:rsidRPr="00AA1AB6">
              <w:t>81,794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81,794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91,087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91,087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Parliamentary Counsel</w:t>
            </w:r>
          </w:p>
        </w:tc>
        <w:tc>
          <w:tcPr>
            <w:tcW w:w="1168" w:type="dxa"/>
            <w:gridSpan w:val="2"/>
          </w:tcPr>
          <w:p w:rsidR="00571667" w:rsidRPr="00AA1AB6" w:rsidRDefault="00571667" w:rsidP="005C4007">
            <w:pPr>
              <w:pStyle w:val="FinTableRight"/>
              <w:keepNext/>
              <w:keepLines/>
            </w:pPr>
            <w:r w:rsidRPr="00AA1AB6">
              <w:t>16,327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16,327</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18,387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18,387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Attorney</w:t>
            </w:r>
            <w:r w:rsidR="00EF3B7D">
              <w:noBreakHyphen/>
            </w:r>
            <w:r w:rsidRPr="00AA1AB6">
              <w:t>General’s</w:t>
            </w:r>
          </w:p>
        </w:tc>
        <w:tc>
          <w:tcPr>
            <w:tcW w:w="1168" w:type="dxa"/>
            <w:gridSpan w:val="2"/>
            <w:tcBorders>
              <w:top w:val="single" w:sz="2" w:space="0" w:color="auto"/>
            </w:tcBorders>
          </w:tcPr>
          <w:p w:rsidR="00571667" w:rsidRPr="00AA1AB6" w:rsidRDefault="00571667" w:rsidP="005C4007">
            <w:pPr>
              <w:pStyle w:val="FinTableRightBold"/>
            </w:pPr>
            <w:r w:rsidRPr="00AA1AB6">
              <w:t>3,301,231</w:t>
            </w:r>
          </w:p>
        </w:tc>
        <w:tc>
          <w:tcPr>
            <w:tcW w:w="1168" w:type="dxa"/>
            <w:gridSpan w:val="3"/>
            <w:tcBorders>
              <w:top w:val="single" w:sz="2" w:space="0" w:color="auto"/>
            </w:tcBorders>
          </w:tcPr>
          <w:p w:rsidR="00571667" w:rsidRPr="00AA1AB6" w:rsidRDefault="00571667" w:rsidP="005C4007">
            <w:pPr>
              <w:pStyle w:val="FinTableRightBold"/>
            </w:pPr>
            <w:r w:rsidRPr="00AA1AB6">
              <w:t>559,903</w:t>
            </w:r>
          </w:p>
        </w:tc>
        <w:tc>
          <w:tcPr>
            <w:tcW w:w="1168" w:type="dxa"/>
            <w:tcBorders>
              <w:top w:val="single" w:sz="2" w:space="0" w:color="auto"/>
            </w:tcBorders>
          </w:tcPr>
          <w:p w:rsidR="00571667" w:rsidRPr="00AA1AB6" w:rsidRDefault="00571667" w:rsidP="005C4007">
            <w:pPr>
              <w:pStyle w:val="FinTableRightBold"/>
            </w:pPr>
            <w:r w:rsidRPr="00AA1AB6">
              <w:t>3,861,134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3,270,755</w:t>
            </w:r>
          </w:p>
        </w:tc>
        <w:tc>
          <w:tcPr>
            <w:tcW w:w="1168" w:type="dxa"/>
            <w:gridSpan w:val="3"/>
            <w:tcBorders>
              <w:bottom w:val="single" w:sz="2" w:space="0" w:color="auto"/>
            </w:tcBorders>
          </w:tcPr>
          <w:p w:rsidR="00571667" w:rsidRPr="00AA1AB6" w:rsidRDefault="00571667" w:rsidP="005C4007">
            <w:pPr>
              <w:pStyle w:val="FinTableRightItalic"/>
            </w:pPr>
            <w:r w:rsidRPr="00AA1AB6">
              <w:t>474,729</w:t>
            </w:r>
          </w:p>
        </w:tc>
        <w:tc>
          <w:tcPr>
            <w:tcW w:w="1168" w:type="dxa"/>
            <w:tcBorders>
              <w:bottom w:val="single" w:sz="2" w:space="0" w:color="auto"/>
            </w:tcBorders>
          </w:tcPr>
          <w:p w:rsidR="00571667" w:rsidRPr="00AA1AB6" w:rsidRDefault="00571667" w:rsidP="005C4007">
            <w:pPr>
              <w:pStyle w:val="FinTableRightItalic"/>
            </w:pPr>
            <w:r w:rsidRPr="00AA1AB6">
              <w:t>3,745,484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ATTORNEY</w:t>
            </w:r>
            <w:r w:rsidR="00EF3B7D">
              <w:noBreakHyphen/>
            </w:r>
            <w:r w:rsidRPr="00AA1AB6">
              <w:t>GENERAL’S DEPARTMENT</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just and secure society through the maintenance and improvement of Australia’s law and justice framework and its national security and emergency management system</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222,815</w:t>
            </w:r>
          </w:p>
        </w:tc>
        <w:tc>
          <w:tcPr>
            <w:tcW w:w="1168" w:type="dxa"/>
            <w:gridSpan w:val="3"/>
          </w:tcPr>
          <w:p w:rsidR="00571667" w:rsidRPr="00AA1AB6" w:rsidRDefault="00571667" w:rsidP="005C4007">
            <w:pPr>
              <w:pStyle w:val="FinTableRight"/>
              <w:keepNext/>
              <w:keepLines/>
            </w:pPr>
            <w:r w:rsidRPr="00AA1AB6">
              <w:t>532,730</w:t>
            </w:r>
          </w:p>
        </w:tc>
        <w:tc>
          <w:tcPr>
            <w:tcW w:w="1168" w:type="dxa"/>
          </w:tcPr>
          <w:p w:rsidR="00571667" w:rsidRPr="00AA1AB6" w:rsidRDefault="00571667" w:rsidP="005C4007">
            <w:pPr>
              <w:pStyle w:val="FinTableRight"/>
              <w:keepNext/>
              <w:keepLines/>
            </w:pPr>
            <w:r w:rsidRPr="00AA1AB6">
              <w:t>755,545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202,398</w:t>
            </w:r>
          </w:p>
        </w:tc>
        <w:tc>
          <w:tcPr>
            <w:tcW w:w="1168" w:type="dxa"/>
            <w:gridSpan w:val="3"/>
          </w:tcPr>
          <w:p w:rsidR="00571667" w:rsidRPr="00AA1AB6" w:rsidRDefault="00571667" w:rsidP="005C4007">
            <w:pPr>
              <w:pStyle w:val="FinTableRightItalic"/>
              <w:keepNext/>
              <w:keepLines/>
            </w:pPr>
            <w:r w:rsidRPr="00AA1AB6">
              <w:t>456,005</w:t>
            </w:r>
          </w:p>
        </w:tc>
        <w:tc>
          <w:tcPr>
            <w:tcW w:w="1168" w:type="dxa"/>
          </w:tcPr>
          <w:p w:rsidR="00571667" w:rsidRPr="00AA1AB6" w:rsidRDefault="00571667" w:rsidP="005C4007">
            <w:pPr>
              <w:pStyle w:val="FinTableRightItalic"/>
              <w:keepNext/>
              <w:keepLines/>
            </w:pPr>
            <w:r w:rsidRPr="00AA1AB6">
              <w:t>658,403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Attorney</w:t>
            </w:r>
            <w:r w:rsidR="00EF3B7D">
              <w:noBreakHyphen/>
            </w:r>
            <w:r w:rsidRPr="00AA1AB6">
              <w:t>General’s Department</w:t>
            </w:r>
          </w:p>
        </w:tc>
        <w:tc>
          <w:tcPr>
            <w:tcW w:w="1168" w:type="dxa"/>
            <w:gridSpan w:val="2"/>
            <w:tcBorders>
              <w:top w:val="single" w:sz="2" w:space="0" w:color="auto"/>
            </w:tcBorders>
          </w:tcPr>
          <w:p w:rsidR="00571667" w:rsidRPr="00AA1AB6" w:rsidRDefault="00571667" w:rsidP="005C4007">
            <w:pPr>
              <w:pStyle w:val="FinTableRightBold"/>
              <w:keepNext/>
            </w:pPr>
            <w:r w:rsidRPr="00AA1AB6">
              <w:t>222,815</w:t>
            </w:r>
          </w:p>
        </w:tc>
        <w:tc>
          <w:tcPr>
            <w:tcW w:w="1168" w:type="dxa"/>
            <w:gridSpan w:val="3"/>
            <w:tcBorders>
              <w:top w:val="single" w:sz="2" w:space="0" w:color="auto"/>
            </w:tcBorders>
          </w:tcPr>
          <w:p w:rsidR="00571667" w:rsidRPr="00AA1AB6" w:rsidRDefault="00571667" w:rsidP="005C4007">
            <w:pPr>
              <w:pStyle w:val="FinTableRightBold"/>
              <w:keepNext/>
            </w:pPr>
            <w:r w:rsidRPr="00AA1AB6">
              <w:t>532,730</w:t>
            </w:r>
          </w:p>
        </w:tc>
        <w:tc>
          <w:tcPr>
            <w:tcW w:w="1168" w:type="dxa"/>
            <w:tcBorders>
              <w:top w:val="single" w:sz="2" w:space="0" w:color="auto"/>
            </w:tcBorders>
          </w:tcPr>
          <w:p w:rsidR="00571667" w:rsidRPr="00AA1AB6" w:rsidRDefault="00571667" w:rsidP="005C4007">
            <w:pPr>
              <w:pStyle w:val="FinTableRightBold"/>
              <w:keepNext/>
            </w:pPr>
            <w:r w:rsidRPr="00AA1AB6">
              <w:t>755,545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202,398</w:t>
            </w:r>
          </w:p>
        </w:tc>
        <w:tc>
          <w:tcPr>
            <w:tcW w:w="1168" w:type="dxa"/>
            <w:gridSpan w:val="3"/>
            <w:tcBorders>
              <w:bottom w:val="single" w:sz="2" w:space="0" w:color="auto"/>
            </w:tcBorders>
          </w:tcPr>
          <w:p w:rsidR="00571667" w:rsidRPr="00AA1AB6" w:rsidRDefault="00571667" w:rsidP="005C4007">
            <w:pPr>
              <w:pStyle w:val="FinTableRightItalic"/>
              <w:keepNext/>
            </w:pPr>
            <w:r w:rsidRPr="00AA1AB6">
              <w:t>456,005</w:t>
            </w:r>
          </w:p>
        </w:tc>
        <w:tc>
          <w:tcPr>
            <w:tcW w:w="1168" w:type="dxa"/>
            <w:tcBorders>
              <w:bottom w:val="single" w:sz="2" w:space="0" w:color="auto"/>
            </w:tcBorders>
          </w:tcPr>
          <w:p w:rsidR="00571667" w:rsidRPr="00AA1AB6" w:rsidRDefault="00571667" w:rsidP="005C4007">
            <w:pPr>
              <w:pStyle w:val="FinTableRightItalic"/>
              <w:keepNext/>
            </w:pPr>
            <w:r w:rsidRPr="00AA1AB6">
              <w:t>658,403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ADMINISTRATIVE APPEALS TRIBUNAL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Access to a fair, just, economical, informal and quick review mechanism for applicants through reviews of government administrative decisions, including dispute resolution processes and independent formal hearings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35,190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35,190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33,542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33,542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Administrative Appeals Tribunal</w:t>
            </w:r>
          </w:p>
        </w:tc>
        <w:tc>
          <w:tcPr>
            <w:tcW w:w="1168" w:type="dxa"/>
            <w:gridSpan w:val="2"/>
            <w:tcBorders>
              <w:top w:val="single" w:sz="2" w:space="0" w:color="auto"/>
            </w:tcBorders>
          </w:tcPr>
          <w:p w:rsidR="00571667" w:rsidRPr="00AA1AB6" w:rsidRDefault="00571667" w:rsidP="005C4007">
            <w:pPr>
              <w:pStyle w:val="FinTableRightBold"/>
              <w:keepNext/>
            </w:pPr>
            <w:r w:rsidRPr="00AA1AB6">
              <w:t>35,190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35,190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33,542</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33,542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COMMISSION FOR LAW ENFORCEMENT INTEGRITY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Independent assurance to the Australian Government that Commonwealth law enforcement agencies and their staff act with integrity by detecting, investigating and preventing corruption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6,441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6,441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5,764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5,764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Commission for Law Enforcement Integrity</w:t>
            </w:r>
          </w:p>
        </w:tc>
        <w:tc>
          <w:tcPr>
            <w:tcW w:w="1168" w:type="dxa"/>
            <w:gridSpan w:val="2"/>
            <w:tcBorders>
              <w:top w:val="single" w:sz="2" w:space="0" w:color="auto"/>
            </w:tcBorders>
          </w:tcPr>
          <w:p w:rsidR="00571667" w:rsidRPr="00AA1AB6" w:rsidRDefault="00571667" w:rsidP="005C4007">
            <w:pPr>
              <w:pStyle w:val="FinTableRightBold"/>
              <w:keepNext/>
            </w:pPr>
            <w:r w:rsidRPr="00AA1AB6">
              <w:t>6,441</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6,441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5,764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5,764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CRIME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Reduced serious and organised crime threats of most harm to Australians and the national interest including through providing the ability to understand, discover and respond to such threats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90,289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90,289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91,390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91,390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Crime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90,289</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90,289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91,390</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91,390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CUSTOMS AND BORDER PROTECTION SERVICE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protection of the safety, security and commercial interests of Australians through border protection designed to support legitimate trade and travel and ensure collection of border revenue and trade statistics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1,022,831</w:t>
            </w:r>
          </w:p>
        </w:tc>
        <w:tc>
          <w:tcPr>
            <w:tcW w:w="1168" w:type="dxa"/>
            <w:gridSpan w:val="3"/>
          </w:tcPr>
          <w:p w:rsidR="00571667" w:rsidRPr="00AA1AB6" w:rsidRDefault="00571667" w:rsidP="005C4007">
            <w:pPr>
              <w:pStyle w:val="FinTableRight"/>
              <w:keepNext/>
              <w:keepLines/>
            </w:pPr>
            <w:r w:rsidRPr="00AA1AB6">
              <w:t>928</w:t>
            </w:r>
          </w:p>
        </w:tc>
        <w:tc>
          <w:tcPr>
            <w:tcW w:w="1168" w:type="dxa"/>
          </w:tcPr>
          <w:p w:rsidR="00571667" w:rsidRPr="00AA1AB6" w:rsidRDefault="00571667" w:rsidP="005C4007">
            <w:pPr>
              <w:pStyle w:val="FinTableRight"/>
              <w:keepNext/>
              <w:keepLines/>
            </w:pPr>
            <w:r w:rsidRPr="00AA1AB6">
              <w:t>1,023,759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1,010,206</w:t>
            </w:r>
          </w:p>
        </w:tc>
        <w:tc>
          <w:tcPr>
            <w:tcW w:w="1168" w:type="dxa"/>
            <w:gridSpan w:val="3"/>
          </w:tcPr>
          <w:p w:rsidR="00571667" w:rsidRPr="00AA1AB6" w:rsidRDefault="00571667" w:rsidP="005C4007">
            <w:pPr>
              <w:pStyle w:val="FinTableRightItalic"/>
              <w:keepNext/>
              <w:keepLines/>
            </w:pPr>
            <w:r w:rsidRPr="00AA1AB6">
              <w:t>916</w:t>
            </w:r>
          </w:p>
        </w:tc>
        <w:tc>
          <w:tcPr>
            <w:tcW w:w="1168" w:type="dxa"/>
          </w:tcPr>
          <w:p w:rsidR="00571667" w:rsidRPr="00AA1AB6" w:rsidRDefault="00571667" w:rsidP="005C4007">
            <w:pPr>
              <w:pStyle w:val="FinTableRightItalic"/>
              <w:keepNext/>
              <w:keepLines/>
            </w:pPr>
            <w:r w:rsidRPr="00AA1AB6">
              <w:t>1,011,122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Customs and Border Protection Service</w:t>
            </w:r>
          </w:p>
        </w:tc>
        <w:tc>
          <w:tcPr>
            <w:tcW w:w="1168" w:type="dxa"/>
            <w:gridSpan w:val="2"/>
            <w:tcBorders>
              <w:top w:val="single" w:sz="2" w:space="0" w:color="auto"/>
            </w:tcBorders>
          </w:tcPr>
          <w:p w:rsidR="00571667" w:rsidRPr="00AA1AB6" w:rsidRDefault="00571667" w:rsidP="005C4007">
            <w:pPr>
              <w:pStyle w:val="FinTableRightBold"/>
              <w:keepNext/>
            </w:pPr>
            <w:r w:rsidRPr="00AA1AB6">
              <w:t>1,022,831</w:t>
            </w:r>
          </w:p>
        </w:tc>
        <w:tc>
          <w:tcPr>
            <w:tcW w:w="1168" w:type="dxa"/>
            <w:gridSpan w:val="3"/>
            <w:tcBorders>
              <w:top w:val="single" w:sz="2" w:space="0" w:color="auto"/>
            </w:tcBorders>
          </w:tcPr>
          <w:p w:rsidR="00571667" w:rsidRPr="00AA1AB6" w:rsidRDefault="00571667" w:rsidP="005C4007">
            <w:pPr>
              <w:pStyle w:val="FinTableRightBold"/>
              <w:keepNext/>
            </w:pPr>
            <w:r w:rsidRPr="00AA1AB6">
              <w:t>928</w:t>
            </w:r>
          </w:p>
        </w:tc>
        <w:tc>
          <w:tcPr>
            <w:tcW w:w="1168" w:type="dxa"/>
            <w:tcBorders>
              <w:top w:val="single" w:sz="2" w:space="0" w:color="auto"/>
            </w:tcBorders>
          </w:tcPr>
          <w:p w:rsidR="00571667" w:rsidRPr="00AA1AB6" w:rsidRDefault="00571667" w:rsidP="005C4007">
            <w:pPr>
              <w:pStyle w:val="FinTableRightBold"/>
              <w:keepNext/>
            </w:pPr>
            <w:r w:rsidRPr="00AA1AB6">
              <w:t>1,023,759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1,010,206</w:t>
            </w:r>
          </w:p>
        </w:tc>
        <w:tc>
          <w:tcPr>
            <w:tcW w:w="1168" w:type="dxa"/>
            <w:gridSpan w:val="3"/>
            <w:tcBorders>
              <w:bottom w:val="single" w:sz="2" w:space="0" w:color="auto"/>
            </w:tcBorders>
          </w:tcPr>
          <w:p w:rsidR="00571667" w:rsidRPr="00AA1AB6" w:rsidRDefault="00571667" w:rsidP="005C4007">
            <w:pPr>
              <w:pStyle w:val="FinTableRightItalic"/>
              <w:keepNext/>
            </w:pPr>
            <w:r w:rsidRPr="00AA1AB6">
              <w:t>916</w:t>
            </w:r>
          </w:p>
        </w:tc>
        <w:tc>
          <w:tcPr>
            <w:tcW w:w="1168" w:type="dxa"/>
            <w:tcBorders>
              <w:bottom w:val="single" w:sz="2" w:space="0" w:color="auto"/>
            </w:tcBorders>
          </w:tcPr>
          <w:p w:rsidR="00571667" w:rsidRPr="00AA1AB6" w:rsidRDefault="00571667" w:rsidP="005C4007">
            <w:pPr>
              <w:pStyle w:val="FinTableRightItalic"/>
              <w:keepNext/>
            </w:pPr>
            <w:r w:rsidRPr="00AA1AB6">
              <w:t>1,011,122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FEDERAL POLICE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Reduced criminal and security threats to Australia’s collective economic and societal interests through co</w:t>
            </w:r>
            <w:r w:rsidR="00EF3B7D">
              <w:noBreakHyphen/>
            </w:r>
            <w:r w:rsidRPr="00AA1AB6">
              <w:t>operative policing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996,858</w:t>
            </w:r>
          </w:p>
        </w:tc>
        <w:tc>
          <w:tcPr>
            <w:tcW w:w="1168" w:type="dxa"/>
            <w:gridSpan w:val="3"/>
          </w:tcPr>
          <w:p w:rsidR="00571667" w:rsidRPr="00AA1AB6" w:rsidRDefault="00571667" w:rsidP="005C4007">
            <w:pPr>
              <w:pStyle w:val="FinTableRight"/>
              <w:keepNext/>
              <w:keepLines/>
            </w:pPr>
            <w:r w:rsidRPr="00AA1AB6">
              <w:t>25,227</w:t>
            </w:r>
          </w:p>
        </w:tc>
        <w:tc>
          <w:tcPr>
            <w:tcW w:w="1168" w:type="dxa"/>
          </w:tcPr>
          <w:p w:rsidR="00571667" w:rsidRPr="00AA1AB6" w:rsidRDefault="00571667" w:rsidP="005C4007">
            <w:pPr>
              <w:pStyle w:val="FinTableRight"/>
              <w:keepNext/>
              <w:keepLines/>
            </w:pPr>
            <w:r w:rsidRPr="00AA1AB6">
              <w:t>1,022,085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1,002,218</w:t>
            </w:r>
          </w:p>
        </w:tc>
        <w:tc>
          <w:tcPr>
            <w:tcW w:w="1168" w:type="dxa"/>
            <w:gridSpan w:val="3"/>
          </w:tcPr>
          <w:p w:rsidR="00571667" w:rsidRPr="00AA1AB6" w:rsidRDefault="00571667" w:rsidP="005C4007">
            <w:pPr>
              <w:pStyle w:val="FinTableRightItalic"/>
              <w:keepNext/>
              <w:keepLines/>
            </w:pPr>
            <w:r w:rsidRPr="00AA1AB6">
              <w:t>16,787</w:t>
            </w:r>
          </w:p>
        </w:tc>
        <w:tc>
          <w:tcPr>
            <w:tcW w:w="1168" w:type="dxa"/>
          </w:tcPr>
          <w:p w:rsidR="00571667" w:rsidRPr="00AA1AB6" w:rsidRDefault="00571667" w:rsidP="005C4007">
            <w:pPr>
              <w:pStyle w:val="FinTableRightItalic"/>
              <w:keepNext/>
              <w:keepLines/>
            </w:pPr>
            <w:r w:rsidRPr="00AA1AB6">
              <w:t>1,019,005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Federal Police</w:t>
            </w:r>
          </w:p>
        </w:tc>
        <w:tc>
          <w:tcPr>
            <w:tcW w:w="1168" w:type="dxa"/>
            <w:gridSpan w:val="2"/>
            <w:tcBorders>
              <w:top w:val="single" w:sz="2" w:space="0" w:color="auto"/>
            </w:tcBorders>
          </w:tcPr>
          <w:p w:rsidR="00571667" w:rsidRPr="00AA1AB6" w:rsidRDefault="00571667" w:rsidP="005C4007">
            <w:pPr>
              <w:pStyle w:val="FinTableRightBold"/>
              <w:keepNext/>
            </w:pPr>
            <w:r w:rsidRPr="00AA1AB6">
              <w:t>996,858</w:t>
            </w:r>
          </w:p>
        </w:tc>
        <w:tc>
          <w:tcPr>
            <w:tcW w:w="1168" w:type="dxa"/>
            <w:gridSpan w:val="3"/>
            <w:tcBorders>
              <w:top w:val="single" w:sz="2" w:space="0" w:color="auto"/>
            </w:tcBorders>
          </w:tcPr>
          <w:p w:rsidR="00571667" w:rsidRPr="00AA1AB6" w:rsidRDefault="00571667" w:rsidP="005C4007">
            <w:pPr>
              <w:pStyle w:val="FinTableRightBold"/>
              <w:keepNext/>
            </w:pPr>
            <w:r w:rsidRPr="00AA1AB6">
              <w:t>25,227</w:t>
            </w:r>
          </w:p>
        </w:tc>
        <w:tc>
          <w:tcPr>
            <w:tcW w:w="1168" w:type="dxa"/>
            <w:tcBorders>
              <w:top w:val="single" w:sz="2" w:space="0" w:color="auto"/>
            </w:tcBorders>
          </w:tcPr>
          <w:p w:rsidR="00571667" w:rsidRPr="00AA1AB6" w:rsidRDefault="00571667" w:rsidP="005C4007">
            <w:pPr>
              <w:pStyle w:val="FinTableRightBold"/>
              <w:keepNext/>
            </w:pPr>
            <w:r w:rsidRPr="00AA1AB6">
              <w:t>1,022,085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1,002,218</w:t>
            </w:r>
          </w:p>
        </w:tc>
        <w:tc>
          <w:tcPr>
            <w:tcW w:w="1168" w:type="dxa"/>
            <w:gridSpan w:val="3"/>
            <w:tcBorders>
              <w:bottom w:val="single" w:sz="2" w:space="0" w:color="auto"/>
            </w:tcBorders>
          </w:tcPr>
          <w:p w:rsidR="00571667" w:rsidRPr="00AA1AB6" w:rsidRDefault="00571667" w:rsidP="005C4007">
            <w:pPr>
              <w:pStyle w:val="FinTableRightItalic"/>
              <w:keepNext/>
            </w:pPr>
            <w:r w:rsidRPr="00AA1AB6">
              <w:t>16,787</w:t>
            </w:r>
          </w:p>
        </w:tc>
        <w:tc>
          <w:tcPr>
            <w:tcW w:w="1168" w:type="dxa"/>
            <w:tcBorders>
              <w:bottom w:val="single" w:sz="2" w:space="0" w:color="auto"/>
            </w:tcBorders>
          </w:tcPr>
          <w:p w:rsidR="00571667" w:rsidRPr="00AA1AB6" w:rsidRDefault="00571667" w:rsidP="005C4007">
            <w:pPr>
              <w:pStyle w:val="FinTableRightItalic"/>
              <w:keepNext/>
            </w:pPr>
            <w:r w:rsidRPr="00AA1AB6">
              <w:t>1,019,005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HUMAN RIGHTS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An Australian society in which human rights are respected, protected and promoted through independent investigation and resolution of complaints, education and research to promote and eliminate discrimination, and monitoring, and reporting on human rights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18,302</w:t>
            </w:r>
          </w:p>
        </w:tc>
        <w:tc>
          <w:tcPr>
            <w:tcW w:w="1168" w:type="dxa"/>
            <w:gridSpan w:val="3"/>
          </w:tcPr>
          <w:p w:rsidR="00571667" w:rsidRPr="00AA1AB6" w:rsidRDefault="00571667" w:rsidP="005C4007">
            <w:pPr>
              <w:pStyle w:val="FinTableRight"/>
              <w:keepNext/>
              <w:keepLines/>
            </w:pPr>
            <w:r w:rsidRPr="00AA1AB6">
              <w:t>144</w:t>
            </w:r>
          </w:p>
        </w:tc>
        <w:tc>
          <w:tcPr>
            <w:tcW w:w="1168" w:type="dxa"/>
          </w:tcPr>
          <w:p w:rsidR="00571667" w:rsidRPr="00AA1AB6" w:rsidRDefault="00571667" w:rsidP="005C4007">
            <w:pPr>
              <w:pStyle w:val="FinTableRight"/>
              <w:keepNext/>
              <w:keepLines/>
            </w:pPr>
            <w:r w:rsidRPr="00AA1AB6">
              <w:t>18,446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18,152</w:t>
            </w:r>
          </w:p>
        </w:tc>
        <w:tc>
          <w:tcPr>
            <w:tcW w:w="1168" w:type="dxa"/>
            <w:gridSpan w:val="3"/>
          </w:tcPr>
          <w:p w:rsidR="00571667" w:rsidRPr="00AA1AB6" w:rsidRDefault="00571667" w:rsidP="005C4007">
            <w:pPr>
              <w:pStyle w:val="FinTableRightItalic"/>
              <w:keepNext/>
              <w:keepLines/>
            </w:pPr>
            <w:r w:rsidRPr="00AA1AB6">
              <w:t>143</w:t>
            </w:r>
          </w:p>
        </w:tc>
        <w:tc>
          <w:tcPr>
            <w:tcW w:w="1168" w:type="dxa"/>
          </w:tcPr>
          <w:p w:rsidR="00571667" w:rsidRPr="00AA1AB6" w:rsidRDefault="00571667" w:rsidP="005C4007">
            <w:pPr>
              <w:pStyle w:val="FinTableRightItalic"/>
              <w:keepNext/>
              <w:keepLines/>
            </w:pPr>
            <w:r w:rsidRPr="00AA1AB6">
              <w:t>18,295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Human Rights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18,302</w:t>
            </w:r>
          </w:p>
        </w:tc>
        <w:tc>
          <w:tcPr>
            <w:tcW w:w="1168" w:type="dxa"/>
            <w:gridSpan w:val="3"/>
            <w:tcBorders>
              <w:top w:val="single" w:sz="2" w:space="0" w:color="auto"/>
            </w:tcBorders>
          </w:tcPr>
          <w:p w:rsidR="00571667" w:rsidRPr="00AA1AB6" w:rsidRDefault="00571667" w:rsidP="005C4007">
            <w:pPr>
              <w:pStyle w:val="FinTableRightBold"/>
              <w:keepNext/>
            </w:pPr>
            <w:r w:rsidRPr="00AA1AB6">
              <w:t>144</w:t>
            </w:r>
          </w:p>
        </w:tc>
        <w:tc>
          <w:tcPr>
            <w:tcW w:w="1168" w:type="dxa"/>
            <w:tcBorders>
              <w:top w:val="single" w:sz="2" w:space="0" w:color="auto"/>
            </w:tcBorders>
          </w:tcPr>
          <w:p w:rsidR="00571667" w:rsidRPr="00AA1AB6" w:rsidRDefault="00571667" w:rsidP="005C4007">
            <w:pPr>
              <w:pStyle w:val="FinTableRightBold"/>
              <w:keepNext/>
            </w:pPr>
            <w:r w:rsidRPr="00AA1AB6">
              <w:t>18,446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18,152</w:t>
            </w:r>
          </w:p>
        </w:tc>
        <w:tc>
          <w:tcPr>
            <w:tcW w:w="1168" w:type="dxa"/>
            <w:gridSpan w:val="3"/>
            <w:tcBorders>
              <w:bottom w:val="single" w:sz="2" w:space="0" w:color="auto"/>
            </w:tcBorders>
          </w:tcPr>
          <w:p w:rsidR="00571667" w:rsidRPr="00AA1AB6" w:rsidRDefault="00571667" w:rsidP="005C4007">
            <w:pPr>
              <w:pStyle w:val="FinTableRightItalic"/>
              <w:keepNext/>
            </w:pPr>
            <w:r w:rsidRPr="00AA1AB6">
              <w:t>143</w:t>
            </w:r>
          </w:p>
        </w:tc>
        <w:tc>
          <w:tcPr>
            <w:tcW w:w="1168" w:type="dxa"/>
            <w:tcBorders>
              <w:bottom w:val="single" w:sz="2" w:space="0" w:color="auto"/>
            </w:tcBorders>
          </w:tcPr>
          <w:p w:rsidR="00571667" w:rsidRPr="00AA1AB6" w:rsidRDefault="00571667" w:rsidP="005C4007">
            <w:pPr>
              <w:pStyle w:val="FinTableRightItalic"/>
              <w:keepNext/>
            </w:pPr>
            <w:r w:rsidRPr="00AA1AB6">
              <w:t>18,295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INSTITUTE OF CRIMINOLOGY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crime and justice policy and practice in Australia by undertaking, funding and disseminating policy</w:t>
            </w:r>
            <w:r w:rsidR="00EF3B7D">
              <w:noBreakHyphen/>
            </w:r>
            <w:r w:rsidRPr="00AA1AB6">
              <w:t>relevant research of national significance; and through the generation of a crime and justice evidence base and national knowledge centre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5,379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5,379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5,335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5,335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Institute of Criminology</w:t>
            </w:r>
          </w:p>
        </w:tc>
        <w:tc>
          <w:tcPr>
            <w:tcW w:w="1168" w:type="dxa"/>
            <w:gridSpan w:val="2"/>
            <w:tcBorders>
              <w:top w:val="single" w:sz="2" w:space="0" w:color="auto"/>
            </w:tcBorders>
          </w:tcPr>
          <w:p w:rsidR="00571667" w:rsidRPr="00AA1AB6" w:rsidRDefault="00571667" w:rsidP="005C4007">
            <w:pPr>
              <w:pStyle w:val="FinTableRightBold"/>
              <w:keepNext/>
            </w:pPr>
            <w:r w:rsidRPr="00AA1AB6">
              <w:t>5,379</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5,379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5,335</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5,335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LAW REFORM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government decisions about the development, reform and harmonisation of Australian laws and related processes through research, analysis, reports and community consultation and education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2,894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2,894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2,886</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2,886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Law Reform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2,894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2,894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2,886</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2,886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SECURITY INTELLIGENCE ORGANISATION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protect Australia, its people and its interests from threats to security through intelligence collection, assessment and advice to Government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416,863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416,863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398,009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398,009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Security Intelligence Organisation</w:t>
            </w:r>
          </w:p>
        </w:tc>
        <w:tc>
          <w:tcPr>
            <w:tcW w:w="1168" w:type="dxa"/>
            <w:gridSpan w:val="2"/>
            <w:tcBorders>
              <w:top w:val="single" w:sz="2" w:space="0" w:color="auto"/>
            </w:tcBorders>
          </w:tcPr>
          <w:p w:rsidR="00571667" w:rsidRPr="00AA1AB6" w:rsidRDefault="00571667" w:rsidP="005C4007">
            <w:pPr>
              <w:pStyle w:val="FinTableRightBold"/>
              <w:keepNext/>
            </w:pPr>
            <w:r w:rsidRPr="00AA1AB6">
              <w:t>416,863</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416,863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398,009</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398,009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TRANSACTION REPORTS AND ANALYSIS CENTRE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financial environment hostile to money laundering, financing of terrorism, major crime and tax evasion through industry regulation and the collection, analysis and dissemination of financial intelligence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56,114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56,114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56,632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56,632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Transaction Reports and Analysis Centre</w:t>
            </w:r>
          </w:p>
        </w:tc>
        <w:tc>
          <w:tcPr>
            <w:tcW w:w="1168" w:type="dxa"/>
            <w:gridSpan w:val="2"/>
            <w:tcBorders>
              <w:top w:val="single" w:sz="2" w:space="0" w:color="auto"/>
            </w:tcBorders>
          </w:tcPr>
          <w:p w:rsidR="00571667" w:rsidRPr="00AA1AB6" w:rsidRDefault="00571667" w:rsidP="005C4007">
            <w:pPr>
              <w:pStyle w:val="FinTableRightBold"/>
              <w:keepNext/>
            </w:pPr>
            <w:r w:rsidRPr="00AA1AB6">
              <w:t>56,114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56,114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56,632</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56,632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FAMILY COURT AND FEDERAL CIRCUIT COURT</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access to justice for litigants in family and federal law matters within the jurisdiction of the courts through the provision of judicial and support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156,575</w:t>
            </w:r>
          </w:p>
        </w:tc>
        <w:tc>
          <w:tcPr>
            <w:tcW w:w="1168" w:type="dxa"/>
            <w:gridSpan w:val="3"/>
          </w:tcPr>
          <w:p w:rsidR="00571667" w:rsidRPr="00AA1AB6" w:rsidRDefault="00571667" w:rsidP="005C4007">
            <w:pPr>
              <w:pStyle w:val="FinTableRight"/>
              <w:keepNext/>
              <w:keepLines/>
            </w:pPr>
            <w:r w:rsidRPr="00AA1AB6">
              <w:t>874</w:t>
            </w:r>
          </w:p>
        </w:tc>
        <w:tc>
          <w:tcPr>
            <w:tcW w:w="1168" w:type="dxa"/>
          </w:tcPr>
          <w:p w:rsidR="00571667" w:rsidRPr="00AA1AB6" w:rsidRDefault="00571667" w:rsidP="005C4007">
            <w:pPr>
              <w:pStyle w:val="FinTableRight"/>
              <w:keepNext/>
              <w:keepLines/>
            </w:pPr>
            <w:r w:rsidRPr="00AA1AB6">
              <w:t>157,449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155,638</w:t>
            </w:r>
          </w:p>
        </w:tc>
        <w:tc>
          <w:tcPr>
            <w:tcW w:w="1168" w:type="dxa"/>
            <w:gridSpan w:val="3"/>
          </w:tcPr>
          <w:p w:rsidR="00571667" w:rsidRPr="00AA1AB6" w:rsidRDefault="00571667" w:rsidP="005C4007">
            <w:pPr>
              <w:pStyle w:val="FinTableRightItalic"/>
              <w:keepNext/>
              <w:keepLines/>
            </w:pPr>
            <w:r w:rsidRPr="00AA1AB6">
              <w:t>878</w:t>
            </w:r>
          </w:p>
        </w:tc>
        <w:tc>
          <w:tcPr>
            <w:tcW w:w="1168" w:type="dxa"/>
          </w:tcPr>
          <w:p w:rsidR="00571667" w:rsidRPr="00AA1AB6" w:rsidRDefault="00571667" w:rsidP="005C4007">
            <w:pPr>
              <w:pStyle w:val="FinTableRightItalic"/>
              <w:keepNext/>
              <w:keepLines/>
            </w:pPr>
            <w:r w:rsidRPr="00AA1AB6">
              <w:t>156,516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Family Court and Federal Circuit Court</w:t>
            </w:r>
          </w:p>
        </w:tc>
        <w:tc>
          <w:tcPr>
            <w:tcW w:w="1168" w:type="dxa"/>
            <w:gridSpan w:val="2"/>
            <w:tcBorders>
              <w:top w:val="single" w:sz="2" w:space="0" w:color="auto"/>
            </w:tcBorders>
          </w:tcPr>
          <w:p w:rsidR="00571667" w:rsidRPr="00AA1AB6" w:rsidRDefault="00571667" w:rsidP="005C4007">
            <w:pPr>
              <w:pStyle w:val="FinTableRightBold"/>
              <w:keepNext/>
            </w:pPr>
            <w:r w:rsidRPr="00AA1AB6">
              <w:t>156,575</w:t>
            </w:r>
          </w:p>
        </w:tc>
        <w:tc>
          <w:tcPr>
            <w:tcW w:w="1168" w:type="dxa"/>
            <w:gridSpan w:val="3"/>
            <w:tcBorders>
              <w:top w:val="single" w:sz="2" w:space="0" w:color="auto"/>
            </w:tcBorders>
          </w:tcPr>
          <w:p w:rsidR="00571667" w:rsidRPr="00AA1AB6" w:rsidRDefault="00571667" w:rsidP="005C4007">
            <w:pPr>
              <w:pStyle w:val="FinTableRightBold"/>
              <w:keepNext/>
            </w:pPr>
            <w:r w:rsidRPr="00AA1AB6">
              <w:t>874</w:t>
            </w:r>
          </w:p>
        </w:tc>
        <w:tc>
          <w:tcPr>
            <w:tcW w:w="1168" w:type="dxa"/>
            <w:tcBorders>
              <w:top w:val="single" w:sz="2" w:space="0" w:color="auto"/>
            </w:tcBorders>
          </w:tcPr>
          <w:p w:rsidR="00571667" w:rsidRPr="00AA1AB6" w:rsidRDefault="00571667" w:rsidP="005C4007">
            <w:pPr>
              <w:pStyle w:val="FinTableRightBold"/>
              <w:keepNext/>
            </w:pPr>
            <w:r w:rsidRPr="00AA1AB6">
              <w:t>157,449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155,638</w:t>
            </w:r>
          </w:p>
        </w:tc>
        <w:tc>
          <w:tcPr>
            <w:tcW w:w="1168" w:type="dxa"/>
            <w:gridSpan w:val="3"/>
            <w:tcBorders>
              <w:bottom w:val="single" w:sz="2" w:space="0" w:color="auto"/>
            </w:tcBorders>
          </w:tcPr>
          <w:p w:rsidR="00571667" w:rsidRPr="00AA1AB6" w:rsidRDefault="00571667" w:rsidP="005C4007">
            <w:pPr>
              <w:pStyle w:val="FinTableRightItalic"/>
              <w:keepNext/>
            </w:pPr>
            <w:r w:rsidRPr="00AA1AB6">
              <w:t>878</w:t>
            </w:r>
          </w:p>
        </w:tc>
        <w:tc>
          <w:tcPr>
            <w:tcW w:w="1168" w:type="dxa"/>
            <w:tcBorders>
              <w:bottom w:val="single" w:sz="2" w:space="0" w:color="auto"/>
            </w:tcBorders>
          </w:tcPr>
          <w:p w:rsidR="00571667" w:rsidRPr="00AA1AB6" w:rsidRDefault="00571667" w:rsidP="005C4007">
            <w:pPr>
              <w:pStyle w:val="FinTableRightItalic"/>
              <w:keepNext/>
            </w:pPr>
            <w:r w:rsidRPr="00AA1AB6">
              <w:t>156,516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FEDERAL COURT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Through its jurisdiction, the Court will apply and uphold the rule of law to deliver remedies and enforce rights and in so doing, contribute to the social and economic development and well</w:t>
            </w:r>
            <w:r w:rsidR="00EF3B7D">
              <w:noBreakHyphen/>
            </w:r>
            <w:r w:rsidRPr="00AA1AB6">
              <w:t>being of all Australians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96,012</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96,012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106,268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106,268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Federal Court of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96,012</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96,012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106,268</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106,268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HIGH COURT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interpret and uphold the Australian Constitution and perform the functions of the ultimate appellate Court in Australia</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16,749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16,749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15,821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15,821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High Court of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16,749</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16,749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15,821</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15,821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INSOLVENCY AND TRUSTEE SERVICE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and equitable financial outcomes for consumers, business and the community through application of bankruptcy and personal property securities laws, regulation of personal insolvency practitioners, and trustee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49,174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49,174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46,238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46,238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Insolvency and Trustee Service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49,174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49,174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46,238</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46,238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AUSTRALIAN INFORMATION COMMISSIONER</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Provision of public access to Commonwealth Government information, protection of individuals’ personal information, and performance of information commissioner, freedom of information and privacy functions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10,624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10,624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10,784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10,784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Australian Information Commissioner</w:t>
            </w:r>
          </w:p>
        </w:tc>
        <w:tc>
          <w:tcPr>
            <w:tcW w:w="1168" w:type="dxa"/>
            <w:gridSpan w:val="2"/>
            <w:tcBorders>
              <w:top w:val="single" w:sz="2" w:space="0" w:color="auto"/>
            </w:tcBorders>
          </w:tcPr>
          <w:p w:rsidR="00571667" w:rsidRPr="00AA1AB6" w:rsidRDefault="00571667" w:rsidP="005C4007">
            <w:pPr>
              <w:pStyle w:val="FinTableRightBold"/>
              <w:keepNext/>
            </w:pPr>
            <w:r w:rsidRPr="00AA1AB6">
              <w:t>10,624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10,624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10,784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10,784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DIRECTOR OF PUBLIC PROSECUTIONS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Maintenance of law and order for the Australian community through an independent and ethical prosecution service in accordance with the Prosecution Policy of the Commonwealth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81,794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81,794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91,087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91,087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Director of Public Prosecutions</w:t>
            </w:r>
          </w:p>
        </w:tc>
        <w:tc>
          <w:tcPr>
            <w:tcW w:w="1168" w:type="dxa"/>
            <w:gridSpan w:val="2"/>
            <w:tcBorders>
              <w:top w:val="single" w:sz="2" w:space="0" w:color="auto"/>
            </w:tcBorders>
          </w:tcPr>
          <w:p w:rsidR="00571667" w:rsidRPr="00AA1AB6" w:rsidRDefault="00571667" w:rsidP="005C4007">
            <w:pPr>
              <w:pStyle w:val="FinTableRightBold"/>
              <w:keepNext/>
            </w:pPr>
            <w:r w:rsidRPr="00AA1AB6">
              <w:t>81,794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81,794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91,087</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91,087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Attorney</w:t>
            </w:r>
            <w:r w:rsidR="00EF3B7D">
              <w:noBreakHyphen/>
            </w:r>
            <w:r w:rsidRPr="00AA1AB6">
              <w:t>General’s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PARLIAMENTARY COUNSEL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body of Commonwealth laws and instruments that give effect to intended policy, and that are coherent, readable and readily accessible, through the drafting and publication of those laws and instruments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16,327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16,327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18,387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18,387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Parliamentary Counsel</w:t>
            </w:r>
          </w:p>
        </w:tc>
        <w:tc>
          <w:tcPr>
            <w:tcW w:w="1168" w:type="dxa"/>
            <w:gridSpan w:val="2"/>
            <w:tcBorders>
              <w:top w:val="single" w:sz="2" w:space="0" w:color="auto"/>
            </w:tcBorders>
          </w:tcPr>
          <w:p w:rsidR="00571667" w:rsidRPr="00AA1AB6" w:rsidRDefault="00571667" w:rsidP="005C4007">
            <w:pPr>
              <w:pStyle w:val="FinTableRightBold"/>
              <w:keepNext/>
            </w:pPr>
            <w:r w:rsidRPr="00AA1AB6">
              <w:t>16,327</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16,327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18,387</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18,387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5" w:name="BCDE"/>
            <w:bookmarkEnd w:id="25"/>
            <w:r w:rsidRPr="00AA1AB6">
              <w:lastRenderedPageBreak/>
              <w:t>Broadband, Communications and the Digital Economy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Broadband, Communications and the Digital Economy</w:t>
            </w:r>
          </w:p>
        </w:tc>
        <w:tc>
          <w:tcPr>
            <w:tcW w:w="1138" w:type="dxa"/>
            <w:gridSpan w:val="2"/>
          </w:tcPr>
          <w:p w:rsidR="00571667" w:rsidRPr="00AA1AB6" w:rsidRDefault="00571667" w:rsidP="005C4007">
            <w:pPr>
              <w:pStyle w:val="FinTableRight"/>
              <w:keepNext/>
              <w:keepLines/>
            </w:pPr>
            <w:r w:rsidRPr="00AA1AB6">
              <w:t>111,247</w:t>
            </w:r>
          </w:p>
        </w:tc>
        <w:tc>
          <w:tcPr>
            <w:tcW w:w="1138" w:type="dxa"/>
            <w:gridSpan w:val="2"/>
          </w:tcPr>
          <w:p w:rsidR="00571667" w:rsidRPr="00AA1AB6" w:rsidRDefault="00571667" w:rsidP="005C4007">
            <w:pPr>
              <w:pStyle w:val="FinTableRight"/>
              <w:keepNext/>
              <w:keepLines/>
            </w:pPr>
            <w:r w:rsidRPr="00AA1AB6">
              <w:t>225,590</w:t>
            </w:r>
          </w:p>
        </w:tc>
        <w:tc>
          <w:tcPr>
            <w:tcW w:w="1325" w:type="dxa"/>
            <w:gridSpan w:val="3"/>
          </w:tcPr>
          <w:p w:rsidR="00571667" w:rsidRPr="00AA1AB6" w:rsidRDefault="00571667" w:rsidP="005C4007">
            <w:pPr>
              <w:pStyle w:val="FinTableRight"/>
              <w:keepNext/>
              <w:keepLines/>
            </w:pPr>
            <w:r w:rsidRPr="00AA1AB6">
              <w:t>336,837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117,449</w:t>
            </w:r>
          </w:p>
        </w:tc>
        <w:tc>
          <w:tcPr>
            <w:tcW w:w="1138" w:type="dxa"/>
            <w:gridSpan w:val="2"/>
          </w:tcPr>
          <w:p w:rsidR="00571667" w:rsidRPr="00AA1AB6" w:rsidRDefault="00571667" w:rsidP="005C4007">
            <w:pPr>
              <w:pStyle w:val="FinTableRightItalic"/>
              <w:keepNext/>
              <w:keepLines/>
            </w:pPr>
            <w:r w:rsidRPr="00AA1AB6">
              <w:t>297,035</w:t>
            </w:r>
          </w:p>
        </w:tc>
        <w:tc>
          <w:tcPr>
            <w:tcW w:w="1325" w:type="dxa"/>
            <w:gridSpan w:val="3"/>
          </w:tcPr>
          <w:p w:rsidR="00571667" w:rsidRPr="00AA1AB6" w:rsidRDefault="00571667" w:rsidP="005C4007">
            <w:pPr>
              <w:pStyle w:val="FinTableRightItalic"/>
              <w:keepNext/>
              <w:keepLines/>
            </w:pPr>
            <w:r w:rsidRPr="00AA1AB6">
              <w:t>414,484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Broadcasting Corporation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1,053,853</w:t>
            </w:r>
          </w:p>
        </w:tc>
        <w:tc>
          <w:tcPr>
            <w:tcW w:w="1325" w:type="dxa"/>
            <w:gridSpan w:val="3"/>
          </w:tcPr>
          <w:p w:rsidR="00571667" w:rsidRPr="00AA1AB6" w:rsidRDefault="00571667" w:rsidP="005C4007">
            <w:pPr>
              <w:pStyle w:val="FinTableRight"/>
              <w:keepNext/>
            </w:pPr>
            <w:r w:rsidRPr="00AA1AB6">
              <w:t>1,053,853</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1,025,200</w:t>
            </w:r>
          </w:p>
        </w:tc>
        <w:tc>
          <w:tcPr>
            <w:tcW w:w="1325" w:type="dxa"/>
            <w:gridSpan w:val="3"/>
          </w:tcPr>
          <w:p w:rsidR="00571667" w:rsidRPr="00AA1AB6" w:rsidRDefault="00571667" w:rsidP="005C4007">
            <w:pPr>
              <w:pStyle w:val="FinTableRightItalic"/>
              <w:keepNext/>
              <w:keepLines/>
            </w:pPr>
            <w:r w:rsidRPr="00AA1AB6">
              <w:t>1,025,200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Special Broadcasting Service Corporation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273,835</w:t>
            </w:r>
          </w:p>
        </w:tc>
        <w:tc>
          <w:tcPr>
            <w:tcW w:w="1325" w:type="dxa"/>
            <w:gridSpan w:val="3"/>
          </w:tcPr>
          <w:p w:rsidR="00571667" w:rsidRPr="00AA1AB6" w:rsidRDefault="00571667" w:rsidP="005C4007">
            <w:pPr>
              <w:pStyle w:val="FinTableRight"/>
              <w:keepNext/>
            </w:pPr>
            <w:r w:rsidRPr="00AA1AB6">
              <w:t>273,835</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248,554</w:t>
            </w:r>
          </w:p>
        </w:tc>
        <w:tc>
          <w:tcPr>
            <w:tcW w:w="1325" w:type="dxa"/>
            <w:gridSpan w:val="3"/>
          </w:tcPr>
          <w:p w:rsidR="00571667" w:rsidRPr="00AA1AB6" w:rsidRDefault="00571667" w:rsidP="005C4007">
            <w:pPr>
              <w:pStyle w:val="FinTableRightItalic"/>
              <w:keepNext/>
              <w:keepLines/>
            </w:pPr>
            <w:r w:rsidRPr="00AA1AB6">
              <w:t>248,554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Communications and Media Authority</w:t>
            </w:r>
          </w:p>
        </w:tc>
        <w:tc>
          <w:tcPr>
            <w:tcW w:w="1138" w:type="dxa"/>
            <w:gridSpan w:val="2"/>
          </w:tcPr>
          <w:p w:rsidR="00571667" w:rsidRPr="00AA1AB6" w:rsidRDefault="00571667" w:rsidP="005C4007">
            <w:pPr>
              <w:pStyle w:val="FinTableRight"/>
              <w:keepNext/>
              <w:keepLines/>
            </w:pPr>
            <w:r w:rsidRPr="00AA1AB6">
              <w:t>105,507</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105,507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107,087</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107,087</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Telecommunications Universal Service Management Agency</w:t>
            </w:r>
          </w:p>
        </w:tc>
        <w:tc>
          <w:tcPr>
            <w:tcW w:w="1138" w:type="dxa"/>
            <w:gridSpan w:val="2"/>
          </w:tcPr>
          <w:p w:rsidR="00571667" w:rsidRPr="00AA1AB6" w:rsidRDefault="00571667" w:rsidP="005C4007">
            <w:pPr>
              <w:pStyle w:val="FinTableRight"/>
              <w:keepNext/>
              <w:keepLines/>
            </w:pPr>
            <w:r w:rsidRPr="00AA1AB6">
              <w:t>5,011</w:t>
            </w:r>
          </w:p>
        </w:tc>
        <w:tc>
          <w:tcPr>
            <w:tcW w:w="1138" w:type="dxa"/>
            <w:gridSpan w:val="2"/>
          </w:tcPr>
          <w:p w:rsidR="00571667" w:rsidRPr="00AA1AB6" w:rsidRDefault="00571667" w:rsidP="005C4007">
            <w:pPr>
              <w:pStyle w:val="FinTableRight"/>
              <w:keepNext/>
              <w:keepLines/>
            </w:pPr>
            <w:r w:rsidRPr="00AA1AB6">
              <w:t>85,430</w:t>
            </w:r>
          </w:p>
        </w:tc>
        <w:tc>
          <w:tcPr>
            <w:tcW w:w="1325" w:type="dxa"/>
            <w:gridSpan w:val="3"/>
          </w:tcPr>
          <w:p w:rsidR="00571667" w:rsidRPr="00AA1AB6" w:rsidRDefault="00571667" w:rsidP="005C4007">
            <w:pPr>
              <w:pStyle w:val="FinTableRight"/>
              <w:keepNext/>
              <w:keepLines/>
            </w:pPr>
            <w:r w:rsidRPr="00AA1AB6">
              <w:t>90,441</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4,800</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4,800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Broadband, Communications and the Digital Economy</w:t>
            </w:r>
          </w:p>
        </w:tc>
        <w:tc>
          <w:tcPr>
            <w:tcW w:w="1138" w:type="dxa"/>
            <w:gridSpan w:val="2"/>
            <w:tcBorders>
              <w:top w:val="single" w:sz="2" w:space="0" w:color="auto"/>
            </w:tcBorders>
          </w:tcPr>
          <w:p w:rsidR="00571667" w:rsidRPr="00AA1AB6" w:rsidRDefault="00571667" w:rsidP="005C4007">
            <w:pPr>
              <w:pStyle w:val="FinTableRightBold"/>
            </w:pPr>
            <w:r w:rsidRPr="00AA1AB6">
              <w:t>221,765</w:t>
            </w:r>
          </w:p>
        </w:tc>
        <w:tc>
          <w:tcPr>
            <w:tcW w:w="1138" w:type="dxa"/>
            <w:gridSpan w:val="2"/>
            <w:tcBorders>
              <w:top w:val="single" w:sz="2" w:space="0" w:color="auto"/>
            </w:tcBorders>
          </w:tcPr>
          <w:p w:rsidR="00571667" w:rsidRPr="00AA1AB6" w:rsidRDefault="00571667" w:rsidP="005C4007">
            <w:pPr>
              <w:pStyle w:val="FinTableRightBold"/>
            </w:pPr>
            <w:r w:rsidRPr="00AA1AB6">
              <w:t>1,638,708</w:t>
            </w:r>
          </w:p>
        </w:tc>
        <w:tc>
          <w:tcPr>
            <w:tcW w:w="1325" w:type="dxa"/>
            <w:gridSpan w:val="3"/>
            <w:tcBorders>
              <w:top w:val="single" w:sz="2" w:space="0" w:color="auto"/>
            </w:tcBorders>
          </w:tcPr>
          <w:p w:rsidR="00571667" w:rsidRPr="00AA1AB6" w:rsidRDefault="00571667" w:rsidP="005C4007">
            <w:pPr>
              <w:pStyle w:val="FinTableRightBold"/>
            </w:pPr>
            <w:r w:rsidRPr="00AA1AB6">
              <w:t>1,860,473</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229,336</w:t>
            </w:r>
          </w:p>
        </w:tc>
        <w:tc>
          <w:tcPr>
            <w:tcW w:w="1138" w:type="dxa"/>
            <w:gridSpan w:val="2"/>
            <w:tcBorders>
              <w:bottom w:val="single" w:sz="2" w:space="0" w:color="auto"/>
            </w:tcBorders>
          </w:tcPr>
          <w:p w:rsidR="00571667" w:rsidRPr="00AA1AB6" w:rsidRDefault="00571667" w:rsidP="005C4007">
            <w:pPr>
              <w:pStyle w:val="FinTableRightItalic"/>
            </w:pPr>
            <w:r w:rsidRPr="00AA1AB6">
              <w:t>1,570,789</w:t>
            </w:r>
          </w:p>
        </w:tc>
        <w:tc>
          <w:tcPr>
            <w:tcW w:w="1325" w:type="dxa"/>
            <w:gridSpan w:val="3"/>
            <w:tcBorders>
              <w:bottom w:val="single" w:sz="2" w:space="0" w:color="auto"/>
            </w:tcBorders>
          </w:tcPr>
          <w:p w:rsidR="00571667" w:rsidRPr="00AA1AB6" w:rsidRDefault="00571667" w:rsidP="005C4007">
            <w:pPr>
              <w:pStyle w:val="FinTableRightItalic"/>
            </w:pPr>
            <w:r w:rsidRPr="00AA1AB6">
              <w:t>1,800,125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Broadband, Communications and the Digital Economy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BROADBAND, COMMUNICATIONS AND THE DIGITAL ECONOMY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Develop a vibrant, sustainable and internationally competitive broadband, broadcasting and communications sector, through policy development, advice and program delivery, which promotes the digital economy for all Australians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111,247</w:t>
            </w:r>
          </w:p>
        </w:tc>
        <w:tc>
          <w:tcPr>
            <w:tcW w:w="1168" w:type="dxa"/>
            <w:gridSpan w:val="3"/>
          </w:tcPr>
          <w:p w:rsidR="00571667" w:rsidRPr="00AA1AB6" w:rsidRDefault="00571667" w:rsidP="005C4007">
            <w:pPr>
              <w:pStyle w:val="FinTableRight"/>
              <w:keepNext/>
              <w:keepLines/>
            </w:pPr>
            <w:r w:rsidRPr="00AA1AB6">
              <w:t>225,590</w:t>
            </w:r>
          </w:p>
        </w:tc>
        <w:tc>
          <w:tcPr>
            <w:tcW w:w="1168" w:type="dxa"/>
          </w:tcPr>
          <w:p w:rsidR="00571667" w:rsidRPr="00AA1AB6" w:rsidRDefault="00571667" w:rsidP="005C4007">
            <w:pPr>
              <w:pStyle w:val="FinTableRight"/>
              <w:keepNext/>
              <w:keepLines/>
            </w:pPr>
            <w:r w:rsidRPr="00AA1AB6">
              <w:t>336,837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117,449</w:t>
            </w:r>
          </w:p>
        </w:tc>
        <w:tc>
          <w:tcPr>
            <w:tcW w:w="1168" w:type="dxa"/>
            <w:gridSpan w:val="3"/>
          </w:tcPr>
          <w:p w:rsidR="00571667" w:rsidRPr="00AA1AB6" w:rsidRDefault="00571667" w:rsidP="005C4007">
            <w:pPr>
              <w:pStyle w:val="FinTableRightItalic"/>
              <w:keepNext/>
              <w:keepLines/>
            </w:pPr>
            <w:r w:rsidRPr="00AA1AB6">
              <w:t>297,035</w:t>
            </w:r>
          </w:p>
        </w:tc>
        <w:tc>
          <w:tcPr>
            <w:tcW w:w="1168" w:type="dxa"/>
          </w:tcPr>
          <w:p w:rsidR="00571667" w:rsidRPr="00AA1AB6" w:rsidRDefault="00571667" w:rsidP="005C4007">
            <w:pPr>
              <w:pStyle w:val="FinTableRightItalic"/>
              <w:keepNext/>
              <w:keepLines/>
            </w:pPr>
            <w:r w:rsidRPr="00AA1AB6">
              <w:t>414,484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Broadband, Communications and the Digital Economy</w:t>
            </w:r>
          </w:p>
        </w:tc>
        <w:tc>
          <w:tcPr>
            <w:tcW w:w="1168" w:type="dxa"/>
            <w:gridSpan w:val="2"/>
            <w:tcBorders>
              <w:top w:val="single" w:sz="2" w:space="0" w:color="auto"/>
            </w:tcBorders>
          </w:tcPr>
          <w:p w:rsidR="00571667" w:rsidRPr="00AA1AB6" w:rsidRDefault="00571667" w:rsidP="005C4007">
            <w:pPr>
              <w:pStyle w:val="FinTableRightBold"/>
              <w:keepNext/>
            </w:pPr>
            <w:r w:rsidRPr="00AA1AB6">
              <w:t>111,247</w:t>
            </w:r>
          </w:p>
        </w:tc>
        <w:tc>
          <w:tcPr>
            <w:tcW w:w="1168" w:type="dxa"/>
            <w:gridSpan w:val="3"/>
            <w:tcBorders>
              <w:top w:val="single" w:sz="2" w:space="0" w:color="auto"/>
            </w:tcBorders>
          </w:tcPr>
          <w:p w:rsidR="00571667" w:rsidRPr="00AA1AB6" w:rsidRDefault="00571667" w:rsidP="005C4007">
            <w:pPr>
              <w:pStyle w:val="FinTableRightBold"/>
              <w:keepNext/>
            </w:pPr>
            <w:r w:rsidRPr="00AA1AB6">
              <w:t>225,590</w:t>
            </w:r>
          </w:p>
        </w:tc>
        <w:tc>
          <w:tcPr>
            <w:tcW w:w="1168" w:type="dxa"/>
            <w:tcBorders>
              <w:top w:val="single" w:sz="2" w:space="0" w:color="auto"/>
            </w:tcBorders>
          </w:tcPr>
          <w:p w:rsidR="00571667" w:rsidRPr="00AA1AB6" w:rsidRDefault="00571667" w:rsidP="005C4007">
            <w:pPr>
              <w:pStyle w:val="FinTableRightBold"/>
              <w:keepNext/>
            </w:pPr>
            <w:r w:rsidRPr="00AA1AB6">
              <w:t>336,837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117,449</w:t>
            </w:r>
          </w:p>
        </w:tc>
        <w:tc>
          <w:tcPr>
            <w:tcW w:w="1168" w:type="dxa"/>
            <w:gridSpan w:val="3"/>
            <w:tcBorders>
              <w:bottom w:val="single" w:sz="2" w:space="0" w:color="auto"/>
            </w:tcBorders>
          </w:tcPr>
          <w:p w:rsidR="00571667" w:rsidRPr="00AA1AB6" w:rsidRDefault="00571667" w:rsidP="005C4007">
            <w:pPr>
              <w:pStyle w:val="FinTableRightItalic"/>
              <w:keepNext/>
            </w:pPr>
            <w:r w:rsidRPr="00AA1AB6">
              <w:t>297,035</w:t>
            </w:r>
          </w:p>
        </w:tc>
        <w:tc>
          <w:tcPr>
            <w:tcW w:w="1168" w:type="dxa"/>
            <w:tcBorders>
              <w:bottom w:val="single" w:sz="2" w:space="0" w:color="auto"/>
            </w:tcBorders>
          </w:tcPr>
          <w:p w:rsidR="00571667" w:rsidRPr="00AA1AB6" w:rsidRDefault="00571667" w:rsidP="005C4007">
            <w:pPr>
              <w:pStyle w:val="FinTableRightItalic"/>
              <w:keepNext/>
            </w:pPr>
            <w:r w:rsidRPr="00AA1AB6">
              <w:t>414,484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Broadband, Communications and the Digital Economy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BROADBAND, COMMUNICATIONS AND THE DIGITAL ECONOMY FOR PAYMENT TO </w:t>
            </w:r>
          </w:p>
          <w:p w:rsidR="00571667" w:rsidRPr="00AA1AB6" w:rsidRDefault="00571667" w:rsidP="005C4007">
            <w:pPr>
              <w:pStyle w:val="FinTableLeftBoldItalCACName"/>
            </w:pPr>
            <w:r w:rsidRPr="00AA1AB6">
              <w:t>AUSTRALIAN BROADCASTING CORPORATION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 xml:space="preserve">Informed, educated and entertained audiences </w:t>
            </w:r>
            <w:r w:rsidR="00EF3B7D">
              <w:noBreakHyphen/>
            </w:r>
            <w:r w:rsidRPr="00AA1AB6">
              <w:t xml:space="preserve"> throughout Australia and overseas </w:t>
            </w:r>
            <w:r w:rsidR="00EF3B7D">
              <w:noBreakHyphen/>
            </w:r>
            <w:r w:rsidRPr="00AA1AB6">
              <w:t xml:space="preserve"> through innovative and comprehensive media and related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860,642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832,200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Audience access to ABC satellite and analog terrestrial radio and television transmission services is, at a minimum, maintained year</w:t>
            </w:r>
            <w:r w:rsidR="00EF3B7D">
              <w:noBreakHyphen/>
            </w:r>
            <w:r w:rsidRPr="00AA1AB6">
              <w:t>on</w:t>
            </w:r>
            <w:r w:rsidR="00EF3B7D">
              <w:noBreakHyphen/>
            </w:r>
            <w:r w:rsidRPr="00AA1AB6">
              <w:t>year through the management of Transmission Service Agreements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80,403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88,669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Audience access to ABC digital television services is provided, in accordance with Government approved implementation policy, through the roll</w:t>
            </w:r>
            <w:r w:rsidR="00EF3B7D">
              <w:noBreakHyphen/>
            </w:r>
            <w:r w:rsidRPr="00AA1AB6">
              <w:t>out and maintenance of the associated distribution and transmission infrastructure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109,103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100,673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Audience access to ABC digital radio services is provided, in accordance with Government approved implementation policy, through the roll</w:t>
            </w:r>
            <w:r w:rsidR="00EF3B7D">
              <w:noBreakHyphen/>
            </w:r>
            <w:r w:rsidRPr="00AA1AB6">
              <w:t>out and maintenance of the associated distribution and transmission infrastructure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3,705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3,658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Broadcasting Corporation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1,053,853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1,025,200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Broadband, Communications and the Digital Economy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BROADBAND, COMMUNICATIONS AND THE DIGITAL ECONOMY FOR PAYMENT TO </w:t>
            </w:r>
          </w:p>
          <w:p w:rsidR="00571667" w:rsidRPr="00AA1AB6" w:rsidRDefault="00571667" w:rsidP="005C4007">
            <w:pPr>
              <w:pStyle w:val="FinTableLeftBoldItalCACName"/>
            </w:pPr>
            <w:r w:rsidRPr="00AA1AB6">
              <w:t>SPECIAL BROADCASTING SERVICE CORPORATION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multilingual and multicultural services that inform, educate and entertain all Australians and in so doing reflect Australia’s multicultural society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273,835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248,554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Special Broadcasting Service Corporation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273,835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248,554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Broadband, Communications and the Digital Economy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COMMUNICATIONS AND MEDIA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communications and media environment that balances the needs of the industry and the Australian community through regulation, education and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105,507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105,507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107,087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107,087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Communications and Media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105,507</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105,507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107,087</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107,087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Broadband, Communications and the Digital Economy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TELECOMMUNICATIONS UNIVERSAL SERVICE MANAGEMENT AGENCY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Support the delivery of universal service and other public interest telecommunications services for all Australians in accordance with Government policy, including through the management of telecommunications service agreements and grants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5,011</w:t>
            </w:r>
          </w:p>
        </w:tc>
        <w:tc>
          <w:tcPr>
            <w:tcW w:w="1168" w:type="dxa"/>
            <w:gridSpan w:val="3"/>
          </w:tcPr>
          <w:p w:rsidR="00571667" w:rsidRPr="00AA1AB6" w:rsidRDefault="00571667" w:rsidP="005C4007">
            <w:pPr>
              <w:pStyle w:val="FinTableRight"/>
              <w:keepNext/>
              <w:keepLines/>
            </w:pPr>
            <w:r w:rsidRPr="00AA1AB6">
              <w:t>85,430</w:t>
            </w:r>
          </w:p>
        </w:tc>
        <w:tc>
          <w:tcPr>
            <w:tcW w:w="1168" w:type="dxa"/>
          </w:tcPr>
          <w:p w:rsidR="00571667" w:rsidRPr="00AA1AB6" w:rsidRDefault="00571667" w:rsidP="005C4007">
            <w:pPr>
              <w:pStyle w:val="FinTableRight"/>
              <w:keepNext/>
              <w:keepLines/>
            </w:pPr>
            <w:r w:rsidRPr="00AA1AB6">
              <w:t>90,441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4,800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4,800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Telecommunications Universal Service Management Agency</w:t>
            </w:r>
          </w:p>
        </w:tc>
        <w:tc>
          <w:tcPr>
            <w:tcW w:w="1168" w:type="dxa"/>
            <w:gridSpan w:val="2"/>
            <w:tcBorders>
              <w:top w:val="single" w:sz="2" w:space="0" w:color="auto"/>
            </w:tcBorders>
          </w:tcPr>
          <w:p w:rsidR="00571667" w:rsidRPr="00AA1AB6" w:rsidRDefault="00571667" w:rsidP="005C4007">
            <w:pPr>
              <w:pStyle w:val="FinTableRightBold"/>
              <w:keepNext/>
            </w:pPr>
            <w:r w:rsidRPr="00AA1AB6">
              <w:t>5,011</w:t>
            </w:r>
          </w:p>
        </w:tc>
        <w:tc>
          <w:tcPr>
            <w:tcW w:w="1168" w:type="dxa"/>
            <w:gridSpan w:val="3"/>
            <w:tcBorders>
              <w:top w:val="single" w:sz="2" w:space="0" w:color="auto"/>
            </w:tcBorders>
          </w:tcPr>
          <w:p w:rsidR="00571667" w:rsidRPr="00AA1AB6" w:rsidRDefault="00571667" w:rsidP="005C4007">
            <w:pPr>
              <w:pStyle w:val="FinTableRightBold"/>
              <w:keepNext/>
            </w:pPr>
            <w:r w:rsidRPr="00AA1AB6">
              <w:t>85,430</w:t>
            </w:r>
          </w:p>
        </w:tc>
        <w:tc>
          <w:tcPr>
            <w:tcW w:w="1168" w:type="dxa"/>
            <w:tcBorders>
              <w:top w:val="single" w:sz="2" w:space="0" w:color="auto"/>
            </w:tcBorders>
          </w:tcPr>
          <w:p w:rsidR="00571667" w:rsidRPr="00AA1AB6" w:rsidRDefault="00571667" w:rsidP="005C4007">
            <w:pPr>
              <w:pStyle w:val="FinTableRightBold"/>
              <w:keepNext/>
            </w:pPr>
            <w:r w:rsidRPr="00AA1AB6">
              <w:t>90,441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4,800</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4,800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6" w:name="DEFENCE"/>
            <w:bookmarkEnd w:id="26"/>
            <w:r w:rsidRPr="00AA1AB6">
              <w:lastRenderedPageBreak/>
              <w:t>Defence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Defence</w:t>
            </w:r>
          </w:p>
        </w:tc>
        <w:tc>
          <w:tcPr>
            <w:tcW w:w="1138" w:type="dxa"/>
            <w:gridSpan w:val="2"/>
          </w:tcPr>
          <w:p w:rsidR="00571667" w:rsidRPr="00AA1AB6" w:rsidRDefault="00571667" w:rsidP="005C4007">
            <w:pPr>
              <w:pStyle w:val="FinTableRight"/>
              <w:keepNext/>
              <w:keepLines/>
            </w:pPr>
            <w:r w:rsidRPr="00AA1AB6">
              <w:t>23,796,086</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23,796,086</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22,903,354</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22,903,354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Defence Materiel Organisation</w:t>
            </w:r>
          </w:p>
        </w:tc>
        <w:tc>
          <w:tcPr>
            <w:tcW w:w="1138" w:type="dxa"/>
            <w:gridSpan w:val="2"/>
          </w:tcPr>
          <w:p w:rsidR="00571667" w:rsidRPr="00AA1AB6" w:rsidRDefault="00571667" w:rsidP="005C4007">
            <w:pPr>
              <w:pStyle w:val="FinTableRight"/>
              <w:keepNext/>
              <w:keepLines/>
            </w:pPr>
            <w:r w:rsidRPr="00AA1AB6">
              <w:t>907,791</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907,791</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911,104</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911,104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Veterans’ Affairs</w:t>
            </w:r>
          </w:p>
        </w:tc>
        <w:tc>
          <w:tcPr>
            <w:tcW w:w="1138" w:type="dxa"/>
            <w:gridSpan w:val="2"/>
          </w:tcPr>
          <w:p w:rsidR="00571667" w:rsidRPr="00AA1AB6" w:rsidRDefault="00571667" w:rsidP="005C4007">
            <w:pPr>
              <w:pStyle w:val="FinTableRight"/>
              <w:keepNext/>
              <w:keepLines/>
            </w:pPr>
            <w:r w:rsidRPr="00AA1AB6">
              <w:t>303,330</w:t>
            </w:r>
          </w:p>
        </w:tc>
        <w:tc>
          <w:tcPr>
            <w:tcW w:w="1138" w:type="dxa"/>
            <w:gridSpan w:val="2"/>
          </w:tcPr>
          <w:p w:rsidR="00571667" w:rsidRPr="00AA1AB6" w:rsidRDefault="00571667" w:rsidP="005C4007">
            <w:pPr>
              <w:pStyle w:val="FinTableRight"/>
              <w:keepNext/>
              <w:keepLines/>
            </w:pPr>
            <w:r w:rsidRPr="00AA1AB6">
              <w:t>107,302</w:t>
            </w:r>
          </w:p>
        </w:tc>
        <w:tc>
          <w:tcPr>
            <w:tcW w:w="1325" w:type="dxa"/>
            <w:gridSpan w:val="3"/>
          </w:tcPr>
          <w:p w:rsidR="00571667" w:rsidRPr="00AA1AB6" w:rsidRDefault="00571667" w:rsidP="005C4007">
            <w:pPr>
              <w:pStyle w:val="FinTableRight"/>
              <w:keepNext/>
              <w:keepLines/>
            </w:pPr>
            <w:r w:rsidRPr="00AA1AB6">
              <w:t>410,632</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299,818</w:t>
            </w:r>
          </w:p>
        </w:tc>
        <w:tc>
          <w:tcPr>
            <w:tcW w:w="1138" w:type="dxa"/>
            <w:gridSpan w:val="2"/>
          </w:tcPr>
          <w:p w:rsidR="00571667" w:rsidRPr="00AA1AB6" w:rsidRDefault="00571667" w:rsidP="005C4007">
            <w:pPr>
              <w:pStyle w:val="FinTableRightItalic"/>
              <w:keepNext/>
              <w:keepLines/>
            </w:pPr>
            <w:r w:rsidRPr="00AA1AB6">
              <w:t>85,823</w:t>
            </w:r>
          </w:p>
        </w:tc>
        <w:tc>
          <w:tcPr>
            <w:tcW w:w="1325" w:type="dxa"/>
            <w:gridSpan w:val="3"/>
          </w:tcPr>
          <w:p w:rsidR="00571667" w:rsidRPr="00AA1AB6" w:rsidRDefault="00571667" w:rsidP="005C4007">
            <w:pPr>
              <w:pStyle w:val="FinTableRightItalic"/>
              <w:keepNext/>
              <w:keepLines/>
            </w:pPr>
            <w:r w:rsidRPr="00AA1AB6">
              <w:t>385,641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War Memorial</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49,330</w:t>
            </w:r>
          </w:p>
        </w:tc>
        <w:tc>
          <w:tcPr>
            <w:tcW w:w="1325" w:type="dxa"/>
            <w:gridSpan w:val="3"/>
          </w:tcPr>
          <w:p w:rsidR="00571667" w:rsidRPr="00AA1AB6" w:rsidRDefault="00571667" w:rsidP="005C4007">
            <w:pPr>
              <w:pStyle w:val="FinTableRight"/>
              <w:keepNext/>
            </w:pPr>
            <w:r w:rsidRPr="00AA1AB6">
              <w:t>49,330</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39,353</w:t>
            </w:r>
          </w:p>
        </w:tc>
        <w:tc>
          <w:tcPr>
            <w:tcW w:w="1325" w:type="dxa"/>
            <w:gridSpan w:val="3"/>
          </w:tcPr>
          <w:p w:rsidR="00571667" w:rsidRPr="00AA1AB6" w:rsidRDefault="00571667" w:rsidP="005C4007">
            <w:pPr>
              <w:pStyle w:val="FinTableRightItalic"/>
              <w:keepNext/>
              <w:keepLines/>
            </w:pPr>
            <w:r w:rsidRPr="00AA1AB6">
              <w:t>39,353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Defence</w:t>
            </w:r>
          </w:p>
        </w:tc>
        <w:tc>
          <w:tcPr>
            <w:tcW w:w="1138" w:type="dxa"/>
            <w:gridSpan w:val="2"/>
            <w:tcBorders>
              <w:top w:val="single" w:sz="2" w:space="0" w:color="auto"/>
            </w:tcBorders>
          </w:tcPr>
          <w:p w:rsidR="00571667" w:rsidRPr="00AA1AB6" w:rsidRDefault="00571667" w:rsidP="005C4007">
            <w:pPr>
              <w:pStyle w:val="FinTableRightBold"/>
            </w:pPr>
            <w:r w:rsidRPr="00AA1AB6">
              <w:t>25,007,207</w:t>
            </w:r>
          </w:p>
        </w:tc>
        <w:tc>
          <w:tcPr>
            <w:tcW w:w="1138" w:type="dxa"/>
            <w:gridSpan w:val="2"/>
            <w:tcBorders>
              <w:top w:val="single" w:sz="2" w:space="0" w:color="auto"/>
            </w:tcBorders>
          </w:tcPr>
          <w:p w:rsidR="00571667" w:rsidRPr="00AA1AB6" w:rsidRDefault="00571667" w:rsidP="005C4007">
            <w:pPr>
              <w:pStyle w:val="FinTableRightBold"/>
            </w:pPr>
            <w:r w:rsidRPr="00AA1AB6">
              <w:t>156,632</w:t>
            </w:r>
          </w:p>
        </w:tc>
        <w:tc>
          <w:tcPr>
            <w:tcW w:w="1325" w:type="dxa"/>
            <w:gridSpan w:val="3"/>
            <w:tcBorders>
              <w:top w:val="single" w:sz="2" w:space="0" w:color="auto"/>
            </w:tcBorders>
          </w:tcPr>
          <w:p w:rsidR="00571667" w:rsidRPr="00AA1AB6" w:rsidRDefault="00571667" w:rsidP="005C4007">
            <w:pPr>
              <w:pStyle w:val="FinTableRightBold"/>
            </w:pPr>
            <w:r w:rsidRPr="00AA1AB6">
              <w:t>25,163,839</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24,114,276</w:t>
            </w:r>
          </w:p>
        </w:tc>
        <w:tc>
          <w:tcPr>
            <w:tcW w:w="1138" w:type="dxa"/>
            <w:gridSpan w:val="2"/>
            <w:tcBorders>
              <w:bottom w:val="single" w:sz="2" w:space="0" w:color="auto"/>
            </w:tcBorders>
          </w:tcPr>
          <w:p w:rsidR="00571667" w:rsidRPr="00AA1AB6" w:rsidRDefault="00571667" w:rsidP="005C4007">
            <w:pPr>
              <w:pStyle w:val="FinTableRightItalic"/>
            </w:pPr>
            <w:r w:rsidRPr="00AA1AB6">
              <w:t>125,176</w:t>
            </w:r>
          </w:p>
        </w:tc>
        <w:tc>
          <w:tcPr>
            <w:tcW w:w="1325" w:type="dxa"/>
            <w:gridSpan w:val="3"/>
            <w:tcBorders>
              <w:bottom w:val="single" w:sz="2" w:space="0" w:color="auto"/>
            </w:tcBorders>
          </w:tcPr>
          <w:p w:rsidR="00571667" w:rsidRPr="00AA1AB6" w:rsidRDefault="00571667" w:rsidP="005C4007">
            <w:pPr>
              <w:pStyle w:val="FinTableRightItalic"/>
            </w:pPr>
            <w:r w:rsidRPr="00AA1AB6">
              <w:t>24,239,452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Defence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DEFENCE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protection and advancement of Australia’s national interests through the provision of military capabilities and the promotion of security and stability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22,877,532</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22,877,532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21,552,571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21,552,571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The advancement of Australia’s strategic interests through the conduct of military operations and other tasks as directed by Government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901,621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901,621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1,341,283</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1,341,283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Support for the Australian community and civilian authorities as requested by Government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16,933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16,933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9,500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9,500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Defence</w:t>
            </w:r>
          </w:p>
        </w:tc>
        <w:tc>
          <w:tcPr>
            <w:tcW w:w="1168" w:type="dxa"/>
            <w:gridSpan w:val="2"/>
            <w:tcBorders>
              <w:top w:val="single" w:sz="2" w:space="0" w:color="auto"/>
            </w:tcBorders>
          </w:tcPr>
          <w:p w:rsidR="00571667" w:rsidRPr="00AA1AB6" w:rsidRDefault="00571667" w:rsidP="005C4007">
            <w:pPr>
              <w:pStyle w:val="FinTableRightBold"/>
              <w:keepNext/>
            </w:pPr>
            <w:r w:rsidRPr="00AA1AB6">
              <w:t>23,796,086</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23,796,086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22,903,354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22,903,354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Defence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DEFENCE MATERIEL ORGANISATION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Contributing to the preparedness of Australian Defence Organisation through acquisition and through</w:t>
            </w:r>
            <w:r w:rsidR="00EF3B7D">
              <w:noBreakHyphen/>
            </w:r>
            <w:r w:rsidRPr="00AA1AB6">
              <w:t>life support of military equipment and supplies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907,791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907,791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911,104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911,104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Defence Materiel Organisation</w:t>
            </w:r>
          </w:p>
        </w:tc>
        <w:tc>
          <w:tcPr>
            <w:tcW w:w="1168" w:type="dxa"/>
            <w:gridSpan w:val="2"/>
            <w:tcBorders>
              <w:top w:val="single" w:sz="2" w:space="0" w:color="auto"/>
            </w:tcBorders>
          </w:tcPr>
          <w:p w:rsidR="00571667" w:rsidRPr="00AA1AB6" w:rsidRDefault="00571667" w:rsidP="005C4007">
            <w:pPr>
              <w:pStyle w:val="FinTableRightBold"/>
              <w:keepNext/>
            </w:pPr>
            <w:r w:rsidRPr="00AA1AB6">
              <w:t>907,791</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907,791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911,104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911,104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Defence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VETERANS’ AFFAIRS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Maintain and enhance the financial wellbeing and self</w:t>
            </w:r>
            <w:r w:rsidR="00EF3B7D">
              <w:noBreakHyphen/>
            </w:r>
            <w:r w:rsidRPr="00AA1AB6">
              <w:t>sufficiency of eligible persons and their dependants through access to income support, compensation, and other support services, including advice and information about entitlements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149,166</w:t>
            </w:r>
          </w:p>
        </w:tc>
        <w:tc>
          <w:tcPr>
            <w:tcW w:w="1168" w:type="dxa"/>
            <w:gridSpan w:val="3"/>
          </w:tcPr>
          <w:p w:rsidR="00571667" w:rsidRPr="00AA1AB6" w:rsidRDefault="00571667" w:rsidP="005C4007">
            <w:pPr>
              <w:pStyle w:val="FinTableRight"/>
              <w:keepNext/>
              <w:keepLines/>
            </w:pPr>
            <w:r w:rsidRPr="00AA1AB6">
              <w:t>37,342</w:t>
            </w:r>
          </w:p>
        </w:tc>
        <w:tc>
          <w:tcPr>
            <w:tcW w:w="1168" w:type="dxa"/>
          </w:tcPr>
          <w:p w:rsidR="00571667" w:rsidRPr="00AA1AB6" w:rsidRDefault="00571667" w:rsidP="005C4007">
            <w:pPr>
              <w:pStyle w:val="FinTableRight"/>
              <w:keepNext/>
              <w:keepLines/>
            </w:pPr>
            <w:r w:rsidRPr="00AA1AB6">
              <w:t>186,508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149,699</w:t>
            </w:r>
          </w:p>
        </w:tc>
        <w:tc>
          <w:tcPr>
            <w:tcW w:w="1168" w:type="dxa"/>
            <w:gridSpan w:val="3"/>
          </w:tcPr>
          <w:p w:rsidR="00571667" w:rsidRPr="00AA1AB6" w:rsidRDefault="00571667" w:rsidP="005C4007">
            <w:pPr>
              <w:pStyle w:val="FinTableRightItalic"/>
              <w:keepNext/>
              <w:keepLines/>
            </w:pPr>
            <w:r w:rsidRPr="00AA1AB6">
              <w:t>37,918</w:t>
            </w:r>
          </w:p>
        </w:tc>
        <w:tc>
          <w:tcPr>
            <w:tcW w:w="1168" w:type="dxa"/>
          </w:tcPr>
          <w:p w:rsidR="00571667" w:rsidRPr="00AA1AB6" w:rsidRDefault="00571667" w:rsidP="005C4007">
            <w:pPr>
              <w:pStyle w:val="FinTableRightItalic"/>
              <w:keepNext/>
              <w:keepLines/>
            </w:pPr>
            <w:r w:rsidRPr="00AA1AB6">
              <w:t>187,617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130,944</w:t>
            </w:r>
          </w:p>
        </w:tc>
        <w:tc>
          <w:tcPr>
            <w:tcW w:w="1168" w:type="dxa"/>
            <w:gridSpan w:val="3"/>
          </w:tcPr>
          <w:p w:rsidR="00571667" w:rsidRPr="00AA1AB6" w:rsidRDefault="00571667" w:rsidP="005C4007">
            <w:pPr>
              <w:pStyle w:val="FinTableRight"/>
              <w:keepNext/>
              <w:keepLines/>
            </w:pPr>
            <w:r w:rsidRPr="00AA1AB6">
              <w:t>7,415</w:t>
            </w:r>
          </w:p>
        </w:tc>
        <w:tc>
          <w:tcPr>
            <w:tcW w:w="1168" w:type="dxa"/>
          </w:tcPr>
          <w:p w:rsidR="00571667" w:rsidRPr="00AA1AB6" w:rsidRDefault="00571667" w:rsidP="005C4007">
            <w:pPr>
              <w:pStyle w:val="FinTableRight"/>
              <w:keepNext/>
              <w:keepLines/>
            </w:pPr>
            <w:r w:rsidRPr="00AA1AB6">
              <w:t>138,359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127,737</w:t>
            </w:r>
          </w:p>
        </w:tc>
        <w:tc>
          <w:tcPr>
            <w:tcW w:w="1168" w:type="dxa"/>
            <w:gridSpan w:val="3"/>
          </w:tcPr>
          <w:p w:rsidR="00571667" w:rsidRPr="00AA1AB6" w:rsidRDefault="00571667" w:rsidP="005C4007">
            <w:pPr>
              <w:pStyle w:val="FinTableRightItalic"/>
              <w:keepNext/>
              <w:keepLines/>
            </w:pPr>
            <w:r w:rsidRPr="00AA1AB6">
              <w:t>6,957</w:t>
            </w:r>
          </w:p>
        </w:tc>
        <w:tc>
          <w:tcPr>
            <w:tcW w:w="1168" w:type="dxa"/>
          </w:tcPr>
          <w:p w:rsidR="00571667" w:rsidRPr="00AA1AB6" w:rsidRDefault="00571667" w:rsidP="005C4007">
            <w:pPr>
              <w:pStyle w:val="FinTableRightItalic"/>
              <w:keepNext/>
              <w:keepLines/>
            </w:pPr>
            <w:r w:rsidRPr="00AA1AB6">
              <w:t>134,694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Acknowledgement and commemoration of those who served Australia and its allies in wars, conflicts and peace operations through promoting recognition of service and sacrifice, preservation of Australia’s wartime heritage, and official commemorations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23,220</w:t>
            </w:r>
          </w:p>
        </w:tc>
        <w:tc>
          <w:tcPr>
            <w:tcW w:w="1168" w:type="dxa"/>
            <w:gridSpan w:val="3"/>
          </w:tcPr>
          <w:p w:rsidR="00571667" w:rsidRPr="00AA1AB6" w:rsidRDefault="00571667" w:rsidP="005C4007">
            <w:pPr>
              <w:pStyle w:val="FinTableRight"/>
              <w:keepNext/>
              <w:keepLines/>
            </w:pPr>
            <w:r w:rsidRPr="00AA1AB6">
              <w:t>62,545</w:t>
            </w:r>
          </w:p>
        </w:tc>
        <w:tc>
          <w:tcPr>
            <w:tcW w:w="1168" w:type="dxa"/>
          </w:tcPr>
          <w:p w:rsidR="00571667" w:rsidRPr="00AA1AB6" w:rsidRDefault="00571667" w:rsidP="005C4007">
            <w:pPr>
              <w:pStyle w:val="FinTableRight"/>
              <w:keepNext/>
              <w:keepLines/>
            </w:pPr>
            <w:r w:rsidRPr="00AA1AB6">
              <w:t>85,765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22,382</w:t>
            </w:r>
          </w:p>
        </w:tc>
        <w:tc>
          <w:tcPr>
            <w:tcW w:w="1168" w:type="dxa"/>
            <w:gridSpan w:val="3"/>
          </w:tcPr>
          <w:p w:rsidR="00571667" w:rsidRPr="00AA1AB6" w:rsidRDefault="00571667" w:rsidP="005C4007">
            <w:pPr>
              <w:pStyle w:val="FinTableRightItalic"/>
              <w:keepNext/>
              <w:keepLines/>
            </w:pPr>
            <w:r w:rsidRPr="00AA1AB6">
              <w:t>40,948</w:t>
            </w:r>
          </w:p>
        </w:tc>
        <w:tc>
          <w:tcPr>
            <w:tcW w:w="1168" w:type="dxa"/>
          </w:tcPr>
          <w:p w:rsidR="00571667" w:rsidRPr="00AA1AB6" w:rsidRDefault="00571667" w:rsidP="005C4007">
            <w:pPr>
              <w:pStyle w:val="FinTableRightItalic"/>
              <w:keepNext/>
              <w:keepLines/>
            </w:pPr>
            <w:r w:rsidRPr="00AA1AB6">
              <w:t>63,330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Veterans’ Affairs</w:t>
            </w:r>
          </w:p>
        </w:tc>
        <w:tc>
          <w:tcPr>
            <w:tcW w:w="1168" w:type="dxa"/>
            <w:gridSpan w:val="2"/>
            <w:tcBorders>
              <w:top w:val="single" w:sz="2" w:space="0" w:color="auto"/>
            </w:tcBorders>
          </w:tcPr>
          <w:p w:rsidR="00571667" w:rsidRPr="00AA1AB6" w:rsidRDefault="00571667" w:rsidP="005C4007">
            <w:pPr>
              <w:pStyle w:val="FinTableRightBold"/>
              <w:keepNext/>
            </w:pPr>
            <w:r w:rsidRPr="00AA1AB6">
              <w:t>303,330</w:t>
            </w:r>
          </w:p>
        </w:tc>
        <w:tc>
          <w:tcPr>
            <w:tcW w:w="1168" w:type="dxa"/>
            <w:gridSpan w:val="3"/>
            <w:tcBorders>
              <w:top w:val="single" w:sz="2" w:space="0" w:color="auto"/>
            </w:tcBorders>
          </w:tcPr>
          <w:p w:rsidR="00571667" w:rsidRPr="00AA1AB6" w:rsidRDefault="00571667" w:rsidP="005C4007">
            <w:pPr>
              <w:pStyle w:val="FinTableRightBold"/>
              <w:keepNext/>
            </w:pPr>
            <w:r w:rsidRPr="00AA1AB6">
              <w:t>107,302</w:t>
            </w:r>
          </w:p>
        </w:tc>
        <w:tc>
          <w:tcPr>
            <w:tcW w:w="1168" w:type="dxa"/>
            <w:tcBorders>
              <w:top w:val="single" w:sz="2" w:space="0" w:color="auto"/>
            </w:tcBorders>
          </w:tcPr>
          <w:p w:rsidR="00571667" w:rsidRPr="00AA1AB6" w:rsidRDefault="00571667" w:rsidP="005C4007">
            <w:pPr>
              <w:pStyle w:val="FinTableRightBold"/>
              <w:keepNext/>
            </w:pPr>
            <w:r w:rsidRPr="00AA1AB6">
              <w:t>410,632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299,818</w:t>
            </w:r>
          </w:p>
        </w:tc>
        <w:tc>
          <w:tcPr>
            <w:tcW w:w="1168" w:type="dxa"/>
            <w:gridSpan w:val="3"/>
            <w:tcBorders>
              <w:bottom w:val="single" w:sz="2" w:space="0" w:color="auto"/>
            </w:tcBorders>
          </w:tcPr>
          <w:p w:rsidR="00571667" w:rsidRPr="00AA1AB6" w:rsidRDefault="00571667" w:rsidP="005C4007">
            <w:pPr>
              <w:pStyle w:val="FinTableRightItalic"/>
              <w:keepNext/>
            </w:pPr>
            <w:r w:rsidRPr="00AA1AB6">
              <w:t>85,823</w:t>
            </w:r>
          </w:p>
        </w:tc>
        <w:tc>
          <w:tcPr>
            <w:tcW w:w="1168" w:type="dxa"/>
            <w:tcBorders>
              <w:bottom w:val="single" w:sz="2" w:space="0" w:color="auto"/>
            </w:tcBorders>
          </w:tcPr>
          <w:p w:rsidR="00571667" w:rsidRPr="00AA1AB6" w:rsidRDefault="00571667" w:rsidP="005C4007">
            <w:pPr>
              <w:pStyle w:val="FinTableRightItalic"/>
              <w:keepNext/>
            </w:pPr>
            <w:r w:rsidRPr="00AA1AB6">
              <w:t>385,641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Defence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VETERANS’ AFFAIRS FOR PAYMENT TO </w:t>
            </w:r>
          </w:p>
          <w:p w:rsidR="00571667" w:rsidRPr="00AA1AB6" w:rsidRDefault="00571667" w:rsidP="005C4007">
            <w:pPr>
              <w:pStyle w:val="FinTableLeftBoldItalCACName"/>
            </w:pPr>
            <w:r w:rsidRPr="00AA1AB6">
              <w:t>AUSTRALIAN WAR MEMORIAL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Australians remembering, interpreting and understanding the Australian experience of war and its enduring impact through maintaining and developing the national memorial, its collection and exhibition of historical material, commemorative ceremonies and research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49,330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39,353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War Memorial</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49,330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39,353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7" w:name="EEWR"/>
            <w:bookmarkEnd w:id="27"/>
            <w:r w:rsidRPr="00AA1AB6">
              <w:lastRenderedPageBreak/>
              <w:t>Education, Employment and Workplace Relations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Education, Employment and Workplace Relations</w:t>
            </w:r>
          </w:p>
        </w:tc>
        <w:tc>
          <w:tcPr>
            <w:tcW w:w="1138" w:type="dxa"/>
            <w:gridSpan w:val="2"/>
          </w:tcPr>
          <w:p w:rsidR="00571667" w:rsidRPr="00AA1AB6" w:rsidRDefault="00571667" w:rsidP="005C4007">
            <w:pPr>
              <w:pStyle w:val="FinTableRight"/>
              <w:keepNext/>
              <w:keepLines/>
            </w:pPr>
            <w:r w:rsidRPr="00AA1AB6">
              <w:t>612,484</w:t>
            </w:r>
          </w:p>
        </w:tc>
        <w:tc>
          <w:tcPr>
            <w:tcW w:w="1138" w:type="dxa"/>
            <w:gridSpan w:val="2"/>
          </w:tcPr>
          <w:p w:rsidR="00571667" w:rsidRPr="00AA1AB6" w:rsidRDefault="00571667" w:rsidP="005C4007">
            <w:pPr>
              <w:pStyle w:val="FinTableRight"/>
              <w:keepNext/>
              <w:keepLines/>
            </w:pPr>
            <w:r w:rsidRPr="00AA1AB6">
              <w:t>3,353,627</w:t>
            </w:r>
          </w:p>
        </w:tc>
        <w:tc>
          <w:tcPr>
            <w:tcW w:w="1325" w:type="dxa"/>
            <w:gridSpan w:val="3"/>
          </w:tcPr>
          <w:p w:rsidR="00571667" w:rsidRPr="00AA1AB6" w:rsidRDefault="00571667" w:rsidP="005C4007">
            <w:pPr>
              <w:pStyle w:val="FinTableRight"/>
              <w:keepNext/>
              <w:keepLines/>
            </w:pPr>
            <w:r w:rsidRPr="00AA1AB6">
              <w:t>3,966,111</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607,457</w:t>
            </w:r>
          </w:p>
        </w:tc>
        <w:tc>
          <w:tcPr>
            <w:tcW w:w="1138" w:type="dxa"/>
            <w:gridSpan w:val="2"/>
          </w:tcPr>
          <w:p w:rsidR="00571667" w:rsidRPr="00AA1AB6" w:rsidRDefault="00571667" w:rsidP="005C4007">
            <w:pPr>
              <w:pStyle w:val="FinTableRightItalic"/>
              <w:keepNext/>
              <w:keepLines/>
            </w:pPr>
            <w:r w:rsidRPr="00AA1AB6">
              <w:t>3,887,154</w:t>
            </w:r>
          </w:p>
        </w:tc>
        <w:tc>
          <w:tcPr>
            <w:tcW w:w="1325" w:type="dxa"/>
            <w:gridSpan w:val="3"/>
          </w:tcPr>
          <w:p w:rsidR="00571667" w:rsidRPr="00AA1AB6" w:rsidRDefault="00571667" w:rsidP="005C4007">
            <w:pPr>
              <w:pStyle w:val="FinTableRightItalic"/>
              <w:keepNext/>
              <w:keepLines/>
            </w:pPr>
            <w:r w:rsidRPr="00AA1AB6">
              <w:t>4,494,611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Comcare</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6,291</w:t>
            </w:r>
          </w:p>
        </w:tc>
        <w:tc>
          <w:tcPr>
            <w:tcW w:w="1325" w:type="dxa"/>
            <w:gridSpan w:val="3"/>
          </w:tcPr>
          <w:p w:rsidR="00571667" w:rsidRPr="00AA1AB6" w:rsidRDefault="00571667" w:rsidP="005C4007">
            <w:pPr>
              <w:pStyle w:val="FinTableRight"/>
              <w:keepNext/>
            </w:pPr>
            <w:r w:rsidRPr="00AA1AB6">
              <w:t>6,291</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6,279</w:t>
            </w:r>
          </w:p>
        </w:tc>
        <w:tc>
          <w:tcPr>
            <w:tcW w:w="1325" w:type="dxa"/>
            <w:gridSpan w:val="3"/>
          </w:tcPr>
          <w:p w:rsidR="00571667" w:rsidRPr="00AA1AB6" w:rsidRDefault="00571667" w:rsidP="005C4007">
            <w:pPr>
              <w:pStyle w:val="FinTableRightItalic"/>
              <w:keepNext/>
              <w:keepLines/>
            </w:pPr>
            <w:r w:rsidRPr="00AA1AB6">
              <w:t>6,279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Fair Work Commission</w:t>
            </w:r>
          </w:p>
        </w:tc>
        <w:tc>
          <w:tcPr>
            <w:tcW w:w="1138" w:type="dxa"/>
            <w:gridSpan w:val="2"/>
          </w:tcPr>
          <w:p w:rsidR="00571667" w:rsidRPr="00AA1AB6" w:rsidRDefault="00571667" w:rsidP="005C4007">
            <w:pPr>
              <w:pStyle w:val="FinTableRight"/>
              <w:keepNext/>
              <w:keepLines/>
            </w:pPr>
            <w:r w:rsidRPr="00AA1AB6">
              <w:t>80,345</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80,345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75,415</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75,415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Office of the Fair Work Building Industry Inspectorate</w:t>
            </w:r>
          </w:p>
        </w:tc>
        <w:tc>
          <w:tcPr>
            <w:tcW w:w="1138" w:type="dxa"/>
            <w:gridSpan w:val="2"/>
          </w:tcPr>
          <w:p w:rsidR="00571667" w:rsidRPr="00AA1AB6" w:rsidRDefault="00571667" w:rsidP="005C4007">
            <w:pPr>
              <w:pStyle w:val="FinTableRight"/>
              <w:keepNext/>
              <w:keepLines/>
            </w:pPr>
            <w:r w:rsidRPr="00AA1AB6">
              <w:t>24,090</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24,090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30,553</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30,553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Office of the Fair Work Ombudsman</w:t>
            </w:r>
          </w:p>
        </w:tc>
        <w:tc>
          <w:tcPr>
            <w:tcW w:w="1138" w:type="dxa"/>
            <w:gridSpan w:val="2"/>
          </w:tcPr>
          <w:p w:rsidR="00571667" w:rsidRPr="00AA1AB6" w:rsidRDefault="00571667" w:rsidP="005C4007">
            <w:pPr>
              <w:pStyle w:val="FinTableRight"/>
              <w:keepNext/>
              <w:keepLines/>
            </w:pPr>
            <w:r w:rsidRPr="00AA1AB6">
              <w:t>116,447</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116,447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128,069</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128,069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Safe Work Australia</w:t>
            </w:r>
          </w:p>
        </w:tc>
        <w:tc>
          <w:tcPr>
            <w:tcW w:w="1138" w:type="dxa"/>
            <w:gridSpan w:val="2"/>
          </w:tcPr>
          <w:p w:rsidR="00571667" w:rsidRPr="00AA1AB6" w:rsidRDefault="00571667" w:rsidP="005C4007">
            <w:pPr>
              <w:pStyle w:val="FinTableRight"/>
              <w:keepNext/>
              <w:keepLines/>
            </w:pPr>
            <w:r w:rsidRPr="00AA1AB6">
              <w:t>9,524</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9,524</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9,292</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9,292</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Education, Employment and Workplace Relations</w:t>
            </w:r>
          </w:p>
        </w:tc>
        <w:tc>
          <w:tcPr>
            <w:tcW w:w="1138" w:type="dxa"/>
            <w:gridSpan w:val="2"/>
            <w:tcBorders>
              <w:top w:val="single" w:sz="2" w:space="0" w:color="auto"/>
            </w:tcBorders>
          </w:tcPr>
          <w:p w:rsidR="00571667" w:rsidRPr="00AA1AB6" w:rsidRDefault="00571667" w:rsidP="005C4007">
            <w:pPr>
              <w:pStyle w:val="FinTableRightBold"/>
            </w:pPr>
            <w:r w:rsidRPr="00AA1AB6">
              <w:t>842,890</w:t>
            </w:r>
          </w:p>
        </w:tc>
        <w:tc>
          <w:tcPr>
            <w:tcW w:w="1138" w:type="dxa"/>
            <w:gridSpan w:val="2"/>
            <w:tcBorders>
              <w:top w:val="single" w:sz="2" w:space="0" w:color="auto"/>
            </w:tcBorders>
          </w:tcPr>
          <w:p w:rsidR="00571667" w:rsidRPr="00AA1AB6" w:rsidRDefault="00571667" w:rsidP="005C4007">
            <w:pPr>
              <w:pStyle w:val="FinTableRightBold"/>
            </w:pPr>
            <w:r w:rsidRPr="00AA1AB6">
              <w:t>3,359,918</w:t>
            </w:r>
          </w:p>
        </w:tc>
        <w:tc>
          <w:tcPr>
            <w:tcW w:w="1325" w:type="dxa"/>
            <w:gridSpan w:val="3"/>
            <w:tcBorders>
              <w:top w:val="single" w:sz="2" w:space="0" w:color="auto"/>
            </w:tcBorders>
          </w:tcPr>
          <w:p w:rsidR="00571667" w:rsidRPr="00AA1AB6" w:rsidRDefault="00571667" w:rsidP="005C4007">
            <w:pPr>
              <w:pStyle w:val="FinTableRightBold"/>
            </w:pPr>
            <w:r w:rsidRPr="00AA1AB6">
              <w:t>4,202,808</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850,786</w:t>
            </w:r>
          </w:p>
        </w:tc>
        <w:tc>
          <w:tcPr>
            <w:tcW w:w="1138" w:type="dxa"/>
            <w:gridSpan w:val="2"/>
            <w:tcBorders>
              <w:bottom w:val="single" w:sz="2" w:space="0" w:color="auto"/>
            </w:tcBorders>
          </w:tcPr>
          <w:p w:rsidR="00571667" w:rsidRPr="00AA1AB6" w:rsidRDefault="00571667" w:rsidP="005C4007">
            <w:pPr>
              <w:pStyle w:val="FinTableRightItalic"/>
            </w:pPr>
            <w:r w:rsidRPr="00AA1AB6">
              <w:t>3,893,433</w:t>
            </w:r>
          </w:p>
        </w:tc>
        <w:tc>
          <w:tcPr>
            <w:tcW w:w="1325" w:type="dxa"/>
            <w:gridSpan w:val="3"/>
            <w:tcBorders>
              <w:bottom w:val="single" w:sz="2" w:space="0" w:color="auto"/>
            </w:tcBorders>
          </w:tcPr>
          <w:p w:rsidR="00571667" w:rsidRPr="00AA1AB6" w:rsidRDefault="00571667" w:rsidP="005C4007">
            <w:pPr>
              <w:pStyle w:val="FinTableRightItalic"/>
            </w:pPr>
            <w:r w:rsidRPr="00AA1AB6">
              <w:t>4,744,219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Education, Employment and Workplace Relations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EDUCATION, EMPLOYMENT AND WORKPLACE RELATIONS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access to quality services that support early childhood learning and care for children through a national quality framework, agreed national standards, investment in infrastructure, and support for parents, carers, services and the workforce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78,202</w:t>
            </w:r>
          </w:p>
        </w:tc>
        <w:tc>
          <w:tcPr>
            <w:tcW w:w="1168" w:type="dxa"/>
            <w:gridSpan w:val="3"/>
          </w:tcPr>
          <w:p w:rsidR="00571667" w:rsidRPr="00AA1AB6" w:rsidRDefault="00571667" w:rsidP="005C4007">
            <w:pPr>
              <w:pStyle w:val="FinTableRight"/>
              <w:keepNext/>
              <w:keepLines/>
            </w:pPr>
            <w:r w:rsidRPr="00AA1AB6">
              <w:t>429,573</w:t>
            </w:r>
          </w:p>
        </w:tc>
        <w:tc>
          <w:tcPr>
            <w:tcW w:w="1168" w:type="dxa"/>
          </w:tcPr>
          <w:p w:rsidR="00571667" w:rsidRPr="00AA1AB6" w:rsidRDefault="00571667" w:rsidP="005C4007">
            <w:pPr>
              <w:pStyle w:val="FinTableRight"/>
              <w:keepNext/>
              <w:keepLines/>
            </w:pPr>
            <w:r w:rsidRPr="00AA1AB6">
              <w:t>507,775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79,100</w:t>
            </w:r>
          </w:p>
        </w:tc>
        <w:tc>
          <w:tcPr>
            <w:tcW w:w="1168" w:type="dxa"/>
            <w:gridSpan w:val="3"/>
          </w:tcPr>
          <w:p w:rsidR="00571667" w:rsidRPr="00AA1AB6" w:rsidRDefault="00571667" w:rsidP="005C4007">
            <w:pPr>
              <w:pStyle w:val="FinTableRightItalic"/>
              <w:keepNext/>
              <w:keepLines/>
            </w:pPr>
            <w:r w:rsidRPr="00AA1AB6">
              <w:t>514,913</w:t>
            </w:r>
          </w:p>
        </w:tc>
        <w:tc>
          <w:tcPr>
            <w:tcW w:w="1168" w:type="dxa"/>
          </w:tcPr>
          <w:p w:rsidR="00571667" w:rsidRPr="00AA1AB6" w:rsidRDefault="00571667" w:rsidP="005C4007">
            <w:pPr>
              <w:pStyle w:val="FinTableRightItalic"/>
              <w:keepNext/>
              <w:keepLines/>
            </w:pPr>
            <w:r w:rsidRPr="00AA1AB6">
              <w:t>594,013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Improved learning, and literacy, numeracy and educational attainment for school students, through funding for quality teaching and learning environments, workplace learning and career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163,098</w:t>
            </w:r>
          </w:p>
        </w:tc>
        <w:tc>
          <w:tcPr>
            <w:tcW w:w="1168" w:type="dxa"/>
            <w:gridSpan w:val="3"/>
          </w:tcPr>
          <w:p w:rsidR="00571667" w:rsidRPr="00AA1AB6" w:rsidRDefault="00571667" w:rsidP="005C4007">
            <w:pPr>
              <w:pStyle w:val="FinTableRight"/>
              <w:keepNext/>
              <w:keepLines/>
            </w:pPr>
            <w:r w:rsidRPr="00AA1AB6">
              <w:t>388,075</w:t>
            </w:r>
          </w:p>
        </w:tc>
        <w:tc>
          <w:tcPr>
            <w:tcW w:w="1168" w:type="dxa"/>
          </w:tcPr>
          <w:p w:rsidR="00571667" w:rsidRPr="00AA1AB6" w:rsidRDefault="00571667" w:rsidP="005C4007">
            <w:pPr>
              <w:pStyle w:val="FinTableRight"/>
              <w:keepNext/>
              <w:keepLines/>
            </w:pPr>
            <w:r w:rsidRPr="00AA1AB6">
              <w:t>551,173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148,313</w:t>
            </w:r>
          </w:p>
        </w:tc>
        <w:tc>
          <w:tcPr>
            <w:tcW w:w="1168" w:type="dxa"/>
            <w:gridSpan w:val="3"/>
          </w:tcPr>
          <w:p w:rsidR="00571667" w:rsidRPr="00AA1AB6" w:rsidRDefault="00571667" w:rsidP="005C4007">
            <w:pPr>
              <w:pStyle w:val="FinTableRightItalic"/>
              <w:keepNext/>
              <w:keepLines/>
            </w:pPr>
            <w:r w:rsidRPr="00AA1AB6">
              <w:t>519,642</w:t>
            </w:r>
          </w:p>
        </w:tc>
        <w:tc>
          <w:tcPr>
            <w:tcW w:w="1168" w:type="dxa"/>
          </w:tcPr>
          <w:p w:rsidR="00571667" w:rsidRPr="00AA1AB6" w:rsidRDefault="00571667" w:rsidP="005C4007">
            <w:pPr>
              <w:pStyle w:val="FinTableRightItalic"/>
              <w:keepNext/>
              <w:keepLines/>
            </w:pPr>
            <w:r w:rsidRPr="00AA1AB6">
              <w:t>667,955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Enhanced employability and acquisition of labour market skills and knowledge and participation in society through direct financial support and funding of employment and training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300,312</w:t>
            </w:r>
          </w:p>
        </w:tc>
        <w:tc>
          <w:tcPr>
            <w:tcW w:w="1168" w:type="dxa"/>
            <w:gridSpan w:val="3"/>
          </w:tcPr>
          <w:p w:rsidR="00571667" w:rsidRPr="00AA1AB6" w:rsidRDefault="00571667" w:rsidP="005C4007">
            <w:pPr>
              <w:pStyle w:val="FinTableRight"/>
              <w:keepNext/>
              <w:keepLines/>
            </w:pPr>
            <w:r w:rsidRPr="00AA1AB6">
              <w:t>2,506,615</w:t>
            </w:r>
          </w:p>
        </w:tc>
        <w:tc>
          <w:tcPr>
            <w:tcW w:w="1168" w:type="dxa"/>
          </w:tcPr>
          <w:p w:rsidR="00571667" w:rsidRPr="00AA1AB6" w:rsidRDefault="00571667" w:rsidP="005C4007">
            <w:pPr>
              <w:pStyle w:val="FinTableRight"/>
              <w:keepNext/>
              <w:keepLines/>
            </w:pPr>
            <w:r w:rsidRPr="00AA1AB6">
              <w:t>2,806,927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339,767</w:t>
            </w:r>
          </w:p>
        </w:tc>
        <w:tc>
          <w:tcPr>
            <w:tcW w:w="1168" w:type="dxa"/>
            <w:gridSpan w:val="3"/>
          </w:tcPr>
          <w:p w:rsidR="00571667" w:rsidRPr="00AA1AB6" w:rsidRDefault="00571667" w:rsidP="005C4007">
            <w:pPr>
              <w:pStyle w:val="FinTableRightItalic"/>
              <w:keepNext/>
              <w:keepLines/>
            </w:pPr>
            <w:r w:rsidRPr="00AA1AB6">
              <w:t>2,590,817</w:t>
            </w:r>
          </w:p>
        </w:tc>
        <w:tc>
          <w:tcPr>
            <w:tcW w:w="1168" w:type="dxa"/>
          </w:tcPr>
          <w:p w:rsidR="00571667" w:rsidRPr="00AA1AB6" w:rsidRDefault="00571667" w:rsidP="005C4007">
            <w:pPr>
              <w:pStyle w:val="FinTableRightItalic"/>
              <w:keepNext/>
              <w:keepLines/>
            </w:pPr>
            <w:r w:rsidRPr="00AA1AB6">
              <w:t>2,930,584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Safer, fairer and more productive workplaces for employers and employees by promoting and supporting the adoption of fair and flexible workplace arrangements and safer working arrangements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70,872</w:t>
            </w:r>
          </w:p>
        </w:tc>
        <w:tc>
          <w:tcPr>
            <w:tcW w:w="1168" w:type="dxa"/>
            <w:gridSpan w:val="3"/>
          </w:tcPr>
          <w:p w:rsidR="00571667" w:rsidRPr="00AA1AB6" w:rsidRDefault="00571667" w:rsidP="005C4007">
            <w:pPr>
              <w:pStyle w:val="FinTableRight"/>
              <w:keepNext/>
              <w:keepLines/>
            </w:pPr>
            <w:r w:rsidRPr="00AA1AB6">
              <w:t>29,364</w:t>
            </w:r>
          </w:p>
        </w:tc>
        <w:tc>
          <w:tcPr>
            <w:tcW w:w="1168" w:type="dxa"/>
          </w:tcPr>
          <w:p w:rsidR="00571667" w:rsidRPr="00AA1AB6" w:rsidRDefault="00571667" w:rsidP="005C4007">
            <w:pPr>
              <w:pStyle w:val="FinTableRight"/>
              <w:keepNext/>
              <w:keepLines/>
            </w:pPr>
            <w:r w:rsidRPr="00AA1AB6">
              <w:t>100,236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40,277</w:t>
            </w:r>
          </w:p>
        </w:tc>
        <w:tc>
          <w:tcPr>
            <w:tcW w:w="1168" w:type="dxa"/>
            <w:gridSpan w:val="3"/>
          </w:tcPr>
          <w:p w:rsidR="00571667" w:rsidRPr="00AA1AB6" w:rsidRDefault="00571667" w:rsidP="005C4007">
            <w:pPr>
              <w:pStyle w:val="FinTableRightItalic"/>
              <w:keepNext/>
              <w:keepLines/>
            </w:pPr>
            <w:r w:rsidRPr="00AA1AB6">
              <w:t>261,782</w:t>
            </w:r>
          </w:p>
        </w:tc>
        <w:tc>
          <w:tcPr>
            <w:tcW w:w="1168" w:type="dxa"/>
          </w:tcPr>
          <w:p w:rsidR="00571667" w:rsidRPr="00AA1AB6" w:rsidRDefault="00571667" w:rsidP="005C4007">
            <w:pPr>
              <w:pStyle w:val="FinTableRightItalic"/>
              <w:keepNext/>
              <w:keepLines/>
            </w:pPr>
            <w:r w:rsidRPr="00AA1AB6">
              <w:t>302,059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Education, Employment and Workplace Relations</w:t>
            </w:r>
          </w:p>
        </w:tc>
        <w:tc>
          <w:tcPr>
            <w:tcW w:w="1168" w:type="dxa"/>
            <w:gridSpan w:val="2"/>
            <w:tcBorders>
              <w:top w:val="single" w:sz="2" w:space="0" w:color="auto"/>
            </w:tcBorders>
          </w:tcPr>
          <w:p w:rsidR="00571667" w:rsidRPr="00AA1AB6" w:rsidRDefault="00571667" w:rsidP="005C4007">
            <w:pPr>
              <w:pStyle w:val="FinTableRightBold"/>
              <w:keepNext/>
            </w:pPr>
            <w:r w:rsidRPr="00AA1AB6">
              <w:t>612,484</w:t>
            </w:r>
          </w:p>
        </w:tc>
        <w:tc>
          <w:tcPr>
            <w:tcW w:w="1168" w:type="dxa"/>
            <w:gridSpan w:val="3"/>
            <w:tcBorders>
              <w:top w:val="single" w:sz="2" w:space="0" w:color="auto"/>
            </w:tcBorders>
          </w:tcPr>
          <w:p w:rsidR="00571667" w:rsidRPr="00AA1AB6" w:rsidRDefault="00571667" w:rsidP="005C4007">
            <w:pPr>
              <w:pStyle w:val="FinTableRightBold"/>
              <w:keepNext/>
            </w:pPr>
            <w:r w:rsidRPr="00AA1AB6">
              <w:t>3,353,627</w:t>
            </w:r>
          </w:p>
        </w:tc>
        <w:tc>
          <w:tcPr>
            <w:tcW w:w="1168" w:type="dxa"/>
            <w:tcBorders>
              <w:top w:val="single" w:sz="2" w:space="0" w:color="auto"/>
            </w:tcBorders>
          </w:tcPr>
          <w:p w:rsidR="00571667" w:rsidRPr="00AA1AB6" w:rsidRDefault="00571667" w:rsidP="005C4007">
            <w:pPr>
              <w:pStyle w:val="FinTableRightBold"/>
              <w:keepNext/>
            </w:pPr>
            <w:r w:rsidRPr="00AA1AB6">
              <w:t>3,966,111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607,457</w:t>
            </w:r>
          </w:p>
        </w:tc>
        <w:tc>
          <w:tcPr>
            <w:tcW w:w="1168" w:type="dxa"/>
            <w:gridSpan w:val="3"/>
            <w:tcBorders>
              <w:bottom w:val="single" w:sz="2" w:space="0" w:color="auto"/>
            </w:tcBorders>
          </w:tcPr>
          <w:p w:rsidR="00571667" w:rsidRPr="00AA1AB6" w:rsidRDefault="00571667" w:rsidP="005C4007">
            <w:pPr>
              <w:pStyle w:val="FinTableRightItalic"/>
              <w:keepNext/>
            </w:pPr>
            <w:r w:rsidRPr="00AA1AB6">
              <w:t>3,887,154</w:t>
            </w:r>
          </w:p>
        </w:tc>
        <w:tc>
          <w:tcPr>
            <w:tcW w:w="1168" w:type="dxa"/>
            <w:tcBorders>
              <w:bottom w:val="single" w:sz="2" w:space="0" w:color="auto"/>
            </w:tcBorders>
          </w:tcPr>
          <w:p w:rsidR="00571667" w:rsidRPr="00AA1AB6" w:rsidRDefault="00571667" w:rsidP="005C4007">
            <w:pPr>
              <w:pStyle w:val="FinTableRightItalic"/>
              <w:keepNext/>
            </w:pPr>
            <w:r w:rsidRPr="00AA1AB6">
              <w:t>4,494,611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Education, Employment and Workplace Relations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EDUCATION, EMPLOYMENT AND WORKPLACE RELATIONS FOR PAYMENT TO </w:t>
            </w:r>
          </w:p>
          <w:p w:rsidR="00571667" w:rsidRPr="00AA1AB6" w:rsidRDefault="00571667" w:rsidP="005C4007">
            <w:pPr>
              <w:pStyle w:val="FinTableLeftBoldItalCACName"/>
            </w:pPr>
            <w:r w:rsidRPr="00AA1AB6">
              <w:t>COMCARE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protection of the health, safety and welfare at work of workers covered by the Comcare scheme through education, assurance and enforcement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782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781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An early and safe return to work and access to compensation for injured workers covered by the Comcare scheme through working in partnership with employers to create best practice in rehabilitation and quick and accurate management of workers’ compensation claims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424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423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Access to compensation for people with asbestos</w:t>
            </w:r>
            <w:r w:rsidR="00EF3B7D">
              <w:noBreakHyphen/>
            </w:r>
            <w:r w:rsidRPr="00AA1AB6">
              <w:t>related diseases where the Commonwealth has a liability through management of claims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5,085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5,075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Comcare</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6,291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6,279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Education, Employment and Workplace Relations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FAIR WORK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Simple, fair and flexible workplace relations for employees and employers through the exercise of powers to set and vary minimum wages and modern awards, facilitate collective bargaining, approve agreements and deal with disputes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80,345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80,345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75,415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75,415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Fair Work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80,345</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80,345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75,415</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75,415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Education, Employment and Workplace Relations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FAIR WORK BUILDING INDUSTRY INSPECTORATE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Enforce workplace relations laws in the building and construction industry and ensure compliance with those laws by all participants in the building and construction industry through the provision of education, assistance and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24,090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24,090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30,553</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30,553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Fair Work Building Industry Inspectorate</w:t>
            </w:r>
          </w:p>
        </w:tc>
        <w:tc>
          <w:tcPr>
            <w:tcW w:w="1168" w:type="dxa"/>
            <w:gridSpan w:val="2"/>
            <w:tcBorders>
              <w:top w:val="single" w:sz="2" w:space="0" w:color="auto"/>
            </w:tcBorders>
          </w:tcPr>
          <w:p w:rsidR="00571667" w:rsidRPr="00AA1AB6" w:rsidRDefault="00571667" w:rsidP="005C4007">
            <w:pPr>
              <w:pStyle w:val="FinTableRightBold"/>
              <w:keepNext/>
            </w:pPr>
            <w:r w:rsidRPr="00AA1AB6">
              <w:t>24,090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24,090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30,553</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30,553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Education, Employment and Workplace Relations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FAIR WORK OMBUDSMAN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Compliance with workplace relations legislation by employees and employers through advice, education and where necessary enforcement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116,447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116,447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128,069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128,069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Fair Work Ombudsman</w:t>
            </w:r>
          </w:p>
        </w:tc>
        <w:tc>
          <w:tcPr>
            <w:tcW w:w="1168" w:type="dxa"/>
            <w:gridSpan w:val="2"/>
            <w:tcBorders>
              <w:top w:val="single" w:sz="2" w:space="0" w:color="auto"/>
            </w:tcBorders>
          </w:tcPr>
          <w:p w:rsidR="00571667" w:rsidRPr="00AA1AB6" w:rsidRDefault="00571667" w:rsidP="005C4007">
            <w:pPr>
              <w:pStyle w:val="FinTableRightBold"/>
              <w:keepNext/>
            </w:pPr>
            <w:r w:rsidRPr="00AA1AB6">
              <w:t>116,447</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116,447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128,069</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128,069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Education, Employment and Workplace Relations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SAFE WORK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Healthier, safer and more productive workplaces through improvements to Australian work health and safety and workers’ compensation arrangements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9,524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9,524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9,292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9,292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Safe Work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9,524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9,524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9,292</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9,292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8" w:name="FaHCSIA"/>
            <w:bookmarkEnd w:id="28"/>
            <w:r w:rsidRPr="00AA1AB6">
              <w:lastRenderedPageBreak/>
              <w:t>Families, Housing, Community Services and Indigenous Affairs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Families, Housing, Community Services and Indigenous Affairs</w:t>
            </w:r>
          </w:p>
        </w:tc>
        <w:tc>
          <w:tcPr>
            <w:tcW w:w="1138" w:type="dxa"/>
            <w:gridSpan w:val="2"/>
          </w:tcPr>
          <w:p w:rsidR="00571667" w:rsidRPr="00AA1AB6" w:rsidRDefault="00571667" w:rsidP="005C4007">
            <w:pPr>
              <w:pStyle w:val="FinTableRight"/>
              <w:keepNext/>
              <w:keepLines/>
            </w:pPr>
            <w:r w:rsidRPr="00AA1AB6">
              <w:t>624,138</w:t>
            </w:r>
          </w:p>
        </w:tc>
        <w:tc>
          <w:tcPr>
            <w:tcW w:w="1138" w:type="dxa"/>
            <w:gridSpan w:val="2"/>
          </w:tcPr>
          <w:p w:rsidR="00571667" w:rsidRPr="00AA1AB6" w:rsidRDefault="00571667" w:rsidP="005C4007">
            <w:pPr>
              <w:pStyle w:val="FinTableRight"/>
              <w:keepNext/>
              <w:keepLines/>
            </w:pPr>
            <w:r w:rsidRPr="00AA1AB6">
              <w:t>1,623,251</w:t>
            </w:r>
          </w:p>
        </w:tc>
        <w:tc>
          <w:tcPr>
            <w:tcW w:w="1325" w:type="dxa"/>
            <w:gridSpan w:val="3"/>
          </w:tcPr>
          <w:p w:rsidR="00571667" w:rsidRPr="00AA1AB6" w:rsidRDefault="00571667" w:rsidP="005C4007">
            <w:pPr>
              <w:pStyle w:val="FinTableRight"/>
              <w:keepNext/>
              <w:keepLines/>
            </w:pPr>
            <w:r w:rsidRPr="00AA1AB6">
              <w:t>2,247,389</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570,957</w:t>
            </w:r>
          </w:p>
        </w:tc>
        <w:tc>
          <w:tcPr>
            <w:tcW w:w="1138" w:type="dxa"/>
            <w:gridSpan w:val="2"/>
          </w:tcPr>
          <w:p w:rsidR="00571667" w:rsidRPr="00AA1AB6" w:rsidRDefault="00571667" w:rsidP="005C4007">
            <w:pPr>
              <w:pStyle w:val="FinTableRightItalic"/>
              <w:keepNext/>
              <w:keepLines/>
            </w:pPr>
            <w:r w:rsidRPr="00AA1AB6">
              <w:t>1,562,641</w:t>
            </w:r>
          </w:p>
        </w:tc>
        <w:tc>
          <w:tcPr>
            <w:tcW w:w="1325" w:type="dxa"/>
            <w:gridSpan w:val="3"/>
          </w:tcPr>
          <w:p w:rsidR="00571667" w:rsidRPr="00AA1AB6" w:rsidRDefault="00571667" w:rsidP="005C4007">
            <w:pPr>
              <w:pStyle w:val="FinTableRightItalic"/>
              <w:keepNext/>
              <w:keepLines/>
            </w:pPr>
            <w:r w:rsidRPr="00AA1AB6">
              <w:t>2,133,598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Aboriginal Hostels Limited</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38,374</w:t>
            </w:r>
          </w:p>
        </w:tc>
        <w:tc>
          <w:tcPr>
            <w:tcW w:w="1325" w:type="dxa"/>
            <w:gridSpan w:val="3"/>
          </w:tcPr>
          <w:p w:rsidR="00571667" w:rsidRPr="00AA1AB6" w:rsidRDefault="00571667" w:rsidP="005C4007">
            <w:pPr>
              <w:pStyle w:val="FinTableRight"/>
              <w:keepNext/>
            </w:pPr>
            <w:r w:rsidRPr="00AA1AB6">
              <w:t>38,374</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38,457</w:t>
            </w:r>
          </w:p>
        </w:tc>
        <w:tc>
          <w:tcPr>
            <w:tcW w:w="1325" w:type="dxa"/>
            <w:gridSpan w:val="3"/>
          </w:tcPr>
          <w:p w:rsidR="00571667" w:rsidRPr="00AA1AB6" w:rsidRDefault="00571667" w:rsidP="005C4007">
            <w:pPr>
              <w:pStyle w:val="FinTableRightItalic"/>
              <w:keepNext/>
              <w:keepLines/>
            </w:pPr>
            <w:r w:rsidRPr="00AA1AB6">
              <w:t>38,457</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Indigenous Business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34,012</w:t>
            </w:r>
          </w:p>
        </w:tc>
        <w:tc>
          <w:tcPr>
            <w:tcW w:w="1325" w:type="dxa"/>
            <w:gridSpan w:val="3"/>
          </w:tcPr>
          <w:p w:rsidR="00571667" w:rsidRPr="00AA1AB6" w:rsidRDefault="00571667" w:rsidP="005C4007">
            <w:pPr>
              <w:pStyle w:val="FinTableRight"/>
              <w:keepNext/>
            </w:pPr>
            <w:r w:rsidRPr="00AA1AB6">
              <w:t>34,012</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34,168</w:t>
            </w:r>
          </w:p>
        </w:tc>
        <w:tc>
          <w:tcPr>
            <w:tcW w:w="1325" w:type="dxa"/>
            <w:gridSpan w:val="3"/>
          </w:tcPr>
          <w:p w:rsidR="00571667" w:rsidRPr="00AA1AB6" w:rsidRDefault="00571667" w:rsidP="005C4007">
            <w:pPr>
              <w:pStyle w:val="FinTableRightItalic"/>
              <w:keepNext/>
              <w:keepLines/>
            </w:pPr>
            <w:r w:rsidRPr="00AA1AB6">
              <w:t>34,168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Indigenous Land Corporation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9,664</w:t>
            </w:r>
          </w:p>
        </w:tc>
        <w:tc>
          <w:tcPr>
            <w:tcW w:w="1325" w:type="dxa"/>
            <w:gridSpan w:val="3"/>
          </w:tcPr>
          <w:p w:rsidR="00571667" w:rsidRPr="00AA1AB6" w:rsidRDefault="00571667" w:rsidP="005C4007">
            <w:pPr>
              <w:pStyle w:val="FinTableRight"/>
              <w:keepNext/>
            </w:pPr>
            <w:r w:rsidRPr="00AA1AB6">
              <w:t>9,664</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9,706</w:t>
            </w:r>
          </w:p>
        </w:tc>
        <w:tc>
          <w:tcPr>
            <w:tcW w:w="1325" w:type="dxa"/>
            <w:gridSpan w:val="3"/>
          </w:tcPr>
          <w:p w:rsidR="00571667" w:rsidRPr="00AA1AB6" w:rsidRDefault="00571667" w:rsidP="005C4007">
            <w:pPr>
              <w:pStyle w:val="FinTableRightItalic"/>
              <w:keepNext/>
              <w:keepLines/>
            </w:pPr>
            <w:r w:rsidRPr="00AA1AB6">
              <w:t>9,706</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Torres Strait Regional Authority</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49,645</w:t>
            </w:r>
          </w:p>
        </w:tc>
        <w:tc>
          <w:tcPr>
            <w:tcW w:w="1325" w:type="dxa"/>
            <w:gridSpan w:val="3"/>
          </w:tcPr>
          <w:p w:rsidR="00571667" w:rsidRPr="00AA1AB6" w:rsidRDefault="00571667" w:rsidP="005C4007">
            <w:pPr>
              <w:pStyle w:val="FinTableRight"/>
              <w:keepNext/>
            </w:pPr>
            <w:r w:rsidRPr="00AA1AB6">
              <w:t>49,645</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45,680</w:t>
            </w:r>
          </w:p>
        </w:tc>
        <w:tc>
          <w:tcPr>
            <w:tcW w:w="1325" w:type="dxa"/>
            <w:gridSpan w:val="3"/>
          </w:tcPr>
          <w:p w:rsidR="00571667" w:rsidRPr="00AA1AB6" w:rsidRDefault="00571667" w:rsidP="005C4007">
            <w:pPr>
              <w:pStyle w:val="FinTableRightItalic"/>
              <w:keepNext/>
              <w:keepLines/>
            </w:pPr>
            <w:r w:rsidRPr="00AA1AB6">
              <w:t>45,680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Institute of Family Studies</w:t>
            </w:r>
          </w:p>
        </w:tc>
        <w:tc>
          <w:tcPr>
            <w:tcW w:w="1138" w:type="dxa"/>
            <w:gridSpan w:val="2"/>
          </w:tcPr>
          <w:p w:rsidR="00571667" w:rsidRPr="00AA1AB6" w:rsidRDefault="00571667" w:rsidP="005C4007">
            <w:pPr>
              <w:pStyle w:val="FinTableRight"/>
              <w:keepNext/>
              <w:keepLines/>
            </w:pPr>
            <w:r w:rsidRPr="00AA1AB6">
              <w:t>4,875</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4,875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3,525</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3,525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Workplace Gender Equality Agency</w:t>
            </w:r>
          </w:p>
        </w:tc>
        <w:tc>
          <w:tcPr>
            <w:tcW w:w="1138" w:type="dxa"/>
            <w:gridSpan w:val="2"/>
          </w:tcPr>
          <w:p w:rsidR="00571667" w:rsidRPr="00AA1AB6" w:rsidRDefault="00571667" w:rsidP="005C4007">
            <w:pPr>
              <w:pStyle w:val="FinTableRight"/>
              <w:keepNext/>
              <w:keepLines/>
            </w:pPr>
            <w:r w:rsidRPr="00AA1AB6">
              <w:t>5,074</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5,074</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5,923</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5,923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Families, Housing, Community Services and Indigenous Affairs</w:t>
            </w:r>
          </w:p>
        </w:tc>
        <w:tc>
          <w:tcPr>
            <w:tcW w:w="1138" w:type="dxa"/>
            <w:gridSpan w:val="2"/>
            <w:tcBorders>
              <w:top w:val="single" w:sz="2" w:space="0" w:color="auto"/>
            </w:tcBorders>
          </w:tcPr>
          <w:p w:rsidR="00571667" w:rsidRPr="00AA1AB6" w:rsidRDefault="00571667" w:rsidP="005C4007">
            <w:pPr>
              <w:pStyle w:val="FinTableRightBold"/>
            </w:pPr>
            <w:r w:rsidRPr="00AA1AB6">
              <w:t>634,087</w:t>
            </w:r>
          </w:p>
        </w:tc>
        <w:tc>
          <w:tcPr>
            <w:tcW w:w="1138" w:type="dxa"/>
            <w:gridSpan w:val="2"/>
            <w:tcBorders>
              <w:top w:val="single" w:sz="2" w:space="0" w:color="auto"/>
            </w:tcBorders>
          </w:tcPr>
          <w:p w:rsidR="00571667" w:rsidRPr="00AA1AB6" w:rsidRDefault="00571667" w:rsidP="005C4007">
            <w:pPr>
              <w:pStyle w:val="FinTableRightBold"/>
            </w:pPr>
            <w:r w:rsidRPr="00AA1AB6">
              <w:t>1,754,946</w:t>
            </w:r>
          </w:p>
        </w:tc>
        <w:tc>
          <w:tcPr>
            <w:tcW w:w="1325" w:type="dxa"/>
            <w:gridSpan w:val="3"/>
            <w:tcBorders>
              <w:top w:val="single" w:sz="2" w:space="0" w:color="auto"/>
            </w:tcBorders>
          </w:tcPr>
          <w:p w:rsidR="00571667" w:rsidRPr="00AA1AB6" w:rsidRDefault="00571667" w:rsidP="005C4007">
            <w:pPr>
              <w:pStyle w:val="FinTableRightBold"/>
            </w:pPr>
            <w:r w:rsidRPr="00AA1AB6">
              <w:t>2,389,033</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580,405</w:t>
            </w:r>
          </w:p>
        </w:tc>
        <w:tc>
          <w:tcPr>
            <w:tcW w:w="1138" w:type="dxa"/>
            <w:gridSpan w:val="2"/>
            <w:tcBorders>
              <w:bottom w:val="single" w:sz="2" w:space="0" w:color="auto"/>
            </w:tcBorders>
          </w:tcPr>
          <w:p w:rsidR="00571667" w:rsidRPr="00AA1AB6" w:rsidRDefault="00571667" w:rsidP="005C4007">
            <w:pPr>
              <w:pStyle w:val="FinTableRightItalic"/>
            </w:pPr>
            <w:r w:rsidRPr="00AA1AB6">
              <w:t>1,690,652</w:t>
            </w:r>
          </w:p>
        </w:tc>
        <w:tc>
          <w:tcPr>
            <w:tcW w:w="1325" w:type="dxa"/>
            <w:gridSpan w:val="3"/>
            <w:tcBorders>
              <w:bottom w:val="single" w:sz="2" w:space="0" w:color="auto"/>
            </w:tcBorders>
          </w:tcPr>
          <w:p w:rsidR="00571667" w:rsidRPr="00AA1AB6" w:rsidRDefault="00571667" w:rsidP="005C4007">
            <w:pPr>
              <w:pStyle w:val="FinTableRightItalic"/>
            </w:pPr>
            <w:r w:rsidRPr="00AA1AB6">
              <w:t>2,271,057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FAMILIES, HOUSING, COMMUNITY SERVICES AND INDIGENOUS AFFAIRS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child development, safety and family functioning through support services for all Australians, payments for low and medium income families with children, and child support policy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72,405</w:t>
            </w:r>
          </w:p>
        </w:tc>
        <w:tc>
          <w:tcPr>
            <w:tcW w:w="1168" w:type="dxa"/>
            <w:gridSpan w:val="3"/>
          </w:tcPr>
          <w:p w:rsidR="00571667" w:rsidRPr="00AA1AB6" w:rsidRDefault="00571667" w:rsidP="005C4007">
            <w:pPr>
              <w:pStyle w:val="FinTableRight"/>
              <w:keepNext/>
              <w:keepLines/>
            </w:pPr>
            <w:r w:rsidRPr="00AA1AB6">
              <w:t>163,519</w:t>
            </w:r>
          </w:p>
        </w:tc>
        <w:tc>
          <w:tcPr>
            <w:tcW w:w="1168" w:type="dxa"/>
          </w:tcPr>
          <w:p w:rsidR="00571667" w:rsidRPr="00AA1AB6" w:rsidRDefault="00571667" w:rsidP="005C4007">
            <w:pPr>
              <w:pStyle w:val="FinTableRight"/>
              <w:keepNext/>
              <w:keepLines/>
            </w:pPr>
            <w:r w:rsidRPr="00AA1AB6">
              <w:t>235,924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82,972</w:t>
            </w:r>
          </w:p>
        </w:tc>
        <w:tc>
          <w:tcPr>
            <w:tcW w:w="1168" w:type="dxa"/>
            <w:gridSpan w:val="3"/>
          </w:tcPr>
          <w:p w:rsidR="00571667" w:rsidRPr="00AA1AB6" w:rsidRDefault="00571667" w:rsidP="005C4007">
            <w:pPr>
              <w:pStyle w:val="FinTableRightItalic"/>
              <w:keepNext/>
              <w:keepLines/>
            </w:pPr>
            <w:r w:rsidRPr="00AA1AB6">
              <w:t>156,524</w:t>
            </w:r>
          </w:p>
        </w:tc>
        <w:tc>
          <w:tcPr>
            <w:tcW w:w="1168" w:type="dxa"/>
          </w:tcPr>
          <w:p w:rsidR="00571667" w:rsidRPr="00AA1AB6" w:rsidRDefault="00571667" w:rsidP="005C4007">
            <w:pPr>
              <w:pStyle w:val="FinTableRightItalic"/>
              <w:keepNext/>
              <w:keepLines/>
            </w:pPr>
            <w:r w:rsidRPr="00AA1AB6">
              <w:t>239,496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Access to affordable, safe housing through: payments and support services; and rental subsidies to low and moderate income households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28,509</w:t>
            </w:r>
          </w:p>
        </w:tc>
        <w:tc>
          <w:tcPr>
            <w:tcW w:w="1168" w:type="dxa"/>
            <w:gridSpan w:val="3"/>
          </w:tcPr>
          <w:p w:rsidR="00571667" w:rsidRPr="00AA1AB6" w:rsidRDefault="00571667" w:rsidP="005C4007">
            <w:pPr>
              <w:pStyle w:val="FinTableRight"/>
              <w:keepNext/>
              <w:keepLines/>
            </w:pPr>
            <w:r w:rsidRPr="00AA1AB6">
              <w:t>159,582</w:t>
            </w:r>
          </w:p>
        </w:tc>
        <w:tc>
          <w:tcPr>
            <w:tcW w:w="1168" w:type="dxa"/>
          </w:tcPr>
          <w:p w:rsidR="00571667" w:rsidRPr="00AA1AB6" w:rsidRDefault="00571667" w:rsidP="005C4007">
            <w:pPr>
              <w:pStyle w:val="FinTableRight"/>
              <w:keepNext/>
              <w:keepLines/>
            </w:pPr>
            <w:r w:rsidRPr="00AA1AB6">
              <w:t>188,091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29,065</w:t>
            </w:r>
          </w:p>
        </w:tc>
        <w:tc>
          <w:tcPr>
            <w:tcW w:w="1168" w:type="dxa"/>
            <w:gridSpan w:val="3"/>
          </w:tcPr>
          <w:p w:rsidR="00571667" w:rsidRPr="00AA1AB6" w:rsidRDefault="00571667" w:rsidP="005C4007">
            <w:pPr>
              <w:pStyle w:val="FinTableRightItalic"/>
              <w:keepNext/>
              <w:keepLines/>
            </w:pPr>
            <w:r w:rsidRPr="00AA1AB6">
              <w:t>158,548</w:t>
            </w:r>
          </w:p>
        </w:tc>
        <w:tc>
          <w:tcPr>
            <w:tcW w:w="1168" w:type="dxa"/>
          </w:tcPr>
          <w:p w:rsidR="00571667" w:rsidRPr="00AA1AB6" w:rsidRDefault="00571667" w:rsidP="005C4007">
            <w:pPr>
              <w:pStyle w:val="FinTableRightItalic"/>
              <w:keepNext/>
              <w:keepLines/>
            </w:pPr>
            <w:r w:rsidRPr="00AA1AB6">
              <w:t>187,613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Improved capacity for vulnerable people and communities to participate economically and socially and to manage life</w:t>
            </w:r>
            <w:r w:rsidR="00EF3B7D">
              <w:noBreakHyphen/>
            </w:r>
            <w:r w:rsidRPr="00AA1AB6">
              <w:t>transitions through payments, targeted support services and community capability building initiatives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62,210</w:t>
            </w:r>
          </w:p>
        </w:tc>
        <w:tc>
          <w:tcPr>
            <w:tcW w:w="1168" w:type="dxa"/>
            <w:gridSpan w:val="3"/>
          </w:tcPr>
          <w:p w:rsidR="00571667" w:rsidRPr="00AA1AB6" w:rsidRDefault="00571667" w:rsidP="005C4007">
            <w:pPr>
              <w:pStyle w:val="FinTableRight"/>
              <w:keepNext/>
              <w:keepLines/>
            </w:pPr>
            <w:r w:rsidRPr="00AA1AB6">
              <w:t>199,982</w:t>
            </w:r>
          </w:p>
        </w:tc>
        <w:tc>
          <w:tcPr>
            <w:tcW w:w="1168" w:type="dxa"/>
          </w:tcPr>
          <w:p w:rsidR="00571667" w:rsidRPr="00AA1AB6" w:rsidRDefault="00571667" w:rsidP="005C4007">
            <w:pPr>
              <w:pStyle w:val="FinTableRight"/>
              <w:keepNext/>
              <w:keepLines/>
            </w:pPr>
            <w:r w:rsidRPr="00AA1AB6">
              <w:t>262,192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56,882</w:t>
            </w:r>
          </w:p>
        </w:tc>
        <w:tc>
          <w:tcPr>
            <w:tcW w:w="1168" w:type="dxa"/>
            <w:gridSpan w:val="3"/>
          </w:tcPr>
          <w:p w:rsidR="00571667" w:rsidRPr="00AA1AB6" w:rsidRDefault="00571667" w:rsidP="005C4007">
            <w:pPr>
              <w:pStyle w:val="FinTableRightItalic"/>
              <w:keepNext/>
              <w:keepLines/>
            </w:pPr>
            <w:r w:rsidRPr="00AA1AB6">
              <w:t>178,897</w:t>
            </w:r>
          </w:p>
        </w:tc>
        <w:tc>
          <w:tcPr>
            <w:tcW w:w="1168" w:type="dxa"/>
          </w:tcPr>
          <w:p w:rsidR="00571667" w:rsidRPr="00AA1AB6" w:rsidRDefault="00571667" w:rsidP="005C4007">
            <w:pPr>
              <w:pStyle w:val="FinTableRightItalic"/>
              <w:keepNext/>
              <w:keepLines/>
            </w:pPr>
            <w:r w:rsidRPr="00AA1AB6">
              <w:t>235,779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An adequate standard of living and improved capacity to productively manage resources and life</w:t>
            </w:r>
            <w:r w:rsidR="00EF3B7D">
              <w:noBreakHyphen/>
            </w:r>
            <w:r w:rsidRPr="00AA1AB6">
              <w:t>transitions for senior Australians through the delivery of payments, concessions and information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23,587</w:t>
            </w:r>
          </w:p>
        </w:tc>
        <w:tc>
          <w:tcPr>
            <w:tcW w:w="1168" w:type="dxa"/>
            <w:gridSpan w:val="3"/>
          </w:tcPr>
          <w:p w:rsidR="00571667" w:rsidRPr="00AA1AB6" w:rsidRDefault="00571667" w:rsidP="005C4007">
            <w:pPr>
              <w:pStyle w:val="FinTableRight"/>
              <w:keepNext/>
              <w:keepLines/>
            </w:pPr>
            <w:r w:rsidRPr="00AA1AB6">
              <w:t>8,796</w:t>
            </w:r>
          </w:p>
        </w:tc>
        <w:tc>
          <w:tcPr>
            <w:tcW w:w="1168" w:type="dxa"/>
          </w:tcPr>
          <w:p w:rsidR="00571667" w:rsidRPr="00AA1AB6" w:rsidRDefault="00571667" w:rsidP="005C4007">
            <w:pPr>
              <w:pStyle w:val="FinTableRight"/>
              <w:keepNext/>
              <w:keepLines/>
            </w:pPr>
            <w:r w:rsidRPr="00AA1AB6">
              <w:t>32,383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25,350</w:t>
            </w:r>
          </w:p>
        </w:tc>
        <w:tc>
          <w:tcPr>
            <w:tcW w:w="1168" w:type="dxa"/>
            <w:gridSpan w:val="3"/>
          </w:tcPr>
          <w:p w:rsidR="00571667" w:rsidRPr="00AA1AB6" w:rsidRDefault="00571667" w:rsidP="005C4007">
            <w:pPr>
              <w:pStyle w:val="FinTableRightItalic"/>
              <w:keepNext/>
              <w:keepLines/>
            </w:pPr>
            <w:r w:rsidRPr="00AA1AB6">
              <w:t>8,849</w:t>
            </w:r>
          </w:p>
        </w:tc>
        <w:tc>
          <w:tcPr>
            <w:tcW w:w="1168" w:type="dxa"/>
          </w:tcPr>
          <w:p w:rsidR="00571667" w:rsidRPr="00AA1AB6" w:rsidRDefault="00571667" w:rsidP="005C4007">
            <w:pPr>
              <w:pStyle w:val="FinTableRightItalic"/>
              <w:keepNext/>
              <w:keepLines/>
            </w:pPr>
            <w:r w:rsidRPr="00AA1AB6">
              <w:t>34,199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5 </w:t>
            </w:r>
            <w:r w:rsidR="00EF3B7D">
              <w:noBreakHyphen/>
            </w:r>
            <w:r w:rsidRPr="00AA1AB6">
              <w:t xml:space="preserve"> </w:t>
            </w:r>
          </w:p>
          <w:p w:rsidR="00571667" w:rsidRPr="00AA1AB6" w:rsidRDefault="00571667" w:rsidP="005C4007">
            <w:pPr>
              <w:pStyle w:val="FinTableLeftIndent"/>
              <w:keepNext/>
              <w:keepLines/>
            </w:pPr>
            <w:r w:rsidRPr="00AA1AB6">
              <w:t>An adequate standard of living, improved capacity to participate economically and socially, and manage life</w:t>
            </w:r>
            <w:r w:rsidR="00EF3B7D">
              <w:noBreakHyphen/>
            </w:r>
            <w:r w:rsidRPr="00AA1AB6">
              <w:t>transitions for people with disability and/or mental illness and carers through payments, concessions, support and care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174,608</w:t>
            </w:r>
          </w:p>
        </w:tc>
        <w:tc>
          <w:tcPr>
            <w:tcW w:w="1168" w:type="dxa"/>
            <w:gridSpan w:val="3"/>
          </w:tcPr>
          <w:p w:rsidR="00571667" w:rsidRPr="00AA1AB6" w:rsidRDefault="00571667" w:rsidP="005C4007">
            <w:pPr>
              <w:pStyle w:val="FinTableRight"/>
              <w:keepNext/>
              <w:keepLines/>
            </w:pPr>
            <w:r w:rsidRPr="00AA1AB6">
              <w:t>741,409</w:t>
            </w:r>
          </w:p>
        </w:tc>
        <w:tc>
          <w:tcPr>
            <w:tcW w:w="1168" w:type="dxa"/>
          </w:tcPr>
          <w:p w:rsidR="00571667" w:rsidRPr="00AA1AB6" w:rsidRDefault="00571667" w:rsidP="005C4007">
            <w:pPr>
              <w:pStyle w:val="FinTableRight"/>
              <w:keepNext/>
              <w:keepLines/>
            </w:pPr>
            <w:r w:rsidRPr="00AA1AB6">
              <w:t>916,017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98,073</w:t>
            </w:r>
          </w:p>
        </w:tc>
        <w:tc>
          <w:tcPr>
            <w:tcW w:w="1168" w:type="dxa"/>
            <w:gridSpan w:val="3"/>
          </w:tcPr>
          <w:p w:rsidR="00571667" w:rsidRPr="00AA1AB6" w:rsidRDefault="00571667" w:rsidP="005C4007">
            <w:pPr>
              <w:pStyle w:val="FinTableRightItalic"/>
              <w:keepNext/>
              <w:keepLines/>
            </w:pPr>
            <w:r w:rsidRPr="00AA1AB6">
              <w:t>634,576</w:t>
            </w:r>
          </w:p>
        </w:tc>
        <w:tc>
          <w:tcPr>
            <w:tcW w:w="1168" w:type="dxa"/>
          </w:tcPr>
          <w:p w:rsidR="00571667" w:rsidRPr="00AA1AB6" w:rsidRDefault="00571667" w:rsidP="005C4007">
            <w:pPr>
              <w:pStyle w:val="FinTableRightItalic"/>
              <w:keepNext/>
              <w:keepLines/>
            </w:pPr>
            <w:r w:rsidRPr="00AA1AB6">
              <w:t>732,649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6 </w:t>
            </w:r>
            <w:r w:rsidR="00EF3B7D">
              <w:noBreakHyphen/>
            </w:r>
            <w:r w:rsidRPr="00AA1AB6">
              <w:t xml:space="preserve"> </w:t>
            </w:r>
          </w:p>
          <w:p w:rsidR="00571667" w:rsidRPr="00AA1AB6" w:rsidRDefault="00571667" w:rsidP="005C4007">
            <w:pPr>
              <w:pStyle w:val="FinTableLeftIndent"/>
              <w:keepNext/>
              <w:keepLines/>
            </w:pPr>
            <w:r w:rsidRPr="00AA1AB6">
              <w:t>Improved gender equality through coordinated whole of government advice and support for women’s economic security, safety and status</w:t>
            </w:r>
          </w:p>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Bold"/>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shd w:val="clear" w:color="auto" w:fill="auto"/>
          </w:tcPr>
          <w:p w:rsidR="00571667" w:rsidRPr="00AA1AB6" w:rsidRDefault="00571667" w:rsidP="005C4007">
            <w:pPr>
              <w:pStyle w:val="FinTableLeftBold"/>
              <w:keepNext/>
              <w:keepLines/>
            </w:pPr>
          </w:p>
        </w:tc>
        <w:tc>
          <w:tcPr>
            <w:tcW w:w="1168" w:type="dxa"/>
            <w:gridSpan w:val="2"/>
            <w:shd w:val="clear" w:color="auto" w:fill="auto"/>
          </w:tcPr>
          <w:p w:rsidR="00571667" w:rsidRPr="00AA1AB6" w:rsidRDefault="00571667" w:rsidP="005C4007">
            <w:pPr>
              <w:pStyle w:val="FinTableRight"/>
              <w:keepNext/>
              <w:keepLines/>
            </w:pPr>
          </w:p>
        </w:tc>
        <w:tc>
          <w:tcPr>
            <w:tcW w:w="1168" w:type="dxa"/>
            <w:gridSpan w:val="3"/>
            <w:shd w:val="clear" w:color="auto" w:fill="auto"/>
          </w:tcPr>
          <w:p w:rsidR="00571667" w:rsidRPr="00AA1AB6" w:rsidRDefault="00571667" w:rsidP="005C4007">
            <w:pPr>
              <w:pStyle w:val="FinTableRight"/>
              <w:keepNext/>
              <w:keepLines/>
            </w:pPr>
          </w:p>
        </w:tc>
        <w:tc>
          <w:tcPr>
            <w:tcW w:w="1168" w:type="dxa"/>
            <w:shd w:val="clear" w:color="auto" w:fill="auto"/>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12,756</w:t>
            </w:r>
          </w:p>
        </w:tc>
        <w:tc>
          <w:tcPr>
            <w:tcW w:w="1168" w:type="dxa"/>
            <w:gridSpan w:val="3"/>
          </w:tcPr>
          <w:p w:rsidR="00571667" w:rsidRPr="00AA1AB6" w:rsidRDefault="00571667" w:rsidP="005C4007">
            <w:pPr>
              <w:pStyle w:val="FinTableRight"/>
              <w:keepNext/>
              <w:keepLines/>
            </w:pPr>
            <w:r w:rsidRPr="00AA1AB6">
              <w:t>31,575</w:t>
            </w:r>
          </w:p>
        </w:tc>
        <w:tc>
          <w:tcPr>
            <w:tcW w:w="1168" w:type="dxa"/>
          </w:tcPr>
          <w:p w:rsidR="00571667" w:rsidRPr="00AA1AB6" w:rsidRDefault="00571667" w:rsidP="005C4007">
            <w:pPr>
              <w:pStyle w:val="FinTableRight"/>
              <w:keepNext/>
              <w:keepLines/>
            </w:pPr>
            <w:r w:rsidRPr="00AA1AB6">
              <w:t>44,331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13,343</w:t>
            </w:r>
          </w:p>
        </w:tc>
        <w:tc>
          <w:tcPr>
            <w:tcW w:w="1168" w:type="dxa"/>
            <w:gridSpan w:val="3"/>
          </w:tcPr>
          <w:p w:rsidR="00571667" w:rsidRPr="00AA1AB6" w:rsidRDefault="00571667" w:rsidP="005C4007">
            <w:pPr>
              <w:pStyle w:val="FinTableRightItalic"/>
              <w:keepNext/>
              <w:keepLines/>
            </w:pPr>
            <w:r w:rsidRPr="00AA1AB6">
              <w:t>26,126</w:t>
            </w:r>
          </w:p>
        </w:tc>
        <w:tc>
          <w:tcPr>
            <w:tcW w:w="1168" w:type="dxa"/>
          </w:tcPr>
          <w:p w:rsidR="00571667" w:rsidRPr="00AA1AB6" w:rsidRDefault="00571667" w:rsidP="005C4007">
            <w:pPr>
              <w:pStyle w:val="FinTableRightItalic"/>
              <w:keepNext/>
              <w:keepLines/>
            </w:pPr>
            <w:r w:rsidRPr="00AA1AB6">
              <w:t>39,469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tcPr>
          <w:p w:rsidR="00571667" w:rsidRPr="00AA1AB6" w:rsidRDefault="00571667" w:rsidP="005C4007">
            <w:pPr>
              <w:pStyle w:val="FinTableSpacerRow"/>
              <w:keepLines/>
              <w:rPr>
                <w:sz w:val="16"/>
              </w:rPr>
            </w:pPr>
          </w:p>
        </w:tc>
        <w:tc>
          <w:tcPr>
            <w:tcW w:w="1168" w:type="dxa"/>
            <w:gridSpan w:val="2"/>
          </w:tcPr>
          <w:p w:rsidR="00571667" w:rsidRPr="00AA1AB6" w:rsidRDefault="00571667" w:rsidP="005C4007">
            <w:pPr>
              <w:pStyle w:val="FinTableSpacerRow"/>
              <w:keepLines/>
              <w:rPr>
                <w:sz w:val="16"/>
              </w:rPr>
            </w:pPr>
          </w:p>
        </w:tc>
        <w:tc>
          <w:tcPr>
            <w:tcW w:w="1168" w:type="dxa"/>
            <w:gridSpan w:val="3"/>
          </w:tcPr>
          <w:p w:rsidR="00571667" w:rsidRPr="00AA1AB6" w:rsidRDefault="00571667" w:rsidP="005C4007">
            <w:pPr>
              <w:pStyle w:val="FinTableSpacerRow"/>
              <w:keepLines/>
              <w:rPr>
                <w:sz w:val="16"/>
              </w:rPr>
            </w:pPr>
          </w:p>
        </w:tc>
        <w:tc>
          <w:tcPr>
            <w:tcW w:w="1168" w:type="dxa"/>
          </w:tcPr>
          <w:p w:rsidR="00571667" w:rsidRPr="00AA1AB6" w:rsidRDefault="00571667" w:rsidP="005C4007">
            <w:pPr>
              <w:pStyle w:val="FinTableSpacerRow"/>
              <w:keepLines/>
              <w:rPr>
                <w:sz w:val="16"/>
              </w:rPr>
            </w:pPr>
          </w:p>
        </w:tc>
      </w:tr>
      <w:tr w:rsidR="00571667" w:rsidRPr="00AA1AB6" w:rsidTr="00027DA4">
        <w:tc>
          <w:tcPr>
            <w:tcW w:w="3612" w:type="dxa"/>
            <w:gridSpan w:val="3"/>
            <w:shd w:val="clear" w:color="auto" w:fill="auto"/>
          </w:tcPr>
          <w:p w:rsidR="00571667" w:rsidRPr="00AA1AB6" w:rsidRDefault="00571667" w:rsidP="005C4007">
            <w:pPr>
              <w:pStyle w:val="FinTableSpacerRow"/>
              <w:keepLines/>
              <w:jc w:val="left"/>
              <w:rPr>
                <w:sz w:val="16"/>
              </w:rPr>
            </w:pPr>
            <w:r w:rsidRPr="00AA1AB6">
              <w:rPr>
                <w:sz w:val="16"/>
              </w:rPr>
              <w:t>Continued</w:t>
            </w:r>
          </w:p>
        </w:tc>
        <w:tc>
          <w:tcPr>
            <w:tcW w:w="1168" w:type="dxa"/>
            <w:gridSpan w:val="2"/>
            <w:shd w:val="clear" w:color="auto" w:fill="auto"/>
          </w:tcPr>
          <w:p w:rsidR="00571667" w:rsidRPr="00AA1AB6" w:rsidRDefault="00571667" w:rsidP="005C4007">
            <w:pPr>
              <w:pStyle w:val="FinTableSpacerRow"/>
              <w:keepLines/>
              <w:rPr>
                <w:sz w:val="16"/>
              </w:rPr>
            </w:pPr>
          </w:p>
        </w:tc>
        <w:tc>
          <w:tcPr>
            <w:tcW w:w="1168" w:type="dxa"/>
            <w:gridSpan w:val="3"/>
            <w:shd w:val="clear" w:color="auto" w:fill="auto"/>
          </w:tcPr>
          <w:p w:rsidR="00571667" w:rsidRPr="00AA1AB6" w:rsidRDefault="00571667" w:rsidP="005C4007">
            <w:pPr>
              <w:pStyle w:val="FinTableSpacerRow"/>
              <w:keepLines/>
              <w:rPr>
                <w:sz w:val="16"/>
              </w:rPr>
            </w:pPr>
          </w:p>
        </w:tc>
        <w:tc>
          <w:tcPr>
            <w:tcW w:w="1168" w:type="dxa"/>
            <w:shd w:val="clear" w:color="auto" w:fill="auto"/>
          </w:tcPr>
          <w:p w:rsidR="00571667" w:rsidRPr="00AA1AB6" w:rsidRDefault="00571667" w:rsidP="005C4007">
            <w:pPr>
              <w:pStyle w:val="FinTableSpacerRow"/>
              <w:keepLines/>
              <w:rPr>
                <w:sz w:val="16"/>
              </w:rPr>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lastRenderedPageBreak/>
              <w:t xml:space="preserve">Outcome 7 </w:t>
            </w:r>
            <w:r w:rsidR="00EF3B7D">
              <w:noBreakHyphen/>
            </w:r>
            <w:r w:rsidRPr="00AA1AB6">
              <w:t xml:space="preserve"> </w:t>
            </w:r>
          </w:p>
          <w:p w:rsidR="00571667" w:rsidRPr="00AA1AB6" w:rsidRDefault="00571667" w:rsidP="005C4007">
            <w:pPr>
              <w:pStyle w:val="FinTableLeftIndent"/>
              <w:keepNext/>
              <w:keepLines/>
            </w:pPr>
            <w:r w:rsidRPr="00AA1AB6">
              <w:t>Closing the gap in Indigenous disadvantage with improved wellbeing, capacity to participate economically and socially and to manage life</w:t>
            </w:r>
            <w:r w:rsidR="00EF3B7D">
              <w:noBreakHyphen/>
            </w:r>
            <w:r w:rsidRPr="00AA1AB6">
              <w:t>transitions for Indigenous Australians through Indigenous engagement, coordinated whole of government policy advice and targeted support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250,063</w:t>
            </w:r>
          </w:p>
        </w:tc>
        <w:tc>
          <w:tcPr>
            <w:tcW w:w="1168" w:type="dxa"/>
            <w:gridSpan w:val="3"/>
          </w:tcPr>
          <w:p w:rsidR="00571667" w:rsidRPr="00AA1AB6" w:rsidRDefault="00571667" w:rsidP="005C4007">
            <w:pPr>
              <w:pStyle w:val="FinTableRight"/>
              <w:keepNext/>
              <w:keepLines/>
            </w:pPr>
            <w:r w:rsidRPr="00AA1AB6">
              <w:t>318,388</w:t>
            </w:r>
          </w:p>
        </w:tc>
        <w:tc>
          <w:tcPr>
            <w:tcW w:w="1168" w:type="dxa"/>
          </w:tcPr>
          <w:p w:rsidR="00571667" w:rsidRPr="00AA1AB6" w:rsidRDefault="00571667" w:rsidP="005C4007">
            <w:pPr>
              <w:pStyle w:val="FinTableRight"/>
              <w:keepNext/>
              <w:keepLines/>
            </w:pPr>
            <w:r w:rsidRPr="00AA1AB6">
              <w:t>568,451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265,272</w:t>
            </w:r>
          </w:p>
        </w:tc>
        <w:tc>
          <w:tcPr>
            <w:tcW w:w="1168" w:type="dxa"/>
            <w:gridSpan w:val="3"/>
          </w:tcPr>
          <w:p w:rsidR="00571667" w:rsidRPr="00AA1AB6" w:rsidRDefault="00571667" w:rsidP="005C4007">
            <w:pPr>
              <w:pStyle w:val="FinTableRightItalic"/>
              <w:keepNext/>
              <w:keepLines/>
            </w:pPr>
            <w:r w:rsidRPr="00AA1AB6">
              <w:t>399,121</w:t>
            </w:r>
          </w:p>
        </w:tc>
        <w:tc>
          <w:tcPr>
            <w:tcW w:w="1168" w:type="dxa"/>
          </w:tcPr>
          <w:p w:rsidR="00571667" w:rsidRPr="00AA1AB6" w:rsidRDefault="00571667" w:rsidP="005C4007">
            <w:pPr>
              <w:pStyle w:val="FinTableRightItalic"/>
              <w:keepNext/>
              <w:keepLines/>
            </w:pPr>
            <w:r w:rsidRPr="00AA1AB6">
              <w:t>664,393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Families, Housing, Community Services and Indigenous Affairs</w:t>
            </w:r>
          </w:p>
        </w:tc>
        <w:tc>
          <w:tcPr>
            <w:tcW w:w="1168" w:type="dxa"/>
            <w:gridSpan w:val="2"/>
            <w:tcBorders>
              <w:top w:val="single" w:sz="2" w:space="0" w:color="auto"/>
            </w:tcBorders>
          </w:tcPr>
          <w:p w:rsidR="00571667" w:rsidRPr="00AA1AB6" w:rsidRDefault="00571667" w:rsidP="005C4007">
            <w:pPr>
              <w:pStyle w:val="FinTableRightBold"/>
              <w:keepNext/>
            </w:pPr>
            <w:r w:rsidRPr="00AA1AB6">
              <w:t>624,138</w:t>
            </w:r>
          </w:p>
        </w:tc>
        <w:tc>
          <w:tcPr>
            <w:tcW w:w="1168" w:type="dxa"/>
            <w:gridSpan w:val="3"/>
            <w:tcBorders>
              <w:top w:val="single" w:sz="2" w:space="0" w:color="auto"/>
            </w:tcBorders>
          </w:tcPr>
          <w:p w:rsidR="00571667" w:rsidRPr="00AA1AB6" w:rsidRDefault="00571667" w:rsidP="005C4007">
            <w:pPr>
              <w:pStyle w:val="FinTableRightBold"/>
              <w:keepNext/>
            </w:pPr>
            <w:r w:rsidRPr="00AA1AB6">
              <w:t>1,623,251</w:t>
            </w:r>
          </w:p>
        </w:tc>
        <w:tc>
          <w:tcPr>
            <w:tcW w:w="1168" w:type="dxa"/>
            <w:tcBorders>
              <w:top w:val="single" w:sz="2" w:space="0" w:color="auto"/>
            </w:tcBorders>
          </w:tcPr>
          <w:p w:rsidR="00571667" w:rsidRPr="00AA1AB6" w:rsidRDefault="00571667" w:rsidP="005C4007">
            <w:pPr>
              <w:pStyle w:val="FinTableRightBold"/>
              <w:keepNext/>
            </w:pPr>
            <w:r w:rsidRPr="00AA1AB6">
              <w:t>2,247,389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570,957</w:t>
            </w:r>
          </w:p>
        </w:tc>
        <w:tc>
          <w:tcPr>
            <w:tcW w:w="1168" w:type="dxa"/>
            <w:gridSpan w:val="3"/>
            <w:tcBorders>
              <w:bottom w:val="single" w:sz="2" w:space="0" w:color="auto"/>
            </w:tcBorders>
          </w:tcPr>
          <w:p w:rsidR="00571667" w:rsidRPr="00AA1AB6" w:rsidRDefault="00571667" w:rsidP="005C4007">
            <w:pPr>
              <w:pStyle w:val="FinTableRightItalic"/>
              <w:keepNext/>
            </w:pPr>
            <w:r w:rsidRPr="00AA1AB6">
              <w:t>1,562,641</w:t>
            </w:r>
          </w:p>
        </w:tc>
        <w:tc>
          <w:tcPr>
            <w:tcW w:w="1168" w:type="dxa"/>
            <w:tcBorders>
              <w:bottom w:val="single" w:sz="2" w:space="0" w:color="auto"/>
            </w:tcBorders>
          </w:tcPr>
          <w:p w:rsidR="00571667" w:rsidRPr="00AA1AB6" w:rsidRDefault="00571667" w:rsidP="005C4007">
            <w:pPr>
              <w:pStyle w:val="FinTableRightItalic"/>
              <w:keepNext/>
            </w:pPr>
            <w:r w:rsidRPr="00AA1AB6">
              <w:t>2,133,598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FAMILIES, HOUSING, COMMUNITY SERVICES AND INDIGENOUS AFFAIRS FOR PAYMENT TO </w:t>
            </w:r>
          </w:p>
          <w:p w:rsidR="00571667" w:rsidRPr="00AA1AB6" w:rsidRDefault="00571667" w:rsidP="005C4007">
            <w:pPr>
              <w:pStyle w:val="FinTableLeftBoldItalCACName"/>
            </w:pPr>
            <w:r w:rsidRPr="00AA1AB6">
              <w:t>ABORIGINAL HOSTELS LIMITED</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access to education, employment, health and other services for Aboriginal and Torres Strait Islander people travelling or relocating through the operation of temporary hostel accommodation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38,374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38,457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Aboriginal Hostels Limited</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38,374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38,457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FAMILIES, HOUSING, COMMUNITY SERVICES AND INDIGENOUS AFFAIRS FOR PAYMENT TO </w:t>
            </w:r>
          </w:p>
          <w:p w:rsidR="00571667" w:rsidRPr="00AA1AB6" w:rsidRDefault="00571667" w:rsidP="005C4007">
            <w:pPr>
              <w:pStyle w:val="FinTableLeftBoldItalCACName"/>
            </w:pPr>
            <w:r w:rsidRPr="00AA1AB6">
              <w:t>INDIGENOUS BUSINESS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wealth acquisition to support the economic independence of Aboriginal and Torres Strait Islander peoples through commercial enterprise, asset acquisition, construction and access to concessional home and business loans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34,012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34,168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Indigenous Business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34,012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34,168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FAMILIES, HOUSING, COMMUNITY SERVICES AND INDIGENOUS AFFAIRS FOR PAYMENT TO </w:t>
            </w:r>
          </w:p>
          <w:p w:rsidR="00571667" w:rsidRPr="00AA1AB6" w:rsidRDefault="00571667" w:rsidP="005C4007">
            <w:pPr>
              <w:pStyle w:val="FinTableLeftBoldItalCACName"/>
            </w:pPr>
            <w:r w:rsidRPr="00AA1AB6">
              <w:t>INDIGENOUS LAND CORPORATION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Enhanced socio</w:t>
            </w:r>
            <w:r w:rsidR="00EF3B7D">
              <w:noBreakHyphen/>
            </w:r>
            <w:r w:rsidRPr="00AA1AB6">
              <w:t>economic development, maintenance of cultural identity and protection of the environment by Indigenous Australians through land acquisition and management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9,664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9,706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Indigenous Land Corporation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9,664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9,706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FAMILIES, HOUSING, COMMUNITY SERVICES AND INDIGENOUS AFFAIRS FOR PAYMENT TO </w:t>
            </w:r>
          </w:p>
          <w:p w:rsidR="00571667" w:rsidRPr="00AA1AB6" w:rsidRDefault="00571667" w:rsidP="005C4007">
            <w:pPr>
              <w:pStyle w:val="FinTableLeftBoldItalCACName"/>
            </w:pPr>
            <w:r w:rsidRPr="00AA1AB6">
              <w:t>TORRES STRAIT REGIONAL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Progress towards closing the gap for Torres Strait Islander and Aboriginal people living in the Torres Strait Region through development planning, coordination, sustainable resource management, and preservation and promotion of Indigenous culture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49,645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45,680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Torres Strait Regional Authority</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49,645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45,680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INSTITUTE OF FAMILY STUDIES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understanding of factors affecting how families function by conducting research and communicating findings to policy makers, service providers, and the broader community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4,875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4,875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3,525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3,525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Institute of Family Studies</w:t>
            </w:r>
          </w:p>
        </w:tc>
        <w:tc>
          <w:tcPr>
            <w:tcW w:w="1168" w:type="dxa"/>
            <w:gridSpan w:val="2"/>
            <w:tcBorders>
              <w:top w:val="single" w:sz="2" w:space="0" w:color="auto"/>
            </w:tcBorders>
          </w:tcPr>
          <w:p w:rsidR="00571667" w:rsidRPr="00AA1AB6" w:rsidRDefault="00571667" w:rsidP="005C4007">
            <w:pPr>
              <w:pStyle w:val="FinTableRightBold"/>
              <w:keepNext/>
            </w:pPr>
            <w:r w:rsidRPr="00AA1AB6">
              <w:t>4,875</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4,875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3,525</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3,525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Families, Housing, Community Services and Indigenous Affairs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WORKPLACE GENDER EQUALITY AGENCY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Promote and improve gender equality in Australian workplaces including through the provision of advice and assistance to employers and the assessment and measurement of workplace gender data</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5,074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5,074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5,923</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5,923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Workplace Gender Equality Agency</w:t>
            </w:r>
          </w:p>
        </w:tc>
        <w:tc>
          <w:tcPr>
            <w:tcW w:w="1168" w:type="dxa"/>
            <w:gridSpan w:val="2"/>
            <w:tcBorders>
              <w:top w:val="single" w:sz="2" w:space="0" w:color="auto"/>
            </w:tcBorders>
          </w:tcPr>
          <w:p w:rsidR="00571667" w:rsidRPr="00AA1AB6" w:rsidRDefault="00571667" w:rsidP="005C4007">
            <w:pPr>
              <w:pStyle w:val="FinTableRightBold"/>
              <w:keepNext/>
            </w:pPr>
            <w:r w:rsidRPr="00AA1AB6">
              <w:t>5,074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5,074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5,923</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5,923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29" w:name="Finance"/>
            <w:bookmarkEnd w:id="29"/>
            <w:r w:rsidRPr="00AA1AB6">
              <w:lastRenderedPageBreak/>
              <w:t>Finance and Deregulation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Finance and Deregulation</w:t>
            </w:r>
          </w:p>
        </w:tc>
        <w:tc>
          <w:tcPr>
            <w:tcW w:w="1168" w:type="dxa"/>
            <w:gridSpan w:val="2"/>
          </w:tcPr>
          <w:p w:rsidR="00571667" w:rsidRPr="00AA1AB6" w:rsidRDefault="00571667" w:rsidP="005C4007">
            <w:pPr>
              <w:pStyle w:val="FinTableRight"/>
              <w:keepNext/>
              <w:keepLines/>
            </w:pPr>
            <w:r w:rsidRPr="00AA1AB6">
              <w:t>267,025</w:t>
            </w:r>
          </w:p>
        </w:tc>
        <w:tc>
          <w:tcPr>
            <w:tcW w:w="1168" w:type="dxa"/>
            <w:gridSpan w:val="3"/>
          </w:tcPr>
          <w:p w:rsidR="00571667" w:rsidRPr="00AA1AB6" w:rsidRDefault="00571667" w:rsidP="005C4007">
            <w:pPr>
              <w:pStyle w:val="FinTableRight"/>
              <w:keepNext/>
              <w:keepLines/>
            </w:pPr>
            <w:r w:rsidRPr="00AA1AB6">
              <w:t>303,768</w:t>
            </w:r>
          </w:p>
        </w:tc>
        <w:tc>
          <w:tcPr>
            <w:tcW w:w="1168" w:type="dxa"/>
          </w:tcPr>
          <w:p w:rsidR="00571667" w:rsidRPr="00AA1AB6" w:rsidRDefault="00571667" w:rsidP="005C4007">
            <w:pPr>
              <w:pStyle w:val="FinTableRight"/>
              <w:keepNext/>
              <w:keepLines/>
            </w:pPr>
            <w:r w:rsidRPr="00AA1AB6">
              <w:t>570,793</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288,788</w:t>
            </w:r>
          </w:p>
        </w:tc>
        <w:tc>
          <w:tcPr>
            <w:tcW w:w="1168" w:type="dxa"/>
            <w:gridSpan w:val="3"/>
          </w:tcPr>
          <w:p w:rsidR="00571667" w:rsidRPr="00AA1AB6" w:rsidRDefault="00571667" w:rsidP="005C4007">
            <w:pPr>
              <w:pStyle w:val="FinTableRightItalic"/>
              <w:keepNext/>
              <w:keepLines/>
            </w:pPr>
            <w:r w:rsidRPr="00AA1AB6">
              <w:t>262,255</w:t>
            </w:r>
          </w:p>
        </w:tc>
        <w:tc>
          <w:tcPr>
            <w:tcW w:w="1168" w:type="dxa"/>
          </w:tcPr>
          <w:p w:rsidR="00571667" w:rsidRPr="00AA1AB6" w:rsidRDefault="00571667" w:rsidP="005C4007">
            <w:pPr>
              <w:pStyle w:val="FinTableRightItalic"/>
              <w:keepNext/>
              <w:keepLines/>
            </w:pPr>
            <w:r w:rsidRPr="00AA1AB6">
              <w:t>551,043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Electoral Commission</w:t>
            </w:r>
          </w:p>
        </w:tc>
        <w:tc>
          <w:tcPr>
            <w:tcW w:w="1168" w:type="dxa"/>
            <w:gridSpan w:val="2"/>
          </w:tcPr>
          <w:p w:rsidR="00571667" w:rsidRPr="00AA1AB6" w:rsidRDefault="00571667" w:rsidP="005C4007">
            <w:pPr>
              <w:pStyle w:val="FinTableRight"/>
              <w:keepNext/>
              <w:keepLines/>
            </w:pPr>
            <w:r w:rsidRPr="00AA1AB6">
              <w:t>275,365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275,365</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112,091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112,091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ComSuper</w:t>
            </w:r>
          </w:p>
        </w:tc>
        <w:tc>
          <w:tcPr>
            <w:tcW w:w="1168" w:type="dxa"/>
            <w:gridSpan w:val="2"/>
          </w:tcPr>
          <w:p w:rsidR="00571667" w:rsidRPr="00AA1AB6" w:rsidRDefault="00571667" w:rsidP="005C4007">
            <w:pPr>
              <w:pStyle w:val="FinTableRight"/>
              <w:keepNext/>
              <w:keepLines/>
            </w:pPr>
            <w:r w:rsidRPr="00AA1AB6">
              <w:t>1,144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1,144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EF3B7D" w:rsidP="005C4007">
            <w:pPr>
              <w:pStyle w:val="FinTableRightItalic"/>
              <w:keepNext/>
              <w:keepLines/>
            </w:pPr>
            <w:r>
              <w:noBreakHyphen/>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EF3B7D" w:rsidP="005C4007">
            <w:pPr>
              <w:pStyle w:val="FinTableRightItalic"/>
              <w:keepNext/>
              <w:keepLines/>
            </w:pPr>
            <w:r>
              <w:noBreakHyphen/>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Finance and Deregulation</w:t>
            </w:r>
          </w:p>
        </w:tc>
        <w:tc>
          <w:tcPr>
            <w:tcW w:w="1168" w:type="dxa"/>
            <w:gridSpan w:val="2"/>
            <w:tcBorders>
              <w:top w:val="single" w:sz="2" w:space="0" w:color="auto"/>
            </w:tcBorders>
          </w:tcPr>
          <w:p w:rsidR="00571667" w:rsidRPr="00AA1AB6" w:rsidRDefault="00571667" w:rsidP="005C4007">
            <w:pPr>
              <w:pStyle w:val="FinTableRightBold"/>
            </w:pPr>
            <w:r w:rsidRPr="00AA1AB6">
              <w:t>543,534</w:t>
            </w:r>
          </w:p>
        </w:tc>
        <w:tc>
          <w:tcPr>
            <w:tcW w:w="1168" w:type="dxa"/>
            <w:gridSpan w:val="3"/>
            <w:tcBorders>
              <w:top w:val="single" w:sz="2" w:space="0" w:color="auto"/>
            </w:tcBorders>
          </w:tcPr>
          <w:p w:rsidR="00571667" w:rsidRPr="00AA1AB6" w:rsidRDefault="00571667" w:rsidP="005C4007">
            <w:pPr>
              <w:pStyle w:val="FinTableRightBold"/>
            </w:pPr>
            <w:r w:rsidRPr="00AA1AB6">
              <w:t>303,768</w:t>
            </w:r>
          </w:p>
        </w:tc>
        <w:tc>
          <w:tcPr>
            <w:tcW w:w="1168" w:type="dxa"/>
            <w:tcBorders>
              <w:top w:val="single" w:sz="2" w:space="0" w:color="auto"/>
            </w:tcBorders>
          </w:tcPr>
          <w:p w:rsidR="00571667" w:rsidRPr="00AA1AB6" w:rsidRDefault="00571667" w:rsidP="005C4007">
            <w:pPr>
              <w:pStyle w:val="FinTableRightBold"/>
            </w:pPr>
            <w:r w:rsidRPr="00AA1AB6">
              <w:t>847,302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400,879</w:t>
            </w:r>
          </w:p>
        </w:tc>
        <w:tc>
          <w:tcPr>
            <w:tcW w:w="1168" w:type="dxa"/>
            <w:gridSpan w:val="3"/>
            <w:tcBorders>
              <w:bottom w:val="single" w:sz="2" w:space="0" w:color="auto"/>
            </w:tcBorders>
          </w:tcPr>
          <w:p w:rsidR="00571667" w:rsidRPr="00AA1AB6" w:rsidRDefault="00571667" w:rsidP="005C4007">
            <w:pPr>
              <w:pStyle w:val="FinTableRightItalic"/>
            </w:pPr>
            <w:r w:rsidRPr="00AA1AB6">
              <w:t>262,255</w:t>
            </w:r>
          </w:p>
        </w:tc>
        <w:tc>
          <w:tcPr>
            <w:tcW w:w="1168" w:type="dxa"/>
            <w:tcBorders>
              <w:bottom w:val="single" w:sz="2" w:space="0" w:color="auto"/>
            </w:tcBorders>
          </w:tcPr>
          <w:p w:rsidR="00571667" w:rsidRPr="00AA1AB6" w:rsidRDefault="00571667" w:rsidP="005C4007">
            <w:pPr>
              <w:pStyle w:val="FinTableRightItalic"/>
            </w:pPr>
            <w:r w:rsidRPr="00AA1AB6">
              <w:t>663,134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Finance and Deregulation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FINANCE AND DEREGULATION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decisions on Government finances and regulatory practices through: policy advice; implementing frameworks; and providing financial advice, guidance and assurance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118,042</w:t>
            </w:r>
          </w:p>
        </w:tc>
        <w:tc>
          <w:tcPr>
            <w:tcW w:w="1168" w:type="dxa"/>
            <w:gridSpan w:val="3"/>
          </w:tcPr>
          <w:p w:rsidR="00571667" w:rsidRPr="00AA1AB6" w:rsidRDefault="00571667" w:rsidP="005C4007">
            <w:pPr>
              <w:pStyle w:val="FinTableRight"/>
              <w:keepNext/>
              <w:keepLines/>
            </w:pPr>
            <w:r w:rsidRPr="00AA1AB6">
              <w:t>11,373</w:t>
            </w:r>
          </w:p>
        </w:tc>
        <w:tc>
          <w:tcPr>
            <w:tcW w:w="1168" w:type="dxa"/>
          </w:tcPr>
          <w:p w:rsidR="00571667" w:rsidRPr="00AA1AB6" w:rsidRDefault="00571667" w:rsidP="005C4007">
            <w:pPr>
              <w:pStyle w:val="FinTableRight"/>
              <w:keepNext/>
              <w:keepLines/>
            </w:pPr>
            <w:r w:rsidRPr="00AA1AB6">
              <w:t>129,415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121,264</w:t>
            </w:r>
          </w:p>
        </w:tc>
        <w:tc>
          <w:tcPr>
            <w:tcW w:w="1168" w:type="dxa"/>
            <w:gridSpan w:val="3"/>
          </w:tcPr>
          <w:p w:rsidR="00571667" w:rsidRPr="00AA1AB6" w:rsidRDefault="00571667" w:rsidP="005C4007">
            <w:pPr>
              <w:pStyle w:val="FinTableRightItalic"/>
              <w:keepNext/>
              <w:keepLines/>
            </w:pPr>
            <w:r w:rsidRPr="00AA1AB6">
              <w:t>11,434</w:t>
            </w:r>
          </w:p>
        </w:tc>
        <w:tc>
          <w:tcPr>
            <w:tcW w:w="1168" w:type="dxa"/>
          </w:tcPr>
          <w:p w:rsidR="00571667" w:rsidRPr="00AA1AB6" w:rsidRDefault="00571667" w:rsidP="005C4007">
            <w:pPr>
              <w:pStyle w:val="FinTableRightItalic"/>
              <w:keepNext/>
              <w:keepLines/>
            </w:pPr>
            <w:r w:rsidRPr="00AA1AB6">
              <w:t>132,698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Effective Government policy advice, administration and operations through: oversight of Government Business Enterprises; Commonwealth property management and construction; risk management; and providing ICT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111,649</w:t>
            </w:r>
          </w:p>
        </w:tc>
        <w:tc>
          <w:tcPr>
            <w:tcW w:w="1168" w:type="dxa"/>
            <w:gridSpan w:val="3"/>
          </w:tcPr>
          <w:p w:rsidR="00571667" w:rsidRPr="00AA1AB6" w:rsidRDefault="00571667" w:rsidP="005C4007">
            <w:pPr>
              <w:pStyle w:val="FinTableRight"/>
              <w:keepNext/>
              <w:keepLines/>
            </w:pPr>
            <w:r w:rsidRPr="00AA1AB6">
              <w:t>712</w:t>
            </w:r>
          </w:p>
        </w:tc>
        <w:tc>
          <w:tcPr>
            <w:tcW w:w="1168" w:type="dxa"/>
          </w:tcPr>
          <w:p w:rsidR="00571667" w:rsidRPr="00AA1AB6" w:rsidRDefault="00571667" w:rsidP="005C4007">
            <w:pPr>
              <w:pStyle w:val="FinTableRight"/>
              <w:keepNext/>
              <w:keepLines/>
            </w:pPr>
            <w:r w:rsidRPr="00AA1AB6">
              <w:t>112,361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128,047</w:t>
            </w:r>
          </w:p>
        </w:tc>
        <w:tc>
          <w:tcPr>
            <w:tcW w:w="1168" w:type="dxa"/>
            <w:gridSpan w:val="3"/>
          </w:tcPr>
          <w:p w:rsidR="00571667" w:rsidRPr="00AA1AB6" w:rsidRDefault="00571667" w:rsidP="005C4007">
            <w:pPr>
              <w:pStyle w:val="FinTableRightItalic"/>
              <w:keepNext/>
              <w:keepLines/>
            </w:pPr>
            <w:r w:rsidRPr="00AA1AB6">
              <w:t>697</w:t>
            </w:r>
          </w:p>
        </w:tc>
        <w:tc>
          <w:tcPr>
            <w:tcW w:w="1168" w:type="dxa"/>
          </w:tcPr>
          <w:p w:rsidR="00571667" w:rsidRPr="00AA1AB6" w:rsidRDefault="00571667" w:rsidP="005C4007">
            <w:pPr>
              <w:pStyle w:val="FinTableRightItalic"/>
              <w:keepNext/>
              <w:keepLines/>
            </w:pPr>
            <w:r w:rsidRPr="00AA1AB6">
              <w:t>128,744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Support for Parliamentarians, others with entitlements and organisations as approved by Government through the delivery of entitlements and targeted assistance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37,334</w:t>
            </w:r>
          </w:p>
        </w:tc>
        <w:tc>
          <w:tcPr>
            <w:tcW w:w="1168" w:type="dxa"/>
            <w:gridSpan w:val="3"/>
          </w:tcPr>
          <w:p w:rsidR="00571667" w:rsidRPr="00AA1AB6" w:rsidRDefault="00571667" w:rsidP="005C4007">
            <w:pPr>
              <w:pStyle w:val="FinTableRight"/>
              <w:keepNext/>
              <w:keepLines/>
            </w:pPr>
            <w:r w:rsidRPr="00AA1AB6">
              <w:t>291,683</w:t>
            </w:r>
          </w:p>
        </w:tc>
        <w:tc>
          <w:tcPr>
            <w:tcW w:w="1168" w:type="dxa"/>
          </w:tcPr>
          <w:p w:rsidR="00571667" w:rsidRPr="00AA1AB6" w:rsidRDefault="00571667" w:rsidP="005C4007">
            <w:pPr>
              <w:pStyle w:val="FinTableRight"/>
              <w:keepNext/>
              <w:keepLines/>
            </w:pPr>
            <w:r w:rsidRPr="00AA1AB6">
              <w:t>329,017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39,477</w:t>
            </w:r>
          </w:p>
        </w:tc>
        <w:tc>
          <w:tcPr>
            <w:tcW w:w="1168" w:type="dxa"/>
            <w:gridSpan w:val="3"/>
          </w:tcPr>
          <w:p w:rsidR="00571667" w:rsidRPr="00AA1AB6" w:rsidRDefault="00571667" w:rsidP="005C4007">
            <w:pPr>
              <w:pStyle w:val="FinTableRightItalic"/>
              <w:keepNext/>
              <w:keepLines/>
            </w:pPr>
            <w:r w:rsidRPr="00AA1AB6">
              <w:t>250,124</w:t>
            </w:r>
          </w:p>
        </w:tc>
        <w:tc>
          <w:tcPr>
            <w:tcW w:w="1168" w:type="dxa"/>
          </w:tcPr>
          <w:p w:rsidR="00571667" w:rsidRPr="00AA1AB6" w:rsidRDefault="00571667" w:rsidP="005C4007">
            <w:pPr>
              <w:pStyle w:val="FinTableRightItalic"/>
              <w:keepNext/>
              <w:keepLines/>
            </w:pPr>
            <w:r w:rsidRPr="00AA1AB6">
              <w:t>289,601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Finance and Deregulation</w:t>
            </w:r>
          </w:p>
        </w:tc>
        <w:tc>
          <w:tcPr>
            <w:tcW w:w="1168" w:type="dxa"/>
            <w:gridSpan w:val="2"/>
            <w:tcBorders>
              <w:top w:val="single" w:sz="2" w:space="0" w:color="auto"/>
            </w:tcBorders>
          </w:tcPr>
          <w:p w:rsidR="00571667" w:rsidRPr="00AA1AB6" w:rsidRDefault="00571667" w:rsidP="005C4007">
            <w:pPr>
              <w:pStyle w:val="FinTableRightBold"/>
              <w:keepNext/>
            </w:pPr>
            <w:r w:rsidRPr="00AA1AB6">
              <w:t>267,025</w:t>
            </w:r>
          </w:p>
        </w:tc>
        <w:tc>
          <w:tcPr>
            <w:tcW w:w="1168" w:type="dxa"/>
            <w:gridSpan w:val="3"/>
            <w:tcBorders>
              <w:top w:val="single" w:sz="2" w:space="0" w:color="auto"/>
            </w:tcBorders>
          </w:tcPr>
          <w:p w:rsidR="00571667" w:rsidRPr="00AA1AB6" w:rsidRDefault="00571667" w:rsidP="005C4007">
            <w:pPr>
              <w:pStyle w:val="FinTableRightBold"/>
              <w:keepNext/>
            </w:pPr>
            <w:r w:rsidRPr="00AA1AB6">
              <w:t>303,768</w:t>
            </w:r>
          </w:p>
        </w:tc>
        <w:tc>
          <w:tcPr>
            <w:tcW w:w="1168" w:type="dxa"/>
            <w:tcBorders>
              <w:top w:val="single" w:sz="2" w:space="0" w:color="auto"/>
            </w:tcBorders>
          </w:tcPr>
          <w:p w:rsidR="00571667" w:rsidRPr="00AA1AB6" w:rsidRDefault="00571667" w:rsidP="005C4007">
            <w:pPr>
              <w:pStyle w:val="FinTableRightBold"/>
              <w:keepNext/>
            </w:pPr>
            <w:r w:rsidRPr="00AA1AB6">
              <w:t>570,793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288,788</w:t>
            </w:r>
          </w:p>
        </w:tc>
        <w:tc>
          <w:tcPr>
            <w:tcW w:w="1168" w:type="dxa"/>
            <w:gridSpan w:val="3"/>
            <w:tcBorders>
              <w:bottom w:val="single" w:sz="2" w:space="0" w:color="auto"/>
            </w:tcBorders>
          </w:tcPr>
          <w:p w:rsidR="00571667" w:rsidRPr="00AA1AB6" w:rsidRDefault="00571667" w:rsidP="005C4007">
            <w:pPr>
              <w:pStyle w:val="FinTableRightItalic"/>
              <w:keepNext/>
            </w:pPr>
            <w:r w:rsidRPr="00AA1AB6">
              <w:t>262,255</w:t>
            </w:r>
          </w:p>
        </w:tc>
        <w:tc>
          <w:tcPr>
            <w:tcW w:w="1168" w:type="dxa"/>
            <w:tcBorders>
              <w:bottom w:val="single" w:sz="2" w:space="0" w:color="auto"/>
            </w:tcBorders>
          </w:tcPr>
          <w:p w:rsidR="00571667" w:rsidRPr="00AA1AB6" w:rsidRDefault="00571667" w:rsidP="005C4007">
            <w:pPr>
              <w:pStyle w:val="FinTableRightItalic"/>
              <w:keepNext/>
            </w:pPr>
            <w:r w:rsidRPr="00AA1AB6">
              <w:t>551,043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Finance and Deregulation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ELECTORAL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Maintain an impartial and independent electoral system for eligible voters through active electoral roll management, efficient delivery of polling services, and targeted education and public awareness programs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275,365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275,365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112,091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112,091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Electoral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275,365</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275,365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112,091</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112,091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Finance and Deregulation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COMSUPER</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access to Australian Government superannuation benefits and information, through developing members’ understanding of the schemes, processing contributions, supporting investment processes, paying benefits and managing member details, for current and former Australian Public Servants and members of the Australian Defence Force, on behalf of the Commonwealth Superannuation Corporation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1,144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1,144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EF3B7D" w:rsidP="005C4007">
            <w:pPr>
              <w:pStyle w:val="FinTableRightItalic"/>
              <w:keepNext/>
              <w:keepLines/>
            </w:pPr>
            <w:r>
              <w:noBreakHyphen/>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EF3B7D" w:rsidP="005C4007">
            <w:pPr>
              <w:pStyle w:val="FinTableRightItalic"/>
              <w:keepNext/>
              <w:keepLines/>
            </w:pPr>
            <w:r>
              <w:noBreakHyphen/>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ComSuper</w:t>
            </w:r>
          </w:p>
        </w:tc>
        <w:tc>
          <w:tcPr>
            <w:tcW w:w="1168" w:type="dxa"/>
            <w:gridSpan w:val="2"/>
            <w:tcBorders>
              <w:top w:val="single" w:sz="2" w:space="0" w:color="auto"/>
            </w:tcBorders>
          </w:tcPr>
          <w:p w:rsidR="00571667" w:rsidRPr="00AA1AB6" w:rsidRDefault="00571667" w:rsidP="005C4007">
            <w:pPr>
              <w:pStyle w:val="FinTableRightBold"/>
              <w:keepNext/>
            </w:pPr>
            <w:r w:rsidRPr="00AA1AB6">
              <w:t>1,144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1,144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EF3B7D" w:rsidP="005C4007">
            <w:pPr>
              <w:pStyle w:val="FinTableRightItalic"/>
              <w:keepNext/>
            </w:pPr>
            <w:r>
              <w:noBreakHyphen/>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EF3B7D" w:rsidP="005C4007">
            <w:pPr>
              <w:pStyle w:val="FinTableRightItalic"/>
              <w:keepNext/>
            </w:pPr>
            <w:r>
              <w:noBreakHyphen/>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0" w:name="DFAT"/>
            <w:bookmarkEnd w:id="30"/>
            <w:r w:rsidRPr="00AA1AB6">
              <w:lastRenderedPageBreak/>
              <w:t>Foreign Affairs and Trade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Foreign Affairs and Trade</w:t>
            </w:r>
          </w:p>
        </w:tc>
        <w:tc>
          <w:tcPr>
            <w:tcW w:w="1168" w:type="dxa"/>
            <w:gridSpan w:val="2"/>
          </w:tcPr>
          <w:p w:rsidR="00571667" w:rsidRPr="00AA1AB6" w:rsidRDefault="00571667" w:rsidP="005C4007">
            <w:pPr>
              <w:pStyle w:val="FinTableRight"/>
              <w:keepNext/>
              <w:keepLines/>
            </w:pPr>
            <w:r w:rsidRPr="00AA1AB6">
              <w:t>971,915</w:t>
            </w:r>
          </w:p>
        </w:tc>
        <w:tc>
          <w:tcPr>
            <w:tcW w:w="1168" w:type="dxa"/>
            <w:gridSpan w:val="3"/>
          </w:tcPr>
          <w:p w:rsidR="00571667" w:rsidRPr="00AA1AB6" w:rsidRDefault="00571667" w:rsidP="005C4007">
            <w:pPr>
              <w:pStyle w:val="FinTableRight"/>
              <w:keepNext/>
              <w:keepLines/>
            </w:pPr>
            <w:r w:rsidRPr="00AA1AB6">
              <w:t>291,026</w:t>
            </w:r>
          </w:p>
        </w:tc>
        <w:tc>
          <w:tcPr>
            <w:tcW w:w="1168" w:type="dxa"/>
          </w:tcPr>
          <w:p w:rsidR="00571667" w:rsidRPr="00AA1AB6" w:rsidRDefault="00571667" w:rsidP="005C4007">
            <w:pPr>
              <w:pStyle w:val="FinTableRight"/>
              <w:keepNext/>
              <w:keepLines/>
            </w:pPr>
            <w:r w:rsidRPr="00AA1AB6">
              <w:t>1,262,941</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949,330</w:t>
            </w:r>
          </w:p>
        </w:tc>
        <w:tc>
          <w:tcPr>
            <w:tcW w:w="1168" w:type="dxa"/>
            <w:gridSpan w:val="3"/>
          </w:tcPr>
          <w:p w:rsidR="00571667" w:rsidRPr="00AA1AB6" w:rsidRDefault="00571667" w:rsidP="005C4007">
            <w:pPr>
              <w:pStyle w:val="FinTableRightItalic"/>
              <w:keepNext/>
              <w:keepLines/>
            </w:pPr>
            <w:r w:rsidRPr="00AA1AB6">
              <w:t>274,679</w:t>
            </w:r>
          </w:p>
        </w:tc>
        <w:tc>
          <w:tcPr>
            <w:tcW w:w="1168" w:type="dxa"/>
          </w:tcPr>
          <w:p w:rsidR="00571667" w:rsidRPr="00AA1AB6" w:rsidRDefault="00571667" w:rsidP="005C4007">
            <w:pPr>
              <w:pStyle w:val="FinTableRightItalic"/>
              <w:keepNext/>
              <w:keepLines/>
            </w:pPr>
            <w:r w:rsidRPr="00AA1AB6">
              <w:t>1,224,009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AusAID</w:t>
            </w:r>
          </w:p>
        </w:tc>
        <w:tc>
          <w:tcPr>
            <w:tcW w:w="1168" w:type="dxa"/>
            <w:gridSpan w:val="2"/>
          </w:tcPr>
          <w:p w:rsidR="00571667" w:rsidRPr="00AA1AB6" w:rsidRDefault="00571667" w:rsidP="005C4007">
            <w:pPr>
              <w:pStyle w:val="FinTableRight"/>
              <w:keepNext/>
              <w:keepLines/>
            </w:pPr>
            <w:r w:rsidRPr="00AA1AB6">
              <w:t>365,993</w:t>
            </w:r>
          </w:p>
        </w:tc>
        <w:tc>
          <w:tcPr>
            <w:tcW w:w="1168" w:type="dxa"/>
            <w:gridSpan w:val="3"/>
          </w:tcPr>
          <w:p w:rsidR="00571667" w:rsidRPr="00AA1AB6" w:rsidRDefault="00571667" w:rsidP="005C4007">
            <w:pPr>
              <w:pStyle w:val="FinTableRight"/>
              <w:keepNext/>
              <w:keepLines/>
            </w:pPr>
            <w:r w:rsidRPr="00AA1AB6">
              <w:t>4,595,104</w:t>
            </w:r>
          </w:p>
        </w:tc>
        <w:tc>
          <w:tcPr>
            <w:tcW w:w="1168" w:type="dxa"/>
          </w:tcPr>
          <w:p w:rsidR="00571667" w:rsidRPr="00AA1AB6" w:rsidRDefault="00571667" w:rsidP="005C4007">
            <w:pPr>
              <w:pStyle w:val="FinTableRight"/>
              <w:keepNext/>
              <w:keepLines/>
            </w:pPr>
            <w:r w:rsidRPr="00AA1AB6">
              <w:t>4,961,097</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324,191</w:t>
            </w:r>
          </w:p>
        </w:tc>
        <w:tc>
          <w:tcPr>
            <w:tcW w:w="1168" w:type="dxa"/>
            <w:gridSpan w:val="3"/>
          </w:tcPr>
          <w:p w:rsidR="00571667" w:rsidRPr="00AA1AB6" w:rsidRDefault="00571667" w:rsidP="005C4007">
            <w:pPr>
              <w:pStyle w:val="FinTableRightItalic"/>
              <w:keepNext/>
              <w:keepLines/>
            </w:pPr>
            <w:r w:rsidRPr="00AA1AB6">
              <w:t>3,841,489</w:t>
            </w:r>
          </w:p>
        </w:tc>
        <w:tc>
          <w:tcPr>
            <w:tcW w:w="1168" w:type="dxa"/>
          </w:tcPr>
          <w:p w:rsidR="00571667" w:rsidRPr="00AA1AB6" w:rsidRDefault="00571667" w:rsidP="005C4007">
            <w:pPr>
              <w:pStyle w:val="FinTableRightItalic"/>
              <w:keepNext/>
              <w:keepLines/>
            </w:pPr>
            <w:r w:rsidRPr="00AA1AB6">
              <w:t>4,165,680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Centre for International Agricultural Research</w:t>
            </w:r>
          </w:p>
        </w:tc>
        <w:tc>
          <w:tcPr>
            <w:tcW w:w="1168" w:type="dxa"/>
            <w:gridSpan w:val="2"/>
          </w:tcPr>
          <w:p w:rsidR="00571667" w:rsidRPr="00AA1AB6" w:rsidRDefault="00571667" w:rsidP="005C4007">
            <w:pPr>
              <w:pStyle w:val="FinTableRight"/>
              <w:keepNext/>
              <w:keepLines/>
            </w:pPr>
            <w:r w:rsidRPr="00AA1AB6">
              <w:t>10,610</w:t>
            </w:r>
          </w:p>
        </w:tc>
        <w:tc>
          <w:tcPr>
            <w:tcW w:w="1168" w:type="dxa"/>
            <w:gridSpan w:val="3"/>
          </w:tcPr>
          <w:p w:rsidR="00571667" w:rsidRPr="00AA1AB6" w:rsidRDefault="00571667" w:rsidP="005C4007">
            <w:pPr>
              <w:pStyle w:val="FinTableRight"/>
              <w:keepNext/>
              <w:keepLines/>
            </w:pPr>
            <w:r w:rsidRPr="00AA1AB6">
              <w:t>83,720</w:t>
            </w:r>
          </w:p>
        </w:tc>
        <w:tc>
          <w:tcPr>
            <w:tcW w:w="1168" w:type="dxa"/>
          </w:tcPr>
          <w:p w:rsidR="00571667" w:rsidRPr="00AA1AB6" w:rsidRDefault="00571667" w:rsidP="005C4007">
            <w:pPr>
              <w:pStyle w:val="FinTableRight"/>
              <w:keepNext/>
              <w:keepLines/>
            </w:pPr>
            <w:r w:rsidRPr="00AA1AB6">
              <w:t>94,330</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10,694</w:t>
            </w:r>
          </w:p>
        </w:tc>
        <w:tc>
          <w:tcPr>
            <w:tcW w:w="1168" w:type="dxa"/>
            <w:gridSpan w:val="3"/>
          </w:tcPr>
          <w:p w:rsidR="00571667" w:rsidRPr="00AA1AB6" w:rsidRDefault="00571667" w:rsidP="005C4007">
            <w:pPr>
              <w:pStyle w:val="FinTableRightItalic"/>
              <w:keepNext/>
              <w:keepLines/>
            </w:pPr>
            <w:r w:rsidRPr="00AA1AB6">
              <w:t>82,332</w:t>
            </w:r>
          </w:p>
        </w:tc>
        <w:tc>
          <w:tcPr>
            <w:tcW w:w="1168" w:type="dxa"/>
          </w:tcPr>
          <w:p w:rsidR="00571667" w:rsidRPr="00AA1AB6" w:rsidRDefault="00571667" w:rsidP="005C4007">
            <w:pPr>
              <w:pStyle w:val="FinTableRightItalic"/>
              <w:keepNext/>
              <w:keepLines/>
            </w:pPr>
            <w:r w:rsidRPr="00AA1AB6">
              <w:t>93,026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Secret Intelligence Service</w:t>
            </w:r>
          </w:p>
        </w:tc>
        <w:tc>
          <w:tcPr>
            <w:tcW w:w="1168" w:type="dxa"/>
            <w:gridSpan w:val="2"/>
          </w:tcPr>
          <w:p w:rsidR="00571667" w:rsidRPr="00AA1AB6" w:rsidRDefault="00571667" w:rsidP="005C4007">
            <w:pPr>
              <w:pStyle w:val="FinTableRight"/>
              <w:keepNext/>
              <w:keepLines/>
            </w:pPr>
            <w:r w:rsidRPr="00AA1AB6">
              <w:t>207,988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207,988</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204,206</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204,206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Trade Commission</w:t>
            </w:r>
          </w:p>
        </w:tc>
        <w:tc>
          <w:tcPr>
            <w:tcW w:w="1168" w:type="dxa"/>
            <w:gridSpan w:val="2"/>
          </w:tcPr>
          <w:p w:rsidR="00571667" w:rsidRPr="00AA1AB6" w:rsidRDefault="00571667" w:rsidP="005C4007">
            <w:pPr>
              <w:pStyle w:val="FinTableRight"/>
              <w:keepNext/>
              <w:keepLines/>
            </w:pPr>
            <w:r w:rsidRPr="00AA1AB6">
              <w:t>170,162</w:t>
            </w:r>
          </w:p>
        </w:tc>
        <w:tc>
          <w:tcPr>
            <w:tcW w:w="1168" w:type="dxa"/>
            <w:gridSpan w:val="3"/>
          </w:tcPr>
          <w:p w:rsidR="00571667" w:rsidRPr="00AA1AB6" w:rsidRDefault="00571667" w:rsidP="005C4007">
            <w:pPr>
              <w:pStyle w:val="FinTableRight"/>
              <w:keepNext/>
              <w:keepLines/>
            </w:pPr>
            <w:r w:rsidRPr="00AA1AB6">
              <w:t>126,900</w:t>
            </w:r>
          </w:p>
        </w:tc>
        <w:tc>
          <w:tcPr>
            <w:tcW w:w="1168" w:type="dxa"/>
          </w:tcPr>
          <w:p w:rsidR="00571667" w:rsidRPr="00AA1AB6" w:rsidRDefault="00571667" w:rsidP="005C4007">
            <w:pPr>
              <w:pStyle w:val="FinTableRight"/>
              <w:keepNext/>
              <w:keepLines/>
            </w:pPr>
            <w:r w:rsidRPr="00AA1AB6">
              <w:t>297,062</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179,277</w:t>
            </w:r>
          </w:p>
        </w:tc>
        <w:tc>
          <w:tcPr>
            <w:tcW w:w="1168" w:type="dxa"/>
            <w:gridSpan w:val="3"/>
          </w:tcPr>
          <w:p w:rsidR="00571667" w:rsidRPr="00AA1AB6" w:rsidRDefault="00571667" w:rsidP="005C4007">
            <w:pPr>
              <w:pStyle w:val="FinTableRightItalic"/>
              <w:keepNext/>
              <w:keepLines/>
            </w:pPr>
            <w:r w:rsidRPr="00AA1AB6">
              <w:t>125,400</w:t>
            </w:r>
          </w:p>
        </w:tc>
        <w:tc>
          <w:tcPr>
            <w:tcW w:w="1168" w:type="dxa"/>
          </w:tcPr>
          <w:p w:rsidR="00571667" w:rsidRPr="00AA1AB6" w:rsidRDefault="00571667" w:rsidP="005C4007">
            <w:pPr>
              <w:pStyle w:val="FinTableRightItalic"/>
              <w:keepNext/>
              <w:keepLines/>
            </w:pPr>
            <w:r w:rsidRPr="00AA1AB6">
              <w:t>304,677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Foreign Affairs and Trade</w:t>
            </w:r>
          </w:p>
        </w:tc>
        <w:tc>
          <w:tcPr>
            <w:tcW w:w="1168" w:type="dxa"/>
            <w:gridSpan w:val="2"/>
            <w:tcBorders>
              <w:top w:val="single" w:sz="2" w:space="0" w:color="auto"/>
            </w:tcBorders>
          </w:tcPr>
          <w:p w:rsidR="00571667" w:rsidRPr="00AA1AB6" w:rsidRDefault="00571667" w:rsidP="005C4007">
            <w:pPr>
              <w:pStyle w:val="FinTableRightBold"/>
            </w:pPr>
            <w:r w:rsidRPr="00AA1AB6">
              <w:t>1,726,668</w:t>
            </w:r>
          </w:p>
        </w:tc>
        <w:tc>
          <w:tcPr>
            <w:tcW w:w="1168" w:type="dxa"/>
            <w:gridSpan w:val="3"/>
            <w:tcBorders>
              <w:top w:val="single" w:sz="2" w:space="0" w:color="auto"/>
            </w:tcBorders>
          </w:tcPr>
          <w:p w:rsidR="00571667" w:rsidRPr="00AA1AB6" w:rsidRDefault="00571667" w:rsidP="005C4007">
            <w:pPr>
              <w:pStyle w:val="FinTableRightBold"/>
            </w:pPr>
            <w:r w:rsidRPr="00AA1AB6">
              <w:t>5,096,750</w:t>
            </w:r>
          </w:p>
        </w:tc>
        <w:tc>
          <w:tcPr>
            <w:tcW w:w="1168" w:type="dxa"/>
            <w:tcBorders>
              <w:top w:val="single" w:sz="2" w:space="0" w:color="auto"/>
            </w:tcBorders>
          </w:tcPr>
          <w:p w:rsidR="00571667" w:rsidRPr="00AA1AB6" w:rsidRDefault="00571667" w:rsidP="005C4007">
            <w:pPr>
              <w:pStyle w:val="FinTableRightBold"/>
            </w:pPr>
            <w:r w:rsidRPr="00AA1AB6">
              <w:t>6,823,418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1,667,698</w:t>
            </w:r>
          </w:p>
        </w:tc>
        <w:tc>
          <w:tcPr>
            <w:tcW w:w="1168" w:type="dxa"/>
            <w:gridSpan w:val="3"/>
            <w:tcBorders>
              <w:bottom w:val="single" w:sz="2" w:space="0" w:color="auto"/>
            </w:tcBorders>
          </w:tcPr>
          <w:p w:rsidR="00571667" w:rsidRPr="00AA1AB6" w:rsidRDefault="00571667" w:rsidP="005C4007">
            <w:pPr>
              <w:pStyle w:val="FinTableRightItalic"/>
            </w:pPr>
            <w:r w:rsidRPr="00AA1AB6">
              <w:t>4,323,900</w:t>
            </w:r>
          </w:p>
        </w:tc>
        <w:tc>
          <w:tcPr>
            <w:tcW w:w="1168" w:type="dxa"/>
            <w:tcBorders>
              <w:bottom w:val="single" w:sz="2" w:space="0" w:color="auto"/>
            </w:tcBorders>
          </w:tcPr>
          <w:p w:rsidR="00571667" w:rsidRPr="00AA1AB6" w:rsidRDefault="00571667" w:rsidP="005C4007">
            <w:pPr>
              <w:pStyle w:val="FinTableRightItalic"/>
            </w:pPr>
            <w:r w:rsidRPr="00AA1AB6">
              <w:t>5,991,598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Foreign Affairs and Trade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FOREIGN AFFAIRS AND TRADE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advancement of Australia’s international strategic, security and economic interests including through bilateral, regional and multilateral engagement on Australian Government foreign and trade policy priorities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487,082</w:t>
            </w:r>
          </w:p>
        </w:tc>
        <w:tc>
          <w:tcPr>
            <w:tcW w:w="1168" w:type="dxa"/>
            <w:gridSpan w:val="3"/>
          </w:tcPr>
          <w:p w:rsidR="00571667" w:rsidRPr="00AA1AB6" w:rsidRDefault="00571667" w:rsidP="005C4007">
            <w:pPr>
              <w:pStyle w:val="FinTableRight"/>
              <w:keepNext/>
              <w:keepLines/>
            </w:pPr>
            <w:r w:rsidRPr="00AA1AB6">
              <w:t>290,276</w:t>
            </w:r>
          </w:p>
        </w:tc>
        <w:tc>
          <w:tcPr>
            <w:tcW w:w="1168" w:type="dxa"/>
          </w:tcPr>
          <w:p w:rsidR="00571667" w:rsidRPr="00AA1AB6" w:rsidRDefault="00571667" w:rsidP="005C4007">
            <w:pPr>
              <w:pStyle w:val="FinTableRight"/>
              <w:keepNext/>
              <w:keepLines/>
            </w:pPr>
            <w:r w:rsidRPr="00AA1AB6">
              <w:t>777,358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478,593</w:t>
            </w:r>
          </w:p>
        </w:tc>
        <w:tc>
          <w:tcPr>
            <w:tcW w:w="1168" w:type="dxa"/>
            <w:gridSpan w:val="3"/>
          </w:tcPr>
          <w:p w:rsidR="00571667" w:rsidRPr="00AA1AB6" w:rsidRDefault="00571667" w:rsidP="005C4007">
            <w:pPr>
              <w:pStyle w:val="FinTableRightItalic"/>
              <w:keepNext/>
              <w:keepLines/>
            </w:pPr>
            <w:r w:rsidRPr="00AA1AB6">
              <w:t>273,929</w:t>
            </w:r>
          </w:p>
        </w:tc>
        <w:tc>
          <w:tcPr>
            <w:tcW w:w="1168" w:type="dxa"/>
          </w:tcPr>
          <w:p w:rsidR="00571667" w:rsidRPr="00AA1AB6" w:rsidRDefault="00571667" w:rsidP="005C4007">
            <w:pPr>
              <w:pStyle w:val="FinTableRightItalic"/>
              <w:keepNext/>
              <w:keepLines/>
            </w:pPr>
            <w:r w:rsidRPr="00AA1AB6">
              <w:t>752,522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The protection and welfare of Australians abroad and access to secure international travel documentation through timely and responsive travel advice and consular and passport services in Australia and overseas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303,675</w:t>
            </w:r>
          </w:p>
        </w:tc>
        <w:tc>
          <w:tcPr>
            <w:tcW w:w="1168" w:type="dxa"/>
            <w:gridSpan w:val="3"/>
          </w:tcPr>
          <w:p w:rsidR="00571667" w:rsidRPr="00AA1AB6" w:rsidRDefault="00571667" w:rsidP="005C4007">
            <w:pPr>
              <w:pStyle w:val="FinTableRight"/>
              <w:keepNext/>
              <w:keepLines/>
            </w:pPr>
            <w:r w:rsidRPr="00AA1AB6">
              <w:t>750</w:t>
            </w:r>
          </w:p>
        </w:tc>
        <w:tc>
          <w:tcPr>
            <w:tcW w:w="1168" w:type="dxa"/>
          </w:tcPr>
          <w:p w:rsidR="00571667" w:rsidRPr="00AA1AB6" w:rsidRDefault="00571667" w:rsidP="005C4007">
            <w:pPr>
              <w:pStyle w:val="FinTableRight"/>
              <w:keepNext/>
              <w:keepLines/>
            </w:pPr>
            <w:r w:rsidRPr="00AA1AB6">
              <w:t>304,425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296,245</w:t>
            </w:r>
          </w:p>
        </w:tc>
        <w:tc>
          <w:tcPr>
            <w:tcW w:w="1168" w:type="dxa"/>
            <w:gridSpan w:val="3"/>
          </w:tcPr>
          <w:p w:rsidR="00571667" w:rsidRPr="00AA1AB6" w:rsidRDefault="00571667" w:rsidP="005C4007">
            <w:pPr>
              <w:pStyle w:val="FinTableRightItalic"/>
              <w:keepNext/>
              <w:keepLines/>
            </w:pPr>
            <w:r w:rsidRPr="00AA1AB6">
              <w:t>750</w:t>
            </w:r>
          </w:p>
        </w:tc>
        <w:tc>
          <w:tcPr>
            <w:tcW w:w="1168" w:type="dxa"/>
          </w:tcPr>
          <w:p w:rsidR="00571667" w:rsidRPr="00AA1AB6" w:rsidRDefault="00571667" w:rsidP="005C4007">
            <w:pPr>
              <w:pStyle w:val="FinTableRightItalic"/>
              <w:keepNext/>
              <w:keepLines/>
            </w:pPr>
            <w:r w:rsidRPr="00AA1AB6">
              <w:t>296,995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A secure Australian Government presence overseas through the provision of security services and information and communications technology infrastructure, and the management of the Commonwealth’s overseas owned estate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181,158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181,158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174,492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174,492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Foreign Affairs and Trade</w:t>
            </w:r>
          </w:p>
        </w:tc>
        <w:tc>
          <w:tcPr>
            <w:tcW w:w="1168" w:type="dxa"/>
            <w:gridSpan w:val="2"/>
            <w:tcBorders>
              <w:top w:val="single" w:sz="2" w:space="0" w:color="auto"/>
            </w:tcBorders>
          </w:tcPr>
          <w:p w:rsidR="00571667" w:rsidRPr="00AA1AB6" w:rsidRDefault="00571667" w:rsidP="005C4007">
            <w:pPr>
              <w:pStyle w:val="FinTableRightBold"/>
              <w:keepNext/>
            </w:pPr>
            <w:r w:rsidRPr="00AA1AB6">
              <w:t>971,915</w:t>
            </w:r>
          </w:p>
        </w:tc>
        <w:tc>
          <w:tcPr>
            <w:tcW w:w="1168" w:type="dxa"/>
            <w:gridSpan w:val="3"/>
            <w:tcBorders>
              <w:top w:val="single" w:sz="2" w:space="0" w:color="auto"/>
            </w:tcBorders>
          </w:tcPr>
          <w:p w:rsidR="00571667" w:rsidRPr="00AA1AB6" w:rsidRDefault="00571667" w:rsidP="005C4007">
            <w:pPr>
              <w:pStyle w:val="FinTableRightBold"/>
              <w:keepNext/>
            </w:pPr>
            <w:r w:rsidRPr="00AA1AB6">
              <w:t>291,026</w:t>
            </w:r>
          </w:p>
        </w:tc>
        <w:tc>
          <w:tcPr>
            <w:tcW w:w="1168" w:type="dxa"/>
            <w:tcBorders>
              <w:top w:val="single" w:sz="2" w:space="0" w:color="auto"/>
            </w:tcBorders>
          </w:tcPr>
          <w:p w:rsidR="00571667" w:rsidRPr="00AA1AB6" w:rsidRDefault="00571667" w:rsidP="005C4007">
            <w:pPr>
              <w:pStyle w:val="FinTableRightBold"/>
              <w:keepNext/>
            </w:pPr>
            <w:r w:rsidRPr="00AA1AB6">
              <w:t>1,262,941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949,330</w:t>
            </w:r>
          </w:p>
        </w:tc>
        <w:tc>
          <w:tcPr>
            <w:tcW w:w="1168" w:type="dxa"/>
            <w:gridSpan w:val="3"/>
            <w:tcBorders>
              <w:bottom w:val="single" w:sz="2" w:space="0" w:color="auto"/>
            </w:tcBorders>
          </w:tcPr>
          <w:p w:rsidR="00571667" w:rsidRPr="00AA1AB6" w:rsidRDefault="00571667" w:rsidP="005C4007">
            <w:pPr>
              <w:pStyle w:val="FinTableRightItalic"/>
              <w:keepNext/>
            </w:pPr>
            <w:r w:rsidRPr="00AA1AB6">
              <w:t>274,679</w:t>
            </w:r>
          </w:p>
        </w:tc>
        <w:tc>
          <w:tcPr>
            <w:tcW w:w="1168" w:type="dxa"/>
            <w:tcBorders>
              <w:bottom w:val="single" w:sz="2" w:space="0" w:color="auto"/>
            </w:tcBorders>
          </w:tcPr>
          <w:p w:rsidR="00571667" w:rsidRPr="00AA1AB6" w:rsidRDefault="00571667" w:rsidP="005C4007">
            <w:pPr>
              <w:pStyle w:val="FinTableRightItalic"/>
              <w:keepNext/>
            </w:pPr>
            <w:r w:rsidRPr="00AA1AB6">
              <w:t>1,224,009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Foreign Affairs and Trade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AUSAID</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assist developing countries to reduce poverty and achieve sustainable development, in line with Australia’s national interest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365,993</w:t>
            </w:r>
          </w:p>
        </w:tc>
        <w:tc>
          <w:tcPr>
            <w:tcW w:w="1168" w:type="dxa"/>
            <w:gridSpan w:val="3"/>
          </w:tcPr>
          <w:p w:rsidR="00571667" w:rsidRPr="00AA1AB6" w:rsidRDefault="00571667" w:rsidP="005C4007">
            <w:pPr>
              <w:pStyle w:val="FinTableRight"/>
              <w:keepNext/>
              <w:keepLines/>
            </w:pPr>
            <w:r w:rsidRPr="00AA1AB6">
              <w:t>4,595,104</w:t>
            </w:r>
          </w:p>
        </w:tc>
        <w:tc>
          <w:tcPr>
            <w:tcW w:w="1168" w:type="dxa"/>
          </w:tcPr>
          <w:p w:rsidR="00571667" w:rsidRPr="00AA1AB6" w:rsidRDefault="00571667" w:rsidP="005C4007">
            <w:pPr>
              <w:pStyle w:val="FinTableRight"/>
              <w:keepNext/>
              <w:keepLines/>
            </w:pPr>
            <w:r w:rsidRPr="00AA1AB6">
              <w:t>4,961,097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324,191</w:t>
            </w:r>
          </w:p>
        </w:tc>
        <w:tc>
          <w:tcPr>
            <w:tcW w:w="1168" w:type="dxa"/>
            <w:gridSpan w:val="3"/>
          </w:tcPr>
          <w:p w:rsidR="00571667" w:rsidRPr="00AA1AB6" w:rsidRDefault="00571667" w:rsidP="005C4007">
            <w:pPr>
              <w:pStyle w:val="FinTableRightItalic"/>
              <w:keepNext/>
              <w:keepLines/>
            </w:pPr>
            <w:r w:rsidRPr="00AA1AB6">
              <w:t>3,841,489</w:t>
            </w:r>
          </w:p>
        </w:tc>
        <w:tc>
          <w:tcPr>
            <w:tcW w:w="1168" w:type="dxa"/>
          </w:tcPr>
          <w:p w:rsidR="00571667" w:rsidRPr="00AA1AB6" w:rsidRDefault="00571667" w:rsidP="005C4007">
            <w:pPr>
              <w:pStyle w:val="FinTableRightItalic"/>
              <w:keepNext/>
              <w:keepLines/>
            </w:pPr>
            <w:r w:rsidRPr="00AA1AB6">
              <w:t>4,165,680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AusAID</w:t>
            </w:r>
          </w:p>
        </w:tc>
        <w:tc>
          <w:tcPr>
            <w:tcW w:w="1168" w:type="dxa"/>
            <w:gridSpan w:val="2"/>
            <w:tcBorders>
              <w:top w:val="single" w:sz="2" w:space="0" w:color="auto"/>
            </w:tcBorders>
          </w:tcPr>
          <w:p w:rsidR="00571667" w:rsidRPr="00AA1AB6" w:rsidRDefault="00571667" w:rsidP="005C4007">
            <w:pPr>
              <w:pStyle w:val="FinTableRightBold"/>
              <w:keepNext/>
            </w:pPr>
            <w:r w:rsidRPr="00AA1AB6">
              <w:t>365,993</w:t>
            </w:r>
          </w:p>
        </w:tc>
        <w:tc>
          <w:tcPr>
            <w:tcW w:w="1168" w:type="dxa"/>
            <w:gridSpan w:val="3"/>
            <w:tcBorders>
              <w:top w:val="single" w:sz="2" w:space="0" w:color="auto"/>
            </w:tcBorders>
          </w:tcPr>
          <w:p w:rsidR="00571667" w:rsidRPr="00AA1AB6" w:rsidRDefault="00571667" w:rsidP="005C4007">
            <w:pPr>
              <w:pStyle w:val="FinTableRightBold"/>
              <w:keepNext/>
            </w:pPr>
            <w:r w:rsidRPr="00AA1AB6">
              <w:t>4,595,104</w:t>
            </w:r>
          </w:p>
        </w:tc>
        <w:tc>
          <w:tcPr>
            <w:tcW w:w="1168" w:type="dxa"/>
            <w:tcBorders>
              <w:top w:val="single" w:sz="2" w:space="0" w:color="auto"/>
            </w:tcBorders>
          </w:tcPr>
          <w:p w:rsidR="00571667" w:rsidRPr="00AA1AB6" w:rsidRDefault="00571667" w:rsidP="005C4007">
            <w:pPr>
              <w:pStyle w:val="FinTableRightBold"/>
              <w:keepNext/>
            </w:pPr>
            <w:r w:rsidRPr="00AA1AB6">
              <w:t>4,961,097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324,191</w:t>
            </w:r>
          </w:p>
        </w:tc>
        <w:tc>
          <w:tcPr>
            <w:tcW w:w="1168" w:type="dxa"/>
            <w:gridSpan w:val="3"/>
            <w:tcBorders>
              <w:bottom w:val="single" w:sz="2" w:space="0" w:color="auto"/>
            </w:tcBorders>
          </w:tcPr>
          <w:p w:rsidR="00571667" w:rsidRPr="00AA1AB6" w:rsidRDefault="00571667" w:rsidP="005C4007">
            <w:pPr>
              <w:pStyle w:val="FinTableRightItalic"/>
              <w:keepNext/>
            </w:pPr>
            <w:r w:rsidRPr="00AA1AB6">
              <w:t>3,841,489</w:t>
            </w:r>
          </w:p>
        </w:tc>
        <w:tc>
          <w:tcPr>
            <w:tcW w:w="1168" w:type="dxa"/>
            <w:tcBorders>
              <w:bottom w:val="single" w:sz="2" w:space="0" w:color="auto"/>
            </w:tcBorders>
          </w:tcPr>
          <w:p w:rsidR="00571667" w:rsidRPr="00AA1AB6" w:rsidRDefault="00571667" w:rsidP="005C4007">
            <w:pPr>
              <w:pStyle w:val="FinTableRightItalic"/>
              <w:keepNext/>
            </w:pPr>
            <w:r w:rsidRPr="00AA1AB6">
              <w:t>4,165,680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Foreign Affairs and Trade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CENTRE FOR INTERNATIONAL AGRICULTURAL RESEARCH</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achieve more productive and sustainable agricultural systems for the benefit of developing countries and Australia through international agricultural research and training partnerships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10,610</w:t>
            </w:r>
          </w:p>
        </w:tc>
        <w:tc>
          <w:tcPr>
            <w:tcW w:w="1168" w:type="dxa"/>
            <w:gridSpan w:val="3"/>
          </w:tcPr>
          <w:p w:rsidR="00571667" w:rsidRPr="00AA1AB6" w:rsidRDefault="00571667" w:rsidP="005C4007">
            <w:pPr>
              <w:pStyle w:val="FinTableRight"/>
              <w:keepNext/>
              <w:keepLines/>
            </w:pPr>
            <w:r w:rsidRPr="00AA1AB6">
              <w:t>83,720</w:t>
            </w:r>
          </w:p>
        </w:tc>
        <w:tc>
          <w:tcPr>
            <w:tcW w:w="1168" w:type="dxa"/>
          </w:tcPr>
          <w:p w:rsidR="00571667" w:rsidRPr="00AA1AB6" w:rsidRDefault="00571667" w:rsidP="005C4007">
            <w:pPr>
              <w:pStyle w:val="FinTableRight"/>
              <w:keepNext/>
              <w:keepLines/>
            </w:pPr>
            <w:r w:rsidRPr="00AA1AB6">
              <w:t>94,330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10,694</w:t>
            </w:r>
          </w:p>
        </w:tc>
        <w:tc>
          <w:tcPr>
            <w:tcW w:w="1168" w:type="dxa"/>
            <w:gridSpan w:val="3"/>
          </w:tcPr>
          <w:p w:rsidR="00571667" w:rsidRPr="00AA1AB6" w:rsidRDefault="00571667" w:rsidP="005C4007">
            <w:pPr>
              <w:pStyle w:val="FinTableRightItalic"/>
              <w:keepNext/>
              <w:keepLines/>
            </w:pPr>
            <w:r w:rsidRPr="00AA1AB6">
              <w:t>82,332</w:t>
            </w:r>
          </w:p>
        </w:tc>
        <w:tc>
          <w:tcPr>
            <w:tcW w:w="1168" w:type="dxa"/>
          </w:tcPr>
          <w:p w:rsidR="00571667" w:rsidRPr="00AA1AB6" w:rsidRDefault="00571667" w:rsidP="005C4007">
            <w:pPr>
              <w:pStyle w:val="FinTableRightItalic"/>
              <w:keepNext/>
              <w:keepLines/>
            </w:pPr>
            <w:r w:rsidRPr="00AA1AB6">
              <w:t>93,026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Centre for International Agricultural Research</w:t>
            </w:r>
          </w:p>
        </w:tc>
        <w:tc>
          <w:tcPr>
            <w:tcW w:w="1168" w:type="dxa"/>
            <w:gridSpan w:val="2"/>
            <w:tcBorders>
              <w:top w:val="single" w:sz="2" w:space="0" w:color="auto"/>
            </w:tcBorders>
          </w:tcPr>
          <w:p w:rsidR="00571667" w:rsidRPr="00AA1AB6" w:rsidRDefault="00571667" w:rsidP="005C4007">
            <w:pPr>
              <w:pStyle w:val="FinTableRightBold"/>
              <w:keepNext/>
            </w:pPr>
            <w:r w:rsidRPr="00AA1AB6">
              <w:t>10,610</w:t>
            </w:r>
          </w:p>
        </w:tc>
        <w:tc>
          <w:tcPr>
            <w:tcW w:w="1168" w:type="dxa"/>
            <w:gridSpan w:val="3"/>
            <w:tcBorders>
              <w:top w:val="single" w:sz="2" w:space="0" w:color="auto"/>
            </w:tcBorders>
          </w:tcPr>
          <w:p w:rsidR="00571667" w:rsidRPr="00AA1AB6" w:rsidRDefault="00571667" w:rsidP="005C4007">
            <w:pPr>
              <w:pStyle w:val="FinTableRightBold"/>
              <w:keepNext/>
            </w:pPr>
            <w:r w:rsidRPr="00AA1AB6">
              <w:t>83,720</w:t>
            </w:r>
          </w:p>
        </w:tc>
        <w:tc>
          <w:tcPr>
            <w:tcW w:w="1168" w:type="dxa"/>
            <w:tcBorders>
              <w:top w:val="single" w:sz="2" w:space="0" w:color="auto"/>
            </w:tcBorders>
          </w:tcPr>
          <w:p w:rsidR="00571667" w:rsidRPr="00AA1AB6" w:rsidRDefault="00571667" w:rsidP="005C4007">
            <w:pPr>
              <w:pStyle w:val="FinTableRightBold"/>
              <w:keepNext/>
            </w:pPr>
            <w:r w:rsidRPr="00AA1AB6">
              <w:t>94,330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10,694</w:t>
            </w:r>
          </w:p>
        </w:tc>
        <w:tc>
          <w:tcPr>
            <w:tcW w:w="1168" w:type="dxa"/>
            <w:gridSpan w:val="3"/>
            <w:tcBorders>
              <w:bottom w:val="single" w:sz="2" w:space="0" w:color="auto"/>
            </w:tcBorders>
          </w:tcPr>
          <w:p w:rsidR="00571667" w:rsidRPr="00AA1AB6" w:rsidRDefault="00571667" w:rsidP="005C4007">
            <w:pPr>
              <w:pStyle w:val="FinTableRightItalic"/>
              <w:keepNext/>
            </w:pPr>
            <w:r w:rsidRPr="00AA1AB6">
              <w:t>82,332</w:t>
            </w:r>
          </w:p>
        </w:tc>
        <w:tc>
          <w:tcPr>
            <w:tcW w:w="1168" w:type="dxa"/>
            <w:tcBorders>
              <w:bottom w:val="single" w:sz="2" w:space="0" w:color="auto"/>
            </w:tcBorders>
          </w:tcPr>
          <w:p w:rsidR="00571667" w:rsidRPr="00AA1AB6" w:rsidRDefault="00571667" w:rsidP="005C4007">
            <w:pPr>
              <w:pStyle w:val="FinTableRightItalic"/>
              <w:keepNext/>
            </w:pPr>
            <w:r w:rsidRPr="00AA1AB6">
              <w:t>93,026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Foreign Affairs and Trade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SECRET INTELLIGENCE SERVICE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Enhanced understanding for the Government of the overseas environment affecting Australia’s interests through the provision of covert intelligence services about the capabilities, intentions or activities of people or organisations outside Australia</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207,988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207,988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204,206</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204,206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Secret Intelligence Service</w:t>
            </w:r>
          </w:p>
        </w:tc>
        <w:tc>
          <w:tcPr>
            <w:tcW w:w="1168" w:type="dxa"/>
            <w:gridSpan w:val="2"/>
            <w:tcBorders>
              <w:top w:val="single" w:sz="2" w:space="0" w:color="auto"/>
            </w:tcBorders>
          </w:tcPr>
          <w:p w:rsidR="00571667" w:rsidRPr="00AA1AB6" w:rsidRDefault="00571667" w:rsidP="005C4007">
            <w:pPr>
              <w:pStyle w:val="FinTableRightBold"/>
              <w:keepNext/>
            </w:pPr>
            <w:r w:rsidRPr="00AA1AB6">
              <w:t>207,988</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207,988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204,206</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204,206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Foreign Affairs and Trade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TRADE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Advance Australia’s trade, investment and education promotion interests through information, advice and services to business, the education sector and governments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161,237</w:t>
            </w:r>
          </w:p>
        </w:tc>
        <w:tc>
          <w:tcPr>
            <w:tcW w:w="1168" w:type="dxa"/>
            <w:gridSpan w:val="3"/>
          </w:tcPr>
          <w:p w:rsidR="00571667" w:rsidRPr="00AA1AB6" w:rsidRDefault="00571667" w:rsidP="005C4007">
            <w:pPr>
              <w:pStyle w:val="FinTableRight"/>
              <w:keepNext/>
              <w:keepLines/>
            </w:pPr>
            <w:r w:rsidRPr="00AA1AB6">
              <w:t>126,900</w:t>
            </w:r>
          </w:p>
        </w:tc>
        <w:tc>
          <w:tcPr>
            <w:tcW w:w="1168" w:type="dxa"/>
          </w:tcPr>
          <w:p w:rsidR="00571667" w:rsidRPr="00AA1AB6" w:rsidRDefault="00571667" w:rsidP="005C4007">
            <w:pPr>
              <w:pStyle w:val="FinTableRight"/>
              <w:keepNext/>
              <w:keepLines/>
            </w:pPr>
            <w:r w:rsidRPr="00AA1AB6">
              <w:t>288,137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170,563</w:t>
            </w:r>
          </w:p>
        </w:tc>
        <w:tc>
          <w:tcPr>
            <w:tcW w:w="1168" w:type="dxa"/>
            <w:gridSpan w:val="3"/>
          </w:tcPr>
          <w:p w:rsidR="00571667" w:rsidRPr="00AA1AB6" w:rsidRDefault="00571667" w:rsidP="005C4007">
            <w:pPr>
              <w:pStyle w:val="FinTableRightItalic"/>
              <w:keepNext/>
              <w:keepLines/>
            </w:pPr>
            <w:r w:rsidRPr="00AA1AB6">
              <w:t>125,400</w:t>
            </w:r>
          </w:p>
        </w:tc>
        <w:tc>
          <w:tcPr>
            <w:tcW w:w="1168" w:type="dxa"/>
          </w:tcPr>
          <w:p w:rsidR="00571667" w:rsidRPr="00AA1AB6" w:rsidRDefault="00571667" w:rsidP="005C4007">
            <w:pPr>
              <w:pStyle w:val="FinTableRightItalic"/>
              <w:keepNext/>
              <w:keepLines/>
            </w:pPr>
            <w:r w:rsidRPr="00AA1AB6">
              <w:t>295,963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The protection and welfare of Australians abroad through timely and responsive consular and passport services in specific locations overseas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8,925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8,925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8,714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8,714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Trade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170,162</w:t>
            </w:r>
          </w:p>
        </w:tc>
        <w:tc>
          <w:tcPr>
            <w:tcW w:w="1168" w:type="dxa"/>
            <w:gridSpan w:val="3"/>
            <w:tcBorders>
              <w:top w:val="single" w:sz="2" w:space="0" w:color="auto"/>
            </w:tcBorders>
          </w:tcPr>
          <w:p w:rsidR="00571667" w:rsidRPr="00AA1AB6" w:rsidRDefault="00571667" w:rsidP="005C4007">
            <w:pPr>
              <w:pStyle w:val="FinTableRightBold"/>
              <w:keepNext/>
            </w:pPr>
            <w:r w:rsidRPr="00AA1AB6">
              <w:t>126,900</w:t>
            </w:r>
          </w:p>
        </w:tc>
        <w:tc>
          <w:tcPr>
            <w:tcW w:w="1168" w:type="dxa"/>
            <w:tcBorders>
              <w:top w:val="single" w:sz="2" w:space="0" w:color="auto"/>
            </w:tcBorders>
          </w:tcPr>
          <w:p w:rsidR="00571667" w:rsidRPr="00AA1AB6" w:rsidRDefault="00571667" w:rsidP="005C4007">
            <w:pPr>
              <w:pStyle w:val="FinTableRightBold"/>
              <w:keepNext/>
            </w:pPr>
            <w:r w:rsidRPr="00AA1AB6">
              <w:t>297,062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179,277</w:t>
            </w:r>
          </w:p>
        </w:tc>
        <w:tc>
          <w:tcPr>
            <w:tcW w:w="1168" w:type="dxa"/>
            <w:gridSpan w:val="3"/>
            <w:tcBorders>
              <w:bottom w:val="single" w:sz="2" w:space="0" w:color="auto"/>
            </w:tcBorders>
          </w:tcPr>
          <w:p w:rsidR="00571667" w:rsidRPr="00AA1AB6" w:rsidRDefault="00571667" w:rsidP="005C4007">
            <w:pPr>
              <w:pStyle w:val="FinTableRightItalic"/>
              <w:keepNext/>
            </w:pPr>
            <w:r w:rsidRPr="00AA1AB6">
              <w:t>125,400</w:t>
            </w:r>
          </w:p>
        </w:tc>
        <w:tc>
          <w:tcPr>
            <w:tcW w:w="1168" w:type="dxa"/>
            <w:tcBorders>
              <w:bottom w:val="single" w:sz="2" w:space="0" w:color="auto"/>
            </w:tcBorders>
          </w:tcPr>
          <w:p w:rsidR="00571667" w:rsidRPr="00AA1AB6" w:rsidRDefault="00571667" w:rsidP="005C4007">
            <w:pPr>
              <w:pStyle w:val="FinTableRightItalic"/>
              <w:keepNext/>
            </w:pPr>
            <w:r w:rsidRPr="00AA1AB6">
              <w:t>304,677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1" w:name="HEALTH"/>
            <w:bookmarkEnd w:id="31"/>
            <w:r w:rsidRPr="00AA1AB6">
              <w:lastRenderedPageBreak/>
              <w:t>Health and Ageing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Health and Ageing</w:t>
            </w:r>
          </w:p>
        </w:tc>
        <w:tc>
          <w:tcPr>
            <w:tcW w:w="1138" w:type="dxa"/>
            <w:gridSpan w:val="2"/>
          </w:tcPr>
          <w:p w:rsidR="00571667" w:rsidRPr="00AA1AB6" w:rsidRDefault="00571667" w:rsidP="005C4007">
            <w:pPr>
              <w:pStyle w:val="FinTableRight"/>
              <w:keepNext/>
              <w:keepLines/>
            </w:pPr>
            <w:r w:rsidRPr="00AA1AB6">
              <w:t>635,540</w:t>
            </w:r>
          </w:p>
        </w:tc>
        <w:tc>
          <w:tcPr>
            <w:tcW w:w="1138" w:type="dxa"/>
            <w:gridSpan w:val="2"/>
          </w:tcPr>
          <w:p w:rsidR="00571667" w:rsidRPr="00AA1AB6" w:rsidRDefault="00571667" w:rsidP="005C4007">
            <w:pPr>
              <w:pStyle w:val="FinTableRight"/>
              <w:keepNext/>
              <w:keepLines/>
            </w:pPr>
            <w:r w:rsidRPr="00AA1AB6">
              <w:t>7,923,694</w:t>
            </w:r>
          </w:p>
        </w:tc>
        <w:tc>
          <w:tcPr>
            <w:tcW w:w="1325" w:type="dxa"/>
            <w:gridSpan w:val="3"/>
          </w:tcPr>
          <w:p w:rsidR="00571667" w:rsidRPr="00AA1AB6" w:rsidRDefault="00571667" w:rsidP="005C4007">
            <w:pPr>
              <w:pStyle w:val="FinTableRight"/>
              <w:keepNext/>
              <w:keepLines/>
            </w:pPr>
            <w:r w:rsidRPr="00AA1AB6">
              <w:t>8,559,234</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630,760</w:t>
            </w:r>
          </w:p>
        </w:tc>
        <w:tc>
          <w:tcPr>
            <w:tcW w:w="1138" w:type="dxa"/>
            <w:gridSpan w:val="2"/>
          </w:tcPr>
          <w:p w:rsidR="00571667" w:rsidRPr="00AA1AB6" w:rsidRDefault="00571667" w:rsidP="005C4007">
            <w:pPr>
              <w:pStyle w:val="FinTableRightItalic"/>
              <w:keepNext/>
              <w:keepLines/>
            </w:pPr>
            <w:r w:rsidRPr="00AA1AB6">
              <w:t>7,285,241</w:t>
            </w:r>
          </w:p>
        </w:tc>
        <w:tc>
          <w:tcPr>
            <w:tcW w:w="1325" w:type="dxa"/>
            <w:gridSpan w:val="3"/>
          </w:tcPr>
          <w:p w:rsidR="00571667" w:rsidRPr="00AA1AB6" w:rsidRDefault="00571667" w:rsidP="005C4007">
            <w:pPr>
              <w:pStyle w:val="FinTableRightItalic"/>
              <w:keepNext/>
              <w:keepLines/>
            </w:pPr>
            <w:r w:rsidRPr="00AA1AB6">
              <w:t>7,916,001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Institute of Health and Welfare</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15,898</w:t>
            </w:r>
          </w:p>
        </w:tc>
        <w:tc>
          <w:tcPr>
            <w:tcW w:w="1325" w:type="dxa"/>
            <w:gridSpan w:val="3"/>
          </w:tcPr>
          <w:p w:rsidR="00571667" w:rsidRPr="00AA1AB6" w:rsidRDefault="00571667" w:rsidP="005C4007">
            <w:pPr>
              <w:pStyle w:val="FinTableRight"/>
              <w:keepNext/>
            </w:pPr>
            <w:r w:rsidRPr="00AA1AB6">
              <w:t>15,898</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15,912</w:t>
            </w:r>
          </w:p>
        </w:tc>
        <w:tc>
          <w:tcPr>
            <w:tcW w:w="1325" w:type="dxa"/>
            <w:gridSpan w:val="3"/>
          </w:tcPr>
          <w:p w:rsidR="00571667" w:rsidRPr="00AA1AB6" w:rsidRDefault="00571667" w:rsidP="005C4007">
            <w:pPr>
              <w:pStyle w:val="FinTableRightItalic"/>
              <w:keepNext/>
              <w:keepLines/>
            </w:pPr>
            <w:r w:rsidRPr="00AA1AB6">
              <w:t>15,912</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Food Standards Australia New Zealand</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18,556</w:t>
            </w:r>
          </w:p>
        </w:tc>
        <w:tc>
          <w:tcPr>
            <w:tcW w:w="1325" w:type="dxa"/>
            <w:gridSpan w:val="3"/>
          </w:tcPr>
          <w:p w:rsidR="00571667" w:rsidRPr="00AA1AB6" w:rsidRDefault="00571667" w:rsidP="005C4007">
            <w:pPr>
              <w:pStyle w:val="FinTableRight"/>
              <w:keepNext/>
            </w:pPr>
            <w:r w:rsidRPr="00AA1AB6">
              <w:t>18,556</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18,720</w:t>
            </w:r>
          </w:p>
        </w:tc>
        <w:tc>
          <w:tcPr>
            <w:tcW w:w="1325" w:type="dxa"/>
            <w:gridSpan w:val="3"/>
          </w:tcPr>
          <w:p w:rsidR="00571667" w:rsidRPr="00AA1AB6" w:rsidRDefault="00571667" w:rsidP="005C4007">
            <w:pPr>
              <w:pStyle w:val="FinTableRightItalic"/>
              <w:keepNext/>
              <w:keepLines/>
            </w:pPr>
            <w:r w:rsidRPr="00AA1AB6">
              <w:t>18,720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National Preventive Health Agency</w:t>
            </w:r>
          </w:p>
        </w:tc>
        <w:tc>
          <w:tcPr>
            <w:tcW w:w="1138" w:type="dxa"/>
            <w:gridSpan w:val="2"/>
          </w:tcPr>
          <w:p w:rsidR="00571667" w:rsidRPr="00AA1AB6" w:rsidRDefault="00571667" w:rsidP="005C4007">
            <w:pPr>
              <w:pStyle w:val="FinTableRight"/>
              <w:keepNext/>
              <w:keepLines/>
            </w:pPr>
            <w:r w:rsidRPr="00AA1AB6">
              <w:t>5,532</w:t>
            </w:r>
          </w:p>
        </w:tc>
        <w:tc>
          <w:tcPr>
            <w:tcW w:w="1138" w:type="dxa"/>
            <w:gridSpan w:val="2"/>
          </w:tcPr>
          <w:p w:rsidR="00571667" w:rsidRPr="00AA1AB6" w:rsidRDefault="00571667" w:rsidP="005C4007">
            <w:pPr>
              <w:pStyle w:val="FinTableRight"/>
              <w:keepNext/>
              <w:keepLines/>
            </w:pPr>
            <w:r w:rsidRPr="00AA1AB6">
              <w:t>33,281</w:t>
            </w:r>
          </w:p>
        </w:tc>
        <w:tc>
          <w:tcPr>
            <w:tcW w:w="1325" w:type="dxa"/>
            <w:gridSpan w:val="3"/>
          </w:tcPr>
          <w:p w:rsidR="00571667" w:rsidRPr="00AA1AB6" w:rsidRDefault="00571667" w:rsidP="005C4007">
            <w:pPr>
              <w:pStyle w:val="FinTableRight"/>
              <w:keepNext/>
              <w:keepLines/>
            </w:pPr>
            <w:r w:rsidRPr="00AA1AB6">
              <w:t>38,813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5,431</w:t>
            </w:r>
          </w:p>
        </w:tc>
        <w:tc>
          <w:tcPr>
            <w:tcW w:w="1138" w:type="dxa"/>
            <w:gridSpan w:val="2"/>
          </w:tcPr>
          <w:p w:rsidR="00571667" w:rsidRPr="00AA1AB6" w:rsidRDefault="00571667" w:rsidP="005C4007">
            <w:pPr>
              <w:pStyle w:val="FinTableRightItalic"/>
              <w:keepNext/>
              <w:keepLines/>
            </w:pPr>
            <w:r w:rsidRPr="00AA1AB6">
              <w:t>38,762</w:t>
            </w:r>
          </w:p>
        </w:tc>
        <w:tc>
          <w:tcPr>
            <w:tcW w:w="1325" w:type="dxa"/>
            <w:gridSpan w:val="3"/>
          </w:tcPr>
          <w:p w:rsidR="00571667" w:rsidRPr="00AA1AB6" w:rsidRDefault="00571667" w:rsidP="005C4007">
            <w:pPr>
              <w:pStyle w:val="FinTableRightItalic"/>
              <w:keepNext/>
              <w:keepLines/>
            </w:pPr>
            <w:r w:rsidRPr="00AA1AB6">
              <w:t>44,193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Organ and Tissue Donation and Transplantation Authority</w:t>
            </w:r>
          </w:p>
        </w:tc>
        <w:tc>
          <w:tcPr>
            <w:tcW w:w="1138" w:type="dxa"/>
            <w:gridSpan w:val="2"/>
          </w:tcPr>
          <w:p w:rsidR="00571667" w:rsidRPr="00AA1AB6" w:rsidRDefault="00571667" w:rsidP="005C4007">
            <w:pPr>
              <w:pStyle w:val="FinTableRight"/>
              <w:keepNext/>
              <w:keepLines/>
            </w:pPr>
            <w:r w:rsidRPr="00AA1AB6">
              <w:t>5,846</w:t>
            </w:r>
          </w:p>
        </w:tc>
        <w:tc>
          <w:tcPr>
            <w:tcW w:w="1138" w:type="dxa"/>
            <w:gridSpan w:val="2"/>
          </w:tcPr>
          <w:p w:rsidR="00571667" w:rsidRPr="00AA1AB6" w:rsidRDefault="00571667" w:rsidP="005C4007">
            <w:pPr>
              <w:pStyle w:val="FinTableRight"/>
              <w:keepNext/>
              <w:keepLines/>
            </w:pPr>
            <w:r w:rsidRPr="00AA1AB6">
              <w:t>39,680</w:t>
            </w:r>
          </w:p>
        </w:tc>
        <w:tc>
          <w:tcPr>
            <w:tcW w:w="1325" w:type="dxa"/>
            <w:gridSpan w:val="3"/>
          </w:tcPr>
          <w:p w:rsidR="00571667" w:rsidRPr="00AA1AB6" w:rsidRDefault="00571667" w:rsidP="005C4007">
            <w:pPr>
              <w:pStyle w:val="FinTableRight"/>
              <w:keepNext/>
              <w:keepLines/>
            </w:pPr>
            <w:r w:rsidRPr="00AA1AB6">
              <w:t>45,526</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5,866</w:t>
            </w:r>
          </w:p>
        </w:tc>
        <w:tc>
          <w:tcPr>
            <w:tcW w:w="1138" w:type="dxa"/>
            <w:gridSpan w:val="2"/>
          </w:tcPr>
          <w:p w:rsidR="00571667" w:rsidRPr="00AA1AB6" w:rsidRDefault="00571667" w:rsidP="005C4007">
            <w:pPr>
              <w:pStyle w:val="FinTableRightItalic"/>
              <w:keepNext/>
              <w:keepLines/>
            </w:pPr>
            <w:r w:rsidRPr="00AA1AB6">
              <w:t>39,003</w:t>
            </w:r>
          </w:p>
        </w:tc>
        <w:tc>
          <w:tcPr>
            <w:tcW w:w="1325" w:type="dxa"/>
            <w:gridSpan w:val="3"/>
          </w:tcPr>
          <w:p w:rsidR="00571667" w:rsidRPr="00AA1AB6" w:rsidRDefault="00571667" w:rsidP="005C4007">
            <w:pPr>
              <w:pStyle w:val="FinTableRightItalic"/>
              <w:keepNext/>
              <w:keepLines/>
            </w:pPr>
            <w:r w:rsidRPr="00AA1AB6">
              <w:t>44,869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Radiation Protection and Nuclear Safety Agency</w:t>
            </w:r>
          </w:p>
        </w:tc>
        <w:tc>
          <w:tcPr>
            <w:tcW w:w="1138" w:type="dxa"/>
            <w:gridSpan w:val="2"/>
          </w:tcPr>
          <w:p w:rsidR="00571667" w:rsidRPr="00AA1AB6" w:rsidRDefault="00571667" w:rsidP="005C4007">
            <w:pPr>
              <w:pStyle w:val="FinTableRight"/>
              <w:keepNext/>
              <w:keepLines/>
            </w:pPr>
            <w:r w:rsidRPr="00AA1AB6">
              <w:t>15,324</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15,324</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15,434</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15,434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Cancer Australia</w:t>
            </w:r>
          </w:p>
        </w:tc>
        <w:tc>
          <w:tcPr>
            <w:tcW w:w="1138" w:type="dxa"/>
            <w:gridSpan w:val="2"/>
          </w:tcPr>
          <w:p w:rsidR="00571667" w:rsidRPr="00AA1AB6" w:rsidRDefault="00571667" w:rsidP="005C4007">
            <w:pPr>
              <w:pStyle w:val="FinTableRight"/>
              <w:keepNext/>
              <w:keepLines/>
            </w:pPr>
            <w:r w:rsidRPr="00AA1AB6">
              <w:t>12,217</w:t>
            </w:r>
          </w:p>
        </w:tc>
        <w:tc>
          <w:tcPr>
            <w:tcW w:w="1138" w:type="dxa"/>
            <w:gridSpan w:val="2"/>
          </w:tcPr>
          <w:p w:rsidR="00571667" w:rsidRPr="00AA1AB6" w:rsidRDefault="00571667" w:rsidP="005C4007">
            <w:pPr>
              <w:pStyle w:val="FinTableRight"/>
              <w:keepNext/>
              <w:keepLines/>
            </w:pPr>
            <w:r w:rsidRPr="00AA1AB6">
              <w:t>17,618</w:t>
            </w:r>
          </w:p>
        </w:tc>
        <w:tc>
          <w:tcPr>
            <w:tcW w:w="1325" w:type="dxa"/>
            <w:gridSpan w:val="3"/>
          </w:tcPr>
          <w:p w:rsidR="00571667" w:rsidRPr="00AA1AB6" w:rsidRDefault="00571667" w:rsidP="005C4007">
            <w:pPr>
              <w:pStyle w:val="FinTableRight"/>
              <w:keepNext/>
              <w:keepLines/>
            </w:pPr>
            <w:r w:rsidRPr="00AA1AB6">
              <w:t>29,835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12,607</w:t>
            </w:r>
          </w:p>
        </w:tc>
        <w:tc>
          <w:tcPr>
            <w:tcW w:w="1138" w:type="dxa"/>
            <w:gridSpan w:val="2"/>
          </w:tcPr>
          <w:p w:rsidR="00571667" w:rsidRPr="00AA1AB6" w:rsidRDefault="00571667" w:rsidP="005C4007">
            <w:pPr>
              <w:pStyle w:val="FinTableRightItalic"/>
              <w:keepNext/>
              <w:keepLines/>
            </w:pPr>
            <w:r w:rsidRPr="00AA1AB6">
              <w:t>15,867</w:t>
            </w:r>
          </w:p>
        </w:tc>
        <w:tc>
          <w:tcPr>
            <w:tcW w:w="1325" w:type="dxa"/>
            <w:gridSpan w:val="3"/>
          </w:tcPr>
          <w:p w:rsidR="00571667" w:rsidRPr="00AA1AB6" w:rsidRDefault="00571667" w:rsidP="005C4007">
            <w:pPr>
              <w:pStyle w:val="FinTableRightItalic"/>
              <w:keepNext/>
              <w:keepLines/>
            </w:pPr>
            <w:r w:rsidRPr="00AA1AB6">
              <w:t>28,474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Independent Hospital Pricing Authority</w:t>
            </w:r>
          </w:p>
        </w:tc>
        <w:tc>
          <w:tcPr>
            <w:tcW w:w="1138" w:type="dxa"/>
            <w:gridSpan w:val="2"/>
          </w:tcPr>
          <w:p w:rsidR="00571667" w:rsidRPr="00AA1AB6" w:rsidRDefault="00571667" w:rsidP="005C4007">
            <w:pPr>
              <w:pStyle w:val="FinTableRight"/>
              <w:keepNext/>
              <w:keepLines/>
            </w:pPr>
            <w:r w:rsidRPr="00AA1AB6">
              <w:t>13,609</w:t>
            </w:r>
          </w:p>
        </w:tc>
        <w:tc>
          <w:tcPr>
            <w:tcW w:w="1138" w:type="dxa"/>
            <w:gridSpan w:val="2"/>
          </w:tcPr>
          <w:p w:rsidR="00571667" w:rsidRPr="00AA1AB6" w:rsidRDefault="00571667" w:rsidP="005C4007">
            <w:pPr>
              <w:pStyle w:val="FinTableRight"/>
              <w:keepNext/>
              <w:keepLines/>
            </w:pPr>
            <w:r w:rsidRPr="00AA1AB6">
              <w:t>12,090</w:t>
            </w:r>
          </w:p>
        </w:tc>
        <w:tc>
          <w:tcPr>
            <w:tcW w:w="1325" w:type="dxa"/>
            <w:gridSpan w:val="3"/>
          </w:tcPr>
          <w:p w:rsidR="00571667" w:rsidRPr="00AA1AB6" w:rsidRDefault="00571667" w:rsidP="005C4007">
            <w:pPr>
              <w:pStyle w:val="FinTableRight"/>
              <w:keepNext/>
              <w:keepLines/>
            </w:pPr>
            <w:r w:rsidRPr="00AA1AB6">
              <w:t>25,699</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14,268</w:t>
            </w:r>
          </w:p>
        </w:tc>
        <w:tc>
          <w:tcPr>
            <w:tcW w:w="1138" w:type="dxa"/>
            <w:gridSpan w:val="2"/>
          </w:tcPr>
          <w:p w:rsidR="00571667" w:rsidRPr="00AA1AB6" w:rsidRDefault="00571667" w:rsidP="005C4007">
            <w:pPr>
              <w:pStyle w:val="FinTableRightItalic"/>
              <w:keepNext/>
              <w:keepLines/>
            </w:pPr>
            <w:r w:rsidRPr="00AA1AB6">
              <w:t>12,589</w:t>
            </w:r>
          </w:p>
        </w:tc>
        <w:tc>
          <w:tcPr>
            <w:tcW w:w="1325" w:type="dxa"/>
            <w:gridSpan w:val="3"/>
          </w:tcPr>
          <w:p w:rsidR="00571667" w:rsidRPr="00AA1AB6" w:rsidRDefault="00571667" w:rsidP="005C4007">
            <w:pPr>
              <w:pStyle w:val="FinTableRightItalic"/>
              <w:keepNext/>
              <w:keepLines/>
            </w:pPr>
            <w:r w:rsidRPr="00AA1AB6">
              <w:t>26,857</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Blood Authority</w:t>
            </w:r>
          </w:p>
        </w:tc>
        <w:tc>
          <w:tcPr>
            <w:tcW w:w="1138" w:type="dxa"/>
            <w:gridSpan w:val="2"/>
          </w:tcPr>
          <w:p w:rsidR="00571667" w:rsidRPr="00AA1AB6" w:rsidRDefault="00571667" w:rsidP="005C4007">
            <w:pPr>
              <w:pStyle w:val="FinTableRight"/>
              <w:keepNext/>
              <w:keepLines/>
            </w:pPr>
            <w:r w:rsidRPr="00AA1AB6">
              <w:t>6,234</w:t>
            </w:r>
          </w:p>
        </w:tc>
        <w:tc>
          <w:tcPr>
            <w:tcW w:w="1138" w:type="dxa"/>
            <w:gridSpan w:val="2"/>
          </w:tcPr>
          <w:p w:rsidR="00571667" w:rsidRPr="00AA1AB6" w:rsidRDefault="00571667" w:rsidP="005C4007">
            <w:pPr>
              <w:pStyle w:val="FinTableRight"/>
              <w:keepNext/>
              <w:keepLines/>
            </w:pPr>
            <w:r w:rsidRPr="00AA1AB6">
              <w:t>7,544</w:t>
            </w:r>
          </w:p>
        </w:tc>
        <w:tc>
          <w:tcPr>
            <w:tcW w:w="1325" w:type="dxa"/>
            <w:gridSpan w:val="3"/>
          </w:tcPr>
          <w:p w:rsidR="00571667" w:rsidRPr="00AA1AB6" w:rsidRDefault="00571667" w:rsidP="005C4007">
            <w:pPr>
              <w:pStyle w:val="FinTableRight"/>
              <w:keepNext/>
              <w:keepLines/>
            </w:pPr>
            <w:r w:rsidRPr="00AA1AB6">
              <w:t>13,778</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7,298</w:t>
            </w:r>
          </w:p>
        </w:tc>
        <w:tc>
          <w:tcPr>
            <w:tcW w:w="1138" w:type="dxa"/>
            <w:gridSpan w:val="2"/>
          </w:tcPr>
          <w:p w:rsidR="00571667" w:rsidRPr="00AA1AB6" w:rsidRDefault="00571667" w:rsidP="005C4007">
            <w:pPr>
              <w:pStyle w:val="FinTableRightItalic"/>
              <w:keepNext/>
              <w:keepLines/>
            </w:pPr>
            <w:r w:rsidRPr="00AA1AB6">
              <w:t>8,358</w:t>
            </w:r>
          </w:p>
        </w:tc>
        <w:tc>
          <w:tcPr>
            <w:tcW w:w="1325" w:type="dxa"/>
            <w:gridSpan w:val="3"/>
          </w:tcPr>
          <w:p w:rsidR="00571667" w:rsidRPr="00AA1AB6" w:rsidRDefault="00571667" w:rsidP="005C4007">
            <w:pPr>
              <w:pStyle w:val="FinTableRightItalic"/>
              <w:keepNext/>
              <w:keepLines/>
            </w:pPr>
            <w:r w:rsidRPr="00AA1AB6">
              <w:t>15,656</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Health and Medical Research Council</w:t>
            </w:r>
          </w:p>
        </w:tc>
        <w:tc>
          <w:tcPr>
            <w:tcW w:w="1138" w:type="dxa"/>
            <w:gridSpan w:val="2"/>
          </w:tcPr>
          <w:p w:rsidR="00571667" w:rsidRPr="00AA1AB6" w:rsidRDefault="00571667" w:rsidP="005C4007">
            <w:pPr>
              <w:pStyle w:val="FinTableRight"/>
              <w:keepNext/>
              <w:keepLines/>
            </w:pPr>
            <w:r w:rsidRPr="00AA1AB6">
              <w:t>40,273</w:t>
            </w:r>
          </w:p>
        </w:tc>
        <w:tc>
          <w:tcPr>
            <w:tcW w:w="1138" w:type="dxa"/>
            <w:gridSpan w:val="2"/>
          </w:tcPr>
          <w:p w:rsidR="00571667" w:rsidRPr="00AA1AB6" w:rsidRDefault="00571667" w:rsidP="005C4007">
            <w:pPr>
              <w:pStyle w:val="FinTableRight"/>
              <w:keepNext/>
              <w:keepLines/>
            </w:pPr>
            <w:r w:rsidRPr="00AA1AB6">
              <w:t>783,640</w:t>
            </w:r>
          </w:p>
        </w:tc>
        <w:tc>
          <w:tcPr>
            <w:tcW w:w="1325" w:type="dxa"/>
            <w:gridSpan w:val="3"/>
          </w:tcPr>
          <w:p w:rsidR="00571667" w:rsidRPr="00AA1AB6" w:rsidRDefault="00571667" w:rsidP="005C4007">
            <w:pPr>
              <w:pStyle w:val="FinTableRight"/>
              <w:keepNext/>
              <w:keepLines/>
            </w:pPr>
            <w:r w:rsidRPr="00AA1AB6">
              <w:t>823,913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39,944</w:t>
            </w:r>
          </w:p>
        </w:tc>
        <w:tc>
          <w:tcPr>
            <w:tcW w:w="1138" w:type="dxa"/>
            <w:gridSpan w:val="2"/>
          </w:tcPr>
          <w:p w:rsidR="00571667" w:rsidRPr="00AA1AB6" w:rsidRDefault="00571667" w:rsidP="005C4007">
            <w:pPr>
              <w:pStyle w:val="FinTableRightItalic"/>
              <w:keepNext/>
              <w:keepLines/>
            </w:pPr>
            <w:r w:rsidRPr="00AA1AB6">
              <w:t>697,165</w:t>
            </w:r>
          </w:p>
        </w:tc>
        <w:tc>
          <w:tcPr>
            <w:tcW w:w="1325" w:type="dxa"/>
            <w:gridSpan w:val="3"/>
          </w:tcPr>
          <w:p w:rsidR="00571667" w:rsidRPr="00AA1AB6" w:rsidRDefault="00571667" w:rsidP="005C4007">
            <w:pPr>
              <w:pStyle w:val="FinTableRightItalic"/>
              <w:keepNext/>
              <w:keepLines/>
            </w:pPr>
            <w:r w:rsidRPr="00AA1AB6">
              <w:t>737,109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Health Funding Body</w:t>
            </w:r>
          </w:p>
        </w:tc>
        <w:tc>
          <w:tcPr>
            <w:tcW w:w="1138" w:type="dxa"/>
            <w:gridSpan w:val="2"/>
          </w:tcPr>
          <w:p w:rsidR="00571667" w:rsidRPr="00AA1AB6" w:rsidRDefault="00571667" w:rsidP="005C4007">
            <w:pPr>
              <w:pStyle w:val="FinTableRight"/>
              <w:keepNext/>
              <w:keepLines/>
            </w:pPr>
            <w:r w:rsidRPr="00AA1AB6">
              <w:t>4,360</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4,360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EF3B7D" w:rsidP="005C4007">
            <w:pPr>
              <w:pStyle w:val="FinTableRightItalic"/>
              <w:keepNext/>
              <w:keepLines/>
            </w:pPr>
            <w:r>
              <w:noBreakHyphen/>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EF3B7D" w:rsidP="005C4007">
            <w:pPr>
              <w:pStyle w:val="FinTableRightItalic"/>
              <w:keepNext/>
              <w:keepLines/>
            </w:pPr>
            <w:r>
              <w:noBreakHyphen/>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Health Performance Authority</w:t>
            </w:r>
          </w:p>
        </w:tc>
        <w:tc>
          <w:tcPr>
            <w:tcW w:w="1138" w:type="dxa"/>
            <w:gridSpan w:val="2"/>
          </w:tcPr>
          <w:p w:rsidR="00571667" w:rsidRPr="00AA1AB6" w:rsidRDefault="00571667" w:rsidP="005C4007">
            <w:pPr>
              <w:pStyle w:val="FinTableRight"/>
              <w:keepNext/>
              <w:keepLines/>
            </w:pPr>
            <w:r w:rsidRPr="00AA1AB6">
              <w:t>11,481</w:t>
            </w:r>
          </w:p>
        </w:tc>
        <w:tc>
          <w:tcPr>
            <w:tcW w:w="1138" w:type="dxa"/>
            <w:gridSpan w:val="2"/>
          </w:tcPr>
          <w:p w:rsidR="00571667" w:rsidRPr="00AA1AB6" w:rsidRDefault="00571667" w:rsidP="005C4007">
            <w:pPr>
              <w:pStyle w:val="FinTableRight"/>
              <w:keepNext/>
              <w:keepLines/>
            </w:pPr>
            <w:r w:rsidRPr="00AA1AB6">
              <w:t>22,136</w:t>
            </w:r>
          </w:p>
        </w:tc>
        <w:tc>
          <w:tcPr>
            <w:tcW w:w="1325" w:type="dxa"/>
            <w:gridSpan w:val="3"/>
          </w:tcPr>
          <w:p w:rsidR="00571667" w:rsidRPr="00AA1AB6" w:rsidRDefault="00571667" w:rsidP="005C4007">
            <w:pPr>
              <w:pStyle w:val="FinTableRight"/>
              <w:keepNext/>
              <w:keepLines/>
            </w:pPr>
            <w:r w:rsidRPr="00AA1AB6">
              <w:t>33,617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12,148</w:t>
            </w:r>
          </w:p>
        </w:tc>
        <w:tc>
          <w:tcPr>
            <w:tcW w:w="1138" w:type="dxa"/>
            <w:gridSpan w:val="2"/>
          </w:tcPr>
          <w:p w:rsidR="00571667" w:rsidRPr="00AA1AB6" w:rsidRDefault="00571667" w:rsidP="005C4007">
            <w:pPr>
              <w:pStyle w:val="FinTableRightItalic"/>
              <w:keepNext/>
              <w:keepLines/>
            </w:pPr>
            <w:r w:rsidRPr="00AA1AB6">
              <w:t>17,803</w:t>
            </w:r>
          </w:p>
        </w:tc>
        <w:tc>
          <w:tcPr>
            <w:tcW w:w="1325" w:type="dxa"/>
            <w:gridSpan w:val="3"/>
          </w:tcPr>
          <w:p w:rsidR="00571667" w:rsidRPr="00AA1AB6" w:rsidRDefault="00571667" w:rsidP="005C4007">
            <w:pPr>
              <w:pStyle w:val="FinTableRightItalic"/>
              <w:keepNext/>
              <w:keepLines/>
            </w:pPr>
            <w:r w:rsidRPr="00AA1AB6">
              <w:t>29,951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Private Health Insurance Ombudsman</w:t>
            </w:r>
          </w:p>
        </w:tc>
        <w:tc>
          <w:tcPr>
            <w:tcW w:w="1138" w:type="dxa"/>
            <w:gridSpan w:val="2"/>
          </w:tcPr>
          <w:p w:rsidR="00571667" w:rsidRPr="00AA1AB6" w:rsidRDefault="00571667" w:rsidP="005C4007">
            <w:pPr>
              <w:pStyle w:val="FinTableRight"/>
              <w:keepNext/>
              <w:keepLines/>
            </w:pPr>
            <w:r w:rsidRPr="00AA1AB6">
              <w:t>2,263</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2,263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2,112</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2,112</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Professional Services Review</w:t>
            </w:r>
          </w:p>
        </w:tc>
        <w:tc>
          <w:tcPr>
            <w:tcW w:w="1138" w:type="dxa"/>
            <w:gridSpan w:val="2"/>
          </w:tcPr>
          <w:p w:rsidR="00571667" w:rsidRPr="00AA1AB6" w:rsidRDefault="00571667" w:rsidP="005C4007">
            <w:pPr>
              <w:pStyle w:val="FinTableRight"/>
              <w:keepNext/>
              <w:keepLines/>
            </w:pPr>
            <w:r w:rsidRPr="00AA1AB6">
              <w:t>6,196</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6,196</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5,771</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5,771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Health and Ageing</w:t>
            </w:r>
          </w:p>
        </w:tc>
        <w:tc>
          <w:tcPr>
            <w:tcW w:w="1138" w:type="dxa"/>
            <w:gridSpan w:val="2"/>
            <w:tcBorders>
              <w:top w:val="single" w:sz="2" w:space="0" w:color="auto"/>
            </w:tcBorders>
          </w:tcPr>
          <w:p w:rsidR="00571667" w:rsidRPr="00AA1AB6" w:rsidRDefault="00571667" w:rsidP="005C4007">
            <w:pPr>
              <w:pStyle w:val="FinTableRightBold"/>
            </w:pPr>
            <w:r w:rsidRPr="00AA1AB6">
              <w:t>758,875</w:t>
            </w:r>
          </w:p>
        </w:tc>
        <w:tc>
          <w:tcPr>
            <w:tcW w:w="1138" w:type="dxa"/>
            <w:gridSpan w:val="2"/>
            <w:tcBorders>
              <w:top w:val="single" w:sz="2" w:space="0" w:color="auto"/>
            </w:tcBorders>
          </w:tcPr>
          <w:p w:rsidR="00571667" w:rsidRPr="00AA1AB6" w:rsidRDefault="00571667" w:rsidP="005C4007">
            <w:pPr>
              <w:pStyle w:val="FinTableRightBold"/>
            </w:pPr>
            <w:r w:rsidRPr="00AA1AB6">
              <w:t>8,874,137</w:t>
            </w:r>
          </w:p>
        </w:tc>
        <w:tc>
          <w:tcPr>
            <w:tcW w:w="1325" w:type="dxa"/>
            <w:gridSpan w:val="3"/>
            <w:tcBorders>
              <w:top w:val="single" w:sz="2" w:space="0" w:color="auto"/>
            </w:tcBorders>
          </w:tcPr>
          <w:p w:rsidR="00571667" w:rsidRPr="00AA1AB6" w:rsidRDefault="00571667" w:rsidP="005C4007">
            <w:pPr>
              <w:pStyle w:val="FinTableRightBold"/>
            </w:pPr>
            <w:r w:rsidRPr="00AA1AB6">
              <w:t>9,633,012</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751,639</w:t>
            </w:r>
          </w:p>
        </w:tc>
        <w:tc>
          <w:tcPr>
            <w:tcW w:w="1138" w:type="dxa"/>
            <w:gridSpan w:val="2"/>
            <w:tcBorders>
              <w:bottom w:val="single" w:sz="2" w:space="0" w:color="auto"/>
            </w:tcBorders>
          </w:tcPr>
          <w:p w:rsidR="00571667" w:rsidRPr="00AA1AB6" w:rsidRDefault="00571667" w:rsidP="005C4007">
            <w:pPr>
              <w:pStyle w:val="FinTableRightItalic"/>
            </w:pPr>
            <w:r w:rsidRPr="00AA1AB6">
              <w:t>8,149,420</w:t>
            </w:r>
          </w:p>
        </w:tc>
        <w:tc>
          <w:tcPr>
            <w:tcW w:w="1325" w:type="dxa"/>
            <w:gridSpan w:val="3"/>
            <w:tcBorders>
              <w:bottom w:val="single" w:sz="2" w:space="0" w:color="auto"/>
            </w:tcBorders>
          </w:tcPr>
          <w:p w:rsidR="00571667" w:rsidRPr="00AA1AB6" w:rsidRDefault="00571667" w:rsidP="005C4007">
            <w:pPr>
              <w:pStyle w:val="FinTableRightItalic"/>
            </w:pPr>
            <w:r w:rsidRPr="00AA1AB6">
              <w:t>8,901,059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HEALTH AND AGEING</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 xml:space="preserve">Population Health </w:t>
            </w:r>
            <w:r w:rsidR="00EF3B7D">
              <w:noBreakHyphen/>
            </w:r>
            <w:r w:rsidRPr="00AA1AB6">
              <w:t xml:space="preserve"> A reduction in the incidence of preventable mortality and morbidity in Australia, including through regulation and national initiatives that support healthy lifestyles and disease prevention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81,127</w:t>
            </w:r>
          </w:p>
        </w:tc>
        <w:tc>
          <w:tcPr>
            <w:tcW w:w="1168" w:type="dxa"/>
            <w:gridSpan w:val="3"/>
          </w:tcPr>
          <w:p w:rsidR="00571667" w:rsidRPr="00AA1AB6" w:rsidRDefault="00571667" w:rsidP="005C4007">
            <w:pPr>
              <w:pStyle w:val="FinTableRight"/>
              <w:keepNext/>
              <w:keepLines/>
            </w:pPr>
            <w:r w:rsidRPr="00AA1AB6">
              <w:t>409,559</w:t>
            </w:r>
          </w:p>
        </w:tc>
        <w:tc>
          <w:tcPr>
            <w:tcW w:w="1168" w:type="dxa"/>
          </w:tcPr>
          <w:p w:rsidR="00571667" w:rsidRPr="00AA1AB6" w:rsidRDefault="00571667" w:rsidP="005C4007">
            <w:pPr>
              <w:pStyle w:val="FinTableRight"/>
              <w:keepNext/>
              <w:keepLines/>
            </w:pPr>
            <w:r w:rsidRPr="00AA1AB6">
              <w:t>490,686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78,603</w:t>
            </w:r>
          </w:p>
        </w:tc>
        <w:tc>
          <w:tcPr>
            <w:tcW w:w="1168" w:type="dxa"/>
            <w:gridSpan w:val="3"/>
          </w:tcPr>
          <w:p w:rsidR="00571667" w:rsidRPr="00AA1AB6" w:rsidRDefault="00571667" w:rsidP="005C4007">
            <w:pPr>
              <w:pStyle w:val="FinTableRightItalic"/>
              <w:keepNext/>
              <w:keepLines/>
            </w:pPr>
            <w:r w:rsidRPr="00AA1AB6">
              <w:t>357,229</w:t>
            </w:r>
          </w:p>
        </w:tc>
        <w:tc>
          <w:tcPr>
            <w:tcW w:w="1168" w:type="dxa"/>
          </w:tcPr>
          <w:p w:rsidR="00571667" w:rsidRPr="00AA1AB6" w:rsidRDefault="00571667" w:rsidP="005C4007">
            <w:pPr>
              <w:pStyle w:val="FinTableRightItalic"/>
              <w:keepNext/>
              <w:keepLines/>
            </w:pPr>
            <w:r w:rsidRPr="00AA1AB6">
              <w:t>435,832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 xml:space="preserve">Access to Pharmaceutical Services </w:t>
            </w:r>
            <w:r w:rsidR="00EF3B7D">
              <w:noBreakHyphen/>
            </w:r>
            <w:r w:rsidRPr="00AA1AB6">
              <w:t xml:space="preserve"> Access to cost</w:t>
            </w:r>
            <w:r w:rsidR="00EF3B7D">
              <w:noBreakHyphen/>
            </w:r>
            <w:r w:rsidRPr="00AA1AB6">
              <w:t>effective medicines, including through the Pharmaceutical Benefits Scheme and related subsidies, and assistance for medication management through industry partnerships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47,948</w:t>
            </w:r>
          </w:p>
        </w:tc>
        <w:tc>
          <w:tcPr>
            <w:tcW w:w="1168" w:type="dxa"/>
            <w:gridSpan w:val="3"/>
          </w:tcPr>
          <w:p w:rsidR="00571667" w:rsidRPr="00AA1AB6" w:rsidRDefault="00571667" w:rsidP="005C4007">
            <w:pPr>
              <w:pStyle w:val="FinTableRight"/>
              <w:keepNext/>
              <w:keepLines/>
            </w:pPr>
            <w:r w:rsidRPr="00AA1AB6">
              <w:t>714,282</w:t>
            </w:r>
          </w:p>
        </w:tc>
        <w:tc>
          <w:tcPr>
            <w:tcW w:w="1168" w:type="dxa"/>
          </w:tcPr>
          <w:p w:rsidR="00571667" w:rsidRPr="00AA1AB6" w:rsidRDefault="00571667" w:rsidP="005C4007">
            <w:pPr>
              <w:pStyle w:val="FinTableRight"/>
              <w:keepNext/>
              <w:keepLines/>
            </w:pPr>
            <w:r w:rsidRPr="00AA1AB6">
              <w:t>762,230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44,285</w:t>
            </w:r>
          </w:p>
        </w:tc>
        <w:tc>
          <w:tcPr>
            <w:tcW w:w="1168" w:type="dxa"/>
            <w:gridSpan w:val="3"/>
          </w:tcPr>
          <w:p w:rsidR="00571667" w:rsidRPr="00AA1AB6" w:rsidRDefault="00571667" w:rsidP="005C4007">
            <w:pPr>
              <w:pStyle w:val="FinTableRightItalic"/>
              <w:keepNext/>
              <w:keepLines/>
            </w:pPr>
            <w:r w:rsidRPr="00AA1AB6">
              <w:t>675,571</w:t>
            </w:r>
          </w:p>
        </w:tc>
        <w:tc>
          <w:tcPr>
            <w:tcW w:w="1168" w:type="dxa"/>
          </w:tcPr>
          <w:p w:rsidR="00571667" w:rsidRPr="00AA1AB6" w:rsidRDefault="00571667" w:rsidP="005C4007">
            <w:pPr>
              <w:pStyle w:val="FinTableRightItalic"/>
              <w:keepNext/>
              <w:keepLines/>
            </w:pPr>
            <w:r w:rsidRPr="00AA1AB6">
              <w:t>719,856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 xml:space="preserve">Access to Medical Services </w:t>
            </w:r>
            <w:r w:rsidR="00EF3B7D">
              <w:noBreakHyphen/>
            </w:r>
            <w:r w:rsidRPr="00AA1AB6">
              <w:t xml:space="preserve"> Access to cost</w:t>
            </w:r>
            <w:r w:rsidR="00EF3B7D">
              <w:noBreakHyphen/>
            </w:r>
            <w:r w:rsidRPr="00AA1AB6">
              <w:t>effective medical, practice nursing and allied health services, including through Medicare subsidies for clinically relevant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34,121</w:t>
            </w:r>
          </w:p>
        </w:tc>
        <w:tc>
          <w:tcPr>
            <w:tcW w:w="1168" w:type="dxa"/>
            <w:gridSpan w:val="3"/>
          </w:tcPr>
          <w:p w:rsidR="00571667" w:rsidRPr="00AA1AB6" w:rsidRDefault="00571667" w:rsidP="005C4007">
            <w:pPr>
              <w:pStyle w:val="FinTableRight"/>
              <w:keepNext/>
              <w:keepLines/>
            </w:pPr>
            <w:r w:rsidRPr="00AA1AB6">
              <w:t>131,422</w:t>
            </w:r>
          </w:p>
        </w:tc>
        <w:tc>
          <w:tcPr>
            <w:tcW w:w="1168" w:type="dxa"/>
          </w:tcPr>
          <w:p w:rsidR="00571667" w:rsidRPr="00AA1AB6" w:rsidRDefault="00571667" w:rsidP="005C4007">
            <w:pPr>
              <w:pStyle w:val="FinTableRight"/>
              <w:keepNext/>
              <w:keepLines/>
            </w:pPr>
            <w:r w:rsidRPr="00AA1AB6">
              <w:t>165,543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39,865</w:t>
            </w:r>
          </w:p>
        </w:tc>
        <w:tc>
          <w:tcPr>
            <w:tcW w:w="1168" w:type="dxa"/>
            <w:gridSpan w:val="3"/>
          </w:tcPr>
          <w:p w:rsidR="00571667" w:rsidRPr="00AA1AB6" w:rsidRDefault="00571667" w:rsidP="005C4007">
            <w:pPr>
              <w:pStyle w:val="FinTableRightItalic"/>
              <w:keepNext/>
              <w:keepLines/>
            </w:pPr>
            <w:r w:rsidRPr="00AA1AB6">
              <w:t>115,171</w:t>
            </w:r>
          </w:p>
        </w:tc>
        <w:tc>
          <w:tcPr>
            <w:tcW w:w="1168" w:type="dxa"/>
          </w:tcPr>
          <w:p w:rsidR="00571667" w:rsidRPr="00AA1AB6" w:rsidRDefault="00571667" w:rsidP="005C4007">
            <w:pPr>
              <w:pStyle w:val="FinTableRightItalic"/>
              <w:keepNext/>
              <w:keepLines/>
            </w:pPr>
            <w:r w:rsidRPr="00AA1AB6">
              <w:t>155,036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 xml:space="preserve">Aged Care and Population Ageing </w:t>
            </w:r>
            <w:r w:rsidR="00EF3B7D">
              <w:noBreakHyphen/>
            </w:r>
            <w:r w:rsidRPr="00AA1AB6">
              <w:t xml:space="preserve"> Access to quality and affordable aged care and carer support services for older people, including through subsidies and grants, industry assistance, training and regulation of the aged care sector</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223,837</w:t>
            </w:r>
          </w:p>
        </w:tc>
        <w:tc>
          <w:tcPr>
            <w:tcW w:w="1168" w:type="dxa"/>
            <w:gridSpan w:val="3"/>
          </w:tcPr>
          <w:p w:rsidR="00571667" w:rsidRPr="00AA1AB6" w:rsidRDefault="00571667" w:rsidP="005C4007">
            <w:pPr>
              <w:pStyle w:val="FinTableRight"/>
              <w:keepNext/>
              <w:keepLines/>
            </w:pPr>
            <w:r w:rsidRPr="00AA1AB6">
              <w:t>2,182,849</w:t>
            </w:r>
          </w:p>
        </w:tc>
        <w:tc>
          <w:tcPr>
            <w:tcW w:w="1168" w:type="dxa"/>
          </w:tcPr>
          <w:p w:rsidR="00571667" w:rsidRPr="00AA1AB6" w:rsidRDefault="00571667" w:rsidP="005C4007">
            <w:pPr>
              <w:pStyle w:val="FinTableRight"/>
              <w:keepNext/>
              <w:keepLines/>
            </w:pPr>
            <w:r w:rsidRPr="00AA1AB6">
              <w:t>2,406,686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216,343</w:t>
            </w:r>
          </w:p>
        </w:tc>
        <w:tc>
          <w:tcPr>
            <w:tcW w:w="1168" w:type="dxa"/>
            <w:gridSpan w:val="3"/>
          </w:tcPr>
          <w:p w:rsidR="00571667" w:rsidRPr="00AA1AB6" w:rsidRDefault="00571667" w:rsidP="005C4007">
            <w:pPr>
              <w:pStyle w:val="FinTableRightItalic"/>
              <w:keepNext/>
              <w:keepLines/>
            </w:pPr>
            <w:r w:rsidRPr="00AA1AB6">
              <w:t>2,000,681</w:t>
            </w:r>
          </w:p>
        </w:tc>
        <w:tc>
          <w:tcPr>
            <w:tcW w:w="1168" w:type="dxa"/>
          </w:tcPr>
          <w:p w:rsidR="00571667" w:rsidRPr="00AA1AB6" w:rsidRDefault="00571667" w:rsidP="005C4007">
            <w:pPr>
              <w:pStyle w:val="FinTableRightItalic"/>
              <w:keepNext/>
              <w:keepLines/>
            </w:pPr>
            <w:r w:rsidRPr="00AA1AB6">
              <w:t>2,217,024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5 </w:t>
            </w:r>
            <w:r w:rsidR="00EF3B7D">
              <w:noBreakHyphen/>
            </w:r>
            <w:r w:rsidRPr="00AA1AB6">
              <w:t xml:space="preserve"> </w:t>
            </w:r>
          </w:p>
          <w:p w:rsidR="00571667" w:rsidRPr="00AA1AB6" w:rsidRDefault="00571667" w:rsidP="005C4007">
            <w:pPr>
              <w:pStyle w:val="FinTableLeftIndent"/>
              <w:keepNext/>
              <w:keepLines/>
            </w:pPr>
            <w:r w:rsidRPr="00AA1AB6">
              <w:t xml:space="preserve">Primary Care </w:t>
            </w:r>
            <w:r w:rsidR="00EF3B7D">
              <w:noBreakHyphen/>
            </w:r>
            <w:r w:rsidRPr="00AA1AB6">
              <w:t xml:space="preserve"> Access to comprehensive, community</w:t>
            </w:r>
            <w:r w:rsidR="00EF3B7D">
              <w:noBreakHyphen/>
            </w:r>
            <w:r w:rsidRPr="00AA1AB6">
              <w:t>based health care, including through first point of call services for prevention, diagnosis and treatment of ill</w:t>
            </w:r>
            <w:r w:rsidR="00EF3B7D">
              <w:noBreakHyphen/>
            </w:r>
            <w:r w:rsidRPr="00AA1AB6">
              <w:t>health, and for ongoing management of chronic disease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29,838</w:t>
            </w:r>
          </w:p>
        </w:tc>
        <w:tc>
          <w:tcPr>
            <w:tcW w:w="1168" w:type="dxa"/>
            <w:gridSpan w:val="3"/>
          </w:tcPr>
          <w:p w:rsidR="00571667" w:rsidRPr="00AA1AB6" w:rsidRDefault="00571667" w:rsidP="005C4007">
            <w:pPr>
              <w:pStyle w:val="FinTableRight"/>
              <w:keepNext/>
              <w:keepLines/>
            </w:pPr>
            <w:r w:rsidRPr="00AA1AB6">
              <w:t>847,592</w:t>
            </w:r>
          </w:p>
        </w:tc>
        <w:tc>
          <w:tcPr>
            <w:tcW w:w="1168" w:type="dxa"/>
          </w:tcPr>
          <w:p w:rsidR="00571667" w:rsidRPr="00AA1AB6" w:rsidRDefault="00571667" w:rsidP="005C4007">
            <w:pPr>
              <w:pStyle w:val="FinTableRight"/>
              <w:keepNext/>
              <w:keepLines/>
            </w:pPr>
            <w:r w:rsidRPr="00AA1AB6">
              <w:t>877,430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29,114</w:t>
            </w:r>
          </w:p>
        </w:tc>
        <w:tc>
          <w:tcPr>
            <w:tcW w:w="1168" w:type="dxa"/>
            <w:gridSpan w:val="3"/>
          </w:tcPr>
          <w:p w:rsidR="00571667" w:rsidRPr="00AA1AB6" w:rsidRDefault="00571667" w:rsidP="005C4007">
            <w:pPr>
              <w:pStyle w:val="FinTableRightItalic"/>
              <w:keepNext/>
              <w:keepLines/>
            </w:pPr>
            <w:r w:rsidRPr="00AA1AB6">
              <w:t>829,074</w:t>
            </w:r>
          </w:p>
        </w:tc>
        <w:tc>
          <w:tcPr>
            <w:tcW w:w="1168" w:type="dxa"/>
          </w:tcPr>
          <w:p w:rsidR="00571667" w:rsidRPr="00AA1AB6" w:rsidRDefault="00571667" w:rsidP="005C4007">
            <w:pPr>
              <w:pStyle w:val="FinTableRightItalic"/>
              <w:keepNext/>
              <w:keepLines/>
            </w:pPr>
            <w:r w:rsidRPr="00AA1AB6">
              <w:t>858,188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6 </w:t>
            </w:r>
            <w:r w:rsidR="00EF3B7D">
              <w:noBreakHyphen/>
            </w:r>
            <w:r w:rsidRPr="00AA1AB6">
              <w:t xml:space="preserve"> </w:t>
            </w:r>
          </w:p>
          <w:p w:rsidR="00571667" w:rsidRPr="00AA1AB6" w:rsidRDefault="00571667" w:rsidP="005C4007">
            <w:pPr>
              <w:pStyle w:val="FinTableLeftIndent"/>
              <w:keepNext/>
              <w:keepLines/>
            </w:pPr>
            <w:r w:rsidRPr="00AA1AB6">
              <w:t xml:space="preserve">Rural Health </w:t>
            </w:r>
            <w:r w:rsidR="00EF3B7D">
              <w:noBreakHyphen/>
            </w:r>
            <w:r w:rsidRPr="00AA1AB6">
              <w:t xml:space="preserve"> Access to health services for people living in rural, regional and remote Australia, including through health infrastructure and outreach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11,628</w:t>
            </w:r>
          </w:p>
        </w:tc>
        <w:tc>
          <w:tcPr>
            <w:tcW w:w="1168" w:type="dxa"/>
            <w:gridSpan w:val="3"/>
          </w:tcPr>
          <w:p w:rsidR="00571667" w:rsidRPr="00AA1AB6" w:rsidRDefault="00571667" w:rsidP="005C4007">
            <w:pPr>
              <w:pStyle w:val="FinTableRight"/>
              <w:keepNext/>
              <w:keepLines/>
            </w:pPr>
            <w:r w:rsidRPr="00AA1AB6">
              <w:t>94,198</w:t>
            </w:r>
          </w:p>
        </w:tc>
        <w:tc>
          <w:tcPr>
            <w:tcW w:w="1168" w:type="dxa"/>
          </w:tcPr>
          <w:p w:rsidR="00571667" w:rsidRPr="00AA1AB6" w:rsidRDefault="00571667" w:rsidP="005C4007">
            <w:pPr>
              <w:pStyle w:val="FinTableRight"/>
              <w:keepNext/>
              <w:keepLines/>
            </w:pPr>
            <w:r w:rsidRPr="00AA1AB6">
              <w:t>105,826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11,073</w:t>
            </w:r>
          </w:p>
        </w:tc>
        <w:tc>
          <w:tcPr>
            <w:tcW w:w="1168" w:type="dxa"/>
            <w:gridSpan w:val="3"/>
          </w:tcPr>
          <w:p w:rsidR="00571667" w:rsidRPr="00AA1AB6" w:rsidRDefault="00571667" w:rsidP="005C4007">
            <w:pPr>
              <w:pStyle w:val="FinTableRightItalic"/>
              <w:keepNext/>
              <w:keepLines/>
            </w:pPr>
            <w:r w:rsidRPr="00AA1AB6">
              <w:t>87,480</w:t>
            </w:r>
          </w:p>
        </w:tc>
        <w:tc>
          <w:tcPr>
            <w:tcW w:w="1168" w:type="dxa"/>
          </w:tcPr>
          <w:p w:rsidR="00571667" w:rsidRPr="00AA1AB6" w:rsidRDefault="00571667" w:rsidP="005C4007">
            <w:pPr>
              <w:pStyle w:val="FinTableRightItalic"/>
              <w:keepNext/>
              <w:keepLines/>
            </w:pPr>
            <w:r w:rsidRPr="00AA1AB6">
              <w:t>98,553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tcPr>
          <w:p w:rsidR="00571667" w:rsidRPr="00AA1AB6" w:rsidRDefault="00571667" w:rsidP="005C4007">
            <w:pPr>
              <w:pStyle w:val="FinTableSpacerRow"/>
              <w:keepLines/>
              <w:rPr>
                <w:sz w:val="16"/>
              </w:rPr>
            </w:pPr>
          </w:p>
        </w:tc>
        <w:tc>
          <w:tcPr>
            <w:tcW w:w="1168" w:type="dxa"/>
            <w:gridSpan w:val="2"/>
          </w:tcPr>
          <w:p w:rsidR="00571667" w:rsidRPr="00AA1AB6" w:rsidRDefault="00571667" w:rsidP="005C4007">
            <w:pPr>
              <w:pStyle w:val="FinTableSpacerRow"/>
              <w:keepLines/>
              <w:rPr>
                <w:sz w:val="16"/>
              </w:rPr>
            </w:pPr>
          </w:p>
        </w:tc>
        <w:tc>
          <w:tcPr>
            <w:tcW w:w="1168" w:type="dxa"/>
            <w:gridSpan w:val="3"/>
          </w:tcPr>
          <w:p w:rsidR="00571667" w:rsidRPr="00AA1AB6" w:rsidRDefault="00571667" w:rsidP="005C4007">
            <w:pPr>
              <w:pStyle w:val="FinTableSpacerRow"/>
              <w:keepLines/>
              <w:rPr>
                <w:sz w:val="16"/>
              </w:rPr>
            </w:pPr>
          </w:p>
        </w:tc>
        <w:tc>
          <w:tcPr>
            <w:tcW w:w="1168" w:type="dxa"/>
          </w:tcPr>
          <w:p w:rsidR="00571667" w:rsidRPr="00AA1AB6" w:rsidRDefault="00571667" w:rsidP="005C4007">
            <w:pPr>
              <w:pStyle w:val="FinTableSpacerRow"/>
              <w:keepLines/>
              <w:rPr>
                <w:sz w:val="16"/>
              </w:rPr>
            </w:pPr>
          </w:p>
        </w:tc>
      </w:tr>
      <w:tr w:rsidR="00571667" w:rsidRPr="00AA1AB6" w:rsidTr="00027DA4">
        <w:tc>
          <w:tcPr>
            <w:tcW w:w="3612" w:type="dxa"/>
            <w:gridSpan w:val="3"/>
            <w:shd w:val="clear" w:color="auto" w:fill="auto"/>
          </w:tcPr>
          <w:p w:rsidR="00571667" w:rsidRPr="00AA1AB6" w:rsidRDefault="00571667" w:rsidP="005C4007">
            <w:pPr>
              <w:pStyle w:val="FinTableSpacerRow"/>
              <w:keepLines/>
              <w:rPr>
                <w:sz w:val="16"/>
              </w:rPr>
            </w:pPr>
          </w:p>
        </w:tc>
        <w:tc>
          <w:tcPr>
            <w:tcW w:w="1168" w:type="dxa"/>
            <w:gridSpan w:val="2"/>
            <w:shd w:val="clear" w:color="auto" w:fill="auto"/>
          </w:tcPr>
          <w:p w:rsidR="00571667" w:rsidRPr="00AA1AB6" w:rsidRDefault="00571667" w:rsidP="005C4007">
            <w:pPr>
              <w:pStyle w:val="FinTableSpacerRow"/>
              <w:keepLines/>
              <w:rPr>
                <w:sz w:val="16"/>
              </w:rPr>
            </w:pPr>
          </w:p>
        </w:tc>
        <w:tc>
          <w:tcPr>
            <w:tcW w:w="1168" w:type="dxa"/>
            <w:gridSpan w:val="3"/>
            <w:shd w:val="clear" w:color="auto" w:fill="auto"/>
          </w:tcPr>
          <w:p w:rsidR="00571667" w:rsidRPr="00AA1AB6" w:rsidRDefault="00571667" w:rsidP="005C4007">
            <w:pPr>
              <w:pStyle w:val="FinTableSpacerRow"/>
              <w:keepLines/>
              <w:rPr>
                <w:sz w:val="16"/>
              </w:rPr>
            </w:pPr>
          </w:p>
        </w:tc>
        <w:tc>
          <w:tcPr>
            <w:tcW w:w="1168" w:type="dxa"/>
            <w:shd w:val="clear" w:color="auto" w:fill="auto"/>
          </w:tcPr>
          <w:p w:rsidR="00571667" w:rsidRPr="00AA1AB6" w:rsidRDefault="00571667" w:rsidP="005C4007">
            <w:pPr>
              <w:pStyle w:val="FinTableSpacerRow"/>
              <w:keepLines/>
              <w:rPr>
                <w:sz w:val="16"/>
              </w:rPr>
            </w:pPr>
            <w:r w:rsidRPr="00AA1AB6">
              <w:rPr>
                <w:sz w:val="16"/>
              </w:rPr>
              <w:t>Continued</w:t>
            </w:r>
          </w:p>
        </w:tc>
      </w:tr>
      <w:tr w:rsidR="00571667" w:rsidRPr="00AA1AB6" w:rsidTr="00027DA4">
        <w:tc>
          <w:tcPr>
            <w:tcW w:w="3612" w:type="dxa"/>
            <w:gridSpan w:val="3"/>
            <w:vMerge w:val="restart"/>
          </w:tcPr>
          <w:p w:rsidR="00571667" w:rsidRPr="00AA1AB6" w:rsidRDefault="00571667" w:rsidP="005C4007">
            <w:pPr>
              <w:pStyle w:val="FinTableLeftBold"/>
              <w:keepNext/>
              <w:keepLines/>
              <w:pageBreakBefore/>
            </w:pPr>
            <w:r w:rsidRPr="00AA1AB6">
              <w:lastRenderedPageBreak/>
              <w:t xml:space="preserve">Outcome 7 </w:t>
            </w:r>
            <w:r w:rsidR="00EF3B7D">
              <w:noBreakHyphen/>
            </w:r>
            <w:r w:rsidRPr="00AA1AB6">
              <w:t xml:space="preserve"> </w:t>
            </w:r>
          </w:p>
          <w:p w:rsidR="00571667" w:rsidRPr="00AA1AB6" w:rsidRDefault="00571667" w:rsidP="005C4007">
            <w:pPr>
              <w:pStyle w:val="FinTableLeftIndent"/>
              <w:keepNext/>
              <w:keepLines/>
            </w:pPr>
            <w:r w:rsidRPr="00AA1AB6">
              <w:t xml:space="preserve">Hearing Services </w:t>
            </w:r>
            <w:r w:rsidR="00EF3B7D">
              <w:noBreakHyphen/>
            </w:r>
            <w:r w:rsidRPr="00AA1AB6">
              <w:t xml:space="preserve"> A reduction in the incidence and consequence of hearing loss, including through research and prevention activities, and access to hearing services and devices for eligible people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11,235</w:t>
            </w:r>
          </w:p>
        </w:tc>
        <w:tc>
          <w:tcPr>
            <w:tcW w:w="1168" w:type="dxa"/>
            <w:gridSpan w:val="3"/>
          </w:tcPr>
          <w:p w:rsidR="00571667" w:rsidRPr="00AA1AB6" w:rsidRDefault="00571667" w:rsidP="005C4007">
            <w:pPr>
              <w:pStyle w:val="FinTableRight"/>
              <w:keepNext/>
              <w:keepLines/>
            </w:pPr>
            <w:r w:rsidRPr="00AA1AB6">
              <w:t>440,753</w:t>
            </w:r>
          </w:p>
        </w:tc>
        <w:tc>
          <w:tcPr>
            <w:tcW w:w="1168" w:type="dxa"/>
          </w:tcPr>
          <w:p w:rsidR="00571667" w:rsidRPr="00AA1AB6" w:rsidRDefault="00571667" w:rsidP="005C4007">
            <w:pPr>
              <w:pStyle w:val="FinTableRight"/>
              <w:keepNext/>
              <w:keepLines/>
            </w:pPr>
            <w:r w:rsidRPr="00AA1AB6">
              <w:t>451,988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11,618</w:t>
            </w:r>
          </w:p>
        </w:tc>
        <w:tc>
          <w:tcPr>
            <w:tcW w:w="1168" w:type="dxa"/>
            <w:gridSpan w:val="3"/>
          </w:tcPr>
          <w:p w:rsidR="00571667" w:rsidRPr="00AA1AB6" w:rsidRDefault="00571667" w:rsidP="005C4007">
            <w:pPr>
              <w:pStyle w:val="FinTableRightItalic"/>
              <w:keepNext/>
              <w:keepLines/>
            </w:pPr>
            <w:r w:rsidRPr="00AA1AB6">
              <w:t>404,257</w:t>
            </w:r>
          </w:p>
        </w:tc>
        <w:tc>
          <w:tcPr>
            <w:tcW w:w="1168" w:type="dxa"/>
          </w:tcPr>
          <w:p w:rsidR="00571667" w:rsidRPr="00AA1AB6" w:rsidRDefault="00571667" w:rsidP="005C4007">
            <w:pPr>
              <w:pStyle w:val="FinTableRightItalic"/>
              <w:keepNext/>
              <w:keepLines/>
            </w:pPr>
            <w:r w:rsidRPr="00AA1AB6">
              <w:t>415,875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8 </w:t>
            </w:r>
            <w:r w:rsidR="00EF3B7D">
              <w:noBreakHyphen/>
            </w:r>
            <w:r w:rsidRPr="00AA1AB6">
              <w:t xml:space="preserve"> </w:t>
            </w:r>
          </w:p>
          <w:p w:rsidR="00571667" w:rsidRPr="00AA1AB6" w:rsidRDefault="00571667" w:rsidP="005C4007">
            <w:pPr>
              <w:pStyle w:val="FinTableLeftIndent"/>
              <w:keepNext/>
              <w:keepLines/>
            </w:pPr>
            <w:r w:rsidRPr="00AA1AB6">
              <w:t xml:space="preserve">Indigenous Health </w:t>
            </w:r>
            <w:r w:rsidR="00EF3B7D">
              <w:noBreakHyphen/>
            </w:r>
            <w:r w:rsidRPr="00AA1AB6">
              <w:t xml:space="preserve"> Closing the gap in life expectancy and child mortality rates for Indigenous Australians, including through primary health care, child and maternal health, and substance use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45,263</w:t>
            </w:r>
          </w:p>
        </w:tc>
        <w:tc>
          <w:tcPr>
            <w:tcW w:w="1168" w:type="dxa"/>
            <w:gridSpan w:val="3"/>
          </w:tcPr>
          <w:p w:rsidR="00571667" w:rsidRPr="00AA1AB6" w:rsidRDefault="00571667" w:rsidP="005C4007">
            <w:pPr>
              <w:pStyle w:val="FinTableRight"/>
              <w:keepNext/>
              <w:keepLines/>
            </w:pPr>
            <w:r w:rsidRPr="00AA1AB6">
              <w:t>800,730</w:t>
            </w:r>
          </w:p>
        </w:tc>
        <w:tc>
          <w:tcPr>
            <w:tcW w:w="1168" w:type="dxa"/>
          </w:tcPr>
          <w:p w:rsidR="00571667" w:rsidRPr="00AA1AB6" w:rsidRDefault="00571667" w:rsidP="005C4007">
            <w:pPr>
              <w:pStyle w:val="FinTableRight"/>
              <w:keepNext/>
              <w:keepLines/>
            </w:pPr>
            <w:r w:rsidRPr="00AA1AB6">
              <w:t>845,993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51,838</w:t>
            </w:r>
          </w:p>
        </w:tc>
        <w:tc>
          <w:tcPr>
            <w:tcW w:w="1168" w:type="dxa"/>
            <w:gridSpan w:val="3"/>
          </w:tcPr>
          <w:p w:rsidR="00571667" w:rsidRPr="00AA1AB6" w:rsidRDefault="00571667" w:rsidP="005C4007">
            <w:pPr>
              <w:pStyle w:val="FinTableRightItalic"/>
              <w:keepNext/>
              <w:keepLines/>
            </w:pPr>
            <w:r w:rsidRPr="00AA1AB6">
              <w:t>705,659</w:t>
            </w:r>
          </w:p>
        </w:tc>
        <w:tc>
          <w:tcPr>
            <w:tcW w:w="1168" w:type="dxa"/>
          </w:tcPr>
          <w:p w:rsidR="00571667" w:rsidRPr="00AA1AB6" w:rsidRDefault="00571667" w:rsidP="005C4007">
            <w:pPr>
              <w:pStyle w:val="FinTableRightItalic"/>
              <w:keepNext/>
              <w:keepLines/>
            </w:pPr>
            <w:r w:rsidRPr="00AA1AB6">
              <w:t>757,497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9 </w:t>
            </w:r>
            <w:r w:rsidR="00EF3B7D">
              <w:noBreakHyphen/>
            </w:r>
            <w:r w:rsidRPr="00AA1AB6">
              <w:t xml:space="preserve"> </w:t>
            </w:r>
          </w:p>
          <w:p w:rsidR="00571667" w:rsidRPr="00AA1AB6" w:rsidRDefault="00571667" w:rsidP="005C4007">
            <w:pPr>
              <w:pStyle w:val="FinTableLeftIndent"/>
              <w:keepNext/>
              <w:keepLines/>
            </w:pPr>
            <w:r w:rsidRPr="00AA1AB6">
              <w:t xml:space="preserve">Private Health </w:t>
            </w:r>
            <w:r w:rsidR="00EF3B7D">
              <w:noBreakHyphen/>
            </w:r>
            <w:r w:rsidRPr="00AA1AB6">
              <w:t xml:space="preserve"> Improved choice in health services by supporting affordable quality private health care, including through private health insurance rebates and a regulatory framework</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6,831</w:t>
            </w:r>
          </w:p>
        </w:tc>
        <w:tc>
          <w:tcPr>
            <w:tcW w:w="1168" w:type="dxa"/>
            <w:gridSpan w:val="3"/>
          </w:tcPr>
          <w:p w:rsidR="00571667" w:rsidRPr="00AA1AB6" w:rsidRDefault="00571667" w:rsidP="005C4007">
            <w:pPr>
              <w:pStyle w:val="FinTableRight"/>
              <w:keepNext/>
              <w:keepLines/>
            </w:pPr>
            <w:r w:rsidRPr="00AA1AB6">
              <w:t>5,247</w:t>
            </w:r>
          </w:p>
        </w:tc>
        <w:tc>
          <w:tcPr>
            <w:tcW w:w="1168" w:type="dxa"/>
          </w:tcPr>
          <w:p w:rsidR="00571667" w:rsidRPr="00AA1AB6" w:rsidRDefault="00571667" w:rsidP="005C4007">
            <w:pPr>
              <w:pStyle w:val="FinTableRight"/>
              <w:keepNext/>
              <w:keepLines/>
            </w:pPr>
            <w:r w:rsidRPr="00AA1AB6">
              <w:t>12,078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6,284</w:t>
            </w:r>
          </w:p>
        </w:tc>
        <w:tc>
          <w:tcPr>
            <w:tcW w:w="1168" w:type="dxa"/>
            <w:gridSpan w:val="3"/>
          </w:tcPr>
          <w:p w:rsidR="00571667" w:rsidRPr="00AA1AB6" w:rsidRDefault="00571667" w:rsidP="005C4007">
            <w:pPr>
              <w:pStyle w:val="FinTableRightItalic"/>
              <w:keepNext/>
              <w:keepLines/>
            </w:pPr>
            <w:r w:rsidRPr="00AA1AB6">
              <w:t>5,091</w:t>
            </w:r>
          </w:p>
        </w:tc>
        <w:tc>
          <w:tcPr>
            <w:tcW w:w="1168" w:type="dxa"/>
          </w:tcPr>
          <w:p w:rsidR="00571667" w:rsidRPr="00AA1AB6" w:rsidRDefault="00571667" w:rsidP="005C4007">
            <w:pPr>
              <w:pStyle w:val="FinTableRightItalic"/>
              <w:keepNext/>
              <w:keepLines/>
            </w:pPr>
            <w:r w:rsidRPr="00AA1AB6">
              <w:t>11,375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10 </w:t>
            </w:r>
            <w:r w:rsidR="00EF3B7D">
              <w:noBreakHyphen/>
            </w:r>
            <w:r w:rsidRPr="00AA1AB6">
              <w:t xml:space="preserve"> </w:t>
            </w:r>
          </w:p>
          <w:p w:rsidR="00571667" w:rsidRPr="00AA1AB6" w:rsidRDefault="00571667" w:rsidP="005C4007">
            <w:pPr>
              <w:pStyle w:val="FinTableLeftIndent"/>
              <w:keepNext/>
              <w:keepLines/>
            </w:pPr>
            <w:r w:rsidRPr="00AA1AB6">
              <w:t xml:space="preserve">Health System Capacity and Quality </w:t>
            </w:r>
            <w:r w:rsidR="00EF3B7D">
              <w:noBreakHyphen/>
            </w:r>
            <w:r w:rsidRPr="00AA1AB6">
              <w:t xml:space="preserve"> Improved long</w:t>
            </w:r>
            <w:r w:rsidR="00EF3B7D">
              <w:noBreakHyphen/>
            </w:r>
            <w:r w:rsidRPr="00AA1AB6">
              <w:t>term capacity, quality and safety of Australia’s health care system to meet future health needs, including through investment in health infrastructure, international engagement, consistent performance reporting and research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34,085</w:t>
            </w:r>
          </w:p>
        </w:tc>
        <w:tc>
          <w:tcPr>
            <w:tcW w:w="1168" w:type="dxa"/>
            <w:gridSpan w:val="3"/>
          </w:tcPr>
          <w:p w:rsidR="00571667" w:rsidRPr="00AA1AB6" w:rsidRDefault="00571667" w:rsidP="005C4007">
            <w:pPr>
              <w:pStyle w:val="FinTableRight"/>
              <w:keepNext/>
              <w:keepLines/>
            </w:pPr>
            <w:r w:rsidRPr="00AA1AB6">
              <w:t>265,208</w:t>
            </w:r>
          </w:p>
        </w:tc>
        <w:tc>
          <w:tcPr>
            <w:tcW w:w="1168" w:type="dxa"/>
          </w:tcPr>
          <w:p w:rsidR="00571667" w:rsidRPr="00AA1AB6" w:rsidRDefault="00571667" w:rsidP="005C4007">
            <w:pPr>
              <w:pStyle w:val="FinTableRight"/>
              <w:keepNext/>
              <w:keepLines/>
            </w:pPr>
            <w:r w:rsidRPr="00AA1AB6">
              <w:t>299,293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29,045</w:t>
            </w:r>
          </w:p>
        </w:tc>
        <w:tc>
          <w:tcPr>
            <w:tcW w:w="1168" w:type="dxa"/>
            <w:gridSpan w:val="3"/>
          </w:tcPr>
          <w:p w:rsidR="00571667" w:rsidRPr="00AA1AB6" w:rsidRDefault="00571667" w:rsidP="005C4007">
            <w:pPr>
              <w:pStyle w:val="FinTableRightItalic"/>
              <w:keepNext/>
              <w:keepLines/>
            </w:pPr>
            <w:r w:rsidRPr="00AA1AB6">
              <w:t>147,899</w:t>
            </w:r>
          </w:p>
        </w:tc>
        <w:tc>
          <w:tcPr>
            <w:tcW w:w="1168" w:type="dxa"/>
          </w:tcPr>
          <w:p w:rsidR="00571667" w:rsidRPr="00AA1AB6" w:rsidRDefault="00571667" w:rsidP="005C4007">
            <w:pPr>
              <w:pStyle w:val="FinTableRightItalic"/>
              <w:keepNext/>
              <w:keepLines/>
            </w:pPr>
            <w:r w:rsidRPr="00AA1AB6">
              <w:t>176,944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11 </w:t>
            </w:r>
            <w:r w:rsidR="00EF3B7D">
              <w:noBreakHyphen/>
            </w:r>
            <w:r w:rsidRPr="00AA1AB6">
              <w:t xml:space="preserve"> </w:t>
            </w:r>
          </w:p>
          <w:p w:rsidR="00571667" w:rsidRPr="00AA1AB6" w:rsidRDefault="00571667" w:rsidP="005C4007">
            <w:pPr>
              <w:pStyle w:val="FinTableLeftIndent"/>
              <w:keepNext/>
              <w:keepLines/>
            </w:pPr>
            <w:r w:rsidRPr="00AA1AB6">
              <w:t xml:space="preserve">Mental Health </w:t>
            </w:r>
            <w:r w:rsidR="00EF3B7D">
              <w:noBreakHyphen/>
            </w:r>
            <w:r w:rsidRPr="00AA1AB6">
              <w:t xml:space="preserve"> Improved mental health and suicide prevention, including through targeted prevention, identification, early intervention and health care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17,050</w:t>
            </w:r>
          </w:p>
        </w:tc>
        <w:tc>
          <w:tcPr>
            <w:tcW w:w="1168" w:type="dxa"/>
            <w:gridSpan w:val="3"/>
          </w:tcPr>
          <w:p w:rsidR="00571667" w:rsidRPr="00AA1AB6" w:rsidRDefault="00571667" w:rsidP="005C4007">
            <w:pPr>
              <w:pStyle w:val="FinTableRight"/>
              <w:keepNext/>
              <w:keepLines/>
            </w:pPr>
            <w:r w:rsidRPr="00AA1AB6">
              <w:t>501,703</w:t>
            </w:r>
          </w:p>
        </w:tc>
        <w:tc>
          <w:tcPr>
            <w:tcW w:w="1168" w:type="dxa"/>
          </w:tcPr>
          <w:p w:rsidR="00571667" w:rsidRPr="00AA1AB6" w:rsidRDefault="00571667" w:rsidP="005C4007">
            <w:pPr>
              <w:pStyle w:val="FinTableRight"/>
              <w:keepNext/>
              <w:keepLines/>
            </w:pPr>
            <w:r w:rsidRPr="00AA1AB6">
              <w:t>518,753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16,954</w:t>
            </w:r>
          </w:p>
        </w:tc>
        <w:tc>
          <w:tcPr>
            <w:tcW w:w="1168" w:type="dxa"/>
            <w:gridSpan w:val="3"/>
          </w:tcPr>
          <w:p w:rsidR="00571667" w:rsidRPr="00AA1AB6" w:rsidRDefault="00571667" w:rsidP="005C4007">
            <w:pPr>
              <w:pStyle w:val="FinTableRightItalic"/>
              <w:keepNext/>
              <w:keepLines/>
            </w:pPr>
            <w:r w:rsidRPr="00AA1AB6">
              <w:t>386,596</w:t>
            </w:r>
          </w:p>
        </w:tc>
        <w:tc>
          <w:tcPr>
            <w:tcW w:w="1168" w:type="dxa"/>
          </w:tcPr>
          <w:p w:rsidR="00571667" w:rsidRPr="00AA1AB6" w:rsidRDefault="00571667" w:rsidP="005C4007">
            <w:pPr>
              <w:pStyle w:val="FinTableRightItalic"/>
              <w:keepNext/>
              <w:keepLines/>
            </w:pPr>
            <w:r w:rsidRPr="00AA1AB6">
              <w:t>403,550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12 </w:t>
            </w:r>
            <w:r w:rsidR="00EF3B7D">
              <w:noBreakHyphen/>
            </w:r>
            <w:r w:rsidRPr="00AA1AB6">
              <w:t xml:space="preserve"> </w:t>
            </w:r>
          </w:p>
          <w:p w:rsidR="00571667" w:rsidRPr="00AA1AB6" w:rsidRDefault="00571667" w:rsidP="005C4007">
            <w:pPr>
              <w:pStyle w:val="FinTableLeftIndent"/>
              <w:keepNext/>
              <w:keepLines/>
            </w:pPr>
            <w:r w:rsidRPr="00AA1AB6">
              <w:t xml:space="preserve">Health Workforce Capacity </w:t>
            </w:r>
            <w:r w:rsidR="00EF3B7D">
              <w:noBreakHyphen/>
            </w:r>
            <w:r w:rsidRPr="00AA1AB6">
              <w:t xml:space="preserve"> Improved capacity, quality and mix of the health workforce to meet the requirements of health services, including through training, registration, accreditation and distribution strategies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22,571</w:t>
            </w:r>
          </w:p>
        </w:tc>
        <w:tc>
          <w:tcPr>
            <w:tcW w:w="1168" w:type="dxa"/>
            <w:gridSpan w:val="3"/>
          </w:tcPr>
          <w:p w:rsidR="00571667" w:rsidRPr="00AA1AB6" w:rsidRDefault="00571667" w:rsidP="005C4007">
            <w:pPr>
              <w:pStyle w:val="FinTableRight"/>
              <w:keepNext/>
              <w:keepLines/>
            </w:pPr>
            <w:r w:rsidRPr="00AA1AB6">
              <w:t>1,384,129</w:t>
            </w:r>
          </w:p>
        </w:tc>
        <w:tc>
          <w:tcPr>
            <w:tcW w:w="1168" w:type="dxa"/>
          </w:tcPr>
          <w:p w:rsidR="00571667" w:rsidRPr="00AA1AB6" w:rsidRDefault="00571667" w:rsidP="005C4007">
            <w:pPr>
              <w:pStyle w:val="FinTableRight"/>
              <w:keepNext/>
              <w:keepLines/>
            </w:pPr>
            <w:r w:rsidRPr="00AA1AB6">
              <w:t>1,406,700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21,024</w:t>
            </w:r>
          </w:p>
        </w:tc>
        <w:tc>
          <w:tcPr>
            <w:tcW w:w="1168" w:type="dxa"/>
            <w:gridSpan w:val="3"/>
          </w:tcPr>
          <w:p w:rsidR="00571667" w:rsidRPr="00AA1AB6" w:rsidRDefault="00571667" w:rsidP="005C4007">
            <w:pPr>
              <w:pStyle w:val="FinTableRightItalic"/>
              <w:keepNext/>
              <w:keepLines/>
            </w:pPr>
            <w:r w:rsidRPr="00AA1AB6">
              <w:t>1,321,168</w:t>
            </w:r>
          </w:p>
        </w:tc>
        <w:tc>
          <w:tcPr>
            <w:tcW w:w="1168" w:type="dxa"/>
          </w:tcPr>
          <w:p w:rsidR="00571667" w:rsidRPr="00AA1AB6" w:rsidRDefault="00571667" w:rsidP="005C4007">
            <w:pPr>
              <w:pStyle w:val="FinTableRightItalic"/>
              <w:keepNext/>
              <w:keepLines/>
            </w:pPr>
            <w:r w:rsidRPr="00AA1AB6">
              <w:t>1,342,192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tcPr>
          <w:p w:rsidR="00571667" w:rsidRPr="00AA1AB6" w:rsidRDefault="00571667" w:rsidP="005C4007">
            <w:pPr>
              <w:pStyle w:val="FinTableSpacerRow"/>
              <w:keepLines/>
              <w:rPr>
                <w:sz w:val="16"/>
              </w:rPr>
            </w:pPr>
          </w:p>
        </w:tc>
        <w:tc>
          <w:tcPr>
            <w:tcW w:w="1168" w:type="dxa"/>
            <w:gridSpan w:val="2"/>
          </w:tcPr>
          <w:p w:rsidR="00571667" w:rsidRPr="00AA1AB6" w:rsidRDefault="00571667" w:rsidP="005C4007">
            <w:pPr>
              <w:pStyle w:val="FinTableSpacerRow"/>
              <w:keepLines/>
              <w:rPr>
                <w:sz w:val="16"/>
              </w:rPr>
            </w:pPr>
          </w:p>
        </w:tc>
        <w:tc>
          <w:tcPr>
            <w:tcW w:w="1168" w:type="dxa"/>
            <w:gridSpan w:val="3"/>
          </w:tcPr>
          <w:p w:rsidR="00571667" w:rsidRPr="00AA1AB6" w:rsidRDefault="00571667" w:rsidP="005C4007">
            <w:pPr>
              <w:pStyle w:val="FinTableSpacerRow"/>
              <w:keepLines/>
              <w:rPr>
                <w:sz w:val="16"/>
              </w:rPr>
            </w:pPr>
          </w:p>
        </w:tc>
        <w:tc>
          <w:tcPr>
            <w:tcW w:w="1168" w:type="dxa"/>
          </w:tcPr>
          <w:p w:rsidR="00571667" w:rsidRPr="00AA1AB6" w:rsidRDefault="00571667" w:rsidP="005C4007">
            <w:pPr>
              <w:pStyle w:val="FinTableSpacerRow"/>
              <w:keepLines/>
              <w:rPr>
                <w:sz w:val="16"/>
              </w:rPr>
            </w:pPr>
          </w:p>
        </w:tc>
      </w:tr>
      <w:tr w:rsidR="00571667" w:rsidRPr="00AA1AB6" w:rsidTr="00027DA4">
        <w:tc>
          <w:tcPr>
            <w:tcW w:w="3612" w:type="dxa"/>
            <w:gridSpan w:val="3"/>
            <w:shd w:val="clear" w:color="auto" w:fill="auto"/>
          </w:tcPr>
          <w:p w:rsidR="00571667" w:rsidRPr="00AA1AB6" w:rsidRDefault="00571667" w:rsidP="005C4007">
            <w:pPr>
              <w:pStyle w:val="FinTableSpacerRow"/>
              <w:keepLines/>
              <w:jc w:val="left"/>
              <w:rPr>
                <w:sz w:val="16"/>
              </w:rPr>
            </w:pPr>
            <w:r w:rsidRPr="00AA1AB6">
              <w:rPr>
                <w:sz w:val="16"/>
              </w:rPr>
              <w:t>Continued</w:t>
            </w:r>
          </w:p>
        </w:tc>
        <w:tc>
          <w:tcPr>
            <w:tcW w:w="1168" w:type="dxa"/>
            <w:gridSpan w:val="2"/>
            <w:shd w:val="clear" w:color="auto" w:fill="auto"/>
          </w:tcPr>
          <w:p w:rsidR="00571667" w:rsidRPr="00AA1AB6" w:rsidRDefault="00571667" w:rsidP="005C4007">
            <w:pPr>
              <w:pStyle w:val="FinTableSpacerRow"/>
              <w:keepLines/>
              <w:rPr>
                <w:sz w:val="16"/>
              </w:rPr>
            </w:pPr>
          </w:p>
        </w:tc>
        <w:tc>
          <w:tcPr>
            <w:tcW w:w="1168" w:type="dxa"/>
            <w:gridSpan w:val="3"/>
            <w:shd w:val="clear" w:color="auto" w:fill="auto"/>
          </w:tcPr>
          <w:p w:rsidR="00571667" w:rsidRPr="00AA1AB6" w:rsidRDefault="00571667" w:rsidP="005C4007">
            <w:pPr>
              <w:pStyle w:val="FinTableSpacerRow"/>
              <w:keepLines/>
              <w:rPr>
                <w:sz w:val="16"/>
              </w:rPr>
            </w:pPr>
          </w:p>
        </w:tc>
        <w:tc>
          <w:tcPr>
            <w:tcW w:w="1168" w:type="dxa"/>
            <w:shd w:val="clear" w:color="auto" w:fill="auto"/>
          </w:tcPr>
          <w:p w:rsidR="00571667" w:rsidRPr="00AA1AB6" w:rsidRDefault="00571667" w:rsidP="005C4007">
            <w:pPr>
              <w:pStyle w:val="FinTableSpacerRow"/>
              <w:keepLines/>
              <w:rPr>
                <w:sz w:val="16"/>
              </w:rPr>
            </w:pPr>
          </w:p>
        </w:tc>
      </w:tr>
      <w:tr w:rsidR="00571667" w:rsidRPr="00AA1AB6" w:rsidTr="00027DA4">
        <w:tc>
          <w:tcPr>
            <w:tcW w:w="3612" w:type="dxa"/>
            <w:gridSpan w:val="3"/>
            <w:vMerge w:val="restart"/>
          </w:tcPr>
          <w:p w:rsidR="00571667" w:rsidRPr="00AA1AB6" w:rsidRDefault="00571667" w:rsidP="005C4007">
            <w:pPr>
              <w:pStyle w:val="FinTableLeftBold"/>
              <w:keepNext/>
              <w:keepLines/>
              <w:pageBreakBefore/>
            </w:pPr>
            <w:r w:rsidRPr="00AA1AB6">
              <w:lastRenderedPageBreak/>
              <w:t xml:space="preserve">Outcome 13 </w:t>
            </w:r>
            <w:r w:rsidR="00EF3B7D">
              <w:noBreakHyphen/>
            </w:r>
            <w:r w:rsidRPr="00AA1AB6">
              <w:t xml:space="preserve"> </w:t>
            </w:r>
          </w:p>
          <w:p w:rsidR="00571667" w:rsidRPr="00AA1AB6" w:rsidRDefault="00571667" w:rsidP="005C4007">
            <w:pPr>
              <w:pStyle w:val="FinTableLeftIndent"/>
              <w:keepNext/>
              <w:keepLines/>
            </w:pPr>
            <w:r w:rsidRPr="00AA1AB6">
              <w:t xml:space="preserve">Acute Care </w:t>
            </w:r>
            <w:r w:rsidR="00EF3B7D">
              <w:noBreakHyphen/>
            </w:r>
            <w:r w:rsidRPr="00AA1AB6">
              <w:t xml:space="preserve"> Improved access to public hospitals, acute care services and public dental services, including through targeted strategies, and payments to State and Territory Governments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51,908</w:t>
            </w:r>
          </w:p>
        </w:tc>
        <w:tc>
          <w:tcPr>
            <w:tcW w:w="1168" w:type="dxa"/>
            <w:gridSpan w:val="3"/>
          </w:tcPr>
          <w:p w:rsidR="00571667" w:rsidRPr="00AA1AB6" w:rsidRDefault="00571667" w:rsidP="005C4007">
            <w:pPr>
              <w:pStyle w:val="FinTableRight"/>
              <w:keepNext/>
              <w:keepLines/>
            </w:pPr>
            <w:r w:rsidRPr="00AA1AB6">
              <w:t>125,327</w:t>
            </w:r>
          </w:p>
        </w:tc>
        <w:tc>
          <w:tcPr>
            <w:tcW w:w="1168" w:type="dxa"/>
          </w:tcPr>
          <w:p w:rsidR="00571667" w:rsidRPr="00AA1AB6" w:rsidRDefault="00571667" w:rsidP="005C4007">
            <w:pPr>
              <w:pStyle w:val="FinTableRight"/>
              <w:keepNext/>
              <w:keepLines/>
            </w:pPr>
            <w:r w:rsidRPr="00AA1AB6">
              <w:t>177,235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52,495</w:t>
            </w:r>
          </w:p>
        </w:tc>
        <w:tc>
          <w:tcPr>
            <w:tcW w:w="1168" w:type="dxa"/>
            <w:gridSpan w:val="3"/>
          </w:tcPr>
          <w:p w:rsidR="00571667" w:rsidRPr="00AA1AB6" w:rsidRDefault="00571667" w:rsidP="005C4007">
            <w:pPr>
              <w:pStyle w:val="FinTableRightItalic"/>
              <w:keepNext/>
              <w:keepLines/>
            </w:pPr>
            <w:r w:rsidRPr="00AA1AB6">
              <w:t>227,482</w:t>
            </w:r>
          </w:p>
        </w:tc>
        <w:tc>
          <w:tcPr>
            <w:tcW w:w="1168" w:type="dxa"/>
          </w:tcPr>
          <w:p w:rsidR="00571667" w:rsidRPr="00AA1AB6" w:rsidRDefault="00571667" w:rsidP="005C4007">
            <w:pPr>
              <w:pStyle w:val="FinTableRightItalic"/>
              <w:keepNext/>
              <w:keepLines/>
            </w:pPr>
            <w:r w:rsidRPr="00AA1AB6">
              <w:t>279,977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14 </w:t>
            </w:r>
            <w:r w:rsidR="00EF3B7D">
              <w:noBreakHyphen/>
            </w:r>
            <w:r w:rsidRPr="00AA1AB6">
              <w:t xml:space="preserve"> </w:t>
            </w:r>
          </w:p>
          <w:p w:rsidR="00571667" w:rsidRPr="00AA1AB6" w:rsidRDefault="00571667" w:rsidP="005C4007">
            <w:pPr>
              <w:pStyle w:val="FinTableLeftIndent"/>
              <w:keepNext/>
              <w:keepLines/>
            </w:pPr>
            <w:r w:rsidRPr="00AA1AB6">
              <w:t xml:space="preserve">Biosecurity and Emergency Response </w:t>
            </w:r>
            <w:r w:rsidR="00EF3B7D">
              <w:noBreakHyphen/>
            </w:r>
            <w:r w:rsidRPr="00AA1AB6">
              <w:t xml:space="preserve"> Preparedness to respond to national health emergencies and risks, including through surveillance, regulation, prevention, detection and leadership in national health coordination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18,098</w:t>
            </w:r>
          </w:p>
        </w:tc>
        <w:tc>
          <w:tcPr>
            <w:tcW w:w="1168" w:type="dxa"/>
            <w:gridSpan w:val="3"/>
          </w:tcPr>
          <w:p w:rsidR="00571667" w:rsidRPr="00AA1AB6" w:rsidRDefault="00571667" w:rsidP="005C4007">
            <w:pPr>
              <w:pStyle w:val="FinTableRight"/>
              <w:keepNext/>
              <w:keepLines/>
            </w:pPr>
            <w:r w:rsidRPr="00AA1AB6">
              <w:t>20,695</w:t>
            </w:r>
          </w:p>
        </w:tc>
        <w:tc>
          <w:tcPr>
            <w:tcW w:w="1168" w:type="dxa"/>
          </w:tcPr>
          <w:p w:rsidR="00571667" w:rsidRPr="00AA1AB6" w:rsidRDefault="00571667" w:rsidP="005C4007">
            <w:pPr>
              <w:pStyle w:val="FinTableRight"/>
              <w:keepNext/>
              <w:keepLines/>
            </w:pPr>
            <w:r w:rsidRPr="00AA1AB6">
              <w:t>38,793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22,219</w:t>
            </w:r>
          </w:p>
        </w:tc>
        <w:tc>
          <w:tcPr>
            <w:tcW w:w="1168" w:type="dxa"/>
            <w:gridSpan w:val="3"/>
          </w:tcPr>
          <w:p w:rsidR="00571667" w:rsidRPr="00AA1AB6" w:rsidRDefault="00571667" w:rsidP="005C4007">
            <w:pPr>
              <w:pStyle w:val="FinTableRightItalic"/>
              <w:keepNext/>
              <w:keepLines/>
            </w:pPr>
            <w:r w:rsidRPr="00AA1AB6">
              <w:t>21,883</w:t>
            </w:r>
          </w:p>
        </w:tc>
        <w:tc>
          <w:tcPr>
            <w:tcW w:w="1168" w:type="dxa"/>
          </w:tcPr>
          <w:p w:rsidR="00571667" w:rsidRPr="00AA1AB6" w:rsidRDefault="00571667" w:rsidP="005C4007">
            <w:pPr>
              <w:pStyle w:val="FinTableRightItalic"/>
              <w:keepNext/>
              <w:keepLines/>
            </w:pPr>
            <w:r w:rsidRPr="00AA1AB6">
              <w:t>44,102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Health and Ageing</w:t>
            </w:r>
          </w:p>
        </w:tc>
        <w:tc>
          <w:tcPr>
            <w:tcW w:w="1168" w:type="dxa"/>
            <w:gridSpan w:val="2"/>
            <w:tcBorders>
              <w:top w:val="single" w:sz="2" w:space="0" w:color="auto"/>
            </w:tcBorders>
          </w:tcPr>
          <w:p w:rsidR="00571667" w:rsidRPr="00AA1AB6" w:rsidRDefault="00571667" w:rsidP="005C4007">
            <w:pPr>
              <w:pStyle w:val="FinTableRightBold"/>
              <w:keepNext/>
            </w:pPr>
            <w:r w:rsidRPr="00AA1AB6">
              <w:t>635,540</w:t>
            </w:r>
          </w:p>
        </w:tc>
        <w:tc>
          <w:tcPr>
            <w:tcW w:w="1168" w:type="dxa"/>
            <w:gridSpan w:val="3"/>
            <w:tcBorders>
              <w:top w:val="single" w:sz="2" w:space="0" w:color="auto"/>
            </w:tcBorders>
          </w:tcPr>
          <w:p w:rsidR="00571667" w:rsidRPr="00AA1AB6" w:rsidRDefault="00571667" w:rsidP="005C4007">
            <w:pPr>
              <w:pStyle w:val="FinTableRightBold"/>
              <w:keepNext/>
            </w:pPr>
            <w:r w:rsidRPr="00AA1AB6">
              <w:t>7,923,694</w:t>
            </w:r>
          </w:p>
        </w:tc>
        <w:tc>
          <w:tcPr>
            <w:tcW w:w="1168" w:type="dxa"/>
            <w:tcBorders>
              <w:top w:val="single" w:sz="2" w:space="0" w:color="auto"/>
            </w:tcBorders>
          </w:tcPr>
          <w:p w:rsidR="00571667" w:rsidRPr="00AA1AB6" w:rsidRDefault="00571667" w:rsidP="005C4007">
            <w:pPr>
              <w:pStyle w:val="FinTableRightBold"/>
              <w:keepNext/>
            </w:pPr>
            <w:r w:rsidRPr="00AA1AB6">
              <w:t>8,559,234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630,760</w:t>
            </w:r>
          </w:p>
        </w:tc>
        <w:tc>
          <w:tcPr>
            <w:tcW w:w="1168" w:type="dxa"/>
            <w:gridSpan w:val="3"/>
            <w:tcBorders>
              <w:bottom w:val="single" w:sz="2" w:space="0" w:color="auto"/>
            </w:tcBorders>
          </w:tcPr>
          <w:p w:rsidR="00571667" w:rsidRPr="00AA1AB6" w:rsidRDefault="00571667" w:rsidP="005C4007">
            <w:pPr>
              <w:pStyle w:val="FinTableRightItalic"/>
              <w:keepNext/>
            </w:pPr>
            <w:r w:rsidRPr="00AA1AB6">
              <w:t>7,285,241</w:t>
            </w:r>
          </w:p>
        </w:tc>
        <w:tc>
          <w:tcPr>
            <w:tcW w:w="1168" w:type="dxa"/>
            <w:tcBorders>
              <w:bottom w:val="single" w:sz="2" w:space="0" w:color="auto"/>
            </w:tcBorders>
          </w:tcPr>
          <w:p w:rsidR="00571667" w:rsidRPr="00AA1AB6" w:rsidRDefault="00571667" w:rsidP="005C4007">
            <w:pPr>
              <w:pStyle w:val="FinTableRightItalic"/>
              <w:keepNext/>
            </w:pPr>
            <w:r w:rsidRPr="00AA1AB6">
              <w:t>7,916,001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HEALTH AND AGEING FOR PAYMENT TO </w:t>
            </w:r>
          </w:p>
          <w:p w:rsidR="00571667" w:rsidRPr="00AA1AB6" w:rsidRDefault="00571667" w:rsidP="005C4007">
            <w:pPr>
              <w:pStyle w:val="FinTableLeftBoldItalCACName"/>
            </w:pPr>
            <w:r w:rsidRPr="00AA1AB6">
              <w:t>AUSTRALIAN INSTITUTE OF HEALTH AND WELFARE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robust evidence</w:t>
            </w:r>
            <w:r w:rsidR="00EF3B7D">
              <w:noBreakHyphen/>
            </w:r>
            <w:r w:rsidRPr="00AA1AB6">
              <w:t>base for the health, housing and community sectors, including through developing and disseminating comparable health and welfare information and statistics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15,898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15,912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Institute of Health and Welfare</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15,898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15,912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HEALTH AND AGEING FOR PAYMENT TO </w:t>
            </w:r>
          </w:p>
          <w:p w:rsidR="00571667" w:rsidRPr="00AA1AB6" w:rsidRDefault="00571667" w:rsidP="005C4007">
            <w:pPr>
              <w:pStyle w:val="FinTableLeftBoldItalCACName"/>
            </w:pPr>
            <w:r w:rsidRPr="00AA1AB6">
              <w:t>FOOD STANDARDS AUSTRALIA NEW ZEALAND</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safe food supply and well</w:t>
            </w:r>
            <w:r w:rsidR="00EF3B7D">
              <w:noBreakHyphen/>
            </w:r>
            <w:r w:rsidRPr="00AA1AB6">
              <w:t>informed consumers in Australia and New Zealand, including through the development of food regulatory measures and the promotion of their consistent implementation, coordination of food recall activities and the monitoring of consumer and industry food practices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18,556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18,720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Food Standards Australia New Zealand</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18,556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18,720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NATIONAL PREVENTIVE HEALTH AGENCY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reduction in the prevalence of preventable disease, including through research and evaluation to build the evidence base for future action, and by managing lifestyle education campaigns and developing partnerships with non</w:t>
            </w:r>
            <w:r w:rsidR="00EF3B7D">
              <w:noBreakHyphen/>
            </w:r>
            <w:r w:rsidRPr="00AA1AB6">
              <w:t>government sectors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5,532</w:t>
            </w:r>
          </w:p>
        </w:tc>
        <w:tc>
          <w:tcPr>
            <w:tcW w:w="1168" w:type="dxa"/>
            <w:gridSpan w:val="3"/>
          </w:tcPr>
          <w:p w:rsidR="00571667" w:rsidRPr="00AA1AB6" w:rsidRDefault="00571667" w:rsidP="005C4007">
            <w:pPr>
              <w:pStyle w:val="FinTableRight"/>
              <w:keepNext/>
              <w:keepLines/>
            </w:pPr>
            <w:r w:rsidRPr="00AA1AB6">
              <w:t>33,281</w:t>
            </w:r>
          </w:p>
        </w:tc>
        <w:tc>
          <w:tcPr>
            <w:tcW w:w="1168" w:type="dxa"/>
          </w:tcPr>
          <w:p w:rsidR="00571667" w:rsidRPr="00AA1AB6" w:rsidRDefault="00571667" w:rsidP="005C4007">
            <w:pPr>
              <w:pStyle w:val="FinTableRight"/>
              <w:keepNext/>
              <w:keepLines/>
            </w:pPr>
            <w:r w:rsidRPr="00AA1AB6">
              <w:t>38,813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5,431</w:t>
            </w:r>
          </w:p>
        </w:tc>
        <w:tc>
          <w:tcPr>
            <w:tcW w:w="1168" w:type="dxa"/>
            <w:gridSpan w:val="3"/>
          </w:tcPr>
          <w:p w:rsidR="00571667" w:rsidRPr="00AA1AB6" w:rsidRDefault="00571667" w:rsidP="005C4007">
            <w:pPr>
              <w:pStyle w:val="FinTableRightItalic"/>
              <w:keepNext/>
              <w:keepLines/>
            </w:pPr>
            <w:r w:rsidRPr="00AA1AB6">
              <w:t>38,762</w:t>
            </w:r>
          </w:p>
        </w:tc>
        <w:tc>
          <w:tcPr>
            <w:tcW w:w="1168" w:type="dxa"/>
          </w:tcPr>
          <w:p w:rsidR="00571667" w:rsidRPr="00AA1AB6" w:rsidRDefault="00571667" w:rsidP="005C4007">
            <w:pPr>
              <w:pStyle w:val="FinTableRightItalic"/>
              <w:keepNext/>
              <w:keepLines/>
            </w:pPr>
            <w:r w:rsidRPr="00AA1AB6">
              <w:t>44,193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National Preventive Health Agency</w:t>
            </w:r>
          </w:p>
        </w:tc>
        <w:tc>
          <w:tcPr>
            <w:tcW w:w="1168" w:type="dxa"/>
            <w:gridSpan w:val="2"/>
            <w:tcBorders>
              <w:top w:val="single" w:sz="2" w:space="0" w:color="auto"/>
            </w:tcBorders>
          </w:tcPr>
          <w:p w:rsidR="00571667" w:rsidRPr="00AA1AB6" w:rsidRDefault="00571667" w:rsidP="005C4007">
            <w:pPr>
              <w:pStyle w:val="FinTableRightBold"/>
              <w:keepNext/>
            </w:pPr>
            <w:r w:rsidRPr="00AA1AB6">
              <w:t>5,532</w:t>
            </w:r>
          </w:p>
        </w:tc>
        <w:tc>
          <w:tcPr>
            <w:tcW w:w="1168" w:type="dxa"/>
            <w:gridSpan w:val="3"/>
            <w:tcBorders>
              <w:top w:val="single" w:sz="2" w:space="0" w:color="auto"/>
            </w:tcBorders>
          </w:tcPr>
          <w:p w:rsidR="00571667" w:rsidRPr="00AA1AB6" w:rsidRDefault="00571667" w:rsidP="005C4007">
            <w:pPr>
              <w:pStyle w:val="FinTableRightBold"/>
              <w:keepNext/>
            </w:pPr>
            <w:r w:rsidRPr="00AA1AB6">
              <w:t>33,281</w:t>
            </w:r>
          </w:p>
        </w:tc>
        <w:tc>
          <w:tcPr>
            <w:tcW w:w="1168" w:type="dxa"/>
            <w:tcBorders>
              <w:top w:val="single" w:sz="2" w:space="0" w:color="auto"/>
            </w:tcBorders>
          </w:tcPr>
          <w:p w:rsidR="00571667" w:rsidRPr="00AA1AB6" w:rsidRDefault="00571667" w:rsidP="005C4007">
            <w:pPr>
              <w:pStyle w:val="FinTableRightBold"/>
              <w:keepNext/>
            </w:pPr>
            <w:r w:rsidRPr="00AA1AB6">
              <w:t>38,813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5,431</w:t>
            </w:r>
          </w:p>
        </w:tc>
        <w:tc>
          <w:tcPr>
            <w:tcW w:w="1168" w:type="dxa"/>
            <w:gridSpan w:val="3"/>
            <w:tcBorders>
              <w:bottom w:val="single" w:sz="2" w:space="0" w:color="auto"/>
            </w:tcBorders>
          </w:tcPr>
          <w:p w:rsidR="00571667" w:rsidRPr="00AA1AB6" w:rsidRDefault="00571667" w:rsidP="005C4007">
            <w:pPr>
              <w:pStyle w:val="FinTableRightItalic"/>
              <w:keepNext/>
            </w:pPr>
            <w:r w:rsidRPr="00AA1AB6">
              <w:t>38,762</w:t>
            </w:r>
          </w:p>
        </w:tc>
        <w:tc>
          <w:tcPr>
            <w:tcW w:w="1168" w:type="dxa"/>
            <w:tcBorders>
              <w:bottom w:val="single" w:sz="2" w:space="0" w:color="auto"/>
            </w:tcBorders>
          </w:tcPr>
          <w:p w:rsidR="00571667" w:rsidRPr="00AA1AB6" w:rsidRDefault="00571667" w:rsidP="005C4007">
            <w:pPr>
              <w:pStyle w:val="FinTableRightItalic"/>
              <w:keepNext/>
            </w:pPr>
            <w:r w:rsidRPr="00AA1AB6">
              <w:t>44,193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ORGAN AND TISSUE DONATION AND TRANSPLANTATION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access to organ and tissue transplants, including through a nationally coordinated and consistent approach and system</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5,846</w:t>
            </w:r>
          </w:p>
        </w:tc>
        <w:tc>
          <w:tcPr>
            <w:tcW w:w="1168" w:type="dxa"/>
            <w:gridSpan w:val="3"/>
          </w:tcPr>
          <w:p w:rsidR="00571667" w:rsidRPr="00AA1AB6" w:rsidRDefault="00571667" w:rsidP="005C4007">
            <w:pPr>
              <w:pStyle w:val="FinTableRight"/>
              <w:keepNext/>
              <w:keepLines/>
            </w:pPr>
            <w:r w:rsidRPr="00AA1AB6">
              <w:t>39,680</w:t>
            </w:r>
          </w:p>
        </w:tc>
        <w:tc>
          <w:tcPr>
            <w:tcW w:w="1168" w:type="dxa"/>
          </w:tcPr>
          <w:p w:rsidR="00571667" w:rsidRPr="00AA1AB6" w:rsidRDefault="00571667" w:rsidP="005C4007">
            <w:pPr>
              <w:pStyle w:val="FinTableRight"/>
              <w:keepNext/>
              <w:keepLines/>
            </w:pPr>
            <w:r w:rsidRPr="00AA1AB6">
              <w:t>45,526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5,866</w:t>
            </w:r>
          </w:p>
        </w:tc>
        <w:tc>
          <w:tcPr>
            <w:tcW w:w="1168" w:type="dxa"/>
            <w:gridSpan w:val="3"/>
          </w:tcPr>
          <w:p w:rsidR="00571667" w:rsidRPr="00AA1AB6" w:rsidRDefault="00571667" w:rsidP="005C4007">
            <w:pPr>
              <w:pStyle w:val="FinTableRightItalic"/>
              <w:keepNext/>
              <w:keepLines/>
            </w:pPr>
            <w:r w:rsidRPr="00AA1AB6">
              <w:t>39,003</w:t>
            </w:r>
          </w:p>
        </w:tc>
        <w:tc>
          <w:tcPr>
            <w:tcW w:w="1168" w:type="dxa"/>
          </w:tcPr>
          <w:p w:rsidR="00571667" w:rsidRPr="00AA1AB6" w:rsidRDefault="00571667" w:rsidP="005C4007">
            <w:pPr>
              <w:pStyle w:val="FinTableRightItalic"/>
              <w:keepNext/>
              <w:keepLines/>
            </w:pPr>
            <w:r w:rsidRPr="00AA1AB6">
              <w:t>44,869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Organ and Tissue Donation and Transplantation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5,846</w:t>
            </w:r>
          </w:p>
        </w:tc>
        <w:tc>
          <w:tcPr>
            <w:tcW w:w="1168" w:type="dxa"/>
            <w:gridSpan w:val="3"/>
            <w:tcBorders>
              <w:top w:val="single" w:sz="2" w:space="0" w:color="auto"/>
            </w:tcBorders>
          </w:tcPr>
          <w:p w:rsidR="00571667" w:rsidRPr="00AA1AB6" w:rsidRDefault="00571667" w:rsidP="005C4007">
            <w:pPr>
              <w:pStyle w:val="FinTableRightBold"/>
              <w:keepNext/>
            </w:pPr>
            <w:r w:rsidRPr="00AA1AB6">
              <w:t>39,680</w:t>
            </w:r>
          </w:p>
        </w:tc>
        <w:tc>
          <w:tcPr>
            <w:tcW w:w="1168" w:type="dxa"/>
            <w:tcBorders>
              <w:top w:val="single" w:sz="2" w:space="0" w:color="auto"/>
            </w:tcBorders>
          </w:tcPr>
          <w:p w:rsidR="00571667" w:rsidRPr="00AA1AB6" w:rsidRDefault="00571667" w:rsidP="005C4007">
            <w:pPr>
              <w:pStyle w:val="FinTableRightBold"/>
              <w:keepNext/>
            </w:pPr>
            <w:r w:rsidRPr="00AA1AB6">
              <w:t>45,526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5,866</w:t>
            </w:r>
          </w:p>
        </w:tc>
        <w:tc>
          <w:tcPr>
            <w:tcW w:w="1168" w:type="dxa"/>
            <w:gridSpan w:val="3"/>
            <w:tcBorders>
              <w:bottom w:val="single" w:sz="2" w:space="0" w:color="auto"/>
            </w:tcBorders>
          </w:tcPr>
          <w:p w:rsidR="00571667" w:rsidRPr="00AA1AB6" w:rsidRDefault="00571667" w:rsidP="005C4007">
            <w:pPr>
              <w:pStyle w:val="FinTableRightItalic"/>
              <w:keepNext/>
            </w:pPr>
            <w:r w:rsidRPr="00AA1AB6">
              <w:t>39,003</w:t>
            </w:r>
          </w:p>
        </w:tc>
        <w:tc>
          <w:tcPr>
            <w:tcW w:w="1168" w:type="dxa"/>
            <w:tcBorders>
              <w:bottom w:val="single" w:sz="2" w:space="0" w:color="auto"/>
            </w:tcBorders>
          </w:tcPr>
          <w:p w:rsidR="00571667" w:rsidRPr="00AA1AB6" w:rsidRDefault="00571667" w:rsidP="005C4007">
            <w:pPr>
              <w:pStyle w:val="FinTableRightItalic"/>
              <w:keepNext/>
            </w:pPr>
            <w:r w:rsidRPr="00AA1AB6">
              <w:t>44,869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RADIATION PROTECTION AND NUCLEAR SAFETY AGENCY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Protection of people and the environment through radiation protection and nuclear safety research, policy, advice, codes, standards, services and regulation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15,324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15,324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15,434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15,434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Radiation Protection and Nuclear Safety Agency</w:t>
            </w:r>
          </w:p>
        </w:tc>
        <w:tc>
          <w:tcPr>
            <w:tcW w:w="1168" w:type="dxa"/>
            <w:gridSpan w:val="2"/>
            <w:tcBorders>
              <w:top w:val="single" w:sz="2" w:space="0" w:color="auto"/>
            </w:tcBorders>
          </w:tcPr>
          <w:p w:rsidR="00571667" w:rsidRPr="00AA1AB6" w:rsidRDefault="00571667" w:rsidP="005C4007">
            <w:pPr>
              <w:pStyle w:val="FinTableRightBold"/>
              <w:keepNext/>
            </w:pPr>
            <w:r w:rsidRPr="00AA1AB6">
              <w:t>15,324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15,324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15,434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15,434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CANCER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Minimised impacts of cancer, including through national leadership in cancer control, with targeted research, cancer service development, education and consumer support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12,217</w:t>
            </w:r>
          </w:p>
        </w:tc>
        <w:tc>
          <w:tcPr>
            <w:tcW w:w="1168" w:type="dxa"/>
            <w:gridSpan w:val="3"/>
          </w:tcPr>
          <w:p w:rsidR="00571667" w:rsidRPr="00AA1AB6" w:rsidRDefault="00571667" w:rsidP="005C4007">
            <w:pPr>
              <w:pStyle w:val="FinTableRight"/>
              <w:keepNext/>
              <w:keepLines/>
            </w:pPr>
            <w:r w:rsidRPr="00AA1AB6">
              <w:t>17,618</w:t>
            </w:r>
          </w:p>
        </w:tc>
        <w:tc>
          <w:tcPr>
            <w:tcW w:w="1168" w:type="dxa"/>
          </w:tcPr>
          <w:p w:rsidR="00571667" w:rsidRPr="00AA1AB6" w:rsidRDefault="00571667" w:rsidP="005C4007">
            <w:pPr>
              <w:pStyle w:val="FinTableRight"/>
              <w:keepNext/>
              <w:keepLines/>
            </w:pPr>
            <w:r w:rsidRPr="00AA1AB6">
              <w:t>29,835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12,607</w:t>
            </w:r>
          </w:p>
        </w:tc>
        <w:tc>
          <w:tcPr>
            <w:tcW w:w="1168" w:type="dxa"/>
            <w:gridSpan w:val="3"/>
          </w:tcPr>
          <w:p w:rsidR="00571667" w:rsidRPr="00AA1AB6" w:rsidRDefault="00571667" w:rsidP="005C4007">
            <w:pPr>
              <w:pStyle w:val="FinTableRightItalic"/>
              <w:keepNext/>
              <w:keepLines/>
            </w:pPr>
            <w:r w:rsidRPr="00AA1AB6">
              <w:t>15,867</w:t>
            </w:r>
          </w:p>
        </w:tc>
        <w:tc>
          <w:tcPr>
            <w:tcW w:w="1168" w:type="dxa"/>
          </w:tcPr>
          <w:p w:rsidR="00571667" w:rsidRPr="00AA1AB6" w:rsidRDefault="00571667" w:rsidP="005C4007">
            <w:pPr>
              <w:pStyle w:val="FinTableRightItalic"/>
              <w:keepNext/>
              <w:keepLines/>
            </w:pPr>
            <w:r w:rsidRPr="00AA1AB6">
              <w:t>28,474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Cancer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12,217</w:t>
            </w:r>
          </w:p>
        </w:tc>
        <w:tc>
          <w:tcPr>
            <w:tcW w:w="1168" w:type="dxa"/>
            <w:gridSpan w:val="3"/>
            <w:tcBorders>
              <w:top w:val="single" w:sz="2" w:space="0" w:color="auto"/>
            </w:tcBorders>
          </w:tcPr>
          <w:p w:rsidR="00571667" w:rsidRPr="00AA1AB6" w:rsidRDefault="00571667" w:rsidP="005C4007">
            <w:pPr>
              <w:pStyle w:val="FinTableRightBold"/>
              <w:keepNext/>
            </w:pPr>
            <w:r w:rsidRPr="00AA1AB6">
              <w:t>17,618</w:t>
            </w:r>
          </w:p>
        </w:tc>
        <w:tc>
          <w:tcPr>
            <w:tcW w:w="1168" w:type="dxa"/>
            <w:tcBorders>
              <w:top w:val="single" w:sz="2" w:space="0" w:color="auto"/>
            </w:tcBorders>
          </w:tcPr>
          <w:p w:rsidR="00571667" w:rsidRPr="00AA1AB6" w:rsidRDefault="00571667" w:rsidP="005C4007">
            <w:pPr>
              <w:pStyle w:val="FinTableRightBold"/>
              <w:keepNext/>
            </w:pPr>
            <w:r w:rsidRPr="00AA1AB6">
              <w:t>29,835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12,607</w:t>
            </w:r>
          </w:p>
        </w:tc>
        <w:tc>
          <w:tcPr>
            <w:tcW w:w="1168" w:type="dxa"/>
            <w:gridSpan w:val="3"/>
            <w:tcBorders>
              <w:bottom w:val="single" w:sz="2" w:space="0" w:color="auto"/>
            </w:tcBorders>
          </w:tcPr>
          <w:p w:rsidR="00571667" w:rsidRPr="00AA1AB6" w:rsidRDefault="00571667" w:rsidP="005C4007">
            <w:pPr>
              <w:pStyle w:val="FinTableRightItalic"/>
              <w:keepNext/>
            </w:pPr>
            <w:r w:rsidRPr="00AA1AB6">
              <w:t>15,867</w:t>
            </w:r>
          </w:p>
        </w:tc>
        <w:tc>
          <w:tcPr>
            <w:tcW w:w="1168" w:type="dxa"/>
            <w:tcBorders>
              <w:bottom w:val="single" w:sz="2" w:space="0" w:color="auto"/>
            </w:tcBorders>
          </w:tcPr>
          <w:p w:rsidR="00571667" w:rsidRPr="00AA1AB6" w:rsidRDefault="00571667" w:rsidP="005C4007">
            <w:pPr>
              <w:pStyle w:val="FinTableRightItalic"/>
              <w:keepNext/>
            </w:pPr>
            <w:r w:rsidRPr="00AA1AB6">
              <w:t>28,474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INDEPENDENT HOSPITAL PRICING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Promote improved efficiency in, and access to, public hospital services primarily through setting efficient national prices and levels of block funding for hospital activities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13,609</w:t>
            </w:r>
          </w:p>
        </w:tc>
        <w:tc>
          <w:tcPr>
            <w:tcW w:w="1168" w:type="dxa"/>
            <w:gridSpan w:val="3"/>
          </w:tcPr>
          <w:p w:rsidR="00571667" w:rsidRPr="00AA1AB6" w:rsidRDefault="00571667" w:rsidP="005C4007">
            <w:pPr>
              <w:pStyle w:val="FinTableRight"/>
              <w:keepNext/>
              <w:keepLines/>
            </w:pPr>
            <w:r w:rsidRPr="00AA1AB6">
              <w:t>12,090</w:t>
            </w:r>
          </w:p>
        </w:tc>
        <w:tc>
          <w:tcPr>
            <w:tcW w:w="1168" w:type="dxa"/>
          </w:tcPr>
          <w:p w:rsidR="00571667" w:rsidRPr="00AA1AB6" w:rsidRDefault="00571667" w:rsidP="005C4007">
            <w:pPr>
              <w:pStyle w:val="FinTableRight"/>
              <w:keepNext/>
              <w:keepLines/>
            </w:pPr>
            <w:r w:rsidRPr="00AA1AB6">
              <w:t>25,699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14,268</w:t>
            </w:r>
          </w:p>
        </w:tc>
        <w:tc>
          <w:tcPr>
            <w:tcW w:w="1168" w:type="dxa"/>
            <w:gridSpan w:val="3"/>
          </w:tcPr>
          <w:p w:rsidR="00571667" w:rsidRPr="00AA1AB6" w:rsidRDefault="00571667" w:rsidP="005C4007">
            <w:pPr>
              <w:pStyle w:val="FinTableRightItalic"/>
              <w:keepNext/>
              <w:keepLines/>
            </w:pPr>
            <w:r w:rsidRPr="00AA1AB6">
              <w:t>12,589</w:t>
            </w:r>
          </w:p>
        </w:tc>
        <w:tc>
          <w:tcPr>
            <w:tcW w:w="1168" w:type="dxa"/>
          </w:tcPr>
          <w:p w:rsidR="00571667" w:rsidRPr="00AA1AB6" w:rsidRDefault="00571667" w:rsidP="005C4007">
            <w:pPr>
              <w:pStyle w:val="FinTableRightItalic"/>
              <w:keepNext/>
              <w:keepLines/>
            </w:pPr>
            <w:r w:rsidRPr="00AA1AB6">
              <w:t>26,857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Independent Hospital Pricing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13,609</w:t>
            </w:r>
          </w:p>
        </w:tc>
        <w:tc>
          <w:tcPr>
            <w:tcW w:w="1168" w:type="dxa"/>
            <w:gridSpan w:val="3"/>
            <w:tcBorders>
              <w:top w:val="single" w:sz="2" w:space="0" w:color="auto"/>
            </w:tcBorders>
          </w:tcPr>
          <w:p w:rsidR="00571667" w:rsidRPr="00AA1AB6" w:rsidRDefault="00571667" w:rsidP="005C4007">
            <w:pPr>
              <w:pStyle w:val="FinTableRightBold"/>
              <w:keepNext/>
            </w:pPr>
            <w:r w:rsidRPr="00AA1AB6">
              <w:t>12,090</w:t>
            </w:r>
          </w:p>
        </w:tc>
        <w:tc>
          <w:tcPr>
            <w:tcW w:w="1168" w:type="dxa"/>
            <w:tcBorders>
              <w:top w:val="single" w:sz="2" w:space="0" w:color="auto"/>
            </w:tcBorders>
          </w:tcPr>
          <w:p w:rsidR="00571667" w:rsidRPr="00AA1AB6" w:rsidRDefault="00571667" w:rsidP="005C4007">
            <w:pPr>
              <w:pStyle w:val="FinTableRightBold"/>
              <w:keepNext/>
            </w:pPr>
            <w:r w:rsidRPr="00AA1AB6">
              <w:t>25,699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14,268</w:t>
            </w:r>
          </w:p>
        </w:tc>
        <w:tc>
          <w:tcPr>
            <w:tcW w:w="1168" w:type="dxa"/>
            <w:gridSpan w:val="3"/>
            <w:tcBorders>
              <w:bottom w:val="single" w:sz="2" w:space="0" w:color="auto"/>
            </w:tcBorders>
          </w:tcPr>
          <w:p w:rsidR="00571667" w:rsidRPr="00AA1AB6" w:rsidRDefault="00571667" w:rsidP="005C4007">
            <w:pPr>
              <w:pStyle w:val="FinTableRightItalic"/>
              <w:keepNext/>
            </w:pPr>
            <w:r w:rsidRPr="00AA1AB6">
              <w:t>12,589</w:t>
            </w:r>
          </w:p>
        </w:tc>
        <w:tc>
          <w:tcPr>
            <w:tcW w:w="1168" w:type="dxa"/>
            <w:tcBorders>
              <w:bottom w:val="single" w:sz="2" w:space="0" w:color="auto"/>
            </w:tcBorders>
          </w:tcPr>
          <w:p w:rsidR="00571667" w:rsidRPr="00AA1AB6" w:rsidRDefault="00571667" w:rsidP="005C4007">
            <w:pPr>
              <w:pStyle w:val="FinTableRightItalic"/>
              <w:keepNext/>
            </w:pPr>
            <w:r w:rsidRPr="00AA1AB6">
              <w:t>26,857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BLOOD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Access to a secure supply of safe and affordable blood products, including through national supply arrangements and coordination of best practice standards within agreed funding policies under the national blood arrangements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6,234</w:t>
            </w:r>
          </w:p>
        </w:tc>
        <w:tc>
          <w:tcPr>
            <w:tcW w:w="1168" w:type="dxa"/>
            <w:gridSpan w:val="3"/>
          </w:tcPr>
          <w:p w:rsidR="00571667" w:rsidRPr="00AA1AB6" w:rsidRDefault="00571667" w:rsidP="005C4007">
            <w:pPr>
              <w:pStyle w:val="FinTableRight"/>
              <w:keepNext/>
              <w:keepLines/>
            </w:pPr>
            <w:r w:rsidRPr="00AA1AB6">
              <w:t>7,544</w:t>
            </w:r>
          </w:p>
        </w:tc>
        <w:tc>
          <w:tcPr>
            <w:tcW w:w="1168" w:type="dxa"/>
          </w:tcPr>
          <w:p w:rsidR="00571667" w:rsidRPr="00AA1AB6" w:rsidRDefault="00571667" w:rsidP="005C4007">
            <w:pPr>
              <w:pStyle w:val="FinTableRight"/>
              <w:keepNext/>
              <w:keepLines/>
            </w:pPr>
            <w:r w:rsidRPr="00AA1AB6">
              <w:t>13,778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7,298</w:t>
            </w:r>
          </w:p>
        </w:tc>
        <w:tc>
          <w:tcPr>
            <w:tcW w:w="1168" w:type="dxa"/>
            <w:gridSpan w:val="3"/>
          </w:tcPr>
          <w:p w:rsidR="00571667" w:rsidRPr="00AA1AB6" w:rsidRDefault="00571667" w:rsidP="005C4007">
            <w:pPr>
              <w:pStyle w:val="FinTableRightItalic"/>
              <w:keepNext/>
              <w:keepLines/>
            </w:pPr>
            <w:r w:rsidRPr="00AA1AB6">
              <w:t>8,358</w:t>
            </w:r>
          </w:p>
        </w:tc>
        <w:tc>
          <w:tcPr>
            <w:tcW w:w="1168" w:type="dxa"/>
          </w:tcPr>
          <w:p w:rsidR="00571667" w:rsidRPr="00AA1AB6" w:rsidRDefault="00571667" w:rsidP="005C4007">
            <w:pPr>
              <w:pStyle w:val="FinTableRightItalic"/>
              <w:keepNext/>
              <w:keepLines/>
            </w:pPr>
            <w:r w:rsidRPr="00AA1AB6">
              <w:t>15,656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Blood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6,234</w:t>
            </w:r>
          </w:p>
        </w:tc>
        <w:tc>
          <w:tcPr>
            <w:tcW w:w="1168" w:type="dxa"/>
            <w:gridSpan w:val="3"/>
            <w:tcBorders>
              <w:top w:val="single" w:sz="2" w:space="0" w:color="auto"/>
            </w:tcBorders>
          </w:tcPr>
          <w:p w:rsidR="00571667" w:rsidRPr="00AA1AB6" w:rsidRDefault="00571667" w:rsidP="005C4007">
            <w:pPr>
              <w:pStyle w:val="FinTableRightBold"/>
              <w:keepNext/>
            </w:pPr>
            <w:r w:rsidRPr="00AA1AB6">
              <w:t>7,544</w:t>
            </w:r>
          </w:p>
        </w:tc>
        <w:tc>
          <w:tcPr>
            <w:tcW w:w="1168" w:type="dxa"/>
            <w:tcBorders>
              <w:top w:val="single" w:sz="2" w:space="0" w:color="auto"/>
            </w:tcBorders>
          </w:tcPr>
          <w:p w:rsidR="00571667" w:rsidRPr="00AA1AB6" w:rsidRDefault="00571667" w:rsidP="005C4007">
            <w:pPr>
              <w:pStyle w:val="FinTableRightBold"/>
              <w:keepNext/>
            </w:pPr>
            <w:r w:rsidRPr="00AA1AB6">
              <w:t>13,778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7,298</w:t>
            </w:r>
          </w:p>
        </w:tc>
        <w:tc>
          <w:tcPr>
            <w:tcW w:w="1168" w:type="dxa"/>
            <w:gridSpan w:val="3"/>
            <w:tcBorders>
              <w:bottom w:val="single" w:sz="2" w:space="0" w:color="auto"/>
            </w:tcBorders>
          </w:tcPr>
          <w:p w:rsidR="00571667" w:rsidRPr="00AA1AB6" w:rsidRDefault="00571667" w:rsidP="005C4007">
            <w:pPr>
              <w:pStyle w:val="FinTableRightItalic"/>
              <w:keepNext/>
            </w:pPr>
            <w:r w:rsidRPr="00AA1AB6">
              <w:t>8,358</w:t>
            </w:r>
          </w:p>
        </w:tc>
        <w:tc>
          <w:tcPr>
            <w:tcW w:w="1168" w:type="dxa"/>
            <w:tcBorders>
              <w:bottom w:val="single" w:sz="2" w:space="0" w:color="auto"/>
            </w:tcBorders>
          </w:tcPr>
          <w:p w:rsidR="00571667" w:rsidRPr="00AA1AB6" w:rsidRDefault="00571667" w:rsidP="005C4007">
            <w:pPr>
              <w:pStyle w:val="FinTableRightItalic"/>
              <w:keepNext/>
            </w:pPr>
            <w:r w:rsidRPr="00AA1AB6">
              <w:t>15,656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HEALTH AND MEDICAL RESEARCH COUNCIL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health and medical knowledge, including through funding research, translating research findings into evidence</w:t>
            </w:r>
            <w:r w:rsidR="00EF3B7D">
              <w:noBreakHyphen/>
            </w:r>
            <w:r w:rsidRPr="00AA1AB6">
              <w:t>based clinical practice, administering legislation governing research, issuing guidelines and advice for ethics in health and the promotion of public health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40,273</w:t>
            </w:r>
          </w:p>
        </w:tc>
        <w:tc>
          <w:tcPr>
            <w:tcW w:w="1168" w:type="dxa"/>
            <w:gridSpan w:val="3"/>
          </w:tcPr>
          <w:p w:rsidR="00571667" w:rsidRPr="00AA1AB6" w:rsidRDefault="00571667" w:rsidP="005C4007">
            <w:pPr>
              <w:pStyle w:val="FinTableRight"/>
              <w:keepNext/>
              <w:keepLines/>
            </w:pPr>
            <w:r w:rsidRPr="00AA1AB6">
              <w:t>783,640</w:t>
            </w:r>
          </w:p>
        </w:tc>
        <w:tc>
          <w:tcPr>
            <w:tcW w:w="1168" w:type="dxa"/>
          </w:tcPr>
          <w:p w:rsidR="00571667" w:rsidRPr="00AA1AB6" w:rsidRDefault="00571667" w:rsidP="005C4007">
            <w:pPr>
              <w:pStyle w:val="FinTableRight"/>
              <w:keepNext/>
              <w:keepLines/>
            </w:pPr>
            <w:r w:rsidRPr="00AA1AB6">
              <w:t>823,913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39,944</w:t>
            </w:r>
          </w:p>
        </w:tc>
        <w:tc>
          <w:tcPr>
            <w:tcW w:w="1168" w:type="dxa"/>
            <w:gridSpan w:val="3"/>
          </w:tcPr>
          <w:p w:rsidR="00571667" w:rsidRPr="00AA1AB6" w:rsidRDefault="00571667" w:rsidP="005C4007">
            <w:pPr>
              <w:pStyle w:val="FinTableRightItalic"/>
              <w:keepNext/>
              <w:keepLines/>
            </w:pPr>
            <w:r w:rsidRPr="00AA1AB6">
              <w:t>697,165</w:t>
            </w:r>
          </w:p>
        </w:tc>
        <w:tc>
          <w:tcPr>
            <w:tcW w:w="1168" w:type="dxa"/>
          </w:tcPr>
          <w:p w:rsidR="00571667" w:rsidRPr="00AA1AB6" w:rsidRDefault="00571667" w:rsidP="005C4007">
            <w:pPr>
              <w:pStyle w:val="FinTableRightItalic"/>
              <w:keepNext/>
              <w:keepLines/>
            </w:pPr>
            <w:r w:rsidRPr="00AA1AB6">
              <w:t>737,109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Health and Medical Research Council</w:t>
            </w:r>
          </w:p>
        </w:tc>
        <w:tc>
          <w:tcPr>
            <w:tcW w:w="1168" w:type="dxa"/>
            <w:gridSpan w:val="2"/>
            <w:tcBorders>
              <w:top w:val="single" w:sz="2" w:space="0" w:color="auto"/>
            </w:tcBorders>
          </w:tcPr>
          <w:p w:rsidR="00571667" w:rsidRPr="00AA1AB6" w:rsidRDefault="00571667" w:rsidP="005C4007">
            <w:pPr>
              <w:pStyle w:val="FinTableRightBold"/>
              <w:keepNext/>
            </w:pPr>
            <w:r w:rsidRPr="00AA1AB6">
              <w:t>40,273</w:t>
            </w:r>
          </w:p>
        </w:tc>
        <w:tc>
          <w:tcPr>
            <w:tcW w:w="1168" w:type="dxa"/>
            <w:gridSpan w:val="3"/>
            <w:tcBorders>
              <w:top w:val="single" w:sz="2" w:space="0" w:color="auto"/>
            </w:tcBorders>
          </w:tcPr>
          <w:p w:rsidR="00571667" w:rsidRPr="00AA1AB6" w:rsidRDefault="00571667" w:rsidP="005C4007">
            <w:pPr>
              <w:pStyle w:val="FinTableRightBold"/>
              <w:keepNext/>
            </w:pPr>
            <w:r w:rsidRPr="00AA1AB6">
              <w:t>783,640</w:t>
            </w:r>
          </w:p>
        </w:tc>
        <w:tc>
          <w:tcPr>
            <w:tcW w:w="1168" w:type="dxa"/>
            <w:tcBorders>
              <w:top w:val="single" w:sz="2" w:space="0" w:color="auto"/>
            </w:tcBorders>
          </w:tcPr>
          <w:p w:rsidR="00571667" w:rsidRPr="00AA1AB6" w:rsidRDefault="00571667" w:rsidP="005C4007">
            <w:pPr>
              <w:pStyle w:val="FinTableRightBold"/>
              <w:keepNext/>
            </w:pPr>
            <w:r w:rsidRPr="00AA1AB6">
              <w:t>823,913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39,944</w:t>
            </w:r>
          </w:p>
        </w:tc>
        <w:tc>
          <w:tcPr>
            <w:tcW w:w="1168" w:type="dxa"/>
            <w:gridSpan w:val="3"/>
            <w:tcBorders>
              <w:bottom w:val="single" w:sz="2" w:space="0" w:color="auto"/>
            </w:tcBorders>
          </w:tcPr>
          <w:p w:rsidR="00571667" w:rsidRPr="00AA1AB6" w:rsidRDefault="00571667" w:rsidP="005C4007">
            <w:pPr>
              <w:pStyle w:val="FinTableRightItalic"/>
              <w:keepNext/>
            </w:pPr>
            <w:r w:rsidRPr="00AA1AB6">
              <w:t>697,165</w:t>
            </w:r>
          </w:p>
        </w:tc>
        <w:tc>
          <w:tcPr>
            <w:tcW w:w="1168" w:type="dxa"/>
            <w:tcBorders>
              <w:bottom w:val="single" w:sz="2" w:space="0" w:color="auto"/>
            </w:tcBorders>
          </w:tcPr>
          <w:p w:rsidR="00571667" w:rsidRPr="00AA1AB6" w:rsidRDefault="00571667" w:rsidP="005C4007">
            <w:pPr>
              <w:pStyle w:val="FinTableRightItalic"/>
              <w:keepNext/>
            </w:pPr>
            <w:r w:rsidRPr="00AA1AB6">
              <w:t>737,109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HEALTH FUNDING BODY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transparent and efficient administration of Commonwealth, state and territory funding of the Australian public hospital system, and support the obligations and responsibilities of the Administrator of the National Health Funding Pool</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4,360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4,360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EF3B7D" w:rsidP="005C4007">
            <w:pPr>
              <w:pStyle w:val="FinTableRightItalic"/>
              <w:keepNext/>
              <w:keepLines/>
            </w:pPr>
            <w:r>
              <w:noBreakHyphen/>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EF3B7D" w:rsidP="005C4007">
            <w:pPr>
              <w:pStyle w:val="FinTableRightItalic"/>
              <w:keepNext/>
              <w:keepLines/>
            </w:pPr>
            <w:r>
              <w:noBreakHyphen/>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Health Funding Body</w:t>
            </w:r>
          </w:p>
        </w:tc>
        <w:tc>
          <w:tcPr>
            <w:tcW w:w="1168" w:type="dxa"/>
            <w:gridSpan w:val="2"/>
            <w:tcBorders>
              <w:top w:val="single" w:sz="2" w:space="0" w:color="auto"/>
            </w:tcBorders>
          </w:tcPr>
          <w:p w:rsidR="00571667" w:rsidRPr="00AA1AB6" w:rsidRDefault="00571667" w:rsidP="005C4007">
            <w:pPr>
              <w:pStyle w:val="FinTableRightBold"/>
              <w:keepNext/>
            </w:pPr>
            <w:r w:rsidRPr="00AA1AB6">
              <w:t>4,360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4,360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EF3B7D" w:rsidP="005C4007">
            <w:pPr>
              <w:pStyle w:val="FinTableRightItalic"/>
              <w:keepNext/>
            </w:pPr>
            <w:r>
              <w:noBreakHyphen/>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EF3B7D" w:rsidP="005C4007">
            <w:pPr>
              <w:pStyle w:val="FinTableRightItalic"/>
              <w:keepNext/>
            </w:pPr>
            <w:r>
              <w:noBreakHyphen/>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HEALTH PERFORMANCE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Contribute to transparent and accountable health care services in Australia, including through the provision of independent performance monitoring and reporting; the formulation of performance indicators; and conducting and evaluating research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11,481</w:t>
            </w:r>
          </w:p>
        </w:tc>
        <w:tc>
          <w:tcPr>
            <w:tcW w:w="1168" w:type="dxa"/>
            <w:gridSpan w:val="3"/>
          </w:tcPr>
          <w:p w:rsidR="00571667" w:rsidRPr="00AA1AB6" w:rsidRDefault="00571667" w:rsidP="005C4007">
            <w:pPr>
              <w:pStyle w:val="FinTableRight"/>
              <w:keepNext/>
              <w:keepLines/>
            </w:pPr>
            <w:r w:rsidRPr="00AA1AB6">
              <w:t>22,136</w:t>
            </w:r>
          </w:p>
        </w:tc>
        <w:tc>
          <w:tcPr>
            <w:tcW w:w="1168" w:type="dxa"/>
          </w:tcPr>
          <w:p w:rsidR="00571667" w:rsidRPr="00AA1AB6" w:rsidRDefault="00571667" w:rsidP="005C4007">
            <w:pPr>
              <w:pStyle w:val="FinTableRight"/>
              <w:keepNext/>
              <w:keepLines/>
            </w:pPr>
            <w:r w:rsidRPr="00AA1AB6">
              <w:t>33,617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12,148</w:t>
            </w:r>
          </w:p>
        </w:tc>
        <w:tc>
          <w:tcPr>
            <w:tcW w:w="1168" w:type="dxa"/>
            <w:gridSpan w:val="3"/>
          </w:tcPr>
          <w:p w:rsidR="00571667" w:rsidRPr="00AA1AB6" w:rsidRDefault="00571667" w:rsidP="005C4007">
            <w:pPr>
              <w:pStyle w:val="FinTableRightItalic"/>
              <w:keepNext/>
              <w:keepLines/>
            </w:pPr>
            <w:r w:rsidRPr="00AA1AB6">
              <w:t>17,803</w:t>
            </w:r>
          </w:p>
        </w:tc>
        <w:tc>
          <w:tcPr>
            <w:tcW w:w="1168" w:type="dxa"/>
          </w:tcPr>
          <w:p w:rsidR="00571667" w:rsidRPr="00AA1AB6" w:rsidRDefault="00571667" w:rsidP="005C4007">
            <w:pPr>
              <w:pStyle w:val="FinTableRightItalic"/>
              <w:keepNext/>
              <w:keepLines/>
            </w:pPr>
            <w:r w:rsidRPr="00AA1AB6">
              <w:t>29,951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Health Performance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11,481</w:t>
            </w:r>
          </w:p>
        </w:tc>
        <w:tc>
          <w:tcPr>
            <w:tcW w:w="1168" w:type="dxa"/>
            <w:gridSpan w:val="3"/>
            <w:tcBorders>
              <w:top w:val="single" w:sz="2" w:space="0" w:color="auto"/>
            </w:tcBorders>
          </w:tcPr>
          <w:p w:rsidR="00571667" w:rsidRPr="00AA1AB6" w:rsidRDefault="00571667" w:rsidP="005C4007">
            <w:pPr>
              <w:pStyle w:val="FinTableRightBold"/>
              <w:keepNext/>
            </w:pPr>
            <w:r w:rsidRPr="00AA1AB6">
              <w:t>22,136</w:t>
            </w:r>
          </w:p>
        </w:tc>
        <w:tc>
          <w:tcPr>
            <w:tcW w:w="1168" w:type="dxa"/>
            <w:tcBorders>
              <w:top w:val="single" w:sz="2" w:space="0" w:color="auto"/>
            </w:tcBorders>
          </w:tcPr>
          <w:p w:rsidR="00571667" w:rsidRPr="00AA1AB6" w:rsidRDefault="00571667" w:rsidP="005C4007">
            <w:pPr>
              <w:pStyle w:val="FinTableRightBold"/>
              <w:keepNext/>
            </w:pPr>
            <w:r w:rsidRPr="00AA1AB6">
              <w:t>33,617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12,148</w:t>
            </w:r>
          </w:p>
        </w:tc>
        <w:tc>
          <w:tcPr>
            <w:tcW w:w="1168" w:type="dxa"/>
            <w:gridSpan w:val="3"/>
            <w:tcBorders>
              <w:bottom w:val="single" w:sz="2" w:space="0" w:color="auto"/>
            </w:tcBorders>
          </w:tcPr>
          <w:p w:rsidR="00571667" w:rsidRPr="00AA1AB6" w:rsidRDefault="00571667" w:rsidP="005C4007">
            <w:pPr>
              <w:pStyle w:val="FinTableRightItalic"/>
              <w:keepNext/>
            </w:pPr>
            <w:r w:rsidRPr="00AA1AB6">
              <w:t>17,803</w:t>
            </w:r>
          </w:p>
        </w:tc>
        <w:tc>
          <w:tcPr>
            <w:tcW w:w="1168" w:type="dxa"/>
            <w:tcBorders>
              <w:bottom w:val="single" w:sz="2" w:space="0" w:color="auto"/>
            </w:tcBorders>
          </w:tcPr>
          <w:p w:rsidR="00571667" w:rsidRPr="00AA1AB6" w:rsidRDefault="00571667" w:rsidP="005C4007">
            <w:pPr>
              <w:pStyle w:val="FinTableRightItalic"/>
              <w:keepNext/>
            </w:pPr>
            <w:r w:rsidRPr="00AA1AB6">
              <w:t>29,951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PRIVATE HEALTH INSURANCE OMBUDSMAN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Public confidence in private health insurance, including through consumer and provider complaint and enquiry investigations, and performance monitoring and reporting</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2,263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2,263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2,112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2,112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Private Health Insurance Ombudsman</w:t>
            </w:r>
          </w:p>
        </w:tc>
        <w:tc>
          <w:tcPr>
            <w:tcW w:w="1168" w:type="dxa"/>
            <w:gridSpan w:val="2"/>
            <w:tcBorders>
              <w:top w:val="single" w:sz="2" w:space="0" w:color="auto"/>
            </w:tcBorders>
          </w:tcPr>
          <w:p w:rsidR="00571667" w:rsidRPr="00AA1AB6" w:rsidRDefault="00571667" w:rsidP="005C4007">
            <w:pPr>
              <w:pStyle w:val="FinTableRightBold"/>
              <w:keepNext/>
            </w:pPr>
            <w:r w:rsidRPr="00AA1AB6">
              <w:t>2,263</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2,263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2,112</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2,112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Health and Ageing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PROFESSIONAL SERVICES REVIEW</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 reduction of the risks to patients and costs to the Australian Government of inappropriate clinical practice, including through investigating health services claimed under the Medicare and Pharmaceutical benefits schemes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6,196</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6,196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5,771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5,771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Professional Services Review</w:t>
            </w:r>
          </w:p>
        </w:tc>
        <w:tc>
          <w:tcPr>
            <w:tcW w:w="1168" w:type="dxa"/>
            <w:gridSpan w:val="2"/>
            <w:tcBorders>
              <w:top w:val="single" w:sz="2" w:space="0" w:color="auto"/>
            </w:tcBorders>
          </w:tcPr>
          <w:p w:rsidR="00571667" w:rsidRPr="00AA1AB6" w:rsidRDefault="00571667" w:rsidP="005C4007">
            <w:pPr>
              <w:pStyle w:val="FinTableRightBold"/>
              <w:keepNext/>
            </w:pPr>
            <w:r w:rsidRPr="00AA1AB6">
              <w:t>6,196</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6,196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5,771</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5,771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2" w:name="HS"/>
            <w:bookmarkEnd w:id="32"/>
            <w:r w:rsidRPr="00AA1AB6">
              <w:lastRenderedPageBreak/>
              <w:t>Human Services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Human Services</w:t>
            </w:r>
          </w:p>
        </w:tc>
        <w:tc>
          <w:tcPr>
            <w:tcW w:w="1168" w:type="dxa"/>
            <w:gridSpan w:val="2"/>
          </w:tcPr>
          <w:p w:rsidR="00571667" w:rsidRPr="00AA1AB6" w:rsidRDefault="00571667" w:rsidP="005C4007">
            <w:pPr>
              <w:pStyle w:val="FinTableRight"/>
              <w:keepNext/>
              <w:keepLines/>
            </w:pPr>
            <w:r w:rsidRPr="00AA1AB6">
              <w:t>4,008,936</w:t>
            </w:r>
          </w:p>
        </w:tc>
        <w:tc>
          <w:tcPr>
            <w:tcW w:w="1168" w:type="dxa"/>
            <w:gridSpan w:val="3"/>
          </w:tcPr>
          <w:p w:rsidR="00571667" w:rsidRPr="00AA1AB6" w:rsidRDefault="00571667" w:rsidP="005C4007">
            <w:pPr>
              <w:pStyle w:val="FinTableRight"/>
              <w:keepNext/>
              <w:keepLines/>
            </w:pPr>
            <w:r w:rsidRPr="00AA1AB6">
              <w:t>16,958</w:t>
            </w:r>
          </w:p>
        </w:tc>
        <w:tc>
          <w:tcPr>
            <w:tcW w:w="1168" w:type="dxa"/>
          </w:tcPr>
          <w:p w:rsidR="00571667" w:rsidRPr="00AA1AB6" w:rsidRDefault="00571667" w:rsidP="005C4007">
            <w:pPr>
              <w:pStyle w:val="FinTableRight"/>
              <w:keepNext/>
              <w:keepLines/>
            </w:pPr>
            <w:r w:rsidRPr="00AA1AB6">
              <w:t>4,025,894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4,039,132</w:t>
            </w:r>
          </w:p>
        </w:tc>
        <w:tc>
          <w:tcPr>
            <w:tcW w:w="1168" w:type="dxa"/>
            <w:gridSpan w:val="3"/>
          </w:tcPr>
          <w:p w:rsidR="00571667" w:rsidRPr="00AA1AB6" w:rsidRDefault="00571667" w:rsidP="005C4007">
            <w:pPr>
              <w:pStyle w:val="FinTableRightItalic"/>
              <w:keepNext/>
              <w:keepLines/>
            </w:pPr>
            <w:r w:rsidRPr="00AA1AB6">
              <w:t>14,874</w:t>
            </w:r>
          </w:p>
        </w:tc>
        <w:tc>
          <w:tcPr>
            <w:tcW w:w="1168" w:type="dxa"/>
          </w:tcPr>
          <w:p w:rsidR="00571667" w:rsidRPr="00AA1AB6" w:rsidRDefault="00571667" w:rsidP="005C4007">
            <w:pPr>
              <w:pStyle w:val="FinTableRightItalic"/>
              <w:keepNext/>
              <w:keepLines/>
            </w:pPr>
            <w:r w:rsidRPr="00AA1AB6">
              <w:t>4,054,006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Human Services</w:t>
            </w:r>
          </w:p>
        </w:tc>
        <w:tc>
          <w:tcPr>
            <w:tcW w:w="1168" w:type="dxa"/>
            <w:gridSpan w:val="2"/>
            <w:tcBorders>
              <w:top w:val="single" w:sz="2" w:space="0" w:color="auto"/>
            </w:tcBorders>
          </w:tcPr>
          <w:p w:rsidR="00571667" w:rsidRPr="00AA1AB6" w:rsidRDefault="00571667" w:rsidP="005C4007">
            <w:pPr>
              <w:pStyle w:val="FinTableRightBold"/>
            </w:pPr>
            <w:r w:rsidRPr="00AA1AB6">
              <w:t>4,008,936</w:t>
            </w:r>
          </w:p>
        </w:tc>
        <w:tc>
          <w:tcPr>
            <w:tcW w:w="1168" w:type="dxa"/>
            <w:gridSpan w:val="3"/>
            <w:tcBorders>
              <w:top w:val="single" w:sz="2" w:space="0" w:color="auto"/>
            </w:tcBorders>
          </w:tcPr>
          <w:p w:rsidR="00571667" w:rsidRPr="00AA1AB6" w:rsidRDefault="00571667" w:rsidP="005C4007">
            <w:pPr>
              <w:pStyle w:val="FinTableRightBold"/>
            </w:pPr>
            <w:r w:rsidRPr="00AA1AB6">
              <w:t>16,958</w:t>
            </w:r>
          </w:p>
        </w:tc>
        <w:tc>
          <w:tcPr>
            <w:tcW w:w="1168" w:type="dxa"/>
            <w:tcBorders>
              <w:top w:val="single" w:sz="2" w:space="0" w:color="auto"/>
            </w:tcBorders>
          </w:tcPr>
          <w:p w:rsidR="00571667" w:rsidRPr="00AA1AB6" w:rsidRDefault="00571667" w:rsidP="005C4007">
            <w:pPr>
              <w:pStyle w:val="FinTableRightBold"/>
            </w:pPr>
            <w:r w:rsidRPr="00AA1AB6">
              <w:t>4,025,894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4,039,132</w:t>
            </w:r>
          </w:p>
        </w:tc>
        <w:tc>
          <w:tcPr>
            <w:tcW w:w="1168" w:type="dxa"/>
            <w:gridSpan w:val="3"/>
            <w:tcBorders>
              <w:bottom w:val="single" w:sz="2" w:space="0" w:color="auto"/>
            </w:tcBorders>
          </w:tcPr>
          <w:p w:rsidR="00571667" w:rsidRPr="00AA1AB6" w:rsidRDefault="00571667" w:rsidP="005C4007">
            <w:pPr>
              <w:pStyle w:val="FinTableRightItalic"/>
            </w:pPr>
            <w:r w:rsidRPr="00AA1AB6">
              <w:t>14,874</w:t>
            </w:r>
          </w:p>
        </w:tc>
        <w:tc>
          <w:tcPr>
            <w:tcW w:w="1168" w:type="dxa"/>
            <w:tcBorders>
              <w:bottom w:val="single" w:sz="2" w:space="0" w:color="auto"/>
            </w:tcBorders>
          </w:tcPr>
          <w:p w:rsidR="00571667" w:rsidRPr="00AA1AB6" w:rsidRDefault="00571667" w:rsidP="005C4007">
            <w:pPr>
              <w:pStyle w:val="FinTableRightItalic"/>
            </w:pPr>
            <w:r w:rsidRPr="00AA1AB6">
              <w:t>4,054,006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Human Services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HUMAN SERVICES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Support individuals, families and communities to achieve greater self</w:t>
            </w:r>
            <w:r w:rsidR="00EF3B7D">
              <w:noBreakHyphen/>
            </w:r>
            <w:r w:rsidRPr="00AA1AB6">
              <w:t>sufficiency; through the delivery of policy advice and high quality accessible social, health and child support services and other payments; and support providers and businesses through convenient and efficient service delivery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4,008,936</w:t>
            </w:r>
          </w:p>
        </w:tc>
        <w:tc>
          <w:tcPr>
            <w:tcW w:w="1168" w:type="dxa"/>
            <w:gridSpan w:val="3"/>
          </w:tcPr>
          <w:p w:rsidR="00571667" w:rsidRPr="00AA1AB6" w:rsidRDefault="00571667" w:rsidP="005C4007">
            <w:pPr>
              <w:pStyle w:val="FinTableRight"/>
              <w:keepNext/>
              <w:keepLines/>
            </w:pPr>
            <w:r w:rsidRPr="00AA1AB6">
              <w:t>16,958</w:t>
            </w:r>
          </w:p>
        </w:tc>
        <w:tc>
          <w:tcPr>
            <w:tcW w:w="1168" w:type="dxa"/>
          </w:tcPr>
          <w:p w:rsidR="00571667" w:rsidRPr="00AA1AB6" w:rsidRDefault="00571667" w:rsidP="005C4007">
            <w:pPr>
              <w:pStyle w:val="FinTableRight"/>
              <w:keepNext/>
              <w:keepLines/>
            </w:pPr>
            <w:r w:rsidRPr="00AA1AB6">
              <w:t>4,025,894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4,039,132</w:t>
            </w:r>
          </w:p>
        </w:tc>
        <w:tc>
          <w:tcPr>
            <w:tcW w:w="1168" w:type="dxa"/>
            <w:gridSpan w:val="3"/>
          </w:tcPr>
          <w:p w:rsidR="00571667" w:rsidRPr="00AA1AB6" w:rsidRDefault="00571667" w:rsidP="005C4007">
            <w:pPr>
              <w:pStyle w:val="FinTableRightItalic"/>
              <w:keepNext/>
              <w:keepLines/>
            </w:pPr>
            <w:r w:rsidRPr="00AA1AB6">
              <w:t>14,874</w:t>
            </w:r>
          </w:p>
        </w:tc>
        <w:tc>
          <w:tcPr>
            <w:tcW w:w="1168" w:type="dxa"/>
          </w:tcPr>
          <w:p w:rsidR="00571667" w:rsidRPr="00AA1AB6" w:rsidRDefault="00571667" w:rsidP="005C4007">
            <w:pPr>
              <w:pStyle w:val="FinTableRightItalic"/>
              <w:keepNext/>
              <w:keepLines/>
            </w:pPr>
            <w:r w:rsidRPr="00AA1AB6">
              <w:t>4,054,006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Human Services</w:t>
            </w:r>
          </w:p>
        </w:tc>
        <w:tc>
          <w:tcPr>
            <w:tcW w:w="1168" w:type="dxa"/>
            <w:gridSpan w:val="2"/>
            <w:tcBorders>
              <w:top w:val="single" w:sz="2" w:space="0" w:color="auto"/>
            </w:tcBorders>
          </w:tcPr>
          <w:p w:rsidR="00571667" w:rsidRPr="00AA1AB6" w:rsidRDefault="00571667" w:rsidP="005C4007">
            <w:pPr>
              <w:pStyle w:val="FinTableRightBold"/>
              <w:keepNext/>
            </w:pPr>
            <w:r w:rsidRPr="00AA1AB6">
              <w:t>4,008,936</w:t>
            </w:r>
          </w:p>
        </w:tc>
        <w:tc>
          <w:tcPr>
            <w:tcW w:w="1168" w:type="dxa"/>
            <w:gridSpan w:val="3"/>
            <w:tcBorders>
              <w:top w:val="single" w:sz="2" w:space="0" w:color="auto"/>
            </w:tcBorders>
          </w:tcPr>
          <w:p w:rsidR="00571667" w:rsidRPr="00AA1AB6" w:rsidRDefault="00571667" w:rsidP="005C4007">
            <w:pPr>
              <w:pStyle w:val="FinTableRightBold"/>
              <w:keepNext/>
            </w:pPr>
            <w:r w:rsidRPr="00AA1AB6">
              <w:t>16,958</w:t>
            </w:r>
          </w:p>
        </w:tc>
        <w:tc>
          <w:tcPr>
            <w:tcW w:w="1168" w:type="dxa"/>
            <w:tcBorders>
              <w:top w:val="single" w:sz="2" w:space="0" w:color="auto"/>
            </w:tcBorders>
          </w:tcPr>
          <w:p w:rsidR="00571667" w:rsidRPr="00AA1AB6" w:rsidRDefault="00571667" w:rsidP="005C4007">
            <w:pPr>
              <w:pStyle w:val="FinTableRightBold"/>
              <w:keepNext/>
            </w:pPr>
            <w:r w:rsidRPr="00AA1AB6">
              <w:t>4,025,894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4,039,132</w:t>
            </w:r>
          </w:p>
        </w:tc>
        <w:tc>
          <w:tcPr>
            <w:tcW w:w="1168" w:type="dxa"/>
            <w:gridSpan w:val="3"/>
            <w:tcBorders>
              <w:bottom w:val="single" w:sz="2" w:space="0" w:color="auto"/>
            </w:tcBorders>
          </w:tcPr>
          <w:p w:rsidR="00571667" w:rsidRPr="00AA1AB6" w:rsidRDefault="00571667" w:rsidP="005C4007">
            <w:pPr>
              <w:pStyle w:val="FinTableRightItalic"/>
              <w:keepNext/>
            </w:pPr>
            <w:r w:rsidRPr="00AA1AB6">
              <w:t>14,874</w:t>
            </w:r>
          </w:p>
        </w:tc>
        <w:tc>
          <w:tcPr>
            <w:tcW w:w="1168" w:type="dxa"/>
            <w:tcBorders>
              <w:bottom w:val="single" w:sz="2" w:space="0" w:color="auto"/>
            </w:tcBorders>
          </w:tcPr>
          <w:p w:rsidR="00571667" w:rsidRPr="00AA1AB6" w:rsidRDefault="00571667" w:rsidP="005C4007">
            <w:pPr>
              <w:pStyle w:val="FinTableRightItalic"/>
              <w:keepNext/>
            </w:pPr>
            <w:r w:rsidRPr="00AA1AB6">
              <w:t>4,054,006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3" w:name="IMA"/>
            <w:bookmarkEnd w:id="33"/>
            <w:r w:rsidRPr="00AA1AB6">
              <w:lastRenderedPageBreak/>
              <w:t>Immigration and Citizenship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Immigration and Citizenship</w:t>
            </w:r>
          </w:p>
        </w:tc>
        <w:tc>
          <w:tcPr>
            <w:tcW w:w="1168" w:type="dxa"/>
            <w:gridSpan w:val="2"/>
          </w:tcPr>
          <w:p w:rsidR="00571667" w:rsidRPr="00AA1AB6" w:rsidRDefault="00571667" w:rsidP="005C4007">
            <w:pPr>
              <w:pStyle w:val="FinTableRight"/>
              <w:keepNext/>
              <w:keepLines/>
            </w:pPr>
            <w:r w:rsidRPr="00AA1AB6">
              <w:t>1,481,766</w:t>
            </w:r>
          </w:p>
        </w:tc>
        <w:tc>
          <w:tcPr>
            <w:tcW w:w="1168" w:type="dxa"/>
            <w:gridSpan w:val="3"/>
          </w:tcPr>
          <w:p w:rsidR="00571667" w:rsidRPr="00AA1AB6" w:rsidRDefault="00571667" w:rsidP="005C4007">
            <w:pPr>
              <w:pStyle w:val="FinTableRight"/>
              <w:keepNext/>
              <w:keepLines/>
            </w:pPr>
            <w:r w:rsidRPr="00AA1AB6">
              <w:t>3,073,893</w:t>
            </w:r>
          </w:p>
        </w:tc>
        <w:tc>
          <w:tcPr>
            <w:tcW w:w="1168" w:type="dxa"/>
          </w:tcPr>
          <w:p w:rsidR="00571667" w:rsidRPr="00AA1AB6" w:rsidRDefault="00571667" w:rsidP="005C4007">
            <w:pPr>
              <w:pStyle w:val="FinTableRight"/>
              <w:keepNext/>
              <w:keepLines/>
            </w:pPr>
            <w:r w:rsidRPr="00AA1AB6">
              <w:t>4,555,659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1,515,899</w:t>
            </w:r>
          </w:p>
        </w:tc>
        <w:tc>
          <w:tcPr>
            <w:tcW w:w="1168" w:type="dxa"/>
            <w:gridSpan w:val="3"/>
          </w:tcPr>
          <w:p w:rsidR="00571667" w:rsidRPr="00AA1AB6" w:rsidRDefault="00571667" w:rsidP="005C4007">
            <w:pPr>
              <w:pStyle w:val="FinTableRightItalic"/>
              <w:keepNext/>
              <w:keepLines/>
            </w:pPr>
            <w:r w:rsidRPr="00AA1AB6">
              <w:t>2,451,780</w:t>
            </w:r>
          </w:p>
        </w:tc>
        <w:tc>
          <w:tcPr>
            <w:tcW w:w="1168" w:type="dxa"/>
          </w:tcPr>
          <w:p w:rsidR="00571667" w:rsidRPr="00AA1AB6" w:rsidRDefault="00571667" w:rsidP="005C4007">
            <w:pPr>
              <w:pStyle w:val="FinTableRightItalic"/>
              <w:keepNext/>
              <w:keepLines/>
            </w:pPr>
            <w:r w:rsidRPr="00AA1AB6">
              <w:t>3,967,679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Migration Review Tribunal and Refugee Review Tribunal</w:t>
            </w:r>
          </w:p>
        </w:tc>
        <w:tc>
          <w:tcPr>
            <w:tcW w:w="1168" w:type="dxa"/>
            <w:gridSpan w:val="2"/>
          </w:tcPr>
          <w:p w:rsidR="00571667" w:rsidRPr="00AA1AB6" w:rsidRDefault="00571667" w:rsidP="005C4007">
            <w:pPr>
              <w:pStyle w:val="FinTableRight"/>
              <w:keepNext/>
              <w:keepLines/>
            </w:pPr>
            <w:r w:rsidRPr="00AA1AB6">
              <w:t>68,110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68,110</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73,284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73,284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Immigration and Citizenship</w:t>
            </w:r>
          </w:p>
        </w:tc>
        <w:tc>
          <w:tcPr>
            <w:tcW w:w="1168" w:type="dxa"/>
            <w:gridSpan w:val="2"/>
            <w:tcBorders>
              <w:top w:val="single" w:sz="2" w:space="0" w:color="auto"/>
            </w:tcBorders>
          </w:tcPr>
          <w:p w:rsidR="00571667" w:rsidRPr="00AA1AB6" w:rsidRDefault="00571667" w:rsidP="005C4007">
            <w:pPr>
              <w:pStyle w:val="FinTableRightBold"/>
            </w:pPr>
            <w:r w:rsidRPr="00AA1AB6">
              <w:t>1,549,876</w:t>
            </w:r>
          </w:p>
        </w:tc>
        <w:tc>
          <w:tcPr>
            <w:tcW w:w="1168" w:type="dxa"/>
            <w:gridSpan w:val="3"/>
            <w:tcBorders>
              <w:top w:val="single" w:sz="2" w:space="0" w:color="auto"/>
            </w:tcBorders>
          </w:tcPr>
          <w:p w:rsidR="00571667" w:rsidRPr="00AA1AB6" w:rsidRDefault="00571667" w:rsidP="005C4007">
            <w:pPr>
              <w:pStyle w:val="FinTableRightBold"/>
            </w:pPr>
            <w:r w:rsidRPr="00AA1AB6">
              <w:t>3,073,893</w:t>
            </w:r>
          </w:p>
        </w:tc>
        <w:tc>
          <w:tcPr>
            <w:tcW w:w="1168" w:type="dxa"/>
            <w:tcBorders>
              <w:top w:val="single" w:sz="2" w:space="0" w:color="auto"/>
            </w:tcBorders>
          </w:tcPr>
          <w:p w:rsidR="00571667" w:rsidRPr="00AA1AB6" w:rsidRDefault="00571667" w:rsidP="005C4007">
            <w:pPr>
              <w:pStyle w:val="FinTableRightBold"/>
            </w:pPr>
            <w:r w:rsidRPr="00AA1AB6">
              <w:t>4,623,769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1,589,183</w:t>
            </w:r>
          </w:p>
        </w:tc>
        <w:tc>
          <w:tcPr>
            <w:tcW w:w="1168" w:type="dxa"/>
            <w:gridSpan w:val="3"/>
            <w:tcBorders>
              <w:bottom w:val="single" w:sz="2" w:space="0" w:color="auto"/>
            </w:tcBorders>
          </w:tcPr>
          <w:p w:rsidR="00571667" w:rsidRPr="00AA1AB6" w:rsidRDefault="00571667" w:rsidP="005C4007">
            <w:pPr>
              <w:pStyle w:val="FinTableRightItalic"/>
            </w:pPr>
            <w:r w:rsidRPr="00AA1AB6">
              <w:t>2,451,780</w:t>
            </w:r>
          </w:p>
        </w:tc>
        <w:tc>
          <w:tcPr>
            <w:tcW w:w="1168" w:type="dxa"/>
            <w:tcBorders>
              <w:bottom w:val="single" w:sz="2" w:space="0" w:color="auto"/>
            </w:tcBorders>
          </w:tcPr>
          <w:p w:rsidR="00571667" w:rsidRPr="00AA1AB6" w:rsidRDefault="00571667" w:rsidP="005C4007">
            <w:pPr>
              <w:pStyle w:val="FinTableRightItalic"/>
            </w:pPr>
            <w:r w:rsidRPr="00AA1AB6">
              <w:t>4,040,963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Immigration and Citizenship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IMMIGRATION AND CITIZENSHIP</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Managed migration through visas granted for permanent settlement, work, study, tourism, working holidays or other specialised activities in Australia, regulation, research and migration policy advice and program design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570,064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570,064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571,947</w:t>
            </w:r>
          </w:p>
        </w:tc>
        <w:tc>
          <w:tcPr>
            <w:tcW w:w="1168" w:type="dxa"/>
            <w:gridSpan w:val="3"/>
          </w:tcPr>
          <w:p w:rsidR="00571667" w:rsidRPr="00AA1AB6" w:rsidRDefault="00571667" w:rsidP="005C4007">
            <w:pPr>
              <w:pStyle w:val="FinTableRightItalic"/>
              <w:keepNext/>
              <w:keepLines/>
            </w:pPr>
            <w:r w:rsidRPr="00AA1AB6">
              <w:t>50</w:t>
            </w:r>
          </w:p>
        </w:tc>
        <w:tc>
          <w:tcPr>
            <w:tcW w:w="1168" w:type="dxa"/>
          </w:tcPr>
          <w:p w:rsidR="00571667" w:rsidRPr="00AA1AB6" w:rsidRDefault="00571667" w:rsidP="005C4007">
            <w:pPr>
              <w:pStyle w:val="FinTableRightItalic"/>
              <w:keepNext/>
              <w:keepLines/>
            </w:pPr>
            <w:r w:rsidRPr="00AA1AB6">
              <w:t>571,997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Protection, resettlement and temporary safe haven for refugees and people in humanitarian need through partnering with international agencies; assessing humanitarian visa applications; and refugee and humanitarian policy advice and program design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70,678</w:t>
            </w:r>
          </w:p>
        </w:tc>
        <w:tc>
          <w:tcPr>
            <w:tcW w:w="1168" w:type="dxa"/>
            <w:gridSpan w:val="3"/>
          </w:tcPr>
          <w:p w:rsidR="00571667" w:rsidRPr="00AA1AB6" w:rsidRDefault="00571667" w:rsidP="005C4007">
            <w:pPr>
              <w:pStyle w:val="FinTableRight"/>
              <w:keepNext/>
              <w:keepLines/>
            </w:pPr>
            <w:r w:rsidRPr="00AA1AB6">
              <w:t>46,429</w:t>
            </w:r>
          </w:p>
        </w:tc>
        <w:tc>
          <w:tcPr>
            <w:tcW w:w="1168" w:type="dxa"/>
          </w:tcPr>
          <w:p w:rsidR="00571667" w:rsidRPr="00AA1AB6" w:rsidRDefault="00571667" w:rsidP="005C4007">
            <w:pPr>
              <w:pStyle w:val="FinTableRight"/>
              <w:keepNext/>
              <w:keepLines/>
            </w:pPr>
            <w:r w:rsidRPr="00AA1AB6">
              <w:t>117,107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84,266</w:t>
            </w:r>
          </w:p>
        </w:tc>
        <w:tc>
          <w:tcPr>
            <w:tcW w:w="1168" w:type="dxa"/>
            <w:gridSpan w:val="3"/>
          </w:tcPr>
          <w:p w:rsidR="00571667" w:rsidRPr="00AA1AB6" w:rsidRDefault="00571667" w:rsidP="005C4007">
            <w:pPr>
              <w:pStyle w:val="FinTableRightItalic"/>
              <w:keepNext/>
              <w:keepLines/>
            </w:pPr>
            <w:r w:rsidRPr="00AA1AB6">
              <w:t>41,128</w:t>
            </w:r>
          </w:p>
        </w:tc>
        <w:tc>
          <w:tcPr>
            <w:tcW w:w="1168" w:type="dxa"/>
          </w:tcPr>
          <w:p w:rsidR="00571667" w:rsidRPr="00AA1AB6" w:rsidRDefault="00571667" w:rsidP="005C4007">
            <w:pPr>
              <w:pStyle w:val="FinTableRightItalic"/>
              <w:keepNext/>
              <w:keepLines/>
            </w:pPr>
            <w:r w:rsidRPr="00AA1AB6">
              <w:t>125,394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Lawful entry of people to Australia through border management services involving bone fide traveller facilitation; identity management; document verification; intelligence analysis; partnerships with international and domestic agencies; and border policy advice and program design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133,254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133,254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123,358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123,358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Lawful stay of visa holders and access to citizenship rights for eligible people through promotion of visa compliance responsibilities, status resolution, citizenship acquisition integrity, case management, removal and detention, and policy advice and program design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572,189</w:t>
            </w:r>
          </w:p>
        </w:tc>
        <w:tc>
          <w:tcPr>
            <w:tcW w:w="1168" w:type="dxa"/>
            <w:gridSpan w:val="3"/>
          </w:tcPr>
          <w:p w:rsidR="00571667" w:rsidRPr="00AA1AB6" w:rsidRDefault="00571667" w:rsidP="005C4007">
            <w:pPr>
              <w:pStyle w:val="FinTableRight"/>
              <w:keepNext/>
              <w:keepLines/>
            </w:pPr>
            <w:r w:rsidRPr="00AA1AB6">
              <w:t>2,559,408</w:t>
            </w:r>
          </w:p>
        </w:tc>
        <w:tc>
          <w:tcPr>
            <w:tcW w:w="1168" w:type="dxa"/>
          </w:tcPr>
          <w:p w:rsidR="00571667" w:rsidRPr="00AA1AB6" w:rsidRDefault="00571667" w:rsidP="005C4007">
            <w:pPr>
              <w:pStyle w:val="FinTableRight"/>
              <w:keepNext/>
              <w:keepLines/>
            </w:pPr>
            <w:r w:rsidRPr="00AA1AB6">
              <w:t>3,131,597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601,932</w:t>
            </w:r>
          </w:p>
        </w:tc>
        <w:tc>
          <w:tcPr>
            <w:tcW w:w="1168" w:type="dxa"/>
            <w:gridSpan w:val="3"/>
          </w:tcPr>
          <w:p w:rsidR="00571667" w:rsidRPr="00AA1AB6" w:rsidRDefault="00571667" w:rsidP="005C4007">
            <w:pPr>
              <w:pStyle w:val="FinTableRightItalic"/>
              <w:keepNext/>
              <w:keepLines/>
            </w:pPr>
            <w:r w:rsidRPr="00AA1AB6">
              <w:t>2,016,730</w:t>
            </w:r>
          </w:p>
        </w:tc>
        <w:tc>
          <w:tcPr>
            <w:tcW w:w="1168" w:type="dxa"/>
          </w:tcPr>
          <w:p w:rsidR="00571667" w:rsidRPr="00AA1AB6" w:rsidRDefault="00571667" w:rsidP="005C4007">
            <w:pPr>
              <w:pStyle w:val="FinTableRightItalic"/>
              <w:keepNext/>
              <w:keepLines/>
            </w:pPr>
            <w:r w:rsidRPr="00AA1AB6">
              <w:t>2,618,662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5 </w:t>
            </w:r>
            <w:r w:rsidR="00EF3B7D">
              <w:noBreakHyphen/>
            </w:r>
            <w:r w:rsidRPr="00AA1AB6">
              <w:t xml:space="preserve"> </w:t>
            </w:r>
          </w:p>
          <w:p w:rsidR="00571667" w:rsidRPr="00AA1AB6" w:rsidRDefault="00571667" w:rsidP="005C4007">
            <w:pPr>
              <w:pStyle w:val="FinTableLeftIndent"/>
              <w:keepNext/>
              <w:keepLines/>
            </w:pPr>
            <w:r w:rsidRPr="00AA1AB6">
              <w:t>Equitable economic and social participation of migrants and refugees, supported through settlement services, including English language training; refugee settlement; case coordination; translation services; and settlement policy advice and program design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61,198</w:t>
            </w:r>
          </w:p>
        </w:tc>
        <w:tc>
          <w:tcPr>
            <w:tcW w:w="1168" w:type="dxa"/>
            <w:gridSpan w:val="3"/>
          </w:tcPr>
          <w:p w:rsidR="00571667" w:rsidRPr="00AA1AB6" w:rsidRDefault="00571667" w:rsidP="005C4007">
            <w:pPr>
              <w:pStyle w:val="FinTableRight"/>
              <w:keepNext/>
              <w:keepLines/>
            </w:pPr>
            <w:r w:rsidRPr="00AA1AB6">
              <w:t>456,613</w:t>
            </w:r>
          </w:p>
        </w:tc>
        <w:tc>
          <w:tcPr>
            <w:tcW w:w="1168" w:type="dxa"/>
          </w:tcPr>
          <w:p w:rsidR="00571667" w:rsidRPr="00AA1AB6" w:rsidRDefault="00571667" w:rsidP="005C4007">
            <w:pPr>
              <w:pStyle w:val="FinTableRight"/>
              <w:keepNext/>
              <w:keepLines/>
            </w:pPr>
            <w:r w:rsidRPr="00AA1AB6">
              <w:t>517,811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60,147</w:t>
            </w:r>
          </w:p>
        </w:tc>
        <w:tc>
          <w:tcPr>
            <w:tcW w:w="1168" w:type="dxa"/>
            <w:gridSpan w:val="3"/>
          </w:tcPr>
          <w:p w:rsidR="00571667" w:rsidRPr="00AA1AB6" w:rsidRDefault="00571667" w:rsidP="005C4007">
            <w:pPr>
              <w:pStyle w:val="FinTableRightItalic"/>
              <w:keepNext/>
              <w:keepLines/>
            </w:pPr>
            <w:r w:rsidRPr="00AA1AB6">
              <w:t>391,115</w:t>
            </w:r>
          </w:p>
        </w:tc>
        <w:tc>
          <w:tcPr>
            <w:tcW w:w="1168" w:type="dxa"/>
          </w:tcPr>
          <w:p w:rsidR="00571667" w:rsidRPr="00AA1AB6" w:rsidRDefault="00571667" w:rsidP="005C4007">
            <w:pPr>
              <w:pStyle w:val="FinTableRightItalic"/>
              <w:keepNext/>
              <w:keepLines/>
            </w:pPr>
            <w:r w:rsidRPr="00AA1AB6">
              <w:t>451,262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6 </w:t>
            </w:r>
            <w:r w:rsidR="00EF3B7D">
              <w:noBreakHyphen/>
            </w:r>
            <w:r w:rsidRPr="00AA1AB6">
              <w:t xml:space="preserve"> </w:t>
            </w:r>
          </w:p>
          <w:p w:rsidR="00571667" w:rsidRPr="00AA1AB6" w:rsidRDefault="00571667" w:rsidP="005C4007">
            <w:pPr>
              <w:pStyle w:val="FinTableLeftIndent"/>
              <w:keepNext/>
              <w:keepLines/>
            </w:pPr>
            <w:r w:rsidRPr="00AA1AB6">
              <w:t>A cohesive, multicultural Australian society through promotion of cultural diversity and a unifying citizenship, decisions on citizenship status, and multicultural and citizenship policy advice and program design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74,383</w:t>
            </w:r>
          </w:p>
        </w:tc>
        <w:tc>
          <w:tcPr>
            <w:tcW w:w="1168" w:type="dxa"/>
            <w:gridSpan w:val="3"/>
          </w:tcPr>
          <w:p w:rsidR="00571667" w:rsidRPr="00AA1AB6" w:rsidRDefault="00571667" w:rsidP="005C4007">
            <w:pPr>
              <w:pStyle w:val="FinTableRight"/>
              <w:keepNext/>
              <w:keepLines/>
            </w:pPr>
            <w:r w:rsidRPr="00AA1AB6">
              <w:t>11,443</w:t>
            </w:r>
          </w:p>
        </w:tc>
        <w:tc>
          <w:tcPr>
            <w:tcW w:w="1168" w:type="dxa"/>
          </w:tcPr>
          <w:p w:rsidR="00571667" w:rsidRPr="00AA1AB6" w:rsidRDefault="00571667" w:rsidP="005C4007">
            <w:pPr>
              <w:pStyle w:val="FinTableRight"/>
              <w:keepNext/>
              <w:keepLines/>
            </w:pPr>
            <w:r w:rsidRPr="00AA1AB6">
              <w:t>85,826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74,249</w:t>
            </w:r>
          </w:p>
        </w:tc>
        <w:tc>
          <w:tcPr>
            <w:tcW w:w="1168" w:type="dxa"/>
            <w:gridSpan w:val="3"/>
          </w:tcPr>
          <w:p w:rsidR="00571667" w:rsidRPr="00AA1AB6" w:rsidRDefault="00571667" w:rsidP="005C4007">
            <w:pPr>
              <w:pStyle w:val="FinTableRightItalic"/>
              <w:keepNext/>
              <w:keepLines/>
            </w:pPr>
            <w:r w:rsidRPr="00AA1AB6">
              <w:t>2,757</w:t>
            </w:r>
          </w:p>
        </w:tc>
        <w:tc>
          <w:tcPr>
            <w:tcW w:w="1168" w:type="dxa"/>
          </w:tcPr>
          <w:p w:rsidR="00571667" w:rsidRPr="00AA1AB6" w:rsidRDefault="00571667" w:rsidP="005C4007">
            <w:pPr>
              <w:pStyle w:val="FinTableRightItalic"/>
              <w:keepNext/>
              <w:keepLines/>
            </w:pPr>
            <w:r w:rsidRPr="00AA1AB6">
              <w:t>77,006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Immigration and Citizenship</w:t>
            </w:r>
          </w:p>
        </w:tc>
        <w:tc>
          <w:tcPr>
            <w:tcW w:w="1168" w:type="dxa"/>
            <w:gridSpan w:val="2"/>
            <w:tcBorders>
              <w:top w:val="single" w:sz="2" w:space="0" w:color="auto"/>
            </w:tcBorders>
          </w:tcPr>
          <w:p w:rsidR="00571667" w:rsidRPr="00AA1AB6" w:rsidRDefault="00571667" w:rsidP="005C4007">
            <w:pPr>
              <w:pStyle w:val="FinTableRightBold"/>
              <w:keepNext/>
            </w:pPr>
            <w:r w:rsidRPr="00AA1AB6">
              <w:t>1,481,766</w:t>
            </w:r>
          </w:p>
        </w:tc>
        <w:tc>
          <w:tcPr>
            <w:tcW w:w="1168" w:type="dxa"/>
            <w:gridSpan w:val="3"/>
            <w:tcBorders>
              <w:top w:val="single" w:sz="2" w:space="0" w:color="auto"/>
            </w:tcBorders>
          </w:tcPr>
          <w:p w:rsidR="00571667" w:rsidRPr="00AA1AB6" w:rsidRDefault="00571667" w:rsidP="005C4007">
            <w:pPr>
              <w:pStyle w:val="FinTableRightBold"/>
              <w:keepNext/>
            </w:pPr>
            <w:r w:rsidRPr="00AA1AB6">
              <w:t>3,073,893</w:t>
            </w:r>
          </w:p>
        </w:tc>
        <w:tc>
          <w:tcPr>
            <w:tcW w:w="1168" w:type="dxa"/>
            <w:tcBorders>
              <w:top w:val="single" w:sz="2" w:space="0" w:color="auto"/>
            </w:tcBorders>
          </w:tcPr>
          <w:p w:rsidR="00571667" w:rsidRPr="00AA1AB6" w:rsidRDefault="00571667" w:rsidP="005C4007">
            <w:pPr>
              <w:pStyle w:val="FinTableRightBold"/>
              <w:keepNext/>
            </w:pPr>
            <w:r w:rsidRPr="00AA1AB6">
              <w:t>4,555,659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1,515,899</w:t>
            </w:r>
          </w:p>
        </w:tc>
        <w:tc>
          <w:tcPr>
            <w:tcW w:w="1168" w:type="dxa"/>
            <w:gridSpan w:val="3"/>
            <w:tcBorders>
              <w:bottom w:val="single" w:sz="2" w:space="0" w:color="auto"/>
            </w:tcBorders>
          </w:tcPr>
          <w:p w:rsidR="00571667" w:rsidRPr="00AA1AB6" w:rsidRDefault="00571667" w:rsidP="005C4007">
            <w:pPr>
              <w:pStyle w:val="FinTableRightItalic"/>
              <w:keepNext/>
            </w:pPr>
            <w:r w:rsidRPr="00AA1AB6">
              <w:t>2,451,780</w:t>
            </w:r>
          </w:p>
        </w:tc>
        <w:tc>
          <w:tcPr>
            <w:tcW w:w="1168" w:type="dxa"/>
            <w:tcBorders>
              <w:bottom w:val="single" w:sz="2" w:space="0" w:color="auto"/>
            </w:tcBorders>
          </w:tcPr>
          <w:p w:rsidR="00571667" w:rsidRPr="00AA1AB6" w:rsidRDefault="00571667" w:rsidP="005C4007">
            <w:pPr>
              <w:pStyle w:val="FinTableRightItalic"/>
              <w:keepNext/>
            </w:pPr>
            <w:r w:rsidRPr="00AA1AB6">
              <w:t>3,967,679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Immigration and Citizenship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MIGRATION REVIEW TRIBUNAL AND REFUGEE REVIEW TRIBUNAL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provide correct and preferable decisions for visa applicants and sponsors through independent, fair, just, economical, informal and quick merits reviews of migration and refugee decisions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68,110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68,110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73,284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73,284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Migration Review Tribunal and Refugee Review Tribunal</w:t>
            </w:r>
          </w:p>
        </w:tc>
        <w:tc>
          <w:tcPr>
            <w:tcW w:w="1168" w:type="dxa"/>
            <w:gridSpan w:val="2"/>
            <w:tcBorders>
              <w:top w:val="single" w:sz="2" w:space="0" w:color="auto"/>
            </w:tcBorders>
          </w:tcPr>
          <w:p w:rsidR="00571667" w:rsidRPr="00AA1AB6" w:rsidRDefault="00571667" w:rsidP="005C4007">
            <w:pPr>
              <w:pStyle w:val="FinTableRightBold"/>
              <w:keepNext/>
            </w:pPr>
            <w:r w:rsidRPr="00AA1AB6">
              <w:t>68,110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68,110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73,284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73,284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4" w:name="IICCSRTE"/>
            <w:bookmarkEnd w:id="34"/>
            <w:r w:rsidRPr="00AA1AB6">
              <w:lastRenderedPageBreak/>
              <w:t>Industry, Innovation, Climate Change, Science, Research and Tertiary Education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Industry, Innovation, Climate Change, Science, Research and Tertiary Education</w:t>
            </w:r>
          </w:p>
        </w:tc>
        <w:tc>
          <w:tcPr>
            <w:tcW w:w="1138" w:type="dxa"/>
            <w:gridSpan w:val="2"/>
          </w:tcPr>
          <w:p w:rsidR="00571667" w:rsidRPr="00AA1AB6" w:rsidRDefault="00571667" w:rsidP="005C4007">
            <w:pPr>
              <w:pStyle w:val="FinTableRight"/>
              <w:keepNext/>
              <w:keepLines/>
            </w:pPr>
            <w:r w:rsidRPr="00AA1AB6">
              <w:t>591,303</w:t>
            </w:r>
          </w:p>
        </w:tc>
        <w:tc>
          <w:tcPr>
            <w:tcW w:w="1138" w:type="dxa"/>
            <w:gridSpan w:val="2"/>
          </w:tcPr>
          <w:p w:rsidR="00571667" w:rsidRPr="00AA1AB6" w:rsidRDefault="00571667" w:rsidP="005C4007">
            <w:pPr>
              <w:pStyle w:val="FinTableRight"/>
              <w:keepNext/>
              <w:keepLines/>
            </w:pPr>
            <w:r w:rsidRPr="00AA1AB6">
              <w:t>2,545,717</w:t>
            </w:r>
          </w:p>
        </w:tc>
        <w:tc>
          <w:tcPr>
            <w:tcW w:w="1325" w:type="dxa"/>
            <w:gridSpan w:val="3"/>
          </w:tcPr>
          <w:p w:rsidR="00571667" w:rsidRPr="00AA1AB6" w:rsidRDefault="00571667" w:rsidP="005C4007">
            <w:pPr>
              <w:pStyle w:val="FinTableRight"/>
              <w:keepNext/>
              <w:keepLines/>
            </w:pPr>
            <w:r w:rsidRPr="00AA1AB6">
              <w:t>3,137,020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517,193</w:t>
            </w:r>
          </w:p>
        </w:tc>
        <w:tc>
          <w:tcPr>
            <w:tcW w:w="1138" w:type="dxa"/>
            <w:gridSpan w:val="2"/>
          </w:tcPr>
          <w:p w:rsidR="00571667" w:rsidRPr="00AA1AB6" w:rsidRDefault="00571667" w:rsidP="005C4007">
            <w:pPr>
              <w:pStyle w:val="FinTableRightItalic"/>
              <w:keepNext/>
              <w:keepLines/>
            </w:pPr>
            <w:r w:rsidRPr="00AA1AB6">
              <w:t>2,291,428</w:t>
            </w:r>
          </w:p>
        </w:tc>
        <w:tc>
          <w:tcPr>
            <w:tcW w:w="1325" w:type="dxa"/>
            <w:gridSpan w:val="3"/>
          </w:tcPr>
          <w:p w:rsidR="00571667" w:rsidRPr="00AA1AB6" w:rsidRDefault="00571667" w:rsidP="005C4007">
            <w:pPr>
              <w:pStyle w:val="FinTableRightItalic"/>
              <w:keepNext/>
              <w:keepLines/>
            </w:pPr>
            <w:r w:rsidRPr="00AA1AB6">
              <w:t>2,808,621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Institute of Aboriginal and Torres Strait Islander Studies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13,300</w:t>
            </w:r>
          </w:p>
        </w:tc>
        <w:tc>
          <w:tcPr>
            <w:tcW w:w="1325" w:type="dxa"/>
            <w:gridSpan w:val="3"/>
          </w:tcPr>
          <w:p w:rsidR="00571667" w:rsidRPr="00AA1AB6" w:rsidRDefault="00571667" w:rsidP="005C4007">
            <w:pPr>
              <w:pStyle w:val="FinTableRight"/>
              <w:keepNext/>
            </w:pPr>
            <w:r w:rsidRPr="00AA1AB6">
              <w:t>13,300</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12,798</w:t>
            </w:r>
          </w:p>
        </w:tc>
        <w:tc>
          <w:tcPr>
            <w:tcW w:w="1325" w:type="dxa"/>
            <w:gridSpan w:val="3"/>
          </w:tcPr>
          <w:p w:rsidR="00571667" w:rsidRPr="00AA1AB6" w:rsidRDefault="00571667" w:rsidP="005C4007">
            <w:pPr>
              <w:pStyle w:val="FinTableRightItalic"/>
              <w:keepNext/>
              <w:keepLines/>
            </w:pPr>
            <w:r w:rsidRPr="00AA1AB6">
              <w:t>12,798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Institute of Marine Science</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33,280</w:t>
            </w:r>
          </w:p>
        </w:tc>
        <w:tc>
          <w:tcPr>
            <w:tcW w:w="1325" w:type="dxa"/>
            <w:gridSpan w:val="3"/>
          </w:tcPr>
          <w:p w:rsidR="00571667" w:rsidRPr="00AA1AB6" w:rsidRDefault="00571667" w:rsidP="005C4007">
            <w:pPr>
              <w:pStyle w:val="FinTableRight"/>
              <w:keepNext/>
            </w:pPr>
            <w:r w:rsidRPr="00AA1AB6">
              <w:t>33,280</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31,484</w:t>
            </w:r>
          </w:p>
        </w:tc>
        <w:tc>
          <w:tcPr>
            <w:tcW w:w="1325" w:type="dxa"/>
            <w:gridSpan w:val="3"/>
          </w:tcPr>
          <w:p w:rsidR="00571667" w:rsidRPr="00AA1AB6" w:rsidRDefault="00571667" w:rsidP="005C4007">
            <w:pPr>
              <w:pStyle w:val="FinTableRightItalic"/>
              <w:keepNext/>
              <w:keepLines/>
            </w:pPr>
            <w:r w:rsidRPr="00AA1AB6">
              <w:t>31,484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Nuclear Science and Technology Organisation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162,751</w:t>
            </w:r>
          </w:p>
        </w:tc>
        <w:tc>
          <w:tcPr>
            <w:tcW w:w="1325" w:type="dxa"/>
            <w:gridSpan w:val="3"/>
          </w:tcPr>
          <w:p w:rsidR="00571667" w:rsidRPr="00AA1AB6" w:rsidRDefault="00571667" w:rsidP="005C4007">
            <w:pPr>
              <w:pStyle w:val="FinTableRight"/>
              <w:keepNext/>
            </w:pPr>
            <w:r w:rsidRPr="00AA1AB6">
              <w:t>162,751</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157,605</w:t>
            </w:r>
          </w:p>
        </w:tc>
        <w:tc>
          <w:tcPr>
            <w:tcW w:w="1325" w:type="dxa"/>
            <w:gridSpan w:val="3"/>
          </w:tcPr>
          <w:p w:rsidR="00571667" w:rsidRPr="00AA1AB6" w:rsidRDefault="00571667" w:rsidP="005C4007">
            <w:pPr>
              <w:pStyle w:val="FinTableRightItalic"/>
              <w:keepNext/>
              <w:keepLines/>
            </w:pPr>
            <w:r w:rsidRPr="00AA1AB6">
              <w:t>157,605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Commonwealth Scientific and Industrial Research Organisation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757,077</w:t>
            </w:r>
          </w:p>
        </w:tc>
        <w:tc>
          <w:tcPr>
            <w:tcW w:w="1325" w:type="dxa"/>
            <w:gridSpan w:val="3"/>
          </w:tcPr>
          <w:p w:rsidR="00571667" w:rsidRPr="00AA1AB6" w:rsidRDefault="00571667" w:rsidP="005C4007">
            <w:pPr>
              <w:pStyle w:val="FinTableRight"/>
              <w:keepNext/>
            </w:pPr>
            <w:r w:rsidRPr="00AA1AB6">
              <w:t>757,077</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733,817</w:t>
            </w:r>
          </w:p>
        </w:tc>
        <w:tc>
          <w:tcPr>
            <w:tcW w:w="1325" w:type="dxa"/>
            <w:gridSpan w:val="3"/>
          </w:tcPr>
          <w:p w:rsidR="00571667" w:rsidRPr="00AA1AB6" w:rsidRDefault="00571667" w:rsidP="005C4007">
            <w:pPr>
              <w:pStyle w:val="FinTableRightItalic"/>
              <w:keepNext/>
              <w:keepLines/>
            </w:pPr>
            <w:r w:rsidRPr="00AA1AB6">
              <w:t>733,817</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Research Council</w:t>
            </w:r>
          </w:p>
        </w:tc>
        <w:tc>
          <w:tcPr>
            <w:tcW w:w="1138" w:type="dxa"/>
            <w:gridSpan w:val="2"/>
          </w:tcPr>
          <w:p w:rsidR="00571667" w:rsidRPr="00AA1AB6" w:rsidRDefault="00571667" w:rsidP="005C4007">
            <w:pPr>
              <w:pStyle w:val="FinTableRight"/>
              <w:keepNext/>
              <w:keepLines/>
            </w:pPr>
            <w:r w:rsidRPr="00AA1AB6">
              <w:t>20,724</w:t>
            </w:r>
          </w:p>
        </w:tc>
        <w:tc>
          <w:tcPr>
            <w:tcW w:w="1138" w:type="dxa"/>
            <w:gridSpan w:val="2"/>
          </w:tcPr>
          <w:p w:rsidR="00571667" w:rsidRPr="00AA1AB6" w:rsidRDefault="00571667" w:rsidP="005C4007">
            <w:pPr>
              <w:pStyle w:val="FinTableRight"/>
              <w:keepNext/>
              <w:keepLines/>
            </w:pPr>
            <w:r w:rsidRPr="00AA1AB6">
              <w:t>3,111</w:t>
            </w:r>
          </w:p>
        </w:tc>
        <w:tc>
          <w:tcPr>
            <w:tcW w:w="1325" w:type="dxa"/>
            <w:gridSpan w:val="3"/>
          </w:tcPr>
          <w:p w:rsidR="00571667" w:rsidRPr="00AA1AB6" w:rsidRDefault="00571667" w:rsidP="005C4007">
            <w:pPr>
              <w:pStyle w:val="FinTableRight"/>
              <w:keepNext/>
              <w:keepLines/>
            </w:pPr>
            <w:r w:rsidRPr="00AA1AB6">
              <w:t>23,835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20,328</w:t>
            </w:r>
          </w:p>
        </w:tc>
        <w:tc>
          <w:tcPr>
            <w:tcW w:w="1138" w:type="dxa"/>
            <w:gridSpan w:val="2"/>
          </w:tcPr>
          <w:p w:rsidR="00571667" w:rsidRPr="00AA1AB6" w:rsidRDefault="00571667" w:rsidP="005C4007">
            <w:pPr>
              <w:pStyle w:val="FinTableRightItalic"/>
              <w:keepNext/>
              <w:keepLines/>
            </w:pPr>
            <w:r w:rsidRPr="00AA1AB6">
              <w:t>5,625</w:t>
            </w:r>
          </w:p>
        </w:tc>
        <w:tc>
          <w:tcPr>
            <w:tcW w:w="1325" w:type="dxa"/>
            <w:gridSpan w:val="3"/>
          </w:tcPr>
          <w:p w:rsidR="00571667" w:rsidRPr="00AA1AB6" w:rsidRDefault="00571667" w:rsidP="005C4007">
            <w:pPr>
              <w:pStyle w:val="FinTableRightItalic"/>
              <w:keepNext/>
              <w:keepLines/>
            </w:pPr>
            <w:r w:rsidRPr="00AA1AB6">
              <w:t>25,953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Clean Energy Regulator</w:t>
            </w:r>
          </w:p>
        </w:tc>
        <w:tc>
          <w:tcPr>
            <w:tcW w:w="1138" w:type="dxa"/>
            <w:gridSpan w:val="2"/>
          </w:tcPr>
          <w:p w:rsidR="00571667" w:rsidRPr="00AA1AB6" w:rsidRDefault="00571667" w:rsidP="005C4007">
            <w:pPr>
              <w:pStyle w:val="FinTableRight"/>
              <w:keepNext/>
              <w:keepLines/>
            </w:pPr>
            <w:r w:rsidRPr="00AA1AB6">
              <w:t>80,257</w:t>
            </w:r>
          </w:p>
        </w:tc>
        <w:tc>
          <w:tcPr>
            <w:tcW w:w="1138" w:type="dxa"/>
            <w:gridSpan w:val="2"/>
          </w:tcPr>
          <w:p w:rsidR="00571667" w:rsidRPr="00AA1AB6" w:rsidRDefault="00571667" w:rsidP="005C4007">
            <w:pPr>
              <w:pStyle w:val="FinTableRight"/>
              <w:keepNext/>
              <w:keepLines/>
            </w:pPr>
            <w:r w:rsidRPr="00AA1AB6">
              <w:t>3,745</w:t>
            </w:r>
          </w:p>
        </w:tc>
        <w:tc>
          <w:tcPr>
            <w:tcW w:w="1325" w:type="dxa"/>
            <w:gridSpan w:val="3"/>
          </w:tcPr>
          <w:p w:rsidR="00571667" w:rsidRPr="00AA1AB6" w:rsidRDefault="00571667" w:rsidP="005C4007">
            <w:pPr>
              <w:pStyle w:val="FinTableRight"/>
              <w:keepNext/>
              <w:keepLines/>
            </w:pPr>
            <w:r w:rsidRPr="00AA1AB6">
              <w:t>84,002</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80,822</w:t>
            </w:r>
          </w:p>
        </w:tc>
        <w:tc>
          <w:tcPr>
            <w:tcW w:w="1138" w:type="dxa"/>
            <w:gridSpan w:val="2"/>
          </w:tcPr>
          <w:p w:rsidR="00571667" w:rsidRPr="00AA1AB6" w:rsidRDefault="00571667" w:rsidP="005C4007">
            <w:pPr>
              <w:pStyle w:val="FinTableRightItalic"/>
              <w:keepNext/>
              <w:keepLines/>
            </w:pPr>
            <w:r w:rsidRPr="00AA1AB6">
              <w:t>4,539</w:t>
            </w:r>
          </w:p>
        </w:tc>
        <w:tc>
          <w:tcPr>
            <w:tcW w:w="1325" w:type="dxa"/>
            <w:gridSpan w:val="3"/>
          </w:tcPr>
          <w:p w:rsidR="00571667" w:rsidRPr="00AA1AB6" w:rsidRDefault="00571667" w:rsidP="005C4007">
            <w:pPr>
              <w:pStyle w:val="FinTableRightItalic"/>
              <w:keepNext/>
              <w:keepLines/>
            </w:pPr>
            <w:r w:rsidRPr="00AA1AB6">
              <w:t>85,361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Climate Change Authority</w:t>
            </w:r>
          </w:p>
        </w:tc>
        <w:tc>
          <w:tcPr>
            <w:tcW w:w="1138" w:type="dxa"/>
            <w:gridSpan w:val="2"/>
          </w:tcPr>
          <w:p w:rsidR="00571667" w:rsidRPr="00AA1AB6" w:rsidRDefault="00571667" w:rsidP="005C4007">
            <w:pPr>
              <w:pStyle w:val="FinTableRight"/>
              <w:keepNext/>
              <w:keepLines/>
            </w:pPr>
            <w:r w:rsidRPr="00AA1AB6">
              <w:t>8,707</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8,707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6,170</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6,170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IP Australia</w:t>
            </w:r>
          </w:p>
        </w:tc>
        <w:tc>
          <w:tcPr>
            <w:tcW w:w="1138" w:type="dxa"/>
            <w:gridSpan w:val="2"/>
          </w:tcPr>
          <w:p w:rsidR="00571667" w:rsidRPr="00AA1AB6" w:rsidRDefault="00571667" w:rsidP="005C4007">
            <w:pPr>
              <w:pStyle w:val="FinTableRight"/>
              <w:keepNext/>
              <w:keepLines/>
            </w:pPr>
            <w:r w:rsidRPr="00AA1AB6">
              <w:t>2,578</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2,578</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3,645</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3,645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Vocational Education and Training Regulator (Australian Skills Quality Authority)</w:t>
            </w:r>
          </w:p>
        </w:tc>
        <w:tc>
          <w:tcPr>
            <w:tcW w:w="1138" w:type="dxa"/>
            <w:gridSpan w:val="2"/>
          </w:tcPr>
          <w:p w:rsidR="00571667" w:rsidRPr="00AA1AB6" w:rsidRDefault="00571667" w:rsidP="005C4007">
            <w:pPr>
              <w:pStyle w:val="FinTableRight"/>
              <w:keepNext/>
              <w:keepLines/>
            </w:pPr>
            <w:r w:rsidRPr="00AA1AB6">
              <w:t>35,547</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35,547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32,795</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32,795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Tertiary Education Quality and Standards Agency</w:t>
            </w:r>
          </w:p>
        </w:tc>
        <w:tc>
          <w:tcPr>
            <w:tcW w:w="1138" w:type="dxa"/>
            <w:gridSpan w:val="2"/>
          </w:tcPr>
          <w:p w:rsidR="00571667" w:rsidRPr="00AA1AB6" w:rsidRDefault="00571667" w:rsidP="005C4007">
            <w:pPr>
              <w:pStyle w:val="FinTableRight"/>
              <w:keepNext/>
              <w:keepLines/>
            </w:pPr>
            <w:r w:rsidRPr="00AA1AB6">
              <w:t>19,388</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19,388</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17,838</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17,838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Industry, Innovation, Climate Change, Science, Research and Tertiary Education</w:t>
            </w:r>
          </w:p>
        </w:tc>
        <w:tc>
          <w:tcPr>
            <w:tcW w:w="1138" w:type="dxa"/>
            <w:gridSpan w:val="2"/>
            <w:tcBorders>
              <w:top w:val="single" w:sz="2" w:space="0" w:color="auto"/>
            </w:tcBorders>
          </w:tcPr>
          <w:p w:rsidR="00571667" w:rsidRPr="00AA1AB6" w:rsidRDefault="00571667" w:rsidP="005C4007">
            <w:pPr>
              <w:pStyle w:val="FinTableRightBold"/>
            </w:pPr>
            <w:r w:rsidRPr="00AA1AB6">
              <w:t>758,504</w:t>
            </w:r>
          </w:p>
        </w:tc>
        <w:tc>
          <w:tcPr>
            <w:tcW w:w="1138" w:type="dxa"/>
            <w:gridSpan w:val="2"/>
            <w:tcBorders>
              <w:top w:val="single" w:sz="2" w:space="0" w:color="auto"/>
            </w:tcBorders>
          </w:tcPr>
          <w:p w:rsidR="00571667" w:rsidRPr="00AA1AB6" w:rsidRDefault="00571667" w:rsidP="005C4007">
            <w:pPr>
              <w:pStyle w:val="FinTableRightBold"/>
            </w:pPr>
            <w:r w:rsidRPr="00AA1AB6">
              <w:t>3,518,981</w:t>
            </w:r>
          </w:p>
        </w:tc>
        <w:tc>
          <w:tcPr>
            <w:tcW w:w="1325" w:type="dxa"/>
            <w:gridSpan w:val="3"/>
            <w:tcBorders>
              <w:top w:val="single" w:sz="2" w:space="0" w:color="auto"/>
            </w:tcBorders>
          </w:tcPr>
          <w:p w:rsidR="00571667" w:rsidRPr="00AA1AB6" w:rsidRDefault="00571667" w:rsidP="005C4007">
            <w:pPr>
              <w:pStyle w:val="FinTableRightBold"/>
            </w:pPr>
            <w:r w:rsidRPr="00AA1AB6">
              <w:t>4,277,485</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678,791</w:t>
            </w:r>
          </w:p>
        </w:tc>
        <w:tc>
          <w:tcPr>
            <w:tcW w:w="1138" w:type="dxa"/>
            <w:gridSpan w:val="2"/>
            <w:tcBorders>
              <w:bottom w:val="single" w:sz="2" w:space="0" w:color="auto"/>
            </w:tcBorders>
          </w:tcPr>
          <w:p w:rsidR="00571667" w:rsidRPr="00AA1AB6" w:rsidRDefault="00571667" w:rsidP="005C4007">
            <w:pPr>
              <w:pStyle w:val="FinTableRightItalic"/>
            </w:pPr>
            <w:r w:rsidRPr="00AA1AB6">
              <w:t>3,237,296</w:t>
            </w:r>
          </w:p>
        </w:tc>
        <w:tc>
          <w:tcPr>
            <w:tcW w:w="1325" w:type="dxa"/>
            <w:gridSpan w:val="3"/>
            <w:tcBorders>
              <w:bottom w:val="single" w:sz="2" w:space="0" w:color="auto"/>
            </w:tcBorders>
          </w:tcPr>
          <w:p w:rsidR="00571667" w:rsidRPr="00AA1AB6" w:rsidRDefault="00571667" w:rsidP="005C4007">
            <w:pPr>
              <w:pStyle w:val="FinTableRightItalic"/>
            </w:pPr>
            <w:r w:rsidRPr="00AA1AB6">
              <w:t>3,916,087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INDUSTRY, INNOVATION, CLIMATE CHANGE, SCIENCE, RESEARCH AND TERTIARY EDUCATION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 xml:space="preserve">The sustainable development and growth of Australian industry </w:t>
            </w:r>
            <w:r w:rsidR="00EF3B7D">
              <w:noBreakHyphen/>
            </w:r>
            <w:r w:rsidRPr="00AA1AB6">
              <w:t xml:space="preserve"> particularly the manufacturing, services and small business sectors </w:t>
            </w:r>
            <w:r w:rsidR="00EF3B7D">
              <w:noBreakHyphen/>
            </w:r>
            <w:r w:rsidRPr="00AA1AB6">
              <w:t xml:space="preserve"> by encouraging businesses to innovate, collaborate and commercialise ideas, and by delivering business advice, assistance and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301,922</w:t>
            </w:r>
          </w:p>
        </w:tc>
        <w:tc>
          <w:tcPr>
            <w:tcW w:w="1168" w:type="dxa"/>
            <w:gridSpan w:val="3"/>
          </w:tcPr>
          <w:p w:rsidR="00571667" w:rsidRPr="00AA1AB6" w:rsidRDefault="00571667" w:rsidP="005C4007">
            <w:pPr>
              <w:pStyle w:val="FinTableRight"/>
              <w:keepNext/>
              <w:keepLines/>
            </w:pPr>
            <w:r w:rsidRPr="00AA1AB6">
              <w:t>759,222</w:t>
            </w:r>
          </w:p>
        </w:tc>
        <w:tc>
          <w:tcPr>
            <w:tcW w:w="1168" w:type="dxa"/>
          </w:tcPr>
          <w:p w:rsidR="00571667" w:rsidRPr="00AA1AB6" w:rsidRDefault="00571667" w:rsidP="005C4007">
            <w:pPr>
              <w:pStyle w:val="FinTableRight"/>
              <w:keepNext/>
              <w:keepLines/>
            </w:pPr>
            <w:r w:rsidRPr="00AA1AB6">
              <w:t>1,061,144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288,887</w:t>
            </w:r>
          </w:p>
        </w:tc>
        <w:tc>
          <w:tcPr>
            <w:tcW w:w="1168" w:type="dxa"/>
            <w:gridSpan w:val="3"/>
          </w:tcPr>
          <w:p w:rsidR="00571667" w:rsidRPr="00AA1AB6" w:rsidRDefault="00571667" w:rsidP="005C4007">
            <w:pPr>
              <w:pStyle w:val="FinTableRightItalic"/>
              <w:keepNext/>
              <w:keepLines/>
            </w:pPr>
            <w:r w:rsidRPr="00AA1AB6">
              <w:t>598,134</w:t>
            </w:r>
          </w:p>
        </w:tc>
        <w:tc>
          <w:tcPr>
            <w:tcW w:w="1168" w:type="dxa"/>
          </w:tcPr>
          <w:p w:rsidR="00571667" w:rsidRPr="00AA1AB6" w:rsidRDefault="00571667" w:rsidP="005C4007">
            <w:pPr>
              <w:pStyle w:val="FinTableRightItalic"/>
              <w:keepNext/>
              <w:keepLines/>
            </w:pPr>
            <w:r w:rsidRPr="00AA1AB6">
              <w:t>887,021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Production, use and awareness of science and research knowledge, by supporting research activity; training and infrastructure; science communication; skill development; and collaboration, within the research sector and between researchers and industry, domestically and internationally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56,696</w:t>
            </w:r>
          </w:p>
        </w:tc>
        <w:tc>
          <w:tcPr>
            <w:tcW w:w="1168" w:type="dxa"/>
            <w:gridSpan w:val="3"/>
          </w:tcPr>
          <w:p w:rsidR="00571667" w:rsidRPr="00AA1AB6" w:rsidRDefault="00571667" w:rsidP="005C4007">
            <w:pPr>
              <w:pStyle w:val="FinTableRight"/>
              <w:keepNext/>
              <w:keepLines/>
            </w:pPr>
            <w:r w:rsidRPr="00AA1AB6">
              <w:t>128,645</w:t>
            </w:r>
          </w:p>
        </w:tc>
        <w:tc>
          <w:tcPr>
            <w:tcW w:w="1168" w:type="dxa"/>
          </w:tcPr>
          <w:p w:rsidR="00571667" w:rsidRPr="00AA1AB6" w:rsidRDefault="00571667" w:rsidP="005C4007">
            <w:pPr>
              <w:pStyle w:val="FinTableRight"/>
              <w:keepNext/>
              <w:keepLines/>
            </w:pPr>
            <w:r w:rsidRPr="00AA1AB6">
              <w:t>185,341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55,437</w:t>
            </w:r>
          </w:p>
        </w:tc>
        <w:tc>
          <w:tcPr>
            <w:tcW w:w="1168" w:type="dxa"/>
            <w:gridSpan w:val="3"/>
          </w:tcPr>
          <w:p w:rsidR="00571667" w:rsidRPr="00AA1AB6" w:rsidRDefault="00571667" w:rsidP="005C4007">
            <w:pPr>
              <w:pStyle w:val="FinTableRightItalic"/>
              <w:keepNext/>
              <w:keepLines/>
            </w:pPr>
            <w:r w:rsidRPr="00AA1AB6">
              <w:t>57,591</w:t>
            </w:r>
          </w:p>
        </w:tc>
        <w:tc>
          <w:tcPr>
            <w:tcW w:w="1168" w:type="dxa"/>
          </w:tcPr>
          <w:p w:rsidR="00571667" w:rsidRPr="00AA1AB6" w:rsidRDefault="00571667" w:rsidP="005C4007">
            <w:pPr>
              <w:pStyle w:val="FinTableRightItalic"/>
              <w:keepNext/>
              <w:keepLines/>
            </w:pPr>
            <w:r w:rsidRPr="00AA1AB6">
              <w:t>113,028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A growth in skills, qualifications and productivity through funding to improve teaching quality, learning, and tertiary sector infrastructure, international promotion of Australia’s education and training sectors, and partnerships with industry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173,544</w:t>
            </w:r>
          </w:p>
        </w:tc>
        <w:tc>
          <w:tcPr>
            <w:tcW w:w="1168" w:type="dxa"/>
            <w:gridSpan w:val="3"/>
          </w:tcPr>
          <w:p w:rsidR="00571667" w:rsidRPr="00AA1AB6" w:rsidRDefault="00571667" w:rsidP="005C4007">
            <w:pPr>
              <w:pStyle w:val="FinTableRight"/>
              <w:keepNext/>
              <w:keepLines/>
            </w:pPr>
            <w:r w:rsidRPr="00AA1AB6">
              <w:t>1,637,730</w:t>
            </w:r>
          </w:p>
        </w:tc>
        <w:tc>
          <w:tcPr>
            <w:tcW w:w="1168" w:type="dxa"/>
          </w:tcPr>
          <w:p w:rsidR="00571667" w:rsidRPr="00AA1AB6" w:rsidRDefault="00571667" w:rsidP="005C4007">
            <w:pPr>
              <w:pStyle w:val="FinTableRight"/>
              <w:keepNext/>
              <w:keepLines/>
            </w:pPr>
            <w:r w:rsidRPr="00AA1AB6">
              <w:t>1,811,274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172,869</w:t>
            </w:r>
          </w:p>
        </w:tc>
        <w:tc>
          <w:tcPr>
            <w:tcW w:w="1168" w:type="dxa"/>
            <w:gridSpan w:val="3"/>
          </w:tcPr>
          <w:p w:rsidR="00571667" w:rsidRPr="00AA1AB6" w:rsidRDefault="00571667" w:rsidP="005C4007">
            <w:pPr>
              <w:pStyle w:val="FinTableRightItalic"/>
              <w:keepNext/>
              <w:keepLines/>
            </w:pPr>
            <w:r w:rsidRPr="00AA1AB6">
              <w:t>1,622,381</w:t>
            </w:r>
          </w:p>
        </w:tc>
        <w:tc>
          <w:tcPr>
            <w:tcW w:w="1168" w:type="dxa"/>
          </w:tcPr>
          <w:p w:rsidR="00571667" w:rsidRPr="00AA1AB6" w:rsidRDefault="00571667" w:rsidP="005C4007">
            <w:pPr>
              <w:pStyle w:val="FinTableRightItalic"/>
              <w:keepNext/>
              <w:keepLines/>
            </w:pPr>
            <w:r w:rsidRPr="00AA1AB6">
              <w:t>1,795,250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Reduction of Australia’s greenhouse gas emissions, adaptation to the impacts of climate change, and negotiation of an effective global solution, through the development and implementation of a national response to climate change; and bilateral, regional and multilateral engagement internationally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59,141</w:t>
            </w:r>
          </w:p>
        </w:tc>
        <w:tc>
          <w:tcPr>
            <w:tcW w:w="1168" w:type="dxa"/>
            <w:gridSpan w:val="3"/>
          </w:tcPr>
          <w:p w:rsidR="00571667" w:rsidRPr="00AA1AB6" w:rsidRDefault="00571667" w:rsidP="005C4007">
            <w:pPr>
              <w:pStyle w:val="FinTableRight"/>
              <w:keepNext/>
              <w:keepLines/>
            </w:pPr>
            <w:r w:rsidRPr="00AA1AB6">
              <w:t>20,120</w:t>
            </w:r>
          </w:p>
        </w:tc>
        <w:tc>
          <w:tcPr>
            <w:tcW w:w="1168" w:type="dxa"/>
          </w:tcPr>
          <w:p w:rsidR="00571667" w:rsidRPr="00AA1AB6" w:rsidRDefault="00571667" w:rsidP="005C4007">
            <w:pPr>
              <w:pStyle w:val="FinTableRight"/>
              <w:keepNext/>
              <w:keepLines/>
            </w:pPr>
            <w:r w:rsidRPr="00AA1AB6">
              <w:t>79,261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EF3B7D" w:rsidP="005C4007">
            <w:pPr>
              <w:pStyle w:val="FinTableRightItalic"/>
              <w:keepNext/>
              <w:keepLines/>
            </w:pPr>
            <w:r>
              <w:noBreakHyphen/>
            </w:r>
          </w:p>
        </w:tc>
        <w:tc>
          <w:tcPr>
            <w:tcW w:w="1168" w:type="dxa"/>
            <w:gridSpan w:val="3"/>
          </w:tcPr>
          <w:p w:rsidR="00571667" w:rsidRPr="00AA1AB6" w:rsidRDefault="00571667" w:rsidP="005C4007">
            <w:pPr>
              <w:pStyle w:val="FinTableRightItalic"/>
              <w:keepNext/>
              <w:keepLines/>
            </w:pPr>
            <w:r w:rsidRPr="00AA1AB6">
              <w:t>13,322</w:t>
            </w:r>
          </w:p>
        </w:tc>
        <w:tc>
          <w:tcPr>
            <w:tcW w:w="1168" w:type="dxa"/>
          </w:tcPr>
          <w:p w:rsidR="00571667" w:rsidRPr="00AA1AB6" w:rsidRDefault="00571667" w:rsidP="005C4007">
            <w:pPr>
              <w:pStyle w:val="FinTableRightItalic"/>
              <w:keepNext/>
              <w:keepLines/>
            </w:pPr>
            <w:r w:rsidRPr="00AA1AB6">
              <w:t>13,322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Industry, Innovation, Climate Change, Science, Research and Tertiary Education</w:t>
            </w:r>
          </w:p>
        </w:tc>
        <w:tc>
          <w:tcPr>
            <w:tcW w:w="1168" w:type="dxa"/>
            <w:gridSpan w:val="2"/>
            <w:tcBorders>
              <w:top w:val="single" w:sz="2" w:space="0" w:color="auto"/>
            </w:tcBorders>
          </w:tcPr>
          <w:p w:rsidR="00571667" w:rsidRPr="00AA1AB6" w:rsidRDefault="00571667" w:rsidP="005C4007">
            <w:pPr>
              <w:pStyle w:val="FinTableRightBold"/>
              <w:keepNext/>
            </w:pPr>
            <w:r w:rsidRPr="00AA1AB6">
              <w:t>591,303</w:t>
            </w:r>
          </w:p>
        </w:tc>
        <w:tc>
          <w:tcPr>
            <w:tcW w:w="1168" w:type="dxa"/>
            <w:gridSpan w:val="3"/>
            <w:tcBorders>
              <w:top w:val="single" w:sz="2" w:space="0" w:color="auto"/>
            </w:tcBorders>
          </w:tcPr>
          <w:p w:rsidR="00571667" w:rsidRPr="00AA1AB6" w:rsidRDefault="00571667" w:rsidP="005C4007">
            <w:pPr>
              <w:pStyle w:val="FinTableRightBold"/>
              <w:keepNext/>
            </w:pPr>
            <w:r w:rsidRPr="00AA1AB6">
              <w:t>2,545,717</w:t>
            </w:r>
          </w:p>
        </w:tc>
        <w:tc>
          <w:tcPr>
            <w:tcW w:w="1168" w:type="dxa"/>
            <w:tcBorders>
              <w:top w:val="single" w:sz="2" w:space="0" w:color="auto"/>
            </w:tcBorders>
          </w:tcPr>
          <w:p w:rsidR="00571667" w:rsidRPr="00AA1AB6" w:rsidRDefault="00571667" w:rsidP="005C4007">
            <w:pPr>
              <w:pStyle w:val="FinTableRightBold"/>
              <w:keepNext/>
            </w:pPr>
            <w:r w:rsidRPr="00AA1AB6">
              <w:t>3,137,020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517,193</w:t>
            </w:r>
          </w:p>
        </w:tc>
        <w:tc>
          <w:tcPr>
            <w:tcW w:w="1168" w:type="dxa"/>
            <w:gridSpan w:val="3"/>
            <w:tcBorders>
              <w:bottom w:val="single" w:sz="2" w:space="0" w:color="auto"/>
            </w:tcBorders>
          </w:tcPr>
          <w:p w:rsidR="00571667" w:rsidRPr="00AA1AB6" w:rsidRDefault="00571667" w:rsidP="005C4007">
            <w:pPr>
              <w:pStyle w:val="FinTableRightItalic"/>
              <w:keepNext/>
            </w:pPr>
            <w:r w:rsidRPr="00AA1AB6">
              <w:t>2,291,428</w:t>
            </w:r>
          </w:p>
        </w:tc>
        <w:tc>
          <w:tcPr>
            <w:tcW w:w="1168" w:type="dxa"/>
            <w:tcBorders>
              <w:bottom w:val="single" w:sz="2" w:space="0" w:color="auto"/>
            </w:tcBorders>
          </w:tcPr>
          <w:p w:rsidR="00571667" w:rsidRPr="00AA1AB6" w:rsidRDefault="00571667" w:rsidP="005C4007">
            <w:pPr>
              <w:pStyle w:val="FinTableRightItalic"/>
              <w:keepNext/>
            </w:pPr>
            <w:r w:rsidRPr="00AA1AB6">
              <w:t>2,808,621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INDUSTRY, INNOVATION, CLIMATE CHANGE, SCIENCE, RESEARCH AND TERTIARY EDUCATION FOR PAYMENT TO </w:t>
            </w:r>
          </w:p>
          <w:p w:rsidR="00571667" w:rsidRPr="00AA1AB6" w:rsidRDefault="00571667" w:rsidP="005C4007">
            <w:pPr>
              <w:pStyle w:val="FinTableLeftBoldItalCACName"/>
            </w:pPr>
            <w:r w:rsidRPr="00AA1AB6">
              <w:t>AUSTRALIAN INSTITUTE OF ABORIGINAL AND TORRES STRAIT ISLANDER STUDIES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Further understanding of Australian Indigenous cultures, past and present through undertaking and publishing research, and providing access to print and audiovisual collections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13,300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12,798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Institute of Aboriginal and Torres Strait Islander Studies</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13,300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12,798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INDUSTRY, INNOVATION, CLIMATE CHANGE, SCIENCE, RESEARCH AND TERTIARY EDUCATION FOR PAYMENT TO </w:t>
            </w:r>
          </w:p>
          <w:p w:rsidR="00571667" w:rsidRPr="00AA1AB6" w:rsidRDefault="00571667" w:rsidP="005C4007">
            <w:pPr>
              <w:pStyle w:val="FinTableLeftBoldItalCACName"/>
            </w:pPr>
            <w:r w:rsidRPr="00AA1AB6">
              <w:t>AUSTRALIAN INSTITUTE OF MARINE SCIENCE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Growth of knowledge to support protection and sustainable development of Australia’s marine resources through innovative marine science and technology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33,280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31,484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Institute of Marine Science</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33,280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31,484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INDUSTRY, INNOVATION, CLIMATE CHANGE, SCIENCE, RESEARCH AND TERTIARY EDUCATION FOR PAYMENT TO </w:t>
            </w:r>
          </w:p>
          <w:p w:rsidR="00571667" w:rsidRPr="00AA1AB6" w:rsidRDefault="00571667" w:rsidP="005C4007">
            <w:pPr>
              <w:pStyle w:val="FinTableLeftBoldItalCACName"/>
            </w:pPr>
            <w:r w:rsidRPr="00AA1AB6">
              <w:t>AUSTRALIAN NUCLEAR SCIENCE AND TECHNOLOGY ORGANISATION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knowledge, innovative capacity and healthcare through nuclear</w:t>
            </w:r>
            <w:r w:rsidR="00EF3B7D">
              <w:noBreakHyphen/>
            </w:r>
            <w:r w:rsidRPr="00AA1AB6">
              <w:t>based facilities, research, training, products, services and advice to Government, industry, the education sector and the Australian population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162,751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157,605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Nuclear Science and Technology Organisation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162,751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157,605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INDUSTRY, INNOVATION, CLIMATE CHANGE, SCIENCE, RESEARCH AND TERTIARY EDUCATION FOR PAYMENT TO </w:t>
            </w:r>
          </w:p>
          <w:p w:rsidR="00571667" w:rsidRPr="00AA1AB6" w:rsidRDefault="00571667" w:rsidP="005C4007">
            <w:pPr>
              <w:pStyle w:val="FinTableLeftBoldItalCACName"/>
            </w:pPr>
            <w:r w:rsidRPr="00AA1AB6">
              <w:t>COMMONWEALTH SCIENTIFIC AND INDUSTRIAL RESEARCH ORGANISATION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Innovative scientific and technology solutions to national challenges and opportunities to benefit industry, the environment and the community, through scientific research and capability development, services and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757,077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733,817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Commonwealth Scientific and Industrial Research Organisation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757,077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733,817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RESEARCH COUNCIL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Growth of knowledge and innovation through managing research funding schemes, measuring research excellence and providing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20,724</w:t>
            </w:r>
          </w:p>
        </w:tc>
        <w:tc>
          <w:tcPr>
            <w:tcW w:w="1168" w:type="dxa"/>
            <w:gridSpan w:val="3"/>
          </w:tcPr>
          <w:p w:rsidR="00571667" w:rsidRPr="00AA1AB6" w:rsidRDefault="00571667" w:rsidP="005C4007">
            <w:pPr>
              <w:pStyle w:val="FinTableRight"/>
              <w:keepNext/>
              <w:keepLines/>
            </w:pPr>
            <w:r w:rsidRPr="00AA1AB6">
              <w:t>3,111</w:t>
            </w:r>
          </w:p>
        </w:tc>
        <w:tc>
          <w:tcPr>
            <w:tcW w:w="1168" w:type="dxa"/>
          </w:tcPr>
          <w:p w:rsidR="00571667" w:rsidRPr="00AA1AB6" w:rsidRDefault="00571667" w:rsidP="005C4007">
            <w:pPr>
              <w:pStyle w:val="FinTableRight"/>
              <w:keepNext/>
              <w:keepLines/>
            </w:pPr>
            <w:r w:rsidRPr="00AA1AB6">
              <w:t>23,835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20,328</w:t>
            </w:r>
          </w:p>
        </w:tc>
        <w:tc>
          <w:tcPr>
            <w:tcW w:w="1168" w:type="dxa"/>
            <w:gridSpan w:val="3"/>
          </w:tcPr>
          <w:p w:rsidR="00571667" w:rsidRPr="00AA1AB6" w:rsidRDefault="00571667" w:rsidP="005C4007">
            <w:pPr>
              <w:pStyle w:val="FinTableRightItalic"/>
              <w:keepNext/>
              <w:keepLines/>
            </w:pPr>
            <w:r w:rsidRPr="00AA1AB6">
              <w:t>5,625</w:t>
            </w:r>
          </w:p>
        </w:tc>
        <w:tc>
          <w:tcPr>
            <w:tcW w:w="1168" w:type="dxa"/>
          </w:tcPr>
          <w:p w:rsidR="00571667" w:rsidRPr="00AA1AB6" w:rsidRDefault="00571667" w:rsidP="005C4007">
            <w:pPr>
              <w:pStyle w:val="FinTableRightItalic"/>
              <w:keepNext/>
              <w:keepLines/>
            </w:pPr>
            <w:r w:rsidRPr="00AA1AB6">
              <w:t>25,953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Research Council</w:t>
            </w:r>
          </w:p>
        </w:tc>
        <w:tc>
          <w:tcPr>
            <w:tcW w:w="1168" w:type="dxa"/>
            <w:gridSpan w:val="2"/>
            <w:tcBorders>
              <w:top w:val="single" w:sz="2" w:space="0" w:color="auto"/>
            </w:tcBorders>
          </w:tcPr>
          <w:p w:rsidR="00571667" w:rsidRPr="00AA1AB6" w:rsidRDefault="00571667" w:rsidP="005C4007">
            <w:pPr>
              <w:pStyle w:val="FinTableRightBold"/>
              <w:keepNext/>
            </w:pPr>
            <w:r w:rsidRPr="00AA1AB6">
              <w:t>20,724</w:t>
            </w:r>
          </w:p>
        </w:tc>
        <w:tc>
          <w:tcPr>
            <w:tcW w:w="1168" w:type="dxa"/>
            <w:gridSpan w:val="3"/>
            <w:tcBorders>
              <w:top w:val="single" w:sz="2" w:space="0" w:color="auto"/>
            </w:tcBorders>
          </w:tcPr>
          <w:p w:rsidR="00571667" w:rsidRPr="00AA1AB6" w:rsidRDefault="00571667" w:rsidP="005C4007">
            <w:pPr>
              <w:pStyle w:val="FinTableRightBold"/>
              <w:keepNext/>
            </w:pPr>
            <w:r w:rsidRPr="00AA1AB6">
              <w:t>3,111</w:t>
            </w:r>
          </w:p>
        </w:tc>
        <w:tc>
          <w:tcPr>
            <w:tcW w:w="1168" w:type="dxa"/>
            <w:tcBorders>
              <w:top w:val="single" w:sz="2" w:space="0" w:color="auto"/>
            </w:tcBorders>
          </w:tcPr>
          <w:p w:rsidR="00571667" w:rsidRPr="00AA1AB6" w:rsidRDefault="00571667" w:rsidP="005C4007">
            <w:pPr>
              <w:pStyle w:val="FinTableRightBold"/>
              <w:keepNext/>
            </w:pPr>
            <w:r w:rsidRPr="00AA1AB6">
              <w:t>23,835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20,328</w:t>
            </w:r>
          </w:p>
        </w:tc>
        <w:tc>
          <w:tcPr>
            <w:tcW w:w="1168" w:type="dxa"/>
            <w:gridSpan w:val="3"/>
            <w:tcBorders>
              <w:bottom w:val="single" w:sz="2" w:space="0" w:color="auto"/>
            </w:tcBorders>
          </w:tcPr>
          <w:p w:rsidR="00571667" w:rsidRPr="00AA1AB6" w:rsidRDefault="00571667" w:rsidP="005C4007">
            <w:pPr>
              <w:pStyle w:val="FinTableRightItalic"/>
              <w:keepNext/>
            </w:pPr>
            <w:r w:rsidRPr="00AA1AB6">
              <w:t>5,625</w:t>
            </w:r>
          </w:p>
        </w:tc>
        <w:tc>
          <w:tcPr>
            <w:tcW w:w="1168" w:type="dxa"/>
            <w:tcBorders>
              <w:bottom w:val="single" w:sz="2" w:space="0" w:color="auto"/>
            </w:tcBorders>
          </w:tcPr>
          <w:p w:rsidR="00571667" w:rsidRPr="00AA1AB6" w:rsidRDefault="00571667" w:rsidP="005C4007">
            <w:pPr>
              <w:pStyle w:val="FinTableRightItalic"/>
              <w:keepNext/>
            </w:pPr>
            <w:r w:rsidRPr="00AA1AB6">
              <w:t>25,953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CLEAN ENERGY REGULATOR</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Contribute to a reduction in Australia’s net greenhouse gas emissions, including through the administration of a carbon price on liable emissions intensive businesses and other entities; promoting additional renewable electricity generation; and land</w:t>
            </w:r>
            <w:r w:rsidR="00EF3B7D">
              <w:noBreakHyphen/>
            </w:r>
            <w:r w:rsidRPr="00AA1AB6">
              <w:t>based initiatives that support carbon abatement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80,257</w:t>
            </w:r>
          </w:p>
        </w:tc>
        <w:tc>
          <w:tcPr>
            <w:tcW w:w="1168" w:type="dxa"/>
            <w:gridSpan w:val="3"/>
          </w:tcPr>
          <w:p w:rsidR="00571667" w:rsidRPr="00AA1AB6" w:rsidRDefault="00571667" w:rsidP="005C4007">
            <w:pPr>
              <w:pStyle w:val="FinTableRight"/>
              <w:keepNext/>
              <w:keepLines/>
            </w:pPr>
            <w:r w:rsidRPr="00AA1AB6">
              <w:t>3,745</w:t>
            </w:r>
          </w:p>
        </w:tc>
        <w:tc>
          <w:tcPr>
            <w:tcW w:w="1168" w:type="dxa"/>
          </w:tcPr>
          <w:p w:rsidR="00571667" w:rsidRPr="00AA1AB6" w:rsidRDefault="00571667" w:rsidP="005C4007">
            <w:pPr>
              <w:pStyle w:val="FinTableRight"/>
              <w:keepNext/>
              <w:keepLines/>
            </w:pPr>
            <w:r w:rsidRPr="00AA1AB6">
              <w:t>84,002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80,822</w:t>
            </w:r>
          </w:p>
        </w:tc>
        <w:tc>
          <w:tcPr>
            <w:tcW w:w="1168" w:type="dxa"/>
            <w:gridSpan w:val="3"/>
          </w:tcPr>
          <w:p w:rsidR="00571667" w:rsidRPr="00AA1AB6" w:rsidRDefault="00571667" w:rsidP="005C4007">
            <w:pPr>
              <w:pStyle w:val="FinTableRightItalic"/>
              <w:keepNext/>
              <w:keepLines/>
            </w:pPr>
            <w:r w:rsidRPr="00AA1AB6">
              <w:t>4,539</w:t>
            </w:r>
          </w:p>
        </w:tc>
        <w:tc>
          <w:tcPr>
            <w:tcW w:w="1168" w:type="dxa"/>
          </w:tcPr>
          <w:p w:rsidR="00571667" w:rsidRPr="00AA1AB6" w:rsidRDefault="00571667" w:rsidP="005C4007">
            <w:pPr>
              <w:pStyle w:val="FinTableRightItalic"/>
              <w:keepNext/>
              <w:keepLines/>
            </w:pPr>
            <w:r w:rsidRPr="00AA1AB6">
              <w:t>85,361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Clean Energy Regulator</w:t>
            </w:r>
          </w:p>
        </w:tc>
        <w:tc>
          <w:tcPr>
            <w:tcW w:w="1168" w:type="dxa"/>
            <w:gridSpan w:val="2"/>
            <w:tcBorders>
              <w:top w:val="single" w:sz="2" w:space="0" w:color="auto"/>
            </w:tcBorders>
          </w:tcPr>
          <w:p w:rsidR="00571667" w:rsidRPr="00AA1AB6" w:rsidRDefault="00571667" w:rsidP="005C4007">
            <w:pPr>
              <w:pStyle w:val="FinTableRightBold"/>
              <w:keepNext/>
            </w:pPr>
            <w:r w:rsidRPr="00AA1AB6">
              <w:t>80,257</w:t>
            </w:r>
          </w:p>
        </w:tc>
        <w:tc>
          <w:tcPr>
            <w:tcW w:w="1168" w:type="dxa"/>
            <w:gridSpan w:val="3"/>
            <w:tcBorders>
              <w:top w:val="single" w:sz="2" w:space="0" w:color="auto"/>
            </w:tcBorders>
          </w:tcPr>
          <w:p w:rsidR="00571667" w:rsidRPr="00AA1AB6" w:rsidRDefault="00571667" w:rsidP="005C4007">
            <w:pPr>
              <w:pStyle w:val="FinTableRightBold"/>
              <w:keepNext/>
            </w:pPr>
            <w:r w:rsidRPr="00AA1AB6">
              <w:t>3,745</w:t>
            </w:r>
          </w:p>
        </w:tc>
        <w:tc>
          <w:tcPr>
            <w:tcW w:w="1168" w:type="dxa"/>
            <w:tcBorders>
              <w:top w:val="single" w:sz="2" w:space="0" w:color="auto"/>
            </w:tcBorders>
          </w:tcPr>
          <w:p w:rsidR="00571667" w:rsidRPr="00AA1AB6" w:rsidRDefault="00571667" w:rsidP="005C4007">
            <w:pPr>
              <w:pStyle w:val="FinTableRightBold"/>
              <w:keepNext/>
            </w:pPr>
            <w:r w:rsidRPr="00AA1AB6">
              <w:t>84,002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80,822</w:t>
            </w:r>
          </w:p>
        </w:tc>
        <w:tc>
          <w:tcPr>
            <w:tcW w:w="1168" w:type="dxa"/>
            <w:gridSpan w:val="3"/>
            <w:tcBorders>
              <w:bottom w:val="single" w:sz="2" w:space="0" w:color="auto"/>
            </w:tcBorders>
          </w:tcPr>
          <w:p w:rsidR="00571667" w:rsidRPr="00AA1AB6" w:rsidRDefault="00571667" w:rsidP="005C4007">
            <w:pPr>
              <w:pStyle w:val="FinTableRightItalic"/>
              <w:keepNext/>
            </w:pPr>
            <w:r w:rsidRPr="00AA1AB6">
              <w:t>4,539</w:t>
            </w:r>
          </w:p>
        </w:tc>
        <w:tc>
          <w:tcPr>
            <w:tcW w:w="1168" w:type="dxa"/>
            <w:tcBorders>
              <w:bottom w:val="single" w:sz="2" w:space="0" w:color="auto"/>
            </w:tcBorders>
          </w:tcPr>
          <w:p w:rsidR="00571667" w:rsidRPr="00AA1AB6" w:rsidRDefault="00571667" w:rsidP="005C4007">
            <w:pPr>
              <w:pStyle w:val="FinTableRightItalic"/>
              <w:keepNext/>
            </w:pPr>
            <w:r w:rsidRPr="00AA1AB6">
              <w:t>85,361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CLIMATE CHANGE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expert advice to the Australian Government on climate change mitigation initiatives, including the level of carbon pollution caps, the carbon price mechanism, the Renewable Energy Target and progress in achieving Australia’s emissions reduction targets, through conducting periodic reviews and undertaking climate change research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8,707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8,707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6,170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6,170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Climate Change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8,707</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8,707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6,170</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6,170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IP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innovation, investment and trade in Australia, and by Australians overseas, through the administration of the registrable intellectual property rights system, promoting public awareness and industry engagement, and advising government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2,578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2,578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3,645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3,645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IP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2,578</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2,578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3,645</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3,645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VOCATIONAL EDUCATION AND TRAINING REGULATOR (AUSTRALIAN SKILLS QUALITY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35,547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35,547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32,795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32,795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Vocational Education and Training Regulator (Australian Skills Quality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35,547</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35,547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32,795</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32,795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Industry, Innovation, Climate Change, Science, Research and Tertiary Education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TERTIARY EDUCATION QUALITY AND STANDARDS AGENCY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19,388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19,388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17,838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17,838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Tertiary Education Quality and Standards Agency</w:t>
            </w:r>
          </w:p>
        </w:tc>
        <w:tc>
          <w:tcPr>
            <w:tcW w:w="1168" w:type="dxa"/>
            <w:gridSpan w:val="2"/>
            <w:tcBorders>
              <w:top w:val="single" w:sz="2" w:space="0" w:color="auto"/>
            </w:tcBorders>
          </w:tcPr>
          <w:p w:rsidR="00571667" w:rsidRPr="00AA1AB6" w:rsidRDefault="00571667" w:rsidP="005C4007">
            <w:pPr>
              <w:pStyle w:val="FinTableRightBold"/>
              <w:keepNext/>
            </w:pPr>
            <w:r w:rsidRPr="00AA1AB6">
              <w:t>19,388</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19,388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17,838</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17,838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5" w:name="IT"/>
            <w:bookmarkEnd w:id="35"/>
            <w:r w:rsidRPr="00AA1AB6">
              <w:lastRenderedPageBreak/>
              <w:t>Infrastructure and Transport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Infrastructure and Transport</w:t>
            </w:r>
          </w:p>
        </w:tc>
        <w:tc>
          <w:tcPr>
            <w:tcW w:w="1138" w:type="dxa"/>
            <w:gridSpan w:val="2"/>
          </w:tcPr>
          <w:p w:rsidR="00571667" w:rsidRPr="00AA1AB6" w:rsidRDefault="00571667" w:rsidP="005C4007">
            <w:pPr>
              <w:pStyle w:val="FinTableRight"/>
              <w:keepNext/>
              <w:keepLines/>
            </w:pPr>
            <w:r w:rsidRPr="00AA1AB6">
              <w:t>190,673</w:t>
            </w:r>
          </w:p>
        </w:tc>
        <w:tc>
          <w:tcPr>
            <w:tcW w:w="1138" w:type="dxa"/>
            <w:gridSpan w:val="2"/>
          </w:tcPr>
          <w:p w:rsidR="00571667" w:rsidRPr="00AA1AB6" w:rsidRDefault="00571667" w:rsidP="005C4007">
            <w:pPr>
              <w:pStyle w:val="FinTableRight"/>
              <w:keepNext/>
              <w:keepLines/>
            </w:pPr>
            <w:r w:rsidRPr="00AA1AB6">
              <w:t>277,573</w:t>
            </w:r>
          </w:p>
        </w:tc>
        <w:tc>
          <w:tcPr>
            <w:tcW w:w="1325" w:type="dxa"/>
            <w:gridSpan w:val="3"/>
          </w:tcPr>
          <w:p w:rsidR="00571667" w:rsidRPr="00AA1AB6" w:rsidRDefault="00571667" w:rsidP="005C4007">
            <w:pPr>
              <w:pStyle w:val="FinTableRight"/>
              <w:keepNext/>
              <w:keepLines/>
            </w:pPr>
            <w:r w:rsidRPr="00AA1AB6">
              <w:t>468,246</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190,320</w:t>
            </w:r>
          </w:p>
        </w:tc>
        <w:tc>
          <w:tcPr>
            <w:tcW w:w="1138" w:type="dxa"/>
            <w:gridSpan w:val="2"/>
          </w:tcPr>
          <w:p w:rsidR="00571667" w:rsidRPr="00AA1AB6" w:rsidRDefault="00571667" w:rsidP="005C4007">
            <w:pPr>
              <w:pStyle w:val="FinTableRightItalic"/>
              <w:keepNext/>
              <w:keepLines/>
            </w:pPr>
            <w:r w:rsidRPr="00AA1AB6">
              <w:t>261,129</w:t>
            </w:r>
          </w:p>
        </w:tc>
        <w:tc>
          <w:tcPr>
            <w:tcW w:w="1325" w:type="dxa"/>
            <w:gridSpan w:val="3"/>
          </w:tcPr>
          <w:p w:rsidR="00571667" w:rsidRPr="00AA1AB6" w:rsidRDefault="00571667" w:rsidP="005C4007">
            <w:pPr>
              <w:pStyle w:val="FinTableRightItalic"/>
              <w:keepNext/>
              <w:keepLines/>
            </w:pPr>
            <w:r w:rsidRPr="00AA1AB6">
              <w:t>451,449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Maritime Safety Authority</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56,947</w:t>
            </w:r>
          </w:p>
        </w:tc>
        <w:tc>
          <w:tcPr>
            <w:tcW w:w="1325" w:type="dxa"/>
            <w:gridSpan w:val="3"/>
          </w:tcPr>
          <w:p w:rsidR="00571667" w:rsidRPr="00AA1AB6" w:rsidRDefault="00571667" w:rsidP="005C4007">
            <w:pPr>
              <w:pStyle w:val="FinTableRight"/>
              <w:keepNext/>
            </w:pPr>
            <w:r w:rsidRPr="00AA1AB6">
              <w:t>56,947</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63,323</w:t>
            </w:r>
          </w:p>
        </w:tc>
        <w:tc>
          <w:tcPr>
            <w:tcW w:w="1325" w:type="dxa"/>
            <w:gridSpan w:val="3"/>
          </w:tcPr>
          <w:p w:rsidR="00571667" w:rsidRPr="00AA1AB6" w:rsidRDefault="00571667" w:rsidP="005C4007">
            <w:pPr>
              <w:pStyle w:val="FinTableRightItalic"/>
              <w:keepNext/>
              <w:keepLines/>
            </w:pPr>
            <w:r w:rsidRPr="00AA1AB6">
              <w:t>63,323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Civil Aviation Safety Authority</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42,460</w:t>
            </w:r>
          </w:p>
        </w:tc>
        <w:tc>
          <w:tcPr>
            <w:tcW w:w="1325" w:type="dxa"/>
            <w:gridSpan w:val="3"/>
          </w:tcPr>
          <w:p w:rsidR="00571667" w:rsidRPr="00AA1AB6" w:rsidRDefault="00571667" w:rsidP="005C4007">
            <w:pPr>
              <w:pStyle w:val="FinTableRight"/>
              <w:keepNext/>
            </w:pPr>
            <w:r w:rsidRPr="00AA1AB6">
              <w:t>42,460</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42,521</w:t>
            </w:r>
          </w:p>
        </w:tc>
        <w:tc>
          <w:tcPr>
            <w:tcW w:w="1325" w:type="dxa"/>
            <w:gridSpan w:val="3"/>
          </w:tcPr>
          <w:p w:rsidR="00571667" w:rsidRPr="00AA1AB6" w:rsidRDefault="00571667" w:rsidP="005C4007">
            <w:pPr>
              <w:pStyle w:val="FinTableRightItalic"/>
              <w:keepNext/>
              <w:keepLines/>
            </w:pPr>
            <w:r w:rsidRPr="00AA1AB6">
              <w:t>42,521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National Transport Commission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3,169</w:t>
            </w:r>
          </w:p>
        </w:tc>
        <w:tc>
          <w:tcPr>
            <w:tcW w:w="1325" w:type="dxa"/>
            <w:gridSpan w:val="3"/>
          </w:tcPr>
          <w:p w:rsidR="00571667" w:rsidRPr="00AA1AB6" w:rsidRDefault="00571667" w:rsidP="005C4007">
            <w:pPr>
              <w:pStyle w:val="FinTableRight"/>
              <w:keepNext/>
            </w:pPr>
            <w:r w:rsidRPr="00AA1AB6">
              <w:t>3,169</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3,100</w:t>
            </w:r>
          </w:p>
        </w:tc>
        <w:tc>
          <w:tcPr>
            <w:tcW w:w="1325" w:type="dxa"/>
            <w:gridSpan w:val="3"/>
          </w:tcPr>
          <w:p w:rsidR="00571667" w:rsidRPr="00AA1AB6" w:rsidRDefault="00571667" w:rsidP="005C4007">
            <w:pPr>
              <w:pStyle w:val="FinTableRightItalic"/>
              <w:keepNext/>
              <w:keepLines/>
            </w:pPr>
            <w:r w:rsidRPr="00AA1AB6">
              <w:t>3,100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Transport Safety Bureau</w:t>
            </w:r>
          </w:p>
        </w:tc>
        <w:tc>
          <w:tcPr>
            <w:tcW w:w="1138" w:type="dxa"/>
            <w:gridSpan w:val="2"/>
          </w:tcPr>
          <w:p w:rsidR="00571667" w:rsidRPr="00AA1AB6" w:rsidRDefault="00571667" w:rsidP="005C4007">
            <w:pPr>
              <w:pStyle w:val="FinTableRight"/>
              <w:keepNext/>
              <w:keepLines/>
            </w:pPr>
            <w:r w:rsidRPr="00AA1AB6">
              <w:t>20,550</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20,550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22,418</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22,418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Infrastructure and Transport</w:t>
            </w:r>
          </w:p>
        </w:tc>
        <w:tc>
          <w:tcPr>
            <w:tcW w:w="1138" w:type="dxa"/>
            <w:gridSpan w:val="2"/>
            <w:tcBorders>
              <w:top w:val="single" w:sz="2" w:space="0" w:color="auto"/>
            </w:tcBorders>
          </w:tcPr>
          <w:p w:rsidR="00571667" w:rsidRPr="00AA1AB6" w:rsidRDefault="00571667" w:rsidP="005C4007">
            <w:pPr>
              <w:pStyle w:val="FinTableRightBold"/>
            </w:pPr>
            <w:r w:rsidRPr="00AA1AB6">
              <w:t>211,223</w:t>
            </w:r>
          </w:p>
        </w:tc>
        <w:tc>
          <w:tcPr>
            <w:tcW w:w="1138" w:type="dxa"/>
            <w:gridSpan w:val="2"/>
            <w:tcBorders>
              <w:top w:val="single" w:sz="2" w:space="0" w:color="auto"/>
            </w:tcBorders>
          </w:tcPr>
          <w:p w:rsidR="00571667" w:rsidRPr="00AA1AB6" w:rsidRDefault="00571667" w:rsidP="005C4007">
            <w:pPr>
              <w:pStyle w:val="FinTableRightBold"/>
            </w:pPr>
            <w:r w:rsidRPr="00AA1AB6">
              <w:t>380,149</w:t>
            </w:r>
          </w:p>
        </w:tc>
        <w:tc>
          <w:tcPr>
            <w:tcW w:w="1325" w:type="dxa"/>
            <w:gridSpan w:val="3"/>
            <w:tcBorders>
              <w:top w:val="single" w:sz="2" w:space="0" w:color="auto"/>
            </w:tcBorders>
          </w:tcPr>
          <w:p w:rsidR="00571667" w:rsidRPr="00AA1AB6" w:rsidRDefault="00571667" w:rsidP="005C4007">
            <w:pPr>
              <w:pStyle w:val="FinTableRightBold"/>
            </w:pPr>
            <w:r w:rsidRPr="00AA1AB6">
              <w:t>591,372</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212,738</w:t>
            </w:r>
          </w:p>
        </w:tc>
        <w:tc>
          <w:tcPr>
            <w:tcW w:w="1138" w:type="dxa"/>
            <w:gridSpan w:val="2"/>
            <w:tcBorders>
              <w:bottom w:val="single" w:sz="2" w:space="0" w:color="auto"/>
            </w:tcBorders>
          </w:tcPr>
          <w:p w:rsidR="00571667" w:rsidRPr="00AA1AB6" w:rsidRDefault="00571667" w:rsidP="005C4007">
            <w:pPr>
              <w:pStyle w:val="FinTableRightItalic"/>
            </w:pPr>
            <w:r w:rsidRPr="00AA1AB6">
              <w:t>370,073</w:t>
            </w:r>
          </w:p>
        </w:tc>
        <w:tc>
          <w:tcPr>
            <w:tcW w:w="1325" w:type="dxa"/>
            <w:gridSpan w:val="3"/>
            <w:tcBorders>
              <w:bottom w:val="single" w:sz="2" w:space="0" w:color="auto"/>
            </w:tcBorders>
          </w:tcPr>
          <w:p w:rsidR="00571667" w:rsidRPr="00AA1AB6" w:rsidRDefault="00571667" w:rsidP="005C4007">
            <w:pPr>
              <w:pStyle w:val="FinTableRightItalic"/>
            </w:pPr>
            <w:r w:rsidRPr="00AA1AB6">
              <w:t>582,811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Infrastructure and Transport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INFRASTRUCTURE AND TRANSPORT</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infrastructure across Australia through investment in and coordination of transport and other infrastructure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42,777</w:t>
            </w:r>
          </w:p>
        </w:tc>
        <w:tc>
          <w:tcPr>
            <w:tcW w:w="1168" w:type="dxa"/>
            <w:gridSpan w:val="3"/>
          </w:tcPr>
          <w:p w:rsidR="00571667" w:rsidRPr="00AA1AB6" w:rsidRDefault="00571667" w:rsidP="005C4007">
            <w:pPr>
              <w:pStyle w:val="FinTableRight"/>
              <w:keepNext/>
              <w:keepLines/>
            </w:pPr>
            <w:r w:rsidRPr="00AA1AB6">
              <w:t>82,965</w:t>
            </w:r>
          </w:p>
        </w:tc>
        <w:tc>
          <w:tcPr>
            <w:tcW w:w="1168" w:type="dxa"/>
          </w:tcPr>
          <w:p w:rsidR="00571667" w:rsidRPr="00AA1AB6" w:rsidRDefault="00571667" w:rsidP="005C4007">
            <w:pPr>
              <w:pStyle w:val="FinTableRight"/>
              <w:keepNext/>
              <w:keepLines/>
            </w:pPr>
            <w:r w:rsidRPr="00AA1AB6">
              <w:t>125,742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48,883</w:t>
            </w:r>
          </w:p>
        </w:tc>
        <w:tc>
          <w:tcPr>
            <w:tcW w:w="1168" w:type="dxa"/>
            <w:gridSpan w:val="3"/>
          </w:tcPr>
          <w:p w:rsidR="00571667" w:rsidRPr="00AA1AB6" w:rsidRDefault="00571667" w:rsidP="005C4007">
            <w:pPr>
              <w:pStyle w:val="FinTableRightItalic"/>
              <w:keepNext/>
              <w:keepLines/>
            </w:pPr>
            <w:r w:rsidRPr="00AA1AB6">
              <w:t>59,253</w:t>
            </w:r>
          </w:p>
        </w:tc>
        <w:tc>
          <w:tcPr>
            <w:tcW w:w="1168" w:type="dxa"/>
          </w:tcPr>
          <w:p w:rsidR="00571667" w:rsidRPr="00AA1AB6" w:rsidRDefault="00571667" w:rsidP="005C4007">
            <w:pPr>
              <w:pStyle w:val="FinTableRightItalic"/>
              <w:keepNext/>
              <w:keepLines/>
            </w:pPr>
            <w:r w:rsidRPr="00AA1AB6">
              <w:t>108,136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An efficient, sustainable, competitive, safe and secure transport system for all transport users through regulation, financial assistance and safety investigations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147,896</w:t>
            </w:r>
          </w:p>
        </w:tc>
        <w:tc>
          <w:tcPr>
            <w:tcW w:w="1168" w:type="dxa"/>
            <w:gridSpan w:val="3"/>
          </w:tcPr>
          <w:p w:rsidR="00571667" w:rsidRPr="00AA1AB6" w:rsidRDefault="00571667" w:rsidP="005C4007">
            <w:pPr>
              <w:pStyle w:val="FinTableRight"/>
              <w:keepNext/>
              <w:keepLines/>
            </w:pPr>
            <w:r w:rsidRPr="00AA1AB6">
              <w:t>194,608</w:t>
            </w:r>
          </w:p>
        </w:tc>
        <w:tc>
          <w:tcPr>
            <w:tcW w:w="1168" w:type="dxa"/>
          </w:tcPr>
          <w:p w:rsidR="00571667" w:rsidRPr="00AA1AB6" w:rsidRDefault="00571667" w:rsidP="005C4007">
            <w:pPr>
              <w:pStyle w:val="FinTableRight"/>
              <w:keepNext/>
              <w:keepLines/>
            </w:pPr>
            <w:r w:rsidRPr="00AA1AB6">
              <w:t>342,504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141,437</w:t>
            </w:r>
          </w:p>
        </w:tc>
        <w:tc>
          <w:tcPr>
            <w:tcW w:w="1168" w:type="dxa"/>
            <w:gridSpan w:val="3"/>
          </w:tcPr>
          <w:p w:rsidR="00571667" w:rsidRPr="00AA1AB6" w:rsidRDefault="00571667" w:rsidP="005C4007">
            <w:pPr>
              <w:pStyle w:val="FinTableRightItalic"/>
              <w:keepNext/>
              <w:keepLines/>
            </w:pPr>
            <w:r w:rsidRPr="00AA1AB6">
              <w:t>201,876</w:t>
            </w:r>
          </w:p>
        </w:tc>
        <w:tc>
          <w:tcPr>
            <w:tcW w:w="1168" w:type="dxa"/>
          </w:tcPr>
          <w:p w:rsidR="00571667" w:rsidRPr="00AA1AB6" w:rsidRDefault="00571667" w:rsidP="005C4007">
            <w:pPr>
              <w:pStyle w:val="FinTableRightItalic"/>
              <w:keepNext/>
              <w:keepLines/>
            </w:pPr>
            <w:r w:rsidRPr="00AA1AB6">
              <w:t>343,313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Infrastructure and Transport</w:t>
            </w:r>
          </w:p>
        </w:tc>
        <w:tc>
          <w:tcPr>
            <w:tcW w:w="1168" w:type="dxa"/>
            <w:gridSpan w:val="2"/>
            <w:tcBorders>
              <w:top w:val="single" w:sz="2" w:space="0" w:color="auto"/>
            </w:tcBorders>
          </w:tcPr>
          <w:p w:rsidR="00571667" w:rsidRPr="00AA1AB6" w:rsidRDefault="00571667" w:rsidP="005C4007">
            <w:pPr>
              <w:pStyle w:val="FinTableRightBold"/>
              <w:keepNext/>
            </w:pPr>
            <w:r w:rsidRPr="00AA1AB6">
              <w:t>190,673</w:t>
            </w:r>
          </w:p>
        </w:tc>
        <w:tc>
          <w:tcPr>
            <w:tcW w:w="1168" w:type="dxa"/>
            <w:gridSpan w:val="3"/>
            <w:tcBorders>
              <w:top w:val="single" w:sz="2" w:space="0" w:color="auto"/>
            </w:tcBorders>
          </w:tcPr>
          <w:p w:rsidR="00571667" w:rsidRPr="00AA1AB6" w:rsidRDefault="00571667" w:rsidP="005C4007">
            <w:pPr>
              <w:pStyle w:val="FinTableRightBold"/>
              <w:keepNext/>
            </w:pPr>
            <w:r w:rsidRPr="00AA1AB6">
              <w:t>277,573</w:t>
            </w:r>
          </w:p>
        </w:tc>
        <w:tc>
          <w:tcPr>
            <w:tcW w:w="1168" w:type="dxa"/>
            <w:tcBorders>
              <w:top w:val="single" w:sz="2" w:space="0" w:color="auto"/>
            </w:tcBorders>
          </w:tcPr>
          <w:p w:rsidR="00571667" w:rsidRPr="00AA1AB6" w:rsidRDefault="00571667" w:rsidP="005C4007">
            <w:pPr>
              <w:pStyle w:val="FinTableRightBold"/>
              <w:keepNext/>
            </w:pPr>
            <w:r w:rsidRPr="00AA1AB6">
              <w:t>468,246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190,320</w:t>
            </w:r>
          </w:p>
        </w:tc>
        <w:tc>
          <w:tcPr>
            <w:tcW w:w="1168" w:type="dxa"/>
            <w:gridSpan w:val="3"/>
            <w:tcBorders>
              <w:bottom w:val="single" w:sz="2" w:space="0" w:color="auto"/>
            </w:tcBorders>
          </w:tcPr>
          <w:p w:rsidR="00571667" w:rsidRPr="00AA1AB6" w:rsidRDefault="00571667" w:rsidP="005C4007">
            <w:pPr>
              <w:pStyle w:val="FinTableRightItalic"/>
              <w:keepNext/>
            </w:pPr>
            <w:r w:rsidRPr="00AA1AB6">
              <w:t>261,129</w:t>
            </w:r>
          </w:p>
        </w:tc>
        <w:tc>
          <w:tcPr>
            <w:tcW w:w="1168" w:type="dxa"/>
            <w:tcBorders>
              <w:bottom w:val="single" w:sz="2" w:space="0" w:color="auto"/>
            </w:tcBorders>
          </w:tcPr>
          <w:p w:rsidR="00571667" w:rsidRPr="00AA1AB6" w:rsidRDefault="00571667" w:rsidP="005C4007">
            <w:pPr>
              <w:pStyle w:val="FinTableRightItalic"/>
              <w:keepNext/>
            </w:pPr>
            <w:r w:rsidRPr="00AA1AB6">
              <w:t>451,449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Infrastructure and Transport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INFRASTRUCTURE AND TRANSPORT FOR PAYMENT TO </w:t>
            </w:r>
          </w:p>
          <w:p w:rsidR="00571667" w:rsidRPr="00AA1AB6" w:rsidRDefault="00571667" w:rsidP="005C4007">
            <w:pPr>
              <w:pStyle w:val="FinTableLeftBoldItalCACName"/>
            </w:pPr>
            <w:r w:rsidRPr="00AA1AB6">
              <w:t>AUSTRALIAN MARITIME SAFETY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Minimise the risk of shipping incidents and pollution in Australian waters through ship safety and environment protection regulation and services and maximise people saved from maritime and aviation incidents through search and rescue coordination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56,947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63,323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Maritime Safety Authority</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56,947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63,323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Infrastructure and Transport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INFRASTRUCTURE AND TRANSPORT FOR PAYMENT TO </w:t>
            </w:r>
          </w:p>
          <w:p w:rsidR="00571667" w:rsidRPr="00AA1AB6" w:rsidRDefault="00571667" w:rsidP="005C4007">
            <w:pPr>
              <w:pStyle w:val="FinTableLeftBoldItalCACName"/>
            </w:pPr>
            <w:r w:rsidRPr="00AA1AB6">
              <w:t>CIVIL AVIATION SAFETY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Maximise aviation safety through a regulatory regime, detailed technical material on safety standards, comprehensive aviation industry oversight, risk analysis, industry consultation, education and training</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42,460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42,521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Civil Aviation Safety Authority</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42,460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42,521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Infrastructure and Transport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INFRASTRUCTURE AND TRANSPORT FOR PAYMENT TO </w:t>
            </w:r>
          </w:p>
          <w:p w:rsidR="00571667" w:rsidRPr="00AA1AB6" w:rsidRDefault="00571667" w:rsidP="005C4007">
            <w:pPr>
              <w:pStyle w:val="FinTableLeftBoldItalCACName"/>
            </w:pPr>
            <w:r w:rsidRPr="00AA1AB6">
              <w:t>NATIONAL TRANSPORT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3,169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3,100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Transport Commission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3,169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3,100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Infrastructure and Transport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TRANSPORT SAFETY BUREAU</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transport safety in Australia including through: independent ’no blame’ investigation of transport accidents and other safety occurrences; safety data recording, analysis and research; and fostering safety awareness, knowledge and action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20,550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20,550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22,418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22,418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Transport Safety Bureau</w:t>
            </w:r>
          </w:p>
        </w:tc>
        <w:tc>
          <w:tcPr>
            <w:tcW w:w="1168" w:type="dxa"/>
            <w:gridSpan w:val="2"/>
            <w:tcBorders>
              <w:top w:val="single" w:sz="2" w:space="0" w:color="auto"/>
            </w:tcBorders>
          </w:tcPr>
          <w:p w:rsidR="00571667" w:rsidRPr="00AA1AB6" w:rsidRDefault="00571667" w:rsidP="005C4007">
            <w:pPr>
              <w:pStyle w:val="FinTableRightBold"/>
              <w:keepNext/>
            </w:pPr>
            <w:r w:rsidRPr="00AA1AB6">
              <w:t>20,550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20,550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22,418</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22,418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6" w:name="PMC"/>
            <w:bookmarkEnd w:id="36"/>
            <w:r w:rsidRPr="00AA1AB6">
              <w:lastRenderedPageBreak/>
              <w:t>Prime Minister and Cabinet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the Prime Minister and Cabinet</w:t>
            </w:r>
          </w:p>
        </w:tc>
        <w:tc>
          <w:tcPr>
            <w:tcW w:w="1168" w:type="dxa"/>
            <w:gridSpan w:val="2"/>
          </w:tcPr>
          <w:p w:rsidR="00571667" w:rsidRPr="00AA1AB6" w:rsidRDefault="00571667" w:rsidP="005C4007">
            <w:pPr>
              <w:pStyle w:val="FinTableRight"/>
              <w:keepNext/>
              <w:keepLines/>
            </w:pPr>
            <w:r w:rsidRPr="00AA1AB6">
              <w:t>188,642</w:t>
            </w:r>
          </w:p>
        </w:tc>
        <w:tc>
          <w:tcPr>
            <w:tcW w:w="1168" w:type="dxa"/>
            <w:gridSpan w:val="3"/>
          </w:tcPr>
          <w:p w:rsidR="00571667" w:rsidRPr="00AA1AB6" w:rsidRDefault="00571667" w:rsidP="005C4007">
            <w:pPr>
              <w:pStyle w:val="FinTableRight"/>
              <w:keepNext/>
              <w:keepLines/>
            </w:pPr>
            <w:r w:rsidRPr="00AA1AB6">
              <w:t>16,346</w:t>
            </w:r>
          </w:p>
        </w:tc>
        <w:tc>
          <w:tcPr>
            <w:tcW w:w="1168" w:type="dxa"/>
          </w:tcPr>
          <w:p w:rsidR="00571667" w:rsidRPr="00AA1AB6" w:rsidRDefault="00571667" w:rsidP="005C4007">
            <w:pPr>
              <w:pStyle w:val="FinTableRight"/>
              <w:keepNext/>
              <w:keepLines/>
            </w:pPr>
            <w:r w:rsidRPr="00AA1AB6">
              <w:t>204,988</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123,829</w:t>
            </w:r>
          </w:p>
        </w:tc>
        <w:tc>
          <w:tcPr>
            <w:tcW w:w="1168" w:type="dxa"/>
            <w:gridSpan w:val="3"/>
          </w:tcPr>
          <w:p w:rsidR="00571667" w:rsidRPr="00AA1AB6" w:rsidRDefault="00571667" w:rsidP="005C4007">
            <w:pPr>
              <w:pStyle w:val="FinTableRightItalic"/>
              <w:keepNext/>
              <w:keepLines/>
            </w:pPr>
            <w:r w:rsidRPr="00AA1AB6">
              <w:t>16,262</w:t>
            </w:r>
          </w:p>
        </w:tc>
        <w:tc>
          <w:tcPr>
            <w:tcW w:w="1168" w:type="dxa"/>
          </w:tcPr>
          <w:p w:rsidR="00571667" w:rsidRPr="00AA1AB6" w:rsidRDefault="00571667" w:rsidP="005C4007">
            <w:pPr>
              <w:pStyle w:val="FinTableRightItalic"/>
              <w:keepNext/>
              <w:keepLines/>
            </w:pPr>
            <w:r w:rsidRPr="00AA1AB6">
              <w:t>140,091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National Audit Office</w:t>
            </w:r>
          </w:p>
        </w:tc>
        <w:tc>
          <w:tcPr>
            <w:tcW w:w="1168" w:type="dxa"/>
            <w:gridSpan w:val="2"/>
          </w:tcPr>
          <w:p w:rsidR="00571667" w:rsidRPr="00AA1AB6" w:rsidRDefault="00571667" w:rsidP="005C4007">
            <w:pPr>
              <w:pStyle w:val="FinTableRight"/>
              <w:keepNext/>
              <w:keepLines/>
            </w:pPr>
            <w:r w:rsidRPr="00AA1AB6">
              <w:t>75,266</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75,266</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74,722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74,722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Australian Public Service Commission</w:t>
            </w:r>
          </w:p>
        </w:tc>
        <w:tc>
          <w:tcPr>
            <w:tcW w:w="1168" w:type="dxa"/>
            <w:gridSpan w:val="2"/>
          </w:tcPr>
          <w:p w:rsidR="00571667" w:rsidRPr="00AA1AB6" w:rsidRDefault="00571667" w:rsidP="005C4007">
            <w:pPr>
              <w:pStyle w:val="FinTableRight"/>
              <w:keepNext/>
              <w:keepLines/>
            </w:pPr>
            <w:r w:rsidRPr="00AA1AB6">
              <w:t>22,675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22,675</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23,574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23,574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National Mental Health Commission</w:t>
            </w:r>
          </w:p>
        </w:tc>
        <w:tc>
          <w:tcPr>
            <w:tcW w:w="1168" w:type="dxa"/>
            <w:gridSpan w:val="2"/>
          </w:tcPr>
          <w:p w:rsidR="00571667" w:rsidRPr="00AA1AB6" w:rsidRDefault="00571667" w:rsidP="005C4007">
            <w:pPr>
              <w:pStyle w:val="FinTableRight"/>
              <w:keepNext/>
              <w:keepLines/>
            </w:pPr>
            <w:r w:rsidRPr="00AA1AB6">
              <w:t>3,012</w:t>
            </w:r>
          </w:p>
        </w:tc>
        <w:tc>
          <w:tcPr>
            <w:tcW w:w="1168" w:type="dxa"/>
            <w:gridSpan w:val="3"/>
          </w:tcPr>
          <w:p w:rsidR="00571667" w:rsidRPr="00AA1AB6" w:rsidRDefault="00571667" w:rsidP="005C4007">
            <w:pPr>
              <w:pStyle w:val="FinTableRight"/>
              <w:keepNext/>
              <w:keepLines/>
            </w:pPr>
            <w:r w:rsidRPr="00AA1AB6">
              <w:t>3,504</w:t>
            </w:r>
          </w:p>
        </w:tc>
        <w:tc>
          <w:tcPr>
            <w:tcW w:w="1168" w:type="dxa"/>
          </w:tcPr>
          <w:p w:rsidR="00571667" w:rsidRPr="00AA1AB6" w:rsidRDefault="00571667" w:rsidP="005C4007">
            <w:pPr>
              <w:pStyle w:val="FinTableRight"/>
              <w:keepNext/>
              <w:keepLines/>
            </w:pPr>
            <w:r w:rsidRPr="00AA1AB6">
              <w:t>6,516</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2,336</w:t>
            </w:r>
          </w:p>
        </w:tc>
        <w:tc>
          <w:tcPr>
            <w:tcW w:w="1168" w:type="dxa"/>
            <w:gridSpan w:val="3"/>
          </w:tcPr>
          <w:p w:rsidR="00571667" w:rsidRPr="00AA1AB6" w:rsidRDefault="00571667" w:rsidP="005C4007">
            <w:pPr>
              <w:pStyle w:val="FinTableRightItalic"/>
              <w:keepNext/>
              <w:keepLines/>
            </w:pPr>
            <w:r w:rsidRPr="00AA1AB6">
              <w:t>4,158</w:t>
            </w:r>
          </w:p>
        </w:tc>
        <w:tc>
          <w:tcPr>
            <w:tcW w:w="1168" w:type="dxa"/>
          </w:tcPr>
          <w:p w:rsidR="00571667" w:rsidRPr="00AA1AB6" w:rsidRDefault="00571667" w:rsidP="005C4007">
            <w:pPr>
              <w:pStyle w:val="FinTableRightItalic"/>
              <w:keepNext/>
              <w:keepLines/>
            </w:pPr>
            <w:r w:rsidRPr="00AA1AB6">
              <w:t>6,494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the Commonwealth Ombudsman</w:t>
            </w:r>
          </w:p>
        </w:tc>
        <w:tc>
          <w:tcPr>
            <w:tcW w:w="1168" w:type="dxa"/>
            <w:gridSpan w:val="2"/>
          </w:tcPr>
          <w:p w:rsidR="00571667" w:rsidRPr="00AA1AB6" w:rsidRDefault="00571667" w:rsidP="005C4007">
            <w:pPr>
              <w:pStyle w:val="FinTableRight"/>
              <w:keepNext/>
              <w:keepLines/>
            </w:pPr>
            <w:r w:rsidRPr="00AA1AB6">
              <w:t>18,630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18,630</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18,914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18,914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the Inspector</w:t>
            </w:r>
            <w:r w:rsidR="00EF3B7D">
              <w:noBreakHyphen/>
            </w:r>
            <w:r w:rsidRPr="00AA1AB6">
              <w:t>General of Intelligence and Security</w:t>
            </w:r>
          </w:p>
        </w:tc>
        <w:tc>
          <w:tcPr>
            <w:tcW w:w="1168" w:type="dxa"/>
            <w:gridSpan w:val="2"/>
          </w:tcPr>
          <w:p w:rsidR="00571667" w:rsidRPr="00AA1AB6" w:rsidRDefault="00571667" w:rsidP="005C4007">
            <w:pPr>
              <w:pStyle w:val="FinTableRight"/>
              <w:keepNext/>
              <w:keepLines/>
            </w:pPr>
            <w:r w:rsidRPr="00AA1AB6">
              <w:t>2,248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2,248</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2,180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2,180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National Assessments</w:t>
            </w:r>
          </w:p>
        </w:tc>
        <w:tc>
          <w:tcPr>
            <w:tcW w:w="1168" w:type="dxa"/>
            <w:gridSpan w:val="2"/>
          </w:tcPr>
          <w:p w:rsidR="00571667" w:rsidRPr="00AA1AB6" w:rsidRDefault="00571667" w:rsidP="005C4007">
            <w:pPr>
              <w:pStyle w:val="FinTableRight"/>
              <w:keepNext/>
              <w:keepLines/>
            </w:pPr>
            <w:r w:rsidRPr="00AA1AB6">
              <w:t>33,164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33,164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31,001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31,001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Office of the Official Secretary to the Governor</w:t>
            </w:r>
            <w:r w:rsidR="00EF3B7D">
              <w:noBreakHyphen/>
            </w:r>
            <w:r w:rsidRPr="00AA1AB6">
              <w:t>General</w:t>
            </w:r>
          </w:p>
        </w:tc>
        <w:tc>
          <w:tcPr>
            <w:tcW w:w="1168" w:type="dxa"/>
            <w:gridSpan w:val="2"/>
          </w:tcPr>
          <w:p w:rsidR="00571667" w:rsidRPr="00AA1AB6" w:rsidRDefault="00571667" w:rsidP="005C4007">
            <w:pPr>
              <w:pStyle w:val="FinTableRight"/>
              <w:keepNext/>
              <w:keepLines/>
            </w:pPr>
            <w:r w:rsidRPr="00AA1AB6">
              <w:t>11,545</w:t>
            </w:r>
          </w:p>
        </w:tc>
        <w:tc>
          <w:tcPr>
            <w:tcW w:w="1168" w:type="dxa"/>
            <w:gridSpan w:val="3"/>
          </w:tcPr>
          <w:p w:rsidR="00571667" w:rsidRPr="00AA1AB6" w:rsidRDefault="00571667" w:rsidP="005C4007">
            <w:pPr>
              <w:pStyle w:val="FinTableRight"/>
              <w:keepNext/>
              <w:keepLines/>
            </w:pPr>
            <w:r w:rsidRPr="00AA1AB6">
              <w:t>2,071</w:t>
            </w:r>
          </w:p>
        </w:tc>
        <w:tc>
          <w:tcPr>
            <w:tcW w:w="1168" w:type="dxa"/>
          </w:tcPr>
          <w:p w:rsidR="00571667" w:rsidRPr="00AA1AB6" w:rsidRDefault="00571667" w:rsidP="005C4007">
            <w:pPr>
              <w:pStyle w:val="FinTableRight"/>
              <w:keepNext/>
              <w:keepLines/>
            </w:pPr>
            <w:r w:rsidRPr="00AA1AB6">
              <w:t>13,616</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11,525</w:t>
            </w:r>
          </w:p>
        </w:tc>
        <w:tc>
          <w:tcPr>
            <w:tcW w:w="1168" w:type="dxa"/>
            <w:gridSpan w:val="3"/>
          </w:tcPr>
          <w:p w:rsidR="00571667" w:rsidRPr="00AA1AB6" w:rsidRDefault="00571667" w:rsidP="005C4007">
            <w:pPr>
              <w:pStyle w:val="FinTableRightItalic"/>
              <w:keepNext/>
              <w:keepLines/>
            </w:pPr>
            <w:r w:rsidRPr="00AA1AB6">
              <w:t>1,976</w:t>
            </w:r>
          </w:p>
        </w:tc>
        <w:tc>
          <w:tcPr>
            <w:tcW w:w="1168" w:type="dxa"/>
          </w:tcPr>
          <w:p w:rsidR="00571667" w:rsidRPr="00AA1AB6" w:rsidRDefault="00571667" w:rsidP="005C4007">
            <w:pPr>
              <w:pStyle w:val="FinTableRightItalic"/>
              <w:keepNext/>
              <w:keepLines/>
            </w:pPr>
            <w:r w:rsidRPr="00AA1AB6">
              <w:t>13,501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Prime Minister and Cabinet</w:t>
            </w:r>
          </w:p>
        </w:tc>
        <w:tc>
          <w:tcPr>
            <w:tcW w:w="1168" w:type="dxa"/>
            <w:gridSpan w:val="2"/>
            <w:tcBorders>
              <w:top w:val="single" w:sz="2" w:space="0" w:color="auto"/>
            </w:tcBorders>
          </w:tcPr>
          <w:p w:rsidR="00571667" w:rsidRPr="00AA1AB6" w:rsidRDefault="00571667" w:rsidP="005C4007">
            <w:pPr>
              <w:pStyle w:val="FinTableRightBold"/>
            </w:pPr>
            <w:r w:rsidRPr="00AA1AB6">
              <w:t>355,182</w:t>
            </w:r>
          </w:p>
        </w:tc>
        <w:tc>
          <w:tcPr>
            <w:tcW w:w="1168" w:type="dxa"/>
            <w:gridSpan w:val="3"/>
            <w:tcBorders>
              <w:top w:val="single" w:sz="2" w:space="0" w:color="auto"/>
            </w:tcBorders>
          </w:tcPr>
          <w:p w:rsidR="00571667" w:rsidRPr="00AA1AB6" w:rsidRDefault="00571667" w:rsidP="005C4007">
            <w:pPr>
              <w:pStyle w:val="FinTableRightBold"/>
            </w:pPr>
            <w:r w:rsidRPr="00AA1AB6">
              <w:t>21,921</w:t>
            </w:r>
          </w:p>
        </w:tc>
        <w:tc>
          <w:tcPr>
            <w:tcW w:w="1168" w:type="dxa"/>
            <w:tcBorders>
              <w:top w:val="single" w:sz="2" w:space="0" w:color="auto"/>
            </w:tcBorders>
          </w:tcPr>
          <w:p w:rsidR="00571667" w:rsidRPr="00AA1AB6" w:rsidRDefault="00571667" w:rsidP="005C4007">
            <w:pPr>
              <w:pStyle w:val="FinTableRightBold"/>
            </w:pPr>
            <w:r w:rsidRPr="00AA1AB6">
              <w:t>377,103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288,081</w:t>
            </w:r>
          </w:p>
        </w:tc>
        <w:tc>
          <w:tcPr>
            <w:tcW w:w="1168" w:type="dxa"/>
            <w:gridSpan w:val="3"/>
            <w:tcBorders>
              <w:bottom w:val="single" w:sz="2" w:space="0" w:color="auto"/>
            </w:tcBorders>
          </w:tcPr>
          <w:p w:rsidR="00571667" w:rsidRPr="00AA1AB6" w:rsidRDefault="00571667" w:rsidP="005C4007">
            <w:pPr>
              <w:pStyle w:val="FinTableRightItalic"/>
            </w:pPr>
            <w:r w:rsidRPr="00AA1AB6">
              <w:t>22,396</w:t>
            </w:r>
          </w:p>
        </w:tc>
        <w:tc>
          <w:tcPr>
            <w:tcW w:w="1168" w:type="dxa"/>
            <w:tcBorders>
              <w:bottom w:val="single" w:sz="2" w:space="0" w:color="auto"/>
            </w:tcBorders>
          </w:tcPr>
          <w:p w:rsidR="00571667" w:rsidRPr="00AA1AB6" w:rsidRDefault="00571667" w:rsidP="005C4007">
            <w:pPr>
              <w:pStyle w:val="FinTableRightItalic"/>
            </w:pPr>
            <w:r w:rsidRPr="00AA1AB6">
              <w:t>310,477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THE PRIME MINISTER AND CABINET</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high</w:t>
            </w:r>
            <w:r w:rsidR="00EF3B7D">
              <w:noBreakHyphen/>
            </w:r>
            <w:r w:rsidRPr="00AA1AB6">
              <w:t>quality policy advice and support to the Prime Minister, the Cabinet, Portfolio Ministers and Parliamentary Secretaries including through the coordination of government activities, policy development and program delivery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188,642</w:t>
            </w:r>
          </w:p>
        </w:tc>
        <w:tc>
          <w:tcPr>
            <w:tcW w:w="1168" w:type="dxa"/>
            <w:gridSpan w:val="3"/>
          </w:tcPr>
          <w:p w:rsidR="00571667" w:rsidRPr="00AA1AB6" w:rsidRDefault="00571667" w:rsidP="005C4007">
            <w:pPr>
              <w:pStyle w:val="FinTableRight"/>
              <w:keepNext/>
              <w:keepLines/>
            </w:pPr>
            <w:r w:rsidRPr="00AA1AB6">
              <w:t>16,346</w:t>
            </w:r>
          </w:p>
        </w:tc>
        <w:tc>
          <w:tcPr>
            <w:tcW w:w="1168" w:type="dxa"/>
          </w:tcPr>
          <w:p w:rsidR="00571667" w:rsidRPr="00AA1AB6" w:rsidRDefault="00571667" w:rsidP="005C4007">
            <w:pPr>
              <w:pStyle w:val="FinTableRight"/>
              <w:keepNext/>
              <w:keepLines/>
            </w:pPr>
            <w:r w:rsidRPr="00AA1AB6">
              <w:t>204,988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123,829</w:t>
            </w:r>
          </w:p>
        </w:tc>
        <w:tc>
          <w:tcPr>
            <w:tcW w:w="1168" w:type="dxa"/>
            <w:gridSpan w:val="3"/>
          </w:tcPr>
          <w:p w:rsidR="00571667" w:rsidRPr="00AA1AB6" w:rsidRDefault="00571667" w:rsidP="005C4007">
            <w:pPr>
              <w:pStyle w:val="FinTableRightItalic"/>
              <w:keepNext/>
              <w:keepLines/>
            </w:pPr>
            <w:r w:rsidRPr="00AA1AB6">
              <w:t>16,262</w:t>
            </w:r>
          </w:p>
        </w:tc>
        <w:tc>
          <w:tcPr>
            <w:tcW w:w="1168" w:type="dxa"/>
          </w:tcPr>
          <w:p w:rsidR="00571667" w:rsidRPr="00AA1AB6" w:rsidRDefault="00571667" w:rsidP="005C4007">
            <w:pPr>
              <w:pStyle w:val="FinTableRightItalic"/>
              <w:keepNext/>
              <w:keepLines/>
            </w:pPr>
            <w:r w:rsidRPr="00AA1AB6">
              <w:t>140,091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the Prime Minister and Cabinet</w:t>
            </w:r>
          </w:p>
        </w:tc>
        <w:tc>
          <w:tcPr>
            <w:tcW w:w="1168" w:type="dxa"/>
            <w:gridSpan w:val="2"/>
            <w:tcBorders>
              <w:top w:val="single" w:sz="2" w:space="0" w:color="auto"/>
            </w:tcBorders>
          </w:tcPr>
          <w:p w:rsidR="00571667" w:rsidRPr="00AA1AB6" w:rsidRDefault="00571667" w:rsidP="005C4007">
            <w:pPr>
              <w:pStyle w:val="FinTableRightBold"/>
              <w:keepNext/>
            </w:pPr>
            <w:r w:rsidRPr="00AA1AB6">
              <w:t>188,642</w:t>
            </w:r>
          </w:p>
        </w:tc>
        <w:tc>
          <w:tcPr>
            <w:tcW w:w="1168" w:type="dxa"/>
            <w:gridSpan w:val="3"/>
            <w:tcBorders>
              <w:top w:val="single" w:sz="2" w:space="0" w:color="auto"/>
            </w:tcBorders>
          </w:tcPr>
          <w:p w:rsidR="00571667" w:rsidRPr="00AA1AB6" w:rsidRDefault="00571667" w:rsidP="005C4007">
            <w:pPr>
              <w:pStyle w:val="FinTableRightBold"/>
              <w:keepNext/>
            </w:pPr>
            <w:r w:rsidRPr="00AA1AB6">
              <w:t>16,346</w:t>
            </w:r>
          </w:p>
        </w:tc>
        <w:tc>
          <w:tcPr>
            <w:tcW w:w="1168" w:type="dxa"/>
            <w:tcBorders>
              <w:top w:val="single" w:sz="2" w:space="0" w:color="auto"/>
            </w:tcBorders>
          </w:tcPr>
          <w:p w:rsidR="00571667" w:rsidRPr="00AA1AB6" w:rsidRDefault="00571667" w:rsidP="005C4007">
            <w:pPr>
              <w:pStyle w:val="FinTableRightBold"/>
              <w:keepNext/>
            </w:pPr>
            <w:r w:rsidRPr="00AA1AB6">
              <w:t>204,988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123,829</w:t>
            </w:r>
          </w:p>
        </w:tc>
        <w:tc>
          <w:tcPr>
            <w:tcW w:w="1168" w:type="dxa"/>
            <w:gridSpan w:val="3"/>
            <w:tcBorders>
              <w:bottom w:val="single" w:sz="2" w:space="0" w:color="auto"/>
            </w:tcBorders>
          </w:tcPr>
          <w:p w:rsidR="00571667" w:rsidRPr="00AA1AB6" w:rsidRDefault="00571667" w:rsidP="005C4007">
            <w:pPr>
              <w:pStyle w:val="FinTableRightItalic"/>
              <w:keepNext/>
            </w:pPr>
            <w:r w:rsidRPr="00AA1AB6">
              <w:t>16,262</w:t>
            </w:r>
          </w:p>
        </w:tc>
        <w:tc>
          <w:tcPr>
            <w:tcW w:w="1168" w:type="dxa"/>
            <w:tcBorders>
              <w:bottom w:val="single" w:sz="2" w:space="0" w:color="auto"/>
            </w:tcBorders>
          </w:tcPr>
          <w:p w:rsidR="00571667" w:rsidRPr="00AA1AB6" w:rsidRDefault="00571667" w:rsidP="005C4007">
            <w:pPr>
              <w:pStyle w:val="FinTableRightItalic"/>
              <w:keepNext/>
            </w:pPr>
            <w:r w:rsidRPr="00AA1AB6">
              <w:t>140,091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NATIONAL AUDIT OFFICE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improve public sector performance and accountability through independent reporting on Australian Government administration to Parliament, the Executive and the public</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75,266</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75,266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74,722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74,722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National Audit Office</w:t>
            </w:r>
          </w:p>
        </w:tc>
        <w:tc>
          <w:tcPr>
            <w:tcW w:w="1168" w:type="dxa"/>
            <w:gridSpan w:val="2"/>
            <w:tcBorders>
              <w:top w:val="single" w:sz="2" w:space="0" w:color="auto"/>
            </w:tcBorders>
          </w:tcPr>
          <w:p w:rsidR="00571667" w:rsidRPr="00AA1AB6" w:rsidRDefault="00571667" w:rsidP="005C4007">
            <w:pPr>
              <w:pStyle w:val="FinTableRightBold"/>
              <w:keepNext/>
            </w:pPr>
            <w:r w:rsidRPr="00AA1AB6">
              <w:t>75,266</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75,266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74,722</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74,722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PUBLIC SERVICE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awareness and adoption of best practice public administration by the public service through leadership, promotion, advice and professional development, drawing on research and evaluation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22,675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22,675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23,574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23,574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Public Service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22,675</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22,675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23,574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23,574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MENTAL HEALTH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Provide expert advice to the Australian Government and cross</w:t>
            </w:r>
            <w:r w:rsidR="00EF3B7D">
              <w:noBreakHyphen/>
            </w:r>
            <w:r w:rsidRPr="00AA1AB6">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3,012</w:t>
            </w:r>
          </w:p>
        </w:tc>
        <w:tc>
          <w:tcPr>
            <w:tcW w:w="1168" w:type="dxa"/>
            <w:gridSpan w:val="3"/>
          </w:tcPr>
          <w:p w:rsidR="00571667" w:rsidRPr="00AA1AB6" w:rsidRDefault="00571667" w:rsidP="005C4007">
            <w:pPr>
              <w:pStyle w:val="FinTableRight"/>
              <w:keepNext/>
              <w:keepLines/>
            </w:pPr>
            <w:r w:rsidRPr="00AA1AB6">
              <w:t>3,504</w:t>
            </w:r>
          </w:p>
        </w:tc>
        <w:tc>
          <w:tcPr>
            <w:tcW w:w="1168" w:type="dxa"/>
          </w:tcPr>
          <w:p w:rsidR="00571667" w:rsidRPr="00AA1AB6" w:rsidRDefault="00571667" w:rsidP="005C4007">
            <w:pPr>
              <w:pStyle w:val="FinTableRight"/>
              <w:keepNext/>
              <w:keepLines/>
            </w:pPr>
            <w:r w:rsidRPr="00AA1AB6">
              <w:t>6,516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2,336</w:t>
            </w:r>
          </w:p>
        </w:tc>
        <w:tc>
          <w:tcPr>
            <w:tcW w:w="1168" w:type="dxa"/>
            <w:gridSpan w:val="3"/>
          </w:tcPr>
          <w:p w:rsidR="00571667" w:rsidRPr="00AA1AB6" w:rsidRDefault="00571667" w:rsidP="005C4007">
            <w:pPr>
              <w:pStyle w:val="FinTableRightItalic"/>
              <w:keepNext/>
              <w:keepLines/>
            </w:pPr>
            <w:r w:rsidRPr="00AA1AB6">
              <w:t>4,158</w:t>
            </w:r>
          </w:p>
        </w:tc>
        <w:tc>
          <w:tcPr>
            <w:tcW w:w="1168" w:type="dxa"/>
          </w:tcPr>
          <w:p w:rsidR="00571667" w:rsidRPr="00AA1AB6" w:rsidRDefault="00571667" w:rsidP="005C4007">
            <w:pPr>
              <w:pStyle w:val="FinTableRightItalic"/>
              <w:keepNext/>
              <w:keepLines/>
            </w:pPr>
            <w:r w:rsidRPr="00AA1AB6">
              <w:t>6,494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Mental Health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3,012</w:t>
            </w:r>
          </w:p>
        </w:tc>
        <w:tc>
          <w:tcPr>
            <w:tcW w:w="1168" w:type="dxa"/>
            <w:gridSpan w:val="3"/>
            <w:tcBorders>
              <w:top w:val="single" w:sz="2" w:space="0" w:color="auto"/>
            </w:tcBorders>
          </w:tcPr>
          <w:p w:rsidR="00571667" w:rsidRPr="00AA1AB6" w:rsidRDefault="00571667" w:rsidP="005C4007">
            <w:pPr>
              <w:pStyle w:val="FinTableRightBold"/>
              <w:keepNext/>
            </w:pPr>
            <w:r w:rsidRPr="00AA1AB6">
              <w:t>3,504</w:t>
            </w:r>
          </w:p>
        </w:tc>
        <w:tc>
          <w:tcPr>
            <w:tcW w:w="1168" w:type="dxa"/>
            <w:tcBorders>
              <w:top w:val="single" w:sz="2" w:space="0" w:color="auto"/>
            </w:tcBorders>
          </w:tcPr>
          <w:p w:rsidR="00571667" w:rsidRPr="00AA1AB6" w:rsidRDefault="00571667" w:rsidP="005C4007">
            <w:pPr>
              <w:pStyle w:val="FinTableRightBold"/>
              <w:keepNext/>
            </w:pPr>
            <w:r w:rsidRPr="00AA1AB6">
              <w:t>6,516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2,336</w:t>
            </w:r>
          </w:p>
        </w:tc>
        <w:tc>
          <w:tcPr>
            <w:tcW w:w="1168" w:type="dxa"/>
            <w:gridSpan w:val="3"/>
            <w:tcBorders>
              <w:bottom w:val="single" w:sz="2" w:space="0" w:color="auto"/>
            </w:tcBorders>
          </w:tcPr>
          <w:p w:rsidR="00571667" w:rsidRPr="00AA1AB6" w:rsidRDefault="00571667" w:rsidP="005C4007">
            <w:pPr>
              <w:pStyle w:val="FinTableRightItalic"/>
              <w:keepNext/>
            </w:pPr>
            <w:r w:rsidRPr="00AA1AB6">
              <w:t>4,158</w:t>
            </w:r>
          </w:p>
        </w:tc>
        <w:tc>
          <w:tcPr>
            <w:tcW w:w="1168" w:type="dxa"/>
            <w:tcBorders>
              <w:bottom w:val="single" w:sz="2" w:space="0" w:color="auto"/>
            </w:tcBorders>
          </w:tcPr>
          <w:p w:rsidR="00571667" w:rsidRPr="00AA1AB6" w:rsidRDefault="00571667" w:rsidP="005C4007">
            <w:pPr>
              <w:pStyle w:val="FinTableRightItalic"/>
              <w:keepNext/>
            </w:pPr>
            <w:r w:rsidRPr="00AA1AB6">
              <w:t>6,494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COMMONWEALTH OMBUDSMAN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Fair and accountable administrative action by Australian Government agencies by investigating complaints, reviewing administrative action and inspecting statutory compliance by law enforcement agencies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18,630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18,630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18,914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18,914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Commonwealth Ombudsman</w:t>
            </w:r>
          </w:p>
        </w:tc>
        <w:tc>
          <w:tcPr>
            <w:tcW w:w="1168" w:type="dxa"/>
            <w:gridSpan w:val="2"/>
            <w:tcBorders>
              <w:top w:val="single" w:sz="2" w:space="0" w:color="auto"/>
            </w:tcBorders>
          </w:tcPr>
          <w:p w:rsidR="00571667" w:rsidRPr="00AA1AB6" w:rsidRDefault="00571667" w:rsidP="005C4007">
            <w:pPr>
              <w:pStyle w:val="FinTableRightBold"/>
              <w:keepNext/>
            </w:pPr>
            <w:r w:rsidRPr="00AA1AB6">
              <w:t>18,630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18,630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18,914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18,914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INSPECTOR</w:t>
            </w:r>
            <w:r w:rsidR="00EF3B7D">
              <w:noBreakHyphen/>
            </w:r>
            <w:r w:rsidRPr="00AA1AB6">
              <w:t>GENERAL OF INTELLIGENCE AND SECURITY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Independent assurance for the Prime Minister, senior ministers and Parliament as to whether Australia’s intelligence and security agencies act legally and with propriety by inspecting, inquiring into and reporting on their activities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2,248</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2,248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2,180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2,180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Inspector</w:t>
            </w:r>
            <w:r w:rsidR="00EF3B7D">
              <w:noBreakHyphen/>
            </w:r>
            <w:r w:rsidRPr="00AA1AB6">
              <w:t>General of Intelligence and Security</w:t>
            </w:r>
          </w:p>
        </w:tc>
        <w:tc>
          <w:tcPr>
            <w:tcW w:w="1168" w:type="dxa"/>
            <w:gridSpan w:val="2"/>
            <w:tcBorders>
              <w:top w:val="single" w:sz="2" w:space="0" w:color="auto"/>
            </w:tcBorders>
          </w:tcPr>
          <w:p w:rsidR="00571667" w:rsidRPr="00AA1AB6" w:rsidRDefault="00571667" w:rsidP="005C4007">
            <w:pPr>
              <w:pStyle w:val="FinTableRightBold"/>
              <w:keepNext/>
            </w:pPr>
            <w:r w:rsidRPr="00AA1AB6">
              <w:t>2,248</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2,248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2,180</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2,180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NATIONAL ASSESSMENTS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Advancement of Australia’s national interests through increased government awareness of international developments affecting Australia</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33,164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33,164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31,001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31,001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National Assessments</w:t>
            </w:r>
          </w:p>
        </w:tc>
        <w:tc>
          <w:tcPr>
            <w:tcW w:w="1168" w:type="dxa"/>
            <w:gridSpan w:val="2"/>
            <w:tcBorders>
              <w:top w:val="single" w:sz="2" w:space="0" w:color="auto"/>
            </w:tcBorders>
          </w:tcPr>
          <w:p w:rsidR="00571667" w:rsidRPr="00AA1AB6" w:rsidRDefault="00571667" w:rsidP="005C4007">
            <w:pPr>
              <w:pStyle w:val="FinTableRightBold"/>
              <w:keepNext/>
            </w:pPr>
            <w:r w:rsidRPr="00AA1AB6">
              <w:t>33,164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33,164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31,001</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31,001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Prime Minister and Cabinet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OFFICIAL SECRETARY TO THE GOVERNOR</w:t>
            </w:r>
            <w:r w:rsidR="00EF3B7D">
              <w:noBreakHyphen/>
            </w:r>
            <w:r w:rsidRPr="00AA1AB6">
              <w:t>GENERAL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performance of the Governor</w:t>
            </w:r>
            <w:r w:rsidR="00EF3B7D">
              <w:noBreakHyphen/>
            </w:r>
            <w:r w:rsidRPr="00AA1AB6">
              <w:t>General’s role is facilitated through organisation and management of official duties, management and maintenance of the official household and property and administration of the Australian Honours and Awards system</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11,545</w:t>
            </w:r>
          </w:p>
        </w:tc>
        <w:tc>
          <w:tcPr>
            <w:tcW w:w="1168" w:type="dxa"/>
            <w:gridSpan w:val="3"/>
          </w:tcPr>
          <w:p w:rsidR="00571667" w:rsidRPr="00AA1AB6" w:rsidRDefault="00571667" w:rsidP="005C4007">
            <w:pPr>
              <w:pStyle w:val="FinTableRight"/>
              <w:keepNext/>
              <w:keepLines/>
            </w:pPr>
            <w:r w:rsidRPr="00AA1AB6">
              <w:t>2,071</w:t>
            </w:r>
          </w:p>
        </w:tc>
        <w:tc>
          <w:tcPr>
            <w:tcW w:w="1168" w:type="dxa"/>
          </w:tcPr>
          <w:p w:rsidR="00571667" w:rsidRPr="00AA1AB6" w:rsidRDefault="00571667" w:rsidP="005C4007">
            <w:pPr>
              <w:pStyle w:val="FinTableRight"/>
              <w:keepNext/>
              <w:keepLines/>
            </w:pPr>
            <w:r w:rsidRPr="00AA1AB6">
              <w:t>13,616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11,525</w:t>
            </w:r>
          </w:p>
        </w:tc>
        <w:tc>
          <w:tcPr>
            <w:tcW w:w="1168" w:type="dxa"/>
            <w:gridSpan w:val="3"/>
          </w:tcPr>
          <w:p w:rsidR="00571667" w:rsidRPr="00AA1AB6" w:rsidRDefault="00571667" w:rsidP="005C4007">
            <w:pPr>
              <w:pStyle w:val="FinTableRightItalic"/>
              <w:keepNext/>
              <w:keepLines/>
            </w:pPr>
            <w:r w:rsidRPr="00AA1AB6">
              <w:t>1,976</w:t>
            </w:r>
          </w:p>
        </w:tc>
        <w:tc>
          <w:tcPr>
            <w:tcW w:w="1168" w:type="dxa"/>
          </w:tcPr>
          <w:p w:rsidR="00571667" w:rsidRPr="00AA1AB6" w:rsidRDefault="00571667" w:rsidP="005C4007">
            <w:pPr>
              <w:pStyle w:val="FinTableRightItalic"/>
              <w:keepNext/>
              <w:keepLines/>
            </w:pPr>
            <w:r w:rsidRPr="00AA1AB6">
              <w:t>13,501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Official Secretary to the Governor</w:t>
            </w:r>
            <w:r w:rsidR="00EF3B7D">
              <w:noBreakHyphen/>
            </w:r>
            <w:r w:rsidRPr="00AA1AB6">
              <w:t>General</w:t>
            </w:r>
          </w:p>
        </w:tc>
        <w:tc>
          <w:tcPr>
            <w:tcW w:w="1168" w:type="dxa"/>
            <w:gridSpan w:val="2"/>
            <w:tcBorders>
              <w:top w:val="single" w:sz="2" w:space="0" w:color="auto"/>
            </w:tcBorders>
          </w:tcPr>
          <w:p w:rsidR="00571667" w:rsidRPr="00AA1AB6" w:rsidRDefault="00571667" w:rsidP="005C4007">
            <w:pPr>
              <w:pStyle w:val="FinTableRightBold"/>
              <w:keepNext/>
            </w:pPr>
            <w:r w:rsidRPr="00AA1AB6">
              <w:t>11,545</w:t>
            </w:r>
          </w:p>
        </w:tc>
        <w:tc>
          <w:tcPr>
            <w:tcW w:w="1168" w:type="dxa"/>
            <w:gridSpan w:val="3"/>
            <w:tcBorders>
              <w:top w:val="single" w:sz="2" w:space="0" w:color="auto"/>
            </w:tcBorders>
          </w:tcPr>
          <w:p w:rsidR="00571667" w:rsidRPr="00AA1AB6" w:rsidRDefault="00571667" w:rsidP="005C4007">
            <w:pPr>
              <w:pStyle w:val="FinTableRightBold"/>
              <w:keepNext/>
            </w:pPr>
            <w:r w:rsidRPr="00AA1AB6">
              <w:t>2,071</w:t>
            </w:r>
          </w:p>
        </w:tc>
        <w:tc>
          <w:tcPr>
            <w:tcW w:w="1168" w:type="dxa"/>
            <w:tcBorders>
              <w:top w:val="single" w:sz="2" w:space="0" w:color="auto"/>
            </w:tcBorders>
          </w:tcPr>
          <w:p w:rsidR="00571667" w:rsidRPr="00AA1AB6" w:rsidRDefault="00571667" w:rsidP="005C4007">
            <w:pPr>
              <w:pStyle w:val="FinTableRightBold"/>
              <w:keepNext/>
            </w:pPr>
            <w:r w:rsidRPr="00AA1AB6">
              <w:t>13,616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11,525</w:t>
            </w:r>
          </w:p>
        </w:tc>
        <w:tc>
          <w:tcPr>
            <w:tcW w:w="1168" w:type="dxa"/>
            <w:gridSpan w:val="3"/>
            <w:tcBorders>
              <w:bottom w:val="single" w:sz="2" w:space="0" w:color="auto"/>
            </w:tcBorders>
          </w:tcPr>
          <w:p w:rsidR="00571667" w:rsidRPr="00AA1AB6" w:rsidRDefault="00571667" w:rsidP="005C4007">
            <w:pPr>
              <w:pStyle w:val="FinTableRightItalic"/>
              <w:keepNext/>
            </w:pPr>
            <w:r w:rsidRPr="00AA1AB6">
              <w:t>1,976</w:t>
            </w:r>
          </w:p>
        </w:tc>
        <w:tc>
          <w:tcPr>
            <w:tcW w:w="1168" w:type="dxa"/>
            <w:tcBorders>
              <w:bottom w:val="single" w:sz="2" w:space="0" w:color="auto"/>
            </w:tcBorders>
          </w:tcPr>
          <w:p w:rsidR="00571667" w:rsidRPr="00AA1AB6" w:rsidRDefault="00571667" w:rsidP="005C4007">
            <w:pPr>
              <w:pStyle w:val="FinTableRightItalic"/>
              <w:keepNext/>
            </w:pPr>
            <w:r w:rsidRPr="00AA1AB6">
              <w:t>13,501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7" w:name="RALGAS"/>
            <w:bookmarkEnd w:id="37"/>
            <w:r w:rsidRPr="00AA1AB6">
              <w:lastRenderedPageBreak/>
              <w:t>Regional Australia, Local Government, Arts and Sport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Regional Australia, Local Government, Arts and Sport</w:t>
            </w:r>
          </w:p>
        </w:tc>
        <w:tc>
          <w:tcPr>
            <w:tcW w:w="1138" w:type="dxa"/>
            <w:gridSpan w:val="2"/>
          </w:tcPr>
          <w:p w:rsidR="00571667" w:rsidRPr="00AA1AB6" w:rsidRDefault="00571667" w:rsidP="005C4007">
            <w:pPr>
              <w:pStyle w:val="FinTableRight"/>
              <w:keepNext/>
              <w:keepLines/>
            </w:pPr>
            <w:r w:rsidRPr="00AA1AB6">
              <w:t>92,638</w:t>
            </w:r>
          </w:p>
        </w:tc>
        <w:tc>
          <w:tcPr>
            <w:tcW w:w="1138" w:type="dxa"/>
            <w:gridSpan w:val="2"/>
          </w:tcPr>
          <w:p w:rsidR="00571667" w:rsidRPr="00AA1AB6" w:rsidRDefault="00571667" w:rsidP="005C4007">
            <w:pPr>
              <w:pStyle w:val="FinTableRight"/>
              <w:keepNext/>
              <w:keepLines/>
            </w:pPr>
            <w:r w:rsidRPr="00AA1AB6">
              <w:t>688,027</w:t>
            </w:r>
          </w:p>
        </w:tc>
        <w:tc>
          <w:tcPr>
            <w:tcW w:w="1325" w:type="dxa"/>
            <w:gridSpan w:val="3"/>
          </w:tcPr>
          <w:p w:rsidR="00571667" w:rsidRPr="00AA1AB6" w:rsidRDefault="00571667" w:rsidP="005C4007">
            <w:pPr>
              <w:pStyle w:val="FinTableRight"/>
              <w:keepNext/>
              <w:keepLines/>
            </w:pPr>
            <w:r w:rsidRPr="00AA1AB6">
              <w:t>780,665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101,647</w:t>
            </w:r>
          </w:p>
        </w:tc>
        <w:tc>
          <w:tcPr>
            <w:tcW w:w="1138" w:type="dxa"/>
            <w:gridSpan w:val="2"/>
          </w:tcPr>
          <w:p w:rsidR="00571667" w:rsidRPr="00AA1AB6" w:rsidRDefault="00571667" w:rsidP="005C4007">
            <w:pPr>
              <w:pStyle w:val="FinTableRightItalic"/>
              <w:keepNext/>
              <w:keepLines/>
            </w:pPr>
            <w:r w:rsidRPr="00AA1AB6">
              <w:t>565,134</w:t>
            </w:r>
          </w:p>
        </w:tc>
        <w:tc>
          <w:tcPr>
            <w:tcW w:w="1325" w:type="dxa"/>
            <w:gridSpan w:val="3"/>
          </w:tcPr>
          <w:p w:rsidR="00571667" w:rsidRPr="00AA1AB6" w:rsidRDefault="00571667" w:rsidP="005C4007">
            <w:pPr>
              <w:pStyle w:val="FinTableRightItalic"/>
              <w:keepNext/>
              <w:keepLines/>
            </w:pPr>
            <w:r w:rsidRPr="00AA1AB6">
              <w:t>666,781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 Council</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218,786</w:t>
            </w:r>
          </w:p>
        </w:tc>
        <w:tc>
          <w:tcPr>
            <w:tcW w:w="1325" w:type="dxa"/>
            <w:gridSpan w:val="3"/>
          </w:tcPr>
          <w:p w:rsidR="00571667" w:rsidRPr="00AA1AB6" w:rsidRDefault="00571667" w:rsidP="005C4007">
            <w:pPr>
              <w:pStyle w:val="FinTableRight"/>
              <w:keepNext/>
            </w:pPr>
            <w:r w:rsidRPr="00AA1AB6">
              <w:t>218,786</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188,049</w:t>
            </w:r>
          </w:p>
        </w:tc>
        <w:tc>
          <w:tcPr>
            <w:tcW w:w="1325" w:type="dxa"/>
            <w:gridSpan w:val="3"/>
          </w:tcPr>
          <w:p w:rsidR="00571667" w:rsidRPr="00AA1AB6" w:rsidRDefault="00571667" w:rsidP="005C4007">
            <w:pPr>
              <w:pStyle w:val="FinTableRightItalic"/>
              <w:keepNext/>
              <w:keepLines/>
            </w:pPr>
            <w:r w:rsidRPr="00AA1AB6">
              <w:t>188,049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Film, Television and Radio School</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24,429</w:t>
            </w:r>
          </w:p>
        </w:tc>
        <w:tc>
          <w:tcPr>
            <w:tcW w:w="1325" w:type="dxa"/>
            <w:gridSpan w:val="3"/>
          </w:tcPr>
          <w:p w:rsidR="00571667" w:rsidRPr="00AA1AB6" w:rsidRDefault="00571667" w:rsidP="005C4007">
            <w:pPr>
              <w:pStyle w:val="FinTableRight"/>
              <w:keepNext/>
            </w:pPr>
            <w:r w:rsidRPr="00AA1AB6">
              <w:t>24,429</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24,411</w:t>
            </w:r>
          </w:p>
        </w:tc>
        <w:tc>
          <w:tcPr>
            <w:tcW w:w="1325" w:type="dxa"/>
            <w:gridSpan w:val="3"/>
          </w:tcPr>
          <w:p w:rsidR="00571667" w:rsidRPr="00AA1AB6" w:rsidRDefault="00571667" w:rsidP="005C4007">
            <w:pPr>
              <w:pStyle w:val="FinTableRightItalic"/>
              <w:keepNext/>
              <w:keepLines/>
            </w:pPr>
            <w:r w:rsidRPr="00AA1AB6">
              <w:t>24,411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National Maritime Museum</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22,279</w:t>
            </w:r>
          </w:p>
        </w:tc>
        <w:tc>
          <w:tcPr>
            <w:tcW w:w="1325" w:type="dxa"/>
            <w:gridSpan w:val="3"/>
          </w:tcPr>
          <w:p w:rsidR="00571667" w:rsidRPr="00AA1AB6" w:rsidRDefault="00571667" w:rsidP="005C4007">
            <w:pPr>
              <w:pStyle w:val="FinTableRight"/>
              <w:keepNext/>
            </w:pPr>
            <w:r w:rsidRPr="00AA1AB6">
              <w:t>22,279</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22,073</w:t>
            </w:r>
          </w:p>
        </w:tc>
        <w:tc>
          <w:tcPr>
            <w:tcW w:w="1325" w:type="dxa"/>
            <w:gridSpan w:val="3"/>
          </w:tcPr>
          <w:p w:rsidR="00571667" w:rsidRPr="00AA1AB6" w:rsidRDefault="00571667" w:rsidP="005C4007">
            <w:pPr>
              <w:pStyle w:val="FinTableRightItalic"/>
              <w:keepNext/>
              <w:keepLines/>
            </w:pPr>
            <w:r w:rsidRPr="00AA1AB6">
              <w:t>22,073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Australian Sports Commission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265,664</w:t>
            </w:r>
          </w:p>
        </w:tc>
        <w:tc>
          <w:tcPr>
            <w:tcW w:w="1325" w:type="dxa"/>
            <w:gridSpan w:val="3"/>
          </w:tcPr>
          <w:p w:rsidR="00571667" w:rsidRPr="00AA1AB6" w:rsidRDefault="00571667" w:rsidP="005C4007">
            <w:pPr>
              <w:pStyle w:val="FinTableRight"/>
              <w:keepNext/>
            </w:pPr>
            <w:r w:rsidRPr="00AA1AB6">
              <w:t>265,664</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267,698</w:t>
            </w:r>
          </w:p>
        </w:tc>
        <w:tc>
          <w:tcPr>
            <w:tcW w:w="1325" w:type="dxa"/>
            <w:gridSpan w:val="3"/>
          </w:tcPr>
          <w:p w:rsidR="00571667" w:rsidRPr="00AA1AB6" w:rsidRDefault="00571667" w:rsidP="005C4007">
            <w:pPr>
              <w:pStyle w:val="FinTableRightItalic"/>
              <w:keepNext/>
              <w:keepLines/>
            </w:pPr>
            <w:r w:rsidRPr="00AA1AB6">
              <w:t>267,698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National Film and Sound Archive</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25,814</w:t>
            </w:r>
          </w:p>
        </w:tc>
        <w:tc>
          <w:tcPr>
            <w:tcW w:w="1325" w:type="dxa"/>
            <w:gridSpan w:val="3"/>
          </w:tcPr>
          <w:p w:rsidR="00571667" w:rsidRPr="00AA1AB6" w:rsidRDefault="00571667" w:rsidP="005C4007">
            <w:pPr>
              <w:pStyle w:val="FinTableRight"/>
              <w:keepNext/>
            </w:pPr>
            <w:r w:rsidRPr="00AA1AB6">
              <w:t>25,814</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25,495</w:t>
            </w:r>
          </w:p>
        </w:tc>
        <w:tc>
          <w:tcPr>
            <w:tcW w:w="1325" w:type="dxa"/>
            <w:gridSpan w:val="3"/>
          </w:tcPr>
          <w:p w:rsidR="00571667" w:rsidRPr="00AA1AB6" w:rsidRDefault="00571667" w:rsidP="005C4007">
            <w:pPr>
              <w:pStyle w:val="FinTableRightItalic"/>
              <w:keepNext/>
              <w:keepLines/>
            </w:pPr>
            <w:r w:rsidRPr="00AA1AB6">
              <w:t>25,495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National Gallery of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33,162</w:t>
            </w:r>
          </w:p>
        </w:tc>
        <w:tc>
          <w:tcPr>
            <w:tcW w:w="1325" w:type="dxa"/>
            <w:gridSpan w:val="3"/>
          </w:tcPr>
          <w:p w:rsidR="00571667" w:rsidRPr="00AA1AB6" w:rsidRDefault="00571667" w:rsidP="005C4007">
            <w:pPr>
              <w:pStyle w:val="FinTableRight"/>
              <w:keepNext/>
            </w:pPr>
            <w:r w:rsidRPr="00AA1AB6">
              <w:t>33,162</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29,827</w:t>
            </w:r>
          </w:p>
        </w:tc>
        <w:tc>
          <w:tcPr>
            <w:tcW w:w="1325" w:type="dxa"/>
            <w:gridSpan w:val="3"/>
          </w:tcPr>
          <w:p w:rsidR="00571667" w:rsidRPr="00AA1AB6" w:rsidRDefault="00571667" w:rsidP="005C4007">
            <w:pPr>
              <w:pStyle w:val="FinTableRightItalic"/>
              <w:keepNext/>
              <w:keepLines/>
            </w:pPr>
            <w:r w:rsidRPr="00AA1AB6">
              <w:t>29,827</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National Library of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50,218</w:t>
            </w:r>
          </w:p>
        </w:tc>
        <w:tc>
          <w:tcPr>
            <w:tcW w:w="1325" w:type="dxa"/>
            <w:gridSpan w:val="3"/>
          </w:tcPr>
          <w:p w:rsidR="00571667" w:rsidRPr="00AA1AB6" w:rsidRDefault="00571667" w:rsidP="005C4007">
            <w:pPr>
              <w:pStyle w:val="FinTableRight"/>
              <w:keepNext/>
            </w:pPr>
            <w:r w:rsidRPr="00AA1AB6">
              <w:t>50,218</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49,652</w:t>
            </w:r>
          </w:p>
        </w:tc>
        <w:tc>
          <w:tcPr>
            <w:tcW w:w="1325" w:type="dxa"/>
            <w:gridSpan w:val="3"/>
          </w:tcPr>
          <w:p w:rsidR="00571667" w:rsidRPr="00AA1AB6" w:rsidRDefault="00571667" w:rsidP="005C4007">
            <w:pPr>
              <w:pStyle w:val="FinTableRightItalic"/>
              <w:keepNext/>
              <w:keepLines/>
            </w:pPr>
            <w:r w:rsidRPr="00AA1AB6">
              <w:t>49,652</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National Museum of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41,374</w:t>
            </w:r>
          </w:p>
        </w:tc>
        <w:tc>
          <w:tcPr>
            <w:tcW w:w="1325" w:type="dxa"/>
            <w:gridSpan w:val="3"/>
          </w:tcPr>
          <w:p w:rsidR="00571667" w:rsidRPr="00AA1AB6" w:rsidRDefault="00571667" w:rsidP="005C4007">
            <w:pPr>
              <w:pStyle w:val="FinTableRight"/>
              <w:keepNext/>
            </w:pPr>
            <w:r w:rsidRPr="00AA1AB6">
              <w:t>41,374</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40,889</w:t>
            </w:r>
          </w:p>
        </w:tc>
        <w:tc>
          <w:tcPr>
            <w:tcW w:w="1325" w:type="dxa"/>
            <w:gridSpan w:val="3"/>
          </w:tcPr>
          <w:p w:rsidR="00571667" w:rsidRPr="00AA1AB6" w:rsidRDefault="00571667" w:rsidP="005C4007">
            <w:pPr>
              <w:pStyle w:val="FinTableRightItalic"/>
              <w:keepNext/>
              <w:keepLines/>
            </w:pPr>
            <w:r w:rsidRPr="00AA1AB6">
              <w:t>40,889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National Portrait Gallery of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11,767</w:t>
            </w:r>
          </w:p>
        </w:tc>
        <w:tc>
          <w:tcPr>
            <w:tcW w:w="1325" w:type="dxa"/>
            <w:gridSpan w:val="3"/>
          </w:tcPr>
          <w:p w:rsidR="00571667" w:rsidRPr="00AA1AB6" w:rsidRDefault="00571667" w:rsidP="005C4007">
            <w:pPr>
              <w:pStyle w:val="FinTableRight"/>
              <w:keepNext/>
            </w:pPr>
            <w:r w:rsidRPr="00AA1AB6">
              <w:t>11,767</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EF3B7D" w:rsidP="005C4007">
            <w:pPr>
              <w:pStyle w:val="FinTableRightItalic"/>
              <w:keepNext/>
              <w:keepLines/>
            </w:pPr>
            <w:r>
              <w:noBreakHyphen/>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Screen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23,353</w:t>
            </w:r>
          </w:p>
        </w:tc>
        <w:tc>
          <w:tcPr>
            <w:tcW w:w="1325" w:type="dxa"/>
            <w:gridSpan w:val="3"/>
          </w:tcPr>
          <w:p w:rsidR="00571667" w:rsidRPr="00AA1AB6" w:rsidRDefault="00571667" w:rsidP="005C4007">
            <w:pPr>
              <w:pStyle w:val="FinTableRight"/>
              <w:keepNext/>
            </w:pPr>
            <w:r w:rsidRPr="00AA1AB6">
              <w:t>23,353</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20,863</w:t>
            </w:r>
          </w:p>
        </w:tc>
        <w:tc>
          <w:tcPr>
            <w:tcW w:w="1325" w:type="dxa"/>
            <w:gridSpan w:val="3"/>
          </w:tcPr>
          <w:p w:rsidR="00571667" w:rsidRPr="00AA1AB6" w:rsidRDefault="00571667" w:rsidP="005C4007">
            <w:pPr>
              <w:pStyle w:val="FinTableRightItalic"/>
              <w:keepNext/>
              <w:keepLines/>
            </w:pPr>
            <w:r w:rsidRPr="00AA1AB6">
              <w:t>20,863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Sports Anti</w:t>
            </w:r>
            <w:r w:rsidR="00EF3B7D">
              <w:noBreakHyphen/>
            </w:r>
            <w:r w:rsidRPr="00AA1AB6">
              <w:t>Doping Authority</w:t>
            </w:r>
          </w:p>
        </w:tc>
        <w:tc>
          <w:tcPr>
            <w:tcW w:w="1138" w:type="dxa"/>
            <w:gridSpan w:val="2"/>
          </w:tcPr>
          <w:p w:rsidR="00571667" w:rsidRPr="00AA1AB6" w:rsidRDefault="00571667" w:rsidP="005C4007">
            <w:pPr>
              <w:pStyle w:val="FinTableRight"/>
              <w:keepNext/>
              <w:keepLines/>
            </w:pPr>
            <w:r w:rsidRPr="00AA1AB6">
              <w:t>14,083</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14,083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12,853</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12,853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Archives of Australia</w:t>
            </w:r>
          </w:p>
        </w:tc>
        <w:tc>
          <w:tcPr>
            <w:tcW w:w="1138" w:type="dxa"/>
            <w:gridSpan w:val="2"/>
          </w:tcPr>
          <w:p w:rsidR="00571667" w:rsidRPr="00AA1AB6" w:rsidRDefault="00571667" w:rsidP="005C4007">
            <w:pPr>
              <w:pStyle w:val="FinTableRight"/>
              <w:keepNext/>
              <w:keepLines/>
            </w:pPr>
            <w:r w:rsidRPr="00AA1AB6">
              <w:t>64,671</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64,671</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62,625</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62,625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Capital Authority</w:t>
            </w:r>
          </w:p>
        </w:tc>
        <w:tc>
          <w:tcPr>
            <w:tcW w:w="1138" w:type="dxa"/>
            <w:gridSpan w:val="2"/>
          </w:tcPr>
          <w:p w:rsidR="00571667" w:rsidRPr="00AA1AB6" w:rsidRDefault="00571667" w:rsidP="005C4007">
            <w:pPr>
              <w:pStyle w:val="FinTableRight"/>
              <w:keepNext/>
              <w:keepLines/>
            </w:pPr>
            <w:r w:rsidRPr="00AA1AB6">
              <w:t>16,593</w:t>
            </w:r>
          </w:p>
        </w:tc>
        <w:tc>
          <w:tcPr>
            <w:tcW w:w="1138" w:type="dxa"/>
            <w:gridSpan w:val="2"/>
          </w:tcPr>
          <w:p w:rsidR="00571667" w:rsidRPr="00AA1AB6" w:rsidRDefault="00571667" w:rsidP="005C4007">
            <w:pPr>
              <w:pStyle w:val="FinTableRight"/>
              <w:keepNext/>
              <w:keepLines/>
            </w:pPr>
            <w:r w:rsidRPr="00AA1AB6">
              <w:t>14,393</w:t>
            </w:r>
          </w:p>
        </w:tc>
        <w:tc>
          <w:tcPr>
            <w:tcW w:w="1325" w:type="dxa"/>
            <w:gridSpan w:val="3"/>
          </w:tcPr>
          <w:p w:rsidR="00571667" w:rsidRPr="00AA1AB6" w:rsidRDefault="00571667" w:rsidP="005C4007">
            <w:pPr>
              <w:pStyle w:val="FinTableRight"/>
              <w:keepNext/>
              <w:keepLines/>
            </w:pPr>
            <w:r w:rsidRPr="00AA1AB6">
              <w:t>30,986</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16,013</w:t>
            </w:r>
          </w:p>
        </w:tc>
        <w:tc>
          <w:tcPr>
            <w:tcW w:w="1138" w:type="dxa"/>
            <w:gridSpan w:val="2"/>
          </w:tcPr>
          <w:p w:rsidR="00571667" w:rsidRPr="00AA1AB6" w:rsidRDefault="00571667" w:rsidP="005C4007">
            <w:pPr>
              <w:pStyle w:val="FinTableRightItalic"/>
              <w:keepNext/>
              <w:keepLines/>
            </w:pPr>
            <w:r w:rsidRPr="00AA1AB6">
              <w:t>10,403</w:t>
            </w:r>
          </w:p>
        </w:tc>
        <w:tc>
          <w:tcPr>
            <w:tcW w:w="1325" w:type="dxa"/>
            <w:gridSpan w:val="3"/>
          </w:tcPr>
          <w:p w:rsidR="00571667" w:rsidRPr="00AA1AB6" w:rsidRDefault="00571667" w:rsidP="005C4007">
            <w:pPr>
              <w:pStyle w:val="FinTableRightItalic"/>
              <w:keepNext/>
              <w:keepLines/>
            </w:pPr>
            <w:r w:rsidRPr="00AA1AB6">
              <w:t>26,416</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Old Parliament House</w:t>
            </w:r>
          </w:p>
        </w:tc>
        <w:tc>
          <w:tcPr>
            <w:tcW w:w="1138" w:type="dxa"/>
            <w:gridSpan w:val="2"/>
          </w:tcPr>
          <w:p w:rsidR="00571667" w:rsidRPr="00AA1AB6" w:rsidRDefault="00571667" w:rsidP="005C4007">
            <w:pPr>
              <w:pStyle w:val="FinTableRight"/>
              <w:keepNext/>
              <w:keepLines/>
            </w:pPr>
            <w:r w:rsidRPr="00AA1AB6">
              <w:t>13,912</w:t>
            </w:r>
          </w:p>
        </w:tc>
        <w:tc>
          <w:tcPr>
            <w:tcW w:w="1138" w:type="dxa"/>
            <w:gridSpan w:val="2"/>
          </w:tcPr>
          <w:p w:rsidR="00571667" w:rsidRPr="00AA1AB6" w:rsidRDefault="00571667" w:rsidP="005C4007">
            <w:pPr>
              <w:pStyle w:val="FinTableRight"/>
              <w:keepNext/>
              <w:keepLines/>
            </w:pPr>
            <w:r w:rsidRPr="00AA1AB6">
              <w:t>2,329</w:t>
            </w:r>
          </w:p>
        </w:tc>
        <w:tc>
          <w:tcPr>
            <w:tcW w:w="1325" w:type="dxa"/>
            <w:gridSpan w:val="3"/>
          </w:tcPr>
          <w:p w:rsidR="00571667" w:rsidRPr="00AA1AB6" w:rsidRDefault="00571667" w:rsidP="005C4007">
            <w:pPr>
              <w:pStyle w:val="FinTableRight"/>
              <w:keepNext/>
              <w:keepLines/>
            </w:pPr>
            <w:r w:rsidRPr="00AA1AB6">
              <w:t>16,241</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13,734</w:t>
            </w:r>
          </w:p>
        </w:tc>
        <w:tc>
          <w:tcPr>
            <w:tcW w:w="1138" w:type="dxa"/>
            <w:gridSpan w:val="2"/>
          </w:tcPr>
          <w:p w:rsidR="00571667" w:rsidRPr="00AA1AB6" w:rsidRDefault="00571667" w:rsidP="005C4007">
            <w:pPr>
              <w:pStyle w:val="FinTableRightItalic"/>
              <w:keepNext/>
              <w:keepLines/>
            </w:pPr>
            <w:r w:rsidRPr="00AA1AB6">
              <w:t>2,319</w:t>
            </w:r>
          </w:p>
        </w:tc>
        <w:tc>
          <w:tcPr>
            <w:tcW w:w="1325" w:type="dxa"/>
            <w:gridSpan w:val="3"/>
          </w:tcPr>
          <w:p w:rsidR="00571667" w:rsidRPr="00AA1AB6" w:rsidRDefault="00571667" w:rsidP="005C4007">
            <w:pPr>
              <w:pStyle w:val="FinTableRightItalic"/>
              <w:keepNext/>
              <w:keepLines/>
            </w:pPr>
            <w:r w:rsidRPr="00AA1AB6">
              <w:t>16,053</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Regional Australia, Local Government, Arts and Sport</w:t>
            </w:r>
          </w:p>
        </w:tc>
        <w:tc>
          <w:tcPr>
            <w:tcW w:w="1138" w:type="dxa"/>
            <w:gridSpan w:val="2"/>
            <w:tcBorders>
              <w:top w:val="single" w:sz="2" w:space="0" w:color="auto"/>
            </w:tcBorders>
          </w:tcPr>
          <w:p w:rsidR="00571667" w:rsidRPr="00AA1AB6" w:rsidRDefault="00571667" w:rsidP="005C4007">
            <w:pPr>
              <w:pStyle w:val="FinTableRightBold"/>
            </w:pPr>
            <w:r w:rsidRPr="00AA1AB6">
              <w:t>201,897</w:t>
            </w:r>
          </w:p>
        </w:tc>
        <w:tc>
          <w:tcPr>
            <w:tcW w:w="1138" w:type="dxa"/>
            <w:gridSpan w:val="2"/>
            <w:tcBorders>
              <w:top w:val="single" w:sz="2" w:space="0" w:color="auto"/>
            </w:tcBorders>
          </w:tcPr>
          <w:p w:rsidR="00571667" w:rsidRPr="00AA1AB6" w:rsidRDefault="00571667" w:rsidP="005C4007">
            <w:pPr>
              <w:pStyle w:val="FinTableRightBold"/>
            </w:pPr>
            <w:r w:rsidRPr="00AA1AB6">
              <w:t>1,421,595</w:t>
            </w:r>
          </w:p>
        </w:tc>
        <w:tc>
          <w:tcPr>
            <w:tcW w:w="1325" w:type="dxa"/>
            <w:gridSpan w:val="3"/>
            <w:tcBorders>
              <w:top w:val="single" w:sz="2" w:space="0" w:color="auto"/>
            </w:tcBorders>
          </w:tcPr>
          <w:p w:rsidR="00571667" w:rsidRPr="00AA1AB6" w:rsidRDefault="00571667" w:rsidP="005C4007">
            <w:pPr>
              <w:pStyle w:val="FinTableRightBold"/>
            </w:pPr>
            <w:r w:rsidRPr="00AA1AB6">
              <w:t>1,623,492</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206,872</w:t>
            </w:r>
          </w:p>
        </w:tc>
        <w:tc>
          <w:tcPr>
            <w:tcW w:w="1138" w:type="dxa"/>
            <w:gridSpan w:val="2"/>
            <w:tcBorders>
              <w:bottom w:val="single" w:sz="2" w:space="0" w:color="auto"/>
            </w:tcBorders>
          </w:tcPr>
          <w:p w:rsidR="00571667" w:rsidRPr="00AA1AB6" w:rsidRDefault="00571667" w:rsidP="005C4007">
            <w:pPr>
              <w:pStyle w:val="FinTableRightItalic"/>
            </w:pPr>
            <w:r w:rsidRPr="00AA1AB6">
              <w:t>1,246,813</w:t>
            </w:r>
          </w:p>
        </w:tc>
        <w:tc>
          <w:tcPr>
            <w:tcW w:w="1325" w:type="dxa"/>
            <w:gridSpan w:val="3"/>
            <w:tcBorders>
              <w:bottom w:val="single" w:sz="2" w:space="0" w:color="auto"/>
            </w:tcBorders>
          </w:tcPr>
          <w:p w:rsidR="00571667" w:rsidRPr="00AA1AB6" w:rsidRDefault="00571667" w:rsidP="005C4007">
            <w:pPr>
              <w:pStyle w:val="FinTableRightItalic"/>
            </w:pPr>
            <w:r w:rsidRPr="00AA1AB6">
              <w:t>1,453,685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REGIONAL AUSTRALIA, LOCAL GOVERNMENT, ARTS AND SPORT</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Strengthening the sustainability, capacity and diversity of regional economies including through facilitating local partnerships between all levels of government and local communities; and providing grants and financial assistance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43,675</w:t>
            </w:r>
          </w:p>
        </w:tc>
        <w:tc>
          <w:tcPr>
            <w:tcW w:w="1168" w:type="dxa"/>
            <w:gridSpan w:val="3"/>
          </w:tcPr>
          <w:p w:rsidR="00571667" w:rsidRPr="00AA1AB6" w:rsidRDefault="00571667" w:rsidP="005C4007">
            <w:pPr>
              <w:pStyle w:val="FinTableRight"/>
              <w:keepNext/>
              <w:keepLines/>
            </w:pPr>
            <w:r w:rsidRPr="00AA1AB6">
              <w:t>326,899</w:t>
            </w:r>
          </w:p>
        </w:tc>
        <w:tc>
          <w:tcPr>
            <w:tcW w:w="1168" w:type="dxa"/>
          </w:tcPr>
          <w:p w:rsidR="00571667" w:rsidRPr="00AA1AB6" w:rsidRDefault="00571667" w:rsidP="005C4007">
            <w:pPr>
              <w:pStyle w:val="FinTableRight"/>
              <w:keepNext/>
              <w:keepLines/>
            </w:pPr>
            <w:r w:rsidRPr="00AA1AB6">
              <w:t>370,574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45,070</w:t>
            </w:r>
          </w:p>
        </w:tc>
        <w:tc>
          <w:tcPr>
            <w:tcW w:w="1168" w:type="dxa"/>
            <w:gridSpan w:val="3"/>
          </w:tcPr>
          <w:p w:rsidR="00571667" w:rsidRPr="00AA1AB6" w:rsidRDefault="00571667" w:rsidP="005C4007">
            <w:pPr>
              <w:pStyle w:val="FinTableRightItalic"/>
              <w:keepNext/>
              <w:keepLines/>
            </w:pPr>
            <w:r w:rsidRPr="00AA1AB6">
              <w:t>192,191</w:t>
            </w:r>
          </w:p>
        </w:tc>
        <w:tc>
          <w:tcPr>
            <w:tcW w:w="1168" w:type="dxa"/>
          </w:tcPr>
          <w:p w:rsidR="00571667" w:rsidRPr="00AA1AB6" w:rsidRDefault="00571667" w:rsidP="005C4007">
            <w:pPr>
              <w:pStyle w:val="FinTableRightItalic"/>
              <w:keepNext/>
              <w:keepLines/>
            </w:pPr>
            <w:r w:rsidRPr="00AA1AB6">
              <w:t>237,261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Good governance in the Australian Territories through the maintenance and improvement of the overarching legislative framework for self</w:t>
            </w:r>
            <w:r w:rsidR="00EF3B7D">
              <w:noBreakHyphen/>
            </w:r>
            <w:r w:rsidRPr="00AA1AB6">
              <w:t>governing territories, and laws and services for non</w:t>
            </w:r>
            <w:r w:rsidR="00EF3B7D">
              <w:noBreakHyphen/>
            </w:r>
            <w:r w:rsidRPr="00AA1AB6">
              <w:t>self</w:t>
            </w:r>
            <w:r w:rsidR="00EF3B7D">
              <w:noBreakHyphen/>
            </w:r>
            <w:r w:rsidRPr="00AA1AB6">
              <w:t>governing territories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8,716</w:t>
            </w:r>
          </w:p>
        </w:tc>
        <w:tc>
          <w:tcPr>
            <w:tcW w:w="1168" w:type="dxa"/>
            <w:gridSpan w:val="3"/>
          </w:tcPr>
          <w:p w:rsidR="00571667" w:rsidRPr="00AA1AB6" w:rsidRDefault="00571667" w:rsidP="005C4007">
            <w:pPr>
              <w:pStyle w:val="FinTableRight"/>
              <w:keepNext/>
              <w:keepLines/>
            </w:pPr>
            <w:r w:rsidRPr="00AA1AB6">
              <w:t>119,497</w:t>
            </w:r>
          </w:p>
        </w:tc>
        <w:tc>
          <w:tcPr>
            <w:tcW w:w="1168" w:type="dxa"/>
          </w:tcPr>
          <w:p w:rsidR="00571667" w:rsidRPr="00AA1AB6" w:rsidRDefault="00571667" w:rsidP="005C4007">
            <w:pPr>
              <w:pStyle w:val="FinTableRight"/>
              <w:keepNext/>
              <w:keepLines/>
            </w:pPr>
            <w:r w:rsidRPr="00AA1AB6">
              <w:t>128,213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9,168</w:t>
            </w:r>
          </w:p>
        </w:tc>
        <w:tc>
          <w:tcPr>
            <w:tcW w:w="1168" w:type="dxa"/>
            <w:gridSpan w:val="3"/>
          </w:tcPr>
          <w:p w:rsidR="00571667" w:rsidRPr="00AA1AB6" w:rsidRDefault="00571667" w:rsidP="005C4007">
            <w:pPr>
              <w:pStyle w:val="FinTableRightItalic"/>
              <w:keepNext/>
              <w:keepLines/>
            </w:pPr>
            <w:r w:rsidRPr="00AA1AB6">
              <w:t>143,708</w:t>
            </w:r>
          </w:p>
        </w:tc>
        <w:tc>
          <w:tcPr>
            <w:tcW w:w="1168" w:type="dxa"/>
          </w:tcPr>
          <w:p w:rsidR="00571667" w:rsidRPr="00AA1AB6" w:rsidRDefault="00571667" w:rsidP="005C4007">
            <w:pPr>
              <w:pStyle w:val="FinTableRightItalic"/>
              <w:keepNext/>
              <w:keepLines/>
            </w:pPr>
            <w:r w:rsidRPr="00AA1AB6">
              <w:t>152,876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Participation in, and access to, Australia’s arts and culture through developing and supporting cultural expression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27,173</w:t>
            </w:r>
          </w:p>
        </w:tc>
        <w:tc>
          <w:tcPr>
            <w:tcW w:w="1168" w:type="dxa"/>
            <w:gridSpan w:val="3"/>
          </w:tcPr>
          <w:p w:rsidR="00571667" w:rsidRPr="00AA1AB6" w:rsidRDefault="00571667" w:rsidP="005C4007">
            <w:pPr>
              <w:pStyle w:val="FinTableRight"/>
              <w:keepNext/>
              <w:keepLines/>
            </w:pPr>
            <w:r w:rsidRPr="00AA1AB6">
              <w:t>200,675</w:t>
            </w:r>
          </w:p>
        </w:tc>
        <w:tc>
          <w:tcPr>
            <w:tcW w:w="1168" w:type="dxa"/>
          </w:tcPr>
          <w:p w:rsidR="00571667" w:rsidRPr="00AA1AB6" w:rsidRDefault="00571667" w:rsidP="005C4007">
            <w:pPr>
              <w:pStyle w:val="FinTableRight"/>
              <w:keepNext/>
              <w:keepLines/>
            </w:pPr>
            <w:r w:rsidRPr="00AA1AB6">
              <w:t>227,848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38,908</w:t>
            </w:r>
          </w:p>
        </w:tc>
        <w:tc>
          <w:tcPr>
            <w:tcW w:w="1168" w:type="dxa"/>
            <w:gridSpan w:val="3"/>
          </w:tcPr>
          <w:p w:rsidR="00571667" w:rsidRPr="00AA1AB6" w:rsidRDefault="00571667" w:rsidP="005C4007">
            <w:pPr>
              <w:pStyle w:val="FinTableRightItalic"/>
              <w:keepNext/>
              <w:keepLines/>
            </w:pPr>
            <w:r w:rsidRPr="00AA1AB6">
              <w:t>194,249</w:t>
            </w:r>
          </w:p>
        </w:tc>
        <w:tc>
          <w:tcPr>
            <w:tcW w:w="1168" w:type="dxa"/>
          </w:tcPr>
          <w:p w:rsidR="00571667" w:rsidRPr="00AA1AB6" w:rsidRDefault="00571667" w:rsidP="005C4007">
            <w:pPr>
              <w:pStyle w:val="FinTableRightItalic"/>
              <w:keepNext/>
              <w:keepLines/>
            </w:pPr>
            <w:r w:rsidRPr="00AA1AB6">
              <w:t>233,157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Improved opportunities for community participation in sport and recreation, and excellence in high</w:t>
            </w:r>
            <w:r w:rsidR="00EF3B7D">
              <w:noBreakHyphen/>
            </w:r>
            <w:r w:rsidRPr="00AA1AB6">
              <w:t>performance athletes, through initiatives to help protect the integrity of sport, investment in sport infrastructure, coordination of Commonwealth involvement in major sporting events, and research and international cooperation on sport issues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13,074</w:t>
            </w:r>
          </w:p>
        </w:tc>
        <w:tc>
          <w:tcPr>
            <w:tcW w:w="1168" w:type="dxa"/>
            <w:gridSpan w:val="3"/>
          </w:tcPr>
          <w:p w:rsidR="00571667" w:rsidRPr="00AA1AB6" w:rsidRDefault="00571667" w:rsidP="005C4007">
            <w:pPr>
              <w:pStyle w:val="FinTableRight"/>
              <w:keepNext/>
              <w:keepLines/>
            </w:pPr>
            <w:r w:rsidRPr="00AA1AB6">
              <w:t>40,956</w:t>
            </w:r>
          </w:p>
        </w:tc>
        <w:tc>
          <w:tcPr>
            <w:tcW w:w="1168" w:type="dxa"/>
          </w:tcPr>
          <w:p w:rsidR="00571667" w:rsidRPr="00AA1AB6" w:rsidRDefault="00571667" w:rsidP="005C4007">
            <w:pPr>
              <w:pStyle w:val="FinTableRight"/>
              <w:keepNext/>
              <w:keepLines/>
            </w:pPr>
            <w:r w:rsidRPr="00AA1AB6">
              <w:t>54,030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8,501</w:t>
            </w:r>
          </w:p>
        </w:tc>
        <w:tc>
          <w:tcPr>
            <w:tcW w:w="1168" w:type="dxa"/>
            <w:gridSpan w:val="3"/>
          </w:tcPr>
          <w:p w:rsidR="00571667" w:rsidRPr="00AA1AB6" w:rsidRDefault="00571667" w:rsidP="005C4007">
            <w:pPr>
              <w:pStyle w:val="FinTableRightItalic"/>
              <w:keepNext/>
              <w:keepLines/>
            </w:pPr>
            <w:r w:rsidRPr="00AA1AB6">
              <w:t>34,986</w:t>
            </w:r>
          </w:p>
        </w:tc>
        <w:tc>
          <w:tcPr>
            <w:tcW w:w="1168" w:type="dxa"/>
          </w:tcPr>
          <w:p w:rsidR="00571667" w:rsidRPr="00AA1AB6" w:rsidRDefault="00571667" w:rsidP="005C4007">
            <w:pPr>
              <w:pStyle w:val="FinTableRightItalic"/>
              <w:keepNext/>
              <w:keepLines/>
            </w:pPr>
            <w:r w:rsidRPr="00AA1AB6">
              <w:t>43,487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Regional Australia, Local Government, Arts and Sport</w:t>
            </w:r>
          </w:p>
        </w:tc>
        <w:tc>
          <w:tcPr>
            <w:tcW w:w="1168" w:type="dxa"/>
            <w:gridSpan w:val="2"/>
            <w:tcBorders>
              <w:top w:val="single" w:sz="2" w:space="0" w:color="auto"/>
            </w:tcBorders>
          </w:tcPr>
          <w:p w:rsidR="00571667" w:rsidRPr="00AA1AB6" w:rsidRDefault="00571667" w:rsidP="005C4007">
            <w:pPr>
              <w:pStyle w:val="FinTableRightBold"/>
              <w:keepNext/>
            </w:pPr>
            <w:r w:rsidRPr="00AA1AB6">
              <w:t>92,638</w:t>
            </w:r>
          </w:p>
        </w:tc>
        <w:tc>
          <w:tcPr>
            <w:tcW w:w="1168" w:type="dxa"/>
            <w:gridSpan w:val="3"/>
            <w:tcBorders>
              <w:top w:val="single" w:sz="2" w:space="0" w:color="auto"/>
            </w:tcBorders>
          </w:tcPr>
          <w:p w:rsidR="00571667" w:rsidRPr="00AA1AB6" w:rsidRDefault="00571667" w:rsidP="005C4007">
            <w:pPr>
              <w:pStyle w:val="FinTableRightBold"/>
              <w:keepNext/>
            </w:pPr>
            <w:r w:rsidRPr="00AA1AB6">
              <w:t>688,027</w:t>
            </w:r>
          </w:p>
        </w:tc>
        <w:tc>
          <w:tcPr>
            <w:tcW w:w="1168" w:type="dxa"/>
            <w:tcBorders>
              <w:top w:val="single" w:sz="2" w:space="0" w:color="auto"/>
            </w:tcBorders>
          </w:tcPr>
          <w:p w:rsidR="00571667" w:rsidRPr="00AA1AB6" w:rsidRDefault="00571667" w:rsidP="005C4007">
            <w:pPr>
              <w:pStyle w:val="FinTableRightBold"/>
              <w:keepNext/>
            </w:pPr>
            <w:r w:rsidRPr="00AA1AB6">
              <w:t>780,665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101,647</w:t>
            </w:r>
          </w:p>
        </w:tc>
        <w:tc>
          <w:tcPr>
            <w:tcW w:w="1168" w:type="dxa"/>
            <w:gridSpan w:val="3"/>
            <w:tcBorders>
              <w:bottom w:val="single" w:sz="2" w:space="0" w:color="auto"/>
            </w:tcBorders>
          </w:tcPr>
          <w:p w:rsidR="00571667" w:rsidRPr="00AA1AB6" w:rsidRDefault="00571667" w:rsidP="005C4007">
            <w:pPr>
              <w:pStyle w:val="FinTableRightItalic"/>
              <w:keepNext/>
            </w:pPr>
            <w:r w:rsidRPr="00AA1AB6">
              <w:t>565,134</w:t>
            </w:r>
          </w:p>
        </w:tc>
        <w:tc>
          <w:tcPr>
            <w:tcW w:w="1168" w:type="dxa"/>
            <w:tcBorders>
              <w:bottom w:val="single" w:sz="2" w:space="0" w:color="auto"/>
            </w:tcBorders>
          </w:tcPr>
          <w:p w:rsidR="00571667" w:rsidRPr="00AA1AB6" w:rsidRDefault="00571667" w:rsidP="005C4007">
            <w:pPr>
              <w:pStyle w:val="FinTableRightItalic"/>
              <w:keepNext/>
            </w:pPr>
            <w:r w:rsidRPr="00AA1AB6">
              <w:t>666,781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AUSTRALIA COUNCIL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creation, presentation and appreciation of distinctive cultural works by providing assistance to Australian artists and making their works accessible to the public</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218,786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188,049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 Council</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218,786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188,049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AUSTRALIAN FILM, TELEVISION AND RADIO SCHOOL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Support the development of a professional screen arts and broadcast culture in Australia including through the provision of specialist industry</w:t>
            </w:r>
            <w:r w:rsidR="00EF3B7D">
              <w:noBreakHyphen/>
            </w:r>
            <w:r w:rsidRPr="00AA1AB6">
              <w:t>focused education, training, and research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24,429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24,411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Film, Television and Radio School</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24,429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24,411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AUSTRALIAN NATIONAL MARITIME MUSEUM</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knowledge, appreciation and enjoyment of Australia’s maritime heritage by managing the National Maritime Collection and staging programs, exhibitions and events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22,279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22,073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National Maritime Museum</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22,279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22,073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AUSTRALIAN SPORTS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participation in structured physical activity, particularly organised sport, at the community level, including through leadership and targeted community</w:t>
            </w:r>
            <w:r w:rsidR="00EF3B7D">
              <w:noBreakHyphen/>
            </w:r>
            <w:r w:rsidRPr="00AA1AB6">
              <w:t>based sports activity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96,193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101,942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Excellence in sports performance and continued international sporting success, by talented athletes and coaches, including through leadership in high performance athlete development, and targeted science and research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169,471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165,756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Sports Commission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265,664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267,698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NATIONAL FILM AND SOUND ARCHIVE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understanding and appreciation of Australia’s audiovisual history by developing, preserving, maintaining and promoting the national audiovisual collection and providing access to audiovisual material of historic and cultural significance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25,814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25,495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Film and Sound Archive</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25,814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25,495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NATIONAL GALLERY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understanding, knowledge and enjoyment of the visual arts by providing access to, and information about, works of art locally, nationally and internationally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33,162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29,827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Gallery of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33,162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29,827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NATIONAL LIBRARY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Enhanced learning, knowledge creation, enjoyment and understanding of Australian life and society by providing access to a national collection of library material</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50,218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49,652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Library of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50,218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49,652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NATIONAL MUSEUM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Increased awareness and understanding of Australia’s history and culture by managing the National Museum’s collections and providing access through public programs and exhibitions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41,374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40,889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Museum of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41,374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40,889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NATIONAL PORTRAIT GALLERY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Enhanced understanding and appreciation of Australian identity, culture and diversity through portraiture by engaging the public in education programs and exhibitions, and by developing and preserving the national portrait collection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11,767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EF3B7D" w:rsidP="005C4007">
            <w:pPr>
              <w:pStyle w:val="FinTableRightItalic"/>
              <w:keepNext/>
              <w:keepLines/>
            </w:pPr>
            <w:r>
              <w:noBreakHyphen/>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Portrait Gallery of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11,767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EF3B7D" w:rsidP="005C4007">
            <w:pPr>
              <w:pStyle w:val="FinTableRightItalic"/>
              <w:keepNext/>
            </w:pPr>
            <w:r>
              <w:noBreakHyphen/>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REGIONAL AUSTRALIA, LOCAL GOVERNMENT, ARTS AND SPORT FOR PAYMENT TO </w:t>
            </w:r>
          </w:p>
          <w:p w:rsidR="00571667" w:rsidRPr="00AA1AB6" w:rsidRDefault="00571667" w:rsidP="005C4007">
            <w:pPr>
              <w:pStyle w:val="FinTableLeftBoldItalCACName"/>
            </w:pPr>
            <w:r w:rsidRPr="00AA1AB6">
              <w:t>SCREEN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Promote engaged audiences and support a creative, innovative and commercially sustainable screen industry through the funding and promotion of diverse Australian screen product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23,353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20,863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Screen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23,353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20,863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SPORTS ANTI</w:t>
            </w:r>
            <w:r w:rsidR="00EF3B7D">
              <w:noBreakHyphen/>
            </w:r>
            <w:r w:rsidRPr="00AA1AB6">
              <w:t>DOPING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Protection of the health of athletes and the integrity of Australian sport, including through deterrence, detection and enforcement to eliminate doping</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14,083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14,083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12,853</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12,853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Sports Anti</w:t>
            </w:r>
            <w:r w:rsidR="00EF3B7D">
              <w:noBreakHyphen/>
            </w:r>
            <w:r w:rsidRPr="00AA1AB6">
              <w:t>Doping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14,083</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14,083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12,853</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12,853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ARCHIVES OF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To promote the creation, management and preservation of authentic, reliable and usable Commonwealth records and to facilitate Australians’ access to the archival resources of the Commonwealth</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64,671</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64,671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62,625</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62,625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Archives of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64,671</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64,671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62,625</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62,625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CAPITAL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16,593</w:t>
            </w:r>
          </w:p>
        </w:tc>
        <w:tc>
          <w:tcPr>
            <w:tcW w:w="1168" w:type="dxa"/>
            <w:gridSpan w:val="3"/>
          </w:tcPr>
          <w:p w:rsidR="00571667" w:rsidRPr="00AA1AB6" w:rsidRDefault="00571667" w:rsidP="005C4007">
            <w:pPr>
              <w:pStyle w:val="FinTableRight"/>
              <w:keepNext/>
              <w:keepLines/>
            </w:pPr>
            <w:r w:rsidRPr="00AA1AB6">
              <w:t>14,393</w:t>
            </w:r>
          </w:p>
        </w:tc>
        <w:tc>
          <w:tcPr>
            <w:tcW w:w="1168" w:type="dxa"/>
          </w:tcPr>
          <w:p w:rsidR="00571667" w:rsidRPr="00AA1AB6" w:rsidRDefault="00571667" w:rsidP="005C4007">
            <w:pPr>
              <w:pStyle w:val="FinTableRight"/>
              <w:keepNext/>
              <w:keepLines/>
            </w:pPr>
            <w:r w:rsidRPr="00AA1AB6">
              <w:t>30,986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16,013</w:t>
            </w:r>
          </w:p>
        </w:tc>
        <w:tc>
          <w:tcPr>
            <w:tcW w:w="1168" w:type="dxa"/>
            <w:gridSpan w:val="3"/>
          </w:tcPr>
          <w:p w:rsidR="00571667" w:rsidRPr="00AA1AB6" w:rsidRDefault="00571667" w:rsidP="005C4007">
            <w:pPr>
              <w:pStyle w:val="FinTableRightItalic"/>
              <w:keepNext/>
              <w:keepLines/>
            </w:pPr>
            <w:r w:rsidRPr="00AA1AB6">
              <w:t>10,403</w:t>
            </w:r>
          </w:p>
        </w:tc>
        <w:tc>
          <w:tcPr>
            <w:tcW w:w="1168" w:type="dxa"/>
          </w:tcPr>
          <w:p w:rsidR="00571667" w:rsidRPr="00AA1AB6" w:rsidRDefault="00571667" w:rsidP="005C4007">
            <w:pPr>
              <w:pStyle w:val="FinTableRightItalic"/>
              <w:keepNext/>
              <w:keepLines/>
            </w:pPr>
            <w:r w:rsidRPr="00AA1AB6">
              <w:t>26,416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Capital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16,593</w:t>
            </w:r>
          </w:p>
        </w:tc>
        <w:tc>
          <w:tcPr>
            <w:tcW w:w="1168" w:type="dxa"/>
            <w:gridSpan w:val="3"/>
            <w:tcBorders>
              <w:top w:val="single" w:sz="2" w:space="0" w:color="auto"/>
            </w:tcBorders>
          </w:tcPr>
          <w:p w:rsidR="00571667" w:rsidRPr="00AA1AB6" w:rsidRDefault="00571667" w:rsidP="005C4007">
            <w:pPr>
              <w:pStyle w:val="FinTableRightBold"/>
              <w:keepNext/>
            </w:pPr>
            <w:r w:rsidRPr="00AA1AB6">
              <w:t>14,393</w:t>
            </w:r>
          </w:p>
        </w:tc>
        <w:tc>
          <w:tcPr>
            <w:tcW w:w="1168" w:type="dxa"/>
            <w:tcBorders>
              <w:top w:val="single" w:sz="2" w:space="0" w:color="auto"/>
            </w:tcBorders>
          </w:tcPr>
          <w:p w:rsidR="00571667" w:rsidRPr="00AA1AB6" w:rsidRDefault="00571667" w:rsidP="005C4007">
            <w:pPr>
              <w:pStyle w:val="FinTableRightBold"/>
              <w:keepNext/>
            </w:pPr>
            <w:r w:rsidRPr="00AA1AB6">
              <w:t>30,986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16,013</w:t>
            </w:r>
          </w:p>
        </w:tc>
        <w:tc>
          <w:tcPr>
            <w:tcW w:w="1168" w:type="dxa"/>
            <w:gridSpan w:val="3"/>
            <w:tcBorders>
              <w:bottom w:val="single" w:sz="2" w:space="0" w:color="auto"/>
            </w:tcBorders>
          </w:tcPr>
          <w:p w:rsidR="00571667" w:rsidRPr="00AA1AB6" w:rsidRDefault="00571667" w:rsidP="005C4007">
            <w:pPr>
              <w:pStyle w:val="FinTableRightItalic"/>
              <w:keepNext/>
            </w:pPr>
            <w:r w:rsidRPr="00AA1AB6">
              <w:t>10,403</w:t>
            </w:r>
          </w:p>
        </w:tc>
        <w:tc>
          <w:tcPr>
            <w:tcW w:w="1168" w:type="dxa"/>
            <w:tcBorders>
              <w:bottom w:val="single" w:sz="2" w:space="0" w:color="auto"/>
            </w:tcBorders>
          </w:tcPr>
          <w:p w:rsidR="00571667" w:rsidRPr="00AA1AB6" w:rsidRDefault="00571667" w:rsidP="005C4007">
            <w:pPr>
              <w:pStyle w:val="FinTableRightItalic"/>
              <w:keepNext/>
            </w:pPr>
            <w:r w:rsidRPr="00AA1AB6">
              <w:t>26,416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Regional Australia, Local Government, Arts and Sport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OLD PARLIAMENT HOUSE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13,912</w:t>
            </w:r>
          </w:p>
        </w:tc>
        <w:tc>
          <w:tcPr>
            <w:tcW w:w="1168" w:type="dxa"/>
            <w:gridSpan w:val="3"/>
          </w:tcPr>
          <w:p w:rsidR="00571667" w:rsidRPr="00AA1AB6" w:rsidRDefault="00571667" w:rsidP="005C4007">
            <w:pPr>
              <w:pStyle w:val="FinTableRight"/>
              <w:keepNext/>
              <w:keepLines/>
            </w:pPr>
            <w:r w:rsidRPr="00AA1AB6">
              <w:t>2,329</w:t>
            </w:r>
          </w:p>
        </w:tc>
        <w:tc>
          <w:tcPr>
            <w:tcW w:w="1168" w:type="dxa"/>
          </w:tcPr>
          <w:p w:rsidR="00571667" w:rsidRPr="00AA1AB6" w:rsidRDefault="00571667" w:rsidP="005C4007">
            <w:pPr>
              <w:pStyle w:val="FinTableRight"/>
              <w:keepNext/>
              <w:keepLines/>
            </w:pPr>
            <w:r w:rsidRPr="00AA1AB6">
              <w:t>16,241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13,734</w:t>
            </w:r>
          </w:p>
        </w:tc>
        <w:tc>
          <w:tcPr>
            <w:tcW w:w="1168" w:type="dxa"/>
            <w:gridSpan w:val="3"/>
          </w:tcPr>
          <w:p w:rsidR="00571667" w:rsidRPr="00AA1AB6" w:rsidRDefault="00571667" w:rsidP="005C4007">
            <w:pPr>
              <w:pStyle w:val="FinTableRightItalic"/>
              <w:keepNext/>
              <w:keepLines/>
            </w:pPr>
            <w:r w:rsidRPr="00AA1AB6">
              <w:t>2,319</w:t>
            </w:r>
          </w:p>
        </w:tc>
        <w:tc>
          <w:tcPr>
            <w:tcW w:w="1168" w:type="dxa"/>
          </w:tcPr>
          <w:p w:rsidR="00571667" w:rsidRPr="00AA1AB6" w:rsidRDefault="00571667" w:rsidP="005C4007">
            <w:pPr>
              <w:pStyle w:val="FinTableRightItalic"/>
              <w:keepNext/>
              <w:keepLines/>
            </w:pPr>
            <w:r w:rsidRPr="00AA1AB6">
              <w:t>16,053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Old Parliament House</w:t>
            </w:r>
          </w:p>
        </w:tc>
        <w:tc>
          <w:tcPr>
            <w:tcW w:w="1168" w:type="dxa"/>
            <w:gridSpan w:val="2"/>
            <w:tcBorders>
              <w:top w:val="single" w:sz="2" w:space="0" w:color="auto"/>
            </w:tcBorders>
          </w:tcPr>
          <w:p w:rsidR="00571667" w:rsidRPr="00AA1AB6" w:rsidRDefault="00571667" w:rsidP="005C4007">
            <w:pPr>
              <w:pStyle w:val="FinTableRightBold"/>
              <w:keepNext/>
            </w:pPr>
            <w:r w:rsidRPr="00AA1AB6">
              <w:t>13,912</w:t>
            </w:r>
          </w:p>
        </w:tc>
        <w:tc>
          <w:tcPr>
            <w:tcW w:w="1168" w:type="dxa"/>
            <w:gridSpan w:val="3"/>
            <w:tcBorders>
              <w:top w:val="single" w:sz="2" w:space="0" w:color="auto"/>
            </w:tcBorders>
          </w:tcPr>
          <w:p w:rsidR="00571667" w:rsidRPr="00AA1AB6" w:rsidRDefault="00571667" w:rsidP="005C4007">
            <w:pPr>
              <w:pStyle w:val="FinTableRightBold"/>
              <w:keepNext/>
            </w:pPr>
            <w:r w:rsidRPr="00AA1AB6">
              <w:t>2,329</w:t>
            </w:r>
          </w:p>
        </w:tc>
        <w:tc>
          <w:tcPr>
            <w:tcW w:w="1168" w:type="dxa"/>
            <w:tcBorders>
              <w:top w:val="single" w:sz="2" w:space="0" w:color="auto"/>
            </w:tcBorders>
          </w:tcPr>
          <w:p w:rsidR="00571667" w:rsidRPr="00AA1AB6" w:rsidRDefault="00571667" w:rsidP="005C4007">
            <w:pPr>
              <w:pStyle w:val="FinTableRightBold"/>
              <w:keepNext/>
            </w:pPr>
            <w:r w:rsidRPr="00AA1AB6">
              <w:t>16,241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13,734</w:t>
            </w:r>
          </w:p>
        </w:tc>
        <w:tc>
          <w:tcPr>
            <w:tcW w:w="1168" w:type="dxa"/>
            <w:gridSpan w:val="3"/>
            <w:tcBorders>
              <w:bottom w:val="single" w:sz="2" w:space="0" w:color="auto"/>
            </w:tcBorders>
          </w:tcPr>
          <w:p w:rsidR="00571667" w:rsidRPr="00AA1AB6" w:rsidRDefault="00571667" w:rsidP="005C4007">
            <w:pPr>
              <w:pStyle w:val="FinTableRightItalic"/>
              <w:keepNext/>
            </w:pPr>
            <w:r w:rsidRPr="00AA1AB6">
              <w:t>2,319</w:t>
            </w:r>
          </w:p>
        </w:tc>
        <w:tc>
          <w:tcPr>
            <w:tcW w:w="1168" w:type="dxa"/>
            <w:tcBorders>
              <w:bottom w:val="single" w:sz="2" w:space="0" w:color="auto"/>
            </w:tcBorders>
          </w:tcPr>
          <w:p w:rsidR="00571667" w:rsidRPr="00AA1AB6" w:rsidRDefault="00571667" w:rsidP="005C4007">
            <w:pPr>
              <w:pStyle w:val="FinTableRightItalic"/>
              <w:keepNext/>
            </w:pPr>
            <w:r w:rsidRPr="00AA1AB6">
              <w:t>16,053</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8" w:name="RET"/>
            <w:bookmarkEnd w:id="38"/>
            <w:r w:rsidRPr="00AA1AB6">
              <w:lastRenderedPageBreak/>
              <w:t>Resources, Energy and Tourism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Resources, Energy and Tourism</w:t>
            </w:r>
          </w:p>
        </w:tc>
        <w:tc>
          <w:tcPr>
            <w:tcW w:w="1138" w:type="dxa"/>
            <w:gridSpan w:val="2"/>
          </w:tcPr>
          <w:p w:rsidR="00571667" w:rsidRPr="00AA1AB6" w:rsidRDefault="00571667" w:rsidP="005C4007">
            <w:pPr>
              <w:pStyle w:val="FinTableRight"/>
              <w:keepNext/>
              <w:keepLines/>
            </w:pPr>
            <w:r w:rsidRPr="00AA1AB6">
              <w:t>133,319</w:t>
            </w:r>
          </w:p>
        </w:tc>
        <w:tc>
          <w:tcPr>
            <w:tcW w:w="1138" w:type="dxa"/>
            <w:gridSpan w:val="2"/>
          </w:tcPr>
          <w:p w:rsidR="00571667" w:rsidRPr="00AA1AB6" w:rsidRDefault="00571667" w:rsidP="005C4007">
            <w:pPr>
              <w:pStyle w:val="FinTableRight"/>
              <w:keepNext/>
              <w:keepLines/>
            </w:pPr>
            <w:r w:rsidRPr="00AA1AB6">
              <w:t>642,904</w:t>
            </w:r>
          </w:p>
        </w:tc>
        <w:tc>
          <w:tcPr>
            <w:tcW w:w="1325" w:type="dxa"/>
            <w:gridSpan w:val="3"/>
          </w:tcPr>
          <w:p w:rsidR="00571667" w:rsidRPr="00AA1AB6" w:rsidRDefault="00571667" w:rsidP="005C4007">
            <w:pPr>
              <w:pStyle w:val="FinTableRight"/>
              <w:keepNext/>
              <w:keepLines/>
            </w:pPr>
            <w:r w:rsidRPr="00AA1AB6">
              <w:t>776,223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107,760</w:t>
            </w:r>
          </w:p>
        </w:tc>
        <w:tc>
          <w:tcPr>
            <w:tcW w:w="1138" w:type="dxa"/>
            <w:gridSpan w:val="2"/>
          </w:tcPr>
          <w:p w:rsidR="00571667" w:rsidRPr="00AA1AB6" w:rsidRDefault="00571667" w:rsidP="005C4007">
            <w:pPr>
              <w:pStyle w:val="FinTableRightItalic"/>
              <w:keepNext/>
              <w:keepLines/>
            </w:pPr>
            <w:r w:rsidRPr="00AA1AB6">
              <w:t>297,824</w:t>
            </w:r>
          </w:p>
        </w:tc>
        <w:tc>
          <w:tcPr>
            <w:tcW w:w="1325" w:type="dxa"/>
            <w:gridSpan w:val="3"/>
          </w:tcPr>
          <w:p w:rsidR="00571667" w:rsidRPr="00AA1AB6" w:rsidRDefault="00571667" w:rsidP="005C4007">
            <w:pPr>
              <w:pStyle w:val="FinTableRightItalic"/>
              <w:keepNext/>
              <w:keepLines/>
            </w:pPr>
            <w:r w:rsidRPr="00AA1AB6">
              <w:t>405,584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Tourism Australia</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130,351</w:t>
            </w:r>
          </w:p>
        </w:tc>
        <w:tc>
          <w:tcPr>
            <w:tcW w:w="1325" w:type="dxa"/>
            <w:gridSpan w:val="3"/>
          </w:tcPr>
          <w:p w:rsidR="00571667" w:rsidRPr="00AA1AB6" w:rsidRDefault="00571667" w:rsidP="005C4007">
            <w:pPr>
              <w:pStyle w:val="FinTableRight"/>
              <w:keepNext/>
            </w:pPr>
            <w:r w:rsidRPr="00AA1AB6">
              <w:t>130,351</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571667" w:rsidP="005C4007">
            <w:pPr>
              <w:pStyle w:val="FinTableRightItalic"/>
              <w:keepNext/>
              <w:keepLines/>
            </w:pPr>
            <w:r w:rsidRPr="00AA1AB6">
              <w:t>129,656</w:t>
            </w:r>
          </w:p>
        </w:tc>
        <w:tc>
          <w:tcPr>
            <w:tcW w:w="1325" w:type="dxa"/>
            <w:gridSpan w:val="3"/>
          </w:tcPr>
          <w:p w:rsidR="00571667" w:rsidRPr="00AA1AB6" w:rsidRDefault="00571667" w:rsidP="005C4007">
            <w:pPr>
              <w:pStyle w:val="FinTableRightItalic"/>
              <w:keepNext/>
              <w:keepLines/>
            </w:pPr>
            <w:r w:rsidRPr="00AA1AB6">
              <w:t>129,656</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Geoscience Australia</w:t>
            </w:r>
          </w:p>
        </w:tc>
        <w:tc>
          <w:tcPr>
            <w:tcW w:w="1138" w:type="dxa"/>
            <w:gridSpan w:val="2"/>
          </w:tcPr>
          <w:p w:rsidR="00571667" w:rsidRPr="00AA1AB6" w:rsidRDefault="00571667" w:rsidP="005C4007">
            <w:pPr>
              <w:pStyle w:val="FinTableRight"/>
              <w:keepNext/>
              <w:keepLines/>
            </w:pPr>
            <w:r w:rsidRPr="00AA1AB6">
              <w:t>134,728</w:t>
            </w:r>
          </w:p>
        </w:tc>
        <w:tc>
          <w:tcPr>
            <w:tcW w:w="1138" w:type="dxa"/>
            <w:gridSpan w:val="2"/>
          </w:tcPr>
          <w:p w:rsidR="00571667" w:rsidRPr="00AA1AB6" w:rsidRDefault="00571667" w:rsidP="005C4007">
            <w:pPr>
              <w:pStyle w:val="FinTableRight"/>
              <w:keepNext/>
              <w:keepLines/>
            </w:pPr>
            <w:r w:rsidRPr="00AA1AB6">
              <w:t>20</w:t>
            </w:r>
          </w:p>
        </w:tc>
        <w:tc>
          <w:tcPr>
            <w:tcW w:w="1325" w:type="dxa"/>
            <w:gridSpan w:val="3"/>
          </w:tcPr>
          <w:p w:rsidR="00571667" w:rsidRPr="00AA1AB6" w:rsidRDefault="00571667" w:rsidP="005C4007">
            <w:pPr>
              <w:pStyle w:val="FinTableRight"/>
              <w:keepNext/>
              <w:keepLines/>
            </w:pPr>
            <w:r w:rsidRPr="00AA1AB6">
              <w:t>134,748</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117,056</w:t>
            </w:r>
          </w:p>
        </w:tc>
        <w:tc>
          <w:tcPr>
            <w:tcW w:w="1138" w:type="dxa"/>
            <w:gridSpan w:val="2"/>
          </w:tcPr>
          <w:p w:rsidR="00571667" w:rsidRPr="00AA1AB6" w:rsidRDefault="00571667" w:rsidP="005C4007">
            <w:pPr>
              <w:pStyle w:val="FinTableRightItalic"/>
              <w:keepNext/>
              <w:keepLines/>
            </w:pPr>
            <w:r w:rsidRPr="00AA1AB6">
              <w:t>20</w:t>
            </w:r>
          </w:p>
        </w:tc>
        <w:tc>
          <w:tcPr>
            <w:tcW w:w="1325" w:type="dxa"/>
            <w:gridSpan w:val="3"/>
          </w:tcPr>
          <w:p w:rsidR="00571667" w:rsidRPr="00AA1AB6" w:rsidRDefault="00571667" w:rsidP="005C4007">
            <w:pPr>
              <w:pStyle w:val="FinTableRightItalic"/>
              <w:keepNext/>
              <w:keepLines/>
            </w:pPr>
            <w:r w:rsidRPr="00AA1AB6">
              <w:t>117,076</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Offshore Petroleum Safety and Environmental Management Authority</w:t>
            </w:r>
          </w:p>
        </w:tc>
        <w:tc>
          <w:tcPr>
            <w:tcW w:w="1138" w:type="dxa"/>
            <w:gridSpan w:val="2"/>
          </w:tcPr>
          <w:p w:rsidR="00571667" w:rsidRPr="00AA1AB6" w:rsidRDefault="00571667" w:rsidP="005C4007">
            <w:pPr>
              <w:pStyle w:val="FinTableRight"/>
              <w:keepNext/>
              <w:keepLines/>
            </w:pPr>
            <w:r w:rsidRPr="00AA1AB6">
              <w:t>150</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150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3,994</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3,994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Resources, Energy and Tourism</w:t>
            </w:r>
          </w:p>
        </w:tc>
        <w:tc>
          <w:tcPr>
            <w:tcW w:w="1138" w:type="dxa"/>
            <w:gridSpan w:val="2"/>
            <w:tcBorders>
              <w:top w:val="single" w:sz="2" w:space="0" w:color="auto"/>
            </w:tcBorders>
          </w:tcPr>
          <w:p w:rsidR="00571667" w:rsidRPr="00AA1AB6" w:rsidRDefault="00571667" w:rsidP="005C4007">
            <w:pPr>
              <w:pStyle w:val="FinTableRightBold"/>
            </w:pPr>
            <w:r w:rsidRPr="00AA1AB6">
              <w:t>268,197</w:t>
            </w:r>
          </w:p>
        </w:tc>
        <w:tc>
          <w:tcPr>
            <w:tcW w:w="1138" w:type="dxa"/>
            <w:gridSpan w:val="2"/>
            <w:tcBorders>
              <w:top w:val="single" w:sz="2" w:space="0" w:color="auto"/>
            </w:tcBorders>
          </w:tcPr>
          <w:p w:rsidR="00571667" w:rsidRPr="00AA1AB6" w:rsidRDefault="00571667" w:rsidP="005C4007">
            <w:pPr>
              <w:pStyle w:val="FinTableRightBold"/>
            </w:pPr>
            <w:r w:rsidRPr="00AA1AB6">
              <w:t>773,275</w:t>
            </w:r>
          </w:p>
        </w:tc>
        <w:tc>
          <w:tcPr>
            <w:tcW w:w="1325" w:type="dxa"/>
            <w:gridSpan w:val="3"/>
            <w:tcBorders>
              <w:top w:val="single" w:sz="2" w:space="0" w:color="auto"/>
            </w:tcBorders>
          </w:tcPr>
          <w:p w:rsidR="00571667" w:rsidRPr="00AA1AB6" w:rsidRDefault="00571667" w:rsidP="005C4007">
            <w:pPr>
              <w:pStyle w:val="FinTableRightBold"/>
            </w:pPr>
            <w:r w:rsidRPr="00AA1AB6">
              <w:t>1,041,472</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228,810</w:t>
            </w:r>
          </w:p>
        </w:tc>
        <w:tc>
          <w:tcPr>
            <w:tcW w:w="1138" w:type="dxa"/>
            <w:gridSpan w:val="2"/>
            <w:tcBorders>
              <w:bottom w:val="single" w:sz="2" w:space="0" w:color="auto"/>
            </w:tcBorders>
          </w:tcPr>
          <w:p w:rsidR="00571667" w:rsidRPr="00AA1AB6" w:rsidRDefault="00571667" w:rsidP="005C4007">
            <w:pPr>
              <w:pStyle w:val="FinTableRightItalic"/>
            </w:pPr>
            <w:r w:rsidRPr="00AA1AB6">
              <w:t>427,500</w:t>
            </w:r>
          </w:p>
        </w:tc>
        <w:tc>
          <w:tcPr>
            <w:tcW w:w="1325" w:type="dxa"/>
            <w:gridSpan w:val="3"/>
            <w:tcBorders>
              <w:bottom w:val="single" w:sz="2" w:space="0" w:color="auto"/>
            </w:tcBorders>
          </w:tcPr>
          <w:p w:rsidR="00571667" w:rsidRPr="00AA1AB6" w:rsidRDefault="00571667" w:rsidP="005C4007">
            <w:pPr>
              <w:pStyle w:val="FinTableRightItalic"/>
            </w:pPr>
            <w:r w:rsidRPr="00AA1AB6">
              <w:t>656,310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Resources, Energy and Tourism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RESOURCES, ENERGY AND TOURISM</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improved strength, competitiveness and sustainability of the Resources, Energy and Tourism industries to enhance Australia’s prosperity through implementation of government policy and programs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133,319</w:t>
            </w:r>
          </w:p>
        </w:tc>
        <w:tc>
          <w:tcPr>
            <w:tcW w:w="1168" w:type="dxa"/>
            <w:gridSpan w:val="3"/>
          </w:tcPr>
          <w:p w:rsidR="00571667" w:rsidRPr="00AA1AB6" w:rsidRDefault="00571667" w:rsidP="005C4007">
            <w:pPr>
              <w:pStyle w:val="FinTableRight"/>
              <w:keepNext/>
              <w:keepLines/>
            </w:pPr>
            <w:r w:rsidRPr="00AA1AB6">
              <w:t>642,904</w:t>
            </w:r>
          </w:p>
        </w:tc>
        <w:tc>
          <w:tcPr>
            <w:tcW w:w="1168" w:type="dxa"/>
          </w:tcPr>
          <w:p w:rsidR="00571667" w:rsidRPr="00AA1AB6" w:rsidRDefault="00571667" w:rsidP="005C4007">
            <w:pPr>
              <w:pStyle w:val="FinTableRight"/>
              <w:keepNext/>
              <w:keepLines/>
            </w:pPr>
            <w:r w:rsidRPr="00AA1AB6">
              <w:t>776,223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107,760</w:t>
            </w:r>
          </w:p>
        </w:tc>
        <w:tc>
          <w:tcPr>
            <w:tcW w:w="1168" w:type="dxa"/>
            <w:gridSpan w:val="3"/>
          </w:tcPr>
          <w:p w:rsidR="00571667" w:rsidRPr="00AA1AB6" w:rsidRDefault="00571667" w:rsidP="005C4007">
            <w:pPr>
              <w:pStyle w:val="FinTableRightItalic"/>
              <w:keepNext/>
              <w:keepLines/>
            </w:pPr>
            <w:r w:rsidRPr="00AA1AB6">
              <w:t>297,824</w:t>
            </w:r>
          </w:p>
        </w:tc>
        <w:tc>
          <w:tcPr>
            <w:tcW w:w="1168" w:type="dxa"/>
          </w:tcPr>
          <w:p w:rsidR="00571667" w:rsidRPr="00AA1AB6" w:rsidRDefault="00571667" w:rsidP="005C4007">
            <w:pPr>
              <w:pStyle w:val="FinTableRightItalic"/>
              <w:keepNext/>
              <w:keepLines/>
            </w:pPr>
            <w:r w:rsidRPr="00AA1AB6">
              <w:t>405,584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Resources, Energy and Tourism</w:t>
            </w:r>
          </w:p>
        </w:tc>
        <w:tc>
          <w:tcPr>
            <w:tcW w:w="1168" w:type="dxa"/>
            <w:gridSpan w:val="2"/>
            <w:tcBorders>
              <w:top w:val="single" w:sz="2" w:space="0" w:color="auto"/>
            </w:tcBorders>
          </w:tcPr>
          <w:p w:rsidR="00571667" w:rsidRPr="00AA1AB6" w:rsidRDefault="00571667" w:rsidP="005C4007">
            <w:pPr>
              <w:pStyle w:val="FinTableRightBold"/>
              <w:keepNext/>
            </w:pPr>
            <w:r w:rsidRPr="00AA1AB6">
              <w:t>133,319</w:t>
            </w:r>
          </w:p>
        </w:tc>
        <w:tc>
          <w:tcPr>
            <w:tcW w:w="1168" w:type="dxa"/>
            <w:gridSpan w:val="3"/>
            <w:tcBorders>
              <w:top w:val="single" w:sz="2" w:space="0" w:color="auto"/>
            </w:tcBorders>
          </w:tcPr>
          <w:p w:rsidR="00571667" w:rsidRPr="00AA1AB6" w:rsidRDefault="00571667" w:rsidP="005C4007">
            <w:pPr>
              <w:pStyle w:val="FinTableRightBold"/>
              <w:keepNext/>
            </w:pPr>
            <w:r w:rsidRPr="00AA1AB6">
              <w:t>642,904</w:t>
            </w:r>
          </w:p>
        </w:tc>
        <w:tc>
          <w:tcPr>
            <w:tcW w:w="1168" w:type="dxa"/>
            <w:tcBorders>
              <w:top w:val="single" w:sz="2" w:space="0" w:color="auto"/>
            </w:tcBorders>
          </w:tcPr>
          <w:p w:rsidR="00571667" w:rsidRPr="00AA1AB6" w:rsidRDefault="00571667" w:rsidP="005C4007">
            <w:pPr>
              <w:pStyle w:val="FinTableRightBold"/>
              <w:keepNext/>
            </w:pPr>
            <w:r w:rsidRPr="00AA1AB6">
              <w:t>776,223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107,760</w:t>
            </w:r>
          </w:p>
        </w:tc>
        <w:tc>
          <w:tcPr>
            <w:tcW w:w="1168" w:type="dxa"/>
            <w:gridSpan w:val="3"/>
            <w:tcBorders>
              <w:bottom w:val="single" w:sz="2" w:space="0" w:color="auto"/>
            </w:tcBorders>
          </w:tcPr>
          <w:p w:rsidR="00571667" w:rsidRPr="00AA1AB6" w:rsidRDefault="00571667" w:rsidP="005C4007">
            <w:pPr>
              <w:pStyle w:val="FinTableRightItalic"/>
              <w:keepNext/>
            </w:pPr>
            <w:r w:rsidRPr="00AA1AB6">
              <w:t>297,824</w:t>
            </w:r>
          </w:p>
        </w:tc>
        <w:tc>
          <w:tcPr>
            <w:tcW w:w="1168" w:type="dxa"/>
            <w:tcBorders>
              <w:bottom w:val="single" w:sz="2" w:space="0" w:color="auto"/>
            </w:tcBorders>
          </w:tcPr>
          <w:p w:rsidR="00571667" w:rsidRPr="00AA1AB6" w:rsidRDefault="00571667" w:rsidP="005C4007">
            <w:pPr>
              <w:pStyle w:val="FinTableRightItalic"/>
              <w:keepNext/>
            </w:pPr>
            <w:r w:rsidRPr="00AA1AB6">
              <w:t>405,584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Resources, Energy and Tourism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RESOURCES, ENERGY AND TOURISM FOR PAYMENT TO </w:t>
            </w:r>
          </w:p>
          <w:p w:rsidR="00571667" w:rsidRPr="00AA1AB6" w:rsidRDefault="00571667" w:rsidP="005C4007">
            <w:pPr>
              <w:pStyle w:val="FinTableLeftBoldItalCACName"/>
            </w:pPr>
            <w:r w:rsidRPr="00AA1AB6">
              <w:t>TOURISM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Increase demand for Australia as a destination, strengthen the travel distribution system, and contribute to the development of a sustainable tourism industry through consumer marketing, trade development and research activities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130,351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571667" w:rsidP="005C4007">
            <w:pPr>
              <w:pStyle w:val="FinTableRightItalic"/>
              <w:keepNext/>
              <w:keepLines/>
            </w:pPr>
            <w:r w:rsidRPr="00AA1AB6">
              <w:t>129,656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Tourism Australia</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130,351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571667" w:rsidP="005C4007">
            <w:pPr>
              <w:pStyle w:val="FinTableRightItalic"/>
              <w:keepNext/>
            </w:pPr>
            <w:r w:rsidRPr="00AA1AB6">
              <w:t>129,656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Resources, Energy and Tourism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GEOSCIENCE AUSTRALIA</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government, industry and community decisions on the economic, social and environmental management of the nation’s natural resources through enabling access to geoscientific and spatial information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134,728</w:t>
            </w:r>
          </w:p>
        </w:tc>
        <w:tc>
          <w:tcPr>
            <w:tcW w:w="1168" w:type="dxa"/>
            <w:gridSpan w:val="3"/>
          </w:tcPr>
          <w:p w:rsidR="00571667" w:rsidRPr="00AA1AB6" w:rsidRDefault="00571667" w:rsidP="005C4007">
            <w:pPr>
              <w:pStyle w:val="FinTableRight"/>
              <w:keepNext/>
              <w:keepLines/>
            </w:pPr>
            <w:r w:rsidRPr="00AA1AB6">
              <w:t>20</w:t>
            </w:r>
          </w:p>
        </w:tc>
        <w:tc>
          <w:tcPr>
            <w:tcW w:w="1168" w:type="dxa"/>
          </w:tcPr>
          <w:p w:rsidR="00571667" w:rsidRPr="00AA1AB6" w:rsidRDefault="00571667" w:rsidP="005C4007">
            <w:pPr>
              <w:pStyle w:val="FinTableRight"/>
              <w:keepNext/>
              <w:keepLines/>
            </w:pPr>
            <w:r w:rsidRPr="00AA1AB6">
              <w:t>134,748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117,056</w:t>
            </w:r>
          </w:p>
        </w:tc>
        <w:tc>
          <w:tcPr>
            <w:tcW w:w="1168" w:type="dxa"/>
            <w:gridSpan w:val="3"/>
          </w:tcPr>
          <w:p w:rsidR="00571667" w:rsidRPr="00AA1AB6" w:rsidRDefault="00571667" w:rsidP="005C4007">
            <w:pPr>
              <w:pStyle w:val="FinTableRightItalic"/>
              <w:keepNext/>
              <w:keepLines/>
            </w:pPr>
            <w:r w:rsidRPr="00AA1AB6">
              <w:t>20</w:t>
            </w:r>
          </w:p>
        </w:tc>
        <w:tc>
          <w:tcPr>
            <w:tcW w:w="1168" w:type="dxa"/>
          </w:tcPr>
          <w:p w:rsidR="00571667" w:rsidRPr="00AA1AB6" w:rsidRDefault="00571667" w:rsidP="005C4007">
            <w:pPr>
              <w:pStyle w:val="FinTableRightItalic"/>
              <w:keepNext/>
              <w:keepLines/>
            </w:pPr>
            <w:r w:rsidRPr="00AA1AB6">
              <w:t>117,076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Geoscience Australia</w:t>
            </w:r>
          </w:p>
        </w:tc>
        <w:tc>
          <w:tcPr>
            <w:tcW w:w="1168" w:type="dxa"/>
            <w:gridSpan w:val="2"/>
            <w:tcBorders>
              <w:top w:val="single" w:sz="2" w:space="0" w:color="auto"/>
            </w:tcBorders>
          </w:tcPr>
          <w:p w:rsidR="00571667" w:rsidRPr="00AA1AB6" w:rsidRDefault="00571667" w:rsidP="005C4007">
            <w:pPr>
              <w:pStyle w:val="FinTableRightBold"/>
              <w:keepNext/>
            </w:pPr>
            <w:r w:rsidRPr="00AA1AB6">
              <w:t>134,728</w:t>
            </w:r>
          </w:p>
        </w:tc>
        <w:tc>
          <w:tcPr>
            <w:tcW w:w="1168" w:type="dxa"/>
            <w:gridSpan w:val="3"/>
            <w:tcBorders>
              <w:top w:val="single" w:sz="2" w:space="0" w:color="auto"/>
            </w:tcBorders>
          </w:tcPr>
          <w:p w:rsidR="00571667" w:rsidRPr="00AA1AB6" w:rsidRDefault="00571667" w:rsidP="005C4007">
            <w:pPr>
              <w:pStyle w:val="FinTableRightBold"/>
              <w:keepNext/>
            </w:pPr>
            <w:r w:rsidRPr="00AA1AB6">
              <w:t>20</w:t>
            </w:r>
          </w:p>
        </w:tc>
        <w:tc>
          <w:tcPr>
            <w:tcW w:w="1168" w:type="dxa"/>
            <w:tcBorders>
              <w:top w:val="single" w:sz="2" w:space="0" w:color="auto"/>
            </w:tcBorders>
          </w:tcPr>
          <w:p w:rsidR="00571667" w:rsidRPr="00AA1AB6" w:rsidRDefault="00571667" w:rsidP="005C4007">
            <w:pPr>
              <w:pStyle w:val="FinTableRightBold"/>
              <w:keepNext/>
            </w:pPr>
            <w:r w:rsidRPr="00AA1AB6">
              <w:t>134,748</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117,056</w:t>
            </w:r>
          </w:p>
        </w:tc>
        <w:tc>
          <w:tcPr>
            <w:tcW w:w="1168" w:type="dxa"/>
            <w:gridSpan w:val="3"/>
            <w:tcBorders>
              <w:bottom w:val="single" w:sz="2" w:space="0" w:color="auto"/>
            </w:tcBorders>
          </w:tcPr>
          <w:p w:rsidR="00571667" w:rsidRPr="00AA1AB6" w:rsidRDefault="00571667" w:rsidP="005C4007">
            <w:pPr>
              <w:pStyle w:val="FinTableRightItalic"/>
              <w:keepNext/>
            </w:pPr>
            <w:r w:rsidRPr="00AA1AB6">
              <w:t>20</w:t>
            </w:r>
          </w:p>
        </w:tc>
        <w:tc>
          <w:tcPr>
            <w:tcW w:w="1168" w:type="dxa"/>
            <w:tcBorders>
              <w:bottom w:val="single" w:sz="2" w:space="0" w:color="auto"/>
            </w:tcBorders>
          </w:tcPr>
          <w:p w:rsidR="00571667" w:rsidRPr="00AA1AB6" w:rsidRDefault="00571667" w:rsidP="005C4007">
            <w:pPr>
              <w:pStyle w:val="FinTableRightItalic"/>
              <w:keepNext/>
            </w:pPr>
            <w:r w:rsidRPr="00AA1AB6">
              <w:t>117,076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Resources, Energy and Tourism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OFFSHORE PETROLEUM SAFETY AND ENVIRONMENTAL MANAGEMENT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Promote and enforce the effective management of risks to the workforce, the environment and the structural integrity of facilities, wells and well</w:t>
            </w:r>
            <w:r w:rsidR="00EF3B7D">
              <w:noBreakHyphen/>
            </w:r>
            <w:r w:rsidRPr="00AA1AB6">
              <w:t>related equipment of the Australian offshore petroleum and greenhouse gas storage industries through regulatory oversight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150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150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3,994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3,994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Offshore Petroleum Safety and Environmental Management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150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150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3,994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3,994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39" w:name="SEWPC"/>
            <w:bookmarkEnd w:id="39"/>
            <w:r w:rsidRPr="00AA1AB6">
              <w:lastRenderedPageBreak/>
              <w:t>Sustainability, Environment, Water, Population and Communities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612" w:type="dxa"/>
            <w:gridSpan w:val="3"/>
            <w:tcBorders>
              <w:bottom w:val="single" w:sz="2" w:space="0" w:color="auto"/>
            </w:tcBorders>
          </w:tcPr>
          <w:p w:rsidR="00571667" w:rsidRPr="00AA1AB6" w:rsidRDefault="00571667" w:rsidP="005C4007">
            <w:pPr>
              <w:pStyle w:val="FinTableRight"/>
            </w:pPr>
          </w:p>
        </w:tc>
        <w:tc>
          <w:tcPr>
            <w:tcW w:w="1168" w:type="dxa"/>
            <w:gridSpan w:val="2"/>
            <w:tcBorders>
              <w:bottom w:val="single" w:sz="2" w:space="0" w:color="auto"/>
            </w:tcBorders>
          </w:tcPr>
          <w:p w:rsidR="00571667" w:rsidRPr="00AA1AB6" w:rsidRDefault="00571667" w:rsidP="005C4007">
            <w:pPr>
              <w:pStyle w:val="FinTableRight"/>
            </w:pPr>
          </w:p>
        </w:tc>
        <w:tc>
          <w:tcPr>
            <w:tcW w:w="1168" w:type="dxa"/>
            <w:gridSpan w:val="3"/>
            <w:tcBorders>
              <w:bottom w:val="single" w:sz="2" w:space="0" w:color="auto"/>
            </w:tcBorders>
          </w:tcPr>
          <w:p w:rsidR="00571667" w:rsidRPr="00AA1AB6" w:rsidRDefault="00571667" w:rsidP="005C4007">
            <w:pPr>
              <w:pStyle w:val="FinTableRight"/>
            </w:pPr>
          </w:p>
        </w:tc>
        <w:tc>
          <w:tcPr>
            <w:tcW w:w="1168" w:type="dxa"/>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6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612" w:type="dxa"/>
            <w:gridSpan w:val="3"/>
          </w:tcPr>
          <w:p w:rsidR="00571667" w:rsidRPr="00AA1AB6" w:rsidRDefault="00571667" w:rsidP="005C4007">
            <w:pPr>
              <w:pStyle w:val="FinTableSpacerRow"/>
            </w:pPr>
          </w:p>
        </w:tc>
        <w:tc>
          <w:tcPr>
            <w:tcW w:w="1168" w:type="dxa"/>
            <w:gridSpan w:val="2"/>
          </w:tcPr>
          <w:p w:rsidR="00571667" w:rsidRPr="00AA1AB6" w:rsidRDefault="00571667" w:rsidP="005C4007">
            <w:pPr>
              <w:pStyle w:val="FinTableSpacerRow"/>
            </w:pPr>
          </w:p>
        </w:tc>
        <w:tc>
          <w:tcPr>
            <w:tcW w:w="1168" w:type="dxa"/>
            <w:gridSpan w:val="3"/>
          </w:tcPr>
          <w:p w:rsidR="00571667" w:rsidRPr="00AA1AB6" w:rsidRDefault="00571667" w:rsidP="005C4007">
            <w:pPr>
              <w:pStyle w:val="FinTableSpacerRow"/>
            </w:pPr>
          </w:p>
        </w:tc>
        <w:tc>
          <w:tcPr>
            <w:tcW w:w="1168" w:type="dxa"/>
          </w:tcPr>
          <w:p w:rsidR="00571667" w:rsidRPr="00AA1AB6" w:rsidRDefault="00571667" w:rsidP="005C4007">
            <w:pPr>
              <w:pStyle w:val="FinTableSpacerRow"/>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Department of Sustainability, Environment, Water, Population and Communities</w:t>
            </w:r>
          </w:p>
        </w:tc>
        <w:tc>
          <w:tcPr>
            <w:tcW w:w="1168" w:type="dxa"/>
            <w:gridSpan w:val="2"/>
          </w:tcPr>
          <w:p w:rsidR="00571667" w:rsidRPr="00AA1AB6" w:rsidRDefault="00571667" w:rsidP="005C4007">
            <w:pPr>
              <w:pStyle w:val="FinTableRight"/>
              <w:keepNext/>
              <w:keepLines/>
            </w:pPr>
            <w:r w:rsidRPr="00AA1AB6">
              <w:t>453,387</w:t>
            </w:r>
          </w:p>
        </w:tc>
        <w:tc>
          <w:tcPr>
            <w:tcW w:w="1168" w:type="dxa"/>
            <w:gridSpan w:val="3"/>
          </w:tcPr>
          <w:p w:rsidR="00571667" w:rsidRPr="00AA1AB6" w:rsidRDefault="00571667" w:rsidP="005C4007">
            <w:pPr>
              <w:pStyle w:val="FinTableRight"/>
              <w:keepNext/>
              <w:keepLines/>
            </w:pPr>
            <w:r w:rsidRPr="00AA1AB6">
              <w:t>886,475</w:t>
            </w:r>
          </w:p>
        </w:tc>
        <w:tc>
          <w:tcPr>
            <w:tcW w:w="1168" w:type="dxa"/>
          </w:tcPr>
          <w:p w:rsidR="00571667" w:rsidRPr="00AA1AB6" w:rsidRDefault="00571667" w:rsidP="005C4007">
            <w:pPr>
              <w:pStyle w:val="FinTableRight"/>
              <w:keepNext/>
              <w:keepLines/>
            </w:pPr>
            <w:r w:rsidRPr="00AA1AB6">
              <w:t>1,339,862</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457,044</w:t>
            </w:r>
          </w:p>
        </w:tc>
        <w:tc>
          <w:tcPr>
            <w:tcW w:w="1168" w:type="dxa"/>
            <w:gridSpan w:val="3"/>
          </w:tcPr>
          <w:p w:rsidR="00571667" w:rsidRPr="00AA1AB6" w:rsidRDefault="00571667" w:rsidP="005C4007">
            <w:pPr>
              <w:pStyle w:val="FinTableRightItalic"/>
              <w:keepNext/>
              <w:keepLines/>
            </w:pPr>
            <w:r w:rsidRPr="00AA1AB6">
              <w:t>719,898</w:t>
            </w:r>
          </w:p>
        </w:tc>
        <w:tc>
          <w:tcPr>
            <w:tcW w:w="1168" w:type="dxa"/>
          </w:tcPr>
          <w:p w:rsidR="00571667" w:rsidRPr="00AA1AB6" w:rsidRDefault="00571667" w:rsidP="005C4007">
            <w:pPr>
              <w:pStyle w:val="FinTableRightItalic"/>
              <w:keepNext/>
              <w:keepLines/>
            </w:pPr>
            <w:r w:rsidRPr="00AA1AB6">
              <w:t>1,176,942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Bureau of Meteorology</w:t>
            </w:r>
          </w:p>
        </w:tc>
        <w:tc>
          <w:tcPr>
            <w:tcW w:w="1168" w:type="dxa"/>
            <w:gridSpan w:val="2"/>
          </w:tcPr>
          <w:p w:rsidR="00571667" w:rsidRPr="00AA1AB6" w:rsidRDefault="00571667" w:rsidP="005C4007">
            <w:pPr>
              <w:pStyle w:val="FinTableRight"/>
              <w:keepNext/>
              <w:keepLines/>
            </w:pPr>
            <w:r w:rsidRPr="00AA1AB6">
              <w:t>255,119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255,119</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251,657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251,657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Great Barrier Reef Marine Park Authority</w:t>
            </w:r>
          </w:p>
        </w:tc>
        <w:tc>
          <w:tcPr>
            <w:tcW w:w="1168" w:type="dxa"/>
            <w:gridSpan w:val="2"/>
          </w:tcPr>
          <w:p w:rsidR="00571667" w:rsidRPr="00AA1AB6" w:rsidRDefault="00571667" w:rsidP="005C4007">
            <w:pPr>
              <w:pStyle w:val="FinTableRight"/>
              <w:keepNext/>
              <w:keepLines/>
            </w:pPr>
            <w:r w:rsidRPr="00AA1AB6">
              <w:t>23,535</w:t>
            </w:r>
          </w:p>
        </w:tc>
        <w:tc>
          <w:tcPr>
            <w:tcW w:w="1168" w:type="dxa"/>
            <w:gridSpan w:val="3"/>
          </w:tcPr>
          <w:p w:rsidR="00571667" w:rsidRPr="00AA1AB6" w:rsidRDefault="00571667" w:rsidP="005C4007">
            <w:pPr>
              <w:pStyle w:val="FinTableRight"/>
              <w:keepNext/>
              <w:keepLines/>
            </w:pPr>
            <w:r w:rsidRPr="00AA1AB6">
              <w:t>900</w:t>
            </w:r>
          </w:p>
        </w:tc>
        <w:tc>
          <w:tcPr>
            <w:tcW w:w="1168" w:type="dxa"/>
          </w:tcPr>
          <w:p w:rsidR="00571667" w:rsidRPr="00AA1AB6" w:rsidRDefault="00571667" w:rsidP="005C4007">
            <w:pPr>
              <w:pStyle w:val="FinTableRight"/>
              <w:keepNext/>
              <w:keepLines/>
            </w:pPr>
            <w:r w:rsidRPr="00AA1AB6">
              <w:t>24,435</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23,566</w:t>
            </w:r>
          </w:p>
        </w:tc>
        <w:tc>
          <w:tcPr>
            <w:tcW w:w="1168" w:type="dxa"/>
            <w:gridSpan w:val="3"/>
          </w:tcPr>
          <w:p w:rsidR="00571667" w:rsidRPr="00AA1AB6" w:rsidRDefault="00571667" w:rsidP="005C4007">
            <w:pPr>
              <w:pStyle w:val="FinTableRightItalic"/>
              <w:keepNext/>
              <w:keepLines/>
            </w:pPr>
            <w:r w:rsidRPr="00AA1AB6">
              <w:t>900</w:t>
            </w:r>
          </w:p>
        </w:tc>
        <w:tc>
          <w:tcPr>
            <w:tcW w:w="1168" w:type="dxa"/>
          </w:tcPr>
          <w:p w:rsidR="00571667" w:rsidRPr="00AA1AB6" w:rsidRDefault="00571667" w:rsidP="005C4007">
            <w:pPr>
              <w:pStyle w:val="FinTableRightItalic"/>
              <w:keepNext/>
              <w:keepLines/>
            </w:pPr>
            <w:r w:rsidRPr="00AA1AB6">
              <w:t>24,466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Murray</w:t>
            </w:r>
            <w:r w:rsidR="00EF3B7D">
              <w:noBreakHyphen/>
            </w:r>
            <w:r w:rsidRPr="00AA1AB6">
              <w:t>Darling Basin Authority</w:t>
            </w:r>
          </w:p>
        </w:tc>
        <w:tc>
          <w:tcPr>
            <w:tcW w:w="1168" w:type="dxa"/>
            <w:gridSpan w:val="2"/>
          </w:tcPr>
          <w:p w:rsidR="00571667" w:rsidRPr="00AA1AB6" w:rsidRDefault="00571667" w:rsidP="005C4007">
            <w:pPr>
              <w:pStyle w:val="FinTableRight"/>
              <w:keepNext/>
              <w:keepLines/>
            </w:pPr>
            <w:r w:rsidRPr="00AA1AB6">
              <w:t>47,913</w:t>
            </w:r>
          </w:p>
        </w:tc>
        <w:tc>
          <w:tcPr>
            <w:tcW w:w="1168" w:type="dxa"/>
            <w:gridSpan w:val="3"/>
          </w:tcPr>
          <w:p w:rsidR="00571667" w:rsidRPr="00AA1AB6" w:rsidRDefault="00571667" w:rsidP="005C4007">
            <w:pPr>
              <w:pStyle w:val="FinTableRight"/>
              <w:keepNext/>
              <w:keepLines/>
            </w:pPr>
            <w:r w:rsidRPr="00AA1AB6">
              <w:t>3,000</w:t>
            </w:r>
          </w:p>
        </w:tc>
        <w:tc>
          <w:tcPr>
            <w:tcW w:w="1168" w:type="dxa"/>
          </w:tcPr>
          <w:p w:rsidR="00571667" w:rsidRPr="00AA1AB6" w:rsidRDefault="00571667" w:rsidP="005C4007">
            <w:pPr>
              <w:pStyle w:val="FinTableRight"/>
              <w:keepNext/>
              <w:keepLines/>
            </w:pPr>
            <w:r w:rsidRPr="00AA1AB6">
              <w:t>50,913</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50,654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50,654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Hanging"/>
              <w:keepNext/>
              <w:keepLines/>
            </w:pPr>
            <w:r w:rsidRPr="00AA1AB6">
              <w:t>National Water Commission</w:t>
            </w:r>
          </w:p>
        </w:tc>
        <w:tc>
          <w:tcPr>
            <w:tcW w:w="1168" w:type="dxa"/>
            <w:gridSpan w:val="2"/>
          </w:tcPr>
          <w:p w:rsidR="00571667" w:rsidRPr="00AA1AB6" w:rsidRDefault="00571667" w:rsidP="005C4007">
            <w:pPr>
              <w:pStyle w:val="FinTableRight"/>
              <w:keepNext/>
              <w:keepLines/>
            </w:pPr>
            <w:r w:rsidRPr="00AA1AB6">
              <w:t>8,314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8,314</w:t>
            </w:r>
          </w:p>
        </w:tc>
      </w:tr>
      <w:tr w:rsidR="00571667" w:rsidRPr="00AA1AB6" w:rsidTr="00027DA4">
        <w:tc>
          <w:tcPr>
            <w:tcW w:w="3612" w:type="dxa"/>
            <w:gridSpan w:val="3"/>
            <w:vMerge/>
          </w:tcPr>
          <w:p w:rsidR="00571667" w:rsidRPr="00AA1AB6" w:rsidRDefault="00571667" w:rsidP="005C4007">
            <w:pPr>
              <w:pStyle w:val="FinTableLeftHanging"/>
              <w:keepNext/>
              <w:keepLines/>
            </w:pPr>
          </w:p>
        </w:tc>
        <w:tc>
          <w:tcPr>
            <w:tcW w:w="1168" w:type="dxa"/>
            <w:gridSpan w:val="2"/>
          </w:tcPr>
          <w:p w:rsidR="00571667" w:rsidRPr="00AA1AB6" w:rsidRDefault="00571667" w:rsidP="005C4007">
            <w:pPr>
              <w:pStyle w:val="FinTableRightItalic"/>
              <w:keepNext/>
              <w:keepLines/>
            </w:pPr>
            <w:r w:rsidRPr="00AA1AB6">
              <w:t>10,217</w:t>
            </w:r>
          </w:p>
        </w:tc>
        <w:tc>
          <w:tcPr>
            <w:tcW w:w="1168" w:type="dxa"/>
            <w:gridSpan w:val="3"/>
          </w:tcPr>
          <w:p w:rsidR="00571667" w:rsidRPr="00AA1AB6" w:rsidRDefault="00571667" w:rsidP="005C4007">
            <w:pPr>
              <w:pStyle w:val="FinTableRightItalic"/>
              <w:keepNext/>
              <w:keepLines/>
            </w:pPr>
            <w:r w:rsidRPr="00AA1AB6">
              <w:t>3,371</w:t>
            </w:r>
          </w:p>
        </w:tc>
        <w:tc>
          <w:tcPr>
            <w:tcW w:w="1168" w:type="dxa"/>
          </w:tcPr>
          <w:p w:rsidR="00571667" w:rsidRPr="00AA1AB6" w:rsidRDefault="00571667" w:rsidP="005C4007">
            <w:pPr>
              <w:pStyle w:val="FinTableRightItalic"/>
              <w:keepNext/>
              <w:keepLines/>
            </w:pPr>
            <w:r w:rsidRPr="00AA1AB6">
              <w:t>13,588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pPr>
            <w:r w:rsidRPr="00AA1AB6">
              <w:t>Total: Sustainability, Environment, Water, Population and Communities</w:t>
            </w:r>
          </w:p>
        </w:tc>
        <w:tc>
          <w:tcPr>
            <w:tcW w:w="1168" w:type="dxa"/>
            <w:gridSpan w:val="2"/>
            <w:tcBorders>
              <w:top w:val="single" w:sz="2" w:space="0" w:color="auto"/>
            </w:tcBorders>
          </w:tcPr>
          <w:p w:rsidR="00571667" w:rsidRPr="00AA1AB6" w:rsidRDefault="00571667" w:rsidP="005C4007">
            <w:pPr>
              <w:pStyle w:val="FinTableRightBold"/>
            </w:pPr>
            <w:r w:rsidRPr="00AA1AB6">
              <w:t>788,268</w:t>
            </w:r>
          </w:p>
        </w:tc>
        <w:tc>
          <w:tcPr>
            <w:tcW w:w="1168" w:type="dxa"/>
            <w:gridSpan w:val="3"/>
            <w:tcBorders>
              <w:top w:val="single" w:sz="2" w:space="0" w:color="auto"/>
            </w:tcBorders>
          </w:tcPr>
          <w:p w:rsidR="00571667" w:rsidRPr="00AA1AB6" w:rsidRDefault="00571667" w:rsidP="005C4007">
            <w:pPr>
              <w:pStyle w:val="FinTableRightBold"/>
            </w:pPr>
            <w:r w:rsidRPr="00AA1AB6">
              <w:t>890,375</w:t>
            </w:r>
          </w:p>
        </w:tc>
        <w:tc>
          <w:tcPr>
            <w:tcW w:w="1168" w:type="dxa"/>
            <w:tcBorders>
              <w:top w:val="single" w:sz="2" w:space="0" w:color="auto"/>
            </w:tcBorders>
          </w:tcPr>
          <w:p w:rsidR="00571667" w:rsidRPr="00AA1AB6" w:rsidRDefault="00571667" w:rsidP="005C4007">
            <w:pPr>
              <w:pStyle w:val="FinTableRightBold"/>
            </w:pPr>
            <w:r w:rsidRPr="00AA1AB6">
              <w:t>1,678,643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pPr>
          </w:p>
        </w:tc>
        <w:tc>
          <w:tcPr>
            <w:tcW w:w="1168" w:type="dxa"/>
            <w:gridSpan w:val="2"/>
            <w:tcBorders>
              <w:bottom w:val="single" w:sz="2" w:space="0" w:color="auto"/>
            </w:tcBorders>
          </w:tcPr>
          <w:p w:rsidR="00571667" w:rsidRPr="00AA1AB6" w:rsidRDefault="00571667" w:rsidP="005C4007">
            <w:pPr>
              <w:pStyle w:val="FinTableRightItalic"/>
            </w:pPr>
            <w:r w:rsidRPr="00AA1AB6">
              <w:t>793,138</w:t>
            </w:r>
          </w:p>
        </w:tc>
        <w:tc>
          <w:tcPr>
            <w:tcW w:w="1168" w:type="dxa"/>
            <w:gridSpan w:val="3"/>
            <w:tcBorders>
              <w:bottom w:val="single" w:sz="2" w:space="0" w:color="auto"/>
            </w:tcBorders>
          </w:tcPr>
          <w:p w:rsidR="00571667" w:rsidRPr="00AA1AB6" w:rsidRDefault="00571667" w:rsidP="005C4007">
            <w:pPr>
              <w:pStyle w:val="FinTableRightItalic"/>
            </w:pPr>
            <w:r w:rsidRPr="00AA1AB6">
              <w:t>724,169</w:t>
            </w:r>
          </w:p>
        </w:tc>
        <w:tc>
          <w:tcPr>
            <w:tcW w:w="1168" w:type="dxa"/>
            <w:tcBorders>
              <w:bottom w:val="single" w:sz="2" w:space="0" w:color="auto"/>
            </w:tcBorders>
          </w:tcPr>
          <w:p w:rsidR="00571667" w:rsidRPr="00AA1AB6" w:rsidRDefault="00571667" w:rsidP="005C4007">
            <w:pPr>
              <w:pStyle w:val="FinTableRightItalic"/>
            </w:pPr>
            <w:r w:rsidRPr="00AA1AB6">
              <w:t>1,517,307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Sustainability, Environment, Water, Population and Communities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SUSTAINABILITY, ENVIRONMENT, WATER, POPULATION AND COMMUNITIES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conservation and protection of Australia’s terrestrial and marine biodiversity and ecosystems through supporting research, developing information, supporting natural resource management, and establishing and managing Commonwealth protected areas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113,387</w:t>
            </w:r>
          </w:p>
        </w:tc>
        <w:tc>
          <w:tcPr>
            <w:tcW w:w="1168" w:type="dxa"/>
            <w:gridSpan w:val="3"/>
          </w:tcPr>
          <w:p w:rsidR="00571667" w:rsidRPr="00AA1AB6" w:rsidRDefault="00571667" w:rsidP="005C4007">
            <w:pPr>
              <w:pStyle w:val="FinTableRight"/>
              <w:keepNext/>
              <w:keepLines/>
            </w:pPr>
            <w:r w:rsidRPr="00AA1AB6">
              <w:t>578,000</w:t>
            </w:r>
          </w:p>
        </w:tc>
        <w:tc>
          <w:tcPr>
            <w:tcW w:w="1168" w:type="dxa"/>
          </w:tcPr>
          <w:p w:rsidR="00571667" w:rsidRPr="00AA1AB6" w:rsidRDefault="00571667" w:rsidP="005C4007">
            <w:pPr>
              <w:pStyle w:val="FinTableRight"/>
              <w:keepNext/>
              <w:keepLines/>
            </w:pPr>
            <w:r w:rsidRPr="00AA1AB6">
              <w:t>691,387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120,423</w:t>
            </w:r>
          </w:p>
        </w:tc>
        <w:tc>
          <w:tcPr>
            <w:tcW w:w="1168" w:type="dxa"/>
            <w:gridSpan w:val="3"/>
          </w:tcPr>
          <w:p w:rsidR="00571667" w:rsidRPr="00AA1AB6" w:rsidRDefault="00571667" w:rsidP="005C4007">
            <w:pPr>
              <w:pStyle w:val="FinTableRightItalic"/>
              <w:keepNext/>
              <w:keepLines/>
            </w:pPr>
            <w:r w:rsidRPr="00AA1AB6">
              <w:t>307,020</w:t>
            </w:r>
          </w:p>
        </w:tc>
        <w:tc>
          <w:tcPr>
            <w:tcW w:w="1168" w:type="dxa"/>
          </w:tcPr>
          <w:p w:rsidR="00571667" w:rsidRPr="00AA1AB6" w:rsidRDefault="00571667" w:rsidP="005C4007">
            <w:pPr>
              <w:pStyle w:val="FinTableRightItalic"/>
              <w:keepNext/>
              <w:keepLines/>
            </w:pPr>
            <w:r w:rsidRPr="00AA1AB6">
              <w:t>427,443</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2 </w:t>
            </w:r>
            <w:r w:rsidR="00EF3B7D">
              <w:noBreakHyphen/>
            </w:r>
            <w:r w:rsidRPr="00AA1AB6">
              <w:t xml:space="preserve"> </w:t>
            </w:r>
          </w:p>
          <w:p w:rsidR="00571667" w:rsidRPr="00AA1AB6" w:rsidRDefault="00571667" w:rsidP="005C4007">
            <w:pPr>
              <w:pStyle w:val="FinTableLeftIndent"/>
              <w:keepNext/>
              <w:keepLines/>
            </w:pPr>
            <w:r w:rsidRPr="00AA1AB6">
              <w:t>Improved sustainability of Australia’s population, communities and environment through coordination and development of sustainable population and communities policies and the reduction and regulation of waste, pollutants and hazardous substances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44,010</w:t>
            </w:r>
          </w:p>
        </w:tc>
        <w:tc>
          <w:tcPr>
            <w:tcW w:w="1168" w:type="dxa"/>
            <w:gridSpan w:val="3"/>
          </w:tcPr>
          <w:p w:rsidR="00571667" w:rsidRPr="00AA1AB6" w:rsidRDefault="00571667" w:rsidP="005C4007">
            <w:pPr>
              <w:pStyle w:val="FinTableRight"/>
              <w:keepNext/>
              <w:keepLines/>
            </w:pPr>
            <w:r w:rsidRPr="00AA1AB6">
              <w:t>25,178</w:t>
            </w:r>
          </w:p>
        </w:tc>
        <w:tc>
          <w:tcPr>
            <w:tcW w:w="1168" w:type="dxa"/>
          </w:tcPr>
          <w:p w:rsidR="00571667" w:rsidRPr="00AA1AB6" w:rsidRDefault="00571667" w:rsidP="005C4007">
            <w:pPr>
              <w:pStyle w:val="FinTableRight"/>
              <w:keepNext/>
              <w:keepLines/>
            </w:pPr>
            <w:r w:rsidRPr="00AA1AB6">
              <w:t>69,188</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38,839</w:t>
            </w:r>
          </w:p>
        </w:tc>
        <w:tc>
          <w:tcPr>
            <w:tcW w:w="1168" w:type="dxa"/>
            <w:gridSpan w:val="3"/>
          </w:tcPr>
          <w:p w:rsidR="00571667" w:rsidRPr="00AA1AB6" w:rsidRDefault="00571667" w:rsidP="005C4007">
            <w:pPr>
              <w:pStyle w:val="FinTableRightItalic"/>
              <w:keepNext/>
              <w:keepLines/>
            </w:pPr>
            <w:r w:rsidRPr="00AA1AB6">
              <w:t>11,006</w:t>
            </w:r>
          </w:p>
        </w:tc>
        <w:tc>
          <w:tcPr>
            <w:tcW w:w="1168" w:type="dxa"/>
          </w:tcPr>
          <w:p w:rsidR="00571667" w:rsidRPr="00AA1AB6" w:rsidRDefault="00571667" w:rsidP="005C4007">
            <w:pPr>
              <w:pStyle w:val="FinTableRightItalic"/>
              <w:keepNext/>
              <w:keepLines/>
            </w:pPr>
            <w:r w:rsidRPr="00AA1AB6">
              <w:t>49,845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3 </w:t>
            </w:r>
            <w:r w:rsidR="00EF3B7D">
              <w:noBreakHyphen/>
            </w:r>
            <w:r w:rsidRPr="00AA1AB6">
              <w:t xml:space="preserve"> </w:t>
            </w:r>
          </w:p>
          <w:p w:rsidR="00571667" w:rsidRPr="00AA1AB6" w:rsidRDefault="00571667" w:rsidP="005C4007">
            <w:pPr>
              <w:pStyle w:val="FinTableLeftIndent"/>
              <w:keepNext/>
              <w:keepLines/>
            </w:pPr>
            <w:r w:rsidRPr="00AA1AB6">
              <w:t>Advancement of Australia’s strategic, scientific, environmental and economic interests in the Antarctic by protecting, administering and researching the region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118,597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118,597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112,757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112,757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4 </w:t>
            </w:r>
            <w:r w:rsidR="00EF3B7D">
              <w:noBreakHyphen/>
            </w:r>
            <w:r w:rsidRPr="00AA1AB6">
              <w:t xml:space="preserve"> </w:t>
            </w:r>
          </w:p>
          <w:p w:rsidR="00571667" w:rsidRPr="00AA1AB6" w:rsidRDefault="00571667" w:rsidP="005C4007">
            <w:pPr>
              <w:pStyle w:val="FinTableLeftIndent"/>
              <w:keepNext/>
              <w:keepLines/>
            </w:pPr>
            <w:r w:rsidRPr="00AA1AB6">
              <w:t>Adaptation to climate change, wise water use, secure water supplies and improved health of rivers, waterways and freshwater ecosystems by supporting research, and reforming the management and use of water resources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76,583</w:t>
            </w:r>
          </w:p>
        </w:tc>
        <w:tc>
          <w:tcPr>
            <w:tcW w:w="1168" w:type="dxa"/>
            <w:gridSpan w:val="3"/>
          </w:tcPr>
          <w:p w:rsidR="00571667" w:rsidRPr="00AA1AB6" w:rsidRDefault="00571667" w:rsidP="005C4007">
            <w:pPr>
              <w:pStyle w:val="FinTableRight"/>
              <w:keepNext/>
              <w:keepLines/>
            </w:pPr>
            <w:r w:rsidRPr="00AA1AB6">
              <w:t>246,121</w:t>
            </w:r>
          </w:p>
        </w:tc>
        <w:tc>
          <w:tcPr>
            <w:tcW w:w="1168" w:type="dxa"/>
          </w:tcPr>
          <w:p w:rsidR="00571667" w:rsidRPr="00AA1AB6" w:rsidRDefault="00571667" w:rsidP="005C4007">
            <w:pPr>
              <w:pStyle w:val="FinTableRight"/>
              <w:keepNext/>
              <w:keepLines/>
            </w:pPr>
            <w:r w:rsidRPr="00AA1AB6">
              <w:t>322,704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83,606</w:t>
            </w:r>
          </w:p>
        </w:tc>
        <w:tc>
          <w:tcPr>
            <w:tcW w:w="1168" w:type="dxa"/>
            <w:gridSpan w:val="3"/>
          </w:tcPr>
          <w:p w:rsidR="00571667" w:rsidRPr="00AA1AB6" w:rsidRDefault="00571667" w:rsidP="005C4007">
            <w:pPr>
              <w:pStyle w:val="FinTableRightItalic"/>
              <w:keepNext/>
              <w:keepLines/>
            </w:pPr>
            <w:r w:rsidRPr="00AA1AB6">
              <w:t>365,180</w:t>
            </w:r>
          </w:p>
        </w:tc>
        <w:tc>
          <w:tcPr>
            <w:tcW w:w="1168" w:type="dxa"/>
          </w:tcPr>
          <w:p w:rsidR="00571667" w:rsidRPr="00AA1AB6" w:rsidRDefault="00571667" w:rsidP="005C4007">
            <w:pPr>
              <w:pStyle w:val="FinTableRightItalic"/>
              <w:keepNext/>
              <w:keepLines/>
            </w:pPr>
            <w:r w:rsidRPr="00AA1AB6">
              <w:t>448,786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5 </w:t>
            </w:r>
            <w:r w:rsidR="00EF3B7D">
              <w:noBreakHyphen/>
            </w:r>
            <w:r w:rsidRPr="00AA1AB6">
              <w:t xml:space="preserve"> </w:t>
            </w:r>
          </w:p>
          <w:p w:rsidR="00571667" w:rsidRPr="00AA1AB6" w:rsidRDefault="00571667" w:rsidP="005C4007">
            <w:pPr>
              <w:pStyle w:val="FinTableLeftIndent"/>
              <w:keepNext/>
              <w:keepLines/>
            </w:pPr>
            <w:r w:rsidRPr="00AA1AB6">
              <w:t>Increased protection, awareness and appreciation of Australia’s environment and heritage through regulating matters of national environmental significance and the identification, conservation and celebration of natural, indigenous and historic places of national and World Heritage significance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90,884</w:t>
            </w:r>
          </w:p>
        </w:tc>
        <w:tc>
          <w:tcPr>
            <w:tcW w:w="1168" w:type="dxa"/>
            <w:gridSpan w:val="3"/>
          </w:tcPr>
          <w:p w:rsidR="00571667" w:rsidRPr="00AA1AB6" w:rsidRDefault="00571667" w:rsidP="005C4007">
            <w:pPr>
              <w:pStyle w:val="FinTableRight"/>
              <w:keepNext/>
              <w:keepLines/>
            </w:pPr>
            <w:r w:rsidRPr="00AA1AB6">
              <w:t>9,743</w:t>
            </w:r>
          </w:p>
        </w:tc>
        <w:tc>
          <w:tcPr>
            <w:tcW w:w="1168" w:type="dxa"/>
          </w:tcPr>
          <w:p w:rsidR="00571667" w:rsidRPr="00AA1AB6" w:rsidRDefault="00571667" w:rsidP="005C4007">
            <w:pPr>
              <w:pStyle w:val="FinTableRight"/>
              <w:keepNext/>
              <w:keepLines/>
            </w:pPr>
            <w:r w:rsidRPr="00AA1AB6">
              <w:t>100,627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88,777</w:t>
            </w:r>
          </w:p>
        </w:tc>
        <w:tc>
          <w:tcPr>
            <w:tcW w:w="1168" w:type="dxa"/>
            <w:gridSpan w:val="3"/>
          </w:tcPr>
          <w:p w:rsidR="00571667" w:rsidRPr="00AA1AB6" w:rsidRDefault="00571667" w:rsidP="005C4007">
            <w:pPr>
              <w:pStyle w:val="FinTableRightItalic"/>
              <w:keepNext/>
              <w:keepLines/>
            </w:pPr>
            <w:r w:rsidRPr="00AA1AB6">
              <w:t>11,992</w:t>
            </w:r>
          </w:p>
        </w:tc>
        <w:tc>
          <w:tcPr>
            <w:tcW w:w="1168" w:type="dxa"/>
          </w:tcPr>
          <w:p w:rsidR="00571667" w:rsidRPr="00AA1AB6" w:rsidRDefault="00571667" w:rsidP="005C4007">
            <w:pPr>
              <w:pStyle w:val="FinTableRightItalic"/>
              <w:keepNext/>
              <w:keepLines/>
            </w:pPr>
            <w:r w:rsidRPr="00AA1AB6">
              <w:t>100,769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6 </w:t>
            </w:r>
            <w:r w:rsidR="00EF3B7D">
              <w:noBreakHyphen/>
            </w:r>
            <w:r w:rsidRPr="00AA1AB6">
              <w:t xml:space="preserve"> </w:t>
            </w:r>
          </w:p>
          <w:p w:rsidR="00571667" w:rsidRPr="00AA1AB6" w:rsidRDefault="00571667" w:rsidP="005C4007">
            <w:pPr>
              <w:pStyle w:val="FinTableLeftIndent"/>
              <w:keepNext/>
              <w:keepLines/>
            </w:pPr>
            <w:r w:rsidRPr="00AA1AB6">
              <w:t>Protection and restoration of environmental assets through the management and use of Commonwealth environmental water</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9,926</w:t>
            </w:r>
          </w:p>
        </w:tc>
        <w:tc>
          <w:tcPr>
            <w:tcW w:w="1168" w:type="dxa"/>
            <w:gridSpan w:val="3"/>
          </w:tcPr>
          <w:p w:rsidR="00571667" w:rsidRPr="00AA1AB6" w:rsidRDefault="00571667" w:rsidP="005C4007">
            <w:pPr>
              <w:pStyle w:val="FinTableRight"/>
              <w:keepNext/>
              <w:keepLines/>
            </w:pPr>
            <w:r w:rsidRPr="00AA1AB6">
              <w:t>27,433</w:t>
            </w:r>
          </w:p>
        </w:tc>
        <w:tc>
          <w:tcPr>
            <w:tcW w:w="1168" w:type="dxa"/>
          </w:tcPr>
          <w:p w:rsidR="00571667" w:rsidRPr="00AA1AB6" w:rsidRDefault="00571667" w:rsidP="005C4007">
            <w:pPr>
              <w:pStyle w:val="FinTableRight"/>
              <w:keepNext/>
              <w:keepLines/>
            </w:pPr>
            <w:r w:rsidRPr="00AA1AB6">
              <w:t>37,359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12,642</w:t>
            </w:r>
          </w:p>
        </w:tc>
        <w:tc>
          <w:tcPr>
            <w:tcW w:w="1168" w:type="dxa"/>
            <w:gridSpan w:val="3"/>
          </w:tcPr>
          <w:p w:rsidR="00571667" w:rsidRPr="00AA1AB6" w:rsidRDefault="00571667" w:rsidP="005C4007">
            <w:pPr>
              <w:pStyle w:val="FinTableRightItalic"/>
              <w:keepNext/>
              <w:keepLines/>
            </w:pPr>
            <w:r w:rsidRPr="00AA1AB6">
              <w:t>24,700</w:t>
            </w:r>
          </w:p>
        </w:tc>
        <w:tc>
          <w:tcPr>
            <w:tcW w:w="1168" w:type="dxa"/>
          </w:tcPr>
          <w:p w:rsidR="00571667" w:rsidRPr="00AA1AB6" w:rsidRDefault="00571667" w:rsidP="005C4007">
            <w:pPr>
              <w:pStyle w:val="FinTableRightItalic"/>
              <w:keepNext/>
              <w:keepLines/>
            </w:pPr>
            <w:r w:rsidRPr="00AA1AB6">
              <w:t>37,342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Sustainability, Environment, Water, Population and Communities</w:t>
            </w:r>
          </w:p>
        </w:tc>
        <w:tc>
          <w:tcPr>
            <w:tcW w:w="1168" w:type="dxa"/>
            <w:gridSpan w:val="2"/>
            <w:tcBorders>
              <w:top w:val="single" w:sz="2" w:space="0" w:color="auto"/>
            </w:tcBorders>
          </w:tcPr>
          <w:p w:rsidR="00571667" w:rsidRPr="00AA1AB6" w:rsidRDefault="00571667" w:rsidP="005C4007">
            <w:pPr>
              <w:pStyle w:val="FinTableRightBold"/>
              <w:keepNext/>
            </w:pPr>
            <w:r w:rsidRPr="00AA1AB6">
              <w:t>453,387</w:t>
            </w:r>
          </w:p>
        </w:tc>
        <w:tc>
          <w:tcPr>
            <w:tcW w:w="1168" w:type="dxa"/>
            <w:gridSpan w:val="3"/>
            <w:tcBorders>
              <w:top w:val="single" w:sz="2" w:space="0" w:color="auto"/>
            </w:tcBorders>
          </w:tcPr>
          <w:p w:rsidR="00571667" w:rsidRPr="00AA1AB6" w:rsidRDefault="00571667" w:rsidP="005C4007">
            <w:pPr>
              <w:pStyle w:val="FinTableRightBold"/>
              <w:keepNext/>
            </w:pPr>
            <w:r w:rsidRPr="00AA1AB6">
              <w:t>886,475</w:t>
            </w:r>
          </w:p>
        </w:tc>
        <w:tc>
          <w:tcPr>
            <w:tcW w:w="1168" w:type="dxa"/>
            <w:tcBorders>
              <w:top w:val="single" w:sz="2" w:space="0" w:color="auto"/>
            </w:tcBorders>
          </w:tcPr>
          <w:p w:rsidR="00571667" w:rsidRPr="00AA1AB6" w:rsidRDefault="00571667" w:rsidP="005C4007">
            <w:pPr>
              <w:pStyle w:val="FinTableRightBold"/>
              <w:keepNext/>
            </w:pPr>
            <w:r w:rsidRPr="00AA1AB6">
              <w:t>1,339,862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457,044</w:t>
            </w:r>
          </w:p>
        </w:tc>
        <w:tc>
          <w:tcPr>
            <w:tcW w:w="1168" w:type="dxa"/>
            <w:gridSpan w:val="3"/>
            <w:tcBorders>
              <w:bottom w:val="single" w:sz="2" w:space="0" w:color="auto"/>
            </w:tcBorders>
          </w:tcPr>
          <w:p w:rsidR="00571667" w:rsidRPr="00AA1AB6" w:rsidRDefault="00571667" w:rsidP="005C4007">
            <w:pPr>
              <w:pStyle w:val="FinTableRightItalic"/>
              <w:keepNext/>
            </w:pPr>
            <w:r w:rsidRPr="00AA1AB6">
              <w:t>719,898</w:t>
            </w:r>
          </w:p>
        </w:tc>
        <w:tc>
          <w:tcPr>
            <w:tcW w:w="1168" w:type="dxa"/>
            <w:tcBorders>
              <w:bottom w:val="single" w:sz="2" w:space="0" w:color="auto"/>
            </w:tcBorders>
          </w:tcPr>
          <w:p w:rsidR="00571667" w:rsidRPr="00AA1AB6" w:rsidRDefault="00571667" w:rsidP="005C4007">
            <w:pPr>
              <w:pStyle w:val="FinTableRightItalic"/>
              <w:keepNext/>
            </w:pPr>
            <w:r w:rsidRPr="00AA1AB6">
              <w:t>1,176,942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Sustainability, Environment, Water, Population and Communities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BUREAU OF METEOROLOGY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safety, security and economic decisions by governments, industry and the community through the provision of information, forecasts, services and research relating to weather, climate and water</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255,119</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255,119</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251,657</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251,657</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Bureau of Meteorology</w:t>
            </w:r>
          </w:p>
        </w:tc>
        <w:tc>
          <w:tcPr>
            <w:tcW w:w="1168" w:type="dxa"/>
            <w:gridSpan w:val="2"/>
            <w:tcBorders>
              <w:top w:val="single" w:sz="2" w:space="0" w:color="auto"/>
            </w:tcBorders>
          </w:tcPr>
          <w:p w:rsidR="00571667" w:rsidRPr="00AA1AB6" w:rsidRDefault="00571667" w:rsidP="005C4007">
            <w:pPr>
              <w:pStyle w:val="FinTableRightBold"/>
              <w:keepNext/>
            </w:pPr>
            <w:r w:rsidRPr="00AA1AB6">
              <w:t>255,119</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255,119</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251,657</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251,657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Sustainability, Environment, Water, Population and Communities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GREAT BARRIER REEF MARINE PARK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long</w:t>
            </w:r>
            <w:r w:rsidR="00EF3B7D">
              <w:noBreakHyphen/>
            </w:r>
            <w:r w:rsidRPr="00AA1AB6">
              <w:t>term protection, ecologically sustainable use, understanding and enjoyment of the Great Barrier Reef for all Australians and the international community, through the care and development of the Marine Park</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23,535</w:t>
            </w:r>
          </w:p>
        </w:tc>
        <w:tc>
          <w:tcPr>
            <w:tcW w:w="1168" w:type="dxa"/>
            <w:gridSpan w:val="3"/>
          </w:tcPr>
          <w:p w:rsidR="00571667" w:rsidRPr="00AA1AB6" w:rsidRDefault="00571667" w:rsidP="005C4007">
            <w:pPr>
              <w:pStyle w:val="FinTableRight"/>
              <w:keepNext/>
              <w:keepLines/>
            </w:pPr>
            <w:r w:rsidRPr="00AA1AB6">
              <w:t>900</w:t>
            </w:r>
          </w:p>
        </w:tc>
        <w:tc>
          <w:tcPr>
            <w:tcW w:w="1168" w:type="dxa"/>
          </w:tcPr>
          <w:p w:rsidR="00571667" w:rsidRPr="00AA1AB6" w:rsidRDefault="00571667" w:rsidP="005C4007">
            <w:pPr>
              <w:pStyle w:val="FinTableRight"/>
              <w:keepNext/>
              <w:keepLines/>
            </w:pPr>
            <w:r w:rsidRPr="00AA1AB6">
              <w:t>24,435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23,566</w:t>
            </w:r>
          </w:p>
        </w:tc>
        <w:tc>
          <w:tcPr>
            <w:tcW w:w="1168" w:type="dxa"/>
            <w:gridSpan w:val="3"/>
          </w:tcPr>
          <w:p w:rsidR="00571667" w:rsidRPr="00AA1AB6" w:rsidRDefault="00571667" w:rsidP="005C4007">
            <w:pPr>
              <w:pStyle w:val="FinTableRightItalic"/>
              <w:keepNext/>
              <w:keepLines/>
            </w:pPr>
            <w:r w:rsidRPr="00AA1AB6">
              <w:t>900</w:t>
            </w:r>
          </w:p>
        </w:tc>
        <w:tc>
          <w:tcPr>
            <w:tcW w:w="1168" w:type="dxa"/>
          </w:tcPr>
          <w:p w:rsidR="00571667" w:rsidRPr="00AA1AB6" w:rsidRDefault="00571667" w:rsidP="005C4007">
            <w:pPr>
              <w:pStyle w:val="FinTableRightItalic"/>
              <w:keepNext/>
              <w:keepLines/>
            </w:pPr>
            <w:r w:rsidRPr="00AA1AB6">
              <w:t>24,466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Great Barrier Reef Marine Park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23,535</w:t>
            </w:r>
          </w:p>
        </w:tc>
        <w:tc>
          <w:tcPr>
            <w:tcW w:w="1168" w:type="dxa"/>
            <w:gridSpan w:val="3"/>
            <w:tcBorders>
              <w:top w:val="single" w:sz="2" w:space="0" w:color="auto"/>
            </w:tcBorders>
          </w:tcPr>
          <w:p w:rsidR="00571667" w:rsidRPr="00AA1AB6" w:rsidRDefault="00571667" w:rsidP="005C4007">
            <w:pPr>
              <w:pStyle w:val="FinTableRightBold"/>
              <w:keepNext/>
            </w:pPr>
            <w:r w:rsidRPr="00AA1AB6">
              <w:t>900</w:t>
            </w:r>
          </w:p>
        </w:tc>
        <w:tc>
          <w:tcPr>
            <w:tcW w:w="1168" w:type="dxa"/>
            <w:tcBorders>
              <w:top w:val="single" w:sz="2" w:space="0" w:color="auto"/>
            </w:tcBorders>
          </w:tcPr>
          <w:p w:rsidR="00571667" w:rsidRPr="00AA1AB6" w:rsidRDefault="00571667" w:rsidP="005C4007">
            <w:pPr>
              <w:pStyle w:val="FinTableRightBold"/>
              <w:keepNext/>
            </w:pPr>
            <w:r w:rsidRPr="00AA1AB6">
              <w:t>24,435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23,566</w:t>
            </w:r>
          </w:p>
        </w:tc>
        <w:tc>
          <w:tcPr>
            <w:tcW w:w="1168" w:type="dxa"/>
            <w:gridSpan w:val="3"/>
            <w:tcBorders>
              <w:bottom w:val="single" w:sz="2" w:space="0" w:color="auto"/>
            </w:tcBorders>
          </w:tcPr>
          <w:p w:rsidR="00571667" w:rsidRPr="00AA1AB6" w:rsidRDefault="00571667" w:rsidP="005C4007">
            <w:pPr>
              <w:pStyle w:val="FinTableRightItalic"/>
              <w:keepNext/>
            </w:pPr>
            <w:r w:rsidRPr="00AA1AB6">
              <w:t>900</w:t>
            </w:r>
          </w:p>
        </w:tc>
        <w:tc>
          <w:tcPr>
            <w:tcW w:w="1168" w:type="dxa"/>
            <w:tcBorders>
              <w:bottom w:val="single" w:sz="2" w:space="0" w:color="auto"/>
            </w:tcBorders>
          </w:tcPr>
          <w:p w:rsidR="00571667" w:rsidRPr="00AA1AB6" w:rsidRDefault="00571667" w:rsidP="005C4007">
            <w:pPr>
              <w:pStyle w:val="FinTableRightItalic"/>
              <w:keepNext/>
            </w:pPr>
            <w:r w:rsidRPr="00AA1AB6">
              <w:t>24,466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Sustainability, Environment, Water, Population and Communities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MURRAY</w:t>
            </w:r>
            <w:r w:rsidR="00EF3B7D">
              <w:noBreakHyphen/>
            </w:r>
            <w:r w:rsidRPr="00AA1AB6">
              <w:t>DARLING BASIN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Equitable and sustainable use of the Murray</w:t>
            </w:r>
            <w:r w:rsidR="00EF3B7D">
              <w:noBreakHyphen/>
            </w:r>
            <w:r w:rsidRPr="00AA1AB6">
              <w:t>Darling Basin by governments and the community including through development and implementation of a Basin Plan, operation of the River Murray system, shared natural resource management programs, research, information and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47,913</w:t>
            </w:r>
          </w:p>
        </w:tc>
        <w:tc>
          <w:tcPr>
            <w:tcW w:w="1168" w:type="dxa"/>
            <w:gridSpan w:val="3"/>
          </w:tcPr>
          <w:p w:rsidR="00571667" w:rsidRPr="00AA1AB6" w:rsidRDefault="00571667" w:rsidP="005C4007">
            <w:pPr>
              <w:pStyle w:val="FinTableRight"/>
              <w:keepNext/>
              <w:keepLines/>
            </w:pPr>
            <w:r w:rsidRPr="00AA1AB6">
              <w:t>3,000</w:t>
            </w:r>
          </w:p>
        </w:tc>
        <w:tc>
          <w:tcPr>
            <w:tcW w:w="1168" w:type="dxa"/>
          </w:tcPr>
          <w:p w:rsidR="00571667" w:rsidRPr="00AA1AB6" w:rsidRDefault="00571667" w:rsidP="005C4007">
            <w:pPr>
              <w:pStyle w:val="FinTableRight"/>
              <w:keepNext/>
              <w:keepLines/>
            </w:pPr>
            <w:r w:rsidRPr="00AA1AB6">
              <w:t>50,913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50,654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50,654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Murray</w:t>
            </w:r>
            <w:r w:rsidR="00EF3B7D">
              <w:noBreakHyphen/>
            </w:r>
            <w:r w:rsidRPr="00AA1AB6">
              <w:t>Darling Basin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47,913</w:t>
            </w:r>
          </w:p>
        </w:tc>
        <w:tc>
          <w:tcPr>
            <w:tcW w:w="1168" w:type="dxa"/>
            <w:gridSpan w:val="3"/>
            <w:tcBorders>
              <w:top w:val="single" w:sz="2" w:space="0" w:color="auto"/>
            </w:tcBorders>
          </w:tcPr>
          <w:p w:rsidR="00571667" w:rsidRPr="00AA1AB6" w:rsidRDefault="00571667" w:rsidP="005C4007">
            <w:pPr>
              <w:pStyle w:val="FinTableRightBold"/>
              <w:keepNext/>
            </w:pPr>
            <w:r w:rsidRPr="00AA1AB6">
              <w:t>3,000</w:t>
            </w:r>
          </w:p>
        </w:tc>
        <w:tc>
          <w:tcPr>
            <w:tcW w:w="1168" w:type="dxa"/>
            <w:tcBorders>
              <w:top w:val="single" w:sz="2" w:space="0" w:color="auto"/>
            </w:tcBorders>
          </w:tcPr>
          <w:p w:rsidR="00571667" w:rsidRPr="00AA1AB6" w:rsidRDefault="00571667" w:rsidP="005C4007">
            <w:pPr>
              <w:pStyle w:val="FinTableRightBold"/>
              <w:keepNext/>
            </w:pPr>
            <w:r w:rsidRPr="00AA1AB6">
              <w:t>50,913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50,654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50,654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Sustainability, Environment, Water, Population and Communities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WATER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decisions by governments on national water issues, and improved management of Australia’s water resources, through advocacy, facilitation and independent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8,314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8,314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10,217</w:t>
            </w:r>
          </w:p>
        </w:tc>
        <w:tc>
          <w:tcPr>
            <w:tcW w:w="1168" w:type="dxa"/>
            <w:gridSpan w:val="3"/>
          </w:tcPr>
          <w:p w:rsidR="00571667" w:rsidRPr="00AA1AB6" w:rsidRDefault="00571667" w:rsidP="005C4007">
            <w:pPr>
              <w:pStyle w:val="FinTableRightItalic"/>
              <w:keepNext/>
              <w:keepLines/>
            </w:pPr>
            <w:r w:rsidRPr="00AA1AB6">
              <w:t>3,371</w:t>
            </w:r>
          </w:p>
        </w:tc>
        <w:tc>
          <w:tcPr>
            <w:tcW w:w="1168" w:type="dxa"/>
          </w:tcPr>
          <w:p w:rsidR="00571667" w:rsidRPr="00AA1AB6" w:rsidRDefault="00571667" w:rsidP="005C4007">
            <w:pPr>
              <w:pStyle w:val="FinTableRightItalic"/>
              <w:keepNext/>
              <w:keepLines/>
            </w:pPr>
            <w:r w:rsidRPr="00AA1AB6">
              <w:t>13,588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Water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8,314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8,314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10,217</w:t>
            </w:r>
          </w:p>
        </w:tc>
        <w:tc>
          <w:tcPr>
            <w:tcW w:w="1168" w:type="dxa"/>
            <w:gridSpan w:val="3"/>
            <w:tcBorders>
              <w:bottom w:val="single" w:sz="2" w:space="0" w:color="auto"/>
            </w:tcBorders>
          </w:tcPr>
          <w:p w:rsidR="00571667" w:rsidRPr="00AA1AB6" w:rsidRDefault="00571667" w:rsidP="005C4007">
            <w:pPr>
              <w:pStyle w:val="FinTableRightItalic"/>
              <w:keepNext/>
            </w:pPr>
            <w:r w:rsidRPr="00AA1AB6">
              <w:t>3,371</w:t>
            </w:r>
          </w:p>
        </w:tc>
        <w:tc>
          <w:tcPr>
            <w:tcW w:w="1168" w:type="dxa"/>
            <w:tcBorders>
              <w:bottom w:val="single" w:sz="2" w:space="0" w:color="auto"/>
            </w:tcBorders>
          </w:tcPr>
          <w:p w:rsidR="00571667" w:rsidRPr="00AA1AB6" w:rsidRDefault="00571667" w:rsidP="005C4007">
            <w:pPr>
              <w:pStyle w:val="FinTableRightItalic"/>
              <w:keepNext/>
            </w:pPr>
            <w:r w:rsidRPr="00AA1AB6">
              <w:t>13,588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bookmarkStart w:id="40" w:name="TREASURY"/>
            <w:bookmarkEnd w:id="40"/>
            <w:r w:rsidRPr="00AA1AB6">
              <w:lastRenderedPageBreak/>
              <w:t>Treasury PORTFOLIO</w:t>
            </w:r>
          </w:p>
          <w:p w:rsidR="00571667" w:rsidRPr="00AA1AB6" w:rsidRDefault="00571667" w:rsidP="005C4007">
            <w:pPr>
              <w:pStyle w:val="FinTableHeadingCenteredBold"/>
            </w:pPr>
            <w:r w:rsidRPr="00AA1AB6">
              <w:t>Summary</w:t>
            </w:r>
          </w:p>
          <w:p w:rsidR="00571667" w:rsidRPr="00AA1AB6" w:rsidRDefault="00571667" w:rsidP="005C4007">
            <w:pPr>
              <w:pStyle w:val="KeyLight"/>
            </w:pPr>
            <w:r w:rsidRPr="00AA1AB6">
              <w:t>Summary of Appropriations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3515"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138" w:type="dxa"/>
            <w:gridSpan w:val="2"/>
            <w:tcBorders>
              <w:bottom w:val="single" w:sz="2" w:space="0" w:color="auto"/>
            </w:tcBorders>
          </w:tcPr>
          <w:p w:rsidR="00571667" w:rsidRPr="00AA1AB6" w:rsidRDefault="00571667" w:rsidP="005C4007">
            <w:pPr>
              <w:pStyle w:val="FinTableRight"/>
            </w:pPr>
          </w:p>
        </w:tc>
        <w:tc>
          <w:tcPr>
            <w:tcW w:w="1325" w:type="dxa"/>
            <w:gridSpan w:val="3"/>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515" w:type="dxa"/>
            <w:gridSpan w:val="2"/>
            <w:tcBorders>
              <w:top w:val="single" w:sz="2" w:space="0" w:color="auto"/>
              <w:bottom w:val="single" w:sz="2" w:space="0" w:color="auto"/>
            </w:tcBorders>
            <w:vAlign w:val="center"/>
          </w:tcPr>
          <w:p w:rsidR="00571667" w:rsidRPr="00AA1AB6" w:rsidRDefault="00571667" w:rsidP="005C4007">
            <w:pPr>
              <w:pStyle w:val="FinTableLeft"/>
            </w:pPr>
            <w:r w:rsidRPr="00AA1AB6">
              <w:t>Entity</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Departmental</w:t>
            </w:r>
          </w:p>
        </w:tc>
        <w:tc>
          <w:tcPr>
            <w:tcW w:w="1138" w:type="dxa"/>
            <w:gridSpan w:val="2"/>
            <w:tcBorders>
              <w:top w:val="single" w:sz="2" w:space="0" w:color="auto"/>
              <w:bottom w:val="single" w:sz="2" w:space="0" w:color="auto"/>
            </w:tcBorders>
            <w:vAlign w:val="center"/>
          </w:tcPr>
          <w:p w:rsidR="00571667" w:rsidRPr="00AA1AB6" w:rsidRDefault="00571667" w:rsidP="005C4007">
            <w:pPr>
              <w:pStyle w:val="FinTableRight"/>
            </w:pPr>
            <w:r w:rsidRPr="00AA1AB6">
              <w:t>Administered</w:t>
            </w:r>
          </w:p>
        </w:tc>
        <w:tc>
          <w:tcPr>
            <w:tcW w:w="1325" w:type="dxa"/>
            <w:gridSpan w:val="3"/>
            <w:tcBorders>
              <w:top w:val="single" w:sz="2" w:space="0" w:color="auto"/>
              <w:bottom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515" w:type="dxa"/>
            <w:gridSpan w:val="2"/>
            <w:tcBorders>
              <w:top w:val="single" w:sz="2" w:space="0" w:color="auto"/>
            </w:tcBorders>
          </w:tcPr>
          <w:p w:rsidR="00571667" w:rsidRPr="00AA1AB6" w:rsidRDefault="00571667" w:rsidP="005C4007">
            <w:pPr>
              <w:pStyle w:val="FinTableRight"/>
            </w:pP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138" w:type="dxa"/>
            <w:gridSpan w:val="2"/>
            <w:tcBorders>
              <w:top w:val="single" w:sz="2" w:space="0" w:color="auto"/>
            </w:tcBorders>
          </w:tcPr>
          <w:p w:rsidR="00571667" w:rsidRPr="00AA1AB6" w:rsidRDefault="00571667" w:rsidP="005C4007">
            <w:pPr>
              <w:pStyle w:val="FinTableRight"/>
            </w:pPr>
            <w:r w:rsidRPr="00AA1AB6">
              <w:t>$'000</w:t>
            </w:r>
          </w:p>
        </w:tc>
        <w:tc>
          <w:tcPr>
            <w:tcW w:w="1325" w:type="dxa"/>
            <w:gridSpan w:val="3"/>
            <w:tcBorders>
              <w:top w:val="single" w:sz="2" w:space="0" w:color="auto"/>
            </w:tcBorders>
          </w:tcPr>
          <w:p w:rsidR="00571667" w:rsidRPr="00AA1AB6" w:rsidRDefault="00571667" w:rsidP="005C4007">
            <w:pPr>
              <w:pStyle w:val="FinTableRight"/>
            </w:pPr>
            <w:r w:rsidRPr="00AA1AB6">
              <w:t>$'000</w:t>
            </w:r>
          </w:p>
        </w:tc>
      </w:tr>
      <w:tr w:rsidR="00571667" w:rsidRPr="00AA1AB6" w:rsidTr="00027DA4">
        <w:trPr>
          <w:tblHeader/>
        </w:trPr>
        <w:tc>
          <w:tcPr>
            <w:tcW w:w="3515"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138" w:type="dxa"/>
            <w:gridSpan w:val="2"/>
          </w:tcPr>
          <w:p w:rsidR="00571667" w:rsidRPr="00AA1AB6" w:rsidRDefault="00571667" w:rsidP="005C4007">
            <w:pPr>
              <w:pStyle w:val="FinTableSpacerRow"/>
            </w:pPr>
          </w:p>
        </w:tc>
        <w:tc>
          <w:tcPr>
            <w:tcW w:w="1325" w:type="dxa"/>
            <w:gridSpan w:val="3"/>
          </w:tcPr>
          <w:p w:rsidR="00571667" w:rsidRPr="00AA1AB6" w:rsidRDefault="00571667" w:rsidP="005C4007">
            <w:pPr>
              <w:pStyle w:val="FinTableSpacerRow"/>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Department of the Treasury</w:t>
            </w:r>
          </w:p>
        </w:tc>
        <w:tc>
          <w:tcPr>
            <w:tcW w:w="1138" w:type="dxa"/>
            <w:gridSpan w:val="2"/>
          </w:tcPr>
          <w:p w:rsidR="00571667" w:rsidRPr="00AA1AB6" w:rsidRDefault="00571667" w:rsidP="005C4007">
            <w:pPr>
              <w:pStyle w:val="FinTableRight"/>
              <w:keepNext/>
              <w:keepLines/>
            </w:pPr>
            <w:r w:rsidRPr="00AA1AB6">
              <w:t>169,296</w:t>
            </w:r>
          </w:p>
        </w:tc>
        <w:tc>
          <w:tcPr>
            <w:tcW w:w="1138" w:type="dxa"/>
            <w:gridSpan w:val="2"/>
          </w:tcPr>
          <w:p w:rsidR="00571667" w:rsidRPr="00AA1AB6" w:rsidRDefault="00571667" w:rsidP="005C4007">
            <w:pPr>
              <w:pStyle w:val="FinTableRight"/>
              <w:keepNext/>
              <w:keepLines/>
            </w:pPr>
            <w:r w:rsidRPr="00AA1AB6">
              <w:t>6,675</w:t>
            </w:r>
          </w:p>
        </w:tc>
        <w:tc>
          <w:tcPr>
            <w:tcW w:w="1325" w:type="dxa"/>
            <w:gridSpan w:val="3"/>
          </w:tcPr>
          <w:p w:rsidR="00571667" w:rsidRPr="00AA1AB6" w:rsidRDefault="00571667" w:rsidP="005C4007">
            <w:pPr>
              <w:pStyle w:val="FinTableRight"/>
              <w:keepNext/>
              <w:keepLines/>
            </w:pPr>
            <w:r w:rsidRPr="00AA1AB6">
              <w:t>175,971</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178,149</w:t>
            </w:r>
          </w:p>
        </w:tc>
        <w:tc>
          <w:tcPr>
            <w:tcW w:w="1138" w:type="dxa"/>
            <w:gridSpan w:val="2"/>
          </w:tcPr>
          <w:p w:rsidR="00571667" w:rsidRPr="00AA1AB6" w:rsidRDefault="00571667" w:rsidP="005C4007">
            <w:pPr>
              <w:pStyle w:val="FinTableRightItalic"/>
              <w:keepNext/>
              <w:keepLines/>
            </w:pPr>
            <w:r w:rsidRPr="00AA1AB6">
              <w:t>20,103</w:t>
            </w:r>
          </w:p>
        </w:tc>
        <w:tc>
          <w:tcPr>
            <w:tcW w:w="1325" w:type="dxa"/>
            <w:gridSpan w:val="3"/>
          </w:tcPr>
          <w:p w:rsidR="00571667" w:rsidRPr="00AA1AB6" w:rsidRDefault="00571667" w:rsidP="005C4007">
            <w:pPr>
              <w:pStyle w:val="FinTableRightItalic"/>
              <w:keepNext/>
              <w:keepLines/>
            </w:pPr>
            <w:r w:rsidRPr="00AA1AB6">
              <w:t>198,252</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tcPr>
          <w:p w:rsidR="00571667" w:rsidRPr="00AA1AB6" w:rsidRDefault="00571667" w:rsidP="005C4007">
            <w:pPr>
              <w:pStyle w:val="FinTableLeftItalic"/>
              <w:keepNext/>
            </w:pPr>
            <w:r w:rsidRPr="00AA1AB6">
              <w:t>Payments to CAC Act bodies:</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p>
        </w:tc>
        <w:tc>
          <w:tcPr>
            <w:tcW w:w="1325" w:type="dxa"/>
            <w:gridSpan w:val="3"/>
          </w:tcPr>
          <w:p w:rsidR="00571667" w:rsidRPr="00AA1AB6" w:rsidRDefault="00571667" w:rsidP="005C4007">
            <w:pPr>
              <w:pStyle w:val="FinTableRight"/>
              <w:keepNext/>
            </w:pP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Indent"/>
              <w:keepNext/>
            </w:pPr>
            <w:r w:rsidRPr="00AA1AB6">
              <w:t>Clean Energy Finance Corporation</w:t>
            </w:r>
          </w:p>
        </w:tc>
        <w:tc>
          <w:tcPr>
            <w:tcW w:w="1138" w:type="dxa"/>
            <w:gridSpan w:val="2"/>
          </w:tcPr>
          <w:p w:rsidR="00571667" w:rsidRPr="00AA1AB6" w:rsidRDefault="00571667" w:rsidP="005C4007">
            <w:pPr>
              <w:pStyle w:val="FinTableRight"/>
              <w:keepNext/>
            </w:pPr>
          </w:p>
        </w:tc>
        <w:tc>
          <w:tcPr>
            <w:tcW w:w="1138" w:type="dxa"/>
            <w:gridSpan w:val="2"/>
          </w:tcPr>
          <w:p w:rsidR="00571667" w:rsidRPr="00AA1AB6" w:rsidRDefault="00571667" w:rsidP="005C4007">
            <w:pPr>
              <w:pStyle w:val="FinTableRight"/>
              <w:keepNext/>
            </w:pPr>
            <w:r w:rsidRPr="00AA1AB6">
              <w:t>18,062</w:t>
            </w:r>
          </w:p>
        </w:tc>
        <w:tc>
          <w:tcPr>
            <w:tcW w:w="1325" w:type="dxa"/>
            <w:gridSpan w:val="3"/>
          </w:tcPr>
          <w:p w:rsidR="00571667" w:rsidRPr="00AA1AB6" w:rsidRDefault="00571667" w:rsidP="005C4007">
            <w:pPr>
              <w:pStyle w:val="FinTableRight"/>
              <w:keepNext/>
            </w:pPr>
            <w:r w:rsidRPr="00AA1AB6">
              <w:t>18,062</w:t>
            </w:r>
          </w:p>
        </w:tc>
      </w:tr>
      <w:tr w:rsidR="00571667" w:rsidRPr="00AA1AB6" w:rsidTr="00027DA4">
        <w:tc>
          <w:tcPr>
            <w:tcW w:w="3515" w:type="dxa"/>
            <w:gridSpan w:val="2"/>
            <w:vMerge/>
          </w:tcPr>
          <w:p w:rsidR="00571667" w:rsidRPr="00AA1AB6" w:rsidRDefault="00571667" w:rsidP="005C4007">
            <w:pPr>
              <w:pStyle w:val="FinTableLeftIndent"/>
              <w:keepNext/>
              <w:keepLines/>
            </w:pPr>
          </w:p>
        </w:tc>
        <w:tc>
          <w:tcPr>
            <w:tcW w:w="1138" w:type="dxa"/>
            <w:gridSpan w:val="2"/>
          </w:tcPr>
          <w:p w:rsidR="00571667" w:rsidRPr="00AA1AB6" w:rsidRDefault="00571667" w:rsidP="005C4007">
            <w:pPr>
              <w:pStyle w:val="FinTableRightItalic"/>
              <w:keepNext/>
              <w:keepLines/>
            </w:pP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EF3B7D" w:rsidP="005C4007">
            <w:pPr>
              <w:pStyle w:val="FinTableRightItalic"/>
              <w:keepNext/>
              <w:keepLines/>
            </w:pPr>
            <w:r>
              <w:noBreakHyphen/>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Bureau of Statistics</w:t>
            </w:r>
          </w:p>
        </w:tc>
        <w:tc>
          <w:tcPr>
            <w:tcW w:w="1138" w:type="dxa"/>
            <w:gridSpan w:val="2"/>
          </w:tcPr>
          <w:p w:rsidR="00571667" w:rsidRPr="00AA1AB6" w:rsidRDefault="00571667" w:rsidP="005C4007">
            <w:pPr>
              <w:pStyle w:val="FinTableRight"/>
              <w:keepNext/>
              <w:keepLines/>
            </w:pPr>
            <w:r w:rsidRPr="00AA1AB6">
              <w:t>330,713</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330,713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330,549</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330,549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Competition and Consumer Commission</w:t>
            </w:r>
          </w:p>
        </w:tc>
        <w:tc>
          <w:tcPr>
            <w:tcW w:w="1138" w:type="dxa"/>
            <w:gridSpan w:val="2"/>
          </w:tcPr>
          <w:p w:rsidR="00571667" w:rsidRPr="00AA1AB6" w:rsidRDefault="00571667" w:rsidP="005C4007">
            <w:pPr>
              <w:pStyle w:val="FinTableRight"/>
              <w:keepNext/>
              <w:keepLines/>
            </w:pPr>
            <w:r w:rsidRPr="00AA1AB6">
              <w:t>157,700</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157,700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152,246</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152,246</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Office of Financial Management</w:t>
            </w:r>
          </w:p>
        </w:tc>
        <w:tc>
          <w:tcPr>
            <w:tcW w:w="1138" w:type="dxa"/>
            <w:gridSpan w:val="2"/>
          </w:tcPr>
          <w:p w:rsidR="00571667" w:rsidRPr="00AA1AB6" w:rsidRDefault="00571667" w:rsidP="005C4007">
            <w:pPr>
              <w:pStyle w:val="FinTableRight"/>
              <w:keepNext/>
              <w:keepLines/>
            </w:pPr>
            <w:r w:rsidRPr="00AA1AB6">
              <w:t>11,893</w:t>
            </w:r>
          </w:p>
        </w:tc>
        <w:tc>
          <w:tcPr>
            <w:tcW w:w="1138" w:type="dxa"/>
            <w:gridSpan w:val="2"/>
          </w:tcPr>
          <w:p w:rsidR="00571667" w:rsidRPr="00AA1AB6" w:rsidRDefault="00571667" w:rsidP="005C4007">
            <w:pPr>
              <w:pStyle w:val="FinTableRight"/>
              <w:keepNext/>
              <w:keepLines/>
            </w:pPr>
            <w:r w:rsidRPr="00AA1AB6">
              <w:t>10</w:t>
            </w:r>
          </w:p>
        </w:tc>
        <w:tc>
          <w:tcPr>
            <w:tcW w:w="1325" w:type="dxa"/>
            <w:gridSpan w:val="3"/>
          </w:tcPr>
          <w:p w:rsidR="00571667" w:rsidRPr="00AA1AB6" w:rsidRDefault="00571667" w:rsidP="005C4007">
            <w:pPr>
              <w:pStyle w:val="FinTableRight"/>
              <w:keepNext/>
              <w:keepLines/>
            </w:pPr>
            <w:r w:rsidRPr="00AA1AB6">
              <w:t>11,903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11,815</w:t>
            </w:r>
          </w:p>
        </w:tc>
        <w:tc>
          <w:tcPr>
            <w:tcW w:w="1138" w:type="dxa"/>
            <w:gridSpan w:val="2"/>
          </w:tcPr>
          <w:p w:rsidR="00571667" w:rsidRPr="00AA1AB6" w:rsidRDefault="00571667" w:rsidP="005C4007">
            <w:pPr>
              <w:pStyle w:val="FinTableRightItalic"/>
              <w:keepNext/>
              <w:keepLines/>
            </w:pPr>
            <w:r w:rsidRPr="00AA1AB6">
              <w:t>10</w:t>
            </w:r>
          </w:p>
        </w:tc>
        <w:tc>
          <w:tcPr>
            <w:tcW w:w="1325" w:type="dxa"/>
            <w:gridSpan w:val="3"/>
          </w:tcPr>
          <w:p w:rsidR="00571667" w:rsidRPr="00AA1AB6" w:rsidRDefault="00571667" w:rsidP="005C4007">
            <w:pPr>
              <w:pStyle w:val="FinTableRightItalic"/>
              <w:keepNext/>
              <w:keepLines/>
            </w:pPr>
            <w:r w:rsidRPr="00AA1AB6">
              <w:t>11,825</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Prudential Regulation Authority</w:t>
            </w:r>
          </w:p>
        </w:tc>
        <w:tc>
          <w:tcPr>
            <w:tcW w:w="1138" w:type="dxa"/>
            <w:gridSpan w:val="2"/>
          </w:tcPr>
          <w:p w:rsidR="00571667" w:rsidRPr="00AA1AB6" w:rsidRDefault="00571667" w:rsidP="005C4007">
            <w:pPr>
              <w:pStyle w:val="FinTableRight"/>
              <w:keepNext/>
              <w:keepLines/>
            </w:pPr>
            <w:r w:rsidRPr="00AA1AB6">
              <w:t>2,493</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2,493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3,078</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3,078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Securities and Investments Commission</w:t>
            </w:r>
          </w:p>
        </w:tc>
        <w:tc>
          <w:tcPr>
            <w:tcW w:w="1138" w:type="dxa"/>
            <w:gridSpan w:val="2"/>
          </w:tcPr>
          <w:p w:rsidR="00571667" w:rsidRPr="00AA1AB6" w:rsidRDefault="00571667" w:rsidP="005C4007">
            <w:pPr>
              <w:pStyle w:val="FinTableRight"/>
              <w:keepNext/>
              <w:keepLines/>
            </w:pPr>
            <w:r w:rsidRPr="00AA1AB6">
              <w:t>382,103</w:t>
            </w:r>
          </w:p>
        </w:tc>
        <w:tc>
          <w:tcPr>
            <w:tcW w:w="1138" w:type="dxa"/>
            <w:gridSpan w:val="2"/>
          </w:tcPr>
          <w:p w:rsidR="00571667" w:rsidRPr="00AA1AB6" w:rsidRDefault="00571667" w:rsidP="005C4007">
            <w:pPr>
              <w:pStyle w:val="FinTableRight"/>
              <w:keepNext/>
              <w:keepLines/>
            </w:pPr>
            <w:r w:rsidRPr="00AA1AB6">
              <w:t>6,329</w:t>
            </w:r>
          </w:p>
        </w:tc>
        <w:tc>
          <w:tcPr>
            <w:tcW w:w="1325" w:type="dxa"/>
            <w:gridSpan w:val="3"/>
          </w:tcPr>
          <w:p w:rsidR="00571667" w:rsidRPr="00AA1AB6" w:rsidRDefault="00571667" w:rsidP="005C4007">
            <w:pPr>
              <w:pStyle w:val="FinTableRight"/>
              <w:keepNext/>
              <w:keepLines/>
            </w:pPr>
            <w:r w:rsidRPr="00AA1AB6">
              <w:t>388,432</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372,638</w:t>
            </w:r>
          </w:p>
        </w:tc>
        <w:tc>
          <w:tcPr>
            <w:tcW w:w="1138" w:type="dxa"/>
            <w:gridSpan w:val="2"/>
          </w:tcPr>
          <w:p w:rsidR="00571667" w:rsidRPr="00AA1AB6" w:rsidRDefault="00571667" w:rsidP="005C4007">
            <w:pPr>
              <w:pStyle w:val="FinTableRightItalic"/>
              <w:keepNext/>
              <w:keepLines/>
            </w:pPr>
            <w:r w:rsidRPr="00AA1AB6">
              <w:t>2,566</w:t>
            </w:r>
          </w:p>
        </w:tc>
        <w:tc>
          <w:tcPr>
            <w:tcW w:w="1325" w:type="dxa"/>
            <w:gridSpan w:val="3"/>
          </w:tcPr>
          <w:p w:rsidR="00571667" w:rsidRPr="00AA1AB6" w:rsidRDefault="00571667" w:rsidP="005C4007">
            <w:pPr>
              <w:pStyle w:val="FinTableRightItalic"/>
              <w:keepNext/>
              <w:keepLines/>
            </w:pPr>
            <w:r w:rsidRPr="00AA1AB6">
              <w:t>375,204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Australian Taxation Office</w:t>
            </w:r>
          </w:p>
        </w:tc>
        <w:tc>
          <w:tcPr>
            <w:tcW w:w="1138" w:type="dxa"/>
            <w:gridSpan w:val="2"/>
          </w:tcPr>
          <w:p w:rsidR="00571667" w:rsidRPr="00AA1AB6" w:rsidRDefault="00571667" w:rsidP="005C4007">
            <w:pPr>
              <w:pStyle w:val="FinTableRight"/>
              <w:keepNext/>
              <w:keepLines/>
            </w:pPr>
            <w:r w:rsidRPr="00AA1AB6">
              <w:t>3,472,767</w:t>
            </w:r>
          </w:p>
        </w:tc>
        <w:tc>
          <w:tcPr>
            <w:tcW w:w="1138" w:type="dxa"/>
            <w:gridSpan w:val="2"/>
          </w:tcPr>
          <w:p w:rsidR="00571667" w:rsidRPr="00AA1AB6" w:rsidRDefault="00571667" w:rsidP="005C4007">
            <w:pPr>
              <w:pStyle w:val="FinTableRight"/>
              <w:keepNext/>
              <w:keepLines/>
            </w:pPr>
            <w:r w:rsidRPr="00AA1AB6">
              <w:t>6,697</w:t>
            </w:r>
          </w:p>
        </w:tc>
        <w:tc>
          <w:tcPr>
            <w:tcW w:w="1325" w:type="dxa"/>
            <w:gridSpan w:val="3"/>
          </w:tcPr>
          <w:p w:rsidR="00571667" w:rsidRPr="00AA1AB6" w:rsidRDefault="00571667" w:rsidP="005C4007">
            <w:pPr>
              <w:pStyle w:val="FinTableRight"/>
              <w:keepNext/>
              <w:keepLines/>
            </w:pPr>
            <w:r w:rsidRPr="00AA1AB6">
              <w:t>3,479,464</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3,352,652</w:t>
            </w:r>
          </w:p>
        </w:tc>
        <w:tc>
          <w:tcPr>
            <w:tcW w:w="1138" w:type="dxa"/>
            <w:gridSpan w:val="2"/>
          </w:tcPr>
          <w:p w:rsidR="00571667" w:rsidRPr="00AA1AB6" w:rsidRDefault="00571667" w:rsidP="005C4007">
            <w:pPr>
              <w:pStyle w:val="FinTableRightItalic"/>
              <w:keepNext/>
              <w:keepLines/>
            </w:pPr>
            <w:r w:rsidRPr="00AA1AB6">
              <w:t>4,536</w:t>
            </w:r>
          </w:p>
        </w:tc>
        <w:tc>
          <w:tcPr>
            <w:tcW w:w="1325" w:type="dxa"/>
            <w:gridSpan w:val="3"/>
          </w:tcPr>
          <w:p w:rsidR="00571667" w:rsidRPr="00AA1AB6" w:rsidRDefault="00571667" w:rsidP="005C4007">
            <w:pPr>
              <w:pStyle w:val="FinTableRightItalic"/>
              <w:keepNext/>
              <w:keepLines/>
            </w:pPr>
            <w:r w:rsidRPr="00AA1AB6">
              <w:t>3,357,188</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Commonwealth Grants Commission</w:t>
            </w:r>
          </w:p>
        </w:tc>
        <w:tc>
          <w:tcPr>
            <w:tcW w:w="1138" w:type="dxa"/>
            <w:gridSpan w:val="2"/>
          </w:tcPr>
          <w:p w:rsidR="00571667" w:rsidRPr="00AA1AB6" w:rsidRDefault="00571667" w:rsidP="005C4007">
            <w:pPr>
              <w:pStyle w:val="FinTableRight"/>
              <w:keepNext/>
              <w:keepLines/>
            </w:pPr>
            <w:r w:rsidRPr="00AA1AB6">
              <w:t>6,465</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6,465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6,480</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6,480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Corporations and Markets Advisory Committee</w:t>
            </w:r>
          </w:p>
        </w:tc>
        <w:tc>
          <w:tcPr>
            <w:tcW w:w="1138" w:type="dxa"/>
            <w:gridSpan w:val="2"/>
          </w:tcPr>
          <w:p w:rsidR="00571667" w:rsidRPr="00AA1AB6" w:rsidRDefault="00571667" w:rsidP="005C4007">
            <w:pPr>
              <w:pStyle w:val="FinTableRight"/>
              <w:keepNext/>
              <w:keepLines/>
            </w:pPr>
            <w:r w:rsidRPr="00AA1AB6">
              <w:t>1,030</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1,030</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1,001</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1,001</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Inspector General of Taxation</w:t>
            </w:r>
          </w:p>
        </w:tc>
        <w:tc>
          <w:tcPr>
            <w:tcW w:w="1138" w:type="dxa"/>
            <w:gridSpan w:val="2"/>
          </w:tcPr>
          <w:p w:rsidR="00571667" w:rsidRPr="00AA1AB6" w:rsidRDefault="00571667" w:rsidP="005C4007">
            <w:pPr>
              <w:pStyle w:val="FinTableRight"/>
              <w:keepNext/>
              <w:keepLines/>
            </w:pPr>
            <w:r w:rsidRPr="00AA1AB6">
              <w:t>2,656</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2,656</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2,652</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2,652</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National Competition Council</w:t>
            </w:r>
          </w:p>
        </w:tc>
        <w:tc>
          <w:tcPr>
            <w:tcW w:w="1138" w:type="dxa"/>
            <w:gridSpan w:val="2"/>
          </w:tcPr>
          <w:p w:rsidR="00571667" w:rsidRPr="00AA1AB6" w:rsidRDefault="00571667" w:rsidP="005C4007">
            <w:pPr>
              <w:pStyle w:val="FinTableRight"/>
              <w:keepNext/>
              <w:keepLines/>
            </w:pPr>
            <w:r w:rsidRPr="00AA1AB6">
              <w:t>2,777</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2,777</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2,774</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2,774</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Office of the Auditing and Assurance Standards Board</w:t>
            </w:r>
          </w:p>
        </w:tc>
        <w:tc>
          <w:tcPr>
            <w:tcW w:w="1138" w:type="dxa"/>
            <w:gridSpan w:val="2"/>
          </w:tcPr>
          <w:p w:rsidR="00571667" w:rsidRPr="00AA1AB6" w:rsidRDefault="00571667" w:rsidP="005C4007">
            <w:pPr>
              <w:pStyle w:val="FinTableRight"/>
              <w:keepNext/>
              <w:keepLines/>
            </w:pPr>
            <w:r w:rsidRPr="00AA1AB6">
              <w:t>2,244</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2,244</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2,239</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2,239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Office of the Australian Accounting Standards Board</w:t>
            </w:r>
          </w:p>
        </w:tc>
        <w:tc>
          <w:tcPr>
            <w:tcW w:w="1138" w:type="dxa"/>
            <w:gridSpan w:val="2"/>
          </w:tcPr>
          <w:p w:rsidR="00571667" w:rsidRPr="00AA1AB6" w:rsidRDefault="00571667" w:rsidP="005C4007">
            <w:pPr>
              <w:pStyle w:val="FinTableRight"/>
              <w:keepNext/>
              <w:keepLines/>
            </w:pPr>
            <w:r w:rsidRPr="00AA1AB6">
              <w:t>3,815</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3,815</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3,810</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3,810</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Pr>
          <w:p w:rsidR="00571667" w:rsidRPr="00AA1AB6" w:rsidRDefault="00571667" w:rsidP="005C4007">
            <w:pPr>
              <w:pStyle w:val="FinTableLeftHanging"/>
              <w:keepNext/>
              <w:keepLines/>
            </w:pPr>
            <w:r w:rsidRPr="00AA1AB6">
              <w:t>Productivity Commission</w:t>
            </w:r>
          </w:p>
        </w:tc>
        <w:tc>
          <w:tcPr>
            <w:tcW w:w="1138" w:type="dxa"/>
            <w:gridSpan w:val="2"/>
          </w:tcPr>
          <w:p w:rsidR="00571667" w:rsidRPr="00AA1AB6" w:rsidRDefault="00571667" w:rsidP="005C4007">
            <w:pPr>
              <w:pStyle w:val="FinTableRight"/>
              <w:keepNext/>
              <w:keepLines/>
            </w:pPr>
            <w:r w:rsidRPr="00AA1AB6">
              <w:t>38,233</w:t>
            </w:r>
          </w:p>
        </w:tc>
        <w:tc>
          <w:tcPr>
            <w:tcW w:w="1138" w:type="dxa"/>
            <w:gridSpan w:val="2"/>
          </w:tcPr>
          <w:p w:rsidR="00571667" w:rsidRPr="00AA1AB6" w:rsidRDefault="00EF3B7D" w:rsidP="005C4007">
            <w:pPr>
              <w:pStyle w:val="FinTableRight"/>
              <w:keepNext/>
              <w:keepLines/>
            </w:pPr>
            <w:r>
              <w:noBreakHyphen/>
            </w:r>
          </w:p>
        </w:tc>
        <w:tc>
          <w:tcPr>
            <w:tcW w:w="1325" w:type="dxa"/>
            <w:gridSpan w:val="3"/>
          </w:tcPr>
          <w:p w:rsidR="00571667" w:rsidRPr="00AA1AB6" w:rsidRDefault="00571667" w:rsidP="005C4007">
            <w:pPr>
              <w:pStyle w:val="FinTableRight"/>
              <w:keepNext/>
              <w:keepLines/>
            </w:pPr>
            <w:r w:rsidRPr="00AA1AB6">
              <w:t>38,233</w:t>
            </w:r>
          </w:p>
        </w:tc>
      </w:tr>
      <w:tr w:rsidR="00571667" w:rsidRPr="00AA1AB6" w:rsidTr="00027DA4">
        <w:tc>
          <w:tcPr>
            <w:tcW w:w="3515" w:type="dxa"/>
            <w:gridSpan w:val="2"/>
            <w:vMerge/>
          </w:tcPr>
          <w:p w:rsidR="00571667" w:rsidRPr="00AA1AB6" w:rsidRDefault="00571667" w:rsidP="005C4007">
            <w:pPr>
              <w:pStyle w:val="FinTableLeftHanging"/>
              <w:keepNext/>
              <w:keepLines/>
            </w:pPr>
          </w:p>
        </w:tc>
        <w:tc>
          <w:tcPr>
            <w:tcW w:w="1138" w:type="dxa"/>
            <w:gridSpan w:val="2"/>
          </w:tcPr>
          <w:p w:rsidR="00571667" w:rsidRPr="00AA1AB6" w:rsidRDefault="00571667" w:rsidP="005C4007">
            <w:pPr>
              <w:pStyle w:val="FinTableRightItalic"/>
              <w:keepNext/>
              <w:keepLines/>
            </w:pPr>
            <w:r w:rsidRPr="00AA1AB6">
              <w:t>37,709</w:t>
            </w:r>
          </w:p>
        </w:tc>
        <w:tc>
          <w:tcPr>
            <w:tcW w:w="1138" w:type="dxa"/>
            <w:gridSpan w:val="2"/>
          </w:tcPr>
          <w:p w:rsidR="00571667" w:rsidRPr="00AA1AB6" w:rsidRDefault="00EF3B7D" w:rsidP="005C4007">
            <w:pPr>
              <w:pStyle w:val="FinTableRightItalic"/>
              <w:keepNext/>
              <w:keepLines/>
            </w:pPr>
            <w:r>
              <w:noBreakHyphen/>
            </w:r>
          </w:p>
        </w:tc>
        <w:tc>
          <w:tcPr>
            <w:tcW w:w="1325" w:type="dxa"/>
            <w:gridSpan w:val="3"/>
          </w:tcPr>
          <w:p w:rsidR="00571667" w:rsidRPr="00AA1AB6" w:rsidRDefault="00571667" w:rsidP="005C4007">
            <w:pPr>
              <w:pStyle w:val="FinTableRightItalic"/>
              <w:keepNext/>
              <w:keepLines/>
            </w:pPr>
            <w:r w:rsidRPr="00AA1AB6">
              <w:t>37,709</w:t>
            </w:r>
          </w:p>
        </w:tc>
      </w:tr>
      <w:tr w:rsidR="00571667" w:rsidRPr="00AA1AB6" w:rsidTr="00027DA4">
        <w:tc>
          <w:tcPr>
            <w:tcW w:w="3515"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138" w:type="dxa"/>
            <w:gridSpan w:val="2"/>
          </w:tcPr>
          <w:p w:rsidR="00571667" w:rsidRPr="00AA1AB6" w:rsidRDefault="00571667" w:rsidP="005C4007">
            <w:pPr>
              <w:pStyle w:val="FinTableSpacerRow"/>
              <w:keepLines/>
            </w:pPr>
          </w:p>
        </w:tc>
        <w:tc>
          <w:tcPr>
            <w:tcW w:w="1325" w:type="dxa"/>
            <w:gridSpan w:val="3"/>
          </w:tcPr>
          <w:p w:rsidR="00571667" w:rsidRPr="00AA1AB6" w:rsidRDefault="00571667" w:rsidP="005C4007">
            <w:pPr>
              <w:pStyle w:val="FinTableSpacerRow"/>
              <w:keepLines/>
            </w:pPr>
          </w:p>
        </w:tc>
      </w:tr>
      <w:tr w:rsidR="00571667" w:rsidRPr="00AA1AB6" w:rsidTr="00027DA4">
        <w:tc>
          <w:tcPr>
            <w:tcW w:w="3515" w:type="dxa"/>
            <w:gridSpan w:val="2"/>
            <w:vMerge w:val="restart"/>
            <w:tcBorders>
              <w:top w:val="single" w:sz="2" w:space="0" w:color="auto"/>
            </w:tcBorders>
          </w:tcPr>
          <w:p w:rsidR="00571667" w:rsidRPr="00AA1AB6" w:rsidRDefault="00571667" w:rsidP="005C4007">
            <w:pPr>
              <w:pStyle w:val="FinTableLeftBoldHanging"/>
            </w:pPr>
            <w:r w:rsidRPr="00AA1AB6">
              <w:t>Total: Treasury</w:t>
            </w:r>
          </w:p>
        </w:tc>
        <w:tc>
          <w:tcPr>
            <w:tcW w:w="1138" w:type="dxa"/>
            <w:gridSpan w:val="2"/>
            <w:tcBorders>
              <w:top w:val="single" w:sz="2" w:space="0" w:color="auto"/>
            </w:tcBorders>
          </w:tcPr>
          <w:p w:rsidR="00571667" w:rsidRPr="00AA1AB6" w:rsidRDefault="00571667" w:rsidP="005C4007">
            <w:pPr>
              <w:pStyle w:val="FinTableRightBold"/>
            </w:pPr>
            <w:r w:rsidRPr="00AA1AB6">
              <w:t>4,584,185</w:t>
            </w:r>
          </w:p>
        </w:tc>
        <w:tc>
          <w:tcPr>
            <w:tcW w:w="1138" w:type="dxa"/>
            <w:gridSpan w:val="2"/>
            <w:tcBorders>
              <w:top w:val="single" w:sz="2" w:space="0" w:color="auto"/>
            </w:tcBorders>
          </w:tcPr>
          <w:p w:rsidR="00571667" w:rsidRPr="00AA1AB6" w:rsidRDefault="00571667" w:rsidP="005C4007">
            <w:pPr>
              <w:pStyle w:val="FinTableRightBold"/>
            </w:pPr>
            <w:r w:rsidRPr="00AA1AB6">
              <w:t>37,773</w:t>
            </w:r>
          </w:p>
        </w:tc>
        <w:tc>
          <w:tcPr>
            <w:tcW w:w="1325" w:type="dxa"/>
            <w:gridSpan w:val="3"/>
            <w:tcBorders>
              <w:top w:val="single" w:sz="2" w:space="0" w:color="auto"/>
            </w:tcBorders>
          </w:tcPr>
          <w:p w:rsidR="00571667" w:rsidRPr="00AA1AB6" w:rsidRDefault="00571667" w:rsidP="005C4007">
            <w:pPr>
              <w:pStyle w:val="FinTableRightBold"/>
            </w:pPr>
            <w:r w:rsidRPr="00AA1AB6">
              <w:t>4,621,958</w:t>
            </w:r>
          </w:p>
        </w:tc>
      </w:tr>
      <w:tr w:rsidR="00571667" w:rsidRPr="00AA1AB6" w:rsidTr="00027DA4">
        <w:tc>
          <w:tcPr>
            <w:tcW w:w="3515" w:type="dxa"/>
            <w:gridSpan w:val="2"/>
            <w:vMerge/>
            <w:tcBorders>
              <w:bottom w:val="single" w:sz="2" w:space="0" w:color="auto"/>
            </w:tcBorders>
          </w:tcPr>
          <w:p w:rsidR="00571667" w:rsidRPr="00AA1AB6" w:rsidRDefault="00571667" w:rsidP="005C4007">
            <w:pPr>
              <w:pStyle w:val="FinTableLeftBoldHanging"/>
            </w:pPr>
          </w:p>
        </w:tc>
        <w:tc>
          <w:tcPr>
            <w:tcW w:w="1138" w:type="dxa"/>
            <w:gridSpan w:val="2"/>
            <w:tcBorders>
              <w:bottom w:val="single" w:sz="2" w:space="0" w:color="auto"/>
            </w:tcBorders>
          </w:tcPr>
          <w:p w:rsidR="00571667" w:rsidRPr="00AA1AB6" w:rsidRDefault="00571667" w:rsidP="005C4007">
            <w:pPr>
              <w:pStyle w:val="FinTableRightItalic"/>
            </w:pPr>
            <w:r w:rsidRPr="00AA1AB6">
              <w:t>4,457,792</w:t>
            </w:r>
          </w:p>
        </w:tc>
        <w:tc>
          <w:tcPr>
            <w:tcW w:w="1138" w:type="dxa"/>
            <w:gridSpan w:val="2"/>
            <w:tcBorders>
              <w:bottom w:val="single" w:sz="2" w:space="0" w:color="auto"/>
            </w:tcBorders>
          </w:tcPr>
          <w:p w:rsidR="00571667" w:rsidRPr="00AA1AB6" w:rsidRDefault="00571667" w:rsidP="005C4007">
            <w:pPr>
              <w:pStyle w:val="FinTableRightItalic"/>
            </w:pPr>
            <w:r w:rsidRPr="00AA1AB6">
              <w:t>27,215</w:t>
            </w:r>
          </w:p>
        </w:tc>
        <w:tc>
          <w:tcPr>
            <w:tcW w:w="1325" w:type="dxa"/>
            <w:gridSpan w:val="3"/>
            <w:tcBorders>
              <w:bottom w:val="single" w:sz="2" w:space="0" w:color="auto"/>
            </w:tcBorders>
          </w:tcPr>
          <w:p w:rsidR="00571667" w:rsidRPr="00AA1AB6" w:rsidRDefault="00571667" w:rsidP="005C4007">
            <w:pPr>
              <w:pStyle w:val="FinTableRightItalic"/>
            </w:pPr>
            <w:r w:rsidRPr="00AA1AB6">
              <w:t>4,485,007</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DEPARTMENT OF THE TREASURY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169,296</w:t>
            </w:r>
          </w:p>
        </w:tc>
        <w:tc>
          <w:tcPr>
            <w:tcW w:w="1168" w:type="dxa"/>
            <w:gridSpan w:val="3"/>
          </w:tcPr>
          <w:p w:rsidR="00571667" w:rsidRPr="00AA1AB6" w:rsidRDefault="00571667" w:rsidP="005C4007">
            <w:pPr>
              <w:pStyle w:val="FinTableRight"/>
              <w:keepNext/>
              <w:keepLines/>
            </w:pPr>
            <w:r w:rsidRPr="00AA1AB6">
              <w:t>6,675</w:t>
            </w:r>
          </w:p>
        </w:tc>
        <w:tc>
          <w:tcPr>
            <w:tcW w:w="1168" w:type="dxa"/>
          </w:tcPr>
          <w:p w:rsidR="00571667" w:rsidRPr="00AA1AB6" w:rsidRDefault="00571667" w:rsidP="005C4007">
            <w:pPr>
              <w:pStyle w:val="FinTableRight"/>
              <w:keepNext/>
              <w:keepLines/>
            </w:pPr>
            <w:r w:rsidRPr="00AA1AB6">
              <w:t>175,971</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178,149</w:t>
            </w:r>
          </w:p>
        </w:tc>
        <w:tc>
          <w:tcPr>
            <w:tcW w:w="1168" w:type="dxa"/>
            <w:gridSpan w:val="3"/>
          </w:tcPr>
          <w:p w:rsidR="00571667" w:rsidRPr="00AA1AB6" w:rsidRDefault="00571667" w:rsidP="005C4007">
            <w:pPr>
              <w:pStyle w:val="FinTableRightItalic"/>
              <w:keepNext/>
              <w:keepLines/>
            </w:pPr>
            <w:r w:rsidRPr="00AA1AB6">
              <w:t>20,103</w:t>
            </w:r>
          </w:p>
        </w:tc>
        <w:tc>
          <w:tcPr>
            <w:tcW w:w="1168" w:type="dxa"/>
          </w:tcPr>
          <w:p w:rsidR="00571667" w:rsidRPr="00AA1AB6" w:rsidRDefault="00571667" w:rsidP="005C4007">
            <w:pPr>
              <w:pStyle w:val="FinTableRightItalic"/>
              <w:keepNext/>
              <w:keepLines/>
            </w:pPr>
            <w:r w:rsidRPr="00AA1AB6">
              <w:t>198,252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Department of the Treasury</w:t>
            </w:r>
          </w:p>
        </w:tc>
        <w:tc>
          <w:tcPr>
            <w:tcW w:w="1168" w:type="dxa"/>
            <w:gridSpan w:val="2"/>
            <w:tcBorders>
              <w:top w:val="single" w:sz="2" w:space="0" w:color="auto"/>
            </w:tcBorders>
          </w:tcPr>
          <w:p w:rsidR="00571667" w:rsidRPr="00AA1AB6" w:rsidRDefault="00571667" w:rsidP="005C4007">
            <w:pPr>
              <w:pStyle w:val="FinTableRightBold"/>
              <w:keepNext/>
            </w:pPr>
            <w:r w:rsidRPr="00AA1AB6">
              <w:t>169,296</w:t>
            </w:r>
          </w:p>
        </w:tc>
        <w:tc>
          <w:tcPr>
            <w:tcW w:w="1168" w:type="dxa"/>
            <w:gridSpan w:val="3"/>
            <w:tcBorders>
              <w:top w:val="single" w:sz="2" w:space="0" w:color="auto"/>
            </w:tcBorders>
          </w:tcPr>
          <w:p w:rsidR="00571667" w:rsidRPr="00AA1AB6" w:rsidRDefault="00571667" w:rsidP="005C4007">
            <w:pPr>
              <w:pStyle w:val="FinTableRightBold"/>
              <w:keepNext/>
            </w:pPr>
            <w:r w:rsidRPr="00AA1AB6">
              <w:t>6,675</w:t>
            </w:r>
          </w:p>
        </w:tc>
        <w:tc>
          <w:tcPr>
            <w:tcW w:w="1168" w:type="dxa"/>
            <w:tcBorders>
              <w:top w:val="single" w:sz="2" w:space="0" w:color="auto"/>
            </w:tcBorders>
          </w:tcPr>
          <w:p w:rsidR="00571667" w:rsidRPr="00AA1AB6" w:rsidRDefault="00571667" w:rsidP="005C4007">
            <w:pPr>
              <w:pStyle w:val="FinTableRightBold"/>
              <w:keepNext/>
            </w:pPr>
            <w:r w:rsidRPr="00AA1AB6">
              <w:t>175,971</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178,149</w:t>
            </w:r>
          </w:p>
        </w:tc>
        <w:tc>
          <w:tcPr>
            <w:tcW w:w="1168" w:type="dxa"/>
            <w:gridSpan w:val="3"/>
            <w:tcBorders>
              <w:bottom w:val="single" w:sz="2" w:space="0" w:color="auto"/>
            </w:tcBorders>
          </w:tcPr>
          <w:p w:rsidR="00571667" w:rsidRPr="00AA1AB6" w:rsidRDefault="00571667" w:rsidP="005C4007">
            <w:pPr>
              <w:pStyle w:val="FinTableRightItalic"/>
              <w:keepNext/>
            </w:pPr>
            <w:r w:rsidRPr="00AA1AB6">
              <w:t>20,103</w:t>
            </w:r>
          </w:p>
        </w:tc>
        <w:tc>
          <w:tcPr>
            <w:tcW w:w="1168" w:type="dxa"/>
            <w:tcBorders>
              <w:bottom w:val="single" w:sz="2" w:space="0" w:color="auto"/>
            </w:tcBorders>
          </w:tcPr>
          <w:p w:rsidR="00571667" w:rsidRPr="00AA1AB6" w:rsidRDefault="00571667" w:rsidP="005C4007">
            <w:pPr>
              <w:pStyle w:val="FinTableRightItalic"/>
              <w:keepNext/>
            </w:pPr>
            <w:r w:rsidRPr="00AA1AB6">
              <w:t>198,252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p>
        </w:tc>
        <w:tc>
          <w:tcPr>
            <w:tcW w:w="1168" w:type="dxa"/>
            <w:gridSpan w:val="3"/>
            <w:tcBorders>
              <w:top w:val="single" w:sz="2" w:space="0" w:color="auto"/>
            </w:tcBorders>
            <w:vAlign w:val="center"/>
          </w:tcPr>
          <w:p w:rsidR="00571667" w:rsidRPr="00AA1AB6" w:rsidRDefault="00571667" w:rsidP="005C4007">
            <w:pPr>
              <w:pStyle w:val="FinTableRight"/>
            </w:pPr>
          </w:p>
        </w:tc>
        <w:tc>
          <w:tcPr>
            <w:tcW w:w="1168" w:type="dxa"/>
            <w:tcBorders>
              <w:top w:val="single" w:sz="2" w:space="0" w:color="auto"/>
            </w:tcBorders>
            <w:vAlign w:val="center"/>
          </w:tcPr>
          <w:p w:rsidR="00571667" w:rsidRPr="00AA1AB6" w:rsidRDefault="00571667" w:rsidP="005C4007">
            <w:pPr>
              <w:pStyle w:val="FinTableRight"/>
            </w:pPr>
            <w:r w:rsidRPr="00AA1AB6">
              <w:t>Administered</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p>
        </w:tc>
        <w:tc>
          <w:tcPr>
            <w:tcW w:w="1168" w:type="dxa"/>
            <w:gridSpan w:val="3"/>
            <w:tcBorders>
              <w:top w:val="single" w:sz="2" w:space="0" w:color="auto"/>
            </w:tcBorders>
          </w:tcPr>
          <w:p w:rsidR="00571667" w:rsidRPr="00AA1AB6" w:rsidRDefault="00571667" w:rsidP="005C4007">
            <w:pPr>
              <w:pStyle w:val="FinTableRight"/>
            </w:pP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 xml:space="preserve">DEPARTMENT OF THE TREASURY FOR PAYMENT TO </w:t>
            </w:r>
          </w:p>
          <w:p w:rsidR="00571667" w:rsidRPr="00AA1AB6" w:rsidRDefault="00571667" w:rsidP="005C4007">
            <w:pPr>
              <w:pStyle w:val="FinTableLeftBoldItalCACName"/>
            </w:pPr>
            <w:r w:rsidRPr="00AA1AB6">
              <w:t>CLEAN ENERGY FINANCE CORPORATION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Facilitate increased flows of finance into Australia’s clean energy sector, applying commercial rigour to investing in renewable energy, low</w:t>
            </w:r>
            <w:r w:rsidR="00EF3B7D">
              <w:noBreakHyphen/>
            </w:r>
            <w:r w:rsidRPr="00AA1AB6">
              <w:t>emissions and energy efficiency technologies, building industry capacity, and disseminating information to industry stakeholders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r w:rsidRPr="00AA1AB6">
              <w:t>18,062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p>
        </w:tc>
        <w:tc>
          <w:tcPr>
            <w:tcW w:w="1168" w:type="dxa"/>
            <w:gridSpan w:val="3"/>
          </w:tcPr>
          <w:p w:rsidR="00571667" w:rsidRPr="00AA1AB6" w:rsidRDefault="00571667" w:rsidP="005C4007">
            <w:pPr>
              <w:pStyle w:val="FinTableRightItalic"/>
              <w:keepNext/>
              <w:keepLines/>
            </w:pPr>
          </w:p>
        </w:tc>
        <w:tc>
          <w:tcPr>
            <w:tcW w:w="1168" w:type="dxa"/>
          </w:tcPr>
          <w:p w:rsidR="00571667" w:rsidRPr="00AA1AB6" w:rsidRDefault="00EF3B7D" w:rsidP="005C4007">
            <w:pPr>
              <w:pStyle w:val="FinTableRightItalic"/>
              <w:keepNext/>
              <w:keepLines/>
            </w:pPr>
            <w:r>
              <w:noBreakHyphen/>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Clean Energy Finance Corporation</w:t>
            </w:r>
          </w:p>
        </w:tc>
        <w:tc>
          <w:tcPr>
            <w:tcW w:w="1168" w:type="dxa"/>
            <w:gridSpan w:val="2"/>
            <w:tcBorders>
              <w:top w:val="single" w:sz="2" w:space="0" w:color="auto"/>
            </w:tcBorders>
          </w:tcPr>
          <w:p w:rsidR="00571667" w:rsidRPr="00AA1AB6" w:rsidRDefault="00571667" w:rsidP="005C4007">
            <w:pPr>
              <w:pStyle w:val="FinTableRightBold"/>
              <w:keepNext/>
            </w:pPr>
          </w:p>
        </w:tc>
        <w:tc>
          <w:tcPr>
            <w:tcW w:w="1168" w:type="dxa"/>
            <w:gridSpan w:val="3"/>
            <w:tcBorders>
              <w:top w:val="single" w:sz="2" w:space="0" w:color="auto"/>
            </w:tcBorders>
          </w:tcPr>
          <w:p w:rsidR="00571667" w:rsidRPr="00AA1AB6" w:rsidRDefault="00571667" w:rsidP="005C4007">
            <w:pPr>
              <w:pStyle w:val="FinTableRightBold"/>
              <w:keepNext/>
            </w:pPr>
          </w:p>
        </w:tc>
        <w:tc>
          <w:tcPr>
            <w:tcW w:w="1168" w:type="dxa"/>
            <w:tcBorders>
              <w:top w:val="single" w:sz="2" w:space="0" w:color="auto"/>
            </w:tcBorders>
          </w:tcPr>
          <w:p w:rsidR="00571667" w:rsidRPr="00AA1AB6" w:rsidRDefault="00571667" w:rsidP="005C4007">
            <w:pPr>
              <w:pStyle w:val="FinTableRightBold"/>
              <w:keepNext/>
            </w:pPr>
            <w:r w:rsidRPr="00AA1AB6">
              <w:t>18,062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p>
        </w:tc>
        <w:tc>
          <w:tcPr>
            <w:tcW w:w="1168" w:type="dxa"/>
            <w:gridSpan w:val="3"/>
            <w:tcBorders>
              <w:bottom w:val="single" w:sz="2" w:space="0" w:color="auto"/>
            </w:tcBorders>
          </w:tcPr>
          <w:p w:rsidR="00571667" w:rsidRPr="00AA1AB6" w:rsidRDefault="00571667" w:rsidP="005C4007">
            <w:pPr>
              <w:pStyle w:val="FinTableRightItalic"/>
              <w:keepNext/>
            </w:pPr>
          </w:p>
        </w:tc>
        <w:tc>
          <w:tcPr>
            <w:tcW w:w="1168" w:type="dxa"/>
            <w:tcBorders>
              <w:bottom w:val="single" w:sz="2" w:space="0" w:color="auto"/>
            </w:tcBorders>
          </w:tcPr>
          <w:p w:rsidR="00571667" w:rsidRPr="00AA1AB6" w:rsidRDefault="00EF3B7D" w:rsidP="005C4007">
            <w:pPr>
              <w:pStyle w:val="FinTableRightItalic"/>
              <w:keepNext/>
            </w:pPr>
            <w:r>
              <w:noBreakHyphen/>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BUREAU OF STATISTICS</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decisions, research and discussion within governments and the community by leading the collection, analysis and provision of high quality, objective and relevant statistical information</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330,713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330,713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330,549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330,549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Bureau of Statistics</w:t>
            </w:r>
          </w:p>
        </w:tc>
        <w:tc>
          <w:tcPr>
            <w:tcW w:w="1168" w:type="dxa"/>
            <w:gridSpan w:val="2"/>
            <w:tcBorders>
              <w:top w:val="single" w:sz="2" w:space="0" w:color="auto"/>
            </w:tcBorders>
          </w:tcPr>
          <w:p w:rsidR="00571667" w:rsidRPr="00AA1AB6" w:rsidRDefault="00571667" w:rsidP="005C4007">
            <w:pPr>
              <w:pStyle w:val="FinTableRightBold"/>
              <w:keepNext/>
            </w:pPr>
            <w:r w:rsidRPr="00AA1AB6">
              <w:t>330,713</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330,713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330,549</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330,549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COMPETITION AND CONSUMER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Lawful competition, consumer protection, and regulated national infrastructure markets and services through regulation, including enforcement, education, price monitoring and determining the terms of access to infrastructure services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157,700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157,700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152,246</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152,246</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Competition and Consumer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157,700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157,700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152,246</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152,246</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OFFICE OF FINANCIAL MANAGEMENT</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advancement of macroeconomic growth and stability, and the effective operation of financial markets, through issuing debt, investing in financial assets and managing debt, investments and cash for the Australian Government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11,893</w:t>
            </w:r>
          </w:p>
        </w:tc>
        <w:tc>
          <w:tcPr>
            <w:tcW w:w="1168" w:type="dxa"/>
            <w:gridSpan w:val="3"/>
          </w:tcPr>
          <w:p w:rsidR="00571667" w:rsidRPr="00AA1AB6" w:rsidRDefault="00571667" w:rsidP="005C4007">
            <w:pPr>
              <w:pStyle w:val="FinTableRight"/>
              <w:keepNext/>
              <w:keepLines/>
            </w:pPr>
            <w:r w:rsidRPr="00AA1AB6">
              <w:t>10</w:t>
            </w:r>
          </w:p>
        </w:tc>
        <w:tc>
          <w:tcPr>
            <w:tcW w:w="1168" w:type="dxa"/>
          </w:tcPr>
          <w:p w:rsidR="00571667" w:rsidRPr="00AA1AB6" w:rsidRDefault="00571667" w:rsidP="005C4007">
            <w:pPr>
              <w:pStyle w:val="FinTableRight"/>
              <w:keepNext/>
              <w:keepLines/>
            </w:pPr>
            <w:r w:rsidRPr="00AA1AB6">
              <w:t>11,903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11,815</w:t>
            </w:r>
          </w:p>
        </w:tc>
        <w:tc>
          <w:tcPr>
            <w:tcW w:w="1168" w:type="dxa"/>
            <w:gridSpan w:val="3"/>
          </w:tcPr>
          <w:p w:rsidR="00571667" w:rsidRPr="00AA1AB6" w:rsidRDefault="00571667" w:rsidP="005C4007">
            <w:pPr>
              <w:pStyle w:val="FinTableRightItalic"/>
              <w:keepNext/>
              <w:keepLines/>
            </w:pPr>
            <w:r w:rsidRPr="00AA1AB6">
              <w:t>10</w:t>
            </w:r>
          </w:p>
        </w:tc>
        <w:tc>
          <w:tcPr>
            <w:tcW w:w="1168" w:type="dxa"/>
          </w:tcPr>
          <w:p w:rsidR="00571667" w:rsidRPr="00AA1AB6" w:rsidRDefault="00571667" w:rsidP="005C4007">
            <w:pPr>
              <w:pStyle w:val="FinTableRightItalic"/>
              <w:keepNext/>
              <w:keepLines/>
            </w:pPr>
            <w:r w:rsidRPr="00AA1AB6">
              <w:t>11,825</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Office of Financial Management</w:t>
            </w:r>
          </w:p>
        </w:tc>
        <w:tc>
          <w:tcPr>
            <w:tcW w:w="1168" w:type="dxa"/>
            <w:gridSpan w:val="2"/>
            <w:tcBorders>
              <w:top w:val="single" w:sz="2" w:space="0" w:color="auto"/>
            </w:tcBorders>
          </w:tcPr>
          <w:p w:rsidR="00571667" w:rsidRPr="00AA1AB6" w:rsidRDefault="00571667" w:rsidP="005C4007">
            <w:pPr>
              <w:pStyle w:val="FinTableRightBold"/>
              <w:keepNext/>
            </w:pPr>
            <w:r w:rsidRPr="00AA1AB6">
              <w:t>11,893</w:t>
            </w:r>
          </w:p>
        </w:tc>
        <w:tc>
          <w:tcPr>
            <w:tcW w:w="1168" w:type="dxa"/>
            <w:gridSpan w:val="3"/>
            <w:tcBorders>
              <w:top w:val="single" w:sz="2" w:space="0" w:color="auto"/>
            </w:tcBorders>
          </w:tcPr>
          <w:p w:rsidR="00571667" w:rsidRPr="00AA1AB6" w:rsidRDefault="00571667" w:rsidP="005C4007">
            <w:pPr>
              <w:pStyle w:val="FinTableRightBold"/>
              <w:keepNext/>
            </w:pPr>
            <w:r w:rsidRPr="00AA1AB6">
              <w:t>10</w:t>
            </w:r>
          </w:p>
        </w:tc>
        <w:tc>
          <w:tcPr>
            <w:tcW w:w="1168" w:type="dxa"/>
            <w:tcBorders>
              <w:top w:val="single" w:sz="2" w:space="0" w:color="auto"/>
            </w:tcBorders>
          </w:tcPr>
          <w:p w:rsidR="00571667" w:rsidRPr="00AA1AB6" w:rsidRDefault="00571667" w:rsidP="005C4007">
            <w:pPr>
              <w:pStyle w:val="FinTableRightBold"/>
              <w:keepNext/>
            </w:pPr>
            <w:r w:rsidRPr="00AA1AB6">
              <w:t>11,903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11,815</w:t>
            </w:r>
          </w:p>
        </w:tc>
        <w:tc>
          <w:tcPr>
            <w:tcW w:w="1168" w:type="dxa"/>
            <w:gridSpan w:val="3"/>
            <w:tcBorders>
              <w:bottom w:val="single" w:sz="2" w:space="0" w:color="auto"/>
            </w:tcBorders>
          </w:tcPr>
          <w:p w:rsidR="00571667" w:rsidRPr="00AA1AB6" w:rsidRDefault="00571667" w:rsidP="005C4007">
            <w:pPr>
              <w:pStyle w:val="FinTableRightItalic"/>
              <w:keepNext/>
            </w:pPr>
            <w:r w:rsidRPr="00AA1AB6">
              <w:t>10</w:t>
            </w:r>
          </w:p>
        </w:tc>
        <w:tc>
          <w:tcPr>
            <w:tcW w:w="1168" w:type="dxa"/>
            <w:tcBorders>
              <w:bottom w:val="single" w:sz="2" w:space="0" w:color="auto"/>
            </w:tcBorders>
          </w:tcPr>
          <w:p w:rsidR="00571667" w:rsidRPr="00AA1AB6" w:rsidRDefault="00571667" w:rsidP="005C4007">
            <w:pPr>
              <w:pStyle w:val="FinTableRightItalic"/>
              <w:keepNext/>
            </w:pPr>
            <w:r w:rsidRPr="00AA1AB6">
              <w:t>11,825</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PRUDENTIAL REGULATION AUTHORITY</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Enhanced public confidence in Australia’s financial institutions through a framework of prudential regulation which balances financial safety and efficiency, competition, contestability and competitive neutrality</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2,493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2,493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3,078</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3,078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Prudential Regulation Authority</w:t>
            </w:r>
          </w:p>
        </w:tc>
        <w:tc>
          <w:tcPr>
            <w:tcW w:w="1168" w:type="dxa"/>
            <w:gridSpan w:val="2"/>
            <w:tcBorders>
              <w:top w:val="single" w:sz="2" w:space="0" w:color="auto"/>
            </w:tcBorders>
          </w:tcPr>
          <w:p w:rsidR="00571667" w:rsidRPr="00AA1AB6" w:rsidRDefault="00571667" w:rsidP="005C4007">
            <w:pPr>
              <w:pStyle w:val="FinTableRightBold"/>
              <w:keepNext/>
            </w:pPr>
            <w:r w:rsidRPr="00AA1AB6">
              <w:t>2,493</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2,493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3,078</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3,078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SECURITIES AND INVESTMENTS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confidence in Australia’s financial markets through promoting informed investors and financial consumers, facilitating fair and efficient markets and delivering efficient registry systems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382,103</w:t>
            </w:r>
          </w:p>
        </w:tc>
        <w:tc>
          <w:tcPr>
            <w:tcW w:w="1168" w:type="dxa"/>
            <w:gridSpan w:val="3"/>
          </w:tcPr>
          <w:p w:rsidR="00571667" w:rsidRPr="00AA1AB6" w:rsidRDefault="00571667" w:rsidP="005C4007">
            <w:pPr>
              <w:pStyle w:val="FinTableRight"/>
              <w:keepNext/>
              <w:keepLines/>
            </w:pPr>
            <w:r w:rsidRPr="00AA1AB6">
              <w:t>6,329</w:t>
            </w:r>
          </w:p>
        </w:tc>
        <w:tc>
          <w:tcPr>
            <w:tcW w:w="1168" w:type="dxa"/>
          </w:tcPr>
          <w:p w:rsidR="00571667" w:rsidRPr="00AA1AB6" w:rsidRDefault="00571667" w:rsidP="005C4007">
            <w:pPr>
              <w:pStyle w:val="FinTableRight"/>
              <w:keepNext/>
              <w:keepLines/>
            </w:pPr>
            <w:r w:rsidRPr="00AA1AB6">
              <w:t>388,432</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372,638</w:t>
            </w:r>
          </w:p>
        </w:tc>
        <w:tc>
          <w:tcPr>
            <w:tcW w:w="1168" w:type="dxa"/>
            <w:gridSpan w:val="3"/>
          </w:tcPr>
          <w:p w:rsidR="00571667" w:rsidRPr="00AA1AB6" w:rsidRDefault="00571667" w:rsidP="005C4007">
            <w:pPr>
              <w:pStyle w:val="FinTableRightItalic"/>
              <w:keepNext/>
              <w:keepLines/>
            </w:pPr>
            <w:r w:rsidRPr="00AA1AB6">
              <w:t>2,566</w:t>
            </w:r>
          </w:p>
        </w:tc>
        <w:tc>
          <w:tcPr>
            <w:tcW w:w="1168" w:type="dxa"/>
          </w:tcPr>
          <w:p w:rsidR="00571667" w:rsidRPr="00AA1AB6" w:rsidRDefault="00571667" w:rsidP="005C4007">
            <w:pPr>
              <w:pStyle w:val="FinTableRightItalic"/>
              <w:keepNext/>
              <w:keepLines/>
            </w:pPr>
            <w:r w:rsidRPr="00AA1AB6">
              <w:t>375,204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Securities and Investments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382,103</w:t>
            </w:r>
          </w:p>
        </w:tc>
        <w:tc>
          <w:tcPr>
            <w:tcW w:w="1168" w:type="dxa"/>
            <w:gridSpan w:val="3"/>
            <w:tcBorders>
              <w:top w:val="single" w:sz="2" w:space="0" w:color="auto"/>
            </w:tcBorders>
          </w:tcPr>
          <w:p w:rsidR="00571667" w:rsidRPr="00AA1AB6" w:rsidRDefault="00571667" w:rsidP="005C4007">
            <w:pPr>
              <w:pStyle w:val="FinTableRightBold"/>
              <w:keepNext/>
            </w:pPr>
            <w:r w:rsidRPr="00AA1AB6">
              <w:t>6,329</w:t>
            </w:r>
          </w:p>
        </w:tc>
        <w:tc>
          <w:tcPr>
            <w:tcW w:w="1168" w:type="dxa"/>
            <w:tcBorders>
              <w:top w:val="single" w:sz="2" w:space="0" w:color="auto"/>
            </w:tcBorders>
          </w:tcPr>
          <w:p w:rsidR="00571667" w:rsidRPr="00AA1AB6" w:rsidRDefault="00571667" w:rsidP="005C4007">
            <w:pPr>
              <w:pStyle w:val="FinTableRightBold"/>
              <w:keepNext/>
            </w:pPr>
            <w:r w:rsidRPr="00AA1AB6">
              <w:t>388,432</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372,638</w:t>
            </w:r>
          </w:p>
        </w:tc>
        <w:tc>
          <w:tcPr>
            <w:tcW w:w="1168" w:type="dxa"/>
            <w:gridSpan w:val="3"/>
            <w:tcBorders>
              <w:bottom w:val="single" w:sz="2" w:space="0" w:color="auto"/>
            </w:tcBorders>
          </w:tcPr>
          <w:p w:rsidR="00571667" w:rsidRPr="00AA1AB6" w:rsidRDefault="00571667" w:rsidP="005C4007">
            <w:pPr>
              <w:pStyle w:val="FinTableRightItalic"/>
              <w:keepNext/>
            </w:pPr>
            <w:r w:rsidRPr="00AA1AB6">
              <w:t>2,566</w:t>
            </w:r>
          </w:p>
        </w:tc>
        <w:tc>
          <w:tcPr>
            <w:tcW w:w="1168" w:type="dxa"/>
            <w:tcBorders>
              <w:bottom w:val="single" w:sz="2" w:space="0" w:color="auto"/>
            </w:tcBorders>
          </w:tcPr>
          <w:p w:rsidR="00571667" w:rsidRPr="00AA1AB6" w:rsidRDefault="00571667" w:rsidP="005C4007">
            <w:pPr>
              <w:pStyle w:val="FinTableRightItalic"/>
              <w:keepNext/>
            </w:pPr>
            <w:r w:rsidRPr="00AA1AB6">
              <w:t>375,204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AUSTRALIAN TAXATION OFFICE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Confidence in the administration of aspects of Australia’s taxation and superannuation systems through helping people understand their rights and obligations, improving ease of compliance and access to benefits, and managing non</w:t>
            </w:r>
            <w:r w:rsidR="00EF3B7D">
              <w:noBreakHyphen/>
            </w:r>
            <w:r w:rsidRPr="00AA1AB6">
              <w:t>compliance with the law</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3,472,767</w:t>
            </w:r>
          </w:p>
        </w:tc>
        <w:tc>
          <w:tcPr>
            <w:tcW w:w="1168" w:type="dxa"/>
            <w:gridSpan w:val="3"/>
          </w:tcPr>
          <w:p w:rsidR="00571667" w:rsidRPr="00AA1AB6" w:rsidRDefault="00571667" w:rsidP="005C4007">
            <w:pPr>
              <w:pStyle w:val="FinTableRight"/>
              <w:keepNext/>
              <w:keepLines/>
            </w:pPr>
            <w:r w:rsidRPr="00AA1AB6">
              <w:t>6,697</w:t>
            </w:r>
          </w:p>
        </w:tc>
        <w:tc>
          <w:tcPr>
            <w:tcW w:w="1168" w:type="dxa"/>
          </w:tcPr>
          <w:p w:rsidR="00571667" w:rsidRPr="00AA1AB6" w:rsidRDefault="00571667" w:rsidP="005C4007">
            <w:pPr>
              <w:pStyle w:val="FinTableRight"/>
              <w:keepNext/>
              <w:keepLines/>
            </w:pPr>
            <w:r w:rsidRPr="00AA1AB6">
              <w:t>3,479,464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3,352,652</w:t>
            </w:r>
          </w:p>
        </w:tc>
        <w:tc>
          <w:tcPr>
            <w:tcW w:w="1168" w:type="dxa"/>
            <w:gridSpan w:val="3"/>
          </w:tcPr>
          <w:p w:rsidR="00571667" w:rsidRPr="00AA1AB6" w:rsidRDefault="00571667" w:rsidP="005C4007">
            <w:pPr>
              <w:pStyle w:val="FinTableRightItalic"/>
              <w:keepNext/>
              <w:keepLines/>
            </w:pPr>
            <w:r w:rsidRPr="00AA1AB6">
              <w:t>4,536</w:t>
            </w:r>
          </w:p>
        </w:tc>
        <w:tc>
          <w:tcPr>
            <w:tcW w:w="1168" w:type="dxa"/>
          </w:tcPr>
          <w:p w:rsidR="00571667" w:rsidRPr="00AA1AB6" w:rsidRDefault="00571667" w:rsidP="005C4007">
            <w:pPr>
              <w:pStyle w:val="FinTableRightItalic"/>
              <w:keepNext/>
              <w:keepLines/>
            </w:pPr>
            <w:r w:rsidRPr="00AA1AB6">
              <w:t>3,357,188</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Australian Taxation Office</w:t>
            </w:r>
          </w:p>
        </w:tc>
        <w:tc>
          <w:tcPr>
            <w:tcW w:w="1168" w:type="dxa"/>
            <w:gridSpan w:val="2"/>
            <w:tcBorders>
              <w:top w:val="single" w:sz="2" w:space="0" w:color="auto"/>
            </w:tcBorders>
          </w:tcPr>
          <w:p w:rsidR="00571667" w:rsidRPr="00AA1AB6" w:rsidRDefault="00571667" w:rsidP="005C4007">
            <w:pPr>
              <w:pStyle w:val="FinTableRightBold"/>
              <w:keepNext/>
            </w:pPr>
            <w:r w:rsidRPr="00AA1AB6">
              <w:t>3,472,767</w:t>
            </w:r>
          </w:p>
        </w:tc>
        <w:tc>
          <w:tcPr>
            <w:tcW w:w="1168" w:type="dxa"/>
            <w:gridSpan w:val="3"/>
            <w:tcBorders>
              <w:top w:val="single" w:sz="2" w:space="0" w:color="auto"/>
            </w:tcBorders>
          </w:tcPr>
          <w:p w:rsidR="00571667" w:rsidRPr="00AA1AB6" w:rsidRDefault="00571667" w:rsidP="005C4007">
            <w:pPr>
              <w:pStyle w:val="FinTableRightBold"/>
              <w:keepNext/>
            </w:pPr>
            <w:r w:rsidRPr="00AA1AB6">
              <w:t>6,697</w:t>
            </w:r>
          </w:p>
        </w:tc>
        <w:tc>
          <w:tcPr>
            <w:tcW w:w="1168" w:type="dxa"/>
            <w:tcBorders>
              <w:top w:val="single" w:sz="2" w:space="0" w:color="auto"/>
            </w:tcBorders>
          </w:tcPr>
          <w:p w:rsidR="00571667" w:rsidRPr="00AA1AB6" w:rsidRDefault="00571667" w:rsidP="005C4007">
            <w:pPr>
              <w:pStyle w:val="FinTableRightBold"/>
              <w:keepNext/>
            </w:pPr>
            <w:r w:rsidRPr="00AA1AB6">
              <w:t>3,479,464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3,352,652</w:t>
            </w:r>
          </w:p>
        </w:tc>
        <w:tc>
          <w:tcPr>
            <w:tcW w:w="1168" w:type="dxa"/>
            <w:gridSpan w:val="3"/>
            <w:tcBorders>
              <w:bottom w:val="single" w:sz="2" w:space="0" w:color="auto"/>
            </w:tcBorders>
          </w:tcPr>
          <w:p w:rsidR="00571667" w:rsidRPr="00AA1AB6" w:rsidRDefault="00571667" w:rsidP="005C4007">
            <w:pPr>
              <w:pStyle w:val="FinTableRightItalic"/>
              <w:keepNext/>
            </w:pPr>
            <w:r w:rsidRPr="00AA1AB6">
              <w:t>4,536</w:t>
            </w:r>
          </w:p>
        </w:tc>
        <w:tc>
          <w:tcPr>
            <w:tcW w:w="1168" w:type="dxa"/>
            <w:tcBorders>
              <w:bottom w:val="single" w:sz="2" w:space="0" w:color="auto"/>
            </w:tcBorders>
          </w:tcPr>
          <w:p w:rsidR="00571667" w:rsidRPr="00AA1AB6" w:rsidRDefault="00571667" w:rsidP="005C4007">
            <w:pPr>
              <w:pStyle w:val="FinTableRightItalic"/>
              <w:keepNext/>
            </w:pPr>
            <w:r w:rsidRPr="00AA1AB6">
              <w:t>3,357,188</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COMMONWEALTH GRANTS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Government decisions on fiscal equalisation between the States and Territories through advice and recommendations on the distribution of GST revenue and health care grants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6,465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6,465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6,480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6,480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Commonwealth Grants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6,465</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6,465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6,480</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6,480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CORPORATIONS AND MARKETS ADVISORY COMMITTEE</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Informed decisions by Government on issues relating to corporations regulation and financial products, services and markets through independent and expert advice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1,030</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1,030</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1,001</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1,001</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Corporations and Markets Advisory Committee</w:t>
            </w:r>
          </w:p>
        </w:tc>
        <w:tc>
          <w:tcPr>
            <w:tcW w:w="1168" w:type="dxa"/>
            <w:gridSpan w:val="2"/>
            <w:tcBorders>
              <w:top w:val="single" w:sz="2" w:space="0" w:color="auto"/>
            </w:tcBorders>
          </w:tcPr>
          <w:p w:rsidR="00571667" w:rsidRPr="00AA1AB6" w:rsidRDefault="00571667" w:rsidP="005C4007">
            <w:pPr>
              <w:pStyle w:val="FinTableRightBold"/>
              <w:keepNext/>
            </w:pPr>
            <w:r w:rsidRPr="00AA1AB6">
              <w:t>1,030</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1,030</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1,001</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1,001</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INSPECTOR GENERAL OF TAXATION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Improved tax administration through community consultation, review, and independent advice to Government</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2,656</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2,656</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2,652</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2,652</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Inspector General of Taxation</w:t>
            </w:r>
          </w:p>
        </w:tc>
        <w:tc>
          <w:tcPr>
            <w:tcW w:w="1168" w:type="dxa"/>
            <w:gridSpan w:val="2"/>
            <w:tcBorders>
              <w:top w:val="single" w:sz="2" w:space="0" w:color="auto"/>
            </w:tcBorders>
          </w:tcPr>
          <w:p w:rsidR="00571667" w:rsidRPr="00AA1AB6" w:rsidRDefault="00571667" w:rsidP="005C4007">
            <w:pPr>
              <w:pStyle w:val="FinTableRightBold"/>
              <w:keepNext/>
            </w:pPr>
            <w:r w:rsidRPr="00AA1AB6">
              <w:t>2,656</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2,656</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2,652</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2,652</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NATIONAL COMPETITION COUNCIL</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Competition in markets that are dependent on access to nationally significant monopoly infrastructure, through recommendations and decisions promoting the efficient operation of, use of and investment in infrastructure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2,777</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2,777</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2,774</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2,774</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National Competition Council</w:t>
            </w:r>
          </w:p>
        </w:tc>
        <w:tc>
          <w:tcPr>
            <w:tcW w:w="1168" w:type="dxa"/>
            <w:gridSpan w:val="2"/>
            <w:tcBorders>
              <w:top w:val="single" w:sz="2" w:space="0" w:color="auto"/>
            </w:tcBorders>
          </w:tcPr>
          <w:p w:rsidR="00571667" w:rsidRPr="00AA1AB6" w:rsidRDefault="00571667" w:rsidP="005C4007">
            <w:pPr>
              <w:pStyle w:val="FinTableRightBold"/>
              <w:keepNext/>
            </w:pPr>
            <w:r w:rsidRPr="00AA1AB6">
              <w:t>2,777</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2,777</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2,774</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2,774</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AUDITING AND ASSURANCE STANDARDS BOARD</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formulation and making of auditing and assurance standards that are used by auditors of Australian entity financial reports or for other auditing and assurance engagements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2,244</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2,244</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2,239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2,239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Auditing and Assurance Standards Board</w:t>
            </w:r>
          </w:p>
        </w:tc>
        <w:tc>
          <w:tcPr>
            <w:tcW w:w="1168" w:type="dxa"/>
            <w:gridSpan w:val="2"/>
            <w:tcBorders>
              <w:top w:val="single" w:sz="2" w:space="0" w:color="auto"/>
            </w:tcBorders>
          </w:tcPr>
          <w:p w:rsidR="00571667" w:rsidRPr="00AA1AB6" w:rsidRDefault="00571667" w:rsidP="005C4007">
            <w:pPr>
              <w:pStyle w:val="FinTableRightBold"/>
              <w:keepNext/>
            </w:pPr>
            <w:r w:rsidRPr="00AA1AB6">
              <w:t>2,244</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2,244</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2,239</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2,239</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OFFICE OF THE AUSTRALIAN ACCOUNTING STANDARDS BOARD</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The formulation and making of accounting standards that are used by Australian entities to prepare financial reports and enable users of these reports to make informed decisions</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3,815</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3,815</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3,810</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3,810</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Office of the Australian Accounting Standards Board</w:t>
            </w:r>
          </w:p>
        </w:tc>
        <w:tc>
          <w:tcPr>
            <w:tcW w:w="1168" w:type="dxa"/>
            <w:gridSpan w:val="2"/>
            <w:tcBorders>
              <w:top w:val="single" w:sz="2" w:space="0" w:color="auto"/>
            </w:tcBorders>
          </w:tcPr>
          <w:p w:rsidR="00571667" w:rsidRPr="00AA1AB6" w:rsidRDefault="00571667" w:rsidP="005C4007">
            <w:pPr>
              <w:pStyle w:val="FinTableRightBold"/>
              <w:keepNext/>
            </w:pPr>
            <w:r w:rsidRPr="00AA1AB6">
              <w:t>3,815</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3,815</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3,810</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3,810</w:t>
            </w:r>
          </w:p>
        </w:tc>
      </w:tr>
      <w:tr w:rsidR="00571667" w:rsidRPr="00AA1AB6" w:rsidTr="00027DA4">
        <w:trPr>
          <w:tblHeader/>
        </w:trPr>
        <w:tc>
          <w:tcPr>
            <w:tcW w:w="7116" w:type="dxa"/>
            <w:gridSpan w:val="9"/>
          </w:tcPr>
          <w:p w:rsidR="00571667" w:rsidRPr="00AA1AB6" w:rsidRDefault="00571667" w:rsidP="005C4007">
            <w:pPr>
              <w:pStyle w:val="FinTableHeadingCenteredBold"/>
              <w:pageBreakBefore/>
            </w:pPr>
            <w:r w:rsidRPr="00AA1AB6">
              <w:lastRenderedPageBreak/>
              <w:t>Treasury PORTFOLIO</w:t>
            </w:r>
          </w:p>
          <w:p w:rsidR="00571667" w:rsidRPr="00AA1AB6" w:rsidRDefault="00571667" w:rsidP="005C4007">
            <w:pPr>
              <w:pStyle w:val="KeyLight"/>
            </w:pPr>
            <w:r w:rsidRPr="00AA1AB6">
              <w:t>Appropriation (plain figures)—2013</w:t>
            </w:r>
            <w:r w:rsidR="00EF3B7D">
              <w:noBreakHyphen/>
            </w:r>
            <w:r w:rsidRPr="00AA1AB6">
              <w:t>2014</w:t>
            </w:r>
          </w:p>
          <w:p w:rsidR="00571667" w:rsidRPr="00AA1AB6" w:rsidRDefault="00571667" w:rsidP="005C4007">
            <w:pPr>
              <w:pStyle w:val="KeyItalic"/>
            </w:pPr>
            <w:r w:rsidRPr="00AA1AB6">
              <w:t>Actual Available Appropriation (italic figures)—2012</w:t>
            </w:r>
            <w:r w:rsidR="00EF3B7D">
              <w:noBreakHyphen/>
            </w:r>
            <w:r w:rsidRPr="00AA1AB6">
              <w:t>2013</w:t>
            </w:r>
          </w:p>
        </w:tc>
      </w:tr>
      <w:tr w:rsidR="00571667" w:rsidRPr="00AA1AB6" w:rsidTr="00027DA4">
        <w:trPr>
          <w:tblHeader/>
        </w:trPr>
        <w:tc>
          <w:tcPr>
            <w:tcW w:w="7116" w:type="dxa"/>
            <w:gridSpan w:val="9"/>
            <w:tcBorders>
              <w:bottom w:val="single" w:sz="2" w:space="0" w:color="auto"/>
            </w:tcBorders>
          </w:tcPr>
          <w:p w:rsidR="00571667" w:rsidRPr="00AA1AB6" w:rsidRDefault="00571667" w:rsidP="005C4007">
            <w:pPr>
              <w:pStyle w:val="FinTableRight"/>
            </w:pPr>
          </w:p>
        </w:tc>
      </w:tr>
      <w:tr w:rsidR="00571667" w:rsidRPr="00AA1AB6" w:rsidTr="00027DA4">
        <w:trPr>
          <w:trHeight w:val="190"/>
          <w:tblHeader/>
        </w:trPr>
        <w:tc>
          <w:tcPr>
            <w:tcW w:w="3612" w:type="dxa"/>
            <w:gridSpan w:val="3"/>
            <w:tcBorders>
              <w:top w:val="single" w:sz="2" w:space="0" w:color="auto"/>
            </w:tcBorders>
            <w:vAlign w:val="center"/>
          </w:tcPr>
          <w:p w:rsidR="00571667" w:rsidRPr="00AA1AB6" w:rsidRDefault="00571667" w:rsidP="005C4007">
            <w:pPr>
              <w:pStyle w:val="FinTableRight"/>
            </w:pPr>
          </w:p>
        </w:tc>
        <w:tc>
          <w:tcPr>
            <w:tcW w:w="1168" w:type="dxa"/>
            <w:gridSpan w:val="2"/>
            <w:tcBorders>
              <w:top w:val="single" w:sz="2" w:space="0" w:color="auto"/>
            </w:tcBorders>
            <w:vAlign w:val="center"/>
          </w:tcPr>
          <w:p w:rsidR="00571667" w:rsidRPr="00AA1AB6" w:rsidRDefault="00571667" w:rsidP="005C4007">
            <w:pPr>
              <w:pStyle w:val="FinTableRight"/>
            </w:pPr>
            <w:r w:rsidRPr="00AA1AB6">
              <w:t>Departmental</w:t>
            </w:r>
          </w:p>
        </w:tc>
        <w:tc>
          <w:tcPr>
            <w:tcW w:w="1168" w:type="dxa"/>
            <w:gridSpan w:val="3"/>
            <w:tcBorders>
              <w:top w:val="single" w:sz="2" w:space="0" w:color="auto"/>
            </w:tcBorders>
            <w:vAlign w:val="center"/>
          </w:tcPr>
          <w:p w:rsidR="00571667" w:rsidRPr="00AA1AB6" w:rsidRDefault="00571667" w:rsidP="005C4007">
            <w:pPr>
              <w:pStyle w:val="FinTableRight"/>
            </w:pPr>
            <w:r w:rsidRPr="00AA1AB6">
              <w:t>Administered</w:t>
            </w:r>
          </w:p>
        </w:tc>
        <w:tc>
          <w:tcPr>
            <w:tcW w:w="1168" w:type="dxa"/>
            <w:tcBorders>
              <w:top w:val="single" w:sz="2" w:space="0" w:color="auto"/>
            </w:tcBorders>
            <w:vAlign w:val="center"/>
          </w:tcPr>
          <w:p w:rsidR="00571667" w:rsidRPr="00AA1AB6" w:rsidRDefault="00571667" w:rsidP="005C4007">
            <w:pPr>
              <w:pStyle w:val="FinTableRight"/>
            </w:pPr>
            <w:r w:rsidRPr="00AA1AB6">
              <w:t>Total</w:t>
            </w:r>
          </w:p>
        </w:tc>
      </w:tr>
      <w:tr w:rsidR="00571667" w:rsidRPr="00AA1AB6" w:rsidTr="00027DA4">
        <w:trPr>
          <w:tblHeader/>
        </w:trPr>
        <w:tc>
          <w:tcPr>
            <w:tcW w:w="3612" w:type="dxa"/>
            <w:gridSpan w:val="3"/>
            <w:tcBorders>
              <w:top w:val="single" w:sz="2" w:space="0" w:color="auto"/>
            </w:tcBorders>
          </w:tcPr>
          <w:p w:rsidR="00571667" w:rsidRPr="00AA1AB6" w:rsidRDefault="00571667" w:rsidP="005C4007">
            <w:pPr>
              <w:pStyle w:val="FinTableRight"/>
            </w:pPr>
          </w:p>
        </w:tc>
        <w:tc>
          <w:tcPr>
            <w:tcW w:w="1168" w:type="dxa"/>
            <w:gridSpan w:val="2"/>
            <w:tcBorders>
              <w:top w:val="single" w:sz="2" w:space="0" w:color="auto"/>
            </w:tcBorders>
          </w:tcPr>
          <w:p w:rsidR="00571667" w:rsidRPr="00AA1AB6" w:rsidRDefault="00571667" w:rsidP="005C4007">
            <w:pPr>
              <w:pStyle w:val="FinTableRight"/>
            </w:pPr>
            <w:r w:rsidRPr="00AA1AB6">
              <w:t>$'000</w:t>
            </w:r>
          </w:p>
        </w:tc>
        <w:tc>
          <w:tcPr>
            <w:tcW w:w="1168" w:type="dxa"/>
            <w:gridSpan w:val="3"/>
            <w:tcBorders>
              <w:top w:val="single" w:sz="2" w:space="0" w:color="auto"/>
            </w:tcBorders>
          </w:tcPr>
          <w:p w:rsidR="00571667" w:rsidRPr="00AA1AB6" w:rsidRDefault="00571667" w:rsidP="005C4007">
            <w:pPr>
              <w:pStyle w:val="FinTableRight"/>
            </w:pPr>
            <w:r w:rsidRPr="00AA1AB6">
              <w:t>$'000</w:t>
            </w:r>
          </w:p>
        </w:tc>
        <w:tc>
          <w:tcPr>
            <w:tcW w:w="1168" w:type="dxa"/>
            <w:tcBorders>
              <w:top w:val="single" w:sz="2" w:space="0" w:color="auto"/>
            </w:tcBorders>
          </w:tcPr>
          <w:p w:rsidR="00571667" w:rsidRPr="00AA1AB6" w:rsidRDefault="00571667" w:rsidP="005C4007">
            <w:pPr>
              <w:pStyle w:val="FinTableRight"/>
            </w:pPr>
            <w:r w:rsidRPr="00AA1AB6">
              <w:t>$'000</w:t>
            </w:r>
          </w:p>
        </w:tc>
      </w:tr>
      <w:tr w:rsidR="00571667" w:rsidRPr="00AA1AB6" w:rsidTr="00027DA4">
        <w:tc>
          <w:tcPr>
            <w:tcW w:w="3612" w:type="dxa"/>
            <w:gridSpan w:val="3"/>
          </w:tcPr>
          <w:p w:rsidR="00571667" w:rsidRPr="00AA1AB6" w:rsidRDefault="00571667" w:rsidP="005C4007">
            <w:pPr>
              <w:pStyle w:val="FinTableLeftBold"/>
            </w:pPr>
            <w:r w:rsidRPr="00AA1AB6">
              <w:t>PRODUCTIVITY COMMISSION</w:t>
            </w:r>
          </w:p>
        </w:tc>
        <w:tc>
          <w:tcPr>
            <w:tcW w:w="1168" w:type="dxa"/>
            <w:gridSpan w:val="2"/>
          </w:tcPr>
          <w:p w:rsidR="00571667" w:rsidRPr="00AA1AB6" w:rsidRDefault="00571667" w:rsidP="005C4007">
            <w:pPr>
              <w:pStyle w:val="FinTableRight"/>
            </w:pPr>
          </w:p>
        </w:tc>
        <w:tc>
          <w:tcPr>
            <w:tcW w:w="1168" w:type="dxa"/>
            <w:gridSpan w:val="3"/>
          </w:tcPr>
          <w:p w:rsidR="00571667" w:rsidRPr="00AA1AB6" w:rsidRDefault="00571667" w:rsidP="005C4007">
            <w:pPr>
              <w:pStyle w:val="FinTableRight"/>
            </w:pPr>
          </w:p>
        </w:tc>
        <w:tc>
          <w:tcPr>
            <w:tcW w:w="1168" w:type="dxa"/>
          </w:tcPr>
          <w:p w:rsidR="00571667" w:rsidRPr="00AA1AB6" w:rsidRDefault="00571667" w:rsidP="005C4007">
            <w:pPr>
              <w:pStyle w:val="FinTableRight"/>
            </w:pPr>
          </w:p>
        </w:tc>
      </w:tr>
      <w:tr w:rsidR="00571667" w:rsidRPr="00AA1AB6" w:rsidTr="00027DA4">
        <w:tc>
          <w:tcPr>
            <w:tcW w:w="3612" w:type="dxa"/>
            <w:gridSpan w:val="3"/>
            <w:vMerge w:val="restart"/>
          </w:tcPr>
          <w:p w:rsidR="00571667" w:rsidRPr="00AA1AB6" w:rsidRDefault="00571667" w:rsidP="005C4007">
            <w:pPr>
              <w:pStyle w:val="FinTableLeftBold"/>
              <w:keepNext/>
              <w:keepLines/>
            </w:pPr>
            <w:r w:rsidRPr="00AA1AB6">
              <w:t xml:space="preserve">Outcome 1 </w:t>
            </w:r>
            <w:r w:rsidR="00EF3B7D">
              <w:noBreakHyphen/>
            </w:r>
            <w:r w:rsidRPr="00AA1AB6">
              <w:t xml:space="preserve"> </w:t>
            </w:r>
          </w:p>
          <w:p w:rsidR="00571667" w:rsidRPr="00AA1AB6" w:rsidRDefault="00571667" w:rsidP="005C4007">
            <w:pPr>
              <w:pStyle w:val="FinTableLeftIndent"/>
              <w:keepNext/>
              <w:keepLines/>
            </w:pPr>
            <w:r w:rsidRPr="00AA1AB6">
              <w:t>Well</w:t>
            </w:r>
            <w:r w:rsidR="00EF3B7D">
              <w:noBreakHyphen/>
            </w:r>
            <w:r w:rsidRPr="00AA1AB6">
              <w:t>informed policy decision</w:t>
            </w:r>
            <w:r w:rsidR="00EF3B7D">
              <w:noBreakHyphen/>
            </w:r>
            <w:r w:rsidRPr="00AA1AB6">
              <w:t>making and public understanding on matters relating to Australia’s productivity and living standards, based on independent and transparent analysis from a community</w:t>
            </w:r>
            <w:r w:rsidR="00EF3B7D">
              <w:noBreakHyphen/>
            </w:r>
            <w:r w:rsidRPr="00AA1AB6">
              <w:t>wide perspective</w:t>
            </w:r>
          </w:p>
        </w:tc>
        <w:tc>
          <w:tcPr>
            <w:tcW w:w="1168" w:type="dxa"/>
            <w:gridSpan w:val="2"/>
          </w:tcPr>
          <w:p w:rsidR="00571667" w:rsidRPr="00AA1AB6" w:rsidRDefault="00571667" w:rsidP="005C4007">
            <w:pPr>
              <w:pStyle w:val="FinTableRight"/>
              <w:keepNext/>
              <w:keepLines/>
            </w:pPr>
          </w:p>
        </w:tc>
        <w:tc>
          <w:tcPr>
            <w:tcW w:w="1168" w:type="dxa"/>
            <w:gridSpan w:val="3"/>
          </w:tcPr>
          <w:p w:rsidR="00571667" w:rsidRPr="00AA1AB6" w:rsidRDefault="00571667" w:rsidP="005C4007">
            <w:pPr>
              <w:pStyle w:val="FinTableRight"/>
              <w:keepNext/>
              <w:keepLines/>
            </w:pPr>
          </w:p>
        </w:tc>
        <w:tc>
          <w:tcPr>
            <w:tcW w:w="1168" w:type="dxa"/>
          </w:tcPr>
          <w:p w:rsidR="00571667" w:rsidRPr="00AA1AB6" w:rsidRDefault="00571667" w:rsidP="005C4007">
            <w:pPr>
              <w:pStyle w:val="FinTableRight"/>
              <w:keepNext/>
              <w:keepLines/>
            </w:pPr>
          </w:p>
        </w:tc>
      </w:tr>
      <w:tr w:rsidR="00571667" w:rsidRPr="00AA1AB6" w:rsidTr="00027DA4">
        <w:tc>
          <w:tcPr>
            <w:tcW w:w="3612" w:type="dxa"/>
            <w:gridSpan w:val="3"/>
            <w:vMerge/>
          </w:tcPr>
          <w:p w:rsidR="00571667" w:rsidRPr="00AA1AB6" w:rsidRDefault="00571667" w:rsidP="005C4007">
            <w:pPr>
              <w:pStyle w:val="FinTableLeftIndent"/>
              <w:keepNext/>
              <w:keepLines/>
            </w:pPr>
          </w:p>
        </w:tc>
        <w:tc>
          <w:tcPr>
            <w:tcW w:w="1168" w:type="dxa"/>
            <w:gridSpan w:val="2"/>
          </w:tcPr>
          <w:p w:rsidR="00571667" w:rsidRPr="00AA1AB6" w:rsidRDefault="00571667" w:rsidP="005C4007">
            <w:pPr>
              <w:pStyle w:val="FinTableRight"/>
              <w:keepNext/>
              <w:keepLines/>
            </w:pPr>
            <w:r w:rsidRPr="00AA1AB6">
              <w:t>38,233</w:t>
            </w:r>
          </w:p>
        </w:tc>
        <w:tc>
          <w:tcPr>
            <w:tcW w:w="1168" w:type="dxa"/>
            <w:gridSpan w:val="3"/>
          </w:tcPr>
          <w:p w:rsidR="00571667" w:rsidRPr="00AA1AB6" w:rsidRDefault="00EF3B7D" w:rsidP="005C4007">
            <w:pPr>
              <w:pStyle w:val="FinTableRight"/>
              <w:keepNext/>
              <w:keepLines/>
            </w:pPr>
            <w:r>
              <w:noBreakHyphen/>
            </w:r>
          </w:p>
        </w:tc>
        <w:tc>
          <w:tcPr>
            <w:tcW w:w="1168" w:type="dxa"/>
          </w:tcPr>
          <w:p w:rsidR="00571667" w:rsidRPr="00AA1AB6" w:rsidRDefault="00571667" w:rsidP="005C4007">
            <w:pPr>
              <w:pStyle w:val="FinTableRight"/>
              <w:keepNext/>
              <w:keepLines/>
            </w:pPr>
            <w:r w:rsidRPr="00AA1AB6">
              <w:t>38,233</w:t>
            </w:r>
          </w:p>
        </w:tc>
      </w:tr>
      <w:tr w:rsidR="00571667" w:rsidRPr="00AA1AB6" w:rsidTr="00027DA4">
        <w:tc>
          <w:tcPr>
            <w:tcW w:w="3612" w:type="dxa"/>
            <w:gridSpan w:val="3"/>
            <w:vMerge/>
          </w:tcPr>
          <w:p w:rsidR="00571667" w:rsidRPr="00AA1AB6" w:rsidRDefault="00571667" w:rsidP="005C4007">
            <w:pPr>
              <w:pStyle w:val="FinTableRight"/>
              <w:keepNext/>
              <w:keepLines/>
            </w:pPr>
          </w:p>
        </w:tc>
        <w:tc>
          <w:tcPr>
            <w:tcW w:w="1168" w:type="dxa"/>
            <w:gridSpan w:val="2"/>
          </w:tcPr>
          <w:p w:rsidR="00571667" w:rsidRPr="00AA1AB6" w:rsidRDefault="00571667" w:rsidP="005C4007">
            <w:pPr>
              <w:pStyle w:val="FinTableRightItalic"/>
              <w:keepNext/>
              <w:keepLines/>
            </w:pPr>
            <w:r w:rsidRPr="00AA1AB6">
              <w:t>37,709</w:t>
            </w:r>
          </w:p>
        </w:tc>
        <w:tc>
          <w:tcPr>
            <w:tcW w:w="1168" w:type="dxa"/>
            <w:gridSpan w:val="3"/>
          </w:tcPr>
          <w:p w:rsidR="00571667" w:rsidRPr="00AA1AB6" w:rsidRDefault="00EF3B7D" w:rsidP="005C4007">
            <w:pPr>
              <w:pStyle w:val="FinTableRightItalic"/>
              <w:keepNext/>
              <w:keepLines/>
            </w:pPr>
            <w:r>
              <w:noBreakHyphen/>
            </w:r>
          </w:p>
        </w:tc>
        <w:tc>
          <w:tcPr>
            <w:tcW w:w="1168" w:type="dxa"/>
          </w:tcPr>
          <w:p w:rsidR="00571667" w:rsidRPr="00AA1AB6" w:rsidRDefault="00571667" w:rsidP="005C4007">
            <w:pPr>
              <w:pStyle w:val="FinTableRightItalic"/>
              <w:keepNext/>
              <w:keepLines/>
            </w:pPr>
            <w:r w:rsidRPr="00AA1AB6">
              <w:t>37,709</w:t>
            </w:r>
          </w:p>
        </w:tc>
      </w:tr>
      <w:tr w:rsidR="00571667" w:rsidRPr="00AA1AB6" w:rsidTr="00027DA4">
        <w:tc>
          <w:tcPr>
            <w:tcW w:w="3612" w:type="dxa"/>
            <w:gridSpan w:val="3"/>
          </w:tcPr>
          <w:p w:rsidR="00571667" w:rsidRPr="00AA1AB6" w:rsidRDefault="00571667" w:rsidP="005C4007">
            <w:pPr>
              <w:pStyle w:val="FinTableSpacerRow"/>
              <w:keepLines/>
            </w:pPr>
          </w:p>
        </w:tc>
        <w:tc>
          <w:tcPr>
            <w:tcW w:w="1168" w:type="dxa"/>
            <w:gridSpan w:val="2"/>
          </w:tcPr>
          <w:p w:rsidR="00571667" w:rsidRPr="00AA1AB6" w:rsidRDefault="00571667" w:rsidP="005C4007">
            <w:pPr>
              <w:pStyle w:val="FinTableSpacerRow"/>
              <w:keepLines/>
            </w:pPr>
          </w:p>
        </w:tc>
        <w:tc>
          <w:tcPr>
            <w:tcW w:w="1168" w:type="dxa"/>
            <w:gridSpan w:val="3"/>
          </w:tcPr>
          <w:p w:rsidR="00571667" w:rsidRPr="00AA1AB6" w:rsidRDefault="00571667" w:rsidP="005C4007">
            <w:pPr>
              <w:pStyle w:val="FinTableSpacerRow"/>
              <w:keepLines/>
            </w:pPr>
          </w:p>
        </w:tc>
        <w:tc>
          <w:tcPr>
            <w:tcW w:w="1168" w:type="dxa"/>
          </w:tcPr>
          <w:p w:rsidR="00571667" w:rsidRPr="00AA1AB6" w:rsidRDefault="00571667" w:rsidP="005C4007">
            <w:pPr>
              <w:pStyle w:val="FinTableSpacerRow"/>
              <w:keepLines/>
            </w:pPr>
          </w:p>
        </w:tc>
      </w:tr>
      <w:tr w:rsidR="00571667" w:rsidRPr="00AA1AB6" w:rsidTr="00027DA4">
        <w:tc>
          <w:tcPr>
            <w:tcW w:w="3612" w:type="dxa"/>
            <w:gridSpan w:val="3"/>
            <w:vMerge w:val="restart"/>
            <w:tcBorders>
              <w:top w:val="single" w:sz="2" w:space="0" w:color="auto"/>
            </w:tcBorders>
          </w:tcPr>
          <w:p w:rsidR="00571667" w:rsidRPr="00AA1AB6" w:rsidRDefault="00571667" w:rsidP="005C4007">
            <w:pPr>
              <w:pStyle w:val="FinTableLeftBoldHanging"/>
              <w:keepNext/>
            </w:pPr>
            <w:r w:rsidRPr="00AA1AB6">
              <w:t>Total: Productivity Commission</w:t>
            </w:r>
          </w:p>
        </w:tc>
        <w:tc>
          <w:tcPr>
            <w:tcW w:w="1168" w:type="dxa"/>
            <w:gridSpan w:val="2"/>
            <w:tcBorders>
              <w:top w:val="single" w:sz="2" w:space="0" w:color="auto"/>
            </w:tcBorders>
          </w:tcPr>
          <w:p w:rsidR="00571667" w:rsidRPr="00AA1AB6" w:rsidRDefault="00571667" w:rsidP="005C4007">
            <w:pPr>
              <w:pStyle w:val="FinTableRightBold"/>
              <w:keepNext/>
            </w:pPr>
            <w:r w:rsidRPr="00AA1AB6">
              <w:t>38,233</w:t>
            </w:r>
          </w:p>
        </w:tc>
        <w:tc>
          <w:tcPr>
            <w:tcW w:w="1168" w:type="dxa"/>
            <w:gridSpan w:val="3"/>
            <w:tcBorders>
              <w:top w:val="single" w:sz="2" w:space="0" w:color="auto"/>
            </w:tcBorders>
          </w:tcPr>
          <w:p w:rsidR="00571667" w:rsidRPr="00AA1AB6" w:rsidRDefault="00EF3B7D" w:rsidP="005C4007">
            <w:pPr>
              <w:pStyle w:val="FinTableRightBold"/>
              <w:keepNext/>
            </w:pPr>
            <w:r>
              <w:noBreakHyphen/>
            </w:r>
          </w:p>
        </w:tc>
        <w:tc>
          <w:tcPr>
            <w:tcW w:w="1168" w:type="dxa"/>
            <w:tcBorders>
              <w:top w:val="single" w:sz="2" w:space="0" w:color="auto"/>
            </w:tcBorders>
          </w:tcPr>
          <w:p w:rsidR="00571667" w:rsidRPr="00AA1AB6" w:rsidRDefault="00571667" w:rsidP="005C4007">
            <w:pPr>
              <w:pStyle w:val="FinTableRightBold"/>
              <w:keepNext/>
            </w:pPr>
            <w:r w:rsidRPr="00AA1AB6">
              <w:t>38,233</w:t>
            </w:r>
          </w:p>
        </w:tc>
      </w:tr>
      <w:tr w:rsidR="00571667" w:rsidRPr="00AA1AB6" w:rsidTr="00027DA4">
        <w:tc>
          <w:tcPr>
            <w:tcW w:w="3612" w:type="dxa"/>
            <w:gridSpan w:val="3"/>
            <w:vMerge/>
            <w:tcBorders>
              <w:bottom w:val="single" w:sz="2" w:space="0" w:color="auto"/>
            </w:tcBorders>
          </w:tcPr>
          <w:p w:rsidR="00571667" w:rsidRPr="00AA1AB6" w:rsidRDefault="00571667" w:rsidP="005C4007">
            <w:pPr>
              <w:pStyle w:val="FinTableLeftBoldHanging"/>
              <w:keepNext/>
            </w:pPr>
          </w:p>
        </w:tc>
        <w:tc>
          <w:tcPr>
            <w:tcW w:w="1168" w:type="dxa"/>
            <w:gridSpan w:val="2"/>
            <w:tcBorders>
              <w:bottom w:val="single" w:sz="2" w:space="0" w:color="auto"/>
            </w:tcBorders>
          </w:tcPr>
          <w:p w:rsidR="00571667" w:rsidRPr="00AA1AB6" w:rsidRDefault="00571667" w:rsidP="005C4007">
            <w:pPr>
              <w:pStyle w:val="FinTableRightItalic"/>
              <w:keepNext/>
            </w:pPr>
            <w:r w:rsidRPr="00AA1AB6">
              <w:t>37,709</w:t>
            </w:r>
          </w:p>
        </w:tc>
        <w:tc>
          <w:tcPr>
            <w:tcW w:w="1168" w:type="dxa"/>
            <w:gridSpan w:val="3"/>
            <w:tcBorders>
              <w:bottom w:val="single" w:sz="2" w:space="0" w:color="auto"/>
            </w:tcBorders>
          </w:tcPr>
          <w:p w:rsidR="00571667" w:rsidRPr="00AA1AB6" w:rsidRDefault="00EF3B7D" w:rsidP="005C4007">
            <w:pPr>
              <w:pStyle w:val="FinTableRightItalic"/>
              <w:keepNext/>
            </w:pPr>
            <w:r>
              <w:noBreakHyphen/>
            </w:r>
          </w:p>
        </w:tc>
        <w:tc>
          <w:tcPr>
            <w:tcW w:w="1168" w:type="dxa"/>
            <w:tcBorders>
              <w:bottom w:val="single" w:sz="2" w:space="0" w:color="auto"/>
            </w:tcBorders>
          </w:tcPr>
          <w:p w:rsidR="00571667" w:rsidRPr="00AA1AB6" w:rsidRDefault="00571667" w:rsidP="005C4007">
            <w:pPr>
              <w:pStyle w:val="FinTableRightItalic"/>
              <w:keepNext/>
            </w:pPr>
            <w:r w:rsidRPr="00AA1AB6">
              <w:t>37,709</w:t>
            </w:r>
          </w:p>
        </w:tc>
      </w:tr>
    </w:tbl>
    <w:p w:rsidR="00152A4B" w:rsidRPr="00AA1AB6" w:rsidRDefault="00152A4B">
      <w:pPr>
        <w:sectPr w:rsidR="00152A4B" w:rsidRPr="00AA1AB6" w:rsidSect="009106A5">
          <w:headerReference w:type="even" r:id="rId26"/>
          <w:headerReference w:type="default" r:id="rId27"/>
          <w:footerReference w:type="even" r:id="rId28"/>
          <w:footerReference w:type="default" r:id="rId29"/>
          <w:headerReference w:type="first" r:id="rId30"/>
          <w:footerReference w:type="first" r:id="rId31"/>
          <w:pgSz w:w="11907" w:h="16839" w:code="9"/>
          <w:pgMar w:top="1871" w:right="2409" w:bottom="4252" w:left="2409" w:header="720" w:footer="3402" w:gutter="0"/>
          <w:cols w:space="720"/>
          <w:docGrid w:linePitch="299"/>
        </w:sectPr>
      </w:pPr>
    </w:p>
    <w:p w:rsidR="003D6453" w:rsidRDefault="003D6453">
      <w:pPr>
        <w:pStyle w:val="2ndRd"/>
        <w:keepNext/>
        <w:spacing w:line="260" w:lineRule="atLeast"/>
        <w:rPr>
          <w:i/>
        </w:rPr>
      </w:pPr>
      <w:r>
        <w:lastRenderedPageBreak/>
        <w:t>[</w:t>
      </w:r>
      <w:r>
        <w:rPr>
          <w:i/>
        </w:rPr>
        <w:t>Minister’s second reading speech made in—</w:t>
      </w:r>
    </w:p>
    <w:p w:rsidR="003D6453" w:rsidRDefault="003D6453">
      <w:pPr>
        <w:pStyle w:val="2ndRd"/>
        <w:keepNext/>
        <w:spacing w:line="260" w:lineRule="atLeast"/>
        <w:rPr>
          <w:i/>
        </w:rPr>
      </w:pPr>
      <w:r>
        <w:rPr>
          <w:i/>
        </w:rPr>
        <w:t>House of Representatives on 14 May 2013</w:t>
      </w:r>
    </w:p>
    <w:p w:rsidR="003D6453" w:rsidRDefault="003D6453">
      <w:pPr>
        <w:pStyle w:val="2ndRd"/>
        <w:keepNext/>
        <w:spacing w:line="260" w:lineRule="atLeast"/>
        <w:rPr>
          <w:i/>
        </w:rPr>
      </w:pPr>
      <w:r>
        <w:rPr>
          <w:i/>
        </w:rPr>
        <w:t>Senate on 17 June 2013</w:t>
      </w:r>
      <w:r>
        <w:t>]</w:t>
      </w:r>
    </w:p>
    <w:p w:rsidR="003D6453" w:rsidRDefault="003D6453" w:rsidP="00695E72">
      <w:pPr>
        <w:framePr w:hSpace="180" w:wrap="around" w:vAnchor="text" w:hAnchor="page" w:x="2371" w:y="9425"/>
      </w:pPr>
      <w:r>
        <w:t>(98/13)</w:t>
      </w:r>
    </w:p>
    <w:p w:rsidR="003D6453" w:rsidRDefault="003D6453"/>
    <w:sectPr w:rsidR="003D6453" w:rsidSect="009106A5">
      <w:headerReference w:type="even" r:id="rId32"/>
      <w:headerReference w:type="default" r:id="rId33"/>
      <w:footerReference w:type="even" r:id="rId34"/>
      <w:footerReference w:type="default" r:id="rId35"/>
      <w:headerReference w:type="first" r:id="rId36"/>
      <w:footerReference w:type="first" r:id="rId37"/>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33" w:rsidRDefault="008A7933" w:rsidP="00715914">
      <w:pPr>
        <w:spacing w:line="240" w:lineRule="auto"/>
      </w:pPr>
      <w:r>
        <w:separator/>
      </w:r>
    </w:p>
  </w:endnote>
  <w:endnote w:type="continuationSeparator" w:id="0">
    <w:p w:rsidR="008A7933" w:rsidRDefault="008A79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Bdr>
        <w:top w:val="single" w:sz="6" w:space="1" w:color="auto"/>
      </w:pBdr>
      <w:spacing w:before="120"/>
      <w:rPr>
        <w:sz w:val="18"/>
      </w:rPr>
    </w:pPr>
  </w:p>
  <w:p w:rsidR="008A7933" w:rsidRDefault="001B421C">
    <w:pPr>
      <w:jc w:val="right"/>
      <w:rPr>
        <w:i/>
        <w:sz w:val="18"/>
      </w:rPr>
    </w:pPr>
    <w:r>
      <w:rPr>
        <w:i/>
        <w:sz w:val="18"/>
      </w:rPr>
      <w:t>Appropriation Act (No. 1) 2013</w:t>
    </w:r>
    <w:r>
      <w:rPr>
        <w:i/>
        <w:sz w:val="18"/>
      </w:rPr>
      <w:noBreakHyphen/>
      <w:t>2014</w:t>
    </w:r>
    <w:r w:rsidR="008A7933">
      <w:rPr>
        <w:i/>
        <w:sz w:val="18"/>
      </w:rPr>
      <w:t xml:space="preserve">       </w:t>
    </w:r>
    <w:r>
      <w:rPr>
        <w:i/>
        <w:sz w:val="18"/>
      </w:rPr>
      <w:t>No. 107, 2013</w:t>
    </w:r>
    <w:r w:rsidR="008A7933">
      <w:rPr>
        <w:i/>
        <w:sz w:val="18"/>
      </w:rPr>
      <w:t xml:space="preserve">            </w:t>
    </w:r>
    <w:r w:rsidR="008A7933">
      <w:rPr>
        <w:i/>
        <w:sz w:val="18"/>
      </w:rPr>
      <w:fldChar w:fldCharType="begin"/>
    </w:r>
    <w:r w:rsidR="008A7933">
      <w:rPr>
        <w:i/>
        <w:sz w:val="18"/>
      </w:rPr>
      <w:instrText xml:space="preserve"> PAGE </w:instrText>
    </w:r>
    <w:r w:rsidR="008A7933">
      <w:rPr>
        <w:i/>
        <w:sz w:val="18"/>
      </w:rPr>
      <w:fldChar w:fldCharType="separate"/>
    </w:r>
    <w:r w:rsidR="00DA0088">
      <w:rPr>
        <w:i/>
        <w:noProof/>
        <w:sz w:val="18"/>
      </w:rPr>
      <w:t>165</w:t>
    </w:r>
    <w:r w:rsidR="008A7933">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Bdr>
        <w:top w:val="single" w:sz="6" w:space="1" w:color="auto"/>
      </w:pBdr>
      <w:spacing w:before="120"/>
      <w:rPr>
        <w:sz w:val="18"/>
      </w:rPr>
    </w:pPr>
  </w:p>
  <w:p w:rsidR="008A7933" w:rsidRDefault="008A7933">
    <w:pPr>
      <w:jc w:val="right"/>
      <w:rPr>
        <w:i/>
        <w:sz w:val="18"/>
      </w:rPr>
    </w:pPr>
    <w:r>
      <w:rPr>
        <w:i/>
        <w:sz w:val="18"/>
      </w:rPr>
      <w:fldChar w:fldCharType="begin"/>
    </w:r>
    <w:r w:rsidR="00EF3B7D">
      <w:rPr>
        <w:i/>
        <w:sz w:val="18"/>
      </w:rPr>
      <w:instrText xml:space="preserve"> DOCPROPERTY ShortT </w:instrText>
    </w:r>
    <w:r>
      <w:rPr>
        <w:i/>
        <w:sz w:val="18"/>
      </w:rPr>
      <w:fldChar w:fldCharType="separate"/>
    </w:r>
    <w:r w:rsidR="00DA0088">
      <w:rPr>
        <w:b/>
        <w:bCs/>
        <w:i/>
        <w:sz w:val="18"/>
        <w:lang w:val="en-US"/>
      </w:rPr>
      <w:t>Error! Unknown document property name.</w:t>
    </w:r>
    <w:r>
      <w:rPr>
        <w:i/>
        <w:sz w:val="18"/>
      </w:rPr>
      <w:fldChar w:fldCharType="end"/>
    </w:r>
    <w:r>
      <w:rPr>
        <w:i/>
        <w:sz w:val="18"/>
      </w:rPr>
      <w:t xml:space="preserve">       </w:t>
    </w:r>
    <w:r>
      <w:rPr>
        <w:i/>
        <w:sz w:val="18"/>
      </w:rPr>
      <w:fldChar w:fldCharType="begin"/>
    </w:r>
    <w:r w:rsidR="00EF3B7D">
      <w:rPr>
        <w:i/>
        <w:sz w:val="18"/>
      </w:rPr>
      <w:instrText xml:space="preserve"> DOCPROPERTY ActNo </w:instrText>
    </w:r>
    <w:r>
      <w:rPr>
        <w:i/>
        <w:sz w:val="18"/>
      </w:rPr>
      <w:fldChar w:fldCharType="separate"/>
    </w:r>
    <w:r w:rsidR="00DA0088">
      <w:rPr>
        <w:b/>
        <w:bCs/>
        <w:i/>
        <w:sz w:val="18"/>
        <w:lang w:val="en-US"/>
      </w:rPr>
      <w:t>Error! Unknown document property name.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A0088">
      <w:rPr>
        <w:i/>
        <w:noProof/>
        <w:sz w:val="18"/>
      </w:rPr>
      <w:t>11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7A1328" w:rsidRDefault="008A7933" w:rsidP="00AA1AB6">
    <w:pPr>
      <w:pBdr>
        <w:top w:val="single" w:sz="6" w:space="1" w:color="auto"/>
      </w:pBdr>
      <w:spacing w:before="120"/>
      <w:rPr>
        <w:sz w:val="18"/>
      </w:rPr>
    </w:pPr>
  </w:p>
  <w:p w:rsidR="008A7933" w:rsidRPr="007A1328" w:rsidRDefault="008A7933"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DA0088">
      <w:rPr>
        <w:i/>
        <w:noProof/>
        <w:sz w:val="18"/>
      </w:rPr>
      <w:t>11</w:t>
    </w:r>
    <w:r w:rsidRPr="007A1328">
      <w:rPr>
        <w:i/>
        <w:sz w:val="18"/>
      </w:rPr>
      <w:fldChar w:fldCharType="end"/>
    </w:r>
    <w:r w:rsidRPr="007A1328">
      <w:rPr>
        <w:i/>
        <w:sz w:val="18"/>
      </w:rPr>
      <w:t xml:space="preserve">            </w:t>
    </w:r>
    <w:r w:rsidR="001B421C">
      <w:rPr>
        <w:i/>
        <w:sz w:val="18"/>
      </w:rPr>
      <w:t>Appropriation Act (No. 1) 2013</w:t>
    </w:r>
    <w:r w:rsidR="001B421C">
      <w:rPr>
        <w:i/>
        <w:sz w:val="18"/>
      </w:rPr>
      <w:noBreakHyphen/>
      <w:t>2014</w:t>
    </w:r>
    <w:r w:rsidRPr="007A1328">
      <w:rPr>
        <w:i/>
        <w:sz w:val="18"/>
      </w:rPr>
      <w:t xml:space="preserve">       </w:t>
    </w:r>
    <w:r w:rsidR="001B421C">
      <w:rPr>
        <w:i/>
        <w:sz w:val="18"/>
      </w:rPr>
      <w:t>No. 107, 2013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7A1328" w:rsidRDefault="008A7933" w:rsidP="00AA1AB6">
    <w:pPr>
      <w:pBdr>
        <w:top w:val="single" w:sz="6" w:space="1" w:color="auto"/>
      </w:pBdr>
      <w:spacing w:before="120"/>
      <w:rPr>
        <w:sz w:val="18"/>
      </w:rPr>
    </w:pPr>
  </w:p>
  <w:p w:rsidR="008A7933" w:rsidRPr="007A1328" w:rsidRDefault="001B421C" w:rsidP="00715914">
    <w:pPr>
      <w:jc w:val="right"/>
      <w:rPr>
        <w:i/>
        <w:sz w:val="18"/>
      </w:rPr>
    </w:pPr>
    <w:r>
      <w:rPr>
        <w:i/>
        <w:sz w:val="18"/>
      </w:rPr>
      <w:t>Appropriation Act (No. 1) 2013</w:t>
    </w:r>
    <w:r>
      <w:rPr>
        <w:i/>
        <w:sz w:val="18"/>
      </w:rPr>
      <w:noBreakHyphen/>
      <w:t>2014</w:t>
    </w:r>
    <w:r w:rsidR="008A7933" w:rsidRPr="007A1328">
      <w:rPr>
        <w:i/>
        <w:sz w:val="18"/>
      </w:rPr>
      <w:t xml:space="preserve">       </w:t>
    </w:r>
    <w:r>
      <w:rPr>
        <w:i/>
        <w:sz w:val="18"/>
      </w:rPr>
      <w:t>No. 107, 2013</w:t>
    </w:r>
    <w:r w:rsidR="008A7933" w:rsidRPr="007A1328">
      <w:rPr>
        <w:i/>
        <w:sz w:val="18"/>
      </w:rPr>
      <w:t xml:space="preserve">            </w:t>
    </w:r>
    <w:r w:rsidR="008A7933" w:rsidRPr="007A1328">
      <w:rPr>
        <w:i/>
        <w:sz w:val="18"/>
      </w:rPr>
      <w:fldChar w:fldCharType="begin"/>
    </w:r>
    <w:r w:rsidR="008A7933" w:rsidRPr="007A1328">
      <w:rPr>
        <w:i/>
        <w:sz w:val="18"/>
      </w:rPr>
      <w:instrText xml:space="preserve"> PAGE </w:instrText>
    </w:r>
    <w:r w:rsidR="008A7933" w:rsidRPr="007A1328">
      <w:rPr>
        <w:i/>
        <w:sz w:val="18"/>
      </w:rPr>
      <w:fldChar w:fldCharType="separate"/>
    </w:r>
    <w:r w:rsidR="00DA0088">
      <w:rPr>
        <w:i/>
        <w:noProof/>
        <w:sz w:val="18"/>
      </w:rPr>
      <w:t>11</w:t>
    </w:r>
    <w:r w:rsidR="008A7933"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7A1328" w:rsidRDefault="008A7933" w:rsidP="00AA1AB6">
    <w:pPr>
      <w:pBdr>
        <w:top w:val="single" w:sz="6" w:space="1" w:color="auto"/>
      </w:pBdr>
      <w:spacing w:before="120"/>
      <w:rPr>
        <w:sz w:val="18"/>
      </w:rPr>
    </w:pPr>
  </w:p>
  <w:p w:rsidR="001F7348" w:rsidRDefault="001F7348" w:rsidP="001F7348">
    <w:pPr>
      <w:rPr>
        <w:i/>
        <w:sz w:val="18"/>
      </w:rPr>
    </w:pPr>
    <w:r>
      <w:rPr>
        <w:i/>
        <w:sz w:val="18"/>
      </w:rPr>
      <w:fldChar w:fldCharType="begin"/>
    </w:r>
    <w:r>
      <w:rPr>
        <w:i/>
        <w:sz w:val="18"/>
      </w:rPr>
      <w:instrText xml:space="preserve"> PAGE </w:instrText>
    </w:r>
    <w:r>
      <w:rPr>
        <w:i/>
        <w:sz w:val="18"/>
      </w:rPr>
      <w:fldChar w:fldCharType="separate"/>
    </w:r>
    <w:r w:rsidR="00DA0088">
      <w:rPr>
        <w:i/>
        <w:noProof/>
        <w:sz w:val="18"/>
      </w:rPr>
      <w:t>166</w:t>
    </w:r>
    <w:r>
      <w:rPr>
        <w:i/>
        <w:sz w:val="18"/>
      </w:rPr>
      <w:fldChar w:fldCharType="end"/>
    </w:r>
    <w:r>
      <w:rPr>
        <w:i/>
        <w:sz w:val="18"/>
      </w:rPr>
      <w:t xml:space="preserve">            </w:t>
    </w:r>
    <w:r w:rsidR="001B421C">
      <w:rPr>
        <w:i/>
        <w:sz w:val="18"/>
      </w:rPr>
      <w:t>Appropriation Act (No. 1) 2013</w:t>
    </w:r>
    <w:r w:rsidR="001B421C">
      <w:rPr>
        <w:i/>
        <w:sz w:val="18"/>
      </w:rPr>
      <w:noBreakHyphen/>
      <w:t>2014</w:t>
    </w:r>
    <w:r>
      <w:rPr>
        <w:i/>
        <w:sz w:val="18"/>
      </w:rPr>
      <w:t xml:space="preserve">       </w:t>
    </w:r>
    <w:r w:rsidR="001B421C">
      <w:rPr>
        <w:i/>
        <w:sz w:val="18"/>
      </w:rPr>
      <w:t>No. 107,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3" w:rsidRDefault="003D6453">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D6453" w:rsidRDefault="003D6453"/>
  <w:p w:rsidR="008A7933" w:rsidRDefault="008A7933" w:rsidP="00AA1AB6">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ED79B6" w:rsidRDefault="008A7933" w:rsidP="00AA1AB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ED79B6" w:rsidRDefault="008A7933" w:rsidP="00AA1AB6">
    <w:pPr>
      <w:pBdr>
        <w:top w:val="single" w:sz="6" w:space="1" w:color="auto"/>
      </w:pBdr>
      <w:spacing w:before="120"/>
      <w:rPr>
        <w:sz w:val="18"/>
      </w:rPr>
    </w:pPr>
  </w:p>
  <w:p w:rsidR="008A7933" w:rsidRPr="00ED79B6" w:rsidRDefault="001B421C" w:rsidP="00715914">
    <w:pPr>
      <w:jc w:val="right"/>
      <w:rPr>
        <w:i/>
        <w:sz w:val="18"/>
      </w:rPr>
    </w:pPr>
    <w:r>
      <w:rPr>
        <w:i/>
        <w:sz w:val="18"/>
      </w:rPr>
      <w:t>Appropriation Act (No. 1) 2013</w:t>
    </w:r>
    <w:r>
      <w:rPr>
        <w:i/>
        <w:sz w:val="18"/>
      </w:rPr>
      <w:noBreakHyphen/>
      <w:t>2014</w:t>
    </w:r>
    <w:r w:rsidR="008A7933" w:rsidRPr="00ED79B6">
      <w:rPr>
        <w:i/>
        <w:sz w:val="18"/>
      </w:rPr>
      <w:t xml:space="preserve">       </w:t>
    </w:r>
    <w:r>
      <w:rPr>
        <w:i/>
        <w:sz w:val="18"/>
      </w:rPr>
      <w:t>No. 107, 2013</w:t>
    </w:r>
    <w:r w:rsidR="008A7933" w:rsidRPr="00ED79B6">
      <w:rPr>
        <w:i/>
        <w:sz w:val="18"/>
      </w:rPr>
      <w:t xml:space="preserve">       </w:t>
    </w:r>
    <w:r w:rsidR="008A7933" w:rsidRPr="00ED79B6">
      <w:rPr>
        <w:i/>
        <w:sz w:val="18"/>
      </w:rPr>
      <w:fldChar w:fldCharType="begin"/>
    </w:r>
    <w:r w:rsidR="008A7933" w:rsidRPr="00ED79B6">
      <w:rPr>
        <w:i/>
        <w:sz w:val="18"/>
      </w:rPr>
      <w:instrText xml:space="preserve"> PAGE </w:instrText>
    </w:r>
    <w:r w:rsidR="008A7933" w:rsidRPr="00ED79B6">
      <w:rPr>
        <w:i/>
        <w:sz w:val="18"/>
      </w:rPr>
      <w:fldChar w:fldCharType="separate"/>
    </w:r>
    <w:r w:rsidR="00DA0088">
      <w:rPr>
        <w:i/>
        <w:noProof/>
        <w:sz w:val="18"/>
      </w:rPr>
      <w:t>xi</w:t>
    </w:r>
    <w:r w:rsidR="008A7933"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ED79B6" w:rsidRDefault="008A7933" w:rsidP="00AA1AB6">
    <w:pPr>
      <w:pBdr>
        <w:top w:val="single" w:sz="6" w:space="1" w:color="auto"/>
      </w:pBdr>
      <w:spacing w:before="120"/>
      <w:rPr>
        <w:sz w:val="18"/>
      </w:rPr>
    </w:pPr>
  </w:p>
  <w:p w:rsidR="008A7933" w:rsidRPr="00ED79B6" w:rsidRDefault="008A7933"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DA0088">
      <w:rPr>
        <w:i/>
        <w:noProof/>
        <w:sz w:val="18"/>
      </w:rPr>
      <w:t>i</w:t>
    </w:r>
    <w:r w:rsidRPr="00ED79B6">
      <w:rPr>
        <w:i/>
        <w:sz w:val="18"/>
      </w:rPr>
      <w:fldChar w:fldCharType="end"/>
    </w:r>
    <w:r w:rsidRPr="00ED79B6">
      <w:rPr>
        <w:i/>
        <w:sz w:val="18"/>
      </w:rPr>
      <w:t xml:space="preserve">       </w:t>
    </w:r>
    <w:r w:rsidR="001B421C">
      <w:rPr>
        <w:i/>
        <w:sz w:val="18"/>
      </w:rPr>
      <w:t>Appropriation Act (No. 1) 2013</w:t>
    </w:r>
    <w:r w:rsidR="001B421C">
      <w:rPr>
        <w:i/>
        <w:sz w:val="18"/>
      </w:rPr>
      <w:noBreakHyphen/>
      <w:t>2014</w:t>
    </w:r>
    <w:r w:rsidRPr="00ED79B6">
      <w:rPr>
        <w:i/>
        <w:sz w:val="18"/>
      </w:rPr>
      <w:t xml:space="preserve">       </w:t>
    </w:r>
    <w:r w:rsidR="001B421C">
      <w:rPr>
        <w:i/>
        <w:sz w:val="18"/>
      </w:rPr>
      <w:t>No. 107,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Bdr>
        <w:top w:val="single" w:sz="6" w:space="1" w:color="auto"/>
      </w:pBdr>
      <w:spacing w:before="120"/>
      <w:rPr>
        <w:sz w:val="18"/>
      </w:rPr>
    </w:pPr>
  </w:p>
  <w:p w:rsidR="008A7933" w:rsidRDefault="008A7933">
    <w:pPr>
      <w:rPr>
        <w:i/>
        <w:sz w:val="18"/>
      </w:rPr>
    </w:pPr>
    <w:r>
      <w:rPr>
        <w:i/>
        <w:sz w:val="18"/>
      </w:rPr>
      <w:fldChar w:fldCharType="begin"/>
    </w:r>
    <w:r>
      <w:rPr>
        <w:i/>
        <w:sz w:val="18"/>
      </w:rPr>
      <w:instrText xml:space="preserve"> PAGE </w:instrText>
    </w:r>
    <w:r>
      <w:rPr>
        <w:i/>
        <w:sz w:val="18"/>
      </w:rPr>
      <w:fldChar w:fldCharType="separate"/>
    </w:r>
    <w:r w:rsidR="00DA0088">
      <w:rPr>
        <w:i/>
        <w:noProof/>
        <w:sz w:val="18"/>
      </w:rPr>
      <w:t>10</w:t>
    </w:r>
    <w:r>
      <w:rPr>
        <w:i/>
        <w:sz w:val="18"/>
      </w:rPr>
      <w:fldChar w:fldCharType="end"/>
    </w:r>
    <w:r>
      <w:rPr>
        <w:i/>
        <w:sz w:val="18"/>
      </w:rPr>
      <w:t xml:space="preserve">            </w:t>
    </w:r>
    <w:r w:rsidR="001B421C">
      <w:rPr>
        <w:i/>
        <w:sz w:val="18"/>
      </w:rPr>
      <w:t>Appropriation Act (No. 1) 2013</w:t>
    </w:r>
    <w:r w:rsidR="001B421C">
      <w:rPr>
        <w:i/>
        <w:sz w:val="18"/>
      </w:rPr>
      <w:noBreakHyphen/>
      <w:t>2014</w:t>
    </w:r>
    <w:r>
      <w:rPr>
        <w:i/>
        <w:sz w:val="18"/>
      </w:rPr>
      <w:t xml:space="preserve">       </w:t>
    </w:r>
    <w:r w:rsidR="001B421C">
      <w:rPr>
        <w:i/>
        <w:sz w:val="18"/>
      </w:rPr>
      <w:t>No. 107,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Bdr>
        <w:top w:val="single" w:sz="6" w:space="1" w:color="auto"/>
      </w:pBdr>
      <w:spacing w:before="120"/>
      <w:rPr>
        <w:sz w:val="18"/>
      </w:rPr>
    </w:pPr>
  </w:p>
  <w:p w:rsidR="008A7933" w:rsidRDefault="001B421C">
    <w:pPr>
      <w:jc w:val="right"/>
      <w:rPr>
        <w:i/>
        <w:sz w:val="18"/>
      </w:rPr>
    </w:pPr>
    <w:r>
      <w:rPr>
        <w:i/>
        <w:sz w:val="18"/>
      </w:rPr>
      <w:t>Appropriation Act (No. 1) 2013</w:t>
    </w:r>
    <w:r>
      <w:rPr>
        <w:i/>
        <w:sz w:val="18"/>
      </w:rPr>
      <w:noBreakHyphen/>
      <w:t>2014</w:t>
    </w:r>
    <w:r w:rsidR="008A7933">
      <w:rPr>
        <w:i/>
        <w:sz w:val="18"/>
      </w:rPr>
      <w:t xml:space="preserve">       </w:t>
    </w:r>
    <w:r>
      <w:rPr>
        <w:i/>
        <w:sz w:val="18"/>
      </w:rPr>
      <w:t>No. 107, 2013</w:t>
    </w:r>
    <w:r w:rsidR="008A7933">
      <w:rPr>
        <w:i/>
        <w:sz w:val="18"/>
      </w:rPr>
      <w:t xml:space="preserve">            </w:t>
    </w:r>
    <w:r w:rsidR="008A7933">
      <w:rPr>
        <w:i/>
        <w:sz w:val="18"/>
      </w:rPr>
      <w:fldChar w:fldCharType="begin"/>
    </w:r>
    <w:r w:rsidR="008A7933">
      <w:rPr>
        <w:i/>
        <w:sz w:val="18"/>
      </w:rPr>
      <w:instrText xml:space="preserve"> PAGE </w:instrText>
    </w:r>
    <w:r w:rsidR="008A7933">
      <w:rPr>
        <w:i/>
        <w:sz w:val="18"/>
      </w:rPr>
      <w:fldChar w:fldCharType="separate"/>
    </w:r>
    <w:r w:rsidR="00DA0088">
      <w:rPr>
        <w:i/>
        <w:noProof/>
        <w:sz w:val="18"/>
      </w:rPr>
      <w:t>9</w:t>
    </w:r>
    <w:r w:rsidR="008A7933">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Bdr>
        <w:top w:val="single" w:sz="6" w:space="1" w:color="auto"/>
      </w:pBdr>
      <w:spacing w:before="120"/>
      <w:rPr>
        <w:sz w:val="18"/>
      </w:rPr>
    </w:pPr>
  </w:p>
  <w:p w:rsidR="008A7933" w:rsidRDefault="001B421C">
    <w:pPr>
      <w:jc w:val="right"/>
      <w:rPr>
        <w:i/>
        <w:sz w:val="18"/>
      </w:rPr>
    </w:pPr>
    <w:r>
      <w:rPr>
        <w:i/>
        <w:sz w:val="18"/>
      </w:rPr>
      <w:t>Appropriation Act (No. 1) 2013</w:t>
    </w:r>
    <w:r>
      <w:rPr>
        <w:i/>
        <w:sz w:val="18"/>
      </w:rPr>
      <w:noBreakHyphen/>
      <w:t>2014</w:t>
    </w:r>
    <w:r w:rsidR="008A7933">
      <w:rPr>
        <w:i/>
        <w:sz w:val="18"/>
      </w:rPr>
      <w:t xml:space="preserve">       </w:t>
    </w:r>
    <w:r>
      <w:rPr>
        <w:i/>
        <w:sz w:val="18"/>
      </w:rPr>
      <w:t>No. 107, 2013</w:t>
    </w:r>
    <w:r w:rsidR="008A7933">
      <w:rPr>
        <w:i/>
        <w:sz w:val="18"/>
      </w:rPr>
      <w:t xml:space="preserve">       </w:t>
    </w:r>
    <w:r w:rsidR="008A7933">
      <w:rPr>
        <w:i/>
        <w:sz w:val="18"/>
      </w:rPr>
      <w:fldChar w:fldCharType="begin"/>
    </w:r>
    <w:r w:rsidR="008A7933">
      <w:rPr>
        <w:i/>
        <w:sz w:val="18"/>
      </w:rPr>
      <w:instrText xml:space="preserve"> PAGE </w:instrText>
    </w:r>
    <w:r w:rsidR="008A7933">
      <w:rPr>
        <w:i/>
        <w:sz w:val="18"/>
      </w:rPr>
      <w:fldChar w:fldCharType="separate"/>
    </w:r>
    <w:r w:rsidR="00DA0088">
      <w:rPr>
        <w:i/>
        <w:noProof/>
        <w:sz w:val="18"/>
      </w:rPr>
      <w:t>1</w:t>
    </w:r>
    <w:r w:rsidR="008A7933">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AA1AB6">
    <w:pPr>
      <w:pBdr>
        <w:top w:val="single" w:sz="6" w:space="1" w:color="auto"/>
      </w:pBdr>
      <w:spacing w:before="120"/>
      <w:rPr>
        <w:sz w:val="18"/>
      </w:rPr>
    </w:pPr>
  </w:p>
  <w:p w:rsidR="008A7933" w:rsidRDefault="008A7933">
    <w:pPr>
      <w:rPr>
        <w:i/>
        <w:sz w:val="18"/>
      </w:rPr>
    </w:pPr>
    <w:r>
      <w:rPr>
        <w:i/>
        <w:sz w:val="18"/>
      </w:rPr>
      <w:fldChar w:fldCharType="begin"/>
    </w:r>
    <w:r>
      <w:rPr>
        <w:i/>
        <w:sz w:val="18"/>
      </w:rPr>
      <w:instrText xml:space="preserve"> PAGE </w:instrText>
    </w:r>
    <w:r>
      <w:rPr>
        <w:i/>
        <w:sz w:val="18"/>
      </w:rPr>
      <w:fldChar w:fldCharType="separate"/>
    </w:r>
    <w:r w:rsidR="00DA0088">
      <w:rPr>
        <w:i/>
        <w:noProof/>
        <w:sz w:val="18"/>
      </w:rPr>
      <w:t>164</w:t>
    </w:r>
    <w:r>
      <w:rPr>
        <w:i/>
        <w:sz w:val="18"/>
      </w:rPr>
      <w:fldChar w:fldCharType="end"/>
    </w:r>
    <w:r>
      <w:rPr>
        <w:i/>
        <w:sz w:val="18"/>
      </w:rPr>
      <w:t xml:space="preserve">            </w:t>
    </w:r>
    <w:r w:rsidR="001B421C">
      <w:rPr>
        <w:i/>
        <w:sz w:val="18"/>
      </w:rPr>
      <w:t>Appropriation Act (No. 1) 2013</w:t>
    </w:r>
    <w:r w:rsidR="001B421C">
      <w:rPr>
        <w:i/>
        <w:sz w:val="18"/>
      </w:rPr>
      <w:noBreakHyphen/>
      <w:t>2014</w:t>
    </w:r>
    <w:r>
      <w:rPr>
        <w:i/>
        <w:sz w:val="18"/>
      </w:rPr>
      <w:t xml:space="preserve">       </w:t>
    </w:r>
    <w:r w:rsidR="001B421C">
      <w:rPr>
        <w:i/>
        <w:sz w:val="18"/>
      </w:rPr>
      <w:t>No. 107,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33" w:rsidRDefault="008A7933" w:rsidP="00715914">
      <w:pPr>
        <w:spacing w:line="240" w:lineRule="auto"/>
      </w:pPr>
      <w:r>
        <w:separator/>
      </w:r>
    </w:p>
  </w:footnote>
  <w:footnote w:type="continuationSeparator" w:id="0">
    <w:p w:rsidR="008A7933" w:rsidRDefault="008A793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5F1388" w:rsidRDefault="008A7933"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pPr>
      <w:rPr>
        <w:sz w:val="20"/>
      </w:rPr>
    </w:pPr>
    <w:r>
      <w:rPr>
        <w:b/>
        <w:sz w:val="20"/>
      </w:rPr>
      <w:fldChar w:fldCharType="begin"/>
    </w:r>
    <w:r>
      <w:rPr>
        <w:b/>
        <w:sz w:val="20"/>
      </w:rPr>
      <w:instrText xml:space="preserve"> STYLEREF CharChapNo </w:instrText>
    </w:r>
    <w:r w:rsidR="00DA0088">
      <w:rPr>
        <w:b/>
        <w:sz w:val="20"/>
      </w:rPr>
      <w:fldChar w:fldCharType="separate"/>
    </w:r>
    <w:r w:rsidR="00DA008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DA0088">
      <w:rPr>
        <w:sz w:val="20"/>
      </w:rPr>
      <w:fldChar w:fldCharType="separate"/>
    </w:r>
    <w:r w:rsidR="00DA0088">
      <w:rPr>
        <w:noProof/>
        <w:sz w:val="20"/>
      </w:rPr>
      <w:t>Services for which money is appropriated</w:t>
    </w:r>
    <w:r>
      <w:rPr>
        <w:sz w:val="20"/>
      </w:rPr>
      <w:fldChar w:fldCharType="end"/>
    </w:r>
  </w:p>
  <w:p w:rsidR="008A7933" w:rsidRDefault="008A793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A7933" w:rsidRDefault="008A793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pPr>
      <w:jc w:val="right"/>
      <w:rPr>
        <w:sz w:val="20"/>
      </w:rPr>
    </w:pPr>
    <w:r>
      <w:rPr>
        <w:sz w:val="20"/>
      </w:rPr>
      <w:fldChar w:fldCharType="begin"/>
    </w:r>
    <w:r>
      <w:rPr>
        <w:sz w:val="20"/>
      </w:rPr>
      <w:instrText xml:space="preserve"> STYLEREF CharChapText </w:instrText>
    </w:r>
    <w:r w:rsidR="00DA0088">
      <w:rPr>
        <w:sz w:val="20"/>
      </w:rPr>
      <w:fldChar w:fldCharType="separate"/>
    </w:r>
    <w:r w:rsidR="00DA0088">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DA0088">
      <w:rPr>
        <w:b/>
        <w:sz w:val="20"/>
      </w:rPr>
      <w:fldChar w:fldCharType="separate"/>
    </w:r>
    <w:r w:rsidR="00DA0088">
      <w:rPr>
        <w:b/>
        <w:noProof/>
        <w:sz w:val="20"/>
      </w:rPr>
      <w:t>Schedule 1</w:t>
    </w:r>
    <w:r>
      <w:rPr>
        <w:b/>
        <w:sz w:val="20"/>
      </w:rPr>
      <w:fldChar w:fldCharType="end"/>
    </w:r>
  </w:p>
  <w:p w:rsidR="008A7933" w:rsidRDefault="008A7933">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A7933" w:rsidRDefault="008A7933">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A008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A0088">
      <w:rPr>
        <w:noProof/>
        <w:sz w:val="20"/>
      </w:rPr>
      <w:t>Services for which money is appropriated</w:t>
    </w:r>
    <w:r>
      <w:rPr>
        <w:sz w:val="20"/>
      </w:rPr>
      <w:fldChar w:fldCharType="end"/>
    </w:r>
  </w:p>
  <w:p w:rsidR="008A7933" w:rsidRDefault="008A793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A7933" w:rsidRPr="007A1328" w:rsidRDefault="008A793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A7933" w:rsidRPr="007A1328" w:rsidRDefault="008A7933" w:rsidP="00715914">
    <w:pPr>
      <w:rPr>
        <w:b/>
        <w:sz w:val="24"/>
      </w:rPr>
    </w:pPr>
  </w:p>
  <w:p w:rsidR="008A7933" w:rsidRPr="007A1328" w:rsidRDefault="008A7933"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0088">
      <w:rPr>
        <w:noProof/>
        <w:sz w:val="24"/>
      </w:rPr>
      <w:t>15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7A1328" w:rsidRDefault="008A793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A0088">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A0088">
      <w:rPr>
        <w:b/>
        <w:noProof/>
        <w:sz w:val="20"/>
      </w:rPr>
      <w:t>Schedule 1</w:t>
    </w:r>
    <w:r>
      <w:rPr>
        <w:b/>
        <w:sz w:val="20"/>
      </w:rPr>
      <w:fldChar w:fldCharType="end"/>
    </w:r>
  </w:p>
  <w:p w:rsidR="008A7933" w:rsidRPr="007A1328" w:rsidRDefault="008A793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A7933" w:rsidRPr="007A1328" w:rsidRDefault="008A793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A7933" w:rsidRPr="007A1328" w:rsidRDefault="008A7933" w:rsidP="00715914">
    <w:pPr>
      <w:jc w:val="right"/>
      <w:rPr>
        <w:b/>
        <w:sz w:val="24"/>
      </w:rPr>
    </w:pPr>
  </w:p>
  <w:p w:rsidR="008A7933" w:rsidRPr="007A1328" w:rsidRDefault="008A7933"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0088">
      <w:rPr>
        <w:noProof/>
        <w:sz w:val="24"/>
      </w:rPr>
      <w:t>15</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4D" w:rsidRDefault="00982B4D" w:rsidP="00982B4D">
    <w:pPr>
      <w:rPr>
        <w:sz w:val="20"/>
      </w:rPr>
    </w:pPr>
  </w:p>
  <w:p w:rsidR="00982B4D" w:rsidRDefault="00982B4D" w:rsidP="00982B4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82B4D" w:rsidRDefault="00982B4D" w:rsidP="00982B4D">
    <w:pP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5F1388" w:rsidRDefault="008A793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5F1388" w:rsidRDefault="008A793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ED79B6" w:rsidRDefault="008A7933" w:rsidP="00D473B5">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ED79B6" w:rsidRDefault="008A7933" w:rsidP="00D473B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Pr="00ED79B6" w:rsidRDefault="008A793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A7933" w:rsidRDefault="008A7933">
    <w:pPr>
      <w:rPr>
        <w:b/>
        <w:sz w:val="20"/>
      </w:rPr>
    </w:pPr>
    <w:r>
      <w:rPr>
        <w:b/>
        <w:sz w:val="20"/>
      </w:rPr>
      <w:fldChar w:fldCharType="begin"/>
    </w:r>
    <w:r>
      <w:rPr>
        <w:b/>
        <w:sz w:val="20"/>
      </w:rPr>
      <w:instrText xml:space="preserve"> STYLEREF CharPartNo </w:instrText>
    </w:r>
    <w:r w:rsidR="00DA0088">
      <w:rPr>
        <w:b/>
        <w:sz w:val="20"/>
      </w:rPr>
      <w:fldChar w:fldCharType="separate"/>
    </w:r>
    <w:r w:rsidR="00DA0088">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DA0088">
      <w:rPr>
        <w:sz w:val="20"/>
      </w:rPr>
      <w:fldChar w:fldCharType="separate"/>
    </w:r>
    <w:r w:rsidR="00DA0088">
      <w:rPr>
        <w:noProof/>
        <w:sz w:val="20"/>
      </w:rPr>
      <w:t>Miscellaneous</w:t>
    </w:r>
    <w:r>
      <w:rPr>
        <w:sz w:val="20"/>
      </w:rPr>
      <w:fldChar w:fldCharType="end"/>
    </w:r>
  </w:p>
  <w:p w:rsidR="008A7933" w:rsidRDefault="008A79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A7933" w:rsidRDefault="008A7933">
    <w:pPr>
      <w:rPr>
        <w:b/>
      </w:rPr>
    </w:pPr>
  </w:p>
  <w:p w:rsidR="008A7933" w:rsidRDefault="008A7933">
    <w:pPr>
      <w:pBdr>
        <w:bottom w:val="single" w:sz="6" w:space="1" w:color="auto"/>
      </w:pBdr>
    </w:pPr>
    <w:r>
      <w:t xml:space="preserve">Section </w:t>
    </w:r>
    <w:fldSimple w:instr=" STYLEREF CharSectno ">
      <w:r w:rsidR="00DA0088">
        <w:rPr>
          <w:noProof/>
        </w:rPr>
        <w:t>14</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A7933" w:rsidRDefault="008A7933">
    <w:pPr>
      <w:jc w:val="right"/>
      <w:rPr>
        <w:b/>
        <w:sz w:val="20"/>
      </w:rPr>
    </w:pPr>
    <w:r>
      <w:rPr>
        <w:sz w:val="20"/>
      </w:rPr>
      <w:fldChar w:fldCharType="begin"/>
    </w:r>
    <w:r>
      <w:rPr>
        <w:sz w:val="20"/>
      </w:rPr>
      <w:instrText xml:space="preserve"> STYLEREF CharPartText </w:instrText>
    </w:r>
    <w:r w:rsidR="00DA0088">
      <w:rPr>
        <w:sz w:val="20"/>
      </w:rPr>
      <w:fldChar w:fldCharType="separate"/>
    </w:r>
    <w:r w:rsidR="00DA0088">
      <w:rPr>
        <w:noProof/>
        <w:sz w:val="20"/>
      </w:rPr>
      <w:t>Adjusting appropriation items</w:t>
    </w:r>
    <w:r>
      <w:rPr>
        <w:sz w:val="20"/>
      </w:rPr>
      <w:fldChar w:fldCharType="end"/>
    </w:r>
    <w:r>
      <w:rPr>
        <w:sz w:val="20"/>
      </w:rPr>
      <w:t xml:space="preserve">  </w:t>
    </w:r>
    <w:r>
      <w:rPr>
        <w:b/>
        <w:sz w:val="20"/>
      </w:rPr>
      <w:fldChar w:fldCharType="begin"/>
    </w:r>
    <w:r>
      <w:rPr>
        <w:b/>
        <w:sz w:val="20"/>
      </w:rPr>
      <w:instrText xml:space="preserve"> STYLEREF CharPartNo </w:instrText>
    </w:r>
    <w:r w:rsidR="00DA0088">
      <w:rPr>
        <w:b/>
        <w:sz w:val="20"/>
      </w:rPr>
      <w:fldChar w:fldCharType="separate"/>
    </w:r>
    <w:r w:rsidR="00DA0088">
      <w:rPr>
        <w:b/>
        <w:noProof/>
        <w:sz w:val="20"/>
      </w:rPr>
      <w:t>Part 3</w:t>
    </w:r>
    <w:r>
      <w:rPr>
        <w:b/>
        <w:sz w:val="20"/>
      </w:rPr>
      <w:fldChar w:fldCharType="end"/>
    </w:r>
  </w:p>
  <w:p w:rsidR="008A7933" w:rsidRDefault="008A793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A7933" w:rsidRDefault="008A7933">
    <w:pPr>
      <w:jc w:val="right"/>
      <w:rPr>
        <w:b/>
      </w:rPr>
    </w:pPr>
  </w:p>
  <w:p w:rsidR="008A7933" w:rsidRDefault="008A7933">
    <w:pPr>
      <w:pBdr>
        <w:bottom w:val="single" w:sz="6" w:space="1" w:color="auto"/>
      </w:pBdr>
      <w:jc w:val="right"/>
    </w:pPr>
    <w:r>
      <w:t xml:space="preserve">Section </w:t>
    </w:r>
    <w:fldSimple w:instr=" STYLEREF CharSectno ">
      <w:r w:rsidR="00DA0088">
        <w:rPr>
          <w:noProof/>
        </w:rPr>
        <w:t>13</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3" w:rsidRDefault="008A79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13"/>
    <w:rsid w:val="000136AF"/>
    <w:rsid w:val="000257F1"/>
    <w:rsid w:val="00027DA4"/>
    <w:rsid w:val="0003377B"/>
    <w:rsid w:val="000614BF"/>
    <w:rsid w:val="00074AFB"/>
    <w:rsid w:val="0008273C"/>
    <w:rsid w:val="00087D46"/>
    <w:rsid w:val="000D05EF"/>
    <w:rsid w:val="000D0EB7"/>
    <w:rsid w:val="000E2261"/>
    <w:rsid w:val="000E3F92"/>
    <w:rsid w:val="000F21C1"/>
    <w:rsid w:val="0010745C"/>
    <w:rsid w:val="00127D62"/>
    <w:rsid w:val="0013072E"/>
    <w:rsid w:val="00152A4B"/>
    <w:rsid w:val="00166C2F"/>
    <w:rsid w:val="00180320"/>
    <w:rsid w:val="001939E1"/>
    <w:rsid w:val="00195382"/>
    <w:rsid w:val="001965AC"/>
    <w:rsid w:val="001A45D5"/>
    <w:rsid w:val="001B421C"/>
    <w:rsid w:val="001C69C4"/>
    <w:rsid w:val="001D11E9"/>
    <w:rsid w:val="001D37EF"/>
    <w:rsid w:val="001E3590"/>
    <w:rsid w:val="001E7407"/>
    <w:rsid w:val="001F1386"/>
    <w:rsid w:val="001F5D5E"/>
    <w:rsid w:val="001F6219"/>
    <w:rsid w:val="001F7348"/>
    <w:rsid w:val="002065DA"/>
    <w:rsid w:val="0024010F"/>
    <w:rsid w:val="00240749"/>
    <w:rsid w:val="002564A4"/>
    <w:rsid w:val="00283628"/>
    <w:rsid w:val="002905B7"/>
    <w:rsid w:val="00297556"/>
    <w:rsid w:val="00297ECB"/>
    <w:rsid w:val="002D043A"/>
    <w:rsid w:val="002D6224"/>
    <w:rsid w:val="003213F0"/>
    <w:rsid w:val="00324BDF"/>
    <w:rsid w:val="0032591D"/>
    <w:rsid w:val="003304A9"/>
    <w:rsid w:val="00340E33"/>
    <w:rsid w:val="003415D3"/>
    <w:rsid w:val="003422D1"/>
    <w:rsid w:val="00352B0F"/>
    <w:rsid w:val="00355469"/>
    <w:rsid w:val="00356B3D"/>
    <w:rsid w:val="00360459"/>
    <w:rsid w:val="00364EFF"/>
    <w:rsid w:val="00366CC7"/>
    <w:rsid w:val="003D0BFE"/>
    <w:rsid w:val="003D152B"/>
    <w:rsid w:val="003D5700"/>
    <w:rsid w:val="003D6453"/>
    <w:rsid w:val="004116CD"/>
    <w:rsid w:val="00417EB9"/>
    <w:rsid w:val="00424CA9"/>
    <w:rsid w:val="0044291A"/>
    <w:rsid w:val="004520DB"/>
    <w:rsid w:val="0046066A"/>
    <w:rsid w:val="00464D49"/>
    <w:rsid w:val="00465794"/>
    <w:rsid w:val="00496F97"/>
    <w:rsid w:val="004B38C1"/>
    <w:rsid w:val="004E7BEC"/>
    <w:rsid w:val="00516B8D"/>
    <w:rsid w:val="00534813"/>
    <w:rsid w:val="00537FBC"/>
    <w:rsid w:val="00551C95"/>
    <w:rsid w:val="00571667"/>
    <w:rsid w:val="00584811"/>
    <w:rsid w:val="00593AA6"/>
    <w:rsid w:val="00594161"/>
    <w:rsid w:val="00594749"/>
    <w:rsid w:val="00595CA7"/>
    <w:rsid w:val="005B19EB"/>
    <w:rsid w:val="005B4067"/>
    <w:rsid w:val="005C3F41"/>
    <w:rsid w:val="005C4007"/>
    <w:rsid w:val="005D4663"/>
    <w:rsid w:val="005F0A35"/>
    <w:rsid w:val="00600219"/>
    <w:rsid w:val="00602388"/>
    <w:rsid w:val="00606344"/>
    <w:rsid w:val="00653162"/>
    <w:rsid w:val="00677CC2"/>
    <w:rsid w:val="00682B77"/>
    <w:rsid w:val="006905DE"/>
    <w:rsid w:val="0069207B"/>
    <w:rsid w:val="00695E72"/>
    <w:rsid w:val="006A4923"/>
    <w:rsid w:val="006C1BF1"/>
    <w:rsid w:val="006C2748"/>
    <w:rsid w:val="006C7F8C"/>
    <w:rsid w:val="006F20B1"/>
    <w:rsid w:val="006F318F"/>
    <w:rsid w:val="006F5EAE"/>
    <w:rsid w:val="006F6D10"/>
    <w:rsid w:val="00700B2C"/>
    <w:rsid w:val="00713084"/>
    <w:rsid w:val="00715914"/>
    <w:rsid w:val="00731E00"/>
    <w:rsid w:val="007440B7"/>
    <w:rsid w:val="007715C9"/>
    <w:rsid w:val="00774EDD"/>
    <w:rsid w:val="007757EC"/>
    <w:rsid w:val="0085473A"/>
    <w:rsid w:val="00856A31"/>
    <w:rsid w:val="008754D0"/>
    <w:rsid w:val="0089107B"/>
    <w:rsid w:val="008957D9"/>
    <w:rsid w:val="008A7933"/>
    <w:rsid w:val="008C58B1"/>
    <w:rsid w:val="008D0EE0"/>
    <w:rsid w:val="008F54E7"/>
    <w:rsid w:val="00903422"/>
    <w:rsid w:val="009106A5"/>
    <w:rsid w:val="00910C5B"/>
    <w:rsid w:val="009265BF"/>
    <w:rsid w:val="00932377"/>
    <w:rsid w:val="00940885"/>
    <w:rsid w:val="00947D5A"/>
    <w:rsid w:val="009532A5"/>
    <w:rsid w:val="00982B4D"/>
    <w:rsid w:val="009868E9"/>
    <w:rsid w:val="00990ED3"/>
    <w:rsid w:val="009D006B"/>
    <w:rsid w:val="00A22C98"/>
    <w:rsid w:val="00A231E2"/>
    <w:rsid w:val="00A64912"/>
    <w:rsid w:val="00A70A74"/>
    <w:rsid w:val="00A81C46"/>
    <w:rsid w:val="00AA1AB6"/>
    <w:rsid w:val="00AD5641"/>
    <w:rsid w:val="00AE0EC4"/>
    <w:rsid w:val="00AE5CA2"/>
    <w:rsid w:val="00AF06CF"/>
    <w:rsid w:val="00B33B3C"/>
    <w:rsid w:val="00B55A70"/>
    <w:rsid w:val="00B63834"/>
    <w:rsid w:val="00B646E3"/>
    <w:rsid w:val="00B80199"/>
    <w:rsid w:val="00B8355E"/>
    <w:rsid w:val="00BA220B"/>
    <w:rsid w:val="00BE719A"/>
    <w:rsid w:val="00BE720A"/>
    <w:rsid w:val="00C0782A"/>
    <w:rsid w:val="00C25299"/>
    <w:rsid w:val="00C42BF8"/>
    <w:rsid w:val="00C437B2"/>
    <w:rsid w:val="00C50043"/>
    <w:rsid w:val="00C74FD3"/>
    <w:rsid w:val="00C7573B"/>
    <w:rsid w:val="00C82967"/>
    <w:rsid w:val="00C912AA"/>
    <w:rsid w:val="00CF0BB2"/>
    <w:rsid w:val="00CF3EE8"/>
    <w:rsid w:val="00D13441"/>
    <w:rsid w:val="00D256F3"/>
    <w:rsid w:val="00D473B5"/>
    <w:rsid w:val="00D6258D"/>
    <w:rsid w:val="00D70923"/>
    <w:rsid w:val="00D70DFB"/>
    <w:rsid w:val="00D766DF"/>
    <w:rsid w:val="00D8280A"/>
    <w:rsid w:val="00DA0088"/>
    <w:rsid w:val="00DB09F8"/>
    <w:rsid w:val="00DC0AFF"/>
    <w:rsid w:val="00DC4F88"/>
    <w:rsid w:val="00DF2145"/>
    <w:rsid w:val="00E00972"/>
    <w:rsid w:val="00E05704"/>
    <w:rsid w:val="00E159D1"/>
    <w:rsid w:val="00E201E8"/>
    <w:rsid w:val="00E240E9"/>
    <w:rsid w:val="00E338EF"/>
    <w:rsid w:val="00E74DC7"/>
    <w:rsid w:val="00E94D5E"/>
    <w:rsid w:val="00EA51C8"/>
    <w:rsid w:val="00EA7100"/>
    <w:rsid w:val="00EB32C1"/>
    <w:rsid w:val="00EB7AC1"/>
    <w:rsid w:val="00EC3721"/>
    <w:rsid w:val="00EC4ECE"/>
    <w:rsid w:val="00EE69B2"/>
    <w:rsid w:val="00EF2E3A"/>
    <w:rsid w:val="00EF3B7D"/>
    <w:rsid w:val="00F072A7"/>
    <w:rsid w:val="00F078DC"/>
    <w:rsid w:val="00F371FA"/>
    <w:rsid w:val="00F73BD6"/>
    <w:rsid w:val="00F83989"/>
    <w:rsid w:val="00F85A01"/>
    <w:rsid w:val="00F90B92"/>
    <w:rsid w:val="00FB40BA"/>
    <w:rsid w:val="00FB56FD"/>
    <w:rsid w:val="00FC21CC"/>
    <w:rsid w:val="00FC6E0E"/>
    <w:rsid w:val="00FE3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AB6"/>
    <w:pPr>
      <w:spacing w:line="260" w:lineRule="atLeast"/>
    </w:pPr>
    <w:rPr>
      <w:sz w:val="22"/>
    </w:rPr>
  </w:style>
  <w:style w:type="paragraph" w:styleId="Heading1">
    <w:name w:val="heading 1"/>
    <w:basedOn w:val="Normal"/>
    <w:next w:val="Normal"/>
    <w:link w:val="Heading1Char"/>
    <w:qFormat/>
    <w:rsid w:val="00152A4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152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A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A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A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2A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2A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A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A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1AB6"/>
  </w:style>
  <w:style w:type="paragraph" w:customStyle="1" w:styleId="OPCParaBase">
    <w:name w:val="OPCParaBase"/>
    <w:link w:val="OPCParaBaseChar"/>
    <w:qFormat/>
    <w:rsid w:val="00AA1AB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A1AB6"/>
    <w:pPr>
      <w:spacing w:line="240" w:lineRule="auto"/>
    </w:pPr>
    <w:rPr>
      <w:b/>
      <w:sz w:val="40"/>
    </w:rPr>
  </w:style>
  <w:style w:type="paragraph" w:customStyle="1" w:styleId="ActHead1">
    <w:name w:val="ActHead 1"/>
    <w:aliases w:val="c"/>
    <w:basedOn w:val="OPCParaBase"/>
    <w:next w:val="Normal"/>
    <w:qFormat/>
    <w:rsid w:val="00AA1A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1A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1A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1A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1A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1A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1A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1A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1A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A1AB6"/>
  </w:style>
  <w:style w:type="paragraph" w:customStyle="1" w:styleId="Blocks">
    <w:name w:val="Blocks"/>
    <w:aliases w:val="bb"/>
    <w:basedOn w:val="OPCParaBase"/>
    <w:qFormat/>
    <w:rsid w:val="00AA1AB6"/>
    <w:pPr>
      <w:spacing w:line="240" w:lineRule="auto"/>
    </w:pPr>
    <w:rPr>
      <w:sz w:val="24"/>
    </w:rPr>
  </w:style>
  <w:style w:type="paragraph" w:customStyle="1" w:styleId="BoxText">
    <w:name w:val="BoxText"/>
    <w:aliases w:val="bt"/>
    <w:basedOn w:val="OPCParaBase"/>
    <w:qFormat/>
    <w:rsid w:val="00AA1A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1AB6"/>
    <w:rPr>
      <w:b/>
    </w:rPr>
  </w:style>
  <w:style w:type="paragraph" w:customStyle="1" w:styleId="BoxHeadItalic">
    <w:name w:val="BoxHeadItalic"/>
    <w:aliases w:val="bhi"/>
    <w:basedOn w:val="BoxText"/>
    <w:next w:val="BoxStep"/>
    <w:qFormat/>
    <w:rsid w:val="00AA1AB6"/>
    <w:rPr>
      <w:i/>
    </w:rPr>
  </w:style>
  <w:style w:type="paragraph" w:customStyle="1" w:styleId="BoxList">
    <w:name w:val="BoxList"/>
    <w:aliases w:val="bl"/>
    <w:basedOn w:val="BoxText"/>
    <w:qFormat/>
    <w:rsid w:val="00AA1AB6"/>
    <w:pPr>
      <w:ind w:left="1559" w:hanging="425"/>
    </w:pPr>
  </w:style>
  <w:style w:type="paragraph" w:customStyle="1" w:styleId="BoxNote">
    <w:name w:val="BoxNote"/>
    <w:aliases w:val="bn"/>
    <w:basedOn w:val="BoxText"/>
    <w:qFormat/>
    <w:rsid w:val="00AA1AB6"/>
    <w:pPr>
      <w:tabs>
        <w:tab w:val="left" w:pos="1985"/>
      </w:tabs>
      <w:spacing w:before="122" w:line="198" w:lineRule="exact"/>
      <w:ind w:left="2948" w:hanging="1814"/>
    </w:pPr>
    <w:rPr>
      <w:sz w:val="18"/>
    </w:rPr>
  </w:style>
  <w:style w:type="paragraph" w:customStyle="1" w:styleId="BoxPara">
    <w:name w:val="BoxPara"/>
    <w:aliases w:val="bp"/>
    <w:basedOn w:val="BoxText"/>
    <w:qFormat/>
    <w:rsid w:val="00AA1AB6"/>
    <w:pPr>
      <w:tabs>
        <w:tab w:val="right" w:pos="2268"/>
      </w:tabs>
      <w:ind w:left="2552" w:hanging="1418"/>
    </w:pPr>
  </w:style>
  <w:style w:type="paragraph" w:customStyle="1" w:styleId="BoxStep">
    <w:name w:val="BoxStep"/>
    <w:aliases w:val="bs"/>
    <w:basedOn w:val="BoxText"/>
    <w:qFormat/>
    <w:rsid w:val="00AA1AB6"/>
    <w:pPr>
      <w:ind w:left="1985" w:hanging="851"/>
    </w:pPr>
  </w:style>
  <w:style w:type="character" w:customStyle="1" w:styleId="CharAmPartNo">
    <w:name w:val="CharAmPartNo"/>
    <w:basedOn w:val="OPCCharBase"/>
    <w:uiPriority w:val="1"/>
    <w:qFormat/>
    <w:rsid w:val="00AA1AB6"/>
  </w:style>
  <w:style w:type="character" w:customStyle="1" w:styleId="CharAmPartText">
    <w:name w:val="CharAmPartText"/>
    <w:basedOn w:val="OPCCharBase"/>
    <w:uiPriority w:val="1"/>
    <w:qFormat/>
    <w:rsid w:val="00AA1AB6"/>
  </w:style>
  <w:style w:type="character" w:customStyle="1" w:styleId="CharAmSchNo">
    <w:name w:val="CharAmSchNo"/>
    <w:basedOn w:val="OPCCharBase"/>
    <w:uiPriority w:val="1"/>
    <w:qFormat/>
    <w:rsid w:val="00AA1AB6"/>
  </w:style>
  <w:style w:type="character" w:customStyle="1" w:styleId="CharAmSchText">
    <w:name w:val="CharAmSchText"/>
    <w:basedOn w:val="OPCCharBase"/>
    <w:uiPriority w:val="1"/>
    <w:qFormat/>
    <w:rsid w:val="00AA1AB6"/>
  </w:style>
  <w:style w:type="character" w:customStyle="1" w:styleId="CharBoldItalic">
    <w:name w:val="CharBoldItalic"/>
    <w:basedOn w:val="OPCCharBase"/>
    <w:uiPriority w:val="1"/>
    <w:qFormat/>
    <w:rsid w:val="00AA1AB6"/>
    <w:rPr>
      <w:b/>
      <w:i/>
    </w:rPr>
  </w:style>
  <w:style w:type="character" w:customStyle="1" w:styleId="CharChapNo">
    <w:name w:val="CharChapNo"/>
    <w:basedOn w:val="OPCCharBase"/>
    <w:qFormat/>
    <w:rsid w:val="00AA1AB6"/>
  </w:style>
  <w:style w:type="character" w:customStyle="1" w:styleId="CharChapText">
    <w:name w:val="CharChapText"/>
    <w:basedOn w:val="OPCCharBase"/>
    <w:qFormat/>
    <w:rsid w:val="00AA1AB6"/>
  </w:style>
  <w:style w:type="character" w:customStyle="1" w:styleId="CharDivNo">
    <w:name w:val="CharDivNo"/>
    <w:basedOn w:val="OPCCharBase"/>
    <w:qFormat/>
    <w:rsid w:val="00AA1AB6"/>
  </w:style>
  <w:style w:type="character" w:customStyle="1" w:styleId="CharDivText">
    <w:name w:val="CharDivText"/>
    <w:basedOn w:val="OPCCharBase"/>
    <w:qFormat/>
    <w:rsid w:val="00AA1AB6"/>
  </w:style>
  <w:style w:type="character" w:customStyle="1" w:styleId="CharItalic">
    <w:name w:val="CharItalic"/>
    <w:basedOn w:val="OPCCharBase"/>
    <w:uiPriority w:val="1"/>
    <w:qFormat/>
    <w:rsid w:val="00AA1AB6"/>
    <w:rPr>
      <w:i/>
    </w:rPr>
  </w:style>
  <w:style w:type="character" w:customStyle="1" w:styleId="CharPartNo">
    <w:name w:val="CharPartNo"/>
    <w:basedOn w:val="OPCCharBase"/>
    <w:qFormat/>
    <w:rsid w:val="00AA1AB6"/>
  </w:style>
  <w:style w:type="character" w:customStyle="1" w:styleId="CharPartText">
    <w:name w:val="CharPartText"/>
    <w:basedOn w:val="OPCCharBase"/>
    <w:qFormat/>
    <w:rsid w:val="00AA1AB6"/>
  </w:style>
  <w:style w:type="character" w:customStyle="1" w:styleId="CharSectno">
    <w:name w:val="CharSectno"/>
    <w:basedOn w:val="OPCCharBase"/>
    <w:qFormat/>
    <w:rsid w:val="00AA1AB6"/>
  </w:style>
  <w:style w:type="character" w:customStyle="1" w:styleId="CharSubdNo">
    <w:name w:val="CharSubdNo"/>
    <w:basedOn w:val="OPCCharBase"/>
    <w:uiPriority w:val="1"/>
    <w:qFormat/>
    <w:rsid w:val="00AA1AB6"/>
  </w:style>
  <w:style w:type="character" w:customStyle="1" w:styleId="CharSubdText">
    <w:name w:val="CharSubdText"/>
    <w:basedOn w:val="OPCCharBase"/>
    <w:uiPriority w:val="1"/>
    <w:qFormat/>
    <w:rsid w:val="00AA1AB6"/>
  </w:style>
  <w:style w:type="paragraph" w:customStyle="1" w:styleId="CTA--">
    <w:name w:val="CTA --"/>
    <w:basedOn w:val="OPCParaBase"/>
    <w:next w:val="Normal"/>
    <w:rsid w:val="00AA1AB6"/>
    <w:pPr>
      <w:spacing w:before="60" w:line="240" w:lineRule="atLeast"/>
      <w:ind w:left="142" w:hanging="142"/>
    </w:pPr>
    <w:rPr>
      <w:sz w:val="20"/>
    </w:rPr>
  </w:style>
  <w:style w:type="paragraph" w:customStyle="1" w:styleId="CTA-">
    <w:name w:val="CTA -"/>
    <w:basedOn w:val="OPCParaBase"/>
    <w:rsid w:val="00AA1AB6"/>
    <w:pPr>
      <w:spacing w:before="60" w:line="240" w:lineRule="atLeast"/>
      <w:ind w:left="85" w:hanging="85"/>
    </w:pPr>
    <w:rPr>
      <w:sz w:val="20"/>
    </w:rPr>
  </w:style>
  <w:style w:type="paragraph" w:customStyle="1" w:styleId="CTA---">
    <w:name w:val="CTA ---"/>
    <w:basedOn w:val="OPCParaBase"/>
    <w:next w:val="Normal"/>
    <w:rsid w:val="00AA1AB6"/>
    <w:pPr>
      <w:spacing w:before="60" w:line="240" w:lineRule="atLeast"/>
      <w:ind w:left="198" w:hanging="198"/>
    </w:pPr>
    <w:rPr>
      <w:sz w:val="20"/>
    </w:rPr>
  </w:style>
  <w:style w:type="paragraph" w:customStyle="1" w:styleId="CTA----">
    <w:name w:val="CTA ----"/>
    <w:basedOn w:val="OPCParaBase"/>
    <w:next w:val="Normal"/>
    <w:rsid w:val="00AA1AB6"/>
    <w:pPr>
      <w:spacing w:before="60" w:line="240" w:lineRule="atLeast"/>
      <w:ind w:left="255" w:hanging="255"/>
    </w:pPr>
    <w:rPr>
      <w:sz w:val="20"/>
    </w:rPr>
  </w:style>
  <w:style w:type="paragraph" w:customStyle="1" w:styleId="CTA1a">
    <w:name w:val="CTA 1(a)"/>
    <w:basedOn w:val="OPCParaBase"/>
    <w:rsid w:val="00AA1AB6"/>
    <w:pPr>
      <w:tabs>
        <w:tab w:val="right" w:pos="414"/>
      </w:tabs>
      <w:spacing w:before="40" w:line="240" w:lineRule="atLeast"/>
      <w:ind w:left="675" w:hanging="675"/>
    </w:pPr>
    <w:rPr>
      <w:sz w:val="20"/>
    </w:rPr>
  </w:style>
  <w:style w:type="paragraph" w:customStyle="1" w:styleId="CTA1ai">
    <w:name w:val="CTA 1(a)(i)"/>
    <w:basedOn w:val="OPCParaBase"/>
    <w:rsid w:val="00AA1AB6"/>
    <w:pPr>
      <w:tabs>
        <w:tab w:val="right" w:pos="1004"/>
      </w:tabs>
      <w:spacing w:before="40" w:line="240" w:lineRule="atLeast"/>
      <w:ind w:left="1253" w:hanging="1253"/>
    </w:pPr>
    <w:rPr>
      <w:sz w:val="20"/>
    </w:rPr>
  </w:style>
  <w:style w:type="paragraph" w:customStyle="1" w:styleId="CTA2a">
    <w:name w:val="CTA 2(a)"/>
    <w:basedOn w:val="OPCParaBase"/>
    <w:rsid w:val="00AA1AB6"/>
    <w:pPr>
      <w:tabs>
        <w:tab w:val="right" w:pos="482"/>
      </w:tabs>
      <w:spacing w:before="40" w:line="240" w:lineRule="atLeast"/>
      <w:ind w:left="748" w:hanging="748"/>
    </w:pPr>
    <w:rPr>
      <w:sz w:val="20"/>
    </w:rPr>
  </w:style>
  <w:style w:type="paragraph" w:customStyle="1" w:styleId="CTA2ai">
    <w:name w:val="CTA 2(a)(i)"/>
    <w:basedOn w:val="OPCParaBase"/>
    <w:rsid w:val="00AA1AB6"/>
    <w:pPr>
      <w:tabs>
        <w:tab w:val="right" w:pos="1089"/>
      </w:tabs>
      <w:spacing w:before="40" w:line="240" w:lineRule="atLeast"/>
      <w:ind w:left="1327" w:hanging="1327"/>
    </w:pPr>
    <w:rPr>
      <w:sz w:val="20"/>
    </w:rPr>
  </w:style>
  <w:style w:type="paragraph" w:customStyle="1" w:styleId="CTA3a">
    <w:name w:val="CTA 3(a)"/>
    <w:basedOn w:val="OPCParaBase"/>
    <w:rsid w:val="00AA1AB6"/>
    <w:pPr>
      <w:tabs>
        <w:tab w:val="right" w:pos="556"/>
      </w:tabs>
      <w:spacing w:before="40" w:line="240" w:lineRule="atLeast"/>
      <w:ind w:left="805" w:hanging="805"/>
    </w:pPr>
    <w:rPr>
      <w:sz w:val="20"/>
    </w:rPr>
  </w:style>
  <w:style w:type="paragraph" w:customStyle="1" w:styleId="CTA3ai">
    <w:name w:val="CTA 3(a)(i)"/>
    <w:basedOn w:val="OPCParaBase"/>
    <w:rsid w:val="00AA1AB6"/>
    <w:pPr>
      <w:tabs>
        <w:tab w:val="right" w:pos="1140"/>
      </w:tabs>
      <w:spacing w:before="40" w:line="240" w:lineRule="atLeast"/>
      <w:ind w:left="1361" w:hanging="1361"/>
    </w:pPr>
    <w:rPr>
      <w:sz w:val="20"/>
    </w:rPr>
  </w:style>
  <w:style w:type="paragraph" w:customStyle="1" w:styleId="CTA4a">
    <w:name w:val="CTA 4(a)"/>
    <w:basedOn w:val="OPCParaBase"/>
    <w:rsid w:val="00AA1AB6"/>
    <w:pPr>
      <w:tabs>
        <w:tab w:val="right" w:pos="624"/>
      </w:tabs>
      <w:spacing w:before="40" w:line="240" w:lineRule="atLeast"/>
      <w:ind w:left="873" w:hanging="873"/>
    </w:pPr>
    <w:rPr>
      <w:sz w:val="20"/>
    </w:rPr>
  </w:style>
  <w:style w:type="paragraph" w:customStyle="1" w:styleId="CTA4ai">
    <w:name w:val="CTA 4(a)(i)"/>
    <w:basedOn w:val="OPCParaBase"/>
    <w:rsid w:val="00AA1AB6"/>
    <w:pPr>
      <w:tabs>
        <w:tab w:val="right" w:pos="1213"/>
      </w:tabs>
      <w:spacing w:before="40" w:line="240" w:lineRule="atLeast"/>
      <w:ind w:left="1452" w:hanging="1452"/>
    </w:pPr>
    <w:rPr>
      <w:sz w:val="20"/>
    </w:rPr>
  </w:style>
  <w:style w:type="paragraph" w:customStyle="1" w:styleId="CTACAPS">
    <w:name w:val="CTA CAPS"/>
    <w:basedOn w:val="OPCParaBase"/>
    <w:rsid w:val="00AA1AB6"/>
    <w:pPr>
      <w:spacing w:before="60" w:line="240" w:lineRule="atLeast"/>
    </w:pPr>
    <w:rPr>
      <w:sz w:val="20"/>
    </w:rPr>
  </w:style>
  <w:style w:type="paragraph" w:customStyle="1" w:styleId="CTAright">
    <w:name w:val="CTA right"/>
    <w:basedOn w:val="OPCParaBase"/>
    <w:rsid w:val="00AA1AB6"/>
    <w:pPr>
      <w:spacing w:before="60" w:line="240" w:lineRule="auto"/>
      <w:jc w:val="right"/>
    </w:pPr>
    <w:rPr>
      <w:sz w:val="20"/>
    </w:rPr>
  </w:style>
  <w:style w:type="paragraph" w:customStyle="1" w:styleId="subsection">
    <w:name w:val="subsection"/>
    <w:aliases w:val="ss"/>
    <w:basedOn w:val="OPCParaBase"/>
    <w:rsid w:val="00AA1AB6"/>
    <w:pPr>
      <w:tabs>
        <w:tab w:val="right" w:pos="1021"/>
      </w:tabs>
      <w:spacing w:before="180" w:line="240" w:lineRule="auto"/>
      <w:ind w:left="1134" w:hanging="1134"/>
    </w:pPr>
  </w:style>
  <w:style w:type="paragraph" w:customStyle="1" w:styleId="Definition">
    <w:name w:val="Definition"/>
    <w:aliases w:val="dd"/>
    <w:basedOn w:val="OPCParaBase"/>
    <w:rsid w:val="00AA1AB6"/>
    <w:pPr>
      <w:spacing w:before="180" w:line="240" w:lineRule="auto"/>
      <w:ind w:left="1134"/>
    </w:pPr>
  </w:style>
  <w:style w:type="paragraph" w:customStyle="1" w:styleId="Formula">
    <w:name w:val="Formula"/>
    <w:basedOn w:val="OPCParaBase"/>
    <w:rsid w:val="00AA1AB6"/>
    <w:pPr>
      <w:spacing w:line="240" w:lineRule="auto"/>
      <w:ind w:left="1134"/>
    </w:pPr>
    <w:rPr>
      <w:sz w:val="20"/>
    </w:rPr>
  </w:style>
  <w:style w:type="paragraph" w:styleId="Header">
    <w:name w:val="header"/>
    <w:basedOn w:val="OPCParaBase"/>
    <w:link w:val="HeaderChar"/>
    <w:unhideWhenUsed/>
    <w:rsid w:val="00AA1A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1AB6"/>
    <w:rPr>
      <w:rFonts w:eastAsia="Times New Roman" w:cs="Times New Roman"/>
      <w:sz w:val="16"/>
      <w:lang w:eastAsia="en-AU"/>
    </w:rPr>
  </w:style>
  <w:style w:type="paragraph" w:customStyle="1" w:styleId="House">
    <w:name w:val="House"/>
    <w:basedOn w:val="OPCParaBase"/>
    <w:rsid w:val="00AA1AB6"/>
    <w:pPr>
      <w:spacing w:line="240" w:lineRule="auto"/>
    </w:pPr>
    <w:rPr>
      <w:sz w:val="28"/>
    </w:rPr>
  </w:style>
  <w:style w:type="paragraph" w:customStyle="1" w:styleId="Item">
    <w:name w:val="Item"/>
    <w:aliases w:val="i"/>
    <w:basedOn w:val="OPCParaBase"/>
    <w:next w:val="ItemHead"/>
    <w:rsid w:val="00AA1AB6"/>
    <w:pPr>
      <w:keepLines/>
      <w:spacing w:before="80" w:line="240" w:lineRule="auto"/>
      <w:ind w:left="709"/>
    </w:pPr>
  </w:style>
  <w:style w:type="paragraph" w:customStyle="1" w:styleId="ItemHead">
    <w:name w:val="ItemHead"/>
    <w:aliases w:val="ih"/>
    <w:basedOn w:val="OPCParaBase"/>
    <w:next w:val="Item"/>
    <w:rsid w:val="00AA1AB6"/>
    <w:pPr>
      <w:keepLines/>
      <w:spacing w:before="220" w:line="240" w:lineRule="auto"/>
      <w:ind w:left="709" w:hanging="709"/>
    </w:pPr>
    <w:rPr>
      <w:rFonts w:ascii="Arial" w:hAnsi="Arial"/>
      <w:b/>
      <w:kern w:val="28"/>
      <w:sz w:val="24"/>
    </w:rPr>
  </w:style>
  <w:style w:type="paragraph" w:customStyle="1" w:styleId="LongT">
    <w:name w:val="LongT"/>
    <w:basedOn w:val="OPCParaBase"/>
    <w:rsid w:val="00AA1AB6"/>
    <w:pPr>
      <w:spacing w:line="240" w:lineRule="auto"/>
    </w:pPr>
    <w:rPr>
      <w:b/>
      <w:sz w:val="32"/>
    </w:rPr>
  </w:style>
  <w:style w:type="paragraph" w:customStyle="1" w:styleId="notedraft">
    <w:name w:val="note(draft)"/>
    <w:aliases w:val="nd"/>
    <w:basedOn w:val="OPCParaBase"/>
    <w:rsid w:val="00AA1AB6"/>
    <w:pPr>
      <w:spacing w:before="240" w:line="240" w:lineRule="auto"/>
      <w:ind w:left="284" w:hanging="284"/>
    </w:pPr>
    <w:rPr>
      <w:i/>
      <w:sz w:val="24"/>
    </w:rPr>
  </w:style>
  <w:style w:type="paragraph" w:customStyle="1" w:styleId="notemargin">
    <w:name w:val="note(margin)"/>
    <w:aliases w:val="nm"/>
    <w:basedOn w:val="OPCParaBase"/>
    <w:rsid w:val="00AA1AB6"/>
    <w:pPr>
      <w:tabs>
        <w:tab w:val="left" w:pos="709"/>
      </w:tabs>
      <w:spacing w:before="122" w:line="198" w:lineRule="exact"/>
      <w:ind w:left="709" w:hanging="709"/>
    </w:pPr>
    <w:rPr>
      <w:sz w:val="18"/>
    </w:rPr>
  </w:style>
  <w:style w:type="paragraph" w:customStyle="1" w:styleId="noteToPara">
    <w:name w:val="noteToPara"/>
    <w:aliases w:val="ntp"/>
    <w:basedOn w:val="OPCParaBase"/>
    <w:rsid w:val="00AA1AB6"/>
    <w:pPr>
      <w:spacing w:before="122" w:line="198" w:lineRule="exact"/>
      <w:ind w:left="2353" w:hanging="709"/>
    </w:pPr>
    <w:rPr>
      <w:sz w:val="18"/>
    </w:rPr>
  </w:style>
  <w:style w:type="paragraph" w:customStyle="1" w:styleId="noteParlAmend">
    <w:name w:val="note(ParlAmend)"/>
    <w:aliases w:val="npp"/>
    <w:basedOn w:val="OPCParaBase"/>
    <w:next w:val="ParlAmend"/>
    <w:rsid w:val="00AA1AB6"/>
    <w:pPr>
      <w:spacing w:line="240" w:lineRule="auto"/>
      <w:jc w:val="right"/>
    </w:pPr>
    <w:rPr>
      <w:rFonts w:ascii="Arial" w:hAnsi="Arial"/>
      <w:b/>
      <w:i/>
    </w:rPr>
  </w:style>
  <w:style w:type="paragraph" w:customStyle="1" w:styleId="notetext">
    <w:name w:val="note(text)"/>
    <w:aliases w:val="n"/>
    <w:basedOn w:val="OPCParaBase"/>
    <w:rsid w:val="00AA1AB6"/>
    <w:pPr>
      <w:spacing w:before="122" w:line="198" w:lineRule="exact"/>
      <w:ind w:left="1985" w:hanging="851"/>
    </w:pPr>
    <w:rPr>
      <w:sz w:val="18"/>
    </w:rPr>
  </w:style>
  <w:style w:type="paragraph" w:customStyle="1" w:styleId="Page1">
    <w:name w:val="Page1"/>
    <w:basedOn w:val="OPCParaBase"/>
    <w:rsid w:val="00AA1AB6"/>
    <w:pPr>
      <w:spacing w:before="400" w:line="240" w:lineRule="auto"/>
    </w:pPr>
    <w:rPr>
      <w:b/>
      <w:sz w:val="32"/>
    </w:rPr>
  </w:style>
  <w:style w:type="paragraph" w:customStyle="1" w:styleId="PageBreak">
    <w:name w:val="PageBreak"/>
    <w:aliases w:val="pb"/>
    <w:basedOn w:val="OPCParaBase"/>
    <w:rsid w:val="00AA1AB6"/>
    <w:pPr>
      <w:spacing w:line="240" w:lineRule="auto"/>
    </w:pPr>
    <w:rPr>
      <w:sz w:val="20"/>
    </w:rPr>
  </w:style>
  <w:style w:type="paragraph" w:customStyle="1" w:styleId="paragraphsub">
    <w:name w:val="paragraph(sub)"/>
    <w:aliases w:val="aa"/>
    <w:basedOn w:val="OPCParaBase"/>
    <w:rsid w:val="00AA1AB6"/>
    <w:pPr>
      <w:tabs>
        <w:tab w:val="right" w:pos="1985"/>
      </w:tabs>
      <w:spacing w:before="40" w:line="240" w:lineRule="auto"/>
      <w:ind w:left="2098" w:hanging="2098"/>
    </w:pPr>
  </w:style>
  <w:style w:type="paragraph" w:customStyle="1" w:styleId="paragraphsub-sub">
    <w:name w:val="paragraph(sub-sub)"/>
    <w:aliases w:val="aaa"/>
    <w:basedOn w:val="OPCParaBase"/>
    <w:rsid w:val="00AA1AB6"/>
    <w:pPr>
      <w:tabs>
        <w:tab w:val="right" w:pos="2722"/>
      </w:tabs>
      <w:spacing w:before="40" w:line="240" w:lineRule="auto"/>
      <w:ind w:left="2835" w:hanging="2835"/>
    </w:pPr>
  </w:style>
  <w:style w:type="paragraph" w:customStyle="1" w:styleId="paragraph">
    <w:name w:val="paragraph"/>
    <w:aliases w:val="a"/>
    <w:basedOn w:val="OPCParaBase"/>
    <w:rsid w:val="00AA1AB6"/>
    <w:pPr>
      <w:tabs>
        <w:tab w:val="right" w:pos="1531"/>
      </w:tabs>
      <w:spacing w:before="40" w:line="240" w:lineRule="auto"/>
      <w:ind w:left="1644" w:hanging="1644"/>
    </w:pPr>
  </w:style>
  <w:style w:type="paragraph" w:customStyle="1" w:styleId="ParlAmend">
    <w:name w:val="ParlAmend"/>
    <w:aliases w:val="pp"/>
    <w:basedOn w:val="OPCParaBase"/>
    <w:rsid w:val="00AA1AB6"/>
    <w:pPr>
      <w:spacing w:before="240" w:line="240" w:lineRule="atLeast"/>
      <w:ind w:hanging="567"/>
    </w:pPr>
    <w:rPr>
      <w:sz w:val="24"/>
    </w:rPr>
  </w:style>
  <w:style w:type="paragraph" w:customStyle="1" w:styleId="Penalty">
    <w:name w:val="Penalty"/>
    <w:basedOn w:val="OPCParaBase"/>
    <w:rsid w:val="00AA1AB6"/>
    <w:pPr>
      <w:tabs>
        <w:tab w:val="left" w:pos="2977"/>
      </w:tabs>
      <w:spacing w:before="180" w:line="240" w:lineRule="auto"/>
      <w:ind w:left="1985" w:hanging="851"/>
    </w:pPr>
  </w:style>
  <w:style w:type="paragraph" w:customStyle="1" w:styleId="Portfolio">
    <w:name w:val="Portfolio"/>
    <w:basedOn w:val="OPCParaBase"/>
    <w:rsid w:val="00AA1AB6"/>
    <w:pPr>
      <w:spacing w:line="240" w:lineRule="auto"/>
    </w:pPr>
    <w:rPr>
      <w:i/>
      <w:sz w:val="20"/>
    </w:rPr>
  </w:style>
  <w:style w:type="paragraph" w:customStyle="1" w:styleId="Preamble">
    <w:name w:val="Preamble"/>
    <w:basedOn w:val="OPCParaBase"/>
    <w:next w:val="Normal"/>
    <w:rsid w:val="00AA1A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1AB6"/>
    <w:pPr>
      <w:spacing w:line="240" w:lineRule="auto"/>
    </w:pPr>
    <w:rPr>
      <w:i/>
      <w:sz w:val="20"/>
    </w:rPr>
  </w:style>
  <w:style w:type="paragraph" w:customStyle="1" w:styleId="Session">
    <w:name w:val="Session"/>
    <w:basedOn w:val="OPCParaBase"/>
    <w:rsid w:val="00AA1AB6"/>
    <w:pPr>
      <w:spacing w:line="240" w:lineRule="auto"/>
    </w:pPr>
    <w:rPr>
      <w:sz w:val="28"/>
    </w:rPr>
  </w:style>
  <w:style w:type="paragraph" w:customStyle="1" w:styleId="Sponsor">
    <w:name w:val="Sponsor"/>
    <w:basedOn w:val="OPCParaBase"/>
    <w:rsid w:val="00AA1AB6"/>
    <w:pPr>
      <w:spacing w:line="240" w:lineRule="auto"/>
    </w:pPr>
    <w:rPr>
      <w:i/>
    </w:rPr>
  </w:style>
  <w:style w:type="paragraph" w:customStyle="1" w:styleId="Subitem">
    <w:name w:val="Subitem"/>
    <w:aliases w:val="iss"/>
    <w:basedOn w:val="OPCParaBase"/>
    <w:rsid w:val="00AA1AB6"/>
    <w:pPr>
      <w:spacing w:before="180" w:line="240" w:lineRule="auto"/>
      <w:ind w:left="709" w:hanging="709"/>
    </w:pPr>
  </w:style>
  <w:style w:type="paragraph" w:customStyle="1" w:styleId="SubitemHead">
    <w:name w:val="SubitemHead"/>
    <w:aliases w:val="issh"/>
    <w:basedOn w:val="OPCParaBase"/>
    <w:rsid w:val="00AA1A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1AB6"/>
    <w:pPr>
      <w:spacing w:before="40" w:line="240" w:lineRule="auto"/>
      <w:ind w:left="1134"/>
    </w:pPr>
  </w:style>
  <w:style w:type="paragraph" w:customStyle="1" w:styleId="SubsectionHead">
    <w:name w:val="SubsectionHead"/>
    <w:aliases w:val="ssh"/>
    <w:basedOn w:val="OPCParaBase"/>
    <w:next w:val="subsection"/>
    <w:rsid w:val="00AA1AB6"/>
    <w:pPr>
      <w:keepNext/>
      <w:keepLines/>
      <w:spacing w:before="240" w:line="240" w:lineRule="auto"/>
      <w:ind w:left="1134"/>
    </w:pPr>
    <w:rPr>
      <w:i/>
    </w:rPr>
  </w:style>
  <w:style w:type="paragraph" w:customStyle="1" w:styleId="Tablea">
    <w:name w:val="Table(a)"/>
    <w:aliases w:val="ta"/>
    <w:basedOn w:val="OPCParaBase"/>
    <w:rsid w:val="00AA1AB6"/>
    <w:pPr>
      <w:spacing w:before="60" w:line="240" w:lineRule="auto"/>
      <w:ind w:left="284" w:hanging="284"/>
    </w:pPr>
    <w:rPr>
      <w:sz w:val="20"/>
    </w:rPr>
  </w:style>
  <w:style w:type="paragraph" w:customStyle="1" w:styleId="TableAA">
    <w:name w:val="Table(AA)"/>
    <w:aliases w:val="taaa"/>
    <w:basedOn w:val="OPCParaBase"/>
    <w:rsid w:val="00AA1A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1A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1AB6"/>
    <w:pPr>
      <w:spacing w:before="60" w:line="240" w:lineRule="atLeast"/>
    </w:pPr>
    <w:rPr>
      <w:sz w:val="20"/>
    </w:rPr>
  </w:style>
  <w:style w:type="paragraph" w:customStyle="1" w:styleId="TLPBoxTextnote">
    <w:name w:val="TLPBoxText(note"/>
    <w:aliases w:val="right)"/>
    <w:basedOn w:val="OPCParaBase"/>
    <w:rsid w:val="00AA1A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1A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1AB6"/>
    <w:pPr>
      <w:spacing w:before="122" w:line="198" w:lineRule="exact"/>
      <w:ind w:left="1985" w:hanging="851"/>
      <w:jc w:val="right"/>
    </w:pPr>
    <w:rPr>
      <w:sz w:val="18"/>
    </w:rPr>
  </w:style>
  <w:style w:type="paragraph" w:customStyle="1" w:styleId="TLPTableBullet">
    <w:name w:val="TLPTableBullet"/>
    <w:aliases w:val="ttb"/>
    <w:basedOn w:val="OPCParaBase"/>
    <w:rsid w:val="00AA1AB6"/>
    <w:pPr>
      <w:spacing w:line="240" w:lineRule="exact"/>
      <w:ind w:left="284" w:hanging="284"/>
    </w:pPr>
    <w:rPr>
      <w:sz w:val="20"/>
    </w:rPr>
  </w:style>
  <w:style w:type="paragraph" w:styleId="TOC1">
    <w:name w:val="toc 1"/>
    <w:basedOn w:val="OPCParaBase"/>
    <w:next w:val="Normal"/>
    <w:uiPriority w:val="39"/>
    <w:unhideWhenUsed/>
    <w:rsid w:val="00AA1A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1A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1A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1A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1A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A1A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1A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1A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1A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1AB6"/>
    <w:pPr>
      <w:keepLines/>
      <w:spacing w:before="240" w:after="120" w:line="240" w:lineRule="auto"/>
      <w:ind w:left="794"/>
    </w:pPr>
    <w:rPr>
      <w:b/>
      <w:kern w:val="28"/>
      <w:sz w:val="20"/>
    </w:rPr>
  </w:style>
  <w:style w:type="paragraph" w:customStyle="1" w:styleId="TofSectsHeading">
    <w:name w:val="TofSects(Heading)"/>
    <w:basedOn w:val="OPCParaBase"/>
    <w:rsid w:val="00AA1AB6"/>
    <w:pPr>
      <w:spacing w:before="240" w:after="120" w:line="240" w:lineRule="auto"/>
    </w:pPr>
    <w:rPr>
      <w:b/>
      <w:sz w:val="24"/>
    </w:rPr>
  </w:style>
  <w:style w:type="paragraph" w:customStyle="1" w:styleId="TofSectsSection">
    <w:name w:val="TofSects(Section)"/>
    <w:basedOn w:val="OPCParaBase"/>
    <w:rsid w:val="00AA1AB6"/>
    <w:pPr>
      <w:keepLines/>
      <w:spacing w:before="40" w:line="240" w:lineRule="auto"/>
      <w:ind w:left="1588" w:hanging="794"/>
    </w:pPr>
    <w:rPr>
      <w:kern w:val="28"/>
      <w:sz w:val="18"/>
    </w:rPr>
  </w:style>
  <w:style w:type="paragraph" w:customStyle="1" w:styleId="TofSectsSubdiv">
    <w:name w:val="TofSects(Subdiv)"/>
    <w:basedOn w:val="OPCParaBase"/>
    <w:rsid w:val="00AA1AB6"/>
    <w:pPr>
      <w:keepLines/>
      <w:spacing w:before="80" w:line="240" w:lineRule="auto"/>
      <w:ind w:left="1588" w:hanging="794"/>
    </w:pPr>
    <w:rPr>
      <w:kern w:val="28"/>
    </w:rPr>
  </w:style>
  <w:style w:type="paragraph" w:customStyle="1" w:styleId="WRStyle">
    <w:name w:val="WR Style"/>
    <w:aliases w:val="WR"/>
    <w:basedOn w:val="OPCParaBase"/>
    <w:rsid w:val="00AA1AB6"/>
    <w:pPr>
      <w:spacing w:before="240" w:line="240" w:lineRule="auto"/>
      <w:ind w:left="284" w:hanging="284"/>
    </w:pPr>
    <w:rPr>
      <w:b/>
      <w:i/>
      <w:kern w:val="28"/>
      <w:sz w:val="24"/>
    </w:rPr>
  </w:style>
  <w:style w:type="paragraph" w:customStyle="1" w:styleId="notepara">
    <w:name w:val="note(para)"/>
    <w:aliases w:val="na"/>
    <w:basedOn w:val="OPCParaBase"/>
    <w:rsid w:val="00AA1AB6"/>
    <w:pPr>
      <w:spacing w:before="40" w:line="198" w:lineRule="exact"/>
      <w:ind w:left="2354" w:hanging="369"/>
    </w:pPr>
    <w:rPr>
      <w:sz w:val="18"/>
    </w:rPr>
  </w:style>
  <w:style w:type="paragraph" w:styleId="Footer">
    <w:name w:val="footer"/>
    <w:link w:val="FooterChar"/>
    <w:rsid w:val="00AA1A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1AB6"/>
    <w:rPr>
      <w:rFonts w:eastAsia="Times New Roman" w:cs="Times New Roman"/>
      <w:sz w:val="22"/>
      <w:szCs w:val="24"/>
      <w:lang w:eastAsia="en-AU"/>
    </w:rPr>
  </w:style>
  <w:style w:type="character" w:styleId="LineNumber">
    <w:name w:val="line number"/>
    <w:basedOn w:val="OPCCharBase"/>
    <w:uiPriority w:val="99"/>
    <w:semiHidden/>
    <w:unhideWhenUsed/>
    <w:rsid w:val="00AA1AB6"/>
    <w:rPr>
      <w:sz w:val="16"/>
    </w:rPr>
  </w:style>
  <w:style w:type="table" w:customStyle="1" w:styleId="CFlag">
    <w:name w:val="CFlag"/>
    <w:basedOn w:val="TableNormal"/>
    <w:uiPriority w:val="99"/>
    <w:rsid w:val="00AA1AB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A1A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1AB6"/>
    <w:pPr>
      <w:pBdr>
        <w:top w:val="single" w:sz="4" w:space="1" w:color="auto"/>
      </w:pBdr>
      <w:spacing w:before="360"/>
      <w:ind w:right="397"/>
      <w:jc w:val="both"/>
    </w:pPr>
  </w:style>
  <w:style w:type="paragraph" w:customStyle="1" w:styleId="CompiledActNo">
    <w:name w:val="CompiledActNo"/>
    <w:basedOn w:val="OPCParaBase"/>
    <w:next w:val="Normal"/>
    <w:rsid w:val="00AA1AB6"/>
    <w:rPr>
      <w:b/>
      <w:sz w:val="24"/>
      <w:szCs w:val="24"/>
    </w:rPr>
  </w:style>
  <w:style w:type="paragraph" w:customStyle="1" w:styleId="ENotesText">
    <w:name w:val="ENotesText"/>
    <w:aliases w:val="Ent"/>
    <w:basedOn w:val="OPCParaBase"/>
    <w:next w:val="Normal"/>
    <w:rsid w:val="00AA1AB6"/>
    <w:pPr>
      <w:spacing w:before="120"/>
    </w:pPr>
  </w:style>
  <w:style w:type="paragraph" w:customStyle="1" w:styleId="CompiledMadeUnder">
    <w:name w:val="CompiledMadeUnder"/>
    <w:basedOn w:val="OPCParaBase"/>
    <w:next w:val="Normal"/>
    <w:rsid w:val="00AA1AB6"/>
    <w:rPr>
      <w:i/>
      <w:sz w:val="24"/>
      <w:szCs w:val="24"/>
    </w:rPr>
  </w:style>
  <w:style w:type="paragraph" w:customStyle="1" w:styleId="Paragraphsub-sub-sub">
    <w:name w:val="Paragraph(sub-sub-sub)"/>
    <w:aliases w:val="aaaa"/>
    <w:basedOn w:val="OPCParaBase"/>
    <w:rsid w:val="00AA1A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1A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1A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1A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1A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1AB6"/>
    <w:pPr>
      <w:spacing w:before="60" w:line="240" w:lineRule="auto"/>
    </w:pPr>
    <w:rPr>
      <w:rFonts w:cs="Arial"/>
      <w:sz w:val="20"/>
      <w:szCs w:val="22"/>
    </w:rPr>
  </w:style>
  <w:style w:type="paragraph" w:customStyle="1" w:styleId="SubPartCASA">
    <w:name w:val="SubPart(CASA)"/>
    <w:aliases w:val="csp"/>
    <w:basedOn w:val="OPCParaBase"/>
    <w:next w:val="ActHead3"/>
    <w:rsid w:val="00AA1AB6"/>
    <w:pPr>
      <w:keepNext/>
      <w:keepLines/>
      <w:spacing w:before="280"/>
      <w:outlineLvl w:val="1"/>
    </w:pPr>
    <w:rPr>
      <w:b/>
      <w:kern w:val="28"/>
      <w:sz w:val="32"/>
    </w:rPr>
  </w:style>
  <w:style w:type="paragraph" w:customStyle="1" w:styleId="TableHeading">
    <w:name w:val="TableHeading"/>
    <w:aliases w:val="th"/>
    <w:basedOn w:val="OPCParaBase"/>
    <w:next w:val="Tabletext"/>
    <w:rsid w:val="00AA1AB6"/>
    <w:pPr>
      <w:keepNext/>
      <w:spacing w:before="60" w:line="240" w:lineRule="atLeast"/>
    </w:pPr>
    <w:rPr>
      <w:b/>
      <w:sz w:val="20"/>
    </w:rPr>
  </w:style>
  <w:style w:type="paragraph" w:customStyle="1" w:styleId="NoteToSubpara">
    <w:name w:val="NoteToSubpara"/>
    <w:aliases w:val="nts"/>
    <w:basedOn w:val="OPCParaBase"/>
    <w:rsid w:val="00AA1AB6"/>
    <w:pPr>
      <w:spacing w:before="40" w:line="198" w:lineRule="exact"/>
      <w:ind w:left="2835" w:hanging="709"/>
    </w:pPr>
    <w:rPr>
      <w:sz w:val="18"/>
    </w:rPr>
  </w:style>
  <w:style w:type="paragraph" w:customStyle="1" w:styleId="ENoteTableHeading">
    <w:name w:val="ENoteTableHeading"/>
    <w:aliases w:val="enth"/>
    <w:basedOn w:val="OPCParaBase"/>
    <w:rsid w:val="00AA1AB6"/>
    <w:pPr>
      <w:keepNext/>
      <w:spacing w:before="60" w:line="240" w:lineRule="atLeast"/>
    </w:pPr>
    <w:rPr>
      <w:rFonts w:ascii="Arial" w:hAnsi="Arial"/>
      <w:b/>
      <w:sz w:val="16"/>
    </w:rPr>
  </w:style>
  <w:style w:type="paragraph" w:customStyle="1" w:styleId="ENoteTableText">
    <w:name w:val="ENoteTableText"/>
    <w:aliases w:val="entt"/>
    <w:basedOn w:val="OPCParaBase"/>
    <w:rsid w:val="00AA1AB6"/>
    <w:pPr>
      <w:spacing w:before="60" w:line="240" w:lineRule="atLeast"/>
    </w:pPr>
    <w:rPr>
      <w:sz w:val="16"/>
    </w:rPr>
  </w:style>
  <w:style w:type="paragraph" w:customStyle="1" w:styleId="ENoteTTi">
    <w:name w:val="ENoteTTi"/>
    <w:aliases w:val="entti"/>
    <w:basedOn w:val="OPCParaBase"/>
    <w:rsid w:val="00AA1AB6"/>
    <w:pPr>
      <w:keepNext/>
      <w:spacing w:before="60" w:line="240" w:lineRule="atLeast"/>
      <w:ind w:left="170"/>
    </w:pPr>
    <w:rPr>
      <w:sz w:val="16"/>
    </w:rPr>
  </w:style>
  <w:style w:type="paragraph" w:customStyle="1" w:styleId="ENoteTTIndentHeading">
    <w:name w:val="ENoteTTIndentHeading"/>
    <w:aliases w:val="enTTHi"/>
    <w:basedOn w:val="OPCParaBase"/>
    <w:rsid w:val="00AA1AB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A1AB6"/>
    <w:pPr>
      <w:spacing w:before="120"/>
      <w:outlineLvl w:val="1"/>
    </w:pPr>
    <w:rPr>
      <w:b/>
      <w:sz w:val="28"/>
      <w:szCs w:val="28"/>
    </w:rPr>
  </w:style>
  <w:style w:type="paragraph" w:customStyle="1" w:styleId="ENotesHeading2">
    <w:name w:val="ENotesHeading 2"/>
    <w:aliases w:val="Enh2"/>
    <w:basedOn w:val="OPCParaBase"/>
    <w:next w:val="Normal"/>
    <w:rsid w:val="00AA1AB6"/>
    <w:pPr>
      <w:spacing w:before="120" w:after="120"/>
      <w:outlineLvl w:val="2"/>
    </w:pPr>
    <w:rPr>
      <w:b/>
      <w:sz w:val="24"/>
      <w:szCs w:val="28"/>
    </w:rPr>
  </w:style>
  <w:style w:type="paragraph" w:customStyle="1" w:styleId="ENotesHeading3">
    <w:name w:val="ENotesHeading 3"/>
    <w:aliases w:val="Enh3"/>
    <w:basedOn w:val="OPCParaBase"/>
    <w:next w:val="Normal"/>
    <w:rsid w:val="00AA1AB6"/>
    <w:pPr>
      <w:keepNext/>
      <w:spacing w:before="120" w:line="240" w:lineRule="auto"/>
      <w:outlineLvl w:val="4"/>
    </w:pPr>
    <w:rPr>
      <w:b/>
      <w:szCs w:val="24"/>
    </w:rPr>
  </w:style>
  <w:style w:type="character" w:customStyle="1" w:styleId="Heading1Char">
    <w:name w:val="Heading 1 Char"/>
    <w:basedOn w:val="DefaultParagraphFont"/>
    <w:link w:val="Heading1"/>
    <w:rsid w:val="00152A4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152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A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A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A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2A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2A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A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A4B"/>
    <w:rPr>
      <w:rFonts w:asciiTheme="majorHAnsi" w:eastAsiaTheme="majorEastAsia" w:hAnsiTheme="majorHAnsi" w:cstheme="majorBidi"/>
      <w:i/>
      <w:iCs/>
      <w:color w:val="404040" w:themeColor="text1" w:themeTint="BF"/>
    </w:rPr>
  </w:style>
  <w:style w:type="paragraph" w:customStyle="1" w:styleId="MadeunderText">
    <w:name w:val="MadeunderText"/>
    <w:basedOn w:val="OPCParaBase"/>
    <w:next w:val="CompiledMadeUnder"/>
    <w:rsid w:val="00AA1AB6"/>
    <w:pPr>
      <w:spacing w:before="240"/>
    </w:pPr>
    <w:rPr>
      <w:sz w:val="24"/>
      <w:szCs w:val="24"/>
    </w:rPr>
  </w:style>
  <w:style w:type="table" w:customStyle="1" w:styleId="FinTableNormal">
    <w:name w:val="FinTableNormal"/>
    <w:semiHidden/>
    <w:rsid w:val="00571667"/>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basedOn w:val="DefaultParagraphFont"/>
    <w:rsid w:val="00571667"/>
    <w:rPr>
      <w:rFonts w:cs="Times New Roman"/>
    </w:rPr>
  </w:style>
  <w:style w:type="paragraph" w:customStyle="1" w:styleId="FinTableCentered">
    <w:name w:val="FinTableCentered"/>
    <w:basedOn w:val="Normal"/>
    <w:rsid w:val="00F85A01"/>
    <w:pPr>
      <w:spacing w:line="240" w:lineRule="auto"/>
      <w:jc w:val="center"/>
    </w:pPr>
    <w:rPr>
      <w:rFonts w:ascii="Arial" w:eastAsia="Times New Roman" w:hAnsi="Arial" w:cs="Arial"/>
      <w:color w:val="000000"/>
      <w:sz w:val="16"/>
      <w:szCs w:val="16"/>
    </w:rPr>
  </w:style>
  <w:style w:type="paragraph" w:customStyle="1" w:styleId="FinTableCenteredBoldLarge">
    <w:name w:val="FinTableCenteredBoldLarge"/>
    <w:basedOn w:val="FinTableCentered"/>
    <w:rsid w:val="00571667"/>
    <w:rPr>
      <w:b/>
      <w:bCs/>
      <w:caps/>
      <w:sz w:val="36"/>
      <w:szCs w:val="36"/>
    </w:rPr>
  </w:style>
  <w:style w:type="paragraph" w:customStyle="1" w:styleId="FinTableHeadingCenteredBold">
    <w:name w:val="FinTableHeadingCenteredBold"/>
    <w:basedOn w:val="Normal"/>
    <w:rsid w:val="00F85A01"/>
    <w:pPr>
      <w:spacing w:after="240" w:line="240" w:lineRule="auto"/>
      <w:jc w:val="center"/>
    </w:pPr>
    <w:rPr>
      <w:rFonts w:ascii="Arial" w:eastAsia="Times New Roman" w:hAnsi="Arial" w:cs="Arial"/>
      <w:b/>
      <w:bCs/>
      <w:caps/>
      <w:color w:val="000000"/>
      <w:szCs w:val="22"/>
    </w:rPr>
  </w:style>
  <w:style w:type="paragraph" w:customStyle="1" w:styleId="FinTableLeft">
    <w:name w:val="FinTableLeft"/>
    <w:basedOn w:val="Normal"/>
    <w:rsid w:val="00F85A01"/>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571667"/>
    <w:rPr>
      <w:b/>
      <w:bCs/>
    </w:rPr>
  </w:style>
  <w:style w:type="paragraph" w:customStyle="1" w:styleId="FinTableLeftBoldHanging">
    <w:name w:val="FinTableLeftBoldHanging"/>
    <w:basedOn w:val="FinTableLeft"/>
    <w:rsid w:val="00571667"/>
    <w:pPr>
      <w:ind w:left="476" w:hanging="476"/>
    </w:pPr>
    <w:rPr>
      <w:b/>
      <w:bCs/>
    </w:rPr>
  </w:style>
  <w:style w:type="paragraph" w:customStyle="1" w:styleId="FinTableLeftBoldItalCACName">
    <w:name w:val="FinTableLeftBoldItalCACName"/>
    <w:basedOn w:val="FinTableLeftIndent"/>
    <w:rsid w:val="00571667"/>
    <w:rPr>
      <w:b/>
      <w:bCs/>
      <w:i/>
      <w:iCs/>
    </w:rPr>
  </w:style>
  <w:style w:type="paragraph" w:customStyle="1" w:styleId="FinTableLeftHanging">
    <w:name w:val="FinTableLeftHanging"/>
    <w:basedOn w:val="FinTableLeft"/>
    <w:rsid w:val="00571667"/>
    <w:pPr>
      <w:ind w:left="142" w:hanging="142"/>
    </w:pPr>
  </w:style>
  <w:style w:type="paragraph" w:customStyle="1" w:styleId="FinTableLeftIndent">
    <w:name w:val="FinTableLeftIndent"/>
    <w:basedOn w:val="FinTableLeft"/>
    <w:rsid w:val="00571667"/>
    <w:pPr>
      <w:ind w:left="142"/>
    </w:pPr>
  </w:style>
  <w:style w:type="paragraph" w:customStyle="1" w:styleId="FinTableLeftItalic">
    <w:name w:val="FinTableLeftItalic"/>
    <w:basedOn w:val="FinTableLeft"/>
    <w:rsid w:val="00571667"/>
    <w:rPr>
      <w:i/>
      <w:iCs/>
    </w:rPr>
  </w:style>
  <w:style w:type="paragraph" w:customStyle="1" w:styleId="FinTableRight">
    <w:name w:val="FinTableRight"/>
    <w:basedOn w:val="Normal"/>
    <w:rsid w:val="00F85A01"/>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571667"/>
    <w:rPr>
      <w:b/>
      <w:bCs/>
    </w:rPr>
  </w:style>
  <w:style w:type="paragraph" w:customStyle="1" w:styleId="FinTableRightItalic">
    <w:name w:val="FinTableRightItalic"/>
    <w:basedOn w:val="FinTableRight"/>
    <w:rsid w:val="00571667"/>
    <w:rPr>
      <w:i/>
      <w:iCs/>
      <w:sz w:val="15"/>
      <w:szCs w:val="15"/>
    </w:rPr>
  </w:style>
  <w:style w:type="paragraph" w:customStyle="1" w:styleId="FinTableSpacerRow">
    <w:name w:val="FinTableSpacerRow"/>
    <w:basedOn w:val="FinTableRight"/>
    <w:rsid w:val="00571667"/>
    <w:rPr>
      <w:sz w:val="8"/>
      <w:szCs w:val="8"/>
    </w:rPr>
  </w:style>
  <w:style w:type="paragraph" w:customStyle="1" w:styleId="KeyItalic">
    <w:name w:val="KeyItalic"/>
    <w:basedOn w:val="KeyLight"/>
    <w:rsid w:val="00571667"/>
    <w:rPr>
      <w:i/>
      <w:iCs/>
    </w:rPr>
  </w:style>
  <w:style w:type="paragraph" w:customStyle="1" w:styleId="KeyLight">
    <w:name w:val="KeyLight"/>
    <w:basedOn w:val="Normal"/>
    <w:rsid w:val="00F85A01"/>
    <w:pPr>
      <w:spacing w:line="240" w:lineRule="auto"/>
      <w:jc w:val="center"/>
    </w:pPr>
    <w:rPr>
      <w:rFonts w:ascii="Arial" w:eastAsia="Times New Roman" w:hAnsi="Arial" w:cs="Arial"/>
      <w:color w:val="000000"/>
      <w:sz w:val="16"/>
      <w:szCs w:val="16"/>
    </w:rPr>
  </w:style>
  <w:style w:type="paragraph" w:customStyle="1" w:styleId="PostTableSpacer">
    <w:name w:val="PostTableSpacer"/>
    <w:basedOn w:val="Normal"/>
    <w:rsid w:val="00F85A01"/>
    <w:pPr>
      <w:spacing w:line="240" w:lineRule="auto"/>
      <w:jc w:val="center"/>
    </w:pPr>
    <w:rPr>
      <w:rFonts w:ascii="Arial" w:eastAsia="Times New Roman" w:hAnsi="Arial" w:cs="Arial"/>
      <w:sz w:val="4"/>
      <w:szCs w:val="4"/>
    </w:rPr>
  </w:style>
  <w:style w:type="paragraph" w:customStyle="1" w:styleId="ShortTP1">
    <w:name w:val="ShortTP1"/>
    <w:basedOn w:val="ShortT"/>
    <w:link w:val="ShortTP1Char"/>
    <w:rsid w:val="009106A5"/>
    <w:pPr>
      <w:spacing w:before="800"/>
    </w:pPr>
  </w:style>
  <w:style w:type="character" w:customStyle="1" w:styleId="OPCParaBaseChar">
    <w:name w:val="OPCParaBase Char"/>
    <w:basedOn w:val="DefaultParagraphFont"/>
    <w:link w:val="OPCParaBase"/>
    <w:rsid w:val="009106A5"/>
    <w:rPr>
      <w:rFonts w:eastAsia="Times New Roman" w:cs="Times New Roman"/>
      <w:sz w:val="22"/>
      <w:lang w:eastAsia="en-AU"/>
    </w:rPr>
  </w:style>
  <w:style w:type="character" w:customStyle="1" w:styleId="ShortTChar">
    <w:name w:val="ShortT Char"/>
    <w:basedOn w:val="OPCParaBaseChar"/>
    <w:link w:val="ShortT"/>
    <w:rsid w:val="009106A5"/>
    <w:rPr>
      <w:rFonts w:eastAsia="Times New Roman" w:cs="Times New Roman"/>
      <w:b/>
      <w:sz w:val="40"/>
      <w:lang w:eastAsia="en-AU"/>
    </w:rPr>
  </w:style>
  <w:style w:type="character" w:customStyle="1" w:styleId="ShortTP1Char">
    <w:name w:val="ShortTP1 Char"/>
    <w:basedOn w:val="ShortTChar"/>
    <w:link w:val="ShortTP1"/>
    <w:rsid w:val="009106A5"/>
    <w:rPr>
      <w:rFonts w:eastAsia="Times New Roman" w:cs="Times New Roman"/>
      <w:b/>
      <w:sz w:val="40"/>
      <w:lang w:eastAsia="en-AU"/>
    </w:rPr>
  </w:style>
  <w:style w:type="paragraph" w:customStyle="1" w:styleId="ActNoP1">
    <w:name w:val="ActNoP1"/>
    <w:basedOn w:val="Actno"/>
    <w:link w:val="ActNoP1Char"/>
    <w:rsid w:val="009106A5"/>
    <w:pPr>
      <w:spacing w:before="800"/>
    </w:pPr>
    <w:rPr>
      <w:sz w:val="28"/>
    </w:rPr>
  </w:style>
  <w:style w:type="character" w:customStyle="1" w:styleId="ActnoChar">
    <w:name w:val="Actno Char"/>
    <w:basedOn w:val="ShortTChar"/>
    <w:link w:val="Actno"/>
    <w:rsid w:val="009106A5"/>
    <w:rPr>
      <w:rFonts w:eastAsia="Times New Roman" w:cs="Times New Roman"/>
      <w:b/>
      <w:sz w:val="40"/>
      <w:lang w:eastAsia="en-AU"/>
    </w:rPr>
  </w:style>
  <w:style w:type="character" w:customStyle="1" w:styleId="ActNoP1Char">
    <w:name w:val="ActNoP1 Char"/>
    <w:basedOn w:val="ActnoChar"/>
    <w:link w:val="ActNoP1"/>
    <w:rsid w:val="009106A5"/>
    <w:rPr>
      <w:rFonts w:eastAsia="Times New Roman" w:cs="Times New Roman"/>
      <w:b/>
      <w:sz w:val="28"/>
      <w:lang w:eastAsia="en-AU"/>
    </w:rPr>
  </w:style>
  <w:style w:type="paragraph" w:customStyle="1" w:styleId="p1LinesBef">
    <w:name w:val="p1LinesBef"/>
    <w:basedOn w:val="Normal"/>
    <w:rsid w:val="009106A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106A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106A5"/>
  </w:style>
  <w:style w:type="character" w:customStyle="1" w:styleId="ShortTCPChar">
    <w:name w:val="ShortTCP Char"/>
    <w:basedOn w:val="ShortTChar"/>
    <w:link w:val="ShortTCP"/>
    <w:rsid w:val="009106A5"/>
    <w:rPr>
      <w:rFonts w:eastAsia="Times New Roman" w:cs="Times New Roman"/>
      <w:b/>
      <w:sz w:val="40"/>
      <w:lang w:eastAsia="en-AU"/>
    </w:rPr>
  </w:style>
  <w:style w:type="paragraph" w:customStyle="1" w:styleId="ActNoCP">
    <w:name w:val="ActNoCP"/>
    <w:basedOn w:val="Actno"/>
    <w:link w:val="ActNoCPChar"/>
    <w:rsid w:val="009106A5"/>
    <w:pPr>
      <w:spacing w:before="400"/>
    </w:pPr>
  </w:style>
  <w:style w:type="character" w:customStyle="1" w:styleId="ActNoCPChar">
    <w:name w:val="ActNoCP Char"/>
    <w:basedOn w:val="ActnoChar"/>
    <w:link w:val="ActNoCP"/>
    <w:rsid w:val="009106A5"/>
    <w:rPr>
      <w:rFonts w:eastAsia="Times New Roman" w:cs="Times New Roman"/>
      <w:b/>
      <w:sz w:val="40"/>
      <w:lang w:eastAsia="en-AU"/>
    </w:rPr>
  </w:style>
  <w:style w:type="paragraph" w:customStyle="1" w:styleId="AssentBk">
    <w:name w:val="AssentBk"/>
    <w:basedOn w:val="Normal"/>
    <w:rsid w:val="009106A5"/>
    <w:pPr>
      <w:spacing w:line="240" w:lineRule="auto"/>
    </w:pPr>
    <w:rPr>
      <w:rFonts w:eastAsia="Times New Roman" w:cs="Times New Roman"/>
      <w:sz w:val="20"/>
      <w:lang w:eastAsia="en-AU"/>
    </w:rPr>
  </w:style>
  <w:style w:type="paragraph" w:customStyle="1" w:styleId="AssentDt">
    <w:name w:val="AssentDt"/>
    <w:basedOn w:val="Normal"/>
    <w:rsid w:val="003D6453"/>
    <w:pPr>
      <w:spacing w:line="240" w:lineRule="auto"/>
    </w:pPr>
    <w:rPr>
      <w:rFonts w:eastAsia="Times New Roman" w:cs="Times New Roman"/>
      <w:sz w:val="20"/>
      <w:lang w:eastAsia="en-AU"/>
    </w:rPr>
  </w:style>
  <w:style w:type="paragraph" w:customStyle="1" w:styleId="2ndRd">
    <w:name w:val="2ndRd"/>
    <w:basedOn w:val="Normal"/>
    <w:rsid w:val="003D6453"/>
    <w:pPr>
      <w:spacing w:line="240" w:lineRule="auto"/>
    </w:pPr>
    <w:rPr>
      <w:rFonts w:eastAsia="Times New Roman" w:cs="Times New Roman"/>
      <w:sz w:val="20"/>
      <w:lang w:eastAsia="en-AU"/>
    </w:rPr>
  </w:style>
  <w:style w:type="paragraph" w:customStyle="1" w:styleId="ScalePlusRef">
    <w:name w:val="ScalePlusRef"/>
    <w:basedOn w:val="Normal"/>
    <w:rsid w:val="003D645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AB6"/>
    <w:pPr>
      <w:spacing w:line="260" w:lineRule="atLeast"/>
    </w:pPr>
    <w:rPr>
      <w:sz w:val="22"/>
    </w:rPr>
  </w:style>
  <w:style w:type="paragraph" w:styleId="Heading1">
    <w:name w:val="heading 1"/>
    <w:basedOn w:val="Normal"/>
    <w:next w:val="Normal"/>
    <w:link w:val="Heading1Char"/>
    <w:qFormat/>
    <w:rsid w:val="00152A4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152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A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A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A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2A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2A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A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A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1AB6"/>
  </w:style>
  <w:style w:type="paragraph" w:customStyle="1" w:styleId="OPCParaBase">
    <w:name w:val="OPCParaBase"/>
    <w:link w:val="OPCParaBaseChar"/>
    <w:qFormat/>
    <w:rsid w:val="00AA1AB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A1AB6"/>
    <w:pPr>
      <w:spacing w:line="240" w:lineRule="auto"/>
    </w:pPr>
    <w:rPr>
      <w:b/>
      <w:sz w:val="40"/>
    </w:rPr>
  </w:style>
  <w:style w:type="paragraph" w:customStyle="1" w:styleId="ActHead1">
    <w:name w:val="ActHead 1"/>
    <w:aliases w:val="c"/>
    <w:basedOn w:val="OPCParaBase"/>
    <w:next w:val="Normal"/>
    <w:qFormat/>
    <w:rsid w:val="00AA1A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1A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1A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1A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1A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1A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1A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1A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1A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A1AB6"/>
  </w:style>
  <w:style w:type="paragraph" w:customStyle="1" w:styleId="Blocks">
    <w:name w:val="Blocks"/>
    <w:aliases w:val="bb"/>
    <w:basedOn w:val="OPCParaBase"/>
    <w:qFormat/>
    <w:rsid w:val="00AA1AB6"/>
    <w:pPr>
      <w:spacing w:line="240" w:lineRule="auto"/>
    </w:pPr>
    <w:rPr>
      <w:sz w:val="24"/>
    </w:rPr>
  </w:style>
  <w:style w:type="paragraph" w:customStyle="1" w:styleId="BoxText">
    <w:name w:val="BoxText"/>
    <w:aliases w:val="bt"/>
    <w:basedOn w:val="OPCParaBase"/>
    <w:qFormat/>
    <w:rsid w:val="00AA1A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1AB6"/>
    <w:rPr>
      <w:b/>
    </w:rPr>
  </w:style>
  <w:style w:type="paragraph" w:customStyle="1" w:styleId="BoxHeadItalic">
    <w:name w:val="BoxHeadItalic"/>
    <w:aliases w:val="bhi"/>
    <w:basedOn w:val="BoxText"/>
    <w:next w:val="BoxStep"/>
    <w:qFormat/>
    <w:rsid w:val="00AA1AB6"/>
    <w:rPr>
      <w:i/>
    </w:rPr>
  </w:style>
  <w:style w:type="paragraph" w:customStyle="1" w:styleId="BoxList">
    <w:name w:val="BoxList"/>
    <w:aliases w:val="bl"/>
    <w:basedOn w:val="BoxText"/>
    <w:qFormat/>
    <w:rsid w:val="00AA1AB6"/>
    <w:pPr>
      <w:ind w:left="1559" w:hanging="425"/>
    </w:pPr>
  </w:style>
  <w:style w:type="paragraph" w:customStyle="1" w:styleId="BoxNote">
    <w:name w:val="BoxNote"/>
    <w:aliases w:val="bn"/>
    <w:basedOn w:val="BoxText"/>
    <w:qFormat/>
    <w:rsid w:val="00AA1AB6"/>
    <w:pPr>
      <w:tabs>
        <w:tab w:val="left" w:pos="1985"/>
      </w:tabs>
      <w:spacing w:before="122" w:line="198" w:lineRule="exact"/>
      <w:ind w:left="2948" w:hanging="1814"/>
    </w:pPr>
    <w:rPr>
      <w:sz w:val="18"/>
    </w:rPr>
  </w:style>
  <w:style w:type="paragraph" w:customStyle="1" w:styleId="BoxPara">
    <w:name w:val="BoxPara"/>
    <w:aliases w:val="bp"/>
    <w:basedOn w:val="BoxText"/>
    <w:qFormat/>
    <w:rsid w:val="00AA1AB6"/>
    <w:pPr>
      <w:tabs>
        <w:tab w:val="right" w:pos="2268"/>
      </w:tabs>
      <w:ind w:left="2552" w:hanging="1418"/>
    </w:pPr>
  </w:style>
  <w:style w:type="paragraph" w:customStyle="1" w:styleId="BoxStep">
    <w:name w:val="BoxStep"/>
    <w:aliases w:val="bs"/>
    <w:basedOn w:val="BoxText"/>
    <w:qFormat/>
    <w:rsid w:val="00AA1AB6"/>
    <w:pPr>
      <w:ind w:left="1985" w:hanging="851"/>
    </w:pPr>
  </w:style>
  <w:style w:type="character" w:customStyle="1" w:styleId="CharAmPartNo">
    <w:name w:val="CharAmPartNo"/>
    <w:basedOn w:val="OPCCharBase"/>
    <w:uiPriority w:val="1"/>
    <w:qFormat/>
    <w:rsid w:val="00AA1AB6"/>
  </w:style>
  <w:style w:type="character" w:customStyle="1" w:styleId="CharAmPartText">
    <w:name w:val="CharAmPartText"/>
    <w:basedOn w:val="OPCCharBase"/>
    <w:uiPriority w:val="1"/>
    <w:qFormat/>
    <w:rsid w:val="00AA1AB6"/>
  </w:style>
  <w:style w:type="character" w:customStyle="1" w:styleId="CharAmSchNo">
    <w:name w:val="CharAmSchNo"/>
    <w:basedOn w:val="OPCCharBase"/>
    <w:uiPriority w:val="1"/>
    <w:qFormat/>
    <w:rsid w:val="00AA1AB6"/>
  </w:style>
  <w:style w:type="character" w:customStyle="1" w:styleId="CharAmSchText">
    <w:name w:val="CharAmSchText"/>
    <w:basedOn w:val="OPCCharBase"/>
    <w:uiPriority w:val="1"/>
    <w:qFormat/>
    <w:rsid w:val="00AA1AB6"/>
  </w:style>
  <w:style w:type="character" w:customStyle="1" w:styleId="CharBoldItalic">
    <w:name w:val="CharBoldItalic"/>
    <w:basedOn w:val="OPCCharBase"/>
    <w:uiPriority w:val="1"/>
    <w:qFormat/>
    <w:rsid w:val="00AA1AB6"/>
    <w:rPr>
      <w:b/>
      <w:i/>
    </w:rPr>
  </w:style>
  <w:style w:type="character" w:customStyle="1" w:styleId="CharChapNo">
    <w:name w:val="CharChapNo"/>
    <w:basedOn w:val="OPCCharBase"/>
    <w:qFormat/>
    <w:rsid w:val="00AA1AB6"/>
  </w:style>
  <w:style w:type="character" w:customStyle="1" w:styleId="CharChapText">
    <w:name w:val="CharChapText"/>
    <w:basedOn w:val="OPCCharBase"/>
    <w:qFormat/>
    <w:rsid w:val="00AA1AB6"/>
  </w:style>
  <w:style w:type="character" w:customStyle="1" w:styleId="CharDivNo">
    <w:name w:val="CharDivNo"/>
    <w:basedOn w:val="OPCCharBase"/>
    <w:qFormat/>
    <w:rsid w:val="00AA1AB6"/>
  </w:style>
  <w:style w:type="character" w:customStyle="1" w:styleId="CharDivText">
    <w:name w:val="CharDivText"/>
    <w:basedOn w:val="OPCCharBase"/>
    <w:qFormat/>
    <w:rsid w:val="00AA1AB6"/>
  </w:style>
  <w:style w:type="character" w:customStyle="1" w:styleId="CharItalic">
    <w:name w:val="CharItalic"/>
    <w:basedOn w:val="OPCCharBase"/>
    <w:uiPriority w:val="1"/>
    <w:qFormat/>
    <w:rsid w:val="00AA1AB6"/>
    <w:rPr>
      <w:i/>
    </w:rPr>
  </w:style>
  <w:style w:type="character" w:customStyle="1" w:styleId="CharPartNo">
    <w:name w:val="CharPartNo"/>
    <w:basedOn w:val="OPCCharBase"/>
    <w:qFormat/>
    <w:rsid w:val="00AA1AB6"/>
  </w:style>
  <w:style w:type="character" w:customStyle="1" w:styleId="CharPartText">
    <w:name w:val="CharPartText"/>
    <w:basedOn w:val="OPCCharBase"/>
    <w:qFormat/>
    <w:rsid w:val="00AA1AB6"/>
  </w:style>
  <w:style w:type="character" w:customStyle="1" w:styleId="CharSectno">
    <w:name w:val="CharSectno"/>
    <w:basedOn w:val="OPCCharBase"/>
    <w:qFormat/>
    <w:rsid w:val="00AA1AB6"/>
  </w:style>
  <w:style w:type="character" w:customStyle="1" w:styleId="CharSubdNo">
    <w:name w:val="CharSubdNo"/>
    <w:basedOn w:val="OPCCharBase"/>
    <w:uiPriority w:val="1"/>
    <w:qFormat/>
    <w:rsid w:val="00AA1AB6"/>
  </w:style>
  <w:style w:type="character" w:customStyle="1" w:styleId="CharSubdText">
    <w:name w:val="CharSubdText"/>
    <w:basedOn w:val="OPCCharBase"/>
    <w:uiPriority w:val="1"/>
    <w:qFormat/>
    <w:rsid w:val="00AA1AB6"/>
  </w:style>
  <w:style w:type="paragraph" w:customStyle="1" w:styleId="CTA--">
    <w:name w:val="CTA --"/>
    <w:basedOn w:val="OPCParaBase"/>
    <w:next w:val="Normal"/>
    <w:rsid w:val="00AA1AB6"/>
    <w:pPr>
      <w:spacing w:before="60" w:line="240" w:lineRule="atLeast"/>
      <w:ind w:left="142" w:hanging="142"/>
    </w:pPr>
    <w:rPr>
      <w:sz w:val="20"/>
    </w:rPr>
  </w:style>
  <w:style w:type="paragraph" w:customStyle="1" w:styleId="CTA-">
    <w:name w:val="CTA -"/>
    <w:basedOn w:val="OPCParaBase"/>
    <w:rsid w:val="00AA1AB6"/>
    <w:pPr>
      <w:spacing w:before="60" w:line="240" w:lineRule="atLeast"/>
      <w:ind w:left="85" w:hanging="85"/>
    </w:pPr>
    <w:rPr>
      <w:sz w:val="20"/>
    </w:rPr>
  </w:style>
  <w:style w:type="paragraph" w:customStyle="1" w:styleId="CTA---">
    <w:name w:val="CTA ---"/>
    <w:basedOn w:val="OPCParaBase"/>
    <w:next w:val="Normal"/>
    <w:rsid w:val="00AA1AB6"/>
    <w:pPr>
      <w:spacing w:before="60" w:line="240" w:lineRule="atLeast"/>
      <w:ind w:left="198" w:hanging="198"/>
    </w:pPr>
    <w:rPr>
      <w:sz w:val="20"/>
    </w:rPr>
  </w:style>
  <w:style w:type="paragraph" w:customStyle="1" w:styleId="CTA----">
    <w:name w:val="CTA ----"/>
    <w:basedOn w:val="OPCParaBase"/>
    <w:next w:val="Normal"/>
    <w:rsid w:val="00AA1AB6"/>
    <w:pPr>
      <w:spacing w:before="60" w:line="240" w:lineRule="atLeast"/>
      <w:ind w:left="255" w:hanging="255"/>
    </w:pPr>
    <w:rPr>
      <w:sz w:val="20"/>
    </w:rPr>
  </w:style>
  <w:style w:type="paragraph" w:customStyle="1" w:styleId="CTA1a">
    <w:name w:val="CTA 1(a)"/>
    <w:basedOn w:val="OPCParaBase"/>
    <w:rsid w:val="00AA1AB6"/>
    <w:pPr>
      <w:tabs>
        <w:tab w:val="right" w:pos="414"/>
      </w:tabs>
      <w:spacing w:before="40" w:line="240" w:lineRule="atLeast"/>
      <w:ind w:left="675" w:hanging="675"/>
    </w:pPr>
    <w:rPr>
      <w:sz w:val="20"/>
    </w:rPr>
  </w:style>
  <w:style w:type="paragraph" w:customStyle="1" w:styleId="CTA1ai">
    <w:name w:val="CTA 1(a)(i)"/>
    <w:basedOn w:val="OPCParaBase"/>
    <w:rsid w:val="00AA1AB6"/>
    <w:pPr>
      <w:tabs>
        <w:tab w:val="right" w:pos="1004"/>
      </w:tabs>
      <w:spacing w:before="40" w:line="240" w:lineRule="atLeast"/>
      <w:ind w:left="1253" w:hanging="1253"/>
    </w:pPr>
    <w:rPr>
      <w:sz w:val="20"/>
    </w:rPr>
  </w:style>
  <w:style w:type="paragraph" w:customStyle="1" w:styleId="CTA2a">
    <w:name w:val="CTA 2(a)"/>
    <w:basedOn w:val="OPCParaBase"/>
    <w:rsid w:val="00AA1AB6"/>
    <w:pPr>
      <w:tabs>
        <w:tab w:val="right" w:pos="482"/>
      </w:tabs>
      <w:spacing w:before="40" w:line="240" w:lineRule="atLeast"/>
      <w:ind w:left="748" w:hanging="748"/>
    </w:pPr>
    <w:rPr>
      <w:sz w:val="20"/>
    </w:rPr>
  </w:style>
  <w:style w:type="paragraph" w:customStyle="1" w:styleId="CTA2ai">
    <w:name w:val="CTA 2(a)(i)"/>
    <w:basedOn w:val="OPCParaBase"/>
    <w:rsid w:val="00AA1AB6"/>
    <w:pPr>
      <w:tabs>
        <w:tab w:val="right" w:pos="1089"/>
      </w:tabs>
      <w:spacing w:before="40" w:line="240" w:lineRule="atLeast"/>
      <w:ind w:left="1327" w:hanging="1327"/>
    </w:pPr>
    <w:rPr>
      <w:sz w:val="20"/>
    </w:rPr>
  </w:style>
  <w:style w:type="paragraph" w:customStyle="1" w:styleId="CTA3a">
    <w:name w:val="CTA 3(a)"/>
    <w:basedOn w:val="OPCParaBase"/>
    <w:rsid w:val="00AA1AB6"/>
    <w:pPr>
      <w:tabs>
        <w:tab w:val="right" w:pos="556"/>
      </w:tabs>
      <w:spacing w:before="40" w:line="240" w:lineRule="atLeast"/>
      <w:ind w:left="805" w:hanging="805"/>
    </w:pPr>
    <w:rPr>
      <w:sz w:val="20"/>
    </w:rPr>
  </w:style>
  <w:style w:type="paragraph" w:customStyle="1" w:styleId="CTA3ai">
    <w:name w:val="CTA 3(a)(i)"/>
    <w:basedOn w:val="OPCParaBase"/>
    <w:rsid w:val="00AA1AB6"/>
    <w:pPr>
      <w:tabs>
        <w:tab w:val="right" w:pos="1140"/>
      </w:tabs>
      <w:spacing w:before="40" w:line="240" w:lineRule="atLeast"/>
      <w:ind w:left="1361" w:hanging="1361"/>
    </w:pPr>
    <w:rPr>
      <w:sz w:val="20"/>
    </w:rPr>
  </w:style>
  <w:style w:type="paragraph" w:customStyle="1" w:styleId="CTA4a">
    <w:name w:val="CTA 4(a)"/>
    <w:basedOn w:val="OPCParaBase"/>
    <w:rsid w:val="00AA1AB6"/>
    <w:pPr>
      <w:tabs>
        <w:tab w:val="right" w:pos="624"/>
      </w:tabs>
      <w:spacing w:before="40" w:line="240" w:lineRule="atLeast"/>
      <w:ind w:left="873" w:hanging="873"/>
    </w:pPr>
    <w:rPr>
      <w:sz w:val="20"/>
    </w:rPr>
  </w:style>
  <w:style w:type="paragraph" w:customStyle="1" w:styleId="CTA4ai">
    <w:name w:val="CTA 4(a)(i)"/>
    <w:basedOn w:val="OPCParaBase"/>
    <w:rsid w:val="00AA1AB6"/>
    <w:pPr>
      <w:tabs>
        <w:tab w:val="right" w:pos="1213"/>
      </w:tabs>
      <w:spacing w:before="40" w:line="240" w:lineRule="atLeast"/>
      <w:ind w:left="1452" w:hanging="1452"/>
    </w:pPr>
    <w:rPr>
      <w:sz w:val="20"/>
    </w:rPr>
  </w:style>
  <w:style w:type="paragraph" w:customStyle="1" w:styleId="CTACAPS">
    <w:name w:val="CTA CAPS"/>
    <w:basedOn w:val="OPCParaBase"/>
    <w:rsid w:val="00AA1AB6"/>
    <w:pPr>
      <w:spacing w:before="60" w:line="240" w:lineRule="atLeast"/>
    </w:pPr>
    <w:rPr>
      <w:sz w:val="20"/>
    </w:rPr>
  </w:style>
  <w:style w:type="paragraph" w:customStyle="1" w:styleId="CTAright">
    <w:name w:val="CTA right"/>
    <w:basedOn w:val="OPCParaBase"/>
    <w:rsid w:val="00AA1AB6"/>
    <w:pPr>
      <w:spacing w:before="60" w:line="240" w:lineRule="auto"/>
      <w:jc w:val="right"/>
    </w:pPr>
    <w:rPr>
      <w:sz w:val="20"/>
    </w:rPr>
  </w:style>
  <w:style w:type="paragraph" w:customStyle="1" w:styleId="subsection">
    <w:name w:val="subsection"/>
    <w:aliases w:val="ss"/>
    <w:basedOn w:val="OPCParaBase"/>
    <w:rsid w:val="00AA1AB6"/>
    <w:pPr>
      <w:tabs>
        <w:tab w:val="right" w:pos="1021"/>
      </w:tabs>
      <w:spacing w:before="180" w:line="240" w:lineRule="auto"/>
      <w:ind w:left="1134" w:hanging="1134"/>
    </w:pPr>
  </w:style>
  <w:style w:type="paragraph" w:customStyle="1" w:styleId="Definition">
    <w:name w:val="Definition"/>
    <w:aliases w:val="dd"/>
    <w:basedOn w:val="OPCParaBase"/>
    <w:rsid w:val="00AA1AB6"/>
    <w:pPr>
      <w:spacing w:before="180" w:line="240" w:lineRule="auto"/>
      <w:ind w:left="1134"/>
    </w:pPr>
  </w:style>
  <w:style w:type="paragraph" w:customStyle="1" w:styleId="Formula">
    <w:name w:val="Formula"/>
    <w:basedOn w:val="OPCParaBase"/>
    <w:rsid w:val="00AA1AB6"/>
    <w:pPr>
      <w:spacing w:line="240" w:lineRule="auto"/>
      <w:ind w:left="1134"/>
    </w:pPr>
    <w:rPr>
      <w:sz w:val="20"/>
    </w:rPr>
  </w:style>
  <w:style w:type="paragraph" w:styleId="Header">
    <w:name w:val="header"/>
    <w:basedOn w:val="OPCParaBase"/>
    <w:link w:val="HeaderChar"/>
    <w:unhideWhenUsed/>
    <w:rsid w:val="00AA1A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1AB6"/>
    <w:rPr>
      <w:rFonts w:eastAsia="Times New Roman" w:cs="Times New Roman"/>
      <w:sz w:val="16"/>
      <w:lang w:eastAsia="en-AU"/>
    </w:rPr>
  </w:style>
  <w:style w:type="paragraph" w:customStyle="1" w:styleId="House">
    <w:name w:val="House"/>
    <w:basedOn w:val="OPCParaBase"/>
    <w:rsid w:val="00AA1AB6"/>
    <w:pPr>
      <w:spacing w:line="240" w:lineRule="auto"/>
    </w:pPr>
    <w:rPr>
      <w:sz w:val="28"/>
    </w:rPr>
  </w:style>
  <w:style w:type="paragraph" w:customStyle="1" w:styleId="Item">
    <w:name w:val="Item"/>
    <w:aliases w:val="i"/>
    <w:basedOn w:val="OPCParaBase"/>
    <w:next w:val="ItemHead"/>
    <w:rsid w:val="00AA1AB6"/>
    <w:pPr>
      <w:keepLines/>
      <w:spacing w:before="80" w:line="240" w:lineRule="auto"/>
      <w:ind w:left="709"/>
    </w:pPr>
  </w:style>
  <w:style w:type="paragraph" w:customStyle="1" w:styleId="ItemHead">
    <w:name w:val="ItemHead"/>
    <w:aliases w:val="ih"/>
    <w:basedOn w:val="OPCParaBase"/>
    <w:next w:val="Item"/>
    <w:rsid w:val="00AA1AB6"/>
    <w:pPr>
      <w:keepLines/>
      <w:spacing w:before="220" w:line="240" w:lineRule="auto"/>
      <w:ind w:left="709" w:hanging="709"/>
    </w:pPr>
    <w:rPr>
      <w:rFonts w:ascii="Arial" w:hAnsi="Arial"/>
      <w:b/>
      <w:kern w:val="28"/>
      <w:sz w:val="24"/>
    </w:rPr>
  </w:style>
  <w:style w:type="paragraph" w:customStyle="1" w:styleId="LongT">
    <w:name w:val="LongT"/>
    <w:basedOn w:val="OPCParaBase"/>
    <w:rsid w:val="00AA1AB6"/>
    <w:pPr>
      <w:spacing w:line="240" w:lineRule="auto"/>
    </w:pPr>
    <w:rPr>
      <w:b/>
      <w:sz w:val="32"/>
    </w:rPr>
  </w:style>
  <w:style w:type="paragraph" w:customStyle="1" w:styleId="notedraft">
    <w:name w:val="note(draft)"/>
    <w:aliases w:val="nd"/>
    <w:basedOn w:val="OPCParaBase"/>
    <w:rsid w:val="00AA1AB6"/>
    <w:pPr>
      <w:spacing w:before="240" w:line="240" w:lineRule="auto"/>
      <w:ind w:left="284" w:hanging="284"/>
    </w:pPr>
    <w:rPr>
      <w:i/>
      <w:sz w:val="24"/>
    </w:rPr>
  </w:style>
  <w:style w:type="paragraph" w:customStyle="1" w:styleId="notemargin">
    <w:name w:val="note(margin)"/>
    <w:aliases w:val="nm"/>
    <w:basedOn w:val="OPCParaBase"/>
    <w:rsid w:val="00AA1AB6"/>
    <w:pPr>
      <w:tabs>
        <w:tab w:val="left" w:pos="709"/>
      </w:tabs>
      <w:spacing w:before="122" w:line="198" w:lineRule="exact"/>
      <w:ind w:left="709" w:hanging="709"/>
    </w:pPr>
    <w:rPr>
      <w:sz w:val="18"/>
    </w:rPr>
  </w:style>
  <w:style w:type="paragraph" w:customStyle="1" w:styleId="noteToPara">
    <w:name w:val="noteToPara"/>
    <w:aliases w:val="ntp"/>
    <w:basedOn w:val="OPCParaBase"/>
    <w:rsid w:val="00AA1AB6"/>
    <w:pPr>
      <w:spacing w:before="122" w:line="198" w:lineRule="exact"/>
      <w:ind w:left="2353" w:hanging="709"/>
    </w:pPr>
    <w:rPr>
      <w:sz w:val="18"/>
    </w:rPr>
  </w:style>
  <w:style w:type="paragraph" w:customStyle="1" w:styleId="noteParlAmend">
    <w:name w:val="note(ParlAmend)"/>
    <w:aliases w:val="npp"/>
    <w:basedOn w:val="OPCParaBase"/>
    <w:next w:val="ParlAmend"/>
    <w:rsid w:val="00AA1AB6"/>
    <w:pPr>
      <w:spacing w:line="240" w:lineRule="auto"/>
      <w:jc w:val="right"/>
    </w:pPr>
    <w:rPr>
      <w:rFonts w:ascii="Arial" w:hAnsi="Arial"/>
      <w:b/>
      <w:i/>
    </w:rPr>
  </w:style>
  <w:style w:type="paragraph" w:customStyle="1" w:styleId="notetext">
    <w:name w:val="note(text)"/>
    <w:aliases w:val="n"/>
    <w:basedOn w:val="OPCParaBase"/>
    <w:rsid w:val="00AA1AB6"/>
    <w:pPr>
      <w:spacing w:before="122" w:line="198" w:lineRule="exact"/>
      <w:ind w:left="1985" w:hanging="851"/>
    </w:pPr>
    <w:rPr>
      <w:sz w:val="18"/>
    </w:rPr>
  </w:style>
  <w:style w:type="paragraph" w:customStyle="1" w:styleId="Page1">
    <w:name w:val="Page1"/>
    <w:basedOn w:val="OPCParaBase"/>
    <w:rsid w:val="00AA1AB6"/>
    <w:pPr>
      <w:spacing w:before="400" w:line="240" w:lineRule="auto"/>
    </w:pPr>
    <w:rPr>
      <w:b/>
      <w:sz w:val="32"/>
    </w:rPr>
  </w:style>
  <w:style w:type="paragraph" w:customStyle="1" w:styleId="PageBreak">
    <w:name w:val="PageBreak"/>
    <w:aliases w:val="pb"/>
    <w:basedOn w:val="OPCParaBase"/>
    <w:rsid w:val="00AA1AB6"/>
    <w:pPr>
      <w:spacing w:line="240" w:lineRule="auto"/>
    </w:pPr>
    <w:rPr>
      <w:sz w:val="20"/>
    </w:rPr>
  </w:style>
  <w:style w:type="paragraph" w:customStyle="1" w:styleId="paragraphsub">
    <w:name w:val="paragraph(sub)"/>
    <w:aliases w:val="aa"/>
    <w:basedOn w:val="OPCParaBase"/>
    <w:rsid w:val="00AA1AB6"/>
    <w:pPr>
      <w:tabs>
        <w:tab w:val="right" w:pos="1985"/>
      </w:tabs>
      <w:spacing w:before="40" w:line="240" w:lineRule="auto"/>
      <w:ind w:left="2098" w:hanging="2098"/>
    </w:pPr>
  </w:style>
  <w:style w:type="paragraph" w:customStyle="1" w:styleId="paragraphsub-sub">
    <w:name w:val="paragraph(sub-sub)"/>
    <w:aliases w:val="aaa"/>
    <w:basedOn w:val="OPCParaBase"/>
    <w:rsid w:val="00AA1AB6"/>
    <w:pPr>
      <w:tabs>
        <w:tab w:val="right" w:pos="2722"/>
      </w:tabs>
      <w:spacing w:before="40" w:line="240" w:lineRule="auto"/>
      <w:ind w:left="2835" w:hanging="2835"/>
    </w:pPr>
  </w:style>
  <w:style w:type="paragraph" w:customStyle="1" w:styleId="paragraph">
    <w:name w:val="paragraph"/>
    <w:aliases w:val="a"/>
    <w:basedOn w:val="OPCParaBase"/>
    <w:rsid w:val="00AA1AB6"/>
    <w:pPr>
      <w:tabs>
        <w:tab w:val="right" w:pos="1531"/>
      </w:tabs>
      <w:spacing w:before="40" w:line="240" w:lineRule="auto"/>
      <w:ind w:left="1644" w:hanging="1644"/>
    </w:pPr>
  </w:style>
  <w:style w:type="paragraph" w:customStyle="1" w:styleId="ParlAmend">
    <w:name w:val="ParlAmend"/>
    <w:aliases w:val="pp"/>
    <w:basedOn w:val="OPCParaBase"/>
    <w:rsid w:val="00AA1AB6"/>
    <w:pPr>
      <w:spacing w:before="240" w:line="240" w:lineRule="atLeast"/>
      <w:ind w:hanging="567"/>
    </w:pPr>
    <w:rPr>
      <w:sz w:val="24"/>
    </w:rPr>
  </w:style>
  <w:style w:type="paragraph" w:customStyle="1" w:styleId="Penalty">
    <w:name w:val="Penalty"/>
    <w:basedOn w:val="OPCParaBase"/>
    <w:rsid w:val="00AA1AB6"/>
    <w:pPr>
      <w:tabs>
        <w:tab w:val="left" w:pos="2977"/>
      </w:tabs>
      <w:spacing w:before="180" w:line="240" w:lineRule="auto"/>
      <w:ind w:left="1985" w:hanging="851"/>
    </w:pPr>
  </w:style>
  <w:style w:type="paragraph" w:customStyle="1" w:styleId="Portfolio">
    <w:name w:val="Portfolio"/>
    <w:basedOn w:val="OPCParaBase"/>
    <w:rsid w:val="00AA1AB6"/>
    <w:pPr>
      <w:spacing w:line="240" w:lineRule="auto"/>
    </w:pPr>
    <w:rPr>
      <w:i/>
      <w:sz w:val="20"/>
    </w:rPr>
  </w:style>
  <w:style w:type="paragraph" w:customStyle="1" w:styleId="Preamble">
    <w:name w:val="Preamble"/>
    <w:basedOn w:val="OPCParaBase"/>
    <w:next w:val="Normal"/>
    <w:rsid w:val="00AA1A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1AB6"/>
    <w:pPr>
      <w:spacing w:line="240" w:lineRule="auto"/>
    </w:pPr>
    <w:rPr>
      <w:i/>
      <w:sz w:val="20"/>
    </w:rPr>
  </w:style>
  <w:style w:type="paragraph" w:customStyle="1" w:styleId="Session">
    <w:name w:val="Session"/>
    <w:basedOn w:val="OPCParaBase"/>
    <w:rsid w:val="00AA1AB6"/>
    <w:pPr>
      <w:spacing w:line="240" w:lineRule="auto"/>
    </w:pPr>
    <w:rPr>
      <w:sz w:val="28"/>
    </w:rPr>
  </w:style>
  <w:style w:type="paragraph" w:customStyle="1" w:styleId="Sponsor">
    <w:name w:val="Sponsor"/>
    <w:basedOn w:val="OPCParaBase"/>
    <w:rsid w:val="00AA1AB6"/>
    <w:pPr>
      <w:spacing w:line="240" w:lineRule="auto"/>
    </w:pPr>
    <w:rPr>
      <w:i/>
    </w:rPr>
  </w:style>
  <w:style w:type="paragraph" w:customStyle="1" w:styleId="Subitem">
    <w:name w:val="Subitem"/>
    <w:aliases w:val="iss"/>
    <w:basedOn w:val="OPCParaBase"/>
    <w:rsid w:val="00AA1AB6"/>
    <w:pPr>
      <w:spacing w:before="180" w:line="240" w:lineRule="auto"/>
      <w:ind w:left="709" w:hanging="709"/>
    </w:pPr>
  </w:style>
  <w:style w:type="paragraph" w:customStyle="1" w:styleId="SubitemHead">
    <w:name w:val="SubitemHead"/>
    <w:aliases w:val="issh"/>
    <w:basedOn w:val="OPCParaBase"/>
    <w:rsid w:val="00AA1A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1AB6"/>
    <w:pPr>
      <w:spacing w:before="40" w:line="240" w:lineRule="auto"/>
      <w:ind w:left="1134"/>
    </w:pPr>
  </w:style>
  <w:style w:type="paragraph" w:customStyle="1" w:styleId="SubsectionHead">
    <w:name w:val="SubsectionHead"/>
    <w:aliases w:val="ssh"/>
    <w:basedOn w:val="OPCParaBase"/>
    <w:next w:val="subsection"/>
    <w:rsid w:val="00AA1AB6"/>
    <w:pPr>
      <w:keepNext/>
      <w:keepLines/>
      <w:spacing w:before="240" w:line="240" w:lineRule="auto"/>
      <w:ind w:left="1134"/>
    </w:pPr>
    <w:rPr>
      <w:i/>
    </w:rPr>
  </w:style>
  <w:style w:type="paragraph" w:customStyle="1" w:styleId="Tablea">
    <w:name w:val="Table(a)"/>
    <w:aliases w:val="ta"/>
    <w:basedOn w:val="OPCParaBase"/>
    <w:rsid w:val="00AA1AB6"/>
    <w:pPr>
      <w:spacing w:before="60" w:line="240" w:lineRule="auto"/>
      <w:ind w:left="284" w:hanging="284"/>
    </w:pPr>
    <w:rPr>
      <w:sz w:val="20"/>
    </w:rPr>
  </w:style>
  <w:style w:type="paragraph" w:customStyle="1" w:styleId="TableAA">
    <w:name w:val="Table(AA)"/>
    <w:aliases w:val="taaa"/>
    <w:basedOn w:val="OPCParaBase"/>
    <w:rsid w:val="00AA1A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1A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1AB6"/>
    <w:pPr>
      <w:spacing w:before="60" w:line="240" w:lineRule="atLeast"/>
    </w:pPr>
    <w:rPr>
      <w:sz w:val="20"/>
    </w:rPr>
  </w:style>
  <w:style w:type="paragraph" w:customStyle="1" w:styleId="TLPBoxTextnote">
    <w:name w:val="TLPBoxText(note"/>
    <w:aliases w:val="right)"/>
    <w:basedOn w:val="OPCParaBase"/>
    <w:rsid w:val="00AA1A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1A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1AB6"/>
    <w:pPr>
      <w:spacing w:before="122" w:line="198" w:lineRule="exact"/>
      <w:ind w:left="1985" w:hanging="851"/>
      <w:jc w:val="right"/>
    </w:pPr>
    <w:rPr>
      <w:sz w:val="18"/>
    </w:rPr>
  </w:style>
  <w:style w:type="paragraph" w:customStyle="1" w:styleId="TLPTableBullet">
    <w:name w:val="TLPTableBullet"/>
    <w:aliases w:val="ttb"/>
    <w:basedOn w:val="OPCParaBase"/>
    <w:rsid w:val="00AA1AB6"/>
    <w:pPr>
      <w:spacing w:line="240" w:lineRule="exact"/>
      <w:ind w:left="284" w:hanging="284"/>
    </w:pPr>
    <w:rPr>
      <w:sz w:val="20"/>
    </w:rPr>
  </w:style>
  <w:style w:type="paragraph" w:styleId="TOC1">
    <w:name w:val="toc 1"/>
    <w:basedOn w:val="OPCParaBase"/>
    <w:next w:val="Normal"/>
    <w:uiPriority w:val="39"/>
    <w:unhideWhenUsed/>
    <w:rsid w:val="00AA1A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1A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1A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1A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1A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A1A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1A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1A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1A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1AB6"/>
    <w:pPr>
      <w:keepLines/>
      <w:spacing w:before="240" w:after="120" w:line="240" w:lineRule="auto"/>
      <w:ind w:left="794"/>
    </w:pPr>
    <w:rPr>
      <w:b/>
      <w:kern w:val="28"/>
      <w:sz w:val="20"/>
    </w:rPr>
  </w:style>
  <w:style w:type="paragraph" w:customStyle="1" w:styleId="TofSectsHeading">
    <w:name w:val="TofSects(Heading)"/>
    <w:basedOn w:val="OPCParaBase"/>
    <w:rsid w:val="00AA1AB6"/>
    <w:pPr>
      <w:spacing w:before="240" w:after="120" w:line="240" w:lineRule="auto"/>
    </w:pPr>
    <w:rPr>
      <w:b/>
      <w:sz w:val="24"/>
    </w:rPr>
  </w:style>
  <w:style w:type="paragraph" w:customStyle="1" w:styleId="TofSectsSection">
    <w:name w:val="TofSects(Section)"/>
    <w:basedOn w:val="OPCParaBase"/>
    <w:rsid w:val="00AA1AB6"/>
    <w:pPr>
      <w:keepLines/>
      <w:spacing w:before="40" w:line="240" w:lineRule="auto"/>
      <w:ind w:left="1588" w:hanging="794"/>
    </w:pPr>
    <w:rPr>
      <w:kern w:val="28"/>
      <w:sz w:val="18"/>
    </w:rPr>
  </w:style>
  <w:style w:type="paragraph" w:customStyle="1" w:styleId="TofSectsSubdiv">
    <w:name w:val="TofSects(Subdiv)"/>
    <w:basedOn w:val="OPCParaBase"/>
    <w:rsid w:val="00AA1AB6"/>
    <w:pPr>
      <w:keepLines/>
      <w:spacing w:before="80" w:line="240" w:lineRule="auto"/>
      <w:ind w:left="1588" w:hanging="794"/>
    </w:pPr>
    <w:rPr>
      <w:kern w:val="28"/>
    </w:rPr>
  </w:style>
  <w:style w:type="paragraph" w:customStyle="1" w:styleId="WRStyle">
    <w:name w:val="WR Style"/>
    <w:aliases w:val="WR"/>
    <w:basedOn w:val="OPCParaBase"/>
    <w:rsid w:val="00AA1AB6"/>
    <w:pPr>
      <w:spacing w:before="240" w:line="240" w:lineRule="auto"/>
      <w:ind w:left="284" w:hanging="284"/>
    </w:pPr>
    <w:rPr>
      <w:b/>
      <w:i/>
      <w:kern w:val="28"/>
      <w:sz w:val="24"/>
    </w:rPr>
  </w:style>
  <w:style w:type="paragraph" w:customStyle="1" w:styleId="notepara">
    <w:name w:val="note(para)"/>
    <w:aliases w:val="na"/>
    <w:basedOn w:val="OPCParaBase"/>
    <w:rsid w:val="00AA1AB6"/>
    <w:pPr>
      <w:spacing w:before="40" w:line="198" w:lineRule="exact"/>
      <w:ind w:left="2354" w:hanging="369"/>
    </w:pPr>
    <w:rPr>
      <w:sz w:val="18"/>
    </w:rPr>
  </w:style>
  <w:style w:type="paragraph" w:styleId="Footer">
    <w:name w:val="footer"/>
    <w:link w:val="FooterChar"/>
    <w:rsid w:val="00AA1A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1AB6"/>
    <w:rPr>
      <w:rFonts w:eastAsia="Times New Roman" w:cs="Times New Roman"/>
      <w:sz w:val="22"/>
      <w:szCs w:val="24"/>
      <w:lang w:eastAsia="en-AU"/>
    </w:rPr>
  </w:style>
  <w:style w:type="character" w:styleId="LineNumber">
    <w:name w:val="line number"/>
    <w:basedOn w:val="OPCCharBase"/>
    <w:uiPriority w:val="99"/>
    <w:semiHidden/>
    <w:unhideWhenUsed/>
    <w:rsid w:val="00AA1AB6"/>
    <w:rPr>
      <w:sz w:val="16"/>
    </w:rPr>
  </w:style>
  <w:style w:type="table" w:customStyle="1" w:styleId="CFlag">
    <w:name w:val="CFlag"/>
    <w:basedOn w:val="TableNormal"/>
    <w:uiPriority w:val="99"/>
    <w:rsid w:val="00AA1AB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A1A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1AB6"/>
    <w:pPr>
      <w:pBdr>
        <w:top w:val="single" w:sz="4" w:space="1" w:color="auto"/>
      </w:pBdr>
      <w:spacing w:before="360"/>
      <w:ind w:right="397"/>
      <w:jc w:val="both"/>
    </w:pPr>
  </w:style>
  <w:style w:type="paragraph" w:customStyle="1" w:styleId="CompiledActNo">
    <w:name w:val="CompiledActNo"/>
    <w:basedOn w:val="OPCParaBase"/>
    <w:next w:val="Normal"/>
    <w:rsid w:val="00AA1AB6"/>
    <w:rPr>
      <w:b/>
      <w:sz w:val="24"/>
      <w:szCs w:val="24"/>
    </w:rPr>
  </w:style>
  <w:style w:type="paragraph" w:customStyle="1" w:styleId="ENotesText">
    <w:name w:val="ENotesText"/>
    <w:aliases w:val="Ent"/>
    <w:basedOn w:val="OPCParaBase"/>
    <w:next w:val="Normal"/>
    <w:rsid w:val="00AA1AB6"/>
    <w:pPr>
      <w:spacing w:before="120"/>
    </w:pPr>
  </w:style>
  <w:style w:type="paragraph" w:customStyle="1" w:styleId="CompiledMadeUnder">
    <w:name w:val="CompiledMadeUnder"/>
    <w:basedOn w:val="OPCParaBase"/>
    <w:next w:val="Normal"/>
    <w:rsid w:val="00AA1AB6"/>
    <w:rPr>
      <w:i/>
      <w:sz w:val="24"/>
      <w:szCs w:val="24"/>
    </w:rPr>
  </w:style>
  <w:style w:type="paragraph" w:customStyle="1" w:styleId="Paragraphsub-sub-sub">
    <w:name w:val="Paragraph(sub-sub-sub)"/>
    <w:aliases w:val="aaaa"/>
    <w:basedOn w:val="OPCParaBase"/>
    <w:rsid w:val="00AA1A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1A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1A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1A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1A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1AB6"/>
    <w:pPr>
      <w:spacing w:before="60" w:line="240" w:lineRule="auto"/>
    </w:pPr>
    <w:rPr>
      <w:rFonts w:cs="Arial"/>
      <w:sz w:val="20"/>
      <w:szCs w:val="22"/>
    </w:rPr>
  </w:style>
  <w:style w:type="paragraph" w:customStyle="1" w:styleId="SubPartCASA">
    <w:name w:val="SubPart(CASA)"/>
    <w:aliases w:val="csp"/>
    <w:basedOn w:val="OPCParaBase"/>
    <w:next w:val="ActHead3"/>
    <w:rsid w:val="00AA1AB6"/>
    <w:pPr>
      <w:keepNext/>
      <w:keepLines/>
      <w:spacing w:before="280"/>
      <w:outlineLvl w:val="1"/>
    </w:pPr>
    <w:rPr>
      <w:b/>
      <w:kern w:val="28"/>
      <w:sz w:val="32"/>
    </w:rPr>
  </w:style>
  <w:style w:type="paragraph" w:customStyle="1" w:styleId="TableHeading">
    <w:name w:val="TableHeading"/>
    <w:aliases w:val="th"/>
    <w:basedOn w:val="OPCParaBase"/>
    <w:next w:val="Tabletext"/>
    <w:rsid w:val="00AA1AB6"/>
    <w:pPr>
      <w:keepNext/>
      <w:spacing w:before="60" w:line="240" w:lineRule="atLeast"/>
    </w:pPr>
    <w:rPr>
      <w:b/>
      <w:sz w:val="20"/>
    </w:rPr>
  </w:style>
  <w:style w:type="paragraph" w:customStyle="1" w:styleId="NoteToSubpara">
    <w:name w:val="NoteToSubpara"/>
    <w:aliases w:val="nts"/>
    <w:basedOn w:val="OPCParaBase"/>
    <w:rsid w:val="00AA1AB6"/>
    <w:pPr>
      <w:spacing w:before="40" w:line="198" w:lineRule="exact"/>
      <w:ind w:left="2835" w:hanging="709"/>
    </w:pPr>
    <w:rPr>
      <w:sz w:val="18"/>
    </w:rPr>
  </w:style>
  <w:style w:type="paragraph" w:customStyle="1" w:styleId="ENoteTableHeading">
    <w:name w:val="ENoteTableHeading"/>
    <w:aliases w:val="enth"/>
    <w:basedOn w:val="OPCParaBase"/>
    <w:rsid w:val="00AA1AB6"/>
    <w:pPr>
      <w:keepNext/>
      <w:spacing w:before="60" w:line="240" w:lineRule="atLeast"/>
    </w:pPr>
    <w:rPr>
      <w:rFonts w:ascii="Arial" w:hAnsi="Arial"/>
      <w:b/>
      <w:sz w:val="16"/>
    </w:rPr>
  </w:style>
  <w:style w:type="paragraph" w:customStyle="1" w:styleId="ENoteTableText">
    <w:name w:val="ENoteTableText"/>
    <w:aliases w:val="entt"/>
    <w:basedOn w:val="OPCParaBase"/>
    <w:rsid w:val="00AA1AB6"/>
    <w:pPr>
      <w:spacing w:before="60" w:line="240" w:lineRule="atLeast"/>
    </w:pPr>
    <w:rPr>
      <w:sz w:val="16"/>
    </w:rPr>
  </w:style>
  <w:style w:type="paragraph" w:customStyle="1" w:styleId="ENoteTTi">
    <w:name w:val="ENoteTTi"/>
    <w:aliases w:val="entti"/>
    <w:basedOn w:val="OPCParaBase"/>
    <w:rsid w:val="00AA1AB6"/>
    <w:pPr>
      <w:keepNext/>
      <w:spacing w:before="60" w:line="240" w:lineRule="atLeast"/>
      <w:ind w:left="170"/>
    </w:pPr>
    <w:rPr>
      <w:sz w:val="16"/>
    </w:rPr>
  </w:style>
  <w:style w:type="paragraph" w:customStyle="1" w:styleId="ENoteTTIndentHeading">
    <w:name w:val="ENoteTTIndentHeading"/>
    <w:aliases w:val="enTTHi"/>
    <w:basedOn w:val="OPCParaBase"/>
    <w:rsid w:val="00AA1AB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A1AB6"/>
    <w:pPr>
      <w:spacing w:before="120"/>
      <w:outlineLvl w:val="1"/>
    </w:pPr>
    <w:rPr>
      <w:b/>
      <w:sz w:val="28"/>
      <w:szCs w:val="28"/>
    </w:rPr>
  </w:style>
  <w:style w:type="paragraph" w:customStyle="1" w:styleId="ENotesHeading2">
    <w:name w:val="ENotesHeading 2"/>
    <w:aliases w:val="Enh2"/>
    <w:basedOn w:val="OPCParaBase"/>
    <w:next w:val="Normal"/>
    <w:rsid w:val="00AA1AB6"/>
    <w:pPr>
      <w:spacing w:before="120" w:after="120"/>
      <w:outlineLvl w:val="2"/>
    </w:pPr>
    <w:rPr>
      <w:b/>
      <w:sz w:val="24"/>
      <w:szCs w:val="28"/>
    </w:rPr>
  </w:style>
  <w:style w:type="paragraph" w:customStyle="1" w:styleId="ENotesHeading3">
    <w:name w:val="ENotesHeading 3"/>
    <w:aliases w:val="Enh3"/>
    <w:basedOn w:val="OPCParaBase"/>
    <w:next w:val="Normal"/>
    <w:rsid w:val="00AA1AB6"/>
    <w:pPr>
      <w:keepNext/>
      <w:spacing w:before="120" w:line="240" w:lineRule="auto"/>
      <w:outlineLvl w:val="4"/>
    </w:pPr>
    <w:rPr>
      <w:b/>
      <w:szCs w:val="24"/>
    </w:rPr>
  </w:style>
  <w:style w:type="character" w:customStyle="1" w:styleId="Heading1Char">
    <w:name w:val="Heading 1 Char"/>
    <w:basedOn w:val="DefaultParagraphFont"/>
    <w:link w:val="Heading1"/>
    <w:rsid w:val="00152A4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152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A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A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A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2A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2A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A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A4B"/>
    <w:rPr>
      <w:rFonts w:asciiTheme="majorHAnsi" w:eastAsiaTheme="majorEastAsia" w:hAnsiTheme="majorHAnsi" w:cstheme="majorBidi"/>
      <w:i/>
      <w:iCs/>
      <w:color w:val="404040" w:themeColor="text1" w:themeTint="BF"/>
    </w:rPr>
  </w:style>
  <w:style w:type="paragraph" w:customStyle="1" w:styleId="MadeunderText">
    <w:name w:val="MadeunderText"/>
    <w:basedOn w:val="OPCParaBase"/>
    <w:next w:val="CompiledMadeUnder"/>
    <w:rsid w:val="00AA1AB6"/>
    <w:pPr>
      <w:spacing w:before="240"/>
    </w:pPr>
    <w:rPr>
      <w:sz w:val="24"/>
      <w:szCs w:val="24"/>
    </w:rPr>
  </w:style>
  <w:style w:type="table" w:customStyle="1" w:styleId="FinTableNormal">
    <w:name w:val="FinTableNormal"/>
    <w:semiHidden/>
    <w:rsid w:val="00571667"/>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basedOn w:val="DefaultParagraphFont"/>
    <w:rsid w:val="00571667"/>
    <w:rPr>
      <w:rFonts w:cs="Times New Roman"/>
    </w:rPr>
  </w:style>
  <w:style w:type="paragraph" w:customStyle="1" w:styleId="FinTableCentered">
    <w:name w:val="FinTableCentered"/>
    <w:basedOn w:val="Normal"/>
    <w:rsid w:val="00F85A01"/>
    <w:pPr>
      <w:spacing w:line="240" w:lineRule="auto"/>
      <w:jc w:val="center"/>
    </w:pPr>
    <w:rPr>
      <w:rFonts w:ascii="Arial" w:eastAsia="Times New Roman" w:hAnsi="Arial" w:cs="Arial"/>
      <w:color w:val="000000"/>
      <w:sz w:val="16"/>
      <w:szCs w:val="16"/>
    </w:rPr>
  </w:style>
  <w:style w:type="paragraph" w:customStyle="1" w:styleId="FinTableCenteredBoldLarge">
    <w:name w:val="FinTableCenteredBoldLarge"/>
    <w:basedOn w:val="FinTableCentered"/>
    <w:rsid w:val="00571667"/>
    <w:rPr>
      <w:b/>
      <w:bCs/>
      <w:caps/>
      <w:sz w:val="36"/>
      <w:szCs w:val="36"/>
    </w:rPr>
  </w:style>
  <w:style w:type="paragraph" w:customStyle="1" w:styleId="FinTableHeadingCenteredBold">
    <w:name w:val="FinTableHeadingCenteredBold"/>
    <w:basedOn w:val="Normal"/>
    <w:rsid w:val="00F85A01"/>
    <w:pPr>
      <w:spacing w:after="240" w:line="240" w:lineRule="auto"/>
      <w:jc w:val="center"/>
    </w:pPr>
    <w:rPr>
      <w:rFonts w:ascii="Arial" w:eastAsia="Times New Roman" w:hAnsi="Arial" w:cs="Arial"/>
      <w:b/>
      <w:bCs/>
      <w:caps/>
      <w:color w:val="000000"/>
      <w:szCs w:val="22"/>
    </w:rPr>
  </w:style>
  <w:style w:type="paragraph" w:customStyle="1" w:styleId="FinTableLeft">
    <w:name w:val="FinTableLeft"/>
    <w:basedOn w:val="Normal"/>
    <w:rsid w:val="00F85A01"/>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571667"/>
    <w:rPr>
      <w:b/>
      <w:bCs/>
    </w:rPr>
  </w:style>
  <w:style w:type="paragraph" w:customStyle="1" w:styleId="FinTableLeftBoldHanging">
    <w:name w:val="FinTableLeftBoldHanging"/>
    <w:basedOn w:val="FinTableLeft"/>
    <w:rsid w:val="00571667"/>
    <w:pPr>
      <w:ind w:left="476" w:hanging="476"/>
    </w:pPr>
    <w:rPr>
      <w:b/>
      <w:bCs/>
    </w:rPr>
  </w:style>
  <w:style w:type="paragraph" w:customStyle="1" w:styleId="FinTableLeftBoldItalCACName">
    <w:name w:val="FinTableLeftBoldItalCACName"/>
    <w:basedOn w:val="FinTableLeftIndent"/>
    <w:rsid w:val="00571667"/>
    <w:rPr>
      <w:b/>
      <w:bCs/>
      <w:i/>
      <w:iCs/>
    </w:rPr>
  </w:style>
  <w:style w:type="paragraph" w:customStyle="1" w:styleId="FinTableLeftHanging">
    <w:name w:val="FinTableLeftHanging"/>
    <w:basedOn w:val="FinTableLeft"/>
    <w:rsid w:val="00571667"/>
    <w:pPr>
      <w:ind w:left="142" w:hanging="142"/>
    </w:pPr>
  </w:style>
  <w:style w:type="paragraph" w:customStyle="1" w:styleId="FinTableLeftIndent">
    <w:name w:val="FinTableLeftIndent"/>
    <w:basedOn w:val="FinTableLeft"/>
    <w:rsid w:val="00571667"/>
    <w:pPr>
      <w:ind w:left="142"/>
    </w:pPr>
  </w:style>
  <w:style w:type="paragraph" w:customStyle="1" w:styleId="FinTableLeftItalic">
    <w:name w:val="FinTableLeftItalic"/>
    <w:basedOn w:val="FinTableLeft"/>
    <w:rsid w:val="00571667"/>
    <w:rPr>
      <w:i/>
      <w:iCs/>
    </w:rPr>
  </w:style>
  <w:style w:type="paragraph" w:customStyle="1" w:styleId="FinTableRight">
    <w:name w:val="FinTableRight"/>
    <w:basedOn w:val="Normal"/>
    <w:rsid w:val="00F85A01"/>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571667"/>
    <w:rPr>
      <w:b/>
      <w:bCs/>
    </w:rPr>
  </w:style>
  <w:style w:type="paragraph" w:customStyle="1" w:styleId="FinTableRightItalic">
    <w:name w:val="FinTableRightItalic"/>
    <w:basedOn w:val="FinTableRight"/>
    <w:rsid w:val="00571667"/>
    <w:rPr>
      <w:i/>
      <w:iCs/>
      <w:sz w:val="15"/>
      <w:szCs w:val="15"/>
    </w:rPr>
  </w:style>
  <w:style w:type="paragraph" w:customStyle="1" w:styleId="FinTableSpacerRow">
    <w:name w:val="FinTableSpacerRow"/>
    <w:basedOn w:val="FinTableRight"/>
    <w:rsid w:val="00571667"/>
    <w:rPr>
      <w:sz w:val="8"/>
      <w:szCs w:val="8"/>
    </w:rPr>
  </w:style>
  <w:style w:type="paragraph" w:customStyle="1" w:styleId="KeyItalic">
    <w:name w:val="KeyItalic"/>
    <w:basedOn w:val="KeyLight"/>
    <w:rsid w:val="00571667"/>
    <w:rPr>
      <w:i/>
      <w:iCs/>
    </w:rPr>
  </w:style>
  <w:style w:type="paragraph" w:customStyle="1" w:styleId="KeyLight">
    <w:name w:val="KeyLight"/>
    <w:basedOn w:val="Normal"/>
    <w:rsid w:val="00F85A01"/>
    <w:pPr>
      <w:spacing w:line="240" w:lineRule="auto"/>
      <w:jc w:val="center"/>
    </w:pPr>
    <w:rPr>
      <w:rFonts w:ascii="Arial" w:eastAsia="Times New Roman" w:hAnsi="Arial" w:cs="Arial"/>
      <w:color w:val="000000"/>
      <w:sz w:val="16"/>
      <w:szCs w:val="16"/>
    </w:rPr>
  </w:style>
  <w:style w:type="paragraph" w:customStyle="1" w:styleId="PostTableSpacer">
    <w:name w:val="PostTableSpacer"/>
    <w:basedOn w:val="Normal"/>
    <w:rsid w:val="00F85A01"/>
    <w:pPr>
      <w:spacing w:line="240" w:lineRule="auto"/>
      <w:jc w:val="center"/>
    </w:pPr>
    <w:rPr>
      <w:rFonts w:ascii="Arial" w:eastAsia="Times New Roman" w:hAnsi="Arial" w:cs="Arial"/>
      <w:sz w:val="4"/>
      <w:szCs w:val="4"/>
    </w:rPr>
  </w:style>
  <w:style w:type="paragraph" w:customStyle="1" w:styleId="ShortTP1">
    <w:name w:val="ShortTP1"/>
    <w:basedOn w:val="ShortT"/>
    <w:link w:val="ShortTP1Char"/>
    <w:rsid w:val="009106A5"/>
    <w:pPr>
      <w:spacing w:before="800"/>
    </w:pPr>
  </w:style>
  <w:style w:type="character" w:customStyle="1" w:styleId="OPCParaBaseChar">
    <w:name w:val="OPCParaBase Char"/>
    <w:basedOn w:val="DefaultParagraphFont"/>
    <w:link w:val="OPCParaBase"/>
    <w:rsid w:val="009106A5"/>
    <w:rPr>
      <w:rFonts w:eastAsia="Times New Roman" w:cs="Times New Roman"/>
      <w:sz w:val="22"/>
      <w:lang w:eastAsia="en-AU"/>
    </w:rPr>
  </w:style>
  <w:style w:type="character" w:customStyle="1" w:styleId="ShortTChar">
    <w:name w:val="ShortT Char"/>
    <w:basedOn w:val="OPCParaBaseChar"/>
    <w:link w:val="ShortT"/>
    <w:rsid w:val="009106A5"/>
    <w:rPr>
      <w:rFonts w:eastAsia="Times New Roman" w:cs="Times New Roman"/>
      <w:b/>
      <w:sz w:val="40"/>
      <w:lang w:eastAsia="en-AU"/>
    </w:rPr>
  </w:style>
  <w:style w:type="character" w:customStyle="1" w:styleId="ShortTP1Char">
    <w:name w:val="ShortTP1 Char"/>
    <w:basedOn w:val="ShortTChar"/>
    <w:link w:val="ShortTP1"/>
    <w:rsid w:val="009106A5"/>
    <w:rPr>
      <w:rFonts w:eastAsia="Times New Roman" w:cs="Times New Roman"/>
      <w:b/>
      <w:sz w:val="40"/>
      <w:lang w:eastAsia="en-AU"/>
    </w:rPr>
  </w:style>
  <w:style w:type="paragraph" w:customStyle="1" w:styleId="ActNoP1">
    <w:name w:val="ActNoP1"/>
    <w:basedOn w:val="Actno"/>
    <w:link w:val="ActNoP1Char"/>
    <w:rsid w:val="009106A5"/>
    <w:pPr>
      <w:spacing w:before="800"/>
    </w:pPr>
    <w:rPr>
      <w:sz w:val="28"/>
    </w:rPr>
  </w:style>
  <w:style w:type="character" w:customStyle="1" w:styleId="ActnoChar">
    <w:name w:val="Actno Char"/>
    <w:basedOn w:val="ShortTChar"/>
    <w:link w:val="Actno"/>
    <w:rsid w:val="009106A5"/>
    <w:rPr>
      <w:rFonts w:eastAsia="Times New Roman" w:cs="Times New Roman"/>
      <w:b/>
      <w:sz w:val="40"/>
      <w:lang w:eastAsia="en-AU"/>
    </w:rPr>
  </w:style>
  <w:style w:type="character" w:customStyle="1" w:styleId="ActNoP1Char">
    <w:name w:val="ActNoP1 Char"/>
    <w:basedOn w:val="ActnoChar"/>
    <w:link w:val="ActNoP1"/>
    <w:rsid w:val="009106A5"/>
    <w:rPr>
      <w:rFonts w:eastAsia="Times New Roman" w:cs="Times New Roman"/>
      <w:b/>
      <w:sz w:val="28"/>
      <w:lang w:eastAsia="en-AU"/>
    </w:rPr>
  </w:style>
  <w:style w:type="paragraph" w:customStyle="1" w:styleId="p1LinesBef">
    <w:name w:val="p1LinesBef"/>
    <w:basedOn w:val="Normal"/>
    <w:rsid w:val="009106A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106A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106A5"/>
  </w:style>
  <w:style w:type="character" w:customStyle="1" w:styleId="ShortTCPChar">
    <w:name w:val="ShortTCP Char"/>
    <w:basedOn w:val="ShortTChar"/>
    <w:link w:val="ShortTCP"/>
    <w:rsid w:val="009106A5"/>
    <w:rPr>
      <w:rFonts w:eastAsia="Times New Roman" w:cs="Times New Roman"/>
      <w:b/>
      <w:sz w:val="40"/>
      <w:lang w:eastAsia="en-AU"/>
    </w:rPr>
  </w:style>
  <w:style w:type="paragraph" w:customStyle="1" w:styleId="ActNoCP">
    <w:name w:val="ActNoCP"/>
    <w:basedOn w:val="Actno"/>
    <w:link w:val="ActNoCPChar"/>
    <w:rsid w:val="009106A5"/>
    <w:pPr>
      <w:spacing w:before="400"/>
    </w:pPr>
  </w:style>
  <w:style w:type="character" w:customStyle="1" w:styleId="ActNoCPChar">
    <w:name w:val="ActNoCP Char"/>
    <w:basedOn w:val="ActnoChar"/>
    <w:link w:val="ActNoCP"/>
    <w:rsid w:val="009106A5"/>
    <w:rPr>
      <w:rFonts w:eastAsia="Times New Roman" w:cs="Times New Roman"/>
      <w:b/>
      <w:sz w:val="40"/>
      <w:lang w:eastAsia="en-AU"/>
    </w:rPr>
  </w:style>
  <w:style w:type="paragraph" w:customStyle="1" w:styleId="AssentBk">
    <w:name w:val="AssentBk"/>
    <w:basedOn w:val="Normal"/>
    <w:rsid w:val="009106A5"/>
    <w:pPr>
      <w:spacing w:line="240" w:lineRule="auto"/>
    </w:pPr>
    <w:rPr>
      <w:rFonts w:eastAsia="Times New Roman" w:cs="Times New Roman"/>
      <w:sz w:val="20"/>
      <w:lang w:eastAsia="en-AU"/>
    </w:rPr>
  </w:style>
  <w:style w:type="paragraph" w:customStyle="1" w:styleId="AssentDt">
    <w:name w:val="AssentDt"/>
    <w:basedOn w:val="Normal"/>
    <w:rsid w:val="003D6453"/>
    <w:pPr>
      <w:spacing w:line="240" w:lineRule="auto"/>
    </w:pPr>
    <w:rPr>
      <w:rFonts w:eastAsia="Times New Roman" w:cs="Times New Roman"/>
      <w:sz w:val="20"/>
      <w:lang w:eastAsia="en-AU"/>
    </w:rPr>
  </w:style>
  <w:style w:type="paragraph" w:customStyle="1" w:styleId="2ndRd">
    <w:name w:val="2ndRd"/>
    <w:basedOn w:val="Normal"/>
    <w:rsid w:val="003D6453"/>
    <w:pPr>
      <w:spacing w:line="240" w:lineRule="auto"/>
    </w:pPr>
    <w:rPr>
      <w:rFonts w:eastAsia="Times New Roman" w:cs="Times New Roman"/>
      <w:sz w:val="20"/>
      <w:lang w:eastAsia="en-AU"/>
    </w:rPr>
  </w:style>
  <w:style w:type="paragraph" w:customStyle="1" w:styleId="ScalePlusRef">
    <w:name w:val="ScalePlusRef"/>
    <w:basedOn w:val="Normal"/>
    <w:rsid w:val="003D645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18947</Words>
  <Characters>107998</Characters>
  <Application>Microsoft Office Word</Application>
  <DocSecurity>4</DocSecurity>
  <PresentationFormat/>
  <Lines>899</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2013-07-10T02:54:00Z</dcterms:created>
  <dcterms:modified xsi:type="dcterms:W3CDTF">2013-07-10T02:54:00Z</dcterms:modified>
</cp:coreProperties>
</file>