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22" w:rsidRDefault="00B34E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670522" w:rsidRDefault="00670522"/>
    <w:p w:rsidR="00670522" w:rsidRDefault="00670522" w:rsidP="00670522">
      <w:pPr>
        <w:spacing w:line="240" w:lineRule="auto"/>
      </w:pPr>
    </w:p>
    <w:p w:rsidR="00670522" w:rsidRDefault="00670522" w:rsidP="00670522"/>
    <w:p w:rsidR="00670522" w:rsidRDefault="00670522" w:rsidP="00670522"/>
    <w:p w:rsidR="00670522" w:rsidRDefault="00670522" w:rsidP="00670522"/>
    <w:p w:rsidR="00670522" w:rsidRDefault="00670522" w:rsidP="00670522"/>
    <w:p w:rsidR="0048364F" w:rsidRPr="000D7B6E" w:rsidRDefault="001B4D9D" w:rsidP="0048364F">
      <w:pPr>
        <w:pStyle w:val="ShortT"/>
      </w:pPr>
      <w:r w:rsidRPr="000D7B6E">
        <w:t>Military Justice (Interim Measures)</w:t>
      </w:r>
      <w:r w:rsidR="00C164CA" w:rsidRPr="000D7B6E">
        <w:t xml:space="preserve"> </w:t>
      </w:r>
      <w:r w:rsidRPr="000D7B6E">
        <w:t xml:space="preserve">Amendment </w:t>
      </w:r>
      <w:r w:rsidR="00670522">
        <w:t>Act</w:t>
      </w:r>
      <w:r w:rsidR="00C164CA" w:rsidRPr="000D7B6E">
        <w:t xml:space="preserve"> 201</w:t>
      </w:r>
      <w:r w:rsidR="00641DE5" w:rsidRPr="000D7B6E">
        <w:t>3</w:t>
      </w:r>
    </w:p>
    <w:p w:rsidR="0048364F" w:rsidRPr="000D7B6E" w:rsidRDefault="0048364F" w:rsidP="0048364F"/>
    <w:p w:rsidR="0048364F" w:rsidRPr="000D7B6E" w:rsidRDefault="00C164CA" w:rsidP="00670522">
      <w:pPr>
        <w:pStyle w:val="Actno"/>
        <w:spacing w:before="400"/>
      </w:pPr>
      <w:r w:rsidRPr="000D7B6E">
        <w:t>No.</w:t>
      </w:r>
      <w:r w:rsidR="001B57C7">
        <w:t xml:space="preserve"> 130</w:t>
      </w:r>
      <w:r w:rsidRPr="000D7B6E">
        <w:t>, 201</w:t>
      </w:r>
      <w:r w:rsidR="00641DE5" w:rsidRPr="000D7B6E">
        <w:t>3</w:t>
      </w:r>
    </w:p>
    <w:p w:rsidR="0048364F" w:rsidRPr="000D7B6E" w:rsidRDefault="0048364F" w:rsidP="0048364F"/>
    <w:p w:rsidR="00670522" w:rsidRDefault="00670522" w:rsidP="00670522">
      <w:bookmarkStart w:id="0" w:name="_GoBack"/>
      <w:bookmarkEnd w:id="0"/>
    </w:p>
    <w:p w:rsidR="00670522" w:rsidRDefault="00670522" w:rsidP="00670522"/>
    <w:p w:rsidR="00670522" w:rsidRDefault="00670522" w:rsidP="00670522"/>
    <w:p w:rsidR="00670522" w:rsidRDefault="00670522" w:rsidP="00670522"/>
    <w:p w:rsidR="0048364F" w:rsidRPr="000D7B6E" w:rsidRDefault="00670522" w:rsidP="0048364F">
      <w:pPr>
        <w:pStyle w:val="LongT"/>
      </w:pPr>
      <w:r>
        <w:t>An Act</w:t>
      </w:r>
      <w:r w:rsidR="0048364F" w:rsidRPr="000D7B6E">
        <w:t xml:space="preserve"> to </w:t>
      </w:r>
      <w:r w:rsidR="001B4D9D" w:rsidRPr="000D7B6E">
        <w:t xml:space="preserve">amend the </w:t>
      </w:r>
      <w:r w:rsidR="001B4D9D" w:rsidRPr="000D7B6E">
        <w:rPr>
          <w:i/>
        </w:rPr>
        <w:t>Military Justice (Interim Measures) Act (No.</w:t>
      </w:r>
      <w:r w:rsidR="000D7B6E" w:rsidRPr="000D7B6E">
        <w:rPr>
          <w:i/>
        </w:rPr>
        <w:t> </w:t>
      </w:r>
      <w:r w:rsidR="001B4D9D" w:rsidRPr="000D7B6E">
        <w:rPr>
          <w:i/>
        </w:rPr>
        <w:t>1) 2009</w:t>
      </w:r>
      <w:r w:rsidR="0048364F" w:rsidRPr="000D7B6E">
        <w:t>, and for related purposes</w:t>
      </w:r>
    </w:p>
    <w:p w:rsidR="0048364F" w:rsidRPr="000D7B6E" w:rsidRDefault="0048364F" w:rsidP="0048364F">
      <w:pPr>
        <w:pStyle w:val="Header"/>
        <w:tabs>
          <w:tab w:val="clear" w:pos="4150"/>
          <w:tab w:val="clear" w:pos="8307"/>
        </w:tabs>
      </w:pPr>
      <w:r w:rsidRPr="000D7B6E">
        <w:rPr>
          <w:rStyle w:val="CharAmSchNo"/>
        </w:rPr>
        <w:t xml:space="preserve"> </w:t>
      </w:r>
      <w:r w:rsidRPr="000D7B6E">
        <w:rPr>
          <w:rStyle w:val="CharAmSchText"/>
        </w:rPr>
        <w:t xml:space="preserve"> </w:t>
      </w:r>
    </w:p>
    <w:p w:rsidR="0048364F" w:rsidRPr="000D7B6E" w:rsidRDefault="0048364F" w:rsidP="0048364F">
      <w:pPr>
        <w:pStyle w:val="Header"/>
        <w:tabs>
          <w:tab w:val="clear" w:pos="4150"/>
          <w:tab w:val="clear" w:pos="8307"/>
        </w:tabs>
      </w:pPr>
      <w:r w:rsidRPr="000D7B6E">
        <w:rPr>
          <w:rStyle w:val="CharAmPartNo"/>
        </w:rPr>
        <w:t xml:space="preserve"> </w:t>
      </w:r>
      <w:r w:rsidRPr="000D7B6E">
        <w:rPr>
          <w:rStyle w:val="CharAmPartText"/>
        </w:rPr>
        <w:t xml:space="preserve"> </w:t>
      </w:r>
    </w:p>
    <w:p w:rsidR="0048364F" w:rsidRPr="000D7B6E" w:rsidRDefault="0048364F" w:rsidP="0048364F">
      <w:pPr>
        <w:sectPr w:rsidR="0048364F" w:rsidRPr="000D7B6E" w:rsidSect="006705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D7B6E" w:rsidRDefault="0048364F" w:rsidP="003E4505">
      <w:pPr>
        <w:rPr>
          <w:sz w:val="36"/>
        </w:rPr>
      </w:pPr>
      <w:r w:rsidRPr="000D7B6E">
        <w:rPr>
          <w:sz w:val="36"/>
        </w:rPr>
        <w:lastRenderedPageBreak/>
        <w:t>Contents</w:t>
      </w:r>
    </w:p>
    <w:bookmarkStart w:id="1" w:name="BKCheck15B_1"/>
    <w:bookmarkEnd w:id="1"/>
    <w:p w:rsidR="0097678B" w:rsidRDefault="00976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7678B">
        <w:rPr>
          <w:noProof/>
        </w:rPr>
        <w:tab/>
      </w:r>
      <w:r w:rsidRPr="0097678B">
        <w:rPr>
          <w:noProof/>
        </w:rPr>
        <w:fldChar w:fldCharType="begin"/>
      </w:r>
      <w:r w:rsidRPr="0097678B">
        <w:rPr>
          <w:noProof/>
        </w:rPr>
        <w:instrText xml:space="preserve"> PAGEREF _Toc361231167 \h </w:instrText>
      </w:r>
      <w:r w:rsidRPr="0097678B">
        <w:rPr>
          <w:noProof/>
        </w:rPr>
      </w:r>
      <w:r w:rsidRPr="0097678B">
        <w:rPr>
          <w:noProof/>
        </w:rPr>
        <w:fldChar w:fldCharType="separate"/>
      </w:r>
      <w:r w:rsidR="00B34E77">
        <w:rPr>
          <w:noProof/>
        </w:rPr>
        <w:t>1</w:t>
      </w:r>
      <w:r w:rsidRPr="0097678B">
        <w:rPr>
          <w:noProof/>
        </w:rPr>
        <w:fldChar w:fldCharType="end"/>
      </w:r>
    </w:p>
    <w:p w:rsidR="0097678B" w:rsidRDefault="00976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7678B">
        <w:rPr>
          <w:noProof/>
        </w:rPr>
        <w:tab/>
      </w:r>
      <w:r w:rsidRPr="0097678B">
        <w:rPr>
          <w:noProof/>
        </w:rPr>
        <w:fldChar w:fldCharType="begin"/>
      </w:r>
      <w:r w:rsidRPr="0097678B">
        <w:rPr>
          <w:noProof/>
        </w:rPr>
        <w:instrText xml:space="preserve"> PAGEREF _Toc361231168 \h </w:instrText>
      </w:r>
      <w:r w:rsidRPr="0097678B">
        <w:rPr>
          <w:noProof/>
        </w:rPr>
      </w:r>
      <w:r w:rsidRPr="0097678B">
        <w:rPr>
          <w:noProof/>
        </w:rPr>
        <w:fldChar w:fldCharType="separate"/>
      </w:r>
      <w:r w:rsidR="00B34E77">
        <w:rPr>
          <w:noProof/>
        </w:rPr>
        <w:t>2</w:t>
      </w:r>
      <w:r w:rsidRPr="0097678B">
        <w:rPr>
          <w:noProof/>
        </w:rPr>
        <w:fldChar w:fldCharType="end"/>
      </w:r>
    </w:p>
    <w:p w:rsidR="0097678B" w:rsidRDefault="009767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97678B">
        <w:rPr>
          <w:noProof/>
        </w:rPr>
        <w:tab/>
      </w:r>
      <w:r w:rsidRPr="0097678B">
        <w:rPr>
          <w:noProof/>
        </w:rPr>
        <w:fldChar w:fldCharType="begin"/>
      </w:r>
      <w:r w:rsidRPr="0097678B">
        <w:rPr>
          <w:noProof/>
        </w:rPr>
        <w:instrText xml:space="preserve"> PAGEREF _Toc361231169 \h </w:instrText>
      </w:r>
      <w:r w:rsidRPr="0097678B">
        <w:rPr>
          <w:noProof/>
        </w:rPr>
      </w:r>
      <w:r w:rsidRPr="0097678B">
        <w:rPr>
          <w:noProof/>
        </w:rPr>
        <w:fldChar w:fldCharType="separate"/>
      </w:r>
      <w:r w:rsidR="00B34E77">
        <w:rPr>
          <w:noProof/>
        </w:rPr>
        <w:t>2</w:t>
      </w:r>
      <w:r w:rsidRPr="0097678B">
        <w:rPr>
          <w:noProof/>
        </w:rPr>
        <w:fldChar w:fldCharType="end"/>
      </w:r>
    </w:p>
    <w:p w:rsidR="0097678B" w:rsidRDefault="009767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7678B">
        <w:rPr>
          <w:b w:val="0"/>
          <w:noProof/>
          <w:sz w:val="18"/>
        </w:rPr>
        <w:tab/>
      </w:r>
      <w:r w:rsidRPr="0097678B">
        <w:rPr>
          <w:b w:val="0"/>
          <w:noProof/>
          <w:sz w:val="18"/>
        </w:rPr>
        <w:fldChar w:fldCharType="begin"/>
      </w:r>
      <w:r w:rsidRPr="0097678B">
        <w:rPr>
          <w:b w:val="0"/>
          <w:noProof/>
          <w:sz w:val="18"/>
        </w:rPr>
        <w:instrText xml:space="preserve"> PAGEREF _Toc361231170 \h </w:instrText>
      </w:r>
      <w:r w:rsidRPr="0097678B">
        <w:rPr>
          <w:b w:val="0"/>
          <w:noProof/>
          <w:sz w:val="18"/>
        </w:rPr>
      </w:r>
      <w:r w:rsidRPr="0097678B">
        <w:rPr>
          <w:b w:val="0"/>
          <w:noProof/>
          <w:sz w:val="18"/>
        </w:rPr>
        <w:fldChar w:fldCharType="separate"/>
      </w:r>
      <w:r w:rsidR="00B34E77">
        <w:rPr>
          <w:b w:val="0"/>
          <w:noProof/>
          <w:sz w:val="18"/>
        </w:rPr>
        <w:t>3</w:t>
      </w:r>
      <w:r w:rsidRPr="0097678B">
        <w:rPr>
          <w:b w:val="0"/>
          <w:noProof/>
          <w:sz w:val="18"/>
        </w:rPr>
        <w:fldChar w:fldCharType="end"/>
      </w:r>
    </w:p>
    <w:p w:rsidR="0097678B" w:rsidRDefault="009767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Justice (Interim Measures) Act (No. 1) 2009</w:t>
      </w:r>
      <w:r w:rsidRPr="0097678B">
        <w:rPr>
          <w:i w:val="0"/>
          <w:noProof/>
          <w:sz w:val="18"/>
        </w:rPr>
        <w:tab/>
      </w:r>
      <w:r w:rsidRPr="0097678B">
        <w:rPr>
          <w:i w:val="0"/>
          <w:noProof/>
          <w:sz w:val="18"/>
        </w:rPr>
        <w:fldChar w:fldCharType="begin"/>
      </w:r>
      <w:r w:rsidRPr="0097678B">
        <w:rPr>
          <w:i w:val="0"/>
          <w:noProof/>
          <w:sz w:val="18"/>
        </w:rPr>
        <w:instrText xml:space="preserve"> PAGEREF _Toc361231171 \h </w:instrText>
      </w:r>
      <w:r w:rsidRPr="0097678B">
        <w:rPr>
          <w:i w:val="0"/>
          <w:noProof/>
          <w:sz w:val="18"/>
        </w:rPr>
      </w:r>
      <w:r w:rsidRPr="0097678B">
        <w:rPr>
          <w:i w:val="0"/>
          <w:noProof/>
          <w:sz w:val="18"/>
        </w:rPr>
        <w:fldChar w:fldCharType="separate"/>
      </w:r>
      <w:r w:rsidR="00B34E77">
        <w:rPr>
          <w:i w:val="0"/>
          <w:noProof/>
          <w:sz w:val="18"/>
        </w:rPr>
        <w:t>3</w:t>
      </w:r>
      <w:r w:rsidRPr="0097678B">
        <w:rPr>
          <w:i w:val="0"/>
          <w:noProof/>
          <w:sz w:val="18"/>
        </w:rPr>
        <w:fldChar w:fldCharType="end"/>
      </w:r>
    </w:p>
    <w:p w:rsidR="0048364F" w:rsidRPr="000D7B6E" w:rsidRDefault="0097678B" w:rsidP="0048364F">
      <w:r>
        <w:fldChar w:fldCharType="end"/>
      </w:r>
    </w:p>
    <w:p w:rsidR="0048364F" w:rsidRPr="000D7B6E" w:rsidRDefault="0048364F" w:rsidP="0048364F">
      <w:pPr>
        <w:sectPr w:rsidR="0048364F" w:rsidRPr="000D7B6E" w:rsidSect="006705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70522" w:rsidRDefault="00B34E77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670522" w:rsidRDefault="00670522"/>
    <w:p w:rsidR="00670522" w:rsidRDefault="00670522" w:rsidP="00670522">
      <w:pPr>
        <w:spacing w:line="240" w:lineRule="auto"/>
      </w:pPr>
    </w:p>
    <w:p w:rsidR="00670522" w:rsidRDefault="003A1D4F" w:rsidP="00670522">
      <w:pPr>
        <w:pStyle w:val="ShortTP1"/>
      </w:pPr>
      <w:fldSimple w:instr=" STYLEREF ShortT ">
        <w:r w:rsidR="00B34E77">
          <w:rPr>
            <w:noProof/>
          </w:rPr>
          <w:t>Military Justice (Interim Measures) Amendment Act 2013</w:t>
        </w:r>
      </w:fldSimple>
    </w:p>
    <w:p w:rsidR="00670522" w:rsidRDefault="003A1D4F" w:rsidP="00670522">
      <w:pPr>
        <w:pStyle w:val="ActNoP1"/>
      </w:pPr>
      <w:fldSimple w:instr=" STYLEREF Actno ">
        <w:r w:rsidR="00B34E77">
          <w:rPr>
            <w:noProof/>
          </w:rPr>
          <w:t>No. 130, 2013</w:t>
        </w:r>
      </w:fldSimple>
    </w:p>
    <w:p w:rsidR="00670522" w:rsidRDefault="00670522">
      <w:pPr>
        <w:pStyle w:val="p1LinesBef"/>
      </w:pPr>
    </w:p>
    <w:p w:rsidR="00670522" w:rsidRDefault="00670522">
      <w:pPr>
        <w:spacing w:line="40" w:lineRule="exact"/>
        <w:rPr>
          <w:b/>
          <w:sz w:val="28"/>
        </w:rPr>
      </w:pPr>
    </w:p>
    <w:p w:rsidR="00670522" w:rsidRDefault="00670522">
      <w:pPr>
        <w:pStyle w:val="p1LinesAfter"/>
      </w:pPr>
    </w:p>
    <w:p w:rsidR="0048364F" w:rsidRPr="000D7B6E" w:rsidRDefault="00670522" w:rsidP="000D7B6E">
      <w:pPr>
        <w:pStyle w:val="Page1"/>
      </w:pPr>
      <w:r>
        <w:t>An Act</w:t>
      </w:r>
      <w:r w:rsidR="0048364F" w:rsidRPr="000D7B6E">
        <w:t xml:space="preserve"> to </w:t>
      </w:r>
      <w:r w:rsidR="001B4D9D" w:rsidRPr="000D7B6E">
        <w:t xml:space="preserve">amend the </w:t>
      </w:r>
      <w:r w:rsidR="001B4D9D" w:rsidRPr="000D7B6E">
        <w:rPr>
          <w:i/>
        </w:rPr>
        <w:t>Military Justice (Interim Measures) Act (No.</w:t>
      </w:r>
      <w:r w:rsidR="000D7B6E" w:rsidRPr="000D7B6E">
        <w:rPr>
          <w:i/>
        </w:rPr>
        <w:t> </w:t>
      </w:r>
      <w:r w:rsidR="001B4D9D" w:rsidRPr="000D7B6E">
        <w:rPr>
          <w:i/>
        </w:rPr>
        <w:t>1) 2009</w:t>
      </w:r>
      <w:r w:rsidR="001B4D9D" w:rsidRPr="000D7B6E">
        <w:t>,</w:t>
      </w:r>
      <w:r w:rsidR="0048364F" w:rsidRPr="000D7B6E">
        <w:t xml:space="preserve"> and for related purposes</w:t>
      </w:r>
    </w:p>
    <w:p w:rsidR="001B57C7" w:rsidRDefault="001B57C7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July 2013</w:t>
      </w:r>
      <w:r>
        <w:rPr>
          <w:sz w:val="24"/>
        </w:rPr>
        <w:t>]</w:t>
      </w:r>
    </w:p>
    <w:p w:rsidR="001B57C7" w:rsidRDefault="001B57C7"/>
    <w:p w:rsidR="0048364F" w:rsidRPr="000D7B6E" w:rsidRDefault="0048364F" w:rsidP="000D7B6E">
      <w:pPr>
        <w:spacing w:before="240" w:line="240" w:lineRule="auto"/>
        <w:rPr>
          <w:sz w:val="32"/>
        </w:rPr>
      </w:pPr>
      <w:r w:rsidRPr="000D7B6E">
        <w:rPr>
          <w:sz w:val="32"/>
        </w:rPr>
        <w:t>The Parliament of Australia enacts:</w:t>
      </w:r>
    </w:p>
    <w:p w:rsidR="0048364F" w:rsidRPr="000D7B6E" w:rsidRDefault="0048364F" w:rsidP="000D7B6E">
      <w:pPr>
        <w:pStyle w:val="ActHead5"/>
      </w:pPr>
      <w:bookmarkStart w:id="2" w:name="_Toc361231167"/>
      <w:r w:rsidRPr="000D7B6E">
        <w:rPr>
          <w:rStyle w:val="CharSectno"/>
        </w:rPr>
        <w:t>1</w:t>
      </w:r>
      <w:r w:rsidRPr="000D7B6E">
        <w:t xml:space="preserve">  Short title</w:t>
      </w:r>
      <w:bookmarkEnd w:id="2"/>
    </w:p>
    <w:p w:rsidR="0048364F" w:rsidRPr="000D7B6E" w:rsidRDefault="0048364F" w:rsidP="000D7B6E">
      <w:pPr>
        <w:pStyle w:val="subsection"/>
      </w:pPr>
      <w:r w:rsidRPr="000D7B6E">
        <w:tab/>
      </w:r>
      <w:r w:rsidRPr="000D7B6E">
        <w:tab/>
        <w:t xml:space="preserve">This Act may be cited as the </w:t>
      </w:r>
      <w:r w:rsidR="001B4D9D" w:rsidRPr="000D7B6E">
        <w:rPr>
          <w:i/>
        </w:rPr>
        <w:t xml:space="preserve">Military Justice (Interim Measures) Amendment </w:t>
      </w:r>
      <w:r w:rsidR="00C164CA" w:rsidRPr="000D7B6E">
        <w:rPr>
          <w:i/>
        </w:rPr>
        <w:t>Act 201</w:t>
      </w:r>
      <w:r w:rsidR="00641DE5" w:rsidRPr="000D7B6E">
        <w:rPr>
          <w:i/>
        </w:rPr>
        <w:t>3</w:t>
      </w:r>
      <w:r w:rsidRPr="000D7B6E">
        <w:t>.</w:t>
      </w:r>
    </w:p>
    <w:p w:rsidR="00B308AA" w:rsidRPr="000D7B6E" w:rsidRDefault="00B308AA" w:rsidP="000D7B6E">
      <w:pPr>
        <w:pStyle w:val="ActHead5"/>
      </w:pPr>
      <w:bookmarkStart w:id="3" w:name="_Toc361231168"/>
      <w:r w:rsidRPr="000D7B6E">
        <w:rPr>
          <w:rStyle w:val="CharSectno"/>
        </w:rPr>
        <w:lastRenderedPageBreak/>
        <w:t>2</w:t>
      </w:r>
      <w:r w:rsidRPr="000D7B6E">
        <w:t xml:space="preserve">  Commencement</w:t>
      </w:r>
      <w:bookmarkEnd w:id="3"/>
    </w:p>
    <w:p w:rsidR="00B308AA" w:rsidRPr="000D7B6E" w:rsidRDefault="00B308AA" w:rsidP="000D7B6E">
      <w:pPr>
        <w:pStyle w:val="subsection"/>
      </w:pPr>
      <w:r w:rsidRPr="000D7B6E">
        <w:tab/>
        <w:t>(1)</w:t>
      </w:r>
      <w:r w:rsidRPr="000D7B6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B308AA" w:rsidRPr="000D7B6E" w:rsidRDefault="00B308AA" w:rsidP="000D7B6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308AA" w:rsidRPr="000D7B6E" w:rsidTr="0022104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  <w:keepNext/>
            </w:pPr>
            <w:r w:rsidRPr="000D7B6E">
              <w:rPr>
                <w:b/>
              </w:rPr>
              <w:t>Commencement information</w:t>
            </w:r>
          </w:p>
        </w:tc>
      </w:tr>
      <w:tr w:rsidR="00B308AA" w:rsidRPr="000D7B6E" w:rsidTr="0022104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  <w:keepNext/>
            </w:pPr>
            <w:r w:rsidRPr="000D7B6E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  <w:keepNext/>
            </w:pPr>
            <w:r w:rsidRPr="000D7B6E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  <w:keepNext/>
            </w:pPr>
            <w:r w:rsidRPr="000D7B6E">
              <w:rPr>
                <w:b/>
              </w:rPr>
              <w:t>Column 3</w:t>
            </w:r>
          </w:p>
        </w:tc>
      </w:tr>
      <w:tr w:rsidR="00B308AA" w:rsidRPr="000D7B6E" w:rsidTr="0022104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  <w:keepNext/>
            </w:pPr>
            <w:r w:rsidRPr="000D7B6E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  <w:keepNext/>
            </w:pPr>
            <w:r w:rsidRPr="000D7B6E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  <w:keepNext/>
            </w:pPr>
            <w:r w:rsidRPr="000D7B6E">
              <w:rPr>
                <w:b/>
              </w:rPr>
              <w:t>Date/Details</w:t>
            </w:r>
          </w:p>
        </w:tc>
      </w:tr>
      <w:tr w:rsidR="00B308AA" w:rsidRPr="000D7B6E" w:rsidTr="00221042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</w:pPr>
            <w:r w:rsidRPr="000D7B6E">
              <w:t>1.  Sections</w:t>
            </w:r>
            <w:r w:rsidR="000D7B6E" w:rsidRPr="000D7B6E">
              <w:t> </w:t>
            </w:r>
            <w:r w:rsidRPr="000D7B6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308AA" w:rsidRPr="000D7B6E" w:rsidRDefault="00B308AA" w:rsidP="000D7B6E">
            <w:pPr>
              <w:pStyle w:val="Tabletext"/>
            </w:pPr>
            <w:r w:rsidRPr="000D7B6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B308AA" w:rsidRPr="000D7B6E" w:rsidRDefault="00F6672C" w:rsidP="000D7B6E">
            <w:pPr>
              <w:pStyle w:val="Tabletext"/>
            </w:pPr>
            <w:r>
              <w:t>1 July 2013</w:t>
            </w:r>
          </w:p>
        </w:tc>
      </w:tr>
      <w:tr w:rsidR="00B308AA" w:rsidRPr="000D7B6E" w:rsidTr="00221042">
        <w:tc>
          <w:tcPr>
            <w:tcW w:w="1701" w:type="dxa"/>
            <w:shd w:val="clear" w:color="auto" w:fill="auto"/>
          </w:tcPr>
          <w:p w:rsidR="00B308AA" w:rsidRPr="000D7B6E" w:rsidRDefault="00B308AA" w:rsidP="000D7B6E">
            <w:pPr>
              <w:pStyle w:val="Tabletext"/>
            </w:pPr>
            <w:r w:rsidRPr="000D7B6E">
              <w:t xml:space="preserve">2.  </w:t>
            </w:r>
            <w:r w:rsidR="00213B7A" w:rsidRPr="000D7B6E">
              <w:t>Schedule</w:t>
            </w:r>
            <w:r w:rsidR="000D7B6E" w:rsidRPr="000D7B6E">
              <w:t> </w:t>
            </w:r>
            <w:r w:rsidR="00213B7A" w:rsidRPr="000D7B6E">
              <w:t>1, items</w:t>
            </w:r>
            <w:r w:rsidR="000D7B6E" w:rsidRPr="000D7B6E">
              <w:t> </w:t>
            </w:r>
            <w:r w:rsidR="00221042" w:rsidRPr="000D7B6E">
              <w:t>1 and 2</w:t>
            </w:r>
          </w:p>
        </w:tc>
        <w:tc>
          <w:tcPr>
            <w:tcW w:w="3828" w:type="dxa"/>
            <w:shd w:val="clear" w:color="auto" w:fill="auto"/>
          </w:tcPr>
          <w:p w:rsidR="00B308AA" w:rsidRPr="000D7B6E" w:rsidRDefault="00221042" w:rsidP="000D7B6E">
            <w:pPr>
              <w:pStyle w:val="Tabletext"/>
            </w:pPr>
            <w:r w:rsidRPr="000D7B6E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B308AA" w:rsidRPr="000D7B6E" w:rsidRDefault="00F6672C" w:rsidP="000D7B6E">
            <w:pPr>
              <w:pStyle w:val="Tabletext"/>
            </w:pPr>
            <w:r>
              <w:t>1 July 2013</w:t>
            </w:r>
          </w:p>
        </w:tc>
      </w:tr>
      <w:tr w:rsidR="00B308AA" w:rsidRPr="000D7B6E" w:rsidTr="00221042">
        <w:tc>
          <w:tcPr>
            <w:tcW w:w="1701" w:type="dxa"/>
            <w:shd w:val="clear" w:color="auto" w:fill="auto"/>
          </w:tcPr>
          <w:p w:rsidR="00B308AA" w:rsidRPr="000D7B6E" w:rsidRDefault="00B308AA" w:rsidP="000D7B6E">
            <w:pPr>
              <w:pStyle w:val="Tabletext"/>
            </w:pPr>
            <w:r w:rsidRPr="000D7B6E">
              <w:t xml:space="preserve">3.  </w:t>
            </w:r>
            <w:r w:rsidR="00221042" w:rsidRPr="000D7B6E">
              <w:t>Schedule</w:t>
            </w:r>
            <w:r w:rsidR="000D7B6E" w:rsidRPr="000D7B6E">
              <w:t> </w:t>
            </w:r>
            <w:r w:rsidR="00221042" w:rsidRPr="000D7B6E">
              <w:t>1, item</w:t>
            </w:r>
            <w:r w:rsidR="000D7B6E" w:rsidRPr="000D7B6E">
              <w:t> </w:t>
            </w:r>
            <w:r w:rsidR="00221042" w:rsidRPr="000D7B6E">
              <w:t>3</w:t>
            </w:r>
          </w:p>
        </w:tc>
        <w:tc>
          <w:tcPr>
            <w:tcW w:w="3828" w:type="dxa"/>
            <w:shd w:val="clear" w:color="auto" w:fill="auto"/>
          </w:tcPr>
          <w:p w:rsidR="00B308AA" w:rsidRPr="000D7B6E" w:rsidRDefault="00221042" w:rsidP="000D7B6E">
            <w:pPr>
              <w:pStyle w:val="Tabletext"/>
            </w:pPr>
            <w:r w:rsidRPr="000D7B6E">
              <w:t>22</w:t>
            </w:r>
            <w:r w:rsidR="000D7B6E" w:rsidRPr="000D7B6E">
              <w:t> </w:t>
            </w:r>
            <w:r w:rsidRPr="000D7B6E">
              <w:t>September 2009</w:t>
            </w:r>
            <w:r w:rsidR="00EB1EDD" w:rsidRPr="000D7B6E">
              <w:t>.</w:t>
            </w:r>
          </w:p>
        </w:tc>
        <w:tc>
          <w:tcPr>
            <w:tcW w:w="1582" w:type="dxa"/>
            <w:shd w:val="clear" w:color="auto" w:fill="auto"/>
          </w:tcPr>
          <w:p w:rsidR="00B308AA" w:rsidRPr="000D7B6E" w:rsidRDefault="002276E0" w:rsidP="000D7B6E">
            <w:pPr>
              <w:pStyle w:val="Tabletext"/>
            </w:pPr>
            <w:r w:rsidRPr="000D7B6E">
              <w:t>22</w:t>
            </w:r>
            <w:r w:rsidR="000D7B6E" w:rsidRPr="000D7B6E">
              <w:t> </w:t>
            </w:r>
            <w:r w:rsidRPr="000D7B6E">
              <w:t>September 2009</w:t>
            </w:r>
          </w:p>
        </w:tc>
      </w:tr>
      <w:tr w:rsidR="00221042" w:rsidRPr="000D7B6E" w:rsidTr="00221042">
        <w:tc>
          <w:tcPr>
            <w:tcW w:w="1701" w:type="dxa"/>
            <w:shd w:val="clear" w:color="auto" w:fill="auto"/>
          </w:tcPr>
          <w:p w:rsidR="00221042" w:rsidRPr="000D7B6E" w:rsidRDefault="00221042" w:rsidP="000D7B6E">
            <w:pPr>
              <w:pStyle w:val="Tabletext"/>
            </w:pPr>
            <w:r w:rsidRPr="000D7B6E">
              <w:t>4.  Schedule</w:t>
            </w:r>
            <w:r w:rsidR="000D7B6E" w:rsidRPr="000D7B6E">
              <w:t> </w:t>
            </w:r>
            <w:r w:rsidRPr="000D7B6E">
              <w:t>1, items</w:t>
            </w:r>
            <w:r w:rsidR="000D7B6E" w:rsidRPr="000D7B6E">
              <w:t> </w:t>
            </w:r>
            <w:r w:rsidRPr="000D7B6E">
              <w:t>4, 5 and 6</w:t>
            </w:r>
          </w:p>
        </w:tc>
        <w:tc>
          <w:tcPr>
            <w:tcW w:w="3828" w:type="dxa"/>
            <w:shd w:val="clear" w:color="auto" w:fill="auto"/>
          </w:tcPr>
          <w:p w:rsidR="00221042" w:rsidRPr="000D7B6E" w:rsidRDefault="00221042" w:rsidP="000D7B6E">
            <w:pPr>
              <w:pStyle w:val="Tabletext"/>
            </w:pPr>
            <w:r w:rsidRPr="000D7B6E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221042" w:rsidRPr="000D7B6E" w:rsidRDefault="00F6672C" w:rsidP="000D7B6E">
            <w:pPr>
              <w:pStyle w:val="Tabletext"/>
            </w:pPr>
            <w:r>
              <w:t>1 July 2013</w:t>
            </w:r>
          </w:p>
        </w:tc>
      </w:tr>
      <w:tr w:rsidR="00221042" w:rsidRPr="000D7B6E" w:rsidTr="00221042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21042" w:rsidRPr="000D7B6E" w:rsidRDefault="00221042" w:rsidP="000D7B6E">
            <w:pPr>
              <w:pStyle w:val="Tabletext"/>
            </w:pPr>
            <w:r w:rsidRPr="000D7B6E">
              <w:t>5.  Schedule</w:t>
            </w:r>
            <w:r w:rsidR="000D7B6E" w:rsidRPr="000D7B6E">
              <w:t> </w:t>
            </w:r>
            <w:r w:rsidRPr="000D7B6E">
              <w:t>1, items</w:t>
            </w:r>
            <w:r w:rsidR="000D7B6E" w:rsidRPr="000D7B6E">
              <w:t> </w:t>
            </w:r>
            <w:r w:rsidRPr="000D7B6E">
              <w:t>7 and 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221042" w:rsidRPr="000D7B6E" w:rsidRDefault="00221042" w:rsidP="000D7B6E">
            <w:pPr>
              <w:pStyle w:val="Tabletext"/>
            </w:pPr>
            <w:r w:rsidRPr="000D7B6E">
              <w:t>22</w:t>
            </w:r>
            <w:r w:rsidR="000D7B6E" w:rsidRPr="000D7B6E">
              <w:t> </w:t>
            </w:r>
            <w:r w:rsidRPr="000D7B6E">
              <w:t>September 2009</w:t>
            </w:r>
            <w:r w:rsidR="00EB1EDD" w:rsidRPr="000D7B6E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221042" w:rsidRPr="000D7B6E" w:rsidRDefault="002276E0" w:rsidP="000D7B6E">
            <w:pPr>
              <w:pStyle w:val="Tabletext"/>
            </w:pPr>
            <w:r w:rsidRPr="000D7B6E">
              <w:t>22</w:t>
            </w:r>
            <w:r w:rsidR="000D7B6E" w:rsidRPr="000D7B6E">
              <w:t> </w:t>
            </w:r>
            <w:r w:rsidRPr="000D7B6E">
              <w:t>September 2009</w:t>
            </w:r>
          </w:p>
        </w:tc>
      </w:tr>
      <w:tr w:rsidR="00221042" w:rsidRPr="000D7B6E" w:rsidTr="00221042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221042" w:rsidRPr="000D7B6E" w:rsidRDefault="00221042" w:rsidP="000D7B6E">
            <w:pPr>
              <w:pStyle w:val="Tabletext"/>
            </w:pPr>
            <w:r w:rsidRPr="000D7B6E">
              <w:t>6.  Schedule</w:t>
            </w:r>
            <w:r w:rsidR="000D7B6E" w:rsidRPr="000D7B6E">
              <w:t> </w:t>
            </w:r>
            <w:r w:rsidRPr="000D7B6E">
              <w:t>1, items</w:t>
            </w:r>
            <w:r w:rsidR="000D7B6E" w:rsidRPr="000D7B6E">
              <w:t> </w:t>
            </w:r>
            <w:r w:rsidRPr="000D7B6E">
              <w:t>9 and 10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221042" w:rsidRPr="000D7B6E" w:rsidRDefault="00221042" w:rsidP="000D7B6E">
            <w:pPr>
              <w:pStyle w:val="Tabletext"/>
            </w:pPr>
            <w:r w:rsidRPr="000D7B6E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221042" w:rsidRPr="000D7B6E" w:rsidRDefault="00F6672C" w:rsidP="000D7B6E">
            <w:pPr>
              <w:pStyle w:val="Tabletext"/>
            </w:pPr>
            <w:r>
              <w:t>1 July 2013</w:t>
            </w:r>
          </w:p>
        </w:tc>
      </w:tr>
    </w:tbl>
    <w:p w:rsidR="00B308AA" w:rsidRPr="000D7B6E" w:rsidRDefault="00B308AA" w:rsidP="000D7B6E">
      <w:pPr>
        <w:pStyle w:val="notetext"/>
      </w:pPr>
      <w:r w:rsidRPr="000D7B6E">
        <w:rPr>
          <w:snapToGrid w:val="0"/>
          <w:lang w:eastAsia="en-US"/>
        </w:rPr>
        <w:t xml:space="preserve">Note: </w:t>
      </w:r>
      <w:r w:rsidRPr="000D7B6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B308AA" w:rsidRPr="000D7B6E" w:rsidRDefault="00B308AA" w:rsidP="000D7B6E">
      <w:pPr>
        <w:pStyle w:val="subsection"/>
      </w:pPr>
      <w:r w:rsidRPr="000D7B6E">
        <w:tab/>
        <w:t>(2)</w:t>
      </w:r>
      <w:r w:rsidRPr="000D7B6E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0D7B6E" w:rsidRDefault="0048364F" w:rsidP="000D7B6E">
      <w:pPr>
        <w:pStyle w:val="ActHead5"/>
      </w:pPr>
      <w:bookmarkStart w:id="4" w:name="_Toc361231169"/>
      <w:r w:rsidRPr="000D7B6E">
        <w:rPr>
          <w:rStyle w:val="CharSectno"/>
        </w:rPr>
        <w:t>3</w:t>
      </w:r>
      <w:r w:rsidRPr="000D7B6E">
        <w:t xml:space="preserve">  Schedule(s)</w:t>
      </w:r>
      <w:bookmarkEnd w:id="4"/>
    </w:p>
    <w:p w:rsidR="0048364F" w:rsidRPr="000D7B6E" w:rsidRDefault="0048364F" w:rsidP="000D7B6E">
      <w:pPr>
        <w:pStyle w:val="subsection"/>
      </w:pPr>
      <w:r w:rsidRPr="000D7B6E">
        <w:tab/>
      </w:r>
      <w:r w:rsidRPr="000D7B6E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D7B6E" w:rsidRDefault="0048364F" w:rsidP="000D7B6E">
      <w:pPr>
        <w:pStyle w:val="ActHead6"/>
        <w:pageBreakBefore/>
      </w:pPr>
      <w:bookmarkStart w:id="5" w:name="_Toc361231170"/>
      <w:bookmarkStart w:id="6" w:name="opcAmSched"/>
      <w:bookmarkStart w:id="7" w:name="opcCurrentFind"/>
      <w:r w:rsidRPr="000D7B6E">
        <w:rPr>
          <w:rStyle w:val="CharAmSchNo"/>
        </w:rPr>
        <w:lastRenderedPageBreak/>
        <w:t>Schedule</w:t>
      </w:r>
      <w:r w:rsidR="000D7B6E" w:rsidRPr="000D7B6E">
        <w:rPr>
          <w:rStyle w:val="CharAmSchNo"/>
        </w:rPr>
        <w:t> </w:t>
      </w:r>
      <w:r w:rsidRPr="000D7B6E">
        <w:rPr>
          <w:rStyle w:val="CharAmSchNo"/>
        </w:rPr>
        <w:t>1</w:t>
      </w:r>
      <w:r w:rsidRPr="000D7B6E">
        <w:t>—</w:t>
      </w:r>
      <w:r w:rsidR="001B4D9D" w:rsidRPr="000D7B6E">
        <w:rPr>
          <w:rStyle w:val="CharAmSchText"/>
        </w:rPr>
        <w:t>Amendments</w:t>
      </w:r>
      <w:bookmarkEnd w:id="5"/>
    </w:p>
    <w:bookmarkEnd w:id="6"/>
    <w:bookmarkEnd w:id="7"/>
    <w:p w:rsidR="001B4D9D" w:rsidRPr="000D7B6E" w:rsidRDefault="001B4D9D" w:rsidP="000D7B6E">
      <w:pPr>
        <w:pStyle w:val="Header"/>
      </w:pPr>
      <w:r w:rsidRPr="000D7B6E">
        <w:rPr>
          <w:rStyle w:val="CharAmPartNo"/>
        </w:rPr>
        <w:t xml:space="preserve"> </w:t>
      </w:r>
      <w:r w:rsidRPr="000D7B6E">
        <w:rPr>
          <w:rStyle w:val="CharAmPartText"/>
        </w:rPr>
        <w:t xml:space="preserve"> </w:t>
      </w:r>
    </w:p>
    <w:p w:rsidR="001B4D9D" w:rsidRPr="000D7B6E" w:rsidRDefault="001B4D9D" w:rsidP="000D7B6E">
      <w:pPr>
        <w:pStyle w:val="ActHead9"/>
        <w:rPr>
          <w:i w:val="0"/>
        </w:rPr>
      </w:pPr>
      <w:bookmarkStart w:id="8" w:name="_Toc361231171"/>
      <w:r w:rsidRPr="000D7B6E">
        <w:t>Military Justice (Interim Measures) Act (No.</w:t>
      </w:r>
      <w:r w:rsidR="000D7B6E" w:rsidRPr="000D7B6E">
        <w:t> </w:t>
      </w:r>
      <w:r w:rsidRPr="000D7B6E">
        <w:t>1) 2009</w:t>
      </w:r>
      <w:bookmarkEnd w:id="8"/>
    </w:p>
    <w:p w:rsidR="0048364F" w:rsidRPr="000D7B6E" w:rsidRDefault="00C36A5D" w:rsidP="000D7B6E">
      <w:pPr>
        <w:pStyle w:val="ItemHead"/>
      </w:pPr>
      <w:r w:rsidRPr="000D7B6E">
        <w:t>1  Subparagraph 2(3)(a)(</w:t>
      </w:r>
      <w:proofErr w:type="spellStart"/>
      <w:r w:rsidRPr="000D7B6E">
        <w:t>i</w:t>
      </w:r>
      <w:proofErr w:type="spellEnd"/>
      <w:r w:rsidRPr="000D7B6E">
        <w:t>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Omit “4 years”, substitute “6 years”.</w:t>
      </w:r>
    </w:p>
    <w:p w:rsidR="00C36A5D" w:rsidRPr="000D7B6E" w:rsidRDefault="00C36A5D" w:rsidP="000D7B6E">
      <w:pPr>
        <w:pStyle w:val="ItemHead"/>
      </w:pPr>
      <w:r w:rsidRPr="000D7B6E">
        <w:t>2  Subparagraph 2(3)(a)(ii)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Omit “4 year”, substitute “6 year”.</w:t>
      </w:r>
    </w:p>
    <w:p w:rsidR="00C36A5D" w:rsidRPr="000D7B6E" w:rsidRDefault="00C36A5D" w:rsidP="000D7B6E">
      <w:pPr>
        <w:pStyle w:val="ItemHead"/>
      </w:pPr>
      <w:r w:rsidRPr="000D7B6E">
        <w:t xml:space="preserve">3  </w:t>
      </w:r>
      <w:r w:rsidR="00816893" w:rsidRPr="000D7B6E">
        <w:t xml:space="preserve">After the heading to </w:t>
      </w:r>
      <w:proofErr w:type="spellStart"/>
      <w:r w:rsidRPr="000D7B6E">
        <w:t>subitem</w:t>
      </w:r>
      <w:proofErr w:type="spellEnd"/>
      <w:r w:rsidR="000D7B6E" w:rsidRPr="000D7B6E">
        <w:t> </w:t>
      </w:r>
      <w:r w:rsidRPr="000D7B6E">
        <w:t>2(8)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Insert:</w:t>
      </w:r>
    </w:p>
    <w:p w:rsidR="00C36A5D" w:rsidRPr="000D7B6E" w:rsidRDefault="00C36A5D" w:rsidP="000D7B6E">
      <w:pPr>
        <w:pStyle w:val="Subitem"/>
      </w:pPr>
      <w:r w:rsidRPr="000D7B6E">
        <w:t>(7A)</w:t>
      </w:r>
      <w:r w:rsidRPr="000D7B6E">
        <w:tab/>
      </w:r>
      <w:r w:rsidR="00221042" w:rsidRPr="000D7B6E">
        <w:t>S</w:t>
      </w:r>
      <w:r w:rsidRPr="000D7B6E">
        <w:t>ubsection</w:t>
      </w:r>
      <w:r w:rsidR="000D7B6E" w:rsidRPr="000D7B6E">
        <w:t> </w:t>
      </w:r>
      <w:r w:rsidRPr="000D7B6E">
        <w:t>188A(2) of the amended Defence Force Discipline Act does not apply to the appointment</w:t>
      </w:r>
      <w:r w:rsidR="00221042" w:rsidRPr="000D7B6E">
        <w:t>,</w:t>
      </w:r>
      <w:r w:rsidRPr="000D7B6E">
        <w:t xml:space="preserve"> by force of this item</w:t>
      </w:r>
      <w:r w:rsidR="00221042" w:rsidRPr="000D7B6E">
        <w:t>,</w:t>
      </w:r>
      <w:r w:rsidRPr="000D7B6E">
        <w:t xml:space="preserve"> of the person as the Chief Judge Advocate.</w:t>
      </w:r>
    </w:p>
    <w:p w:rsidR="00C36A5D" w:rsidRPr="000D7B6E" w:rsidRDefault="00C36A5D" w:rsidP="000D7B6E">
      <w:pPr>
        <w:pStyle w:val="ItemHead"/>
      </w:pPr>
      <w:r w:rsidRPr="000D7B6E">
        <w:t>4  Paragraph 3(1)(a)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Omit “4 year”, substitute “6 year”.</w:t>
      </w:r>
    </w:p>
    <w:p w:rsidR="00C36A5D" w:rsidRPr="000D7B6E" w:rsidRDefault="00C36A5D" w:rsidP="000D7B6E">
      <w:pPr>
        <w:pStyle w:val="ItemHead"/>
      </w:pPr>
      <w:r w:rsidRPr="000D7B6E">
        <w:t>5  Subparagraph 4(3)(a)(</w:t>
      </w:r>
      <w:proofErr w:type="spellStart"/>
      <w:r w:rsidRPr="000D7B6E">
        <w:t>i</w:t>
      </w:r>
      <w:proofErr w:type="spellEnd"/>
      <w:r w:rsidRPr="000D7B6E">
        <w:t>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Omit “4 years”, substitute “6 years”.</w:t>
      </w:r>
    </w:p>
    <w:p w:rsidR="00C36A5D" w:rsidRPr="000D7B6E" w:rsidRDefault="00C36A5D" w:rsidP="000D7B6E">
      <w:pPr>
        <w:pStyle w:val="ItemHead"/>
      </w:pPr>
      <w:r w:rsidRPr="000D7B6E">
        <w:t>6  Subparagraph 4(3)(a)(ii)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Omit “4 year”, substitute “6 year”.</w:t>
      </w:r>
    </w:p>
    <w:p w:rsidR="00C36A5D" w:rsidRPr="000D7B6E" w:rsidRDefault="00C36A5D" w:rsidP="000D7B6E">
      <w:pPr>
        <w:pStyle w:val="ItemHead"/>
      </w:pPr>
      <w:r w:rsidRPr="000D7B6E">
        <w:t xml:space="preserve">7  </w:t>
      </w:r>
      <w:proofErr w:type="spellStart"/>
      <w:r w:rsidRPr="000D7B6E">
        <w:t>Subitem</w:t>
      </w:r>
      <w:proofErr w:type="spellEnd"/>
      <w:r w:rsidR="000D7B6E" w:rsidRPr="000D7B6E">
        <w:t> </w:t>
      </w:r>
      <w:r w:rsidRPr="000D7B6E">
        <w:t>4(9) of Schedule</w:t>
      </w:r>
      <w:r w:rsidR="000D7B6E" w:rsidRPr="000D7B6E">
        <w:t> </w:t>
      </w:r>
      <w:r w:rsidRPr="000D7B6E">
        <w:t>3 (heading)</w:t>
      </w:r>
    </w:p>
    <w:p w:rsidR="00C36A5D" w:rsidRPr="000D7B6E" w:rsidRDefault="00C36A5D" w:rsidP="000D7B6E">
      <w:pPr>
        <w:pStyle w:val="Item"/>
      </w:pPr>
      <w:r w:rsidRPr="000D7B6E">
        <w:t>Repeal the heading, substitute:</w:t>
      </w:r>
    </w:p>
    <w:p w:rsidR="00C36A5D" w:rsidRPr="000D7B6E" w:rsidRDefault="00C36A5D" w:rsidP="000D7B6E">
      <w:pPr>
        <w:pStyle w:val="SubitemHead"/>
      </w:pPr>
      <w:r w:rsidRPr="000D7B6E">
        <w:t>Application of certain provisions</w:t>
      </w:r>
    </w:p>
    <w:p w:rsidR="00C36A5D" w:rsidRPr="000D7B6E" w:rsidRDefault="00C36A5D" w:rsidP="000D7B6E">
      <w:pPr>
        <w:pStyle w:val="ItemHead"/>
      </w:pPr>
      <w:r w:rsidRPr="000D7B6E">
        <w:t xml:space="preserve">8  </w:t>
      </w:r>
      <w:r w:rsidR="00816893" w:rsidRPr="000D7B6E">
        <w:t xml:space="preserve">After the heading to </w:t>
      </w:r>
      <w:proofErr w:type="spellStart"/>
      <w:r w:rsidRPr="000D7B6E">
        <w:t>subitem</w:t>
      </w:r>
      <w:proofErr w:type="spellEnd"/>
      <w:r w:rsidR="000D7B6E" w:rsidRPr="000D7B6E">
        <w:t> </w:t>
      </w:r>
      <w:r w:rsidRPr="000D7B6E">
        <w:t>4(9)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Insert:</w:t>
      </w:r>
    </w:p>
    <w:p w:rsidR="00C36A5D" w:rsidRPr="000D7B6E" w:rsidRDefault="00C36A5D" w:rsidP="000D7B6E">
      <w:pPr>
        <w:pStyle w:val="Subitem"/>
      </w:pPr>
      <w:r w:rsidRPr="000D7B6E">
        <w:t>(8A)</w:t>
      </w:r>
      <w:r w:rsidRPr="000D7B6E">
        <w:tab/>
      </w:r>
      <w:r w:rsidR="00221042" w:rsidRPr="000D7B6E">
        <w:t>S</w:t>
      </w:r>
      <w:r w:rsidRPr="000D7B6E">
        <w:t>ubsection</w:t>
      </w:r>
      <w:r w:rsidR="000D7B6E" w:rsidRPr="000D7B6E">
        <w:t> </w:t>
      </w:r>
      <w:r w:rsidRPr="000D7B6E">
        <w:t>196(2A) of the amended Defence Force Discipline Act does not apply to the appointment</w:t>
      </w:r>
      <w:r w:rsidR="00221042" w:rsidRPr="000D7B6E">
        <w:t>,</w:t>
      </w:r>
      <w:r w:rsidRPr="000D7B6E">
        <w:t xml:space="preserve"> by force of this item</w:t>
      </w:r>
      <w:r w:rsidR="00221042" w:rsidRPr="000D7B6E">
        <w:t>,</w:t>
      </w:r>
      <w:r w:rsidRPr="000D7B6E">
        <w:t xml:space="preserve"> of the person as a member of the judge advocates’ panel.</w:t>
      </w:r>
    </w:p>
    <w:p w:rsidR="00C36A5D" w:rsidRPr="000D7B6E" w:rsidRDefault="00C36A5D" w:rsidP="000D7B6E">
      <w:pPr>
        <w:pStyle w:val="ItemHead"/>
      </w:pPr>
      <w:r w:rsidRPr="000D7B6E">
        <w:lastRenderedPageBreak/>
        <w:t xml:space="preserve">9  Paragraph </w:t>
      </w:r>
      <w:r w:rsidR="00CE7A55" w:rsidRPr="000D7B6E">
        <w:t>5</w:t>
      </w:r>
      <w:r w:rsidRPr="000D7B6E">
        <w:t>(1)(a) of Schedule</w:t>
      </w:r>
      <w:r w:rsidR="000D7B6E" w:rsidRPr="000D7B6E">
        <w:t> </w:t>
      </w:r>
      <w:r w:rsidRPr="000D7B6E">
        <w:t>3</w:t>
      </w:r>
    </w:p>
    <w:p w:rsidR="00C36A5D" w:rsidRPr="000D7B6E" w:rsidRDefault="00C36A5D" w:rsidP="000D7B6E">
      <w:pPr>
        <w:pStyle w:val="Item"/>
      </w:pPr>
      <w:r w:rsidRPr="000D7B6E">
        <w:t>Omit “4 year”, substitute “6 year”.</w:t>
      </w:r>
    </w:p>
    <w:p w:rsidR="00CE7A55" w:rsidRPr="000D7B6E" w:rsidRDefault="00CE7A55" w:rsidP="000D7B6E">
      <w:pPr>
        <w:pStyle w:val="ItemHead"/>
      </w:pPr>
      <w:r w:rsidRPr="000D7B6E">
        <w:t xml:space="preserve">10  </w:t>
      </w:r>
      <w:proofErr w:type="spellStart"/>
      <w:r w:rsidRPr="000D7B6E">
        <w:t>Subitem</w:t>
      </w:r>
      <w:proofErr w:type="spellEnd"/>
      <w:r w:rsidR="000D7B6E" w:rsidRPr="000D7B6E">
        <w:t> </w:t>
      </w:r>
      <w:r w:rsidRPr="000D7B6E">
        <w:t>8(1) of Schedule</w:t>
      </w:r>
      <w:r w:rsidR="000D7B6E" w:rsidRPr="000D7B6E">
        <w:t> </w:t>
      </w:r>
      <w:r w:rsidRPr="000D7B6E">
        <w:t>3</w:t>
      </w:r>
    </w:p>
    <w:p w:rsidR="000E489D" w:rsidRDefault="00CE7A55" w:rsidP="000D7B6E">
      <w:pPr>
        <w:pStyle w:val="Item"/>
      </w:pPr>
      <w:r w:rsidRPr="000D7B6E">
        <w:t>Omit “4 year”, substitute “6 year”.</w:t>
      </w:r>
    </w:p>
    <w:p w:rsidR="00670522" w:rsidRDefault="00670522" w:rsidP="001B57C7"/>
    <w:p w:rsidR="00670522" w:rsidRDefault="00670522">
      <w:pPr>
        <w:pStyle w:val="AssentBk"/>
        <w:keepNext/>
      </w:pPr>
    </w:p>
    <w:p w:rsidR="001B57C7" w:rsidRDefault="001B57C7">
      <w:pPr>
        <w:pStyle w:val="2ndRd"/>
        <w:keepNext/>
        <w:pBdr>
          <w:top w:val="single" w:sz="2" w:space="1" w:color="auto"/>
        </w:pBdr>
      </w:pPr>
    </w:p>
    <w:p w:rsidR="001B57C7" w:rsidRDefault="001B57C7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B57C7" w:rsidRDefault="001B57C7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March 2013</w:t>
      </w:r>
    </w:p>
    <w:p w:rsidR="001B57C7" w:rsidRDefault="001B57C7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May 2013</w:t>
      </w:r>
      <w:r>
        <w:t>]</w:t>
      </w:r>
    </w:p>
    <w:p w:rsidR="001B57C7" w:rsidRDefault="001B57C7"/>
    <w:p w:rsidR="00670522" w:rsidRPr="001B57C7" w:rsidRDefault="001B57C7" w:rsidP="001B57C7">
      <w:pPr>
        <w:framePr w:hSpace="180" w:wrap="around" w:vAnchor="text" w:hAnchor="page" w:x="2410" w:y="7521"/>
      </w:pPr>
      <w:r>
        <w:t>(46/13)</w:t>
      </w:r>
    </w:p>
    <w:p w:rsidR="001B57C7" w:rsidRDefault="001B57C7"/>
    <w:sectPr w:rsidR="001B57C7" w:rsidSect="006705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9D" w:rsidRDefault="001B4D9D" w:rsidP="0048364F">
      <w:pPr>
        <w:spacing w:line="240" w:lineRule="auto"/>
      </w:pPr>
      <w:r>
        <w:separator/>
      </w:r>
    </w:p>
  </w:endnote>
  <w:endnote w:type="continuationSeparator" w:id="0">
    <w:p w:rsidR="001B4D9D" w:rsidRDefault="001B4D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6E" w:rsidRDefault="000D7B6E" w:rsidP="000D7B6E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C7" w:rsidRDefault="001B57C7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1B57C7" w:rsidRDefault="001B57C7"/>
  <w:p w:rsidR="000D7B6E" w:rsidRDefault="000D7B6E" w:rsidP="000D7B6E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D7B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D7B6E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3A1D4F" w:rsidP="0048364F">
    <w:pPr>
      <w:jc w:val="right"/>
      <w:rPr>
        <w:i/>
        <w:sz w:val="18"/>
      </w:rPr>
    </w:pPr>
    <w:r>
      <w:rPr>
        <w:i/>
        <w:sz w:val="18"/>
      </w:rPr>
      <w:t>Military Justice (Interim Measures) Amendment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130,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B34E77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D7B6E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34E77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3A1D4F">
      <w:rPr>
        <w:i/>
        <w:sz w:val="18"/>
      </w:rPr>
      <w:t>Military Justice (Interim Measures) Amendment Act 2013</w:t>
    </w:r>
    <w:r w:rsidR="0048364F" w:rsidRPr="00ED79B6">
      <w:rPr>
        <w:i/>
        <w:sz w:val="18"/>
      </w:rPr>
      <w:t xml:space="preserve">       </w:t>
    </w:r>
    <w:r w:rsidR="003A1D4F">
      <w:rPr>
        <w:i/>
        <w:sz w:val="18"/>
      </w:rPr>
      <w:t>No. 130,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7B6E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B34E77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3A1D4F">
      <w:rPr>
        <w:i/>
        <w:sz w:val="18"/>
      </w:rPr>
      <w:t>Military Justice (Interim Measures) Amendment Act 2013</w:t>
    </w:r>
    <w:r w:rsidR="0048364F" w:rsidRPr="00A961C4">
      <w:rPr>
        <w:i/>
        <w:sz w:val="18"/>
      </w:rPr>
      <w:t xml:space="preserve">       </w:t>
    </w:r>
    <w:r w:rsidR="003A1D4F">
      <w:rPr>
        <w:i/>
        <w:sz w:val="18"/>
      </w:rPr>
      <w:t>No. 130,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7B6E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3A1D4F" w:rsidP="0048364F">
    <w:pPr>
      <w:jc w:val="right"/>
      <w:rPr>
        <w:i/>
        <w:sz w:val="18"/>
      </w:rPr>
    </w:pPr>
    <w:r>
      <w:rPr>
        <w:i/>
        <w:sz w:val="18"/>
      </w:rPr>
      <w:t>Military Justice (Interim Measures)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130,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B34E77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D7B6E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3A1D4F" w:rsidP="0048364F">
    <w:pPr>
      <w:jc w:val="right"/>
      <w:rPr>
        <w:i/>
        <w:sz w:val="18"/>
      </w:rPr>
    </w:pPr>
    <w:r>
      <w:rPr>
        <w:i/>
        <w:sz w:val="18"/>
      </w:rPr>
      <w:t>Military Justice (Interim Measures)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130,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B34E77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9D" w:rsidRDefault="001B4D9D" w:rsidP="0048364F">
      <w:pPr>
        <w:spacing w:line="240" w:lineRule="auto"/>
      </w:pPr>
      <w:r>
        <w:separator/>
      </w:r>
    </w:p>
  </w:footnote>
  <w:footnote w:type="continuationSeparator" w:id="0">
    <w:p w:rsidR="001B4D9D" w:rsidRDefault="001B4D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34E77">
      <w:rPr>
        <w:b/>
        <w:sz w:val="20"/>
      </w:rPr>
      <w:fldChar w:fldCharType="separate"/>
    </w:r>
    <w:r w:rsidR="00B34E7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34E77">
      <w:rPr>
        <w:sz w:val="20"/>
      </w:rPr>
      <w:fldChar w:fldCharType="separate"/>
    </w:r>
    <w:r w:rsidR="00B34E7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34E77">
      <w:rPr>
        <w:sz w:val="20"/>
      </w:rPr>
      <w:fldChar w:fldCharType="separate"/>
    </w:r>
    <w:r w:rsidR="00B34E7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34E77">
      <w:rPr>
        <w:b/>
        <w:sz w:val="20"/>
      </w:rPr>
      <w:fldChar w:fldCharType="separate"/>
    </w:r>
    <w:r w:rsidR="00B34E7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9D"/>
    <w:rsid w:val="000113BC"/>
    <w:rsid w:val="000136AF"/>
    <w:rsid w:val="00017BCE"/>
    <w:rsid w:val="00023B4B"/>
    <w:rsid w:val="00030019"/>
    <w:rsid w:val="000614BF"/>
    <w:rsid w:val="000735C3"/>
    <w:rsid w:val="000A1F71"/>
    <w:rsid w:val="000D05EF"/>
    <w:rsid w:val="000D7B6E"/>
    <w:rsid w:val="000E489D"/>
    <w:rsid w:val="000F21C1"/>
    <w:rsid w:val="0010745C"/>
    <w:rsid w:val="00161454"/>
    <w:rsid w:val="001643C9"/>
    <w:rsid w:val="00165568"/>
    <w:rsid w:val="00166C2F"/>
    <w:rsid w:val="001716C9"/>
    <w:rsid w:val="0017569C"/>
    <w:rsid w:val="001939E1"/>
    <w:rsid w:val="001951E3"/>
    <w:rsid w:val="00195382"/>
    <w:rsid w:val="001B4D9D"/>
    <w:rsid w:val="001B57C7"/>
    <w:rsid w:val="001B7A5D"/>
    <w:rsid w:val="001C69C4"/>
    <w:rsid w:val="001E3590"/>
    <w:rsid w:val="001E7407"/>
    <w:rsid w:val="00201D27"/>
    <w:rsid w:val="00213B7A"/>
    <w:rsid w:val="00221042"/>
    <w:rsid w:val="002276E0"/>
    <w:rsid w:val="00227EB7"/>
    <w:rsid w:val="00240749"/>
    <w:rsid w:val="00272FDA"/>
    <w:rsid w:val="002957E2"/>
    <w:rsid w:val="00297ECB"/>
    <w:rsid w:val="002D043A"/>
    <w:rsid w:val="00335308"/>
    <w:rsid w:val="003415D3"/>
    <w:rsid w:val="00352B0F"/>
    <w:rsid w:val="003860C3"/>
    <w:rsid w:val="003A1D4F"/>
    <w:rsid w:val="003B38A5"/>
    <w:rsid w:val="003C5F2B"/>
    <w:rsid w:val="003D0BFE"/>
    <w:rsid w:val="003D5700"/>
    <w:rsid w:val="003E4505"/>
    <w:rsid w:val="004116CD"/>
    <w:rsid w:val="00424CA9"/>
    <w:rsid w:val="00436BD5"/>
    <w:rsid w:val="0044291A"/>
    <w:rsid w:val="00452B51"/>
    <w:rsid w:val="0047035B"/>
    <w:rsid w:val="00480CD8"/>
    <w:rsid w:val="0048364F"/>
    <w:rsid w:val="00496F97"/>
    <w:rsid w:val="004971F7"/>
    <w:rsid w:val="004F1FAC"/>
    <w:rsid w:val="00516B8D"/>
    <w:rsid w:val="005332D1"/>
    <w:rsid w:val="00535916"/>
    <w:rsid w:val="00537FBC"/>
    <w:rsid w:val="00543469"/>
    <w:rsid w:val="00584811"/>
    <w:rsid w:val="00593AA6"/>
    <w:rsid w:val="00594161"/>
    <w:rsid w:val="00594749"/>
    <w:rsid w:val="005B4067"/>
    <w:rsid w:val="005C3F41"/>
    <w:rsid w:val="00600219"/>
    <w:rsid w:val="00641DE5"/>
    <w:rsid w:val="00656F0C"/>
    <w:rsid w:val="00670522"/>
    <w:rsid w:val="00677CC2"/>
    <w:rsid w:val="00685F42"/>
    <w:rsid w:val="0069207B"/>
    <w:rsid w:val="0069371F"/>
    <w:rsid w:val="006C7F8C"/>
    <w:rsid w:val="006D21D2"/>
    <w:rsid w:val="006E303A"/>
    <w:rsid w:val="00700B2C"/>
    <w:rsid w:val="00712399"/>
    <w:rsid w:val="00713084"/>
    <w:rsid w:val="00731E00"/>
    <w:rsid w:val="007440B7"/>
    <w:rsid w:val="007634AD"/>
    <w:rsid w:val="007715C9"/>
    <w:rsid w:val="00774D21"/>
    <w:rsid w:val="00774EDD"/>
    <w:rsid w:val="007757EC"/>
    <w:rsid w:val="007D33F7"/>
    <w:rsid w:val="007E6896"/>
    <w:rsid w:val="007E7D4A"/>
    <w:rsid w:val="007F5B96"/>
    <w:rsid w:val="00816893"/>
    <w:rsid w:val="008338E0"/>
    <w:rsid w:val="00856A31"/>
    <w:rsid w:val="008754D0"/>
    <w:rsid w:val="00877D48"/>
    <w:rsid w:val="008D0EE0"/>
    <w:rsid w:val="008F4F1C"/>
    <w:rsid w:val="00932377"/>
    <w:rsid w:val="009374CF"/>
    <w:rsid w:val="0097678B"/>
    <w:rsid w:val="009A6634"/>
    <w:rsid w:val="009C0EEF"/>
    <w:rsid w:val="009E71DF"/>
    <w:rsid w:val="00A231E2"/>
    <w:rsid w:val="00A64912"/>
    <w:rsid w:val="00A70A74"/>
    <w:rsid w:val="00AB201D"/>
    <w:rsid w:val="00AC4B34"/>
    <w:rsid w:val="00AD4AAD"/>
    <w:rsid w:val="00AD5641"/>
    <w:rsid w:val="00B032D8"/>
    <w:rsid w:val="00B13B8F"/>
    <w:rsid w:val="00B308AA"/>
    <w:rsid w:val="00B33B3C"/>
    <w:rsid w:val="00B34E77"/>
    <w:rsid w:val="00B71B9A"/>
    <w:rsid w:val="00B8137C"/>
    <w:rsid w:val="00BA5026"/>
    <w:rsid w:val="00BB3D1E"/>
    <w:rsid w:val="00BB40BF"/>
    <w:rsid w:val="00BB77A7"/>
    <w:rsid w:val="00BE719A"/>
    <w:rsid w:val="00BE720A"/>
    <w:rsid w:val="00BF4944"/>
    <w:rsid w:val="00C067E5"/>
    <w:rsid w:val="00C164CA"/>
    <w:rsid w:val="00C36A5D"/>
    <w:rsid w:val="00C42BF8"/>
    <w:rsid w:val="00C460AE"/>
    <w:rsid w:val="00C50043"/>
    <w:rsid w:val="00C6069F"/>
    <w:rsid w:val="00C7573B"/>
    <w:rsid w:val="00C76CF3"/>
    <w:rsid w:val="00CE7A55"/>
    <w:rsid w:val="00CF0BB2"/>
    <w:rsid w:val="00CF71D0"/>
    <w:rsid w:val="00D13441"/>
    <w:rsid w:val="00D243A3"/>
    <w:rsid w:val="00D4334A"/>
    <w:rsid w:val="00D523F2"/>
    <w:rsid w:val="00D52EFE"/>
    <w:rsid w:val="00D63EF6"/>
    <w:rsid w:val="00D70DFB"/>
    <w:rsid w:val="00D73029"/>
    <w:rsid w:val="00D766DF"/>
    <w:rsid w:val="00DA0F79"/>
    <w:rsid w:val="00DC29DE"/>
    <w:rsid w:val="00DE1900"/>
    <w:rsid w:val="00E05704"/>
    <w:rsid w:val="00E54292"/>
    <w:rsid w:val="00E74DC7"/>
    <w:rsid w:val="00E87699"/>
    <w:rsid w:val="00EB1EDD"/>
    <w:rsid w:val="00EC74D3"/>
    <w:rsid w:val="00EF2E3A"/>
    <w:rsid w:val="00EF65A5"/>
    <w:rsid w:val="00F0020F"/>
    <w:rsid w:val="00F047E2"/>
    <w:rsid w:val="00F078DC"/>
    <w:rsid w:val="00F13E86"/>
    <w:rsid w:val="00F17416"/>
    <w:rsid w:val="00F6672C"/>
    <w:rsid w:val="00F677A9"/>
    <w:rsid w:val="00F74E31"/>
    <w:rsid w:val="00F84CF5"/>
    <w:rsid w:val="00FA420B"/>
    <w:rsid w:val="00FD1E13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7B6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7B6E"/>
  </w:style>
  <w:style w:type="paragraph" w:customStyle="1" w:styleId="OPCParaBase">
    <w:name w:val="OPCParaBase"/>
    <w:link w:val="OPCParaBaseChar"/>
    <w:qFormat/>
    <w:rsid w:val="000D7B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D7B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7B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7B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7B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7B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7B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7B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7B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7B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7B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D7B6E"/>
  </w:style>
  <w:style w:type="paragraph" w:customStyle="1" w:styleId="Blocks">
    <w:name w:val="Blocks"/>
    <w:aliases w:val="bb"/>
    <w:basedOn w:val="OPCParaBase"/>
    <w:qFormat/>
    <w:rsid w:val="000D7B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7B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7B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7B6E"/>
    <w:rPr>
      <w:i/>
    </w:rPr>
  </w:style>
  <w:style w:type="paragraph" w:customStyle="1" w:styleId="BoxList">
    <w:name w:val="BoxList"/>
    <w:aliases w:val="bl"/>
    <w:basedOn w:val="BoxText"/>
    <w:qFormat/>
    <w:rsid w:val="000D7B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7B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7B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7B6E"/>
    <w:pPr>
      <w:ind w:left="1985" w:hanging="851"/>
    </w:pPr>
  </w:style>
  <w:style w:type="character" w:customStyle="1" w:styleId="CharAmPartNo">
    <w:name w:val="CharAmPartNo"/>
    <w:basedOn w:val="OPCCharBase"/>
    <w:qFormat/>
    <w:rsid w:val="000D7B6E"/>
  </w:style>
  <w:style w:type="character" w:customStyle="1" w:styleId="CharAmPartText">
    <w:name w:val="CharAmPartText"/>
    <w:basedOn w:val="OPCCharBase"/>
    <w:qFormat/>
    <w:rsid w:val="000D7B6E"/>
  </w:style>
  <w:style w:type="character" w:customStyle="1" w:styleId="CharAmSchNo">
    <w:name w:val="CharAmSchNo"/>
    <w:basedOn w:val="OPCCharBase"/>
    <w:qFormat/>
    <w:rsid w:val="000D7B6E"/>
  </w:style>
  <w:style w:type="character" w:customStyle="1" w:styleId="CharAmSchText">
    <w:name w:val="CharAmSchText"/>
    <w:basedOn w:val="OPCCharBase"/>
    <w:qFormat/>
    <w:rsid w:val="000D7B6E"/>
  </w:style>
  <w:style w:type="character" w:customStyle="1" w:styleId="CharBoldItalic">
    <w:name w:val="CharBoldItalic"/>
    <w:basedOn w:val="OPCCharBase"/>
    <w:uiPriority w:val="1"/>
    <w:qFormat/>
    <w:rsid w:val="000D7B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7B6E"/>
  </w:style>
  <w:style w:type="character" w:customStyle="1" w:styleId="CharChapText">
    <w:name w:val="CharChapText"/>
    <w:basedOn w:val="OPCCharBase"/>
    <w:uiPriority w:val="1"/>
    <w:qFormat/>
    <w:rsid w:val="000D7B6E"/>
  </w:style>
  <w:style w:type="character" w:customStyle="1" w:styleId="CharDivNo">
    <w:name w:val="CharDivNo"/>
    <w:basedOn w:val="OPCCharBase"/>
    <w:uiPriority w:val="1"/>
    <w:qFormat/>
    <w:rsid w:val="000D7B6E"/>
  </w:style>
  <w:style w:type="character" w:customStyle="1" w:styleId="CharDivText">
    <w:name w:val="CharDivText"/>
    <w:basedOn w:val="OPCCharBase"/>
    <w:uiPriority w:val="1"/>
    <w:qFormat/>
    <w:rsid w:val="000D7B6E"/>
  </w:style>
  <w:style w:type="character" w:customStyle="1" w:styleId="CharItalic">
    <w:name w:val="CharItalic"/>
    <w:basedOn w:val="OPCCharBase"/>
    <w:uiPriority w:val="1"/>
    <w:qFormat/>
    <w:rsid w:val="000D7B6E"/>
    <w:rPr>
      <w:i/>
    </w:rPr>
  </w:style>
  <w:style w:type="character" w:customStyle="1" w:styleId="CharPartNo">
    <w:name w:val="CharPartNo"/>
    <w:basedOn w:val="OPCCharBase"/>
    <w:uiPriority w:val="1"/>
    <w:qFormat/>
    <w:rsid w:val="000D7B6E"/>
  </w:style>
  <w:style w:type="character" w:customStyle="1" w:styleId="CharPartText">
    <w:name w:val="CharPartText"/>
    <w:basedOn w:val="OPCCharBase"/>
    <w:uiPriority w:val="1"/>
    <w:qFormat/>
    <w:rsid w:val="000D7B6E"/>
  </w:style>
  <w:style w:type="character" w:customStyle="1" w:styleId="CharSectno">
    <w:name w:val="CharSectno"/>
    <w:basedOn w:val="OPCCharBase"/>
    <w:qFormat/>
    <w:rsid w:val="000D7B6E"/>
  </w:style>
  <w:style w:type="character" w:customStyle="1" w:styleId="CharSubdNo">
    <w:name w:val="CharSubdNo"/>
    <w:basedOn w:val="OPCCharBase"/>
    <w:uiPriority w:val="1"/>
    <w:qFormat/>
    <w:rsid w:val="000D7B6E"/>
  </w:style>
  <w:style w:type="character" w:customStyle="1" w:styleId="CharSubdText">
    <w:name w:val="CharSubdText"/>
    <w:basedOn w:val="OPCCharBase"/>
    <w:uiPriority w:val="1"/>
    <w:qFormat/>
    <w:rsid w:val="000D7B6E"/>
  </w:style>
  <w:style w:type="paragraph" w:customStyle="1" w:styleId="CTA--">
    <w:name w:val="CTA --"/>
    <w:basedOn w:val="OPCParaBase"/>
    <w:next w:val="Normal"/>
    <w:rsid w:val="000D7B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7B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7B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7B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7B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7B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7B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7B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7B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7B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7B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7B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7B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7B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7B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7B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7B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7B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7B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7B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7B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7B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7B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7B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7B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7B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7B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7B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7B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7B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7B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D7B6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D7B6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7B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7B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7B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7B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7B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7B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7B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7B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7B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7B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7B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7B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7B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7B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7B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7B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7B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7B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7B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7B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7B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7B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7B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7B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7B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7B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7B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D7B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D7B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7B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7B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D7B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7B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7B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7B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7B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7B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7B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7B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7B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7B6E"/>
    <w:rPr>
      <w:sz w:val="16"/>
    </w:rPr>
  </w:style>
  <w:style w:type="table" w:customStyle="1" w:styleId="CFlag">
    <w:name w:val="CFlag"/>
    <w:basedOn w:val="TableNormal"/>
    <w:uiPriority w:val="99"/>
    <w:rsid w:val="000D7B6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D7B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7B6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D7B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7B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D7B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7B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7B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7B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7B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0D7B6E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0D7B6E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D7B6E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D7B6E"/>
    <w:pPr>
      <w:spacing w:before="120"/>
    </w:pPr>
  </w:style>
  <w:style w:type="paragraph" w:customStyle="1" w:styleId="TableTextEndNotes">
    <w:name w:val="TableTextEndNotes"/>
    <w:aliases w:val="Tten"/>
    <w:basedOn w:val="Normal"/>
    <w:rsid w:val="000D7B6E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0D7B6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D7B6E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7B6E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67052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7052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7052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7052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7052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7052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7052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67052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67052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670522"/>
  </w:style>
  <w:style w:type="character" w:customStyle="1" w:styleId="ShortTCPChar">
    <w:name w:val="ShortTCP Char"/>
    <w:basedOn w:val="ShortTChar"/>
    <w:link w:val="ShortTCP"/>
    <w:rsid w:val="0067052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70522"/>
    <w:pPr>
      <w:spacing w:before="400"/>
    </w:pPr>
  </w:style>
  <w:style w:type="character" w:customStyle="1" w:styleId="ActNoCPChar">
    <w:name w:val="ActNoCP Char"/>
    <w:basedOn w:val="ActnoChar"/>
    <w:link w:val="ActNoCP"/>
    <w:rsid w:val="0067052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7052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57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57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57C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7B6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7B6E"/>
  </w:style>
  <w:style w:type="paragraph" w:customStyle="1" w:styleId="OPCParaBase">
    <w:name w:val="OPCParaBase"/>
    <w:link w:val="OPCParaBaseChar"/>
    <w:qFormat/>
    <w:rsid w:val="000D7B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D7B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7B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7B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7B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7B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7B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7B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7B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7B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7B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D7B6E"/>
  </w:style>
  <w:style w:type="paragraph" w:customStyle="1" w:styleId="Blocks">
    <w:name w:val="Blocks"/>
    <w:aliases w:val="bb"/>
    <w:basedOn w:val="OPCParaBase"/>
    <w:qFormat/>
    <w:rsid w:val="000D7B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7B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7B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7B6E"/>
    <w:rPr>
      <w:i/>
    </w:rPr>
  </w:style>
  <w:style w:type="paragraph" w:customStyle="1" w:styleId="BoxList">
    <w:name w:val="BoxList"/>
    <w:aliases w:val="bl"/>
    <w:basedOn w:val="BoxText"/>
    <w:qFormat/>
    <w:rsid w:val="000D7B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7B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7B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7B6E"/>
    <w:pPr>
      <w:ind w:left="1985" w:hanging="851"/>
    </w:pPr>
  </w:style>
  <w:style w:type="character" w:customStyle="1" w:styleId="CharAmPartNo">
    <w:name w:val="CharAmPartNo"/>
    <w:basedOn w:val="OPCCharBase"/>
    <w:qFormat/>
    <w:rsid w:val="000D7B6E"/>
  </w:style>
  <w:style w:type="character" w:customStyle="1" w:styleId="CharAmPartText">
    <w:name w:val="CharAmPartText"/>
    <w:basedOn w:val="OPCCharBase"/>
    <w:qFormat/>
    <w:rsid w:val="000D7B6E"/>
  </w:style>
  <w:style w:type="character" w:customStyle="1" w:styleId="CharAmSchNo">
    <w:name w:val="CharAmSchNo"/>
    <w:basedOn w:val="OPCCharBase"/>
    <w:qFormat/>
    <w:rsid w:val="000D7B6E"/>
  </w:style>
  <w:style w:type="character" w:customStyle="1" w:styleId="CharAmSchText">
    <w:name w:val="CharAmSchText"/>
    <w:basedOn w:val="OPCCharBase"/>
    <w:qFormat/>
    <w:rsid w:val="000D7B6E"/>
  </w:style>
  <w:style w:type="character" w:customStyle="1" w:styleId="CharBoldItalic">
    <w:name w:val="CharBoldItalic"/>
    <w:basedOn w:val="OPCCharBase"/>
    <w:uiPriority w:val="1"/>
    <w:qFormat/>
    <w:rsid w:val="000D7B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7B6E"/>
  </w:style>
  <w:style w:type="character" w:customStyle="1" w:styleId="CharChapText">
    <w:name w:val="CharChapText"/>
    <w:basedOn w:val="OPCCharBase"/>
    <w:uiPriority w:val="1"/>
    <w:qFormat/>
    <w:rsid w:val="000D7B6E"/>
  </w:style>
  <w:style w:type="character" w:customStyle="1" w:styleId="CharDivNo">
    <w:name w:val="CharDivNo"/>
    <w:basedOn w:val="OPCCharBase"/>
    <w:uiPriority w:val="1"/>
    <w:qFormat/>
    <w:rsid w:val="000D7B6E"/>
  </w:style>
  <w:style w:type="character" w:customStyle="1" w:styleId="CharDivText">
    <w:name w:val="CharDivText"/>
    <w:basedOn w:val="OPCCharBase"/>
    <w:uiPriority w:val="1"/>
    <w:qFormat/>
    <w:rsid w:val="000D7B6E"/>
  </w:style>
  <w:style w:type="character" w:customStyle="1" w:styleId="CharItalic">
    <w:name w:val="CharItalic"/>
    <w:basedOn w:val="OPCCharBase"/>
    <w:uiPriority w:val="1"/>
    <w:qFormat/>
    <w:rsid w:val="000D7B6E"/>
    <w:rPr>
      <w:i/>
    </w:rPr>
  </w:style>
  <w:style w:type="character" w:customStyle="1" w:styleId="CharPartNo">
    <w:name w:val="CharPartNo"/>
    <w:basedOn w:val="OPCCharBase"/>
    <w:uiPriority w:val="1"/>
    <w:qFormat/>
    <w:rsid w:val="000D7B6E"/>
  </w:style>
  <w:style w:type="character" w:customStyle="1" w:styleId="CharPartText">
    <w:name w:val="CharPartText"/>
    <w:basedOn w:val="OPCCharBase"/>
    <w:uiPriority w:val="1"/>
    <w:qFormat/>
    <w:rsid w:val="000D7B6E"/>
  </w:style>
  <w:style w:type="character" w:customStyle="1" w:styleId="CharSectno">
    <w:name w:val="CharSectno"/>
    <w:basedOn w:val="OPCCharBase"/>
    <w:qFormat/>
    <w:rsid w:val="000D7B6E"/>
  </w:style>
  <w:style w:type="character" w:customStyle="1" w:styleId="CharSubdNo">
    <w:name w:val="CharSubdNo"/>
    <w:basedOn w:val="OPCCharBase"/>
    <w:uiPriority w:val="1"/>
    <w:qFormat/>
    <w:rsid w:val="000D7B6E"/>
  </w:style>
  <w:style w:type="character" w:customStyle="1" w:styleId="CharSubdText">
    <w:name w:val="CharSubdText"/>
    <w:basedOn w:val="OPCCharBase"/>
    <w:uiPriority w:val="1"/>
    <w:qFormat/>
    <w:rsid w:val="000D7B6E"/>
  </w:style>
  <w:style w:type="paragraph" w:customStyle="1" w:styleId="CTA--">
    <w:name w:val="CTA --"/>
    <w:basedOn w:val="OPCParaBase"/>
    <w:next w:val="Normal"/>
    <w:rsid w:val="000D7B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7B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7B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7B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7B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7B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7B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7B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7B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7B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7B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7B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7B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7B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7B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7B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7B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7B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7B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7B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7B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7B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7B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7B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7B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7B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7B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7B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7B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7B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7B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D7B6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D7B6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7B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7B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7B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7B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7B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7B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7B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7B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7B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7B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7B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7B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7B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7B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7B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7B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7B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7B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7B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7B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7B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7B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7B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7B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7B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7B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7B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D7B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D7B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7B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7B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D7B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7B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7B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7B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7B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7B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7B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7B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7B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7B6E"/>
    <w:rPr>
      <w:sz w:val="16"/>
    </w:rPr>
  </w:style>
  <w:style w:type="table" w:customStyle="1" w:styleId="CFlag">
    <w:name w:val="CFlag"/>
    <w:basedOn w:val="TableNormal"/>
    <w:uiPriority w:val="99"/>
    <w:rsid w:val="000D7B6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D7B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7B6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D7B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7B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D7B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7B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7B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7B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7B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0D7B6E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0D7B6E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D7B6E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D7B6E"/>
    <w:pPr>
      <w:spacing w:before="120"/>
    </w:pPr>
  </w:style>
  <w:style w:type="paragraph" w:customStyle="1" w:styleId="TableTextEndNotes">
    <w:name w:val="TableTextEndNotes"/>
    <w:aliases w:val="Tten"/>
    <w:basedOn w:val="Normal"/>
    <w:rsid w:val="000D7B6E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0D7B6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D7B6E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7B6E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67052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7052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7052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7052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7052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7052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7052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67052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67052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670522"/>
  </w:style>
  <w:style w:type="character" w:customStyle="1" w:styleId="ShortTCPChar">
    <w:name w:val="ShortTCP Char"/>
    <w:basedOn w:val="ShortTChar"/>
    <w:link w:val="ShortTCP"/>
    <w:rsid w:val="0067052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70522"/>
    <w:pPr>
      <w:spacing w:before="400"/>
    </w:pPr>
  </w:style>
  <w:style w:type="character" w:customStyle="1" w:styleId="ActNoCPChar">
    <w:name w:val="ActNoCP Char"/>
    <w:basedOn w:val="ActnoChar"/>
    <w:link w:val="ActNoCP"/>
    <w:rsid w:val="0067052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7052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57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57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57C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538</Words>
  <Characters>3073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2013-07-10T07:08:00Z</dcterms:created>
  <dcterms:modified xsi:type="dcterms:W3CDTF">2013-07-10T07:08:00Z</dcterms:modified>
</cp:coreProperties>
</file>