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10E" w:rsidRDefault="00E2199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8" o:title=""/>
          </v:shape>
        </w:pict>
      </w:r>
    </w:p>
    <w:p w:rsidR="004B010E" w:rsidRDefault="004B010E"/>
    <w:p w:rsidR="004B010E" w:rsidRDefault="004B010E" w:rsidP="004B010E">
      <w:pPr>
        <w:spacing w:line="240" w:lineRule="auto"/>
      </w:pPr>
    </w:p>
    <w:p w:rsidR="004B010E" w:rsidRDefault="004B010E" w:rsidP="004B010E"/>
    <w:p w:rsidR="004B010E" w:rsidRDefault="004B010E" w:rsidP="004B010E"/>
    <w:p w:rsidR="004B010E" w:rsidRDefault="004B010E" w:rsidP="004B010E"/>
    <w:p w:rsidR="004B010E" w:rsidRDefault="004B010E" w:rsidP="004B010E"/>
    <w:p w:rsidR="0048364F" w:rsidRPr="00A7227D" w:rsidRDefault="00003E39" w:rsidP="0048364F">
      <w:pPr>
        <w:pStyle w:val="ShortT"/>
      </w:pPr>
      <w:r w:rsidRPr="00A7227D">
        <w:t>Customs Amendment (Anti</w:t>
      </w:r>
      <w:r w:rsidR="004F4021">
        <w:noBreakHyphen/>
      </w:r>
      <w:r w:rsidRPr="00A7227D">
        <w:t>Dumping Commission</w:t>
      </w:r>
      <w:r w:rsidR="00417117" w:rsidRPr="00A7227D">
        <w:t xml:space="preserve"> Transfer</w:t>
      </w:r>
      <w:r w:rsidRPr="00A7227D">
        <w:t>)</w:t>
      </w:r>
      <w:r w:rsidR="00C164CA" w:rsidRPr="00A7227D">
        <w:t xml:space="preserve"> </w:t>
      </w:r>
      <w:r w:rsidR="004B010E">
        <w:t>Act</w:t>
      </w:r>
      <w:r w:rsidR="00C164CA" w:rsidRPr="00A7227D">
        <w:t xml:space="preserve"> 201</w:t>
      </w:r>
      <w:r w:rsidR="00641DE5" w:rsidRPr="00A7227D">
        <w:t>3</w:t>
      </w:r>
    </w:p>
    <w:p w:rsidR="0048364F" w:rsidRPr="00A7227D" w:rsidRDefault="0048364F" w:rsidP="0048364F"/>
    <w:p w:rsidR="0048364F" w:rsidRPr="00A7227D" w:rsidRDefault="00C164CA" w:rsidP="004B010E">
      <w:pPr>
        <w:pStyle w:val="Actno"/>
        <w:spacing w:before="400"/>
      </w:pPr>
      <w:r w:rsidRPr="00A7227D">
        <w:t>No.</w:t>
      </w:r>
      <w:r w:rsidR="0048602F">
        <w:t xml:space="preserve"> 139</w:t>
      </w:r>
      <w:r w:rsidRPr="00A7227D">
        <w:t>, 201</w:t>
      </w:r>
      <w:r w:rsidR="00641DE5" w:rsidRPr="00A7227D">
        <w:t>3</w:t>
      </w:r>
    </w:p>
    <w:p w:rsidR="0048364F" w:rsidRPr="00A7227D" w:rsidRDefault="0048364F" w:rsidP="0048364F"/>
    <w:p w:rsidR="004B010E" w:rsidRDefault="004B010E" w:rsidP="004B010E"/>
    <w:p w:rsidR="004B010E" w:rsidRDefault="004B010E" w:rsidP="004B010E"/>
    <w:p w:rsidR="004B010E" w:rsidRDefault="004B010E" w:rsidP="004B010E"/>
    <w:p w:rsidR="004B010E" w:rsidRDefault="004B010E" w:rsidP="004B010E"/>
    <w:p w:rsidR="0048364F" w:rsidRPr="00A7227D" w:rsidRDefault="004B010E" w:rsidP="0048364F">
      <w:pPr>
        <w:pStyle w:val="LongT"/>
      </w:pPr>
      <w:r>
        <w:t>An Act</w:t>
      </w:r>
      <w:r w:rsidR="0048364F" w:rsidRPr="00A7227D">
        <w:t xml:space="preserve"> </w:t>
      </w:r>
      <w:r w:rsidR="007B3E46" w:rsidRPr="00A7227D">
        <w:t>to amend the law relating to customs, and for related purposes</w:t>
      </w:r>
    </w:p>
    <w:p w:rsidR="0048364F" w:rsidRPr="00A7227D" w:rsidRDefault="0048364F" w:rsidP="0048364F">
      <w:pPr>
        <w:pStyle w:val="Header"/>
        <w:tabs>
          <w:tab w:val="clear" w:pos="4150"/>
          <w:tab w:val="clear" w:pos="8307"/>
        </w:tabs>
      </w:pPr>
      <w:r w:rsidRPr="00A7227D">
        <w:rPr>
          <w:rStyle w:val="CharAmSchNo"/>
        </w:rPr>
        <w:t xml:space="preserve"> </w:t>
      </w:r>
      <w:r w:rsidRPr="00A7227D">
        <w:rPr>
          <w:rStyle w:val="CharAmSchText"/>
        </w:rPr>
        <w:t xml:space="preserve"> </w:t>
      </w:r>
    </w:p>
    <w:p w:rsidR="0048364F" w:rsidRPr="00A7227D" w:rsidRDefault="0048364F" w:rsidP="0048364F">
      <w:pPr>
        <w:pStyle w:val="Header"/>
        <w:tabs>
          <w:tab w:val="clear" w:pos="4150"/>
          <w:tab w:val="clear" w:pos="8307"/>
        </w:tabs>
      </w:pPr>
      <w:r w:rsidRPr="00A7227D">
        <w:rPr>
          <w:rStyle w:val="CharAmPartNo"/>
        </w:rPr>
        <w:t xml:space="preserve"> </w:t>
      </w:r>
      <w:r w:rsidRPr="00A7227D">
        <w:rPr>
          <w:rStyle w:val="CharAmPartText"/>
        </w:rPr>
        <w:t xml:space="preserve"> </w:t>
      </w:r>
    </w:p>
    <w:p w:rsidR="0048364F" w:rsidRPr="00A7227D" w:rsidRDefault="0048364F" w:rsidP="0048364F">
      <w:pPr>
        <w:sectPr w:rsidR="0048364F" w:rsidRPr="00A7227D" w:rsidSect="004B010E">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A7227D" w:rsidRDefault="0048364F" w:rsidP="00FC7940">
      <w:pPr>
        <w:rPr>
          <w:sz w:val="36"/>
        </w:rPr>
      </w:pPr>
      <w:r w:rsidRPr="00A7227D">
        <w:rPr>
          <w:sz w:val="36"/>
        </w:rPr>
        <w:lastRenderedPageBreak/>
        <w:t>Contents</w:t>
      </w:r>
    </w:p>
    <w:bookmarkStart w:id="0" w:name="BKCheck15B_1"/>
    <w:bookmarkEnd w:id="0"/>
    <w:p w:rsidR="009D0397" w:rsidRDefault="009D039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D0397">
        <w:rPr>
          <w:noProof/>
        </w:rPr>
        <w:tab/>
      </w:r>
      <w:r w:rsidRPr="009D0397">
        <w:rPr>
          <w:noProof/>
        </w:rPr>
        <w:fldChar w:fldCharType="begin"/>
      </w:r>
      <w:r w:rsidRPr="009D0397">
        <w:rPr>
          <w:noProof/>
        </w:rPr>
        <w:instrText xml:space="preserve"> PAGEREF _Toc375231839 \h </w:instrText>
      </w:r>
      <w:r w:rsidRPr="009D0397">
        <w:rPr>
          <w:noProof/>
        </w:rPr>
      </w:r>
      <w:r w:rsidRPr="009D0397">
        <w:rPr>
          <w:noProof/>
        </w:rPr>
        <w:fldChar w:fldCharType="separate"/>
      </w:r>
      <w:r w:rsidR="00E21997">
        <w:rPr>
          <w:noProof/>
        </w:rPr>
        <w:t>1</w:t>
      </w:r>
      <w:r w:rsidRPr="009D0397">
        <w:rPr>
          <w:noProof/>
        </w:rPr>
        <w:fldChar w:fldCharType="end"/>
      </w:r>
    </w:p>
    <w:p w:rsidR="009D0397" w:rsidRDefault="009D0397">
      <w:pPr>
        <w:pStyle w:val="TOC5"/>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9D0397">
        <w:rPr>
          <w:noProof/>
        </w:rPr>
        <w:tab/>
      </w:r>
      <w:r w:rsidRPr="009D0397">
        <w:rPr>
          <w:noProof/>
        </w:rPr>
        <w:fldChar w:fldCharType="begin"/>
      </w:r>
      <w:r w:rsidRPr="009D0397">
        <w:rPr>
          <w:noProof/>
        </w:rPr>
        <w:instrText xml:space="preserve"> PAGEREF _Toc375231840 \h </w:instrText>
      </w:r>
      <w:r w:rsidRPr="009D0397">
        <w:rPr>
          <w:noProof/>
        </w:rPr>
      </w:r>
      <w:r w:rsidRPr="009D0397">
        <w:rPr>
          <w:noProof/>
        </w:rPr>
        <w:fldChar w:fldCharType="separate"/>
      </w:r>
      <w:r w:rsidR="00E21997">
        <w:rPr>
          <w:noProof/>
        </w:rPr>
        <w:t>2</w:t>
      </w:r>
      <w:r w:rsidRPr="009D0397">
        <w:rPr>
          <w:noProof/>
        </w:rPr>
        <w:fldChar w:fldCharType="end"/>
      </w:r>
    </w:p>
    <w:p w:rsidR="009D0397" w:rsidRDefault="009D0397">
      <w:pPr>
        <w:pStyle w:val="TOC5"/>
        <w:rPr>
          <w:rFonts w:asciiTheme="minorHAnsi" w:eastAsiaTheme="minorEastAsia" w:hAnsiTheme="minorHAnsi" w:cstheme="minorBidi"/>
          <w:noProof/>
          <w:kern w:val="0"/>
          <w:sz w:val="22"/>
          <w:szCs w:val="22"/>
        </w:rPr>
      </w:pPr>
      <w:r>
        <w:rPr>
          <w:noProof/>
        </w:rPr>
        <w:t>3</w:t>
      </w:r>
      <w:r>
        <w:rPr>
          <w:noProof/>
        </w:rPr>
        <w:tab/>
        <w:t>Schedule(s)</w:t>
      </w:r>
      <w:r w:rsidRPr="009D0397">
        <w:rPr>
          <w:noProof/>
        </w:rPr>
        <w:tab/>
      </w:r>
      <w:r w:rsidRPr="009D0397">
        <w:rPr>
          <w:noProof/>
        </w:rPr>
        <w:fldChar w:fldCharType="begin"/>
      </w:r>
      <w:r w:rsidRPr="009D0397">
        <w:rPr>
          <w:noProof/>
        </w:rPr>
        <w:instrText xml:space="preserve"> PAGEREF _Toc375231841 \h </w:instrText>
      </w:r>
      <w:r w:rsidRPr="009D0397">
        <w:rPr>
          <w:noProof/>
        </w:rPr>
      </w:r>
      <w:r w:rsidRPr="009D0397">
        <w:rPr>
          <w:noProof/>
        </w:rPr>
        <w:fldChar w:fldCharType="separate"/>
      </w:r>
      <w:r w:rsidR="00E21997">
        <w:rPr>
          <w:noProof/>
        </w:rPr>
        <w:t>2</w:t>
      </w:r>
      <w:r w:rsidRPr="009D0397">
        <w:rPr>
          <w:noProof/>
        </w:rPr>
        <w:fldChar w:fldCharType="end"/>
      </w:r>
    </w:p>
    <w:p w:rsidR="009D0397" w:rsidRDefault="009D0397">
      <w:pPr>
        <w:pStyle w:val="TOC6"/>
        <w:rPr>
          <w:rFonts w:asciiTheme="minorHAnsi" w:eastAsiaTheme="minorEastAsia" w:hAnsiTheme="minorHAnsi" w:cstheme="minorBidi"/>
          <w:b w:val="0"/>
          <w:noProof/>
          <w:kern w:val="0"/>
          <w:sz w:val="22"/>
          <w:szCs w:val="22"/>
        </w:rPr>
      </w:pPr>
      <w:r>
        <w:rPr>
          <w:noProof/>
        </w:rPr>
        <w:t>Schedule 1—Amendments</w:t>
      </w:r>
      <w:r w:rsidRPr="009D0397">
        <w:rPr>
          <w:b w:val="0"/>
          <w:noProof/>
          <w:sz w:val="18"/>
        </w:rPr>
        <w:tab/>
      </w:r>
      <w:r w:rsidRPr="009D0397">
        <w:rPr>
          <w:b w:val="0"/>
          <w:noProof/>
          <w:sz w:val="18"/>
        </w:rPr>
        <w:fldChar w:fldCharType="begin"/>
      </w:r>
      <w:r w:rsidRPr="009D0397">
        <w:rPr>
          <w:b w:val="0"/>
          <w:noProof/>
          <w:sz w:val="18"/>
        </w:rPr>
        <w:instrText xml:space="preserve"> PAGEREF _Toc375231842 \h </w:instrText>
      </w:r>
      <w:r w:rsidRPr="009D0397">
        <w:rPr>
          <w:b w:val="0"/>
          <w:noProof/>
          <w:sz w:val="18"/>
        </w:rPr>
      </w:r>
      <w:r w:rsidRPr="009D0397">
        <w:rPr>
          <w:b w:val="0"/>
          <w:noProof/>
          <w:sz w:val="18"/>
        </w:rPr>
        <w:fldChar w:fldCharType="separate"/>
      </w:r>
      <w:r w:rsidR="00E21997">
        <w:rPr>
          <w:b w:val="0"/>
          <w:noProof/>
          <w:sz w:val="18"/>
        </w:rPr>
        <w:t>3</w:t>
      </w:r>
      <w:r w:rsidRPr="009D0397">
        <w:rPr>
          <w:b w:val="0"/>
          <w:noProof/>
          <w:sz w:val="18"/>
        </w:rPr>
        <w:fldChar w:fldCharType="end"/>
      </w:r>
    </w:p>
    <w:p w:rsidR="009D0397" w:rsidRDefault="009D0397">
      <w:pPr>
        <w:pStyle w:val="TOC7"/>
        <w:rPr>
          <w:rFonts w:asciiTheme="minorHAnsi" w:eastAsiaTheme="minorEastAsia" w:hAnsiTheme="minorHAnsi" w:cstheme="minorBidi"/>
          <w:noProof/>
          <w:kern w:val="0"/>
          <w:sz w:val="22"/>
          <w:szCs w:val="22"/>
        </w:rPr>
      </w:pPr>
      <w:r>
        <w:rPr>
          <w:noProof/>
        </w:rPr>
        <w:t>Part 1—Main amendments</w:t>
      </w:r>
      <w:r w:rsidRPr="009D0397">
        <w:rPr>
          <w:noProof/>
          <w:sz w:val="18"/>
        </w:rPr>
        <w:tab/>
      </w:r>
      <w:r w:rsidRPr="009D0397">
        <w:rPr>
          <w:noProof/>
          <w:sz w:val="18"/>
        </w:rPr>
        <w:fldChar w:fldCharType="begin"/>
      </w:r>
      <w:r w:rsidRPr="009D0397">
        <w:rPr>
          <w:noProof/>
          <w:sz w:val="18"/>
        </w:rPr>
        <w:instrText xml:space="preserve"> PAGEREF _Toc375231843 \h </w:instrText>
      </w:r>
      <w:r w:rsidRPr="009D0397">
        <w:rPr>
          <w:noProof/>
          <w:sz w:val="18"/>
        </w:rPr>
      </w:r>
      <w:r w:rsidRPr="009D0397">
        <w:rPr>
          <w:noProof/>
          <w:sz w:val="18"/>
        </w:rPr>
        <w:fldChar w:fldCharType="separate"/>
      </w:r>
      <w:r w:rsidR="00E21997">
        <w:rPr>
          <w:noProof/>
          <w:sz w:val="18"/>
        </w:rPr>
        <w:t>3</w:t>
      </w:r>
      <w:r w:rsidRPr="009D0397">
        <w:rPr>
          <w:noProof/>
          <w:sz w:val="18"/>
        </w:rPr>
        <w:fldChar w:fldCharType="end"/>
      </w:r>
    </w:p>
    <w:p w:rsidR="009D0397" w:rsidRDefault="009D0397">
      <w:pPr>
        <w:pStyle w:val="TOC9"/>
        <w:rPr>
          <w:rFonts w:asciiTheme="minorHAnsi" w:eastAsiaTheme="minorEastAsia" w:hAnsiTheme="minorHAnsi" w:cstheme="minorBidi"/>
          <w:i w:val="0"/>
          <w:noProof/>
          <w:kern w:val="0"/>
          <w:sz w:val="22"/>
          <w:szCs w:val="22"/>
        </w:rPr>
      </w:pPr>
      <w:r>
        <w:rPr>
          <w:noProof/>
        </w:rPr>
        <w:t>Customs Act 1901</w:t>
      </w:r>
      <w:r w:rsidRPr="009D0397">
        <w:rPr>
          <w:i w:val="0"/>
          <w:noProof/>
          <w:sz w:val="18"/>
        </w:rPr>
        <w:tab/>
      </w:r>
      <w:r w:rsidRPr="009D0397">
        <w:rPr>
          <w:i w:val="0"/>
          <w:noProof/>
          <w:sz w:val="18"/>
        </w:rPr>
        <w:fldChar w:fldCharType="begin"/>
      </w:r>
      <w:r w:rsidRPr="009D0397">
        <w:rPr>
          <w:i w:val="0"/>
          <w:noProof/>
          <w:sz w:val="18"/>
        </w:rPr>
        <w:instrText xml:space="preserve"> PAGEREF _Toc375231844 \h </w:instrText>
      </w:r>
      <w:r w:rsidRPr="009D0397">
        <w:rPr>
          <w:i w:val="0"/>
          <w:noProof/>
          <w:sz w:val="18"/>
        </w:rPr>
      </w:r>
      <w:r w:rsidRPr="009D0397">
        <w:rPr>
          <w:i w:val="0"/>
          <w:noProof/>
          <w:sz w:val="18"/>
        </w:rPr>
        <w:fldChar w:fldCharType="separate"/>
      </w:r>
      <w:r w:rsidR="00E21997">
        <w:rPr>
          <w:i w:val="0"/>
          <w:noProof/>
          <w:sz w:val="18"/>
        </w:rPr>
        <w:t>3</w:t>
      </w:r>
      <w:r w:rsidRPr="009D0397">
        <w:rPr>
          <w:i w:val="0"/>
          <w:noProof/>
          <w:sz w:val="18"/>
        </w:rPr>
        <w:fldChar w:fldCharType="end"/>
      </w:r>
    </w:p>
    <w:p w:rsidR="009D0397" w:rsidRDefault="009D0397">
      <w:pPr>
        <w:pStyle w:val="TOC9"/>
        <w:rPr>
          <w:rFonts w:asciiTheme="minorHAnsi" w:eastAsiaTheme="minorEastAsia" w:hAnsiTheme="minorHAnsi" w:cstheme="minorBidi"/>
          <w:i w:val="0"/>
          <w:noProof/>
          <w:kern w:val="0"/>
          <w:sz w:val="22"/>
          <w:szCs w:val="22"/>
        </w:rPr>
      </w:pPr>
      <w:r>
        <w:rPr>
          <w:noProof/>
        </w:rPr>
        <w:t>Customs Administration Act 1985</w:t>
      </w:r>
      <w:r w:rsidRPr="009D0397">
        <w:rPr>
          <w:i w:val="0"/>
          <w:noProof/>
          <w:sz w:val="18"/>
        </w:rPr>
        <w:tab/>
      </w:r>
      <w:r w:rsidRPr="009D0397">
        <w:rPr>
          <w:i w:val="0"/>
          <w:noProof/>
          <w:sz w:val="18"/>
        </w:rPr>
        <w:fldChar w:fldCharType="begin"/>
      </w:r>
      <w:r w:rsidRPr="009D0397">
        <w:rPr>
          <w:i w:val="0"/>
          <w:noProof/>
          <w:sz w:val="18"/>
        </w:rPr>
        <w:instrText xml:space="preserve"> PAGEREF _Toc375231854 \h </w:instrText>
      </w:r>
      <w:r w:rsidRPr="009D0397">
        <w:rPr>
          <w:i w:val="0"/>
          <w:noProof/>
          <w:sz w:val="18"/>
        </w:rPr>
      </w:r>
      <w:r w:rsidRPr="009D0397">
        <w:rPr>
          <w:i w:val="0"/>
          <w:noProof/>
          <w:sz w:val="18"/>
        </w:rPr>
        <w:fldChar w:fldCharType="separate"/>
      </w:r>
      <w:r w:rsidR="00E21997">
        <w:rPr>
          <w:i w:val="0"/>
          <w:noProof/>
          <w:sz w:val="18"/>
        </w:rPr>
        <w:t>13</w:t>
      </w:r>
      <w:r w:rsidRPr="009D0397">
        <w:rPr>
          <w:i w:val="0"/>
          <w:noProof/>
          <w:sz w:val="18"/>
        </w:rPr>
        <w:fldChar w:fldCharType="end"/>
      </w:r>
    </w:p>
    <w:p w:rsidR="009D0397" w:rsidRDefault="009D0397">
      <w:pPr>
        <w:pStyle w:val="TOC7"/>
        <w:rPr>
          <w:rFonts w:asciiTheme="minorHAnsi" w:eastAsiaTheme="minorEastAsia" w:hAnsiTheme="minorHAnsi" w:cstheme="minorBidi"/>
          <w:noProof/>
          <w:kern w:val="0"/>
          <w:sz w:val="22"/>
          <w:szCs w:val="22"/>
        </w:rPr>
      </w:pPr>
      <w:r>
        <w:rPr>
          <w:noProof/>
        </w:rPr>
        <w:t>Part 2—Other amendments</w:t>
      </w:r>
      <w:r w:rsidRPr="009D0397">
        <w:rPr>
          <w:noProof/>
          <w:sz w:val="18"/>
        </w:rPr>
        <w:tab/>
      </w:r>
      <w:r w:rsidRPr="009D0397">
        <w:rPr>
          <w:noProof/>
          <w:sz w:val="18"/>
        </w:rPr>
        <w:fldChar w:fldCharType="begin"/>
      </w:r>
      <w:r w:rsidRPr="009D0397">
        <w:rPr>
          <w:noProof/>
          <w:sz w:val="18"/>
        </w:rPr>
        <w:instrText xml:space="preserve"> PAGEREF _Toc375231855 \h </w:instrText>
      </w:r>
      <w:r w:rsidRPr="009D0397">
        <w:rPr>
          <w:noProof/>
          <w:sz w:val="18"/>
        </w:rPr>
      </w:r>
      <w:r w:rsidRPr="009D0397">
        <w:rPr>
          <w:noProof/>
          <w:sz w:val="18"/>
        </w:rPr>
        <w:fldChar w:fldCharType="separate"/>
      </w:r>
      <w:r w:rsidR="00E21997">
        <w:rPr>
          <w:noProof/>
          <w:sz w:val="18"/>
        </w:rPr>
        <w:t>14</w:t>
      </w:r>
      <w:r w:rsidRPr="009D0397">
        <w:rPr>
          <w:noProof/>
          <w:sz w:val="18"/>
        </w:rPr>
        <w:fldChar w:fldCharType="end"/>
      </w:r>
    </w:p>
    <w:p w:rsidR="009D0397" w:rsidRDefault="009D0397">
      <w:pPr>
        <w:pStyle w:val="TOC9"/>
        <w:rPr>
          <w:rFonts w:asciiTheme="minorHAnsi" w:eastAsiaTheme="minorEastAsia" w:hAnsiTheme="minorHAnsi" w:cstheme="minorBidi"/>
          <w:i w:val="0"/>
          <w:noProof/>
          <w:kern w:val="0"/>
          <w:sz w:val="22"/>
          <w:szCs w:val="22"/>
        </w:rPr>
      </w:pPr>
      <w:r>
        <w:rPr>
          <w:noProof/>
        </w:rPr>
        <w:t>Criminal Code Act 1995</w:t>
      </w:r>
      <w:r w:rsidRPr="009D0397">
        <w:rPr>
          <w:i w:val="0"/>
          <w:noProof/>
          <w:sz w:val="18"/>
        </w:rPr>
        <w:tab/>
      </w:r>
      <w:r w:rsidRPr="009D0397">
        <w:rPr>
          <w:i w:val="0"/>
          <w:noProof/>
          <w:sz w:val="18"/>
        </w:rPr>
        <w:fldChar w:fldCharType="begin"/>
      </w:r>
      <w:r w:rsidRPr="009D0397">
        <w:rPr>
          <w:i w:val="0"/>
          <w:noProof/>
          <w:sz w:val="18"/>
        </w:rPr>
        <w:instrText xml:space="preserve"> PAGEREF _Toc375231856 \h </w:instrText>
      </w:r>
      <w:r w:rsidRPr="009D0397">
        <w:rPr>
          <w:i w:val="0"/>
          <w:noProof/>
          <w:sz w:val="18"/>
        </w:rPr>
      </w:r>
      <w:r w:rsidRPr="009D0397">
        <w:rPr>
          <w:i w:val="0"/>
          <w:noProof/>
          <w:sz w:val="18"/>
        </w:rPr>
        <w:fldChar w:fldCharType="separate"/>
      </w:r>
      <w:r w:rsidR="00E21997">
        <w:rPr>
          <w:i w:val="0"/>
          <w:noProof/>
          <w:sz w:val="18"/>
        </w:rPr>
        <w:t>14</w:t>
      </w:r>
      <w:r w:rsidRPr="009D0397">
        <w:rPr>
          <w:i w:val="0"/>
          <w:noProof/>
          <w:sz w:val="18"/>
        </w:rPr>
        <w:fldChar w:fldCharType="end"/>
      </w:r>
    </w:p>
    <w:p w:rsidR="009D0397" w:rsidRDefault="009D0397">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9D0397">
        <w:rPr>
          <w:i w:val="0"/>
          <w:noProof/>
          <w:sz w:val="18"/>
        </w:rPr>
        <w:tab/>
      </w:r>
      <w:r w:rsidRPr="009D0397">
        <w:rPr>
          <w:i w:val="0"/>
          <w:noProof/>
          <w:sz w:val="18"/>
        </w:rPr>
        <w:fldChar w:fldCharType="begin"/>
      </w:r>
      <w:r w:rsidRPr="009D0397">
        <w:rPr>
          <w:i w:val="0"/>
          <w:noProof/>
          <w:sz w:val="18"/>
        </w:rPr>
        <w:instrText xml:space="preserve"> PAGEREF _Toc375231857 \h </w:instrText>
      </w:r>
      <w:r w:rsidRPr="009D0397">
        <w:rPr>
          <w:i w:val="0"/>
          <w:noProof/>
          <w:sz w:val="18"/>
        </w:rPr>
      </w:r>
      <w:r w:rsidRPr="009D0397">
        <w:rPr>
          <w:i w:val="0"/>
          <w:noProof/>
          <w:sz w:val="18"/>
        </w:rPr>
        <w:fldChar w:fldCharType="separate"/>
      </w:r>
      <w:r w:rsidR="00E21997">
        <w:rPr>
          <w:i w:val="0"/>
          <w:noProof/>
          <w:sz w:val="18"/>
        </w:rPr>
        <w:t>14</w:t>
      </w:r>
      <w:r w:rsidRPr="009D0397">
        <w:rPr>
          <w:i w:val="0"/>
          <w:noProof/>
          <w:sz w:val="18"/>
        </w:rPr>
        <w:fldChar w:fldCharType="end"/>
      </w:r>
    </w:p>
    <w:p w:rsidR="009D0397" w:rsidRDefault="009D0397">
      <w:pPr>
        <w:pStyle w:val="TOC7"/>
        <w:rPr>
          <w:rFonts w:asciiTheme="minorHAnsi" w:eastAsiaTheme="minorEastAsia" w:hAnsiTheme="minorHAnsi" w:cstheme="minorBidi"/>
          <w:noProof/>
          <w:kern w:val="0"/>
          <w:sz w:val="22"/>
          <w:szCs w:val="22"/>
        </w:rPr>
      </w:pPr>
      <w:r>
        <w:rPr>
          <w:noProof/>
        </w:rPr>
        <w:t>Part 3—Application, saving and transitional provisions</w:t>
      </w:r>
      <w:r w:rsidRPr="009D0397">
        <w:rPr>
          <w:noProof/>
          <w:sz w:val="18"/>
        </w:rPr>
        <w:tab/>
      </w:r>
      <w:r w:rsidRPr="009D0397">
        <w:rPr>
          <w:noProof/>
          <w:sz w:val="18"/>
        </w:rPr>
        <w:fldChar w:fldCharType="begin"/>
      </w:r>
      <w:r w:rsidRPr="009D0397">
        <w:rPr>
          <w:noProof/>
          <w:sz w:val="18"/>
        </w:rPr>
        <w:instrText xml:space="preserve"> PAGEREF _Toc375231858 \h </w:instrText>
      </w:r>
      <w:r w:rsidRPr="009D0397">
        <w:rPr>
          <w:noProof/>
          <w:sz w:val="18"/>
        </w:rPr>
      </w:r>
      <w:r w:rsidRPr="009D0397">
        <w:rPr>
          <w:noProof/>
          <w:sz w:val="18"/>
        </w:rPr>
        <w:fldChar w:fldCharType="separate"/>
      </w:r>
      <w:r w:rsidR="00E21997">
        <w:rPr>
          <w:noProof/>
          <w:sz w:val="18"/>
        </w:rPr>
        <w:t>15</w:t>
      </w:r>
      <w:r w:rsidRPr="009D0397">
        <w:rPr>
          <w:noProof/>
          <w:sz w:val="18"/>
        </w:rPr>
        <w:fldChar w:fldCharType="end"/>
      </w:r>
    </w:p>
    <w:p w:rsidR="00055B5C" w:rsidRPr="00A7227D" w:rsidRDefault="009D0397" w:rsidP="0048364F">
      <w:r>
        <w:fldChar w:fldCharType="end"/>
      </w:r>
    </w:p>
    <w:p w:rsidR="00060FF9" w:rsidRPr="00A7227D" w:rsidRDefault="00060FF9" w:rsidP="0048364F"/>
    <w:p w:rsidR="00FE7F93" w:rsidRPr="00A7227D" w:rsidRDefault="00FE7F93" w:rsidP="0048364F">
      <w:pPr>
        <w:sectPr w:rsidR="00FE7F93" w:rsidRPr="00A7227D" w:rsidSect="004B010E">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4B010E" w:rsidRDefault="00E21997">
      <w:r>
        <w:lastRenderedPageBreak/>
        <w:pict>
          <v:shape id="_x0000_i1026" type="#_x0000_t75" style="width:108pt;height:78pt" fillcolor="window">
            <v:imagedata r:id="rId8" o:title=""/>
          </v:shape>
        </w:pict>
      </w:r>
    </w:p>
    <w:p w:rsidR="004B010E" w:rsidRDefault="004B010E"/>
    <w:p w:rsidR="004B010E" w:rsidRDefault="004B010E" w:rsidP="004B010E">
      <w:pPr>
        <w:spacing w:line="240" w:lineRule="auto"/>
      </w:pPr>
    </w:p>
    <w:p w:rsidR="004B010E" w:rsidRDefault="00E21997" w:rsidP="004B010E">
      <w:pPr>
        <w:pStyle w:val="ShortTP1"/>
      </w:pPr>
      <w:r>
        <w:fldChar w:fldCharType="begin"/>
      </w:r>
      <w:r>
        <w:instrText xml:space="preserve"> STYLEREF ShortT </w:instrText>
      </w:r>
      <w:r>
        <w:fldChar w:fldCharType="separate"/>
      </w:r>
      <w:r>
        <w:rPr>
          <w:noProof/>
        </w:rPr>
        <w:t>Customs Amendment (Anti-Dumping Commission Transfer) Act 2013</w:t>
      </w:r>
      <w:r>
        <w:rPr>
          <w:noProof/>
        </w:rPr>
        <w:fldChar w:fldCharType="end"/>
      </w:r>
    </w:p>
    <w:p w:rsidR="004B010E" w:rsidRDefault="00E21997" w:rsidP="004B010E">
      <w:pPr>
        <w:pStyle w:val="ActNoP1"/>
      </w:pPr>
      <w:r>
        <w:fldChar w:fldCharType="begin"/>
      </w:r>
      <w:r>
        <w:instrText xml:space="preserve"> STYLEREF Actno </w:instrText>
      </w:r>
      <w:r>
        <w:fldChar w:fldCharType="separate"/>
      </w:r>
      <w:r>
        <w:rPr>
          <w:noProof/>
        </w:rPr>
        <w:t>No. 139, 2013</w:t>
      </w:r>
      <w:r>
        <w:rPr>
          <w:noProof/>
        </w:rPr>
        <w:fldChar w:fldCharType="end"/>
      </w:r>
    </w:p>
    <w:p w:rsidR="004B010E" w:rsidRDefault="004B010E">
      <w:pPr>
        <w:pStyle w:val="p1LinesBef"/>
      </w:pPr>
    </w:p>
    <w:p w:rsidR="004B010E" w:rsidRDefault="004B010E">
      <w:pPr>
        <w:spacing w:line="40" w:lineRule="exact"/>
        <w:rPr>
          <w:b/>
          <w:sz w:val="28"/>
        </w:rPr>
      </w:pPr>
    </w:p>
    <w:p w:rsidR="004B010E" w:rsidRDefault="004B010E">
      <w:pPr>
        <w:pStyle w:val="p1LinesAfter"/>
      </w:pPr>
    </w:p>
    <w:p w:rsidR="0048364F" w:rsidRPr="00A7227D" w:rsidRDefault="004B010E" w:rsidP="00A7227D">
      <w:pPr>
        <w:pStyle w:val="Page1"/>
      </w:pPr>
      <w:r>
        <w:t>An Act</w:t>
      </w:r>
      <w:r w:rsidR="007B3E46" w:rsidRPr="00A7227D">
        <w:t xml:space="preserve"> to amend the law relating to customs, and for related purposes</w:t>
      </w:r>
    </w:p>
    <w:p w:rsidR="0048602F" w:rsidRDefault="0048602F" w:rsidP="003B1CD0">
      <w:pPr>
        <w:pStyle w:val="AssentDt"/>
        <w:spacing w:before="240"/>
        <w:rPr>
          <w:sz w:val="24"/>
        </w:rPr>
      </w:pPr>
      <w:r>
        <w:rPr>
          <w:sz w:val="24"/>
        </w:rPr>
        <w:t>[</w:t>
      </w:r>
      <w:r>
        <w:rPr>
          <w:i/>
          <w:sz w:val="24"/>
        </w:rPr>
        <w:t>Assented to 13 December 2013</w:t>
      </w:r>
      <w:r>
        <w:rPr>
          <w:sz w:val="24"/>
        </w:rPr>
        <w:t>]</w:t>
      </w:r>
    </w:p>
    <w:p w:rsidR="0048364F" w:rsidRPr="00A7227D" w:rsidRDefault="0048364F" w:rsidP="00A7227D">
      <w:pPr>
        <w:spacing w:before="240" w:line="240" w:lineRule="auto"/>
        <w:rPr>
          <w:sz w:val="32"/>
        </w:rPr>
      </w:pPr>
      <w:r w:rsidRPr="00A7227D">
        <w:rPr>
          <w:sz w:val="32"/>
        </w:rPr>
        <w:t>The Parliament of Australia enacts:</w:t>
      </w:r>
    </w:p>
    <w:p w:rsidR="0048364F" w:rsidRPr="00A7227D" w:rsidRDefault="0048364F" w:rsidP="00A7227D">
      <w:pPr>
        <w:pStyle w:val="ActHead5"/>
      </w:pPr>
      <w:bookmarkStart w:id="2" w:name="_Toc375231839"/>
      <w:r w:rsidRPr="00A7227D">
        <w:rPr>
          <w:rStyle w:val="CharSectno"/>
        </w:rPr>
        <w:t>1</w:t>
      </w:r>
      <w:r w:rsidRPr="00A7227D">
        <w:t xml:space="preserve">  Short title</w:t>
      </w:r>
      <w:bookmarkEnd w:id="2"/>
    </w:p>
    <w:p w:rsidR="0048364F" w:rsidRPr="00A7227D" w:rsidRDefault="0048364F" w:rsidP="00A7227D">
      <w:pPr>
        <w:pStyle w:val="subsection"/>
      </w:pPr>
      <w:r w:rsidRPr="00A7227D">
        <w:tab/>
      </w:r>
      <w:r w:rsidRPr="00A7227D">
        <w:tab/>
        <w:t xml:space="preserve">This Act may be cited as the </w:t>
      </w:r>
      <w:r w:rsidR="007B3E46" w:rsidRPr="00A7227D">
        <w:rPr>
          <w:i/>
        </w:rPr>
        <w:t>Customs Amendment (Anti</w:t>
      </w:r>
      <w:r w:rsidR="004F4021">
        <w:rPr>
          <w:i/>
        </w:rPr>
        <w:noBreakHyphen/>
      </w:r>
      <w:r w:rsidR="007B3E46" w:rsidRPr="00A7227D">
        <w:rPr>
          <w:i/>
        </w:rPr>
        <w:t>Dumping Commission Transfer) Act 2013</w:t>
      </w:r>
      <w:r w:rsidRPr="00A7227D">
        <w:t>.</w:t>
      </w:r>
    </w:p>
    <w:p w:rsidR="0048364F" w:rsidRPr="00A7227D" w:rsidRDefault="0048364F" w:rsidP="00A7227D">
      <w:pPr>
        <w:pStyle w:val="ActHead5"/>
      </w:pPr>
      <w:bookmarkStart w:id="3" w:name="_Toc375231840"/>
      <w:r w:rsidRPr="00A7227D">
        <w:rPr>
          <w:rStyle w:val="CharSectno"/>
        </w:rPr>
        <w:t>2</w:t>
      </w:r>
      <w:r w:rsidRPr="00A7227D">
        <w:t xml:space="preserve">  Commencement</w:t>
      </w:r>
      <w:bookmarkEnd w:id="3"/>
    </w:p>
    <w:p w:rsidR="0048364F" w:rsidRPr="00A7227D" w:rsidRDefault="0048364F" w:rsidP="00A7227D">
      <w:pPr>
        <w:pStyle w:val="subsection"/>
      </w:pPr>
      <w:r w:rsidRPr="00A7227D">
        <w:tab/>
        <w:t>(1)</w:t>
      </w:r>
      <w:r w:rsidRPr="00A7227D">
        <w:tab/>
        <w:t>Each provision of this Act specified in column 1 of the table commences, or is taken to have commenced, in accordance with column 2 of the table. Any other statement in column 2 has effect according to its terms.</w:t>
      </w:r>
    </w:p>
    <w:p w:rsidR="0048364F" w:rsidRPr="00A7227D" w:rsidRDefault="0048364F" w:rsidP="00A7227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7227D" w:rsidTr="004C7C8C">
        <w:trPr>
          <w:tblHeader/>
        </w:trPr>
        <w:tc>
          <w:tcPr>
            <w:tcW w:w="7111" w:type="dxa"/>
            <w:gridSpan w:val="3"/>
            <w:tcBorders>
              <w:top w:val="single" w:sz="12" w:space="0" w:color="auto"/>
              <w:bottom w:val="single" w:sz="6" w:space="0" w:color="auto"/>
            </w:tcBorders>
            <w:shd w:val="clear" w:color="auto" w:fill="auto"/>
          </w:tcPr>
          <w:p w:rsidR="0048364F" w:rsidRPr="00A7227D" w:rsidRDefault="0048364F" w:rsidP="00A7227D">
            <w:pPr>
              <w:pStyle w:val="TableHeading"/>
            </w:pPr>
            <w:r w:rsidRPr="00A7227D">
              <w:t>Commencement information</w:t>
            </w:r>
          </w:p>
        </w:tc>
      </w:tr>
      <w:tr w:rsidR="0048364F" w:rsidRPr="00A7227D" w:rsidTr="004C7C8C">
        <w:trPr>
          <w:tblHeader/>
        </w:trPr>
        <w:tc>
          <w:tcPr>
            <w:tcW w:w="1701" w:type="dxa"/>
            <w:tcBorders>
              <w:top w:val="single" w:sz="6" w:space="0" w:color="auto"/>
              <w:bottom w:val="single" w:sz="6" w:space="0" w:color="auto"/>
            </w:tcBorders>
            <w:shd w:val="clear" w:color="auto" w:fill="auto"/>
          </w:tcPr>
          <w:p w:rsidR="0048364F" w:rsidRPr="00A7227D" w:rsidRDefault="0048364F" w:rsidP="00A7227D">
            <w:pPr>
              <w:pStyle w:val="TableHeading"/>
            </w:pPr>
            <w:r w:rsidRPr="00A7227D">
              <w:t>Column 1</w:t>
            </w:r>
          </w:p>
        </w:tc>
        <w:tc>
          <w:tcPr>
            <w:tcW w:w="3828" w:type="dxa"/>
            <w:tcBorders>
              <w:top w:val="single" w:sz="6" w:space="0" w:color="auto"/>
              <w:bottom w:val="single" w:sz="6" w:space="0" w:color="auto"/>
            </w:tcBorders>
            <w:shd w:val="clear" w:color="auto" w:fill="auto"/>
          </w:tcPr>
          <w:p w:rsidR="0048364F" w:rsidRPr="00A7227D" w:rsidRDefault="0048364F" w:rsidP="00A7227D">
            <w:pPr>
              <w:pStyle w:val="TableHeading"/>
            </w:pPr>
            <w:r w:rsidRPr="00A7227D">
              <w:t>Column 2</w:t>
            </w:r>
          </w:p>
        </w:tc>
        <w:tc>
          <w:tcPr>
            <w:tcW w:w="1582" w:type="dxa"/>
            <w:tcBorders>
              <w:top w:val="single" w:sz="6" w:space="0" w:color="auto"/>
              <w:bottom w:val="single" w:sz="6" w:space="0" w:color="auto"/>
            </w:tcBorders>
            <w:shd w:val="clear" w:color="auto" w:fill="auto"/>
          </w:tcPr>
          <w:p w:rsidR="0048364F" w:rsidRPr="00A7227D" w:rsidRDefault="0048364F" w:rsidP="00A7227D">
            <w:pPr>
              <w:pStyle w:val="TableHeading"/>
            </w:pPr>
            <w:r w:rsidRPr="00A7227D">
              <w:t>Column 3</w:t>
            </w:r>
          </w:p>
        </w:tc>
      </w:tr>
      <w:tr w:rsidR="0048364F" w:rsidRPr="00A7227D" w:rsidTr="004C7C8C">
        <w:trPr>
          <w:tblHeader/>
        </w:trPr>
        <w:tc>
          <w:tcPr>
            <w:tcW w:w="1701" w:type="dxa"/>
            <w:tcBorders>
              <w:top w:val="single" w:sz="6" w:space="0" w:color="auto"/>
              <w:bottom w:val="single" w:sz="12" w:space="0" w:color="auto"/>
            </w:tcBorders>
            <w:shd w:val="clear" w:color="auto" w:fill="auto"/>
          </w:tcPr>
          <w:p w:rsidR="0048364F" w:rsidRPr="00A7227D" w:rsidRDefault="0048364F" w:rsidP="00A7227D">
            <w:pPr>
              <w:pStyle w:val="TableHeading"/>
            </w:pPr>
            <w:r w:rsidRPr="00A7227D">
              <w:t>Provision(s)</w:t>
            </w:r>
          </w:p>
        </w:tc>
        <w:tc>
          <w:tcPr>
            <w:tcW w:w="3828" w:type="dxa"/>
            <w:tcBorders>
              <w:top w:val="single" w:sz="6" w:space="0" w:color="auto"/>
              <w:bottom w:val="single" w:sz="12" w:space="0" w:color="auto"/>
            </w:tcBorders>
            <w:shd w:val="clear" w:color="auto" w:fill="auto"/>
          </w:tcPr>
          <w:p w:rsidR="0048364F" w:rsidRPr="00A7227D" w:rsidRDefault="0048364F" w:rsidP="00A7227D">
            <w:pPr>
              <w:pStyle w:val="TableHeading"/>
            </w:pPr>
            <w:r w:rsidRPr="00A7227D">
              <w:t>Commencement</w:t>
            </w:r>
          </w:p>
        </w:tc>
        <w:tc>
          <w:tcPr>
            <w:tcW w:w="1582" w:type="dxa"/>
            <w:tcBorders>
              <w:top w:val="single" w:sz="6" w:space="0" w:color="auto"/>
              <w:bottom w:val="single" w:sz="12" w:space="0" w:color="auto"/>
            </w:tcBorders>
            <w:shd w:val="clear" w:color="auto" w:fill="auto"/>
          </w:tcPr>
          <w:p w:rsidR="0048364F" w:rsidRPr="00A7227D" w:rsidRDefault="0048364F" w:rsidP="00A7227D">
            <w:pPr>
              <w:pStyle w:val="TableHeading"/>
            </w:pPr>
            <w:r w:rsidRPr="00A7227D">
              <w:t>Date/Details</w:t>
            </w:r>
          </w:p>
        </w:tc>
      </w:tr>
      <w:tr w:rsidR="0048364F" w:rsidRPr="00A7227D" w:rsidTr="004C7C8C">
        <w:tc>
          <w:tcPr>
            <w:tcW w:w="1701" w:type="dxa"/>
            <w:tcBorders>
              <w:top w:val="single" w:sz="12" w:space="0" w:color="auto"/>
            </w:tcBorders>
            <w:shd w:val="clear" w:color="auto" w:fill="auto"/>
          </w:tcPr>
          <w:p w:rsidR="0048364F" w:rsidRPr="00A7227D" w:rsidRDefault="0048364F" w:rsidP="00A7227D">
            <w:pPr>
              <w:pStyle w:val="Tabletext"/>
            </w:pPr>
            <w:r w:rsidRPr="00A7227D">
              <w:t>1.  Sections</w:t>
            </w:r>
            <w:r w:rsidR="00A7227D" w:rsidRPr="00A7227D">
              <w:t> </w:t>
            </w:r>
            <w:r w:rsidRPr="00A7227D">
              <w:t>1 to 3 and anything in this Act not elsewhere covered by this table</w:t>
            </w:r>
          </w:p>
        </w:tc>
        <w:tc>
          <w:tcPr>
            <w:tcW w:w="3828" w:type="dxa"/>
            <w:tcBorders>
              <w:top w:val="single" w:sz="12" w:space="0" w:color="auto"/>
            </w:tcBorders>
            <w:shd w:val="clear" w:color="auto" w:fill="auto"/>
          </w:tcPr>
          <w:p w:rsidR="0048364F" w:rsidRPr="00A7227D" w:rsidRDefault="0048364F" w:rsidP="00A7227D">
            <w:pPr>
              <w:pStyle w:val="Tabletext"/>
            </w:pPr>
            <w:r w:rsidRPr="00A7227D">
              <w:t>The day this Act receives the Royal Assent.</w:t>
            </w:r>
          </w:p>
        </w:tc>
        <w:tc>
          <w:tcPr>
            <w:tcW w:w="1582" w:type="dxa"/>
            <w:tcBorders>
              <w:top w:val="single" w:sz="12" w:space="0" w:color="auto"/>
            </w:tcBorders>
            <w:shd w:val="clear" w:color="auto" w:fill="auto"/>
          </w:tcPr>
          <w:p w:rsidR="0048364F" w:rsidRPr="00A7227D" w:rsidRDefault="0048602F" w:rsidP="00A7227D">
            <w:pPr>
              <w:pStyle w:val="Tabletext"/>
            </w:pPr>
            <w:r>
              <w:t>13 December 2013</w:t>
            </w:r>
          </w:p>
        </w:tc>
      </w:tr>
      <w:tr w:rsidR="0048364F" w:rsidRPr="00A7227D" w:rsidTr="004C7C8C">
        <w:tc>
          <w:tcPr>
            <w:tcW w:w="1701" w:type="dxa"/>
            <w:tcBorders>
              <w:bottom w:val="single" w:sz="12" w:space="0" w:color="auto"/>
            </w:tcBorders>
            <w:shd w:val="clear" w:color="auto" w:fill="auto"/>
          </w:tcPr>
          <w:p w:rsidR="0048364F" w:rsidRPr="00A7227D" w:rsidRDefault="00502B91" w:rsidP="00A7227D">
            <w:pPr>
              <w:pStyle w:val="Tabletext"/>
            </w:pPr>
            <w:r w:rsidRPr="00A7227D">
              <w:t>2</w:t>
            </w:r>
            <w:r w:rsidR="0048364F" w:rsidRPr="00A7227D">
              <w:t xml:space="preserve">.  </w:t>
            </w:r>
            <w:r w:rsidRPr="00A7227D">
              <w:t>Schedule</w:t>
            </w:r>
            <w:r w:rsidR="00A7227D" w:rsidRPr="00A7227D">
              <w:t> </w:t>
            </w:r>
            <w:r w:rsidRPr="00A7227D">
              <w:t>1</w:t>
            </w:r>
          </w:p>
        </w:tc>
        <w:tc>
          <w:tcPr>
            <w:tcW w:w="3828" w:type="dxa"/>
            <w:tcBorders>
              <w:bottom w:val="single" w:sz="12" w:space="0" w:color="auto"/>
            </w:tcBorders>
            <w:shd w:val="clear" w:color="auto" w:fill="auto"/>
          </w:tcPr>
          <w:p w:rsidR="00502B91" w:rsidRPr="00A7227D" w:rsidRDefault="00502B91" w:rsidP="00A7227D">
            <w:pPr>
              <w:pStyle w:val="Tabletext"/>
            </w:pPr>
            <w:r w:rsidRPr="00A7227D">
              <w:t>A single day to be fixed by Proclamation.</w:t>
            </w:r>
          </w:p>
          <w:p w:rsidR="0048364F" w:rsidRPr="00A7227D" w:rsidRDefault="00502B91" w:rsidP="00A7227D">
            <w:pPr>
              <w:pStyle w:val="Tabletext"/>
            </w:pPr>
            <w:r w:rsidRPr="00A7227D">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EC7CD3" w:rsidRDefault="00EC7CD3" w:rsidP="00A7227D">
            <w:pPr>
              <w:pStyle w:val="Tabletext"/>
            </w:pPr>
            <w:r>
              <w:t>27 March 2014</w:t>
            </w:r>
          </w:p>
          <w:p w:rsidR="0048364F" w:rsidRPr="00A7227D" w:rsidRDefault="00EC7CD3" w:rsidP="00A7227D">
            <w:pPr>
              <w:pStyle w:val="Tabletext"/>
            </w:pPr>
            <w:r>
              <w:t>(</w:t>
            </w:r>
            <w:r w:rsidRPr="00EC7CD3">
              <w:rPr>
                <w:i/>
              </w:rPr>
              <w:t>see</w:t>
            </w:r>
            <w:r>
              <w:t xml:space="preserve"> F2014L00281)</w:t>
            </w:r>
          </w:p>
        </w:tc>
      </w:tr>
    </w:tbl>
    <w:p w:rsidR="0048364F" w:rsidRPr="00A7227D" w:rsidRDefault="00201D27" w:rsidP="00A7227D">
      <w:pPr>
        <w:pStyle w:val="notetext"/>
      </w:pPr>
      <w:r w:rsidRPr="00A7227D">
        <w:t xml:space="preserve">Note: </w:t>
      </w:r>
      <w:r w:rsidRPr="00A7227D">
        <w:tab/>
        <w:t>This table relates only to the provisions of this Act as originally enacted. It will not be amended to deal with any later amendments of this Act.</w:t>
      </w:r>
    </w:p>
    <w:p w:rsidR="0048364F" w:rsidRPr="00A7227D" w:rsidRDefault="0048364F" w:rsidP="00A7227D">
      <w:pPr>
        <w:pStyle w:val="subsection"/>
      </w:pPr>
      <w:r w:rsidRPr="00A7227D">
        <w:tab/>
        <w:t>(2)</w:t>
      </w:r>
      <w:r w:rsidRPr="00A7227D">
        <w:tab/>
      </w:r>
      <w:r w:rsidR="00201D27" w:rsidRPr="00A7227D">
        <w:t xml:space="preserve">Any information in </w:t>
      </w:r>
      <w:r w:rsidR="00877D48" w:rsidRPr="00A7227D">
        <w:t>c</w:t>
      </w:r>
      <w:r w:rsidR="00201D27" w:rsidRPr="00A7227D">
        <w:t>olumn 3 of the table is not part of this Act. Information may be inserted in this column, or information in it may be edited, in any published version of this Act.</w:t>
      </w:r>
    </w:p>
    <w:p w:rsidR="0048364F" w:rsidRPr="00A7227D" w:rsidRDefault="0048364F" w:rsidP="00A7227D">
      <w:pPr>
        <w:pStyle w:val="ActHead5"/>
      </w:pPr>
      <w:bookmarkStart w:id="4" w:name="_Toc375231841"/>
      <w:r w:rsidRPr="00A7227D">
        <w:rPr>
          <w:rStyle w:val="CharSectno"/>
        </w:rPr>
        <w:t>3</w:t>
      </w:r>
      <w:r w:rsidRPr="00A7227D">
        <w:t xml:space="preserve">  Schedule(s)</w:t>
      </w:r>
      <w:bookmarkEnd w:id="4"/>
    </w:p>
    <w:p w:rsidR="0048364F" w:rsidRPr="00A7227D" w:rsidRDefault="0048364F" w:rsidP="00A7227D">
      <w:pPr>
        <w:pStyle w:val="subsection"/>
      </w:pPr>
      <w:r w:rsidRPr="00A7227D">
        <w:tab/>
      </w:r>
      <w:r w:rsidRPr="00A7227D">
        <w:tab/>
        <w:t>Each Act that is specified in a Schedule to this Act is amended or repealed as set out in the applicable items in the Schedule concerned, and any other item in a Schedule to this Act has effect according to its terms.</w:t>
      </w:r>
    </w:p>
    <w:p w:rsidR="0048364F" w:rsidRPr="00A7227D" w:rsidRDefault="0048364F" w:rsidP="00A7227D">
      <w:pPr>
        <w:pStyle w:val="ActHead6"/>
        <w:pageBreakBefore/>
      </w:pPr>
      <w:bookmarkStart w:id="5" w:name="_Toc375231842"/>
      <w:bookmarkStart w:id="6" w:name="opcAmSched"/>
      <w:bookmarkStart w:id="7" w:name="opcCurrentFind"/>
      <w:r w:rsidRPr="00A7227D">
        <w:rPr>
          <w:rStyle w:val="CharAmSchNo"/>
        </w:rPr>
        <w:t>Schedule</w:t>
      </w:r>
      <w:r w:rsidR="00A7227D" w:rsidRPr="00A7227D">
        <w:rPr>
          <w:rStyle w:val="CharAmSchNo"/>
        </w:rPr>
        <w:t> </w:t>
      </w:r>
      <w:r w:rsidRPr="00A7227D">
        <w:rPr>
          <w:rStyle w:val="CharAmSchNo"/>
        </w:rPr>
        <w:t>1</w:t>
      </w:r>
      <w:r w:rsidRPr="00A7227D">
        <w:t>—</w:t>
      </w:r>
      <w:r w:rsidR="007B3E46" w:rsidRPr="00A7227D">
        <w:rPr>
          <w:rStyle w:val="CharAmSchText"/>
        </w:rPr>
        <w:t>Amendments</w:t>
      </w:r>
      <w:bookmarkEnd w:id="5"/>
    </w:p>
    <w:p w:rsidR="007B3E46" w:rsidRPr="00A7227D" w:rsidRDefault="007B3E46" w:rsidP="00A7227D">
      <w:pPr>
        <w:pStyle w:val="ActHead7"/>
      </w:pPr>
      <w:bookmarkStart w:id="8" w:name="_Toc375231843"/>
      <w:bookmarkEnd w:id="6"/>
      <w:bookmarkEnd w:id="7"/>
      <w:r w:rsidRPr="00A7227D">
        <w:rPr>
          <w:rStyle w:val="CharAmPartNo"/>
        </w:rPr>
        <w:t>Part</w:t>
      </w:r>
      <w:r w:rsidR="00A7227D" w:rsidRPr="00A7227D">
        <w:rPr>
          <w:rStyle w:val="CharAmPartNo"/>
        </w:rPr>
        <w:t> </w:t>
      </w:r>
      <w:r w:rsidRPr="00A7227D">
        <w:rPr>
          <w:rStyle w:val="CharAmPartNo"/>
        </w:rPr>
        <w:t>1</w:t>
      </w:r>
      <w:r w:rsidRPr="00A7227D">
        <w:t>—</w:t>
      </w:r>
      <w:r w:rsidR="00261B44" w:rsidRPr="00A7227D">
        <w:rPr>
          <w:rStyle w:val="CharAmPartText"/>
        </w:rPr>
        <w:t>Main a</w:t>
      </w:r>
      <w:r w:rsidRPr="00A7227D">
        <w:rPr>
          <w:rStyle w:val="CharAmPartText"/>
        </w:rPr>
        <w:t>mendments</w:t>
      </w:r>
      <w:bookmarkEnd w:id="8"/>
    </w:p>
    <w:p w:rsidR="007B3E46" w:rsidRPr="00A7227D" w:rsidRDefault="007B3E46" w:rsidP="00A7227D">
      <w:pPr>
        <w:pStyle w:val="ActHead9"/>
        <w:rPr>
          <w:i w:val="0"/>
        </w:rPr>
      </w:pPr>
      <w:bookmarkStart w:id="9" w:name="_Toc375231844"/>
      <w:r w:rsidRPr="00A7227D">
        <w:t>Customs Act 1901</w:t>
      </w:r>
      <w:bookmarkEnd w:id="9"/>
    </w:p>
    <w:p w:rsidR="007B3E46" w:rsidRPr="00A7227D" w:rsidRDefault="001C287B" w:rsidP="00A7227D">
      <w:pPr>
        <w:pStyle w:val="ItemHead"/>
      </w:pPr>
      <w:r w:rsidRPr="00A7227D">
        <w:t>1</w:t>
      </w:r>
      <w:r w:rsidR="007B3E46" w:rsidRPr="00A7227D">
        <w:t xml:space="preserve">  Subsection</w:t>
      </w:r>
      <w:r w:rsidR="00A7227D" w:rsidRPr="00A7227D">
        <w:t> </w:t>
      </w:r>
      <w:r w:rsidR="007B3E46" w:rsidRPr="00A7227D">
        <w:t xml:space="preserve">4(1) (definition of </w:t>
      </w:r>
      <w:r w:rsidR="007B3E46" w:rsidRPr="00A7227D">
        <w:rPr>
          <w:i/>
        </w:rPr>
        <w:t>Commissioner</w:t>
      </w:r>
      <w:r w:rsidR="007B3E46" w:rsidRPr="00A7227D">
        <w:t>)</w:t>
      </w:r>
    </w:p>
    <w:p w:rsidR="007B3E46" w:rsidRPr="00A7227D" w:rsidRDefault="007B3E46" w:rsidP="00A7227D">
      <w:pPr>
        <w:pStyle w:val="Item"/>
      </w:pPr>
      <w:r w:rsidRPr="00A7227D">
        <w:t>Omit “established”, substitute “continued in existence”.</w:t>
      </w:r>
    </w:p>
    <w:p w:rsidR="00960FAB" w:rsidRPr="00A7227D" w:rsidRDefault="001C287B" w:rsidP="00A7227D">
      <w:pPr>
        <w:pStyle w:val="ItemHead"/>
      </w:pPr>
      <w:r w:rsidRPr="00A7227D">
        <w:t>2</w:t>
      </w:r>
      <w:r w:rsidR="00960FAB" w:rsidRPr="00A7227D">
        <w:t xml:space="preserve">  Subsection</w:t>
      </w:r>
      <w:r w:rsidR="00A7227D" w:rsidRPr="00A7227D">
        <w:t> </w:t>
      </w:r>
      <w:r w:rsidR="00960FAB" w:rsidRPr="00A7227D">
        <w:t>4(1)</w:t>
      </w:r>
    </w:p>
    <w:p w:rsidR="00960FAB" w:rsidRPr="00A7227D" w:rsidRDefault="00960FAB" w:rsidP="00A7227D">
      <w:pPr>
        <w:pStyle w:val="Item"/>
      </w:pPr>
      <w:r w:rsidRPr="00A7227D">
        <w:t>Insert:</w:t>
      </w:r>
    </w:p>
    <w:p w:rsidR="00960FAB" w:rsidRPr="00A7227D" w:rsidRDefault="00960FAB" w:rsidP="00A7227D">
      <w:pPr>
        <w:pStyle w:val="Definition"/>
      </w:pPr>
      <w:r w:rsidRPr="00A7227D">
        <w:rPr>
          <w:b/>
          <w:i/>
        </w:rPr>
        <w:t xml:space="preserve">Commission staff member </w:t>
      </w:r>
      <w:r w:rsidRPr="00A7227D">
        <w:t>means a member of the staff assisting the Commissioner as mentioned in subsection</w:t>
      </w:r>
      <w:r w:rsidR="00A7227D" w:rsidRPr="00A7227D">
        <w:t> </w:t>
      </w:r>
      <w:r w:rsidRPr="00A7227D">
        <w:t>269SMQ(1).</w:t>
      </w:r>
    </w:p>
    <w:p w:rsidR="004D3404" w:rsidRPr="00A7227D" w:rsidRDefault="001C287B" w:rsidP="00A7227D">
      <w:pPr>
        <w:pStyle w:val="ItemHead"/>
      </w:pPr>
      <w:r w:rsidRPr="00A7227D">
        <w:t>3</w:t>
      </w:r>
      <w:r w:rsidR="004D3404" w:rsidRPr="00A7227D">
        <w:t xml:space="preserve">  Subsections</w:t>
      </w:r>
      <w:r w:rsidR="00A7227D" w:rsidRPr="00A7227D">
        <w:t> </w:t>
      </w:r>
      <w:r w:rsidR="004D3404" w:rsidRPr="00A7227D">
        <w:t>9(3A) and (4)</w:t>
      </w:r>
    </w:p>
    <w:p w:rsidR="004D3404" w:rsidRPr="00A7227D" w:rsidRDefault="004D3404" w:rsidP="00A7227D">
      <w:pPr>
        <w:pStyle w:val="Item"/>
      </w:pPr>
      <w:r w:rsidRPr="00A7227D">
        <w:t>Repeal the subsections, substitute:</w:t>
      </w:r>
    </w:p>
    <w:p w:rsidR="004D3404" w:rsidRPr="00A7227D" w:rsidRDefault="004D3404" w:rsidP="00A7227D">
      <w:pPr>
        <w:pStyle w:val="subsection"/>
      </w:pPr>
      <w:r w:rsidRPr="00A7227D">
        <w:tab/>
        <w:t>(4)</w:t>
      </w:r>
      <w:r w:rsidRPr="00A7227D">
        <w:tab/>
      </w:r>
      <w:r w:rsidR="00A7227D" w:rsidRPr="00A7227D">
        <w:t>Subsection (</w:t>
      </w:r>
      <w:r w:rsidRPr="00A7227D">
        <w:t>1)</w:t>
      </w:r>
      <w:r w:rsidR="00EB412D" w:rsidRPr="00A7227D">
        <w:t xml:space="preserve"> does not apply to the Minister’s power under </w:t>
      </w:r>
      <w:r w:rsidRPr="00A7227D">
        <w:t>subsection</w:t>
      </w:r>
      <w:r w:rsidR="00A7227D" w:rsidRPr="00A7227D">
        <w:t> </w:t>
      </w:r>
      <w:r w:rsidRPr="00A7227D">
        <w:t>77EA(1), 77ED(1), 77EE(1) or 77EF(2).</w:t>
      </w:r>
    </w:p>
    <w:p w:rsidR="00DC3B9E" w:rsidRPr="00A7227D" w:rsidRDefault="001C287B" w:rsidP="00A7227D">
      <w:pPr>
        <w:pStyle w:val="ItemHead"/>
      </w:pPr>
      <w:r w:rsidRPr="00A7227D">
        <w:t>4</w:t>
      </w:r>
      <w:r w:rsidR="00DC3B9E" w:rsidRPr="00A7227D">
        <w:t xml:space="preserve">  Subsection</w:t>
      </w:r>
      <w:r w:rsidR="00A7227D" w:rsidRPr="00A7227D">
        <w:t> </w:t>
      </w:r>
      <w:r w:rsidR="00DC3B9E" w:rsidRPr="00A7227D">
        <w:t>45(2)</w:t>
      </w:r>
    </w:p>
    <w:p w:rsidR="00DC3B9E" w:rsidRPr="00A7227D" w:rsidRDefault="00DC3B9E" w:rsidP="00A7227D">
      <w:pPr>
        <w:pStyle w:val="Item"/>
      </w:pPr>
      <w:r w:rsidRPr="00A7227D">
        <w:t>Omit “by the Minister”, substitute “under Part</w:t>
      </w:r>
      <w:r w:rsidR="00A7227D" w:rsidRPr="00A7227D">
        <w:t> </w:t>
      </w:r>
      <w:r w:rsidRPr="00A7227D">
        <w:t>XVB of this Act”.</w:t>
      </w:r>
    </w:p>
    <w:p w:rsidR="00DC3B9E" w:rsidRPr="00A7227D" w:rsidRDefault="001C287B" w:rsidP="00A7227D">
      <w:pPr>
        <w:pStyle w:val="ItemHead"/>
      </w:pPr>
      <w:r w:rsidRPr="00A7227D">
        <w:t>5</w:t>
      </w:r>
      <w:r w:rsidR="00DC3B9E" w:rsidRPr="00A7227D">
        <w:t xml:space="preserve">  Paragraph 45(4)(a)</w:t>
      </w:r>
    </w:p>
    <w:p w:rsidR="00DC3B9E" w:rsidRPr="00A7227D" w:rsidRDefault="00DC3B9E" w:rsidP="00A7227D">
      <w:pPr>
        <w:pStyle w:val="Item"/>
      </w:pPr>
      <w:r w:rsidRPr="00A7227D">
        <w:t>Omit “by the Minister”, substitute “under Part</w:t>
      </w:r>
      <w:r w:rsidR="00A7227D" w:rsidRPr="00A7227D">
        <w:t> </w:t>
      </w:r>
      <w:r w:rsidRPr="00A7227D">
        <w:t>XVB of this Act”.</w:t>
      </w:r>
    </w:p>
    <w:p w:rsidR="007B3E46" w:rsidRPr="00A7227D" w:rsidRDefault="001C287B" w:rsidP="00A7227D">
      <w:pPr>
        <w:pStyle w:val="ItemHead"/>
      </w:pPr>
      <w:r w:rsidRPr="00A7227D">
        <w:t>6</w:t>
      </w:r>
      <w:r w:rsidR="007B3E46" w:rsidRPr="00A7227D">
        <w:t xml:space="preserve">  Section</w:t>
      </w:r>
      <w:r w:rsidR="00A7227D" w:rsidRPr="00A7227D">
        <w:t> </w:t>
      </w:r>
      <w:r w:rsidR="007B3E46" w:rsidRPr="00A7227D">
        <w:t>269SMA</w:t>
      </w:r>
    </w:p>
    <w:p w:rsidR="007B3E46" w:rsidRPr="00A7227D" w:rsidRDefault="007B3E46" w:rsidP="00A7227D">
      <w:pPr>
        <w:pStyle w:val="Item"/>
      </w:pPr>
      <w:r w:rsidRPr="00A7227D">
        <w:t>Omit “within the Australian Customs and Border Protection Service”, substitute “</w:t>
      </w:r>
      <w:r w:rsidR="004D3404" w:rsidRPr="00A7227D">
        <w:t xml:space="preserve">within the </w:t>
      </w:r>
      <w:r w:rsidRPr="00A7227D">
        <w:t>Department”.</w:t>
      </w:r>
    </w:p>
    <w:p w:rsidR="007B3E46" w:rsidRPr="00A7227D" w:rsidRDefault="001C287B" w:rsidP="00A7227D">
      <w:pPr>
        <w:pStyle w:val="ItemHead"/>
      </w:pPr>
      <w:r w:rsidRPr="00A7227D">
        <w:t>7</w:t>
      </w:r>
      <w:r w:rsidR="007B3E46" w:rsidRPr="00A7227D">
        <w:t xml:space="preserve">  Section</w:t>
      </w:r>
      <w:r w:rsidR="00A7227D" w:rsidRPr="00A7227D">
        <w:t> </w:t>
      </w:r>
      <w:r w:rsidR="007B3E46" w:rsidRPr="00A7227D">
        <w:t>269SMA</w:t>
      </w:r>
    </w:p>
    <w:p w:rsidR="007B3E46" w:rsidRPr="00A7227D" w:rsidRDefault="007B3E46" w:rsidP="00A7227D">
      <w:pPr>
        <w:pStyle w:val="Item"/>
      </w:pPr>
      <w:r w:rsidRPr="00A7227D">
        <w:t>Omit “staff of the Australian Customs and Border Protection Service”, substitute “APS employees in the Department”.</w:t>
      </w:r>
    </w:p>
    <w:p w:rsidR="007B3E46" w:rsidRPr="00A7227D" w:rsidRDefault="001C287B" w:rsidP="00A7227D">
      <w:pPr>
        <w:pStyle w:val="ItemHead"/>
      </w:pPr>
      <w:r w:rsidRPr="00A7227D">
        <w:t>8</w:t>
      </w:r>
      <w:r w:rsidR="007B3E46" w:rsidRPr="00A7227D">
        <w:t xml:space="preserve">  Section</w:t>
      </w:r>
      <w:r w:rsidR="00A7227D" w:rsidRPr="00A7227D">
        <w:t> </w:t>
      </w:r>
      <w:r w:rsidR="007B3E46" w:rsidRPr="00A7227D">
        <w:t>269SMB</w:t>
      </w:r>
    </w:p>
    <w:p w:rsidR="007B3E46" w:rsidRPr="00A7227D" w:rsidRDefault="007B3E46" w:rsidP="00A7227D">
      <w:pPr>
        <w:pStyle w:val="Item"/>
      </w:pPr>
      <w:r w:rsidRPr="00A7227D">
        <w:t>Repeal the section, substitute:</w:t>
      </w:r>
    </w:p>
    <w:p w:rsidR="007B3E46" w:rsidRPr="00A7227D" w:rsidRDefault="007B3E46" w:rsidP="00A7227D">
      <w:pPr>
        <w:pStyle w:val="ActHead5"/>
      </w:pPr>
      <w:bookmarkStart w:id="10" w:name="_Toc375231845"/>
      <w:r w:rsidRPr="00A7227D">
        <w:rPr>
          <w:rStyle w:val="CharSectno"/>
        </w:rPr>
        <w:t>269SMB</w:t>
      </w:r>
      <w:r w:rsidRPr="00A7227D">
        <w:t xml:space="preserve">  Establishment</w:t>
      </w:r>
      <w:bookmarkEnd w:id="10"/>
    </w:p>
    <w:p w:rsidR="007B3E46" w:rsidRPr="00A7227D" w:rsidRDefault="007B3E46" w:rsidP="00A7227D">
      <w:pPr>
        <w:pStyle w:val="subsection"/>
      </w:pPr>
      <w:r w:rsidRPr="00A7227D">
        <w:tab/>
        <w:t>(1)</w:t>
      </w:r>
      <w:r w:rsidRPr="00A7227D">
        <w:tab/>
        <w:t>The Anti</w:t>
      </w:r>
      <w:r w:rsidR="004F4021">
        <w:noBreakHyphen/>
      </w:r>
      <w:r w:rsidRPr="00A7227D">
        <w:t>Dumping Commission that was established by this section (as in force before the transfer day) continues in existence, by force of this section</w:t>
      </w:r>
      <w:r w:rsidRPr="00A7227D">
        <w:rPr>
          <w:i/>
        </w:rPr>
        <w:t xml:space="preserve">, </w:t>
      </w:r>
      <w:r w:rsidRPr="00A7227D">
        <w:t>within the Department</w:t>
      </w:r>
      <w:r w:rsidRPr="00A7227D">
        <w:rPr>
          <w:i/>
        </w:rPr>
        <w:t>.</w:t>
      </w:r>
    </w:p>
    <w:p w:rsidR="007B3E46" w:rsidRPr="00A7227D" w:rsidRDefault="007B3E46" w:rsidP="00A7227D">
      <w:pPr>
        <w:pStyle w:val="subsection"/>
      </w:pPr>
      <w:r w:rsidRPr="00A7227D">
        <w:tab/>
        <w:t>(2)</w:t>
      </w:r>
      <w:r w:rsidRPr="00A7227D">
        <w:tab/>
        <w:t>In this section:</w:t>
      </w:r>
    </w:p>
    <w:p w:rsidR="007B3E46" w:rsidRPr="00A7227D" w:rsidRDefault="007B3E46" w:rsidP="00A7227D">
      <w:pPr>
        <w:pStyle w:val="Definition"/>
      </w:pPr>
      <w:r w:rsidRPr="00A7227D">
        <w:rPr>
          <w:b/>
          <w:i/>
        </w:rPr>
        <w:t>transfer day</w:t>
      </w:r>
      <w:r w:rsidRPr="00A7227D">
        <w:t xml:space="preserve"> means the day Schedule</w:t>
      </w:r>
      <w:r w:rsidR="00A7227D" w:rsidRPr="00A7227D">
        <w:t> </w:t>
      </w:r>
      <w:r w:rsidRPr="00A7227D">
        <w:t xml:space="preserve">1 to the </w:t>
      </w:r>
      <w:r w:rsidR="006714AA" w:rsidRPr="00A7227D">
        <w:rPr>
          <w:i/>
        </w:rPr>
        <w:t>Customs Amendment (Anti</w:t>
      </w:r>
      <w:r w:rsidR="004F4021">
        <w:rPr>
          <w:i/>
        </w:rPr>
        <w:noBreakHyphen/>
      </w:r>
      <w:r w:rsidR="006714AA" w:rsidRPr="00A7227D">
        <w:rPr>
          <w:i/>
        </w:rPr>
        <w:t>Dumping Commission Transfer) Act 2013</w:t>
      </w:r>
      <w:r w:rsidRPr="00A7227D">
        <w:rPr>
          <w:i/>
        </w:rPr>
        <w:t xml:space="preserve"> </w:t>
      </w:r>
      <w:r w:rsidRPr="00A7227D">
        <w:t>commence</w:t>
      </w:r>
      <w:r w:rsidR="00BA2740" w:rsidRPr="00A7227D">
        <w:t>d</w:t>
      </w:r>
      <w:r w:rsidRPr="00A7227D">
        <w:t>.</w:t>
      </w:r>
    </w:p>
    <w:p w:rsidR="00A253CB" w:rsidRPr="00A7227D" w:rsidRDefault="001C287B" w:rsidP="00A7227D">
      <w:pPr>
        <w:pStyle w:val="ItemHead"/>
      </w:pPr>
      <w:r w:rsidRPr="00A7227D">
        <w:t>9</w:t>
      </w:r>
      <w:r w:rsidR="00A253CB" w:rsidRPr="00A7227D">
        <w:t xml:space="preserve">  Section</w:t>
      </w:r>
      <w:r w:rsidR="00A7227D" w:rsidRPr="00A7227D">
        <w:t> </w:t>
      </w:r>
      <w:r w:rsidR="00A253CB" w:rsidRPr="00A7227D">
        <w:t>269SMP</w:t>
      </w:r>
    </w:p>
    <w:p w:rsidR="00A253CB" w:rsidRPr="00A7227D" w:rsidRDefault="00A253CB" w:rsidP="00A7227D">
      <w:pPr>
        <w:pStyle w:val="Item"/>
      </w:pPr>
      <w:r w:rsidRPr="00A7227D">
        <w:t>Repeal the section.</w:t>
      </w:r>
    </w:p>
    <w:p w:rsidR="00A253CB" w:rsidRPr="00A7227D" w:rsidRDefault="001C287B" w:rsidP="00A7227D">
      <w:pPr>
        <w:pStyle w:val="ItemHead"/>
      </w:pPr>
      <w:r w:rsidRPr="00A7227D">
        <w:t>10</w:t>
      </w:r>
      <w:r w:rsidR="00A253CB" w:rsidRPr="00A7227D">
        <w:t xml:space="preserve">  Subsection</w:t>
      </w:r>
      <w:r w:rsidR="00A7227D" w:rsidRPr="00A7227D">
        <w:t> </w:t>
      </w:r>
      <w:r w:rsidR="00A253CB" w:rsidRPr="00A7227D">
        <w:t>269SMQ(1)</w:t>
      </w:r>
    </w:p>
    <w:p w:rsidR="00A253CB" w:rsidRPr="00A7227D" w:rsidRDefault="00A253CB" w:rsidP="00A7227D">
      <w:pPr>
        <w:pStyle w:val="Item"/>
      </w:pPr>
      <w:r w:rsidRPr="00A7227D">
        <w:t>Repeal the subsection, substitute:</w:t>
      </w:r>
    </w:p>
    <w:p w:rsidR="00A253CB" w:rsidRPr="00A7227D" w:rsidRDefault="00A253CB" w:rsidP="00A7227D">
      <w:pPr>
        <w:pStyle w:val="subsection"/>
      </w:pPr>
      <w:r w:rsidRPr="00A7227D">
        <w:tab/>
        <w:t>(1)</w:t>
      </w:r>
      <w:r w:rsidRPr="00A7227D">
        <w:tab/>
        <w:t>The staff assisting the Commissioner are to be APS employees in the Department and made available for the purpose by the Secretary of the Department.</w:t>
      </w:r>
    </w:p>
    <w:p w:rsidR="00A253CB" w:rsidRPr="00A7227D" w:rsidRDefault="001C287B" w:rsidP="00A7227D">
      <w:pPr>
        <w:pStyle w:val="ItemHead"/>
      </w:pPr>
      <w:r w:rsidRPr="00A7227D">
        <w:t>11</w:t>
      </w:r>
      <w:r w:rsidR="00A253CB" w:rsidRPr="00A7227D">
        <w:t xml:space="preserve">  Subsection</w:t>
      </w:r>
      <w:r w:rsidR="00A7227D" w:rsidRPr="00A7227D">
        <w:t> </w:t>
      </w:r>
      <w:r w:rsidR="00A253CB" w:rsidRPr="00A7227D">
        <w:t>269SMQ(2) (note)</w:t>
      </w:r>
    </w:p>
    <w:p w:rsidR="00A253CB" w:rsidRPr="00A7227D" w:rsidRDefault="00A253CB" w:rsidP="00A7227D">
      <w:pPr>
        <w:pStyle w:val="Item"/>
      </w:pPr>
      <w:r w:rsidRPr="00A7227D">
        <w:t>Repeal the note.</w:t>
      </w:r>
    </w:p>
    <w:p w:rsidR="00A253CB" w:rsidRPr="00A7227D" w:rsidRDefault="001C287B" w:rsidP="00A7227D">
      <w:pPr>
        <w:pStyle w:val="ItemHead"/>
      </w:pPr>
      <w:r w:rsidRPr="00A7227D">
        <w:t>12</w:t>
      </w:r>
      <w:r w:rsidR="00A253CB" w:rsidRPr="00A7227D">
        <w:t xml:space="preserve">  At the end of Division</w:t>
      </w:r>
      <w:r w:rsidR="00A7227D" w:rsidRPr="00A7227D">
        <w:t> </w:t>
      </w:r>
      <w:r w:rsidR="00A253CB" w:rsidRPr="00A7227D">
        <w:t>1A of Part</w:t>
      </w:r>
      <w:r w:rsidR="00A7227D" w:rsidRPr="00A7227D">
        <w:t> </w:t>
      </w:r>
      <w:r w:rsidR="00A253CB" w:rsidRPr="00A7227D">
        <w:t>XVB</w:t>
      </w:r>
    </w:p>
    <w:p w:rsidR="00A253CB" w:rsidRPr="00A7227D" w:rsidRDefault="00A253CB" w:rsidP="00A7227D">
      <w:pPr>
        <w:pStyle w:val="Item"/>
      </w:pPr>
      <w:r w:rsidRPr="00A7227D">
        <w:t>Add:</w:t>
      </w:r>
    </w:p>
    <w:p w:rsidR="00A253CB" w:rsidRPr="00A7227D" w:rsidRDefault="00A253CB" w:rsidP="00A7227D">
      <w:pPr>
        <w:pStyle w:val="ActHead4"/>
      </w:pPr>
      <w:bookmarkStart w:id="11" w:name="_Toc375231846"/>
      <w:r w:rsidRPr="00A7227D">
        <w:rPr>
          <w:rStyle w:val="CharSubdNo"/>
        </w:rPr>
        <w:t>Subdivision E</w:t>
      </w:r>
      <w:r w:rsidRPr="00A7227D">
        <w:t>—</w:t>
      </w:r>
      <w:r w:rsidRPr="00A7227D">
        <w:rPr>
          <w:rStyle w:val="CharSubdText"/>
        </w:rPr>
        <w:t>Delegation</w:t>
      </w:r>
      <w:bookmarkEnd w:id="11"/>
    </w:p>
    <w:p w:rsidR="00A253CB" w:rsidRPr="00A7227D" w:rsidRDefault="00A253CB" w:rsidP="00A7227D">
      <w:pPr>
        <w:pStyle w:val="ActHead5"/>
      </w:pPr>
      <w:bookmarkStart w:id="12" w:name="_Toc375231847"/>
      <w:r w:rsidRPr="00A7227D">
        <w:rPr>
          <w:rStyle w:val="CharSectno"/>
        </w:rPr>
        <w:t>269SMR</w:t>
      </w:r>
      <w:r w:rsidRPr="00A7227D">
        <w:t xml:space="preserve">  Delegation</w:t>
      </w:r>
      <w:bookmarkEnd w:id="12"/>
    </w:p>
    <w:p w:rsidR="00E26D96" w:rsidRPr="00A7227D" w:rsidRDefault="00E26D96" w:rsidP="00A7227D">
      <w:pPr>
        <w:pStyle w:val="subsection"/>
      </w:pPr>
      <w:r w:rsidRPr="00A7227D">
        <w:tab/>
        <w:t>(1)</w:t>
      </w:r>
      <w:r w:rsidRPr="00A7227D">
        <w:tab/>
        <w:t xml:space="preserve">The Commissioner may, by writing, delegate any of the Commissioner’s functions or powers </w:t>
      </w:r>
      <w:r w:rsidR="004E5CF2" w:rsidRPr="00A7227D">
        <w:t xml:space="preserve">under this Part </w:t>
      </w:r>
      <w:r w:rsidRPr="00A7227D">
        <w:t>to a</w:t>
      </w:r>
      <w:r w:rsidR="00A253CB" w:rsidRPr="00A7227D">
        <w:t xml:space="preserve"> Commission staff member</w:t>
      </w:r>
      <w:r w:rsidRPr="00A7227D">
        <w:t>.</w:t>
      </w:r>
    </w:p>
    <w:p w:rsidR="00A253CB" w:rsidRPr="00A7227D" w:rsidRDefault="00A253CB" w:rsidP="00A7227D">
      <w:pPr>
        <w:pStyle w:val="subsection"/>
      </w:pPr>
      <w:r w:rsidRPr="00A7227D">
        <w:tab/>
        <w:t>(2)</w:t>
      </w:r>
      <w:r w:rsidRPr="00A7227D">
        <w:tab/>
        <w:t>In performing functions or exercising powers under a delegation, the delegate must comply with any written directions of the Commissioner.</w:t>
      </w:r>
    </w:p>
    <w:p w:rsidR="004E5CF2" w:rsidRPr="00A7227D" w:rsidRDefault="004E5CF2" w:rsidP="00A7227D">
      <w:pPr>
        <w:pStyle w:val="ActHead4"/>
      </w:pPr>
      <w:bookmarkStart w:id="13" w:name="_Toc375231848"/>
      <w:r w:rsidRPr="00A7227D">
        <w:rPr>
          <w:rStyle w:val="CharSubdNo"/>
        </w:rPr>
        <w:t>Subdivision F</w:t>
      </w:r>
      <w:r w:rsidRPr="00A7227D">
        <w:t>—</w:t>
      </w:r>
      <w:r w:rsidRPr="00A7227D">
        <w:rPr>
          <w:rStyle w:val="CharSubdText"/>
        </w:rPr>
        <w:t>Approval of forms</w:t>
      </w:r>
      <w:bookmarkEnd w:id="13"/>
    </w:p>
    <w:p w:rsidR="004E5CF2" w:rsidRPr="00A7227D" w:rsidRDefault="004E5CF2" w:rsidP="00A7227D">
      <w:pPr>
        <w:pStyle w:val="ActHead5"/>
      </w:pPr>
      <w:bookmarkStart w:id="14" w:name="_Toc375231849"/>
      <w:r w:rsidRPr="00A7227D">
        <w:rPr>
          <w:rStyle w:val="CharSectno"/>
        </w:rPr>
        <w:t>269SMS</w:t>
      </w:r>
      <w:r w:rsidRPr="00A7227D">
        <w:t xml:space="preserve">  Approval of forms</w:t>
      </w:r>
      <w:bookmarkEnd w:id="14"/>
    </w:p>
    <w:p w:rsidR="004E5CF2" w:rsidRPr="00A7227D" w:rsidRDefault="004E5CF2" w:rsidP="00A7227D">
      <w:pPr>
        <w:pStyle w:val="subsection"/>
      </w:pPr>
      <w:r w:rsidRPr="00A7227D">
        <w:tab/>
      </w:r>
      <w:r w:rsidRPr="00A7227D">
        <w:tab/>
        <w:t>The Commissioner may, by writing, approve a form for the purposes of a provision of this Part.</w:t>
      </w:r>
    </w:p>
    <w:p w:rsidR="00F07A4B" w:rsidRPr="00A7227D" w:rsidRDefault="00F07A4B" w:rsidP="00A7227D">
      <w:pPr>
        <w:pStyle w:val="ActHead4"/>
      </w:pPr>
      <w:bookmarkStart w:id="15" w:name="_Toc375231850"/>
      <w:r w:rsidRPr="00A7227D">
        <w:rPr>
          <w:rStyle w:val="CharSubdNo"/>
        </w:rPr>
        <w:t>Subdivision G</w:t>
      </w:r>
      <w:r w:rsidRPr="00A7227D">
        <w:t>—</w:t>
      </w:r>
      <w:r w:rsidRPr="00A7227D">
        <w:rPr>
          <w:rStyle w:val="CharSubdText"/>
        </w:rPr>
        <w:t>Disclosure of information</w:t>
      </w:r>
      <w:bookmarkEnd w:id="15"/>
    </w:p>
    <w:p w:rsidR="00087C92" w:rsidRPr="00A7227D" w:rsidRDefault="00087C92" w:rsidP="00A7227D">
      <w:pPr>
        <w:pStyle w:val="ActHead5"/>
      </w:pPr>
      <w:bookmarkStart w:id="16" w:name="_Toc375231851"/>
      <w:r w:rsidRPr="00A7227D">
        <w:rPr>
          <w:rStyle w:val="CharSectno"/>
        </w:rPr>
        <w:t>269SMT</w:t>
      </w:r>
      <w:r w:rsidRPr="00A7227D">
        <w:t xml:space="preserve">  Disclosure of information</w:t>
      </w:r>
      <w:bookmarkEnd w:id="16"/>
    </w:p>
    <w:p w:rsidR="00087C92" w:rsidRPr="00A7227D" w:rsidRDefault="00087C92" w:rsidP="00A7227D">
      <w:pPr>
        <w:pStyle w:val="subsection"/>
      </w:pPr>
      <w:r w:rsidRPr="00A7227D">
        <w:tab/>
        <w:t>(1)</w:t>
      </w:r>
      <w:r w:rsidRPr="00A7227D">
        <w:tab/>
        <w:t>The Commissioner, or a Commission staff member, may disclose information (including personal information) obtained under this Part</w:t>
      </w:r>
      <w:r w:rsidR="00B5171A" w:rsidRPr="00A7227D">
        <w:t xml:space="preserve"> or the Dumping Duty Act</w:t>
      </w:r>
      <w:r w:rsidRPr="00A7227D">
        <w:t xml:space="preserve">, or </w:t>
      </w:r>
      <w:r w:rsidR="00947EC3" w:rsidRPr="00A7227D">
        <w:t>an instrument</w:t>
      </w:r>
      <w:r w:rsidRPr="00A7227D">
        <w:t xml:space="preserve"> under this Part</w:t>
      </w:r>
      <w:r w:rsidR="00B5171A" w:rsidRPr="00A7227D">
        <w:t xml:space="preserve"> or the Dumping Duty Act</w:t>
      </w:r>
      <w:r w:rsidRPr="00A7227D">
        <w:t>, to the CEO, or an officer of Customs, for the purposes of a Customs Act.</w:t>
      </w:r>
    </w:p>
    <w:p w:rsidR="00087C92" w:rsidRPr="00A7227D" w:rsidRDefault="00087C92" w:rsidP="00A7227D">
      <w:pPr>
        <w:pStyle w:val="SubsectionHead"/>
        <w:rPr>
          <w:i w:val="0"/>
        </w:rPr>
      </w:pPr>
      <w:r w:rsidRPr="00A7227D">
        <w:t>Interaction with the Privacy Act 1988</w:t>
      </w:r>
    </w:p>
    <w:p w:rsidR="00087C92" w:rsidRPr="00A7227D" w:rsidRDefault="00087C92" w:rsidP="00A7227D">
      <w:pPr>
        <w:pStyle w:val="subsection"/>
      </w:pPr>
      <w:r w:rsidRPr="00A7227D">
        <w:tab/>
        <w:t>(2)</w:t>
      </w:r>
      <w:r w:rsidRPr="00A7227D">
        <w:tab/>
        <w:t xml:space="preserve">For the purposes of the </w:t>
      </w:r>
      <w:r w:rsidRPr="00A7227D">
        <w:rPr>
          <w:i/>
        </w:rPr>
        <w:t>Privacy Act 1988</w:t>
      </w:r>
      <w:r w:rsidRPr="00A7227D">
        <w:t xml:space="preserve">, the disclosure of personal information under </w:t>
      </w:r>
      <w:r w:rsidR="00A7227D" w:rsidRPr="00A7227D">
        <w:t>subsection (</w:t>
      </w:r>
      <w:r w:rsidRPr="00A7227D">
        <w:t>1) is taken to be a disclosure that is authorised by this Act.</w:t>
      </w:r>
    </w:p>
    <w:p w:rsidR="00087C92" w:rsidRPr="00A7227D" w:rsidRDefault="00087C92" w:rsidP="00A7227D">
      <w:pPr>
        <w:pStyle w:val="SubsectionHead"/>
      </w:pPr>
      <w:r w:rsidRPr="00A7227D">
        <w:t>Definition</w:t>
      </w:r>
    </w:p>
    <w:p w:rsidR="00087C92" w:rsidRPr="00A7227D" w:rsidRDefault="00087C92" w:rsidP="00A7227D">
      <w:pPr>
        <w:pStyle w:val="subsection"/>
      </w:pPr>
      <w:r w:rsidRPr="00A7227D">
        <w:tab/>
        <w:t>(3)</w:t>
      </w:r>
      <w:r w:rsidRPr="00A7227D">
        <w:tab/>
        <w:t>In this section:</w:t>
      </w:r>
    </w:p>
    <w:p w:rsidR="00087C92" w:rsidRPr="00A7227D" w:rsidRDefault="00087C92" w:rsidP="00A7227D">
      <w:pPr>
        <w:pStyle w:val="Definition"/>
      </w:pPr>
      <w:r w:rsidRPr="00A7227D">
        <w:rPr>
          <w:b/>
          <w:i/>
        </w:rPr>
        <w:t xml:space="preserve">personal information </w:t>
      </w:r>
      <w:r w:rsidRPr="00A7227D">
        <w:t xml:space="preserve">has the same meaning as in the </w:t>
      </w:r>
      <w:r w:rsidRPr="00A7227D">
        <w:rPr>
          <w:i/>
        </w:rPr>
        <w:t>Privacy Act 1988</w:t>
      </w:r>
      <w:r w:rsidRPr="00A7227D">
        <w:t>.</w:t>
      </w:r>
    </w:p>
    <w:p w:rsidR="00952897" w:rsidRPr="00A7227D" w:rsidRDefault="001C287B" w:rsidP="00A7227D">
      <w:pPr>
        <w:pStyle w:val="ItemHead"/>
      </w:pPr>
      <w:r w:rsidRPr="00A7227D">
        <w:t>13</w:t>
      </w:r>
      <w:r w:rsidR="00952897" w:rsidRPr="00A7227D">
        <w:t xml:space="preserve">  Subparagraphs</w:t>
      </w:r>
      <w:r w:rsidR="00A7227D" w:rsidRPr="00A7227D">
        <w:t> </w:t>
      </w:r>
      <w:r w:rsidR="00952897" w:rsidRPr="00A7227D">
        <w:t>269TAE(2C)(b)(</w:t>
      </w:r>
      <w:proofErr w:type="spellStart"/>
      <w:r w:rsidR="00952897" w:rsidRPr="00A7227D">
        <w:t>i</w:t>
      </w:r>
      <w:proofErr w:type="spellEnd"/>
      <w:r w:rsidR="00952897" w:rsidRPr="00A7227D">
        <w:t>) and (ii)</w:t>
      </w:r>
    </w:p>
    <w:p w:rsidR="00952897" w:rsidRPr="00A7227D" w:rsidRDefault="00952897" w:rsidP="00A7227D">
      <w:pPr>
        <w:pStyle w:val="Item"/>
      </w:pPr>
      <w:r w:rsidRPr="00A7227D">
        <w:t>Omit “Customs”, substitute “Commissioner”.</w:t>
      </w:r>
    </w:p>
    <w:p w:rsidR="009D7CE0" w:rsidRPr="00A7227D" w:rsidRDefault="001C287B" w:rsidP="00A7227D">
      <w:pPr>
        <w:pStyle w:val="ItemHead"/>
      </w:pPr>
      <w:r w:rsidRPr="00A7227D">
        <w:t>14</w:t>
      </w:r>
      <w:r w:rsidR="009D7CE0" w:rsidRPr="00A7227D">
        <w:t xml:space="preserve">  After section</w:t>
      </w:r>
      <w:r w:rsidR="00A7227D" w:rsidRPr="00A7227D">
        <w:t> </w:t>
      </w:r>
      <w:r w:rsidR="009D7CE0" w:rsidRPr="00A7227D">
        <w:t>269TAG</w:t>
      </w:r>
    </w:p>
    <w:p w:rsidR="009D7CE0" w:rsidRPr="00A7227D" w:rsidRDefault="009D7CE0" w:rsidP="00A7227D">
      <w:pPr>
        <w:pStyle w:val="Item"/>
      </w:pPr>
      <w:r w:rsidRPr="00A7227D">
        <w:t>Insert:</w:t>
      </w:r>
    </w:p>
    <w:p w:rsidR="009D7CE0" w:rsidRPr="00A7227D" w:rsidRDefault="009D7CE0" w:rsidP="00A7227D">
      <w:pPr>
        <w:pStyle w:val="ActHead5"/>
      </w:pPr>
      <w:bookmarkStart w:id="17" w:name="_Toc375231852"/>
      <w:r w:rsidRPr="00A7227D">
        <w:rPr>
          <w:rStyle w:val="CharSectno"/>
        </w:rPr>
        <w:t>269TAH</w:t>
      </w:r>
      <w:r w:rsidRPr="00A7227D">
        <w:t xml:space="preserve">  Minister may delegate functions and powers to Commissioner</w:t>
      </w:r>
      <w:r w:rsidR="00985E79" w:rsidRPr="00A7227D">
        <w:t xml:space="preserve"> or Commission staff members</w:t>
      </w:r>
      <w:bookmarkEnd w:id="17"/>
    </w:p>
    <w:p w:rsidR="009D7CE0" w:rsidRPr="00A7227D" w:rsidRDefault="009D7CE0" w:rsidP="00A7227D">
      <w:pPr>
        <w:pStyle w:val="subsection"/>
      </w:pPr>
      <w:r w:rsidRPr="00A7227D">
        <w:tab/>
        <w:t>(1)</w:t>
      </w:r>
      <w:r w:rsidRPr="00A7227D">
        <w:tab/>
        <w:t xml:space="preserve">The Minister may, by signed instrument, delegate to the </w:t>
      </w:r>
      <w:r w:rsidR="00985E79" w:rsidRPr="00A7227D">
        <w:t>following</w:t>
      </w:r>
      <w:r w:rsidRPr="00A7227D">
        <w:t xml:space="preserve"> any of the functions and powers of the Minister under </w:t>
      </w:r>
      <w:r w:rsidR="00844E45" w:rsidRPr="00A7227D">
        <w:t xml:space="preserve">this Part or the </w:t>
      </w:r>
      <w:r w:rsidR="00674752" w:rsidRPr="00A7227D">
        <w:t>Dumping Duty Act</w:t>
      </w:r>
      <w:r w:rsidR="00985E79" w:rsidRPr="00A7227D">
        <w:t>:</w:t>
      </w:r>
    </w:p>
    <w:p w:rsidR="00985E79" w:rsidRPr="00A7227D" w:rsidRDefault="00985E79" w:rsidP="00A7227D">
      <w:pPr>
        <w:pStyle w:val="paragraph"/>
      </w:pPr>
      <w:r w:rsidRPr="00A7227D">
        <w:tab/>
        <w:t>(a)</w:t>
      </w:r>
      <w:r w:rsidRPr="00A7227D">
        <w:tab/>
        <w:t>the Commissioner;</w:t>
      </w:r>
    </w:p>
    <w:p w:rsidR="00985E79" w:rsidRPr="00A7227D" w:rsidRDefault="00985E79" w:rsidP="00A7227D">
      <w:pPr>
        <w:pStyle w:val="paragraph"/>
      </w:pPr>
      <w:r w:rsidRPr="00A7227D">
        <w:tab/>
        <w:t>(b)</w:t>
      </w:r>
      <w:r w:rsidRPr="00A7227D">
        <w:tab/>
        <w:t>a Commission staff member.</w:t>
      </w:r>
    </w:p>
    <w:p w:rsidR="00844E45" w:rsidRPr="00A7227D" w:rsidRDefault="009D7CE0" w:rsidP="00A7227D">
      <w:pPr>
        <w:pStyle w:val="subsection"/>
      </w:pPr>
      <w:r w:rsidRPr="00A7227D">
        <w:tab/>
        <w:t>(</w:t>
      </w:r>
      <w:r w:rsidR="00844E45" w:rsidRPr="00A7227D">
        <w:t>2</w:t>
      </w:r>
      <w:r w:rsidRPr="00A7227D">
        <w:t>)</w:t>
      </w:r>
      <w:r w:rsidRPr="00A7227D">
        <w:tab/>
      </w:r>
      <w:r w:rsidR="00844E45" w:rsidRPr="00A7227D">
        <w:t xml:space="preserve">However, </w:t>
      </w:r>
      <w:r w:rsidR="00A7227D" w:rsidRPr="00A7227D">
        <w:t>subsection (</w:t>
      </w:r>
      <w:r w:rsidR="00844E45" w:rsidRPr="00A7227D">
        <w:t>1) does not apply to a</w:t>
      </w:r>
      <w:r w:rsidRPr="00A7227D">
        <w:t xml:space="preserve"> </w:t>
      </w:r>
      <w:r w:rsidR="00844E45" w:rsidRPr="00A7227D">
        <w:t>function or power</w:t>
      </w:r>
      <w:r w:rsidR="00EC593B" w:rsidRPr="00A7227D">
        <w:t xml:space="preserve"> under</w:t>
      </w:r>
      <w:r w:rsidR="00844E45" w:rsidRPr="00A7227D">
        <w:t>:</w:t>
      </w:r>
    </w:p>
    <w:p w:rsidR="00844E45" w:rsidRPr="00A7227D" w:rsidRDefault="00844E45" w:rsidP="00A7227D">
      <w:pPr>
        <w:pStyle w:val="paragraph"/>
      </w:pPr>
      <w:r w:rsidRPr="00A7227D">
        <w:tab/>
        <w:t>(a)</w:t>
      </w:r>
      <w:r w:rsidRPr="00A7227D">
        <w:tab/>
      </w:r>
      <w:r w:rsidR="009D7CE0" w:rsidRPr="00A7227D">
        <w:t>subsection</w:t>
      </w:r>
      <w:r w:rsidR="00A7227D" w:rsidRPr="00A7227D">
        <w:t> </w:t>
      </w:r>
      <w:r w:rsidR="009D7CE0" w:rsidRPr="00A7227D">
        <w:t>269TG(1) or (2), 269TH(1) or (2), 269TJ(1)</w:t>
      </w:r>
      <w:r w:rsidRPr="00A7227D">
        <w:t xml:space="preserve"> or</w:t>
      </w:r>
      <w:r w:rsidR="009D7CE0" w:rsidRPr="00A7227D">
        <w:t xml:space="preserve"> (2) or 269TK(1) or (2) of this Act</w:t>
      </w:r>
      <w:r w:rsidRPr="00A7227D">
        <w:t>; or</w:t>
      </w:r>
    </w:p>
    <w:p w:rsidR="009D7CE0" w:rsidRPr="00A7227D" w:rsidRDefault="00844E45" w:rsidP="00A7227D">
      <w:pPr>
        <w:pStyle w:val="paragraph"/>
      </w:pPr>
      <w:r w:rsidRPr="00A7227D">
        <w:tab/>
        <w:t>(b)</w:t>
      </w:r>
      <w:r w:rsidRPr="00A7227D">
        <w:tab/>
      </w:r>
      <w:r w:rsidR="009D7CE0" w:rsidRPr="00A7227D">
        <w:t>subsection</w:t>
      </w:r>
      <w:r w:rsidR="00A7227D" w:rsidRPr="00A7227D">
        <w:t> </w:t>
      </w:r>
      <w:r w:rsidR="009D7CE0" w:rsidRPr="00A7227D">
        <w:t xml:space="preserve">8(5), 9(5), 10(3B) or 11(4) of the </w:t>
      </w:r>
      <w:r w:rsidR="00674752" w:rsidRPr="00A7227D">
        <w:t>Dumping Duty Act</w:t>
      </w:r>
      <w:r w:rsidR="009D7CE0" w:rsidRPr="00A7227D">
        <w:t>.</w:t>
      </w:r>
    </w:p>
    <w:p w:rsidR="00952897" w:rsidRPr="00A7227D" w:rsidRDefault="001C287B" w:rsidP="00A7227D">
      <w:pPr>
        <w:pStyle w:val="ItemHead"/>
      </w:pPr>
      <w:r w:rsidRPr="00A7227D">
        <w:t>15</w:t>
      </w:r>
      <w:r w:rsidR="00952897" w:rsidRPr="00A7227D">
        <w:t xml:space="preserve">  Subsections</w:t>
      </w:r>
      <w:r w:rsidR="00A7227D" w:rsidRPr="00A7227D">
        <w:t> </w:t>
      </w:r>
      <w:r w:rsidR="00952897" w:rsidRPr="00A7227D">
        <w:t>269TB(1) and (2)</w:t>
      </w:r>
    </w:p>
    <w:p w:rsidR="00952897" w:rsidRPr="00A7227D" w:rsidRDefault="00952897" w:rsidP="00A7227D">
      <w:pPr>
        <w:pStyle w:val="Item"/>
      </w:pPr>
      <w:r w:rsidRPr="00A7227D">
        <w:t>Omit “Customs”, substitute “</w:t>
      </w:r>
      <w:r w:rsidR="0078440C" w:rsidRPr="00A7227D">
        <w:t>Commissioner</w:t>
      </w:r>
      <w:r w:rsidRPr="00A7227D">
        <w:t>”.</w:t>
      </w:r>
    </w:p>
    <w:p w:rsidR="00952897" w:rsidRPr="00A7227D" w:rsidRDefault="001C287B" w:rsidP="00A7227D">
      <w:pPr>
        <w:pStyle w:val="ItemHead"/>
      </w:pPr>
      <w:r w:rsidRPr="00A7227D">
        <w:t>16</w:t>
      </w:r>
      <w:r w:rsidR="00952897" w:rsidRPr="00A7227D">
        <w:t xml:space="preserve">  Subsection</w:t>
      </w:r>
      <w:r w:rsidR="00A7227D" w:rsidRPr="00A7227D">
        <w:t> </w:t>
      </w:r>
      <w:r w:rsidR="00952897" w:rsidRPr="00A7227D">
        <w:t>269TB(3)</w:t>
      </w:r>
    </w:p>
    <w:p w:rsidR="00952897" w:rsidRPr="00A7227D" w:rsidRDefault="00952897" w:rsidP="00A7227D">
      <w:pPr>
        <w:pStyle w:val="Item"/>
      </w:pPr>
      <w:r w:rsidRPr="00A7227D">
        <w:t>Omit “Customs”, substitute “the Commissioner”.</w:t>
      </w:r>
    </w:p>
    <w:p w:rsidR="00651C09" w:rsidRPr="00A7227D" w:rsidRDefault="001C287B" w:rsidP="00A7227D">
      <w:pPr>
        <w:pStyle w:val="ItemHead"/>
      </w:pPr>
      <w:r w:rsidRPr="00A7227D">
        <w:t>17</w:t>
      </w:r>
      <w:r w:rsidR="00651C09" w:rsidRPr="00A7227D">
        <w:t xml:space="preserve">  Paragraph 269TB(4)(b)</w:t>
      </w:r>
    </w:p>
    <w:p w:rsidR="00651C09" w:rsidRPr="00A7227D" w:rsidRDefault="00651C09" w:rsidP="00A7227D">
      <w:pPr>
        <w:pStyle w:val="Item"/>
      </w:pPr>
      <w:r w:rsidRPr="00A7227D">
        <w:t>Omit “an approved form”, substitute “a form approved by the Commissioner for the purposes of this section”.</w:t>
      </w:r>
    </w:p>
    <w:p w:rsidR="00952897" w:rsidRPr="00A7227D" w:rsidRDefault="001C287B" w:rsidP="00A7227D">
      <w:pPr>
        <w:pStyle w:val="ItemHead"/>
      </w:pPr>
      <w:r w:rsidRPr="00A7227D">
        <w:t>18</w:t>
      </w:r>
      <w:r w:rsidR="00952897" w:rsidRPr="00A7227D">
        <w:t xml:space="preserve">  Subsection</w:t>
      </w:r>
      <w:r w:rsidR="00A7227D" w:rsidRPr="00A7227D">
        <w:t> </w:t>
      </w:r>
      <w:r w:rsidR="00952897" w:rsidRPr="00A7227D">
        <w:t>269TB(5)</w:t>
      </w:r>
    </w:p>
    <w:p w:rsidR="00134C90" w:rsidRPr="00A7227D" w:rsidRDefault="00134C90" w:rsidP="00A7227D">
      <w:pPr>
        <w:pStyle w:val="Item"/>
      </w:pPr>
      <w:r w:rsidRPr="00A7227D">
        <w:t>Omit “with the Customs”, substitute “with the Commissioner”.</w:t>
      </w:r>
    </w:p>
    <w:p w:rsidR="00525C69" w:rsidRPr="00A7227D" w:rsidRDefault="001C287B" w:rsidP="00A7227D">
      <w:pPr>
        <w:pStyle w:val="ItemHead"/>
      </w:pPr>
      <w:r w:rsidRPr="00A7227D">
        <w:t>19</w:t>
      </w:r>
      <w:r w:rsidR="00525C69" w:rsidRPr="00A7227D">
        <w:t xml:space="preserve">  Paragraph 269TB(5)(a)</w:t>
      </w:r>
    </w:p>
    <w:p w:rsidR="00525C69" w:rsidRPr="00A7227D" w:rsidRDefault="00525C69" w:rsidP="00A7227D">
      <w:pPr>
        <w:pStyle w:val="Item"/>
      </w:pPr>
      <w:r w:rsidRPr="00A7227D">
        <w:t>Omit “an officer”, substitute “a Commission staff member”.</w:t>
      </w:r>
    </w:p>
    <w:p w:rsidR="00525C69" w:rsidRPr="00A7227D" w:rsidRDefault="001C287B" w:rsidP="00A7227D">
      <w:pPr>
        <w:pStyle w:val="ItemHead"/>
      </w:pPr>
      <w:r w:rsidRPr="00A7227D">
        <w:t>20</w:t>
      </w:r>
      <w:r w:rsidR="00525C69" w:rsidRPr="00A7227D">
        <w:t xml:space="preserve">  Paragraphs 269TB(5)(b) and (c)</w:t>
      </w:r>
    </w:p>
    <w:p w:rsidR="00525C69" w:rsidRPr="00A7227D" w:rsidRDefault="00525C69" w:rsidP="00A7227D">
      <w:pPr>
        <w:pStyle w:val="Item"/>
      </w:pPr>
      <w:r w:rsidRPr="00A7227D">
        <w:t xml:space="preserve">Omit “approved form”, substitute “form referred to in </w:t>
      </w:r>
      <w:r w:rsidR="00A7227D" w:rsidRPr="00A7227D">
        <w:t>paragraph (</w:t>
      </w:r>
      <w:r w:rsidRPr="00A7227D">
        <w:t>4)(b)”.</w:t>
      </w:r>
    </w:p>
    <w:p w:rsidR="00236718" w:rsidRPr="00A7227D" w:rsidRDefault="001C287B" w:rsidP="00A7227D">
      <w:pPr>
        <w:pStyle w:val="ItemHead"/>
      </w:pPr>
      <w:r w:rsidRPr="00A7227D">
        <w:t>21</w:t>
      </w:r>
      <w:r w:rsidR="00236718" w:rsidRPr="00A7227D">
        <w:t xml:space="preserve">  Subsection</w:t>
      </w:r>
      <w:r w:rsidR="00A7227D" w:rsidRPr="00A7227D">
        <w:t> </w:t>
      </w:r>
      <w:r w:rsidR="00236718" w:rsidRPr="00A7227D">
        <w:t>269TB(5)</w:t>
      </w:r>
    </w:p>
    <w:p w:rsidR="00236718" w:rsidRPr="00A7227D" w:rsidRDefault="00236718" w:rsidP="00A7227D">
      <w:pPr>
        <w:pStyle w:val="Item"/>
      </w:pPr>
      <w:r w:rsidRPr="00A7227D">
        <w:t>Omit “by Customs”, substitute “by the Commissioner”.</w:t>
      </w:r>
    </w:p>
    <w:p w:rsidR="00236718" w:rsidRPr="00A7227D" w:rsidRDefault="001C287B" w:rsidP="00A7227D">
      <w:pPr>
        <w:pStyle w:val="ItemHead"/>
      </w:pPr>
      <w:r w:rsidRPr="00A7227D">
        <w:t>22</w:t>
      </w:r>
      <w:r w:rsidR="00236718" w:rsidRPr="00A7227D">
        <w:t xml:space="preserve">  Subsection</w:t>
      </w:r>
      <w:r w:rsidR="00A7227D" w:rsidRPr="00A7227D">
        <w:t> </w:t>
      </w:r>
      <w:r w:rsidR="00236718" w:rsidRPr="00A7227D">
        <w:t>269TB(5)</w:t>
      </w:r>
    </w:p>
    <w:p w:rsidR="00236718" w:rsidRPr="00A7227D" w:rsidRDefault="00236718" w:rsidP="00A7227D">
      <w:pPr>
        <w:pStyle w:val="Item"/>
      </w:pPr>
      <w:r w:rsidRPr="00A7227D">
        <w:t>Omit “by an officer”, substitute “by a Commission staff member”.</w:t>
      </w:r>
    </w:p>
    <w:p w:rsidR="00952897" w:rsidRPr="00A7227D" w:rsidRDefault="001C287B" w:rsidP="00A7227D">
      <w:pPr>
        <w:pStyle w:val="ItemHead"/>
      </w:pPr>
      <w:r w:rsidRPr="00A7227D">
        <w:t>23</w:t>
      </w:r>
      <w:r w:rsidR="00952897" w:rsidRPr="00A7227D">
        <w:t xml:space="preserve">  Subsections</w:t>
      </w:r>
      <w:r w:rsidR="00A7227D" w:rsidRPr="00A7227D">
        <w:t> </w:t>
      </w:r>
      <w:r w:rsidR="00952897" w:rsidRPr="00A7227D">
        <w:t>269TC(1) and (2)</w:t>
      </w:r>
    </w:p>
    <w:p w:rsidR="00952897" w:rsidRPr="00A7227D" w:rsidRDefault="00952897" w:rsidP="00A7227D">
      <w:pPr>
        <w:pStyle w:val="Item"/>
      </w:pPr>
      <w:r w:rsidRPr="00A7227D">
        <w:t>Omit “Customs receives”, substitute “receiving”.</w:t>
      </w:r>
    </w:p>
    <w:p w:rsidR="00952897" w:rsidRPr="00A7227D" w:rsidRDefault="001C287B" w:rsidP="00A7227D">
      <w:pPr>
        <w:pStyle w:val="ItemHead"/>
      </w:pPr>
      <w:r w:rsidRPr="00A7227D">
        <w:t>24</w:t>
      </w:r>
      <w:r w:rsidR="00952897" w:rsidRPr="00A7227D">
        <w:t xml:space="preserve">  Subsection</w:t>
      </w:r>
      <w:r w:rsidR="00A7227D" w:rsidRPr="00A7227D">
        <w:t> </w:t>
      </w:r>
      <w:r w:rsidR="00952897" w:rsidRPr="00A7227D">
        <w:t>269TC(2A)</w:t>
      </w:r>
    </w:p>
    <w:p w:rsidR="00952897" w:rsidRPr="00A7227D" w:rsidRDefault="00952897" w:rsidP="00A7227D">
      <w:pPr>
        <w:pStyle w:val="Item"/>
      </w:pPr>
      <w:r w:rsidRPr="00A7227D">
        <w:t>Omit “give Customs”, substitute “give the Commissioner”.</w:t>
      </w:r>
    </w:p>
    <w:p w:rsidR="00952897" w:rsidRPr="00A7227D" w:rsidRDefault="001C287B" w:rsidP="00A7227D">
      <w:pPr>
        <w:pStyle w:val="ItemHead"/>
      </w:pPr>
      <w:r w:rsidRPr="00A7227D">
        <w:t>25</w:t>
      </w:r>
      <w:r w:rsidR="00952897" w:rsidRPr="00A7227D">
        <w:t xml:space="preserve">  Paragraph</w:t>
      </w:r>
      <w:r w:rsidR="00DC734F" w:rsidRPr="00A7227D">
        <w:t>s</w:t>
      </w:r>
      <w:r w:rsidR="00952897" w:rsidRPr="00A7227D">
        <w:t xml:space="preserve"> 269TC(2A)(a)</w:t>
      </w:r>
      <w:r w:rsidR="00DC734F" w:rsidRPr="00A7227D">
        <w:t xml:space="preserve"> and (b)</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26</w:t>
      </w:r>
      <w:r w:rsidR="00952897" w:rsidRPr="00A7227D">
        <w:t xml:space="preserve">  Subparagraph 269TD(2)(a)(ii)</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27</w:t>
      </w:r>
      <w:r w:rsidR="00952897" w:rsidRPr="00A7227D">
        <w:t xml:space="preserve">  Subsection</w:t>
      </w:r>
      <w:r w:rsidR="00A7227D" w:rsidRPr="00A7227D">
        <w:t> </w:t>
      </w:r>
      <w:r w:rsidR="00952897" w:rsidRPr="00A7227D">
        <w:t>269TD(3)</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28</w:t>
      </w:r>
      <w:r w:rsidR="00952897" w:rsidRPr="00A7227D">
        <w:t xml:space="preserve">  Paragraph 269TD(4)(b)</w:t>
      </w:r>
    </w:p>
    <w:p w:rsidR="00952897" w:rsidRPr="00A7227D" w:rsidRDefault="00952897" w:rsidP="00A7227D">
      <w:pPr>
        <w:pStyle w:val="Item"/>
      </w:pPr>
      <w:r w:rsidRPr="00A7227D">
        <w:t>Omit “officer of Customs taking the securities”, substitute “Commissioner”.</w:t>
      </w:r>
    </w:p>
    <w:p w:rsidR="00952897" w:rsidRPr="00A7227D" w:rsidRDefault="001C287B" w:rsidP="00A7227D">
      <w:pPr>
        <w:pStyle w:val="ItemHead"/>
      </w:pPr>
      <w:r w:rsidRPr="00A7227D">
        <w:t>29</w:t>
      </w:r>
      <w:r w:rsidR="00952897" w:rsidRPr="00A7227D">
        <w:t xml:space="preserve">  Subparagraph 269TDAA(2)(a)(ii)</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30</w:t>
      </w:r>
      <w:r w:rsidR="00952897" w:rsidRPr="00A7227D">
        <w:t xml:space="preserve">  Subsection</w:t>
      </w:r>
      <w:r w:rsidR="00A7227D" w:rsidRPr="00A7227D">
        <w:t> </w:t>
      </w:r>
      <w:r w:rsidR="00952897" w:rsidRPr="00A7227D">
        <w:t>269TDAA(3)</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31</w:t>
      </w:r>
      <w:r w:rsidR="00952897" w:rsidRPr="00A7227D">
        <w:t xml:space="preserve">  Subparagraph 269TEA(3)(a)(iv)</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32</w:t>
      </w:r>
      <w:r w:rsidR="00952897" w:rsidRPr="00A7227D">
        <w:t xml:space="preserve">  Subsection</w:t>
      </w:r>
      <w:r w:rsidR="00A7227D" w:rsidRPr="00A7227D">
        <w:t> </w:t>
      </w:r>
      <w:r w:rsidR="00952897" w:rsidRPr="00A7227D">
        <w:t>269TEA(4)</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33</w:t>
      </w:r>
      <w:r w:rsidR="00952897" w:rsidRPr="00A7227D">
        <w:t xml:space="preserve">  Subsection</w:t>
      </w:r>
      <w:r w:rsidR="00A7227D" w:rsidRPr="00A7227D">
        <w:t> </w:t>
      </w:r>
      <w:r w:rsidR="00952897" w:rsidRPr="00A7227D">
        <w:t>269U(1)</w:t>
      </w:r>
    </w:p>
    <w:p w:rsidR="00952897" w:rsidRPr="00A7227D" w:rsidRDefault="00952897" w:rsidP="00A7227D">
      <w:pPr>
        <w:pStyle w:val="Item"/>
      </w:pPr>
      <w:r w:rsidRPr="00A7227D">
        <w:t>Omit “</w:t>
      </w:r>
      <w:r w:rsidR="006B0C0A" w:rsidRPr="00A7227D">
        <w:t xml:space="preserve">authorize </w:t>
      </w:r>
      <w:r w:rsidRPr="00A7227D">
        <w:t>an officer”, substitute “</w:t>
      </w:r>
      <w:r w:rsidR="006B0C0A" w:rsidRPr="00A7227D">
        <w:t xml:space="preserve">authorise </w:t>
      </w:r>
      <w:r w:rsidRPr="00A7227D">
        <w:t>a Commission staff member”.</w:t>
      </w:r>
    </w:p>
    <w:p w:rsidR="00952897" w:rsidRPr="00A7227D" w:rsidRDefault="001C287B" w:rsidP="00A7227D">
      <w:pPr>
        <w:pStyle w:val="ItemHead"/>
      </w:pPr>
      <w:r w:rsidRPr="00A7227D">
        <w:t>34</w:t>
      </w:r>
      <w:r w:rsidR="00952897" w:rsidRPr="00A7227D">
        <w:t xml:space="preserve">  Subsection</w:t>
      </w:r>
      <w:r w:rsidR="00A7227D" w:rsidRPr="00A7227D">
        <w:t> </w:t>
      </w:r>
      <w:r w:rsidR="00952897" w:rsidRPr="00A7227D">
        <w:t>269U(2)</w:t>
      </w:r>
    </w:p>
    <w:p w:rsidR="00952897" w:rsidRPr="00A7227D" w:rsidRDefault="00952897" w:rsidP="00A7227D">
      <w:pPr>
        <w:pStyle w:val="Item"/>
      </w:pPr>
      <w:r w:rsidRPr="00A7227D">
        <w:t>Omit “An officer</w:t>
      </w:r>
      <w:r w:rsidR="00505109" w:rsidRPr="00A7227D">
        <w:t xml:space="preserve"> authorized</w:t>
      </w:r>
      <w:r w:rsidRPr="00A7227D">
        <w:t>”, substitute “A Commission staff member</w:t>
      </w:r>
      <w:r w:rsidR="00505109" w:rsidRPr="00A7227D">
        <w:t xml:space="preserve"> authorised</w:t>
      </w:r>
      <w:r w:rsidRPr="00A7227D">
        <w:t>”.</w:t>
      </w:r>
    </w:p>
    <w:p w:rsidR="00952897" w:rsidRPr="00A7227D" w:rsidRDefault="001C287B" w:rsidP="00A7227D">
      <w:pPr>
        <w:pStyle w:val="ItemHead"/>
      </w:pPr>
      <w:r w:rsidRPr="00A7227D">
        <w:t>35</w:t>
      </w:r>
      <w:r w:rsidR="00952897" w:rsidRPr="00A7227D">
        <w:t xml:space="preserve">  Subsections</w:t>
      </w:r>
      <w:r w:rsidR="00A7227D" w:rsidRPr="00A7227D">
        <w:t> </w:t>
      </w:r>
      <w:r w:rsidR="00952897" w:rsidRPr="00A7227D">
        <w:t>269U(3) to (9)</w:t>
      </w:r>
    </w:p>
    <w:p w:rsidR="00952897" w:rsidRPr="00A7227D" w:rsidRDefault="00952897" w:rsidP="00A7227D">
      <w:pPr>
        <w:pStyle w:val="Item"/>
      </w:pPr>
      <w:r w:rsidRPr="00A7227D">
        <w:t>Omit “officer”, substitute “Commission staff member”.</w:t>
      </w:r>
    </w:p>
    <w:p w:rsidR="002B60D1" w:rsidRPr="00A7227D" w:rsidRDefault="001C287B" w:rsidP="00A7227D">
      <w:pPr>
        <w:pStyle w:val="ItemHead"/>
      </w:pPr>
      <w:r w:rsidRPr="00A7227D">
        <w:t>36</w:t>
      </w:r>
      <w:r w:rsidR="002B60D1" w:rsidRPr="00A7227D">
        <w:t xml:space="preserve">  Paragraph 269W(2)(a)</w:t>
      </w:r>
    </w:p>
    <w:p w:rsidR="002B60D1" w:rsidRPr="00A7227D" w:rsidRDefault="002B60D1" w:rsidP="00A7227D">
      <w:pPr>
        <w:pStyle w:val="Item"/>
      </w:pPr>
      <w:r w:rsidRPr="00A7227D">
        <w:t>Omit “at Customs House in Canberra”, substitute “by the Commissioner</w:t>
      </w:r>
      <w:r w:rsidR="00411CB0" w:rsidRPr="00A7227D">
        <w:t xml:space="preserve"> by notice published on the Anti</w:t>
      </w:r>
      <w:r w:rsidR="004F4021">
        <w:noBreakHyphen/>
      </w:r>
      <w:r w:rsidR="00411CB0" w:rsidRPr="00A7227D">
        <w:t>Dumping Commission’s website</w:t>
      </w:r>
      <w:r w:rsidRPr="00A7227D">
        <w:t>”.</w:t>
      </w:r>
    </w:p>
    <w:p w:rsidR="002B60D1" w:rsidRPr="00A7227D" w:rsidRDefault="001C287B" w:rsidP="00A7227D">
      <w:pPr>
        <w:pStyle w:val="ItemHead"/>
      </w:pPr>
      <w:r w:rsidRPr="00A7227D">
        <w:t>37</w:t>
      </w:r>
      <w:r w:rsidR="002B60D1" w:rsidRPr="00A7227D">
        <w:t xml:space="preserve">  Subsection</w:t>
      </w:r>
      <w:r w:rsidR="00A7227D" w:rsidRPr="00A7227D">
        <w:t> </w:t>
      </w:r>
      <w:r w:rsidR="002B60D1" w:rsidRPr="00A7227D">
        <w:t>269W(2)</w:t>
      </w:r>
    </w:p>
    <w:p w:rsidR="002B60D1" w:rsidRPr="00A7227D" w:rsidRDefault="002B60D1" w:rsidP="00A7227D">
      <w:pPr>
        <w:pStyle w:val="Item"/>
      </w:pPr>
      <w:r w:rsidRPr="00A7227D">
        <w:t>Omit “an officer of Customs”, substitute “a Commission staff member”.</w:t>
      </w:r>
    </w:p>
    <w:p w:rsidR="00952897" w:rsidRPr="00A7227D" w:rsidRDefault="001C287B" w:rsidP="00A7227D">
      <w:pPr>
        <w:pStyle w:val="ItemHead"/>
      </w:pPr>
      <w:r w:rsidRPr="00A7227D">
        <w:t>38</w:t>
      </w:r>
      <w:r w:rsidR="00952897" w:rsidRPr="00A7227D">
        <w:t xml:space="preserve">  Subsection</w:t>
      </w:r>
      <w:r w:rsidR="00A7227D" w:rsidRPr="00A7227D">
        <w:t> </w:t>
      </w:r>
      <w:r w:rsidR="00952897" w:rsidRPr="00A7227D">
        <w:t>269YA(1)</w:t>
      </w:r>
    </w:p>
    <w:p w:rsidR="00952897" w:rsidRPr="00A7227D" w:rsidRDefault="00952897" w:rsidP="00A7227D">
      <w:pPr>
        <w:pStyle w:val="Item"/>
      </w:pPr>
      <w:r w:rsidRPr="00A7227D">
        <w:t>Omit “Customs”, substitute “Commissioner”.</w:t>
      </w:r>
    </w:p>
    <w:p w:rsidR="00C20800" w:rsidRPr="00A7227D" w:rsidRDefault="001C287B" w:rsidP="00A7227D">
      <w:pPr>
        <w:pStyle w:val="ItemHead"/>
      </w:pPr>
      <w:r w:rsidRPr="00A7227D">
        <w:t>39</w:t>
      </w:r>
      <w:r w:rsidR="00C20800" w:rsidRPr="00A7227D">
        <w:t xml:space="preserve">  Paragraph 269ZB(1)(b)</w:t>
      </w:r>
    </w:p>
    <w:p w:rsidR="00C20800" w:rsidRPr="00A7227D" w:rsidRDefault="00C20800" w:rsidP="00A7227D">
      <w:pPr>
        <w:pStyle w:val="Item"/>
      </w:pPr>
      <w:r w:rsidRPr="00A7227D">
        <w:t>Omit “an approved form”, substitute “a form approved by the Commissioner for the purposes of this section”.</w:t>
      </w:r>
    </w:p>
    <w:p w:rsidR="00C20800" w:rsidRPr="00A7227D" w:rsidRDefault="001C287B" w:rsidP="00A7227D">
      <w:pPr>
        <w:pStyle w:val="ItemHead"/>
      </w:pPr>
      <w:r w:rsidRPr="00A7227D">
        <w:t>40</w:t>
      </w:r>
      <w:r w:rsidR="00C20800" w:rsidRPr="00A7227D">
        <w:t xml:space="preserve">  Subsection</w:t>
      </w:r>
      <w:r w:rsidR="00A7227D" w:rsidRPr="00A7227D">
        <w:t> </w:t>
      </w:r>
      <w:r w:rsidR="00C20800" w:rsidRPr="00A7227D">
        <w:t>269ZB(2)</w:t>
      </w:r>
    </w:p>
    <w:p w:rsidR="00C20800" w:rsidRPr="00A7227D" w:rsidRDefault="00C20800" w:rsidP="00A7227D">
      <w:pPr>
        <w:pStyle w:val="Item"/>
      </w:pPr>
      <w:r w:rsidRPr="00A7227D">
        <w:t>Omit “approved” (wherever occurring).</w:t>
      </w:r>
    </w:p>
    <w:p w:rsidR="000D1A8D" w:rsidRPr="00A7227D" w:rsidRDefault="001C287B" w:rsidP="00A7227D">
      <w:pPr>
        <w:pStyle w:val="ItemHead"/>
      </w:pPr>
      <w:r w:rsidRPr="00A7227D">
        <w:t>41</w:t>
      </w:r>
      <w:r w:rsidR="000D1A8D" w:rsidRPr="00A7227D">
        <w:t xml:space="preserve">  Subsection</w:t>
      </w:r>
      <w:r w:rsidR="00A7227D" w:rsidRPr="00A7227D">
        <w:t> </w:t>
      </w:r>
      <w:r w:rsidR="000D1A8D" w:rsidRPr="00A7227D">
        <w:t>269ZB(3)</w:t>
      </w:r>
    </w:p>
    <w:p w:rsidR="000D1A8D" w:rsidRPr="00A7227D" w:rsidRDefault="000D1A8D" w:rsidP="00A7227D">
      <w:pPr>
        <w:pStyle w:val="Item"/>
      </w:pPr>
      <w:r w:rsidRPr="00A7227D">
        <w:t>Omit “</w:t>
      </w:r>
      <w:r w:rsidR="00AC3C00" w:rsidRPr="00A7227D">
        <w:t>with Customs</w:t>
      </w:r>
      <w:r w:rsidRPr="00A7227D">
        <w:t>”</w:t>
      </w:r>
      <w:r w:rsidR="00AC3C00" w:rsidRPr="00A7227D">
        <w:t>, substitute “with the Commissioner”</w:t>
      </w:r>
      <w:r w:rsidRPr="00A7227D">
        <w:t>.</w:t>
      </w:r>
    </w:p>
    <w:p w:rsidR="002B60D1" w:rsidRPr="00A7227D" w:rsidRDefault="001C287B" w:rsidP="00A7227D">
      <w:pPr>
        <w:pStyle w:val="ItemHead"/>
      </w:pPr>
      <w:r w:rsidRPr="00A7227D">
        <w:t>42</w:t>
      </w:r>
      <w:r w:rsidR="002B60D1" w:rsidRPr="00A7227D">
        <w:t xml:space="preserve">  Paragraph 269ZB(3)(a)</w:t>
      </w:r>
    </w:p>
    <w:p w:rsidR="002B60D1" w:rsidRPr="00A7227D" w:rsidRDefault="002B60D1" w:rsidP="00A7227D">
      <w:pPr>
        <w:pStyle w:val="Item"/>
      </w:pPr>
      <w:r w:rsidRPr="00A7227D">
        <w:t>Omit “at Customs House in Canberra”, substitute “by the Commissioner</w:t>
      </w:r>
      <w:r w:rsidR="00173721" w:rsidRPr="00A7227D">
        <w:t xml:space="preserve"> by notice published on the Anti</w:t>
      </w:r>
      <w:r w:rsidR="004F4021">
        <w:noBreakHyphen/>
      </w:r>
      <w:r w:rsidR="00173721" w:rsidRPr="00A7227D">
        <w:t>Dumping Commission’s website</w:t>
      </w:r>
      <w:r w:rsidRPr="00A7227D">
        <w:t>”.</w:t>
      </w:r>
    </w:p>
    <w:p w:rsidR="002B60D1" w:rsidRPr="00A7227D" w:rsidRDefault="001C287B" w:rsidP="00A7227D">
      <w:pPr>
        <w:pStyle w:val="ItemHead"/>
      </w:pPr>
      <w:r w:rsidRPr="00A7227D">
        <w:t>43</w:t>
      </w:r>
      <w:r w:rsidR="002B60D1" w:rsidRPr="00A7227D">
        <w:t xml:space="preserve">  Paragraphs 269ZB(3)(b) and (c)</w:t>
      </w:r>
    </w:p>
    <w:p w:rsidR="002B60D1" w:rsidRPr="00A7227D" w:rsidRDefault="002B60D1" w:rsidP="00A7227D">
      <w:pPr>
        <w:pStyle w:val="Item"/>
      </w:pPr>
      <w:r w:rsidRPr="00A7227D">
        <w:t xml:space="preserve">Omit “approved form”, substitute “form referred to in </w:t>
      </w:r>
      <w:r w:rsidR="00A7227D" w:rsidRPr="00A7227D">
        <w:t>paragraph (</w:t>
      </w:r>
      <w:r w:rsidRPr="00A7227D">
        <w:t>1)(b)”.</w:t>
      </w:r>
    </w:p>
    <w:p w:rsidR="002B60D1" w:rsidRPr="00A7227D" w:rsidRDefault="001C287B" w:rsidP="00A7227D">
      <w:pPr>
        <w:pStyle w:val="ItemHead"/>
      </w:pPr>
      <w:r w:rsidRPr="00A7227D">
        <w:t>44</w:t>
      </w:r>
      <w:r w:rsidR="002B60D1" w:rsidRPr="00A7227D">
        <w:t xml:space="preserve">  Subsection</w:t>
      </w:r>
      <w:r w:rsidR="00A7227D" w:rsidRPr="00A7227D">
        <w:t> </w:t>
      </w:r>
      <w:r w:rsidR="002B60D1" w:rsidRPr="00A7227D">
        <w:t>269ZB(3)</w:t>
      </w:r>
    </w:p>
    <w:p w:rsidR="002B60D1" w:rsidRPr="00A7227D" w:rsidRDefault="002B60D1" w:rsidP="00A7227D">
      <w:pPr>
        <w:pStyle w:val="Item"/>
      </w:pPr>
      <w:r w:rsidRPr="00A7227D">
        <w:t>Omit “an officer of Customs”, substitute “a Commission staff member”.</w:t>
      </w:r>
    </w:p>
    <w:p w:rsidR="00952897" w:rsidRPr="00A7227D" w:rsidRDefault="001C287B" w:rsidP="00A7227D">
      <w:pPr>
        <w:pStyle w:val="ItemHead"/>
      </w:pPr>
      <w:r w:rsidRPr="00A7227D">
        <w:t>45</w:t>
      </w:r>
      <w:r w:rsidR="00952897" w:rsidRPr="00A7227D">
        <w:t xml:space="preserve">  Subsection</w:t>
      </w:r>
      <w:r w:rsidR="00A7227D" w:rsidRPr="00A7227D">
        <w:t> </w:t>
      </w:r>
      <w:r w:rsidR="00952897" w:rsidRPr="00A7227D">
        <w:t>269ZC(1)</w:t>
      </w:r>
    </w:p>
    <w:p w:rsidR="00952897" w:rsidRPr="00A7227D" w:rsidRDefault="00952897" w:rsidP="00A7227D">
      <w:pPr>
        <w:pStyle w:val="Item"/>
      </w:pPr>
      <w:r w:rsidRPr="00A7227D">
        <w:t>Omit “with Customs”, substitute “with the Commissioner”.</w:t>
      </w:r>
    </w:p>
    <w:p w:rsidR="00952897" w:rsidRPr="00A7227D" w:rsidRDefault="001C287B" w:rsidP="00A7227D">
      <w:pPr>
        <w:pStyle w:val="ItemHead"/>
      </w:pPr>
      <w:r w:rsidRPr="00A7227D">
        <w:t>46</w:t>
      </w:r>
      <w:r w:rsidR="00952897" w:rsidRPr="00A7227D">
        <w:t xml:space="preserve">  Subsection</w:t>
      </w:r>
      <w:r w:rsidR="00A7227D" w:rsidRPr="00A7227D">
        <w:t> </w:t>
      </w:r>
      <w:r w:rsidR="00952897" w:rsidRPr="00A7227D">
        <w:t>269ZC(1)</w:t>
      </w:r>
    </w:p>
    <w:p w:rsidR="00952897" w:rsidRPr="00A7227D" w:rsidRDefault="00952897" w:rsidP="00A7227D">
      <w:pPr>
        <w:pStyle w:val="Item"/>
      </w:pPr>
      <w:r w:rsidRPr="00A7227D">
        <w:t>Omit “Customs receives”, substitute “receiving”.</w:t>
      </w:r>
    </w:p>
    <w:p w:rsidR="00952897" w:rsidRPr="00A7227D" w:rsidRDefault="001C287B" w:rsidP="00A7227D">
      <w:pPr>
        <w:pStyle w:val="ItemHead"/>
      </w:pPr>
      <w:r w:rsidRPr="00A7227D">
        <w:t>47</w:t>
      </w:r>
      <w:r w:rsidR="00952897" w:rsidRPr="00A7227D">
        <w:t xml:space="preserve">  Section</w:t>
      </w:r>
      <w:r w:rsidR="00A7227D" w:rsidRPr="00A7227D">
        <w:t> </w:t>
      </w:r>
      <w:r w:rsidR="00952897" w:rsidRPr="00A7227D">
        <w:t>269ZCA</w:t>
      </w:r>
    </w:p>
    <w:p w:rsidR="00952897" w:rsidRPr="00A7227D" w:rsidRDefault="00952897" w:rsidP="00A7227D">
      <w:pPr>
        <w:pStyle w:val="Item"/>
      </w:pPr>
      <w:r w:rsidRPr="00A7227D">
        <w:t>Omit “Customs”, substitute “the Commissioner”.</w:t>
      </w:r>
    </w:p>
    <w:p w:rsidR="00C20800" w:rsidRPr="00A7227D" w:rsidRDefault="001C287B" w:rsidP="00A7227D">
      <w:pPr>
        <w:pStyle w:val="ItemHead"/>
      </w:pPr>
      <w:r w:rsidRPr="00A7227D">
        <w:t>48</w:t>
      </w:r>
      <w:r w:rsidR="00C20800" w:rsidRPr="00A7227D">
        <w:t xml:space="preserve">  Paragraph 269ZCB(1)(c)</w:t>
      </w:r>
    </w:p>
    <w:p w:rsidR="00C20800" w:rsidRPr="00A7227D" w:rsidRDefault="00C20800" w:rsidP="00A7227D">
      <w:pPr>
        <w:pStyle w:val="Item"/>
      </w:pPr>
      <w:r w:rsidRPr="00A7227D">
        <w:t>Omit “an approved form”, substitute “a form approved by the Commissioner for the purposes of this section”.</w:t>
      </w:r>
    </w:p>
    <w:p w:rsidR="00C20800" w:rsidRPr="00A7227D" w:rsidRDefault="001C287B" w:rsidP="00A7227D">
      <w:pPr>
        <w:pStyle w:val="ItemHead"/>
      </w:pPr>
      <w:r w:rsidRPr="00A7227D">
        <w:t>49</w:t>
      </w:r>
      <w:r w:rsidR="00C20800" w:rsidRPr="00A7227D">
        <w:t xml:space="preserve">  Subsection</w:t>
      </w:r>
      <w:r w:rsidR="00A7227D" w:rsidRPr="00A7227D">
        <w:t> </w:t>
      </w:r>
      <w:r w:rsidR="00C20800" w:rsidRPr="00A7227D">
        <w:t>269ZCB(2)</w:t>
      </w:r>
    </w:p>
    <w:p w:rsidR="00C20800" w:rsidRPr="00A7227D" w:rsidRDefault="00C20800" w:rsidP="00A7227D">
      <w:pPr>
        <w:pStyle w:val="Item"/>
      </w:pPr>
      <w:r w:rsidRPr="00A7227D">
        <w:t>Omit “approved”.</w:t>
      </w:r>
    </w:p>
    <w:p w:rsidR="009A5999" w:rsidRPr="00A7227D" w:rsidRDefault="001C287B" w:rsidP="00A7227D">
      <w:pPr>
        <w:pStyle w:val="ItemHead"/>
      </w:pPr>
      <w:r w:rsidRPr="00A7227D">
        <w:t>50</w:t>
      </w:r>
      <w:r w:rsidR="009A5999" w:rsidRPr="00A7227D">
        <w:t xml:space="preserve">  Subsection</w:t>
      </w:r>
      <w:r w:rsidR="00A7227D" w:rsidRPr="00A7227D">
        <w:t> </w:t>
      </w:r>
      <w:r w:rsidR="009A5999" w:rsidRPr="00A7227D">
        <w:t>269ZCB(3)</w:t>
      </w:r>
    </w:p>
    <w:p w:rsidR="009A5999" w:rsidRPr="00A7227D" w:rsidRDefault="009A5999" w:rsidP="00A7227D">
      <w:pPr>
        <w:pStyle w:val="Item"/>
      </w:pPr>
      <w:r w:rsidRPr="00A7227D">
        <w:t>Omit “with Customs”, substitute “with the Commissioner”.</w:t>
      </w:r>
    </w:p>
    <w:p w:rsidR="00570674" w:rsidRPr="00A7227D" w:rsidRDefault="001C287B" w:rsidP="00A7227D">
      <w:pPr>
        <w:pStyle w:val="ItemHead"/>
      </w:pPr>
      <w:r w:rsidRPr="00A7227D">
        <w:t>51</w:t>
      </w:r>
      <w:r w:rsidR="00570674" w:rsidRPr="00A7227D">
        <w:t xml:space="preserve">  Paragraph 269ZCB(3)(a)</w:t>
      </w:r>
    </w:p>
    <w:p w:rsidR="00570674" w:rsidRPr="00A7227D" w:rsidRDefault="00570674" w:rsidP="00A7227D">
      <w:pPr>
        <w:pStyle w:val="Item"/>
      </w:pPr>
      <w:r w:rsidRPr="00A7227D">
        <w:t>Omit “at Customs House in Canberra”, substitute “by the Commissioner</w:t>
      </w:r>
      <w:r w:rsidR="00411CB0" w:rsidRPr="00A7227D">
        <w:t xml:space="preserve"> by notice published on the Anti</w:t>
      </w:r>
      <w:r w:rsidR="004F4021">
        <w:noBreakHyphen/>
      </w:r>
      <w:r w:rsidR="00411CB0" w:rsidRPr="00A7227D">
        <w:t>Dumping Commission’s website</w:t>
      </w:r>
      <w:r w:rsidRPr="00A7227D">
        <w:t>”.</w:t>
      </w:r>
    </w:p>
    <w:p w:rsidR="00570674" w:rsidRPr="00A7227D" w:rsidRDefault="001C287B" w:rsidP="00A7227D">
      <w:pPr>
        <w:pStyle w:val="ItemHead"/>
      </w:pPr>
      <w:r w:rsidRPr="00A7227D">
        <w:t>52</w:t>
      </w:r>
      <w:r w:rsidR="00570674" w:rsidRPr="00A7227D">
        <w:t xml:space="preserve">  Paragraphs 269ZCB(3)(b) and (c)</w:t>
      </w:r>
    </w:p>
    <w:p w:rsidR="00570674" w:rsidRPr="00A7227D" w:rsidRDefault="00570674" w:rsidP="00A7227D">
      <w:pPr>
        <w:pStyle w:val="Item"/>
      </w:pPr>
      <w:r w:rsidRPr="00A7227D">
        <w:t xml:space="preserve">Omit “approved form”, substitute “form referred to in </w:t>
      </w:r>
      <w:r w:rsidR="00A7227D" w:rsidRPr="00A7227D">
        <w:t>paragraph (</w:t>
      </w:r>
      <w:r w:rsidRPr="00A7227D">
        <w:t>1)(</w:t>
      </w:r>
      <w:r w:rsidR="009060B1" w:rsidRPr="00A7227D">
        <w:t>c</w:t>
      </w:r>
      <w:r w:rsidRPr="00A7227D">
        <w:t>)”.</w:t>
      </w:r>
    </w:p>
    <w:p w:rsidR="00570674" w:rsidRPr="00A7227D" w:rsidRDefault="001C287B" w:rsidP="00A7227D">
      <w:pPr>
        <w:pStyle w:val="ItemHead"/>
      </w:pPr>
      <w:r w:rsidRPr="00A7227D">
        <w:t>53</w:t>
      </w:r>
      <w:r w:rsidR="00570674" w:rsidRPr="00A7227D">
        <w:t xml:space="preserve">  Subsection</w:t>
      </w:r>
      <w:r w:rsidR="00A7227D" w:rsidRPr="00A7227D">
        <w:t> </w:t>
      </w:r>
      <w:r w:rsidR="00570674" w:rsidRPr="00A7227D">
        <w:t>269ZCB(3)</w:t>
      </w:r>
    </w:p>
    <w:p w:rsidR="00570674" w:rsidRPr="00A7227D" w:rsidRDefault="00570674" w:rsidP="00A7227D">
      <w:pPr>
        <w:pStyle w:val="Item"/>
      </w:pPr>
      <w:r w:rsidRPr="00A7227D">
        <w:t>Omit “an officer of Customs”, substitute “a Commission staff member”.</w:t>
      </w:r>
    </w:p>
    <w:p w:rsidR="00952897" w:rsidRPr="00A7227D" w:rsidRDefault="001C287B" w:rsidP="00A7227D">
      <w:pPr>
        <w:pStyle w:val="ItemHead"/>
      </w:pPr>
      <w:r w:rsidRPr="00A7227D">
        <w:t>54</w:t>
      </w:r>
      <w:r w:rsidR="00952897" w:rsidRPr="00A7227D">
        <w:t xml:space="preserve">  Subsection</w:t>
      </w:r>
      <w:r w:rsidR="00A7227D" w:rsidRPr="00A7227D">
        <w:t> </w:t>
      </w:r>
      <w:r w:rsidR="00952897" w:rsidRPr="00A7227D">
        <w:t>269ZCC(1)</w:t>
      </w:r>
    </w:p>
    <w:p w:rsidR="00952897" w:rsidRPr="00A7227D" w:rsidRDefault="00952897" w:rsidP="00A7227D">
      <w:pPr>
        <w:pStyle w:val="Item"/>
      </w:pPr>
      <w:r w:rsidRPr="00A7227D">
        <w:t>Omit “with Customs”, substitute “with the Commissioner”.</w:t>
      </w:r>
    </w:p>
    <w:p w:rsidR="00952897" w:rsidRPr="00A7227D" w:rsidRDefault="001C287B" w:rsidP="00A7227D">
      <w:pPr>
        <w:pStyle w:val="ItemHead"/>
      </w:pPr>
      <w:r w:rsidRPr="00A7227D">
        <w:t>55</w:t>
      </w:r>
      <w:r w:rsidR="00952897" w:rsidRPr="00A7227D">
        <w:t xml:space="preserve">  Subsection</w:t>
      </w:r>
      <w:r w:rsidR="00A7227D" w:rsidRPr="00A7227D">
        <w:t> </w:t>
      </w:r>
      <w:r w:rsidR="00952897" w:rsidRPr="00A7227D">
        <w:t>269ZCC(1)</w:t>
      </w:r>
    </w:p>
    <w:p w:rsidR="00952897" w:rsidRPr="00A7227D" w:rsidRDefault="00952897" w:rsidP="00A7227D">
      <w:pPr>
        <w:pStyle w:val="Item"/>
      </w:pPr>
      <w:r w:rsidRPr="00A7227D">
        <w:t>Omit “Customs receives”, substitute “receiving”.</w:t>
      </w:r>
    </w:p>
    <w:p w:rsidR="00952897" w:rsidRPr="00A7227D" w:rsidRDefault="001C287B" w:rsidP="00A7227D">
      <w:pPr>
        <w:pStyle w:val="ItemHead"/>
      </w:pPr>
      <w:r w:rsidRPr="00A7227D">
        <w:t>56</w:t>
      </w:r>
      <w:r w:rsidR="00952897" w:rsidRPr="00A7227D">
        <w:t xml:space="preserve">  Subparagraphs</w:t>
      </w:r>
      <w:r w:rsidR="00A7227D" w:rsidRPr="00A7227D">
        <w:t> </w:t>
      </w:r>
      <w:r w:rsidR="00952897" w:rsidRPr="00A7227D">
        <w:t>269ZD(2)(a)(ii) and (iii)</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57</w:t>
      </w:r>
      <w:r w:rsidR="00952897" w:rsidRPr="00A7227D">
        <w:t xml:space="preserve">  Subsection</w:t>
      </w:r>
      <w:r w:rsidR="00A7227D" w:rsidRPr="00A7227D">
        <w:t> </w:t>
      </w:r>
      <w:r w:rsidR="00952897" w:rsidRPr="00A7227D">
        <w:t>269ZD(3)</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58</w:t>
      </w:r>
      <w:r w:rsidR="00952897" w:rsidRPr="00A7227D">
        <w:t xml:space="preserve">  Subparagraph 269ZDA(3)(a)(iv)</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59</w:t>
      </w:r>
      <w:r w:rsidR="00952897" w:rsidRPr="00A7227D">
        <w:t xml:space="preserve">  Subsection</w:t>
      </w:r>
      <w:r w:rsidR="00A7227D" w:rsidRPr="00A7227D">
        <w:t> </w:t>
      </w:r>
      <w:r w:rsidR="00952897" w:rsidRPr="00A7227D">
        <w:t>269ZDA(4)</w:t>
      </w:r>
    </w:p>
    <w:p w:rsidR="00952897" w:rsidRPr="00A7227D" w:rsidRDefault="00952897" w:rsidP="00A7227D">
      <w:pPr>
        <w:pStyle w:val="Item"/>
      </w:pPr>
      <w:r w:rsidRPr="00A7227D">
        <w:t>Omit “Customs”, substitute “the Commissioner”.</w:t>
      </w:r>
    </w:p>
    <w:p w:rsidR="00C20800" w:rsidRPr="00A7227D" w:rsidRDefault="001C287B" w:rsidP="00A7227D">
      <w:pPr>
        <w:pStyle w:val="ItemHead"/>
      </w:pPr>
      <w:r w:rsidRPr="00A7227D">
        <w:t>60</w:t>
      </w:r>
      <w:r w:rsidR="00C20800" w:rsidRPr="00A7227D">
        <w:t xml:space="preserve">  Paragraph 269ZDBD(1)(b)</w:t>
      </w:r>
    </w:p>
    <w:p w:rsidR="00C20800" w:rsidRPr="00A7227D" w:rsidRDefault="00C20800" w:rsidP="00A7227D">
      <w:pPr>
        <w:pStyle w:val="Item"/>
      </w:pPr>
      <w:r w:rsidRPr="00A7227D">
        <w:t>Omit “an approved form”, substitute “a form approved by the Commissioner for the purposes of this section”.</w:t>
      </w:r>
    </w:p>
    <w:p w:rsidR="009E739B" w:rsidRPr="00A7227D" w:rsidRDefault="001C287B" w:rsidP="00A7227D">
      <w:pPr>
        <w:pStyle w:val="ItemHead"/>
      </w:pPr>
      <w:r w:rsidRPr="00A7227D">
        <w:t>61</w:t>
      </w:r>
      <w:r w:rsidR="009E739B" w:rsidRPr="00A7227D">
        <w:t xml:space="preserve">  Subsection</w:t>
      </w:r>
      <w:r w:rsidR="00A7227D" w:rsidRPr="00A7227D">
        <w:t> </w:t>
      </w:r>
      <w:r w:rsidR="009E739B" w:rsidRPr="00A7227D">
        <w:t>269ZDBD(3)</w:t>
      </w:r>
    </w:p>
    <w:p w:rsidR="009E739B" w:rsidRPr="00A7227D" w:rsidRDefault="009E739B" w:rsidP="00A7227D">
      <w:pPr>
        <w:pStyle w:val="Item"/>
      </w:pPr>
      <w:r w:rsidRPr="00A7227D">
        <w:t>Omit “with Customs”, substitute “with the Commissioner”.</w:t>
      </w:r>
    </w:p>
    <w:p w:rsidR="009060B1" w:rsidRPr="00A7227D" w:rsidRDefault="001C287B" w:rsidP="00A7227D">
      <w:pPr>
        <w:pStyle w:val="ItemHead"/>
      </w:pPr>
      <w:r w:rsidRPr="00A7227D">
        <w:t>62</w:t>
      </w:r>
      <w:r w:rsidR="009060B1" w:rsidRPr="00A7227D">
        <w:t xml:space="preserve">  Paragraph 269ZDBD(3)(a)</w:t>
      </w:r>
    </w:p>
    <w:p w:rsidR="009060B1" w:rsidRPr="00A7227D" w:rsidRDefault="009060B1" w:rsidP="00A7227D">
      <w:pPr>
        <w:pStyle w:val="Item"/>
      </w:pPr>
      <w:r w:rsidRPr="00A7227D">
        <w:t>Omit “at Customs House in Canberra”, substitute “by the Commissioner</w:t>
      </w:r>
      <w:r w:rsidR="00411CB0" w:rsidRPr="00A7227D">
        <w:t xml:space="preserve"> by notice published on the Anti</w:t>
      </w:r>
      <w:r w:rsidR="004F4021">
        <w:noBreakHyphen/>
      </w:r>
      <w:r w:rsidR="00411CB0" w:rsidRPr="00A7227D">
        <w:t>Dumping Commission’s website</w:t>
      </w:r>
      <w:r w:rsidRPr="00A7227D">
        <w:t>”.</w:t>
      </w:r>
    </w:p>
    <w:p w:rsidR="009060B1" w:rsidRPr="00A7227D" w:rsidRDefault="001C287B" w:rsidP="00A7227D">
      <w:pPr>
        <w:pStyle w:val="ItemHead"/>
      </w:pPr>
      <w:r w:rsidRPr="00A7227D">
        <w:t>63</w:t>
      </w:r>
      <w:r w:rsidR="009060B1" w:rsidRPr="00A7227D">
        <w:t xml:space="preserve">  Paragraphs 269ZDBD(3)(b) and (c)</w:t>
      </w:r>
    </w:p>
    <w:p w:rsidR="009060B1" w:rsidRPr="00A7227D" w:rsidRDefault="009060B1" w:rsidP="00A7227D">
      <w:pPr>
        <w:pStyle w:val="Item"/>
      </w:pPr>
      <w:r w:rsidRPr="00A7227D">
        <w:t xml:space="preserve">Omit “approved form”, substitute “form referred to in </w:t>
      </w:r>
      <w:r w:rsidR="00A7227D" w:rsidRPr="00A7227D">
        <w:t>paragraph (</w:t>
      </w:r>
      <w:r w:rsidRPr="00A7227D">
        <w:t>1)(b)”.</w:t>
      </w:r>
    </w:p>
    <w:p w:rsidR="009060B1" w:rsidRPr="00A7227D" w:rsidRDefault="001C287B" w:rsidP="00A7227D">
      <w:pPr>
        <w:pStyle w:val="ItemHead"/>
      </w:pPr>
      <w:r w:rsidRPr="00A7227D">
        <w:t>64</w:t>
      </w:r>
      <w:r w:rsidR="009060B1" w:rsidRPr="00A7227D">
        <w:t xml:space="preserve">  Subsection</w:t>
      </w:r>
      <w:r w:rsidR="00A7227D" w:rsidRPr="00A7227D">
        <w:t> </w:t>
      </w:r>
      <w:r w:rsidR="009060B1" w:rsidRPr="00A7227D">
        <w:t>269ZDBD(4)</w:t>
      </w:r>
    </w:p>
    <w:p w:rsidR="009060B1" w:rsidRPr="00A7227D" w:rsidRDefault="009060B1" w:rsidP="00A7227D">
      <w:pPr>
        <w:pStyle w:val="Item"/>
      </w:pPr>
      <w:r w:rsidRPr="00A7227D">
        <w:t>Omit “an officer of Customs”, substitute “a Commission staff member”.</w:t>
      </w:r>
    </w:p>
    <w:p w:rsidR="00952897" w:rsidRPr="00A7227D" w:rsidRDefault="001C287B" w:rsidP="00A7227D">
      <w:pPr>
        <w:pStyle w:val="ItemHead"/>
      </w:pPr>
      <w:r w:rsidRPr="00A7227D">
        <w:t>65</w:t>
      </w:r>
      <w:r w:rsidR="00952897" w:rsidRPr="00A7227D">
        <w:t xml:space="preserve">  Subsection</w:t>
      </w:r>
      <w:r w:rsidR="00A7227D" w:rsidRPr="00A7227D">
        <w:t> </w:t>
      </w:r>
      <w:r w:rsidR="00952897" w:rsidRPr="00A7227D">
        <w:t>269ZDBE(1)</w:t>
      </w:r>
    </w:p>
    <w:p w:rsidR="00952897" w:rsidRPr="00A7227D" w:rsidRDefault="00952897" w:rsidP="00A7227D">
      <w:pPr>
        <w:pStyle w:val="Item"/>
      </w:pPr>
      <w:r w:rsidRPr="00A7227D">
        <w:t>Omit “with Customs”, substitute “with the Commissioner”.</w:t>
      </w:r>
    </w:p>
    <w:p w:rsidR="00952897" w:rsidRPr="00A7227D" w:rsidRDefault="001C287B" w:rsidP="00A7227D">
      <w:pPr>
        <w:pStyle w:val="ItemHead"/>
      </w:pPr>
      <w:r w:rsidRPr="00A7227D">
        <w:t>66</w:t>
      </w:r>
      <w:r w:rsidR="00952897" w:rsidRPr="00A7227D">
        <w:t xml:space="preserve">  Subsection</w:t>
      </w:r>
      <w:r w:rsidR="00A7227D" w:rsidRPr="00A7227D">
        <w:t> </w:t>
      </w:r>
      <w:r w:rsidR="00952897" w:rsidRPr="00A7227D">
        <w:t>269ZDBE(1)</w:t>
      </w:r>
    </w:p>
    <w:p w:rsidR="00952897" w:rsidRPr="00A7227D" w:rsidRDefault="00952897" w:rsidP="00A7227D">
      <w:pPr>
        <w:pStyle w:val="Item"/>
      </w:pPr>
      <w:r w:rsidRPr="00A7227D">
        <w:t>Omit “Customs receives”, substitute “receiving”.</w:t>
      </w:r>
    </w:p>
    <w:p w:rsidR="00952897" w:rsidRPr="00A7227D" w:rsidRDefault="001C287B" w:rsidP="00A7227D">
      <w:pPr>
        <w:pStyle w:val="ItemHead"/>
      </w:pPr>
      <w:r w:rsidRPr="00A7227D">
        <w:t>67</w:t>
      </w:r>
      <w:r w:rsidR="00952897" w:rsidRPr="00A7227D">
        <w:t xml:space="preserve">  Subparagraph 269ZDBF(2)(a)(ii)</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68</w:t>
      </w:r>
      <w:r w:rsidR="00952897" w:rsidRPr="00A7227D">
        <w:t xml:space="preserve">  Subsection</w:t>
      </w:r>
      <w:r w:rsidR="00A7227D" w:rsidRPr="00A7227D">
        <w:t> </w:t>
      </w:r>
      <w:r w:rsidR="00952897" w:rsidRPr="00A7227D">
        <w:t>269ZDBF(3)</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69</w:t>
      </w:r>
      <w:r w:rsidR="00952897" w:rsidRPr="00A7227D">
        <w:t xml:space="preserve">  Subparagraph 269ZDBG(2)(a)(iv)</w:t>
      </w:r>
    </w:p>
    <w:p w:rsidR="00952897" w:rsidRPr="00A7227D" w:rsidRDefault="00952897" w:rsidP="00A7227D">
      <w:pPr>
        <w:pStyle w:val="Item"/>
      </w:pPr>
      <w:r w:rsidRPr="00A7227D">
        <w:t>Omit “Customs”, substitute “the Commissioner”.</w:t>
      </w:r>
    </w:p>
    <w:p w:rsidR="000C76E2" w:rsidRPr="00A7227D" w:rsidRDefault="001C287B" w:rsidP="00A7227D">
      <w:pPr>
        <w:pStyle w:val="ItemHead"/>
      </w:pPr>
      <w:r w:rsidRPr="00A7227D">
        <w:t>70</w:t>
      </w:r>
      <w:r w:rsidR="000C76E2" w:rsidRPr="00A7227D">
        <w:t xml:space="preserve">  Subparagraph 269ZDBG(2)(</w:t>
      </w:r>
      <w:proofErr w:type="spellStart"/>
      <w:r w:rsidR="000C76E2" w:rsidRPr="00A7227D">
        <w:t>aa</w:t>
      </w:r>
      <w:proofErr w:type="spellEnd"/>
      <w:r w:rsidR="000C76E2" w:rsidRPr="00A7227D">
        <w:t>)(ii)</w:t>
      </w:r>
    </w:p>
    <w:p w:rsidR="000C76E2" w:rsidRPr="00A7227D" w:rsidRDefault="000C76E2" w:rsidP="00A7227D">
      <w:pPr>
        <w:pStyle w:val="Item"/>
      </w:pPr>
      <w:r w:rsidRPr="00A7227D">
        <w:t>Omit “Customs”, substitute “the Commissioner”.</w:t>
      </w:r>
    </w:p>
    <w:p w:rsidR="00952897" w:rsidRPr="00A7227D" w:rsidRDefault="001C287B" w:rsidP="00A7227D">
      <w:pPr>
        <w:pStyle w:val="ItemHead"/>
      </w:pPr>
      <w:r w:rsidRPr="00A7227D">
        <w:t>71</w:t>
      </w:r>
      <w:r w:rsidR="00952897" w:rsidRPr="00A7227D">
        <w:t xml:space="preserve">  Subsection</w:t>
      </w:r>
      <w:r w:rsidR="000C76E2" w:rsidRPr="00A7227D">
        <w:t>s</w:t>
      </w:r>
      <w:r w:rsidR="00A7227D" w:rsidRPr="00A7227D">
        <w:t> </w:t>
      </w:r>
      <w:r w:rsidR="00952897" w:rsidRPr="00A7227D">
        <w:t>269ZDBG(3)</w:t>
      </w:r>
      <w:r w:rsidR="000C76E2" w:rsidRPr="00A7227D">
        <w:t xml:space="preserve"> and (3A)</w:t>
      </w:r>
    </w:p>
    <w:p w:rsidR="00952897" w:rsidRPr="00A7227D" w:rsidRDefault="00952897" w:rsidP="00A7227D">
      <w:pPr>
        <w:pStyle w:val="Item"/>
      </w:pPr>
      <w:r w:rsidRPr="00A7227D">
        <w:t>Omit “Customs”, substitute “the Commissioner”.</w:t>
      </w:r>
    </w:p>
    <w:p w:rsidR="009060B1" w:rsidRPr="00A7227D" w:rsidRDefault="001C287B" w:rsidP="00A7227D">
      <w:pPr>
        <w:pStyle w:val="ItemHead"/>
      </w:pPr>
      <w:r w:rsidRPr="00A7227D">
        <w:t>72</w:t>
      </w:r>
      <w:r w:rsidR="009060B1" w:rsidRPr="00A7227D">
        <w:t xml:space="preserve">  Subsection</w:t>
      </w:r>
      <w:r w:rsidR="00A7227D" w:rsidRPr="00A7227D">
        <w:t> </w:t>
      </w:r>
      <w:r w:rsidR="009060B1" w:rsidRPr="00A7227D">
        <w:t>269ZF(2)</w:t>
      </w:r>
    </w:p>
    <w:p w:rsidR="009060B1" w:rsidRPr="00A7227D" w:rsidRDefault="009060B1" w:rsidP="00A7227D">
      <w:pPr>
        <w:pStyle w:val="Item"/>
      </w:pPr>
      <w:r w:rsidRPr="00A7227D">
        <w:t>Omit “with Customs”, substitute “with the Commissioner”.</w:t>
      </w:r>
    </w:p>
    <w:p w:rsidR="00411CB0" w:rsidRPr="00A7227D" w:rsidRDefault="001C287B" w:rsidP="00A7227D">
      <w:pPr>
        <w:pStyle w:val="ItemHead"/>
      </w:pPr>
      <w:r w:rsidRPr="00A7227D">
        <w:t>73</w:t>
      </w:r>
      <w:r w:rsidR="00411CB0" w:rsidRPr="00A7227D">
        <w:t xml:space="preserve">  Paragraph 269ZF(2)(a)</w:t>
      </w:r>
    </w:p>
    <w:p w:rsidR="00411CB0" w:rsidRPr="00A7227D" w:rsidRDefault="00411CB0" w:rsidP="00A7227D">
      <w:pPr>
        <w:pStyle w:val="Item"/>
      </w:pPr>
      <w:r w:rsidRPr="00A7227D">
        <w:t>Omit “accelerated review applications”, substitute “such applications by the Commissioner by notice published on the Anti</w:t>
      </w:r>
      <w:r w:rsidR="004F4021">
        <w:noBreakHyphen/>
      </w:r>
      <w:r w:rsidRPr="00A7227D">
        <w:t>Dumping Commission’s website”.</w:t>
      </w:r>
    </w:p>
    <w:p w:rsidR="009060B1" w:rsidRPr="00A7227D" w:rsidRDefault="001C287B" w:rsidP="00A7227D">
      <w:pPr>
        <w:pStyle w:val="ItemHead"/>
      </w:pPr>
      <w:r w:rsidRPr="00A7227D">
        <w:t>74</w:t>
      </w:r>
      <w:r w:rsidR="009060B1" w:rsidRPr="00A7227D">
        <w:t xml:space="preserve">  Subsection</w:t>
      </w:r>
      <w:r w:rsidR="00A7227D" w:rsidRPr="00A7227D">
        <w:t> </w:t>
      </w:r>
      <w:r w:rsidR="009060B1" w:rsidRPr="00A7227D">
        <w:t>269ZF(2)</w:t>
      </w:r>
    </w:p>
    <w:p w:rsidR="009060B1" w:rsidRPr="00A7227D" w:rsidRDefault="009060B1" w:rsidP="00A7227D">
      <w:pPr>
        <w:pStyle w:val="Item"/>
      </w:pPr>
      <w:r w:rsidRPr="00A7227D">
        <w:t>Omit “an officer of Customs”, substitute “a Commission staff member”.</w:t>
      </w:r>
    </w:p>
    <w:p w:rsidR="00952897" w:rsidRPr="00A7227D" w:rsidRDefault="001C287B" w:rsidP="00A7227D">
      <w:pPr>
        <w:pStyle w:val="ItemHead"/>
      </w:pPr>
      <w:r w:rsidRPr="00A7227D">
        <w:t>75</w:t>
      </w:r>
      <w:r w:rsidR="00952897" w:rsidRPr="00A7227D">
        <w:t xml:space="preserve">  Paragraph 269ZH(b)</w:t>
      </w:r>
    </w:p>
    <w:p w:rsidR="00952897" w:rsidRPr="00A7227D" w:rsidRDefault="00952897" w:rsidP="00A7227D">
      <w:pPr>
        <w:pStyle w:val="Item"/>
      </w:pPr>
      <w:r w:rsidRPr="00A7227D">
        <w:t>Omit “Commissioner”, substitute “Customs”.</w:t>
      </w:r>
    </w:p>
    <w:p w:rsidR="00C20800" w:rsidRPr="00A7227D" w:rsidRDefault="001C287B" w:rsidP="00A7227D">
      <w:pPr>
        <w:pStyle w:val="ItemHead"/>
      </w:pPr>
      <w:r w:rsidRPr="00A7227D">
        <w:t>76</w:t>
      </w:r>
      <w:r w:rsidR="00C20800" w:rsidRPr="00A7227D">
        <w:t xml:space="preserve">  Paragraph 269ZHC(1)(b)</w:t>
      </w:r>
    </w:p>
    <w:p w:rsidR="00C20800" w:rsidRPr="00A7227D" w:rsidRDefault="00C20800" w:rsidP="00A7227D">
      <w:pPr>
        <w:pStyle w:val="Item"/>
      </w:pPr>
      <w:r w:rsidRPr="00A7227D">
        <w:t>Omit “an approved form”, substitute “a form approved by the Commissioner for the purposes of this section”.</w:t>
      </w:r>
    </w:p>
    <w:p w:rsidR="00851895" w:rsidRPr="00A7227D" w:rsidRDefault="001C287B" w:rsidP="00A7227D">
      <w:pPr>
        <w:pStyle w:val="ItemHead"/>
      </w:pPr>
      <w:r w:rsidRPr="00A7227D">
        <w:t>77</w:t>
      </w:r>
      <w:r w:rsidR="00851895" w:rsidRPr="00A7227D">
        <w:t xml:space="preserve">  Subsection</w:t>
      </w:r>
      <w:r w:rsidR="00A7227D" w:rsidRPr="00A7227D">
        <w:t> </w:t>
      </w:r>
      <w:r w:rsidR="00851895" w:rsidRPr="00A7227D">
        <w:t>269ZHC(2)</w:t>
      </w:r>
    </w:p>
    <w:p w:rsidR="00851895" w:rsidRPr="00A7227D" w:rsidRDefault="00851895" w:rsidP="00A7227D">
      <w:pPr>
        <w:pStyle w:val="Item"/>
      </w:pPr>
      <w:r w:rsidRPr="00A7227D">
        <w:t>Omit “with Customs”, substitute “with the Commissioner”.</w:t>
      </w:r>
    </w:p>
    <w:p w:rsidR="00851895" w:rsidRPr="00A7227D" w:rsidRDefault="001C287B" w:rsidP="00A7227D">
      <w:pPr>
        <w:pStyle w:val="ItemHead"/>
      </w:pPr>
      <w:r w:rsidRPr="00A7227D">
        <w:t>78</w:t>
      </w:r>
      <w:r w:rsidR="00851895" w:rsidRPr="00A7227D">
        <w:t xml:space="preserve">  Paragraph 269ZHC(2)(a)</w:t>
      </w:r>
    </w:p>
    <w:p w:rsidR="00851895" w:rsidRPr="00A7227D" w:rsidRDefault="00851895" w:rsidP="00A7227D">
      <w:pPr>
        <w:pStyle w:val="Item"/>
      </w:pPr>
      <w:r w:rsidRPr="00A7227D">
        <w:t>Omit “at Customs House in Canberra”, substitute “by the Commissioner</w:t>
      </w:r>
      <w:r w:rsidR="00411CB0" w:rsidRPr="00A7227D">
        <w:t xml:space="preserve"> by notice published on the Anti</w:t>
      </w:r>
      <w:r w:rsidR="004F4021">
        <w:noBreakHyphen/>
      </w:r>
      <w:r w:rsidR="00411CB0" w:rsidRPr="00A7227D">
        <w:t>Dumping Commission’s website</w:t>
      </w:r>
      <w:r w:rsidRPr="00A7227D">
        <w:t>”.</w:t>
      </w:r>
    </w:p>
    <w:p w:rsidR="00851895" w:rsidRPr="00A7227D" w:rsidRDefault="001C287B" w:rsidP="00A7227D">
      <w:pPr>
        <w:pStyle w:val="ItemHead"/>
      </w:pPr>
      <w:r w:rsidRPr="00A7227D">
        <w:t>79</w:t>
      </w:r>
      <w:r w:rsidR="00851895" w:rsidRPr="00A7227D">
        <w:t xml:space="preserve">  Paragraphs 269ZHC(2)(b) and (c)</w:t>
      </w:r>
    </w:p>
    <w:p w:rsidR="00851895" w:rsidRPr="00A7227D" w:rsidRDefault="00851895" w:rsidP="00A7227D">
      <w:pPr>
        <w:pStyle w:val="Item"/>
      </w:pPr>
      <w:r w:rsidRPr="00A7227D">
        <w:t xml:space="preserve">Omit “approved form”, substitute “form referred to in </w:t>
      </w:r>
      <w:r w:rsidR="00A7227D" w:rsidRPr="00A7227D">
        <w:t>paragraph (</w:t>
      </w:r>
      <w:r w:rsidRPr="00A7227D">
        <w:t>1)(b)”.</w:t>
      </w:r>
    </w:p>
    <w:p w:rsidR="00851895" w:rsidRPr="00A7227D" w:rsidRDefault="001C287B" w:rsidP="00A7227D">
      <w:pPr>
        <w:pStyle w:val="ItemHead"/>
      </w:pPr>
      <w:r w:rsidRPr="00A7227D">
        <w:t>80</w:t>
      </w:r>
      <w:r w:rsidR="00851895" w:rsidRPr="00A7227D">
        <w:t xml:space="preserve">  Subsection</w:t>
      </w:r>
      <w:r w:rsidR="00A7227D" w:rsidRPr="00A7227D">
        <w:t> </w:t>
      </w:r>
      <w:r w:rsidR="00851895" w:rsidRPr="00A7227D">
        <w:t>269ZHC(2)</w:t>
      </w:r>
    </w:p>
    <w:p w:rsidR="00851895" w:rsidRPr="00A7227D" w:rsidRDefault="00851895" w:rsidP="00A7227D">
      <w:pPr>
        <w:pStyle w:val="Item"/>
      </w:pPr>
      <w:r w:rsidRPr="00A7227D">
        <w:t>Omit “an officer of Customs”, substitute “a Commission staff member”.</w:t>
      </w:r>
    </w:p>
    <w:p w:rsidR="00952897" w:rsidRPr="00A7227D" w:rsidRDefault="001C287B" w:rsidP="00A7227D">
      <w:pPr>
        <w:pStyle w:val="ItemHead"/>
      </w:pPr>
      <w:r w:rsidRPr="00A7227D">
        <w:t>81</w:t>
      </w:r>
      <w:r w:rsidR="00952897" w:rsidRPr="00A7227D">
        <w:t xml:space="preserve">  Subsection</w:t>
      </w:r>
      <w:r w:rsidR="00A7227D" w:rsidRPr="00A7227D">
        <w:t> </w:t>
      </w:r>
      <w:r w:rsidR="00952897" w:rsidRPr="00A7227D">
        <w:t>269ZHD(1)</w:t>
      </w:r>
    </w:p>
    <w:p w:rsidR="00952897" w:rsidRPr="00A7227D" w:rsidRDefault="00952897" w:rsidP="00A7227D">
      <w:pPr>
        <w:pStyle w:val="Item"/>
      </w:pPr>
      <w:r w:rsidRPr="00A7227D">
        <w:t>Omit “with Customs”, substitute “with the Commissioner”.</w:t>
      </w:r>
    </w:p>
    <w:p w:rsidR="00952897" w:rsidRPr="00A7227D" w:rsidRDefault="001C287B" w:rsidP="00A7227D">
      <w:pPr>
        <w:pStyle w:val="ItemHead"/>
      </w:pPr>
      <w:r w:rsidRPr="00A7227D">
        <w:t>82</w:t>
      </w:r>
      <w:r w:rsidR="00952897" w:rsidRPr="00A7227D">
        <w:t xml:space="preserve">  Subparagraph 269ZHE(2)(a)(ii)</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83</w:t>
      </w:r>
      <w:r w:rsidR="00952897" w:rsidRPr="00A7227D">
        <w:t xml:space="preserve">  Subsection</w:t>
      </w:r>
      <w:r w:rsidR="00A7227D" w:rsidRPr="00A7227D">
        <w:t> </w:t>
      </w:r>
      <w:r w:rsidR="00952897" w:rsidRPr="00A7227D">
        <w:t>269ZHE(3)</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84</w:t>
      </w:r>
      <w:r w:rsidR="00952897" w:rsidRPr="00A7227D">
        <w:t xml:space="preserve">  Subparagraph 269ZHF(3)(a)(iv)</w:t>
      </w:r>
    </w:p>
    <w:p w:rsidR="00952897" w:rsidRPr="00A7227D" w:rsidRDefault="00952897" w:rsidP="00A7227D">
      <w:pPr>
        <w:pStyle w:val="Item"/>
      </w:pPr>
      <w:r w:rsidRPr="00A7227D">
        <w:t>Omit “Customs”, substitute “the Commissioner”.</w:t>
      </w:r>
    </w:p>
    <w:p w:rsidR="00952897" w:rsidRPr="00A7227D" w:rsidRDefault="001C287B" w:rsidP="00A7227D">
      <w:pPr>
        <w:pStyle w:val="ItemHead"/>
      </w:pPr>
      <w:r w:rsidRPr="00A7227D">
        <w:t>85</w:t>
      </w:r>
      <w:r w:rsidR="00952897" w:rsidRPr="00A7227D">
        <w:t xml:space="preserve">  Subsection</w:t>
      </w:r>
      <w:r w:rsidR="00A7227D" w:rsidRPr="00A7227D">
        <w:t> </w:t>
      </w:r>
      <w:r w:rsidR="00952897" w:rsidRPr="00A7227D">
        <w:t>269ZP(3)</w:t>
      </w:r>
    </w:p>
    <w:p w:rsidR="00952897" w:rsidRPr="00A7227D" w:rsidRDefault="00952897" w:rsidP="00A7227D">
      <w:pPr>
        <w:pStyle w:val="Item"/>
      </w:pPr>
      <w:r w:rsidRPr="00A7227D">
        <w:t>After “officer of Customs”, insert “, the Commissioner or a Commission staff member”.</w:t>
      </w:r>
    </w:p>
    <w:p w:rsidR="00952897" w:rsidRPr="00A7227D" w:rsidRDefault="001C287B" w:rsidP="00A7227D">
      <w:pPr>
        <w:pStyle w:val="ItemHead"/>
      </w:pPr>
      <w:r w:rsidRPr="00A7227D">
        <w:t>86</w:t>
      </w:r>
      <w:r w:rsidR="00952897" w:rsidRPr="00A7227D">
        <w:t xml:space="preserve">  Paragraphs 269ZU(2)(b) and (3)(d)</w:t>
      </w:r>
    </w:p>
    <w:p w:rsidR="00952897" w:rsidRPr="00A7227D" w:rsidRDefault="00952897" w:rsidP="00A7227D">
      <w:pPr>
        <w:pStyle w:val="Item"/>
      </w:pPr>
      <w:r w:rsidRPr="00A7227D">
        <w:t>Omit “</w:t>
      </w:r>
      <w:r w:rsidR="00BB6E2F" w:rsidRPr="00A7227D">
        <w:t xml:space="preserve">an </w:t>
      </w:r>
      <w:r w:rsidRPr="00A7227D">
        <w:t>officer of Customs”, substitute “</w:t>
      </w:r>
      <w:r w:rsidR="00BB6E2F" w:rsidRPr="00A7227D">
        <w:t xml:space="preserve">a </w:t>
      </w:r>
      <w:r w:rsidRPr="00A7227D">
        <w:t>Commission staff member”.</w:t>
      </w:r>
    </w:p>
    <w:p w:rsidR="005074EA" w:rsidRPr="00A7227D" w:rsidRDefault="001C287B" w:rsidP="00A7227D">
      <w:pPr>
        <w:pStyle w:val="ItemHead"/>
      </w:pPr>
      <w:r w:rsidRPr="00A7227D">
        <w:t>87</w:t>
      </w:r>
      <w:r w:rsidR="005074EA" w:rsidRPr="00A7227D">
        <w:t xml:space="preserve">  Paragraph 269ZZYD(1)(a)</w:t>
      </w:r>
    </w:p>
    <w:p w:rsidR="005074EA" w:rsidRPr="00A7227D" w:rsidRDefault="005074EA" w:rsidP="00A7227D">
      <w:pPr>
        <w:pStyle w:val="Item"/>
      </w:pPr>
      <w:r w:rsidRPr="00A7227D">
        <w:t>Omit “CEO”, substitute “Commissioner”.</w:t>
      </w:r>
    </w:p>
    <w:p w:rsidR="005074EA" w:rsidRPr="00A7227D" w:rsidRDefault="001C287B" w:rsidP="00A7227D">
      <w:pPr>
        <w:pStyle w:val="ItemHead"/>
      </w:pPr>
      <w:r w:rsidRPr="00A7227D">
        <w:t>88</w:t>
      </w:r>
      <w:r w:rsidR="005074EA" w:rsidRPr="00A7227D">
        <w:t xml:space="preserve">  Subsections</w:t>
      </w:r>
      <w:r w:rsidR="00A7227D" w:rsidRPr="00A7227D">
        <w:t> </w:t>
      </w:r>
      <w:r w:rsidR="005074EA" w:rsidRPr="00A7227D">
        <w:t>269ZZYE(1), (2) and (3)</w:t>
      </w:r>
    </w:p>
    <w:p w:rsidR="005074EA" w:rsidRPr="00A7227D" w:rsidRDefault="005074EA" w:rsidP="00A7227D">
      <w:pPr>
        <w:pStyle w:val="Item"/>
      </w:pPr>
      <w:r w:rsidRPr="00A7227D">
        <w:t>Omit “CEO”, substitute “Commissioner”.</w:t>
      </w:r>
    </w:p>
    <w:p w:rsidR="005074EA" w:rsidRPr="00A7227D" w:rsidRDefault="001C287B" w:rsidP="00A7227D">
      <w:pPr>
        <w:pStyle w:val="ItemHead"/>
      </w:pPr>
      <w:r w:rsidRPr="00A7227D">
        <w:t>89</w:t>
      </w:r>
      <w:r w:rsidR="005074EA" w:rsidRPr="00A7227D">
        <w:t xml:space="preserve">  Subsection</w:t>
      </w:r>
      <w:r w:rsidR="00A7227D" w:rsidRPr="00A7227D">
        <w:t> </w:t>
      </w:r>
      <w:r w:rsidR="005074EA" w:rsidRPr="00A7227D">
        <w:t>269ZZYF(1)</w:t>
      </w:r>
    </w:p>
    <w:p w:rsidR="005074EA" w:rsidRPr="00A7227D" w:rsidRDefault="005074EA" w:rsidP="00A7227D">
      <w:pPr>
        <w:pStyle w:val="Item"/>
      </w:pPr>
      <w:r w:rsidRPr="00A7227D">
        <w:t>Omit “CEO”, substitute “Commissioner”.</w:t>
      </w:r>
    </w:p>
    <w:p w:rsidR="005074EA" w:rsidRPr="00A7227D" w:rsidRDefault="001C287B" w:rsidP="00A7227D">
      <w:pPr>
        <w:pStyle w:val="ItemHead"/>
      </w:pPr>
      <w:r w:rsidRPr="00A7227D">
        <w:t>90</w:t>
      </w:r>
      <w:r w:rsidR="005074EA" w:rsidRPr="00A7227D">
        <w:t xml:space="preserve">  Subsection</w:t>
      </w:r>
      <w:r w:rsidR="00A7227D" w:rsidRPr="00A7227D">
        <w:t> </w:t>
      </w:r>
      <w:r w:rsidR="005074EA" w:rsidRPr="00A7227D">
        <w:t>269ZZYG(2) (heading)</w:t>
      </w:r>
    </w:p>
    <w:p w:rsidR="005074EA" w:rsidRPr="00A7227D" w:rsidRDefault="005074EA" w:rsidP="00A7227D">
      <w:pPr>
        <w:pStyle w:val="Item"/>
      </w:pPr>
      <w:r w:rsidRPr="00A7227D">
        <w:t>Repeal the heading, substitute:</w:t>
      </w:r>
    </w:p>
    <w:p w:rsidR="005074EA" w:rsidRPr="00A7227D" w:rsidRDefault="005074EA" w:rsidP="00A7227D">
      <w:pPr>
        <w:pStyle w:val="SubsectionHead"/>
      </w:pPr>
      <w:r w:rsidRPr="00A7227D">
        <w:t>Commissioner to convene meetings</w:t>
      </w:r>
    </w:p>
    <w:p w:rsidR="005074EA" w:rsidRPr="00A7227D" w:rsidRDefault="001C287B" w:rsidP="00A7227D">
      <w:pPr>
        <w:pStyle w:val="ItemHead"/>
      </w:pPr>
      <w:r w:rsidRPr="00A7227D">
        <w:t>91</w:t>
      </w:r>
      <w:r w:rsidR="005074EA" w:rsidRPr="00A7227D">
        <w:t xml:space="preserve">  Subsections</w:t>
      </w:r>
      <w:r w:rsidR="00A7227D" w:rsidRPr="00A7227D">
        <w:t> </w:t>
      </w:r>
      <w:r w:rsidR="005074EA" w:rsidRPr="00A7227D">
        <w:t>269ZZYG(2) and (3)</w:t>
      </w:r>
    </w:p>
    <w:p w:rsidR="005074EA" w:rsidRPr="00A7227D" w:rsidRDefault="005074EA" w:rsidP="00A7227D">
      <w:pPr>
        <w:pStyle w:val="Item"/>
      </w:pPr>
      <w:r w:rsidRPr="00A7227D">
        <w:t>Omit “CEO” (wherever occurring), substitute “Commissioner”.</w:t>
      </w:r>
    </w:p>
    <w:p w:rsidR="00C33480" w:rsidRPr="00A7227D" w:rsidRDefault="001C287B" w:rsidP="00A7227D">
      <w:pPr>
        <w:pStyle w:val="ItemHead"/>
      </w:pPr>
      <w:r w:rsidRPr="00A7227D">
        <w:t>92</w:t>
      </w:r>
      <w:r w:rsidR="00C33480" w:rsidRPr="00A7227D">
        <w:t xml:space="preserve">  At the end of section</w:t>
      </w:r>
      <w:r w:rsidR="00A7227D" w:rsidRPr="00A7227D">
        <w:t> </w:t>
      </w:r>
      <w:r w:rsidR="00C33480" w:rsidRPr="00A7227D">
        <w:t>269ZZYG</w:t>
      </w:r>
    </w:p>
    <w:p w:rsidR="00C33480" w:rsidRPr="00A7227D" w:rsidRDefault="00C33480" w:rsidP="00A7227D">
      <w:pPr>
        <w:pStyle w:val="Item"/>
      </w:pPr>
      <w:r w:rsidRPr="00A7227D">
        <w:t>Add:</w:t>
      </w:r>
    </w:p>
    <w:p w:rsidR="00C33480" w:rsidRPr="00A7227D" w:rsidRDefault="00C33480" w:rsidP="00A7227D">
      <w:pPr>
        <w:pStyle w:val="subsection"/>
      </w:pPr>
      <w:r w:rsidRPr="00A7227D">
        <w:tab/>
        <w:t>(6)</w:t>
      </w:r>
      <w:r w:rsidRPr="00A7227D">
        <w:tab/>
        <w:t xml:space="preserve">The Minister may, by signed instrument, delegate to the following the power of the Minister under </w:t>
      </w:r>
      <w:r w:rsidR="00A7227D" w:rsidRPr="00A7227D">
        <w:t>subsection (</w:t>
      </w:r>
      <w:r w:rsidRPr="00A7227D">
        <w:t>4):</w:t>
      </w:r>
    </w:p>
    <w:p w:rsidR="00C33480" w:rsidRPr="00A7227D" w:rsidRDefault="00C33480" w:rsidP="00A7227D">
      <w:pPr>
        <w:pStyle w:val="paragraph"/>
      </w:pPr>
      <w:r w:rsidRPr="00A7227D">
        <w:tab/>
        <w:t>(a)</w:t>
      </w:r>
      <w:r w:rsidRPr="00A7227D">
        <w:tab/>
        <w:t>the Commissioner;</w:t>
      </w:r>
    </w:p>
    <w:p w:rsidR="00C33480" w:rsidRPr="00A7227D" w:rsidRDefault="00C33480" w:rsidP="00A7227D">
      <w:pPr>
        <w:pStyle w:val="paragraph"/>
      </w:pPr>
      <w:r w:rsidRPr="00A7227D">
        <w:tab/>
        <w:t>(b)</w:t>
      </w:r>
      <w:r w:rsidRPr="00A7227D">
        <w:tab/>
        <w:t>a Commission staff member.</w:t>
      </w:r>
    </w:p>
    <w:p w:rsidR="00B5171A" w:rsidRPr="00A7227D" w:rsidRDefault="001C287B" w:rsidP="00A7227D">
      <w:pPr>
        <w:pStyle w:val="ItemHead"/>
      </w:pPr>
      <w:r w:rsidRPr="00A7227D">
        <w:t>93</w:t>
      </w:r>
      <w:r w:rsidR="00B5171A" w:rsidRPr="00A7227D">
        <w:t xml:space="preserve">  At the end of Part</w:t>
      </w:r>
      <w:r w:rsidR="00A7227D" w:rsidRPr="00A7227D">
        <w:t> </w:t>
      </w:r>
      <w:r w:rsidR="00B5171A" w:rsidRPr="00A7227D">
        <w:t>XVC</w:t>
      </w:r>
    </w:p>
    <w:p w:rsidR="00B5171A" w:rsidRPr="00A7227D" w:rsidRDefault="00B5171A" w:rsidP="00A7227D">
      <w:pPr>
        <w:pStyle w:val="Item"/>
      </w:pPr>
      <w:r w:rsidRPr="00A7227D">
        <w:t>Add:</w:t>
      </w:r>
    </w:p>
    <w:p w:rsidR="00B5171A" w:rsidRPr="00A7227D" w:rsidRDefault="00B5171A" w:rsidP="00A7227D">
      <w:pPr>
        <w:pStyle w:val="ActHead5"/>
      </w:pPr>
      <w:bookmarkStart w:id="18" w:name="_Toc375231853"/>
      <w:r w:rsidRPr="00A7227D">
        <w:rPr>
          <w:rStyle w:val="CharSectno"/>
        </w:rPr>
        <w:t>269ZZYH</w:t>
      </w:r>
      <w:r w:rsidRPr="00A7227D">
        <w:t xml:space="preserve">  Disclosure of information</w:t>
      </w:r>
      <w:bookmarkEnd w:id="18"/>
    </w:p>
    <w:p w:rsidR="00B5171A" w:rsidRPr="00A7227D" w:rsidRDefault="00B5171A" w:rsidP="00A7227D">
      <w:pPr>
        <w:pStyle w:val="subsection"/>
      </w:pPr>
      <w:r w:rsidRPr="00A7227D">
        <w:tab/>
        <w:t>(1)</w:t>
      </w:r>
      <w:r w:rsidRPr="00A7227D">
        <w:tab/>
        <w:t>The Commissioner, or a Commission staff member, may disclose information (including personal information) obtained under this Part to the CEO, or an officer of Customs, for the purposes of a Customs Act.</w:t>
      </w:r>
    </w:p>
    <w:p w:rsidR="00B5171A" w:rsidRPr="00A7227D" w:rsidRDefault="00B5171A" w:rsidP="00A7227D">
      <w:pPr>
        <w:pStyle w:val="SubsectionHead"/>
        <w:rPr>
          <w:i w:val="0"/>
        </w:rPr>
      </w:pPr>
      <w:r w:rsidRPr="00A7227D">
        <w:t>Interaction with the Privacy Act 1988</w:t>
      </w:r>
    </w:p>
    <w:p w:rsidR="00B5171A" w:rsidRPr="00A7227D" w:rsidRDefault="00B5171A" w:rsidP="00A7227D">
      <w:pPr>
        <w:pStyle w:val="subsection"/>
      </w:pPr>
      <w:r w:rsidRPr="00A7227D">
        <w:tab/>
        <w:t>(2)</w:t>
      </w:r>
      <w:r w:rsidRPr="00A7227D">
        <w:tab/>
        <w:t xml:space="preserve">For the purposes of the </w:t>
      </w:r>
      <w:r w:rsidRPr="00A7227D">
        <w:rPr>
          <w:i/>
        </w:rPr>
        <w:t>Privacy Act 1988</w:t>
      </w:r>
      <w:r w:rsidRPr="00A7227D">
        <w:t xml:space="preserve">, the disclosure of personal information under </w:t>
      </w:r>
      <w:r w:rsidR="00A7227D" w:rsidRPr="00A7227D">
        <w:t>subsection (</w:t>
      </w:r>
      <w:r w:rsidRPr="00A7227D">
        <w:t>1) is taken to be a disclosure that is authorised by this Act.</w:t>
      </w:r>
    </w:p>
    <w:p w:rsidR="00B5171A" w:rsidRPr="00A7227D" w:rsidRDefault="00B5171A" w:rsidP="00A7227D">
      <w:pPr>
        <w:pStyle w:val="SubsectionHead"/>
      </w:pPr>
      <w:r w:rsidRPr="00A7227D">
        <w:t>Definition</w:t>
      </w:r>
    </w:p>
    <w:p w:rsidR="00B5171A" w:rsidRPr="00A7227D" w:rsidRDefault="00B5171A" w:rsidP="00A7227D">
      <w:pPr>
        <w:pStyle w:val="subsection"/>
      </w:pPr>
      <w:r w:rsidRPr="00A7227D">
        <w:tab/>
        <w:t>(3)</w:t>
      </w:r>
      <w:r w:rsidRPr="00A7227D">
        <w:tab/>
        <w:t>In this section:</w:t>
      </w:r>
    </w:p>
    <w:p w:rsidR="00B5171A" w:rsidRPr="00A7227D" w:rsidRDefault="00B5171A" w:rsidP="00A7227D">
      <w:pPr>
        <w:pStyle w:val="Definition"/>
      </w:pPr>
      <w:r w:rsidRPr="00A7227D">
        <w:rPr>
          <w:b/>
          <w:i/>
        </w:rPr>
        <w:t xml:space="preserve">personal information </w:t>
      </w:r>
      <w:r w:rsidRPr="00A7227D">
        <w:t xml:space="preserve">has the same meaning as in the </w:t>
      </w:r>
      <w:r w:rsidRPr="00A7227D">
        <w:rPr>
          <w:i/>
        </w:rPr>
        <w:t>Privacy Act 1988</w:t>
      </w:r>
      <w:r w:rsidRPr="00A7227D">
        <w:t>.</w:t>
      </w:r>
    </w:p>
    <w:p w:rsidR="007B3E46" w:rsidRPr="00A7227D" w:rsidRDefault="007B3E46" w:rsidP="00A7227D">
      <w:pPr>
        <w:pStyle w:val="ActHead9"/>
        <w:rPr>
          <w:i w:val="0"/>
        </w:rPr>
      </w:pPr>
      <w:bookmarkStart w:id="19" w:name="_Toc375231854"/>
      <w:r w:rsidRPr="00A7227D">
        <w:t>Customs Administration Act 1985</w:t>
      </w:r>
      <w:bookmarkEnd w:id="19"/>
    </w:p>
    <w:p w:rsidR="00F03471" w:rsidRPr="00A7227D" w:rsidRDefault="001C287B" w:rsidP="00A7227D">
      <w:pPr>
        <w:pStyle w:val="ItemHead"/>
      </w:pPr>
      <w:r w:rsidRPr="00A7227D">
        <w:t>94</w:t>
      </w:r>
      <w:r w:rsidR="00F03471" w:rsidRPr="00A7227D">
        <w:t xml:space="preserve">  Section</w:t>
      </w:r>
      <w:r w:rsidR="00A7227D" w:rsidRPr="00A7227D">
        <w:t> </w:t>
      </w:r>
      <w:r w:rsidR="00F03471" w:rsidRPr="00A7227D">
        <w:t xml:space="preserve">3 (definition of </w:t>
      </w:r>
      <w:r w:rsidR="00F03471" w:rsidRPr="00A7227D">
        <w:rPr>
          <w:i/>
        </w:rPr>
        <w:t>Commissioner</w:t>
      </w:r>
      <w:r w:rsidR="00F03471" w:rsidRPr="00A7227D">
        <w:t>)</w:t>
      </w:r>
    </w:p>
    <w:p w:rsidR="00F03471" w:rsidRPr="00A7227D" w:rsidRDefault="00F245B6" w:rsidP="00A7227D">
      <w:pPr>
        <w:pStyle w:val="Item"/>
      </w:pPr>
      <w:r w:rsidRPr="00A7227D">
        <w:t>Repeal the definition</w:t>
      </w:r>
      <w:r w:rsidR="00F03471" w:rsidRPr="00A7227D">
        <w:t>.</w:t>
      </w:r>
    </w:p>
    <w:p w:rsidR="007B3E46" w:rsidRPr="00A7227D" w:rsidRDefault="001C287B" w:rsidP="00A7227D">
      <w:pPr>
        <w:pStyle w:val="ItemHead"/>
      </w:pPr>
      <w:r w:rsidRPr="00A7227D">
        <w:t>95</w:t>
      </w:r>
      <w:r w:rsidR="007B3E46" w:rsidRPr="00A7227D">
        <w:t xml:space="preserve">  Subsection</w:t>
      </w:r>
      <w:r w:rsidR="00A7227D" w:rsidRPr="00A7227D">
        <w:t> </w:t>
      </w:r>
      <w:r w:rsidR="007B3E46" w:rsidRPr="00A7227D">
        <w:t>4(3)</w:t>
      </w:r>
    </w:p>
    <w:p w:rsidR="007B3E46" w:rsidRPr="00A7227D" w:rsidRDefault="007B3E46" w:rsidP="00A7227D">
      <w:pPr>
        <w:pStyle w:val="Item"/>
      </w:pPr>
      <w:r w:rsidRPr="00A7227D">
        <w:t>Omit “, the Commissioner”.</w:t>
      </w:r>
    </w:p>
    <w:p w:rsidR="00B7413C" w:rsidRPr="00A7227D" w:rsidRDefault="001C287B" w:rsidP="00A7227D">
      <w:pPr>
        <w:pStyle w:val="ItemHead"/>
      </w:pPr>
      <w:r w:rsidRPr="00A7227D">
        <w:t>96</w:t>
      </w:r>
      <w:r w:rsidR="00B7413C" w:rsidRPr="00A7227D">
        <w:t xml:space="preserve">  Subsection</w:t>
      </w:r>
      <w:r w:rsidR="00A7227D" w:rsidRPr="00A7227D">
        <w:t> </w:t>
      </w:r>
      <w:r w:rsidR="00B7413C" w:rsidRPr="00A7227D">
        <w:t>14(4A)</w:t>
      </w:r>
    </w:p>
    <w:p w:rsidR="00B7413C" w:rsidRPr="00A7227D" w:rsidRDefault="00B7413C" w:rsidP="00A7227D">
      <w:pPr>
        <w:pStyle w:val="Item"/>
      </w:pPr>
      <w:r w:rsidRPr="00A7227D">
        <w:t>Repeal the subsection.</w:t>
      </w:r>
    </w:p>
    <w:p w:rsidR="00B7413C" w:rsidRPr="00A7227D" w:rsidRDefault="001C287B" w:rsidP="00A7227D">
      <w:pPr>
        <w:pStyle w:val="ItemHead"/>
      </w:pPr>
      <w:r w:rsidRPr="00A7227D">
        <w:t>97</w:t>
      </w:r>
      <w:r w:rsidR="00B7413C" w:rsidRPr="00A7227D">
        <w:t xml:space="preserve">  Paragraph 16(1AA)(</w:t>
      </w:r>
      <w:proofErr w:type="spellStart"/>
      <w:r w:rsidR="00B7413C" w:rsidRPr="00A7227D">
        <w:t>a</w:t>
      </w:r>
      <w:r w:rsidR="00E1593F" w:rsidRPr="00A7227D">
        <w:t>a</w:t>
      </w:r>
      <w:proofErr w:type="spellEnd"/>
      <w:r w:rsidR="00B7413C" w:rsidRPr="00A7227D">
        <w:t>)</w:t>
      </w:r>
    </w:p>
    <w:p w:rsidR="00B7413C" w:rsidRPr="00A7227D" w:rsidRDefault="00B7413C" w:rsidP="00A7227D">
      <w:pPr>
        <w:pStyle w:val="Item"/>
      </w:pPr>
      <w:r w:rsidRPr="00A7227D">
        <w:t>Repeal the paragraph.</w:t>
      </w:r>
    </w:p>
    <w:p w:rsidR="00261B44" w:rsidRPr="00A7227D" w:rsidRDefault="00261B44" w:rsidP="00A7227D">
      <w:pPr>
        <w:pStyle w:val="ActHead7"/>
        <w:pageBreakBefore/>
      </w:pPr>
      <w:bookmarkStart w:id="20" w:name="_Toc375231855"/>
      <w:r w:rsidRPr="00A7227D">
        <w:rPr>
          <w:rStyle w:val="CharAmPartNo"/>
        </w:rPr>
        <w:t>Part</w:t>
      </w:r>
      <w:r w:rsidR="00A7227D" w:rsidRPr="00A7227D">
        <w:rPr>
          <w:rStyle w:val="CharAmPartNo"/>
        </w:rPr>
        <w:t> </w:t>
      </w:r>
      <w:r w:rsidRPr="00A7227D">
        <w:rPr>
          <w:rStyle w:val="CharAmPartNo"/>
        </w:rPr>
        <w:t>2</w:t>
      </w:r>
      <w:r w:rsidRPr="00A7227D">
        <w:t>—</w:t>
      </w:r>
      <w:r w:rsidRPr="00A7227D">
        <w:rPr>
          <w:rStyle w:val="CharAmPartText"/>
        </w:rPr>
        <w:t>Other amendments</w:t>
      </w:r>
      <w:bookmarkEnd w:id="20"/>
    </w:p>
    <w:p w:rsidR="007B3E46" w:rsidRPr="00A7227D" w:rsidRDefault="007B3E46" w:rsidP="00A7227D">
      <w:pPr>
        <w:pStyle w:val="ActHead9"/>
        <w:rPr>
          <w:i w:val="0"/>
        </w:rPr>
      </w:pPr>
      <w:bookmarkStart w:id="21" w:name="_Toc375231856"/>
      <w:r w:rsidRPr="00A7227D">
        <w:t>Criminal Code Act 1995</w:t>
      </w:r>
      <w:bookmarkEnd w:id="21"/>
    </w:p>
    <w:p w:rsidR="007B3E46" w:rsidRPr="00A7227D" w:rsidRDefault="001C287B" w:rsidP="00A7227D">
      <w:pPr>
        <w:pStyle w:val="ItemHead"/>
      </w:pPr>
      <w:r w:rsidRPr="00A7227D">
        <w:t>98</w:t>
      </w:r>
      <w:r w:rsidR="007B3E46" w:rsidRPr="00A7227D">
        <w:t xml:space="preserve">  Section</w:t>
      </w:r>
      <w:r w:rsidR="00A7227D" w:rsidRPr="00A7227D">
        <w:t> </w:t>
      </w:r>
      <w:r w:rsidR="007B3E46" w:rsidRPr="00A7227D">
        <w:t xml:space="preserve">146.1 of the </w:t>
      </w:r>
      <w:r w:rsidR="007B3E46" w:rsidRPr="00A7227D">
        <w:rPr>
          <w:i/>
        </w:rPr>
        <w:t xml:space="preserve">Criminal Code </w:t>
      </w:r>
      <w:r w:rsidR="007B3E46" w:rsidRPr="00A7227D">
        <w:t>(</w:t>
      </w:r>
      <w:r w:rsidR="00A7227D" w:rsidRPr="00A7227D">
        <w:t>paragraph (</w:t>
      </w:r>
      <w:r w:rsidR="007B3E46" w:rsidRPr="00A7227D">
        <w:t xml:space="preserve">da) of the definition of </w:t>
      </w:r>
      <w:r w:rsidR="007B3E46" w:rsidRPr="00A7227D">
        <w:rPr>
          <w:i/>
        </w:rPr>
        <w:t>Commonwealth law enforcement officer</w:t>
      </w:r>
      <w:r w:rsidR="007B3E46" w:rsidRPr="00A7227D">
        <w:t>)</w:t>
      </w:r>
    </w:p>
    <w:p w:rsidR="007B3E46" w:rsidRPr="00A7227D" w:rsidRDefault="004849D3" w:rsidP="00A7227D">
      <w:pPr>
        <w:pStyle w:val="Item"/>
      </w:pPr>
      <w:r w:rsidRPr="00A7227D">
        <w:t>Repeal the paragraph</w:t>
      </w:r>
      <w:r w:rsidR="007B3E46" w:rsidRPr="00A7227D">
        <w:t>.</w:t>
      </w:r>
    </w:p>
    <w:p w:rsidR="007B3E46" w:rsidRPr="00A7227D" w:rsidRDefault="007B3E46" w:rsidP="00A7227D">
      <w:pPr>
        <w:pStyle w:val="ActHead9"/>
        <w:rPr>
          <w:i w:val="0"/>
        </w:rPr>
      </w:pPr>
      <w:bookmarkStart w:id="22" w:name="_Toc375231857"/>
      <w:r w:rsidRPr="00A7227D">
        <w:t>Law Enforcement Integrity Commissioner Act 2006</w:t>
      </w:r>
      <w:bookmarkEnd w:id="22"/>
    </w:p>
    <w:p w:rsidR="00AD21C4" w:rsidRPr="00A7227D" w:rsidRDefault="001C287B" w:rsidP="00A7227D">
      <w:pPr>
        <w:pStyle w:val="ItemHead"/>
      </w:pPr>
      <w:r w:rsidRPr="00A7227D">
        <w:t>99</w:t>
      </w:r>
      <w:r w:rsidR="00AD21C4" w:rsidRPr="00A7227D">
        <w:t xml:space="preserve">  Paragraph 10(2A)(</w:t>
      </w:r>
      <w:proofErr w:type="spellStart"/>
      <w:r w:rsidR="00AD21C4" w:rsidRPr="00A7227D">
        <w:t>aa</w:t>
      </w:r>
      <w:proofErr w:type="spellEnd"/>
      <w:r w:rsidR="00AD21C4" w:rsidRPr="00A7227D">
        <w:t>)</w:t>
      </w:r>
    </w:p>
    <w:p w:rsidR="00AD21C4" w:rsidRPr="00A7227D" w:rsidRDefault="00AD21C4" w:rsidP="00A7227D">
      <w:pPr>
        <w:pStyle w:val="Item"/>
      </w:pPr>
      <w:r w:rsidRPr="00A7227D">
        <w:t>Repeal the paragraph.</w:t>
      </w:r>
    </w:p>
    <w:p w:rsidR="007B3E46" w:rsidRPr="00A7227D" w:rsidRDefault="007B3E46" w:rsidP="00A7227D">
      <w:pPr>
        <w:pStyle w:val="ActHead7"/>
        <w:pageBreakBefore/>
      </w:pPr>
      <w:bookmarkStart w:id="23" w:name="_Toc375231858"/>
      <w:r w:rsidRPr="00A7227D">
        <w:rPr>
          <w:rStyle w:val="CharAmPartNo"/>
        </w:rPr>
        <w:t>Part</w:t>
      </w:r>
      <w:r w:rsidR="00A7227D" w:rsidRPr="00A7227D">
        <w:rPr>
          <w:rStyle w:val="CharAmPartNo"/>
        </w:rPr>
        <w:t> </w:t>
      </w:r>
      <w:r w:rsidR="00261B44" w:rsidRPr="00A7227D">
        <w:rPr>
          <w:rStyle w:val="CharAmPartNo"/>
        </w:rPr>
        <w:t>3</w:t>
      </w:r>
      <w:r w:rsidRPr="00A7227D">
        <w:t>—</w:t>
      </w:r>
      <w:r w:rsidR="00032DF9" w:rsidRPr="00A7227D">
        <w:rPr>
          <w:rStyle w:val="CharAmPartText"/>
        </w:rPr>
        <w:t>Application, s</w:t>
      </w:r>
      <w:r w:rsidR="00952897" w:rsidRPr="00A7227D">
        <w:rPr>
          <w:rStyle w:val="CharAmPartText"/>
        </w:rPr>
        <w:t>aving and t</w:t>
      </w:r>
      <w:r w:rsidRPr="00A7227D">
        <w:rPr>
          <w:rStyle w:val="CharAmPartText"/>
        </w:rPr>
        <w:t>ransitional provisions</w:t>
      </w:r>
      <w:bookmarkEnd w:id="23"/>
    </w:p>
    <w:p w:rsidR="00032DF9" w:rsidRPr="00A7227D" w:rsidRDefault="001C287B" w:rsidP="00A7227D">
      <w:pPr>
        <w:pStyle w:val="ItemHead"/>
      </w:pPr>
      <w:r w:rsidRPr="00A7227D">
        <w:t>100</w:t>
      </w:r>
      <w:r w:rsidR="00032DF9" w:rsidRPr="00A7227D">
        <w:t xml:space="preserve">  Application provisions</w:t>
      </w:r>
    </w:p>
    <w:p w:rsidR="00032DF9" w:rsidRPr="00A7227D" w:rsidRDefault="00032DF9" w:rsidP="00A7227D">
      <w:pPr>
        <w:pStyle w:val="Subitem"/>
      </w:pPr>
      <w:r w:rsidRPr="00A7227D">
        <w:t>(1)</w:t>
      </w:r>
      <w:r w:rsidRPr="00A7227D">
        <w:tab/>
        <w:t>The amendments made by items</w:t>
      </w:r>
      <w:r w:rsidR="00A7227D" w:rsidRPr="00A7227D">
        <w:t> </w:t>
      </w:r>
      <w:r w:rsidR="00091514" w:rsidRPr="00A7227D">
        <w:t>15</w:t>
      </w:r>
      <w:r w:rsidRPr="00A7227D">
        <w:t xml:space="preserve"> to </w:t>
      </w:r>
      <w:r w:rsidR="00091514" w:rsidRPr="00A7227D">
        <w:t>22</w:t>
      </w:r>
      <w:r w:rsidRPr="00A7227D">
        <w:t xml:space="preserve"> apply in relation to an application lodged under subsection</w:t>
      </w:r>
      <w:r w:rsidR="00A7227D" w:rsidRPr="00A7227D">
        <w:t> </w:t>
      </w:r>
      <w:r w:rsidRPr="00A7227D">
        <w:t>269TB(1) or (2), or a notice lodged under subsection</w:t>
      </w:r>
      <w:r w:rsidR="00A7227D" w:rsidRPr="00A7227D">
        <w:t> </w:t>
      </w:r>
      <w:r w:rsidRPr="00A7227D">
        <w:t xml:space="preserve">269TB(3), of the </w:t>
      </w:r>
      <w:r w:rsidRPr="00A7227D">
        <w:rPr>
          <w:i/>
        </w:rPr>
        <w:t xml:space="preserve">Customs Act 1901 </w:t>
      </w:r>
      <w:r w:rsidRPr="00A7227D">
        <w:t>on or after the commencement of those items.</w:t>
      </w:r>
    </w:p>
    <w:p w:rsidR="00032DF9" w:rsidRPr="00A7227D" w:rsidRDefault="00032DF9" w:rsidP="00A7227D">
      <w:pPr>
        <w:pStyle w:val="Subitem"/>
      </w:pPr>
      <w:r w:rsidRPr="00A7227D">
        <w:t>(2)</w:t>
      </w:r>
      <w:r w:rsidRPr="00A7227D">
        <w:tab/>
        <w:t>The amendments made by items</w:t>
      </w:r>
      <w:r w:rsidR="00A7227D" w:rsidRPr="00A7227D">
        <w:t> </w:t>
      </w:r>
      <w:r w:rsidR="00091514" w:rsidRPr="00A7227D">
        <w:t>24</w:t>
      </w:r>
      <w:r w:rsidRPr="00A7227D">
        <w:t xml:space="preserve"> and </w:t>
      </w:r>
      <w:r w:rsidR="00091514" w:rsidRPr="00A7227D">
        <w:t>25</w:t>
      </w:r>
      <w:r w:rsidRPr="00A7227D">
        <w:t xml:space="preserve"> apply in relation to information lodged under subsection</w:t>
      </w:r>
      <w:r w:rsidR="00A7227D" w:rsidRPr="00A7227D">
        <w:t> </w:t>
      </w:r>
      <w:r w:rsidRPr="00A7227D">
        <w:t xml:space="preserve">269TC(2A) of the </w:t>
      </w:r>
      <w:r w:rsidRPr="00A7227D">
        <w:rPr>
          <w:i/>
        </w:rPr>
        <w:t xml:space="preserve">Customs Act 1901 </w:t>
      </w:r>
      <w:r w:rsidRPr="00A7227D">
        <w:t>on or after the commencement of those items.</w:t>
      </w:r>
    </w:p>
    <w:p w:rsidR="00032DF9" w:rsidRPr="00A7227D" w:rsidRDefault="00032DF9" w:rsidP="00A7227D">
      <w:pPr>
        <w:pStyle w:val="Subitem"/>
      </w:pPr>
      <w:r w:rsidRPr="00A7227D">
        <w:t>(3)</w:t>
      </w:r>
      <w:r w:rsidRPr="00A7227D">
        <w:tab/>
        <w:t>The amendment made by item</w:t>
      </w:r>
      <w:r w:rsidR="00A7227D" w:rsidRPr="00A7227D">
        <w:t> </w:t>
      </w:r>
      <w:r w:rsidR="00091514" w:rsidRPr="00A7227D">
        <w:t>28</w:t>
      </w:r>
      <w:r w:rsidRPr="00A7227D">
        <w:t xml:space="preserve"> applies in relation to a preliminary affirmative determination made under subsection</w:t>
      </w:r>
      <w:r w:rsidR="00A7227D" w:rsidRPr="00A7227D">
        <w:t> </w:t>
      </w:r>
      <w:r w:rsidRPr="00A7227D">
        <w:t xml:space="preserve">269TD(1) of the </w:t>
      </w:r>
      <w:r w:rsidRPr="00A7227D">
        <w:rPr>
          <w:i/>
        </w:rPr>
        <w:t xml:space="preserve">Customs Act 1901 </w:t>
      </w:r>
      <w:r w:rsidRPr="00A7227D">
        <w:t>on or after the commencement of that item.</w:t>
      </w:r>
    </w:p>
    <w:p w:rsidR="00A357FC" w:rsidRPr="00A7227D" w:rsidRDefault="00A357FC" w:rsidP="00A7227D">
      <w:pPr>
        <w:pStyle w:val="Subitem"/>
      </w:pPr>
      <w:r w:rsidRPr="00A7227D">
        <w:t>(4)</w:t>
      </w:r>
      <w:r w:rsidRPr="00A7227D">
        <w:tab/>
        <w:t>The amendments made by items</w:t>
      </w:r>
      <w:r w:rsidR="00A7227D" w:rsidRPr="00A7227D">
        <w:t> </w:t>
      </w:r>
      <w:r w:rsidR="00091514" w:rsidRPr="00A7227D">
        <w:t>36</w:t>
      </w:r>
      <w:r w:rsidRPr="00A7227D">
        <w:t xml:space="preserve"> and </w:t>
      </w:r>
      <w:r w:rsidR="00091514" w:rsidRPr="00A7227D">
        <w:t>37</w:t>
      </w:r>
      <w:r w:rsidRPr="00A7227D">
        <w:t xml:space="preserve"> apply in relation to an application lodged under subsection</w:t>
      </w:r>
      <w:r w:rsidR="00A7227D" w:rsidRPr="00A7227D">
        <w:t> </w:t>
      </w:r>
      <w:r w:rsidRPr="00A7227D">
        <w:t xml:space="preserve">269V(1) of the </w:t>
      </w:r>
      <w:r w:rsidRPr="00A7227D">
        <w:rPr>
          <w:i/>
        </w:rPr>
        <w:t xml:space="preserve">Customs Act 1901 </w:t>
      </w:r>
      <w:r w:rsidRPr="00A7227D">
        <w:t>on or after the commencement of those items.</w:t>
      </w:r>
    </w:p>
    <w:p w:rsidR="0097785B" w:rsidRPr="00A7227D" w:rsidRDefault="0097785B" w:rsidP="00A7227D">
      <w:pPr>
        <w:pStyle w:val="Subitem"/>
      </w:pPr>
      <w:r w:rsidRPr="00A7227D">
        <w:t>(5)</w:t>
      </w:r>
      <w:r w:rsidRPr="00A7227D">
        <w:tab/>
        <w:t>The amendments made by items</w:t>
      </w:r>
      <w:r w:rsidR="00A7227D" w:rsidRPr="00A7227D">
        <w:t> </w:t>
      </w:r>
      <w:r w:rsidR="00091514" w:rsidRPr="00A7227D">
        <w:t>39</w:t>
      </w:r>
      <w:r w:rsidRPr="00A7227D">
        <w:t xml:space="preserve"> to </w:t>
      </w:r>
      <w:r w:rsidR="00091514" w:rsidRPr="00A7227D">
        <w:t>44</w:t>
      </w:r>
      <w:r w:rsidRPr="00A7227D">
        <w:t xml:space="preserve"> apply in relation to an application lodged under subsection</w:t>
      </w:r>
      <w:r w:rsidR="00A7227D" w:rsidRPr="00A7227D">
        <w:t> </w:t>
      </w:r>
      <w:r w:rsidRPr="00A7227D">
        <w:t xml:space="preserve">269ZA(1) of the </w:t>
      </w:r>
      <w:r w:rsidRPr="00A7227D">
        <w:rPr>
          <w:i/>
        </w:rPr>
        <w:t xml:space="preserve">Customs Act 1901 </w:t>
      </w:r>
      <w:r w:rsidRPr="00A7227D">
        <w:t>on or after the commencement of those items.</w:t>
      </w:r>
    </w:p>
    <w:p w:rsidR="00EF4BBD" w:rsidRPr="00A7227D" w:rsidRDefault="00EF4BBD" w:rsidP="00A7227D">
      <w:pPr>
        <w:pStyle w:val="Subitem"/>
      </w:pPr>
      <w:r w:rsidRPr="00A7227D">
        <w:t>(6)</w:t>
      </w:r>
      <w:r w:rsidRPr="00A7227D">
        <w:tab/>
        <w:t>The amendments made by items</w:t>
      </w:r>
      <w:r w:rsidR="00A7227D" w:rsidRPr="00A7227D">
        <w:t> </w:t>
      </w:r>
      <w:r w:rsidR="00091514" w:rsidRPr="00A7227D">
        <w:t>47</w:t>
      </w:r>
      <w:r w:rsidRPr="00A7227D">
        <w:t xml:space="preserve"> to </w:t>
      </w:r>
      <w:r w:rsidR="00091514" w:rsidRPr="00A7227D">
        <w:t>53</w:t>
      </w:r>
      <w:r w:rsidRPr="00A7227D">
        <w:t xml:space="preserve"> apply in relation to an application lodged under section</w:t>
      </w:r>
      <w:r w:rsidR="00A7227D" w:rsidRPr="00A7227D">
        <w:t> </w:t>
      </w:r>
      <w:r w:rsidRPr="00A7227D">
        <w:t xml:space="preserve">269ZCA of the </w:t>
      </w:r>
      <w:r w:rsidRPr="00A7227D">
        <w:rPr>
          <w:i/>
        </w:rPr>
        <w:t xml:space="preserve">Customs Act 1901 </w:t>
      </w:r>
      <w:r w:rsidRPr="00A7227D">
        <w:t>on or after the commencement of those items.</w:t>
      </w:r>
    </w:p>
    <w:p w:rsidR="00504F46" w:rsidRPr="00A7227D" w:rsidRDefault="00504F46" w:rsidP="00A7227D">
      <w:pPr>
        <w:pStyle w:val="Subitem"/>
      </w:pPr>
      <w:r w:rsidRPr="00A7227D">
        <w:t>(7)</w:t>
      </w:r>
      <w:r w:rsidRPr="00A7227D">
        <w:tab/>
        <w:t>The amendments made by items</w:t>
      </w:r>
      <w:r w:rsidR="00A7227D" w:rsidRPr="00A7227D">
        <w:t> </w:t>
      </w:r>
      <w:r w:rsidR="00091514" w:rsidRPr="00A7227D">
        <w:t>60</w:t>
      </w:r>
      <w:r w:rsidRPr="00A7227D">
        <w:t xml:space="preserve"> to </w:t>
      </w:r>
      <w:r w:rsidR="00091514" w:rsidRPr="00A7227D">
        <w:t>64</w:t>
      </w:r>
      <w:r w:rsidRPr="00A7227D">
        <w:t xml:space="preserve"> apply in relation to an application lodged under subsection</w:t>
      </w:r>
      <w:r w:rsidR="00A7227D" w:rsidRPr="00A7227D">
        <w:t> </w:t>
      </w:r>
      <w:r w:rsidRPr="00A7227D">
        <w:t>269ZDB</w:t>
      </w:r>
      <w:r w:rsidR="0081752E" w:rsidRPr="00A7227D">
        <w:t>C</w:t>
      </w:r>
      <w:r w:rsidRPr="00A7227D">
        <w:t xml:space="preserve">(1) of the </w:t>
      </w:r>
      <w:r w:rsidRPr="00A7227D">
        <w:rPr>
          <w:i/>
        </w:rPr>
        <w:t xml:space="preserve">Customs Act 1901 </w:t>
      </w:r>
      <w:r w:rsidRPr="00A7227D">
        <w:t>on or after the commencement of those items.</w:t>
      </w:r>
    </w:p>
    <w:p w:rsidR="00681391" w:rsidRPr="00A7227D" w:rsidRDefault="00681391" w:rsidP="00A7227D">
      <w:pPr>
        <w:pStyle w:val="Subitem"/>
      </w:pPr>
      <w:r w:rsidRPr="00A7227D">
        <w:t>(8)</w:t>
      </w:r>
      <w:r w:rsidRPr="00A7227D">
        <w:tab/>
        <w:t>The amendments made by items</w:t>
      </w:r>
      <w:r w:rsidR="00A7227D" w:rsidRPr="00A7227D">
        <w:t> </w:t>
      </w:r>
      <w:r w:rsidR="00091514" w:rsidRPr="00A7227D">
        <w:t>72</w:t>
      </w:r>
      <w:r w:rsidRPr="00A7227D">
        <w:t xml:space="preserve"> to </w:t>
      </w:r>
      <w:r w:rsidR="00091514" w:rsidRPr="00A7227D">
        <w:t>74</w:t>
      </w:r>
      <w:r w:rsidRPr="00A7227D">
        <w:t xml:space="preserve"> apply in relation to an application lodged under subsection</w:t>
      </w:r>
      <w:r w:rsidR="00A7227D" w:rsidRPr="00A7227D">
        <w:t> </w:t>
      </w:r>
      <w:r w:rsidRPr="00A7227D">
        <w:t xml:space="preserve">269ZE(1) of the </w:t>
      </w:r>
      <w:r w:rsidRPr="00A7227D">
        <w:rPr>
          <w:i/>
        </w:rPr>
        <w:t xml:space="preserve">Customs Act 1901 </w:t>
      </w:r>
      <w:r w:rsidRPr="00A7227D">
        <w:t>on or after the commencement of those items.</w:t>
      </w:r>
    </w:p>
    <w:p w:rsidR="00681391" w:rsidRPr="00A7227D" w:rsidRDefault="00681391" w:rsidP="00A7227D">
      <w:pPr>
        <w:pStyle w:val="Subitem"/>
      </w:pPr>
      <w:r w:rsidRPr="00A7227D">
        <w:t>(9)</w:t>
      </w:r>
      <w:r w:rsidRPr="00A7227D">
        <w:tab/>
        <w:t>The amendments made by items</w:t>
      </w:r>
      <w:r w:rsidR="00A7227D" w:rsidRPr="00A7227D">
        <w:t> </w:t>
      </w:r>
      <w:r w:rsidR="00091514" w:rsidRPr="00A7227D">
        <w:t>76</w:t>
      </w:r>
      <w:r w:rsidRPr="00A7227D">
        <w:t xml:space="preserve"> to </w:t>
      </w:r>
      <w:r w:rsidR="00091514" w:rsidRPr="00A7227D">
        <w:t>80</w:t>
      </w:r>
      <w:r w:rsidRPr="00A7227D">
        <w:t xml:space="preserve"> apply in relation to an application lodged under section</w:t>
      </w:r>
      <w:r w:rsidR="00A7227D" w:rsidRPr="00A7227D">
        <w:t> </w:t>
      </w:r>
      <w:r w:rsidRPr="00A7227D">
        <w:t xml:space="preserve">269ZHB of the </w:t>
      </w:r>
      <w:r w:rsidRPr="00A7227D">
        <w:rPr>
          <w:i/>
        </w:rPr>
        <w:t xml:space="preserve">Customs Act 1901 </w:t>
      </w:r>
      <w:r w:rsidRPr="00A7227D">
        <w:t>on or after the commencement of those items.</w:t>
      </w:r>
    </w:p>
    <w:p w:rsidR="00EA7CD4" w:rsidRPr="00A7227D" w:rsidRDefault="00EA7CD4" w:rsidP="00A7227D">
      <w:pPr>
        <w:pStyle w:val="Subitem"/>
      </w:pPr>
      <w:r w:rsidRPr="00A7227D">
        <w:t>(10)</w:t>
      </w:r>
      <w:r w:rsidRPr="00A7227D">
        <w:tab/>
        <w:t>Sections</w:t>
      </w:r>
      <w:r w:rsidR="00A7227D" w:rsidRPr="00A7227D">
        <w:t> </w:t>
      </w:r>
      <w:r w:rsidRPr="00A7227D">
        <w:t xml:space="preserve">269SMT and 269ZZYH of the </w:t>
      </w:r>
      <w:r w:rsidRPr="00A7227D">
        <w:rPr>
          <w:i/>
        </w:rPr>
        <w:t>Customs Act 1901</w:t>
      </w:r>
      <w:r w:rsidRPr="00A7227D">
        <w:t>, as amended by this Act, apply in relation to information obtained before, on or after the commencement of this item.</w:t>
      </w:r>
    </w:p>
    <w:p w:rsidR="007B3E46" w:rsidRPr="00A7227D" w:rsidRDefault="001C287B" w:rsidP="00A7227D">
      <w:pPr>
        <w:pStyle w:val="ItemHead"/>
      </w:pPr>
      <w:r w:rsidRPr="00A7227D">
        <w:t>101</w:t>
      </w:r>
      <w:r w:rsidR="007B3E46" w:rsidRPr="00A7227D">
        <w:t xml:space="preserve">  Continuity of Commissioner not affected</w:t>
      </w:r>
    </w:p>
    <w:p w:rsidR="00512F69" w:rsidRPr="00A7227D" w:rsidRDefault="00BD7739" w:rsidP="00A7227D">
      <w:pPr>
        <w:pStyle w:val="Item"/>
      </w:pPr>
      <w:r w:rsidRPr="00A7227D">
        <w:t>T</w:t>
      </w:r>
      <w:r w:rsidR="007B3E46" w:rsidRPr="00A7227D">
        <w:t>he amendments made by this Schedule do not affect the continuity of</w:t>
      </w:r>
      <w:r w:rsidR="00512F69" w:rsidRPr="00A7227D">
        <w:t>:</w:t>
      </w:r>
    </w:p>
    <w:p w:rsidR="00512F69" w:rsidRPr="00A7227D" w:rsidRDefault="00512F69" w:rsidP="00A7227D">
      <w:pPr>
        <w:pStyle w:val="paragraph"/>
      </w:pPr>
      <w:r w:rsidRPr="00A7227D">
        <w:tab/>
        <w:t>(a)</w:t>
      </w:r>
      <w:r w:rsidRPr="00A7227D">
        <w:tab/>
      </w:r>
      <w:r w:rsidR="007B3E46" w:rsidRPr="00A7227D">
        <w:t xml:space="preserve">the </w:t>
      </w:r>
      <w:r w:rsidRPr="00A7227D">
        <w:t>appointment of the Commissioner of the Anti</w:t>
      </w:r>
      <w:r w:rsidR="004F4021">
        <w:noBreakHyphen/>
      </w:r>
      <w:r w:rsidRPr="00A7227D">
        <w:t>Dumping Commission; or</w:t>
      </w:r>
    </w:p>
    <w:p w:rsidR="007B3E46" w:rsidRPr="00A7227D" w:rsidRDefault="00512F69" w:rsidP="00A7227D">
      <w:pPr>
        <w:pStyle w:val="paragraph"/>
      </w:pPr>
      <w:r w:rsidRPr="00A7227D">
        <w:tab/>
        <w:t>(b)</w:t>
      </w:r>
      <w:r w:rsidRPr="00A7227D">
        <w:tab/>
        <w:t xml:space="preserve">the terms and conditions on which </w:t>
      </w:r>
      <w:r w:rsidR="00E66219" w:rsidRPr="00A7227D">
        <w:t>that Commissioner</w:t>
      </w:r>
      <w:r w:rsidRPr="00A7227D">
        <w:t xml:space="preserve"> holds office</w:t>
      </w:r>
      <w:r w:rsidR="007B3E46" w:rsidRPr="00A7227D">
        <w:t>.</w:t>
      </w:r>
    </w:p>
    <w:p w:rsidR="00E66219" w:rsidRPr="00A7227D" w:rsidRDefault="001C287B" w:rsidP="00A7227D">
      <w:pPr>
        <w:pStyle w:val="ItemHead"/>
      </w:pPr>
      <w:r w:rsidRPr="00A7227D">
        <w:t>102</w:t>
      </w:r>
      <w:r w:rsidR="00E66219" w:rsidRPr="00A7227D">
        <w:t xml:space="preserve">  Continuity of members of the Review Panel not affected</w:t>
      </w:r>
    </w:p>
    <w:p w:rsidR="00E66219" w:rsidRPr="00A7227D" w:rsidRDefault="00E66219" w:rsidP="00A7227D">
      <w:pPr>
        <w:pStyle w:val="Item"/>
      </w:pPr>
      <w:r w:rsidRPr="00A7227D">
        <w:t>The amendments made by this Schedule do not affect the continuity of:</w:t>
      </w:r>
    </w:p>
    <w:p w:rsidR="00E66219" w:rsidRPr="00A7227D" w:rsidRDefault="00E66219" w:rsidP="00A7227D">
      <w:pPr>
        <w:pStyle w:val="paragraph"/>
      </w:pPr>
      <w:r w:rsidRPr="00A7227D">
        <w:tab/>
        <w:t>(a)</w:t>
      </w:r>
      <w:r w:rsidRPr="00A7227D">
        <w:tab/>
        <w:t>the appointment of a member of the Review Panel</w:t>
      </w:r>
      <w:r w:rsidR="00E27DF0" w:rsidRPr="00A7227D">
        <w:t xml:space="preserve"> mentioned in section</w:t>
      </w:r>
      <w:r w:rsidR="00A7227D" w:rsidRPr="00A7227D">
        <w:t> </w:t>
      </w:r>
      <w:r w:rsidR="00E27DF0" w:rsidRPr="00A7227D">
        <w:t xml:space="preserve">269ZL of the </w:t>
      </w:r>
      <w:r w:rsidR="00E27DF0" w:rsidRPr="00A7227D">
        <w:rPr>
          <w:i/>
        </w:rPr>
        <w:t>Customs Act 1901</w:t>
      </w:r>
      <w:r w:rsidRPr="00A7227D">
        <w:t>; or</w:t>
      </w:r>
    </w:p>
    <w:p w:rsidR="00E66219" w:rsidRPr="00A7227D" w:rsidRDefault="00E66219" w:rsidP="00A7227D">
      <w:pPr>
        <w:pStyle w:val="paragraph"/>
      </w:pPr>
      <w:r w:rsidRPr="00A7227D">
        <w:tab/>
        <w:t>(b)</w:t>
      </w:r>
      <w:r w:rsidRPr="00A7227D">
        <w:tab/>
        <w:t>the terms and conditions on which that member holds office.</w:t>
      </w:r>
    </w:p>
    <w:p w:rsidR="00E27DF0" w:rsidRPr="00A7227D" w:rsidRDefault="00E27DF0" w:rsidP="00A7227D">
      <w:pPr>
        <w:pStyle w:val="ItemHead"/>
      </w:pPr>
      <w:r w:rsidRPr="00A7227D">
        <w:t xml:space="preserve">103  Continuity of members of the </w:t>
      </w:r>
      <w:r w:rsidR="00D5066A" w:rsidRPr="00A7227D">
        <w:t>International Trade Remedies Forum</w:t>
      </w:r>
      <w:r w:rsidRPr="00A7227D">
        <w:t xml:space="preserve"> not affected</w:t>
      </w:r>
    </w:p>
    <w:p w:rsidR="00E27DF0" w:rsidRPr="00A7227D" w:rsidRDefault="00E27DF0" w:rsidP="00A7227D">
      <w:pPr>
        <w:pStyle w:val="Item"/>
      </w:pPr>
      <w:r w:rsidRPr="00A7227D">
        <w:t>The amendments made by this Schedule do not affect the continuity of</w:t>
      </w:r>
      <w:r w:rsidR="00D5066A" w:rsidRPr="00A7227D">
        <w:t xml:space="preserve"> the appointment of a member of the International Trade Remedies Forum mentioned in section</w:t>
      </w:r>
      <w:r w:rsidR="00A7227D" w:rsidRPr="00A7227D">
        <w:t> </w:t>
      </w:r>
      <w:r w:rsidR="00D5066A" w:rsidRPr="00A7227D">
        <w:t xml:space="preserve">269ZZYB of the </w:t>
      </w:r>
      <w:r w:rsidR="00D5066A" w:rsidRPr="00A7227D">
        <w:rPr>
          <w:i/>
        </w:rPr>
        <w:t>Customs Act 1901</w:t>
      </w:r>
      <w:r w:rsidR="00D5066A" w:rsidRPr="00A7227D">
        <w:t>.</w:t>
      </w:r>
    </w:p>
    <w:p w:rsidR="00485CB8" w:rsidRPr="00A7227D" w:rsidRDefault="001C287B" w:rsidP="00A7227D">
      <w:pPr>
        <w:pStyle w:val="ItemHead"/>
      </w:pPr>
      <w:r w:rsidRPr="00A7227D">
        <w:t>10</w:t>
      </w:r>
      <w:r w:rsidR="00E27DF0" w:rsidRPr="00A7227D">
        <w:t>4</w:t>
      </w:r>
      <w:r w:rsidR="00485CB8" w:rsidRPr="00A7227D">
        <w:t xml:space="preserve">  Continuity of applications</w:t>
      </w:r>
      <w:r w:rsidR="00E21874" w:rsidRPr="00A7227D">
        <w:t xml:space="preserve"> and submissions</w:t>
      </w:r>
    </w:p>
    <w:p w:rsidR="00261B44" w:rsidRPr="00A7227D" w:rsidRDefault="00261B44" w:rsidP="00A7227D">
      <w:pPr>
        <w:pStyle w:val="SubitemHead"/>
      </w:pPr>
      <w:r w:rsidRPr="00A7227D">
        <w:t>Applications</w:t>
      </w:r>
    </w:p>
    <w:p w:rsidR="00485CB8" w:rsidRPr="00A7227D" w:rsidRDefault="00E21874" w:rsidP="00A7227D">
      <w:pPr>
        <w:pStyle w:val="Subitem"/>
      </w:pPr>
      <w:r w:rsidRPr="00A7227D">
        <w:t>(1)</w:t>
      </w:r>
      <w:r w:rsidRPr="00A7227D">
        <w:tab/>
      </w:r>
      <w:r w:rsidR="00485CB8" w:rsidRPr="00A7227D">
        <w:t>If:</w:t>
      </w:r>
    </w:p>
    <w:p w:rsidR="00485CB8" w:rsidRPr="00A7227D" w:rsidRDefault="00485CB8" w:rsidP="00A7227D">
      <w:pPr>
        <w:pStyle w:val="paragraph"/>
      </w:pPr>
      <w:r w:rsidRPr="00A7227D">
        <w:tab/>
        <w:t>(a)</w:t>
      </w:r>
      <w:r w:rsidRPr="00A7227D">
        <w:tab/>
        <w:t>an application under Part</w:t>
      </w:r>
      <w:r w:rsidR="00A7227D" w:rsidRPr="00A7227D">
        <w:t> </w:t>
      </w:r>
      <w:r w:rsidRPr="00A7227D">
        <w:t xml:space="preserve">XVB of the </w:t>
      </w:r>
      <w:r w:rsidRPr="00A7227D">
        <w:rPr>
          <w:i/>
        </w:rPr>
        <w:t>Customs Act 1901</w:t>
      </w:r>
      <w:r w:rsidRPr="00A7227D">
        <w:t xml:space="preserve"> was lodged with Customs before the commencement of this item; and</w:t>
      </w:r>
    </w:p>
    <w:p w:rsidR="00485CB8" w:rsidRPr="00A7227D" w:rsidRDefault="00485CB8" w:rsidP="00A7227D">
      <w:pPr>
        <w:pStyle w:val="paragraph"/>
      </w:pPr>
      <w:r w:rsidRPr="00A7227D">
        <w:tab/>
        <w:t>(b)</w:t>
      </w:r>
      <w:r w:rsidRPr="00A7227D">
        <w:tab/>
        <w:t>the application had not been decided before that commenc</w:t>
      </w:r>
      <w:r w:rsidR="00321809" w:rsidRPr="00A7227D">
        <w:t>e</w:t>
      </w:r>
      <w:r w:rsidRPr="00A7227D">
        <w:t>ment;</w:t>
      </w:r>
    </w:p>
    <w:p w:rsidR="00485CB8" w:rsidRPr="00A7227D" w:rsidRDefault="00485CB8" w:rsidP="00A7227D">
      <w:pPr>
        <w:pStyle w:val="Item"/>
      </w:pPr>
      <w:r w:rsidRPr="00A7227D">
        <w:t>then, on and after th</w:t>
      </w:r>
      <w:r w:rsidR="00A51A72" w:rsidRPr="00A7227D">
        <w:t>at</w:t>
      </w:r>
      <w:r w:rsidRPr="00A7227D">
        <w:t xml:space="preserve"> </w:t>
      </w:r>
      <w:r w:rsidR="00C96AA8" w:rsidRPr="00A7227D">
        <w:t>commencement</w:t>
      </w:r>
      <w:r w:rsidRPr="00A7227D">
        <w:t>, that Part has effect as if the application had been lodged with the Commissioner.</w:t>
      </w:r>
    </w:p>
    <w:p w:rsidR="00261B44" w:rsidRPr="00A7227D" w:rsidRDefault="00261B44" w:rsidP="00A7227D">
      <w:pPr>
        <w:pStyle w:val="SubitemHead"/>
      </w:pPr>
      <w:r w:rsidRPr="00A7227D">
        <w:t>Submissions</w:t>
      </w:r>
    </w:p>
    <w:p w:rsidR="00E21874" w:rsidRPr="00A7227D" w:rsidRDefault="00E21874" w:rsidP="00A7227D">
      <w:pPr>
        <w:pStyle w:val="Subitem"/>
      </w:pPr>
      <w:r w:rsidRPr="00A7227D">
        <w:t>(2)</w:t>
      </w:r>
      <w:r w:rsidRPr="00A7227D">
        <w:tab/>
      </w:r>
      <w:r w:rsidR="00657207" w:rsidRPr="00A7227D">
        <w:t>If:</w:t>
      </w:r>
    </w:p>
    <w:p w:rsidR="00657207" w:rsidRPr="00A7227D" w:rsidRDefault="00657207" w:rsidP="00A7227D">
      <w:pPr>
        <w:pStyle w:val="paragraph"/>
      </w:pPr>
      <w:r w:rsidRPr="00A7227D">
        <w:tab/>
        <w:t>(a)</w:t>
      </w:r>
      <w:r w:rsidRPr="00A7227D">
        <w:tab/>
        <w:t>an investigation, review or inquiry under Part</w:t>
      </w:r>
      <w:r w:rsidR="00A7227D" w:rsidRPr="00A7227D">
        <w:t> </w:t>
      </w:r>
      <w:r w:rsidRPr="00A7227D">
        <w:t xml:space="preserve">XVB of the </w:t>
      </w:r>
      <w:r w:rsidRPr="00A7227D">
        <w:rPr>
          <w:i/>
        </w:rPr>
        <w:t>Customs Act 1901</w:t>
      </w:r>
      <w:r w:rsidRPr="00A7227D">
        <w:t xml:space="preserve"> is pending at the commencement of this item;</w:t>
      </w:r>
      <w:r w:rsidR="00A73042" w:rsidRPr="00A7227D">
        <w:t xml:space="preserve"> and</w:t>
      </w:r>
    </w:p>
    <w:p w:rsidR="00657207" w:rsidRPr="00A7227D" w:rsidRDefault="00657207" w:rsidP="00A7227D">
      <w:pPr>
        <w:pStyle w:val="paragraph"/>
      </w:pPr>
      <w:r w:rsidRPr="00A7227D">
        <w:tab/>
        <w:t>(b)</w:t>
      </w:r>
      <w:r w:rsidRPr="00A7227D">
        <w:tab/>
        <w:t>before that commencement, submissions were received by Customs in relation to the investigation, review or inquiry;</w:t>
      </w:r>
    </w:p>
    <w:p w:rsidR="00657207" w:rsidRPr="00A7227D" w:rsidRDefault="00657207" w:rsidP="00A7227D">
      <w:pPr>
        <w:pStyle w:val="Item"/>
      </w:pPr>
      <w:r w:rsidRPr="00A7227D">
        <w:t>then, on and after that commencement, that Part has effect as if the submissions had been received by the Commissioner.</w:t>
      </w:r>
    </w:p>
    <w:p w:rsidR="00887BD2" w:rsidRPr="00A7227D" w:rsidRDefault="001C287B" w:rsidP="00A7227D">
      <w:pPr>
        <w:pStyle w:val="ItemHead"/>
      </w:pPr>
      <w:r w:rsidRPr="00A7227D">
        <w:t>10</w:t>
      </w:r>
      <w:r w:rsidR="00E27DF0" w:rsidRPr="00A7227D">
        <w:t>5</w:t>
      </w:r>
      <w:r w:rsidR="00887BD2" w:rsidRPr="00A7227D">
        <w:t xml:space="preserve">  Continuation of secrecy provision</w:t>
      </w:r>
    </w:p>
    <w:p w:rsidR="00BC65CA" w:rsidRPr="00A7227D" w:rsidRDefault="009D1828" w:rsidP="00A7227D">
      <w:pPr>
        <w:pStyle w:val="Subitem"/>
      </w:pPr>
      <w:r w:rsidRPr="00A7227D">
        <w:t>(1)</w:t>
      </w:r>
      <w:r w:rsidRPr="00A7227D">
        <w:tab/>
      </w:r>
      <w:r w:rsidR="00BC65CA" w:rsidRPr="00A7227D">
        <w:t xml:space="preserve">A delegation in force under </w:t>
      </w:r>
      <w:r w:rsidR="0078440C" w:rsidRPr="00A7227D">
        <w:t>subsection</w:t>
      </w:r>
      <w:r w:rsidR="00A7227D" w:rsidRPr="00A7227D">
        <w:t> </w:t>
      </w:r>
      <w:r w:rsidR="00BC65CA" w:rsidRPr="00A7227D">
        <w:t xml:space="preserve">14(4A) of the </w:t>
      </w:r>
      <w:r w:rsidR="00BC65CA" w:rsidRPr="00A7227D">
        <w:rPr>
          <w:i/>
        </w:rPr>
        <w:t>Customs Administration Act 1985</w:t>
      </w:r>
      <w:r w:rsidR="00BC65CA" w:rsidRPr="00A7227D">
        <w:t xml:space="preserve"> immediately before the commencement of this item continues to apply on and after th</w:t>
      </w:r>
      <w:r w:rsidR="00A51A72" w:rsidRPr="00A7227D">
        <w:t>at</w:t>
      </w:r>
      <w:r w:rsidR="00BC65CA" w:rsidRPr="00A7227D">
        <w:t xml:space="preserve"> commencement.</w:t>
      </w:r>
    </w:p>
    <w:p w:rsidR="00887BD2" w:rsidRPr="00A7227D" w:rsidRDefault="00BC65CA" w:rsidP="00A7227D">
      <w:pPr>
        <w:pStyle w:val="Subitem"/>
      </w:pPr>
      <w:r w:rsidRPr="00A7227D">
        <w:t>(2)</w:t>
      </w:r>
      <w:r w:rsidRPr="00A7227D">
        <w:tab/>
      </w:r>
      <w:r w:rsidR="00623AD8" w:rsidRPr="00A7227D">
        <w:t>Section</w:t>
      </w:r>
      <w:r w:rsidR="00A7227D" w:rsidRPr="00A7227D">
        <w:t> </w:t>
      </w:r>
      <w:r w:rsidR="00623AD8" w:rsidRPr="00A7227D">
        <w:t xml:space="preserve">16 of the </w:t>
      </w:r>
      <w:r w:rsidR="00623AD8" w:rsidRPr="00A7227D">
        <w:rPr>
          <w:i/>
        </w:rPr>
        <w:t>Customs Administration Act 1985</w:t>
      </w:r>
      <w:r w:rsidR="00623AD8" w:rsidRPr="00A7227D">
        <w:t>, as in force immediately before the commencement of this item, continues to apply on and after th</w:t>
      </w:r>
      <w:r w:rsidR="00A51A72" w:rsidRPr="00A7227D">
        <w:t>at</w:t>
      </w:r>
      <w:r w:rsidR="00623AD8" w:rsidRPr="00A7227D">
        <w:t xml:space="preserve"> commencement in relation to the Commissioner and to information that came to the knowledge of, or into the possession of, the Commissioner before that </w:t>
      </w:r>
      <w:r w:rsidR="0078440C" w:rsidRPr="00A7227D">
        <w:t>commencement</w:t>
      </w:r>
      <w:r w:rsidR="00623AD8" w:rsidRPr="00A7227D">
        <w:t xml:space="preserve"> while he or she performed duties.</w:t>
      </w:r>
    </w:p>
    <w:p w:rsidR="00343A45" w:rsidRPr="00A7227D" w:rsidRDefault="001C287B" w:rsidP="00A7227D">
      <w:pPr>
        <w:pStyle w:val="ItemHead"/>
      </w:pPr>
      <w:r w:rsidRPr="00A7227D">
        <w:t>10</w:t>
      </w:r>
      <w:r w:rsidR="00E27DF0" w:rsidRPr="00A7227D">
        <w:t>6</w:t>
      </w:r>
      <w:r w:rsidR="00343A45" w:rsidRPr="00A7227D">
        <w:t xml:space="preserve">  Continuation of offences under the </w:t>
      </w:r>
      <w:r w:rsidR="00343A45" w:rsidRPr="00A7227D">
        <w:rPr>
          <w:i/>
        </w:rPr>
        <w:t>Criminal Code</w:t>
      </w:r>
    </w:p>
    <w:p w:rsidR="006C6757" w:rsidRPr="00A7227D" w:rsidRDefault="006C6757" w:rsidP="00A7227D">
      <w:pPr>
        <w:pStyle w:val="Item"/>
      </w:pPr>
      <w:r w:rsidRPr="00A7227D">
        <w:t>Sections</w:t>
      </w:r>
      <w:r w:rsidR="00A7227D" w:rsidRPr="00A7227D">
        <w:t> </w:t>
      </w:r>
      <w:r w:rsidRPr="00A7227D">
        <w:t xml:space="preserve">146.1, </w:t>
      </w:r>
      <w:r w:rsidR="00E15580" w:rsidRPr="00A7227D">
        <w:t xml:space="preserve">146.2, </w:t>
      </w:r>
      <w:r w:rsidRPr="00A7227D">
        <w:t xml:space="preserve">147.1 and 147.2 of the </w:t>
      </w:r>
      <w:r w:rsidRPr="00A7227D">
        <w:rPr>
          <w:i/>
        </w:rPr>
        <w:t>Criminal Code</w:t>
      </w:r>
      <w:r w:rsidRPr="00A7227D">
        <w:t xml:space="preserve">, as in force immediately before the commencement of this item, continue to apply on and after that commencement in relation to conduct engaged in before that commencement in relation to the person covered by </w:t>
      </w:r>
      <w:r w:rsidR="00A7227D" w:rsidRPr="00A7227D">
        <w:t>paragraph (</w:t>
      </w:r>
      <w:r w:rsidRPr="00A7227D">
        <w:t xml:space="preserve">da) of the definition of </w:t>
      </w:r>
      <w:r w:rsidRPr="00A7227D">
        <w:rPr>
          <w:b/>
          <w:i/>
        </w:rPr>
        <w:t>Commonwealth law enforcement officer</w:t>
      </w:r>
      <w:r w:rsidRPr="00A7227D">
        <w:t xml:space="preserve"> in section</w:t>
      </w:r>
      <w:r w:rsidR="00A7227D" w:rsidRPr="00A7227D">
        <w:t> </w:t>
      </w:r>
      <w:r w:rsidRPr="00A7227D">
        <w:t xml:space="preserve">146.1 of the </w:t>
      </w:r>
      <w:r w:rsidRPr="00A7227D">
        <w:rPr>
          <w:i/>
        </w:rPr>
        <w:t>Criminal Code</w:t>
      </w:r>
      <w:r w:rsidRPr="00A7227D">
        <w:t>.</w:t>
      </w:r>
    </w:p>
    <w:p w:rsidR="00670D52" w:rsidRPr="00A7227D" w:rsidRDefault="001C287B" w:rsidP="00A7227D">
      <w:pPr>
        <w:pStyle w:val="ItemHead"/>
      </w:pPr>
      <w:r w:rsidRPr="00A7227D">
        <w:t>10</w:t>
      </w:r>
      <w:r w:rsidR="00E27DF0" w:rsidRPr="00A7227D">
        <w:t>7</w:t>
      </w:r>
      <w:r w:rsidR="00670D52" w:rsidRPr="00A7227D">
        <w:t xml:space="preserve">  Continuation of processes under the </w:t>
      </w:r>
      <w:r w:rsidR="00670D52" w:rsidRPr="00A7227D">
        <w:rPr>
          <w:i/>
        </w:rPr>
        <w:t>Law Enforcement Integrity Commissioner Act 2006</w:t>
      </w:r>
    </w:p>
    <w:p w:rsidR="00670D52" w:rsidRPr="00A7227D" w:rsidRDefault="00670D52" w:rsidP="00A7227D">
      <w:pPr>
        <w:pStyle w:val="Item"/>
      </w:pPr>
      <w:r w:rsidRPr="00A7227D">
        <w:t xml:space="preserve">The </w:t>
      </w:r>
      <w:r w:rsidRPr="00A7227D">
        <w:rPr>
          <w:i/>
        </w:rPr>
        <w:t>Law Enforcement Integrity Commissioner Act 2006</w:t>
      </w:r>
      <w:r w:rsidRPr="00A7227D">
        <w:t>, as in force immediately before the commencement of this item, continues to apply on and after that commencement in relation to conduct engaged in before that commencement by the person covered by paragraph</w:t>
      </w:r>
      <w:r w:rsidR="00A7227D" w:rsidRPr="00A7227D">
        <w:t> </w:t>
      </w:r>
      <w:r w:rsidRPr="00A7227D">
        <w:t>10(2A)(</w:t>
      </w:r>
      <w:proofErr w:type="spellStart"/>
      <w:r w:rsidRPr="00A7227D">
        <w:t>aa</w:t>
      </w:r>
      <w:proofErr w:type="spellEnd"/>
      <w:r w:rsidRPr="00A7227D">
        <w:t>) of that Act</w:t>
      </w:r>
      <w:r w:rsidR="000D749C" w:rsidRPr="00A7227D">
        <w:t>.</w:t>
      </w:r>
    </w:p>
    <w:p w:rsidR="00604E5F" w:rsidRPr="00A7227D" w:rsidRDefault="001C287B" w:rsidP="00A7227D">
      <w:pPr>
        <w:pStyle w:val="ItemHead"/>
      </w:pPr>
      <w:r w:rsidRPr="00A7227D">
        <w:t>10</w:t>
      </w:r>
      <w:r w:rsidR="00E27DF0" w:rsidRPr="00A7227D">
        <w:t>8</w:t>
      </w:r>
      <w:r w:rsidR="00604E5F" w:rsidRPr="00A7227D">
        <w:t xml:space="preserve">  Transitional rules</w:t>
      </w:r>
    </w:p>
    <w:p w:rsidR="004F4021" w:rsidRDefault="00604E5F" w:rsidP="00A7227D">
      <w:pPr>
        <w:pStyle w:val="Item"/>
      </w:pPr>
      <w:r w:rsidRPr="00A7227D">
        <w:t xml:space="preserve">The Minister may, by legislative instrument, make rules </w:t>
      </w:r>
      <w:r w:rsidR="00887BD2" w:rsidRPr="00A7227D">
        <w:t>prescribing</w:t>
      </w:r>
      <w:r w:rsidRPr="00A7227D">
        <w:t xml:space="preserve"> </w:t>
      </w:r>
      <w:r w:rsidR="00887BD2" w:rsidRPr="00A7227D">
        <w:t>matters of a transitional nature (including prescribing any saving or application provisions)</w:t>
      </w:r>
      <w:r w:rsidRPr="00A7227D">
        <w:t xml:space="preserve"> arising out of the amendments and repeals made by Part</w:t>
      </w:r>
      <w:r w:rsidR="00A7227D" w:rsidRPr="00A7227D">
        <w:t> </w:t>
      </w:r>
      <w:r w:rsidRPr="00A7227D">
        <w:t xml:space="preserve">1 </w:t>
      </w:r>
      <w:r w:rsidR="00CD08E9" w:rsidRPr="00A7227D">
        <w:t xml:space="preserve">or 2 </w:t>
      </w:r>
      <w:r w:rsidRPr="00A7227D">
        <w:t>of this Schedule.</w:t>
      </w:r>
    </w:p>
    <w:p w:rsidR="004B010E" w:rsidRDefault="004B010E" w:rsidP="0048602F"/>
    <w:p w:rsidR="004B010E" w:rsidRDefault="004B010E">
      <w:pPr>
        <w:pStyle w:val="AssentBk"/>
        <w:keepNext/>
      </w:pPr>
    </w:p>
    <w:p w:rsidR="0048602F" w:rsidRDefault="0048602F" w:rsidP="003B1CD0"/>
    <w:p w:rsidR="0048602F" w:rsidRDefault="0048602F" w:rsidP="003B1CD0">
      <w:pPr>
        <w:pStyle w:val="2ndRd"/>
        <w:keepNext/>
        <w:pBdr>
          <w:top w:val="single" w:sz="2" w:space="1" w:color="auto"/>
        </w:pBdr>
      </w:pPr>
    </w:p>
    <w:p w:rsidR="0048602F" w:rsidRDefault="0048602F" w:rsidP="003B1CD0">
      <w:pPr>
        <w:pStyle w:val="2ndRd"/>
        <w:keepNext/>
        <w:spacing w:line="260" w:lineRule="atLeast"/>
        <w:rPr>
          <w:i/>
        </w:rPr>
      </w:pPr>
      <w:r>
        <w:t>[</w:t>
      </w:r>
      <w:r>
        <w:rPr>
          <w:i/>
        </w:rPr>
        <w:t>Minister’s second reading speech made in—</w:t>
      </w:r>
    </w:p>
    <w:p w:rsidR="0048602F" w:rsidRDefault="0048602F" w:rsidP="003B1CD0">
      <w:pPr>
        <w:pStyle w:val="2ndRd"/>
        <w:keepNext/>
        <w:spacing w:line="260" w:lineRule="atLeast"/>
        <w:rPr>
          <w:i/>
        </w:rPr>
      </w:pPr>
      <w:r>
        <w:rPr>
          <w:i/>
        </w:rPr>
        <w:t>House of Representatives on 14 November 2013</w:t>
      </w:r>
    </w:p>
    <w:p w:rsidR="0048602F" w:rsidRDefault="0048602F" w:rsidP="003B1CD0">
      <w:pPr>
        <w:pStyle w:val="2ndRd"/>
        <w:keepNext/>
        <w:spacing w:line="260" w:lineRule="atLeast"/>
        <w:rPr>
          <w:i/>
        </w:rPr>
      </w:pPr>
      <w:r>
        <w:rPr>
          <w:i/>
        </w:rPr>
        <w:t>Senate on 5 December 2013</w:t>
      </w:r>
      <w:r>
        <w:t>]</w:t>
      </w:r>
    </w:p>
    <w:p w:rsidR="0048602F" w:rsidRDefault="0048602F" w:rsidP="003B1CD0"/>
    <w:p w:rsidR="004B010E" w:rsidRPr="0048602F" w:rsidRDefault="0048602F" w:rsidP="0048602F">
      <w:pPr>
        <w:framePr w:hSpace="180" w:wrap="around" w:vAnchor="text" w:hAnchor="page" w:x="2387" w:y="7007"/>
      </w:pPr>
      <w:r>
        <w:t>(190/13)</w:t>
      </w:r>
    </w:p>
    <w:p w:rsidR="0048602F" w:rsidRDefault="0048602F"/>
    <w:sectPr w:rsidR="0048602F" w:rsidSect="004B010E">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0E" w:rsidRDefault="004B010E" w:rsidP="0048364F">
      <w:pPr>
        <w:spacing w:line="240" w:lineRule="auto"/>
      </w:pPr>
      <w:r>
        <w:separator/>
      </w:r>
    </w:p>
  </w:endnote>
  <w:endnote w:type="continuationSeparator" w:id="0">
    <w:p w:rsidR="004B010E" w:rsidRDefault="004B010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Default="004B010E" w:rsidP="00A7227D">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02F" w:rsidRDefault="0048602F"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4B010E" w:rsidRDefault="004B010E" w:rsidP="00A7227D">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Pr="00ED79B6" w:rsidRDefault="004B010E" w:rsidP="00A7227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Default="004B010E" w:rsidP="00A722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B010E" w:rsidTr="00AF3D68">
      <w:tc>
        <w:tcPr>
          <w:tcW w:w="646" w:type="dxa"/>
        </w:tcPr>
        <w:p w:rsidR="004B010E" w:rsidRDefault="004B010E" w:rsidP="00AF3D6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7CD3">
            <w:rPr>
              <w:i/>
              <w:noProof/>
              <w:sz w:val="18"/>
            </w:rPr>
            <w:t>xv</w:t>
          </w:r>
          <w:r w:rsidRPr="00ED79B6">
            <w:rPr>
              <w:i/>
              <w:sz w:val="18"/>
            </w:rPr>
            <w:fldChar w:fldCharType="end"/>
          </w:r>
        </w:p>
      </w:tc>
      <w:tc>
        <w:tcPr>
          <w:tcW w:w="5387" w:type="dxa"/>
        </w:tcPr>
        <w:p w:rsidR="004B010E" w:rsidRDefault="004938A4" w:rsidP="00AF3D68">
          <w:pPr>
            <w:jc w:val="center"/>
            <w:rPr>
              <w:sz w:val="18"/>
            </w:rPr>
          </w:pPr>
          <w:r>
            <w:rPr>
              <w:i/>
              <w:sz w:val="18"/>
            </w:rPr>
            <w:t>Customs Amendment (Anti</w:t>
          </w:r>
          <w:r>
            <w:rPr>
              <w:i/>
              <w:sz w:val="18"/>
            </w:rPr>
            <w:noBreakHyphen/>
            <w:t>Dumping Commission Transfer) Act 2013</w:t>
          </w:r>
        </w:p>
      </w:tc>
      <w:tc>
        <w:tcPr>
          <w:tcW w:w="1270" w:type="dxa"/>
        </w:tcPr>
        <w:p w:rsidR="004B010E" w:rsidRDefault="004938A4" w:rsidP="00AF3D68">
          <w:pPr>
            <w:jc w:val="right"/>
            <w:rPr>
              <w:sz w:val="18"/>
            </w:rPr>
          </w:pPr>
          <w:r>
            <w:rPr>
              <w:i/>
              <w:sz w:val="18"/>
            </w:rPr>
            <w:t>No.      , 2013</w:t>
          </w:r>
        </w:p>
      </w:tc>
    </w:tr>
  </w:tbl>
  <w:p w:rsidR="004B010E" w:rsidRDefault="004B010E" w:rsidP="00A7227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Default="004B010E" w:rsidP="00A722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B010E" w:rsidTr="00AF3D68">
      <w:tc>
        <w:tcPr>
          <w:tcW w:w="1247" w:type="dxa"/>
        </w:tcPr>
        <w:p w:rsidR="004B010E" w:rsidRDefault="004938A4" w:rsidP="0048602F">
          <w:pPr>
            <w:rPr>
              <w:i/>
              <w:sz w:val="18"/>
            </w:rPr>
          </w:pPr>
          <w:r>
            <w:rPr>
              <w:i/>
              <w:sz w:val="18"/>
            </w:rPr>
            <w:t xml:space="preserve">No. </w:t>
          </w:r>
          <w:r w:rsidR="0048602F">
            <w:rPr>
              <w:i/>
              <w:sz w:val="18"/>
            </w:rPr>
            <w:t>139</w:t>
          </w:r>
          <w:r>
            <w:rPr>
              <w:i/>
              <w:sz w:val="18"/>
            </w:rPr>
            <w:t>, 2013</w:t>
          </w:r>
        </w:p>
      </w:tc>
      <w:tc>
        <w:tcPr>
          <w:tcW w:w="5387" w:type="dxa"/>
        </w:tcPr>
        <w:p w:rsidR="004B010E" w:rsidRDefault="004938A4" w:rsidP="00AF3D68">
          <w:pPr>
            <w:jc w:val="center"/>
            <w:rPr>
              <w:i/>
              <w:sz w:val="18"/>
            </w:rPr>
          </w:pPr>
          <w:r>
            <w:rPr>
              <w:i/>
              <w:sz w:val="18"/>
            </w:rPr>
            <w:t>Customs Amendment (Anti</w:t>
          </w:r>
          <w:r>
            <w:rPr>
              <w:i/>
              <w:sz w:val="18"/>
            </w:rPr>
            <w:noBreakHyphen/>
            <w:t>Dumping Commission Transfer) Act 2013</w:t>
          </w:r>
        </w:p>
      </w:tc>
      <w:tc>
        <w:tcPr>
          <w:tcW w:w="669" w:type="dxa"/>
        </w:tcPr>
        <w:p w:rsidR="004B010E" w:rsidRDefault="004B010E" w:rsidP="00AF3D6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1997">
            <w:rPr>
              <w:i/>
              <w:noProof/>
              <w:sz w:val="18"/>
            </w:rPr>
            <w:t>i</w:t>
          </w:r>
          <w:r w:rsidRPr="00ED79B6">
            <w:rPr>
              <w:i/>
              <w:sz w:val="18"/>
            </w:rPr>
            <w:fldChar w:fldCharType="end"/>
          </w:r>
        </w:p>
      </w:tc>
    </w:tr>
  </w:tbl>
  <w:p w:rsidR="004B010E" w:rsidRPr="00ED79B6" w:rsidRDefault="004B010E" w:rsidP="00A7227D">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Pr="00A961C4" w:rsidRDefault="004B010E" w:rsidP="00A7227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B010E" w:rsidTr="00A7227D">
      <w:tc>
        <w:tcPr>
          <w:tcW w:w="646" w:type="dxa"/>
        </w:tcPr>
        <w:p w:rsidR="004B010E" w:rsidRDefault="004B010E" w:rsidP="00AF3D6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1997">
            <w:rPr>
              <w:i/>
              <w:noProof/>
              <w:sz w:val="18"/>
            </w:rPr>
            <w:t>18</w:t>
          </w:r>
          <w:r w:rsidRPr="007A1328">
            <w:rPr>
              <w:i/>
              <w:sz w:val="18"/>
            </w:rPr>
            <w:fldChar w:fldCharType="end"/>
          </w:r>
        </w:p>
      </w:tc>
      <w:tc>
        <w:tcPr>
          <w:tcW w:w="5387" w:type="dxa"/>
        </w:tcPr>
        <w:p w:rsidR="004B010E" w:rsidRDefault="004938A4" w:rsidP="00AF3D68">
          <w:pPr>
            <w:jc w:val="center"/>
            <w:rPr>
              <w:sz w:val="18"/>
            </w:rPr>
          </w:pPr>
          <w:r>
            <w:rPr>
              <w:i/>
              <w:sz w:val="18"/>
            </w:rPr>
            <w:t>Customs Amendment (Anti</w:t>
          </w:r>
          <w:r>
            <w:rPr>
              <w:i/>
              <w:sz w:val="18"/>
            </w:rPr>
            <w:noBreakHyphen/>
            <w:t>Dumping Commission Transfer) Act 2013</w:t>
          </w:r>
        </w:p>
      </w:tc>
      <w:tc>
        <w:tcPr>
          <w:tcW w:w="1270" w:type="dxa"/>
        </w:tcPr>
        <w:p w:rsidR="004B010E" w:rsidRDefault="0048602F" w:rsidP="00AF3D68">
          <w:pPr>
            <w:jc w:val="right"/>
            <w:rPr>
              <w:sz w:val="18"/>
            </w:rPr>
          </w:pPr>
          <w:r>
            <w:rPr>
              <w:i/>
              <w:sz w:val="18"/>
            </w:rPr>
            <w:t>No. 139, 2013</w:t>
          </w:r>
        </w:p>
      </w:tc>
    </w:tr>
  </w:tbl>
  <w:p w:rsidR="004B010E" w:rsidRPr="00A961C4" w:rsidRDefault="004B010E" w:rsidP="00A7227D">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Pr="00A961C4" w:rsidRDefault="004B010E" w:rsidP="00A722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B010E" w:rsidTr="00A7227D">
      <w:tc>
        <w:tcPr>
          <w:tcW w:w="1247" w:type="dxa"/>
        </w:tcPr>
        <w:p w:rsidR="004B010E" w:rsidRDefault="0048602F" w:rsidP="00AF3D68">
          <w:pPr>
            <w:rPr>
              <w:sz w:val="18"/>
            </w:rPr>
          </w:pPr>
          <w:r>
            <w:rPr>
              <w:i/>
              <w:sz w:val="18"/>
            </w:rPr>
            <w:t>No. 139, 2013</w:t>
          </w:r>
        </w:p>
      </w:tc>
      <w:tc>
        <w:tcPr>
          <w:tcW w:w="5387" w:type="dxa"/>
        </w:tcPr>
        <w:p w:rsidR="004B010E" w:rsidRDefault="004938A4" w:rsidP="00AF3D68">
          <w:pPr>
            <w:jc w:val="center"/>
            <w:rPr>
              <w:sz w:val="18"/>
            </w:rPr>
          </w:pPr>
          <w:r>
            <w:rPr>
              <w:i/>
              <w:sz w:val="18"/>
            </w:rPr>
            <w:t>Customs Amendment (Anti</w:t>
          </w:r>
          <w:r>
            <w:rPr>
              <w:i/>
              <w:sz w:val="18"/>
            </w:rPr>
            <w:noBreakHyphen/>
            <w:t>Dumping Commission Transfer) Act 2013</w:t>
          </w:r>
        </w:p>
      </w:tc>
      <w:tc>
        <w:tcPr>
          <w:tcW w:w="669" w:type="dxa"/>
        </w:tcPr>
        <w:p w:rsidR="004B010E" w:rsidRDefault="004B010E" w:rsidP="00AF3D6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1997">
            <w:rPr>
              <w:i/>
              <w:noProof/>
              <w:sz w:val="18"/>
            </w:rPr>
            <w:t>17</w:t>
          </w:r>
          <w:r w:rsidRPr="007A1328">
            <w:rPr>
              <w:i/>
              <w:sz w:val="18"/>
            </w:rPr>
            <w:fldChar w:fldCharType="end"/>
          </w:r>
        </w:p>
      </w:tc>
    </w:tr>
  </w:tbl>
  <w:p w:rsidR="004B010E" w:rsidRPr="00055B5C" w:rsidRDefault="004B010E" w:rsidP="00A7227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Pr="00A961C4" w:rsidRDefault="004B010E" w:rsidP="00A722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B010E" w:rsidTr="00AF3D68">
      <w:tc>
        <w:tcPr>
          <w:tcW w:w="1247" w:type="dxa"/>
        </w:tcPr>
        <w:p w:rsidR="004B010E" w:rsidRDefault="0048602F" w:rsidP="00AF3D68">
          <w:pPr>
            <w:rPr>
              <w:sz w:val="18"/>
            </w:rPr>
          </w:pPr>
          <w:r>
            <w:rPr>
              <w:i/>
              <w:sz w:val="18"/>
            </w:rPr>
            <w:t>No. 139, 2013</w:t>
          </w:r>
        </w:p>
      </w:tc>
      <w:tc>
        <w:tcPr>
          <w:tcW w:w="5387" w:type="dxa"/>
        </w:tcPr>
        <w:p w:rsidR="004B010E" w:rsidRDefault="004938A4" w:rsidP="00AF3D68">
          <w:pPr>
            <w:jc w:val="center"/>
            <w:rPr>
              <w:sz w:val="18"/>
            </w:rPr>
          </w:pPr>
          <w:r>
            <w:rPr>
              <w:i/>
              <w:sz w:val="18"/>
            </w:rPr>
            <w:t>Customs Amendment (Anti</w:t>
          </w:r>
          <w:r>
            <w:rPr>
              <w:i/>
              <w:sz w:val="18"/>
            </w:rPr>
            <w:noBreakHyphen/>
            <w:t>Dumping Commission Transfer) Act 2013</w:t>
          </w:r>
        </w:p>
      </w:tc>
      <w:tc>
        <w:tcPr>
          <w:tcW w:w="646" w:type="dxa"/>
        </w:tcPr>
        <w:p w:rsidR="004B010E" w:rsidRDefault="004B010E" w:rsidP="00AF3D6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1997">
            <w:rPr>
              <w:i/>
              <w:noProof/>
              <w:sz w:val="18"/>
            </w:rPr>
            <w:t>1</w:t>
          </w:r>
          <w:r w:rsidRPr="007A1328">
            <w:rPr>
              <w:i/>
              <w:sz w:val="18"/>
            </w:rPr>
            <w:fldChar w:fldCharType="end"/>
          </w:r>
        </w:p>
      </w:tc>
    </w:tr>
    <w:tr w:rsidR="004B010E" w:rsidTr="00AF3D68">
      <w:tc>
        <w:tcPr>
          <w:tcW w:w="7303" w:type="dxa"/>
          <w:gridSpan w:val="3"/>
        </w:tcPr>
        <w:p w:rsidR="004B010E" w:rsidRDefault="004B010E" w:rsidP="00AF3D68">
          <w:pPr>
            <w:rPr>
              <w:sz w:val="18"/>
            </w:rPr>
          </w:pPr>
        </w:p>
      </w:tc>
    </w:tr>
  </w:tbl>
  <w:p w:rsidR="004B010E" w:rsidRPr="00A961C4" w:rsidRDefault="004B010E"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0E" w:rsidRDefault="004B010E" w:rsidP="0048364F">
      <w:pPr>
        <w:spacing w:line="240" w:lineRule="auto"/>
      </w:pPr>
      <w:r>
        <w:separator/>
      </w:r>
    </w:p>
  </w:footnote>
  <w:footnote w:type="continuationSeparator" w:id="0">
    <w:p w:rsidR="004B010E" w:rsidRDefault="004B010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Pr="005F1388" w:rsidRDefault="004B010E"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Pr="005F1388" w:rsidRDefault="004B010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Pr="005F1388" w:rsidRDefault="004B010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Pr="00ED79B6" w:rsidRDefault="004B010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Pr="00ED79B6" w:rsidRDefault="004B010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Pr="00ED79B6" w:rsidRDefault="004B010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Pr="00A961C4" w:rsidRDefault="004B010E" w:rsidP="0048364F">
    <w:pPr>
      <w:rPr>
        <w:b/>
        <w:sz w:val="20"/>
      </w:rPr>
    </w:pPr>
    <w:r>
      <w:rPr>
        <w:b/>
        <w:sz w:val="20"/>
      </w:rPr>
      <w:fldChar w:fldCharType="begin"/>
    </w:r>
    <w:r>
      <w:rPr>
        <w:b/>
        <w:sz w:val="20"/>
      </w:rPr>
      <w:instrText xml:space="preserve"> STYLEREF CharAmSchNo </w:instrText>
    </w:r>
    <w:r w:rsidR="00E21997">
      <w:rPr>
        <w:b/>
        <w:sz w:val="20"/>
      </w:rPr>
      <w:fldChar w:fldCharType="separate"/>
    </w:r>
    <w:r w:rsidR="00E2199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21997">
      <w:rPr>
        <w:sz w:val="20"/>
      </w:rPr>
      <w:fldChar w:fldCharType="separate"/>
    </w:r>
    <w:r w:rsidR="00E21997">
      <w:rPr>
        <w:noProof/>
        <w:sz w:val="20"/>
      </w:rPr>
      <w:t>Amendments</w:t>
    </w:r>
    <w:r>
      <w:rPr>
        <w:sz w:val="20"/>
      </w:rPr>
      <w:fldChar w:fldCharType="end"/>
    </w:r>
  </w:p>
  <w:p w:rsidR="004B010E" w:rsidRPr="00A961C4" w:rsidRDefault="004B010E" w:rsidP="0048364F">
    <w:pPr>
      <w:rPr>
        <w:b/>
        <w:sz w:val="20"/>
      </w:rPr>
    </w:pPr>
    <w:r>
      <w:rPr>
        <w:b/>
        <w:sz w:val="20"/>
      </w:rPr>
      <w:fldChar w:fldCharType="begin"/>
    </w:r>
    <w:r>
      <w:rPr>
        <w:b/>
        <w:sz w:val="20"/>
      </w:rPr>
      <w:instrText xml:space="preserve"> STYLEREF CharAmPartNo </w:instrText>
    </w:r>
    <w:r w:rsidR="00E21997">
      <w:rPr>
        <w:b/>
        <w:sz w:val="20"/>
      </w:rPr>
      <w:fldChar w:fldCharType="separate"/>
    </w:r>
    <w:r w:rsidR="00E21997">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21997">
      <w:rPr>
        <w:sz w:val="20"/>
      </w:rPr>
      <w:fldChar w:fldCharType="separate"/>
    </w:r>
    <w:r w:rsidR="00E21997">
      <w:rPr>
        <w:noProof/>
        <w:sz w:val="20"/>
      </w:rPr>
      <w:t>Application, saving and transitional provisions</w:t>
    </w:r>
    <w:r>
      <w:rPr>
        <w:sz w:val="20"/>
      </w:rPr>
      <w:fldChar w:fldCharType="end"/>
    </w:r>
  </w:p>
  <w:p w:rsidR="004B010E" w:rsidRPr="00A961C4" w:rsidRDefault="004B010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Pr="00A961C4" w:rsidRDefault="004B010E" w:rsidP="0048364F">
    <w:pPr>
      <w:jc w:val="right"/>
      <w:rPr>
        <w:sz w:val="20"/>
      </w:rPr>
    </w:pPr>
    <w:r w:rsidRPr="00A961C4">
      <w:rPr>
        <w:sz w:val="20"/>
      </w:rPr>
      <w:fldChar w:fldCharType="begin"/>
    </w:r>
    <w:r w:rsidRPr="00A961C4">
      <w:rPr>
        <w:sz w:val="20"/>
      </w:rPr>
      <w:instrText xml:space="preserve"> STYLEREF CharAmSchText </w:instrText>
    </w:r>
    <w:r w:rsidR="00E21997">
      <w:rPr>
        <w:sz w:val="20"/>
      </w:rPr>
      <w:fldChar w:fldCharType="separate"/>
    </w:r>
    <w:r w:rsidR="00E2199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21997">
      <w:rPr>
        <w:b/>
        <w:sz w:val="20"/>
      </w:rPr>
      <w:fldChar w:fldCharType="separate"/>
    </w:r>
    <w:r w:rsidR="00E21997">
      <w:rPr>
        <w:b/>
        <w:noProof/>
        <w:sz w:val="20"/>
      </w:rPr>
      <w:t>Schedule 1</w:t>
    </w:r>
    <w:r>
      <w:rPr>
        <w:b/>
        <w:sz w:val="20"/>
      </w:rPr>
      <w:fldChar w:fldCharType="end"/>
    </w:r>
  </w:p>
  <w:p w:rsidR="004B010E" w:rsidRPr="00A961C4" w:rsidRDefault="004B010E" w:rsidP="0048364F">
    <w:pPr>
      <w:jc w:val="right"/>
      <w:rPr>
        <w:b/>
        <w:sz w:val="20"/>
      </w:rPr>
    </w:pPr>
    <w:r w:rsidRPr="00A961C4">
      <w:rPr>
        <w:sz w:val="20"/>
      </w:rPr>
      <w:fldChar w:fldCharType="begin"/>
    </w:r>
    <w:r w:rsidRPr="00A961C4">
      <w:rPr>
        <w:sz w:val="20"/>
      </w:rPr>
      <w:instrText xml:space="preserve"> STYLEREF CharAmPartText </w:instrText>
    </w:r>
    <w:r w:rsidR="00E21997">
      <w:rPr>
        <w:sz w:val="20"/>
      </w:rPr>
      <w:fldChar w:fldCharType="separate"/>
    </w:r>
    <w:r w:rsidR="00E21997">
      <w:rPr>
        <w:noProof/>
        <w:sz w:val="20"/>
      </w:rPr>
      <w:t>Application, saving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21997">
      <w:rPr>
        <w:b/>
        <w:sz w:val="20"/>
      </w:rPr>
      <w:fldChar w:fldCharType="separate"/>
    </w:r>
    <w:r w:rsidR="00E21997">
      <w:rPr>
        <w:b/>
        <w:noProof/>
        <w:sz w:val="20"/>
      </w:rPr>
      <w:t>Part 3</w:t>
    </w:r>
    <w:r w:rsidRPr="00A961C4">
      <w:rPr>
        <w:b/>
        <w:sz w:val="20"/>
      </w:rPr>
      <w:fldChar w:fldCharType="end"/>
    </w:r>
  </w:p>
  <w:p w:rsidR="004B010E" w:rsidRPr="00A961C4" w:rsidRDefault="004B010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0E" w:rsidRPr="00A961C4" w:rsidRDefault="004B010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EB020"/>
    <w:lvl w:ilvl="0">
      <w:start w:val="1"/>
      <w:numFmt w:val="decimal"/>
      <w:lvlText w:val="%1."/>
      <w:lvlJc w:val="left"/>
      <w:pPr>
        <w:tabs>
          <w:tab w:val="num" w:pos="1492"/>
        </w:tabs>
        <w:ind w:left="1492" w:hanging="360"/>
      </w:pPr>
    </w:lvl>
  </w:abstractNum>
  <w:abstractNum w:abstractNumId="1">
    <w:nsid w:val="FFFFFF7D"/>
    <w:multiLevelType w:val="singleLevel"/>
    <w:tmpl w:val="20D02A8A"/>
    <w:lvl w:ilvl="0">
      <w:start w:val="1"/>
      <w:numFmt w:val="decimal"/>
      <w:lvlText w:val="%1."/>
      <w:lvlJc w:val="left"/>
      <w:pPr>
        <w:tabs>
          <w:tab w:val="num" w:pos="1209"/>
        </w:tabs>
        <w:ind w:left="1209" w:hanging="360"/>
      </w:pPr>
    </w:lvl>
  </w:abstractNum>
  <w:abstractNum w:abstractNumId="2">
    <w:nsid w:val="FFFFFF7E"/>
    <w:multiLevelType w:val="singleLevel"/>
    <w:tmpl w:val="427E7162"/>
    <w:lvl w:ilvl="0">
      <w:start w:val="1"/>
      <w:numFmt w:val="decimal"/>
      <w:lvlText w:val="%1."/>
      <w:lvlJc w:val="left"/>
      <w:pPr>
        <w:tabs>
          <w:tab w:val="num" w:pos="926"/>
        </w:tabs>
        <w:ind w:left="926" w:hanging="360"/>
      </w:pPr>
    </w:lvl>
  </w:abstractNum>
  <w:abstractNum w:abstractNumId="3">
    <w:nsid w:val="FFFFFF7F"/>
    <w:multiLevelType w:val="singleLevel"/>
    <w:tmpl w:val="27D8DEBC"/>
    <w:lvl w:ilvl="0">
      <w:start w:val="1"/>
      <w:numFmt w:val="decimal"/>
      <w:lvlText w:val="%1."/>
      <w:lvlJc w:val="left"/>
      <w:pPr>
        <w:tabs>
          <w:tab w:val="num" w:pos="643"/>
        </w:tabs>
        <w:ind w:left="643" w:hanging="360"/>
      </w:pPr>
    </w:lvl>
  </w:abstractNum>
  <w:abstractNum w:abstractNumId="4">
    <w:nsid w:val="FFFFFF80"/>
    <w:multiLevelType w:val="singleLevel"/>
    <w:tmpl w:val="610A5B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9432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4EE3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EA21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36B4F8"/>
    <w:lvl w:ilvl="0">
      <w:start w:val="1"/>
      <w:numFmt w:val="decimal"/>
      <w:lvlText w:val="%1."/>
      <w:lvlJc w:val="left"/>
      <w:pPr>
        <w:tabs>
          <w:tab w:val="num" w:pos="360"/>
        </w:tabs>
        <w:ind w:left="360" w:hanging="360"/>
      </w:pPr>
    </w:lvl>
  </w:abstractNum>
  <w:abstractNum w:abstractNumId="9">
    <w:nsid w:val="FFFFFF89"/>
    <w:multiLevelType w:val="singleLevel"/>
    <w:tmpl w:val="2C423F4A"/>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39"/>
    <w:rsid w:val="000013EA"/>
    <w:rsid w:val="00003E39"/>
    <w:rsid w:val="00007D7F"/>
    <w:rsid w:val="000113BC"/>
    <w:rsid w:val="000136AF"/>
    <w:rsid w:val="000142A3"/>
    <w:rsid w:val="00024953"/>
    <w:rsid w:val="000263AA"/>
    <w:rsid w:val="00032DF9"/>
    <w:rsid w:val="000417C9"/>
    <w:rsid w:val="0004589C"/>
    <w:rsid w:val="00045B93"/>
    <w:rsid w:val="00055B5C"/>
    <w:rsid w:val="00060FF9"/>
    <w:rsid w:val="000614BF"/>
    <w:rsid w:val="00066B00"/>
    <w:rsid w:val="00074A08"/>
    <w:rsid w:val="00083EBF"/>
    <w:rsid w:val="00087C92"/>
    <w:rsid w:val="00091514"/>
    <w:rsid w:val="00094928"/>
    <w:rsid w:val="000A4558"/>
    <w:rsid w:val="000B3FFD"/>
    <w:rsid w:val="000C728B"/>
    <w:rsid w:val="000C76E2"/>
    <w:rsid w:val="000D05EF"/>
    <w:rsid w:val="000D1A8D"/>
    <w:rsid w:val="000D1F3D"/>
    <w:rsid w:val="000D6A41"/>
    <w:rsid w:val="000D749C"/>
    <w:rsid w:val="000E3459"/>
    <w:rsid w:val="000F21C1"/>
    <w:rsid w:val="00107032"/>
    <w:rsid w:val="0010745C"/>
    <w:rsid w:val="00113BD1"/>
    <w:rsid w:val="00122206"/>
    <w:rsid w:val="001277DF"/>
    <w:rsid w:val="00131417"/>
    <w:rsid w:val="00134C90"/>
    <w:rsid w:val="001353E4"/>
    <w:rsid w:val="00137305"/>
    <w:rsid w:val="00144E6B"/>
    <w:rsid w:val="0015646E"/>
    <w:rsid w:val="001643C9"/>
    <w:rsid w:val="00164D99"/>
    <w:rsid w:val="00165568"/>
    <w:rsid w:val="00166C2F"/>
    <w:rsid w:val="00166D6E"/>
    <w:rsid w:val="001716C9"/>
    <w:rsid w:val="00173363"/>
    <w:rsid w:val="00173721"/>
    <w:rsid w:val="00173B94"/>
    <w:rsid w:val="00182852"/>
    <w:rsid w:val="001878D9"/>
    <w:rsid w:val="00190904"/>
    <w:rsid w:val="001939E1"/>
    <w:rsid w:val="00193E8C"/>
    <w:rsid w:val="00195382"/>
    <w:rsid w:val="0019681F"/>
    <w:rsid w:val="00196E44"/>
    <w:rsid w:val="001A3658"/>
    <w:rsid w:val="001B7A5D"/>
    <w:rsid w:val="001C2418"/>
    <w:rsid w:val="001C287B"/>
    <w:rsid w:val="001C69C4"/>
    <w:rsid w:val="001C6D0E"/>
    <w:rsid w:val="001D3B4B"/>
    <w:rsid w:val="001E3590"/>
    <w:rsid w:val="001E7407"/>
    <w:rsid w:val="00201D27"/>
    <w:rsid w:val="0022666D"/>
    <w:rsid w:val="0023370B"/>
    <w:rsid w:val="00236718"/>
    <w:rsid w:val="00240749"/>
    <w:rsid w:val="00240B16"/>
    <w:rsid w:val="00261B44"/>
    <w:rsid w:val="00286142"/>
    <w:rsid w:val="00291B87"/>
    <w:rsid w:val="00297ECB"/>
    <w:rsid w:val="002A037F"/>
    <w:rsid w:val="002B20EF"/>
    <w:rsid w:val="002B5A30"/>
    <w:rsid w:val="002B60D1"/>
    <w:rsid w:val="002C375A"/>
    <w:rsid w:val="002D043A"/>
    <w:rsid w:val="002D395A"/>
    <w:rsid w:val="002D4CA3"/>
    <w:rsid w:val="002E0774"/>
    <w:rsid w:val="002F2A4C"/>
    <w:rsid w:val="0030600D"/>
    <w:rsid w:val="0031289F"/>
    <w:rsid w:val="00321809"/>
    <w:rsid w:val="003415D3"/>
    <w:rsid w:val="00341AAB"/>
    <w:rsid w:val="00342BC6"/>
    <w:rsid w:val="00343A45"/>
    <w:rsid w:val="00350417"/>
    <w:rsid w:val="00352B0F"/>
    <w:rsid w:val="00352E25"/>
    <w:rsid w:val="00353050"/>
    <w:rsid w:val="00374391"/>
    <w:rsid w:val="00375C6C"/>
    <w:rsid w:val="00392CE7"/>
    <w:rsid w:val="00396F73"/>
    <w:rsid w:val="003972A5"/>
    <w:rsid w:val="003A4421"/>
    <w:rsid w:val="003A535A"/>
    <w:rsid w:val="003A767E"/>
    <w:rsid w:val="003B6F62"/>
    <w:rsid w:val="003C0866"/>
    <w:rsid w:val="003C5F2B"/>
    <w:rsid w:val="003D0BFE"/>
    <w:rsid w:val="003D5700"/>
    <w:rsid w:val="003F2DBE"/>
    <w:rsid w:val="003F6A4D"/>
    <w:rsid w:val="004032AB"/>
    <w:rsid w:val="004116CD"/>
    <w:rsid w:val="00411CB0"/>
    <w:rsid w:val="00417117"/>
    <w:rsid w:val="00424CA9"/>
    <w:rsid w:val="00436785"/>
    <w:rsid w:val="00436BD5"/>
    <w:rsid w:val="00437E4B"/>
    <w:rsid w:val="0044291A"/>
    <w:rsid w:val="004535B3"/>
    <w:rsid w:val="004624D1"/>
    <w:rsid w:val="00474254"/>
    <w:rsid w:val="0048364F"/>
    <w:rsid w:val="004849D3"/>
    <w:rsid w:val="00485CB8"/>
    <w:rsid w:val="0048602F"/>
    <w:rsid w:val="004938A4"/>
    <w:rsid w:val="00496F97"/>
    <w:rsid w:val="004B010E"/>
    <w:rsid w:val="004C7C8C"/>
    <w:rsid w:val="004D3404"/>
    <w:rsid w:val="004D4B39"/>
    <w:rsid w:val="004E2A4A"/>
    <w:rsid w:val="004E5CF2"/>
    <w:rsid w:val="004F1FAC"/>
    <w:rsid w:val="004F4021"/>
    <w:rsid w:val="00502B91"/>
    <w:rsid w:val="00504F46"/>
    <w:rsid w:val="00505109"/>
    <w:rsid w:val="005071BF"/>
    <w:rsid w:val="005074EA"/>
    <w:rsid w:val="00512F69"/>
    <w:rsid w:val="00516B8D"/>
    <w:rsid w:val="00525C69"/>
    <w:rsid w:val="00527EDB"/>
    <w:rsid w:val="005341E1"/>
    <w:rsid w:val="00537FBC"/>
    <w:rsid w:val="00543469"/>
    <w:rsid w:val="005475CF"/>
    <w:rsid w:val="00551B54"/>
    <w:rsid w:val="0055277B"/>
    <w:rsid w:val="00555589"/>
    <w:rsid w:val="00570674"/>
    <w:rsid w:val="00577F04"/>
    <w:rsid w:val="00584811"/>
    <w:rsid w:val="0059108B"/>
    <w:rsid w:val="00593AA6"/>
    <w:rsid w:val="00594161"/>
    <w:rsid w:val="00594749"/>
    <w:rsid w:val="005A0D92"/>
    <w:rsid w:val="005B4067"/>
    <w:rsid w:val="005C3F41"/>
    <w:rsid w:val="005C7FB1"/>
    <w:rsid w:val="005D0415"/>
    <w:rsid w:val="005D2440"/>
    <w:rsid w:val="005E21BB"/>
    <w:rsid w:val="00600219"/>
    <w:rsid w:val="00604E5F"/>
    <w:rsid w:val="00620011"/>
    <w:rsid w:val="00623AD8"/>
    <w:rsid w:val="00626A36"/>
    <w:rsid w:val="006326EE"/>
    <w:rsid w:val="00641DE5"/>
    <w:rsid w:val="00651C09"/>
    <w:rsid w:val="00654E23"/>
    <w:rsid w:val="00655013"/>
    <w:rsid w:val="00656F0C"/>
    <w:rsid w:val="00657207"/>
    <w:rsid w:val="00663170"/>
    <w:rsid w:val="006656CF"/>
    <w:rsid w:val="00670D52"/>
    <w:rsid w:val="006714AA"/>
    <w:rsid w:val="00674752"/>
    <w:rsid w:val="00677CC2"/>
    <w:rsid w:val="00681391"/>
    <w:rsid w:val="00683093"/>
    <w:rsid w:val="006842C2"/>
    <w:rsid w:val="00685F42"/>
    <w:rsid w:val="00686A0C"/>
    <w:rsid w:val="0069207B"/>
    <w:rsid w:val="006B0C0A"/>
    <w:rsid w:val="006C1461"/>
    <w:rsid w:val="006C2874"/>
    <w:rsid w:val="006C4524"/>
    <w:rsid w:val="006C6757"/>
    <w:rsid w:val="006C7F8C"/>
    <w:rsid w:val="006D05A3"/>
    <w:rsid w:val="006E0135"/>
    <w:rsid w:val="006E0C7C"/>
    <w:rsid w:val="006E303A"/>
    <w:rsid w:val="006F0563"/>
    <w:rsid w:val="006F3177"/>
    <w:rsid w:val="00700B2C"/>
    <w:rsid w:val="00712D8D"/>
    <w:rsid w:val="00713084"/>
    <w:rsid w:val="00714B26"/>
    <w:rsid w:val="0072245A"/>
    <w:rsid w:val="00731E00"/>
    <w:rsid w:val="0073236B"/>
    <w:rsid w:val="007440B7"/>
    <w:rsid w:val="007457D8"/>
    <w:rsid w:val="007618FF"/>
    <w:rsid w:val="00762656"/>
    <w:rsid w:val="007634AD"/>
    <w:rsid w:val="007715C9"/>
    <w:rsid w:val="00774EDD"/>
    <w:rsid w:val="007757EC"/>
    <w:rsid w:val="0078440C"/>
    <w:rsid w:val="00784424"/>
    <w:rsid w:val="00795CF1"/>
    <w:rsid w:val="00795CFB"/>
    <w:rsid w:val="007A4030"/>
    <w:rsid w:val="007A5B53"/>
    <w:rsid w:val="007A762E"/>
    <w:rsid w:val="007B2F78"/>
    <w:rsid w:val="007B3E46"/>
    <w:rsid w:val="007B4DE4"/>
    <w:rsid w:val="007C61D5"/>
    <w:rsid w:val="007C65C5"/>
    <w:rsid w:val="007C7B73"/>
    <w:rsid w:val="007D4CDD"/>
    <w:rsid w:val="007E0D6B"/>
    <w:rsid w:val="007E72D4"/>
    <w:rsid w:val="007E7D4A"/>
    <w:rsid w:val="007F0615"/>
    <w:rsid w:val="007F401F"/>
    <w:rsid w:val="008006CC"/>
    <w:rsid w:val="00807F18"/>
    <w:rsid w:val="00816B99"/>
    <w:rsid w:val="0081752E"/>
    <w:rsid w:val="0082346A"/>
    <w:rsid w:val="00835F74"/>
    <w:rsid w:val="008362CC"/>
    <w:rsid w:val="00844252"/>
    <w:rsid w:val="00844E45"/>
    <w:rsid w:val="00851895"/>
    <w:rsid w:val="00855502"/>
    <w:rsid w:val="00856A31"/>
    <w:rsid w:val="00857D6B"/>
    <w:rsid w:val="008754D0"/>
    <w:rsid w:val="00877D48"/>
    <w:rsid w:val="008816BC"/>
    <w:rsid w:val="00883781"/>
    <w:rsid w:val="00883E04"/>
    <w:rsid w:val="00885570"/>
    <w:rsid w:val="00887BD2"/>
    <w:rsid w:val="00893217"/>
    <w:rsid w:val="00893958"/>
    <w:rsid w:val="008A0FB8"/>
    <w:rsid w:val="008A2E77"/>
    <w:rsid w:val="008C0F3F"/>
    <w:rsid w:val="008C6F6F"/>
    <w:rsid w:val="008D0EE0"/>
    <w:rsid w:val="008F472C"/>
    <w:rsid w:val="008F4F1C"/>
    <w:rsid w:val="008F5B38"/>
    <w:rsid w:val="009060B1"/>
    <w:rsid w:val="00906E0D"/>
    <w:rsid w:val="00924132"/>
    <w:rsid w:val="00930063"/>
    <w:rsid w:val="00932377"/>
    <w:rsid w:val="00936906"/>
    <w:rsid w:val="00947EC3"/>
    <w:rsid w:val="00952897"/>
    <w:rsid w:val="00960FAB"/>
    <w:rsid w:val="00967042"/>
    <w:rsid w:val="0097785B"/>
    <w:rsid w:val="00977C88"/>
    <w:rsid w:val="00983D83"/>
    <w:rsid w:val="009845BE"/>
    <w:rsid w:val="00985E79"/>
    <w:rsid w:val="0098785D"/>
    <w:rsid w:val="00990D1E"/>
    <w:rsid w:val="009969C9"/>
    <w:rsid w:val="009A5999"/>
    <w:rsid w:val="009B58BA"/>
    <w:rsid w:val="009D0397"/>
    <w:rsid w:val="009D1828"/>
    <w:rsid w:val="009D65D0"/>
    <w:rsid w:val="009D7CE0"/>
    <w:rsid w:val="009E4DD2"/>
    <w:rsid w:val="009E739B"/>
    <w:rsid w:val="009F46FA"/>
    <w:rsid w:val="009F7A92"/>
    <w:rsid w:val="00A14E2E"/>
    <w:rsid w:val="00A231E2"/>
    <w:rsid w:val="00A253CB"/>
    <w:rsid w:val="00A357FC"/>
    <w:rsid w:val="00A36C48"/>
    <w:rsid w:val="00A51A72"/>
    <w:rsid w:val="00A57086"/>
    <w:rsid w:val="00A64912"/>
    <w:rsid w:val="00A6526E"/>
    <w:rsid w:val="00A70A74"/>
    <w:rsid w:val="00A7227D"/>
    <w:rsid w:val="00A73042"/>
    <w:rsid w:val="00AA1807"/>
    <w:rsid w:val="00AA3795"/>
    <w:rsid w:val="00AA6591"/>
    <w:rsid w:val="00AB178F"/>
    <w:rsid w:val="00AC1E75"/>
    <w:rsid w:val="00AC3C00"/>
    <w:rsid w:val="00AD21C4"/>
    <w:rsid w:val="00AD42FC"/>
    <w:rsid w:val="00AD5641"/>
    <w:rsid w:val="00AD5811"/>
    <w:rsid w:val="00AE01CB"/>
    <w:rsid w:val="00AE1088"/>
    <w:rsid w:val="00AF1765"/>
    <w:rsid w:val="00AF3D68"/>
    <w:rsid w:val="00B032D8"/>
    <w:rsid w:val="00B15937"/>
    <w:rsid w:val="00B22C25"/>
    <w:rsid w:val="00B33B3C"/>
    <w:rsid w:val="00B5171A"/>
    <w:rsid w:val="00B55AFD"/>
    <w:rsid w:val="00B6382D"/>
    <w:rsid w:val="00B674AB"/>
    <w:rsid w:val="00B71BEE"/>
    <w:rsid w:val="00B730E5"/>
    <w:rsid w:val="00B7413C"/>
    <w:rsid w:val="00B84710"/>
    <w:rsid w:val="00BA2740"/>
    <w:rsid w:val="00BA5026"/>
    <w:rsid w:val="00BA6A6F"/>
    <w:rsid w:val="00BB40BF"/>
    <w:rsid w:val="00BB6E2F"/>
    <w:rsid w:val="00BC6570"/>
    <w:rsid w:val="00BC65CA"/>
    <w:rsid w:val="00BD30D3"/>
    <w:rsid w:val="00BD6A10"/>
    <w:rsid w:val="00BD6A88"/>
    <w:rsid w:val="00BD6EA7"/>
    <w:rsid w:val="00BD7739"/>
    <w:rsid w:val="00BE719A"/>
    <w:rsid w:val="00BE720A"/>
    <w:rsid w:val="00BF045A"/>
    <w:rsid w:val="00BF0461"/>
    <w:rsid w:val="00BF4944"/>
    <w:rsid w:val="00C04409"/>
    <w:rsid w:val="00C04601"/>
    <w:rsid w:val="00C067E5"/>
    <w:rsid w:val="00C164CA"/>
    <w:rsid w:val="00C176CF"/>
    <w:rsid w:val="00C20800"/>
    <w:rsid w:val="00C30B12"/>
    <w:rsid w:val="00C33480"/>
    <w:rsid w:val="00C35F0D"/>
    <w:rsid w:val="00C42BF8"/>
    <w:rsid w:val="00C459DD"/>
    <w:rsid w:val="00C460AE"/>
    <w:rsid w:val="00C50043"/>
    <w:rsid w:val="00C64C92"/>
    <w:rsid w:val="00C7573B"/>
    <w:rsid w:val="00C76CF3"/>
    <w:rsid w:val="00C87C3A"/>
    <w:rsid w:val="00C91309"/>
    <w:rsid w:val="00C96AA8"/>
    <w:rsid w:val="00CA106E"/>
    <w:rsid w:val="00CA3B7D"/>
    <w:rsid w:val="00CB4226"/>
    <w:rsid w:val="00CC7B6A"/>
    <w:rsid w:val="00CC7F2C"/>
    <w:rsid w:val="00CD08E9"/>
    <w:rsid w:val="00CE1E31"/>
    <w:rsid w:val="00CF0BB2"/>
    <w:rsid w:val="00D00EAA"/>
    <w:rsid w:val="00D07B4B"/>
    <w:rsid w:val="00D13441"/>
    <w:rsid w:val="00D1720B"/>
    <w:rsid w:val="00D243A3"/>
    <w:rsid w:val="00D318F9"/>
    <w:rsid w:val="00D32735"/>
    <w:rsid w:val="00D477C3"/>
    <w:rsid w:val="00D5066A"/>
    <w:rsid w:val="00D52EFE"/>
    <w:rsid w:val="00D53B34"/>
    <w:rsid w:val="00D625BE"/>
    <w:rsid w:val="00D627AE"/>
    <w:rsid w:val="00D630A1"/>
    <w:rsid w:val="00D63EF6"/>
    <w:rsid w:val="00D70DFB"/>
    <w:rsid w:val="00D73029"/>
    <w:rsid w:val="00D766DF"/>
    <w:rsid w:val="00D83ED0"/>
    <w:rsid w:val="00DA72FD"/>
    <w:rsid w:val="00DB7F41"/>
    <w:rsid w:val="00DC3B9E"/>
    <w:rsid w:val="00DC71E9"/>
    <w:rsid w:val="00DC734F"/>
    <w:rsid w:val="00DE72F1"/>
    <w:rsid w:val="00DF45D5"/>
    <w:rsid w:val="00DF50D6"/>
    <w:rsid w:val="00E00E00"/>
    <w:rsid w:val="00E036EE"/>
    <w:rsid w:val="00E03A88"/>
    <w:rsid w:val="00E05704"/>
    <w:rsid w:val="00E12B59"/>
    <w:rsid w:val="00E14832"/>
    <w:rsid w:val="00E15580"/>
    <w:rsid w:val="00E1593F"/>
    <w:rsid w:val="00E21874"/>
    <w:rsid w:val="00E21997"/>
    <w:rsid w:val="00E249CF"/>
    <w:rsid w:val="00E24D66"/>
    <w:rsid w:val="00E26D96"/>
    <w:rsid w:val="00E27DF0"/>
    <w:rsid w:val="00E47400"/>
    <w:rsid w:val="00E54292"/>
    <w:rsid w:val="00E54537"/>
    <w:rsid w:val="00E54B5D"/>
    <w:rsid w:val="00E64485"/>
    <w:rsid w:val="00E66219"/>
    <w:rsid w:val="00E74DC7"/>
    <w:rsid w:val="00E87699"/>
    <w:rsid w:val="00E94701"/>
    <w:rsid w:val="00EA7CD4"/>
    <w:rsid w:val="00EB412D"/>
    <w:rsid w:val="00EC44BE"/>
    <w:rsid w:val="00EC593B"/>
    <w:rsid w:val="00EC65C9"/>
    <w:rsid w:val="00EC7CD3"/>
    <w:rsid w:val="00ED492F"/>
    <w:rsid w:val="00EE7B44"/>
    <w:rsid w:val="00EF2E3A"/>
    <w:rsid w:val="00EF4BBD"/>
    <w:rsid w:val="00EF7596"/>
    <w:rsid w:val="00F03471"/>
    <w:rsid w:val="00F047E2"/>
    <w:rsid w:val="00F078DC"/>
    <w:rsid w:val="00F07A4B"/>
    <w:rsid w:val="00F13E86"/>
    <w:rsid w:val="00F245B6"/>
    <w:rsid w:val="00F40415"/>
    <w:rsid w:val="00F41799"/>
    <w:rsid w:val="00F5046B"/>
    <w:rsid w:val="00F57656"/>
    <w:rsid w:val="00F677A9"/>
    <w:rsid w:val="00F772E7"/>
    <w:rsid w:val="00F84CF5"/>
    <w:rsid w:val="00FA420B"/>
    <w:rsid w:val="00FC1235"/>
    <w:rsid w:val="00FC1CA6"/>
    <w:rsid w:val="00FC5EBB"/>
    <w:rsid w:val="00FC7940"/>
    <w:rsid w:val="00FD1E13"/>
    <w:rsid w:val="00FE41C9"/>
    <w:rsid w:val="00FE7F93"/>
    <w:rsid w:val="00FF278E"/>
    <w:rsid w:val="00FF6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227D"/>
    <w:pPr>
      <w:spacing w:line="260" w:lineRule="atLeast"/>
    </w:pPr>
    <w:rPr>
      <w:sz w:val="22"/>
    </w:rPr>
  </w:style>
  <w:style w:type="paragraph" w:styleId="Heading1">
    <w:name w:val="heading 1"/>
    <w:basedOn w:val="Normal"/>
    <w:next w:val="Normal"/>
    <w:link w:val="Heading1Char"/>
    <w:uiPriority w:val="9"/>
    <w:qFormat/>
    <w:rsid w:val="00502B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2B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2B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2B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2B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2B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2B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2B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02B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227D"/>
  </w:style>
  <w:style w:type="paragraph" w:customStyle="1" w:styleId="OPCParaBase">
    <w:name w:val="OPCParaBase"/>
    <w:link w:val="OPCParaBaseChar"/>
    <w:qFormat/>
    <w:rsid w:val="00A7227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7227D"/>
    <w:pPr>
      <w:spacing w:line="240" w:lineRule="auto"/>
    </w:pPr>
    <w:rPr>
      <w:b/>
      <w:sz w:val="40"/>
    </w:rPr>
  </w:style>
  <w:style w:type="paragraph" w:customStyle="1" w:styleId="ActHead1">
    <w:name w:val="ActHead 1"/>
    <w:aliases w:val="c"/>
    <w:basedOn w:val="OPCParaBase"/>
    <w:next w:val="Normal"/>
    <w:qFormat/>
    <w:rsid w:val="00A722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22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22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22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722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22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22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22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227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7227D"/>
  </w:style>
  <w:style w:type="paragraph" w:customStyle="1" w:styleId="Blocks">
    <w:name w:val="Blocks"/>
    <w:aliases w:val="bb"/>
    <w:basedOn w:val="OPCParaBase"/>
    <w:qFormat/>
    <w:rsid w:val="00A7227D"/>
    <w:pPr>
      <w:spacing w:line="240" w:lineRule="auto"/>
    </w:pPr>
    <w:rPr>
      <w:sz w:val="24"/>
    </w:rPr>
  </w:style>
  <w:style w:type="paragraph" w:customStyle="1" w:styleId="BoxText">
    <w:name w:val="BoxText"/>
    <w:aliases w:val="bt"/>
    <w:basedOn w:val="OPCParaBase"/>
    <w:qFormat/>
    <w:rsid w:val="00A722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227D"/>
    <w:rPr>
      <w:b/>
    </w:rPr>
  </w:style>
  <w:style w:type="paragraph" w:customStyle="1" w:styleId="BoxHeadItalic">
    <w:name w:val="BoxHeadItalic"/>
    <w:aliases w:val="bhi"/>
    <w:basedOn w:val="BoxText"/>
    <w:next w:val="BoxStep"/>
    <w:qFormat/>
    <w:rsid w:val="00A7227D"/>
    <w:rPr>
      <w:i/>
    </w:rPr>
  </w:style>
  <w:style w:type="paragraph" w:customStyle="1" w:styleId="BoxList">
    <w:name w:val="BoxList"/>
    <w:aliases w:val="bl"/>
    <w:basedOn w:val="BoxText"/>
    <w:qFormat/>
    <w:rsid w:val="00A7227D"/>
    <w:pPr>
      <w:ind w:left="1559" w:hanging="425"/>
    </w:pPr>
  </w:style>
  <w:style w:type="paragraph" w:customStyle="1" w:styleId="BoxNote">
    <w:name w:val="BoxNote"/>
    <w:aliases w:val="bn"/>
    <w:basedOn w:val="BoxText"/>
    <w:qFormat/>
    <w:rsid w:val="00A7227D"/>
    <w:pPr>
      <w:tabs>
        <w:tab w:val="left" w:pos="1985"/>
      </w:tabs>
      <w:spacing w:before="122" w:line="198" w:lineRule="exact"/>
      <w:ind w:left="2948" w:hanging="1814"/>
    </w:pPr>
    <w:rPr>
      <w:sz w:val="18"/>
    </w:rPr>
  </w:style>
  <w:style w:type="paragraph" w:customStyle="1" w:styleId="BoxPara">
    <w:name w:val="BoxPara"/>
    <w:aliases w:val="bp"/>
    <w:basedOn w:val="BoxText"/>
    <w:qFormat/>
    <w:rsid w:val="00A7227D"/>
    <w:pPr>
      <w:tabs>
        <w:tab w:val="right" w:pos="2268"/>
      </w:tabs>
      <w:ind w:left="2552" w:hanging="1418"/>
    </w:pPr>
  </w:style>
  <w:style w:type="paragraph" w:customStyle="1" w:styleId="BoxStep">
    <w:name w:val="BoxStep"/>
    <w:aliases w:val="bs"/>
    <w:basedOn w:val="BoxText"/>
    <w:qFormat/>
    <w:rsid w:val="00A7227D"/>
    <w:pPr>
      <w:ind w:left="1985" w:hanging="851"/>
    </w:pPr>
  </w:style>
  <w:style w:type="character" w:customStyle="1" w:styleId="CharAmPartNo">
    <w:name w:val="CharAmPartNo"/>
    <w:basedOn w:val="OPCCharBase"/>
    <w:qFormat/>
    <w:rsid w:val="00A7227D"/>
  </w:style>
  <w:style w:type="character" w:customStyle="1" w:styleId="CharAmPartText">
    <w:name w:val="CharAmPartText"/>
    <w:basedOn w:val="OPCCharBase"/>
    <w:qFormat/>
    <w:rsid w:val="00A7227D"/>
  </w:style>
  <w:style w:type="character" w:customStyle="1" w:styleId="CharAmSchNo">
    <w:name w:val="CharAmSchNo"/>
    <w:basedOn w:val="OPCCharBase"/>
    <w:qFormat/>
    <w:rsid w:val="00A7227D"/>
  </w:style>
  <w:style w:type="character" w:customStyle="1" w:styleId="CharAmSchText">
    <w:name w:val="CharAmSchText"/>
    <w:basedOn w:val="OPCCharBase"/>
    <w:qFormat/>
    <w:rsid w:val="00A7227D"/>
  </w:style>
  <w:style w:type="character" w:customStyle="1" w:styleId="CharBoldItalic">
    <w:name w:val="CharBoldItalic"/>
    <w:basedOn w:val="OPCCharBase"/>
    <w:uiPriority w:val="1"/>
    <w:qFormat/>
    <w:rsid w:val="00A7227D"/>
    <w:rPr>
      <w:b/>
      <w:i/>
    </w:rPr>
  </w:style>
  <w:style w:type="character" w:customStyle="1" w:styleId="CharChapNo">
    <w:name w:val="CharChapNo"/>
    <w:basedOn w:val="OPCCharBase"/>
    <w:uiPriority w:val="1"/>
    <w:qFormat/>
    <w:rsid w:val="00A7227D"/>
  </w:style>
  <w:style w:type="character" w:customStyle="1" w:styleId="CharChapText">
    <w:name w:val="CharChapText"/>
    <w:basedOn w:val="OPCCharBase"/>
    <w:uiPriority w:val="1"/>
    <w:qFormat/>
    <w:rsid w:val="00A7227D"/>
  </w:style>
  <w:style w:type="character" w:customStyle="1" w:styleId="CharDivNo">
    <w:name w:val="CharDivNo"/>
    <w:basedOn w:val="OPCCharBase"/>
    <w:uiPriority w:val="1"/>
    <w:qFormat/>
    <w:rsid w:val="00A7227D"/>
  </w:style>
  <w:style w:type="character" w:customStyle="1" w:styleId="CharDivText">
    <w:name w:val="CharDivText"/>
    <w:basedOn w:val="OPCCharBase"/>
    <w:uiPriority w:val="1"/>
    <w:qFormat/>
    <w:rsid w:val="00A7227D"/>
  </w:style>
  <w:style w:type="character" w:customStyle="1" w:styleId="CharItalic">
    <w:name w:val="CharItalic"/>
    <w:basedOn w:val="OPCCharBase"/>
    <w:uiPriority w:val="1"/>
    <w:qFormat/>
    <w:rsid w:val="00A7227D"/>
    <w:rPr>
      <w:i/>
    </w:rPr>
  </w:style>
  <w:style w:type="character" w:customStyle="1" w:styleId="CharPartNo">
    <w:name w:val="CharPartNo"/>
    <w:basedOn w:val="OPCCharBase"/>
    <w:uiPriority w:val="1"/>
    <w:qFormat/>
    <w:rsid w:val="00A7227D"/>
  </w:style>
  <w:style w:type="character" w:customStyle="1" w:styleId="CharPartText">
    <w:name w:val="CharPartText"/>
    <w:basedOn w:val="OPCCharBase"/>
    <w:uiPriority w:val="1"/>
    <w:qFormat/>
    <w:rsid w:val="00A7227D"/>
  </w:style>
  <w:style w:type="character" w:customStyle="1" w:styleId="CharSectno">
    <w:name w:val="CharSectno"/>
    <w:basedOn w:val="OPCCharBase"/>
    <w:qFormat/>
    <w:rsid w:val="00A7227D"/>
  </w:style>
  <w:style w:type="character" w:customStyle="1" w:styleId="CharSubdNo">
    <w:name w:val="CharSubdNo"/>
    <w:basedOn w:val="OPCCharBase"/>
    <w:uiPriority w:val="1"/>
    <w:qFormat/>
    <w:rsid w:val="00A7227D"/>
  </w:style>
  <w:style w:type="character" w:customStyle="1" w:styleId="CharSubdText">
    <w:name w:val="CharSubdText"/>
    <w:basedOn w:val="OPCCharBase"/>
    <w:uiPriority w:val="1"/>
    <w:qFormat/>
    <w:rsid w:val="00A7227D"/>
  </w:style>
  <w:style w:type="paragraph" w:customStyle="1" w:styleId="CTA--">
    <w:name w:val="CTA --"/>
    <w:basedOn w:val="OPCParaBase"/>
    <w:next w:val="Normal"/>
    <w:rsid w:val="00A7227D"/>
    <w:pPr>
      <w:spacing w:before="60" w:line="240" w:lineRule="atLeast"/>
      <w:ind w:left="142" w:hanging="142"/>
    </w:pPr>
    <w:rPr>
      <w:sz w:val="20"/>
    </w:rPr>
  </w:style>
  <w:style w:type="paragraph" w:customStyle="1" w:styleId="CTA-">
    <w:name w:val="CTA -"/>
    <w:basedOn w:val="OPCParaBase"/>
    <w:rsid w:val="00A7227D"/>
    <w:pPr>
      <w:spacing w:before="60" w:line="240" w:lineRule="atLeast"/>
      <w:ind w:left="85" w:hanging="85"/>
    </w:pPr>
    <w:rPr>
      <w:sz w:val="20"/>
    </w:rPr>
  </w:style>
  <w:style w:type="paragraph" w:customStyle="1" w:styleId="CTA---">
    <w:name w:val="CTA ---"/>
    <w:basedOn w:val="OPCParaBase"/>
    <w:next w:val="Normal"/>
    <w:rsid w:val="00A7227D"/>
    <w:pPr>
      <w:spacing w:before="60" w:line="240" w:lineRule="atLeast"/>
      <w:ind w:left="198" w:hanging="198"/>
    </w:pPr>
    <w:rPr>
      <w:sz w:val="20"/>
    </w:rPr>
  </w:style>
  <w:style w:type="paragraph" w:customStyle="1" w:styleId="CTA----">
    <w:name w:val="CTA ----"/>
    <w:basedOn w:val="OPCParaBase"/>
    <w:next w:val="Normal"/>
    <w:rsid w:val="00A7227D"/>
    <w:pPr>
      <w:spacing w:before="60" w:line="240" w:lineRule="atLeast"/>
      <w:ind w:left="255" w:hanging="255"/>
    </w:pPr>
    <w:rPr>
      <w:sz w:val="20"/>
    </w:rPr>
  </w:style>
  <w:style w:type="paragraph" w:customStyle="1" w:styleId="CTA1a">
    <w:name w:val="CTA 1(a)"/>
    <w:basedOn w:val="OPCParaBase"/>
    <w:rsid w:val="00A7227D"/>
    <w:pPr>
      <w:tabs>
        <w:tab w:val="right" w:pos="414"/>
      </w:tabs>
      <w:spacing w:before="40" w:line="240" w:lineRule="atLeast"/>
      <w:ind w:left="675" w:hanging="675"/>
    </w:pPr>
    <w:rPr>
      <w:sz w:val="20"/>
    </w:rPr>
  </w:style>
  <w:style w:type="paragraph" w:customStyle="1" w:styleId="CTA1ai">
    <w:name w:val="CTA 1(a)(i)"/>
    <w:basedOn w:val="OPCParaBase"/>
    <w:rsid w:val="00A7227D"/>
    <w:pPr>
      <w:tabs>
        <w:tab w:val="right" w:pos="1004"/>
      </w:tabs>
      <w:spacing w:before="40" w:line="240" w:lineRule="atLeast"/>
      <w:ind w:left="1253" w:hanging="1253"/>
    </w:pPr>
    <w:rPr>
      <w:sz w:val="20"/>
    </w:rPr>
  </w:style>
  <w:style w:type="paragraph" w:customStyle="1" w:styleId="CTA2a">
    <w:name w:val="CTA 2(a)"/>
    <w:basedOn w:val="OPCParaBase"/>
    <w:rsid w:val="00A7227D"/>
    <w:pPr>
      <w:tabs>
        <w:tab w:val="right" w:pos="482"/>
      </w:tabs>
      <w:spacing w:before="40" w:line="240" w:lineRule="atLeast"/>
      <w:ind w:left="748" w:hanging="748"/>
    </w:pPr>
    <w:rPr>
      <w:sz w:val="20"/>
    </w:rPr>
  </w:style>
  <w:style w:type="paragraph" w:customStyle="1" w:styleId="CTA2ai">
    <w:name w:val="CTA 2(a)(i)"/>
    <w:basedOn w:val="OPCParaBase"/>
    <w:rsid w:val="00A7227D"/>
    <w:pPr>
      <w:tabs>
        <w:tab w:val="right" w:pos="1089"/>
      </w:tabs>
      <w:spacing w:before="40" w:line="240" w:lineRule="atLeast"/>
      <w:ind w:left="1327" w:hanging="1327"/>
    </w:pPr>
    <w:rPr>
      <w:sz w:val="20"/>
    </w:rPr>
  </w:style>
  <w:style w:type="paragraph" w:customStyle="1" w:styleId="CTA3a">
    <w:name w:val="CTA 3(a)"/>
    <w:basedOn w:val="OPCParaBase"/>
    <w:rsid w:val="00A7227D"/>
    <w:pPr>
      <w:tabs>
        <w:tab w:val="right" w:pos="556"/>
      </w:tabs>
      <w:spacing w:before="40" w:line="240" w:lineRule="atLeast"/>
      <w:ind w:left="805" w:hanging="805"/>
    </w:pPr>
    <w:rPr>
      <w:sz w:val="20"/>
    </w:rPr>
  </w:style>
  <w:style w:type="paragraph" w:customStyle="1" w:styleId="CTA3ai">
    <w:name w:val="CTA 3(a)(i)"/>
    <w:basedOn w:val="OPCParaBase"/>
    <w:rsid w:val="00A7227D"/>
    <w:pPr>
      <w:tabs>
        <w:tab w:val="right" w:pos="1140"/>
      </w:tabs>
      <w:spacing w:before="40" w:line="240" w:lineRule="atLeast"/>
      <w:ind w:left="1361" w:hanging="1361"/>
    </w:pPr>
    <w:rPr>
      <w:sz w:val="20"/>
    </w:rPr>
  </w:style>
  <w:style w:type="paragraph" w:customStyle="1" w:styleId="CTA4a">
    <w:name w:val="CTA 4(a)"/>
    <w:basedOn w:val="OPCParaBase"/>
    <w:rsid w:val="00A7227D"/>
    <w:pPr>
      <w:tabs>
        <w:tab w:val="right" w:pos="624"/>
      </w:tabs>
      <w:spacing w:before="40" w:line="240" w:lineRule="atLeast"/>
      <w:ind w:left="873" w:hanging="873"/>
    </w:pPr>
    <w:rPr>
      <w:sz w:val="20"/>
    </w:rPr>
  </w:style>
  <w:style w:type="paragraph" w:customStyle="1" w:styleId="CTA4ai">
    <w:name w:val="CTA 4(a)(i)"/>
    <w:basedOn w:val="OPCParaBase"/>
    <w:rsid w:val="00A7227D"/>
    <w:pPr>
      <w:tabs>
        <w:tab w:val="right" w:pos="1213"/>
      </w:tabs>
      <w:spacing w:before="40" w:line="240" w:lineRule="atLeast"/>
      <w:ind w:left="1452" w:hanging="1452"/>
    </w:pPr>
    <w:rPr>
      <w:sz w:val="20"/>
    </w:rPr>
  </w:style>
  <w:style w:type="paragraph" w:customStyle="1" w:styleId="CTACAPS">
    <w:name w:val="CTA CAPS"/>
    <w:basedOn w:val="OPCParaBase"/>
    <w:rsid w:val="00A7227D"/>
    <w:pPr>
      <w:spacing w:before="60" w:line="240" w:lineRule="atLeast"/>
    </w:pPr>
    <w:rPr>
      <w:sz w:val="20"/>
    </w:rPr>
  </w:style>
  <w:style w:type="paragraph" w:customStyle="1" w:styleId="CTAright">
    <w:name w:val="CTA right"/>
    <w:basedOn w:val="OPCParaBase"/>
    <w:rsid w:val="00A7227D"/>
    <w:pPr>
      <w:spacing w:before="60" w:line="240" w:lineRule="auto"/>
      <w:jc w:val="right"/>
    </w:pPr>
    <w:rPr>
      <w:sz w:val="20"/>
    </w:rPr>
  </w:style>
  <w:style w:type="paragraph" w:customStyle="1" w:styleId="subsection">
    <w:name w:val="subsection"/>
    <w:aliases w:val="ss"/>
    <w:basedOn w:val="OPCParaBase"/>
    <w:link w:val="subsectionChar"/>
    <w:rsid w:val="00A7227D"/>
    <w:pPr>
      <w:tabs>
        <w:tab w:val="right" w:pos="1021"/>
      </w:tabs>
      <w:spacing w:before="180" w:line="240" w:lineRule="auto"/>
      <w:ind w:left="1134" w:hanging="1134"/>
    </w:pPr>
  </w:style>
  <w:style w:type="paragraph" w:customStyle="1" w:styleId="Definition">
    <w:name w:val="Definition"/>
    <w:aliases w:val="dd"/>
    <w:basedOn w:val="OPCParaBase"/>
    <w:rsid w:val="00A7227D"/>
    <w:pPr>
      <w:spacing w:before="180" w:line="240" w:lineRule="auto"/>
      <w:ind w:left="1134"/>
    </w:pPr>
  </w:style>
  <w:style w:type="paragraph" w:customStyle="1" w:styleId="ETAsubitem">
    <w:name w:val="ETA(subitem)"/>
    <w:basedOn w:val="OPCParaBase"/>
    <w:rsid w:val="00A7227D"/>
    <w:pPr>
      <w:tabs>
        <w:tab w:val="right" w:pos="340"/>
      </w:tabs>
      <w:spacing w:before="60" w:line="240" w:lineRule="auto"/>
      <w:ind w:left="454" w:hanging="454"/>
    </w:pPr>
    <w:rPr>
      <w:sz w:val="20"/>
    </w:rPr>
  </w:style>
  <w:style w:type="paragraph" w:customStyle="1" w:styleId="ETApara">
    <w:name w:val="ETA(para)"/>
    <w:basedOn w:val="OPCParaBase"/>
    <w:rsid w:val="00A7227D"/>
    <w:pPr>
      <w:tabs>
        <w:tab w:val="right" w:pos="754"/>
      </w:tabs>
      <w:spacing w:before="60" w:line="240" w:lineRule="auto"/>
      <w:ind w:left="828" w:hanging="828"/>
    </w:pPr>
    <w:rPr>
      <w:sz w:val="20"/>
    </w:rPr>
  </w:style>
  <w:style w:type="paragraph" w:customStyle="1" w:styleId="ETAsubpara">
    <w:name w:val="ETA(subpara)"/>
    <w:basedOn w:val="OPCParaBase"/>
    <w:rsid w:val="00A7227D"/>
    <w:pPr>
      <w:tabs>
        <w:tab w:val="right" w:pos="1083"/>
      </w:tabs>
      <w:spacing w:before="60" w:line="240" w:lineRule="auto"/>
      <w:ind w:left="1191" w:hanging="1191"/>
    </w:pPr>
    <w:rPr>
      <w:sz w:val="20"/>
    </w:rPr>
  </w:style>
  <w:style w:type="paragraph" w:customStyle="1" w:styleId="ETAsub-subpara">
    <w:name w:val="ETA(sub-subpara)"/>
    <w:basedOn w:val="OPCParaBase"/>
    <w:rsid w:val="00A7227D"/>
    <w:pPr>
      <w:tabs>
        <w:tab w:val="right" w:pos="1412"/>
      </w:tabs>
      <w:spacing w:before="60" w:line="240" w:lineRule="auto"/>
      <w:ind w:left="1525" w:hanging="1525"/>
    </w:pPr>
    <w:rPr>
      <w:sz w:val="20"/>
    </w:rPr>
  </w:style>
  <w:style w:type="paragraph" w:customStyle="1" w:styleId="Formula">
    <w:name w:val="Formula"/>
    <w:basedOn w:val="OPCParaBase"/>
    <w:rsid w:val="00A7227D"/>
    <w:pPr>
      <w:spacing w:line="240" w:lineRule="auto"/>
      <w:ind w:left="1134"/>
    </w:pPr>
    <w:rPr>
      <w:sz w:val="20"/>
    </w:rPr>
  </w:style>
  <w:style w:type="paragraph" w:styleId="Header">
    <w:name w:val="header"/>
    <w:basedOn w:val="OPCParaBase"/>
    <w:link w:val="HeaderChar"/>
    <w:unhideWhenUsed/>
    <w:rsid w:val="00A722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227D"/>
    <w:rPr>
      <w:rFonts w:eastAsia="Times New Roman" w:cs="Times New Roman"/>
      <w:sz w:val="16"/>
      <w:lang w:eastAsia="en-AU"/>
    </w:rPr>
  </w:style>
  <w:style w:type="paragraph" w:customStyle="1" w:styleId="House">
    <w:name w:val="House"/>
    <w:basedOn w:val="OPCParaBase"/>
    <w:rsid w:val="00A7227D"/>
    <w:pPr>
      <w:spacing w:line="240" w:lineRule="auto"/>
    </w:pPr>
    <w:rPr>
      <w:sz w:val="28"/>
    </w:rPr>
  </w:style>
  <w:style w:type="paragraph" w:customStyle="1" w:styleId="Item">
    <w:name w:val="Item"/>
    <w:aliases w:val="i"/>
    <w:basedOn w:val="OPCParaBase"/>
    <w:next w:val="ItemHead"/>
    <w:rsid w:val="00A7227D"/>
    <w:pPr>
      <w:keepLines/>
      <w:spacing w:before="80" w:line="240" w:lineRule="auto"/>
      <w:ind w:left="709"/>
    </w:pPr>
  </w:style>
  <w:style w:type="paragraph" w:customStyle="1" w:styleId="ItemHead">
    <w:name w:val="ItemHead"/>
    <w:aliases w:val="ih"/>
    <w:basedOn w:val="OPCParaBase"/>
    <w:next w:val="Item"/>
    <w:link w:val="ItemHeadChar"/>
    <w:rsid w:val="00A722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227D"/>
    <w:pPr>
      <w:spacing w:line="240" w:lineRule="auto"/>
    </w:pPr>
    <w:rPr>
      <w:b/>
      <w:sz w:val="32"/>
    </w:rPr>
  </w:style>
  <w:style w:type="paragraph" w:customStyle="1" w:styleId="notedraft">
    <w:name w:val="note(draft)"/>
    <w:aliases w:val="nd"/>
    <w:basedOn w:val="OPCParaBase"/>
    <w:rsid w:val="00A7227D"/>
    <w:pPr>
      <w:spacing w:before="240" w:line="240" w:lineRule="auto"/>
      <w:ind w:left="284" w:hanging="284"/>
    </w:pPr>
    <w:rPr>
      <w:i/>
      <w:sz w:val="24"/>
    </w:rPr>
  </w:style>
  <w:style w:type="paragraph" w:customStyle="1" w:styleId="notemargin">
    <w:name w:val="note(margin)"/>
    <w:aliases w:val="nm"/>
    <w:basedOn w:val="OPCParaBase"/>
    <w:rsid w:val="00A7227D"/>
    <w:pPr>
      <w:tabs>
        <w:tab w:val="left" w:pos="709"/>
      </w:tabs>
      <w:spacing w:before="122" w:line="198" w:lineRule="exact"/>
      <w:ind w:left="709" w:hanging="709"/>
    </w:pPr>
    <w:rPr>
      <w:sz w:val="18"/>
    </w:rPr>
  </w:style>
  <w:style w:type="paragraph" w:customStyle="1" w:styleId="noteToPara">
    <w:name w:val="noteToPara"/>
    <w:aliases w:val="ntp"/>
    <w:basedOn w:val="OPCParaBase"/>
    <w:rsid w:val="00A7227D"/>
    <w:pPr>
      <w:spacing w:before="122" w:line="198" w:lineRule="exact"/>
      <w:ind w:left="2353" w:hanging="709"/>
    </w:pPr>
    <w:rPr>
      <w:sz w:val="18"/>
    </w:rPr>
  </w:style>
  <w:style w:type="paragraph" w:customStyle="1" w:styleId="noteParlAmend">
    <w:name w:val="note(ParlAmend)"/>
    <w:aliases w:val="npp"/>
    <w:basedOn w:val="OPCParaBase"/>
    <w:next w:val="ParlAmend"/>
    <w:rsid w:val="00A7227D"/>
    <w:pPr>
      <w:spacing w:line="240" w:lineRule="auto"/>
      <w:jc w:val="right"/>
    </w:pPr>
    <w:rPr>
      <w:rFonts w:ascii="Arial" w:hAnsi="Arial"/>
      <w:b/>
      <w:i/>
    </w:rPr>
  </w:style>
  <w:style w:type="paragraph" w:customStyle="1" w:styleId="Page1">
    <w:name w:val="Page1"/>
    <w:basedOn w:val="OPCParaBase"/>
    <w:rsid w:val="00A7227D"/>
    <w:pPr>
      <w:spacing w:before="400" w:line="240" w:lineRule="auto"/>
    </w:pPr>
    <w:rPr>
      <w:b/>
      <w:sz w:val="32"/>
    </w:rPr>
  </w:style>
  <w:style w:type="paragraph" w:customStyle="1" w:styleId="PageBreak">
    <w:name w:val="PageBreak"/>
    <w:aliases w:val="pb"/>
    <w:basedOn w:val="OPCParaBase"/>
    <w:rsid w:val="00A7227D"/>
    <w:pPr>
      <w:spacing w:line="240" w:lineRule="auto"/>
    </w:pPr>
    <w:rPr>
      <w:sz w:val="20"/>
    </w:rPr>
  </w:style>
  <w:style w:type="paragraph" w:customStyle="1" w:styleId="paragraphsub">
    <w:name w:val="paragraph(sub)"/>
    <w:aliases w:val="aa"/>
    <w:basedOn w:val="OPCParaBase"/>
    <w:rsid w:val="00A7227D"/>
    <w:pPr>
      <w:tabs>
        <w:tab w:val="right" w:pos="1985"/>
      </w:tabs>
      <w:spacing w:before="40" w:line="240" w:lineRule="auto"/>
      <w:ind w:left="2098" w:hanging="2098"/>
    </w:pPr>
  </w:style>
  <w:style w:type="paragraph" w:customStyle="1" w:styleId="paragraphsub-sub">
    <w:name w:val="paragraph(sub-sub)"/>
    <w:aliases w:val="aaa"/>
    <w:basedOn w:val="OPCParaBase"/>
    <w:rsid w:val="00A7227D"/>
    <w:pPr>
      <w:tabs>
        <w:tab w:val="right" w:pos="2722"/>
      </w:tabs>
      <w:spacing w:before="40" w:line="240" w:lineRule="auto"/>
      <w:ind w:left="2835" w:hanging="2835"/>
    </w:pPr>
  </w:style>
  <w:style w:type="paragraph" w:customStyle="1" w:styleId="paragraph">
    <w:name w:val="paragraph"/>
    <w:aliases w:val="a"/>
    <w:basedOn w:val="OPCParaBase"/>
    <w:link w:val="paragraphChar"/>
    <w:rsid w:val="00A7227D"/>
    <w:pPr>
      <w:tabs>
        <w:tab w:val="right" w:pos="1531"/>
      </w:tabs>
      <w:spacing w:before="40" w:line="240" w:lineRule="auto"/>
      <w:ind w:left="1644" w:hanging="1644"/>
    </w:pPr>
  </w:style>
  <w:style w:type="paragraph" w:customStyle="1" w:styleId="ParlAmend">
    <w:name w:val="ParlAmend"/>
    <w:aliases w:val="pp"/>
    <w:basedOn w:val="OPCParaBase"/>
    <w:rsid w:val="00A7227D"/>
    <w:pPr>
      <w:spacing w:before="240" w:line="240" w:lineRule="atLeast"/>
      <w:ind w:hanging="567"/>
    </w:pPr>
    <w:rPr>
      <w:sz w:val="24"/>
    </w:rPr>
  </w:style>
  <w:style w:type="paragraph" w:customStyle="1" w:styleId="Penalty">
    <w:name w:val="Penalty"/>
    <w:basedOn w:val="OPCParaBase"/>
    <w:rsid w:val="00A7227D"/>
    <w:pPr>
      <w:tabs>
        <w:tab w:val="left" w:pos="2977"/>
      </w:tabs>
      <w:spacing w:before="180" w:line="240" w:lineRule="auto"/>
      <w:ind w:left="1985" w:hanging="851"/>
    </w:pPr>
  </w:style>
  <w:style w:type="paragraph" w:customStyle="1" w:styleId="Portfolio">
    <w:name w:val="Portfolio"/>
    <w:basedOn w:val="OPCParaBase"/>
    <w:rsid w:val="00A7227D"/>
    <w:pPr>
      <w:spacing w:line="240" w:lineRule="auto"/>
    </w:pPr>
    <w:rPr>
      <w:i/>
      <w:sz w:val="20"/>
    </w:rPr>
  </w:style>
  <w:style w:type="paragraph" w:customStyle="1" w:styleId="Preamble">
    <w:name w:val="Preamble"/>
    <w:basedOn w:val="OPCParaBase"/>
    <w:next w:val="Normal"/>
    <w:rsid w:val="00A722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227D"/>
    <w:pPr>
      <w:spacing w:line="240" w:lineRule="auto"/>
    </w:pPr>
    <w:rPr>
      <w:i/>
      <w:sz w:val="20"/>
    </w:rPr>
  </w:style>
  <w:style w:type="paragraph" w:customStyle="1" w:styleId="Session">
    <w:name w:val="Session"/>
    <w:basedOn w:val="OPCParaBase"/>
    <w:rsid w:val="00A7227D"/>
    <w:pPr>
      <w:spacing w:line="240" w:lineRule="auto"/>
    </w:pPr>
    <w:rPr>
      <w:sz w:val="28"/>
    </w:rPr>
  </w:style>
  <w:style w:type="paragraph" w:customStyle="1" w:styleId="Sponsor">
    <w:name w:val="Sponsor"/>
    <w:basedOn w:val="OPCParaBase"/>
    <w:rsid w:val="00A7227D"/>
    <w:pPr>
      <w:spacing w:line="240" w:lineRule="auto"/>
    </w:pPr>
    <w:rPr>
      <w:i/>
    </w:rPr>
  </w:style>
  <w:style w:type="paragraph" w:customStyle="1" w:styleId="Subitem">
    <w:name w:val="Subitem"/>
    <w:aliases w:val="iss"/>
    <w:basedOn w:val="OPCParaBase"/>
    <w:rsid w:val="00A7227D"/>
    <w:pPr>
      <w:spacing w:before="180" w:line="240" w:lineRule="auto"/>
      <w:ind w:left="709" w:hanging="709"/>
    </w:pPr>
  </w:style>
  <w:style w:type="paragraph" w:customStyle="1" w:styleId="SubitemHead">
    <w:name w:val="SubitemHead"/>
    <w:aliases w:val="issh"/>
    <w:basedOn w:val="OPCParaBase"/>
    <w:rsid w:val="00A722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227D"/>
    <w:pPr>
      <w:spacing w:before="40" w:line="240" w:lineRule="auto"/>
      <w:ind w:left="1134"/>
    </w:pPr>
  </w:style>
  <w:style w:type="paragraph" w:customStyle="1" w:styleId="SubsectionHead">
    <w:name w:val="SubsectionHead"/>
    <w:aliases w:val="ssh"/>
    <w:basedOn w:val="OPCParaBase"/>
    <w:next w:val="subsection"/>
    <w:rsid w:val="00A7227D"/>
    <w:pPr>
      <w:keepNext/>
      <w:keepLines/>
      <w:spacing w:before="240" w:line="240" w:lineRule="auto"/>
      <w:ind w:left="1134"/>
    </w:pPr>
    <w:rPr>
      <w:i/>
    </w:rPr>
  </w:style>
  <w:style w:type="paragraph" w:customStyle="1" w:styleId="Tablea">
    <w:name w:val="Table(a)"/>
    <w:aliases w:val="ta"/>
    <w:basedOn w:val="OPCParaBase"/>
    <w:rsid w:val="00A7227D"/>
    <w:pPr>
      <w:spacing w:before="60" w:line="240" w:lineRule="auto"/>
      <w:ind w:left="284" w:hanging="284"/>
    </w:pPr>
    <w:rPr>
      <w:sz w:val="20"/>
    </w:rPr>
  </w:style>
  <w:style w:type="paragraph" w:customStyle="1" w:styleId="TableAA">
    <w:name w:val="Table(AA)"/>
    <w:aliases w:val="taaa"/>
    <w:basedOn w:val="OPCParaBase"/>
    <w:rsid w:val="00A722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22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227D"/>
    <w:pPr>
      <w:spacing w:before="60" w:line="240" w:lineRule="atLeast"/>
    </w:pPr>
    <w:rPr>
      <w:sz w:val="20"/>
    </w:rPr>
  </w:style>
  <w:style w:type="paragraph" w:customStyle="1" w:styleId="TLPBoxTextnote">
    <w:name w:val="TLPBoxText(note"/>
    <w:aliases w:val="right)"/>
    <w:basedOn w:val="OPCParaBase"/>
    <w:rsid w:val="00A722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22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227D"/>
    <w:pPr>
      <w:spacing w:before="122" w:line="198" w:lineRule="exact"/>
      <w:ind w:left="1985" w:hanging="851"/>
      <w:jc w:val="right"/>
    </w:pPr>
    <w:rPr>
      <w:sz w:val="18"/>
    </w:rPr>
  </w:style>
  <w:style w:type="paragraph" w:customStyle="1" w:styleId="TLPTableBullet">
    <w:name w:val="TLPTableBullet"/>
    <w:aliases w:val="ttb"/>
    <w:basedOn w:val="OPCParaBase"/>
    <w:rsid w:val="00A7227D"/>
    <w:pPr>
      <w:spacing w:line="240" w:lineRule="exact"/>
      <w:ind w:left="284" w:hanging="284"/>
    </w:pPr>
    <w:rPr>
      <w:sz w:val="20"/>
    </w:rPr>
  </w:style>
  <w:style w:type="paragraph" w:styleId="TOC1">
    <w:name w:val="toc 1"/>
    <w:basedOn w:val="OPCParaBase"/>
    <w:next w:val="Normal"/>
    <w:uiPriority w:val="39"/>
    <w:semiHidden/>
    <w:unhideWhenUsed/>
    <w:rsid w:val="00A7227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7227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227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7227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6EA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722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22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22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22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227D"/>
    <w:pPr>
      <w:keepLines/>
      <w:spacing w:before="240" w:after="120" w:line="240" w:lineRule="auto"/>
      <w:ind w:left="794"/>
    </w:pPr>
    <w:rPr>
      <w:b/>
      <w:kern w:val="28"/>
      <w:sz w:val="20"/>
    </w:rPr>
  </w:style>
  <w:style w:type="paragraph" w:customStyle="1" w:styleId="TofSectsHeading">
    <w:name w:val="TofSects(Heading)"/>
    <w:basedOn w:val="OPCParaBase"/>
    <w:rsid w:val="00A7227D"/>
    <w:pPr>
      <w:spacing w:before="240" w:after="120" w:line="240" w:lineRule="auto"/>
    </w:pPr>
    <w:rPr>
      <w:b/>
      <w:sz w:val="24"/>
    </w:rPr>
  </w:style>
  <w:style w:type="paragraph" w:customStyle="1" w:styleId="TofSectsSection">
    <w:name w:val="TofSects(Section)"/>
    <w:basedOn w:val="OPCParaBase"/>
    <w:rsid w:val="00A7227D"/>
    <w:pPr>
      <w:keepLines/>
      <w:spacing w:before="40" w:line="240" w:lineRule="auto"/>
      <w:ind w:left="1588" w:hanging="794"/>
    </w:pPr>
    <w:rPr>
      <w:kern w:val="28"/>
      <w:sz w:val="18"/>
    </w:rPr>
  </w:style>
  <w:style w:type="paragraph" w:customStyle="1" w:styleId="TofSectsSubdiv">
    <w:name w:val="TofSects(Subdiv)"/>
    <w:basedOn w:val="OPCParaBase"/>
    <w:rsid w:val="00A7227D"/>
    <w:pPr>
      <w:keepLines/>
      <w:spacing w:before="80" w:line="240" w:lineRule="auto"/>
      <w:ind w:left="1588" w:hanging="794"/>
    </w:pPr>
    <w:rPr>
      <w:kern w:val="28"/>
    </w:rPr>
  </w:style>
  <w:style w:type="paragraph" w:customStyle="1" w:styleId="WRStyle">
    <w:name w:val="WR Style"/>
    <w:aliases w:val="WR"/>
    <w:basedOn w:val="OPCParaBase"/>
    <w:rsid w:val="00A7227D"/>
    <w:pPr>
      <w:spacing w:before="240" w:line="240" w:lineRule="auto"/>
      <w:ind w:left="284" w:hanging="284"/>
    </w:pPr>
    <w:rPr>
      <w:b/>
      <w:i/>
      <w:kern w:val="28"/>
      <w:sz w:val="24"/>
    </w:rPr>
  </w:style>
  <w:style w:type="paragraph" w:customStyle="1" w:styleId="notepara">
    <w:name w:val="note(para)"/>
    <w:aliases w:val="na"/>
    <w:basedOn w:val="OPCParaBase"/>
    <w:rsid w:val="00A7227D"/>
    <w:pPr>
      <w:spacing w:before="40" w:line="198" w:lineRule="exact"/>
      <w:ind w:left="2354" w:hanging="369"/>
    </w:pPr>
    <w:rPr>
      <w:sz w:val="18"/>
    </w:rPr>
  </w:style>
  <w:style w:type="paragraph" w:styleId="Footer">
    <w:name w:val="footer"/>
    <w:link w:val="FooterChar"/>
    <w:rsid w:val="00A722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227D"/>
    <w:rPr>
      <w:rFonts w:eastAsia="Times New Roman" w:cs="Times New Roman"/>
      <w:sz w:val="22"/>
      <w:szCs w:val="24"/>
      <w:lang w:eastAsia="en-AU"/>
    </w:rPr>
  </w:style>
  <w:style w:type="character" w:styleId="LineNumber">
    <w:name w:val="line number"/>
    <w:basedOn w:val="OPCCharBase"/>
    <w:uiPriority w:val="99"/>
    <w:semiHidden/>
    <w:unhideWhenUsed/>
    <w:rsid w:val="00A7227D"/>
    <w:rPr>
      <w:sz w:val="16"/>
    </w:rPr>
  </w:style>
  <w:style w:type="table" w:customStyle="1" w:styleId="CFlag">
    <w:name w:val="CFlag"/>
    <w:basedOn w:val="TableNormal"/>
    <w:uiPriority w:val="99"/>
    <w:rsid w:val="00A7227D"/>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7227D"/>
    <w:rPr>
      <w:b/>
      <w:sz w:val="28"/>
      <w:szCs w:val="28"/>
    </w:rPr>
  </w:style>
  <w:style w:type="paragraph" w:customStyle="1" w:styleId="NotesHeading2">
    <w:name w:val="NotesHeading 2"/>
    <w:basedOn w:val="OPCParaBase"/>
    <w:next w:val="Normal"/>
    <w:rsid w:val="00A7227D"/>
    <w:rPr>
      <w:b/>
      <w:sz w:val="28"/>
      <w:szCs w:val="28"/>
    </w:rPr>
  </w:style>
  <w:style w:type="paragraph" w:customStyle="1" w:styleId="SignCoverPageEnd">
    <w:name w:val="SignCoverPageEnd"/>
    <w:basedOn w:val="OPCParaBase"/>
    <w:next w:val="Normal"/>
    <w:rsid w:val="00A722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227D"/>
    <w:pPr>
      <w:pBdr>
        <w:top w:val="single" w:sz="4" w:space="1" w:color="auto"/>
      </w:pBdr>
      <w:spacing w:before="360"/>
      <w:ind w:right="397"/>
      <w:jc w:val="both"/>
    </w:pPr>
  </w:style>
  <w:style w:type="paragraph" w:customStyle="1" w:styleId="Paragraphsub-sub-sub">
    <w:name w:val="Paragraph(sub-sub-sub)"/>
    <w:aliases w:val="aaaa"/>
    <w:basedOn w:val="OPCParaBase"/>
    <w:rsid w:val="00A722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22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22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22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227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7227D"/>
    <w:pPr>
      <w:spacing w:before="120"/>
    </w:pPr>
  </w:style>
  <w:style w:type="paragraph" w:customStyle="1" w:styleId="TableTextEndNotes">
    <w:name w:val="TableTextEndNotes"/>
    <w:aliases w:val="Tten"/>
    <w:basedOn w:val="Normal"/>
    <w:rsid w:val="00A7227D"/>
    <w:pPr>
      <w:spacing w:before="60" w:line="240" w:lineRule="auto"/>
    </w:pPr>
    <w:rPr>
      <w:rFonts w:cs="Arial"/>
      <w:sz w:val="20"/>
      <w:szCs w:val="22"/>
    </w:rPr>
  </w:style>
  <w:style w:type="paragraph" w:customStyle="1" w:styleId="TableHeading">
    <w:name w:val="TableHeading"/>
    <w:aliases w:val="th"/>
    <w:basedOn w:val="OPCParaBase"/>
    <w:next w:val="Tabletext"/>
    <w:rsid w:val="00A7227D"/>
    <w:pPr>
      <w:keepNext/>
      <w:spacing w:before="60" w:line="240" w:lineRule="atLeast"/>
    </w:pPr>
    <w:rPr>
      <w:b/>
      <w:sz w:val="20"/>
    </w:rPr>
  </w:style>
  <w:style w:type="paragraph" w:customStyle="1" w:styleId="NoteToSubpara">
    <w:name w:val="NoteToSubpara"/>
    <w:aliases w:val="nts"/>
    <w:basedOn w:val="OPCParaBase"/>
    <w:rsid w:val="00A7227D"/>
    <w:pPr>
      <w:spacing w:before="40" w:line="198" w:lineRule="exact"/>
      <w:ind w:left="2835" w:hanging="709"/>
    </w:pPr>
    <w:rPr>
      <w:sz w:val="18"/>
    </w:rPr>
  </w:style>
  <w:style w:type="paragraph" w:customStyle="1" w:styleId="ENoteTableHeading">
    <w:name w:val="ENoteTableHeading"/>
    <w:aliases w:val="enth"/>
    <w:basedOn w:val="OPCParaBase"/>
    <w:rsid w:val="00A7227D"/>
    <w:pPr>
      <w:keepNext/>
      <w:spacing w:before="60" w:line="240" w:lineRule="atLeast"/>
    </w:pPr>
    <w:rPr>
      <w:rFonts w:ascii="Arial" w:hAnsi="Arial"/>
      <w:b/>
      <w:sz w:val="16"/>
    </w:rPr>
  </w:style>
  <w:style w:type="paragraph" w:customStyle="1" w:styleId="ENoteTTi">
    <w:name w:val="ENoteTTi"/>
    <w:aliases w:val="entti"/>
    <w:basedOn w:val="OPCParaBase"/>
    <w:rsid w:val="00A7227D"/>
    <w:pPr>
      <w:keepNext/>
      <w:spacing w:before="60" w:line="240" w:lineRule="atLeast"/>
      <w:ind w:left="170"/>
    </w:pPr>
    <w:rPr>
      <w:sz w:val="16"/>
    </w:rPr>
  </w:style>
  <w:style w:type="paragraph" w:customStyle="1" w:styleId="ENotesHeading1">
    <w:name w:val="ENotesHeading 1"/>
    <w:aliases w:val="Enh1"/>
    <w:basedOn w:val="OPCParaBase"/>
    <w:next w:val="Normal"/>
    <w:rsid w:val="00A7227D"/>
    <w:pPr>
      <w:spacing w:before="120"/>
      <w:outlineLvl w:val="1"/>
    </w:pPr>
    <w:rPr>
      <w:b/>
      <w:sz w:val="28"/>
      <w:szCs w:val="28"/>
    </w:rPr>
  </w:style>
  <w:style w:type="paragraph" w:customStyle="1" w:styleId="ENotesHeading2">
    <w:name w:val="ENotesHeading 2"/>
    <w:aliases w:val="Enh2"/>
    <w:basedOn w:val="OPCParaBase"/>
    <w:next w:val="Normal"/>
    <w:rsid w:val="00A7227D"/>
    <w:pPr>
      <w:spacing w:before="120" w:after="120"/>
      <w:outlineLvl w:val="2"/>
    </w:pPr>
    <w:rPr>
      <w:b/>
      <w:sz w:val="24"/>
      <w:szCs w:val="28"/>
    </w:rPr>
  </w:style>
  <w:style w:type="paragraph" w:customStyle="1" w:styleId="ENoteTTIndentHeading">
    <w:name w:val="ENoteTTIndentHeading"/>
    <w:aliases w:val="enTTHi"/>
    <w:basedOn w:val="OPCParaBase"/>
    <w:rsid w:val="00A722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227D"/>
    <w:pPr>
      <w:spacing w:before="60" w:line="240" w:lineRule="atLeast"/>
    </w:pPr>
    <w:rPr>
      <w:sz w:val="16"/>
    </w:rPr>
  </w:style>
  <w:style w:type="paragraph" w:customStyle="1" w:styleId="MadeunderText">
    <w:name w:val="MadeunderText"/>
    <w:basedOn w:val="OPCParaBase"/>
    <w:next w:val="Normal"/>
    <w:rsid w:val="00A7227D"/>
    <w:pPr>
      <w:spacing w:before="240"/>
    </w:pPr>
    <w:rPr>
      <w:sz w:val="24"/>
      <w:szCs w:val="24"/>
    </w:rPr>
  </w:style>
  <w:style w:type="paragraph" w:customStyle="1" w:styleId="ENotesHeading3">
    <w:name w:val="ENotesHeading 3"/>
    <w:aliases w:val="Enh3"/>
    <w:basedOn w:val="OPCParaBase"/>
    <w:next w:val="Normal"/>
    <w:rsid w:val="00A7227D"/>
    <w:pPr>
      <w:keepNext/>
      <w:spacing w:before="120" w:line="240" w:lineRule="auto"/>
      <w:outlineLvl w:val="4"/>
    </w:pPr>
    <w:rPr>
      <w:b/>
      <w:szCs w:val="24"/>
    </w:rPr>
  </w:style>
  <w:style w:type="paragraph" w:customStyle="1" w:styleId="SubPartCASA">
    <w:name w:val="SubPart(CASA)"/>
    <w:aliases w:val="csp"/>
    <w:basedOn w:val="OPCParaBase"/>
    <w:next w:val="ActHead3"/>
    <w:rsid w:val="00A7227D"/>
    <w:pPr>
      <w:keepNext/>
      <w:keepLines/>
      <w:spacing w:before="280"/>
      <w:outlineLvl w:val="1"/>
    </w:pPr>
    <w:rPr>
      <w:b/>
      <w:kern w:val="28"/>
      <w:sz w:val="32"/>
    </w:rPr>
  </w:style>
  <w:style w:type="character" w:customStyle="1" w:styleId="CharSubPartTextCASA">
    <w:name w:val="CharSubPartText(CASA)"/>
    <w:basedOn w:val="OPCCharBase"/>
    <w:uiPriority w:val="1"/>
    <w:rsid w:val="00A7227D"/>
  </w:style>
  <w:style w:type="character" w:customStyle="1" w:styleId="CharSubPartNoCASA">
    <w:name w:val="CharSubPartNo(CASA)"/>
    <w:basedOn w:val="OPCCharBase"/>
    <w:uiPriority w:val="1"/>
    <w:rsid w:val="00A7227D"/>
  </w:style>
  <w:style w:type="paragraph" w:customStyle="1" w:styleId="ENoteTTIndentHeadingSub">
    <w:name w:val="ENoteTTIndentHeadingSub"/>
    <w:aliases w:val="enTTHis"/>
    <w:basedOn w:val="OPCParaBase"/>
    <w:rsid w:val="00A7227D"/>
    <w:pPr>
      <w:keepNext/>
      <w:spacing w:before="60" w:line="240" w:lineRule="atLeast"/>
      <w:ind w:left="340"/>
    </w:pPr>
    <w:rPr>
      <w:b/>
      <w:sz w:val="16"/>
    </w:rPr>
  </w:style>
  <w:style w:type="paragraph" w:customStyle="1" w:styleId="ENoteTTiSub">
    <w:name w:val="ENoteTTiSub"/>
    <w:aliases w:val="enttis"/>
    <w:basedOn w:val="OPCParaBase"/>
    <w:rsid w:val="00A7227D"/>
    <w:pPr>
      <w:keepNext/>
      <w:spacing w:before="60" w:line="240" w:lineRule="atLeast"/>
      <w:ind w:left="340"/>
    </w:pPr>
    <w:rPr>
      <w:sz w:val="16"/>
    </w:rPr>
  </w:style>
  <w:style w:type="paragraph" w:customStyle="1" w:styleId="SubDivisionMigration">
    <w:name w:val="SubDivisionMigration"/>
    <w:aliases w:val="sdm"/>
    <w:basedOn w:val="OPCParaBase"/>
    <w:rsid w:val="00A722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227D"/>
    <w:pPr>
      <w:keepNext/>
      <w:keepLines/>
      <w:spacing w:before="240" w:line="240" w:lineRule="auto"/>
      <w:ind w:left="1134" w:hanging="1134"/>
    </w:pPr>
    <w:rPr>
      <w:b/>
      <w:sz w:val="28"/>
    </w:rPr>
  </w:style>
  <w:style w:type="table" w:styleId="TableGrid">
    <w:name w:val="Table Grid"/>
    <w:basedOn w:val="TableNormal"/>
    <w:uiPriority w:val="59"/>
    <w:rsid w:val="00A72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A7227D"/>
    <w:pPr>
      <w:spacing w:before="122" w:line="240" w:lineRule="auto"/>
      <w:ind w:left="1985" w:hanging="851"/>
    </w:pPr>
    <w:rPr>
      <w:sz w:val="18"/>
    </w:rPr>
  </w:style>
  <w:style w:type="paragraph" w:customStyle="1" w:styleId="FreeForm">
    <w:name w:val="FreeForm"/>
    <w:rsid w:val="00A36C48"/>
    <w:rPr>
      <w:rFonts w:ascii="Arial" w:hAnsi="Arial"/>
      <w:sz w:val="22"/>
    </w:rPr>
  </w:style>
  <w:style w:type="character" w:customStyle="1" w:styleId="ActHead5Char">
    <w:name w:val="ActHead 5 Char"/>
    <w:aliases w:val="s Char"/>
    <w:basedOn w:val="DefaultParagraphFont"/>
    <w:link w:val="ActHead5"/>
    <w:rsid w:val="007B3E46"/>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7B3E46"/>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502B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02B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2B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02B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02B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02B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02B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02B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02B9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4D3404"/>
    <w:rPr>
      <w:rFonts w:eastAsia="Times New Roman" w:cs="Times New Roman"/>
      <w:sz w:val="22"/>
      <w:lang w:eastAsia="en-AU"/>
    </w:rPr>
  </w:style>
  <w:style w:type="character" w:customStyle="1" w:styleId="paragraphChar">
    <w:name w:val="paragraph Char"/>
    <w:aliases w:val="a Char"/>
    <w:link w:val="paragraph"/>
    <w:rsid w:val="00F07A4B"/>
    <w:rPr>
      <w:rFonts w:eastAsia="Times New Roman" w:cs="Times New Roman"/>
      <w:sz w:val="22"/>
      <w:lang w:eastAsia="en-AU"/>
    </w:rPr>
  </w:style>
  <w:style w:type="paragraph" w:customStyle="1" w:styleId="SOText">
    <w:name w:val="SO Text"/>
    <w:aliases w:val="sot"/>
    <w:link w:val="SOTextChar"/>
    <w:rsid w:val="00A722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227D"/>
    <w:rPr>
      <w:sz w:val="22"/>
    </w:rPr>
  </w:style>
  <w:style w:type="paragraph" w:customStyle="1" w:styleId="SOTextNote">
    <w:name w:val="SO TextNote"/>
    <w:aliases w:val="sont"/>
    <w:basedOn w:val="SOText"/>
    <w:qFormat/>
    <w:rsid w:val="00A7227D"/>
    <w:pPr>
      <w:spacing w:before="122" w:line="198" w:lineRule="exact"/>
      <w:ind w:left="1843" w:hanging="709"/>
    </w:pPr>
    <w:rPr>
      <w:sz w:val="18"/>
    </w:rPr>
  </w:style>
  <w:style w:type="paragraph" w:customStyle="1" w:styleId="SOPara">
    <w:name w:val="SO Para"/>
    <w:aliases w:val="soa"/>
    <w:basedOn w:val="SOText"/>
    <w:link w:val="SOParaChar"/>
    <w:qFormat/>
    <w:rsid w:val="00A7227D"/>
    <w:pPr>
      <w:tabs>
        <w:tab w:val="right" w:pos="1786"/>
      </w:tabs>
      <w:spacing w:before="40"/>
      <w:ind w:left="2070" w:hanging="936"/>
    </w:pPr>
  </w:style>
  <w:style w:type="character" w:customStyle="1" w:styleId="SOParaChar">
    <w:name w:val="SO Para Char"/>
    <w:aliases w:val="soa Char"/>
    <w:basedOn w:val="DefaultParagraphFont"/>
    <w:link w:val="SOPara"/>
    <w:rsid w:val="00A7227D"/>
    <w:rPr>
      <w:sz w:val="22"/>
    </w:rPr>
  </w:style>
  <w:style w:type="paragraph" w:customStyle="1" w:styleId="FileName">
    <w:name w:val="FileName"/>
    <w:basedOn w:val="Normal"/>
    <w:rsid w:val="00A7227D"/>
  </w:style>
  <w:style w:type="paragraph" w:customStyle="1" w:styleId="SOHeadBold">
    <w:name w:val="SO HeadBold"/>
    <w:aliases w:val="sohb"/>
    <w:basedOn w:val="SOText"/>
    <w:next w:val="SOText"/>
    <w:link w:val="SOHeadBoldChar"/>
    <w:qFormat/>
    <w:rsid w:val="00A7227D"/>
    <w:rPr>
      <w:b/>
    </w:rPr>
  </w:style>
  <w:style w:type="character" w:customStyle="1" w:styleId="SOHeadBoldChar">
    <w:name w:val="SO HeadBold Char"/>
    <w:aliases w:val="sohb Char"/>
    <w:basedOn w:val="DefaultParagraphFont"/>
    <w:link w:val="SOHeadBold"/>
    <w:rsid w:val="00A7227D"/>
    <w:rPr>
      <w:b/>
      <w:sz w:val="22"/>
    </w:rPr>
  </w:style>
  <w:style w:type="paragraph" w:customStyle="1" w:styleId="SOHeadItalic">
    <w:name w:val="SO HeadItalic"/>
    <w:aliases w:val="sohi"/>
    <w:basedOn w:val="SOText"/>
    <w:next w:val="SOText"/>
    <w:link w:val="SOHeadItalicChar"/>
    <w:qFormat/>
    <w:rsid w:val="00A7227D"/>
    <w:rPr>
      <w:i/>
    </w:rPr>
  </w:style>
  <w:style w:type="character" w:customStyle="1" w:styleId="SOHeadItalicChar">
    <w:name w:val="SO HeadItalic Char"/>
    <w:aliases w:val="sohi Char"/>
    <w:basedOn w:val="DefaultParagraphFont"/>
    <w:link w:val="SOHeadItalic"/>
    <w:rsid w:val="00A7227D"/>
    <w:rPr>
      <w:i/>
      <w:sz w:val="22"/>
    </w:rPr>
  </w:style>
  <w:style w:type="paragraph" w:customStyle="1" w:styleId="SOBullet">
    <w:name w:val="SO Bullet"/>
    <w:aliases w:val="sotb"/>
    <w:basedOn w:val="SOText"/>
    <w:link w:val="SOBulletChar"/>
    <w:qFormat/>
    <w:rsid w:val="00A7227D"/>
    <w:pPr>
      <w:ind w:left="1559" w:hanging="425"/>
    </w:pPr>
  </w:style>
  <w:style w:type="character" w:customStyle="1" w:styleId="SOBulletChar">
    <w:name w:val="SO Bullet Char"/>
    <w:aliases w:val="sotb Char"/>
    <w:basedOn w:val="DefaultParagraphFont"/>
    <w:link w:val="SOBullet"/>
    <w:rsid w:val="00A7227D"/>
    <w:rPr>
      <w:sz w:val="22"/>
    </w:rPr>
  </w:style>
  <w:style w:type="paragraph" w:customStyle="1" w:styleId="SOBulletNote">
    <w:name w:val="SO BulletNote"/>
    <w:aliases w:val="sonb"/>
    <w:basedOn w:val="SOTextNote"/>
    <w:link w:val="SOBulletNoteChar"/>
    <w:qFormat/>
    <w:rsid w:val="00A7227D"/>
    <w:pPr>
      <w:tabs>
        <w:tab w:val="left" w:pos="1560"/>
      </w:tabs>
      <w:ind w:left="2268" w:hanging="1134"/>
    </w:pPr>
  </w:style>
  <w:style w:type="character" w:customStyle="1" w:styleId="SOBulletNoteChar">
    <w:name w:val="SO BulletNote Char"/>
    <w:aliases w:val="sonb Char"/>
    <w:basedOn w:val="DefaultParagraphFont"/>
    <w:link w:val="SOBulletNote"/>
    <w:rsid w:val="00A7227D"/>
    <w:rPr>
      <w:sz w:val="18"/>
    </w:rPr>
  </w:style>
  <w:style w:type="paragraph" w:styleId="BalloonText">
    <w:name w:val="Balloon Text"/>
    <w:basedOn w:val="Normal"/>
    <w:link w:val="BalloonTextChar"/>
    <w:uiPriority w:val="99"/>
    <w:semiHidden/>
    <w:unhideWhenUsed/>
    <w:rsid w:val="00626A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A36"/>
    <w:rPr>
      <w:rFonts w:ascii="Tahoma" w:hAnsi="Tahoma" w:cs="Tahoma"/>
      <w:sz w:val="16"/>
      <w:szCs w:val="16"/>
    </w:rPr>
  </w:style>
  <w:style w:type="paragraph" w:customStyle="1" w:styleId="ShortTP1">
    <w:name w:val="ShortTP1"/>
    <w:basedOn w:val="ShortT"/>
    <w:link w:val="ShortTP1Char"/>
    <w:rsid w:val="004B010E"/>
    <w:pPr>
      <w:spacing w:before="800"/>
    </w:pPr>
  </w:style>
  <w:style w:type="character" w:customStyle="1" w:styleId="OPCParaBaseChar">
    <w:name w:val="OPCParaBase Char"/>
    <w:basedOn w:val="DefaultParagraphFont"/>
    <w:link w:val="OPCParaBase"/>
    <w:rsid w:val="004B010E"/>
    <w:rPr>
      <w:rFonts w:eastAsia="Times New Roman" w:cs="Times New Roman"/>
      <w:sz w:val="22"/>
      <w:lang w:eastAsia="en-AU"/>
    </w:rPr>
  </w:style>
  <w:style w:type="character" w:customStyle="1" w:styleId="ShortTChar">
    <w:name w:val="ShortT Char"/>
    <w:basedOn w:val="OPCParaBaseChar"/>
    <w:link w:val="ShortT"/>
    <w:rsid w:val="004B010E"/>
    <w:rPr>
      <w:rFonts w:eastAsia="Times New Roman" w:cs="Times New Roman"/>
      <w:b/>
      <w:sz w:val="40"/>
      <w:lang w:eastAsia="en-AU"/>
    </w:rPr>
  </w:style>
  <w:style w:type="character" w:customStyle="1" w:styleId="ShortTP1Char">
    <w:name w:val="ShortTP1 Char"/>
    <w:basedOn w:val="ShortTChar"/>
    <w:link w:val="ShortTP1"/>
    <w:rsid w:val="004B010E"/>
    <w:rPr>
      <w:rFonts w:eastAsia="Times New Roman" w:cs="Times New Roman"/>
      <w:b/>
      <w:sz w:val="40"/>
      <w:lang w:eastAsia="en-AU"/>
    </w:rPr>
  </w:style>
  <w:style w:type="paragraph" w:customStyle="1" w:styleId="ActNoP1">
    <w:name w:val="ActNoP1"/>
    <w:basedOn w:val="Actno"/>
    <w:link w:val="ActNoP1Char"/>
    <w:rsid w:val="004B010E"/>
    <w:pPr>
      <w:spacing w:before="800"/>
    </w:pPr>
    <w:rPr>
      <w:sz w:val="28"/>
    </w:rPr>
  </w:style>
  <w:style w:type="character" w:customStyle="1" w:styleId="ActnoChar">
    <w:name w:val="Actno Char"/>
    <w:basedOn w:val="ShortTChar"/>
    <w:link w:val="Actno"/>
    <w:rsid w:val="004B010E"/>
    <w:rPr>
      <w:rFonts w:eastAsia="Times New Roman" w:cs="Times New Roman"/>
      <w:b/>
      <w:sz w:val="40"/>
      <w:lang w:eastAsia="en-AU"/>
    </w:rPr>
  </w:style>
  <w:style w:type="character" w:customStyle="1" w:styleId="ActNoP1Char">
    <w:name w:val="ActNoP1 Char"/>
    <w:basedOn w:val="ActnoChar"/>
    <w:link w:val="ActNoP1"/>
    <w:rsid w:val="004B010E"/>
    <w:rPr>
      <w:rFonts w:eastAsia="Times New Roman" w:cs="Times New Roman"/>
      <w:b/>
      <w:sz w:val="28"/>
      <w:lang w:eastAsia="en-AU"/>
    </w:rPr>
  </w:style>
  <w:style w:type="paragraph" w:customStyle="1" w:styleId="p1LinesBef">
    <w:name w:val="p1LinesBef"/>
    <w:basedOn w:val="Normal"/>
    <w:rsid w:val="004B010E"/>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4B010E"/>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4B010E"/>
  </w:style>
  <w:style w:type="character" w:customStyle="1" w:styleId="ShortTCPChar">
    <w:name w:val="ShortTCP Char"/>
    <w:basedOn w:val="ShortTChar"/>
    <w:link w:val="ShortTCP"/>
    <w:rsid w:val="004B010E"/>
    <w:rPr>
      <w:rFonts w:eastAsia="Times New Roman" w:cs="Times New Roman"/>
      <w:b/>
      <w:sz w:val="40"/>
      <w:lang w:eastAsia="en-AU"/>
    </w:rPr>
  </w:style>
  <w:style w:type="paragraph" w:customStyle="1" w:styleId="ActNoCP">
    <w:name w:val="ActNoCP"/>
    <w:basedOn w:val="Actno"/>
    <w:link w:val="ActNoCPChar"/>
    <w:rsid w:val="004B010E"/>
    <w:pPr>
      <w:spacing w:before="400"/>
    </w:pPr>
  </w:style>
  <w:style w:type="character" w:customStyle="1" w:styleId="ActNoCPChar">
    <w:name w:val="ActNoCP Char"/>
    <w:basedOn w:val="ActnoChar"/>
    <w:link w:val="ActNoCP"/>
    <w:rsid w:val="004B010E"/>
    <w:rPr>
      <w:rFonts w:eastAsia="Times New Roman" w:cs="Times New Roman"/>
      <w:b/>
      <w:sz w:val="40"/>
      <w:lang w:eastAsia="en-AU"/>
    </w:rPr>
  </w:style>
  <w:style w:type="paragraph" w:customStyle="1" w:styleId="AssentBk">
    <w:name w:val="AssentBk"/>
    <w:basedOn w:val="Normal"/>
    <w:rsid w:val="004B010E"/>
    <w:pPr>
      <w:spacing w:line="240" w:lineRule="auto"/>
    </w:pPr>
    <w:rPr>
      <w:rFonts w:eastAsia="Times New Roman" w:cs="Times New Roman"/>
      <w:sz w:val="20"/>
      <w:lang w:eastAsia="en-AU"/>
    </w:rPr>
  </w:style>
  <w:style w:type="paragraph" w:customStyle="1" w:styleId="AssentDt">
    <w:name w:val="AssentDt"/>
    <w:basedOn w:val="Normal"/>
    <w:rsid w:val="0048602F"/>
    <w:pPr>
      <w:spacing w:line="240" w:lineRule="auto"/>
    </w:pPr>
    <w:rPr>
      <w:rFonts w:eastAsia="Times New Roman" w:cs="Times New Roman"/>
      <w:sz w:val="20"/>
      <w:lang w:eastAsia="en-AU"/>
    </w:rPr>
  </w:style>
  <w:style w:type="paragraph" w:customStyle="1" w:styleId="2ndRd">
    <w:name w:val="2ndRd"/>
    <w:basedOn w:val="Normal"/>
    <w:rsid w:val="0048602F"/>
    <w:pPr>
      <w:spacing w:line="240" w:lineRule="auto"/>
    </w:pPr>
    <w:rPr>
      <w:rFonts w:eastAsia="Times New Roman" w:cs="Times New Roman"/>
      <w:sz w:val="20"/>
      <w:lang w:eastAsia="en-AU"/>
    </w:rPr>
  </w:style>
  <w:style w:type="paragraph" w:customStyle="1" w:styleId="ScalePlusRef">
    <w:name w:val="ScalePlusRef"/>
    <w:basedOn w:val="Normal"/>
    <w:rsid w:val="0048602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227D"/>
    <w:pPr>
      <w:spacing w:line="260" w:lineRule="atLeast"/>
    </w:pPr>
    <w:rPr>
      <w:sz w:val="22"/>
    </w:rPr>
  </w:style>
  <w:style w:type="paragraph" w:styleId="Heading1">
    <w:name w:val="heading 1"/>
    <w:basedOn w:val="Normal"/>
    <w:next w:val="Normal"/>
    <w:link w:val="Heading1Char"/>
    <w:uiPriority w:val="9"/>
    <w:qFormat/>
    <w:rsid w:val="00502B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2B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2B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2B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2B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2B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2B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2B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02B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227D"/>
  </w:style>
  <w:style w:type="paragraph" w:customStyle="1" w:styleId="OPCParaBase">
    <w:name w:val="OPCParaBase"/>
    <w:link w:val="OPCParaBaseChar"/>
    <w:qFormat/>
    <w:rsid w:val="00A7227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7227D"/>
    <w:pPr>
      <w:spacing w:line="240" w:lineRule="auto"/>
    </w:pPr>
    <w:rPr>
      <w:b/>
      <w:sz w:val="40"/>
    </w:rPr>
  </w:style>
  <w:style w:type="paragraph" w:customStyle="1" w:styleId="ActHead1">
    <w:name w:val="ActHead 1"/>
    <w:aliases w:val="c"/>
    <w:basedOn w:val="OPCParaBase"/>
    <w:next w:val="Normal"/>
    <w:qFormat/>
    <w:rsid w:val="00A722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22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22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22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722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22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22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22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227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7227D"/>
  </w:style>
  <w:style w:type="paragraph" w:customStyle="1" w:styleId="Blocks">
    <w:name w:val="Blocks"/>
    <w:aliases w:val="bb"/>
    <w:basedOn w:val="OPCParaBase"/>
    <w:qFormat/>
    <w:rsid w:val="00A7227D"/>
    <w:pPr>
      <w:spacing w:line="240" w:lineRule="auto"/>
    </w:pPr>
    <w:rPr>
      <w:sz w:val="24"/>
    </w:rPr>
  </w:style>
  <w:style w:type="paragraph" w:customStyle="1" w:styleId="BoxText">
    <w:name w:val="BoxText"/>
    <w:aliases w:val="bt"/>
    <w:basedOn w:val="OPCParaBase"/>
    <w:qFormat/>
    <w:rsid w:val="00A722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227D"/>
    <w:rPr>
      <w:b/>
    </w:rPr>
  </w:style>
  <w:style w:type="paragraph" w:customStyle="1" w:styleId="BoxHeadItalic">
    <w:name w:val="BoxHeadItalic"/>
    <w:aliases w:val="bhi"/>
    <w:basedOn w:val="BoxText"/>
    <w:next w:val="BoxStep"/>
    <w:qFormat/>
    <w:rsid w:val="00A7227D"/>
    <w:rPr>
      <w:i/>
    </w:rPr>
  </w:style>
  <w:style w:type="paragraph" w:customStyle="1" w:styleId="BoxList">
    <w:name w:val="BoxList"/>
    <w:aliases w:val="bl"/>
    <w:basedOn w:val="BoxText"/>
    <w:qFormat/>
    <w:rsid w:val="00A7227D"/>
    <w:pPr>
      <w:ind w:left="1559" w:hanging="425"/>
    </w:pPr>
  </w:style>
  <w:style w:type="paragraph" w:customStyle="1" w:styleId="BoxNote">
    <w:name w:val="BoxNote"/>
    <w:aliases w:val="bn"/>
    <w:basedOn w:val="BoxText"/>
    <w:qFormat/>
    <w:rsid w:val="00A7227D"/>
    <w:pPr>
      <w:tabs>
        <w:tab w:val="left" w:pos="1985"/>
      </w:tabs>
      <w:spacing w:before="122" w:line="198" w:lineRule="exact"/>
      <w:ind w:left="2948" w:hanging="1814"/>
    </w:pPr>
    <w:rPr>
      <w:sz w:val="18"/>
    </w:rPr>
  </w:style>
  <w:style w:type="paragraph" w:customStyle="1" w:styleId="BoxPara">
    <w:name w:val="BoxPara"/>
    <w:aliases w:val="bp"/>
    <w:basedOn w:val="BoxText"/>
    <w:qFormat/>
    <w:rsid w:val="00A7227D"/>
    <w:pPr>
      <w:tabs>
        <w:tab w:val="right" w:pos="2268"/>
      </w:tabs>
      <w:ind w:left="2552" w:hanging="1418"/>
    </w:pPr>
  </w:style>
  <w:style w:type="paragraph" w:customStyle="1" w:styleId="BoxStep">
    <w:name w:val="BoxStep"/>
    <w:aliases w:val="bs"/>
    <w:basedOn w:val="BoxText"/>
    <w:qFormat/>
    <w:rsid w:val="00A7227D"/>
    <w:pPr>
      <w:ind w:left="1985" w:hanging="851"/>
    </w:pPr>
  </w:style>
  <w:style w:type="character" w:customStyle="1" w:styleId="CharAmPartNo">
    <w:name w:val="CharAmPartNo"/>
    <w:basedOn w:val="OPCCharBase"/>
    <w:qFormat/>
    <w:rsid w:val="00A7227D"/>
  </w:style>
  <w:style w:type="character" w:customStyle="1" w:styleId="CharAmPartText">
    <w:name w:val="CharAmPartText"/>
    <w:basedOn w:val="OPCCharBase"/>
    <w:qFormat/>
    <w:rsid w:val="00A7227D"/>
  </w:style>
  <w:style w:type="character" w:customStyle="1" w:styleId="CharAmSchNo">
    <w:name w:val="CharAmSchNo"/>
    <w:basedOn w:val="OPCCharBase"/>
    <w:qFormat/>
    <w:rsid w:val="00A7227D"/>
  </w:style>
  <w:style w:type="character" w:customStyle="1" w:styleId="CharAmSchText">
    <w:name w:val="CharAmSchText"/>
    <w:basedOn w:val="OPCCharBase"/>
    <w:qFormat/>
    <w:rsid w:val="00A7227D"/>
  </w:style>
  <w:style w:type="character" w:customStyle="1" w:styleId="CharBoldItalic">
    <w:name w:val="CharBoldItalic"/>
    <w:basedOn w:val="OPCCharBase"/>
    <w:uiPriority w:val="1"/>
    <w:qFormat/>
    <w:rsid w:val="00A7227D"/>
    <w:rPr>
      <w:b/>
      <w:i/>
    </w:rPr>
  </w:style>
  <w:style w:type="character" w:customStyle="1" w:styleId="CharChapNo">
    <w:name w:val="CharChapNo"/>
    <w:basedOn w:val="OPCCharBase"/>
    <w:uiPriority w:val="1"/>
    <w:qFormat/>
    <w:rsid w:val="00A7227D"/>
  </w:style>
  <w:style w:type="character" w:customStyle="1" w:styleId="CharChapText">
    <w:name w:val="CharChapText"/>
    <w:basedOn w:val="OPCCharBase"/>
    <w:uiPriority w:val="1"/>
    <w:qFormat/>
    <w:rsid w:val="00A7227D"/>
  </w:style>
  <w:style w:type="character" w:customStyle="1" w:styleId="CharDivNo">
    <w:name w:val="CharDivNo"/>
    <w:basedOn w:val="OPCCharBase"/>
    <w:uiPriority w:val="1"/>
    <w:qFormat/>
    <w:rsid w:val="00A7227D"/>
  </w:style>
  <w:style w:type="character" w:customStyle="1" w:styleId="CharDivText">
    <w:name w:val="CharDivText"/>
    <w:basedOn w:val="OPCCharBase"/>
    <w:uiPriority w:val="1"/>
    <w:qFormat/>
    <w:rsid w:val="00A7227D"/>
  </w:style>
  <w:style w:type="character" w:customStyle="1" w:styleId="CharItalic">
    <w:name w:val="CharItalic"/>
    <w:basedOn w:val="OPCCharBase"/>
    <w:uiPriority w:val="1"/>
    <w:qFormat/>
    <w:rsid w:val="00A7227D"/>
    <w:rPr>
      <w:i/>
    </w:rPr>
  </w:style>
  <w:style w:type="character" w:customStyle="1" w:styleId="CharPartNo">
    <w:name w:val="CharPartNo"/>
    <w:basedOn w:val="OPCCharBase"/>
    <w:uiPriority w:val="1"/>
    <w:qFormat/>
    <w:rsid w:val="00A7227D"/>
  </w:style>
  <w:style w:type="character" w:customStyle="1" w:styleId="CharPartText">
    <w:name w:val="CharPartText"/>
    <w:basedOn w:val="OPCCharBase"/>
    <w:uiPriority w:val="1"/>
    <w:qFormat/>
    <w:rsid w:val="00A7227D"/>
  </w:style>
  <w:style w:type="character" w:customStyle="1" w:styleId="CharSectno">
    <w:name w:val="CharSectno"/>
    <w:basedOn w:val="OPCCharBase"/>
    <w:qFormat/>
    <w:rsid w:val="00A7227D"/>
  </w:style>
  <w:style w:type="character" w:customStyle="1" w:styleId="CharSubdNo">
    <w:name w:val="CharSubdNo"/>
    <w:basedOn w:val="OPCCharBase"/>
    <w:uiPriority w:val="1"/>
    <w:qFormat/>
    <w:rsid w:val="00A7227D"/>
  </w:style>
  <w:style w:type="character" w:customStyle="1" w:styleId="CharSubdText">
    <w:name w:val="CharSubdText"/>
    <w:basedOn w:val="OPCCharBase"/>
    <w:uiPriority w:val="1"/>
    <w:qFormat/>
    <w:rsid w:val="00A7227D"/>
  </w:style>
  <w:style w:type="paragraph" w:customStyle="1" w:styleId="CTA--">
    <w:name w:val="CTA --"/>
    <w:basedOn w:val="OPCParaBase"/>
    <w:next w:val="Normal"/>
    <w:rsid w:val="00A7227D"/>
    <w:pPr>
      <w:spacing w:before="60" w:line="240" w:lineRule="atLeast"/>
      <w:ind w:left="142" w:hanging="142"/>
    </w:pPr>
    <w:rPr>
      <w:sz w:val="20"/>
    </w:rPr>
  </w:style>
  <w:style w:type="paragraph" w:customStyle="1" w:styleId="CTA-">
    <w:name w:val="CTA -"/>
    <w:basedOn w:val="OPCParaBase"/>
    <w:rsid w:val="00A7227D"/>
    <w:pPr>
      <w:spacing w:before="60" w:line="240" w:lineRule="atLeast"/>
      <w:ind w:left="85" w:hanging="85"/>
    </w:pPr>
    <w:rPr>
      <w:sz w:val="20"/>
    </w:rPr>
  </w:style>
  <w:style w:type="paragraph" w:customStyle="1" w:styleId="CTA---">
    <w:name w:val="CTA ---"/>
    <w:basedOn w:val="OPCParaBase"/>
    <w:next w:val="Normal"/>
    <w:rsid w:val="00A7227D"/>
    <w:pPr>
      <w:spacing w:before="60" w:line="240" w:lineRule="atLeast"/>
      <w:ind w:left="198" w:hanging="198"/>
    </w:pPr>
    <w:rPr>
      <w:sz w:val="20"/>
    </w:rPr>
  </w:style>
  <w:style w:type="paragraph" w:customStyle="1" w:styleId="CTA----">
    <w:name w:val="CTA ----"/>
    <w:basedOn w:val="OPCParaBase"/>
    <w:next w:val="Normal"/>
    <w:rsid w:val="00A7227D"/>
    <w:pPr>
      <w:spacing w:before="60" w:line="240" w:lineRule="atLeast"/>
      <w:ind w:left="255" w:hanging="255"/>
    </w:pPr>
    <w:rPr>
      <w:sz w:val="20"/>
    </w:rPr>
  </w:style>
  <w:style w:type="paragraph" w:customStyle="1" w:styleId="CTA1a">
    <w:name w:val="CTA 1(a)"/>
    <w:basedOn w:val="OPCParaBase"/>
    <w:rsid w:val="00A7227D"/>
    <w:pPr>
      <w:tabs>
        <w:tab w:val="right" w:pos="414"/>
      </w:tabs>
      <w:spacing w:before="40" w:line="240" w:lineRule="atLeast"/>
      <w:ind w:left="675" w:hanging="675"/>
    </w:pPr>
    <w:rPr>
      <w:sz w:val="20"/>
    </w:rPr>
  </w:style>
  <w:style w:type="paragraph" w:customStyle="1" w:styleId="CTA1ai">
    <w:name w:val="CTA 1(a)(i)"/>
    <w:basedOn w:val="OPCParaBase"/>
    <w:rsid w:val="00A7227D"/>
    <w:pPr>
      <w:tabs>
        <w:tab w:val="right" w:pos="1004"/>
      </w:tabs>
      <w:spacing w:before="40" w:line="240" w:lineRule="atLeast"/>
      <w:ind w:left="1253" w:hanging="1253"/>
    </w:pPr>
    <w:rPr>
      <w:sz w:val="20"/>
    </w:rPr>
  </w:style>
  <w:style w:type="paragraph" w:customStyle="1" w:styleId="CTA2a">
    <w:name w:val="CTA 2(a)"/>
    <w:basedOn w:val="OPCParaBase"/>
    <w:rsid w:val="00A7227D"/>
    <w:pPr>
      <w:tabs>
        <w:tab w:val="right" w:pos="482"/>
      </w:tabs>
      <w:spacing w:before="40" w:line="240" w:lineRule="atLeast"/>
      <w:ind w:left="748" w:hanging="748"/>
    </w:pPr>
    <w:rPr>
      <w:sz w:val="20"/>
    </w:rPr>
  </w:style>
  <w:style w:type="paragraph" w:customStyle="1" w:styleId="CTA2ai">
    <w:name w:val="CTA 2(a)(i)"/>
    <w:basedOn w:val="OPCParaBase"/>
    <w:rsid w:val="00A7227D"/>
    <w:pPr>
      <w:tabs>
        <w:tab w:val="right" w:pos="1089"/>
      </w:tabs>
      <w:spacing w:before="40" w:line="240" w:lineRule="atLeast"/>
      <w:ind w:left="1327" w:hanging="1327"/>
    </w:pPr>
    <w:rPr>
      <w:sz w:val="20"/>
    </w:rPr>
  </w:style>
  <w:style w:type="paragraph" w:customStyle="1" w:styleId="CTA3a">
    <w:name w:val="CTA 3(a)"/>
    <w:basedOn w:val="OPCParaBase"/>
    <w:rsid w:val="00A7227D"/>
    <w:pPr>
      <w:tabs>
        <w:tab w:val="right" w:pos="556"/>
      </w:tabs>
      <w:spacing w:before="40" w:line="240" w:lineRule="atLeast"/>
      <w:ind w:left="805" w:hanging="805"/>
    </w:pPr>
    <w:rPr>
      <w:sz w:val="20"/>
    </w:rPr>
  </w:style>
  <w:style w:type="paragraph" w:customStyle="1" w:styleId="CTA3ai">
    <w:name w:val="CTA 3(a)(i)"/>
    <w:basedOn w:val="OPCParaBase"/>
    <w:rsid w:val="00A7227D"/>
    <w:pPr>
      <w:tabs>
        <w:tab w:val="right" w:pos="1140"/>
      </w:tabs>
      <w:spacing w:before="40" w:line="240" w:lineRule="atLeast"/>
      <w:ind w:left="1361" w:hanging="1361"/>
    </w:pPr>
    <w:rPr>
      <w:sz w:val="20"/>
    </w:rPr>
  </w:style>
  <w:style w:type="paragraph" w:customStyle="1" w:styleId="CTA4a">
    <w:name w:val="CTA 4(a)"/>
    <w:basedOn w:val="OPCParaBase"/>
    <w:rsid w:val="00A7227D"/>
    <w:pPr>
      <w:tabs>
        <w:tab w:val="right" w:pos="624"/>
      </w:tabs>
      <w:spacing w:before="40" w:line="240" w:lineRule="atLeast"/>
      <w:ind w:left="873" w:hanging="873"/>
    </w:pPr>
    <w:rPr>
      <w:sz w:val="20"/>
    </w:rPr>
  </w:style>
  <w:style w:type="paragraph" w:customStyle="1" w:styleId="CTA4ai">
    <w:name w:val="CTA 4(a)(i)"/>
    <w:basedOn w:val="OPCParaBase"/>
    <w:rsid w:val="00A7227D"/>
    <w:pPr>
      <w:tabs>
        <w:tab w:val="right" w:pos="1213"/>
      </w:tabs>
      <w:spacing w:before="40" w:line="240" w:lineRule="atLeast"/>
      <w:ind w:left="1452" w:hanging="1452"/>
    </w:pPr>
    <w:rPr>
      <w:sz w:val="20"/>
    </w:rPr>
  </w:style>
  <w:style w:type="paragraph" w:customStyle="1" w:styleId="CTACAPS">
    <w:name w:val="CTA CAPS"/>
    <w:basedOn w:val="OPCParaBase"/>
    <w:rsid w:val="00A7227D"/>
    <w:pPr>
      <w:spacing w:before="60" w:line="240" w:lineRule="atLeast"/>
    </w:pPr>
    <w:rPr>
      <w:sz w:val="20"/>
    </w:rPr>
  </w:style>
  <w:style w:type="paragraph" w:customStyle="1" w:styleId="CTAright">
    <w:name w:val="CTA right"/>
    <w:basedOn w:val="OPCParaBase"/>
    <w:rsid w:val="00A7227D"/>
    <w:pPr>
      <w:spacing w:before="60" w:line="240" w:lineRule="auto"/>
      <w:jc w:val="right"/>
    </w:pPr>
    <w:rPr>
      <w:sz w:val="20"/>
    </w:rPr>
  </w:style>
  <w:style w:type="paragraph" w:customStyle="1" w:styleId="subsection">
    <w:name w:val="subsection"/>
    <w:aliases w:val="ss"/>
    <w:basedOn w:val="OPCParaBase"/>
    <w:link w:val="subsectionChar"/>
    <w:rsid w:val="00A7227D"/>
    <w:pPr>
      <w:tabs>
        <w:tab w:val="right" w:pos="1021"/>
      </w:tabs>
      <w:spacing w:before="180" w:line="240" w:lineRule="auto"/>
      <w:ind w:left="1134" w:hanging="1134"/>
    </w:pPr>
  </w:style>
  <w:style w:type="paragraph" w:customStyle="1" w:styleId="Definition">
    <w:name w:val="Definition"/>
    <w:aliases w:val="dd"/>
    <w:basedOn w:val="OPCParaBase"/>
    <w:rsid w:val="00A7227D"/>
    <w:pPr>
      <w:spacing w:before="180" w:line="240" w:lineRule="auto"/>
      <w:ind w:left="1134"/>
    </w:pPr>
  </w:style>
  <w:style w:type="paragraph" w:customStyle="1" w:styleId="ETAsubitem">
    <w:name w:val="ETA(subitem)"/>
    <w:basedOn w:val="OPCParaBase"/>
    <w:rsid w:val="00A7227D"/>
    <w:pPr>
      <w:tabs>
        <w:tab w:val="right" w:pos="340"/>
      </w:tabs>
      <w:spacing w:before="60" w:line="240" w:lineRule="auto"/>
      <w:ind w:left="454" w:hanging="454"/>
    </w:pPr>
    <w:rPr>
      <w:sz w:val="20"/>
    </w:rPr>
  </w:style>
  <w:style w:type="paragraph" w:customStyle="1" w:styleId="ETApara">
    <w:name w:val="ETA(para)"/>
    <w:basedOn w:val="OPCParaBase"/>
    <w:rsid w:val="00A7227D"/>
    <w:pPr>
      <w:tabs>
        <w:tab w:val="right" w:pos="754"/>
      </w:tabs>
      <w:spacing w:before="60" w:line="240" w:lineRule="auto"/>
      <w:ind w:left="828" w:hanging="828"/>
    </w:pPr>
    <w:rPr>
      <w:sz w:val="20"/>
    </w:rPr>
  </w:style>
  <w:style w:type="paragraph" w:customStyle="1" w:styleId="ETAsubpara">
    <w:name w:val="ETA(subpara)"/>
    <w:basedOn w:val="OPCParaBase"/>
    <w:rsid w:val="00A7227D"/>
    <w:pPr>
      <w:tabs>
        <w:tab w:val="right" w:pos="1083"/>
      </w:tabs>
      <w:spacing w:before="60" w:line="240" w:lineRule="auto"/>
      <w:ind w:left="1191" w:hanging="1191"/>
    </w:pPr>
    <w:rPr>
      <w:sz w:val="20"/>
    </w:rPr>
  </w:style>
  <w:style w:type="paragraph" w:customStyle="1" w:styleId="ETAsub-subpara">
    <w:name w:val="ETA(sub-subpara)"/>
    <w:basedOn w:val="OPCParaBase"/>
    <w:rsid w:val="00A7227D"/>
    <w:pPr>
      <w:tabs>
        <w:tab w:val="right" w:pos="1412"/>
      </w:tabs>
      <w:spacing w:before="60" w:line="240" w:lineRule="auto"/>
      <w:ind w:left="1525" w:hanging="1525"/>
    </w:pPr>
    <w:rPr>
      <w:sz w:val="20"/>
    </w:rPr>
  </w:style>
  <w:style w:type="paragraph" w:customStyle="1" w:styleId="Formula">
    <w:name w:val="Formula"/>
    <w:basedOn w:val="OPCParaBase"/>
    <w:rsid w:val="00A7227D"/>
    <w:pPr>
      <w:spacing w:line="240" w:lineRule="auto"/>
      <w:ind w:left="1134"/>
    </w:pPr>
    <w:rPr>
      <w:sz w:val="20"/>
    </w:rPr>
  </w:style>
  <w:style w:type="paragraph" w:styleId="Header">
    <w:name w:val="header"/>
    <w:basedOn w:val="OPCParaBase"/>
    <w:link w:val="HeaderChar"/>
    <w:unhideWhenUsed/>
    <w:rsid w:val="00A722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227D"/>
    <w:rPr>
      <w:rFonts w:eastAsia="Times New Roman" w:cs="Times New Roman"/>
      <w:sz w:val="16"/>
      <w:lang w:eastAsia="en-AU"/>
    </w:rPr>
  </w:style>
  <w:style w:type="paragraph" w:customStyle="1" w:styleId="House">
    <w:name w:val="House"/>
    <w:basedOn w:val="OPCParaBase"/>
    <w:rsid w:val="00A7227D"/>
    <w:pPr>
      <w:spacing w:line="240" w:lineRule="auto"/>
    </w:pPr>
    <w:rPr>
      <w:sz w:val="28"/>
    </w:rPr>
  </w:style>
  <w:style w:type="paragraph" w:customStyle="1" w:styleId="Item">
    <w:name w:val="Item"/>
    <w:aliases w:val="i"/>
    <w:basedOn w:val="OPCParaBase"/>
    <w:next w:val="ItemHead"/>
    <w:rsid w:val="00A7227D"/>
    <w:pPr>
      <w:keepLines/>
      <w:spacing w:before="80" w:line="240" w:lineRule="auto"/>
      <w:ind w:left="709"/>
    </w:pPr>
  </w:style>
  <w:style w:type="paragraph" w:customStyle="1" w:styleId="ItemHead">
    <w:name w:val="ItemHead"/>
    <w:aliases w:val="ih"/>
    <w:basedOn w:val="OPCParaBase"/>
    <w:next w:val="Item"/>
    <w:link w:val="ItemHeadChar"/>
    <w:rsid w:val="00A722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227D"/>
    <w:pPr>
      <w:spacing w:line="240" w:lineRule="auto"/>
    </w:pPr>
    <w:rPr>
      <w:b/>
      <w:sz w:val="32"/>
    </w:rPr>
  </w:style>
  <w:style w:type="paragraph" w:customStyle="1" w:styleId="notedraft">
    <w:name w:val="note(draft)"/>
    <w:aliases w:val="nd"/>
    <w:basedOn w:val="OPCParaBase"/>
    <w:rsid w:val="00A7227D"/>
    <w:pPr>
      <w:spacing w:before="240" w:line="240" w:lineRule="auto"/>
      <w:ind w:left="284" w:hanging="284"/>
    </w:pPr>
    <w:rPr>
      <w:i/>
      <w:sz w:val="24"/>
    </w:rPr>
  </w:style>
  <w:style w:type="paragraph" w:customStyle="1" w:styleId="notemargin">
    <w:name w:val="note(margin)"/>
    <w:aliases w:val="nm"/>
    <w:basedOn w:val="OPCParaBase"/>
    <w:rsid w:val="00A7227D"/>
    <w:pPr>
      <w:tabs>
        <w:tab w:val="left" w:pos="709"/>
      </w:tabs>
      <w:spacing w:before="122" w:line="198" w:lineRule="exact"/>
      <w:ind w:left="709" w:hanging="709"/>
    </w:pPr>
    <w:rPr>
      <w:sz w:val="18"/>
    </w:rPr>
  </w:style>
  <w:style w:type="paragraph" w:customStyle="1" w:styleId="noteToPara">
    <w:name w:val="noteToPara"/>
    <w:aliases w:val="ntp"/>
    <w:basedOn w:val="OPCParaBase"/>
    <w:rsid w:val="00A7227D"/>
    <w:pPr>
      <w:spacing w:before="122" w:line="198" w:lineRule="exact"/>
      <w:ind w:left="2353" w:hanging="709"/>
    </w:pPr>
    <w:rPr>
      <w:sz w:val="18"/>
    </w:rPr>
  </w:style>
  <w:style w:type="paragraph" w:customStyle="1" w:styleId="noteParlAmend">
    <w:name w:val="note(ParlAmend)"/>
    <w:aliases w:val="npp"/>
    <w:basedOn w:val="OPCParaBase"/>
    <w:next w:val="ParlAmend"/>
    <w:rsid w:val="00A7227D"/>
    <w:pPr>
      <w:spacing w:line="240" w:lineRule="auto"/>
      <w:jc w:val="right"/>
    </w:pPr>
    <w:rPr>
      <w:rFonts w:ascii="Arial" w:hAnsi="Arial"/>
      <w:b/>
      <w:i/>
    </w:rPr>
  </w:style>
  <w:style w:type="paragraph" w:customStyle="1" w:styleId="Page1">
    <w:name w:val="Page1"/>
    <w:basedOn w:val="OPCParaBase"/>
    <w:rsid w:val="00A7227D"/>
    <w:pPr>
      <w:spacing w:before="400" w:line="240" w:lineRule="auto"/>
    </w:pPr>
    <w:rPr>
      <w:b/>
      <w:sz w:val="32"/>
    </w:rPr>
  </w:style>
  <w:style w:type="paragraph" w:customStyle="1" w:styleId="PageBreak">
    <w:name w:val="PageBreak"/>
    <w:aliases w:val="pb"/>
    <w:basedOn w:val="OPCParaBase"/>
    <w:rsid w:val="00A7227D"/>
    <w:pPr>
      <w:spacing w:line="240" w:lineRule="auto"/>
    </w:pPr>
    <w:rPr>
      <w:sz w:val="20"/>
    </w:rPr>
  </w:style>
  <w:style w:type="paragraph" w:customStyle="1" w:styleId="paragraphsub">
    <w:name w:val="paragraph(sub)"/>
    <w:aliases w:val="aa"/>
    <w:basedOn w:val="OPCParaBase"/>
    <w:rsid w:val="00A7227D"/>
    <w:pPr>
      <w:tabs>
        <w:tab w:val="right" w:pos="1985"/>
      </w:tabs>
      <w:spacing w:before="40" w:line="240" w:lineRule="auto"/>
      <w:ind w:left="2098" w:hanging="2098"/>
    </w:pPr>
  </w:style>
  <w:style w:type="paragraph" w:customStyle="1" w:styleId="paragraphsub-sub">
    <w:name w:val="paragraph(sub-sub)"/>
    <w:aliases w:val="aaa"/>
    <w:basedOn w:val="OPCParaBase"/>
    <w:rsid w:val="00A7227D"/>
    <w:pPr>
      <w:tabs>
        <w:tab w:val="right" w:pos="2722"/>
      </w:tabs>
      <w:spacing w:before="40" w:line="240" w:lineRule="auto"/>
      <w:ind w:left="2835" w:hanging="2835"/>
    </w:pPr>
  </w:style>
  <w:style w:type="paragraph" w:customStyle="1" w:styleId="paragraph">
    <w:name w:val="paragraph"/>
    <w:aliases w:val="a"/>
    <w:basedOn w:val="OPCParaBase"/>
    <w:link w:val="paragraphChar"/>
    <w:rsid w:val="00A7227D"/>
    <w:pPr>
      <w:tabs>
        <w:tab w:val="right" w:pos="1531"/>
      </w:tabs>
      <w:spacing w:before="40" w:line="240" w:lineRule="auto"/>
      <w:ind w:left="1644" w:hanging="1644"/>
    </w:pPr>
  </w:style>
  <w:style w:type="paragraph" w:customStyle="1" w:styleId="ParlAmend">
    <w:name w:val="ParlAmend"/>
    <w:aliases w:val="pp"/>
    <w:basedOn w:val="OPCParaBase"/>
    <w:rsid w:val="00A7227D"/>
    <w:pPr>
      <w:spacing w:before="240" w:line="240" w:lineRule="atLeast"/>
      <w:ind w:hanging="567"/>
    </w:pPr>
    <w:rPr>
      <w:sz w:val="24"/>
    </w:rPr>
  </w:style>
  <w:style w:type="paragraph" w:customStyle="1" w:styleId="Penalty">
    <w:name w:val="Penalty"/>
    <w:basedOn w:val="OPCParaBase"/>
    <w:rsid w:val="00A7227D"/>
    <w:pPr>
      <w:tabs>
        <w:tab w:val="left" w:pos="2977"/>
      </w:tabs>
      <w:spacing w:before="180" w:line="240" w:lineRule="auto"/>
      <w:ind w:left="1985" w:hanging="851"/>
    </w:pPr>
  </w:style>
  <w:style w:type="paragraph" w:customStyle="1" w:styleId="Portfolio">
    <w:name w:val="Portfolio"/>
    <w:basedOn w:val="OPCParaBase"/>
    <w:rsid w:val="00A7227D"/>
    <w:pPr>
      <w:spacing w:line="240" w:lineRule="auto"/>
    </w:pPr>
    <w:rPr>
      <w:i/>
      <w:sz w:val="20"/>
    </w:rPr>
  </w:style>
  <w:style w:type="paragraph" w:customStyle="1" w:styleId="Preamble">
    <w:name w:val="Preamble"/>
    <w:basedOn w:val="OPCParaBase"/>
    <w:next w:val="Normal"/>
    <w:rsid w:val="00A722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227D"/>
    <w:pPr>
      <w:spacing w:line="240" w:lineRule="auto"/>
    </w:pPr>
    <w:rPr>
      <w:i/>
      <w:sz w:val="20"/>
    </w:rPr>
  </w:style>
  <w:style w:type="paragraph" w:customStyle="1" w:styleId="Session">
    <w:name w:val="Session"/>
    <w:basedOn w:val="OPCParaBase"/>
    <w:rsid w:val="00A7227D"/>
    <w:pPr>
      <w:spacing w:line="240" w:lineRule="auto"/>
    </w:pPr>
    <w:rPr>
      <w:sz w:val="28"/>
    </w:rPr>
  </w:style>
  <w:style w:type="paragraph" w:customStyle="1" w:styleId="Sponsor">
    <w:name w:val="Sponsor"/>
    <w:basedOn w:val="OPCParaBase"/>
    <w:rsid w:val="00A7227D"/>
    <w:pPr>
      <w:spacing w:line="240" w:lineRule="auto"/>
    </w:pPr>
    <w:rPr>
      <w:i/>
    </w:rPr>
  </w:style>
  <w:style w:type="paragraph" w:customStyle="1" w:styleId="Subitem">
    <w:name w:val="Subitem"/>
    <w:aliases w:val="iss"/>
    <w:basedOn w:val="OPCParaBase"/>
    <w:rsid w:val="00A7227D"/>
    <w:pPr>
      <w:spacing w:before="180" w:line="240" w:lineRule="auto"/>
      <w:ind w:left="709" w:hanging="709"/>
    </w:pPr>
  </w:style>
  <w:style w:type="paragraph" w:customStyle="1" w:styleId="SubitemHead">
    <w:name w:val="SubitemHead"/>
    <w:aliases w:val="issh"/>
    <w:basedOn w:val="OPCParaBase"/>
    <w:rsid w:val="00A722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227D"/>
    <w:pPr>
      <w:spacing w:before="40" w:line="240" w:lineRule="auto"/>
      <w:ind w:left="1134"/>
    </w:pPr>
  </w:style>
  <w:style w:type="paragraph" w:customStyle="1" w:styleId="SubsectionHead">
    <w:name w:val="SubsectionHead"/>
    <w:aliases w:val="ssh"/>
    <w:basedOn w:val="OPCParaBase"/>
    <w:next w:val="subsection"/>
    <w:rsid w:val="00A7227D"/>
    <w:pPr>
      <w:keepNext/>
      <w:keepLines/>
      <w:spacing w:before="240" w:line="240" w:lineRule="auto"/>
      <w:ind w:left="1134"/>
    </w:pPr>
    <w:rPr>
      <w:i/>
    </w:rPr>
  </w:style>
  <w:style w:type="paragraph" w:customStyle="1" w:styleId="Tablea">
    <w:name w:val="Table(a)"/>
    <w:aliases w:val="ta"/>
    <w:basedOn w:val="OPCParaBase"/>
    <w:rsid w:val="00A7227D"/>
    <w:pPr>
      <w:spacing w:before="60" w:line="240" w:lineRule="auto"/>
      <w:ind w:left="284" w:hanging="284"/>
    </w:pPr>
    <w:rPr>
      <w:sz w:val="20"/>
    </w:rPr>
  </w:style>
  <w:style w:type="paragraph" w:customStyle="1" w:styleId="TableAA">
    <w:name w:val="Table(AA)"/>
    <w:aliases w:val="taaa"/>
    <w:basedOn w:val="OPCParaBase"/>
    <w:rsid w:val="00A722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22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227D"/>
    <w:pPr>
      <w:spacing w:before="60" w:line="240" w:lineRule="atLeast"/>
    </w:pPr>
    <w:rPr>
      <w:sz w:val="20"/>
    </w:rPr>
  </w:style>
  <w:style w:type="paragraph" w:customStyle="1" w:styleId="TLPBoxTextnote">
    <w:name w:val="TLPBoxText(note"/>
    <w:aliases w:val="right)"/>
    <w:basedOn w:val="OPCParaBase"/>
    <w:rsid w:val="00A722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22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227D"/>
    <w:pPr>
      <w:spacing w:before="122" w:line="198" w:lineRule="exact"/>
      <w:ind w:left="1985" w:hanging="851"/>
      <w:jc w:val="right"/>
    </w:pPr>
    <w:rPr>
      <w:sz w:val="18"/>
    </w:rPr>
  </w:style>
  <w:style w:type="paragraph" w:customStyle="1" w:styleId="TLPTableBullet">
    <w:name w:val="TLPTableBullet"/>
    <w:aliases w:val="ttb"/>
    <w:basedOn w:val="OPCParaBase"/>
    <w:rsid w:val="00A7227D"/>
    <w:pPr>
      <w:spacing w:line="240" w:lineRule="exact"/>
      <w:ind w:left="284" w:hanging="284"/>
    </w:pPr>
    <w:rPr>
      <w:sz w:val="20"/>
    </w:rPr>
  </w:style>
  <w:style w:type="paragraph" w:styleId="TOC1">
    <w:name w:val="toc 1"/>
    <w:basedOn w:val="OPCParaBase"/>
    <w:next w:val="Normal"/>
    <w:uiPriority w:val="39"/>
    <w:semiHidden/>
    <w:unhideWhenUsed/>
    <w:rsid w:val="00A7227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7227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227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7227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6EA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722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22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22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22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227D"/>
    <w:pPr>
      <w:keepLines/>
      <w:spacing w:before="240" w:after="120" w:line="240" w:lineRule="auto"/>
      <w:ind w:left="794"/>
    </w:pPr>
    <w:rPr>
      <w:b/>
      <w:kern w:val="28"/>
      <w:sz w:val="20"/>
    </w:rPr>
  </w:style>
  <w:style w:type="paragraph" w:customStyle="1" w:styleId="TofSectsHeading">
    <w:name w:val="TofSects(Heading)"/>
    <w:basedOn w:val="OPCParaBase"/>
    <w:rsid w:val="00A7227D"/>
    <w:pPr>
      <w:spacing w:before="240" w:after="120" w:line="240" w:lineRule="auto"/>
    </w:pPr>
    <w:rPr>
      <w:b/>
      <w:sz w:val="24"/>
    </w:rPr>
  </w:style>
  <w:style w:type="paragraph" w:customStyle="1" w:styleId="TofSectsSection">
    <w:name w:val="TofSects(Section)"/>
    <w:basedOn w:val="OPCParaBase"/>
    <w:rsid w:val="00A7227D"/>
    <w:pPr>
      <w:keepLines/>
      <w:spacing w:before="40" w:line="240" w:lineRule="auto"/>
      <w:ind w:left="1588" w:hanging="794"/>
    </w:pPr>
    <w:rPr>
      <w:kern w:val="28"/>
      <w:sz w:val="18"/>
    </w:rPr>
  </w:style>
  <w:style w:type="paragraph" w:customStyle="1" w:styleId="TofSectsSubdiv">
    <w:name w:val="TofSects(Subdiv)"/>
    <w:basedOn w:val="OPCParaBase"/>
    <w:rsid w:val="00A7227D"/>
    <w:pPr>
      <w:keepLines/>
      <w:spacing w:before="80" w:line="240" w:lineRule="auto"/>
      <w:ind w:left="1588" w:hanging="794"/>
    </w:pPr>
    <w:rPr>
      <w:kern w:val="28"/>
    </w:rPr>
  </w:style>
  <w:style w:type="paragraph" w:customStyle="1" w:styleId="WRStyle">
    <w:name w:val="WR Style"/>
    <w:aliases w:val="WR"/>
    <w:basedOn w:val="OPCParaBase"/>
    <w:rsid w:val="00A7227D"/>
    <w:pPr>
      <w:spacing w:before="240" w:line="240" w:lineRule="auto"/>
      <w:ind w:left="284" w:hanging="284"/>
    </w:pPr>
    <w:rPr>
      <w:b/>
      <w:i/>
      <w:kern w:val="28"/>
      <w:sz w:val="24"/>
    </w:rPr>
  </w:style>
  <w:style w:type="paragraph" w:customStyle="1" w:styleId="notepara">
    <w:name w:val="note(para)"/>
    <w:aliases w:val="na"/>
    <w:basedOn w:val="OPCParaBase"/>
    <w:rsid w:val="00A7227D"/>
    <w:pPr>
      <w:spacing w:before="40" w:line="198" w:lineRule="exact"/>
      <w:ind w:left="2354" w:hanging="369"/>
    </w:pPr>
    <w:rPr>
      <w:sz w:val="18"/>
    </w:rPr>
  </w:style>
  <w:style w:type="paragraph" w:styleId="Footer">
    <w:name w:val="footer"/>
    <w:link w:val="FooterChar"/>
    <w:rsid w:val="00A722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227D"/>
    <w:rPr>
      <w:rFonts w:eastAsia="Times New Roman" w:cs="Times New Roman"/>
      <w:sz w:val="22"/>
      <w:szCs w:val="24"/>
      <w:lang w:eastAsia="en-AU"/>
    </w:rPr>
  </w:style>
  <w:style w:type="character" w:styleId="LineNumber">
    <w:name w:val="line number"/>
    <w:basedOn w:val="OPCCharBase"/>
    <w:uiPriority w:val="99"/>
    <w:semiHidden/>
    <w:unhideWhenUsed/>
    <w:rsid w:val="00A7227D"/>
    <w:rPr>
      <w:sz w:val="16"/>
    </w:rPr>
  </w:style>
  <w:style w:type="table" w:customStyle="1" w:styleId="CFlag">
    <w:name w:val="CFlag"/>
    <w:basedOn w:val="TableNormal"/>
    <w:uiPriority w:val="99"/>
    <w:rsid w:val="00A7227D"/>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7227D"/>
    <w:rPr>
      <w:b/>
      <w:sz w:val="28"/>
      <w:szCs w:val="28"/>
    </w:rPr>
  </w:style>
  <w:style w:type="paragraph" w:customStyle="1" w:styleId="NotesHeading2">
    <w:name w:val="NotesHeading 2"/>
    <w:basedOn w:val="OPCParaBase"/>
    <w:next w:val="Normal"/>
    <w:rsid w:val="00A7227D"/>
    <w:rPr>
      <w:b/>
      <w:sz w:val="28"/>
      <w:szCs w:val="28"/>
    </w:rPr>
  </w:style>
  <w:style w:type="paragraph" w:customStyle="1" w:styleId="SignCoverPageEnd">
    <w:name w:val="SignCoverPageEnd"/>
    <w:basedOn w:val="OPCParaBase"/>
    <w:next w:val="Normal"/>
    <w:rsid w:val="00A722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227D"/>
    <w:pPr>
      <w:pBdr>
        <w:top w:val="single" w:sz="4" w:space="1" w:color="auto"/>
      </w:pBdr>
      <w:spacing w:before="360"/>
      <w:ind w:right="397"/>
      <w:jc w:val="both"/>
    </w:pPr>
  </w:style>
  <w:style w:type="paragraph" w:customStyle="1" w:styleId="Paragraphsub-sub-sub">
    <w:name w:val="Paragraph(sub-sub-sub)"/>
    <w:aliases w:val="aaaa"/>
    <w:basedOn w:val="OPCParaBase"/>
    <w:rsid w:val="00A722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22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22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22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227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7227D"/>
    <w:pPr>
      <w:spacing w:before="120"/>
    </w:pPr>
  </w:style>
  <w:style w:type="paragraph" w:customStyle="1" w:styleId="TableTextEndNotes">
    <w:name w:val="TableTextEndNotes"/>
    <w:aliases w:val="Tten"/>
    <w:basedOn w:val="Normal"/>
    <w:rsid w:val="00A7227D"/>
    <w:pPr>
      <w:spacing w:before="60" w:line="240" w:lineRule="auto"/>
    </w:pPr>
    <w:rPr>
      <w:rFonts w:cs="Arial"/>
      <w:sz w:val="20"/>
      <w:szCs w:val="22"/>
    </w:rPr>
  </w:style>
  <w:style w:type="paragraph" w:customStyle="1" w:styleId="TableHeading">
    <w:name w:val="TableHeading"/>
    <w:aliases w:val="th"/>
    <w:basedOn w:val="OPCParaBase"/>
    <w:next w:val="Tabletext"/>
    <w:rsid w:val="00A7227D"/>
    <w:pPr>
      <w:keepNext/>
      <w:spacing w:before="60" w:line="240" w:lineRule="atLeast"/>
    </w:pPr>
    <w:rPr>
      <w:b/>
      <w:sz w:val="20"/>
    </w:rPr>
  </w:style>
  <w:style w:type="paragraph" w:customStyle="1" w:styleId="NoteToSubpara">
    <w:name w:val="NoteToSubpara"/>
    <w:aliases w:val="nts"/>
    <w:basedOn w:val="OPCParaBase"/>
    <w:rsid w:val="00A7227D"/>
    <w:pPr>
      <w:spacing w:before="40" w:line="198" w:lineRule="exact"/>
      <w:ind w:left="2835" w:hanging="709"/>
    </w:pPr>
    <w:rPr>
      <w:sz w:val="18"/>
    </w:rPr>
  </w:style>
  <w:style w:type="paragraph" w:customStyle="1" w:styleId="ENoteTableHeading">
    <w:name w:val="ENoteTableHeading"/>
    <w:aliases w:val="enth"/>
    <w:basedOn w:val="OPCParaBase"/>
    <w:rsid w:val="00A7227D"/>
    <w:pPr>
      <w:keepNext/>
      <w:spacing w:before="60" w:line="240" w:lineRule="atLeast"/>
    </w:pPr>
    <w:rPr>
      <w:rFonts w:ascii="Arial" w:hAnsi="Arial"/>
      <w:b/>
      <w:sz w:val="16"/>
    </w:rPr>
  </w:style>
  <w:style w:type="paragraph" w:customStyle="1" w:styleId="ENoteTTi">
    <w:name w:val="ENoteTTi"/>
    <w:aliases w:val="entti"/>
    <w:basedOn w:val="OPCParaBase"/>
    <w:rsid w:val="00A7227D"/>
    <w:pPr>
      <w:keepNext/>
      <w:spacing w:before="60" w:line="240" w:lineRule="atLeast"/>
      <w:ind w:left="170"/>
    </w:pPr>
    <w:rPr>
      <w:sz w:val="16"/>
    </w:rPr>
  </w:style>
  <w:style w:type="paragraph" w:customStyle="1" w:styleId="ENotesHeading1">
    <w:name w:val="ENotesHeading 1"/>
    <w:aliases w:val="Enh1"/>
    <w:basedOn w:val="OPCParaBase"/>
    <w:next w:val="Normal"/>
    <w:rsid w:val="00A7227D"/>
    <w:pPr>
      <w:spacing w:before="120"/>
      <w:outlineLvl w:val="1"/>
    </w:pPr>
    <w:rPr>
      <w:b/>
      <w:sz w:val="28"/>
      <w:szCs w:val="28"/>
    </w:rPr>
  </w:style>
  <w:style w:type="paragraph" w:customStyle="1" w:styleId="ENotesHeading2">
    <w:name w:val="ENotesHeading 2"/>
    <w:aliases w:val="Enh2"/>
    <w:basedOn w:val="OPCParaBase"/>
    <w:next w:val="Normal"/>
    <w:rsid w:val="00A7227D"/>
    <w:pPr>
      <w:spacing w:before="120" w:after="120"/>
      <w:outlineLvl w:val="2"/>
    </w:pPr>
    <w:rPr>
      <w:b/>
      <w:sz w:val="24"/>
      <w:szCs w:val="28"/>
    </w:rPr>
  </w:style>
  <w:style w:type="paragraph" w:customStyle="1" w:styleId="ENoteTTIndentHeading">
    <w:name w:val="ENoteTTIndentHeading"/>
    <w:aliases w:val="enTTHi"/>
    <w:basedOn w:val="OPCParaBase"/>
    <w:rsid w:val="00A722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227D"/>
    <w:pPr>
      <w:spacing w:before="60" w:line="240" w:lineRule="atLeast"/>
    </w:pPr>
    <w:rPr>
      <w:sz w:val="16"/>
    </w:rPr>
  </w:style>
  <w:style w:type="paragraph" w:customStyle="1" w:styleId="MadeunderText">
    <w:name w:val="MadeunderText"/>
    <w:basedOn w:val="OPCParaBase"/>
    <w:next w:val="Normal"/>
    <w:rsid w:val="00A7227D"/>
    <w:pPr>
      <w:spacing w:before="240"/>
    </w:pPr>
    <w:rPr>
      <w:sz w:val="24"/>
      <w:szCs w:val="24"/>
    </w:rPr>
  </w:style>
  <w:style w:type="paragraph" w:customStyle="1" w:styleId="ENotesHeading3">
    <w:name w:val="ENotesHeading 3"/>
    <w:aliases w:val="Enh3"/>
    <w:basedOn w:val="OPCParaBase"/>
    <w:next w:val="Normal"/>
    <w:rsid w:val="00A7227D"/>
    <w:pPr>
      <w:keepNext/>
      <w:spacing w:before="120" w:line="240" w:lineRule="auto"/>
      <w:outlineLvl w:val="4"/>
    </w:pPr>
    <w:rPr>
      <w:b/>
      <w:szCs w:val="24"/>
    </w:rPr>
  </w:style>
  <w:style w:type="paragraph" w:customStyle="1" w:styleId="SubPartCASA">
    <w:name w:val="SubPart(CASA)"/>
    <w:aliases w:val="csp"/>
    <w:basedOn w:val="OPCParaBase"/>
    <w:next w:val="ActHead3"/>
    <w:rsid w:val="00A7227D"/>
    <w:pPr>
      <w:keepNext/>
      <w:keepLines/>
      <w:spacing w:before="280"/>
      <w:outlineLvl w:val="1"/>
    </w:pPr>
    <w:rPr>
      <w:b/>
      <w:kern w:val="28"/>
      <w:sz w:val="32"/>
    </w:rPr>
  </w:style>
  <w:style w:type="character" w:customStyle="1" w:styleId="CharSubPartTextCASA">
    <w:name w:val="CharSubPartText(CASA)"/>
    <w:basedOn w:val="OPCCharBase"/>
    <w:uiPriority w:val="1"/>
    <w:rsid w:val="00A7227D"/>
  </w:style>
  <w:style w:type="character" w:customStyle="1" w:styleId="CharSubPartNoCASA">
    <w:name w:val="CharSubPartNo(CASA)"/>
    <w:basedOn w:val="OPCCharBase"/>
    <w:uiPriority w:val="1"/>
    <w:rsid w:val="00A7227D"/>
  </w:style>
  <w:style w:type="paragraph" w:customStyle="1" w:styleId="ENoteTTIndentHeadingSub">
    <w:name w:val="ENoteTTIndentHeadingSub"/>
    <w:aliases w:val="enTTHis"/>
    <w:basedOn w:val="OPCParaBase"/>
    <w:rsid w:val="00A7227D"/>
    <w:pPr>
      <w:keepNext/>
      <w:spacing w:before="60" w:line="240" w:lineRule="atLeast"/>
      <w:ind w:left="340"/>
    </w:pPr>
    <w:rPr>
      <w:b/>
      <w:sz w:val="16"/>
    </w:rPr>
  </w:style>
  <w:style w:type="paragraph" w:customStyle="1" w:styleId="ENoteTTiSub">
    <w:name w:val="ENoteTTiSub"/>
    <w:aliases w:val="enttis"/>
    <w:basedOn w:val="OPCParaBase"/>
    <w:rsid w:val="00A7227D"/>
    <w:pPr>
      <w:keepNext/>
      <w:spacing w:before="60" w:line="240" w:lineRule="atLeast"/>
      <w:ind w:left="340"/>
    </w:pPr>
    <w:rPr>
      <w:sz w:val="16"/>
    </w:rPr>
  </w:style>
  <w:style w:type="paragraph" w:customStyle="1" w:styleId="SubDivisionMigration">
    <w:name w:val="SubDivisionMigration"/>
    <w:aliases w:val="sdm"/>
    <w:basedOn w:val="OPCParaBase"/>
    <w:rsid w:val="00A722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227D"/>
    <w:pPr>
      <w:keepNext/>
      <w:keepLines/>
      <w:spacing w:before="240" w:line="240" w:lineRule="auto"/>
      <w:ind w:left="1134" w:hanging="1134"/>
    </w:pPr>
    <w:rPr>
      <w:b/>
      <w:sz w:val="28"/>
    </w:rPr>
  </w:style>
  <w:style w:type="table" w:styleId="TableGrid">
    <w:name w:val="Table Grid"/>
    <w:basedOn w:val="TableNormal"/>
    <w:uiPriority w:val="59"/>
    <w:rsid w:val="00A72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A7227D"/>
    <w:pPr>
      <w:spacing w:before="122" w:line="240" w:lineRule="auto"/>
      <w:ind w:left="1985" w:hanging="851"/>
    </w:pPr>
    <w:rPr>
      <w:sz w:val="18"/>
    </w:rPr>
  </w:style>
  <w:style w:type="paragraph" w:customStyle="1" w:styleId="FreeForm">
    <w:name w:val="FreeForm"/>
    <w:rsid w:val="00A36C48"/>
    <w:rPr>
      <w:rFonts w:ascii="Arial" w:hAnsi="Arial"/>
      <w:sz w:val="22"/>
    </w:rPr>
  </w:style>
  <w:style w:type="character" w:customStyle="1" w:styleId="ActHead5Char">
    <w:name w:val="ActHead 5 Char"/>
    <w:aliases w:val="s Char"/>
    <w:basedOn w:val="DefaultParagraphFont"/>
    <w:link w:val="ActHead5"/>
    <w:rsid w:val="007B3E46"/>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7B3E46"/>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502B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02B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2B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02B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02B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02B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02B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02B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02B9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4D3404"/>
    <w:rPr>
      <w:rFonts w:eastAsia="Times New Roman" w:cs="Times New Roman"/>
      <w:sz w:val="22"/>
      <w:lang w:eastAsia="en-AU"/>
    </w:rPr>
  </w:style>
  <w:style w:type="character" w:customStyle="1" w:styleId="paragraphChar">
    <w:name w:val="paragraph Char"/>
    <w:aliases w:val="a Char"/>
    <w:link w:val="paragraph"/>
    <w:rsid w:val="00F07A4B"/>
    <w:rPr>
      <w:rFonts w:eastAsia="Times New Roman" w:cs="Times New Roman"/>
      <w:sz w:val="22"/>
      <w:lang w:eastAsia="en-AU"/>
    </w:rPr>
  </w:style>
  <w:style w:type="paragraph" w:customStyle="1" w:styleId="SOText">
    <w:name w:val="SO Text"/>
    <w:aliases w:val="sot"/>
    <w:link w:val="SOTextChar"/>
    <w:rsid w:val="00A722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227D"/>
    <w:rPr>
      <w:sz w:val="22"/>
    </w:rPr>
  </w:style>
  <w:style w:type="paragraph" w:customStyle="1" w:styleId="SOTextNote">
    <w:name w:val="SO TextNote"/>
    <w:aliases w:val="sont"/>
    <w:basedOn w:val="SOText"/>
    <w:qFormat/>
    <w:rsid w:val="00A7227D"/>
    <w:pPr>
      <w:spacing w:before="122" w:line="198" w:lineRule="exact"/>
      <w:ind w:left="1843" w:hanging="709"/>
    </w:pPr>
    <w:rPr>
      <w:sz w:val="18"/>
    </w:rPr>
  </w:style>
  <w:style w:type="paragraph" w:customStyle="1" w:styleId="SOPara">
    <w:name w:val="SO Para"/>
    <w:aliases w:val="soa"/>
    <w:basedOn w:val="SOText"/>
    <w:link w:val="SOParaChar"/>
    <w:qFormat/>
    <w:rsid w:val="00A7227D"/>
    <w:pPr>
      <w:tabs>
        <w:tab w:val="right" w:pos="1786"/>
      </w:tabs>
      <w:spacing w:before="40"/>
      <w:ind w:left="2070" w:hanging="936"/>
    </w:pPr>
  </w:style>
  <w:style w:type="character" w:customStyle="1" w:styleId="SOParaChar">
    <w:name w:val="SO Para Char"/>
    <w:aliases w:val="soa Char"/>
    <w:basedOn w:val="DefaultParagraphFont"/>
    <w:link w:val="SOPara"/>
    <w:rsid w:val="00A7227D"/>
    <w:rPr>
      <w:sz w:val="22"/>
    </w:rPr>
  </w:style>
  <w:style w:type="paragraph" w:customStyle="1" w:styleId="FileName">
    <w:name w:val="FileName"/>
    <w:basedOn w:val="Normal"/>
    <w:rsid w:val="00A7227D"/>
  </w:style>
  <w:style w:type="paragraph" w:customStyle="1" w:styleId="SOHeadBold">
    <w:name w:val="SO HeadBold"/>
    <w:aliases w:val="sohb"/>
    <w:basedOn w:val="SOText"/>
    <w:next w:val="SOText"/>
    <w:link w:val="SOHeadBoldChar"/>
    <w:qFormat/>
    <w:rsid w:val="00A7227D"/>
    <w:rPr>
      <w:b/>
    </w:rPr>
  </w:style>
  <w:style w:type="character" w:customStyle="1" w:styleId="SOHeadBoldChar">
    <w:name w:val="SO HeadBold Char"/>
    <w:aliases w:val="sohb Char"/>
    <w:basedOn w:val="DefaultParagraphFont"/>
    <w:link w:val="SOHeadBold"/>
    <w:rsid w:val="00A7227D"/>
    <w:rPr>
      <w:b/>
      <w:sz w:val="22"/>
    </w:rPr>
  </w:style>
  <w:style w:type="paragraph" w:customStyle="1" w:styleId="SOHeadItalic">
    <w:name w:val="SO HeadItalic"/>
    <w:aliases w:val="sohi"/>
    <w:basedOn w:val="SOText"/>
    <w:next w:val="SOText"/>
    <w:link w:val="SOHeadItalicChar"/>
    <w:qFormat/>
    <w:rsid w:val="00A7227D"/>
    <w:rPr>
      <w:i/>
    </w:rPr>
  </w:style>
  <w:style w:type="character" w:customStyle="1" w:styleId="SOHeadItalicChar">
    <w:name w:val="SO HeadItalic Char"/>
    <w:aliases w:val="sohi Char"/>
    <w:basedOn w:val="DefaultParagraphFont"/>
    <w:link w:val="SOHeadItalic"/>
    <w:rsid w:val="00A7227D"/>
    <w:rPr>
      <w:i/>
      <w:sz w:val="22"/>
    </w:rPr>
  </w:style>
  <w:style w:type="paragraph" w:customStyle="1" w:styleId="SOBullet">
    <w:name w:val="SO Bullet"/>
    <w:aliases w:val="sotb"/>
    <w:basedOn w:val="SOText"/>
    <w:link w:val="SOBulletChar"/>
    <w:qFormat/>
    <w:rsid w:val="00A7227D"/>
    <w:pPr>
      <w:ind w:left="1559" w:hanging="425"/>
    </w:pPr>
  </w:style>
  <w:style w:type="character" w:customStyle="1" w:styleId="SOBulletChar">
    <w:name w:val="SO Bullet Char"/>
    <w:aliases w:val="sotb Char"/>
    <w:basedOn w:val="DefaultParagraphFont"/>
    <w:link w:val="SOBullet"/>
    <w:rsid w:val="00A7227D"/>
    <w:rPr>
      <w:sz w:val="22"/>
    </w:rPr>
  </w:style>
  <w:style w:type="paragraph" w:customStyle="1" w:styleId="SOBulletNote">
    <w:name w:val="SO BulletNote"/>
    <w:aliases w:val="sonb"/>
    <w:basedOn w:val="SOTextNote"/>
    <w:link w:val="SOBulletNoteChar"/>
    <w:qFormat/>
    <w:rsid w:val="00A7227D"/>
    <w:pPr>
      <w:tabs>
        <w:tab w:val="left" w:pos="1560"/>
      </w:tabs>
      <w:ind w:left="2268" w:hanging="1134"/>
    </w:pPr>
  </w:style>
  <w:style w:type="character" w:customStyle="1" w:styleId="SOBulletNoteChar">
    <w:name w:val="SO BulletNote Char"/>
    <w:aliases w:val="sonb Char"/>
    <w:basedOn w:val="DefaultParagraphFont"/>
    <w:link w:val="SOBulletNote"/>
    <w:rsid w:val="00A7227D"/>
    <w:rPr>
      <w:sz w:val="18"/>
    </w:rPr>
  </w:style>
  <w:style w:type="paragraph" w:styleId="BalloonText">
    <w:name w:val="Balloon Text"/>
    <w:basedOn w:val="Normal"/>
    <w:link w:val="BalloonTextChar"/>
    <w:uiPriority w:val="99"/>
    <w:semiHidden/>
    <w:unhideWhenUsed/>
    <w:rsid w:val="00626A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A36"/>
    <w:rPr>
      <w:rFonts w:ascii="Tahoma" w:hAnsi="Tahoma" w:cs="Tahoma"/>
      <w:sz w:val="16"/>
      <w:szCs w:val="16"/>
    </w:rPr>
  </w:style>
  <w:style w:type="paragraph" w:customStyle="1" w:styleId="ShortTP1">
    <w:name w:val="ShortTP1"/>
    <w:basedOn w:val="ShortT"/>
    <w:link w:val="ShortTP1Char"/>
    <w:rsid w:val="004B010E"/>
    <w:pPr>
      <w:spacing w:before="800"/>
    </w:pPr>
  </w:style>
  <w:style w:type="character" w:customStyle="1" w:styleId="OPCParaBaseChar">
    <w:name w:val="OPCParaBase Char"/>
    <w:basedOn w:val="DefaultParagraphFont"/>
    <w:link w:val="OPCParaBase"/>
    <w:rsid w:val="004B010E"/>
    <w:rPr>
      <w:rFonts w:eastAsia="Times New Roman" w:cs="Times New Roman"/>
      <w:sz w:val="22"/>
      <w:lang w:eastAsia="en-AU"/>
    </w:rPr>
  </w:style>
  <w:style w:type="character" w:customStyle="1" w:styleId="ShortTChar">
    <w:name w:val="ShortT Char"/>
    <w:basedOn w:val="OPCParaBaseChar"/>
    <w:link w:val="ShortT"/>
    <w:rsid w:val="004B010E"/>
    <w:rPr>
      <w:rFonts w:eastAsia="Times New Roman" w:cs="Times New Roman"/>
      <w:b/>
      <w:sz w:val="40"/>
      <w:lang w:eastAsia="en-AU"/>
    </w:rPr>
  </w:style>
  <w:style w:type="character" w:customStyle="1" w:styleId="ShortTP1Char">
    <w:name w:val="ShortTP1 Char"/>
    <w:basedOn w:val="ShortTChar"/>
    <w:link w:val="ShortTP1"/>
    <w:rsid w:val="004B010E"/>
    <w:rPr>
      <w:rFonts w:eastAsia="Times New Roman" w:cs="Times New Roman"/>
      <w:b/>
      <w:sz w:val="40"/>
      <w:lang w:eastAsia="en-AU"/>
    </w:rPr>
  </w:style>
  <w:style w:type="paragraph" w:customStyle="1" w:styleId="ActNoP1">
    <w:name w:val="ActNoP1"/>
    <w:basedOn w:val="Actno"/>
    <w:link w:val="ActNoP1Char"/>
    <w:rsid w:val="004B010E"/>
    <w:pPr>
      <w:spacing w:before="800"/>
    </w:pPr>
    <w:rPr>
      <w:sz w:val="28"/>
    </w:rPr>
  </w:style>
  <w:style w:type="character" w:customStyle="1" w:styleId="ActnoChar">
    <w:name w:val="Actno Char"/>
    <w:basedOn w:val="ShortTChar"/>
    <w:link w:val="Actno"/>
    <w:rsid w:val="004B010E"/>
    <w:rPr>
      <w:rFonts w:eastAsia="Times New Roman" w:cs="Times New Roman"/>
      <w:b/>
      <w:sz w:val="40"/>
      <w:lang w:eastAsia="en-AU"/>
    </w:rPr>
  </w:style>
  <w:style w:type="character" w:customStyle="1" w:styleId="ActNoP1Char">
    <w:name w:val="ActNoP1 Char"/>
    <w:basedOn w:val="ActnoChar"/>
    <w:link w:val="ActNoP1"/>
    <w:rsid w:val="004B010E"/>
    <w:rPr>
      <w:rFonts w:eastAsia="Times New Roman" w:cs="Times New Roman"/>
      <w:b/>
      <w:sz w:val="28"/>
      <w:lang w:eastAsia="en-AU"/>
    </w:rPr>
  </w:style>
  <w:style w:type="paragraph" w:customStyle="1" w:styleId="p1LinesBef">
    <w:name w:val="p1LinesBef"/>
    <w:basedOn w:val="Normal"/>
    <w:rsid w:val="004B010E"/>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4B010E"/>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4B010E"/>
  </w:style>
  <w:style w:type="character" w:customStyle="1" w:styleId="ShortTCPChar">
    <w:name w:val="ShortTCP Char"/>
    <w:basedOn w:val="ShortTChar"/>
    <w:link w:val="ShortTCP"/>
    <w:rsid w:val="004B010E"/>
    <w:rPr>
      <w:rFonts w:eastAsia="Times New Roman" w:cs="Times New Roman"/>
      <w:b/>
      <w:sz w:val="40"/>
      <w:lang w:eastAsia="en-AU"/>
    </w:rPr>
  </w:style>
  <w:style w:type="paragraph" w:customStyle="1" w:styleId="ActNoCP">
    <w:name w:val="ActNoCP"/>
    <w:basedOn w:val="Actno"/>
    <w:link w:val="ActNoCPChar"/>
    <w:rsid w:val="004B010E"/>
    <w:pPr>
      <w:spacing w:before="400"/>
    </w:pPr>
  </w:style>
  <w:style w:type="character" w:customStyle="1" w:styleId="ActNoCPChar">
    <w:name w:val="ActNoCP Char"/>
    <w:basedOn w:val="ActnoChar"/>
    <w:link w:val="ActNoCP"/>
    <w:rsid w:val="004B010E"/>
    <w:rPr>
      <w:rFonts w:eastAsia="Times New Roman" w:cs="Times New Roman"/>
      <w:b/>
      <w:sz w:val="40"/>
      <w:lang w:eastAsia="en-AU"/>
    </w:rPr>
  </w:style>
  <w:style w:type="paragraph" w:customStyle="1" w:styleId="AssentBk">
    <w:name w:val="AssentBk"/>
    <w:basedOn w:val="Normal"/>
    <w:rsid w:val="004B010E"/>
    <w:pPr>
      <w:spacing w:line="240" w:lineRule="auto"/>
    </w:pPr>
    <w:rPr>
      <w:rFonts w:eastAsia="Times New Roman" w:cs="Times New Roman"/>
      <w:sz w:val="20"/>
      <w:lang w:eastAsia="en-AU"/>
    </w:rPr>
  </w:style>
  <w:style w:type="paragraph" w:customStyle="1" w:styleId="AssentDt">
    <w:name w:val="AssentDt"/>
    <w:basedOn w:val="Normal"/>
    <w:rsid w:val="0048602F"/>
    <w:pPr>
      <w:spacing w:line="240" w:lineRule="auto"/>
    </w:pPr>
    <w:rPr>
      <w:rFonts w:eastAsia="Times New Roman" w:cs="Times New Roman"/>
      <w:sz w:val="20"/>
      <w:lang w:eastAsia="en-AU"/>
    </w:rPr>
  </w:style>
  <w:style w:type="paragraph" w:customStyle="1" w:styleId="2ndRd">
    <w:name w:val="2ndRd"/>
    <w:basedOn w:val="Normal"/>
    <w:rsid w:val="0048602F"/>
    <w:pPr>
      <w:spacing w:line="240" w:lineRule="auto"/>
    </w:pPr>
    <w:rPr>
      <w:rFonts w:eastAsia="Times New Roman" w:cs="Times New Roman"/>
      <w:sz w:val="20"/>
      <w:lang w:eastAsia="en-AU"/>
    </w:rPr>
  </w:style>
  <w:style w:type="paragraph" w:customStyle="1" w:styleId="ScalePlusRef">
    <w:name w:val="ScalePlusRef"/>
    <w:basedOn w:val="Normal"/>
    <w:rsid w:val="0048602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3319</Words>
  <Characters>16530</Characters>
  <Application>Microsoft Office Word</Application>
  <DocSecurity>0</DocSecurity>
  <PresentationFormat/>
  <Lines>551</Lines>
  <Paragraphs>342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2014-03-17T02:13:00Z</dcterms:created>
  <dcterms:modified xsi:type="dcterms:W3CDTF">2014-03-17T02:20:00Z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Amendment (Anti_x001e_Dumping Commission Transfer) Act 2013</vt:lpwstr>
  </property>
  <property fmtid="{D5CDD505-2E9C-101B-9397-08002B2CF9AE}" pid="3" name="Actno">
    <vt:lpwstr>No. 139, 2013</vt:lpwstr>
  </property>
</Properties>
</file>