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F6" w:rsidRDefault="0030186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EE29F6" w:rsidRDefault="00EE29F6"/>
    <w:p w:rsidR="00EE29F6" w:rsidRDefault="00EE29F6" w:rsidP="00EE29F6">
      <w:pPr>
        <w:spacing w:line="240" w:lineRule="auto"/>
      </w:pPr>
    </w:p>
    <w:p w:rsidR="00EE29F6" w:rsidRDefault="00EE29F6" w:rsidP="00EE29F6"/>
    <w:p w:rsidR="00EE29F6" w:rsidRDefault="00EE29F6" w:rsidP="00EE29F6"/>
    <w:p w:rsidR="00EE29F6" w:rsidRDefault="00EE29F6" w:rsidP="00EE29F6"/>
    <w:p w:rsidR="00EE29F6" w:rsidRDefault="00EE29F6" w:rsidP="00EE29F6"/>
    <w:p w:rsidR="0048364F" w:rsidRPr="000C22FE" w:rsidRDefault="000F71E2" w:rsidP="0048364F">
      <w:pPr>
        <w:pStyle w:val="ShortT"/>
      </w:pPr>
      <w:r w:rsidRPr="000C22FE">
        <w:t xml:space="preserve">Import Processing Charges Amendment </w:t>
      </w:r>
      <w:r w:rsidR="00EE29F6">
        <w:t>Act</w:t>
      </w:r>
      <w:r w:rsidRPr="000C22FE">
        <w:t xml:space="preserve"> 2013</w:t>
      </w:r>
    </w:p>
    <w:p w:rsidR="0048364F" w:rsidRPr="000C22FE" w:rsidRDefault="0048364F" w:rsidP="0048364F"/>
    <w:p w:rsidR="0048364F" w:rsidRPr="000C22FE" w:rsidRDefault="00C164CA" w:rsidP="00EE29F6">
      <w:pPr>
        <w:pStyle w:val="Actno"/>
        <w:spacing w:before="400"/>
      </w:pPr>
      <w:r w:rsidRPr="000C22FE">
        <w:t>No.</w:t>
      </w:r>
      <w:r w:rsidR="00DC65F7">
        <w:t xml:space="preserve"> 143</w:t>
      </w:r>
      <w:r w:rsidRPr="000C22FE">
        <w:t>, 201</w:t>
      </w:r>
      <w:r w:rsidR="00641DE5" w:rsidRPr="000C22FE">
        <w:t>3</w:t>
      </w:r>
    </w:p>
    <w:p w:rsidR="0048364F" w:rsidRPr="000C22FE" w:rsidRDefault="0048364F" w:rsidP="0048364F"/>
    <w:p w:rsidR="00EE29F6" w:rsidRDefault="00EE29F6" w:rsidP="00EE29F6"/>
    <w:p w:rsidR="00EE29F6" w:rsidRDefault="00EE29F6" w:rsidP="00EE29F6"/>
    <w:p w:rsidR="00EE29F6" w:rsidRDefault="00EE29F6" w:rsidP="00EE29F6"/>
    <w:p w:rsidR="00EE29F6" w:rsidRDefault="00EE29F6" w:rsidP="00EE29F6"/>
    <w:p w:rsidR="0048364F" w:rsidRPr="000C22FE" w:rsidRDefault="00EE29F6" w:rsidP="0048364F">
      <w:pPr>
        <w:pStyle w:val="LongT"/>
      </w:pPr>
      <w:r>
        <w:t>An Act</w:t>
      </w:r>
      <w:r w:rsidR="00CB4001" w:rsidRPr="000C22FE">
        <w:t xml:space="preserve"> to amend the </w:t>
      </w:r>
      <w:r w:rsidR="00CB4001" w:rsidRPr="000C22FE">
        <w:rPr>
          <w:i/>
        </w:rPr>
        <w:t>Import Processing Charges Act 2001</w:t>
      </w:r>
      <w:r w:rsidR="00CB4001" w:rsidRPr="000C22FE">
        <w:t>, and for related purposes</w:t>
      </w:r>
    </w:p>
    <w:p w:rsidR="0048364F" w:rsidRPr="000C22FE" w:rsidRDefault="0048364F" w:rsidP="0048364F">
      <w:pPr>
        <w:pStyle w:val="Header"/>
        <w:tabs>
          <w:tab w:val="clear" w:pos="4150"/>
          <w:tab w:val="clear" w:pos="8307"/>
        </w:tabs>
      </w:pPr>
      <w:r w:rsidRPr="000C22FE">
        <w:rPr>
          <w:rStyle w:val="CharAmSchNo"/>
        </w:rPr>
        <w:t xml:space="preserve"> </w:t>
      </w:r>
      <w:r w:rsidRPr="000C22FE">
        <w:rPr>
          <w:rStyle w:val="CharAmSchText"/>
        </w:rPr>
        <w:t xml:space="preserve"> </w:t>
      </w:r>
    </w:p>
    <w:p w:rsidR="0048364F" w:rsidRPr="000C22FE" w:rsidRDefault="0048364F" w:rsidP="0048364F">
      <w:pPr>
        <w:pStyle w:val="Header"/>
        <w:tabs>
          <w:tab w:val="clear" w:pos="4150"/>
          <w:tab w:val="clear" w:pos="8307"/>
        </w:tabs>
      </w:pPr>
      <w:r w:rsidRPr="000C22FE">
        <w:rPr>
          <w:rStyle w:val="CharAmPartNo"/>
        </w:rPr>
        <w:t xml:space="preserve"> </w:t>
      </w:r>
      <w:r w:rsidRPr="000C22FE">
        <w:rPr>
          <w:rStyle w:val="CharAmPartText"/>
        </w:rPr>
        <w:t xml:space="preserve"> </w:t>
      </w:r>
    </w:p>
    <w:p w:rsidR="0048364F" w:rsidRPr="000C22FE" w:rsidRDefault="0048364F" w:rsidP="0048364F">
      <w:pPr>
        <w:sectPr w:rsidR="0048364F" w:rsidRPr="000C22FE" w:rsidSect="00EE29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C22FE" w:rsidRDefault="0048364F" w:rsidP="00893EBE">
      <w:pPr>
        <w:rPr>
          <w:sz w:val="36"/>
        </w:rPr>
      </w:pPr>
      <w:r w:rsidRPr="000C22FE">
        <w:rPr>
          <w:sz w:val="36"/>
        </w:rPr>
        <w:lastRenderedPageBreak/>
        <w:t>Contents</w:t>
      </w:r>
    </w:p>
    <w:bookmarkStart w:id="1" w:name="BKCheck15B_1"/>
    <w:bookmarkEnd w:id="1"/>
    <w:p w:rsidR="003722A3" w:rsidRDefault="00372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722A3">
        <w:rPr>
          <w:noProof/>
        </w:rPr>
        <w:tab/>
      </w:r>
      <w:r w:rsidRPr="003722A3">
        <w:rPr>
          <w:noProof/>
        </w:rPr>
        <w:fldChar w:fldCharType="begin"/>
      </w:r>
      <w:r w:rsidRPr="003722A3">
        <w:rPr>
          <w:noProof/>
        </w:rPr>
        <w:instrText xml:space="preserve"> PAGEREF _Toc375546959 \h </w:instrText>
      </w:r>
      <w:r w:rsidRPr="003722A3">
        <w:rPr>
          <w:noProof/>
        </w:rPr>
      </w:r>
      <w:r w:rsidRPr="003722A3">
        <w:rPr>
          <w:noProof/>
        </w:rPr>
        <w:fldChar w:fldCharType="separate"/>
      </w:r>
      <w:r w:rsidR="0030186F">
        <w:rPr>
          <w:noProof/>
        </w:rPr>
        <w:t>1</w:t>
      </w:r>
      <w:r w:rsidRPr="003722A3">
        <w:rPr>
          <w:noProof/>
        </w:rPr>
        <w:fldChar w:fldCharType="end"/>
      </w:r>
    </w:p>
    <w:p w:rsidR="003722A3" w:rsidRDefault="00372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722A3">
        <w:rPr>
          <w:noProof/>
        </w:rPr>
        <w:tab/>
      </w:r>
      <w:r w:rsidRPr="003722A3">
        <w:rPr>
          <w:noProof/>
        </w:rPr>
        <w:fldChar w:fldCharType="begin"/>
      </w:r>
      <w:r w:rsidRPr="003722A3">
        <w:rPr>
          <w:noProof/>
        </w:rPr>
        <w:instrText xml:space="preserve"> PAGEREF _Toc375546960 \h </w:instrText>
      </w:r>
      <w:r w:rsidRPr="003722A3">
        <w:rPr>
          <w:noProof/>
        </w:rPr>
      </w:r>
      <w:r w:rsidRPr="003722A3">
        <w:rPr>
          <w:noProof/>
        </w:rPr>
        <w:fldChar w:fldCharType="separate"/>
      </w:r>
      <w:r w:rsidR="0030186F">
        <w:rPr>
          <w:noProof/>
        </w:rPr>
        <w:t>1</w:t>
      </w:r>
      <w:r w:rsidRPr="003722A3">
        <w:rPr>
          <w:noProof/>
        </w:rPr>
        <w:fldChar w:fldCharType="end"/>
      </w:r>
    </w:p>
    <w:p w:rsidR="003722A3" w:rsidRDefault="003722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3722A3">
        <w:rPr>
          <w:noProof/>
        </w:rPr>
        <w:tab/>
      </w:r>
      <w:r w:rsidRPr="003722A3">
        <w:rPr>
          <w:noProof/>
        </w:rPr>
        <w:fldChar w:fldCharType="begin"/>
      </w:r>
      <w:r w:rsidRPr="003722A3">
        <w:rPr>
          <w:noProof/>
        </w:rPr>
        <w:instrText xml:space="preserve"> PAGEREF _Toc375546961 \h </w:instrText>
      </w:r>
      <w:r w:rsidRPr="003722A3">
        <w:rPr>
          <w:noProof/>
        </w:rPr>
      </w:r>
      <w:r w:rsidRPr="003722A3">
        <w:rPr>
          <w:noProof/>
        </w:rPr>
        <w:fldChar w:fldCharType="separate"/>
      </w:r>
      <w:r w:rsidR="0030186F">
        <w:rPr>
          <w:noProof/>
        </w:rPr>
        <w:t>2</w:t>
      </w:r>
      <w:r w:rsidRPr="003722A3">
        <w:rPr>
          <w:noProof/>
        </w:rPr>
        <w:fldChar w:fldCharType="end"/>
      </w:r>
    </w:p>
    <w:p w:rsidR="003722A3" w:rsidRDefault="003722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722A3">
        <w:rPr>
          <w:b w:val="0"/>
          <w:noProof/>
          <w:sz w:val="18"/>
        </w:rPr>
        <w:tab/>
      </w:r>
      <w:r w:rsidRPr="003722A3">
        <w:rPr>
          <w:b w:val="0"/>
          <w:noProof/>
          <w:sz w:val="18"/>
        </w:rPr>
        <w:fldChar w:fldCharType="begin"/>
      </w:r>
      <w:r w:rsidRPr="003722A3">
        <w:rPr>
          <w:b w:val="0"/>
          <w:noProof/>
          <w:sz w:val="18"/>
        </w:rPr>
        <w:instrText xml:space="preserve"> PAGEREF _Toc375546962 \h </w:instrText>
      </w:r>
      <w:r w:rsidRPr="003722A3">
        <w:rPr>
          <w:b w:val="0"/>
          <w:noProof/>
          <w:sz w:val="18"/>
        </w:rPr>
      </w:r>
      <w:r w:rsidRPr="003722A3">
        <w:rPr>
          <w:b w:val="0"/>
          <w:noProof/>
          <w:sz w:val="18"/>
        </w:rPr>
        <w:fldChar w:fldCharType="separate"/>
      </w:r>
      <w:r w:rsidR="0030186F">
        <w:rPr>
          <w:b w:val="0"/>
          <w:noProof/>
          <w:sz w:val="18"/>
        </w:rPr>
        <w:t>3</w:t>
      </w:r>
      <w:r w:rsidRPr="003722A3">
        <w:rPr>
          <w:b w:val="0"/>
          <w:noProof/>
          <w:sz w:val="18"/>
        </w:rPr>
        <w:fldChar w:fldCharType="end"/>
      </w:r>
    </w:p>
    <w:p w:rsidR="003722A3" w:rsidRDefault="003722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 Processing Charges Act 2001</w:t>
      </w:r>
      <w:r w:rsidRPr="003722A3">
        <w:rPr>
          <w:i w:val="0"/>
          <w:noProof/>
          <w:sz w:val="18"/>
        </w:rPr>
        <w:tab/>
      </w:r>
      <w:r w:rsidRPr="003722A3">
        <w:rPr>
          <w:i w:val="0"/>
          <w:noProof/>
          <w:sz w:val="18"/>
        </w:rPr>
        <w:fldChar w:fldCharType="begin"/>
      </w:r>
      <w:r w:rsidRPr="003722A3">
        <w:rPr>
          <w:i w:val="0"/>
          <w:noProof/>
          <w:sz w:val="18"/>
        </w:rPr>
        <w:instrText xml:space="preserve"> PAGEREF _Toc375546963 \h </w:instrText>
      </w:r>
      <w:r w:rsidRPr="003722A3">
        <w:rPr>
          <w:i w:val="0"/>
          <w:noProof/>
          <w:sz w:val="18"/>
        </w:rPr>
      </w:r>
      <w:r w:rsidRPr="003722A3">
        <w:rPr>
          <w:i w:val="0"/>
          <w:noProof/>
          <w:sz w:val="18"/>
        </w:rPr>
        <w:fldChar w:fldCharType="separate"/>
      </w:r>
      <w:r w:rsidR="0030186F">
        <w:rPr>
          <w:i w:val="0"/>
          <w:noProof/>
          <w:sz w:val="18"/>
        </w:rPr>
        <w:t>3</w:t>
      </w:r>
      <w:r w:rsidRPr="003722A3">
        <w:rPr>
          <w:i w:val="0"/>
          <w:noProof/>
          <w:sz w:val="18"/>
        </w:rPr>
        <w:fldChar w:fldCharType="end"/>
      </w:r>
    </w:p>
    <w:p w:rsidR="00C04409" w:rsidRPr="000C22FE" w:rsidRDefault="003722A3" w:rsidP="0048364F">
      <w:r>
        <w:fldChar w:fldCharType="end"/>
      </w:r>
    </w:p>
    <w:p w:rsidR="0048364F" w:rsidRPr="000C22FE" w:rsidRDefault="0048364F" w:rsidP="0048364F">
      <w:pPr>
        <w:sectPr w:rsidR="0048364F" w:rsidRPr="000C22FE" w:rsidSect="00EE29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E29F6" w:rsidRDefault="0030186F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EE29F6" w:rsidRDefault="00EE29F6"/>
    <w:p w:rsidR="00EE29F6" w:rsidRDefault="00EE29F6" w:rsidP="00EE29F6">
      <w:pPr>
        <w:spacing w:line="240" w:lineRule="auto"/>
      </w:pPr>
    </w:p>
    <w:p w:rsidR="00EE29F6" w:rsidRDefault="009B6D69" w:rsidP="00EE29F6">
      <w:pPr>
        <w:pStyle w:val="ShortTP1"/>
      </w:pPr>
      <w:fldSimple w:instr=" STYLEREF ShortT ">
        <w:r w:rsidR="0030186F">
          <w:rPr>
            <w:noProof/>
          </w:rPr>
          <w:t>Import Processing Charges Amendment Act 2013</w:t>
        </w:r>
      </w:fldSimple>
    </w:p>
    <w:p w:rsidR="00EE29F6" w:rsidRDefault="009B6D69" w:rsidP="00EE29F6">
      <w:pPr>
        <w:pStyle w:val="ActNoP1"/>
      </w:pPr>
      <w:fldSimple w:instr=" STYLEREF Actno ">
        <w:r w:rsidR="0030186F">
          <w:rPr>
            <w:noProof/>
          </w:rPr>
          <w:t>No. 143, 2013</w:t>
        </w:r>
      </w:fldSimple>
    </w:p>
    <w:p w:rsidR="00EE29F6" w:rsidRDefault="00EE29F6">
      <w:pPr>
        <w:pStyle w:val="p1LinesBef"/>
      </w:pPr>
    </w:p>
    <w:p w:rsidR="00EE29F6" w:rsidRDefault="00EE29F6">
      <w:pPr>
        <w:spacing w:line="40" w:lineRule="exact"/>
        <w:rPr>
          <w:b/>
          <w:sz w:val="28"/>
        </w:rPr>
      </w:pPr>
    </w:p>
    <w:p w:rsidR="00EE29F6" w:rsidRDefault="00EE29F6">
      <w:pPr>
        <w:pStyle w:val="p1LinesAfter"/>
      </w:pPr>
    </w:p>
    <w:p w:rsidR="0048364F" w:rsidRPr="000C22FE" w:rsidRDefault="00EE29F6" w:rsidP="000C22FE">
      <w:pPr>
        <w:pStyle w:val="Page1"/>
      </w:pPr>
      <w:r>
        <w:t>An Act</w:t>
      </w:r>
      <w:r w:rsidR="000C22FE" w:rsidRPr="000C22FE">
        <w:t xml:space="preserve"> to amend the </w:t>
      </w:r>
      <w:r w:rsidR="000C22FE" w:rsidRPr="000C22FE">
        <w:rPr>
          <w:i/>
        </w:rPr>
        <w:t>Import Processing Charges Act 2001</w:t>
      </w:r>
      <w:r w:rsidR="000C22FE" w:rsidRPr="000C22FE">
        <w:t>, and for related purposes</w:t>
      </w:r>
    </w:p>
    <w:p w:rsidR="00DC65F7" w:rsidRDefault="00DC65F7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2013</w:t>
      </w:r>
      <w:r>
        <w:rPr>
          <w:sz w:val="24"/>
        </w:rPr>
        <w:t>]</w:t>
      </w:r>
    </w:p>
    <w:p w:rsidR="0048364F" w:rsidRPr="000C22FE" w:rsidRDefault="0048364F" w:rsidP="000C22FE">
      <w:pPr>
        <w:spacing w:before="240" w:line="240" w:lineRule="auto"/>
        <w:rPr>
          <w:sz w:val="32"/>
        </w:rPr>
      </w:pPr>
      <w:r w:rsidRPr="000C22FE">
        <w:rPr>
          <w:sz w:val="32"/>
        </w:rPr>
        <w:t>The Parliament of Australia enacts:</w:t>
      </w:r>
    </w:p>
    <w:p w:rsidR="0048364F" w:rsidRPr="000C22FE" w:rsidRDefault="0048364F" w:rsidP="000C22FE">
      <w:pPr>
        <w:pStyle w:val="ActHead5"/>
      </w:pPr>
      <w:bookmarkStart w:id="2" w:name="_Toc375546959"/>
      <w:r w:rsidRPr="000C22FE">
        <w:rPr>
          <w:rStyle w:val="CharSectno"/>
        </w:rPr>
        <w:t>1</w:t>
      </w:r>
      <w:r w:rsidRPr="000C22FE">
        <w:t xml:space="preserve">  Short title</w:t>
      </w:r>
      <w:bookmarkEnd w:id="2"/>
    </w:p>
    <w:p w:rsidR="0048364F" w:rsidRPr="000C22FE" w:rsidRDefault="0048364F" w:rsidP="000C22FE">
      <w:pPr>
        <w:pStyle w:val="subsection"/>
      </w:pPr>
      <w:r w:rsidRPr="000C22FE">
        <w:tab/>
      </w:r>
      <w:r w:rsidRPr="000C22FE">
        <w:tab/>
        <w:t xml:space="preserve">This Act may be cited as the </w:t>
      </w:r>
      <w:r w:rsidR="00CB4001" w:rsidRPr="000C22FE">
        <w:rPr>
          <w:i/>
        </w:rPr>
        <w:t>Import Processing Charges Amendment Act 2013</w:t>
      </w:r>
      <w:r w:rsidRPr="000C22FE">
        <w:t>.</w:t>
      </w:r>
    </w:p>
    <w:p w:rsidR="0048364F" w:rsidRPr="000C22FE" w:rsidRDefault="0048364F" w:rsidP="000C22FE">
      <w:pPr>
        <w:pStyle w:val="ActHead5"/>
      </w:pPr>
      <w:bookmarkStart w:id="3" w:name="_Toc375546960"/>
      <w:r w:rsidRPr="000C22FE">
        <w:rPr>
          <w:rStyle w:val="CharSectno"/>
        </w:rPr>
        <w:t>2</w:t>
      </w:r>
      <w:r w:rsidRPr="000C22FE">
        <w:t xml:space="preserve">  Commencement</w:t>
      </w:r>
      <w:bookmarkEnd w:id="3"/>
    </w:p>
    <w:p w:rsidR="00893EBE" w:rsidRPr="000C22FE" w:rsidRDefault="00893EBE" w:rsidP="000C22FE">
      <w:pPr>
        <w:pStyle w:val="subsection"/>
      </w:pPr>
      <w:r w:rsidRPr="000C22FE">
        <w:tab/>
      </w:r>
      <w:r w:rsidRPr="000C22FE">
        <w:tab/>
        <w:t>This Act commences on 1</w:t>
      </w:r>
      <w:r w:rsidR="000C22FE" w:rsidRPr="000C22FE">
        <w:t> </w:t>
      </w:r>
      <w:r w:rsidRPr="000C22FE">
        <w:t>January 2014.</w:t>
      </w:r>
    </w:p>
    <w:p w:rsidR="0048364F" w:rsidRPr="000C22FE" w:rsidRDefault="0048364F" w:rsidP="000C22FE">
      <w:pPr>
        <w:pStyle w:val="ActHead5"/>
      </w:pPr>
      <w:bookmarkStart w:id="4" w:name="_Toc375546961"/>
      <w:r w:rsidRPr="000C22FE">
        <w:rPr>
          <w:rStyle w:val="CharSectno"/>
        </w:rPr>
        <w:t>3</w:t>
      </w:r>
      <w:r w:rsidRPr="000C22FE">
        <w:t xml:space="preserve">  Schedule(s)</w:t>
      </w:r>
      <w:bookmarkEnd w:id="4"/>
    </w:p>
    <w:p w:rsidR="0048364F" w:rsidRPr="000C22FE" w:rsidRDefault="0048364F" w:rsidP="000C22FE">
      <w:pPr>
        <w:pStyle w:val="subsection"/>
      </w:pPr>
      <w:r w:rsidRPr="000C22FE">
        <w:tab/>
      </w:r>
      <w:r w:rsidRPr="000C22FE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C22FE" w:rsidRDefault="0048364F" w:rsidP="000C22FE">
      <w:pPr>
        <w:pStyle w:val="ActHead6"/>
        <w:pageBreakBefore/>
      </w:pPr>
      <w:bookmarkStart w:id="5" w:name="opcAmSched"/>
      <w:bookmarkStart w:id="6" w:name="opcCurrentFind"/>
      <w:bookmarkStart w:id="7" w:name="_Toc375546962"/>
      <w:r w:rsidRPr="000C22FE">
        <w:rPr>
          <w:rStyle w:val="CharAmSchNo"/>
        </w:rPr>
        <w:t>Schedule</w:t>
      </w:r>
      <w:r w:rsidR="000C22FE" w:rsidRPr="000C22FE">
        <w:rPr>
          <w:rStyle w:val="CharAmSchNo"/>
        </w:rPr>
        <w:t> </w:t>
      </w:r>
      <w:r w:rsidRPr="000C22FE">
        <w:rPr>
          <w:rStyle w:val="CharAmSchNo"/>
        </w:rPr>
        <w:t>1</w:t>
      </w:r>
      <w:r w:rsidRPr="000C22FE">
        <w:t>—</w:t>
      </w:r>
      <w:r w:rsidR="00CB4001" w:rsidRPr="000C22FE">
        <w:rPr>
          <w:rStyle w:val="CharAmSchText"/>
        </w:rPr>
        <w:t>Amendments</w:t>
      </w:r>
      <w:bookmarkEnd w:id="7"/>
    </w:p>
    <w:bookmarkEnd w:id="5"/>
    <w:bookmarkEnd w:id="6"/>
    <w:p w:rsidR="00CB4001" w:rsidRPr="000C22FE" w:rsidRDefault="00CB4001" w:rsidP="000C22FE">
      <w:pPr>
        <w:pStyle w:val="Header"/>
      </w:pPr>
      <w:r w:rsidRPr="000C22FE">
        <w:rPr>
          <w:rStyle w:val="CharAmPartNo"/>
        </w:rPr>
        <w:t xml:space="preserve"> </w:t>
      </w:r>
      <w:r w:rsidRPr="000C22FE">
        <w:rPr>
          <w:rStyle w:val="CharAmPartText"/>
        </w:rPr>
        <w:t xml:space="preserve"> </w:t>
      </w:r>
    </w:p>
    <w:p w:rsidR="00CB4001" w:rsidRPr="000C22FE" w:rsidRDefault="00CB4001" w:rsidP="000C22FE">
      <w:pPr>
        <w:pStyle w:val="ActHead9"/>
        <w:rPr>
          <w:i w:val="0"/>
        </w:rPr>
      </w:pPr>
      <w:bookmarkStart w:id="8" w:name="_Toc375546963"/>
      <w:r w:rsidRPr="000C22FE">
        <w:t>Import Processing Charges Act 2001</w:t>
      </w:r>
      <w:bookmarkEnd w:id="8"/>
    </w:p>
    <w:p w:rsidR="00CB4001" w:rsidRPr="000C22FE" w:rsidRDefault="00CB4001" w:rsidP="000C22FE">
      <w:pPr>
        <w:pStyle w:val="ItemHead"/>
      </w:pPr>
      <w:r w:rsidRPr="000C22FE">
        <w:t>1</w:t>
      </w:r>
      <w:r w:rsidR="00A12839" w:rsidRPr="000C22FE">
        <w:t xml:space="preserve">  Paragraph</w:t>
      </w:r>
      <w:r w:rsidR="00F46F2C" w:rsidRPr="000C22FE">
        <w:t>s</w:t>
      </w:r>
      <w:r w:rsidR="00A12839" w:rsidRPr="000C22FE">
        <w:t xml:space="preserve"> 5(3)(a)</w:t>
      </w:r>
      <w:r w:rsidR="00F46F2C" w:rsidRPr="000C22FE">
        <w:t xml:space="preserve"> </w:t>
      </w:r>
      <w:r w:rsidR="00610373" w:rsidRPr="000C22FE">
        <w:t>to (f)</w:t>
      </w:r>
    </w:p>
    <w:p w:rsidR="00A12839" w:rsidRPr="000C22FE" w:rsidRDefault="00A12839" w:rsidP="000C22FE">
      <w:pPr>
        <w:pStyle w:val="Item"/>
      </w:pPr>
      <w:r w:rsidRPr="000C22FE">
        <w:t>Repeal the paragraph</w:t>
      </w:r>
      <w:r w:rsidR="00F46F2C" w:rsidRPr="000C22FE">
        <w:t>s</w:t>
      </w:r>
      <w:r w:rsidRPr="000C22FE">
        <w:t>, substitute:</w:t>
      </w:r>
    </w:p>
    <w:p w:rsidR="00A12839" w:rsidRPr="000C22FE" w:rsidRDefault="00A12839" w:rsidP="000C22FE">
      <w:pPr>
        <w:pStyle w:val="paragraph"/>
      </w:pPr>
      <w:r w:rsidRPr="000C22FE">
        <w:tab/>
        <w:t>(a)</w:t>
      </w:r>
      <w:r w:rsidRPr="000C22FE">
        <w:tab/>
        <w:t>for an electronic import declaration that relates to goods imported into Australia by air (other than goods imported through the post):</w:t>
      </w:r>
    </w:p>
    <w:p w:rsidR="00A12839" w:rsidRPr="000C22FE" w:rsidRDefault="00A12839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$10,000—$122.10</w:t>
      </w:r>
      <w:r w:rsidR="00B14B17" w:rsidRPr="000C22FE">
        <w:t xml:space="preserve"> or such other amount (not exceeding $183.15) as is prescribed</w:t>
      </w:r>
      <w:r w:rsidRPr="000C22FE">
        <w:t>; or</w:t>
      </w:r>
    </w:p>
    <w:p w:rsidR="00A12839" w:rsidRPr="000C22FE" w:rsidRDefault="00A12839" w:rsidP="000C22FE">
      <w:pPr>
        <w:pStyle w:val="paragraphsub"/>
      </w:pPr>
      <w:r w:rsidRPr="000C22FE">
        <w:tab/>
        <w:t>(ii)</w:t>
      </w:r>
      <w:r w:rsidRPr="000C22FE">
        <w:tab/>
        <w:t>otherwise—$40.20 or such other amount (not exceeding $45.00) as is prescribed; or</w:t>
      </w:r>
    </w:p>
    <w:p w:rsidR="00F46F2C" w:rsidRPr="000C22FE" w:rsidRDefault="00F46F2C" w:rsidP="000C22FE">
      <w:pPr>
        <w:pStyle w:val="paragraph"/>
      </w:pPr>
      <w:r w:rsidRPr="000C22FE">
        <w:tab/>
        <w:t>(b)</w:t>
      </w:r>
      <w:r w:rsidRPr="000C22FE">
        <w:tab/>
        <w:t>for a documentary import declaration that relates to goods imported into Australia by air (other than goods imported through the post):</w:t>
      </w:r>
    </w:p>
    <w:p w:rsidR="00F46F2C" w:rsidRPr="000C22FE" w:rsidRDefault="00F46F2C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F46F2C" w:rsidRPr="000C22FE" w:rsidRDefault="00F46F2C" w:rsidP="000C22FE">
      <w:pPr>
        <w:pStyle w:val="paragraphsub"/>
      </w:pPr>
      <w:r w:rsidRPr="000C22FE">
        <w:tab/>
        <w:t>(ii)</w:t>
      </w:r>
      <w:r w:rsidRPr="000C22FE">
        <w:tab/>
        <w:t>otherwise—$48.85 or such other amount (not exceeding $73.30) as is prescribed; or</w:t>
      </w:r>
    </w:p>
    <w:p w:rsidR="008D76BA" w:rsidRPr="000C22FE" w:rsidRDefault="008D76BA" w:rsidP="000C22FE">
      <w:pPr>
        <w:pStyle w:val="paragraph"/>
      </w:pPr>
      <w:r w:rsidRPr="000C22FE">
        <w:tab/>
        <w:t>(c)</w:t>
      </w:r>
      <w:r w:rsidRPr="000C22FE">
        <w:tab/>
        <w:t>for an electronic import declaration that relates to goods imported into Australia through the post:</w:t>
      </w:r>
    </w:p>
    <w:p w:rsidR="008D76BA" w:rsidRPr="000C22FE" w:rsidRDefault="008D76BA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8D76BA" w:rsidRPr="000C22FE" w:rsidRDefault="008D76BA" w:rsidP="000C22FE">
      <w:pPr>
        <w:pStyle w:val="paragraphsub"/>
      </w:pPr>
      <w:r w:rsidRPr="000C22FE">
        <w:tab/>
        <w:t>(ii)</w:t>
      </w:r>
      <w:r w:rsidRPr="000C22FE">
        <w:tab/>
        <w:t>otherwise—$40.20 or such other amount (not exceeding $45.00) as is prescribed; or</w:t>
      </w:r>
    </w:p>
    <w:p w:rsidR="008D76BA" w:rsidRPr="000C22FE" w:rsidRDefault="008D76BA" w:rsidP="000C22FE">
      <w:pPr>
        <w:pStyle w:val="paragraph"/>
      </w:pPr>
      <w:r w:rsidRPr="000C22FE">
        <w:tab/>
        <w:t>(d)</w:t>
      </w:r>
      <w:r w:rsidRPr="000C22FE">
        <w:tab/>
        <w:t>for a documentary import declaration that relates to goods imported into Australia through the post:</w:t>
      </w:r>
    </w:p>
    <w:p w:rsidR="008D76BA" w:rsidRPr="000C22FE" w:rsidRDefault="008D76BA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8D76BA" w:rsidRPr="000C22FE" w:rsidRDefault="008D76BA" w:rsidP="000C22FE">
      <w:pPr>
        <w:pStyle w:val="paragraphsub"/>
      </w:pPr>
      <w:r w:rsidRPr="000C22FE">
        <w:tab/>
        <w:t>(ii)</w:t>
      </w:r>
      <w:r w:rsidRPr="000C22FE">
        <w:tab/>
        <w:t>otherwise—$48.85 or such other amount (not exceeding $73.30) as is prescribed; or</w:t>
      </w:r>
    </w:p>
    <w:p w:rsidR="00A12839" w:rsidRPr="000C22FE" w:rsidRDefault="00A12839" w:rsidP="000C22FE">
      <w:pPr>
        <w:pStyle w:val="paragraph"/>
      </w:pPr>
      <w:r w:rsidRPr="000C22FE">
        <w:tab/>
        <w:t>(e)</w:t>
      </w:r>
      <w:r w:rsidRPr="000C22FE">
        <w:tab/>
        <w:t>for an electronic import declaration that relates to goods imported into Australia by sea (other than goods imported through the post):</w:t>
      </w:r>
    </w:p>
    <w:p w:rsidR="00A12839" w:rsidRPr="000C22FE" w:rsidRDefault="00A12839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$10,000—$152.60</w:t>
      </w:r>
      <w:r w:rsidR="00B14B17" w:rsidRPr="000C22FE">
        <w:t xml:space="preserve"> or such other amount (not exceeding $228.90) as is prescribed; or</w:t>
      </w:r>
    </w:p>
    <w:p w:rsidR="00A12839" w:rsidRPr="000C22FE" w:rsidRDefault="00A12839" w:rsidP="000C22FE">
      <w:pPr>
        <w:pStyle w:val="paragraphsub"/>
      </w:pPr>
      <w:r w:rsidRPr="000C22FE">
        <w:tab/>
        <w:t>(ii)</w:t>
      </w:r>
      <w:r w:rsidRPr="000C22FE">
        <w:tab/>
        <w:t>otherwise—$50.00 or such other amount (not exceeding $74.00) as is prescribed; or</w:t>
      </w:r>
    </w:p>
    <w:p w:rsidR="00F46F2C" w:rsidRPr="000C22FE" w:rsidRDefault="00F46F2C" w:rsidP="000C22FE">
      <w:pPr>
        <w:pStyle w:val="paragraph"/>
      </w:pPr>
      <w:r w:rsidRPr="000C22FE">
        <w:tab/>
        <w:t>(f)</w:t>
      </w:r>
      <w:r w:rsidRPr="000C22FE">
        <w:tab/>
        <w:t>for a documentary import declaration that relates to goods imported into Australia by sea (other than goods imported through the post):</w:t>
      </w:r>
    </w:p>
    <w:p w:rsidR="00F46F2C" w:rsidRPr="000C22FE" w:rsidRDefault="00F46F2C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$152.60 or such other amount (not exceeding $228.90) as is prescribed; or</w:t>
      </w:r>
    </w:p>
    <w:p w:rsidR="00F46F2C" w:rsidRPr="000C22FE" w:rsidRDefault="00F46F2C" w:rsidP="000C22FE">
      <w:pPr>
        <w:pStyle w:val="paragraphsub"/>
      </w:pPr>
      <w:r w:rsidRPr="000C22FE">
        <w:tab/>
        <w:t>(ii)</w:t>
      </w:r>
      <w:r w:rsidRPr="000C22FE">
        <w:tab/>
        <w:t>otherwise—$65.75 or such other amount (not exceeding $98.60) as is prescribed.</w:t>
      </w:r>
    </w:p>
    <w:p w:rsidR="00A12839" w:rsidRPr="000C22FE" w:rsidRDefault="008D76BA" w:rsidP="000C22FE">
      <w:pPr>
        <w:pStyle w:val="ItemHead"/>
      </w:pPr>
      <w:r w:rsidRPr="000C22FE">
        <w:t>2</w:t>
      </w:r>
      <w:r w:rsidR="00A12839" w:rsidRPr="000C22FE">
        <w:t xml:space="preserve">  Paragraph</w:t>
      </w:r>
      <w:r w:rsidR="00F46F2C" w:rsidRPr="000C22FE">
        <w:t>s</w:t>
      </w:r>
      <w:r w:rsidR="00A12839" w:rsidRPr="000C22FE">
        <w:t xml:space="preserve"> 5(6)(a)</w:t>
      </w:r>
      <w:r w:rsidR="00F46F2C" w:rsidRPr="000C22FE">
        <w:t xml:space="preserve"> </w:t>
      </w:r>
      <w:r w:rsidRPr="000C22FE">
        <w:t>to (f)</w:t>
      </w:r>
    </w:p>
    <w:p w:rsidR="00A12839" w:rsidRPr="000C22FE" w:rsidRDefault="00A12839" w:rsidP="000C22FE">
      <w:pPr>
        <w:pStyle w:val="Item"/>
      </w:pPr>
      <w:r w:rsidRPr="000C22FE">
        <w:t>Repeal the paragraph</w:t>
      </w:r>
      <w:r w:rsidR="00F46F2C" w:rsidRPr="000C22FE">
        <w:t>s</w:t>
      </w:r>
      <w:r w:rsidRPr="000C22FE">
        <w:t>, substitute:</w:t>
      </w:r>
    </w:p>
    <w:p w:rsidR="00A12839" w:rsidRPr="000C22FE" w:rsidRDefault="00A12839" w:rsidP="000C22FE">
      <w:pPr>
        <w:pStyle w:val="paragraph"/>
      </w:pPr>
      <w:r w:rsidRPr="000C22FE">
        <w:tab/>
        <w:t>(a)</w:t>
      </w:r>
      <w:r w:rsidRPr="000C22FE">
        <w:tab/>
        <w:t>for an electronic warehouse declaration that relates to goods imported into Australia by air (other than goods imported through the post):</w:t>
      </w:r>
    </w:p>
    <w:p w:rsidR="00A12839" w:rsidRPr="000C22FE" w:rsidRDefault="00A12839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A12839" w:rsidRPr="000C22FE" w:rsidRDefault="00A12839" w:rsidP="000C22FE">
      <w:pPr>
        <w:pStyle w:val="paragraphsub"/>
      </w:pPr>
      <w:r w:rsidRPr="000C22FE">
        <w:tab/>
        <w:t>(ii)</w:t>
      </w:r>
      <w:r w:rsidRPr="000C22FE">
        <w:tab/>
        <w:t>otherwise—$40.20 or such other amount (not exceeding $45.00) as is prescribed; or</w:t>
      </w:r>
    </w:p>
    <w:p w:rsidR="00F46F2C" w:rsidRPr="000C22FE" w:rsidRDefault="00F46F2C" w:rsidP="000C22FE">
      <w:pPr>
        <w:pStyle w:val="paragraph"/>
      </w:pPr>
      <w:r w:rsidRPr="000C22FE">
        <w:tab/>
        <w:t>(b)</w:t>
      </w:r>
      <w:r w:rsidRPr="000C22FE">
        <w:tab/>
        <w:t>for a documentary warehouse declaration that relates to goods imported into Australia by air (other than goods imported through the post):</w:t>
      </w:r>
    </w:p>
    <w:p w:rsidR="00F46F2C" w:rsidRPr="000C22FE" w:rsidRDefault="00F46F2C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F46F2C" w:rsidRPr="000C22FE" w:rsidRDefault="00F46F2C" w:rsidP="000C22FE">
      <w:pPr>
        <w:pStyle w:val="paragraphsub"/>
      </w:pPr>
      <w:r w:rsidRPr="000C22FE">
        <w:tab/>
        <w:t>(ii)</w:t>
      </w:r>
      <w:r w:rsidRPr="000C22FE">
        <w:tab/>
        <w:t>otherwise—$48.85 or such other amount (not exceeding $73.30) as is prescribed; or</w:t>
      </w:r>
    </w:p>
    <w:p w:rsidR="00B6138A" w:rsidRPr="000C22FE" w:rsidRDefault="00B6138A" w:rsidP="000C22FE">
      <w:pPr>
        <w:pStyle w:val="paragraph"/>
      </w:pPr>
      <w:r w:rsidRPr="000C22FE">
        <w:tab/>
        <w:t>(c)</w:t>
      </w:r>
      <w:r w:rsidRPr="000C22FE">
        <w:tab/>
        <w:t>for an electronic warehouse declaration that relates to goods imported into Australia through the post:</w:t>
      </w:r>
    </w:p>
    <w:p w:rsidR="00B6138A" w:rsidRPr="000C22FE" w:rsidRDefault="00B6138A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B6138A" w:rsidRPr="000C22FE" w:rsidRDefault="00B6138A" w:rsidP="000C22FE">
      <w:pPr>
        <w:pStyle w:val="paragraphsub"/>
      </w:pPr>
      <w:r w:rsidRPr="000C22FE">
        <w:tab/>
        <w:t>(ii)</w:t>
      </w:r>
      <w:r w:rsidRPr="000C22FE">
        <w:tab/>
        <w:t>otherwise—$40.20 or such other amount (not exceeding $45.00) as is prescribed; or</w:t>
      </w:r>
    </w:p>
    <w:p w:rsidR="00B6138A" w:rsidRPr="000C22FE" w:rsidRDefault="00B6138A" w:rsidP="000C22FE">
      <w:pPr>
        <w:pStyle w:val="paragraph"/>
      </w:pPr>
      <w:r w:rsidRPr="000C22FE">
        <w:tab/>
        <w:t>(d)</w:t>
      </w:r>
      <w:r w:rsidRPr="000C22FE">
        <w:tab/>
        <w:t>for a documentary warehouse declaration that relates to goods imported into Australia through the post:</w:t>
      </w:r>
    </w:p>
    <w:p w:rsidR="00B6138A" w:rsidRPr="000C22FE" w:rsidRDefault="00B6138A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$122.10 or such other amount (not exceeding $183.15) as is prescribed; or</w:t>
      </w:r>
    </w:p>
    <w:p w:rsidR="00B6138A" w:rsidRPr="000C22FE" w:rsidRDefault="00B6138A" w:rsidP="000C22FE">
      <w:pPr>
        <w:pStyle w:val="paragraphsub"/>
      </w:pPr>
      <w:r w:rsidRPr="000C22FE">
        <w:tab/>
        <w:t>(ii)</w:t>
      </w:r>
      <w:r w:rsidRPr="000C22FE">
        <w:tab/>
        <w:t>otherwise—$48.85 or such other amount (not exceeding $73.30) as is prescribed; or</w:t>
      </w:r>
    </w:p>
    <w:p w:rsidR="00A12839" w:rsidRPr="000C22FE" w:rsidRDefault="00A12839" w:rsidP="000C22FE">
      <w:pPr>
        <w:pStyle w:val="paragraph"/>
      </w:pPr>
      <w:r w:rsidRPr="000C22FE">
        <w:tab/>
        <w:t>(e)</w:t>
      </w:r>
      <w:r w:rsidRPr="000C22FE">
        <w:tab/>
        <w:t>for an electronic warehouse declaration that relates to goods imported into Australia by sea (other than goods imported through the post):</w:t>
      </w:r>
    </w:p>
    <w:p w:rsidR="00A12839" w:rsidRPr="000C22FE" w:rsidRDefault="00A12839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$152.60 or such other amount (not exceeding $228.90) as is prescribed; or</w:t>
      </w:r>
    </w:p>
    <w:p w:rsidR="00A12839" w:rsidRPr="000C22FE" w:rsidRDefault="00A12839" w:rsidP="000C22FE">
      <w:pPr>
        <w:pStyle w:val="paragraphsub"/>
      </w:pPr>
      <w:r w:rsidRPr="000C22FE">
        <w:tab/>
        <w:t>(ii)</w:t>
      </w:r>
      <w:r w:rsidRPr="000C22FE">
        <w:tab/>
        <w:t>otherwise—$50.00 or such other amount (not exceeding $74.00) as is prescribed; or</w:t>
      </w:r>
    </w:p>
    <w:p w:rsidR="00705736" w:rsidRPr="000C22FE" w:rsidRDefault="00705736" w:rsidP="000C22FE">
      <w:pPr>
        <w:pStyle w:val="paragraph"/>
      </w:pPr>
      <w:r w:rsidRPr="000C22FE">
        <w:tab/>
        <w:t>(f)</w:t>
      </w:r>
      <w:r w:rsidRPr="000C22FE">
        <w:tab/>
        <w:t>for a documentary warehouse declaration that relates to goods imported into Australia by sea (other than goods imported through the post):</w:t>
      </w:r>
    </w:p>
    <w:p w:rsidR="00705736" w:rsidRPr="000C22FE" w:rsidRDefault="00705736" w:rsidP="000C22FE">
      <w:pPr>
        <w:pStyle w:val="paragraphsub"/>
      </w:pPr>
      <w:r w:rsidRPr="000C22FE">
        <w:tab/>
        <w:t>(i)</w:t>
      </w:r>
      <w:r w:rsidRPr="000C22FE">
        <w:tab/>
        <w:t>if the value of the goods is at least $10,000—</w:t>
      </w:r>
      <w:r w:rsidR="00B14B17" w:rsidRPr="000C22FE">
        <w:t>$152.60 or such other amount (not exceeding $228.90) as is prescribed; or</w:t>
      </w:r>
    </w:p>
    <w:p w:rsidR="00705736" w:rsidRPr="000C22FE" w:rsidRDefault="00705736" w:rsidP="000C22FE">
      <w:pPr>
        <w:pStyle w:val="paragraphsub"/>
      </w:pPr>
      <w:r w:rsidRPr="000C22FE">
        <w:tab/>
        <w:t>(ii)</w:t>
      </w:r>
      <w:r w:rsidRPr="000C22FE">
        <w:tab/>
        <w:t>otherwise—$65.75 or such other amount (not exceeding $98.60) as is prescribed.</w:t>
      </w:r>
    </w:p>
    <w:p w:rsidR="00CB4001" w:rsidRPr="000C22FE" w:rsidRDefault="008D76BA" w:rsidP="000C22FE">
      <w:pPr>
        <w:pStyle w:val="ItemHead"/>
      </w:pPr>
      <w:r w:rsidRPr="000C22FE">
        <w:t>3</w:t>
      </w:r>
      <w:r w:rsidR="00A12839" w:rsidRPr="000C22FE">
        <w:t xml:space="preserve">  Application provision</w:t>
      </w:r>
    </w:p>
    <w:p w:rsidR="00E431C6" w:rsidRDefault="00146DCE" w:rsidP="000C22FE">
      <w:pPr>
        <w:pStyle w:val="Item"/>
      </w:pPr>
      <w:r w:rsidRPr="000C22FE">
        <w:t>The amendments made by this Schedule apply</w:t>
      </w:r>
      <w:r w:rsidR="00506D6A" w:rsidRPr="000C22FE">
        <w:t xml:space="preserve"> in relation to </w:t>
      </w:r>
      <w:r w:rsidR="00A12839" w:rsidRPr="000C22FE">
        <w:t>goods imported into Australia</w:t>
      </w:r>
      <w:r w:rsidR="00506D6A" w:rsidRPr="000C22FE">
        <w:t xml:space="preserve"> on or after the commencement of this Schedule.</w:t>
      </w:r>
    </w:p>
    <w:p w:rsidR="00530AEB" w:rsidRDefault="00530AEB" w:rsidP="00530AEB"/>
    <w:p w:rsidR="009B6D69" w:rsidRDefault="009B6D69" w:rsidP="00530AEB"/>
    <w:p w:rsidR="00530AEB" w:rsidRDefault="00530AEB" w:rsidP="00530AEB">
      <w:pPr>
        <w:pStyle w:val="2ndRd"/>
        <w:keepNext/>
        <w:pBdr>
          <w:top w:val="single" w:sz="2" w:space="1" w:color="auto"/>
        </w:pBdr>
      </w:pPr>
    </w:p>
    <w:p w:rsidR="00530AEB" w:rsidRDefault="00530AEB" w:rsidP="00530AEB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30AEB" w:rsidRDefault="00530AEB" w:rsidP="00530AEB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November 2013</w:t>
      </w:r>
    </w:p>
    <w:p w:rsidR="00530AEB" w:rsidRDefault="00530AEB" w:rsidP="00530AEB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December 2013</w:t>
      </w:r>
      <w:r>
        <w:t>]</w:t>
      </w:r>
    </w:p>
    <w:p w:rsidR="00530AEB" w:rsidRDefault="00530AEB" w:rsidP="00530AEB">
      <w:pPr>
        <w:sectPr w:rsidR="00530AEB" w:rsidSect="00EE29F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B6D69" w:rsidRDefault="009B6D69" w:rsidP="009B6D69">
      <w:pPr>
        <w:framePr w:hSpace="180" w:wrap="around" w:vAnchor="text" w:hAnchor="page" w:x="2386" w:y="310"/>
      </w:pPr>
      <w:r>
        <w:t>(225/13)</w:t>
      </w:r>
    </w:p>
    <w:p w:rsidR="00DC65F7" w:rsidRDefault="00DC65F7" w:rsidP="00530AEB"/>
    <w:sectPr w:rsidR="00DC65F7" w:rsidSect="00530AE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E2" w:rsidRDefault="000F71E2" w:rsidP="0048364F">
      <w:pPr>
        <w:spacing w:line="240" w:lineRule="auto"/>
      </w:pPr>
      <w:r>
        <w:separator/>
      </w:r>
    </w:p>
  </w:endnote>
  <w:endnote w:type="continuationSeparator" w:id="0">
    <w:p w:rsidR="000F71E2" w:rsidRDefault="000F71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C22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0C22FE">
    <w:pPr>
      <w:pBdr>
        <w:top w:val="single" w:sz="6" w:space="1" w:color="auto"/>
      </w:pBdr>
      <w:spacing w:before="120"/>
      <w:rPr>
        <w:sz w:val="18"/>
      </w:rPr>
    </w:pPr>
  </w:p>
  <w:p w:rsidR="00EE29F6" w:rsidRPr="00A961C4" w:rsidRDefault="00C56CD0" w:rsidP="0048364F">
    <w:pPr>
      <w:jc w:val="right"/>
      <w:rPr>
        <w:i/>
        <w:sz w:val="18"/>
      </w:rPr>
    </w:pPr>
    <w:r>
      <w:rPr>
        <w:i/>
        <w:sz w:val="18"/>
      </w:rPr>
      <w:t>Import Processing Charges Amendment Act 2013</w:t>
    </w:r>
    <w:r w:rsidR="00EE29F6" w:rsidRPr="00A961C4">
      <w:rPr>
        <w:i/>
        <w:sz w:val="18"/>
      </w:rPr>
      <w:t xml:space="preserve">       </w:t>
    </w:r>
    <w:r>
      <w:rPr>
        <w:i/>
        <w:sz w:val="18"/>
      </w:rPr>
      <w:t>No.      , 2013</w:t>
    </w:r>
    <w:r w:rsidR="00EE29F6" w:rsidRPr="00A961C4">
      <w:rPr>
        <w:i/>
        <w:sz w:val="18"/>
      </w:rPr>
      <w:t xml:space="preserve">            </w:t>
    </w:r>
    <w:r w:rsidR="00EE29F6" w:rsidRPr="00A961C4">
      <w:rPr>
        <w:i/>
        <w:sz w:val="18"/>
      </w:rPr>
      <w:fldChar w:fldCharType="begin"/>
    </w:r>
    <w:r w:rsidR="00EE29F6" w:rsidRPr="00A961C4">
      <w:rPr>
        <w:i/>
        <w:sz w:val="18"/>
      </w:rPr>
      <w:instrText xml:space="preserve"> PAGE </w:instrText>
    </w:r>
    <w:r w:rsidR="00EE29F6"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3</w:t>
    </w:r>
    <w:r w:rsidR="00EE29F6" w:rsidRPr="00A961C4">
      <w:rPr>
        <w:i/>
        <w:sz w:val="18"/>
      </w:rPr>
      <w:fldChar w:fldCharType="end"/>
    </w:r>
  </w:p>
  <w:p w:rsidR="00EE29F6" w:rsidRPr="00A961C4" w:rsidRDefault="00EE29F6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0C22FE">
    <w:pPr>
      <w:pBdr>
        <w:top w:val="single" w:sz="6" w:space="1" w:color="auto"/>
      </w:pBdr>
      <w:spacing w:before="120"/>
      <w:rPr>
        <w:sz w:val="18"/>
      </w:rPr>
    </w:pPr>
  </w:p>
  <w:p w:rsidR="00EE29F6" w:rsidRPr="00A961C4" w:rsidRDefault="00EE29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30186F">
      <w:rPr>
        <w:i/>
        <w:sz w:val="18"/>
      </w:rPr>
      <w:t>Import Processing Charges Amendment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30186F">
      <w:rPr>
        <w:i/>
        <w:sz w:val="18"/>
      </w:rPr>
      <w:t>No. 143,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  <w:p w:rsidR="00EE29F6" w:rsidRPr="00A961C4" w:rsidRDefault="00EE29F6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F7" w:rsidRDefault="00DC65F7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8364F" w:rsidRPr="005F1388" w:rsidRDefault="0048364F" w:rsidP="000C22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22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22FE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C56CD0" w:rsidP="0048364F">
    <w:pPr>
      <w:jc w:val="right"/>
      <w:rPr>
        <w:i/>
        <w:sz w:val="18"/>
      </w:rPr>
    </w:pPr>
    <w:r>
      <w:rPr>
        <w:i/>
        <w:sz w:val="18"/>
      </w:rPr>
      <w:t>Import Processing Charges Amendment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     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30186F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  <w:p w:rsidR="0048364F" w:rsidRPr="00ED79B6" w:rsidRDefault="0048364F" w:rsidP="0048364F">
    <w:pPr>
      <w:rPr>
        <w:i/>
        <w:sz w:val="18"/>
      </w:rPr>
    </w:pPr>
    <w:r w:rsidRPr="00ED79B6">
      <w:rPr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22FE">
    <w:pPr>
      <w:pBdr>
        <w:top w:val="single" w:sz="6" w:space="1" w:color="auto"/>
      </w:pBdr>
      <w:spacing w:before="120"/>
      <w:rPr>
        <w:sz w:val="18"/>
      </w:rPr>
    </w:pPr>
  </w:p>
  <w:p w:rsidR="00636363" w:rsidRPr="00A961C4" w:rsidRDefault="00C56CD0" w:rsidP="00636363">
    <w:pPr>
      <w:jc w:val="right"/>
      <w:rPr>
        <w:i/>
        <w:sz w:val="18"/>
      </w:rPr>
    </w:pPr>
    <w:r>
      <w:rPr>
        <w:i/>
        <w:sz w:val="18"/>
      </w:rPr>
      <w:t>Import Processing Charges Amendment Act 2013</w:t>
    </w:r>
    <w:r w:rsidR="00636363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3722A3">
      <w:rPr>
        <w:i/>
        <w:sz w:val="18"/>
      </w:rPr>
      <w:t>143</w:t>
    </w:r>
    <w:r>
      <w:rPr>
        <w:i/>
        <w:sz w:val="18"/>
      </w:rPr>
      <w:t>, 2013</w:t>
    </w:r>
    <w:r w:rsidR="00636363" w:rsidRPr="00A961C4">
      <w:rPr>
        <w:i/>
        <w:sz w:val="18"/>
      </w:rPr>
      <w:t xml:space="preserve">       </w:t>
    </w:r>
    <w:r w:rsidR="00636363" w:rsidRPr="00A961C4">
      <w:rPr>
        <w:i/>
        <w:sz w:val="18"/>
      </w:rPr>
      <w:fldChar w:fldCharType="begin"/>
    </w:r>
    <w:r w:rsidR="00636363" w:rsidRPr="00A961C4">
      <w:rPr>
        <w:i/>
        <w:sz w:val="18"/>
      </w:rPr>
      <w:instrText xml:space="preserve"> PAGE </w:instrText>
    </w:r>
    <w:r w:rsidR="00636363"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i</w:t>
    </w:r>
    <w:r w:rsidR="00636363" w:rsidRPr="00A961C4">
      <w:rPr>
        <w:i/>
        <w:sz w:val="18"/>
      </w:rPr>
      <w:fldChar w:fldCharType="end"/>
    </w:r>
  </w:p>
  <w:p w:rsidR="0048364F" w:rsidRPr="00ED79B6" w:rsidRDefault="0048364F" w:rsidP="0048364F">
    <w:pPr>
      <w:jc w:val="right"/>
      <w:rPr>
        <w:i/>
        <w:sz w:val="18"/>
      </w:rPr>
    </w:pPr>
    <w:r w:rsidRPr="00ED79B6">
      <w:rPr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22FE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C56CD0">
      <w:rPr>
        <w:i/>
        <w:sz w:val="18"/>
      </w:rPr>
      <w:t>Import Processing Charges Amendment Act 2013</w:t>
    </w:r>
    <w:r w:rsidR="0048364F" w:rsidRPr="00A961C4">
      <w:rPr>
        <w:i/>
        <w:sz w:val="18"/>
      </w:rPr>
      <w:t xml:space="preserve">       </w:t>
    </w:r>
    <w:r w:rsidR="00C56CD0">
      <w:rPr>
        <w:i/>
        <w:sz w:val="18"/>
      </w:rPr>
      <w:t xml:space="preserve">No. </w:t>
    </w:r>
    <w:r w:rsidR="003722A3">
      <w:rPr>
        <w:i/>
        <w:sz w:val="18"/>
      </w:rPr>
      <w:t>143</w:t>
    </w:r>
    <w:r w:rsidR="00C56CD0">
      <w:rPr>
        <w:i/>
        <w:sz w:val="18"/>
      </w:rPr>
      <w:t>, 2013</w:t>
    </w:r>
  </w:p>
  <w:p w:rsidR="0048364F" w:rsidRPr="00A961C4" w:rsidRDefault="0048364F" w:rsidP="0048364F">
    <w:pPr>
      <w:jc w:val="right"/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22F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C56CD0" w:rsidP="0048364F">
    <w:pPr>
      <w:jc w:val="right"/>
      <w:rPr>
        <w:i/>
        <w:sz w:val="18"/>
      </w:rPr>
    </w:pPr>
    <w:r>
      <w:rPr>
        <w:i/>
        <w:sz w:val="18"/>
      </w:rPr>
      <w:t>Import Processing Charges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3722A3">
      <w:rPr>
        <w:i/>
        <w:sz w:val="18"/>
      </w:rPr>
      <w:t>143</w:t>
    </w:r>
    <w:r>
      <w:rPr>
        <w:i/>
        <w:sz w:val="18"/>
      </w:rPr>
      <w:t>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5</w:t>
    </w:r>
    <w:r w:rsidR="00D63EF6" w:rsidRPr="00A961C4">
      <w:rPr>
        <w:i/>
        <w:sz w:val="18"/>
      </w:rPr>
      <w:fldChar w:fldCharType="end"/>
    </w:r>
  </w:p>
  <w:p w:rsidR="0048364F" w:rsidRPr="00A961C4" w:rsidRDefault="0048364F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22F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C56CD0" w:rsidP="0048364F">
    <w:pPr>
      <w:jc w:val="right"/>
      <w:rPr>
        <w:i/>
        <w:sz w:val="18"/>
      </w:rPr>
    </w:pPr>
    <w:r>
      <w:rPr>
        <w:i/>
        <w:sz w:val="18"/>
      </w:rPr>
      <w:t>Import Processing Charges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3722A3">
      <w:rPr>
        <w:i/>
        <w:sz w:val="18"/>
      </w:rPr>
      <w:t>143</w:t>
    </w:r>
    <w:r>
      <w:rPr>
        <w:i/>
        <w:sz w:val="18"/>
      </w:rPr>
      <w:t>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  <w:p w:rsidR="0048364F" w:rsidRPr="00A961C4" w:rsidRDefault="0048364F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0C22FE">
    <w:pPr>
      <w:pBdr>
        <w:top w:val="single" w:sz="6" w:space="1" w:color="auto"/>
      </w:pBdr>
      <w:spacing w:before="120"/>
      <w:jc w:val="right"/>
      <w:rPr>
        <w:sz w:val="18"/>
      </w:rPr>
    </w:pPr>
  </w:p>
  <w:p w:rsidR="00EE29F6" w:rsidRPr="00A961C4" w:rsidRDefault="00EE29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30186F">
      <w:rPr>
        <w:i/>
        <w:noProof/>
        <w:sz w:val="18"/>
      </w:rPr>
      <w:t>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="00C56CD0">
      <w:rPr>
        <w:i/>
        <w:sz w:val="18"/>
      </w:rPr>
      <w:t>Import Processing Charges Amendment Act 2013</w:t>
    </w:r>
    <w:r w:rsidRPr="00A961C4">
      <w:rPr>
        <w:i/>
        <w:sz w:val="18"/>
      </w:rPr>
      <w:t xml:space="preserve">       </w:t>
    </w:r>
    <w:r w:rsidR="00C56CD0">
      <w:rPr>
        <w:i/>
        <w:sz w:val="18"/>
      </w:rPr>
      <w:t>No.      , 2013</w:t>
    </w:r>
  </w:p>
  <w:p w:rsidR="00EE29F6" w:rsidRPr="00A961C4" w:rsidRDefault="00EE29F6" w:rsidP="0048364F">
    <w:pPr>
      <w:jc w:val="right"/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E2" w:rsidRDefault="000F71E2" w:rsidP="0048364F">
      <w:pPr>
        <w:spacing w:line="240" w:lineRule="auto"/>
      </w:pPr>
      <w:r>
        <w:separator/>
      </w:r>
    </w:p>
  </w:footnote>
  <w:footnote w:type="continuationSeparator" w:id="0">
    <w:p w:rsidR="000F71E2" w:rsidRDefault="000F71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48364F">
    <w:pPr>
      <w:rPr>
        <w:b/>
        <w:sz w:val="20"/>
      </w:rPr>
    </w:pPr>
  </w:p>
  <w:p w:rsidR="00EE29F6" w:rsidRPr="00A961C4" w:rsidRDefault="00EE29F6" w:rsidP="0048364F">
    <w:pPr>
      <w:rPr>
        <w:b/>
        <w:sz w:val="20"/>
      </w:rPr>
    </w:pPr>
  </w:p>
  <w:p w:rsidR="00EE29F6" w:rsidRPr="00A961C4" w:rsidRDefault="00EE29F6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48364F">
    <w:pPr>
      <w:jc w:val="right"/>
      <w:rPr>
        <w:sz w:val="20"/>
      </w:rPr>
    </w:pPr>
  </w:p>
  <w:p w:rsidR="00EE29F6" w:rsidRPr="00A961C4" w:rsidRDefault="00EE29F6" w:rsidP="0048364F">
    <w:pPr>
      <w:jc w:val="right"/>
      <w:rPr>
        <w:b/>
        <w:sz w:val="20"/>
      </w:rPr>
    </w:pPr>
  </w:p>
  <w:p w:rsidR="00EE29F6" w:rsidRPr="00A961C4" w:rsidRDefault="00EE29F6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F6" w:rsidRPr="00A961C4" w:rsidRDefault="00EE29F6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0186F">
      <w:rPr>
        <w:b/>
        <w:sz w:val="20"/>
      </w:rPr>
      <w:fldChar w:fldCharType="separate"/>
    </w:r>
    <w:r w:rsidR="003018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0186F">
      <w:rPr>
        <w:sz w:val="20"/>
      </w:rPr>
      <w:fldChar w:fldCharType="separate"/>
    </w:r>
    <w:r w:rsidR="0030186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0186F">
      <w:rPr>
        <w:sz w:val="20"/>
      </w:rPr>
      <w:fldChar w:fldCharType="separate"/>
    </w:r>
    <w:r w:rsidR="0030186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0186F">
      <w:rPr>
        <w:b/>
        <w:sz w:val="20"/>
      </w:rPr>
      <w:fldChar w:fldCharType="separate"/>
    </w:r>
    <w:r w:rsidR="0030186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7AE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308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105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6AD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C0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FED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AD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F06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7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D27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70293"/>
    <w:multiLevelType w:val="hybridMultilevel"/>
    <w:tmpl w:val="FF0C1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E2"/>
    <w:rsid w:val="000113BC"/>
    <w:rsid w:val="000136AF"/>
    <w:rsid w:val="000417C9"/>
    <w:rsid w:val="000614BF"/>
    <w:rsid w:val="000731F3"/>
    <w:rsid w:val="000C22FE"/>
    <w:rsid w:val="000D05EF"/>
    <w:rsid w:val="000D4818"/>
    <w:rsid w:val="000F21C1"/>
    <w:rsid w:val="000F5B68"/>
    <w:rsid w:val="000F71E2"/>
    <w:rsid w:val="00102320"/>
    <w:rsid w:val="0010745C"/>
    <w:rsid w:val="00113BD1"/>
    <w:rsid w:val="00122206"/>
    <w:rsid w:val="00146DCE"/>
    <w:rsid w:val="001643C9"/>
    <w:rsid w:val="00165568"/>
    <w:rsid w:val="001657BF"/>
    <w:rsid w:val="00166C2F"/>
    <w:rsid w:val="001716C9"/>
    <w:rsid w:val="001939E1"/>
    <w:rsid w:val="00195382"/>
    <w:rsid w:val="001A3658"/>
    <w:rsid w:val="001B7A5D"/>
    <w:rsid w:val="001C2418"/>
    <w:rsid w:val="001C69C4"/>
    <w:rsid w:val="001D5384"/>
    <w:rsid w:val="001E30EC"/>
    <w:rsid w:val="001E3590"/>
    <w:rsid w:val="001E7407"/>
    <w:rsid w:val="00201D27"/>
    <w:rsid w:val="00240749"/>
    <w:rsid w:val="00272BE3"/>
    <w:rsid w:val="002970D3"/>
    <w:rsid w:val="00297ECB"/>
    <w:rsid w:val="002C5261"/>
    <w:rsid w:val="002D043A"/>
    <w:rsid w:val="0030186F"/>
    <w:rsid w:val="00303633"/>
    <w:rsid w:val="003415D3"/>
    <w:rsid w:val="00352B0F"/>
    <w:rsid w:val="003722A3"/>
    <w:rsid w:val="00392D8C"/>
    <w:rsid w:val="003C5F2B"/>
    <w:rsid w:val="003D0BFE"/>
    <w:rsid w:val="003D5700"/>
    <w:rsid w:val="003D76ED"/>
    <w:rsid w:val="004116CD"/>
    <w:rsid w:val="0041633E"/>
    <w:rsid w:val="00424CA9"/>
    <w:rsid w:val="004328B0"/>
    <w:rsid w:val="00436785"/>
    <w:rsid w:val="00436BD5"/>
    <w:rsid w:val="0044291A"/>
    <w:rsid w:val="00461350"/>
    <w:rsid w:val="0048364F"/>
    <w:rsid w:val="00496F97"/>
    <w:rsid w:val="004A3778"/>
    <w:rsid w:val="004D2780"/>
    <w:rsid w:val="004F1FAC"/>
    <w:rsid w:val="004F6FEC"/>
    <w:rsid w:val="00506D6A"/>
    <w:rsid w:val="005152FF"/>
    <w:rsid w:val="00516B8D"/>
    <w:rsid w:val="00530AEB"/>
    <w:rsid w:val="00537FBC"/>
    <w:rsid w:val="00543469"/>
    <w:rsid w:val="00584811"/>
    <w:rsid w:val="00593AA6"/>
    <w:rsid w:val="00594161"/>
    <w:rsid w:val="00594749"/>
    <w:rsid w:val="005B4067"/>
    <w:rsid w:val="005C3F41"/>
    <w:rsid w:val="00600219"/>
    <w:rsid w:val="00610373"/>
    <w:rsid w:val="00636363"/>
    <w:rsid w:val="00641DE5"/>
    <w:rsid w:val="00656F0C"/>
    <w:rsid w:val="00677CC2"/>
    <w:rsid w:val="00685F42"/>
    <w:rsid w:val="0069207B"/>
    <w:rsid w:val="006A5410"/>
    <w:rsid w:val="006C0CDD"/>
    <w:rsid w:val="006C7F8C"/>
    <w:rsid w:val="006E303A"/>
    <w:rsid w:val="00700B2C"/>
    <w:rsid w:val="00705736"/>
    <w:rsid w:val="00713084"/>
    <w:rsid w:val="00714B26"/>
    <w:rsid w:val="00731E00"/>
    <w:rsid w:val="007440B7"/>
    <w:rsid w:val="0074762F"/>
    <w:rsid w:val="007634AD"/>
    <w:rsid w:val="007715C9"/>
    <w:rsid w:val="00774EDD"/>
    <w:rsid w:val="007757EC"/>
    <w:rsid w:val="007E7D4A"/>
    <w:rsid w:val="008006CC"/>
    <w:rsid w:val="00807F18"/>
    <w:rsid w:val="008262BE"/>
    <w:rsid w:val="00853FF0"/>
    <w:rsid w:val="00856A31"/>
    <w:rsid w:val="008678F7"/>
    <w:rsid w:val="008754D0"/>
    <w:rsid w:val="00877D48"/>
    <w:rsid w:val="00893958"/>
    <w:rsid w:val="00893EBE"/>
    <w:rsid w:val="008A2E77"/>
    <w:rsid w:val="008D0EE0"/>
    <w:rsid w:val="008D76BA"/>
    <w:rsid w:val="008F01CD"/>
    <w:rsid w:val="008F4F1C"/>
    <w:rsid w:val="00932377"/>
    <w:rsid w:val="00947391"/>
    <w:rsid w:val="009845BE"/>
    <w:rsid w:val="009B6D69"/>
    <w:rsid w:val="00A12839"/>
    <w:rsid w:val="00A231E2"/>
    <w:rsid w:val="00A25AFD"/>
    <w:rsid w:val="00A32730"/>
    <w:rsid w:val="00A64912"/>
    <w:rsid w:val="00A70A74"/>
    <w:rsid w:val="00AA0DDD"/>
    <w:rsid w:val="00AB4DDB"/>
    <w:rsid w:val="00AD5641"/>
    <w:rsid w:val="00AE1088"/>
    <w:rsid w:val="00B032D8"/>
    <w:rsid w:val="00B14B17"/>
    <w:rsid w:val="00B2299D"/>
    <w:rsid w:val="00B33B3C"/>
    <w:rsid w:val="00B6138A"/>
    <w:rsid w:val="00B6382D"/>
    <w:rsid w:val="00BA5026"/>
    <w:rsid w:val="00BB40BF"/>
    <w:rsid w:val="00BE719A"/>
    <w:rsid w:val="00BE720A"/>
    <w:rsid w:val="00BF4944"/>
    <w:rsid w:val="00C04409"/>
    <w:rsid w:val="00C067E5"/>
    <w:rsid w:val="00C07802"/>
    <w:rsid w:val="00C164CA"/>
    <w:rsid w:val="00C23282"/>
    <w:rsid w:val="00C42BF8"/>
    <w:rsid w:val="00C460AE"/>
    <w:rsid w:val="00C50043"/>
    <w:rsid w:val="00C56CD0"/>
    <w:rsid w:val="00C7573B"/>
    <w:rsid w:val="00C76CF3"/>
    <w:rsid w:val="00CB4001"/>
    <w:rsid w:val="00CF0BB2"/>
    <w:rsid w:val="00D13441"/>
    <w:rsid w:val="00D243A3"/>
    <w:rsid w:val="00D51A6A"/>
    <w:rsid w:val="00D52EFE"/>
    <w:rsid w:val="00D63EF6"/>
    <w:rsid w:val="00D70DFB"/>
    <w:rsid w:val="00D73029"/>
    <w:rsid w:val="00D766DF"/>
    <w:rsid w:val="00D84E75"/>
    <w:rsid w:val="00DC65F7"/>
    <w:rsid w:val="00E05704"/>
    <w:rsid w:val="00E24D66"/>
    <w:rsid w:val="00E275D4"/>
    <w:rsid w:val="00E373B5"/>
    <w:rsid w:val="00E431C6"/>
    <w:rsid w:val="00E54292"/>
    <w:rsid w:val="00E61C05"/>
    <w:rsid w:val="00E74DC7"/>
    <w:rsid w:val="00E87699"/>
    <w:rsid w:val="00E93E56"/>
    <w:rsid w:val="00EC0A46"/>
    <w:rsid w:val="00ED492F"/>
    <w:rsid w:val="00EE29F6"/>
    <w:rsid w:val="00EF2E3A"/>
    <w:rsid w:val="00F047E2"/>
    <w:rsid w:val="00F0707C"/>
    <w:rsid w:val="00F078DC"/>
    <w:rsid w:val="00F13E86"/>
    <w:rsid w:val="00F46F2C"/>
    <w:rsid w:val="00F677A9"/>
    <w:rsid w:val="00F84CF5"/>
    <w:rsid w:val="00FA420B"/>
    <w:rsid w:val="00FB4C37"/>
    <w:rsid w:val="00FD1E13"/>
    <w:rsid w:val="00FD65A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2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E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E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E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E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E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22FE"/>
  </w:style>
  <w:style w:type="paragraph" w:customStyle="1" w:styleId="OPCParaBase">
    <w:name w:val="OPCParaBase"/>
    <w:link w:val="OPCParaBaseChar"/>
    <w:qFormat/>
    <w:rsid w:val="000C22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22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22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22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22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22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22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22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22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22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22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22FE"/>
  </w:style>
  <w:style w:type="paragraph" w:customStyle="1" w:styleId="Blocks">
    <w:name w:val="Blocks"/>
    <w:aliases w:val="bb"/>
    <w:basedOn w:val="OPCParaBase"/>
    <w:qFormat/>
    <w:rsid w:val="000C22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22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22FE"/>
    <w:rPr>
      <w:i/>
    </w:rPr>
  </w:style>
  <w:style w:type="paragraph" w:customStyle="1" w:styleId="BoxList">
    <w:name w:val="BoxList"/>
    <w:aliases w:val="bl"/>
    <w:basedOn w:val="BoxText"/>
    <w:qFormat/>
    <w:rsid w:val="000C22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22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22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22FE"/>
    <w:pPr>
      <w:ind w:left="1985" w:hanging="851"/>
    </w:pPr>
  </w:style>
  <w:style w:type="character" w:customStyle="1" w:styleId="CharAmPartNo">
    <w:name w:val="CharAmPartNo"/>
    <w:basedOn w:val="OPCCharBase"/>
    <w:qFormat/>
    <w:rsid w:val="000C22FE"/>
  </w:style>
  <w:style w:type="character" w:customStyle="1" w:styleId="CharAmPartText">
    <w:name w:val="CharAmPartText"/>
    <w:basedOn w:val="OPCCharBase"/>
    <w:qFormat/>
    <w:rsid w:val="000C22FE"/>
  </w:style>
  <w:style w:type="character" w:customStyle="1" w:styleId="CharAmSchNo">
    <w:name w:val="CharAmSchNo"/>
    <w:basedOn w:val="OPCCharBase"/>
    <w:qFormat/>
    <w:rsid w:val="000C22FE"/>
  </w:style>
  <w:style w:type="character" w:customStyle="1" w:styleId="CharAmSchText">
    <w:name w:val="CharAmSchText"/>
    <w:basedOn w:val="OPCCharBase"/>
    <w:qFormat/>
    <w:rsid w:val="000C22FE"/>
  </w:style>
  <w:style w:type="character" w:customStyle="1" w:styleId="CharBoldItalic">
    <w:name w:val="CharBoldItalic"/>
    <w:basedOn w:val="OPCCharBase"/>
    <w:uiPriority w:val="1"/>
    <w:qFormat/>
    <w:rsid w:val="000C22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22FE"/>
  </w:style>
  <w:style w:type="character" w:customStyle="1" w:styleId="CharChapText">
    <w:name w:val="CharChapText"/>
    <w:basedOn w:val="OPCCharBase"/>
    <w:uiPriority w:val="1"/>
    <w:qFormat/>
    <w:rsid w:val="000C22FE"/>
  </w:style>
  <w:style w:type="character" w:customStyle="1" w:styleId="CharDivNo">
    <w:name w:val="CharDivNo"/>
    <w:basedOn w:val="OPCCharBase"/>
    <w:uiPriority w:val="1"/>
    <w:qFormat/>
    <w:rsid w:val="000C22FE"/>
  </w:style>
  <w:style w:type="character" w:customStyle="1" w:styleId="CharDivText">
    <w:name w:val="CharDivText"/>
    <w:basedOn w:val="OPCCharBase"/>
    <w:uiPriority w:val="1"/>
    <w:qFormat/>
    <w:rsid w:val="000C22FE"/>
  </w:style>
  <w:style w:type="character" w:customStyle="1" w:styleId="CharItalic">
    <w:name w:val="CharItalic"/>
    <w:basedOn w:val="OPCCharBase"/>
    <w:uiPriority w:val="1"/>
    <w:qFormat/>
    <w:rsid w:val="000C22FE"/>
    <w:rPr>
      <w:i/>
    </w:rPr>
  </w:style>
  <w:style w:type="character" w:customStyle="1" w:styleId="CharPartNo">
    <w:name w:val="CharPartNo"/>
    <w:basedOn w:val="OPCCharBase"/>
    <w:uiPriority w:val="1"/>
    <w:qFormat/>
    <w:rsid w:val="000C22FE"/>
  </w:style>
  <w:style w:type="character" w:customStyle="1" w:styleId="CharPartText">
    <w:name w:val="CharPartText"/>
    <w:basedOn w:val="OPCCharBase"/>
    <w:uiPriority w:val="1"/>
    <w:qFormat/>
    <w:rsid w:val="000C22FE"/>
  </w:style>
  <w:style w:type="character" w:customStyle="1" w:styleId="CharSectno">
    <w:name w:val="CharSectno"/>
    <w:basedOn w:val="OPCCharBase"/>
    <w:qFormat/>
    <w:rsid w:val="000C22FE"/>
  </w:style>
  <w:style w:type="character" w:customStyle="1" w:styleId="CharSubdNo">
    <w:name w:val="CharSubdNo"/>
    <w:basedOn w:val="OPCCharBase"/>
    <w:uiPriority w:val="1"/>
    <w:qFormat/>
    <w:rsid w:val="000C22FE"/>
  </w:style>
  <w:style w:type="character" w:customStyle="1" w:styleId="CharSubdText">
    <w:name w:val="CharSubdText"/>
    <w:basedOn w:val="OPCCharBase"/>
    <w:uiPriority w:val="1"/>
    <w:qFormat/>
    <w:rsid w:val="000C22FE"/>
  </w:style>
  <w:style w:type="paragraph" w:customStyle="1" w:styleId="CTA--">
    <w:name w:val="CTA --"/>
    <w:basedOn w:val="OPCParaBase"/>
    <w:next w:val="Normal"/>
    <w:rsid w:val="000C22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22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22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22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22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22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22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22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22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22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22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22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22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22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22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22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22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22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22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22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22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22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22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22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22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22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22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22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22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22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22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22F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22F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22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22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22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22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22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22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22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22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22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22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22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22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22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22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22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22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22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22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22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22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22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22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22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22F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22F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22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22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22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22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22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22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22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22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22FE"/>
    <w:rPr>
      <w:sz w:val="16"/>
    </w:rPr>
  </w:style>
  <w:style w:type="table" w:customStyle="1" w:styleId="CFlag">
    <w:name w:val="CFlag"/>
    <w:basedOn w:val="TableNormal"/>
    <w:uiPriority w:val="99"/>
    <w:rsid w:val="000C22F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C22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22F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22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22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22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22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22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22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22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C22FE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0C22F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0C22F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C22F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22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22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22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22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22FE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C22F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0C22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22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22FE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0C22FE"/>
  </w:style>
  <w:style w:type="character" w:customStyle="1" w:styleId="CharSubPartNoCASA">
    <w:name w:val="CharSubPartNo(CASA)"/>
    <w:basedOn w:val="OPCCharBase"/>
    <w:uiPriority w:val="1"/>
    <w:rsid w:val="000C22FE"/>
  </w:style>
  <w:style w:type="paragraph" w:customStyle="1" w:styleId="ENoteTTIndentHeadingSub">
    <w:name w:val="ENoteTTIndentHeadingSub"/>
    <w:aliases w:val="enTTHis"/>
    <w:basedOn w:val="OPCParaBase"/>
    <w:rsid w:val="000C22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22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22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22F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C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3EBE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22FE"/>
    <w:rPr>
      <w:sz w:val="22"/>
    </w:rPr>
  </w:style>
  <w:style w:type="paragraph" w:customStyle="1" w:styleId="SOTextNote">
    <w:name w:val="SO TextNote"/>
    <w:aliases w:val="sont"/>
    <w:basedOn w:val="SOText"/>
    <w:qFormat/>
    <w:rsid w:val="000C22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22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22FE"/>
    <w:rPr>
      <w:sz w:val="22"/>
    </w:rPr>
  </w:style>
  <w:style w:type="paragraph" w:customStyle="1" w:styleId="FileName">
    <w:name w:val="FileName"/>
    <w:basedOn w:val="Normal"/>
    <w:rsid w:val="000C22F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22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22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22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22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22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22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22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22F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3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E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E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E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E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E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B17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ShortTP1">
    <w:name w:val="ShortTP1"/>
    <w:basedOn w:val="ShortT"/>
    <w:link w:val="ShortTP1Char"/>
    <w:rsid w:val="00EE29F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29F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29F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29F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29F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29F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29F6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E29F6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E29F6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E29F6"/>
  </w:style>
  <w:style w:type="character" w:customStyle="1" w:styleId="ShortTCPChar">
    <w:name w:val="ShortTCP Char"/>
    <w:basedOn w:val="ShortTChar"/>
    <w:link w:val="ShortTCP"/>
    <w:rsid w:val="00EE29F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29F6"/>
    <w:pPr>
      <w:spacing w:before="400"/>
    </w:pPr>
  </w:style>
  <w:style w:type="character" w:customStyle="1" w:styleId="ActNoCPChar">
    <w:name w:val="ActNoCP Char"/>
    <w:basedOn w:val="ActnoChar"/>
    <w:link w:val="ActNoCP"/>
    <w:rsid w:val="00EE29F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29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C65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C65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C65F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2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E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E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E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E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E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22FE"/>
  </w:style>
  <w:style w:type="paragraph" w:customStyle="1" w:styleId="OPCParaBase">
    <w:name w:val="OPCParaBase"/>
    <w:link w:val="OPCParaBaseChar"/>
    <w:qFormat/>
    <w:rsid w:val="000C22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22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22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22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22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22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22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22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22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22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22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22FE"/>
  </w:style>
  <w:style w:type="paragraph" w:customStyle="1" w:styleId="Blocks">
    <w:name w:val="Blocks"/>
    <w:aliases w:val="bb"/>
    <w:basedOn w:val="OPCParaBase"/>
    <w:qFormat/>
    <w:rsid w:val="000C22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22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22FE"/>
    <w:rPr>
      <w:i/>
    </w:rPr>
  </w:style>
  <w:style w:type="paragraph" w:customStyle="1" w:styleId="BoxList">
    <w:name w:val="BoxList"/>
    <w:aliases w:val="bl"/>
    <w:basedOn w:val="BoxText"/>
    <w:qFormat/>
    <w:rsid w:val="000C22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22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22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22FE"/>
    <w:pPr>
      <w:ind w:left="1985" w:hanging="851"/>
    </w:pPr>
  </w:style>
  <w:style w:type="character" w:customStyle="1" w:styleId="CharAmPartNo">
    <w:name w:val="CharAmPartNo"/>
    <w:basedOn w:val="OPCCharBase"/>
    <w:qFormat/>
    <w:rsid w:val="000C22FE"/>
  </w:style>
  <w:style w:type="character" w:customStyle="1" w:styleId="CharAmPartText">
    <w:name w:val="CharAmPartText"/>
    <w:basedOn w:val="OPCCharBase"/>
    <w:qFormat/>
    <w:rsid w:val="000C22FE"/>
  </w:style>
  <w:style w:type="character" w:customStyle="1" w:styleId="CharAmSchNo">
    <w:name w:val="CharAmSchNo"/>
    <w:basedOn w:val="OPCCharBase"/>
    <w:qFormat/>
    <w:rsid w:val="000C22FE"/>
  </w:style>
  <w:style w:type="character" w:customStyle="1" w:styleId="CharAmSchText">
    <w:name w:val="CharAmSchText"/>
    <w:basedOn w:val="OPCCharBase"/>
    <w:qFormat/>
    <w:rsid w:val="000C22FE"/>
  </w:style>
  <w:style w:type="character" w:customStyle="1" w:styleId="CharBoldItalic">
    <w:name w:val="CharBoldItalic"/>
    <w:basedOn w:val="OPCCharBase"/>
    <w:uiPriority w:val="1"/>
    <w:qFormat/>
    <w:rsid w:val="000C22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22FE"/>
  </w:style>
  <w:style w:type="character" w:customStyle="1" w:styleId="CharChapText">
    <w:name w:val="CharChapText"/>
    <w:basedOn w:val="OPCCharBase"/>
    <w:uiPriority w:val="1"/>
    <w:qFormat/>
    <w:rsid w:val="000C22FE"/>
  </w:style>
  <w:style w:type="character" w:customStyle="1" w:styleId="CharDivNo">
    <w:name w:val="CharDivNo"/>
    <w:basedOn w:val="OPCCharBase"/>
    <w:uiPriority w:val="1"/>
    <w:qFormat/>
    <w:rsid w:val="000C22FE"/>
  </w:style>
  <w:style w:type="character" w:customStyle="1" w:styleId="CharDivText">
    <w:name w:val="CharDivText"/>
    <w:basedOn w:val="OPCCharBase"/>
    <w:uiPriority w:val="1"/>
    <w:qFormat/>
    <w:rsid w:val="000C22FE"/>
  </w:style>
  <w:style w:type="character" w:customStyle="1" w:styleId="CharItalic">
    <w:name w:val="CharItalic"/>
    <w:basedOn w:val="OPCCharBase"/>
    <w:uiPriority w:val="1"/>
    <w:qFormat/>
    <w:rsid w:val="000C22FE"/>
    <w:rPr>
      <w:i/>
    </w:rPr>
  </w:style>
  <w:style w:type="character" w:customStyle="1" w:styleId="CharPartNo">
    <w:name w:val="CharPartNo"/>
    <w:basedOn w:val="OPCCharBase"/>
    <w:uiPriority w:val="1"/>
    <w:qFormat/>
    <w:rsid w:val="000C22FE"/>
  </w:style>
  <w:style w:type="character" w:customStyle="1" w:styleId="CharPartText">
    <w:name w:val="CharPartText"/>
    <w:basedOn w:val="OPCCharBase"/>
    <w:uiPriority w:val="1"/>
    <w:qFormat/>
    <w:rsid w:val="000C22FE"/>
  </w:style>
  <w:style w:type="character" w:customStyle="1" w:styleId="CharSectno">
    <w:name w:val="CharSectno"/>
    <w:basedOn w:val="OPCCharBase"/>
    <w:qFormat/>
    <w:rsid w:val="000C22FE"/>
  </w:style>
  <w:style w:type="character" w:customStyle="1" w:styleId="CharSubdNo">
    <w:name w:val="CharSubdNo"/>
    <w:basedOn w:val="OPCCharBase"/>
    <w:uiPriority w:val="1"/>
    <w:qFormat/>
    <w:rsid w:val="000C22FE"/>
  </w:style>
  <w:style w:type="character" w:customStyle="1" w:styleId="CharSubdText">
    <w:name w:val="CharSubdText"/>
    <w:basedOn w:val="OPCCharBase"/>
    <w:uiPriority w:val="1"/>
    <w:qFormat/>
    <w:rsid w:val="000C22FE"/>
  </w:style>
  <w:style w:type="paragraph" w:customStyle="1" w:styleId="CTA--">
    <w:name w:val="CTA --"/>
    <w:basedOn w:val="OPCParaBase"/>
    <w:next w:val="Normal"/>
    <w:rsid w:val="000C22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22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22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22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22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22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22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22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22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22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22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22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22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22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22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22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22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22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22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22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22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22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22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22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22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22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22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22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22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22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22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22FE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22F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22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22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22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22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22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22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22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22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22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22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22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22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22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22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22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22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22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22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22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22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22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22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22F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22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22F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22F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22F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22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22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22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22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22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22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22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22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22FE"/>
    <w:rPr>
      <w:sz w:val="16"/>
    </w:rPr>
  </w:style>
  <w:style w:type="table" w:customStyle="1" w:styleId="CFlag">
    <w:name w:val="CFlag"/>
    <w:basedOn w:val="TableNormal"/>
    <w:uiPriority w:val="99"/>
    <w:rsid w:val="000C22F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0C22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22F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22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22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22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22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22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22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22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C22FE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0C22F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0C22F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C22F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22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22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22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22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22FE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C22F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0C22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22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22FE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0C22FE"/>
  </w:style>
  <w:style w:type="character" w:customStyle="1" w:styleId="CharSubPartNoCASA">
    <w:name w:val="CharSubPartNo(CASA)"/>
    <w:basedOn w:val="OPCCharBase"/>
    <w:uiPriority w:val="1"/>
    <w:rsid w:val="000C22FE"/>
  </w:style>
  <w:style w:type="paragraph" w:customStyle="1" w:styleId="ENoteTTIndentHeadingSub">
    <w:name w:val="ENoteTTIndentHeadingSub"/>
    <w:aliases w:val="enTTHis"/>
    <w:basedOn w:val="OPCParaBase"/>
    <w:rsid w:val="000C22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22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22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22F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C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3EBE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0C22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22FE"/>
    <w:rPr>
      <w:sz w:val="22"/>
    </w:rPr>
  </w:style>
  <w:style w:type="paragraph" w:customStyle="1" w:styleId="SOTextNote">
    <w:name w:val="SO TextNote"/>
    <w:aliases w:val="sont"/>
    <w:basedOn w:val="SOText"/>
    <w:qFormat/>
    <w:rsid w:val="000C22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22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22FE"/>
    <w:rPr>
      <w:sz w:val="22"/>
    </w:rPr>
  </w:style>
  <w:style w:type="paragraph" w:customStyle="1" w:styleId="FileName">
    <w:name w:val="FileName"/>
    <w:basedOn w:val="Normal"/>
    <w:rsid w:val="000C22F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22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22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22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22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22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22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22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22F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3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E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E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E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E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E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B17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ShortTP1">
    <w:name w:val="ShortTP1"/>
    <w:basedOn w:val="ShortT"/>
    <w:link w:val="ShortTP1Char"/>
    <w:rsid w:val="00EE29F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29F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29F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29F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29F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29F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29F6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E29F6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E29F6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E29F6"/>
  </w:style>
  <w:style w:type="character" w:customStyle="1" w:styleId="ShortTCPChar">
    <w:name w:val="ShortTCP Char"/>
    <w:basedOn w:val="ShortTChar"/>
    <w:link w:val="ShortTCP"/>
    <w:rsid w:val="00EE29F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29F6"/>
    <w:pPr>
      <w:spacing w:before="400"/>
    </w:pPr>
  </w:style>
  <w:style w:type="character" w:customStyle="1" w:styleId="ActNoCPChar">
    <w:name w:val="ActNoCP Char"/>
    <w:basedOn w:val="ActnoChar"/>
    <w:link w:val="ActNoCP"/>
    <w:rsid w:val="00EE29F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29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C65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C65F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C65F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848</Words>
  <Characters>4834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2013-12-19T22:34:00Z</dcterms:created>
  <dcterms:modified xsi:type="dcterms:W3CDTF">2013-12-22T20:30:00Z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Import Processing Charges Amendment Act 2013</vt:lpwstr>
  </property>
  <property fmtid="{D5CDD505-2E9C-101B-9397-08002B2CF9AE}" pid="3" name="Actno">
    <vt:lpwstr>No. 143, 2013</vt:lpwstr>
  </property>
</Properties>
</file>