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51" w:rsidRPr="00757D90" w:rsidRDefault="00757D90" w:rsidP="0075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90">
        <w:rPr>
          <w:rFonts w:ascii="Times New Roman" w:hAnsi="Times New Roman" w:cs="Times New Roman"/>
          <w:b/>
          <w:sz w:val="28"/>
          <w:szCs w:val="28"/>
        </w:rPr>
        <w:t>INTERNATION TAX AGREEMENTS ACT 1953</w:t>
      </w:r>
    </w:p>
    <w:p w:rsidR="00757D90" w:rsidRDefault="00757D90"/>
    <w:p w:rsidR="00757D90" w:rsidRPr="00757D90" w:rsidRDefault="00757D90" w:rsidP="00757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D90">
        <w:rPr>
          <w:rFonts w:ascii="Times New Roman" w:hAnsi="Times New Roman" w:cs="Times New Roman"/>
          <w:b/>
          <w:sz w:val="24"/>
          <w:szCs w:val="24"/>
        </w:rPr>
        <w:t xml:space="preserve">NOTICE UNDER SECTION 4A SPECIFYING THE ENTRY INTO FORCE OF THE AUSTRALIA – CHILE </w:t>
      </w:r>
      <w:r w:rsidR="00F16956">
        <w:rPr>
          <w:rFonts w:ascii="Times New Roman" w:hAnsi="Times New Roman" w:cs="Times New Roman"/>
          <w:b/>
          <w:sz w:val="24"/>
          <w:szCs w:val="24"/>
        </w:rPr>
        <w:t xml:space="preserve">TAX TREATY </w:t>
      </w:r>
    </w:p>
    <w:p w:rsidR="00757D90" w:rsidRDefault="00757D90"/>
    <w:p w:rsidR="00757D90" w:rsidRPr="00757D90" w:rsidRDefault="00757D90" w:rsidP="00757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7D90">
        <w:rPr>
          <w:rFonts w:ascii="Times New Roman" w:hAnsi="Times New Roman" w:cs="Times New Roman"/>
          <w:sz w:val="24"/>
          <w:szCs w:val="24"/>
        </w:rPr>
        <w:t xml:space="preserve">NOTICE is hereby given in pursuance of section 4A of the </w:t>
      </w:r>
      <w:r w:rsidRPr="00ED2528">
        <w:rPr>
          <w:rFonts w:ascii="Times New Roman" w:hAnsi="Times New Roman" w:cs="Times New Roman"/>
          <w:i/>
          <w:sz w:val="24"/>
          <w:szCs w:val="24"/>
        </w:rPr>
        <w:t>International Tax Agreements Act 1953</w:t>
      </w:r>
      <w:r w:rsidRPr="00757D90">
        <w:rPr>
          <w:rFonts w:ascii="Times New Roman" w:hAnsi="Times New Roman" w:cs="Times New Roman"/>
          <w:sz w:val="24"/>
          <w:szCs w:val="24"/>
        </w:rPr>
        <w:t xml:space="preserve"> that the </w:t>
      </w:r>
      <w:r w:rsidR="00D548E7" w:rsidRPr="00673AAE">
        <w:rPr>
          <w:rFonts w:ascii="Times New Roman" w:hAnsi="Times New Roman" w:cs="Times New Roman"/>
          <w:i/>
          <w:sz w:val="24"/>
          <w:szCs w:val="24"/>
        </w:rPr>
        <w:t>Convention between Australia and the Republic of Chile for the Avoidance of Double Taxation with Respect to Taxes on Income and Fringe Benefits and the Prevention of Fiscal Evasion</w:t>
      </w:r>
      <w:r w:rsidRPr="00757D90">
        <w:rPr>
          <w:rFonts w:ascii="Times New Roman" w:hAnsi="Times New Roman" w:cs="Times New Roman"/>
          <w:sz w:val="24"/>
          <w:szCs w:val="24"/>
        </w:rPr>
        <w:t xml:space="preserve"> entered into force on 8 February 2013.</w:t>
      </w:r>
      <w:r w:rsidRPr="00757D90">
        <w:rPr>
          <w:rFonts w:ascii="Times New Roman" w:hAnsi="Times New Roman" w:cs="Times New Roman"/>
          <w:sz w:val="24"/>
          <w:szCs w:val="24"/>
        </w:rPr>
        <w:br/>
      </w:r>
    </w:p>
    <w:p w:rsidR="00757D90" w:rsidRPr="00757D90" w:rsidRDefault="00757D90">
      <w:pPr>
        <w:rPr>
          <w:rFonts w:ascii="Times New Roman" w:hAnsi="Times New Roman" w:cs="Times New Roman"/>
          <w:sz w:val="24"/>
          <w:szCs w:val="24"/>
        </w:rPr>
      </w:pPr>
    </w:p>
    <w:p w:rsidR="00757D90" w:rsidRPr="00757D90" w:rsidRDefault="00757D90">
      <w:pPr>
        <w:rPr>
          <w:rFonts w:ascii="Times New Roman" w:hAnsi="Times New Roman" w:cs="Times New Roman"/>
          <w:sz w:val="24"/>
          <w:szCs w:val="24"/>
        </w:rPr>
      </w:pPr>
    </w:p>
    <w:p w:rsidR="00757D90" w:rsidRPr="00757D90" w:rsidRDefault="00757D90">
      <w:pPr>
        <w:rPr>
          <w:rFonts w:ascii="Times New Roman" w:hAnsi="Times New Roman" w:cs="Times New Roman"/>
          <w:sz w:val="24"/>
          <w:szCs w:val="24"/>
        </w:rPr>
      </w:pPr>
      <w:r w:rsidRPr="00757D90">
        <w:rPr>
          <w:rFonts w:ascii="Times New Roman" w:hAnsi="Times New Roman" w:cs="Times New Roman"/>
          <w:sz w:val="24"/>
          <w:szCs w:val="24"/>
        </w:rPr>
        <w:t>Dated this</w:t>
      </w:r>
      <w:r w:rsidR="0003712B">
        <w:rPr>
          <w:rFonts w:ascii="Times New Roman" w:hAnsi="Times New Roman" w:cs="Times New Roman"/>
          <w:sz w:val="24"/>
          <w:szCs w:val="24"/>
        </w:rPr>
        <w:t xml:space="preserve"> 12</w:t>
      </w:r>
      <w:r w:rsidR="0003712B" w:rsidRPr="000371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12B">
        <w:rPr>
          <w:rFonts w:ascii="Times New Roman" w:hAnsi="Times New Roman" w:cs="Times New Roman"/>
          <w:sz w:val="24"/>
          <w:szCs w:val="24"/>
        </w:rPr>
        <w:t xml:space="preserve"> March</w:t>
      </w:r>
      <w:r w:rsidRPr="00757D90">
        <w:rPr>
          <w:rFonts w:ascii="Times New Roman" w:hAnsi="Times New Roman" w:cs="Times New Roman"/>
          <w:sz w:val="24"/>
          <w:szCs w:val="24"/>
        </w:rPr>
        <w:t>, 2013</w:t>
      </w:r>
      <w:bookmarkStart w:id="0" w:name="_GoBack"/>
      <w:bookmarkEnd w:id="0"/>
    </w:p>
    <w:p w:rsidR="00757D90" w:rsidRDefault="00757D90"/>
    <w:p w:rsidR="00757D90" w:rsidRDefault="00757D90"/>
    <w:p w:rsidR="00757D90" w:rsidRDefault="00757D90"/>
    <w:p w:rsidR="00757D90" w:rsidRDefault="00757D90"/>
    <w:p w:rsidR="00757D90" w:rsidRDefault="00757D90">
      <w:pPr>
        <w:rPr>
          <w:rFonts w:ascii="Times New Roman" w:hAnsi="Times New Roman" w:cs="Times New Roman"/>
          <w:b/>
          <w:sz w:val="24"/>
          <w:szCs w:val="24"/>
        </w:rPr>
      </w:pPr>
    </w:p>
    <w:p w:rsidR="00757D90" w:rsidRPr="00757D90" w:rsidRDefault="00757D90">
      <w:pPr>
        <w:rPr>
          <w:rFonts w:ascii="Times New Roman" w:hAnsi="Times New Roman" w:cs="Times New Roman"/>
          <w:b/>
          <w:sz w:val="24"/>
          <w:szCs w:val="24"/>
        </w:rPr>
      </w:pPr>
      <w:r w:rsidRPr="00757D90">
        <w:rPr>
          <w:rFonts w:ascii="Times New Roman" w:hAnsi="Times New Roman" w:cs="Times New Roman"/>
          <w:b/>
          <w:sz w:val="24"/>
          <w:szCs w:val="24"/>
        </w:rPr>
        <w:t>DAVID BRADBURY</w:t>
      </w:r>
    </w:p>
    <w:p w:rsidR="00757D90" w:rsidRPr="00757D90" w:rsidRDefault="00757D90">
      <w:pPr>
        <w:rPr>
          <w:rFonts w:ascii="Times New Roman" w:hAnsi="Times New Roman" w:cs="Times New Roman"/>
          <w:sz w:val="24"/>
          <w:szCs w:val="24"/>
        </w:rPr>
      </w:pPr>
      <w:r w:rsidRPr="00757D90">
        <w:rPr>
          <w:rFonts w:ascii="Times New Roman" w:hAnsi="Times New Roman" w:cs="Times New Roman"/>
          <w:sz w:val="24"/>
          <w:szCs w:val="24"/>
        </w:rPr>
        <w:t>Assistant Treasurer</w:t>
      </w:r>
    </w:p>
    <w:sectPr w:rsidR="00757D90" w:rsidRPr="0075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90"/>
    <w:rsid w:val="0003712B"/>
    <w:rsid w:val="00117C2C"/>
    <w:rsid w:val="004D1BC2"/>
    <w:rsid w:val="00673AAE"/>
    <w:rsid w:val="00757D90"/>
    <w:rsid w:val="008A6E51"/>
    <w:rsid w:val="00D548E7"/>
    <w:rsid w:val="00ED2528"/>
    <w:rsid w:val="00F1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Curtis</dc:creator>
  <cp:keywords/>
  <dc:description/>
  <cp:lastModifiedBy>Garrochinho, Lloyd</cp:lastModifiedBy>
  <cp:revision>3</cp:revision>
  <cp:lastPrinted>2013-02-28T22:50:00Z</cp:lastPrinted>
  <dcterms:created xsi:type="dcterms:W3CDTF">2013-02-28T23:00:00Z</dcterms:created>
  <dcterms:modified xsi:type="dcterms:W3CDTF">2013-03-13T23:03:00Z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1375911814</vt:i4>
  </property>
  <property fmtid="{D5CDD505-2E9C-101B-9397-08002B2CF9AE}" pid="3" name="_NewReviewCycle">
    <vt:lpwstr/>
  </property>
  <property fmtid="{D5CDD505-2E9C-101B-9397-08002B2CF9AE}" pid="4" name="_EmailSubject">
    <vt:lpwstr>Gazette notice - entry into force of Australia-Chile tax treaty</vt:lpwstr>
  </property>
  <property fmtid="{D5CDD505-2E9C-101B-9397-08002B2CF9AE}" pid="5" name="_AuthorEmail">
    <vt:lpwstr>Lloyd.Garrochinho@TREASURY.GOV.AU</vt:lpwstr>
  </property>
  <property fmtid="{D5CDD505-2E9C-101B-9397-08002B2CF9AE}" pid="6" name="_AuthorEmailDisplayName">
    <vt:lpwstr>Garrochinho, Lloyd</vt:lpwstr>
  </property>
  <property fmtid="{D5CDD505-2E9C-101B-9397-08002B2CF9AE}" pid="8" name="_PreviousAdHocReviewCycleID">
    <vt:i4>-1468364920</vt:i4>
  </property>
</Properties>
</file>