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B09" w:rsidRPr="00CB4398" w:rsidRDefault="00F02B09" w:rsidP="00F02B09">
      <w:pPr>
        <w:pStyle w:val="Subject"/>
      </w:pPr>
      <w:r w:rsidRPr="00CB4398">
        <w:t xml:space="preserve">DESIGNATION OF </w:t>
      </w:r>
      <w:r w:rsidR="00CB4398" w:rsidRPr="00CB4398">
        <w:rPr>
          <w:szCs w:val="22"/>
        </w:rPr>
        <w:t xml:space="preserve">Anakinra (KINERET) </w:t>
      </w:r>
      <w:r w:rsidRPr="00CB4398">
        <w:t>AS AN ORPHAN DRUG</w:t>
      </w:r>
    </w:p>
    <w:p w:rsidR="00F02B09" w:rsidRPr="00CB4398" w:rsidRDefault="00F02B09" w:rsidP="00F02B09">
      <w:pPr>
        <w:pStyle w:val="Subject"/>
      </w:pPr>
    </w:p>
    <w:p w:rsidR="00F02B09" w:rsidRPr="00CB4398" w:rsidRDefault="00F02B09" w:rsidP="00F02B09">
      <w:pPr>
        <w:rPr>
          <w:szCs w:val="22"/>
        </w:rPr>
      </w:pPr>
      <w:r w:rsidRPr="00CB4398">
        <w:t xml:space="preserve">I, </w:t>
      </w:r>
      <w:r w:rsidRPr="00CB4398">
        <w:rPr>
          <w:szCs w:val="22"/>
        </w:rPr>
        <w:t xml:space="preserve">Dr Anthony Gill, </w:t>
      </w:r>
      <w:r w:rsidRPr="00CB4398">
        <w:t xml:space="preserve">Delegate of the Secretary for the purposes of 16J of the Therapeutic Goods Regulations 1990 (“the Regulations”), acting under subregulation 16J(2) of the Regulations, </w:t>
      </w:r>
      <w:bookmarkStart w:id="0" w:name="_GoBack"/>
      <w:bookmarkEnd w:id="0"/>
      <w:r w:rsidRPr="00CB4398">
        <w:t xml:space="preserve">designate </w:t>
      </w:r>
      <w:proofErr w:type="spellStart"/>
      <w:r w:rsidR="00CB4398" w:rsidRPr="00CB4398">
        <w:rPr>
          <w:szCs w:val="22"/>
        </w:rPr>
        <w:t>Anakinra</w:t>
      </w:r>
      <w:proofErr w:type="spellEnd"/>
      <w:r w:rsidR="00CB4398" w:rsidRPr="00CB4398">
        <w:rPr>
          <w:szCs w:val="22"/>
        </w:rPr>
        <w:t xml:space="preserve"> (</w:t>
      </w:r>
      <w:proofErr w:type="spellStart"/>
      <w:r w:rsidR="00CB4398" w:rsidRPr="00CB4398">
        <w:rPr>
          <w:szCs w:val="22"/>
        </w:rPr>
        <w:t>KINERET</w:t>
      </w:r>
      <w:proofErr w:type="spellEnd"/>
      <w:r w:rsidR="00CB4398" w:rsidRPr="00CB4398">
        <w:rPr>
          <w:szCs w:val="22"/>
        </w:rPr>
        <w:t xml:space="preserve">) </w:t>
      </w:r>
      <w:r w:rsidRPr="00CB4398">
        <w:t xml:space="preserve">as an orphan drug on </w:t>
      </w:r>
      <w:r w:rsidR="00CB4398" w:rsidRPr="00CB4398">
        <w:rPr>
          <w:szCs w:val="22"/>
        </w:rPr>
        <w:t>17</w:t>
      </w:r>
      <w:r w:rsidR="00CB4398" w:rsidRPr="00CB4398">
        <w:rPr>
          <w:szCs w:val="22"/>
          <w:vertAlign w:val="superscript"/>
        </w:rPr>
        <w:t>th</w:t>
      </w:r>
      <w:r w:rsidR="00CB4398" w:rsidRPr="00CB4398">
        <w:rPr>
          <w:szCs w:val="22"/>
        </w:rPr>
        <w:t xml:space="preserve"> April 2013</w:t>
      </w:r>
      <w:r w:rsidRPr="00CB4398">
        <w:t xml:space="preserve"> for the treatment of </w:t>
      </w:r>
      <w:proofErr w:type="spellStart"/>
      <w:r w:rsidR="00CB4398" w:rsidRPr="00CB4398">
        <w:rPr>
          <w:szCs w:val="22"/>
        </w:rPr>
        <w:t>Cryopyrin</w:t>
      </w:r>
      <w:proofErr w:type="spellEnd"/>
      <w:r w:rsidR="00CB4398" w:rsidRPr="00CB4398">
        <w:rPr>
          <w:szCs w:val="22"/>
        </w:rPr>
        <w:t xml:space="preserve"> Associated Periodic Syndromes (CAPS) in adults and children including </w:t>
      </w:r>
      <w:proofErr w:type="spellStart"/>
      <w:r w:rsidR="00CB4398" w:rsidRPr="00CB4398">
        <w:rPr>
          <w:szCs w:val="22"/>
        </w:rPr>
        <w:t>Muckle</w:t>
      </w:r>
      <w:proofErr w:type="spellEnd"/>
      <w:r w:rsidR="00CB4398" w:rsidRPr="00CB4398">
        <w:rPr>
          <w:szCs w:val="22"/>
        </w:rPr>
        <w:t>-Wells Syndrome (</w:t>
      </w:r>
      <w:proofErr w:type="spellStart"/>
      <w:r w:rsidR="00CB4398" w:rsidRPr="00CB4398">
        <w:rPr>
          <w:szCs w:val="22"/>
        </w:rPr>
        <w:t>MWS</w:t>
      </w:r>
      <w:proofErr w:type="spellEnd"/>
      <w:r w:rsidR="00CB4398" w:rsidRPr="00CB4398">
        <w:rPr>
          <w:szCs w:val="22"/>
        </w:rPr>
        <w:t xml:space="preserve">), Familial Cold-induced </w:t>
      </w:r>
      <w:proofErr w:type="spellStart"/>
      <w:r w:rsidR="00CB4398" w:rsidRPr="00CB4398">
        <w:rPr>
          <w:szCs w:val="22"/>
        </w:rPr>
        <w:t>Autoinflammatory</w:t>
      </w:r>
      <w:proofErr w:type="spellEnd"/>
      <w:r w:rsidR="00CB4398" w:rsidRPr="00CB4398">
        <w:rPr>
          <w:szCs w:val="22"/>
        </w:rPr>
        <w:t xml:space="preserve"> Syndrome (</w:t>
      </w:r>
      <w:proofErr w:type="spellStart"/>
      <w:r w:rsidR="00CB4398" w:rsidRPr="00CB4398">
        <w:rPr>
          <w:szCs w:val="22"/>
        </w:rPr>
        <w:t>FCAS</w:t>
      </w:r>
      <w:proofErr w:type="spellEnd"/>
      <w:r w:rsidR="00CB4398" w:rsidRPr="00CB4398">
        <w:rPr>
          <w:szCs w:val="22"/>
        </w:rPr>
        <w:t xml:space="preserve">) / Familial Cold </w:t>
      </w:r>
      <w:proofErr w:type="spellStart"/>
      <w:r w:rsidR="00CB4398" w:rsidRPr="00CB4398">
        <w:rPr>
          <w:szCs w:val="22"/>
        </w:rPr>
        <w:t>Urticaria</w:t>
      </w:r>
      <w:proofErr w:type="spellEnd"/>
      <w:r w:rsidR="00CB4398" w:rsidRPr="00CB4398">
        <w:rPr>
          <w:szCs w:val="22"/>
        </w:rPr>
        <w:t xml:space="preserve"> (</w:t>
      </w:r>
      <w:proofErr w:type="spellStart"/>
      <w:r w:rsidR="00CB4398" w:rsidRPr="00CB4398">
        <w:rPr>
          <w:szCs w:val="22"/>
        </w:rPr>
        <w:t>FUC</w:t>
      </w:r>
      <w:proofErr w:type="spellEnd"/>
      <w:r w:rsidR="00CB4398" w:rsidRPr="00CB4398">
        <w:rPr>
          <w:szCs w:val="22"/>
        </w:rPr>
        <w:t>), and Neonatal-Onset Multisystem Inflammatory Disease (NOMID) / Chronic Infantile Neurological Cutaneous and Articular syndrome (CINCA).</w:t>
      </w:r>
    </w:p>
    <w:p w:rsidR="00CB4398" w:rsidRPr="00CB4398" w:rsidRDefault="00CB4398" w:rsidP="00F02B09"/>
    <w:p w:rsidR="00620D8F" w:rsidRDefault="00F02B09" w:rsidP="00F02B09">
      <w:r w:rsidRPr="00CB4398">
        <w:t xml:space="preserve">The dose form of </w:t>
      </w:r>
      <w:proofErr w:type="spellStart"/>
      <w:r w:rsidR="00CB4398" w:rsidRPr="00CB4398">
        <w:rPr>
          <w:szCs w:val="22"/>
        </w:rPr>
        <w:t>Anakinra</w:t>
      </w:r>
      <w:proofErr w:type="spellEnd"/>
      <w:r w:rsidR="00CB4398" w:rsidRPr="00CB4398">
        <w:rPr>
          <w:szCs w:val="22"/>
        </w:rPr>
        <w:t xml:space="preserve"> (</w:t>
      </w:r>
      <w:proofErr w:type="spellStart"/>
      <w:r w:rsidR="00CB4398" w:rsidRPr="00CB4398">
        <w:rPr>
          <w:szCs w:val="22"/>
        </w:rPr>
        <w:t>KINERET</w:t>
      </w:r>
      <w:proofErr w:type="spellEnd"/>
      <w:r w:rsidR="00CB4398" w:rsidRPr="00CB4398">
        <w:rPr>
          <w:szCs w:val="22"/>
        </w:rPr>
        <w:t xml:space="preserve">) </w:t>
      </w:r>
      <w:r w:rsidRPr="00CB4398">
        <w:rPr>
          <w:szCs w:val="22"/>
        </w:rPr>
        <w:t xml:space="preserve">for this indication </w:t>
      </w:r>
      <w:r w:rsidRPr="00CB4398">
        <w:t>is</w:t>
      </w:r>
      <w:r w:rsidR="00CB4398" w:rsidRPr="00CB4398">
        <w:t xml:space="preserve"> </w:t>
      </w:r>
      <w:r w:rsidR="00620D8F">
        <w:t>a</w:t>
      </w:r>
      <w:r w:rsidR="00CB4398" w:rsidRPr="00CB4398">
        <w:t xml:space="preserve"> solution, pre-filled syringe </w:t>
      </w:r>
    </w:p>
    <w:p w:rsidR="00F02B09" w:rsidRPr="00CB4398" w:rsidRDefault="00620D8F" w:rsidP="00F02B09">
      <w:r>
        <w:t>100 mg /</w:t>
      </w:r>
      <w:r w:rsidR="00CB4398" w:rsidRPr="00CB4398">
        <w:t xml:space="preserve">0.67 </w:t>
      </w:r>
      <w:proofErr w:type="spellStart"/>
      <w:r w:rsidR="00CB4398" w:rsidRPr="00CB4398">
        <w:t>mL.</w:t>
      </w:r>
      <w:proofErr w:type="spellEnd"/>
      <w:r w:rsidR="00F02B09" w:rsidRPr="00CB4398">
        <w:t xml:space="preserve"> </w:t>
      </w:r>
    </w:p>
    <w:p w:rsidR="00CB4398" w:rsidRPr="00CB4398" w:rsidRDefault="00CB4398" w:rsidP="00F02B09"/>
    <w:p w:rsidR="00F02B09" w:rsidRPr="00CB4398" w:rsidRDefault="00F02B09" w:rsidP="00F02B09">
      <w:r w:rsidRPr="00CB4398">
        <w:t xml:space="preserve">The sponsor of </w:t>
      </w:r>
      <w:proofErr w:type="spellStart"/>
      <w:r w:rsidR="00CB4398" w:rsidRPr="00CB4398">
        <w:rPr>
          <w:szCs w:val="22"/>
        </w:rPr>
        <w:t>Anakinra</w:t>
      </w:r>
      <w:proofErr w:type="spellEnd"/>
      <w:r w:rsidR="00CB4398" w:rsidRPr="00CB4398">
        <w:rPr>
          <w:szCs w:val="22"/>
        </w:rPr>
        <w:t xml:space="preserve"> (</w:t>
      </w:r>
      <w:proofErr w:type="spellStart"/>
      <w:r w:rsidR="00CB4398" w:rsidRPr="00CB4398">
        <w:rPr>
          <w:szCs w:val="22"/>
        </w:rPr>
        <w:t>KINERET</w:t>
      </w:r>
      <w:proofErr w:type="spellEnd"/>
      <w:r w:rsidR="00CB4398" w:rsidRPr="00CB4398">
        <w:rPr>
          <w:szCs w:val="22"/>
        </w:rPr>
        <w:t xml:space="preserve">) </w:t>
      </w:r>
      <w:r w:rsidRPr="00CB4398">
        <w:t xml:space="preserve">is </w:t>
      </w:r>
      <w:r w:rsidR="00CB4398" w:rsidRPr="00CB4398">
        <w:rPr>
          <w:bCs/>
          <w:szCs w:val="22"/>
        </w:rPr>
        <w:t xml:space="preserve">A. </w:t>
      </w:r>
      <w:proofErr w:type="spellStart"/>
      <w:r w:rsidR="00CB4398" w:rsidRPr="00CB4398">
        <w:rPr>
          <w:bCs/>
          <w:szCs w:val="22"/>
        </w:rPr>
        <w:t>Menarini</w:t>
      </w:r>
      <w:proofErr w:type="spellEnd"/>
      <w:r w:rsidR="00CB4398" w:rsidRPr="00CB4398">
        <w:rPr>
          <w:bCs/>
          <w:szCs w:val="22"/>
        </w:rPr>
        <w:t xml:space="preserve"> Australia Pty Ltd</w:t>
      </w:r>
      <w:r w:rsidR="00CB4398" w:rsidRPr="00CB4398">
        <w:rPr>
          <w:szCs w:val="22"/>
        </w:rPr>
        <w:tab/>
      </w:r>
    </w:p>
    <w:p w:rsidR="00F02B09" w:rsidRPr="00CB4398" w:rsidRDefault="00F02B09" w:rsidP="00F02B09"/>
    <w:p w:rsidR="00F02B09" w:rsidRPr="00CB4398" w:rsidRDefault="00F02B09" w:rsidP="00F02B09"/>
    <w:p w:rsidR="00F02B09" w:rsidRPr="00CB4398" w:rsidRDefault="00F02B09" w:rsidP="00F02B09"/>
    <w:p w:rsidR="00F02B09" w:rsidRPr="00CB4398" w:rsidRDefault="00F02B09" w:rsidP="00F02B09"/>
    <w:p w:rsidR="00F02B09" w:rsidRPr="00CB4398" w:rsidRDefault="00F02B09" w:rsidP="00F02B09"/>
    <w:p w:rsidR="00F02B09" w:rsidRPr="00CB4398" w:rsidRDefault="00E54C02" w:rsidP="00F02B09">
      <w:r>
        <w:t>(Signed by)</w:t>
      </w:r>
    </w:p>
    <w:p w:rsidR="00F02B09" w:rsidRPr="00CB4398" w:rsidRDefault="00F02B09" w:rsidP="00F02B09"/>
    <w:p w:rsidR="00F02B09" w:rsidRPr="00CB4398" w:rsidRDefault="00F02B09" w:rsidP="00F02B09"/>
    <w:p w:rsidR="00F02B09" w:rsidRPr="00CB4398" w:rsidRDefault="00F02B09" w:rsidP="00F02B09">
      <w:pPr>
        <w:rPr>
          <w:szCs w:val="22"/>
        </w:rPr>
      </w:pPr>
      <w:r w:rsidRPr="00CB4398">
        <w:rPr>
          <w:szCs w:val="22"/>
        </w:rPr>
        <w:t>Dr Anthony Gill</w:t>
      </w:r>
    </w:p>
    <w:p w:rsidR="00F02B09" w:rsidRPr="00CB4398" w:rsidRDefault="00F02B09" w:rsidP="00F02B09">
      <w:r w:rsidRPr="00CB4398">
        <w:t>Delegate of the Secretary</w:t>
      </w:r>
    </w:p>
    <w:p w:rsidR="00F02B09" w:rsidRPr="00CB4398" w:rsidRDefault="00F02B09" w:rsidP="00F02B09"/>
    <w:p w:rsidR="00F02B09" w:rsidRPr="00CB4398" w:rsidRDefault="00CB2890" w:rsidP="00F02B09">
      <w:r>
        <w:rPr>
          <w:szCs w:val="22"/>
        </w:rPr>
        <w:t>24</w:t>
      </w:r>
      <w:r w:rsidR="00CB4398" w:rsidRPr="00CB4398">
        <w:rPr>
          <w:szCs w:val="22"/>
          <w:vertAlign w:val="superscript"/>
        </w:rPr>
        <w:t>th</w:t>
      </w:r>
      <w:r w:rsidR="00CB4398" w:rsidRPr="00CB4398">
        <w:rPr>
          <w:szCs w:val="22"/>
        </w:rPr>
        <w:t xml:space="preserve"> April 2013</w:t>
      </w:r>
    </w:p>
    <w:p w:rsidR="00F30855" w:rsidRDefault="00F30855">
      <w:pPr>
        <w:adjustRightInd/>
        <w:snapToGrid/>
        <w:spacing w:line="240" w:lineRule="auto"/>
      </w:pPr>
    </w:p>
    <w:p w:rsidR="003F75BE" w:rsidRDefault="003F75BE" w:rsidP="008D4A49"/>
    <w:p w:rsidR="00EC32AE" w:rsidRDefault="00EC32AE" w:rsidP="008D4A49"/>
    <w:sectPr w:rsidR="00EC32AE" w:rsidSect="00B67A82">
      <w:footerReference w:type="default" r:id="rId8"/>
      <w:headerReference w:type="first" r:id="rId9"/>
      <w:footerReference w:type="first" r:id="rId10"/>
      <w:pgSz w:w="11907" w:h="16840" w:code="9"/>
      <w:pgMar w:top="1701" w:right="1418" w:bottom="1701" w:left="1701" w:header="851" w:footer="9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398" w:rsidRDefault="00CB4398">
      <w:r>
        <w:separator/>
      </w:r>
    </w:p>
  </w:endnote>
  <w:endnote w:type="continuationSeparator" w:id="0">
    <w:p w:rsidR="00CB4398" w:rsidRDefault="00CB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E691480-23AE-4423-A7D6-AF532614CFA2}"/>
    <w:embedBold r:id="rId2" w:fontKey="{CE320070-FFEB-4E92-AE13-01A7B70A81C8}"/>
    <w:embedItalic r:id="rId3" w:fontKey="{028A1C9B-B4A6-420C-95F2-A3EE4EC8DA1A}"/>
    <w:embedBoldItalic r:id="rId4" w:fontKey="{D0FD2A30-F351-4CF9-AA0F-E7016153B1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65C391-8126-46D5-9D74-B480540E74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285"/>
      <w:gridCol w:w="2504"/>
    </w:tblGrid>
    <w:tr w:rsidR="00CB4398" w:rsidRPr="009A6687" w:rsidTr="004553EA">
      <w:trPr>
        <w:trHeight w:hRule="exact" w:val="284"/>
      </w:trPr>
      <w:tc>
        <w:tcPr>
          <w:tcW w:w="6285" w:type="dxa"/>
          <w:shd w:val="clear" w:color="auto" w:fill="auto"/>
          <w:vAlign w:val="bottom"/>
        </w:tcPr>
        <w:p w:rsidR="00CB4398" w:rsidRPr="009A6687" w:rsidRDefault="00CB4398" w:rsidP="0081178E">
          <w:pPr>
            <w:pStyle w:val="Footer"/>
            <w:rPr>
              <w:lang w:val="fr-FR"/>
            </w:rPr>
          </w:pPr>
        </w:p>
      </w:tc>
      <w:tc>
        <w:tcPr>
          <w:tcW w:w="2504" w:type="dxa"/>
          <w:shd w:val="clear" w:color="auto" w:fill="auto"/>
          <w:vAlign w:val="bottom"/>
        </w:tcPr>
        <w:p w:rsidR="00CB4398" w:rsidRDefault="001F4B49" w:rsidP="004553EA">
          <w:pPr>
            <w:pStyle w:val="Footer"/>
            <w:jc w:val="right"/>
          </w:pPr>
          <w:sdt>
            <w:sdt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="00CB4398">
                <w:t xml:space="preserve">Page </w:t>
              </w:r>
              <w:r>
                <w:fldChar w:fldCharType="begin"/>
              </w:r>
              <w:r>
                <w:instrText xml:space="preserve"> PAGE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  <w:r w:rsidR="00CB4398">
                <w:t xml:space="preserve"> of </w:t>
              </w:r>
              <w:r>
                <w:fldChar w:fldCharType="begin"/>
              </w:r>
              <w:r>
                <w:instrText xml:space="preserve"> NUMPAGES 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sdtContent>
          </w:sdt>
        </w:p>
        <w:p w:rsidR="00CB4398" w:rsidRPr="009A6687" w:rsidRDefault="00CB4398" w:rsidP="004553EA">
          <w:pPr>
            <w:pStyle w:val="Footer"/>
            <w:jc w:val="right"/>
          </w:pPr>
          <w:r>
            <w:t xml:space="preserve"> </w:t>
          </w:r>
        </w:p>
      </w:tc>
    </w:tr>
  </w:tbl>
  <w:p w:rsidR="00CB4398" w:rsidRDefault="00CB43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6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537"/>
      <w:gridCol w:w="2324"/>
    </w:tblGrid>
    <w:tr w:rsidR="00CB4398" w:rsidRPr="009A6687" w:rsidTr="00CB4398">
      <w:trPr>
        <w:trHeight w:hRule="exact" w:val="728"/>
      </w:trPr>
      <w:tc>
        <w:tcPr>
          <w:tcW w:w="6537" w:type="dxa"/>
          <w:shd w:val="clear" w:color="auto" w:fill="auto"/>
          <w:vAlign w:val="bottom"/>
        </w:tcPr>
        <w:p w:rsidR="00CB4398" w:rsidRPr="00C17D3F" w:rsidRDefault="00CB4398" w:rsidP="00CB4398">
          <w:pPr>
            <w:pStyle w:val="Address"/>
            <w:rPr>
              <w:rFonts w:ascii="Arial" w:hAnsi="Arial" w:cs="Arial"/>
              <w:color w:val="002C47"/>
              <w:szCs w:val="16"/>
            </w:rPr>
          </w:pPr>
          <w:r w:rsidRPr="00C17D3F">
            <w:rPr>
              <w:rFonts w:ascii="Arial" w:hAnsi="Arial" w:cs="Arial"/>
              <w:color w:val="002C47"/>
              <w:szCs w:val="16"/>
            </w:rPr>
            <w:t xml:space="preserve">PO Box 100  Woden ACT 2606  </w:t>
          </w:r>
          <w:r w:rsidRPr="00C17D3F">
            <w:rPr>
              <w:rStyle w:val="ABN"/>
              <w:rFonts w:ascii="Arial" w:hAnsi="Arial" w:cs="Arial"/>
              <w:color w:val="002C47"/>
              <w:szCs w:val="16"/>
            </w:rPr>
            <w:t>ABN 40 939 406 804</w:t>
          </w:r>
        </w:p>
        <w:p w:rsidR="00CB4398" w:rsidRDefault="00CB4398" w:rsidP="00CB4398">
          <w:pPr>
            <w:pStyle w:val="Address"/>
            <w:rPr>
              <w:rFonts w:ascii="Arial" w:hAnsi="Arial" w:cs="Arial"/>
              <w:color w:val="002C47"/>
              <w:szCs w:val="16"/>
              <w:lang w:val="fr-FR"/>
            </w:rPr>
          </w:pPr>
          <w:r w:rsidRPr="00C17D3F">
            <w:rPr>
              <w:rStyle w:val="FooterChar"/>
              <w:rFonts w:cs="Arial"/>
              <w:color w:val="006DA7"/>
              <w:szCs w:val="16"/>
            </w:rPr>
            <w:t>Phone:</w:t>
          </w:r>
          <w:r w:rsidRPr="00C17D3F">
            <w:rPr>
              <w:rFonts w:ascii="Arial" w:hAnsi="Arial" w:cs="Arial"/>
              <w:szCs w:val="16"/>
              <w:lang w:val="fr-FR"/>
            </w:rPr>
            <w:t xml:space="preserve"> </w:t>
          </w:r>
          <w:r w:rsidRPr="00C17D3F">
            <w:rPr>
              <w:rFonts w:ascii="Arial" w:hAnsi="Arial" w:cs="Arial"/>
              <w:color w:val="002C47"/>
              <w:szCs w:val="16"/>
              <w:lang w:val="fr-FR"/>
            </w:rPr>
            <w:t>02 6232 8444</w:t>
          </w:r>
          <w:r w:rsidRPr="00C17D3F">
            <w:rPr>
              <w:rFonts w:ascii="Arial" w:hAnsi="Arial" w:cs="Arial"/>
              <w:szCs w:val="16"/>
              <w:lang w:val="fr-FR"/>
            </w:rPr>
            <w:t xml:space="preserve">  </w:t>
          </w:r>
          <w:r w:rsidRPr="00C17D3F">
            <w:rPr>
              <w:rStyle w:val="FooterChar"/>
              <w:rFonts w:cs="Arial"/>
              <w:color w:val="006DA7"/>
              <w:szCs w:val="16"/>
            </w:rPr>
            <w:t>Fax:</w:t>
          </w:r>
          <w:r w:rsidRPr="00C17D3F">
            <w:rPr>
              <w:rFonts w:ascii="Arial" w:hAnsi="Arial" w:cs="Arial"/>
              <w:szCs w:val="16"/>
              <w:lang w:val="fr-FR"/>
            </w:rPr>
            <w:t xml:space="preserve"> </w:t>
          </w:r>
          <w:r w:rsidRPr="00C17D3F">
            <w:rPr>
              <w:rFonts w:ascii="Arial" w:hAnsi="Arial" w:cs="Arial"/>
              <w:color w:val="002C47"/>
              <w:szCs w:val="16"/>
              <w:lang w:val="fr-FR"/>
            </w:rPr>
            <w:t>02 6232 8605</w:t>
          </w:r>
          <w:r w:rsidRPr="00C17D3F">
            <w:rPr>
              <w:rFonts w:ascii="Arial" w:hAnsi="Arial" w:cs="Arial"/>
              <w:szCs w:val="16"/>
              <w:lang w:val="fr-FR"/>
            </w:rPr>
            <w:t xml:space="preserve">  </w:t>
          </w:r>
          <w:r w:rsidRPr="00C17D3F">
            <w:rPr>
              <w:rFonts w:ascii="Arial" w:hAnsi="Arial" w:cs="Arial"/>
              <w:color w:val="006DA7"/>
              <w:szCs w:val="16"/>
              <w:lang w:val="fr-FR"/>
            </w:rPr>
            <w:t xml:space="preserve">Email: </w:t>
          </w:r>
          <w:r>
            <w:rPr>
              <w:rFonts w:ascii="Arial" w:hAnsi="Arial" w:cs="Arial"/>
              <w:color w:val="002C47"/>
              <w:szCs w:val="16"/>
              <w:lang w:val="fr-FR"/>
            </w:rPr>
            <w:t xml:space="preserve">info@tga.gov.au </w:t>
          </w:r>
        </w:p>
        <w:p w:rsidR="00CB4398" w:rsidRPr="00C17D3F" w:rsidRDefault="00CB4398" w:rsidP="00CB4398">
          <w:pPr>
            <w:pStyle w:val="Address"/>
            <w:rPr>
              <w:rFonts w:ascii="Arial" w:hAnsi="Arial" w:cs="Arial"/>
              <w:color w:val="006DA7"/>
              <w:szCs w:val="16"/>
              <w:lang w:val="fr-FR"/>
            </w:rPr>
          </w:pPr>
          <w:r w:rsidRPr="00C17D3F">
            <w:rPr>
              <w:rStyle w:val="FooterChar"/>
              <w:rFonts w:cs="Arial"/>
              <w:color w:val="006DA7"/>
              <w:szCs w:val="16"/>
            </w:rPr>
            <w:t>www.tga.gov.au</w:t>
          </w:r>
        </w:p>
      </w:tc>
      <w:tc>
        <w:tcPr>
          <w:tcW w:w="2324" w:type="dxa"/>
          <w:shd w:val="clear" w:color="auto" w:fill="auto"/>
          <w:vAlign w:val="bottom"/>
        </w:tcPr>
        <w:p w:rsidR="00CB4398" w:rsidRPr="008D1215" w:rsidRDefault="00CB4398" w:rsidP="00CB4398">
          <w:pPr>
            <w:pStyle w:val="Footer"/>
            <w:rPr>
              <w:rFonts w:ascii="Arial" w:hAnsi="Arial" w:cs="Arial"/>
              <w:szCs w:val="16"/>
            </w:rPr>
          </w:pPr>
        </w:p>
      </w:tc>
    </w:tr>
    <w:tr w:rsidR="00CB4398" w:rsidRPr="009A6687" w:rsidTr="003C19F9">
      <w:trPr>
        <w:trHeight w:hRule="exact" w:val="567"/>
      </w:trPr>
      <w:tc>
        <w:tcPr>
          <w:tcW w:w="6537" w:type="dxa"/>
          <w:shd w:val="clear" w:color="auto" w:fill="auto"/>
        </w:tcPr>
        <w:p w:rsidR="00CB4398" w:rsidRPr="009A6687" w:rsidRDefault="00CB4398" w:rsidP="00131BCC">
          <w:pPr>
            <w:pStyle w:val="Foot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9264" behindDoc="0" locked="1" layoutInCell="1" allowOverlap="1" wp14:anchorId="2C251127" wp14:editId="250FD245">
                <wp:simplePos x="0" y="0"/>
                <wp:positionH relativeFrom="column">
                  <wp:posOffset>-1080135</wp:posOffset>
                </wp:positionH>
                <wp:positionV relativeFrom="paragraph">
                  <wp:posOffset>98425</wp:posOffset>
                </wp:positionV>
                <wp:extent cx="7559040" cy="571500"/>
                <wp:effectExtent l="19050" t="0" r="3810" b="0"/>
                <wp:wrapNone/>
                <wp:docPr id="7" name="Picture 4" descr="LH_Graphic_2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H_Graphic_2_RG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24" w:type="dxa"/>
          <w:shd w:val="clear" w:color="auto" w:fill="auto"/>
        </w:tcPr>
        <w:p w:rsidR="00CB4398" w:rsidRDefault="00CB4398">
          <w:pPr>
            <w:pStyle w:val="Footer"/>
            <w:rPr>
              <w:noProof/>
              <w:lang w:eastAsia="en-AU"/>
            </w:rPr>
          </w:pPr>
        </w:p>
      </w:tc>
    </w:tr>
  </w:tbl>
  <w:p w:rsidR="00CB4398" w:rsidRDefault="00CB43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398" w:rsidRDefault="00CB4398">
      <w:r>
        <w:separator/>
      </w:r>
    </w:p>
  </w:footnote>
  <w:footnote w:type="continuationSeparator" w:id="0">
    <w:p w:rsidR="00CB4398" w:rsidRDefault="00CB4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1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11"/>
    </w:tblGrid>
    <w:tr w:rsidR="00CB4398" w:rsidRPr="009A6687" w:rsidTr="00A238BD">
      <w:trPr>
        <w:trHeight w:val="2408"/>
      </w:trPr>
      <w:tc>
        <w:tcPr>
          <w:tcW w:w="8511" w:type="dxa"/>
        </w:tcPr>
        <w:p w:rsidR="00CB4398" w:rsidRDefault="00CB4398" w:rsidP="00271889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3860AFA1" wp14:editId="703E969E">
                <wp:extent cx="1981835" cy="1162685"/>
                <wp:effectExtent l="19050" t="0" r="0" b="0"/>
                <wp:docPr id="1" name="Picture 12" descr="DH&amp;A_logo_Stacked_bla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DH&amp;A_logo_Stacked_blac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83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B4398" w:rsidRDefault="00CB4398" w:rsidP="00271889">
          <w:pPr>
            <w:pStyle w:val="Header"/>
          </w:pPr>
        </w:p>
        <w:p w:rsidR="00CB4398" w:rsidRDefault="00CB4398" w:rsidP="00271889">
          <w:pPr>
            <w:pStyle w:val="Header"/>
          </w:pPr>
        </w:p>
        <w:p w:rsidR="00CB4398" w:rsidRDefault="00CB4398" w:rsidP="007E78C2">
          <w:pPr>
            <w:pStyle w:val="Legislation"/>
          </w:pPr>
          <w:r w:rsidRPr="00C67823">
            <w:t>Therapeutic Goods Act 1989</w:t>
          </w:r>
        </w:p>
        <w:p w:rsidR="00CB4398" w:rsidRPr="00EC32AE" w:rsidRDefault="00CB4398" w:rsidP="00EC32AE">
          <w:pPr>
            <w:pStyle w:val="Legislation"/>
            <w:rPr>
              <w:i w:val="0"/>
            </w:rPr>
          </w:pPr>
          <w:r w:rsidRPr="00EC32AE">
            <w:rPr>
              <w:i w:val="0"/>
            </w:rPr>
            <w:t>Therapeutic Goods Regulations 1990</w:t>
          </w:r>
        </w:p>
        <w:p w:rsidR="00CB4398" w:rsidRPr="00C67823" w:rsidRDefault="00CB4398" w:rsidP="00C67823">
          <w:pPr>
            <w:pStyle w:val="Legislation"/>
          </w:pPr>
        </w:p>
        <w:p w:rsidR="00CB4398" w:rsidRPr="009A6687" w:rsidRDefault="00CB4398" w:rsidP="00271889">
          <w:pPr>
            <w:pStyle w:val="Header"/>
          </w:pPr>
        </w:p>
      </w:tc>
    </w:tr>
  </w:tbl>
  <w:p w:rsidR="00CB4398" w:rsidRDefault="00CB4398" w:rsidP="00E27B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48B93088"/>
    <w:multiLevelType w:val="hybridMultilevel"/>
    <w:tmpl w:val="37005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145"/>
    <w:rsid w:val="00015911"/>
    <w:rsid w:val="00046BDF"/>
    <w:rsid w:val="000475AB"/>
    <w:rsid w:val="0005278F"/>
    <w:rsid w:val="0005332B"/>
    <w:rsid w:val="00072EEB"/>
    <w:rsid w:val="00086496"/>
    <w:rsid w:val="0009311B"/>
    <w:rsid w:val="000D4EAA"/>
    <w:rsid w:val="000E2CF3"/>
    <w:rsid w:val="00103B59"/>
    <w:rsid w:val="00131BCC"/>
    <w:rsid w:val="001478AD"/>
    <w:rsid w:val="0016442C"/>
    <w:rsid w:val="0017014F"/>
    <w:rsid w:val="00173790"/>
    <w:rsid w:val="00180C44"/>
    <w:rsid w:val="001842C2"/>
    <w:rsid w:val="001A2970"/>
    <w:rsid w:val="001A4A15"/>
    <w:rsid w:val="001A5625"/>
    <w:rsid w:val="001C7E45"/>
    <w:rsid w:val="001E3056"/>
    <w:rsid w:val="001E3CF4"/>
    <w:rsid w:val="001E4385"/>
    <w:rsid w:val="001F2CFB"/>
    <w:rsid w:val="001F4B49"/>
    <w:rsid w:val="00206055"/>
    <w:rsid w:val="0021073A"/>
    <w:rsid w:val="002572E6"/>
    <w:rsid w:val="00260487"/>
    <w:rsid w:val="00271889"/>
    <w:rsid w:val="0027601B"/>
    <w:rsid w:val="002C57FE"/>
    <w:rsid w:val="002E692D"/>
    <w:rsid w:val="002F0E52"/>
    <w:rsid w:val="00317F01"/>
    <w:rsid w:val="0032274A"/>
    <w:rsid w:val="00337345"/>
    <w:rsid w:val="00351B27"/>
    <w:rsid w:val="00353920"/>
    <w:rsid w:val="0036277F"/>
    <w:rsid w:val="00382B8B"/>
    <w:rsid w:val="0039272B"/>
    <w:rsid w:val="00396A90"/>
    <w:rsid w:val="003A0B79"/>
    <w:rsid w:val="003A3511"/>
    <w:rsid w:val="003A3A28"/>
    <w:rsid w:val="003B10FF"/>
    <w:rsid w:val="003C19F9"/>
    <w:rsid w:val="003C6EA4"/>
    <w:rsid w:val="003D0532"/>
    <w:rsid w:val="003D1CF2"/>
    <w:rsid w:val="003D3476"/>
    <w:rsid w:val="003E773A"/>
    <w:rsid w:val="003F75BE"/>
    <w:rsid w:val="00431E90"/>
    <w:rsid w:val="004456C1"/>
    <w:rsid w:val="00451DBF"/>
    <w:rsid w:val="004553EA"/>
    <w:rsid w:val="00480198"/>
    <w:rsid w:val="004A472C"/>
    <w:rsid w:val="004B0EAC"/>
    <w:rsid w:val="004B37F9"/>
    <w:rsid w:val="004D2FCD"/>
    <w:rsid w:val="005037AB"/>
    <w:rsid w:val="00514031"/>
    <w:rsid w:val="00543B5D"/>
    <w:rsid w:val="00545522"/>
    <w:rsid w:val="00551D04"/>
    <w:rsid w:val="00553158"/>
    <w:rsid w:val="0055365D"/>
    <w:rsid w:val="0055748F"/>
    <w:rsid w:val="00560E52"/>
    <w:rsid w:val="00565739"/>
    <w:rsid w:val="00580CDD"/>
    <w:rsid w:val="00581323"/>
    <w:rsid w:val="00584C32"/>
    <w:rsid w:val="005855BC"/>
    <w:rsid w:val="00587799"/>
    <w:rsid w:val="00587900"/>
    <w:rsid w:val="005B0CB4"/>
    <w:rsid w:val="005B493C"/>
    <w:rsid w:val="005B68C9"/>
    <w:rsid w:val="005C701C"/>
    <w:rsid w:val="005C7F77"/>
    <w:rsid w:val="005F00AA"/>
    <w:rsid w:val="00616222"/>
    <w:rsid w:val="00620D8F"/>
    <w:rsid w:val="0062143B"/>
    <w:rsid w:val="006220D6"/>
    <w:rsid w:val="00661F0D"/>
    <w:rsid w:val="00677342"/>
    <w:rsid w:val="006909D6"/>
    <w:rsid w:val="0069313B"/>
    <w:rsid w:val="006A636A"/>
    <w:rsid w:val="006C0C21"/>
    <w:rsid w:val="006D7FF7"/>
    <w:rsid w:val="007040D6"/>
    <w:rsid w:val="0072518F"/>
    <w:rsid w:val="00731C73"/>
    <w:rsid w:val="0073307D"/>
    <w:rsid w:val="007423CC"/>
    <w:rsid w:val="0074357F"/>
    <w:rsid w:val="00750E27"/>
    <w:rsid w:val="0077320A"/>
    <w:rsid w:val="00786F96"/>
    <w:rsid w:val="007B6A3D"/>
    <w:rsid w:val="007C6B07"/>
    <w:rsid w:val="007C7666"/>
    <w:rsid w:val="007E78C2"/>
    <w:rsid w:val="007F0CA2"/>
    <w:rsid w:val="007F37A5"/>
    <w:rsid w:val="007F39A5"/>
    <w:rsid w:val="007F41F3"/>
    <w:rsid w:val="007F6D4E"/>
    <w:rsid w:val="00800A0E"/>
    <w:rsid w:val="00806E71"/>
    <w:rsid w:val="0081178E"/>
    <w:rsid w:val="00834FA0"/>
    <w:rsid w:val="00850CB5"/>
    <w:rsid w:val="00852991"/>
    <w:rsid w:val="00854776"/>
    <w:rsid w:val="008601B0"/>
    <w:rsid w:val="00867B1B"/>
    <w:rsid w:val="00872EC7"/>
    <w:rsid w:val="00883403"/>
    <w:rsid w:val="00891C47"/>
    <w:rsid w:val="008934FA"/>
    <w:rsid w:val="00896D1D"/>
    <w:rsid w:val="008A4AAC"/>
    <w:rsid w:val="008A6762"/>
    <w:rsid w:val="008D4A49"/>
    <w:rsid w:val="008E03CF"/>
    <w:rsid w:val="008E6439"/>
    <w:rsid w:val="00916625"/>
    <w:rsid w:val="00927A1F"/>
    <w:rsid w:val="00947387"/>
    <w:rsid w:val="009648F1"/>
    <w:rsid w:val="009801E3"/>
    <w:rsid w:val="00997D31"/>
    <w:rsid w:val="009A4C84"/>
    <w:rsid w:val="009A6687"/>
    <w:rsid w:val="009B4CCC"/>
    <w:rsid w:val="009C434A"/>
    <w:rsid w:val="009D7704"/>
    <w:rsid w:val="009F7773"/>
    <w:rsid w:val="00A0086C"/>
    <w:rsid w:val="00A074F9"/>
    <w:rsid w:val="00A117F6"/>
    <w:rsid w:val="00A13469"/>
    <w:rsid w:val="00A238BD"/>
    <w:rsid w:val="00A34938"/>
    <w:rsid w:val="00A53295"/>
    <w:rsid w:val="00A54949"/>
    <w:rsid w:val="00A60FBD"/>
    <w:rsid w:val="00A72E19"/>
    <w:rsid w:val="00A80036"/>
    <w:rsid w:val="00A841DD"/>
    <w:rsid w:val="00A9211E"/>
    <w:rsid w:val="00AA0883"/>
    <w:rsid w:val="00AC1F27"/>
    <w:rsid w:val="00AE2010"/>
    <w:rsid w:val="00AF0F0B"/>
    <w:rsid w:val="00B11F44"/>
    <w:rsid w:val="00B33BC0"/>
    <w:rsid w:val="00B340CE"/>
    <w:rsid w:val="00B441BB"/>
    <w:rsid w:val="00B55AA7"/>
    <w:rsid w:val="00B56526"/>
    <w:rsid w:val="00B57256"/>
    <w:rsid w:val="00B67A82"/>
    <w:rsid w:val="00B74311"/>
    <w:rsid w:val="00B765F5"/>
    <w:rsid w:val="00BA7570"/>
    <w:rsid w:val="00BA79ED"/>
    <w:rsid w:val="00BC2C80"/>
    <w:rsid w:val="00BD4B5B"/>
    <w:rsid w:val="00C03B91"/>
    <w:rsid w:val="00C1555F"/>
    <w:rsid w:val="00C471E5"/>
    <w:rsid w:val="00C52DB5"/>
    <w:rsid w:val="00C55FA3"/>
    <w:rsid w:val="00C62EE5"/>
    <w:rsid w:val="00C663FB"/>
    <w:rsid w:val="00C67823"/>
    <w:rsid w:val="00C711DF"/>
    <w:rsid w:val="00C8047E"/>
    <w:rsid w:val="00C857A7"/>
    <w:rsid w:val="00C8744E"/>
    <w:rsid w:val="00C90F77"/>
    <w:rsid w:val="00C91204"/>
    <w:rsid w:val="00CA3426"/>
    <w:rsid w:val="00CB2890"/>
    <w:rsid w:val="00CB4398"/>
    <w:rsid w:val="00CD67F9"/>
    <w:rsid w:val="00CF3944"/>
    <w:rsid w:val="00CF6A32"/>
    <w:rsid w:val="00D2788A"/>
    <w:rsid w:val="00D351D3"/>
    <w:rsid w:val="00D466A0"/>
    <w:rsid w:val="00D65F2E"/>
    <w:rsid w:val="00D7529F"/>
    <w:rsid w:val="00D7618D"/>
    <w:rsid w:val="00D819E9"/>
    <w:rsid w:val="00D81EE0"/>
    <w:rsid w:val="00D95B87"/>
    <w:rsid w:val="00DA1D2B"/>
    <w:rsid w:val="00DC3C18"/>
    <w:rsid w:val="00DD0C9D"/>
    <w:rsid w:val="00DE3522"/>
    <w:rsid w:val="00DE6AB2"/>
    <w:rsid w:val="00DE799F"/>
    <w:rsid w:val="00E1603D"/>
    <w:rsid w:val="00E27BE1"/>
    <w:rsid w:val="00E31A5B"/>
    <w:rsid w:val="00E31DA8"/>
    <w:rsid w:val="00E47C1B"/>
    <w:rsid w:val="00E54C02"/>
    <w:rsid w:val="00E77608"/>
    <w:rsid w:val="00E915C2"/>
    <w:rsid w:val="00E93F11"/>
    <w:rsid w:val="00EA40F9"/>
    <w:rsid w:val="00EA7EFC"/>
    <w:rsid w:val="00EB4E71"/>
    <w:rsid w:val="00EC08AB"/>
    <w:rsid w:val="00EC21FB"/>
    <w:rsid w:val="00EC32AE"/>
    <w:rsid w:val="00EC4BD3"/>
    <w:rsid w:val="00EC5A23"/>
    <w:rsid w:val="00ED086F"/>
    <w:rsid w:val="00ED33BE"/>
    <w:rsid w:val="00ED46C4"/>
    <w:rsid w:val="00EE24ED"/>
    <w:rsid w:val="00EE69C9"/>
    <w:rsid w:val="00F02B09"/>
    <w:rsid w:val="00F17CB2"/>
    <w:rsid w:val="00F26A26"/>
    <w:rsid w:val="00F30855"/>
    <w:rsid w:val="00F403A7"/>
    <w:rsid w:val="00F40BE2"/>
    <w:rsid w:val="00F457AE"/>
    <w:rsid w:val="00F647AF"/>
    <w:rsid w:val="00F66D92"/>
    <w:rsid w:val="00F71E72"/>
    <w:rsid w:val="00FA3F1B"/>
    <w:rsid w:val="00FA45A8"/>
    <w:rsid w:val="00FB6F43"/>
    <w:rsid w:val="00FC2D40"/>
    <w:rsid w:val="00FD366B"/>
    <w:rsid w:val="00FD4145"/>
    <w:rsid w:val="00FE521D"/>
    <w:rsid w:val="00FF4D47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List Bulle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8BD"/>
    <w:pPr>
      <w:adjustRightInd w:val="0"/>
      <w:snapToGrid w:val="0"/>
      <w:spacing w:line="240" w:lineRule="atLeast"/>
    </w:pPr>
    <w:rPr>
      <w:rFonts w:ascii="Cambria" w:hAnsi="Cambria"/>
      <w:sz w:val="22"/>
      <w:lang w:eastAsia="ja-JP"/>
    </w:rPr>
  </w:style>
  <w:style w:type="paragraph" w:styleId="Heading1">
    <w:name w:val="heading 1"/>
    <w:basedOn w:val="Normal"/>
    <w:next w:val="Normal"/>
    <w:semiHidden/>
    <w:unhideWhenUsed/>
    <w:rsid w:val="00B74311"/>
    <w:pPr>
      <w:keepNext/>
      <w:outlineLvl w:val="0"/>
    </w:pPr>
    <w:rPr>
      <w:rFonts w:asciiTheme="minorHAnsi" w:hAnsiTheme="minorHAnsi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link w:val="ListBulletChar"/>
    <w:qFormat/>
    <w:rsid w:val="005C7F77"/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semiHidden/>
    <w:rsid w:val="00271889"/>
    <w:pPr>
      <w:jc w:val="center"/>
    </w:pPr>
    <w:rPr>
      <w:sz w:val="16"/>
    </w:rPr>
  </w:style>
  <w:style w:type="paragraph" w:styleId="Footer">
    <w:name w:val="footer"/>
    <w:basedOn w:val="Normal"/>
    <w:link w:val="FooterChar"/>
    <w:qFormat/>
    <w:rsid w:val="00AF0F0B"/>
    <w:pPr>
      <w:spacing w:line="240" w:lineRule="auto"/>
    </w:pPr>
    <w:rPr>
      <w:rFonts w:asciiTheme="majorHAnsi" w:hAnsiTheme="majorHAnsi"/>
      <w:sz w:val="16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rsid w:val="00AF0F0B"/>
    <w:rPr>
      <w:rFonts w:asciiTheme="majorHAnsi" w:hAnsiTheme="majorHAnsi"/>
      <w:sz w:val="16"/>
      <w:szCs w:val="14"/>
      <w:lang w:eastAsia="ja-JP"/>
    </w:rPr>
  </w:style>
  <w:style w:type="paragraph" w:styleId="BalloonText">
    <w:name w:val="Balloon Text"/>
    <w:basedOn w:val="Normal"/>
    <w:link w:val="BalloonTextChar"/>
    <w:semiHidden/>
    <w:rsid w:val="00964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0036"/>
    <w:rPr>
      <w:rFonts w:ascii="Tahoma" w:hAnsi="Tahoma" w:cs="Tahoma"/>
      <w:sz w:val="16"/>
      <w:szCs w:val="16"/>
      <w:lang w:eastAsia="ja-JP"/>
    </w:rPr>
  </w:style>
  <w:style w:type="paragraph" w:customStyle="1" w:styleId="Subject">
    <w:name w:val="Subject"/>
    <w:basedOn w:val="Normal"/>
    <w:qFormat/>
    <w:rsid w:val="00C67823"/>
    <w:pPr>
      <w:jc w:val="center"/>
    </w:pPr>
    <w:rPr>
      <w:b/>
      <w:caps/>
    </w:rPr>
  </w:style>
  <w:style w:type="paragraph" w:customStyle="1" w:styleId="Address">
    <w:name w:val="Address"/>
    <w:basedOn w:val="Footer"/>
    <w:qFormat/>
    <w:rsid w:val="00ED33BE"/>
    <w:rPr>
      <w:color w:val="002C47" w:themeColor="text2"/>
    </w:rPr>
  </w:style>
  <w:style w:type="character" w:customStyle="1" w:styleId="ABN">
    <w:name w:val="ABN"/>
    <w:basedOn w:val="DefaultParagraphFont"/>
    <w:uiPriority w:val="1"/>
    <w:qFormat/>
    <w:rsid w:val="00ED33BE"/>
    <w:rPr>
      <w:color w:val="002C47" w:themeColor="text2"/>
      <w:sz w:val="14"/>
    </w:rPr>
  </w:style>
  <w:style w:type="paragraph" w:customStyle="1" w:styleId="Legislation">
    <w:name w:val="Legislation"/>
    <w:basedOn w:val="Normal"/>
    <w:link w:val="LegislationChar"/>
    <w:qFormat/>
    <w:rsid w:val="00C67823"/>
    <w:pPr>
      <w:jc w:val="center"/>
    </w:pPr>
    <w:rPr>
      <w:b/>
      <w:i/>
    </w:rPr>
  </w:style>
  <w:style w:type="table" w:customStyle="1" w:styleId="Style1">
    <w:name w:val="Style1"/>
    <w:basedOn w:val="TableNormal"/>
    <w:uiPriority w:val="99"/>
    <w:rsid w:val="00C6782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</w:pPr>
      <w:rPr>
        <w:rFonts w:asciiTheme="majorHAnsi" w:hAnsiTheme="majorHAnsi"/>
        <w:color w:val="FFFFFF" w:themeColor="background1"/>
        <w:sz w:val="18"/>
      </w:rPr>
      <w:tblPr/>
      <w:tcPr>
        <w:shd w:val="clear" w:color="auto" w:fill="002C47" w:themeFill="accent1"/>
      </w:tcPr>
    </w:tblStylePr>
  </w:style>
  <w:style w:type="character" w:customStyle="1" w:styleId="LegislationChar">
    <w:name w:val="Legislation Char"/>
    <w:basedOn w:val="DefaultParagraphFont"/>
    <w:link w:val="Legislation"/>
    <w:rsid w:val="00C67823"/>
    <w:rPr>
      <w:rFonts w:ascii="Cambria" w:hAnsi="Cambria"/>
      <w:b/>
      <w:i/>
      <w:sz w:val="22"/>
      <w:lang w:eastAsia="ja-JP"/>
    </w:rPr>
  </w:style>
  <w:style w:type="paragraph" w:customStyle="1" w:styleId="Tableheading">
    <w:name w:val="Table heading"/>
    <w:basedOn w:val="Normal"/>
    <w:link w:val="TableheadingChar"/>
    <w:qFormat/>
    <w:rsid w:val="00FD4145"/>
    <w:rPr>
      <w:rFonts w:asciiTheme="majorHAnsi" w:hAnsiTheme="majorHAnsi" w:cstheme="majorHAnsi"/>
      <w:b/>
      <w:color w:val="FFFFFF" w:themeColor="background1"/>
      <w:sz w:val="18"/>
      <w:szCs w:val="18"/>
    </w:rPr>
  </w:style>
  <w:style w:type="paragraph" w:customStyle="1" w:styleId="Tablecontents">
    <w:name w:val="Table contents"/>
    <w:basedOn w:val="Tableheading"/>
    <w:link w:val="TablecontentsChar"/>
    <w:qFormat/>
    <w:rsid w:val="00FD4145"/>
    <w:rPr>
      <w:b w:val="0"/>
      <w:color w:val="auto"/>
    </w:rPr>
  </w:style>
  <w:style w:type="character" w:customStyle="1" w:styleId="TableheadingChar">
    <w:name w:val="Table heading Char"/>
    <w:basedOn w:val="DefaultParagraphFont"/>
    <w:link w:val="Tableheading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customStyle="1" w:styleId="Tablesubheading">
    <w:name w:val="Table subheading"/>
    <w:basedOn w:val="Tablecontents"/>
    <w:link w:val="TablesubheadingChar"/>
    <w:qFormat/>
    <w:rsid w:val="009C434A"/>
    <w:rPr>
      <w:b/>
    </w:rPr>
  </w:style>
  <w:style w:type="character" w:customStyle="1" w:styleId="TablecontentsChar">
    <w:name w:val="Table contents Char"/>
    <w:basedOn w:val="TableheadingChar"/>
    <w:link w:val="Tablecontents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character" w:customStyle="1" w:styleId="TablesubheadingChar">
    <w:name w:val="Table subheading Char"/>
    <w:basedOn w:val="TablecontentsChar"/>
    <w:link w:val="Tablesubheading"/>
    <w:rsid w:val="009C434A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rsid w:val="009D7704"/>
    <w:pPr>
      <w:ind w:left="720"/>
      <w:contextualSpacing/>
    </w:pPr>
  </w:style>
  <w:style w:type="paragraph" w:customStyle="1" w:styleId="secongbullet">
    <w:name w:val="secong bullet"/>
    <w:basedOn w:val="ListBullet"/>
    <w:link w:val="secongbulletChar"/>
    <w:qFormat/>
    <w:rsid w:val="009D7704"/>
    <w:pPr>
      <w:ind w:left="568"/>
    </w:pPr>
  </w:style>
  <w:style w:type="character" w:customStyle="1" w:styleId="ListBulletChar">
    <w:name w:val="List Bullet Char"/>
    <w:basedOn w:val="DefaultParagraphFont"/>
    <w:link w:val="ListBullet"/>
    <w:rsid w:val="009D7704"/>
    <w:rPr>
      <w:rFonts w:ascii="Cambria" w:hAnsi="Cambria"/>
      <w:sz w:val="22"/>
      <w:lang w:eastAsia="ja-JP"/>
    </w:rPr>
  </w:style>
  <w:style w:type="character" w:customStyle="1" w:styleId="secongbulletChar">
    <w:name w:val="secong bullet Char"/>
    <w:basedOn w:val="ListBulletChar"/>
    <w:link w:val="secongbullet"/>
    <w:rsid w:val="009D7704"/>
    <w:rPr>
      <w:rFonts w:ascii="Cambria" w:hAnsi="Cambria"/>
      <w:sz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List Bulle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8BD"/>
    <w:pPr>
      <w:adjustRightInd w:val="0"/>
      <w:snapToGrid w:val="0"/>
      <w:spacing w:line="240" w:lineRule="atLeast"/>
    </w:pPr>
    <w:rPr>
      <w:rFonts w:ascii="Cambria" w:hAnsi="Cambria"/>
      <w:sz w:val="22"/>
      <w:lang w:eastAsia="ja-JP"/>
    </w:rPr>
  </w:style>
  <w:style w:type="paragraph" w:styleId="Heading1">
    <w:name w:val="heading 1"/>
    <w:basedOn w:val="Normal"/>
    <w:next w:val="Normal"/>
    <w:semiHidden/>
    <w:unhideWhenUsed/>
    <w:rsid w:val="00B74311"/>
    <w:pPr>
      <w:keepNext/>
      <w:outlineLvl w:val="0"/>
    </w:pPr>
    <w:rPr>
      <w:rFonts w:asciiTheme="minorHAnsi" w:hAnsiTheme="minorHAnsi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link w:val="ListBulletChar"/>
    <w:qFormat/>
    <w:rsid w:val="005C7F77"/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semiHidden/>
    <w:rsid w:val="00271889"/>
    <w:pPr>
      <w:jc w:val="center"/>
    </w:pPr>
    <w:rPr>
      <w:sz w:val="16"/>
    </w:rPr>
  </w:style>
  <w:style w:type="paragraph" w:styleId="Footer">
    <w:name w:val="footer"/>
    <w:basedOn w:val="Normal"/>
    <w:link w:val="FooterChar"/>
    <w:qFormat/>
    <w:rsid w:val="00AF0F0B"/>
    <w:pPr>
      <w:spacing w:line="240" w:lineRule="auto"/>
    </w:pPr>
    <w:rPr>
      <w:rFonts w:asciiTheme="majorHAnsi" w:hAnsiTheme="majorHAnsi"/>
      <w:sz w:val="16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rsid w:val="00AF0F0B"/>
    <w:rPr>
      <w:rFonts w:asciiTheme="majorHAnsi" w:hAnsiTheme="majorHAnsi"/>
      <w:sz w:val="16"/>
      <w:szCs w:val="14"/>
      <w:lang w:eastAsia="ja-JP"/>
    </w:rPr>
  </w:style>
  <w:style w:type="paragraph" w:styleId="BalloonText">
    <w:name w:val="Balloon Text"/>
    <w:basedOn w:val="Normal"/>
    <w:link w:val="BalloonTextChar"/>
    <w:semiHidden/>
    <w:rsid w:val="00964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0036"/>
    <w:rPr>
      <w:rFonts w:ascii="Tahoma" w:hAnsi="Tahoma" w:cs="Tahoma"/>
      <w:sz w:val="16"/>
      <w:szCs w:val="16"/>
      <w:lang w:eastAsia="ja-JP"/>
    </w:rPr>
  </w:style>
  <w:style w:type="paragraph" w:customStyle="1" w:styleId="Subject">
    <w:name w:val="Subject"/>
    <w:basedOn w:val="Normal"/>
    <w:qFormat/>
    <w:rsid w:val="00C67823"/>
    <w:pPr>
      <w:jc w:val="center"/>
    </w:pPr>
    <w:rPr>
      <w:b/>
      <w:caps/>
    </w:rPr>
  </w:style>
  <w:style w:type="paragraph" w:customStyle="1" w:styleId="Address">
    <w:name w:val="Address"/>
    <w:basedOn w:val="Footer"/>
    <w:qFormat/>
    <w:rsid w:val="00ED33BE"/>
    <w:rPr>
      <w:color w:val="002C47" w:themeColor="text2"/>
    </w:rPr>
  </w:style>
  <w:style w:type="character" w:customStyle="1" w:styleId="ABN">
    <w:name w:val="ABN"/>
    <w:basedOn w:val="DefaultParagraphFont"/>
    <w:uiPriority w:val="1"/>
    <w:qFormat/>
    <w:rsid w:val="00ED33BE"/>
    <w:rPr>
      <w:color w:val="002C47" w:themeColor="text2"/>
      <w:sz w:val="14"/>
    </w:rPr>
  </w:style>
  <w:style w:type="paragraph" w:customStyle="1" w:styleId="Legislation">
    <w:name w:val="Legislation"/>
    <w:basedOn w:val="Normal"/>
    <w:link w:val="LegislationChar"/>
    <w:qFormat/>
    <w:rsid w:val="00C67823"/>
    <w:pPr>
      <w:jc w:val="center"/>
    </w:pPr>
    <w:rPr>
      <w:b/>
      <w:i/>
    </w:rPr>
  </w:style>
  <w:style w:type="table" w:customStyle="1" w:styleId="Style1">
    <w:name w:val="Style1"/>
    <w:basedOn w:val="TableNormal"/>
    <w:uiPriority w:val="99"/>
    <w:rsid w:val="00C6782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</w:pPr>
      <w:rPr>
        <w:rFonts w:asciiTheme="majorHAnsi" w:hAnsiTheme="majorHAnsi"/>
        <w:color w:val="FFFFFF" w:themeColor="background1"/>
        <w:sz w:val="18"/>
      </w:rPr>
      <w:tblPr/>
      <w:tcPr>
        <w:shd w:val="clear" w:color="auto" w:fill="002C47" w:themeFill="accent1"/>
      </w:tcPr>
    </w:tblStylePr>
  </w:style>
  <w:style w:type="character" w:customStyle="1" w:styleId="LegislationChar">
    <w:name w:val="Legislation Char"/>
    <w:basedOn w:val="DefaultParagraphFont"/>
    <w:link w:val="Legislation"/>
    <w:rsid w:val="00C67823"/>
    <w:rPr>
      <w:rFonts w:ascii="Cambria" w:hAnsi="Cambria"/>
      <w:b/>
      <w:i/>
      <w:sz w:val="22"/>
      <w:lang w:eastAsia="ja-JP"/>
    </w:rPr>
  </w:style>
  <w:style w:type="paragraph" w:customStyle="1" w:styleId="Tableheading">
    <w:name w:val="Table heading"/>
    <w:basedOn w:val="Normal"/>
    <w:link w:val="TableheadingChar"/>
    <w:qFormat/>
    <w:rsid w:val="00FD4145"/>
    <w:rPr>
      <w:rFonts w:asciiTheme="majorHAnsi" w:hAnsiTheme="majorHAnsi" w:cstheme="majorHAnsi"/>
      <w:b/>
      <w:color w:val="FFFFFF" w:themeColor="background1"/>
      <w:sz w:val="18"/>
      <w:szCs w:val="18"/>
    </w:rPr>
  </w:style>
  <w:style w:type="paragraph" w:customStyle="1" w:styleId="Tablecontents">
    <w:name w:val="Table contents"/>
    <w:basedOn w:val="Tableheading"/>
    <w:link w:val="TablecontentsChar"/>
    <w:qFormat/>
    <w:rsid w:val="00FD4145"/>
    <w:rPr>
      <w:b w:val="0"/>
      <w:color w:val="auto"/>
    </w:rPr>
  </w:style>
  <w:style w:type="character" w:customStyle="1" w:styleId="TableheadingChar">
    <w:name w:val="Table heading Char"/>
    <w:basedOn w:val="DefaultParagraphFont"/>
    <w:link w:val="Tableheading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customStyle="1" w:styleId="Tablesubheading">
    <w:name w:val="Table subheading"/>
    <w:basedOn w:val="Tablecontents"/>
    <w:link w:val="TablesubheadingChar"/>
    <w:qFormat/>
    <w:rsid w:val="009C434A"/>
    <w:rPr>
      <w:b/>
    </w:rPr>
  </w:style>
  <w:style w:type="character" w:customStyle="1" w:styleId="TablecontentsChar">
    <w:name w:val="Table contents Char"/>
    <w:basedOn w:val="TableheadingChar"/>
    <w:link w:val="Tablecontents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character" w:customStyle="1" w:styleId="TablesubheadingChar">
    <w:name w:val="Table subheading Char"/>
    <w:basedOn w:val="TablecontentsChar"/>
    <w:link w:val="Tablesubheading"/>
    <w:rsid w:val="009C434A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rsid w:val="009D7704"/>
    <w:pPr>
      <w:ind w:left="720"/>
      <w:contextualSpacing/>
    </w:pPr>
  </w:style>
  <w:style w:type="paragraph" w:customStyle="1" w:styleId="secongbullet">
    <w:name w:val="secong bullet"/>
    <w:basedOn w:val="ListBullet"/>
    <w:link w:val="secongbulletChar"/>
    <w:qFormat/>
    <w:rsid w:val="009D7704"/>
    <w:pPr>
      <w:ind w:left="568"/>
    </w:pPr>
  </w:style>
  <w:style w:type="character" w:customStyle="1" w:styleId="ListBulletChar">
    <w:name w:val="List Bullet Char"/>
    <w:basedOn w:val="DefaultParagraphFont"/>
    <w:link w:val="ListBullet"/>
    <w:rsid w:val="009D7704"/>
    <w:rPr>
      <w:rFonts w:ascii="Cambria" w:hAnsi="Cambria"/>
      <w:sz w:val="22"/>
      <w:lang w:eastAsia="ja-JP"/>
    </w:rPr>
  </w:style>
  <w:style w:type="character" w:customStyle="1" w:styleId="secongbulletChar">
    <w:name w:val="secong bullet Char"/>
    <w:basedOn w:val="ListBulletChar"/>
    <w:link w:val="secongbullet"/>
    <w:rsid w:val="009D7704"/>
    <w:rPr>
      <w:rFonts w:ascii="Cambria" w:hAnsi="Cambria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A_Colours">
      <a:dk1>
        <a:sysClr val="windowText" lastClr="000000"/>
      </a:dk1>
      <a:lt1>
        <a:sysClr val="window" lastClr="FFFFFF"/>
      </a:lt1>
      <a:dk2>
        <a:srgbClr val="002C47"/>
      </a:dk2>
      <a:lt2>
        <a:srgbClr val="50555C"/>
      </a:lt2>
      <a:accent1>
        <a:srgbClr val="002C47"/>
      </a:accent1>
      <a:accent2>
        <a:srgbClr val="B3C960"/>
      </a:accent2>
      <a:accent3>
        <a:srgbClr val="006DA7"/>
      </a:accent3>
      <a:accent4>
        <a:srgbClr val="006664"/>
      </a:accent4>
      <a:accent5>
        <a:srgbClr val="4D2779"/>
      </a:accent5>
      <a:accent6>
        <a:srgbClr val="25451C"/>
      </a:accent6>
      <a:hlink>
        <a:srgbClr val="50555C"/>
      </a:hlink>
      <a:folHlink>
        <a:srgbClr val="365171"/>
      </a:folHlink>
    </a:clrScheme>
    <a:fontScheme name="TGA Fonts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Ageing Therapeutic Goods Administration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murpht</dc:creator>
  <cp:lastModifiedBy>Clifton, Rhiannon</cp:lastModifiedBy>
  <cp:revision>3</cp:revision>
  <cp:lastPrinted>2013-04-30T23:55:00Z</cp:lastPrinted>
  <dcterms:created xsi:type="dcterms:W3CDTF">2013-04-30T23:55:00Z</dcterms:created>
  <dcterms:modified xsi:type="dcterms:W3CDTF">2013-04-30T23:55:00Z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