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3" w:rsidRDefault="006627F1" w:rsidP="00424B97">
      <w:bookmarkStart w:id="0" w:name="_GoBack"/>
      <w:bookmarkEnd w:id="0"/>
      <w:r w:rsidRPr="006627F1">
        <w:drawing>
          <wp:inline distT="0" distB="0" distL="0" distR="0">
            <wp:extent cx="5753100" cy="1438275"/>
            <wp:effectExtent l="19050" t="0" r="0" b="0"/>
            <wp:docPr id="2" name="Picture 1" descr="stacked-sew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ed-sewp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7F1" w:rsidRPr="00D90E8F" w:rsidRDefault="006627F1" w:rsidP="006627F1">
      <w:pPr>
        <w:jc w:val="center"/>
        <w:rPr>
          <w:rFonts w:ascii="Arial" w:hAnsi="Arial" w:cs="Arial"/>
          <w:b/>
          <w:i/>
        </w:rPr>
      </w:pPr>
      <w:r w:rsidRPr="00D90E8F">
        <w:rPr>
          <w:rFonts w:ascii="Arial" w:hAnsi="Arial" w:cs="Arial"/>
          <w:b/>
        </w:rPr>
        <w:t xml:space="preserve">NOTICE OF APPLICATION RECEIVED UNDER THE </w:t>
      </w:r>
      <w:r w:rsidRPr="00D90E8F">
        <w:rPr>
          <w:rFonts w:ascii="Arial" w:hAnsi="Arial" w:cs="Arial"/>
          <w:b/>
        </w:rPr>
        <w:br/>
      </w:r>
      <w:r w:rsidRPr="00D90E8F">
        <w:rPr>
          <w:rFonts w:ascii="Arial" w:hAnsi="Arial" w:cs="Arial"/>
          <w:b/>
          <w:i/>
        </w:rPr>
        <w:t>HAZARDOUS WASTE (REGULATION OF EXPORTS AND IMPORTS) ACT 1989</w:t>
      </w:r>
    </w:p>
    <w:p w:rsidR="00642AD2" w:rsidRDefault="006627F1" w:rsidP="00642AD2">
      <w:pPr>
        <w:pStyle w:val="ListNumber"/>
        <w:numPr>
          <w:ilvl w:val="0"/>
          <w:numId w:val="0"/>
        </w:numPr>
        <w:spacing w:before="120" w:after="120" w:line="240" w:lineRule="auto"/>
      </w:pPr>
      <w:r w:rsidRPr="00D90E8F">
        <w:rPr>
          <w:rFonts w:cs="Arial"/>
        </w:rPr>
        <w:t>Pursuant to Section 33 of the</w:t>
      </w:r>
      <w:r w:rsidRPr="00D90E8F">
        <w:rPr>
          <w:rFonts w:cs="Arial"/>
          <w:i/>
        </w:rPr>
        <w:t xml:space="preserve"> Hazardous Waste (Regulation of Exports and Imports) Act 1989</w:t>
      </w:r>
      <w:r w:rsidRPr="00D90E8F">
        <w:rPr>
          <w:rFonts w:cs="Arial"/>
        </w:rPr>
        <w:t xml:space="preserve">, notice is given that an application has been received from </w:t>
      </w:r>
      <w:r w:rsidRPr="00D90E8F">
        <w:rPr>
          <w:rFonts w:cs="Arial"/>
          <w:noProof/>
        </w:rPr>
        <w:t xml:space="preserve">Sterihealth Limited, 110 Doherty’s Road, Laverton North, Victoria 3026 </w:t>
      </w:r>
      <w:r w:rsidRPr="00D90E8F">
        <w:rPr>
          <w:rFonts w:cs="Arial"/>
        </w:rPr>
        <w:t xml:space="preserve">to import up to 150 000 kilograms of waste solids containing toxic liquid </w:t>
      </w:r>
      <w:proofErr w:type="spellStart"/>
      <w:r w:rsidRPr="00D90E8F">
        <w:rPr>
          <w:rFonts w:cs="Arial"/>
        </w:rPr>
        <w:t>N.O.S.</w:t>
      </w:r>
      <w:proofErr w:type="spellEnd"/>
      <w:r w:rsidRPr="00D90E8F">
        <w:rPr>
          <w:rFonts w:cs="Arial"/>
        </w:rPr>
        <w:t xml:space="preserve"> (clothes, sharps and vials of contaminated waste with </w:t>
      </w:r>
      <w:proofErr w:type="spellStart"/>
      <w:r w:rsidRPr="00D90E8F">
        <w:rPr>
          <w:rFonts w:cs="Arial"/>
        </w:rPr>
        <w:t>cytotoxic</w:t>
      </w:r>
      <w:proofErr w:type="spellEnd"/>
      <w:r w:rsidRPr="00D90E8F">
        <w:rPr>
          <w:rFonts w:cs="Arial"/>
        </w:rPr>
        <w:t xml:space="preserve"> medicines) from Transpacific Technical Services (NZ) Ltd, </w:t>
      </w:r>
      <w:r w:rsidRPr="00D90E8F">
        <w:t xml:space="preserve">16-30 </w:t>
      </w:r>
      <w:proofErr w:type="spellStart"/>
      <w:r w:rsidRPr="00D90E8F">
        <w:t>Neals</w:t>
      </w:r>
      <w:proofErr w:type="spellEnd"/>
      <w:r w:rsidRPr="00D90E8F">
        <w:t xml:space="preserve"> </w:t>
      </w:r>
      <w:r w:rsidRPr="00D90E8F">
        <w:rPr>
          <w:rFonts w:cs="Arial"/>
        </w:rPr>
        <w:t xml:space="preserve">Road, East Tamaki, Auckland, New Zealand. </w:t>
      </w:r>
      <w:r w:rsidRPr="00D90E8F">
        <w:t>The waste is destined for disposal operation D10 - Incineration on land.</w:t>
      </w:r>
    </w:p>
    <w:p w:rsidR="006627F1" w:rsidRPr="00D90E8F" w:rsidRDefault="006627F1" w:rsidP="00642AD2">
      <w:pPr>
        <w:pStyle w:val="ListNumber"/>
        <w:numPr>
          <w:ilvl w:val="0"/>
          <w:numId w:val="0"/>
        </w:numPr>
        <w:spacing w:before="120" w:after="120" w:line="240" w:lineRule="auto"/>
        <w:rPr>
          <w:rFonts w:cs="Arial"/>
          <w:color w:val="000000"/>
        </w:rPr>
      </w:pPr>
      <w:r>
        <w:rPr>
          <w:rFonts w:cs="Arial"/>
        </w:rPr>
        <w:t>The transboundary movement</w:t>
      </w:r>
      <w:r w:rsidRPr="00D90E8F">
        <w:rPr>
          <w:rFonts w:cs="Arial"/>
        </w:rPr>
        <w:t xml:space="preserve"> would take place in</w:t>
      </w:r>
      <w:r>
        <w:rPr>
          <w:rFonts w:cs="Arial"/>
        </w:rPr>
        <w:t xml:space="preserve"> up to twenty (20</w:t>
      </w:r>
      <w:r w:rsidRPr="00D90E8F">
        <w:rPr>
          <w:rFonts w:cs="Arial"/>
        </w:rPr>
        <w:t>) shipments over twelve (12) months commencing from the date of the permit, if granted. The movements will transit no other ports on their voyage to the Port of Melbourne</w:t>
      </w:r>
      <w:r>
        <w:rPr>
          <w:rFonts w:cs="Arial"/>
        </w:rPr>
        <w:t xml:space="preserve">, </w:t>
      </w:r>
      <w:r w:rsidRPr="00D90E8F">
        <w:rPr>
          <w:rFonts w:cs="Arial"/>
        </w:rPr>
        <w:t>Australia.</w:t>
      </w:r>
    </w:p>
    <w:p w:rsidR="00642AD2" w:rsidRDefault="00642AD2" w:rsidP="00642AD2">
      <w:pPr>
        <w:rPr>
          <w:rFonts w:ascii="Arial" w:hAnsi="Arial" w:cs="Arial"/>
        </w:rPr>
      </w:pPr>
    </w:p>
    <w:p w:rsidR="00642AD2" w:rsidRDefault="00642AD2" w:rsidP="00642AD2">
      <w:pPr>
        <w:rPr>
          <w:rFonts w:ascii="Arial" w:hAnsi="Arial" w:cs="Arial"/>
        </w:rPr>
      </w:pPr>
    </w:p>
    <w:p w:rsidR="00642AD2" w:rsidRPr="00D90E8F" w:rsidRDefault="00642AD2" w:rsidP="00642AD2">
      <w:pPr>
        <w:spacing w:after="0"/>
        <w:rPr>
          <w:rFonts w:ascii="Arial" w:hAnsi="Arial" w:cs="Arial"/>
        </w:rPr>
      </w:pPr>
      <w:r w:rsidRPr="00D90E8F">
        <w:rPr>
          <w:rFonts w:ascii="Arial" w:hAnsi="Arial" w:cs="Arial"/>
        </w:rPr>
        <w:t xml:space="preserve">Andrew </w:t>
      </w:r>
      <w:proofErr w:type="spellStart"/>
      <w:r w:rsidRPr="00D90E8F">
        <w:rPr>
          <w:rFonts w:ascii="Arial" w:hAnsi="Arial" w:cs="Arial"/>
        </w:rPr>
        <w:t>McNee</w:t>
      </w:r>
      <w:proofErr w:type="spellEnd"/>
    </w:p>
    <w:p w:rsidR="00642AD2" w:rsidRPr="001A7BC8" w:rsidRDefault="00642AD2" w:rsidP="00642AD2">
      <w:pPr>
        <w:spacing w:after="0"/>
        <w:jc w:val="both"/>
        <w:rPr>
          <w:rFonts w:ascii="Arial" w:hAnsi="Arial" w:cs="Arial"/>
        </w:rPr>
      </w:pPr>
      <w:r w:rsidRPr="001A7BC8">
        <w:rPr>
          <w:rFonts w:ascii="Arial" w:hAnsi="Arial" w:cs="Arial"/>
        </w:rPr>
        <w:t>Assistant Secretary</w:t>
      </w:r>
    </w:p>
    <w:p w:rsidR="00642AD2" w:rsidRPr="001A7BC8" w:rsidRDefault="00642AD2" w:rsidP="00642AD2">
      <w:pPr>
        <w:spacing w:after="0"/>
        <w:jc w:val="both"/>
        <w:rPr>
          <w:rFonts w:ascii="Arial" w:hAnsi="Arial" w:cs="Arial"/>
        </w:rPr>
      </w:pPr>
      <w:r w:rsidRPr="001A7BC8">
        <w:rPr>
          <w:rFonts w:ascii="Arial" w:hAnsi="Arial" w:cs="Arial"/>
        </w:rPr>
        <w:t>Environment Protection Branch</w:t>
      </w:r>
    </w:p>
    <w:p w:rsidR="00642AD2" w:rsidRPr="00CC04D9" w:rsidRDefault="00642AD2" w:rsidP="00642AD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 July</w:t>
      </w:r>
      <w:r w:rsidRPr="00341B77">
        <w:rPr>
          <w:rFonts w:ascii="Arial" w:hAnsi="Arial" w:cs="Arial"/>
        </w:rPr>
        <w:t xml:space="preserve"> 2013</w:t>
      </w:r>
    </w:p>
    <w:p w:rsidR="006627F1" w:rsidRPr="00424B97" w:rsidRDefault="006627F1" w:rsidP="00424B97"/>
    <w:sectPr w:rsidR="006627F1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56429"/>
    <w:multiLevelType w:val="multilevel"/>
    <w:tmpl w:val="987C45B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A1D95"/>
    <w:rsid w:val="00642AD2"/>
    <w:rsid w:val="006627F1"/>
    <w:rsid w:val="00840A06"/>
    <w:rsid w:val="008439B7"/>
    <w:rsid w:val="0087253F"/>
    <w:rsid w:val="008E4F6C"/>
    <w:rsid w:val="009539C7"/>
    <w:rsid w:val="00A00F21"/>
    <w:rsid w:val="00B84226"/>
    <w:rsid w:val="00C63C4E"/>
    <w:rsid w:val="00CD44E1"/>
    <w:rsid w:val="00D77A88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Para0">
    <w:name w:val="Para 0"/>
    <w:basedOn w:val="Normal"/>
    <w:rsid w:val="006627F1"/>
    <w:pPr>
      <w:spacing w:after="0" w:line="240" w:lineRule="auto"/>
    </w:pPr>
    <w:rPr>
      <w:rFonts w:ascii="Times New Roman" w:eastAsia="Times New Roman" w:hAnsi="Times New Roman" w:cs="Angsana New"/>
      <w:color w:val="000000"/>
      <w:sz w:val="24"/>
      <w:szCs w:val="24"/>
      <w:lang w:val="en-GB" w:eastAsia="zh-CN" w:bidi="th-TH"/>
    </w:rPr>
  </w:style>
  <w:style w:type="paragraph" w:styleId="ListNumber">
    <w:name w:val="List Number"/>
    <w:basedOn w:val="Normal"/>
    <w:uiPriority w:val="99"/>
    <w:qFormat/>
    <w:rsid w:val="006627F1"/>
    <w:pPr>
      <w:numPr>
        <w:numId w:val="1"/>
      </w:numPr>
    </w:pPr>
    <w:rPr>
      <w:rFonts w:ascii="Arial" w:eastAsia="Calibri" w:hAnsi="Arial" w:cs="Times New Roman"/>
    </w:rPr>
  </w:style>
  <w:style w:type="paragraph" w:styleId="ListNumber2">
    <w:name w:val="List Number 2"/>
    <w:basedOn w:val="Normal"/>
    <w:uiPriority w:val="99"/>
    <w:rsid w:val="006627F1"/>
    <w:pPr>
      <w:numPr>
        <w:ilvl w:val="1"/>
        <w:numId w:val="1"/>
      </w:numPr>
    </w:pPr>
    <w:rPr>
      <w:rFonts w:ascii="Arial" w:eastAsia="Calibri" w:hAnsi="Arial" w:cs="Times New Roman"/>
    </w:rPr>
  </w:style>
  <w:style w:type="paragraph" w:styleId="ListNumber3">
    <w:name w:val="List Number 3"/>
    <w:basedOn w:val="Normal"/>
    <w:uiPriority w:val="99"/>
    <w:rsid w:val="006627F1"/>
    <w:pPr>
      <w:numPr>
        <w:ilvl w:val="2"/>
        <w:numId w:val="1"/>
      </w:numPr>
    </w:pPr>
    <w:rPr>
      <w:rFonts w:ascii="Arial" w:eastAsia="Calibri" w:hAnsi="Arial" w:cs="Times New Roman"/>
    </w:rPr>
  </w:style>
  <w:style w:type="paragraph" w:styleId="ListNumber4">
    <w:name w:val="List Number 4"/>
    <w:basedOn w:val="Normal"/>
    <w:uiPriority w:val="99"/>
    <w:rsid w:val="006627F1"/>
    <w:pPr>
      <w:numPr>
        <w:ilvl w:val="3"/>
        <w:numId w:val="1"/>
      </w:numPr>
    </w:pPr>
    <w:rPr>
      <w:rFonts w:ascii="Arial" w:eastAsia="Calibri" w:hAnsi="Arial" w:cs="Times New Roman"/>
    </w:rPr>
  </w:style>
  <w:style w:type="paragraph" w:styleId="ListNumber5">
    <w:name w:val="List Number 5"/>
    <w:basedOn w:val="Normal"/>
    <w:uiPriority w:val="99"/>
    <w:rsid w:val="006627F1"/>
    <w:pPr>
      <w:numPr>
        <w:ilvl w:val="4"/>
        <w:numId w:val="1"/>
      </w:numPr>
    </w:pPr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4D0E-EF7D-4384-86AF-03DC1990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Katherine</cp:lastModifiedBy>
  <cp:revision>3</cp:revision>
  <cp:lastPrinted>2013-06-24T01:35:00Z</cp:lastPrinted>
  <dcterms:created xsi:type="dcterms:W3CDTF">2013-07-03T04:52:00Z</dcterms:created>
  <dcterms:modified xsi:type="dcterms:W3CDTF">2013-07-03T04:52:00Z</dcterms:modified>
</cp:coreProperties>
</file>