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311365" w:rsidRDefault="00311365" w:rsidP="00311365">
      <w:pPr>
        <w:pStyle w:val="Heading1"/>
        <w:jc w:val="center"/>
        <w:rPr>
          <w:sz w:val="22"/>
          <w:szCs w:val="22"/>
        </w:rPr>
      </w:pPr>
      <w:r>
        <w:rPr>
          <w:sz w:val="22"/>
          <w:szCs w:val="22"/>
        </w:rPr>
        <w:t>COMMONWEALTH OF AUSTRALIA</w:t>
      </w:r>
    </w:p>
    <w:p w:rsidR="00311365" w:rsidRDefault="00311365" w:rsidP="00311365">
      <w:pPr>
        <w:pStyle w:val="Heading2"/>
        <w:jc w:val="center"/>
        <w:rPr>
          <w:szCs w:val="22"/>
        </w:rPr>
      </w:pPr>
      <w:r>
        <w:rPr>
          <w:szCs w:val="22"/>
        </w:rPr>
        <w:t>Ministerial Exemption Instrument No. 1 of 2013</w:t>
      </w:r>
    </w:p>
    <w:p w:rsidR="00311365" w:rsidRDefault="00311365" w:rsidP="00311365">
      <w:pPr>
        <w:pStyle w:val="Heading2"/>
        <w:jc w:val="center"/>
      </w:pPr>
      <w:r>
        <w:rPr>
          <w:szCs w:val="22"/>
        </w:rPr>
        <w:t xml:space="preserve">Customs Tariff (Anti-Dumping) Act 1975 </w:t>
      </w:r>
    </w:p>
    <w:p w:rsidR="00311365" w:rsidRDefault="00311365" w:rsidP="00311365">
      <w:pPr>
        <w:jc w:val="center"/>
        <w:rPr>
          <w:i/>
          <w:u w:val="single"/>
        </w:rPr>
      </w:pPr>
    </w:p>
    <w:p w:rsidR="00311365" w:rsidRDefault="00311365" w:rsidP="00311365">
      <w:pPr>
        <w:jc w:val="center"/>
        <w:rPr>
          <w:u w:val="single"/>
        </w:rPr>
      </w:pPr>
    </w:p>
    <w:p w:rsidR="00311365" w:rsidRDefault="00311365" w:rsidP="00311365">
      <w:pPr>
        <w:pStyle w:val="PlainParagraph"/>
      </w:pPr>
      <w:r>
        <w:t xml:space="preserve">I, MARK DREYFUS, Attorney-General, under subsection 8(7) of the </w:t>
      </w:r>
      <w:r>
        <w:rPr>
          <w:i/>
        </w:rPr>
        <w:t>Customs Tariff (Anti-Dumping) Act 1975</w:t>
      </w:r>
      <w:r>
        <w:t>, hereby exempt the goods described in Attachment 1 (the Goods) from:</w:t>
      </w:r>
    </w:p>
    <w:p w:rsidR="00311365" w:rsidRDefault="00311365" w:rsidP="00311365">
      <w:pPr>
        <w:pStyle w:val="PlainParagraph"/>
        <w:numPr>
          <w:ilvl w:val="0"/>
          <w:numId w:val="1"/>
        </w:numPr>
      </w:pPr>
      <w:r>
        <w:t>interim dumping duty; and</w:t>
      </w:r>
    </w:p>
    <w:p w:rsidR="00311365" w:rsidRDefault="00311365" w:rsidP="00311365">
      <w:pPr>
        <w:pStyle w:val="PlainParagraph"/>
        <w:numPr>
          <w:ilvl w:val="0"/>
          <w:numId w:val="1"/>
        </w:numPr>
      </w:pPr>
      <w:r>
        <w:t xml:space="preserve">dumping duty, </w:t>
      </w:r>
    </w:p>
    <w:p w:rsidR="00311365" w:rsidRDefault="00311365" w:rsidP="00311365">
      <w:pPr>
        <w:pStyle w:val="PlainParagraph"/>
      </w:pPr>
      <w:r>
        <w:t xml:space="preserve">as I am satisfied that a Tariff Concession Order under Part XVA of the </w:t>
      </w:r>
      <w:r>
        <w:rPr>
          <w:i/>
        </w:rPr>
        <w:t>Customs Act 1901</w:t>
      </w:r>
      <w:r>
        <w:t xml:space="preserve"> in respect of the good is in force.</w:t>
      </w:r>
    </w:p>
    <w:p w:rsidR="00311365" w:rsidRDefault="00311365" w:rsidP="00311365">
      <w:pPr>
        <w:pStyle w:val="PlainParagraph"/>
        <w:rPr>
          <w:color w:val="000000"/>
        </w:rPr>
      </w:pPr>
      <w:r>
        <w:rPr>
          <w:color w:val="000000"/>
        </w:rPr>
        <w:t>This instrument commences on the 6th day of February 2013.</w:t>
      </w:r>
    </w:p>
    <w:p w:rsidR="00311365" w:rsidRDefault="00311365" w:rsidP="00311365">
      <w:pPr>
        <w:pStyle w:val="PlainParagraph"/>
        <w:spacing w:before="240"/>
      </w:pPr>
      <w:r>
        <w:t xml:space="preserve">Dated this </w:t>
      </w:r>
      <w:proofErr w:type="gramStart"/>
      <w:r>
        <w:t>25</w:t>
      </w:r>
      <w:r>
        <w:rPr>
          <w:vertAlign w:val="superscript"/>
        </w:rPr>
        <w:t>th</w:t>
      </w:r>
      <w:r>
        <w:t xml:space="preserve">  day</w:t>
      </w:r>
      <w:proofErr w:type="gramEnd"/>
      <w:r>
        <w:t xml:space="preserve"> of July  2013.</w:t>
      </w:r>
    </w:p>
    <w:p w:rsidR="00311365" w:rsidRDefault="00311365" w:rsidP="00311365">
      <w:pPr>
        <w:pStyle w:val="PlainParagraph"/>
      </w:pPr>
    </w:p>
    <w:p w:rsidR="00311365" w:rsidRDefault="00311365" w:rsidP="00311365">
      <w:pPr>
        <w:pStyle w:val="PlainParagraph"/>
      </w:pPr>
    </w:p>
    <w:p w:rsidR="00311365" w:rsidRDefault="00311365" w:rsidP="00311365">
      <w:pPr>
        <w:pStyle w:val="PlainParagraph"/>
      </w:pPr>
    </w:p>
    <w:p w:rsidR="00311365" w:rsidRDefault="00311365" w:rsidP="00311365">
      <w:pPr>
        <w:pStyle w:val="PlainParagraph"/>
        <w:spacing w:before="0" w:line="240" w:lineRule="auto"/>
      </w:pPr>
      <w:r>
        <w:t>MARK DREYFUS</w:t>
      </w:r>
    </w:p>
    <w:p w:rsidR="00311365" w:rsidRDefault="00311365" w:rsidP="00311365">
      <w:pPr>
        <w:pStyle w:val="PlainParagraph"/>
        <w:spacing w:before="0" w:line="240" w:lineRule="auto"/>
      </w:pPr>
      <w:r>
        <w:t>Attorney-General</w:t>
      </w:r>
    </w:p>
    <w:p w:rsidR="00311365" w:rsidRDefault="00311365" w:rsidP="00311365"/>
    <w:p w:rsidR="00311365" w:rsidRDefault="00311365" w:rsidP="00311365"/>
    <w:p w:rsidR="00311365" w:rsidRDefault="00311365" w:rsidP="00311365"/>
    <w:p w:rsidR="00311365" w:rsidRDefault="00311365" w:rsidP="00311365"/>
    <w:p w:rsidR="00311365" w:rsidRDefault="00311365" w:rsidP="00311365"/>
    <w:p w:rsidR="00311365" w:rsidRDefault="00311365" w:rsidP="00311365">
      <w:pPr>
        <w:rPr>
          <w:b/>
          <w:bCs/>
        </w:rPr>
      </w:pPr>
      <w:r>
        <w:rPr>
          <w:b/>
          <w:bCs/>
        </w:rPr>
        <w:br w:type="page"/>
      </w:r>
    </w:p>
    <w:p w:rsidR="00311365" w:rsidRDefault="00311365" w:rsidP="00311365">
      <w:pPr>
        <w:spacing w:after="240"/>
        <w:jc w:val="right"/>
        <w:rPr>
          <w:b/>
          <w:bCs/>
        </w:rPr>
      </w:pPr>
      <w:r>
        <w:rPr>
          <w:b/>
          <w:bCs/>
        </w:rPr>
        <w:lastRenderedPageBreak/>
        <w:t>Attachment 1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sz w:val="24"/>
          <w:szCs w:val="24"/>
          <w:lang w:eastAsia="en-AU"/>
        </w:rPr>
        <w:t>CURRENT Tariff Concession Orders (TCO) for tariff classification 7210.49.00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All goods meeting at least one of the descriptions detailed below for the current TCOs are eligible for an exemption from dumping duties under Ministerial Exemption Instrument No. 1 of 2013.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sz w:val="24"/>
          <w:szCs w:val="24"/>
          <w:lang w:eastAsia="en-AU"/>
        </w:rPr>
        <w:t>TC 1242989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COILS, non-alloy steel, hot rolled, zinc coated, complying with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American Society for Testing and Materials Standard ASTM A 653/A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653M - 05a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, having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ALL of the following: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(a)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coil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thickness NOT less than 3.5 mm and NOT greater than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    6.0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(b)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coil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width NOT less than 784 mm and NOT greater than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    1 263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(c)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minimum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yield strength NOT less than 330 </w:t>
      </w:r>
      <w:proofErr w:type="spellStart"/>
      <w:r>
        <w:rPr>
          <w:rFonts w:ascii="Arial" w:eastAsia="Times New Roman" w:hAnsi="Arial" w:cs="Arial"/>
          <w:sz w:val="24"/>
          <w:szCs w:val="24"/>
          <w:lang w:eastAsia="en-AU"/>
        </w:rPr>
        <w:t>Mpa</w:t>
      </w:r>
      <w:proofErr w:type="spellEnd"/>
      <w:r>
        <w:rPr>
          <w:rFonts w:ascii="Arial" w:eastAsia="Times New Roman" w:hAnsi="Arial" w:cs="Arial"/>
          <w:sz w:val="24"/>
          <w:szCs w:val="24"/>
          <w:lang w:eastAsia="en-AU"/>
        </w:rPr>
        <w:t>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(d)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minimum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tensile strength NOT less than 430 </w:t>
      </w:r>
      <w:proofErr w:type="spellStart"/>
      <w:r>
        <w:rPr>
          <w:rFonts w:ascii="Arial" w:eastAsia="Times New Roman" w:hAnsi="Arial" w:cs="Arial"/>
          <w:sz w:val="24"/>
          <w:szCs w:val="24"/>
          <w:lang w:eastAsia="en-AU"/>
        </w:rPr>
        <w:t>Mpa</w:t>
      </w:r>
      <w:proofErr w:type="spellEnd"/>
      <w:r>
        <w:rPr>
          <w:rFonts w:ascii="Arial" w:eastAsia="Times New Roman" w:hAnsi="Arial" w:cs="Arial"/>
          <w:sz w:val="24"/>
          <w:szCs w:val="24"/>
          <w:lang w:eastAsia="en-AU"/>
        </w:rPr>
        <w:t>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(e)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coil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inside diameter NOT less than 711 mm and NOT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   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greater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than 813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(f)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zinc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coating mass NOT less than 0.080 kg/m2 per side;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(g)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each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coil weighing NOT less than 14 metric tonnes;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(h)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chemical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composition by weight of ALL of the following: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carbon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content NOT greater than 0.20%;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(ii)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manganese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content NOT less than 0.30% and NOT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    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greater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than 0.90%;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(iii)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phosphorus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content NOT greater than 0.03%;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(iv)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sulphur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content NOT greater than 0.03%;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(v)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chromium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content less than 0.30%;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(vi)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molybdenum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content less than 0.08%;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(vii)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aluminium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content NOT greater than 0.10%;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(viii)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copper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content NOT greater than 0.25%;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(ix)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nickel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content NOT greater than 0.25%;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(x)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titanium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content NOT greater than 0.04%;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(xi)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vanadium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content less than 0.10%;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(xii)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silicon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content NOT greater than 0.45%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Stated Use: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As raw material for the manufacture of Electric Resistance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Welded (ERW) steel pipes and tubes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sz w:val="24"/>
          <w:szCs w:val="24"/>
          <w:lang w:eastAsia="en-AU"/>
        </w:rPr>
        <w:t>TC 1317796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COILS, non-alloy steel, hot rolled, zinc coated, complying with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American Society for Testing and Materials Standard ASTM A 653/A 653M - 05a, having ALL of the following: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(a)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coil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thickness NOT less than 1.48 mm and NOT greater than 6.0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(b)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coil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width NOT less than 784 mm and NOT greater than 1 263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(c)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minimum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yield strength NOT less than 360 </w:t>
      </w:r>
      <w:proofErr w:type="spellStart"/>
      <w:r>
        <w:rPr>
          <w:rFonts w:ascii="Arial" w:eastAsia="Times New Roman" w:hAnsi="Arial" w:cs="Arial"/>
          <w:sz w:val="24"/>
          <w:szCs w:val="24"/>
          <w:lang w:eastAsia="en-AU"/>
        </w:rPr>
        <w:t>Mpa</w:t>
      </w:r>
      <w:proofErr w:type="spellEnd"/>
      <w:r>
        <w:rPr>
          <w:rFonts w:ascii="Arial" w:eastAsia="Times New Roman" w:hAnsi="Arial" w:cs="Arial"/>
          <w:sz w:val="24"/>
          <w:szCs w:val="24"/>
          <w:lang w:eastAsia="en-AU"/>
        </w:rPr>
        <w:t>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(d)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minimum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tensile strength NOT less than 460 </w:t>
      </w:r>
      <w:proofErr w:type="spellStart"/>
      <w:r>
        <w:rPr>
          <w:rFonts w:ascii="Arial" w:eastAsia="Times New Roman" w:hAnsi="Arial" w:cs="Arial"/>
          <w:sz w:val="24"/>
          <w:szCs w:val="24"/>
          <w:lang w:eastAsia="en-AU"/>
        </w:rPr>
        <w:t>Mpa</w:t>
      </w:r>
      <w:proofErr w:type="spellEnd"/>
      <w:r>
        <w:rPr>
          <w:rFonts w:ascii="Arial" w:eastAsia="Times New Roman" w:hAnsi="Arial" w:cs="Arial"/>
          <w:sz w:val="24"/>
          <w:szCs w:val="24"/>
          <w:lang w:eastAsia="en-AU"/>
        </w:rPr>
        <w:t>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(e)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coil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inside diameter NOT less than 711 mm and NOT greater than 813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lastRenderedPageBreak/>
        <w:t xml:space="preserve">(f)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zinc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coating mass NOT less than 0.080 kg/m2 per side;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(g)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each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coil weighing NOT less than 14 metric tonnes;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(h)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chemical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composition by weight of ALL of the following: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carbon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content NOT greater than 0.20%;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(ii)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manganese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content NOT less than 0.50% and NOT greater than 1.00%;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(iii)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phosphorus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content NOT greater than 0.03%; (iv) sulphur content NOT greater than 0.03%;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(v)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chromium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content less than 0.30%;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(vi)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molybdenum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content less than 0.08%;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(vii)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aluminium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content NOT greater than 0.10%; (viii) copper content NOT greater than 0.25%;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(ix)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nickel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content NOT greater than 0.25%; (x) titanium content NOT greater than 0.04%;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(xi)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vanadium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content less than 0.1%;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(xii)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silicon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content NOT greater than 0.45%, 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sz w:val="24"/>
          <w:szCs w:val="24"/>
          <w:lang w:eastAsia="en-AU"/>
        </w:rPr>
        <w:t>TC 0939596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STEEL, COIL, hot dip zinc coated, complying with Japanese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Industrial Standard JIS G 3302:2007, having ALL of the following: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(a)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yield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strength NOT less than 275 N/mm2 and NOT greater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   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than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380 N/mm2;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(b)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tensile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strength NOT less than 440 N/mm2;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(c)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elongation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NOT less than 29% and NOT greater than 41%;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(d)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coating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mass NOT less than 45 g/m2 and NOT greater than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    65 g/m2;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(e)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NOT less than 1.14 mm and NOT greater than 1.26mm;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(f)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width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NOT less than 1 590 mm and NOT greater than 1 605 mm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Stated Use: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For the manufacture of motor vehicles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sz w:val="24"/>
          <w:szCs w:val="24"/>
          <w:lang w:eastAsia="en-AU"/>
        </w:rPr>
        <w:t>TC 1248929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STEEL, flat rolled, non-alloy steel, hot dipped </w:t>
      </w:r>
      <w:proofErr w:type="spellStart"/>
      <w:r>
        <w:rPr>
          <w:rFonts w:ascii="Arial" w:eastAsia="Times New Roman" w:hAnsi="Arial" w:cs="Arial"/>
          <w:sz w:val="24"/>
          <w:szCs w:val="24"/>
          <w:lang w:eastAsia="en-AU"/>
        </w:rPr>
        <w:t>galvannealed</w:t>
      </w:r>
      <w:proofErr w:type="spellEnd"/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zinc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coated, in coils, having ALL of the following: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(a)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yield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strength NOT greater than 210 MPa;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(b)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tensile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strength NOT less than 270 MPa;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(c)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total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elongation NOT less than 40%;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(d)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total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coating mass NOT less than 30 g/m2 and NOT greater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   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than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70 g/m2 on each side;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(e)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in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ANY of the following sizes: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0.75 mm and width 1 390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(ii)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0.75 mm and width 1 450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(iii)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0.75 mm and width 1 475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(iv)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0.75 mm and width 1 530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(v)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0.75 mm and width 1 565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(vi)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0.75 mm and width 1 640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(vii)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0.76 mm and width 1 220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(viii)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0.80 mm and width 1 350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(ix)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0.95 mm and width 820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(x)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1.00 mm and width 624 mm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lastRenderedPageBreak/>
        <w:t>For the purposes of this Order, tolerances allowable for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specification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(e) are: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(a)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+/- 10%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(b)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width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+/- 1%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sz w:val="24"/>
          <w:szCs w:val="24"/>
          <w:lang w:eastAsia="en-AU"/>
        </w:rPr>
        <w:t>TC 1248930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STEEL, flat rolled, non-alloy steel, hot dipped </w:t>
      </w:r>
      <w:proofErr w:type="spellStart"/>
      <w:r>
        <w:rPr>
          <w:rFonts w:ascii="Arial" w:eastAsia="Times New Roman" w:hAnsi="Arial" w:cs="Arial"/>
          <w:sz w:val="24"/>
          <w:szCs w:val="24"/>
          <w:lang w:eastAsia="en-AU"/>
        </w:rPr>
        <w:t>galvannealed</w:t>
      </w:r>
      <w:proofErr w:type="spellEnd"/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zinc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coated, in coils, having ALL of the following: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(a)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yield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strength NOT less than 190 MPa;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(b)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tensile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strength NOT less than 340 MPa;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(c)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total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elongation NOT less than 32%;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(d)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total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coating mass NOT less than 30 g/m2 and NOT greater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   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than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70 g/m2 on each side;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(e)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in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ANY of the following sizes: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865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(ii)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980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(iii)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1 225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(iv)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1 244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(v)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1 300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(vi)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1 350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(vii)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1 370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(viii)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1 400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(ix)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1 410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(x)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1 455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(xi)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1 500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(xii)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1 585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(xiii)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1 710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(xiv)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1 720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(xv)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0.65 mm and width 865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(xvi)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0.65 mm and width 1 800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(xvii)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1.00 mm and width 1 160 mm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For the purposes of this Order, tolerances allowable for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specification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(e) are: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(a)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+/- 10%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(b)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width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+/- 1%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sz w:val="24"/>
          <w:szCs w:val="24"/>
          <w:lang w:eastAsia="en-AU"/>
        </w:rPr>
        <w:t>TC 1349350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STEEL, flat rolled, non-alloy steel, hot dipped </w:t>
      </w:r>
      <w:proofErr w:type="spellStart"/>
      <w:r>
        <w:rPr>
          <w:rFonts w:ascii="Arial" w:eastAsia="Times New Roman" w:hAnsi="Arial" w:cs="Arial"/>
          <w:sz w:val="24"/>
          <w:szCs w:val="24"/>
          <w:lang w:eastAsia="en-AU"/>
        </w:rPr>
        <w:t>galvannealed</w:t>
      </w:r>
      <w:proofErr w:type="spellEnd"/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zinc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coated, in coils, having ALL of the following: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(a)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yield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strength NOT less than 165 MPa and NOT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   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greater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than 325 MPa;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(b)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tensile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strength NOT less than 270 MPa;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(c)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total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elongation NOT less than 35% and NOT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   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greater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than 50%;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(d)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total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coating mass NOT less than 45 g/m2 and NOT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   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greater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than 65 g/m2 on each side;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(e)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2.00 mm and width 1 070 mm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For the purposes of this Order, tolerances allowable for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lastRenderedPageBreak/>
        <w:t>specification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(e) are: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(a)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+/- 10%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(b)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width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+/- 1%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sz w:val="24"/>
          <w:szCs w:val="24"/>
          <w:lang w:eastAsia="en-AU"/>
        </w:rPr>
        <w:t>TC 1349351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STEEL, flat rolled, non-alloy steel, hot dipped </w:t>
      </w:r>
      <w:proofErr w:type="spellStart"/>
      <w:r>
        <w:rPr>
          <w:rFonts w:ascii="Arial" w:eastAsia="Times New Roman" w:hAnsi="Arial" w:cs="Arial"/>
          <w:sz w:val="24"/>
          <w:szCs w:val="24"/>
          <w:lang w:eastAsia="en-AU"/>
        </w:rPr>
        <w:t>galvannealed</w:t>
      </w:r>
      <w:proofErr w:type="spellEnd"/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zinc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coated, in coils, having ALL of the following: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(a)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yield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strength NOT less than 115 MPa and NOT greater than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    305 MPa;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(b)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tensile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strength NOT less than 270 MPa;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(c)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total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elongation NOT less than 37% and NOT greater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   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than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57%;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(d)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total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coating mass NOT less than 35 g/m2 and NOT greater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   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than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65 g/m2 on each side;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(e)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in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ANY of the following sizes: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0.65 mm and width 870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(ii)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0.65 mm and width 930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(iii)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0.65 mm and width 1 150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(iv)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0.65 mm and width 1 640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(v)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0.65 mm and width 1 645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(vi)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0.65 mm and width 1 680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(vii)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0.65 mm and width 1 710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(viii)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925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(ix)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930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(x)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1 000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(xi)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1 005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(xii)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1 010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(xiii)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1 045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(xiv)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1 455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(xv)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1 485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(xvi)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1 550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(xvii)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0.75 mm and width 1 135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(xviii)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0.75 mm and width 1 140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(xix)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0.75 mm and width 1 625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(xx)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0.75 mm and width 1 670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(xxi)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0.80 mm and width 1 060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(xxii)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0.80 mm and width 1 150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(xxiii)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0.80 mm and width 1 200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(xxiv)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1.00 mm and width 1 610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(xxv)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1.20 mm and width 1 595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(xxvi)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2.30 mm and width 985 mm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For the purposes of this Order, tolerances allowable for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specification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(e) are: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(a)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+/- 10%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(b)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width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+/- 1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sz w:val="24"/>
          <w:szCs w:val="24"/>
          <w:lang w:eastAsia="en-AU"/>
        </w:rPr>
        <w:t>TC 1349352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STEEL, flat rolled, non-alloy steel, hot dipped </w:t>
      </w:r>
      <w:proofErr w:type="spellStart"/>
      <w:r>
        <w:rPr>
          <w:rFonts w:ascii="Arial" w:eastAsia="Times New Roman" w:hAnsi="Arial" w:cs="Arial"/>
          <w:sz w:val="24"/>
          <w:szCs w:val="24"/>
          <w:lang w:eastAsia="en-AU"/>
        </w:rPr>
        <w:t>galvannealed</w:t>
      </w:r>
      <w:proofErr w:type="spellEnd"/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zinc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coated, in coils, having ALL of the following: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lastRenderedPageBreak/>
        <w:t xml:space="preserve">(a)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yield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strength NOT less than 155 MPa and NOT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   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greater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than 295 MPa;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(b)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tensile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strength NOT less than 340 MPa;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(c)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total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elongation NOT less than 34%;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(d)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total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coating mass NOT less than 35 g/m2 and NOT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   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greater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than 65 g/m2 on each side;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(e)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in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ANY of the following sizes: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830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(ii)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855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(iii)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0.75 mm and width 840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(iv)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0.75 mm and width 855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(v)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0.75 mm and width 1 630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(vi)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0.75 mm and width 1 645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(vii)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0.75 mm and width 1 683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(viii)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0.75 mm and width 1 700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(ix)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1.20 mm and width 1 170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(x)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1.20 mm and width 1 175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(xi)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1.20 mm and width 1 198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(xii)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1.60 mm and width 1 160 mm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For the purposes of this Order, tolerances allowable for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specification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(e) are: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(a)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+/- 10%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(b)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width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+/- 1%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sz w:val="24"/>
          <w:szCs w:val="24"/>
          <w:lang w:eastAsia="en-AU"/>
        </w:rPr>
        <w:t>TC 1349354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STEEL, flat rolled, non-alloy steel, hot dipped </w:t>
      </w:r>
      <w:proofErr w:type="spellStart"/>
      <w:r>
        <w:rPr>
          <w:rFonts w:ascii="Arial" w:eastAsia="Times New Roman" w:hAnsi="Arial" w:cs="Arial"/>
          <w:sz w:val="24"/>
          <w:szCs w:val="24"/>
          <w:lang w:eastAsia="en-AU"/>
        </w:rPr>
        <w:t>galvannealed</w:t>
      </w:r>
      <w:proofErr w:type="spellEnd"/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zinc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coated, in coils, having ALL of the following: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(a)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yield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strength NOT less than 235 MPa and NOT greater than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400 MPa;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(b)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tensile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strength NOT less than 390 MPa;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(c)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total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elongation NOT less than 28%;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(d)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total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coating mass NOT less than 35 g/m2 and NOT greater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   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than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65 g/m2 on each side;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(e)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in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ANY of the following sizes: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2.00 mm and width 975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(ii)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2.30 mm and width 948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(iii)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2.30 mm and width 1 030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(iv)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2.30 mm and width 1 190 mm;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(v)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2.60 mm and width 1 230 mm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For the purposes of this Order, tolerances allowable for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specification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(e) are: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(a)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+/- 10%</w:t>
      </w:r>
    </w:p>
    <w:p w:rsidR="00311365" w:rsidRDefault="00311365" w:rsidP="0031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(b) </w:t>
      </w: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width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+/- 1%</w:t>
      </w:r>
    </w:p>
    <w:p w:rsidR="00311365" w:rsidRDefault="00311365" w:rsidP="00311365">
      <w:pPr>
        <w:spacing w:after="240"/>
        <w:rPr>
          <w:b/>
          <w:bCs/>
        </w:rPr>
      </w:pPr>
    </w:p>
    <w:p w:rsidR="00311365" w:rsidRPr="00424B97" w:rsidRDefault="00311365" w:rsidP="00424B97">
      <w:bookmarkStart w:id="0" w:name="_GoBack"/>
      <w:bookmarkEnd w:id="0"/>
    </w:p>
    <w:sectPr w:rsidR="00311365" w:rsidRPr="00424B97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91AF1"/>
    <w:multiLevelType w:val="hybridMultilevel"/>
    <w:tmpl w:val="982A0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11365"/>
    <w:rsid w:val="003A707F"/>
    <w:rsid w:val="003B0EC1"/>
    <w:rsid w:val="003B573B"/>
    <w:rsid w:val="003F2CBD"/>
    <w:rsid w:val="00424B97"/>
    <w:rsid w:val="004B2753"/>
    <w:rsid w:val="00520873"/>
    <w:rsid w:val="00573D44"/>
    <w:rsid w:val="00671987"/>
    <w:rsid w:val="00840A06"/>
    <w:rsid w:val="008439B7"/>
    <w:rsid w:val="0087253F"/>
    <w:rsid w:val="008E4F6C"/>
    <w:rsid w:val="009539C7"/>
    <w:rsid w:val="00A00F21"/>
    <w:rsid w:val="00B84226"/>
    <w:rsid w:val="00C63C4E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365"/>
  </w:style>
  <w:style w:type="paragraph" w:styleId="Heading1">
    <w:name w:val="heading 1"/>
    <w:basedOn w:val="Normal"/>
    <w:next w:val="Normal"/>
    <w:link w:val="Heading1Char"/>
    <w:qFormat/>
    <w:rsid w:val="0031136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136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311365"/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semiHidden/>
    <w:rsid w:val="00311365"/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paragraph" w:customStyle="1" w:styleId="PlainParagraph">
    <w:name w:val="Plain Paragraph"/>
    <w:basedOn w:val="Normal"/>
    <w:rsid w:val="00311365"/>
    <w:pPr>
      <w:spacing w:before="140" w:after="140" w:line="280" w:lineRule="atLeast"/>
    </w:pPr>
    <w:rPr>
      <w:rFonts w:ascii="Arial" w:eastAsia="Times New Roman" w:hAnsi="Arial" w:cs="Arial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365"/>
  </w:style>
  <w:style w:type="paragraph" w:styleId="Heading1">
    <w:name w:val="heading 1"/>
    <w:basedOn w:val="Normal"/>
    <w:next w:val="Normal"/>
    <w:link w:val="Heading1Char"/>
    <w:qFormat/>
    <w:rsid w:val="0031136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136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311365"/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semiHidden/>
    <w:rsid w:val="00311365"/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paragraph" w:customStyle="1" w:styleId="PlainParagraph">
    <w:name w:val="Plain Paragraph"/>
    <w:basedOn w:val="Normal"/>
    <w:rsid w:val="00311365"/>
    <w:pPr>
      <w:spacing w:before="140" w:after="140" w:line="280" w:lineRule="atLeast"/>
    </w:pPr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5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1252B-83E6-4B2E-8BB2-4EE83629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Timothy Flor</cp:lastModifiedBy>
  <cp:revision>3</cp:revision>
  <cp:lastPrinted>2013-06-24T01:35:00Z</cp:lastPrinted>
  <dcterms:created xsi:type="dcterms:W3CDTF">2013-08-01T23:50:00Z</dcterms:created>
  <dcterms:modified xsi:type="dcterms:W3CDTF">2013-08-02T00:31:00Z</dcterms:modified>
</cp:coreProperties>
</file>