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E4" w:rsidRDefault="00FB06E4" w:rsidP="00335645">
      <w:pPr>
        <w:widowControl w:val="0"/>
        <w:tabs>
          <w:tab w:val="left" w:pos="90"/>
        </w:tabs>
        <w:autoSpaceDE w:val="0"/>
        <w:autoSpaceDN w:val="0"/>
        <w:adjustRightInd w:val="0"/>
        <w:spacing w:before="105"/>
        <w:outlineLvl w:val="0"/>
        <w:rPr>
          <w:rFonts w:ascii="Arial" w:hAnsi="Arial" w:cs="Arial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DETERMINATIONS</w:t>
      </w:r>
    </w:p>
    <w:p w:rsidR="00FB06E4" w:rsidRDefault="00FB06E4" w:rsidP="00E71D6A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spacing w:before="451" w:after="0"/>
        <w:rPr>
          <w:rFonts w:ascii="Arial" w:hAnsi="Arial" w:cs="Arial"/>
          <w:color w:val="000000"/>
          <w:sz w:val="20"/>
          <w:szCs w:val="20"/>
        </w:rPr>
      </w:pPr>
    </w:p>
    <w:p w:rsidR="00FB06E4" w:rsidRPr="00A626B9" w:rsidRDefault="00FB06E4" w:rsidP="00335645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i/>
          <w:color w:val="000000"/>
          <w:sz w:val="25"/>
          <w:szCs w:val="25"/>
        </w:rPr>
      </w:pPr>
      <w:r w:rsidRPr="00A626B9">
        <w:rPr>
          <w:rFonts w:ascii="Arial" w:hAnsi="Arial" w:cs="Arial"/>
          <w:i/>
          <w:color w:val="000000"/>
          <w:sz w:val="20"/>
          <w:szCs w:val="20"/>
        </w:rPr>
        <w:t>Defence Act 1903</w:t>
      </w:r>
    </w:p>
    <w:p w:rsidR="00FB06E4" w:rsidRDefault="00FB06E4" w:rsidP="00335645">
      <w:pPr>
        <w:widowControl w:val="0"/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NOTICE OF THE MAKING OF DETERMINATIONS UNDER SECTION 58B</w:t>
      </w:r>
    </w:p>
    <w:p w:rsidR="00FB06E4" w:rsidRDefault="00FB06E4" w:rsidP="0033564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NOTICE is hereby given that the following determinations have been made under section 58B of the </w:t>
      </w:r>
      <w:r w:rsidRPr="009842E0">
        <w:rPr>
          <w:rFonts w:ascii="Arial" w:hAnsi="Arial" w:cs="Arial"/>
          <w:i/>
          <w:color w:val="000000"/>
          <w:sz w:val="20"/>
          <w:szCs w:val="20"/>
        </w:rPr>
        <w:t>Defence Act 1903</w:t>
      </w:r>
      <w:r>
        <w:rPr>
          <w:rFonts w:ascii="Arial" w:hAnsi="Arial" w:cs="Arial"/>
          <w:color w:val="000000"/>
          <w:sz w:val="20"/>
          <w:szCs w:val="20"/>
        </w:rPr>
        <w:t xml:space="preserve">. Copies of the Determinations are available on </w:t>
      </w:r>
      <w:hyperlink r:id="rId6" w:history="1">
        <w:r w:rsidRPr="00ED4671">
          <w:rPr>
            <w:rStyle w:val="Hyperlink"/>
            <w:rFonts w:ascii="Arial" w:hAnsi="Arial" w:cs="Arial"/>
            <w:sz w:val="20"/>
            <w:szCs w:val="20"/>
          </w:rPr>
          <w:t>www.defence.gov.au/dpe/pac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For further information contact the Directorate of Engagement, Priorities and Drafting on </w:t>
      </w:r>
      <w:hyperlink r:id="rId7" w:history="1">
        <w:r w:rsidRPr="00A626B9">
          <w:rPr>
            <w:rStyle w:val="Hyperlink"/>
            <w:rFonts w:ascii="Arial" w:hAnsi="Arial" w:cs="Arial"/>
            <w:sz w:val="20"/>
            <w:szCs w:val="20"/>
          </w:rPr>
          <w:t>pacman@defence.gov.au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B06E4" w:rsidRDefault="00FB06E4" w:rsidP="00335645">
      <w:pPr>
        <w:widowControl w:val="0"/>
        <w:tabs>
          <w:tab w:val="center" w:pos="517"/>
          <w:tab w:val="left" w:pos="1418"/>
          <w:tab w:val="left" w:pos="8931"/>
        </w:tabs>
        <w:autoSpaceDE w:val="0"/>
        <w:autoSpaceDN w:val="0"/>
        <w:adjustRightInd w:val="0"/>
        <w:spacing w:before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Year/Det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Title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Signed</w:t>
      </w:r>
    </w:p>
    <w:p w:rsidR="00FB06E4" w:rsidRDefault="00FB06E4" w:rsidP="00335645">
      <w:pPr>
        <w:widowControl w:val="0"/>
        <w:pBdr>
          <w:top w:val="single" w:sz="18" w:space="1" w:color="auto"/>
        </w:pBdr>
        <w:tabs>
          <w:tab w:val="left" w:pos="90"/>
          <w:tab w:val="left" w:pos="1215"/>
          <w:tab w:val="right" w:pos="9936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:rsidR="00FB06E4" w:rsidRDefault="00FB06E4" w:rsidP="00335645">
      <w:pPr>
        <w:widowControl w:val="0"/>
        <w:tabs>
          <w:tab w:val="left" w:pos="1440"/>
          <w:tab w:val="right" w:pos="9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2013/48</w:t>
      </w:r>
      <w:r>
        <w:rPr>
          <w:rFonts w:ascii="Arial" w:hAnsi="Arial" w:cs="Arial"/>
          <w:color w:val="000000"/>
          <w:sz w:val="20"/>
          <w:szCs w:val="20"/>
        </w:rPr>
        <w:tab/>
        <w:t>Post indexes – amendment</w:t>
      </w:r>
      <w:r>
        <w:rPr>
          <w:rFonts w:ascii="Arial" w:hAnsi="Arial" w:cs="Arial"/>
          <w:color w:val="000000"/>
          <w:sz w:val="20"/>
          <w:szCs w:val="20"/>
        </w:rPr>
        <w:tab/>
        <w:t>11 October 2013</w:t>
      </w:r>
    </w:p>
    <w:p w:rsidR="00FB06E4" w:rsidRDefault="00FB06E4" w:rsidP="00D764CE">
      <w:pPr>
        <w:widowControl w:val="0"/>
        <w:tabs>
          <w:tab w:val="left" w:pos="1440"/>
          <w:tab w:val="right" w:pos="9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t>Removals and storage – amendment</w:t>
      </w:r>
      <w:r>
        <w:rPr>
          <w:rFonts w:ascii="Arial" w:hAnsi="Arial" w:cs="Arial"/>
          <w:color w:val="000000"/>
          <w:sz w:val="20"/>
          <w:szCs w:val="20"/>
        </w:rPr>
        <w:tab/>
        <w:t>17 October 2013</w:t>
      </w:r>
    </w:p>
    <w:p w:rsidR="00FB06E4" w:rsidRPr="00424B97" w:rsidRDefault="00FB06E4" w:rsidP="00424B97"/>
    <w:sectPr w:rsidR="00FB06E4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E4" w:rsidRDefault="00FB06E4" w:rsidP="003A707F">
      <w:pPr>
        <w:spacing w:after="0" w:line="240" w:lineRule="auto"/>
      </w:pPr>
      <w:r>
        <w:separator/>
      </w:r>
    </w:p>
  </w:endnote>
  <w:endnote w:type="continuationSeparator" w:id="0">
    <w:p w:rsidR="00FB06E4" w:rsidRDefault="00FB06E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E4" w:rsidRDefault="00FB06E4" w:rsidP="003A707F">
      <w:pPr>
        <w:spacing w:after="0" w:line="240" w:lineRule="auto"/>
      </w:pPr>
      <w:r>
        <w:separator/>
      </w:r>
    </w:p>
  </w:footnote>
  <w:footnote w:type="continuationSeparator" w:id="0">
    <w:p w:rsidR="00FB06E4" w:rsidRDefault="00FB06E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FB06E4" w:rsidRPr="009728A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B06E4" w:rsidRPr="009728A4" w:rsidRDefault="00FB06E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2146A7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75pt;height:41.2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B06E4" w:rsidRPr="009728A4" w:rsidRDefault="00FB06E4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B06E4" w:rsidRPr="009728A4" w:rsidRDefault="00FB06E4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9728A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B06E4" w:rsidRPr="009728A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FB06E4" w:rsidRPr="009728A4" w:rsidRDefault="00FB06E4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9728A4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FB06E4" w:rsidRPr="009728A4" w:rsidRDefault="00FB06E4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728A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B06E4" w:rsidRPr="003A707F" w:rsidRDefault="00FB06E4" w:rsidP="00F40885">
    <w:pPr>
      <w:pStyle w:val="Header"/>
      <w:rPr>
        <w:sz w:val="2"/>
        <w:szCs w:val="2"/>
      </w:rPr>
    </w:pPr>
  </w:p>
  <w:p w:rsidR="00FB06E4" w:rsidRPr="00F40885" w:rsidRDefault="00FB06E4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E1F2B"/>
    <w:rsid w:val="001C2AAD"/>
    <w:rsid w:val="001F6E54"/>
    <w:rsid w:val="00202F4C"/>
    <w:rsid w:val="002146A7"/>
    <w:rsid w:val="00280BCD"/>
    <w:rsid w:val="00315896"/>
    <w:rsid w:val="00335645"/>
    <w:rsid w:val="003A707F"/>
    <w:rsid w:val="003B0EC1"/>
    <w:rsid w:val="003B573B"/>
    <w:rsid w:val="003D6DBD"/>
    <w:rsid w:val="003F2CBD"/>
    <w:rsid w:val="00424B97"/>
    <w:rsid w:val="004B2753"/>
    <w:rsid w:val="00520873"/>
    <w:rsid w:val="00573D44"/>
    <w:rsid w:val="00597450"/>
    <w:rsid w:val="005B20B3"/>
    <w:rsid w:val="00742EB3"/>
    <w:rsid w:val="00840A06"/>
    <w:rsid w:val="008439B7"/>
    <w:rsid w:val="008660D7"/>
    <w:rsid w:val="0087253F"/>
    <w:rsid w:val="00892F8E"/>
    <w:rsid w:val="008E4F6C"/>
    <w:rsid w:val="009539C7"/>
    <w:rsid w:val="0095650D"/>
    <w:rsid w:val="009728A4"/>
    <w:rsid w:val="009842E0"/>
    <w:rsid w:val="00A00F21"/>
    <w:rsid w:val="00A323B9"/>
    <w:rsid w:val="00A626B9"/>
    <w:rsid w:val="00B4781F"/>
    <w:rsid w:val="00B84226"/>
    <w:rsid w:val="00C63C4E"/>
    <w:rsid w:val="00D2516D"/>
    <w:rsid w:val="00D764CE"/>
    <w:rsid w:val="00D77A88"/>
    <w:rsid w:val="00D84A9F"/>
    <w:rsid w:val="00E71D6A"/>
    <w:rsid w:val="00ED4671"/>
    <w:rsid w:val="00F05B99"/>
    <w:rsid w:val="00F40885"/>
    <w:rsid w:val="00FB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styleId="Hyperlink">
    <w:name w:val="Hyperlink"/>
    <w:basedOn w:val="DefaultParagraphFont"/>
    <w:uiPriority w:val="99"/>
    <w:rsid w:val="003356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cman@defence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ce.gov.au/dpe/pa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525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DETERMINATIONS</dc:title>
  <dc:subject/>
  <dc:creator>Miller, Kelli</dc:creator>
  <cp:keywords/>
  <dc:description/>
  <cp:lastModifiedBy>Department of Defence</cp:lastModifiedBy>
  <cp:revision>2</cp:revision>
  <cp:lastPrinted>2013-06-24T01:35:00Z</cp:lastPrinted>
  <dcterms:created xsi:type="dcterms:W3CDTF">2013-10-18T02:34:00Z</dcterms:created>
  <dcterms:modified xsi:type="dcterms:W3CDTF">2013-10-18T02:34:00Z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AB15642474</vt:lpwstr>
  </property>
  <property fmtid="{D5CDD505-2E9C-101B-9397-08002B2CF9AE}" pid="4" name="Objective-Title">
    <vt:lpwstr>Gazette Publication 18 Oct 13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Owner">
    <vt:lpwstr>Urbani, Karen (MS)(PPEC DCIPS)</vt:lpwstr>
  </property>
  <property fmtid="{D5CDD505-2E9C-101B-9397-08002B2CF9AE}" pid="10" name="Objective-Path">
    <vt:lpwstr>Objective Global Folder - PROD:Defence Business Units:Chief Operating Officer Group:Defence People Group:DPG-PPEC : Personnel Policy and Employment Conditions:20 - Directorates:20 Conditions Information &amp; Policy Services:DCIPS : Directorate of Conditions </vt:lpwstr>
  </property>
  <property fmtid="{D5CDD505-2E9C-101B-9397-08002B2CF9AE}" pid="11" name="Objective-Parent">
    <vt:lpwstr>Jul to Dec 13</vt:lpwstr>
  </property>
  <property fmtid="{D5CDD505-2E9C-101B-9397-08002B2CF9AE}" pid="12" name="Objective-State">
    <vt:lpwstr>Being Edited</vt:lpwstr>
  </property>
  <property fmtid="{D5CDD505-2E9C-101B-9397-08002B2CF9AE}" pid="13" name="Objective-Version">
    <vt:lpwstr>1.2</vt:lpwstr>
  </property>
  <property fmtid="{D5CDD505-2E9C-101B-9397-08002B2CF9AE}" pid="14" name="Objective-VersionNumber">
    <vt:i4>3</vt:i4>
  </property>
  <property fmtid="{D5CDD505-2E9C-101B-9397-08002B2CF9AE}" pid="15" name="Objective-VersionComment">
    <vt:lpwstr/>
  </property>
  <property fmtid="{D5CDD505-2E9C-101B-9397-08002B2CF9AE}" pid="16" name="Objective-FileNumber">
    <vt:lpwstr/>
  </property>
  <property fmtid="{D5CDD505-2E9C-101B-9397-08002B2CF9AE}" pid="17" name="Objective-Classification">
    <vt:lpwstr>[Inherited - Unclassified]</vt:lpwstr>
  </property>
  <property fmtid="{D5CDD505-2E9C-101B-9397-08002B2CF9AE}" pid="18" name="Objective-Caveats">
    <vt:lpwstr/>
  </property>
  <property fmtid="{D5CDD505-2E9C-101B-9397-08002B2CF9AE}" pid="19" name="Objective-Document Type [system]">
    <vt:lpwstr/>
  </property>
</Properties>
</file>