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E2" w:rsidRDefault="00C110D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pt" fillcolor="window">
            <v:imagedata r:id="rId8" o:title=""/>
          </v:shape>
        </w:pict>
      </w:r>
    </w:p>
    <w:p w:rsidR="007F3BE2" w:rsidRDefault="007F3BE2"/>
    <w:p w:rsidR="007F3BE2" w:rsidRDefault="007F3BE2" w:rsidP="007F3BE2">
      <w:pPr>
        <w:spacing w:line="240" w:lineRule="auto"/>
      </w:pPr>
    </w:p>
    <w:p w:rsidR="007F3BE2" w:rsidRDefault="007F3BE2" w:rsidP="007F3BE2"/>
    <w:p w:rsidR="007F3BE2" w:rsidRDefault="007F3BE2" w:rsidP="007F3BE2"/>
    <w:p w:rsidR="007F3BE2" w:rsidRDefault="007F3BE2" w:rsidP="007F3BE2"/>
    <w:p w:rsidR="007F3BE2" w:rsidRDefault="007F3BE2" w:rsidP="007F3BE2"/>
    <w:p w:rsidR="0048364F" w:rsidRPr="007E72A8" w:rsidRDefault="00006E8A" w:rsidP="0048364F">
      <w:pPr>
        <w:pStyle w:val="ShortT"/>
      </w:pPr>
      <w:r w:rsidRPr="007E72A8">
        <w:t xml:space="preserve">Farm Household Support (Consequential </w:t>
      </w:r>
      <w:r w:rsidR="006A4F22" w:rsidRPr="007E72A8">
        <w:t>and Transitional Provisions</w:t>
      </w:r>
      <w:r w:rsidRPr="007E72A8">
        <w:t>)</w:t>
      </w:r>
      <w:r w:rsidR="00C164CA" w:rsidRPr="007E72A8">
        <w:t xml:space="preserve"> </w:t>
      </w:r>
      <w:r w:rsidR="007F3BE2">
        <w:t>Act</w:t>
      </w:r>
      <w:r w:rsidR="00C164CA" w:rsidRPr="007E72A8">
        <w:t xml:space="preserve"> 201</w:t>
      </w:r>
      <w:r w:rsidR="00A41E0B" w:rsidRPr="007E72A8">
        <w:t>4</w:t>
      </w:r>
    </w:p>
    <w:p w:rsidR="0048364F" w:rsidRPr="007E72A8" w:rsidRDefault="0048364F" w:rsidP="0048364F"/>
    <w:p w:rsidR="0048364F" w:rsidRPr="007E72A8" w:rsidRDefault="00C164CA" w:rsidP="007F3BE2">
      <w:pPr>
        <w:pStyle w:val="Actno"/>
        <w:spacing w:before="400"/>
      </w:pPr>
      <w:r w:rsidRPr="007E72A8">
        <w:t>No.</w:t>
      </w:r>
      <w:r w:rsidR="000E0E78">
        <w:t xml:space="preserve"> 13</w:t>
      </w:r>
      <w:r w:rsidRPr="007E72A8">
        <w:t>, 201</w:t>
      </w:r>
      <w:r w:rsidR="00A41E0B" w:rsidRPr="007E72A8">
        <w:t>4</w:t>
      </w:r>
    </w:p>
    <w:p w:rsidR="0048364F" w:rsidRPr="007E72A8" w:rsidRDefault="0048364F" w:rsidP="0048364F"/>
    <w:p w:rsidR="007F3BE2" w:rsidRDefault="007F3BE2" w:rsidP="007F3BE2"/>
    <w:p w:rsidR="007F3BE2" w:rsidRDefault="007F3BE2" w:rsidP="007F3BE2"/>
    <w:p w:rsidR="007F3BE2" w:rsidRDefault="007F3BE2" w:rsidP="007F3BE2"/>
    <w:p w:rsidR="007F3BE2" w:rsidRDefault="007F3BE2" w:rsidP="007F3BE2"/>
    <w:p w:rsidR="0048364F" w:rsidRPr="007E72A8" w:rsidRDefault="007F3BE2" w:rsidP="0048364F">
      <w:pPr>
        <w:pStyle w:val="LongT"/>
      </w:pPr>
      <w:r>
        <w:t>An Act</w:t>
      </w:r>
      <w:r w:rsidR="0048364F" w:rsidRPr="007E72A8">
        <w:t xml:space="preserve"> to </w:t>
      </w:r>
      <w:r w:rsidR="00006E8A" w:rsidRPr="007E72A8">
        <w:t xml:space="preserve">deal with </w:t>
      </w:r>
      <w:r w:rsidR="006A4F22" w:rsidRPr="007E72A8">
        <w:t xml:space="preserve">consequential and transitional matters arising from the enactment of the </w:t>
      </w:r>
      <w:r w:rsidR="006A4F22" w:rsidRPr="007E72A8">
        <w:rPr>
          <w:i/>
        </w:rPr>
        <w:t>Farm Household Support Act 2014</w:t>
      </w:r>
      <w:r w:rsidR="0048364F" w:rsidRPr="007E72A8">
        <w:t>, and for related purposes</w:t>
      </w:r>
    </w:p>
    <w:p w:rsidR="009A02C6" w:rsidRPr="007E72A8" w:rsidRDefault="009A02C6" w:rsidP="009A02C6">
      <w:pPr>
        <w:pStyle w:val="Header"/>
        <w:tabs>
          <w:tab w:val="clear" w:pos="4150"/>
          <w:tab w:val="clear" w:pos="8307"/>
        </w:tabs>
      </w:pPr>
      <w:r w:rsidRPr="007E72A8">
        <w:rPr>
          <w:rStyle w:val="CharAmSchNo"/>
        </w:rPr>
        <w:t xml:space="preserve"> </w:t>
      </w:r>
      <w:r w:rsidRPr="007E72A8">
        <w:rPr>
          <w:rStyle w:val="CharAmSchText"/>
        </w:rPr>
        <w:t xml:space="preserve"> </w:t>
      </w:r>
    </w:p>
    <w:p w:rsidR="009A02C6" w:rsidRPr="007E72A8" w:rsidRDefault="009A02C6" w:rsidP="009A02C6">
      <w:pPr>
        <w:pStyle w:val="Header"/>
        <w:tabs>
          <w:tab w:val="clear" w:pos="4150"/>
          <w:tab w:val="clear" w:pos="8307"/>
        </w:tabs>
      </w:pPr>
      <w:r w:rsidRPr="007E72A8">
        <w:rPr>
          <w:rStyle w:val="CharAmPartNo"/>
        </w:rPr>
        <w:t xml:space="preserve"> </w:t>
      </w:r>
      <w:r w:rsidRPr="007E72A8">
        <w:rPr>
          <w:rStyle w:val="CharAmPartText"/>
        </w:rPr>
        <w:t xml:space="preserve"> </w:t>
      </w:r>
    </w:p>
    <w:p w:rsidR="0048364F" w:rsidRPr="007E72A8" w:rsidRDefault="0048364F" w:rsidP="0048364F">
      <w:pPr>
        <w:sectPr w:rsidR="0048364F" w:rsidRPr="007E72A8" w:rsidSect="007F3BE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7E72A8" w:rsidRDefault="0048364F" w:rsidP="00684AAC">
      <w:pPr>
        <w:rPr>
          <w:sz w:val="36"/>
        </w:rPr>
      </w:pPr>
      <w:r w:rsidRPr="007E72A8">
        <w:rPr>
          <w:sz w:val="36"/>
        </w:rPr>
        <w:lastRenderedPageBreak/>
        <w:t>Contents</w:t>
      </w:r>
    </w:p>
    <w:bookmarkStart w:id="0" w:name="BKCheck15B_1"/>
    <w:bookmarkEnd w:id="0"/>
    <w:p w:rsidR="004577A5" w:rsidRDefault="004577A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577A5">
        <w:rPr>
          <w:noProof/>
        </w:rPr>
        <w:tab/>
      </w:r>
      <w:r w:rsidRPr="004577A5">
        <w:rPr>
          <w:noProof/>
        </w:rPr>
        <w:fldChar w:fldCharType="begin"/>
      </w:r>
      <w:r w:rsidRPr="004577A5">
        <w:rPr>
          <w:noProof/>
        </w:rPr>
        <w:instrText xml:space="preserve"> PAGEREF _Toc384214330 \h </w:instrText>
      </w:r>
      <w:r w:rsidRPr="004577A5">
        <w:rPr>
          <w:noProof/>
        </w:rPr>
      </w:r>
      <w:r w:rsidRPr="004577A5">
        <w:rPr>
          <w:noProof/>
        </w:rPr>
        <w:fldChar w:fldCharType="separate"/>
      </w:r>
      <w:r w:rsidR="00E250A9">
        <w:rPr>
          <w:noProof/>
        </w:rPr>
        <w:t>2</w:t>
      </w:r>
      <w:r w:rsidRPr="004577A5">
        <w:rPr>
          <w:noProof/>
        </w:rPr>
        <w:fldChar w:fldCharType="end"/>
      </w:r>
    </w:p>
    <w:p w:rsidR="004577A5" w:rsidRDefault="004577A5">
      <w:pPr>
        <w:pStyle w:val="TOC5"/>
        <w:rPr>
          <w:rFonts w:asciiTheme="minorHAnsi" w:eastAsiaTheme="minorEastAsia" w:hAnsiTheme="minorHAnsi" w:cstheme="minorBidi"/>
          <w:noProof/>
          <w:kern w:val="0"/>
          <w:sz w:val="22"/>
          <w:szCs w:val="22"/>
        </w:rPr>
      </w:pPr>
      <w:r>
        <w:rPr>
          <w:noProof/>
        </w:rPr>
        <w:t>2</w:t>
      </w:r>
      <w:r>
        <w:rPr>
          <w:noProof/>
        </w:rPr>
        <w:tab/>
        <w:t>Commencement</w:t>
      </w:r>
      <w:r w:rsidRPr="004577A5">
        <w:rPr>
          <w:noProof/>
        </w:rPr>
        <w:tab/>
      </w:r>
      <w:r w:rsidRPr="004577A5">
        <w:rPr>
          <w:noProof/>
        </w:rPr>
        <w:fldChar w:fldCharType="begin"/>
      </w:r>
      <w:r w:rsidRPr="004577A5">
        <w:rPr>
          <w:noProof/>
        </w:rPr>
        <w:instrText xml:space="preserve"> PAGEREF _Toc384214331 \h </w:instrText>
      </w:r>
      <w:r w:rsidRPr="004577A5">
        <w:rPr>
          <w:noProof/>
        </w:rPr>
      </w:r>
      <w:r w:rsidRPr="004577A5">
        <w:rPr>
          <w:noProof/>
        </w:rPr>
        <w:fldChar w:fldCharType="separate"/>
      </w:r>
      <w:r w:rsidR="00E250A9">
        <w:rPr>
          <w:noProof/>
        </w:rPr>
        <w:t>2</w:t>
      </w:r>
      <w:r w:rsidRPr="004577A5">
        <w:rPr>
          <w:noProof/>
        </w:rPr>
        <w:fldChar w:fldCharType="end"/>
      </w:r>
    </w:p>
    <w:p w:rsidR="004577A5" w:rsidRDefault="004577A5">
      <w:pPr>
        <w:pStyle w:val="TOC5"/>
        <w:rPr>
          <w:rFonts w:asciiTheme="minorHAnsi" w:eastAsiaTheme="minorEastAsia" w:hAnsiTheme="minorHAnsi" w:cstheme="minorBidi"/>
          <w:noProof/>
          <w:kern w:val="0"/>
          <w:sz w:val="22"/>
          <w:szCs w:val="22"/>
        </w:rPr>
      </w:pPr>
      <w:r>
        <w:rPr>
          <w:noProof/>
        </w:rPr>
        <w:t>3</w:t>
      </w:r>
      <w:r>
        <w:rPr>
          <w:noProof/>
        </w:rPr>
        <w:tab/>
        <w:t>Schedule(s)</w:t>
      </w:r>
      <w:r w:rsidRPr="004577A5">
        <w:rPr>
          <w:noProof/>
        </w:rPr>
        <w:tab/>
      </w:r>
      <w:r w:rsidRPr="004577A5">
        <w:rPr>
          <w:noProof/>
        </w:rPr>
        <w:fldChar w:fldCharType="begin"/>
      </w:r>
      <w:r w:rsidRPr="004577A5">
        <w:rPr>
          <w:noProof/>
        </w:rPr>
        <w:instrText xml:space="preserve"> PAGEREF _Toc384214332 \h </w:instrText>
      </w:r>
      <w:r w:rsidRPr="004577A5">
        <w:rPr>
          <w:noProof/>
        </w:rPr>
      </w:r>
      <w:r w:rsidRPr="004577A5">
        <w:rPr>
          <w:noProof/>
        </w:rPr>
        <w:fldChar w:fldCharType="separate"/>
      </w:r>
      <w:r w:rsidR="00E250A9">
        <w:rPr>
          <w:noProof/>
        </w:rPr>
        <w:t>4</w:t>
      </w:r>
      <w:r w:rsidRPr="004577A5">
        <w:rPr>
          <w:noProof/>
        </w:rPr>
        <w:fldChar w:fldCharType="end"/>
      </w:r>
    </w:p>
    <w:p w:rsidR="004577A5" w:rsidRDefault="004577A5">
      <w:pPr>
        <w:pStyle w:val="TOC6"/>
        <w:rPr>
          <w:rFonts w:asciiTheme="minorHAnsi" w:eastAsiaTheme="minorEastAsia" w:hAnsiTheme="minorHAnsi" w:cstheme="minorBidi"/>
          <w:b w:val="0"/>
          <w:noProof/>
          <w:kern w:val="0"/>
          <w:sz w:val="22"/>
          <w:szCs w:val="22"/>
        </w:rPr>
      </w:pPr>
      <w:r>
        <w:rPr>
          <w:noProof/>
        </w:rPr>
        <w:t>Schedule 1—Repeal of the Farm Household Support Act 1992</w:t>
      </w:r>
      <w:r w:rsidRPr="004577A5">
        <w:rPr>
          <w:b w:val="0"/>
          <w:noProof/>
          <w:sz w:val="18"/>
        </w:rPr>
        <w:tab/>
      </w:r>
      <w:r w:rsidRPr="004577A5">
        <w:rPr>
          <w:b w:val="0"/>
          <w:noProof/>
          <w:sz w:val="18"/>
        </w:rPr>
        <w:fldChar w:fldCharType="begin"/>
      </w:r>
      <w:r w:rsidRPr="004577A5">
        <w:rPr>
          <w:b w:val="0"/>
          <w:noProof/>
          <w:sz w:val="18"/>
        </w:rPr>
        <w:instrText xml:space="preserve"> PAGEREF _Toc384214333 \h </w:instrText>
      </w:r>
      <w:r w:rsidRPr="004577A5">
        <w:rPr>
          <w:b w:val="0"/>
          <w:noProof/>
          <w:sz w:val="18"/>
        </w:rPr>
      </w:r>
      <w:r w:rsidRPr="004577A5">
        <w:rPr>
          <w:b w:val="0"/>
          <w:noProof/>
          <w:sz w:val="18"/>
        </w:rPr>
        <w:fldChar w:fldCharType="separate"/>
      </w:r>
      <w:r w:rsidR="00E250A9">
        <w:rPr>
          <w:b w:val="0"/>
          <w:noProof/>
          <w:sz w:val="18"/>
        </w:rPr>
        <w:t>5</w:t>
      </w:r>
      <w:r w:rsidRPr="004577A5">
        <w:rPr>
          <w:b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Farm Household Support Act 1992</w:t>
      </w:r>
      <w:r w:rsidRPr="004577A5">
        <w:rPr>
          <w:i w:val="0"/>
          <w:noProof/>
          <w:sz w:val="18"/>
        </w:rPr>
        <w:tab/>
      </w:r>
      <w:r w:rsidRPr="004577A5">
        <w:rPr>
          <w:i w:val="0"/>
          <w:noProof/>
          <w:sz w:val="18"/>
        </w:rPr>
        <w:fldChar w:fldCharType="begin"/>
      </w:r>
      <w:r w:rsidRPr="004577A5">
        <w:rPr>
          <w:i w:val="0"/>
          <w:noProof/>
          <w:sz w:val="18"/>
        </w:rPr>
        <w:instrText xml:space="preserve"> PAGEREF _Toc384214334 \h </w:instrText>
      </w:r>
      <w:r w:rsidRPr="004577A5">
        <w:rPr>
          <w:i w:val="0"/>
          <w:noProof/>
          <w:sz w:val="18"/>
        </w:rPr>
      </w:r>
      <w:r w:rsidRPr="004577A5">
        <w:rPr>
          <w:i w:val="0"/>
          <w:noProof/>
          <w:sz w:val="18"/>
        </w:rPr>
        <w:fldChar w:fldCharType="separate"/>
      </w:r>
      <w:r w:rsidR="00E250A9">
        <w:rPr>
          <w:i w:val="0"/>
          <w:noProof/>
          <w:sz w:val="18"/>
        </w:rPr>
        <w:t>5</w:t>
      </w:r>
      <w:r w:rsidRPr="004577A5">
        <w:rPr>
          <w:i w:val="0"/>
          <w:noProof/>
          <w:sz w:val="18"/>
        </w:rPr>
        <w:fldChar w:fldCharType="end"/>
      </w:r>
    </w:p>
    <w:p w:rsidR="004577A5" w:rsidRDefault="004577A5">
      <w:pPr>
        <w:pStyle w:val="TOC6"/>
        <w:rPr>
          <w:rFonts w:asciiTheme="minorHAnsi" w:eastAsiaTheme="minorEastAsia" w:hAnsiTheme="minorHAnsi" w:cstheme="minorBidi"/>
          <w:b w:val="0"/>
          <w:noProof/>
          <w:kern w:val="0"/>
          <w:sz w:val="22"/>
          <w:szCs w:val="22"/>
        </w:rPr>
      </w:pPr>
      <w:r>
        <w:rPr>
          <w:noProof/>
        </w:rPr>
        <w:t>Schedule 2—Consequential amendments</w:t>
      </w:r>
      <w:r w:rsidRPr="004577A5">
        <w:rPr>
          <w:b w:val="0"/>
          <w:noProof/>
          <w:sz w:val="18"/>
        </w:rPr>
        <w:tab/>
      </w:r>
      <w:r w:rsidRPr="004577A5">
        <w:rPr>
          <w:b w:val="0"/>
          <w:noProof/>
          <w:sz w:val="18"/>
        </w:rPr>
        <w:fldChar w:fldCharType="begin"/>
      </w:r>
      <w:r w:rsidRPr="004577A5">
        <w:rPr>
          <w:b w:val="0"/>
          <w:noProof/>
          <w:sz w:val="18"/>
        </w:rPr>
        <w:instrText xml:space="preserve"> PAGEREF _Toc384214335 \h </w:instrText>
      </w:r>
      <w:r w:rsidRPr="004577A5">
        <w:rPr>
          <w:b w:val="0"/>
          <w:noProof/>
          <w:sz w:val="18"/>
        </w:rPr>
      </w:r>
      <w:r w:rsidRPr="004577A5">
        <w:rPr>
          <w:b w:val="0"/>
          <w:noProof/>
          <w:sz w:val="18"/>
        </w:rPr>
        <w:fldChar w:fldCharType="separate"/>
      </w:r>
      <w:r w:rsidR="00E250A9">
        <w:rPr>
          <w:b w:val="0"/>
          <w:noProof/>
          <w:sz w:val="18"/>
        </w:rPr>
        <w:t>6</w:t>
      </w:r>
      <w:r w:rsidRPr="004577A5">
        <w:rPr>
          <w:b w:val="0"/>
          <w:noProof/>
          <w:sz w:val="18"/>
        </w:rPr>
        <w:fldChar w:fldCharType="end"/>
      </w:r>
    </w:p>
    <w:p w:rsidR="004577A5" w:rsidRDefault="004577A5">
      <w:pPr>
        <w:pStyle w:val="TOC7"/>
        <w:rPr>
          <w:rFonts w:asciiTheme="minorHAnsi" w:eastAsiaTheme="minorEastAsia" w:hAnsiTheme="minorHAnsi" w:cstheme="minorBidi"/>
          <w:noProof/>
          <w:kern w:val="0"/>
          <w:sz w:val="22"/>
          <w:szCs w:val="22"/>
        </w:rPr>
      </w:pPr>
      <w:r>
        <w:rPr>
          <w:noProof/>
        </w:rPr>
        <w:t>Part 1—Consequential amendments</w:t>
      </w:r>
      <w:r w:rsidRPr="004577A5">
        <w:rPr>
          <w:noProof/>
          <w:sz w:val="18"/>
        </w:rPr>
        <w:tab/>
      </w:r>
      <w:r w:rsidRPr="004577A5">
        <w:rPr>
          <w:noProof/>
          <w:sz w:val="18"/>
        </w:rPr>
        <w:fldChar w:fldCharType="begin"/>
      </w:r>
      <w:r w:rsidRPr="004577A5">
        <w:rPr>
          <w:noProof/>
          <w:sz w:val="18"/>
        </w:rPr>
        <w:instrText xml:space="preserve"> PAGEREF _Toc384214336 \h </w:instrText>
      </w:r>
      <w:r w:rsidRPr="004577A5">
        <w:rPr>
          <w:noProof/>
          <w:sz w:val="18"/>
        </w:rPr>
      </w:r>
      <w:r w:rsidRPr="004577A5">
        <w:rPr>
          <w:noProof/>
          <w:sz w:val="18"/>
        </w:rPr>
        <w:fldChar w:fldCharType="separate"/>
      </w:r>
      <w:r w:rsidR="00E250A9">
        <w:rPr>
          <w:noProof/>
          <w:sz w:val="18"/>
        </w:rPr>
        <w:t>6</w:t>
      </w:r>
      <w:r w:rsidRPr="004577A5">
        <w:rPr>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Aged Care Act 1997</w:t>
      </w:r>
      <w:r w:rsidRPr="004577A5">
        <w:rPr>
          <w:i w:val="0"/>
          <w:noProof/>
          <w:sz w:val="18"/>
        </w:rPr>
        <w:tab/>
      </w:r>
      <w:r w:rsidRPr="004577A5">
        <w:rPr>
          <w:i w:val="0"/>
          <w:noProof/>
          <w:sz w:val="18"/>
        </w:rPr>
        <w:fldChar w:fldCharType="begin"/>
      </w:r>
      <w:r w:rsidRPr="004577A5">
        <w:rPr>
          <w:i w:val="0"/>
          <w:noProof/>
          <w:sz w:val="18"/>
        </w:rPr>
        <w:instrText xml:space="preserve"> PAGEREF _Toc384214337 \h </w:instrText>
      </w:r>
      <w:r w:rsidRPr="004577A5">
        <w:rPr>
          <w:i w:val="0"/>
          <w:noProof/>
          <w:sz w:val="18"/>
        </w:rPr>
      </w:r>
      <w:r w:rsidRPr="004577A5">
        <w:rPr>
          <w:i w:val="0"/>
          <w:noProof/>
          <w:sz w:val="18"/>
        </w:rPr>
        <w:fldChar w:fldCharType="separate"/>
      </w:r>
      <w:r w:rsidR="00E250A9">
        <w:rPr>
          <w:i w:val="0"/>
          <w:noProof/>
          <w:sz w:val="18"/>
        </w:rPr>
        <w:t>6</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Age Discrimination Act 2004</w:t>
      </w:r>
      <w:r w:rsidRPr="004577A5">
        <w:rPr>
          <w:i w:val="0"/>
          <w:noProof/>
          <w:sz w:val="18"/>
        </w:rPr>
        <w:tab/>
      </w:r>
      <w:r w:rsidRPr="004577A5">
        <w:rPr>
          <w:i w:val="0"/>
          <w:noProof/>
          <w:sz w:val="18"/>
        </w:rPr>
        <w:fldChar w:fldCharType="begin"/>
      </w:r>
      <w:r w:rsidRPr="004577A5">
        <w:rPr>
          <w:i w:val="0"/>
          <w:noProof/>
          <w:sz w:val="18"/>
        </w:rPr>
        <w:instrText xml:space="preserve"> PAGEREF _Toc384214338 \h </w:instrText>
      </w:r>
      <w:r w:rsidRPr="004577A5">
        <w:rPr>
          <w:i w:val="0"/>
          <w:noProof/>
          <w:sz w:val="18"/>
        </w:rPr>
      </w:r>
      <w:r w:rsidRPr="004577A5">
        <w:rPr>
          <w:i w:val="0"/>
          <w:noProof/>
          <w:sz w:val="18"/>
        </w:rPr>
        <w:fldChar w:fldCharType="separate"/>
      </w:r>
      <w:r w:rsidR="00E250A9">
        <w:rPr>
          <w:i w:val="0"/>
          <w:noProof/>
          <w:sz w:val="18"/>
        </w:rPr>
        <w:t>6</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4577A5">
        <w:rPr>
          <w:i w:val="0"/>
          <w:noProof/>
          <w:sz w:val="18"/>
        </w:rPr>
        <w:tab/>
      </w:r>
      <w:r w:rsidRPr="004577A5">
        <w:rPr>
          <w:i w:val="0"/>
          <w:noProof/>
          <w:sz w:val="18"/>
        </w:rPr>
        <w:fldChar w:fldCharType="begin"/>
      </w:r>
      <w:r w:rsidRPr="004577A5">
        <w:rPr>
          <w:i w:val="0"/>
          <w:noProof/>
          <w:sz w:val="18"/>
        </w:rPr>
        <w:instrText xml:space="preserve"> PAGEREF _Toc384214339 \h </w:instrText>
      </w:r>
      <w:r w:rsidRPr="004577A5">
        <w:rPr>
          <w:i w:val="0"/>
          <w:noProof/>
          <w:sz w:val="18"/>
        </w:rPr>
      </w:r>
      <w:r w:rsidRPr="004577A5">
        <w:rPr>
          <w:i w:val="0"/>
          <w:noProof/>
          <w:sz w:val="18"/>
        </w:rPr>
        <w:fldChar w:fldCharType="separate"/>
      </w:r>
      <w:r w:rsidR="00E250A9">
        <w:rPr>
          <w:i w:val="0"/>
          <w:noProof/>
          <w:sz w:val="18"/>
        </w:rPr>
        <w:t>6</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Dairy Produce Act 1986</w:t>
      </w:r>
      <w:r w:rsidRPr="004577A5">
        <w:rPr>
          <w:i w:val="0"/>
          <w:noProof/>
          <w:sz w:val="18"/>
        </w:rPr>
        <w:tab/>
      </w:r>
      <w:r w:rsidRPr="004577A5">
        <w:rPr>
          <w:i w:val="0"/>
          <w:noProof/>
          <w:sz w:val="18"/>
        </w:rPr>
        <w:fldChar w:fldCharType="begin"/>
      </w:r>
      <w:r w:rsidRPr="004577A5">
        <w:rPr>
          <w:i w:val="0"/>
          <w:noProof/>
          <w:sz w:val="18"/>
        </w:rPr>
        <w:instrText xml:space="preserve"> PAGEREF _Toc384214340 \h </w:instrText>
      </w:r>
      <w:r w:rsidRPr="004577A5">
        <w:rPr>
          <w:i w:val="0"/>
          <w:noProof/>
          <w:sz w:val="18"/>
        </w:rPr>
      </w:r>
      <w:r w:rsidRPr="004577A5">
        <w:rPr>
          <w:i w:val="0"/>
          <w:noProof/>
          <w:sz w:val="18"/>
        </w:rPr>
        <w:fldChar w:fldCharType="separate"/>
      </w:r>
      <w:r w:rsidR="00E250A9">
        <w:rPr>
          <w:i w:val="0"/>
          <w:noProof/>
          <w:sz w:val="18"/>
        </w:rPr>
        <w:t>7</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Income Tax Assessment Act 1936</w:t>
      </w:r>
      <w:r w:rsidRPr="004577A5">
        <w:rPr>
          <w:i w:val="0"/>
          <w:noProof/>
          <w:sz w:val="18"/>
        </w:rPr>
        <w:tab/>
      </w:r>
      <w:r w:rsidRPr="004577A5">
        <w:rPr>
          <w:i w:val="0"/>
          <w:noProof/>
          <w:sz w:val="18"/>
        </w:rPr>
        <w:fldChar w:fldCharType="begin"/>
      </w:r>
      <w:r w:rsidRPr="004577A5">
        <w:rPr>
          <w:i w:val="0"/>
          <w:noProof/>
          <w:sz w:val="18"/>
        </w:rPr>
        <w:instrText xml:space="preserve"> PAGEREF _Toc384214341 \h </w:instrText>
      </w:r>
      <w:r w:rsidRPr="004577A5">
        <w:rPr>
          <w:i w:val="0"/>
          <w:noProof/>
          <w:sz w:val="18"/>
        </w:rPr>
      </w:r>
      <w:r w:rsidRPr="004577A5">
        <w:rPr>
          <w:i w:val="0"/>
          <w:noProof/>
          <w:sz w:val="18"/>
        </w:rPr>
        <w:fldChar w:fldCharType="separate"/>
      </w:r>
      <w:r w:rsidR="00E250A9">
        <w:rPr>
          <w:i w:val="0"/>
          <w:noProof/>
          <w:sz w:val="18"/>
        </w:rPr>
        <w:t>10</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Income Tax Assessment Act 1997</w:t>
      </w:r>
      <w:r w:rsidRPr="004577A5">
        <w:rPr>
          <w:i w:val="0"/>
          <w:noProof/>
          <w:sz w:val="18"/>
        </w:rPr>
        <w:tab/>
      </w:r>
      <w:r w:rsidRPr="004577A5">
        <w:rPr>
          <w:i w:val="0"/>
          <w:noProof/>
          <w:sz w:val="18"/>
        </w:rPr>
        <w:fldChar w:fldCharType="begin"/>
      </w:r>
      <w:r w:rsidRPr="004577A5">
        <w:rPr>
          <w:i w:val="0"/>
          <w:noProof/>
          <w:sz w:val="18"/>
        </w:rPr>
        <w:instrText xml:space="preserve"> PAGEREF _Toc384214342 \h </w:instrText>
      </w:r>
      <w:r w:rsidRPr="004577A5">
        <w:rPr>
          <w:i w:val="0"/>
          <w:noProof/>
          <w:sz w:val="18"/>
        </w:rPr>
      </w:r>
      <w:r w:rsidRPr="004577A5">
        <w:rPr>
          <w:i w:val="0"/>
          <w:noProof/>
          <w:sz w:val="18"/>
        </w:rPr>
        <w:fldChar w:fldCharType="separate"/>
      </w:r>
      <w:r w:rsidR="00E250A9">
        <w:rPr>
          <w:i w:val="0"/>
          <w:noProof/>
          <w:sz w:val="18"/>
        </w:rPr>
        <w:t>11</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Small Superannuation Accounts Act 1995</w:t>
      </w:r>
      <w:r w:rsidRPr="004577A5">
        <w:rPr>
          <w:i w:val="0"/>
          <w:noProof/>
          <w:sz w:val="18"/>
        </w:rPr>
        <w:tab/>
      </w:r>
      <w:r w:rsidRPr="004577A5">
        <w:rPr>
          <w:i w:val="0"/>
          <w:noProof/>
          <w:sz w:val="18"/>
        </w:rPr>
        <w:fldChar w:fldCharType="begin"/>
      </w:r>
      <w:r w:rsidRPr="004577A5">
        <w:rPr>
          <w:i w:val="0"/>
          <w:noProof/>
          <w:sz w:val="18"/>
        </w:rPr>
        <w:instrText xml:space="preserve"> PAGEREF _Toc384214343 \h </w:instrText>
      </w:r>
      <w:r w:rsidRPr="004577A5">
        <w:rPr>
          <w:i w:val="0"/>
          <w:noProof/>
          <w:sz w:val="18"/>
        </w:rPr>
      </w:r>
      <w:r w:rsidRPr="004577A5">
        <w:rPr>
          <w:i w:val="0"/>
          <w:noProof/>
          <w:sz w:val="18"/>
        </w:rPr>
        <w:fldChar w:fldCharType="separate"/>
      </w:r>
      <w:r w:rsidR="00E250A9">
        <w:rPr>
          <w:i w:val="0"/>
          <w:noProof/>
          <w:sz w:val="18"/>
        </w:rPr>
        <w:t>14</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Social Security Act 1991</w:t>
      </w:r>
      <w:r w:rsidRPr="004577A5">
        <w:rPr>
          <w:i w:val="0"/>
          <w:noProof/>
          <w:sz w:val="18"/>
        </w:rPr>
        <w:tab/>
      </w:r>
      <w:r w:rsidRPr="004577A5">
        <w:rPr>
          <w:i w:val="0"/>
          <w:noProof/>
          <w:sz w:val="18"/>
        </w:rPr>
        <w:fldChar w:fldCharType="begin"/>
      </w:r>
      <w:r w:rsidRPr="004577A5">
        <w:rPr>
          <w:i w:val="0"/>
          <w:noProof/>
          <w:sz w:val="18"/>
        </w:rPr>
        <w:instrText xml:space="preserve"> PAGEREF _Toc384214344 \h </w:instrText>
      </w:r>
      <w:r w:rsidRPr="004577A5">
        <w:rPr>
          <w:i w:val="0"/>
          <w:noProof/>
          <w:sz w:val="18"/>
        </w:rPr>
      </w:r>
      <w:r w:rsidRPr="004577A5">
        <w:rPr>
          <w:i w:val="0"/>
          <w:noProof/>
          <w:sz w:val="18"/>
        </w:rPr>
        <w:fldChar w:fldCharType="separate"/>
      </w:r>
      <w:r w:rsidR="00E250A9">
        <w:rPr>
          <w:i w:val="0"/>
          <w:noProof/>
          <w:sz w:val="18"/>
        </w:rPr>
        <w:t>15</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Social Security (Administration) Act 1999</w:t>
      </w:r>
      <w:r w:rsidRPr="004577A5">
        <w:rPr>
          <w:i w:val="0"/>
          <w:noProof/>
          <w:sz w:val="18"/>
        </w:rPr>
        <w:tab/>
      </w:r>
      <w:r w:rsidRPr="004577A5">
        <w:rPr>
          <w:i w:val="0"/>
          <w:noProof/>
          <w:sz w:val="18"/>
        </w:rPr>
        <w:fldChar w:fldCharType="begin"/>
      </w:r>
      <w:r w:rsidRPr="004577A5">
        <w:rPr>
          <w:i w:val="0"/>
          <w:noProof/>
          <w:sz w:val="18"/>
        </w:rPr>
        <w:instrText xml:space="preserve"> PAGEREF _Toc384214346 \h </w:instrText>
      </w:r>
      <w:r w:rsidRPr="004577A5">
        <w:rPr>
          <w:i w:val="0"/>
          <w:noProof/>
          <w:sz w:val="18"/>
        </w:rPr>
      </w:r>
      <w:r w:rsidRPr="004577A5">
        <w:rPr>
          <w:i w:val="0"/>
          <w:noProof/>
          <w:sz w:val="18"/>
        </w:rPr>
        <w:fldChar w:fldCharType="separate"/>
      </w:r>
      <w:r w:rsidR="00E250A9">
        <w:rPr>
          <w:i w:val="0"/>
          <w:noProof/>
          <w:sz w:val="18"/>
        </w:rPr>
        <w:t>19</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Veterans’ Entitlements Act 1986</w:t>
      </w:r>
      <w:r w:rsidRPr="004577A5">
        <w:rPr>
          <w:i w:val="0"/>
          <w:noProof/>
          <w:sz w:val="18"/>
        </w:rPr>
        <w:tab/>
      </w:r>
      <w:r w:rsidRPr="004577A5">
        <w:rPr>
          <w:i w:val="0"/>
          <w:noProof/>
          <w:sz w:val="18"/>
        </w:rPr>
        <w:fldChar w:fldCharType="begin"/>
      </w:r>
      <w:r w:rsidRPr="004577A5">
        <w:rPr>
          <w:i w:val="0"/>
          <w:noProof/>
          <w:sz w:val="18"/>
        </w:rPr>
        <w:instrText xml:space="preserve"> PAGEREF _Toc384214350 \h </w:instrText>
      </w:r>
      <w:r w:rsidRPr="004577A5">
        <w:rPr>
          <w:i w:val="0"/>
          <w:noProof/>
          <w:sz w:val="18"/>
        </w:rPr>
      </w:r>
      <w:r w:rsidRPr="004577A5">
        <w:rPr>
          <w:i w:val="0"/>
          <w:noProof/>
          <w:sz w:val="18"/>
        </w:rPr>
        <w:fldChar w:fldCharType="separate"/>
      </w:r>
      <w:r w:rsidR="00E250A9">
        <w:rPr>
          <w:i w:val="0"/>
          <w:noProof/>
          <w:sz w:val="18"/>
        </w:rPr>
        <w:t>24</w:t>
      </w:r>
      <w:r w:rsidRPr="004577A5">
        <w:rPr>
          <w:i w:val="0"/>
          <w:noProof/>
          <w:sz w:val="18"/>
        </w:rPr>
        <w:fldChar w:fldCharType="end"/>
      </w:r>
    </w:p>
    <w:p w:rsidR="004577A5" w:rsidRDefault="004577A5">
      <w:pPr>
        <w:pStyle w:val="TOC7"/>
        <w:rPr>
          <w:rFonts w:asciiTheme="minorHAnsi" w:eastAsiaTheme="minorEastAsia" w:hAnsiTheme="minorHAnsi" w:cstheme="minorBidi"/>
          <w:noProof/>
          <w:kern w:val="0"/>
          <w:sz w:val="22"/>
          <w:szCs w:val="22"/>
        </w:rPr>
      </w:pPr>
      <w:r>
        <w:rPr>
          <w:noProof/>
        </w:rPr>
        <w:t>Part 2—Contingent amendments</w:t>
      </w:r>
      <w:r w:rsidRPr="004577A5">
        <w:rPr>
          <w:noProof/>
          <w:sz w:val="18"/>
        </w:rPr>
        <w:tab/>
      </w:r>
      <w:r w:rsidRPr="004577A5">
        <w:rPr>
          <w:noProof/>
          <w:sz w:val="18"/>
        </w:rPr>
        <w:fldChar w:fldCharType="begin"/>
      </w:r>
      <w:r w:rsidRPr="004577A5">
        <w:rPr>
          <w:noProof/>
          <w:sz w:val="18"/>
        </w:rPr>
        <w:instrText xml:space="preserve"> PAGEREF _Toc384214351 \h </w:instrText>
      </w:r>
      <w:r w:rsidRPr="004577A5">
        <w:rPr>
          <w:noProof/>
          <w:sz w:val="18"/>
        </w:rPr>
      </w:r>
      <w:r w:rsidRPr="004577A5">
        <w:rPr>
          <w:noProof/>
          <w:sz w:val="18"/>
        </w:rPr>
        <w:fldChar w:fldCharType="separate"/>
      </w:r>
      <w:r w:rsidR="00E250A9">
        <w:rPr>
          <w:noProof/>
          <w:sz w:val="18"/>
        </w:rPr>
        <w:t>25</w:t>
      </w:r>
      <w:r w:rsidRPr="004577A5">
        <w:rPr>
          <w:noProof/>
          <w:sz w:val="18"/>
        </w:rPr>
        <w:fldChar w:fldCharType="end"/>
      </w:r>
    </w:p>
    <w:p w:rsidR="004577A5" w:rsidRDefault="004577A5">
      <w:pPr>
        <w:pStyle w:val="TOC8"/>
        <w:rPr>
          <w:rFonts w:asciiTheme="minorHAnsi" w:eastAsiaTheme="minorEastAsia" w:hAnsiTheme="minorHAnsi" w:cstheme="minorBidi"/>
          <w:noProof/>
          <w:kern w:val="0"/>
          <w:sz w:val="22"/>
          <w:szCs w:val="22"/>
        </w:rPr>
      </w:pPr>
      <w:r>
        <w:rPr>
          <w:noProof/>
        </w:rPr>
        <w:t>Division 1—Amendments if this Act commences before the Minerals Resource Rent Tax Repeal and Other Measures Act 2014</w:t>
      </w:r>
      <w:r w:rsidRPr="004577A5">
        <w:rPr>
          <w:noProof/>
          <w:sz w:val="18"/>
        </w:rPr>
        <w:tab/>
      </w:r>
      <w:r w:rsidRPr="004577A5">
        <w:rPr>
          <w:noProof/>
          <w:sz w:val="18"/>
        </w:rPr>
        <w:fldChar w:fldCharType="begin"/>
      </w:r>
      <w:r w:rsidRPr="004577A5">
        <w:rPr>
          <w:noProof/>
          <w:sz w:val="18"/>
        </w:rPr>
        <w:instrText xml:space="preserve"> PAGEREF _Toc384214352 \h </w:instrText>
      </w:r>
      <w:r w:rsidRPr="004577A5">
        <w:rPr>
          <w:noProof/>
          <w:sz w:val="18"/>
        </w:rPr>
      </w:r>
      <w:r w:rsidRPr="004577A5">
        <w:rPr>
          <w:noProof/>
          <w:sz w:val="18"/>
        </w:rPr>
        <w:fldChar w:fldCharType="separate"/>
      </w:r>
      <w:r w:rsidR="00E250A9">
        <w:rPr>
          <w:noProof/>
          <w:sz w:val="18"/>
        </w:rPr>
        <w:t>25</w:t>
      </w:r>
      <w:r w:rsidRPr="004577A5">
        <w:rPr>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Minerals Resource Rent Tax Repeal and Other Measures Act 2014</w:t>
      </w:r>
      <w:r w:rsidRPr="004577A5">
        <w:rPr>
          <w:i w:val="0"/>
          <w:noProof/>
          <w:sz w:val="18"/>
        </w:rPr>
        <w:tab/>
      </w:r>
      <w:r w:rsidRPr="004577A5">
        <w:rPr>
          <w:i w:val="0"/>
          <w:noProof/>
          <w:sz w:val="18"/>
        </w:rPr>
        <w:fldChar w:fldCharType="begin"/>
      </w:r>
      <w:r w:rsidRPr="004577A5">
        <w:rPr>
          <w:i w:val="0"/>
          <w:noProof/>
          <w:sz w:val="18"/>
        </w:rPr>
        <w:instrText xml:space="preserve"> PAGEREF _Toc384214353 \h </w:instrText>
      </w:r>
      <w:r w:rsidRPr="004577A5">
        <w:rPr>
          <w:i w:val="0"/>
          <w:noProof/>
          <w:sz w:val="18"/>
        </w:rPr>
      </w:r>
      <w:r w:rsidRPr="004577A5">
        <w:rPr>
          <w:i w:val="0"/>
          <w:noProof/>
          <w:sz w:val="18"/>
        </w:rPr>
        <w:fldChar w:fldCharType="separate"/>
      </w:r>
      <w:r w:rsidR="00E250A9">
        <w:rPr>
          <w:i w:val="0"/>
          <w:noProof/>
          <w:sz w:val="18"/>
        </w:rPr>
        <w:t>25</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Social Security Act 1991</w:t>
      </w:r>
      <w:r w:rsidRPr="004577A5">
        <w:rPr>
          <w:i w:val="0"/>
          <w:noProof/>
          <w:sz w:val="18"/>
        </w:rPr>
        <w:tab/>
      </w:r>
      <w:r w:rsidRPr="004577A5">
        <w:rPr>
          <w:i w:val="0"/>
          <w:noProof/>
          <w:sz w:val="18"/>
        </w:rPr>
        <w:fldChar w:fldCharType="begin"/>
      </w:r>
      <w:r w:rsidRPr="004577A5">
        <w:rPr>
          <w:i w:val="0"/>
          <w:noProof/>
          <w:sz w:val="18"/>
        </w:rPr>
        <w:instrText xml:space="preserve"> PAGEREF _Toc384214354 \h </w:instrText>
      </w:r>
      <w:r w:rsidRPr="004577A5">
        <w:rPr>
          <w:i w:val="0"/>
          <w:noProof/>
          <w:sz w:val="18"/>
        </w:rPr>
      </w:r>
      <w:r w:rsidRPr="004577A5">
        <w:rPr>
          <w:i w:val="0"/>
          <w:noProof/>
          <w:sz w:val="18"/>
        </w:rPr>
        <w:fldChar w:fldCharType="separate"/>
      </w:r>
      <w:r w:rsidR="00E250A9">
        <w:rPr>
          <w:i w:val="0"/>
          <w:noProof/>
          <w:sz w:val="18"/>
        </w:rPr>
        <w:t>25</w:t>
      </w:r>
      <w:r w:rsidRPr="004577A5">
        <w:rPr>
          <w:i w:val="0"/>
          <w:noProof/>
          <w:sz w:val="18"/>
        </w:rPr>
        <w:fldChar w:fldCharType="end"/>
      </w:r>
    </w:p>
    <w:p w:rsidR="004577A5" w:rsidRDefault="004577A5">
      <w:pPr>
        <w:pStyle w:val="TOC8"/>
        <w:rPr>
          <w:rFonts w:asciiTheme="minorHAnsi" w:eastAsiaTheme="minorEastAsia" w:hAnsiTheme="minorHAnsi" w:cstheme="minorBidi"/>
          <w:noProof/>
          <w:kern w:val="0"/>
          <w:sz w:val="22"/>
          <w:szCs w:val="22"/>
        </w:rPr>
      </w:pPr>
      <w:r>
        <w:rPr>
          <w:noProof/>
        </w:rPr>
        <w:t>Division 2—Amendments if this Act commences after the Minerals Resource Rent Tax Repeal and Other Measures Act 2014</w:t>
      </w:r>
      <w:r w:rsidRPr="004577A5">
        <w:rPr>
          <w:noProof/>
          <w:sz w:val="18"/>
        </w:rPr>
        <w:tab/>
      </w:r>
      <w:r w:rsidRPr="004577A5">
        <w:rPr>
          <w:noProof/>
          <w:sz w:val="18"/>
        </w:rPr>
        <w:fldChar w:fldCharType="begin"/>
      </w:r>
      <w:r w:rsidRPr="004577A5">
        <w:rPr>
          <w:noProof/>
          <w:sz w:val="18"/>
        </w:rPr>
        <w:instrText xml:space="preserve"> PAGEREF _Toc384214355 \h </w:instrText>
      </w:r>
      <w:r w:rsidRPr="004577A5">
        <w:rPr>
          <w:noProof/>
          <w:sz w:val="18"/>
        </w:rPr>
      </w:r>
      <w:r w:rsidRPr="004577A5">
        <w:rPr>
          <w:noProof/>
          <w:sz w:val="18"/>
        </w:rPr>
        <w:fldChar w:fldCharType="separate"/>
      </w:r>
      <w:r w:rsidR="00E250A9">
        <w:rPr>
          <w:noProof/>
          <w:sz w:val="18"/>
        </w:rPr>
        <w:t>25</w:t>
      </w:r>
      <w:r w:rsidRPr="004577A5">
        <w:rPr>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Social Security Act 1991</w:t>
      </w:r>
      <w:r w:rsidRPr="004577A5">
        <w:rPr>
          <w:i w:val="0"/>
          <w:noProof/>
          <w:sz w:val="18"/>
        </w:rPr>
        <w:tab/>
      </w:r>
      <w:r w:rsidRPr="004577A5">
        <w:rPr>
          <w:i w:val="0"/>
          <w:noProof/>
          <w:sz w:val="18"/>
        </w:rPr>
        <w:fldChar w:fldCharType="begin"/>
      </w:r>
      <w:r w:rsidRPr="004577A5">
        <w:rPr>
          <w:i w:val="0"/>
          <w:noProof/>
          <w:sz w:val="18"/>
        </w:rPr>
        <w:instrText xml:space="preserve"> PAGEREF _Toc384214356 \h </w:instrText>
      </w:r>
      <w:r w:rsidRPr="004577A5">
        <w:rPr>
          <w:i w:val="0"/>
          <w:noProof/>
          <w:sz w:val="18"/>
        </w:rPr>
      </w:r>
      <w:r w:rsidRPr="004577A5">
        <w:rPr>
          <w:i w:val="0"/>
          <w:noProof/>
          <w:sz w:val="18"/>
        </w:rPr>
        <w:fldChar w:fldCharType="separate"/>
      </w:r>
      <w:r w:rsidR="00E250A9">
        <w:rPr>
          <w:i w:val="0"/>
          <w:noProof/>
          <w:sz w:val="18"/>
        </w:rPr>
        <w:t>25</w:t>
      </w:r>
      <w:r w:rsidRPr="004577A5">
        <w:rPr>
          <w:i w:val="0"/>
          <w:noProof/>
          <w:sz w:val="18"/>
        </w:rPr>
        <w:fldChar w:fldCharType="end"/>
      </w:r>
    </w:p>
    <w:p w:rsidR="004577A5" w:rsidRDefault="004577A5">
      <w:pPr>
        <w:pStyle w:val="TOC8"/>
        <w:rPr>
          <w:rFonts w:asciiTheme="minorHAnsi" w:eastAsiaTheme="minorEastAsia" w:hAnsiTheme="minorHAnsi" w:cstheme="minorBidi"/>
          <w:noProof/>
          <w:kern w:val="0"/>
          <w:sz w:val="22"/>
          <w:szCs w:val="22"/>
        </w:rPr>
      </w:pPr>
      <w:r>
        <w:rPr>
          <w:noProof/>
        </w:rPr>
        <w:t>Division 3—Amendments contingent on the Social Security Legislation Amendment (Increased Employment Participation) Act 2014</w:t>
      </w:r>
      <w:r w:rsidRPr="004577A5">
        <w:rPr>
          <w:noProof/>
          <w:sz w:val="18"/>
        </w:rPr>
        <w:tab/>
      </w:r>
      <w:r w:rsidRPr="004577A5">
        <w:rPr>
          <w:noProof/>
          <w:sz w:val="18"/>
        </w:rPr>
        <w:fldChar w:fldCharType="begin"/>
      </w:r>
      <w:r w:rsidRPr="004577A5">
        <w:rPr>
          <w:noProof/>
          <w:sz w:val="18"/>
        </w:rPr>
        <w:instrText xml:space="preserve"> PAGEREF _Toc384214357 \h </w:instrText>
      </w:r>
      <w:r w:rsidRPr="004577A5">
        <w:rPr>
          <w:noProof/>
          <w:sz w:val="18"/>
        </w:rPr>
      </w:r>
      <w:r w:rsidRPr="004577A5">
        <w:rPr>
          <w:noProof/>
          <w:sz w:val="18"/>
        </w:rPr>
        <w:fldChar w:fldCharType="separate"/>
      </w:r>
      <w:r w:rsidR="00E250A9">
        <w:rPr>
          <w:noProof/>
          <w:sz w:val="18"/>
        </w:rPr>
        <w:t>26</w:t>
      </w:r>
      <w:r w:rsidRPr="004577A5">
        <w:rPr>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Farm Household Support Act 2014</w:t>
      </w:r>
      <w:r w:rsidRPr="004577A5">
        <w:rPr>
          <w:i w:val="0"/>
          <w:noProof/>
          <w:sz w:val="18"/>
        </w:rPr>
        <w:tab/>
      </w:r>
      <w:r w:rsidRPr="004577A5">
        <w:rPr>
          <w:i w:val="0"/>
          <w:noProof/>
          <w:sz w:val="18"/>
        </w:rPr>
        <w:fldChar w:fldCharType="begin"/>
      </w:r>
      <w:r w:rsidRPr="004577A5">
        <w:rPr>
          <w:i w:val="0"/>
          <w:noProof/>
          <w:sz w:val="18"/>
        </w:rPr>
        <w:instrText xml:space="preserve"> PAGEREF _Toc384214358 \h </w:instrText>
      </w:r>
      <w:r w:rsidRPr="004577A5">
        <w:rPr>
          <w:i w:val="0"/>
          <w:noProof/>
          <w:sz w:val="18"/>
        </w:rPr>
      </w:r>
      <w:r w:rsidRPr="004577A5">
        <w:rPr>
          <w:i w:val="0"/>
          <w:noProof/>
          <w:sz w:val="18"/>
        </w:rPr>
        <w:fldChar w:fldCharType="separate"/>
      </w:r>
      <w:r w:rsidR="00E250A9">
        <w:rPr>
          <w:i w:val="0"/>
          <w:noProof/>
          <w:sz w:val="18"/>
        </w:rPr>
        <w:t>26</w:t>
      </w:r>
      <w:r w:rsidRPr="004577A5">
        <w:rPr>
          <w:i w:val="0"/>
          <w:noProof/>
          <w:sz w:val="18"/>
        </w:rPr>
        <w:fldChar w:fldCharType="end"/>
      </w:r>
    </w:p>
    <w:p w:rsidR="004577A5" w:rsidRDefault="004577A5">
      <w:pPr>
        <w:pStyle w:val="TOC8"/>
        <w:rPr>
          <w:rFonts w:asciiTheme="minorHAnsi" w:eastAsiaTheme="minorEastAsia" w:hAnsiTheme="minorHAnsi" w:cstheme="minorBidi"/>
          <w:noProof/>
          <w:kern w:val="0"/>
          <w:sz w:val="22"/>
          <w:szCs w:val="22"/>
        </w:rPr>
      </w:pPr>
      <w:r>
        <w:rPr>
          <w:noProof/>
        </w:rPr>
        <w:t>Division 4—Amendments relating to interim farm household allowance</w:t>
      </w:r>
      <w:r w:rsidRPr="004577A5">
        <w:rPr>
          <w:noProof/>
          <w:sz w:val="18"/>
        </w:rPr>
        <w:tab/>
      </w:r>
      <w:r w:rsidRPr="004577A5">
        <w:rPr>
          <w:noProof/>
          <w:sz w:val="18"/>
        </w:rPr>
        <w:fldChar w:fldCharType="begin"/>
      </w:r>
      <w:r w:rsidRPr="004577A5">
        <w:rPr>
          <w:noProof/>
          <w:sz w:val="18"/>
        </w:rPr>
        <w:instrText xml:space="preserve"> PAGEREF _Toc384214359 \h </w:instrText>
      </w:r>
      <w:r w:rsidRPr="004577A5">
        <w:rPr>
          <w:noProof/>
          <w:sz w:val="18"/>
        </w:rPr>
      </w:r>
      <w:r w:rsidRPr="004577A5">
        <w:rPr>
          <w:noProof/>
          <w:sz w:val="18"/>
        </w:rPr>
        <w:fldChar w:fldCharType="separate"/>
      </w:r>
      <w:r w:rsidR="00E250A9">
        <w:rPr>
          <w:noProof/>
          <w:sz w:val="18"/>
        </w:rPr>
        <w:t>26</w:t>
      </w:r>
      <w:r w:rsidRPr="004577A5">
        <w:rPr>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lastRenderedPageBreak/>
        <w:t>Income Tax Assessment Act 1997</w:t>
      </w:r>
      <w:r w:rsidRPr="004577A5">
        <w:rPr>
          <w:i w:val="0"/>
          <w:noProof/>
          <w:sz w:val="18"/>
        </w:rPr>
        <w:tab/>
      </w:r>
      <w:r w:rsidRPr="004577A5">
        <w:rPr>
          <w:i w:val="0"/>
          <w:noProof/>
          <w:sz w:val="18"/>
        </w:rPr>
        <w:fldChar w:fldCharType="begin"/>
      </w:r>
      <w:r w:rsidRPr="004577A5">
        <w:rPr>
          <w:i w:val="0"/>
          <w:noProof/>
          <w:sz w:val="18"/>
        </w:rPr>
        <w:instrText xml:space="preserve"> PAGEREF _Toc384214360 \h </w:instrText>
      </w:r>
      <w:r w:rsidRPr="004577A5">
        <w:rPr>
          <w:i w:val="0"/>
          <w:noProof/>
          <w:sz w:val="18"/>
        </w:rPr>
      </w:r>
      <w:r w:rsidRPr="004577A5">
        <w:rPr>
          <w:i w:val="0"/>
          <w:noProof/>
          <w:sz w:val="18"/>
        </w:rPr>
        <w:fldChar w:fldCharType="separate"/>
      </w:r>
      <w:r w:rsidR="00E250A9">
        <w:rPr>
          <w:i w:val="0"/>
          <w:noProof/>
          <w:sz w:val="18"/>
        </w:rPr>
        <w:t>26</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Social Security Act 1991</w:t>
      </w:r>
      <w:r w:rsidRPr="004577A5">
        <w:rPr>
          <w:i w:val="0"/>
          <w:noProof/>
          <w:sz w:val="18"/>
        </w:rPr>
        <w:tab/>
      </w:r>
      <w:r w:rsidRPr="004577A5">
        <w:rPr>
          <w:i w:val="0"/>
          <w:noProof/>
          <w:sz w:val="18"/>
        </w:rPr>
        <w:fldChar w:fldCharType="begin"/>
      </w:r>
      <w:r w:rsidRPr="004577A5">
        <w:rPr>
          <w:i w:val="0"/>
          <w:noProof/>
          <w:sz w:val="18"/>
        </w:rPr>
        <w:instrText xml:space="preserve"> PAGEREF _Toc384214361 \h </w:instrText>
      </w:r>
      <w:r w:rsidRPr="004577A5">
        <w:rPr>
          <w:i w:val="0"/>
          <w:noProof/>
          <w:sz w:val="18"/>
        </w:rPr>
      </w:r>
      <w:r w:rsidRPr="004577A5">
        <w:rPr>
          <w:i w:val="0"/>
          <w:noProof/>
          <w:sz w:val="18"/>
        </w:rPr>
        <w:fldChar w:fldCharType="separate"/>
      </w:r>
      <w:r w:rsidR="00E250A9">
        <w:rPr>
          <w:i w:val="0"/>
          <w:noProof/>
          <w:sz w:val="18"/>
        </w:rPr>
        <w:t>27</w:t>
      </w:r>
      <w:r w:rsidRPr="004577A5">
        <w:rPr>
          <w:i w:val="0"/>
          <w:noProof/>
          <w:sz w:val="18"/>
        </w:rPr>
        <w:fldChar w:fldCharType="end"/>
      </w:r>
    </w:p>
    <w:p w:rsidR="004577A5" w:rsidRDefault="004577A5">
      <w:pPr>
        <w:pStyle w:val="TOC8"/>
        <w:rPr>
          <w:rFonts w:asciiTheme="minorHAnsi" w:eastAsiaTheme="minorEastAsia" w:hAnsiTheme="minorHAnsi" w:cstheme="minorBidi"/>
          <w:noProof/>
          <w:kern w:val="0"/>
          <w:sz w:val="22"/>
          <w:szCs w:val="22"/>
        </w:rPr>
      </w:pPr>
      <w:r>
        <w:rPr>
          <w:noProof/>
        </w:rPr>
        <w:t>Division 5—Amendments relating to repeal of references to interim farm household allowance and transitional farm family payment</w:t>
      </w:r>
      <w:r w:rsidRPr="004577A5">
        <w:rPr>
          <w:noProof/>
          <w:sz w:val="18"/>
        </w:rPr>
        <w:tab/>
      </w:r>
      <w:r w:rsidRPr="004577A5">
        <w:rPr>
          <w:noProof/>
          <w:sz w:val="18"/>
        </w:rPr>
        <w:fldChar w:fldCharType="begin"/>
      </w:r>
      <w:r w:rsidRPr="004577A5">
        <w:rPr>
          <w:noProof/>
          <w:sz w:val="18"/>
        </w:rPr>
        <w:instrText xml:space="preserve"> PAGEREF _Toc384214362 \h </w:instrText>
      </w:r>
      <w:r w:rsidRPr="004577A5">
        <w:rPr>
          <w:noProof/>
          <w:sz w:val="18"/>
        </w:rPr>
      </w:r>
      <w:r w:rsidRPr="004577A5">
        <w:rPr>
          <w:noProof/>
          <w:sz w:val="18"/>
        </w:rPr>
        <w:fldChar w:fldCharType="separate"/>
      </w:r>
      <w:r w:rsidR="00E250A9">
        <w:rPr>
          <w:noProof/>
          <w:sz w:val="18"/>
        </w:rPr>
        <w:t>27</w:t>
      </w:r>
      <w:r w:rsidRPr="004577A5">
        <w:rPr>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Income Tax Assessment Act 1997</w:t>
      </w:r>
      <w:r w:rsidRPr="004577A5">
        <w:rPr>
          <w:i w:val="0"/>
          <w:noProof/>
          <w:sz w:val="18"/>
        </w:rPr>
        <w:tab/>
      </w:r>
      <w:r w:rsidRPr="004577A5">
        <w:rPr>
          <w:i w:val="0"/>
          <w:noProof/>
          <w:sz w:val="18"/>
        </w:rPr>
        <w:fldChar w:fldCharType="begin"/>
      </w:r>
      <w:r w:rsidRPr="004577A5">
        <w:rPr>
          <w:i w:val="0"/>
          <w:noProof/>
          <w:sz w:val="18"/>
        </w:rPr>
        <w:instrText xml:space="preserve"> PAGEREF _Toc384214363 \h </w:instrText>
      </w:r>
      <w:r w:rsidRPr="004577A5">
        <w:rPr>
          <w:i w:val="0"/>
          <w:noProof/>
          <w:sz w:val="18"/>
        </w:rPr>
      </w:r>
      <w:r w:rsidRPr="004577A5">
        <w:rPr>
          <w:i w:val="0"/>
          <w:noProof/>
          <w:sz w:val="18"/>
        </w:rPr>
        <w:fldChar w:fldCharType="separate"/>
      </w:r>
      <w:r w:rsidR="00E250A9">
        <w:rPr>
          <w:i w:val="0"/>
          <w:noProof/>
          <w:sz w:val="18"/>
        </w:rPr>
        <w:t>27</w:t>
      </w:r>
      <w:r w:rsidRPr="004577A5">
        <w:rPr>
          <w:i w:val="0"/>
          <w:noProof/>
          <w:sz w:val="18"/>
        </w:rPr>
        <w:fldChar w:fldCharType="end"/>
      </w:r>
    </w:p>
    <w:p w:rsidR="004577A5" w:rsidRDefault="004577A5">
      <w:pPr>
        <w:pStyle w:val="TOC9"/>
        <w:rPr>
          <w:rFonts w:asciiTheme="minorHAnsi" w:eastAsiaTheme="minorEastAsia" w:hAnsiTheme="minorHAnsi" w:cstheme="minorBidi"/>
          <w:i w:val="0"/>
          <w:noProof/>
          <w:kern w:val="0"/>
          <w:sz w:val="22"/>
          <w:szCs w:val="22"/>
        </w:rPr>
      </w:pPr>
      <w:r>
        <w:rPr>
          <w:noProof/>
        </w:rPr>
        <w:t>Social Security Act 1991</w:t>
      </w:r>
      <w:r w:rsidRPr="004577A5">
        <w:rPr>
          <w:i w:val="0"/>
          <w:noProof/>
          <w:sz w:val="18"/>
        </w:rPr>
        <w:tab/>
      </w:r>
      <w:r w:rsidRPr="004577A5">
        <w:rPr>
          <w:i w:val="0"/>
          <w:noProof/>
          <w:sz w:val="18"/>
        </w:rPr>
        <w:fldChar w:fldCharType="begin"/>
      </w:r>
      <w:r w:rsidRPr="004577A5">
        <w:rPr>
          <w:i w:val="0"/>
          <w:noProof/>
          <w:sz w:val="18"/>
        </w:rPr>
        <w:instrText xml:space="preserve"> PAGEREF _Toc384214364 \h </w:instrText>
      </w:r>
      <w:r w:rsidRPr="004577A5">
        <w:rPr>
          <w:i w:val="0"/>
          <w:noProof/>
          <w:sz w:val="18"/>
        </w:rPr>
      </w:r>
      <w:r w:rsidRPr="004577A5">
        <w:rPr>
          <w:i w:val="0"/>
          <w:noProof/>
          <w:sz w:val="18"/>
        </w:rPr>
        <w:fldChar w:fldCharType="separate"/>
      </w:r>
      <w:r w:rsidR="00E250A9">
        <w:rPr>
          <w:i w:val="0"/>
          <w:noProof/>
          <w:sz w:val="18"/>
        </w:rPr>
        <w:t>28</w:t>
      </w:r>
      <w:r w:rsidRPr="004577A5">
        <w:rPr>
          <w:i w:val="0"/>
          <w:noProof/>
          <w:sz w:val="18"/>
        </w:rPr>
        <w:fldChar w:fldCharType="end"/>
      </w:r>
    </w:p>
    <w:p w:rsidR="004577A5" w:rsidRDefault="004577A5">
      <w:pPr>
        <w:pStyle w:val="TOC6"/>
        <w:rPr>
          <w:rFonts w:asciiTheme="minorHAnsi" w:eastAsiaTheme="minorEastAsia" w:hAnsiTheme="minorHAnsi" w:cstheme="minorBidi"/>
          <w:b w:val="0"/>
          <w:noProof/>
          <w:kern w:val="0"/>
          <w:sz w:val="22"/>
          <w:szCs w:val="22"/>
        </w:rPr>
      </w:pPr>
      <w:r>
        <w:rPr>
          <w:noProof/>
        </w:rPr>
        <w:t>Schedule 3—Transitional provisions</w:t>
      </w:r>
      <w:r w:rsidRPr="004577A5">
        <w:rPr>
          <w:b w:val="0"/>
          <w:noProof/>
          <w:sz w:val="18"/>
        </w:rPr>
        <w:tab/>
      </w:r>
      <w:r w:rsidRPr="004577A5">
        <w:rPr>
          <w:b w:val="0"/>
          <w:noProof/>
          <w:sz w:val="18"/>
        </w:rPr>
        <w:fldChar w:fldCharType="begin"/>
      </w:r>
      <w:r w:rsidRPr="004577A5">
        <w:rPr>
          <w:b w:val="0"/>
          <w:noProof/>
          <w:sz w:val="18"/>
        </w:rPr>
        <w:instrText xml:space="preserve"> PAGEREF _Toc384214365 \h </w:instrText>
      </w:r>
      <w:r w:rsidRPr="004577A5">
        <w:rPr>
          <w:b w:val="0"/>
          <w:noProof/>
          <w:sz w:val="18"/>
        </w:rPr>
      </w:r>
      <w:r w:rsidRPr="004577A5">
        <w:rPr>
          <w:b w:val="0"/>
          <w:noProof/>
          <w:sz w:val="18"/>
        </w:rPr>
        <w:fldChar w:fldCharType="separate"/>
      </w:r>
      <w:r w:rsidR="00E250A9">
        <w:rPr>
          <w:b w:val="0"/>
          <w:noProof/>
          <w:sz w:val="18"/>
        </w:rPr>
        <w:t>29</w:t>
      </w:r>
      <w:r w:rsidRPr="004577A5">
        <w:rPr>
          <w:b w:val="0"/>
          <w:noProof/>
          <w:sz w:val="18"/>
        </w:rPr>
        <w:fldChar w:fldCharType="end"/>
      </w:r>
    </w:p>
    <w:p w:rsidR="00055B5C" w:rsidRPr="007E72A8" w:rsidRDefault="004577A5" w:rsidP="001F353A">
      <w:r>
        <w:fldChar w:fldCharType="end"/>
      </w:r>
    </w:p>
    <w:p w:rsidR="002316D9" w:rsidRPr="007E72A8" w:rsidRDefault="002316D9" w:rsidP="002316D9">
      <w:pPr>
        <w:sectPr w:rsidR="002316D9" w:rsidRPr="007E72A8" w:rsidSect="007F3BE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7F3BE2" w:rsidRDefault="00C110D9">
      <w:r>
        <w:pict>
          <v:shape id="_x0000_i1026" type="#_x0000_t75" style="width:108.75pt;height:78pt" fillcolor="window">
            <v:imagedata r:id="rId8" o:title=""/>
          </v:shape>
        </w:pict>
      </w:r>
    </w:p>
    <w:p w:rsidR="007F3BE2" w:rsidRDefault="007F3BE2"/>
    <w:p w:rsidR="007F3BE2" w:rsidRDefault="007F3BE2" w:rsidP="007F3BE2">
      <w:pPr>
        <w:spacing w:line="240" w:lineRule="auto"/>
      </w:pPr>
    </w:p>
    <w:p w:rsidR="007F3BE2" w:rsidRDefault="00C110D9" w:rsidP="007F3BE2">
      <w:pPr>
        <w:pStyle w:val="ShortTP1"/>
      </w:pPr>
      <w:r>
        <w:fldChar w:fldCharType="begin"/>
      </w:r>
      <w:r>
        <w:instrText xml:space="preserve"> STYLEREF ShortT </w:instrText>
      </w:r>
      <w:r>
        <w:fldChar w:fldCharType="separate"/>
      </w:r>
      <w:r w:rsidR="00E250A9">
        <w:rPr>
          <w:noProof/>
        </w:rPr>
        <w:t>Farm Household Support (Consequential and Transitional Provisions) Act 2014</w:t>
      </w:r>
      <w:r>
        <w:rPr>
          <w:noProof/>
        </w:rPr>
        <w:fldChar w:fldCharType="end"/>
      </w:r>
    </w:p>
    <w:p w:rsidR="007F3BE2" w:rsidRDefault="00C110D9" w:rsidP="007F3BE2">
      <w:pPr>
        <w:pStyle w:val="ActNoP1"/>
      </w:pPr>
      <w:r>
        <w:fldChar w:fldCharType="begin"/>
      </w:r>
      <w:r>
        <w:instrText xml:space="preserve"> STYLEREF Actno </w:instrText>
      </w:r>
      <w:r>
        <w:fldChar w:fldCharType="separate"/>
      </w:r>
      <w:r w:rsidR="00E250A9">
        <w:rPr>
          <w:noProof/>
        </w:rPr>
        <w:t>No. 13, 2014</w:t>
      </w:r>
      <w:r>
        <w:rPr>
          <w:noProof/>
        </w:rPr>
        <w:fldChar w:fldCharType="end"/>
      </w:r>
    </w:p>
    <w:p w:rsidR="007F3BE2" w:rsidRPr="009A0728" w:rsidRDefault="007F3BE2" w:rsidP="003A3AD9">
      <w:pPr>
        <w:pBdr>
          <w:bottom w:val="single" w:sz="6" w:space="0" w:color="auto"/>
        </w:pBdr>
        <w:spacing w:before="400" w:line="240" w:lineRule="auto"/>
        <w:rPr>
          <w:rFonts w:eastAsia="Times New Roman"/>
          <w:b/>
          <w:sz w:val="28"/>
        </w:rPr>
      </w:pPr>
    </w:p>
    <w:p w:rsidR="007F3BE2" w:rsidRPr="009A0728" w:rsidRDefault="007F3BE2" w:rsidP="003A3AD9">
      <w:pPr>
        <w:spacing w:line="40" w:lineRule="exact"/>
        <w:rPr>
          <w:rFonts w:eastAsia="Calibri"/>
          <w:b/>
          <w:sz w:val="28"/>
        </w:rPr>
      </w:pPr>
    </w:p>
    <w:p w:rsidR="007F3BE2" w:rsidRPr="009A0728" w:rsidRDefault="007F3BE2" w:rsidP="003A3AD9">
      <w:pPr>
        <w:pBdr>
          <w:top w:val="single" w:sz="12" w:space="0" w:color="auto"/>
        </w:pBdr>
        <w:spacing w:line="240" w:lineRule="auto"/>
        <w:rPr>
          <w:rFonts w:eastAsia="Times New Roman"/>
          <w:b/>
          <w:sz w:val="28"/>
        </w:rPr>
      </w:pPr>
    </w:p>
    <w:p w:rsidR="0048364F" w:rsidRPr="007E72A8" w:rsidRDefault="007F3BE2" w:rsidP="007E72A8">
      <w:pPr>
        <w:pStyle w:val="Page1"/>
      </w:pPr>
      <w:r>
        <w:t>An Act</w:t>
      </w:r>
      <w:r w:rsidR="007E72A8" w:rsidRPr="007E72A8">
        <w:t xml:space="preserve"> to deal with consequential and transitional matters arising from the enactment of the </w:t>
      </w:r>
      <w:r w:rsidR="007E72A8" w:rsidRPr="007E72A8">
        <w:rPr>
          <w:i/>
        </w:rPr>
        <w:t>Farm Household Support Act 2014</w:t>
      </w:r>
      <w:r w:rsidR="007E72A8" w:rsidRPr="007E72A8">
        <w:t>, and for related purposes</w:t>
      </w:r>
    </w:p>
    <w:p w:rsidR="000E0E78" w:rsidRDefault="000E0E78" w:rsidP="003B1CD0">
      <w:pPr>
        <w:pStyle w:val="AssentDt"/>
        <w:spacing w:before="240"/>
        <w:rPr>
          <w:sz w:val="24"/>
        </w:rPr>
      </w:pPr>
      <w:r>
        <w:rPr>
          <w:sz w:val="24"/>
        </w:rPr>
        <w:t>[</w:t>
      </w:r>
      <w:r>
        <w:rPr>
          <w:i/>
          <w:sz w:val="24"/>
        </w:rPr>
        <w:t>Assented to 28 March 2014</w:t>
      </w:r>
      <w:r>
        <w:rPr>
          <w:sz w:val="24"/>
        </w:rPr>
        <w:t>]</w:t>
      </w:r>
    </w:p>
    <w:p w:rsidR="0048364F" w:rsidRPr="007E72A8" w:rsidRDefault="0048364F" w:rsidP="007E72A8">
      <w:pPr>
        <w:spacing w:before="240" w:line="240" w:lineRule="auto"/>
        <w:rPr>
          <w:sz w:val="32"/>
        </w:rPr>
      </w:pPr>
      <w:r w:rsidRPr="007E72A8">
        <w:rPr>
          <w:sz w:val="32"/>
        </w:rPr>
        <w:t>The Parliament of Australia enacts:</w:t>
      </w:r>
    </w:p>
    <w:p w:rsidR="0048364F" w:rsidRPr="007E72A8" w:rsidRDefault="0048364F" w:rsidP="007E72A8">
      <w:pPr>
        <w:pStyle w:val="ActHead5"/>
      </w:pPr>
      <w:bookmarkStart w:id="1" w:name="_Toc384214330"/>
      <w:r w:rsidRPr="007E72A8">
        <w:rPr>
          <w:rStyle w:val="CharSectno"/>
        </w:rPr>
        <w:t>1</w:t>
      </w:r>
      <w:r w:rsidRPr="007E72A8">
        <w:t xml:space="preserve">  Short title</w:t>
      </w:r>
      <w:bookmarkEnd w:id="1"/>
    </w:p>
    <w:p w:rsidR="0048364F" w:rsidRPr="007E72A8" w:rsidRDefault="0048364F" w:rsidP="007E72A8">
      <w:pPr>
        <w:pStyle w:val="subsection"/>
      </w:pPr>
      <w:r w:rsidRPr="007E72A8">
        <w:tab/>
      </w:r>
      <w:r w:rsidRPr="007E72A8">
        <w:tab/>
        <w:t xml:space="preserve">This Act may be cited as the </w:t>
      </w:r>
      <w:r w:rsidR="006A4F22" w:rsidRPr="007E72A8">
        <w:rPr>
          <w:i/>
        </w:rPr>
        <w:t xml:space="preserve">Farm Household Support (Consequential and Transitional </w:t>
      </w:r>
      <w:r w:rsidR="00AE69FF" w:rsidRPr="007E72A8">
        <w:rPr>
          <w:i/>
        </w:rPr>
        <w:t>Provisions</w:t>
      </w:r>
      <w:r w:rsidR="006A4F22" w:rsidRPr="007E72A8">
        <w:rPr>
          <w:i/>
        </w:rPr>
        <w:t xml:space="preserve">) </w:t>
      </w:r>
      <w:r w:rsidR="00C164CA" w:rsidRPr="007E72A8">
        <w:rPr>
          <w:i/>
        </w:rPr>
        <w:t>Act 201</w:t>
      </w:r>
      <w:r w:rsidR="00A41E0B" w:rsidRPr="007E72A8">
        <w:rPr>
          <w:i/>
        </w:rPr>
        <w:t>4</w:t>
      </w:r>
      <w:r w:rsidRPr="007E72A8">
        <w:t>.</w:t>
      </w:r>
    </w:p>
    <w:p w:rsidR="0048364F" w:rsidRPr="007E72A8" w:rsidRDefault="0048364F" w:rsidP="007E72A8">
      <w:pPr>
        <w:pStyle w:val="ActHead5"/>
      </w:pPr>
      <w:bookmarkStart w:id="2" w:name="_Toc384214331"/>
      <w:r w:rsidRPr="007E72A8">
        <w:rPr>
          <w:rStyle w:val="CharSectno"/>
        </w:rPr>
        <w:t>2</w:t>
      </w:r>
      <w:r w:rsidRPr="007E72A8">
        <w:t xml:space="preserve">  Commencement</w:t>
      </w:r>
      <w:bookmarkEnd w:id="2"/>
    </w:p>
    <w:p w:rsidR="0048364F" w:rsidRPr="007E72A8" w:rsidRDefault="0048364F" w:rsidP="007E72A8">
      <w:pPr>
        <w:pStyle w:val="subsection"/>
      </w:pPr>
      <w:r w:rsidRPr="007E72A8">
        <w:tab/>
        <w:t>(1)</w:t>
      </w:r>
      <w:r w:rsidRPr="007E72A8">
        <w:tab/>
        <w:t>Each provision of this Act specified in column 1 of the table commences, or is taken to have commenced, in accordance with column 2 of the table. Any other statement in column 2 has effect according to its terms.</w:t>
      </w:r>
    </w:p>
    <w:p w:rsidR="00E4154B" w:rsidRPr="007E72A8" w:rsidRDefault="00E4154B" w:rsidP="007E72A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06E8A" w:rsidRPr="007E72A8" w:rsidTr="00E4154B">
        <w:trPr>
          <w:tblHeader/>
        </w:trPr>
        <w:tc>
          <w:tcPr>
            <w:tcW w:w="7111" w:type="dxa"/>
            <w:gridSpan w:val="3"/>
            <w:tcBorders>
              <w:top w:val="single" w:sz="12" w:space="0" w:color="auto"/>
              <w:bottom w:val="single" w:sz="6" w:space="0" w:color="auto"/>
            </w:tcBorders>
            <w:shd w:val="clear" w:color="auto" w:fill="auto"/>
          </w:tcPr>
          <w:p w:rsidR="00006E8A" w:rsidRPr="007E72A8" w:rsidRDefault="00006E8A" w:rsidP="007E72A8">
            <w:pPr>
              <w:pStyle w:val="TableHeading"/>
            </w:pPr>
            <w:r w:rsidRPr="007E72A8">
              <w:t>Commencement information</w:t>
            </w:r>
          </w:p>
        </w:tc>
      </w:tr>
      <w:tr w:rsidR="00006E8A" w:rsidRPr="007E72A8" w:rsidTr="00E4154B">
        <w:trPr>
          <w:tblHeader/>
        </w:trPr>
        <w:tc>
          <w:tcPr>
            <w:tcW w:w="1701" w:type="dxa"/>
            <w:tcBorders>
              <w:top w:val="single" w:sz="6" w:space="0" w:color="auto"/>
              <w:bottom w:val="single" w:sz="6" w:space="0" w:color="auto"/>
            </w:tcBorders>
            <w:shd w:val="clear" w:color="auto" w:fill="auto"/>
          </w:tcPr>
          <w:p w:rsidR="00006E8A" w:rsidRPr="007E72A8" w:rsidRDefault="00006E8A" w:rsidP="007E72A8">
            <w:pPr>
              <w:pStyle w:val="TableHeading"/>
            </w:pPr>
            <w:r w:rsidRPr="007E72A8">
              <w:t>Column 1</w:t>
            </w:r>
          </w:p>
        </w:tc>
        <w:tc>
          <w:tcPr>
            <w:tcW w:w="3828" w:type="dxa"/>
            <w:tcBorders>
              <w:top w:val="single" w:sz="6" w:space="0" w:color="auto"/>
              <w:bottom w:val="single" w:sz="6" w:space="0" w:color="auto"/>
            </w:tcBorders>
            <w:shd w:val="clear" w:color="auto" w:fill="auto"/>
          </w:tcPr>
          <w:p w:rsidR="00006E8A" w:rsidRPr="007E72A8" w:rsidRDefault="00006E8A" w:rsidP="007E72A8">
            <w:pPr>
              <w:pStyle w:val="TableHeading"/>
            </w:pPr>
            <w:r w:rsidRPr="007E72A8">
              <w:t>Column 2</w:t>
            </w:r>
          </w:p>
        </w:tc>
        <w:tc>
          <w:tcPr>
            <w:tcW w:w="1582" w:type="dxa"/>
            <w:tcBorders>
              <w:top w:val="single" w:sz="6" w:space="0" w:color="auto"/>
              <w:bottom w:val="single" w:sz="6" w:space="0" w:color="auto"/>
            </w:tcBorders>
            <w:shd w:val="clear" w:color="auto" w:fill="auto"/>
          </w:tcPr>
          <w:p w:rsidR="00006E8A" w:rsidRPr="007E72A8" w:rsidRDefault="00006E8A" w:rsidP="007E72A8">
            <w:pPr>
              <w:pStyle w:val="TableHeading"/>
            </w:pPr>
            <w:r w:rsidRPr="007E72A8">
              <w:t>Column 3</w:t>
            </w:r>
          </w:p>
        </w:tc>
      </w:tr>
      <w:tr w:rsidR="00006E8A" w:rsidRPr="007E72A8" w:rsidTr="00E4154B">
        <w:trPr>
          <w:tblHeader/>
        </w:trPr>
        <w:tc>
          <w:tcPr>
            <w:tcW w:w="1701" w:type="dxa"/>
            <w:tcBorders>
              <w:top w:val="single" w:sz="6" w:space="0" w:color="auto"/>
              <w:bottom w:val="single" w:sz="12" w:space="0" w:color="auto"/>
            </w:tcBorders>
            <w:shd w:val="clear" w:color="auto" w:fill="auto"/>
          </w:tcPr>
          <w:p w:rsidR="00006E8A" w:rsidRPr="007E72A8" w:rsidRDefault="00006E8A" w:rsidP="007E72A8">
            <w:pPr>
              <w:pStyle w:val="TableHeading"/>
            </w:pPr>
            <w:r w:rsidRPr="007E72A8">
              <w:t>Provision(s)</w:t>
            </w:r>
          </w:p>
        </w:tc>
        <w:tc>
          <w:tcPr>
            <w:tcW w:w="3828" w:type="dxa"/>
            <w:tcBorders>
              <w:top w:val="single" w:sz="6" w:space="0" w:color="auto"/>
              <w:bottom w:val="single" w:sz="12" w:space="0" w:color="auto"/>
            </w:tcBorders>
            <w:shd w:val="clear" w:color="auto" w:fill="auto"/>
          </w:tcPr>
          <w:p w:rsidR="00006E8A" w:rsidRPr="007E72A8" w:rsidRDefault="00006E8A" w:rsidP="007E72A8">
            <w:pPr>
              <w:pStyle w:val="TableHeading"/>
            </w:pPr>
            <w:r w:rsidRPr="007E72A8">
              <w:t>Commencement</w:t>
            </w:r>
          </w:p>
        </w:tc>
        <w:tc>
          <w:tcPr>
            <w:tcW w:w="1582" w:type="dxa"/>
            <w:tcBorders>
              <w:top w:val="single" w:sz="6" w:space="0" w:color="auto"/>
              <w:bottom w:val="single" w:sz="12" w:space="0" w:color="auto"/>
            </w:tcBorders>
            <w:shd w:val="clear" w:color="auto" w:fill="auto"/>
          </w:tcPr>
          <w:p w:rsidR="00006E8A" w:rsidRPr="007E72A8" w:rsidRDefault="00006E8A" w:rsidP="007E72A8">
            <w:pPr>
              <w:pStyle w:val="TableHeading"/>
            </w:pPr>
            <w:r w:rsidRPr="007E72A8">
              <w:t>Date/Details</w:t>
            </w:r>
          </w:p>
        </w:tc>
      </w:tr>
      <w:tr w:rsidR="00E4154B" w:rsidRPr="007E72A8" w:rsidTr="00950A68">
        <w:tblPrEx>
          <w:tblBorders>
            <w:top w:val="none" w:sz="0" w:space="0" w:color="auto"/>
            <w:bottom w:val="none" w:sz="0" w:space="0" w:color="auto"/>
            <w:insideH w:val="none" w:sz="0" w:space="0" w:color="auto"/>
          </w:tblBorders>
          <w:tblLook w:val="04A0" w:firstRow="1" w:lastRow="0" w:firstColumn="1" w:lastColumn="0" w:noHBand="0" w:noVBand="1"/>
        </w:tblPrEx>
        <w:trPr>
          <w:cantSplit/>
        </w:trPr>
        <w:tc>
          <w:tcPr>
            <w:tcW w:w="1701" w:type="dxa"/>
            <w:tcBorders>
              <w:top w:val="single" w:sz="12" w:space="0" w:color="auto"/>
              <w:left w:val="nil"/>
              <w:bottom w:val="single" w:sz="2" w:space="0" w:color="auto"/>
              <w:right w:val="nil"/>
            </w:tcBorders>
            <w:hideMark/>
          </w:tcPr>
          <w:p w:rsidR="00E4154B" w:rsidRPr="007E72A8" w:rsidRDefault="00E4154B" w:rsidP="007E72A8">
            <w:pPr>
              <w:pStyle w:val="Tabletext"/>
            </w:pPr>
            <w:r w:rsidRPr="007E72A8">
              <w:t>1.  Sections</w:t>
            </w:r>
            <w:r w:rsidR="007E72A8" w:rsidRPr="007E72A8">
              <w:t> </w:t>
            </w:r>
            <w:r w:rsidRPr="007E72A8">
              <w:t>1 to 3 and anything in this Act not elsewhere covered by this table</w:t>
            </w:r>
          </w:p>
        </w:tc>
        <w:tc>
          <w:tcPr>
            <w:tcW w:w="3828" w:type="dxa"/>
            <w:tcBorders>
              <w:top w:val="single" w:sz="12" w:space="0" w:color="auto"/>
              <w:left w:val="nil"/>
              <w:bottom w:val="single" w:sz="2" w:space="0" w:color="auto"/>
              <w:right w:val="nil"/>
            </w:tcBorders>
            <w:hideMark/>
          </w:tcPr>
          <w:p w:rsidR="00E4154B" w:rsidRPr="007E72A8" w:rsidRDefault="00E4154B" w:rsidP="007E72A8">
            <w:pPr>
              <w:pStyle w:val="Tabletext"/>
            </w:pPr>
            <w:r w:rsidRPr="007E72A8">
              <w:t>The day this Act receives the Royal Assent.</w:t>
            </w:r>
          </w:p>
        </w:tc>
        <w:tc>
          <w:tcPr>
            <w:tcW w:w="1582" w:type="dxa"/>
            <w:tcBorders>
              <w:top w:val="single" w:sz="12" w:space="0" w:color="auto"/>
              <w:left w:val="nil"/>
              <w:bottom w:val="single" w:sz="2" w:space="0" w:color="auto"/>
              <w:right w:val="nil"/>
            </w:tcBorders>
          </w:tcPr>
          <w:p w:rsidR="00E4154B" w:rsidRPr="007E72A8" w:rsidRDefault="00754EDA" w:rsidP="007E72A8">
            <w:pPr>
              <w:pStyle w:val="Tabletext"/>
            </w:pPr>
            <w:r>
              <w:t>28 March 2014</w:t>
            </w:r>
          </w:p>
        </w:tc>
      </w:tr>
      <w:tr w:rsidR="00006E8A" w:rsidRPr="007E72A8" w:rsidTr="00E4154B">
        <w:tc>
          <w:tcPr>
            <w:tcW w:w="1701" w:type="dxa"/>
            <w:shd w:val="clear" w:color="auto" w:fill="auto"/>
          </w:tcPr>
          <w:p w:rsidR="00006E8A" w:rsidRPr="007E72A8" w:rsidRDefault="00E4154B" w:rsidP="007E72A8">
            <w:pPr>
              <w:pStyle w:val="Tabletext"/>
            </w:pPr>
            <w:r w:rsidRPr="007E72A8">
              <w:t>2.  Schedule</w:t>
            </w:r>
            <w:r w:rsidR="007E72A8" w:rsidRPr="007E72A8">
              <w:t> </w:t>
            </w:r>
            <w:r w:rsidRPr="007E72A8">
              <w:t>1</w:t>
            </w:r>
          </w:p>
        </w:tc>
        <w:tc>
          <w:tcPr>
            <w:tcW w:w="3828" w:type="dxa"/>
            <w:shd w:val="clear" w:color="auto" w:fill="auto"/>
          </w:tcPr>
          <w:p w:rsidR="00006E8A" w:rsidRPr="007E72A8" w:rsidRDefault="00006E8A" w:rsidP="007E72A8">
            <w:pPr>
              <w:pStyle w:val="Tabletext"/>
            </w:pPr>
            <w:r w:rsidRPr="007E72A8">
              <w:t>At the same time as section</w:t>
            </w:r>
            <w:r w:rsidR="007E72A8" w:rsidRPr="007E72A8">
              <w:t> </w:t>
            </w:r>
            <w:r w:rsidRPr="007E72A8">
              <w:t xml:space="preserve">3 of the </w:t>
            </w:r>
            <w:r w:rsidRPr="007E72A8">
              <w:rPr>
                <w:i/>
              </w:rPr>
              <w:t xml:space="preserve">Farm Household Support Act 2014 </w:t>
            </w:r>
            <w:r w:rsidRPr="007E72A8">
              <w:t>commences.</w:t>
            </w:r>
          </w:p>
        </w:tc>
        <w:tc>
          <w:tcPr>
            <w:tcW w:w="1582" w:type="dxa"/>
            <w:shd w:val="clear" w:color="auto" w:fill="auto"/>
          </w:tcPr>
          <w:p w:rsidR="00006E8A" w:rsidRPr="007E72A8" w:rsidRDefault="008A4E32" w:rsidP="007E72A8">
            <w:pPr>
              <w:pStyle w:val="Tabletext"/>
            </w:pPr>
            <w:r>
              <w:t>1 July 2014</w:t>
            </w:r>
          </w:p>
        </w:tc>
      </w:tr>
      <w:tr w:rsidR="00006E8A" w:rsidRPr="007E72A8" w:rsidTr="00E4154B">
        <w:tc>
          <w:tcPr>
            <w:tcW w:w="1701" w:type="dxa"/>
            <w:shd w:val="clear" w:color="auto" w:fill="auto"/>
          </w:tcPr>
          <w:p w:rsidR="00006E8A" w:rsidRPr="007E72A8" w:rsidRDefault="00E4154B" w:rsidP="007E72A8">
            <w:pPr>
              <w:pStyle w:val="Tabletext"/>
            </w:pPr>
            <w:r w:rsidRPr="007E72A8">
              <w:t>3.  Schedule</w:t>
            </w:r>
            <w:r w:rsidR="007E72A8" w:rsidRPr="007E72A8">
              <w:t> </w:t>
            </w:r>
            <w:r w:rsidRPr="007E72A8">
              <w:t>2, Part</w:t>
            </w:r>
            <w:r w:rsidR="007E72A8" w:rsidRPr="007E72A8">
              <w:t> </w:t>
            </w:r>
            <w:r w:rsidRPr="007E72A8">
              <w:t>1</w:t>
            </w:r>
          </w:p>
        </w:tc>
        <w:tc>
          <w:tcPr>
            <w:tcW w:w="3828" w:type="dxa"/>
            <w:shd w:val="clear" w:color="auto" w:fill="auto"/>
          </w:tcPr>
          <w:p w:rsidR="00006E8A" w:rsidRPr="007E72A8" w:rsidRDefault="00467853" w:rsidP="007E72A8">
            <w:pPr>
              <w:pStyle w:val="Tabletext"/>
            </w:pPr>
            <w:r w:rsidRPr="007E72A8">
              <w:t>At the same time as section</w:t>
            </w:r>
            <w:r w:rsidR="007E72A8" w:rsidRPr="007E72A8">
              <w:t> </w:t>
            </w:r>
            <w:r w:rsidRPr="007E72A8">
              <w:t xml:space="preserve">3 of the </w:t>
            </w:r>
            <w:r w:rsidRPr="007E72A8">
              <w:rPr>
                <w:i/>
              </w:rPr>
              <w:t xml:space="preserve">Farm Household Support Act 2014 </w:t>
            </w:r>
            <w:r w:rsidRPr="007E72A8">
              <w:t>commences.</w:t>
            </w:r>
          </w:p>
        </w:tc>
        <w:tc>
          <w:tcPr>
            <w:tcW w:w="1582" w:type="dxa"/>
            <w:shd w:val="clear" w:color="auto" w:fill="auto"/>
          </w:tcPr>
          <w:p w:rsidR="00006E8A" w:rsidRPr="007E72A8" w:rsidRDefault="00E536D5" w:rsidP="007E72A8">
            <w:pPr>
              <w:pStyle w:val="Tabletext"/>
            </w:pPr>
            <w:r>
              <w:t>1 July 2014</w:t>
            </w:r>
          </w:p>
        </w:tc>
      </w:tr>
      <w:tr w:rsidR="00006E8A" w:rsidRPr="007E72A8" w:rsidTr="00E4154B">
        <w:tc>
          <w:tcPr>
            <w:tcW w:w="1701" w:type="dxa"/>
            <w:shd w:val="clear" w:color="auto" w:fill="auto"/>
          </w:tcPr>
          <w:p w:rsidR="00006E8A" w:rsidRPr="007E72A8" w:rsidRDefault="00E4154B" w:rsidP="007E72A8">
            <w:pPr>
              <w:pStyle w:val="Tabletext"/>
            </w:pPr>
            <w:r w:rsidRPr="007E72A8">
              <w:t>4.  Schedule</w:t>
            </w:r>
            <w:r w:rsidR="007E72A8" w:rsidRPr="007E72A8">
              <w:t> </w:t>
            </w:r>
            <w:r w:rsidRPr="007E72A8">
              <w:t>2, item</w:t>
            </w:r>
            <w:r w:rsidR="007E72A8" w:rsidRPr="007E72A8">
              <w:t> </w:t>
            </w:r>
            <w:r w:rsidR="00FC2446" w:rsidRPr="007E72A8">
              <w:t>139</w:t>
            </w:r>
          </w:p>
        </w:tc>
        <w:tc>
          <w:tcPr>
            <w:tcW w:w="3828" w:type="dxa"/>
            <w:shd w:val="clear" w:color="auto" w:fill="auto"/>
          </w:tcPr>
          <w:p w:rsidR="00006E8A" w:rsidRPr="007E72A8" w:rsidRDefault="00006E8A" w:rsidP="007E72A8">
            <w:pPr>
              <w:pStyle w:val="Tabletext"/>
            </w:pPr>
            <w:r w:rsidRPr="007E72A8">
              <w:t>Immediately before the commencement of item</w:t>
            </w:r>
            <w:r w:rsidR="007E72A8" w:rsidRPr="007E72A8">
              <w:t> </w:t>
            </w:r>
            <w:r w:rsidRPr="007E72A8">
              <w:t>23 of Schedule</w:t>
            </w:r>
            <w:r w:rsidR="007E72A8" w:rsidRPr="007E72A8">
              <w:t> </w:t>
            </w:r>
            <w:r w:rsidRPr="007E72A8">
              <w:t xml:space="preserve">8 to the </w:t>
            </w:r>
            <w:r w:rsidRPr="007E72A8">
              <w:rPr>
                <w:i/>
              </w:rPr>
              <w:t>Minerals Resource Rent Tax Repeal and Other Measures Act 2014</w:t>
            </w:r>
            <w:r w:rsidRPr="007E72A8">
              <w:t>.</w:t>
            </w:r>
          </w:p>
          <w:p w:rsidR="00006E8A" w:rsidRPr="007E72A8" w:rsidRDefault="00006E8A" w:rsidP="007E72A8">
            <w:pPr>
              <w:pStyle w:val="Tabletext"/>
            </w:pPr>
            <w:r w:rsidRPr="007E72A8">
              <w:t>However, the provision(s) do not commence at all if that item commences before the time section</w:t>
            </w:r>
            <w:r w:rsidR="007E72A8" w:rsidRPr="007E72A8">
              <w:t> </w:t>
            </w:r>
            <w:r w:rsidRPr="007E72A8">
              <w:t xml:space="preserve">3 of the </w:t>
            </w:r>
            <w:r w:rsidRPr="007E72A8">
              <w:rPr>
                <w:i/>
              </w:rPr>
              <w:t xml:space="preserve">Farm Household Support Act 2014 </w:t>
            </w:r>
            <w:r w:rsidRPr="007E72A8">
              <w:t>commences.</w:t>
            </w:r>
          </w:p>
        </w:tc>
        <w:tc>
          <w:tcPr>
            <w:tcW w:w="1582" w:type="dxa"/>
            <w:shd w:val="clear" w:color="auto" w:fill="auto"/>
          </w:tcPr>
          <w:p w:rsidR="00006E8A" w:rsidRPr="007E72A8" w:rsidRDefault="00C110D9" w:rsidP="007E72A8">
            <w:pPr>
              <w:pStyle w:val="Tabletext"/>
            </w:pPr>
            <w:r>
              <w:t>31 December 2016</w:t>
            </w:r>
          </w:p>
        </w:tc>
      </w:tr>
      <w:tr w:rsidR="00006E8A" w:rsidRPr="007E72A8" w:rsidTr="00E4154B">
        <w:tc>
          <w:tcPr>
            <w:tcW w:w="1701" w:type="dxa"/>
            <w:shd w:val="clear" w:color="auto" w:fill="auto"/>
          </w:tcPr>
          <w:p w:rsidR="00006E8A" w:rsidRPr="007E72A8" w:rsidRDefault="00E4154B" w:rsidP="007E72A8">
            <w:pPr>
              <w:pStyle w:val="Tabletext"/>
            </w:pPr>
            <w:r w:rsidRPr="007E72A8">
              <w:t>5.  Schedule</w:t>
            </w:r>
            <w:r w:rsidR="007E72A8" w:rsidRPr="007E72A8">
              <w:t> </w:t>
            </w:r>
            <w:r w:rsidRPr="007E72A8">
              <w:t>2, item</w:t>
            </w:r>
            <w:r w:rsidR="007E72A8" w:rsidRPr="007E72A8">
              <w:t> </w:t>
            </w:r>
            <w:r w:rsidR="00FC2446" w:rsidRPr="007E72A8">
              <w:t>140</w:t>
            </w:r>
          </w:p>
        </w:tc>
        <w:tc>
          <w:tcPr>
            <w:tcW w:w="3828" w:type="dxa"/>
            <w:shd w:val="clear" w:color="auto" w:fill="auto"/>
          </w:tcPr>
          <w:p w:rsidR="00646AD2" w:rsidRPr="007E72A8" w:rsidRDefault="00646AD2" w:rsidP="007E72A8">
            <w:pPr>
              <w:pStyle w:val="Tabletext"/>
            </w:pPr>
            <w:r w:rsidRPr="007E72A8">
              <w:t>At the same time as section</w:t>
            </w:r>
            <w:r w:rsidR="007E72A8" w:rsidRPr="007E72A8">
              <w:t> </w:t>
            </w:r>
            <w:r w:rsidRPr="007E72A8">
              <w:t xml:space="preserve">3 of the </w:t>
            </w:r>
            <w:r w:rsidRPr="007E72A8">
              <w:rPr>
                <w:i/>
              </w:rPr>
              <w:t xml:space="preserve">Farm Household Support Act 2014 </w:t>
            </w:r>
            <w:r w:rsidRPr="007E72A8">
              <w:t>commences.</w:t>
            </w:r>
          </w:p>
          <w:p w:rsidR="00006E8A" w:rsidRPr="007E72A8" w:rsidRDefault="00006E8A" w:rsidP="007E72A8">
            <w:pPr>
              <w:pStyle w:val="Tabletext"/>
            </w:pPr>
            <w:r w:rsidRPr="007E72A8">
              <w:t>However, the provision(s) do not commence at all if item</w:t>
            </w:r>
            <w:r w:rsidR="007E72A8" w:rsidRPr="007E72A8">
              <w:t> </w:t>
            </w:r>
            <w:r w:rsidRPr="007E72A8">
              <w:t>23 of Schedule</w:t>
            </w:r>
            <w:r w:rsidR="007E72A8" w:rsidRPr="007E72A8">
              <w:t> </w:t>
            </w:r>
            <w:r w:rsidRPr="007E72A8">
              <w:t xml:space="preserve">8 to the </w:t>
            </w:r>
            <w:r w:rsidRPr="007E72A8">
              <w:rPr>
                <w:i/>
              </w:rPr>
              <w:t>Minerals Resource Rent Tax Repeal and Other Measures Act 2014</w:t>
            </w:r>
            <w:r w:rsidRPr="007E72A8">
              <w:t xml:space="preserve"> commences before the time section</w:t>
            </w:r>
            <w:r w:rsidR="007E72A8" w:rsidRPr="007E72A8">
              <w:t> </w:t>
            </w:r>
            <w:r w:rsidRPr="007E72A8">
              <w:t xml:space="preserve">3 of the </w:t>
            </w:r>
            <w:r w:rsidRPr="007E72A8">
              <w:rPr>
                <w:i/>
              </w:rPr>
              <w:t xml:space="preserve">Farm Household Support Act 2014 </w:t>
            </w:r>
            <w:r w:rsidRPr="007E72A8">
              <w:t>commences.</w:t>
            </w:r>
          </w:p>
        </w:tc>
        <w:tc>
          <w:tcPr>
            <w:tcW w:w="1582" w:type="dxa"/>
            <w:shd w:val="clear" w:color="auto" w:fill="auto"/>
          </w:tcPr>
          <w:p w:rsidR="00006E8A" w:rsidRPr="007E72A8" w:rsidRDefault="00C110D9" w:rsidP="007E72A8">
            <w:pPr>
              <w:pStyle w:val="Tabletext"/>
            </w:pPr>
            <w:r>
              <w:t>1 July 2014</w:t>
            </w:r>
          </w:p>
        </w:tc>
      </w:tr>
      <w:tr w:rsidR="00006E8A" w:rsidRPr="007E72A8" w:rsidTr="00E4154B">
        <w:tc>
          <w:tcPr>
            <w:tcW w:w="1701" w:type="dxa"/>
            <w:shd w:val="clear" w:color="auto" w:fill="auto"/>
          </w:tcPr>
          <w:p w:rsidR="00006E8A" w:rsidRPr="007E72A8" w:rsidRDefault="00E4154B" w:rsidP="007E72A8">
            <w:pPr>
              <w:pStyle w:val="Tabletext"/>
            </w:pPr>
            <w:r w:rsidRPr="007E72A8">
              <w:t>6.  Schedule</w:t>
            </w:r>
            <w:r w:rsidR="007E72A8" w:rsidRPr="007E72A8">
              <w:t> </w:t>
            </w:r>
            <w:r w:rsidRPr="007E72A8">
              <w:t>2, Part</w:t>
            </w:r>
            <w:r w:rsidR="007E72A8" w:rsidRPr="007E72A8">
              <w:t> </w:t>
            </w:r>
            <w:r w:rsidRPr="007E72A8">
              <w:t>2, Division</w:t>
            </w:r>
            <w:r w:rsidR="007E72A8" w:rsidRPr="007E72A8">
              <w:t> </w:t>
            </w:r>
            <w:r w:rsidRPr="007E72A8">
              <w:t>2</w:t>
            </w:r>
          </w:p>
        </w:tc>
        <w:tc>
          <w:tcPr>
            <w:tcW w:w="3828" w:type="dxa"/>
            <w:shd w:val="clear" w:color="auto" w:fill="auto"/>
          </w:tcPr>
          <w:p w:rsidR="00006E8A" w:rsidRPr="007E72A8" w:rsidRDefault="00BD5D19" w:rsidP="007E72A8">
            <w:pPr>
              <w:pStyle w:val="Tabletext"/>
            </w:pPr>
            <w:r w:rsidRPr="007E72A8">
              <w:t>At the same time as section</w:t>
            </w:r>
            <w:r w:rsidR="007E72A8" w:rsidRPr="007E72A8">
              <w:t> </w:t>
            </w:r>
            <w:r w:rsidRPr="007E72A8">
              <w:t xml:space="preserve">3 of the </w:t>
            </w:r>
            <w:r w:rsidRPr="007E72A8">
              <w:rPr>
                <w:i/>
              </w:rPr>
              <w:t xml:space="preserve">Farm Household Support Act 2014 </w:t>
            </w:r>
            <w:r w:rsidRPr="007E72A8">
              <w:t>commences.</w:t>
            </w:r>
          </w:p>
          <w:p w:rsidR="00006E8A" w:rsidRPr="007E72A8" w:rsidRDefault="00006E8A" w:rsidP="007E72A8">
            <w:pPr>
              <w:pStyle w:val="Tabletext"/>
            </w:pPr>
            <w:r w:rsidRPr="007E72A8">
              <w:t>However, the provision(s) do not commence at all if section</w:t>
            </w:r>
            <w:r w:rsidR="007E72A8" w:rsidRPr="007E72A8">
              <w:t> </w:t>
            </w:r>
            <w:r w:rsidRPr="007E72A8">
              <w:t xml:space="preserve">3 of the </w:t>
            </w:r>
            <w:r w:rsidRPr="007E72A8">
              <w:rPr>
                <w:i/>
              </w:rPr>
              <w:t xml:space="preserve">Farm Household Support Act 2014 </w:t>
            </w:r>
            <w:r w:rsidRPr="007E72A8">
              <w:t>commences at or before the time item</w:t>
            </w:r>
            <w:r w:rsidR="007E72A8" w:rsidRPr="007E72A8">
              <w:t> </w:t>
            </w:r>
            <w:r w:rsidRPr="007E72A8">
              <w:t>23 of Schedule</w:t>
            </w:r>
            <w:r w:rsidR="007E72A8" w:rsidRPr="007E72A8">
              <w:t> </w:t>
            </w:r>
            <w:r w:rsidRPr="007E72A8">
              <w:t xml:space="preserve">8 to the </w:t>
            </w:r>
            <w:r w:rsidRPr="007E72A8">
              <w:rPr>
                <w:i/>
              </w:rPr>
              <w:t xml:space="preserve">Minerals Resource Rent Tax Repeal and Other Measures Act 2014 </w:t>
            </w:r>
            <w:r w:rsidRPr="007E72A8">
              <w:t>commences.</w:t>
            </w:r>
          </w:p>
        </w:tc>
        <w:tc>
          <w:tcPr>
            <w:tcW w:w="1582" w:type="dxa"/>
            <w:shd w:val="clear" w:color="auto" w:fill="auto"/>
          </w:tcPr>
          <w:p w:rsidR="00006E8A" w:rsidRPr="007E72A8" w:rsidRDefault="00C110D9" w:rsidP="007E72A8">
            <w:pPr>
              <w:pStyle w:val="Tabletext"/>
            </w:pPr>
            <w:r>
              <w:t>Never commenced</w:t>
            </w:r>
            <w:bookmarkStart w:id="3" w:name="_GoBack"/>
            <w:bookmarkEnd w:id="3"/>
          </w:p>
        </w:tc>
      </w:tr>
      <w:tr w:rsidR="00006E8A" w:rsidRPr="007E72A8" w:rsidTr="00E4154B">
        <w:tc>
          <w:tcPr>
            <w:tcW w:w="1701" w:type="dxa"/>
            <w:shd w:val="clear" w:color="auto" w:fill="auto"/>
          </w:tcPr>
          <w:p w:rsidR="00006E8A" w:rsidRPr="007E72A8" w:rsidRDefault="00E4154B" w:rsidP="007E72A8">
            <w:pPr>
              <w:pStyle w:val="Tabletext"/>
            </w:pPr>
            <w:r w:rsidRPr="007E72A8">
              <w:t>7.  Schedule</w:t>
            </w:r>
            <w:r w:rsidR="007E72A8" w:rsidRPr="007E72A8">
              <w:t> </w:t>
            </w:r>
            <w:r w:rsidRPr="007E72A8">
              <w:t>2, Part</w:t>
            </w:r>
            <w:r w:rsidR="007E72A8" w:rsidRPr="007E72A8">
              <w:t> </w:t>
            </w:r>
            <w:r w:rsidRPr="007E72A8">
              <w:t>2, Division</w:t>
            </w:r>
            <w:r w:rsidR="007E72A8" w:rsidRPr="007E72A8">
              <w:t> </w:t>
            </w:r>
            <w:r w:rsidRPr="007E72A8">
              <w:t>3</w:t>
            </w:r>
          </w:p>
        </w:tc>
        <w:tc>
          <w:tcPr>
            <w:tcW w:w="3828" w:type="dxa"/>
            <w:shd w:val="clear" w:color="auto" w:fill="auto"/>
          </w:tcPr>
          <w:p w:rsidR="00006E8A" w:rsidRPr="007E72A8" w:rsidRDefault="00006E8A" w:rsidP="007E72A8">
            <w:pPr>
              <w:pStyle w:val="Tabletext"/>
            </w:pPr>
            <w:r w:rsidRPr="007E72A8">
              <w:t>The later of:</w:t>
            </w:r>
          </w:p>
          <w:p w:rsidR="00006E8A" w:rsidRPr="007E72A8" w:rsidRDefault="00006E8A" w:rsidP="007E72A8">
            <w:pPr>
              <w:pStyle w:val="Tablea"/>
            </w:pPr>
            <w:r w:rsidRPr="007E72A8">
              <w:t xml:space="preserve">(a) </w:t>
            </w:r>
            <w:r w:rsidR="003C27B8" w:rsidRPr="007E72A8">
              <w:t>immediately after the commencement of section</w:t>
            </w:r>
            <w:r w:rsidR="007E72A8" w:rsidRPr="007E72A8">
              <w:t> </w:t>
            </w:r>
            <w:r w:rsidR="003C27B8" w:rsidRPr="007E72A8">
              <w:t xml:space="preserve">3 of the </w:t>
            </w:r>
            <w:r w:rsidR="003C27B8" w:rsidRPr="007E72A8">
              <w:rPr>
                <w:i/>
              </w:rPr>
              <w:t>Farm Household Support Act 2014</w:t>
            </w:r>
            <w:r w:rsidRPr="007E72A8">
              <w:t>; and</w:t>
            </w:r>
          </w:p>
          <w:p w:rsidR="00006E8A" w:rsidRPr="007E72A8" w:rsidRDefault="00006E8A" w:rsidP="007E72A8">
            <w:pPr>
              <w:pStyle w:val="Tablea"/>
            </w:pPr>
            <w:r w:rsidRPr="007E72A8">
              <w:t>(b) immediately after the commencement of item</w:t>
            </w:r>
            <w:r w:rsidR="007E72A8" w:rsidRPr="007E72A8">
              <w:t> </w:t>
            </w:r>
            <w:r w:rsidRPr="007E72A8">
              <w:t>2 of Schedule</w:t>
            </w:r>
            <w:r w:rsidR="007E72A8" w:rsidRPr="007E72A8">
              <w:t> </w:t>
            </w:r>
            <w:r w:rsidRPr="007E72A8">
              <w:t xml:space="preserve">1 to the </w:t>
            </w:r>
            <w:r w:rsidRPr="007E72A8">
              <w:rPr>
                <w:i/>
              </w:rPr>
              <w:t>Social Security Legislation Amendment (Increased Employment Participation) Act 2014</w:t>
            </w:r>
            <w:r w:rsidRPr="007E72A8">
              <w:t>.</w:t>
            </w:r>
          </w:p>
          <w:p w:rsidR="00006E8A" w:rsidRPr="007E72A8" w:rsidRDefault="00006E8A" w:rsidP="007E72A8">
            <w:pPr>
              <w:pStyle w:val="Tabletext"/>
            </w:pPr>
            <w:r w:rsidRPr="007E72A8">
              <w:t xml:space="preserve">However, the provision(s) do not commence at all if the event mentioned in </w:t>
            </w:r>
            <w:r w:rsidR="007E72A8" w:rsidRPr="007E72A8">
              <w:t>paragraph (</w:t>
            </w:r>
            <w:r w:rsidRPr="007E72A8">
              <w:t>b) does not occur.</w:t>
            </w:r>
          </w:p>
        </w:tc>
        <w:tc>
          <w:tcPr>
            <w:tcW w:w="1582" w:type="dxa"/>
            <w:shd w:val="clear" w:color="auto" w:fill="auto"/>
          </w:tcPr>
          <w:p w:rsidR="00006E8A" w:rsidRDefault="00E250A9" w:rsidP="007E72A8">
            <w:pPr>
              <w:pStyle w:val="Tabletext"/>
            </w:pPr>
            <w:r>
              <w:t>1 July 2014</w:t>
            </w:r>
          </w:p>
          <w:p w:rsidR="00E250A9" w:rsidRPr="007E72A8" w:rsidRDefault="00E250A9" w:rsidP="007E72A8">
            <w:pPr>
              <w:pStyle w:val="Tabletext"/>
            </w:pPr>
            <w:r>
              <w:t>(paragraph (b) applies)</w:t>
            </w:r>
          </w:p>
        </w:tc>
      </w:tr>
      <w:tr w:rsidR="00BF3620" w:rsidRPr="007E72A8" w:rsidTr="00E4154B">
        <w:tc>
          <w:tcPr>
            <w:tcW w:w="1701" w:type="dxa"/>
            <w:shd w:val="clear" w:color="auto" w:fill="auto"/>
          </w:tcPr>
          <w:p w:rsidR="00BF3620" w:rsidRPr="007E72A8" w:rsidRDefault="00E4154B" w:rsidP="007E72A8">
            <w:pPr>
              <w:pStyle w:val="Tabletext"/>
            </w:pPr>
            <w:r w:rsidRPr="007E72A8">
              <w:t>8.  Schedule</w:t>
            </w:r>
            <w:r w:rsidR="007E72A8" w:rsidRPr="007E72A8">
              <w:t> </w:t>
            </w:r>
            <w:r w:rsidRPr="007E72A8">
              <w:t>2, Part</w:t>
            </w:r>
            <w:r w:rsidR="007E72A8" w:rsidRPr="007E72A8">
              <w:t> </w:t>
            </w:r>
            <w:r w:rsidRPr="007E72A8">
              <w:t>2, Division</w:t>
            </w:r>
            <w:r w:rsidR="007E72A8" w:rsidRPr="007E72A8">
              <w:t> </w:t>
            </w:r>
            <w:r w:rsidRPr="007E72A8">
              <w:t>4</w:t>
            </w:r>
          </w:p>
        </w:tc>
        <w:tc>
          <w:tcPr>
            <w:tcW w:w="3828" w:type="dxa"/>
            <w:shd w:val="clear" w:color="auto" w:fill="auto"/>
          </w:tcPr>
          <w:p w:rsidR="00BF3620" w:rsidRPr="007E72A8" w:rsidRDefault="009A6045" w:rsidP="007E72A8">
            <w:pPr>
              <w:pStyle w:val="Tabletext"/>
            </w:pPr>
            <w:r w:rsidRPr="007E72A8">
              <w:t>2</w:t>
            </w:r>
            <w:r w:rsidR="006428A3" w:rsidRPr="007E72A8">
              <w:t>6</w:t>
            </w:r>
            <w:r w:rsidR="007E72A8" w:rsidRPr="007E72A8">
              <w:t> </w:t>
            </w:r>
            <w:r w:rsidRPr="007E72A8">
              <w:t>February 2014.</w:t>
            </w:r>
          </w:p>
        </w:tc>
        <w:tc>
          <w:tcPr>
            <w:tcW w:w="1582" w:type="dxa"/>
            <w:shd w:val="clear" w:color="auto" w:fill="auto"/>
          </w:tcPr>
          <w:p w:rsidR="00BF3620" w:rsidRPr="007E72A8" w:rsidRDefault="00B36ECE" w:rsidP="007E72A8">
            <w:pPr>
              <w:pStyle w:val="Tabletext"/>
            </w:pPr>
            <w:r w:rsidRPr="007E72A8">
              <w:t>2</w:t>
            </w:r>
            <w:r w:rsidR="006428A3" w:rsidRPr="007E72A8">
              <w:t>6</w:t>
            </w:r>
            <w:r w:rsidR="007E72A8" w:rsidRPr="007E72A8">
              <w:t> </w:t>
            </w:r>
            <w:r w:rsidRPr="007E72A8">
              <w:t>February 2014</w:t>
            </w:r>
          </w:p>
        </w:tc>
      </w:tr>
      <w:tr w:rsidR="00BF3620" w:rsidRPr="007E72A8" w:rsidTr="00E4154B">
        <w:tc>
          <w:tcPr>
            <w:tcW w:w="1701" w:type="dxa"/>
            <w:shd w:val="clear" w:color="auto" w:fill="auto"/>
          </w:tcPr>
          <w:p w:rsidR="00BF3620" w:rsidRPr="007E72A8" w:rsidRDefault="00E4154B" w:rsidP="007E72A8">
            <w:pPr>
              <w:pStyle w:val="Tabletext"/>
            </w:pPr>
            <w:r w:rsidRPr="007E72A8">
              <w:t>9.  Schedule</w:t>
            </w:r>
            <w:r w:rsidR="007E72A8" w:rsidRPr="007E72A8">
              <w:t> </w:t>
            </w:r>
            <w:r w:rsidRPr="007E72A8">
              <w:t>2, Part</w:t>
            </w:r>
            <w:r w:rsidR="007E72A8" w:rsidRPr="007E72A8">
              <w:t> </w:t>
            </w:r>
            <w:r w:rsidRPr="007E72A8">
              <w:t>2, Division</w:t>
            </w:r>
            <w:r w:rsidR="007E72A8" w:rsidRPr="007E72A8">
              <w:t> </w:t>
            </w:r>
            <w:r w:rsidRPr="007E72A8">
              <w:t>5</w:t>
            </w:r>
          </w:p>
        </w:tc>
        <w:tc>
          <w:tcPr>
            <w:tcW w:w="3828" w:type="dxa"/>
            <w:shd w:val="clear" w:color="auto" w:fill="auto"/>
          </w:tcPr>
          <w:p w:rsidR="003516D6" w:rsidRPr="007E72A8" w:rsidRDefault="003516D6" w:rsidP="007E72A8">
            <w:pPr>
              <w:pStyle w:val="Tabletext"/>
            </w:pPr>
            <w:r w:rsidRPr="007E72A8">
              <w:t>A single day to be fixed by Proclamation.</w:t>
            </w:r>
          </w:p>
          <w:p w:rsidR="00BF3620" w:rsidRPr="007E72A8" w:rsidRDefault="003516D6" w:rsidP="007E72A8">
            <w:pPr>
              <w:pStyle w:val="Tabletext"/>
            </w:pPr>
            <w:r w:rsidRPr="007E72A8">
              <w:t>However, if the provision(s) do not commence within the period of 12 months beginning on the day this Act receives the Royal Assent, they commence on the day after the end of that period.</w:t>
            </w:r>
          </w:p>
        </w:tc>
        <w:tc>
          <w:tcPr>
            <w:tcW w:w="1582" w:type="dxa"/>
            <w:shd w:val="clear" w:color="auto" w:fill="auto"/>
          </w:tcPr>
          <w:p w:rsidR="00BF3620" w:rsidRDefault="00452857" w:rsidP="007E72A8">
            <w:pPr>
              <w:pStyle w:val="Tabletext"/>
            </w:pPr>
            <w:r>
              <w:t>1 October 2014</w:t>
            </w:r>
          </w:p>
          <w:p w:rsidR="00452857" w:rsidRPr="007E72A8" w:rsidRDefault="00452857" w:rsidP="007E72A8">
            <w:pPr>
              <w:pStyle w:val="Tabletext"/>
            </w:pPr>
            <w:r>
              <w:t>(</w:t>
            </w:r>
            <w:r w:rsidRPr="005A35E9">
              <w:rPr>
                <w:i/>
              </w:rPr>
              <w:t>see</w:t>
            </w:r>
            <w:r>
              <w:t xml:space="preserve"> F2014</w:t>
            </w:r>
            <w:r w:rsidR="005A35E9">
              <w:t>L00555)</w:t>
            </w:r>
          </w:p>
        </w:tc>
      </w:tr>
      <w:tr w:rsidR="00A91C74" w:rsidRPr="007E72A8" w:rsidTr="00E4154B">
        <w:tc>
          <w:tcPr>
            <w:tcW w:w="1701" w:type="dxa"/>
            <w:tcBorders>
              <w:bottom w:val="single" w:sz="4" w:space="0" w:color="auto"/>
            </w:tcBorders>
            <w:shd w:val="clear" w:color="auto" w:fill="auto"/>
          </w:tcPr>
          <w:p w:rsidR="00A91C74" w:rsidRPr="007E72A8" w:rsidRDefault="00E4154B" w:rsidP="007E72A8">
            <w:pPr>
              <w:pStyle w:val="Tabletext"/>
            </w:pPr>
            <w:r w:rsidRPr="007E72A8">
              <w:t>10.  Schedule</w:t>
            </w:r>
            <w:r w:rsidR="007E72A8" w:rsidRPr="007E72A8">
              <w:t> </w:t>
            </w:r>
            <w:r w:rsidRPr="007E72A8">
              <w:t>3, item</w:t>
            </w:r>
            <w:r w:rsidR="007E72A8" w:rsidRPr="007E72A8">
              <w:t> </w:t>
            </w:r>
            <w:r w:rsidRPr="007E72A8">
              <w:t>1</w:t>
            </w:r>
          </w:p>
        </w:tc>
        <w:tc>
          <w:tcPr>
            <w:tcW w:w="3828" w:type="dxa"/>
            <w:tcBorders>
              <w:bottom w:val="single" w:sz="4" w:space="0" w:color="auto"/>
            </w:tcBorders>
            <w:shd w:val="clear" w:color="auto" w:fill="auto"/>
          </w:tcPr>
          <w:p w:rsidR="00A91C74" w:rsidRPr="007E72A8" w:rsidRDefault="002C230D" w:rsidP="007E72A8">
            <w:pPr>
              <w:pStyle w:val="Tabletext"/>
            </w:pPr>
            <w:r w:rsidRPr="007E72A8">
              <w:t>At the same time as section</w:t>
            </w:r>
            <w:r w:rsidR="007E72A8" w:rsidRPr="007E72A8">
              <w:t> </w:t>
            </w:r>
            <w:r w:rsidRPr="007E72A8">
              <w:t xml:space="preserve">3 of the </w:t>
            </w:r>
            <w:r w:rsidRPr="007E72A8">
              <w:rPr>
                <w:i/>
              </w:rPr>
              <w:t xml:space="preserve">Farm Household Support Act 2014 </w:t>
            </w:r>
            <w:r w:rsidRPr="007E72A8">
              <w:t>commences.</w:t>
            </w:r>
          </w:p>
        </w:tc>
        <w:tc>
          <w:tcPr>
            <w:tcW w:w="1582" w:type="dxa"/>
            <w:tcBorders>
              <w:bottom w:val="single" w:sz="4" w:space="0" w:color="auto"/>
            </w:tcBorders>
            <w:shd w:val="clear" w:color="auto" w:fill="auto"/>
          </w:tcPr>
          <w:p w:rsidR="00A91C74" w:rsidRPr="007E72A8" w:rsidRDefault="00E536D5" w:rsidP="007E72A8">
            <w:pPr>
              <w:pStyle w:val="Tabletext"/>
            </w:pPr>
            <w:r>
              <w:t>1 July 2014</w:t>
            </w:r>
          </w:p>
        </w:tc>
      </w:tr>
      <w:tr w:rsidR="00A91C74" w:rsidRPr="007E72A8" w:rsidTr="00E4154B">
        <w:tc>
          <w:tcPr>
            <w:tcW w:w="1701" w:type="dxa"/>
            <w:tcBorders>
              <w:bottom w:val="single" w:sz="12" w:space="0" w:color="auto"/>
            </w:tcBorders>
            <w:shd w:val="clear" w:color="auto" w:fill="auto"/>
          </w:tcPr>
          <w:p w:rsidR="00A91C74" w:rsidRPr="007E72A8" w:rsidRDefault="00E4154B" w:rsidP="007E72A8">
            <w:pPr>
              <w:pStyle w:val="Tabletext"/>
            </w:pPr>
            <w:r w:rsidRPr="007E72A8">
              <w:t>11.  Schedule</w:t>
            </w:r>
            <w:r w:rsidR="007E72A8" w:rsidRPr="007E72A8">
              <w:t> </w:t>
            </w:r>
            <w:r w:rsidRPr="007E72A8">
              <w:t>3, item</w:t>
            </w:r>
            <w:r w:rsidR="007E72A8" w:rsidRPr="007E72A8">
              <w:t> </w:t>
            </w:r>
            <w:r w:rsidRPr="007E72A8">
              <w:t>2</w:t>
            </w:r>
          </w:p>
        </w:tc>
        <w:tc>
          <w:tcPr>
            <w:tcW w:w="3828" w:type="dxa"/>
            <w:tcBorders>
              <w:bottom w:val="single" w:sz="12" w:space="0" w:color="auto"/>
            </w:tcBorders>
            <w:shd w:val="clear" w:color="auto" w:fill="auto"/>
          </w:tcPr>
          <w:p w:rsidR="00A91C74" w:rsidRPr="007E72A8" w:rsidRDefault="00A91C74" w:rsidP="007E72A8">
            <w:pPr>
              <w:pStyle w:val="Tabletext"/>
            </w:pPr>
            <w:r w:rsidRPr="007E72A8">
              <w:t>At the same time as section</w:t>
            </w:r>
            <w:r w:rsidR="007E72A8" w:rsidRPr="007E72A8">
              <w:t> </w:t>
            </w:r>
            <w:r w:rsidRPr="007E72A8">
              <w:t xml:space="preserve">1 of the </w:t>
            </w:r>
            <w:r w:rsidRPr="007E72A8">
              <w:rPr>
                <w:i/>
              </w:rPr>
              <w:t xml:space="preserve">Farm Household Support Act 2014 </w:t>
            </w:r>
            <w:r w:rsidR="00187C02" w:rsidRPr="007E72A8">
              <w:t>commences</w:t>
            </w:r>
            <w:r w:rsidRPr="007E72A8">
              <w:t>.</w:t>
            </w:r>
          </w:p>
        </w:tc>
        <w:tc>
          <w:tcPr>
            <w:tcW w:w="1582" w:type="dxa"/>
            <w:tcBorders>
              <w:bottom w:val="single" w:sz="12" w:space="0" w:color="auto"/>
            </w:tcBorders>
            <w:shd w:val="clear" w:color="auto" w:fill="auto"/>
          </w:tcPr>
          <w:p w:rsidR="00A91C74" w:rsidRPr="007E72A8" w:rsidRDefault="00821212" w:rsidP="007E72A8">
            <w:pPr>
              <w:pStyle w:val="Tabletext"/>
            </w:pPr>
            <w:r>
              <w:t>28 March 2014</w:t>
            </w:r>
          </w:p>
        </w:tc>
      </w:tr>
    </w:tbl>
    <w:p w:rsidR="0048364F" w:rsidRPr="007E72A8" w:rsidRDefault="00201D27" w:rsidP="007E72A8">
      <w:pPr>
        <w:pStyle w:val="notetext"/>
      </w:pPr>
      <w:r w:rsidRPr="007E72A8">
        <w:t xml:space="preserve">Note: </w:t>
      </w:r>
      <w:r w:rsidRPr="007E72A8">
        <w:tab/>
        <w:t>This table relates only to the provisions of this Act as originally enacted. It will not be amended to deal with any later amendments of this Act.</w:t>
      </w:r>
    </w:p>
    <w:p w:rsidR="0048364F" w:rsidRPr="007E72A8" w:rsidRDefault="0048364F" w:rsidP="007E72A8">
      <w:pPr>
        <w:pStyle w:val="subsection"/>
      </w:pPr>
      <w:r w:rsidRPr="007E72A8">
        <w:tab/>
        <w:t>(2)</w:t>
      </w:r>
      <w:r w:rsidRPr="007E72A8">
        <w:tab/>
      </w:r>
      <w:r w:rsidR="00201D27" w:rsidRPr="007E72A8">
        <w:t xml:space="preserve">Any information in </w:t>
      </w:r>
      <w:r w:rsidR="00877D48" w:rsidRPr="007E72A8">
        <w:t>c</w:t>
      </w:r>
      <w:r w:rsidR="00201D27" w:rsidRPr="007E72A8">
        <w:t>olumn 3 of the table is not part of this Act. Information may be inserted in this column, or information in it may be edited, in any published version of this Act.</w:t>
      </w:r>
    </w:p>
    <w:p w:rsidR="0048364F" w:rsidRPr="007E72A8" w:rsidRDefault="0048364F" w:rsidP="007E72A8">
      <w:pPr>
        <w:pStyle w:val="ActHead5"/>
      </w:pPr>
      <w:bookmarkStart w:id="4" w:name="_Toc384214332"/>
      <w:r w:rsidRPr="007E72A8">
        <w:rPr>
          <w:rStyle w:val="CharSectno"/>
        </w:rPr>
        <w:t>3</w:t>
      </w:r>
      <w:r w:rsidRPr="007E72A8">
        <w:t xml:space="preserve">  Schedule(s)</w:t>
      </w:r>
      <w:bookmarkEnd w:id="4"/>
    </w:p>
    <w:p w:rsidR="0048364F" w:rsidRPr="007E72A8" w:rsidRDefault="0048364F" w:rsidP="007E72A8">
      <w:pPr>
        <w:pStyle w:val="subsection"/>
      </w:pPr>
      <w:r w:rsidRPr="007E72A8">
        <w:tab/>
      </w:r>
      <w:r w:rsidRPr="007E72A8">
        <w:tab/>
        <w:t>Each Act that is specified in a Schedule to this Act is amended or repealed as set out in the applicable items in the Schedule concerned, and any other item in a Schedule to this Act has effect according to its terms.</w:t>
      </w:r>
    </w:p>
    <w:p w:rsidR="00006E8A" w:rsidRPr="007E72A8" w:rsidRDefault="00006E8A" w:rsidP="007E72A8">
      <w:pPr>
        <w:pStyle w:val="ActHead6"/>
        <w:pageBreakBefore/>
      </w:pPr>
      <w:bookmarkStart w:id="5" w:name="_Toc384214333"/>
      <w:bookmarkStart w:id="6" w:name="opcAmSched"/>
      <w:r w:rsidRPr="007E72A8">
        <w:rPr>
          <w:rStyle w:val="CharAmSchNo"/>
        </w:rPr>
        <w:t>Schedule</w:t>
      </w:r>
      <w:r w:rsidR="007E72A8" w:rsidRPr="007E72A8">
        <w:rPr>
          <w:rStyle w:val="CharAmSchNo"/>
        </w:rPr>
        <w:t> </w:t>
      </w:r>
      <w:r w:rsidRPr="007E72A8">
        <w:rPr>
          <w:rStyle w:val="CharAmSchNo"/>
        </w:rPr>
        <w:t>1</w:t>
      </w:r>
      <w:r w:rsidRPr="007E72A8">
        <w:t>—</w:t>
      </w:r>
      <w:r w:rsidRPr="007E72A8">
        <w:rPr>
          <w:rStyle w:val="CharAmSchText"/>
        </w:rPr>
        <w:t>Repeal of the Farm Household Support Act 1992</w:t>
      </w:r>
      <w:bookmarkEnd w:id="5"/>
    </w:p>
    <w:bookmarkEnd w:id="6"/>
    <w:p w:rsidR="00006E8A" w:rsidRPr="007E72A8" w:rsidRDefault="00006E8A" w:rsidP="007E72A8">
      <w:pPr>
        <w:pStyle w:val="Header"/>
      </w:pPr>
      <w:r w:rsidRPr="007E72A8">
        <w:rPr>
          <w:rStyle w:val="CharAmPartNo"/>
        </w:rPr>
        <w:t xml:space="preserve"> </w:t>
      </w:r>
      <w:r w:rsidRPr="007E72A8">
        <w:rPr>
          <w:rStyle w:val="CharAmPartText"/>
        </w:rPr>
        <w:t xml:space="preserve"> </w:t>
      </w:r>
    </w:p>
    <w:p w:rsidR="00006E8A" w:rsidRPr="007E72A8" w:rsidRDefault="00006E8A" w:rsidP="007E72A8">
      <w:pPr>
        <w:pStyle w:val="ActHead9"/>
        <w:rPr>
          <w:i w:val="0"/>
        </w:rPr>
      </w:pPr>
      <w:bookmarkStart w:id="7" w:name="_Toc384214334"/>
      <w:r w:rsidRPr="007E72A8">
        <w:t>Farm Household Support Act 1992</w:t>
      </w:r>
      <w:bookmarkEnd w:id="7"/>
    </w:p>
    <w:p w:rsidR="00006E8A" w:rsidRPr="007E72A8" w:rsidRDefault="00006E8A" w:rsidP="007E72A8">
      <w:pPr>
        <w:pStyle w:val="ItemHead"/>
      </w:pPr>
      <w:r w:rsidRPr="007E72A8">
        <w:t>1  The whole of the Act</w:t>
      </w:r>
    </w:p>
    <w:p w:rsidR="00006E8A" w:rsidRPr="007E72A8" w:rsidRDefault="00006E8A" w:rsidP="007E72A8">
      <w:pPr>
        <w:pStyle w:val="Item"/>
      </w:pPr>
      <w:bookmarkStart w:id="8" w:name="bkCheck17_1"/>
      <w:r w:rsidRPr="007E72A8">
        <w:t>Repeal the Act</w:t>
      </w:r>
      <w:bookmarkEnd w:id="8"/>
      <w:r w:rsidRPr="007E72A8">
        <w:t>.</w:t>
      </w:r>
    </w:p>
    <w:p w:rsidR="00AB0701" w:rsidRPr="007E72A8" w:rsidRDefault="00AB0701" w:rsidP="007E72A8">
      <w:pPr>
        <w:pStyle w:val="ActHead6"/>
        <w:pageBreakBefore/>
      </w:pPr>
      <w:bookmarkStart w:id="9" w:name="_Toc384214335"/>
      <w:r w:rsidRPr="007E72A8">
        <w:rPr>
          <w:rStyle w:val="CharAmSchNo"/>
        </w:rPr>
        <w:t>Schedule</w:t>
      </w:r>
      <w:r w:rsidR="007E72A8" w:rsidRPr="007E72A8">
        <w:rPr>
          <w:rStyle w:val="CharAmSchNo"/>
        </w:rPr>
        <w:t> </w:t>
      </w:r>
      <w:r w:rsidRPr="007E72A8">
        <w:rPr>
          <w:rStyle w:val="CharAmSchNo"/>
        </w:rPr>
        <w:t>2</w:t>
      </w:r>
      <w:r w:rsidRPr="007E72A8">
        <w:t>—</w:t>
      </w:r>
      <w:r w:rsidRPr="007E72A8">
        <w:rPr>
          <w:rStyle w:val="CharAmSchText"/>
        </w:rPr>
        <w:t>Consequential amendments</w:t>
      </w:r>
      <w:bookmarkEnd w:id="9"/>
    </w:p>
    <w:p w:rsidR="00006E8A" w:rsidRPr="007E72A8" w:rsidRDefault="00006E8A" w:rsidP="007E72A8">
      <w:pPr>
        <w:pStyle w:val="ActHead7"/>
      </w:pPr>
      <w:bookmarkStart w:id="10" w:name="_Toc384214336"/>
      <w:r w:rsidRPr="007E72A8">
        <w:rPr>
          <w:rStyle w:val="CharAmPartNo"/>
        </w:rPr>
        <w:t>Part</w:t>
      </w:r>
      <w:r w:rsidR="007E72A8" w:rsidRPr="007E72A8">
        <w:rPr>
          <w:rStyle w:val="CharAmPartNo"/>
        </w:rPr>
        <w:t> </w:t>
      </w:r>
      <w:r w:rsidRPr="007E72A8">
        <w:rPr>
          <w:rStyle w:val="CharAmPartNo"/>
        </w:rPr>
        <w:t>1</w:t>
      </w:r>
      <w:r w:rsidRPr="007E72A8">
        <w:t>—</w:t>
      </w:r>
      <w:r w:rsidRPr="007E72A8">
        <w:rPr>
          <w:rStyle w:val="CharAmPartText"/>
        </w:rPr>
        <w:t>Consequential amendments</w:t>
      </w:r>
      <w:bookmarkEnd w:id="10"/>
    </w:p>
    <w:p w:rsidR="00006E8A" w:rsidRPr="007E72A8" w:rsidRDefault="00006E8A" w:rsidP="007E72A8">
      <w:pPr>
        <w:pStyle w:val="ActHead9"/>
        <w:rPr>
          <w:i w:val="0"/>
        </w:rPr>
      </w:pPr>
      <w:bookmarkStart w:id="11" w:name="_Toc384214337"/>
      <w:r w:rsidRPr="007E72A8">
        <w:t>Aged Care Act 1997</w:t>
      </w:r>
      <w:bookmarkEnd w:id="11"/>
    </w:p>
    <w:p w:rsidR="004C14AA" w:rsidRPr="007E72A8" w:rsidRDefault="00FC2446" w:rsidP="007E72A8">
      <w:pPr>
        <w:pStyle w:val="ItemHead"/>
      </w:pPr>
      <w:r w:rsidRPr="007E72A8">
        <w:t>1</w:t>
      </w:r>
      <w:r w:rsidR="004C14AA" w:rsidRPr="007E72A8">
        <w:t xml:space="preserve">  Clause</w:t>
      </w:r>
      <w:r w:rsidR="007E72A8" w:rsidRPr="007E72A8">
        <w:t> </w:t>
      </w:r>
      <w:r w:rsidR="004C14AA" w:rsidRPr="007E72A8">
        <w:t>1 of Schedule</w:t>
      </w:r>
      <w:r w:rsidR="007E72A8" w:rsidRPr="007E72A8">
        <w:t> </w:t>
      </w:r>
      <w:r w:rsidR="004C14AA" w:rsidRPr="007E72A8">
        <w:t xml:space="preserve">1 (definition of </w:t>
      </w:r>
      <w:r w:rsidR="004C14AA" w:rsidRPr="007E72A8">
        <w:rPr>
          <w:i/>
        </w:rPr>
        <w:t>income support payment</w:t>
      </w:r>
      <w:r w:rsidR="004C14AA" w:rsidRPr="007E72A8">
        <w:t>)</w:t>
      </w:r>
    </w:p>
    <w:p w:rsidR="004C14AA" w:rsidRPr="007E72A8" w:rsidRDefault="004C14AA" w:rsidP="007E72A8">
      <w:pPr>
        <w:pStyle w:val="Item"/>
      </w:pPr>
      <w:r w:rsidRPr="007E72A8">
        <w:t>Repeal the definition, substitute:</w:t>
      </w:r>
    </w:p>
    <w:p w:rsidR="004C14AA" w:rsidRPr="007E72A8" w:rsidRDefault="004C14AA" w:rsidP="007E72A8">
      <w:pPr>
        <w:pStyle w:val="Definition"/>
      </w:pPr>
      <w:r w:rsidRPr="007E72A8">
        <w:rPr>
          <w:b/>
          <w:i/>
        </w:rPr>
        <w:t>income support payment</w:t>
      </w:r>
      <w:r w:rsidRPr="007E72A8">
        <w:t xml:space="preserve"> means an income support payment within the meaning of subsection</w:t>
      </w:r>
      <w:r w:rsidR="007E72A8" w:rsidRPr="007E72A8">
        <w:t> </w:t>
      </w:r>
      <w:r w:rsidRPr="007E72A8">
        <w:t xml:space="preserve">23(1) of the </w:t>
      </w:r>
      <w:r w:rsidRPr="007E72A8">
        <w:rPr>
          <w:i/>
        </w:rPr>
        <w:t>Social Security Act 1991</w:t>
      </w:r>
      <w:r w:rsidRPr="007E72A8">
        <w:t>.</w:t>
      </w:r>
    </w:p>
    <w:p w:rsidR="001A2DA0" w:rsidRPr="007E72A8" w:rsidRDefault="00FC2446" w:rsidP="007E72A8">
      <w:pPr>
        <w:pStyle w:val="ItemHead"/>
      </w:pPr>
      <w:r w:rsidRPr="007E72A8">
        <w:t>2</w:t>
      </w:r>
      <w:r w:rsidR="001A2DA0" w:rsidRPr="007E72A8">
        <w:t xml:space="preserve">  </w:t>
      </w:r>
      <w:r w:rsidR="00435BD2" w:rsidRPr="007E72A8">
        <w:t>Continuing a</w:t>
      </w:r>
      <w:r w:rsidR="001A2DA0" w:rsidRPr="007E72A8">
        <w:t xml:space="preserve">pplication of </w:t>
      </w:r>
      <w:r w:rsidR="00435BD2" w:rsidRPr="007E72A8">
        <w:t>provision</w:t>
      </w:r>
    </w:p>
    <w:p w:rsidR="001A2DA0" w:rsidRPr="007E72A8" w:rsidRDefault="007F5F9A" w:rsidP="007E72A8">
      <w:pPr>
        <w:pStyle w:val="Item"/>
      </w:pPr>
      <w:r w:rsidRPr="007E72A8">
        <w:t>Despite the amendment of t</w:t>
      </w:r>
      <w:r w:rsidR="001A2DA0" w:rsidRPr="007E72A8">
        <w:t xml:space="preserve">he </w:t>
      </w:r>
      <w:r w:rsidR="000163EB" w:rsidRPr="007E72A8">
        <w:t xml:space="preserve">definition of </w:t>
      </w:r>
      <w:r w:rsidR="000163EB" w:rsidRPr="007E72A8">
        <w:rPr>
          <w:b/>
          <w:i/>
        </w:rPr>
        <w:t xml:space="preserve">income support payment </w:t>
      </w:r>
      <w:r w:rsidR="000163EB" w:rsidRPr="007E72A8">
        <w:t xml:space="preserve">in </w:t>
      </w:r>
      <w:r w:rsidR="00BD7DAE" w:rsidRPr="007E72A8">
        <w:t>clause</w:t>
      </w:r>
      <w:r w:rsidR="007E72A8" w:rsidRPr="007E72A8">
        <w:t> </w:t>
      </w:r>
      <w:r w:rsidR="00BD7DAE" w:rsidRPr="007E72A8">
        <w:t>1 of Schedule</w:t>
      </w:r>
      <w:r w:rsidR="007E72A8" w:rsidRPr="007E72A8">
        <w:t> </w:t>
      </w:r>
      <w:r w:rsidR="00BD7DAE" w:rsidRPr="007E72A8">
        <w:t xml:space="preserve">1 to </w:t>
      </w:r>
      <w:r w:rsidR="001A2DA0" w:rsidRPr="007E72A8">
        <w:t xml:space="preserve">the </w:t>
      </w:r>
      <w:r w:rsidR="001A2DA0" w:rsidRPr="007E72A8">
        <w:rPr>
          <w:i/>
        </w:rPr>
        <w:t>Aged Care Act 1997</w:t>
      </w:r>
      <w:r w:rsidR="00F17C3C" w:rsidRPr="007E72A8">
        <w:t xml:space="preserve"> made by this </w:t>
      </w:r>
      <w:r w:rsidR="00C36D9A" w:rsidRPr="007E72A8">
        <w:t>Schedule</w:t>
      </w:r>
      <w:r w:rsidRPr="007E72A8">
        <w:t>, that definition</w:t>
      </w:r>
      <w:r w:rsidR="001A2DA0" w:rsidRPr="007E72A8">
        <w:rPr>
          <w:i/>
        </w:rPr>
        <w:t xml:space="preserve"> </w:t>
      </w:r>
      <w:r w:rsidR="001A2DA0" w:rsidRPr="007E72A8">
        <w:t>continues to apply</w:t>
      </w:r>
      <w:r w:rsidR="008E2C35" w:rsidRPr="007E72A8">
        <w:t xml:space="preserve"> </w:t>
      </w:r>
      <w:r w:rsidR="001A2DA0" w:rsidRPr="007E72A8">
        <w:t xml:space="preserve">in relation to a payment of farm household support or a drought relief payment under the </w:t>
      </w:r>
      <w:r w:rsidR="001A2DA0" w:rsidRPr="007E72A8">
        <w:rPr>
          <w:i/>
        </w:rPr>
        <w:t xml:space="preserve">Farm Household Support Act </w:t>
      </w:r>
      <w:r w:rsidR="00BB158E" w:rsidRPr="007E72A8">
        <w:rPr>
          <w:i/>
        </w:rPr>
        <w:t>1992</w:t>
      </w:r>
      <w:r w:rsidR="001A2DA0" w:rsidRPr="007E72A8">
        <w:t xml:space="preserve"> as if th</w:t>
      </w:r>
      <w:r w:rsidRPr="007E72A8">
        <w:t>at</w:t>
      </w:r>
      <w:r w:rsidR="001A2DA0" w:rsidRPr="007E72A8">
        <w:t xml:space="preserve"> amendment had not been made.</w:t>
      </w:r>
    </w:p>
    <w:p w:rsidR="004C14AA" w:rsidRPr="007E72A8" w:rsidRDefault="004C14AA" w:rsidP="007E72A8">
      <w:pPr>
        <w:pStyle w:val="ActHead9"/>
        <w:rPr>
          <w:i w:val="0"/>
        </w:rPr>
      </w:pPr>
      <w:bookmarkStart w:id="12" w:name="_Toc384214338"/>
      <w:r w:rsidRPr="007E72A8">
        <w:t>Age Discrimination Act 2004</w:t>
      </w:r>
      <w:bookmarkEnd w:id="12"/>
    </w:p>
    <w:p w:rsidR="004C14AA" w:rsidRPr="007E72A8" w:rsidRDefault="00FC2446" w:rsidP="007E72A8">
      <w:pPr>
        <w:pStyle w:val="ItemHead"/>
      </w:pPr>
      <w:r w:rsidRPr="007E72A8">
        <w:t>3</w:t>
      </w:r>
      <w:r w:rsidR="004C14AA" w:rsidRPr="007E72A8">
        <w:t xml:space="preserve">  Subsection</w:t>
      </w:r>
      <w:r w:rsidR="007E72A8" w:rsidRPr="007E72A8">
        <w:t> </w:t>
      </w:r>
      <w:r w:rsidR="004C14AA" w:rsidRPr="007E72A8">
        <w:t>41(2AA)</w:t>
      </w:r>
    </w:p>
    <w:p w:rsidR="004C14AA" w:rsidRPr="007E72A8" w:rsidRDefault="004C14AA" w:rsidP="007E72A8">
      <w:pPr>
        <w:pStyle w:val="Item"/>
      </w:pPr>
      <w:r w:rsidRPr="007E72A8">
        <w:t>Repeal the subsection, substitute:</w:t>
      </w:r>
    </w:p>
    <w:p w:rsidR="004C14AA" w:rsidRPr="007E72A8" w:rsidRDefault="004C14AA" w:rsidP="007E72A8">
      <w:pPr>
        <w:pStyle w:val="subsection"/>
      </w:pPr>
      <w:r w:rsidRPr="007E72A8">
        <w:tab/>
        <w:t>(2AA)</w:t>
      </w:r>
      <w:r w:rsidRPr="007E72A8">
        <w:tab/>
        <w:t>This Part does not make unlawful anything done by a person in direct compliance with section</w:t>
      </w:r>
      <w:r w:rsidR="007E72A8" w:rsidRPr="007E72A8">
        <w:t> </w:t>
      </w:r>
      <w:r w:rsidRPr="007E72A8">
        <w:t xml:space="preserve">8, </w:t>
      </w:r>
      <w:r w:rsidR="00CF3B48" w:rsidRPr="007E72A8">
        <w:t>1</w:t>
      </w:r>
      <w:r w:rsidR="004273D9" w:rsidRPr="007E72A8">
        <w:t>6</w:t>
      </w:r>
      <w:r w:rsidR="00CF3B48" w:rsidRPr="007E72A8">
        <w:t xml:space="preserve"> or 2</w:t>
      </w:r>
      <w:r w:rsidR="004273D9" w:rsidRPr="007E72A8">
        <w:t>1</w:t>
      </w:r>
      <w:r w:rsidR="00CF3B48" w:rsidRPr="007E72A8">
        <w:t xml:space="preserve">, </w:t>
      </w:r>
      <w:r w:rsidRPr="007E72A8">
        <w:t>Division</w:t>
      </w:r>
      <w:r w:rsidR="007E72A8" w:rsidRPr="007E72A8">
        <w:t> </w:t>
      </w:r>
      <w:r w:rsidRPr="007E72A8">
        <w:t>8 of Part</w:t>
      </w:r>
      <w:r w:rsidR="007E72A8" w:rsidRPr="007E72A8">
        <w:t> </w:t>
      </w:r>
      <w:r w:rsidRPr="007E72A8">
        <w:t>2</w:t>
      </w:r>
      <w:r w:rsidR="00131FAC" w:rsidRPr="007E72A8">
        <w:t>,</w:t>
      </w:r>
      <w:r w:rsidRPr="007E72A8">
        <w:t xml:space="preserve"> or Part</w:t>
      </w:r>
      <w:r w:rsidR="007E72A8" w:rsidRPr="007E72A8">
        <w:t> </w:t>
      </w:r>
      <w:r w:rsidRPr="007E72A8">
        <w:t>5</w:t>
      </w:r>
      <w:r w:rsidR="00131FAC" w:rsidRPr="007E72A8">
        <w:t>,</w:t>
      </w:r>
      <w:r w:rsidRPr="007E72A8">
        <w:t xml:space="preserve"> of the </w:t>
      </w:r>
      <w:r w:rsidRPr="007E72A8">
        <w:rPr>
          <w:i/>
        </w:rPr>
        <w:t>Farm Household Support Act 2014</w:t>
      </w:r>
      <w:r w:rsidRPr="007E72A8">
        <w:t>.</w:t>
      </w:r>
    </w:p>
    <w:p w:rsidR="004C14AA" w:rsidRPr="007E72A8" w:rsidRDefault="004C14AA" w:rsidP="007E72A8">
      <w:pPr>
        <w:pStyle w:val="ActHead9"/>
        <w:rPr>
          <w:i w:val="0"/>
        </w:rPr>
      </w:pPr>
      <w:bookmarkStart w:id="13" w:name="_Toc384214339"/>
      <w:r w:rsidRPr="007E72A8">
        <w:t>A New Tax System (Family Assistance) (Administration) Act 1999</w:t>
      </w:r>
      <w:bookmarkEnd w:id="13"/>
    </w:p>
    <w:p w:rsidR="004C14AA" w:rsidRPr="007E72A8" w:rsidRDefault="00FC2446" w:rsidP="007E72A8">
      <w:pPr>
        <w:pStyle w:val="ItemHead"/>
      </w:pPr>
      <w:r w:rsidRPr="007E72A8">
        <w:t>4</w:t>
      </w:r>
      <w:r w:rsidR="004C14AA" w:rsidRPr="007E72A8">
        <w:t xml:space="preserve">  Paragraph 84(1)(b)</w:t>
      </w:r>
    </w:p>
    <w:p w:rsidR="004C14AA" w:rsidRPr="007E72A8" w:rsidRDefault="004C14AA" w:rsidP="007E72A8">
      <w:pPr>
        <w:pStyle w:val="Item"/>
      </w:pPr>
      <w:r w:rsidRPr="007E72A8">
        <w:t>Omit “</w:t>
      </w:r>
      <w:r w:rsidRPr="007E72A8">
        <w:rPr>
          <w:i/>
        </w:rPr>
        <w:t>Farm Household Support Act 1992</w:t>
      </w:r>
      <w:r w:rsidRPr="007E72A8">
        <w:t>”, substitute “</w:t>
      </w:r>
      <w:r w:rsidRPr="007E72A8">
        <w:rPr>
          <w:i/>
        </w:rPr>
        <w:t>Farm Household Support Act 2014</w:t>
      </w:r>
      <w:r w:rsidRPr="007E72A8">
        <w:t>”.</w:t>
      </w:r>
    </w:p>
    <w:p w:rsidR="004C14AA" w:rsidRPr="007E72A8" w:rsidRDefault="00FC2446" w:rsidP="007E72A8">
      <w:pPr>
        <w:pStyle w:val="ItemHead"/>
      </w:pPr>
      <w:r w:rsidRPr="007E72A8">
        <w:t>5</w:t>
      </w:r>
      <w:r w:rsidR="004C14AA" w:rsidRPr="007E72A8">
        <w:t xml:space="preserve">  Subparagraphs</w:t>
      </w:r>
      <w:r w:rsidR="007E72A8" w:rsidRPr="007E72A8">
        <w:t> </w:t>
      </w:r>
      <w:r w:rsidR="004C14AA" w:rsidRPr="007E72A8">
        <w:t>84A(1)(b)(ii), 92(1)(a)(i), 92A(1)(a)(i)</w:t>
      </w:r>
    </w:p>
    <w:p w:rsidR="004C14AA" w:rsidRPr="007E72A8" w:rsidRDefault="004C14AA" w:rsidP="007E72A8">
      <w:pPr>
        <w:pStyle w:val="Item"/>
      </w:pPr>
      <w:r w:rsidRPr="007E72A8">
        <w:t>Omit “</w:t>
      </w:r>
      <w:r w:rsidRPr="007E72A8">
        <w:rPr>
          <w:i/>
        </w:rPr>
        <w:t>Farm Household Support Act 1992</w:t>
      </w:r>
      <w:r w:rsidRPr="007E72A8">
        <w:t>”, substitute “</w:t>
      </w:r>
      <w:r w:rsidRPr="007E72A8">
        <w:rPr>
          <w:i/>
        </w:rPr>
        <w:t>Farm Household Support Act 2014</w:t>
      </w:r>
      <w:r w:rsidRPr="007E72A8">
        <w:t>”.</w:t>
      </w:r>
    </w:p>
    <w:p w:rsidR="00C13443" w:rsidRPr="007E72A8" w:rsidRDefault="00FC2446" w:rsidP="007E72A8">
      <w:pPr>
        <w:pStyle w:val="ItemHead"/>
      </w:pPr>
      <w:r w:rsidRPr="007E72A8">
        <w:t>6</w:t>
      </w:r>
      <w:r w:rsidR="00C13443" w:rsidRPr="007E72A8">
        <w:t xml:space="preserve">  Continuing application of provisions</w:t>
      </w:r>
    </w:p>
    <w:p w:rsidR="00C13443" w:rsidRPr="007E72A8" w:rsidRDefault="00C13443" w:rsidP="007E72A8">
      <w:pPr>
        <w:pStyle w:val="Item"/>
        <w:rPr>
          <w:i/>
        </w:rPr>
      </w:pPr>
      <w:r w:rsidRPr="007E72A8">
        <w:t xml:space="preserve">Despite the amendments of the </w:t>
      </w:r>
      <w:r w:rsidRPr="007E72A8">
        <w:rPr>
          <w:i/>
        </w:rPr>
        <w:t xml:space="preserve">A New Tax System (Family Assistance) (Administration) Act 1999 </w:t>
      </w:r>
      <w:r w:rsidRPr="007E72A8">
        <w:t xml:space="preserve">made by this </w:t>
      </w:r>
      <w:r w:rsidR="00C36D9A" w:rsidRPr="007E72A8">
        <w:t>Schedule</w:t>
      </w:r>
      <w:r w:rsidRPr="007E72A8">
        <w:t xml:space="preserve">, that Act continues to apply in relation to debts due under the </w:t>
      </w:r>
      <w:r w:rsidRPr="007E72A8">
        <w:rPr>
          <w:i/>
        </w:rPr>
        <w:t xml:space="preserve">Farm Household Support Act 1992 </w:t>
      </w:r>
      <w:r w:rsidRPr="007E72A8">
        <w:t>as if those amendments had not been made.</w:t>
      </w:r>
    </w:p>
    <w:p w:rsidR="004C14AA" w:rsidRPr="007E72A8" w:rsidRDefault="004C14AA" w:rsidP="007E72A8">
      <w:pPr>
        <w:pStyle w:val="ActHead9"/>
        <w:rPr>
          <w:i w:val="0"/>
        </w:rPr>
      </w:pPr>
      <w:bookmarkStart w:id="14" w:name="_Toc384214340"/>
      <w:r w:rsidRPr="007E72A8">
        <w:t>Dairy Produce Act 1986</w:t>
      </w:r>
      <w:bookmarkEnd w:id="14"/>
    </w:p>
    <w:p w:rsidR="004C14AA" w:rsidRPr="007E72A8" w:rsidRDefault="00FC2446" w:rsidP="007E72A8">
      <w:pPr>
        <w:pStyle w:val="ItemHead"/>
      </w:pPr>
      <w:r w:rsidRPr="007E72A8">
        <w:t>7</w:t>
      </w:r>
      <w:r w:rsidR="004C14AA" w:rsidRPr="007E72A8">
        <w:t xml:space="preserve">  Paragraph 119(2B)(b)</w:t>
      </w:r>
    </w:p>
    <w:p w:rsidR="004C14AA" w:rsidRPr="007E72A8" w:rsidRDefault="004C14AA" w:rsidP="007E72A8">
      <w:pPr>
        <w:pStyle w:val="Item"/>
      </w:pPr>
      <w:r w:rsidRPr="007E72A8">
        <w:t>Omit “2, or”, substitute “2.”.</w:t>
      </w:r>
    </w:p>
    <w:p w:rsidR="004C14AA" w:rsidRPr="007E72A8" w:rsidRDefault="00FC2446" w:rsidP="007E72A8">
      <w:pPr>
        <w:pStyle w:val="ItemHead"/>
      </w:pPr>
      <w:r w:rsidRPr="007E72A8">
        <w:t>8</w:t>
      </w:r>
      <w:r w:rsidR="004C14AA" w:rsidRPr="007E72A8">
        <w:t xml:space="preserve">  Paragraphs 119(2B)(c) to (e)</w:t>
      </w:r>
    </w:p>
    <w:p w:rsidR="004C14AA" w:rsidRPr="007E72A8" w:rsidRDefault="004C14AA" w:rsidP="007E72A8">
      <w:pPr>
        <w:pStyle w:val="Item"/>
      </w:pPr>
      <w:r w:rsidRPr="007E72A8">
        <w:t>Repeal the paragraphs.</w:t>
      </w:r>
    </w:p>
    <w:p w:rsidR="00435BD2" w:rsidRPr="007E72A8" w:rsidRDefault="00FC2446" w:rsidP="007E72A8">
      <w:pPr>
        <w:pStyle w:val="ItemHead"/>
      </w:pPr>
      <w:r w:rsidRPr="007E72A8">
        <w:t>9</w:t>
      </w:r>
      <w:r w:rsidR="006E4401" w:rsidRPr="007E72A8">
        <w:t xml:space="preserve">  </w:t>
      </w:r>
      <w:r w:rsidR="00435BD2" w:rsidRPr="007E72A8">
        <w:t>Continuing application of provision</w:t>
      </w:r>
    </w:p>
    <w:p w:rsidR="006E4401" w:rsidRPr="007E72A8" w:rsidRDefault="006E4401" w:rsidP="007E72A8">
      <w:pPr>
        <w:pStyle w:val="Item"/>
        <w:rPr>
          <w:i/>
        </w:rPr>
      </w:pPr>
      <w:r w:rsidRPr="007E72A8">
        <w:t>Despite the amendment</w:t>
      </w:r>
      <w:r w:rsidR="008E2C35" w:rsidRPr="007E72A8">
        <w:t>s</w:t>
      </w:r>
      <w:r w:rsidRPr="007E72A8">
        <w:t xml:space="preserve"> of section</w:t>
      </w:r>
      <w:r w:rsidR="007E72A8" w:rsidRPr="007E72A8">
        <w:t> </w:t>
      </w:r>
      <w:r w:rsidRPr="007E72A8">
        <w:t xml:space="preserve">119 of the </w:t>
      </w:r>
      <w:r w:rsidRPr="007E72A8">
        <w:rPr>
          <w:i/>
        </w:rPr>
        <w:t>Dairy Produce Act 1986</w:t>
      </w:r>
      <w:r w:rsidRPr="007E72A8">
        <w:t xml:space="preserve"> made by this </w:t>
      </w:r>
      <w:r w:rsidR="00C36D9A" w:rsidRPr="007E72A8">
        <w:t>Schedule</w:t>
      </w:r>
      <w:r w:rsidRPr="007E72A8">
        <w:t xml:space="preserve">, that section continues to apply in relation to </w:t>
      </w:r>
      <w:r w:rsidR="00A209F9" w:rsidRPr="007E72A8">
        <w:t xml:space="preserve">the recording or disclosure of </w:t>
      </w:r>
      <w:r w:rsidRPr="007E72A8">
        <w:t xml:space="preserve">information </w:t>
      </w:r>
      <w:r w:rsidR="00F97766" w:rsidRPr="007E72A8">
        <w:t xml:space="preserve">or </w:t>
      </w:r>
      <w:r w:rsidR="00131FAC" w:rsidRPr="007E72A8">
        <w:t xml:space="preserve">the production of </w:t>
      </w:r>
      <w:r w:rsidR="00F97766" w:rsidRPr="007E72A8">
        <w:t xml:space="preserve">a document </w:t>
      </w:r>
      <w:r w:rsidR="00131FAC" w:rsidRPr="007E72A8">
        <w:t xml:space="preserve">for a purpose </w:t>
      </w:r>
      <w:r w:rsidR="00F97766" w:rsidRPr="007E72A8">
        <w:t xml:space="preserve">referred to in </w:t>
      </w:r>
      <w:r w:rsidR="00DA70C9" w:rsidRPr="007E72A8">
        <w:t xml:space="preserve">any of </w:t>
      </w:r>
      <w:r w:rsidR="00F97766" w:rsidRPr="007E72A8">
        <w:t>paragraph</w:t>
      </w:r>
      <w:r w:rsidR="00DA70C9" w:rsidRPr="007E72A8">
        <w:t>s</w:t>
      </w:r>
      <w:r w:rsidR="00557AA6" w:rsidRPr="007E72A8">
        <w:t xml:space="preserve"> </w:t>
      </w:r>
      <w:r w:rsidR="00F97766" w:rsidRPr="007E72A8">
        <w:t xml:space="preserve">119(2B)(c) to (e) </w:t>
      </w:r>
      <w:r w:rsidR="00153DE8" w:rsidRPr="007E72A8">
        <w:t xml:space="preserve">of that Act </w:t>
      </w:r>
      <w:r w:rsidR="00F97766" w:rsidRPr="007E72A8">
        <w:t xml:space="preserve">(as in force immediately before this item commences) </w:t>
      </w:r>
      <w:r w:rsidRPr="007E72A8">
        <w:t>as if those amendments had not been made.</w:t>
      </w:r>
    </w:p>
    <w:p w:rsidR="004C14AA" w:rsidRPr="007E72A8" w:rsidRDefault="00FC2446" w:rsidP="007E72A8">
      <w:pPr>
        <w:pStyle w:val="ItemHead"/>
      </w:pPr>
      <w:r w:rsidRPr="007E72A8">
        <w:t>10</w:t>
      </w:r>
      <w:r w:rsidR="004C14AA" w:rsidRPr="007E72A8">
        <w:t xml:space="preserve">  Clause</w:t>
      </w:r>
      <w:r w:rsidR="007E72A8" w:rsidRPr="007E72A8">
        <w:t> </w:t>
      </w:r>
      <w:r w:rsidR="004C14AA" w:rsidRPr="007E72A8">
        <w:t>1 of Schedule</w:t>
      </w:r>
      <w:r w:rsidR="007E72A8" w:rsidRPr="007E72A8">
        <w:t> </w:t>
      </w:r>
      <w:r w:rsidR="004C14AA" w:rsidRPr="007E72A8">
        <w:t>2</w:t>
      </w:r>
    </w:p>
    <w:p w:rsidR="004C14AA" w:rsidRPr="007E72A8" w:rsidRDefault="004C14AA" w:rsidP="007E72A8">
      <w:pPr>
        <w:pStyle w:val="Item"/>
      </w:pPr>
      <w:r w:rsidRPr="007E72A8">
        <w:t>Omit “and Part</w:t>
      </w:r>
      <w:r w:rsidR="007E72A8" w:rsidRPr="007E72A8">
        <w:t> </w:t>
      </w:r>
      <w:r w:rsidRPr="007E72A8">
        <w:t xml:space="preserve">9C of the </w:t>
      </w:r>
      <w:r w:rsidRPr="007E72A8">
        <w:rPr>
          <w:i/>
        </w:rPr>
        <w:t>Farm Household Support Act 1992</w:t>
      </w:r>
      <w:r w:rsidRPr="007E72A8">
        <w:t>” (first occurring).</w:t>
      </w:r>
    </w:p>
    <w:p w:rsidR="004C14AA" w:rsidRPr="007E72A8" w:rsidRDefault="00FC2446" w:rsidP="007E72A8">
      <w:pPr>
        <w:pStyle w:val="ItemHead"/>
      </w:pPr>
      <w:r w:rsidRPr="007E72A8">
        <w:t>11</w:t>
      </w:r>
      <w:r w:rsidR="004C14AA" w:rsidRPr="007E72A8">
        <w:t xml:space="preserve">  Clause</w:t>
      </w:r>
      <w:r w:rsidR="007E72A8" w:rsidRPr="007E72A8">
        <w:t> </w:t>
      </w:r>
      <w:r w:rsidR="004C14AA" w:rsidRPr="007E72A8">
        <w:t>1 of Schedule</w:t>
      </w:r>
      <w:r w:rsidR="007E72A8" w:rsidRPr="007E72A8">
        <w:t> </w:t>
      </w:r>
      <w:r w:rsidR="004C14AA" w:rsidRPr="007E72A8">
        <w:t>2</w:t>
      </w:r>
    </w:p>
    <w:p w:rsidR="00E14BDC" w:rsidRPr="007E72A8" w:rsidRDefault="00E14BDC" w:rsidP="007E72A8">
      <w:pPr>
        <w:pStyle w:val="Item"/>
      </w:pPr>
      <w:r w:rsidRPr="007E72A8">
        <w:t>Omit:</w:t>
      </w:r>
    </w:p>
    <w:p w:rsidR="00E14BDC" w:rsidRPr="007E72A8" w:rsidRDefault="00E14BDC" w:rsidP="007E72A8">
      <w:pPr>
        <w:pStyle w:val="SOBullet"/>
      </w:pPr>
      <w:r w:rsidRPr="007E72A8">
        <w:t>•</w:t>
      </w:r>
      <w:r w:rsidRPr="007E72A8">
        <w:tab/>
        <w:t>This Schedule and Part</w:t>
      </w:r>
      <w:r w:rsidR="007E72A8" w:rsidRPr="007E72A8">
        <w:t> </w:t>
      </w:r>
      <w:r w:rsidRPr="007E72A8">
        <w:t xml:space="preserve">9C of the </w:t>
      </w:r>
      <w:r w:rsidRPr="007E72A8">
        <w:rPr>
          <w:i/>
        </w:rPr>
        <w:t>Farm Household Support Act 1992</w:t>
      </w:r>
      <w:r w:rsidRPr="007E72A8">
        <w:t xml:space="preserve"> provide a framework for the implementation of the Dairy Industry Adjustment Program.</w:t>
      </w:r>
    </w:p>
    <w:p w:rsidR="00E14BDC" w:rsidRPr="007E72A8" w:rsidRDefault="00DA4FB7" w:rsidP="007E72A8">
      <w:pPr>
        <w:pStyle w:val="Item"/>
      </w:pPr>
      <w:r w:rsidRPr="007E72A8">
        <w:t>s</w:t>
      </w:r>
      <w:r w:rsidR="00E14BDC" w:rsidRPr="007E72A8">
        <w:t>ubstitute:</w:t>
      </w:r>
    </w:p>
    <w:p w:rsidR="00E14BDC" w:rsidRPr="007E72A8" w:rsidRDefault="00E14BDC" w:rsidP="007E72A8">
      <w:pPr>
        <w:pStyle w:val="SOBullet"/>
      </w:pPr>
      <w:r w:rsidRPr="007E72A8">
        <w:t>•</w:t>
      </w:r>
      <w:r w:rsidRPr="007E72A8">
        <w:tab/>
        <w:t>This Schedule provides a framework for the implementation of the Dairy Industry Adjustment Program.</w:t>
      </w:r>
    </w:p>
    <w:p w:rsidR="004C14AA" w:rsidRPr="007E72A8" w:rsidRDefault="00FC2446" w:rsidP="007E72A8">
      <w:pPr>
        <w:pStyle w:val="ItemHead"/>
      </w:pPr>
      <w:r w:rsidRPr="007E72A8">
        <w:t>12</w:t>
      </w:r>
      <w:r w:rsidR="004C14AA" w:rsidRPr="007E72A8">
        <w:t xml:space="preserve">  Clause</w:t>
      </w:r>
      <w:r w:rsidR="007E72A8" w:rsidRPr="007E72A8">
        <w:t> </w:t>
      </w:r>
      <w:r w:rsidR="004C14AA" w:rsidRPr="007E72A8">
        <w:t>1 of Schedule</w:t>
      </w:r>
      <w:r w:rsidR="007E72A8" w:rsidRPr="007E72A8">
        <w:t> </w:t>
      </w:r>
      <w:r w:rsidR="004C14AA" w:rsidRPr="007E72A8">
        <w:t>2</w:t>
      </w:r>
    </w:p>
    <w:p w:rsidR="004C14AA" w:rsidRPr="007E72A8" w:rsidRDefault="004C14AA" w:rsidP="007E72A8">
      <w:pPr>
        <w:pStyle w:val="Item"/>
      </w:pPr>
      <w:r w:rsidRPr="007E72A8">
        <w:t>Omit:</w:t>
      </w:r>
    </w:p>
    <w:p w:rsidR="004C14AA" w:rsidRPr="007E72A8" w:rsidRDefault="004C14AA" w:rsidP="007E72A8">
      <w:pPr>
        <w:pStyle w:val="SOPara"/>
      </w:pPr>
      <w:r w:rsidRPr="007E72A8">
        <w:tab/>
        <w:t>(c)</w:t>
      </w:r>
      <w:r w:rsidRPr="007E72A8">
        <w:tab/>
        <w:t>dairy exit payments (made under Part</w:t>
      </w:r>
      <w:r w:rsidR="007E72A8" w:rsidRPr="007E72A8">
        <w:t> </w:t>
      </w:r>
      <w:r w:rsidRPr="007E72A8">
        <w:t xml:space="preserve">9C of the </w:t>
      </w:r>
      <w:r w:rsidRPr="007E72A8">
        <w:rPr>
          <w:i/>
        </w:rPr>
        <w:t>Farm Household Support Act 1992</w:t>
      </w:r>
      <w:r w:rsidRPr="007E72A8">
        <w:t>);</w:t>
      </w:r>
    </w:p>
    <w:p w:rsidR="004C14AA" w:rsidRPr="007E72A8" w:rsidRDefault="00FC2446" w:rsidP="007E72A8">
      <w:pPr>
        <w:pStyle w:val="ItemHead"/>
      </w:pPr>
      <w:r w:rsidRPr="007E72A8">
        <w:t>13</w:t>
      </w:r>
      <w:r w:rsidR="004C14AA" w:rsidRPr="007E72A8">
        <w:t xml:space="preserve">  Clause</w:t>
      </w:r>
      <w:r w:rsidR="007E72A8" w:rsidRPr="007E72A8">
        <w:t> </w:t>
      </w:r>
      <w:r w:rsidR="004C14AA" w:rsidRPr="007E72A8">
        <w:t>1 of Schedule</w:t>
      </w:r>
      <w:r w:rsidR="007E72A8" w:rsidRPr="007E72A8">
        <w:t> </w:t>
      </w:r>
      <w:r w:rsidR="004C14AA" w:rsidRPr="007E72A8">
        <w:t>2</w:t>
      </w:r>
    </w:p>
    <w:p w:rsidR="004C14AA" w:rsidRPr="007E72A8" w:rsidRDefault="004C14AA" w:rsidP="007E72A8">
      <w:pPr>
        <w:pStyle w:val="Item"/>
      </w:pPr>
      <w:r w:rsidRPr="007E72A8">
        <w:t>Omit:</w:t>
      </w:r>
    </w:p>
    <w:p w:rsidR="004C14AA" w:rsidRPr="007E72A8" w:rsidRDefault="004C14AA" w:rsidP="007E72A8">
      <w:pPr>
        <w:pStyle w:val="SOBullet"/>
      </w:pPr>
      <w:r w:rsidRPr="007E72A8">
        <w:t>•</w:t>
      </w:r>
      <w:r w:rsidRPr="007E72A8">
        <w:tab/>
        <w:t>Dairy exit payments are available for farmers who choose to leave agriculture.</w:t>
      </w:r>
    </w:p>
    <w:p w:rsidR="004C14AA" w:rsidRPr="007E72A8" w:rsidRDefault="00FC2446" w:rsidP="007E72A8">
      <w:pPr>
        <w:pStyle w:val="ItemHead"/>
      </w:pPr>
      <w:r w:rsidRPr="007E72A8">
        <w:t>14</w:t>
      </w:r>
      <w:r w:rsidR="004C14AA" w:rsidRPr="007E72A8">
        <w:t xml:space="preserve">  Clause</w:t>
      </w:r>
      <w:r w:rsidR="007E72A8" w:rsidRPr="007E72A8">
        <w:t> </w:t>
      </w:r>
      <w:r w:rsidR="004C14AA" w:rsidRPr="007E72A8">
        <w:t>1 of Schedule</w:t>
      </w:r>
      <w:r w:rsidR="007E72A8" w:rsidRPr="007E72A8">
        <w:t> </w:t>
      </w:r>
      <w:r w:rsidR="004C14AA" w:rsidRPr="007E72A8">
        <w:t>2</w:t>
      </w:r>
    </w:p>
    <w:p w:rsidR="002E09EF" w:rsidRPr="007E72A8" w:rsidRDefault="002E09EF" w:rsidP="007E72A8">
      <w:pPr>
        <w:pStyle w:val="Item"/>
      </w:pPr>
      <w:r w:rsidRPr="007E72A8">
        <w:t>Omit:</w:t>
      </w:r>
    </w:p>
    <w:p w:rsidR="002E09EF" w:rsidRPr="007E72A8" w:rsidRDefault="002E09EF" w:rsidP="007E72A8">
      <w:pPr>
        <w:pStyle w:val="SOBullet"/>
      </w:pPr>
      <w:r w:rsidRPr="007E72A8">
        <w:t>•</w:t>
      </w:r>
      <w:r w:rsidRPr="007E72A8">
        <w:tab/>
        <w:t>The levy will be paid into a Dairy Structural Adjustment Fund, and DSAP payments, SDA payments, dairy exit payments and payments under the Dairy Regional Assistance Programme will be paid out of that Fund.</w:t>
      </w:r>
    </w:p>
    <w:p w:rsidR="002E09EF" w:rsidRPr="007E72A8" w:rsidRDefault="00DA4FB7" w:rsidP="007E72A8">
      <w:pPr>
        <w:pStyle w:val="Item"/>
      </w:pPr>
      <w:r w:rsidRPr="007E72A8">
        <w:t>s</w:t>
      </w:r>
      <w:r w:rsidR="002E09EF" w:rsidRPr="007E72A8">
        <w:t>ubstitute:</w:t>
      </w:r>
    </w:p>
    <w:p w:rsidR="002E09EF" w:rsidRPr="007E72A8" w:rsidRDefault="002E09EF" w:rsidP="007E72A8">
      <w:pPr>
        <w:pStyle w:val="SOBullet"/>
      </w:pPr>
      <w:r w:rsidRPr="007E72A8">
        <w:t>•</w:t>
      </w:r>
      <w:r w:rsidRPr="007E72A8">
        <w:tab/>
        <w:t>The levy will be paid into a Dairy Structural Adjustment Fund, and DSAP payments, SDA payments and payments under the Dairy Regional Assistance Programme will be paid out of that Fund.</w:t>
      </w:r>
    </w:p>
    <w:p w:rsidR="004C14AA" w:rsidRPr="007E72A8" w:rsidRDefault="00FC2446" w:rsidP="007E72A8">
      <w:pPr>
        <w:pStyle w:val="ItemHead"/>
      </w:pPr>
      <w:r w:rsidRPr="007E72A8">
        <w:t>15</w:t>
      </w:r>
      <w:r w:rsidR="004C14AA" w:rsidRPr="007E72A8">
        <w:t xml:space="preserve">  Clause</w:t>
      </w:r>
      <w:r w:rsidR="007E72A8" w:rsidRPr="007E72A8">
        <w:t> </w:t>
      </w:r>
      <w:r w:rsidR="004C14AA" w:rsidRPr="007E72A8">
        <w:t>2 of Schedule</w:t>
      </w:r>
      <w:r w:rsidR="007E72A8" w:rsidRPr="007E72A8">
        <w:t> </w:t>
      </w:r>
      <w:r w:rsidR="004C14AA" w:rsidRPr="007E72A8">
        <w:t xml:space="preserve">2 (definition of </w:t>
      </w:r>
      <w:r w:rsidR="004C14AA" w:rsidRPr="007E72A8">
        <w:rPr>
          <w:i/>
        </w:rPr>
        <w:t>dairy exit payment</w:t>
      </w:r>
      <w:r w:rsidR="004C14AA" w:rsidRPr="007E72A8">
        <w:t>)</w:t>
      </w:r>
    </w:p>
    <w:p w:rsidR="004C14AA" w:rsidRPr="007E72A8" w:rsidRDefault="004C14AA" w:rsidP="007E72A8">
      <w:pPr>
        <w:pStyle w:val="Item"/>
      </w:pPr>
      <w:r w:rsidRPr="007E72A8">
        <w:t>Repeal the definition.</w:t>
      </w:r>
    </w:p>
    <w:p w:rsidR="004C14AA" w:rsidRPr="007E72A8" w:rsidRDefault="00FC2446" w:rsidP="007E72A8">
      <w:pPr>
        <w:pStyle w:val="ItemHead"/>
      </w:pPr>
      <w:r w:rsidRPr="007E72A8">
        <w:t>16</w:t>
      </w:r>
      <w:r w:rsidR="004C14AA" w:rsidRPr="007E72A8">
        <w:t xml:space="preserve">  Clause</w:t>
      </w:r>
      <w:r w:rsidR="007E72A8" w:rsidRPr="007E72A8">
        <w:t> </w:t>
      </w:r>
      <w:r w:rsidR="004C14AA" w:rsidRPr="007E72A8">
        <w:t>2 of Schedule</w:t>
      </w:r>
      <w:r w:rsidR="007E72A8" w:rsidRPr="007E72A8">
        <w:t> </w:t>
      </w:r>
      <w:r w:rsidR="004C14AA" w:rsidRPr="007E72A8">
        <w:t xml:space="preserve">2 (definition of </w:t>
      </w:r>
      <w:r w:rsidR="004C14AA" w:rsidRPr="007E72A8">
        <w:rPr>
          <w:i/>
        </w:rPr>
        <w:t>dairy</w:t>
      </w:r>
      <w:r w:rsidR="004E734C">
        <w:rPr>
          <w:i/>
        </w:rPr>
        <w:noBreakHyphen/>
      </w:r>
      <w:r w:rsidR="004C14AA" w:rsidRPr="007E72A8">
        <w:rPr>
          <w:i/>
        </w:rPr>
        <w:t>type grant</w:t>
      </w:r>
      <w:r w:rsidR="004C14AA" w:rsidRPr="007E72A8">
        <w:t>)</w:t>
      </w:r>
    </w:p>
    <w:p w:rsidR="004C14AA" w:rsidRPr="007E72A8" w:rsidRDefault="004C14AA" w:rsidP="007E72A8">
      <w:pPr>
        <w:pStyle w:val="Item"/>
      </w:pPr>
      <w:r w:rsidRPr="007E72A8">
        <w:t>Repeal the definition.</w:t>
      </w:r>
    </w:p>
    <w:p w:rsidR="004C14AA" w:rsidRPr="007E72A8" w:rsidRDefault="00FC2446" w:rsidP="007E72A8">
      <w:pPr>
        <w:pStyle w:val="ItemHead"/>
      </w:pPr>
      <w:r w:rsidRPr="007E72A8">
        <w:t>17</w:t>
      </w:r>
      <w:r w:rsidR="004C14AA" w:rsidRPr="007E72A8">
        <w:t xml:space="preserve">  Clause</w:t>
      </w:r>
      <w:r w:rsidR="007E72A8" w:rsidRPr="007E72A8">
        <w:t> </w:t>
      </w:r>
      <w:r w:rsidR="004C14AA" w:rsidRPr="007E72A8">
        <w:t>2 of Schedule</w:t>
      </w:r>
      <w:r w:rsidR="007E72A8" w:rsidRPr="007E72A8">
        <w:t> </w:t>
      </w:r>
      <w:r w:rsidR="004C14AA" w:rsidRPr="007E72A8">
        <w:t xml:space="preserve">2 (definition of </w:t>
      </w:r>
      <w:r w:rsidR="004C14AA" w:rsidRPr="007E72A8">
        <w:rPr>
          <w:i/>
        </w:rPr>
        <w:t>DEP scheme</w:t>
      </w:r>
      <w:r w:rsidR="004C14AA" w:rsidRPr="007E72A8">
        <w:t>)</w:t>
      </w:r>
    </w:p>
    <w:p w:rsidR="004C14AA" w:rsidRPr="007E72A8" w:rsidRDefault="004C14AA" w:rsidP="007E72A8">
      <w:pPr>
        <w:pStyle w:val="Item"/>
      </w:pPr>
      <w:r w:rsidRPr="007E72A8">
        <w:t>Repeal the definition.</w:t>
      </w:r>
    </w:p>
    <w:p w:rsidR="004C14AA" w:rsidRPr="007E72A8" w:rsidRDefault="00FC2446" w:rsidP="007E72A8">
      <w:pPr>
        <w:pStyle w:val="ItemHead"/>
      </w:pPr>
      <w:r w:rsidRPr="007E72A8">
        <w:t>18</w:t>
      </w:r>
      <w:r w:rsidR="004C14AA" w:rsidRPr="007E72A8">
        <w:t xml:space="preserve">  Subclause</w:t>
      </w:r>
      <w:r w:rsidR="007E72A8" w:rsidRPr="007E72A8">
        <w:t> </w:t>
      </w:r>
      <w:r w:rsidR="004C14AA" w:rsidRPr="007E72A8">
        <w:t>19(2) of Schedule</w:t>
      </w:r>
      <w:r w:rsidR="007E72A8" w:rsidRPr="007E72A8">
        <w:t> </w:t>
      </w:r>
      <w:r w:rsidR="004C14AA" w:rsidRPr="007E72A8">
        <w:t>2</w:t>
      </w:r>
    </w:p>
    <w:p w:rsidR="004C14AA" w:rsidRPr="007E72A8" w:rsidRDefault="004C14AA" w:rsidP="007E72A8">
      <w:pPr>
        <w:pStyle w:val="Item"/>
      </w:pPr>
      <w:r w:rsidRPr="007E72A8">
        <w:t>Omit “, 52 and 53”, substitute “and 52”.</w:t>
      </w:r>
    </w:p>
    <w:p w:rsidR="004C14AA" w:rsidRPr="007E72A8" w:rsidRDefault="00FC2446" w:rsidP="007E72A8">
      <w:pPr>
        <w:pStyle w:val="ItemHead"/>
      </w:pPr>
      <w:r w:rsidRPr="007E72A8">
        <w:t>19</w:t>
      </w:r>
      <w:r w:rsidR="004C14AA" w:rsidRPr="007E72A8">
        <w:t xml:space="preserve">  Subclause</w:t>
      </w:r>
      <w:r w:rsidR="007E72A8" w:rsidRPr="007E72A8">
        <w:t> </w:t>
      </w:r>
      <w:r w:rsidR="004C14AA" w:rsidRPr="007E72A8">
        <w:t>19(2) of Schedule</w:t>
      </w:r>
      <w:r w:rsidR="007E72A8" w:rsidRPr="007E72A8">
        <w:t> </w:t>
      </w:r>
      <w:r w:rsidR="004C14AA" w:rsidRPr="007E72A8">
        <w:t>2 (note 4)</w:t>
      </w:r>
    </w:p>
    <w:p w:rsidR="004C14AA" w:rsidRPr="007E72A8" w:rsidRDefault="004C14AA" w:rsidP="007E72A8">
      <w:pPr>
        <w:pStyle w:val="Item"/>
      </w:pPr>
      <w:r w:rsidRPr="007E72A8">
        <w:t>Repeal the note.</w:t>
      </w:r>
    </w:p>
    <w:p w:rsidR="004C14AA" w:rsidRPr="007E72A8" w:rsidRDefault="00FC2446" w:rsidP="007E72A8">
      <w:pPr>
        <w:pStyle w:val="ItemHead"/>
      </w:pPr>
      <w:r w:rsidRPr="007E72A8">
        <w:t>20</w:t>
      </w:r>
      <w:r w:rsidR="004C14AA" w:rsidRPr="007E72A8">
        <w:t xml:space="preserve">  Clause</w:t>
      </w:r>
      <w:r w:rsidR="007E72A8" w:rsidRPr="007E72A8">
        <w:t> </w:t>
      </w:r>
      <w:r w:rsidR="004C14AA" w:rsidRPr="007E72A8">
        <w:t>37L of Schedule</w:t>
      </w:r>
      <w:r w:rsidR="007E72A8" w:rsidRPr="007E72A8">
        <w:t> </w:t>
      </w:r>
      <w:r w:rsidR="004C14AA" w:rsidRPr="007E72A8">
        <w:t>2</w:t>
      </w:r>
    </w:p>
    <w:p w:rsidR="004C14AA" w:rsidRPr="007E72A8" w:rsidRDefault="004C14AA" w:rsidP="007E72A8">
      <w:pPr>
        <w:pStyle w:val="Item"/>
      </w:pPr>
      <w:r w:rsidRPr="007E72A8">
        <w:t>Omit “, 52 and 53”, substitute “and 52”.</w:t>
      </w:r>
    </w:p>
    <w:p w:rsidR="004C14AA" w:rsidRPr="007E72A8" w:rsidRDefault="00FC2446" w:rsidP="007E72A8">
      <w:pPr>
        <w:pStyle w:val="ItemHead"/>
      </w:pPr>
      <w:r w:rsidRPr="007E72A8">
        <w:t>21</w:t>
      </w:r>
      <w:r w:rsidR="004C14AA" w:rsidRPr="007E72A8">
        <w:t xml:space="preserve">  Clause</w:t>
      </w:r>
      <w:r w:rsidR="007E72A8" w:rsidRPr="007E72A8">
        <w:t> </w:t>
      </w:r>
      <w:r w:rsidR="004C14AA" w:rsidRPr="007E72A8">
        <w:t>37L of Schedule</w:t>
      </w:r>
      <w:r w:rsidR="007E72A8" w:rsidRPr="007E72A8">
        <w:t> </w:t>
      </w:r>
      <w:r w:rsidR="004C14AA" w:rsidRPr="007E72A8">
        <w:t>2 (note 4)</w:t>
      </w:r>
    </w:p>
    <w:p w:rsidR="004C14AA" w:rsidRPr="007E72A8" w:rsidRDefault="004C14AA" w:rsidP="007E72A8">
      <w:pPr>
        <w:pStyle w:val="Item"/>
      </w:pPr>
      <w:r w:rsidRPr="007E72A8">
        <w:t>Repeal the note.</w:t>
      </w:r>
    </w:p>
    <w:p w:rsidR="00BC7204" w:rsidRPr="007E72A8" w:rsidRDefault="00FC2446" w:rsidP="007E72A8">
      <w:pPr>
        <w:pStyle w:val="ItemHead"/>
      </w:pPr>
      <w:r w:rsidRPr="007E72A8">
        <w:t>22</w:t>
      </w:r>
      <w:r w:rsidR="00BC7204" w:rsidRPr="007E72A8">
        <w:t xml:space="preserve">  </w:t>
      </w:r>
      <w:r w:rsidR="00C164BA" w:rsidRPr="007E72A8">
        <w:t>Subp</w:t>
      </w:r>
      <w:r w:rsidR="00BC7204" w:rsidRPr="007E72A8">
        <w:t>aragraph 43(3)(d)</w:t>
      </w:r>
      <w:r w:rsidR="00C164BA" w:rsidRPr="007E72A8">
        <w:t>(ii)</w:t>
      </w:r>
      <w:r w:rsidR="00BC7204" w:rsidRPr="007E72A8">
        <w:t xml:space="preserve"> of Schedule</w:t>
      </w:r>
      <w:r w:rsidR="007E72A8" w:rsidRPr="007E72A8">
        <w:t> </w:t>
      </w:r>
      <w:r w:rsidR="00BC7204" w:rsidRPr="007E72A8">
        <w:t>2</w:t>
      </w:r>
    </w:p>
    <w:p w:rsidR="00BC7204" w:rsidRPr="007E72A8" w:rsidRDefault="00BC7204" w:rsidP="007E72A8">
      <w:pPr>
        <w:pStyle w:val="Item"/>
      </w:pPr>
      <w:r w:rsidRPr="007E72A8">
        <w:t>Omit “enterprise;”, substitute “enterprise.”.</w:t>
      </w:r>
    </w:p>
    <w:p w:rsidR="004C14AA" w:rsidRPr="007E72A8" w:rsidRDefault="00FC2446" w:rsidP="007E72A8">
      <w:pPr>
        <w:pStyle w:val="ItemHead"/>
      </w:pPr>
      <w:r w:rsidRPr="007E72A8">
        <w:t>23</w:t>
      </w:r>
      <w:r w:rsidR="004C14AA" w:rsidRPr="007E72A8">
        <w:t xml:space="preserve">  Paragraph</w:t>
      </w:r>
      <w:r w:rsidR="00554193" w:rsidRPr="007E72A8">
        <w:t>s</w:t>
      </w:r>
      <w:r w:rsidR="004C14AA" w:rsidRPr="007E72A8">
        <w:t xml:space="preserve"> 43(3)(e)</w:t>
      </w:r>
      <w:r w:rsidR="00554193" w:rsidRPr="007E72A8">
        <w:t xml:space="preserve"> and (f)</w:t>
      </w:r>
      <w:r w:rsidR="004C14AA" w:rsidRPr="007E72A8">
        <w:t xml:space="preserve"> of Schedule</w:t>
      </w:r>
      <w:r w:rsidR="007E72A8" w:rsidRPr="007E72A8">
        <w:t> </w:t>
      </w:r>
      <w:r w:rsidR="004C14AA" w:rsidRPr="007E72A8">
        <w:t>2</w:t>
      </w:r>
    </w:p>
    <w:p w:rsidR="004C14AA" w:rsidRPr="007E72A8" w:rsidRDefault="004C14AA" w:rsidP="007E72A8">
      <w:pPr>
        <w:pStyle w:val="Item"/>
      </w:pPr>
      <w:r w:rsidRPr="007E72A8">
        <w:t>Repeal the paragraph</w:t>
      </w:r>
      <w:r w:rsidR="00554193" w:rsidRPr="007E72A8">
        <w:t>s</w:t>
      </w:r>
      <w:r w:rsidRPr="007E72A8">
        <w:t>.</w:t>
      </w:r>
    </w:p>
    <w:p w:rsidR="00435BD2" w:rsidRPr="007E72A8" w:rsidRDefault="00FC2446" w:rsidP="007E72A8">
      <w:pPr>
        <w:pStyle w:val="ItemHead"/>
      </w:pPr>
      <w:r w:rsidRPr="007E72A8">
        <w:t>24</w:t>
      </w:r>
      <w:r w:rsidR="005C6EAC" w:rsidRPr="007E72A8">
        <w:t xml:space="preserve">  </w:t>
      </w:r>
      <w:r w:rsidR="00435BD2" w:rsidRPr="007E72A8">
        <w:t>Continuing application of provision</w:t>
      </w:r>
    </w:p>
    <w:p w:rsidR="005C6EAC" w:rsidRPr="007E72A8" w:rsidRDefault="005C6EAC" w:rsidP="007E72A8">
      <w:pPr>
        <w:pStyle w:val="Item"/>
      </w:pPr>
      <w:r w:rsidRPr="007E72A8">
        <w:t>Despite the amendments of clause</w:t>
      </w:r>
      <w:r w:rsidR="007E72A8" w:rsidRPr="007E72A8">
        <w:t> </w:t>
      </w:r>
      <w:r w:rsidRPr="007E72A8">
        <w:t>43 of Schedule</w:t>
      </w:r>
      <w:r w:rsidR="007E72A8" w:rsidRPr="007E72A8">
        <w:t> </w:t>
      </w:r>
      <w:r w:rsidRPr="007E72A8">
        <w:t xml:space="preserve">2 to the </w:t>
      </w:r>
      <w:r w:rsidRPr="007E72A8">
        <w:rPr>
          <w:i/>
        </w:rPr>
        <w:t>Dairy Produce Act 1986</w:t>
      </w:r>
      <w:r w:rsidRPr="007E72A8">
        <w:t xml:space="preserve"> made by this </w:t>
      </w:r>
      <w:r w:rsidR="00C36D9A" w:rsidRPr="007E72A8">
        <w:t>Schedule</w:t>
      </w:r>
      <w:r w:rsidRPr="007E72A8">
        <w:t xml:space="preserve">, that clause continues to apply in relation to a recording or disclosure </w:t>
      </w:r>
      <w:r w:rsidR="00BE28B3" w:rsidRPr="007E72A8">
        <w:t>referred to in paragraph</w:t>
      </w:r>
      <w:r w:rsidR="007E72A8" w:rsidRPr="007E72A8">
        <w:t> </w:t>
      </w:r>
      <w:r w:rsidR="00BE28B3" w:rsidRPr="007E72A8">
        <w:t>43(3)(e) or (f) of Schedule</w:t>
      </w:r>
      <w:r w:rsidR="007E72A8" w:rsidRPr="007E72A8">
        <w:t> </w:t>
      </w:r>
      <w:r w:rsidR="00BE28B3" w:rsidRPr="007E72A8">
        <w:t xml:space="preserve">2 to that Act (as in force immediately before this item commences) </w:t>
      </w:r>
      <w:r w:rsidRPr="007E72A8">
        <w:t>as if tho</w:t>
      </w:r>
      <w:r w:rsidR="00BE28B3" w:rsidRPr="007E72A8">
        <w:t>se amendments had not been made.</w:t>
      </w:r>
    </w:p>
    <w:p w:rsidR="004C14AA" w:rsidRPr="007E72A8" w:rsidRDefault="00FC2446" w:rsidP="007E72A8">
      <w:pPr>
        <w:pStyle w:val="ItemHead"/>
      </w:pPr>
      <w:r w:rsidRPr="007E72A8">
        <w:t>25</w:t>
      </w:r>
      <w:r w:rsidR="004C14AA" w:rsidRPr="007E72A8">
        <w:t xml:space="preserve">  Clause</w:t>
      </w:r>
      <w:r w:rsidR="007E72A8" w:rsidRPr="007E72A8">
        <w:t> </w:t>
      </w:r>
      <w:r w:rsidR="004C14AA" w:rsidRPr="007E72A8">
        <w:t>53 of Schedule</w:t>
      </w:r>
      <w:r w:rsidR="007E72A8" w:rsidRPr="007E72A8">
        <w:t> </w:t>
      </w:r>
      <w:r w:rsidR="004C14AA" w:rsidRPr="007E72A8">
        <w:t>2</w:t>
      </w:r>
    </w:p>
    <w:p w:rsidR="004C14AA" w:rsidRPr="007E72A8" w:rsidRDefault="004C14AA" w:rsidP="007E72A8">
      <w:pPr>
        <w:pStyle w:val="Item"/>
      </w:pPr>
      <w:r w:rsidRPr="007E72A8">
        <w:t>Repeal the clause.</w:t>
      </w:r>
    </w:p>
    <w:p w:rsidR="00435BD2" w:rsidRPr="007E72A8" w:rsidRDefault="00FC2446" w:rsidP="007E72A8">
      <w:pPr>
        <w:pStyle w:val="ItemHead"/>
      </w:pPr>
      <w:r w:rsidRPr="007E72A8">
        <w:t>26</w:t>
      </w:r>
      <w:r w:rsidR="00435BD2" w:rsidRPr="007E72A8">
        <w:t xml:space="preserve">  Continuing application of provision</w:t>
      </w:r>
    </w:p>
    <w:p w:rsidR="00435BD2" w:rsidRPr="007E72A8" w:rsidRDefault="00435BD2" w:rsidP="007E72A8">
      <w:pPr>
        <w:pStyle w:val="Item"/>
      </w:pPr>
      <w:r w:rsidRPr="007E72A8">
        <w:t xml:space="preserve">Despite the </w:t>
      </w:r>
      <w:r w:rsidR="00D30390" w:rsidRPr="007E72A8">
        <w:t>repeal</w:t>
      </w:r>
      <w:r w:rsidRPr="007E72A8">
        <w:t xml:space="preserve"> of clause</w:t>
      </w:r>
      <w:r w:rsidR="007E72A8" w:rsidRPr="007E72A8">
        <w:t> </w:t>
      </w:r>
      <w:r w:rsidRPr="007E72A8">
        <w:t>53 of Schedule</w:t>
      </w:r>
      <w:r w:rsidR="007E72A8" w:rsidRPr="007E72A8">
        <w:t> </w:t>
      </w:r>
      <w:r w:rsidRPr="007E72A8">
        <w:t xml:space="preserve">2 to the </w:t>
      </w:r>
      <w:r w:rsidRPr="007E72A8">
        <w:rPr>
          <w:i/>
        </w:rPr>
        <w:t>Dairy Produce Act 1986</w:t>
      </w:r>
      <w:r w:rsidR="00C36D9A" w:rsidRPr="007E72A8">
        <w:t xml:space="preserve"> by this Schedule</w:t>
      </w:r>
      <w:r w:rsidRPr="007E72A8">
        <w:t xml:space="preserve">, that clause continues to apply in relation to a decision </w:t>
      </w:r>
      <w:r w:rsidR="00454105" w:rsidRPr="007E72A8">
        <w:t>referred to in paragraph</w:t>
      </w:r>
      <w:r w:rsidR="007E72A8" w:rsidRPr="007E72A8">
        <w:t> </w:t>
      </w:r>
      <w:r w:rsidR="00454105" w:rsidRPr="007E72A8">
        <w:t>53(1)(b) of Schedule</w:t>
      </w:r>
      <w:r w:rsidR="007E72A8" w:rsidRPr="007E72A8">
        <w:t> </w:t>
      </w:r>
      <w:r w:rsidR="00454105" w:rsidRPr="007E72A8">
        <w:t xml:space="preserve">2 to that Act (as in force immediately before this item commences) </w:t>
      </w:r>
      <w:r w:rsidRPr="007E72A8">
        <w:t>as if th</w:t>
      </w:r>
      <w:r w:rsidR="0066093E" w:rsidRPr="007E72A8">
        <w:t>at</w:t>
      </w:r>
      <w:r w:rsidRPr="007E72A8">
        <w:t xml:space="preserve"> </w:t>
      </w:r>
      <w:r w:rsidR="00D30390" w:rsidRPr="007E72A8">
        <w:t>repeal</w:t>
      </w:r>
      <w:r w:rsidRPr="007E72A8">
        <w:t xml:space="preserve"> had not </w:t>
      </w:r>
      <w:r w:rsidR="00D30390" w:rsidRPr="007E72A8">
        <w:t>occurred</w:t>
      </w:r>
      <w:r w:rsidRPr="007E72A8">
        <w:t>.</w:t>
      </w:r>
    </w:p>
    <w:p w:rsidR="004C14AA" w:rsidRPr="007E72A8" w:rsidRDefault="00FC2446" w:rsidP="007E72A8">
      <w:pPr>
        <w:pStyle w:val="ItemHead"/>
      </w:pPr>
      <w:r w:rsidRPr="007E72A8">
        <w:t>27</w:t>
      </w:r>
      <w:r w:rsidR="004C14AA" w:rsidRPr="007E72A8">
        <w:t xml:space="preserve">  Paragraphs 78(f) and (fa) of Schedule</w:t>
      </w:r>
      <w:r w:rsidR="007E72A8" w:rsidRPr="007E72A8">
        <w:t> </w:t>
      </w:r>
      <w:r w:rsidR="004C14AA" w:rsidRPr="007E72A8">
        <w:t>2</w:t>
      </w:r>
    </w:p>
    <w:p w:rsidR="004C14AA" w:rsidRPr="007E72A8" w:rsidRDefault="004C14AA" w:rsidP="007E72A8">
      <w:pPr>
        <w:pStyle w:val="Item"/>
      </w:pPr>
      <w:r w:rsidRPr="007E72A8">
        <w:t>Repeal the paragraphs.</w:t>
      </w:r>
    </w:p>
    <w:p w:rsidR="004C14AA" w:rsidRPr="007E72A8" w:rsidRDefault="00FC2446" w:rsidP="007E72A8">
      <w:pPr>
        <w:pStyle w:val="ItemHead"/>
      </w:pPr>
      <w:r w:rsidRPr="007E72A8">
        <w:t>28</w:t>
      </w:r>
      <w:r w:rsidR="004C14AA" w:rsidRPr="007E72A8">
        <w:t xml:space="preserve">  Paragraph</w:t>
      </w:r>
      <w:r w:rsidR="00B8670E" w:rsidRPr="007E72A8">
        <w:t>s</w:t>
      </w:r>
      <w:r w:rsidR="004C14AA" w:rsidRPr="007E72A8">
        <w:t xml:space="preserve"> 79</w:t>
      </w:r>
      <w:r w:rsidR="00B8670E" w:rsidRPr="007E72A8">
        <w:t xml:space="preserve">(b), (ba), </w:t>
      </w:r>
      <w:r w:rsidR="004C14AA" w:rsidRPr="007E72A8">
        <w:t xml:space="preserve">(j) </w:t>
      </w:r>
      <w:r w:rsidR="00B8670E" w:rsidRPr="007E72A8">
        <w:t xml:space="preserve">and (ja) </w:t>
      </w:r>
      <w:r w:rsidR="004C14AA" w:rsidRPr="007E72A8">
        <w:t>of Schedule</w:t>
      </w:r>
      <w:r w:rsidR="007E72A8" w:rsidRPr="007E72A8">
        <w:t> </w:t>
      </w:r>
      <w:r w:rsidR="004C14AA" w:rsidRPr="007E72A8">
        <w:t>2</w:t>
      </w:r>
    </w:p>
    <w:p w:rsidR="004C14AA" w:rsidRPr="007E72A8" w:rsidRDefault="004C14AA" w:rsidP="007E72A8">
      <w:pPr>
        <w:pStyle w:val="Item"/>
      </w:pPr>
      <w:r w:rsidRPr="007E72A8">
        <w:t>Repeal the paragraph</w:t>
      </w:r>
      <w:r w:rsidR="00B8670E" w:rsidRPr="007E72A8">
        <w:t>s</w:t>
      </w:r>
      <w:r w:rsidRPr="007E72A8">
        <w:t>.</w:t>
      </w:r>
    </w:p>
    <w:p w:rsidR="00EE101A" w:rsidRPr="007E72A8" w:rsidRDefault="00FC2446" w:rsidP="007E72A8">
      <w:pPr>
        <w:pStyle w:val="ItemHead"/>
      </w:pPr>
      <w:r w:rsidRPr="007E72A8">
        <w:t>29</w:t>
      </w:r>
      <w:r w:rsidR="00EE101A" w:rsidRPr="007E72A8">
        <w:t xml:space="preserve">  Paragraph 80(a)</w:t>
      </w:r>
      <w:r w:rsidR="00791A60" w:rsidRPr="007E72A8">
        <w:t xml:space="preserve"> of Schedule</w:t>
      </w:r>
      <w:r w:rsidR="007E72A8" w:rsidRPr="007E72A8">
        <w:t> </w:t>
      </w:r>
      <w:r w:rsidR="00791A60" w:rsidRPr="007E72A8">
        <w:t>2</w:t>
      </w:r>
    </w:p>
    <w:p w:rsidR="00EE101A" w:rsidRPr="007E72A8" w:rsidRDefault="00EE101A" w:rsidP="007E72A8">
      <w:pPr>
        <w:pStyle w:val="Item"/>
      </w:pPr>
      <w:r w:rsidRPr="007E72A8">
        <w:t>Omit “, SDA payments, dairy exit payments and dairy</w:t>
      </w:r>
      <w:r w:rsidR="004E734C">
        <w:noBreakHyphen/>
      </w:r>
      <w:r w:rsidRPr="007E72A8">
        <w:t>type grants”, substitute “and SDA payments”.</w:t>
      </w:r>
    </w:p>
    <w:p w:rsidR="00197B99" w:rsidRPr="007E72A8" w:rsidRDefault="00FC2446" w:rsidP="007E72A8">
      <w:pPr>
        <w:pStyle w:val="ItemHead"/>
      </w:pPr>
      <w:r w:rsidRPr="007E72A8">
        <w:t>30</w:t>
      </w:r>
      <w:r w:rsidR="00197B99" w:rsidRPr="007E72A8">
        <w:t xml:space="preserve">  Paragraphs 94(2)(b) and (ba)</w:t>
      </w:r>
      <w:r w:rsidR="00791A60" w:rsidRPr="007E72A8">
        <w:t xml:space="preserve"> of Schedule</w:t>
      </w:r>
      <w:r w:rsidR="007E72A8" w:rsidRPr="007E72A8">
        <w:t> </w:t>
      </w:r>
      <w:r w:rsidR="00791A60" w:rsidRPr="007E72A8">
        <w:t>2</w:t>
      </w:r>
    </w:p>
    <w:p w:rsidR="00197B99" w:rsidRPr="007E72A8" w:rsidRDefault="00197B99" w:rsidP="007E72A8">
      <w:pPr>
        <w:pStyle w:val="Item"/>
      </w:pPr>
      <w:r w:rsidRPr="007E72A8">
        <w:t>Repeal the paragraphs.</w:t>
      </w:r>
    </w:p>
    <w:p w:rsidR="004C14AA" w:rsidRPr="007E72A8" w:rsidRDefault="004C14AA" w:rsidP="007E72A8">
      <w:pPr>
        <w:pStyle w:val="ActHead9"/>
        <w:rPr>
          <w:i w:val="0"/>
        </w:rPr>
      </w:pPr>
      <w:bookmarkStart w:id="15" w:name="_Toc384214341"/>
      <w:r w:rsidRPr="007E72A8">
        <w:t>Income Tax Assessment Act 1936</w:t>
      </w:r>
      <w:bookmarkEnd w:id="15"/>
    </w:p>
    <w:p w:rsidR="004C14AA" w:rsidRPr="007E72A8" w:rsidRDefault="00FC2446" w:rsidP="007E72A8">
      <w:pPr>
        <w:pStyle w:val="ItemHead"/>
      </w:pPr>
      <w:r w:rsidRPr="007E72A8">
        <w:t>31</w:t>
      </w:r>
      <w:r w:rsidR="004C14AA" w:rsidRPr="007E72A8">
        <w:t xml:space="preserve">  Subsection</w:t>
      </w:r>
      <w:r w:rsidR="007E72A8" w:rsidRPr="007E72A8">
        <w:t> </w:t>
      </w:r>
      <w:r w:rsidR="004C14AA" w:rsidRPr="007E72A8">
        <w:t xml:space="preserve">79A(4) (definition of </w:t>
      </w:r>
      <w:r w:rsidR="004C14AA" w:rsidRPr="007E72A8">
        <w:rPr>
          <w:i/>
        </w:rPr>
        <w:t>prescribed allowance</w:t>
      </w:r>
      <w:r w:rsidR="004C14AA" w:rsidRPr="007E72A8">
        <w:t>)</w:t>
      </w:r>
    </w:p>
    <w:p w:rsidR="004C14AA" w:rsidRPr="007E72A8" w:rsidRDefault="004C14AA" w:rsidP="007E72A8">
      <w:pPr>
        <w:pStyle w:val="Item"/>
      </w:pPr>
      <w:r w:rsidRPr="007E72A8">
        <w:t>Repeal the definition, substitute:</w:t>
      </w:r>
    </w:p>
    <w:p w:rsidR="004C14AA" w:rsidRPr="007E72A8" w:rsidRDefault="004C14AA" w:rsidP="007E72A8">
      <w:pPr>
        <w:pStyle w:val="Definition"/>
      </w:pPr>
      <w:r w:rsidRPr="007E72A8">
        <w:rPr>
          <w:b/>
          <w:i/>
        </w:rPr>
        <w:t>prescribed allowance</w:t>
      </w:r>
      <w:r w:rsidRPr="007E72A8">
        <w:t xml:space="preserve"> means so much of a payment under the </w:t>
      </w:r>
      <w:r w:rsidRPr="007E72A8">
        <w:rPr>
          <w:i/>
        </w:rPr>
        <w:t>Social Security Act 1991</w:t>
      </w:r>
      <w:r w:rsidRPr="007E72A8">
        <w:t xml:space="preserve"> or the </w:t>
      </w:r>
      <w:r w:rsidRPr="007E72A8">
        <w:rPr>
          <w:i/>
        </w:rPr>
        <w:t>Veterans’ Entitlements Act 1986</w:t>
      </w:r>
      <w:r w:rsidRPr="007E72A8">
        <w:t xml:space="preserve"> as was included in the payment by way of remote area allowance.</w:t>
      </w:r>
    </w:p>
    <w:p w:rsidR="004C14AA" w:rsidRPr="007E72A8" w:rsidRDefault="00FC2446" w:rsidP="007E72A8">
      <w:pPr>
        <w:pStyle w:val="ItemHead"/>
      </w:pPr>
      <w:r w:rsidRPr="007E72A8">
        <w:t>32</w:t>
      </w:r>
      <w:r w:rsidR="004C14AA" w:rsidRPr="007E72A8">
        <w:t xml:space="preserve">  Subsection</w:t>
      </w:r>
      <w:r w:rsidR="007E72A8" w:rsidRPr="007E72A8">
        <w:t> </w:t>
      </w:r>
      <w:r w:rsidR="004C14AA" w:rsidRPr="007E72A8">
        <w:t>160AAA(1) (</w:t>
      </w:r>
      <w:r w:rsidR="007E72A8" w:rsidRPr="007E72A8">
        <w:t>paragraph (</w:t>
      </w:r>
      <w:r w:rsidR="004C14AA" w:rsidRPr="007E72A8">
        <w:t xml:space="preserve">da) of the definition of </w:t>
      </w:r>
      <w:r w:rsidR="004C14AA" w:rsidRPr="007E72A8">
        <w:rPr>
          <w:i/>
        </w:rPr>
        <w:t>rebatable benefit</w:t>
      </w:r>
      <w:r w:rsidR="004C14AA" w:rsidRPr="007E72A8">
        <w:t>)</w:t>
      </w:r>
    </w:p>
    <w:p w:rsidR="004C14AA" w:rsidRPr="007E72A8" w:rsidRDefault="004C14AA" w:rsidP="007E72A8">
      <w:pPr>
        <w:pStyle w:val="Item"/>
      </w:pPr>
      <w:r w:rsidRPr="007E72A8">
        <w:t>Repeal the paragraph.</w:t>
      </w:r>
    </w:p>
    <w:p w:rsidR="004C14AA" w:rsidRPr="007E72A8" w:rsidRDefault="004C14AA" w:rsidP="007E72A8">
      <w:pPr>
        <w:pStyle w:val="ActHead9"/>
        <w:rPr>
          <w:i w:val="0"/>
        </w:rPr>
      </w:pPr>
      <w:bookmarkStart w:id="16" w:name="_Toc384214342"/>
      <w:r w:rsidRPr="007E72A8">
        <w:t>Income Tax Assessment Act 1997</w:t>
      </w:r>
      <w:bookmarkEnd w:id="16"/>
    </w:p>
    <w:p w:rsidR="004C14AA" w:rsidRPr="007E72A8" w:rsidRDefault="00FC2446" w:rsidP="007E72A8">
      <w:pPr>
        <w:pStyle w:val="ItemHead"/>
      </w:pPr>
      <w:r w:rsidRPr="007E72A8">
        <w:t>33</w:t>
      </w:r>
      <w:r w:rsidR="004C14AA" w:rsidRPr="007E72A8">
        <w:t xml:space="preserve">  Section</w:t>
      </w:r>
      <w:r w:rsidR="007E72A8" w:rsidRPr="007E72A8">
        <w:t> </w:t>
      </w:r>
      <w:r w:rsidR="004C14AA" w:rsidRPr="007E72A8">
        <w:t>11</w:t>
      </w:r>
      <w:r w:rsidR="004E734C">
        <w:noBreakHyphen/>
      </w:r>
      <w:r w:rsidR="004C14AA" w:rsidRPr="007E72A8">
        <w:t>15 (table item headed “social security or like payments”)</w:t>
      </w:r>
    </w:p>
    <w:p w:rsidR="004C14AA" w:rsidRPr="007E72A8" w:rsidRDefault="004C14AA" w:rsidP="007E72A8">
      <w:pPr>
        <w:pStyle w:val="Item"/>
      </w:pPr>
      <w:r w:rsidRPr="007E72A8">
        <w:t>Omit:</w:t>
      </w:r>
    </w:p>
    <w:tbl>
      <w:tblPr>
        <w:tblW w:w="7203" w:type="dxa"/>
        <w:tblInd w:w="106" w:type="dxa"/>
        <w:tblLayout w:type="fixed"/>
        <w:tblLook w:val="0000" w:firstRow="0" w:lastRow="0" w:firstColumn="0" w:lastColumn="0" w:noHBand="0" w:noVBand="0"/>
      </w:tblPr>
      <w:tblGrid>
        <w:gridCol w:w="5224"/>
        <w:gridCol w:w="1979"/>
      </w:tblGrid>
      <w:tr w:rsidR="004C14AA" w:rsidRPr="007E72A8" w:rsidTr="003300CE">
        <w:trPr>
          <w:cantSplit/>
        </w:trPr>
        <w:tc>
          <w:tcPr>
            <w:tcW w:w="5224" w:type="dxa"/>
            <w:tcBorders>
              <w:bottom w:val="nil"/>
            </w:tcBorders>
          </w:tcPr>
          <w:p w:rsidR="004C14AA" w:rsidRPr="007E72A8" w:rsidRDefault="004C14AA" w:rsidP="007E72A8">
            <w:pPr>
              <w:pStyle w:val="tableIndentText"/>
              <w:rPr>
                <w:rFonts w:ascii="Times New Roman" w:hAnsi="Times New Roman"/>
              </w:rPr>
            </w:pPr>
            <w:r w:rsidRPr="007E72A8">
              <w:rPr>
                <w:rFonts w:ascii="Times New Roman" w:hAnsi="Times New Roman"/>
              </w:rPr>
              <w:t xml:space="preserve">clean energy advance under the </w:t>
            </w:r>
            <w:r w:rsidRPr="007E72A8">
              <w:rPr>
                <w:rFonts w:ascii="Times New Roman" w:hAnsi="Times New Roman"/>
                <w:i/>
              </w:rPr>
              <w:t>Farm Household Support Act 1992</w:t>
            </w:r>
            <w:r w:rsidRPr="007E72A8">
              <w:rPr>
                <w:rFonts w:ascii="Times New Roman" w:hAnsi="Times New Roman"/>
              </w:rPr>
              <w:tab/>
            </w:r>
          </w:p>
        </w:tc>
        <w:tc>
          <w:tcPr>
            <w:tcW w:w="1979" w:type="dxa"/>
            <w:tcBorders>
              <w:bottom w:val="nil"/>
            </w:tcBorders>
          </w:tcPr>
          <w:p w:rsidR="004C14AA" w:rsidRPr="007E72A8" w:rsidRDefault="004C14AA" w:rsidP="007E72A8">
            <w:pPr>
              <w:pStyle w:val="tableText0"/>
              <w:tabs>
                <w:tab w:val="left" w:leader="dot" w:pos="5245"/>
              </w:tabs>
              <w:spacing w:line="240" w:lineRule="auto"/>
            </w:pPr>
            <w:r w:rsidRPr="007E72A8">
              <w:br/>
              <w:t>53</w:t>
            </w:r>
            <w:r w:rsidR="004E734C">
              <w:noBreakHyphen/>
            </w:r>
            <w:r w:rsidRPr="007E72A8">
              <w:t>10</w:t>
            </w:r>
          </w:p>
        </w:tc>
      </w:tr>
    </w:tbl>
    <w:p w:rsidR="004C14AA" w:rsidRPr="007E72A8" w:rsidRDefault="00FC2446" w:rsidP="007E72A8">
      <w:pPr>
        <w:pStyle w:val="ItemHead"/>
      </w:pPr>
      <w:r w:rsidRPr="007E72A8">
        <w:t>34</w:t>
      </w:r>
      <w:r w:rsidR="004C14AA" w:rsidRPr="007E72A8">
        <w:t xml:space="preserve">  Section</w:t>
      </w:r>
      <w:r w:rsidR="007E72A8" w:rsidRPr="007E72A8">
        <w:t> </w:t>
      </w:r>
      <w:r w:rsidR="004C14AA" w:rsidRPr="007E72A8">
        <w:t>11</w:t>
      </w:r>
      <w:r w:rsidR="004E734C">
        <w:noBreakHyphen/>
      </w:r>
      <w:r w:rsidR="004C14AA" w:rsidRPr="007E72A8">
        <w:t>15 (table item headed “social security or like payments”)</w:t>
      </w:r>
    </w:p>
    <w:p w:rsidR="004C14AA" w:rsidRPr="007E72A8" w:rsidRDefault="004C14AA" w:rsidP="007E72A8">
      <w:pPr>
        <w:pStyle w:val="Item"/>
      </w:pPr>
      <w:r w:rsidRPr="007E72A8">
        <w:t>Omit:</w:t>
      </w:r>
    </w:p>
    <w:tbl>
      <w:tblPr>
        <w:tblW w:w="7204" w:type="dxa"/>
        <w:tblInd w:w="106" w:type="dxa"/>
        <w:tblLayout w:type="fixed"/>
        <w:tblLook w:val="0000" w:firstRow="0" w:lastRow="0" w:firstColumn="0" w:lastColumn="0" w:noHBand="0" w:noVBand="0"/>
      </w:tblPr>
      <w:tblGrid>
        <w:gridCol w:w="5225"/>
        <w:gridCol w:w="1979"/>
      </w:tblGrid>
      <w:tr w:rsidR="004C14AA" w:rsidRPr="007E72A8" w:rsidTr="003300CE">
        <w:trPr>
          <w:cantSplit/>
        </w:trPr>
        <w:tc>
          <w:tcPr>
            <w:tcW w:w="5225" w:type="dxa"/>
            <w:tcBorders>
              <w:bottom w:val="nil"/>
            </w:tcBorders>
          </w:tcPr>
          <w:p w:rsidR="004C14AA" w:rsidRPr="007E72A8" w:rsidRDefault="004C14AA" w:rsidP="007E72A8">
            <w:pPr>
              <w:pStyle w:val="tableIndentText"/>
              <w:rPr>
                <w:rFonts w:ascii="Times New Roman" w:hAnsi="Times New Roman"/>
              </w:rPr>
            </w:pPr>
            <w:r w:rsidRPr="007E72A8">
              <w:rPr>
                <w:rFonts w:ascii="Times New Roman" w:hAnsi="Times New Roman"/>
              </w:rPr>
              <w:t xml:space="preserve">exceptional circumstances relief, payment for </w:t>
            </w:r>
            <w:r w:rsidRPr="007E72A8">
              <w:rPr>
                <w:rFonts w:ascii="Times New Roman" w:hAnsi="Times New Roman"/>
              </w:rPr>
              <w:tab/>
            </w:r>
          </w:p>
        </w:tc>
        <w:tc>
          <w:tcPr>
            <w:tcW w:w="1979" w:type="dxa"/>
            <w:tcBorders>
              <w:bottom w:val="nil"/>
            </w:tcBorders>
          </w:tcPr>
          <w:p w:rsidR="004C14AA" w:rsidRPr="007E72A8" w:rsidRDefault="004C14AA" w:rsidP="007E72A8">
            <w:pPr>
              <w:pStyle w:val="tableText0"/>
              <w:tabs>
                <w:tab w:val="left" w:leader="dot" w:pos="5245"/>
              </w:tabs>
              <w:spacing w:line="240" w:lineRule="auto"/>
            </w:pPr>
            <w:r w:rsidRPr="007E72A8">
              <w:t>53</w:t>
            </w:r>
            <w:r w:rsidR="004E734C">
              <w:noBreakHyphen/>
            </w:r>
            <w:r w:rsidRPr="007E72A8">
              <w:t>10 and 53</w:t>
            </w:r>
            <w:r w:rsidR="004E734C">
              <w:noBreakHyphen/>
            </w:r>
            <w:r w:rsidRPr="007E72A8">
              <w:t>15</w:t>
            </w:r>
          </w:p>
        </w:tc>
      </w:tr>
      <w:tr w:rsidR="004C14AA" w:rsidRPr="007E72A8" w:rsidTr="003300CE">
        <w:trPr>
          <w:cantSplit/>
        </w:trPr>
        <w:tc>
          <w:tcPr>
            <w:tcW w:w="5225" w:type="dxa"/>
            <w:tcBorders>
              <w:bottom w:val="nil"/>
            </w:tcBorders>
          </w:tcPr>
          <w:p w:rsidR="004C14AA" w:rsidRPr="007E72A8" w:rsidRDefault="004C14AA" w:rsidP="007E72A8">
            <w:pPr>
              <w:pStyle w:val="tableIndentText"/>
              <w:rPr>
                <w:rFonts w:ascii="Times New Roman" w:hAnsi="Times New Roman"/>
              </w:rPr>
            </w:pPr>
            <w:r w:rsidRPr="007E72A8">
              <w:rPr>
                <w:rFonts w:ascii="Times New Roman" w:hAnsi="Times New Roman"/>
              </w:rPr>
              <w:t xml:space="preserve">farmers hardship bonus under the </w:t>
            </w:r>
            <w:r w:rsidRPr="007E72A8">
              <w:rPr>
                <w:rFonts w:ascii="Times New Roman" w:hAnsi="Times New Roman"/>
                <w:i/>
              </w:rPr>
              <w:t>Social Security Act 1991</w:t>
            </w:r>
            <w:r w:rsidRPr="007E72A8">
              <w:rPr>
                <w:rFonts w:ascii="Times New Roman" w:hAnsi="Times New Roman"/>
              </w:rPr>
              <w:tab/>
            </w:r>
          </w:p>
        </w:tc>
        <w:tc>
          <w:tcPr>
            <w:tcW w:w="1979" w:type="dxa"/>
            <w:tcBorders>
              <w:bottom w:val="nil"/>
            </w:tcBorders>
          </w:tcPr>
          <w:p w:rsidR="004C14AA" w:rsidRPr="007E72A8" w:rsidRDefault="004C14AA" w:rsidP="007E72A8">
            <w:pPr>
              <w:pStyle w:val="tableText0"/>
              <w:tabs>
                <w:tab w:val="left" w:leader="dot" w:pos="5245"/>
              </w:tabs>
              <w:spacing w:line="240" w:lineRule="auto"/>
            </w:pPr>
            <w:r w:rsidRPr="007E72A8">
              <w:br/>
              <w:t>52</w:t>
            </w:r>
            <w:r w:rsidR="004E734C">
              <w:noBreakHyphen/>
            </w:r>
            <w:r w:rsidRPr="007E72A8">
              <w:t>10</w:t>
            </w:r>
          </w:p>
        </w:tc>
      </w:tr>
      <w:tr w:rsidR="004C14AA" w:rsidRPr="007E72A8" w:rsidTr="003300CE">
        <w:trPr>
          <w:cantSplit/>
        </w:trPr>
        <w:tc>
          <w:tcPr>
            <w:tcW w:w="5225" w:type="dxa"/>
            <w:tcBorders>
              <w:bottom w:val="nil"/>
            </w:tcBorders>
          </w:tcPr>
          <w:p w:rsidR="004C14AA" w:rsidRPr="007E72A8" w:rsidRDefault="004C14AA" w:rsidP="007E72A8">
            <w:pPr>
              <w:pStyle w:val="tableIndentText"/>
              <w:rPr>
                <w:rFonts w:ascii="Times New Roman" w:hAnsi="Times New Roman"/>
              </w:rPr>
            </w:pPr>
            <w:r w:rsidRPr="007E72A8">
              <w:rPr>
                <w:rFonts w:ascii="Times New Roman" w:hAnsi="Times New Roman"/>
              </w:rPr>
              <w:t>farm help income support</w:t>
            </w:r>
            <w:r w:rsidRPr="007E72A8">
              <w:rPr>
                <w:rFonts w:ascii="Times New Roman" w:hAnsi="Times New Roman"/>
              </w:rPr>
              <w:tab/>
            </w:r>
          </w:p>
        </w:tc>
        <w:tc>
          <w:tcPr>
            <w:tcW w:w="1979" w:type="dxa"/>
            <w:tcBorders>
              <w:bottom w:val="nil"/>
            </w:tcBorders>
          </w:tcPr>
          <w:p w:rsidR="004C14AA" w:rsidRPr="007E72A8" w:rsidRDefault="004C14AA" w:rsidP="007E72A8">
            <w:pPr>
              <w:pStyle w:val="tableText0"/>
              <w:tabs>
                <w:tab w:val="left" w:leader="dot" w:pos="5245"/>
              </w:tabs>
              <w:spacing w:line="240" w:lineRule="auto"/>
            </w:pPr>
            <w:r w:rsidRPr="007E72A8">
              <w:t>53</w:t>
            </w:r>
            <w:r w:rsidR="004E734C">
              <w:noBreakHyphen/>
            </w:r>
            <w:r w:rsidRPr="007E72A8">
              <w:t>10 and 53</w:t>
            </w:r>
            <w:r w:rsidR="004E734C">
              <w:noBreakHyphen/>
            </w:r>
            <w:r w:rsidRPr="007E72A8">
              <w:t>15</w:t>
            </w:r>
          </w:p>
        </w:tc>
      </w:tr>
    </w:tbl>
    <w:p w:rsidR="004C14AA" w:rsidRPr="007E72A8" w:rsidRDefault="004C14AA" w:rsidP="007E72A8">
      <w:pPr>
        <w:pStyle w:val="Item"/>
      </w:pPr>
      <w:r w:rsidRPr="007E72A8">
        <w:t>substitute:</w:t>
      </w:r>
    </w:p>
    <w:tbl>
      <w:tblPr>
        <w:tblW w:w="7204" w:type="dxa"/>
        <w:tblInd w:w="106" w:type="dxa"/>
        <w:tblLayout w:type="fixed"/>
        <w:tblLook w:val="0000" w:firstRow="0" w:lastRow="0" w:firstColumn="0" w:lastColumn="0" w:noHBand="0" w:noVBand="0"/>
      </w:tblPr>
      <w:tblGrid>
        <w:gridCol w:w="5225"/>
        <w:gridCol w:w="1979"/>
      </w:tblGrid>
      <w:tr w:rsidR="004C14AA" w:rsidRPr="007E72A8" w:rsidTr="003300CE">
        <w:trPr>
          <w:cantSplit/>
        </w:trPr>
        <w:tc>
          <w:tcPr>
            <w:tcW w:w="5225" w:type="dxa"/>
            <w:tcBorders>
              <w:bottom w:val="nil"/>
            </w:tcBorders>
          </w:tcPr>
          <w:p w:rsidR="004C14AA" w:rsidRPr="007E72A8" w:rsidRDefault="004C14AA" w:rsidP="007E72A8">
            <w:pPr>
              <w:pStyle w:val="tableIndentText"/>
              <w:rPr>
                <w:rFonts w:ascii="Times New Roman" w:hAnsi="Times New Roman"/>
              </w:rPr>
            </w:pPr>
            <w:r w:rsidRPr="007E72A8">
              <w:rPr>
                <w:rFonts w:ascii="Times New Roman" w:hAnsi="Times New Roman"/>
              </w:rPr>
              <w:t xml:space="preserve">farm household allowance under the </w:t>
            </w:r>
            <w:r w:rsidRPr="007E72A8">
              <w:rPr>
                <w:rFonts w:ascii="Times New Roman" w:hAnsi="Times New Roman"/>
                <w:i/>
              </w:rPr>
              <w:t>Farm Household Support Act 2014</w:t>
            </w:r>
            <w:r w:rsidRPr="007E72A8">
              <w:rPr>
                <w:rFonts w:ascii="Times New Roman" w:hAnsi="Times New Roman"/>
              </w:rPr>
              <w:tab/>
            </w:r>
          </w:p>
        </w:tc>
        <w:tc>
          <w:tcPr>
            <w:tcW w:w="1979" w:type="dxa"/>
            <w:tcBorders>
              <w:bottom w:val="nil"/>
            </w:tcBorders>
          </w:tcPr>
          <w:p w:rsidR="004C14AA" w:rsidRPr="007E72A8" w:rsidRDefault="004C14AA" w:rsidP="007E72A8">
            <w:pPr>
              <w:pStyle w:val="tableText0"/>
              <w:tabs>
                <w:tab w:val="left" w:leader="dot" w:pos="5245"/>
              </w:tabs>
              <w:spacing w:line="240" w:lineRule="auto"/>
            </w:pPr>
            <w:r w:rsidRPr="007E72A8">
              <w:t>Subdivision</w:t>
            </w:r>
            <w:r w:rsidR="007E72A8" w:rsidRPr="007E72A8">
              <w:t> </w:t>
            </w:r>
            <w:r w:rsidRPr="007E72A8">
              <w:t>52</w:t>
            </w:r>
            <w:r w:rsidR="004E734C">
              <w:noBreakHyphen/>
            </w:r>
            <w:r w:rsidRPr="007E72A8">
              <w:t>A</w:t>
            </w:r>
          </w:p>
        </w:tc>
      </w:tr>
    </w:tbl>
    <w:p w:rsidR="004C14AA" w:rsidRPr="007E72A8" w:rsidRDefault="00FC2446" w:rsidP="007E72A8">
      <w:pPr>
        <w:pStyle w:val="ItemHead"/>
      </w:pPr>
      <w:r w:rsidRPr="007E72A8">
        <w:t>35</w:t>
      </w:r>
      <w:r w:rsidR="004C14AA" w:rsidRPr="007E72A8">
        <w:t xml:space="preserve">  Section</w:t>
      </w:r>
      <w:r w:rsidR="007E72A8" w:rsidRPr="007E72A8">
        <w:t> </w:t>
      </w:r>
      <w:r w:rsidR="004C14AA" w:rsidRPr="007E72A8">
        <w:t>13</w:t>
      </w:r>
      <w:r w:rsidR="004E734C">
        <w:noBreakHyphen/>
      </w:r>
      <w:r w:rsidR="004C14AA" w:rsidRPr="007E72A8">
        <w:t>1 (table items headed “exceptional circumstances relief” and “farm help income support”)</w:t>
      </w:r>
    </w:p>
    <w:p w:rsidR="004C14AA" w:rsidRPr="007E72A8" w:rsidRDefault="004C14AA" w:rsidP="007E72A8">
      <w:pPr>
        <w:pStyle w:val="Item"/>
      </w:pPr>
      <w:r w:rsidRPr="007E72A8">
        <w:t>Repeal the items.</w:t>
      </w:r>
    </w:p>
    <w:p w:rsidR="004C14AA" w:rsidRPr="007E72A8" w:rsidRDefault="00FC2446" w:rsidP="007E72A8">
      <w:pPr>
        <w:pStyle w:val="ItemHead"/>
      </w:pPr>
      <w:r w:rsidRPr="007E72A8">
        <w:t>36</w:t>
      </w:r>
      <w:r w:rsidR="004C14AA" w:rsidRPr="007E72A8">
        <w:t xml:space="preserve">  Section</w:t>
      </w:r>
      <w:r w:rsidR="007E72A8" w:rsidRPr="007E72A8">
        <w:t> </w:t>
      </w:r>
      <w:r w:rsidR="004C14AA" w:rsidRPr="007E72A8">
        <w:t>13</w:t>
      </w:r>
      <w:r w:rsidR="004E734C">
        <w:noBreakHyphen/>
      </w:r>
      <w:r w:rsidR="004C14AA" w:rsidRPr="007E72A8">
        <w:t>1 (table item headed “primary production”)</w:t>
      </w:r>
    </w:p>
    <w:p w:rsidR="004C14AA" w:rsidRPr="007E72A8" w:rsidRDefault="004C14AA" w:rsidP="007E72A8">
      <w:pPr>
        <w:pStyle w:val="Item"/>
      </w:pPr>
      <w:r w:rsidRPr="007E72A8">
        <w:t>Omit:</w:t>
      </w:r>
    </w:p>
    <w:tbl>
      <w:tblPr>
        <w:tblW w:w="7204" w:type="dxa"/>
        <w:tblInd w:w="105" w:type="dxa"/>
        <w:tblLayout w:type="fixed"/>
        <w:tblCellMar>
          <w:left w:w="107" w:type="dxa"/>
          <w:right w:w="107" w:type="dxa"/>
        </w:tblCellMar>
        <w:tblLook w:val="0000" w:firstRow="0" w:lastRow="0" w:firstColumn="0" w:lastColumn="0" w:noHBand="0" w:noVBand="0"/>
      </w:tblPr>
      <w:tblGrid>
        <w:gridCol w:w="5224"/>
        <w:gridCol w:w="1980"/>
      </w:tblGrid>
      <w:tr w:rsidR="004C14AA" w:rsidRPr="007E72A8" w:rsidTr="003300CE">
        <w:trPr>
          <w:cantSplit/>
        </w:trPr>
        <w:tc>
          <w:tcPr>
            <w:tcW w:w="5224" w:type="dxa"/>
          </w:tcPr>
          <w:p w:rsidR="004C14AA" w:rsidRPr="007E72A8" w:rsidRDefault="004C14AA" w:rsidP="007E72A8">
            <w:pPr>
              <w:pStyle w:val="tableIndentText"/>
              <w:rPr>
                <w:rFonts w:ascii="Times New Roman" w:hAnsi="Times New Roman"/>
              </w:rPr>
            </w:pPr>
            <w:r w:rsidRPr="007E72A8">
              <w:rPr>
                <w:rFonts w:ascii="Times New Roman" w:hAnsi="Times New Roman"/>
              </w:rPr>
              <w:t xml:space="preserve">exceptional circumstances relief payments see </w:t>
            </w:r>
            <w:r w:rsidRPr="007E72A8">
              <w:rPr>
                <w:rFonts w:ascii="Times New Roman" w:hAnsi="Times New Roman"/>
                <w:i/>
              </w:rPr>
              <w:t>social security and other benefit payments</w:t>
            </w:r>
          </w:p>
        </w:tc>
        <w:tc>
          <w:tcPr>
            <w:tcW w:w="1980" w:type="dxa"/>
          </w:tcPr>
          <w:p w:rsidR="004C14AA" w:rsidRPr="007E72A8" w:rsidRDefault="004C14AA" w:rsidP="007E72A8">
            <w:pPr>
              <w:pStyle w:val="tableText0"/>
              <w:tabs>
                <w:tab w:val="left" w:leader="dot" w:pos="5245"/>
              </w:tabs>
              <w:spacing w:line="240" w:lineRule="auto"/>
            </w:pPr>
          </w:p>
        </w:tc>
      </w:tr>
      <w:tr w:rsidR="004C14AA" w:rsidRPr="007E72A8" w:rsidTr="003300CE">
        <w:trPr>
          <w:cantSplit/>
        </w:trPr>
        <w:tc>
          <w:tcPr>
            <w:tcW w:w="5224" w:type="dxa"/>
          </w:tcPr>
          <w:p w:rsidR="004C14AA" w:rsidRPr="007E72A8" w:rsidRDefault="004C14AA" w:rsidP="007E72A8">
            <w:pPr>
              <w:pStyle w:val="tableIndentText"/>
              <w:rPr>
                <w:rFonts w:ascii="Times New Roman" w:hAnsi="Times New Roman"/>
              </w:rPr>
            </w:pPr>
            <w:r w:rsidRPr="007E72A8">
              <w:rPr>
                <w:rFonts w:ascii="Times New Roman" w:hAnsi="Times New Roman"/>
              </w:rPr>
              <w:t xml:space="preserve">farm help income support payments see </w:t>
            </w:r>
            <w:r w:rsidRPr="007E72A8">
              <w:rPr>
                <w:rFonts w:ascii="Times New Roman" w:hAnsi="Times New Roman"/>
                <w:i/>
              </w:rPr>
              <w:t>social security and other benefit payments</w:t>
            </w:r>
          </w:p>
        </w:tc>
        <w:tc>
          <w:tcPr>
            <w:tcW w:w="1980" w:type="dxa"/>
          </w:tcPr>
          <w:p w:rsidR="004C14AA" w:rsidRPr="007E72A8" w:rsidRDefault="004C14AA" w:rsidP="007E72A8">
            <w:pPr>
              <w:pStyle w:val="tableText0"/>
              <w:tabs>
                <w:tab w:val="left" w:leader="dot" w:pos="5245"/>
              </w:tabs>
              <w:spacing w:line="240" w:lineRule="auto"/>
            </w:pPr>
          </w:p>
        </w:tc>
      </w:tr>
      <w:tr w:rsidR="004C14AA" w:rsidRPr="007E72A8" w:rsidTr="003300CE">
        <w:trPr>
          <w:cantSplit/>
        </w:trPr>
        <w:tc>
          <w:tcPr>
            <w:tcW w:w="5224" w:type="dxa"/>
          </w:tcPr>
          <w:p w:rsidR="004C14AA" w:rsidRPr="007E72A8" w:rsidRDefault="004C14AA" w:rsidP="007E72A8">
            <w:pPr>
              <w:pStyle w:val="tableIndentText"/>
              <w:rPr>
                <w:rFonts w:ascii="Times New Roman" w:hAnsi="Times New Roman"/>
                <w:i/>
              </w:rPr>
            </w:pPr>
            <w:r w:rsidRPr="007E72A8">
              <w:rPr>
                <w:rFonts w:ascii="Times New Roman" w:hAnsi="Times New Roman"/>
              </w:rPr>
              <w:t xml:space="preserve">farm household support see </w:t>
            </w:r>
            <w:r w:rsidRPr="007E72A8">
              <w:rPr>
                <w:rFonts w:ascii="Times New Roman" w:hAnsi="Times New Roman"/>
                <w:i/>
              </w:rPr>
              <w:t>social security and other benefit payments</w:t>
            </w:r>
          </w:p>
        </w:tc>
        <w:tc>
          <w:tcPr>
            <w:tcW w:w="1980" w:type="dxa"/>
          </w:tcPr>
          <w:p w:rsidR="004C14AA" w:rsidRPr="007E72A8" w:rsidRDefault="004C14AA" w:rsidP="007E72A8">
            <w:pPr>
              <w:pStyle w:val="tableText0"/>
              <w:tabs>
                <w:tab w:val="left" w:leader="dot" w:pos="5245"/>
              </w:tabs>
              <w:spacing w:line="240" w:lineRule="auto"/>
            </w:pPr>
          </w:p>
        </w:tc>
      </w:tr>
    </w:tbl>
    <w:p w:rsidR="005B156C" w:rsidRPr="007E72A8" w:rsidRDefault="005B156C" w:rsidP="007E72A8">
      <w:pPr>
        <w:pStyle w:val="Item"/>
      </w:pPr>
      <w:r w:rsidRPr="007E72A8">
        <w:t>substitute:</w:t>
      </w:r>
    </w:p>
    <w:tbl>
      <w:tblPr>
        <w:tblW w:w="7204" w:type="dxa"/>
        <w:tblInd w:w="106" w:type="dxa"/>
        <w:tblLayout w:type="fixed"/>
        <w:tblLook w:val="0000" w:firstRow="0" w:lastRow="0" w:firstColumn="0" w:lastColumn="0" w:noHBand="0" w:noVBand="0"/>
      </w:tblPr>
      <w:tblGrid>
        <w:gridCol w:w="5225"/>
        <w:gridCol w:w="1979"/>
      </w:tblGrid>
      <w:tr w:rsidR="005B156C" w:rsidRPr="007E72A8" w:rsidTr="00557AA6">
        <w:trPr>
          <w:cantSplit/>
        </w:trPr>
        <w:tc>
          <w:tcPr>
            <w:tcW w:w="5225" w:type="dxa"/>
            <w:tcBorders>
              <w:bottom w:val="nil"/>
            </w:tcBorders>
          </w:tcPr>
          <w:p w:rsidR="005B156C" w:rsidRPr="007E72A8" w:rsidRDefault="005B156C" w:rsidP="007E72A8">
            <w:pPr>
              <w:pStyle w:val="tableIndentText"/>
              <w:rPr>
                <w:rFonts w:ascii="Times New Roman" w:hAnsi="Times New Roman"/>
              </w:rPr>
            </w:pPr>
            <w:r w:rsidRPr="007E72A8">
              <w:rPr>
                <w:rFonts w:ascii="Times New Roman" w:hAnsi="Times New Roman"/>
              </w:rPr>
              <w:t xml:space="preserve">farm household allowance see </w:t>
            </w:r>
            <w:r w:rsidRPr="007E72A8">
              <w:rPr>
                <w:rFonts w:ascii="Times New Roman" w:hAnsi="Times New Roman"/>
                <w:i/>
              </w:rPr>
              <w:t>social security and other benefit payments</w:t>
            </w:r>
            <w:r w:rsidRPr="007E72A8">
              <w:rPr>
                <w:rFonts w:ascii="Times New Roman" w:hAnsi="Times New Roman"/>
              </w:rPr>
              <w:tab/>
            </w:r>
          </w:p>
        </w:tc>
        <w:tc>
          <w:tcPr>
            <w:tcW w:w="1979" w:type="dxa"/>
            <w:tcBorders>
              <w:bottom w:val="nil"/>
            </w:tcBorders>
          </w:tcPr>
          <w:p w:rsidR="005B156C" w:rsidRPr="007E72A8" w:rsidRDefault="005B156C" w:rsidP="007E72A8">
            <w:pPr>
              <w:pStyle w:val="tableText0"/>
              <w:tabs>
                <w:tab w:val="left" w:leader="dot" w:pos="5245"/>
              </w:tabs>
              <w:spacing w:line="240" w:lineRule="auto"/>
            </w:pPr>
            <w:r w:rsidRPr="007E72A8">
              <w:br/>
            </w:r>
          </w:p>
        </w:tc>
      </w:tr>
    </w:tbl>
    <w:p w:rsidR="004C14AA" w:rsidRPr="007E72A8" w:rsidRDefault="00FC2446" w:rsidP="007E72A8">
      <w:pPr>
        <w:pStyle w:val="ItemHead"/>
      </w:pPr>
      <w:r w:rsidRPr="007E72A8">
        <w:t>37</w:t>
      </w:r>
      <w:r w:rsidR="004C14AA" w:rsidRPr="007E72A8">
        <w:t xml:space="preserve">  Section</w:t>
      </w:r>
      <w:r w:rsidR="007E72A8" w:rsidRPr="007E72A8">
        <w:t> </w:t>
      </w:r>
      <w:r w:rsidR="004C14AA" w:rsidRPr="007E72A8">
        <w:t>13</w:t>
      </w:r>
      <w:r w:rsidR="004E734C">
        <w:noBreakHyphen/>
      </w:r>
      <w:r w:rsidR="004C14AA" w:rsidRPr="007E72A8">
        <w:t>1 (table item headed “social security and other benefit payments”)</w:t>
      </w:r>
    </w:p>
    <w:p w:rsidR="004C14AA" w:rsidRPr="007E72A8" w:rsidRDefault="004C14AA" w:rsidP="007E72A8">
      <w:pPr>
        <w:pStyle w:val="Item"/>
      </w:pPr>
      <w:r w:rsidRPr="007E72A8">
        <w:t>Omit:</w:t>
      </w:r>
    </w:p>
    <w:tbl>
      <w:tblPr>
        <w:tblW w:w="7203" w:type="dxa"/>
        <w:tblInd w:w="106" w:type="dxa"/>
        <w:tblLayout w:type="fixed"/>
        <w:tblLook w:val="0000" w:firstRow="0" w:lastRow="0" w:firstColumn="0" w:lastColumn="0" w:noHBand="0" w:noVBand="0"/>
      </w:tblPr>
      <w:tblGrid>
        <w:gridCol w:w="5224"/>
        <w:gridCol w:w="1979"/>
      </w:tblGrid>
      <w:tr w:rsidR="004C14AA" w:rsidRPr="007E72A8" w:rsidTr="003300CE">
        <w:trPr>
          <w:cantSplit/>
        </w:trPr>
        <w:tc>
          <w:tcPr>
            <w:tcW w:w="5224" w:type="dxa"/>
            <w:tcBorders>
              <w:bottom w:val="nil"/>
            </w:tcBorders>
          </w:tcPr>
          <w:p w:rsidR="004C14AA" w:rsidRPr="007E72A8" w:rsidRDefault="004C14AA" w:rsidP="007E72A8">
            <w:pPr>
              <w:pStyle w:val="tableIndentText"/>
              <w:rPr>
                <w:rFonts w:ascii="Times New Roman" w:hAnsi="Times New Roman"/>
              </w:rPr>
            </w:pPr>
            <w:r w:rsidRPr="007E72A8">
              <w:rPr>
                <w:rFonts w:ascii="Times New Roman" w:hAnsi="Times New Roman"/>
              </w:rPr>
              <w:t xml:space="preserve">exceptional circumstances relief under the </w:t>
            </w:r>
            <w:r w:rsidRPr="007E72A8">
              <w:rPr>
                <w:rFonts w:ascii="Times New Roman" w:hAnsi="Times New Roman"/>
                <w:i/>
              </w:rPr>
              <w:t>Farm Household Support Act 1992</w:t>
            </w:r>
            <w:r w:rsidRPr="007E72A8">
              <w:rPr>
                <w:rFonts w:ascii="Times New Roman" w:hAnsi="Times New Roman"/>
              </w:rPr>
              <w:tab/>
            </w:r>
          </w:p>
        </w:tc>
        <w:tc>
          <w:tcPr>
            <w:tcW w:w="1979" w:type="dxa"/>
            <w:tcBorders>
              <w:bottom w:val="nil"/>
            </w:tcBorders>
          </w:tcPr>
          <w:p w:rsidR="004C14AA" w:rsidRPr="007E72A8" w:rsidRDefault="004C14AA" w:rsidP="007E72A8">
            <w:pPr>
              <w:pStyle w:val="tableText0"/>
              <w:tabs>
                <w:tab w:val="left" w:leader="dot" w:pos="5245"/>
              </w:tabs>
              <w:spacing w:line="240" w:lineRule="auto"/>
            </w:pPr>
            <w:r w:rsidRPr="007E72A8">
              <w:br/>
            </w:r>
            <w:r w:rsidRPr="007E72A8">
              <w:rPr>
                <w:b/>
              </w:rPr>
              <w:t>160AAA(3)</w:t>
            </w:r>
          </w:p>
        </w:tc>
      </w:tr>
      <w:tr w:rsidR="004C14AA" w:rsidRPr="007E72A8" w:rsidTr="003300CE">
        <w:trPr>
          <w:cantSplit/>
        </w:trPr>
        <w:tc>
          <w:tcPr>
            <w:tcW w:w="5224" w:type="dxa"/>
            <w:tcBorders>
              <w:bottom w:val="nil"/>
            </w:tcBorders>
          </w:tcPr>
          <w:p w:rsidR="004C14AA" w:rsidRPr="007E72A8" w:rsidRDefault="004C14AA" w:rsidP="007E72A8">
            <w:pPr>
              <w:pStyle w:val="tableIndentText"/>
              <w:rPr>
                <w:rFonts w:ascii="Times New Roman" w:hAnsi="Times New Roman"/>
              </w:rPr>
            </w:pPr>
            <w:r w:rsidRPr="007E72A8">
              <w:rPr>
                <w:rFonts w:ascii="Times New Roman" w:hAnsi="Times New Roman"/>
              </w:rPr>
              <w:t xml:space="preserve">farm help income support under the </w:t>
            </w:r>
            <w:r w:rsidRPr="007E72A8">
              <w:rPr>
                <w:rFonts w:ascii="Times New Roman" w:hAnsi="Times New Roman"/>
                <w:i/>
              </w:rPr>
              <w:t>Farm Household Support Act 1992</w:t>
            </w:r>
            <w:r w:rsidRPr="007E72A8">
              <w:rPr>
                <w:rFonts w:ascii="Times New Roman" w:hAnsi="Times New Roman"/>
              </w:rPr>
              <w:tab/>
            </w:r>
          </w:p>
        </w:tc>
        <w:tc>
          <w:tcPr>
            <w:tcW w:w="1979" w:type="dxa"/>
            <w:tcBorders>
              <w:bottom w:val="nil"/>
            </w:tcBorders>
          </w:tcPr>
          <w:p w:rsidR="004C14AA" w:rsidRPr="007E72A8" w:rsidRDefault="004C14AA" w:rsidP="007E72A8">
            <w:pPr>
              <w:pStyle w:val="tableText0"/>
              <w:tabs>
                <w:tab w:val="left" w:leader="dot" w:pos="5245"/>
              </w:tabs>
              <w:spacing w:line="240" w:lineRule="auto"/>
            </w:pPr>
            <w:r w:rsidRPr="007E72A8">
              <w:br/>
            </w:r>
            <w:r w:rsidRPr="007E72A8">
              <w:rPr>
                <w:b/>
              </w:rPr>
              <w:t>160AAA(3)</w:t>
            </w:r>
          </w:p>
        </w:tc>
      </w:tr>
    </w:tbl>
    <w:p w:rsidR="004C14AA" w:rsidRPr="007E72A8" w:rsidRDefault="004C14AA" w:rsidP="007E72A8">
      <w:pPr>
        <w:pStyle w:val="Item"/>
      </w:pPr>
      <w:r w:rsidRPr="007E72A8">
        <w:t>substitute:</w:t>
      </w:r>
    </w:p>
    <w:tbl>
      <w:tblPr>
        <w:tblW w:w="7203" w:type="dxa"/>
        <w:tblInd w:w="106" w:type="dxa"/>
        <w:tblLayout w:type="fixed"/>
        <w:tblLook w:val="0000" w:firstRow="0" w:lastRow="0" w:firstColumn="0" w:lastColumn="0" w:noHBand="0" w:noVBand="0"/>
      </w:tblPr>
      <w:tblGrid>
        <w:gridCol w:w="5224"/>
        <w:gridCol w:w="1979"/>
      </w:tblGrid>
      <w:tr w:rsidR="004C14AA" w:rsidRPr="007E72A8" w:rsidTr="003300CE">
        <w:trPr>
          <w:cantSplit/>
        </w:trPr>
        <w:tc>
          <w:tcPr>
            <w:tcW w:w="5224" w:type="dxa"/>
            <w:tcBorders>
              <w:bottom w:val="nil"/>
            </w:tcBorders>
          </w:tcPr>
          <w:p w:rsidR="004C14AA" w:rsidRPr="007E72A8" w:rsidRDefault="004C14AA" w:rsidP="007E72A8">
            <w:pPr>
              <w:pStyle w:val="tableIndentText"/>
              <w:rPr>
                <w:rFonts w:ascii="Times New Roman" w:hAnsi="Times New Roman"/>
              </w:rPr>
            </w:pPr>
            <w:r w:rsidRPr="007E72A8">
              <w:rPr>
                <w:rFonts w:ascii="Times New Roman" w:hAnsi="Times New Roman"/>
              </w:rPr>
              <w:t xml:space="preserve">farm household allowance under the </w:t>
            </w:r>
            <w:r w:rsidRPr="007E72A8">
              <w:rPr>
                <w:rFonts w:ascii="Times New Roman" w:hAnsi="Times New Roman"/>
                <w:i/>
              </w:rPr>
              <w:t xml:space="preserve">Farm Household Support Act 2014 </w:t>
            </w:r>
            <w:r w:rsidRPr="007E72A8">
              <w:rPr>
                <w:rFonts w:ascii="Times New Roman" w:hAnsi="Times New Roman"/>
              </w:rPr>
              <w:t>see</w:t>
            </w:r>
            <w:r w:rsidRPr="007E72A8">
              <w:rPr>
                <w:rFonts w:ascii="Times New Roman" w:hAnsi="Times New Roman"/>
                <w:i/>
              </w:rPr>
              <w:t xml:space="preserve"> unemployment, sickness and other benefit payments under the Social Security Act 1991</w:t>
            </w:r>
            <w:r w:rsidRPr="007E72A8">
              <w:rPr>
                <w:rFonts w:ascii="Times New Roman" w:hAnsi="Times New Roman"/>
              </w:rPr>
              <w:tab/>
            </w:r>
          </w:p>
        </w:tc>
        <w:tc>
          <w:tcPr>
            <w:tcW w:w="1979" w:type="dxa"/>
            <w:tcBorders>
              <w:bottom w:val="nil"/>
            </w:tcBorders>
          </w:tcPr>
          <w:p w:rsidR="004C14AA" w:rsidRPr="007E72A8" w:rsidRDefault="004C14AA" w:rsidP="007E72A8">
            <w:pPr>
              <w:pStyle w:val="tableText0"/>
              <w:tabs>
                <w:tab w:val="left" w:leader="dot" w:pos="5245"/>
              </w:tabs>
              <w:spacing w:line="240" w:lineRule="auto"/>
            </w:pPr>
            <w:r w:rsidRPr="007E72A8">
              <w:br/>
            </w:r>
          </w:p>
        </w:tc>
      </w:tr>
    </w:tbl>
    <w:p w:rsidR="004C14AA" w:rsidRPr="007E72A8" w:rsidRDefault="00FC2446" w:rsidP="007E72A8">
      <w:pPr>
        <w:pStyle w:val="ItemHead"/>
      </w:pPr>
      <w:r w:rsidRPr="007E72A8">
        <w:t>38</w:t>
      </w:r>
      <w:r w:rsidR="004C14AA" w:rsidRPr="007E72A8">
        <w:t xml:space="preserve">  Paragraph 52</w:t>
      </w:r>
      <w:r w:rsidR="004E734C">
        <w:noBreakHyphen/>
      </w:r>
      <w:r w:rsidR="004C14AA" w:rsidRPr="007E72A8">
        <w:t>10(1)(z)</w:t>
      </w:r>
    </w:p>
    <w:p w:rsidR="004C14AA" w:rsidRPr="007E72A8" w:rsidRDefault="004C14AA" w:rsidP="007E72A8">
      <w:pPr>
        <w:pStyle w:val="Item"/>
      </w:pPr>
      <w:r w:rsidRPr="007E72A8">
        <w:t>Repeal the paragraph.</w:t>
      </w:r>
    </w:p>
    <w:p w:rsidR="004C14AA" w:rsidRPr="007E72A8" w:rsidRDefault="00FC2446" w:rsidP="007E72A8">
      <w:pPr>
        <w:pStyle w:val="ItemHead"/>
      </w:pPr>
      <w:r w:rsidRPr="007E72A8">
        <w:t>39</w:t>
      </w:r>
      <w:r w:rsidR="004C14AA" w:rsidRPr="007E72A8">
        <w:t xml:space="preserve">  Subsection</w:t>
      </w:r>
      <w:r w:rsidR="007E72A8" w:rsidRPr="007E72A8">
        <w:t> </w:t>
      </w:r>
      <w:r w:rsidR="004C14AA" w:rsidRPr="007E72A8">
        <w:t>52</w:t>
      </w:r>
      <w:r w:rsidR="004E734C">
        <w:noBreakHyphen/>
      </w:r>
      <w:r w:rsidR="004C14AA" w:rsidRPr="007E72A8">
        <w:t>10(1H)</w:t>
      </w:r>
    </w:p>
    <w:p w:rsidR="004C14AA" w:rsidRPr="007E72A8" w:rsidRDefault="004C14AA" w:rsidP="007E72A8">
      <w:pPr>
        <w:pStyle w:val="Item"/>
      </w:pPr>
      <w:r w:rsidRPr="007E72A8">
        <w:t>Repeal the subsection.</w:t>
      </w:r>
    </w:p>
    <w:p w:rsidR="004C14AA" w:rsidRPr="007E72A8" w:rsidRDefault="00FC2446" w:rsidP="007E72A8">
      <w:pPr>
        <w:pStyle w:val="ItemHead"/>
      </w:pPr>
      <w:r w:rsidRPr="007E72A8">
        <w:t>40</w:t>
      </w:r>
      <w:r w:rsidR="004C14AA" w:rsidRPr="007E72A8">
        <w:t xml:space="preserve">  At the end of subsection</w:t>
      </w:r>
      <w:r w:rsidR="007E72A8" w:rsidRPr="007E72A8">
        <w:t> </w:t>
      </w:r>
      <w:r w:rsidR="004C14AA" w:rsidRPr="007E72A8">
        <w:t>52</w:t>
      </w:r>
      <w:r w:rsidR="004E734C">
        <w:noBreakHyphen/>
      </w:r>
      <w:r w:rsidR="004C14AA" w:rsidRPr="007E72A8">
        <w:t>10(3)</w:t>
      </w:r>
    </w:p>
    <w:p w:rsidR="004C14AA" w:rsidRPr="007E72A8" w:rsidRDefault="004C14AA" w:rsidP="007E72A8">
      <w:pPr>
        <w:pStyle w:val="Item"/>
      </w:pPr>
      <w:r w:rsidRPr="007E72A8">
        <w:t>Add:</w:t>
      </w:r>
    </w:p>
    <w:p w:rsidR="004C14AA" w:rsidRPr="007E72A8" w:rsidRDefault="004C14AA" w:rsidP="007E72A8">
      <w:pPr>
        <w:pStyle w:val="notetext"/>
      </w:pPr>
      <w:r w:rsidRPr="007E72A8">
        <w:t>Note:</w:t>
      </w:r>
      <w:r w:rsidRPr="007E72A8">
        <w:tab/>
        <w:t xml:space="preserve">A reference in this table to newstart allowance or youth allowance includes a reference to farm household allowance under the </w:t>
      </w:r>
      <w:r w:rsidRPr="007E72A8">
        <w:rPr>
          <w:i/>
        </w:rPr>
        <w:t>Farm Household Support Act 2014</w:t>
      </w:r>
      <w:r w:rsidRPr="007E72A8">
        <w:t xml:space="preserve"> (see Part</w:t>
      </w:r>
      <w:r w:rsidR="007E72A8" w:rsidRPr="007E72A8">
        <w:t> </w:t>
      </w:r>
      <w:r w:rsidRPr="007E72A8">
        <w:t xml:space="preserve">5 of that Act). Other payments referred to in </w:t>
      </w:r>
      <w:r w:rsidR="002F611B" w:rsidRPr="007E72A8">
        <w:t xml:space="preserve">this </w:t>
      </w:r>
      <w:r w:rsidRPr="007E72A8">
        <w:t>table (such as advance pharmaceutical supplement) might also be payable to a person who is receiving farm household allowance.</w:t>
      </w:r>
    </w:p>
    <w:p w:rsidR="004C14AA" w:rsidRPr="007E72A8" w:rsidRDefault="00FC2446" w:rsidP="007E72A8">
      <w:pPr>
        <w:pStyle w:val="ItemHead"/>
      </w:pPr>
      <w:r w:rsidRPr="007E72A8">
        <w:t>41</w:t>
      </w:r>
      <w:r w:rsidR="004C14AA" w:rsidRPr="007E72A8">
        <w:t xml:space="preserve">  At the end of section</w:t>
      </w:r>
      <w:r w:rsidR="007E72A8" w:rsidRPr="007E72A8">
        <w:t> </w:t>
      </w:r>
      <w:r w:rsidR="004C14AA" w:rsidRPr="007E72A8">
        <w:t>52</w:t>
      </w:r>
      <w:r w:rsidR="004E734C">
        <w:noBreakHyphen/>
      </w:r>
      <w:r w:rsidR="004C14AA" w:rsidRPr="007E72A8">
        <w:t>15</w:t>
      </w:r>
    </w:p>
    <w:p w:rsidR="004C14AA" w:rsidRPr="007E72A8" w:rsidRDefault="004C14AA" w:rsidP="007E72A8">
      <w:pPr>
        <w:pStyle w:val="Item"/>
      </w:pPr>
      <w:r w:rsidRPr="007E72A8">
        <w:t>Add:</w:t>
      </w:r>
    </w:p>
    <w:p w:rsidR="004C14AA" w:rsidRPr="007E72A8" w:rsidRDefault="004C14AA" w:rsidP="007E72A8">
      <w:pPr>
        <w:pStyle w:val="notetext"/>
      </w:pPr>
      <w:r w:rsidRPr="007E72A8">
        <w:t>Note:</w:t>
      </w:r>
      <w:r w:rsidRPr="007E72A8">
        <w:tab/>
        <w:t xml:space="preserve">A reference in this table to newstart allowance or youth allowance includes a reference to farm household allowance under the </w:t>
      </w:r>
      <w:r w:rsidRPr="007E72A8">
        <w:rPr>
          <w:i/>
        </w:rPr>
        <w:t>Farm Household Support Act 2014</w:t>
      </w:r>
      <w:r w:rsidRPr="007E72A8">
        <w:t xml:space="preserve"> (see Part</w:t>
      </w:r>
      <w:r w:rsidR="007E72A8" w:rsidRPr="007E72A8">
        <w:t> </w:t>
      </w:r>
      <w:r w:rsidRPr="007E72A8">
        <w:t>5 of that Act).</w:t>
      </w:r>
    </w:p>
    <w:p w:rsidR="004C14AA" w:rsidRPr="007E72A8" w:rsidRDefault="00FC2446" w:rsidP="007E72A8">
      <w:pPr>
        <w:pStyle w:val="ItemHead"/>
      </w:pPr>
      <w:r w:rsidRPr="007E72A8">
        <w:t>42</w:t>
      </w:r>
      <w:r w:rsidR="004C14AA" w:rsidRPr="007E72A8">
        <w:t xml:space="preserve">  At the end of subsection</w:t>
      </w:r>
      <w:r w:rsidR="007E72A8" w:rsidRPr="007E72A8">
        <w:t> </w:t>
      </w:r>
      <w:r w:rsidR="004C14AA" w:rsidRPr="007E72A8">
        <w:t>52</w:t>
      </w:r>
      <w:r w:rsidR="004E734C">
        <w:noBreakHyphen/>
      </w:r>
      <w:r w:rsidR="004C14AA" w:rsidRPr="007E72A8">
        <w:t>30(1)</w:t>
      </w:r>
    </w:p>
    <w:p w:rsidR="004C14AA" w:rsidRPr="007E72A8" w:rsidRDefault="004C14AA" w:rsidP="007E72A8">
      <w:pPr>
        <w:pStyle w:val="Item"/>
      </w:pPr>
      <w:r w:rsidRPr="007E72A8">
        <w:t>Add:</w:t>
      </w:r>
    </w:p>
    <w:p w:rsidR="004C14AA" w:rsidRPr="007E72A8" w:rsidRDefault="004C14AA" w:rsidP="007E72A8">
      <w:pPr>
        <w:pStyle w:val="notetext"/>
      </w:pPr>
      <w:r w:rsidRPr="007E72A8">
        <w:t>Note:</w:t>
      </w:r>
      <w:r w:rsidRPr="007E72A8">
        <w:tab/>
        <w:t xml:space="preserve">A reference in this table to newstart allowance or youth allowance includes a reference to farm household allowance under the </w:t>
      </w:r>
      <w:r w:rsidRPr="007E72A8">
        <w:rPr>
          <w:i/>
        </w:rPr>
        <w:t>Farm Household Support Act 2014</w:t>
      </w:r>
      <w:r w:rsidRPr="007E72A8">
        <w:t xml:space="preserve"> (see Part</w:t>
      </w:r>
      <w:r w:rsidR="007E72A8" w:rsidRPr="007E72A8">
        <w:t> </w:t>
      </w:r>
      <w:r w:rsidRPr="007E72A8">
        <w:t>5 of that Act).</w:t>
      </w:r>
    </w:p>
    <w:p w:rsidR="004C14AA" w:rsidRPr="007E72A8" w:rsidRDefault="00FC2446" w:rsidP="007E72A8">
      <w:pPr>
        <w:pStyle w:val="ItemHead"/>
      </w:pPr>
      <w:r w:rsidRPr="007E72A8">
        <w:t>43</w:t>
      </w:r>
      <w:r w:rsidR="004C14AA" w:rsidRPr="007E72A8">
        <w:t xml:space="preserve">  Section</w:t>
      </w:r>
      <w:r w:rsidR="007E72A8" w:rsidRPr="007E72A8">
        <w:t> </w:t>
      </w:r>
      <w:r w:rsidR="004C14AA" w:rsidRPr="007E72A8">
        <w:t>53</w:t>
      </w:r>
      <w:r w:rsidR="004E734C">
        <w:noBreakHyphen/>
      </w:r>
      <w:r w:rsidR="004C14AA" w:rsidRPr="007E72A8">
        <w:t>10 (table items</w:t>
      </w:r>
      <w:r w:rsidR="007E72A8" w:rsidRPr="007E72A8">
        <w:t> </w:t>
      </w:r>
      <w:r w:rsidR="004C14AA" w:rsidRPr="007E72A8">
        <w:t>1A, 3</w:t>
      </w:r>
      <w:r w:rsidR="00A86FA4" w:rsidRPr="007E72A8">
        <w:t xml:space="preserve"> and</w:t>
      </w:r>
      <w:r w:rsidR="004C14AA" w:rsidRPr="007E72A8">
        <w:t xml:space="preserve"> 4)</w:t>
      </w:r>
    </w:p>
    <w:p w:rsidR="004C14AA" w:rsidRPr="007E72A8" w:rsidRDefault="004C14AA" w:rsidP="007E72A8">
      <w:pPr>
        <w:pStyle w:val="Item"/>
      </w:pPr>
      <w:r w:rsidRPr="007E72A8">
        <w:t>Repeal the items.</w:t>
      </w:r>
    </w:p>
    <w:p w:rsidR="004C14AA" w:rsidRPr="007E72A8" w:rsidRDefault="00FC2446" w:rsidP="007E72A8">
      <w:pPr>
        <w:pStyle w:val="ItemHead"/>
      </w:pPr>
      <w:r w:rsidRPr="007E72A8">
        <w:t>44</w:t>
      </w:r>
      <w:r w:rsidR="004C14AA" w:rsidRPr="007E72A8">
        <w:t xml:space="preserve">  Section</w:t>
      </w:r>
      <w:r w:rsidR="007E72A8" w:rsidRPr="007E72A8">
        <w:t> </w:t>
      </w:r>
      <w:r w:rsidR="004C14AA" w:rsidRPr="007E72A8">
        <w:t>53</w:t>
      </w:r>
      <w:r w:rsidR="004E734C">
        <w:noBreakHyphen/>
      </w:r>
      <w:r w:rsidR="004C14AA" w:rsidRPr="007E72A8">
        <w:t>10 (note 1)</w:t>
      </w:r>
    </w:p>
    <w:p w:rsidR="004C14AA" w:rsidRPr="007E72A8" w:rsidRDefault="004C14AA" w:rsidP="007E72A8">
      <w:pPr>
        <w:pStyle w:val="Item"/>
      </w:pPr>
      <w:r w:rsidRPr="007E72A8">
        <w:t>Repeal the note.</w:t>
      </w:r>
    </w:p>
    <w:p w:rsidR="004C14AA" w:rsidRPr="007E72A8" w:rsidRDefault="00FC2446" w:rsidP="007E72A8">
      <w:pPr>
        <w:pStyle w:val="ItemHead"/>
      </w:pPr>
      <w:r w:rsidRPr="007E72A8">
        <w:t>45</w:t>
      </w:r>
      <w:r w:rsidR="004C14AA" w:rsidRPr="007E72A8">
        <w:t xml:space="preserve">  Section</w:t>
      </w:r>
      <w:r w:rsidR="007E72A8" w:rsidRPr="007E72A8">
        <w:t> </w:t>
      </w:r>
      <w:r w:rsidR="004C14AA" w:rsidRPr="007E72A8">
        <w:t>53</w:t>
      </w:r>
      <w:r w:rsidR="004E734C">
        <w:noBreakHyphen/>
      </w:r>
      <w:r w:rsidR="004C14AA" w:rsidRPr="007E72A8">
        <w:t>15</w:t>
      </w:r>
    </w:p>
    <w:p w:rsidR="004C14AA" w:rsidRPr="007E72A8" w:rsidRDefault="004C14AA" w:rsidP="007E72A8">
      <w:pPr>
        <w:pStyle w:val="Item"/>
      </w:pPr>
      <w:r w:rsidRPr="007E72A8">
        <w:t>Repeal the section.</w:t>
      </w:r>
    </w:p>
    <w:p w:rsidR="004C14AA" w:rsidRPr="007E72A8" w:rsidRDefault="00FC2446" w:rsidP="007E72A8">
      <w:pPr>
        <w:pStyle w:val="ItemHead"/>
      </w:pPr>
      <w:r w:rsidRPr="007E72A8">
        <w:t>46</w:t>
      </w:r>
      <w:r w:rsidR="004C14AA" w:rsidRPr="007E72A8">
        <w:t xml:space="preserve">  Paragraph 118</w:t>
      </w:r>
      <w:r w:rsidR="004E734C">
        <w:noBreakHyphen/>
      </w:r>
      <w:r w:rsidR="004C14AA" w:rsidRPr="007E72A8">
        <w:t>37(1)(d)</w:t>
      </w:r>
    </w:p>
    <w:p w:rsidR="004C14AA" w:rsidRPr="007E72A8" w:rsidRDefault="004C14AA" w:rsidP="007E72A8">
      <w:pPr>
        <w:pStyle w:val="Item"/>
      </w:pPr>
      <w:r w:rsidRPr="007E72A8">
        <w:t>Repeal the paragraph.</w:t>
      </w:r>
    </w:p>
    <w:p w:rsidR="00D469BF" w:rsidRPr="007E72A8" w:rsidRDefault="00FC2446" w:rsidP="007E72A8">
      <w:pPr>
        <w:pStyle w:val="ItemHead"/>
      </w:pPr>
      <w:r w:rsidRPr="007E72A8">
        <w:t>47</w:t>
      </w:r>
      <w:r w:rsidR="00D469BF" w:rsidRPr="007E72A8">
        <w:t xml:space="preserve">  Paragraph 393</w:t>
      </w:r>
      <w:r w:rsidR="004E734C">
        <w:noBreakHyphen/>
      </w:r>
      <w:r w:rsidR="00D469BF" w:rsidRPr="007E72A8">
        <w:t>15(2)(d)</w:t>
      </w:r>
    </w:p>
    <w:p w:rsidR="00D469BF" w:rsidRPr="007E72A8" w:rsidRDefault="00D469BF" w:rsidP="007E72A8">
      <w:pPr>
        <w:pStyle w:val="Item"/>
      </w:pPr>
      <w:r w:rsidRPr="007E72A8">
        <w:t>Omit “</w:t>
      </w:r>
      <w:r w:rsidR="00E66EF2" w:rsidRPr="007E72A8">
        <w:t>393</w:t>
      </w:r>
      <w:r w:rsidR="004E734C">
        <w:noBreakHyphen/>
      </w:r>
      <w:r w:rsidR="00E66EF2" w:rsidRPr="007E72A8">
        <w:t>40(3), (3A)</w:t>
      </w:r>
      <w:r w:rsidRPr="007E72A8">
        <w:t>”</w:t>
      </w:r>
      <w:r w:rsidR="00E66EF2" w:rsidRPr="007E72A8">
        <w:t>, substitute “393</w:t>
      </w:r>
      <w:r w:rsidR="004E734C">
        <w:noBreakHyphen/>
      </w:r>
      <w:r w:rsidR="00E66EF2" w:rsidRPr="007E72A8">
        <w:t>40(3A)”</w:t>
      </w:r>
      <w:r w:rsidRPr="007E72A8">
        <w:t>.</w:t>
      </w:r>
    </w:p>
    <w:p w:rsidR="00D469BF" w:rsidRPr="007E72A8" w:rsidRDefault="00FC2446" w:rsidP="007E72A8">
      <w:pPr>
        <w:pStyle w:val="ItemHead"/>
      </w:pPr>
      <w:r w:rsidRPr="007E72A8">
        <w:t>48</w:t>
      </w:r>
      <w:r w:rsidR="00D469BF" w:rsidRPr="007E72A8">
        <w:t xml:space="preserve">  Paragraph 393</w:t>
      </w:r>
      <w:r w:rsidR="004E734C">
        <w:noBreakHyphen/>
      </w:r>
      <w:r w:rsidR="00D469BF" w:rsidRPr="007E72A8">
        <w:t>15(2)(d)</w:t>
      </w:r>
    </w:p>
    <w:p w:rsidR="00D469BF" w:rsidRPr="007E72A8" w:rsidRDefault="00D469BF" w:rsidP="007E72A8">
      <w:pPr>
        <w:pStyle w:val="Item"/>
      </w:pPr>
      <w:r w:rsidRPr="007E72A8">
        <w:t>Omit “in exceptional circumstances or”.</w:t>
      </w:r>
    </w:p>
    <w:p w:rsidR="00D469BF" w:rsidRPr="007E72A8" w:rsidRDefault="00FC2446" w:rsidP="007E72A8">
      <w:pPr>
        <w:pStyle w:val="ItemHead"/>
      </w:pPr>
      <w:r w:rsidRPr="007E72A8">
        <w:t>49</w:t>
      </w:r>
      <w:r w:rsidR="00D469BF" w:rsidRPr="007E72A8">
        <w:t xml:space="preserve">  Subsections</w:t>
      </w:r>
      <w:r w:rsidR="007E72A8" w:rsidRPr="007E72A8">
        <w:t> </w:t>
      </w:r>
      <w:r w:rsidR="00D469BF" w:rsidRPr="007E72A8">
        <w:t>393</w:t>
      </w:r>
      <w:r w:rsidR="004E734C">
        <w:noBreakHyphen/>
      </w:r>
      <w:r w:rsidR="00D469BF" w:rsidRPr="007E72A8">
        <w:t>40(1) and (2) (note 1)</w:t>
      </w:r>
    </w:p>
    <w:p w:rsidR="00D469BF" w:rsidRPr="007E72A8" w:rsidRDefault="00D469BF" w:rsidP="007E72A8">
      <w:pPr>
        <w:pStyle w:val="Item"/>
      </w:pPr>
      <w:r w:rsidRPr="007E72A8">
        <w:t>Omit “(3)</w:t>
      </w:r>
      <w:r w:rsidR="000A407F" w:rsidRPr="007E72A8">
        <w:t>,</w:t>
      </w:r>
      <w:r w:rsidRPr="007E72A8">
        <w:t>”.</w:t>
      </w:r>
    </w:p>
    <w:p w:rsidR="000A0367" w:rsidRPr="007E72A8" w:rsidRDefault="00FC2446" w:rsidP="007E72A8">
      <w:pPr>
        <w:pStyle w:val="ItemHead"/>
      </w:pPr>
      <w:r w:rsidRPr="007E72A8">
        <w:t>50</w:t>
      </w:r>
      <w:r w:rsidR="000A0367" w:rsidRPr="007E72A8">
        <w:t xml:space="preserve">  Subsection</w:t>
      </w:r>
      <w:r w:rsidR="007E72A8" w:rsidRPr="007E72A8">
        <w:t> </w:t>
      </w:r>
      <w:r w:rsidR="000A0367" w:rsidRPr="007E72A8">
        <w:t>393</w:t>
      </w:r>
      <w:r w:rsidR="004E734C">
        <w:noBreakHyphen/>
      </w:r>
      <w:r w:rsidR="000A0367" w:rsidRPr="007E72A8">
        <w:t>40(3)</w:t>
      </w:r>
    </w:p>
    <w:p w:rsidR="000A0367" w:rsidRPr="007E72A8" w:rsidRDefault="000A0367" w:rsidP="007E72A8">
      <w:pPr>
        <w:pStyle w:val="Item"/>
      </w:pPr>
      <w:r w:rsidRPr="007E72A8">
        <w:t>Repeal the subsection.</w:t>
      </w:r>
    </w:p>
    <w:p w:rsidR="00345717" w:rsidRPr="007E72A8" w:rsidRDefault="00FC2446" w:rsidP="007E72A8">
      <w:pPr>
        <w:pStyle w:val="ItemHead"/>
      </w:pPr>
      <w:r w:rsidRPr="007E72A8">
        <w:t>51</w:t>
      </w:r>
      <w:r w:rsidR="00345717" w:rsidRPr="007E72A8">
        <w:t xml:space="preserve">  Subsection</w:t>
      </w:r>
      <w:r w:rsidR="007E72A8" w:rsidRPr="007E72A8">
        <w:t> </w:t>
      </w:r>
      <w:r w:rsidR="00345717" w:rsidRPr="007E72A8">
        <w:t>393</w:t>
      </w:r>
      <w:r w:rsidR="004E734C">
        <w:noBreakHyphen/>
      </w:r>
      <w:r w:rsidR="00345717" w:rsidRPr="007E72A8">
        <w:t>40(4)</w:t>
      </w:r>
    </w:p>
    <w:p w:rsidR="00345717" w:rsidRPr="007E72A8" w:rsidRDefault="00345717" w:rsidP="007E72A8">
      <w:pPr>
        <w:pStyle w:val="Item"/>
      </w:pPr>
      <w:r w:rsidRPr="007E72A8">
        <w:t>Omit “(3) or”.</w:t>
      </w:r>
    </w:p>
    <w:p w:rsidR="00F33F61" w:rsidRPr="007E72A8" w:rsidRDefault="00FC2446" w:rsidP="007E72A8">
      <w:pPr>
        <w:pStyle w:val="ItemHead"/>
      </w:pPr>
      <w:r w:rsidRPr="007E72A8">
        <w:t>52</w:t>
      </w:r>
      <w:r w:rsidR="00F33F61" w:rsidRPr="007E72A8">
        <w:t xml:space="preserve">  Subsection</w:t>
      </w:r>
      <w:r w:rsidR="007E72A8" w:rsidRPr="007E72A8">
        <w:t> </w:t>
      </w:r>
      <w:r w:rsidR="00F33F61" w:rsidRPr="007E72A8">
        <w:t>393</w:t>
      </w:r>
      <w:r w:rsidR="004E734C">
        <w:noBreakHyphen/>
      </w:r>
      <w:r w:rsidR="00F33F61" w:rsidRPr="007E72A8">
        <w:t>55(2) (</w:t>
      </w:r>
      <w:r w:rsidR="007E72A8" w:rsidRPr="007E72A8">
        <w:t>paragraph (</w:t>
      </w:r>
      <w:r w:rsidR="00F33F61" w:rsidRPr="007E72A8">
        <w:t>d) of note 1)</w:t>
      </w:r>
    </w:p>
    <w:p w:rsidR="00F33F61" w:rsidRPr="007E72A8" w:rsidRDefault="00F33F61" w:rsidP="007E72A8">
      <w:pPr>
        <w:pStyle w:val="Item"/>
      </w:pPr>
      <w:r w:rsidRPr="007E72A8">
        <w:t>Omit “</w:t>
      </w:r>
      <w:r w:rsidR="00A81EE2" w:rsidRPr="007E72A8">
        <w:t>(3), (3A) and (4) (about repayment in exceptional circumstances or</w:t>
      </w:r>
      <w:r w:rsidRPr="007E72A8">
        <w:t>”</w:t>
      </w:r>
      <w:r w:rsidR="00A81EE2" w:rsidRPr="007E72A8">
        <w:t>, substitute “(3A) and (4) (about repayment”</w:t>
      </w:r>
      <w:r w:rsidRPr="007E72A8">
        <w:t>.</w:t>
      </w:r>
    </w:p>
    <w:p w:rsidR="004C14AA" w:rsidRPr="007E72A8" w:rsidRDefault="00FC2446" w:rsidP="007E72A8">
      <w:pPr>
        <w:pStyle w:val="ItemHead"/>
      </w:pPr>
      <w:r w:rsidRPr="007E72A8">
        <w:t>53</w:t>
      </w:r>
      <w:r w:rsidR="004C14AA" w:rsidRPr="007E72A8">
        <w:t xml:space="preserve">  Subsection</w:t>
      </w:r>
      <w:r w:rsidR="007E72A8" w:rsidRPr="007E72A8">
        <w:t> </w:t>
      </w:r>
      <w:r w:rsidR="004C14AA" w:rsidRPr="007E72A8">
        <w:t>995</w:t>
      </w:r>
      <w:r w:rsidR="004E734C">
        <w:noBreakHyphen/>
      </w:r>
      <w:r w:rsidR="004C14AA" w:rsidRPr="007E72A8">
        <w:t>1(1) (</w:t>
      </w:r>
      <w:r w:rsidR="007E72A8" w:rsidRPr="007E72A8">
        <w:t>paragraph (</w:t>
      </w:r>
      <w:r w:rsidR="004C14AA" w:rsidRPr="007E72A8">
        <w:t xml:space="preserve">a) of the definition of </w:t>
      </w:r>
      <w:r w:rsidR="004C14AA" w:rsidRPr="007E72A8">
        <w:rPr>
          <w:i/>
        </w:rPr>
        <w:t>Agriculture Department</w:t>
      </w:r>
      <w:r w:rsidR="004C14AA" w:rsidRPr="007E72A8">
        <w:t>)</w:t>
      </w:r>
    </w:p>
    <w:p w:rsidR="004C14AA" w:rsidRPr="007E72A8" w:rsidRDefault="004C14AA" w:rsidP="007E72A8">
      <w:pPr>
        <w:pStyle w:val="Item"/>
      </w:pPr>
      <w:r w:rsidRPr="007E72A8">
        <w:t>Omit “</w:t>
      </w:r>
      <w:r w:rsidRPr="007E72A8">
        <w:rPr>
          <w:i/>
        </w:rPr>
        <w:t>Farm Household Support Act 1992</w:t>
      </w:r>
      <w:r w:rsidRPr="007E72A8">
        <w:t>”, substitute “</w:t>
      </w:r>
      <w:r w:rsidRPr="007E72A8">
        <w:rPr>
          <w:i/>
        </w:rPr>
        <w:t>Farm Household Support Act 2014</w:t>
      </w:r>
      <w:r w:rsidRPr="007E72A8">
        <w:t>”.</w:t>
      </w:r>
    </w:p>
    <w:p w:rsidR="004C14AA" w:rsidRPr="007E72A8" w:rsidRDefault="00FC2446" w:rsidP="007E72A8">
      <w:pPr>
        <w:pStyle w:val="ItemHead"/>
      </w:pPr>
      <w:r w:rsidRPr="007E72A8">
        <w:t>54</w:t>
      </w:r>
      <w:r w:rsidR="004C14AA" w:rsidRPr="007E72A8">
        <w:t xml:space="preserve">  Subsection</w:t>
      </w:r>
      <w:r w:rsidR="007E72A8" w:rsidRPr="007E72A8">
        <w:t> </w:t>
      </w:r>
      <w:r w:rsidR="004C14AA" w:rsidRPr="007E72A8">
        <w:t>995</w:t>
      </w:r>
      <w:r w:rsidR="004E734C">
        <w:noBreakHyphen/>
      </w:r>
      <w:r w:rsidR="004C14AA" w:rsidRPr="007E72A8">
        <w:t xml:space="preserve">1(1) (definition of </w:t>
      </w:r>
      <w:r w:rsidR="004C14AA" w:rsidRPr="007E72A8">
        <w:rPr>
          <w:i/>
        </w:rPr>
        <w:t>Agriculture Minister</w:t>
      </w:r>
      <w:r w:rsidR="004C14AA" w:rsidRPr="007E72A8">
        <w:t>)</w:t>
      </w:r>
    </w:p>
    <w:p w:rsidR="004C14AA" w:rsidRPr="007E72A8" w:rsidRDefault="004C14AA" w:rsidP="007E72A8">
      <w:pPr>
        <w:pStyle w:val="Item"/>
      </w:pPr>
      <w:r w:rsidRPr="007E72A8">
        <w:t>Omit “</w:t>
      </w:r>
      <w:r w:rsidRPr="007E72A8">
        <w:rPr>
          <w:i/>
        </w:rPr>
        <w:t>Farm Household Support Act 1992</w:t>
      </w:r>
      <w:r w:rsidRPr="007E72A8">
        <w:t>”, substitute “</w:t>
      </w:r>
      <w:r w:rsidRPr="007E72A8">
        <w:rPr>
          <w:i/>
        </w:rPr>
        <w:t>Farm Household Support Act 2014</w:t>
      </w:r>
      <w:r w:rsidRPr="007E72A8">
        <w:t>”.</w:t>
      </w:r>
    </w:p>
    <w:p w:rsidR="004C14AA" w:rsidRPr="007E72A8" w:rsidRDefault="00FC2446" w:rsidP="007E72A8">
      <w:pPr>
        <w:pStyle w:val="ItemHead"/>
      </w:pPr>
      <w:r w:rsidRPr="007E72A8">
        <w:t>55</w:t>
      </w:r>
      <w:r w:rsidR="004C14AA" w:rsidRPr="007E72A8">
        <w:t xml:space="preserve">  Subsection</w:t>
      </w:r>
      <w:r w:rsidR="007E72A8" w:rsidRPr="007E72A8">
        <w:t> </w:t>
      </w:r>
      <w:r w:rsidR="004C14AA" w:rsidRPr="007E72A8">
        <w:t>995</w:t>
      </w:r>
      <w:r w:rsidR="004E734C">
        <w:noBreakHyphen/>
      </w:r>
      <w:r w:rsidR="004C14AA" w:rsidRPr="007E72A8">
        <w:t>1(1) (table item</w:t>
      </w:r>
      <w:r w:rsidR="007E72A8" w:rsidRPr="007E72A8">
        <w:t> </w:t>
      </w:r>
      <w:r w:rsidR="004C14AA" w:rsidRPr="007E72A8">
        <w:t xml:space="preserve">2 in the definition of </w:t>
      </w:r>
      <w:r w:rsidR="004C14AA" w:rsidRPr="007E72A8">
        <w:rPr>
          <w:i/>
        </w:rPr>
        <w:t>supplementary amount</w:t>
      </w:r>
      <w:r w:rsidR="004C14AA" w:rsidRPr="007E72A8">
        <w:t>)</w:t>
      </w:r>
    </w:p>
    <w:p w:rsidR="004C14AA" w:rsidRPr="007E72A8" w:rsidRDefault="004C14AA" w:rsidP="007E72A8">
      <w:pPr>
        <w:pStyle w:val="Item"/>
      </w:pPr>
      <w:r w:rsidRPr="007E72A8">
        <w:t>Repeal the item.</w:t>
      </w:r>
    </w:p>
    <w:p w:rsidR="004C14AA" w:rsidRPr="007E72A8" w:rsidRDefault="00FC2446" w:rsidP="007E72A8">
      <w:pPr>
        <w:pStyle w:val="ItemHead"/>
      </w:pPr>
      <w:r w:rsidRPr="007E72A8">
        <w:t>56</w:t>
      </w:r>
      <w:r w:rsidR="004C14AA" w:rsidRPr="007E72A8">
        <w:t xml:space="preserve">  Application of amendments</w:t>
      </w:r>
    </w:p>
    <w:p w:rsidR="004C14AA" w:rsidRPr="007E72A8" w:rsidRDefault="004C14AA" w:rsidP="007E72A8">
      <w:pPr>
        <w:pStyle w:val="Item"/>
      </w:pPr>
      <w:r w:rsidRPr="007E72A8">
        <w:t xml:space="preserve">The amendments of the </w:t>
      </w:r>
      <w:r w:rsidRPr="007E72A8">
        <w:rPr>
          <w:i/>
        </w:rPr>
        <w:t>Income Tax Assessment Act 1936</w:t>
      </w:r>
      <w:r w:rsidRPr="007E72A8">
        <w:t xml:space="preserve"> and the </w:t>
      </w:r>
      <w:r w:rsidRPr="007E72A8">
        <w:rPr>
          <w:i/>
        </w:rPr>
        <w:t>Income Tax Assessment Act 1997</w:t>
      </w:r>
      <w:r w:rsidRPr="007E72A8">
        <w:t xml:space="preserve"> made by this </w:t>
      </w:r>
      <w:r w:rsidR="00C36D9A" w:rsidRPr="007E72A8">
        <w:t>Schedule</w:t>
      </w:r>
      <w:r w:rsidRPr="007E72A8">
        <w:t xml:space="preserve"> apply in relation to payments </w:t>
      </w:r>
      <w:r w:rsidR="00D676A8" w:rsidRPr="007E72A8">
        <w:t>made</w:t>
      </w:r>
      <w:r w:rsidRPr="007E72A8">
        <w:t xml:space="preserve"> after this item commences</w:t>
      </w:r>
      <w:r w:rsidR="00D676A8" w:rsidRPr="007E72A8">
        <w:t xml:space="preserve">, other than </w:t>
      </w:r>
      <w:r w:rsidR="0014631A" w:rsidRPr="007E72A8">
        <w:t xml:space="preserve">any </w:t>
      </w:r>
      <w:r w:rsidR="00D676A8" w:rsidRPr="007E72A8">
        <w:t xml:space="preserve">such payment </w:t>
      </w:r>
      <w:r w:rsidR="0014631A" w:rsidRPr="007E72A8">
        <w:t xml:space="preserve">that relates </w:t>
      </w:r>
      <w:r w:rsidR="006055FC" w:rsidRPr="007E72A8">
        <w:t xml:space="preserve">to </w:t>
      </w:r>
      <w:r w:rsidR="00D676A8" w:rsidRPr="007E72A8">
        <w:t xml:space="preserve">a </w:t>
      </w:r>
      <w:r w:rsidR="006055FC" w:rsidRPr="007E72A8">
        <w:t xml:space="preserve">day </w:t>
      </w:r>
      <w:r w:rsidR="00D676A8" w:rsidRPr="007E72A8">
        <w:t>before this item commences</w:t>
      </w:r>
      <w:r w:rsidRPr="007E72A8">
        <w:t>.</w:t>
      </w:r>
    </w:p>
    <w:p w:rsidR="004C14AA" w:rsidRPr="007E72A8" w:rsidRDefault="004C14AA" w:rsidP="007E72A8">
      <w:pPr>
        <w:pStyle w:val="ActHead9"/>
        <w:rPr>
          <w:i w:val="0"/>
        </w:rPr>
      </w:pPr>
      <w:bookmarkStart w:id="17" w:name="_Toc384214343"/>
      <w:r w:rsidRPr="007E72A8">
        <w:t>Small Superannuation Accounts Act 1995</w:t>
      </w:r>
      <w:bookmarkEnd w:id="17"/>
    </w:p>
    <w:p w:rsidR="004C14AA" w:rsidRPr="007E72A8" w:rsidRDefault="00FC2446" w:rsidP="007E72A8">
      <w:pPr>
        <w:pStyle w:val="ItemHead"/>
      </w:pPr>
      <w:r w:rsidRPr="007E72A8">
        <w:t>57</w:t>
      </w:r>
      <w:r w:rsidR="004C14AA" w:rsidRPr="007E72A8">
        <w:t xml:space="preserve">  Subsection</w:t>
      </w:r>
      <w:r w:rsidR="007E72A8" w:rsidRPr="007E72A8">
        <w:t> </w:t>
      </w:r>
      <w:r w:rsidR="004C14AA" w:rsidRPr="007E72A8">
        <w:t>64(7) (</w:t>
      </w:r>
      <w:r w:rsidR="007E72A8" w:rsidRPr="007E72A8">
        <w:t>paragraphs (</w:t>
      </w:r>
      <w:r w:rsidR="004C14AA" w:rsidRPr="007E72A8">
        <w:t xml:space="preserve">b) and (c) of the definition of </w:t>
      </w:r>
      <w:r w:rsidR="004C14AA" w:rsidRPr="007E72A8">
        <w:rPr>
          <w:i/>
        </w:rPr>
        <w:t>Commonwealth income support payment</w:t>
      </w:r>
      <w:r w:rsidR="004C14AA" w:rsidRPr="007E72A8">
        <w:t>)</w:t>
      </w:r>
    </w:p>
    <w:p w:rsidR="004C14AA" w:rsidRPr="007E72A8" w:rsidRDefault="004C14AA" w:rsidP="007E72A8">
      <w:pPr>
        <w:pStyle w:val="Item"/>
      </w:pPr>
      <w:r w:rsidRPr="007E72A8">
        <w:t>Repeal the paragraphs.</w:t>
      </w:r>
    </w:p>
    <w:p w:rsidR="00F16FF6" w:rsidRPr="007E72A8" w:rsidRDefault="00FC2446" w:rsidP="007E72A8">
      <w:pPr>
        <w:pStyle w:val="ItemHead"/>
      </w:pPr>
      <w:r w:rsidRPr="007E72A8">
        <w:t>58</w:t>
      </w:r>
      <w:r w:rsidR="00F16FF6" w:rsidRPr="007E72A8">
        <w:t xml:space="preserve">  Continuing application of provision</w:t>
      </w:r>
    </w:p>
    <w:p w:rsidR="00F16FF6" w:rsidRPr="007E72A8" w:rsidRDefault="00F16FF6" w:rsidP="007E72A8">
      <w:pPr>
        <w:pStyle w:val="Item"/>
      </w:pPr>
      <w:r w:rsidRPr="007E72A8">
        <w:t xml:space="preserve">Despite the amendment of the definition of </w:t>
      </w:r>
      <w:r w:rsidRPr="007E72A8">
        <w:rPr>
          <w:b/>
          <w:i/>
        </w:rPr>
        <w:t>Commonwealth income support payment</w:t>
      </w:r>
      <w:r w:rsidRPr="007E72A8">
        <w:t xml:space="preserve"> made by this </w:t>
      </w:r>
      <w:r w:rsidR="00A41E7A" w:rsidRPr="007E72A8">
        <w:t>Schedule</w:t>
      </w:r>
      <w:r w:rsidRPr="007E72A8">
        <w:t xml:space="preserve">, that definition continues to apply in relation to a drought relief payment or an exceptional circumstances relief payment under the </w:t>
      </w:r>
      <w:r w:rsidRPr="007E72A8">
        <w:rPr>
          <w:i/>
        </w:rPr>
        <w:t>Farm Household Support Act 1992</w:t>
      </w:r>
      <w:r w:rsidRPr="007E72A8">
        <w:t xml:space="preserve"> as if that amendment had not been made.</w:t>
      </w:r>
    </w:p>
    <w:p w:rsidR="004C14AA" w:rsidRPr="007E72A8" w:rsidRDefault="004C14AA" w:rsidP="007E72A8">
      <w:pPr>
        <w:pStyle w:val="ActHead9"/>
        <w:rPr>
          <w:i w:val="0"/>
        </w:rPr>
      </w:pPr>
      <w:bookmarkStart w:id="18" w:name="_Toc384214344"/>
      <w:r w:rsidRPr="007E72A8">
        <w:t>Social Security Act 1991</w:t>
      </w:r>
      <w:bookmarkEnd w:id="18"/>
    </w:p>
    <w:p w:rsidR="004C14AA" w:rsidRPr="007E72A8" w:rsidRDefault="00FC2446" w:rsidP="007E72A8">
      <w:pPr>
        <w:pStyle w:val="ItemHead"/>
      </w:pPr>
      <w:r w:rsidRPr="007E72A8">
        <w:t>59</w:t>
      </w:r>
      <w:r w:rsidR="004C14AA" w:rsidRPr="007E72A8">
        <w:t xml:space="preserve">  Subsection</w:t>
      </w:r>
      <w:r w:rsidR="007E72A8" w:rsidRPr="007E72A8">
        <w:t> </w:t>
      </w:r>
      <w:r w:rsidR="004C14AA" w:rsidRPr="007E72A8">
        <w:t xml:space="preserve">23(1) (definition of </w:t>
      </w:r>
      <w:r w:rsidR="004C14AA" w:rsidRPr="007E72A8">
        <w:rPr>
          <w:i/>
        </w:rPr>
        <w:t>Farm Household Support Act 1992</w:t>
      </w:r>
      <w:r w:rsidR="004C14AA" w:rsidRPr="007E72A8">
        <w:t>)</w:t>
      </w:r>
    </w:p>
    <w:p w:rsidR="004C14AA" w:rsidRPr="007E72A8" w:rsidRDefault="004C14AA" w:rsidP="007E72A8">
      <w:pPr>
        <w:pStyle w:val="Item"/>
      </w:pPr>
      <w:r w:rsidRPr="007E72A8">
        <w:t>Repeal the definition.</w:t>
      </w:r>
    </w:p>
    <w:p w:rsidR="004C14AA" w:rsidRPr="007E72A8" w:rsidRDefault="00FC2446" w:rsidP="007E72A8">
      <w:pPr>
        <w:pStyle w:val="ItemHead"/>
      </w:pPr>
      <w:r w:rsidRPr="007E72A8">
        <w:t>60</w:t>
      </w:r>
      <w:r w:rsidR="004C14AA" w:rsidRPr="007E72A8">
        <w:t xml:space="preserve">  Subsection</w:t>
      </w:r>
      <w:r w:rsidR="007E72A8" w:rsidRPr="007E72A8">
        <w:t> </w:t>
      </w:r>
      <w:r w:rsidR="004C14AA" w:rsidRPr="007E72A8">
        <w:t xml:space="preserve">23(1) (definition of </w:t>
      </w:r>
      <w:r w:rsidR="004C14AA" w:rsidRPr="007E72A8">
        <w:rPr>
          <w:i/>
        </w:rPr>
        <w:t>officer</w:t>
      </w:r>
      <w:r w:rsidR="004C14AA" w:rsidRPr="007E72A8">
        <w:t>)</w:t>
      </w:r>
    </w:p>
    <w:p w:rsidR="004C14AA" w:rsidRPr="007E72A8" w:rsidRDefault="004C14AA" w:rsidP="007E72A8">
      <w:pPr>
        <w:pStyle w:val="Item"/>
      </w:pPr>
      <w:r w:rsidRPr="007E72A8">
        <w:t xml:space="preserve">Omit “or the </w:t>
      </w:r>
      <w:r w:rsidRPr="007E72A8">
        <w:rPr>
          <w:i/>
        </w:rPr>
        <w:t>Farm Household Support Act 1992</w:t>
      </w:r>
      <w:r w:rsidRPr="007E72A8">
        <w:t>”.</w:t>
      </w:r>
    </w:p>
    <w:p w:rsidR="004C14AA" w:rsidRPr="007E72A8" w:rsidRDefault="00FC2446" w:rsidP="007E72A8">
      <w:pPr>
        <w:pStyle w:val="ItemHead"/>
      </w:pPr>
      <w:r w:rsidRPr="007E72A8">
        <w:t>61</w:t>
      </w:r>
      <w:r w:rsidR="004C14AA" w:rsidRPr="007E72A8">
        <w:t xml:space="preserve">  Subsection</w:t>
      </w:r>
      <w:r w:rsidR="007E72A8" w:rsidRPr="007E72A8">
        <w:t> </w:t>
      </w:r>
      <w:r w:rsidR="004C14AA" w:rsidRPr="007E72A8">
        <w:t>547B(1)</w:t>
      </w:r>
    </w:p>
    <w:p w:rsidR="004C14AA" w:rsidRPr="007E72A8" w:rsidRDefault="004C14AA" w:rsidP="007E72A8">
      <w:pPr>
        <w:pStyle w:val="Item"/>
      </w:pPr>
      <w:r w:rsidRPr="007E72A8">
        <w:t xml:space="preserve">Repeal the </w:t>
      </w:r>
      <w:r w:rsidR="00AA0957" w:rsidRPr="007E72A8">
        <w:t xml:space="preserve">subsection, </w:t>
      </w:r>
      <w:r w:rsidRPr="007E72A8">
        <w:t>substitute:</w:t>
      </w:r>
    </w:p>
    <w:p w:rsidR="004C14AA" w:rsidRPr="007E72A8" w:rsidRDefault="004C14AA" w:rsidP="007E72A8">
      <w:pPr>
        <w:pStyle w:val="subsection"/>
      </w:pPr>
      <w:r w:rsidRPr="007E72A8">
        <w:tab/>
        <w:t>(1)</w:t>
      </w:r>
      <w:r w:rsidRPr="007E72A8">
        <w:tab/>
        <w:t>A person is excluded from the application of the youth allowance assets test if the person is independent but the person’s partner is receiving a payment of pension, benefit or allowance referred to in Module L.</w:t>
      </w:r>
    </w:p>
    <w:p w:rsidR="002B2802" w:rsidRPr="007E72A8" w:rsidRDefault="00FC2446" w:rsidP="007E72A8">
      <w:pPr>
        <w:pStyle w:val="ItemHead"/>
      </w:pPr>
      <w:r w:rsidRPr="007E72A8">
        <w:t>62</w:t>
      </w:r>
      <w:r w:rsidR="002B2802" w:rsidRPr="007E72A8">
        <w:t xml:space="preserve">  Section</w:t>
      </w:r>
      <w:r w:rsidR="007E72A8" w:rsidRPr="007E72A8">
        <w:t> </w:t>
      </w:r>
      <w:r w:rsidR="002B2802" w:rsidRPr="007E72A8">
        <w:t>547D</w:t>
      </w:r>
    </w:p>
    <w:p w:rsidR="002B2802" w:rsidRPr="007E72A8" w:rsidRDefault="002B2802" w:rsidP="007E72A8">
      <w:pPr>
        <w:pStyle w:val="Item"/>
      </w:pPr>
      <w:r w:rsidRPr="007E72A8">
        <w:t>Omit “Sections</w:t>
      </w:r>
      <w:r w:rsidR="007E72A8" w:rsidRPr="007E72A8">
        <w:t> </w:t>
      </w:r>
      <w:r w:rsidRPr="007E72A8">
        <w:t>547E to 547G”, substitute “Sections</w:t>
      </w:r>
      <w:r w:rsidR="007E72A8" w:rsidRPr="007E72A8">
        <w:t> </w:t>
      </w:r>
      <w:r w:rsidRPr="007E72A8">
        <w:t>547E and 547G”.</w:t>
      </w:r>
    </w:p>
    <w:p w:rsidR="004C14AA" w:rsidRPr="007E72A8" w:rsidRDefault="00FC2446" w:rsidP="007E72A8">
      <w:pPr>
        <w:pStyle w:val="ItemHead"/>
      </w:pPr>
      <w:r w:rsidRPr="007E72A8">
        <w:t>63</w:t>
      </w:r>
      <w:r w:rsidR="004C14AA" w:rsidRPr="007E72A8">
        <w:t xml:space="preserve">  Section</w:t>
      </w:r>
      <w:r w:rsidR="007E72A8" w:rsidRPr="007E72A8">
        <w:t> </w:t>
      </w:r>
      <w:r w:rsidR="004C14AA" w:rsidRPr="007E72A8">
        <w:t>547F</w:t>
      </w:r>
    </w:p>
    <w:p w:rsidR="004C14AA" w:rsidRPr="007E72A8" w:rsidRDefault="004C14AA" w:rsidP="007E72A8">
      <w:pPr>
        <w:pStyle w:val="Item"/>
      </w:pPr>
      <w:r w:rsidRPr="007E72A8">
        <w:t>Repeal the section.</w:t>
      </w:r>
    </w:p>
    <w:p w:rsidR="004C14AA" w:rsidRPr="007E72A8" w:rsidRDefault="00FC2446" w:rsidP="007E72A8">
      <w:pPr>
        <w:pStyle w:val="ItemHead"/>
      </w:pPr>
      <w:r w:rsidRPr="007E72A8">
        <w:t>64</w:t>
      </w:r>
      <w:r w:rsidR="004C14AA" w:rsidRPr="007E72A8">
        <w:t xml:space="preserve">  Section</w:t>
      </w:r>
      <w:r w:rsidR="007E72A8" w:rsidRPr="007E72A8">
        <w:t> </w:t>
      </w:r>
      <w:r w:rsidR="004C14AA" w:rsidRPr="007E72A8">
        <w:t>573A</w:t>
      </w:r>
    </w:p>
    <w:p w:rsidR="004C14AA" w:rsidRPr="007E72A8" w:rsidRDefault="004C14AA" w:rsidP="007E72A8">
      <w:pPr>
        <w:pStyle w:val="Item"/>
      </w:pPr>
      <w:r w:rsidRPr="007E72A8">
        <w:t xml:space="preserve">Omit all the words </w:t>
      </w:r>
      <w:r w:rsidR="00230D34" w:rsidRPr="007E72A8">
        <w:t xml:space="preserve">(including the paragraphs but not including the table) </w:t>
      </w:r>
      <w:r w:rsidRPr="007E72A8">
        <w:t>after “is receiving”, substitute “or has received a payment of pension, benefit, allowance or compensation referred to in the table at the end of this section</w:t>
      </w:r>
      <w:r w:rsidR="00BF16E9" w:rsidRPr="007E72A8">
        <w:t>.</w:t>
      </w:r>
      <w:r w:rsidRPr="007E72A8">
        <w:t>”.</w:t>
      </w:r>
    </w:p>
    <w:p w:rsidR="004C14AA" w:rsidRPr="007E72A8" w:rsidRDefault="00FC2446" w:rsidP="007E72A8">
      <w:pPr>
        <w:pStyle w:val="ItemHead"/>
      </w:pPr>
      <w:r w:rsidRPr="007E72A8">
        <w:t>65</w:t>
      </w:r>
      <w:r w:rsidR="004C14AA" w:rsidRPr="007E72A8">
        <w:t xml:space="preserve">  Section</w:t>
      </w:r>
      <w:r w:rsidR="007E72A8" w:rsidRPr="007E72A8">
        <w:t> </w:t>
      </w:r>
      <w:r w:rsidR="004C14AA" w:rsidRPr="007E72A8">
        <w:t>573C</w:t>
      </w:r>
    </w:p>
    <w:p w:rsidR="004C14AA" w:rsidRPr="007E72A8" w:rsidRDefault="004C14AA" w:rsidP="007E72A8">
      <w:pPr>
        <w:pStyle w:val="Item"/>
      </w:pPr>
      <w:r w:rsidRPr="007E72A8">
        <w:t>Omit “Sections</w:t>
      </w:r>
      <w:r w:rsidR="007E72A8" w:rsidRPr="007E72A8">
        <w:t> </w:t>
      </w:r>
      <w:r w:rsidRPr="007E72A8">
        <w:t>573D and 573E apply”, substitute “Section</w:t>
      </w:r>
      <w:r w:rsidR="007E72A8" w:rsidRPr="007E72A8">
        <w:t> </w:t>
      </w:r>
      <w:r w:rsidRPr="007E72A8">
        <w:t>573D applies”.</w:t>
      </w:r>
    </w:p>
    <w:p w:rsidR="004C14AA" w:rsidRPr="007E72A8" w:rsidRDefault="00FC2446" w:rsidP="007E72A8">
      <w:pPr>
        <w:pStyle w:val="ItemHead"/>
      </w:pPr>
      <w:r w:rsidRPr="007E72A8">
        <w:t>66</w:t>
      </w:r>
      <w:r w:rsidR="004C14AA" w:rsidRPr="007E72A8">
        <w:t xml:space="preserve">  Section</w:t>
      </w:r>
      <w:r w:rsidR="007E72A8" w:rsidRPr="007E72A8">
        <w:t> </w:t>
      </w:r>
      <w:r w:rsidR="004C14AA" w:rsidRPr="007E72A8">
        <w:t>573E</w:t>
      </w:r>
    </w:p>
    <w:p w:rsidR="004C14AA" w:rsidRPr="007E72A8" w:rsidRDefault="004C14AA" w:rsidP="007E72A8">
      <w:pPr>
        <w:pStyle w:val="Item"/>
      </w:pPr>
      <w:r w:rsidRPr="007E72A8">
        <w:t>Repeal the section.</w:t>
      </w:r>
    </w:p>
    <w:p w:rsidR="004C14AA" w:rsidRPr="007E72A8" w:rsidRDefault="00FC2446" w:rsidP="007E72A8">
      <w:pPr>
        <w:pStyle w:val="ItemHead"/>
      </w:pPr>
      <w:r w:rsidRPr="007E72A8">
        <w:t>67</w:t>
      </w:r>
      <w:r w:rsidR="004C14AA" w:rsidRPr="007E72A8">
        <w:t xml:space="preserve">  Part</w:t>
      </w:r>
      <w:r w:rsidR="007E72A8" w:rsidRPr="007E72A8">
        <w:t> </w:t>
      </w:r>
      <w:r w:rsidR="004C14AA" w:rsidRPr="007E72A8">
        <w:t>2.18 (heading)</w:t>
      </w:r>
    </w:p>
    <w:p w:rsidR="004C14AA" w:rsidRPr="007E72A8" w:rsidRDefault="004C14AA" w:rsidP="007E72A8">
      <w:pPr>
        <w:pStyle w:val="Item"/>
      </w:pPr>
      <w:r w:rsidRPr="007E72A8">
        <w:t>Repeal the heading, substitute:</w:t>
      </w:r>
    </w:p>
    <w:p w:rsidR="004C14AA" w:rsidRPr="007E72A8" w:rsidRDefault="004C14AA" w:rsidP="007E72A8">
      <w:pPr>
        <w:pStyle w:val="ActHead2"/>
      </w:pPr>
      <w:bookmarkStart w:id="19" w:name="f_Check_Lines_above"/>
      <w:bookmarkStart w:id="20" w:name="_Toc384214345"/>
      <w:bookmarkEnd w:id="19"/>
      <w:r w:rsidRPr="007E72A8">
        <w:rPr>
          <w:rStyle w:val="CharPartNo"/>
        </w:rPr>
        <w:t>Part</w:t>
      </w:r>
      <w:r w:rsidR="007E72A8" w:rsidRPr="007E72A8">
        <w:rPr>
          <w:rStyle w:val="CharPartNo"/>
        </w:rPr>
        <w:t> </w:t>
      </w:r>
      <w:r w:rsidRPr="007E72A8">
        <w:rPr>
          <w:rStyle w:val="CharPartNo"/>
        </w:rPr>
        <w:t>2.18</w:t>
      </w:r>
      <w:r w:rsidRPr="007E72A8">
        <w:t>—</w:t>
      </w:r>
      <w:r w:rsidRPr="007E72A8">
        <w:rPr>
          <w:rStyle w:val="CharPartText"/>
        </w:rPr>
        <w:t>Training and learning bonus</w:t>
      </w:r>
      <w:bookmarkEnd w:id="20"/>
    </w:p>
    <w:p w:rsidR="00AA0957" w:rsidRPr="007E72A8" w:rsidRDefault="00AA0957" w:rsidP="007E72A8">
      <w:pPr>
        <w:pStyle w:val="Header"/>
      </w:pPr>
      <w:r w:rsidRPr="007E72A8">
        <w:rPr>
          <w:rStyle w:val="CharDivNo"/>
        </w:rPr>
        <w:t xml:space="preserve"> </w:t>
      </w:r>
      <w:r w:rsidRPr="007E72A8">
        <w:rPr>
          <w:rStyle w:val="CharDivText"/>
        </w:rPr>
        <w:t xml:space="preserve"> </w:t>
      </w:r>
    </w:p>
    <w:p w:rsidR="004C14AA" w:rsidRPr="007E72A8" w:rsidRDefault="00FC2446" w:rsidP="007E72A8">
      <w:pPr>
        <w:pStyle w:val="ItemHead"/>
      </w:pPr>
      <w:r w:rsidRPr="007E72A8">
        <w:t>68</w:t>
      </w:r>
      <w:r w:rsidR="004C14AA" w:rsidRPr="007E72A8">
        <w:t xml:space="preserve">  Division</w:t>
      </w:r>
      <w:r w:rsidR="007E72A8" w:rsidRPr="007E72A8">
        <w:t> </w:t>
      </w:r>
      <w:r w:rsidR="004C14AA" w:rsidRPr="007E72A8">
        <w:t>1 of Part</w:t>
      </w:r>
      <w:r w:rsidR="007E72A8" w:rsidRPr="007E72A8">
        <w:t> </w:t>
      </w:r>
      <w:r w:rsidR="004C14AA" w:rsidRPr="007E72A8">
        <w:t>2.18 (heading)</w:t>
      </w:r>
    </w:p>
    <w:p w:rsidR="004C14AA" w:rsidRPr="007E72A8" w:rsidRDefault="004C14AA" w:rsidP="007E72A8">
      <w:pPr>
        <w:pStyle w:val="Item"/>
      </w:pPr>
      <w:r w:rsidRPr="007E72A8">
        <w:t>Repeal the heading.</w:t>
      </w:r>
    </w:p>
    <w:p w:rsidR="004C14AA" w:rsidRPr="007E72A8" w:rsidRDefault="00FC2446" w:rsidP="007E72A8">
      <w:pPr>
        <w:pStyle w:val="ItemHead"/>
      </w:pPr>
      <w:r w:rsidRPr="007E72A8">
        <w:t>69</w:t>
      </w:r>
      <w:r w:rsidR="004C14AA" w:rsidRPr="007E72A8">
        <w:t xml:space="preserve">  Division</w:t>
      </w:r>
      <w:r w:rsidR="007E72A8" w:rsidRPr="007E72A8">
        <w:t> </w:t>
      </w:r>
      <w:r w:rsidR="004C14AA" w:rsidRPr="007E72A8">
        <w:t>2 of Part</w:t>
      </w:r>
      <w:r w:rsidR="007E72A8" w:rsidRPr="007E72A8">
        <w:t> </w:t>
      </w:r>
      <w:r w:rsidR="004C14AA" w:rsidRPr="007E72A8">
        <w:t>2.18</w:t>
      </w:r>
    </w:p>
    <w:p w:rsidR="004C14AA" w:rsidRPr="007E72A8" w:rsidRDefault="004C14AA" w:rsidP="007E72A8">
      <w:pPr>
        <w:pStyle w:val="Item"/>
      </w:pPr>
      <w:r w:rsidRPr="007E72A8">
        <w:t>Repeal the Division.</w:t>
      </w:r>
    </w:p>
    <w:p w:rsidR="004C14AA" w:rsidRPr="007E72A8" w:rsidRDefault="00FC2446" w:rsidP="007E72A8">
      <w:pPr>
        <w:pStyle w:val="ItemHead"/>
      </w:pPr>
      <w:r w:rsidRPr="007E72A8">
        <w:t>70</w:t>
      </w:r>
      <w:r w:rsidR="004C14AA" w:rsidRPr="007E72A8">
        <w:t xml:space="preserve">  Paragraph 916D(3)(e)</w:t>
      </w:r>
    </w:p>
    <w:p w:rsidR="004C14AA" w:rsidRPr="007E72A8" w:rsidRDefault="004C14AA" w:rsidP="007E72A8">
      <w:pPr>
        <w:pStyle w:val="Item"/>
      </w:pPr>
      <w:r w:rsidRPr="007E72A8">
        <w:t>Repeal the paragraph.</w:t>
      </w:r>
    </w:p>
    <w:p w:rsidR="004C14AA" w:rsidRPr="007E72A8" w:rsidRDefault="00FC2446" w:rsidP="007E72A8">
      <w:pPr>
        <w:pStyle w:val="ItemHead"/>
      </w:pPr>
      <w:r w:rsidRPr="007E72A8">
        <w:t>71</w:t>
      </w:r>
      <w:r w:rsidR="004C14AA" w:rsidRPr="007E72A8">
        <w:t xml:space="preserve">  Paragraph 916D(5)(e)</w:t>
      </w:r>
    </w:p>
    <w:p w:rsidR="004C14AA" w:rsidRPr="007E72A8" w:rsidRDefault="004C14AA" w:rsidP="007E72A8">
      <w:pPr>
        <w:pStyle w:val="Item"/>
      </w:pPr>
      <w:r w:rsidRPr="007E72A8">
        <w:t>Repeal the paragraph.</w:t>
      </w:r>
    </w:p>
    <w:p w:rsidR="00521477" w:rsidRPr="007E72A8" w:rsidRDefault="00FC2446" w:rsidP="007E72A8">
      <w:pPr>
        <w:pStyle w:val="ItemHead"/>
      </w:pPr>
      <w:r w:rsidRPr="007E72A8">
        <w:t>72</w:t>
      </w:r>
      <w:r w:rsidR="00521477" w:rsidRPr="007E72A8">
        <w:t xml:space="preserve">  Subparagraph 919(2)(a)(ii)</w:t>
      </w:r>
    </w:p>
    <w:p w:rsidR="00521477" w:rsidRPr="007E72A8" w:rsidRDefault="00521477" w:rsidP="007E72A8">
      <w:pPr>
        <w:pStyle w:val="Item"/>
      </w:pPr>
      <w:r w:rsidRPr="007E72A8">
        <w:t>Repeal the subparagraph.</w:t>
      </w:r>
    </w:p>
    <w:p w:rsidR="004C14AA" w:rsidRPr="007E72A8" w:rsidRDefault="00FC2446" w:rsidP="007E72A8">
      <w:pPr>
        <w:pStyle w:val="ItemHead"/>
      </w:pPr>
      <w:r w:rsidRPr="007E72A8">
        <w:t>73</w:t>
      </w:r>
      <w:r w:rsidR="004C14AA" w:rsidRPr="007E72A8">
        <w:t xml:space="preserve">  Subsection</w:t>
      </w:r>
      <w:r w:rsidR="007E72A8" w:rsidRPr="007E72A8">
        <w:t> </w:t>
      </w:r>
      <w:r w:rsidR="004C14AA" w:rsidRPr="007E72A8">
        <w:t>1061ZK(6)</w:t>
      </w:r>
    </w:p>
    <w:p w:rsidR="004C14AA" w:rsidRPr="007E72A8" w:rsidRDefault="004C14AA" w:rsidP="007E72A8">
      <w:pPr>
        <w:pStyle w:val="Item"/>
      </w:pPr>
      <w:r w:rsidRPr="007E72A8">
        <w:t>Repeal the subsection.</w:t>
      </w:r>
    </w:p>
    <w:p w:rsidR="004C14AA" w:rsidRPr="007E72A8" w:rsidRDefault="00FC2446" w:rsidP="007E72A8">
      <w:pPr>
        <w:pStyle w:val="ItemHead"/>
      </w:pPr>
      <w:r w:rsidRPr="007E72A8">
        <w:t>74</w:t>
      </w:r>
      <w:r w:rsidR="004C14AA" w:rsidRPr="007E72A8">
        <w:t xml:space="preserve">  Paragraph 1067G</w:t>
      </w:r>
      <w:r w:rsidR="004E734C">
        <w:noBreakHyphen/>
      </w:r>
      <w:r w:rsidR="004C14AA" w:rsidRPr="007E72A8">
        <w:t>F3(b)</w:t>
      </w:r>
    </w:p>
    <w:p w:rsidR="004C14AA" w:rsidRPr="007E72A8" w:rsidRDefault="004C14AA" w:rsidP="007E72A8">
      <w:pPr>
        <w:pStyle w:val="Item"/>
      </w:pPr>
      <w:r w:rsidRPr="007E72A8">
        <w:t>Repeal the paragraph.</w:t>
      </w:r>
    </w:p>
    <w:p w:rsidR="004C14AA" w:rsidRPr="007E72A8" w:rsidRDefault="00FC2446" w:rsidP="007E72A8">
      <w:pPr>
        <w:pStyle w:val="ItemHead"/>
      </w:pPr>
      <w:r w:rsidRPr="007E72A8">
        <w:t>75</w:t>
      </w:r>
      <w:r w:rsidR="004C14AA" w:rsidRPr="007E72A8">
        <w:t xml:space="preserve">  Point 1067G</w:t>
      </w:r>
      <w:r w:rsidR="004E734C">
        <w:noBreakHyphen/>
      </w:r>
      <w:r w:rsidR="004C14AA" w:rsidRPr="007E72A8">
        <w:t>G2</w:t>
      </w:r>
    </w:p>
    <w:p w:rsidR="004C14AA" w:rsidRPr="007E72A8" w:rsidRDefault="004C14AA" w:rsidP="007E72A8">
      <w:pPr>
        <w:pStyle w:val="Item"/>
      </w:pPr>
      <w:r w:rsidRPr="007E72A8">
        <w:t>Omit “Subject to point 1067G</w:t>
      </w:r>
      <w:r w:rsidR="004E734C">
        <w:noBreakHyphen/>
      </w:r>
      <w:r w:rsidRPr="007E72A8">
        <w:t>G3, the”, substitute “The”.</w:t>
      </w:r>
    </w:p>
    <w:p w:rsidR="004C14AA" w:rsidRPr="007E72A8" w:rsidRDefault="00FC2446" w:rsidP="007E72A8">
      <w:pPr>
        <w:pStyle w:val="ItemHead"/>
      </w:pPr>
      <w:r w:rsidRPr="007E72A8">
        <w:t>76</w:t>
      </w:r>
      <w:r w:rsidR="004C14AA" w:rsidRPr="007E72A8">
        <w:t xml:space="preserve">  Subpoints 1067G</w:t>
      </w:r>
      <w:r w:rsidR="004E734C">
        <w:noBreakHyphen/>
      </w:r>
      <w:r w:rsidR="004C14AA" w:rsidRPr="007E72A8">
        <w:t>G3(1) and (2)</w:t>
      </w:r>
    </w:p>
    <w:p w:rsidR="004C14AA" w:rsidRPr="007E72A8" w:rsidRDefault="004C14AA" w:rsidP="007E72A8">
      <w:pPr>
        <w:pStyle w:val="Item"/>
      </w:pPr>
      <w:r w:rsidRPr="007E72A8">
        <w:t>Repeal the subpoints.</w:t>
      </w:r>
    </w:p>
    <w:p w:rsidR="004C14AA" w:rsidRPr="007E72A8" w:rsidRDefault="00FC2446" w:rsidP="007E72A8">
      <w:pPr>
        <w:pStyle w:val="ItemHead"/>
      </w:pPr>
      <w:r w:rsidRPr="007E72A8">
        <w:t>77</w:t>
      </w:r>
      <w:r w:rsidR="004C14AA" w:rsidRPr="007E72A8">
        <w:t xml:space="preserve">  Point 1071A</w:t>
      </w:r>
      <w:r w:rsidR="004E734C">
        <w:noBreakHyphen/>
      </w:r>
      <w:r w:rsidR="004C14AA" w:rsidRPr="007E72A8">
        <w:t xml:space="preserve">4 (definition of </w:t>
      </w:r>
      <w:r w:rsidR="004C14AA" w:rsidRPr="007E72A8">
        <w:rPr>
          <w:i/>
        </w:rPr>
        <w:t>exceptional circumstances relief payment</w:t>
      </w:r>
      <w:r w:rsidR="004C14AA" w:rsidRPr="007E72A8">
        <w:t>)</w:t>
      </w:r>
    </w:p>
    <w:p w:rsidR="004C14AA" w:rsidRPr="007E72A8" w:rsidRDefault="004C14AA" w:rsidP="007E72A8">
      <w:pPr>
        <w:pStyle w:val="Item"/>
      </w:pPr>
      <w:r w:rsidRPr="007E72A8">
        <w:t>Repeal the definition.</w:t>
      </w:r>
    </w:p>
    <w:p w:rsidR="004C14AA" w:rsidRPr="007E72A8" w:rsidRDefault="00FC2446" w:rsidP="007E72A8">
      <w:pPr>
        <w:pStyle w:val="ItemHead"/>
      </w:pPr>
      <w:r w:rsidRPr="007E72A8">
        <w:t>78</w:t>
      </w:r>
      <w:r w:rsidR="004C14AA" w:rsidRPr="007E72A8">
        <w:t xml:space="preserve">  Point 1071A</w:t>
      </w:r>
      <w:r w:rsidR="004E734C">
        <w:noBreakHyphen/>
      </w:r>
      <w:r w:rsidR="004C14AA" w:rsidRPr="007E72A8">
        <w:t xml:space="preserve">4 (definition of </w:t>
      </w:r>
      <w:r w:rsidR="004C14AA" w:rsidRPr="007E72A8">
        <w:rPr>
          <w:i/>
        </w:rPr>
        <w:t>farm help income support</w:t>
      </w:r>
      <w:r w:rsidR="004C14AA" w:rsidRPr="007E72A8">
        <w:t>)</w:t>
      </w:r>
    </w:p>
    <w:p w:rsidR="004C14AA" w:rsidRPr="007E72A8" w:rsidRDefault="004C14AA" w:rsidP="007E72A8">
      <w:pPr>
        <w:pStyle w:val="Item"/>
      </w:pPr>
      <w:r w:rsidRPr="007E72A8">
        <w:t>Repeal the definition.</w:t>
      </w:r>
    </w:p>
    <w:p w:rsidR="004C14AA" w:rsidRPr="007E72A8" w:rsidRDefault="00FC2446" w:rsidP="007E72A8">
      <w:pPr>
        <w:pStyle w:val="ItemHead"/>
      </w:pPr>
      <w:r w:rsidRPr="007E72A8">
        <w:t>79</w:t>
      </w:r>
      <w:r w:rsidR="004C14AA" w:rsidRPr="007E72A8">
        <w:t xml:space="preserve">  Subsections</w:t>
      </w:r>
      <w:r w:rsidR="007E72A8" w:rsidRPr="007E72A8">
        <w:t> </w:t>
      </w:r>
      <w:r w:rsidR="004C14AA" w:rsidRPr="007E72A8">
        <w:t>1130B(2) and 1131(2)</w:t>
      </w:r>
    </w:p>
    <w:p w:rsidR="004C14AA" w:rsidRPr="007E72A8" w:rsidRDefault="004C14AA" w:rsidP="007E72A8">
      <w:pPr>
        <w:pStyle w:val="Item"/>
      </w:pPr>
      <w:r w:rsidRPr="007E72A8">
        <w:t>Omit “</w:t>
      </w:r>
      <w:r w:rsidRPr="007E72A8">
        <w:rPr>
          <w:i/>
        </w:rPr>
        <w:t>Farm Household Support Act 1992</w:t>
      </w:r>
      <w:r w:rsidRPr="007E72A8">
        <w:t>”, substitute “</w:t>
      </w:r>
      <w:r w:rsidRPr="007E72A8">
        <w:rPr>
          <w:i/>
        </w:rPr>
        <w:t>Farm Household Support Act 2014</w:t>
      </w:r>
      <w:r w:rsidRPr="007E72A8">
        <w:t>”.</w:t>
      </w:r>
    </w:p>
    <w:p w:rsidR="003B3E23" w:rsidRPr="007E72A8" w:rsidRDefault="00FC2446" w:rsidP="007E72A8">
      <w:pPr>
        <w:pStyle w:val="ItemHead"/>
      </w:pPr>
      <w:r w:rsidRPr="007E72A8">
        <w:t>80</w:t>
      </w:r>
      <w:r w:rsidR="003B3E23" w:rsidRPr="007E72A8">
        <w:t xml:space="preserve">  Subsection</w:t>
      </w:r>
      <w:r w:rsidR="007E72A8" w:rsidRPr="007E72A8">
        <w:t> </w:t>
      </w:r>
      <w:r w:rsidR="003B3E23" w:rsidRPr="007E72A8">
        <w:t>1185K(5) (</w:t>
      </w:r>
      <w:r w:rsidR="007E72A8" w:rsidRPr="007E72A8">
        <w:t>paragraph (</w:t>
      </w:r>
      <w:r w:rsidR="003B3E23" w:rsidRPr="007E72A8">
        <w:t xml:space="preserve">b) of the definition of </w:t>
      </w:r>
      <w:r w:rsidR="003B3E23" w:rsidRPr="007E72A8">
        <w:rPr>
          <w:i/>
        </w:rPr>
        <w:t>income</w:t>
      </w:r>
      <w:r w:rsidR="003B3E23" w:rsidRPr="007E72A8">
        <w:t>)</w:t>
      </w:r>
    </w:p>
    <w:p w:rsidR="003B3E23" w:rsidRPr="007E72A8" w:rsidRDefault="003B3E23" w:rsidP="007E72A8">
      <w:pPr>
        <w:pStyle w:val="Item"/>
      </w:pPr>
      <w:r w:rsidRPr="007E72A8">
        <w:t>Omit “or”.</w:t>
      </w:r>
    </w:p>
    <w:p w:rsidR="004C14AA" w:rsidRPr="007E72A8" w:rsidRDefault="00FC2446" w:rsidP="007E72A8">
      <w:pPr>
        <w:pStyle w:val="ItemHead"/>
      </w:pPr>
      <w:r w:rsidRPr="007E72A8">
        <w:t>81</w:t>
      </w:r>
      <w:r w:rsidR="004C14AA" w:rsidRPr="007E72A8">
        <w:t xml:space="preserve">  Subsection</w:t>
      </w:r>
      <w:r w:rsidR="007E72A8" w:rsidRPr="007E72A8">
        <w:t> </w:t>
      </w:r>
      <w:r w:rsidR="004C14AA" w:rsidRPr="007E72A8">
        <w:t>1185K(5) (</w:t>
      </w:r>
      <w:r w:rsidR="007E72A8" w:rsidRPr="007E72A8">
        <w:t>paragraph (</w:t>
      </w:r>
      <w:r w:rsidR="004C14AA" w:rsidRPr="007E72A8">
        <w:t xml:space="preserve">c) of the definition of </w:t>
      </w:r>
      <w:r w:rsidR="004C14AA" w:rsidRPr="007E72A8">
        <w:rPr>
          <w:i/>
        </w:rPr>
        <w:t>income</w:t>
      </w:r>
      <w:r w:rsidR="004C14AA" w:rsidRPr="007E72A8">
        <w:t>)</w:t>
      </w:r>
    </w:p>
    <w:p w:rsidR="004C14AA" w:rsidRPr="007E72A8" w:rsidRDefault="003B3E23" w:rsidP="007E72A8">
      <w:pPr>
        <w:pStyle w:val="Item"/>
      </w:pPr>
      <w:r w:rsidRPr="007E72A8">
        <w:t>Repeal the paragraph</w:t>
      </w:r>
      <w:r w:rsidR="00123D7A" w:rsidRPr="007E72A8">
        <w:t>.</w:t>
      </w:r>
    </w:p>
    <w:p w:rsidR="003B3E23" w:rsidRPr="007E72A8" w:rsidRDefault="00FC2446" w:rsidP="007E72A8">
      <w:pPr>
        <w:pStyle w:val="ItemHead"/>
      </w:pPr>
      <w:r w:rsidRPr="007E72A8">
        <w:t>82</w:t>
      </w:r>
      <w:r w:rsidR="003B3E23" w:rsidRPr="007E72A8">
        <w:t xml:space="preserve">  Subsection</w:t>
      </w:r>
      <w:r w:rsidR="007E72A8" w:rsidRPr="007E72A8">
        <w:t> </w:t>
      </w:r>
      <w:r w:rsidR="003B3E23" w:rsidRPr="007E72A8">
        <w:t xml:space="preserve">1185Y(5) (definition of </w:t>
      </w:r>
      <w:r w:rsidR="003B3E23" w:rsidRPr="007E72A8">
        <w:rPr>
          <w:i/>
        </w:rPr>
        <w:t>income</w:t>
      </w:r>
      <w:r w:rsidR="003B3E23" w:rsidRPr="007E72A8">
        <w:t>)</w:t>
      </w:r>
    </w:p>
    <w:p w:rsidR="003B3E23" w:rsidRPr="007E72A8" w:rsidRDefault="003B3E23" w:rsidP="007E72A8">
      <w:pPr>
        <w:pStyle w:val="Item"/>
      </w:pPr>
      <w:r w:rsidRPr="007E72A8">
        <w:t>Repeal the definition, substitute:</w:t>
      </w:r>
    </w:p>
    <w:p w:rsidR="003B3E23" w:rsidRPr="007E72A8" w:rsidRDefault="003B3E23" w:rsidP="007E72A8">
      <w:pPr>
        <w:pStyle w:val="Definition"/>
      </w:pPr>
      <w:r w:rsidRPr="007E72A8">
        <w:rPr>
          <w:b/>
          <w:i/>
        </w:rPr>
        <w:t>income</w:t>
      </w:r>
      <w:r w:rsidRPr="007E72A8">
        <w:t>, in relation to a person, has the same meaning as in subsection</w:t>
      </w:r>
      <w:r w:rsidR="007E72A8" w:rsidRPr="007E72A8">
        <w:t> </w:t>
      </w:r>
      <w:r w:rsidRPr="007E72A8">
        <w:t>8(1), except that, in addition to any amount that is not income of the person because of subsection</w:t>
      </w:r>
      <w:r w:rsidR="007E72A8" w:rsidRPr="007E72A8">
        <w:t> </w:t>
      </w:r>
      <w:r w:rsidRPr="007E72A8">
        <w:t>8(4), (5), (7A) or (8), any payment to the person under the Veterans’ Entitlements Act is not income of the person for the purposes of this section.</w:t>
      </w:r>
    </w:p>
    <w:p w:rsidR="004C14AA" w:rsidRPr="007E72A8" w:rsidRDefault="00FC2446" w:rsidP="007E72A8">
      <w:pPr>
        <w:pStyle w:val="ItemHead"/>
      </w:pPr>
      <w:r w:rsidRPr="007E72A8">
        <w:t>83</w:t>
      </w:r>
      <w:r w:rsidR="004C14AA" w:rsidRPr="007E72A8">
        <w:t xml:space="preserve">  Paragraph 1223ABAAB(1)(a)</w:t>
      </w:r>
    </w:p>
    <w:p w:rsidR="004C14AA" w:rsidRPr="007E72A8" w:rsidRDefault="004C14AA" w:rsidP="007E72A8">
      <w:pPr>
        <w:pStyle w:val="Item"/>
      </w:pPr>
      <w:r w:rsidRPr="007E72A8">
        <w:t>Omit “, farmers hardship bonus”.</w:t>
      </w:r>
    </w:p>
    <w:p w:rsidR="004C14AA" w:rsidRPr="007E72A8" w:rsidRDefault="00FC2446" w:rsidP="007E72A8">
      <w:pPr>
        <w:pStyle w:val="ItemHead"/>
      </w:pPr>
      <w:r w:rsidRPr="007E72A8">
        <w:t>84</w:t>
      </w:r>
      <w:r w:rsidR="004C14AA" w:rsidRPr="007E72A8">
        <w:t xml:space="preserve">  Paragraph</w:t>
      </w:r>
      <w:r w:rsidR="00F85141" w:rsidRPr="007E72A8">
        <w:t>s</w:t>
      </w:r>
      <w:r w:rsidR="004C14AA" w:rsidRPr="007E72A8">
        <w:t xml:space="preserve"> 1223ABAAB(2)(f) and (g)</w:t>
      </w:r>
    </w:p>
    <w:p w:rsidR="004C14AA" w:rsidRPr="007E72A8" w:rsidRDefault="004C14AA" w:rsidP="007E72A8">
      <w:pPr>
        <w:pStyle w:val="Item"/>
      </w:pPr>
      <w:r w:rsidRPr="007E72A8">
        <w:t>Repeal the paragraphs.</w:t>
      </w:r>
    </w:p>
    <w:p w:rsidR="004C14AA" w:rsidRPr="007E72A8" w:rsidRDefault="00FC2446" w:rsidP="007E72A8">
      <w:pPr>
        <w:pStyle w:val="ItemHead"/>
      </w:pPr>
      <w:r w:rsidRPr="007E72A8">
        <w:t>85</w:t>
      </w:r>
      <w:r w:rsidR="004C14AA" w:rsidRPr="007E72A8">
        <w:t xml:space="preserve">  Section</w:t>
      </w:r>
      <w:r w:rsidR="007E72A8" w:rsidRPr="007E72A8">
        <w:t> </w:t>
      </w:r>
      <w:r w:rsidR="004C14AA" w:rsidRPr="007E72A8">
        <w:t>1227A</w:t>
      </w:r>
    </w:p>
    <w:p w:rsidR="004C14AA" w:rsidRPr="007E72A8" w:rsidRDefault="004C14AA" w:rsidP="007E72A8">
      <w:pPr>
        <w:pStyle w:val="Item"/>
      </w:pPr>
      <w:r w:rsidRPr="007E72A8">
        <w:t>Repeal the section.</w:t>
      </w:r>
    </w:p>
    <w:p w:rsidR="004C14AA" w:rsidRPr="007E72A8" w:rsidRDefault="00FC2446" w:rsidP="007E72A8">
      <w:pPr>
        <w:pStyle w:val="ItemHead"/>
      </w:pPr>
      <w:r w:rsidRPr="007E72A8">
        <w:t>86</w:t>
      </w:r>
      <w:r w:rsidR="004C14AA" w:rsidRPr="007E72A8">
        <w:t xml:space="preserve">  Section</w:t>
      </w:r>
      <w:r w:rsidR="007E72A8" w:rsidRPr="007E72A8">
        <w:t> </w:t>
      </w:r>
      <w:r w:rsidR="004C14AA" w:rsidRPr="007E72A8">
        <w:t>1230B</w:t>
      </w:r>
    </w:p>
    <w:p w:rsidR="004C14AA" w:rsidRPr="007E72A8" w:rsidRDefault="004C14AA" w:rsidP="007E72A8">
      <w:pPr>
        <w:pStyle w:val="Item"/>
      </w:pPr>
      <w:r w:rsidRPr="007E72A8">
        <w:t>Omit “1227A,”.</w:t>
      </w:r>
    </w:p>
    <w:p w:rsidR="004C14AA" w:rsidRPr="007E72A8" w:rsidRDefault="00FC2446" w:rsidP="007E72A8">
      <w:pPr>
        <w:pStyle w:val="ItemHead"/>
      </w:pPr>
      <w:r w:rsidRPr="007E72A8">
        <w:t>87</w:t>
      </w:r>
      <w:r w:rsidR="004C14AA" w:rsidRPr="007E72A8">
        <w:t xml:space="preserve">  Section</w:t>
      </w:r>
      <w:r w:rsidR="007E72A8" w:rsidRPr="007E72A8">
        <w:t> </w:t>
      </w:r>
      <w:r w:rsidR="004C14AA" w:rsidRPr="007E72A8">
        <w:t>1231AA</w:t>
      </w:r>
    </w:p>
    <w:p w:rsidR="004C14AA" w:rsidRPr="007E72A8" w:rsidRDefault="004C14AA" w:rsidP="007E72A8">
      <w:pPr>
        <w:pStyle w:val="Item"/>
      </w:pPr>
      <w:r w:rsidRPr="007E72A8">
        <w:t>Omit “, 1231A”.</w:t>
      </w:r>
    </w:p>
    <w:p w:rsidR="004C14AA" w:rsidRPr="007E72A8" w:rsidRDefault="00FC2446" w:rsidP="007E72A8">
      <w:pPr>
        <w:pStyle w:val="ItemHead"/>
      </w:pPr>
      <w:r w:rsidRPr="007E72A8">
        <w:t>88</w:t>
      </w:r>
      <w:r w:rsidR="004C14AA" w:rsidRPr="007E72A8">
        <w:t xml:space="preserve">  Paragraph 1231AA(a)</w:t>
      </w:r>
    </w:p>
    <w:p w:rsidR="004C14AA" w:rsidRPr="007E72A8" w:rsidRDefault="004C14AA" w:rsidP="007E72A8">
      <w:pPr>
        <w:pStyle w:val="Item"/>
      </w:pPr>
      <w:r w:rsidRPr="007E72A8">
        <w:t>Omit “sections</w:t>
      </w:r>
      <w:r w:rsidR="007E72A8" w:rsidRPr="007E72A8">
        <w:t> </w:t>
      </w:r>
      <w:r w:rsidRPr="007E72A8">
        <w:t>1231 and 1231A”, substitute “section</w:t>
      </w:r>
      <w:r w:rsidR="007E72A8" w:rsidRPr="007E72A8">
        <w:t> </w:t>
      </w:r>
      <w:r w:rsidRPr="007E72A8">
        <w:t>1231”.</w:t>
      </w:r>
    </w:p>
    <w:p w:rsidR="004C14AA" w:rsidRPr="007E72A8" w:rsidRDefault="00FC2446" w:rsidP="007E72A8">
      <w:pPr>
        <w:pStyle w:val="ItemHead"/>
      </w:pPr>
      <w:r w:rsidRPr="007E72A8">
        <w:t>89</w:t>
      </w:r>
      <w:r w:rsidR="004C14AA" w:rsidRPr="007E72A8">
        <w:t xml:space="preserve">  Paragraph 1231(1)(aa)</w:t>
      </w:r>
    </w:p>
    <w:p w:rsidR="004C14AA" w:rsidRPr="007E72A8" w:rsidRDefault="004C14AA" w:rsidP="007E72A8">
      <w:pPr>
        <w:pStyle w:val="Item"/>
      </w:pPr>
      <w:r w:rsidRPr="007E72A8">
        <w:t>Repeal the paragraph.</w:t>
      </w:r>
    </w:p>
    <w:p w:rsidR="004C14AA" w:rsidRPr="007E72A8" w:rsidRDefault="00FC2446" w:rsidP="007E72A8">
      <w:pPr>
        <w:pStyle w:val="ItemHead"/>
      </w:pPr>
      <w:r w:rsidRPr="007E72A8">
        <w:t>90</w:t>
      </w:r>
      <w:r w:rsidR="004C14AA" w:rsidRPr="007E72A8">
        <w:t xml:space="preserve">  Section</w:t>
      </w:r>
      <w:r w:rsidR="007E72A8" w:rsidRPr="007E72A8">
        <w:t> </w:t>
      </w:r>
      <w:r w:rsidR="004C14AA" w:rsidRPr="007E72A8">
        <w:t>1231A</w:t>
      </w:r>
    </w:p>
    <w:p w:rsidR="004C14AA" w:rsidRPr="007E72A8" w:rsidRDefault="004C14AA" w:rsidP="007E72A8">
      <w:pPr>
        <w:pStyle w:val="Item"/>
      </w:pPr>
      <w:r w:rsidRPr="007E72A8">
        <w:t>Repeal the section.</w:t>
      </w:r>
    </w:p>
    <w:p w:rsidR="004C14AA" w:rsidRPr="007E72A8" w:rsidRDefault="00FC2446" w:rsidP="007E72A8">
      <w:pPr>
        <w:pStyle w:val="ItemHead"/>
      </w:pPr>
      <w:r w:rsidRPr="007E72A8">
        <w:t>91</w:t>
      </w:r>
      <w:r w:rsidR="004C14AA" w:rsidRPr="007E72A8">
        <w:t xml:space="preserve">  </w:t>
      </w:r>
      <w:r w:rsidR="00F85141" w:rsidRPr="007E72A8">
        <w:t>Subsection</w:t>
      </w:r>
      <w:r w:rsidR="007E72A8" w:rsidRPr="007E72A8">
        <w:t> </w:t>
      </w:r>
      <w:r w:rsidR="004C14AA" w:rsidRPr="007E72A8">
        <w:t>1233(1)</w:t>
      </w:r>
    </w:p>
    <w:p w:rsidR="004C14AA" w:rsidRPr="007E72A8" w:rsidRDefault="004C14AA" w:rsidP="007E72A8">
      <w:pPr>
        <w:pStyle w:val="Item"/>
      </w:pPr>
      <w:r w:rsidRPr="007E72A8">
        <w:t>Omit “1227A or”.</w:t>
      </w:r>
    </w:p>
    <w:p w:rsidR="004C14AA" w:rsidRPr="007E72A8" w:rsidRDefault="00FC2446" w:rsidP="007E72A8">
      <w:pPr>
        <w:pStyle w:val="ItemHead"/>
      </w:pPr>
      <w:r w:rsidRPr="007E72A8">
        <w:t>92</w:t>
      </w:r>
      <w:r w:rsidR="004C14AA" w:rsidRPr="007E72A8">
        <w:t xml:space="preserve">  Paragraph 1234A(1)(a)</w:t>
      </w:r>
    </w:p>
    <w:p w:rsidR="004C14AA" w:rsidRPr="007E72A8" w:rsidRDefault="004C14AA" w:rsidP="007E72A8">
      <w:pPr>
        <w:pStyle w:val="Item"/>
      </w:pPr>
      <w:r w:rsidRPr="007E72A8">
        <w:t>Omit “</w:t>
      </w:r>
      <w:r w:rsidRPr="007E72A8">
        <w:rPr>
          <w:i/>
        </w:rPr>
        <w:t>Farm Household Support Act 1992</w:t>
      </w:r>
      <w:r w:rsidRPr="007E72A8">
        <w:t>”, substitute “</w:t>
      </w:r>
      <w:r w:rsidRPr="007E72A8">
        <w:rPr>
          <w:i/>
        </w:rPr>
        <w:t>Farm Household Support Act 2014</w:t>
      </w:r>
      <w:r w:rsidRPr="007E72A8">
        <w:t>”.</w:t>
      </w:r>
    </w:p>
    <w:p w:rsidR="003C4113" w:rsidRPr="007E72A8" w:rsidRDefault="00FC2446" w:rsidP="007E72A8">
      <w:pPr>
        <w:pStyle w:val="ItemHead"/>
      </w:pPr>
      <w:r w:rsidRPr="007E72A8">
        <w:t>93</w:t>
      </w:r>
      <w:r w:rsidR="003C4113" w:rsidRPr="007E72A8">
        <w:t xml:space="preserve">  Continuing application of </w:t>
      </w:r>
      <w:r w:rsidR="00942840" w:rsidRPr="007E72A8">
        <w:t>provisions</w:t>
      </w:r>
    </w:p>
    <w:p w:rsidR="00F33BE8" w:rsidRPr="007E72A8" w:rsidRDefault="00F33BE8" w:rsidP="007E72A8">
      <w:pPr>
        <w:pStyle w:val="Item"/>
      </w:pPr>
      <w:r w:rsidRPr="007E72A8">
        <w:t>Despite the amendment</w:t>
      </w:r>
      <w:r w:rsidR="00950A68" w:rsidRPr="007E72A8">
        <w:t>s</w:t>
      </w:r>
      <w:r w:rsidRPr="007E72A8">
        <w:t xml:space="preserve"> or repeal</w:t>
      </w:r>
      <w:r w:rsidR="00950A68" w:rsidRPr="007E72A8">
        <w:t>s</w:t>
      </w:r>
      <w:r w:rsidRPr="007E72A8">
        <w:t xml:space="preserve"> of the following sections of the </w:t>
      </w:r>
      <w:r w:rsidRPr="007E72A8">
        <w:rPr>
          <w:i/>
        </w:rPr>
        <w:t>Social Security Act 1991</w:t>
      </w:r>
      <w:r w:rsidRPr="007E72A8">
        <w:t xml:space="preserve"> by this </w:t>
      </w:r>
      <w:r w:rsidR="00A41E7A" w:rsidRPr="007E72A8">
        <w:t>Schedule</w:t>
      </w:r>
      <w:r w:rsidRPr="007E72A8">
        <w:t xml:space="preserve">, those sections continue to apply in relation to payments made under the </w:t>
      </w:r>
      <w:r w:rsidRPr="007E72A8">
        <w:rPr>
          <w:i/>
        </w:rPr>
        <w:t>Farm Household Support Act 1992</w:t>
      </w:r>
      <w:r w:rsidRPr="007E72A8">
        <w:t xml:space="preserve"> as if those amendments or repeals had not occurred:</w:t>
      </w:r>
    </w:p>
    <w:p w:rsidR="00F33BE8" w:rsidRPr="007E72A8" w:rsidRDefault="00F33BE8" w:rsidP="007E72A8">
      <w:pPr>
        <w:pStyle w:val="paragraph"/>
      </w:pPr>
      <w:r w:rsidRPr="007E72A8">
        <w:tab/>
        <w:t>(a)</w:t>
      </w:r>
      <w:r w:rsidRPr="007E72A8">
        <w:tab/>
        <w:t>section</w:t>
      </w:r>
      <w:r w:rsidR="007E72A8" w:rsidRPr="007E72A8">
        <w:t> </w:t>
      </w:r>
      <w:r w:rsidRPr="007E72A8">
        <w:t>573A;</w:t>
      </w:r>
    </w:p>
    <w:p w:rsidR="00F33BE8" w:rsidRPr="007E72A8" w:rsidRDefault="00F33BE8" w:rsidP="007E72A8">
      <w:pPr>
        <w:pStyle w:val="paragraph"/>
      </w:pPr>
      <w:r w:rsidRPr="007E72A8">
        <w:tab/>
        <w:t>(b)</w:t>
      </w:r>
      <w:r w:rsidRPr="007E72A8">
        <w:tab/>
        <w:t>section</w:t>
      </w:r>
      <w:r w:rsidR="007E72A8" w:rsidRPr="007E72A8">
        <w:t> </w:t>
      </w:r>
      <w:r w:rsidRPr="007E72A8">
        <w:t>916D;</w:t>
      </w:r>
    </w:p>
    <w:p w:rsidR="00F33BE8" w:rsidRPr="007E72A8" w:rsidRDefault="00F33BE8" w:rsidP="007E72A8">
      <w:pPr>
        <w:pStyle w:val="paragraph"/>
      </w:pPr>
      <w:r w:rsidRPr="007E72A8">
        <w:tab/>
        <w:t>(c)</w:t>
      </w:r>
      <w:r w:rsidRPr="007E72A8">
        <w:tab/>
        <w:t>section</w:t>
      </w:r>
      <w:r w:rsidR="007E72A8" w:rsidRPr="007E72A8">
        <w:t> </w:t>
      </w:r>
      <w:r w:rsidR="00930F99" w:rsidRPr="007E72A8">
        <w:t>1227A</w:t>
      </w:r>
      <w:r w:rsidRPr="007E72A8">
        <w:t>;</w:t>
      </w:r>
    </w:p>
    <w:p w:rsidR="00135D01" w:rsidRPr="007E72A8" w:rsidRDefault="00135D01" w:rsidP="007E72A8">
      <w:pPr>
        <w:pStyle w:val="paragraph"/>
      </w:pPr>
      <w:r w:rsidRPr="007E72A8">
        <w:tab/>
        <w:t>(d)</w:t>
      </w:r>
      <w:r w:rsidRPr="007E72A8">
        <w:tab/>
        <w:t>section</w:t>
      </w:r>
      <w:r w:rsidR="007E72A8" w:rsidRPr="007E72A8">
        <w:t> </w:t>
      </w:r>
      <w:r w:rsidRPr="007E72A8">
        <w:t>1230B;</w:t>
      </w:r>
    </w:p>
    <w:p w:rsidR="007565FA" w:rsidRPr="007E72A8" w:rsidRDefault="007565FA" w:rsidP="007E72A8">
      <w:pPr>
        <w:pStyle w:val="paragraph"/>
      </w:pPr>
      <w:r w:rsidRPr="007E72A8">
        <w:tab/>
        <w:t>(</w:t>
      </w:r>
      <w:r w:rsidR="00135D01" w:rsidRPr="007E72A8">
        <w:t>e</w:t>
      </w:r>
      <w:r w:rsidRPr="007E72A8">
        <w:t>)</w:t>
      </w:r>
      <w:r w:rsidRPr="007E72A8">
        <w:tab/>
        <w:t>section</w:t>
      </w:r>
      <w:r w:rsidR="007E72A8" w:rsidRPr="007E72A8">
        <w:t> </w:t>
      </w:r>
      <w:r w:rsidRPr="007E72A8">
        <w:t>1231;</w:t>
      </w:r>
    </w:p>
    <w:p w:rsidR="00F33BE8" w:rsidRPr="007E72A8" w:rsidRDefault="00F33BE8" w:rsidP="007E72A8">
      <w:pPr>
        <w:pStyle w:val="paragraph"/>
      </w:pPr>
      <w:r w:rsidRPr="007E72A8">
        <w:tab/>
        <w:t>(</w:t>
      </w:r>
      <w:r w:rsidR="00135D01" w:rsidRPr="007E72A8">
        <w:t>f</w:t>
      </w:r>
      <w:r w:rsidRPr="007E72A8">
        <w:t>)</w:t>
      </w:r>
      <w:r w:rsidRPr="007E72A8">
        <w:tab/>
        <w:t>section</w:t>
      </w:r>
      <w:r w:rsidR="007E72A8" w:rsidRPr="007E72A8">
        <w:t> </w:t>
      </w:r>
      <w:r w:rsidRPr="007E72A8">
        <w:t>1231A;</w:t>
      </w:r>
    </w:p>
    <w:p w:rsidR="00930F99" w:rsidRPr="007E72A8" w:rsidRDefault="00F33BE8" w:rsidP="007E72A8">
      <w:pPr>
        <w:pStyle w:val="paragraph"/>
      </w:pPr>
      <w:r w:rsidRPr="007E72A8">
        <w:tab/>
        <w:t>(</w:t>
      </w:r>
      <w:r w:rsidR="00135D01" w:rsidRPr="007E72A8">
        <w:t>g</w:t>
      </w:r>
      <w:r w:rsidRPr="007E72A8">
        <w:t>)</w:t>
      </w:r>
      <w:r w:rsidRPr="007E72A8">
        <w:tab/>
        <w:t>section</w:t>
      </w:r>
      <w:r w:rsidR="007E72A8" w:rsidRPr="007E72A8">
        <w:t> </w:t>
      </w:r>
      <w:r w:rsidRPr="007E72A8">
        <w:t>1233</w:t>
      </w:r>
      <w:r w:rsidR="00930F99" w:rsidRPr="007E72A8">
        <w:t>;</w:t>
      </w:r>
    </w:p>
    <w:p w:rsidR="00F33BE8" w:rsidRPr="007E72A8" w:rsidRDefault="00930F99" w:rsidP="007E72A8">
      <w:pPr>
        <w:pStyle w:val="paragraph"/>
      </w:pPr>
      <w:r w:rsidRPr="007E72A8">
        <w:tab/>
        <w:t>(</w:t>
      </w:r>
      <w:r w:rsidR="00135D01" w:rsidRPr="007E72A8">
        <w:t>h</w:t>
      </w:r>
      <w:r w:rsidRPr="007E72A8">
        <w:t>)</w:t>
      </w:r>
      <w:r w:rsidRPr="007E72A8">
        <w:tab/>
        <w:t>section</w:t>
      </w:r>
      <w:r w:rsidR="007E72A8" w:rsidRPr="007E72A8">
        <w:t> </w:t>
      </w:r>
      <w:r w:rsidRPr="007E72A8">
        <w:t>1234A</w:t>
      </w:r>
      <w:r w:rsidR="00F33BE8" w:rsidRPr="007E72A8">
        <w:t>.</w:t>
      </w:r>
    </w:p>
    <w:p w:rsidR="004C14AA" w:rsidRPr="007E72A8" w:rsidRDefault="004C14AA" w:rsidP="007E72A8">
      <w:pPr>
        <w:pStyle w:val="ActHead9"/>
        <w:rPr>
          <w:i w:val="0"/>
        </w:rPr>
      </w:pPr>
      <w:bookmarkStart w:id="21" w:name="_Toc384214346"/>
      <w:r w:rsidRPr="007E72A8">
        <w:t>Social Security (Administration) Act 1999</w:t>
      </w:r>
      <w:bookmarkEnd w:id="21"/>
    </w:p>
    <w:p w:rsidR="004C14AA" w:rsidRPr="007E72A8" w:rsidRDefault="00FC2446" w:rsidP="007E72A8">
      <w:pPr>
        <w:pStyle w:val="ItemHead"/>
      </w:pPr>
      <w:r w:rsidRPr="007E72A8">
        <w:t>94</w:t>
      </w:r>
      <w:r w:rsidR="004C14AA" w:rsidRPr="007E72A8">
        <w:t xml:space="preserve">  Subsection</w:t>
      </w:r>
      <w:r w:rsidR="007E72A8" w:rsidRPr="007E72A8">
        <w:t> </w:t>
      </w:r>
      <w:r w:rsidR="004C14AA" w:rsidRPr="007E72A8">
        <w:t>10(4)</w:t>
      </w:r>
    </w:p>
    <w:p w:rsidR="004C14AA" w:rsidRPr="007E72A8" w:rsidRDefault="004C14AA" w:rsidP="007E72A8">
      <w:pPr>
        <w:pStyle w:val="Item"/>
      </w:pPr>
      <w:r w:rsidRPr="007E72A8">
        <w:t>Repeal the subsection.</w:t>
      </w:r>
    </w:p>
    <w:p w:rsidR="004C14AA" w:rsidRPr="007E72A8" w:rsidRDefault="00FC2446" w:rsidP="007E72A8">
      <w:pPr>
        <w:pStyle w:val="ItemHead"/>
      </w:pPr>
      <w:r w:rsidRPr="007E72A8">
        <w:t>95</w:t>
      </w:r>
      <w:r w:rsidR="004C14AA" w:rsidRPr="007E72A8">
        <w:t xml:space="preserve">  Section</w:t>
      </w:r>
      <w:r w:rsidR="007E72A8" w:rsidRPr="007E72A8">
        <w:t> </w:t>
      </w:r>
      <w:r w:rsidR="004C14AA" w:rsidRPr="007E72A8">
        <w:t>12AB (heading)</w:t>
      </w:r>
    </w:p>
    <w:p w:rsidR="004C14AA" w:rsidRPr="007E72A8" w:rsidRDefault="004C14AA" w:rsidP="007E72A8">
      <w:pPr>
        <w:pStyle w:val="Item"/>
      </w:pPr>
      <w:r w:rsidRPr="007E72A8">
        <w:t>Repeal the heading, substitute:</w:t>
      </w:r>
    </w:p>
    <w:p w:rsidR="004C14AA" w:rsidRPr="007E72A8" w:rsidRDefault="004C14AA" w:rsidP="007E72A8">
      <w:pPr>
        <w:pStyle w:val="ActHead5"/>
      </w:pPr>
      <w:bookmarkStart w:id="22" w:name="_Toc384214347"/>
      <w:r w:rsidRPr="007E72A8">
        <w:rPr>
          <w:rStyle w:val="CharSectno"/>
        </w:rPr>
        <w:t>12AB</w:t>
      </w:r>
      <w:r w:rsidRPr="007E72A8">
        <w:t xml:space="preserve">  Economic security strategy payment and training and learning bonus</w:t>
      </w:r>
      <w:bookmarkEnd w:id="22"/>
    </w:p>
    <w:p w:rsidR="004C14AA" w:rsidRPr="007E72A8" w:rsidRDefault="00FC2446" w:rsidP="007E72A8">
      <w:pPr>
        <w:pStyle w:val="ItemHead"/>
      </w:pPr>
      <w:r w:rsidRPr="007E72A8">
        <w:t>96</w:t>
      </w:r>
      <w:r w:rsidR="004C14AA" w:rsidRPr="007E72A8">
        <w:t xml:space="preserve">  Section</w:t>
      </w:r>
      <w:r w:rsidR="007E72A8" w:rsidRPr="007E72A8">
        <w:t> </w:t>
      </w:r>
      <w:r w:rsidR="004C14AA" w:rsidRPr="007E72A8">
        <w:t>12AB</w:t>
      </w:r>
    </w:p>
    <w:p w:rsidR="004C14AA" w:rsidRPr="007E72A8" w:rsidRDefault="004C14AA" w:rsidP="007E72A8">
      <w:pPr>
        <w:pStyle w:val="Item"/>
      </w:pPr>
      <w:r w:rsidRPr="007E72A8">
        <w:t>Omit “, training and learning bonus or farmers hardship bonus”, substitute “or training and learning bonus”.</w:t>
      </w:r>
    </w:p>
    <w:p w:rsidR="004C14AA" w:rsidRPr="007E72A8" w:rsidRDefault="00FC2446" w:rsidP="007E72A8">
      <w:pPr>
        <w:pStyle w:val="ItemHead"/>
      </w:pPr>
      <w:r w:rsidRPr="007E72A8">
        <w:t>97</w:t>
      </w:r>
      <w:r w:rsidR="004C14AA" w:rsidRPr="007E72A8">
        <w:t xml:space="preserve">  </w:t>
      </w:r>
      <w:r w:rsidR="008E3CE5" w:rsidRPr="007E72A8">
        <w:t>Subsection</w:t>
      </w:r>
      <w:r w:rsidR="007E72A8" w:rsidRPr="007E72A8">
        <w:t> </w:t>
      </w:r>
      <w:r w:rsidR="004C14AA" w:rsidRPr="007E72A8">
        <w:t>47(1)</w:t>
      </w:r>
      <w:r w:rsidR="008E3CE5" w:rsidRPr="007E72A8">
        <w:t xml:space="preserve"> (</w:t>
      </w:r>
      <w:r w:rsidR="007E72A8" w:rsidRPr="007E72A8">
        <w:t>paragraph (</w:t>
      </w:r>
      <w:r w:rsidR="004C14AA" w:rsidRPr="007E72A8">
        <w:t>hv)</w:t>
      </w:r>
      <w:r w:rsidR="008E3CE5" w:rsidRPr="007E72A8">
        <w:t xml:space="preserve"> of the definition of </w:t>
      </w:r>
      <w:r w:rsidR="008E3CE5" w:rsidRPr="007E72A8">
        <w:rPr>
          <w:i/>
        </w:rPr>
        <w:t>lump sum benefit</w:t>
      </w:r>
      <w:r w:rsidR="008E3CE5" w:rsidRPr="007E72A8">
        <w:t>)</w:t>
      </w:r>
    </w:p>
    <w:p w:rsidR="004C14AA" w:rsidRPr="007E72A8" w:rsidRDefault="004C14AA" w:rsidP="007E72A8">
      <w:pPr>
        <w:pStyle w:val="Item"/>
      </w:pPr>
      <w:r w:rsidRPr="007E72A8">
        <w:t>Repeal the paragraph</w:t>
      </w:r>
      <w:r w:rsidR="000D6EFD" w:rsidRPr="007E72A8">
        <w:t>,</w:t>
      </w:r>
      <w:r w:rsidRPr="007E72A8">
        <w:t xml:space="preserve"> substitute:</w:t>
      </w:r>
    </w:p>
    <w:p w:rsidR="004C14AA" w:rsidRPr="007E72A8" w:rsidRDefault="004C14AA" w:rsidP="007E72A8">
      <w:pPr>
        <w:pStyle w:val="paragraph"/>
      </w:pPr>
      <w:r w:rsidRPr="007E72A8">
        <w:tab/>
        <w:t>(hv)</w:t>
      </w:r>
      <w:r w:rsidRPr="007E72A8">
        <w:tab/>
        <w:t>activity supplement; or</w:t>
      </w:r>
    </w:p>
    <w:p w:rsidR="004C14AA" w:rsidRPr="007E72A8" w:rsidRDefault="004C14AA" w:rsidP="007E72A8">
      <w:pPr>
        <w:pStyle w:val="paragraph"/>
      </w:pPr>
      <w:r w:rsidRPr="007E72A8">
        <w:tab/>
        <w:t>(hw)</w:t>
      </w:r>
      <w:r w:rsidRPr="007E72A8">
        <w:tab/>
        <w:t>farm financial assessment supplement; or</w:t>
      </w:r>
    </w:p>
    <w:p w:rsidR="004C14AA" w:rsidRPr="007E72A8" w:rsidRDefault="00FC2446" w:rsidP="007E72A8">
      <w:pPr>
        <w:pStyle w:val="ItemHead"/>
      </w:pPr>
      <w:r w:rsidRPr="007E72A8">
        <w:t>98</w:t>
      </w:r>
      <w:r w:rsidR="004C14AA" w:rsidRPr="007E72A8">
        <w:t xml:space="preserve">  Section</w:t>
      </w:r>
      <w:r w:rsidR="007E72A8" w:rsidRPr="007E72A8">
        <w:t> </w:t>
      </w:r>
      <w:r w:rsidR="004C14AA" w:rsidRPr="007E72A8">
        <w:t>47C (heading)</w:t>
      </w:r>
    </w:p>
    <w:p w:rsidR="004C14AA" w:rsidRPr="007E72A8" w:rsidRDefault="004C14AA" w:rsidP="007E72A8">
      <w:pPr>
        <w:pStyle w:val="Item"/>
      </w:pPr>
      <w:r w:rsidRPr="007E72A8">
        <w:t>Repeal the heading, substitute:</w:t>
      </w:r>
    </w:p>
    <w:p w:rsidR="004C14AA" w:rsidRPr="007E72A8" w:rsidRDefault="004C14AA" w:rsidP="007E72A8">
      <w:pPr>
        <w:pStyle w:val="ActHead5"/>
      </w:pPr>
      <w:bookmarkStart w:id="23" w:name="_Toc384214348"/>
      <w:r w:rsidRPr="007E72A8">
        <w:rPr>
          <w:rStyle w:val="CharSectno"/>
        </w:rPr>
        <w:t>47C</w:t>
      </w:r>
      <w:r w:rsidRPr="007E72A8">
        <w:t xml:space="preserve">  Payment of economic security strategy payments and training and learning bonuses</w:t>
      </w:r>
      <w:bookmarkEnd w:id="23"/>
    </w:p>
    <w:p w:rsidR="004C14AA" w:rsidRPr="007E72A8" w:rsidRDefault="00FC2446" w:rsidP="007E72A8">
      <w:pPr>
        <w:pStyle w:val="ItemHead"/>
      </w:pPr>
      <w:r w:rsidRPr="007E72A8">
        <w:t>99</w:t>
      </w:r>
      <w:r w:rsidR="004C14AA" w:rsidRPr="007E72A8">
        <w:t xml:space="preserve">  Subsection</w:t>
      </w:r>
      <w:r w:rsidR="007E72A8" w:rsidRPr="007E72A8">
        <w:t> </w:t>
      </w:r>
      <w:r w:rsidR="004C14AA" w:rsidRPr="007E72A8">
        <w:t>47C(2)</w:t>
      </w:r>
    </w:p>
    <w:p w:rsidR="004C14AA" w:rsidRPr="007E72A8" w:rsidRDefault="004C14AA" w:rsidP="007E72A8">
      <w:pPr>
        <w:pStyle w:val="Item"/>
      </w:pPr>
      <w:r w:rsidRPr="007E72A8">
        <w:t>Omit “or farmers hardship bonus”</w:t>
      </w:r>
      <w:r w:rsidR="000D6EFD" w:rsidRPr="007E72A8">
        <w:t>.</w:t>
      </w:r>
    </w:p>
    <w:p w:rsidR="004C14AA" w:rsidRPr="007E72A8" w:rsidRDefault="00FC2446" w:rsidP="007E72A8">
      <w:pPr>
        <w:pStyle w:val="ItemHead"/>
      </w:pPr>
      <w:r w:rsidRPr="007E72A8">
        <w:t>100</w:t>
      </w:r>
      <w:r w:rsidR="004C14AA" w:rsidRPr="007E72A8">
        <w:t xml:space="preserve">  After section</w:t>
      </w:r>
      <w:r w:rsidR="007E72A8" w:rsidRPr="007E72A8">
        <w:t> </w:t>
      </w:r>
      <w:r w:rsidR="004C14AA" w:rsidRPr="007E72A8">
        <w:t>47C</w:t>
      </w:r>
    </w:p>
    <w:p w:rsidR="004C14AA" w:rsidRPr="007E72A8" w:rsidRDefault="004C14AA" w:rsidP="007E72A8">
      <w:pPr>
        <w:pStyle w:val="Item"/>
      </w:pPr>
      <w:r w:rsidRPr="007E72A8">
        <w:t>Insert:</w:t>
      </w:r>
    </w:p>
    <w:p w:rsidR="004C14AA" w:rsidRPr="007E72A8" w:rsidRDefault="004C14AA" w:rsidP="007E72A8">
      <w:pPr>
        <w:pStyle w:val="ActHead5"/>
      </w:pPr>
      <w:bookmarkStart w:id="24" w:name="_Toc384214349"/>
      <w:r w:rsidRPr="007E72A8">
        <w:rPr>
          <w:rStyle w:val="CharSectno"/>
        </w:rPr>
        <w:t>47CA</w:t>
      </w:r>
      <w:r w:rsidRPr="007E72A8">
        <w:t xml:space="preserve">  Payment of activity supplement or farm financial assessment supplement</w:t>
      </w:r>
      <w:bookmarkEnd w:id="24"/>
    </w:p>
    <w:p w:rsidR="004C14AA" w:rsidRPr="007E72A8" w:rsidRDefault="004C14AA" w:rsidP="007E72A8">
      <w:pPr>
        <w:pStyle w:val="subsection"/>
      </w:pPr>
      <w:r w:rsidRPr="007E72A8">
        <w:tab/>
      </w:r>
      <w:r w:rsidRPr="007E72A8">
        <w:tab/>
        <w:t>The following payments are to be paid to a person on the date the Secretary considers to be the earliest date on which it is reasonably practicable for the payment to be made to the person:</w:t>
      </w:r>
    </w:p>
    <w:p w:rsidR="004C14AA" w:rsidRPr="007E72A8" w:rsidRDefault="004C14AA" w:rsidP="007E72A8">
      <w:pPr>
        <w:pStyle w:val="paragraph"/>
      </w:pPr>
      <w:r w:rsidRPr="007E72A8">
        <w:tab/>
        <w:t>(a)</w:t>
      </w:r>
      <w:r w:rsidRPr="007E72A8">
        <w:tab/>
        <w:t>activity supplement;</w:t>
      </w:r>
    </w:p>
    <w:p w:rsidR="004C14AA" w:rsidRPr="007E72A8" w:rsidRDefault="004C14AA" w:rsidP="007E72A8">
      <w:pPr>
        <w:pStyle w:val="paragraph"/>
      </w:pPr>
      <w:r w:rsidRPr="007E72A8">
        <w:tab/>
        <w:t>(b)</w:t>
      </w:r>
      <w:r w:rsidRPr="007E72A8">
        <w:tab/>
        <w:t>farm financial assessment supplement.</w:t>
      </w:r>
    </w:p>
    <w:p w:rsidR="004C14AA" w:rsidRPr="007E72A8" w:rsidRDefault="00FC2446" w:rsidP="007E72A8">
      <w:pPr>
        <w:pStyle w:val="ItemHead"/>
      </w:pPr>
      <w:r w:rsidRPr="007E72A8">
        <w:t>101</w:t>
      </w:r>
      <w:r w:rsidR="004C14AA" w:rsidRPr="007E72A8">
        <w:t xml:space="preserve">  At the end of subsection</w:t>
      </w:r>
      <w:r w:rsidR="007E72A8" w:rsidRPr="007E72A8">
        <w:t> </w:t>
      </w:r>
      <w:r w:rsidR="004C14AA" w:rsidRPr="007E72A8">
        <w:t>66(1)</w:t>
      </w:r>
    </w:p>
    <w:p w:rsidR="004C14AA" w:rsidRPr="007E72A8" w:rsidRDefault="004C14AA" w:rsidP="007E72A8">
      <w:pPr>
        <w:pStyle w:val="Item"/>
      </w:pPr>
      <w:r w:rsidRPr="007E72A8">
        <w:t>Add:</w:t>
      </w:r>
    </w:p>
    <w:p w:rsidR="004C14AA" w:rsidRPr="007E72A8" w:rsidRDefault="004C14AA" w:rsidP="007E72A8">
      <w:pPr>
        <w:pStyle w:val="paragraph"/>
      </w:pPr>
      <w:r w:rsidRPr="007E72A8">
        <w:tab/>
        <w:t>; (m)</w:t>
      </w:r>
      <w:r w:rsidRPr="007E72A8">
        <w:tab/>
        <w:t>farm household allowance in relation to a person who has reached pension age.</w:t>
      </w:r>
    </w:p>
    <w:p w:rsidR="004C14AA" w:rsidRPr="007E72A8" w:rsidRDefault="00FC2446" w:rsidP="007E72A8">
      <w:pPr>
        <w:pStyle w:val="ItemHead"/>
      </w:pPr>
      <w:r w:rsidRPr="007E72A8">
        <w:t>102</w:t>
      </w:r>
      <w:r w:rsidR="004C14AA" w:rsidRPr="007E72A8">
        <w:t xml:space="preserve">  Subsection</w:t>
      </w:r>
      <w:r w:rsidR="007E72A8" w:rsidRPr="007E72A8">
        <w:t> </w:t>
      </w:r>
      <w:r w:rsidR="004C14AA" w:rsidRPr="007E72A8">
        <w:t>106B(4) (</w:t>
      </w:r>
      <w:r w:rsidR="007E72A8" w:rsidRPr="007E72A8">
        <w:t>subparagraph (</w:t>
      </w:r>
      <w:r w:rsidR="004C14AA" w:rsidRPr="007E72A8">
        <w:t>b)</w:t>
      </w:r>
      <w:r w:rsidR="00956C2E" w:rsidRPr="007E72A8">
        <w:t>(ii)</w:t>
      </w:r>
      <w:r w:rsidR="004C14AA" w:rsidRPr="007E72A8">
        <w:t xml:space="preserve"> of the definition of </w:t>
      </w:r>
      <w:r w:rsidR="004C14AA" w:rsidRPr="007E72A8">
        <w:rPr>
          <w:i/>
        </w:rPr>
        <w:t>listed automatic issue health care card</w:t>
      </w:r>
      <w:r w:rsidR="004C14AA" w:rsidRPr="007E72A8">
        <w:t>)</w:t>
      </w:r>
    </w:p>
    <w:p w:rsidR="004C14AA" w:rsidRPr="007E72A8" w:rsidRDefault="004C14AA" w:rsidP="007E72A8">
      <w:pPr>
        <w:pStyle w:val="Item"/>
      </w:pPr>
      <w:r w:rsidRPr="007E72A8">
        <w:t>Omit “apprentice; or”</w:t>
      </w:r>
      <w:r w:rsidR="00F12984" w:rsidRPr="007E72A8">
        <w:t>,</w:t>
      </w:r>
      <w:r w:rsidRPr="007E72A8">
        <w:t xml:space="preserve"> substitute “apprentice</w:t>
      </w:r>
      <w:r w:rsidR="00F92124" w:rsidRPr="007E72A8">
        <w:t>.</w:t>
      </w:r>
      <w:r w:rsidRPr="007E72A8">
        <w:t>”</w:t>
      </w:r>
      <w:r w:rsidR="00F92124" w:rsidRPr="007E72A8">
        <w:t>.</w:t>
      </w:r>
    </w:p>
    <w:p w:rsidR="004C14AA" w:rsidRPr="007E72A8" w:rsidRDefault="00FC2446" w:rsidP="007E72A8">
      <w:pPr>
        <w:pStyle w:val="ItemHead"/>
      </w:pPr>
      <w:r w:rsidRPr="007E72A8">
        <w:t>103</w:t>
      </w:r>
      <w:r w:rsidR="004C14AA" w:rsidRPr="007E72A8">
        <w:t xml:space="preserve">  Subsection</w:t>
      </w:r>
      <w:r w:rsidR="007E72A8" w:rsidRPr="007E72A8">
        <w:t> </w:t>
      </w:r>
      <w:r w:rsidR="004C14AA" w:rsidRPr="007E72A8">
        <w:t>106B(4) (</w:t>
      </w:r>
      <w:r w:rsidR="007E72A8" w:rsidRPr="007E72A8">
        <w:t>paragraph (</w:t>
      </w:r>
      <w:r w:rsidR="004C14AA" w:rsidRPr="007E72A8">
        <w:t xml:space="preserve">c) of the definition of </w:t>
      </w:r>
      <w:r w:rsidR="004C14AA" w:rsidRPr="007E72A8">
        <w:rPr>
          <w:i/>
        </w:rPr>
        <w:t>listed automatic issue health care card</w:t>
      </w:r>
      <w:r w:rsidR="004C14AA" w:rsidRPr="007E72A8">
        <w:t>)</w:t>
      </w:r>
    </w:p>
    <w:p w:rsidR="004C14AA" w:rsidRPr="007E72A8" w:rsidRDefault="004C14AA" w:rsidP="007E72A8">
      <w:pPr>
        <w:pStyle w:val="Item"/>
      </w:pPr>
      <w:r w:rsidRPr="007E72A8">
        <w:t>Repeal the paragraph.</w:t>
      </w:r>
    </w:p>
    <w:p w:rsidR="008A1B0C" w:rsidRPr="007E72A8" w:rsidRDefault="00FC2446" w:rsidP="007E72A8">
      <w:pPr>
        <w:pStyle w:val="ItemHead"/>
      </w:pPr>
      <w:r w:rsidRPr="007E72A8">
        <w:t>104</w:t>
      </w:r>
      <w:r w:rsidR="008A1B0C" w:rsidRPr="007E72A8">
        <w:t xml:space="preserve">  Section</w:t>
      </w:r>
      <w:r w:rsidR="007E72A8" w:rsidRPr="007E72A8">
        <w:t> </w:t>
      </w:r>
      <w:r w:rsidR="008A1B0C" w:rsidRPr="007E72A8">
        <w:t>123TC (</w:t>
      </w:r>
      <w:r w:rsidR="007E72A8" w:rsidRPr="007E72A8">
        <w:t>paragraph (</w:t>
      </w:r>
      <w:r w:rsidR="008A1B0C" w:rsidRPr="007E72A8">
        <w:t xml:space="preserve">a) of the definition of </w:t>
      </w:r>
      <w:r w:rsidR="008A1B0C" w:rsidRPr="007E72A8">
        <w:rPr>
          <w:i/>
        </w:rPr>
        <w:t>household stimulus payment</w:t>
      </w:r>
      <w:r w:rsidR="008A1B0C" w:rsidRPr="007E72A8">
        <w:t>)</w:t>
      </w:r>
    </w:p>
    <w:p w:rsidR="008A1B0C" w:rsidRPr="007E72A8" w:rsidRDefault="008A1B0C" w:rsidP="007E72A8">
      <w:pPr>
        <w:pStyle w:val="Item"/>
      </w:pPr>
      <w:r w:rsidRPr="007E72A8">
        <w:t>Omit “Division</w:t>
      </w:r>
      <w:r w:rsidR="007E72A8" w:rsidRPr="007E72A8">
        <w:t> </w:t>
      </w:r>
      <w:r w:rsidRPr="007E72A8">
        <w:t>1 of”.</w:t>
      </w:r>
    </w:p>
    <w:p w:rsidR="004C14AA" w:rsidRPr="007E72A8" w:rsidRDefault="00FC2446" w:rsidP="007E72A8">
      <w:pPr>
        <w:pStyle w:val="ItemHead"/>
      </w:pPr>
      <w:r w:rsidRPr="007E72A8">
        <w:t>105</w:t>
      </w:r>
      <w:r w:rsidR="004C14AA" w:rsidRPr="007E72A8">
        <w:t xml:space="preserve">  Section</w:t>
      </w:r>
      <w:r w:rsidR="007E72A8" w:rsidRPr="007E72A8">
        <w:t> </w:t>
      </w:r>
      <w:r w:rsidR="004C14AA" w:rsidRPr="007E72A8">
        <w:t>123TC (</w:t>
      </w:r>
      <w:r w:rsidR="007E72A8" w:rsidRPr="007E72A8">
        <w:t>paragraph (</w:t>
      </w:r>
      <w:r w:rsidR="004C14AA" w:rsidRPr="007E72A8">
        <w:t xml:space="preserve">b) of the definition of </w:t>
      </w:r>
      <w:r w:rsidR="004C14AA" w:rsidRPr="007E72A8">
        <w:rPr>
          <w:i/>
        </w:rPr>
        <w:t>household stimulus payment</w:t>
      </w:r>
      <w:r w:rsidR="004C14AA" w:rsidRPr="007E72A8">
        <w:t>)</w:t>
      </w:r>
    </w:p>
    <w:p w:rsidR="004C14AA" w:rsidRPr="007E72A8" w:rsidRDefault="004C14AA" w:rsidP="007E72A8">
      <w:pPr>
        <w:pStyle w:val="Item"/>
      </w:pPr>
      <w:r w:rsidRPr="007E72A8">
        <w:t>Repeal the paragraph.</w:t>
      </w:r>
    </w:p>
    <w:p w:rsidR="004C14AA" w:rsidRPr="007E72A8" w:rsidRDefault="00FC2446" w:rsidP="007E72A8">
      <w:pPr>
        <w:pStyle w:val="ItemHead"/>
      </w:pPr>
      <w:r w:rsidRPr="007E72A8">
        <w:t>106</w:t>
      </w:r>
      <w:r w:rsidR="004C14AA" w:rsidRPr="007E72A8">
        <w:t xml:space="preserve">  Paragraph 126(1)(c)</w:t>
      </w:r>
    </w:p>
    <w:p w:rsidR="004C14AA" w:rsidRPr="007E72A8" w:rsidRDefault="004C14AA" w:rsidP="007E72A8">
      <w:pPr>
        <w:pStyle w:val="Item"/>
      </w:pPr>
      <w:r w:rsidRPr="007E72A8">
        <w:t>Repeal the paragraph.</w:t>
      </w:r>
    </w:p>
    <w:p w:rsidR="00102766" w:rsidRPr="007E72A8" w:rsidRDefault="00FC2446" w:rsidP="007E72A8">
      <w:pPr>
        <w:pStyle w:val="ItemHead"/>
      </w:pPr>
      <w:r w:rsidRPr="007E72A8">
        <w:t>107</w:t>
      </w:r>
      <w:r w:rsidR="00102766" w:rsidRPr="007E72A8">
        <w:t xml:space="preserve">  Subsection</w:t>
      </w:r>
      <w:r w:rsidR="007E72A8" w:rsidRPr="007E72A8">
        <w:t> </w:t>
      </w:r>
      <w:r w:rsidR="00102766" w:rsidRPr="007E72A8">
        <w:t>127(3)</w:t>
      </w:r>
    </w:p>
    <w:p w:rsidR="00102766" w:rsidRPr="007E72A8" w:rsidRDefault="00102766" w:rsidP="007E72A8">
      <w:pPr>
        <w:pStyle w:val="Item"/>
      </w:pPr>
      <w:r w:rsidRPr="007E72A8">
        <w:t>After “decision made”, insert “personally”.</w:t>
      </w:r>
    </w:p>
    <w:p w:rsidR="004C14AA" w:rsidRPr="007E72A8" w:rsidRDefault="00FC2446" w:rsidP="007E72A8">
      <w:pPr>
        <w:pStyle w:val="ItemHead"/>
      </w:pPr>
      <w:r w:rsidRPr="007E72A8">
        <w:t>108</w:t>
      </w:r>
      <w:r w:rsidR="004C14AA" w:rsidRPr="007E72A8">
        <w:t xml:space="preserve">  Subsection</w:t>
      </w:r>
      <w:r w:rsidR="007E72A8" w:rsidRPr="007E72A8">
        <w:t> </w:t>
      </w:r>
      <w:r w:rsidR="004C14AA" w:rsidRPr="007E72A8">
        <w:t>127(3)</w:t>
      </w:r>
    </w:p>
    <w:p w:rsidR="004C14AA" w:rsidRPr="007E72A8" w:rsidRDefault="004C14AA" w:rsidP="007E72A8">
      <w:pPr>
        <w:pStyle w:val="Item"/>
      </w:pPr>
      <w:r w:rsidRPr="007E72A8">
        <w:t>Omit “</w:t>
      </w:r>
      <w:r w:rsidR="00D67C20" w:rsidRPr="007E72A8">
        <w:t xml:space="preserve">under the </w:t>
      </w:r>
      <w:r w:rsidR="00D67C20" w:rsidRPr="007E72A8">
        <w:rPr>
          <w:i/>
        </w:rPr>
        <w:t>Farm Household Support Act</w:t>
      </w:r>
      <w:r w:rsidR="00D67C20" w:rsidRPr="007E72A8">
        <w:t xml:space="preserve"> </w:t>
      </w:r>
      <w:r w:rsidRPr="007E72A8">
        <w:rPr>
          <w:i/>
        </w:rPr>
        <w:t>1992</w:t>
      </w:r>
      <w:r w:rsidRPr="007E72A8">
        <w:t>”, substitute “</w:t>
      </w:r>
      <w:r w:rsidR="00D67C20" w:rsidRPr="007E72A8">
        <w:t xml:space="preserve">under or in relation to the </w:t>
      </w:r>
      <w:r w:rsidR="00D67C20" w:rsidRPr="007E72A8">
        <w:rPr>
          <w:i/>
        </w:rPr>
        <w:t>Farm Household Support Act</w:t>
      </w:r>
      <w:r w:rsidR="00D67C20" w:rsidRPr="007E72A8">
        <w:t xml:space="preserve"> </w:t>
      </w:r>
      <w:r w:rsidRPr="007E72A8">
        <w:rPr>
          <w:i/>
        </w:rPr>
        <w:t>2014</w:t>
      </w:r>
      <w:r w:rsidRPr="007E72A8">
        <w:t>”.</w:t>
      </w:r>
    </w:p>
    <w:p w:rsidR="004C14AA" w:rsidRPr="007E72A8" w:rsidRDefault="00FC2446" w:rsidP="007E72A8">
      <w:pPr>
        <w:pStyle w:val="ItemHead"/>
      </w:pPr>
      <w:r w:rsidRPr="007E72A8">
        <w:t>109</w:t>
      </w:r>
      <w:r w:rsidR="004C14AA" w:rsidRPr="007E72A8">
        <w:t xml:space="preserve">  Paragraph 129(1)(c)</w:t>
      </w:r>
    </w:p>
    <w:p w:rsidR="004C14AA" w:rsidRPr="007E72A8" w:rsidRDefault="004C14AA" w:rsidP="007E72A8">
      <w:pPr>
        <w:pStyle w:val="Item"/>
      </w:pPr>
      <w:r w:rsidRPr="007E72A8">
        <w:t>Repeal the paragraph.</w:t>
      </w:r>
    </w:p>
    <w:p w:rsidR="00102766" w:rsidRPr="007E72A8" w:rsidRDefault="00FC2446" w:rsidP="007E72A8">
      <w:pPr>
        <w:pStyle w:val="ItemHead"/>
      </w:pPr>
      <w:r w:rsidRPr="007E72A8">
        <w:t>110</w:t>
      </w:r>
      <w:r w:rsidR="00102766" w:rsidRPr="007E72A8">
        <w:t xml:space="preserve">  Paragraph 129(4)(d)</w:t>
      </w:r>
    </w:p>
    <w:p w:rsidR="00102766" w:rsidRPr="007E72A8" w:rsidRDefault="00102766" w:rsidP="007E72A8">
      <w:pPr>
        <w:pStyle w:val="Item"/>
      </w:pPr>
      <w:r w:rsidRPr="007E72A8">
        <w:t>After “decision made”, insert “personally”.</w:t>
      </w:r>
    </w:p>
    <w:p w:rsidR="004C14AA" w:rsidRPr="007E72A8" w:rsidRDefault="00FC2446" w:rsidP="007E72A8">
      <w:pPr>
        <w:pStyle w:val="ItemHead"/>
      </w:pPr>
      <w:r w:rsidRPr="007E72A8">
        <w:t>111</w:t>
      </w:r>
      <w:r w:rsidR="004C14AA" w:rsidRPr="007E72A8">
        <w:t xml:space="preserve">  Paragraph 129(4)(d)</w:t>
      </w:r>
    </w:p>
    <w:p w:rsidR="004978AA" w:rsidRPr="007E72A8" w:rsidRDefault="004978AA" w:rsidP="007E72A8">
      <w:pPr>
        <w:pStyle w:val="Item"/>
      </w:pPr>
      <w:r w:rsidRPr="007E72A8">
        <w:t xml:space="preserve">Omit “under the </w:t>
      </w:r>
      <w:r w:rsidRPr="007E72A8">
        <w:rPr>
          <w:i/>
        </w:rPr>
        <w:t>Farm Household Support Act</w:t>
      </w:r>
      <w:r w:rsidRPr="007E72A8">
        <w:t xml:space="preserve"> </w:t>
      </w:r>
      <w:r w:rsidRPr="007E72A8">
        <w:rPr>
          <w:i/>
        </w:rPr>
        <w:t>1992</w:t>
      </w:r>
      <w:r w:rsidRPr="007E72A8">
        <w:t xml:space="preserve">”, substitute “under or in relation to the </w:t>
      </w:r>
      <w:r w:rsidRPr="007E72A8">
        <w:rPr>
          <w:i/>
        </w:rPr>
        <w:t>Farm Household Support Act</w:t>
      </w:r>
      <w:r w:rsidRPr="007E72A8">
        <w:t xml:space="preserve"> </w:t>
      </w:r>
      <w:r w:rsidRPr="007E72A8">
        <w:rPr>
          <w:i/>
        </w:rPr>
        <w:t>2014</w:t>
      </w:r>
      <w:r w:rsidRPr="007E72A8">
        <w:t>”.</w:t>
      </w:r>
    </w:p>
    <w:p w:rsidR="004C14AA" w:rsidRPr="007E72A8" w:rsidRDefault="00FC2446" w:rsidP="007E72A8">
      <w:pPr>
        <w:pStyle w:val="ItemHead"/>
      </w:pPr>
      <w:r w:rsidRPr="007E72A8">
        <w:t>112</w:t>
      </w:r>
      <w:r w:rsidR="004C14AA" w:rsidRPr="007E72A8">
        <w:t xml:space="preserve">  Paragraph 140(1)(d)</w:t>
      </w:r>
    </w:p>
    <w:p w:rsidR="004C14AA" w:rsidRPr="007E72A8" w:rsidRDefault="004C14AA" w:rsidP="007E72A8">
      <w:pPr>
        <w:pStyle w:val="Item"/>
      </w:pPr>
      <w:r w:rsidRPr="007E72A8">
        <w:t>Repeal the paragraph.</w:t>
      </w:r>
    </w:p>
    <w:p w:rsidR="004C14AA" w:rsidRPr="007E72A8" w:rsidRDefault="00FC2446" w:rsidP="007E72A8">
      <w:pPr>
        <w:pStyle w:val="ItemHead"/>
      </w:pPr>
      <w:r w:rsidRPr="007E72A8">
        <w:t>113</w:t>
      </w:r>
      <w:r w:rsidR="004C14AA" w:rsidRPr="007E72A8">
        <w:t xml:space="preserve">  Paragraphs 144(c) and (j)</w:t>
      </w:r>
    </w:p>
    <w:p w:rsidR="004C14AA" w:rsidRPr="007E72A8" w:rsidRDefault="004C14AA" w:rsidP="007E72A8">
      <w:pPr>
        <w:pStyle w:val="Item"/>
      </w:pPr>
      <w:r w:rsidRPr="007E72A8">
        <w:t>Repeal the paragraphs.</w:t>
      </w:r>
    </w:p>
    <w:p w:rsidR="004C14AA" w:rsidRPr="007E72A8" w:rsidRDefault="00FC2446" w:rsidP="007E72A8">
      <w:pPr>
        <w:pStyle w:val="ItemHead"/>
      </w:pPr>
      <w:r w:rsidRPr="007E72A8">
        <w:t>114</w:t>
      </w:r>
      <w:r w:rsidR="004C14AA" w:rsidRPr="007E72A8">
        <w:t xml:space="preserve">  Paragraph 175(1)(a)</w:t>
      </w:r>
    </w:p>
    <w:p w:rsidR="004C14AA" w:rsidRPr="007E72A8" w:rsidRDefault="004C14AA" w:rsidP="007E72A8">
      <w:pPr>
        <w:pStyle w:val="Item"/>
      </w:pPr>
      <w:r w:rsidRPr="007E72A8">
        <w:t xml:space="preserve">Omit “or under the </w:t>
      </w:r>
      <w:r w:rsidRPr="007E72A8">
        <w:rPr>
          <w:i/>
        </w:rPr>
        <w:t>Farm Household Support Act 1992</w:t>
      </w:r>
      <w:r w:rsidRPr="007E72A8">
        <w:t>”.</w:t>
      </w:r>
    </w:p>
    <w:p w:rsidR="004C14AA" w:rsidRPr="007E72A8" w:rsidRDefault="00FC2446" w:rsidP="007E72A8">
      <w:pPr>
        <w:pStyle w:val="ItemHead"/>
      </w:pPr>
      <w:r w:rsidRPr="007E72A8">
        <w:t>115</w:t>
      </w:r>
      <w:r w:rsidR="004C14AA" w:rsidRPr="007E72A8">
        <w:t xml:space="preserve">  Subsection</w:t>
      </w:r>
      <w:r w:rsidR="007E72A8" w:rsidRPr="007E72A8">
        <w:t> </w:t>
      </w:r>
      <w:r w:rsidR="004C14AA" w:rsidRPr="007E72A8">
        <w:t>175(2)</w:t>
      </w:r>
    </w:p>
    <w:p w:rsidR="004C14AA" w:rsidRPr="007E72A8" w:rsidRDefault="004C14AA" w:rsidP="007E72A8">
      <w:pPr>
        <w:pStyle w:val="Item"/>
      </w:pPr>
      <w:r w:rsidRPr="007E72A8">
        <w:t xml:space="preserve">Omit “or the </w:t>
      </w:r>
      <w:r w:rsidRPr="007E72A8">
        <w:rPr>
          <w:i/>
        </w:rPr>
        <w:t>Farm Household Support Act 1992</w:t>
      </w:r>
      <w:r w:rsidRPr="007E72A8">
        <w:t>”.</w:t>
      </w:r>
    </w:p>
    <w:p w:rsidR="004C14AA" w:rsidRPr="007E72A8" w:rsidRDefault="00FC2446" w:rsidP="007E72A8">
      <w:pPr>
        <w:pStyle w:val="ItemHead"/>
      </w:pPr>
      <w:r w:rsidRPr="007E72A8">
        <w:t>116</w:t>
      </w:r>
      <w:r w:rsidR="004C14AA" w:rsidRPr="007E72A8">
        <w:t xml:space="preserve">  Paragraph 175(5)(b)</w:t>
      </w:r>
    </w:p>
    <w:p w:rsidR="004C14AA" w:rsidRPr="007E72A8" w:rsidRDefault="004C14AA" w:rsidP="007E72A8">
      <w:pPr>
        <w:pStyle w:val="Item"/>
      </w:pPr>
      <w:r w:rsidRPr="007E72A8">
        <w:t>Repeal the paragraph.</w:t>
      </w:r>
    </w:p>
    <w:p w:rsidR="004C14AA" w:rsidRPr="007E72A8" w:rsidRDefault="00FC2446" w:rsidP="007E72A8">
      <w:pPr>
        <w:pStyle w:val="ItemHead"/>
      </w:pPr>
      <w:r w:rsidRPr="007E72A8">
        <w:t>117</w:t>
      </w:r>
      <w:r w:rsidR="004C14AA" w:rsidRPr="007E72A8">
        <w:t xml:space="preserve">  Paragraph 178(1)(a)</w:t>
      </w:r>
    </w:p>
    <w:p w:rsidR="004C14AA" w:rsidRPr="007E72A8" w:rsidRDefault="004C14AA" w:rsidP="007E72A8">
      <w:pPr>
        <w:pStyle w:val="Item"/>
      </w:pPr>
      <w:r w:rsidRPr="007E72A8">
        <w:t xml:space="preserve">Omit “or under the </w:t>
      </w:r>
      <w:r w:rsidRPr="007E72A8">
        <w:rPr>
          <w:i/>
        </w:rPr>
        <w:t>Farm Household Support Act 1992</w:t>
      </w:r>
      <w:r w:rsidRPr="007E72A8">
        <w:t>”.</w:t>
      </w:r>
    </w:p>
    <w:p w:rsidR="004C14AA" w:rsidRPr="007E72A8" w:rsidRDefault="00FC2446" w:rsidP="007E72A8">
      <w:pPr>
        <w:pStyle w:val="ItemHead"/>
      </w:pPr>
      <w:r w:rsidRPr="007E72A8">
        <w:t>118</w:t>
      </w:r>
      <w:r w:rsidR="004C14AA" w:rsidRPr="007E72A8">
        <w:t xml:space="preserve">  Section</w:t>
      </w:r>
      <w:r w:rsidR="007E72A8" w:rsidRPr="007E72A8">
        <w:t> </w:t>
      </w:r>
      <w:r w:rsidR="004C14AA" w:rsidRPr="007E72A8">
        <w:t>193</w:t>
      </w:r>
    </w:p>
    <w:p w:rsidR="004C14AA" w:rsidRPr="007E72A8" w:rsidRDefault="004C14AA" w:rsidP="007E72A8">
      <w:pPr>
        <w:pStyle w:val="Item"/>
      </w:pPr>
      <w:r w:rsidRPr="007E72A8">
        <w:t xml:space="preserve">Omit “or the </w:t>
      </w:r>
      <w:r w:rsidRPr="007E72A8">
        <w:rPr>
          <w:i/>
        </w:rPr>
        <w:t>Farm Household Support Act 1992</w:t>
      </w:r>
      <w:r w:rsidRPr="007E72A8">
        <w:t>”.</w:t>
      </w:r>
    </w:p>
    <w:p w:rsidR="004C14AA" w:rsidRPr="007E72A8" w:rsidRDefault="00FC2446" w:rsidP="007E72A8">
      <w:pPr>
        <w:pStyle w:val="ItemHead"/>
      </w:pPr>
      <w:r w:rsidRPr="007E72A8">
        <w:t>119</w:t>
      </w:r>
      <w:r w:rsidR="004C14AA" w:rsidRPr="007E72A8">
        <w:t xml:space="preserve">  Paragraph 194(a)</w:t>
      </w:r>
    </w:p>
    <w:p w:rsidR="004C14AA" w:rsidRPr="007E72A8" w:rsidRDefault="004C14AA" w:rsidP="007E72A8">
      <w:pPr>
        <w:pStyle w:val="Item"/>
      </w:pPr>
      <w:r w:rsidRPr="007E72A8">
        <w:t xml:space="preserve">Omit “or the </w:t>
      </w:r>
      <w:r w:rsidRPr="007E72A8">
        <w:rPr>
          <w:i/>
        </w:rPr>
        <w:t>Farm Household Support Act 1992</w:t>
      </w:r>
      <w:r w:rsidRPr="007E72A8">
        <w:t>”.</w:t>
      </w:r>
    </w:p>
    <w:p w:rsidR="004C14AA" w:rsidRPr="007E72A8" w:rsidRDefault="00FC2446" w:rsidP="007E72A8">
      <w:pPr>
        <w:pStyle w:val="ItemHead"/>
      </w:pPr>
      <w:r w:rsidRPr="007E72A8">
        <w:t>120</w:t>
      </w:r>
      <w:r w:rsidR="004C14AA" w:rsidRPr="007E72A8">
        <w:t xml:space="preserve">  Section</w:t>
      </w:r>
      <w:r w:rsidR="007E72A8" w:rsidRPr="007E72A8">
        <w:t> </w:t>
      </w:r>
      <w:r w:rsidR="004C14AA" w:rsidRPr="007E72A8">
        <w:t>201A (</w:t>
      </w:r>
      <w:r w:rsidR="007E72A8" w:rsidRPr="007E72A8">
        <w:t>paragraphs (</w:t>
      </w:r>
      <w:r w:rsidR="004C14AA" w:rsidRPr="007E72A8">
        <w:t xml:space="preserve">b) and (c) of the definition of </w:t>
      </w:r>
      <w:r w:rsidR="004C14AA" w:rsidRPr="007E72A8">
        <w:rPr>
          <w:i/>
        </w:rPr>
        <w:t>officer</w:t>
      </w:r>
      <w:r w:rsidR="004C14AA" w:rsidRPr="007E72A8">
        <w:t>)</w:t>
      </w:r>
    </w:p>
    <w:p w:rsidR="004C14AA" w:rsidRPr="007E72A8" w:rsidRDefault="004C14AA" w:rsidP="007E72A8">
      <w:pPr>
        <w:pStyle w:val="Item"/>
      </w:pPr>
      <w:r w:rsidRPr="007E72A8">
        <w:t xml:space="preserve">Omit “or the </w:t>
      </w:r>
      <w:r w:rsidRPr="007E72A8">
        <w:rPr>
          <w:i/>
        </w:rPr>
        <w:t>Farm Household Support Act 1992</w:t>
      </w:r>
      <w:r w:rsidRPr="007E72A8">
        <w:t>”.</w:t>
      </w:r>
    </w:p>
    <w:p w:rsidR="004C14AA" w:rsidRPr="007E72A8" w:rsidRDefault="00FC2446" w:rsidP="007E72A8">
      <w:pPr>
        <w:pStyle w:val="ItemHead"/>
      </w:pPr>
      <w:r w:rsidRPr="007E72A8">
        <w:t>121</w:t>
      </w:r>
      <w:r w:rsidR="004C14AA" w:rsidRPr="007E72A8">
        <w:t xml:space="preserve">  Paragraph 202(1)(b)</w:t>
      </w:r>
    </w:p>
    <w:p w:rsidR="004C14AA" w:rsidRPr="007E72A8" w:rsidRDefault="004C14AA" w:rsidP="007E72A8">
      <w:pPr>
        <w:pStyle w:val="Item"/>
      </w:pPr>
      <w:r w:rsidRPr="007E72A8">
        <w:t>Repeal the paragraph.</w:t>
      </w:r>
    </w:p>
    <w:p w:rsidR="004C14AA" w:rsidRPr="007E72A8" w:rsidRDefault="00FC2446" w:rsidP="007E72A8">
      <w:pPr>
        <w:pStyle w:val="ItemHead"/>
      </w:pPr>
      <w:r w:rsidRPr="007E72A8">
        <w:t>122</w:t>
      </w:r>
      <w:r w:rsidR="004C14AA" w:rsidRPr="007E72A8">
        <w:t xml:space="preserve">  Paragraph 202(2)(d)</w:t>
      </w:r>
    </w:p>
    <w:p w:rsidR="004C14AA" w:rsidRPr="007E72A8" w:rsidRDefault="004C14AA" w:rsidP="007E72A8">
      <w:pPr>
        <w:pStyle w:val="Item"/>
      </w:pPr>
      <w:r w:rsidRPr="007E72A8">
        <w:t xml:space="preserve">Omit “, the </w:t>
      </w:r>
      <w:r w:rsidRPr="007E72A8">
        <w:rPr>
          <w:i/>
        </w:rPr>
        <w:t>Farm Household Support Act 1992</w:t>
      </w:r>
      <w:r w:rsidRPr="007E72A8">
        <w:t>”.</w:t>
      </w:r>
    </w:p>
    <w:p w:rsidR="004C14AA" w:rsidRPr="007E72A8" w:rsidRDefault="00FC2446" w:rsidP="007E72A8">
      <w:pPr>
        <w:pStyle w:val="ItemHead"/>
      </w:pPr>
      <w:r w:rsidRPr="007E72A8">
        <w:t>123</w:t>
      </w:r>
      <w:r w:rsidR="004C14AA" w:rsidRPr="007E72A8">
        <w:t xml:space="preserve">  Paragraph 203(1)(b)</w:t>
      </w:r>
    </w:p>
    <w:p w:rsidR="004C14AA" w:rsidRPr="007E72A8" w:rsidRDefault="004C14AA" w:rsidP="007E72A8">
      <w:pPr>
        <w:pStyle w:val="Item"/>
      </w:pPr>
      <w:r w:rsidRPr="007E72A8">
        <w:t xml:space="preserve">Omit “or the </w:t>
      </w:r>
      <w:r w:rsidRPr="007E72A8">
        <w:rPr>
          <w:i/>
        </w:rPr>
        <w:t>Farm Household Support Act 1992</w:t>
      </w:r>
      <w:r w:rsidRPr="007E72A8">
        <w:t>”.</w:t>
      </w:r>
    </w:p>
    <w:p w:rsidR="004C14AA" w:rsidRPr="007E72A8" w:rsidRDefault="00FC2446" w:rsidP="007E72A8">
      <w:pPr>
        <w:pStyle w:val="ItemHead"/>
      </w:pPr>
      <w:r w:rsidRPr="007E72A8">
        <w:t>124</w:t>
      </w:r>
      <w:r w:rsidR="004C14AA" w:rsidRPr="007E72A8">
        <w:t xml:space="preserve">  Subsection</w:t>
      </w:r>
      <w:r w:rsidR="007E72A8" w:rsidRPr="007E72A8">
        <w:t> </w:t>
      </w:r>
      <w:r w:rsidR="004C14AA" w:rsidRPr="007E72A8">
        <w:t>203(3)</w:t>
      </w:r>
    </w:p>
    <w:p w:rsidR="004C14AA" w:rsidRPr="007E72A8" w:rsidRDefault="004C14AA" w:rsidP="007E72A8">
      <w:pPr>
        <w:pStyle w:val="Item"/>
      </w:pPr>
      <w:r w:rsidRPr="007E72A8">
        <w:t xml:space="preserve">Omit “or the </w:t>
      </w:r>
      <w:r w:rsidRPr="007E72A8">
        <w:rPr>
          <w:i/>
        </w:rPr>
        <w:t>Farm Household Support Act 1992</w:t>
      </w:r>
      <w:r w:rsidRPr="007E72A8">
        <w:t>”.</w:t>
      </w:r>
    </w:p>
    <w:p w:rsidR="004C14AA" w:rsidRPr="007E72A8" w:rsidRDefault="00FC2446" w:rsidP="007E72A8">
      <w:pPr>
        <w:pStyle w:val="ItemHead"/>
      </w:pPr>
      <w:r w:rsidRPr="007E72A8">
        <w:t>125</w:t>
      </w:r>
      <w:r w:rsidR="004C14AA" w:rsidRPr="007E72A8">
        <w:t xml:space="preserve">  Paragraph 204(1)(b)</w:t>
      </w:r>
    </w:p>
    <w:p w:rsidR="004C14AA" w:rsidRPr="007E72A8" w:rsidRDefault="004C14AA" w:rsidP="007E72A8">
      <w:pPr>
        <w:pStyle w:val="Item"/>
      </w:pPr>
      <w:r w:rsidRPr="007E72A8">
        <w:t xml:space="preserve">Omit “, the family assistance law or the </w:t>
      </w:r>
      <w:r w:rsidRPr="007E72A8">
        <w:rPr>
          <w:i/>
        </w:rPr>
        <w:t>Farm Household Support Act 1992</w:t>
      </w:r>
      <w:r w:rsidRPr="007E72A8">
        <w:t>”, substitute “or the family assistance law”.</w:t>
      </w:r>
    </w:p>
    <w:p w:rsidR="004C14AA" w:rsidRPr="007E72A8" w:rsidRDefault="00FC2446" w:rsidP="007E72A8">
      <w:pPr>
        <w:pStyle w:val="ItemHead"/>
      </w:pPr>
      <w:r w:rsidRPr="007E72A8">
        <w:t>126</w:t>
      </w:r>
      <w:r w:rsidR="004C14AA" w:rsidRPr="007E72A8">
        <w:t xml:space="preserve">  Subsection</w:t>
      </w:r>
      <w:r w:rsidR="007E72A8" w:rsidRPr="007E72A8">
        <w:t> </w:t>
      </w:r>
      <w:r w:rsidR="004C14AA" w:rsidRPr="007E72A8">
        <w:t>204(3)</w:t>
      </w:r>
    </w:p>
    <w:p w:rsidR="004C14AA" w:rsidRPr="007E72A8" w:rsidRDefault="004C14AA" w:rsidP="007E72A8">
      <w:pPr>
        <w:pStyle w:val="Item"/>
      </w:pPr>
      <w:r w:rsidRPr="007E72A8">
        <w:t xml:space="preserve">Omit “or the </w:t>
      </w:r>
      <w:r w:rsidRPr="007E72A8">
        <w:rPr>
          <w:i/>
        </w:rPr>
        <w:t>Farm Household Support Act 1992</w:t>
      </w:r>
      <w:r w:rsidRPr="007E72A8">
        <w:t>”.</w:t>
      </w:r>
    </w:p>
    <w:p w:rsidR="004C14AA" w:rsidRPr="007E72A8" w:rsidRDefault="00FC2446" w:rsidP="007E72A8">
      <w:pPr>
        <w:pStyle w:val="ItemHead"/>
      </w:pPr>
      <w:r w:rsidRPr="007E72A8">
        <w:t>127</w:t>
      </w:r>
      <w:r w:rsidR="004C14AA" w:rsidRPr="007E72A8">
        <w:t xml:space="preserve">  Subsection</w:t>
      </w:r>
      <w:r w:rsidR="007E72A8" w:rsidRPr="007E72A8">
        <w:t> </w:t>
      </w:r>
      <w:r w:rsidR="004C14AA" w:rsidRPr="007E72A8">
        <w:t>206(4)</w:t>
      </w:r>
    </w:p>
    <w:p w:rsidR="004C14AA" w:rsidRPr="007E72A8" w:rsidRDefault="004C14AA" w:rsidP="007E72A8">
      <w:pPr>
        <w:pStyle w:val="Item"/>
      </w:pPr>
      <w:r w:rsidRPr="007E72A8">
        <w:t xml:space="preserve">Omit “or the </w:t>
      </w:r>
      <w:r w:rsidRPr="007E72A8">
        <w:rPr>
          <w:i/>
        </w:rPr>
        <w:t>Farm Household Support Act 1992</w:t>
      </w:r>
      <w:r w:rsidRPr="007E72A8">
        <w:t>”.</w:t>
      </w:r>
    </w:p>
    <w:p w:rsidR="004C14AA" w:rsidRPr="007E72A8" w:rsidRDefault="00FC2446" w:rsidP="007E72A8">
      <w:pPr>
        <w:pStyle w:val="ItemHead"/>
      </w:pPr>
      <w:r w:rsidRPr="007E72A8">
        <w:t>128</w:t>
      </w:r>
      <w:r w:rsidR="004C14AA" w:rsidRPr="007E72A8">
        <w:t xml:space="preserve">  Section</w:t>
      </w:r>
      <w:r w:rsidR="007E72A8" w:rsidRPr="007E72A8">
        <w:t> </w:t>
      </w:r>
      <w:r w:rsidR="004C14AA" w:rsidRPr="007E72A8">
        <w:t>207</w:t>
      </w:r>
    </w:p>
    <w:p w:rsidR="004C14AA" w:rsidRPr="007E72A8" w:rsidRDefault="004C14AA" w:rsidP="007E72A8">
      <w:pPr>
        <w:pStyle w:val="Item"/>
      </w:pPr>
      <w:r w:rsidRPr="007E72A8">
        <w:t xml:space="preserve">Omit “or the </w:t>
      </w:r>
      <w:r w:rsidRPr="007E72A8">
        <w:rPr>
          <w:i/>
        </w:rPr>
        <w:t>Farm Household Support Act 1992</w:t>
      </w:r>
      <w:r w:rsidRPr="007E72A8">
        <w:t>” (first occurring).</w:t>
      </w:r>
    </w:p>
    <w:p w:rsidR="004C14AA" w:rsidRPr="007E72A8" w:rsidRDefault="00FC2446" w:rsidP="007E72A8">
      <w:pPr>
        <w:pStyle w:val="ItemHead"/>
      </w:pPr>
      <w:r w:rsidRPr="007E72A8">
        <w:t>129</w:t>
      </w:r>
      <w:r w:rsidR="004C14AA" w:rsidRPr="007E72A8">
        <w:t xml:space="preserve">  Section</w:t>
      </w:r>
      <w:r w:rsidR="007E72A8" w:rsidRPr="007E72A8">
        <w:t> </w:t>
      </w:r>
      <w:r w:rsidR="004C14AA" w:rsidRPr="007E72A8">
        <w:t>207</w:t>
      </w:r>
    </w:p>
    <w:p w:rsidR="004C14AA" w:rsidRPr="007E72A8" w:rsidRDefault="004C14AA" w:rsidP="007E72A8">
      <w:pPr>
        <w:pStyle w:val="Item"/>
      </w:pPr>
      <w:r w:rsidRPr="007E72A8">
        <w:t xml:space="preserve">Omit “or the </w:t>
      </w:r>
      <w:r w:rsidRPr="007E72A8">
        <w:rPr>
          <w:i/>
        </w:rPr>
        <w:t>Farm Household Support Act 1992</w:t>
      </w:r>
      <w:r w:rsidRPr="007E72A8">
        <w:t>,” (second occurring).</w:t>
      </w:r>
    </w:p>
    <w:p w:rsidR="004C14AA" w:rsidRPr="007E72A8" w:rsidRDefault="00FC2446" w:rsidP="007E72A8">
      <w:pPr>
        <w:pStyle w:val="ItemHead"/>
      </w:pPr>
      <w:r w:rsidRPr="007E72A8">
        <w:t>130</w:t>
      </w:r>
      <w:r w:rsidR="004C14AA" w:rsidRPr="007E72A8">
        <w:t xml:space="preserve">  Paragraph 208(1)(a)</w:t>
      </w:r>
    </w:p>
    <w:p w:rsidR="004C14AA" w:rsidRPr="007E72A8" w:rsidRDefault="004C14AA" w:rsidP="007E72A8">
      <w:pPr>
        <w:pStyle w:val="Item"/>
      </w:pPr>
      <w:r w:rsidRPr="007E72A8">
        <w:t xml:space="preserve">Omit “or the </w:t>
      </w:r>
      <w:r w:rsidRPr="007E72A8">
        <w:rPr>
          <w:i/>
        </w:rPr>
        <w:t>Farm Household Support Act 1992</w:t>
      </w:r>
      <w:r w:rsidRPr="007E72A8">
        <w:t>”.</w:t>
      </w:r>
    </w:p>
    <w:p w:rsidR="004C14AA" w:rsidRPr="007E72A8" w:rsidRDefault="00FC2446" w:rsidP="007E72A8">
      <w:pPr>
        <w:pStyle w:val="ItemHead"/>
      </w:pPr>
      <w:r w:rsidRPr="007E72A8">
        <w:t>131</w:t>
      </w:r>
      <w:r w:rsidR="004C14AA" w:rsidRPr="007E72A8">
        <w:t xml:space="preserve">  Subclause</w:t>
      </w:r>
      <w:r w:rsidR="007E72A8" w:rsidRPr="007E72A8">
        <w:t> </w:t>
      </w:r>
      <w:r w:rsidR="004C14AA" w:rsidRPr="007E72A8">
        <w:t>1(1) of Schedule</w:t>
      </w:r>
      <w:r w:rsidR="007E72A8" w:rsidRPr="007E72A8">
        <w:t> </w:t>
      </w:r>
      <w:r w:rsidR="004C14AA" w:rsidRPr="007E72A8">
        <w:t>1</w:t>
      </w:r>
    </w:p>
    <w:p w:rsidR="004C14AA" w:rsidRPr="007E72A8" w:rsidRDefault="004C14AA" w:rsidP="007E72A8">
      <w:pPr>
        <w:pStyle w:val="Item"/>
      </w:pPr>
      <w:r w:rsidRPr="007E72A8">
        <w:t>Insert:</w:t>
      </w:r>
    </w:p>
    <w:p w:rsidR="004C14AA" w:rsidRPr="007E72A8" w:rsidRDefault="004C14AA" w:rsidP="007E72A8">
      <w:pPr>
        <w:pStyle w:val="Definition"/>
        <w:rPr>
          <w:b/>
          <w:i/>
        </w:rPr>
      </w:pPr>
      <w:r w:rsidRPr="007E72A8">
        <w:rPr>
          <w:b/>
          <w:i/>
        </w:rPr>
        <w:t xml:space="preserve">activity supplement </w:t>
      </w:r>
      <w:r w:rsidRPr="007E72A8">
        <w:t xml:space="preserve">has the meaning given by the </w:t>
      </w:r>
      <w:r w:rsidRPr="007E72A8">
        <w:rPr>
          <w:i/>
        </w:rPr>
        <w:t>Farm Household Support Act 2014</w:t>
      </w:r>
      <w:r w:rsidRPr="007E72A8">
        <w:t>.</w:t>
      </w:r>
    </w:p>
    <w:p w:rsidR="004C14AA" w:rsidRPr="007E72A8" w:rsidRDefault="00FC2446" w:rsidP="007E72A8">
      <w:pPr>
        <w:pStyle w:val="ItemHead"/>
        <w:rPr>
          <w:i/>
        </w:rPr>
      </w:pPr>
      <w:r w:rsidRPr="007E72A8">
        <w:t>132</w:t>
      </w:r>
      <w:r w:rsidR="004C14AA" w:rsidRPr="007E72A8">
        <w:t xml:space="preserve">  Subclause</w:t>
      </w:r>
      <w:r w:rsidR="007E72A8" w:rsidRPr="007E72A8">
        <w:t> </w:t>
      </w:r>
      <w:r w:rsidR="004C14AA" w:rsidRPr="007E72A8">
        <w:t>1(1) of Schedule</w:t>
      </w:r>
      <w:r w:rsidR="007E72A8" w:rsidRPr="007E72A8">
        <w:t> </w:t>
      </w:r>
      <w:r w:rsidR="004C14AA" w:rsidRPr="007E72A8">
        <w:t xml:space="preserve">1 (definition of </w:t>
      </w:r>
      <w:r w:rsidR="004C14AA" w:rsidRPr="007E72A8">
        <w:rPr>
          <w:i/>
        </w:rPr>
        <w:t>Agriculture Minister)</w:t>
      </w:r>
    </w:p>
    <w:p w:rsidR="004C14AA" w:rsidRPr="007E72A8" w:rsidRDefault="004C14AA" w:rsidP="007E72A8">
      <w:pPr>
        <w:pStyle w:val="Item"/>
      </w:pPr>
      <w:r w:rsidRPr="007E72A8">
        <w:t>Omit “</w:t>
      </w:r>
      <w:r w:rsidRPr="007E72A8">
        <w:rPr>
          <w:i/>
        </w:rPr>
        <w:t>1992</w:t>
      </w:r>
      <w:r w:rsidRPr="007E72A8">
        <w:t>”, substitute “</w:t>
      </w:r>
      <w:r w:rsidRPr="007E72A8">
        <w:rPr>
          <w:i/>
        </w:rPr>
        <w:t>2014</w:t>
      </w:r>
      <w:r w:rsidRPr="007E72A8">
        <w:t>”.</w:t>
      </w:r>
    </w:p>
    <w:p w:rsidR="004C14AA" w:rsidRPr="007E72A8" w:rsidRDefault="00FC2446" w:rsidP="007E72A8">
      <w:pPr>
        <w:pStyle w:val="ItemHead"/>
      </w:pPr>
      <w:r w:rsidRPr="007E72A8">
        <w:t>133</w:t>
      </w:r>
      <w:r w:rsidR="004C14AA" w:rsidRPr="007E72A8">
        <w:t xml:space="preserve">  Subclause</w:t>
      </w:r>
      <w:r w:rsidR="007E72A8" w:rsidRPr="007E72A8">
        <w:t> </w:t>
      </w:r>
      <w:r w:rsidR="004C14AA" w:rsidRPr="007E72A8">
        <w:t>1(1) of Schedule</w:t>
      </w:r>
      <w:r w:rsidR="007E72A8" w:rsidRPr="007E72A8">
        <w:t> </w:t>
      </w:r>
      <w:r w:rsidR="004C14AA" w:rsidRPr="007E72A8">
        <w:t>1</w:t>
      </w:r>
    </w:p>
    <w:p w:rsidR="004C14AA" w:rsidRPr="007E72A8" w:rsidRDefault="004C14AA" w:rsidP="007E72A8">
      <w:pPr>
        <w:pStyle w:val="Item"/>
      </w:pPr>
      <w:r w:rsidRPr="007E72A8">
        <w:t>Insert:</w:t>
      </w:r>
    </w:p>
    <w:p w:rsidR="004C14AA" w:rsidRPr="007E72A8" w:rsidRDefault="004C14AA" w:rsidP="007E72A8">
      <w:pPr>
        <w:pStyle w:val="Definition"/>
        <w:rPr>
          <w:b/>
          <w:i/>
        </w:rPr>
      </w:pPr>
      <w:r w:rsidRPr="007E72A8">
        <w:rPr>
          <w:b/>
          <w:i/>
        </w:rPr>
        <w:t xml:space="preserve">farm financial assessment supplement </w:t>
      </w:r>
      <w:r w:rsidRPr="007E72A8">
        <w:t xml:space="preserve">has the meaning given by the </w:t>
      </w:r>
      <w:r w:rsidRPr="007E72A8">
        <w:rPr>
          <w:i/>
        </w:rPr>
        <w:t>Farm Household Support Act 2014</w:t>
      </w:r>
      <w:r w:rsidRPr="007E72A8">
        <w:t>.</w:t>
      </w:r>
    </w:p>
    <w:p w:rsidR="004C14AA" w:rsidRPr="007E72A8" w:rsidRDefault="004C14AA" w:rsidP="007E72A8">
      <w:pPr>
        <w:pStyle w:val="Definition"/>
      </w:pPr>
      <w:r w:rsidRPr="007E72A8">
        <w:rPr>
          <w:b/>
          <w:i/>
        </w:rPr>
        <w:t>farm household allowance</w:t>
      </w:r>
      <w:r w:rsidRPr="007E72A8">
        <w:t xml:space="preserve"> has the meaning given by the </w:t>
      </w:r>
      <w:r w:rsidRPr="007E72A8">
        <w:rPr>
          <w:i/>
        </w:rPr>
        <w:t>Farm Household Support Act 2014</w:t>
      </w:r>
      <w:r w:rsidRPr="007E72A8">
        <w:t>.</w:t>
      </w:r>
    </w:p>
    <w:p w:rsidR="004C14AA" w:rsidRPr="007E72A8" w:rsidRDefault="00FC2446" w:rsidP="007E72A8">
      <w:pPr>
        <w:pStyle w:val="ItemHead"/>
        <w:rPr>
          <w:i/>
        </w:rPr>
      </w:pPr>
      <w:r w:rsidRPr="007E72A8">
        <w:t>134</w:t>
      </w:r>
      <w:r w:rsidR="004C14AA" w:rsidRPr="007E72A8">
        <w:t xml:space="preserve">  </w:t>
      </w:r>
      <w:r w:rsidR="00FA359D" w:rsidRPr="007E72A8">
        <w:t>Continuing</w:t>
      </w:r>
      <w:r w:rsidR="004C14AA" w:rsidRPr="007E72A8">
        <w:t xml:space="preserve"> </w:t>
      </w:r>
      <w:r w:rsidR="00FA359D" w:rsidRPr="007E72A8">
        <w:t xml:space="preserve">application of </w:t>
      </w:r>
      <w:r w:rsidR="004C14AA" w:rsidRPr="007E72A8">
        <w:t>provisions</w:t>
      </w:r>
    </w:p>
    <w:p w:rsidR="004C14AA" w:rsidRPr="007E72A8" w:rsidRDefault="004C14AA" w:rsidP="007E72A8">
      <w:pPr>
        <w:pStyle w:val="Subitem"/>
      </w:pPr>
      <w:r w:rsidRPr="007E72A8">
        <w:t>(1)</w:t>
      </w:r>
      <w:r w:rsidRPr="007E72A8">
        <w:tab/>
        <w:t>Despite the amendment</w:t>
      </w:r>
      <w:r w:rsidR="00021467" w:rsidRPr="007E72A8">
        <w:t>s</w:t>
      </w:r>
      <w:r w:rsidRPr="007E72A8">
        <w:t xml:space="preserve"> of sections</w:t>
      </w:r>
      <w:r w:rsidR="007E72A8" w:rsidRPr="007E72A8">
        <w:t> </w:t>
      </w:r>
      <w:r w:rsidRPr="007E72A8">
        <w:t>193 and 194 of the Social Security Administration Act</w:t>
      </w:r>
      <w:r w:rsidR="00021467" w:rsidRPr="007E72A8">
        <w:t xml:space="preserve"> made</w:t>
      </w:r>
      <w:r w:rsidRPr="007E72A8">
        <w:rPr>
          <w:i/>
        </w:rPr>
        <w:t xml:space="preserve"> </w:t>
      </w:r>
      <w:r w:rsidRPr="007E72A8">
        <w:t xml:space="preserve">by this </w:t>
      </w:r>
      <w:r w:rsidR="00A41E7A" w:rsidRPr="007E72A8">
        <w:t>Schedule</w:t>
      </w:r>
      <w:r w:rsidRPr="007E72A8">
        <w:t xml:space="preserve">, </w:t>
      </w:r>
      <w:r w:rsidR="00C36B99" w:rsidRPr="007E72A8">
        <w:t xml:space="preserve">those sections continue to apply </w:t>
      </w:r>
      <w:r w:rsidRPr="007E72A8">
        <w:t xml:space="preserve">in relation to a debt owed under or as a result of the </w:t>
      </w:r>
      <w:r w:rsidRPr="007E72A8">
        <w:rPr>
          <w:i/>
        </w:rPr>
        <w:t>Farm Household Support Act 1992</w:t>
      </w:r>
      <w:r w:rsidRPr="007E72A8">
        <w:t xml:space="preserve"> as if those amendments had not been made.</w:t>
      </w:r>
    </w:p>
    <w:p w:rsidR="004C14AA" w:rsidRPr="007E72A8" w:rsidRDefault="004C14AA" w:rsidP="007E72A8">
      <w:pPr>
        <w:pStyle w:val="Subitem"/>
      </w:pPr>
      <w:r w:rsidRPr="007E72A8">
        <w:t>(2)</w:t>
      </w:r>
      <w:r w:rsidRPr="007E72A8">
        <w:tab/>
        <w:t>Despite the amendment</w:t>
      </w:r>
      <w:r w:rsidR="00021467" w:rsidRPr="007E72A8">
        <w:t>s</w:t>
      </w:r>
      <w:r w:rsidRPr="007E72A8">
        <w:t xml:space="preserve"> of Division</w:t>
      </w:r>
      <w:r w:rsidR="007E72A8" w:rsidRPr="007E72A8">
        <w:t> </w:t>
      </w:r>
      <w:r w:rsidRPr="007E72A8">
        <w:t>3 of Part</w:t>
      </w:r>
      <w:r w:rsidR="007E72A8" w:rsidRPr="007E72A8">
        <w:t> </w:t>
      </w:r>
      <w:r w:rsidRPr="007E72A8">
        <w:t>5 of the Social Security Administration Act</w:t>
      </w:r>
      <w:r w:rsidRPr="007E72A8">
        <w:rPr>
          <w:i/>
        </w:rPr>
        <w:t xml:space="preserve"> </w:t>
      </w:r>
      <w:r w:rsidR="00DA4FB7" w:rsidRPr="007E72A8">
        <w:t xml:space="preserve">made </w:t>
      </w:r>
      <w:r w:rsidRPr="007E72A8">
        <w:t xml:space="preserve">by this </w:t>
      </w:r>
      <w:r w:rsidR="00A41E7A" w:rsidRPr="007E72A8">
        <w:t>Schedule</w:t>
      </w:r>
      <w:r w:rsidRPr="007E72A8">
        <w:t xml:space="preserve">, that Division continues to apply in relation to information or things acquired or obtained for the purposes of, or in relation to, the </w:t>
      </w:r>
      <w:r w:rsidRPr="007E72A8">
        <w:rPr>
          <w:i/>
        </w:rPr>
        <w:t>Farm Household Support Act 1992</w:t>
      </w:r>
      <w:r w:rsidRPr="007E72A8">
        <w:t xml:space="preserve"> as if those amendments had not been made.</w:t>
      </w:r>
    </w:p>
    <w:p w:rsidR="004C14AA" w:rsidRPr="007E72A8" w:rsidRDefault="004C14AA" w:rsidP="007E72A8">
      <w:pPr>
        <w:pStyle w:val="ActHead9"/>
        <w:rPr>
          <w:i w:val="0"/>
        </w:rPr>
      </w:pPr>
      <w:bookmarkStart w:id="25" w:name="_Toc384214350"/>
      <w:r w:rsidRPr="007E72A8">
        <w:t>Veterans’ Entitlements Act 1986</w:t>
      </w:r>
      <w:bookmarkEnd w:id="25"/>
    </w:p>
    <w:p w:rsidR="00FA4E1D" w:rsidRPr="007E72A8" w:rsidRDefault="00FC2446" w:rsidP="007E72A8">
      <w:pPr>
        <w:pStyle w:val="ItemHead"/>
      </w:pPr>
      <w:r w:rsidRPr="007E72A8">
        <w:t>135</w:t>
      </w:r>
      <w:r w:rsidR="00FA4E1D" w:rsidRPr="007E72A8">
        <w:t xml:space="preserve">  Subsection</w:t>
      </w:r>
      <w:r w:rsidR="007E72A8" w:rsidRPr="007E72A8">
        <w:t> </w:t>
      </w:r>
      <w:r w:rsidR="00FA4E1D" w:rsidRPr="007E72A8">
        <w:t>49J(5) (</w:t>
      </w:r>
      <w:r w:rsidR="007E72A8" w:rsidRPr="007E72A8">
        <w:t>paragraph (</w:t>
      </w:r>
      <w:r w:rsidR="00FA4E1D" w:rsidRPr="007E72A8">
        <w:t xml:space="preserve">b) of the definition of </w:t>
      </w:r>
      <w:r w:rsidR="00FA4E1D" w:rsidRPr="007E72A8">
        <w:rPr>
          <w:i/>
        </w:rPr>
        <w:t>income</w:t>
      </w:r>
      <w:r w:rsidR="00FA4E1D" w:rsidRPr="007E72A8">
        <w:t>)</w:t>
      </w:r>
    </w:p>
    <w:p w:rsidR="00FA4E1D" w:rsidRPr="007E72A8" w:rsidRDefault="00FA4E1D" w:rsidP="007E72A8">
      <w:pPr>
        <w:pStyle w:val="Item"/>
      </w:pPr>
      <w:r w:rsidRPr="007E72A8">
        <w:t>Omit “or”.</w:t>
      </w:r>
    </w:p>
    <w:p w:rsidR="004C14AA" w:rsidRPr="007E72A8" w:rsidRDefault="00FC2446" w:rsidP="007E72A8">
      <w:pPr>
        <w:pStyle w:val="ItemHead"/>
      </w:pPr>
      <w:r w:rsidRPr="007E72A8">
        <w:t>136</w:t>
      </w:r>
      <w:r w:rsidR="004C14AA" w:rsidRPr="007E72A8">
        <w:t xml:space="preserve">  Subsection</w:t>
      </w:r>
      <w:r w:rsidR="007E72A8" w:rsidRPr="007E72A8">
        <w:t> </w:t>
      </w:r>
      <w:r w:rsidR="004C14AA" w:rsidRPr="007E72A8">
        <w:t>49J(5) (</w:t>
      </w:r>
      <w:r w:rsidR="007E72A8" w:rsidRPr="007E72A8">
        <w:t>paragraph (</w:t>
      </w:r>
      <w:r w:rsidR="004C14AA" w:rsidRPr="007E72A8">
        <w:t xml:space="preserve">c) of the definition of </w:t>
      </w:r>
      <w:r w:rsidR="004C14AA" w:rsidRPr="007E72A8">
        <w:rPr>
          <w:i/>
        </w:rPr>
        <w:t>income</w:t>
      </w:r>
      <w:r w:rsidR="004C14AA" w:rsidRPr="007E72A8">
        <w:t>)</w:t>
      </w:r>
    </w:p>
    <w:p w:rsidR="00545C3E" w:rsidRPr="007E72A8" w:rsidRDefault="00FA4E1D" w:rsidP="007E72A8">
      <w:pPr>
        <w:pStyle w:val="Item"/>
      </w:pPr>
      <w:r w:rsidRPr="007E72A8">
        <w:t>Repeal the paragraph</w:t>
      </w:r>
      <w:r w:rsidR="00545C3E" w:rsidRPr="007E72A8">
        <w:t>.</w:t>
      </w:r>
    </w:p>
    <w:p w:rsidR="001679DB" w:rsidRPr="007E72A8" w:rsidRDefault="00FC2446" w:rsidP="007E72A8">
      <w:pPr>
        <w:pStyle w:val="ItemHead"/>
      </w:pPr>
      <w:r w:rsidRPr="007E72A8">
        <w:t>137</w:t>
      </w:r>
      <w:r w:rsidR="001679DB" w:rsidRPr="007E72A8">
        <w:t xml:space="preserve">  Subsection</w:t>
      </w:r>
      <w:r w:rsidR="007E72A8" w:rsidRPr="007E72A8">
        <w:t> </w:t>
      </w:r>
      <w:r w:rsidR="001679DB" w:rsidRPr="007E72A8">
        <w:t>49Y(5) (</w:t>
      </w:r>
      <w:r w:rsidR="007E72A8" w:rsidRPr="007E72A8">
        <w:t>paragraph (</w:t>
      </w:r>
      <w:r w:rsidR="001679DB" w:rsidRPr="007E72A8">
        <w:t xml:space="preserve">b) of the definition of </w:t>
      </w:r>
      <w:r w:rsidR="001679DB" w:rsidRPr="007E72A8">
        <w:rPr>
          <w:i/>
        </w:rPr>
        <w:t>income</w:t>
      </w:r>
      <w:r w:rsidR="001679DB" w:rsidRPr="007E72A8">
        <w:t>)</w:t>
      </w:r>
    </w:p>
    <w:p w:rsidR="001679DB" w:rsidRPr="007E72A8" w:rsidRDefault="001679DB" w:rsidP="007E72A8">
      <w:pPr>
        <w:pStyle w:val="Item"/>
      </w:pPr>
      <w:r w:rsidRPr="007E72A8">
        <w:t>Omit “or”.</w:t>
      </w:r>
    </w:p>
    <w:p w:rsidR="001679DB" w:rsidRPr="007E72A8" w:rsidRDefault="00FC2446" w:rsidP="007E72A8">
      <w:pPr>
        <w:pStyle w:val="ItemHead"/>
      </w:pPr>
      <w:r w:rsidRPr="007E72A8">
        <w:t>138</w:t>
      </w:r>
      <w:r w:rsidR="001679DB" w:rsidRPr="007E72A8">
        <w:t xml:space="preserve">  Subsection</w:t>
      </w:r>
      <w:r w:rsidR="007E72A8" w:rsidRPr="007E72A8">
        <w:t> </w:t>
      </w:r>
      <w:r w:rsidR="001679DB" w:rsidRPr="007E72A8">
        <w:t>49Y(5) (</w:t>
      </w:r>
      <w:r w:rsidR="007E72A8" w:rsidRPr="007E72A8">
        <w:t>paragraph (</w:t>
      </w:r>
      <w:r w:rsidR="001679DB" w:rsidRPr="007E72A8">
        <w:t xml:space="preserve">c) of the definition of </w:t>
      </w:r>
      <w:r w:rsidR="001679DB" w:rsidRPr="007E72A8">
        <w:rPr>
          <w:i/>
        </w:rPr>
        <w:t>income</w:t>
      </w:r>
      <w:r w:rsidR="001679DB" w:rsidRPr="007E72A8">
        <w:t>)</w:t>
      </w:r>
    </w:p>
    <w:p w:rsidR="001679DB" w:rsidRPr="007E72A8" w:rsidRDefault="001679DB" w:rsidP="007E72A8">
      <w:pPr>
        <w:pStyle w:val="Item"/>
      </w:pPr>
      <w:r w:rsidRPr="007E72A8">
        <w:t>Repeal the paragraph.</w:t>
      </w:r>
    </w:p>
    <w:p w:rsidR="004C14AA" w:rsidRPr="007E72A8" w:rsidRDefault="004C14AA" w:rsidP="007E72A8">
      <w:pPr>
        <w:pStyle w:val="ActHead7"/>
        <w:pageBreakBefore/>
      </w:pPr>
      <w:bookmarkStart w:id="26" w:name="_Toc384214351"/>
      <w:r w:rsidRPr="007E72A8">
        <w:rPr>
          <w:rStyle w:val="CharAmPartNo"/>
        </w:rPr>
        <w:t>Part</w:t>
      </w:r>
      <w:r w:rsidR="007E72A8" w:rsidRPr="007E72A8">
        <w:rPr>
          <w:rStyle w:val="CharAmPartNo"/>
        </w:rPr>
        <w:t> </w:t>
      </w:r>
      <w:r w:rsidRPr="007E72A8">
        <w:rPr>
          <w:rStyle w:val="CharAmPartNo"/>
        </w:rPr>
        <w:t>2</w:t>
      </w:r>
      <w:r w:rsidRPr="007E72A8">
        <w:t>—</w:t>
      </w:r>
      <w:r w:rsidRPr="007E72A8">
        <w:rPr>
          <w:rStyle w:val="CharAmPartText"/>
        </w:rPr>
        <w:t>Contingent amendments</w:t>
      </w:r>
      <w:bookmarkEnd w:id="26"/>
    </w:p>
    <w:p w:rsidR="004C14AA" w:rsidRPr="007E72A8" w:rsidRDefault="004C14AA" w:rsidP="007E72A8">
      <w:pPr>
        <w:pStyle w:val="ActHead8"/>
      </w:pPr>
      <w:bookmarkStart w:id="27" w:name="_Toc384214352"/>
      <w:r w:rsidRPr="007E72A8">
        <w:t>Division</w:t>
      </w:r>
      <w:r w:rsidR="007E72A8" w:rsidRPr="007E72A8">
        <w:t> </w:t>
      </w:r>
      <w:r w:rsidRPr="007E72A8">
        <w:t>1—Amendments if this Act commences before the Minerals Resource Rent Tax Repeal and Other Measures Act 2014</w:t>
      </w:r>
      <w:bookmarkEnd w:id="27"/>
    </w:p>
    <w:p w:rsidR="004C14AA" w:rsidRPr="007E72A8" w:rsidRDefault="004C14AA" w:rsidP="007E72A8">
      <w:pPr>
        <w:pStyle w:val="ActHead9"/>
        <w:rPr>
          <w:i w:val="0"/>
        </w:rPr>
      </w:pPr>
      <w:bookmarkStart w:id="28" w:name="_Toc384214353"/>
      <w:r w:rsidRPr="007E72A8">
        <w:t>Minerals Resource Rent Tax Repeal and Other Measures Act 2014</w:t>
      </w:r>
      <w:bookmarkEnd w:id="28"/>
    </w:p>
    <w:p w:rsidR="004C14AA" w:rsidRPr="007E72A8" w:rsidRDefault="00FC2446" w:rsidP="007E72A8">
      <w:pPr>
        <w:pStyle w:val="ItemHead"/>
      </w:pPr>
      <w:r w:rsidRPr="007E72A8">
        <w:t>139</w:t>
      </w:r>
      <w:r w:rsidR="004C14AA" w:rsidRPr="007E72A8">
        <w:t xml:space="preserve">  Item</w:t>
      </w:r>
      <w:r w:rsidR="007E72A8" w:rsidRPr="007E72A8">
        <w:t> </w:t>
      </w:r>
      <w:r w:rsidR="004C14AA" w:rsidRPr="007E72A8">
        <w:t>23 of Schedule</w:t>
      </w:r>
      <w:r w:rsidR="007E72A8" w:rsidRPr="007E72A8">
        <w:t> </w:t>
      </w:r>
      <w:r w:rsidR="004C14AA" w:rsidRPr="007E72A8">
        <w:t>8</w:t>
      </w:r>
    </w:p>
    <w:p w:rsidR="004C14AA" w:rsidRPr="007E72A8" w:rsidRDefault="004C14AA" w:rsidP="007E72A8">
      <w:pPr>
        <w:pStyle w:val="Item"/>
      </w:pPr>
      <w:r w:rsidRPr="007E72A8">
        <w:t>Repeal the item, substitute:</w:t>
      </w:r>
    </w:p>
    <w:p w:rsidR="004C14AA" w:rsidRPr="007E72A8" w:rsidRDefault="004C14AA" w:rsidP="007E72A8">
      <w:pPr>
        <w:pStyle w:val="Specialih"/>
      </w:pPr>
      <w:r w:rsidRPr="007E72A8">
        <w:t>23  Paragraph 1231(1AA)(b)</w:t>
      </w:r>
    </w:p>
    <w:p w:rsidR="004C14AA" w:rsidRPr="007E72A8" w:rsidRDefault="004C14AA" w:rsidP="007E72A8">
      <w:pPr>
        <w:pStyle w:val="Item"/>
      </w:pPr>
      <w:r w:rsidRPr="007E72A8">
        <w:t>Omit “, training and learning bonus or income support bonus”, substitute “or training and learning bonus”.</w:t>
      </w:r>
    </w:p>
    <w:p w:rsidR="004C14AA" w:rsidRPr="007E72A8" w:rsidRDefault="004C14AA" w:rsidP="007E72A8">
      <w:pPr>
        <w:pStyle w:val="ActHead9"/>
        <w:rPr>
          <w:i w:val="0"/>
        </w:rPr>
      </w:pPr>
      <w:bookmarkStart w:id="29" w:name="_Toc384214354"/>
      <w:r w:rsidRPr="007E72A8">
        <w:t>Social Security Act 1991</w:t>
      </w:r>
      <w:bookmarkEnd w:id="29"/>
    </w:p>
    <w:p w:rsidR="004C14AA" w:rsidRPr="007E72A8" w:rsidRDefault="00FC2446" w:rsidP="007E72A8">
      <w:pPr>
        <w:pStyle w:val="ItemHead"/>
      </w:pPr>
      <w:r w:rsidRPr="007E72A8">
        <w:t>140</w:t>
      </w:r>
      <w:r w:rsidR="004C14AA" w:rsidRPr="007E72A8">
        <w:t xml:space="preserve">  Paragraph 1231(1AA)(b)</w:t>
      </w:r>
    </w:p>
    <w:p w:rsidR="004C14AA" w:rsidRPr="007E72A8" w:rsidRDefault="004C14AA" w:rsidP="007E72A8">
      <w:pPr>
        <w:pStyle w:val="Item"/>
      </w:pPr>
      <w:r w:rsidRPr="007E72A8">
        <w:t>Omit “, farmers hardship bonus”.</w:t>
      </w:r>
    </w:p>
    <w:p w:rsidR="004C14AA" w:rsidRPr="007E72A8" w:rsidRDefault="004C14AA" w:rsidP="007E72A8">
      <w:pPr>
        <w:pStyle w:val="ActHead8"/>
      </w:pPr>
      <w:bookmarkStart w:id="30" w:name="_Toc384214355"/>
      <w:r w:rsidRPr="007E72A8">
        <w:t>Division</w:t>
      </w:r>
      <w:r w:rsidR="007E72A8" w:rsidRPr="007E72A8">
        <w:t> </w:t>
      </w:r>
      <w:r w:rsidRPr="007E72A8">
        <w:t>2—Amendments if this Act commences after the Minerals Resource Rent Tax Repeal and Other Measures Act 2014</w:t>
      </w:r>
      <w:bookmarkEnd w:id="30"/>
    </w:p>
    <w:p w:rsidR="004C14AA" w:rsidRPr="007E72A8" w:rsidRDefault="004C14AA" w:rsidP="007E72A8">
      <w:pPr>
        <w:pStyle w:val="ActHead9"/>
        <w:rPr>
          <w:i w:val="0"/>
        </w:rPr>
      </w:pPr>
      <w:bookmarkStart w:id="31" w:name="_Toc384214356"/>
      <w:r w:rsidRPr="007E72A8">
        <w:t>Social Security Act 1991</w:t>
      </w:r>
      <w:bookmarkEnd w:id="31"/>
    </w:p>
    <w:p w:rsidR="004C14AA" w:rsidRPr="007E72A8" w:rsidRDefault="00FC2446" w:rsidP="007E72A8">
      <w:pPr>
        <w:pStyle w:val="ItemHead"/>
      </w:pPr>
      <w:r w:rsidRPr="007E72A8">
        <w:t>141</w:t>
      </w:r>
      <w:r w:rsidR="004C14AA" w:rsidRPr="007E72A8">
        <w:t xml:space="preserve">  Paragraph 1231(1AA)(b)</w:t>
      </w:r>
    </w:p>
    <w:p w:rsidR="004C14AA" w:rsidRPr="007E72A8" w:rsidRDefault="004C14AA" w:rsidP="007E72A8">
      <w:pPr>
        <w:pStyle w:val="Item"/>
      </w:pPr>
      <w:r w:rsidRPr="007E72A8">
        <w:t>Omit “, training and learning bonus or farmers hardship bonus”, substitute “or training and learning bonus”.</w:t>
      </w:r>
    </w:p>
    <w:p w:rsidR="004C14AA" w:rsidRPr="007E72A8" w:rsidRDefault="004C14AA" w:rsidP="007E72A8">
      <w:pPr>
        <w:pStyle w:val="ActHead8"/>
      </w:pPr>
      <w:bookmarkStart w:id="32" w:name="_Toc384214357"/>
      <w:r w:rsidRPr="007E72A8">
        <w:t>Division</w:t>
      </w:r>
      <w:r w:rsidR="007E72A8" w:rsidRPr="007E72A8">
        <w:t> </w:t>
      </w:r>
      <w:r w:rsidRPr="007E72A8">
        <w:t>3—Amendments contingent on the Social Security Legislation Amendment (Increased Employment Participation) Act 2014</w:t>
      </w:r>
      <w:bookmarkEnd w:id="32"/>
    </w:p>
    <w:p w:rsidR="004C14AA" w:rsidRPr="007E72A8" w:rsidRDefault="004C14AA" w:rsidP="007E72A8">
      <w:pPr>
        <w:pStyle w:val="ActHead9"/>
        <w:rPr>
          <w:i w:val="0"/>
        </w:rPr>
      </w:pPr>
      <w:bookmarkStart w:id="33" w:name="_Toc384214358"/>
      <w:r w:rsidRPr="007E72A8">
        <w:t>Farm Household Support Act 2014</w:t>
      </w:r>
      <w:bookmarkEnd w:id="33"/>
    </w:p>
    <w:p w:rsidR="004C14AA" w:rsidRPr="007E72A8" w:rsidRDefault="00FC2446" w:rsidP="007E72A8">
      <w:pPr>
        <w:pStyle w:val="ItemHead"/>
      </w:pPr>
      <w:r w:rsidRPr="007E72A8">
        <w:t>142</w:t>
      </w:r>
      <w:r w:rsidR="004C14AA" w:rsidRPr="007E72A8">
        <w:t xml:space="preserve">  Section</w:t>
      </w:r>
      <w:r w:rsidR="007E72A8" w:rsidRPr="007E72A8">
        <w:t> </w:t>
      </w:r>
      <w:r w:rsidR="004273D9" w:rsidRPr="007E72A8">
        <w:t>95</w:t>
      </w:r>
      <w:r w:rsidR="004C14AA" w:rsidRPr="007E72A8">
        <w:t xml:space="preserve"> (</w:t>
      </w:r>
      <w:r w:rsidR="004273D9" w:rsidRPr="007E72A8">
        <w:t>after</w:t>
      </w:r>
      <w:r w:rsidR="004C14AA" w:rsidRPr="007E72A8">
        <w:t xml:space="preserve"> table item</w:t>
      </w:r>
      <w:r w:rsidR="007E72A8" w:rsidRPr="007E72A8">
        <w:t> </w:t>
      </w:r>
      <w:r w:rsidR="004C14AA" w:rsidRPr="007E72A8">
        <w:t>1)</w:t>
      </w:r>
    </w:p>
    <w:p w:rsidR="004C14AA" w:rsidRPr="007E72A8" w:rsidRDefault="004C14AA" w:rsidP="007E72A8">
      <w:pPr>
        <w:pStyle w:val="Item"/>
      </w:pPr>
      <w:r w:rsidRPr="007E72A8">
        <w:t>Insert:</w:t>
      </w:r>
    </w:p>
    <w:p w:rsidR="004C14AA" w:rsidRPr="007E72A8" w:rsidRDefault="004C14AA" w:rsidP="007E72A8">
      <w:pPr>
        <w:pStyle w:val="Tabletext"/>
      </w:pPr>
    </w:p>
    <w:tbl>
      <w:tblPr>
        <w:tblW w:w="0" w:type="auto"/>
        <w:tblInd w:w="113" w:type="dxa"/>
        <w:tblLayout w:type="fixed"/>
        <w:tblLook w:val="0000" w:firstRow="0" w:lastRow="0" w:firstColumn="0" w:lastColumn="0" w:noHBand="0" w:noVBand="0"/>
      </w:tblPr>
      <w:tblGrid>
        <w:gridCol w:w="714"/>
        <w:gridCol w:w="2400"/>
        <w:gridCol w:w="3972"/>
      </w:tblGrid>
      <w:tr w:rsidR="004C14AA" w:rsidRPr="007E72A8" w:rsidTr="003300CE">
        <w:tc>
          <w:tcPr>
            <w:tcW w:w="714" w:type="dxa"/>
            <w:shd w:val="clear" w:color="auto" w:fill="auto"/>
          </w:tcPr>
          <w:p w:rsidR="004C14AA" w:rsidRPr="007E72A8" w:rsidRDefault="004C14AA" w:rsidP="007E72A8">
            <w:pPr>
              <w:pStyle w:val="Tabletext"/>
            </w:pPr>
            <w:r w:rsidRPr="007E72A8">
              <w:t>1A</w:t>
            </w:r>
          </w:p>
        </w:tc>
        <w:tc>
          <w:tcPr>
            <w:tcW w:w="2400" w:type="dxa"/>
            <w:shd w:val="clear" w:color="auto" w:fill="auto"/>
          </w:tcPr>
          <w:p w:rsidR="004C14AA" w:rsidRPr="007E72A8" w:rsidRDefault="004C14AA" w:rsidP="007E72A8">
            <w:pPr>
              <w:pStyle w:val="Tabletext"/>
            </w:pPr>
            <w:r w:rsidRPr="007E72A8">
              <w:t>paragraph</w:t>
            </w:r>
            <w:r w:rsidR="007E72A8" w:rsidRPr="007E72A8">
              <w:t> </w:t>
            </w:r>
            <w:r w:rsidRPr="007E72A8">
              <w:t>861(1)(a)</w:t>
            </w:r>
          </w:p>
        </w:tc>
        <w:tc>
          <w:tcPr>
            <w:tcW w:w="3972" w:type="dxa"/>
            <w:shd w:val="clear" w:color="auto" w:fill="auto"/>
          </w:tcPr>
          <w:p w:rsidR="004C14AA" w:rsidRPr="007E72A8" w:rsidRDefault="004C14AA" w:rsidP="007E72A8">
            <w:pPr>
              <w:pStyle w:val="Tabletext"/>
            </w:pPr>
            <w:r w:rsidRPr="007E72A8">
              <w:t>the words “(but not farm household allowance</w:t>
            </w:r>
            <w:r w:rsidR="00260630" w:rsidRPr="007E72A8">
              <w:t>, as it applies because of Part</w:t>
            </w:r>
            <w:r w:rsidR="007E72A8" w:rsidRPr="007E72A8">
              <w:t> </w:t>
            </w:r>
            <w:r w:rsidR="00260630" w:rsidRPr="007E72A8">
              <w:t xml:space="preserve">5 of the </w:t>
            </w:r>
            <w:r w:rsidR="00260630" w:rsidRPr="007E72A8">
              <w:rPr>
                <w:i/>
              </w:rPr>
              <w:t>Farm Household Support Act 2014</w:t>
            </w:r>
            <w:r w:rsidRPr="007E72A8">
              <w:t>)” were inserted after “the following”.</w:t>
            </w:r>
          </w:p>
        </w:tc>
      </w:tr>
    </w:tbl>
    <w:p w:rsidR="00A86FA4" w:rsidRPr="007E72A8" w:rsidRDefault="00A86FA4" w:rsidP="007E72A8">
      <w:pPr>
        <w:pStyle w:val="ActHead8"/>
      </w:pPr>
      <w:bookmarkStart w:id="34" w:name="_Toc384214359"/>
      <w:r w:rsidRPr="007E72A8">
        <w:t>Division</w:t>
      </w:r>
      <w:r w:rsidR="007E72A8" w:rsidRPr="007E72A8">
        <w:t> </w:t>
      </w:r>
      <w:r w:rsidRPr="007E72A8">
        <w:t xml:space="preserve">4—Amendments </w:t>
      </w:r>
      <w:r w:rsidR="00055B2C" w:rsidRPr="007E72A8">
        <w:t>relating to interim farm household allowance</w:t>
      </w:r>
      <w:bookmarkEnd w:id="34"/>
    </w:p>
    <w:p w:rsidR="00A86FA4" w:rsidRPr="007E72A8" w:rsidRDefault="00A86FA4" w:rsidP="007E72A8">
      <w:pPr>
        <w:pStyle w:val="ActHead9"/>
        <w:rPr>
          <w:i w:val="0"/>
        </w:rPr>
      </w:pPr>
      <w:bookmarkStart w:id="35" w:name="_Toc384214360"/>
      <w:r w:rsidRPr="007E72A8">
        <w:t>Income Tax Assessment Act 19</w:t>
      </w:r>
      <w:r w:rsidR="00055B2C" w:rsidRPr="007E72A8">
        <w:t>97</w:t>
      </w:r>
      <w:bookmarkEnd w:id="35"/>
    </w:p>
    <w:p w:rsidR="00A86FA4" w:rsidRPr="007E72A8" w:rsidRDefault="00FC2446" w:rsidP="007E72A8">
      <w:pPr>
        <w:pStyle w:val="ItemHead"/>
      </w:pPr>
      <w:r w:rsidRPr="007E72A8">
        <w:t>143</w:t>
      </w:r>
      <w:r w:rsidR="00A86FA4" w:rsidRPr="007E72A8">
        <w:t xml:space="preserve">  Section</w:t>
      </w:r>
      <w:r w:rsidR="007E72A8" w:rsidRPr="007E72A8">
        <w:t> </w:t>
      </w:r>
      <w:r w:rsidR="00A86FA4" w:rsidRPr="007E72A8">
        <w:t>11</w:t>
      </w:r>
      <w:r w:rsidR="004E734C">
        <w:noBreakHyphen/>
      </w:r>
      <w:r w:rsidR="00A86FA4" w:rsidRPr="007E72A8">
        <w:t>15 (table item headed “social security or like payments”)</w:t>
      </w:r>
    </w:p>
    <w:p w:rsidR="00A86FA4" w:rsidRPr="007E72A8" w:rsidRDefault="00A449C0" w:rsidP="007E72A8">
      <w:pPr>
        <w:pStyle w:val="Item"/>
      </w:pPr>
      <w:r w:rsidRPr="007E72A8">
        <w:t>Insert:</w:t>
      </w:r>
    </w:p>
    <w:p w:rsidR="00116B37" w:rsidRPr="007E72A8" w:rsidRDefault="00116B37" w:rsidP="007E72A8">
      <w:pPr>
        <w:pStyle w:val="Tabletext"/>
      </w:pPr>
    </w:p>
    <w:tbl>
      <w:tblPr>
        <w:tblW w:w="7204" w:type="dxa"/>
        <w:tblInd w:w="106" w:type="dxa"/>
        <w:tblLayout w:type="fixed"/>
        <w:tblLook w:val="0000" w:firstRow="0" w:lastRow="0" w:firstColumn="0" w:lastColumn="0" w:noHBand="0" w:noVBand="0"/>
      </w:tblPr>
      <w:tblGrid>
        <w:gridCol w:w="5225"/>
        <w:gridCol w:w="1979"/>
      </w:tblGrid>
      <w:tr w:rsidR="00A449C0" w:rsidRPr="007E72A8" w:rsidTr="00556BA9">
        <w:trPr>
          <w:cantSplit/>
        </w:trPr>
        <w:tc>
          <w:tcPr>
            <w:tcW w:w="5225" w:type="dxa"/>
          </w:tcPr>
          <w:p w:rsidR="00A449C0" w:rsidRPr="007E72A8" w:rsidRDefault="00A449C0" w:rsidP="007E72A8">
            <w:pPr>
              <w:pStyle w:val="Tabletext"/>
            </w:pPr>
            <w:r w:rsidRPr="007E72A8">
              <w:t>interim farm household allowance</w:t>
            </w:r>
            <w:r w:rsidRPr="007E72A8">
              <w:tab/>
            </w:r>
          </w:p>
        </w:tc>
        <w:tc>
          <w:tcPr>
            <w:tcW w:w="1979" w:type="dxa"/>
          </w:tcPr>
          <w:p w:rsidR="00A449C0" w:rsidRPr="007E72A8" w:rsidRDefault="00A449C0" w:rsidP="007E72A8">
            <w:pPr>
              <w:pStyle w:val="Tabletext"/>
            </w:pPr>
            <w:r w:rsidRPr="007E72A8">
              <w:t>53</w:t>
            </w:r>
            <w:r w:rsidR="004E734C">
              <w:noBreakHyphen/>
            </w:r>
            <w:r w:rsidRPr="007E72A8">
              <w:t>10</w:t>
            </w:r>
          </w:p>
        </w:tc>
      </w:tr>
    </w:tbl>
    <w:p w:rsidR="00055B2C" w:rsidRPr="007E72A8" w:rsidRDefault="00FC2446" w:rsidP="007E72A8">
      <w:pPr>
        <w:pStyle w:val="ItemHead"/>
      </w:pPr>
      <w:r w:rsidRPr="007E72A8">
        <w:t>144</w:t>
      </w:r>
      <w:r w:rsidR="00055B2C" w:rsidRPr="007E72A8">
        <w:t xml:space="preserve">  Section</w:t>
      </w:r>
      <w:r w:rsidR="007E72A8" w:rsidRPr="007E72A8">
        <w:t> </w:t>
      </w:r>
      <w:r w:rsidR="00055B2C" w:rsidRPr="007E72A8">
        <w:t>53</w:t>
      </w:r>
      <w:r w:rsidR="004E734C">
        <w:noBreakHyphen/>
      </w:r>
      <w:r w:rsidR="00055B2C" w:rsidRPr="007E72A8">
        <w:t>10 (table item</w:t>
      </w:r>
      <w:r w:rsidR="007E72A8" w:rsidRPr="007E72A8">
        <w:t> </w:t>
      </w:r>
      <w:r w:rsidR="00055B2C" w:rsidRPr="007E72A8">
        <w:t>4D)</w:t>
      </w:r>
    </w:p>
    <w:p w:rsidR="00055B2C" w:rsidRPr="007E72A8" w:rsidRDefault="00055B2C" w:rsidP="007E72A8">
      <w:pPr>
        <w:pStyle w:val="Item"/>
      </w:pPr>
      <w:r w:rsidRPr="007E72A8">
        <w:t>Repeal the item, substitute:</w:t>
      </w:r>
    </w:p>
    <w:p w:rsidR="00116B37" w:rsidRPr="007E72A8" w:rsidRDefault="00116B37" w:rsidP="007E72A8">
      <w:pPr>
        <w:pStyle w:val="Tabletext"/>
      </w:pPr>
    </w:p>
    <w:tbl>
      <w:tblPr>
        <w:tblW w:w="0" w:type="auto"/>
        <w:tblInd w:w="135" w:type="dxa"/>
        <w:tblLayout w:type="fixed"/>
        <w:tblLook w:val="0000" w:firstRow="0" w:lastRow="0" w:firstColumn="0" w:lastColumn="0" w:noHBand="0" w:noVBand="0"/>
      </w:tblPr>
      <w:tblGrid>
        <w:gridCol w:w="682"/>
        <w:gridCol w:w="2126"/>
        <w:gridCol w:w="1843"/>
        <w:gridCol w:w="2410"/>
      </w:tblGrid>
      <w:tr w:rsidR="00055B2C" w:rsidRPr="007E72A8" w:rsidTr="00556BA9">
        <w:tc>
          <w:tcPr>
            <w:tcW w:w="682" w:type="dxa"/>
            <w:shd w:val="clear" w:color="auto" w:fill="auto"/>
          </w:tcPr>
          <w:p w:rsidR="00055B2C" w:rsidRPr="007E72A8" w:rsidRDefault="00055B2C" w:rsidP="007E72A8">
            <w:pPr>
              <w:pStyle w:val="Tabletext"/>
            </w:pPr>
            <w:r w:rsidRPr="007E72A8">
              <w:t>4D</w:t>
            </w:r>
          </w:p>
        </w:tc>
        <w:tc>
          <w:tcPr>
            <w:tcW w:w="2126" w:type="dxa"/>
            <w:shd w:val="clear" w:color="auto" w:fill="auto"/>
          </w:tcPr>
          <w:p w:rsidR="00055B2C" w:rsidRPr="007E72A8" w:rsidRDefault="00055B2C" w:rsidP="007E72A8">
            <w:pPr>
              <w:pStyle w:val="Tabletext"/>
              <w:rPr>
                <w:b/>
              </w:rPr>
            </w:pPr>
            <w:r w:rsidRPr="007E72A8">
              <w:rPr>
                <w:b/>
              </w:rPr>
              <w:t>Transitional Farm Family Payment or Interim Farm Household Allowance</w:t>
            </w:r>
          </w:p>
        </w:tc>
        <w:tc>
          <w:tcPr>
            <w:tcW w:w="1843" w:type="dxa"/>
            <w:shd w:val="clear" w:color="auto" w:fill="auto"/>
          </w:tcPr>
          <w:p w:rsidR="00055B2C" w:rsidRPr="007E72A8" w:rsidRDefault="00055B2C" w:rsidP="007E72A8">
            <w:pPr>
              <w:pStyle w:val="Tabletext"/>
            </w:pPr>
            <w:r w:rsidRPr="007E72A8">
              <w:t>The program known as the Transitional Farm Family Payment program or as the Interim Farm Household Allowance</w:t>
            </w:r>
          </w:p>
        </w:tc>
        <w:tc>
          <w:tcPr>
            <w:tcW w:w="2410" w:type="dxa"/>
            <w:shd w:val="clear" w:color="auto" w:fill="auto"/>
          </w:tcPr>
          <w:p w:rsidR="00055B2C" w:rsidRPr="007E72A8" w:rsidRDefault="00055B2C" w:rsidP="007E72A8">
            <w:pPr>
              <w:pStyle w:val="Tabletext"/>
            </w:pPr>
            <w:r w:rsidRPr="007E72A8">
              <w:t>Only so much of the payment as is included:</w:t>
            </w:r>
          </w:p>
          <w:p w:rsidR="00055B2C" w:rsidRPr="007E72A8" w:rsidRDefault="00055B2C" w:rsidP="007E72A8">
            <w:pPr>
              <w:pStyle w:val="Tablea"/>
            </w:pPr>
            <w:r w:rsidRPr="007E72A8">
              <w:t>(a) in lieu of clean energy advance; or</w:t>
            </w:r>
          </w:p>
          <w:p w:rsidR="00055B2C" w:rsidRPr="007E72A8" w:rsidRDefault="00055B2C" w:rsidP="007E72A8">
            <w:pPr>
              <w:pStyle w:val="Tablea"/>
            </w:pPr>
            <w:r w:rsidRPr="007E72A8">
              <w:t>(b) by way of clean energy supplement;</w:t>
            </w:r>
          </w:p>
          <w:p w:rsidR="00055B2C" w:rsidRPr="007E72A8" w:rsidRDefault="00055B2C" w:rsidP="007E72A8">
            <w:pPr>
              <w:pStyle w:val="Tabletext"/>
            </w:pPr>
            <w:r w:rsidRPr="007E72A8">
              <w:t>is exempt</w:t>
            </w:r>
          </w:p>
        </w:tc>
      </w:tr>
    </w:tbl>
    <w:p w:rsidR="00CC2BF6" w:rsidRPr="007E72A8" w:rsidRDefault="00CC2BF6" w:rsidP="007E72A8">
      <w:pPr>
        <w:pStyle w:val="ActHead9"/>
        <w:rPr>
          <w:i w:val="0"/>
        </w:rPr>
      </w:pPr>
      <w:bookmarkStart w:id="36" w:name="_Toc384214361"/>
      <w:r w:rsidRPr="007E72A8">
        <w:t>Social Security Act 1991</w:t>
      </w:r>
      <w:bookmarkEnd w:id="36"/>
    </w:p>
    <w:p w:rsidR="00CC2BF6" w:rsidRPr="007E72A8" w:rsidRDefault="00FC2446" w:rsidP="007E72A8">
      <w:pPr>
        <w:pStyle w:val="ItemHead"/>
      </w:pPr>
      <w:r w:rsidRPr="007E72A8">
        <w:t>145</w:t>
      </w:r>
      <w:r w:rsidR="00CC2BF6" w:rsidRPr="007E72A8">
        <w:t xml:space="preserve">  Subparagraph 919(2)(a)(iii)</w:t>
      </w:r>
    </w:p>
    <w:p w:rsidR="00CC2BF6" w:rsidRPr="007E72A8" w:rsidRDefault="00CC2BF6" w:rsidP="007E72A8">
      <w:pPr>
        <w:pStyle w:val="Item"/>
      </w:pPr>
      <w:r w:rsidRPr="007E72A8">
        <w:t>Omit “program; and”, substitute “program;”.</w:t>
      </w:r>
    </w:p>
    <w:p w:rsidR="00CC2BF6" w:rsidRPr="007E72A8" w:rsidRDefault="00FC2446" w:rsidP="007E72A8">
      <w:pPr>
        <w:pStyle w:val="ItemHead"/>
      </w:pPr>
      <w:r w:rsidRPr="007E72A8">
        <w:t>146</w:t>
      </w:r>
      <w:r w:rsidR="00CC2BF6" w:rsidRPr="007E72A8">
        <w:t xml:space="preserve">  At the end of paragraph</w:t>
      </w:r>
      <w:r w:rsidR="007E72A8" w:rsidRPr="007E72A8">
        <w:t> </w:t>
      </w:r>
      <w:r w:rsidR="00CC2BF6" w:rsidRPr="007E72A8">
        <w:t>919(2)(a)</w:t>
      </w:r>
    </w:p>
    <w:p w:rsidR="00CC2BF6" w:rsidRPr="007E72A8" w:rsidRDefault="00CC2BF6" w:rsidP="007E72A8">
      <w:pPr>
        <w:pStyle w:val="Item"/>
      </w:pPr>
      <w:r w:rsidRPr="007E72A8">
        <w:t>Add:</w:t>
      </w:r>
    </w:p>
    <w:p w:rsidR="00CC2BF6" w:rsidRPr="007E72A8" w:rsidRDefault="00CC2BF6" w:rsidP="007E72A8">
      <w:pPr>
        <w:pStyle w:val="paragraphsub"/>
      </w:pPr>
      <w:r w:rsidRPr="007E72A8">
        <w:tab/>
        <w:t>(iv)</w:t>
      </w:r>
      <w:r w:rsidRPr="007E72A8">
        <w:tab/>
      </w:r>
      <w:r w:rsidR="00C70F8E" w:rsidRPr="007E72A8">
        <w:t xml:space="preserve">a payment of </w:t>
      </w:r>
      <w:r w:rsidRPr="007E72A8">
        <w:t>interim farm household allowance under the program administered by the Commonwealth known as the Interim Farm Household Allowance program; and</w:t>
      </w:r>
    </w:p>
    <w:p w:rsidR="00055B2C" w:rsidRPr="007E72A8" w:rsidRDefault="00055B2C" w:rsidP="007E72A8">
      <w:pPr>
        <w:pStyle w:val="ActHead8"/>
      </w:pPr>
      <w:bookmarkStart w:id="37" w:name="_Toc384214362"/>
      <w:r w:rsidRPr="007E72A8">
        <w:t>Division</w:t>
      </w:r>
      <w:r w:rsidR="007E72A8" w:rsidRPr="007E72A8">
        <w:t> </w:t>
      </w:r>
      <w:r w:rsidRPr="007E72A8">
        <w:t xml:space="preserve">5—Amendments </w:t>
      </w:r>
      <w:r w:rsidR="00FB2871" w:rsidRPr="007E72A8">
        <w:t xml:space="preserve">relating </w:t>
      </w:r>
      <w:r w:rsidRPr="007E72A8">
        <w:t xml:space="preserve">to repeal </w:t>
      </w:r>
      <w:r w:rsidR="00FB2871" w:rsidRPr="007E72A8">
        <w:t xml:space="preserve">of references to </w:t>
      </w:r>
      <w:r w:rsidRPr="007E72A8">
        <w:t>interim farm household allowance and transitional farm family payment</w:t>
      </w:r>
      <w:bookmarkEnd w:id="37"/>
    </w:p>
    <w:p w:rsidR="00EF321B" w:rsidRPr="007E72A8" w:rsidRDefault="00EF321B" w:rsidP="007E72A8">
      <w:pPr>
        <w:pStyle w:val="ActHead9"/>
        <w:rPr>
          <w:i w:val="0"/>
        </w:rPr>
      </w:pPr>
      <w:bookmarkStart w:id="38" w:name="_Toc384214363"/>
      <w:r w:rsidRPr="007E72A8">
        <w:t>Income Tax Assessment Act 1997</w:t>
      </w:r>
      <w:bookmarkEnd w:id="38"/>
    </w:p>
    <w:p w:rsidR="00055B2C" w:rsidRPr="007E72A8" w:rsidRDefault="00FC2446" w:rsidP="007E72A8">
      <w:pPr>
        <w:pStyle w:val="ItemHead"/>
      </w:pPr>
      <w:r w:rsidRPr="007E72A8">
        <w:t>147</w:t>
      </w:r>
      <w:r w:rsidR="00055B2C" w:rsidRPr="007E72A8">
        <w:t xml:space="preserve">  Section</w:t>
      </w:r>
      <w:r w:rsidR="007E72A8" w:rsidRPr="007E72A8">
        <w:t> </w:t>
      </w:r>
      <w:r w:rsidR="00055B2C" w:rsidRPr="007E72A8">
        <w:t>11</w:t>
      </w:r>
      <w:r w:rsidR="004E734C">
        <w:noBreakHyphen/>
      </w:r>
      <w:r w:rsidR="00055B2C" w:rsidRPr="007E72A8">
        <w:t>15 (table item headed “social security or like payments”)</w:t>
      </w:r>
    </w:p>
    <w:p w:rsidR="00055B2C" w:rsidRPr="007E72A8" w:rsidRDefault="00055B2C" w:rsidP="007E72A8">
      <w:pPr>
        <w:pStyle w:val="Item"/>
      </w:pPr>
      <w:r w:rsidRPr="007E72A8">
        <w:t>Omit:</w:t>
      </w:r>
    </w:p>
    <w:p w:rsidR="00116B37" w:rsidRPr="007E72A8" w:rsidRDefault="00116B37" w:rsidP="007E72A8">
      <w:pPr>
        <w:pStyle w:val="Tabletext"/>
      </w:pPr>
    </w:p>
    <w:tbl>
      <w:tblPr>
        <w:tblW w:w="7204" w:type="dxa"/>
        <w:tblInd w:w="106" w:type="dxa"/>
        <w:tblLayout w:type="fixed"/>
        <w:tblLook w:val="0000" w:firstRow="0" w:lastRow="0" w:firstColumn="0" w:lastColumn="0" w:noHBand="0" w:noVBand="0"/>
      </w:tblPr>
      <w:tblGrid>
        <w:gridCol w:w="5225"/>
        <w:gridCol w:w="1979"/>
      </w:tblGrid>
      <w:tr w:rsidR="00055B2C" w:rsidRPr="007E72A8" w:rsidTr="00556BA9">
        <w:trPr>
          <w:cantSplit/>
        </w:trPr>
        <w:tc>
          <w:tcPr>
            <w:tcW w:w="5225" w:type="dxa"/>
          </w:tcPr>
          <w:p w:rsidR="00055B2C" w:rsidRPr="007E72A8" w:rsidRDefault="00055B2C" w:rsidP="007E72A8">
            <w:pPr>
              <w:pStyle w:val="tableIndentText"/>
              <w:rPr>
                <w:rFonts w:ascii="Times New Roman" w:hAnsi="Times New Roman"/>
              </w:rPr>
            </w:pPr>
            <w:r w:rsidRPr="007E72A8">
              <w:rPr>
                <w:rFonts w:ascii="Times New Roman" w:hAnsi="Times New Roman"/>
              </w:rPr>
              <w:t>interim farm household allowance</w:t>
            </w:r>
            <w:r w:rsidRPr="007E72A8">
              <w:rPr>
                <w:rFonts w:ascii="Times New Roman" w:hAnsi="Times New Roman"/>
              </w:rPr>
              <w:tab/>
            </w:r>
          </w:p>
        </w:tc>
        <w:tc>
          <w:tcPr>
            <w:tcW w:w="1979" w:type="dxa"/>
          </w:tcPr>
          <w:p w:rsidR="00055B2C" w:rsidRPr="007E72A8" w:rsidRDefault="00055B2C" w:rsidP="007E72A8">
            <w:pPr>
              <w:pStyle w:val="tableText0"/>
              <w:tabs>
                <w:tab w:val="left" w:leader="dot" w:pos="5245"/>
              </w:tabs>
              <w:spacing w:line="240" w:lineRule="auto"/>
            </w:pPr>
            <w:r w:rsidRPr="007E72A8">
              <w:t>53</w:t>
            </w:r>
            <w:r w:rsidR="004E734C">
              <w:noBreakHyphen/>
            </w:r>
            <w:r w:rsidRPr="007E72A8">
              <w:t>10</w:t>
            </w:r>
          </w:p>
        </w:tc>
      </w:tr>
    </w:tbl>
    <w:p w:rsidR="00A86FA4" w:rsidRPr="007E72A8" w:rsidRDefault="00FC2446" w:rsidP="007E72A8">
      <w:pPr>
        <w:pStyle w:val="ItemHead"/>
      </w:pPr>
      <w:r w:rsidRPr="007E72A8">
        <w:t>148</w:t>
      </w:r>
      <w:r w:rsidR="00A86FA4" w:rsidRPr="007E72A8">
        <w:t xml:space="preserve">  Section</w:t>
      </w:r>
      <w:r w:rsidR="007E72A8" w:rsidRPr="007E72A8">
        <w:t> </w:t>
      </w:r>
      <w:r w:rsidR="00A86FA4" w:rsidRPr="007E72A8">
        <w:t>11</w:t>
      </w:r>
      <w:r w:rsidR="004E734C">
        <w:noBreakHyphen/>
      </w:r>
      <w:r w:rsidR="00A86FA4" w:rsidRPr="007E72A8">
        <w:t>15 (table item headed “social security or like payments”)</w:t>
      </w:r>
    </w:p>
    <w:p w:rsidR="00A86FA4" w:rsidRPr="007E72A8" w:rsidRDefault="00A86FA4" w:rsidP="007E72A8">
      <w:pPr>
        <w:pStyle w:val="Item"/>
      </w:pPr>
      <w:r w:rsidRPr="007E72A8">
        <w:t>Omit:</w:t>
      </w:r>
    </w:p>
    <w:p w:rsidR="00116B37" w:rsidRPr="007E72A8" w:rsidRDefault="00116B37" w:rsidP="007E72A8">
      <w:pPr>
        <w:pStyle w:val="Tabletext"/>
      </w:pPr>
    </w:p>
    <w:tbl>
      <w:tblPr>
        <w:tblW w:w="7204" w:type="dxa"/>
        <w:tblInd w:w="106" w:type="dxa"/>
        <w:tblLayout w:type="fixed"/>
        <w:tblLook w:val="0000" w:firstRow="0" w:lastRow="0" w:firstColumn="0" w:lastColumn="0" w:noHBand="0" w:noVBand="0"/>
      </w:tblPr>
      <w:tblGrid>
        <w:gridCol w:w="5225"/>
        <w:gridCol w:w="1979"/>
      </w:tblGrid>
      <w:tr w:rsidR="00116B37" w:rsidRPr="007E72A8" w:rsidTr="00556BA9">
        <w:trPr>
          <w:cantSplit/>
        </w:trPr>
        <w:tc>
          <w:tcPr>
            <w:tcW w:w="5225" w:type="dxa"/>
          </w:tcPr>
          <w:p w:rsidR="00116B37" w:rsidRPr="007E72A8" w:rsidRDefault="00116B37" w:rsidP="007E72A8">
            <w:pPr>
              <w:pStyle w:val="tableIndentText"/>
              <w:rPr>
                <w:rFonts w:ascii="Times New Roman" w:hAnsi="Times New Roman"/>
              </w:rPr>
            </w:pPr>
            <w:r w:rsidRPr="007E72A8">
              <w:rPr>
                <w:rFonts w:ascii="Times New Roman" w:hAnsi="Times New Roman"/>
              </w:rPr>
              <w:t>transitional farm family payment</w:t>
            </w:r>
            <w:r w:rsidRPr="007E72A8">
              <w:rPr>
                <w:rFonts w:ascii="Times New Roman" w:hAnsi="Times New Roman"/>
              </w:rPr>
              <w:tab/>
            </w:r>
          </w:p>
        </w:tc>
        <w:tc>
          <w:tcPr>
            <w:tcW w:w="1979" w:type="dxa"/>
          </w:tcPr>
          <w:p w:rsidR="00116B37" w:rsidRPr="007E72A8" w:rsidRDefault="00116B37" w:rsidP="007E72A8">
            <w:pPr>
              <w:pStyle w:val="tableText0"/>
              <w:tabs>
                <w:tab w:val="left" w:leader="dot" w:pos="5245"/>
              </w:tabs>
              <w:spacing w:line="240" w:lineRule="auto"/>
            </w:pPr>
            <w:r w:rsidRPr="007E72A8">
              <w:t>53</w:t>
            </w:r>
            <w:r w:rsidR="004E734C">
              <w:noBreakHyphen/>
            </w:r>
            <w:r w:rsidRPr="007E72A8">
              <w:t>10</w:t>
            </w:r>
          </w:p>
        </w:tc>
      </w:tr>
    </w:tbl>
    <w:p w:rsidR="00116B37" w:rsidRPr="007E72A8" w:rsidRDefault="00FC2446" w:rsidP="007E72A8">
      <w:pPr>
        <w:pStyle w:val="ItemHead"/>
      </w:pPr>
      <w:r w:rsidRPr="007E72A8">
        <w:t>149</w:t>
      </w:r>
      <w:r w:rsidR="00116B37" w:rsidRPr="007E72A8">
        <w:t xml:space="preserve">  Section</w:t>
      </w:r>
      <w:r w:rsidR="007E72A8" w:rsidRPr="007E72A8">
        <w:t> </w:t>
      </w:r>
      <w:r w:rsidR="00116B37" w:rsidRPr="007E72A8">
        <w:t>53</w:t>
      </w:r>
      <w:r w:rsidR="004E734C">
        <w:noBreakHyphen/>
      </w:r>
      <w:r w:rsidR="00116B37" w:rsidRPr="007E72A8">
        <w:t>10 (table item</w:t>
      </w:r>
      <w:r w:rsidR="007E72A8" w:rsidRPr="007E72A8">
        <w:t> </w:t>
      </w:r>
      <w:r w:rsidR="00116B37" w:rsidRPr="007E72A8">
        <w:t>4D)</w:t>
      </w:r>
    </w:p>
    <w:p w:rsidR="00116B37" w:rsidRPr="007E72A8" w:rsidRDefault="00116B37" w:rsidP="007E72A8">
      <w:pPr>
        <w:pStyle w:val="Item"/>
      </w:pPr>
      <w:r w:rsidRPr="007E72A8">
        <w:t>Repeal the item.</w:t>
      </w:r>
    </w:p>
    <w:p w:rsidR="00EF321B" w:rsidRPr="007E72A8" w:rsidRDefault="00EF321B" w:rsidP="007E72A8">
      <w:pPr>
        <w:pStyle w:val="ActHead9"/>
        <w:rPr>
          <w:i w:val="0"/>
        </w:rPr>
      </w:pPr>
      <w:bookmarkStart w:id="39" w:name="_Toc384214364"/>
      <w:r w:rsidRPr="007E72A8">
        <w:t>Social Security Act 1991</w:t>
      </w:r>
      <w:bookmarkEnd w:id="39"/>
    </w:p>
    <w:p w:rsidR="00EF321B" w:rsidRPr="007E72A8" w:rsidRDefault="00FC2446" w:rsidP="007E72A8">
      <w:pPr>
        <w:pStyle w:val="ItemHead"/>
      </w:pPr>
      <w:r w:rsidRPr="007E72A8">
        <w:t>150</w:t>
      </w:r>
      <w:r w:rsidR="00EF321B" w:rsidRPr="007E72A8">
        <w:t xml:space="preserve">  Subsection</w:t>
      </w:r>
      <w:r w:rsidR="007E72A8" w:rsidRPr="007E72A8">
        <w:t> </w:t>
      </w:r>
      <w:r w:rsidR="00EF321B" w:rsidRPr="007E72A8">
        <w:t>919(2) (heading)</w:t>
      </w:r>
    </w:p>
    <w:p w:rsidR="00EF321B" w:rsidRPr="007E72A8" w:rsidRDefault="00EF321B" w:rsidP="007E72A8">
      <w:pPr>
        <w:pStyle w:val="Item"/>
      </w:pPr>
      <w:r w:rsidRPr="007E72A8">
        <w:t>Repeal the heading, substitute:</w:t>
      </w:r>
    </w:p>
    <w:p w:rsidR="00EF321B" w:rsidRPr="007E72A8" w:rsidRDefault="00EF321B" w:rsidP="007E72A8">
      <w:pPr>
        <w:pStyle w:val="SubsectionHead"/>
      </w:pPr>
      <w:r w:rsidRPr="007E72A8">
        <w:t>Qualification—ABSTUDY payment</w:t>
      </w:r>
    </w:p>
    <w:p w:rsidR="00EF321B" w:rsidRPr="007E72A8" w:rsidRDefault="00FC2446" w:rsidP="007E72A8">
      <w:pPr>
        <w:pStyle w:val="ItemHead"/>
      </w:pPr>
      <w:r w:rsidRPr="007E72A8">
        <w:t>151</w:t>
      </w:r>
      <w:r w:rsidR="00EF321B" w:rsidRPr="007E72A8">
        <w:t xml:space="preserve">  Paragraphs 919(2)(a) and (b)</w:t>
      </w:r>
    </w:p>
    <w:p w:rsidR="00EF321B" w:rsidRPr="007E72A8" w:rsidRDefault="00EF321B" w:rsidP="007E72A8">
      <w:pPr>
        <w:pStyle w:val="Item"/>
      </w:pPr>
      <w:r w:rsidRPr="007E72A8">
        <w:t>Repeal the paragraphs, substitute:</w:t>
      </w:r>
    </w:p>
    <w:p w:rsidR="00EF321B" w:rsidRPr="007E72A8" w:rsidRDefault="00EF321B" w:rsidP="007E72A8">
      <w:pPr>
        <w:pStyle w:val="paragraph"/>
      </w:pPr>
      <w:r w:rsidRPr="007E72A8">
        <w:tab/>
        <w:t>(a)</w:t>
      </w:r>
      <w:r w:rsidRPr="007E72A8">
        <w:tab/>
        <w:t>a payment under the ABSTUDY Scheme that includes an amount identified as living allowance is payable to the person in respect of a period that includes that day; and</w:t>
      </w:r>
    </w:p>
    <w:p w:rsidR="00EF321B" w:rsidRPr="007E72A8" w:rsidRDefault="00EF321B" w:rsidP="007E72A8">
      <w:pPr>
        <w:pStyle w:val="paragraph"/>
      </w:pPr>
      <w:r w:rsidRPr="007E72A8">
        <w:tab/>
        <w:t>(b)</w:t>
      </w:r>
      <w:r w:rsidRPr="007E72A8">
        <w:tab/>
        <w:t>the person is under pension age on that day.</w:t>
      </w:r>
    </w:p>
    <w:p w:rsidR="00006E8A" w:rsidRPr="007E72A8" w:rsidRDefault="00006E8A" w:rsidP="007E72A8">
      <w:pPr>
        <w:pStyle w:val="ActHead6"/>
        <w:pageBreakBefore/>
      </w:pPr>
      <w:bookmarkStart w:id="40" w:name="_Toc384214365"/>
      <w:bookmarkStart w:id="41" w:name="opcCurrentFind"/>
      <w:r w:rsidRPr="007E72A8">
        <w:rPr>
          <w:rStyle w:val="CharAmSchNo"/>
        </w:rPr>
        <w:t>Schedule</w:t>
      </w:r>
      <w:r w:rsidR="007E72A8" w:rsidRPr="007E72A8">
        <w:rPr>
          <w:rStyle w:val="CharAmSchNo"/>
        </w:rPr>
        <w:t> </w:t>
      </w:r>
      <w:r w:rsidRPr="007E72A8">
        <w:rPr>
          <w:rStyle w:val="CharAmSchNo"/>
        </w:rPr>
        <w:t>3</w:t>
      </w:r>
      <w:r w:rsidRPr="007E72A8">
        <w:t>—</w:t>
      </w:r>
      <w:r w:rsidRPr="007E72A8">
        <w:rPr>
          <w:rStyle w:val="CharAmSchText"/>
        </w:rPr>
        <w:t>Transitional provision</w:t>
      </w:r>
      <w:r w:rsidR="00942374" w:rsidRPr="007E72A8">
        <w:rPr>
          <w:rStyle w:val="CharAmSchText"/>
        </w:rPr>
        <w:t>s</w:t>
      </w:r>
      <w:bookmarkEnd w:id="40"/>
    </w:p>
    <w:bookmarkEnd w:id="41"/>
    <w:p w:rsidR="00006E8A" w:rsidRPr="007E72A8" w:rsidRDefault="00006E8A" w:rsidP="007E72A8">
      <w:pPr>
        <w:pStyle w:val="Header"/>
      </w:pPr>
      <w:r w:rsidRPr="007E72A8">
        <w:rPr>
          <w:rStyle w:val="CharAmPartNo"/>
        </w:rPr>
        <w:t xml:space="preserve"> </w:t>
      </w:r>
      <w:r w:rsidRPr="007E72A8">
        <w:rPr>
          <w:rStyle w:val="CharAmPartText"/>
        </w:rPr>
        <w:t xml:space="preserve"> </w:t>
      </w:r>
    </w:p>
    <w:p w:rsidR="00006E8A" w:rsidRPr="007E72A8" w:rsidRDefault="00006E8A" w:rsidP="007E72A8">
      <w:pPr>
        <w:pStyle w:val="ItemHead"/>
      </w:pPr>
      <w:r w:rsidRPr="007E72A8">
        <w:t>1  Transitional application of section</w:t>
      </w:r>
      <w:r w:rsidR="007E72A8" w:rsidRPr="007E72A8">
        <w:t> </w:t>
      </w:r>
      <w:r w:rsidRPr="007E72A8">
        <w:t>4</w:t>
      </w:r>
      <w:r w:rsidR="004273D9" w:rsidRPr="007E72A8">
        <w:t>0</w:t>
      </w:r>
      <w:r w:rsidRPr="007E72A8">
        <w:t xml:space="preserve"> of the </w:t>
      </w:r>
      <w:r w:rsidRPr="007E72A8">
        <w:rPr>
          <w:i/>
        </w:rPr>
        <w:t>Farm Household Support Act 2014</w:t>
      </w:r>
    </w:p>
    <w:p w:rsidR="00006E8A" w:rsidRPr="007E72A8" w:rsidRDefault="00006E8A" w:rsidP="007E72A8">
      <w:pPr>
        <w:pStyle w:val="Item"/>
      </w:pPr>
      <w:r w:rsidRPr="007E72A8">
        <w:t>Section</w:t>
      </w:r>
      <w:r w:rsidR="007E72A8" w:rsidRPr="007E72A8">
        <w:t> </w:t>
      </w:r>
      <w:r w:rsidRPr="007E72A8">
        <w:t>4</w:t>
      </w:r>
      <w:r w:rsidR="004273D9" w:rsidRPr="007E72A8">
        <w:t>0</w:t>
      </w:r>
      <w:r w:rsidRPr="007E72A8">
        <w:t xml:space="preserve"> of the </w:t>
      </w:r>
      <w:r w:rsidRPr="007E72A8">
        <w:rPr>
          <w:i/>
        </w:rPr>
        <w:t>Farm Household Support Act 2014</w:t>
      </w:r>
      <w:r w:rsidRPr="007E72A8">
        <w:t xml:space="preserve"> applies, after the commencement of this item, as if the reference to an income support payment in paragraph</w:t>
      </w:r>
      <w:r w:rsidR="007E72A8" w:rsidRPr="007E72A8">
        <w:t> </w:t>
      </w:r>
      <w:r w:rsidRPr="007E72A8">
        <w:t>4</w:t>
      </w:r>
      <w:r w:rsidR="004273D9" w:rsidRPr="007E72A8">
        <w:t>0</w:t>
      </w:r>
      <w:r w:rsidRPr="007E72A8">
        <w:t>(1)(a) of that Act included a reference to:</w:t>
      </w:r>
    </w:p>
    <w:p w:rsidR="00006E8A" w:rsidRPr="007E72A8" w:rsidRDefault="000216A3" w:rsidP="007E72A8">
      <w:pPr>
        <w:pStyle w:val="paragraph"/>
        <w:rPr>
          <w:i/>
        </w:rPr>
      </w:pPr>
      <w:r w:rsidRPr="007E72A8">
        <w:tab/>
        <w:t>(a)</w:t>
      </w:r>
      <w:r w:rsidRPr="007E72A8">
        <w:tab/>
        <w:t>a t</w:t>
      </w:r>
      <w:r w:rsidR="00006E8A" w:rsidRPr="007E72A8">
        <w:t xml:space="preserve">ransitional </w:t>
      </w:r>
      <w:r w:rsidRPr="007E72A8">
        <w:t>f</w:t>
      </w:r>
      <w:r w:rsidR="00006E8A" w:rsidRPr="007E72A8">
        <w:t xml:space="preserve">arm </w:t>
      </w:r>
      <w:r w:rsidRPr="007E72A8">
        <w:t>f</w:t>
      </w:r>
      <w:r w:rsidR="00006E8A" w:rsidRPr="007E72A8">
        <w:t xml:space="preserve">amily </w:t>
      </w:r>
      <w:r w:rsidRPr="007E72A8">
        <w:t>p</w:t>
      </w:r>
      <w:r w:rsidR="00006E8A" w:rsidRPr="007E72A8">
        <w:t>ayment</w:t>
      </w:r>
      <w:r w:rsidR="00006E8A" w:rsidRPr="007E72A8">
        <w:rPr>
          <w:i/>
        </w:rPr>
        <w:t xml:space="preserve"> </w:t>
      </w:r>
      <w:r w:rsidR="00006E8A" w:rsidRPr="007E72A8">
        <w:t>made under the program known as the Transitional Farm Family Payment program; and</w:t>
      </w:r>
    </w:p>
    <w:p w:rsidR="008B30C4" w:rsidRPr="007E72A8" w:rsidRDefault="008B30C4" w:rsidP="007E72A8">
      <w:pPr>
        <w:pStyle w:val="paragraph"/>
      </w:pPr>
      <w:r w:rsidRPr="007E72A8">
        <w:tab/>
        <w:t>(b)</w:t>
      </w:r>
      <w:r w:rsidRPr="007E72A8">
        <w:tab/>
        <w:t xml:space="preserve">a payment of </w:t>
      </w:r>
      <w:r w:rsidR="000216A3" w:rsidRPr="007E72A8">
        <w:t>i</w:t>
      </w:r>
      <w:r w:rsidRPr="007E72A8">
        <w:t xml:space="preserve">nterim </w:t>
      </w:r>
      <w:r w:rsidR="000216A3" w:rsidRPr="007E72A8">
        <w:t>f</w:t>
      </w:r>
      <w:r w:rsidRPr="007E72A8">
        <w:t xml:space="preserve">arm </w:t>
      </w:r>
      <w:r w:rsidR="000216A3" w:rsidRPr="007E72A8">
        <w:t>h</w:t>
      </w:r>
      <w:r w:rsidRPr="007E72A8">
        <w:t xml:space="preserve">ousehold </w:t>
      </w:r>
      <w:r w:rsidR="000216A3" w:rsidRPr="007E72A8">
        <w:t>a</w:t>
      </w:r>
      <w:r w:rsidRPr="007E72A8">
        <w:t>llowance made under the program known as the Interim Farm Household Allowance program; and</w:t>
      </w:r>
    </w:p>
    <w:p w:rsidR="00006E8A" w:rsidRPr="007E72A8" w:rsidRDefault="00006E8A" w:rsidP="007E72A8">
      <w:pPr>
        <w:pStyle w:val="paragraph"/>
      </w:pPr>
      <w:r w:rsidRPr="007E72A8">
        <w:rPr>
          <w:i/>
        </w:rPr>
        <w:tab/>
      </w:r>
      <w:r w:rsidRPr="007E72A8">
        <w:t>(</w:t>
      </w:r>
      <w:r w:rsidR="008B30C4" w:rsidRPr="007E72A8">
        <w:t>c</w:t>
      </w:r>
      <w:r w:rsidRPr="007E72A8">
        <w:t>)</w:t>
      </w:r>
      <w:r w:rsidRPr="007E72A8">
        <w:rPr>
          <w:i/>
        </w:rPr>
        <w:tab/>
      </w:r>
      <w:r w:rsidRPr="007E72A8">
        <w:t>a payment of</w:t>
      </w:r>
      <w:r w:rsidRPr="007E72A8">
        <w:rPr>
          <w:i/>
        </w:rPr>
        <w:t xml:space="preserve"> </w:t>
      </w:r>
      <w:r w:rsidR="00802D9A" w:rsidRPr="007E72A8">
        <w:t>i</w:t>
      </w:r>
      <w:r w:rsidRPr="007E72A8">
        <w:t xml:space="preserve">nterim </w:t>
      </w:r>
      <w:r w:rsidR="00802D9A" w:rsidRPr="007E72A8">
        <w:t>i</w:t>
      </w:r>
      <w:r w:rsidRPr="007E72A8">
        <w:t xml:space="preserve">ncome </w:t>
      </w:r>
      <w:r w:rsidR="00802D9A" w:rsidRPr="007E72A8">
        <w:t>s</w:t>
      </w:r>
      <w:r w:rsidRPr="007E72A8">
        <w:t>upport made under the program known as the Interim Income Support program; and</w:t>
      </w:r>
    </w:p>
    <w:p w:rsidR="00006E8A" w:rsidRPr="007E72A8" w:rsidRDefault="00006E8A" w:rsidP="007E72A8">
      <w:pPr>
        <w:pStyle w:val="paragraph"/>
      </w:pPr>
      <w:r w:rsidRPr="007E72A8">
        <w:tab/>
        <w:t>(</w:t>
      </w:r>
      <w:r w:rsidR="008B30C4" w:rsidRPr="007E72A8">
        <w:t>d</w:t>
      </w:r>
      <w:r w:rsidRPr="007E72A8">
        <w:t>)</w:t>
      </w:r>
      <w:r w:rsidRPr="007E72A8">
        <w:tab/>
        <w:t xml:space="preserve">an exceptional circumstances relief payment under the </w:t>
      </w:r>
      <w:r w:rsidRPr="007E72A8">
        <w:rPr>
          <w:i/>
        </w:rPr>
        <w:t>Farm Household Support Act 1992</w:t>
      </w:r>
      <w:r w:rsidRPr="007E72A8">
        <w:t>.</w:t>
      </w:r>
    </w:p>
    <w:p w:rsidR="00942374" w:rsidRPr="007E72A8" w:rsidRDefault="00942374" w:rsidP="007E72A8">
      <w:pPr>
        <w:pStyle w:val="ItemHead"/>
      </w:pPr>
      <w:r w:rsidRPr="007E72A8">
        <w:t>2  Transitional rules</w:t>
      </w:r>
    </w:p>
    <w:p w:rsidR="007826D8" w:rsidRPr="007E72A8" w:rsidRDefault="007826D8" w:rsidP="007E72A8">
      <w:pPr>
        <w:pStyle w:val="Subitem"/>
      </w:pPr>
      <w:r w:rsidRPr="007E72A8">
        <w:t>(1)</w:t>
      </w:r>
      <w:r w:rsidR="00942374" w:rsidRPr="007E72A8">
        <w:tab/>
        <w:t xml:space="preserve">The </w:t>
      </w:r>
      <w:r w:rsidR="006771FE" w:rsidRPr="007E72A8">
        <w:t>Minister</w:t>
      </w:r>
      <w:r w:rsidR="00942374" w:rsidRPr="007E72A8">
        <w:t xml:space="preserve"> may</w:t>
      </w:r>
      <w:r w:rsidRPr="007E72A8">
        <w:t>, by legislative instrument,</w:t>
      </w:r>
      <w:r w:rsidR="00942374" w:rsidRPr="007E72A8">
        <w:t xml:space="preserve"> make rules prescribing matters of a transitional nature (including prescribing any saving or application provisions) relating to</w:t>
      </w:r>
      <w:r w:rsidRPr="007E72A8">
        <w:t>:</w:t>
      </w:r>
    </w:p>
    <w:p w:rsidR="00942374" w:rsidRPr="007E72A8" w:rsidRDefault="007826D8" w:rsidP="007E72A8">
      <w:pPr>
        <w:pStyle w:val="paragraph"/>
      </w:pPr>
      <w:r w:rsidRPr="007E72A8">
        <w:tab/>
        <w:t>(a)</w:t>
      </w:r>
      <w:r w:rsidRPr="007E72A8">
        <w:tab/>
      </w:r>
      <w:r w:rsidR="00942374" w:rsidRPr="007E72A8">
        <w:t>the amendments or repeals made by this Act</w:t>
      </w:r>
      <w:r w:rsidRPr="007E72A8">
        <w:t>; or</w:t>
      </w:r>
    </w:p>
    <w:p w:rsidR="007826D8" w:rsidRPr="007E72A8" w:rsidRDefault="007826D8" w:rsidP="007E72A8">
      <w:pPr>
        <w:pStyle w:val="paragraph"/>
      </w:pPr>
      <w:r w:rsidRPr="007E72A8">
        <w:tab/>
        <w:t>(b)</w:t>
      </w:r>
      <w:r w:rsidRPr="007E72A8">
        <w:tab/>
        <w:t xml:space="preserve">the enactment of this Act or the </w:t>
      </w:r>
      <w:r w:rsidRPr="007E72A8">
        <w:rPr>
          <w:i/>
        </w:rPr>
        <w:t>Farm Household Support Act 2014</w:t>
      </w:r>
      <w:r w:rsidRPr="007E72A8">
        <w:t>.</w:t>
      </w:r>
    </w:p>
    <w:p w:rsidR="008439D1" w:rsidRPr="007E72A8" w:rsidRDefault="008439D1" w:rsidP="007E72A8">
      <w:pPr>
        <w:pStyle w:val="Subitem"/>
      </w:pPr>
      <w:r w:rsidRPr="007E72A8">
        <w:t>(2)</w:t>
      </w:r>
      <w:r w:rsidRPr="007E72A8">
        <w:tab/>
      </w:r>
      <w:r w:rsidR="00A65072" w:rsidRPr="007E72A8">
        <w:t>R</w:t>
      </w:r>
      <w:r w:rsidRPr="007E72A8">
        <w:t xml:space="preserve">ules made for the purposes of </w:t>
      </w:r>
      <w:r w:rsidR="007E72A8" w:rsidRPr="007E72A8">
        <w:t>subitem (</w:t>
      </w:r>
      <w:r w:rsidRPr="007E72A8">
        <w:t>1) may provide that the following Acts have effect with any modifications prescribed by the rules:</w:t>
      </w:r>
    </w:p>
    <w:p w:rsidR="008439D1" w:rsidRPr="007E72A8" w:rsidRDefault="008439D1" w:rsidP="007E72A8">
      <w:pPr>
        <w:pStyle w:val="paragraph"/>
      </w:pPr>
      <w:r w:rsidRPr="007E72A8">
        <w:tab/>
        <w:t>(a)</w:t>
      </w:r>
      <w:r w:rsidRPr="007E72A8">
        <w:tab/>
        <w:t xml:space="preserve">the </w:t>
      </w:r>
      <w:r w:rsidRPr="007E72A8">
        <w:rPr>
          <w:i/>
        </w:rPr>
        <w:t>Farm Household Support Act 2014</w:t>
      </w:r>
      <w:r w:rsidRPr="007E72A8">
        <w:t>;</w:t>
      </w:r>
    </w:p>
    <w:p w:rsidR="008439D1" w:rsidRPr="007E72A8" w:rsidRDefault="008439D1" w:rsidP="007E72A8">
      <w:pPr>
        <w:pStyle w:val="paragraph"/>
      </w:pPr>
      <w:r w:rsidRPr="007E72A8">
        <w:tab/>
        <w:t>(b)</w:t>
      </w:r>
      <w:r w:rsidRPr="007E72A8">
        <w:tab/>
        <w:t>the Social Security Act;</w:t>
      </w:r>
    </w:p>
    <w:p w:rsidR="008439D1" w:rsidRPr="007E72A8" w:rsidRDefault="008439D1" w:rsidP="007E72A8">
      <w:pPr>
        <w:pStyle w:val="paragraph"/>
      </w:pPr>
      <w:r w:rsidRPr="007E72A8">
        <w:tab/>
        <w:t>(c)</w:t>
      </w:r>
      <w:r w:rsidRPr="007E72A8">
        <w:tab/>
        <w:t>the Social Security Administration Act.</w:t>
      </w:r>
    </w:p>
    <w:p w:rsidR="003A3AD9" w:rsidRDefault="007826D8" w:rsidP="007E72A8">
      <w:pPr>
        <w:pStyle w:val="Subitem"/>
        <w:sectPr w:rsidR="003A3AD9" w:rsidSect="007F3BE2">
          <w:headerReference w:type="even" r:id="rId20"/>
          <w:headerReference w:type="default" r:id="rId21"/>
          <w:footerReference w:type="even" r:id="rId22"/>
          <w:footerReference w:type="default" r:id="rId23"/>
          <w:headerReference w:type="first" r:id="rId24"/>
          <w:footerReference w:type="first" r:id="rId25"/>
          <w:pgSz w:w="11907" w:h="16839" w:code="9"/>
          <w:pgMar w:top="2381" w:right="2409" w:bottom="4252" w:left="2409" w:header="720" w:footer="3402" w:gutter="0"/>
          <w:pgNumType w:start="1"/>
          <w:cols w:space="720"/>
          <w:titlePg/>
          <w:docGrid w:linePitch="299"/>
        </w:sectPr>
      </w:pPr>
      <w:r w:rsidRPr="007E72A8">
        <w:t>(</w:t>
      </w:r>
      <w:r w:rsidR="008439D1" w:rsidRPr="007E72A8">
        <w:t>3</w:t>
      </w:r>
      <w:r w:rsidRPr="007E72A8">
        <w:t>)</w:t>
      </w:r>
      <w:r w:rsidRPr="007E72A8">
        <w:tab/>
        <w:t xml:space="preserve">Without limiting </w:t>
      </w:r>
      <w:r w:rsidR="007E72A8" w:rsidRPr="007E72A8">
        <w:t>subitem (</w:t>
      </w:r>
      <w:r w:rsidRPr="007E72A8">
        <w:t>1)</w:t>
      </w:r>
      <w:r w:rsidR="000D1055" w:rsidRPr="007E72A8">
        <w:t xml:space="preserve">, </w:t>
      </w:r>
      <w:r w:rsidRPr="007E72A8">
        <w:t>the rules may deal with the transition</w:t>
      </w:r>
      <w:r w:rsidR="00202A7C" w:rsidRPr="007E72A8">
        <w:t xml:space="preserve"> of a person </w:t>
      </w:r>
      <w:r w:rsidRPr="007E72A8">
        <w:t xml:space="preserve">from a </w:t>
      </w:r>
      <w:r w:rsidR="000D1055" w:rsidRPr="007E72A8">
        <w:t xml:space="preserve">payment made under the executive power of the Commonwealth to </w:t>
      </w:r>
      <w:r w:rsidRPr="007E72A8">
        <w:t>farm household allowance.</w:t>
      </w:r>
    </w:p>
    <w:p w:rsidR="000E0E78" w:rsidRDefault="000E0E78" w:rsidP="003B1CD0">
      <w:pPr>
        <w:pStyle w:val="2ndRd"/>
        <w:keepNext/>
        <w:spacing w:line="260" w:lineRule="atLeast"/>
        <w:rPr>
          <w:i/>
        </w:rPr>
      </w:pPr>
      <w:r>
        <w:t>[</w:t>
      </w:r>
      <w:r>
        <w:rPr>
          <w:i/>
        </w:rPr>
        <w:t>Minister’s second reading speech made in—</w:t>
      </w:r>
    </w:p>
    <w:p w:rsidR="000E0E78" w:rsidRDefault="000E0E78" w:rsidP="003B1CD0">
      <w:pPr>
        <w:pStyle w:val="2ndRd"/>
        <w:keepNext/>
        <w:spacing w:line="260" w:lineRule="atLeast"/>
        <w:rPr>
          <w:i/>
        </w:rPr>
      </w:pPr>
      <w:r>
        <w:rPr>
          <w:i/>
        </w:rPr>
        <w:t>House of Representatives on 6 March 2014</w:t>
      </w:r>
    </w:p>
    <w:p w:rsidR="000E0E78" w:rsidRDefault="000E0E78" w:rsidP="003B1CD0">
      <w:pPr>
        <w:pStyle w:val="2ndRd"/>
        <w:keepNext/>
        <w:spacing w:line="260" w:lineRule="atLeast"/>
        <w:rPr>
          <w:i/>
        </w:rPr>
      </w:pPr>
      <w:r>
        <w:rPr>
          <w:i/>
        </w:rPr>
        <w:t>Senate on 19 March 2014</w:t>
      </w:r>
      <w:r>
        <w:t>]</w:t>
      </w:r>
    </w:p>
    <w:p w:rsidR="000E0E78" w:rsidRDefault="000E0E78" w:rsidP="00754EDA">
      <w:pPr>
        <w:framePr w:hSpace="180" w:wrap="around" w:vAnchor="text" w:hAnchor="page" w:x="2371" w:y="8900"/>
      </w:pPr>
      <w:r>
        <w:t>(21/14)</w:t>
      </w:r>
    </w:p>
    <w:p w:rsidR="000E0E78" w:rsidRDefault="000E0E78"/>
    <w:sectPr w:rsidR="000E0E78" w:rsidSect="006C3B56">
      <w:headerReference w:type="first" r:id="rId26"/>
      <w:footerReference w:type="first" r:id="rId27"/>
      <w:pgSz w:w="11907" w:h="16839" w:code="9"/>
      <w:pgMar w:top="2381" w:right="2409" w:bottom="4252" w:left="2409" w:header="720" w:footer="340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D9" w:rsidRDefault="003A3AD9" w:rsidP="0048364F">
      <w:pPr>
        <w:spacing w:line="240" w:lineRule="auto"/>
      </w:pPr>
      <w:r>
        <w:separator/>
      </w:r>
    </w:p>
  </w:endnote>
  <w:endnote w:type="continuationSeparator" w:id="0">
    <w:p w:rsidR="003A3AD9" w:rsidRDefault="003A3AD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5F1388" w:rsidRDefault="003A3AD9" w:rsidP="007E72A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E78" w:rsidRDefault="000E0E78"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A3AD9" w:rsidRDefault="003A3AD9" w:rsidP="007E72A8">
    <w:pPr>
      <w:pStyle w:val="Footer"/>
      <w:spacing w:before="120"/>
    </w:pPr>
  </w:p>
  <w:p w:rsidR="003A3AD9" w:rsidRPr="005F1388" w:rsidRDefault="003A3AD9" w:rsidP="00DB3F3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ED79B6" w:rsidRDefault="003A3AD9" w:rsidP="007E72A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Default="003A3AD9" w:rsidP="007E72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3AD9" w:rsidTr="003A3AD9">
      <w:tc>
        <w:tcPr>
          <w:tcW w:w="646" w:type="dxa"/>
        </w:tcPr>
        <w:p w:rsidR="003A3AD9" w:rsidRDefault="003A3AD9" w:rsidP="003A3AD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10D9">
            <w:rPr>
              <w:i/>
              <w:noProof/>
              <w:sz w:val="18"/>
            </w:rPr>
            <w:t>ii</w:t>
          </w:r>
          <w:r w:rsidRPr="00ED79B6">
            <w:rPr>
              <w:i/>
              <w:sz w:val="18"/>
            </w:rPr>
            <w:fldChar w:fldCharType="end"/>
          </w:r>
        </w:p>
      </w:tc>
      <w:tc>
        <w:tcPr>
          <w:tcW w:w="5387" w:type="dxa"/>
        </w:tcPr>
        <w:p w:rsidR="003A3AD9" w:rsidRDefault="00A05ED5" w:rsidP="003A3AD9">
          <w:pPr>
            <w:jc w:val="center"/>
            <w:rPr>
              <w:sz w:val="18"/>
            </w:rPr>
          </w:pPr>
          <w:r>
            <w:rPr>
              <w:i/>
              <w:sz w:val="18"/>
            </w:rPr>
            <w:t>Farm Household Support (Consequential and Transitional Provisions) Act 2014</w:t>
          </w:r>
        </w:p>
      </w:tc>
      <w:tc>
        <w:tcPr>
          <w:tcW w:w="1270" w:type="dxa"/>
        </w:tcPr>
        <w:p w:rsidR="003A3AD9" w:rsidRDefault="004577A5" w:rsidP="003A3AD9">
          <w:pPr>
            <w:jc w:val="right"/>
            <w:rPr>
              <w:sz w:val="18"/>
            </w:rPr>
          </w:pPr>
          <w:r>
            <w:rPr>
              <w:i/>
              <w:sz w:val="18"/>
            </w:rPr>
            <w:t>No. 13, 2014</w:t>
          </w:r>
        </w:p>
      </w:tc>
    </w:tr>
  </w:tbl>
  <w:p w:rsidR="003A3AD9" w:rsidRDefault="003A3A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Default="003A3AD9" w:rsidP="007E72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3AD9" w:rsidTr="003A3AD9">
      <w:tc>
        <w:tcPr>
          <w:tcW w:w="1247" w:type="dxa"/>
        </w:tcPr>
        <w:p w:rsidR="003A3AD9" w:rsidRDefault="00A05ED5" w:rsidP="004577A5">
          <w:pPr>
            <w:rPr>
              <w:i/>
              <w:sz w:val="18"/>
            </w:rPr>
          </w:pPr>
          <w:r>
            <w:rPr>
              <w:i/>
              <w:sz w:val="18"/>
            </w:rPr>
            <w:t xml:space="preserve">No. </w:t>
          </w:r>
          <w:r w:rsidR="004577A5">
            <w:rPr>
              <w:i/>
              <w:sz w:val="18"/>
            </w:rPr>
            <w:t>13</w:t>
          </w:r>
          <w:r>
            <w:rPr>
              <w:i/>
              <w:sz w:val="18"/>
            </w:rPr>
            <w:t>, 2014</w:t>
          </w:r>
        </w:p>
      </w:tc>
      <w:tc>
        <w:tcPr>
          <w:tcW w:w="5387" w:type="dxa"/>
        </w:tcPr>
        <w:p w:rsidR="003A3AD9" w:rsidRDefault="00A05ED5" w:rsidP="003A3AD9">
          <w:pPr>
            <w:jc w:val="center"/>
            <w:rPr>
              <w:i/>
              <w:sz w:val="18"/>
            </w:rPr>
          </w:pPr>
          <w:r>
            <w:rPr>
              <w:i/>
              <w:sz w:val="18"/>
            </w:rPr>
            <w:t>Farm Household Support (Consequential and Transitional Provisions) Act 2014</w:t>
          </w:r>
        </w:p>
      </w:tc>
      <w:tc>
        <w:tcPr>
          <w:tcW w:w="669" w:type="dxa"/>
        </w:tcPr>
        <w:p w:rsidR="003A3AD9" w:rsidRDefault="003A3AD9" w:rsidP="003A3AD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10D9">
            <w:rPr>
              <w:i/>
              <w:noProof/>
              <w:sz w:val="18"/>
            </w:rPr>
            <w:t>i</w:t>
          </w:r>
          <w:r w:rsidRPr="00ED79B6">
            <w:rPr>
              <w:i/>
              <w:sz w:val="18"/>
            </w:rPr>
            <w:fldChar w:fldCharType="end"/>
          </w:r>
        </w:p>
      </w:tc>
    </w:tr>
  </w:tbl>
  <w:p w:rsidR="003A3AD9" w:rsidRPr="00ED79B6" w:rsidRDefault="003A3AD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A961C4" w:rsidRDefault="003A3AD9" w:rsidP="007E72A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3AD9" w:rsidTr="00A544FB">
      <w:tc>
        <w:tcPr>
          <w:tcW w:w="646" w:type="dxa"/>
        </w:tcPr>
        <w:p w:rsidR="003A3AD9" w:rsidRDefault="003A3AD9" w:rsidP="0049648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10D9">
            <w:rPr>
              <w:i/>
              <w:noProof/>
              <w:sz w:val="18"/>
            </w:rPr>
            <w:t>2</w:t>
          </w:r>
          <w:r w:rsidRPr="007A1328">
            <w:rPr>
              <w:i/>
              <w:sz w:val="18"/>
            </w:rPr>
            <w:fldChar w:fldCharType="end"/>
          </w:r>
        </w:p>
      </w:tc>
      <w:tc>
        <w:tcPr>
          <w:tcW w:w="5387" w:type="dxa"/>
        </w:tcPr>
        <w:p w:rsidR="003A3AD9" w:rsidRDefault="00A05ED5" w:rsidP="00496486">
          <w:pPr>
            <w:jc w:val="center"/>
            <w:rPr>
              <w:sz w:val="18"/>
            </w:rPr>
          </w:pPr>
          <w:r>
            <w:rPr>
              <w:i/>
              <w:sz w:val="18"/>
            </w:rPr>
            <w:t>Farm Household Support (Consequential and Transitional Provisions) Act 2014</w:t>
          </w:r>
        </w:p>
      </w:tc>
      <w:tc>
        <w:tcPr>
          <w:tcW w:w="1270" w:type="dxa"/>
        </w:tcPr>
        <w:p w:rsidR="003A3AD9" w:rsidRDefault="004577A5" w:rsidP="00496486">
          <w:pPr>
            <w:jc w:val="right"/>
            <w:rPr>
              <w:sz w:val="18"/>
            </w:rPr>
          </w:pPr>
          <w:r>
            <w:rPr>
              <w:i/>
              <w:sz w:val="18"/>
            </w:rPr>
            <w:t>No. 13, 2014</w:t>
          </w:r>
        </w:p>
      </w:tc>
    </w:tr>
  </w:tbl>
  <w:p w:rsidR="003A3AD9" w:rsidRPr="00A961C4" w:rsidRDefault="003A3AD9" w:rsidP="0049648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A961C4" w:rsidRDefault="003A3AD9" w:rsidP="007E72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A3AD9" w:rsidTr="00A544FB">
      <w:tc>
        <w:tcPr>
          <w:tcW w:w="1247" w:type="dxa"/>
        </w:tcPr>
        <w:p w:rsidR="003A3AD9" w:rsidRDefault="004577A5" w:rsidP="00496486">
          <w:pPr>
            <w:rPr>
              <w:sz w:val="18"/>
            </w:rPr>
          </w:pPr>
          <w:r>
            <w:rPr>
              <w:i/>
              <w:sz w:val="18"/>
            </w:rPr>
            <w:t>No. 13, 2014</w:t>
          </w:r>
        </w:p>
      </w:tc>
      <w:tc>
        <w:tcPr>
          <w:tcW w:w="5387" w:type="dxa"/>
        </w:tcPr>
        <w:p w:rsidR="003A3AD9" w:rsidRDefault="00A05ED5" w:rsidP="00496486">
          <w:pPr>
            <w:jc w:val="center"/>
            <w:rPr>
              <w:sz w:val="18"/>
            </w:rPr>
          </w:pPr>
          <w:r>
            <w:rPr>
              <w:i/>
              <w:sz w:val="18"/>
            </w:rPr>
            <w:t>Farm Household Support (Consequential and Transitional Provisions) Act 2014</w:t>
          </w:r>
        </w:p>
      </w:tc>
      <w:tc>
        <w:tcPr>
          <w:tcW w:w="669" w:type="dxa"/>
        </w:tcPr>
        <w:p w:rsidR="003A3AD9" w:rsidRDefault="003A3AD9" w:rsidP="0049648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10D9">
            <w:rPr>
              <w:i/>
              <w:noProof/>
              <w:sz w:val="18"/>
            </w:rPr>
            <w:t>3</w:t>
          </w:r>
          <w:r w:rsidRPr="007A1328">
            <w:rPr>
              <w:i/>
              <w:sz w:val="18"/>
            </w:rPr>
            <w:fldChar w:fldCharType="end"/>
          </w:r>
        </w:p>
      </w:tc>
    </w:tr>
  </w:tbl>
  <w:p w:rsidR="003A3AD9" w:rsidRPr="00A961C4" w:rsidRDefault="003A3AD9" w:rsidP="00496486">
    <w:pPr>
      <w:jc w:val="right"/>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A961C4" w:rsidRDefault="003A3AD9" w:rsidP="007E72A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A3AD9" w:rsidTr="003A3AD9">
      <w:tc>
        <w:tcPr>
          <w:tcW w:w="1247" w:type="dxa"/>
        </w:tcPr>
        <w:p w:rsidR="003A3AD9" w:rsidRDefault="004577A5" w:rsidP="003A3AD9">
          <w:pPr>
            <w:rPr>
              <w:sz w:val="18"/>
            </w:rPr>
          </w:pPr>
          <w:r>
            <w:rPr>
              <w:i/>
              <w:sz w:val="18"/>
            </w:rPr>
            <w:t>No. 13, 2014</w:t>
          </w:r>
        </w:p>
      </w:tc>
      <w:tc>
        <w:tcPr>
          <w:tcW w:w="5387" w:type="dxa"/>
        </w:tcPr>
        <w:p w:rsidR="003A3AD9" w:rsidRDefault="00A05ED5" w:rsidP="003A3AD9">
          <w:pPr>
            <w:jc w:val="center"/>
            <w:rPr>
              <w:sz w:val="18"/>
            </w:rPr>
          </w:pPr>
          <w:r>
            <w:rPr>
              <w:i/>
              <w:sz w:val="18"/>
            </w:rPr>
            <w:t>Farm Household Support (Consequential and Transitional Provisions) Act 2014</w:t>
          </w:r>
        </w:p>
      </w:tc>
      <w:tc>
        <w:tcPr>
          <w:tcW w:w="669" w:type="dxa"/>
        </w:tcPr>
        <w:p w:rsidR="003A3AD9" w:rsidRDefault="003A3AD9" w:rsidP="003A3AD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10D9">
            <w:rPr>
              <w:i/>
              <w:noProof/>
              <w:sz w:val="18"/>
            </w:rPr>
            <w:t>1</w:t>
          </w:r>
          <w:r w:rsidRPr="007A1328">
            <w:rPr>
              <w:i/>
              <w:sz w:val="18"/>
            </w:rPr>
            <w:fldChar w:fldCharType="end"/>
          </w:r>
        </w:p>
      </w:tc>
    </w:tr>
  </w:tbl>
  <w:p w:rsidR="003A3AD9" w:rsidRPr="00A961C4" w:rsidRDefault="003A3AD9" w:rsidP="00464641">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56" w:rsidRPr="00A961C4" w:rsidRDefault="006C3B56" w:rsidP="006C3B5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C3B56" w:rsidTr="003938B1">
      <w:tc>
        <w:tcPr>
          <w:tcW w:w="646" w:type="dxa"/>
        </w:tcPr>
        <w:p w:rsidR="006C3B56" w:rsidRDefault="006C3B56" w:rsidP="003938B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10D9">
            <w:rPr>
              <w:i/>
              <w:noProof/>
              <w:sz w:val="18"/>
            </w:rPr>
            <w:t>30</w:t>
          </w:r>
          <w:r w:rsidRPr="007A1328">
            <w:rPr>
              <w:i/>
              <w:sz w:val="18"/>
            </w:rPr>
            <w:fldChar w:fldCharType="end"/>
          </w:r>
        </w:p>
      </w:tc>
      <w:tc>
        <w:tcPr>
          <w:tcW w:w="5387" w:type="dxa"/>
        </w:tcPr>
        <w:p w:rsidR="006C3B56" w:rsidRDefault="00A05ED5" w:rsidP="003938B1">
          <w:pPr>
            <w:jc w:val="center"/>
            <w:rPr>
              <w:sz w:val="18"/>
            </w:rPr>
          </w:pPr>
          <w:r>
            <w:rPr>
              <w:i/>
              <w:sz w:val="18"/>
            </w:rPr>
            <w:t>Farm Household Support (Consequential and Transitional Provisions) Act 2014</w:t>
          </w:r>
        </w:p>
      </w:tc>
      <w:tc>
        <w:tcPr>
          <w:tcW w:w="1270" w:type="dxa"/>
        </w:tcPr>
        <w:p w:rsidR="006C3B56" w:rsidRDefault="004577A5" w:rsidP="003938B1">
          <w:pPr>
            <w:jc w:val="right"/>
            <w:rPr>
              <w:sz w:val="18"/>
            </w:rPr>
          </w:pPr>
          <w:r>
            <w:rPr>
              <w:i/>
              <w:sz w:val="18"/>
            </w:rPr>
            <w:t>No. 13, 2014</w:t>
          </w:r>
        </w:p>
      </w:tc>
    </w:tr>
  </w:tbl>
  <w:p w:rsidR="003A3AD9" w:rsidRPr="00A961C4" w:rsidRDefault="003A3AD9" w:rsidP="006C3B56">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D9" w:rsidRDefault="003A3AD9" w:rsidP="0048364F">
      <w:pPr>
        <w:spacing w:line="240" w:lineRule="auto"/>
      </w:pPr>
      <w:r>
        <w:separator/>
      </w:r>
    </w:p>
  </w:footnote>
  <w:footnote w:type="continuationSeparator" w:id="0">
    <w:p w:rsidR="003A3AD9" w:rsidRDefault="003A3AD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5F1388" w:rsidRDefault="003A3AD9" w:rsidP="00DB3F32">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A961C4" w:rsidRDefault="003A3AD9" w:rsidP="003A3AD9">
    <w:pPr>
      <w:jc w:val="right"/>
      <w:rPr>
        <w:sz w:val="20"/>
      </w:rPr>
    </w:pPr>
  </w:p>
  <w:p w:rsidR="003A3AD9" w:rsidRPr="00A961C4" w:rsidRDefault="003A3AD9" w:rsidP="003A3AD9">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A3AD9" w:rsidRPr="00A961C4" w:rsidRDefault="003A3AD9" w:rsidP="003A3AD9">
    <w:pPr>
      <w:pBdr>
        <w:bottom w:val="single" w:sz="6" w:space="1" w:color="auto"/>
      </w:pBdr>
      <w:spacing w:after="120"/>
      <w:jc w:val="right"/>
    </w:pPr>
  </w:p>
  <w:p w:rsidR="003A3AD9" w:rsidRPr="003A3AD9" w:rsidRDefault="003A3AD9" w:rsidP="003A3A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5F1388" w:rsidRDefault="003A3AD9" w:rsidP="00DB3F32">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5F1388" w:rsidRDefault="003A3AD9" w:rsidP="00DB3F3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ED79B6" w:rsidRDefault="003A3AD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ED79B6" w:rsidRDefault="003A3AD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ED79B6" w:rsidRDefault="003A3AD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A961C4" w:rsidRDefault="003A3AD9" w:rsidP="00496486">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3A3AD9" w:rsidRPr="00A961C4" w:rsidRDefault="003A3AD9" w:rsidP="0049648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A3AD9" w:rsidRPr="00A961C4" w:rsidRDefault="003A3AD9" w:rsidP="00760E99">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A961C4" w:rsidRDefault="003A3AD9" w:rsidP="00496486">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A3AD9" w:rsidRPr="00A961C4" w:rsidRDefault="003A3AD9" w:rsidP="0049648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A3AD9" w:rsidRPr="00A961C4" w:rsidRDefault="003A3AD9" w:rsidP="00760E99">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D9" w:rsidRPr="00A961C4" w:rsidRDefault="003A3AD9" w:rsidP="003A3AD9">
    <w:pPr>
      <w:jc w:val="right"/>
      <w:rPr>
        <w:sz w:val="20"/>
      </w:rPr>
    </w:pPr>
  </w:p>
  <w:p w:rsidR="003A3AD9" w:rsidRPr="00A961C4" w:rsidRDefault="003A3AD9" w:rsidP="003A3AD9">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A3AD9" w:rsidRPr="003A3AD9" w:rsidRDefault="003A3AD9" w:rsidP="003A3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8A"/>
    <w:rsid w:val="00006E8A"/>
    <w:rsid w:val="000113BC"/>
    <w:rsid w:val="000136AF"/>
    <w:rsid w:val="000163EB"/>
    <w:rsid w:val="00021467"/>
    <w:rsid w:val="000216A3"/>
    <w:rsid w:val="00036956"/>
    <w:rsid w:val="000417C9"/>
    <w:rsid w:val="0004442E"/>
    <w:rsid w:val="000518E3"/>
    <w:rsid w:val="00055B2C"/>
    <w:rsid w:val="00055B5C"/>
    <w:rsid w:val="00060FF9"/>
    <w:rsid w:val="000614BF"/>
    <w:rsid w:val="000A0367"/>
    <w:rsid w:val="000A407F"/>
    <w:rsid w:val="000B1FD2"/>
    <w:rsid w:val="000C2CD0"/>
    <w:rsid w:val="000D05EF"/>
    <w:rsid w:val="000D1055"/>
    <w:rsid w:val="000D64BE"/>
    <w:rsid w:val="000D6EFD"/>
    <w:rsid w:val="000E0E78"/>
    <w:rsid w:val="000F21C1"/>
    <w:rsid w:val="000F4DFD"/>
    <w:rsid w:val="000F78EB"/>
    <w:rsid w:val="00101D90"/>
    <w:rsid w:val="00102766"/>
    <w:rsid w:val="0010745C"/>
    <w:rsid w:val="00110062"/>
    <w:rsid w:val="00113BD1"/>
    <w:rsid w:val="00116B37"/>
    <w:rsid w:val="00120C4C"/>
    <w:rsid w:val="00122206"/>
    <w:rsid w:val="00123D7A"/>
    <w:rsid w:val="00131FAC"/>
    <w:rsid w:val="00135D01"/>
    <w:rsid w:val="0014631A"/>
    <w:rsid w:val="00153DE8"/>
    <w:rsid w:val="0015646E"/>
    <w:rsid w:val="00161329"/>
    <w:rsid w:val="001643C9"/>
    <w:rsid w:val="00165568"/>
    <w:rsid w:val="00166B27"/>
    <w:rsid w:val="00166C2F"/>
    <w:rsid w:val="00167520"/>
    <w:rsid w:val="001679DB"/>
    <w:rsid w:val="001716C9"/>
    <w:rsid w:val="001724D6"/>
    <w:rsid w:val="00173363"/>
    <w:rsid w:val="00173B94"/>
    <w:rsid w:val="001854B4"/>
    <w:rsid w:val="00186AF6"/>
    <w:rsid w:val="00187C02"/>
    <w:rsid w:val="001939E1"/>
    <w:rsid w:val="00195382"/>
    <w:rsid w:val="00197B99"/>
    <w:rsid w:val="001A2DA0"/>
    <w:rsid w:val="001A3658"/>
    <w:rsid w:val="001A5250"/>
    <w:rsid w:val="001A759A"/>
    <w:rsid w:val="001B0612"/>
    <w:rsid w:val="001B7A5D"/>
    <w:rsid w:val="001C2418"/>
    <w:rsid w:val="001C69C4"/>
    <w:rsid w:val="001E06DF"/>
    <w:rsid w:val="001E27C2"/>
    <w:rsid w:val="001E3590"/>
    <w:rsid w:val="001E7407"/>
    <w:rsid w:val="001F353A"/>
    <w:rsid w:val="00201D27"/>
    <w:rsid w:val="00202A7C"/>
    <w:rsid w:val="002225D5"/>
    <w:rsid w:val="00230D34"/>
    <w:rsid w:val="002316D9"/>
    <w:rsid w:val="00240749"/>
    <w:rsid w:val="0024645C"/>
    <w:rsid w:val="00260630"/>
    <w:rsid w:val="00263820"/>
    <w:rsid w:val="002769E4"/>
    <w:rsid w:val="0028740E"/>
    <w:rsid w:val="00293B89"/>
    <w:rsid w:val="00297ECB"/>
    <w:rsid w:val="002B2802"/>
    <w:rsid w:val="002B5A30"/>
    <w:rsid w:val="002B64B1"/>
    <w:rsid w:val="002C192D"/>
    <w:rsid w:val="002C230D"/>
    <w:rsid w:val="002D043A"/>
    <w:rsid w:val="002D395A"/>
    <w:rsid w:val="002E09EF"/>
    <w:rsid w:val="002E496C"/>
    <w:rsid w:val="002F611B"/>
    <w:rsid w:val="002F6611"/>
    <w:rsid w:val="003051BA"/>
    <w:rsid w:val="00313792"/>
    <w:rsid w:val="003300CE"/>
    <w:rsid w:val="00330BDA"/>
    <w:rsid w:val="003415D3"/>
    <w:rsid w:val="00345717"/>
    <w:rsid w:val="00350417"/>
    <w:rsid w:val="003516D6"/>
    <w:rsid w:val="00352B0F"/>
    <w:rsid w:val="00364439"/>
    <w:rsid w:val="00375C6C"/>
    <w:rsid w:val="00376E79"/>
    <w:rsid w:val="003A3AD9"/>
    <w:rsid w:val="003B3E23"/>
    <w:rsid w:val="003C27B8"/>
    <w:rsid w:val="003C4113"/>
    <w:rsid w:val="003C5F2B"/>
    <w:rsid w:val="003D0BFE"/>
    <w:rsid w:val="003D5700"/>
    <w:rsid w:val="003E2334"/>
    <w:rsid w:val="003E67F9"/>
    <w:rsid w:val="00400776"/>
    <w:rsid w:val="00405579"/>
    <w:rsid w:val="00410B8E"/>
    <w:rsid w:val="004116CD"/>
    <w:rsid w:val="004124B2"/>
    <w:rsid w:val="00421FC1"/>
    <w:rsid w:val="004229C7"/>
    <w:rsid w:val="004245B8"/>
    <w:rsid w:val="00424CA9"/>
    <w:rsid w:val="004273D9"/>
    <w:rsid w:val="004275D9"/>
    <w:rsid w:val="00435BD2"/>
    <w:rsid w:val="00436785"/>
    <w:rsid w:val="00436BD5"/>
    <w:rsid w:val="00437220"/>
    <w:rsid w:val="00437E4B"/>
    <w:rsid w:val="0044291A"/>
    <w:rsid w:val="00452857"/>
    <w:rsid w:val="00454105"/>
    <w:rsid w:val="004577A5"/>
    <w:rsid w:val="004618B8"/>
    <w:rsid w:val="00464641"/>
    <w:rsid w:val="00467853"/>
    <w:rsid w:val="0048196B"/>
    <w:rsid w:val="004820A2"/>
    <w:rsid w:val="0048364F"/>
    <w:rsid w:val="0049282C"/>
    <w:rsid w:val="00496486"/>
    <w:rsid w:val="00496F97"/>
    <w:rsid w:val="004978AA"/>
    <w:rsid w:val="004B029C"/>
    <w:rsid w:val="004C0B55"/>
    <w:rsid w:val="004C14AA"/>
    <w:rsid w:val="004C7C8C"/>
    <w:rsid w:val="004E2A4A"/>
    <w:rsid w:val="004E734C"/>
    <w:rsid w:val="004F0D23"/>
    <w:rsid w:val="004F1B3D"/>
    <w:rsid w:val="004F1FAC"/>
    <w:rsid w:val="00516B8D"/>
    <w:rsid w:val="00521477"/>
    <w:rsid w:val="00537FBC"/>
    <w:rsid w:val="00543469"/>
    <w:rsid w:val="00545C3E"/>
    <w:rsid w:val="00551B54"/>
    <w:rsid w:val="00554193"/>
    <w:rsid w:val="00556BA9"/>
    <w:rsid w:val="00557AA6"/>
    <w:rsid w:val="005720C7"/>
    <w:rsid w:val="00572C6F"/>
    <w:rsid w:val="00575330"/>
    <w:rsid w:val="00584811"/>
    <w:rsid w:val="00593AA6"/>
    <w:rsid w:val="00594161"/>
    <w:rsid w:val="00594749"/>
    <w:rsid w:val="0059646E"/>
    <w:rsid w:val="005A0D92"/>
    <w:rsid w:val="005A35E9"/>
    <w:rsid w:val="005B04AE"/>
    <w:rsid w:val="005B156C"/>
    <w:rsid w:val="005B4067"/>
    <w:rsid w:val="005C3F41"/>
    <w:rsid w:val="005C6EAC"/>
    <w:rsid w:val="00600219"/>
    <w:rsid w:val="006055FC"/>
    <w:rsid w:val="00640084"/>
    <w:rsid w:val="00641DE5"/>
    <w:rsid w:val="006428A3"/>
    <w:rsid w:val="00646AD2"/>
    <w:rsid w:val="006508BB"/>
    <w:rsid w:val="00651E2D"/>
    <w:rsid w:val="00656F0C"/>
    <w:rsid w:val="0066093E"/>
    <w:rsid w:val="00676DF3"/>
    <w:rsid w:val="006771FE"/>
    <w:rsid w:val="00677CC2"/>
    <w:rsid w:val="00681F92"/>
    <w:rsid w:val="006842C2"/>
    <w:rsid w:val="00684AAC"/>
    <w:rsid w:val="00685F42"/>
    <w:rsid w:val="0069207B"/>
    <w:rsid w:val="00697B3D"/>
    <w:rsid w:val="006A4F22"/>
    <w:rsid w:val="006B0E36"/>
    <w:rsid w:val="006B6859"/>
    <w:rsid w:val="006C2874"/>
    <w:rsid w:val="006C3B56"/>
    <w:rsid w:val="006C63F6"/>
    <w:rsid w:val="006C7F8C"/>
    <w:rsid w:val="006D380D"/>
    <w:rsid w:val="006D6B22"/>
    <w:rsid w:val="006E0135"/>
    <w:rsid w:val="006E303A"/>
    <w:rsid w:val="006E4401"/>
    <w:rsid w:val="006F1610"/>
    <w:rsid w:val="006F7E19"/>
    <w:rsid w:val="00700B2C"/>
    <w:rsid w:val="007123ED"/>
    <w:rsid w:val="00712D8D"/>
    <w:rsid w:val="00713084"/>
    <w:rsid w:val="00714B26"/>
    <w:rsid w:val="00731E00"/>
    <w:rsid w:val="007440B7"/>
    <w:rsid w:val="00754EDA"/>
    <w:rsid w:val="007553F3"/>
    <w:rsid w:val="007565FA"/>
    <w:rsid w:val="00760E99"/>
    <w:rsid w:val="007634AD"/>
    <w:rsid w:val="007715C9"/>
    <w:rsid w:val="00774EDD"/>
    <w:rsid w:val="007757EC"/>
    <w:rsid w:val="007826D8"/>
    <w:rsid w:val="00791A60"/>
    <w:rsid w:val="00791BBC"/>
    <w:rsid w:val="00797C80"/>
    <w:rsid w:val="007A2219"/>
    <w:rsid w:val="007A368A"/>
    <w:rsid w:val="007B4B2B"/>
    <w:rsid w:val="007C277A"/>
    <w:rsid w:val="007C41C4"/>
    <w:rsid w:val="007E63D6"/>
    <w:rsid w:val="007E72A8"/>
    <w:rsid w:val="007E7D4A"/>
    <w:rsid w:val="007F3BE2"/>
    <w:rsid w:val="007F5F9A"/>
    <w:rsid w:val="007F7ED9"/>
    <w:rsid w:val="008006CC"/>
    <w:rsid w:val="00802D9A"/>
    <w:rsid w:val="00807F18"/>
    <w:rsid w:val="00812E22"/>
    <w:rsid w:val="00821212"/>
    <w:rsid w:val="008278B8"/>
    <w:rsid w:val="0083085C"/>
    <w:rsid w:val="008433A3"/>
    <w:rsid w:val="008439D1"/>
    <w:rsid w:val="00854C46"/>
    <w:rsid w:val="00856A31"/>
    <w:rsid w:val="00857D6B"/>
    <w:rsid w:val="008754D0"/>
    <w:rsid w:val="00877D48"/>
    <w:rsid w:val="00883781"/>
    <w:rsid w:val="00885570"/>
    <w:rsid w:val="00893958"/>
    <w:rsid w:val="008A1B0C"/>
    <w:rsid w:val="008A2E77"/>
    <w:rsid w:val="008A4E32"/>
    <w:rsid w:val="008A7072"/>
    <w:rsid w:val="008B30C4"/>
    <w:rsid w:val="008C49B1"/>
    <w:rsid w:val="008C6F6F"/>
    <w:rsid w:val="008D0EE0"/>
    <w:rsid w:val="008E2C35"/>
    <w:rsid w:val="008E3CE5"/>
    <w:rsid w:val="008E55B7"/>
    <w:rsid w:val="008E56CF"/>
    <w:rsid w:val="008F4F1C"/>
    <w:rsid w:val="008F77C4"/>
    <w:rsid w:val="009103F3"/>
    <w:rsid w:val="00922F7D"/>
    <w:rsid w:val="00930F99"/>
    <w:rsid w:val="00932377"/>
    <w:rsid w:val="0093698A"/>
    <w:rsid w:val="00942374"/>
    <w:rsid w:val="00942840"/>
    <w:rsid w:val="0094570E"/>
    <w:rsid w:val="00950A68"/>
    <w:rsid w:val="00953351"/>
    <w:rsid w:val="00956C2E"/>
    <w:rsid w:val="00967042"/>
    <w:rsid w:val="00975B13"/>
    <w:rsid w:val="0098255A"/>
    <w:rsid w:val="009845BE"/>
    <w:rsid w:val="009969C9"/>
    <w:rsid w:val="009A02C6"/>
    <w:rsid w:val="009A4083"/>
    <w:rsid w:val="009A6045"/>
    <w:rsid w:val="009A79B7"/>
    <w:rsid w:val="009B7E74"/>
    <w:rsid w:val="009C57D5"/>
    <w:rsid w:val="009D741D"/>
    <w:rsid w:val="009E0679"/>
    <w:rsid w:val="009E3D4D"/>
    <w:rsid w:val="009F5825"/>
    <w:rsid w:val="009F7AB4"/>
    <w:rsid w:val="00A05ED5"/>
    <w:rsid w:val="00A06EDD"/>
    <w:rsid w:val="00A103E2"/>
    <w:rsid w:val="00A10775"/>
    <w:rsid w:val="00A14421"/>
    <w:rsid w:val="00A209F9"/>
    <w:rsid w:val="00A231E2"/>
    <w:rsid w:val="00A36C48"/>
    <w:rsid w:val="00A4181D"/>
    <w:rsid w:val="00A41E0B"/>
    <w:rsid w:val="00A41E7A"/>
    <w:rsid w:val="00A449C0"/>
    <w:rsid w:val="00A544FB"/>
    <w:rsid w:val="00A64912"/>
    <w:rsid w:val="00A65072"/>
    <w:rsid w:val="00A70A74"/>
    <w:rsid w:val="00A81EE2"/>
    <w:rsid w:val="00A86FA4"/>
    <w:rsid w:val="00A91C74"/>
    <w:rsid w:val="00AA0957"/>
    <w:rsid w:val="00AA3795"/>
    <w:rsid w:val="00AB0701"/>
    <w:rsid w:val="00AC1E75"/>
    <w:rsid w:val="00AD5641"/>
    <w:rsid w:val="00AE1088"/>
    <w:rsid w:val="00AE69FF"/>
    <w:rsid w:val="00AF1BA4"/>
    <w:rsid w:val="00AF5626"/>
    <w:rsid w:val="00B032D8"/>
    <w:rsid w:val="00B0431E"/>
    <w:rsid w:val="00B33B3C"/>
    <w:rsid w:val="00B36ECE"/>
    <w:rsid w:val="00B40C9E"/>
    <w:rsid w:val="00B431C3"/>
    <w:rsid w:val="00B54259"/>
    <w:rsid w:val="00B54AC4"/>
    <w:rsid w:val="00B56877"/>
    <w:rsid w:val="00B6382D"/>
    <w:rsid w:val="00B8148F"/>
    <w:rsid w:val="00B8670E"/>
    <w:rsid w:val="00B905BE"/>
    <w:rsid w:val="00BA31AF"/>
    <w:rsid w:val="00BA5026"/>
    <w:rsid w:val="00BB158E"/>
    <w:rsid w:val="00BB40BF"/>
    <w:rsid w:val="00BC7204"/>
    <w:rsid w:val="00BD5D19"/>
    <w:rsid w:val="00BD7DAE"/>
    <w:rsid w:val="00BE28B3"/>
    <w:rsid w:val="00BE719A"/>
    <w:rsid w:val="00BE720A"/>
    <w:rsid w:val="00BF0461"/>
    <w:rsid w:val="00BF16E9"/>
    <w:rsid w:val="00BF3620"/>
    <w:rsid w:val="00BF4944"/>
    <w:rsid w:val="00C04409"/>
    <w:rsid w:val="00C067E5"/>
    <w:rsid w:val="00C110D9"/>
    <w:rsid w:val="00C13443"/>
    <w:rsid w:val="00C164BA"/>
    <w:rsid w:val="00C164CA"/>
    <w:rsid w:val="00C176CF"/>
    <w:rsid w:val="00C36B99"/>
    <w:rsid w:val="00C36D9A"/>
    <w:rsid w:val="00C42BF8"/>
    <w:rsid w:val="00C44E6D"/>
    <w:rsid w:val="00C460AE"/>
    <w:rsid w:val="00C50043"/>
    <w:rsid w:val="00C54E84"/>
    <w:rsid w:val="00C70F8E"/>
    <w:rsid w:val="00C7573B"/>
    <w:rsid w:val="00C76CF3"/>
    <w:rsid w:val="00C92F34"/>
    <w:rsid w:val="00CA2A39"/>
    <w:rsid w:val="00CC13C1"/>
    <w:rsid w:val="00CC2BF6"/>
    <w:rsid w:val="00CD4099"/>
    <w:rsid w:val="00CE1E31"/>
    <w:rsid w:val="00CF0BB2"/>
    <w:rsid w:val="00CF3989"/>
    <w:rsid w:val="00CF3B48"/>
    <w:rsid w:val="00D00EAA"/>
    <w:rsid w:val="00D02544"/>
    <w:rsid w:val="00D13441"/>
    <w:rsid w:val="00D243A3"/>
    <w:rsid w:val="00D26233"/>
    <w:rsid w:val="00D30390"/>
    <w:rsid w:val="00D469BF"/>
    <w:rsid w:val="00D477C3"/>
    <w:rsid w:val="00D52EFE"/>
    <w:rsid w:val="00D630E6"/>
    <w:rsid w:val="00D63EF6"/>
    <w:rsid w:val="00D676A8"/>
    <w:rsid w:val="00D67C20"/>
    <w:rsid w:val="00D70DFB"/>
    <w:rsid w:val="00D73029"/>
    <w:rsid w:val="00D766DF"/>
    <w:rsid w:val="00D91626"/>
    <w:rsid w:val="00D961E7"/>
    <w:rsid w:val="00DA4FB7"/>
    <w:rsid w:val="00DA70C9"/>
    <w:rsid w:val="00DB3F32"/>
    <w:rsid w:val="00DF7AE9"/>
    <w:rsid w:val="00DF7CB4"/>
    <w:rsid w:val="00E05704"/>
    <w:rsid w:val="00E14BDC"/>
    <w:rsid w:val="00E24D66"/>
    <w:rsid w:val="00E250A9"/>
    <w:rsid w:val="00E32817"/>
    <w:rsid w:val="00E36C82"/>
    <w:rsid w:val="00E4154B"/>
    <w:rsid w:val="00E5178E"/>
    <w:rsid w:val="00E536D5"/>
    <w:rsid w:val="00E54292"/>
    <w:rsid w:val="00E66EF2"/>
    <w:rsid w:val="00E7207B"/>
    <w:rsid w:val="00E74DC7"/>
    <w:rsid w:val="00E87699"/>
    <w:rsid w:val="00EA605C"/>
    <w:rsid w:val="00ED038C"/>
    <w:rsid w:val="00ED0CFC"/>
    <w:rsid w:val="00ED492F"/>
    <w:rsid w:val="00EE101A"/>
    <w:rsid w:val="00EE2172"/>
    <w:rsid w:val="00EF2E3A"/>
    <w:rsid w:val="00EF321B"/>
    <w:rsid w:val="00F024C9"/>
    <w:rsid w:val="00F047E2"/>
    <w:rsid w:val="00F078DC"/>
    <w:rsid w:val="00F12984"/>
    <w:rsid w:val="00F130F4"/>
    <w:rsid w:val="00F13E86"/>
    <w:rsid w:val="00F16897"/>
    <w:rsid w:val="00F16FF6"/>
    <w:rsid w:val="00F17B00"/>
    <w:rsid w:val="00F17C3C"/>
    <w:rsid w:val="00F203E8"/>
    <w:rsid w:val="00F261A9"/>
    <w:rsid w:val="00F33BE8"/>
    <w:rsid w:val="00F33F61"/>
    <w:rsid w:val="00F62971"/>
    <w:rsid w:val="00F677A9"/>
    <w:rsid w:val="00F81873"/>
    <w:rsid w:val="00F84CF5"/>
    <w:rsid w:val="00F85141"/>
    <w:rsid w:val="00F92124"/>
    <w:rsid w:val="00F97766"/>
    <w:rsid w:val="00FA359D"/>
    <w:rsid w:val="00FA420B"/>
    <w:rsid w:val="00FA4E1D"/>
    <w:rsid w:val="00FA576D"/>
    <w:rsid w:val="00FA6F70"/>
    <w:rsid w:val="00FB2871"/>
    <w:rsid w:val="00FB3D30"/>
    <w:rsid w:val="00FC2446"/>
    <w:rsid w:val="00FC6468"/>
    <w:rsid w:val="00FD1E13"/>
    <w:rsid w:val="00FE41C9"/>
    <w:rsid w:val="00FE7F93"/>
    <w:rsid w:val="00FF2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72A8"/>
    <w:pPr>
      <w:spacing w:line="260" w:lineRule="atLeast"/>
    </w:pPr>
    <w:rPr>
      <w:sz w:val="22"/>
    </w:rPr>
  </w:style>
  <w:style w:type="paragraph" w:styleId="Heading1">
    <w:name w:val="heading 1"/>
    <w:basedOn w:val="Normal"/>
    <w:next w:val="Normal"/>
    <w:link w:val="Heading1Char"/>
    <w:uiPriority w:val="9"/>
    <w:qFormat/>
    <w:rsid w:val="00A91C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1C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1C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1C7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1C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1C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1C7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1C7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91C7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72A8"/>
  </w:style>
  <w:style w:type="paragraph" w:customStyle="1" w:styleId="OPCParaBase">
    <w:name w:val="OPCParaBase"/>
    <w:link w:val="OPCParaBaseChar"/>
    <w:qFormat/>
    <w:rsid w:val="007E72A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E72A8"/>
    <w:pPr>
      <w:spacing w:line="240" w:lineRule="auto"/>
    </w:pPr>
    <w:rPr>
      <w:b/>
      <w:sz w:val="40"/>
    </w:rPr>
  </w:style>
  <w:style w:type="paragraph" w:customStyle="1" w:styleId="ActHead1">
    <w:name w:val="ActHead 1"/>
    <w:aliases w:val="c"/>
    <w:basedOn w:val="OPCParaBase"/>
    <w:next w:val="Normal"/>
    <w:qFormat/>
    <w:rsid w:val="007E72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72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72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72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72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72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72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72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72A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E72A8"/>
  </w:style>
  <w:style w:type="paragraph" w:customStyle="1" w:styleId="Blocks">
    <w:name w:val="Blocks"/>
    <w:aliases w:val="bb"/>
    <w:basedOn w:val="OPCParaBase"/>
    <w:qFormat/>
    <w:rsid w:val="007E72A8"/>
    <w:pPr>
      <w:spacing w:line="240" w:lineRule="auto"/>
    </w:pPr>
    <w:rPr>
      <w:sz w:val="24"/>
    </w:rPr>
  </w:style>
  <w:style w:type="paragraph" w:customStyle="1" w:styleId="BoxText">
    <w:name w:val="BoxText"/>
    <w:aliases w:val="bt"/>
    <w:basedOn w:val="OPCParaBase"/>
    <w:qFormat/>
    <w:rsid w:val="007E72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72A8"/>
    <w:rPr>
      <w:b/>
    </w:rPr>
  </w:style>
  <w:style w:type="paragraph" w:customStyle="1" w:styleId="BoxHeadItalic">
    <w:name w:val="BoxHeadItalic"/>
    <w:aliases w:val="bhi"/>
    <w:basedOn w:val="BoxText"/>
    <w:next w:val="BoxStep"/>
    <w:qFormat/>
    <w:rsid w:val="007E72A8"/>
    <w:rPr>
      <w:i/>
    </w:rPr>
  </w:style>
  <w:style w:type="paragraph" w:customStyle="1" w:styleId="BoxList">
    <w:name w:val="BoxList"/>
    <w:aliases w:val="bl"/>
    <w:basedOn w:val="BoxText"/>
    <w:qFormat/>
    <w:rsid w:val="007E72A8"/>
    <w:pPr>
      <w:ind w:left="1559" w:hanging="425"/>
    </w:pPr>
  </w:style>
  <w:style w:type="paragraph" w:customStyle="1" w:styleId="BoxNote">
    <w:name w:val="BoxNote"/>
    <w:aliases w:val="bn"/>
    <w:basedOn w:val="BoxText"/>
    <w:qFormat/>
    <w:rsid w:val="007E72A8"/>
    <w:pPr>
      <w:tabs>
        <w:tab w:val="left" w:pos="1985"/>
      </w:tabs>
      <w:spacing w:before="122" w:line="198" w:lineRule="exact"/>
      <w:ind w:left="2948" w:hanging="1814"/>
    </w:pPr>
    <w:rPr>
      <w:sz w:val="18"/>
    </w:rPr>
  </w:style>
  <w:style w:type="paragraph" w:customStyle="1" w:styleId="BoxPara">
    <w:name w:val="BoxPara"/>
    <w:aliases w:val="bp"/>
    <w:basedOn w:val="BoxText"/>
    <w:qFormat/>
    <w:rsid w:val="007E72A8"/>
    <w:pPr>
      <w:tabs>
        <w:tab w:val="right" w:pos="2268"/>
      </w:tabs>
      <w:ind w:left="2552" w:hanging="1418"/>
    </w:pPr>
  </w:style>
  <w:style w:type="paragraph" w:customStyle="1" w:styleId="BoxStep">
    <w:name w:val="BoxStep"/>
    <w:aliases w:val="bs"/>
    <w:basedOn w:val="BoxText"/>
    <w:qFormat/>
    <w:rsid w:val="007E72A8"/>
    <w:pPr>
      <w:ind w:left="1985" w:hanging="851"/>
    </w:pPr>
  </w:style>
  <w:style w:type="character" w:customStyle="1" w:styleId="CharAmPartNo">
    <w:name w:val="CharAmPartNo"/>
    <w:basedOn w:val="OPCCharBase"/>
    <w:qFormat/>
    <w:rsid w:val="007E72A8"/>
  </w:style>
  <w:style w:type="character" w:customStyle="1" w:styleId="CharAmPartText">
    <w:name w:val="CharAmPartText"/>
    <w:basedOn w:val="OPCCharBase"/>
    <w:qFormat/>
    <w:rsid w:val="007E72A8"/>
  </w:style>
  <w:style w:type="character" w:customStyle="1" w:styleId="CharAmSchNo">
    <w:name w:val="CharAmSchNo"/>
    <w:basedOn w:val="OPCCharBase"/>
    <w:qFormat/>
    <w:rsid w:val="007E72A8"/>
  </w:style>
  <w:style w:type="character" w:customStyle="1" w:styleId="CharAmSchText">
    <w:name w:val="CharAmSchText"/>
    <w:basedOn w:val="OPCCharBase"/>
    <w:qFormat/>
    <w:rsid w:val="007E72A8"/>
  </w:style>
  <w:style w:type="character" w:customStyle="1" w:styleId="CharBoldItalic">
    <w:name w:val="CharBoldItalic"/>
    <w:basedOn w:val="OPCCharBase"/>
    <w:uiPriority w:val="1"/>
    <w:qFormat/>
    <w:rsid w:val="007E72A8"/>
    <w:rPr>
      <w:b/>
      <w:i/>
    </w:rPr>
  </w:style>
  <w:style w:type="character" w:customStyle="1" w:styleId="CharChapNo">
    <w:name w:val="CharChapNo"/>
    <w:basedOn w:val="OPCCharBase"/>
    <w:uiPriority w:val="1"/>
    <w:qFormat/>
    <w:rsid w:val="007E72A8"/>
  </w:style>
  <w:style w:type="character" w:customStyle="1" w:styleId="CharChapText">
    <w:name w:val="CharChapText"/>
    <w:basedOn w:val="OPCCharBase"/>
    <w:uiPriority w:val="1"/>
    <w:qFormat/>
    <w:rsid w:val="007E72A8"/>
  </w:style>
  <w:style w:type="character" w:customStyle="1" w:styleId="CharDivNo">
    <w:name w:val="CharDivNo"/>
    <w:basedOn w:val="OPCCharBase"/>
    <w:uiPriority w:val="1"/>
    <w:qFormat/>
    <w:rsid w:val="007E72A8"/>
  </w:style>
  <w:style w:type="character" w:customStyle="1" w:styleId="CharDivText">
    <w:name w:val="CharDivText"/>
    <w:basedOn w:val="OPCCharBase"/>
    <w:uiPriority w:val="1"/>
    <w:qFormat/>
    <w:rsid w:val="007E72A8"/>
  </w:style>
  <w:style w:type="character" w:customStyle="1" w:styleId="CharItalic">
    <w:name w:val="CharItalic"/>
    <w:basedOn w:val="OPCCharBase"/>
    <w:uiPriority w:val="1"/>
    <w:qFormat/>
    <w:rsid w:val="007E72A8"/>
    <w:rPr>
      <w:i/>
    </w:rPr>
  </w:style>
  <w:style w:type="character" w:customStyle="1" w:styleId="CharPartNo">
    <w:name w:val="CharPartNo"/>
    <w:basedOn w:val="OPCCharBase"/>
    <w:uiPriority w:val="1"/>
    <w:qFormat/>
    <w:rsid w:val="007E72A8"/>
  </w:style>
  <w:style w:type="character" w:customStyle="1" w:styleId="CharPartText">
    <w:name w:val="CharPartText"/>
    <w:basedOn w:val="OPCCharBase"/>
    <w:uiPriority w:val="1"/>
    <w:qFormat/>
    <w:rsid w:val="007E72A8"/>
  </w:style>
  <w:style w:type="character" w:customStyle="1" w:styleId="CharSectno">
    <w:name w:val="CharSectno"/>
    <w:basedOn w:val="OPCCharBase"/>
    <w:qFormat/>
    <w:rsid w:val="007E72A8"/>
  </w:style>
  <w:style w:type="character" w:customStyle="1" w:styleId="CharSubdNo">
    <w:name w:val="CharSubdNo"/>
    <w:basedOn w:val="OPCCharBase"/>
    <w:uiPriority w:val="1"/>
    <w:qFormat/>
    <w:rsid w:val="007E72A8"/>
  </w:style>
  <w:style w:type="character" w:customStyle="1" w:styleId="CharSubdText">
    <w:name w:val="CharSubdText"/>
    <w:basedOn w:val="OPCCharBase"/>
    <w:uiPriority w:val="1"/>
    <w:qFormat/>
    <w:rsid w:val="007E72A8"/>
  </w:style>
  <w:style w:type="paragraph" w:customStyle="1" w:styleId="CTA--">
    <w:name w:val="CTA --"/>
    <w:basedOn w:val="OPCParaBase"/>
    <w:next w:val="Normal"/>
    <w:rsid w:val="007E72A8"/>
    <w:pPr>
      <w:spacing w:before="60" w:line="240" w:lineRule="atLeast"/>
      <w:ind w:left="142" w:hanging="142"/>
    </w:pPr>
    <w:rPr>
      <w:sz w:val="20"/>
    </w:rPr>
  </w:style>
  <w:style w:type="paragraph" w:customStyle="1" w:styleId="CTA-">
    <w:name w:val="CTA -"/>
    <w:basedOn w:val="OPCParaBase"/>
    <w:rsid w:val="007E72A8"/>
    <w:pPr>
      <w:spacing w:before="60" w:line="240" w:lineRule="atLeast"/>
      <w:ind w:left="85" w:hanging="85"/>
    </w:pPr>
    <w:rPr>
      <w:sz w:val="20"/>
    </w:rPr>
  </w:style>
  <w:style w:type="paragraph" w:customStyle="1" w:styleId="CTA---">
    <w:name w:val="CTA ---"/>
    <w:basedOn w:val="OPCParaBase"/>
    <w:next w:val="Normal"/>
    <w:rsid w:val="007E72A8"/>
    <w:pPr>
      <w:spacing w:before="60" w:line="240" w:lineRule="atLeast"/>
      <w:ind w:left="198" w:hanging="198"/>
    </w:pPr>
    <w:rPr>
      <w:sz w:val="20"/>
    </w:rPr>
  </w:style>
  <w:style w:type="paragraph" w:customStyle="1" w:styleId="CTA----">
    <w:name w:val="CTA ----"/>
    <w:basedOn w:val="OPCParaBase"/>
    <w:next w:val="Normal"/>
    <w:rsid w:val="007E72A8"/>
    <w:pPr>
      <w:spacing w:before="60" w:line="240" w:lineRule="atLeast"/>
      <w:ind w:left="255" w:hanging="255"/>
    </w:pPr>
    <w:rPr>
      <w:sz w:val="20"/>
    </w:rPr>
  </w:style>
  <w:style w:type="paragraph" w:customStyle="1" w:styleId="CTA1a">
    <w:name w:val="CTA 1(a)"/>
    <w:basedOn w:val="OPCParaBase"/>
    <w:rsid w:val="007E72A8"/>
    <w:pPr>
      <w:tabs>
        <w:tab w:val="right" w:pos="414"/>
      </w:tabs>
      <w:spacing w:before="40" w:line="240" w:lineRule="atLeast"/>
      <w:ind w:left="675" w:hanging="675"/>
    </w:pPr>
    <w:rPr>
      <w:sz w:val="20"/>
    </w:rPr>
  </w:style>
  <w:style w:type="paragraph" w:customStyle="1" w:styleId="CTA1ai">
    <w:name w:val="CTA 1(a)(i)"/>
    <w:basedOn w:val="OPCParaBase"/>
    <w:rsid w:val="007E72A8"/>
    <w:pPr>
      <w:tabs>
        <w:tab w:val="right" w:pos="1004"/>
      </w:tabs>
      <w:spacing w:before="40" w:line="240" w:lineRule="atLeast"/>
      <w:ind w:left="1253" w:hanging="1253"/>
    </w:pPr>
    <w:rPr>
      <w:sz w:val="20"/>
    </w:rPr>
  </w:style>
  <w:style w:type="paragraph" w:customStyle="1" w:styleId="CTA2a">
    <w:name w:val="CTA 2(a)"/>
    <w:basedOn w:val="OPCParaBase"/>
    <w:rsid w:val="007E72A8"/>
    <w:pPr>
      <w:tabs>
        <w:tab w:val="right" w:pos="482"/>
      </w:tabs>
      <w:spacing w:before="40" w:line="240" w:lineRule="atLeast"/>
      <w:ind w:left="748" w:hanging="748"/>
    </w:pPr>
    <w:rPr>
      <w:sz w:val="20"/>
    </w:rPr>
  </w:style>
  <w:style w:type="paragraph" w:customStyle="1" w:styleId="CTA2ai">
    <w:name w:val="CTA 2(a)(i)"/>
    <w:basedOn w:val="OPCParaBase"/>
    <w:rsid w:val="007E72A8"/>
    <w:pPr>
      <w:tabs>
        <w:tab w:val="right" w:pos="1089"/>
      </w:tabs>
      <w:spacing w:before="40" w:line="240" w:lineRule="atLeast"/>
      <w:ind w:left="1327" w:hanging="1327"/>
    </w:pPr>
    <w:rPr>
      <w:sz w:val="20"/>
    </w:rPr>
  </w:style>
  <w:style w:type="paragraph" w:customStyle="1" w:styleId="CTA3a">
    <w:name w:val="CTA 3(a)"/>
    <w:basedOn w:val="OPCParaBase"/>
    <w:rsid w:val="007E72A8"/>
    <w:pPr>
      <w:tabs>
        <w:tab w:val="right" w:pos="556"/>
      </w:tabs>
      <w:spacing w:before="40" w:line="240" w:lineRule="atLeast"/>
      <w:ind w:left="805" w:hanging="805"/>
    </w:pPr>
    <w:rPr>
      <w:sz w:val="20"/>
    </w:rPr>
  </w:style>
  <w:style w:type="paragraph" w:customStyle="1" w:styleId="CTA3ai">
    <w:name w:val="CTA 3(a)(i)"/>
    <w:basedOn w:val="OPCParaBase"/>
    <w:rsid w:val="007E72A8"/>
    <w:pPr>
      <w:tabs>
        <w:tab w:val="right" w:pos="1140"/>
      </w:tabs>
      <w:spacing w:before="40" w:line="240" w:lineRule="atLeast"/>
      <w:ind w:left="1361" w:hanging="1361"/>
    </w:pPr>
    <w:rPr>
      <w:sz w:val="20"/>
    </w:rPr>
  </w:style>
  <w:style w:type="paragraph" w:customStyle="1" w:styleId="CTA4a">
    <w:name w:val="CTA 4(a)"/>
    <w:basedOn w:val="OPCParaBase"/>
    <w:rsid w:val="007E72A8"/>
    <w:pPr>
      <w:tabs>
        <w:tab w:val="right" w:pos="624"/>
      </w:tabs>
      <w:spacing w:before="40" w:line="240" w:lineRule="atLeast"/>
      <w:ind w:left="873" w:hanging="873"/>
    </w:pPr>
    <w:rPr>
      <w:sz w:val="20"/>
    </w:rPr>
  </w:style>
  <w:style w:type="paragraph" w:customStyle="1" w:styleId="CTA4ai">
    <w:name w:val="CTA 4(a)(i)"/>
    <w:basedOn w:val="OPCParaBase"/>
    <w:rsid w:val="007E72A8"/>
    <w:pPr>
      <w:tabs>
        <w:tab w:val="right" w:pos="1213"/>
      </w:tabs>
      <w:spacing w:before="40" w:line="240" w:lineRule="atLeast"/>
      <w:ind w:left="1452" w:hanging="1452"/>
    </w:pPr>
    <w:rPr>
      <w:sz w:val="20"/>
    </w:rPr>
  </w:style>
  <w:style w:type="paragraph" w:customStyle="1" w:styleId="CTACAPS">
    <w:name w:val="CTA CAPS"/>
    <w:basedOn w:val="OPCParaBase"/>
    <w:rsid w:val="007E72A8"/>
    <w:pPr>
      <w:spacing w:before="60" w:line="240" w:lineRule="atLeast"/>
    </w:pPr>
    <w:rPr>
      <w:sz w:val="20"/>
    </w:rPr>
  </w:style>
  <w:style w:type="paragraph" w:customStyle="1" w:styleId="CTAright">
    <w:name w:val="CTA right"/>
    <w:basedOn w:val="OPCParaBase"/>
    <w:rsid w:val="007E72A8"/>
    <w:pPr>
      <w:spacing w:before="60" w:line="240" w:lineRule="auto"/>
      <w:jc w:val="right"/>
    </w:pPr>
    <w:rPr>
      <w:sz w:val="20"/>
    </w:rPr>
  </w:style>
  <w:style w:type="paragraph" w:customStyle="1" w:styleId="subsection">
    <w:name w:val="subsection"/>
    <w:aliases w:val="ss"/>
    <w:basedOn w:val="OPCParaBase"/>
    <w:link w:val="subsectionChar"/>
    <w:rsid w:val="007E72A8"/>
    <w:pPr>
      <w:tabs>
        <w:tab w:val="right" w:pos="1021"/>
      </w:tabs>
      <w:spacing w:before="180" w:line="240" w:lineRule="auto"/>
      <w:ind w:left="1134" w:hanging="1134"/>
    </w:pPr>
  </w:style>
  <w:style w:type="paragraph" w:customStyle="1" w:styleId="Definition">
    <w:name w:val="Definition"/>
    <w:aliases w:val="dd"/>
    <w:basedOn w:val="OPCParaBase"/>
    <w:rsid w:val="007E72A8"/>
    <w:pPr>
      <w:spacing w:before="180" w:line="240" w:lineRule="auto"/>
      <w:ind w:left="1134"/>
    </w:pPr>
  </w:style>
  <w:style w:type="paragraph" w:customStyle="1" w:styleId="ETAsubitem">
    <w:name w:val="ETA(subitem)"/>
    <w:basedOn w:val="OPCParaBase"/>
    <w:rsid w:val="007E72A8"/>
    <w:pPr>
      <w:tabs>
        <w:tab w:val="right" w:pos="340"/>
      </w:tabs>
      <w:spacing w:before="60" w:line="240" w:lineRule="auto"/>
      <w:ind w:left="454" w:hanging="454"/>
    </w:pPr>
    <w:rPr>
      <w:sz w:val="20"/>
    </w:rPr>
  </w:style>
  <w:style w:type="paragraph" w:customStyle="1" w:styleId="ETApara">
    <w:name w:val="ETA(para)"/>
    <w:basedOn w:val="OPCParaBase"/>
    <w:rsid w:val="007E72A8"/>
    <w:pPr>
      <w:tabs>
        <w:tab w:val="right" w:pos="754"/>
      </w:tabs>
      <w:spacing w:before="60" w:line="240" w:lineRule="auto"/>
      <w:ind w:left="828" w:hanging="828"/>
    </w:pPr>
    <w:rPr>
      <w:sz w:val="20"/>
    </w:rPr>
  </w:style>
  <w:style w:type="paragraph" w:customStyle="1" w:styleId="ETAsubpara">
    <w:name w:val="ETA(subpara)"/>
    <w:basedOn w:val="OPCParaBase"/>
    <w:rsid w:val="007E72A8"/>
    <w:pPr>
      <w:tabs>
        <w:tab w:val="right" w:pos="1083"/>
      </w:tabs>
      <w:spacing w:before="60" w:line="240" w:lineRule="auto"/>
      <w:ind w:left="1191" w:hanging="1191"/>
    </w:pPr>
    <w:rPr>
      <w:sz w:val="20"/>
    </w:rPr>
  </w:style>
  <w:style w:type="paragraph" w:customStyle="1" w:styleId="ETAsub-subpara">
    <w:name w:val="ETA(sub-subpara)"/>
    <w:basedOn w:val="OPCParaBase"/>
    <w:rsid w:val="007E72A8"/>
    <w:pPr>
      <w:tabs>
        <w:tab w:val="right" w:pos="1412"/>
      </w:tabs>
      <w:spacing w:before="60" w:line="240" w:lineRule="auto"/>
      <w:ind w:left="1525" w:hanging="1525"/>
    </w:pPr>
    <w:rPr>
      <w:sz w:val="20"/>
    </w:rPr>
  </w:style>
  <w:style w:type="paragraph" w:customStyle="1" w:styleId="Formula">
    <w:name w:val="Formula"/>
    <w:basedOn w:val="OPCParaBase"/>
    <w:rsid w:val="007E72A8"/>
    <w:pPr>
      <w:spacing w:line="240" w:lineRule="auto"/>
      <w:ind w:left="1134"/>
    </w:pPr>
    <w:rPr>
      <w:sz w:val="20"/>
    </w:rPr>
  </w:style>
  <w:style w:type="paragraph" w:styleId="Header">
    <w:name w:val="header"/>
    <w:basedOn w:val="OPCParaBase"/>
    <w:link w:val="HeaderChar"/>
    <w:unhideWhenUsed/>
    <w:rsid w:val="007E72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72A8"/>
    <w:rPr>
      <w:rFonts w:eastAsia="Times New Roman" w:cs="Times New Roman"/>
      <w:sz w:val="16"/>
      <w:lang w:eastAsia="en-AU"/>
    </w:rPr>
  </w:style>
  <w:style w:type="paragraph" w:customStyle="1" w:styleId="House">
    <w:name w:val="House"/>
    <w:basedOn w:val="OPCParaBase"/>
    <w:rsid w:val="007E72A8"/>
    <w:pPr>
      <w:spacing w:line="240" w:lineRule="auto"/>
    </w:pPr>
    <w:rPr>
      <w:sz w:val="28"/>
    </w:rPr>
  </w:style>
  <w:style w:type="paragraph" w:customStyle="1" w:styleId="Item">
    <w:name w:val="Item"/>
    <w:aliases w:val="i"/>
    <w:basedOn w:val="OPCParaBase"/>
    <w:next w:val="ItemHead"/>
    <w:rsid w:val="007E72A8"/>
    <w:pPr>
      <w:keepLines/>
      <w:spacing w:before="80" w:line="240" w:lineRule="auto"/>
      <w:ind w:left="709"/>
    </w:pPr>
  </w:style>
  <w:style w:type="paragraph" w:customStyle="1" w:styleId="ItemHead">
    <w:name w:val="ItemHead"/>
    <w:aliases w:val="ih"/>
    <w:basedOn w:val="OPCParaBase"/>
    <w:next w:val="Item"/>
    <w:link w:val="ItemHeadChar"/>
    <w:rsid w:val="007E72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72A8"/>
    <w:pPr>
      <w:spacing w:line="240" w:lineRule="auto"/>
    </w:pPr>
    <w:rPr>
      <w:b/>
      <w:sz w:val="32"/>
    </w:rPr>
  </w:style>
  <w:style w:type="paragraph" w:customStyle="1" w:styleId="notedraft">
    <w:name w:val="note(draft)"/>
    <w:aliases w:val="nd"/>
    <w:basedOn w:val="OPCParaBase"/>
    <w:rsid w:val="007E72A8"/>
    <w:pPr>
      <w:spacing w:before="240" w:line="240" w:lineRule="auto"/>
      <w:ind w:left="284" w:hanging="284"/>
    </w:pPr>
    <w:rPr>
      <w:i/>
      <w:sz w:val="24"/>
    </w:rPr>
  </w:style>
  <w:style w:type="paragraph" w:customStyle="1" w:styleId="notemargin">
    <w:name w:val="note(margin)"/>
    <w:aliases w:val="nm"/>
    <w:basedOn w:val="OPCParaBase"/>
    <w:rsid w:val="007E72A8"/>
    <w:pPr>
      <w:tabs>
        <w:tab w:val="left" w:pos="709"/>
      </w:tabs>
      <w:spacing w:before="122" w:line="198" w:lineRule="exact"/>
      <w:ind w:left="709" w:hanging="709"/>
    </w:pPr>
    <w:rPr>
      <w:sz w:val="18"/>
    </w:rPr>
  </w:style>
  <w:style w:type="paragraph" w:customStyle="1" w:styleId="noteToPara">
    <w:name w:val="noteToPara"/>
    <w:aliases w:val="ntp"/>
    <w:basedOn w:val="OPCParaBase"/>
    <w:rsid w:val="007E72A8"/>
    <w:pPr>
      <w:spacing w:before="122" w:line="198" w:lineRule="exact"/>
      <w:ind w:left="2353" w:hanging="709"/>
    </w:pPr>
    <w:rPr>
      <w:sz w:val="18"/>
    </w:rPr>
  </w:style>
  <w:style w:type="paragraph" w:customStyle="1" w:styleId="noteParlAmend">
    <w:name w:val="note(ParlAmend)"/>
    <w:aliases w:val="npp"/>
    <w:basedOn w:val="OPCParaBase"/>
    <w:next w:val="ParlAmend"/>
    <w:rsid w:val="007E72A8"/>
    <w:pPr>
      <w:spacing w:line="240" w:lineRule="auto"/>
      <w:jc w:val="right"/>
    </w:pPr>
    <w:rPr>
      <w:rFonts w:ascii="Arial" w:hAnsi="Arial"/>
      <w:b/>
      <w:i/>
    </w:rPr>
  </w:style>
  <w:style w:type="paragraph" w:customStyle="1" w:styleId="Page1">
    <w:name w:val="Page1"/>
    <w:basedOn w:val="OPCParaBase"/>
    <w:rsid w:val="007E72A8"/>
    <w:pPr>
      <w:spacing w:before="400" w:line="240" w:lineRule="auto"/>
    </w:pPr>
    <w:rPr>
      <w:b/>
      <w:sz w:val="32"/>
    </w:rPr>
  </w:style>
  <w:style w:type="paragraph" w:customStyle="1" w:styleId="PageBreak">
    <w:name w:val="PageBreak"/>
    <w:aliases w:val="pb"/>
    <w:basedOn w:val="OPCParaBase"/>
    <w:rsid w:val="007E72A8"/>
    <w:pPr>
      <w:spacing w:line="240" w:lineRule="auto"/>
    </w:pPr>
    <w:rPr>
      <w:sz w:val="20"/>
    </w:rPr>
  </w:style>
  <w:style w:type="paragraph" w:customStyle="1" w:styleId="paragraphsub">
    <w:name w:val="paragraph(sub)"/>
    <w:aliases w:val="aa"/>
    <w:basedOn w:val="OPCParaBase"/>
    <w:rsid w:val="007E72A8"/>
    <w:pPr>
      <w:tabs>
        <w:tab w:val="right" w:pos="1985"/>
      </w:tabs>
      <w:spacing w:before="40" w:line="240" w:lineRule="auto"/>
      <w:ind w:left="2098" w:hanging="2098"/>
    </w:pPr>
  </w:style>
  <w:style w:type="paragraph" w:customStyle="1" w:styleId="paragraphsub-sub">
    <w:name w:val="paragraph(sub-sub)"/>
    <w:aliases w:val="aaa"/>
    <w:basedOn w:val="OPCParaBase"/>
    <w:rsid w:val="007E72A8"/>
    <w:pPr>
      <w:tabs>
        <w:tab w:val="right" w:pos="2722"/>
      </w:tabs>
      <w:spacing w:before="40" w:line="240" w:lineRule="auto"/>
      <w:ind w:left="2835" w:hanging="2835"/>
    </w:pPr>
  </w:style>
  <w:style w:type="paragraph" w:customStyle="1" w:styleId="paragraph">
    <w:name w:val="paragraph"/>
    <w:aliases w:val="a"/>
    <w:basedOn w:val="OPCParaBase"/>
    <w:link w:val="paragraphChar"/>
    <w:rsid w:val="007E72A8"/>
    <w:pPr>
      <w:tabs>
        <w:tab w:val="right" w:pos="1531"/>
      </w:tabs>
      <w:spacing w:before="40" w:line="240" w:lineRule="auto"/>
      <w:ind w:left="1644" w:hanging="1644"/>
    </w:pPr>
  </w:style>
  <w:style w:type="paragraph" w:customStyle="1" w:styleId="ParlAmend">
    <w:name w:val="ParlAmend"/>
    <w:aliases w:val="pp"/>
    <w:basedOn w:val="OPCParaBase"/>
    <w:rsid w:val="007E72A8"/>
    <w:pPr>
      <w:spacing w:before="240" w:line="240" w:lineRule="atLeast"/>
      <w:ind w:hanging="567"/>
    </w:pPr>
    <w:rPr>
      <w:sz w:val="24"/>
    </w:rPr>
  </w:style>
  <w:style w:type="paragraph" w:customStyle="1" w:styleId="Penalty">
    <w:name w:val="Penalty"/>
    <w:basedOn w:val="OPCParaBase"/>
    <w:rsid w:val="007E72A8"/>
    <w:pPr>
      <w:tabs>
        <w:tab w:val="left" w:pos="2977"/>
      </w:tabs>
      <w:spacing w:before="180" w:line="240" w:lineRule="auto"/>
      <w:ind w:left="1985" w:hanging="851"/>
    </w:pPr>
  </w:style>
  <w:style w:type="paragraph" w:customStyle="1" w:styleId="Portfolio">
    <w:name w:val="Portfolio"/>
    <w:basedOn w:val="OPCParaBase"/>
    <w:rsid w:val="007E72A8"/>
    <w:pPr>
      <w:spacing w:line="240" w:lineRule="auto"/>
    </w:pPr>
    <w:rPr>
      <w:i/>
      <w:sz w:val="20"/>
    </w:rPr>
  </w:style>
  <w:style w:type="paragraph" w:customStyle="1" w:styleId="Preamble">
    <w:name w:val="Preamble"/>
    <w:basedOn w:val="OPCParaBase"/>
    <w:next w:val="Normal"/>
    <w:rsid w:val="007E72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72A8"/>
    <w:pPr>
      <w:spacing w:line="240" w:lineRule="auto"/>
    </w:pPr>
    <w:rPr>
      <w:i/>
      <w:sz w:val="20"/>
    </w:rPr>
  </w:style>
  <w:style w:type="paragraph" w:customStyle="1" w:styleId="Session">
    <w:name w:val="Session"/>
    <w:basedOn w:val="OPCParaBase"/>
    <w:rsid w:val="007E72A8"/>
    <w:pPr>
      <w:spacing w:line="240" w:lineRule="auto"/>
    </w:pPr>
    <w:rPr>
      <w:sz w:val="28"/>
    </w:rPr>
  </w:style>
  <w:style w:type="paragraph" w:customStyle="1" w:styleId="Sponsor">
    <w:name w:val="Sponsor"/>
    <w:basedOn w:val="OPCParaBase"/>
    <w:rsid w:val="007E72A8"/>
    <w:pPr>
      <w:spacing w:line="240" w:lineRule="auto"/>
    </w:pPr>
    <w:rPr>
      <w:i/>
    </w:rPr>
  </w:style>
  <w:style w:type="paragraph" w:customStyle="1" w:styleId="Subitem">
    <w:name w:val="Subitem"/>
    <w:aliases w:val="iss"/>
    <w:basedOn w:val="OPCParaBase"/>
    <w:rsid w:val="007E72A8"/>
    <w:pPr>
      <w:spacing w:before="180" w:line="240" w:lineRule="auto"/>
      <w:ind w:left="709" w:hanging="709"/>
    </w:pPr>
  </w:style>
  <w:style w:type="paragraph" w:customStyle="1" w:styleId="SubitemHead">
    <w:name w:val="SubitemHead"/>
    <w:aliases w:val="issh"/>
    <w:basedOn w:val="OPCParaBase"/>
    <w:rsid w:val="007E72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72A8"/>
    <w:pPr>
      <w:spacing w:before="40" w:line="240" w:lineRule="auto"/>
      <w:ind w:left="1134"/>
    </w:pPr>
  </w:style>
  <w:style w:type="paragraph" w:customStyle="1" w:styleId="SubsectionHead">
    <w:name w:val="SubsectionHead"/>
    <w:aliases w:val="ssh"/>
    <w:basedOn w:val="OPCParaBase"/>
    <w:next w:val="subsection"/>
    <w:rsid w:val="007E72A8"/>
    <w:pPr>
      <w:keepNext/>
      <w:keepLines/>
      <w:spacing w:before="240" w:line="240" w:lineRule="auto"/>
      <w:ind w:left="1134"/>
    </w:pPr>
    <w:rPr>
      <w:i/>
    </w:rPr>
  </w:style>
  <w:style w:type="paragraph" w:customStyle="1" w:styleId="Tablea">
    <w:name w:val="Table(a)"/>
    <w:aliases w:val="ta"/>
    <w:basedOn w:val="OPCParaBase"/>
    <w:rsid w:val="007E72A8"/>
    <w:pPr>
      <w:spacing w:before="60" w:line="240" w:lineRule="auto"/>
      <w:ind w:left="284" w:hanging="284"/>
    </w:pPr>
    <w:rPr>
      <w:sz w:val="20"/>
    </w:rPr>
  </w:style>
  <w:style w:type="paragraph" w:customStyle="1" w:styleId="TableAA">
    <w:name w:val="Table(AA)"/>
    <w:aliases w:val="taaa"/>
    <w:basedOn w:val="OPCParaBase"/>
    <w:rsid w:val="007E72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72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72A8"/>
    <w:pPr>
      <w:spacing w:before="60" w:line="240" w:lineRule="atLeast"/>
    </w:pPr>
    <w:rPr>
      <w:sz w:val="20"/>
    </w:rPr>
  </w:style>
  <w:style w:type="paragraph" w:customStyle="1" w:styleId="TLPBoxTextnote">
    <w:name w:val="TLPBoxText(note"/>
    <w:aliases w:val="right)"/>
    <w:basedOn w:val="OPCParaBase"/>
    <w:rsid w:val="007E72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72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72A8"/>
    <w:pPr>
      <w:spacing w:before="122" w:line="198" w:lineRule="exact"/>
      <w:ind w:left="1985" w:hanging="851"/>
      <w:jc w:val="right"/>
    </w:pPr>
    <w:rPr>
      <w:sz w:val="18"/>
    </w:rPr>
  </w:style>
  <w:style w:type="paragraph" w:customStyle="1" w:styleId="TLPTableBullet">
    <w:name w:val="TLPTableBullet"/>
    <w:aliases w:val="ttb"/>
    <w:basedOn w:val="OPCParaBase"/>
    <w:rsid w:val="007E72A8"/>
    <w:pPr>
      <w:spacing w:line="240" w:lineRule="exact"/>
      <w:ind w:left="284" w:hanging="284"/>
    </w:pPr>
    <w:rPr>
      <w:sz w:val="20"/>
    </w:rPr>
  </w:style>
  <w:style w:type="paragraph" w:styleId="TOC1">
    <w:name w:val="toc 1"/>
    <w:basedOn w:val="OPCParaBase"/>
    <w:next w:val="Normal"/>
    <w:uiPriority w:val="39"/>
    <w:semiHidden/>
    <w:unhideWhenUsed/>
    <w:rsid w:val="007E72A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72A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E72A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E72A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72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72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72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E72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72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72A8"/>
    <w:pPr>
      <w:keepLines/>
      <w:spacing w:before="240" w:after="120" w:line="240" w:lineRule="auto"/>
      <w:ind w:left="794"/>
    </w:pPr>
    <w:rPr>
      <w:b/>
      <w:kern w:val="28"/>
      <w:sz w:val="20"/>
    </w:rPr>
  </w:style>
  <w:style w:type="paragraph" w:customStyle="1" w:styleId="TofSectsHeading">
    <w:name w:val="TofSects(Heading)"/>
    <w:basedOn w:val="OPCParaBase"/>
    <w:rsid w:val="007E72A8"/>
    <w:pPr>
      <w:spacing w:before="240" w:after="120" w:line="240" w:lineRule="auto"/>
    </w:pPr>
    <w:rPr>
      <w:b/>
      <w:sz w:val="24"/>
    </w:rPr>
  </w:style>
  <w:style w:type="paragraph" w:customStyle="1" w:styleId="TofSectsSection">
    <w:name w:val="TofSects(Section)"/>
    <w:basedOn w:val="OPCParaBase"/>
    <w:rsid w:val="007E72A8"/>
    <w:pPr>
      <w:keepLines/>
      <w:spacing w:before="40" w:line="240" w:lineRule="auto"/>
      <w:ind w:left="1588" w:hanging="794"/>
    </w:pPr>
    <w:rPr>
      <w:kern w:val="28"/>
      <w:sz w:val="18"/>
    </w:rPr>
  </w:style>
  <w:style w:type="paragraph" w:customStyle="1" w:styleId="TofSectsSubdiv">
    <w:name w:val="TofSects(Subdiv)"/>
    <w:basedOn w:val="OPCParaBase"/>
    <w:rsid w:val="007E72A8"/>
    <w:pPr>
      <w:keepLines/>
      <w:spacing w:before="80" w:line="240" w:lineRule="auto"/>
      <w:ind w:left="1588" w:hanging="794"/>
    </w:pPr>
    <w:rPr>
      <w:kern w:val="28"/>
    </w:rPr>
  </w:style>
  <w:style w:type="paragraph" w:customStyle="1" w:styleId="WRStyle">
    <w:name w:val="WR Style"/>
    <w:aliases w:val="WR"/>
    <w:basedOn w:val="OPCParaBase"/>
    <w:rsid w:val="007E72A8"/>
    <w:pPr>
      <w:spacing w:before="240" w:line="240" w:lineRule="auto"/>
      <w:ind w:left="284" w:hanging="284"/>
    </w:pPr>
    <w:rPr>
      <w:b/>
      <w:i/>
      <w:kern w:val="28"/>
      <w:sz w:val="24"/>
    </w:rPr>
  </w:style>
  <w:style w:type="paragraph" w:customStyle="1" w:styleId="notepara">
    <w:name w:val="note(para)"/>
    <w:aliases w:val="na"/>
    <w:basedOn w:val="OPCParaBase"/>
    <w:rsid w:val="007E72A8"/>
    <w:pPr>
      <w:spacing w:before="40" w:line="198" w:lineRule="exact"/>
      <w:ind w:left="2354" w:hanging="369"/>
    </w:pPr>
    <w:rPr>
      <w:sz w:val="18"/>
    </w:rPr>
  </w:style>
  <w:style w:type="paragraph" w:styleId="Footer">
    <w:name w:val="footer"/>
    <w:link w:val="FooterChar"/>
    <w:rsid w:val="007E72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72A8"/>
    <w:rPr>
      <w:rFonts w:eastAsia="Times New Roman" w:cs="Times New Roman"/>
      <w:sz w:val="22"/>
      <w:szCs w:val="24"/>
      <w:lang w:eastAsia="en-AU"/>
    </w:rPr>
  </w:style>
  <w:style w:type="character" w:styleId="LineNumber">
    <w:name w:val="line number"/>
    <w:basedOn w:val="OPCCharBase"/>
    <w:uiPriority w:val="99"/>
    <w:semiHidden/>
    <w:unhideWhenUsed/>
    <w:rsid w:val="007E72A8"/>
    <w:rPr>
      <w:sz w:val="16"/>
    </w:rPr>
  </w:style>
  <w:style w:type="table" w:customStyle="1" w:styleId="CFlag">
    <w:name w:val="CFlag"/>
    <w:basedOn w:val="TableNormal"/>
    <w:uiPriority w:val="99"/>
    <w:rsid w:val="007E72A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E72A8"/>
    <w:rPr>
      <w:b/>
      <w:sz w:val="28"/>
      <w:szCs w:val="28"/>
    </w:rPr>
  </w:style>
  <w:style w:type="paragraph" w:customStyle="1" w:styleId="NotesHeading2">
    <w:name w:val="NotesHeading 2"/>
    <w:basedOn w:val="OPCParaBase"/>
    <w:next w:val="Normal"/>
    <w:rsid w:val="007E72A8"/>
    <w:rPr>
      <w:b/>
      <w:sz w:val="28"/>
      <w:szCs w:val="28"/>
    </w:rPr>
  </w:style>
  <w:style w:type="paragraph" w:customStyle="1" w:styleId="SignCoverPageEnd">
    <w:name w:val="SignCoverPageEnd"/>
    <w:basedOn w:val="OPCParaBase"/>
    <w:next w:val="Normal"/>
    <w:rsid w:val="007E72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72A8"/>
    <w:pPr>
      <w:pBdr>
        <w:top w:val="single" w:sz="4" w:space="1" w:color="auto"/>
      </w:pBdr>
      <w:spacing w:before="360"/>
      <w:ind w:right="397"/>
      <w:jc w:val="both"/>
    </w:pPr>
  </w:style>
  <w:style w:type="paragraph" w:customStyle="1" w:styleId="Paragraphsub-sub-sub">
    <w:name w:val="Paragraph(sub-sub-sub)"/>
    <w:aliases w:val="aaaa"/>
    <w:basedOn w:val="OPCParaBase"/>
    <w:rsid w:val="007E72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72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72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72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72A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E72A8"/>
    <w:pPr>
      <w:spacing w:before="120"/>
    </w:pPr>
  </w:style>
  <w:style w:type="paragraph" w:customStyle="1" w:styleId="TableTextEndNotes">
    <w:name w:val="TableTextEndNotes"/>
    <w:aliases w:val="Tten"/>
    <w:basedOn w:val="Normal"/>
    <w:rsid w:val="007E72A8"/>
    <w:pPr>
      <w:spacing w:before="60" w:line="240" w:lineRule="auto"/>
    </w:pPr>
    <w:rPr>
      <w:rFonts w:cs="Arial"/>
      <w:sz w:val="20"/>
      <w:szCs w:val="22"/>
    </w:rPr>
  </w:style>
  <w:style w:type="paragraph" w:customStyle="1" w:styleId="TableHeading">
    <w:name w:val="TableHeading"/>
    <w:aliases w:val="th"/>
    <w:basedOn w:val="OPCParaBase"/>
    <w:next w:val="Tabletext"/>
    <w:rsid w:val="007E72A8"/>
    <w:pPr>
      <w:keepNext/>
      <w:spacing w:before="60" w:line="240" w:lineRule="atLeast"/>
    </w:pPr>
    <w:rPr>
      <w:b/>
      <w:sz w:val="20"/>
    </w:rPr>
  </w:style>
  <w:style w:type="paragraph" w:customStyle="1" w:styleId="NoteToSubpara">
    <w:name w:val="NoteToSubpara"/>
    <w:aliases w:val="nts"/>
    <w:basedOn w:val="OPCParaBase"/>
    <w:rsid w:val="007E72A8"/>
    <w:pPr>
      <w:spacing w:before="40" w:line="198" w:lineRule="exact"/>
      <w:ind w:left="2835" w:hanging="709"/>
    </w:pPr>
    <w:rPr>
      <w:sz w:val="18"/>
    </w:rPr>
  </w:style>
  <w:style w:type="paragraph" w:customStyle="1" w:styleId="ENoteTableHeading">
    <w:name w:val="ENoteTableHeading"/>
    <w:aliases w:val="enth"/>
    <w:basedOn w:val="OPCParaBase"/>
    <w:rsid w:val="007E72A8"/>
    <w:pPr>
      <w:keepNext/>
      <w:spacing w:before="60" w:line="240" w:lineRule="atLeast"/>
    </w:pPr>
    <w:rPr>
      <w:rFonts w:ascii="Arial" w:hAnsi="Arial"/>
      <w:b/>
      <w:sz w:val="16"/>
    </w:rPr>
  </w:style>
  <w:style w:type="paragraph" w:customStyle="1" w:styleId="ENoteTTi">
    <w:name w:val="ENoteTTi"/>
    <w:aliases w:val="entti"/>
    <w:basedOn w:val="OPCParaBase"/>
    <w:rsid w:val="007E72A8"/>
    <w:pPr>
      <w:keepNext/>
      <w:spacing w:before="60" w:line="240" w:lineRule="atLeast"/>
      <w:ind w:left="170"/>
    </w:pPr>
    <w:rPr>
      <w:sz w:val="16"/>
    </w:rPr>
  </w:style>
  <w:style w:type="paragraph" w:customStyle="1" w:styleId="ENotesHeading1">
    <w:name w:val="ENotesHeading 1"/>
    <w:aliases w:val="Enh1"/>
    <w:basedOn w:val="OPCParaBase"/>
    <w:next w:val="Normal"/>
    <w:rsid w:val="007E72A8"/>
    <w:pPr>
      <w:spacing w:before="120"/>
      <w:outlineLvl w:val="1"/>
    </w:pPr>
    <w:rPr>
      <w:b/>
      <w:sz w:val="28"/>
      <w:szCs w:val="28"/>
    </w:rPr>
  </w:style>
  <w:style w:type="paragraph" w:customStyle="1" w:styleId="ENotesHeading2">
    <w:name w:val="ENotesHeading 2"/>
    <w:aliases w:val="Enh2"/>
    <w:basedOn w:val="OPCParaBase"/>
    <w:next w:val="Normal"/>
    <w:rsid w:val="007E72A8"/>
    <w:pPr>
      <w:spacing w:before="120" w:after="120"/>
      <w:outlineLvl w:val="2"/>
    </w:pPr>
    <w:rPr>
      <w:b/>
      <w:sz w:val="24"/>
      <w:szCs w:val="28"/>
    </w:rPr>
  </w:style>
  <w:style w:type="paragraph" w:customStyle="1" w:styleId="ENoteTTIndentHeading">
    <w:name w:val="ENoteTTIndentHeading"/>
    <w:aliases w:val="enTTHi"/>
    <w:basedOn w:val="OPCParaBase"/>
    <w:rsid w:val="007E72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72A8"/>
    <w:pPr>
      <w:spacing w:before="60" w:line="240" w:lineRule="atLeast"/>
    </w:pPr>
    <w:rPr>
      <w:sz w:val="16"/>
    </w:rPr>
  </w:style>
  <w:style w:type="paragraph" w:customStyle="1" w:styleId="MadeunderText">
    <w:name w:val="MadeunderText"/>
    <w:basedOn w:val="OPCParaBase"/>
    <w:next w:val="Normal"/>
    <w:rsid w:val="007E72A8"/>
    <w:pPr>
      <w:spacing w:before="240"/>
    </w:pPr>
    <w:rPr>
      <w:sz w:val="24"/>
      <w:szCs w:val="24"/>
    </w:rPr>
  </w:style>
  <w:style w:type="paragraph" w:customStyle="1" w:styleId="ENotesHeading3">
    <w:name w:val="ENotesHeading 3"/>
    <w:aliases w:val="Enh3"/>
    <w:basedOn w:val="OPCParaBase"/>
    <w:next w:val="Normal"/>
    <w:rsid w:val="007E72A8"/>
    <w:pPr>
      <w:keepNext/>
      <w:spacing w:before="120" w:line="240" w:lineRule="auto"/>
      <w:outlineLvl w:val="4"/>
    </w:pPr>
    <w:rPr>
      <w:b/>
      <w:szCs w:val="24"/>
    </w:rPr>
  </w:style>
  <w:style w:type="paragraph" w:customStyle="1" w:styleId="SubPartCASA">
    <w:name w:val="SubPart(CASA)"/>
    <w:aliases w:val="csp"/>
    <w:basedOn w:val="OPCParaBase"/>
    <w:next w:val="ActHead3"/>
    <w:rsid w:val="007E72A8"/>
    <w:pPr>
      <w:keepNext/>
      <w:keepLines/>
      <w:spacing w:before="280"/>
      <w:outlineLvl w:val="1"/>
    </w:pPr>
    <w:rPr>
      <w:b/>
      <w:kern w:val="28"/>
      <w:sz w:val="32"/>
    </w:rPr>
  </w:style>
  <w:style w:type="character" w:customStyle="1" w:styleId="CharSubPartTextCASA">
    <w:name w:val="CharSubPartText(CASA)"/>
    <w:basedOn w:val="OPCCharBase"/>
    <w:uiPriority w:val="1"/>
    <w:rsid w:val="007E72A8"/>
  </w:style>
  <w:style w:type="character" w:customStyle="1" w:styleId="CharSubPartNoCASA">
    <w:name w:val="CharSubPartNo(CASA)"/>
    <w:basedOn w:val="OPCCharBase"/>
    <w:uiPriority w:val="1"/>
    <w:rsid w:val="007E72A8"/>
  </w:style>
  <w:style w:type="paragraph" w:customStyle="1" w:styleId="ENoteTTIndentHeadingSub">
    <w:name w:val="ENoteTTIndentHeadingSub"/>
    <w:aliases w:val="enTTHis"/>
    <w:basedOn w:val="OPCParaBase"/>
    <w:rsid w:val="007E72A8"/>
    <w:pPr>
      <w:keepNext/>
      <w:spacing w:before="60" w:line="240" w:lineRule="atLeast"/>
      <w:ind w:left="340"/>
    </w:pPr>
    <w:rPr>
      <w:b/>
      <w:sz w:val="16"/>
    </w:rPr>
  </w:style>
  <w:style w:type="paragraph" w:customStyle="1" w:styleId="ENoteTTiSub">
    <w:name w:val="ENoteTTiSub"/>
    <w:aliases w:val="enttis"/>
    <w:basedOn w:val="OPCParaBase"/>
    <w:rsid w:val="007E72A8"/>
    <w:pPr>
      <w:keepNext/>
      <w:spacing w:before="60" w:line="240" w:lineRule="atLeast"/>
      <w:ind w:left="340"/>
    </w:pPr>
    <w:rPr>
      <w:sz w:val="16"/>
    </w:rPr>
  </w:style>
  <w:style w:type="paragraph" w:customStyle="1" w:styleId="SubDivisionMigration">
    <w:name w:val="SubDivisionMigration"/>
    <w:aliases w:val="sdm"/>
    <w:basedOn w:val="OPCParaBase"/>
    <w:rsid w:val="007E72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72A8"/>
    <w:pPr>
      <w:keepNext/>
      <w:keepLines/>
      <w:spacing w:before="240" w:line="240" w:lineRule="auto"/>
      <w:ind w:left="1134" w:hanging="1134"/>
    </w:pPr>
    <w:rPr>
      <w:b/>
      <w:sz w:val="28"/>
    </w:rPr>
  </w:style>
  <w:style w:type="table" w:styleId="TableGrid">
    <w:name w:val="Table Grid"/>
    <w:basedOn w:val="TableNormal"/>
    <w:uiPriority w:val="59"/>
    <w:rsid w:val="007E7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7E72A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E72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72A8"/>
    <w:rPr>
      <w:sz w:val="22"/>
    </w:rPr>
  </w:style>
  <w:style w:type="paragraph" w:customStyle="1" w:styleId="SOTextNote">
    <w:name w:val="SO TextNote"/>
    <w:aliases w:val="sont"/>
    <w:basedOn w:val="SOText"/>
    <w:qFormat/>
    <w:rsid w:val="007E72A8"/>
    <w:pPr>
      <w:spacing w:before="122" w:line="198" w:lineRule="exact"/>
      <w:ind w:left="1843" w:hanging="709"/>
    </w:pPr>
    <w:rPr>
      <w:sz w:val="18"/>
    </w:rPr>
  </w:style>
  <w:style w:type="paragraph" w:customStyle="1" w:styleId="SOPara">
    <w:name w:val="SO Para"/>
    <w:aliases w:val="soa"/>
    <w:basedOn w:val="SOText"/>
    <w:link w:val="SOParaChar"/>
    <w:qFormat/>
    <w:rsid w:val="007E72A8"/>
    <w:pPr>
      <w:tabs>
        <w:tab w:val="right" w:pos="1786"/>
      </w:tabs>
      <w:spacing w:before="40"/>
      <w:ind w:left="2070" w:hanging="936"/>
    </w:pPr>
  </w:style>
  <w:style w:type="character" w:customStyle="1" w:styleId="SOParaChar">
    <w:name w:val="SO Para Char"/>
    <w:aliases w:val="soa Char"/>
    <w:basedOn w:val="DefaultParagraphFont"/>
    <w:link w:val="SOPara"/>
    <w:rsid w:val="007E72A8"/>
    <w:rPr>
      <w:sz w:val="22"/>
    </w:rPr>
  </w:style>
  <w:style w:type="paragraph" w:customStyle="1" w:styleId="FileName">
    <w:name w:val="FileName"/>
    <w:basedOn w:val="Normal"/>
    <w:rsid w:val="007E72A8"/>
  </w:style>
  <w:style w:type="paragraph" w:customStyle="1" w:styleId="SOHeadBold">
    <w:name w:val="SO HeadBold"/>
    <w:aliases w:val="sohb"/>
    <w:basedOn w:val="SOText"/>
    <w:next w:val="SOText"/>
    <w:link w:val="SOHeadBoldChar"/>
    <w:qFormat/>
    <w:rsid w:val="007E72A8"/>
    <w:rPr>
      <w:b/>
    </w:rPr>
  </w:style>
  <w:style w:type="character" w:customStyle="1" w:styleId="SOHeadBoldChar">
    <w:name w:val="SO HeadBold Char"/>
    <w:aliases w:val="sohb Char"/>
    <w:basedOn w:val="DefaultParagraphFont"/>
    <w:link w:val="SOHeadBold"/>
    <w:rsid w:val="007E72A8"/>
    <w:rPr>
      <w:b/>
      <w:sz w:val="22"/>
    </w:rPr>
  </w:style>
  <w:style w:type="paragraph" w:customStyle="1" w:styleId="SOHeadItalic">
    <w:name w:val="SO HeadItalic"/>
    <w:aliases w:val="sohi"/>
    <w:basedOn w:val="SOText"/>
    <w:next w:val="SOText"/>
    <w:link w:val="SOHeadItalicChar"/>
    <w:qFormat/>
    <w:rsid w:val="007E72A8"/>
    <w:rPr>
      <w:i/>
    </w:rPr>
  </w:style>
  <w:style w:type="character" w:customStyle="1" w:styleId="SOHeadItalicChar">
    <w:name w:val="SO HeadItalic Char"/>
    <w:aliases w:val="sohi Char"/>
    <w:basedOn w:val="DefaultParagraphFont"/>
    <w:link w:val="SOHeadItalic"/>
    <w:rsid w:val="007E72A8"/>
    <w:rPr>
      <w:i/>
      <w:sz w:val="22"/>
    </w:rPr>
  </w:style>
  <w:style w:type="paragraph" w:customStyle="1" w:styleId="SOBullet">
    <w:name w:val="SO Bullet"/>
    <w:aliases w:val="sotb"/>
    <w:basedOn w:val="SOText"/>
    <w:link w:val="SOBulletChar"/>
    <w:qFormat/>
    <w:rsid w:val="007E72A8"/>
    <w:pPr>
      <w:ind w:left="1559" w:hanging="425"/>
    </w:pPr>
  </w:style>
  <w:style w:type="character" w:customStyle="1" w:styleId="SOBulletChar">
    <w:name w:val="SO Bullet Char"/>
    <w:aliases w:val="sotb Char"/>
    <w:basedOn w:val="DefaultParagraphFont"/>
    <w:link w:val="SOBullet"/>
    <w:rsid w:val="007E72A8"/>
    <w:rPr>
      <w:sz w:val="22"/>
    </w:rPr>
  </w:style>
  <w:style w:type="paragraph" w:customStyle="1" w:styleId="SOBulletNote">
    <w:name w:val="SO BulletNote"/>
    <w:aliases w:val="sonb"/>
    <w:basedOn w:val="SOTextNote"/>
    <w:link w:val="SOBulletNoteChar"/>
    <w:qFormat/>
    <w:rsid w:val="007E72A8"/>
    <w:pPr>
      <w:tabs>
        <w:tab w:val="left" w:pos="1560"/>
      </w:tabs>
      <w:ind w:left="2268" w:hanging="1134"/>
    </w:pPr>
  </w:style>
  <w:style w:type="character" w:customStyle="1" w:styleId="SOBulletNoteChar">
    <w:name w:val="SO BulletNote Char"/>
    <w:aliases w:val="sonb Char"/>
    <w:basedOn w:val="DefaultParagraphFont"/>
    <w:link w:val="SOBulletNote"/>
    <w:rsid w:val="007E72A8"/>
    <w:rPr>
      <w:sz w:val="18"/>
    </w:rPr>
  </w:style>
  <w:style w:type="paragraph" w:customStyle="1" w:styleId="SOText2">
    <w:name w:val="SO Text2"/>
    <w:aliases w:val="sot2"/>
    <w:basedOn w:val="Normal"/>
    <w:next w:val="SOText"/>
    <w:link w:val="SOText2Char"/>
    <w:rsid w:val="007E72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72A8"/>
    <w:rPr>
      <w:sz w:val="22"/>
    </w:rPr>
  </w:style>
  <w:style w:type="paragraph" w:customStyle="1" w:styleId="tableText0">
    <w:name w:val="table.Text"/>
    <w:basedOn w:val="Normal"/>
    <w:rsid w:val="00006E8A"/>
    <w:pPr>
      <w:spacing w:before="24" w:after="24"/>
    </w:pPr>
    <w:rPr>
      <w:rFonts w:eastAsia="Calibri" w:cs="Times New Roman"/>
      <w:sz w:val="20"/>
    </w:rPr>
  </w:style>
  <w:style w:type="paragraph" w:customStyle="1" w:styleId="tableIndentText">
    <w:name w:val="table.Indent.Text"/>
    <w:rsid w:val="00006E8A"/>
    <w:pPr>
      <w:tabs>
        <w:tab w:val="left" w:leader="dot" w:pos="5245"/>
      </w:tabs>
      <w:spacing w:before="24" w:after="24"/>
      <w:ind w:left="851" w:hanging="284"/>
    </w:pPr>
    <w:rPr>
      <w:rFonts w:ascii="Times" w:eastAsia="Times New Roman" w:hAnsi="Times" w:cs="Times New Roman"/>
    </w:rPr>
  </w:style>
  <w:style w:type="paragraph" w:customStyle="1" w:styleId="Specialih">
    <w:name w:val="Special ih"/>
    <w:basedOn w:val="ItemHead"/>
    <w:link w:val="SpecialihChar"/>
    <w:rsid w:val="00006E8A"/>
  </w:style>
  <w:style w:type="character" w:customStyle="1" w:styleId="ItemHeadChar">
    <w:name w:val="ItemHead Char"/>
    <w:aliases w:val="ih Char"/>
    <w:basedOn w:val="DefaultParagraphFont"/>
    <w:link w:val="ItemHead"/>
    <w:rsid w:val="00006E8A"/>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006E8A"/>
    <w:rPr>
      <w:rFonts w:ascii="Arial" w:eastAsia="Times New Roman" w:hAnsi="Arial" w:cs="Times New Roman"/>
      <w:b/>
      <w:kern w:val="28"/>
      <w:sz w:val="24"/>
      <w:lang w:eastAsia="en-AU"/>
    </w:rPr>
  </w:style>
  <w:style w:type="character" w:customStyle="1" w:styleId="paragraphChar">
    <w:name w:val="paragraph Char"/>
    <w:aliases w:val="a Char"/>
    <w:link w:val="paragraph"/>
    <w:rsid w:val="00006E8A"/>
    <w:rPr>
      <w:rFonts w:eastAsia="Times New Roman" w:cs="Times New Roman"/>
      <w:sz w:val="22"/>
      <w:lang w:eastAsia="en-AU"/>
    </w:rPr>
  </w:style>
  <w:style w:type="paragraph" w:styleId="BalloonText">
    <w:name w:val="Balloon Text"/>
    <w:basedOn w:val="Normal"/>
    <w:link w:val="BalloonTextChar"/>
    <w:uiPriority w:val="99"/>
    <w:semiHidden/>
    <w:unhideWhenUsed/>
    <w:rsid w:val="009423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374"/>
    <w:rPr>
      <w:rFonts w:ascii="Tahoma" w:hAnsi="Tahoma" w:cs="Tahoma"/>
      <w:sz w:val="16"/>
      <w:szCs w:val="16"/>
    </w:rPr>
  </w:style>
  <w:style w:type="character" w:customStyle="1" w:styleId="Heading1Char">
    <w:name w:val="Heading 1 Char"/>
    <w:basedOn w:val="DefaultParagraphFont"/>
    <w:link w:val="Heading1"/>
    <w:uiPriority w:val="9"/>
    <w:rsid w:val="00A91C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1C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1C7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91C7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91C7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91C7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91C7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91C7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91C74"/>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E4154B"/>
    <w:rPr>
      <w:rFonts w:eastAsia="Times New Roman" w:cs="Times New Roman"/>
      <w:sz w:val="22"/>
      <w:lang w:eastAsia="en-AU"/>
    </w:rPr>
  </w:style>
  <w:style w:type="paragraph" w:customStyle="1" w:styleId="ShortTP1">
    <w:name w:val="ShortTP1"/>
    <w:basedOn w:val="ShortT"/>
    <w:link w:val="ShortTP1Char"/>
    <w:rsid w:val="007F3BE2"/>
    <w:pPr>
      <w:spacing w:before="800"/>
    </w:pPr>
  </w:style>
  <w:style w:type="character" w:customStyle="1" w:styleId="OPCParaBaseChar">
    <w:name w:val="OPCParaBase Char"/>
    <w:basedOn w:val="DefaultParagraphFont"/>
    <w:link w:val="OPCParaBase"/>
    <w:rsid w:val="007F3BE2"/>
    <w:rPr>
      <w:rFonts w:eastAsia="Times New Roman" w:cs="Times New Roman"/>
      <w:sz w:val="22"/>
      <w:lang w:eastAsia="en-AU"/>
    </w:rPr>
  </w:style>
  <w:style w:type="character" w:customStyle="1" w:styleId="ShortTChar">
    <w:name w:val="ShortT Char"/>
    <w:basedOn w:val="OPCParaBaseChar"/>
    <w:link w:val="ShortT"/>
    <w:rsid w:val="007F3BE2"/>
    <w:rPr>
      <w:rFonts w:eastAsia="Times New Roman" w:cs="Times New Roman"/>
      <w:b/>
      <w:sz w:val="40"/>
      <w:lang w:eastAsia="en-AU"/>
    </w:rPr>
  </w:style>
  <w:style w:type="character" w:customStyle="1" w:styleId="ShortTP1Char">
    <w:name w:val="ShortTP1 Char"/>
    <w:basedOn w:val="ShortTChar"/>
    <w:link w:val="ShortTP1"/>
    <w:rsid w:val="007F3BE2"/>
    <w:rPr>
      <w:rFonts w:eastAsia="Times New Roman" w:cs="Times New Roman"/>
      <w:b/>
      <w:sz w:val="40"/>
      <w:lang w:eastAsia="en-AU"/>
    </w:rPr>
  </w:style>
  <w:style w:type="paragraph" w:customStyle="1" w:styleId="ActNoP1">
    <w:name w:val="ActNoP1"/>
    <w:basedOn w:val="Actno"/>
    <w:link w:val="ActNoP1Char"/>
    <w:rsid w:val="007F3BE2"/>
    <w:pPr>
      <w:spacing w:before="800"/>
    </w:pPr>
    <w:rPr>
      <w:sz w:val="28"/>
    </w:rPr>
  </w:style>
  <w:style w:type="character" w:customStyle="1" w:styleId="ActnoChar">
    <w:name w:val="Actno Char"/>
    <w:basedOn w:val="ShortTChar"/>
    <w:link w:val="Actno"/>
    <w:rsid w:val="007F3BE2"/>
    <w:rPr>
      <w:rFonts w:eastAsia="Times New Roman" w:cs="Times New Roman"/>
      <w:b/>
      <w:sz w:val="40"/>
      <w:lang w:eastAsia="en-AU"/>
    </w:rPr>
  </w:style>
  <w:style w:type="character" w:customStyle="1" w:styleId="ActNoP1Char">
    <w:name w:val="ActNoP1 Char"/>
    <w:basedOn w:val="ActnoChar"/>
    <w:link w:val="ActNoP1"/>
    <w:rsid w:val="007F3BE2"/>
    <w:rPr>
      <w:rFonts w:eastAsia="Times New Roman" w:cs="Times New Roman"/>
      <w:b/>
      <w:sz w:val="28"/>
      <w:lang w:eastAsia="en-AU"/>
    </w:rPr>
  </w:style>
  <w:style w:type="paragraph" w:customStyle="1" w:styleId="ShortTCP">
    <w:name w:val="ShortTCP"/>
    <w:basedOn w:val="ShortT"/>
    <w:link w:val="ShortTCPChar"/>
    <w:rsid w:val="007F3BE2"/>
  </w:style>
  <w:style w:type="character" w:customStyle="1" w:styleId="ShortTCPChar">
    <w:name w:val="ShortTCP Char"/>
    <w:basedOn w:val="ShortTChar"/>
    <w:link w:val="ShortTCP"/>
    <w:rsid w:val="007F3BE2"/>
    <w:rPr>
      <w:rFonts w:eastAsia="Times New Roman" w:cs="Times New Roman"/>
      <w:b/>
      <w:sz w:val="40"/>
      <w:lang w:eastAsia="en-AU"/>
    </w:rPr>
  </w:style>
  <w:style w:type="paragraph" w:customStyle="1" w:styleId="ActNoCP">
    <w:name w:val="ActNoCP"/>
    <w:basedOn w:val="Actno"/>
    <w:link w:val="ActNoCPChar"/>
    <w:rsid w:val="007F3BE2"/>
    <w:pPr>
      <w:spacing w:before="400"/>
    </w:pPr>
  </w:style>
  <w:style w:type="character" w:customStyle="1" w:styleId="ActNoCPChar">
    <w:name w:val="ActNoCP Char"/>
    <w:basedOn w:val="ActnoChar"/>
    <w:link w:val="ActNoCP"/>
    <w:rsid w:val="007F3BE2"/>
    <w:rPr>
      <w:rFonts w:eastAsia="Times New Roman" w:cs="Times New Roman"/>
      <w:b/>
      <w:sz w:val="40"/>
      <w:lang w:eastAsia="en-AU"/>
    </w:rPr>
  </w:style>
  <w:style w:type="paragraph" w:customStyle="1" w:styleId="AssentBk">
    <w:name w:val="AssentBk"/>
    <w:basedOn w:val="Normal"/>
    <w:rsid w:val="007F3BE2"/>
    <w:pPr>
      <w:spacing w:line="240" w:lineRule="auto"/>
    </w:pPr>
    <w:rPr>
      <w:rFonts w:eastAsia="Times New Roman" w:cs="Times New Roman"/>
      <w:sz w:val="20"/>
      <w:lang w:eastAsia="en-AU"/>
    </w:rPr>
  </w:style>
  <w:style w:type="paragraph" w:customStyle="1" w:styleId="AssentDt">
    <w:name w:val="AssentDt"/>
    <w:basedOn w:val="Normal"/>
    <w:rsid w:val="000E0E78"/>
    <w:pPr>
      <w:spacing w:line="240" w:lineRule="auto"/>
    </w:pPr>
    <w:rPr>
      <w:rFonts w:eastAsia="Times New Roman" w:cs="Times New Roman"/>
      <w:sz w:val="20"/>
      <w:lang w:eastAsia="en-AU"/>
    </w:rPr>
  </w:style>
  <w:style w:type="paragraph" w:customStyle="1" w:styleId="2ndRd">
    <w:name w:val="2ndRd"/>
    <w:basedOn w:val="Normal"/>
    <w:rsid w:val="000E0E78"/>
    <w:pPr>
      <w:spacing w:line="240" w:lineRule="auto"/>
    </w:pPr>
    <w:rPr>
      <w:rFonts w:eastAsia="Times New Roman" w:cs="Times New Roman"/>
      <w:sz w:val="20"/>
      <w:lang w:eastAsia="en-AU"/>
    </w:rPr>
  </w:style>
  <w:style w:type="paragraph" w:customStyle="1" w:styleId="ScalePlusRef">
    <w:name w:val="ScalePlusRef"/>
    <w:basedOn w:val="Normal"/>
    <w:rsid w:val="000E0E7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72A8"/>
    <w:pPr>
      <w:spacing w:line="260" w:lineRule="atLeast"/>
    </w:pPr>
    <w:rPr>
      <w:sz w:val="22"/>
    </w:rPr>
  </w:style>
  <w:style w:type="paragraph" w:styleId="Heading1">
    <w:name w:val="heading 1"/>
    <w:basedOn w:val="Normal"/>
    <w:next w:val="Normal"/>
    <w:link w:val="Heading1Char"/>
    <w:uiPriority w:val="9"/>
    <w:qFormat/>
    <w:rsid w:val="00A91C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1C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1C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1C7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1C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1C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1C7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1C7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91C7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72A8"/>
  </w:style>
  <w:style w:type="paragraph" w:customStyle="1" w:styleId="OPCParaBase">
    <w:name w:val="OPCParaBase"/>
    <w:link w:val="OPCParaBaseChar"/>
    <w:qFormat/>
    <w:rsid w:val="007E72A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E72A8"/>
    <w:pPr>
      <w:spacing w:line="240" w:lineRule="auto"/>
    </w:pPr>
    <w:rPr>
      <w:b/>
      <w:sz w:val="40"/>
    </w:rPr>
  </w:style>
  <w:style w:type="paragraph" w:customStyle="1" w:styleId="ActHead1">
    <w:name w:val="ActHead 1"/>
    <w:aliases w:val="c"/>
    <w:basedOn w:val="OPCParaBase"/>
    <w:next w:val="Normal"/>
    <w:qFormat/>
    <w:rsid w:val="007E72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72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72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72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72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72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72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72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72A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E72A8"/>
  </w:style>
  <w:style w:type="paragraph" w:customStyle="1" w:styleId="Blocks">
    <w:name w:val="Blocks"/>
    <w:aliases w:val="bb"/>
    <w:basedOn w:val="OPCParaBase"/>
    <w:qFormat/>
    <w:rsid w:val="007E72A8"/>
    <w:pPr>
      <w:spacing w:line="240" w:lineRule="auto"/>
    </w:pPr>
    <w:rPr>
      <w:sz w:val="24"/>
    </w:rPr>
  </w:style>
  <w:style w:type="paragraph" w:customStyle="1" w:styleId="BoxText">
    <w:name w:val="BoxText"/>
    <w:aliases w:val="bt"/>
    <w:basedOn w:val="OPCParaBase"/>
    <w:qFormat/>
    <w:rsid w:val="007E72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72A8"/>
    <w:rPr>
      <w:b/>
    </w:rPr>
  </w:style>
  <w:style w:type="paragraph" w:customStyle="1" w:styleId="BoxHeadItalic">
    <w:name w:val="BoxHeadItalic"/>
    <w:aliases w:val="bhi"/>
    <w:basedOn w:val="BoxText"/>
    <w:next w:val="BoxStep"/>
    <w:qFormat/>
    <w:rsid w:val="007E72A8"/>
    <w:rPr>
      <w:i/>
    </w:rPr>
  </w:style>
  <w:style w:type="paragraph" w:customStyle="1" w:styleId="BoxList">
    <w:name w:val="BoxList"/>
    <w:aliases w:val="bl"/>
    <w:basedOn w:val="BoxText"/>
    <w:qFormat/>
    <w:rsid w:val="007E72A8"/>
    <w:pPr>
      <w:ind w:left="1559" w:hanging="425"/>
    </w:pPr>
  </w:style>
  <w:style w:type="paragraph" w:customStyle="1" w:styleId="BoxNote">
    <w:name w:val="BoxNote"/>
    <w:aliases w:val="bn"/>
    <w:basedOn w:val="BoxText"/>
    <w:qFormat/>
    <w:rsid w:val="007E72A8"/>
    <w:pPr>
      <w:tabs>
        <w:tab w:val="left" w:pos="1985"/>
      </w:tabs>
      <w:spacing w:before="122" w:line="198" w:lineRule="exact"/>
      <w:ind w:left="2948" w:hanging="1814"/>
    </w:pPr>
    <w:rPr>
      <w:sz w:val="18"/>
    </w:rPr>
  </w:style>
  <w:style w:type="paragraph" w:customStyle="1" w:styleId="BoxPara">
    <w:name w:val="BoxPara"/>
    <w:aliases w:val="bp"/>
    <w:basedOn w:val="BoxText"/>
    <w:qFormat/>
    <w:rsid w:val="007E72A8"/>
    <w:pPr>
      <w:tabs>
        <w:tab w:val="right" w:pos="2268"/>
      </w:tabs>
      <w:ind w:left="2552" w:hanging="1418"/>
    </w:pPr>
  </w:style>
  <w:style w:type="paragraph" w:customStyle="1" w:styleId="BoxStep">
    <w:name w:val="BoxStep"/>
    <w:aliases w:val="bs"/>
    <w:basedOn w:val="BoxText"/>
    <w:qFormat/>
    <w:rsid w:val="007E72A8"/>
    <w:pPr>
      <w:ind w:left="1985" w:hanging="851"/>
    </w:pPr>
  </w:style>
  <w:style w:type="character" w:customStyle="1" w:styleId="CharAmPartNo">
    <w:name w:val="CharAmPartNo"/>
    <w:basedOn w:val="OPCCharBase"/>
    <w:qFormat/>
    <w:rsid w:val="007E72A8"/>
  </w:style>
  <w:style w:type="character" w:customStyle="1" w:styleId="CharAmPartText">
    <w:name w:val="CharAmPartText"/>
    <w:basedOn w:val="OPCCharBase"/>
    <w:qFormat/>
    <w:rsid w:val="007E72A8"/>
  </w:style>
  <w:style w:type="character" w:customStyle="1" w:styleId="CharAmSchNo">
    <w:name w:val="CharAmSchNo"/>
    <w:basedOn w:val="OPCCharBase"/>
    <w:qFormat/>
    <w:rsid w:val="007E72A8"/>
  </w:style>
  <w:style w:type="character" w:customStyle="1" w:styleId="CharAmSchText">
    <w:name w:val="CharAmSchText"/>
    <w:basedOn w:val="OPCCharBase"/>
    <w:qFormat/>
    <w:rsid w:val="007E72A8"/>
  </w:style>
  <w:style w:type="character" w:customStyle="1" w:styleId="CharBoldItalic">
    <w:name w:val="CharBoldItalic"/>
    <w:basedOn w:val="OPCCharBase"/>
    <w:uiPriority w:val="1"/>
    <w:qFormat/>
    <w:rsid w:val="007E72A8"/>
    <w:rPr>
      <w:b/>
      <w:i/>
    </w:rPr>
  </w:style>
  <w:style w:type="character" w:customStyle="1" w:styleId="CharChapNo">
    <w:name w:val="CharChapNo"/>
    <w:basedOn w:val="OPCCharBase"/>
    <w:uiPriority w:val="1"/>
    <w:qFormat/>
    <w:rsid w:val="007E72A8"/>
  </w:style>
  <w:style w:type="character" w:customStyle="1" w:styleId="CharChapText">
    <w:name w:val="CharChapText"/>
    <w:basedOn w:val="OPCCharBase"/>
    <w:uiPriority w:val="1"/>
    <w:qFormat/>
    <w:rsid w:val="007E72A8"/>
  </w:style>
  <w:style w:type="character" w:customStyle="1" w:styleId="CharDivNo">
    <w:name w:val="CharDivNo"/>
    <w:basedOn w:val="OPCCharBase"/>
    <w:uiPriority w:val="1"/>
    <w:qFormat/>
    <w:rsid w:val="007E72A8"/>
  </w:style>
  <w:style w:type="character" w:customStyle="1" w:styleId="CharDivText">
    <w:name w:val="CharDivText"/>
    <w:basedOn w:val="OPCCharBase"/>
    <w:uiPriority w:val="1"/>
    <w:qFormat/>
    <w:rsid w:val="007E72A8"/>
  </w:style>
  <w:style w:type="character" w:customStyle="1" w:styleId="CharItalic">
    <w:name w:val="CharItalic"/>
    <w:basedOn w:val="OPCCharBase"/>
    <w:uiPriority w:val="1"/>
    <w:qFormat/>
    <w:rsid w:val="007E72A8"/>
    <w:rPr>
      <w:i/>
    </w:rPr>
  </w:style>
  <w:style w:type="character" w:customStyle="1" w:styleId="CharPartNo">
    <w:name w:val="CharPartNo"/>
    <w:basedOn w:val="OPCCharBase"/>
    <w:uiPriority w:val="1"/>
    <w:qFormat/>
    <w:rsid w:val="007E72A8"/>
  </w:style>
  <w:style w:type="character" w:customStyle="1" w:styleId="CharPartText">
    <w:name w:val="CharPartText"/>
    <w:basedOn w:val="OPCCharBase"/>
    <w:uiPriority w:val="1"/>
    <w:qFormat/>
    <w:rsid w:val="007E72A8"/>
  </w:style>
  <w:style w:type="character" w:customStyle="1" w:styleId="CharSectno">
    <w:name w:val="CharSectno"/>
    <w:basedOn w:val="OPCCharBase"/>
    <w:qFormat/>
    <w:rsid w:val="007E72A8"/>
  </w:style>
  <w:style w:type="character" w:customStyle="1" w:styleId="CharSubdNo">
    <w:name w:val="CharSubdNo"/>
    <w:basedOn w:val="OPCCharBase"/>
    <w:uiPriority w:val="1"/>
    <w:qFormat/>
    <w:rsid w:val="007E72A8"/>
  </w:style>
  <w:style w:type="character" w:customStyle="1" w:styleId="CharSubdText">
    <w:name w:val="CharSubdText"/>
    <w:basedOn w:val="OPCCharBase"/>
    <w:uiPriority w:val="1"/>
    <w:qFormat/>
    <w:rsid w:val="007E72A8"/>
  </w:style>
  <w:style w:type="paragraph" w:customStyle="1" w:styleId="CTA--">
    <w:name w:val="CTA --"/>
    <w:basedOn w:val="OPCParaBase"/>
    <w:next w:val="Normal"/>
    <w:rsid w:val="007E72A8"/>
    <w:pPr>
      <w:spacing w:before="60" w:line="240" w:lineRule="atLeast"/>
      <w:ind w:left="142" w:hanging="142"/>
    </w:pPr>
    <w:rPr>
      <w:sz w:val="20"/>
    </w:rPr>
  </w:style>
  <w:style w:type="paragraph" w:customStyle="1" w:styleId="CTA-">
    <w:name w:val="CTA -"/>
    <w:basedOn w:val="OPCParaBase"/>
    <w:rsid w:val="007E72A8"/>
    <w:pPr>
      <w:spacing w:before="60" w:line="240" w:lineRule="atLeast"/>
      <w:ind w:left="85" w:hanging="85"/>
    </w:pPr>
    <w:rPr>
      <w:sz w:val="20"/>
    </w:rPr>
  </w:style>
  <w:style w:type="paragraph" w:customStyle="1" w:styleId="CTA---">
    <w:name w:val="CTA ---"/>
    <w:basedOn w:val="OPCParaBase"/>
    <w:next w:val="Normal"/>
    <w:rsid w:val="007E72A8"/>
    <w:pPr>
      <w:spacing w:before="60" w:line="240" w:lineRule="atLeast"/>
      <w:ind w:left="198" w:hanging="198"/>
    </w:pPr>
    <w:rPr>
      <w:sz w:val="20"/>
    </w:rPr>
  </w:style>
  <w:style w:type="paragraph" w:customStyle="1" w:styleId="CTA----">
    <w:name w:val="CTA ----"/>
    <w:basedOn w:val="OPCParaBase"/>
    <w:next w:val="Normal"/>
    <w:rsid w:val="007E72A8"/>
    <w:pPr>
      <w:spacing w:before="60" w:line="240" w:lineRule="atLeast"/>
      <w:ind w:left="255" w:hanging="255"/>
    </w:pPr>
    <w:rPr>
      <w:sz w:val="20"/>
    </w:rPr>
  </w:style>
  <w:style w:type="paragraph" w:customStyle="1" w:styleId="CTA1a">
    <w:name w:val="CTA 1(a)"/>
    <w:basedOn w:val="OPCParaBase"/>
    <w:rsid w:val="007E72A8"/>
    <w:pPr>
      <w:tabs>
        <w:tab w:val="right" w:pos="414"/>
      </w:tabs>
      <w:spacing w:before="40" w:line="240" w:lineRule="atLeast"/>
      <w:ind w:left="675" w:hanging="675"/>
    </w:pPr>
    <w:rPr>
      <w:sz w:val="20"/>
    </w:rPr>
  </w:style>
  <w:style w:type="paragraph" w:customStyle="1" w:styleId="CTA1ai">
    <w:name w:val="CTA 1(a)(i)"/>
    <w:basedOn w:val="OPCParaBase"/>
    <w:rsid w:val="007E72A8"/>
    <w:pPr>
      <w:tabs>
        <w:tab w:val="right" w:pos="1004"/>
      </w:tabs>
      <w:spacing w:before="40" w:line="240" w:lineRule="atLeast"/>
      <w:ind w:left="1253" w:hanging="1253"/>
    </w:pPr>
    <w:rPr>
      <w:sz w:val="20"/>
    </w:rPr>
  </w:style>
  <w:style w:type="paragraph" w:customStyle="1" w:styleId="CTA2a">
    <w:name w:val="CTA 2(a)"/>
    <w:basedOn w:val="OPCParaBase"/>
    <w:rsid w:val="007E72A8"/>
    <w:pPr>
      <w:tabs>
        <w:tab w:val="right" w:pos="482"/>
      </w:tabs>
      <w:spacing w:before="40" w:line="240" w:lineRule="atLeast"/>
      <w:ind w:left="748" w:hanging="748"/>
    </w:pPr>
    <w:rPr>
      <w:sz w:val="20"/>
    </w:rPr>
  </w:style>
  <w:style w:type="paragraph" w:customStyle="1" w:styleId="CTA2ai">
    <w:name w:val="CTA 2(a)(i)"/>
    <w:basedOn w:val="OPCParaBase"/>
    <w:rsid w:val="007E72A8"/>
    <w:pPr>
      <w:tabs>
        <w:tab w:val="right" w:pos="1089"/>
      </w:tabs>
      <w:spacing w:before="40" w:line="240" w:lineRule="atLeast"/>
      <w:ind w:left="1327" w:hanging="1327"/>
    </w:pPr>
    <w:rPr>
      <w:sz w:val="20"/>
    </w:rPr>
  </w:style>
  <w:style w:type="paragraph" w:customStyle="1" w:styleId="CTA3a">
    <w:name w:val="CTA 3(a)"/>
    <w:basedOn w:val="OPCParaBase"/>
    <w:rsid w:val="007E72A8"/>
    <w:pPr>
      <w:tabs>
        <w:tab w:val="right" w:pos="556"/>
      </w:tabs>
      <w:spacing w:before="40" w:line="240" w:lineRule="atLeast"/>
      <w:ind w:left="805" w:hanging="805"/>
    </w:pPr>
    <w:rPr>
      <w:sz w:val="20"/>
    </w:rPr>
  </w:style>
  <w:style w:type="paragraph" w:customStyle="1" w:styleId="CTA3ai">
    <w:name w:val="CTA 3(a)(i)"/>
    <w:basedOn w:val="OPCParaBase"/>
    <w:rsid w:val="007E72A8"/>
    <w:pPr>
      <w:tabs>
        <w:tab w:val="right" w:pos="1140"/>
      </w:tabs>
      <w:spacing w:before="40" w:line="240" w:lineRule="atLeast"/>
      <w:ind w:left="1361" w:hanging="1361"/>
    </w:pPr>
    <w:rPr>
      <w:sz w:val="20"/>
    </w:rPr>
  </w:style>
  <w:style w:type="paragraph" w:customStyle="1" w:styleId="CTA4a">
    <w:name w:val="CTA 4(a)"/>
    <w:basedOn w:val="OPCParaBase"/>
    <w:rsid w:val="007E72A8"/>
    <w:pPr>
      <w:tabs>
        <w:tab w:val="right" w:pos="624"/>
      </w:tabs>
      <w:spacing w:before="40" w:line="240" w:lineRule="atLeast"/>
      <w:ind w:left="873" w:hanging="873"/>
    </w:pPr>
    <w:rPr>
      <w:sz w:val="20"/>
    </w:rPr>
  </w:style>
  <w:style w:type="paragraph" w:customStyle="1" w:styleId="CTA4ai">
    <w:name w:val="CTA 4(a)(i)"/>
    <w:basedOn w:val="OPCParaBase"/>
    <w:rsid w:val="007E72A8"/>
    <w:pPr>
      <w:tabs>
        <w:tab w:val="right" w:pos="1213"/>
      </w:tabs>
      <w:spacing w:before="40" w:line="240" w:lineRule="atLeast"/>
      <w:ind w:left="1452" w:hanging="1452"/>
    </w:pPr>
    <w:rPr>
      <w:sz w:val="20"/>
    </w:rPr>
  </w:style>
  <w:style w:type="paragraph" w:customStyle="1" w:styleId="CTACAPS">
    <w:name w:val="CTA CAPS"/>
    <w:basedOn w:val="OPCParaBase"/>
    <w:rsid w:val="007E72A8"/>
    <w:pPr>
      <w:spacing w:before="60" w:line="240" w:lineRule="atLeast"/>
    </w:pPr>
    <w:rPr>
      <w:sz w:val="20"/>
    </w:rPr>
  </w:style>
  <w:style w:type="paragraph" w:customStyle="1" w:styleId="CTAright">
    <w:name w:val="CTA right"/>
    <w:basedOn w:val="OPCParaBase"/>
    <w:rsid w:val="007E72A8"/>
    <w:pPr>
      <w:spacing w:before="60" w:line="240" w:lineRule="auto"/>
      <w:jc w:val="right"/>
    </w:pPr>
    <w:rPr>
      <w:sz w:val="20"/>
    </w:rPr>
  </w:style>
  <w:style w:type="paragraph" w:customStyle="1" w:styleId="subsection">
    <w:name w:val="subsection"/>
    <w:aliases w:val="ss"/>
    <w:basedOn w:val="OPCParaBase"/>
    <w:link w:val="subsectionChar"/>
    <w:rsid w:val="007E72A8"/>
    <w:pPr>
      <w:tabs>
        <w:tab w:val="right" w:pos="1021"/>
      </w:tabs>
      <w:spacing w:before="180" w:line="240" w:lineRule="auto"/>
      <w:ind w:left="1134" w:hanging="1134"/>
    </w:pPr>
  </w:style>
  <w:style w:type="paragraph" w:customStyle="1" w:styleId="Definition">
    <w:name w:val="Definition"/>
    <w:aliases w:val="dd"/>
    <w:basedOn w:val="OPCParaBase"/>
    <w:rsid w:val="007E72A8"/>
    <w:pPr>
      <w:spacing w:before="180" w:line="240" w:lineRule="auto"/>
      <w:ind w:left="1134"/>
    </w:pPr>
  </w:style>
  <w:style w:type="paragraph" w:customStyle="1" w:styleId="ETAsubitem">
    <w:name w:val="ETA(subitem)"/>
    <w:basedOn w:val="OPCParaBase"/>
    <w:rsid w:val="007E72A8"/>
    <w:pPr>
      <w:tabs>
        <w:tab w:val="right" w:pos="340"/>
      </w:tabs>
      <w:spacing w:before="60" w:line="240" w:lineRule="auto"/>
      <w:ind w:left="454" w:hanging="454"/>
    </w:pPr>
    <w:rPr>
      <w:sz w:val="20"/>
    </w:rPr>
  </w:style>
  <w:style w:type="paragraph" w:customStyle="1" w:styleId="ETApara">
    <w:name w:val="ETA(para)"/>
    <w:basedOn w:val="OPCParaBase"/>
    <w:rsid w:val="007E72A8"/>
    <w:pPr>
      <w:tabs>
        <w:tab w:val="right" w:pos="754"/>
      </w:tabs>
      <w:spacing w:before="60" w:line="240" w:lineRule="auto"/>
      <w:ind w:left="828" w:hanging="828"/>
    </w:pPr>
    <w:rPr>
      <w:sz w:val="20"/>
    </w:rPr>
  </w:style>
  <w:style w:type="paragraph" w:customStyle="1" w:styleId="ETAsubpara">
    <w:name w:val="ETA(subpara)"/>
    <w:basedOn w:val="OPCParaBase"/>
    <w:rsid w:val="007E72A8"/>
    <w:pPr>
      <w:tabs>
        <w:tab w:val="right" w:pos="1083"/>
      </w:tabs>
      <w:spacing w:before="60" w:line="240" w:lineRule="auto"/>
      <w:ind w:left="1191" w:hanging="1191"/>
    </w:pPr>
    <w:rPr>
      <w:sz w:val="20"/>
    </w:rPr>
  </w:style>
  <w:style w:type="paragraph" w:customStyle="1" w:styleId="ETAsub-subpara">
    <w:name w:val="ETA(sub-subpara)"/>
    <w:basedOn w:val="OPCParaBase"/>
    <w:rsid w:val="007E72A8"/>
    <w:pPr>
      <w:tabs>
        <w:tab w:val="right" w:pos="1412"/>
      </w:tabs>
      <w:spacing w:before="60" w:line="240" w:lineRule="auto"/>
      <w:ind w:left="1525" w:hanging="1525"/>
    </w:pPr>
    <w:rPr>
      <w:sz w:val="20"/>
    </w:rPr>
  </w:style>
  <w:style w:type="paragraph" w:customStyle="1" w:styleId="Formula">
    <w:name w:val="Formula"/>
    <w:basedOn w:val="OPCParaBase"/>
    <w:rsid w:val="007E72A8"/>
    <w:pPr>
      <w:spacing w:line="240" w:lineRule="auto"/>
      <w:ind w:left="1134"/>
    </w:pPr>
    <w:rPr>
      <w:sz w:val="20"/>
    </w:rPr>
  </w:style>
  <w:style w:type="paragraph" w:styleId="Header">
    <w:name w:val="header"/>
    <w:basedOn w:val="OPCParaBase"/>
    <w:link w:val="HeaderChar"/>
    <w:unhideWhenUsed/>
    <w:rsid w:val="007E72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72A8"/>
    <w:rPr>
      <w:rFonts w:eastAsia="Times New Roman" w:cs="Times New Roman"/>
      <w:sz w:val="16"/>
      <w:lang w:eastAsia="en-AU"/>
    </w:rPr>
  </w:style>
  <w:style w:type="paragraph" w:customStyle="1" w:styleId="House">
    <w:name w:val="House"/>
    <w:basedOn w:val="OPCParaBase"/>
    <w:rsid w:val="007E72A8"/>
    <w:pPr>
      <w:spacing w:line="240" w:lineRule="auto"/>
    </w:pPr>
    <w:rPr>
      <w:sz w:val="28"/>
    </w:rPr>
  </w:style>
  <w:style w:type="paragraph" w:customStyle="1" w:styleId="Item">
    <w:name w:val="Item"/>
    <w:aliases w:val="i"/>
    <w:basedOn w:val="OPCParaBase"/>
    <w:next w:val="ItemHead"/>
    <w:rsid w:val="007E72A8"/>
    <w:pPr>
      <w:keepLines/>
      <w:spacing w:before="80" w:line="240" w:lineRule="auto"/>
      <w:ind w:left="709"/>
    </w:pPr>
  </w:style>
  <w:style w:type="paragraph" w:customStyle="1" w:styleId="ItemHead">
    <w:name w:val="ItemHead"/>
    <w:aliases w:val="ih"/>
    <w:basedOn w:val="OPCParaBase"/>
    <w:next w:val="Item"/>
    <w:link w:val="ItemHeadChar"/>
    <w:rsid w:val="007E72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72A8"/>
    <w:pPr>
      <w:spacing w:line="240" w:lineRule="auto"/>
    </w:pPr>
    <w:rPr>
      <w:b/>
      <w:sz w:val="32"/>
    </w:rPr>
  </w:style>
  <w:style w:type="paragraph" w:customStyle="1" w:styleId="notedraft">
    <w:name w:val="note(draft)"/>
    <w:aliases w:val="nd"/>
    <w:basedOn w:val="OPCParaBase"/>
    <w:rsid w:val="007E72A8"/>
    <w:pPr>
      <w:spacing w:before="240" w:line="240" w:lineRule="auto"/>
      <w:ind w:left="284" w:hanging="284"/>
    </w:pPr>
    <w:rPr>
      <w:i/>
      <w:sz w:val="24"/>
    </w:rPr>
  </w:style>
  <w:style w:type="paragraph" w:customStyle="1" w:styleId="notemargin">
    <w:name w:val="note(margin)"/>
    <w:aliases w:val="nm"/>
    <w:basedOn w:val="OPCParaBase"/>
    <w:rsid w:val="007E72A8"/>
    <w:pPr>
      <w:tabs>
        <w:tab w:val="left" w:pos="709"/>
      </w:tabs>
      <w:spacing w:before="122" w:line="198" w:lineRule="exact"/>
      <w:ind w:left="709" w:hanging="709"/>
    </w:pPr>
    <w:rPr>
      <w:sz w:val="18"/>
    </w:rPr>
  </w:style>
  <w:style w:type="paragraph" w:customStyle="1" w:styleId="noteToPara">
    <w:name w:val="noteToPara"/>
    <w:aliases w:val="ntp"/>
    <w:basedOn w:val="OPCParaBase"/>
    <w:rsid w:val="007E72A8"/>
    <w:pPr>
      <w:spacing w:before="122" w:line="198" w:lineRule="exact"/>
      <w:ind w:left="2353" w:hanging="709"/>
    </w:pPr>
    <w:rPr>
      <w:sz w:val="18"/>
    </w:rPr>
  </w:style>
  <w:style w:type="paragraph" w:customStyle="1" w:styleId="noteParlAmend">
    <w:name w:val="note(ParlAmend)"/>
    <w:aliases w:val="npp"/>
    <w:basedOn w:val="OPCParaBase"/>
    <w:next w:val="ParlAmend"/>
    <w:rsid w:val="007E72A8"/>
    <w:pPr>
      <w:spacing w:line="240" w:lineRule="auto"/>
      <w:jc w:val="right"/>
    </w:pPr>
    <w:rPr>
      <w:rFonts w:ascii="Arial" w:hAnsi="Arial"/>
      <w:b/>
      <w:i/>
    </w:rPr>
  </w:style>
  <w:style w:type="paragraph" w:customStyle="1" w:styleId="Page1">
    <w:name w:val="Page1"/>
    <w:basedOn w:val="OPCParaBase"/>
    <w:rsid w:val="007E72A8"/>
    <w:pPr>
      <w:spacing w:before="400" w:line="240" w:lineRule="auto"/>
    </w:pPr>
    <w:rPr>
      <w:b/>
      <w:sz w:val="32"/>
    </w:rPr>
  </w:style>
  <w:style w:type="paragraph" w:customStyle="1" w:styleId="PageBreak">
    <w:name w:val="PageBreak"/>
    <w:aliases w:val="pb"/>
    <w:basedOn w:val="OPCParaBase"/>
    <w:rsid w:val="007E72A8"/>
    <w:pPr>
      <w:spacing w:line="240" w:lineRule="auto"/>
    </w:pPr>
    <w:rPr>
      <w:sz w:val="20"/>
    </w:rPr>
  </w:style>
  <w:style w:type="paragraph" w:customStyle="1" w:styleId="paragraphsub">
    <w:name w:val="paragraph(sub)"/>
    <w:aliases w:val="aa"/>
    <w:basedOn w:val="OPCParaBase"/>
    <w:rsid w:val="007E72A8"/>
    <w:pPr>
      <w:tabs>
        <w:tab w:val="right" w:pos="1985"/>
      </w:tabs>
      <w:spacing w:before="40" w:line="240" w:lineRule="auto"/>
      <w:ind w:left="2098" w:hanging="2098"/>
    </w:pPr>
  </w:style>
  <w:style w:type="paragraph" w:customStyle="1" w:styleId="paragraphsub-sub">
    <w:name w:val="paragraph(sub-sub)"/>
    <w:aliases w:val="aaa"/>
    <w:basedOn w:val="OPCParaBase"/>
    <w:rsid w:val="007E72A8"/>
    <w:pPr>
      <w:tabs>
        <w:tab w:val="right" w:pos="2722"/>
      </w:tabs>
      <w:spacing w:before="40" w:line="240" w:lineRule="auto"/>
      <w:ind w:left="2835" w:hanging="2835"/>
    </w:pPr>
  </w:style>
  <w:style w:type="paragraph" w:customStyle="1" w:styleId="paragraph">
    <w:name w:val="paragraph"/>
    <w:aliases w:val="a"/>
    <w:basedOn w:val="OPCParaBase"/>
    <w:link w:val="paragraphChar"/>
    <w:rsid w:val="007E72A8"/>
    <w:pPr>
      <w:tabs>
        <w:tab w:val="right" w:pos="1531"/>
      </w:tabs>
      <w:spacing w:before="40" w:line="240" w:lineRule="auto"/>
      <w:ind w:left="1644" w:hanging="1644"/>
    </w:pPr>
  </w:style>
  <w:style w:type="paragraph" w:customStyle="1" w:styleId="ParlAmend">
    <w:name w:val="ParlAmend"/>
    <w:aliases w:val="pp"/>
    <w:basedOn w:val="OPCParaBase"/>
    <w:rsid w:val="007E72A8"/>
    <w:pPr>
      <w:spacing w:before="240" w:line="240" w:lineRule="atLeast"/>
      <w:ind w:hanging="567"/>
    </w:pPr>
    <w:rPr>
      <w:sz w:val="24"/>
    </w:rPr>
  </w:style>
  <w:style w:type="paragraph" w:customStyle="1" w:styleId="Penalty">
    <w:name w:val="Penalty"/>
    <w:basedOn w:val="OPCParaBase"/>
    <w:rsid w:val="007E72A8"/>
    <w:pPr>
      <w:tabs>
        <w:tab w:val="left" w:pos="2977"/>
      </w:tabs>
      <w:spacing w:before="180" w:line="240" w:lineRule="auto"/>
      <w:ind w:left="1985" w:hanging="851"/>
    </w:pPr>
  </w:style>
  <w:style w:type="paragraph" w:customStyle="1" w:styleId="Portfolio">
    <w:name w:val="Portfolio"/>
    <w:basedOn w:val="OPCParaBase"/>
    <w:rsid w:val="007E72A8"/>
    <w:pPr>
      <w:spacing w:line="240" w:lineRule="auto"/>
    </w:pPr>
    <w:rPr>
      <w:i/>
      <w:sz w:val="20"/>
    </w:rPr>
  </w:style>
  <w:style w:type="paragraph" w:customStyle="1" w:styleId="Preamble">
    <w:name w:val="Preamble"/>
    <w:basedOn w:val="OPCParaBase"/>
    <w:next w:val="Normal"/>
    <w:rsid w:val="007E72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72A8"/>
    <w:pPr>
      <w:spacing w:line="240" w:lineRule="auto"/>
    </w:pPr>
    <w:rPr>
      <w:i/>
      <w:sz w:val="20"/>
    </w:rPr>
  </w:style>
  <w:style w:type="paragraph" w:customStyle="1" w:styleId="Session">
    <w:name w:val="Session"/>
    <w:basedOn w:val="OPCParaBase"/>
    <w:rsid w:val="007E72A8"/>
    <w:pPr>
      <w:spacing w:line="240" w:lineRule="auto"/>
    </w:pPr>
    <w:rPr>
      <w:sz w:val="28"/>
    </w:rPr>
  </w:style>
  <w:style w:type="paragraph" w:customStyle="1" w:styleId="Sponsor">
    <w:name w:val="Sponsor"/>
    <w:basedOn w:val="OPCParaBase"/>
    <w:rsid w:val="007E72A8"/>
    <w:pPr>
      <w:spacing w:line="240" w:lineRule="auto"/>
    </w:pPr>
    <w:rPr>
      <w:i/>
    </w:rPr>
  </w:style>
  <w:style w:type="paragraph" w:customStyle="1" w:styleId="Subitem">
    <w:name w:val="Subitem"/>
    <w:aliases w:val="iss"/>
    <w:basedOn w:val="OPCParaBase"/>
    <w:rsid w:val="007E72A8"/>
    <w:pPr>
      <w:spacing w:before="180" w:line="240" w:lineRule="auto"/>
      <w:ind w:left="709" w:hanging="709"/>
    </w:pPr>
  </w:style>
  <w:style w:type="paragraph" w:customStyle="1" w:styleId="SubitemHead">
    <w:name w:val="SubitemHead"/>
    <w:aliases w:val="issh"/>
    <w:basedOn w:val="OPCParaBase"/>
    <w:rsid w:val="007E72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72A8"/>
    <w:pPr>
      <w:spacing w:before="40" w:line="240" w:lineRule="auto"/>
      <w:ind w:left="1134"/>
    </w:pPr>
  </w:style>
  <w:style w:type="paragraph" w:customStyle="1" w:styleId="SubsectionHead">
    <w:name w:val="SubsectionHead"/>
    <w:aliases w:val="ssh"/>
    <w:basedOn w:val="OPCParaBase"/>
    <w:next w:val="subsection"/>
    <w:rsid w:val="007E72A8"/>
    <w:pPr>
      <w:keepNext/>
      <w:keepLines/>
      <w:spacing w:before="240" w:line="240" w:lineRule="auto"/>
      <w:ind w:left="1134"/>
    </w:pPr>
    <w:rPr>
      <w:i/>
    </w:rPr>
  </w:style>
  <w:style w:type="paragraph" w:customStyle="1" w:styleId="Tablea">
    <w:name w:val="Table(a)"/>
    <w:aliases w:val="ta"/>
    <w:basedOn w:val="OPCParaBase"/>
    <w:rsid w:val="007E72A8"/>
    <w:pPr>
      <w:spacing w:before="60" w:line="240" w:lineRule="auto"/>
      <w:ind w:left="284" w:hanging="284"/>
    </w:pPr>
    <w:rPr>
      <w:sz w:val="20"/>
    </w:rPr>
  </w:style>
  <w:style w:type="paragraph" w:customStyle="1" w:styleId="TableAA">
    <w:name w:val="Table(AA)"/>
    <w:aliases w:val="taaa"/>
    <w:basedOn w:val="OPCParaBase"/>
    <w:rsid w:val="007E72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72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72A8"/>
    <w:pPr>
      <w:spacing w:before="60" w:line="240" w:lineRule="atLeast"/>
    </w:pPr>
    <w:rPr>
      <w:sz w:val="20"/>
    </w:rPr>
  </w:style>
  <w:style w:type="paragraph" w:customStyle="1" w:styleId="TLPBoxTextnote">
    <w:name w:val="TLPBoxText(note"/>
    <w:aliases w:val="right)"/>
    <w:basedOn w:val="OPCParaBase"/>
    <w:rsid w:val="007E72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72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72A8"/>
    <w:pPr>
      <w:spacing w:before="122" w:line="198" w:lineRule="exact"/>
      <w:ind w:left="1985" w:hanging="851"/>
      <w:jc w:val="right"/>
    </w:pPr>
    <w:rPr>
      <w:sz w:val="18"/>
    </w:rPr>
  </w:style>
  <w:style w:type="paragraph" w:customStyle="1" w:styleId="TLPTableBullet">
    <w:name w:val="TLPTableBullet"/>
    <w:aliases w:val="ttb"/>
    <w:basedOn w:val="OPCParaBase"/>
    <w:rsid w:val="007E72A8"/>
    <w:pPr>
      <w:spacing w:line="240" w:lineRule="exact"/>
      <w:ind w:left="284" w:hanging="284"/>
    </w:pPr>
    <w:rPr>
      <w:sz w:val="20"/>
    </w:rPr>
  </w:style>
  <w:style w:type="paragraph" w:styleId="TOC1">
    <w:name w:val="toc 1"/>
    <w:basedOn w:val="OPCParaBase"/>
    <w:next w:val="Normal"/>
    <w:uiPriority w:val="39"/>
    <w:semiHidden/>
    <w:unhideWhenUsed/>
    <w:rsid w:val="007E72A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72A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E72A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E72A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72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72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72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E72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72A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72A8"/>
    <w:pPr>
      <w:keepLines/>
      <w:spacing w:before="240" w:after="120" w:line="240" w:lineRule="auto"/>
      <w:ind w:left="794"/>
    </w:pPr>
    <w:rPr>
      <w:b/>
      <w:kern w:val="28"/>
      <w:sz w:val="20"/>
    </w:rPr>
  </w:style>
  <w:style w:type="paragraph" w:customStyle="1" w:styleId="TofSectsHeading">
    <w:name w:val="TofSects(Heading)"/>
    <w:basedOn w:val="OPCParaBase"/>
    <w:rsid w:val="007E72A8"/>
    <w:pPr>
      <w:spacing w:before="240" w:after="120" w:line="240" w:lineRule="auto"/>
    </w:pPr>
    <w:rPr>
      <w:b/>
      <w:sz w:val="24"/>
    </w:rPr>
  </w:style>
  <w:style w:type="paragraph" w:customStyle="1" w:styleId="TofSectsSection">
    <w:name w:val="TofSects(Section)"/>
    <w:basedOn w:val="OPCParaBase"/>
    <w:rsid w:val="007E72A8"/>
    <w:pPr>
      <w:keepLines/>
      <w:spacing w:before="40" w:line="240" w:lineRule="auto"/>
      <w:ind w:left="1588" w:hanging="794"/>
    </w:pPr>
    <w:rPr>
      <w:kern w:val="28"/>
      <w:sz w:val="18"/>
    </w:rPr>
  </w:style>
  <w:style w:type="paragraph" w:customStyle="1" w:styleId="TofSectsSubdiv">
    <w:name w:val="TofSects(Subdiv)"/>
    <w:basedOn w:val="OPCParaBase"/>
    <w:rsid w:val="007E72A8"/>
    <w:pPr>
      <w:keepLines/>
      <w:spacing w:before="80" w:line="240" w:lineRule="auto"/>
      <w:ind w:left="1588" w:hanging="794"/>
    </w:pPr>
    <w:rPr>
      <w:kern w:val="28"/>
    </w:rPr>
  </w:style>
  <w:style w:type="paragraph" w:customStyle="1" w:styleId="WRStyle">
    <w:name w:val="WR Style"/>
    <w:aliases w:val="WR"/>
    <w:basedOn w:val="OPCParaBase"/>
    <w:rsid w:val="007E72A8"/>
    <w:pPr>
      <w:spacing w:before="240" w:line="240" w:lineRule="auto"/>
      <w:ind w:left="284" w:hanging="284"/>
    </w:pPr>
    <w:rPr>
      <w:b/>
      <w:i/>
      <w:kern w:val="28"/>
      <w:sz w:val="24"/>
    </w:rPr>
  </w:style>
  <w:style w:type="paragraph" w:customStyle="1" w:styleId="notepara">
    <w:name w:val="note(para)"/>
    <w:aliases w:val="na"/>
    <w:basedOn w:val="OPCParaBase"/>
    <w:rsid w:val="007E72A8"/>
    <w:pPr>
      <w:spacing w:before="40" w:line="198" w:lineRule="exact"/>
      <w:ind w:left="2354" w:hanging="369"/>
    </w:pPr>
    <w:rPr>
      <w:sz w:val="18"/>
    </w:rPr>
  </w:style>
  <w:style w:type="paragraph" w:styleId="Footer">
    <w:name w:val="footer"/>
    <w:link w:val="FooterChar"/>
    <w:rsid w:val="007E72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72A8"/>
    <w:rPr>
      <w:rFonts w:eastAsia="Times New Roman" w:cs="Times New Roman"/>
      <w:sz w:val="22"/>
      <w:szCs w:val="24"/>
      <w:lang w:eastAsia="en-AU"/>
    </w:rPr>
  </w:style>
  <w:style w:type="character" w:styleId="LineNumber">
    <w:name w:val="line number"/>
    <w:basedOn w:val="OPCCharBase"/>
    <w:uiPriority w:val="99"/>
    <w:semiHidden/>
    <w:unhideWhenUsed/>
    <w:rsid w:val="007E72A8"/>
    <w:rPr>
      <w:sz w:val="16"/>
    </w:rPr>
  </w:style>
  <w:style w:type="table" w:customStyle="1" w:styleId="CFlag">
    <w:name w:val="CFlag"/>
    <w:basedOn w:val="TableNormal"/>
    <w:uiPriority w:val="99"/>
    <w:rsid w:val="007E72A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7E72A8"/>
    <w:rPr>
      <w:b/>
      <w:sz w:val="28"/>
      <w:szCs w:val="28"/>
    </w:rPr>
  </w:style>
  <w:style w:type="paragraph" w:customStyle="1" w:styleId="NotesHeading2">
    <w:name w:val="NotesHeading 2"/>
    <w:basedOn w:val="OPCParaBase"/>
    <w:next w:val="Normal"/>
    <w:rsid w:val="007E72A8"/>
    <w:rPr>
      <w:b/>
      <w:sz w:val="28"/>
      <w:szCs w:val="28"/>
    </w:rPr>
  </w:style>
  <w:style w:type="paragraph" w:customStyle="1" w:styleId="SignCoverPageEnd">
    <w:name w:val="SignCoverPageEnd"/>
    <w:basedOn w:val="OPCParaBase"/>
    <w:next w:val="Normal"/>
    <w:rsid w:val="007E72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72A8"/>
    <w:pPr>
      <w:pBdr>
        <w:top w:val="single" w:sz="4" w:space="1" w:color="auto"/>
      </w:pBdr>
      <w:spacing w:before="360"/>
      <w:ind w:right="397"/>
      <w:jc w:val="both"/>
    </w:pPr>
  </w:style>
  <w:style w:type="paragraph" w:customStyle="1" w:styleId="Paragraphsub-sub-sub">
    <w:name w:val="Paragraph(sub-sub-sub)"/>
    <w:aliases w:val="aaaa"/>
    <w:basedOn w:val="OPCParaBase"/>
    <w:rsid w:val="007E72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72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72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72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72A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E72A8"/>
    <w:pPr>
      <w:spacing w:before="120"/>
    </w:pPr>
  </w:style>
  <w:style w:type="paragraph" w:customStyle="1" w:styleId="TableTextEndNotes">
    <w:name w:val="TableTextEndNotes"/>
    <w:aliases w:val="Tten"/>
    <w:basedOn w:val="Normal"/>
    <w:rsid w:val="007E72A8"/>
    <w:pPr>
      <w:spacing w:before="60" w:line="240" w:lineRule="auto"/>
    </w:pPr>
    <w:rPr>
      <w:rFonts w:cs="Arial"/>
      <w:sz w:val="20"/>
      <w:szCs w:val="22"/>
    </w:rPr>
  </w:style>
  <w:style w:type="paragraph" w:customStyle="1" w:styleId="TableHeading">
    <w:name w:val="TableHeading"/>
    <w:aliases w:val="th"/>
    <w:basedOn w:val="OPCParaBase"/>
    <w:next w:val="Tabletext"/>
    <w:rsid w:val="007E72A8"/>
    <w:pPr>
      <w:keepNext/>
      <w:spacing w:before="60" w:line="240" w:lineRule="atLeast"/>
    </w:pPr>
    <w:rPr>
      <w:b/>
      <w:sz w:val="20"/>
    </w:rPr>
  </w:style>
  <w:style w:type="paragraph" w:customStyle="1" w:styleId="NoteToSubpara">
    <w:name w:val="NoteToSubpara"/>
    <w:aliases w:val="nts"/>
    <w:basedOn w:val="OPCParaBase"/>
    <w:rsid w:val="007E72A8"/>
    <w:pPr>
      <w:spacing w:before="40" w:line="198" w:lineRule="exact"/>
      <w:ind w:left="2835" w:hanging="709"/>
    </w:pPr>
    <w:rPr>
      <w:sz w:val="18"/>
    </w:rPr>
  </w:style>
  <w:style w:type="paragraph" w:customStyle="1" w:styleId="ENoteTableHeading">
    <w:name w:val="ENoteTableHeading"/>
    <w:aliases w:val="enth"/>
    <w:basedOn w:val="OPCParaBase"/>
    <w:rsid w:val="007E72A8"/>
    <w:pPr>
      <w:keepNext/>
      <w:spacing w:before="60" w:line="240" w:lineRule="atLeast"/>
    </w:pPr>
    <w:rPr>
      <w:rFonts w:ascii="Arial" w:hAnsi="Arial"/>
      <w:b/>
      <w:sz w:val="16"/>
    </w:rPr>
  </w:style>
  <w:style w:type="paragraph" w:customStyle="1" w:styleId="ENoteTTi">
    <w:name w:val="ENoteTTi"/>
    <w:aliases w:val="entti"/>
    <w:basedOn w:val="OPCParaBase"/>
    <w:rsid w:val="007E72A8"/>
    <w:pPr>
      <w:keepNext/>
      <w:spacing w:before="60" w:line="240" w:lineRule="atLeast"/>
      <w:ind w:left="170"/>
    </w:pPr>
    <w:rPr>
      <w:sz w:val="16"/>
    </w:rPr>
  </w:style>
  <w:style w:type="paragraph" w:customStyle="1" w:styleId="ENotesHeading1">
    <w:name w:val="ENotesHeading 1"/>
    <w:aliases w:val="Enh1"/>
    <w:basedOn w:val="OPCParaBase"/>
    <w:next w:val="Normal"/>
    <w:rsid w:val="007E72A8"/>
    <w:pPr>
      <w:spacing w:before="120"/>
      <w:outlineLvl w:val="1"/>
    </w:pPr>
    <w:rPr>
      <w:b/>
      <w:sz w:val="28"/>
      <w:szCs w:val="28"/>
    </w:rPr>
  </w:style>
  <w:style w:type="paragraph" w:customStyle="1" w:styleId="ENotesHeading2">
    <w:name w:val="ENotesHeading 2"/>
    <w:aliases w:val="Enh2"/>
    <w:basedOn w:val="OPCParaBase"/>
    <w:next w:val="Normal"/>
    <w:rsid w:val="007E72A8"/>
    <w:pPr>
      <w:spacing w:before="120" w:after="120"/>
      <w:outlineLvl w:val="2"/>
    </w:pPr>
    <w:rPr>
      <w:b/>
      <w:sz w:val="24"/>
      <w:szCs w:val="28"/>
    </w:rPr>
  </w:style>
  <w:style w:type="paragraph" w:customStyle="1" w:styleId="ENoteTTIndentHeading">
    <w:name w:val="ENoteTTIndentHeading"/>
    <w:aliases w:val="enTTHi"/>
    <w:basedOn w:val="OPCParaBase"/>
    <w:rsid w:val="007E72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72A8"/>
    <w:pPr>
      <w:spacing w:before="60" w:line="240" w:lineRule="atLeast"/>
    </w:pPr>
    <w:rPr>
      <w:sz w:val="16"/>
    </w:rPr>
  </w:style>
  <w:style w:type="paragraph" w:customStyle="1" w:styleId="MadeunderText">
    <w:name w:val="MadeunderText"/>
    <w:basedOn w:val="OPCParaBase"/>
    <w:next w:val="Normal"/>
    <w:rsid w:val="007E72A8"/>
    <w:pPr>
      <w:spacing w:before="240"/>
    </w:pPr>
    <w:rPr>
      <w:sz w:val="24"/>
      <w:szCs w:val="24"/>
    </w:rPr>
  </w:style>
  <w:style w:type="paragraph" w:customStyle="1" w:styleId="ENotesHeading3">
    <w:name w:val="ENotesHeading 3"/>
    <w:aliases w:val="Enh3"/>
    <w:basedOn w:val="OPCParaBase"/>
    <w:next w:val="Normal"/>
    <w:rsid w:val="007E72A8"/>
    <w:pPr>
      <w:keepNext/>
      <w:spacing w:before="120" w:line="240" w:lineRule="auto"/>
      <w:outlineLvl w:val="4"/>
    </w:pPr>
    <w:rPr>
      <w:b/>
      <w:szCs w:val="24"/>
    </w:rPr>
  </w:style>
  <w:style w:type="paragraph" w:customStyle="1" w:styleId="SubPartCASA">
    <w:name w:val="SubPart(CASA)"/>
    <w:aliases w:val="csp"/>
    <w:basedOn w:val="OPCParaBase"/>
    <w:next w:val="ActHead3"/>
    <w:rsid w:val="007E72A8"/>
    <w:pPr>
      <w:keepNext/>
      <w:keepLines/>
      <w:spacing w:before="280"/>
      <w:outlineLvl w:val="1"/>
    </w:pPr>
    <w:rPr>
      <w:b/>
      <w:kern w:val="28"/>
      <w:sz w:val="32"/>
    </w:rPr>
  </w:style>
  <w:style w:type="character" w:customStyle="1" w:styleId="CharSubPartTextCASA">
    <w:name w:val="CharSubPartText(CASA)"/>
    <w:basedOn w:val="OPCCharBase"/>
    <w:uiPriority w:val="1"/>
    <w:rsid w:val="007E72A8"/>
  </w:style>
  <w:style w:type="character" w:customStyle="1" w:styleId="CharSubPartNoCASA">
    <w:name w:val="CharSubPartNo(CASA)"/>
    <w:basedOn w:val="OPCCharBase"/>
    <w:uiPriority w:val="1"/>
    <w:rsid w:val="007E72A8"/>
  </w:style>
  <w:style w:type="paragraph" w:customStyle="1" w:styleId="ENoteTTIndentHeadingSub">
    <w:name w:val="ENoteTTIndentHeadingSub"/>
    <w:aliases w:val="enTTHis"/>
    <w:basedOn w:val="OPCParaBase"/>
    <w:rsid w:val="007E72A8"/>
    <w:pPr>
      <w:keepNext/>
      <w:spacing w:before="60" w:line="240" w:lineRule="atLeast"/>
      <w:ind w:left="340"/>
    </w:pPr>
    <w:rPr>
      <w:b/>
      <w:sz w:val="16"/>
    </w:rPr>
  </w:style>
  <w:style w:type="paragraph" w:customStyle="1" w:styleId="ENoteTTiSub">
    <w:name w:val="ENoteTTiSub"/>
    <w:aliases w:val="enttis"/>
    <w:basedOn w:val="OPCParaBase"/>
    <w:rsid w:val="007E72A8"/>
    <w:pPr>
      <w:keepNext/>
      <w:spacing w:before="60" w:line="240" w:lineRule="atLeast"/>
      <w:ind w:left="340"/>
    </w:pPr>
    <w:rPr>
      <w:sz w:val="16"/>
    </w:rPr>
  </w:style>
  <w:style w:type="paragraph" w:customStyle="1" w:styleId="SubDivisionMigration">
    <w:name w:val="SubDivisionMigration"/>
    <w:aliases w:val="sdm"/>
    <w:basedOn w:val="OPCParaBase"/>
    <w:rsid w:val="007E72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72A8"/>
    <w:pPr>
      <w:keepNext/>
      <w:keepLines/>
      <w:spacing w:before="240" w:line="240" w:lineRule="auto"/>
      <w:ind w:left="1134" w:hanging="1134"/>
    </w:pPr>
    <w:rPr>
      <w:b/>
      <w:sz w:val="28"/>
    </w:rPr>
  </w:style>
  <w:style w:type="table" w:styleId="TableGrid">
    <w:name w:val="Table Grid"/>
    <w:basedOn w:val="TableNormal"/>
    <w:uiPriority w:val="59"/>
    <w:rsid w:val="007E7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7E72A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E72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72A8"/>
    <w:rPr>
      <w:sz w:val="22"/>
    </w:rPr>
  </w:style>
  <w:style w:type="paragraph" w:customStyle="1" w:styleId="SOTextNote">
    <w:name w:val="SO TextNote"/>
    <w:aliases w:val="sont"/>
    <w:basedOn w:val="SOText"/>
    <w:qFormat/>
    <w:rsid w:val="007E72A8"/>
    <w:pPr>
      <w:spacing w:before="122" w:line="198" w:lineRule="exact"/>
      <w:ind w:left="1843" w:hanging="709"/>
    </w:pPr>
    <w:rPr>
      <w:sz w:val="18"/>
    </w:rPr>
  </w:style>
  <w:style w:type="paragraph" w:customStyle="1" w:styleId="SOPara">
    <w:name w:val="SO Para"/>
    <w:aliases w:val="soa"/>
    <w:basedOn w:val="SOText"/>
    <w:link w:val="SOParaChar"/>
    <w:qFormat/>
    <w:rsid w:val="007E72A8"/>
    <w:pPr>
      <w:tabs>
        <w:tab w:val="right" w:pos="1786"/>
      </w:tabs>
      <w:spacing w:before="40"/>
      <w:ind w:left="2070" w:hanging="936"/>
    </w:pPr>
  </w:style>
  <w:style w:type="character" w:customStyle="1" w:styleId="SOParaChar">
    <w:name w:val="SO Para Char"/>
    <w:aliases w:val="soa Char"/>
    <w:basedOn w:val="DefaultParagraphFont"/>
    <w:link w:val="SOPara"/>
    <w:rsid w:val="007E72A8"/>
    <w:rPr>
      <w:sz w:val="22"/>
    </w:rPr>
  </w:style>
  <w:style w:type="paragraph" w:customStyle="1" w:styleId="FileName">
    <w:name w:val="FileName"/>
    <w:basedOn w:val="Normal"/>
    <w:rsid w:val="007E72A8"/>
  </w:style>
  <w:style w:type="paragraph" w:customStyle="1" w:styleId="SOHeadBold">
    <w:name w:val="SO HeadBold"/>
    <w:aliases w:val="sohb"/>
    <w:basedOn w:val="SOText"/>
    <w:next w:val="SOText"/>
    <w:link w:val="SOHeadBoldChar"/>
    <w:qFormat/>
    <w:rsid w:val="007E72A8"/>
    <w:rPr>
      <w:b/>
    </w:rPr>
  </w:style>
  <w:style w:type="character" w:customStyle="1" w:styleId="SOHeadBoldChar">
    <w:name w:val="SO HeadBold Char"/>
    <w:aliases w:val="sohb Char"/>
    <w:basedOn w:val="DefaultParagraphFont"/>
    <w:link w:val="SOHeadBold"/>
    <w:rsid w:val="007E72A8"/>
    <w:rPr>
      <w:b/>
      <w:sz w:val="22"/>
    </w:rPr>
  </w:style>
  <w:style w:type="paragraph" w:customStyle="1" w:styleId="SOHeadItalic">
    <w:name w:val="SO HeadItalic"/>
    <w:aliases w:val="sohi"/>
    <w:basedOn w:val="SOText"/>
    <w:next w:val="SOText"/>
    <w:link w:val="SOHeadItalicChar"/>
    <w:qFormat/>
    <w:rsid w:val="007E72A8"/>
    <w:rPr>
      <w:i/>
    </w:rPr>
  </w:style>
  <w:style w:type="character" w:customStyle="1" w:styleId="SOHeadItalicChar">
    <w:name w:val="SO HeadItalic Char"/>
    <w:aliases w:val="sohi Char"/>
    <w:basedOn w:val="DefaultParagraphFont"/>
    <w:link w:val="SOHeadItalic"/>
    <w:rsid w:val="007E72A8"/>
    <w:rPr>
      <w:i/>
      <w:sz w:val="22"/>
    </w:rPr>
  </w:style>
  <w:style w:type="paragraph" w:customStyle="1" w:styleId="SOBullet">
    <w:name w:val="SO Bullet"/>
    <w:aliases w:val="sotb"/>
    <w:basedOn w:val="SOText"/>
    <w:link w:val="SOBulletChar"/>
    <w:qFormat/>
    <w:rsid w:val="007E72A8"/>
    <w:pPr>
      <w:ind w:left="1559" w:hanging="425"/>
    </w:pPr>
  </w:style>
  <w:style w:type="character" w:customStyle="1" w:styleId="SOBulletChar">
    <w:name w:val="SO Bullet Char"/>
    <w:aliases w:val="sotb Char"/>
    <w:basedOn w:val="DefaultParagraphFont"/>
    <w:link w:val="SOBullet"/>
    <w:rsid w:val="007E72A8"/>
    <w:rPr>
      <w:sz w:val="22"/>
    </w:rPr>
  </w:style>
  <w:style w:type="paragraph" w:customStyle="1" w:styleId="SOBulletNote">
    <w:name w:val="SO BulletNote"/>
    <w:aliases w:val="sonb"/>
    <w:basedOn w:val="SOTextNote"/>
    <w:link w:val="SOBulletNoteChar"/>
    <w:qFormat/>
    <w:rsid w:val="007E72A8"/>
    <w:pPr>
      <w:tabs>
        <w:tab w:val="left" w:pos="1560"/>
      </w:tabs>
      <w:ind w:left="2268" w:hanging="1134"/>
    </w:pPr>
  </w:style>
  <w:style w:type="character" w:customStyle="1" w:styleId="SOBulletNoteChar">
    <w:name w:val="SO BulletNote Char"/>
    <w:aliases w:val="sonb Char"/>
    <w:basedOn w:val="DefaultParagraphFont"/>
    <w:link w:val="SOBulletNote"/>
    <w:rsid w:val="007E72A8"/>
    <w:rPr>
      <w:sz w:val="18"/>
    </w:rPr>
  </w:style>
  <w:style w:type="paragraph" w:customStyle="1" w:styleId="SOText2">
    <w:name w:val="SO Text2"/>
    <w:aliases w:val="sot2"/>
    <w:basedOn w:val="Normal"/>
    <w:next w:val="SOText"/>
    <w:link w:val="SOText2Char"/>
    <w:rsid w:val="007E72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72A8"/>
    <w:rPr>
      <w:sz w:val="22"/>
    </w:rPr>
  </w:style>
  <w:style w:type="paragraph" w:customStyle="1" w:styleId="tableText0">
    <w:name w:val="table.Text"/>
    <w:basedOn w:val="Normal"/>
    <w:rsid w:val="00006E8A"/>
    <w:pPr>
      <w:spacing w:before="24" w:after="24"/>
    </w:pPr>
    <w:rPr>
      <w:rFonts w:eastAsia="Calibri" w:cs="Times New Roman"/>
      <w:sz w:val="20"/>
    </w:rPr>
  </w:style>
  <w:style w:type="paragraph" w:customStyle="1" w:styleId="tableIndentText">
    <w:name w:val="table.Indent.Text"/>
    <w:rsid w:val="00006E8A"/>
    <w:pPr>
      <w:tabs>
        <w:tab w:val="left" w:leader="dot" w:pos="5245"/>
      </w:tabs>
      <w:spacing w:before="24" w:after="24"/>
      <w:ind w:left="851" w:hanging="284"/>
    </w:pPr>
    <w:rPr>
      <w:rFonts w:ascii="Times" w:eastAsia="Times New Roman" w:hAnsi="Times" w:cs="Times New Roman"/>
    </w:rPr>
  </w:style>
  <w:style w:type="paragraph" w:customStyle="1" w:styleId="Specialih">
    <w:name w:val="Special ih"/>
    <w:basedOn w:val="ItemHead"/>
    <w:link w:val="SpecialihChar"/>
    <w:rsid w:val="00006E8A"/>
  </w:style>
  <w:style w:type="character" w:customStyle="1" w:styleId="ItemHeadChar">
    <w:name w:val="ItemHead Char"/>
    <w:aliases w:val="ih Char"/>
    <w:basedOn w:val="DefaultParagraphFont"/>
    <w:link w:val="ItemHead"/>
    <w:rsid w:val="00006E8A"/>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006E8A"/>
    <w:rPr>
      <w:rFonts w:ascii="Arial" w:eastAsia="Times New Roman" w:hAnsi="Arial" w:cs="Times New Roman"/>
      <w:b/>
      <w:kern w:val="28"/>
      <w:sz w:val="24"/>
      <w:lang w:eastAsia="en-AU"/>
    </w:rPr>
  </w:style>
  <w:style w:type="character" w:customStyle="1" w:styleId="paragraphChar">
    <w:name w:val="paragraph Char"/>
    <w:aliases w:val="a Char"/>
    <w:link w:val="paragraph"/>
    <w:rsid w:val="00006E8A"/>
    <w:rPr>
      <w:rFonts w:eastAsia="Times New Roman" w:cs="Times New Roman"/>
      <w:sz w:val="22"/>
      <w:lang w:eastAsia="en-AU"/>
    </w:rPr>
  </w:style>
  <w:style w:type="paragraph" w:styleId="BalloonText">
    <w:name w:val="Balloon Text"/>
    <w:basedOn w:val="Normal"/>
    <w:link w:val="BalloonTextChar"/>
    <w:uiPriority w:val="99"/>
    <w:semiHidden/>
    <w:unhideWhenUsed/>
    <w:rsid w:val="009423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374"/>
    <w:rPr>
      <w:rFonts w:ascii="Tahoma" w:hAnsi="Tahoma" w:cs="Tahoma"/>
      <w:sz w:val="16"/>
      <w:szCs w:val="16"/>
    </w:rPr>
  </w:style>
  <w:style w:type="character" w:customStyle="1" w:styleId="Heading1Char">
    <w:name w:val="Heading 1 Char"/>
    <w:basedOn w:val="DefaultParagraphFont"/>
    <w:link w:val="Heading1"/>
    <w:uiPriority w:val="9"/>
    <w:rsid w:val="00A91C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1C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1C7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91C7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91C7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91C7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91C7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91C7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91C74"/>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E4154B"/>
    <w:rPr>
      <w:rFonts w:eastAsia="Times New Roman" w:cs="Times New Roman"/>
      <w:sz w:val="22"/>
      <w:lang w:eastAsia="en-AU"/>
    </w:rPr>
  </w:style>
  <w:style w:type="paragraph" w:customStyle="1" w:styleId="ShortTP1">
    <w:name w:val="ShortTP1"/>
    <w:basedOn w:val="ShortT"/>
    <w:link w:val="ShortTP1Char"/>
    <w:rsid w:val="007F3BE2"/>
    <w:pPr>
      <w:spacing w:before="800"/>
    </w:pPr>
  </w:style>
  <w:style w:type="character" w:customStyle="1" w:styleId="OPCParaBaseChar">
    <w:name w:val="OPCParaBase Char"/>
    <w:basedOn w:val="DefaultParagraphFont"/>
    <w:link w:val="OPCParaBase"/>
    <w:rsid w:val="007F3BE2"/>
    <w:rPr>
      <w:rFonts w:eastAsia="Times New Roman" w:cs="Times New Roman"/>
      <w:sz w:val="22"/>
      <w:lang w:eastAsia="en-AU"/>
    </w:rPr>
  </w:style>
  <w:style w:type="character" w:customStyle="1" w:styleId="ShortTChar">
    <w:name w:val="ShortT Char"/>
    <w:basedOn w:val="OPCParaBaseChar"/>
    <w:link w:val="ShortT"/>
    <w:rsid w:val="007F3BE2"/>
    <w:rPr>
      <w:rFonts w:eastAsia="Times New Roman" w:cs="Times New Roman"/>
      <w:b/>
      <w:sz w:val="40"/>
      <w:lang w:eastAsia="en-AU"/>
    </w:rPr>
  </w:style>
  <w:style w:type="character" w:customStyle="1" w:styleId="ShortTP1Char">
    <w:name w:val="ShortTP1 Char"/>
    <w:basedOn w:val="ShortTChar"/>
    <w:link w:val="ShortTP1"/>
    <w:rsid w:val="007F3BE2"/>
    <w:rPr>
      <w:rFonts w:eastAsia="Times New Roman" w:cs="Times New Roman"/>
      <w:b/>
      <w:sz w:val="40"/>
      <w:lang w:eastAsia="en-AU"/>
    </w:rPr>
  </w:style>
  <w:style w:type="paragraph" w:customStyle="1" w:styleId="ActNoP1">
    <w:name w:val="ActNoP1"/>
    <w:basedOn w:val="Actno"/>
    <w:link w:val="ActNoP1Char"/>
    <w:rsid w:val="007F3BE2"/>
    <w:pPr>
      <w:spacing w:before="800"/>
    </w:pPr>
    <w:rPr>
      <w:sz w:val="28"/>
    </w:rPr>
  </w:style>
  <w:style w:type="character" w:customStyle="1" w:styleId="ActnoChar">
    <w:name w:val="Actno Char"/>
    <w:basedOn w:val="ShortTChar"/>
    <w:link w:val="Actno"/>
    <w:rsid w:val="007F3BE2"/>
    <w:rPr>
      <w:rFonts w:eastAsia="Times New Roman" w:cs="Times New Roman"/>
      <w:b/>
      <w:sz w:val="40"/>
      <w:lang w:eastAsia="en-AU"/>
    </w:rPr>
  </w:style>
  <w:style w:type="character" w:customStyle="1" w:styleId="ActNoP1Char">
    <w:name w:val="ActNoP1 Char"/>
    <w:basedOn w:val="ActnoChar"/>
    <w:link w:val="ActNoP1"/>
    <w:rsid w:val="007F3BE2"/>
    <w:rPr>
      <w:rFonts w:eastAsia="Times New Roman" w:cs="Times New Roman"/>
      <w:b/>
      <w:sz w:val="28"/>
      <w:lang w:eastAsia="en-AU"/>
    </w:rPr>
  </w:style>
  <w:style w:type="paragraph" w:customStyle="1" w:styleId="ShortTCP">
    <w:name w:val="ShortTCP"/>
    <w:basedOn w:val="ShortT"/>
    <w:link w:val="ShortTCPChar"/>
    <w:rsid w:val="007F3BE2"/>
  </w:style>
  <w:style w:type="character" w:customStyle="1" w:styleId="ShortTCPChar">
    <w:name w:val="ShortTCP Char"/>
    <w:basedOn w:val="ShortTChar"/>
    <w:link w:val="ShortTCP"/>
    <w:rsid w:val="007F3BE2"/>
    <w:rPr>
      <w:rFonts w:eastAsia="Times New Roman" w:cs="Times New Roman"/>
      <w:b/>
      <w:sz w:val="40"/>
      <w:lang w:eastAsia="en-AU"/>
    </w:rPr>
  </w:style>
  <w:style w:type="paragraph" w:customStyle="1" w:styleId="ActNoCP">
    <w:name w:val="ActNoCP"/>
    <w:basedOn w:val="Actno"/>
    <w:link w:val="ActNoCPChar"/>
    <w:rsid w:val="007F3BE2"/>
    <w:pPr>
      <w:spacing w:before="400"/>
    </w:pPr>
  </w:style>
  <w:style w:type="character" w:customStyle="1" w:styleId="ActNoCPChar">
    <w:name w:val="ActNoCP Char"/>
    <w:basedOn w:val="ActnoChar"/>
    <w:link w:val="ActNoCP"/>
    <w:rsid w:val="007F3BE2"/>
    <w:rPr>
      <w:rFonts w:eastAsia="Times New Roman" w:cs="Times New Roman"/>
      <w:b/>
      <w:sz w:val="40"/>
      <w:lang w:eastAsia="en-AU"/>
    </w:rPr>
  </w:style>
  <w:style w:type="paragraph" w:customStyle="1" w:styleId="AssentBk">
    <w:name w:val="AssentBk"/>
    <w:basedOn w:val="Normal"/>
    <w:rsid w:val="007F3BE2"/>
    <w:pPr>
      <w:spacing w:line="240" w:lineRule="auto"/>
    </w:pPr>
    <w:rPr>
      <w:rFonts w:eastAsia="Times New Roman" w:cs="Times New Roman"/>
      <w:sz w:val="20"/>
      <w:lang w:eastAsia="en-AU"/>
    </w:rPr>
  </w:style>
  <w:style w:type="paragraph" w:customStyle="1" w:styleId="AssentDt">
    <w:name w:val="AssentDt"/>
    <w:basedOn w:val="Normal"/>
    <w:rsid w:val="000E0E78"/>
    <w:pPr>
      <w:spacing w:line="240" w:lineRule="auto"/>
    </w:pPr>
    <w:rPr>
      <w:rFonts w:eastAsia="Times New Roman" w:cs="Times New Roman"/>
      <w:sz w:val="20"/>
      <w:lang w:eastAsia="en-AU"/>
    </w:rPr>
  </w:style>
  <w:style w:type="paragraph" w:customStyle="1" w:styleId="2ndRd">
    <w:name w:val="2ndRd"/>
    <w:basedOn w:val="Normal"/>
    <w:rsid w:val="000E0E78"/>
    <w:pPr>
      <w:spacing w:line="240" w:lineRule="auto"/>
    </w:pPr>
    <w:rPr>
      <w:rFonts w:eastAsia="Times New Roman" w:cs="Times New Roman"/>
      <w:sz w:val="20"/>
      <w:lang w:eastAsia="en-AU"/>
    </w:rPr>
  </w:style>
  <w:style w:type="paragraph" w:customStyle="1" w:styleId="ScalePlusRef">
    <w:name w:val="ScalePlusRef"/>
    <w:basedOn w:val="Normal"/>
    <w:rsid w:val="000E0E7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5825</Words>
  <Characters>23711</Characters>
  <Application>Microsoft Office Word</Application>
  <DocSecurity>0</DocSecurity>
  <PresentationFormat/>
  <Lines>1693</Lines>
  <Paragraphs>1181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2014-09-10T01:08:00Z</dcterms:created>
  <dcterms:modified xsi:type="dcterms:W3CDTF">2014-09-10T01:13:00Z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Farm Household Support (Consequential and Transitional Provisions) Act 2014</vt:lpwstr>
  </property>
  <property fmtid="{D5CDD505-2E9C-101B-9397-08002B2CF9AE}" pid="3" name="Actno">
    <vt:lpwstr>No. 13, 2014</vt:lpwstr>
  </property>
</Properties>
</file>