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B26" w:rsidRDefault="00FF4BB2">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8pt" fillcolor="window">
            <v:imagedata r:id="rId8" o:title=""/>
          </v:shape>
        </w:pict>
      </w:r>
    </w:p>
    <w:p w:rsidR="00E35B26" w:rsidRDefault="00E35B26"/>
    <w:p w:rsidR="00E35B26" w:rsidRDefault="00E35B26" w:rsidP="00E35B26">
      <w:pPr>
        <w:spacing w:line="240" w:lineRule="auto"/>
      </w:pPr>
    </w:p>
    <w:p w:rsidR="00E35B26" w:rsidRDefault="00E35B26" w:rsidP="00E35B26"/>
    <w:p w:rsidR="00E35B26" w:rsidRDefault="00E35B26" w:rsidP="00E35B26"/>
    <w:p w:rsidR="00E35B26" w:rsidRDefault="00E35B26" w:rsidP="00E35B26"/>
    <w:p w:rsidR="00E35B26" w:rsidRDefault="00E35B26" w:rsidP="00E35B26"/>
    <w:p w:rsidR="0048364F" w:rsidRPr="000D0FAE" w:rsidRDefault="008E6DDE" w:rsidP="0048364F">
      <w:pPr>
        <w:pStyle w:val="ShortT"/>
      </w:pPr>
      <w:r w:rsidRPr="000D0FAE">
        <w:t>Statute Law Revision</w:t>
      </w:r>
      <w:r w:rsidR="00C164CA" w:rsidRPr="000D0FAE">
        <w:t xml:space="preserve"> </w:t>
      </w:r>
      <w:r w:rsidR="00E35B26">
        <w:t>Act</w:t>
      </w:r>
      <w:r w:rsidR="00C164CA" w:rsidRPr="000D0FAE">
        <w:t xml:space="preserve"> </w:t>
      </w:r>
      <w:r w:rsidR="006D464B" w:rsidRPr="000D0FAE">
        <w:t>(No.</w:t>
      </w:r>
      <w:r w:rsidR="000D0FAE" w:rsidRPr="000D0FAE">
        <w:t> </w:t>
      </w:r>
      <w:r w:rsidR="006D464B" w:rsidRPr="000D0FAE">
        <w:t xml:space="preserve">1) </w:t>
      </w:r>
      <w:r w:rsidR="00C164CA" w:rsidRPr="000D0FAE">
        <w:t>201</w:t>
      </w:r>
      <w:r w:rsidRPr="000D0FAE">
        <w:t>4</w:t>
      </w:r>
    </w:p>
    <w:p w:rsidR="0048364F" w:rsidRPr="000D0FAE" w:rsidRDefault="0048364F" w:rsidP="0048364F"/>
    <w:p w:rsidR="0048364F" w:rsidRPr="000D0FAE" w:rsidRDefault="00C164CA" w:rsidP="00E35B26">
      <w:pPr>
        <w:pStyle w:val="Actno"/>
        <w:spacing w:before="400"/>
      </w:pPr>
      <w:r w:rsidRPr="000D0FAE">
        <w:t>No.</w:t>
      </w:r>
      <w:r w:rsidR="00907615">
        <w:t xml:space="preserve"> 31</w:t>
      </w:r>
      <w:r w:rsidRPr="000D0FAE">
        <w:t>, 201</w:t>
      </w:r>
      <w:r w:rsidR="008E6DDE" w:rsidRPr="000D0FAE">
        <w:t>4</w:t>
      </w:r>
    </w:p>
    <w:p w:rsidR="0048364F" w:rsidRPr="000D0FAE" w:rsidRDefault="0048364F" w:rsidP="0048364F"/>
    <w:p w:rsidR="00E35B26" w:rsidRDefault="00E35B26" w:rsidP="00E35B26"/>
    <w:p w:rsidR="00E35B26" w:rsidRDefault="00E35B26" w:rsidP="00E35B26"/>
    <w:p w:rsidR="00E35B26" w:rsidRDefault="00E35B26" w:rsidP="00E35B26"/>
    <w:p w:rsidR="00E35B26" w:rsidRDefault="00E35B26" w:rsidP="00E35B26"/>
    <w:p w:rsidR="0048364F" w:rsidRPr="000D0FAE" w:rsidRDefault="00E35B26" w:rsidP="0048364F">
      <w:pPr>
        <w:pStyle w:val="LongT"/>
      </w:pPr>
      <w:r>
        <w:t>An Act</w:t>
      </w:r>
      <w:r w:rsidR="0048364F" w:rsidRPr="000D0FAE">
        <w:t xml:space="preserve"> to </w:t>
      </w:r>
      <w:r w:rsidR="008E6DDE" w:rsidRPr="000D0FAE">
        <w:t>make various amendments of the statute law of the Commonwealth, to repeal certain obsolete Acts</w:t>
      </w:r>
      <w:r w:rsidR="0048364F" w:rsidRPr="000D0FAE">
        <w:t>, and for related purposes</w:t>
      </w:r>
    </w:p>
    <w:p w:rsidR="009729D7" w:rsidRPr="000D0FAE" w:rsidRDefault="009729D7" w:rsidP="000D0FAE">
      <w:pPr>
        <w:pStyle w:val="Header"/>
        <w:tabs>
          <w:tab w:val="clear" w:pos="4150"/>
          <w:tab w:val="clear" w:pos="8307"/>
        </w:tabs>
      </w:pPr>
      <w:r w:rsidRPr="000D0FAE">
        <w:rPr>
          <w:rStyle w:val="CharAmSchNo"/>
        </w:rPr>
        <w:t xml:space="preserve"> </w:t>
      </w:r>
      <w:r w:rsidRPr="000D0FAE">
        <w:rPr>
          <w:rStyle w:val="CharAmSchText"/>
        </w:rPr>
        <w:t xml:space="preserve"> </w:t>
      </w:r>
    </w:p>
    <w:p w:rsidR="009729D7" w:rsidRPr="000D0FAE" w:rsidRDefault="009729D7" w:rsidP="000D0FAE">
      <w:pPr>
        <w:pStyle w:val="Header"/>
        <w:tabs>
          <w:tab w:val="clear" w:pos="4150"/>
          <w:tab w:val="clear" w:pos="8307"/>
        </w:tabs>
      </w:pPr>
      <w:r w:rsidRPr="000D0FAE">
        <w:rPr>
          <w:rStyle w:val="CharAmPartNo"/>
        </w:rPr>
        <w:t xml:space="preserve"> </w:t>
      </w:r>
      <w:r w:rsidRPr="000D0FAE">
        <w:rPr>
          <w:rStyle w:val="CharAmPartText"/>
        </w:rPr>
        <w:t xml:space="preserve"> </w:t>
      </w:r>
    </w:p>
    <w:p w:rsidR="0048364F" w:rsidRPr="000D0FAE" w:rsidRDefault="0048364F" w:rsidP="0048364F">
      <w:pPr>
        <w:sectPr w:rsidR="0048364F" w:rsidRPr="000D0FAE" w:rsidSect="00E35B26">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0D0FAE" w:rsidRDefault="0048364F" w:rsidP="00E40B17">
      <w:pPr>
        <w:rPr>
          <w:sz w:val="36"/>
        </w:rPr>
      </w:pPr>
      <w:r w:rsidRPr="000D0FAE">
        <w:rPr>
          <w:sz w:val="36"/>
        </w:rPr>
        <w:lastRenderedPageBreak/>
        <w:t>Contents</w:t>
      </w:r>
    </w:p>
    <w:bookmarkStart w:id="1" w:name="BKCheck15B_1"/>
    <w:bookmarkEnd w:id="1"/>
    <w:p w:rsidR="00B07BF0" w:rsidRDefault="00B07BF0">
      <w:pPr>
        <w:pStyle w:val="TOC5"/>
        <w:rPr>
          <w:rFonts w:asciiTheme="minorHAnsi" w:eastAsiaTheme="minorEastAsia" w:hAnsiTheme="minorHAnsi" w:cstheme="minorBidi"/>
          <w:noProof/>
          <w:kern w:val="0"/>
          <w:sz w:val="22"/>
          <w:szCs w:val="22"/>
        </w:rPr>
      </w:pPr>
      <w:r>
        <w:rPr>
          <w:sz w:val="36"/>
        </w:rPr>
        <w:fldChar w:fldCharType="begin"/>
      </w:r>
      <w:r>
        <w:rPr>
          <w:sz w:val="36"/>
        </w:rPr>
        <w:instrText xml:space="preserve"> TOC \o "1-9" </w:instrText>
      </w:r>
      <w:r>
        <w:rPr>
          <w:sz w:val="36"/>
        </w:rPr>
        <w:fldChar w:fldCharType="separate"/>
      </w:r>
      <w:r>
        <w:rPr>
          <w:noProof/>
        </w:rPr>
        <w:t>1</w:t>
      </w:r>
      <w:r>
        <w:rPr>
          <w:noProof/>
        </w:rPr>
        <w:tab/>
        <w:t>Short title</w:t>
      </w:r>
      <w:r w:rsidRPr="00B07BF0">
        <w:rPr>
          <w:noProof/>
        </w:rPr>
        <w:tab/>
      </w:r>
      <w:r w:rsidRPr="00B07BF0">
        <w:rPr>
          <w:noProof/>
        </w:rPr>
        <w:fldChar w:fldCharType="begin"/>
      </w:r>
      <w:r w:rsidRPr="00B07BF0">
        <w:rPr>
          <w:noProof/>
        </w:rPr>
        <w:instrText xml:space="preserve"> PAGEREF _Toc389466268 \h </w:instrText>
      </w:r>
      <w:r w:rsidRPr="00B07BF0">
        <w:rPr>
          <w:noProof/>
        </w:rPr>
      </w:r>
      <w:r w:rsidRPr="00B07BF0">
        <w:rPr>
          <w:noProof/>
        </w:rPr>
        <w:fldChar w:fldCharType="separate"/>
      </w:r>
      <w:r w:rsidR="00FF4BB2">
        <w:rPr>
          <w:noProof/>
        </w:rPr>
        <w:t>1</w:t>
      </w:r>
      <w:r w:rsidRPr="00B07BF0">
        <w:rPr>
          <w:noProof/>
        </w:rPr>
        <w:fldChar w:fldCharType="end"/>
      </w:r>
    </w:p>
    <w:p w:rsidR="00B07BF0" w:rsidRDefault="00B07BF0">
      <w:pPr>
        <w:pStyle w:val="TOC5"/>
        <w:rPr>
          <w:rFonts w:asciiTheme="minorHAnsi" w:eastAsiaTheme="minorEastAsia" w:hAnsiTheme="minorHAnsi" w:cstheme="minorBidi"/>
          <w:noProof/>
          <w:kern w:val="0"/>
          <w:sz w:val="22"/>
          <w:szCs w:val="22"/>
        </w:rPr>
      </w:pPr>
      <w:r>
        <w:rPr>
          <w:noProof/>
        </w:rPr>
        <w:t>2</w:t>
      </w:r>
      <w:r>
        <w:rPr>
          <w:noProof/>
        </w:rPr>
        <w:tab/>
        <w:t>Commencement</w:t>
      </w:r>
      <w:r w:rsidRPr="00B07BF0">
        <w:rPr>
          <w:noProof/>
        </w:rPr>
        <w:tab/>
      </w:r>
      <w:r w:rsidRPr="00B07BF0">
        <w:rPr>
          <w:noProof/>
        </w:rPr>
        <w:fldChar w:fldCharType="begin"/>
      </w:r>
      <w:r w:rsidRPr="00B07BF0">
        <w:rPr>
          <w:noProof/>
        </w:rPr>
        <w:instrText xml:space="preserve"> PAGEREF _Toc389466269 \h </w:instrText>
      </w:r>
      <w:r w:rsidRPr="00B07BF0">
        <w:rPr>
          <w:noProof/>
        </w:rPr>
      </w:r>
      <w:r w:rsidRPr="00B07BF0">
        <w:rPr>
          <w:noProof/>
        </w:rPr>
        <w:fldChar w:fldCharType="separate"/>
      </w:r>
      <w:r w:rsidR="00FF4BB2">
        <w:rPr>
          <w:noProof/>
        </w:rPr>
        <w:t>2</w:t>
      </w:r>
      <w:r w:rsidRPr="00B07BF0">
        <w:rPr>
          <w:noProof/>
        </w:rPr>
        <w:fldChar w:fldCharType="end"/>
      </w:r>
    </w:p>
    <w:p w:rsidR="00B07BF0" w:rsidRDefault="00B07BF0">
      <w:pPr>
        <w:pStyle w:val="TOC5"/>
        <w:rPr>
          <w:rFonts w:asciiTheme="minorHAnsi" w:eastAsiaTheme="minorEastAsia" w:hAnsiTheme="minorHAnsi" w:cstheme="minorBidi"/>
          <w:noProof/>
          <w:kern w:val="0"/>
          <w:sz w:val="22"/>
          <w:szCs w:val="22"/>
        </w:rPr>
      </w:pPr>
      <w:r>
        <w:rPr>
          <w:noProof/>
        </w:rPr>
        <w:t>3</w:t>
      </w:r>
      <w:r>
        <w:rPr>
          <w:noProof/>
        </w:rPr>
        <w:tab/>
        <w:t>Schedule(s)</w:t>
      </w:r>
      <w:r w:rsidRPr="00B07BF0">
        <w:rPr>
          <w:noProof/>
        </w:rPr>
        <w:tab/>
      </w:r>
      <w:r w:rsidRPr="00B07BF0">
        <w:rPr>
          <w:noProof/>
        </w:rPr>
        <w:fldChar w:fldCharType="begin"/>
      </w:r>
      <w:r w:rsidRPr="00B07BF0">
        <w:rPr>
          <w:noProof/>
        </w:rPr>
        <w:instrText xml:space="preserve"> PAGEREF _Toc389466270 \h </w:instrText>
      </w:r>
      <w:r w:rsidRPr="00B07BF0">
        <w:rPr>
          <w:noProof/>
        </w:rPr>
      </w:r>
      <w:r w:rsidRPr="00B07BF0">
        <w:rPr>
          <w:noProof/>
        </w:rPr>
        <w:fldChar w:fldCharType="separate"/>
      </w:r>
      <w:r w:rsidR="00FF4BB2">
        <w:rPr>
          <w:noProof/>
        </w:rPr>
        <w:t>3</w:t>
      </w:r>
      <w:r w:rsidRPr="00B07BF0">
        <w:rPr>
          <w:noProof/>
        </w:rPr>
        <w:fldChar w:fldCharType="end"/>
      </w:r>
    </w:p>
    <w:p w:rsidR="00B07BF0" w:rsidRDefault="00B07BF0">
      <w:pPr>
        <w:pStyle w:val="TOC6"/>
        <w:rPr>
          <w:rFonts w:asciiTheme="minorHAnsi" w:eastAsiaTheme="minorEastAsia" w:hAnsiTheme="minorHAnsi" w:cstheme="minorBidi"/>
          <w:b w:val="0"/>
          <w:noProof/>
          <w:kern w:val="0"/>
          <w:sz w:val="22"/>
          <w:szCs w:val="22"/>
        </w:rPr>
      </w:pPr>
      <w:r>
        <w:rPr>
          <w:noProof/>
        </w:rPr>
        <w:t>Schedule 1—Amendments of principal Acts</w:t>
      </w:r>
      <w:r w:rsidRPr="00B07BF0">
        <w:rPr>
          <w:b w:val="0"/>
          <w:noProof/>
          <w:sz w:val="18"/>
        </w:rPr>
        <w:tab/>
      </w:r>
      <w:r w:rsidRPr="00B07BF0">
        <w:rPr>
          <w:b w:val="0"/>
          <w:noProof/>
          <w:sz w:val="18"/>
        </w:rPr>
        <w:fldChar w:fldCharType="begin"/>
      </w:r>
      <w:r w:rsidRPr="00B07BF0">
        <w:rPr>
          <w:b w:val="0"/>
          <w:noProof/>
          <w:sz w:val="18"/>
        </w:rPr>
        <w:instrText xml:space="preserve"> PAGEREF _Toc389466271 \h </w:instrText>
      </w:r>
      <w:r w:rsidRPr="00B07BF0">
        <w:rPr>
          <w:b w:val="0"/>
          <w:noProof/>
          <w:sz w:val="18"/>
        </w:rPr>
      </w:r>
      <w:r w:rsidRPr="00B07BF0">
        <w:rPr>
          <w:b w:val="0"/>
          <w:noProof/>
          <w:sz w:val="18"/>
        </w:rPr>
        <w:fldChar w:fldCharType="separate"/>
      </w:r>
      <w:r w:rsidR="00FF4BB2">
        <w:rPr>
          <w:b w:val="0"/>
          <w:noProof/>
          <w:sz w:val="18"/>
        </w:rPr>
        <w:t>4</w:t>
      </w:r>
      <w:r w:rsidRPr="00B07BF0">
        <w:rPr>
          <w:b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Aged Care Act 1997</w:t>
      </w:r>
      <w:r w:rsidRPr="00B07BF0">
        <w:rPr>
          <w:i w:val="0"/>
          <w:noProof/>
          <w:sz w:val="18"/>
        </w:rPr>
        <w:tab/>
      </w:r>
      <w:r w:rsidRPr="00B07BF0">
        <w:rPr>
          <w:i w:val="0"/>
          <w:noProof/>
          <w:sz w:val="18"/>
        </w:rPr>
        <w:fldChar w:fldCharType="begin"/>
      </w:r>
      <w:r w:rsidRPr="00B07BF0">
        <w:rPr>
          <w:i w:val="0"/>
          <w:noProof/>
          <w:sz w:val="18"/>
        </w:rPr>
        <w:instrText xml:space="preserve"> PAGEREF _Toc389466272 \h </w:instrText>
      </w:r>
      <w:r w:rsidRPr="00B07BF0">
        <w:rPr>
          <w:i w:val="0"/>
          <w:noProof/>
          <w:sz w:val="18"/>
        </w:rPr>
      </w:r>
      <w:r w:rsidRPr="00B07BF0">
        <w:rPr>
          <w:i w:val="0"/>
          <w:noProof/>
          <w:sz w:val="18"/>
        </w:rPr>
        <w:fldChar w:fldCharType="separate"/>
      </w:r>
      <w:r w:rsidR="00FF4BB2">
        <w:rPr>
          <w:i w:val="0"/>
          <w:noProof/>
          <w:sz w:val="18"/>
        </w:rPr>
        <w:t>4</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A New Tax System (Family Assistance) Act 1999</w:t>
      </w:r>
      <w:r w:rsidRPr="00B07BF0">
        <w:rPr>
          <w:i w:val="0"/>
          <w:noProof/>
          <w:sz w:val="18"/>
        </w:rPr>
        <w:tab/>
      </w:r>
      <w:r w:rsidRPr="00B07BF0">
        <w:rPr>
          <w:i w:val="0"/>
          <w:noProof/>
          <w:sz w:val="18"/>
        </w:rPr>
        <w:fldChar w:fldCharType="begin"/>
      </w:r>
      <w:r w:rsidRPr="00B07BF0">
        <w:rPr>
          <w:i w:val="0"/>
          <w:noProof/>
          <w:sz w:val="18"/>
        </w:rPr>
        <w:instrText xml:space="preserve"> PAGEREF _Toc389466273 \h </w:instrText>
      </w:r>
      <w:r w:rsidRPr="00B07BF0">
        <w:rPr>
          <w:i w:val="0"/>
          <w:noProof/>
          <w:sz w:val="18"/>
        </w:rPr>
      </w:r>
      <w:r w:rsidRPr="00B07BF0">
        <w:rPr>
          <w:i w:val="0"/>
          <w:noProof/>
          <w:sz w:val="18"/>
        </w:rPr>
        <w:fldChar w:fldCharType="separate"/>
      </w:r>
      <w:r w:rsidR="00FF4BB2">
        <w:rPr>
          <w:i w:val="0"/>
          <w:noProof/>
          <w:sz w:val="18"/>
        </w:rPr>
        <w:t>4</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B07BF0">
        <w:rPr>
          <w:i w:val="0"/>
          <w:noProof/>
          <w:sz w:val="18"/>
        </w:rPr>
        <w:tab/>
      </w:r>
      <w:r w:rsidRPr="00B07BF0">
        <w:rPr>
          <w:i w:val="0"/>
          <w:noProof/>
          <w:sz w:val="18"/>
        </w:rPr>
        <w:fldChar w:fldCharType="begin"/>
      </w:r>
      <w:r w:rsidRPr="00B07BF0">
        <w:rPr>
          <w:i w:val="0"/>
          <w:noProof/>
          <w:sz w:val="18"/>
        </w:rPr>
        <w:instrText xml:space="preserve"> PAGEREF _Toc389466274 \h </w:instrText>
      </w:r>
      <w:r w:rsidRPr="00B07BF0">
        <w:rPr>
          <w:i w:val="0"/>
          <w:noProof/>
          <w:sz w:val="18"/>
        </w:rPr>
      </w:r>
      <w:r w:rsidRPr="00B07BF0">
        <w:rPr>
          <w:i w:val="0"/>
          <w:noProof/>
          <w:sz w:val="18"/>
        </w:rPr>
        <w:fldChar w:fldCharType="separate"/>
      </w:r>
      <w:r w:rsidR="00FF4BB2">
        <w:rPr>
          <w:i w:val="0"/>
          <w:noProof/>
          <w:sz w:val="18"/>
        </w:rPr>
        <w:t>4</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Anti</w:t>
      </w:r>
      <w:r>
        <w:rPr>
          <w:noProof/>
        </w:rPr>
        <w:noBreakHyphen/>
        <w:t>Money Laundering and Counter</w:t>
      </w:r>
      <w:r>
        <w:rPr>
          <w:noProof/>
        </w:rPr>
        <w:noBreakHyphen/>
        <w:t>Terrorism Financing Act 2006</w:t>
      </w:r>
      <w:r w:rsidRPr="00B07BF0">
        <w:rPr>
          <w:i w:val="0"/>
          <w:noProof/>
          <w:sz w:val="18"/>
        </w:rPr>
        <w:tab/>
      </w:r>
      <w:r w:rsidRPr="00B07BF0">
        <w:rPr>
          <w:i w:val="0"/>
          <w:noProof/>
          <w:sz w:val="18"/>
        </w:rPr>
        <w:fldChar w:fldCharType="begin"/>
      </w:r>
      <w:r w:rsidRPr="00B07BF0">
        <w:rPr>
          <w:i w:val="0"/>
          <w:noProof/>
          <w:sz w:val="18"/>
        </w:rPr>
        <w:instrText xml:space="preserve"> PAGEREF _Toc389466275 \h </w:instrText>
      </w:r>
      <w:r w:rsidRPr="00B07BF0">
        <w:rPr>
          <w:i w:val="0"/>
          <w:noProof/>
          <w:sz w:val="18"/>
        </w:rPr>
      </w:r>
      <w:r w:rsidRPr="00B07BF0">
        <w:rPr>
          <w:i w:val="0"/>
          <w:noProof/>
          <w:sz w:val="18"/>
        </w:rPr>
        <w:fldChar w:fldCharType="separate"/>
      </w:r>
      <w:r w:rsidR="00FF4BB2">
        <w:rPr>
          <w:i w:val="0"/>
          <w:noProof/>
          <w:sz w:val="18"/>
        </w:rPr>
        <w:t>4</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AusCheck Act 2007</w:t>
      </w:r>
      <w:r w:rsidRPr="00B07BF0">
        <w:rPr>
          <w:i w:val="0"/>
          <w:noProof/>
          <w:sz w:val="18"/>
        </w:rPr>
        <w:tab/>
      </w:r>
      <w:r w:rsidRPr="00B07BF0">
        <w:rPr>
          <w:i w:val="0"/>
          <w:noProof/>
          <w:sz w:val="18"/>
        </w:rPr>
        <w:fldChar w:fldCharType="begin"/>
      </w:r>
      <w:r w:rsidRPr="00B07BF0">
        <w:rPr>
          <w:i w:val="0"/>
          <w:noProof/>
          <w:sz w:val="18"/>
        </w:rPr>
        <w:instrText xml:space="preserve"> PAGEREF _Toc389466276 \h </w:instrText>
      </w:r>
      <w:r w:rsidRPr="00B07BF0">
        <w:rPr>
          <w:i w:val="0"/>
          <w:noProof/>
          <w:sz w:val="18"/>
        </w:rPr>
      </w:r>
      <w:r w:rsidRPr="00B07BF0">
        <w:rPr>
          <w:i w:val="0"/>
          <w:noProof/>
          <w:sz w:val="18"/>
        </w:rPr>
        <w:fldChar w:fldCharType="separate"/>
      </w:r>
      <w:r w:rsidR="00FF4BB2">
        <w:rPr>
          <w:i w:val="0"/>
          <w:noProof/>
          <w:sz w:val="18"/>
        </w:rPr>
        <w:t>5</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Australian Film, Television and Radio School Act 1973</w:t>
      </w:r>
      <w:r w:rsidRPr="00B07BF0">
        <w:rPr>
          <w:i w:val="0"/>
          <w:noProof/>
          <w:sz w:val="18"/>
        </w:rPr>
        <w:tab/>
      </w:r>
      <w:r w:rsidRPr="00B07BF0">
        <w:rPr>
          <w:i w:val="0"/>
          <w:noProof/>
          <w:sz w:val="18"/>
        </w:rPr>
        <w:fldChar w:fldCharType="begin"/>
      </w:r>
      <w:r w:rsidRPr="00B07BF0">
        <w:rPr>
          <w:i w:val="0"/>
          <w:noProof/>
          <w:sz w:val="18"/>
        </w:rPr>
        <w:instrText xml:space="preserve"> PAGEREF _Toc389466277 \h </w:instrText>
      </w:r>
      <w:r w:rsidRPr="00B07BF0">
        <w:rPr>
          <w:i w:val="0"/>
          <w:noProof/>
          <w:sz w:val="18"/>
        </w:rPr>
      </w:r>
      <w:r w:rsidRPr="00B07BF0">
        <w:rPr>
          <w:i w:val="0"/>
          <w:noProof/>
          <w:sz w:val="18"/>
        </w:rPr>
        <w:fldChar w:fldCharType="separate"/>
      </w:r>
      <w:r w:rsidR="00FF4BB2">
        <w:rPr>
          <w:i w:val="0"/>
          <w:noProof/>
          <w:sz w:val="18"/>
        </w:rPr>
        <w:t>5</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Broadcasting Services Act 1992</w:t>
      </w:r>
      <w:r w:rsidRPr="00B07BF0">
        <w:rPr>
          <w:i w:val="0"/>
          <w:noProof/>
          <w:sz w:val="18"/>
        </w:rPr>
        <w:tab/>
      </w:r>
      <w:r w:rsidRPr="00B07BF0">
        <w:rPr>
          <w:i w:val="0"/>
          <w:noProof/>
          <w:sz w:val="18"/>
        </w:rPr>
        <w:fldChar w:fldCharType="begin"/>
      </w:r>
      <w:r w:rsidRPr="00B07BF0">
        <w:rPr>
          <w:i w:val="0"/>
          <w:noProof/>
          <w:sz w:val="18"/>
        </w:rPr>
        <w:instrText xml:space="preserve"> PAGEREF _Toc389466279 \h </w:instrText>
      </w:r>
      <w:r w:rsidRPr="00B07BF0">
        <w:rPr>
          <w:i w:val="0"/>
          <w:noProof/>
          <w:sz w:val="18"/>
        </w:rPr>
      </w:r>
      <w:r w:rsidRPr="00B07BF0">
        <w:rPr>
          <w:i w:val="0"/>
          <w:noProof/>
          <w:sz w:val="18"/>
        </w:rPr>
        <w:fldChar w:fldCharType="separate"/>
      </w:r>
      <w:r w:rsidR="00FF4BB2">
        <w:rPr>
          <w:i w:val="0"/>
          <w:noProof/>
          <w:sz w:val="18"/>
        </w:rPr>
        <w:t>5</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Comprehensive Nuclear Test</w:t>
      </w:r>
      <w:r>
        <w:rPr>
          <w:noProof/>
        </w:rPr>
        <w:noBreakHyphen/>
        <w:t>Ban Treaty Act 1998</w:t>
      </w:r>
      <w:r w:rsidRPr="00B07BF0">
        <w:rPr>
          <w:i w:val="0"/>
          <w:noProof/>
          <w:sz w:val="18"/>
        </w:rPr>
        <w:tab/>
      </w:r>
      <w:r w:rsidRPr="00B07BF0">
        <w:rPr>
          <w:i w:val="0"/>
          <w:noProof/>
          <w:sz w:val="18"/>
        </w:rPr>
        <w:fldChar w:fldCharType="begin"/>
      </w:r>
      <w:r w:rsidRPr="00B07BF0">
        <w:rPr>
          <w:i w:val="0"/>
          <w:noProof/>
          <w:sz w:val="18"/>
        </w:rPr>
        <w:instrText xml:space="preserve"> PAGEREF _Toc389466280 \h </w:instrText>
      </w:r>
      <w:r w:rsidRPr="00B07BF0">
        <w:rPr>
          <w:i w:val="0"/>
          <w:noProof/>
          <w:sz w:val="18"/>
        </w:rPr>
      </w:r>
      <w:r w:rsidRPr="00B07BF0">
        <w:rPr>
          <w:i w:val="0"/>
          <w:noProof/>
          <w:sz w:val="18"/>
        </w:rPr>
        <w:fldChar w:fldCharType="separate"/>
      </w:r>
      <w:r w:rsidR="00FF4BB2">
        <w:rPr>
          <w:i w:val="0"/>
          <w:noProof/>
          <w:sz w:val="18"/>
        </w:rPr>
        <w:t>5</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Copyright Act 1968</w:t>
      </w:r>
      <w:r w:rsidRPr="00B07BF0">
        <w:rPr>
          <w:i w:val="0"/>
          <w:noProof/>
          <w:sz w:val="18"/>
        </w:rPr>
        <w:tab/>
      </w:r>
      <w:r w:rsidRPr="00B07BF0">
        <w:rPr>
          <w:i w:val="0"/>
          <w:noProof/>
          <w:sz w:val="18"/>
        </w:rPr>
        <w:fldChar w:fldCharType="begin"/>
      </w:r>
      <w:r w:rsidRPr="00B07BF0">
        <w:rPr>
          <w:i w:val="0"/>
          <w:noProof/>
          <w:sz w:val="18"/>
        </w:rPr>
        <w:instrText xml:space="preserve"> PAGEREF _Toc389466281 \h </w:instrText>
      </w:r>
      <w:r w:rsidRPr="00B07BF0">
        <w:rPr>
          <w:i w:val="0"/>
          <w:noProof/>
          <w:sz w:val="18"/>
        </w:rPr>
      </w:r>
      <w:r w:rsidRPr="00B07BF0">
        <w:rPr>
          <w:i w:val="0"/>
          <w:noProof/>
          <w:sz w:val="18"/>
        </w:rPr>
        <w:fldChar w:fldCharType="separate"/>
      </w:r>
      <w:r w:rsidR="00FF4BB2">
        <w:rPr>
          <w:i w:val="0"/>
          <w:noProof/>
          <w:sz w:val="18"/>
        </w:rPr>
        <w:t>6</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Corporations (Aboriginal and Torres Strait Islander) Act 2006</w:t>
      </w:r>
      <w:r w:rsidRPr="00B07BF0">
        <w:rPr>
          <w:i w:val="0"/>
          <w:noProof/>
          <w:sz w:val="18"/>
        </w:rPr>
        <w:tab/>
      </w:r>
      <w:r w:rsidRPr="00B07BF0">
        <w:rPr>
          <w:i w:val="0"/>
          <w:noProof/>
          <w:sz w:val="18"/>
        </w:rPr>
        <w:fldChar w:fldCharType="begin"/>
      </w:r>
      <w:r w:rsidRPr="00B07BF0">
        <w:rPr>
          <w:i w:val="0"/>
          <w:noProof/>
          <w:sz w:val="18"/>
        </w:rPr>
        <w:instrText xml:space="preserve"> PAGEREF _Toc389466283 \h </w:instrText>
      </w:r>
      <w:r w:rsidRPr="00B07BF0">
        <w:rPr>
          <w:i w:val="0"/>
          <w:noProof/>
          <w:sz w:val="18"/>
        </w:rPr>
      </w:r>
      <w:r w:rsidRPr="00B07BF0">
        <w:rPr>
          <w:i w:val="0"/>
          <w:noProof/>
          <w:sz w:val="18"/>
        </w:rPr>
        <w:fldChar w:fldCharType="separate"/>
      </w:r>
      <w:r w:rsidR="00FF4BB2">
        <w:rPr>
          <w:i w:val="0"/>
          <w:noProof/>
          <w:sz w:val="18"/>
        </w:rPr>
        <w:t>6</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Crimes Act 1914</w:t>
      </w:r>
      <w:r w:rsidRPr="00B07BF0">
        <w:rPr>
          <w:i w:val="0"/>
          <w:noProof/>
          <w:sz w:val="18"/>
        </w:rPr>
        <w:tab/>
      </w:r>
      <w:r w:rsidRPr="00B07BF0">
        <w:rPr>
          <w:i w:val="0"/>
          <w:noProof/>
          <w:sz w:val="18"/>
        </w:rPr>
        <w:fldChar w:fldCharType="begin"/>
      </w:r>
      <w:r w:rsidRPr="00B07BF0">
        <w:rPr>
          <w:i w:val="0"/>
          <w:noProof/>
          <w:sz w:val="18"/>
        </w:rPr>
        <w:instrText xml:space="preserve"> PAGEREF _Toc389466284 \h </w:instrText>
      </w:r>
      <w:r w:rsidRPr="00B07BF0">
        <w:rPr>
          <w:i w:val="0"/>
          <w:noProof/>
          <w:sz w:val="18"/>
        </w:rPr>
      </w:r>
      <w:r w:rsidRPr="00B07BF0">
        <w:rPr>
          <w:i w:val="0"/>
          <w:noProof/>
          <w:sz w:val="18"/>
        </w:rPr>
        <w:fldChar w:fldCharType="separate"/>
      </w:r>
      <w:r w:rsidR="00FF4BB2">
        <w:rPr>
          <w:i w:val="0"/>
          <w:noProof/>
          <w:sz w:val="18"/>
        </w:rPr>
        <w:t>6</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Crimes at Sea Act 2000</w:t>
      </w:r>
      <w:r w:rsidRPr="00B07BF0">
        <w:rPr>
          <w:i w:val="0"/>
          <w:noProof/>
          <w:sz w:val="18"/>
        </w:rPr>
        <w:tab/>
      </w:r>
      <w:r w:rsidRPr="00B07BF0">
        <w:rPr>
          <w:i w:val="0"/>
          <w:noProof/>
          <w:sz w:val="18"/>
        </w:rPr>
        <w:fldChar w:fldCharType="begin"/>
      </w:r>
      <w:r w:rsidRPr="00B07BF0">
        <w:rPr>
          <w:i w:val="0"/>
          <w:noProof/>
          <w:sz w:val="18"/>
        </w:rPr>
        <w:instrText xml:space="preserve"> PAGEREF _Toc389466287 \h </w:instrText>
      </w:r>
      <w:r w:rsidRPr="00B07BF0">
        <w:rPr>
          <w:i w:val="0"/>
          <w:noProof/>
          <w:sz w:val="18"/>
        </w:rPr>
      </w:r>
      <w:r w:rsidRPr="00B07BF0">
        <w:rPr>
          <w:i w:val="0"/>
          <w:noProof/>
          <w:sz w:val="18"/>
        </w:rPr>
        <w:fldChar w:fldCharType="separate"/>
      </w:r>
      <w:r w:rsidR="00FF4BB2">
        <w:rPr>
          <w:i w:val="0"/>
          <w:noProof/>
          <w:sz w:val="18"/>
        </w:rPr>
        <w:t>7</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Criminal Code Act 1995</w:t>
      </w:r>
      <w:r w:rsidRPr="00B07BF0">
        <w:rPr>
          <w:i w:val="0"/>
          <w:noProof/>
          <w:sz w:val="18"/>
        </w:rPr>
        <w:tab/>
      </w:r>
      <w:r w:rsidRPr="00B07BF0">
        <w:rPr>
          <w:i w:val="0"/>
          <w:noProof/>
          <w:sz w:val="18"/>
        </w:rPr>
        <w:fldChar w:fldCharType="begin"/>
      </w:r>
      <w:r w:rsidRPr="00B07BF0">
        <w:rPr>
          <w:i w:val="0"/>
          <w:noProof/>
          <w:sz w:val="18"/>
        </w:rPr>
        <w:instrText xml:space="preserve"> PAGEREF _Toc389466288 \h </w:instrText>
      </w:r>
      <w:r w:rsidRPr="00B07BF0">
        <w:rPr>
          <w:i w:val="0"/>
          <w:noProof/>
          <w:sz w:val="18"/>
        </w:rPr>
      </w:r>
      <w:r w:rsidRPr="00B07BF0">
        <w:rPr>
          <w:i w:val="0"/>
          <w:noProof/>
          <w:sz w:val="18"/>
        </w:rPr>
        <w:fldChar w:fldCharType="separate"/>
      </w:r>
      <w:r w:rsidR="00FF4BB2">
        <w:rPr>
          <w:i w:val="0"/>
          <w:noProof/>
          <w:sz w:val="18"/>
        </w:rPr>
        <w:t>7</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Customs Act 1901</w:t>
      </w:r>
      <w:r w:rsidRPr="00B07BF0">
        <w:rPr>
          <w:i w:val="0"/>
          <w:noProof/>
          <w:sz w:val="18"/>
        </w:rPr>
        <w:tab/>
      </w:r>
      <w:r w:rsidRPr="00B07BF0">
        <w:rPr>
          <w:i w:val="0"/>
          <w:noProof/>
          <w:sz w:val="18"/>
        </w:rPr>
        <w:fldChar w:fldCharType="begin"/>
      </w:r>
      <w:r w:rsidRPr="00B07BF0">
        <w:rPr>
          <w:i w:val="0"/>
          <w:noProof/>
          <w:sz w:val="18"/>
        </w:rPr>
        <w:instrText xml:space="preserve"> PAGEREF _Toc389466289 \h </w:instrText>
      </w:r>
      <w:r w:rsidRPr="00B07BF0">
        <w:rPr>
          <w:i w:val="0"/>
          <w:noProof/>
          <w:sz w:val="18"/>
        </w:rPr>
      </w:r>
      <w:r w:rsidRPr="00B07BF0">
        <w:rPr>
          <w:i w:val="0"/>
          <w:noProof/>
          <w:sz w:val="18"/>
        </w:rPr>
        <w:fldChar w:fldCharType="separate"/>
      </w:r>
      <w:r w:rsidR="00FF4BB2">
        <w:rPr>
          <w:i w:val="0"/>
          <w:noProof/>
          <w:sz w:val="18"/>
        </w:rPr>
        <w:t>7</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Defence Act 1903</w:t>
      </w:r>
      <w:r w:rsidRPr="00B07BF0">
        <w:rPr>
          <w:i w:val="0"/>
          <w:noProof/>
          <w:sz w:val="18"/>
        </w:rPr>
        <w:tab/>
      </w:r>
      <w:r w:rsidRPr="00B07BF0">
        <w:rPr>
          <w:i w:val="0"/>
          <w:noProof/>
          <w:sz w:val="18"/>
        </w:rPr>
        <w:fldChar w:fldCharType="begin"/>
      </w:r>
      <w:r w:rsidRPr="00B07BF0">
        <w:rPr>
          <w:i w:val="0"/>
          <w:noProof/>
          <w:sz w:val="18"/>
        </w:rPr>
        <w:instrText xml:space="preserve"> PAGEREF _Toc389466290 \h </w:instrText>
      </w:r>
      <w:r w:rsidRPr="00B07BF0">
        <w:rPr>
          <w:i w:val="0"/>
          <w:noProof/>
          <w:sz w:val="18"/>
        </w:rPr>
      </w:r>
      <w:r w:rsidRPr="00B07BF0">
        <w:rPr>
          <w:i w:val="0"/>
          <w:noProof/>
          <w:sz w:val="18"/>
        </w:rPr>
        <w:fldChar w:fldCharType="separate"/>
      </w:r>
      <w:r w:rsidR="00FF4BB2">
        <w:rPr>
          <w:i w:val="0"/>
          <w:noProof/>
          <w:sz w:val="18"/>
        </w:rPr>
        <w:t>7</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Defence Force Discipline Appeals Act 1955</w:t>
      </w:r>
      <w:r w:rsidRPr="00B07BF0">
        <w:rPr>
          <w:i w:val="0"/>
          <w:noProof/>
          <w:sz w:val="18"/>
        </w:rPr>
        <w:tab/>
      </w:r>
      <w:r w:rsidRPr="00B07BF0">
        <w:rPr>
          <w:i w:val="0"/>
          <w:noProof/>
          <w:sz w:val="18"/>
        </w:rPr>
        <w:fldChar w:fldCharType="begin"/>
      </w:r>
      <w:r w:rsidRPr="00B07BF0">
        <w:rPr>
          <w:i w:val="0"/>
          <w:noProof/>
          <w:sz w:val="18"/>
        </w:rPr>
        <w:instrText xml:space="preserve"> PAGEREF _Toc389466291 \h </w:instrText>
      </w:r>
      <w:r w:rsidRPr="00B07BF0">
        <w:rPr>
          <w:i w:val="0"/>
          <w:noProof/>
          <w:sz w:val="18"/>
        </w:rPr>
      </w:r>
      <w:r w:rsidRPr="00B07BF0">
        <w:rPr>
          <w:i w:val="0"/>
          <w:noProof/>
          <w:sz w:val="18"/>
        </w:rPr>
        <w:fldChar w:fldCharType="separate"/>
      </w:r>
      <w:r w:rsidR="00FF4BB2">
        <w:rPr>
          <w:i w:val="0"/>
          <w:noProof/>
          <w:sz w:val="18"/>
        </w:rPr>
        <w:t>7</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Environment Protection and Biodiversity Conservation Act 1999</w:t>
      </w:r>
      <w:r w:rsidRPr="00B07BF0">
        <w:rPr>
          <w:i w:val="0"/>
          <w:noProof/>
          <w:sz w:val="18"/>
        </w:rPr>
        <w:tab/>
      </w:r>
      <w:r w:rsidRPr="00B07BF0">
        <w:rPr>
          <w:i w:val="0"/>
          <w:noProof/>
          <w:sz w:val="18"/>
        </w:rPr>
        <w:fldChar w:fldCharType="begin"/>
      </w:r>
      <w:r w:rsidRPr="00B07BF0">
        <w:rPr>
          <w:i w:val="0"/>
          <w:noProof/>
          <w:sz w:val="18"/>
        </w:rPr>
        <w:instrText xml:space="preserve"> PAGEREF _Toc389466292 \h </w:instrText>
      </w:r>
      <w:r w:rsidRPr="00B07BF0">
        <w:rPr>
          <w:i w:val="0"/>
          <w:noProof/>
          <w:sz w:val="18"/>
        </w:rPr>
      </w:r>
      <w:r w:rsidRPr="00B07BF0">
        <w:rPr>
          <w:i w:val="0"/>
          <w:noProof/>
          <w:sz w:val="18"/>
        </w:rPr>
        <w:fldChar w:fldCharType="separate"/>
      </w:r>
      <w:r w:rsidR="00FF4BB2">
        <w:rPr>
          <w:i w:val="0"/>
          <w:noProof/>
          <w:sz w:val="18"/>
        </w:rPr>
        <w:t>8</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Fair Work Act 2009</w:t>
      </w:r>
      <w:r w:rsidRPr="00B07BF0">
        <w:rPr>
          <w:i w:val="0"/>
          <w:noProof/>
          <w:sz w:val="18"/>
        </w:rPr>
        <w:tab/>
      </w:r>
      <w:r w:rsidRPr="00B07BF0">
        <w:rPr>
          <w:i w:val="0"/>
          <w:noProof/>
          <w:sz w:val="18"/>
        </w:rPr>
        <w:fldChar w:fldCharType="begin"/>
      </w:r>
      <w:r w:rsidRPr="00B07BF0">
        <w:rPr>
          <w:i w:val="0"/>
          <w:noProof/>
          <w:sz w:val="18"/>
        </w:rPr>
        <w:instrText xml:space="preserve"> PAGEREF _Toc389466293 \h </w:instrText>
      </w:r>
      <w:r w:rsidRPr="00B07BF0">
        <w:rPr>
          <w:i w:val="0"/>
          <w:noProof/>
          <w:sz w:val="18"/>
        </w:rPr>
      </w:r>
      <w:r w:rsidRPr="00B07BF0">
        <w:rPr>
          <w:i w:val="0"/>
          <w:noProof/>
          <w:sz w:val="18"/>
        </w:rPr>
        <w:fldChar w:fldCharType="separate"/>
      </w:r>
      <w:r w:rsidR="00FF4BB2">
        <w:rPr>
          <w:i w:val="0"/>
          <w:noProof/>
          <w:sz w:val="18"/>
        </w:rPr>
        <w:t>8</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Fair Work (Registered Organisations) Act 2009</w:t>
      </w:r>
      <w:r w:rsidRPr="00B07BF0">
        <w:rPr>
          <w:i w:val="0"/>
          <w:noProof/>
          <w:sz w:val="18"/>
        </w:rPr>
        <w:tab/>
      </w:r>
      <w:r w:rsidRPr="00B07BF0">
        <w:rPr>
          <w:i w:val="0"/>
          <w:noProof/>
          <w:sz w:val="18"/>
        </w:rPr>
        <w:fldChar w:fldCharType="begin"/>
      </w:r>
      <w:r w:rsidRPr="00B07BF0">
        <w:rPr>
          <w:i w:val="0"/>
          <w:noProof/>
          <w:sz w:val="18"/>
        </w:rPr>
        <w:instrText xml:space="preserve"> PAGEREF _Toc389466296 \h </w:instrText>
      </w:r>
      <w:r w:rsidRPr="00B07BF0">
        <w:rPr>
          <w:i w:val="0"/>
          <w:noProof/>
          <w:sz w:val="18"/>
        </w:rPr>
      </w:r>
      <w:r w:rsidRPr="00B07BF0">
        <w:rPr>
          <w:i w:val="0"/>
          <w:noProof/>
          <w:sz w:val="18"/>
        </w:rPr>
        <w:fldChar w:fldCharType="separate"/>
      </w:r>
      <w:r w:rsidR="00FF4BB2">
        <w:rPr>
          <w:i w:val="0"/>
          <w:noProof/>
          <w:sz w:val="18"/>
        </w:rPr>
        <w:t>9</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Federal Circuit Court of Australia Act 1999</w:t>
      </w:r>
      <w:r w:rsidRPr="00B07BF0">
        <w:rPr>
          <w:i w:val="0"/>
          <w:noProof/>
          <w:sz w:val="18"/>
        </w:rPr>
        <w:tab/>
      </w:r>
      <w:r w:rsidRPr="00B07BF0">
        <w:rPr>
          <w:i w:val="0"/>
          <w:noProof/>
          <w:sz w:val="18"/>
        </w:rPr>
        <w:fldChar w:fldCharType="begin"/>
      </w:r>
      <w:r w:rsidRPr="00B07BF0">
        <w:rPr>
          <w:i w:val="0"/>
          <w:noProof/>
          <w:sz w:val="18"/>
        </w:rPr>
        <w:instrText xml:space="preserve"> PAGEREF _Toc389466297 \h </w:instrText>
      </w:r>
      <w:r w:rsidRPr="00B07BF0">
        <w:rPr>
          <w:i w:val="0"/>
          <w:noProof/>
          <w:sz w:val="18"/>
        </w:rPr>
      </w:r>
      <w:r w:rsidRPr="00B07BF0">
        <w:rPr>
          <w:i w:val="0"/>
          <w:noProof/>
          <w:sz w:val="18"/>
        </w:rPr>
        <w:fldChar w:fldCharType="separate"/>
      </w:r>
      <w:r w:rsidR="00FF4BB2">
        <w:rPr>
          <w:i w:val="0"/>
          <w:noProof/>
          <w:sz w:val="18"/>
        </w:rPr>
        <w:t>10</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First Home Saver Accounts Act 2008</w:t>
      </w:r>
      <w:r w:rsidRPr="00B07BF0">
        <w:rPr>
          <w:i w:val="0"/>
          <w:noProof/>
          <w:sz w:val="18"/>
        </w:rPr>
        <w:tab/>
      </w:r>
      <w:r w:rsidRPr="00B07BF0">
        <w:rPr>
          <w:i w:val="0"/>
          <w:noProof/>
          <w:sz w:val="18"/>
        </w:rPr>
        <w:fldChar w:fldCharType="begin"/>
      </w:r>
      <w:r w:rsidRPr="00B07BF0">
        <w:rPr>
          <w:i w:val="0"/>
          <w:noProof/>
          <w:sz w:val="18"/>
        </w:rPr>
        <w:instrText xml:space="preserve"> PAGEREF _Toc389466298 \h </w:instrText>
      </w:r>
      <w:r w:rsidRPr="00B07BF0">
        <w:rPr>
          <w:i w:val="0"/>
          <w:noProof/>
          <w:sz w:val="18"/>
        </w:rPr>
      </w:r>
      <w:r w:rsidRPr="00B07BF0">
        <w:rPr>
          <w:i w:val="0"/>
          <w:noProof/>
          <w:sz w:val="18"/>
        </w:rPr>
        <w:fldChar w:fldCharType="separate"/>
      </w:r>
      <w:r w:rsidR="00FF4BB2">
        <w:rPr>
          <w:i w:val="0"/>
          <w:noProof/>
          <w:sz w:val="18"/>
        </w:rPr>
        <w:t>10</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Great Barrier Reef Marine Park Act 1975</w:t>
      </w:r>
      <w:r w:rsidRPr="00B07BF0">
        <w:rPr>
          <w:i w:val="0"/>
          <w:noProof/>
          <w:sz w:val="18"/>
        </w:rPr>
        <w:tab/>
      </w:r>
      <w:r w:rsidRPr="00B07BF0">
        <w:rPr>
          <w:i w:val="0"/>
          <w:noProof/>
          <w:sz w:val="18"/>
        </w:rPr>
        <w:fldChar w:fldCharType="begin"/>
      </w:r>
      <w:r w:rsidRPr="00B07BF0">
        <w:rPr>
          <w:i w:val="0"/>
          <w:noProof/>
          <w:sz w:val="18"/>
        </w:rPr>
        <w:instrText xml:space="preserve"> PAGEREF _Toc389466299 \h </w:instrText>
      </w:r>
      <w:r w:rsidRPr="00B07BF0">
        <w:rPr>
          <w:i w:val="0"/>
          <w:noProof/>
          <w:sz w:val="18"/>
        </w:rPr>
      </w:r>
      <w:r w:rsidRPr="00B07BF0">
        <w:rPr>
          <w:i w:val="0"/>
          <w:noProof/>
          <w:sz w:val="18"/>
        </w:rPr>
        <w:fldChar w:fldCharType="separate"/>
      </w:r>
      <w:r w:rsidR="00FF4BB2">
        <w:rPr>
          <w:i w:val="0"/>
          <w:noProof/>
          <w:sz w:val="18"/>
        </w:rPr>
        <w:t>10</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Health and Other Services (Compensation) Act 1995</w:t>
      </w:r>
      <w:r w:rsidRPr="00B07BF0">
        <w:rPr>
          <w:i w:val="0"/>
          <w:noProof/>
          <w:sz w:val="18"/>
        </w:rPr>
        <w:tab/>
      </w:r>
      <w:r w:rsidRPr="00B07BF0">
        <w:rPr>
          <w:i w:val="0"/>
          <w:noProof/>
          <w:sz w:val="18"/>
        </w:rPr>
        <w:fldChar w:fldCharType="begin"/>
      </w:r>
      <w:r w:rsidRPr="00B07BF0">
        <w:rPr>
          <w:i w:val="0"/>
          <w:noProof/>
          <w:sz w:val="18"/>
        </w:rPr>
        <w:instrText xml:space="preserve"> PAGEREF _Toc389466300 \h </w:instrText>
      </w:r>
      <w:r w:rsidRPr="00B07BF0">
        <w:rPr>
          <w:i w:val="0"/>
          <w:noProof/>
          <w:sz w:val="18"/>
        </w:rPr>
      </w:r>
      <w:r w:rsidRPr="00B07BF0">
        <w:rPr>
          <w:i w:val="0"/>
          <w:noProof/>
          <w:sz w:val="18"/>
        </w:rPr>
        <w:fldChar w:fldCharType="separate"/>
      </w:r>
      <w:r w:rsidR="00FF4BB2">
        <w:rPr>
          <w:i w:val="0"/>
          <w:noProof/>
          <w:sz w:val="18"/>
        </w:rPr>
        <w:t>10</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Health Insurance Act 1973</w:t>
      </w:r>
      <w:r w:rsidRPr="00B07BF0">
        <w:rPr>
          <w:i w:val="0"/>
          <w:noProof/>
          <w:sz w:val="18"/>
        </w:rPr>
        <w:tab/>
      </w:r>
      <w:r w:rsidRPr="00B07BF0">
        <w:rPr>
          <w:i w:val="0"/>
          <w:noProof/>
          <w:sz w:val="18"/>
        </w:rPr>
        <w:fldChar w:fldCharType="begin"/>
      </w:r>
      <w:r w:rsidRPr="00B07BF0">
        <w:rPr>
          <w:i w:val="0"/>
          <w:noProof/>
          <w:sz w:val="18"/>
        </w:rPr>
        <w:instrText xml:space="preserve"> PAGEREF _Toc389466301 \h </w:instrText>
      </w:r>
      <w:r w:rsidRPr="00B07BF0">
        <w:rPr>
          <w:i w:val="0"/>
          <w:noProof/>
          <w:sz w:val="18"/>
        </w:rPr>
      </w:r>
      <w:r w:rsidRPr="00B07BF0">
        <w:rPr>
          <w:i w:val="0"/>
          <w:noProof/>
          <w:sz w:val="18"/>
        </w:rPr>
        <w:fldChar w:fldCharType="separate"/>
      </w:r>
      <w:r w:rsidR="00FF4BB2">
        <w:rPr>
          <w:i w:val="0"/>
          <w:noProof/>
          <w:sz w:val="18"/>
        </w:rPr>
        <w:t>11</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Industrial Chemicals (Notification and Assessment) Act 1989</w:t>
      </w:r>
      <w:r w:rsidRPr="00B07BF0">
        <w:rPr>
          <w:i w:val="0"/>
          <w:noProof/>
          <w:sz w:val="18"/>
        </w:rPr>
        <w:tab/>
      </w:r>
      <w:r w:rsidRPr="00B07BF0">
        <w:rPr>
          <w:i w:val="0"/>
          <w:noProof/>
          <w:sz w:val="18"/>
        </w:rPr>
        <w:fldChar w:fldCharType="begin"/>
      </w:r>
      <w:r w:rsidRPr="00B07BF0">
        <w:rPr>
          <w:i w:val="0"/>
          <w:noProof/>
          <w:sz w:val="18"/>
        </w:rPr>
        <w:instrText xml:space="preserve"> PAGEREF _Toc389466302 \h </w:instrText>
      </w:r>
      <w:r w:rsidRPr="00B07BF0">
        <w:rPr>
          <w:i w:val="0"/>
          <w:noProof/>
          <w:sz w:val="18"/>
        </w:rPr>
      </w:r>
      <w:r w:rsidRPr="00B07BF0">
        <w:rPr>
          <w:i w:val="0"/>
          <w:noProof/>
          <w:sz w:val="18"/>
        </w:rPr>
        <w:fldChar w:fldCharType="separate"/>
      </w:r>
      <w:r w:rsidR="00FF4BB2">
        <w:rPr>
          <w:i w:val="0"/>
          <w:noProof/>
          <w:sz w:val="18"/>
        </w:rPr>
        <w:t>11</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Judiciary Act 1903</w:t>
      </w:r>
      <w:r w:rsidRPr="00B07BF0">
        <w:rPr>
          <w:i w:val="0"/>
          <w:noProof/>
          <w:sz w:val="18"/>
        </w:rPr>
        <w:tab/>
      </w:r>
      <w:r w:rsidRPr="00B07BF0">
        <w:rPr>
          <w:i w:val="0"/>
          <w:noProof/>
          <w:sz w:val="18"/>
        </w:rPr>
        <w:fldChar w:fldCharType="begin"/>
      </w:r>
      <w:r w:rsidRPr="00B07BF0">
        <w:rPr>
          <w:i w:val="0"/>
          <w:noProof/>
          <w:sz w:val="18"/>
        </w:rPr>
        <w:instrText xml:space="preserve"> PAGEREF _Toc389466303 \h </w:instrText>
      </w:r>
      <w:r w:rsidRPr="00B07BF0">
        <w:rPr>
          <w:i w:val="0"/>
          <w:noProof/>
          <w:sz w:val="18"/>
        </w:rPr>
      </w:r>
      <w:r w:rsidRPr="00B07BF0">
        <w:rPr>
          <w:i w:val="0"/>
          <w:noProof/>
          <w:sz w:val="18"/>
        </w:rPr>
        <w:fldChar w:fldCharType="separate"/>
      </w:r>
      <w:r w:rsidR="00FF4BB2">
        <w:rPr>
          <w:i w:val="0"/>
          <w:noProof/>
          <w:sz w:val="18"/>
        </w:rPr>
        <w:t>11</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Marriage Act 1961</w:t>
      </w:r>
      <w:r w:rsidRPr="00B07BF0">
        <w:rPr>
          <w:i w:val="0"/>
          <w:noProof/>
          <w:sz w:val="18"/>
        </w:rPr>
        <w:tab/>
      </w:r>
      <w:r w:rsidRPr="00B07BF0">
        <w:rPr>
          <w:i w:val="0"/>
          <w:noProof/>
          <w:sz w:val="18"/>
        </w:rPr>
        <w:fldChar w:fldCharType="begin"/>
      </w:r>
      <w:r w:rsidRPr="00B07BF0">
        <w:rPr>
          <w:i w:val="0"/>
          <w:noProof/>
          <w:sz w:val="18"/>
        </w:rPr>
        <w:instrText xml:space="preserve"> PAGEREF _Toc389466304 \h </w:instrText>
      </w:r>
      <w:r w:rsidRPr="00B07BF0">
        <w:rPr>
          <w:i w:val="0"/>
          <w:noProof/>
          <w:sz w:val="18"/>
        </w:rPr>
      </w:r>
      <w:r w:rsidRPr="00B07BF0">
        <w:rPr>
          <w:i w:val="0"/>
          <w:noProof/>
          <w:sz w:val="18"/>
        </w:rPr>
        <w:fldChar w:fldCharType="separate"/>
      </w:r>
      <w:r w:rsidR="00FF4BB2">
        <w:rPr>
          <w:i w:val="0"/>
          <w:noProof/>
          <w:sz w:val="18"/>
        </w:rPr>
        <w:t>12</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lastRenderedPageBreak/>
        <w:t>Migration Act 1958</w:t>
      </w:r>
      <w:r w:rsidRPr="00B07BF0">
        <w:rPr>
          <w:i w:val="0"/>
          <w:noProof/>
          <w:sz w:val="18"/>
        </w:rPr>
        <w:tab/>
      </w:r>
      <w:r w:rsidRPr="00B07BF0">
        <w:rPr>
          <w:i w:val="0"/>
          <w:noProof/>
          <w:sz w:val="18"/>
        </w:rPr>
        <w:fldChar w:fldCharType="begin"/>
      </w:r>
      <w:r w:rsidRPr="00B07BF0">
        <w:rPr>
          <w:i w:val="0"/>
          <w:noProof/>
          <w:sz w:val="18"/>
        </w:rPr>
        <w:instrText xml:space="preserve"> PAGEREF _Toc389466305 \h </w:instrText>
      </w:r>
      <w:r w:rsidRPr="00B07BF0">
        <w:rPr>
          <w:i w:val="0"/>
          <w:noProof/>
          <w:sz w:val="18"/>
        </w:rPr>
      </w:r>
      <w:r w:rsidRPr="00B07BF0">
        <w:rPr>
          <w:i w:val="0"/>
          <w:noProof/>
          <w:sz w:val="18"/>
        </w:rPr>
        <w:fldChar w:fldCharType="separate"/>
      </w:r>
      <w:r w:rsidR="00FF4BB2">
        <w:rPr>
          <w:i w:val="0"/>
          <w:noProof/>
          <w:sz w:val="18"/>
        </w:rPr>
        <w:t>12</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National Health Reform Act 2011</w:t>
      </w:r>
      <w:r w:rsidRPr="00B07BF0">
        <w:rPr>
          <w:i w:val="0"/>
          <w:noProof/>
          <w:sz w:val="18"/>
        </w:rPr>
        <w:tab/>
      </w:r>
      <w:r w:rsidRPr="00B07BF0">
        <w:rPr>
          <w:i w:val="0"/>
          <w:noProof/>
          <w:sz w:val="18"/>
        </w:rPr>
        <w:fldChar w:fldCharType="begin"/>
      </w:r>
      <w:r w:rsidRPr="00B07BF0">
        <w:rPr>
          <w:i w:val="0"/>
          <w:noProof/>
          <w:sz w:val="18"/>
        </w:rPr>
        <w:instrText xml:space="preserve"> PAGEREF _Toc389466306 \h </w:instrText>
      </w:r>
      <w:r w:rsidRPr="00B07BF0">
        <w:rPr>
          <w:i w:val="0"/>
          <w:noProof/>
          <w:sz w:val="18"/>
        </w:rPr>
      </w:r>
      <w:r w:rsidRPr="00B07BF0">
        <w:rPr>
          <w:i w:val="0"/>
          <w:noProof/>
          <w:sz w:val="18"/>
        </w:rPr>
        <w:fldChar w:fldCharType="separate"/>
      </w:r>
      <w:r w:rsidR="00FF4BB2">
        <w:rPr>
          <w:i w:val="0"/>
          <w:noProof/>
          <w:sz w:val="18"/>
        </w:rPr>
        <w:t>12</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Navigation Act 2012</w:t>
      </w:r>
      <w:r w:rsidRPr="00B07BF0">
        <w:rPr>
          <w:i w:val="0"/>
          <w:noProof/>
          <w:sz w:val="18"/>
        </w:rPr>
        <w:tab/>
      </w:r>
      <w:r w:rsidRPr="00B07BF0">
        <w:rPr>
          <w:i w:val="0"/>
          <w:noProof/>
          <w:sz w:val="18"/>
        </w:rPr>
        <w:fldChar w:fldCharType="begin"/>
      </w:r>
      <w:r w:rsidRPr="00B07BF0">
        <w:rPr>
          <w:i w:val="0"/>
          <w:noProof/>
          <w:sz w:val="18"/>
        </w:rPr>
        <w:instrText xml:space="preserve"> PAGEREF _Toc389466307 \h </w:instrText>
      </w:r>
      <w:r w:rsidRPr="00B07BF0">
        <w:rPr>
          <w:i w:val="0"/>
          <w:noProof/>
          <w:sz w:val="18"/>
        </w:rPr>
      </w:r>
      <w:r w:rsidRPr="00B07BF0">
        <w:rPr>
          <w:i w:val="0"/>
          <w:noProof/>
          <w:sz w:val="18"/>
        </w:rPr>
        <w:fldChar w:fldCharType="separate"/>
      </w:r>
      <w:r w:rsidR="00FF4BB2">
        <w:rPr>
          <w:i w:val="0"/>
          <w:noProof/>
          <w:sz w:val="18"/>
        </w:rPr>
        <w:t>12</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Patents Act 1990</w:t>
      </w:r>
      <w:r w:rsidRPr="00B07BF0">
        <w:rPr>
          <w:i w:val="0"/>
          <w:noProof/>
          <w:sz w:val="18"/>
        </w:rPr>
        <w:tab/>
      </w:r>
      <w:r w:rsidRPr="00B07BF0">
        <w:rPr>
          <w:i w:val="0"/>
          <w:noProof/>
          <w:sz w:val="18"/>
        </w:rPr>
        <w:fldChar w:fldCharType="begin"/>
      </w:r>
      <w:r w:rsidRPr="00B07BF0">
        <w:rPr>
          <w:i w:val="0"/>
          <w:noProof/>
          <w:sz w:val="18"/>
        </w:rPr>
        <w:instrText xml:space="preserve"> PAGEREF _Toc389466308 \h </w:instrText>
      </w:r>
      <w:r w:rsidRPr="00B07BF0">
        <w:rPr>
          <w:i w:val="0"/>
          <w:noProof/>
          <w:sz w:val="18"/>
        </w:rPr>
      </w:r>
      <w:r w:rsidRPr="00B07BF0">
        <w:rPr>
          <w:i w:val="0"/>
          <w:noProof/>
          <w:sz w:val="18"/>
        </w:rPr>
        <w:fldChar w:fldCharType="separate"/>
      </w:r>
      <w:r w:rsidR="00FF4BB2">
        <w:rPr>
          <w:i w:val="0"/>
          <w:noProof/>
          <w:sz w:val="18"/>
        </w:rPr>
        <w:t>12</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Personal Property Securities Act 2009</w:t>
      </w:r>
      <w:r w:rsidRPr="00B07BF0">
        <w:rPr>
          <w:i w:val="0"/>
          <w:noProof/>
          <w:sz w:val="18"/>
        </w:rPr>
        <w:tab/>
      </w:r>
      <w:r w:rsidRPr="00B07BF0">
        <w:rPr>
          <w:i w:val="0"/>
          <w:noProof/>
          <w:sz w:val="18"/>
        </w:rPr>
        <w:fldChar w:fldCharType="begin"/>
      </w:r>
      <w:r w:rsidRPr="00B07BF0">
        <w:rPr>
          <w:i w:val="0"/>
          <w:noProof/>
          <w:sz w:val="18"/>
        </w:rPr>
        <w:instrText xml:space="preserve"> PAGEREF _Toc389466309 \h </w:instrText>
      </w:r>
      <w:r w:rsidRPr="00B07BF0">
        <w:rPr>
          <w:i w:val="0"/>
          <w:noProof/>
          <w:sz w:val="18"/>
        </w:rPr>
      </w:r>
      <w:r w:rsidRPr="00B07BF0">
        <w:rPr>
          <w:i w:val="0"/>
          <w:noProof/>
          <w:sz w:val="18"/>
        </w:rPr>
        <w:fldChar w:fldCharType="separate"/>
      </w:r>
      <w:r w:rsidR="00FF4BB2">
        <w:rPr>
          <w:i w:val="0"/>
          <w:noProof/>
          <w:sz w:val="18"/>
        </w:rPr>
        <w:t>13</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Public Order (Protection of Persons and Property) Act 1971</w:t>
      </w:r>
      <w:r w:rsidRPr="00B07BF0">
        <w:rPr>
          <w:i w:val="0"/>
          <w:noProof/>
          <w:sz w:val="18"/>
        </w:rPr>
        <w:tab/>
      </w:r>
      <w:r w:rsidRPr="00B07BF0">
        <w:rPr>
          <w:i w:val="0"/>
          <w:noProof/>
          <w:sz w:val="18"/>
        </w:rPr>
        <w:fldChar w:fldCharType="begin"/>
      </w:r>
      <w:r w:rsidRPr="00B07BF0">
        <w:rPr>
          <w:i w:val="0"/>
          <w:noProof/>
          <w:sz w:val="18"/>
        </w:rPr>
        <w:instrText xml:space="preserve"> PAGEREF _Toc389466310 \h </w:instrText>
      </w:r>
      <w:r w:rsidRPr="00B07BF0">
        <w:rPr>
          <w:i w:val="0"/>
          <w:noProof/>
          <w:sz w:val="18"/>
        </w:rPr>
      </w:r>
      <w:r w:rsidRPr="00B07BF0">
        <w:rPr>
          <w:i w:val="0"/>
          <w:noProof/>
          <w:sz w:val="18"/>
        </w:rPr>
        <w:fldChar w:fldCharType="separate"/>
      </w:r>
      <w:r w:rsidR="00FF4BB2">
        <w:rPr>
          <w:i w:val="0"/>
          <w:noProof/>
          <w:sz w:val="18"/>
        </w:rPr>
        <w:t>13</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Public Service Act 1999</w:t>
      </w:r>
      <w:r w:rsidRPr="00B07BF0">
        <w:rPr>
          <w:i w:val="0"/>
          <w:noProof/>
          <w:sz w:val="18"/>
        </w:rPr>
        <w:tab/>
      </w:r>
      <w:r w:rsidRPr="00B07BF0">
        <w:rPr>
          <w:i w:val="0"/>
          <w:noProof/>
          <w:sz w:val="18"/>
        </w:rPr>
        <w:fldChar w:fldCharType="begin"/>
      </w:r>
      <w:r w:rsidRPr="00B07BF0">
        <w:rPr>
          <w:i w:val="0"/>
          <w:noProof/>
          <w:sz w:val="18"/>
        </w:rPr>
        <w:instrText xml:space="preserve"> PAGEREF _Toc389466311 \h </w:instrText>
      </w:r>
      <w:r w:rsidRPr="00B07BF0">
        <w:rPr>
          <w:i w:val="0"/>
          <w:noProof/>
          <w:sz w:val="18"/>
        </w:rPr>
      </w:r>
      <w:r w:rsidRPr="00B07BF0">
        <w:rPr>
          <w:i w:val="0"/>
          <w:noProof/>
          <w:sz w:val="18"/>
        </w:rPr>
        <w:fldChar w:fldCharType="separate"/>
      </w:r>
      <w:r w:rsidR="00FF4BB2">
        <w:rPr>
          <w:i w:val="0"/>
          <w:noProof/>
          <w:sz w:val="18"/>
        </w:rPr>
        <w:t>13</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Remuneration Tribunal Act 1973</w:t>
      </w:r>
      <w:r w:rsidRPr="00B07BF0">
        <w:rPr>
          <w:i w:val="0"/>
          <w:noProof/>
          <w:sz w:val="18"/>
        </w:rPr>
        <w:tab/>
      </w:r>
      <w:r w:rsidRPr="00B07BF0">
        <w:rPr>
          <w:i w:val="0"/>
          <w:noProof/>
          <w:sz w:val="18"/>
        </w:rPr>
        <w:fldChar w:fldCharType="begin"/>
      </w:r>
      <w:r w:rsidRPr="00B07BF0">
        <w:rPr>
          <w:i w:val="0"/>
          <w:noProof/>
          <w:sz w:val="18"/>
        </w:rPr>
        <w:instrText xml:space="preserve"> PAGEREF _Toc389466312 \h </w:instrText>
      </w:r>
      <w:r w:rsidRPr="00B07BF0">
        <w:rPr>
          <w:i w:val="0"/>
          <w:noProof/>
          <w:sz w:val="18"/>
        </w:rPr>
      </w:r>
      <w:r w:rsidRPr="00B07BF0">
        <w:rPr>
          <w:i w:val="0"/>
          <w:noProof/>
          <w:sz w:val="18"/>
        </w:rPr>
        <w:fldChar w:fldCharType="separate"/>
      </w:r>
      <w:r w:rsidR="00FF4BB2">
        <w:rPr>
          <w:i w:val="0"/>
          <w:noProof/>
          <w:sz w:val="18"/>
        </w:rPr>
        <w:t>13</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Reserve Bank Act 1959</w:t>
      </w:r>
      <w:r w:rsidRPr="00B07BF0">
        <w:rPr>
          <w:i w:val="0"/>
          <w:noProof/>
          <w:sz w:val="18"/>
        </w:rPr>
        <w:tab/>
      </w:r>
      <w:r w:rsidRPr="00B07BF0">
        <w:rPr>
          <w:i w:val="0"/>
          <w:noProof/>
          <w:sz w:val="18"/>
        </w:rPr>
        <w:fldChar w:fldCharType="begin"/>
      </w:r>
      <w:r w:rsidRPr="00B07BF0">
        <w:rPr>
          <w:i w:val="0"/>
          <w:noProof/>
          <w:sz w:val="18"/>
        </w:rPr>
        <w:instrText xml:space="preserve"> PAGEREF _Toc389466313 \h </w:instrText>
      </w:r>
      <w:r w:rsidRPr="00B07BF0">
        <w:rPr>
          <w:i w:val="0"/>
          <w:noProof/>
          <w:sz w:val="18"/>
        </w:rPr>
      </w:r>
      <w:r w:rsidRPr="00B07BF0">
        <w:rPr>
          <w:i w:val="0"/>
          <w:noProof/>
          <w:sz w:val="18"/>
        </w:rPr>
        <w:fldChar w:fldCharType="separate"/>
      </w:r>
      <w:r w:rsidR="00FF4BB2">
        <w:rPr>
          <w:i w:val="0"/>
          <w:noProof/>
          <w:sz w:val="18"/>
        </w:rPr>
        <w:t>13</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Safety, Rehabilitation and Compensation Act 1988</w:t>
      </w:r>
      <w:r w:rsidRPr="00B07BF0">
        <w:rPr>
          <w:i w:val="0"/>
          <w:noProof/>
          <w:sz w:val="18"/>
        </w:rPr>
        <w:tab/>
      </w:r>
      <w:r w:rsidRPr="00B07BF0">
        <w:rPr>
          <w:i w:val="0"/>
          <w:noProof/>
          <w:sz w:val="18"/>
        </w:rPr>
        <w:fldChar w:fldCharType="begin"/>
      </w:r>
      <w:r w:rsidRPr="00B07BF0">
        <w:rPr>
          <w:i w:val="0"/>
          <w:noProof/>
          <w:sz w:val="18"/>
        </w:rPr>
        <w:instrText xml:space="preserve"> PAGEREF _Toc389466314 \h </w:instrText>
      </w:r>
      <w:r w:rsidRPr="00B07BF0">
        <w:rPr>
          <w:i w:val="0"/>
          <w:noProof/>
          <w:sz w:val="18"/>
        </w:rPr>
      </w:r>
      <w:r w:rsidRPr="00B07BF0">
        <w:rPr>
          <w:i w:val="0"/>
          <w:noProof/>
          <w:sz w:val="18"/>
        </w:rPr>
        <w:fldChar w:fldCharType="separate"/>
      </w:r>
      <w:r w:rsidR="00FF4BB2">
        <w:rPr>
          <w:i w:val="0"/>
          <w:noProof/>
          <w:sz w:val="18"/>
        </w:rPr>
        <w:t>14</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Social Security Act 1991</w:t>
      </w:r>
      <w:r w:rsidRPr="00B07BF0">
        <w:rPr>
          <w:i w:val="0"/>
          <w:noProof/>
          <w:sz w:val="18"/>
        </w:rPr>
        <w:tab/>
      </w:r>
      <w:r w:rsidRPr="00B07BF0">
        <w:rPr>
          <w:i w:val="0"/>
          <w:noProof/>
          <w:sz w:val="18"/>
        </w:rPr>
        <w:fldChar w:fldCharType="begin"/>
      </w:r>
      <w:r w:rsidRPr="00B07BF0">
        <w:rPr>
          <w:i w:val="0"/>
          <w:noProof/>
          <w:sz w:val="18"/>
        </w:rPr>
        <w:instrText xml:space="preserve"> PAGEREF _Toc389466315 \h </w:instrText>
      </w:r>
      <w:r w:rsidRPr="00B07BF0">
        <w:rPr>
          <w:i w:val="0"/>
          <w:noProof/>
          <w:sz w:val="18"/>
        </w:rPr>
      </w:r>
      <w:r w:rsidRPr="00B07BF0">
        <w:rPr>
          <w:i w:val="0"/>
          <w:noProof/>
          <w:sz w:val="18"/>
        </w:rPr>
        <w:fldChar w:fldCharType="separate"/>
      </w:r>
      <w:r w:rsidR="00FF4BB2">
        <w:rPr>
          <w:i w:val="0"/>
          <w:noProof/>
          <w:sz w:val="18"/>
        </w:rPr>
        <w:t>14</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Student Assistance Act 1973</w:t>
      </w:r>
      <w:r w:rsidRPr="00B07BF0">
        <w:rPr>
          <w:i w:val="0"/>
          <w:noProof/>
          <w:sz w:val="18"/>
        </w:rPr>
        <w:tab/>
      </w:r>
      <w:r w:rsidRPr="00B07BF0">
        <w:rPr>
          <w:i w:val="0"/>
          <w:noProof/>
          <w:sz w:val="18"/>
        </w:rPr>
        <w:fldChar w:fldCharType="begin"/>
      </w:r>
      <w:r w:rsidRPr="00B07BF0">
        <w:rPr>
          <w:i w:val="0"/>
          <w:noProof/>
          <w:sz w:val="18"/>
        </w:rPr>
        <w:instrText xml:space="preserve"> PAGEREF _Toc389466316 \h </w:instrText>
      </w:r>
      <w:r w:rsidRPr="00B07BF0">
        <w:rPr>
          <w:i w:val="0"/>
          <w:noProof/>
          <w:sz w:val="18"/>
        </w:rPr>
      </w:r>
      <w:r w:rsidRPr="00B07BF0">
        <w:rPr>
          <w:i w:val="0"/>
          <w:noProof/>
          <w:sz w:val="18"/>
        </w:rPr>
        <w:fldChar w:fldCharType="separate"/>
      </w:r>
      <w:r w:rsidR="00FF4BB2">
        <w:rPr>
          <w:i w:val="0"/>
          <w:noProof/>
          <w:sz w:val="18"/>
        </w:rPr>
        <w:t>14</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Superannuation Act 2005</w:t>
      </w:r>
      <w:r w:rsidRPr="00B07BF0">
        <w:rPr>
          <w:i w:val="0"/>
          <w:noProof/>
          <w:sz w:val="18"/>
        </w:rPr>
        <w:tab/>
      </w:r>
      <w:r w:rsidRPr="00B07BF0">
        <w:rPr>
          <w:i w:val="0"/>
          <w:noProof/>
          <w:sz w:val="18"/>
        </w:rPr>
        <w:fldChar w:fldCharType="begin"/>
      </w:r>
      <w:r w:rsidRPr="00B07BF0">
        <w:rPr>
          <w:i w:val="0"/>
          <w:noProof/>
          <w:sz w:val="18"/>
        </w:rPr>
        <w:instrText xml:space="preserve"> PAGEREF _Toc389466317 \h </w:instrText>
      </w:r>
      <w:r w:rsidRPr="00B07BF0">
        <w:rPr>
          <w:i w:val="0"/>
          <w:noProof/>
          <w:sz w:val="18"/>
        </w:rPr>
      </w:r>
      <w:r w:rsidRPr="00B07BF0">
        <w:rPr>
          <w:i w:val="0"/>
          <w:noProof/>
          <w:sz w:val="18"/>
        </w:rPr>
        <w:fldChar w:fldCharType="separate"/>
      </w:r>
      <w:r w:rsidR="00FF4BB2">
        <w:rPr>
          <w:i w:val="0"/>
          <w:noProof/>
          <w:sz w:val="18"/>
        </w:rPr>
        <w:t>14</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Telecommunications Act 1997</w:t>
      </w:r>
      <w:r w:rsidRPr="00B07BF0">
        <w:rPr>
          <w:i w:val="0"/>
          <w:noProof/>
          <w:sz w:val="18"/>
        </w:rPr>
        <w:tab/>
      </w:r>
      <w:r w:rsidRPr="00B07BF0">
        <w:rPr>
          <w:i w:val="0"/>
          <w:noProof/>
          <w:sz w:val="18"/>
        </w:rPr>
        <w:fldChar w:fldCharType="begin"/>
      </w:r>
      <w:r w:rsidRPr="00B07BF0">
        <w:rPr>
          <w:i w:val="0"/>
          <w:noProof/>
          <w:sz w:val="18"/>
        </w:rPr>
        <w:instrText xml:space="preserve"> PAGEREF _Toc389466318 \h </w:instrText>
      </w:r>
      <w:r w:rsidRPr="00B07BF0">
        <w:rPr>
          <w:i w:val="0"/>
          <w:noProof/>
          <w:sz w:val="18"/>
        </w:rPr>
      </w:r>
      <w:r w:rsidRPr="00B07BF0">
        <w:rPr>
          <w:i w:val="0"/>
          <w:noProof/>
          <w:sz w:val="18"/>
        </w:rPr>
        <w:fldChar w:fldCharType="separate"/>
      </w:r>
      <w:r w:rsidR="00FF4BB2">
        <w:rPr>
          <w:i w:val="0"/>
          <w:noProof/>
          <w:sz w:val="18"/>
        </w:rPr>
        <w:t>15</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Veterans’ Entitlements Act 1986</w:t>
      </w:r>
      <w:r w:rsidRPr="00B07BF0">
        <w:rPr>
          <w:i w:val="0"/>
          <w:noProof/>
          <w:sz w:val="18"/>
        </w:rPr>
        <w:tab/>
      </w:r>
      <w:r w:rsidRPr="00B07BF0">
        <w:rPr>
          <w:i w:val="0"/>
          <w:noProof/>
          <w:sz w:val="18"/>
        </w:rPr>
        <w:fldChar w:fldCharType="begin"/>
      </w:r>
      <w:r w:rsidRPr="00B07BF0">
        <w:rPr>
          <w:i w:val="0"/>
          <w:noProof/>
          <w:sz w:val="18"/>
        </w:rPr>
        <w:instrText xml:space="preserve"> PAGEREF _Toc389466319 \h </w:instrText>
      </w:r>
      <w:r w:rsidRPr="00B07BF0">
        <w:rPr>
          <w:i w:val="0"/>
          <w:noProof/>
          <w:sz w:val="18"/>
        </w:rPr>
      </w:r>
      <w:r w:rsidRPr="00B07BF0">
        <w:rPr>
          <w:i w:val="0"/>
          <w:noProof/>
          <w:sz w:val="18"/>
        </w:rPr>
        <w:fldChar w:fldCharType="separate"/>
      </w:r>
      <w:r w:rsidR="00FF4BB2">
        <w:rPr>
          <w:i w:val="0"/>
          <w:noProof/>
          <w:sz w:val="18"/>
        </w:rPr>
        <w:t>15</w:t>
      </w:r>
      <w:r w:rsidRPr="00B07BF0">
        <w:rPr>
          <w:i w:val="0"/>
          <w:noProof/>
          <w:sz w:val="18"/>
        </w:rPr>
        <w:fldChar w:fldCharType="end"/>
      </w:r>
    </w:p>
    <w:p w:rsidR="00B07BF0" w:rsidRDefault="00B07BF0">
      <w:pPr>
        <w:pStyle w:val="TOC6"/>
        <w:rPr>
          <w:rFonts w:asciiTheme="minorHAnsi" w:eastAsiaTheme="minorEastAsia" w:hAnsiTheme="minorHAnsi" w:cstheme="minorBidi"/>
          <w:b w:val="0"/>
          <w:noProof/>
          <w:kern w:val="0"/>
          <w:sz w:val="22"/>
          <w:szCs w:val="22"/>
        </w:rPr>
      </w:pPr>
      <w:r>
        <w:rPr>
          <w:noProof/>
        </w:rPr>
        <w:t>Schedule 2—Amendments of amending Acts</w:t>
      </w:r>
      <w:r w:rsidRPr="00B07BF0">
        <w:rPr>
          <w:b w:val="0"/>
          <w:noProof/>
          <w:sz w:val="18"/>
        </w:rPr>
        <w:tab/>
      </w:r>
      <w:r w:rsidRPr="00B07BF0">
        <w:rPr>
          <w:b w:val="0"/>
          <w:noProof/>
          <w:sz w:val="18"/>
        </w:rPr>
        <w:fldChar w:fldCharType="begin"/>
      </w:r>
      <w:r w:rsidRPr="00B07BF0">
        <w:rPr>
          <w:b w:val="0"/>
          <w:noProof/>
          <w:sz w:val="18"/>
        </w:rPr>
        <w:instrText xml:space="preserve"> PAGEREF _Toc389466320 \h </w:instrText>
      </w:r>
      <w:r w:rsidRPr="00B07BF0">
        <w:rPr>
          <w:b w:val="0"/>
          <w:noProof/>
          <w:sz w:val="18"/>
        </w:rPr>
      </w:r>
      <w:r w:rsidRPr="00B07BF0">
        <w:rPr>
          <w:b w:val="0"/>
          <w:noProof/>
          <w:sz w:val="18"/>
        </w:rPr>
        <w:fldChar w:fldCharType="separate"/>
      </w:r>
      <w:r w:rsidR="00FF4BB2">
        <w:rPr>
          <w:b w:val="0"/>
          <w:noProof/>
          <w:sz w:val="18"/>
        </w:rPr>
        <w:t>16</w:t>
      </w:r>
      <w:r w:rsidRPr="00B07BF0">
        <w:rPr>
          <w:b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Customs Amendment (Anti</w:t>
      </w:r>
      <w:r>
        <w:rPr>
          <w:noProof/>
        </w:rPr>
        <w:noBreakHyphen/>
        <w:t>dumping Improvements) Act (No. 3) 2012</w:t>
      </w:r>
      <w:r w:rsidRPr="00B07BF0">
        <w:rPr>
          <w:i w:val="0"/>
          <w:noProof/>
          <w:sz w:val="18"/>
        </w:rPr>
        <w:tab/>
      </w:r>
      <w:r w:rsidRPr="00B07BF0">
        <w:rPr>
          <w:i w:val="0"/>
          <w:noProof/>
          <w:sz w:val="18"/>
        </w:rPr>
        <w:fldChar w:fldCharType="begin"/>
      </w:r>
      <w:r w:rsidRPr="00B07BF0">
        <w:rPr>
          <w:i w:val="0"/>
          <w:noProof/>
          <w:sz w:val="18"/>
        </w:rPr>
        <w:instrText xml:space="preserve"> PAGEREF _Toc389466321 \h </w:instrText>
      </w:r>
      <w:r w:rsidRPr="00B07BF0">
        <w:rPr>
          <w:i w:val="0"/>
          <w:noProof/>
          <w:sz w:val="18"/>
        </w:rPr>
      </w:r>
      <w:r w:rsidRPr="00B07BF0">
        <w:rPr>
          <w:i w:val="0"/>
          <w:noProof/>
          <w:sz w:val="18"/>
        </w:rPr>
        <w:fldChar w:fldCharType="separate"/>
      </w:r>
      <w:r w:rsidR="00FF4BB2">
        <w:rPr>
          <w:i w:val="0"/>
          <w:noProof/>
          <w:sz w:val="18"/>
        </w:rPr>
        <w:t>16</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Education Services for Overseas Students Legislation Amendment (Tuition Protection Service and Other Measures) Act 2012</w:t>
      </w:r>
      <w:r w:rsidRPr="00B07BF0">
        <w:rPr>
          <w:i w:val="0"/>
          <w:noProof/>
          <w:sz w:val="18"/>
        </w:rPr>
        <w:tab/>
      </w:r>
      <w:r w:rsidRPr="00B07BF0">
        <w:rPr>
          <w:i w:val="0"/>
          <w:noProof/>
          <w:sz w:val="18"/>
        </w:rPr>
        <w:fldChar w:fldCharType="begin"/>
      </w:r>
      <w:r w:rsidRPr="00B07BF0">
        <w:rPr>
          <w:i w:val="0"/>
          <w:noProof/>
          <w:sz w:val="18"/>
        </w:rPr>
        <w:instrText xml:space="preserve"> PAGEREF _Toc389466322 \h </w:instrText>
      </w:r>
      <w:r w:rsidRPr="00B07BF0">
        <w:rPr>
          <w:i w:val="0"/>
          <w:noProof/>
          <w:sz w:val="18"/>
        </w:rPr>
      </w:r>
      <w:r w:rsidRPr="00B07BF0">
        <w:rPr>
          <w:i w:val="0"/>
          <w:noProof/>
          <w:sz w:val="18"/>
        </w:rPr>
        <w:fldChar w:fldCharType="separate"/>
      </w:r>
      <w:r w:rsidR="00FF4BB2">
        <w:rPr>
          <w:i w:val="0"/>
          <w:noProof/>
          <w:sz w:val="18"/>
        </w:rPr>
        <w:t>16</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Family Assistance and Other Legislation Amendment (Schoolkids Bonus Budget Measures) Act 2012</w:t>
      </w:r>
      <w:r w:rsidRPr="00B07BF0">
        <w:rPr>
          <w:i w:val="0"/>
          <w:noProof/>
          <w:sz w:val="18"/>
        </w:rPr>
        <w:tab/>
      </w:r>
      <w:r w:rsidRPr="00B07BF0">
        <w:rPr>
          <w:i w:val="0"/>
          <w:noProof/>
          <w:sz w:val="18"/>
        </w:rPr>
        <w:fldChar w:fldCharType="begin"/>
      </w:r>
      <w:r w:rsidRPr="00B07BF0">
        <w:rPr>
          <w:i w:val="0"/>
          <w:noProof/>
          <w:sz w:val="18"/>
        </w:rPr>
        <w:instrText xml:space="preserve"> PAGEREF _Toc389466324 \h </w:instrText>
      </w:r>
      <w:r w:rsidRPr="00B07BF0">
        <w:rPr>
          <w:i w:val="0"/>
          <w:noProof/>
          <w:sz w:val="18"/>
        </w:rPr>
      </w:r>
      <w:r w:rsidRPr="00B07BF0">
        <w:rPr>
          <w:i w:val="0"/>
          <w:noProof/>
          <w:sz w:val="18"/>
        </w:rPr>
        <w:fldChar w:fldCharType="separate"/>
      </w:r>
      <w:r w:rsidR="00FF4BB2">
        <w:rPr>
          <w:i w:val="0"/>
          <w:noProof/>
          <w:sz w:val="18"/>
        </w:rPr>
        <w:t>16</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Intellectual Property Laws Amendment (Raising the Bar) Act 2012</w:t>
      </w:r>
      <w:r w:rsidRPr="00B07BF0">
        <w:rPr>
          <w:i w:val="0"/>
          <w:noProof/>
          <w:sz w:val="18"/>
        </w:rPr>
        <w:tab/>
      </w:r>
      <w:r w:rsidRPr="00B07BF0">
        <w:rPr>
          <w:i w:val="0"/>
          <w:noProof/>
          <w:sz w:val="18"/>
        </w:rPr>
        <w:fldChar w:fldCharType="begin"/>
      </w:r>
      <w:r w:rsidRPr="00B07BF0">
        <w:rPr>
          <w:i w:val="0"/>
          <w:noProof/>
          <w:sz w:val="18"/>
        </w:rPr>
        <w:instrText xml:space="preserve"> PAGEREF _Toc389466325 \h </w:instrText>
      </w:r>
      <w:r w:rsidRPr="00B07BF0">
        <w:rPr>
          <w:i w:val="0"/>
          <w:noProof/>
          <w:sz w:val="18"/>
        </w:rPr>
      </w:r>
      <w:r w:rsidRPr="00B07BF0">
        <w:rPr>
          <w:i w:val="0"/>
          <w:noProof/>
          <w:sz w:val="18"/>
        </w:rPr>
        <w:fldChar w:fldCharType="separate"/>
      </w:r>
      <w:r w:rsidR="00FF4BB2">
        <w:rPr>
          <w:i w:val="0"/>
          <w:noProof/>
          <w:sz w:val="18"/>
        </w:rPr>
        <w:t>17</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Offshore Petroleum and Greenhouse Gas Storage Amendment (Compliance Measures No. 2) Act 2013</w:t>
      </w:r>
      <w:r w:rsidRPr="00B07BF0">
        <w:rPr>
          <w:i w:val="0"/>
          <w:noProof/>
          <w:sz w:val="18"/>
        </w:rPr>
        <w:tab/>
      </w:r>
      <w:r w:rsidRPr="00B07BF0">
        <w:rPr>
          <w:i w:val="0"/>
          <w:noProof/>
          <w:sz w:val="18"/>
        </w:rPr>
        <w:fldChar w:fldCharType="begin"/>
      </w:r>
      <w:r w:rsidRPr="00B07BF0">
        <w:rPr>
          <w:i w:val="0"/>
          <w:noProof/>
          <w:sz w:val="18"/>
        </w:rPr>
        <w:instrText xml:space="preserve"> PAGEREF _Toc389466326 \h </w:instrText>
      </w:r>
      <w:r w:rsidRPr="00B07BF0">
        <w:rPr>
          <w:i w:val="0"/>
          <w:noProof/>
          <w:sz w:val="18"/>
        </w:rPr>
      </w:r>
      <w:r w:rsidRPr="00B07BF0">
        <w:rPr>
          <w:i w:val="0"/>
          <w:noProof/>
          <w:sz w:val="18"/>
        </w:rPr>
        <w:fldChar w:fldCharType="separate"/>
      </w:r>
      <w:r w:rsidR="00FF4BB2">
        <w:rPr>
          <w:i w:val="0"/>
          <w:noProof/>
          <w:sz w:val="18"/>
        </w:rPr>
        <w:t>17</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Statute Law Revision Act 2012</w:t>
      </w:r>
      <w:r w:rsidRPr="00B07BF0">
        <w:rPr>
          <w:i w:val="0"/>
          <w:noProof/>
          <w:sz w:val="18"/>
        </w:rPr>
        <w:tab/>
      </w:r>
      <w:r w:rsidRPr="00B07BF0">
        <w:rPr>
          <w:i w:val="0"/>
          <w:noProof/>
          <w:sz w:val="18"/>
        </w:rPr>
        <w:fldChar w:fldCharType="begin"/>
      </w:r>
      <w:r w:rsidRPr="00B07BF0">
        <w:rPr>
          <w:i w:val="0"/>
          <w:noProof/>
          <w:sz w:val="18"/>
        </w:rPr>
        <w:instrText xml:space="preserve"> PAGEREF _Toc389466327 \h </w:instrText>
      </w:r>
      <w:r w:rsidRPr="00B07BF0">
        <w:rPr>
          <w:i w:val="0"/>
          <w:noProof/>
          <w:sz w:val="18"/>
        </w:rPr>
      </w:r>
      <w:r w:rsidRPr="00B07BF0">
        <w:rPr>
          <w:i w:val="0"/>
          <w:noProof/>
          <w:sz w:val="18"/>
        </w:rPr>
        <w:fldChar w:fldCharType="separate"/>
      </w:r>
      <w:r w:rsidR="00FF4BB2">
        <w:rPr>
          <w:i w:val="0"/>
          <w:noProof/>
          <w:sz w:val="18"/>
        </w:rPr>
        <w:t>17</w:t>
      </w:r>
      <w:r w:rsidRPr="00B07BF0">
        <w:rPr>
          <w:i w:val="0"/>
          <w:noProof/>
          <w:sz w:val="18"/>
        </w:rPr>
        <w:fldChar w:fldCharType="end"/>
      </w:r>
    </w:p>
    <w:p w:rsidR="00B07BF0" w:rsidRDefault="00B07BF0">
      <w:pPr>
        <w:pStyle w:val="TOC6"/>
        <w:rPr>
          <w:rFonts w:asciiTheme="minorHAnsi" w:eastAsiaTheme="minorEastAsia" w:hAnsiTheme="minorHAnsi" w:cstheme="minorBidi"/>
          <w:b w:val="0"/>
          <w:noProof/>
          <w:kern w:val="0"/>
          <w:sz w:val="22"/>
          <w:szCs w:val="22"/>
        </w:rPr>
      </w:pPr>
      <w:r>
        <w:rPr>
          <w:noProof/>
        </w:rPr>
        <w:t>Schedule 3—Ministers</w:t>
      </w:r>
      <w:r w:rsidRPr="00B07BF0">
        <w:rPr>
          <w:b w:val="0"/>
          <w:noProof/>
          <w:sz w:val="18"/>
        </w:rPr>
        <w:tab/>
      </w:r>
      <w:r w:rsidRPr="00B07BF0">
        <w:rPr>
          <w:b w:val="0"/>
          <w:noProof/>
          <w:sz w:val="18"/>
        </w:rPr>
        <w:fldChar w:fldCharType="begin"/>
      </w:r>
      <w:r w:rsidRPr="00B07BF0">
        <w:rPr>
          <w:b w:val="0"/>
          <w:noProof/>
          <w:sz w:val="18"/>
        </w:rPr>
        <w:instrText xml:space="preserve"> PAGEREF _Toc389466328 \h </w:instrText>
      </w:r>
      <w:r w:rsidRPr="00B07BF0">
        <w:rPr>
          <w:b w:val="0"/>
          <w:noProof/>
          <w:sz w:val="18"/>
        </w:rPr>
      </w:r>
      <w:r w:rsidRPr="00B07BF0">
        <w:rPr>
          <w:b w:val="0"/>
          <w:noProof/>
          <w:sz w:val="18"/>
        </w:rPr>
        <w:fldChar w:fldCharType="separate"/>
      </w:r>
      <w:r w:rsidR="00FF4BB2">
        <w:rPr>
          <w:b w:val="0"/>
          <w:noProof/>
          <w:sz w:val="18"/>
        </w:rPr>
        <w:t>18</w:t>
      </w:r>
      <w:r w:rsidRPr="00B07BF0">
        <w:rPr>
          <w:b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Military Rehabilitation and Compensation Act 2004</w:t>
      </w:r>
      <w:r w:rsidRPr="00B07BF0">
        <w:rPr>
          <w:i w:val="0"/>
          <w:noProof/>
          <w:sz w:val="18"/>
        </w:rPr>
        <w:tab/>
      </w:r>
      <w:r w:rsidRPr="00B07BF0">
        <w:rPr>
          <w:i w:val="0"/>
          <w:noProof/>
          <w:sz w:val="18"/>
        </w:rPr>
        <w:fldChar w:fldCharType="begin"/>
      </w:r>
      <w:r w:rsidRPr="00B07BF0">
        <w:rPr>
          <w:i w:val="0"/>
          <w:noProof/>
          <w:sz w:val="18"/>
        </w:rPr>
        <w:instrText xml:space="preserve"> PAGEREF _Toc389466329 \h </w:instrText>
      </w:r>
      <w:r w:rsidRPr="00B07BF0">
        <w:rPr>
          <w:i w:val="0"/>
          <w:noProof/>
          <w:sz w:val="18"/>
        </w:rPr>
      </w:r>
      <w:r w:rsidRPr="00B07BF0">
        <w:rPr>
          <w:i w:val="0"/>
          <w:noProof/>
          <w:sz w:val="18"/>
        </w:rPr>
        <w:fldChar w:fldCharType="separate"/>
      </w:r>
      <w:r w:rsidR="00FF4BB2">
        <w:rPr>
          <w:i w:val="0"/>
          <w:noProof/>
          <w:sz w:val="18"/>
        </w:rPr>
        <w:t>18</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Protection of Movable Cultural Heritage Act 1986</w:t>
      </w:r>
      <w:r w:rsidRPr="00B07BF0">
        <w:rPr>
          <w:i w:val="0"/>
          <w:noProof/>
          <w:sz w:val="18"/>
        </w:rPr>
        <w:tab/>
      </w:r>
      <w:r w:rsidRPr="00B07BF0">
        <w:rPr>
          <w:i w:val="0"/>
          <w:noProof/>
          <w:sz w:val="18"/>
        </w:rPr>
        <w:fldChar w:fldCharType="begin"/>
      </w:r>
      <w:r w:rsidRPr="00B07BF0">
        <w:rPr>
          <w:i w:val="0"/>
          <w:noProof/>
          <w:sz w:val="18"/>
        </w:rPr>
        <w:instrText xml:space="preserve"> PAGEREF _Toc389466330 \h </w:instrText>
      </w:r>
      <w:r w:rsidRPr="00B07BF0">
        <w:rPr>
          <w:i w:val="0"/>
          <w:noProof/>
          <w:sz w:val="18"/>
        </w:rPr>
      </w:r>
      <w:r w:rsidRPr="00B07BF0">
        <w:rPr>
          <w:i w:val="0"/>
          <w:noProof/>
          <w:sz w:val="18"/>
        </w:rPr>
        <w:fldChar w:fldCharType="separate"/>
      </w:r>
      <w:r w:rsidR="00FF4BB2">
        <w:rPr>
          <w:i w:val="0"/>
          <w:noProof/>
          <w:sz w:val="18"/>
        </w:rPr>
        <w:t>18</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Superannuation Act 1922</w:t>
      </w:r>
      <w:r w:rsidRPr="00B07BF0">
        <w:rPr>
          <w:i w:val="0"/>
          <w:noProof/>
          <w:sz w:val="18"/>
        </w:rPr>
        <w:tab/>
      </w:r>
      <w:r w:rsidRPr="00B07BF0">
        <w:rPr>
          <w:i w:val="0"/>
          <w:noProof/>
          <w:sz w:val="18"/>
        </w:rPr>
        <w:fldChar w:fldCharType="begin"/>
      </w:r>
      <w:r w:rsidRPr="00B07BF0">
        <w:rPr>
          <w:i w:val="0"/>
          <w:noProof/>
          <w:sz w:val="18"/>
        </w:rPr>
        <w:instrText xml:space="preserve"> PAGEREF _Toc389466331 \h </w:instrText>
      </w:r>
      <w:r w:rsidRPr="00B07BF0">
        <w:rPr>
          <w:i w:val="0"/>
          <w:noProof/>
          <w:sz w:val="18"/>
        </w:rPr>
      </w:r>
      <w:r w:rsidRPr="00B07BF0">
        <w:rPr>
          <w:i w:val="0"/>
          <w:noProof/>
          <w:sz w:val="18"/>
        </w:rPr>
        <w:fldChar w:fldCharType="separate"/>
      </w:r>
      <w:r w:rsidR="00FF4BB2">
        <w:rPr>
          <w:i w:val="0"/>
          <w:noProof/>
          <w:sz w:val="18"/>
        </w:rPr>
        <w:t>18</w:t>
      </w:r>
      <w:r w:rsidRPr="00B07BF0">
        <w:rPr>
          <w:i w:val="0"/>
          <w:noProof/>
          <w:sz w:val="18"/>
        </w:rPr>
        <w:fldChar w:fldCharType="end"/>
      </w:r>
    </w:p>
    <w:p w:rsidR="00B07BF0" w:rsidRDefault="00B07BF0">
      <w:pPr>
        <w:pStyle w:val="TOC6"/>
        <w:rPr>
          <w:rFonts w:asciiTheme="minorHAnsi" w:eastAsiaTheme="minorEastAsia" w:hAnsiTheme="minorHAnsi" w:cstheme="minorBidi"/>
          <w:b w:val="0"/>
          <w:noProof/>
          <w:kern w:val="0"/>
          <w:sz w:val="22"/>
          <w:szCs w:val="22"/>
        </w:rPr>
      </w:pPr>
      <w:r>
        <w:rPr>
          <w:noProof/>
        </w:rPr>
        <w:t>Schedule 4—Terminology changes</w:t>
      </w:r>
      <w:r w:rsidRPr="00B07BF0">
        <w:rPr>
          <w:b w:val="0"/>
          <w:noProof/>
          <w:sz w:val="18"/>
        </w:rPr>
        <w:tab/>
      </w:r>
      <w:r w:rsidRPr="00B07BF0">
        <w:rPr>
          <w:b w:val="0"/>
          <w:noProof/>
          <w:sz w:val="18"/>
        </w:rPr>
        <w:fldChar w:fldCharType="begin"/>
      </w:r>
      <w:r w:rsidRPr="00B07BF0">
        <w:rPr>
          <w:b w:val="0"/>
          <w:noProof/>
          <w:sz w:val="18"/>
        </w:rPr>
        <w:instrText xml:space="preserve"> PAGEREF _Toc389466332 \h </w:instrText>
      </w:r>
      <w:r w:rsidRPr="00B07BF0">
        <w:rPr>
          <w:b w:val="0"/>
          <w:noProof/>
          <w:sz w:val="18"/>
        </w:rPr>
      </w:r>
      <w:r w:rsidRPr="00B07BF0">
        <w:rPr>
          <w:b w:val="0"/>
          <w:noProof/>
          <w:sz w:val="18"/>
        </w:rPr>
        <w:fldChar w:fldCharType="separate"/>
      </w:r>
      <w:r w:rsidR="00FF4BB2">
        <w:rPr>
          <w:b w:val="0"/>
          <w:noProof/>
          <w:sz w:val="18"/>
        </w:rPr>
        <w:t>20</w:t>
      </w:r>
      <w:r w:rsidRPr="00B07BF0">
        <w:rPr>
          <w:b w:val="0"/>
          <w:noProof/>
          <w:sz w:val="18"/>
        </w:rPr>
        <w:fldChar w:fldCharType="end"/>
      </w:r>
    </w:p>
    <w:p w:rsidR="00B07BF0" w:rsidRDefault="00B07BF0">
      <w:pPr>
        <w:pStyle w:val="TOC7"/>
        <w:rPr>
          <w:rFonts w:asciiTheme="minorHAnsi" w:eastAsiaTheme="minorEastAsia" w:hAnsiTheme="minorHAnsi" w:cstheme="minorBidi"/>
          <w:noProof/>
          <w:kern w:val="0"/>
          <w:sz w:val="22"/>
          <w:szCs w:val="22"/>
        </w:rPr>
      </w:pPr>
      <w:r>
        <w:rPr>
          <w:noProof/>
        </w:rPr>
        <w:t>Part 1—Chairman and Deputy Chairman</w:t>
      </w:r>
      <w:r w:rsidRPr="00B07BF0">
        <w:rPr>
          <w:noProof/>
          <w:sz w:val="18"/>
        </w:rPr>
        <w:tab/>
      </w:r>
      <w:r w:rsidRPr="00B07BF0">
        <w:rPr>
          <w:noProof/>
          <w:sz w:val="18"/>
        </w:rPr>
        <w:fldChar w:fldCharType="begin"/>
      </w:r>
      <w:r w:rsidRPr="00B07BF0">
        <w:rPr>
          <w:noProof/>
          <w:sz w:val="18"/>
        </w:rPr>
        <w:instrText xml:space="preserve"> PAGEREF _Toc389466333 \h </w:instrText>
      </w:r>
      <w:r w:rsidRPr="00B07BF0">
        <w:rPr>
          <w:noProof/>
          <w:sz w:val="18"/>
        </w:rPr>
      </w:r>
      <w:r w:rsidRPr="00B07BF0">
        <w:rPr>
          <w:noProof/>
          <w:sz w:val="18"/>
        </w:rPr>
        <w:fldChar w:fldCharType="separate"/>
      </w:r>
      <w:r w:rsidR="00FF4BB2">
        <w:rPr>
          <w:noProof/>
          <w:sz w:val="18"/>
        </w:rPr>
        <w:t>20</w:t>
      </w:r>
      <w:r w:rsidRPr="00B07BF0">
        <w:rPr>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Archives Act 1983</w:t>
      </w:r>
      <w:r w:rsidRPr="00B07BF0">
        <w:rPr>
          <w:i w:val="0"/>
          <w:noProof/>
          <w:sz w:val="18"/>
        </w:rPr>
        <w:tab/>
      </w:r>
      <w:r w:rsidRPr="00B07BF0">
        <w:rPr>
          <w:i w:val="0"/>
          <w:noProof/>
          <w:sz w:val="18"/>
        </w:rPr>
        <w:fldChar w:fldCharType="begin"/>
      </w:r>
      <w:r w:rsidRPr="00B07BF0">
        <w:rPr>
          <w:i w:val="0"/>
          <w:noProof/>
          <w:sz w:val="18"/>
        </w:rPr>
        <w:instrText xml:space="preserve"> PAGEREF _Toc389466334 \h </w:instrText>
      </w:r>
      <w:r w:rsidRPr="00B07BF0">
        <w:rPr>
          <w:i w:val="0"/>
          <w:noProof/>
          <w:sz w:val="18"/>
        </w:rPr>
      </w:r>
      <w:r w:rsidRPr="00B07BF0">
        <w:rPr>
          <w:i w:val="0"/>
          <w:noProof/>
          <w:sz w:val="18"/>
        </w:rPr>
        <w:fldChar w:fldCharType="separate"/>
      </w:r>
      <w:r w:rsidR="00FF4BB2">
        <w:rPr>
          <w:i w:val="0"/>
          <w:noProof/>
          <w:sz w:val="18"/>
        </w:rPr>
        <w:t>20</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lastRenderedPageBreak/>
        <w:t>Bankruptcy Act 1966</w:t>
      </w:r>
      <w:r w:rsidRPr="00B07BF0">
        <w:rPr>
          <w:i w:val="0"/>
          <w:noProof/>
          <w:sz w:val="18"/>
        </w:rPr>
        <w:tab/>
      </w:r>
      <w:r w:rsidRPr="00B07BF0">
        <w:rPr>
          <w:i w:val="0"/>
          <w:noProof/>
          <w:sz w:val="18"/>
        </w:rPr>
        <w:fldChar w:fldCharType="begin"/>
      </w:r>
      <w:r w:rsidRPr="00B07BF0">
        <w:rPr>
          <w:i w:val="0"/>
          <w:noProof/>
          <w:sz w:val="18"/>
        </w:rPr>
        <w:instrText xml:space="preserve"> PAGEREF _Toc389466336 \h </w:instrText>
      </w:r>
      <w:r w:rsidRPr="00B07BF0">
        <w:rPr>
          <w:i w:val="0"/>
          <w:noProof/>
          <w:sz w:val="18"/>
        </w:rPr>
      </w:r>
      <w:r w:rsidRPr="00B07BF0">
        <w:rPr>
          <w:i w:val="0"/>
          <w:noProof/>
          <w:sz w:val="18"/>
        </w:rPr>
        <w:fldChar w:fldCharType="separate"/>
      </w:r>
      <w:r w:rsidR="00FF4BB2">
        <w:rPr>
          <w:i w:val="0"/>
          <w:noProof/>
          <w:sz w:val="18"/>
        </w:rPr>
        <w:t>21</w:t>
      </w:r>
      <w:r w:rsidRPr="00B07BF0">
        <w:rPr>
          <w:i w:val="0"/>
          <w:noProof/>
          <w:sz w:val="18"/>
        </w:rPr>
        <w:fldChar w:fldCharType="end"/>
      </w:r>
    </w:p>
    <w:p w:rsidR="00B07BF0" w:rsidRDefault="00B07BF0">
      <w:pPr>
        <w:pStyle w:val="TOC7"/>
        <w:rPr>
          <w:rFonts w:asciiTheme="minorHAnsi" w:eastAsiaTheme="minorEastAsia" w:hAnsiTheme="minorHAnsi" w:cstheme="minorBidi"/>
          <w:noProof/>
          <w:kern w:val="0"/>
          <w:sz w:val="22"/>
          <w:szCs w:val="22"/>
        </w:rPr>
      </w:pPr>
      <w:r>
        <w:rPr>
          <w:noProof/>
        </w:rPr>
        <w:t>Part 2—Electronic mail and e</w:t>
      </w:r>
      <w:r>
        <w:rPr>
          <w:noProof/>
        </w:rPr>
        <w:noBreakHyphen/>
        <w:t>mail</w:t>
      </w:r>
      <w:r w:rsidRPr="00B07BF0">
        <w:rPr>
          <w:noProof/>
          <w:sz w:val="18"/>
        </w:rPr>
        <w:tab/>
      </w:r>
      <w:r w:rsidRPr="00B07BF0">
        <w:rPr>
          <w:noProof/>
          <w:sz w:val="18"/>
        </w:rPr>
        <w:fldChar w:fldCharType="begin"/>
      </w:r>
      <w:r w:rsidRPr="00B07BF0">
        <w:rPr>
          <w:noProof/>
          <w:sz w:val="18"/>
        </w:rPr>
        <w:instrText xml:space="preserve"> PAGEREF _Toc389466337 \h </w:instrText>
      </w:r>
      <w:r w:rsidRPr="00B07BF0">
        <w:rPr>
          <w:noProof/>
          <w:sz w:val="18"/>
        </w:rPr>
      </w:r>
      <w:r w:rsidRPr="00B07BF0">
        <w:rPr>
          <w:noProof/>
          <w:sz w:val="18"/>
        </w:rPr>
        <w:fldChar w:fldCharType="separate"/>
      </w:r>
      <w:r w:rsidR="00FF4BB2">
        <w:rPr>
          <w:noProof/>
          <w:sz w:val="18"/>
        </w:rPr>
        <w:t>22</w:t>
      </w:r>
      <w:r w:rsidRPr="00B07BF0">
        <w:rPr>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Bankruptcy Act 1966</w:t>
      </w:r>
      <w:r w:rsidRPr="00B07BF0">
        <w:rPr>
          <w:i w:val="0"/>
          <w:noProof/>
          <w:sz w:val="18"/>
        </w:rPr>
        <w:tab/>
      </w:r>
      <w:r w:rsidRPr="00B07BF0">
        <w:rPr>
          <w:i w:val="0"/>
          <w:noProof/>
          <w:sz w:val="18"/>
        </w:rPr>
        <w:fldChar w:fldCharType="begin"/>
      </w:r>
      <w:r w:rsidRPr="00B07BF0">
        <w:rPr>
          <w:i w:val="0"/>
          <w:noProof/>
          <w:sz w:val="18"/>
        </w:rPr>
        <w:instrText xml:space="preserve"> PAGEREF _Toc389466338 \h </w:instrText>
      </w:r>
      <w:r w:rsidRPr="00B07BF0">
        <w:rPr>
          <w:i w:val="0"/>
          <w:noProof/>
          <w:sz w:val="18"/>
        </w:rPr>
      </w:r>
      <w:r w:rsidRPr="00B07BF0">
        <w:rPr>
          <w:i w:val="0"/>
          <w:noProof/>
          <w:sz w:val="18"/>
        </w:rPr>
        <w:fldChar w:fldCharType="separate"/>
      </w:r>
      <w:r w:rsidR="00FF4BB2">
        <w:rPr>
          <w:i w:val="0"/>
          <w:noProof/>
          <w:sz w:val="18"/>
        </w:rPr>
        <w:t>22</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Broadcasting Services Act 1992</w:t>
      </w:r>
      <w:r w:rsidRPr="00B07BF0">
        <w:rPr>
          <w:i w:val="0"/>
          <w:noProof/>
          <w:sz w:val="18"/>
        </w:rPr>
        <w:tab/>
      </w:r>
      <w:r w:rsidRPr="00B07BF0">
        <w:rPr>
          <w:i w:val="0"/>
          <w:noProof/>
          <w:sz w:val="18"/>
        </w:rPr>
        <w:fldChar w:fldCharType="begin"/>
      </w:r>
      <w:r w:rsidRPr="00B07BF0">
        <w:rPr>
          <w:i w:val="0"/>
          <w:noProof/>
          <w:sz w:val="18"/>
        </w:rPr>
        <w:instrText xml:space="preserve"> PAGEREF _Toc389466339 \h </w:instrText>
      </w:r>
      <w:r w:rsidRPr="00B07BF0">
        <w:rPr>
          <w:i w:val="0"/>
          <w:noProof/>
          <w:sz w:val="18"/>
        </w:rPr>
      </w:r>
      <w:r w:rsidRPr="00B07BF0">
        <w:rPr>
          <w:i w:val="0"/>
          <w:noProof/>
          <w:sz w:val="18"/>
        </w:rPr>
        <w:fldChar w:fldCharType="separate"/>
      </w:r>
      <w:r w:rsidR="00FF4BB2">
        <w:rPr>
          <w:i w:val="0"/>
          <w:noProof/>
          <w:sz w:val="18"/>
        </w:rPr>
        <w:t>22</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Civil Aviation Act 1988</w:t>
      </w:r>
      <w:r w:rsidRPr="00B07BF0">
        <w:rPr>
          <w:i w:val="0"/>
          <w:noProof/>
          <w:sz w:val="18"/>
        </w:rPr>
        <w:tab/>
      </w:r>
      <w:r w:rsidRPr="00B07BF0">
        <w:rPr>
          <w:i w:val="0"/>
          <w:noProof/>
          <w:sz w:val="18"/>
        </w:rPr>
        <w:fldChar w:fldCharType="begin"/>
      </w:r>
      <w:r w:rsidRPr="00B07BF0">
        <w:rPr>
          <w:i w:val="0"/>
          <w:noProof/>
          <w:sz w:val="18"/>
        </w:rPr>
        <w:instrText xml:space="preserve"> PAGEREF _Toc389466342 \h </w:instrText>
      </w:r>
      <w:r w:rsidRPr="00B07BF0">
        <w:rPr>
          <w:i w:val="0"/>
          <w:noProof/>
          <w:sz w:val="18"/>
        </w:rPr>
      </w:r>
      <w:r w:rsidRPr="00B07BF0">
        <w:rPr>
          <w:i w:val="0"/>
          <w:noProof/>
          <w:sz w:val="18"/>
        </w:rPr>
        <w:fldChar w:fldCharType="separate"/>
      </w:r>
      <w:r w:rsidR="00FF4BB2">
        <w:rPr>
          <w:i w:val="0"/>
          <w:noProof/>
          <w:sz w:val="18"/>
        </w:rPr>
        <w:t>23</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Customs Act 1901</w:t>
      </w:r>
      <w:r w:rsidRPr="00B07BF0">
        <w:rPr>
          <w:i w:val="0"/>
          <w:noProof/>
          <w:sz w:val="18"/>
        </w:rPr>
        <w:tab/>
      </w:r>
      <w:r w:rsidRPr="00B07BF0">
        <w:rPr>
          <w:i w:val="0"/>
          <w:noProof/>
          <w:sz w:val="18"/>
        </w:rPr>
        <w:fldChar w:fldCharType="begin"/>
      </w:r>
      <w:r w:rsidRPr="00B07BF0">
        <w:rPr>
          <w:i w:val="0"/>
          <w:noProof/>
          <w:sz w:val="18"/>
        </w:rPr>
        <w:instrText xml:space="preserve"> PAGEREF _Toc389466343 \h </w:instrText>
      </w:r>
      <w:r w:rsidRPr="00B07BF0">
        <w:rPr>
          <w:i w:val="0"/>
          <w:noProof/>
          <w:sz w:val="18"/>
        </w:rPr>
      </w:r>
      <w:r w:rsidRPr="00B07BF0">
        <w:rPr>
          <w:i w:val="0"/>
          <w:noProof/>
          <w:sz w:val="18"/>
        </w:rPr>
        <w:fldChar w:fldCharType="separate"/>
      </w:r>
      <w:r w:rsidR="00FF4BB2">
        <w:rPr>
          <w:i w:val="0"/>
          <w:noProof/>
          <w:sz w:val="18"/>
        </w:rPr>
        <w:t>23</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Fair Work (Registered Organisations) Act 2009</w:t>
      </w:r>
      <w:r w:rsidRPr="00B07BF0">
        <w:rPr>
          <w:i w:val="0"/>
          <w:noProof/>
          <w:sz w:val="18"/>
        </w:rPr>
        <w:tab/>
      </w:r>
      <w:r w:rsidRPr="00B07BF0">
        <w:rPr>
          <w:i w:val="0"/>
          <w:noProof/>
          <w:sz w:val="18"/>
        </w:rPr>
        <w:fldChar w:fldCharType="begin"/>
      </w:r>
      <w:r w:rsidRPr="00B07BF0">
        <w:rPr>
          <w:i w:val="0"/>
          <w:noProof/>
          <w:sz w:val="18"/>
        </w:rPr>
        <w:instrText xml:space="preserve"> PAGEREF _Toc389466344 \h </w:instrText>
      </w:r>
      <w:r w:rsidRPr="00B07BF0">
        <w:rPr>
          <w:i w:val="0"/>
          <w:noProof/>
          <w:sz w:val="18"/>
        </w:rPr>
      </w:r>
      <w:r w:rsidRPr="00B07BF0">
        <w:rPr>
          <w:i w:val="0"/>
          <w:noProof/>
          <w:sz w:val="18"/>
        </w:rPr>
        <w:fldChar w:fldCharType="separate"/>
      </w:r>
      <w:r w:rsidR="00FF4BB2">
        <w:rPr>
          <w:i w:val="0"/>
          <w:noProof/>
          <w:sz w:val="18"/>
        </w:rPr>
        <w:t>24</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Migration Act 1958</w:t>
      </w:r>
      <w:r w:rsidRPr="00B07BF0">
        <w:rPr>
          <w:i w:val="0"/>
          <w:noProof/>
          <w:sz w:val="18"/>
        </w:rPr>
        <w:tab/>
      </w:r>
      <w:r w:rsidRPr="00B07BF0">
        <w:rPr>
          <w:i w:val="0"/>
          <w:noProof/>
          <w:sz w:val="18"/>
        </w:rPr>
        <w:fldChar w:fldCharType="begin"/>
      </w:r>
      <w:r w:rsidRPr="00B07BF0">
        <w:rPr>
          <w:i w:val="0"/>
          <w:noProof/>
          <w:sz w:val="18"/>
        </w:rPr>
        <w:instrText xml:space="preserve"> PAGEREF _Toc389466345 \h </w:instrText>
      </w:r>
      <w:r w:rsidRPr="00B07BF0">
        <w:rPr>
          <w:i w:val="0"/>
          <w:noProof/>
          <w:sz w:val="18"/>
        </w:rPr>
      </w:r>
      <w:r w:rsidRPr="00B07BF0">
        <w:rPr>
          <w:i w:val="0"/>
          <w:noProof/>
          <w:sz w:val="18"/>
        </w:rPr>
        <w:fldChar w:fldCharType="separate"/>
      </w:r>
      <w:r w:rsidR="00FF4BB2">
        <w:rPr>
          <w:i w:val="0"/>
          <w:noProof/>
          <w:sz w:val="18"/>
        </w:rPr>
        <w:t>24</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Social Security Act 1991</w:t>
      </w:r>
      <w:r w:rsidRPr="00B07BF0">
        <w:rPr>
          <w:i w:val="0"/>
          <w:noProof/>
          <w:sz w:val="18"/>
        </w:rPr>
        <w:tab/>
      </w:r>
      <w:r w:rsidRPr="00B07BF0">
        <w:rPr>
          <w:i w:val="0"/>
          <w:noProof/>
          <w:sz w:val="18"/>
        </w:rPr>
        <w:fldChar w:fldCharType="begin"/>
      </w:r>
      <w:r w:rsidRPr="00B07BF0">
        <w:rPr>
          <w:i w:val="0"/>
          <w:noProof/>
          <w:sz w:val="18"/>
        </w:rPr>
        <w:instrText xml:space="preserve"> PAGEREF _Toc389466346 \h </w:instrText>
      </w:r>
      <w:r w:rsidRPr="00B07BF0">
        <w:rPr>
          <w:i w:val="0"/>
          <w:noProof/>
          <w:sz w:val="18"/>
        </w:rPr>
      </w:r>
      <w:r w:rsidRPr="00B07BF0">
        <w:rPr>
          <w:i w:val="0"/>
          <w:noProof/>
          <w:sz w:val="18"/>
        </w:rPr>
        <w:fldChar w:fldCharType="separate"/>
      </w:r>
      <w:r w:rsidR="00FF4BB2">
        <w:rPr>
          <w:i w:val="0"/>
          <w:noProof/>
          <w:sz w:val="18"/>
        </w:rPr>
        <w:t>26</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Spam Act 2003</w:t>
      </w:r>
      <w:r w:rsidRPr="00B07BF0">
        <w:rPr>
          <w:i w:val="0"/>
          <w:noProof/>
          <w:sz w:val="18"/>
        </w:rPr>
        <w:tab/>
      </w:r>
      <w:r w:rsidRPr="00B07BF0">
        <w:rPr>
          <w:i w:val="0"/>
          <w:noProof/>
          <w:sz w:val="18"/>
        </w:rPr>
        <w:fldChar w:fldCharType="begin"/>
      </w:r>
      <w:r w:rsidRPr="00B07BF0">
        <w:rPr>
          <w:i w:val="0"/>
          <w:noProof/>
          <w:sz w:val="18"/>
        </w:rPr>
        <w:instrText xml:space="preserve"> PAGEREF _Toc389466347 \h </w:instrText>
      </w:r>
      <w:r w:rsidRPr="00B07BF0">
        <w:rPr>
          <w:i w:val="0"/>
          <w:noProof/>
          <w:sz w:val="18"/>
        </w:rPr>
      </w:r>
      <w:r w:rsidRPr="00B07BF0">
        <w:rPr>
          <w:i w:val="0"/>
          <w:noProof/>
          <w:sz w:val="18"/>
        </w:rPr>
        <w:fldChar w:fldCharType="separate"/>
      </w:r>
      <w:r w:rsidR="00FF4BB2">
        <w:rPr>
          <w:i w:val="0"/>
          <w:noProof/>
          <w:sz w:val="18"/>
        </w:rPr>
        <w:t>26</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Surveillance Devices Act 2004</w:t>
      </w:r>
      <w:r w:rsidRPr="00B07BF0">
        <w:rPr>
          <w:i w:val="0"/>
          <w:noProof/>
          <w:sz w:val="18"/>
        </w:rPr>
        <w:tab/>
      </w:r>
      <w:r w:rsidRPr="00B07BF0">
        <w:rPr>
          <w:i w:val="0"/>
          <w:noProof/>
          <w:sz w:val="18"/>
        </w:rPr>
        <w:fldChar w:fldCharType="begin"/>
      </w:r>
      <w:r w:rsidRPr="00B07BF0">
        <w:rPr>
          <w:i w:val="0"/>
          <w:noProof/>
          <w:sz w:val="18"/>
        </w:rPr>
        <w:instrText xml:space="preserve"> PAGEREF _Toc389466348 \h </w:instrText>
      </w:r>
      <w:r w:rsidRPr="00B07BF0">
        <w:rPr>
          <w:i w:val="0"/>
          <w:noProof/>
          <w:sz w:val="18"/>
        </w:rPr>
      </w:r>
      <w:r w:rsidRPr="00B07BF0">
        <w:rPr>
          <w:i w:val="0"/>
          <w:noProof/>
          <w:sz w:val="18"/>
        </w:rPr>
        <w:fldChar w:fldCharType="separate"/>
      </w:r>
      <w:r w:rsidR="00FF4BB2">
        <w:rPr>
          <w:i w:val="0"/>
          <w:noProof/>
          <w:sz w:val="18"/>
        </w:rPr>
        <w:t>27</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Telecommunications Act 1997</w:t>
      </w:r>
      <w:r w:rsidRPr="00B07BF0">
        <w:rPr>
          <w:i w:val="0"/>
          <w:noProof/>
          <w:sz w:val="18"/>
        </w:rPr>
        <w:tab/>
      </w:r>
      <w:r w:rsidRPr="00B07BF0">
        <w:rPr>
          <w:i w:val="0"/>
          <w:noProof/>
          <w:sz w:val="18"/>
        </w:rPr>
        <w:fldChar w:fldCharType="begin"/>
      </w:r>
      <w:r w:rsidRPr="00B07BF0">
        <w:rPr>
          <w:i w:val="0"/>
          <w:noProof/>
          <w:sz w:val="18"/>
        </w:rPr>
        <w:instrText xml:space="preserve"> PAGEREF _Toc389466349 \h </w:instrText>
      </w:r>
      <w:r w:rsidRPr="00B07BF0">
        <w:rPr>
          <w:i w:val="0"/>
          <w:noProof/>
          <w:sz w:val="18"/>
        </w:rPr>
      </w:r>
      <w:r w:rsidRPr="00B07BF0">
        <w:rPr>
          <w:i w:val="0"/>
          <w:noProof/>
          <w:sz w:val="18"/>
        </w:rPr>
        <w:fldChar w:fldCharType="separate"/>
      </w:r>
      <w:r w:rsidR="00FF4BB2">
        <w:rPr>
          <w:i w:val="0"/>
          <w:noProof/>
          <w:sz w:val="18"/>
        </w:rPr>
        <w:t>27</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Veterans’ Entitlements Act 1986</w:t>
      </w:r>
      <w:r w:rsidRPr="00B07BF0">
        <w:rPr>
          <w:i w:val="0"/>
          <w:noProof/>
          <w:sz w:val="18"/>
        </w:rPr>
        <w:tab/>
      </w:r>
      <w:r w:rsidRPr="00B07BF0">
        <w:rPr>
          <w:i w:val="0"/>
          <w:noProof/>
          <w:sz w:val="18"/>
        </w:rPr>
        <w:fldChar w:fldCharType="begin"/>
      </w:r>
      <w:r w:rsidRPr="00B07BF0">
        <w:rPr>
          <w:i w:val="0"/>
          <w:noProof/>
          <w:sz w:val="18"/>
        </w:rPr>
        <w:instrText xml:space="preserve"> PAGEREF _Toc389466350 \h </w:instrText>
      </w:r>
      <w:r w:rsidRPr="00B07BF0">
        <w:rPr>
          <w:i w:val="0"/>
          <w:noProof/>
          <w:sz w:val="18"/>
        </w:rPr>
      </w:r>
      <w:r w:rsidRPr="00B07BF0">
        <w:rPr>
          <w:i w:val="0"/>
          <w:noProof/>
          <w:sz w:val="18"/>
        </w:rPr>
        <w:fldChar w:fldCharType="separate"/>
      </w:r>
      <w:r w:rsidR="00FF4BB2">
        <w:rPr>
          <w:i w:val="0"/>
          <w:noProof/>
          <w:sz w:val="18"/>
        </w:rPr>
        <w:t>27</w:t>
      </w:r>
      <w:r w:rsidRPr="00B07BF0">
        <w:rPr>
          <w:i w:val="0"/>
          <w:noProof/>
          <w:sz w:val="18"/>
        </w:rPr>
        <w:fldChar w:fldCharType="end"/>
      </w:r>
    </w:p>
    <w:p w:rsidR="00B07BF0" w:rsidRDefault="00B07BF0">
      <w:pPr>
        <w:pStyle w:val="TOC7"/>
        <w:rPr>
          <w:rFonts w:asciiTheme="minorHAnsi" w:eastAsiaTheme="minorEastAsia" w:hAnsiTheme="minorHAnsi" w:cstheme="minorBidi"/>
          <w:noProof/>
          <w:kern w:val="0"/>
          <w:sz w:val="22"/>
          <w:szCs w:val="22"/>
        </w:rPr>
      </w:pPr>
      <w:r>
        <w:rPr>
          <w:noProof/>
        </w:rPr>
        <w:t>Part 3—Facsimile</w:t>
      </w:r>
      <w:r w:rsidRPr="00B07BF0">
        <w:rPr>
          <w:noProof/>
          <w:sz w:val="18"/>
        </w:rPr>
        <w:tab/>
      </w:r>
      <w:r w:rsidRPr="00B07BF0">
        <w:rPr>
          <w:noProof/>
          <w:sz w:val="18"/>
        </w:rPr>
        <w:fldChar w:fldCharType="begin"/>
      </w:r>
      <w:r w:rsidRPr="00B07BF0">
        <w:rPr>
          <w:noProof/>
          <w:sz w:val="18"/>
        </w:rPr>
        <w:instrText xml:space="preserve"> PAGEREF _Toc389466351 \h </w:instrText>
      </w:r>
      <w:r w:rsidRPr="00B07BF0">
        <w:rPr>
          <w:noProof/>
          <w:sz w:val="18"/>
        </w:rPr>
      </w:r>
      <w:r w:rsidRPr="00B07BF0">
        <w:rPr>
          <w:noProof/>
          <w:sz w:val="18"/>
        </w:rPr>
        <w:fldChar w:fldCharType="separate"/>
      </w:r>
      <w:r w:rsidR="00FF4BB2">
        <w:rPr>
          <w:noProof/>
          <w:sz w:val="18"/>
        </w:rPr>
        <w:t>28</w:t>
      </w:r>
      <w:r w:rsidRPr="00B07BF0">
        <w:rPr>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Airports Act 1996</w:t>
      </w:r>
      <w:r w:rsidRPr="00B07BF0">
        <w:rPr>
          <w:i w:val="0"/>
          <w:noProof/>
          <w:sz w:val="18"/>
        </w:rPr>
        <w:tab/>
      </w:r>
      <w:r w:rsidRPr="00B07BF0">
        <w:rPr>
          <w:i w:val="0"/>
          <w:noProof/>
          <w:sz w:val="18"/>
        </w:rPr>
        <w:fldChar w:fldCharType="begin"/>
      </w:r>
      <w:r w:rsidRPr="00B07BF0">
        <w:rPr>
          <w:i w:val="0"/>
          <w:noProof/>
          <w:sz w:val="18"/>
        </w:rPr>
        <w:instrText xml:space="preserve"> PAGEREF _Toc389466352 \h </w:instrText>
      </w:r>
      <w:r w:rsidRPr="00B07BF0">
        <w:rPr>
          <w:i w:val="0"/>
          <w:noProof/>
          <w:sz w:val="18"/>
        </w:rPr>
      </w:r>
      <w:r w:rsidRPr="00B07BF0">
        <w:rPr>
          <w:i w:val="0"/>
          <w:noProof/>
          <w:sz w:val="18"/>
        </w:rPr>
        <w:fldChar w:fldCharType="separate"/>
      </w:r>
      <w:r w:rsidR="00FF4BB2">
        <w:rPr>
          <w:i w:val="0"/>
          <w:noProof/>
          <w:sz w:val="18"/>
        </w:rPr>
        <w:t>28</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Australian Meat and Live</w:t>
      </w:r>
      <w:r>
        <w:rPr>
          <w:noProof/>
        </w:rPr>
        <w:noBreakHyphen/>
        <w:t>stock Industry Act 1997</w:t>
      </w:r>
      <w:r w:rsidRPr="00B07BF0">
        <w:rPr>
          <w:i w:val="0"/>
          <w:noProof/>
          <w:sz w:val="18"/>
        </w:rPr>
        <w:tab/>
      </w:r>
      <w:r w:rsidRPr="00B07BF0">
        <w:rPr>
          <w:i w:val="0"/>
          <w:noProof/>
          <w:sz w:val="18"/>
        </w:rPr>
        <w:fldChar w:fldCharType="begin"/>
      </w:r>
      <w:r w:rsidRPr="00B07BF0">
        <w:rPr>
          <w:i w:val="0"/>
          <w:noProof/>
          <w:sz w:val="18"/>
        </w:rPr>
        <w:instrText xml:space="preserve"> PAGEREF _Toc389466353 \h </w:instrText>
      </w:r>
      <w:r w:rsidRPr="00B07BF0">
        <w:rPr>
          <w:i w:val="0"/>
          <w:noProof/>
          <w:sz w:val="18"/>
        </w:rPr>
      </w:r>
      <w:r w:rsidRPr="00B07BF0">
        <w:rPr>
          <w:i w:val="0"/>
          <w:noProof/>
          <w:sz w:val="18"/>
        </w:rPr>
        <w:fldChar w:fldCharType="separate"/>
      </w:r>
      <w:r w:rsidR="00FF4BB2">
        <w:rPr>
          <w:i w:val="0"/>
          <w:noProof/>
          <w:sz w:val="18"/>
        </w:rPr>
        <w:t>28</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Bankruptcy Act 1966</w:t>
      </w:r>
      <w:r w:rsidRPr="00B07BF0">
        <w:rPr>
          <w:i w:val="0"/>
          <w:noProof/>
          <w:sz w:val="18"/>
        </w:rPr>
        <w:tab/>
      </w:r>
      <w:r w:rsidRPr="00B07BF0">
        <w:rPr>
          <w:i w:val="0"/>
          <w:noProof/>
          <w:sz w:val="18"/>
        </w:rPr>
        <w:fldChar w:fldCharType="begin"/>
      </w:r>
      <w:r w:rsidRPr="00B07BF0">
        <w:rPr>
          <w:i w:val="0"/>
          <w:noProof/>
          <w:sz w:val="18"/>
        </w:rPr>
        <w:instrText xml:space="preserve"> PAGEREF _Toc389466354 \h </w:instrText>
      </w:r>
      <w:r w:rsidRPr="00B07BF0">
        <w:rPr>
          <w:i w:val="0"/>
          <w:noProof/>
          <w:sz w:val="18"/>
        </w:rPr>
      </w:r>
      <w:r w:rsidRPr="00B07BF0">
        <w:rPr>
          <w:i w:val="0"/>
          <w:noProof/>
          <w:sz w:val="18"/>
        </w:rPr>
        <w:fldChar w:fldCharType="separate"/>
      </w:r>
      <w:r w:rsidR="00FF4BB2">
        <w:rPr>
          <w:i w:val="0"/>
          <w:noProof/>
          <w:sz w:val="18"/>
        </w:rPr>
        <w:t>28</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Broadcasting Services Act 1992</w:t>
      </w:r>
      <w:r w:rsidRPr="00B07BF0">
        <w:rPr>
          <w:i w:val="0"/>
          <w:noProof/>
          <w:sz w:val="18"/>
        </w:rPr>
        <w:tab/>
      </w:r>
      <w:r w:rsidRPr="00B07BF0">
        <w:rPr>
          <w:i w:val="0"/>
          <w:noProof/>
          <w:sz w:val="18"/>
        </w:rPr>
        <w:fldChar w:fldCharType="begin"/>
      </w:r>
      <w:r w:rsidRPr="00B07BF0">
        <w:rPr>
          <w:i w:val="0"/>
          <w:noProof/>
          <w:sz w:val="18"/>
        </w:rPr>
        <w:instrText xml:space="preserve"> PAGEREF _Toc389466355 \h </w:instrText>
      </w:r>
      <w:r w:rsidRPr="00B07BF0">
        <w:rPr>
          <w:i w:val="0"/>
          <w:noProof/>
          <w:sz w:val="18"/>
        </w:rPr>
      </w:r>
      <w:r w:rsidRPr="00B07BF0">
        <w:rPr>
          <w:i w:val="0"/>
          <w:noProof/>
          <w:sz w:val="18"/>
        </w:rPr>
        <w:fldChar w:fldCharType="separate"/>
      </w:r>
      <w:r w:rsidR="00FF4BB2">
        <w:rPr>
          <w:i w:val="0"/>
          <w:noProof/>
          <w:sz w:val="18"/>
        </w:rPr>
        <w:t>28</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Chemical Weapons (Prohibition) Act 1994</w:t>
      </w:r>
      <w:r w:rsidRPr="00B07BF0">
        <w:rPr>
          <w:i w:val="0"/>
          <w:noProof/>
          <w:sz w:val="18"/>
        </w:rPr>
        <w:tab/>
      </w:r>
      <w:r w:rsidRPr="00B07BF0">
        <w:rPr>
          <w:i w:val="0"/>
          <w:noProof/>
          <w:sz w:val="18"/>
        </w:rPr>
        <w:fldChar w:fldCharType="begin"/>
      </w:r>
      <w:r w:rsidRPr="00B07BF0">
        <w:rPr>
          <w:i w:val="0"/>
          <w:noProof/>
          <w:sz w:val="18"/>
        </w:rPr>
        <w:instrText xml:space="preserve"> PAGEREF _Toc389466356 \h </w:instrText>
      </w:r>
      <w:r w:rsidRPr="00B07BF0">
        <w:rPr>
          <w:i w:val="0"/>
          <w:noProof/>
          <w:sz w:val="18"/>
        </w:rPr>
      </w:r>
      <w:r w:rsidRPr="00B07BF0">
        <w:rPr>
          <w:i w:val="0"/>
          <w:noProof/>
          <w:sz w:val="18"/>
        </w:rPr>
        <w:fldChar w:fldCharType="separate"/>
      </w:r>
      <w:r w:rsidR="00FF4BB2">
        <w:rPr>
          <w:i w:val="0"/>
          <w:noProof/>
          <w:sz w:val="18"/>
        </w:rPr>
        <w:t>28</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Comprehensive Nuclear Test</w:t>
      </w:r>
      <w:r>
        <w:rPr>
          <w:noProof/>
        </w:rPr>
        <w:noBreakHyphen/>
        <w:t>Ban Treaty Act 1998</w:t>
      </w:r>
      <w:r w:rsidRPr="00B07BF0">
        <w:rPr>
          <w:i w:val="0"/>
          <w:noProof/>
          <w:sz w:val="18"/>
        </w:rPr>
        <w:tab/>
      </w:r>
      <w:r w:rsidRPr="00B07BF0">
        <w:rPr>
          <w:i w:val="0"/>
          <w:noProof/>
          <w:sz w:val="18"/>
        </w:rPr>
        <w:fldChar w:fldCharType="begin"/>
      </w:r>
      <w:r w:rsidRPr="00B07BF0">
        <w:rPr>
          <w:i w:val="0"/>
          <w:noProof/>
          <w:sz w:val="18"/>
        </w:rPr>
        <w:instrText xml:space="preserve"> PAGEREF _Toc389466357 \h </w:instrText>
      </w:r>
      <w:r w:rsidRPr="00B07BF0">
        <w:rPr>
          <w:i w:val="0"/>
          <w:noProof/>
          <w:sz w:val="18"/>
        </w:rPr>
      </w:r>
      <w:r w:rsidRPr="00B07BF0">
        <w:rPr>
          <w:i w:val="0"/>
          <w:noProof/>
          <w:sz w:val="18"/>
        </w:rPr>
        <w:fldChar w:fldCharType="separate"/>
      </w:r>
      <w:r w:rsidR="00FF4BB2">
        <w:rPr>
          <w:i w:val="0"/>
          <w:noProof/>
          <w:sz w:val="18"/>
        </w:rPr>
        <w:t>28</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Crimes Act 1914</w:t>
      </w:r>
      <w:r w:rsidRPr="00B07BF0">
        <w:rPr>
          <w:i w:val="0"/>
          <w:noProof/>
          <w:sz w:val="18"/>
        </w:rPr>
        <w:tab/>
      </w:r>
      <w:r w:rsidRPr="00B07BF0">
        <w:rPr>
          <w:i w:val="0"/>
          <w:noProof/>
          <w:sz w:val="18"/>
        </w:rPr>
        <w:fldChar w:fldCharType="begin"/>
      </w:r>
      <w:r w:rsidRPr="00B07BF0">
        <w:rPr>
          <w:i w:val="0"/>
          <w:noProof/>
          <w:sz w:val="18"/>
        </w:rPr>
        <w:instrText xml:space="preserve"> PAGEREF _Toc389466358 \h </w:instrText>
      </w:r>
      <w:r w:rsidRPr="00B07BF0">
        <w:rPr>
          <w:i w:val="0"/>
          <w:noProof/>
          <w:sz w:val="18"/>
        </w:rPr>
      </w:r>
      <w:r w:rsidRPr="00B07BF0">
        <w:rPr>
          <w:i w:val="0"/>
          <w:noProof/>
          <w:sz w:val="18"/>
        </w:rPr>
        <w:fldChar w:fldCharType="separate"/>
      </w:r>
      <w:r w:rsidR="00FF4BB2">
        <w:rPr>
          <w:i w:val="0"/>
          <w:noProof/>
          <w:sz w:val="18"/>
        </w:rPr>
        <w:t>29</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Customs Act 1901</w:t>
      </w:r>
      <w:r w:rsidRPr="00B07BF0">
        <w:rPr>
          <w:i w:val="0"/>
          <w:noProof/>
          <w:sz w:val="18"/>
        </w:rPr>
        <w:tab/>
      </w:r>
      <w:r w:rsidRPr="00B07BF0">
        <w:rPr>
          <w:i w:val="0"/>
          <w:noProof/>
          <w:sz w:val="18"/>
        </w:rPr>
        <w:fldChar w:fldCharType="begin"/>
      </w:r>
      <w:r w:rsidRPr="00B07BF0">
        <w:rPr>
          <w:i w:val="0"/>
          <w:noProof/>
          <w:sz w:val="18"/>
        </w:rPr>
        <w:instrText xml:space="preserve"> PAGEREF _Toc389466359 \h </w:instrText>
      </w:r>
      <w:r w:rsidRPr="00B07BF0">
        <w:rPr>
          <w:i w:val="0"/>
          <w:noProof/>
          <w:sz w:val="18"/>
        </w:rPr>
      </w:r>
      <w:r w:rsidRPr="00B07BF0">
        <w:rPr>
          <w:i w:val="0"/>
          <w:noProof/>
          <w:sz w:val="18"/>
        </w:rPr>
        <w:fldChar w:fldCharType="separate"/>
      </w:r>
      <w:r w:rsidR="00FF4BB2">
        <w:rPr>
          <w:i w:val="0"/>
          <w:noProof/>
          <w:sz w:val="18"/>
        </w:rPr>
        <w:t>29</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Environment Protection and Biodiversity Conservation Act 1999</w:t>
      </w:r>
      <w:r w:rsidRPr="00B07BF0">
        <w:rPr>
          <w:i w:val="0"/>
          <w:noProof/>
          <w:sz w:val="18"/>
        </w:rPr>
        <w:tab/>
      </w:r>
      <w:r w:rsidRPr="00B07BF0">
        <w:rPr>
          <w:i w:val="0"/>
          <w:noProof/>
          <w:sz w:val="18"/>
        </w:rPr>
        <w:fldChar w:fldCharType="begin"/>
      </w:r>
      <w:r w:rsidRPr="00B07BF0">
        <w:rPr>
          <w:i w:val="0"/>
          <w:noProof/>
          <w:sz w:val="18"/>
        </w:rPr>
        <w:instrText xml:space="preserve"> PAGEREF _Toc389466360 \h </w:instrText>
      </w:r>
      <w:r w:rsidRPr="00B07BF0">
        <w:rPr>
          <w:i w:val="0"/>
          <w:noProof/>
          <w:sz w:val="18"/>
        </w:rPr>
      </w:r>
      <w:r w:rsidRPr="00B07BF0">
        <w:rPr>
          <w:i w:val="0"/>
          <w:noProof/>
          <w:sz w:val="18"/>
        </w:rPr>
        <w:fldChar w:fldCharType="separate"/>
      </w:r>
      <w:r w:rsidR="00FF4BB2">
        <w:rPr>
          <w:i w:val="0"/>
          <w:noProof/>
          <w:sz w:val="18"/>
        </w:rPr>
        <w:t>30</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Environment Protection (Sea Dumping) Act 1981</w:t>
      </w:r>
      <w:r w:rsidRPr="00B07BF0">
        <w:rPr>
          <w:i w:val="0"/>
          <w:noProof/>
          <w:sz w:val="18"/>
        </w:rPr>
        <w:tab/>
      </w:r>
      <w:r w:rsidRPr="00B07BF0">
        <w:rPr>
          <w:i w:val="0"/>
          <w:noProof/>
          <w:sz w:val="18"/>
        </w:rPr>
        <w:fldChar w:fldCharType="begin"/>
      </w:r>
      <w:r w:rsidRPr="00B07BF0">
        <w:rPr>
          <w:i w:val="0"/>
          <w:noProof/>
          <w:sz w:val="18"/>
        </w:rPr>
        <w:instrText xml:space="preserve"> PAGEREF _Toc389466361 \h </w:instrText>
      </w:r>
      <w:r w:rsidRPr="00B07BF0">
        <w:rPr>
          <w:i w:val="0"/>
          <w:noProof/>
          <w:sz w:val="18"/>
        </w:rPr>
      </w:r>
      <w:r w:rsidRPr="00B07BF0">
        <w:rPr>
          <w:i w:val="0"/>
          <w:noProof/>
          <w:sz w:val="18"/>
        </w:rPr>
        <w:fldChar w:fldCharType="separate"/>
      </w:r>
      <w:r w:rsidR="00FF4BB2">
        <w:rPr>
          <w:i w:val="0"/>
          <w:noProof/>
          <w:sz w:val="18"/>
        </w:rPr>
        <w:t>30</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Export Control Act 1982</w:t>
      </w:r>
      <w:r w:rsidRPr="00B07BF0">
        <w:rPr>
          <w:i w:val="0"/>
          <w:noProof/>
          <w:sz w:val="18"/>
        </w:rPr>
        <w:tab/>
      </w:r>
      <w:r w:rsidRPr="00B07BF0">
        <w:rPr>
          <w:i w:val="0"/>
          <w:noProof/>
          <w:sz w:val="18"/>
        </w:rPr>
        <w:fldChar w:fldCharType="begin"/>
      </w:r>
      <w:r w:rsidRPr="00B07BF0">
        <w:rPr>
          <w:i w:val="0"/>
          <w:noProof/>
          <w:sz w:val="18"/>
        </w:rPr>
        <w:instrText xml:space="preserve"> PAGEREF _Toc389466362 \h </w:instrText>
      </w:r>
      <w:r w:rsidRPr="00B07BF0">
        <w:rPr>
          <w:i w:val="0"/>
          <w:noProof/>
          <w:sz w:val="18"/>
        </w:rPr>
      </w:r>
      <w:r w:rsidRPr="00B07BF0">
        <w:rPr>
          <w:i w:val="0"/>
          <w:noProof/>
          <w:sz w:val="18"/>
        </w:rPr>
        <w:fldChar w:fldCharType="separate"/>
      </w:r>
      <w:r w:rsidR="00FF4BB2">
        <w:rPr>
          <w:i w:val="0"/>
          <w:noProof/>
          <w:sz w:val="18"/>
        </w:rPr>
        <w:t>30</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Fisheries Management Act 1991</w:t>
      </w:r>
      <w:r w:rsidRPr="00B07BF0">
        <w:rPr>
          <w:i w:val="0"/>
          <w:noProof/>
          <w:sz w:val="18"/>
        </w:rPr>
        <w:tab/>
      </w:r>
      <w:r w:rsidRPr="00B07BF0">
        <w:rPr>
          <w:i w:val="0"/>
          <w:noProof/>
          <w:sz w:val="18"/>
        </w:rPr>
        <w:fldChar w:fldCharType="begin"/>
      </w:r>
      <w:r w:rsidRPr="00B07BF0">
        <w:rPr>
          <w:i w:val="0"/>
          <w:noProof/>
          <w:sz w:val="18"/>
        </w:rPr>
        <w:instrText xml:space="preserve"> PAGEREF _Toc389466363 \h </w:instrText>
      </w:r>
      <w:r w:rsidRPr="00B07BF0">
        <w:rPr>
          <w:i w:val="0"/>
          <w:noProof/>
          <w:sz w:val="18"/>
        </w:rPr>
      </w:r>
      <w:r w:rsidRPr="00B07BF0">
        <w:rPr>
          <w:i w:val="0"/>
          <w:noProof/>
          <w:sz w:val="18"/>
        </w:rPr>
        <w:fldChar w:fldCharType="separate"/>
      </w:r>
      <w:r w:rsidR="00FF4BB2">
        <w:rPr>
          <w:i w:val="0"/>
          <w:noProof/>
          <w:sz w:val="18"/>
        </w:rPr>
        <w:t>31</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Imported Food Control Act 1992</w:t>
      </w:r>
      <w:r w:rsidRPr="00B07BF0">
        <w:rPr>
          <w:i w:val="0"/>
          <w:noProof/>
          <w:sz w:val="18"/>
        </w:rPr>
        <w:tab/>
      </w:r>
      <w:r w:rsidRPr="00B07BF0">
        <w:rPr>
          <w:i w:val="0"/>
          <w:noProof/>
          <w:sz w:val="18"/>
        </w:rPr>
        <w:fldChar w:fldCharType="begin"/>
      </w:r>
      <w:r w:rsidRPr="00B07BF0">
        <w:rPr>
          <w:i w:val="0"/>
          <w:noProof/>
          <w:sz w:val="18"/>
        </w:rPr>
        <w:instrText xml:space="preserve"> PAGEREF _Toc389466364 \h </w:instrText>
      </w:r>
      <w:r w:rsidRPr="00B07BF0">
        <w:rPr>
          <w:i w:val="0"/>
          <w:noProof/>
          <w:sz w:val="18"/>
        </w:rPr>
      </w:r>
      <w:r w:rsidRPr="00B07BF0">
        <w:rPr>
          <w:i w:val="0"/>
          <w:noProof/>
          <w:sz w:val="18"/>
        </w:rPr>
        <w:fldChar w:fldCharType="separate"/>
      </w:r>
      <w:r w:rsidR="00FF4BB2">
        <w:rPr>
          <w:i w:val="0"/>
          <w:noProof/>
          <w:sz w:val="18"/>
        </w:rPr>
        <w:t>31</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Interactive Gambling Act 2001</w:t>
      </w:r>
      <w:r w:rsidRPr="00B07BF0">
        <w:rPr>
          <w:i w:val="0"/>
          <w:noProof/>
          <w:sz w:val="18"/>
        </w:rPr>
        <w:tab/>
      </w:r>
      <w:r w:rsidRPr="00B07BF0">
        <w:rPr>
          <w:i w:val="0"/>
          <w:noProof/>
          <w:sz w:val="18"/>
        </w:rPr>
        <w:fldChar w:fldCharType="begin"/>
      </w:r>
      <w:r w:rsidRPr="00B07BF0">
        <w:rPr>
          <w:i w:val="0"/>
          <w:noProof/>
          <w:sz w:val="18"/>
        </w:rPr>
        <w:instrText xml:space="preserve"> PAGEREF _Toc389466365 \h </w:instrText>
      </w:r>
      <w:r w:rsidRPr="00B07BF0">
        <w:rPr>
          <w:i w:val="0"/>
          <w:noProof/>
          <w:sz w:val="18"/>
        </w:rPr>
      </w:r>
      <w:r w:rsidRPr="00B07BF0">
        <w:rPr>
          <w:i w:val="0"/>
          <w:noProof/>
          <w:sz w:val="18"/>
        </w:rPr>
        <w:fldChar w:fldCharType="separate"/>
      </w:r>
      <w:r w:rsidR="00FF4BB2">
        <w:rPr>
          <w:i w:val="0"/>
          <w:noProof/>
          <w:sz w:val="18"/>
        </w:rPr>
        <w:t>31</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Social Security (Administration) Act 1999</w:t>
      </w:r>
      <w:r w:rsidRPr="00B07BF0">
        <w:rPr>
          <w:i w:val="0"/>
          <w:noProof/>
          <w:sz w:val="18"/>
        </w:rPr>
        <w:tab/>
      </w:r>
      <w:r w:rsidRPr="00B07BF0">
        <w:rPr>
          <w:i w:val="0"/>
          <w:noProof/>
          <w:sz w:val="18"/>
        </w:rPr>
        <w:fldChar w:fldCharType="begin"/>
      </w:r>
      <w:r w:rsidRPr="00B07BF0">
        <w:rPr>
          <w:i w:val="0"/>
          <w:noProof/>
          <w:sz w:val="18"/>
        </w:rPr>
        <w:instrText xml:space="preserve"> PAGEREF _Toc389466366 \h </w:instrText>
      </w:r>
      <w:r w:rsidRPr="00B07BF0">
        <w:rPr>
          <w:i w:val="0"/>
          <w:noProof/>
          <w:sz w:val="18"/>
        </w:rPr>
      </w:r>
      <w:r w:rsidRPr="00B07BF0">
        <w:rPr>
          <w:i w:val="0"/>
          <w:noProof/>
          <w:sz w:val="18"/>
        </w:rPr>
        <w:fldChar w:fldCharType="separate"/>
      </w:r>
      <w:r w:rsidR="00FF4BB2">
        <w:rPr>
          <w:i w:val="0"/>
          <w:noProof/>
          <w:sz w:val="18"/>
        </w:rPr>
        <w:t>31</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Special Broadcasting Service Act 1991</w:t>
      </w:r>
      <w:r w:rsidRPr="00B07BF0">
        <w:rPr>
          <w:i w:val="0"/>
          <w:noProof/>
          <w:sz w:val="18"/>
        </w:rPr>
        <w:tab/>
      </w:r>
      <w:r w:rsidRPr="00B07BF0">
        <w:rPr>
          <w:i w:val="0"/>
          <w:noProof/>
          <w:sz w:val="18"/>
        </w:rPr>
        <w:fldChar w:fldCharType="begin"/>
      </w:r>
      <w:r w:rsidRPr="00B07BF0">
        <w:rPr>
          <w:i w:val="0"/>
          <w:noProof/>
          <w:sz w:val="18"/>
        </w:rPr>
        <w:instrText xml:space="preserve"> PAGEREF _Toc389466367 \h </w:instrText>
      </w:r>
      <w:r w:rsidRPr="00B07BF0">
        <w:rPr>
          <w:i w:val="0"/>
          <w:noProof/>
          <w:sz w:val="18"/>
        </w:rPr>
      </w:r>
      <w:r w:rsidRPr="00B07BF0">
        <w:rPr>
          <w:i w:val="0"/>
          <w:noProof/>
          <w:sz w:val="18"/>
        </w:rPr>
        <w:fldChar w:fldCharType="separate"/>
      </w:r>
      <w:r w:rsidR="00FF4BB2">
        <w:rPr>
          <w:i w:val="0"/>
          <w:noProof/>
          <w:sz w:val="18"/>
        </w:rPr>
        <w:t>32</w:t>
      </w:r>
      <w:r w:rsidRPr="00B07BF0">
        <w:rPr>
          <w:i w:val="0"/>
          <w:noProof/>
          <w:sz w:val="18"/>
        </w:rPr>
        <w:fldChar w:fldCharType="end"/>
      </w:r>
    </w:p>
    <w:p w:rsidR="00B07BF0" w:rsidRDefault="00B07BF0">
      <w:pPr>
        <w:pStyle w:val="TOC7"/>
        <w:rPr>
          <w:rFonts w:asciiTheme="minorHAnsi" w:eastAsiaTheme="minorEastAsia" w:hAnsiTheme="minorHAnsi" w:cstheme="minorBidi"/>
          <w:noProof/>
          <w:kern w:val="0"/>
          <w:sz w:val="22"/>
          <w:szCs w:val="22"/>
        </w:rPr>
      </w:pPr>
      <w:r>
        <w:rPr>
          <w:noProof/>
        </w:rPr>
        <w:t>Part 4—Trademark</w:t>
      </w:r>
      <w:r w:rsidRPr="00B07BF0">
        <w:rPr>
          <w:noProof/>
          <w:sz w:val="18"/>
        </w:rPr>
        <w:tab/>
      </w:r>
      <w:r w:rsidRPr="00B07BF0">
        <w:rPr>
          <w:noProof/>
          <w:sz w:val="18"/>
        </w:rPr>
        <w:fldChar w:fldCharType="begin"/>
      </w:r>
      <w:r w:rsidRPr="00B07BF0">
        <w:rPr>
          <w:noProof/>
          <w:sz w:val="18"/>
        </w:rPr>
        <w:instrText xml:space="preserve"> PAGEREF _Toc389466368 \h </w:instrText>
      </w:r>
      <w:r w:rsidRPr="00B07BF0">
        <w:rPr>
          <w:noProof/>
          <w:sz w:val="18"/>
        </w:rPr>
      </w:r>
      <w:r w:rsidRPr="00B07BF0">
        <w:rPr>
          <w:noProof/>
          <w:sz w:val="18"/>
        </w:rPr>
        <w:fldChar w:fldCharType="separate"/>
      </w:r>
      <w:r w:rsidR="00FF4BB2">
        <w:rPr>
          <w:noProof/>
          <w:sz w:val="18"/>
        </w:rPr>
        <w:t>33</w:t>
      </w:r>
      <w:r w:rsidRPr="00B07BF0">
        <w:rPr>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Anti</w:t>
      </w:r>
      <w:r>
        <w:rPr>
          <w:noProof/>
        </w:rPr>
        <w:noBreakHyphen/>
        <w:t>Money Laundering and Counter</w:t>
      </w:r>
      <w:r>
        <w:rPr>
          <w:noProof/>
        </w:rPr>
        <w:noBreakHyphen/>
        <w:t>Terrorism Financing Act 2006</w:t>
      </w:r>
      <w:r w:rsidRPr="00B07BF0">
        <w:rPr>
          <w:i w:val="0"/>
          <w:noProof/>
          <w:sz w:val="18"/>
        </w:rPr>
        <w:tab/>
      </w:r>
      <w:r w:rsidRPr="00B07BF0">
        <w:rPr>
          <w:i w:val="0"/>
          <w:noProof/>
          <w:sz w:val="18"/>
        </w:rPr>
        <w:fldChar w:fldCharType="begin"/>
      </w:r>
      <w:r w:rsidRPr="00B07BF0">
        <w:rPr>
          <w:i w:val="0"/>
          <w:noProof/>
          <w:sz w:val="18"/>
        </w:rPr>
        <w:instrText xml:space="preserve"> PAGEREF _Toc389466369 \h </w:instrText>
      </w:r>
      <w:r w:rsidRPr="00B07BF0">
        <w:rPr>
          <w:i w:val="0"/>
          <w:noProof/>
          <w:sz w:val="18"/>
        </w:rPr>
      </w:r>
      <w:r w:rsidRPr="00B07BF0">
        <w:rPr>
          <w:i w:val="0"/>
          <w:noProof/>
          <w:sz w:val="18"/>
        </w:rPr>
        <w:fldChar w:fldCharType="separate"/>
      </w:r>
      <w:r w:rsidR="00FF4BB2">
        <w:rPr>
          <w:i w:val="0"/>
          <w:noProof/>
          <w:sz w:val="18"/>
        </w:rPr>
        <w:t>33</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lastRenderedPageBreak/>
        <w:t>Australia Council Act 2013</w:t>
      </w:r>
      <w:r w:rsidRPr="00B07BF0">
        <w:rPr>
          <w:i w:val="0"/>
          <w:noProof/>
          <w:sz w:val="18"/>
        </w:rPr>
        <w:tab/>
      </w:r>
      <w:r w:rsidRPr="00B07BF0">
        <w:rPr>
          <w:i w:val="0"/>
          <w:noProof/>
          <w:sz w:val="18"/>
        </w:rPr>
        <w:fldChar w:fldCharType="begin"/>
      </w:r>
      <w:r w:rsidRPr="00B07BF0">
        <w:rPr>
          <w:i w:val="0"/>
          <w:noProof/>
          <w:sz w:val="18"/>
        </w:rPr>
        <w:instrText xml:space="preserve"> PAGEREF _Toc389466370 \h </w:instrText>
      </w:r>
      <w:r w:rsidRPr="00B07BF0">
        <w:rPr>
          <w:i w:val="0"/>
          <w:noProof/>
          <w:sz w:val="18"/>
        </w:rPr>
      </w:r>
      <w:r w:rsidRPr="00B07BF0">
        <w:rPr>
          <w:i w:val="0"/>
          <w:noProof/>
          <w:sz w:val="18"/>
        </w:rPr>
        <w:fldChar w:fldCharType="separate"/>
      </w:r>
      <w:r w:rsidR="00FF4BB2">
        <w:rPr>
          <w:i w:val="0"/>
          <w:noProof/>
          <w:sz w:val="18"/>
        </w:rPr>
        <w:t>33</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Coal Research Assistance Act 1977</w:t>
      </w:r>
      <w:r w:rsidRPr="00B07BF0">
        <w:rPr>
          <w:i w:val="0"/>
          <w:noProof/>
          <w:sz w:val="18"/>
        </w:rPr>
        <w:tab/>
      </w:r>
      <w:r w:rsidRPr="00B07BF0">
        <w:rPr>
          <w:i w:val="0"/>
          <w:noProof/>
          <w:sz w:val="18"/>
        </w:rPr>
        <w:fldChar w:fldCharType="begin"/>
      </w:r>
      <w:r w:rsidRPr="00B07BF0">
        <w:rPr>
          <w:i w:val="0"/>
          <w:noProof/>
          <w:sz w:val="18"/>
        </w:rPr>
        <w:instrText xml:space="preserve"> PAGEREF _Toc389466371 \h </w:instrText>
      </w:r>
      <w:r w:rsidRPr="00B07BF0">
        <w:rPr>
          <w:i w:val="0"/>
          <w:noProof/>
          <w:sz w:val="18"/>
        </w:rPr>
      </w:r>
      <w:r w:rsidRPr="00B07BF0">
        <w:rPr>
          <w:i w:val="0"/>
          <w:noProof/>
          <w:sz w:val="18"/>
        </w:rPr>
        <w:fldChar w:fldCharType="separate"/>
      </w:r>
      <w:r w:rsidR="00FF4BB2">
        <w:rPr>
          <w:i w:val="0"/>
          <w:noProof/>
          <w:sz w:val="18"/>
        </w:rPr>
        <w:t>33</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Greenhouse and Energy Minimum Standards Act 2012</w:t>
      </w:r>
      <w:r w:rsidRPr="00B07BF0">
        <w:rPr>
          <w:i w:val="0"/>
          <w:noProof/>
          <w:sz w:val="18"/>
        </w:rPr>
        <w:tab/>
      </w:r>
      <w:r w:rsidRPr="00B07BF0">
        <w:rPr>
          <w:i w:val="0"/>
          <w:noProof/>
          <w:sz w:val="18"/>
        </w:rPr>
        <w:fldChar w:fldCharType="begin"/>
      </w:r>
      <w:r w:rsidRPr="00B07BF0">
        <w:rPr>
          <w:i w:val="0"/>
          <w:noProof/>
          <w:sz w:val="18"/>
        </w:rPr>
        <w:instrText xml:space="preserve"> PAGEREF _Toc389466372 \h </w:instrText>
      </w:r>
      <w:r w:rsidRPr="00B07BF0">
        <w:rPr>
          <w:i w:val="0"/>
          <w:noProof/>
          <w:sz w:val="18"/>
        </w:rPr>
      </w:r>
      <w:r w:rsidRPr="00B07BF0">
        <w:rPr>
          <w:i w:val="0"/>
          <w:noProof/>
          <w:sz w:val="18"/>
        </w:rPr>
        <w:fldChar w:fldCharType="separate"/>
      </w:r>
      <w:r w:rsidR="00FF4BB2">
        <w:rPr>
          <w:i w:val="0"/>
          <w:noProof/>
          <w:sz w:val="18"/>
        </w:rPr>
        <w:t>33</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Income Tax Assessment Act 1936</w:t>
      </w:r>
      <w:r w:rsidRPr="00B07BF0">
        <w:rPr>
          <w:i w:val="0"/>
          <w:noProof/>
          <w:sz w:val="18"/>
        </w:rPr>
        <w:tab/>
      </w:r>
      <w:r w:rsidRPr="00B07BF0">
        <w:rPr>
          <w:i w:val="0"/>
          <w:noProof/>
          <w:sz w:val="18"/>
        </w:rPr>
        <w:fldChar w:fldCharType="begin"/>
      </w:r>
      <w:r w:rsidRPr="00B07BF0">
        <w:rPr>
          <w:i w:val="0"/>
          <w:noProof/>
          <w:sz w:val="18"/>
        </w:rPr>
        <w:instrText xml:space="preserve"> PAGEREF _Toc389466373 \h </w:instrText>
      </w:r>
      <w:r w:rsidRPr="00B07BF0">
        <w:rPr>
          <w:i w:val="0"/>
          <w:noProof/>
          <w:sz w:val="18"/>
        </w:rPr>
      </w:r>
      <w:r w:rsidRPr="00B07BF0">
        <w:rPr>
          <w:i w:val="0"/>
          <w:noProof/>
          <w:sz w:val="18"/>
        </w:rPr>
        <w:fldChar w:fldCharType="separate"/>
      </w:r>
      <w:r w:rsidR="00FF4BB2">
        <w:rPr>
          <w:i w:val="0"/>
          <w:noProof/>
          <w:sz w:val="18"/>
        </w:rPr>
        <w:t>33</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Income Tax Assessment Act 1997</w:t>
      </w:r>
      <w:r w:rsidRPr="00B07BF0">
        <w:rPr>
          <w:i w:val="0"/>
          <w:noProof/>
          <w:sz w:val="18"/>
        </w:rPr>
        <w:tab/>
      </w:r>
      <w:r w:rsidRPr="00B07BF0">
        <w:rPr>
          <w:i w:val="0"/>
          <w:noProof/>
          <w:sz w:val="18"/>
        </w:rPr>
        <w:fldChar w:fldCharType="begin"/>
      </w:r>
      <w:r w:rsidRPr="00B07BF0">
        <w:rPr>
          <w:i w:val="0"/>
          <w:noProof/>
          <w:sz w:val="18"/>
        </w:rPr>
        <w:instrText xml:space="preserve"> PAGEREF _Toc389466374 \h </w:instrText>
      </w:r>
      <w:r w:rsidRPr="00B07BF0">
        <w:rPr>
          <w:i w:val="0"/>
          <w:noProof/>
          <w:sz w:val="18"/>
        </w:rPr>
      </w:r>
      <w:r w:rsidRPr="00B07BF0">
        <w:rPr>
          <w:i w:val="0"/>
          <w:noProof/>
          <w:sz w:val="18"/>
        </w:rPr>
        <w:fldChar w:fldCharType="separate"/>
      </w:r>
      <w:r w:rsidR="00FF4BB2">
        <w:rPr>
          <w:i w:val="0"/>
          <w:noProof/>
          <w:sz w:val="18"/>
        </w:rPr>
        <w:t>34</w:t>
      </w:r>
      <w:r w:rsidRPr="00B07BF0">
        <w:rPr>
          <w:i w:val="0"/>
          <w:noProof/>
          <w:sz w:val="18"/>
        </w:rPr>
        <w:fldChar w:fldCharType="end"/>
      </w:r>
    </w:p>
    <w:p w:rsidR="00B07BF0" w:rsidRDefault="00B07BF0">
      <w:pPr>
        <w:pStyle w:val="TOC6"/>
        <w:rPr>
          <w:rFonts w:asciiTheme="minorHAnsi" w:eastAsiaTheme="minorEastAsia" w:hAnsiTheme="minorHAnsi" w:cstheme="minorBidi"/>
          <w:b w:val="0"/>
          <w:noProof/>
          <w:kern w:val="0"/>
          <w:sz w:val="22"/>
          <w:szCs w:val="22"/>
        </w:rPr>
      </w:pPr>
      <w:r>
        <w:rPr>
          <w:noProof/>
        </w:rPr>
        <w:t>Schedule 5—Legislative Assemblies</w:t>
      </w:r>
      <w:r w:rsidRPr="00B07BF0">
        <w:rPr>
          <w:b w:val="0"/>
          <w:noProof/>
          <w:sz w:val="18"/>
        </w:rPr>
        <w:tab/>
      </w:r>
      <w:r w:rsidRPr="00B07BF0">
        <w:rPr>
          <w:b w:val="0"/>
          <w:noProof/>
          <w:sz w:val="18"/>
        </w:rPr>
        <w:fldChar w:fldCharType="begin"/>
      </w:r>
      <w:r w:rsidRPr="00B07BF0">
        <w:rPr>
          <w:b w:val="0"/>
          <w:noProof/>
          <w:sz w:val="18"/>
        </w:rPr>
        <w:instrText xml:space="preserve"> PAGEREF _Toc389466375 \h </w:instrText>
      </w:r>
      <w:r w:rsidRPr="00B07BF0">
        <w:rPr>
          <w:b w:val="0"/>
          <w:noProof/>
          <w:sz w:val="18"/>
        </w:rPr>
      </w:r>
      <w:r w:rsidRPr="00B07BF0">
        <w:rPr>
          <w:b w:val="0"/>
          <w:noProof/>
          <w:sz w:val="18"/>
        </w:rPr>
        <w:fldChar w:fldCharType="separate"/>
      </w:r>
      <w:r w:rsidR="00FF4BB2">
        <w:rPr>
          <w:b w:val="0"/>
          <w:noProof/>
          <w:sz w:val="18"/>
        </w:rPr>
        <w:t>35</w:t>
      </w:r>
      <w:r w:rsidRPr="00B07BF0">
        <w:rPr>
          <w:b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Defence Force Retirement and Death Benefits Act 1973</w:t>
      </w:r>
      <w:r w:rsidRPr="00B07BF0">
        <w:rPr>
          <w:i w:val="0"/>
          <w:noProof/>
          <w:sz w:val="18"/>
        </w:rPr>
        <w:tab/>
      </w:r>
      <w:r w:rsidRPr="00B07BF0">
        <w:rPr>
          <w:i w:val="0"/>
          <w:noProof/>
          <w:sz w:val="18"/>
        </w:rPr>
        <w:fldChar w:fldCharType="begin"/>
      </w:r>
      <w:r w:rsidRPr="00B07BF0">
        <w:rPr>
          <w:i w:val="0"/>
          <w:noProof/>
          <w:sz w:val="18"/>
        </w:rPr>
        <w:instrText xml:space="preserve"> PAGEREF _Toc389466376 \h </w:instrText>
      </w:r>
      <w:r w:rsidRPr="00B07BF0">
        <w:rPr>
          <w:i w:val="0"/>
          <w:noProof/>
          <w:sz w:val="18"/>
        </w:rPr>
      </w:r>
      <w:r w:rsidRPr="00B07BF0">
        <w:rPr>
          <w:i w:val="0"/>
          <w:noProof/>
          <w:sz w:val="18"/>
        </w:rPr>
        <w:fldChar w:fldCharType="separate"/>
      </w:r>
      <w:r w:rsidR="00FF4BB2">
        <w:rPr>
          <w:i w:val="0"/>
          <w:noProof/>
          <w:sz w:val="18"/>
        </w:rPr>
        <w:t>35</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Defence (Parliamentary Candidates) Act 1969</w:t>
      </w:r>
      <w:r w:rsidRPr="00B07BF0">
        <w:rPr>
          <w:i w:val="0"/>
          <w:noProof/>
          <w:sz w:val="18"/>
        </w:rPr>
        <w:tab/>
      </w:r>
      <w:r w:rsidRPr="00B07BF0">
        <w:rPr>
          <w:i w:val="0"/>
          <w:noProof/>
          <w:sz w:val="18"/>
        </w:rPr>
        <w:fldChar w:fldCharType="begin"/>
      </w:r>
      <w:r w:rsidRPr="00B07BF0">
        <w:rPr>
          <w:i w:val="0"/>
          <w:noProof/>
          <w:sz w:val="18"/>
        </w:rPr>
        <w:instrText xml:space="preserve"> PAGEREF _Toc389466377 \h </w:instrText>
      </w:r>
      <w:r w:rsidRPr="00B07BF0">
        <w:rPr>
          <w:i w:val="0"/>
          <w:noProof/>
          <w:sz w:val="18"/>
        </w:rPr>
      </w:r>
      <w:r w:rsidRPr="00B07BF0">
        <w:rPr>
          <w:i w:val="0"/>
          <w:noProof/>
          <w:sz w:val="18"/>
        </w:rPr>
        <w:fldChar w:fldCharType="separate"/>
      </w:r>
      <w:r w:rsidR="00FF4BB2">
        <w:rPr>
          <w:i w:val="0"/>
          <w:noProof/>
          <w:sz w:val="18"/>
        </w:rPr>
        <w:t>35</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Northern Territory (Self</w:t>
      </w:r>
      <w:r>
        <w:rPr>
          <w:noProof/>
        </w:rPr>
        <w:noBreakHyphen/>
        <w:t>Government) Act 1978</w:t>
      </w:r>
      <w:r w:rsidRPr="00B07BF0">
        <w:rPr>
          <w:i w:val="0"/>
          <w:noProof/>
          <w:sz w:val="18"/>
        </w:rPr>
        <w:tab/>
      </w:r>
      <w:r w:rsidRPr="00B07BF0">
        <w:rPr>
          <w:i w:val="0"/>
          <w:noProof/>
          <w:sz w:val="18"/>
        </w:rPr>
        <w:fldChar w:fldCharType="begin"/>
      </w:r>
      <w:r w:rsidRPr="00B07BF0">
        <w:rPr>
          <w:i w:val="0"/>
          <w:noProof/>
          <w:sz w:val="18"/>
        </w:rPr>
        <w:instrText xml:space="preserve"> PAGEREF _Toc389466378 \h </w:instrText>
      </w:r>
      <w:r w:rsidRPr="00B07BF0">
        <w:rPr>
          <w:i w:val="0"/>
          <w:noProof/>
          <w:sz w:val="18"/>
        </w:rPr>
      </w:r>
      <w:r w:rsidRPr="00B07BF0">
        <w:rPr>
          <w:i w:val="0"/>
          <w:noProof/>
          <w:sz w:val="18"/>
        </w:rPr>
        <w:fldChar w:fldCharType="separate"/>
      </w:r>
      <w:r w:rsidR="00FF4BB2">
        <w:rPr>
          <w:i w:val="0"/>
          <w:noProof/>
          <w:sz w:val="18"/>
        </w:rPr>
        <w:t>35</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Superannuation Act 1922</w:t>
      </w:r>
      <w:r w:rsidRPr="00B07BF0">
        <w:rPr>
          <w:i w:val="0"/>
          <w:noProof/>
          <w:sz w:val="18"/>
        </w:rPr>
        <w:tab/>
      </w:r>
      <w:r w:rsidRPr="00B07BF0">
        <w:rPr>
          <w:i w:val="0"/>
          <w:noProof/>
          <w:sz w:val="18"/>
        </w:rPr>
        <w:fldChar w:fldCharType="begin"/>
      </w:r>
      <w:r w:rsidRPr="00B07BF0">
        <w:rPr>
          <w:i w:val="0"/>
          <w:noProof/>
          <w:sz w:val="18"/>
        </w:rPr>
        <w:instrText xml:space="preserve"> PAGEREF _Toc389466379 \h </w:instrText>
      </w:r>
      <w:r w:rsidRPr="00B07BF0">
        <w:rPr>
          <w:i w:val="0"/>
          <w:noProof/>
          <w:sz w:val="18"/>
        </w:rPr>
      </w:r>
      <w:r w:rsidRPr="00B07BF0">
        <w:rPr>
          <w:i w:val="0"/>
          <w:noProof/>
          <w:sz w:val="18"/>
        </w:rPr>
        <w:fldChar w:fldCharType="separate"/>
      </w:r>
      <w:r w:rsidR="00FF4BB2">
        <w:rPr>
          <w:i w:val="0"/>
          <w:noProof/>
          <w:sz w:val="18"/>
        </w:rPr>
        <w:t>35</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Superannuation Act 1976</w:t>
      </w:r>
      <w:r w:rsidRPr="00B07BF0">
        <w:rPr>
          <w:i w:val="0"/>
          <w:noProof/>
          <w:sz w:val="18"/>
        </w:rPr>
        <w:tab/>
      </w:r>
      <w:r w:rsidRPr="00B07BF0">
        <w:rPr>
          <w:i w:val="0"/>
          <w:noProof/>
          <w:sz w:val="18"/>
        </w:rPr>
        <w:fldChar w:fldCharType="begin"/>
      </w:r>
      <w:r w:rsidRPr="00B07BF0">
        <w:rPr>
          <w:i w:val="0"/>
          <w:noProof/>
          <w:sz w:val="18"/>
        </w:rPr>
        <w:instrText xml:space="preserve"> PAGEREF _Toc389466380 \h </w:instrText>
      </w:r>
      <w:r w:rsidRPr="00B07BF0">
        <w:rPr>
          <w:i w:val="0"/>
          <w:noProof/>
          <w:sz w:val="18"/>
        </w:rPr>
      </w:r>
      <w:r w:rsidRPr="00B07BF0">
        <w:rPr>
          <w:i w:val="0"/>
          <w:noProof/>
          <w:sz w:val="18"/>
        </w:rPr>
        <w:fldChar w:fldCharType="separate"/>
      </w:r>
      <w:r w:rsidR="00FF4BB2">
        <w:rPr>
          <w:i w:val="0"/>
          <w:noProof/>
          <w:sz w:val="18"/>
        </w:rPr>
        <w:t>36</w:t>
      </w:r>
      <w:r w:rsidRPr="00B07BF0">
        <w:rPr>
          <w:i w:val="0"/>
          <w:noProof/>
          <w:sz w:val="18"/>
        </w:rPr>
        <w:fldChar w:fldCharType="end"/>
      </w:r>
    </w:p>
    <w:p w:rsidR="00B07BF0" w:rsidRDefault="00B07BF0">
      <w:pPr>
        <w:pStyle w:val="TOC6"/>
        <w:rPr>
          <w:rFonts w:asciiTheme="minorHAnsi" w:eastAsiaTheme="minorEastAsia" w:hAnsiTheme="minorHAnsi" w:cstheme="minorBidi"/>
          <w:b w:val="0"/>
          <w:noProof/>
          <w:kern w:val="0"/>
          <w:sz w:val="22"/>
          <w:szCs w:val="22"/>
        </w:rPr>
      </w:pPr>
      <w:r>
        <w:rPr>
          <w:noProof/>
        </w:rPr>
        <w:t>Schedule 6—Acting appointments</w:t>
      </w:r>
      <w:r w:rsidRPr="00B07BF0">
        <w:rPr>
          <w:b w:val="0"/>
          <w:noProof/>
          <w:sz w:val="18"/>
        </w:rPr>
        <w:tab/>
      </w:r>
      <w:r w:rsidRPr="00B07BF0">
        <w:rPr>
          <w:b w:val="0"/>
          <w:noProof/>
          <w:sz w:val="18"/>
        </w:rPr>
        <w:fldChar w:fldCharType="begin"/>
      </w:r>
      <w:r w:rsidRPr="00B07BF0">
        <w:rPr>
          <w:b w:val="0"/>
          <w:noProof/>
          <w:sz w:val="18"/>
        </w:rPr>
        <w:instrText xml:space="preserve"> PAGEREF _Toc389466381 \h </w:instrText>
      </w:r>
      <w:r w:rsidRPr="00B07BF0">
        <w:rPr>
          <w:b w:val="0"/>
          <w:noProof/>
          <w:sz w:val="18"/>
        </w:rPr>
      </w:r>
      <w:r w:rsidRPr="00B07BF0">
        <w:rPr>
          <w:b w:val="0"/>
          <w:noProof/>
          <w:sz w:val="18"/>
        </w:rPr>
        <w:fldChar w:fldCharType="separate"/>
      </w:r>
      <w:r w:rsidR="00FF4BB2">
        <w:rPr>
          <w:b w:val="0"/>
          <w:noProof/>
          <w:sz w:val="18"/>
        </w:rPr>
        <w:t>37</w:t>
      </w:r>
      <w:r w:rsidRPr="00B07BF0">
        <w:rPr>
          <w:b w:val="0"/>
          <w:noProof/>
          <w:sz w:val="18"/>
        </w:rPr>
        <w:fldChar w:fldCharType="end"/>
      </w:r>
    </w:p>
    <w:p w:rsidR="00B07BF0" w:rsidRDefault="00B07BF0">
      <w:pPr>
        <w:pStyle w:val="TOC7"/>
        <w:rPr>
          <w:rFonts w:asciiTheme="minorHAnsi" w:eastAsiaTheme="minorEastAsia" w:hAnsiTheme="minorHAnsi" w:cstheme="minorBidi"/>
          <w:noProof/>
          <w:kern w:val="0"/>
          <w:sz w:val="22"/>
          <w:szCs w:val="22"/>
        </w:rPr>
      </w:pPr>
      <w:r>
        <w:rPr>
          <w:noProof/>
        </w:rPr>
        <w:t>Part 1—Automatic acting</w:t>
      </w:r>
      <w:r w:rsidRPr="00B07BF0">
        <w:rPr>
          <w:noProof/>
          <w:sz w:val="18"/>
        </w:rPr>
        <w:tab/>
      </w:r>
      <w:r w:rsidRPr="00B07BF0">
        <w:rPr>
          <w:noProof/>
          <w:sz w:val="18"/>
        </w:rPr>
        <w:fldChar w:fldCharType="begin"/>
      </w:r>
      <w:r w:rsidRPr="00B07BF0">
        <w:rPr>
          <w:noProof/>
          <w:sz w:val="18"/>
        </w:rPr>
        <w:instrText xml:space="preserve"> PAGEREF _Toc389466382 \h </w:instrText>
      </w:r>
      <w:r w:rsidRPr="00B07BF0">
        <w:rPr>
          <w:noProof/>
          <w:sz w:val="18"/>
        </w:rPr>
      </w:r>
      <w:r w:rsidRPr="00B07BF0">
        <w:rPr>
          <w:noProof/>
          <w:sz w:val="18"/>
        </w:rPr>
        <w:fldChar w:fldCharType="separate"/>
      </w:r>
      <w:r w:rsidR="00FF4BB2">
        <w:rPr>
          <w:noProof/>
          <w:sz w:val="18"/>
        </w:rPr>
        <w:t>37</w:t>
      </w:r>
      <w:r w:rsidRPr="00B07BF0">
        <w:rPr>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Aboriginal and Torres Strait Islander Act 2005</w:t>
      </w:r>
      <w:r w:rsidRPr="00B07BF0">
        <w:rPr>
          <w:i w:val="0"/>
          <w:noProof/>
          <w:sz w:val="18"/>
        </w:rPr>
        <w:tab/>
      </w:r>
      <w:r w:rsidRPr="00B07BF0">
        <w:rPr>
          <w:i w:val="0"/>
          <w:noProof/>
          <w:sz w:val="18"/>
        </w:rPr>
        <w:fldChar w:fldCharType="begin"/>
      </w:r>
      <w:r w:rsidRPr="00B07BF0">
        <w:rPr>
          <w:i w:val="0"/>
          <w:noProof/>
          <w:sz w:val="18"/>
        </w:rPr>
        <w:instrText xml:space="preserve"> PAGEREF _Toc389466383 \h </w:instrText>
      </w:r>
      <w:r w:rsidRPr="00B07BF0">
        <w:rPr>
          <w:i w:val="0"/>
          <w:noProof/>
          <w:sz w:val="18"/>
        </w:rPr>
      </w:r>
      <w:r w:rsidRPr="00B07BF0">
        <w:rPr>
          <w:i w:val="0"/>
          <w:noProof/>
          <w:sz w:val="18"/>
        </w:rPr>
        <w:fldChar w:fldCharType="separate"/>
      </w:r>
      <w:r w:rsidR="00FF4BB2">
        <w:rPr>
          <w:i w:val="0"/>
          <w:noProof/>
          <w:sz w:val="18"/>
        </w:rPr>
        <w:t>37</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Australian Communications and Media Authority Act 2005</w:t>
      </w:r>
      <w:r w:rsidRPr="00B07BF0">
        <w:rPr>
          <w:i w:val="0"/>
          <w:noProof/>
          <w:sz w:val="18"/>
        </w:rPr>
        <w:tab/>
      </w:r>
      <w:r w:rsidRPr="00B07BF0">
        <w:rPr>
          <w:i w:val="0"/>
          <w:noProof/>
          <w:sz w:val="18"/>
        </w:rPr>
        <w:fldChar w:fldCharType="begin"/>
      </w:r>
      <w:r w:rsidRPr="00B07BF0">
        <w:rPr>
          <w:i w:val="0"/>
          <w:noProof/>
          <w:sz w:val="18"/>
        </w:rPr>
        <w:instrText xml:space="preserve"> PAGEREF _Toc389466384 \h </w:instrText>
      </w:r>
      <w:r w:rsidRPr="00B07BF0">
        <w:rPr>
          <w:i w:val="0"/>
          <w:noProof/>
          <w:sz w:val="18"/>
        </w:rPr>
      </w:r>
      <w:r w:rsidRPr="00B07BF0">
        <w:rPr>
          <w:i w:val="0"/>
          <w:noProof/>
          <w:sz w:val="18"/>
        </w:rPr>
        <w:fldChar w:fldCharType="separate"/>
      </w:r>
      <w:r w:rsidR="00FF4BB2">
        <w:rPr>
          <w:i w:val="0"/>
          <w:noProof/>
          <w:sz w:val="18"/>
        </w:rPr>
        <w:t>37</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Australian Postal Corporation Act 1989</w:t>
      </w:r>
      <w:r w:rsidRPr="00B07BF0">
        <w:rPr>
          <w:i w:val="0"/>
          <w:noProof/>
          <w:sz w:val="18"/>
        </w:rPr>
        <w:tab/>
      </w:r>
      <w:r w:rsidRPr="00B07BF0">
        <w:rPr>
          <w:i w:val="0"/>
          <w:noProof/>
          <w:sz w:val="18"/>
        </w:rPr>
        <w:fldChar w:fldCharType="begin"/>
      </w:r>
      <w:r w:rsidRPr="00B07BF0">
        <w:rPr>
          <w:i w:val="0"/>
          <w:noProof/>
          <w:sz w:val="18"/>
        </w:rPr>
        <w:instrText xml:space="preserve"> PAGEREF _Toc389466385 \h </w:instrText>
      </w:r>
      <w:r w:rsidRPr="00B07BF0">
        <w:rPr>
          <w:i w:val="0"/>
          <w:noProof/>
          <w:sz w:val="18"/>
        </w:rPr>
      </w:r>
      <w:r w:rsidRPr="00B07BF0">
        <w:rPr>
          <w:i w:val="0"/>
          <w:noProof/>
          <w:sz w:val="18"/>
        </w:rPr>
        <w:fldChar w:fldCharType="separate"/>
      </w:r>
      <w:r w:rsidR="00FF4BB2">
        <w:rPr>
          <w:i w:val="0"/>
          <w:noProof/>
          <w:sz w:val="18"/>
        </w:rPr>
        <w:t>38</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Australian Prudential Regulation Authority Act 1998</w:t>
      </w:r>
      <w:r w:rsidRPr="00B07BF0">
        <w:rPr>
          <w:i w:val="0"/>
          <w:noProof/>
          <w:sz w:val="18"/>
        </w:rPr>
        <w:tab/>
      </w:r>
      <w:r w:rsidRPr="00B07BF0">
        <w:rPr>
          <w:i w:val="0"/>
          <w:noProof/>
          <w:sz w:val="18"/>
        </w:rPr>
        <w:fldChar w:fldCharType="begin"/>
      </w:r>
      <w:r w:rsidRPr="00B07BF0">
        <w:rPr>
          <w:i w:val="0"/>
          <w:noProof/>
          <w:sz w:val="18"/>
        </w:rPr>
        <w:instrText xml:space="preserve"> PAGEREF _Toc389466386 \h </w:instrText>
      </w:r>
      <w:r w:rsidRPr="00B07BF0">
        <w:rPr>
          <w:i w:val="0"/>
          <w:noProof/>
          <w:sz w:val="18"/>
        </w:rPr>
      </w:r>
      <w:r w:rsidRPr="00B07BF0">
        <w:rPr>
          <w:i w:val="0"/>
          <w:noProof/>
          <w:sz w:val="18"/>
        </w:rPr>
        <w:fldChar w:fldCharType="separate"/>
      </w:r>
      <w:r w:rsidR="00FF4BB2">
        <w:rPr>
          <w:i w:val="0"/>
          <w:noProof/>
          <w:sz w:val="18"/>
        </w:rPr>
        <w:t>38</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Fisheries Administration Act 1991</w:t>
      </w:r>
      <w:r w:rsidRPr="00B07BF0">
        <w:rPr>
          <w:i w:val="0"/>
          <w:noProof/>
          <w:sz w:val="18"/>
        </w:rPr>
        <w:tab/>
      </w:r>
      <w:r w:rsidRPr="00B07BF0">
        <w:rPr>
          <w:i w:val="0"/>
          <w:noProof/>
          <w:sz w:val="18"/>
        </w:rPr>
        <w:fldChar w:fldCharType="begin"/>
      </w:r>
      <w:r w:rsidRPr="00B07BF0">
        <w:rPr>
          <w:i w:val="0"/>
          <w:noProof/>
          <w:sz w:val="18"/>
        </w:rPr>
        <w:instrText xml:space="preserve"> PAGEREF _Toc389466387 \h </w:instrText>
      </w:r>
      <w:r w:rsidRPr="00B07BF0">
        <w:rPr>
          <w:i w:val="0"/>
          <w:noProof/>
          <w:sz w:val="18"/>
        </w:rPr>
      </w:r>
      <w:r w:rsidRPr="00B07BF0">
        <w:rPr>
          <w:i w:val="0"/>
          <w:noProof/>
          <w:sz w:val="18"/>
        </w:rPr>
        <w:fldChar w:fldCharType="separate"/>
      </w:r>
      <w:r w:rsidR="00FF4BB2">
        <w:rPr>
          <w:i w:val="0"/>
          <w:noProof/>
          <w:sz w:val="18"/>
        </w:rPr>
        <w:t>38</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Primary Industries Research and Development Act 1989</w:t>
      </w:r>
      <w:r w:rsidRPr="00B07BF0">
        <w:rPr>
          <w:i w:val="0"/>
          <w:noProof/>
          <w:sz w:val="18"/>
        </w:rPr>
        <w:tab/>
      </w:r>
      <w:r w:rsidRPr="00B07BF0">
        <w:rPr>
          <w:i w:val="0"/>
          <w:noProof/>
          <w:sz w:val="18"/>
        </w:rPr>
        <w:fldChar w:fldCharType="begin"/>
      </w:r>
      <w:r w:rsidRPr="00B07BF0">
        <w:rPr>
          <w:i w:val="0"/>
          <w:noProof/>
          <w:sz w:val="18"/>
        </w:rPr>
        <w:instrText xml:space="preserve"> PAGEREF _Toc389466388 \h </w:instrText>
      </w:r>
      <w:r w:rsidRPr="00B07BF0">
        <w:rPr>
          <w:i w:val="0"/>
          <w:noProof/>
          <w:sz w:val="18"/>
        </w:rPr>
      </w:r>
      <w:r w:rsidRPr="00B07BF0">
        <w:rPr>
          <w:i w:val="0"/>
          <w:noProof/>
          <w:sz w:val="18"/>
        </w:rPr>
        <w:fldChar w:fldCharType="separate"/>
      </w:r>
      <w:r w:rsidR="00FF4BB2">
        <w:rPr>
          <w:i w:val="0"/>
          <w:noProof/>
          <w:sz w:val="18"/>
        </w:rPr>
        <w:t>39</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Private Health Insurance Act 2007</w:t>
      </w:r>
      <w:r w:rsidRPr="00B07BF0">
        <w:rPr>
          <w:i w:val="0"/>
          <w:noProof/>
          <w:sz w:val="18"/>
        </w:rPr>
        <w:tab/>
      </w:r>
      <w:r w:rsidRPr="00B07BF0">
        <w:rPr>
          <w:i w:val="0"/>
          <w:noProof/>
          <w:sz w:val="18"/>
        </w:rPr>
        <w:fldChar w:fldCharType="begin"/>
      </w:r>
      <w:r w:rsidRPr="00B07BF0">
        <w:rPr>
          <w:i w:val="0"/>
          <w:noProof/>
          <w:sz w:val="18"/>
        </w:rPr>
        <w:instrText xml:space="preserve"> PAGEREF _Toc389466389 \h </w:instrText>
      </w:r>
      <w:r w:rsidRPr="00B07BF0">
        <w:rPr>
          <w:i w:val="0"/>
          <w:noProof/>
          <w:sz w:val="18"/>
        </w:rPr>
      </w:r>
      <w:r w:rsidRPr="00B07BF0">
        <w:rPr>
          <w:i w:val="0"/>
          <w:noProof/>
          <w:sz w:val="18"/>
        </w:rPr>
        <w:fldChar w:fldCharType="separate"/>
      </w:r>
      <w:r w:rsidR="00FF4BB2">
        <w:rPr>
          <w:i w:val="0"/>
          <w:noProof/>
          <w:sz w:val="18"/>
        </w:rPr>
        <w:t>39</w:t>
      </w:r>
      <w:r w:rsidRPr="00B07BF0">
        <w:rPr>
          <w:i w:val="0"/>
          <w:noProof/>
          <w:sz w:val="18"/>
        </w:rPr>
        <w:fldChar w:fldCharType="end"/>
      </w:r>
    </w:p>
    <w:p w:rsidR="00B07BF0" w:rsidRDefault="00B07BF0">
      <w:pPr>
        <w:pStyle w:val="TOC7"/>
        <w:rPr>
          <w:rFonts w:asciiTheme="minorHAnsi" w:eastAsiaTheme="minorEastAsia" w:hAnsiTheme="minorHAnsi" w:cstheme="minorBidi"/>
          <w:noProof/>
          <w:kern w:val="0"/>
          <w:sz w:val="22"/>
          <w:szCs w:val="22"/>
        </w:rPr>
      </w:pPr>
      <w:r>
        <w:rPr>
          <w:noProof/>
        </w:rPr>
        <w:t>Part 2—Other appointments</w:t>
      </w:r>
      <w:r w:rsidRPr="00B07BF0">
        <w:rPr>
          <w:noProof/>
          <w:sz w:val="18"/>
        </w:rPr>
        <w:tab/>
      </w:r>
      <w:r w:rsidRPr="00B07BF0">
        <w:rPr>
          <w:noProof/>
          <w:sz w:val="18"/>
        </w:rPr>
        <w:fldChar w:fldCharType="begin"/>
      </w:r>
      <w:r w:rsidRPr="00B07BF0">
        <w:rPr>
          <w:noProof/>
          <w:sz w:val="18"/>
        </w:rPr>
        <w:instrText xml:space="preserve"> PAGEREF _Toc389466390 \h </w:instrText>
      </w:r>
      <w:r w:rsidRPr="00B07BF0">
        <w:rPr>
          <w:noProof/>
          <w:sz w:val="18"/>
        </w:rPr>
      </w:r>
      <w:r w:rsidRPr="00B07BF0">
        <w:rPr>
          <w:noProof/>
          <w:sz w:val="18"/>
        </w:rPr>
        <w:fldChar w:fldCharType="separate"/>
      </w:r>
      <w:r w:rsidR="00FF4BB2">
        <w:rPr>
          <w:noProof/>
          <w:sz w:val="18"/>
        </w:rPr>
        <w:t>40</w:t>
      </w:r>
      <w:r w:rsidRPr="00B07BF0">
        <w:rPr>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National Health Reform Act 2011</w:t>
      </w:r>
      <w:r w:rsidRPr="00B07BF0">
        <w:rPr>
          <w:i w:val="0"/>
          <w:noProof/>
          <w:sz w:val="18"/>
        </w:rPr>
        <w:tab/>
      </w:r>
      <w:r w:rsidRPr="00B07BF0">
        <w:rPr>
          <w:i w:val="0"/>
          <w:noProof/>
          <w:sz w:val="18"/>
        </w:rPr>
        <w:fldChar w:fldCharType="begin"/>
      </w:r>
      <w:r w:rsidRPr="00B07BF0">
        <w:rPr>
          <w:i w:val="0"/>
          <w:noProof/>
          <w:sz w:val="18"/>
        </w:rPr>
        <w:instrText xml:space="preserve"> PAGEREF _Toc389466391 \h </w:instrText>
      </w:r>
      <w:r w:rsidRPr="00B07BF0">
        <w:rPr>
          <w:i w:val="0"/>
          <w:noProof/>
          <w:sz w:val="18"/>
        </w:rPr>
      </w:r>
      <w:r w:rsidRPr="00B07BF0">
        <w:rPr>
          <w:i w:val="0"/>
          <w:noProof/>
          <w:sz w:val="18"/>
        </w:rPr>
        <w:fldChar w:fldCharType="separate"/>
      </w:r>
      <w:r w:rsidR="00FF4BB2">
        <w:rPr>
          <w:i w:val="0"/>
          <w:noProof/>
          <w:sz w:val="18"/>
        </w:rPr>
        <w:t>40</w:t>
      </w:r>
      <w:r w:rsidRPr="00B07BF0">
        <w:rPr>
          <w:i w:val="0"/>
          <w:noProof/>
          <w:sz w:val="18"/>
        </w:rPr>
        <w:fldChar w:fldCharType="end"/>
      </w:r>
    </w:p>
    <w:p w:rsidR="00B07BF0" w:rsidRDefault="00B07BF0">
      <w:pPr>
        <w:pStyle w:val="TOC7"/>
        <w:rPr>
          <w:rFonts w:asciiTheme="minorHAnsi" w:eastAsiaTheme="minorEastAsia" w:hAnsiTheme="minorHAnsi" w:cstheme="minorBidi"/>
          <w:noProof/>
          <w:kern w:val="0"/>
          <w:sz w:val="22"/>
          <w:szCs w:val="22"/>
        </w:rPr>
      </w:pPr>
      <w:r>
        <w:rPr>
          <w:noProof/>
        </w:rPr>
        <w:t>Part 3—Saving</w:t>
      </w:r>
      <w:r w:rsidRPr="00B07BF0">
        <w:rPr>
          <w:noProof/>
          <w:sz w:val="18"/>
        </w:rPr>
        <w:tab/>
      </w:r>
      <w:r w:rsidRPr="00B07BF0">
        <w:rPr>
          <w:noProof/>
          <w:sz w:val="18"/>
        </w:rPr>
        <w:fldChar w:fldCharType="begin"/>
      </w:r>
      <w:r w:rsidRPr="00B07BF0">
        <w:rPr>
          <w:noProof/>
          <w:sz w:val="18"/>
        </w:rPr>
        <w:instrText xml:space="preserve"> PAGEREF _Toc389466392 \h </w:instrText>
      </w:r>
      <w:r w:rsidRPr="00B07BF0">
        <w:rPr>
          <w:noProof/>
          <w:sz w:val="18"/>
        </w:rPr>
      </w:r>
      <w:r w:rsidRPr="00B07BF0">
        <w:rPr>
          <w:noProof/>
          <w:sz w:val="18"/>
        </w:rPr>
        <w:fldChar w:fldCharType="separate"/>
      </w:r>
      <w:r w:rsidR="00FF4BB2">
        <w:rPr>
          <w:noProof/>
          <w:sz w:val="18"/>
        </w:rPr>
        <w:t>41</w:t>
      </w:r>
      <w:r w:rsidRPr="00B07BF0">
        <w:rPr>
          <w:noProof/>
          <w:sz w:val="18"/>
        </w:rPr>
        <w:fldChar w:fldCharType="end"/>
      </w:r>
    </w:p>
    <w:p w:rsidR="00B07BF0" w:rsidRDefault="00B07BF0">
      <w:pPr>
        <w:pStyle w:val="TOC6"/>
        <w:rPr>
          <w:rFonts w:asciiTheme="minorHAnsi" w:eastAsiaTheme="minorEastAsia" w:hAnsiTheme="minorHAnsi" w:cstheme="minorBidi"/>
          <w:b w:val="0"/>
          <w:noProof/>
          <w:kern w:val="0"/>
          <w:sz w:val="22"/>
          <w:szCs w:val="22"/>
        </w:rPr>
      </w:pPr>
      <w:r>
        <w:rPr>
          <w:noProof/>
        </w:rPr>
        <w:t>Schedule 7—Removal of redundant Chairman and Deputy Chairman provisions</w:t>
      </w:r>
      <w:r w:rsidRPr="00B07BF0">
        <w:rPr>
          <w:b w:val="0"/>
          <w:noProof/>
          <w:sz w:val="18"/>
        </w:rPr>
        <w:tab/>
      </w:r>
      <w:r w:rsidRPr="00B07BF0">
        <w:rPr>
          <w:b w:val="0"/>
          <w:noProof/>
          <w:sz w:val="18"/>
        </w:rPr>
        <w:fldChar w:fldCharType="begin"/>
      </w:r>
      <w:r w:rsidRPr="00B07BF0">
        <w:rPr>
          <w:b w:val="0"/>
          <w:noProof/>
          <w:sz w:val="18"/>
        </w:rPr>
        <w:instrText xml:space="preserve"> PAGEREF _Toc389466393 \h </w:instrText>
      </w:r>
      <w:r w:rsidRPr="00B07BF0">
        <w:rPr>
          <w:b w:val="0"/>
          <w:noProof/>
          <w:sz w:val="18"/>
        </w:rPr>
      </w:r>
      <w:r w:rsidRPr="00B07BF0">
        <w:rPr>
          <w:b w:val="0"/>
          <w:noProof/>
          <w:sz w:val="18"/>
        </w:rPr>
        <w:fldChar w:fldCharType="separate"/>
      </w:r>
      <w:r w:rsidR="00FF4BB2">
        <w:rPr>
          <w:b w:val="0"/>
          <w:noProof/>
          <w:sz w:val="18"/>
        </w:rPr>
        <w:t>42</w:t>
      </w:r>
      <w:r w:rsidRPr="00B07BF0">
        <w:rPr>
          <w:b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Australian Bureau of Statistics Act 1975</w:t>
      </w:r>
      <w:r w:rsidRPr="00B07BF0">
        <w:rPr>
          <w:i w:val="0"/>
          <w:noProof/>
          <w:sz w:val="18"/>
        </w:rPr>
        <w:tab/>
      </w:r>
      <w:r w:rsidRPr="00B07BF0">
        <w:rPr>
          <w:i w:val="0"/>
          <w:noProof/>
          <w:sz w:val="18"/>
        </w:rPr>
        <w:fldChar w:fldCharType="begin"/>
      </w:r>
      <w:r w:rsidRPr="00B07BF0">
        <w:rPr>
          <w:i w:val="0"/>
          <w:noProof/>
          <w:sz w:val="18"/>
        </w:rPr>
        <w:instrText xml:space="preserve"> PAGEREF _Toc389466394 \h </w:instrText>
      </w:r>
      <w:r w:rsidRPr="00B07BF0">
        <w:rPr>
          <w:i w:val="0"/>
          <w:noProof/>
          <w:sz w:val="18"/>
        </w:rPr>
      </w:r>
      <w:r w:rsidRPr="00B07BF0">
        <w:rPr>
          <w:i w:val="0"/>
          <w:noProof/>
          <w:sz w:val="18"/>
        </w:rPr>
        <w:fldChar w:fldCharType="separate"/>
      </w:r>
      <w:r w:rsidR="00FF4BB2">
        <w:rPr>
          <w:i w:val="0"/>
          <w:noProof/>
          <w:sz w:val="18"/>
        </w:rPr>
        <w:t>42</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Defence Housing Australia Act 1987</w:t>
      </w:r>
      <w:r w:rsidRPr="00B07BF0">
        <w:rPr>
          <w:i w:val="0"/>
          <w:noProof/>
          <w:sz w:val="18"/>
        </w:rPr>
        <w:tab/>
      </w:r>
      <w:r w:rsidRPr="00B07BF0">
        <w:rPr>
          <w:i w:val="0"/>
          <w:noProof/>
          <w:sz w:val="18"/>
        </w:rPr>
        <w:fldChar w:fldCharType="begin"/>
      </w:r>
      <w:r w:rsidRPr="00B07BF0">
        <w:rPr>
          <w:i w:val="0"/>
          <w:noProof/>
          <w:sz w:val="18"/>
        </w:rPr>
        <w:instrText xml:space="preserve"> PAGEREF _Toc389466395 \h </w:instrText>
      </w:r>
      <w:r w:rsidRPr="00B07BF0">
        <w:rPr>
          <w:i w:val="0"/>
          <w:noProof/>
          <w:sz w:val="18"/>
        </w:rPr>
      </w:r>
      <w:r w:rsidRPr="00B07BF0">
        <w:rPr>
          <w:i w:val="0"/>
          <w:noProof/>
          <w:sz w:val="18"/>
        </w:rPr>
        <w:fldChar w:fldCharType="separate"/>
      </w:r>
      <w:r w:rsidR="00FF4BB2">
        <w:rPr>
          <w:i w:val="0"/>
          <w:noProof/>
          <w:sz w:val="18"/>
        </w:rPr>
        <w:t>42</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Health Insurance Act 1973</w:t>
      </w:r>
      <w:r w:rsidRPr="00B07BF0">
        <w:rPr>
          <w:i w:val="0"/>
          <w:noProof/>
          <w:sz w:val="18"/>
        </w:rPr>
        <w:tab/>
      </w:r>
      <w:r w:rsidRPr="00B07BF0">
        <w:rPr>
          <w:i w:val="0"/>
          <w:noProof/>
          <w:sz w:val="18"/>
        </w:rPr>
        <w:fldChar w:fldCharType="begin"/>
      </w:r>
      <w:r w:rsidRPr="00B07BF0">
        <w:rPr>
          <w:i w:val="0"/>
          <w:noProof/>
          <w:sz w:val="18"/>
        </w:rPr>
        <w:instrText xml:space="preserve"> PAGEREF _Toc389466396 \h </w:instrText>
      </w:r>
      <w:r w:rsidRPr="00B07BF0">
        <w:rPr>
          <w:i w:val="0"/>
          <w:noProof/>
          <w:sz w:val="18"/>
        </w:rPr>
      </w:r>
      <w:r w:rsidRPr="00B07BF0">
        <w:rPr>
          <w:i w:val="0"/>
          <w:noProof/>
          <w:sz w:val="18"/>
        </w:rPr>
        <w:fldChar w:fldCharType="separate"/>
      </w:r>
      <w:r w:rsidR="00FF4BB2">
        <w:rPr>
          <w:i w:val="0"/>
          <w:noProof/>
          <w:sz w:val="18"/>
        </w:rPr>
        <w:t>42</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Industry Research and Development Act 1986</w:t>
      </w:r>
      <w:r w:rsidRPr="00B07BF0">
        <w:rPr>
          <w:i w:val="0"/>
          <w:noProof/>
          <w:sz w:val="18"/>
        </w:rPr>
        <w:tab/>
      </w:r>
      <w:r w:rsidRPr="00B07BF0">
        <w:rPr>
          <w:i w:val="0"/>
          <w:noProof/>
          <w:sz w:val="18"/>
        </w:rPr>
        <w:fldChar w:fldCharType="begin"/>
      </w:r>
      <w:r w:rsidRPr="00B07BF0">
        <w:rPr>
          <w:i w:val="0"/>
          <w:noProof/>
          <w:sz w:val="18"/>
        </w:rPr>
        <w:instrText xml:space="preserve"> PAGEREF _Toc389466397 \h </w:instrText>
      </w:r>
      <w:r w:rsidRPr="00B07BF0">
        <w:rPr>
          <w:i w:val="0"/>
          <w:noProof/>
          <w:sz w:val="18"/>
        </w:rPr>
      </w:r>
      <w:r w:rsidRPr="00B07BF0">
        <w:rPr>
          <w:i w:val="0"/>
          <w:noProof/>
          <w:sz w:val="18"/>
        </w:rPr>
        <w:fldChar w:fldCharType="separate"/>
      </w:r>
      <w:r w:rsidR="00FF4BB2">
        <w:rPr>
          <w:i w:val="0"/>
          <w:noProof/>
          <w:sz w:val="18"/>
        </w:rPr>
        <w:t>42</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Productivity Commission Act 1998</w:t>
      </w:r>
      <w:r w:rsidRPr="00B07BF0">
        <w:rPr>
          <w:i w:val="0"/>
          <w:noProof/>
          <w:sz w:val="18"/>
        </w:rPr>
        <w:tab/>
      </w:r>
      <w:r w:rsidRPr="00B07BF0">
        <w:rPr>
          <w:i w:val="0"/>
          <w:noProof/>
          <w:sz w:val="18"/>
        </w:rPr>
        <w:fldChar w:fldCharType="begin"/>
      </w:r>
      <w:r w:rsidRPr="00B07BF0">
        <w:rPr>
          <w:i w:val="0"/>
          <w:noProof/>
          <w:sz w:val="18"/>
        </w:rPr>
        <w:instrText xml:space="preserve"> PAGEREF _Toc389466398 \h </w:instrText>
      </w:r>
      <w:r w:rsidRPr="00B07BF0">
        <w:rPr>
          <w:i w:val="0"/>
          <w:noProof/>
          <w:sz w:val="18"/>
        </w:rPr>
      </w:r>
      <w:r w:rsidRPr="00B07BF0">
        <w:rPr>
          <w:i w:val="0"/>
          <w:noProof/>
          <w:sz w:val="18"/>
        </w:rPr>
        <w:fldChar w:fldCharType="separate"/>
      </w:r>
      <w:r w:rsidR="00FF4BB2">
        <w:rPr>
          <w:i w:val="0"/>
          <w:noProof/>
          <w:sz w:val="18"/>
        </w:rPr>
        <w:t>42</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Protection of Movable Cultural Heritage Act 1986</w:t>
      </w:r>
      <w:r w:rsidRPr="00B07BF0">
        <w:rPr>
          <w:i w:val="0"/>
          <w:noProof/>
          <w:sz w:val="18"/>
        </w:rPr>
        <w:tab/>
      </w:r>
      <w:r w:rsidRPr="00B07BF0">
        <w:rPr>
          <w:i w:val="0"/>
          <w:noProof/>
          <w:sz w:val="18"/>
        </w:rPr>
        <w:fldChar w:fldCharType="begin"/>
      </w:r>
      <w:r w:rsidRPr="00B07BF0">
        <w:rPr>
          <w:i w:val="0"/>
          <w:noProof/>
          <w:sz w:val="18"/>
        </w:rPr>
        <w:instrText xml:space="preserve"> PAGEREF _Toc389466399 \h </w:instrText>
      </w:r>
      <w:r w:rsidRPr="00B07BF0">
        <w:rPr>
          <w:i w:val="0"/>
          <w:noProof/>
          <w:sz w:val="18"/>
        </w:rPr>
      </w:r>
      <w:r w:rsidRPr="00B07BF0">
        <w:rPr>
          <w:i w:val="0"/>
          <w:noProof/>
          <w:sz w:val="18"/>
        </w:rPr>
        <w:fldChar w:fldCharType="separate"/>
      </w:r>
      <w:r w:rsidR="00FF4BB2">
        <w:rPr>
          <w:i w:val="0"/>
          <w:noProof/>
          <w:sz w:val="18"/>
        </w:rPr>
        <w:t>43</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lastRenderedPageBreak/>
        <w:t>Public Lending Right Act 1985</w:t>
      </w:r>
      <w:r w:rsidRPr="00B07BF0">
        <w:rPr>
          <w:i w:val="0"/>
          <w:noProof/>
          <w:sz w:val="18"/>
        </w:rPr>
        <w:tab/>
      </w:r>
      <w:r w:rsidRPr="00B07BF0">
        <w:rPr>
          <w:i w:val="0"/>
          <w:noProof/>
          <w:sz w:val="18"/>
        </w:rPr>
        <w:fldChar w:fldCharType="begin"/>
      </w:r>
      <w:r w:rsidRPr="00B07BF0">
        <w:rPr>
          <w:i w:val="0"/>
          <w:noProof/>
          <w:sz w:val="18"/>
        </w:rPr>
        <w:instrText xml:space="preserve"> PAGEREF _Toc389466400 \h </w:instrText>
      </w:r>
      <w:r w:rsidRPr="00B07BF0">
        <w:rPr>
          <w:i w:val="0"/>
          <w:noProof/>
          <w:sz w:val="18"/>
        </w:rPr>
      </w:r>
      <w:r w:rsidRPr="00B07BF0">
        <w:rPr>
          <w:i w:val="0"/>
          <w:noProof/>
          <w:sz w:val="18"/>
        </w:rPr>
        <w:fldChar w:fldCharType="separate"/>
      </w:r>
      <w:r w:rsidR="00FF4BB2">
        <w:rPr>
          <w:i w:val="0"/>
          <w:noProof/>
          <w:sz w:val="18"/>
        </w:rPr>
        <w:t>43</w:t>
      </w:r>
      <w:r w:rsidRPr="00B07BF0">
        <w:rPr>
          <w:i w:val="0"/>
          <w:noProof/>
          <w:sz w:val="18"/>
        </w:rPr>
        <w:fldChar w:fldCharType="end"/>
      </w:r>
    </w:p>
    <w:p w:rsidR="00B07BF0" w:rsidRDefault="00B07BF0">
      <w:pPr>
        <w:pStyle w:val="TOC6"/>
        <w:rPr>
          <w:rFonts w:asciiTheme="minorHAnsi" w:eastAsiaTheme="minorEastAsia" w:hAnsiTheme="minorHAnsi" w:cstheme="minorBidi"/>
          <w:b w:val="0"/>
          <w:noProof/>
          <w:kern w:val="0"/>
          <w:sz w:val="22"/>
          <w:szCs w:val="22"/>
        </w:rPr>
      </w:pPr>
      <w:r>
        <w:rPr>
          <w:noProof/>
        </w:rPr>
        <w:t>Schedule 8—Removal of redundant definitions</w:t>
      </w:r>
      <w:r w:rsidRPr="00B07BF0">
        <w:rPr>
          <w:b w:val="0"/>
          <w:noProof/>
          <w:sz w:val="18"/>
        </w:rPr>
        <w:tab/>
      </w:r>
      <w:r w:rsidRPr="00B07BF0">
        <w:rPr>
          <w:b w:val="0"/>
          <w:noProof/>
          <w:sz w:val="18"/>
        </w:rPr>
        <w:fldChar w:fldCharType="begin"/>
      </w:r>
      <w:r w:rsidRPr="00B07BF0">
        <w:rPr>
          <w:b w:val="0"/>
          <w:noProof/>
          <w:sz w:val="18"/>
        </w:rPr>
        <w:instrText xml:space="preserve"> PAGEREF _Toc389466401 \h </w:instrText>
      </w:r>
      <w:r w:rsidRPr="00B07BF0">
        <w:rPr>
          <w:b w:val="0"/>
          <w:noProof/>
          <w:sz w:val="18"/>
        </w:rPr>
      </w:r>
      <w:r w:rsidRPr="00B07BF0">
        <w:rPr>
          <w:b w:val="0"/>
          <w:noProof/>
          <w:sz w:val="18"/>
        </w:rPr>
        <w:fldChar w:fldCharType="separate"/>
      </w:r>
      <w:r w:rsidR="00FF4BB2">
        <w:rPr>
          <w:b w:val="0"/>
          <w:noProof/>
          <w:sz w:val="18"/>
        </w:rPr>
        <w:t>44</w:t>
      </w:r>
      <w:r w:rsidRPr="00B07BF0">
        <w:rPr>
          <w:b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Aboriginal Land Grant (Jervis Bay Territory) Act 1986</w:t>
      </w:r>
      <w:r w:rsidRPr="00B07BF0">
        <w:rPr>
          <w:i w:val="0"/>
          <w:noProof/>
          <w:sz w:val="18"/>
        </w:rPr>
        <w:tab/>
      </w:r>
      <w:r w:rsidRPr="00B07BF0">
        <w:rPr>
          <w:i w:val="0"/>
          <w:noProof/>
          <w:sz w:val="18"/>
        </w:rPr>
        <w:fldChar w:fldCharType="begin"/>
      </w:r>
      <w:r w:rsidRPr="00B07BF0">
        <w:rPr>
          <w:i w:val="0"/>
          <w:noProof/>
          <w:sz w:val="18"/>
        </w:rPr>
        <w:instrText xml:space="preserve"> PAGEREF _Toc389466402 \h </w:instrText>
      </w:r>
      <w:r w:rsidRPr="00B07BF0">
        <w:rPr>
          <w:i w:val="0"/>
          <w:noProof/>
          <w:sz w:val="18"/>
        </w:rPr>
      </w:r>
      <w:r w:rsidRPr="00B07BF0">
        <w:rPr>
          <w:i w:val="0"/>
          <w:noProof/>
          <w:sz w:val="18"/>
        </w:rPr>
        <w:fldChar w:fldCharType="separate"/>
      </w:r>
      <w:r w:rsidR="00FF4BB2">
        <w:rPr>
          <w:i w:val="0"/>
          <w:noProof/>
          <w:sz w:val="18"/>
        </w:rPr>
        <w:t>44</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B07BF0">
        <w:rPr>
          <w:i w:val="0"/>
          <w:noProof/>
          <w:sz w:val="18"/>
        </w:rPr>
        <w:tab/>
      </w:r>
      <w:r w:rsidRPr="00B07BF0">
        <w:rPr>
          <w:i w:val="0"/>
          <w:noProof/>
          <w:sz w:val="18"/>
        </w:rPr>
        <w:fldChar w:fldCharType="begin"/>
      </w:r>
      <w:r w:rsidRPr="00B07BF0">
        <w:rPr>
          <w:i w:val="0"/>
          <w:noProof/>
          <w:sz w:val="18"/>
        </w:rPr>
        <w:instrText xml:space="preserve"> PAGEREF _Toc389466403 \h </w:instrText>
      </w:r>
      <w:r w:rsidRPr="00B07BF0">
        <w:rPr>
          <w:i w:val="0"/>
          <w:noProof/>
          <w:sz w:val="18"/>
        </w:rPr>
      </w:r>
      <w:r w:rsidRPr="00B07BF0">
        <w:rPr>
          <w:i w:val="0"/>
          <w:noProof/>
          <w:sz w:val="18"/>
        </w:rPr>
        <w:fldChar w:fldCharType="separate"/>
      </w:r>
      <w:r w:rsidR="00FF4BB2">
        <w:rPr>
          <w:i w:val="0"/>
          <w:noProof/>
          <w:sz w:val="18"/>
        </w:rPr>
        <w:t>44</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Antarctic Treaty (Environment Protection) Act 1980</w:t>
      </w:r>
      <w:r w:rsidRPr="00B07BF0">
        <w:rPr>
          <w:i w:val="0"/>
          <w:noProof/>
          <w:sz w:val="18"/>
        </w:rPr>
        <w:tab/>
      </w:r>
      <w:r w:rsidRPr="00B07BF0">
        <w:rPr>
          <w:i w:val="0"/>
          <w:noProof/>
          <w:sz w:val="18"/>
        </w:rPr>
        <w:fldChar w:fldCharType="begin"/>
      </w:r>
      <w:r w:rsidRPr="00B07BF0">
        <w:rPr>
          <w:i w:val="0"/>
          <w:noProof/>
          <w:sz w:val="18"/>
        </w:rPr>
        <w:instrText xml:space="preserve"> PAGEREF _Toc389466404 \h </w:instrText>
      </w:r>
      <w:r w:rsidRPr="00B07BF0">
        <w:rPr>
          <w:i w:val="0"/>
          <w:noProof/>
          <w:sz w:val="18"/>
        </w:rPr>
      </w:r>
      <w:r w:rsidRPr="00B07BF0">
        <w:rPr>
          <w:i w:val="0"/>
          <w:noProof/>
          <w:sz w:val="18"/>
        </w:rPr>
        <w:fldChar w:fldCharType="separate"/>
      </w:r>
      <w:r w:rsidR="00FF4BB2">
        <w:rPr>
          <w:i w:val="0"/>
          <w:noProof/>
          <w:sz w:val="18"/>
        </w:rPr>
        <w:t>44</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Anti</w:t>
      </w:r>
      <w:r>
        <w:rPr>
          <w:noProof/>
        </w:rPr>
        <w:noBreakHyphen/>
        <w:t>Money Laundering and Counter</w:t>
      </w:r>
      <w:r>
        <w:rPr>
          <w:noProof/>
        </w:rPr>
        <w:noBreakHyphen/>
        <w:t>Terrorism Financing Act 2006</w:t>
      </w:r>
      <w:r w:rsidRPr="00B07BF0">
        <w:rPr>
          <w:i w:val="0"/>
          <w:noProof/>
          <w:sz w:val="18"/>
        </w:rPr>
        <w:tab/>
      </w:r>
      <w:r w:rsidRPr="00B07BF0">
        <w:rPr>
          <w:i w:val="0"/>
          <w:noProof/>
          <w:sz w:val="18"/>
        </w:rPr>
        <w:fldChar w:fldCharType="begin"/>
      </w:r>
      <w:r w:rsidRPr="00B07BF0">
        <w:rPr>
          <w:i w:val="0"/>
          <w:noProof/>
          <w:sz w:val="18"/>
        </w:rPr>
        <w:instrText xml:space="preserve"> PAGEREF _Toc389466405 \h </w:instrText>
      </w:r>
      <w:r w:rsidRPr="00B07BF0">
        <w:rPr>
          <w:i w:val="0"/>
          <w:noProof/>
          <w:sz w:val="18"/>
        </w:rPr>
      </w:r>
      <w:r w:rsidRPr="00B07BF0">
        <w:rPr>
          <w:i w:val="0"/>
          <w:noProof/>
          <w:sz w:val="18"/>
        </w:rPr>
        <w:fldChar w:fldCharType="separate"/>
      </w:r>
      <w:r w:rsidR="00FF4BB2">
        <w:rPr>
          <w:i w:val="0"/>
          <w:noProof/>
          <w:sz w:val="18"/>
        </w:rPr>
        <w:t>44</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Australian Crime Commission Act 2002</w:t>
      </w:r>
      <w:r w:rsidRPr="00B07BF0">
        <w:rPr>
          <w:i w:val="0"/>
          <w:noProof/>
          <w:sz w:val="18"/>
        </w:rPr>
        <w:tab/>
      </w:r>
      <w:r w:rsidRPr="00B07BF0">
        <w:rPr>
          <w:i w:val="0"/>
          <w:noProof/>
          <w:sz w:val="18"/>
        </w:rPr>
        <w:fldChar w:fldCharType="begin"/>
      </w:r>
      <w:r w:rsidRPr="00B07BF0">
        <w:rPr>
          <w:i w:val="0"/>
          <w:noProof/>
          <w:sz w:val="18"/>
        </w:rPr>
        <w:instrText xml:space="preserve"> PAGEREF _Toc389466406 \h </w:instrText>
      </w:r>
      <w:r w:rsidRPr="00B07BF0">
        <w:rPr>
          <w:i w:val="0"/>
          <w:noProof/>
          <w:sz w:val="18"/>
        </w:rPr>
      </w:r>
      <w:r w:rsidRPr="00B07BF0">
        <w:rPr>
          <w:i w:val="0"/>
          <w:noProof/>
          <w:sz w:val="18"/>
        </w:rPr>
        <w:fldChar w:fldCharType="separate"/>
      </w:r>
      <w:r w:rsidR="00FF4BB2">
        <w:rPr>
          <w:i w:val="0"/>
          <w:noProof/>
          <w:sz w:val="18"/>
        </w:rPr>
        <w:t>44</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Australian National Registry of Emissions Units Act 2011</w:t>
      </w:r>
      <w:r w:rsidRPr="00B07BF0">
        <w:rPr>
          <w:i w:val="0"/>
          <w:noProof/>
          <w:sz w:val="18"/>
        </w:rPr>
        <w:tab/>
      </w:r>
      <w:r w:rsidRPr="00B07BF0">
        <w:rPr>
          <w:i w:val="0"/>
          <w:noProof/>
          <w:sz w:val="18"/>
        </w:rPr>
        <w:fldChar w:fldCharType="begin"/>
      </w:r>
      <w:r w:rsidRPr="00B07BF0">
        <w:rPr>
          <w:i w:val="0"/>
          <w:noProof/>
          <w:sz w:val="18"/>
        </w:rPr>
        <w:instrText xml:space="preserve"> PAGEREF _Toc389466407 \h </w:instrText>
      </w:r>
      <w:r w:rsidRPr="00B07BF0">
        <w:rPr>
          <w:i w:val="0"/>
          <w:noProof/>
          <w:sz w:val="18"/>
        </w:rPr>
      </w:r>
      <w:r w:rsidRPr="00B07BF0">
        <w:rPr>
          <w:i w:val="0"/>
          <w:noProof/>
          <w:sz w:val="18"/>
        </w:rPr>
        <w:fldChar w:fldCharType="separate"/>
      </w:r>
      <w:r w:rsidR="00FF4BB2">
        <w:rPr>
          <w:i w:val="0"/>
          <w:noProof/>
          <w:sz w:val="18"/>
        </w:rPr>
        <w:t>45</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Banking Act 1959</w:t>
      </w:r>
      <w:r w:rsidRPr="00B07BF0">
        <w:rPr>
          <w:i w:val="0"/>
          <w:noProof/>
          <w:sz w:val="18"/>
        </w:rPr>
        <w:tab/>
      </w:r>
      <w:r w:rsidRPr="00B07BF0">
        <w:rPr>
          <w:i w:val="0"/>
          <w:noProof/>
          <w:sz w:val="18"/>
        </w:rPr>
        <w:fldChar w:fldCharType="begin"/>
      </w:r>
      <w:r w:rsidRPr="00B07BF0">
        <w:rPr>
          <w:i w:val="0"/>
          <w:noProof/>
          <w:sz w:val="18"/>
        </w:rPr>
        <w:instrText xml:space="preserve"> PAGEREF _Toc389466408 \h </w:instrText>
      </w:r>
      <w:r w:rsidRPr="00B07BF0">
        <w:rPr>
          <w:i w:val="0"/>
          <w:noProof/>
          <w:sz w:val="18"/>
        </w:rPr>
      </w:r>
      <w:r w:rsidRPr="00B07BF0">
        <w:rPr>
          <w:i w:val="0"/>
          <w:noProof/>
          <w:sz w:val="18"/>
        </w:rPr>
        <w:fldChar w:fldCharType="separate"/>
      </w:r>
      <w:r w:rsidR="00FF4BB2">
        <w:rPr>
          <w:i w:val="0"/>
          <w:noProof/>
          <w:sz w:val="18"/>
        </w:rPr>
        <w:t>45</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Broadcasting Services Act 1992</w:t>
      </w:r>
      <w:r w:rsidRPr="00B07BF0">
        <w:rPr>
          <w:i w:val="0"/>
          <w:noProof/>
          <w:sz w:val="18"/>
        </w:rPr>
        <w:tab/>
      </w:r>
      <w:r w:rsidRPr="00B07BF0">
        <w:rPr>
          <w:i w:val="0"/>
          <w:noProof/>
          <w:sz w:val="18"/>
        </w:rPr>
        <w:fldChar w:fldCharType="begin"/>
      </w:r>
      <w:r w:rsidRPr="00B07BF0">
        <w:rPr>
          <w:i w:val="0"/>
          <w:noProof/>
          <w:sz w:val="18"/>
        </w:rPr>
        <w:instrText xml:space="preserve"> PAGEREF _Toc389466409 \h </w:instrText>
      </w:r>
      <w:r w:rsidRPr="00B07BF0">
        <w:rPr>
          <w:i w:val="0"/>
          <w:noProof/>
          <w:sz w:val="18"/>
        </w:rPr>
      </w:r>
      <w:r w:rsidRPr="00B07BF0">
        <w:rPr>
          <w:i w:val="0"/>
          <w:noProof/>
          <w:sz w:val="18"/>
        </w:rPr>
        <w:fldChar w:fldCharType="separate"/>
      </w:r>
      <w:r w:rsidR="00FF4BB2">
        <w:rPr>
          <w:i w:val="0"/>
          <w:noProof/>
          <w:sz w:val="18"/>
        </w:rPr>
        <w:t>45</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Building Energy Efficiency Disclosure Act 2010</w:t>
      </w:r>
      <w:r w:rsidRPr="00B07BF0">
        <w:rPr>
          <w:i w:val="0"/>
          <w:noProof/>
          <w:sz w:val="18"/>
        </w:rPr>
        <w:tab/>
      </w:r>
      <w:r w:rsidRPr="00B07BF0">
        <w:rPr>
          <w:i w:val="0"/>
          <w:noProof/>
          <w:sz w:val="18"/>
        </w:rPr>
        <w:fldChar w:fldCharType="begin"/>
      </w:r>
      <w:r w:rsidRPr="00B07BF0">
        <w:rPr>
          <w:i w:val="0"/>
          <w:noProof/>
          <w:sz w:val="18"/>
        </w:rPr>
        <w:instrText xml:space="preserve"> PAGEREF _Toc389466410 \h </w:instrText>
      </w:r>
      <w:r w:rsidRPr="00B07BF0">
        <w:rPr>
          <w:i w:val="0"/>
          <w:noProof/>
          <w:sz w:val="18"/>
        </w:rPr>
      </w:r>
      <w:r w:rsidRPr="00B07BF0">
        <w:rPr>
          <w:i w:val="0"/>
          <w:noProof/>
          <w:sz w:val="18"/>
        </w:rPr>
        <w:fldChar w:fldCharType="separate"/>
      </w:r>
      <w:r w:rsidR="00FF4BB2">
        <w:rPr>
          <w:i w:val="0"/>
          <w:noProof/>
          <w:sz w:val="18"/>
        </w:rPr>
        <w:t>45</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Carbon Credits (Carbon Farming Initiative) Act 2011</w:t>
      </w:r>
      <w:r w:rsidRPr="00B07BF0">
        <w:rPr>
          <w:i w:val="0"/>
          <w:noProof/>
          <w:sz w:val="18"/>
        </w:rPr>
        <w:tab/>
      </w:r>
      <w:r w:rsidRPr="00B07BF0">
        <w:rPr>
          <w:i w:val="0"/>
          <w:noProof/>
          <w:sz w:val="18"/>
        </w:rPr>
        <w:fldChar w:fldCharType="begin"/>
      </w:r>
      <w:r w:rsidRPr="00B07BF0">
        <w:rPr>
          <w:i w:val="0"/>
          <w:noProof/>
          <w:sz w:val="18"/>
        </w:rPr>
        <w:instrText xml:space="preserve"> PAGEREF _Toc389466411 \h </w:instrText>
      </w:r>
      <w:r w:rsidRPr="00B07BF0">
        <w:rPr>
          <w:i w:val="0"/>
          <w:noProof/>
          <w:sz w:val="18"/>
        </w:rPr>
      </w:r>
      <w:r w:rsidRPr="00B07BF0">
        <w:rPr>
          <w:i w:val="0"/>
          <w:noProof/>
          <w:sz w:val="18"/>
        </w:rPr>
        <w:fldChar w:fldCharType="separate"/>
      </w:r>
      <w:r w:rsidR="00FF4BB2">
        <w:rPr>
          <w:i w:val="0"/>
          <w:noProof/>
          <w:sz w:val="18"/>
        </w:rPr>
        <w:t>45</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Copyright Act 1968</w:t>
      </w:r>
      <w:r w:rsidRPr="00B07BF0">
        <w:rPr>
          <w:i w:val="0"/>
          <w:noProof/>
          <w:sz w:val="18"/>
        </w:rPr>
        <w:tab/>
      </w:r>
      <w:r w:rsidRPr="00B07BF0">
        <w:rPr>
          <w:i w:val="0"/>
          <w:noProof/>
          <w:sz w:val="18"/>
        </w:rPr>
        <w:fldChar w:fldCharType="begin"/>
      </w:r>
      <w:r w:rsidRPr="00B07BF0">
        <w:rPr>
          <w:i w:val="0"/>
          <w:noProof/>
          <w:sz w:val="18"/>
        </w:rPr>
        <w:instrText xml:space="preserve"> PAGEREF _Toc389466412 \h </w:instrText>
      </w:r>
      <w:r w:rsidRPr="00B07BF0">
        <w:rPr>
          <w:i w:val="0"/>
          <w:noProof/>
          <w:sz w:val="18"/>
        </w:rPr>
      </w:r>
      <w:r w:rsidRPr="00B07BF0">
        <w:rPr>
          <w:i w:val="0"/>
          <w:noProof/>
          <w:sz w:val="18"/>
        </w:rPr>
        <w:fldChar w:fldCharType="separate"/>
      </w:r>
      <w:r w:rsidR="00FF4BB2">
        <w:rPr>
          <w:i w:val="0"/>
          <w:noProof/>
          <w:sz w:val="18"/>
        </w:rPr>
        <w:t>45</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Do Not Call Register Act 2006</w:t>
      </w:r>
      <w:r w:rsidRPr="00B07BF0">
        <w:rPr>
          <w:i w:val="0"/>
          <w:noProof/>
          <w:sz w:val="18"/>
        </w:rPr>
        <w:tab/>
      </w:r>
      <w:r w:rsidRPr="00B07BF0">
        <w:rPr>
          <w:i w:val="0"/>
          <w:noProof/>
          <w:sz w:val="18"/>
        </w:rPr>
        <w:fldChar w:fldCharType="begin"/>
      </w:r>
      <w:r w:rsidRPr="00B07BF0">
        <w:rPr>
          <w:i w:val="0"/>
          <w:noProof/>
          <w:sz w:val="18"/>
        </w:rPr>
        <w:instrText xml:space="preserve"> PAGEREF _Toc389466413 \h </w:instrText>
      </w:r>
      <w:r w:rsidRPr="00B07BF0">
        <w:rPr>
          <w:i w:val="0"/>
          <w:noProof/>
          <w:sz w:val="18"/>
        </w:rPr>
      </w:r>
      <w:r w:rsidRPr="00B07BF0">
        <w:rPr>
          <w:i w:val="0"/>
          <w:noProof/>
          <w:sz w:val="18"/>
        </w:rPr>
        <w:fldChar w:fldCharType="separate"/>
      </w:r>
      <w:r w:rsidR="00FF4BB2">
        <w:rPr>
          <w:i w:val="0"/>
          <w:noProof/>
          <w:sz w:val="18"/>
        </w:rPr>
        <w:t>45</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Energy Efficiency Opportunities Act 2006</w:t>
      </w:r>
      <w:r w:rsidRPr="00B07BF0">
        <w:rPr>
          <w:i w:val="0"/>
          <w:noProof/>
          <w:sz w:val="18"/>
        </w:rPr>
        <w:tab/>
      </w:r>
      <w:r w:rsidRPr="00B07BF0">
        <w:rPr>
          <w:i w:val="0"/>
          <w:noProof/>
          <w:sz w:val="18"/>
        </w:rPr>
        <w:fldChar w:fldCharType="begin"/>
      </w:r>
      <w:r w:rsidRPr="00B07BF0">
        <w:rPr>
          <w:i w:val="0"/>
          <w:noProof/>
          <w:sz w:val="18"/>
        </w:rPr>
        <w:instrText xml:space="preserve"> PAGEREF _Toc389466414 \h </w:instrText>
      </w:r>
      <w:r w:rsidRPr="00B07BF0">
        <w:rPr>
          <w:i w:val="0"/>
          <w:noProof/>
          <w:sz w:val="18"/>
        </w:rPr>
      </w:r>
      <w:r w:rsidRPr="00B07BF0">
        <w:rPr>
          <w:i w:val="0"/>
          <w:noProof/>
          <w:sz w:val="18"/>
        </w:rPr>
        <w:fldChar w:fldCharType="separate"/>
      </w:r>
      <w:r w:rsidR="00FF4BB2">
        <w:rPr>
          <w:i w:val="0"/>
          <w:noProof/>
          <w:sz w:val="18"/>
        </w:rPr>
        <w:t>46</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Fuel Quality Standards Act 2000</w:t>
      </w:r>
      <w:r w:rsidRPr="00B07BF0">
        <w:rPr>
          <w:i w:val="0"/>
          <w:noProof/>
          <w:sz w:val="18"/>
        </w:rPr>
        <w:tab/>
      </w:r>
      <w:r w:rsidRPr="00B07BF0">
        <w:rPr>
          <w:i w:val="0"/>
          <w:noProof/>
          <w:sz w:val="18"/>
        </w:rPr>
        <w:fldChar w:fldCharType="begin"/>
      </w:r>
      <w:r w:rsidRPr="00B07BF0">
        <w:rPr>
          <w:i w:val="0"/>
          <w:noProof/>
          <w:sz w:val="18"/>
        </w:rPr>
        <w:instrText xml:space="preserve"> PAGEREF _Toc389466415 \h </w:instrText>
      </w:r>
      <w:r w:rsidRPr="00B07BF0">
        <w:rPr>
          <w:i w:val="0"/>
          <w:noProof/>
          <w:sz w:val="18"/>
        </w:rPr>
      </w:r>
      <w:r w:rsidRPr="00B07BF0">
        <w:rPr>
          <w:i w:val="0"/>
          <w:noProof/>
          <w:sz w:val="18"/>
        </w:rPr>
        <w:fldChar w:fldCharType="separate"/>
      </w:r>
      <w:r w:rsidR="00FF4BB2">
        <w:rPr>
          <w:i w:val="0"/>
          <w:noProof/>
          <w:sz w:val="18"/>
        </w:rPr>
        <w:t>46</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Great Barrier Reef Marine Park Act 1975</w:t>
      </w:r>
      <w:r w:rsidRPr="00B07BF0">
        <w:rPr>
          <w:i w:val="0"/>
          <w:noProof/>
          <w:sz w:val="18"/>
        </w:rPr>
        <w:tab/>
      </w:r>
      <w:r w:rsidRPr="00B07BF0">
        <w:rPr>
          <w:i w:val="0"/>
          <w:noProof/>
          <w:sz w:val="18"/>
        </w:rPr>
        <w:fldChar w:fldCharType="begin"/>
      </w:r>
      <w:r w:rsidRPr="00B07BF0">
        <w:rPr>
          <w:i w:val="0"/>
          <w:noProof/>
          <w:sz w:val="18"/>
        </w:rPr>
        <w:instrText xml:space="preserve"> PAGEREF _Toc389466416 \h </w:instrText>
      </w:r>
      <w:r w:rsidRPr="00B07BF0">
        <w:rPr>
          <w:i w:val="0"/>
          <w:noProof/>
          <w:sz w:val="18"/>
        </w:rPr>
      </w:r>
      <w:r w:rsidRPr="00B07BF0">
        <w:rPr>
          <w:i w:val="0"/>
          <w:noProof/>
          <w:sz w:val="18"/>
        </w:rPr>
        <w:fldChar w:fldCharType="separate"/>
      </w:r>
      <w:r w:rsidR="00FF4BB2">
        <w:rPr>
          <w:i w:val="0"/>
          <w:noProof/>
          <w:sz w:val="18"/>
        </w:rPr>
        <w:t>46</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Greenhouse and Energy Minimum Standards Act 2012</w:t>
      </w:r>
      <w:r w:rsidRPr="00B07BF0">
        <w:rPr>
          <w:i w:val="0"/>
          <w:noProof/>
          <w:sz w:val="18"/>
        </w:rPr>
        <w:tab/>
      </w:r>
      <w:r w:rsidRPr="00B07BF0">
        <w:rPr>
          <w:i w:val="0"/>
          <w:noProof/>
          <w:sz w:val="18"/>
        </w:rPr>
        <w:fldChar w:fldCharType="begin"/>
      </w:r>
      <w:r w:rsidRPr="00B07BF0">
        <w:rPr>
          <w:i w:val="0"/>
          <w:noProof/>
          <w:sz w:val="18"/>
        </w:rPr>
        <w:instrText xml:space="preserve"> PAGEREF _Toc389466417 \h </w:instrText>
      </w:r>
      <w:r w:rsidRPr="00B07BF0">
        <w:rPr>
          <w:i w:val="0"/>
          <w:noProof/>
          <w:sz w:val="18"/>
        </w:rPr>
      </w:r>
      <w:r w:rsidRPr="00B07BF0">
        <w:rPr>
          <w:i w:val="0"/>
          <w:noProof/>
          <w:sz w:val="18"/>
        </w:rPr>
        <w:fldChar w:fldCharType="separate"/>
      </w:r>
      <w:r w:rsidR="00FF4BB2">
        <w:rPr>
          <w:i w:val="0"/>
          <w:noProof/>
          <w:sz w:val="18"/>
        </w:rPr>
        <w:t>46</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Health Insurance Act 1973</w:t>
      </w:r>
      <w:r w:rsidRPr="00B07BF0">
        <w:rPr>
          <w:i w:val="0"/>
          <w:noProof/>
          <w:sz w:val="18"/>
        </w:rPr>
        <w:tab/>
      </w:r>
      <w:r w:rsidRPr="00B07BF0">
        <w:rPr>
          <w:i w:val="0"/>
          <w:noProof/>
          <w:sz w:val="18"/>
        </w:rPr>
        <w:fldChar w:fldCharType="begin"/>
      </w:r>
      <w:r w:rsidRPr="00B07BF0">
        <w:rPr>
          <w:i w:val="0"/>
          <w:noProof/>
          <w:sz w:val="18"/>
        </w:rPr>
        <w:instrText xml:space="preserve"> PAGEREF _Toc389466418 \h </w:instrText>
      </w:r>
      <w:r w:rsidRPr="00B07BF0">
        <w:rPr>
          <w:i w:val="0"/>
          <w:noProof/>
          <w:sz w:val="18"/>
        </w:rPr>
      </w:r>
      <w:r w:rsidRPr="00B07BF0">
        <w:rPr>
          <w:i w:val="0"/>
          <w:noProof/>
          <w:sz w:val="18"/>
        </w:rPr>
        <w:fldChar w:fldCharType="separate"/>
      </w:r>
      <w:r w:rsidR="00FF4BB2">
        <w:rPr>
          <w:i w:val="0"/>
          <w:noProof/>
          <w:sz w:val="18"/>
        </w:rPr>
        <w:t>46</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Horticulture Marketing and Research and Development Services Act 2000</w:t>
      </w:r>
      <w:r w:rsidRPr="00B07BF0">
        <w:rPr>
          <w:i w:val="0"/>
          <w:noProof/>
          <w:sz w:val="18"/>
        </w:rPr>
        <w:tab/>
      </w:r>
      <w:r w:rsidRPr="00B07BF0">
        <w:rPr>
          <w:i w:val="0"/>
          <w:noProof/>
          <w:sz w:val="18"/>
        </w:rPr>
        <w:fldChar w:fldCharType="begin"/>
      </w:r>
      <w:r w:rsidRPr="00B07BF0">
        <w:rPr>
          <w:i w:val="0"/>
          <w:noProof/>
          <w:sz w:val="18"/>
        </w:rPr>
        <w:instrText xml:space="preserve"> PAGEREF _Toc389466419 \h </w:instrText>
      </w:r>
      <w:r w:rsidRPr="00B07BF0">
        <w:rPr>
          <w:i w:val="0"/>
          <w:noProof/>
          <w:sz w:val="18"/>
        </w:rPr>
      </w:r>
      <w:r w:rsidRPr="00B07BF0">
        <w:rPr>
          <w:i w:val="0"/>
          <w:noProof/>
          <w:sz w:val="18"/>
        </w:rPr>
        <w:fldChar w:fldCharType="separate"/>
      </w:r>
      <w:r w:rsidR="00FF4BB2">
        <w:rPr>
          <w:i w:val="0"/>
          <w:noProof/>
          <w:sz w:val="18"/>
        </w:rPr>
        <w:t>46</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Independent Contractors Act 2006</w:t>
      </w:r>
      <w:r w:rsidRPr="00B07BF0">
        <w:rPr>
          <w:i w:val="0"/>
          <w:noProof/>
          <w:sz w:val="18"/>
        </w:rPr>
        <w:tab/>
      </w:r>
      <w:r w:rsidRPr="00B07BF0">
        <w:rPr>
          <w:i w:val="0"/>
          <w:noProof/>
          <w:sz w:val="18"/>
        </w:rPr>
        <w:fldChar w:fldCharType="begin"/>
      </w:r>
      <w:r w:rsidRPr="00B07BF0">
        <w:rPr>
          <w:i w:val="0"/>
          <w:noProof/>
          <w:sz w:val="18"/>
        </w:rPr>
        <w:instrText xml:space="preserve"> PAGEREF _Toc389466420 \h </w:instrText>
      </w:r>
      <w:r w:rsidRPr="00B07BF0">
        <w:rPr>
          <w:i w:val="0"/>
          <w:noProof/>
          <w:sz w:val="18"/>
        </w:rPr>
      </w:r>
      <w:r w:rsidRPr="00B07BF0">
        <w:rPr>
          <w:i w:val="0"/>
          <w:noProof/>
          <w:sz w:val="18"/>
        </w:rPr>
        <w:fldChar w:fldCharType="separate"/>
      </w:r>
      <w:r w:rsidR="00FF4BB2">
        <w:rPr>
          <w:i w:val="0"/>
          <w:noProof/>
          <w:sz w:val="18"/>
        </w:rPr>
        <w:t>46</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Insurance Act 1973</w:t>
      </w:r>
      <w:r w:rsidRPr="00B07BF0">
        <w:rPr>
          <w:i w:val="0"/>
          <w:noProof/>
          <w:sz w:val="18"/>
        </w:rPr>
        <w:tab/>
      </w:r>
      <w:r w:rsidRPr="00B07BF0">
        <w:rPr>
          <w:i w:val="0"/>
          <w:noProof/>
          <w:sz w:val="18"/>
        </w:rPr>
        <w:fldChar w:fldCharType="begin"/>
      </w:r>
      <w:r w:rsidRPr="00B07BF0">
        <w:rPr>
          <w:i w:val="0"/>
          <w:noProof/>
          <w:sz w:val="18"/>
        </w:rPr>
        <w:instrText xml:space="preserve"> PAGEREF _Toc389466421 \h </w:instrText>
      </w:r>
      <w:r w:rsidRPr="00B07BF0">
        <w:rPr>
          <w:i w:val="0"/>
          <w:noProof/>
          <w:sz w:val="18"/>
        </w:rPr>
      </w:r>
      <w:r w:rsidRPr="00B07BF0">
        <w:rPr>
          <w:i w:val="0"/>
          <w:noProof/>
          <w:sz w:val="18"/>
        </w:rPr>
        <w:fldChar w:fldCharType="separate"/>
      </w:r>
      <w:r w:rsidR="00FF4BB2">
        <w:rPr>
          <w:i w:val="0"/>
          <w:noProof/>
          <w:sz w:val="18"/>
        </w:rPr>
        <w:t>47</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International Air Services Commission Act 1992</w:t>
      </w:r>
      <w:r w:rsidRPr="00B07BF0">
        <w:rPr>
          <w:i w:val="0"/>
          <w:noProof/>
          <w:sz w:val="18"/>
        </w:rPr>
        <w:tab/>
      </w:r>
      <w:r w:rsidRPr="00B07BF0">
        <w:rPr>
          <w:i w:val="0"/>
          <w:noProof/>
          <w:sz w:val="18"/>
        </w:rPr>
        <w:fldChar w:fldCharType="begin"/>
      </w:r>
      <w:r w:rsidRPr="00B07BF0">
        <w:rPr>
          <w:i w:val="0"/>
          <w:noProof/>
          <w:sz w:val="18"/>
        </w:rPr>
        <w:instrText xml:space="preserve"> PAGEREF _Toc389466422 \h </w:instrText>
      </w:r>
      <w:r w:rsidRPr="00B07BF0">
        <w:rPr>
          <w:i w:val="0"/>
          <w:noProof/>
          <w:sz w:val="18"/>
        </w:rPr>
      </w:r>
      <w:r w:rsidRPr="00B07BF0">
        <w:rPr>
          <w:i w:val="0"/>
          <w:noProof/>
          <w:sz w:val="18"/>
        </w:rPr>
        <w:fldChar w:fldCharType="separate"/>
      </w:r>
      <w:r w:rsidR="00FF4BB2">
        <w:rPr>
          <w:i w:val="0"/>
          <w:noProof/>
          <w:sz w:val="18"/>
        </w:rPr>
        <w:t>47</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International Criminal Court Act 2002</w:t>
      </w:r>
      <w:r w:rsidRPr="00B07BF0">
        <w:rPr>
          <w:i w:val="0"/>
          <w:noProof/>
          <w:sz w:val="18"/>
        </w:rPr>
        <w:tab/>
      </w:r>
      <w:r w:rsidRPr="00B07BF0">
        <w:rPr>
          <w:i w:val="0"/>
          <w:noProof/>
          <w:sz w:val="18"/>
        </w:rPr>
        <w:fldChar w:fldCharType="begin"/>
      </w:r>
      <w:r w:rsidRPr="00B07BF0">
        <w:rPr>
          <w:i w:val="0"/>
          <w:noProof/>
          <w:sz w:val="18"/>
        </w:rPr>
        <w:instrText xml:space="preserve"> PAGEREF _Toc389466423 \h </w:instrText>
      </w:r>
      <w:r w:rsidRPr="00B07BF0">
        <w:rPr>
          <w:i w:val="0"/>
          <w:noProof/>
          <w:sz w:val="18"/>
        </w:rPr>
      </w:r>
      <w:r w:rsidRPr="00B07BF0">
        <w:rPr>
          <w:i w:val="0"/>
          <w:noProof/>
          <w:sz w:val="18"/>
        </w:rPr>
        <w:fldChar w:fldCharType="separate"/>
      </w:r>
      <w:r w:rsidR="00FF4BB2">
        <w:rPr>
          <w:i w:val="0"/>
          <w:noProof/>
          <w:sz w:val="18"/>
        </w:rPr>
        <w:t>47</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International War Crimes Tribunals Act 1995</w:t>
      </w:r>
      <w:r w:rsidRPr="00B07BF0">
        <w:rPr>
          <w:i w:val="0"/>
          <w:noProof/>
          <w:sz w:val="18"/>
        </w:rPr>
        <w:tab/>
      </w:r>
      <w:r w:rsidRPr="00B07BF0">
        <w:rPr>
          <w:i w:val="0"/>
          <w:noProof/>
          <w:sz w:val="18"/>
        </w:rPr>
        <w:fldChar w:fldCharType="begin"/>
      </w:r>
      <w:r w:rsidRPr="00B07BF0">
        <w:rPr>
          <w:i w:val="0"/>
          <w:noProof/>
          <w:sz w:val="18"/>
        </w:rPr>
        <w:instrText xml:space="preserve"> PAGEREF _Toc389466424 \h </w:instrText>
      </w:r>
      <w:r w:rsidRPr="00B07BF0">
        <w:rPr>
          <w:i w:val="0"/>
          <w:noProof/>
          <w:sz w:val="18"/>
        </w:rPr>
      </w:r>
      <w:r w:rsidRPr="00B07BF0">
        <w:rPr>
          <w:i w:val="0"/>
          <w:noProof/>
          <w:sz w:val="18"/>
        </w:rPr>
        <w:fldChar w:fldCharType="separate"/>
      </w:r>
      <w:r w:rsidR="00FF4BB2">
        <w:rPr>
          <w:i w:val="0"/>
          <w:noProof/>
          <w:sz w:val="18"/>
        </w:rPr>
        <w:t>47</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Liquid Fuel Emergency Act 1984</w:t>
      </w:r>
      <w:r w:rsidRPr="00B07BF0">
        <w:rPr>
          <w:i w:val="0"/>
          <w:noProof/>
          <w:sz w:val="18"/>
        </w:rPr>
        <w:tab/>
      </w:r>
      <w:r w:rsidRPr="00B07BF0">
        <w:rPr>
          <w:i w:val="0"/>
          <w:noProof/>
          <w:sz w:val="18"/>
        </w:rPr>
        <w:fldChar w:fldCharType="begin"/>
      </w:r>
      <w:r w:rsidRPr="00B07BF0">
        <w:rPr>
          <w:i w:val="0"/>
          <w:noProof/>
          <w:sz w:val="18"/>
        </w:rPr>
        <w:instrText xml:space="preserve"> PAGEREF _Toc389466425 \h </w:instrText>
      </w:r>
      <w:r w:rsidRPr="00B07BF0">
        <w:rPr>
          <w:i w:val="0"/>
          <w:noProof/>
          <w:sz w:val="18"/>
        </w:rPr>
      </w:r>
      <w:r w:rsidRPr="00B07BF0">
        <w:rPr>
          <w:i w:val="0"/>
          <w:noProof/>
          <w:sz w:val="18"/>
        </w:rPr>
        <w:fldChar w:fldCharType="separate"/>
      </w:r>
      <w:r w:rsidR="00FF4BB2">
        <w:rPr>
          <w:i w:val="0"/>
          <w:noProof/>
          <w:sz w:val="18"/>
        </w:rPr>
        <w:t>47</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Migration Act 1958</w:t>
      </w:r>
      <w:r w:rsidRPr="00B07BF0">
        <w:rPr>
          <w:i w:val="0"/>
          <w:noProof/>
          <w:sz w:val="18"/>
        </w:rPr>
        <w:tab/>
      </w:r>
      <w:r w:rsidRPr="00B07BF0">
        <w:rPr>
          <w:i w:val="0"/>
          <w:noProof/>
          <w:sz w:val="18"/>
        </w:rPr>
        <w:fldChar w:fldCharType="begin"/>
      </w:r>
      <w:r w:rsidRPr="00B07BF0">
        <w:rPr>
          <w:i w:val="0"/>
          <w:noProof/>
          <w:sz w:val="18"/>
        </w:rPr>
        <w:instrText xml:space="preserve"> PAGEREF _Toc389466426 \h </w:instrText>
      </w:r>
      <w:r w:rsidRPr="00B07BF0">
        <w:rPr>
          <w:i w:val="0"/>
          <w:noProof/>
          <w:sz w:val="18"/>
        </w:rPr>
      </w:r>
      <w:r w:rsidRPr="00B07BF0">
        <w:rPr>
          <w:i w:val="0"/>
          <w:noProof/>
          <w:sz w:val="18"/>
        </w:rPr>
        <w:fldChar w:fldCharType="separate"/>
      </w:r>
      <w:r w:rsidR="00FF4BB2">
        <w:rPr>
          <w:i w:val="0"/>
          <w:noProof/>
          <w:sz w:val="18"/>
        </w:rPr>
        <w:t>47</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Military Rehabilitation and Compensation Act 2004</w:t>
      </w:r>
      <w:r w:rsidRPr="00B07BF0">
        <w:rPr>
          <w:i w:val="0"/>
          <w:noProof/>
          <w:sz w:val="18"/>
        </w:rPr>
        <w:tab/>
      </w:r>
      <w:r w:rsidRPr="00B07BF0">
        <w:rPr>
          <w:i w:val="0"/>
          <w:noProof/>
          <w:sz w:val="18"/>
        </w:rPr>
        <w:fldChar w:fldCharType="begin"/>
      </w:r>
      <w:r w:rsidRPr="00B07BF0">
        <w:rPr>
          <w:i w:val="0"/>
          <w:noProof/>
          <w:sz w:val="18"/>
        </w:rPr>
        <w:instrText xml:space="preserve"> PAGEREF _Toc389466427 \h </w:instrText>
      </w:r>
      <w:r w:rsidRPr="00B07BF0">
        <w:rPr>
          <w:i w:val="0"/>
          <w:noProof/>
          <w:sz w:val="18"/>
        </w:rPr>
      </w:r>
      <w:r w:rsidRPr="00B07BF0">
        <w:rPr>
          <w:i w:val="0"/>
          <w:noProof/>
          <w:sz w:val="18"/>
        </w:rPr>
        <w:fldChar w:fldCharType="separate"/>
      </w:r>
      <w:r w:rsidR="00FF4BB2">
        <w:rPr>
          <w:i w:val="0"/>
          <w:noProof/>
          <w:sz w:val="18"/>
        </w:rPr>
        <w:t>48</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Mutual Assistance in Criminal Matters Act 1987</w:t>
      </w:r>
      <w:r w:rsidRPr="00B07BF0">
        <w:rPr>
          <w:i w:val="0"/>
          <w:noProof/>
          <w:sz w:val="18"/>
        </w:rPr>
        <w:tab/>
      </w:r>
      <w:r w:rsidRPr="00B07BF0">
        <w:rPr>
          <w:i w:val="0"/>
          <w:noProof/>
          <w:sz w:val="18"/>
        </w:rPr>
        <w:fldChar w:fldCharType="begin"/>
      </w:r>
      <w:r w:rsidRPr="00B07BF0">
        <w:rPr>
          <w:i w:val="0"/>
          <w:noProof/>
          <w:sz w:val="18"/>
        </w:rPr>
        <w:instrText xml:space="preserve"> PAGEREF _Toc389466428 \h </w:instrText>
      </w:r>
      <w:r w:rsidRPr="00B07BF0">
        <w:rPr>
          <w:i w:val="0"/>
          <w:noProof/>
          <w:sz w:val="18"/>
        </w:rPr>
      </w:r>
      <w:r w:rsidRPr="00B07BF0">
        <w:rPr>
          <w:i w:val="0"/>
          <w:noProof/>
          <w:sz w:val="18"/>
        </w:rPr>
        <w:fldChar w:fldCharType="separate"/>
      </w:r>
      <w:r w:rsidR="00FF4BB2">
        <w:rPr>
          <w:i w:val="0"/>
          <w:noProof/>
          <w:sz w:val="18"/>
        </w:rPr>
        <w:t>48</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National Greenhouse and Energy Reporting Act 2007</w:t>
      </w:r>
      <w:r w:rsidRPr="00B07BF0">
        <w:rPr>
          <w:i w:val="0"/>
          <w:noProof/>
          <w:sz w:val="18"/>
        </w:rPr>
        <w:tab/>
      </w:r>
      <w:r w:rsidRPr="00B07BF0">
        <w:rPr>
          <w:i w:val="0"/>
          <w:noProof/>
          <w:sz w:val="18"/>
        </w:rPr>
        <w:fldChar w:fldCharType="begin"/>
      </w:r>
      <w:r w:rsidRPr="00B07BF0">
        <w:rPr>
          <w:i w:val="0"/>
          <w:noProof/>
          <w:sz w:val="18"/>
        </w:rPr>
        <w:instrText xml:space="preserve"> PAGEREF _Toc389466429 \h </w:instrText>
      </w:r>
      <w:r w:rsidRPr="00B07BF0">
        <w:rPr>
          <w:i w:val="0"/>
          <w:noProof/>
          <w:sz w:val="18"/>
        </w:rPr>
      </w:r>
      <w:r w:rsidRPr="00B07BF0">
        <w:rPr>
          <w:i w:val="0"/>
          <w:noProof/>
          <w:sz w:val="18"/>
        </w:rPr>
        <w:fldChar w:fldCharType="separate"/>
      </w:r>
      <w:r w:rsidR="00FF4BB2">
        <w:rPr>
          <w:i w:val="0"/>
          <w:noProof/>
          <w:sz w:val="18"/>
        </w:rPr>
        <w:t>48</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National Health and Medical Research Council Act 1992</w:t>
      </w:r>
      <w:r w:rsidRPr="00B07BF0">
        <w:rPr>
          <w:i w:val="0"/>
          <w:noProof/>
          <w:sz w:val="18"/>
        </w:rPr>
        <w:tab/>
      </w:r>
      <w:r w:rsidRPr="00B07BF0">
        <w:rPr>
          <w:i w:val="0"/>
          <w:noProof/>
          <w:sz w:val="18"/>
        </w:rPr>
        <w:fldChar w:fldCharType="begin"/>
      </w:r>
      <w:r w:rsidRPr="00B07BF0">
        <w:rPr>
          <w:i w:val="0"/>
          <w:noProof/>
          <w:sz w:val="18"/>
        </w:rPr>
        <w:instrText xml:space="preserve"> PAGEREF _Toc389466430 \h </w:instrText>
      </w:r>
      <w:r w:rsidRPr="00B07BF0">
        <w:rPr>
          <w:i w:val="0"/>
          <w:noProof/>
          <w:sz w:val="18"/>
        </w:rPr>
      </w:r>
      <w:r w:rsidRPr="00B07BF0">
        <w:rPr>
          <w:i w:val="0"/>
          <w:noProof/>
          <w:sz w:val="18"/>
        </w:rPr>
        <w:fldChar w:fldCharType="separate"/>
      </w:r>
      <w:r w:rsidR="00FF4BB2">
        <w:rPr>
          <w:i w:val="0"/>
          <w:noProof/>
          <w:sz w:val="18"/>
        </w:rPr>
        <w:t>48</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lastRenderedPageBreak/>
        <w:t>Ozone Protection and Synthetic Greenhouse Gas Management Act 1989</w:t>
      </w:r>
      <w:r w:rsidRPr="00B07BF0">
        <w:rPr>
          <w:i w:val="0"/>
          <w:noProof/>
          <w:sz w:val="18"/>
        </w:rPr>
        <w:tab/>
      </w:r>
      <w:r w:rsidRPr="00B07BF0">
        <w:rPr>
          <w:i w:val="0"/>
          <w:noProof/>
          <w:sz w:val="18"/>
        </w:rPr>
        <w:fldChar w:fldCharType="begin"/>
      </w:r>
      <w:r w:rsidRPr="00B07BF0">
        <w:rPr>
          <w:i w:val="0"/>
          <w:noProof/>
          <w:sz w:val="18"/>
        </w:rPr>
        <w:instrText xml:space="preserve"> PAGEREF _Toc389466431 \h </w:instrText>
      </w:r>
      <w:r w:rsidRPr="00B07BF0">
        <w:rPr>
          <w:i w:val="0"/>
          <w:noProof/>
          <w:sz w:val="18"/>
        </w:rPr>
      </w:r>
      <w:r w:rsidRPr="00B07BF0">
        <w:rPr>
          <w:i w:val="0"/>
          <w:noProof/>
          <w:sz w:val="18"/>
        </w:rPr>
        <w:fldChar w:fldCharType="separate"/>
      </w:r>
      <w:r w:rsidR="00FF4BB2">
        <w:rPr>
          <w:i w:val="0"/>
          <w:noProof/>
          <w:sz w:val="18"/>
        </w:rPr>
        <w:t>48</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Paid Parental Leave Act 2010</w:t>
      </w:r>
      <w:r w:rsidRPr="00B07BF0">
        <w:rPr>
          <w:i w:val="0"/>
          <w:noProof/>
          <w:sz w:val="18"/>
        </w:rPr>
        <w:tab/>
      </w:r>
      <w:r w:rsidRPr="00B07BF0">
        <w:rPr>
          <w:i w:val="0"/>
          <w:noProof/>
          <w:sz w:val="18"/>
        </w:rPr>
        <w:fldChar w:fldCharType="begin"/>
      </w:r>
      <w:r w:rsidRPr="00B07BF0">
        <w:rPr>
          <w:i w:val="0"/>
          <w:noProof/>
          <w:sz w:val="18"/>
        </w:rPr>
        <w:instrText xml:space="preserve"> PAGEREF _Toc389466432 \h </w:instrText>
      </w:r>
      <w:r w:rsidRPr="00B07BF0">
        <w:rPr>
          <w:i w:val="0"/>
          <w:noProof/>
          <w:sz w:val="18"/>
        </w:rPr>
      </w:r>
      <w:r w:rsidRPr="00B07BF0">
        <w:rPr>
          <w:i w:val="0"/>
          <w:noProof/>
          <w:sz w:val="18"/>
        </w:rPr>
        <w:fldChar w:fldCharType="separate"/>
      </w:r>
      <w:r w:rsidR="00FF4BB2">
        <w:rPr>
          <w:i w:val="0"/>
          <w:noProof/>
          <w:sz w:val="18"/>
        </w:rPr>
        <w:t>48</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Product Stewardship Act 2011</w:t>
      </w:r>
      <w:r w:rsidRPr="00B07BF0">
        <w:rPr>
          <w:i w:val="0"/>
          <w:noProof/>
          <w:sz w:val="18"/>
        </w:rPr>
        <w:tab/>
      </w:r>
      <w:r w:rsidRPr="00B07BF0">
        <w:rPr>
          <w:i w:val="0"/>
          <w:noProof/>
          <w:sz w:val="18"/>
        </w:rPr>
        <w:fldChar w:fldCharType="begin"/>
      </w:r>
      <w:r w:rsidRPr="00B07BF0">
        <w:rPr>
          <w:i w:val="0"/>
          <w:noProof/>
          <w:sz w:val="18"/>
        </w:rPr>
        <w:instrText xml:space="preserve"> PAGEREF _Toc389466433 \h </w:instrText>
      </w:r>
      <w:r w:rsidRPr="00B07BF0">
        <w:rPr>
          <w:i w:val="0"/>
          <w:noProof/>
          <w:sz w:val="18"/>
        </w:rPr>
      </w:r>
      <w:r w:rsidRPr="00B07BF0">
        <w:rPr>
          <w:i w:val="0"/>
          <w:noProof/>
          <w:sz w:val="18"/>
        </w:rPr>
        <w:fldChar w:fldCharType="separate"/>
      </w:r>
      <w:r w:rsidR="00FF4BB2">
        <w:rPr>
          <w:i w:val="0"/>
          <w:noProof/>
          <w:sz w:val="18"/>
        </w:rPr>
        <w:t>49</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Renewable Energy (Electricity) Act 2000</w:t>
      </w:r>
      <w:r w:rsidRPr="00B07BF0">
        <w:rPr>
          <w:i w:val="0"/>
          <w:noProof/>
          <w:sz w:val="18"/>
        </w:rPr>
        <w:tab/>
      </w:r>
      <w:r w:rsidRPr="00B07BF0">
        <w:rPr>
          <w:i w:val="0"/>
          <w:noProof/>
          <w:sz w:val="18"/>
        </w:rPr>
        <w:fldChar w:fldCharType="begin"/>
      </w:r>
      <w:r w:rsidRPr="00B07BF0">
        <w:rPr>
          <w:i w:val="0"/>
          <w:noProof/>
          <w:sz w:val="18"/>
        </w:rPr>
        <w:instrText xml:space="preserve"> PAGEREF _Toc389466434 \h </w:instrText>
      </w:r>
      <w:r w:rsidRPr="00B07BF0">
        <w:rPr>
          <w:i w:val="0"/>
          <w:noProof/>
          <w:sz w:val="18"/>
        </w:rPr>
      </w:r>
      <w:r w:rsidRPr="00B07BF0">
        <w:rPr>
          <w:i w:val="0"/>
          <w:noProof/>
          <w:sz w:val="18"/>
        </w:rPr>
        <w:fldChar w:fldCharType="separate"/>
      </w:r>
      <w:r w:rsidR="00FF4BB2">
        <w:rPr>
          <w:i w:val="0"/>
          <w:noProof/>
          <w:sz w:val="18"/>
        </w:rPr>
        <w:t>49</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Spam Act 2003</w:t>
      </w:r>
      <w:r w:rsidRPr="00B07BF0">
        <w:rPr>
          <w:i w:val="0"/>
          <w:noProof/>
          <w:sz w:val="18"/>
        </w:rPr>
        <w:tab/>
      </w:r>
      <w:r w:rsidRPr="00B07BF0">
        <w:rPr>
          <w:i w:val="0"/>
          <w:noProof/>
          <w:sz w:val="18"/>
        </w:rPr>
        <w:fldChar w:fldCharType="begin"/>
      </w:r>
      <w:r w:rsidRPr="00B07BF0">
        <w:rPr>
          <w:i w:val="0"/>
          <w:noProof/>
          <w:sz w:val="18"/>
        </w:rPr>
        <w:instrText xml:space="preserve"> PAGEREF _Toc389466435 \h </w:instrText>
      </w:r>
      <w:r w:rsidRPr="00B07BF0">
        <w:rPr>
          <w:i w:val="0"/>
          <w:noProof/>
          <w:sz w:val="18"/>
        </w:rPr>
      </w:r>
      <w:r w:rsidRPr="00B07BF0">
        <w:rPr>
          <w:i w:val="0"/>
          <w:noProof/>
          <w:sz w:val="18"/>
        </w:rPr>
        <w:fldChar w:fldCharType="separate"/>
      </w:r>
      <w:r w:rsidR="00FF4BB2">
        <w:rPr>
          <w:i w:val="0"/>
          <w:noProof/>
          <w:sz w:val="18"/>
        </w:rPr>
        <w:t>49</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Superannuation Act 1976</w:t>
      </w:r>
      <w:r w:rsidRPr="00B07BF0">
        <w:rPr>
          <w:i w:val="0"/>
          <w:noProof/>
          <w:sz w:val="18"/>
        </w:rPr>
        <w:tab/>
      </w:r>
      <w:r w:rsidRPr="00B07BF0">
        <w:rPr>
          <w:i w:val="0"/>
          <w:noProof/>
          <w:sz w:val="18"/>
        </w:rPr>
        <w:fldChar w:fldCharType="begin"/>
      </w:r>
      <w:r w:rsidRPr="00B07BF0">
        <w:rPr>
          <w:i w:val="0"/>
          <w:noProof/>
          <w:sz w:val="18"/>
        </w:rPr>
        <w:instrText xml:space="preserve"> PAGEREF _Toc389466436 \h </w:instrText>
      </w:r>
      <w:r w:rsidRPr="00B07BF0">
        <w:rPr>
          <w:i w:val="0"/>
          <w:noProof/>
          <w:sz w:val="18"/>
        </w:rPr>
      </w:r>
      <w:r w:rsidRPr="00B07BF0">
        <w:rPr>
          <w:i w:val="0"/>
          <w:noProof/>
          <w:sz w:val="18"/>
        </w:rPr>
        <w:fldChar w:fldCharType="separate"/>
      </w:r>
      <w:r w:rsidR="00FF4BB2">
        <w:rPr>
          <w:i w:val="0"/>
          <w:noProof/>
          <w:sz w:val="18"/>
        </w:rPr>
        <w:t>49</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Tax Agent Services Act 2009</w:t>
      </w:r>
      <w:r w:rsidRPr="00B07BF0">
        <w:rPr>
          <w:i w:val="0"/>
          <w:noProof/>
          <w:sz w:val="18"/>
        </w:rPr>
        <w:tab/>
      </w:r>
      <w:r w:rsidRPr="00B07BF0">
        <w:rPr>
          <w:i w:val="0"/>
          <w:noProof/>
          <w:sz w:val="18"/>
        </w:rPr>
        <w:fldChar w:fldCharType="begin"/>
      </w:r>
      <w:r w:rsidRPr="00B07BF0">
        <w:rPr>
          <w:i w:val="0"/>
          <w:noProof/>
          <w:sz w:val="18"/>
        </w:rPr>
        <w:instrText xml:space="preserve"> PAGEREF _Toc389466437 \h </w:instrText>
      </w:r>
      <w:r w:rsidRPr="00B07BF0">
        <w:rPr>
          <w:i w:val="0"/>
          <w:noProof/>
          <w:sz w:val="18"/>
        </w:rPr>
      </w:r>
      <w:r w:rsidRPr="00B07BF0">
        <w:rPr>
          <w:i w:val="0"/>
          <w:noProof/>
          <w:sz w:val="18"/>
        </w:rPr>
        <w:fldChar w:fldCharType="separate"/>
      </w:r>
      <w:r w:rsidR="00FF4BB2">
        <w:rPr>
          <w:i w:val="0"/>
          <w:noProof/>
          <w:sz w:val="18"/>
        </w:rPr>
        <w:t>49</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Telecommunications Act 1997</w:t>
      </w:r>
      <w:r w:rsidRPr="00B07BF0">
        <w:rPr>
          <w:i w:val="0"/>
          <w:noProof/>
          <w:sz w:val="18"/>
        </w:rPr>
        <w:tab/>
      </w:r>
      <w:r w:rsidRPr="00B07BF0">
        <w:rPr>
          <w:i w:val="0"/>
          <w:noProof/>
          <w:sz w:val="18"/>
        </w:rPr>
        <w:fldChar w:fldCharType="begin"/>
      </w:r>
      <w:r w:rsidRPr="00B07BF0">
        <w:rPr>
          <w:i w:val="0"/>
          <w:noProof/>
          <w:sz w:val="18"/>
        </w:rPr>
        <w:instrText xml:space="preserve"> PAGEREF _Toc389466438 \h </w:instrText>
      </w:r>
      <w:r w:rsidRPr="00B07BF0">
        <w:rPr>
          <w:i w:val="0"/>
          <w:noProof/>
          <w:sz w:val="18"/>
        </w:rPr>
      </w:r>
      <w:r w:rsidRPr="00B07BF0">
        <w:rPr>
          <w:i w:val="0"/>
          <w:noProof/>
          <w:sz w:val="18"/>
        </w:rPr>
        <w:fldChar w:fldCharType="separate"/>
      </w:r>
      <w:r w:rsidR="00FF4BB2">
        <w:rPr>
          <w:i w:val="0"/>
          <w:noProof/>
          <w:sz w:val="18"/>
        </w:rPr>
        <w:t>49</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Tertiary Education Quality and Standards Agency Act 2011</w:t>
      </w:r>
      <w:r w:rsidRPr="00B07BF0">
        <w:rPr>
          <w:i w:val="0"/>
          <w:noProof/>
          <w:sz w:val="18"/>
        </w:rPr>
        <w:tab/>
      </w:r>
      <w:r w:rsidRPr="00B07BF0">
        <w:rPr>
          <w:i w:val="0"/>
          <w:noProof/>
          <w:sz w:val="18"/>
        </w:rPr>
        <w:fldChar w:fldCharType="begin"/>
      </w:r>
      <w:r w:rsidRPr="00B07BF0">
        <w:rPr>
          <w:i w:val="0"/>
          <w:noProof/>
          <w:sz w:val="18"/>
        </w:rPr>
        <w:instrText xml:space="preserve"> PAGEREF _Toc389466439 \h </w:instrText>
      </w:r>
      <w:r w:rsidRPr="00B07BF0">
        <w:rPr>
          <w:i w:val="0"/>
          <w:noProof/>
          <w:sz w:val="18"/>
        </w:rPr>
      </w:r>
      <w:r w:rsidRPr="00B07BF0">
        <w:rPr>
          <w:i w:val="0"/>
          <w:noProof/>
          <w:sz w:val="18"/>
        </w:rPr>
        <w:fldChar w:fldCharType="separate"/>
      </w:r>
      <w:r w:rsidR="00FF4BB2">
        <w:rPr>
          <w:i w:val="0"/>
          <w:noProof/>
          <w:sz w:val="18"/>
        </w:rPr>
        <w:t>49</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Therapeutic Goods Act 1989</w:t>
      </w:r>
      <w:r w:rsidRPr="00B07BF0">
        <w:rPr>
          <w:i w:val="0"/>
          <w:noProof/>
          <w:sz w:val="18"/>
        </w:rPr>
        <w:tab/>
      </w:r>
      <w:r w:rsidRPr="00B07BF0">
        <w:rPr>
          <w:i w:val="0"/>
          <w:noProof/>
          <w:sz w:val="18"/>
        </w:rPr>
        <w:fldChar w:fldCharType="begin"/>
      </w:r>
      <w:r w:rsidRPr="00B07BF0">
        <w:rPr>
          <w:i w:val="0"/>
          <w:noProof/>
          <w:sz w:val="18"/>
        </w:rPr>
        <w:instrText xml:space="preserve"> PAGEREF _Toc389466440 \h </w:instrText>
      </w:r>
      <w:r w:rsidRPr="00B07BF0">
        <w:rPr>
          <w:i w:val="0"/>
          <w:noProof/>
          <w:sz w:val="18"/>
        </w:rPr>
      </w:r>
      <w:r w:rsidRPr="00B07BF0">
        <w:rPr>
          <w:i w:val="0"/>
          <w:noProof/>
          <w:sz w:val="18"/>
        </w:rPr>
        <w:fldChar w:fldCharType="separate"/>
      </w:r>
      <w:r w:rsidR="00FF4BB2">
        <w:rPr>
          <w:i w:val="0"/>
          <w:noProof/>
          <w:sz w:val="18"/>
        </w:rPr>
        <w:t>50</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Wheat Export Marketing Act 2008</w:t>
      </w:r>
      <w:r w:rsidRPr="00B07BF0">
        <w:rPr>
          <w:i w:val="0"/>
          <w:noProof/>
          <w:sz w:val="18"/>
        </w:rPr>
        <w:tab/>
      </w:r>
      <w:r w:rsidRPr="00B07BF0">
        <w:rPr>
          <w:i w:val="0"/>
          <w:noProof/>
          <w:sz w:val="18"/>
        </w:rPr>
        <w:fldChar w:fldCharType="begin"/>
      </w:r>
      <w:r w:rsidRPr="00B07BF0">
        <w:rPr>
          <w:i w:val="0"/>
          <w:noProof/>
          <w:sz w:val="18"/>
        </w:rPr>
        <w:instrText xml:space="preserve"> PAGEREF _Toc389466441 \h </w:instrText>
      </w:r>
      <w:r w:rsidRPr="00B07BF0">
        <w:rPr>
          <w:i w:val="0"/>
          <w:noProof/>
          <w:sz w:val="18"/>
        </w:rPr>
      </w:r>
      <w:r w:rsidRPr="00B07BF0">
        <w:rPr>
          <w:i w:val="0"/>
          <w:noProof/>
          <w:sz w:val="18"/>
        </w:rPr>
        <w:fldChar w:fldCharType="separate"/>
      </w:r>
      <w:r w:rsidR="00FF4BB2">
        <w:rPr>
          <w:i w:val="0"/>
          <w:noProof/>
          <w:sz w:val="18"/>
        </w:rPr>
        <w:t>50</w:t>
      </w:r>
      <w:r w:rsidRPr="00B07BF0">
        <w:rPr>
          <w:i w:val="0"/>
          <w:noProof/>
          <w:sz w:val="18"/>
        </w:rPr>
        <w:fldChar w:fldCharType="end"/>
      </w:r>
    </w:p>
    <w:p w:rsidR="00B07BF0" w:rsidRDefault="00B07BF0">
      <w:pPr>
        <w:pStyle w:val="TOC6"/>
        <w:rPr>
          <w:rFonts w:asciiTheme="minorHAnsi" w:eastAsiaTheme="minorEastAsia" w:hAnsiTheme="minorHAnsi" w:cstheme="minorBidi"/>
          <w:b w:val="0"/>
          <w:noProof/>
          <w:kern w:val="0"/>
          <w:sz w:val="22"/>
          <w:szCs w:val="22"/>
        </w:rPr>
      </w:pPr>
      <w:r>
        <w:rPr>
          <w:noProof/>
        </w:rPr>
        <w:t>Schedule 9—Spent and obsolete provisions</w:t>
      </w:r>
      <w:r w:rsidRPr="00B07BF0">
        <w:rPr>
          <w:b w:val="0"/>
          <w:noProof/>
          <w:sz w:val="18"/>
        </w:rPr>
        <w:tab/>
      </w:r>
      <w:r w:rsidRPr="00B07BF0">
        <w:rPr>
          <w:b w:val="0"/>
          <w:noProof/>
          <w:sz w:val="18"/>
        </w:rPr>
        <w:fldChar w:fldCharType="begin"/>
      </w:r>
      <w:r w:rsidRPr="00B07BF0">
        <w:rPr>
          <w:b w:val="0"/>
          <w:noProof/>
          <w:sz w:val="18"/>
        </w:rPr>
        <w:instrText xml:space="preserve"> PAGEREF _Toc389466442 \h </w:instrText>
      </w:r>
      <w:r w:rsidRPr="00B07BF0">
        <w:rPr>
          <w:b w:val="0"/>
          <w:noProof/>
          <w:sz w:val="18"/>
        </w:rPr>
      </w:r>
      <w:r w:rsidRPr="00B07BF0">
        <w:rPr>
          <w:b w:val="0"/>
          <w:noProof/>
          <w:sz w:val="18"/>
        </w:rPr>
        <w:fldChar w:fldCharType="separate"/>
      </w:r>
      <w:r w:rsidR="00FF4BB2">
        <w:rPr>
          <w:b w:val="0"/>
          <w:noProof/>
          <w:sz w:val="18"/>
        </w:rPr>
        <w:t>51</w:t>
      </w:r>
      <w:r w:rsidRPr="00B07BF0">
        <w:rPr>
          <w:b w:val="0"/>
          <w:noProof/>
          <w:sz w:val="18"/>
        </w:rPr>
        <w:fldChar w:fldCharType="end"/>
      </w:r>
    </w:p>
    <w:p w:rsidR="00B07BF0" w:rsidRDefault="00B07BF0">
      <w:pPr>
        <w:pStyle w:val="TOC7"/>
        <w:rPr>
          <w:rFonts w:asciiTheme="minorHAnsi" w:eastAsiaTheme="minorEastAsia" w:hAnsiTheme="minorHAnsi" w:cstheme="minorBidi"/>
          <w:noProof/>
          <w:kern w:val="0"/>
          <w:sz w:val="22"/>
          <w:szCs w:val="22"/>
        </w:rPr>
      </w:pPr>
      <w:r>
        <w:rPr>
          <w:noProof/>
        </w:rPr>
        <w:t>Part 1—Spent repeals and amendments</w:t>
      </w:r>
      <w:r w:rsidRPr="00B07BF0">
        <w:rPr>
          <w:noProof/>
          <w:sz w:val="18"/>
        </w:rPr>
        <w:tab/>
      </w:r>
      <w:r w:rsidRPr="00B07BF0">
        <w:rPr>
          <w:noProof/>
          <w:sz w:val="18"/>
        </w:rPr>
        <w:fldChar w:fldCharType="begin"/>
      </w:r>
      <w:r w:rsidRPr="00B07BF0">
        <w:rPr>
          <w:noProof/>
          <w:sz w:val="18"/>
        </w:rPr>
        <w:instrText xml:space="preserve"> PAGEREF _Toc389466443 \h </w:instrText>
      </w:r>
      <w:r w:rsidRPr="00B07BF0">
        <w:rPr>
          <w:noProof/>
          <w:sz w:val="18"/>
        </w:rPr>
      </w:r>
      <w:r w:rsidRPr="00B07BF0">
        <w:rPr>
          <w:noProof/>
          <w:sz w:val="18"/>
        </w:rPr>
        <w:fldChar w:fldCharType="separate"/>
      </w:r>
      <w:r w:rsidR="00FF4BB2">
        <w:rPr>
          <w:noProof/>
          <w:sz w:val="18"/>
        </w:rPr>
        <w:t>51</w:t>
      </w:r>
      <w:r w:rsidRPr="00B07BF0">
        <w:rPr>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Crimes at Sea Act 2000</w:t>
      </w:r>
      <w:r w:rsidRPr="00B07BF0">
        <w:rPr>
          <w:i w:val="0"/>
          <w:noProof/>
          <w:sz w:val="18"/>
        </w:rPr>
        <w:tab/>
      </w:r>
      <w:r w:rsidRPr="00B07BF0">
        <w:rPr>
          <w:i w:val="0"/>
          <w:noProof/>
          <w:sz w:val="18"/>
        </w:rPr>
        <w:fldChar w:fldCharType="begin"/>
      </w:r>
      <w:r w:rsidRPr="00B07BF0">
        <w:rPr>
          <w:i w:val="0"/>
          <w:noProof/>
          <w:sz w:val="18"/>
        </w:rPr>
        <w:instrText xml:space="preserve"> PAGEREF _Toc389466444 \h </w:instrText>
      </w:r>
      <w:r w:rsidRPr="00B07BF0">
        <w:rPr>
          <w:i w:val="0"/>
          <w:noProof/>
          <w:sz w:val="18"/>
        </w:rPr>
      </w:r>
      <w:r w:rsidRPr="00B07BF0">
        <w:rPr>
          <w:i w:val="0"/>
          <w:noProof/>
          <w:sz w:val="18"/>
        </w:rPr>
        <w:fldChar w:fldCharType="separate"/>
      </w:r>
      <w:r w:rsidR="00FF4BB2">
        <w:rPr>
          <w:i w:val="0"/>
          <w:noProof/>
          <w:sz w:val="18"/>
        </w:rPr>
        <w:t>51</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Data</w:t>
      </w:r>
      <w:r>
        <w:rPr>
          <w:noProof/>
        </w:rPr>
        <w:noBreakHyphen/>
        <w:t>matching Program (Assistance and Tax) Act 1990</w:t>
      </w:r>
      <w:r w:rsidRPr="00B07BF0">
        <w:rPr>
          <w:i w:val="0"/>
          <w:noProof/>
          <w:sz w:val="18"/>
        </w:rPr>
        <w:tab/>
      </w:r>
      <w:r w:rsidRPr="00B07BF0">
        <w:rPr>
          <w:i w:val="0"/>
          <w:noProof/>
          <w:sz w:val="18"/>
        </w:rPr>
        <w:fldChar w:fldCharType="begin"/>
      </w:r>
      <w:r w:rsidRPr="00B07BF0">
        <w:rPr>
          <w:i w:val="0"/>
          <w:noProof/>
          <w:sz w:val="18"/>
        </w:rPr>
        <w:instrText xml:space="preserve"> PAGEREF _Toc389466445 \h </w:instrText>
      </w:r>
      <w:r w:rsidRPr="00B07BF0">
        <w:rPr>
          <w:i w:val="0"/>
          <w:noProof/>
          <w:sz w:val="18"/>
        </w:rPr>
      </w:r>
      <w:r w:rsidRPr="00B07BF0">
        <w:rPr>
          <w:i w:val="0"/>
          <w:noProof/>
          <w:sz w:val="18"/>
        </w:rPr>
        <w:fldChar w:fldCharType="separate"/>
      </w:r>
      <w:r w:rsidR="00FF4BB2">
        <w:rPr>
          <w:i w:val="0"/>
          <w:noProof/>
          <w:sz w:val="18"/>
        </w:rPr>
        <w:t>51</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Health Insurance Commission (Reform and Separation of Functions) Act 1997</w:t>
      </w:r>
      <w:r w:rsidRPr="00B07BF0">
        <w:rPr>
          <w:i w:val="0"/>
          <w:noProof/>
          <w:sz w:val="18"/>
        </w:rPr>
        <w:tab/>
      </w:r>
      <w:r w:rsidRPr="00B07BF0">
        <w:rPr>
          <w:i w:val="0"/>
          <w:noProof/>
          <w:sz w:val="18"/>
        </w:rPr>
        <w:fldChar w:fldCharType="begin"/>
      </w:r>
      <w:r w:rsidRPr="00B07BF0">
        <w:rPr>
          <w:i w:val="0"/>
          <w:noProof/>
          <w:sz w:val="18"/>
        </w:rPr>
        <w:instrText xml:space="preserve"> PAGEREF _Toc389466446 \h </w:instrText>
      </w:r>
      <w:r w:rsidRPr="00B07BF0">
        <w:rPr>
          <w:i w:val="0"/>
          <w:noProof/>
          <w:sz w:val="18"/>
        </w:rPr>
      </w:r>
      <w:r w:rsidRPr="00B07BF0">
        <w:rPr>
          <w:i w:val="0"/>
          <w:noProof/>
          <w:sz w:val="18"/>
        </w:rPr>
        <w:fldChar w:fldCharType="separate"/>
      </w:r>
      <w:r w:rsidR="00FF4BB2">
        <w:rPr>
          <w:i w:val="0"/>
          <w:noProof/>
          <w:sz w:val="18"/>
        </w:rPr>
        <w:t>51</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Hearing Services and AGHS Reform Act 1997</w:t>
      </w:r>
      <w:r w:rsidRPr="00B07BF0">
        <w:rPr>
          <w:i w:val="0"/>
          <w:noProof/>
          <w:sz w:val="18"/>
        </w:rPr>
        <w:tab/>
      </w:r>
      <w:r w:rsidRPr="00B07BF0">
        <w:rPr>
          <w:i w:val="0"/>
          <w:noProof/>
          <w:sz w:val="18"/>
        </w:rPr>
        <w:fldChar w:fldCharType="begin"/>
      </w:r>
      <w:r w:rsidRPr="00B07BF0">
        <w:rPr>
          <w:i w:val="0"/>
          <w:noProof/>
          <w:sz w:val="18"/>
        </w:rPr>
        <w:instrText xml:space="preserve"> PAGEREF _Toc389466447 \h </w:instrText>
      </w:r>
      <w:r w:rsidRPr="00B07BF0">
        <w:rPr>
          <w:i w:val="0"/>
          <w:noProof/>
          <w:sz w:val="18"/>
        </w:rPr>
      </w:r>
      <w:r w:rsidRPr="00B07BF0">
        <w:rPr>
          <w:i w:val="0"/>
          <w:noProof/>
          <w:sz w:val="18"/>
        </w:rPr>
        <w:fldChar w:fldCharType="separate"/>
      </w:r>
      <w:r w:rsidR="00FF4BB2">
        <w:rPr>
          <w:i w:val="0"/>
          <w:noProof/>
          <w:sz w:val="18"/>
        </w:rPr>
        <w:t>51</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Military Superannuation and Benefits Act 1991</w:t>
      </w:r>
      <w:r w:rsidRPr="00B07BF0">
        <w:rPr>
          <w:i w:val="0"/>
          <w:noProof/>
          <w:sz w:val="18"/>
        </w:rPr>
        <w:tab/>
      </w:r>
      <w:r w:rsidRPr="00B07BF0">
        <w:rPr>
          <w:i w:val="0"/>
          <w:noProof/>
          <w:sz w:val="18"/>
        </w:rPr>
        <w:fldChar w:fldCharType="begin"/>
      </w:r>
      <w:r w:rsidRPr="00B07BF0">
        <w:rPr>
          <w:i w:val="0"/>
          <w:noProof/>
          <w:sz w:val="18"/>
        </w:rPr>
        <w:instrText xml:space="preserve"> PAGEREF _Toc389466448 \h </w:instrText>
      </w:r>
      <w:r w:rsidRPr="00B07BF0">
        <w:rPr>
          <w:i w:val="0"/>
          <w:noProof/>
          <w:sz w:val="18"/>
        </w:rPr>
      </w:r>
      <w:r w:rsidRPr="00B07BF0">
        <w:rPr>
          <w:i w:val="0"/>
          <w:noProof/>
          <w:sz w:val="18"/>
        </w:rPr>
        <w:fldChar w:fldCharType="separate"/>
      </w:r>
      <w:r w:rsidR="00FF4BB2">
        <w:rPr>
          <w:i w:val="0"/>
          <w:noProof/>
          <w:sz w:val="18"/>
        </w:rPr>
        <w:t>51</w:t>
      </w:r>
      <w:r w:rsidRPr="00B07BF0">
        <w:rPr>
          <w:i w:val="0"/>
          <w:noProof/>
          <w:sz w:val="18"/>
        </w:rPr>
        <w:fldChar w:fldCharType="end"/>
      </w:r>
    </w:p>
    <w:p w:rsidR="00B07BF0" w:rsidRDefault="00B07BF0">
      <w:pPr>
        <w:pStyle w:val="TOC7"/>
        <w:rPr>
          <w:rFonts w:asciiTheme="minorHAnsi" w:eastAsiaTheme="minorEastAsia" w:hAnsiTheme="minorHAnsi" w:cstheme="minorBidi"/>
          <w:noProof/>
          <w:kern w:val="0"/>
          <w:sz w:val="22"/>
          <w:szCs w:val="22"/>
        </w:rPr>
      </w:pPr>
      <w:r>
        <w:rPr>
          <w:noProof/>
        </w:rPr>
        <w:t>Part 2—Spent provisions</w:t>
      </w:r>
      <w:r w:rsidRPr="00B07BF0">
        <w:rPr>
          <w:noProof/>
          <w:sz w:val="18"/>
        </w:rPr>
        <w:tab/>
      </w:r>
      <w:r w:rsidRPr="00B07BF0">
        <w:rPr>
          <w:noProof/>
          <w:sz w:val="18"/>
        </w:rPr>
        <w:fldChar w:fldCharType="begin"/>
      </w:r>
      <w:r w:rsidRPr="00B07BF0">
        <w:rPr>
          <w:noProof/>
          <w:sz w:val="18"/>
        </w:rPr>
        <w:instrText xml:space="preserve"> PAGEREF _Toc389466449 \h </w:instrText>
      </w:r>
      <w:r w:rsidRPr="00B07BF0">
        <w:rPr>
          <w:noProof/>
          <w:sz w:val="18"/>
        </w:rPr>
      </w:r>
      <w:r w:rsidRPr="00B07BF0">
        <w:rPr>
          <w:noProof/>
          <w:sz w:val="18"/>
        </w:rPr>
        <w:fldChar w:fldCharType="separate"/>
      </w:r>
      <w:r w:rsidR="00FF4BB2">
        <w:rPr>
          <w:noProof/>
          <w:sz w:val="18"/>
        </w:rPr>
        <w:t>52</w:t>
      </w:r>
      <w:r w:rsidRPr="00B07BF0">
        <w:rPr>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Criminal Code Act 1995</w:t>
      </w:r>
      <w:r w:rsidRPr="00B07BF0">
        <w:rPr>
          <w:i w:val="0"/>
          <w:noProof/>
          <w:sz w:val="18"/>
        </w:rPr>
        <w:tab/>
      </w:r>
      <w:r w:rsidRPr="00B07BF0">
        <w:rPr>
          <w:i w:val="0"/>
          <w:noProof/>
          <w:sz w:val="18"/>
        </w:rPr>
        <w:fldChar w:fldCharType="begin"/>
      </w:r>
      <w:r w:rsidRPr="00B07BF0">
        <w:rPr>
          <w:i w:val="0"/>
          <w:noProof/>
          <w:sz w:val="18"/>
        </w:rPr>
        <w:instrText xml:space="preserve"> PAGEREF _Toc389466450 \h </w:instrText>
      </w:r>
      <w:r w:rsidRPr="00B07BF0">
        <w:rPr>
          <w:i w:val="0"/>
          <w:noProof/>
          <w:sz w:val="18"/>
        </w:rPr>
      </w:r>
      <w:r w:rsidRPr="00B07BF0">
        <w:rPr>
          <w:i w:val="0"/>
          <w:noProof/>
          <w:sz w:val="18"/>
        </w:rPr>
        <w:fldChar w:fldCharType="separate"/>
      </w:r>
      <w:r w:rsidR="00FF4BB2">
        <w:rPr>
          <w:i w:val="0"/>
          <w:noProof/>
          <w:sz w:val="18"/>
        </w:rPr>
        <w:t>52</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Health and Other Services (Compensation) Act 1995</w:t>
      </w:r>
      <w:r w:rsidRPr="00B07BF0">
        <w:rPr>
          <w:i w:val="0"/>
          <w:noProof/>
          <w:sz w:val="18"/>
        </w:rPr>
        <w:tab/>
      </w:r>
      <w:r w:rsidRPr="00B07BF0">
        <w:rPr>
          <w:i w:val="0"/>
          <w:noProof/>
          <w:sz w:val="18"/>
        </w:rPr>
        <w:fldChar w:fldCharType="begin"/>
      </w:r>
      <w:r w:rsidRPr="00B07BF0">
        <w:rPr>
          <w:i w:val="0"/>
          <w:noProof/>
          <w:sz w:val="18"/>
        </w:rPr>
        <w:instrText xml:space="preserve"> PAGEREF _Toc389466451 \h </w:instrText>
      </w:r>
      <w:r w:rsidRPr="00B07BF0">
        <w:rPr>
          <w:i w:val="0"/>
          <w:noProof/>
          <w:sz w:val="18"/>
        </w:rPr>
      </w:r>
      <w:r w:rsidRPr="00B07BF0">
        <w:rPr>
          <w:i w:val="0"/>
          <w:noProof/>
          <w:sz w:val="18"/>
        </w:rPr>
        <w:fldChar w:fldCharType="separate"/>
      </w:r>
      <w:r w:rsidR="00FF4BB2">
        <w:rPr>
          <w:i w:val="0"/>
          <w:noProof/>
          <w:sz w:val="18"/>
        </w:rPr>
        <w:t>53</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Wheat Export Marketing Act 2008</w:t>
      </w:r>
      <w:r w:rsidRPr="00B07BF0">
        <w:rPr>
          <w:i w:val="0"/>
          <w:noProof/>
          <w:sz w:val="18"/>
        </w:rPr>
        <w:tab/>
      </w:r>
      <w:r w:rsidRPr="00B07BF0">
        <w:rPr>
          <w:i w:val="0"/>
          <w:noProof/>
          <w:sz w:val="18"/>
        </w:rPr>
        <w:fldChar w:fldCharType="begin"/>
      </w:r>
      <w:r w:rsidRPr="00B07BF0">
        <w:rPr>
          <w:i w:val="0"/>
          <w:noProof/>
          <w:sz w:val="18"/>
        </w:rPr>
        <w:instrText xml:space="preserve"> PAGEREF _Toc389466452 \h </w:instrText>
      </w:r>
      <w:r w:rsidRPr="00B07BF0">
        <w:rPr>
          <w:i w:val="0"/>
          <w:noProof/>
          <w:sz w:val="18"/>
        </w:rPr>
      </w:r>
      <w:r w:rsidRPr="00B07BF0">
        <w:rPr>
          <w:i w:val="0"/>
          <w:noProof/>
          <w:sz w:val="18"/>
        </w:rPr>
        <w:fldChar w:fldCharType="separate"/>
      </w:r>
      <w:r w:rsidR="00FF4BB2">
        <w:rPr>
          <w:i w:val="0"/>
          <w:noProof/>
          <w:sz w:val="18"/>
        </w:rPr>
        <w:t>53</w:t>
      </w:r>
      <w:r w:rsidRPr="00B07BF0">
        <w:rPr>
          <w:i w:val="0"/>
          <w:noProof/>
          <w:sz w:val="18"/>
        </w:rPr>
        <w:fldChar w:fldCharType="end"/>
      </w:r>
    </w:p>
    <w:p w:rsidR="00B07BF0" w:rsidRDefault="00B07BF0">
      <w:pPr>
        <w:pStyle w:val="TOC6"/>
        <w:rPr>
          <w:rFonts w:asciiTheme="minorHAnsi" w:eastAsiaTheme="minorEastAsia" w:hAnsiTheme="minorHAnsi" w:cstheme="minorBidi"/>
          <w:b w:val="0"/>
          <w:noProof/>
          <w:kern w:val="0"/>
          <w:sz w:val="22"/>
          <w:szCs w:val="22"/>
        </w:rPr>
      </w:pPr>
      <w:r>
        <w:rPr>
          <w:noProof/>
        </w:rPr>
        <w:t>Schedule 10—Spent Acts</w:t>
      </w:r>
      <w:r w:rsidRPr="00B07BF0">
        <w:rPr>
          <w:b w:val="0"/>
          <w:noProof/>
          <w:sz w:val="18"/>
        </w:rPr>
        <w:tab/>
      </w:r>
      <w:r w:rsidRPr="00B07BF0">
        <w:rPr>
          <w:b w:val="0"/>
          <w:noProof/>
          <w:sz w:val="18"/>
        </w:rPr>
        <w:fldChar w:fldCharType="begin"/>
      </w:r>
      <w:r w:rsidRPr="00B07BF0">
        <w:rPr>
          <w:b w:val="0"/>
          <w:noProof/>
          <w:sz w:val="18"/>
        </w:rPr>
        <w:instrText xml:space="preserve"> PAGEREF _Toc389466453 \h </w:instrText>
      </w:r>
      <w:r w:rsidRPr="00B07BF0">
        <w:rPr>
          <w:b w:val="0"/>
          <w:noProof/>
          <w:sz w:val="18"/>
        </w:rPr>
      </w:r>
      <w:r w:rsidRPr="00B07BF0">
        <w:rPr>
          <w:b w:val="0"/>
          <w:noProof/>
          <w:sz w:val="18"/>
        </w:rPr>
        <w:fldChar w:fldCharType="separate"/>
      </w:r>
      <w:r w:rsidR="00FF4BB2">
        <w:rPr>
          <w:b w:val="0"/>
          <w:noProof/>
          <w:sz w:val="18"/>
        </w:rPr>
        <w:t>54</w:t>
      </w:r>
      <w:r w:rsidRPr="00B07BF0">
        <w:rPr>
          <w:b w:val="0"/>
          <w:noProof/>
          <w:sz w:val="18"/>
        </w:rPr>
        <w:fldChar w:fldCharType="end"/>
      </w:r>
    </w:p>
    <w:p w:rsidR="00B07BF0" w:rsidRDefault="00B07BF0">
      <w:pPr>
        <w:pStyle w:val="TOC7"/>
        <w:rPr>
          <w:rFonts w:asciiTheme="minorHAnsi" w:eastAsiaTheme="minorEastAsia" w:hAnsiTheme="minorHAnsi" w:cstheme="minorBidi"/>
          <w:noProof/>
          <w:kern w:val="0"/>
          <w:sz w:val="22"/>
          <w:szCs w:val="22"/>
        </w:rPr>
      </w:pPr>
      <w:r>
        <w:rPr>
          <w:noProof/>
        </w:rPr>
        <w:t>Part 1—Rate correction Acts</w:t>
      </w:r>
      <w:r w:rsidRPr="00B07BF0">
        <w:rPr>
          <w:noProof/>
          <w:sz w:val="18"/>
        </w:rPr>
        <w:tab/>
      </w:r>
      <w:r w:rsidRPr="00B07BF0">
        <w:rPr>
          <w:noProof/>
          <w:sz w:val="18"/>
        </w:rPr>
        <w:fldChar w:fldCharType="begin"/>
      </w:r>
      <w:r w:rsidRPr="00B07BF0">
        <w:rPr>
          <w:noProof/>
          <w:sz w:val="18"/>
        </w:rPr>
        <w:instrText xml:space="preserve"> PAGEREF _Toc389466454 \h </w:instrText>
      </w:r>
      <w:r w:rsidRPr="00B07BF0">
        <w:rPr>
          <w:noProof/>
          <w:sz w:val="18"/>
        </w:rPr>
      </w:r>
      <w:r w:rsidRPr="00B07BF0">
        <w:rPr>
          <w:noProof/>
          <w:sz w:val="18"/>
        </w:rPr>
        <w:fldChar w:fldCharType="separate"/>
      </w:r>
      <w:r w:rsidR="00FF4BB2">
        <w:rPr>
          <w:noProof/>
          <w:sz w:val="18"/>
        </w:rPr>
        <w:t>54</w:t>
      </w:r>
      <w:r w:rsidRPr="00B07BF0">
        <w:rPr>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National Residue Survey Customs Levy Rate Correction (Lamb Exports) Act 2004</w:t>
      </w:r>
      <w:r w:rsidRPr="00B07BF0">
        <w:rPr>
          <w:i w:val="0"/>
          <w:noProof/>
          <w:sz w:val="18"/>
        </w:rPr>
        <w:tab/>
      </w:r>
      <w:r w:rsidRPr="00B07BF0">
        <w:rPr>
          <w:i w:val="0"/>
          <w:noProof/>
          <w:sz w:val="18"/>
        </w:rPr>
        <w:fldChar w:fldCharType="begin"/>
      </w:r>
      <w:r w:rsidRPr="00B07BF0">
        <w:rPr>
          <w:i w:val="0"/>
          <w:noProof/>
          <w:sz w:val="18"/>
        </w:rPr>
        <w:instrText xml:space="preserve"> PAGEREF _Toc389466455 \h </w:instrText>
      </w:r>
      <w:r w:rsidRPr="00B07BF0">
        <w:rPr>
          <w:i w:val="0"/>
          <w:noProof/>
          <w:sz w:val="18"/>
        </w:rPr>
      </w:r>
      <w:r w:rsidRPr="00B07BF0">
        <w:rPr>
          <w:i w:val="0"/>
          <w:noProof/>
          <w:sz w:val="18"/>
        </w:rPr>
        <w:fldChar w:fldCharType="separate"/>
      </w:r>
      <w:r w:rsidR="00FF4BB2">
        <w:rPr>
          <w:i w:val="0"/>
          <w:noProof/>
          <w:sz w:val="18"/>
        </w:rPr>
        <w:t>54</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National Residue Survey Excise Levy Rate Correction (Lamb Transactions) Act 2004</w:t>
      </w:r>
      <w:r w:rsidRPr="00B07BF0">
        <w:rPr>
          <w:i w:val="0"/>
          <w:noProof/>
          <w:sz w:val="18"/>
        </w:rPr>
        <w:tab/>
      </w:r>
      <w:r w:rsidRPr="00B07BF0">
        <w:rPr>
          <w:i w:val="0"/>
          <w:noProof/>
          <w:sz w:val="18"/>
        </w:rPr>
        <w:fldChar w:fldCharType="begin"/>
      </w:r>
      <w:r w:rsidRPr="00B07BF0">
        <w:rPr>
          <w:i w:val="0"/>
          <w:noProof/>
          <w:sz w:val="18"/>
        </w:rPr>
        <w:instrText xml:space="preserve"> PAGEREF _Toc389466456 \h </w:instrText>
      </w:r>
      <w:r w:rsidRPr="00B07BF0">
        <w:rPr>
          <w:i w:val="0"/>
          <w:noProof/>
          <w:sz w:val="18"/>
        </w:rPr>
      </w:r>
      <w:r w:rsidRPr="00B07BF0">
        <w:rPr>
          <w:i w:val="0"/>
          <w:noProof/>
          <w:sz w:val="18"/>
        </w:rPr>
        <w:fldChar w:fldCharType="separate"/>
      </w:r>
      <w:r w:rsidR="00FF4BB2">
        <w:rPr>
          <w:i w:val="0"/>
          <w:noProof/>
          <w:sz w:val="18"/>
        </w:rPr>
        <w:t>54</w:t>
      </w:r>
      <w:r w:rsidRPr="00B07BF0">
        <w:rPr>
          <w:i w:val="0"/>
          <w:noProof/>
          <w:sz w:val="18"/>
        </w:rPr>
        <w:fldChar w:fldCharType="end"/>
      </w:r>
    </w:p>
    <w:p w:rsidR="00B07BF0" w:rsidRDefault="00B07BF0">
      <w:pPr>
        <w:pStyle w:val="TOC7"/>
        <w:rPr>
          <w:rFonts w:asciiTheme="minorHAnsi" w:eastAsiaTheme="minorEastAsia" w:hAnsiTheme="minorHAnsi" w:cstheme="minorBidi"/>
          <w:noProof/>
          <w:kern w:val="0"/>
          <w:sz w:val="22"/>
          <w:szCs w:val="22"/>
        </w:rPr>
      </w:pPr>
      <w:r>
        <w:rPr>
          <w:noProof/>
        </w:rPr>
        <w:t>Part 2—Validation Acts</w:t>
      </w:r>
      <w:r w:rsidRPr="00B07BF0">
        <w:rPr>
          <w:noProof/>
          <w:sz w:val="18"/>
        </w:rPr>
        <w:tab/>
      </w:r>
      <w:r w:rsidRPr="00B07BF0">
        <w:rPr>
          <w:noProof/>
          <w:sz w:val="18"/>
        </w:rPr>
        <w:fldChar w:fldCharType="begin"/>
      </w:r>
      <w:r w:rsidRPr="00B07BF0">
        <w:rPr>
          <w:noProof/>
          <w:sz w:val="18"/>
        </w:rPr>
        <w:instrText xml:space="preserve"> PAGEREF _Toc389466457 \h </w:instrText>
      </w:r>
      <w:r w:rsidRPr="00B07BF0">
        <w:rPr>
          <w:noProof/>
          <w:sz w:val="18"/>
        </w:rPr>
      </w:r>
      <w:r w:rsidRPr="00B07BF0">
        <w:rPr>
          <w:noProof/>
          <w:sz w:val="18"/>
        </w:rPr>
        <w:fldChar w:fldCharType="separate"/>
      </w:r>
      <w:r w:rsidR="00FF4BB2">
        <w:rPr>
          <w:noProof/>
          <w:sz w:val="18"/>
        </w:rPr>
        <w:t>55</w:t>
      </w:r>
      <w:r w:rsidRPr="00B07BF0">
        <w:rPr>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lastRenderedPageBreak/>
        <w:t>Dried Vine Fruits (Rate of Primary Industry (Customs) Charge) Validation Act 2001</w:t>
      </w:r>
      <w:r w:rsidRPr="00B07BF0">
        <w:rPr>
          <w:i w:val="0"/>
          <w:noProof/>
          <w:sz w:val="18"/>
        </w:rPr>
        <w:tab/>
      </w:r>
      <w:r w:rsidRPr="00B07BF0">
        <w:rPr>
          <w:i w:val="0"/>
          <w:noProof/>
          <w:sz w:val="18"/>
        </w:rPr>
        <w:fldChar w:fldCharType="begin"/>
      </w:r>
      <w:r w:rsidRPr="00B07BF0">
        <w:rPr>
          <w:i w:val="0"/>
          <w:noProof/>
          <w:sz w:val="18"/>
        </w:rPr>
        <w:instrText xml:space="preserve"> PAGEREF _Toc389466458 \h </w:instrText>
      </w:r>
      <w:r w:rsidRPr="00B07BF0">
        <w:rPr>
          <w:i w:val="0"/>
          <w:noProof/>
          <w:sz w:val="18"/>
        </w:rPr>
      </w:r>
      <w:r w:rsidRPr="00B07BF0">
        <w:rPr>
          <w:i w:val="0"/>
          <w:noProof/>
          <w:sz w:val="18"/>
        </w:rPr>
        <w:fldChar w:fldCharType="separate"/>
      </w:r>
      <w:r w:rsidR="00FF4BB2">
        <w:rPr>
          <w:i w:val="0"/>
          <w:noProof/>
          <w:sz w:val="18"/>
        </w:rPr>
        <w:t>55</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Dried Vine Fruits (Rate of Primary Industry (Excise) Levy) Validation Act 2001</w:t>
      </w:r>
      <w:r w:rsidRPr="00B07BF0">
        <w:rPr>
          <w:i w:val="0"/>
          <w:noProof/>
          <w:sz w:val="18"/>
        </w:rPr>
        <w:tab/>
      </w:r>
      <w:r w:rsidRPr="00B07BF0">
        <w:rPr>
          <w:i w:val="0"/>
          <w:noProof/>
          <w:sz w:val="18"/>
        </w:rPr>
        <w:fldChar w:fldCharType="begin"/>
      </w:r>
      <w:r w:rsidRPr="00B07BF0">
        <w:rPr>
          <w:i w:val="0"/>
          <w:noProof/>
          <w:sz w:val="18"/>
        </w:rPr>
        <w:instrText xml:space="preserve"> PAGEREF _Toc389466459 \h </w:instrText>
      </w:r>
      <w:r w:rsidRPr="00B07BF0">
        <w:rPr>
          <w:i w:val="0"/>
          <w:noProof/>
          <w:sz w:val="18"/>
        </w:rPr>
      </w:r>
      <w:r w:rsidRPr="00B07BF0">
        <w:rPr>
          <w:i w:val="0"/>
          <w:noProof/>
          <w:sz w:val="18"/>
        </w:rPr>
        <w:fldChar w:fldCharType="separate"/>
      </w:r>
      <w:r w:rsidR="00FF4BB2">
        <w:rPr>
          <w:i w:val="0"/>
          <w:noProof/>
          <w:sz w:val="18"/>
        </w:rPr>
        <w:t>55</w:t>
      </w:r>
      <w:r w:rsidRPr="00B07BF0">
        <w:rPr>
          <w:i w:val="0"/>
          <w:noProof/>
          <w:sz w:val="18"/>
        </w:rPr>
        <w:fldChar w:fldCharType="end"/>
      </w:r>
    </w:p>
    <w:p w:rsidR="00B07BF0" w:rsidRDefault="00B07BF0">
      <w:pPr>
        <w:pStyle w:val="TOC7"/>
        <w:rPr>
          <w:rFonts w:asciiTheme="minorHAnsi" w:eastAsiaTheme="minorEastAsia" w:hAnsiTheme="minorHAnsi" w:cstheme="minorBidi"/>
          <w:noProof/>
          <w:kern w:val="0"/>
          <w:sz w:val="22"/>
          <w:szCs w:val="22"/>
        </w:rPr>
      </w:pPr>
      <w:r>
        <w:rPr>
          <w:noProof/>
        </w:rPr>
        <w:t>Part 3—Other Acts</w:t>
      </w:r>
      <w:r w:rsidRPr="00B07BF0">
        <w:rPr>
          <w:noProof/>
          <w:sz w:val="18"/>
        </w:rPr>
        <w:tab/>
      </w:r>
      <w:r w:rsidRPr="00B07BF0">
        <w:rPr>
          <w:noProof/>
          <w:sz w:val="18"/>
        </w:rPr>
        <w:fldChar w:fldCharType="begin"/>
      </w:r>
      <w:r w:rsidRPr="00B07BF0">
        <w:rPr>
          <w:noProof/>
          <w:sz w:val="18"/>
        </w:rPr>
        <w:instrText xml:space="preserve"> PAGEREF _Toc389466460 \h </w:instrText>
      </w:r>
      <w:r w:rsidRPr="00B07BF0">
        <w:rPr>
          <w:noProof/>
          <w:sz w:val="18"/>
        </w:rPr>
      </w:r>
      <w:r w:rsidRPr="00B07BF0">
        <w:rPr>
          <w:noProof/>
          <w:sz w:val="18"/>
        </w:rPr>
        <w:fldChar w:fldCharType="separate"/>
      </w:r>
      <w:r w:rsidR="00FF4BB2">
        <w:rPr>
          <w:noProof/>
          <w:sz w:val="18"/>
        </w:rPr>
        <w:t>56</w:t>
      </w:r>
      <w:r w:rsidRPr="00B07BF0">
        <w:rPr>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Ballast Water Research and Development Funding Levy Act 1998</w:t>
      </w:r>
      <w:r w:rsidRPr="00B07BF0">
        <w:rPr>
          <w:i w:val="0"/>
          <w:noProof/>
          <w:sz w:val="18"/>
        </w:rPr>
        <w:tab/>
      </w:r>
      <w:r w:rsidRPr="00B07BF0">
        <w:rPr>
          <w:i w:val="0"/>
          <w:noProof/>
          <w:sz w:val="18"/>
        </w:rPr>
        <w:fldChar w:fldCharType="begin"/>
      </w:r>
      <w:r w:rsidRPr="00B07BF0">
        <w:rPr>
          <w:i w:val="0"/>
          <w:noProof/>
          <w:sz w:val="18"/>
        </w:rPr>
        <w:instrText xml:space="preserve"> PAGEREF _Toc389466461 \h </w:instrText>
      </w:r>
      <w:r w:rsidRPr="00B07BF0">
        <w:rPr>
          <w:i w:val="0"/>
          <w:noProof/>
          <w:sz w:val="18"/>
        </w:rPr>
      </w:r>
      <w:r w:rsidRPr="00B07BF0">
        <w:rPr>
          <w:i w:val="0"/>
          <w:noProof/>
          <w:sz w:val="18"/>
        </w:rPr>
        <w:fldChar w:fldCharType="separate"/>
      </w:r>
      <w:r w:rsidR="00FF4BB2">
        <w:rPr>
          <w:i w:val="0"/>
          <w:noProof/>
          <w:sz w:val="18"/>
        </w:rPr>
        <w:t>56</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Ballast Water Research and Development Funding Levy Collection Act 1998</w:t>
      </w:r>
      <w:r w:rsidRPr="00B07BF0">
        <w:rPr>
          <w:i w:val="0"/>
          <w:noProof/>
          <w:sz w:val="18"/>
        </w:rPr>
        <w:tab/>
      </w:r>
      <w:r w:rsidRPr="00B07BF0">
        <w:rPr>
          <w:i w:val="0"/>
          <w:noProof/>
          <w:sz w:val="18"/>
        </w:rPr>
        <w:fldChar w:fldCharType="begin"/>
      </w:r>
      <w:r w:rsidRPr="00B07BF0">
        <w:rPr>
          <w:i w:val="0"/>
          <w:noProof/>
          <w:sz w:val="18"/>
        </w:rPr>
        <w:instrText xml:space="preserve"> PAGEREF _Toc389466462 \h </w:instrText>
      </w:r>
      <w:r w:rsidRPr="00B07BF0">
        <w:rPr>
          <w:i w:val="0"/>
          <w:noProof/>
          <w:sz w:val="18"/>
        </w:rPr>
      </w:r>
      <w:r w:rsidRPr="00B07BF0">
        <w:rPr>
          <w:i w:val="0"/>
          <w:noProof/>
          <w:sz w:val="18"/>
        </w:rPr>
        <w:fldChar w:fldCharType="separate"/>
      </w:r>
      <w:r w:rsidR="00FF4BB2">
        <w:rPr>
          <w:i w:val="0"/>
          <w:noProof/>
          <w:sz w:val="18"/>
        </w:rPr>
        <w:t>56</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Independent Schools (Loans Guarantee) Act 1969</w:t>
      </w:r>
      <w:r w:rsidRPr="00B07BF0">
        <w:rPr>
          <w:i w:val="0"/>
          <w:noProof/>
          <w:sz w:val="18"/>
        </w:rPr>
        <w:tab/>
      </w:r>
      <w:r w:rsidRPr="00B07BF0">
        <w:rPr>
          <w:i w:val="0"/>
          <w:noProof/>
          <w:sz w:val="18"/>
        </w:rPr>
        <w:fldChar w:fldCharType="begin"/>
      </w:r>
      <w:r w:rsidRPr="00B07BF0">
        <w:rPr>
          <w:i w:val="0"/>
          <w:noProof/>
          <w:sz w:val="18"/>
        </w:rPr>
        <w:instrText xml:space="preserve"> PAGEREF _Toc389466463 \h </w:instrText>
      </w:r>
      <w:r w:rsidRPr="00B07BF0">
        <w:rPr>
          <w:i w:val="0"/>
          <w:noProof/>
          <w:sz w:val="18"/>
        </w:rPr>
      </w:r>
      <w:r w:rsidRPr="00B07BF0">
        <w:rPr>
          <w:i w:val="0"/>
          <w:noProof/>
          <w:sz w:val="18"/>
        </w:rPr>
        <w:fldChar w:fldCharType="separate"/>
      </w:r>
      <w:r w:rsidR="00FF4BB2">
        <w:rPr>
          <w:i w:val="0"/>
          <w:noProof/>
          <w:sz w:val="18"/>
        </w:rPr>
        <w:t>56</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Judicial Appointment (Fiji) Act 1971</w:t>
      </w:r>
      <w:r w:rsidRPr="00B07BF0">
        <w:rPr>
          <w:i w:val="0"/>
          <w:noProof/>
          <w:sz w:val="18"/>
        </w:rPr>
        <w:tab/>
      </w:r>
      <w:r w:rsidRPr="00B07BF0">
        <w:rPr>
          <w:i w:val="0"/>
          <w:noProof/>
          <w:sz w:val="18"/>
        </w:rPr>
        <w:fldChar w:fldCharType="begin"/>
      </w:r>
      <w:r w:rsidRPr="00B07BF0">
        <w:rPr>
          <w:i w:val="0"/>
          <w:noProof/>
          <w:sz w:val="18"/>
        </w:rPr>
        <w:instrText xml:space="preserve"> PAGEREF _Toc389466464 \h </w:instrText>
      </w:r>
      <w:r w:rsidRPr="00B07BF0">
        <w:rPr>
          <w:i w:val="0"/>
          <w:noProof/>
          <w:sz w:val="18"/>
        </w:rPr>
      </w:r>
      <w:r w:rsidRPr="00B07BF0">
        <w:rPr>
          <w:i w:val="0"/>
          <w:noProof/>
          <w:sz w:val="18"/>
        </w:rPr>
        <w:fldChar w:fldCharType="separate"/>
      </w:r>
      <w:r w:rsidR="00FF4BB2">
        <w:rPr>
          <w:i w:val="0"/>
          <w:noProof/>
          <w:sz w:val="18"/>
        </w:rPr>
        <w:t>56</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Judicial Appointment (Western Samoa) Act 1980</w:t>
      </w:r>
      <w:r w:rsidRPr="00B07BF0">
        <w:rPr>
          <w:i w:val="0"/>
          <w:noProof/>
          <w:sz w:val="18"/>
        </w:rPr>
        <w:tab/>
      </w:r>
      <w:r w:rsidRPr="00B07BF0">
        <w:rPr>
          <w:i w:val="0"/>
          <w:noProof/>
          <w:sz w:val="18"/>
        </w:rPr>
        <w:fldChar w:fldCharType="begin"/>
      </w:r>
      <w:r w:rsidRPr="00B07BF0">
        <w:rPr>
          <w:i w:val="0"/>
          <w:noProof/>
          <w:sz w:val="18"/>
        </w:rPr>
        <w:instrText xml:space="preserve"> PAGEREF _Toc389466465 \h </w:instrText>
      </w:r>
      <w:r w:rsidRPr="00B07BF0">
        <w:rPr>
          <w:i w:val="0"/>
          <w:noProof/>
          <w:sz w:val="18"/>
        </w:rPr>
      </w:r>
      <w:r w:rsidRPr="00B07BF0">
        <w:rPr>
          <w:i w:val="0"/>
          <w:noProof/>
          <w:sz w:val="18"/>
        </w:rPr>
        <w:fldChar w:fldCharType="separate"/>
      </w:r>
      <w:r w:rsidR="00FF4BB2">
        <w:rPr>
          <w:i w:val="0"/>
          <w:noProof/>
          <w:sz w:val="18"/>
        </w:rPr>
        <w:t>56</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Judiciary (Diplomatic Representation) Act 1977</w:t>
      </w:r>
      <w:r w:rsidRPr="00B07BF0">
        <w:rPr>
          <w:i w:val="0"/>
          <w:noProof/>
          <w:sz w:val="18"/>
        </w:rPr>
        <w:tab/>
      </w:r>
      <w:r w:rsidRPr="00B07BF0">
        <w:rPr>
          <w:i w:val="0"/>
          <w:noProof/>
          <w:sz w:val="18"/>
        </w:rPr>
        <w:fldChar w:fldCharType="begin"/>
      </w:r>
      <w:r w:rsidRPr="00B07BF0">
        <w:rPr>
          <w:i w:val="0"/>
          <w:noProof/>
          <w:sz w:val="18"/>
        </w:rPr>
        <w:instrText xml:space="preserve"> PAGEREF _Toc389466466 \h </w:instrText>
      </w:r>
      <w:r w:rsidRPr="00B07BF0">
        <w:rPr>
          <w:i w:val="0"/>
          <w:noProof/>
          <w:sz w:val="18"/>
        </w:rPr>
      </w:r>
      <w:r w:rsidRPr="00B07BF0">
        <w:rPr>
          <w:i w:val="0"/>
          <w:noProof/>
          <w:sz w:val="18"/>
        </w:rPr>
        <w:fldChar w:fldCharType="separate"/>
      </w:r>
      <w:r w:rsidR="00FF4BB2">
        <w:rPr>
          <w:i w:val="0"/>
          <w:noProof/>
          <w:sz w:val="18"/>
        </w:rPr>
        <w:t>56</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Melbourne 2006 Commonwealth Games (Indicia and Images) Protection Act 2005</w:t>
      </w:r>
      <w:r w:rsidRPr="00B07BF0">
        <w:rPr>
          <w:i w:val="0"/>
          <w:noProof/>
          <w:sz w:val="18"/>
        </w:rPr>
        <w:tab/>
      </w:r>
      <w:r w:rsidRPr="00B07BF0">
        <w:rPr>
          <w:i w:val="0"/>
          <w:noProof/>
          <w:sz w:val="18"/>
        </w:rPr>
        <w:fldChar w:fldCharType="begin"/>
      </w:r>
      <w:r w:rsidRPr="00B07BF0">
        <w:rPr>
          <w:i w:val="0"/>
          <w:noProof/>
          <w:sz w:val="18"/>
        </w:rPr>
        <w:instrText xml:space="preserve"> PAGEREF _Toc389466467 \h </w:instrText>
      </w:r>
      <w:r w:rsidRPr="00B07BF0">
        <w:rPr>
          <w:i w:val="0"/>
          <w:noProof/>
          <w:sz w:val="18"/>
        </w:rPr>
      </w:r>
      <w:r w:rsidRPr="00B07BF0">
        <w:rPr>
          <w:i w:val="0"/>
          <w:noProof/>
          <w:sz w:val="18"/>
        </w:rPr>
        <w:fldChar w:fldCharType="separate"/>
      </w:r>
      <w:r w:rsidR="00FF4BB2">
        <w:rPr>
          <w:i w:val="0"/>
          <w:noProof/>
          <w:sz w:val="18"/>
        </w:rPr>
        <w:t>57</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National Firearms Program Implementation Act 1996</w:t>
      </w:r>
      <w:r w:rsidRPr="00B07BF0">
        <w:rPr>
          <w:i w:val="0"/>
          <w:noProof/>
          <w:sz w:val="18"/>
        </w:rPr>
        <w:tab/>
      </w:r>
      <w:r w:rsidRPr="00B07BF0">
        <w:rPr>
          <w:i w:val="0"/>
          <w:noProof/>
          <w:sz w:val="18"/>
        </w:rPr>
        <w:fldChar w:fldCharType="begin"/>
      </w:r>
      <w:r w:rsidRPr="00B07BF0">
        <w:rPr>
          <w:i w:val="0"/>
          <w:noProof/>
          <w:sz w:val="18"/>
        </w:rPr>
        <w:instrText xml:space="preserve"> PAGEREF _Toc389466468 \h </w:instrText>
      </w:r>
      <w:r w:rsidRPr="00B07BF0">
        <w:rPr>
          <w:i w:val="0"/>
          <w:noProof/>
          <w:sz w:val="18"/>
        </w:rPr>
      </w:r>
      <w:r w:rsidRPr="00B07BF0">
        <w:rPr>
          <w:i w:val="0"/>
          <w:noProof/>
          <w:sz w:val="18"/>
        </w:rPr>
        <w:fldChar w:fldCharType="separate"/>
      </w:r>
      <w:r w:rsidR="00FF4BB2">
        <w:rPr>
          <w:i w:val="0"/>
          <w:noProof/>
          <w:sz w:val="18"/>
        </w:rPr>
        <w:t>57</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National Firearms Program Implementation Act 1997</w:t>
      </w:r>
      <w:r w:rsidRPr="00B07BF0">
        <w:rPr>
          <w:i w:val="0"/>
          <w:noProof/>
          <w:sz w:val="18"/>
        </w:rPr>
        <w:tab/>
      </w:r>
      <w:r w:rsidRPr="00B07BF0">
        <w:rPr>
          <w:i w:val="0"/>
          <w:noProof/>
          <w:sz w:val="18"/>
        </w:rPr>
        <w:fldChar w:fldCharType="begin"/>
      </w:r>
      <w:r w:rsidRPr="00B07BF0">
        <w:rPr>
          <w:i w:val="0"/>
          <w:noProof/>
          <w:sz w:val="18"/>
        </w:rPr>
        <w:instrText xml:space="preserve"> PAGEREF _Toc389466469 \h </w:instrText>
      </w:r>
      <w:r w:rsidRPr="00B07BF0">
        <w:rPr>
          <w:i w:val="0"/>
          <w:noProof/>
          <w:sz w:val="18"/>
        </w:rPr>
      </w:r>
      <w:r w:rsidRPr="00B07BF0">
        <w:rPr>
          <w:i w:val="0"/>
          <w:noProof/>
          <w:sz w:val="18"/>
        </w:rPr>
        <w:fldChar w:fldCharType="separate"/>
      </w:r>
      <w:r w:rsidR="00FF4BB2">
        <w:rPr>
          <w:i w:val="0"/>
          <w:noProof/>
          <w:sz w:val="18"/>
        </w:rPr>
        <w:t>57</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National Firearms Program Implementation Act 1998</w:t>
      </w:r>
      <w:r w:rsidRPr="00B07BF0">
        <w:rPr>
          <w:i w:val="0"/>
          <w:noProof/>
          <w:sz w:val="18"/>
        </w:rPr>
        <w:tab/>
      </w:r>
      <w:r w:rsidRPr="00B07BF0">
        <w:rPr>
          <w:i w:val="0"/>
          <w:noProof/>
          <w:sz w:val="18"/>
        </w:rPr>
        <w:fldChar w:fldCharType="begin"/>
      </w:r>
      <w:r w:rsidRPr="00B07BF0">
        <w:rPr>
          <w:i w:val="0"/>
          <w:noProof/>
          <w:sz w:val="18"/>
        </w:rPr>
        <w:instrText xml:space="preserve"> PAGEREF _Toc389466470 \h </w:instrText>
      </w:r>
      <w:r w:rsidRPr="00B07BF0">
        <w:rPr>
          <w:i w:val="0"/>
          <w:noProof/>
          <w:sz w:val="18"/>
        </w:rPr>
      </w:r>
      <w:r w:rsidRPr="00B07BF0">
        <w:rPr>
          <w:i w:val="0"/>
          <w:noProof/>
          <w:sz w:val="18"/>
        </w:rPr>
        <w:fldChar w:fldCharType="separate"/>
      </w:r>
      <w:r w:rsidR="00FF4BB2">
        <w:rPr>
          <w:i w:val="0"/>
          <w:noProof/>
          <w:sz w:val="18"/>
        </w:rPr>
        <w:t>57</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National Handgun Buyback Act 2003</w:t>
      </w:r>
      <w:r w:rsidRPr="00B07BF0">
        <w:rPr>
          <w:i w:val="0"/>
          <w:noProof/>
          <w:sz w:val="18"/>
        </w:rPr>
        <w:tab/>
      </w:r>
      <w:r w:rsidRPr="00B07BF0">
        <w:rPr>
          <w:i w:val="0"/>
          <w:noProof/>
          <w:sz w:val="18"/>
        </w:rPr>
        <w:fldChar w:fldCharType="begin"/>
      </w:r>
      <w:r w:rsidRPr="00B07BF0">
        <w:rPr>
          <w:i w:val="0"/>
          <w:noProof/>
          <w:sz w:val="18"/>
        </w:rPr>
        <w:instrText xml:space="preserve"> PAGEREF _Toc389466471 \h </w:instrText>
      </w:r>
      <w:r w:rsidRPr="00B07BF0">
        <w:rPr>
          <w:i w:val="0"/>
          <w:noProof/>
          <w:sz w:val="18"/>
        </w:rPr>
      </w:r>
      <w:r w:rsidRPr="00B07BF0">
        <w:rPr>
          <w:i w:val="0"/>
          <w:noProof/>
          <w:sz w:val="18"/>
        </w:rPr>
        <w:fldChar w:fldCharType="separate"/>
      </w:r>
      <w:r w:rsidR="00FF4BB2">
        <w:rPr>
          <w:i w:val="0"/>
          <w:noProof/>
          <w:sz w:val="18"/>
        </w:rPr>
        <w:t>57</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Non</w:t>
      </w:r>
      <w:r>
        <w:rPr>
          <w:noProof/>
        </w:rPr>
        <w:noBreakHyphen/>
        <w:t>government Schools (Loans Guarantee) Act 1977</w:t>
      </w:r>
      <w:r w:rsidRPr="00B07BF0">
        <w:rPr>
          <w:i w:val="0"/>
          <w:noProof/>
          <w:sz w:val="18"/>
        </w:rPr>
        <w:tab/>
      </w:r>
      <w:r w:rsidRPr="00B07BF0">
        <w:rPr>
          <w:i w:val="0"/>
          <w:noProof/>
          <w:sz w:val="18"/>
        </w:rPr>
        <w:fldChar w:fldCharType="begin"/>
      </w:r>
      <w:r w:rsidRPr="00B07BF0">
        <w:rPr>
          <w:i w:val="0"/>
          <w:noProof/>
          <w:sz w:val="18"/>
        </w:rPr>
        <w:instrText xml:space="preserve"> PAGEREF _Toc389466472 \h </w:instrText>
      </w:r>
      <w:r w:rsidRPr="00B07BF0">
        <w:rPr>
          <w:i w:val="0"/>
          <w:noProof/>
          <w:sz w:val="18"/>
        </w:rPr>
      </w:r>
      <w:r w:rsidRPr="00B07BF0">
        <w:rPr>
          <w:i w:val="0"/>
          <w:noProof/>
          <w:sz w:val="18"/>
        </w:rPr>
        <w:fldChar w:fldCharType="separate"/>
      </w:r>
      <w:r w:rsidR="00FF4BB2">
        <w:rPr>
          <w:i w:val="0"/>
          <w:noProof/>
          <w:sz w:val="18"/>
        </w:rPr>
        <w:t>57</w:t>
      </w:r>
      <w:r w:rsidRPr="00B07BF0">
        <w:rPr>
          <w:i w:val="0"/>
          <w:noProof/>
          <w:sz w:val="18"/>
        </w:rPr>
        <w:fldChar w:fldCharType="end"/>
      </w:r>
    </w:p>
    <w:p w:rsidR="00B07BF0" w:rsidRDefault="00B07BF0">
      <w:pPr>
        <w:pStyle w:val="TOC9"/>
        <w:rPr>
          <w:rFonts w:asciiTheme="minorHAnsi" w:eastAsiaTheme="minorEastAsia" w:hAnsiTheme="minorHAnsi" w:cstheme="minorBidi"/>
          <w:i w:val="0"/>
          <w:noProof/>
          <w:kern w:val="0"/>
          <w:sz w:val="22"/>
          <w:szCs w:val="22"/>
        </w:rPr>
      </w:pPr>
      <w:r>
        <w:rPr>
          <w:noProof/>
        </w:rPr>
        <w:t>Repatriation Institutions (Transfer) Act 1992</w:t>
      </w:r>
      <w:r w:rsidRPr="00B07BF0">
        <w:rPr>
          <w:i w:val="0"/>
          <w:noProof/>
          <w:sz w:val="18"/>
        </w:rPr>
        <w:tab/>
      </w:r>
      <w:r w:rsidRPr="00B07BF0">
        <w:rPr>
          <w:i w:val="0"/>
          <w:noProof/>
          <w:sz w:val="18"/>
        </w:rPr>
        <w:fldChar w:fldCharType="begin"/>
      </w:r>
      <w:r w:rsidRPr="00B07BF0">
        <w:rPr>
          <w:i w:val="0"/>
          <w:noProof/>
          <w:sz w:val="18"/>
        </w:rPr>
        <w:instrText xml:space="preserve"> PAGEREF _Toc389466473 \h </w:instrText>
      </w:r>
      <w:r w:rsidRPr="00B07BF0">
        <w:rPr>
          <w:i w:val="0"/>
          <w:noProof/>
          <w:sz w:val="18"/>
        </w:rPr>
      </w:r>
      <w:r w:rsidRPr="00B07BF0">
        <w:rPr>
          <w:i w:val="0"/>
          <w:noProof/>
          <w:sz w:val="18"/>
        </w:rPr>
        <w:fldChar w:fldCharType="separate"/>
      </w:r>
      <w:r w:rsidR="00FF4BB2">
        <w:rPr>
          <w:i w:val="0"/>
          <w:noProof/>
          <w:sz w:val="18"/>
        </w:rPr>
        <w:t>57</w:t>
      </w:r>
      <w:r w:rsidRPr="00B07BF0">
        <w:rPr>
          <w:i w:val="0"/>
          <w:noProof/>
          <w:sz w:val="18"/>
        </w:rPr>
        <w:fldChar w:fldCharType="end"/>
      </w:r>
    </w:p>
    <w:p w:rsidR="00D76354" w:rsidRPr="000D0FAE" w:rsidRDefault="00B07BF0" w:rsidP="00E40B17">
      <w:pPr>
        <w:rPr>
          <w:sz w:val="36"/>
        </w:rPr>
      </w:pPr>
      <w:r>
        <w:rPr>
          <w:sz w:val="36"/>
        </w:rPr>
        <w:fldChar w:fldCharType="end"/>
      </w:r>
    </w:p>
    <w:p w:rsidR="00060FF9" w:rsidRPr="000D0FAE" w:rsidRDefault="00060FF9" w:rsidP="0048364F">
      <w:pPr>
        <w:sectPr w:rsidR="00060FF9" w:rsidRPr="000D0FAE" w:rsidSect="00E35B26">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E35B26" w:rsidRDefault="00FF4BB2">
      <w:r>
        <w:lastRenderedPageBreak/>
        <w:pict>
          <v:shape id="_x0000_i1026" type="#_x0000_t75" style="width:108pt;height:78pt" fillcolor="window">
            <v:imagedata r:id="rId8" o:title=""/>
          </v:shape>
        </w:pict>
      </w:r>
    </w:p>
    <w:p w:rsidR="00E35B26" w:rsidRDefault="00E35B26"/>
    <w:p w:rsidR="00E35B26" w:rsidRDefault="00E35B26" w:rsidP="00E35B26">
      <w:pPr>
        <w:spacing w:line="240" w:lineRule="auto"/>
      </w:pPr>
    </w:p>
    <w:p w:rsidR="00E35B26" w:rsidRDefault="00FF4BB2" w:rsidP="00E35B26">
      <w:pPr>
        <w:pStyle w:val="ShortTP1"/>
      </w:pPr>
      <w:r>
        <w:fldChar w:fldCharType="begin"/>
      </w:r>
      <w:r>
        <w:instrText xml:space="preserve"> STYLEREF ShortT </w:instrText>
      </w:r>
      <w:r>
        <w:fldChar w:fldCharType="separate"/>
      </w:r>
      <w:r>
        <w:rPr>
          <w:noProof/>
        </w:rPr>
        <w:t>Statute Law Revision Act (No. 1) 2014</w:t>
      </w:r>
      <w:r>
        <w:rPr>
          <w:noProof/>
        </w:rPr>
        <w:fldChar w:fldCharType="end"/>
      </w:r>
    </w:p>
    <w:p w:rsidR="00E35B26" w:rsidRDefault="00FF4BB2" w:rsidP="00E35B26">
      <w:pPr>
        <w:pStyle w:val="ActNoP1"/>
      </w:pPr>
      <w:r>
        <w:fldChar w:fldCharType="begin"/>
      </w:r>
      <w:r>
        <w:instrText xml:space="preserve"> STYLEREF Actno </w:instrText>
      </w:r>
      <w:r>
        <w:fldChar w:fldCharType="separate"/>
      </w:r>
      <w:r>
        <w:rPr>
          <w:noProof/>
        </w:rPr>
        <w:t>No. 31, 2014</w:t>
      </w:r>
      <w:r>
        <w:rPr>
          <w:noProof/>
        </w:rPr>
        <w:fldChar w:fldCharType="end"/>
      </w:r>
    </w:p>
    <w:p w:rsidR="00E35B26" w:rsidRPr="009A0728" w:rsidRDefault="00E35B26" w:rsidP="009A0728">
      <w:pPr>
        <w:pBdr>
          <w:bottom w:val="single" w:sz="6" w:space="0" w:color="auto"/>
        </w:pBdr>
        <w:spacing w:before="400" w:line="240" w:lineRule="auto"/>
        <w:rPr>
          <w:rFonts w:eastAsia="Times New Roman"/>
          <w:b/>
          <w:sz w:val="28"/>
        </w:rPr>
      </w:pPr>
    </w:p>
    <w:p w:rsidR="00E35B26" w:rsidRPr="009A0728" w:rsidRDefault="00E35B26" w:rsidP="009A0728">
      <w:pPr>
        <w:spacing w:line="40" w:lineRule="exact"/>
        <w:rPr>
          <w:rFonts w:eastAsia="Calibri"/>
          <w:b/>
          <w:sz w:val="28"/>
        </w:rPr>
      </w:pPr>
    </w:p>
    <w:p w:rsidR="00E35B26" w:rsidRPr="009A0728" w:rsidRDefault="00E35B26" w:rsidP="009A0728">
      <w:pPr>
        <w:pBdr>
          <w:top w:val="single" w:sz="12" w:space="0" w:color="auto"/>
        </w:pBdr>
        <w:spacing w:line="240" w:lineRule="auto"/>
        <w:rPr>
          <w:rFonts w:eastAsia="Times New Roman"/>
          <w:b/>
          <w:sz w:val="28"/>
        </w:rPr>
      </w:pPr>
    </w:p>
    <w:p w:rsidR="0048364F" w:rsidRPr="000D0FAE" w:rsidRDefault="00E35B26" w:rsidP="000D0FAE">
      <w:pPr>
        <w:pStyle w:val="Page1"/>
      </w:pPr>
      <w:r>
        <w:t>An Act</w:t>
      </w:r>
      <w:r w:rsidR="000D0FAE" w:rsidRPr="000D0FAE">
        <w:t xml:space="preserve"> to make various amendments of the statute law of the Commonwealth, to repeal certain obsolete Acts, and for related purposes</w:t>
      </w:r>
    </w:p>
    <w:p w:rsidR="00907615" w:rsidRDefault="00907615" w:rsidP="003B1CD0">
      <w:pPr>
        <w:pStyle w:val="AssentDt"/>
        <w:spacing w:before="240"/>
        <w:rPr>
          <w:sz w:val="24"/>
        </w:rPr>
      </w:pPr>
      <w:r>
        <w:rPr>
          <w:sz w:val="24"/>
        </w:rPr>
        <w:t>[</w:t>
      </w:r>
      <w:r>
        <w:rPr>
          <w:i/>
          <w:sz w:val="24"/>
        </w:rPr>
        <w:t>Assented to 27 May 2014</w:t>
      </w:r>
      <w:r>
        <w:rPr>
          <w:sz w:val="24"/>
        </w:rPr>
        <w:t>]</w:t>
      </w:r>
    </w:p>
    <w:p w:rsidR="0048364F" w:rsidRPr="000D0FAE" w:rsidRDefault="0048364F" w:rsidP="000D0FAE">
      <w:pPr>
        <w:spacing w:before="240" w:line="240" w:lineRule="auto"/>
        <w:rPr>
          <w:sz w:val="32"/>
        </w:rPr>
      </w:pPr>
      <w:r w:rsidRPr="000D0FAE">
        <w:rPr>
          <w:sz w:val="32"/>
        </w:rPr>
        <w:t>The Parliament of Australia enacts:</w:t>
      </w:r>
    </w:p>
    <w:p w:rsidR="0048364F" w:rsidRPr="000D0FAE" w:rsidRDefault="0048364F" w:rsidP="000D0FAE">
      <w:pPr>
        <w:pStyle w:val="ActHead5"/>
      </w:pPr>
      <w:bookmarkStart w:id="2" w:name="_Toc389466268"/>
      <w:r w:rsidRPr="000D0FAE">
        <w:rPr>
          <w:rStyle w:val="CharSectno"/>
        </w:rPr>
        <w:t>1</w:t>
      </w:r>
      <w:r w:rsidRPr="000D0FAE">
        <w:t xml:space="preserve">  Short title</w:t>
      </w:r>
      <w:bookmarkEnd w:id="2"/>
    </w:p>
    <w:p w:rsidR="0048364F" w:rsidRPr="000D0FAE" w:rsidRDefault="0048364F" w:rsidP="000D0FAE">
      <w:pPr>
        <w:pStyle w:val="subsection"/>
      </w:pPr>
      <w:r w:rsidRPr="000D0FAE">
        <w:tab/>
      </w:r>
      <w:r w:rsidRPr="000D0FAE">
        <w:tab/>
        <w:t xml:space="preserve">This Act may be cited as the </w:t>
      </w:r>
      <w:r w:rsidR="001F2789" w:rsidRPr="000D0FAE">
        <w:rPr>
          <w:i/>
        </w:rPr>
        <w:t>Statute Law Revision</w:t>
      </w:r>
      <w:r w:rsidR="00C164CA" w:rsidRPr="000D0FAE">
        <w:rPr>
          <w:i/>
        </w:rPr>
        <w:t xml:space="preserve"> Act</w:t>
      </w:r>
      <w:r w:rsidR="001F2789" w:rsidRPr="000D0FAE">
        <w:rPr>
          <w:i/>
        </w:rPr>
        <w:t xml:space="preserve"> (No.</w:t>
      </w:r>
      <w:r w:rsidR="000D0FAE" w:rsidRPr="000D0FAE">
        <w:rPr>
          <w:i/>
        </w:rPr>
        <w:t> </w:t>
      </w:r>
      <w:r w:rsidR="001F2789" w:rsidRPr="000D0FAE">
        <w:rPr>
          <w:i/>
        </w:rPr>
        <w:t>1)</w:t>
      </w:r>
      <w:r w:rsidR="00C164CA" w:rsidRPr="000D0FAE">
        <w:rPr>
          <w:i/>
        </w:rPr>
        <w:t xml:space="preserve"> 201</w:t>
      </w:r>
      <w:r w:rsidR="001F2789" w:rsidRPr="000D0FAE">
        <w:rPr>
          <w:i/>
        </w:rPr>
        <w:t>4</w:t>
      </w:r>
      <w:r w:rsidRPr="000D0FAE">
        <w:t>.</w:t>
      </w:r>
    </w:p>
    <w:p w:rsidR="0048364F" w:rsidRPr="000D0FAE" w:rsidRDefault="0048364F" w:rsidP="000D0FAE">
      <w:pPr>
        <w:pStyle w:val="ActHead5"/>
      </w:pPr>
      <w:bookmarkStart w:id="3" w:name="_Toc389466269"/>
      <w:r w:rsidRPr="000D0FAE">
        <w:rPr>
          <w:rStyle w:val="CharSectno"/>
        </w:rPr>
        <w:lastRenderedPageBreak/>
        <w:t>2</w:t>
      </w:r>
      <w:r w:rsidRPr="000D0FAE">
        <w:t xml:space="preserve">  Commencement</w:t>
      </w:r>
      <w:bookmarkEnd w:id="3"/>
    </w:p>
    <w:p w:rsidR="005331A9" w:rsidRPr="000D0FAE" w:rsidRDefault="005331A9" w:rsidP="000D0FAE">
      <w:pPr>
        <w:pStyle w:val="subsection"/>
      </w:pPr>
      <w:r w:rsidRPr="000D0FAE">
        <w:tab/>
        <w:t>(1)</w:t>
      </w:r>
      <w:r w:rsidRPr="000D0FAE">
        <w:tab/>
        <w:t>Each provision of this Act specified in column 1 of the table commences, or is taken to have commenced, in accordance with column 2 of the table. Any other statement in column 2 has effect according to its terms.</w:t>
      </w:r>
    </w:p>
    <w:p w:rsidR="0048364F" w:rsidRPr="000D0FAE" w:rsidRDefault="0048364F" w:rsidP="000D0FAE">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0D0FAE" w:rsidTr="00CF6773">
        <w:trPr>
          <w:tblHeader/>
        </w:trPr>
        <w:tc>
          <w:tcPr>
            <w:tcW w:w="7111" w:type="dxa"/>
            <w:gridSpan w:val="3"/>
            <w:tcBorders>
              <w:top w:val="single" w:sz="12" w:space="0" w:color="auto"/>
              <w:bottom w:val="single" w:sz="6" w:space="0" w:color="auto"/>
            </w:tcBorders>
            <w:shd w:val="clear" w:color="auto" w:fill="auto"/>
          </w:tcPr>
          <w:p w:rsidR="0048364F" w:rsidRPr="000D0FAE" w:rsidRDefault="0048364F" w:rsidP="000D0FAE">
            <w:pPr>
              <w:pStyle w:val="TableHeading"/>
            </w:pPr>
            <w:r w:rsidRPr="000D0FAE">
              <w:t>Commencement information</w:t>
            </w:r>
          </w:p>
        </w:tc>
      </w:tr>
      <w:tr w:rsidR="0048364F" w:rsidRPr="000D0FAE" w:rsidTr="00CF6773">
        <w:trPr>
          <w:tblHeader/>
        </w:trPr>
        <w:tc>
          <w:tcPr>
            <w:tcW w:w="1701" w:type="dxa"/>
            <w:tcBorders>
              <w:top w:val="single" w:sz="6" w:space="0" w:color="auto"/>
              <w:bottom w:val="single" w:sz="6" w:space="0" w:color="auto"/>
            </w:tcBorders>
            <w:shd w:val="clear" w:color="auto" w:fill="auto"/>
          </w:tcPr>
          <w:p w:rsidR="0048364F" w:rsidRPr="000D0FAE" w:rsidRDefault="0048364F" w:rsidP="000D0FAE">
            <w:pPr>
              <w:pStyle w:val="TableHeading"/>
            </w:pPr>
            <w:r w:rsidRPr="000D0FAE">
              <w:t>Column 1</w:t>
            </w:r>
          </w:p>
        </w:tc>
        <w:tc>
          <w:tcPr>
            <w:tcW w:w="3828" w:type="dxa"/>
            <w:tcBorders>
              <w:top w:val="single" w:sz="6" w:space="0" w:color="auto"/>
              <w:bottom w:val="single" w:sz="6" w:space="0" w:color="auto"/>
            </w:tcBorders>
            <w:shd w:val="clear" w:color="auto" w:fill="auto"/>
          </w:tcPr>
          <w:p w:rsidR="0048364F" w:rsidRPr="000D0FAE" w:rsidRDefault="0048364F" w:rsidP="000D0FAE">
            <w:pPr>
              <w:pStyle w:val="TableHeading"/>
            </w:pPr>
            <w:r w:rsidRPr="000D0FAE">
              <w:t>Column 2</w:t>
            </w:r>
          </w:p>
        </w:tc>
        <w:tc>
          <w:tcPr>
            <w:tcW w:w="1582" w:type="dxa"/>
            <w:tcBorders>
              <w:top w:val="single" w:sz="6" w:space="0" w:color="auto"/>
              <w:bottom w:val="single" w:sz="6" w:space="0" w:color="auto"/>
            </w:tcBorders>
            <w:shd w:val="clear" w:color="auto" w:fill="auto"/>
          </w:tcPr>
          <w:p w:rsidR="0048364F" w:rsidRPr="000D0FAE" w:rsidRDefault="0048364F" w:rsidP="000D0FAE">
            <w:pPr>
              <w:pStyle w:val="TableHeading"/>
            </w:pPr>
            <w:r w:rsidRPr="000D0FAE">
              <w:t>Column 3</w:t>
            </w:r>
          </w:p>
        </w:tc>
      </w:tr>
      <w:tr w:rsidR="0048364F" w:rsidRPr="000D0FAE" w:rsidTr="00CF6773">
        <w:trPr>
          <w:tblHeader/>
        </w:trPr>
        <w:tc>
          <w:tcPr>
            <w:tcW w:w="1701" w:type="dxa"/>
            <w:tcBorders>
              <w:top w:val="single" w:sz="6" w:space="0" w:color="auto"/>
              <w:bottom w:val="single" w:sz="12" w:space="0" w:color="auto"/>
            </w:tcBorders>
            <w:shd w:val="clear" w:color="auto" w:fill="auto"/>
          </w:tcPr>
          <w:p w:rsidR="0048364F" w:rsidRPr="000D0FAE" w:rsidRDefault="0048364F" w:rsidP="000D0FAE">
            <w:pPr>
              <w:pStyle w:val="TableHeading"/>
            </w:pPr>
            <w:r w:rsidRPr="000D0FAE">
              <w:t>Provision(s)</w:t>
            </w:r>
          </w:p>
        </w:tc>
        <w:tc>
          <w:tcPr>
            <w:tcW w:w="3828" w:type="dxa"/>
            <w:tcBorders>
              <w:top w:val="single" w:sz="6" w:space="0" w:color="auto"/>
              <w:bottom w:val="single" w:sz="12" w:space="0" w:color="auto"/>
            </w:tcBorders>
            <w:shd w:val="clear" w:color="auto" w:fill="auto"/>
          </w:tcPr>
          <w:p w:rsidR="0048364F" w:rsidRPr="000D0FAE" w:rsidRDefault="0048364F" w:rsidP="000D0FAE">
            <w:pPr>
              <w:pStyle w:val="TableHeading"/>
            </w:pPr>
            <w:r w:rsidRPr="000D0FAE">
              <w:t>Commencement</w:t>
            </w:r>
          </w:p>
        </w:tc>
        <w:tc>
          <w:tcPr>
            <w:tcW w:w="1582" w:type="dxa"/>
            <w:tcBorders>
              <w:top w:val="single" w:sz="6" w:space="0" w:color="auto"/>
              <w:bottom w:val="single" w:sz="12" w:space="0" w:color="auto"/>
            </w:tcBorders>
            <w:shd w:val="clear" w:color="auto" w:fill="auto"/>
          </w:tcPr>
          <w:p w:rsidR="0048364F" w:rsidRPr="000D0FAE" w:rsidRDefault="0048364F" w:rsidP="000D0FAE">
            <w:pPr>
              <w:pStyle w:val="TableHeading"/>
            </w:pPr>
            <w:r w:rsidRPr="000D0FAE">
              <w:t>Date/Details</w:t>
            </w:r>
          </w:p>
        </w:tc>
      </w:tr>
      <w:tr w:rsidR="0048364F" w:rsidRPr="000D0FAE" w:rsidTr="00CF6773">
        <w:tc>
          <w:tcPr>
            <w:tcW w:w="1701" w:type="dxa"/>
            <w:tcBorders>
              <w:top w:val="single" w:sz="12" w:space="0" w:color="auto"/>
            </w:tcBorders>
            <w:shd w:val="clear" w:color="auto" w:fill="auto"/>
          </w:tcPr>
          <w:p w:rsidR="0048364F" w:rsidRPr="000D0FAE" w:rsidRDefault="0048364F" w:rsidP="000D0FAE">
            <w:pPr>
              <w:pStyle w:val="Tabletext"/>
            </w:pPr>
            <w:r w:rsidRPr="000D0FAE">
              <w:t>1.  Sections</w:t>
            </w:r>
            <w:r w:rsidR="000D0FAE" w:rsidRPr="000D0FAE">
              <w:t> </w:t>
            </w:r>
            <w:r w:rsidRPr="000D0FAE">
              <w:t>1 to 3 and anything in this Act not elsewhere covered by this table</w:t>
            </w:r>
          </w:p>
        </w:tc>
        <w:tc>
          <w:tcPr>
            <w:tcW w:w="3828" w:type="dxa"/>
            <w:tcBorders>
              <w:top w:val="single" w:sz="12" w:space="0" w:color="auto"/>
            </w:tcBorders>
            <w:shd w:val="clear" w:color="auto" w:fill="auto"/>
          </w:tcPr>
          <w:p w:rsidR="0048364F" w:rsidRPr="000D0FAE" w:rsidRDefault="0048364F" w:rsidP="000D0FAE">
            <w:pPr>
              <w:pStyle w:val="Tabletext"/>
            </w:pPr>
            <w:r w:rsidRPr="000D0FAE">
              <w:t>The day this Act receives the Royal Assent.</w:t>
            </w:r>
          </w:p>
        </w:tc>
        <w:tc>
          <w:tcPr>
            <w:tcW w:w="1582" w:type="dxa"/>
            <w:tcBorders>
              <w:top w:val="single" w:sz="12" w:space="0" w:color="auto"/>
            </w:tcBorders>
            <w:shd w:val="clear" w:color="auto" w:fill="auto"/>
          </w:tcPr>
          <w:p w:rsidR="0048364F" w:rsidRPr="000D0FAE" w:rsidRDefault="004109CD" w:rsidP="000D0FAE">
            <w:pPr>
              <w:pStyle w:val="Tabletext"/>
            </w:pPr>
            <w:r>
              <w:t>27 May 2014</w:t>
            </w:r>
          </w:p>
        </w:tc>
      </w:tr>
      <w:tr w:rsidR="0048364F" w:rsidRPr="000D0FAE" w:rsidTr="00CF6773">
        <w:tc>
          <w:tcPr>
            <w:tcW w:w="1701" w:type="dxa"/>
            <w:shd w:val="clear" w:color="auto" w:fill="auto"/>
          </w:tcPr>
          <w:p w:rsidR="0048364F" w:rsidRPr="000D0FAE" w:rsidRDefault="0048364F" w:rsidP="000D0FAE">
            <w:pPr>
              <w:pStyle w:val="Tabletext"/>
            </w:pPr>
            <w:r w:rsidRPr="000D0FAE">
              <w:t xml:space="preserve">2.  </w:t>
            </w:r>
            <w:r w:rsidR="00CF6773" w:rsidRPr="000D0FAE">
              <w:t>Schedule</w:t>
            </w:r>
            <w:r w:rsidR="000D0FAE" w:rsidRPr="000D0FAE">
              <w:t> </w:t>
            </w:r>
            <w:r w:rsidR="00CF6773" w:rsidRPr="000D0FAE">
              <w:t>1</w:t>
            </w:r>
          </w:p>
        </w:tc>
        <w:tc>
          <w:tcPr>
            <w:tcW w:w="3828" w:type="dxa"/>
            <w:shd w:val="clear" w:color="auto" w:fill="auto"/>
          </w:tcPr>
          <w:p w:rsidR="0048364F" w:rsidRPr="000D0FAE" w:rsidRDefault="00CF6773" w:rsidP="000D0FAE">
            <w:pPr>
              <w:pStyle w:val="Tabletext"/>
            </w:pPr>
            <w:r w:rsidRPr="000D0FAE">
              <w:t>The 28th day after this Act receives the Royal Assent.</w:t>
            </w:r>
          </w:p>
        </w:tc>
        <w:tc>
          <w:tcPr>
            <w:tcW w:w="1582" w:type="dxa"/>
            <w:shd w:val="clear" w:color="auto" w:fill="auto"/>
          </w:tcPr>
          <w:p w:rsidR="0048364F" w:rsidRPr="000D0FAE" w:rsidRDefault="004109CD" w:rsidP="000D0FAE">
            <w:pPr>
              <w:pStyle w:val="Tabletext"/>
            </w:pPr>
            <w:r>
              <w:t>24 June 2014</w:t>
            </w:r>
          </w:p>
        </w:tc>
      </w:tr>
      <w:tr w:rsidR="0048364F" w:rsidRPr="000D0FAE" w:rsidTr="00CF6773">
        <w:tc>
          <w:tcPr>
            <w:tcW w:w="1701" w:type="dxa"/>
            <w:tcBorders>
              <w:bottom w:val="single" w:sz="4" w:space="0" w:color="auto"/>
            </w:tcBorders>
            <w:shd w:val="clear" w:color="auto" w:fill="auto"/>
          </w:tcPr>
          <w:p w:rsidR="0048364F" w:rsidRPr="000D0FAE" w:rsidRDefault="0048364F" w:rsidP="000D0FAE">
            <w:pPr>
              <w:pStyle w:val="Tabletext"/>
            </w:pPr>
            <w:r w:rsidRPr="000D0FAE">
              <w:t xml:space="preserve">3.  </w:t>
            </w:r>
            <w:r w:rsidR="00CF6773" w:rsidRPr="000D0FAE">
              <w:t>Schedule</w:t>
            </w:r>
            <w:r w:rsidR="000D0FAE" w:rsidRPr="000D0FAE">
              <w:t> </w:t>
            </w:r>
            <w:r w:rsidR="00CF6773" w:rsidRPr="000D0FAE">
              <w:t>2</w:t>
            </w:r>
            <w:r w:rsidR="0039179B" w:rsidRPr="000D0FAE">
              <w:t>, item</w:t>
            </w:r>
            <w:r w:rsidR="000D0FAE" w:rsidRPr="000D0FAE">
              <w:t> </w:t>
            </w:r>
            <w:r w:rsidR="00CF3A12" w:rsidRPr="000D0FAE">
              <w:t>1</w:t>
            </w:r>
          </w:p>
        </w:tc>
        <w:tc>
          <w:tcPr>
            <w:tcW w:w="3828" w:type="dxa"/>
            <w:tcBorders>
              <w:bottom w:val="single" w:sz="4" w:space="0" w:color="auto"/>
            </w:tcBorders>
            <w:shd w:val="clear" w:color="auto" w:fill="auto"/>
          </w:tcPr>
          <w:p w:rsidR="0048364F" w:rsidRPr="000D0FAE" w:rsidRDefault="0039179B" w:rsidP="000D0FAE">
            <w:pPr>
              <w:pStyle w:val="Tabletext"/>
              <w:rPr>
                <w:i/>
              </w:rPr>
            </w:pPr>
            <w:r w:rsidRPr="000D0FAE">
              <w:t xml:space="preserve">Immediately after the time specified in the </w:t>
            </w:r>
            <w:r w:rsidRPr="000D0FAE">
              <w:rPr>
                <w:i/>
              </w:rPr>
              <w:t>Customs Amendment (Anti</w:t>
            </w:r>
            <w:r w:rsidR="002F0279">
              <w:rPr>
                <w:i/>
              </w:rPr>
              <w:noBreakHyphen/>
            </w:r>
            <w:r w:rsidRPr="000D0FAE">
              <w:rPr>
                <w:i/>
              </w:rPr>
              <w:t>dumping Improvements) Act (No.</w:t>
            </w:r>
            <w:r w:rsidR="000D0FAE" w:rsidRPr="000D0FAE">
              <w:rPr>
                <w:i/>
              </w:rPr>
              <w:t> </w:t>
            </w:r>
            <w:r w:rsidRPr="000D0FAE">
              <w:rPr>
                <w:i/>
              </w:rPr>
              <w:t>3) 2012</w:t>
            </w:r>
            <w:r w:rsidRPr="000D0FAE">
              <w:t xml:space="preserve"> for the commencement of Schedules</w:t>
            </w:r>
            <w:r w:rsidR="000D0FAE" w:rsidRPr="000D0FAE">
              <w:t> </w:t>
            </w:r>
            <w:r w:rsidRPr="000D0FAE">
              <w:t>1 to 3 to that Act.</w:t>
            </w:r>
          </w:p>
        </w:tc>
        <w:tc>
          <w:tcPr>
            <w:tcW w:w="1582" w:type="dxa"/>
            <w:tcBorders>
              <w:bottom w:val="single" w:sz="4" w:space="0" w:color="auto"/>
            </w:tcBorders>
            <w:shd w:val="clear" w:color="auto" w:fill="auto"/>
          </w:tcPr>
          <w:p w:rsidR="0048364F" w:rsidRPr="000D0FAE" w:rsidRDefault="0039179B" w:rsidP="000D0FAE">
            <w:pPr>
              <w:pStyle w:val="Tabletext"/>
            </w:pPr>
            <w:r w:rsidRPr="000D0FAE">
              <w:t>11</w:t>
            </w:r>
            <w:r w:rsidR="000D0FAE" w:rsidRPr="000D0FAE">
              <w:t> </w:t>
            </w:r>
            <w:r w:rsidRPr="000D0FAE">
              <w:t>June 2013</w:t>
            </w:r>
          </w:p>
        </w:tc>
      </w:tr>
      <w:tr w:rsidR="009E48EB" w:rsidRPr="000D0FAE" w:rsidTr="00CF6773">
        <w:tc>
          <w:tcPr>
            <w:tcW w:w="1701" w:type="dxa"/>
            <w:tcBorders>
              <w:bottom w:val="single" w:sz="4" w:space="0" w:color="auto"/>
            </w:tcBorders>
            <w:shd w:val="clear" w:color="auto" w:fill="auto"/>
          </w:tcPr>
          <w:p w:rsidR="009E48EB" w:rsidRPr="000D0FAE" w:rsidRDefault="009E48EB" w:rsidP="000D0FAE">
            <w:pPr>
              <w:pStyle w:val="Tabletext"/>
            </w:pPr>
            <w:r w:rsidRPr="000D0FAE">
              <w:t>4.  Schedule</w:t>
            </w:r>
            <w:r w:rsidR="000D0FAE" w:rsidRPr="000D0FAE">
              <w:t> </w:t>
            </w:r>
            <w:r w:rsidRPr="000D0FAE">
              <w:t>2, item</w:t>
            </w:r>
            <w:r w:rsidR="001C3015" w:rsidRPr="000D0FAE">
              <w:t>s</w:t>
            </w:r>
            <w:r w:rsidR="000D0FAE" w:rsidRPr="000D0FAE">
              <w:t> </w:t>
            </w:r>
            <w:r w:rsidR="00CF3A12" w:rsidRPr="000D0FAE">
              <w:t>2</w:t>
            </w:r>
            <w:r w:rsidR="001C3015" w:rsidRPr="000D0FAE">
              <w:t xml:space="preserve"> and </w:t>
            </w:r>
            <w:r w:rsidR="00CF3A12" w:rsidRPr="000D0FAE">
              <w:t>3</w:t>
            </w:r>
          </w:p>
        </w:tc>
        <w:tc>
          <w:tcPr>
            <w:tcW w:w="3828" w:type="dxa"/>
            <w:tcBorders>
              <w:bottom w:val="single" w:sz="4" w:space="0" w:color="auto"/>
            </w:tcBorders>
            <w:shd w:val="clear" w:color="auto" w:fill="auto"/>
          </w:tcPr>
          <w:p w:rsidR="009E48EB" w:rsidRPr="000D0FAE" w:rsidRDefault="009E48EB" w:rsidP="000D0FAE">
            <w:pPr>
              <w:pStyle w:val="Tabletext"/>
            </w:pPr>
            <w:r w:rsidRPr="000D0FAE">
              <w:t xml:space="preserve">Immediately after the time specified in the </w:t>
            </w:r>
            <w:r w:rsidRPr="000D0FAE">
              <w:rPr>
                <w:i/>
              </w:rPr>
              <w:t>Education Services for Overseas Students Legislation Amendment (Tuition Protection Service and Other Measures) Act 2012</w:t>
            </w:r>
            <w:r w:rsidRPr="000D0FAE">
              <w:t xml:space="preserve"> for the commencement of Parts</w:t>
            </w:r>
            <w:r w:rsidR="000D0FAE" w:rsidRPr="000D0FAE">
              <w:t> </w:t>
            </w:r>
            <w:r w:rsidRPr="000D0FAE">
              <w:t>1 and 2 of Schedule</w:t>
            </w:r>
            <w:r w:rsidR="000D0FAE" w:rsidRPr="000D0FAE">
              <w:t> </w:t>
            </w:r>
            <w:r w:rsidRPr="000D0FAE">
              <w:t>2 to that Act.</w:t>
            </w:r>
          </w:p>
        </w:tc>
        <w:tc>
          <w:tcPr>
            <w:tcW w:w="1582" w:type="dxa"/>
            <w:tcBorders>
              <w:bottom w:val="single" w:sz="4" w:space="0" w:color="auto"/>
            </w:tcBorders>
            <w:shd w:val="clear" w:color="auto" w:fill="auto"/>
          </w:tcPr>
          <w:p w:rsidR="009E48EB" w:rsidRPr="000D0FAE" w:rsidRDefault="009E48EB" w:rsidP="000D0FAE">
            <w:pPr>
              <w:pStyle w:val="Tabletext"/>
            </w:pPr>
            <w:r w:rsidRPr="000D0FAE">
              <w:t>1</w:t>
            </w:r>
            <w:r w:rsidR="000D0FAE" w:rsidRPr="000D0FAE">
              <w:t> </w:t>
            </w:r>
            <w:r w:rsidRPr="000D0FAE">
              <w:t>July 2012</w:t>
            </w:r>
          </w:p>
        </w:tc>
      </w:tr>
      <w:tr w:rsidR="001C3015" w:rsidRPr="000D0FAE" w:rsidTr="00CF6773">
        <w:tc>
          <w:tcPr>
            <w:tcW w:w="1701" w:type="dxa"/>
            <w:tcBorders>
              <w:bottom w:val="single" w:sz="4" w:space="0" w:color="auto"/>
            </w:tcBorders>
            <w:shd w:val="clear" w:color="auto" w:fill="auto"/>
          </w:tcPr>
          <w:p w:rsidR="001C3015" w:rsidRPr="000D0FAE" w:rsidRDefault="001C3015" w:rsidP="000D0FAE">
            <w:pPr>
              <w:pStyle w:val="Tabletext"/>
            </w:pPr>
            <w:r w:rsidRPr="000D0FAE">
              <w:t>5.  Schedule</w:t>
            </w:r>
            <w:r w:rsidR="000D0FAE" w:rsidRPr="000D0FAE">
              <w:t> </w:t>
            </w:r>
            <w:r w:rsidRPr="000D0FAE">
              <w:t>2, item</w:t>
            </w:r>
            <w:r w:rsidR="000D0FAE" w:rsidRPr="000D0FAE">
              <w:t> </w:t>
            </w:r>
            <w:r w:rsidR="00CF3A12" w:rsidRPr="000D0FAE">
              <w:t>4</w:t>
            </w:r>
          </w:p>
        </w:tc>
        <w:tc>
          <w:tcPr>
            <w:tcW w:w="3828" w:type="dxa"/>
            <w:tcBorders>
              <w:bottom w:val="single" w:sz="4" w:space="0" w:color="auto"/>
            </w:tcBorders>
            <w:shd w:val="clear" w:color="auto" w:fill="auto"/>
          </w:tcPr>
          <w:p w:rsidR="001C3015" w:rsidRPr="000D0FAE" w:rsidRDefault="001C3015" w:rsidP="000D0FAE">
            <w:pPr>
              <w:pStyle w:val="Tabletext"/>
            </w:pPr>
            <w:r w:rsidRPr="000D0FAE">
              <w:t xml:space="preserve">Immediately after the time specified in the </w:t>
            </w:r>
            <w:r w:rsidRPr="000D0FAE">
              <w:rPr>
                <w:i/>
              </w:rPr>
              <w:t>Family Assistance and Other Legislation Amendment (Schoolkids Bonus Budget Measures) Act 2012</w:t>
            </w:r>
            <w:r w:rsidRPr="000D0FAE">
              <w:t xml:space="preserve"> for the commencement of Parts</w:t>
            </w:r>
            <w:r w:rsidR="000D0FAE" w:rsidRPr="000D0FAE">
              <w:t> </w:t>
            </w:r>
            <w:r w:rsidRPr="000D0FAE">
              <w:t>1 and 2 of Schedule</w:t>
            </w:r>
            <w:r w:rsidR="000D0FAE" w:rsidRPr="000D0FAE">
              <w:t> </w:t>
            </w:r>
            <w:r w:rsidRPr="000D0FAE">
              <w:t>1 to that Act.</w:t>
            </w:r>
          </w:p>
        </w:tc>
        <w:tc>
          <w:tcPr>
            <w:tcW w:w="1582" w:type="dxa"/>
            <w:tcBorders>
              <w:bottom w:val="single" w:sz="4" w:space="0" w:color="auto"/>
            </w:tcBorders>
            <w:shd w:val="clear" w:color="auto" w:fill="auto"/>
          </w:tcPr>
          <w:p w:rsidR="001C3015" w:rsidRPr="000D0FAE" w:rsidRDefault="001C3015" w:rsidP="000D0FAE">
            <w:pPr>
              <w:pStyle w:val="Tabletext"/>
            </w:pPr>
            <w:r w:rsidRPr="000D0FAE">
              <w:t>27</w:t>
            </w:r>
            <w:r w:rsidR="000D0FAE" w:rsidRPr="000D0FAE">
              <w:t> </w:t>
            </w:r>
            <w:r w:rsidRPr="000D0FAE">
              <w:t>May 2012</w:t>
            </w:r>
          </w:p>
        </w:tc>
      </w:tr>
      <w:tr w:rsidR="007E474F" w:rsidRPr="000D0FAE" w:rsidTr="00CF6773">
        <w:tc>
          <w:tcPr>
            <w:tcW w:w="1701" w:type="dxa"/>
            <w:tcBorders>
              <w:bottom w:val="single" w:sz="4" w:space="0" w:color="auto"/>
            </w:tcBorders>
            <w:shd w:val="clear" w:color="auto" w:fill="auto"/>
          </w:tcPr>
          <w:p w:rsidR="007E474F" w:rsidRPr="000D0FAE" w:rsidRDefault="007E474F" w:rsidP="000D0FAE">
            <w:pPr>
              <w:pStyle w:val="Tabletext"/>
            </w:pPr>
            <w:r w:rsidRPr="000D0FAE">
              <w:t>6.  Schedule</w:t>
            </w:r>
            <w:r w:rsidR="000D0FAE" w:rsidRPr="000D0FAE">
              <w:t> </w:t>
            </w:r>
            <w:r w:rsidRPr="000D0FAE">
              <w:t>2, item</w:t>
            </w:r>
            <w:r w:rsidR="000D0FAE" w:rsidRPr="000D0FAE">
              <w:t> </w:t>
            </w:r>
            <w:r w:rsidR="00CF3A12" w:rsidRPr="000D0FAE">
              <w:t>5</w:t>
            </w:r>
          </w:p>
        </w:tc>
        <w:tc>
          <w:tcPr>
            <w:tcW w:w="3828" w:type="dxa"/>
            <w:tcBorders>
              <w:bottom w:val="single" w:sz="4" w:space="0" w:color="auto"/>
            </w:tcBorders>
            <w:shd w:val="clear" w:color="auto" w:fill="auto"/>
          </w:tcPr>
          <w:p w:rsidR="007E474F" w:rsidRPr="000D0FAE" w:rsidRDefault="007E474F" w:rsidP="000D0FAE">
            <w:pPr>
              <w:pStyle w:val="Tabletext"/>
            </w:pPr>
            <w:r w:rsidRPr="000D0FAE">
              <w:t xml:space="preserve">Immediately after the time specified in the </w:t>
            </w:r>
            <w:r w:rsidRPr="000D0FAE">
              <w:rPr>
                <w:i/>
              </w:rPr>
              <w:t>Intellectual Property Laws Amendment (Raising the Bar) Act 2012</w:t>
            </w:r>
            <w:r w:rsidRPr="000D0FAE">
              <w:t xml:space="preserve"> for the commencement of items</w:t>
            </w:r>
            <w:r w:rsidR="000D0FAE" w:rsidRPr="000D0FAE">
              <w:t> </w:t>
            </w:r>
            <w:r w:rsidRPr="000D0FAE">
              <w:t>1 to 86 of Schedule</w:t>
            </w:r>
            <w:r w:rsidR="000D0FAE" w:rsidRPr="000D0FAE">
              <w:t> </w:t>
            </w:r>
            <w:r w:rsidRPr="000D0FAE">
              <w:t>6 to that Act.</w:t>
            </w:r>
          </w:p>
        </w:tc>
        <w:tc>
          <w:tcPr>
            <w:tcW w:w="1582" w:type="dxa"/>
            <w:tcBorders>
              <w:bottom w:val="single" w:sz="4" w:space="0" w:color="auto"/>
            </w:tcBorders>
            <w:shd w:val="clear" w:color="auto" w:fill="auto"/>
          </w:tcPr>
          <w:p w:rsidR="007E474F" w:rsidRPr="000D0FAE" w:rsidRDefault="007E474F" w:rsidP="000D0FAE">
            <w:pPr>
              <w:pStyle w:val="Tabletext"/>
            </w:pPr>
            <w:r w:rsidRPr="000D0FAE">
              <w:t>15</w:t>
            </w:r>
            <w:r w:rsidR="000D0FAE" w:rsidRPr="000D0FAE">
              <w:t> </w:t>
            </w:r>
            <w:r w:rsidRPr="000D0FAE">
              <w:t>April 2013</w:t>
            </w:r>
          </w:p>
        </w:tc>
      </w:tr>
      <w:tr w:rsidR="00BD5A9E" w:rsidRPr="000D0FAE" w:rsidTr="00CF6773">
        <w:tc>
          <w:tcPr>
            <w:tcW w:w="1701" w:type="dxa"/>
            <w:tcBorders>
              <w:bottom w:val="single" w:sz="4" w:space="0" w:color="auto"/>
            </w:tcBorders>
            <w:shd w:val="clear" w:color="auto" w:fill="auto"/>
          </w:tcPr>
          <w:p w:rsidR="00BD5A9E" w:rsidRPr="000D0FAE" w:rsidRDefault="00BD5A9E" w:rsidP="000D0FAE">
            <w:pPr>
              <w:pStyle w:val="Tabletext"/>
            </w:pPr>
            <w:r w:rsidRPr="000D0FAE">
              <w:t>7.  Schedule</w:t>
            </w:r>
            <w:r w:rsidR="000D0FAE" w:rsidRPr="000D0FAE">
              <w:t> </w:t>
            </w:r>
            <w:r w:rsidRPr="000D0FAE">
              <w:t>2, item</w:t>
            </w:r>
            <w:r w:rsidR="000D0FAE" w:rsidRPr="000D0FAE">
              <w:t> </w:t>
            </w:r>
            <w:r w:rsidR="00CF3A12" w:rsidRPr="000D0FAE">
              <w:t>6</w:t>
            </w:r>
          </w:p>
        </w:tc>
        <w:tc>
          <w:tcPr>
            <w:tcW w:w="3828" w:type="dxa"/>
            <w:tcBorders>
              <w:bottom w:val="single" w:sz="4" w:space="0" w:color="auto"/>
            </w:tcBorders>
            <w:shd w:val="clear" w:color="auto" w:fill="auto"/>
          </w:tcPr>
          <w:p w:rsidR="00BD5A9E" w:rsidRPr="000D0FAE" w:rsidRDefault="00BD5A9E" w:rsidP="000D0FAE">
            <w:pPr>
              <w:pStyle w:val="Tabletext"/>
            </w:pPr>
            <w:r w:rsidRPr="000D0FAE">
              <w:t>Immediately after the commencement of section</w:t>
            </w:r>
            <w:r w:rsidR="000D0FAE" w:rsidRPr="000D0FAE">
              <w:t> </w:t>
            </w:r>
            <w:r w:rsidRPr="000D0FAE">
              <w:t xml:space="preserve">1 of the </w:t>
            </w:r>
            <w:r w:rsidRPr="000D0FAE">
              <w:rPr>
                <w:i/>
              </w:rPr>
              <w:t xml:space="preserve">Offshore Petroleum and </w:t>
            </w:r>
            <w:r w:rsidRPr="000D0FAE">
              <w:rPr>
                <w:i/>
              </w:rPr>
              <w:lastRenderedPageBreak/>
              <w:t>Greenhouse Gas Storage Amendment (Compliance Measures No.</w:t>
            </w:r>
            <w:r w:rsidR="000D0FAE" w:rsidRPr="000D0FAE">
              <w:rPr>
                <w:i/>
              </w:rPr>
              <w:t> </w:t>
            </w:r>
            <w:r w:rsidRPr="000D0FAE">
              <w:rPr>
                <w:i/>
              </w:rPr>
              <w:t>2) Act 2013</w:t>
            </w:r>
            <w:r w:rsidRPr="000D0FAE">
              <w:t>.</w:t>
            </w:r>
          </w:p>
        </w:tc>
        <w:tc>
          <w:tcPr>
            <w:tcW w:w="1582" w:type="dxa"/>
            <w:tcBorders>
              <w:bottom w:val="single" w:sz="4" w:space="0" w:color="auto"/>
            </w:tcBorders>
            <w:shd w:val="clear" w:color="auto" w:fill="auto"/>
          </w:tcPr>
          <w:p w:rsidR="00BD5A9E" w:rsidRPr="000D0FAE" w:rsidRDefault="00BD5A9E" w:rsidP="000D0FAE">
            <w:pPr>
              <w:pStyle w:val="Tabletext"/>
            </w:pPr>
            <w:r w:rsidRPr="000D0FAE">
              <w:lastRenderedPageBreak/>
              <w:t>28</w:t>
            </w:r>
            <w:r w:rsidR="000D0FAE" w:rsidRPr="000D0FAE">
              <w:t> </w:t>
            </w:r>
            <w:r w:rsidRPr="000D0FAE">
              <w:t>May 2013</w:t>
            </w:r>
          </w:p>
        </w:tc>
      </w:tr>
      <w:tr w:rsidR="00B65305" w:rsidRPr="000D0FAE" w:rsidTr="00CF6773">
        <w:tc>
          <w:tcPr>
            <w:tcW w:w="1701" w:type="dxa"/>
            <w:tcBorders>
              <w:bottom w:val="single" w:sz="4" w:space="0" w:color="auto"/>
            </w:tcBorders>
            <w:shd w:val="clear" w:color="auto" w:fill="auto"/>
          </w:tcPr>
          <w:p w:rsidR="00B65305" w:rsidRPr="000D0FAE" w:rsidRDefault="00B65305" w:rsidP="000D0FAE">
            <w:pPr>
              <w:pStyle w:val="Tabletext"/>
            </w:pPr>
            <w:r w:rsidRPr="000D0FAE">
              <w:lastRenderedPageBreak/>
              <w:t>8.  Schedule</w:t>
            </w:r>
            <w:r w:rsidR="000D0FAE" w:rsidRPr="000D0FAE">
              <w:t> </w:t>
            </w:r>
            <w:r w:rsidRPr="000D0FAE">
              <w:t>2, item</w:t>
            </w:r>
            <w:r w:rsidR="000D0FAE" w:rsidRPr="000D0FAE">
              <w:t> </w:t>
            </w:r>
            <w:r w:rsidR="00CF3A12" w:rsidRPr="000D0FAE">
              <w:t>7</w:t>
            </w:r>
          </w:p>
        </w:tc>
        <w:tc>
          <w:tcPr>
            <w:tcW w:w="3828" w:type="dxa"/>
            <w:tcBorders>
              <w:bottom w:val="single" w:sz="4" w:space="0" w:color="auto"/>
            </w:tcBorders>
            <w:shd w:val="clear" w:color="auto" w:fill="auto"/>
          </w:tcPr>
          <w:p w:rsidR="00B65305" w:rsidRPr="000D0FAE" w:rsidRDefault="00B65305" w:rsidP="000D0FAE">
            <w:pPr>
              <w:pStyle w:val="Tabletext"/>
            </w:pPr>
            <w:r w:rsidRPr="000D0FAE">
              <w:rPr>
                <w:snapToGrid w:val="0"/>
                <w:lang w:eastAsia="en-US"/>
              </w:rPr>
              <w:t xml:space="preserve">Immediately after the time specified in the </w:t>
            </w:r>
            <w:r w:rsidRPr="000D0FAE">
              <w:rPr>
                <w:i/>
                <w:snapToGrid w:val="0"/>
                <w:lang w:eastAsia="en-US"/>
              </w:rPr>
              <w:t>Statute Law Revision Act 2012</w:t>
            </w:r>
            <w:r w:rsidRPr="000D0FAE">
              <w:rPr>
                <w:snapToGrid w:val="0"/>
                <w:lang w:eastAsia="en-US"/>
              </w:rPr>
              <w:t xml:space="preserve"> for the commencement of </w:t>
            </w:r>
            <w:r w:rsidR="00924C51" w:rsidRPr="000D0FAE">
              <w:rPr>
                <w:snapToGrid w:val="0"/>
                <w:lang w:eastAsia="en-US"/>
              </w:rPr>
              <w:t>Part</w:t>
            </w:r>
            <w:r w:rsidR="000D0FAE" w:rsidRPr="000D0FAE">
              <w:rPr>
                <w:snapToGrid w:val="0"/>
                <w:lang w:eastAsia="en-US"/>
              </w:rPr>
              <w:t> </w:t>
            </w:r>
            <w:r w:rsidR="00924C51" w:rsidRPr="000D0FAE">
              <w:rPr>
                <w:snapToGrid w:val="0"/>
                <w:lang w:eastAsia="en-US"/>
              </w:rPr>
              <w:t>1</w:t>
            </w:r>
            <w:r w:rsidRPr="000D0FAE">
              <w:rPr>
                <w:snapToGrid w:val="0"/>
                <w:lang w:eastAsia="en-US"/>
              </w:rPr>
              <w:t xml:space="preserve"> of Schedule</w:t>
            </w:r>
            <w:r w:rsidR="000D0FAE" w:rsidRPr="000D0FAE">
              <w:rPr>
                <w:snapToGrid w:val="0"/>
                <w:lang w:eastAsia="en-US"/>
              </w:rPr>
              <w:t> </w:t>
            </w:r>
            <w:r w:rsidRPr="000D0FAE">
              <w:rPr>
                <w:snapToGrid w:val="0"/>
                <w:lang w:eastAsia="en-US"/>
              </w:rPr>
              <w:t>1 to that Act.</w:t>
            </w:r>
          </w:p>
        </w:tc>
        <w:tc>
          <w:tcPr>
            <w:tcW w:w="1582" w:type="dxa"/>
            <w:tcBorders>
              <w:bottom w:val="single" w:sz="4" w:space="0" w:color="auto"/>
            </w:tcBorders>
            <w:shd w:val="clear" w:color="auto" w:fill="auto"/>
          </w:tcPr>
          <w:p w:rsidR="00B65305" w:rsidRPr="000D0FAE" w:rsidRDefault="00B65305" w:rsidP="000D0FAE">
            <w:pPr>
              <w:pStyle w:val="Tabletext"/>
            </w:pPr>
            <w:r w:rsidRPr="000D0FAE">
              <w:rPr>
                <w:snapToGrid w:val="0"/>
                <w:lang w:eastAsia="en-US"/>
              </w:rPr>
              <w:t>22</w:t>
            </w:r>
            <w:r w:rsidR="000D0FAE" w:rsidRPr="000D0FAE">
              <w:rPr>
                <w:snapToGrid w:val="0"/>
                <w:lang w:eastAsia="en-US"/>
              </w:rPr>
              <w:t> </w:t>
            </w:r>
            <w:r w:rsidRPr="000D0FAE">
              <w:rPr>
                <w:snapToGrid w:val="0"/>
                <w:lang w:eastAsia="en-US"/>
              </w:rPr>
              <w:t>September 2012</w:t>
            </w:r>
          </w:p>
        </w:tc>
      </w:tr>
      <w:tr w:rsidR="0048364F" w:rsidRPr="000D0FAE" w:rsidTr="00CF6773">
        <w:tc>
          <w:tcPr>
            <w:tcW w:w="1701" w:type="dxa"/>
            <w:tcBorders>
              <w:bottom w:val="single" w:sz="12" w:space="0" w:color="auto"/>
            </w:tcBorders>
            <w:shd w:val="clear" w:color="auto" w:fill="auto"/>
          </w:tcPr>
          <w:p w:rsidR="0048364F" w:rsidRPr="000D0FAE" w:rsidRDefault="00E82016" w:rsidP="000D0FAE">
            <w:pPr>
              <w:pStyle w:val="Tabletext"/>
            </w:pPr>
            <w:r w:rsidRPr="000D0FAE">
              <w:t>9</w:t>
            </w:r>
            <w:r w:rsidR="0048364F" w:rsidRPr="000D0FAE">
              <w:t xml:space="preserve">.  </w:t>
            </w:r>
            <w:r w:rsidR="00CF6773" w:rsidRPr="000D0FAE">
              <w:t>Schedule</w:t>
            </w:r>
            <w:r w:rsidR="0072031D" w:rsidRPr="000D0FAE">
              <w:t>s</w:t>
            </w:r>
            <w:r w:rsidR="000D0FAE" w:rsidRPr="000D0FAE">
              <w:t> </w:t>
            </w:r>
            <w:r w:rsidR="00CF6773" w:rsidRPr="000D0FAE">
              <w:t xml:space="preserve">3 to </w:t>
            </w:r>
            <w:r w:rsidR="003065E9" w:rsidRPr="000D0FAE">
              <w:t>10</w:t>
            </w:r>
          </w:p>
        </w:tc>
        <w:tc>
          <w:tcPr>
            <w:tcW w:w="3828" w:type="dxa"/>
            <w:tcBorders>
              <w:bottom w:val="single" w:sz="12" w:space="0" w:color="auto"/>
            </w:tcBorders>
            <w:shd w:val="clear" w:color="auto" w:fill="auto"/>
          </w:tcPr>
          <w:p w:rsidR="0048364F" w:rsidRPr="000D0FAE" w:rsidRDefault="00CF6773" w:rsidP="000D0FAE">
            <w:pPr>
              <w:pStyle w:val="Tabletext"/>
            </w:pPr>
            <w:r w:rsidRPr="000D0FAE">
              <w:t>The 28th day after this Act receives the Royal Assent.</w:t>
            </w:r>
          </w:p>
        </w:tc>
        <w:tc>
          <w:tcPr>
            <w:tcW w:w="1582" w:type="dxa"/>
            <w:tcBorders>
              <w:bottom w:val="single" w:sz="12" w:space="0" w:color="auto"/>
            </w:tcBorders>
            <w:shd w:val="clear" w:color="auto" w:fill="auto"/>
          </w:tcPr>
          <w:p w:rsidR="0048364F" w:rsidRPr="000D0FAE" w:rsidRDefault="00B5222B" w:rsidP="000D0FAE">
            <w:pPr>
              <w:pStyle w:val="Tabletext"/>
            </w:pPr>
            <w:r>
              <w:t>24 June 2014</w:t>
            </w:r>
          </w:p>
        </w:tc>
      </w:tr>
    </w:tbl>
    <w:p w:rsidR="0048364F" w:rsidRPr="000D0FAE" w:rsidRDefault="002A2E3E" w:rsidP="000D0FAE">
      <w:pPr>
        <w:pStyle w:val="notetext"/>
      </w:pPr>
      <w:r w:rsidRPr="000D0FAE">
        <w:rPr>
          <w:snapToGrid w:val="0"/>
        </w:rPr>
        <w:t>Note:</w:t>
      </w:r>
      <w:r w:rsidR="00201D27" w:rsidRPr="000D0FAE">
        <w:rPr>
          <w:snapToGrid w:val="0"/>
        </w:rPr>
        <w:tab/>
        <w:t>This table relates only to the provisions of this Act as originally enacted. It will not be amended to deal with any later amendments of this Act.</w:t>
      </w:r>
    </w:p>
    <w:p w:rsidR="0048364F" w:rsidRPr="000D0FAE" w:rsidRDefault="0048364F" w:rsidP="000D0FAE">
      <w:pPr>
        <w:pStyle w:val="subsection"/>
      </w:pPr>
      <w:r w:rsidRPr="000D0FAE">
        <w:tab/>
        <w:t>(2)</w:t>
      </w:r>
      <w:r w:rsidRPr="000D0FAE">
        <w:tab/>
      </w:r>
      <w:r w:rsidR="00201D27" w:rsidRPr="000D0FAE">
        <w:t xml:space="preserve">Any information in </w:t>
      </w:r>
      <w:r w:rsidR="00877D48" w:rsidRPr="000D0FAE">
        <w:t>c</w:t>
      </w:r>
      <w:r w:rsidR="00201D27" w:rsidRPr="000D0FAE">
        <w:t>olumn 3 of the table is not part of this Act. Information may be inserted in this column, or information in it may be edited, in any published version of this Act.</w:t>
      </w:r>
    </w:p>
    <w:p w:rsidR="0048364F" w:rsidRPr="000D0FAE" w:rsidRDefault="0048364F" w:rsidP="000D0FAE">
      <w:pPr>
        <w:pStyle w:val="ActHead5"/>
      </w:pPr>
      <w:bookmarkStart w:id="4" w:name="_Toc389466270"/>
      <w:r w:rsidRPr="000D0FAE">
        <w:rPr>
          <w:rStyle w:val="CharSectno"/>
        </w:rPr>
        <w:t>3</w:t>
      </w:r>
      <w:r w:rsidRPr="000D0FAE">
        <w:t xml:space="preserve">  Schedule(s)</w:t>
      </w:r>
      <w:bookmarkEnd w:id="4"/>
    </w:p>
    <w:p w:rsidR="0048364F" w:rsidRPr="000D0FAE" w:rsidRDefault="0048364F" w:rsidP="000D0FAE">
      <w:pPr>
        <w:pStyle w:val="subsection"/>
      </w:pPr>
      <w:r w:rsidRPr="000D0FAE">
        <w:tab/>
      </w:r>
      <w:r w:rsidRPr="000D0FAE">
        <w:tab/>
        <w:t>Each Act that is specified in a Schedule to this Act is amended or repealed as set out in the applicable items in the Schedule concerned, and any other item in a Schedule to this Act has effect according to its terms.</w:t>
      </w:r>
    </w:p>
    <w:p w:rsidR="0048364F" w:rsidRPr="000D0FAE" w:rsidRDefault="0048364F" w:rsidP="000D0FAE">
      <w:pPr>
        <w:pStyle w:val="ActHead6"/>
        <w:pageBreakBefore/>
      </w:pPr>
      <w:bookmarkStart w:id="5" w:name="_Toc389466271"/>
      <w:bookmarkStart w:id="6" w:name="opcAmSched"/>
      <w:r w:rsidRPr="000D0FAE">
        <w:rPr>
          <w:rStyle w:val="CharAmSchNo"/>
        </w:rPr>
        <w:lastRenderedPageBreak/>
        <w:t>Schedule</w:t>
      </w:r>
      <w:r w:rsidR="000D0FAE" w:rsidRPr="000D0FAE">
        <w:rPr>
          <w:rStyle w:val="CharAmSchNo"/>
        </w:rPr>
        <w:t> </w:t>
      </w:r>
      <w:r w:rsidRPr="000D0FAE">
        <w:rPr>
          <w:rStyle w:val="CharAmSchNo"/>
        </w:rPr>
        <w:t>1</w:t>
      </w:r>
      <w:r w:rsidRPr="000D0FAE">
        <w:t>—</w:t>
      </w:r>
      <w:r w:rsidR="001F2789" w:rsidRPr="000D0FAE">
        <w:rPr>
          <w:rStyle w:val="CharAmSchText"/>
        </w:rPr>
        <w:t>Amendment</w:t>
      </w:r>
      <w:r w:rsidR="0071266C" w:rsidRPr="000D0FAE">
        <w:rPr>
          <w:rStyle w:val="CharAmSchText"/>
        </w:rPr>
        <w:t>s</w:t>
      </w:r>
      <w:r w:rsidR="001F2789" w:rsidRPr="000D0FAE">
        <w:rPr>
          <w:rStyle w:val="CharAmSchText"/>
        </w:rPr>
        <w:t xml:space="preserve"> of principal Acts</w:t>
      </w:r>
      <w:bookmarkEnd w:id="5"/>
    </w:p>
    <w:bookmarkEnd w:id="6"/>
    <w:p w:rsidR="00B93475" w:rsidRPr="000D0FAE" w:rsidRDefault="00B93475" w:rsidP="000D0FAE">
      <w:pPr>
        <w:pStyle w:val="Header"/>
      </w:pPr>
      <w:r w:rsidRPr="000D0FAE">
        <w:rPr>
          <w:rStyle w:val="CharAmPartNo"/>
        </w:rPr>
        <w:t xml:space="preserve"> </w:t>
      </w:r>
      <w:r w:rsidRPr="000D0FAE">
        <w:rPr>
          <w:rStyle w:val="CharAmPartText"/>
        </w:rPr>
        <w:t xml:space="preserve"> </w:t>
      </w:r>
    </w:p>
    <w:p w:rsidR="00307378" w:rsidRPr="000D0FAE" w:rsidRDefault="00307378" w:rsidP="000D0FAE">
      <w:pPr>
        <w:pStyle w:val="ActHead9"/>
        <w:rPr>
          <w:i w:val="0"/>
        </w:rPr>
      </w:pPr>
      <w:bookmarkStart w:id="7" w:name="_Toc389466272"/>
      <w:r w:rsidRPr="000D0FAE">
        <w:t>Aged Care Act 1997</w:t>
      </w:r>
      <w:bookmarkEnd w:id="7"/>
    </w:p>
    <w:p w:rsidR="00307378" w:rsidRPr="000D0FAE" w:rsidRDefault="00464E50" w:rsidP="000D0FAE">
      <w:pPr>
        <w:pStyle w:val="ItemHead"/>
      </w:pPr>
      <w:r w:rsidRPr="000D0FAE">
        <w:t>1</w:t>
      </w:r>
      <w:r w:rsidR="00307378" w:rsidRPr="000D0FAE">
        <w:t xml:space="preserve">  Paragraph 21</w:t>
      </w:r>
      <w:r w:rsidR="002F0279">
        <w:noBreakHyphen/>
      </w:r>
      <w:r w:rsidR="00307378" w:rsidRPr="000D0FAE">
        <w:t>2(c)</w:t>
      </w:r>
    </w:p>
    <w:p w:rsidR="00307378" w:rsidRPr="000D0FAE" w:rsidRDefault="00307378" w:rsidP="000D0FAE">
      <w:pPr>
        <w:pStyle w:val="Item"/>
      </w:pPr>
      <w:r w:rsidRPr="000D0FAE">
        <w:t>Omit “Approval of Care Recipient Principles”, substitute “Approval of Care Recipients Principles”.</w:t>
      </w:r>
    </w:p>
    <w:p w:rsidR="00307378" w:rsidRPr="000D0FAE" w:rsidRDefault="00307378" w:rsidP="000D0FAE">
      <w:pPr>
        <w:pStyle w:val="notemargin"/>
      </w:pPr>
      <w:r w:rsidRPr="000D0FAE">
        <w:t>Note:</w:t>
      </w:r>
      <w:r w:rsidRPr="000D0FAE">
        <w:tab/>
        <w:t>This item fixes a reference to an incorrect concept.</w:t>
      </w:r>
    </w:p>
    <w:p w:rsidR="0016776B" w:rsidRPr="000D0FAE" w:rsidRDefault="0016776B" w:rsidP="000D0FAE">
      <w:pPr>
        <w:pStyle w:val="ActHead9"/>
        <w:rPr>
          <w:i w:val="0"/>
        </w:rPr>
      </w:pPr>
      <w:bookmarkStart w:id="8" w:name="_Toc389466273"/>
      <w:r w:rsidRPr="000D0FAE">
        <w:t>A New Tax System (Family Assistance) Act 1999</w:t>
      </w:r>
      <w:bookmarkEnd w:id="8"/>
    </w:p>
    <w:p w:rsidR="0016776B" w:rsidRPr="000D0FAE" w:rsidRDefault="00464E50" w:rsidP="000D0FAE">
      <w:pPr>
        <w:pStyle w:val="ItemHead"/>
      </w:pPr>
      <w:r w:rsidRPr="000D0FAE">
        <w:t>2</w:t>
      </w:r>
      <w:r w:rsidR="0016776B" w:rsidRPr="000D0FAE">
        <w:t xml:space="preserve">  Section</w:t>
      </w:r>
      <w:r w:rsidR="000D0FAE" w:rsidRPr="000D0FAE">
        <w:t> </w:t>
      </w:r>
      <w:r w:rsidR="0016776B" w:rsidRPr="000D0FAE">
        <w:t>84A (the section</w:t>
      </w:r>
      <w:r w:rsidR="000D0FAE" w:rsidRPr="000D0FAE">
        <w:t> </w:t>
      </w:r>
      <w:r w:rsidR="0016776B" w:rsidRPr="000D0FAE">
        <w:t>84A substituted by item</w:t>
      </w:r>
      <w:r w:rsidR="000D0FAE" w:rsidRPr="000D0FAE">
        <w:t> </w:t>
      </w:r>
      <w:r w:rsidR="0016776B" w:rsidRPr="000D0FAE">
        <w:t>7 of Schedule</w:t>
      </w:r>
      <w:r w:rsidR="000D0FAE" w:rsidRPr="000D0FAE">
        <w:t> </w:t>
      </w:r>
      <w:r w:rsidR="0016776B" w:rsidRPr="000D0FAE">
        <w:t xml:space="preserve">1 to the </w:t>
      </w:r>
      <w:r w:rsidR="0016776B" w:rsidRPr="000D0FAE">
        <w:rPr>
          <w:i/>
        </w:rPr>
        <w:t>Family Assistance Legislation Amendment (Child Care Rebate) Act 2011</w:t>
      </w:r>
      <w:r w:rsidR="0016776B" w:rsidRPr="000D0FAE">
        <w:t>)</w:t>
      </w:r>
    </w:p>
    <w:p w:rsidR="0016776B" w:rsidRPr="000D0FAE" w:rsidRDefault="0016776B" w:rsidP="000D0FAE">
      <w:pPr>
        <w:pStyle w:val="Item"/>
      </w:pPr>
      <w:r w:rsidRPr="000D0FAE">
        <w:t>Renumber as section</w:t>
      </w:r>
      <w:r w:rsidR="000D0FAE" w:rsidRPr="000D0FAE">
        <w:t> </w:t>
      </w:r>
      <w:r w:rsidRPr="000D0FAE">
        <w:t>84E.</w:t>
      </w:r>
    </w:p>
    <w:p w:rsidR="0016776B" w:rsidRPr="000D0FAE" w:rsidRDefault="0016776B" w:rsidP="000D0FAE">
      <w:pPr>
        <w:pStyle w:val="notemargin"/>
      </w:pPr>
      <w:r w:rsidRPr="000D0FAE">
        <w:t>Note:</w:t>
      </w:r>
      <w:r w:rsidRPr="000D0FAE">
        <w:tab/>
        <w:t>This item renumbers a section.</w:t>
      </w:r>
    </w:p>
    <w:p w:rsidR="00637C56" w:rsidRPr="000D0FAE" w:rsidRDefault="00637C56" w:rsidP="000D0FAE">
      <w:pPr>
        <w:pStyle w:val="ActHead9"/>
        <w:rPr>
          <w:i w:val="0"/>
        </w:rPr>
      </w:pPr>
      <w:bookmarkStart w:id="9" w:name="_Toc389466274"/>
      <w:r w:rsidRPr="000D0FAE">
        <w:t>A New Tax System (Family Assistance) (Administration) Act 1999</w:t>
      </w:r>
      <w:bookmarkEnd w:id="9"/>
    </w:p>
    <w:p w:rsidR="00637C56" w:rsidRPr="000D0FAE" w:rsidRDefault="00464E50" w:rsidP="000D0FAE">
      <w:pPr>
        <w:pStyle w:val="ItemHead"/>
      </w:pPr>
      <w:r w:rsidRPr="000D0FAE">
        <w:t>3</w:t>
      </w:r>
      <w:r w:rsidR="00637C56" w:rsidRPr="000D0FAE">
        <w:t xml:space="preserve">  Paragraph 108(2)(</w:t>
      </w:r>
      <w:proofErr w:type="spellStart"/>
      <w:r w:rsidR="00637C56" w:rsidRPr="000D0FAE">
        <w:t>dba</w:t>
      </w:r>
      <w:proofErr w:type="spellEnd"/>
      <w:r w:rsidR="00637C56" w:rsidRPr="000D0FAE">
        <w:t>)</w:t>
      </w:r>
    </w:p>
    <w:p w:rsidR="00637C56" w:rsidRPr="000D0FAE" w:rsidRDefault="00637C56" w:rsidP="000D0FAE">
      <w:pPr>
        <w:pStyle w:val="Item"/>
      </w:pPr>
      <w:r w:rsidRPr="000D0FAE">
        <w:t>Omit “subsection</w:t>
      </w:r>
      <w:r w:rsidR="000D0FAE" w:rsidRPr="000D0FAE">
        <w:t> </w:t>
      </w:r>
      <w:r w:rsidRPr="000D0FAE">
        <w:t>218RA(1A)”, substitute “subsection</w:t>
      </w:r>
      <w:r w:rsidR="000D0FAE" w:rsidRPr="000D0FAE">
        <w:t> </w:t>
      </w:r>
      <w:r w:rsidRPr="000D0FAE">
        <w:t>219RA(1A)”.</w:t>
      </w:r>
    </w:p>
    <w:p w:rsidR="00637C56" w:rsidRPr="000D0FAE" w:rsidRDefault="00637C56" w:rsidP="000D0FAE">
      <w:pPr>
        <w:pStyle w:val="notemargin"/>
      </w:pPr>
      <w:r w:rsidRPr="000D0FAE">
        <w:t>Note:</w:t>
      </w:r>
      <w:r w:rsidRPr="000D0FAE">
        <w:tab/>
        <w:t>This item fixes an incorrect cross</w:t>
      </w:r>
      <w:r w:rsidR="002F0279">
        <w:noBreakHyphen/>
      </w:r>
      <w:r w:rsidRPr="000D0FAE">
        <w:t>reference.</w:t>
      </w:r>
    </w:p>
    <w:p w:rsidR="008C78AC" w:rsidRPr="000D0FAE" w:rsidRDefault="008C78AC" w:rsidP="000D0FAE">
      <w:pPr>
        <w:pStyle w:val="ActHead9"/>
        <w:rPr>
          <w:i w:val="0"/>
        </w:rPr>
      </w:pPr>
      <w:bookmarkStart w:id="10" w:name="_Toc389466275"/>
      <w:r w:rsidRPr="000D0FAE">
        <w:t>Anti</w:t>
      </w:r>
      <w:r w:rsidR="002F0279">
        <w:noBreakHyphen/>
      </w:r>
      <w:r w:rsidRPr="000D0FAE">
        <w:t>Money Laundering and Counter</w:t>
      </w:r>
      <w:r w:rsidR="002F0279">
        <w:noBreakHyphen/>
      </w:r>
      <w:r w:rsidRPr="000D0FAE">
        <w:t>Terrorism Financing Act 2006</w:t>
      </w:r>
      <w:bookmarkEnd w:id="10"/>
    </w:p>
    <w:p w:rsidR="008C78AC" w:rsidRPr="000D0FAE" w:rsidRDefault="00464E50" w:rsidP="000D0FAE">
      <w:pPr>
        <w:pStyle w:val="ItemHead"/>
      </w:pPr>
      <w:r w:rsidRPr="000D0FAE">
        <w:t>4</w:t>
      </w:r>
      <w:r w:rsidR="008C78AC" w:rsidRPr="000D0FAE">
        <w:t xml:space="preserve">  Subparagraph 1(2)(e)(iii) of Schedule</w:t>
      </w:r>
      <w:r w:rsidR="000D0FAE" w:rsidRPr="000D0FAE">
        <w:t> </w:t>
      </w:r>
      <w:r w:rsidR="008C78AC" w:rsidRPr="000D0FAE">
        <w:t>1</w:t>
      </w:r>
    </w:p>
    <w:p w:rsidR="008C78AC" w:rsidRPr="000D0FAE" w:rsidRDefault="008C78AC" w:rsidP="000D0FAE">
      <w:pPr>
        <w:pStyle w:val="Item"/>
      </w:pPr>
      <w:r w:rsidRPr="000D0FAE">
        <w:t>Omit “between a State or Territory”, substitute “between a State and a Territory”.</w:t>
      </w:r>
    </w:p>
    <w:p w:rsidR="008C78AC" w:rsidRPr="000D0FAE" w:rsidRDefault="008C78AC" w:rsidP="000D0FAE">
      <w:pPr>
        <w:pStyle w:val="notemargin"/>
      </w:pPr>
      <w:r w:rsidRPr="000D0FAE">
        <w:t>Note:</w:t>
      </w:r>
      <w:r w:rsidRPr="000D0FAE">
        <w:tab/>
        <w:t>This item fixes a grammatical error.</w:t>
      </w:r>
    </w:p>
    <w:p w:rsidR="00BD07F4" w:rsidRPr="000D0FAE" w:rsidRDefault="00BD07F4" w:rsidP="000D0FAE">
      <w:pPr>
        <w:pStyle w:val="ActHead9"/>
        <w:rPr>
          <w:i w:val="0"/>
        </w:rPr>
      </w:pPr>
      <w:bookmarkStart w:id="11" w:name="_Toc389466276"/>
      <w:proofErr w:type="spellStart"/>
      <w:r w:rsidRPr="000D0FAE">
        <w:lastRenderedPageBreak/>
        <w:t>AusCheck</w:t>
      </w:r>
      <w:proofErr w:type="spellEnd"/>
      <w:r w:rsidRPr="000D0FAE">
        <w:t xml:space="preserve"> Act 2007</w:t>
      </w:r>
      <w:bookmarkEnd w:id="11"/>
    </w:p>
    <w:p w:rsidR="00630098" w:rsidRPr="000D0FAE" w:rsidRDefault="00464E50" w:rsidP="000D0FAE">
      <w:pPr>
        <w:pStyle w:val="ItemHead"/>
      </w:pPr>
      <w:r w:rsidRPr="000D0FAE">
        <w:t>5</w:t>
      </w:r>
      <w:r w:rsidR="00630098" w:rsidRPr="000D0FAE">
        <w:t xml:space="preserve">  Subparagraph 14(2)(b)(iii)</w:t>
      </w:r>
    </w:p>
    <w:p w:rsidR="00630098" w:rsidRPr="000D0FAE" w:rsidRDefault="00630098" w:rsidP="000D0FAE">
      <w:pPr>
        <w:pStyle w:val="Item"/>
      </w:pPr>
      <w:r w:rsidRPr="000D0FAE">
        <w:t>Omit “security.”, substitute “security;”.</w:t>
      </w:r>
    </w:p>
    <w:p w:rsidR="00630098" w:rsidRPr="000D0FAE" w:rsidRDefault="00630098" w:rsidP="000D0FAE">
      <w:pPr>
        <w:pStyle w:val="notemargin"/>
      </w:pPr>
      <w:r w:rsidRPr="000D0FAE">
        <w:t>Note:</w:t>
      </w:r>
      <w:r w:rsidRPr="000D0FAE">
        <w:tab/>
        <w:t>This item fixes a punctuation error.</w:t>
      </w:r>
    </w:p>
    <w:p w:rsidR="0026179D" w:rsidRPr="000D0FAE" w:rsidRDefault="0026179D" w:rsidP="000D0FAE">
      <w:pPr>
        <w:pStyle w:val="ActHead9"/>
        <w:rPr>
          <w:i w:val="0"/>
        </w:rPr>
      </w:pPr>
      <w:bookmarkStart w:id="12" w:name="_Toc389466277"/>
      <w:r w:rsidRPr="000D0FAE">
        <w:t>Australian Film, Television and Radio School Act 1973</w:t>
      </w:r>
      <w:bookmarkEnd w:id="12"/>
    </w:p>
    <w:p w:rsidR="0026179D" w:rsidRPr="000D0FAE" w:rsidRDefault="00464E50" w:rsidP="000D0FAE">
      <w:pPr>
        <w:pStyle w:val="ItemHead"/>
      </w:pPr>
      <w:r w:rsidRPr="000D0FAE">
        <w:t>6</w:t>
      </w:r>
      <w:r w:rsidR="0026179D" w:rsidRPr="000D0FAE">
        <w:t xml:space="preserve">  Subsection</w:t>
      </w:r>
      <w:r w:rsidR="000D0FAE" w:rsidRPr="000D0FAE">
        <w:t> </w:t>
      </w:r>
      <w:r w:rsidR="0026179D" w:rsidRPr="000D0FAE">
        <w:t>40(2)</w:t>
      </w:r>
    </w:p>
    <w:p w:rsidR="0026179D" w:rsidRPr="000D0FAE" w:rsidRDefault="0026179D" w:rsidP="000D0FAE">
      <w:pPr>
        <w:pStyle w:val="Item"/>
      </w:pPr>
      <w:r w:rsidRPr="000D0FAE">
        <w:t>Omit “</w:t>
      </w:r>
      <w:r w:rsidRPr="000D0FAE">
        <w:rPr>
          <w:i/>
        </w:rPr>
        <w:t>Lands Acquisition Act 1955</w:t>
      </w:r>
      <w:r w:rsidRPr="000D0FAE">
        <w:t>”, substitute “</w:t>
      </w:r>
      <w:r w:rsidRPr="000D0FAE">
        <w:rPr>
          <w:i/>
        </w:rPr>
        <w:t>Lands Acquisition Act 1989</w:t>
      </w:r>
      <w:r w:rsidRPr="000D0FAE">
        <w:t>”.</w:t>
      </w:r>
    </w:p>
    <w:p w:rsidR="0026179D" w:rsidRPr="000D0FAE" w:rsidRDefault="0026179D" w:rsidP="000D0FAE">
      <w:pPr>
        <w:pStyle w:val="notemargin"/>
      </w:pPr>
      <w:r w:rsidRPr="000D0FAE">
        <w:t>Note:</w:t>
      </w:r>
      <w:r w:rsidRPr="000D0FAE">
        <w:tab/>
        <w:t>This item fixes an incorrect citation of a short title of an Act.</w:t>
      </w:r>
    </w:p>
    <w:p w:rsidR="0026179D" w:rsidRPr="000D0FAE" w:rsidRDefault="00464E50" w:rsidP="000D0FAE">
      <w:pPr>
        <w:pStyle w:val="ItemHead"/>
      </w:pPr>
      <w:r w:rsidRPr="000D0FAE">
        <w:t>7</w:t>
      </w:r>
      <w:r w:rsidR="0026179D" w:rsidRPr="000D0FAE">
        <w:t xml:space="preserve">  Section</w:t>
      </w:r>
      <w:r w:rsidR="000D0FAE" w:rsidRPr="000D0FAE">
        <w:t> </w:t>
      </w:r>
      <w:r w:rsidR="0026179D" w:rsidRPr="000D0FAE">
        <w:t>46 (heading)</w:t>
      </w:r>
    </w:p>
    <w:p w:rsidR="0026179D" w:rsidRPr="000D0FAE" w:rsidRDefault="0026179D" w:rsidP="000D0FAE">
      <w:pPr>
        <w:pStyle w:val="Item"/>
      </w:pPr>
      <w:r w:rsidRPr="000D0FAE">
        <w:t>Repeal the heading, substitute:</w:t>
      </w:r>
    </w:p>
    <w:p w:rsidR="0026179D" w:rsidRPr="000D0FAE" w:rsidRDefault="0026179D" w:rsidP="000D0FAE">
      <w:pPr>
        <w:pStyle w:val="ActHead5"/>
      </w:pPr>
      <w:bookmarkStart w:id="13" w:name="_Toc389466278"/>
      <w:r w:rsidRPr="000D0FAE">
        <w:rPr>
          <w:rStyle w:val="CharSectno"/>
        </w:rPr>
        <w:t>46</w:t>
      </w:r>
      <w:r w:rsidRPr="000D0FAE">
        <w:t xml:space="preserve">  Application of the </w:t>
      </w:r>
      <w:r w:rsidRPr="000D0FAE">
        <w:rPr>
          <w:i/>
        </w:rPr>
        <w:t>Air Accidents (Commonwealth Government Liability) Act 1963</w:t>
      </w:r>
      <w:bookmarkEnd w:id="13"/>
    </w:p>
    <w:p w:rsidR="0026179D" w:rsidRPr="000D0FAE" w:rsidRDefault="0026179D" w:rsidP="000D0FAE">
      <w:pPr>
        <w:pStyle w:val="notemargin"/>
      </w:pPr>
      <w:r w:rsidRPr="000D0FAE">
        <w:t>Note:</w:t>
      </w:r>
      <w:r w:rsidRPr="000D0FAE">
        <w:tab/>
        <w:t>This item fixes an incorrect citation of a short title of an Act.</w:t>
      </w:r>
    </w:p>
    <w:p w:rsidR="0026179D" w:rsidRPr="000D0FAE" w:rsidRDefault="00464E50" w:rsidP="000D0FAE">
      <w:pPr>
        <w:pStyle w:val="ItemHead"/>
      </w:pPr>
      <w:r w:rsidRPr="000D0FAE">
        <w:t>8</w:t>
      </w:r>
      <w:r w:rsidR="0026179D" w:rsidRPr="000D0FAE">
        <w:t xml:space="preserve">  Section</w:t>
      </w:r>
      <w:r w:rsidR="000D0FAE" w:rsidRPr="000D0FAE">
        <w:t> </w:t>
      </w:r>
      <w:r w:rsidR="0026179D" w:rsidRPr="000D0FAE">
        <w:t>46</w:t>
      </w:r>
    </w:p>
    <w:p w:rsidR="0026179D" w:rsidRPr="000D0FAE" w:rsidRDefault="0026179D" w:rsidP="000D0FAE">
      <w:pPr>
        <w:pStyle w:val="Item"/>
      </w:pPr>
      <w:r w:rsidRPr="000D0FAE">
        <w:t>Omit “</w:t>
      </w:r>
      <w:r w:rsidRPr="000D0FAE">
        <w:rPr>
          <w:i/>
        </w:rPr>
        <w:t>Air Accidents (Commonwealth Liability) Act 1963</w:t>
      </w:r>
      <w:r w:rsidRPr="000D0FAE">
        <w:t>”, substitute “</w:t>
      </w:r>
      <w:r w:rsidRPr="000D0FAE">
        <w:rPr>
          <w:i/>
        </w:rPr>
        <w:t>Air Accidents (Commonwealth Government Liability) Act 1963</w:t>
      </w:r>
      <w:r w:rsidRPr="000D0FAE">
        <w:t>”.</w:t>
      </w:r>
    </w:p>
    <w:p w:rsidR="0026179D" w:rsidRPr="000D0FAE" w:rsidRDefault="0026179D" w:rsidP="000D0FAE">
      <w:pPr>
        <w:pStyle w:val="notemargin"/>
      </w:pPr>
      <w:r w:rsidRPr="000D0FAE">
        <w:t>Note:</w:t>
      </w:r>
      <w:r w:rsidRPr="000D0FAE">
        <w:tab/>
        <w:t>This item fixes an incorrect citation of a short title of an Act.</w:t>
      </w:r>
    </w:p>
    <w:p w:rsidR="00EA556D" w:rsidRPr="000D0FAE" w:rsidRDefault="00EA556D" w:rsidP="000D0FAE">
      <w:pPr>
        <w:pStyle w:val="ActHead9"/>
        <w:rPr>
          <w:i w:val="0"/>
        </w:rPr>
      </w:pPr>
      <w:bookmarkStart w:id="14" w:name="_Toc389466279"/>
      <w:r w:rsidRPr="000D0FAE">
        <w:t>Broadcasting Services Act 1992</w:t>
      </w:r>
      <w:bookmarkEnd w:id="14"/>
    </w:p>
    <w:p w:rsidR="00EA556D" w:rsidRPr="000D0FAE" w:rsidRDefault="00464E50" w:rsidP="000D0FAE">
      <w:pPr>
        <w:pStyle w:val="ItemHead"/>
      </w:pPr>
      <w:r w:rsidRPr="000D0FAE">
        <w:t>9</w:t>
      </w:r>
      <w:r w:rsidR="00EA556D" w:rsidRPr="000D0FAE">
        <w:t xml:space="preserve">  Part</w:t>
      </w:r>
      <w:r w:rsidR="000D0FAE" w:rsidRPr="000D0FAE">
        <w:t> </w:t>
      </w:r>
      <w:r w:rsidR="00EA556D" w:rsidRPr="000D0FAE">
        <w:t>8 of Schedule</w:t>
      </w:r>
      <w:r w:rsidR="000D0FAE" w:rsidRPr="000D0FAE">
        <w:t> </w:t>
      </w:r>
      <w:r w:rsidR="00EA556D" w:rsidRPr="000D0FAE">
        <w:t>4 (heading)</w:t>
      </w:r>
    </w:p>
    <w:p w:rsidR="00EA556D" w:rsidRPr="000D0FAE" w:rsidRDefault="00EA556D" w:rsidP="000D0FAE">
      <w:pPr>
        <w:pStyle w:val="Item"/>
      </w:pPr>
      <w:r w:rsidRPr="000D0FAE">
        <w:t>Repeal the heading.</w:t>
      </w:r>
    </w:p>
    <w:p w:rsidR="00EA556D" w:rsidRPr="000D0FAE" w:rsidRDefault="00EA556D" w:rsidP="000D0FAE">
      <w:pPr>
        <w:pStyle w:val="notemargin"/>
      </w:pPr>
      <w:r w:rsidRPr="000D0FAE">
        <w:t>Note:</w:t>
      </w:r>
      <w:r w:rsidRPr="000D0FAE">
        <w:tab/>
        <w:t>This item repeals a redundant Part heading.</w:t>
      </w:r>
    </w:p>
    <w:p w:rsidR="00C959EC" w:rsidRPr="000D0FAE" w:rsidRDefault="00C959EC" w:rsidP="000D0FAE">
      <w:pPr>
        <w:pStyle w:val="ActHead9"/>
        <w:rPr>
          <w:i w:val="0"/>
        </w:rPr>
      </w:pPr>
      <w:bookmarkStart w:id="15" w:name="_Toc389466280"/>
      <w:r w:rsidRPr="000D0FAE">
        <w:t>Comprehensive Nuclear Test</w:t>
      </w:r>
      <w:r w:rsidR="002F0279">
        <w:noBreakHyphen/>
      </w:r>
      <w:r w:rsidRPr="000D0FAE">
        <w:t>Ban Treaty Act 1998</w:t>
      </w:r>
      <w:bookmarkEnd w:id="15"/>
    </w:p>
    <w:p w:rsidR="00C959EC" w:rsidRPr="000D0FAE" w:rsidRDefault="00464E50" w:rsidP="000D0FAE">
      <w:pPr>
        <w:pStyle w:val="ItemHead"/>
      </w:pPr>
      <w:r w:rsidRPr="000D0FAE">
        <w:t>10</w:t>
      </w:r>
      <w:r w:rsidR="00C959EC" w:rsidRPr="000D0FAE">
        <w:t xml:space="preserve">  Section</w:t>
      </w:r>
      <w:r w:rsidR="000D0FAE" w:rsidRPr="000D0FAE">
        <w:t> </w:t>
      </w:r>
      <w:r w:rsidR="00C959EC" w:rsidRPr="000D0FAE">
        <w:t>1</w:t>
      </w:r>
    </w:p>
    <w:p w:rsidR="00C959EC" w:rsidRPr="000D0FAE" w:rsidRDefault="00C959EC" w:rsidP="000D0FAE">
      <w:pPr>
        <w:pStyle w:val="Item"/>
      </w:pPr>
      <w:r w:rsidRPr="000D0FAE">
        <w:t>Omit “</w:t>
      </w:r>
      <w:r w:rsidRPr="000D0FAE">
        <w:rPr>
          <w:i/>
        </w:rPr>
        <w:t>Comprehensive Nuclear Test</w:t>
      </w:r>
      <w:r w:rsidR="002F0279">
        <w:rPr>
          <w:i/>
        </w:rPr>
        <w:noBreakHyphen/>
      </w:r>
      <w:r w:rsidRPr="000D0FAE">
        <w:rPr>
          <w:i/>
        </w:rPr>
        <w:t>Ban Treaty Act 1998</w:t>
      </w:r>
      <w:r w:rsidRPr="000D0FAE">
        <w:t>”, substitute “</w:t>
      </w:r>
      <w:r w:rsidRPr="000D0FAE">
        <w:rPr>
          <w:i/>
        </w:rPr>
        <w:t>Comprehensive Nuclear</w:t>
      </w:r>
      <w:r w:rsidR="002F0279">
        <w:rPr>
          <w:i/>
        </w:rPr>
        <w:noBreakHyphen/>
      </w:r>
      <w:r w:rsidRPr="000D0FAE">
        <w:rPr>
          <w:i/>
        </w:rPr>
        <w:t>Test</w:t>
      </w:r>
      <w:r w:rsidR="002F0279">
        <w:rPr>
          <w:i/>
        </w:rPr>
        <w:noBreakHyphen/>
      </w:r>
      <w:r w:rsidRPr="000D0FAE">
        <w:rPr>
          <w:i/>
        </w:rPr>
        <w:t>Ban Treaty Act 1998</w:t>
      </w:r>
      <w:r w:rsidRPr="000D0FAE">
        <w:t>”</w:t>
      </w:r>
    </w:p>
    <w:p w:rsidR="00C959EC" w:rsidRPr="000D0FAE" w:rsidRDefault="00C959EC" w:rsidP="000D0FAE">
      <w:pPr>
        <w:pStyle w:val="notemargin"/>
      </w:pPr>
      <w:r w:rsidRPr="000D0FAE">
        <w:lastRenderedPageBreak/>
        <w:t>Note:</w:t>
      </w:r>
      <w:r w:rsidRPr="000D0FAE">
        <w:tab/>
        <w:t>This item amends the short title of the Act. If another amendment of the Act is described by reference to the Act’s previous short title, that other amendment has effect after the commencement of this item as an amendment of the Act under its</w:t>
      </w:r>
      <w:r w:rsidR="009D4613" w:rsidRPr="000D0FAE">
        <w:t xml:space="preserve"> </w:t>
      </w:r>
      <w:r w:rsidRPr="000D0FAE">
        <w:t>amended short title (see section</w:t>
      </w:r>
      <w:r w:rsidR="000D0FAE" w:rsidRPr="000D0FAE">
        <w:t> </w:t>
      </w:r>
      <w:r w:rsidRPr="000D0FAE">
        <w:t xml:space="preserve">10 of the </w:t>
      </w:r>
      <w:r w:rsidRPr="000D0FAE">
        <w:rPr>
          <w:i/>
        </w:rPr>
        <w:t>Acts Interpretation Act 1901</w:t>
      </w:r>
      <w:r w:rsidRPr="000D0FAE">
        <w:t>).</w:t>
      </w:r>
    </w:p>
    <w:p w:rsidR="00617287" w:rsidRPr="000D0FAE" w:rsidRDefault="00617287" w:rsidP="000D0FAE">
      <w:pPr>
        <w:pStyle w:val="ActHead9"/>
        <w:rPr>
          <w:i w:val="0"/>
        </w:rPr>
      </w:pPr>
      <w:bookmarkStart w:id="16" w:name="_Toc389466281"/>
      <w:r w:rsidRPr="000D0FAE">
        <w:t>Copyright Act 1968</w:t>
      </w:r>
      <w:bookmarkEnd w:id="16"/>
    </w:p>
    <w:p w:rsidR="00617287" w:rsidRPr="000D0FAE" w:rsidRDefault="00464E50" w:rsidP="000D0FAE">
      <w:pPr>
        <w:pStyle w:val="ItemHead"/>
      </w:pPr>
      <w:r w:rsidRPr="000D0FAE">
        <w:t>11</w:t>
      </w:r>
      <w:r w:rsidR="00617287" w:rsidRPr="000D0FAE">
        <w:t xml:space="preserve">  Section</w:t>
      </w:r>
      <w:r w:rsidR="000D0FAE" w:rsidRPr="000D0FAE">
        <w:t> </w:t>
      </w:r>
      <w:r w:rsidR="00617287" w:rsidRPr="000D0FAE">
        <w:t>135AEC (heading)</w:t>
      </w:r>
    </w:p>
    <w:p w:rsidR="00617287" w:rsidRPr="000D0FAE" w:rsidRDefault="00617287" w:rsidP="000D0FAE">
      <w:pPr>
        <w:pStyle w:val="Item"/>
      </w:pPr>
      <w:r w:rsidRPr="000D0FAE">
        <w:t>Repeal the heading, substitute:</w:t>
      </w:r>
    </w:p>
    <w:p w:rsidR="00617287" w:rsidRPr="000D0FAE" w:rsidRDefault="00617287" w:rsidP="000D0FAE">
      <w:pPr>
        <w:pStyle w:val="ActHead5"/>
      </w:pPr>
      <w:bookmarkStart w:id="17" w:name="_Toc389466282"/>
      <w:r w:rsidRPr="000D0FAE">
        <w:rPr>
          <w:rStyle w:val="CharSectno"/>
        </w:rPr>
        <w:t>135AEC</w:t>
      </w:r>
      <w:r w:rsidRPr="000D0FAE">
        <w:t xml:space="preserve">  Late claim for release of seized copies</w:t>
      </w:r>
      <w:bookmarkEnd w:id="17"/>
    </w:p>
    <w:p w:rsidR="00617287" w:rsidRPr="000D0FAE" w:rsidRDefault="00617287" w:rsidP="000D0FAE">
      <w:pPr>
        <w:pStyle w:val="notemargin"/>
      </w:pPr>
      <w:r w:rsidRPr="000D0FAE">
        <w:t>Note:</w:t>
      </w:r>
      <w:r w:rsidRPr="000D0FAE">
        <w:tab/>
        <w:t>This item fixes a reference to an incorrect concept.</w:t>
      </w:r>
    </w:p>
    <w:p w:rsidR="00617287" w:rsidRPr="000D0FAE" w:rsidRDefault="00464E50" w:rsidP="000D0FAE">
      <w:pPr>
        <w:pStyle w:val="ItemHead"/>
      </w:pPr>
      <w:r w:rsidRPr="000D0FAE">
        <w:t>12</w:t>
      </w:r>
      <w:r w:rsidR="00617287" w:rsidRPr="000D0FAE">
        <w:t xml:space="preserve">  Paragraph 135AEC(2)(c)</w:t>
      </w:r>
    </w:p>
    <w:p w:rsidR="00617287" w:rsidRPr="000D0FAE" w:rsidRDefault="00617287" w:rsidP="000D0FAE">
      <w:pPr>
        <w:pStyle w:val="Item"/>
      </w:pPr>
      <w:r w:rsidRPr="000D0FAE">
        <w:t>Omit “goods”, substitute “copies”.</w:t>
      </w:r>
    </w:p>
    <w:p w:rsidR="00617287" w:rsidRPr="000D0FAE" w:rsidRDefault="00617287" w:rsidP="000D0FAE">
      <w:pPr>
        <w:pStyle w:val="notemargin"/>
      </w:pPr>
      <w:r w:rsidRPr="000D0FAE">
        <w:t>Note:</w:t>
      </w:r>
      <w:r w:rsidRPr="000D0FAE">
        <w:tab/>
        <w:t>This item fixes a reference to an incorrect concept.</w:t>
      </w:r>
    </w:p>
    <w:p w:rsidR="004835A3" w:rsidRPr="000D0FAE" w:rsidRDefault="004835A3" w:rsidP="000D0FAE">
      <w:pPr>
        <w:pStyle w:val="ActHead9"/>
        <w:rPr>
          <w:i w:val="0"/>
        </w:rPr>
      </w:pPr>
      <w:bookmarkStart w:id="18" w:name="_Toc389466283"/>
      <w:r w:rsidRPr="000D0FAE">
        <w:t>Corporations (Aboriginal and Torres Strait Islander) Act 2006</w:t>
      </w:r>
      <w:bookmarkEnd w:id="18"/>
    </w:p>
    <w:p w:rsidR="00387045" w:rsidRPr="000D0FAE" w:rsidRDefault="00464E50" w:rsidP="000D0FAE">
      <w:pPr>
        <w:pStyle w:val="ItemHead"/>
      </w:pPr>
      <w:r w:rsidRPr="000D0FAE">
        <w:t>13</w:t>
      </w:r>
      <w:r w:rsidR="00387045" w:rsidRPr="000D0FAE">
        <w:t xml:space="preserve">  Section</w:t>
      </w:r>
      <w:r w:rsidR="000D0FAE" w:rsidRPr="000D0FAE">
        <w:t> </w:t>
      </w:r>
      <w:r w:rsidR="00387045" w:rsidRPr="000D0FAE">
        <w:t>700</w:t>
      </w:r>
      <w:r w:rsidR="002F0279">
        <w:noBreakHyphen/>
      </w:r>
      <w:r w:rsidR="00387045" w:rsidRPr="000D0FAE">
        <w:t>1 (</w:t>
      </w:r>
      <w:r w:rsidR="000D0FAE" w:rsidRPr="000D0FAE">
        <w:t>paragraph (</w:t>
      </w:r>
      <w:r w:rsidR="00387045" w:rsidRPr="000D0FAE">
        <w:t xml:space="preserve">a) of the definition of </w:t>
      </w:r>
      <w:r w:rsidR="00387045" w:rsidRPr="000D0FAE">
        <w:rPr>
          <w:i/>
        </w:rPr>
        <w:t>special resolution</w:t>
      </w:r>
      <w:r w:rsidR="00387045" w:rsidRPr="000D0FAE">
        <w:t>)</w:t>
      </w:r>
    </w:p>
    <w:p w:rsidR="00387045" w:rsidRPr="000D0FAE" w:rsidRDefault="00387045" w:rsidP="000D0FAE">
      <w:pPr>
        <w:pStyle w:val="Item"/>
      </w:pPr>
      <w:r w:rsidRPr="000D0FAE">
        <w:t>Omit “paragraph</w:t>
      </w:r>
      <w:r w:rsidR="000D0FAE" w:rsidRPr="000D0FAE">
        <w:t> </w:t>
      </w:r>
      <w:r w:rsidRPr="000D0FAE">
        <w:t>201</w:t>
      </w:r>
      <w:r w:rsidR="002F0279">
        <w:noBreakHyphen/>
      </w:r>
      <w:r w:rsidRPr="000D0FAE">
        <w:t>35(c)”, substitute “paragraph</w:t>
      </w:r>
      <w:r w:rsidR="000D0FAE" w:rsidRPr="000D0FAE">
        <w:t> </w:t>
      </w:r>
      <w:r w:rsidRPr="000D0FAE">
        <w:t>201</w:t>
      </w:r>
      <w:r w:rsidR="002F0279">
        <w:noBreakHyphen/>
      </w:r>
      <w:r w:rsidRPr="000D0FAE">
        <w:t>35(1)(c)”.</w:t>
      </w:r>
    </w:p>
    <w:p w:rsidR="00387045" w:rsidRPr="000D0FAE" w:rsidRDefault="00387045" w:rsidP="000D0FAE">
      <w:pPr>
        <w:pStyle w:val="notemargin"/>
      </w:pPr>
      <w:r w:rsidRPr="000D0FAE">
        <w:t>Note:</w:t>
      </w:r>
      <w:r w:rsidRPr="000D0FAE">
        <w:tab/>
        <w:t>This item fixes an incorrect cross</w:t>
      </w:r>
      <w:r w:rsidR="002F0279">
        <w:noBreakHyphen/>
      </w:r>
      <w:r w:rsidRPr="000D0FAE">
        <w:t>reference.</w:t>
      </w:r>
    </w:p>
    <w:p w:rsidR="009C66FE" w:rsidRPr="000D0FAE" w:rsidRDefault="009C66FE" w:rsidP="000D0FAE">
      <w:pPr>
        <w:pStyle w:val="ActHead9"/>
        <w:rPr>
          <w:i w:val="0"/>
        </w:rPr>
      </w:pPr>
      <w:bookmarkStart w:id="19" w:name="_Toc389466284"/>
      <w:r w:rsidRPr="000D0FAE">
        <w:t>Crimes Act 1914</w:t>
      </w:r>
      <w:bookmarkEnd w:id="19"/>
    </w:p>
    <w:p w:rsidR="009C66FE" w:rsidRPr="000D0FAE" w:rsidRDefault="00464E50" w:rsidP="000D0FAE">
      <w:pPr>
        <w:pStyle w:val="ItemHead"/>
      </w:pPr>
      <w:r w:rsidRPr="000D0FAE">
        <w:t>14</w:t>
      </w:r>
      <w:r w:rsidR="009C66FE" w:rsidRPr="000D0FAE">
        <w:t xml:space="preserve">  Section</w:t>
      </w:r>
      <w:r w:rsidR="000D0FAE" w:rsidRPr="000D0FAE">
        <w:t> </w:t>
      </w:r>
      <w:r w:rsidR="009C66FE" w:rsidRPr="000D0FAE">
        <w:t>3M (heading)</w:t>
      </w:r>
    </w:p>
    <w:p w:rsidR="009C66FE" w:rsidRPr="000D0FAE" w:rsidRDefault="009C66FE" w:rsidP="000D0FAE">
      <w:pPr>
        <w:pStyle w:val="Item"/>
      </w:pPr>
      <w:r w:rsidRPr="000D0FAE">
        <w:t>Repeal the heading, substitute:</w:t>
      </w:r>
    </w:p>
    <w:p w:rsidR="009C66FE" w:rsidRPr="000D0FAE" w:rsidRDefault="009C66FE" w:rsidP="000D0FAE">
      <w:pPr>
        <w:pStyle w:val="ActHead5"/>
      </w:pPr>
      <w:bookmarkStart w:id="20" w:name="_Toc389466285"/>
      <w:r w:rsidRPr="000D0FAE">
        <w:rPr>
          <w:rStyle w:val="CharSectno"/>
        </w:rPr>
        <w:t>3M</w:t>
      </w:r>
      <w:r w:rsidRPr="000D0FAE">
        <w:t xml:space="preserve">  Compensation for damage to equipment</w:t>
      </w:r>
      <w:bookmarkEnd w:id="20"/>
    </w:p>
    <w:p w:rsidR="009C66FE" w:rsidRPr="000D0FAE" w:rsidRDefault="009C66FE" w:rsidP="000D0FAE">
      <w:pPr>
        <w:pStyle w:val="notemargin"/>
      </w:pPr>
      <w:r w:rsidRPr="000D0FAE">
        <w:t>Note:</w:t>
      </w:r>
      <w:r w:rsidRPr="000D0FAE">
        <w:tab/>
        <w:t>This item amends a heading to better reflect the contents of the section.</w:t>
      </w:r>
    </w:p>
    <w:p w:rsidR="009C66FE" w:rsidRPr="000D0FAE" w:rsidRDefault="00464E50" w:rsidP="000D0FAE">
      <w:pPr>
        <w:pStyle w:val="ItemHead"/>
      </w:pPr>
      <w:r w:rsidRPr="000D0FAE">
        <w:t>15</w:t>
      </w:r>
      <w:r w:rsidR="009C66FE" w:rsidRPr="000D0FAE">
        <w:t xml:space="preserve">  Section</w:t>
      </w:r>
      <w:r w:rsidR="000D0FAE" w:rsidRPr="000D0FAE">
        <w:t> </w:t>
      </w:r>
      <w:r w:rsidR="009C66FE" w:rsidRPr="000D0FAE">
        <w:t>3Q (heading)</w:t>
      </w:r>
    </w:p>
    <w:p w:rsidR="009C66FE" w:rsidRPr="000D0FAE" w:rsidRDefault="009C66FE" w:rsidP="000D0FAE">
      <w:pPr>
        <w:pStyle w:val="Item"/>
      </w:pPr>
      <w:r w:rsidRPr="000D0FAE">
        <w:t>Repeal the heading, substitute:</w:t>
      </w:r>
    </w:p>
    <w:p w:rsidR="009C66FE" w:rsidRPr="000D0FAE" w:rsidRDefault="009C66FE" w:rsidP="000D0FAE">
      <w:pPr>
        <w:pStyle w:val="ActHead5"/>
      </w:pPr>
      <w:bookmarkStart w:id="21" w:name="_Toc389466286"/>
      <w:r w:rsidRPr="000D0FAE">
        <w:rPr>
          <w:rStyle w:val="CharSectno"/>
        </w:rPr>
        <w:t>3Q</w:t>
      </w:r>
      <w:r w:rsidRPr="000D0FAE">
        <w:t xml:space="preserve">  Receipts for things seized under warrant or moved</w:t>
      </w:r>
      <w:bookmarkEnd w:id="21"/>
    </w:p>
    <w:p w:rsidR="009C66FE" w:rsidRPr="000D0FAE" w:rsidRDefault="009C66FE" w:rsidP="000D0FAE">
      <w:pPr>
        <w:pStyle w:val="notemargin"/>
      </w:pPr>
      <w:r w:rsidRPr="000D0FAE">
        <w:t>Note:</w:t>
      </w:r>
      <w:r w:rsidRPr="000D0FAE">
        <w:tab/>
        <w:t>This item amends a heading to better reflect the contents of the section.</w:t>
      </w:r>
    </w:p>
    <w:p w:rsidR="00C17BFF" w:rsidRPr="000D0FAE" w:rsidRDefault="00C17BFF" w:rsidP="000D0FAE">
      <w:pPr>
        <w:pStyle w:val="ActHead9"/>
        <w:rPr>
          <w:i w:val="0"/>
        </w:rPr>
      </w:pPr>
      <w:bookmarkStart w:id="22" w:name="_Toc389466287"/>
      <w:r w:rsidRPr="000D0FAE">
        <w:lastRenderedPageBreak/>
        <w:t>Crimes at Sea Act 2000</w:t>
      </w:r>
      <w:bookmarkEnd w:id="22"/>
    </w:p>
    <w:p w:rsidR="00C17BFF" w:rsidRPr="000D0FAE" w:rsidRDefault="00464E50" w:rsidP="000D0FAE">
      <w:pPr>
        <w:pStyle w:val="ItemHead"/>
      </w:pPr>
      <w:r w:rsidRPr="000D0FAE">
        <w:t>16</w:t>
      </w:r>
      <w:r w:rsidR="00C17BFF" w:rsidRPr="000D0FAE">
        <w:t xml:space="preserve">  Paragraph 14(2)(b) of Schedule</w:t>
      </w:r>
      <w:r w:rsidR="000D0FAE" w:rsidRPr="000D0FAE">
        <w:t> </w:t>
      </w:r>
      <w:r w:rsidR="00C17BFF" w:rsidRPr="000D0FAE">
        <w:t>1</w:t>
      </w:r>
    </w:p>
    <w:p w:rsidR="00C17BFF" w:rsidRPr="000D0FAE" w:rsidRDefault="00C17BFF" w:rsidP="000D0FAE">
      <w:pPr>
        <w:pStyle w:val="Item"/>
      </w:pPr>
      <w:r w:rsidRPr="000D0FAE">
        <w:t>Omit “subsection</w:t>
      </w:r>
      <w:r w:rsidR="000D0FAE" w:rsidRPr="000D0FAE">
        <w:t> </w:t>
      </w:r>
      <w:r w:rsidRPr="000D0FAE">
        <w:t>7(2)”, substitute “subsection</w:t>
      </w:r>
      <w:r w:rsidR="000D0FAE" w:rsidRPr="000D0FAE">
        <w:t> </w:t>
      </w:r>
      <w:r w:rsidRPr="000D0FAE">
        <w:t>8(2)”.</w:t>
      </w:r>
    </w:p>
    <w:p w:rsidR="00C17BFF" w:rsidRPr="000D0FAE" w:rsidRDefault="00C17BFF" w:rsidP="000D0FAE">
      <w:pPr>
        <w:pStyle w:val="notemargin"/>
      </w:pPr>
      <w:r w:rsidRPr="000D0FAE">
        <w:t>Note:</w:t>
      </w:r>
      <w:r w:rsidRPr="000D0FAE">
        <w:tab/>
        <w:t>This item fixes an incorrect cross</w:t>
      </w:r>
      <w:r w:rsidR="002F0279">
        <w:noBreakHyphen/>
      </w:r>
      <w:r w:rsidRPr="000D0FAE">
        <w:t>reference.</w:t>
      </w:r>
    </w:p>
    <w:p w:rsidR="0079146A" w:rsidRPr="000D0FAE" w:rsidRDefault="0079146A" w:rsidP="000D0FAE">
      <w:pPr>
        <w:pStyle w:val="ActHead9"/>
        <w:rPr>
          <w:i w:val="0"/>
        </w:rPr>
      </w:pPr>
      <w:bookmarkStart w:id="23" w:name="_Toc389466288"/>
      <w:r w:rsidRPr="000D0FAE">
        <w:t>Criminal Code Act 1995</w:t>
      </w:r>
      <w:bookmarkEnd w:id="23"/>
    </w:p>
    <w:p w:rsidR="0079146A" w:rsidRPr="000D0FAE" w:rsidRDefault="00464E50" w:rsidP="000D0FAE">
      <w:pPr>
        <w:pStyle w:val="ItemHead"/>
      </w:pPr>
      <w:r w:rsidRPr="000D0FAE">
        <w:t>17</w:t>
      </w:r>
      <w:r w:rsidR="0079146A" w:rsidRPr="000D0FAE">
        <w:t xml:space="preserve">  Section</w:t>
      </w:r>
      <w:r w:rsidR="000D0FAE" w:rsidRPr="000D0FAE">
        <w:t> </w:t>
      </w:r>
      <w:r w:rsidR="0079146A" w:rsidRPr="000D0FAE">
        <w:t xml:space="preserve">271.1 </w:t>
      </w:r>
      <w:r w:rsidR="00384C38" w:rsidRPr="000D0FAE">
        <w:t xml:space="preserve">of the </w:t>
      </w:r>
      <w:r w:rsidR="00384C38" w:rsidRPr="000D0FAE">
        <w:rPr>
          <w:i/>
        </w:rPr>
        <w:t>Criminal Code</w:t>
      </w:r>
      <w:r w:rsidR="00384C38" w:rsidRPr="000D0FAE">
        <w:t xml:space="preserve"> </w:t>
      </w:r>
      <w:r w:rsidR="0079146A" w:rsidRPr="000D0FAE">
        <w:t xml:space="preserve">(definition of </w:t>
      </w:r>
      <w:r w:rsidR="0079146A" w:rsidRPr="000D0FAE">
        <w:rPr>
          <w:i/>
        </w:rPr>
        <w:t>threat</w:t>
      </w:r>
      <w:r w:rsidR="0079146A" w:rsidRPr="000D0FAE">
        <w:t>)</w:t>
      </w:r>
    </w:p>
    <w:p w:rsidR="0079146A" w:rsidRPr="000D0FAE" w:rsidRDefault="0079146A" w:rsidP="000D0FAE">
      <w:pPr>
        <w:pStyle w:val="Item"/>
      </w:pPr>
      <w:r w:rsidRPr="000D0FAE">
        <w:t>Omit “section</w:t>
      </w:r>
      <w:r w:rsidR="000D0FAE" w:rsidRPr="000D0FAE">
        <w:t> </w:t>
      </w:r>
      <w:r w:rsidRPr="000D0FAE">
        <w:t>271.1A”, substitute “section</w:t>
      </w:r>
      <w:r w:rsidR="000D0FAE" w:rsidRPr="000D0FAE">
        <w:t> </w:t>
      </w:r>
      <w:r w:rsidRPr="000D0FAE">
        <w:t>270.1A”.</w:t>
      </w:r>
    </w:p>
    <w:p w:rsidR="0079146A" w:rsidRPr="000D0FAE" w:rsidRDefault="0079146A" w:rsidP="000D0FAE">
      <w:pPr>
        <w:pStyle w:val="notemargin"/>
      </w:pPr>
      <w:r w:rsidRPr="000D0FAE">
        <w:t>Note:</w:t>
      </w:r>
      <w:r w:rsidRPr="000D0FAE">
        <w:tab/>
        <w:t>This item fixes an incorrect cross</w:t>
      </w:r>
      <w:r w:rsidR="002F0279">
        <w:noBreakHyphen/>
      </w:r>
      <w:r w:rsidRPr="000D0FAE">
        <w:t>reference.</w:t>
      </w:r>
    </w:p>
    <w:p w:rsidR="00637C56" w:rsidRPr="000D0FAE" w:rsidRDefault="00637C56" w:rsidP="000D0FAE">
      <w:pPr>
        <w:pStyle w:val="ActHead9"/>
        <w:rPr>
          <w:i w:val="0"/>
        </w:rPr>
      </w:pPr>
      <w:bookmarkStart w:id="24" w:name="_Toc389466289"/>
      <w:r w:rsidRPr="000D0FAE">
        <w:t>Customs Act 1901</w:t>
      </w:r>
      <w:bookmarkEnd w:id="24"/>
    </w:p>
    <w:p w:rsidR="00637C56" w:rsidRPr="000D0FAE" w:rsidRDefault="00464E50" w:rsidP="000D0FAE">
      <w:pPr>
        <w:pStyle w:val="ItemHead"/>
      </w:pPr>
      <w:r w:rsidRPr="000D0FAE">
        <w:t>18</w:t>
      </w:r>
      <w:r w:rsidR="00637C56" w:rsidRPr="000D0FAE">
        <w:t xml:space="preserve">  Paragraph 269L(3)(a)</w:t>
      </w:r>
    </w:p>
    <w:p w:rsidR="00637C56" w:rsidRPr="000D0FAE" w:rsidRDefault="00637C56" w:rsidP="000D0FAE">
      <w:pPr>
        <w:pStyle w:val="Item"/>
      </w:pPr>
      <w:r w:rsidRPr="000D0FAE">
        <w:t>Omit “section</w:t>
      </w:r>
      <w:r w:rsidR="000D0FAE" w:rsidRPr="000D0FAE">
        <w:t> </w:t>
      </w:r>
      <w:r w:rsidRPr="000D0FAE">
        <w:t>296K”, substitute “section</w:t>
      </w:r>
      <w:r w:rsidR="000D0FAE" w:rsidRPr="000D0FAE">
        <w:t> </w:t>
      </w:r>
      <w:r w:rsidRPr="000D0FAE">
        <w:t>269K”.</w:t>
      </w:r>
    </w:p>
    <w:p w:rsidR="00637C56" w:rsidRPr="000D0FAE" w:rsidRDefault="00637C56" w:rsidP="000D0FAE">
      <w:pPr>
        <w:pStyle w:val="notemargin"/>
      </w:pPr>
      <w:r w:rsidRPr="000D0FAE">
        <w:t>Note:</w:t>
      </w:r>
      <w:r w:rsidRPr="000D0FAE">
        <w:tab/>
        <w:t>This item fixes an incorrect cross</w:t>
      </w:r>
      <w:r w:rsidR="002F0279">
        <w:noBreakHyphen/>
      </w:r>
      <w:r w:rsidRPr="000D0FAE">
        <w:t>reference.</w:t>
      </w:r>
    </w:p>
    <w:p w:rsidR="00FC7C56" w:rsidRPr="000D0FAE" w:rsidRDefault="00464E50" w:rsidP="000D0FAE">
      <w:pPr>
        <w:pStyle w:val="ItemHead"/>
      </w:pPr>
      <w:r w:rsidRPr="000D0FAE">
        <w:t>19</w:t>
      </w:r>
      <w:r w:rsidR="00FC7C56" w:rsidRPr="000D0FAE">
        <w:t xml:space="preserve">  Subparagraph 269ZHD(5)(e)(ii)</w:t>
      </w:r>
    </w:p>
    <w:p w:rsidR="00FC7C56" w:rsidRPr="000D0FAE" w:rsidRDefault="00FC7C56" w:rsidP="000D0FAE">
      <w:pPr>
        <w:pStyle w:val="Item"/>
      </w:pPr>
      <w:r w:rsidRPr="000D0FAE">
        <w:t>Omit “section</w:t>
      </w:r>
      <w:r w:rsidR="000D0FAE" w:rsidRPr="000D0FAE">
        <w:t> </w:t>
      </w:r>
      <w:r w:rsidRPr="000D0FAE">
        <w:t>296ZHI”, substitute “section</w:t>
      </w:r>
      <w:r w:rsidR="000D0FAE" w:rsidRPr="000D0FAE">
        <w:t> </w:t>
      </w:r>
      <w:r w:rsidRPr="000D0FAE">
        <w:t>269ZHI”.</w:t>
      </w:r>
    </w:p>
    <w:p w:rsidR="00FC7C56" w:rsidRPr="000D0FAE" w:rsidRDefault="00FC7C56" w:rsidP="000D0FAE">
      <w:pPr>
        <w:pStyle w:val="notemargin"/>
      </w:pPr>
      <w:r w:rsidRPr="000D0FAE">
        <w:t>Note:</w:t>
      </w:r>
      <w:r w:rsidRPr="000D0FAE">
        <w:tab/>
        <w:t>This item fixes an incorrect cross</w:t>
      </w:r>
      <w:r w:rsidR="002F0279">
        <w:noBreakHyphen/>
      </w:r>
      <w:r w:rsidRPr="000D0FAE">
        <w:t>reference.</w:t>
      </w:r>
    </w:p>
    <w:p w:rsidR="00CC502E" w:rsidRPr="000D0FAE" w:rsidRDefault="00CC502E" w:rsidP="000D0FAE">
      <w:pPr>
        <w:pStyle w:val="ActHead9"/>
        <w:rPr>
          <w:i w:val="0"/>
        </w:rPr>
      </w:pPr>
      <w:bookmarkStart w:id="25" w:name="_Toc389466290"/>
      <w:r w:rsidRPr="000D0FAE">
        <w:t>Defence Act 1903</w:t>
      </w:r>
      <w:bookmarkEnd w:id="25"/>
    </w:p>
    <w:p w:rsidR="002421ED" w:rsidRPr="000D0FAE" w:rsidRDefault="00464E50" w:rsidP="000D0FAE">
      <w:pPr>
        <w:pStyle w:val="ItemHead"/>
      </w:pPr>
      <w:r w:rsidRPr="000D0FAE">
        <w:t>20</w:t>
      </w:r>
      <w:r w:rsidR="002421ED" w:rsidRPr="000D0FAE">
        <w:t xml:space="preserve">  Paragraph 58KA(1)(b)</w:t>
      </w:r>
    </w:p>
    <w:p w:rsidR="002421ED" w:rsidRPr="000D0FAE" w:rsidRDefault="002421ED" w:rsidP="000D0FAE">
      <w:pPr>
        <w:pStyle w:val="Item"/>
      </w:pPr>
      <w:r w:rsidRPr="000D0FAE">
        <w:t>Omit “Chairman’s”, substitute “President’s”.</w:t>
      </w:r>
    </w:p>
    <w:p w:rsidR="002421ED" w:rsidRPr="000D0FAE" w:rsidRDefault="002421ED" w:rsidP="000D0FAE">
      <w:pPr>
        <w:pStyle w:val="notemargin"/>
      </w:pPr>
      <w:r w:rsidRPr="000D0FAE">
        <w:t>Note:</w:t>
      </w:r>
      <w:r w:rsidRPr="000D0FAE">
        <w:tab/>
        <w:t>This item fixes a misstatement of a title of an office.</w:t>
      </w:r>
    </w:p>
    <w:p w:rsidR="00254B8C" w:rsidRPr="000D0FAE" w:rsidRDefault="00254B8C" w:rsidP="000D0FAE">
      <w:pPr>
        <w:pStyle w:val="ActHead9"/>
        <w:rPr>
          <w:i w:val="0"/>
        </w:rPr>
      </w:pPr>
      <w:bookmarkStart w:id="26" w:name="_Toc389466291"/>
      <w:r w:rsidRPr="000D0FAE">
        <w:t>Defence Force Discipline Appeals Act 1955</w:t>
      </w:r>
      <w:bookmarkEnd w:id="26"/>
    </w:p>
    <w:p w:rsidR="00254B8C" w:rsidRPr="000D0FAE" w:rsidRDefault="00464E50" w:rsidP="000D0FAE">
      <w:pPr>
        <w:pStyle w:val="ItemHead"/>
      </w:pPr>
      <w:r w:rsidRPr="000D0FAE">
        <w:t>21</w:t>
      </w:r>
      <w:r w:rsidR="00254B8C" w:rsidRPr="000D0FAE">
        <w:t xml:space="preserve">  Subsection</w:t>
      </w:r>
      <w:r w:rsidR="000D0FAE" w:rsidRPr="000D0FAE">
        <w:t> </w:t>
      </w:r>
      <w:r w:rsidR="00254B8C" w:rsidRPr="000D0FAE">
        <w:t xml:space="preserve">4(1) (definition of </w:t>
      </w:r>
      <w:r w:rsidR="00254B8C" w:rsidRPr="000D0FAE">
        <w:rPr>
          <w:i/>
        </w:rPr>
        <w:t>conviction</w:t>
      </w:r>
      <w:r w:rsidR="00254B8C" w:rsidRPr="000D0FAE">
        <w:t>)</w:t>
      </w:r>
    </w:p>
    <w:p w:rsidR="00254B8C" w:rsidRPr="000D0FAE" w:rsidRDefault="00254B8C" w:rsidP="000D0FAE">
      <w:pPr>
        <w:pStyle w:val="Item"/>
      </w:pPr>
      <w:r w:rsidRPr="000D0FAE">
        <w:t>Relocate the definition to its appropriate alphabetical position, determined on a letter</w:t>
      </w:r>
      <w:r w:rsidR="002F0279">
        <w:noBreakHyphen/>
      </w:r>
      <w:r w:rsidRPr="000D0FAE">
        <w:t>by</w:t>
      </w:r>
      <w:r w:rsidR="002F0279">
        <w:noBreakHyphen/>
      </w:r>
      <w:r w:rsidRPr="000D0FAE">
        <w:t>letter basis.</w:t>
      </w:r>
    </w:p>
    <w:p w:rsidR="00254B8C" w:rsidRPr="000D0FAE" w:rsidRDefault="00254B8C" w:rsidP="000D0FAE">
      <w:pPr>
        <w:pStyle w:val="notemargin"/>
      </w:pPr>
      <w:r w:rsidRPr="000D0FAE">
        <w:t>Note:</w:t>
      </w:r>
      <w:r w:rsidRPr="000D0FAE">
        <w:tab/>
        <w:t>This item relocates a definition to its appropriate position.</w:t>
      </w:r>
    </w:p>
    <w:p w:rsidR="001A2125" w:rsidRPr="000D0FAE" w:rsidRDefault="001A2125" w:rsidP="000D0FAE">
      <w:pPr>
        <w:pStyle w:val="ActHead9"/>
        <w:rPr>
          <w:i w:val="0"/>
        </w:rPr>
      </w:pPr>
      <w:bookmarkStart w:id="27" w:name="_Toc389466292"/>
      <w:r w:rsidRPr="000D0FAE">
        <w:lastRenderedPageBreak/>
        <w:t>Environment Protection and Biodiversity Conservation Act 1999</w:t>
      </w:r>
      <w:bookmarkEnd w:id="27"/>
    </w:p>
    <w:p w:rsidR="001A2125" w:rsidRPr="000D0FAE" w:rsidRDefault="00464E50" w:rsidP="000D0FAE">
      <w:pPr>
        <w:pStyle w:val="ItemHead"/>
      </w:pPr>
      <w:r w:rsidRPr="000D0FAE">
        <w:t>22</w:t>
      </w:r>
      <w:r w:rsidR="001A2125" w:rsidRPr="000D0FAE">
        <w:t xml:space="preserve">  Paragraph 131AA(3)(b)</w:t>
      </w:r>
    </w:p>
    <w:p w:rsidR="001A2125" w:rsidRPr="000D0FAE" w:rsidRDefault="001A2125" w:rsidP="000D0FAE">
      <w:pPr>
        <w:pStyle w:val="Item"/>
      </w:pPr>
      <w:r w:rsidRPr="000D0FAE">
        <w:t>Omit “as in”, substitute “as is in”.</w:t>
      </w:r>
    </w:p>
    <w:p w:rsidR="001A2125" w:rsidRPr="000D0FAE" w:rsidRDefault="001A2125" w:rsidP="000D0FAE">
      <w:pPr>
        <w:pStyle w:val="notemargin"/>
      </w:pPr>
      <w:r w:rsidRPr="000D0FAE">
        <w:t>Note:</w:t>
      </w:r>
      <w:r w:rsidRPr="000D0FAE">
        <w:tab/>
        <w:t>This item fixes a grammatical error.</w:t>
      </w:r>
    </w:p>
    <w:p w:rsidR="00CC56CB" w:rsidRPr="000D0FAE" w:rsidRDefault="00464E50" w:rsidP="000D0FAE">
      <w:pPr>
        <w:pStyle w:val="ItemHead"/>
      </w:pPr>
      <w:r w:rsidRPr="000D0FAE">
        <w:t>23</w:t>
      </w:r>
      <w:r w:rsidR="00CC56CB" w:rsidRPr="000D0FAE">
        <w:t xml:space="preserve">  Subsection</w:t>
      </w:r>
      <w:r w:rsidR="000D0FAE" w:rsidRPr="000D0FAE">
        <w:t> </w:t>
      </w:r>
      <w:r w:rsidR="00CC56CB" w:rsidRPr="000D0FAE">
        <w:t>282(3)</w:t>
      </w:r>
    </w:p>
    <w:p w:rsidR="00CC56CB" w:rsidRPr="000D0FAE" w:rsidRDefault="00CC56CB" w:rsidP="000D0FAE">
      <w:pPr>
        <w:pStyle w:val="Item"/>
      </w:pPr>
      <w:r w:rsidRPr="000D0FAE">
        <w:t>Omit “implementing threat abatement plan”, substitute “implementing a threat abatement plan”.</w:t>
      </w:r>
    </w:p>
    <w:p w:rsidR="00CC56CB" w:rsidRPr="000D0FAE" w:rsidRDefault="00CC56CB" w:rsidP="000D0FAE">
      <w:pPr>
        <w:pStyle w:val="notemargin"/>
      </w:pPr>
      <w:r w:rsidRPr="000D0FAE">
        <w:t>Note:</w:t>
      </w:r>
      <w:r w:rsidRPr="000D0FAE">
        <w:tab/>
        <w:t>This item fixes a grammatical error.</w:t>
      </w:r>
    </w:p>
    <w:p w:rsidR="00BC67FA" w:rsidRPr="000D0FAE" w:rsidRDefault="00464E50" w:rsidP="000D0FAE">
      <w:pPr>
        <w:pStyle w:val="ItemHead"/>
      </w:pPr>
      <w:r w:rsidRPr="000D0FAE">
        <w:t>24</w:t>
      </w:r>
      <w:r w:rsidR="00BC67FA" w:rsidRPr="000D0FAE">
        <w:t xml:space="preserve">  Subsection</w:t>
      </w:r>
      <w:r w:rsidR="000D0FAE" w:rsidRPr="000D0FAE">
        <w:t> </w:t>
      </w:r>
      <w:r w:rsidR="00BC67FA" w:rsidRPr="000D0FAE">
        <w:t>391(3) (table item</w:t>
      </w:r>
      <w:r w:rsidR="000D0FAE" w:rsidRPr="000D0FAE">
        <w:t> </w:t>
      </w:r>
      <w:r w:rsidR="00BC67FA" w:rsidRPr="000D0FAE">
        <w:t>10C</w:t>
      </w:r>
      <w:r w:rsidR="0034468F" w:rsidRPr="000D0FAE">
        <w:t>, column headed “Nature of decision”</w:t>
      </w:r>
      <w:r w:rsidR="00BC67FA" w:rsidRPr="000D0FAE">
        <w:t>)</w:t>
      </w:r>
    </w:p>
    <w:p w:rsidR="00BC67FA" w:rsidRPr="000D0FAE" w:rsidRDefault="00BC67FA" w:rsidP="000D0FAE">
      <w:pPr>
        <w:pStyle w:val="Item"/>
      </w:pPr>
      <w:r w:rsidRPr="000D0FAE">
        <w:t>Omit “referred to section”, substitute “referred to in section”.</w:t>
      </w:r>
    </w:p>
    <w:p w:rsidR="00BC67FA" w:rsidRPr="000D0FAE" w:rsidRDefault="00BC67FA" w:rsidP="000D0FAE">
      <w:pPr>
        <w:pStyle w:val="notemargin"/>
      </w:pPr>
      <w:r w:rsidRPr="000D0FAE">
        <w:t>Note:</w:t>
      </w:r>
      <w:r w:rsidRPr="000D0FAE">
        <w:tab/>
        <w:t>This item fixes a grammatical error.</w:t>
      </w:r>
    </w:p>
    <w:p w:rsidR="00237DC3" w:rsidRPr="000D0FAE" w:rsidRDefault="00237DC3" w:rsidP="000D0FAE">
      <w:pPr>
        <w:pStyle w:val="ActHead9"/>
        <w:rPr>
          <w:i w:val="0"/>
        </w:rPr>
      </w:pPr>
      <w:bookmarkStart w:id="28" w:name="_Toc389466293"/>
      <w:r w:rsidRPr="000D0FAE">
        <w:t>Fair Work Act 2009</w:t>
      </w:r>
      <w:bookmarkEnd w:id="28"/>
    </w:p>
    <w:p w:rsidR="00237DC3" w:rsidRPr="000D0FAE" w:rsidRDefault="00464E50" w:rsidP="000D0FAE">
      <w:pPr>
        <w:pStyle w:val="ItemHead"/>
      </w:pPr>
      <w:r w:rsidRPr="000D0FAE">
        <w:t>25</w:t>
      </w:r>
      <w:r w:rsidR="00237DC3" w:rsidRPr="000D0FAE">
        <w:t xml:space="preserve">  Section</w:t>
      </w:r>
      <w:r w:rsidR="000D0FAE" w:rsidRPr="000D0FAE">
        <w:t> </w:t>
      </w:r>
      <w:r w:rsidR="00237DC3" w:rsidRPr="000D0FAE">
        <w:t xml:space="preserve">12 (definition of </w:t>
      </w:r>
      <w:proofErr w:type="spellStart"/>
      <w:r w:rsidR="00237DC3" w:rsidRPr="000D0FAE">
        <w:rPr>
          <w:i/>
        </w:rPr>
        <w:t>FWC</w:t>
      </w:r>
      <w:proofErr w:type="spellEnd"/>
      <w:r w:rsidR="00237DC3" w:rsidRPr="000D0FAE">
        <w:rPr>
          <w:i/>
        </w:rPr>
        <w:t xml:space="preserve"> member</w:t>
      </w:r>
      <w:r w:rsidR="00237DC3" w:rsidRPr="000D0FAE">
        <w:t>)</w:t>
      </w:r>
    </w:p>
    <w:p w:rsidR="00237DC3" w:rsidRPr="000D0FAE" w:rsidRDefault="00237DC3" w:rsidP="000D0FAE">
      <w:pPr>
        <w:pStyle w:val="Item"/>
      </w:pPr>
      <w:r w:rsidRPr="000D0FAE">
        <w:t>Repeal the definition.</w:t>
      </w:r>
    </w:p>
    <w:p w:rsidR="00237DC3" w:rsidRPr="000D0FAE" w:rsidRDefault="00B201D0" w:rsidP="000D0FAE">
      <w:pPr>
        <w:pStyle w:val="notemargin"/>
      </w:pPr>
      <w:r w:rsidRPr="000D0FAE">
        <w:t>Note:</w:t>
      </w:r>
      <w:r w:rsidRPr="000D0FAE">
        <w:tab/>
        <w:t xml:space="preserve">This item fixes </w:t>
      </w:r>
      <w:r w:rsidR="00237DC3" w:rsidRPr="000D0FAE">
        <w:t>an incorrect reference to a defined term.</w:t>
      </w:r>
    </w:p>
    <w:p w:rsidR="00237DC3" w:rsidRPr="000D0FAE" w:rsidRDefault="00464E50" w:rsidP="000D0FAE">
      <w:pPr>
        <w:pStyle w:val="ItemHead"/>
      </w:pPr>
      <w:r w:rsidRPr="000D0FAE">
        <w:t>26</w:t>
      </w:r>
      <w:r w:rsidR="00237DC3" w:rsidRPr="000D0FAE">
        <w:t xml:space="preserve">  Section</w:t>
      </w:r>
      <w:r w:rsidR="000D0FAE" w:rsidRPr="000D0FAE">
        <w:t> </w:t>
      </w:r>
      <w:r w:rsidR="00237DC3" w:rsidRPr="000D0FAE">
        <w:t>12</w:t>
      </w:r>
    </w:p>
    <w:p w:rsidR="00237DC3" w:rsidRPr="000D0FAE" w:rsidRDefault="00237DC3" w:rsidP="000D0FAE">
      <w:pPr>
        <w:pStyle w:val="Item"/>
      </w:pPr>
      <w:r w:rsidRPr="000D0FAE">
        <w:t>Insert:</w:t>
      </w:r>
    </w:p>
    <w:p w:rsidR="00237DC3" w:rsidRPr="000D0FAE" w:rsidRDefault="00237DC3" w:rsidP="000D0FAE">
      <w:pPr>
        <w:pStyle w:val="Definition"/>
      </w:pPr>
      <w:proofErr w:type="spellStart"/>
      <w:r w:rsidRPr="000D0FAE">
        <w:rPr>
          <w:b/>
          <w:i/>
        </w:rPr>
        <w:t>FWC</w:t>
      </w:r>
      <w:proofErr w:type="spellEnd"/>
      <w:r w:rsidRPr="000D0FAE">
        <w:rPr>
          <w:b/>
          <w:i/>
        </w:rPr>
        <w:t xml:space="preserve"> Member</w:t>
      </w:r>
      <w:r w:rsidRPr="000D0FAE">
        <w:t xml:space="preserve"> means the President, a Vice President, a Deputy President, a Commissioner or an Expert Panel Member.</w:t>
      </w:r>
    </w:p>
    <w:p w:rsidR="00B201D0" w:rsidRPr="000D0FAE" w:rsidRDefault="00B201D0" w:rsidP="000D0FAE">
      <w:pPr>
        <w:pStyle w:val="notemargin"/>
      </w:pPr>
      <w:r w:rsidRPr="000D0FAE">
        <w:t>Note:</w:t>
      </w:r>
      <w:r w:rsidRPr="000D0FAE">
        <w:tab/>
        <w:t>This item fixes an incorrect reference to a defined term.</w:t>
      </w:r>
    </w:p>
    <w:p w:rsidR="0061232C" w:rsidRPr="000D0FAE" w:rsidRDefault="00464E50" w:rsidP="000D0FAE">
      <w:pPr>
        <w:pStyle w:val="ItemHead"/>
      </w:pPr>
      <w:r w:rsidRPr="000D0FAE">
        <w:t>27</w:t>
      </w:r>
      <w:r w:rsidR="0061232C" w:rsidRPr="000D0FAE">
        <w:t xml:space="preserve">  Section</w:t>
      </w:r>
      <w:r w:rsidR="000D0FAE" w:rsidRPr="000D0FAE">
        <w:t> </w:t>
      </w:r>
      <w:r w:rsidR="0061232C" w:rsidRPr="000D0FAE">
        <w:t>12 (</w:t>
      </w:r>
      <w:r w:rsidR="000D0FAE" w:rsidRPr="000D0FAE">
        <w:t>paragraph (</w:t>
      </w:r>
      <w:r w:rsidR="0061232C" w:rsidRPr="000D0FAE">
        <w:t xml:space="preserve">a) of the definition of </w:t>
      </w:r>
      <w:r w:rsidR="0061232C" w:rsidRPr="000D0FAE">
        <w:rPr>
          <w:i/>
        </w:rPr>
        <w:t>premises</w:t>
      </w:r>
      <w:r w:rsidR="0061232C" w:rsidRPr="000D0FAE">
        <w:t>)</w:t>
      </w:r>
    </w:p>
    <w:p w:rsidR="0061232C" w:rsidRPr="000D0FAE" w:rsidRDefault="0061232C" w:rsidP="000D0FAE">
      <w:pPr>
        <w:pStyle w:val="Item"/>
      </w:pPr>
      <w:r w:rsidRPr="000D0FAE">
        <w:t>Omit “aircraft ship”, substitute “aircraft, ship”.</w:t>
      </w:r>
    </w:p>
    <w:p w:rsidR="0061232C" w:rsidRPr="000D0FAE" w:rsidRDefault="0061232C" w:rsidP="000D0FAE">
      <w:pPr>
        <w:pStyle w:val="notemargin"/>
      </w:pPr>
      <w:r w:rsidRPr="000D0FAE">
        <w:t>Note:</w:t>
      </w:r>
      <w:r w:rsidRPr="000D0FAE">
        <w:tab/>
        <w:t>This item fixes a punctuation error.</w:t>
      </w:r>
    </w:p>
    <w:p w:rsidR="00237DC3" w:rsidRPr="000D0FAE" w:rsidRDefault="00464E50" w:rsidP="000D0FAE">
      <w:pPr>
        <w:pStyle w:val="ItemHead"/>
      </w:pPr>
      <w:r w:rsidRPr="000D0FAE">
        <w:t>28</w:t>
      </w:r>
      <w:r w:rsidR="00237DC3" w:rsidRPr="000D0FAE">
        <w:t xml:space="preserve">  Section</w:t>
      </w:r>
      <w:r w:rsidR="000D0FAE" w:rsidRPr="000D0FAE">
        <w:t> </w:t>
      </w:r>
      <w:r w:rsidR="00237DC3" w:rsidRPr="000D0FAE">
        <w:t>615B (heading)</w:t>
      </w:r>
    </w:p>
    <w:p w:rsidR="00237DC3" w:rsidRPr="000D0FAE" w:rsidRDefault="00237DC3" w:rsidP="000D0FAE">
      <w:pPr>
        <w:pStyle w:val="Item"/>
      </w:pPr>
      <w:r w:rsidRPr="000D0FAE">
        <w:t>Repeal the heading, substitute:</w:t>
      </w:r>
    </w:p>
    <w:p w:rsidR="00237DC3" w:rsidRPr="000D0FAE" w:rsidRDefault="00237DC3" w:rsidP="000D0FAE">
      <w:pPr>
        <w:pStyle w:val="ActHead5"/>
      </w:pPr>
      <w:bookmarkStart w:id="29" w:name="_Toc389466294"/>
      <w:r w:rsidRPr="000D0FAE">
        <w:rPr>
          <w:rStyle w:val="CharSectno"/>
        </w:rPr>
        <w:lastRenderedPageBreak/>
        <w:t>615B</w:t>
      </w:r>
      <w:r w:rsidRPr="000D0FAE">
        <w:t xml:space="preserve">  Transfer to a Full Bench from an </w:t>
      </w:r>
      <w:proofErr w:type="spellStart"/>
      <w:r w:rsidRPr="000D0FAE">
        <w:t>FWC</w:t>
      </w:r>
      <w:proofErr w:type="spellEnd"/>
      <w:r w:rsidRPr="000D0FAE">
        <w:t xml:space="preserve"> Member</w:t>
      </w:r>
      <w:bookmarkEnd w:id="29"/>
    </w:p>
    <w:p w:rsidR="00B201D0" w:rsidRPr="000D0FAE" w:rsidRDefault="00B201D0" w:rsidP="000D0FAE">
      <w:pPr>
        <w:pStyle w:val="notemargin"/>
      </w:pPr>
      <w:r w:rsidRPr="000D0FAE">
        <w:t>Note:</w:t>
      </w:r>
      <w:r w:rsidRPr="000D0FAE">
        <w:tab/>
        <w:t>This item fixes an incorrect reference to a defined term.</w:t>
      </w:r>
    </w:p>
    <w:p w:rsidR="00237DC3" w:rsidRPr="000D0FAE" w:rsidRDefault="00464E50" w:rsidP="000D0FAE">
      <w:pPr>
        <w:pStyle w:val="ItemHead"/>
      </w:pPr>
      <w:r w:rsidRPr="000D0FAE">
        <w:t>29</w:t>
      </w:r>
      <w:r w:rsidR="00237DC3" w:rsidRPr="000D0FAE">
        <w:t xml:space="preserve">  Paragraph 615B(1)(b)</w:t>
      </w:r>
    </w:p>
    <w:p w:rsidR="00237DC3" w:rsidRPr="000D0FAE" w:rsidRDefault="00237DC3" w:rsidP="000D0FAE">
      <w:pPr>
        <w:pStyle w:val="Item"/>
      </w:pPr>
      <w:r w:rsidRPr="000D0FAE">
        <w:t>Omit “</w:t>
      </w:r>
      <w:proofErr w:type="spellStart"/>
      <w:r w:rsidRPr="000D0FAE">
        <w:t>FWC</w:t>
      </w:r>
      <w:proofErr w:type="spellEnd"/>
      <w:r w:rsidRPr="000D0FAE">
        <w:t xml:space="preserve"> member”, substitute “</w:t>
      </w:r>
      <w:proofErr w:type="spellStart"/>
      <w:r w:rsidRPr="000D0FAE">
        <w:t>FWC</w:t>
      </w:r>
      <w:proofErr w:type="spellEnd"/>
      <w:r w:rsidRPr="000D0FAE">
        <w:t xml:space="preserve"> Member”.</w:t>
      </w:r>
    </w:p>
    <w:p w:rsidR="00B201D0" w:rsidRPr="000D0FAE" w:rsidRDefault="00B201D0" w:rsidP="000D0FAE">
      <w:pPr>
        <w:pStyle w:val="notemargin"/>
      </w:pPr>
      <w:r w:rsidRPr="000D0FAE">
        <w:t>Note:</w:t>
      </w:r>
      <w:r w:rsidRPr="000D0FAE">
        <w:tab/>
        <w:t>This item fixes an incorrect reference to a defined term.</w:t>
      </w:r>
    </w:p>
    <w:p w:rsidR="00237DC3" w:rsidRPr="000D0FAE" w:rsidRDefault="00464E50" w:rsidP="000D0FAE">
      <w:pPr>
        <w:pStyle w:val="ItemHead"/>
      </w:pPr>
      <w:r w:rsidRPr="000D0FAE">
        <w:t>30</w:t>
      </w:r>
      <w:r w:rsidR="00237DC3" w:rsidRPr="000D0FAE">
        <w:t xml:space="preserve">  Section</w:t>
      </w:r>
      <w:r w:rsidR="000D0FAE" w:rsidRPr="000D0FAE">
        <w:t> </w:t>
      </w:r>
      <w:r w:rsidR="00237DC3" w:rsidRPr="000D0FAE">
        <w:t>615C (heading)</w:t>
      </w:r>
    </w:p>
    <w:p w:rsidR="00237DC3" w:rsidRPr="000D0FAE" w:rsidRDefault="00237DC3" w:rsidP="000D0FAE">
      <w:pPr>
        <w:pStyle w:val="Item"/>
      </w:pPr>
      <w:r w:rsidRPr="000D0FAE">
        <w:t>Repeal the heading, substitute:</w:t>
      </w:r>
    </w:p>
    <w:p w:rsidR="00237DC3" w:rsidRPr="000D0FAE" w:rsidRDefault="00237DC3" w:rsidP="000D0FAE">
      <w:pPr>
        <w:pStyle w:val="ActHead5"/>
      </w:pPr>
      <w:bookmarkStart w:id="30" w:name="_Toc389466295"/>
      <w:r w:rsidRPr="000D0FAE">
        <w:rPr>
          <w:rStyle w:val="CharSectno"/>
        </w:rPr>
        <w:t>615C</w:t>
      </w:r>
      <w:r w:rsidRPr="000D0FAE">
        <w:t xml:space="preserve">  Transfer to the President from an </w:t>
      </w:r>
      <w:proofErr w:type="spellStart"/>
      <w:r w:rsidRPr="000D0FAE">
        <w:t>FWC</w:t>
      </w:r>
      <w:proofErr w:type="spellEnd"/>
      <w:r w:rsidRPr="000D0FAE">
        <w:t xml:space="preserve"> Member or a Full Bench</w:t>
      </w:r>
      <w:bookmarkEnd w:id="30"/>
    </w:p>
    <w:p w:rsidR="00B201D0" w:rsidRPr="000D0FAE" w:rsidRDefault="00B201D0" w:rsidP="000D0FAE">
      <w:pPr>
        <w:pStyle w:val="notemargin"/>
      </w:pPr>
      <w:r w:rsidRPr="000D0FAE">
        <w:t>Note:</w:t>
      </w:r>
      <w:r w:rsidRPr="000D0FAE">
        <w:tab/>
        <w:t>This item fixes an incorrect reference to a defined term.</w:t>
      </w:r>
    </w:p>
    <w:p w:rsidR="00237DC3" w:rsidRPr="000D0FAE" w:rsidRDefault="00464E50" w:rsidP="000D0FAE">
      <w:pPr>
        <w:pStyle w:val="ItemHead"/>
      </w:pPr>
      <w:r w:rsidRPr="000D0FAE">
        <w:t>31</w:t>
      </w:r>
      <w:r w:rsidR="00237DC3" w:rsidRPr="000D0FAE">
        <w:t xml:space="preserve">  Paragraph 615C(1)(b)</w:t>
      </w:r>
    </w:p>
    <w:p w:rsidR="00237DC3" w:rsidRPr="000D0FAE" w:rsidRDefault="00237DC3" w:rsidP="000D0FAE">
      <w:pPr>
        <w:pStyle w:val="Item"/>
      </w:pPr>
      <w:r w:rsidRPr="000D0FAE">
        <w:t>Omit “</w:t>
      </w:r>
      <w:proofErr w:type="spellStart"/>
      <w:r w:rsidRPr="000D0FAE">
        <w:t>FWC</w:t>
      </w:r>
      <w:proofErr w:type="spellEnd"/>
      <w:r w:rsidRPr="000D0FAE">
        <w:t xml:space="preserve"> member”, substitute “</w:t>
      </w:r>
      <w:proofErr w:type="spellStart"/>
      <w:r w:rsidRPr="000D0FAE">
        <w:t>FWC</w:t>
      </w:r>
      <w:proofErr w:type="spellEnd"/>
      <w:r w:rsidRPr="000D0FAE">
        <w:t xml:space="preserve"> Member”.</w:t>
      </w:r>
    </w:p>
    <w:p w:rsidR="00B201D0" w:rsidRPr="000D0FAE" w:rsidRDefault="00B201D0" w:rsidP="000D0FAE">
      <w:pPr>
        <w:pStyle w:val="notemargin"/>
      </w:pPr>
      <w:r w:rsidRPr="000D0FAE">
        <w:t>Note:</w:t>
      </w:r>
      <w:r w:rsidRPr="000D0FAE">
        <w:tab/>
        <w:t>This item fixes an incorrect reference to a defined term.</w:t>
      </w:r>
    </w:p>
    <w:p w:rsidR="00237DC3" w:rsidRPr="000D0FAE" w:rsidRDefault="00464E50" w:rsidP="000D0FAE">
      <w:pPr>
        <w:pStyle w:val="ItemHead"/>
      </w:pPr>
      <w:r w:rsidRPr="000D0FAE">
        <w:t>32</w:t>
      </w:r>
      <w:r w:rsidR="00237DC3" w:rsidRPr="000D0FAE">
        <w:t xml:space="preserve">  Subsection</w:t>
      </w:r>
      <w:r w:rsidR="000D0FAE" w:rsidRPr="000D0FAE">
        <w:t> </w:t>
      </w:r>
      <w:r w:rsidR="00237DC3" w:rsidRPr="000D0FAE">
        <w:t>622(3)</w:t>
      </w:r>
    </w:p>
    <w:p w:rsidR="00237DC3" w:rsidRPr="000D0FAE" w:rsidRDefault="00237DC3" w:rsidP="000D0FAE">
      <w:pPr>
        <w:pStyle w:val="Item"/>
      </w:pPr>
      <w:r w:rsidRPr="000D0FAE">
        <w:t>Omit “</w:t>
      </w:r>
      <w:proofErr w:type="spellStart"/>
      <w:r w:rsidRPr="000D0FAE">
        <w:t>FWC</w:t>
      </w:r>
      <w:proofErr w:type="spellEnd"/>
      <w:r w:rsidRPr="000D0FAE">
        <w:t xml:space="preserve"> member”, substitute “</w:t>
      </w:r>
      <w:proofErr w:type="spellStart"/>
      <w:r w:rsidRPr="000D0FAE">
        <w:t>FWC</w:t>
      </w:r>
      <w:proofErr w:type="spellEnd"/>
      <w:r w:rsidRPr="000D0FAE">
        <w:t xml:space="preserve"> Member”.</w:t>
      </w:r>
    </w:p>
    <w:p w:rsidR="00B201D0" w:rsidRPr="000D0FAE" w:rsidRDefault="00B201D0" w:rsidP="000D0FAE">
      <w:pPr>
        <w:pStyle w:val="notemargin"/>
      </w:pPr>
      <w:r w:rsidRPr="000D0FAE">
        <w:t>Note:</w:t>
      </w:r>
      <w:r w:rsidRPr="000D0FAE">
        <w:tab/>
        <w:t>This item fixes an incorrect reference to a defined term.</w:t>
      </w:r>
    </w:p>
    <w:p w:rsidR="00237DC3" w:rsidRPr="000D0FAE" w:rsidRDefault="00464E50" w:rsidP="000D0FAE">
      <w:pPr>
        <w:pStyle w:val="ItemHead"/>
      </w:pPr>
      <w:r w:rsidRPr="000D0FAE">
        <w:t>33</w:t>
      </w:r>
      <w:r w:rsidR="00237DC3" w:rsidRPr="000D0FAE">
        <w:t xml:space="preserve">  Subsection</w:t>
      </w:r>
      <w:r w:rsidR="000D0FAE" w:rsidRPr="000D0FAE">
        <w:t> </w:t>
      </w:r>
      <w:r w:rsidR="00237DC3" w:rsidRPr="000D0FAE">
        <w:t>640(2)</w:t>
      </w:r>
    </w:p>
    <w:p w:rsidR="00237DC3" w:rsidRPr="000D0FAE" w:rsidRDefault="00237DC3" w:rsidP="000D0FAE">
      <w:pPr>
        <w:pStyle w:val="Item"/>
      </w:pPr>
      <w:r w:rsidRPr="000D0FAE">
        <w:t>Omit “</w:t>
      </w:r>
      <w:proofErr w:type="spellStart"/>
      <w:r w:rsidRPr="000D0FAE">
        <w:t>FWC</w:t>
      </w:r>
      <w:proofErr w:type="spellEnd"/>
      <w:r w:rsidRPr="000D0FAE">
        <w:t xml:space="preserve"> member” (wherever occurring), substitute “</w:t>
      </w:r>
      <w:proofErr w:type="spellStart"/>
      <w:r w:rsidRPr="000D0FAE">
        <w:t>FWC</w:t>
      </w:r>
      <w:proofErr w:type="spellEnd"/>
      <w:r w:rsidRPr="000D0FAE">
        <w:t xml:space="preserve"> Member”.</w:t>
      </w:r>
    </w:p>
    <w:p w:rsidR="00B201D0" w:rsidRPr="000D0FAE" w:rsidRDefault="00B201D0" w:rsidP="000D0FAE">
      <w:pPr>
        <w:pStyle w:val="notemargin"/>
      </w:pPr>
      <w:r w:rsidRPr="000D0FAE">
        <w:t>Note:</w:t>
      </w:r>
      <w:r w:rsidRPr="000D0FAE">
        <w:tab/>
        <w:t>This item fixes an incorrect reference to a defined term.</w:t>
      </w:r>
    </w:p>
    <w:p w:rsidR="00361912" w:rsidRPr="000D0FAE" w:rsidRDefault="00361912" w:rsidP="000D0FAE">
      <w:pPr>
        <w:pStyle w:val="ActHead9"/>
        <w:rPr>
          <w:i w:val="0"/>
        </w:rPr>
      </w:pPr>
      <w:bookmarkStart w:id="31" w:name="_Toc389466296"/>
      <w:r w:rsidRPr="000D0FAE">
        <w:t>Fair Work (Registered Organisations) Act 2009</w:t>
      </w:r>
      <w:bookmarkEnd w:id="31"/>
    </w:p>
    <w:p w:rsidR="00361912" w:rsidRPr="000D0FAE" w:rsidRDefault="00464E50" w:rsidP="000D0FAE">
      <w:pPr>
        <w:pStyle w:val="ItemHead"/>
      </w:pPr>
      <w:r w:rsidRPr="000D0FAE">
        <w:t>34</w:t>
      </w:r>
      <w:r w:rsidR="00361912" w:rsidRPr="000D0FAE">
        <w:t xml:space="preserve">  Section</w:t>
      </w:r>
      <w:r w:rsidR="000D0FAE" w:rsidRPr="000D0FAE">
        <w:t> </w:t>
      </w:r>
      <w:r w:rsidR="00361912" w:rsidRPr="000D0FAE">
        <w:t xml:space="preserve">6 (definition of </w:t>
      </w:r>
      <w:proofErr w:type="spellStart"/>
      <w:r w:rsidR="00361912" w:rsidRPr="000D0FAE">
        <w:rPr>
          <w:i/>
        </w:rPr>
        <w:t>FWC</w:t>
      </w:r>
      <w:proofErr w:type="spellEnd"/>
      <w:r w:rsidR="00361912" w:rsidRPr="000D0FAE">
        <w:rPr>
          <w:i/>
        </w:rPr>
        <w:t xml:space="preserve"> member</w:t>
      </w:r>
      <w:r w:rsidR="00361912" w:rsidRPr="000D0FAE">
        <w:t>)</w:t>
      </w:r>
    </w:p>
    <w:p w:rsidR="00361912" w:rsidRPr="000D0FAE" w:rsidRDefault="00361912" w:rsidP="000D0FAE">
      <w:pPr>
        <w:pStyle w:val="Item"/>
      </w:pPr>
      <w:r w:rsidRPr="000D0FAE">
        <w:t>Repeal the definition.</w:t>
      </w:r>
    </w:p>
    <w:p w:rsidR="00B201D0" w:rsidRPr="000D0FAE" w:rsidRDefault="00B201D0" w:rsidP="000D0FAE">
      <w:pPr>
        <w:pStyle w:val="notemargin"/>
      </w:pPr>
      <w:r w:rsidRPr="000D0FAE">
        <w:t>Note:</w:t>
      </w:r>
      <w:r w:rsidRPr="000D0FAE">
        <w:tab/>
        <w:t>This item fixes an incorrect reference to a defined term.</w:t>
      </w:r>
    </w:p>
    <w:p w:rsidR="00361912" w:rsidRPr="000D0FAE" w:rsidRDefault="00464E50" w:rsidP="000D0FAE">
      <w:pPr>
        <w:pStyle w:val="ItemHead"/>
      </w:pPr>
      <w:r w:rsidRPr="000D0FAE">
        <w:t>35</w:t>
      </w:r>
      <w:r w:rsidR="00361912" w:rsidRPr="000D0FAE">
        <w:t xml:space="preserve">  Section</w:t>
      </w:r>
      <w:r w:rsidR="000D0FAE" w:rsidRPr="000D0FAE">
        <w:t> </w:t>
      </w:r>
      <w:r w:rsidR="00361912" w:rsidRPr="000D0FAE">
        <w:t>6</w:t>
      </w:r>
    </w:p>
    <w:p w:rsidR="00361912" w:rsidRPr="000D0FAE" w:rsidRDefault="00361912" w:rsidP="000D0FAE">
      <w:pPr>
        <w:pStyle w:val="Item"/>
      </w:pPr>
      <w:r w:rsidRPr="000D0FAE">
        <w:t>Insert:</w:t>
      </w:r>
    </w:p>
    <w:p w:rsidR="00361912" w:rsidRPr="000D0FAE" w:rsidRDefault="00361912" w:rsidP="000D0FAE">
      <w:pPr>
        <w:pStyle w:val="Definition"/>
      </w:pPr>
      <w:proofErr w:type="spellStart"/>
      <w:r w:rsidRPr="000D0FAE">
        <w:rPr>
          <w:b/>
          <w:i/>
        </w:rPr>
        <w:lastRenderedPageBreak/>
        <w:t>FWC</w:t>
      </w:r>
      <w:proofErr w:type="spellEnd"/>
      <w:r w:rsidRPr="000D0FAE">
        <w:rPr>
          <w:b/>
          <w:i/>
        </w:rPr>
        <w:t xml:space="preserve"> Member</w:t>
      </w:r>
      <w:r w:rsidRPr="000D0FAE">
        <w:t xml:space="preserve"> has the same meaning as in the Fair Work Act, but does not include an Expert Panel Member (within the meaning of that Act).</w:t>
      </w:r>
    </w:p>
    <w:p w:rsidR="00B201D0" w:rsidRPr="000D0FAE" w:rsidRDefault="00B201D0" w:rsidP="000D0FAE">
      <w:pPr>
        <w:pStyle w:val="notemargin"/>
      </w:pPr>
      <w:r w:rsidRPr="000D0FAE">
        <w:t>Note:</w:t>
      </w:r>
      <w:r w:rsidRPr="000D0FAE">
        <w:tab/>
        <w:t>This item fixes an incorrect reference to a defined term.</w:t>
      </w:r>
    </w:p>
    <w:p w:rsidR="0071270A" w:rsidRPr="000D0FAE" w:rsidRDefault="00464E50" w:rsidP="000D0FAE">
      <w:pPr>
        <w:pStyle w:val="ItemHead"/>
      </w:pPr>
      <w:r w:rsidRPr="000D0FAE">
        <w:t>36</w:t>
      </w:r>
      <w:r w:rsidR="0071270A" w:rsidRPr="000D0FAE">
        <w:t xml:space="preserve">  Subclause</w:t>
      </w:r>
      <w:r w:rsidR="000D0FAE" w:rsidRPr="000D0FAE">
        <w:t> </w:t>
      </w:r>
      <w:r w:rsidR="0071270A" w:rsidRPr="000D0FAE">
        <w:t>5(5) of Schedule</w:t>
      </w:r>
      <w:r w:rsidR="000D0FAE" w:rsidRPr="000D0FAE">
        <w:t> </w:t>
      </w:r>
      <w:r w:rsidR="0071270A" w:rsidRPr="000D0FAE">
        <w:t>1 (heading)</w:t>
      </w:r>
    </w:p>
    <w:p w:rsidR="0071270A" w:rsidRPr="000D0FAE" w:rsidRDefault="0071270A" w:rsidP="000D0FAE">
      <w:pPr>
        <w:pStyle w:val="Item"/>
      </w:pPr>
      <w:r w:rsidRPr="000D0FAE">
        <w:t>Repeal the heading, substitute:</w:t>
      </w:r>
    </w:p>
    <w:p w:rsidR="0071270A" w:rsidRPr="000D0FAE" w:rsidRDefault="0071270A" w:rsidP="000D0FAE">
      <w:pPr>
        <w:pStyle w:val="SubsectionHead"/>
      </w:pPr>
      <w:r w:rsidRPr="000D0FAE">
        <w:t xml:space="preserve">Cancellation by the </w:t>
      </w:r>
      <w:proofErr w:type="spellStart"/>
      <w:r w:rsidRPr="000D0FAE">
        <w:t>FWC</w:t>
      </w:r>
      <w:proofErr w:type="spellEnd"/>
    </w:p>
    <w:p w:rsidR="0071270A" w:rsidRPr="000D0FAE" w:rsidRDefault="0071270A" w:rsidP="000D0FAE">
      <w:pPr>
        <w:pStyle w:val="notemargin"/>
      </w:pPr>
      <w:r w:rsidRPr="000D0FAE">
        <w:t>Note:</w:t>
      </w:r>
      <w:r w:rsidRPr="000D0FAE">
        <w:tab/>
        <w:t>This item fixes a misstatement of a title of a body.</w:t>
      </w:r>
    </w:p>
    <w:p w:rsidR="00E82930" w:rsidRPr="000D0FAE" w:rsidRDefault="00E82930" w:rsidP="000D0FAE">
      <w:pPr>
        <w:pStyle w:val="ActHead9"/>
        <w:rPr>
          <w:i w:val="0"/>
        </w:rPr>
      </w:pPr>
      <w:bookmarkStart w:id="32" w:name="_Toc389466297"/>
      <w:r w:rsidRPr="000D0FAE">
        <w:t>Federal Circuit Court of Australia Act 1999</w:t>
      </w:r>
      <w:bookmarkEnd w:id="32"/>
    </w:p>
    <w:p w:rsidR="00E82930" w:rsidRPr="000D0FAE" w:rsidRDefault="00464E50" w:rsidP="000D0FAE">
      <w:pPr>
        <w:pStyle w:val="ItemHead"/>
      </w:pPr>
      <w:r w:rsidRPr="000D0FAE">
        <w:t>37</w:t>
      </w:r>
      <w:r w:rsidR="00E82930" w:rsidRPr="000D0FAE">
        <w:t xml:space="preserve">  Subsection</w:t>
      </w:r>
      <w:r w:rsidR="000D0FAE" w:rsidRPr="000D0FAE">
        <w:t> </w:t>
      </w:r>
      <w:r w:rsidR="00E82930" w:rsidRPr="000D0FAE">
        <w:t>20(2) (</w:t>
      </w:r>
      <w:r w:rsidR="000D0FAE" w:rsidRPr="000D0FAE">
        <w:t>paragraph (</w:t>
      </w:r>
      <w:r w:rsidR="00E82930" w:rsidRPr="000D0FAE">
        <w:t>a) of the note)</w:t>
      </w:r>
    </w:p>
    <w:p w:rsidR="00E82930" w:rsidRPr="000D0FAE" w:rsidRDefault="00E82930" w:rsidP="000D0FAE">
      <w:pPr>
        <w:pStyle w:val="Item"/>
      </w:pPr>
      <w:r w:rsidRPr="000D0FAE">
        <w:t>Omit “section</w:t>
      </w:r>
      <w:r w:rsidR="000D0FAE" w:rsidRPr="000D0FAE">
        <w:t> </w:t>
      </w:r>
      <w:r w:rsidRPr="000D0FAE">
        <w:t xml:space="preserve">94 of the </w:t>
      </w:r>
      <w:r w:rsidRPr="000D0FAE">
        <w:rPr>
          <w:i/>
        </w:rPr>
        <w:t>Family Law Act 1975</w:t>
      </w:r>
      <w:r w:rsidRPr="000D0FAE">
        <w:t xml:space="preserve">”, substitute “section “94AAA of the </w:t>
      </w:r>
      <w:r w:rsidRPr="000D0FAE">
        <w:rPr>
          <w:i/>
        </w:rPr>
        <w:t>Family Law Act 1975</w:t>
      </w:r>
      <w:r w:rsidRPr="000D0FAE">
        <w:t>”.</w:t>
      </w:r>
    </w:p>
    <w:p w:rsidR="00E82930" w:rsidRPr="000D0FAE" w:rsidRDefault="00E82930" w:rsidP="000D0FAE">
      <w:pPr>
        <w:pStyle w:val="notemargin"/>
      </w:pPr>
      <w:r w:rsidRPr="000D0FAE">
        <w:t>Note:</w:t>
      </w:r>
      <w:r w:rsidRPr="000D0FAE">
        <w:tab/>
        <w:t>This item fixes an incorrect cross</w:t>
      </w:r>
      <w:r w:rsidR="002F0279">
        <w:noBreakHyphen/>
      </w:r>
      <w:r w:rsidRPr="000D0FAE">
        <w:t>reference.</w:t>
      </w:r>
    </w:p>
    <w:p w:rsidR="00A5303C" w:rsidRPr="000D0FAE" w:rsidRDefault="00A5303C" w:rsidP="000D0FAE">
      <w:pPr>
        <w:pStyle w:val="ActHead9"/>
        <w:rPr>
          <w:i w:val="0"/>
        </w:rPr>
      </w:pPr>
      <w:bookmarkStart w:id="33" w:name="_Toc389466298"/>
      <w:r w:rsidRPr="000D0FAE">
        <w:t>First Home Saver Accounts Act 2008</w:t>
      </w:r>
      <w:bookmarkEnd w:id="33"/>
    </w:p>
    <w:p w:rsidR="00A5303C" w:rsidRPr="000D0FAE" w:rsidRDefault="00464E50" w:rsidP="000D0FAE">
      <w:pPr>
        <w:pStyle w:val="ItemHead"/>
      </w:pPr>
      <w:r w:rsidRPr="000D0FAE">
        <w:t>38</w:t>
      </w:r>
      <w:r w:rsidR="00A5303C" w:rsidRPr="000D0FAE">
        <w:t xml:space="preserve">  Section</w:t>
      </w:r>
      <w:r w:rsidR="000D0FAE" w:rsidRPr="000D0FAE">
        <w:t> </w:t>
      </w:r>
      <w:r w:rsidR="00A5303C" w:rsidRPr="000D0FAE">
        <w:t>128</w:t>
      </w:r>
    </w:p>
    <w:p w:rsidR="00A5303C" w:rsidRPr="000D0FAE" w:rsidRDefault="00A5303C" w:rsidP="000D0FAE">
      <w:pPr>
        <w:pStyle w:val="Item"/>
      </w:pPr>
      <w:r w:rsidRPr="000D0FAE">
        <w:t>Omit “section</w:t>
      </w:r>
      <w:r w:rsidR="000D0FAE" w:rsidRPr="000D0FAE">
        <w:t> </w:t>
      </w:r>
      <w:r w:rsidRPr="000D0FAE">
        <w:rPr>
          <w:i/>
        </w:rPr>
        <w:t>116 of the Bankruptcy Act 1966</w:t>
      </w:r>
      <w:r w:rsidRPr="000D0FAE">
        <w:t>”, substitute “section</w:t>
      </w:r>
      <w:r w:rsidR="000D0FAE" w:rsidRPr="000D0FAE">
        <w:t> </w:t>
      </w:r>
      <w:r w:rsidRPr="000D0FAE">
        <w:t xml:space="preserve">116 of the </w:t>
      </w:r>
      <w:r w:rsidRPr="000D0FAE">
        <w:rPr>
          <w:i/>
        </w:rPr>
        <w:t>Bankruptcy Act 1966</w:t>
      </w:r>
      <w:r w:rsidRPr="000D0FAE">
        <w:t>”.</w:t>
      </w:r>
    </w:p>
    <w:p w:rsidR="00A5303C" w:rsidRPr="000D0FAE" w:rsidRDefault="00A5303C" w:rsidP="000D0FAE">
      <w:pPr>
        <w:pStyle w:val="notemargin"/>
      </w:pPr>
      <w:r w:rsidRPr="000D0FAE">
        <w:t>Note:</w:t>
      </w:r>
      <w:r w:rsidRPr="000D0FAE">
        <w:tab/>
        <w:t>This item fixes a typographical error.</w:t>
      </w:r>
    </w:p>
    <w:p w:rsidR="007367E0" w:rsidRPr="000D0FAE" w:rsidRDefault="007367E0" w:rsidP="000D0FAE">
      <w:pPr>
        <w:pStyle w:val="ActHead9"/>
        <w:rPr>
          <w:i w:val="0"/>
        </w:rPr>
      </w:pPr>
      <w:bookmarkStart w:id="34" w:name="_Toc389466299"/>
      <w:r w:rsidRPr="000D0FAE">
        <w:t>Great Barrier Reef Marine Park Act 1975</w:t>
      </w:r>
      <w:bookmarkEnd w:id="34"/>
    </w:p>
    <w:p w:rsidR="007367E0" w:rsidRPr="000D0FAE" w:rsidRDefault="00464E50" w:rsidP="000D0FAE">
      <w:pPr>
        <w:pStyle w:val="ItemHead"/>
      </w:pPr>
      <w:r w:rsidRPr="000D0FAE">
        <w:t>39</w:t>
      </w:r>
      <w:r w:rsidR="007367E0" w:rsidRPr="000D0FAE">
        <w:t xml:space="preserve">  Paragraph 59L(2)(a)</w:t>
      </w:r>
    </w:p>
    <w:p w:rsidR="007367E0" w:rsidRPr="000D0FAE" w:rsidRDefault="007367E0" w:rsidP="000D0FAE">
      <w:pPr>
        <w:pStyle w:val="Item"/>
      </w:pPr>
      <w:r w:rsidRPr="000D0FAE">
        <w:t>Omit “</w:t>
      </w:r>
      <w:proofErr w:type="spellStart"/>
      <w:r w:rsidRPr="000D0FAE">
        <w:t>commiting</w:t>
      </w:r>
      <w:proofErr w:type="spellEnd"/>
      <w:r w:rsidRPr="000D0FAE">
        <w:t>”, substitute “committing”.</w:t>
      </w:r>
    </w:p>
    <w:p w:rsidR="007367E0" w:rsidRPr="000D0FAE" w:rsidRDefault="007367E0" w:rsidP="000D0FAE">
      <w:pPr>
        <w:pStyle w:val="notemargin"/>
      </w:pPr>
      <w:r w:rsidRPr="000D0FAE">
        <w:t>Note:</w:t>
      </w:r>
      <w:r w:rsidRPr="000D0FAE">
        <w:tab/>
        <w:t>This item fixes a spelling error.</w:t>
      </w:r>
    </w:p>
    <w:p w:rsidR="004876D8" w:rsidRPr="000D0FAE" w:rsidRDefault="004876D8" w:rsidP="000D0FAE">
      <w:pPr>
        <w:pStyle w:val="ActHead9"/>
        <w:rPr>
          <w:i w:val="0"/>
        </w:rPr>
      </w:pPr>
      <w:bookmarkStart w:id="35" w:name="_Toc389466300"/>
      <w:r w:rsidRPr="000D0FAE">
        <w:t>Health and Other Services (Compensation) Act 1995</w:t>
      </w:r>
      <w:bookmarkEnd w:id="35"/>
    </w:p>
    <w:p w:rsidR="004876D8" w:rsidRPr="000D0FAE" w:rsidRDefault="00464E50" w:rsidP="000D0FAE">
      <w:pPr>
        <w:pStyle w:val="ItemHead"/>
      </w:pPr>
      <w:r w:rsidRPr="000D0FAE">
        <w:t>40</w:t>
      </w:r>
      <w:r w:rsidR="004876D8" w:rsidRPr="000D0FAE">
        <w:t xml:space="preserve">  Subsection</w:t>
      </w:r>
      <w:r w:rsidR="000D0FAE" w:rsidRPr="000D0FAE">
        <w:t> </w:t>
      </w:r>
      <w:r w:rsidR="004876D8" w:rsidRPr="000D0FAE">
        <w:t xml:space="preserve">3(1) (definition of </w:t>
      </w:r>
      <w:r w:rsidR="004876D8" w:rsidRPr="000D0FAE">
        <w:rPr>
          <w:i/>
        </w:rPr>
        <w:t>nursing home patient</w:t>
      </w:r>
      <w:r w:rsidR="004876D8" w:rsidRPr="000D0FAE">
        <w:t>)</w:t>
      </w:r>
    </w:p>
    <w:p w:rsidR="004876D8" w:rsidRPr="000D0FAE" w:rsidRDefault="004876D8" w:rsidP="000D0FAE">
      <w:pPr>
        <w:pStyle w:val="Item"/>
      </w:pPr>
      <w:r w:rsidRPr="000D0FAE">
        <w:t>Repeal the definition.</w:t>
      </w:r>
    </w:p>
    <w:p w:rsidR="004876D8" w:rsidRPr="000D0FAE" w:rsidRDefault="004876D8" w:rsidP="000D0FAE">
      <w:pPr>
        <w:pStyle w:val="notemargin"/>
      </w:pPr>
      <w:r w:rsidRPr="000D0FAE">
        <w:t>Note:</w:t>
      </w:r>
      <w:r w:rsidRPr="000D0FAE">
        <w:tab/>
        <w:t>This item repeals a redundant definition.</w:t>
      </w:r>
    </w:p>
    <w:p w:rsidR="00BC5C9F" w:rsidRPr="000D0FAE" w:rsidRDefault="00464E50" w:rsidP="000D0FAE">
      <w:pPr>
        <w:pStyle w:val="ItemHead"/>
      </w:pPr>
      <w:r w:rsidRPr="000D0FAE">
        <w:lastRenderedPageBreak/>
        <w:t>41</w:t>
      </w:r>
      <w:r w:rsidR="00BC5C9F" w:rsidRPr="000D0FAE">
        <w:t xml:space="preserve">  Paragraph 32(1)(b)</w:t>
      </w:r>
    </w:p>
    <w:p w:rsidR="00BC5C9F" w:rsidRPr="000D0FAE" w:rsidRDefault="00BC5C9F" w:rsidP="000D0FAE">
      <w:pPr>
        <w:pStyle w:val="Item"/>
      </w:pPr>
      <w:r w:rsidRPr="000D0FAE">
        <w:t xml:space="preserve">Omit “the </w:t>
      </w:r>
      <w:proofErr w:type="spellStart"/>
      <w:r w:rsidRPr="000D0FAE">
        <w:t>the</w:t>
      </w:r>
      <w:proofErr w:type="spellEnd"/>
      <w:r w:rsidRPr="000D0FAE">
        <w:t>”, substitute “the”.</w:t>
      </w:r>
    </w:p>
    <w:p w:rsidR="00BC5C9F" w:rsidRPr="000D0FAE" w:rsidRDefault="00BC5C9F" w:rsidP="000D0FAE">
      <w:pPr>
        <w:pStyle w:val="notemargin"/>
      </w:pPr>
      <w:r w:rsidRPr="000D0FAE">
        <w:t>Note:</w:t>
      </w:r>
      <w:r w:rsidRPr="000D0FAE">
        <w:tab/>
        <w:t>This item omits a redundant word.</w:t>
      </w:r>
    </w:p>
    <w:p w:rsidR="003E027C" w:rsidRPr="000D0FAE" w:rsidRDefault="00464E50" w:rsidP="000D0FAE">
      <w:pPr>
        <w:pStyle w:val="ItemHead"/>
      </w:pPr>
      <w:r w:rsidRPr="000D0FAE">
        <w:t>42</w:t>
      </w:r>
      <w:r w:rsidR="003E027C" w:rsidRPr="000D0FAE">
        <w:t xml:space="preserve">  Paragraph 42(1)(e)</w:t>
      </w:r>
    </w:p>
    <w:p w:rsidR="003E027C" w:rsidRPr="000D0FAE" w:rsidRDefault="003E027C" w:rsidP="000D0FAE">
      <w:pPr>
        <w:pStyle w:val="Item"/>
      </w:pPr>
      <w:r w:rsidRPr="000D0FAE">
        <w:t>Omit “or subsection</w:t>
      </w:r>
      <w:r w:rsidR="000D0FAE" w:rsidRPr="000D0FAE">
        <w:t> </w:t>
      </w:r>
      <w:r w:rsidRPr="000D0FAE">
        <w:t xml:space="preserve">59(1) of the </w:t>
      </w:r>
      <w:r w:rsidRPr="000D0FAE">
        <w:rPr>
          <w:i/>
        </w:rPr>
        <w:t>National Health Act 1953</w:t>
      </w:r>
      <w:r w:rsidRPr="000D0FAE">
        <w:t>”.</w:t>
      </w:r>
    </w:p>
    <w:p w:rsidR="003E027C" w:rsidRPr="000D0FAE" w:rsidRDefault="003E027C" w:rsidP="000D0FAE">
      <w:pPr>
        <w:pStyle w:val="notemargin"/>
      </w:pPr>
      <w:r w:rsidRPr="000D0FAE">
        <w:t>Note:</w:t>
      </w:r>
      <w:r w:rsidRPr="000D0FAE">
        <w:tab/>
        <w:t>This item omits a redundant reference.</w:t>
      </w:r>
    </w:p>
    <w:p w:rsidR="003845FC" w:rsidRPr="000D0FAE" w:rsidRDefault="003845FC" w:rsidP="000D0FAE">
      <w:pPr>
        <w:pStyle w:val="ActHead9"/>
        <w:rPr>
          <w:i w:val="0"/>
        </w:rPr>
      </w:pPr>
      <w:bookmarkStart w:id="36" w:name="_Toc389466301"/>
      <w:r w:rsidRPr="000D0FAE">
        <w:t>Health Insurance Act 1973</w:t>
      </w:r>
      <w:bookmarkEnd w:id="36"/>
    </w:p>
    <w:p w:rsidR="003845FC" w:rsidRPr="000D0FAE" w:rsidRDefault="00464E50" w:rsidP="000D0FAE">
      <w:pPr>
        <w:pStyle w:val="ItemHead"/>
      </w:pPr>
      <w:r w:rsidRPr="000D0FAE">
        <w:t>43</w:t>
      </w:r>
      <w:r w:rsidR="003845FC" w:rsidRPr="000D0FAE">
        <w:t xml:space="preserve">  Subsection</w:t>
      </w:r>
      <w:r w:rsidR="000D0FAE" w:rsidRPr="000D0FAE">
        <w:t> </w:t>
      </w:r>
      <w:r w:rsidR="003845FC" w:rsidRPr="000D0FAE">
        <w:t>16A(5)</w:t>
      </w:r>
    </w:p>
    <w:p w:rsidR="003845FC" w:rsidRPr="000D0FAE" w:rsidRDefault="003845FC" w:rsidP="000D0FAE">
      <w:pPr>
        <w:pStyle w:val="Item"/>
      </w:pPr>
      <w:r w:rsidRPr="000D0FAE">
        <w:t>Omit “</w:t>
      </w:r>
      <w:r w:rsidR="000D0FAE" w:rsidRPr="000D0FAE">
        <w:t>paragraph (</w:t>
      </w:r>
      <w:r w:rsidRPr="000D0FAE">
        <w:t>4)(b)”, substitute “</w:t>
      </w:r>
      <w:r w:rsidR="000D0FAE" w:rsidRPr="000D0FAE">
        <w:t>subparagraph (</w:t>
      </w:r>
      <w:r w:rsidRPr="000D0FAE">
        <w:t>4)(a)(ii)”.</w:t>
      </w:r>
    </w:p>
    <w:p w:rsidR="003845FC" w:rsidRPr="000D0FAE" w:rsidRDefault="003845FC" w:rsidP="000D0FAE">
      <w:pPr>
        <w:pStyle w:val="notemargin"/>
      </w:pPr>
      <w:r w:rsidRPr="000D0FAE">
        <w:t>Note:</w:t>
      </w:r>
      <w:r w:rsidRPr="000D0FAE">
        <w:tab/>
        <w:t>This item fixes an incorrect cross</w:t>
      </w:r>
      <w:r w:rsidR="002F0279">
        <w:noBreakHyphen/>
      </w:r>
      <w:r w:rsidRPr="000D0FAE">
        <w:t>reference.</w:t>
      </w:r>
    </w:p>
    <w:p w:rsidR="003845FC" w:rsidRPr="000D0FAE" w:rsidRDefault="00464E50" w:rsidP="000D0FAE">
      <w:pPr>
        <w:pStyle w:val="ItemHead"/>
      </w:pPr>
      <w:r w:rsidRPr="000D0FAE">
        <w:t>44</w:t>
      </w:r>
      <w:r w:rsidR="003845FC" w:rsidRPr="000D0FAE">
        <w:t xml:space="preserve">  Subsection</w:t>
      </w:r>
      <w:r w:rsidR="000D0FAE" w:rsidRPr="000D0FAE">
        <w:t> </w:t>
      </w:r>
      <w:r w:rsidR="003845FC" w:rsidRPr="000D0FAE">
        <w:t>19CC(1) (note)</w:t>
      </w:r>
    </w:p>
    <w:p w:rsidR="003845FC" w:rsidRPr="000D0FAE" w:rsidRDefault="003845FC" w:rsidP="000D0FAE">
      <w:pPr>
        <w:pStyle w:val="Item"/>
      </w:pPr>
      <w:r w:rsidRPr="000D0FAE">
        <w:t>Repeal the note.</w:t>
      </w:r>
    </w:p>
    <w:p w:rsidR="003845FC" w:rsidRPr="000D0FAE" w:rsidRDefault="003845FC" w:rsidP="000D0FAE">
      <w:pPr>
        <w:pStyle w:val="notemargin"/>
      </w:pPr>
      <w:r w:rsidRPr="000D0FAE">
        <w:t>Note:</w:t>
      </w:r>
      <w:r w:rsidRPr="000D0FAE">
        <w:tab/>
        <w:t>This item omits an incorrect and redundant note.</w:t>
      </w:r>
    </w:p>
    <w:p w:rsidR="00647522" w:rsidRPr="000D0FAE" w:rsidRDefault="00647522" w:rsidP="000D0FAE">
      <w:pPr>
        <w:pStyle w:val="ActHead9"/>
        <w:rPr>
          <w:i w:val="0"/>
        </w:rPr>
      </w:pPr>
      <w:bookmarkStart w:id="37" w:name="_Toc389466302"/>
      <w:r w:rsidRPr="000D0FAE">
        <w:t>Industrial Chemicals (Notification and Assessment) Act 1989</w:t>
      </w:r>
      <w:bookmarkEnd w:id="37"/>
    </w:p>
    <w:p w:rsidR="00647522" w:rsidRPr="000D0FAE" w:rsidRDefault="00464E50" w:rsidP="000D0FAE">
      <w:pPr>
        <w:pStyle w:val="ItemHead"/>
      </w:pPr>
      <w:r w:rsidRPr="000D0FAE">
        <w:t>45</w:t>
      </w:r>
      <w:r w:rsidR="00647522" w:rsidRPr="000D0FAE">
        <w:t xml:space="preserve">  Subsection</w:t>
      </w:r>
      <w:r w:rsidR="000D0FAE" w:rsidRPr="000D0FAE">
        <w:t> </w:t>
      </w:r>
      <w:r w:rsidR="00647522" w:rsidRPr="000D0FAE">
        <w:t>14(2)</w:t>
      </w:r>
    </w:p>
    <w:p w:rsidR="00647522" w:rsidRPr="000D0FAE" w:rsidRDefault="00647522" w:rsidP="000D0FAE">
      <w:pPr>
        <w:pStyle w:val="Item"/>
      </w:pPr>
      <w:r w:rsidRPr="000D0FAE">
        <w:t>Omit “(including each holder of an extension of such a certificate)”</w:t>
      </w:r>
      <w:r w:rsidR="00F92439" w:rsidRPr="000D0FAE">
        <w:t xml:space="preserve"> (first occurring)</w:t>
      </w:r>
      <w:r w:rsidRPr="000D0FAE">
        <w:t>.</w:t>
      </w:r>
    </w:p>
    <w:p w:rsidR="00647522" w:rsidRPr="000D0FAE" w:rsidRDefault="00647522" w:rsidP="000D0FAE">
      <w:pPr>
        <w:pStyle w:val="notemargin"/>
      </w:pPr>
      <w:r w:rsidRPr="000D0FAE">
        <w:t>Note:</w:t>
      </w:r>
      <w:r w:rsidRPr="000D0FAE">
        <w:tab/>
        <w:t>This item omits a redundant phrase.</w:t>
      </w:r>
    </w:p>
    <w:p w:rsidR="001B14A9" w:rsidRPr="000D0FAE" w:rsidRDefault="001B14A9" w:rsidP="000D0FAE">
      <w:pPr>
        <w:pStyle w:val="ActHead9"/>
        <w:rPr>
          <w:i w:val="0"/>
        </w:rPr>
      </w:pPr>
      <w:bookmarkStart w:id="38" w:name="_Toc389466303"/>
      <w:r w:rsidRPr="000D0FAE">
        <w:t>Judiciary Act 1903</w:t>
      </w:r>
      <w:bookmarkEnd w:id="38"/>
    </w:p>
    <w:p w:rsidR="001E5C07" w:rsidRPr="000D0FAE" w:rsidRDefault="00464E50" w:rsidP="000D0FAE">
      <w:pPr>
        <w:pStyle w:val="ItemHead"/>
      </w:pPr>
      <w:r w:rsidRPr="000D0FAE">
        <w:t>46</w:t>
      </w:r>
      <w:r w:rsidR="001E5C07" w:rsidRPr="000D0FAE">
        <w:t xml:space="preserve">  The Schedule</w:t>
      </w:r>
    </w:p>
    <w:p w:rsidR="001E5C07" w:rsidRPr="000D0FAE" w:rsidRDefault="001E5C07" w:rsidP="000D0FAE">
      <w:pPr>
        <w:pStyle w:val="Item"/>
      </w:pPr>
      <w:r w:rsidRPr="000D0FAE">
        <w:t>Omit “day of, 19” (first occurring), substitute “day of</w:t>
      </w:r>
      <w:r w:rsidRPr="000D0FAE">
        <w:tab/>
        <w:t xml:space="preserve">, </w:t>
      </w:r>
      <w:r w:rsidR="00000252" w:rsidRPr="000D0FAE">
        <w:t>20</w:t>
      </w:r>
      <w:r w:rsidRPr="000D0FAE">
        <w:t>”.</w:t>
      </w:r>
    </w:p>
    <w:p w:rsidR="007B75A6" w:rsidRPr="000D0FAE" w:rsidRDefault="007B75A6" w:rsidP="000D0FAE">
      <w:pPr>
        <w:pStyle w:val="notemargin"/>
      </w:pPr>
      <w:r w:rsidRPr="000D0FAE">
        <w:t>Note:</w:t>
      </w:r>
      <w:r w:rsidRPr="000D0FAE">
        <w:tab/>
        <w:t>This item fixes a citation error and a typographical error.</w:t>
      </w:r>
    </w:p>
    <w:p w:rsidR="001B14A9" w:rsidRPr="000D0FAE" w:rsidRDefault="00464E50" w:rsidP="000D0FAE">
      <w:pPr>
        <w:pStyle w:val="ItemHead"/>
      </w:pPr>
      <w:r w:rsidRPr="000D0FAE">
        <w:t>47</w:t>
      </w:r>
      <w:r w:rsidR="001B14A9" w:rsidRPr="000D0FAE">
        <w:t xml:space="preserve">  </w:t>
      </w:r>
      <w:r w:rsidR="00467D31" w:rsidRPr="000D0FAE">
        <w:t xml:space="preserve">The </w:t>
      </w:r>
      <w:r w:rsidR="001B14A9" w:rsidRPr="000D0FAE">
        <w:t>Schedule</w:t>
      </w:r>
    </w:p>
    <w:p w:rsidR="001B14A9" w:rsidRPr="000D0FAE" w:rsidRDefault="001B14A9" w:rsidP="000D0FAE">
      <w:pPr>
        <w:pStyle w:val="Item"/>
      </w:pPr>
      <w:r w:rsidRPr="000D0FAE">
        <w:t>Omit “19” (</w:t>
      </w:r>
      <w:r w:rsidR="001E5C07" w:rsidRPr="000D0FAE">
        <w:t>second occurring</w:t>
      </w:r>
      <w:r w:rsidRPr="000D0FAE">
        <w:t>), substitute “20”.</w:t>
      </w:r>
    </w:p>
    <w:p w:rsidR="001B14A9" w:rsidRPr="000D0FAE" w:rsidRDefault="001B14A9" w:rsidP="000D0FAE">
      <w:pPr>
        <w:pStyle w:val="notemargin"/>
      </w:pPr>
      <w:r w:rsidRPr="000D0FAE">
        <w:t>Note:</w:t>
      </w:r>
      <w:r w:rsidRPr="000D0FAE">
        <w:tab/>
        <w:t>This item fixes a citation error.</w:t>
      </w:r>
    </w:p>
    <w:p w:rsidR="0030652E" w:rsidRPr="000D0FAE" w:rsidRDefault="0030652E" w:rsidP="000D0FAE">
      <w:pPr>
        <w:pStyle w:val="ActHead9"/>
        <w:rPr>
          <w:i w:val="0"/>
        </w:rPr>
      </w:pPr>
      <w:bookmarkStart w:id="39" w:name="_Toc389466304"/>
      <w:r w:rsidRPr="000D0FAE">
        <w:lastRenderedPageBreak/>
        <w:t>Marriage Act 1961</w:t>
      </w:r>
      <w:bookmarkEnd w:id="39"/>
    </w:p>
    <w:p w:rsidR="0030652E" w:rsidRPr="000D0FAE" w:rsidRDefault="00464E50" w:rsidP="000D0FAE">
      <w:pPr>
        <w:pStyle w:val="ItemHead"/>
      </w:pPr>
      <w:r w:rsidRPr="000D0FAE">
        <w:t>48</w:t>
      </w:r>
      <w:r w:rsidR="0030652E" w:rsidRPr="000D0FAE">
        <w:t xml:space="preserve">  Section</w:t>
      </w:r>
      <w:r w:rsidR="000D0FAE" w:rsidRPr="000D0FAE">
        <w:t> </w:t>
      </w:r>
      <w:r w:rsidR="0030652E" w:rsidRPr="000D0FAE">
        <w:t>7</w:t>
      </w:r>
    </w:p>
    <w:p w:rsidR="0030652E" w:rsidRPr="000D0FAE" w:rsidRDefault="0030652E" w:rsidP="000D0FAE">
      <w:pPr>
        <w:pStyle w:val="Item"/>
      </w:pPr>
      <w:r w:rsidRPr="000D0FAE">
        <w:t>Omit “</w:t>
      </w:r>
      <w:r w:rsidR="00467D31" w:rsidRPr="000D0FAE">
        <w:t xml:space="preserve">to </w:t>
      </w:r>
      <w:r w:rsidRPr="000D0FAE">
        <w:t>subsection</w:t>
      </w:r>
      <w:r w:rsidR="000D0FAE" w:rsidRPr="000D0FAE">
        <w:t> </w:t>
      </w:r>
      <w:r w:rsidRPr="000D0FAE">
        <w:t>4(2) of this Act and”.</w:t>
      </w:r>
    </w:p>
    <w:p w:rsidR="0030652E" w:rsidRPr="000D0FAE" w:rsidRDefault="0030652E" w:rsidP="000D0FAE">
      <w:pPr>
        <w:pStyle w:val="notemargin"/>
      </w:pPr>
      <w:r w:rsidRPr="000D0FAE">
        <w:t>Note:</w:t>
      </w:r>
      <w:r w:rsidRPr="000D0FAE">
        <w:tab/>
        <w:t>This item omits a redundant reference.</w:t>
      </w:r>
    </w:p>
    <w:p w:rsidR="00A771F3" w:rsidRPr="000D0FAE" w:rsidRDefault="00A771F3" w:rsidP="000D0FAE">
      <w:pPr>
        <w:pStyle w:val="ActHead9"/>
        <w:rPr>
          <w:i w:val="0"/>
        </w:rPr>
      </w:pPr>
      <w:bookmarkStart w:id="40" w:name="_Toc389466305"/>
      <w:r w:rsidRPr="000D0FAE">
        <w:t>Migration Act 1958</w:t>
      </w:r>
      <w:bookmarkEnd w:id="40"/>
    </w:p>
    <w:p w:rsidR="00A771F3" w:rsidRPr="000D0FAE" w:rsidRDefault="00464E50" w:rsidP="000D0FAE">
      <w:pPr>
        <w:pStyle w:val="ItemHead"/>
      </w:pPr>
      <w:r w:rsidRPr="000D0FAE">
        <w:t>49</w:t>
      </w:r>
      <w:r w:rsidR="00A771F3" w:rsidRPr="000D0FAE">
        <w:t xml:space="preserve">  </w:t>
      </w:r>
      <w:r w:rsidR="00D575B2" w:rsidRPr="000D0FAE">
        <w:t>Subsection</w:t>
      </w:r>
      <w:r w:rsidR="000D0FAE" w:rsidRPr="000D0FAE">
        <w:t> </w:t>
      </w:r>
      <w:r w:rsidR="00D575B2" w:rsidRPr="000D0FAE">
        <w:t>140XG(1)</w:t>
      </w:r>
    </w:p>
    <w:p w:rsidR="00D575B2" w:rsidRPr="000D0FAE" w:rsidRDefault="00D575B2" w:rsidP="000D0FAE">
      <w:pPr>
        <w:pStyle w:val="Item"/>
      </w:pPr>
      <w:r w:rsidRPr="000D0FAE">
        <w:t>Omit “140XC(d)”, substitute “140XC(1)(d)”.</w:t>
      </w:r>
    </w:p>
    <w:p w:rsidR="00D575B2" w:rsidRPr="000D0FAE" w:rsidRDefault="00D575B2" w:rsidP="000D0FAE">
      <w:pPr>
        <w:pStyle w:val="notemargin"/>
      </w:pPr>
      <w:r w:rsidRPr="000D0FAE">
        <w:t>Note:</w:t>
      </w:r>
      <w:r w:rsidRPr="000D0FAE">
        <w:tab/>
        <w:t>This item fixes an incorrect cross</w:t>
      </w:r>
      <w:r w:rsidR="002F0279">
        <w:noBreakHyphen/>
      </w:r>
      <w:r w:rsidRPr="000D0FAE">
        <w:t>reference.</w:t>
      </w:r>
    </w:p>
    <w:p w:rsidR="00D575B2" w:rsidRPr="000D0FAE" w:rsidRDefault="00464E50" w:rsidP="000D0FAE">
      <w:pPr>
        <w:pStyle w:val="ItemHead"/>
      </w:pPr>
      <w:r w:rsidRPr="000D0FAE">
        <w:t>50</w:t>
      </w:r>
      <w:r w:rsidR="00D575B2" w:rsidRPr="000D0FAE">
        <w:t xml:space="preserve">  </w:t>
      </w:r>
      <w:r w:rsidR="00563D67" w:rsidRPr="000D0FAE">
        <w:t>Paragraphs</w:t>
      </w:r>
      <w:r w:rsidR="00D575B2" w:rsidRPr="000D0FAE">
        <w:t xml:space="preserve"> 140XH</w:t>
      </w:r>
      <w:r w:rsidR="00563D67" w:rsidRPr="000D0FAE">
        <w:t>(a) and (b)</w:t>
      </w:r>
    </w:p>
    <w:p w:rsidR="00D575B2" w:rsidRPr="000D0FAE" w:rsidRDefault="00D575B2" w:rsidP="000D0FAE">
      <w:pPr>
        <w:pStyle w:val="Item"/>
      </w:pPr>
      <w:r w:rsidRPr="000D0FAE">
        <w:t>Omit “140XC(</w:t>
      </w:r>
      <w:r w:rsidR="00512FD2" w:rsidRPr="000D0FAE">
        <w:t>e</w:t>
      </w:r>
      <w:r w:rsidR="00563D67" w:rsidRPr="000D0FAE">
        <w:t>)”</w:t>
      </w:r>
      <w:r w:rsidRPr="000D0FAE">
        <w:t>, substitute “140XC(1)(</w:t>
      </w:r>
      <w:r w:rsidR="00512FD2" w:rsidRPr="000D0FAE">
        <w:t>e</w:t>
      </w:r>
      <w:r w:rsidRPr="000D0FAE">
        <w:t>)”.</w:t>
      </w:r>
    </w:p>
    <w:p w:rsidR="00D575B2" w:rsidRPr="000D0FAE" w:rsidRDefault="00D575B2" w:rsidP="000D0FAE">
      <w:pPr>
        <w:pStyle w:val="notemargin"/>
      </w:pPr>
      <w:r w:rsidRPr="000D0FAE">
        <w:t>Note:</w:t>
      </w:r>
      <w:r w:rsidRPr="000D0FAE">
        <w:tab/>
        <w:t>This item fixes incorrect cross</w:t>
      </w:r>
      <w:r w:rsidR="002F0279">
        <w:noBreakHyphen/>
      </w:r>
      <w:r w:rsidRPr="000D0FAE">
        <w:t>references.</w:t>
      </w:r>
    </w:p>
    <w:p w:rsidR="00C95400" w:rsidRPr="000D0FAE" w:rsidRDefault="00C95400" w:rsidP="000D0FAE">
      <w:pPr>
        <w:pStyle w:val="ActHead9"/>
        <w:rPr>
          <w:i w:val="0"/>
        </w:rPr>
      </w:pPr>
      <w:bookmarkStart w:id="41" w:name="_Toc389466306"/>
      <w:r w:rsidRPr="000D0FAE">
        <w:t>National Health Reform Act 2011</w:t>
      </w:r>
      <w:bookmarkEnd w:id="41"/>
    </w:p>
    <w:p w:rsidR="00C95400" w:rsidRPr="000D0FAE" w:rsidRDefault="00464E50" w:rsidP="000D0FAE">
      <w:pPr>
        <w:pStyle w:val="ItemHead"/>
      </w:pPr>
      <w:r w:rsidRPr="000D0FAE">
        <w:t>51</w:t>
      </w:r>
      <w:r w:rsidR="00C95400" w:rsidRPr="000D0FAE">
        <w:t xml:space="preserve">  Subsection</w:t>
      </w:r>
      <w:r w:rsidR="000D0FAE" w:rsidRPr="000D0FAE">
        <w:t> </w:t>
      </w:r>
      <w:r w:rsidR="00C95400" w:rsidRPr="000D0FAE">
        <w:t>248(1) (note)</w:t>
      </w:r>
    </w:p>
    <w:p w:rsidR="00C95400" w:rsidRPr="000D0FAE" w:rsidRDefault="00C95400" w:rsidP="000D0FAE">
      <w:pPr>
        <w:pStyle w:val="Item"/>
      </w:pPr>
      <w:r w:rsidRPr="000D0FAE">
        <w:t>Omit “imposes a duty of the”, substitute “imposes a duty on the”.</w:t>
      </w:r>
    </w:p>
    <w:p w:rsidR="00C95400" w:rsidRPr="000D0FAE" w:rsidRDefault="00C95400" w:rsidP="000D0FAE">
      <w:pPr>
        <w:pStyle w:val="notemargin"/>
      </w:pPr>
      <w:r w:rsidRPr="000D0FAE">
        <w:t>Note:</w:t>
      </w:r>
      <w:r w:rsidRPr="000D0FAE">
        <w:tab/>
        <w:t>This item fixes a grammatical error.</w:t>
      </w:r>
    </w:p>
    <w:p w:rsidR="00B146E3" w:rsidRPr="000D0FAE" w:rsidRDefault="00B146E3" w:rsidP="000D0FAE">
      <w:pPr>
        <w:pStyle w:val="ActHead9"/>
        <w:rPr>
          <w:i w:val="0"/>
        </w:rPr>
      </w:pPr>
      <w:bookmarkStart w:id="42" w:name="_Toc389466307"/>
      <w:r w:rsidRPr="000D0FAE">
        <w:t>Navigation Act 2012</w:t>
      </w:r>
      <w:bookmarkEnd w:id="42"/>
    </w:p>
    <w:p w:rsidR="00B146E3" w:rsidRPr="000D0FAE" w:rsidRDefault="00464E50" w:rsidP="000D0FAE">
      <w:pPr>
        <w:pStyle w:val="ItemHead"/>
      </w:pPr>
      <w:r w:rsidRPr="000D0FAE">
        <w:t>52</w:t>
      </w:r>
      <w:r w:rsidR="00B146E3" w:rsidRPr="000D0FAE">
        <w:t xml:space="preserve">  Subsection</w:t>
      </w:r>
      <w:r w:rsidR="000D0FAE" w:rsidRPr="000D0FAE">
        <w:t> </w:t>
      </w:r>
      <w:r w:rsidR="00B146E3" w:rsidRPr="000D0FAE">
        <w:t>313(3)</w:t>
      </w:r>
    </w:p>
    <w:p w:rsidR="00B146E3" w:rsidRPr="000D0FAE" w:rsidRDefault="00B146E3" w:rsidP="000D0FAE">
      <w:pPr>
        <w:pStyle w:val="Item"/>
      </w:pPr>
      <w:r w:rsidRPr="000D0FAE">
        <w:t>Omit “section</w:t>
      </w:r>
      <w:r w:rsidR="000D0FAE" w:rsidRPr="000D0FAE">
        <w:t> </w:t>
      </w:r>
      <w:r w:rsidRPr="000D0FAE">
        <w:t>332”, substitute “section</w:t>
      </w:r>
      <w:r w:rsidR="000D0FAE" w:rsidRPr="000D0FAE">
        <w:t> </w:t>
      </w:r>
      <w:r w:rsidRPr="000D0FAE">
        <w:t>334”.</w:t>
      </w:r>
    </w:p>
    <w:p w:rsidR="00B146E3" w:rsidRPr="000D0FAE" w:rsidRDefault="00B146E3" w:rsidP="000D0FAE">
      <w:pPr>
        <w:pStyle w:val="notemargin"/>
      </w:pPr>
      <w:r w:rsidRPr="000D0FAE">
        <w:t>Note:</w:t>
      </w:r>
      <w:r w:rsidRPr="000D0FAE">
        <w:tab/>
        <w:t>This item fixes an incorrect cross</w:t>
      </w:r>
      <w:r w:rsidR="002F0279">
        <w:noBreakHyphen/>
      </w:r>
      <w:r w:rsidRPr="000D0FAE">
        <w:t>reference.</w:t>
      </w:r>
    </w:p>
    <w:p w:rsidR="006A51E1" w:rsidRPr="000D0FAE" w:rsidRDefault="006A51E1" w:rsidP="000D0FAE">
      <w:pPr>
        <w:pStyle w:val="ActHead9"/>
        <w:rPr>
          <w:i w:val="0"/>
        </w:rPr>
      </w:pPr>
      <w:bookmarkStart w:id="43" w:name="_Toc389466308"/>
      <w:r w:rsidRPr="000D0FAE">
        <w:t>Patents Act 1990</w:t>
      </w:r>
      <w:bookmarkEnd w:id="43"/>
    </w:p>
    <w:p w:rsidR="006A51E1" w:rsidRPr="000D0FAE" w:rsidRDefault="00464E50" w:rsidP="000D0FAE">
      <w:pPr>
        <w:pStyle w:val="ItemHead"/>
      </w:pPr>
      <w:r w:rsidRPr="000D0FAE">
        <w:t>53</w:t>
      </w:r>
      <w:r w:rsidR="006A51E1" w:rsidRPr="000D0FAE">
        <w:t xml:space="preserve">  Paragraph 36(1)(c)</w:t>
      </w:r>
    </w:p>
    <w:p w:rsidR="006A51E1" w:rsidRPr="000D0FAE" w:rsidRDefault="006A51E1" w:rsidP="000D0FAE">
      <w:pPr>
        <w:pStyle w:val="Item"/>
      </w:pPr>
      <w:r w:rsidRPr="000D0FAE">
        <w:t>Omit “probabilities,,”, substitute “probabilities,”.</w:t>
      </w:r>
    </w:p>
    <w:p w:rsidR="006A51E1" w:rsidRPr="000D0FAE" w:rsidRDefault="006A51E1" w:rsidP="000D0FAE">
      <w:pPr>
        <w:pStyle w:val="notemargin"/>
      </w:pPr>
      <w:r w:rsidRPr="000D0FAE">
        <w:t>Note:</w:t>
      </w:r>
      <w:r w:rsidRPr="000D0FAE">
        <w:tab/>
        <w:t>This item fixes a punctuation error.</w:t>
      </w:r>
    </w:p>
    <w:p w:rsidR="00790CAE" w:rsidRPr="000D0FAE" w:rsidRDefault="00464E50" w:rsidP="000D0FAE">
      <w:pPr>
        <w:pStyle w:val="ItemHead"/>
      </w:pPr>
      <w:r w:rsidRPr="000D0FAE">
        <w:t>54</w:t>
      </w:r>
      <w:r w:rsidR="00790CAE" w:rsidRPr="000D0FAE">
        <w:t xml:space="preserve">  Subsection</w:t>
      </w:r>
      <w:r w:rsidR="000D0FAE" w:rsidRPr="000D0FAE">
        <w:t> </w:t>
      </w:r>
      <w:r w:rsidR="00790CAE" w:rsidRPr="000D0FAE">
        <w:t>57(5)</w:t>
      </w:r>
    </w:p>
    <w:p w:rsidR="00790CAE" w:rsidRPr="000D0FAE" w:rsidRDefault="00790CAE" w:rsidP="000D0FAE">
      <w:pPr>
        <w:pStyle w:val="Item"/>
      </w:pPr>
      <w:r w:rsidRPr="000D0FAE">
        <w:t xml:space="preserve">Relocate </w:t>
      </w:r>
      <w:r w:rsidR="000D0FAE" w:rsidRPr="000D0FAE">
        <w:t>subsection (</w:t>
      </w:r>
      <w:r w:rsidRPr="000D0FAE">
        <w:t>5) to the end of section</w:t>
      </w:r>
      <w:r w:rsidR="000D0FAE" w:rsidRPr="000D0FAE">
        <w:t> </w:t>
      </w:r>
      <w:r w:rsidRPr="000D0FAE">
        <w:t>57.</w:t>
      </w:r>
    </w:p>
    <w:p w:rsidR="00790CAE" w:rsidRPr="000D0FAE" w:rsidRDefault="00790CAE" w:rsidP="000D0FAE">
      <w:pPr>
        <w:pStyle w:val="notemargin"/>
      </w:pPr>
      <w:r w:rsidRPr="000D0FAE">
        <w:lastRenderedPageBreak/>
        <w:t>Note:</w:t>
      </w:r>
      <w:r w:rsidRPr="000D0FAE">
        <w:tab/>
        <w:t>This item relocates a subsection to its appropriate position.</w:t>
      </w:r>
    </w:p>
    <w:p w:rsidR="001E0CB0" w:rsidRPr="000D0FAE" w:rsidRDefault="001E0CB0" w:rsidP="000D0FAE">
      <w:pPr>
        <w:pStyle w:val="ActHead9"/>
        <w:rPr>
          <w:i w:val="0"/>
        </w:rPr>
      </w:pPr>
      <w:bookmarkStart w:id="44" w:name="_Toc389466309"/>
      <w:r w:rsidRPr="000D0FAE">
        <w:t>Personal Property Securities Act 2009</w:t>
      </w:r>
      <w:bookmarkEnd w:id="44"/>
    </w:p>
    <w:p w:rsidR="001E0CB0" w:rsidRPr="000D0FAE" w:rsidRDefault="00464E50" w:rsidP="000D0FAE">
      <w:pPr>
        <w:pStyle w:val="ItemHead"/>
      </w:pPr>
      <w:r w:rsidRPr="000D0FAE">
        <w:t>55</w:t>
      </w:r>
      <w:r w:rsidR="001E0CB0" w:rsidRPr="000D0FAE">
        <w:t xml:space="preserve">  Subsection</w:t>
      </w:r>
      <w:r w:rsidR="000D0FAE" w:rsidRPr="000D0FAE">
        <w:t> </w:t>
      </w:r>
      <w:r w:rsidR="001E0CB0" w:rsidRPr="000D0FAE">
        <w:t>36(1)</w:t>
      </w:r>
    </w:p>
    <w:p w:rsidR="001E0CB0" w:rsidRPr="000D0FAE" w:rsidRDefault="001E0CB0" w:rsidP="000D0FAE">
      <w:pPr>
        <w:pStyle w:val="Item"/>
      </w:pPr>
      <w:r w:rsidRPr="000D0FAE">
        <w:t>Omit “goods or document”, substitute “instrument”.</w:t>
      </w:r>
    </w:p>
    <w:p w:rsidR="001E0CB0" w:rsidRPr="000D0FAE" w:rsidRDefault="001E0CB0" w:rsidP="000D0FAE">
      <w:pPr>
        <w:pStyle w:val="notemargin"/>
      </w:pPr>
      <w:r w:rsidRPr="000D0FAE">
        <w:t>Note:</w:t>
      </w:r>
      <w:r w:rsidRPr="000D0FAE">
        <w:tab/>
        <w:t>This item fixes a reference to an incorrect concept.</w:t>
      </w:r>
    </w:p>
    <w:p w:rsidR="001E0CB0" w:rsidRPr="000D0FAE" w:rsidRDefault="00464E50" w:rsidP="000D0FAE">
      <w:pPr>
        <w:pStyle w:val="ItemHead"/>
      </w:pPr>
      <w:r w:rsidRPr="000D0FAE">
        <w:t>56</w:t>
      </w:r>
      <w:r w:rsidR="001E0CB0" w:rsidRPr="000D0FAE">
        <w:t xml:space="preserve">  Subsection</w:t>
      </w:r>
      <w:r w:rsidR="000D0FAE" w:rsidRPr="000D0FAE">
        <w:t> </w:t>
      </w:r>
      <w:r w:rsidR="001E0CB0" w:rsidRPr="000D0FAE">
        <w:t>36(1)</w:t>
      </w:r>
    </w:p>
    <w:p w:rsidR="001E0CB0" w:rsidRPr="000D0FAE" w:rsidRDefault="001E0CB0" w:rsidP="000D0FAE">
      <w:pPr>
        <w:pStyle w:val="Item"/>
      </w:pPr>
      <w:r w:rsidRPr="000D0FAE">
        <w:t>Omit “to the goods”, substitute “to the instrument”.</w:t>
      </w:r>
    </w:p>
    <w:p w:rsidR="001E0CB0" w:rsidRPr="000D0FAE" w:rsidRDefault="001E0CB0" w:rsidP="000D0FAE">
      <w:pPr>
        <w:pStyle w:val="notemargin"/>
      </w:pPr>
      <w:r w:rsidRPr="000D0FAE">
        <w:t>Note:</w:t>
      </w:r>
      <w:r w:rsidRPr="000D0FAE">
        <w:tab/>
        <w:t>This item fixes a reference to an incorrect concept.</w:t>
      </w:r>
    </w:p>
    <w:p w:rsidR="002C09FD" w:rsidRPr="000D0FAE" w:rsidRDefault="002C09FD" w:rsidP="000D0FAE">
      <w:pPr>
        <w:pStyle w:val="ActHead9"/>
        <w:rPr>
          <w:i w:val="0"/>
        </w:rPr>
      </w:pPr>
      <w:bookmarkStart w:id="45" w:name="_Toc389466310"/>
      <w:r w:rsidRPr="000D0FAE">
        <w:t>Public Order (Protection of Persons and Property) Act 1971</w:t>
      </w:r>
      <w:bookmarkEnd w:id="45"/>
    </w:p>
    <w:p w:rsidR="002C09FD" w:rsidRPr="000D0FAE" w:rsidRDefault="00464E50" w:rsidP="000D0FAE">
      <w:pPr>
        <w:pStyle w:val="ItemHead"/>
      </w:pPr>
      <w:r w:rsidRPr="000D0FAE">
        <w:t>57</w:t>
      </w:r>
      <w:r w:rsidR="002C09FD" w:rsidRPr="000D0FAE">
        <w:t xml:space="preserve">  </w:t>
      </w:r>
      <w:r w:rsidR="004C6317" w:rsidRPr="000D0FAE">
        <w:t>Part</w:t>
      </w:r>
      <w:r w:rsidR="000D0FAE" w:rsidRPr="000D0FAE">
        <w:t> </w:t>
      </w:r>
      <w:r w:rsidR="004C6317" w:rsidRPr="000D0FAE">
        <w:t>II of T</w:t>
      </w:r>
      <w:r w:rsidR="002C09FD" w:rsidRPr="000D0FAE">
        <w:t>he Schedule</w:t>
      </w:r>
      <w:r w:rsidR="004C6317" w:rsidRPr="000D0FAE">
        <w:t xml:space="preserve"> (entry relating to Queensland)</w:t>
      </w:r>
    </w:p>
    <w:p w:rsidR="002C09FD" w:rsidRPr="000D0FAE" w:rsidRDefault="002C09FD" w:rsidP="000D0FAE">
      <w:pPr>
        <w:pStyle w:val="Item"/>
      </w:pPr>
      <w:r w:rsidRPr="000D0FAE">
        <w:t>Omit “of The Criminal Code”, substitute “of the Criminal Code”.</w:t>
      </w:r>
    </w:p>
    <w:p w:rsidR="002C09FD" w:rsidRPr="000D0FAE" w:rsidRDefault="002C09FD" w:rsidP="000D0FAE">
      <w:pPr>
        <w:pStyle w:val="notemargin"/>
      </w:pPr>
      <w:r w:rsidRPr="000D0FAE">
        <w:t>Note:</w:t>
      </w:r>
      <w:r w:rsidRPr="000D0FAE">
        <w:tab/>
        <w:t>This item corrects an incorrect citation of a Queensland enactment.</w:t>
      </w:r>
    </w:p>
    <w:p w:rsidR="006828F6" w:rsidRPr="000D0FAE" w:rsidRDefault="006828F6" w:rsidP="000D0FAE">
      <w:pPr>
        <w:pStyle w:val="ActHead9"/>
        <w:rPr>
          <w:i w:val="0"/>
        </w:rPr>
      </w:pPr>
      <w:bookmarkStart w:id="46" w:name="_Toc389466311"/>
      <w:r w:rsidRPr="000D0FAE">
        <w:t>Public Service Act 1999</w:t>
      </w:r>
      <w:bookmarkEnd w:id="46"/>
    </w:p>
    <w:p w:rsidR="006828F6" w:rsidRPr="000D0FAE" w:rsidRDefault="00464E50" w:rsidP="000D0FAE">
      <w:pPr>
        <w:pStyle w:val="ItemHead"/>
      </w:pPr>
      <w:r w:rsidRPr="000D0FAE">
        <w:t>58</w:t>
      </w:r>
      <w:r w:rsidR="006828F6" w:rsidRPr="000D0FAE">
        <w:t xml:space="preserve">  Subsection</w:t>
      </w:r>
      <w:r w:rsidR="000D0FAE" w:rsidRPr="000D0FAE">
        <w:t> </w:t>
      </w:r>
      <w:r w:rsidR="006828F6" w:rsidRPr="000D0FAE">
        <w:t>78(3)</w:t>
      </w:r>
    </w:p>
    <w:p w:rsidR="006828F6" w:rsidRPr="000D0FAE" w:rsidRDefault="006828F6" w:rsidP="000D0FAE">
      <w:pPr>
        <w:pStyle w:val="Item"/>
      </w:pPr>
      <w:r w:rsidRPr="000D0FAE">
        <w:t>Omit “section</w:t>
      </w:r>
      <w:r w:rsidR="000D0FAE" w:rsidRPr="000D0FAE">
        <w:t> </w:t>
      </w:r>
      <w:r w:rsidRPr="000D0FAE">
        <w:t>23 or 73”, substitute “section</w:t>
      </w:r>
      <w:r w:rsidR="000D0FAE" w:rsidRPr="000D0FAE">
        <w:t> </w:t>
      </w:r>
      <w:r w:rsidRPr="000D0FAE">
        <w:t>73”.</w:t>
      </w:r>
    </w:p>
    <w:p w:rsidR="006828F6" w:rsidRPr="000D0FAE" w:rsidRDefault="006828F6" w:rsidP="000D0FAE">
      <w:pPr>
        <w:pStyle w:val="notemargin"/>
      </w:pPr>
      <w:r w:rsidRPr="000D0FAE">
        <w:t>Note:</w:t>
      </w:r>
      <w:r w:rsidRPr="000D0FAE">
        <w:tab/>
        <w:t>This item omits a redundant reference.</w:t>
      </w:r>
    </w:p>
    <w:p w:rsidR="007E7311" w:rsidRPr="000D0FAE" w:rsidRDefault="007E7311" w:rsidP="000D0FAE">
      <w:pPr>
        <w:pStyle w:val="ActHead9"/>
        <w:rPr>
          <w:i w:val="0"/>
        </w:rPr>
      </w:pPr>
      <w:bookmarkStart w:id="47" w:name="_Toc389466312"/>
      <w:r w:rsidRPr="000D0FAE">
        <w:t>Remuneration Tribunal Act 1973</w:t>
      </w:r>
      <w:bookmarkEnd w:id="47"/>
    </w:p>
    <w:p w:rsidR="007E7311" w:rsidRPr="000D0FAE" w:rsidRDefault="00464E50" w:rsidP="000D0FAE">
      <w:pPr>
        <w:pStyle w:val="ItemHead"/>
      </w:pPr>
      <w:r w:rsidRPr="000D0FAE">
        <w:t>59</w:t>
      </w:r>
      <w:r w:rsidR="007E7311" w:rsidRPr="000D0FAE">
        <w:t xml:space="preserve">  Paragraph 7(5B)(a)</w:t>
      </w:r>
    </w:p>
    <w:p w:rsidR="007E7311" w:rsidRPr="000D0FAE" w:rsidRDefault="007E7311" w:rsidP="000D0FAE">
      <w:pPr>
        <w:pStyle w:val="Item"/>
      </w:pPr>
      <w:r w:rsidRPr="000D0FAE">
        <w:t>Omit “a Federal Court”, substitute “a federal court”.</w:t>
      </w:r>
    </w:p>
    <w:p w:rsidR="007E7311" w:rsidRPr="000D0FAE" w:rsidRDefault="007E7311" w:rsidP="000D0FAE">
      <w:pPr>
        <w:pStyle w:val="notemargin"/>
      </w:pPr>
      <w:r w:rsidRPr="000D0FAE">
        <w:t>Note:</w:t>
      </w:r>
      <w:r w:rsidRPr="000D0FAE">
        <w:tab/>
        <w:t>This item fixes a typographical error.</w:t>
      </w:r>
    </w:p>
    <w:p w:rsidR="006916F9" w:rsidRPr="000D0FAE" w:rsidRDefault="006916F9" w:rsidP="000D0FAE">
      <w:pPr>
        <w:pStyle w:val="ActHead9"/>
        <w:rPr>
          <w:i w:val="0"/>
        </w:rPr>
      </w:pPr>
      <w:bookmarkStart w:id="48" w:name="_Toc389466313"/>
      <w:r w:rsidRPr="000D0FAE">
        <w:t>Reserve Bank Act 1959</w:t>
      </w:r>
      <w:bookmarkEnd w:id="48"/>
    </w:p>
    <w:p w:rsidR="006916F9" w:rsidRPr="000D0FAE" w:rsidRDefault="00464E50" w:rsidP="000D0FAE">
      <w:pPr>
        <w:pStyle w:val="ItemHead"/>
      </w:pPr>
      <w:r w:rsidRPr="000D0FAE">
        <w:t>60</w:t>
      </w:r>
      <w:r w:rsidR="006916F9" w:rsidRPr="000D0FAE">
        <w:t xml:space="preserve">  Subsection</w:t>
      </w:r>
      <w:r w:rsidR="000D0FAE" w:rsidRPr="000D0FAE">
        <w:t> </w:t>
      </w:r>
      <w:r w:rsidR="006916F9" w:rsidRPr="000D0FAE">
        <w:t>79A(1) (</w:t>
      </w:r>
      <w:r w:rsidR="000D0FAE" w:rsidRPr="000D0FAE">
        <w:t>paragraph (</w:t>
      </w:r>
      <w:r w:rsidR="006916F9" w:rsidRPr="000D0FAE">
        <w:t xml:space="preserve">b) of the definition of </w:t>
      </w:r>
      <w:r w:rsidR="006916F9" w:rsidRPr="000D0FAE">
        <w:rPr>
          <w:i/>
        </w:rPr>
        <w:t>protected information</w:t>
      </w:r>
      <w:r w:rsidR="006916F9" w:rsidRPr="000D0FAE">
        <w:t>)</w:t>
      </w:r>
    </w:p>
    <w:p w:rsidR="006916F9" w:rsidRPr="000D0FAE" w:rsidRDefault="006916F9" w:rsidP="000D0FAE">
      <w:pPr>
        <w:pStyle w:val="Item"/>
      </w:pPr>
      <w:r w:rsidRPr="000D0FAE">
        <w:t>Omit “Corporations Law”, substitute “</w:t>
      </w:r>
      <w:r w:rsidRPr="000D0FAE">
        <w:rPr>
          <w:i/>
        </w:rPr>
        <w:t>Corporations Act 2001</w:t>
      </w:r>
      <w:r w:rsidRPr="000D0FAE">
        <w:t>”.</w:t>
      </w:r>
    </w:p>
    <w:p w:rsidR="006916F9" w:rsidRPr="000D0FAE" w:rsidRDefault="006916F9" w:rsidP="000D0FAE">
      <w:pPr>
        <w:pStyle w:val="notemargin"/>
      </w:pPr>
      <w:r w:rsidRPr="000D0FAE">
        <w:t>Note:</w:t>
      </w:r>
      <w:r w:rsidRPr="000D0FAE">
        <w:tab/>
        <w:t>This item fixes an incorrect citation of a short title of an Act.</w:t>
      </w:r>
    </w:p>
    <w:p w:rsidR="004347FE" w:rsidRPr="000D0FAE" w:rsidRDefault="004347FE" w:rsidP="000D0FAE">
      <w:pPr>
        <w:pStyle w:val="ActHead9"/>
        <w:rPr>
          <w:i w:val="0"/>
        </w:rPr>
      </w:pPr>
      <w:bookmarkStart w:id="49" w:name="_Toc389466314"/>
      <w:r w:rsidRPr="000D0FAE">
        <w:lastRenderedPageBreak/>
        <w:t>Safety, Rehabilitation and Compensation Act 1988</w:t>
      </w:r>
      <w:bookmarkEnd w:id="49"/>
    </w:p>
    <w:p w:rsidR="004347FE" w:rsidRPr="000D0FAE" w:rsidRDefault="00464E50" w:rsidP="000D0FAE">
      <w:pPr>
        <w:pStyle w:val="ItemHead"/>
      </w:pPr>
      <w:r w:rsidRPr="000D0FAE">
        <w:t>61</w:t>
      </w:r>
      <w:r w:rsidR="004347FE" w:rsidRPr="000D0FAE">
        <w:t xml:space="preserve">  </w:t>
      </w:r>
      <w:r w:rsidR="00AE2AF1" w:rsidRPr="000D0FAE">
        <w:t>Paragraph</w:t>
      </w:r>
      <w:r w:rsidR="004347FE" w:rsidRPr="000D0FAE">
        <w:t xml:space="preserve"> 144B(2)(b)</w:t>
      </w:r>
    </w:p>
    <w:p w:rsidR="004347FE" w:rsidRPr="000D0FAE" w:rsidRDefault="004347FE" w:rsidP="000D0FAE">
      <w:pPr>
        <w:pStyle w:val="Item"/>
      </w:pPr>
      <w:r w:rsidRPr="000D0FAE">
        <w:t>Omit “</w:t>
      </w:r>
      <w:proofErr w:type="spellStart"/>
      <w:r w:rsidRPr="000D0FAE">
        <w:t>MRCA</w:t>
      </w:r>
      <w:proofErr w:type="spellEnd"/>
      <w:r w:rsidRPr="000D0FAE">
        <w:t>”, substitute “</w:t>
      </w:r>
      <w:proofErr w:type="spellStart"/>
      <w:r w:rsidRPr="000D0FAE">
        <w:t>MRCC</w:t>
      </w:r>
      <w:proofErr w:type="spellEnd"/>
      <w:r w:rsidRPr="000D0FAE">
        <w:t>”.</w:t>
      </w:r>
    </w:p>
    <w:p w:rsidR="004347FE" w:rsidRPr="000D0FAE" w:rsidRDefault="004347FE" w:rsidP="000D0FAE">
      <w:pPr>
        <w:pStyle w:val="notemargin"/>
      </w:pPr>
      <w:r w:rsidRPr="000D0FAE">
        <w:t>Note:</w:t>
      </w:r>
      <w:r w:rsidRPr="000D0FAE">
        <w:tab/>
        <w:t>This item fixes a misstatement of a title of a body.</w:t>
      </w:r>
    </w:p>
    <w:p w:rsidR="00EC6C34" w:rsidRPr="000D0FAE" w:rsidRDefault="00EC6C34" w:rsidP="000D0FAE">
      <w:pPr>
        <w:pStyle w:val="ActHead9"/>
        <w:rPr>
          <w:i w:val="0"/>
        </w:rPr>
      </w:pPr>
      <w:bookmarkStart w:id="50" w:name="_Toc389466315"/>
      <w:r w:rsidRPr="000D0FAE">
        <w:t>Social Security Act 1991</w:t>
      </w:r>
      <w:bookmarkEnd w:id="50"/>
    </w:p>
    <w:p w:rsidR="00EC6C34" w:rsidRPr="000D0FAE" w:rsidRDefault="00464E50" w:rsidP="000D0FAE">
      <w:pPr>
        <w:pStyle w:val="ItemHead"/>
      </w:pPr>
      <w:r w:rsidRPr="000D0FAE">
        <w:t>62</w:t>
      </w:r>
      <w:r w:rsidR="00EC6C34" w:rsidRPr="000D0FAE">
        <w:t xml:space="preserve">  Point 1068</w:t>
      </w:r>
      <w:r w:rsidR="002F0279">
        <w:noBreakHyphen/>
      </w:r>
      <w:r w:rsidR="00902355" w:rsidRPr="000D0FAE">
        <w:t>A1</w:t>
      </w:r>
      <w:r w:rsidR="00EC6C34" w:rsidRPr="000D0FAE">
        <w:t xml:space="preserve"> (method statement, step 4)</w:t>
      </w:r>
    </w:p>
    <w:p w:rsidR="00EC6C34" w:rsidRPr="000D0FAE" w:rsidRDefault="00EC6C34" w:rsidP="000D0FAE">
      <w:pPr>
        <w:pStyle w:val="Item"/>
      </w:pPr>
      <w:r w:rsidRPr="000D0FAE">
        <w:t>Omit “Steps 1 to 4”, substitute “</w:t>
      </w:r>
      <w:r w:rsidR="00B525BD" w:rsidRPr="000D0FAE">
        <w:t>s</w:t>
      </w:r>
      <w:r w:rsidRPr="000D0FAE">
        <w:t>teps 1 to 3”.</w:t>
      </w:r>
    </w:p>
    <w:p w:rsidR="00EC6C34" w:rsidRPr="000D0FAE" w:rsidRDefault="00EC6C34" w:rsidP="000D0FAE">
      <w:pPr>
        <w:pStyle w:val="notemargin"/>
      </w:pPr>
      <w:r w:rsidRPr="000D0FAE">
        <w:t>Note:</w:t>
      </w:r>
      <w:r w:rsidRPr="000D0FAE">
        <w:tab/>
        <w:t>This item fixes an incorrect cross</w:t>
      </w:r>
      <w:r w:rsidR="002F0279">
        <w:noBreakHyphen/>
      </w:r>
      <w:r w:rsidR="009E7C96" w:rsidRPr="000D0FAE">
        <w:t>reference and a grammatical error.</w:t>
      </w:r>
    </w:p>
    <w:p w:rsidR="0079146A" w:rsidRPr="000D0FAE" w:rsidRDefault="0079146A" w:rsidP="000D0FAE">
      <w:pPr>
        <w:pStyle w:val="ActHead9"/>
        <w:rPr>
          <w:i w:val="0"/>
        </w:rPr>
      </w:pPr>
      <w:bookmarkStart w:id="51" w:name="_Toc389466316"/>
      <w:r w:rsidRPr="000D0FAE">
        <w:t>Student Assistance Act 1973</w:t>
      </w:r>
      <w:bookmarkEnd w:id="51"/>
    </w:p>
    <w:p w:rsidR="0079146A" w:rsidRPr="000D0FAE" w:rsidRDefault="00464E50" w:rsidP="000D0FAE">
      <w:pPr>
        <w:pStyle w:val="ItemHead"/>
      </w:pPr>
      <w:r w:rsidRPr="000D0FAE">
        <w:t>63</w:t>
      </w:r>
      <w:r w:rsidR="0079146A" w:rsidRPr="000D0FAE">
        <w:t xml:space="preserve">  Subsection</w:t>
      </w:r>
      <w:r w:rsidR="000D0FAE" w:rsidRPr="000D0FAE">
        <w:t> </w:t>
      </w:r>
      <w:r w:rsidR="0079146A" w:rsidRPr="000D0FAE">
        <w:t xml:space="preserve">3(1) (definition of </w:t>
      </w:r>
      <w:r w:rsidR="0079146A" w:rsidRPr="000D0FAE">
        <w:rPr>
          <w:i/>
        </w:rPr>
        <w:t>employee</w:t>
      </w:r>
      <w:r w:rsidR="0079146A" w:rsidRPr="000D0FAE">
        <w:t>)</w:t>
      </w:r>
    </w:p>
    <w:p w:rsidR="0079146A" w:rsidRPr="000D0FAE" w:rsidRDefault="0079146A" w:rsidP="000D0FAE">
      <w:pPr>
        <w:pStyle w:val="Item"/>
      </w:pPr>
      <w:r w:rsidRPr="000D0FAE">
        <w:t>Repeal the definition.</w:t>
      </w:r>
    </w:p>
    <w:p w:rsidR="0079146A" w:rsidRPr="000D0FAE" w:rsidRDefault="0079146A" w:rsidP="000D0FAE">
      <w:pPr>
        <w:pStyle w:val="notemargin"/>
      </w:pPr>
      <w:r w:rsidRPr="000D0FAE">
        <w:t>Note:</w:t>
      </w:r>
      <w:r w:rsidRPr="000D0FAE">
        <w:tab/>
        <w:t>This item repeals a redundant definition.</w:t>
      </w:r>
    </w:p>
    <w:p w:rsidR="0079146A" w:rsidRPr="000D0FAE" w:rsidRDefault="00464E50" w:rsidP="000D0FAE">
      <w:pPr>
        <w:pStyle w:val="ItemHead"/>
      </w:pPr>
      <w:r w:rsidRPr="000D0FAE">
        <w:t>64</w:t>
      </w:r>
      <w:r w:rsidR="0079146A" w:rsidRPr="000D0FAE">
        <w:t xml:space="preserve">  Subsection</w:t>
      </w:r>
      <w:r w:rsidR="000D0FAE" w:rsidRPr="000D0FAE">
        <w:t> </w:t>
      </w:r>
      <w:r w:rsidR="0079146A" w:rsidRPr="000D0FAE">
        <w:t>3(3)</w:t>
      </w:r>
    </w:p>
    <w:p w:rsidR="0079146A" w:rsidRPr="000D0FAE" w:rsidRDefault="0079146A" w:rsidP="000D0FAE">
      <w:pPr>
        <w:pStyle w:val="Item"/>
      </w:pPr>
      <w:r w:rsidRPr="000D0FAE">
        <w:t>Repeal the subsection.</w:t>
      </w:r>
    </w:p>
    <w:p w:rsidR="0079146A" w:rsidRPr="000D0FAE" w:rsidRDefault="0079146A" w:rsidP="000D0FAE">
      <w:pPr>
        <w:pStyle w:val="notemargin"/>
      </w:pPr>
      <w:r w:rsidRPr="000D0FAE">
        <w:t>Note:</w:t>
      </w:r>
      <w:r w:rsidRPr="000D0FAE">
        <w:tab/>
        <w:t>This item repeals a redundant subsection.</w:t>
      </w:r>
    </w:p>
    <w:p w:rsidR="0079146A" w:rsidRPr="000D0FAE" w:rsidRDefault="00464E50" w:rsidP="000D0FAE">
      <w:pPr>
        <w:pStyle w:val="ItemHead"/>
      </w:pPr>
      <w:r w:rsidRPr="000D0FAE">
        <w:t>65</w:t>
      </w:r>
      <w:r w:rsidR="0079146A" w:rsidRPr="000D0FAE">
        <w:t xml:space="preserve">  Section</w:t>
      </w:r>
      <w:r w:rsidR="000D0FAE" w:rsidRPr="000D0FAE">
        <w:t> </w:t>
      </w:r>
      <w:r w:rsidR="0079146A" w:rsidRPr="000D0FAE">
        <w:t>352 (note 4)</w:t>
      </w:r>
    </w:p>
    <w:p w:rsidR="0079146A" w:rsidRPr="000D0FAE" w:rsidRDefault="0079146A" w:rsidP="000D0FAE">
      <w:pPr>
        <w:pStyle w:val="Item"/>
      </w:pPr>
      <w:r w:rsidRPr="000D0FAE">
        <w:t>Repeal the note.</w:t>
      </w:r>
    </w:p>
    <w:p w:rsidR="0079146A" w:rsidRPr="000D0FAE" w:rsidRDefault="0079146A" w:rsidP="000D0FAE">
      <w:pPr>
        <w:pStyle w:val="notemargin"/>
      </w:pPr>
      <w:r w:rsidRPr="000D0FAE">
        <w:t>Note:</w:t>
      </w:r>
      <w:r w:rsidRPr="000D0FAE">
        <w:tab/>
        <w:t>This item repeals a redundant note.</w:t>
      </w:r>
    </w:p>
    <w:p w:rsidR="0079146A" w:rsidRPr="000D0FAE" w:rsidRDefault="00464E50" w:rsidP="000D0FAE">
      <w:pPr>
        <w:pStyle w:val="ItemHead"/>
      </w:pPr>
      <w:r w:rsidRPr="000D0FAE">
        <w:t>66</w:t>
      </w:r>
      <w:r w:rsidR="0079146A" w:rsidRPr="000D0FAE">
        <w:t xml:space="preserve">  Subsection</w:t>
      </w:r>
      <w:r w:rsidR="000D0FAE" w:rsidRPr="000D0FAE">
        <w:t> </w:t>
      </w:r>
      <w:r w:rsidR="0079146A" w:rsidRPr="000D0FAE">
        <w:t>357(1) (note 4)</w:t>
      </w:r>
    </w:p>
    <w:p w:rsidR="0079146A" w:rsidRPr="000D0FAE" w:rsidRDefault="0079146A" w:rsidP="000D0FAE">
      <w:pPr>
        <w:pStyle w:val="Item"/>
      </w:pPr>
      <w:r w:rsidRPr="000D0FAE">
        <w:t>Repeal the note.</w:t>
      </w:r>
    </w:p>
    <w:p w:rsidR="0079146A" w:rsidRPr="000D0FAE" w:rsidRDefault="0079146A" w:rsidP="000D0FAE">
      <w:pPr>
        <w:pStyle w:val="notemargin"/>
      </w:pPr>
      <w:r w:rsidRPr="000D0FAE">
        <w:t>Note:</w:t>
      </w:r>
      <w:r w:rsidRPr="000D0FAE">
        <w:tab/>
        <w:t>This item repeals a redundant note.</w:t>
      </w:r>
    </w:p>
    <w:p w:rsidR="005F7430" w:rsidRPr="000D0FAE" w:rsidRDefault="005F7430" w:rsidP="000D0FAE">
      <w:pPr>
        <w:pStyle w:val="ActHead9"/>
        <w:rPr>
          <w:i w:val="0"/>
        </w:rPr>
      </w:pPr>
      <w:bookmarkStart w:id="52" w:name="_Toc389466317"/>
      <w:r w:rsidRPr="000D0FAE">
        <w:t>Superannuation Act 2005</w:t>
      </w:r>
      <w:bookmarkEnd w:id="52"/>
    </w:p>
    <w:p w:rsidR="005F7430" w:rsidRPr="000D0FAE" w:rsidRDefault="00464E50" w:rsidP="000D0FAE">
      <w:pPr>
        <w:pStyle w:val="ItemHead"/>
      </w:pPr>
      <w:r w:rsidRPr="000D0FAE">
        <w:t>67</w:t>
      </w:r>
      <w:r w:rsidR="005F7430" w:rsidRPr="000D0FAE">
        <w:t xml:space="preserve">  Subsections</w:t>
      </w:r>
      <w:r w:rsidR="000D0FAE" w:rsidRPr="000D0FAE">
        <w:t> </w:t>
      </w:r>
      <w:r w:rsidR="005F7430" w:rsidRPr="000D0FAE">
        <w:t>13(4) and (5)</w:t>
      </w:r>
    </w:p>
    <w:p w:rsidR="005F7430" w:rsidRPr="000D0FAE" w:rsidRDefault="005F7430" w:rsidP="000D0FAE">
      <w:pPr>
        <w:pStyle w:val="Item"/>
      </w:pPr>
      <w:r w:rsidRPr="000D0FAE">
        <w:t>Omit “</w:t>
      </w:r>
      <w:r w:rsidR="000D0FAE" w:rsidRPr="000D0FAE">
        <w:t>paragraph (</w:t>
      </w:r>
      <w:r w:rsidRPr="000D0FAE">
        <w:t>1)(b) or (2)(h)”, substitute “</w:t>
      </w:r>
      <w:r w:rsidR="000D0FAE" w:rsidRPr="000D0FAE">
        <w:t>subparagraph (</w:t>
      </w:r>
      <w:r w:rsidRPr="000D0FAE">
        <w:t xml:space="preserve">1)(a)(ii) or </w:t>
      </w:r>
      <w:r w:rsidR="000D0FAE" w:rsidRPr="000D0FAE">
        <w:t>paragraph (</w:t>
      </w:r>
      <w:r w:rsidRPr="000D0FAE">
        <w:t>2)(h)”.</w:t>
      </w:r>
    </w:p>
    <w:p w:rsidR="005F7430" w:rsidRPr="000D0FAE" w:rsidRDefault="005F7430" w:rsidP="000D0FAE">
      <w:pPr>
        <w:pStyle w:val="notemargin"/>
      </w:pPr>
      <w:r w:rsidRPr="000D0FAE">
        <w:t>Note:</w:t>
      </w:r>
      <w:r w:rsidRPr="000D0FAE">
        <w:tab/>
        <w:t>This item fixes an incorrect cross</w:t>
      </w:r>
      <w:r w:rsidR="002F0279">
        <w:noBreakHyphen/>
      </w:r>
      <w:r w:rsidRPr="000D0FAE">
        <w:t>reference.</w:t>
      </w:r>
    </w:p>
    <w:p w:rsidR="005F7430" w:rsidRPr="000D0FAE" w:rsidRDefault="00464E50" w:rsidP="000D0FAE">
      <w:pPr>
        <w:pStyle w:val="ItemHead"/>
      </w:pPr>
      <w:r w:rsidRPr="000D0FAE">
        <w:lastRenderedPageBreak/>
        <w:t>68</w:t>
      </w:r>
      <w:r w:rsidR="005F7430" w:rsidRPr="000D0FAE">
        <w:t xml:space="preserve">  Subsection</w:t>
      </w:r>
      <w:r w:rsidR="000D0FAE" w:rsidRPr="000D0FAE">
        <w:t> </w:t>
      </w:r>
      <w:r w:rsidR="005F7430" w:rsidRPr="000D0FAE">
        <w:t>13(6)</w:t>
      </w:r>
    </w:p>
    <w:p w:rsidR="005F7430" w:rsidRPr="000D0FAE" w:rsidRDefault="005F7430" w:rsidP="000D0FAE">
      <w:pPr>
        <w:pStyle w:val="Item"/>
      </w:pPr>
      <w:r w:rsidRPr="000D0FAE">
        <w:t>Omit “</w:t>
      </w:r>
      <w:r w:rsidR="000D0FAE" w:rsidRPr="000D0FAE">
        <w:t>paragraph (</w:t>
      </w:r>
      <w:r w:rsidRPr="000D0FAE">
        <w:t>1)(b)”, substitute “</w:t>
      </w:r>
      <w:r w:rsidR="000D0FAE" w:rsidRPr="000D0FAE">
        <w:t>subparagraph (</w:t>
      </w:r>
      <w:r w:rsidRPr="000D0FAE">
        <w:t>1)(a)(ii)”.</w:t>
      </w:r>
    </w:p>
    <w:p w:rsidR="005F7430" w:rsidRPr="000D0FAE" w:rsidRDefault="005F7430" w:rsidP="000D0FAE">
      <w:pPr>
        <w:pStyle w:val="notemargin"/>
      </w:pPr>
      <w:r w:rsidRPr="000D0FAE">
        <w:t>Note:</w:t>
      </w:r>
      <w:r w:rsidRPr="000D0FAE">
        <w:tab/>
        <w:t>This item fixes an incorrect cross</w:t>
      </w:r>
      <w:r w:rsidR="002F0279">
        <w:noBreakHyphen/>
      </w:r>
      <w:r w:rsidRPr="000D0FAE">
        <w:t>reference.</w:t>
      </w:r>
    </w:p>
    <w:p w:rsidR="005F7430" w:rsidRPr="000D0FAE" w:rsidRDefault="00464E50" w:rsidP="000D0FAE">
      <w:pPr>
        <w:pStyle w:val="ItemHead"/>
      </w:pPr>
      <w:r w:rsidRPr="000D0FAE">
        <w:t>69</w:t>
      </w:r>
      <w:r w:rsidR="005F7430" w:rsidRPr="000D0FAE">
        <w:t xml:space="preserve">  Paragraph 13(7)(a)</w:t>
      </w:r>
    </w:p>
    <w:p w:rsidR="005F7430" w:rsidRPr="000D0FAE" w:rsidRDefault="005F7430" w:rsidP="000D0FAE">
      <w:pPr>
        <w:pStyle w:val="Item"/>
      </w:pPr>
      <w:r w:rsidRPr="000D0FAE">
        <w:t>Omit “</w:t>
      </w:r>
      <w:r w:rsidR="000D0FAE" w:rsidRPr="000D0FAE">
        <w:t>paragraph (</w:t>
      </w:r>
      <w:r w:rsidRPr="000D0FAE">
        <w:t>1)(b)”, substitute “</w:t>
      </w:r>
      <w:r w:rsidR="000D0FAE" w:rsidRPr="000D0FAE">
        <w:t>subparagraph (</w:t>
      </w:r>
      <w:r w:rsidRPr="000D0FAE">
        <w:t>1)(a)(ii)”.</w:t>
      </w:r>
    </w:p>
    <w:p w:rsidR="005F7430" w:rsidRPr="000D0FAE" w:rsidRDefault="005F7430" w:rsidP="000D0FAE">
      <w:pPr>
        <w:pStyle w:val="notemargin"/>
      </w:pPr>
      <w:r w:rsidRPr="000D0FAE">
        <w:t>Note:</w:t>
      </w:r>
      <w:r w:rsidRPr="000D0FAE">
        <w:tab/>
        <w:t>This item fixes an incorrect cross</w:t>
      </w:r>
      <w:r w:rsidR="002F0279">
        <w:noBreakHyphen/>
      </w:r>
      <w:r w:rsidRPr="000D0FAE">
        <w:t>reference.</w:t>
      </w:r>
    </w:p>
    <w:p w:rsidR="0047290B" w:rsidRPr="000D0FAE" w:rsidRDefault="0047290B" w:rsidP="000D0FAE">
      <w:pPr>
        <w:pStyle w:val="ActHead9"/>
        <w:rPr>
          <w:i w:val="0"/>
        </w:rPr>
      </w:pPr>
      <w:bookmarkStart w:id="53" w:name="_Toc389466318"/>
      <w:r w:rsidRPr="000D0FAE">
        <w:t>Telecommunications Act 1997</w:t>
      </w:r>
      <w:bookmarkEnd w:id="53"/>
    </w:p>
    <w:p w:rsidR="0047290B" w:rsidRPr="000D0FAE" w:rsidRDefault="00464E50" w:rsidP="000D0FAE">
      <w:pPr>
        <w:pStyle w:val="ItemHead"/>
      </w:pPr>
      <w:r w:rsidRPr="000D0FAE">
        <w:t>70</w:t>
      </w:r>
      <w:r w:rsidR="0047290B" w:rsidRPr="000D0FAE">
        <w:t xml:space="preserve">  Subsection</w:t>
      </w:r>
      <w:r w:rsidR="000D0FAE" w:rsidRPr="000D0FAE">
        <w:t> </w:t>
      </w:r>
      <w:r w:rsidR="0047290B" w:rsidRPr="000D0FAE">
        <w:t>105(5A)</w:t>
      </w:r>
    </w:p>
    <w:p w:rsidR="0047290B" w:rsidRPr="000D0FAE" w:rsidRDefault="0047290B" w:rsidP="000D0FAE">
      <w:pPr>
        <w:pStyle w:val="Item"/>
      </w:pPr>
      <w:r w:rsidRPr="000D0FAE">
        <w:t>Omit “Parts</w:t>
      </w:r>
      <w:r w:rsidR="000D0FAE" w:rsidRPr="000D0FAE">
        <w:t> </w:t>
      </w:r>
      <w:r w:rsidRPr="000D0FAE">
        <w:t>14 and 15 and on the costs of compliance with the requirements of those Parts”, substitute “ Part</w:t>
      </w:r>
      <w:r w:rsidR="000D0FAE" w:rsidRPr="000D0FAE">
        <w:t> </w:t>
      </w:r>
      <w:r w:rsidRPr="000D0FAE">
        <w:t>14 and on the costs of compliance with the requirements of that Part”.</w:t>
      </w:r>
    </w:p>
    <w:p w:rsidR="0047290B" w:rsidRPr="000D0FAE" w:rsidRDefault="0047290B" w:rsidP="000D0FAE">
      <w:pPr>
        <w:pStyle w:val="notemargin"/>
      </w:pPr>
      <w:r w:rsidRPr="000D0FAE">
        <w:t>Note:</w:t>
      </w:r>
      <w:r w:rsidRPr="000D0FAE">
        <w:tab/>
        <w:t>This item omits a redundant reference.</w:t>
      </w:r>
    </w:p>
    <w:p w:rsidR="00080E7C" w:rsidRPr="000D0FAE" w:rsidRDefault="00080E7C" w:rsidP="000D0FAE">
      <w:pPr>
        <w:pStyle w:val="ActHead9"/>
        <w:rPr>
          <w:i w:val="0"/>
        </w:rPr>
      </w:pPr>
      <w:bookmarkStart w:id="54" w:name="_Toc389466319"/>
      <w:r w:rsidRPr="000D0FAE">
        <w:t>Veterans’ Entitlements Act 1986</w:t>
      </w:r>
      <w:bookmarkEnd w:id="54"/>
    </w:p>
    <w:p w:rsidR="00826A6B" w:rsidRPr="000D0FAE" w:rsidRDefault="00464E50" w:rsidP="000D0FAE">
      <w:pPr>
        <w:pStyle w:val="ItemHead"/>
      </w:pPr>
      <w:r w:rsidRPr="000D0FAE">
        <w:t>71</w:t>
      </w:r>
      <w:r w:rsidR="00826A6B" w:rsidRPr="000D0FAE">
        <w:t xml:space="preserve">  Paragraph 13B(2)(b)</w:t>
      </w:r>
    </w:p>
    <w:p w:rsidR="00826A6B" w:rsidRPr="000D0FAE" w:rsidRDefault="00826A6B" w:rsidP="000D0FAE">
      <w:pPr>
        <w:pStyle w:val="Item"/>
      </w:pPr>
      <w:r w:rsidRPr="000D0FAE">
        <w:t>Omit “section</w:t>
      </w:r>
      <w:r w:rsidR="000D0FAE" w:rsidRPr="000D0FAE">
        <w:t> </w:t>
      </w:r>
      <w:r w:rsidRPr="000D0FAE">
        <w:t>13AD”, substitute “section</w:t>
      </w:r>
      <w:r w:rsidR="000D0FAE" w:rsidRPr="000D0FAE">
        <w:t> </w:t>
      </w:r>
      <w:r w:rsidRPr="000D0FAE">
        <w:t>13A</w:t>
      </w:r>
      <w:r w:rsidR="00675A51" w:rsidRPr="000D0FAE">
        <w:t>C</w:t>
      </w:r>
      <w:r w:rsidRPr="000D0FAE">
        <w:t>”.</w:t>
      </w:r>
    </w:p>
    <w:p w:rsidR="00675A51" w:rsidRPr="000D0FAE" w:rsidRDefault="00675A51" w:rsidP="000D0FAE">
      <w:pPr>
        <w:pStyle w:val="notemargin"/>
      </w:pPr>
      <w:r w:rsidRPr="000D0FAE">
        <w:t>Note:</w:t>
      </w:r>
      <w:r w:rsidRPr="000D0FAE">
        <w:tab/>
        <w:t>This item fixes an incorrect cross</w:t>
      </w:r>
      <w:r w:rsidR="002F0279">
        <w:noBreakHyphen/>
      </w:r>
      <w:r w:rsidRPr="000D0FAE">
        <w:t>reference.</w:t>
      </w:r>
    </w:p>
    <w:p w:rsidR="00D5021B" w:rsidRPr="000D0FAE" w:rsidRDefault="00D5021B" w:rsidP="000D0FAE">
      <w:pPr>
        <w:pStyle w:val="ActHead6"/>
        <w:pageBreakBefore/>
      </w:pPr>
      <w:bookmarkStart w:id="55" w:name="_Toc389466320"/>
      <w:r w:rsidRPr="000D0FAE">
        <w:rPr>
          <w:rStyle w:val="CharAmSchNo"/>
        </w:rPr>
        <w:lastRenderedPageBreak/>
        <w:t>Schedule</w:t>
      </w:r>
      <w:r w:rsidR="000D0FAE" w:rsidRPr="000D0FAE">
        <w:rPr>
          <w:rStyle w:val="CharAmSchNo"/>
        </w:rPr>
        <w:t> </w:t>
      </w:r>
      <w:r w:rsidRPr="000D0FAE">
        <w:rPr>
          <w:rStyle w:val="CharAmSchNo"/>
        </w:rPr>
        <w:t>2</w:t>
      </w:r>
      <w:r w:rsidRPr="000D0FAE">
        <w:t>—</w:t>
      </w:r>
      <w:r w:rsidRPr="000D0FAE">
        <w:rPr>
          <w:rStyle w:val="CharAmSchText"/>
        </w:rPr>
        <w:t>Amendment</w:t>
      </w:r>
      <w:r w:rsidR="0071266C" w:rsidRPr="000D0FAE">
        <w:rPr>
          <w:rStyle w:val="CharAmSchText"/>
        </w:rPr>
        <w:t>s</w:t>
      </w:r>
      <w:r w:rsidRPr="000D0FAE">
        <w:rPr>
          <w:rStyle w:val="CharAmSchText"/>
        </w:rPr>
        <w:t xml:space="preserve"> of amending Acts</w:t>
      </w:r>
      <w:bookmarkEnd w:id="55"/>
    </w:p>
    <w:p w:rsidR="00322708" w:rsidRPr="000D0FAE" w:rsidRDefault="00322708" w:rsidP="000D0FAE">
      <w:pPr>
        <w:pStyle w:val="Header"/>
      </w:pPr>
      <w:r w:rsidRPr="000D0FAE">
        <w:rPr>
          <w:rStyle w:val="CharAmPartNo"/>
        </w:rPr>
        <w:t xml:space="preserve"> </w:t>
      </w:r>
      <w:r w:rsidRPr="000D0FAE">
        <w:rPr>
          <w:rStyle w:val="CharAmPartText"/>
        </w:rPr>
        <w:t xml:space="preserve"> </w:t>
      </w:r>
    </w:p>
    <w:p w:rsidR="00EA3804" w:rsidRPr="000D0FAE" w:rsidRDefault="00EA3804" w:rsidP="000D0FAE">
      <w:pPr>
        <w:pStyle w:val="ActHead9"/>
        <w:rPr>
          <w:i w:val="0"/>
        </w:rPr>
      </w:pPr>
      <w:bookmarkStart w:id="56" w:name="_Toc389466321"/>
      <w:r w:rsidRPr="000D0FAE">
        <w:t>Customs Amendment (Anti</w:t>
      </w:r>
      <w:r w:rsidR="002F0279">
        <w:noBreakHyphen/>
      </w:r>
      <w:r w:rsidRPr="000D0FAE">
        <w:t>dumping Improvements) Act (No.</w:t>
      </w:r>
      <w:r w:rsidR="000D0FAE" w:rsidRPr="000D0FAE">
        <w:t> </w:t>
      </w:r>
      <w:r w:rsidRPr="000D0FAE">
        <w:t>3) 2012</w:t>
      </w:r>
      <w:bookmarkEnd w:id="56"/>
    </w:p>
    <w:p w:rsidR="00EA3804" w:rsidRPr="000D0FAE" w:rsidRDefault="00487A61" w:rsidP="000D0FAE">
      <w:pPr>
        <w:pStyle w:val="ItemHead"/>
      </w:pPr>
      <w:r w:rsidRPr="000D0FAE">
        <w:t>1</w:t>
      </w:r>
      <w:r w:rsidR="00EA3804" w:rsidRPr="000D0FAE">
        <w:t xml:space="preserve">  Item</w:t>
      </w:r>
      <w:r w:rsidR="000D0FAE" w:rsidRPr="000D0FAE">
        <w:t> </w:t>
      </w:r>
      <w:r w:rsidR="00EA3804" w:rsidRPr="000D0FAE">
        <w:t>3 of Schedule</w:t>
      </w:r>
      <w:r w:rsidR="000D0FAE" w:rsidRPr="000D0FAE">
        <w:t> </w:t>
      </w:r>
      <w:r w:rsidR="00EA3804" w:rsidRPr="000D0FAE">
        <w:t>3 (heading)</w:t>
      </w:r>
    </w:p>
    <w:p w:rsidR="00EA3804" w:rsidRPr="000D0FAE" w:rsidRDefault="00EA3804" w:rsidP="000D0FAE">
      <w:pPr>
        <w:pStyle w:val="Item"/>
      </w:pPr>
      <w:r w:rsidRPr="000D0FAE">
        <w:t>Repeal the heading, substitute:</w:t>
      </w:r>
    </w:p>
    <w:p w:rsidR="00EA3804" w:rsidRPr="000D0FAE" w:rsidRDefault="00EA3804" w:rsidP="000D0FAE">
      <w:pPr>
        <w:pStyle w:val="Specialih"/>
      </w:pPr>
      <w:r w:rsidRPr="000D0FAE">
        <w:t>3  Subsection</w:t>
      </w:r>
      <w:r w:rsidR="000D0FAE" w:rsidRPr="000D0FAE">
        <w:t> </w:t>
      </w:r>
      <w:r w:rsidRPr="000D0FAE">
        <w:t xml:space="preserve">269T(1) (definition of </w:t>
      </w:r>
      <w:r w:rsidRPr="000D0FAE">
        <w:rPr>
          <w:i/>
        </w:rPr>
        <w:t>selected exporter</w:t>
      </w:r>
      <w:r w:rsidRPr="000D0FAE">
        <w:t>)</w:t>
      </w:r>
    </w:p>
    <w:p w:rsidR="00EA3804" w:rsidRPr="000D0FAE" w:rsidRDefault="00EA3804" w:rsidP="000D0FAE">
      <w:pPr>
        <w:pStyle w:val="notemargin"/>
      </w:pPr>
      <w:r w:rsidRPr="000D0FAE">
        <w:t>Note:</w:t>
      </w:r>
      <w:r w:rsidRPr="000D0FAE">
        <w:tab/>
        <w:t xml:space="preserve">This item fixes a </w:t>
      </w:r>
      <w:proofErr w:type="spellStart"/>
      <w:r w:rsidRPr="000D0FAE">
        <w:t>misdescribed</w:t>
      </w:r>
      <w:proofErr w:type="spellEnd"/>
      <w:r w:rsidRPr="000D0FAE">
        <w:t xml:space="preserve"> amendment.</w:t>
      </w:r>
    </w:p>
    <w:p w:rsidR="00D31274" w:rsidRPr="000D0FAE" w:rsidRDefault="00D31274" w:rsidP="000D0FAE">
      <w:pPr>
        <w:pStyle w:val="ActHead9"/>
        <w:rPr>
          <w:i w:val="0"/>
        </w:rPr>
      </w:pPr>
      <w:bookmarkStart w:id="57" w:name="_Toc389466322"/>
      <w:r w:rsidRPr="000D0FAE">
        <w:t>Education Services for Overseas Students Legislation Amendment (Tuition Protection Service and Other Measures) Act 2012</w:t>
      </w:r>
      <w:bookmarkEnd w:id="57"/>
    </w:p>
    <w:p w:rsidR="00D31274" w:rsidRPr="000D0FAE" w:rsidRDefault="00487A61" w:rsidP="000D0FAE">
      <w:pPr>
        <w:pStyle w:val="ItemHead"/>
      </w:pPr>
      <w:r w:rsidRPr="000D0FAE">
        <w:t>2</w:t>
      </w:r>
      <w:r w:rsidR="00D31274" w:rsidRPr="000D0FAE">
        <w:t xml:space="preserve">  Item</w:t>
      </w:r>
      <w:r w:rsidR="000D0FAE" w:rsidRPr="000D0FAE">
        <w:t> </w:t>
      </w:r>
      <w:r w:rsidR="00D31274" w:rsidRPr="000D0FAE">
        <w:t>79 of Schedule</w:t>
      </w:r>
      <w:r w:rsidR="000D0FAE" w:rsidRPr="000D0FAE">
        <w:t> </w:t>
      </w:r>
      <w:r w:rsidR="00D31274" w:rsidRPr="000D0FAE">
        <w:t>2 (heading)</w:t>
      </w:r>
    </w:p>
    <w:p w:rsidR="00D31274" w:rsidRPr="000D0FAE" w:rsidRDefault="00D31274" w:rsidP="000D0FAE">
      <w:pPr>
        <w:pStyle w:val="Item"/>
      </w:pPr>
      <w:r w:rsidRPr="000D0FAE">
        <w:t>Repeal the heading, substitute:</w:t>
      </w:r>
    </w:p>
    <w:p w:rsidR="00D31274" w:rsidRPr="000D0FAE" w:rsidRDefault="00D31274" w:rsidP="000D0FAE">
      <w:pPr>
        <w:pStyle w:val="Specialih"/>
      </w:pPr>
      <w:r w:rsidRPr="000D0FAE">
        <w:t>79  Before section</w:t>
      </w:r>
      <w:r w:rsidR="000D0FAE" w:rsidRPr="000D0FAE">
        <w:t> </w:t>
      </w:r>
      <w:r w:rsidRPr="000D0FAE">
        <w:t>170A</w:t>
      </w:r>
    </w:p>
    <w:p w:rsidR="00D31274" w:rsidRPr="000D0FAE" w:rsidRDefault="00D31274" w:rsidP="000D0FAE">
      <w:pPr>
        <w:pStyle w:val="notemargin"/>
      </w:pPr>
      <w:r w:rsidRPr="000D0FAE">
        <w:t>Note:</w:t>
      </w:r>
      <w:r w:rsidRPr="000D0FAE">
        <w:tab/>
        <w:t xml:space="preserve">This item fixes a </w:t>
      </w:r>
      <w:proofErr w:type="spellStart"/>
      <w:r w:rsidRPr="000D0FAE">
        <w:t>misdescribed</w:t>
      </w:r>
      <w:proofErr w:type="spellEnd"/>
      <w:r w:rsidRPr="000D0FAE">
        <w:t xml:space="preserve"> amendment.</w:t>
      </w:r>
    </w:p>
    <w:p w:rsidR="00D31274" w:rsidRPr="000D0FAE" w:rsidRDefault="00487A61" w:rsidP="000D0FAE">
      <w:pPr>
        <w:pStyle w:val="ItemHead"/>
      </w:pPr>
      <w:r w:rsidRPr="000D0FAE">
        <w:t>3</w:t>
      </w:r>
      <w:r w:rsidR="00D31274" w:rsidRPr="000D0FAE">
        <w:t xml:space="preserve">  Item</w:t>
      </w:r>
      <w:r w:rsidR="000D0FAE" w:rsidRPr="000D0FAE">
        <w:t> </w:t>
      </w:r>
      <w:r w:rsidR="00D31274" w:rsidRPr="000D0FAE">
        <w:t>79 of Schedule</w:t>
      </w:r>
      <w:r w:rsidR="000D0FAE" w:rsidRPr="000D0FAE">
        <w:t> </w:t>
      </w:r>
      <w:r w:rsidR="00D31274" w:rsidRPr="000D0FAE">
        <w:t>2</w:t>
      </w:r>
    </w:p>
    <w:p w:rsidR="00D31274" w:rsidRPr="000D0FAE" w:rsidRDefault="0003661F" w:rsidP="000D0FAE">
      <w:pPr>
        <w:pStyle w:val="Item"/>
      </w:pPr>
      <w:r w:rsidRPr="000D0FAE">
        <w:t>Omit</w:t>
      </w:r>
      <w:r w:rsidR="00D31274" w:rsidRPr="000D0FAE">
        <w:t>:</w:t>
      </w:r>
    </w:p>
    <w:p w:rsidR="00D31274" w:rsidRPr="000D0FAE" w:rsidRDefault="00D31274" w:rsidP="000D0FAE">
      <w:pPr>
        <w:pStyle w:val="ActHead3"/>
      </w:pPr>
      <w:bookmarkStart w:id="58" w:name="_Toc389466323"/>
      <w:r w:rsidRPr="000D0FAE">
        <w:rPr>
          <w:rStyle w:val="CharDivNo"/>
        </w:rPr>
        <w:t>Division</w:t>
      </w:r>
      <w:r w:rsidR="000D0FAE" w:rsidRPr="000D0FAE">
        <w:rPr>
          <w:rStyle w:val="CharDivNo"/>
        </w:rPr>
        <w:t> </w:t>
      </w:r>
      <w:r w:rsidRPr="000D0FAE">
        <w:rPr>
          <w:rStyle w:val="CharDivNo"/>
        </w:rPr>
        <w:t>1A</w:t>
      </w:r>
      <w:r w:rsidRPr="000D0FAE">
        <w:t>—</w:t>
      </w:r>
      <w:r w:rsidRPr="000D0FAE">
        <w:rPr>
          <w:rStyle w:val="CharDivText"/>
        </w:rPr>
        <w:t>Guide to this Part</w:t>
      </w:r>
      <w:bookmarkEnd w:id="58"/>
    </w:p>
    <w:p w:rsidR="00D31274" w:rsidRPr="000D0FAE" w:rsidRDefault="00D31274" w:rsidP="000D0FAE">
      <w:pPr>
        <w:pStyle w:val="notemargin"/>
      </w:pPr>
      <w:r w:rsidRPr="000D0FAE">
        <w:t>Note:</w:t>
      </w:r>
      <w:r w:rsidRPr="000D0FAE">
        <w:tab/>
        <w:t>This item is consequential on item</w:t>
      </w:r>
      <w:r w:rsidR="000D0FAE" w:rsidRPr="000D0FAE">
        <w:t> </w:t>
      </w:r>
      <w:r w:rsidR="007B44A5" w:rsidRPr="000D0FAE">
        <w:t>2</w:t>
      </w:r>
      <w:r w:rsidRPr="000D0FAE">
        <w:t xml:space="preserve"> and repeals a redundant Division heading.</w:t>
      </w:r>
    </w:p>
    <w:p w:rsidR="008720D1" w:rsidRPr="000D0FAE" w:rsidRDefault="008720D1" w:rsidP="000D0FAE">
      <w:pPr>
        <w:pStyle w:val="ActHead9"/>
        <w:rPr>
          <w:i w:val="0"/>
        </w:rPr>
      </w:pPr>
      <w:bookmarkStart w:id="59" w:name="_Toc389466324"/>
      <w:r w:rsidRPr="000D0FAE">
        <w:t>Family Assistance and Other Legislation Amendment (Schoolkids Bonus Budget Measures) Act 2012</w:t>
      </w:r>
      <w:bookmarkEnd w:id="59"/>
    </w:p>
    <w:p w:rsidR="008720D1" w:rsidRPr="000D0FAE" w:rsidRDefault="00487A61" w:rsidP="000D0FAE">
      <w:pPr>
        <w:pStyle w:val="ItemHead"/>
      </w:pPr>
      <w:r w:rsidRPr="000D0FAE">
        <w:t>4</w:t>
      </w:r>
      <w:r w:rsidR="008720D1" w:rsidRPr="000D0FAE">
        <w:t xml:space="preserve">  Item</w:t>
      </w:r>
      <w:r w:rsidR="000D0FAE" w:rsidRPr="000D0FAE">
        <w:t> </w:t>
      </w:r>
      <w:r w:rsidR="008720D1" w:rsidRPr="000D0FAE">
        <w:t>21 of Schedule</w:t>
      </w:r>
      <w:r w:rsidR="000D0FAE" w:rsidRPr="000D0FAE">
        <w:t> </w:t>
      </w:r>
      <w:r w:rsidR="008720D1" w:rsidRPr="000D0FAE">
        <w:t>1 (heading)</w:t>
      </w:r>
    </w:p>
    <w:p w:rsidR="001C5AFF" w:rsidRPr="000D0FAE" w:rsidRDefault="001C5AFF" w:rsidP="000D0FAE">
      <w:pPr>
        <w:pStyle w:val="Item"/>
      </w:pPr>
      <w:r w:rsidRPr="000D0FAE">
        <w:t>Repeal the heading, substitute:</w:t>
      </w:r>
    </w:p>
    <w:p w:rsidR="001C5AFF" w:rsidRPr="000D0FAE" w:rsidRDefault="00C36774" w:rsidP="000D0FAE">
      <w:pPr>
        <w:pStyle w:val="Specialih"/>
      </w:pPr>
      <w:r w:rsidRPr="000D0FAE">
        <w:t>21</w:t>
      </w:r>
      <w:r w:rsidR="001C5AFF" w:rsidRPr="000D0FAE">
        <w:t xml:space="preserve">  At the end of subsection</w:t>
      </w:r>
      <w:r w:rsidR="000D0FAE" w:rsidRPr="000D0FAE">
        <w:t> </w:t>
      </w:r>
      <w:r w:rsidR="001C5AFF" w:rsidRPr="000D0FAE">
        <w:t>5H(8) (before the note)</w:t>
      </w:r>
    </w:p>
    <w:p w:rsidR="008720D1" w:rsidRPr="000D0FAE" w:rsidRDefault="008720D1" w:rsidP="000D0FAE">
      <w:pPr>
        <w:pStyle w:val="notemargin"/>
      </w:pPr>
      <w:r w:rsidRPr="000D0FAE">
        <w:t>Note:</w:t>
      </w:r>
      <w:r w:rsidRPr="000D0FAE">
        <w:tab/>
        <w:t xml:space="preserve">This item fixes a </w:t>
      </w:r>
      <w:proofErr w:type="spellStart"/>
      <w:r w:rsidRPr="000D0FAE">
        <w:t>misdescribed</w:t>
      </w:r>
      <w:proofErr w:type="spellEnd"/>
      <w:r w:rsidRPr="000D0FAE">
        <w:t xml:space="preserve"> amendment.</w:t>
      </w:r>
    </w:p>
    <w:p w:rsidR="00391169" w:rsidRPr="000D0FAE" w:rsidRDefault="00391169" w:rsidP="000D0FAE">
      <w:pPr>
        <w:pStyle w:val="ActHead9"/>
        <w:rPr>
          <w:i w:val="0"/>
        </w:rPr>
      </w:pPr>
      <w:bookmarkStart w:id="60" w:name="_Toc389466325"/>
      <w:r w:rsidRPr="000D0FAE">
        <w:lastRenderedPageBreak/>
        <w:t>Intellectual Property Laws Amendment (Raising the Bar) Act 2012</w:t>
      </w:r>
      <w:bookmarkEnd w:id="60"/>
    </w:p>
    <w:p w:rsidR="00391169" w:rsidRPr="000D0FAE" w:rsidRDefault="00C36774" w:rsidP="000D0FAE">
      <w:pPr>
        <w:pStyle w:val="ItemHead"/>
      </w:pPr>
      <w:r w:rsidRPr="000D0FAE">
        <w:t>5</w:t>
      </w:r>
      <w:r w:rsidR="00391169" w:rsidRPr="000D0FAE">
        <w:t xml:space="preserve">  Item</w:t>
      </w:r>
      <w:r w:rsidR="000D0FAE" w:rsidRPr="000D0FAE">
        <w:t> </w:t>
      </w:r>
      <w:r w:rsidR="00391169" w:rsidRPr="000D0FAE">
        <w:t>21 of Schedule</w:t>
      </w:r>
      <w:r w:rsidR="000D0FAE" w:rsidRPr="000D0FAE">
        <w:t> </w:t>
      </w:r>
      <w:r w:rsidR="00391169" w:rsidRPr="000D0FAE">
        <w:t>6 (heading)</w:t>
      </w:r>
    </w:p>
    <w:p w:rsidR="00391169" w:rsidRPr="000D0FAE" w:rsidRDefault="00391169" w:rsidP="000D0FAE">
      <w:pPr>
        <w:pStyle w:val="Item"/>
      </w:pPr>
      <w:r w:rsidRPr="000D0FAE">
        <w:t>Repeal the heading, substitute:</w:t>
      </w:r>
    </w:p>
    <w:p w:rsidR="00391169" w:rsidRPr="000D0FAE" w:rsidRDefault="00391169" w:rsidP="000D0FAE">
      <w:pPr>
        <w:pStyle w:val="Specialih"/>
      </w:pPr>
      <w:r w:rsidRPr="000D0FAE">
        <w:t>21  Subsections</w:t>
      </w:r>
      <w:r w:rsidR="000D0FAE" w:rsidRPr="000D0FAE">
        <w:t> </w:t>
      </w:r>
      <w:r w:rsidRPr="000D0FAE">
        <w:t>136A(1) and (2)</w:t>
      </w:r>
    </w:p>
    <w:p w:rsidR="00391169" w:rsidRPr="000D0FAE" w:rsidRDefault="00391169" w:rsidP="000D0FAE">
      <w:pPr>
        <w:pStyle w:val="notemargin"/>
      </w:pPr>
      <w:r w:rsidRPr="000D0FAE">
        <w:t>Note:</w:t>
      </w:r>
      <w:r w:rsidRPr="000D0FAE">
        <w:tab/>
        <w:t xml:space="preserve">This item fixes a </w:t>
      </w:r>
      <w:proofErr w:type="spellStart"/>
      <w:r w:rsidRPr="000D0FAE">
        <w:t>misdescribed</w:t>
      </w:r>
      <w:proofErr w:type="spellEnd"/>
      <w:r w:rsidRPr="000D0FAE">
        <w:t xml:space="preserve"> amendment.</w:t>
      </w:r>
    </w:p>
    <w:p w:rsidR="007B152D" w:rsidRPr="000D0FAE" w:rsidRDefault="007B152D" w:rsidP="000D0FAE">
      <w:pPr>
        <w:pStyle w:val="ActHead9"/>
        <w:rPr>
          <w:i w:val="0"/>
        </w:rPr>
      </w:pPr>
      <w:bookmarkStart w:id="61" w:name="_Toc389466326"/>
      <w:r w:rsidRPr="000D0FAE">
        <w:t>Offshore Petroleum and Greenhouse Gas Storage Amendment (Compliance Measures No.</w:t>
      </w:r>
      <w:r w:rsidR="000D0FAE" w:rsidRPr="000D0FAE">
        <w:t> </w:t>
      </w:r>
      <w:r w:rsidRPr="000D0FAE">
        <w:t>2) Act 2013</w:t>
      </w:r>
      <w:bookmarkEnd w:id="61"/>
    </w:p>
    <w:p w:rsidR="007B152D" w:rsidRPr="000D0FAE" w:rsidRDefault="00C36774" w:rsidP="000D0FAE">
      <w:pPr>
        <w:pStyle w:val="ItemHead"/>
      </w:pPr>
      <w:r w:rsidRPr="000D0FAE">
        <w:t>6</w:t>
      </w:r>
      <w:r w:rsidR="007B152D" w:rsidRPr="000D0FAE">
        <w:t xml:space="preserve">  Subsection</w:t>
      </w:r>
      <w:r w:rsidR="000D0FAE" w:rsidRPr="000D0FAE">
        <w:t> </w:t>
      </w:r>
      <w:r w:rsidR="007B152D" w:rsidRPr="000D0FAE">
        <w:t>2(1) (table)</w:t>
      </w:r>
    </w:p>
    <w:p w:rsidR="007B152D" w:rsidRPr="000D0FAE" w:rsidRDefault="00036E95" w:rsidP="000D0FAE">
      <w:pPr>
        <w:pStyle w:val="Item"/>
      </w:pPr>
      <w:r w:rsidRPr="000D0FAE">
        <w:t>Omit</w:t>
      </w:r>
      <w:r w:rsidR="007B152D" w:rsidRPr="000D0FAE">
        <w:t>:</w:t>
      </w: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529"/>
        <w:gridCol w:w="1582"/>
      </w:tblGrid>
      <w:tr w:rsidR="007B152D" w:rsidRPr="000D0FAE" w:rsidTr="00B838B3">
        <w:trPr>
          <w:tblHeader/>
        </w:trPr>
        <w:tc>
          <w:tcPr>
            <w:tcW w:w="7111" w:type="dxa"/>
            <w:gridSpan w:val="2"/>
            <w:tcBorders>
              <w:top w:val="nil"/>
              <w:bottom w:val="single" w:sz="4" w:space="0" w:color="auto"/>
            </w:tcBorders>
            <w:shd w:val="clear" w:color="auto" w:fill="auto"/>
          </w:tcPr>
          <w:p w:rsidR="007B152D" w:rsidRPr="000D0FAE" w:rsidRDefault="007B152D" w:rsidP="000D0FAE">
            <w:pPr>
              <w:pStyle w:val="Tabletext"/>
              <w:keepNext/>
            </w:pPr>
            <w:r w:rsidRPr="000D0FAE">
              <w:rPr>
                <w:b/>
              </w:rPr>
              <w:t>Commencement information</w:t>
            </w:r>
          </w:p>
        </w:tc>
      </w:tr>
      <w:tr w:rsidR="007B152D" w:rsidRPr="000D0FAE" w:rsidTr="00B838B3">
        <w:trPr>
          <w:tblHeader/>
        </w:trPr>
        <w:tc>
          <w:tcPr>
            <w:tcW w:w="5529" w:type="dxa"/>
            <w:tcBorders>
              <w:top w:val="single" w:sz="4" w:space="0" w:color="auto"/>
              <w:bottom w:val="single" w:sz="4" w:space="0" w:color="auto"/>
            </w:tcBorders>
            <w:shd w:val="clear" w:color="auto" w:fill="auto"/>
          </w:tcPr>
          <w:p w:rsidR="007B152D" w:rsidRPr="000D0FAE" w:rsidRDefault="007B152D" w:rsidP="000D0FAE">
            <w:pPr>
              <w:pStyle w:val="Tabletext"/>
              <w:keepNext/>
            </w:pPr>
            <w:r w:rsidRPr="000D0FAE">
              <w:rPr>
                <w:b/>
              </w:rPr>
              <w:t>Column 2</w:t>
            </w:r>
          </w:p>
        </w:tc>
        <w:tc>
          <w:tcPr>
            <w:tcW w:w="1582" w:type="dxa"/>
            <w:tcBorders>
              <w:top w:val="single" w:sz="4" w:space="0" w:color="auto"/>
              <w:bottom w:val="single" w:sz="4" w:space="0" w:color="auto"/>
            </w:tcBorders>
            <w:shd w:val="clear" w:color="auto" w:fill="auto"/>
          </w:tcPr>
          <w:p w:rsidR="007B152D" w:rsidRPr="000D0FAE" w:rsidRDefault="007B152D" w:rsidP="000D0FAE">
            <w:pPr>
              <w:pStyle w:val="Tabletext"/>
              <w:keepNext/>
            </w:pPr>
            <w:r w:rsidRPr="000D0FAE">
              <w:rPr>
                <w:b/>
              </w:rPr>
              <w:t>Column 3</w:t>
            </w:r>
          </w:p>
        </w:tc>
      </w:tr>
      <w:tr w:rsidR="007B152D" w:rsidRPr="000D0FAE" w:rsidTr="00B838B3">
        <w:trPr>
          <w:tblHeader/>
        </w:trPr>
        <w:tc>
          <w:tcPr>
            <w:tcW w:w="5529" w:type="dxa"/>
            <w:tcBorders>
              <w:bottom w:val="nil"/>
            </w:tcBorders>
            <w:shd w:val="clear" w:color="auto" w:fill="auto"/>
          </w:tcPr>
          <w:p w:rsidR="007B152D" w:rsidRPr="000D0FAE" w:rsidRDefault="007B152D" w:rsidP="000D0FAE">
            <w:pPr>
              <w:pStyle w:val="Tabletext"/>
              <w:keepNext/>
            </w:pPr>
            <w:r w:rsidRPr="000D0FAE">
              <w:rPr>
                <w:b/>
              </w:rPr>
              <w:t>Commencement</w:t>
            </w:r>
          </w:p>
        </w:tc>
        <w:tc>
          <w:tcPr>
            <w:tcW w:w="1582" w:type="dxa"/>
            <w:tcBorders>
              <w:bottom w:val="nil"/>
            </w:tcBorders>
            <w:shd w:val="clear" w:color="auto" w:fill="auto"/>
          </w:tcPr>
          <w:p w:rsidR="007B152D" w:rsidRPr="000D0FAE" w:rsidRDefault="007B152D" w:rsidP="000D0FAE">
            <w:pPr>
              <w:pStyle w:val="Tabletext"/>
              <w:keepNext/>
            </w:pPr>
            <w:r w:rsidRPr="000D0FAE">
              <w:rPr>
                <w:b/>
              </w:rPr>
              <w:t>Date/Details</w:t>
            </w:r>
          </w:p>
        </w:tc>
      </w:tr>
    </w:tbl>
    <w:p w:rsidR="007B152D" w:rsidRPr="000D0FAE" w:rsidRDefault="007B152D" w:rsidP="000D0FAE">
      <w:pPr>
        <w:pStyle w:val="Item"/>
      </w:pPr>
      <w:r w:rsidRPr="000D0FAE">
        <w:t>substitute:</w:t>
      </w: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B152D" w:rsidRPr="000D0FAE" w:rsidTr="00B838B3">
        <w:trPr>
          <w:tblHeader/>
        </w:trPr>
        <w:tc>
          <w:tcPr>
            <w:tcW w:w="7111" w:type="dxa"/>
            <w:gridSpan w:val="3"/>
            <w:tcBorders>
              <w:top w:val="nil"/>
              <w:bottom w:val="single" w:sz="4" w:space="0" w:color="auto"/>
            </w:tcBorders>
            <w:shd w:val="clear" w:color="auto" w:fill="auto"/>
          </w:tcPr>
          <w:p w:rsidR="007B152D" w:rsidRPr="000D0FAE" w:rsidRDefault="007B152D" w:rsidP="000D0FAE">
            <w:pPr>
              <w:pStyle w:val="TableHeading"/>
            </w:pPr>
            <w:r w:rsidRPr="000D0FAE">
              <w:t>Commencement information</w:t>
            </w:r>
          </w:p>
        </w:tc>
      </w:tr>
      <w:tr w:rsidR="007B152D" w:rsidRPr="000D0FAE" w:rsidTr="00B838B3">
        <w:trPr>
          <w:tblHeader/>
        </w:trPr>
        <w:tc>
          <w:tcPr>
            <w:tcW w:w="1701" w:type="dxa"/>
            <w:tcBorders>
              <w:top w:val="single" w:sz="4" w:space="0" w:color="auto"/>
              <w:bottom w:val="single" w:sz="4" w:space="0" w:color="auto"/>
            </w:tcBorders>
            <w:shd w:val="clear" w:color="auto" w:fill="auto"/>
          </w:tcPr>
          <w:p w:rsidR="007B152D" w:rsidRPr="000D0FAE" w:rsidRDefault="007B152D" w:rsidP="000D0FAE">
            <w:pPr>
              <w:pStyle w:val="TableHeading"/>
            </w:pPr>
            <w:r w:rsidRPr="000D0FAE">
              <w:t>Column 1</w:t>
            </w:r>
          </w:p>
        </w:tc>
        <w:tc>
          <w:tcPr>
            <w:tcW w:w="3828" w:type="dxa"/>
            <w:tcBorders>
              <w:top w:val="single" w:sz="4" w:space="0" w:color="auto"/>
              <w:bottom w:val="single" w:sz="4" w:space="0" w:color="auto"/>
            </w:tcBorders>
            <w:shd w:val="clear" w:color="auto" w:fill="auto"/>
          </w:tcPr>
          <w:p w:rsidR="007B152D" w:rsidRPr="000D0FAE" w:rsidRDefault="007B152D" w:rsidP="000D0FAE">
            <w:pPr>
              <w:pStyle w:val="TableHeading"/>
            </w:pPr>
            <w:r w:rsidRPr="000D0FAE">
              <w:t>Column 2</w:t>
            </w:r>
          </w:p>
        </w:tc>
        <w:tc>
          <w:tcPr>
            <w:tcW w:w="1582" w:type="dxa"/>
            <w:tcBorders>
              <w:top w:val="single" w:sz="4" w:space="0" w:color="auto"/>
              <w:bottom w:val="single" w:sz="4" w:space="0" w:color="auto"/>
            </w:tcBorders>
            <w:shd w:val="clear" w:color="auto" w:fill="auto"/>
          </w:tcPr>
          <w:p w:rsidR="007B152D" w:rsidRPr="000D0FAE" w:rsidRDefault="007B152D" w:rsidP="000D0FAE">
            <w:pPr>
              <w:pStyle w:val="TableHeading"/>
            </w:pPr>
            <w:r w:rsidRPr="000D0FAE">
              <w:t>Column 3</w:t>
            </w:r>
          </w:p>
        </w:tc>
      </w:tr>
      <w:tr w:rsidR="007B152D" w:rsidRPr="000D0FAE" w:rsidTr="00B838B3">
        <w:trPr>
          <w:tblHeader/>
        </w:trPr>
        <w:tc>
          <w:tcPr>
            <w:tcW w:w="1701" w:type="dxa"/>
            <w:tcBorders>
              <w:bottom w:val="nil"/>
            </w:tcBorders>
            <w:shd w:val="clear" w:color="auto" w:fill="auto"/>
          </w:tcPr>
          <w:p w:rsidR="007B152D" w:rsidRPr="000D0FAE" w:rsidRDefault="007B152D" w:rsidP="000D0FAE">
            <w:pPr>
              <w:pStyle w:val="TableHeading"/>
            </w:pPr>
            <w:r w:rsidRPr="000D0FAE">
              <w:t>Provision(s)</w:t>
            </w:r>
          </w:p>
        </w:tc>
        <w:tc>
          <w:tcPr>
            <w:tcW w:w="3828" w:type="dxa"/>
            <w:tcBorders>
              <w:bottom w:val="nil"/>
            </w:tcBorders>
            <w:shd w:val="clear" w:color="auto" w:fill="auto"/>
          </w:tcPr>
          <w:p w:rsidR="007B152D" w:rsidRPr="000D0FAE" w:rsidRDefault="007B152D" w:rsidP="000D0FAE">
            <w:pPr>
              <w:pStyle w:val="TableHeading"/>
            </w:pPr>
            <w:r w:rsidRPr="000D0FAE">
              <w:t>Commencement</w:t>
            </w:r>
          </w:p>
        </w:tc>
        <w:tc>
          <w:tcPr>
            <w:tcW w:w="1582" w:type="dxa"/>
            <w:tcBorders>
              <w:bottom w:val="nil"/>
            </w:tcBorders>
            <w:shd w:val="clear" w:color="auto" w:fill="auto"/>
          </w:tcPr>
          <w:p w:rsidR="007B152D" w:rsidRPr="000D0FAE" w:rsidRDefault="007B152D" w:rsidP="000D0FAE">
            <w:pPr>
              <w:pStyle w:val="TableHeading"/>
            </w:pPr>
            <w:r w:rsidRPr="000D0FAE">
              <w:t>Date/Details</w:t>
            </w:r>
          </w:p>
        </w:tc>
      </w:tr>
    </w:tbl>
    <w:p w:rsidR="007B152D" w:rsidRPr="000D0FAE" w:rsidRDefault="007B152D" w:rsidP="000D0FAE">
      <w:pPr>
        <w:pStyle w:val="notemargin"/>
      </w:pPr>
      <w:r w:rsidRPr="000D0FAE">
        <w:t>Note:</w:t>
      </w:r>
      <w:r w:rsidRPr="000D0FAE">
        <w:tab/>
        <w:t>This item fixes some typographical errors.</w:t>
      </w:r>
    </w:p>
    <w:p w:rsidR="00667BA4" w:rsidRPr="000D0FAE" w:rsidRDefault="00667BA4" w:rsidP="000D0FAE">
      <w:pPr>
        <w:pStyle w:val="ActHead9"/>
        <w:rPr>
          <w:i w:val="0"/>
        </w:rPr>
      </w:pPr>
      <w:bookmarkStart w:id="62" w:name="_Toc389466327"/>
      <w:r w:rsidRPr="000D0FAE">
        <w:t>Statute Law Revision Act 2012</w:t>
      </w:r>
      <w:bookmarkEnd w:id="62"/>
    </w:p>
    <w:p w:rsidR="00667BA4" w:rsidRPr="000D0FAE" w:rsidRDefault="00C36774" w:rsidP="000D0FAE">
      <w:pPr>
        <w:pStyle w:val="ItemHead"/>
      </w:pPr>
      <w:r w:rsidRPr="000D0FAE">
        <w:t>7</w:t>
      </w:r>
      <w:r w:rsidR="00667BA4" w:rsidRPr="000D0FAE">
        <w:t xml:space="preserve">  Item</w:t>
      </w:r>
      <w:r w:rsidR="000D0FAE" w:rsidRPr="000D0FAE">
        <w:t> </w:t>
      </w:r>
      <w:r w:rsidR="00667BA4" w:rsidRPr="000D0FAE">
        <w:t>8 of Schedule</w:t>
      </w:r>
      <w:r w:rsidR="000D0FAE" w:rsidRPr="000D0FAE">
        <w:t> </w:t>
      </w:r>
      <w:r w:rsidR="00667BA4" w:rsidRPr="000D0FAE">
        <w:t>1</w:t>
      </w:r>
    </w:p>
    <w:p w:rsidR="00667BA4" w:rsidRPr="000D0FAE" w:rsidRDefault="00667BA4" w:rsidP="000D0FAE">
      <w:pPr>
        <w:pStyle w:val="Item"/>
      </w:pPr>
      <w:r w:rsidRPr="000D0FAE">
        <w:t>Repeal the item.</w:t>
      </w:r>
    </w:p>
    <w:p w:rsidR="00667BA4" w:rsidRPr="000D0FAE" w:rsidRDefault="00667BA4" w:rsidP="000D0FAE">
      <w:pPr>
        <w:pStyle w:val="notemargin"/>
      </w:pPr>
      <w:r w:rsidRPr="000D0FAE">
        <w:t>Note:</w:t>
      </w:r>
      <w:r w:rsidRPr="000D0FAE">
        <w:tab/>
        <w:t xml:space="preserve">This item fixes a </w:t>
      </w:r>
      <w:proofErr w:type="spellStart"/>
      <w:r w:rsidRPr="000D0FAE">
        <w:t>misdescribed</w:t>
      </w:r>
      <w:proofErr w:type="spellEnd"/>
      <w:r w:rsidRPr="000D0FAE">
        <w:t xml:space="preserve"> amendment.</w:t>
      </w:r>
    </w:p>
    <w:p w:rsidR="00B438D3" w:rsidRPr="000D0FAE" w:rsidRDefault="00B438D3" w:rsidP="000D0FAE">
      <w:pPr>
        <w:pStyle w:val="ActHead6"/>
        <w:pageBreakBefore/>
      </w:pPr>
      <w:bookmarkStart w:id="63" w:name="_Toc389466328"/>
      <w:r w:rsidRPr="000D0FAE">
        <w:rPr>
          <w:rStyle w:val="CharAmSchNo"/>
        </w:rPr>
        <w:lastRenderedPageBreak/>
        <w:t>Schedule</w:t>
      </w:r>
      <w:r w:rsidR="000D0FAE" w:rsidRPr="000D0FAE">
        <w:rPr>
          <w:rStyle w:val="CharAmSchNo"/>
        </w:rPr>
        <w:t> </w:t>
      </w:r>
      <w:r w:rsidR="007A0604" w:rsidRPr="000D0FAE">
        <w:rPr>
          <w:rStyle w:val="CharAmSchNo"/>
        </w:rPr>
        <w:t>3</w:t>
      </w:r>
      <w:r w:rsidRPr="000D0FAE">
        <w:t>—</w:t>
      </w:r>
      <w:r w:rsidRPr="000D0FAE">
        <w:rPr>
          <w:rStyle w:val="CharAmSchText"/>
        </w:rPr>
        <w:t>Ministers</w:t>
      </w:r>
      <w:bookmarkEnd w:id="63"/>
    </w:p>
    <w:p w:rsidR="00F72FA0" w:rsidRPr="000D0FAE" w:rsidRDefault="00F72FA0" w:rsidP="000D0FAE">
      <w:pPr>
        <w:pStyle w:val="Header"/>
      </w:pPr>
      <w:r w:rsidRPr="000D0FAE">
        <w:rPr>
          <w:rStyle w:val="CharAmPartNo"/>
        </w:rPr>
        <w:t xml:space="preserve"> </w:t>
      </w:r>
      <w:r w:rsidRPr="000D0FAE">
        <w:rPr>
          <w:rStyle w:val="CharAmPartText"/>
        </w:rPr>
        <w:t xml:space="preserve"> </w:t>
      </w:r>
    </w:p>
    <w:p w:rsidR="00B438D3" w:rsidRPr="000D0FAE" w:rsidRDefault="00B438D3" w:rsidP="000D0FAE">
      <w:pPr>
        <w:pStyle w:val="ActHead9"/>
        <w:rPr>
          <w:i w:val="0"/>
        </w:rPr>
      </w:pPr>
      <w:bookmarkStart w:id="64" w:name="_Toc389466329"/>
      <w:r w:rsidRPr="000D0FAE">
        <w:t>Military Rehabilitation and Compensation Act 2004</w:t>
      </w:r>
      <w:bookmarkEnd w:id="64"/>
    </w:p>
    <w:p w:rsidR="00B438D3" w:rsidRPr="000D0FAE" w:rsidRDefault="00CA016C" w:rsidP="000D0FAE">
      <w:pPr>
        <w:pStyle w:val="ItemHead"/>
      </w:pPr>
      <w:r w:rsidRPr="000D0FAE">
        <w:t>1</w:t>
      </w:r>
      <w:r w:rsidR="00B438D3" w:rsidRPr="000D0FAE">
        <w:t xml:space="preserve">  Subsection</w:t>
      </w:r>
      <w:r w:rsidR="000D0FAE" w:rsidRPr="000D0FAE">
        <w:t> </w:t>
      </w:r>
      <w:r w:rsidR="00B438D3" w:rsidRPr="000D0FAE">
        <w:t xml:space="preserve">5(1) (definition of </w:t>
      </w:r>
      <w:r w:rsidR="00B438D3" w:rsidRPr="000D0FAE">
        <w:rPr>
          <w:i/>
        </w:rPr>
        <w:t>Veterans’ Affairs Minister</w:t>
      </w:r>
      <w:r w:rsidR="00B438D3" w:rsidRPr="000D0FAE">
        <w:t>)</w:t>
      </w:r>
    </w:p>
    <w:p w:rsidR="00B438D3" w:rsidRPr="000D0FAE" w:rsidRDefault="00B438D3" w:rsidP="000D0FAE">
      <w:pPr>
        <w:pStyle w:val="Item"/>
      </w:pPr>
      <w:r w:rsidRPr="000D0FAE">
        <w:t>Repeal the definition, substitute:</w:t>
      </w:r>
    </w:p>
    <w:p w:rsidR="00B438D3" w:rsidRPr="000D0FAE" w:rsidRDefault="00B438D3" w:rsidP="000D0FAE">
      <w:pPr>
        <w:pStyle w:val="Definition"/>
      </w:pPr>
      <w:r w:rsidRPr="000D0FAE">
        <w:rPr>
          <w:b/>
          <w:i/>
        </w:rPr>
        <w:t>Veterans’ Affairs Minister</w:t>
      </w:r>
      <w:r w:rsidRPr="000D0FAE">
        <w:t xml:space="preserve"> means the Minister administering the </w:t>
      </w:r>
      <w:r w:rsidRPr="000D0FAE">
        <w:rPr>
          <w:i/>
        </w:rPr>
        <w:t>Veterans’ Entitlements Act 1986</w:t>
      </w:r>
      <w:r w:rsidRPr="000D0FAE">
        <w:t>.</w:t>
      </w:r>
    </w:p>
    <w:p w:rsidR="00B438D3" w:rsidRPr="000D0FAE" w:rsidRDefault="00B438D3" w:rsidP="000D0FAE">
      <w:pPr>
        <w:pStyle w:val="ActHead9"/>
        <w:rPr>
          <w:i w:val="0"/>
        </w:rPr>
      </w:pPr>
      <w:bookmarkStart w:id="65" w:name="_Toc389466330"/>
      <w:r w:rsidRPr="000D0FAE">
        <w:t>Protection of Movable Cultural Heritage Act 1986</w:t>
      </w:r>
      <w:bookmarkEnd w:id="65"/>
    </w:p>
    <w:p w:rsidR="00B438D3" w:rsidRPr="000D0FAE" w:rsidRDefault="00CA016C" w:rsidP="000D0FAE">
      <w:pPr>
        <w:pStyle w:val="ItemHead"/>
      </w:pPr>
      <w:r w:rsidRPr="000D0FAE">
        <w:t>2</w:t>
      </w:r>
      <w:r w:rsidR="00B438D3" w:rsidRPr="000D0FAE">
        <w:t xml:space="preserve">  Paragraph 17(1)(c)</w:t>
      </w:r>
    </w:p>
    <w:p w:rsidR="00B438D3" w:rsidRPr="000D0FAE" w:rsidRDefault="00B438D3" w:rsidP="000D0FAE">
      <w:pPr>
        <w:pStyle w:val="Item"/>
      </w:pPr>
      <w:r w:rsidRPr="000D0FAE">
        <w:t xml:space="preserve">Omit “Minister for Aboriginal Affairs”, substitute “Minister administering the </w:t>
      </w:r>
      <w:r w:rsidRPr="000D0FAE">
        <w:rPr>
          <w:i/>
        </w:rPr>
        <w:t>Aboriginal Land Grant (Jervis Bay Territory) Act 1986</w:t>
      </w:r>
      <w:r w:rsidRPr="000D0FAE">
        <w:t>”.</w:t>
      </w:r>
    </w:p>
    <w:p w:rsidR="00B438D3" w:rsidRPr="000D0FAE" w:rsidRDefault="00CA016C" w:rsidP="000D0FAE">
      <w:pPr>
        <w:pStyle w:val="ItemHead"/>
      </w:pPr>
      <w:r w:rsidRPr="000D0FAE">
        <w:t>3</w:t>
      </w:r>
      <w:r w:rsidR="00B438D3" w:rsidRPr="000D0FAE">
        <w:t xml:space="preserve">  Subsection</w:t>
      </w:r>
      <w:r w:rsidR="000D0FAE" w:rsidRPr="000D0FAE">
        <w:t> </w:t>
      </w:r>
      <w:r w:rsidR="00B438D3" w:rsidRPr="000D0FAE">
        <w:t>18(2)</w:t>
      </w:r>
    </w:p>
    <w:p w:rsidR="00B438D3" w:rsidRPr="000D0FAE" w:rsidRDefault="00B438D3" w:rsidP="000D0FAE">
      <w:pPr>
        <w:pStyle w:val="Item"/>
      </w:pPr>
      <w:r w:rsidRPr="000D0FAE">
        <w:t xml:space="preserve">Omit “Minister for Aboriginal Affairs”, substitute “Minister administering the </w:t>
      </w:r>
      <w:r w:rsidRPr="000D0FAE">
        <w:rPr>
          <w:i/>
        </w:rPr>
        <w:t>Aboriginal Land Grant (Jervis Bay Territory) Act 1986</w:t>
      </w:r>
      <w:r w:rsidRPr="000D0FAE">
        <w:t>”.</w:t>
      </w:r>
    </w:p>
    <w:p w:rsidR="00B438D3" w:rsidRPr="000D0FAE" w:rsidRDefault="00B438D3" w:rsidP="000D0FAE">
      <w:pPr>
        <w:pStyle w:val="ActHead9"/>
        <w:rPr>
          <w:i w:val="0"/>
        </w:rPr>
      </w:pPr>
      <w:bookmarkStart w:id="66" w:name="_Toc389466331"/>
      <w:r w:rsidRPr="000D0FAE">
        <w:t>Superannuation Act 1922</w:t>
      </w:r>
      <w:bookmarkEnd w:id="66"/>
    </w:p>
    <w:p w:rsidR="00B438D3" w:rsidRPr="000D0FAE" w:rsidRDefault="00CA016C" w:rsidP="000D0FAE">
      <w:pPr>
        <w:pStyle w:val="ItemHead"/>
      </w:pPr>
      <w:r w:rsidRPr="000D0FAE">
        <w:t>4</w:t>
      </w:r>
      <w:r w:rsidR="00B438D3" w:rsidRPr="000D0FAE">
        <w:t xml:space="preserve">  Subsection</w:t>
      </w:r>
      <w:r w:rsidR="000D0FAE" w:rsidRPr="000D0FAE">
        <w:t> </w:t>
      </w:r>
      <w:r w:rsidR="00B438D3" w:rsidRPr="000D0FAE">
        <w:t>4(9)</w:t>
      </w:r>
    </w:p>
    <w:p w:rsidR="00B438D3" w:rsidRPr="000D0FAE" w:rsidRDefault="00B438D3" w:rsidP="000D0FAE">
      <w:pPr>
        <w:pStyle w:val="Item"/>
      </w:pPr>
      <w:r w:rsidRPr="000D0FAE">
        <w:t xml:space="preserve">Omit “Minister for Aboriginal Affairs”, substitute “Minister administering the </w:t>
      </w:r>
      <w:r w:rsidRPr="000D0FAE">
        <w:rPr>
          <w:i/>
        </w:rPr>
        <w:t>Aboriginal Land Grant (Jervis Bay Territory) Act 1986</w:t>
      </w:r>
      <w:r w:rsidRPr="000D0FAE">
        <w:t>”.</w:t>
      </w:r>
    </w:p>
    <w:p w:rsidR="008B781D" w:rsidRPr="000D0FAE" w:rsidRDefault="00CA016C" w:rsidP="000D0FAE">
      <w:pPr>
        <w:pStyle w:val="ItemHead"/>
      </w:pPr>
      <w:r w:rsidRPr="000D0FAE">
        <w:t>5</w:t>
      </w:r>
      <w:r w:rsidR="008B781D" w:rsidRPr="000D0FAE">
        <w:t xml:space="preserve">  Transitional—amendments do not affect things done</w:t>
      </w:r>
    </w:p>
    <w:p w:rsidR="008B781D" w:rsidRPr="000D0FAE" w:rsidRDefault="008B781D" w:rsidP="000D0FAE">
      <w:pPr>
        <w:pStyle w:val="SubsectionHead"/>
      </w:pPr>
      <w:r w:rsidRPr="000D0FAE">
        <w:t>Things done under amended provisions</w:t>
      </w:r>
    </w:p>
    <w:p w:rsidR="008B781D" w:rsidRPr="000D0FAE" w:rsidRDefault="008B781D" w:rsidP="000D0FAE">
      <w:pPr>
        <w:pStyle w:val="subsection"/>
      </w:pPr>
      <w:r w:rsidRPr="000D0FAE">
        <w:tab/>
        <w:t>(1)</w:t>
      </w:r>
      <w:r w:rsidRPr="000D0FAE">
        <w:tab/>
      </w:r>
      <w:proofErr w:type="spellStart"/>
      <w:r w:rsidR="000D0FAE" w:rsidRPr="000D0FAE">
        <w:t>Subitem</w:t>
      </w:r>
      <w:proofErr w:type="spellEnd"/>
      <w:r w:rsidR="000D0FAE" w:rsidRPr="000D0FAE">
        <w:t> (</w:t>
      </w:r>
      <w:r w:rsidRPr="000D0FAE">
        <w:t>2) applies to a thing done under a provision of an Act if:</w:t>
      </w:r>
    </w:p>
    <w:p w:rsidR="008B781D" w:rsidRPr="000D0FAE" w:rsidRDefault="008B781D" w:rsidP="000D0FAE">
      <w:pPr>
        <w:pStyle w:val="paragraph"/>
      </w:pPr>
      <w:r w:rsidRPr="000D0FAE">
        <w:tab/>
        <w:t>(a)</w:t>
      </w:r>
      <w:r w:rsidRPr="000D0FAE">
        <w:tab/>
        <w:t>the provision is amended by an item of this Schedule; and</w:t>
      </w:r>
    </w:p>
    <w:p w:rsidR="008B781D" w:rsidRPr="000D0FAE" w:rsidRDefault="008B781D" w:rsidP="000D0FAE">
      <w:pPr>
        <w:pStyle w:val="paragraph"/>
      </w:pPr>
      <w:r w:rsidRPr="000D0FAE">
        <w:tab/>
        <w:t>(b)</w:t>
      </w:r>
      <w:r w:rsidRPr="000D0FAE">
        <w:tab/>
        <w:t>the thing was in force immediately before the commencement of that item.</w:t>
      </w:r>
    </w:p>
    <w:p w:rsidR="008B781D" w:rsidRPr="000D0FAE" w:rsidRDefault="008B781D" w:rsidP="000D0FAE">
      <w:pPr>
        <w:pStyle w:val="subsection"/>
      </w:pPr>
      <w:r w:rsidRPr="000D0FAE">
        <w:lastRenderedPageBreak/>
        <w:tab/>
        <w:t>(2)</w:t>
      </w:r>
      <w:r w:rsidRPr="000D0FAE">
        <w:tab/>
        <w:t>The thing has effect, on and after the commencement of that item, as if it had been done under that provision as amended by that item. However, this is not taken to change the time at which the thing was actually done.</w:t>
      </w:r>
    </w:p>
    <w:p w:rsidR="008B781D" w:rsidRPr="000D0FAE" w:rsidRDefault="008B781D" w:rsidP="000D0FAE">
      <w:pPr>
        <w:pStyle w:val="SubsectionHead"/>
      </w:pPr>
      <w:r w:rsidRPr="000D0FAE">
        <w:t>Amendments do not affect requirements for things done</w:t>
      </w:r>
    </w:p>
    <w:p w:rsidR="008B781D" w:rsidRPr="000D0FAE" w:rsidRDefault="008B781D" w:rsidP="000D0FAE">
      <w:pPr>
        <w:pStyle w:val="subsection"/>
      </w:pPr>
      <w:r w:rsidRPr="000D0FAE">
        <w:tab/>
        <w:t>(3)</w:t>
      </w:r>
      <w:r w:rsidRPr="000D0FAE">
        <w:tab/>
      </w:r>
      <w:proofErr w:type="spellStart"/>
      <w:r w:rsidR="000D0FAE" w:rsidRPr="000D0FAE">
        <w:t>Subitem</w:t>
      </w:r>
      <w:proofErr w:type="spellEnd"/>
      <w:r w:rsidR="000D0FAE" w:rsidRPr="000D0FAE">
        <w:t> (</w:t>
      </w:r>
      <w:r w:rsidRPr="000D0FAE">
        <w:t>4) applies to a thing done under an Act if:</w:t>
      </w:r>
    </w:p>
    <w:p w:rsidR="008B781D" w:rsidRPr="000D0FAE" w:rsidRDefault="008B781D" w:rsidP="000D0FAE">
      <w:pPr>
        <w:pStyle w:val="paragraph"/>
      </w:pPr>
      <w:r w:rsidRPr="000D0FAE">
        <w:tab/>
        <w:t>(a)</w:t>
      </w:r>
      <w:r w:rsidRPr="000D0FAE">
        <w:tab/>
        <w:t>the thing was in force, and complied with a requirement of that Act, immediately before the commencement of an item of this Schedule; and</w:t>
      </w:r>
    </w:p>
    <w:p w:rsidR="008B781D" w:rsidRPr="000D0FAE" w:rsidRDefault="008B781D" w:rsidP="000D0FAE">
      <w:pPr>
        <w:pStyle w:val="paragraph"/>
      </w:pPr>
      <w:r w:rsidRPr="000D0FAE">
        <w:tab/>
        <w:t>(b)</w:t>
      </w:r>
      <w:r w:rsidRPr="000D0FAE">
        <w:tab/>
        <w:t>immediately after the commencement of that item, the thing fails to comply with that requirement solely because of the amendments of that Act made by that item.</w:t>
      </w:r>
    </w:p>
    <w:p w:rsidR="008B781D" w:rsidRPr="000D0FAE" w:rsidRDefault="008B781D" w:rsidP="000D0FAE">
      <w:pPr>
        <w:pStyle w:val="subsection"/>
      </w:pPr>
      <w:r w:rsidRPr="000D0FAE">
        <w:tab/>
        <w:t>(4)</w:t>
      </w:r>
      <w:r w:rsidRPr="000D0FAE">
        <w:tab/>
        <w:t>Disregard those amendments when considering, on and after the commencement of that item, whether the thing complies with that requirement.</w:t>
      </w:r>
    </w:p>
    <w:p w:rsidR="008B781D" w:rsidRPr="000D0FAE" w:rsidRDefault="008B781D" w:rsidP="000D0FAE">
      <w:pPr>
        <w:pStyle w:val="SubsectionHead"/>
      </w:pPr>
      <w:r w:rsidRPr="000D0FAE">
        <w:t>Meaning of things done</w:t>
      </w:r>
    </w:p>
    <w:p w:rsidR="008B781D" w:rsidRPr="000D0FAE" w:rsidRDefault="008B781D" w:rsidP="000D0FAE">
      <w:pPr>
        <w:pStyle w:val="subsection"/>
      </w:pPr>
      <w:r w:rsidRPr="000D0FAE">
        <w:tab/>
        <w:t>(5)</w:t>
      </w:r>
      <w:r w:rsidRPr="000D0FAE">
        <w:tab/>
        <w:t>In this item, doing a thing includes:</w:t>
      </w:r>
    </w:p>
    <w:p w:rsidR="008B781D" w:rsidRPr="000D0FAE" w:rsidRDefault="008B781D" w:rsidP="000D0FAE">
      <w:pPr>
        <w:pStyle w:val="paragraph"/>
      </w:pPr>
      <w:r w:rsidRPr="000D0FAE">
        <w:tab/>
        <w:t>(a)</w:t>
      </w:r>
      <w:r w:rsidRPr="000D0FAE">
        <w:tab/>
        <w:t>making an instrument; and</w:t>
      </w:r>
    </w:p>
    <w:p w:rsidR="008B781D" w:rsidRPr="000D0FAE" w:rsidRDefault="008B781D" w:rsidP="000D0FAE">
      <w:pPr>
        <w:pStyle w:val="paragraph"/>
      </w:pPr>
      <w:r w:rsidRPr="000D0FAE">
        <w:tab/>
        <w:t>(b)</w:t>
      </w:r>
      <w:r w:rsidRPr="000D0FAE">
        <w:tab/>
        <w:t>making a decision.</w:t>
      </w:r>
    </w:p>
    <w:p w:rsidR="008B781D" w:rsidRPr="000D0FAE" w:rsidRDefault="00CA016C" w:rsidP="000D0FAE">
      <w:pPr>
        <w:pStyle w:val="ItemHead"/>
      </w:pPr>
      <w:r w:rsidRPr="000D0FAE">
        <w:t>6</w:t>
      </w:r>
      <w:r w:rsidR="008B781D" w:rsidRPr="000D0FAE">
        <w:t xml:space="preserve">  Transitional rules</w:t>
      </w:r>
    </w:p>
    <w:p w:rsidR="008B781D" w:rsidRPr="000D0FAE" w:rsidRDefault="008B781D" w:rsidP="000D0FAE">
      <w:pPr>
        <w:pStyle w:val="Item"/>
      </w:pPr>
      <w:r w:rsidRPr="000D0FAE">
        <w:t>The Minister may, by legislative instrument, make rules in relation to transitional matters arising out of the amendments and repeals made by this Schedule.</w:t>
      </w:r>
    </w:p>
    <w:p w:rsidR="00F22077" w:rsidRPr="000D0FAE" w:rsidRDefault="00F22077" w:rsidP="000D0FAE">
      <w:pPr>
        <w:pStyle w:val="ActHead6"/>
        <w:pageBreakBefore/>
      </w:pPr>
      <w:bookmarkStart w:id="67" w:name="_Toc389466332"/>
      <w:r w:rsidRPr="000D0FAE">
        <w:rPr>
          <w:rStyle w:val="CharAmSchNo"/>
        </w:rPr>
        <w:lastRenderedPageBreak/>
        <w:t>Schedule</w:t>
      </w:r>
      <w:r w:rsidR="000D0FAE" w:rsidRPr="000D0FAE">
        <w:rPr>
          <w:rStyle w:val="CharAmSchNo"/>
        </w:rPr>
        <w:t> </w:t>
      </w:r>
      <w:r w:rsidR="007A0604" w:rsidRPr="000D0FAE">
        <w:rPr>
          <w:rStyle w:val="CharAmSchNo"/>
        </w:rPr>
        <w:t>4</w:t>
      </w:r>
      <w:r w:rsidRPr="000D0FAE">
        <w:t>—</w:t>
      </w:r>
      <w:r w:rsidRPr="000D0FAE">
        <w:rPr>
          <w:rStyle w:val="CharAmSchText"/>
        </w:rPr>
        <w:t>Terminology changes</w:t>
      </w:r>
      <w:bookmarkEnd w:id="67"/>
    </w:p>
    <w:p w:rsidR="00EF32A7" w:rsidRPr="000D0FAE" w:rsidRDefault="00EF32A7" w:rsidP="000D0FAE">
      <w:pPr>
        <w:pStyle w:val="ActHead7"/>
      </w:pPr>
      <w:bookmarkStart w:id="68" w:name="_Toc389466333"/>
      <w:r w:rsidRPr="000D0FAE">
        <w:rPr>
          <w:rStyle w:val="CharAmPartNo"/>
        </w:rPr>
        <w:t>Part</w:t>
      </w:r>
      <w:r w:rsidR="000D0FAE" w:rsidRPr="000D0FAE">
        <w:rPr>
          <w:rStyle w:val="CharAmPartNo"/>
        </w:rPr>
        <w:t> </w:t>
      </w:r>
      <w:r w:rsidR="007A0604" w:rsidRPr="000D0FAE">
        <w:rPr>
          <w:rStyle w:val="CharAmPartNo"/>
        </w:rPr>
        <w:t>1</w:t>
      </w:r>
      <w:r w:rsidRPr="000D0FAE">
        <w:t>—</w:t>
      </w:r>
      <w:r w:rsidRPr="000D0FAE">
        <w:rPr>
          <w:rStyle w:val="CharAmPartText"/>
        </w:rPr>
        <w:t>Chairman and Deputy Chairman</w:t>
      </w:r>
      <w:bookmarkEnd w:id="68"/>
    </w:p>
    <w:p w:rsidR="001413B4" w:rsidRPr="000D0FAE" w:rsidRDefault="001413B4" w:rsidP="000D0FAE">
      <w:pPr>
        <w:pStyle w:val="ActHead9"/>
        <w:rPr>
          <w:i w:val="0"/>
        </w:rPr>
      </w:pPr>
      <w:bookmarkStart w:id="69" w:name="_Toc389466334"/>
      <w:r w:rsidRPr="000D0FAE">
        <w:t>Archives Act 1983</w:t>
      </w:r>
      <w:bookmarkEnd w:id="69"/>
    </w:p>
    <w:p w:rsidR="001413B4" w:rsidRPr="000D0FAE" w:rsidRDefault="005941DA" w:rsidP="000D0FAE">
      <w:pPr>
        <w:pStyle w:val="ItemHead"/>
      </w:pPr>
      <w:r w:rsidRPr="000D0FAE">
        <w:t>1</w:t>
      </w:r>
      <w:r w:rsidR="001413B4" w:rsidRPr="000D0FAE">
        <w:t xml:space="preserve">  Subsection</w:t>
      </w:r>
      <w:r w:rsidR="000D0FAE" w:rsidRPr="000D0FAE">
        <w:t> </w:t>
      </w:r>
      <w:r w:rsidR="001413B4" w:rsidRPr="000D0FAE">
        <w:t>3(1)</w:t>
      </w:r>
    </w:p>
    <w:p w:rsidR="001413B4" w:rsidRPr="000D0FAE" w:rsidRDefault="001413B4" w:rsidP="000D0FAE">
      <w:pPr>
        <w:pStyle w:val="Item"/>
      </w:pPr>
      <w:r w:rsidRPr="000D0FAE">
        <w:t>Insert:</w:t>
      </w:r>
    </w:p>
    <w:p w:rsidR="001413B4" w:rsidRPr="000D0FAE" w:rsidRDefault="001413B4" w:rsidP="000D0FAE">
      <w:pPr>
        <w:pStyle w:val="Definition"/>
      </w:pPr>
      <w:r w:rsidRPr="000D0FAE">
        <w:rPr>
          <w:b/>
          <w:i/>
        </w:rPr>
        <w:t>Chair</w:t>
      </w:r>
      <w:r w:rsidRPr="000D0FAE">
        <w:t xml:space="preserve"> means the Chair of the Council.</w:t>
      </w:r>
    </w:p>
    <w:p w:rsidR="001413B4" w:rsidRPr="000D0FAE" w:rsidRDefault="005941DA" w:rsidP="000D0FAE">
      <w:pPr>
        <w:pStyle w:val="ItemHead"/>
      </w:pPr>
      <w:r w:rsidRPr="000D0FAE">
        <w:t>2</w:t>
      </w:r>
      <w:r w:rsidR="001413B4" w:rsidRPr="000D0FAE">
        <w:t xml:space="preserve">  Subsection</w:t>
      </w:r>
      <w:r w:rsidR="000D0FAE" w:rsidRPr="000D0FAE">
        <w:t> </w:t>
      </w:r>
      <w:r w:rsidR="001413B4" w:rsidRPr="000D0FAE">
        <w:t xml:space="preserve">3(1) (definition of </w:t>
      </w:r>
      <w:r w:rsidR="001413B4" w:rsidRPr="000D0FAE">
        <w:rPr>
          <w:i/>
        </w:rPr>
        <w:t>Chairman</w:t>
      </w:r>
      <w:r w:rsidR="001413B4" w:rsidRPr="000D0FAE">
        <w:t>)</w:t>
      </w:r>
    </w:p>
    <w:p w:rsidR="001413B4" w:rsidRPr="000D0FAE" w:rsidRDefault="001413B4" w:rsidP="000D0FAE">
      <w:pPr>
        <w:pStyle w:val="Item"/>
      </w:pPr>
      <w:r w:rsidRPr="000D0FAE">
        <w:t>Repeal the definition.</w:t>
      </w:r>
    </w:p>
    <w:p w:rsidR="001413B4" w:rsidRPr="000D0FAE" w:rsidRDefault="005941DA" w:rsidP="000D0FAE">
      <w:pPr>
        <w:pStyle w:val="ItemHead"/>
      </w:pPr>
      <w:r w:rsidRPr="000D0FAE">
        <w:t>3</w:t>
      </w:r>
      <w:r w:rsidR="001413B4" w:rsidRPr="000D0FAE">
        <w:t xml:space="preserve">  Subsection</w:t>
      </w:r>
      <w:r w:rsidR="000D0FAE" w:rsidRPr="000D0FAE">
        <w:t> </w:t>
      </w:r>
      <w:r w:rsidR="001413B4" w:rsidRPr="000D0FAE">
        <w:t>3(1)</w:t>
      </w:r>
    </w:p>
    <w:p w:rsidR="001413B4" w:rsidRPr="000D0FAE" w:rsidRDefault="001413B4" w:rsidP="000D0FAE">
      <w:pPr>
        <w:pStyle w:val="Item"/>
      </w:pPr>
      <w:r w:rsidRPr="000D0FAE">
        <w:t>Insert:</w:t>
      </w:r>
    </w:p>
    <w:p w:rsidR="001413B4" w:rsidRPr="000D0FAE" w:rsidRDefault="001413B4" w:rsidP="000D0FAE">
      <w:pPr>
        <w:pStyle w:val="Definition"/>
      </w:pPr>
      <w:r w:rsidRPr="000D0FAE">
        <w:rPr>
          <w:b/>
          <w:i/>
        </w:rPr>
        <w:t>Deputy Chair</w:t>
      </w:r>
      <w:r w:rsidRPr="000D0FAE">
        <w:t xml:space="preserve"> means the Deputy Chair of the Council.</w:t>
      </w:r>
    </w:p>
    <w:p w:rsidR="001413B4" w:rsidRPr="000D0FAE" w:rsidRDefault="005941DA" w:rsidP="000D0FAE">
      <w:pPr>
        <w:pStyle w:val="ItemHead"/>
      </w:pPr>
      <w:r w:rsidRPr="000D0FAE">
        <w:t>4</w:t>
      </w:r>
      <w:r w:rsidR="001413B4" w:rsidRPr="000D0FAE">
        <w:t xml:space="preserve">  Subsection</w:t>
      </w:r>
      <w:r w:rsidR="000D0FAE" w:rsidRPr="000D0FAE">
        <w:t> </w:t>
      </w:r>
      <w:r w:rsidR="001413B4" w:rsidRPr="000D0FAE">
        <w:t xml:space="preserve">3(1) (definition of </w:t>
      </w:r>
      <w:r w:rsidR="001413B4" w:rsidRPr="000D0FAE">
        <w:rPr>
          <w:i/>
        </w:rPr>
        <w:t>Deputy Chairman</w:t>
      </w:r>
      <w:r w:rsidR="001413B4" w:rsidRPr="000D0FAE">
        <w:t>)</w:t>
      </w:r>
    </w:p>
    <w:p w:rsidR="001413B4" w:rsidRPr="000D0FAE" w:rsidRDefault="001413B4" w:rsidP="000D0FAE">
      <w:pPr>
        <w:pStyle w:val="Item"/>
      </w:pPr>
      <w:r w:rsidRPr="000D0FAE">
        <w:t>Repeal the definition.</w:t>
      </w:r>
    </w:p>
    <w:p w:rsidR="001413B4" w:rsidRPr="000D0FAE" w:rsidRDefault="005941DA" w:rsidP="000D0FAE">
      <w:pPr>
        <w:pStyle w:val="ItemHead"/>
      </w:pPr>
      <w:r w:rsidRPr="000D0FAE">
        <w:t>5</w:t>
      </w:r>
      <w:r w:rsidR="001413B4" w:rsidRPr="000D0FAE">
        <w:t xml:space="preserve">  Section</w:t>
      </w:r>
      <w:r w:rsidR="000D0FAE" w:rsidRPr="000D0FAE">
        <w:t> </w:t>
      </w:r>
      <w:r w:rsidR="001413B4" w:rsidRPr="000D0FAE">
        <w:t>12 (heading)</w:t>
      </w:r>
    </w:p>
    <w:p w:rsidR="001413B4" w:rsidRPr="000D0FAE" w:rsidRDefault="001413B4" w:rsidP="000D0FAE">
      <w:pPr>
        <w:pStyle w:val="Item"/>
      </w:pPr>
      <w:r w:rsidRPr="000D0FAE">
        <w:t>Repeal the heading, substitute:</w:t>
      </w:r>
    </w:p>
    <w:p w:rsidR="001413B4" w:rsidRPr="000D0FAE" w:rsidRDefault="001413B4" w:rsidP="000D0FAE">
      <w:pPr>
        <w:pStyle w:val="ActHead5"/>
      </w:pPr>
      <w:bookmarkStart w:id="70" w:name="_Toc389466335"/>
      <w:r w:rsidRPr="000D0FAE">
        <w:rPr>
          <w:rStyle w:val="CharSectno"/>
        </w:rPr>
        <w:t>12</w:t>
      </w:r>
      <w:r w:rsidRPr="000D0FAE">
        <w:t xml:space="preserve">  Chair and Deputy Chair of Council</w:t>
      </w:r>
      <w:bookmarkEnd w:id="70"/>
    </w:p>
    <w:p w:rsidR="001413B4" w:rsidRPr="000D0FAE" w:rsidRDefault="005941DA" w:rsidP="000D0FAE">
      <w:pPr>
        <w:pStyle w:val="ItemHead"/>
      </w:pPr>
      <w:r w:rsidRPr="000D0FAE">
        <w:t>6</w:t>
      </w:r>
      <w:r w:rsidR="001413B4" w:rsidRPr="000D0FAE">
        <w:t xml:space="preserve">  Section</w:t>
      </w:r>
      <w:r w:rsidR="000D0FAE" w:rsidRPr="000D0FAE">
        <w:t> </w:t>
      </w:r>
      <w:r w:rsidR="001413B4" w:rsidRPr="000D0FAE">
        <w:t>12</w:t>
      </w:r>
    </w:p>
    <w:p w:rsidR="001413B4" w:rsidRPr="000D0FAE" w:rsidRDefault="001413B4" w:rsidP="000D0FAE">
      <w:pPr>
        <w:pStyle w:val="Item"/>
      </w:pPr>
      <w:r w:rsidRPr="000D0FAE">
        <w:t>Omit “Chairman of the Council and another member to be Deputy Chairman”, substitute “Chair of the Council and another member to be Deputy Chair”.</w:t>
      </w:r>
    </w:p>
    <w:p w:rsidR="001413B4" w:rsidRPr="000D0FAE" w:rsidRDefault="005941DA" w:rsidP="000D0FAE">
      <w:pPr>
        <w:pStyle w:val="ItemHead"/>
      </w:pPr>
      <w:r w:rsidRPr="000D0FAE">
        <w:t>7</w:t>
      </w:r>
      <w:r w:rsidR="001413B4" w:rsidRPr="000D0FAE">
        <w:t xml:space="preserve">  Subsections</w:t>
      </w:r>
      <w:r w:rsidR="000D0FAE" w:rsidRPr="000D0FAE">
        <w:t> </w:t>
      </w:r>
      <w:r w:rsidR="001413B4" w:rsidRPr="000D0FAE">
        <w:t>17(2), (3), (6), (7), (8) and (11)</w:t>
      </w:r>
    </w:p>
    <w:p w:rsidR="001413B4" w:rsidRPr="000D0FAE" w:rsidRDefault="001413B4" w:rsidP="000D0FAE">
      <w:pPr>
        <w:pStyle w:val="Item"/>
      </w:pPr>
      <w:r w:rsidRPr="000D0FAE">
        <w:t>Omit “Chairman” (wherever occurring), substitute “Chair”.</w:t>
      </w:r>
    </w:p>
    <w:p w:rsidR="001413B4" w:rsidRPr="000D0FAE" w:rsidRDefault="005941DA" w:rsidP="000D0FAE">
      <w:pPr>
        <w:pStyle w:val="ItemHead"/>
      </w:pPr>
      <w:r w:rsidRPr="000D0FAE">
        <w:t>8</w:t>
      </w:r>
      <w:r w:rsidR="001413B4" w:rsidRPr="000D0FAE">
        <w:t xml:space="preserve">  Saving—appointments</w:t>
      </w:r>
    </w:p>
    <w:p w:rsidR="001413B4" w:rsidRPr="000D0FAE" w:rsidRDefault="001413B4" w:rsidP="000D0FAE">
      <w:pPr>
        <w:pStyle w:val="Subitem"/>
      </w:pPr>
      <w:r w:rsidRPr="000D0FAE">
        <w:t>(1)</w:t>
      </w:r>
      <w:r w:rsidRPr="000D0FAE">
        <w:tab/>
        <w:t>An appointment of a person under section</w:t>
      </w:r>
      <w:r w:rsidR="000D0FAE" w:rsidRPr="000D0FAE">
        <w:t> </w:t>
      </w:r>
      <w:r w:rsidRPr="000D0FAE">
        <w:t xml:space="preserve">12 of the </w:t>
      </w:r>
      <w:r w:rsidRPr="000D0FAE">
        <w:rPr>
          <w:i/>
        </w:rPr>
        <w:t xml:space="preserve">Archives Act 1983 </w:t>
      </w:r>
      <w:r w:rsidRPr="000D0FAE">
        <w:t xml:space="preserve">as the Chairman of the Council, being an appointment that is in force </w:t>
      </w:r>
      <w:r w:rsidRPr="000D0FAE">
        <w:lastRenderedPageBreak/>
        <w:t>immediately before the commencement of this item, continues in force on and after that commencement as if it were an appointment of the person as Chair of the Council.</w:t>
      </w:r>
    </w:p>
    <w:p w:rsidR="008B7A49" w:rsidRPr="000D0FAE" w:rsidRDefault="001413B4" w:rsidP="000D0FAE">
      <w:pPr>
        <w:pStyle w:val="Subitem"/>
      </w:pPr>
      <w:r w:rsidRPr="000D0FAE">
        <w:t>(2)</w:t>
      </w:r>
      <w:r w:rsidRPr="000D0FAE">
        <w:tab/>
        <w:t>An appointment of a person under section</w:t>
      </w:r>
      <w:r w:rsidR="000D0FAE" w:rsidRPr="000D0FAE">
        <w:t> </w:t>
      </w:r>
      <w:r w:rsidRPr="000D0FAE">
        <w:t xml:space="preserve">12 of the </w:t>
      </w:r>
      <w:r w:rsidRPr="000D0FAE">
        <w:rPr>
          <w:i/>
        </w:rPr>
        <w:t xml:space="preserve">Archives Act 1983 </w:t>
      </w:r>
      <w:r w:rsidRPr="000D0FAE">
        <w:t>as the Deputy Chairman of the Council, being an appointment that is in force immediately before the commencement of this item, continues in force on and after that commencement as if it were an appointment of the person as Deputy Chair of the Council.</w:t>
      </w:r>
    </w:p>
    <w:p w:rsidR="00906820" w:rsidRPr="000D0FAE" w:rsidRDefault="00906820" w:rsidP="000D0FAE">
      <w:pPr>
        <w:pStyle w:val="ActHead9"/>
        <w:rPr>
          <w:i w:val="0"/>
        </w:rPr>
      </w:pPr>
      <w:bookmarkStart w:id="71" w:name="_Toc389466336"/>
      <w:r w:rsidRPr="000D0FAE">
        <w:t>Bankruptcy Act 1966</w:t>
      </w:r>
      <w:bookmarkEnd w:id="71"/>
    </w:p>
    <w:p w:rsidR="00906820" w:rsidRPr="000D0FAE" w:rsidRDefault="005941DA" w:rsidP="000D0FAE">
      <w:pPr>
        <w:pStyle w:val="ItemHead"/>
      </w:pPr>
      <w:r w:rsidRPr="000D0FAE">
        <w:t>9</w:t>
      </w:r>
      <w:r w:rsidR="00906820" w:rsidRPr="000D0FAE">
        <w:t xml:space="preserve">  Subparagraph 40(1)(e)(ii)</w:t>
      </w:r>
    </w:p>
    <w:p w:rsidR="00906820" w:rsidRPr="000D0FAE" w:rsidRDefault="00906820" w:rsidP="000D0FAE">
      <w:pPr>
        <w:pStyle w:val="Item"/>
      </w:pPr>
      <w:r w:rsidRPr="000D0FAE">
        <w:t>Omit “chairman”, substitute “chair”.</w:t>
      </w:r>
    </w:p>
    <w:p w:rsidR="0008576D" w:rsidRPr="000D0FAE" w:rsidRDefault="0008576D" w:rsidP="000D0FAE">
      <w:pPr>
        <w:pStyle w:val="ActHead7"/>
        <w:pageBreakBefore/>
      </w:pPr>
      <w:bookmarkStart w:id="72" w:name="_Toc389466337"/>
      <w:r w:rsidRPr="000D0FAE">
        <w:rPr>
          <w:rStyle w:val="CharAmPartNo"/>
        </w:rPr>
        <w:lastRenderedPageBreak/>
        <w:t>Part</w:t>
      </w:r>
      <w:r w:rsidR="000D0FAE" w:rsidRPr="000D0FAE">
        <w:rPr>
          <w:rStyle w:val="CharAmPartNo"/>
        </w:rPr>
        <w:t> </w:t>
      </w:r>
      <w:r w:rsidR="007A0604" w:rsidRPr="000D0FAE">
        <w:rPr>
          <w:rStyle w:val="CharAmPartNo"/>
        </w:rPr>
        <w:t>2</w:t>
      </w:r>
      <w:r w:rsidRPr="000D0FAE">
        <w:t>—</w:t>
      </w:r>
      <w:r w:rsidRPr="000D0FAE">
        <w:rPr>
          <w:rStyle w:val="CharAmPartText"/>
        </w:rPr>
        <w:t>Electronic mail and e</w:t>
      </w:r>
      <w:r w:rsidR="002F0279">
        <w:rPr>
          <w:rStyle w:val="CharAmPartText"/>
        </w:rPr>
        <w:noBreakHyphen/>
      </w:r>
      <w:r w:rsidRPr="000D0FAE">
        <w:rPr>
          <w:rStyle w:val="CharAmPartText"/>
        </w:rPr>
        <w:t>mail</w:t>
      </w:r>
      <w:bookmarkEnd w:id="72"/>
    </w:p>
    <w:p w:rsidR="0008576D" w:rsidRPr="000D0FAE" w:rsidRDefault="0008576D" w:rsidP="000D0FAE">
      <w:pPr>
        <w:pStyle w:val="ActHead9"/>
        <w:rPr>
          <w:i w:val="0"/>
        </w:rPr>
      </w:pPr>
      <w:bookmarkStart w:id="73" w:name="_Toc389466338"/>
      <w:r w:rsidRPr="000D0FAE">
        <w:t>Bankruptcy Act 1966</w:t>
      </w:r>
      <w:bookmarkEnd w:id="73"/>
    </w:p>
    <w:p w:rsidR="0008576D" w:rsidRPr="000D0FAE" w:rsidRDefault="005941DA" w:rsidP="000D0FAE">
      <w:pPr>
        <w:pStyle w:val="ItemHead"/>
      </w:pPr>
      <w:r w:rsidRPr="000D0FAE">
        <w:t>10</w:t>
      </w:r>
      <w:r w:rsidR="0008576D" w:rsidRPr="000D0FAE">
        <w:t xml:space="preserve">  Subparagraph 64A(1)(b)(vi)</w:t>
      </w:r>
    </w:p>
    <w:p w:rsidR="0008576D" w:rsidRPr="000D0FAE" w:rsidRDefault="0008576D" w:rsidP="000D0FAE">
      <w:pPr>
        <w:pStyle w:val="Item"/>
      </w:pPr>
      <w:r w:rsidRPr="000D0FAE">
        <w:t>Omit “e</w:t>
      </w:r>
      <w:r w:rsidR="002F0279">
        <w:noBreakHyphen/>
      </w:r>
      <w:r w:rsidRPr="000D0FAE">
        <w:t>mail”, substitute “email”.</w:t>
      </w:r>
    </w:p>
    <w:p w:rsidR="0008576D" w:rsidRPr="000D0FAE" w:rsidRDefault="0008576D" w:rsidP="000D0FAE">
      <w:pPr>
        <w:pStyle w:val="ActHead9"/>
        <w:rPr>
          <w:i w:val="0"/>
        </w:rPr>
      </w:pPr>
      <w:bookmarkStart w:id="74" w:name="_Toc389466339"/>
      <w:r w:rsidRPr="000D0FAE">
        <w:t>Broadcasting Services Act 1992</w:t>
      </w:r>
      <w:bookmarkEnd w:id="74"/>
    </w:p>
    <w:p w:rsidR="0008576D" w:rsidRPr="000D0FAE" w:rsidRDefault="005941DA" w:rsidP="000D0FAE">
      <w:pPr>
        <w:pStyle w:val="ItemHead"/>
      </w:pPr>
      <w:r w:rsidRPr="000D0FAE">
        <w:t>11</w:t>
      </w:r>
      <w:r w:rsidR="0008576D" w:rsidRPr="000D0FAE">
        <w:t xml:space="preserve">  Clause</w:t>
      </w:r>
      <w:r w:rsidR="000D0FAE" w:rsidRPr="000D0FAE">
        <w:t> </w:t>
      </w:r>
      <w:r w:rsidR="0008576D" w:rsidRPr="000D0FAE">
        <w:t>3 of Schedule</w:t>
      </w:r>
      <w:r w:rsidR="000D0FAE" w:rsidRPr="000D0FAE">
        <w:t> </w:t>
      </w:r>
      <w:r w:rsidR="0008576D" w:rsidRPr="000D0FAE">
        <w:t>5 (</w:t>
      </w:r>
      <w:r w:rsidR="000D0FAE" w:rsidRPr="000D0FAE">
        <w:t>paragraph (</w:t>
      </w:r>
      <w:r w:rsidR="0008576D" w:rsidRPr="000D0FAE">
        <w:t xml:space="preserve">c) of the definition of </w:t>
      </w:r>
      <w:r w:rsidR="0008576D" w:rsidRPr="000D0FAE">
        <w:rPr>
          <w:i/>
        </w:rPr>
        <w:t>internet content</w:t>
      </w:r>
      <w:r w:rsidR="0008576D" w:rsidRPr="000D0FAE">
        <w:t>)</w:t>
      </w:r>
    </w:p>
    <w:p w:rsidR="0008576D" w:rsidRPr="000D0FAE" w:rsidRDefault="0008576D" w:rsidP="000D0FAE">
      <w:pPr>
        <w:pStyle w:val="Item"/>
      </w:pPr>
      <w:r w:rsidRPr="000D0FAE">
        <w:t>Omit “electronic mail”, substitute “email”.</w:t>
      </w:r>
    </w:p>
    <w:p w:rsidR="0008576D" w:rsidRPr="000D0FAE" w:rsidRDefault="005941DA" w:rsidP="000D0FAE">
      <w:pPr>
        <w:pStyle w:val="ItemHead"/>
      </w:pPr>
      <w:r w:rsidRPr="000D0FAE">
        <w:t>12</w:t>
      </w:r>
      <w:r w:rsidR="0008576D" w:rsidRPr="000D0FAE">
        <w:t xml:space="preserve">  Clause</w:t>
      </w:r>
      <w:r w:rsidR="000D0FAE" w:rsidRPr="000D0FAE">
        <w:t> </w:t>
      </w:r>
      <w:r w:rsidR="0008576D" w:rsidRPr="000D0FAE">
        <w:t>3 of Schedule</w:t>
      </w:r>
      <w:r w:rsidR="000D0FAE" w:rsidRPr="000D0FAE">
        <w:t> </w:t>
      </w:r>
      <w:r w:rsidR="0008576D" w:rsidRPr="000D0FAE">
        <w:t xml:space="preserve">5 (definition of </w:t>
      </w:r>
      <w:r w:rsidR="0008576D" w:rsidRPr="000D0FAE">
        <w:rPr>
          <w:i/>
        </w:rPr>
        <w:t>ordinary electronic mail</w:t>
      </w:r>
      <w:r w:rsidR="0008576D" w:rsidRPr="000D0FAE">
        <w:t>)</w:t>
      </w:r>
    </w:p>
    <w:p w:rsidR="00577870" w:rsidRPr="000D0FAE" w:rsidRDefault="00577870" w:rsidP="000D0FAE">
      <w:pPr>
        <w:pStyle w:val="Item"/>
      </w:pPr>
      <w:r w:rsidRPr="000D0FAE">
        <w:t>Repeal the definition.</w:t>
      </w:r>
    </w:p>
    <w:p w:rsidR="00577870" w:rsidRPr="000D0FAE" w:rsidRDefault="005941DA" w:rsidP="000D0FAE">
      <w:pPr>
        <w:pStyle w:val="ItemHead"/>
      </w:pPr>
      <w:r w:rsidRPr="000D0FAE">
        <w:t>13</w:t>
      </w:r>
      <w:r w:rsidR="00577870" w:rsidRPr="000D0FAE">
        <w:t xml:space="preserve">  Clause</w:t>
      </w:r>
      <w:r w:rsidR="000D0FAE" w:rsidRPr="000D0FAE">
        <w:t> </w:t>
      </w:r>
      <w:r w:rsidR="00577870" w:rsidRPr="000D0FAE">
        <w:t>3 of Schedule</w:t>
      </w:r>
      <w:r w:rsidR="000D0FAE" w:rsidRPr="000D0FAE">
        <w:t> </w:t>
      </w:r>
      <w:r w:rsidR="00577870" w:rsidRPr="000D0FAE">
        <w:t>5</w:t>
      </w:r>
    </w:p>
    <w:p w:rsidR="00577870" w:rsidRPr="000D0FAE" w:rsidRDefault="00577870" w:rsidP="000D0FAE">
      <w:pPr>
        <w:pStyle w:val="Item"/>
      </w:pPr>
      <w:r w:rsidRPr="000D0FAE">
        <w:t>Insert:</w:t>
      </w:r>
    </w:p>
    <w:p w:rsidR="00577870" w:rsidRPr="000D0FAE" w:rsidRDefault="00577870" w:rsidP="000D0FAE">
      <w:pPr>
        <w:pStyle w:val="Definition"/>
      </w:pPr>
      <w:r w:rsidRPr="000D0FAE">
        <w:rPr>
          <w:b/>
          <w:i/>
        </w:rPr>
        <w:t>ordinary email</w:t>
      </w:r>
      <w:r w:rsidRPr="000D0FAE">
        <w:t xml:space="preserve"> does not include a posting to a newsgroup.</w:t>
      </w:r>
    </w:p>
    <w:p w:rsidR="0008576D" w:rsidRPr="000D0FAE" w:rsidRDefault="005941DA" w:rsidP="000D0FAE">
      <w:pPr>
        <w:pStyle w:val="ItemHead"/>
      </w:pPr>
      <w:r w:rsidRPr="000D0FAE">
        <w:t>14</w:t>
      </w:r>
      <w:r w:rsidR="0008576D" w:rsidRPr="000D0FAE">
        <w:t xml:space="preserve">  Paragraph 60(1)(</w:t>
      </w:r>
      <w:proofErr w:type="spellStart"/>
      <w:r w:rsidR="0008576D" w:rsidRPr="000D0FAE">
        <w:t>i</w:t>
      </w:r>
      <w:proofErr w:type="spellEnd"/>
      <w:r w:rsidR="0008576D" w:rsidRPr="000D0FAE">
        <w:t>) of Schedule</w:t>
      </w:r>
      <w:r w:rsidR="000D0FAE" w:rsidRPr="000D0FAE">
        <w:t> </w:t>
      </w:r>
      <w:r w:rsidR="0008576D" w:rsidRPr="000D0FAE">
        <w:t>5</w:t>
      </w:r>
    </w:p>
    <w:p w:rsidR="0008576D" w:rsidRPr="000D0FAE" w:rsidRDefault="0008576D" w:rsidP="000D0FAE">
      <w:pPr>
        <w:pStyle w:val="Item"/>
      </w:pPr>
      <w:r w:rsidRPr="000D0FAE">
        <w:t>Omit “electronic mail”, substitute “email”.</w:t>
      </w:r>
    </w:p>
    <w:p w:rsidR="0008576D" w:rsidRPr="000D0FAE" w:rsidRDefault="005941DA" w:rsidP="000D0FAE">
      <w:pPr>
        <w:pStyle w:val="ItemHead"/>
      </w:pPr>
      <w:r w:rsidRPr="000D0FAE">
        <w:t>15</w:t>
      </w:r>
      <w:r w:rsidR="0008576D" w:rsidRPr="000D0FAE">
        <w:t xml:space="preserve">  Clause</w:t>
      </w:r>
      <w:r w:rsidR="000D0FAE" w:rsidRPr="000D0FAE">
        <w:t> </w:t>
      </w:r>
      <w:r w:rsidR="0008576D" w:rsidRPr="000D0FAE">
        <w:t>1 of Schedule</w:t>
      </w:r>
      <w:r w:rsidR="000D0FAE" w:rsidRPr="000D0FAE">
        <w:t> </w:t>
      </w:r>
      <w:r w:rsidR="0008576D" w:rsidRPr="000D0FAE">
        <w:t>6</w:t>
      </w:r>
      <w:r w:rsidR="003C0781" w:rsidRPr="000D0FAE">
        <w:t xml:space="preserve"> (paragraph relating to ordinary electronic mail)</w:t>
      </w:r>
    </w:p>
    <w:p w:rsidR="0008576D" w:rsidRPr="000D0FAE" w:rsidRDefault="0008576D" w:rsidP="000D0FAE">
      <w:pPr>
        <w:pStyle w:val="Item"/>
      </w:pPr>
      <w:r w:rsidRPr="000D0FAE">
        <w:t>Omit “electronic mail”, substitute “email”.</w:t>
      </w:r>
    </w:p>
    <w:p w:rsidR="0008576D" w:rsidRPr="000D0FAE" w:rsidRDefault="005941DA" w:rsidP="000D0FAE">
      <w:pPr>
        <w:pStyle w:val="ItemHead"/>
      </w:pPr>
      <w:r w:rsidRPr="000D0FAE">
        <w:t>16</w:t>
      </w:r>
      <w:r w:rsidR="0008576D" w:rsidRPr="000D0FAE">
        <w:t xml:space="preserve">  Subclause</w:t>
      </w:r>
      <w:r w:rsidR="000D0FAE" w:rsidRPr="000D0FAE">
        <w:t> </w:t>
      </w:r>
      <w:r w:rsidR="0008576D" w:rsidRPr="000D0FAE">
        <w:t>2(1) of Schedule</w:t>
      </w:r>
      <w:r w:rsidR="000D0FAE" w:rsidRPr="000D0FAE">
        <w:t> </w:t>
      </w:r>
      <w:r w:rsidR="0008576D" w:rsidRPr="000D0FAE">
        <w:t xml:space="preserve">6 (definition of </w:t>
      </w:r>
      <w:r w:rsidR="0008576D" w:rsidRPr="000D0FAE">
        <w:rPr>
          <w:i/>
        </w:rPr>
        <w:t>ordinary electronic mail</w:t>
      </w:r>
      <w:r w:rsidR="0008576D" w:rsidRPr="000D0FAE">
        <w:t>)</w:t>
      </w:r>
    </w:p>
    <w:p w:rsidR="0008576D" w:rsidRPr="000D0FAE" w:rsidRDefault="00577870" w:rsidP="000D0FAE">
      <w:pPr>
        <w:pStyle w:val="Item"/>
      </w:pPr>
      <w:r w:rsidRPr="000D0FAE">
        <w:t>Repeal the definition.</w:t>
      </w:r>
    </w:p>
    <w:p w:rsidR="00577870" w:rsidRPr="000D0FAE" w:rsidRDefault="005941DA" w:rsidP="000D0FAE">
      <w:pPr>
        <w:pStyle w:val="ItemHead"/>
      </w:pPr>
      <w:r w:rsidRPr="000D0FAE">
        <w:t>17</w:t>
      </w:r>
      <w:r w:rsidR="00577870" w:rsidRPr="000D0FAE">
        <w:t xml:space="preserve">  Subclause</w:t>
      </w:r>
      <w:r w:rsidR="000D0FAE" w:rsidRPr="000D0FAE">
        <w:t> </w:t>
      </w:r>
      <w:r w:rsidR="00577870" w:rsidRPr="000D0FAE">
        <w:t>2(1) of Schedule</w:t>
      </w:r>
      <w:r w:rsidR="000D0FAE" w:rsidRPr="000D0FAE">
        <w:t> </w:t>
      </w:r>
      <w:r w:rsidR="00577870" w:rsidRPr="000D0FAE">
        <w:t>6</w:t>
      </w:r>
    </w:p>
    <w:p w:rsidR="00577870" w:rsidRPr="000D0FAE" w:rsidRDefault="00577870" w:rsidP="000D0FAE">
      <w:pPr>
        <w:pStyle w:val="Item"/>
      </w:pPr>
      <w:r w:rsidRPr="000D0FAE">
        <w:t>Insert:</w:t>
      </w:r>
    </w:p>
    <w:p w:rsidR="00577870" w:rsidRPr="000D0FAE" w:rsidRDefault="00577870" w:rsidP="000D0FAE">
      <w:pPr>
        <w:pStyle w:val="Definition"/>
      </w:pPr>
      <w:r w:rsidRPr="000D0FAE">
        <w:rPr>
          <w:b/>
          <w:i/>
        </w:rPr>
        <w:t>ordinary email</w:t>
      </w:r>
      <w:r w:rsidRPr="000D0FAE">
        <w:t xml:space="preserve"> does not include a posting to a newsgroup.</w:t>
      </w:r>
    </w:p>
    <w:p w:rsidR="0008576D" w:rsidRPr="000D0FAE" w:rsidRDefault="005941DA" w:rsidP="000D0FAE">
      <w:pPr>
        <w:pStyle w:val="ItemHead"/>
      </w:pPr>
      <w:r w:rsidRPr="000D0FAE">
        <w:lastRenderedPageBreak/>
        <w:t>18</w:t>
      </w:r>
      <w:r w:rsidR="0008576D" w:rsidRPr="000D0FAE">
        <w:t xml:space="preserve">  Clause</w:t>
      </w:r>
      <w:r w:rsidR="000D0FAE" w:rsidRPr="000D0FAE">
        <w:t> </w:t>
      </w:r>
      <w:r w:rsidR="0008576D" w:rsidRPr="000D0FAE">
        <w:t>20 of Schedule</w:t>
      </w:r>
      <w:r w:rsidR="000D0FAE" w:rsidRPr="000D0FAE">
        <w:t> </w:t>
      </w:r>
      <w:r w:rsidR="0008576D" w:rsidRPr="000D0FAE">
        <w:t>6 (heading)</w:t>
      </w:r>
    </w:p>
    <w:p w:rsidR="0008576D" w:rsidRPr="000D0FAE" w:rsidRDefault="0008576D" w:rsidP="000D0FAE">
      <w:pPr>
        <w:pStyle w:val="Item"/>
      </w:pPr>
      <w:r w:rsidRPr="000D0FAE">
        <w:t>Repeal the heading, substitute:</w:t>
      </w:r>
    </w:p>
    <w:p w:rsidR="0008576D" w:rsidRPr="000D0FAE" w:rsidRDefault="0008576D" w:rsidP="000D0FAE">
      <w:pPr>
        <w:pStyle w:val="ActHead5"/>
      </w:pPr>
      <w:bookmarkStart w:id="75" w:name="_Toc389466340"/>
      <w:r w:rsidRPr="000D0FAE">
        <w:rPr>
          <w:rStyle w:val="CharSectno"/>
        </w:rPr>
        <w:t>20</w:t>
      </w:r>
      <w:r w:rsidRPr="000D0FAE">
        <w:t xml:space="preserve">  Genre conditions do not apply to internet carriage services or ordinary email</w:t>
      </w:r>
      <w:bookmarkEnd w:id="75"/>
    </w:p>
    <w:p w:rsidR="0008576D" w:rsidRPr="000D0FAE" w:rsidRDefault="005941DA" w:rsidP="000D0FAE">
      <w:pPr>
        <w:pStyle w:val="ItemHead"/>
      </w:pPr>
      <w:r w:rsidRPr="000D0FAE">
        <w:t>19</w:t>
      </w:r>
      <w:r w:rsidR="0008576D" w:rsidRPr="000D0FAE">
        <w:t xml:space="preserve">  Paragraphs 20(1)(b) and 24(2)(b) of Schedule</w:t>
      </w:r>
      <w:r w:rsidR="000D0FAE" w:rsidRPr="000D0FAE">
        <w:t> </w:t>
      </w:r>
      <w:r w:rsidR="0008576D" w:rsidRPr="000D0FAE">
        <w:t>6</w:t>
      </w:r>
    </w:p>
    <w:p w:rsidR="0008576D" w:rsidRPr="000D0FAE" w:rsidRDefault="0008576D" w:rsidP="000D0FAE">
      <w:pPr>
        <w:pStyle w:val="Item"/>
      </w:pPr>
      <w:r w:rsidRPr="000D0FAE">
        <w:t>Omit “electronic mail”, substitute “email”.</w:t>
      </w:r>
    </w:p>
    <w:p w:rsidR="0008576D" w:rsidRPr="000D0FAE" w:rsidRDefault="005941DA" w:rsidP="000D0FAE">
      <w:pPr>
        <w:pStyle w:val="ItemHead"/>
      </w:pPr>
      <w:r w:rsidRPr="000D0FAE">
        <w:t>20</w:t>
      </w:r>
      <w:r w:rsidR="0008576D" w:rsidRPr="000D0FAE">
        <w:t xml:space="preserve">  Subclause</w:t>
      </w:r>
      <w:r w:rsidR="000D0FAE" w:rsidRPr="000D0FAE">
        <w:t> </w:t>
      </w:r>
      <w:r w:rsidR="0008576D" w:rsidRPr="000D0FAE">
        <w:t>2</w:t>
      </w:r>
      <w:r w:rsidR="001021C4" w:rsidRPr="000D0FAE">
        <w:t>4</w:t>
      </w:r>
      <w:r w:rsidR="0008576D" w:rsidRPr="000D0FAE">
        <w:t>(3) of Schedule</w:t>
      </w:r>
      <w:r w:rsidR="000D0FAE" w:rsidRPr="000D0FAE">
        <w:t> </w:t>
      </w:r>
      <w:r w:rsidR="0008576D" w:rsidRPr="000D0FAE">
        <w:t>6</w:t>
      </w:r>
    </w:p>
    <w:p w:rsidR="0008576D" w:rsidRPr="000D0FAE" w:rsidRDefault="0008576D" w:rsidP="000D0FAE">
      <w:pPr>
        <w:pStyle w:val="Item"/>
      </w:pPr>
      <w:r w:rsidRPr="000D0FAE">
        <w:t>Omit “electronic mail”, substitute “email”.</w:t>
      </w:r>
    </w:p>
    <w:p w:rsidR="0008576D" w:rsidRPr="000D0FAE" w:rsidRDefault="005941DA" w:rsidP="000D0FAE">
      <w:pPr>
        <w:pStyle w:val="ItemHead"/>
      </w:pPr>
      <w:r w:rsidRPr="000D0FAE">
        <w:t>21</w:t>
      </w:r>
      <w:r w:rsidR="0008576D" w:rsidRPr="000D0FAE">
        <w:t xml:space="preserve">  Paragraph 24(5)(b) of Schedule</w:t>
      </w:r>
      <w:r w:rsidR="000D0FAE" w:rsidRPr="000D0FAE">
        <w:t> </w:t>
      </w:r>
      <w:r w:rsidR="0008576D" w:rsidRPr="000D0FAE">
        <w:t>6</w:t>
      </w:r>
    </w:p>
    <w:p w:rsidR="0008576D" w:rsidRPr="000D0FAE" w:rsidRDefault="0008576D" w:rsidP="000D0FAE">
      <w:pPr>
        <w:pStyle w:val="Item"/>
      </w:pPr>
      <w:r w:rsidRPr="000D0FAE">
        <w:t>Omit “electronic mail”, substitute “email”.</w:t>
      </w:r>
    </w:p>
    <w:p w:rsidR="0008576D" w:rsidRPr="000D0FAE" w:rsidRDefault="005941DA" w:rsidP="000D0FAE">
      <w:pPr>
        <w:pStyle w:val="ItemHead"/>
      </w:pPr>
      <w:r w:rsidRPr="000D0FAE">
        <w:t>22</w:t>
      </w:r>
      <w:r w:rsidR="0008576D" w:rsidRPr="000D0FAE">
        <w:t xml:space="preserve">  Clause</w:t>
      </w:r>
      <w:r w:rsidR="000D0FAE" w:rsidRPr="000D0FAE">
        <w:t> </w:t>
      </w:r>
      <w:r w:rsidR="0008576D" w:rsidRPr="000D0FAE">
        <w:t>35 of Schedule</w:t>
      </w:r>
      <w:r w:rsidR="000D0FAE" w:rsidRPr="000D0FAE">
        <w:t> </w:t>
      </w:r>
      <w:r w:rsidR="0008576D" w:rsidRPr="000D0FAE">
        <w:t>6 (heading)</w:t>
      </w:r>
    </w:p>
    <w:p w:rsidR="0008576D" w:rsidRPr="000D0FAE" w:rsidRDefault="0008576D" w:rsidP="000D0FAE">
      <w:pPr>
        <w:pStyle w:val="Item"/>
      </w:pPr>
      <w:r w:rsidRPr="000D0FAE">
        <w:t>Repeal the heading, substitute:</w:t>
      </w:r>
    </w:p>
    <w:p w:rsidR="0008576D" w:rsidRPr="000D0FAE" w:rsidRDefault="0008576D" w:rsidP="000D0FAE">
      <w:pPr>
        <w:pStyle w:val="ActHead5"/>
      </w:pPr>
      <w:bookmarkStart w:id="76" w:name="_Toc389466341"/>
      <w:r w:rsidRPr="000D0FAE">
        <w:rPr>
          <w:rStyle w:val="CharSectno"/>
        </w:rPr>
        <w:t>35</w:t>
      </w:r>
      <w:r w:rsidRPr="000D0FAE">
        <w:t xml:space="preserve">  This Part does not apply to internet carriage services or ordinary email</w:t>
      </w:r>
      <w:bookmarkEnd w:id="76"/>
    </w:p>
    <w:p w:rsidR="0008576D" w:rsidRPr="000D0FAE" w:rsidRDefault="005941DA" w:rsidP="000D0FAE">
      <w:pPr>
        <w:pStyle w:val="ItemHead"/>
      </w:pPr>
      <w:r w:rsidRPr="000D0FAE">
        <w:t>23</w:t>
      </w:r>
      <w:r w:rsidR="0008576D" w:rsidRPr="000D0FAE">
        <w:t xml:space="preserve">  Paragraphs 35(b) and 37(2)(b) of Schedule</w:t>
      </w:r>
      <w:r w:rsidR="000D0FAE" w:rsidRPr="000D0FAE">
        <w:t> </w:t>
      </w:r>
      <w:r w:rsidR="0008576D" w:rsidRPr="000D0FAE">
        <w:t>6</w:t>
      </w:r>
    </w:p>
    <w:p w:rsidR="0008576D" w:rsidRPr="000D0FAE" w:rsidRDefault="0008576D" w:rsidP="000D0FAE">
      <w:pPr>
        <w:pStyle w:val="Item"/>
      </w:pPr>
      <w:r w:rsidRPr="000D0FAE">
        <w:t>Omit “electronic mail”, substitute “email”.</w:t>
      </w:r>
    </w:p>
    <w:p w:rsidR="0008576D" w:rsidRPr="000D0FAE" w:rsidRDefault="0008576D" w:rsidP="000D0FAE">
      <w:pPr>
        <w:pStyle w:val="ActHead9"/>
        <w:rPr>
          <w:i w:val="0"/>
        </w:rPr>
      </w:pPr>
      <w:bookmarkStart w:id="77" w:name="_Toc389466342"/>
      <w:r w:rsidRPr="000D0FAE">
        <w:t>Civil Aviation Act 1988</w:t>
      </w:r>
      <w:bookmarkEnd w:id="77"/>
    </w:p>
    <w:p w:rsidR="0008576D" w:rsidRPr="000D0FAE" w:rsidRDefault="005941DA" w:rsidP="000D0FAE">
      <w:pPr>
        <w:pStyle w:val="ItemHead"/>
      </w:pPr>
      <w:r w:rsidRPr="000D0FAE">
        <w:t>24</w:t>
      </w:r>
      <w:r w:rsidR="0008576D" w:rsidRPr="000D0FAE">
        <w:t xml:space="preserve">  Subparagraphs</w:t>
      </w:r>
      <w:r w:rsidR="000D0FAE" w:rsidRPr="000D0FAE">
        <w:t> </w:t>
      </w:r>
      <w:r w:rsidR="0008576D" w:rsidRPr="000D0FAE">
        <w:t>28C(1)(b)(ii) and (iii)</w:t>
      </w:r>
    </w:p>
    <w:p w:rsidR="0008576D" w:rsidRPr="000D0FAE" w:rsidRDefault="0008576D" w:rsidP="000D0FAE">
      <w:pPr>
        <w:pStyle w:val="Item"/>
      </w:pPr>
      <w:r w:rsidRPr="000D0FAE">
        <w:t>Omit “e</w:t>
      </w:r>
      <w:r w:rsidR="002F0279">
        <w:noBreakHyphen/>
      </w:r>
      <w:r w:rsidRPr="000D0FAE">
        <w:t>mail”, substitute “email”.</w:t>
      </w:r>
    </w:p>
    <w:p w:rsidR="0008576D" w:rsidRPr="000D0FAE" w:rsidRDefault="0008576D" w:rsidP="000D0FAE">
      <w:pPr>
        <w:pStyle w:val="ActHead9"/>
        <w:rPr>
          <w:i w:val="0"/>
        </w:rPr>
      </w:pPr>
      <w:bookmarkStart w:id="78" w:name="_Toc389466343"/>
      <w:r w:rsidRPr="000D0FAE">
        <w:t>Customs Act 1901</w:t>
      </w:r>
      <w:bookmarkEnd w:id="78"/>
    </w:p>
    <w:p w:rsidR="0008576D" w:rsidRPr="000D0FAE" w:rsidRDefault="005941DA" w:rsidP="000D0FAE">
      <w:pPr>
        <w:pStyle w:val="ItemHead"/>
      </w:pPr>
      <w:r w:rsidRPr="000D0FAE">
        <w:t>25</w:t>
      </w:r>
      <w:r w:rsidR="0008576D" w:rsidRPr="000D0FAE">
        <w:t xml:space="preserve">  Paragraph 126E(1)(d)</w:t>
      </w:r>
    </w:p>
    <w:p w:rsidR="0008576D" w:rsidRPr="000D0FAE" w:rsidRDefault="0008576D" w:rsidP="000D0FAE">
      <w:pPr>
        <w:pStyle w:val="Item"/>
      </w:pPr>
      <w:r w:rsidRPr="000D0FAE">
        <w:t>Omit “e</w:t>
      </w:r>
      <w:r w:rsidR="002F0279">
        <w:noBreakHyphen/>
      </w:r>
      <w:r w:rsidRPr="000D0FAE">
        <w:t>mail”, substitute “email”.</w:t>
      </w:r>
    </w:p>
    <w:p w:rsidR="0008576D" w:rsidRPr="000D0FAE" w:rsidRDefault="0008576D" w:rsidP="000D0FAE">
      <w:pPr>
        <w:pStyle w:val="ActHead9"/>
        <w:rPr>
          <w:i w:val="0"/>
        </w:rPr>
      </w:pPr>
      <w:bookmarkStart w:id="79" w:name="_Toc389466344"/>
      <w:r w:rsidRPr="000D0FAE">
        <w:lastRenderedPageBreak/>
        <w:t>Fair Work (Registered Organisations) Act 2009</w:t>
      </w:r>
      <w:bookmarkEnd w:id="79"/>
    </w:p>
    <w:p w:rsidR="0008576D" w:rsidRPr="000D0FAE" w:rsidRDefault="005941DA" w:rsidP="000D0FAE">
      <w:pPr>
        <w:pStyle w:val="ItemHead"/>
      </w:pPr>
      <w:r w:rsidRPr="000D0FAE">
        <w:t>26</w:t>
      </w:r>
      <w:r w:rsidR="0008576D" w:rsidRPr="000D0FAE">
        <w:t xml:space="preserve">  Subsection</w:t>
      </w:r>
      <w:r w:rsidR="000D0FAE" w:rsidRPr="000D0FAE">
        <w:t> </w:t>
      </w:r>
      <w:r w:rsidR="0008576D" w:rsidRPr="000D0FAE">
        <w:t>235(3) (note)</w:t>
      </w:r>
    </w:p>
    <w:p w:rsidR="0008576D" w:rsidRPr="000D0FAE" w:rsidRDefault="0008576D" w:rsidP="000D0FAE">
      <w:pPr>
        <w:pStyle w:val="Item"/>
      </w:pPr>
      <w:r w:rsidRPr="000D0FAE">
        <w:t>Omit “e</w:t>
      </w:r>
      <w:r w:rsidR="002F0279">
        <w:noBreakHyphen/>
      </w:r>
      <w:r w:rsidRPr="000D0FAE">
        <w:t>mail”, substitute “email”.</w:t>
      </w:r>
    </w:p>
    <w:p w:rsidR="0008576D" w:rsidRPr="000D0FAE" w:rsidRDefault="0008576D" w:rsidP="000D0FAE">
      <w:pPr>
        <w:pStyle w:val="ActHead9"/>
        <w:rPr>
          <w:i w:val="0"/>
        </w:rPr>
      </w:pPr>
      <w:bookmarkStart w:id="80" w:name="_Toc389466345"/>
      <w:r w:rsidRPr="000D0FAE">
        <w:t>Migration Act 1958</w:t>
      </w:r>
      <w:bookmarkEnd w:id="80"/>
    </w:p>
    <w:p w:rsidR="0008576D" w:rsidRPr="000D0FAE" w:rsidRDefault="005941DA" w:rsidP="000D0FAE">
      <w:pPr>
        <w:pStyle w:val="ItemHead"/>
      </w:pPr>
      <w:r w:rsidRPr="000D0FAE">
        <w:t>27</w:t>
      </w:r>
      <w:r w:rsidR="0008576D" w:rsidRPr="000D0FAE">
        <w:t xml:space="preserve">  Subsection</w:t>
      </w:r>
      <w:r w:rsidR="000D0FAE" w:rsidRPr="000D0FAE">
        <w:t> </w:t>
      </w:r>
      <w:r w:rsidR="0008576D" w:rsidRPr="000D0FAE">
        <w:t>332H(1) (table item</w:t>
      </w:r>
      <w:r w:rsidR="000D0FAE" w:rsidRPr="000D0FAE">
        <w:t> </w:t>
      </w:r>
      <w:r w:rsidR="0008576D" w:rsidRPr="000D0FAE">
        <w:t>4</w:t>
      </w:r>
      <w:r w:rsidR="001021C4" w:rsidRPr="000D0FAE">
        <w:t>, column headed “Methods of giving notices”</w:t>
      </w:r>
      <w:r w:rsidR="0008576D" w:rsidRPr="000D0FAE">
        <w:t>)</w:t>
      </w:r>
    </w:p>
    <w:p w:rsidR="0008576D" w:rsidRPr="000D0FAE" w:rsidRDefault="0008576D" w:rsidP="000D0FAE">
      <w:pPr>
        <w:pStyle w:val="Item"/>
      </w:pPr>
      <w:r w:rsidRPr="000D0FAE">
        <w:t>Omit “e</w:t>
      </w:r>
      <w:r w:rsidR="002F0279">
        <w:noBreakHyphen/>
      </w:r>
      <w:r w:rsidRPr="000D0FAE">
        <w:t>mail” (wherever occurring), substitute “email”.</w:t>
      </w:r>
    </w:p>
    <w:p w:rsidR="0008576D" w:rsidRPr="000D0FAE" w:rsidRDefault="005941DA" w:rsidP="000D0FAE">
      <w:pPr>
        <w:pStyle w:val="ItemHead"/>
      </w:pPr>
      <w:r w:rsidRPr="000D0FAE">
        <w:t>28</w:t>
      </w:r>
      <w:r w:rsidR="0008576D" w:rsidRPr="000D0FAE">
        <w:t xml:space="preserve">  Subsection</w:t>
      </w:r>
      <w:r w:rsidR="000D0FAE" w:rsidRPr="000D0FAE">
        <w:t> </w:t>
      </w:r>
      <w:r w:rsidR="0008576D" w:rsidRPr="000D0FAE">
        <w:t>379A(5) (heading)</w:t>
      </w:r>
    </w:p>
    <w:p w:rsidR="0008576D" w:rsidRPr="000D0FAE" w:rsidRDefault="0008576D" w:rsidP="000D0FAE">
      <w:pPr>
        <w:pStyle w:val="Item"/>
      </w:pPr>
      <w:r w:rsidRPr="000D0FAE">
        <w:t>Repeal the heading, substitute:</w:t>
      </w:r>
    </w:p>
    <w:p w:rsidR="0008576D" w:rsidRPr="000D0FAE" w:rsidRDefault="0008576D" w:rsidP="000D0FAE">
      <w:pPr>
        <w:pStyle w:val="SubsectionHead"/>
      </w:pPr>
      <w:r w:rsidRPr="000D0FAE">
        <w:t>Transmission by fax, email or other electronic means</w:t>
      </w:r>
    </w:p>
    <w:p w:rsidR="0008576D" w:rsidRPr="000D0FAE" w:rsidRDefault="005941DA" w:rsidP="000D0FAE">
      <w:pPr>
        <w:pStyle w:val="ItemHead"/>
      </w:pPr>
      <w:r w:rsidRPr="000D0FAE">
        <w:t>29</w:t>
      </w:r>
      <w:r w:rsidR="0008576D" w:rsidRPr="000D0FAE">
        <w:t xml:space="preserve">  Paragraphs 379A(5)(b), (d) and (e)</w:t>
      </w:r>
    </w:p>
    <w:p w:rsidR="0008576D" w:rsidRPr="000D0FAE" w:rsidRDefault="0008576D" w:rsidP="000D0FAE">
      <w:pPr>
        <w:pStyle w:val="Item"/>
      </w:pPr>
      <w:r w:rsidRPr="000D0FAE">
        <w:t>Omit “e</w:t>
      </w:r>
      <w:r w:rsidR="002F0279">
        <w:noBreakHyphen/>
      </w:r>
      <w:r w:rsidRPr="000D0FAE">
        <w:t>mail”, substitute “email”.</w:t>
      </w:r>
    </w:p>
    <w:p w:rsidR="0008576D" w:rsidRPr="000D0FAE" w:rsidRDefault="005941DA" w:rsidP="000D0FAE">
      <w:pPr>
        <w:pStyle w:val="ItemHead"/>
      </w:pPr>
      <w:r w:rsidRPr="000D0FAE">
        <w:t>30</w:t>
      </w:r>
      <w:r w:rsidR="0008576D" w:rsidRPr="000D0FAE">
        <w:t xml:space="preserve">  Subsection</w:t>
      </w:r>
      <w:r w:rsidR="000D0FAE" w:rsidRPr="000D0FAE">
        <w:t> </w:t>
      </w:r>
      <w:r w:rsidR="0008576D" w:rsidRPr="000D0FAE">
        <w:t>379B(4) (heading)</w:t>
      </w:r>
    </w:p>
    <w:p w:rsidR="0008576D" w:rsidRPr="000D0FAE" w:rsidRDefault="0008576D" w:rsidP="000D0FAE">
      <w:pPr>
        <w:pStyle w:val="Item"/>
      </w:pPr>
      <w:r w:rsidRPr="000D0FAE">
        <w:t>Repeal the heading, substitute:</w:t>
      </w:r>
    </w:p>
    <w:p w:rsidR="0008576D" w:rsidRPr="000D0FAE" w:rsidRDefault="0008576D" w:rsidP="000D0FAE">
      <w:pPr>
        <w:pStyle w:val="SubsectionHead"/>
      </w:pPr>
      <w:r w:rsidRPr="000D0FAE">
        <w:t>Transmission by fax, email or other electronic means</w:t>
      </w:r>
    </w:p>
    <w:p w:rsidR="0008576D" w:rsidRPr="000D0FAE" w:rsidRDefault="005941DA" w:rsidP="000D0FAE">
      <w:pPr>
        <w:pStyle w:val="ItemHead"/>
      </w:pPr>
      <w:r w:rsidRPr="000D0FAE">
        <w:t>31</w:t>
      </w:r>
      <w:r w:rsidR="0008576D" w:rsidRPr="000D0FAE">
        <w:t xml:space="preserve">  Subsection</w:t>
      </w:r>
      <w:r w:rsidR="000D0FAE" w:rsidRPr="000D0FAE">
        <w:t> </w:t>
      </w:r>
      <w:r w:rsidR="0008576D" w:rsidRPr="000D0FAE">
        <w:t>379B(4)</w:t>
      </w:r>
    </w:p>
    <w:p w:rsidR="0008576D" w:rsidRPr="000D0FAE" w:rsidRDefault="0008576D" w:rsidP="000D0FAE">
      <w:pPr>
        <w:pStyle w:val="Item"/>
      </w:pPr>
      <w:r w:rsidRPr="000D0FAE">
        <w:t>Omit “e</w:t>
      </w:r>
      <w:r w:rsidR="002F0279">
        <w:noBreakHyphen/>
      </w:r>
      <w:r w:rsidRPr="000D0FAE">
        <w:t>mail” (wherever occurring), substitute “email”.</w:t>
      </w:r>
    </w:p>
    <w:p w:rsidR="0008576D" w:rsidRPr="000D0FAE" w:rsidRDefault="005941DA" w:rsidP="000D0FAE">
      <w:pPr>
        <w:pStyle w:val="ItemHead"/>
      </w:pPr>
      <w:r w:rsidRPr="000D0FAE">
        <w:t>32</w:t>
      </w:r>
      <w:r w:rsidR="0008576D" w:rsidRPr="000D0FAE">
        <w:t xml:space="preserve">  Subsection</w:t>
      </w:r>
      <w:r w:rsidR="000D0FAE" w:rsidRPr="000D0FAE">
        <w:t> </w:t>
      </w:r>
      <w:r w:rsidR="0008576D" w:rsidRPr="000D0FAE">
        <w:t>379C(5) (heading)</w:t>
      </w:r>
    </w:p>
    <w:p w:rsidR="0008576D" w:rsidRPr="000D0FAE" w:rsidRDefault="0008576D" w:rsidP="000D0FAE">
      <w:pPr>
        <w:pStyle w:val="Item"/>
      </w:pPr>
      <w:r w:rsidRPr="000D0FAE">
        <w:t>Repeal the heading, substitute:</w:t>
      </w:r>
    </w:p>
    <w:p w:rsidR="0008576D" w:rsidRPr="000D0FAE" w:rsidRDefault="0008576D" w:rsidP="000D0FAE">
      <w:pPr>
        <w:pStyle w:val="SubsectionHead"/>
      </w:pPr>
      <w:r w:rsidRPr="000D0FAE">
        <w:t>Transmission by fax, email or other electronic means</w:t>
      </w:r>
    </w:p>
    <w:p w:rsidR="0008576D" w:rsidRPr="000D0FAE" w:rsidRDefault="005941DA" w:rsidP="000D0FAE">
      <w:pPr>
        <w:pStyle w:val="ItemHead"/>
      </w:pPr>
      <w:r w:rsidRPr="000D0FAE">
        <w:t>33</w:t>
      </w:r>
      <w:r w:rsidR="0008576D" w:rsidRPr="000D0FAE">
        <w:t xml:space="preserve">  Subsection</w:t>
      </w:r>
      <w:r w:rsidR="000D0FAE" w:rsidRPr="000D0FAE">
        <w:t> </w:t>
      </w:r>
      <w:r w:rsidR="0008576D" w:rsidRPr="000D0FAE">
        <w:t>379C(5)</w:t>
      </w:r>
    </w:p>
    <w:p w:rsidR="0008576D" w:rsidRPr="000D0FAE" w:rsidRDefault="0008576D" w:rsidP="000D0FAE">
      <w:pPr>
        <w:pStyle w:val="Item"/>
      </w:pPr>
      <w:r w:rsidRPr="000D0FAE">
        <w:t>Omit “e</w:t>
      </w:r>
      <w:r w:rsidR="002F0279">
        <w:noBreakHyphen/>
      </w:r>
      <w:r w:rsidRPr="000D0FAE">
        <w:t>mail”, substitute “email”.</w:t>
      </w:r>
    </w:p>
    <w:p w:rsidR="0008576D" w:rsidRPr="000D0FAE" w:rsidRDefault="005941DA" w:rsidP="000D0FAE">
      <w:pPr>
        <w:pStyle w:val="ItemHead"/>
      </w:pPr>
      <w:r w:rsidRPr="000D0FAE">
        <w:t>34</w:t>
      </w:r>
      <w:r w:rsidR="0008576D" w:rsidRPr="000D0FAE">
        <w:t xml:space="preserve">  Subsection</w:t>
      </w:r>
      <w:r w:rsidR="000D0FAE" w:rsidRPr="000D0FAE">
        <w:t> </w:t>
      </w:r>
      <w:r w:rsidR="0008576D" w:rsidRPr="000D0FAE">
        <w:t>379D(4) (heading)</w:t>
      </w:r>
    </w:p>
    <w:p w:rsidR="0008576D" w:rsidRPr="000D0FAE" w:rsidRDefault="0008576D" w:rsidP="000D0FAE">
      <w:pPr>
        <w:pStyle w:val="Item"/>
      </w:pPr>
      <w:r w:rsidRPr="000D0FAE">
        <w:t>Repeal the heading, substitute:</w:t>
      </w:r>
    </w:p>
    <w:p w:rsidR="0008576D" w:rsidRPr="000D0FAE" w:rsidRDefault="0008576D" w:rsidP="000D0FAE">
      <w:pPr>
        <w:pStyle w:val="SubsectionHead"/>
      </w:pPr>
      <w:r w:rsidRPr="000D0FAE">
        <w:lastRenderedPageBreak/>
        <w:t>Transmission by fax, email or other electronic means</w:t>
      </w:r>
    </w:p>
    <w:p w:rsidR="0008576D" w:rsidRPr="000D0FAE" w:rsidRDefault="005941DA" w:rsidP="000D0FAE">
      <w:pPr>
        <w:pStyle w:val="ItemHead"/>
      </w:pPr>
      <w:r w:rsidRPr="000D0FAE">
        <w:t>35</w:t>
      </w:r>
      <w:r w:rsidR="0008576D" w:rsidRPr="000D0FAE">
        <w:t xml:space="preserve">  Subsection</w:t>
      </w:r>
      <w:r w:rsidR="000D0FAE" w:rsidRPr="000D0FAE">
        <w:t> </w:t>
      </w:r>
      <w:r w:rsidR="0008576D" w:rsidRPr="000D0FAE">
        <w:t>379D(4)</w:t>
      </w:r>
    </w:p>
    <w:p w:rsidR="0008576D" w:rsidRPr="000D0FAE" w:rsidRDefault="0008576D" w:rsidP="000D0FAE">
      <w:pPr>
        <w:pStyle w:val="Item"/>
      </w:pPr>
      <w:r w:rsidRPr="000D0FAE">
        <w:t>Omit “e</w:t>
      </w:r>
      <w:r w:rsidR="002F0279">
        <w:noBreakHyphen/>
      </w:r>
      <w:r w:rsidRPr="000D0FAE">
        <w:t>mail”, substitute “email”.</w:t>
      </w:r>
    </w:p>
    <w:p w:rsidR="0008576D" w:rsidRPr="000D0FAE" w:rsidRDefault="005941DA" w:rsidP="000D0FAE">
      <w:pPr>
        <w:pStyle w:val="ItemHead"/>
      </w:pPr>
      <w:r w:rsidRPr="000D0FAE">
        <w:t>36</w:t>
      </w:r>
      <w:r w:rsidR="0008576D" w:rsidRPr="000D0FAE">
        <w:t xml:space="preserve">  Subsection</w:t>
      </w:r>
      <w:r w:rsidR="000D0FAE" w:rsidRPr="000D0FAE">
        <w:t> </w:t>
      </w:r>
      <w:r w:rsidR="0008576D" w:rsidRPr="000D0FAE">
        <w:t>441A(5) (heading)</w:t>
      </w:r>
    </w:p>
    <w:p w:rsidR="0008576D" w:rsidRPr="000D0FAE" w:rsidRDefault="0008576D" w:rsidP="000D0FAE">
      <w:pPr>
        <w:pStyle w:val="Item"/>
      </w:pPr>
      <w:r w:rsidRPr="000D0FAE">
        <w:t>Repeal the heading, substitute:</w:t>
      </w:r>
    </w:p>
    <w:p w:rsidR="0008576D" w:rsidRPr="000D0FAE" w:rsidRDefault="0008576D" w:rsidP="000D0FAE">
      <w:pPr>
        <w:pStyle w:val="SubsectionHead"/>
      </w:pPr>
      <w:r w:rsidRPr="000D0FAE">
        <w:t>Transmission by fax, email or other electronic means</w:t>
      </w:r>
    </w:p>
    <w:p w:rsidR="0008576D" w:rsidRPr="000D0FAE" w:rsidRDefault="005941DA" w:rsidP="000D0FAE">
      <w:pPr>
        <w:pStyle w:val="ItemHead"/>
      </w:pPr>
      <w:r w:rsidRPr="000D0FAE">
        <w:t>37</w:t>
      </w:r>
      <w:r w:rsidR="0008576D" w:rsidRPr="000D0FAE">
        <w:t xml:space="preserve">  Paragraphs 441A(5)(b), (d) and (e)</w:t>
      </w:r>
    </w:p>
    <w:p w:rsidR="0008576D" w:rsidRPr="000D0FAE" w:rsidRDefault="0008576D" w:rsidP="000D0FAE">
      <w:pPr>
        <w:pStyle w:val="Item"/>
      </w:pPr>
      <w:r w:rsidRPr="000D0FAE">
        <w:t>Omit “e</w:t>
      </w:r>
      <w:r w:rsidR="002F0279">
        <w:noBreakHyphen/>
      </w:r>
      <w:r w:rsidRPr="000D0FAE">
        <w:t>mail”, substitute “email”.</w:t>
      </w:r>
    </w:p>
    <w:p w:rsidR="0008576D" w:rsidRPr="000D0FAE" w:rsidRDefault="005941DA" w:rsidP="000D0FAE">
      <w:pPr>
        <w:pStyle w:val="ItemHead"/>
      </w:pPr>
      <w:r w:rsidRPr="000D0FAE">
        <w:t>38</w:t>
      </w:r>
      <w:r w:rsidR="0008576D" w:rsidRPr="000D0FAE">
        <w:t xml:space="preserve">  Subsection</w:t>
      </w:r>
      <w:r w:rsidR="000D0FAE" w:rsidRPr="000D0FAE">
        <w:t> </w:t>
      </w:r>
      <w:r w:rsidR="0008576D" w:rsidRPr="000D0FAE">
        <w:t>441B(4) (heading)</w:t>
      </w:r>
    </w:p>
    <w:p w:rsidR="0008576D" w:rsidRPr="000D0FAE" w:rsidRDefault="0008576D" w:rsidP="000D0FAE">
      <w:pPr>
        <w:pStyle w:val="Item"/>
      </w:pPr>
      <w:r w:rsidRPr="000D0FAE">
        <w:t>Repeal the heading, substitute:</w:t>
      </w:r>
    </w:p>
    <w:p w:rsidR="0008576D" w:rsidRPr="000D0FAE" w:rsidRDefault="0008576D" w:rsidP="000D0FAE">
      <w:pPr>
        <w:pStyle w:val="SubsectionHead"/>
      </w:pPr>
      <w:r w:rsidRPr="000D0FAE">
        <w:t>Transmission by fax, email or other electronic means</w:t>
      </w:r>
    </w:p>
    <w:p w:rsidR="0008576D" w:rsidRPr="000D0FAE" w:rsidRDefault="005941DA" w:rsidP="000D0FAE">
      <w:pPr>
        <w:pStyle w:val="ItemHead"/>
      </w:pPr>
      <w:r w:rsidRPr="000D0FAE">
        <w:t>39</w:t>
      </w:r>
      <w:r w:rsidR="0008576D" w:rsidRPr="000D0FAE">
        <w:t xml:space="preserve">  Subsection</w:t>
      </w:r>
      <w:r w:rsidR="000D0FAE" w:rsidRPr="000D0FAE">
        <w:t> </w:t>
      </w:r>
      <w:r w:rsidR="0008576D" w:rsidRPr="000D0FAE">
        <w:t>441B(4)</w:t>
      </w:r>
    </w:p>
    <w:p w:rsidR="0008576D" w:rsidRPr="000D0FAE" w:rsidRDefault="0008576D" w:rsidP="000D0FAE">
      <w:pPr>
        <w:pStyle w:val="Item"/>
      </w:pPr>
      <w:r w:rsidRPr="000D0FAE">
        <w:t>Omit “e</w:t>
      </w:r>
      <w:r w:rsidR="002F0279">
        <w:noBreakHyphen/>
      </w:r>
      <w:r w:rsidRPr="000D0FAE">
        <w:t>mail” (wherever occurring), substitute “email”.</w:t>
      </w:r>
    </w:p>
    <w:p w:rsidR="0008576D" w:rsidRPr="000D0FAE" w:rsidRDefault="005941DA" w:rsidP="000D0FAE">
      <w:pPr>
        <w:pStyle w:val="ItemHead"/>
      </w:pPr>
      <w:r w:rsidRPr="000D0FAE">
        <w:t>40</w:t>
      </w:r>
      <w:r w:rsidR="0008576D" w:rsidRPr="000D0FAE">
        <w:t xml:space="preserve">  Subsection</w:t>
      </w:r>
      <w:r w:rsidR="000D0FAE" w:rsidRPr="000D0FAE">
        <w:t> </w:t>
      </w:r>
      <w:r w:rsidR="0008576D" w:rsidRPr="000D0FAE">
        <w:t>441C(5) (heading)</w:t>
      </w:r>
    </w:p>
    <w:p w:rsidR="0008576D" w:rsidRPr="000D0FAE" w:rsidRDefault="0008576D" w:rsidP="000D0FAE">
      <w:pPr>
        <w:pStyle w:val="Item"/>
      </w:pPr>
      <w:r w:rsidRPr="000D0FAE">
        <w:t>Repeal the heading, substitute:</w:t>
      </w:r>
    </w:p>
    <w:p w:rsidR="0008576D" w:rsidRPr="000D0FAE" w:rsidRDefault="0008576D" w:rsidP="000D0FAE">
      <w:pPr>
        <w:pStyle w:val="SubsectionHead"/>
      </w:pPr>
      <w:r w:rsidRPr="000D0FAE">
        <w:t>Transmission by fax, email or other electronic means</w:t>
      </w:r>
    </w:p>
    <w:p w:rsidR="0008576D" w:rsidRPr="000D0FAE" w:rsidRDefault="005941DA" w:rsidP="000D0FAE">
      <w:pPr>
        <w:pStyle w:val="ItemHead"/>
      </w:pPr>
      <w:r w:rsidRPr="000D0FAE">
        <w:t>41</w:t>
      </w:r>
      <w:r w:rsidR="0008576D" w:rsidRPr="000D0FAE">
        <w:t xml:space="preserve">  Subsection</w:t>
      </w:r>
      <w:r w:rsidR="000D0FAE" w:rsidRPr="000D0FAE">
        <w:t> </w:t>
      </w:r>
      <w:r w:rsidR="0008576D" w:rsidRPr="000D0FAE">
        <w:t>441C(5)</w:t>
      </w:r>
    </w:p>
    <w:p w:rsidR="0008576D" w:rsidRPr="000D0FAE" w:rsidRDefault="0008576D" w:rsidP="000D0FAE">
      <w:pPr>
        <w:pStyle w:val="Item"/>
      </w:pPr>
      <w:r w:rsidRPr="000D0FAE">
        <w:t>Omit “e</w:t>
      </w:r>
      <w:r w:rsidR="002F0279">
        <w:noBreakHyphen/>
      </w:r>
      <w:r w:rsidRPr="000D0FAE">
        <w:t>mail”, substitute “email”.</w:t>
      </w:r>
    </w:p>
    <w:p w:rsidR="0008576D" w:rsidRPr="000D0FAE" w:rsidRDefault="005941DA" w:rsidP="000D0FAE">
      <w:pPr>
        <w:pStyle w:val="ItemHead"/>
      </w:pPr>
      <w:r w:rsidRPr="000D0FAE">
        <w:t>42</w:t>
      </w:r>
      <w:r w:rsidR="0008576D" w:rsidRPr="000D0FAE">
        <w:t xml:space="preserve">  Subsection</w:t>
      </w:r>
      <w:r w:rsidR="000D0FAE" w:rsidRPr="000D0FAE">
        <w:t> </w:t>
      </w:r>
      <w:r w:rsidR="0008576D" w:rsidRPr="000D0FAE">
        <w:t>441D(4) (heading)</w:t>
      </w:r>
    </w:p>
    <w:p w:rsidR="0008576D" w:rsidRPr="000D0FAE" w:rsidRDefault="0008576D" w:rsidP="000D0FAE">
      <w:pPr>
        <w:pStyle w:val="Item"/>
      </w:pPr>
      <w:r w:rsidRPr="000D0FAE">
        <w:t>Repeal the heading, substitute:</w:t>
      </w:r>
    </w:p>
    <w:p w:rsidR="0008576D" w:rsidRPr="000D0FAE" w:rsidRDefault="0008576D" w:rsidP="000D0FAE">
      <w:pPr>
        <w:pStyle w:val="SubsectionHead"/>
      </w:pPr>
      <w:r w:rsidRPr="000D0FAE">
        <w:t>Transmission by fax, email or other electronic means</w:t>
      </w:r>
    </w:p>
    <w:p w:rsidR="0008576D" w:rsidRPr="000D0FAE" w:rsidRDefault="005941DA" w:rsidP="000D0FAE">
      <w:pPr>
        <w:pStyle w:val="ItemHead"/>
      </w:pPr>
      <w:r w:rsidRPr="000D0FAE">
        <w:t>43</w:t>
      </w:r>
      <w:r w:rsidR="0008576D" w:rsidRPr="000D0FAE">
        <w:t xml:space="preserve">  Subsection</w:t>
      </w:r>
      <w:r w:rsidR="000D0FAE" w:rsidRPr="000D0FAE">
        <w:t> </w:t>
      </w:r>
      <w:r w:rsidR="0008576D" w:rsidRPr="000D0FAE">
        <w:t>441D(4)</w:t>
      </w:r>
    </w:p>
    <w:p w:rsidR="0008576D" w:rsidRPr="000D0FAE" w:rsidRDefault="0008576D" w:rsidP="000D0FAE">
      <w:pPr>
        <w:pStyle w:val="Item"/>
      </w:pPr>
      <w:r w:rsidRPr="000D0FAE">
        <w:t>Omit “e</w:t>
      </w:r>
      <w:r w:rsidR="002F0279">
        <w:noBreakHyphen/>
      </w:r>
      <w:r w:rsidRPr="000D0FAE">
        <w:t>mail”, substitute “email”.</w:t>
      </w:r>
    </w:p>
    <w:p w:rsidR="0008576D" w:rsidRPr="000D0FAE" w:rsidRDefault="005941DA" w:rsidP="000D0FAE">
      <w:pPr>
        <w:pStyle w:val="ItemHead"/>
      </w:pPr>
      <w:r w:rsidRPr="000D0FAE">
        <w:t>44</w:t>
      </w:r>
      <w:r w:rsidR="0008576D" w:rsidRPr="000D0FAE">
        <w:t xml:space="preserve">  Subsection</w:t>
      </w:r>
      <w:r w:rsidR="000D0FAE" w:rsidRPr="000D0FAE">
        <w:t> </w:t>
      </w:r>
      <w:r w:rsidR="0008576D" w:rsidRPr="000D0FAE">
        <w:t>494B(5) (heading)</w:t>
      </w:r>
    </w:p>
    <w:p w:rsidR="0008576D" w:rsidRPr="000D0FAE" w:rsidRDefault="0008576D" w:rsidP="000D0FAE">
      <w:pPr>
        <w:pStyle w:val="Item"/>
      </w:pPr>
      <w:r w:rsidRPr="000D0FAE">
        <w:t>Repeal the heading, substitute:</w:t>
      </w:r>
    </w:p>
    <w:p w:rsidR="0008576D" w:rsidRPr="000D0FAE" w:rsidRDefault="0008576D" w:rsidP="000D0FAE">
      <w:pPr>
        <w:pStyle w:val="SubsectionHead"/>
      </w:pPr>
      <w:r w:rsidRPr="000D0FAE">
        <w:lastRenderedPageBreak/>
        <w:t>Transmission by fax, email or other electronic means</w:t>
      </w:r>
    </w:p>
    <w:p w:rsidR="0008576D" w:rsidRPr="000D0FAE" w:rsidRDefault="005941DA" w:rsidP="000D0FAE">
      <w:pPr>
        <w:pStyle w:val="ItemHead"/>
      </w:pPr>
      <w:r w:rsidRPr="000D0FAE">
        <w:t>45</w:t>
      </w:r>
      <w:r w:rsidR="0008576D" w:rsidRPr="000D0FAE">
        <w:t xml:space="preserve">  Paragraphs 494B(5)(b), (d) and (e)</w:t>
      </w:r>
    </w:p>
    <w:p w:rsidR="0008576D" w:rsidRPr="000D0FAE" w:rsidRDefault="0008576D" w:rsidP="000D0FAE">
      <w:pPr>
        <w:pStyle w:val="Item"/>
      </w:pPr>
      <w:r w:rsidRPr="000D0FAE">
        <w:t>Omit “e</w:t>
      </w:r>
      <w:r w:rsidR="002F0279">
        <w:noBreakHyphen/>
      </w:r>
      <w:r w:rsidRPr="000D0FAE">
        <w:t>mail”, substitute “email”.</w:t>
      </w:r>
    </w:p>
    <w:p w:rsidR="0008576D" w:rsidRPr="000D0FAE" w:rsidRDefault="005941DA" w:rsidP="000D0FAE">
      <w:pPr>
        <w:pStyle w:val="ItemHead"/>
      </w:pPr>
      <w:r w:rsidRPr="000D0FAE">
        <w:t>46</w:t>
      </w:r>
      <w:r w:rsidR="0008576D" w:rsidRPr="000D0FAE">
        <w:t xml:space="preserve">  Subsection</w:t>
      </w:r>
      <w:r w:rsidR="000D0FAE" w:rsidRPr="000D0FAE">
        <w:t> </w:t>
      </w:r>
      <w:r w:rsidR="0008576D" w:rsidRPr="000D0FAE">
        <w:t>494C(5) (heading)</w:t>
      </w:r>
    </w:p>
    <w:p w:rsidR="0008576D" w:rsidRPr="000D0FAE" w:rsidRDefault="0008576D" w:rsidP="000D0FAE">
      <w:pPr>
        <w:pStyle w:val="Item"/>
      </w:pPr>
      <w:r w:rsidRPr="000D0FAE">
        <w:t>Repeal the heading, substitute:</w:t>
      </w:r>
    </w:p>
    <w:p w:rsidR="0008576D" w:rsidRPr="000D0FAE" w:rsidRDefault="0008576D" w:rsidP="000D0FAE">
      <w:pPr>
        <w:pStyle w:val="SubsectionHead"/>
      </w:pPr>
      <w:r w:rsidRPr="000D0FAE">
        <w:t>Transmission by fax, email or other electronic means</w:t>
      </w:r>
    </w:p>
    <w:p w:rsidR="0008576D" w:rsidRPr="000D0FAE" w:rsidRDefault="005941DA" w:rsidP="000D0FAE">
      <w:pPr>
        <w:pStyle w:val="ItemHead"/>
      </w:pPr>
      <w:r w:rsidRPr="000D0FAE">
        <w:t>47</w:t>
      </w:r>
      <w:r w:rsidR="0008576D" w:rsidRPr="000D0FAE">
        <w:t xml:space="preserve">  Subsection</w:t>
      </w:r>
      <w:r w:rsidR="000D0FAE" w:rsidRPr="000D0FAE">
        <w:t> </w:t>
      </w:r>
      <w:r w:rsidR="0008576D" w:rsidRPr="000D0FAE">
        <w:t>494C(5)</w:t>
      </w:r>
    </w:p>
    <w:p w:rsidR="0008576D" w:rsidRPr="000D0FAE" w:rsidRDefault="0008576D" w:rsidP="000D0FAE">
      <w:pPr>
        <w:pStyle w:val="Item"/>
      </w:pPr>
      <w:r w:rsidRPr="000D0FAE">
        <w:t>Omit “e</w:t>
      </w:r>
      <w:r w:rsidR="002F0279">
        <w:noBreakHyphen/>
      </w:r>
      <w:r w:rsidRPr="000D0FAE">
        <w:t>mail”, substitute “email”.</w:t>
      </w:r>
    </w:p>
    <w:p w:rsidR="0008576D" w:rsidRPr="000D0FAE" w:rsidRDefault="0008576D" w:rsidP="000D0FAE">
      <w:pPr>
        <w:pStyle w:val="ActHead9"/>
        <w:rPr>
          <w:i w:val="0"/>
        </w:rPr>
      </w:pPr>
      <w:bookmarkStart w:id="81" w:name="_Toc389466346"/>
      <w:r w:rsidRPr="000D0FAE">
        <w:t>Social Security Act 1991</w:t>
      </w:r>
      <w:bookmarkEnd w:id="81"/>
    </w:p>
    <w:p w:rsidR="0008576D" w:rsidRPr="000D0FAE" w:rsidRDefault="005941DA" w:rsidP="000D0FAE">
      <w:pPr>
        <w:pStyle w:val="ItemHead"/>
      </w:pPr>
      <w:r w:rsidRPr="000D0FAE">
        <w:t>48</w:t>
      </w:r>
      <w:r w:rsidR="0008576D" w:rsidRPr="000D0FAE">
        <w:t xml:space="preserve">  Subsection</w:t>
      </w:r>
      <w:r w:rsidR="000D0FAE" w:rsidRPr="000D0FAE">
        <w:t> </w:t>
      </w:r>
      <w:r w:rsidR="0008576D" w:rsidRPr="000D0FAE">
        <w:t>1185Q(2)</w:t>
      </w:r>
    </w:p>
    <w:p w:rsidR="0008576D" w:rsidRPr="000D0FAE" w:rsidRDefault="0008576D" w:rsidP="000D0FAE">
      <w:pPr>
        <w:pStyle w:val="Item"/>
      </w:pPr>
      <w:r w:rsidRPr="000D0FAE">
        <w:t>Omit “e</w:t>
      </w:r>
      <w:r w:rsidR="002F0279">
        <w:noBreakHyphen/>
      </w:r>
      <w:r w:rsidRPr="000D0FAE">
        <w:t>mail”, substitute “email”.</w:t>
      </w:r>
    </w:p>
    <w:p w:rsidR="0008576D" w:rsidRPr="000D0FAE" w:rsidRDefault="005941DA" w:rsidP="000D0FAE">
      <w:pPr>
        <w:pStyle w:val="ItemHead"/>
      </w:pPr>
      <w:r w:rsidRPr="000D0FAE">
        <w:t>49</w:t>
      </w:r>
      <w:r w:rsidR="0008576D" w:rsidRPr="000D0FAE">
        <w:t xml:space="preserve">  Subparagraph 1185Q(3)(a)(iii)</w:t>
      </w:r>
    </w:p>
    <w:p w:rsidR="0008576D" w:rsidRPr="000D0FAE" w:rsidRDefault="0008576D" w:rsidP="000D0FAE">
      <w:pPr>
        <w:pStyle w:val="Item"/>
      </w:pPr>
      <w:r w:rsidRPr="000D0FAE">
        <w:t>Omit “e</w:t>
      </w:r>
      <w:r w:rsidR="002F0279">
        <w:noBreakHyphen/>
      </w:r>
      <w:r w:rsidRPr="000D0FAE">
        <w:t>mail”, substitute “email”.</w:t>
      </w:r>
    </w:p>
    <w:p w:rsidR="0008576D" w:rsidRPr="000D0FAE" w:rsidRDefault="0008576D" w:rsidP="000D0FAE">
      <w:pPr>
        <w:pStyle w:val="ActHead9"/>
        <w:rPr>
          <w:i w:val="0"/>
        </w:rPr>
      </w:pPr>
      <w:bookmarkStart w:id="82" w:name="_Toc389466347"/>
      <w:r w:rsidRPr="000D0FAE">
        <w:t>Spam Act 2003</w:t>
      </w:r>
      <w:bookmarkEnd w:id="82"/>
    </w:p>
    <w:p w:rsidR="0008576D" w:rsidRPr="000D0FAE" w:rsidRDefault="005941DA" w:rsidP="000D0FAE">
      <w:pPr>
        <w:pStyle w:val="ItemHead"/>
      </w:pPr>
      <w:r w:rsidRPr="000D0FAE">
        <w:t>50</w:t>
      </w:r>
      <w:r w:rsidR="0008576D" w:rsidRPr="000D0FAE">
        <w:t xml:space="preserve">  Section</w:t>
      </w:r>
      <w:r w:rsidR="000D0FAE" w:rsidRPr="000D0FAE">
        <w:t> </w:t>
      </w:r>
      <w:r w:rsidR="0008576D" w:rsidRPr="000D0FAE">
        <w:t>3</w:t>
      </w:r>
      <w:r w:rsidR="003C0781" w:rsidRPr="000D0FAE">
        <w:t xml:space="preserve"> (first paragraph)</w:t>
      </w:r>
    </w:p>
    <w:p w:rsidR="0008576D" w:rsidRPr="000D0FAE" w:rsidRDefault="0008576D" w:rsidP="000D0FAE">
      <w:pPr>
        <w:pStyle w:val="Item"/>
      </w:pPr>
      <w:r w:rsidRPr="000D0FAE">
        <w:t>Omit “e</w:t>
      </w:r>
      <w:r w:rsidR="002F0279">
        <w:noBreakHyphen/>
      </w:r>
      <w:r w:rsidRPr="000D0FAE">
        <w:t>mail”, substitute “email”.</w:t>
      </w:r>
    </w:p>
    <w:p w:rsidR="0008576D" w:rsidRPr="000D0FAE" w:rsidRDefault="005941DA" w:rsidP="000D0FAE">
      <w:pPr>
        <w:pStyle w:val="ItemHead"/>
      </w:pPr>
      <w:r w:rsidRPr="000D0FAE">
        <w:t>51</w:t>
      </w:r>
      <w:r w:rsidR="0008576D" w:rsidRPr="000D0FAE">
        <w:t xml:space="preserve">  Section</w:t>
      </w:r>
      <w:r w:rsidR="000D0FAE" w:rsidRPr="000D0FAE">
        <w:t> </w:t>
      </w:r>
      <w:r w:rsidR="0008576D" w:rsidRPr="000D0FAE">
        <w:t>4 (</w:t>
      </w:r>
      <w:r w:rsidR="000D0FAE" w:rsidRPr="000D0FAE">
        <w:t>paragraph (</w:t>
      </w:r>
      <w:r w:rsidR="0008576D" w:rsidRPr="000D0FAE">
        <w:t xml:space="preserve">a) of the definition of </w:t>
      </w:r>
      <w:r w:rsidR="0008576D" w:rsidRPr="000D0FAE">
        <w:rPr>
          <w:i/>
        </w:rPr>
        <w:t>relevant electronic account</w:t>
      </w:r>
      <w:r w:rsidR="002F0279">
        <w:rPr>
          <w:i/>
        </w:rPr>
        <w:noBreakHyphen/>
      </w:r>
      <w:r w:rsidR="0008576D" w:rsidRPr="000D0FAE">
        <w:rPr>
          <w:i/>
        </w:rPr>
        <w:t>holder</w:t>
      </w:r>
      <w:r w:rsidR="0008576D" w:rsidRPr="000D0FAE">
        <w:t>)</w:t>
      </w:r>
    </w:p>
    <w:p w:rsidR="0008576D" w:rsidRPr="000D0FAE" w:rsidRDefault="0008576D" w:rsidP="000D0FAE">
      <w:pPr>
        <w:pStyle w:val="Item"/>
      </w:pPr>
      <w:r w:rsidRPr="000D0FAE">
        <w:t>Omit “e</w:t>
      </w:r>
      <w:r w:rsidR="002F0279">
        <w:noBreakHyphen/>
      </w:r>
      <w:r w:rsidRPr="000D0FAE">
        <w:t>mail” (wherever occurring), substitute “email”.</w:t>
      </w:r>
    </w:p>
    <w:p w:rsidR="0008576D" w:rsidRPr="000D0FAE" w:rsidRDefault="005941DA" w:rsidP="000D0FAE">
      <w:pPr>
        <w:pStyle w:val="ItemHead"/>
      </w:pPr>
      <w:r w:rsidRPr="000D0FAE">
        <w:t>52</w:t>
      </w:r>
      <w:r w:rsidR="0008576D" w:rsidRPr="000D0FAE">
        <w:t xml:space="preserve">  Subparagraph 5(1)(b)(</w:t>
      </w:r>
      <w:proofErr w:type="spellStart"/>
      <w:r w:rsidR="0008576D" w:rsidRPr="000D0FAE">
        <w:t>i</w:t>
      </w:r>
      <w:proofErr w:type="spellEnd"/>
      <w:r w:rsidR="0008576D" w:rsidRPr="000D0FAE">
        <w:t>)</w:t>
      </w:r>
    </w:p>
    <w:p w:rsidR="0008576D" w:rsidRPr="000D0FAE" w:rsidRDefault="0008576D" w:rsidP="000D0FAE">
      <w:pPr>
        <w:pStyle w:val="Item"/>
      </w:pPr>
      <w:r w:rsidRPr="000D0FAE">
        <w:t>Omit “e</w:t>
      </w:r>
      <w:r w:rsidR="002F0279">
        <w:noBreakHyphen/>
      </w:r>
      <w:r w:rsidRPr="000D0FAE">
        <w:t>mail”, substitute “email”.</w:t>
      </w:r>
    </w:p>
    <w:p w:rsidR="0008576D" w:rsidRPr="000D0FAE" w:rsidRDefault="005941DA" w:rsidP="000D0FAE">
      <w:pPr>
        <w:pStyle w:val="ItemHead"/>
      </w:pPr>
      <w:r w:rsidRPr="000D0FAE">
        <w:t>53</w:t>
      </w:r>
      <w:r w:rsidR="0008576D" w:rsidRPr="000D0FAE">
        <w:t xml:space="preserve">  Subsection</w:t>
      </w:r>
      <w:r w:rsidR="000D0FAE" w:rsidRPr="000D0FAE">
        <w:t> </w:t>
      </w:r>
      <w:r w:rsidR="0008576D" w:rsidRPr="000D0FAE">
        <w:t>5(1) (note)</w:t>
      </w:r>
    </w:p>
    <w:p w:rsidR="0008576D" w:rsidRPr="000D0FAE" w:rsidRDefault="0008576D" w:rsidP="000D0FAE">
      <w:pPr>
        <w:pStyle w:val="Item"/>
      </w:pPr>
      <w:r w:rsidRPr="000D0FAE">
        <w:t>Omit “E</w:t>
      </w:r>
      <w:r w:rsidR="002F0279">
        <w:noBreakHyphen/>
      </w:r>
      <w:r w:rsidRPr="000D0FAE">
        <w:t>mail”, substitute “Email”.</w:t>
      </w:r>
    </w:p>
    <w:p w:rsidR="0008576D" w:rsidRPr="000D0FAE" w:rsidRDefault="0008576D" w:rsidP="000D0FAE">
      <w:pPr>
        <w:pStyle w:val="ActHead9"/>
        <w:rPr>
          <w:i w:val="0"/>
        </w:rPr>
      </w:pPr>
      <w:bookmarkStart w:id="83" w:name="_Toc389466348"/>
      <w:r w:rsidRPr="000D0FAE">
        <w:lastRenderedPageBreak/>
        <w:t>Surveillance Devices Act 2004</w:t>
      </w:r>
      <w:bookmarkEnd w:id="83"/>
    </w:p>
    <w:p w:rsidR="0008576D" w:rsidRPr="000D0FAE" w:rsidRDefault="005941DA" w:rsidP="000D0FAE">
      <w:pPr>
        <w:pStyle w:val="ItemHead"/>
      </w:pPr>
      <w:r w:rsidRPr="000D0FAE">
        <w:t>54</w:t>
      </w:r>
      <w:r w:rsidR="0008576D" w:rsidRPr="000D0FAE">
        <w:t xml:space="preserve">  Subsections</w:t>
      </w:r>
      <w:r w:rsidR="000D0FAE" w:rsidRPr="000D0FAE">
        <w:t> </w:t>
      </w:r>
      <w:r w:rsidR="0008576D" w:rsidRPr="000D0FAE">
        <w:t>15(1), 23(1), 28(3), 29(2) and 30(2)</w:t>
      </w:r>
    </w:p>
    <w:p w:rsidR="0008576D" w:rsidRPr="000D0FAE" w:rsidRDefault="0008576D" w:rsidP="000D0FAE">
      <w:pPr>
        <w:pStyle w:val="Item"/>
      </w:pPr>
      <w:r w:rsidRPr="000D0FAE">
        <w:t>Omit “e</w:t>
      </w:r>
      <w:r w:rsidR="002F0279">
        <w:noBreakHyphen/>
      </w:r>
      <w:r w:rsidRPr="000D0FAE">
        <w:t>mail”, substitute “email”.</w:t>
      </w:r>
    </w:p>
    <w:p w:rsidR="0008576D" w:rsidRPr="000D0FAE" w:rsidRDefault="0008576D" w:rsidP="000D0FAE">
      <w:pPr>
        <w:pStyle w:val="ActHead9"/>
        <w:rPr>
          <w:i w:val="0"/>
        </w:rPr>
      </w:pPr>
      <w:bookmarkStart w:id="84" w:name="_Toc389466349"/>
      <w:r w:rsidRPr="000D0FAE">
        <w:t>Telecommunications Act 1997</w:t>
      </w:r>
      <w:bookmarkEnd w:id="84"/>
    </w:p>
    <w:p w:rsidR="0008576D" w:rsidRPr="000D0FAE" w:rsidRDefault="005941DA" w:rsidP="000D0FAE">
      <w:pPr>
        <w:pStyle w:val="ItemHead"/>
      </w:pPr>
      <w:r w:rsidRPr="000D0FAE">
        <w:t>55</w:t>
      </w:r>
      <w:r w:rsidR="0008576D" w:rsidRPr="000D0FAE">
        <w:t xml:space="preserve">  Subsection</w:t>
      </w:r>
      <w:r w:rsidR="000D0FAE" w:rsidRPr="000D0FAE">
        <w:t> </w:t>
      </w:r>
      <w:r w:rsidR="0008576D" w:rsidRPr="000D0FAE">
        <w:t>108A(3) (</w:t>
      </w:r>
      <w:r w:rsidR="000D0FAE" w:rsidRPr="000D0FAE">
        <w:t>paragraph (</w:t>
      </w:r>
      <w:r w:rsidR="0008576D" w:rsidRPr="000D0FAE">
        <w:t xml:space="preserve">a) of the definition of </w:t>
      </w:r>
      <w:r w:rsidR="0008576D" w:rsidRPr="000D0FAE">
        <w:rPr>
          <w:i/>
        </w:rPr>
        <w:t>electronic messaging service</w:t>
      </w:r>
      <w:r w:rsidR="0008576D" w:rsidRPr="000D0FAE">
        <w:t>)</w:t>
      </w:r>
    </w:p>
    <w:p w:rsidR="0008576D" w:rsidRPr="000D0FAE" w:rsidRDefault="0008576D" w:rsidP="000D0FAE">
      <w:pPr>
        <w:pStyle w:val="Item"/>
      </w:pPr>
      <w:r w:rsidRPr="000D0FAE">
        <w:t>Omit “e</w:t>
      </w:r>
      <w:r w:rsidR="002F0279">
        <w:noBreakHyphen/>
      </w:r>
      <w:r w:rsidRPr="000D0FAE">
        <w:t>mail”, substitute “email”.</w:t>
      </w:r>
    </w:p>
    <w:p w:rsidR="0008576D" w:rsidRPr="000D0FAE" w:rsidRDefault="0008576D" w:rsidP="000D0FAE">
      <w:pPr>
        <w:pStyle w:val="ActHead9"/>
        <w:rPr>
          <w:i w:val="0"/>
        </w:rPr>
      </w:pPr>
      <w:bookmarkStart w:id="85" w:name="_Toc389466350"/>
      <w:r w:rsidRPr="000D0FAE">
        <w:t>Veterans’ Entitlements Act 1986</w:t>
      </w:r>
      <w:bookmarkEnd w:id="85"/>
    </w:p>
    <w:p w:rsidR="0008576D" w:rsidRPr="000D0FAE" w:rsidRDefault="005941DA" w:rsidP="000D0FAE">
      <w:pPr>
        <w:pStyle w:val="ItemHead"/>
      </w:pPr>
      <w:r w:rsidRPr="000D0FAE">
        <w:t>56</w:t>
      </w:r>
      <w:r w:rsidR="0008576D" w:rsidRPr="000D0FAE">
        <w:t xml:space="preserve">  Subsection</w:t>
      </w:r>
      <w:r w:rsidR="000D0FAE" w:rsidRPr="000D0FAE">
        <w:t> </w:t>
      </w:r>
      <w:r w:rsidR="0008576D" w:rsidRPr="000D0FAE">
        <w:t>49P(2)</w:t>
      </w:r>
    </w:p>
    <w:p w:rsidR="0008576D" w:rsidRPr="000D0FAE" w:rsidRDefault="0008576D" w:rsidP="000D0FAE">
      <w:pPr>
        <w:pStyle w:val="Item"/>
      </w:pPr>
      <w:r w:rsidRPr="000D0FAE">
        <w:t>Omit “e</w:t>
      </w:r>
      <w:r w:rsidR="002F0279">
        <w:noBreakHyphen/>
      </w:r>
      <w:r w:rsidRPr="000D0FAE">
        <w:t>mail”, substitute “email”.</w:t>
      </w:r>
    </w:p>
    <w:p w:rsidR="0008576D" w:rsidRPr="000D0FAE" w:rsidRDefault="005941DA" w:rsidP="000D0FAE">
      <w:pPr>
        <w:pStyle w:val="ItemHead"/>
      </w:pPr>
      <w:r w:rsidRPr="000D0FAE">
        <w:t>57</w:t>
      </w:r>
      <w:r w:rsidR="0008576D" w:rsidRPr="000D0FAE">
        <w:t xml:space="preserve">  Subparagraph 49P(3)(a)(iii)</w:t>
      </w:r>
    </w:p>
    <w:p w:rsidR="0008576D" w:rsidRPr="000D0FAE" w:rsidRDefault="0008576D" w:rsidP="000D0FAE">
      <w:pPr>
        <w:pStyle w:val="Item"/>
      </w:pPr>
      <w:r w:rsidRPr="000D0FAE">
        <w:t>Omit “e</w:t>
      </w:r>
      <w:r w:rsidR="002F0279">
        <w:noBreakHyphen/>
      </w:r>
      <w:r w:rsidRPr="000D0FAE">
        <w:t>mail”, substitute “email”.</w:t>
      </w:r>
    </w:p>
    <w:p w:rsidR="000C4B06" w:rsidRPr="000D0FAE" w:rsidRDefault="000C4B06" w:rsidP="000D0FAE">
      <w:pPr>
        <w:pStyle w:val="ActHead7"/>
        <w:pageBreakBefore/>
      </w:pPr>
      <w:bookmarkStart w:id="86" w:name="_Toc389466351"/>
      <w:r w:rsidRPr="000D0FAE">
        <w:rPr>
          <w:rStyle w:val="CharAmPartNo"/>
        </w:rPr>
        <w:lastRenderedPageBreak/>
        <w:t>Part</w:t>
      </w:r>
      <w:r w:rsidR="000D0FAE" w:rsidRPr="000D0FAE">
        <w:rPr>
          <w:rStyle w:val="CharAmPartNo"/>
        </w:rPr>
        <w:t> </w:t>
      </w:r>
      <w:r w:rsidR="007A0604" w:rsidRPr="000D0FAE">
        <w:rPr>
          <w:rStyle w:val="CharAmPartNo"/>
        </w:rPr>
        <w:t>3</w:t>
      </w:r>
      <w:r w:rsidRPr="000D0FAE">
        <w:t>—</w:t>
      </w:r>
      <w:r w:rsidR="00EF32A7" w:rsidRPr="000D0FAE">
        <w:rPr>
          <w:rStyle w:val="CharAmPartText"/>
        </w:rPr>
        <w:t>Facsimile</w:t>
      </w:r>
      <w:bookmarkEnd w:id="86"/>
    </w:p>
    <w:p w:rsidR="000C4B06" w:rsidRPr="000D0FAE" w:rsidRDefault="000C4B06" w:rsidP="000D0FAE">
      <w:pPr>
        <w:pStyle w:val="ActHead9"/>
        <w:rPr>
          <w:i w:val="0"/>
        </w:rPr>
      </w:pPr>
      <w:bookmarkStart w:id="87" w:name="_Toc389466352"/>
      <w:r w:rsidRPr="000D0FAE">
        <w:t>Airports Act 1996</w:t>
      </w:r>
      <w:bookmarkEnd w:id="87"/>
    </w:p>
    <w:p w:rsidR="000C4B06" w:rsidRPr="000D0FAE" w:rsidRDefault="005941DA" w:rsidP="000D0FAE">
      <w:pPr>
        <w:pStyle w:val="ItemHead"/>
      </w:pPr>
      <w:r w:rsidRPr="000D0FAE">
        <w:t>58</w:t>
      </w:r>
      <w:r w:rsidR="000C4B06" w:rsidRPr="000D0FAE">
        <w:t xml:space="preserve">  Subsection</w:t>
      </w:r>
      <w:r w:rsidR="000D0FAE" w:rsidRPr="000D0FAE">
        <w:t> </w:t>
      </w:r>
      <w:r w:rsidR="000C4B06" w:rsidRPr="000D0FAE">
        <w:t>250(6)</w:t>
      </w:r>
    </w:p>
    <w:p w:rsidR="000C4B06" w:rsidRPr="000D0FAE" w:rsidRDefault="000C4B06" w:rsidP="000D0FAE">
      <w:pPr>
        <w:pStyle w:val="Item"/>
      </w:pPr>
      <w:r w:rsidRPr="000D0FAE">
        <w:t>Omit “facsimile transmission”, substitute “fax”.</w:t>
      </w:r>
    </w:p>
    <w:p w:rsidR="000C4B06" w:rsidRPr="000D0FAE" w:rsidRDefault="000C4B06" w:rsidP="000D0FAE">
      <w:pPr>
        <w:pStyle w:val="ActHead9"/>
        <w:rPr>
          <w:i w:val="0"/>
        </w:rPr>
      </w:pPr>
      <w:bookmarkStart w:id="88" w:name="_Toc389466353"/>
      <w:r w:rsidRPr="000D0FAE">
        <w:t>Australian Meat and Live</w:t>
      </w:r>
      <w:r w:rsidR="002F0279">
        <w:noBreakHyphen/>
      </w:r>
      <w:r w:rsidRPr="000D0FAE">
        <w:t>stock Industry Act 1997</w:t>
      </w:r>
      <w:bookmarkEnd w:id="88"/>
    </w:p>
    <w:p w:rsidR="000C4B06" w:rsidRPr="000D0FAE" w:rsidRDefault="005941DA" w:rsidP="000D0FAE">
      <w:pPr>
        <w:pStyle w:val="ItemHead"/>
      </w:pPr>
      <w:r w:rsidRPr="000D0FAE">
        <w:t>59</w:t>
      </w:r>
      <w:r w:rsidR="000C4B06" w:rsidRPr="000D0FAE">
        <w:t xml:space="preserve">  Subsection</w:t>
      </w:r>
      <w:r w:rsidR="000D0FAE" w:rsidRPr="000D0FAE">
        <w:t> </w:t>
      </w:r>
      <w:r w:rsidR="000C4B06" w:rsidRPr="000D0FAE">
        <w:t>20(1)</w:t>
      </w:r>
    </w:p>
    <w:p w:rsidR="000C4B06" w:rsidRPr="000D0FAE" w:rsidRDefault="000C4B06" w:rsidP="000D0FAE">
      <w:pPr>
        <w:pStyle w:val="Item"/>
      </w:pPr>
      <w:r w:rsidRPr="000D0FAE">
        <w:t>Omit “facsimile service”, substitute “fax”.</w:t>
      </w:r>
    </w:p>
    <w:p w:rsidR="000C4B06" w:rsidRPr="000D0FAE" w:rsidRDefault="000C4B06" w:rsidP="000D0FAE">
      <w:pPr>
        <w:pStyle w:val="ActHead9"/>
        <w:rPr>
          <w:i w:val="0"/>
        </w:rPr>
      </w:pPr>
      <w:bookmarkStart w:id="89" w:name="_Toc389466354"/>
      <w:r w:rsidRPr="000D0FAE">
        <w:t>Bankruptcy Act 1966</w:t>
      </w:r>
      <w:bookmarkEnd w:id="89"/>
    </w:p>
    <w:p w:rsidR="000C4B06" w:rsidRPr="000D0FAE" w:rsidRDefault="005941DA" w:rsidP="000D0FAE">
      <w:pPr>
        <w:pStyle w:val="ItemHead"/>
      </w:pPr>
      <w:r w:rsidRPr="000D0FAE">
        <w:t>60</w:t>
      </w:r>
      <w:r w:rsidR="000C4B06" w:rsidRPr="000D0FAE">
        <w:t xml:space="preserve">  Subparagraphs</w:t>
      </w:r>
      <w:r w:rsidR="000D0FAE" w:rsidRPr="000D0FAE">
        <w:t> </w:t>
      </w:r>
      <w:r w:rsidR="000C4B06" w:rsidRPr="000D0FAE">
        <w:t>64A(1)(b)(v) and 64C(b)(iv)</w:t>
      </w:r>
    </w:p>
    <w:p w:rsidR="000C4B06" w:rsidRPr="000D0FAE" w:rsidRDefault="000C4B06" w:rsidP="000D0FAE">
      <w:pPr>
        <w:pStyle w:val="Item"/>
      </w:pPr>
      <w:r w:rsidRPr="000D0FAE">
        <w:t>Omit “facsimile transmission”, substitute “fax”.</w:t>
      </w:r>
    </w:p>
    <w:p w:rsidR="000C4B06" w:rsidRPr="000D0FAE" w:rsidRDefault="000C4B06" w:rsidP="000D0FAE">
      <w:pPr>
        <w:pStyle w:val="ActHead9"/>
        <w:rPr>
          <w:i w:val="0"/>
        </w:rPr>
      </w:pPr>
      <w:bookmarkStart w:id="90" w:name="_Toc389466355"/>
      <w:r w:rsidRPr="000D0FAE">
        <w:t>Broadcasting Services Act 1992</w:t>
      </w:r>
      <w:bookmarkEnd w:id="90"/>
    </w:p>
    <w:p w:rsidR="000C4B06" w:rsidRPr="000D0FAE" w:rsidRDefault="005941DA" w:rsidP="000D0FAE">
      <w:pPr>
        <w:pStyle w:val="ItemHead"/>
      </w:pPr>
      <w:r w:rsidRPr="000D0FAE">
        <w:t>61</w:t>
      </w:r>
      <w:r w:rsidR="000C4B06" w:rsidRPr="000D0FAE">
        <w:t xml:space="preserve">  Section</w:t>
      </w:r>
      <w:r w:rsidR="000D0FAE" w:rsidRPr="000D0FAE">
        <w:t> </w:t>
      </w:r>
      <w:r w:rsidR="000C4B06" w:rsidRPr="000D0FAE">
        <w:t>211</w:t>
      </w:r>
    </w:p>
    <w:p w:rsidR="000C4B06" w:rsidRPr="000D0FAE" w:rsidRDefault="000C4B06" w:rsidP="000D0FAE">
      <w:pPr>
        <w:pStyle w:val="Item"/>
      </w:pPr>
      <w:r w:rsidRPr="000D0FAE">
        <w:t>Omit “facsimile transmission”, substitute “fax”.</w:t>
      </w:r>
    </w:p>
    <w:p w:rsidR="000C4B06" w:rsidRPr="000D0FAE" w:rsidRDefault="000C4B06" w:rsidP="000D0FAE">
      <w:pPr>
        <w:pStyle w:val="ActHead9"/>
        <w:rPr>
          <w:i w:val="0"/>
        </w:rPr>
      </w:pPr>
      <w:bookmarkStart w:id="91" w:name="_Toc389466356"/>
      <w:r w:rsidRPr="000D0FAE">
        <w:t>Chemical Weapons (Prohibition) Act 1994</w:t>
      </w:r>
      <w:bookmarkEnd w:id="91"/>
    </w:p>
    <w:p w:rsidR="000C4B06" w:rsidRPr="000D0FAE" w:rsidRDefault="005941DA" w:rsidP="000D0FAE">
      <w:pPr>
        <w:pStyle w:val="ItemHead"/>
      </w:pPr>
      <w:r w:rsidRPr="000D0FAE">
        <w:t>62</w:t>
      </w:r>
      <w:r w:rsidR="000C4B06" w:rsidRPr="000D0FAE">
        <w:t xml:space="preserve">  Subsections</w:t>
      </w:r>
      <w:r w:rsidR="000D0FAE" w:rsidRPr="000D0FAE">
        <w:t> </w:t>
      </w:r>
      <w:r w:rsidR="000C4B06" w:rsidRPr="000D0FAE">
        <w:t>63(1) and (5)</w:t>
      </w:r>
    </w:p>
    <w:p w:rsidR="000C4B06" w:rsidRPr="000D0FAE" w:rsidRDefault="000C4B06" w:rsidP="000D0FAE">
      <w:pPr>
        <w:pStyle w:val="Item"/>
      </w:pPr>
      <w:r w:rsidRPr="000D0FAE">
        <w:t>Omit “facsimile”, substitute “fax”.</w:t>
      </w:r>
    </w:p>
    <w:p w:rsidR="000C4B06" w:rsidRPr="000D0FAE" w:rsidRDefault="000C4B06" w:rsidP="000D0FAE">
      <w:pPr>
        <w:pStyle w:val="ActHead9"/>
        <w:rPr>
          <w:i w:val="0"/>
        </w:rPr>
      </w:pPr>
      <w:bookmarkStart w:id="92" w:name="_Toc389466357"/>
      <w:r w:rsidRPr="000D0FAE">
        <w:t>Comprehensive Nuclear Test</w:t>
      </w:r>
      <w:r w:rsidR="002F0279">
        <w:noBreakHyphen/>
      </w:r>
      <w:r w:rsidRPr="000D0FAE">
        <w:t>Ban Treaty Act 1998</w:t>
      </w:r>
      <w:bookmarkEnd w:id="92"/>
    </w:p>
    <w:p w:rsidR="000C4B06" w:rsidRPr="000D0FAE" w:rsidRDefault="005941DA" w:rsidP="000D0FAE">
      <w:pPr>
        <w:pStyle w:val="ItemHead"/>
      </w:pPr>
      <w:r w:rsidRPr="000D0FAE">
        <w:t>63</w:t>
      </w:r>
      <w:r w:rsidR="000C4B06" w:rsidRPr="000D0FAE">
        <w:t xml:space="preserve">  Subsections</w:t>
      </w:r>
      <w:r w:rsidR="000D0FAE" w:rsidRPr="000D0FAE">
        <w:t> </w:t>
      </w:r>
      <w:r w:rsidR="000C4B06" w:rsidRPr="000D0FAE">
        <w:t>37(1) and (5)</w:t>
      </w:r>
    </w:p>
    <w:p w:rsidR="000C4B06" w:rsidRPr="000D0FAE" w:rsidRDefault="000C4B06" w:rsidP="000D0FAE">
      <w:pPr>
        <w:pStyle w:val="Item"/>
      </w:pPr>
      <w:r w:rsidRPr="000D0FAE">
        <w:t>Omit “facsimile”, substitute “fax”.</w:t>
      </w:r>
    </w:p>
    <w:p w:rsidR="000C4B06" w:rsidRPr="000D0FAE" w:rsidRDefault="000C4B06" w:rsidP="000D0FAE">
      <w:pPr>
        <w:pStyle w:val="ActHead9"/>
        <w:rPr>
          <w:i w:val="0"/>
        </w:rPr>
      </w:pPr>
      <w:bookmarkStart w:id="93" w:name="_Toc389466358"/>
      <w:r w:rsidRPr="000D0FAE">
        <w:lastRenderedPageBreak/>
        <w:t>Crimes Act 1914</w:t>
      </w:r>
      <w:bookmarkEnd w:id="93"/>
    </w:p>
    <w:p w:rsidR="000C4B06" w:rsidRPr="000D0FAE" w:rsidRDefault="005941DA" w:rsidP="000D0FAE">
      <w:pPr>
        <w:pStyle w:val="ItemHead"/>
      </w:pPr>
      <w:r w:rsidRPr="000D0FAE">
        <w:t>64</w:t>
      </w:r>
      <w:r w:rsidR="000C4B06" w:rsidRPr="000D0FAE">
        <w:t xml:space="preserve">  Subsections</w:t>
      </w:r>
      <w:r w:rsidR="000D0FAE" w:rsidRPr="000D0FAE">
        <w:t> </w:t>
      </w:r>
      <w:r w:rsidR="000C4B06" w:rsidRPr="000D0FAE">
        <w:t>3R(1) and (5), 3ZH(5), 23XB(3), 23XC(2) and 23XD(1)</w:t>
      </w:r>
    </w:p>
    <w:p w:rsidR="000C4B06" w:rsidRPr="000D0FAE" w:rsidRDefault="000C4B06" w:rsidP="000D0FAE">
      <w:pPr>
        <w:pStyle w:val="Item"/>
      </w:pPr>
      <w:r w:rsidRPr="000D0FAE">
        <w:t>Omit “facsimile”, substitute “fax”.</w:t>
      </w:r>
    </w:p>
    <w:p w:rsidR="000C4B06" w:rsidRPr="000D0FAE" w:rsidRDefault="000C4B06" w:rsidP="000D0FAE">
      <w:pPr>
        <w:pStyle w:val="ActHead9"/>
        <w:rPr>
          <w:i w:val="0"/>
        </w:rPr>
      </w:pPr>
      <w:bookmarkStart w:id="94" w:name="_Toc389466359"/>
      <w:r w:rsidRPr="000D0FAE">
        <w:t>Customs Act 1901</w:t>
      </w:r>
      <w:bookmarkEnd w:id="94"/>
    </w:p>
    <w:p w:rsidR="000C4B06" w:rsidRPr="000D0FAE" w:rsidRDefault="005941DA" w:rsidP="000D0FAE">
      <w:pPr>
        <w:pStyle w:val="ItemHead"/>
      </w:pPr>
      <w:r w:rsidRPr="000D0FAE">
        <w:t>65</w:t>
      </w:r>
      <w:r w:rsidR="000C4B06" w:rsidRPr="000D0FAE">
        <w:t xml:space="preserve">  Subsections</w:t>
      </w:r>
      <w:r w:rsidR="000D0FAE" w:rsidRPr="000D0FAE">
        <w:t> </w:t>
      </w:r>
      <w:r w:rsidR="000C4B06" w:rsidRPr="000D0FAE">
        <w:t>203M(1) and (5)</w:t>
      </w:r>
    </w:p>
    <w:p w:rsidR="000C4B06" w:rsidRPr="000D0FAE" w:rsidRDefault="000C4B06" w:rsidP="000D0FAE">
      <w:pPr>
        <w:pStyle w:val="Item"/>
      </w:pPr>
      <w:r w:rsidRPr="000D0FAE">
        <w:t>Omit “facsimile”, substitute “fax”.</w:t>
      </w:r>
    </w:p>
    <w:p w:rsidR="000C4B06" w:rsidRPr="000D0FAE" w:rsidRDefault="005941DA" w:rsidP="000D0FAE">
      <w:pPr>
        <w:pStyle w:val="ItemHead"/>
      </w:pPr>
      <w:r w:rsidRPr="000D0FAE">
        <w:t>66</w:t>
      </w:r>
      <w:r w:rsidR="000C4B06" w:rsidRPr="000D0FAE">
        <w:t xml:space="preserve">  Paragraph 269F(4)(c)</w:t>
      </w:r>
    </w:p>
    <w:p w:rsidR="000C4B06" w:rsidRPr="000D0FAE" w:rsidRDefault="000C4B06" w:rsidP="000D0FAE">
      <w:pPr>
        <w:pStyle w:val="Item"/>
      </w:pPr>
      <w:r w:rsidRPr="000D0FAE">
        <w:t>Omit “electronic facsimile to a facsimile”, substitute “fax to a fax”.</w:t>
      </w:r>
    </w:p>
    <w:p w:rsidR="000C4B06" w:rsidRPr="000D0FAE" w:rsidRDefault="005941DA" w:rsidP="000D0FAE">
      <w:pPr>
        <w:pStyle w:val="ItemHead"/>
      </w:pPr>
      <w:r w:rsidRPr="000D0FAE">
        <w:t>67</w:t>
      </w:r>
      <w:r w:rsidR="000C4B06" w:rsidRPr="000D0FAE">
        <w:t xml:space="preserve">  Subsection</w:t>
      </w:r>
      <w:r w:rsidR="000D0FAE" w:rsidRPr="000D0FAE">
        <w:t> </w:t>
      </w:r>
      <w:r w:rsidR="000C4B06" w:rsidRPr="000D0FAE">
        <w:t>269F(4)</w:t>
      </w:r>
    </w:p>
    <w:p w:rsidR="000C4B06" w:rsidRPr="000D0FAE" w:rsidRDefault="000C4B06" w:rsidP="000D0FAE">
      <w:pPr>
        <w:pStyle w:val="Item"/>
      </w:pPr>
      <w:r w:rsidRPr="000D0FAE">
        <w:t>Omit “or a facsimile”, substitute “or a fax”.</w:t>
      </w:r>
    </w:p>
    <w:p w:rsidR="000C4B06" w:rsidRPr="000D0FAE" w:rsidRDefault="005941DA" w:rsidP="000D0FAE">
      <w:pPr>
        <w:pStyle w:val="ItemHead"/>
      </w:pPr>
      <w:r w:rsidRPr="000D0FAE">
        <w:t>68</w:t>
      </w:r>
      <w:r w:rsidR="000C4B06" w:rsidRPr="000D0FAE">
        <w:t xml:space="preserve">  Paragraph 269SB(3)(c)</w:t>
      </w:r>
    </w:p>
    <w:p w:rsidR="000C4B06" w:rsidRPr="000D0FAE" w:rsidRDefault="000C4B06" w:rsidP="000D0FAE">
      <w:pPr>
        <w:pStyle w:val="Item"/>
      </w:pPr>
      <w:r w:rsidRPr="000D0FAE">
        <w:t>Omit “electronic facsimile to a facsimile”, substitute “fax to a fax”.</w:t>
      </w:r>
    </w:p>
    <w:p w:rsidR="000C4B06" w:rsidRPr="000D0FAE" w:rsidRDefault="005941DA" w:rsidP="000D0FAE">
      <w:pPr>
        <w:pStyle w:val="ItemHead"/>
      </w:pPr>
      <w:r w:rsidRPr="000D0FAE">
        <w:t>69</w:t>
      </w:r>
      <w:r w:rsidR="000C4B06" w:rsidRPr="000D0FAE">
        <w:t xml:space="preserve">  Subsection</w:t>
      </w:r>
      <w:r w:rsidR="000D0FAE" w:rsidRPr="000D0FAE">
        <w:t> </w:t>
      </w:r>
      <w:r w:rsidR="000C4B06" w:rsidRPr="000D0FAE">
        <w:t>269SB(3)</w:t>
      </w:r>
    </w:p>
    <w:p w:rsidR="000C4B06" w:rsidRPr="000D0FAE" w:rsidRDefault="000C4B06" w:rsidP="000D0FAE">
      <w:pPr>
        <w:pStyle w:val="Item"/>
      </w:pPr>
      <w:r w:rsidRPr="000D0FAE">
        <w:t>Omit “or a facsimile”, substitute “or a fax”.</w:t>
      </w:r>
    </w:p>
    <w:p w:rsidR="000C4B06" w:rsidRPr="000D0FAE" w:rsidRDefault="005941DA" w:rsidP="000D0FAE">
      <w:pPr>
        <w:pStyle w:val="ItemHead"/>
      </w:pPr>
      <w:r w:rsidRPr="000D0FAE">
        <w:t>70</w:t>
      </w:r>
      <w:r w:rsidR="000C4B06" w:rsidRPr="000D0FAE">
        <w:t xml:space="preserve">  Paragraph 269TB(5)(c)</w:t>
      </w:r>
    </w:p>
    <w:p w:rsidR="000C4B06" w:rsidRPr="000D0FAE" w:rsidRDefault="000C4B06" w:rsidP="000D0FAE">
      <w:pPr>
        <w:pStyle w:val="Item"/>
      </w:pPr>
      <w:r w:rsidRPr="000D0FAE">
        <w:t>Omit “electronic facsimile to a facsimile”, substitute “fax to a fax”.</w:t>
      </w:r>
    </w:p>
    <w:p w:rsidR="000C4B06" w:rsidRPr="000D0FAE" w:rsidRDefault="005941DA" w:rsidP="000D0FAE">
      <w:pPr>
        <w:pStyle w:val="ItemHead"/>
      </w:pPr>
      <w:r w:rsidRPr="000D0FAE">
        <w:t>71</w:t>
      </w:r>
      <w:r w:rsidR="000C4B06" w:rsidRPr="000D0FAE">
        <w:t xml:space="preserve">  Subsection</w:t>
      </w:r>
      <w:r w:rsidR="000D0FAE" w:rsidRPr="000D0FAE">
        <w:t> </w:t>
      </w:r>
      <w:r w:rsidR="000C4B06" w:rsidRPr="000D0FAE">
        <w:t>269TB(5)</w:t>
      </w:r>
    </w:p>
    <w:p w:rsidR="000C4B06" w:rsidRPr="000D0FAE" w:rsidRDefault="000C4B06" w:rsidP="000D0FAE">
      <w:pPr>
        <w:pStyle w:val="Item"/>
      </w:pPr>
      <w:r w:rsidRPr="000D0FAE">
        <w:t>Omit “or a facsimile”, substitute “or a fax”.</w:t>
      </w:r>
    </w:p>
    <w:p w:rsidR="000C4B06" w:rsidRPr="000D0FAE" w:rsidRDefault="005941DA" w:rsidP="000D0FAE">
      <w:pPr>
        <w:pStyle w:val="ItemHead"/>
      </w:pPr>
      <w:r w:rsidRPr="000D0FAE">
        <w:t>72</w:t>
      </w:r>
      <w:r w:rsidR="000C4B06" w:rsidRPr="000D0FAE">
        <w:t xml:space="preserve">  Paragraph 269W(2)(c)</w:t>
      </w:r>
    </w:p>
    <w:p w:rsidR="000C4B06" w:rsidRPr="000D0FAE" w:rsidRDefault="000C4B06" w:rsidP="000D0FAE">
      <w:pPr>
        <w:pStyle w:val="Item"/>
      </w:pPr>
      <w:r w:rsidRPr="000D0FAE">
        <w:t>Omit “electronic facsimile to a facsimile”, substitute “fax to a fax”.</w:t>
      </w:r>
    </w:p>
    <w:p w:rsidR="000C4B06" w:rsidRPr="000D0FAE" w:rsidRDefault="005941DA" w:rsidP="000D0FAE">
      <w:pPr>
        <w:pStyle w:val="ItemHead"/>
      </w:pPr>
      <w:r w:rsidRPr="000D0FAE">
        <w:t>73</w:t>
      </w:r>
      <w:r w:rsidR="000C4B06" w:rsidRPr="000D0FAE">
        <w:t xml:space="preserve">  Subsection</w:t>
      </w:r>
      <w:r w:rsidR="000D0FAE" w:rsidRPr="000D0FAE">
        <w:t> </w:t>
      </w:r>
      <w:r w:rsidR="000C4B06" w:rsidRPr="000D0FAE">
        <w:t>269W(2)</w:t>
      </w:r>
    </w:p>
    <w:p w:rsidR="000C4B06" w:rsidRPr="000D0FAE" w:rsidRDefault="000C4B06" w:rsidP="000D0FAE">
      <w:pPr>
        <w:pStyle w:val="Item"/>
      </w:pPr>
      <w:r w:rsidRPr="000D0FAE">
        <w:t>Omit “or a facsimile”, substitute “or a fax”.</w:t>
      </w:r>
    </w:p>
    <w:p w:rsidR="000C4B06" w:rsidRPr="000D0FAE" w:rsidRDefault="005941DA" w:rsidP="000D0FAE">
      <w:pPr>
        <w:pStyle w:val="ItemHead"/>
      </w:pPr>
      <w:r w:rsidRPr="000D0FAE">
        <w:t>74</w:t>
      </w:r>
      <w:r w:rsidR="000C4B06" w:rsidRPr="000D0FAE">
        <w:t xml:space="preserve">  Paragraph 269ZB(3)(c)</w:t>
      </w:r>
    </w:p>
    <w:p w:rsidR="000C4B06" w:rsidRPr="000D0FAE" w:rsidRDefault="000C4B06" w:rsidP="000D0FAE">
      <w:pPr>
        <w:pStyle w:val="Item"/>
      </w:pPr>
      <w:r w:rsidRPr="000D0FAE">
        <w:t>Omit “electronic facsimile to a facsimile”, substitute “fax to a fax”.</w:t>
      </w:r>
    </w:p>
    <w:p w:rsidR="000C4B06" w:rsidRPr="000D0FAE" w:rsidRDefault="005941DA" w:rsidP="000D0FAE">
      <w:pPr>
        <w:pStyle w:val="ItemHead"/>
      </w:pPr>
      <w:r w:rsidRPr="000D0FAE">
        <w:lastRenderedPageBreak/>
        <w:t>75</w:t>
      </w:r>
      <w:r w:rsidR="000C4B06" w:rsidRPr="000D0FAE">
        <w:t xml:space="preserve">  Subsection</w:t>
      </w:r>
      <w:r w:rsidR="000D0FAE" w:rsidRPr="000D0FAE">
        <w:t> </w:t>
      </w:r>
      <w:r w:rsidR="000C4B06" w:rsidRPr="000D0FAE">
        <w:t>269ZB(3)</w:t>
      </w:r>
    </w:p>
    <w:p w:rsidR="000C4B06" w:rsidRPr="000D0FAE" w:rsidRDefault="000C4B06" w:rsidP="000D0FAE">
      <w:pPr>
        <w:pStyle w:val="Item"/>
      </w:pPr>
      <w:r w:rsidRPr="000D0FAE">
        <w:t>Omit “or a facsimile”, substitute “or a fax”.</w:t>
      </w:r>
    </w:p>
    <w:p w:rsidR="000C4B06" w:rsidRPr="000D0FAE" w:rsidRDefault="005941DA" w:rsidP="000D0FAE">
      <w:pPr>
        <w:pStyle w:val="ItemHead"/>
      </w:pPr>
      <w:r w:rsidRPr="000D0FAE">
        <w:t>76</w:t>
      </w:r>
      <w:r w:rsidR="000C4B06" w:rsidRPr="000D0FAE">
        <w:t xml:space="preserve">  Paragraph 269ZF(2)(c)</w:t>
      </w:r>
    </w:p>
    <w:p w:rsidR="000C4B06" w:rsidRPr="000D0FAE" w:rsidRDefault="000C4B06" w:rsidP="000D0FAE">
      <w:pPr>
        <w:pStyle w:val="Item"/>
      </w:pPr>
      <w:r w:rsidRPr="000D0FAE">
        <w:t>Omit “electronic facsimile”, substitute “fax”.</w:t>
      </w:r>
    </w:p>
    <w:p w:rsidR="000C4B06" w:rsidRPr="000D0FAE" w:rsidRDefault="005941DA" w:rsidP="000D0FAE">
      <w:pPr>
        <w:pStyle w:val="ItemHead"/>
      </w:pPr>
      <w:r w:rsidRPr="000D0FAE">
        <w:t>77</w:t>
      </w:r>
      <w:r w:rsidR="000C4B06" w:rsidRPr="000D0FAE">
        <w:t xml:space="preserve">  Subsection</w:t>
      </w:r>
      <w:r w:rsidR="000D0FAE" w:rsidRPr="000D0FAE">
        <w:t> </w:t>
      </w:r>
      <w:r w:rsidR="000C4B06" w:rsidRPr="000D0FAE">
        <w:t>269ZF(2)</w:t>
      </w:r>
    </w:p>
    <w:p w:rsidR="000C4B06" w:rsidRPr="000D0FAE" w:rsidRDefault="000C4B06" w:rsidP="000D0FAE">
      <w:pPr>
        <w:pStyle w:val="Item"/>
      </w:pPr>
      <w:r w:rsidRPr="000D0FAE">
        <w:t>Omit “or a facsimile”, substitute “or a fax”.</w:t>
      </w:r>
    </w:p>
    <w:p w:rsidR="000C4B06" w:rsidRPr="000D0FAE" w:rsidRDefault="005941DA" w:rsidP="000D0FAE">
      <w:pPr>
        <w:pStyle w:val="ItemHead"/>
      </w:pPr>
      <w:r w:rsidRPr="000D0FAE">
        <w:t>78</w:t>
      </w:r>
      <w:r w:rsidR="000C4B06" w:rsidRPr="000D0FAE">
        <w:t xml:space="preserve">  Paragraph 269ZHC(2)(c)</w:t>
      </w:r>
    </w:p>
    <w:p w:rsidR="000C4B06" w:rsidRPr="000D0FAE" w:rsidRDefault="000C4B06" w:rsidP="000D0FAE">
      <w:pPr>
        <w:pStyle w:val="Item"/>
      </w:pPr>
      <w:r w:rsidRPr="000D0FAE">
        <w:t>Omit “electronic facsimile to a facsimile”, substitute “fax to a fax”.</w:t>
      </w:r>
    </w:p>
    <w:p w:rsidR="000C4B06" w:rsidRPr="000D0FAE" w:rsidRDefault="005941DA" w:rsidP="000D0FAE">
      <w:pPr>
        <w:pStyle w:val="ItemHead"/>
      </w:pPr>
      <w:r w:rsidRPr="000D0FAE">
        <w:t>79</w:t>
      </w:r>
      <w:r w:rsidR="000C4B06" w:rsidRPr="000D0FAE">
        <w:t xml:space="preserve">  Subsection</w:t>
      </w:r>
      <w:r w:rsidR="000D0FAE" w:rsidRPr="000D0FAE">
        <w:t> </w:t>
      </w:r>
      <w:r w:rsidR="000C4B06" w:rsidRPr="000D0FAE">
        <w:t>269ZHC(2)</w:t>
      </w:r>
    </w:p>
    <w:p w:rsidR="000C4B06" w:rsidRPr="000D0FAE" w:rsidRDefault="000C4B06" w:rsidP="000D0FAE">
      <w:pPr>
        <w:pStyle w:val="Item"/>
      </w:pPr>
      <w:r w:rsidRPr="000D0FAE">
        <w:t>Omit “or a facsimile”, substitute “or a fax”.</w:t>
      </w:r>
    </w:p>
    <w:p w:rsidR="000C4B06" w:rsidRPr="000D0FAE" w:rsidRDefault="000C4B06" w:rsidP="000D0FAE">
      <w:pPr>
        <w:pStyle w:val="ActHead9"/>
        <w:rPr>
          <w:i w:val="0"/>
        </w:rPr>
      </w:pPr>
      <w:bookmarkStart w:id="95" w:name="_Toc389466360"/>
      <w:r w:rsidRPr="000D0FAE">
        <w:t>Environment Protection and Biodiversity Conservation Act 1999</w:t>
      </w:r>
      <w:bookmarkEnd w:id="95"/>
    </w:p>
    <w:p w:rsidR="000C4B06" w:rsidRPr="000D0FAE" w:rsidRDefault="005941DA" w:rsidP="000D0FAE">
      <w:pPr>
        <w:pStyle w:val="ItemHead"/>
      </w:pPr>
      <w:r w:rsidRPr="000D0FAE">
        <w:t>80</w:t>
      </w:r>
      <w:r w:rsidR="000C4B06" w:rsidRPr="000D0FAE">
        <w:t xml:space="preserve">  Subsections</w:t>
      </w:r>
      <w:r w:rsidR="000D0FAE" w:rsidRPr="000D0FAE">
        <w:t> </w:t>
      </w:r>
      <w:r w:rsidR="000C4B06" w:rsidRPr="000D0FAE">
        <w:t>117(1) and (5) and 416(1) and (5)</w:t>
      </w:r>
    </w:p>
    <w:p w:rsidR="000C4B06" w:rsidRPr="000D0FAE" w:rsidRDefault="000C4B06" w:rsidP="000D0FAE">
      <w:pPr>
        <w:pStyle w:val="Item"/>
      </w:pPr>
      <w:r w:rsidRPr="000D0FAE">
        <w:t>Omit “facsimile”, substitute “fax”.</w:t>
      </w:r>
    </w:p>
    <w:p w:rsidR="000C4B06" w:rsidRPr="000D0FAE" w:rsidRDefault="000C4B06" w:rsidP="000D0FAE">
      <w:pPr>
        <w:pStyle w:val="ActHead9"/>
        <w:rPr>
          <w:i w:val="0"/>
        </w:rPr>
      </w:pPr>
      <w:bookmarkStart w:id="96" w:name="_Toc389466361"/>
      <w:r w:rsidRPr="000D0FAE">
        <w:t>Environment Protection (Sea Dumping) Act 1981</w:t>
      </w:r>
      <w:bookmarkEnd w:id="96"/>
    </w:p>
    <w:p w:rsidR="000C4B06" w:rsidRPr="000D0FAE" w:rsidRDefault="005941DA" w:rsidP="000D0FAE">
      <w:pPr>
        <w:pStyle w:val="ItemHead"/>
      </w:pPr>
      <w:r w:rsidRPr="000D0FAE">
        <w:t>81</w:t>
      </w:r>
      <w:r w:rsidR="000C4B06" w:rsidRPr="000D0FAE">
        <w:t xml:space="preserve">  Subsection</w:t>
      </w:r>
      <w:r w:rsidR="000D0FAE" w:rsidRPr="000D0FAE">
        <w:t> </w:t>
      </w:r>
      <w:r w:rsidR="000C4B06" w:rsidRPr="000D0FAE">
        <w:t>30A(1)</w:t>
      </w:r>
    </w:p>
    <w:p w:rsidR="000C4B06" w:rsidRPr="000D0FAE" w:rsidRDefault="000C4B06" w:rsidP="000D0FAE">
      <w:pPr>
        <w:pStyle w:val="Item"/>
      </w:pPr>
      <w:r w:rsidRPr="000D0FAE">
        <w:t>Omit “facsimile”, substitute “fax”.</w:t>
      </w:r>
    </w:p>
    <w:p w:rsidR="000C4B06" w:rsidRPr="000D0FAE" w:rsidRDefault="005941DA" w:rsidP="000D0FAE">
      <w:pPr>
        <w:pStyle w:val="ItemHead"/>
      </w:pPr>
      <w:r w:rsidRPr="000D0FAE">
        <w:t>82</w:t>
      </w:r>
      <w:r w:rsidR="000C4B06" w:rsidRPr="000D0FAE">
        <w:t xml:space="preserve">  Paragraph 30A(5)(a)</w:t>
      </w:r>
    </w:p>
    <w:p w:rsidR="000C4B06" w:rsidRPr="000D0FAE" w:rsidRDefault="000C4B06" w:rsidP="000D0FAE">
      <w:pPr>
        <w:pStyle w:val="Item"/>
      </w:pPr>
      <w:r w:rsidRPr="000D0FAE">
        <w:t>Omit “facsimile”, substitute “fax”.</w:t>
      </w:r>
    </w:p>
    <w:p w:rsidR="000C4B06" w:rsidRPr="000D0FAE" w:rsidRDefault="000C4B06" w:rsidP="000D0FAE">
      <w:pPr>
        <w:pStyle w:val="ActHead9"/>
        <w:rPr>
          <w:i w:val="0"/>
        </w:rPr>
      </w:pPr>
      <w:bookmarkStart w:id="97" w:name="_Toc389466362"/>
      <w:r w:rsidRPr="000D0FAE">
        <w:t>Export Control Act 1982</w:t>
      </w:r>
      <w:bookmarkEnd w:id="97"/>
    </w:p>
    <w:p w:rsidR="000C4B06" w:rsidRPr="000D0FAE" w:rsidRDefault="005941DA" w:rsidP="000D0FAE">
      <w:pPr>
        <w:pStyle w:val="ItemHead"/>
      </w:pPr>
      <w:r w:rsidRPr="000D0FAE">
        <w:t>83</w:t>
      </w:r>
      <w:r w:rsidR="000C4B06" w:rsidRPr="000D0FAE">
        <w:t xml:space="preserve">  Subsection</w:t>
      </w:r>
      <w:r w:rsidR="000D0FAE" w:rsidRPr="000D0FAE">
        <w:t> </w:t>
      </w:r>
      <w:r w:rsidR="000C4B06" w:rsidRPr="000D0FAE">
        <w:t>10G(1)</w:t>
      </w:r>
    </w:p>
    <w:p w:rsidR="000C4B06" w:rsidRPr="000D0FAE" w:rsidRDefault="000C4B06" w:rsidP="000D0FAE">
      <w:pPr>
        <w:pStyle w:val="Item"/>
      </w:pPr>
      <w:r w:rsidRPr="000D0FAE">
        <w:t>Omit “facsimile”, substitute “fax”.</w:t>
      </w:r>
    </w:p>
    <w:p w:rsidR="000C4B06" w:rsidRPr="000D0FAE" w:rsidRDefault="005941DA" w:rsidP="000D0FAE">
      <w:pPr>
        <w:pStyle w:val="ItemHead"/>
      </w:pPr>
      <w:r w:rsidRPr="000D0FAE">
        <w:t>84</w:t>
      </w:r>
      <w:r w:rsidR="000C4B06" w:rsidRPr="000D0FAE">
        <w:t xml:space="preserve">  Paragraph 10G(5)(a)</w:t>
      </w:r>
    </w:p>
    <w:p w:rsidR="000C4B06" w:rsidRPr="000D0FAE" w:rsidRDefault="000C4B06" w:rsidP="000D0FAE">
      <w:pPr>
        <w:pStyle w:val="Item"/>
      </w:pPr>
      <w:r w:rsidRPr="000D0FAE">
        <w:t>Omit “facsimile”, substitute “fax”.</w:t>
      </w:r>
    </w:p>
    <w:p w:rsidR="000C4B06" w:rsidRPr="000D0FAE" w:rsidRDefault="000C4B06" w:rsidP="000D0FAE">
      <w:pPr>
        <w:pStyle w:val="ActHead9"/>
        <w:rPr>
          <w:i w:val="0"/>
        </w:rPr>
      </w:pPr>
      <w:bookmarkStart w:id="98" w:name="_Toc389466363"/>
      <w:r w:rsidRPr="000D0FAE">
        <w:lastRenderedPageBreak/>
        <w:t>Fisheries Management Act 1991</w:t>
      </w:r>
      <w:bookmarkEnd w:id="98"/>
    </w:p>
    <w:p w:rsidR="000C4B06" w:rsidRPr="000D0FAE" w:rsidRDefault="005941DA" w:rsidP="000D0FAE">
      <w:pPr>
        <w:pStyle w:val="ItemHead"/>
      </w:pPr>
      <w:r w:rsidRPr="000D0FAE">
        <w:t>85</w:t>
      </w:r>
      <w:r w:rsidR="000C4B06" w:rsidRPr="000D0FAE">
        <w:t xml:space="preserve">  Subsections</w:t>
      </w:r>
      <w:r w:rsidR="000D0FAE" w:rsidRPr="000D0FAE">
        <w:t> </w:t>
      </w:r>
      <w:r w:rsidR="000C4B06" w:rsidRPr="000D0FAE">
        <w:t>86(1) and (5)</w:t>
      </w:r>
    </w:p>
    <w:p w:rsidR="000C4B06" w:rsidRPr="000D0FAE" w:rsidRDefault="000C4B06" w:rsidP="000D0FAE">
      <w:pPr>
        <w:pStyle w:val="Item"/>
      </w:pPr>
      <w:r w:rsidRPr="000D0FAE">
        <w:t>Omit “facsimile”, substitute “fax”.</w:t>
      </w:r>
    </w:p>
    <w:p w:rsidR="000C4B06" w:rsidRPr="000D0FAE" w:rsidRDefault="005941DA" w:rsidP="000D0FAE">
      <w:pPr>
        <w:pStyle w:val="ItemHead"/>
      </w:pPr>
      <w:r w:rsidRPr="000D0FAE">
        <w:t>86</w:t>
      </w:r>
      <w:r w:rsidR="000C4B06" w:rsidRPr="000D0FAE">
        <w:t xml:space="preserve">  Paragraphs 166(3)(c) and (d)</w:t>
      </w:r>
    </w:p>
    <w:p w:rsidR="000C4B06" w:rsidRPr="000D0FAE" w:rsidRDefault="000C4B06" w:rsidP="000D0FAE">
      <w:pPr>
        <w:pStyle w:val="Item"/>
      </w:pPr>
      <w:r w:rsidRPr="000D0FAE">
        <w:t>Omit “facsimile transmission”, substitute “fax”.</w:t>
      </w:r>
    </w:p>
    <w:p w:rsidR="00B870E8" w:rsidRPr="000D0FAE" w:rsidRDefault="005941DA" w:rsidP="000D0FAE">
      <w:pPr>
        <w:pStyle w:val="ItemHead"/>
      </w:pPr>
      <w:r w:rsidRPr="000D0FAE">
        <w:t>87</w:t>
      </w:r>
      <w:r w:rsidR="00B870E8" w:rsidRPr="000D0FAE">
        <w:t xml:space="preserve">  Transitional—subsection</w:t>
      </w:r>
      <w:r w:rsidR="000D0FAE" w:rsidRPr="000D0FAE">
        <w:t> </w:t>
      </w:r>
      <w:r w:rsidR="00B870E8" w:rsidRPr="000D0FAE">
        <w:t xml:space="preserve">166(3) of the </w:t>
      </w:r>
      <w:r w:rsidR="00B870E8" w:rsidRPr="000D0FAE">
        <w:rPr>
          <w:i/>
        </w:rPr>
        <w:t>Fisheries Management Act 1991</w:t>
      </w:r>
    </w:p>
    <w:p w:rsidR="00B870E8" w:rsidRPr="000D0FAE" w:rsidRDefault="00276EEA" w:rsidP="000D0FAE">
      <w:pPr>
        <w:pStyle w:val="Subitem"/>
      </w:pPr>
      <w:r w:rsidRPr="000D0FAE">
        <w:t>(1)</w:t>
      </w:r>
      <w:r w:rsidRPr="000D0FAE">
        <w:tab/>
        <w:t>This item applies to a</w:t>
      </w:r>
      <w:r w:rsidR="00B870E8" w:rsidRPr="000D0FAE">
        <w:t xml:space="preserve"> certificate if:</w:t>
      </w:r>
    </w:p>
    <w:p w:rsidR="00B870E8" w:rsidRPr="000D0FAE" w:rsidRDefault="00B870E8" w:rsidP="000D0FAE">
      <w:pPr>
        <w:pStyle w:val="paragraph"/>
      </w:pPr>
      <w:r w:rsidRPr="000D0FAE">
        <w:tab/>
        <w:t>(a)</w:t>
      </w:r>
      <w:r w:rsidRPr="000D0FAE">
        <w:tab/>
        <w:t xml:space="preserve">the certificate was </w:t>
      </w:r>
      <w:r w:rsidR="001D38BA" w:rsidRPr="000D0FAE">
        <w:t>given</w:t>
      </w:r>
      <w:r w:rsidRPr="000D0FAE">
        <w:t xml:space="preserve"> under subsection</w:t>
      </w:r>
      <w:r w:rsidR="000D0FAE" w:rsidRPr="000D0FAE">
        <w:t> </w:t>
      </w:r>
      <w:r w:rsidRPr="000D0FAE">
        <w:t xml:space="preserve">166(3) of the </w:t>
      </w:r>
      <w:r w:rsidRPr="000D0FAE">
        <w:rPr>
          <w:i/>
        </w:rPr>
        <w:t>Fisheries Management Act 1991</w:t>
      </w:r>
      <w:r w:rsidRPr="000D0FAE">
        <w:t>; and</w:t>
      </w:r>
    </w:p>
    <w:p w:rsidR="00B870E8" w:rsidRPr="000D0FAE" w:rsidRDefault="00B870E8" w:rsidP="000D0FAE">
      <w:pPr>
        <w:pStyle w:val="paragraph"/>
      </w:pPr>
      <w:r w:rsidRPr="000D0FAE">
        <w:tab/>
        <w:t>(b)</w:t>
      </w:r>
      <w:r w:rsidRPr="000D0FAE">
        <w:tab/>
        <w:t xml:space="preserve">the </w:t>
      </w:r>
      <w:r w:rsidR="003D77B4" w:rsidRPr="000D0FAE">
        <w:t>certificate</w:t>
      </w:r>
      <w:r w:rsidRPr="000D0FAE">
        <w:t xml:space="preserve"> was in force immediately before the commencement of this item.</w:t>
      </w:r>
    </w:p>
    <w:p w:rsidR="00B870E8" w:rsidRPr="000D0FAE" w:rsidRDefault="00B870E8" w:rsidP="000D0FAE">
      <w:pPr>
        <w:pStyle w:val="Subitem"/>
      </w:pPr>
      <w:r w:rsidRPr="000D0FAE">
        <w:t>(2)</w:t>
      </w:r>
      <w:r w:rsidRPr="000D0FAE">
        <w:tab/>
      </w:r>
      <w:r w:rsidR="003706CD" w:rsidRPr="000D0FAE">
        <w:t>To avoid doubt, t</w:t>
      </w:r>
      <w:r w:rsidR="003D77B4" w:rsidRPr="000D0FAE">
        <w:t>he certificate</w:t>
      </w:r>
      <w:r w:rsidRPr="000D0FAE">
        <w:t xml:space="preserve"> has effect, after the commencement of this item, as if it had been </w:t>
      </w:r>
      <w:r w:rsidR="001D38BA" w:rsidRPr="000D0FAE">
        <w:t>given</w:t>
      </w:r>
      <w:r w:rsidRPr="000D0FAE">
        <w:t xml:space="preserve"> under subsection</w:t>
      </w:r>
      <w:r w:rsidR="000D0FAE" w:rsidRPr="000D0FAE">
        <w:t> </w:t>
      </w:r>
      <w:r w:rsidRPr="000D0FAE">
        <w:t xml:space="preserve">166(3) of the </w:t>
      </w:r>
      <w:r w:rsidRPr="000D0FAE">
        <w:rPr>
          <w:i/>
        </w:rPr>
        <w:t>Fisheries Management Act 1991</w:t>
      </w:r>
      <w:r w:rsidRPr="000D0FAE">
        <w:t xml:space="preserve"> as amended by this Act and any reference to the term “facsimile” in that certificate were a reference to “fax”.</w:t>
      </w:r>
    </w:p>
    <w:p w:rsidR="000C4B06" w:rsidRPr="000D0FAE" w:rsidRDefault="000C4B06" w:rsidP="000D0FAE">
      <w:pPr>
        <w:pStyle w:val="ActHead9"/>
        <w:rPr>
          <w:i w:val="0"/>
        </w:rPr>
      </w:pPr>
      <w:bookmarkStart w:id="99" w:name="_Toc389466364"/>
      <w:r w:rsidRPr="000D0FAE">
        <w:t>Imported Food Control Act 1992</w:t>
      </w:r>
      <w:bookmarkEnd w:id="99"/>
    </w:p>
    <w:p w:rsidR="000C4B06" w:rsidRPr="000D0FAE" w:rsidRDefault="005941DA" w:rsidP="000D0FAE">
      <w:pPr>
        <w:pStyle w:val="ItemHead"/>
      </w:pPr>
      <w:r w:rsidRPr="000D0FAE">
        <w:t>88</w:t>
      </w:r>
      <w:r w:rsidR="000C4B06" w:rsidRPr="000D0FAE">
        <w:t xml:space="preserve">  Subsection</w:t>
      </w:r>
      <w:r w:rsidR="000D0FAE" w:rsidRPr="000D0FAE">
        <w:t> </w:t>
      </w:r>
      <w:r w:rsidR="000C4B06" w:rsidRPr="000D0FAE">
        <w:t>27(1)</w:t>
      </w:r>
    </w:p>
    <w:p w:rsidR="000C4B06" w:rsidRPr="000D0FAE" w:rsidRDefault="000C4B06" w:rsidP="000D0FAE">
      <w:pPr>
        <w:pStyle w:val="Item"/>
      </w:pPr>
      <w:r w:rsidRPr="000D0FAE">
        <w:t>Omit “facsimile”, substitute “fax”.</w:t>
      </w:r>
    </w:p>
    <w:p w:rsidR="000C4B06" w:rsidRPr="000D0FAE" w:rsidRDefault="000C4B06" w:rsidP="000D0FAE">
      <w:pPr>
        <w:pStyle w:val="ActHead9"/>
        <w:rPr>
          <w:i w:val="0"/>
        </w:rPr>
      </w:pPr>
      <w:bookmarkStart w:id="100" w:name="_Toc389466365"/>
      <w:r w:rsidRPr="000D0FAE">
        <w:t>Interactive Gambling Act 2001</w:t>
      </w:r>
      <w:bookmarkEnd w:id="100"/>
    </w:p>
    <w:p w:rsidR="000C4B06" w:rsidRPr="000D0FAE" w:rsidRDefault="005941DA" w:rsidP="000D0FAE">
      <w:pPr>
        <w:pStyle w:val="ItemHead"/>
      </w:pPr>
      <w:r w:rsidRPr="000D0FAE">
        <w:t>89</w:t>
      </w:r>
      <w:r w:rsidR="000C4B06" w:rsidRPr="000D0FAE">
        <w:t xml:space="preserve">  Section</w:t>
      </w:r>
      <w:r w:rsidR="000D0FAE" w:rsidRPr="000D0FAE">
        <w:t> </w:t>
      </w:r>
      <w:r w:rsidR="000C4B06" w:rsidRPr="000D0FAE">
        <w:t>65</w:t>
      </w:r>
    </w:p>
    <w:p w:rsidR="000C4B06" w:rsidRPr="000D0FAE" w:rsidRDefault="000C4B06" w:rsidP="000D0FAE">
      <w:pPr>
        <w:pStyle w:val="Item"/>
      </w:pPr>
      <w:r w:rsidRPr="000D0FAE">
        <w:t>Omit “facsimile transmission”, substitute “fax”.</w:t>
      </w:r>
    </w:p>
    <w:p w:rsidR="000C4B06" w:rsidRPr="000D0FAE" w:rsidRDefault="000C4B06" w:rsidP="000D0FAE">
      <w:pPr>
        <w:pStyle w:val="ActHead9"/>
        <w:rPr>
          <w:i w:val="0"/>
        </w:rPr>
      </w:pPr>
      <w:bookmarkStart w:id="101" w:name="_Toc389466366"/>
      <w:r w:rsidRPr="000D0FAE">
        <w:t>Social Security (Administration) Act 1999</w:t>
      </w:r>
      <w:bookmarkEnd w:id="101"/>
    </w:p>
    <w:p w:rsidR="000C4B06" w:rsidRPr="000D0FAE" w:rsidRDefault="005941DA" w:rsidP="000D0FAE">
      <w:pPr>
        <w:pStyle w:val="ItemHead"/>
      </w:pPr>
      <w:r w:rsidRPr="000D0FAE">
        <w:t>90</w:t>
      </w:r>
      <w:r w:rsidR="000C4B06" w:rsidRPr="000D0FAE">
        <w:t xml:space="preserve">  Subsections</w:t>
      </w:r>
      <w:r w:rsidR="000D0FAE" w:rsidRPr="000D0FAE">
        <w:t> </w:t>
      </w:r>
      <w:r w:rsidR="000C4B06" w:rsidRPr="000D0FAE">
        <w:t>13(4) and 14(4)</w:t>
      </w:r>
    </w:p>
    <w:p w:rsidR="000C4B06" w:rsidRPr="000D0FAE" w:rsidRDefault="000C4B06" w:rsidP="000D0FAE">
      <w:pPr>
        <w:pStyle w:val="Item"/>
      </w:pPr>
      <w:r w:rsidRPr="000D0FAE">
        <w:t>Omit “facsimile”, substitute “fax”.</w:t>
      </w:r>
    </w:p>
    <w:p w:rsidR="000C4B06" w:rsidRPr="000D0FAE" w:rsidRDefault="000C4B06" w:rsidP="000D0FAE">
      <w:pPr>
        <w:pStyle w:val="ActHead9"/>
        <w:rPr>
          <w:i w:val="0"/>
        </w:rPr>
      </w:pPr>
      <w:bookmarkStart w:id="102" w:name="_Toc389466367"/>
      <w:r w:rsidRPr="000D0FAE">
        <w:lastRenderedPageBreak/>
        <w:t>Special Broadcasting Service Act 1991</w:t>
      </w:r>
      <w:bookmarkEnd w:id="102"/>
    </w:p>
    <w:p w:rsidR="000C4B06" w:rsidRPr="000D0FAE" w:rsidRDefault="005941DA" w:rsidP="000D0FAE">
      <w:pPr>
        <w:pStyle w:val="ItemHead"/>
      </w:pPr>
      <w:r w:rsidRPr="000D0FAE">
        <w:t>91</w:t>
      </w:r>
      <w:r w:rsidR="000C4B06" w:rsidRPr="000D0FAE">
        <w:t xml:space="preserve">  Subsection</w:t>
      </w:r>
      <w:r w:rsidR="000D0FAE" w:rsidRPr="000D0FAE">
        <w:t> </w:t>
      </w:r>
      <w:r w:rsidR="000C4B06" w:rsidRPr="000D0FAE">
        <w:t>12(5)</w:t>
      </w:r>
    </w:p>
    <w:p w:rsidR="000C4B06" w:rsidRPr="000D0FAE" w:rsidRDefault="000C4B06" w:rsidP="000D0FAE">
      <w:pPr>
        <w:pStyle w:val="Item"/>
      </w:pPr>
      <w:r w:rsidRPr="000D0FAE">
        <w:t>Omit “facsimile transmission”, substitute “fax”.</w:t>
      </w:r>
    </w:p>
    <w:p w:rsidR="00F22077" w:rsidRPr="000D0FAE" w:rsidRDefault="00F22077" w:rsidP="000D0FAE">
      <w:pPr>
        <w:pStyle w:val="ActHead7"/>
        <w:pageBreakBefore/>
      </w:pPr>
      <w:bookmarkStart w:id="103" w:name="_Toc389466368"/>
      <w:r w:rsidRPr="000D0FAE">
        <w:rPr>
          <w:rStyle w:val="CharAmPartNo"/>
        </w:rPr>
        <w:lastRenderedPageBreak/>
        <w:t>Part</w:t>
      </w:r>
      <w:r w:rsidR="000D0FAE" w:rsidRPr="000D0FAE">
        <w:rPr>
          <w:rStyle w:val="CharAmPartNo"/>
        </w:rPr>
        <w:t> </w:t>
      </w:r>
      <w:r w:rsidR="003065E9" w:rsidRPr="000D0FAE">
        <w:rPr>
          <w:rStyle w:val="CharAmPartNo"/>
        </w:rPr>
        <w:t>4</w:t>
      </w:r>
      <w:r w:rsidRPr="000D0FAE">
        <w:t>—</w:t>
      </w:r>
      <w:r w:rsidR="00E40B17" w:rsidRPr="000D0FAE">
        <w:rPr>
          <w:rStyle w:val="CharAmPartText"/>
        </w:rPr>
        <w:t>T</w:t>
      </w:r>
      <w:r w:rsidRPr="000D0FAE">
        <w:rPr>
          <w:rStyle w:val="CharAmPartText"/>
        </w:rPr>
        <w:t>rademark</w:t>
      </w:r>
      <w:bookmarkEnd w:id="103"/>
    </w:p>
    <w:p w:rsidR="00F22077" w:rsidRPr="000D0FAE" w:rsidRDefault="00F22077" w:rsidP="000D0FAE">
      <w:pPr>
        <w:pStyle w:val="ActHead9"/>
        <w:rPr>
          <w:i w:val="0"/>
        </w:rPr>
      </w:pPr>
      <w:bookmarkStart w:id="104" w:name="_Toc389466369"/>
      <w:r w:rsidRPr="000D0FAE">
        <w:t>Anti</w:t>
      </w:r>
      <w:r w:rsidR="002F0279">
        <w:noBreakHyphen/>
      </w:r>
      <w:r w:rsidRPr="000D0FAE">
        <w:t>Money Laundering and Counter</w:t>
      </w:r>
      <w:r w:rsidR="002F0279">
        <w:noBreakHyphen/>
      </w:r>
      <w:r w:rsidRPr="000D0FAE">
        <w:t>Terrorism Financing Act 2006</w:t>
      </w:r>
      <w:bookmarkEnd w:id="104"/>
    </w:p>
    <w:p w:rsidR="00F22077" w:rsidRPr="000D0FAE" w:rsidRDefault="005941DA" w:rsidP="000D0FAE">
      <w:pPr>
        <w:pStyle w:val="ItemHead"/>
      </w:pPr>
      <w:r w:rsidRPr="000D0FAE">
        <w:t>92</w:t>
      </w:r>
      <w:r w:rsidR="00F22077" w:rsidRPr="000D0FAE">
        <w:t xml:space="preserve">  Subsection</w:t>
      </w:r>
      <w:r w:rsidR="000D0FAE" w:rsidRPr="000D0FAE">
        <w:t> </w:t>
      </w:r>
      <w:r w:rsidR="00F22077" w:rsidRPr="000D0FAE">
        <w:t>12(1)</w:t>
      </w:r>
    </w:p>
    <w:p w:rsidR="00F22077" w:rsidRPr="000D0FAE" w:rsidRDefault="00F22077" w:rsidP="000D0FAE">
      <w:pPr>
        <w:pStyle w:val="Item"/>
      </w:pPr>
      <w:r w:rsidRPr="000D0FAE">
        <w:t>Omit “trademark”, substitute “trade mark”.</w:t>
      </w:r>
    </w:p>
    <w:p w:rsidR="00F22077" w:rsidRPr="000D0FAE" w:rsidRDefault="00F22077" w:rsidP="000D0FAE">
      <w:pPr>
        <w:pStyle w:val="ActHead9"/>
        <w:rPr>
          <w:i w:val="0"/>
        </w:rPr>
      </w:pPr>
      <w:bookmarkStart w:id="105" w:name="_Toc389466370"/>
      <w:r w:rsidRPr="000D0FAE">
        <w:t>Australia Council Act 2013</w:t>
      </w:r>
      <w:bookmarkEnd w:id="105"/>
    </w:p>
    <w:p w:rsidR="00F22077" w:rsidRPr="000D0FAE" w:rsidRDefault="005941DA" w:rsidP="000D0FAE">
      <w:pPr>
        <w:pStyle w:val="ItemHead"/>
      </w:pPr>
      <w:r w:rsidRPr="000D0FAE">
        <w:t>93</w:t>
      </w:r>
      <w:r w:rsidR="00F22077" w:rsidRPr="000D0FAE">
        <w:t xml:space="preserve">  Paragraph 6(h)</w:t>
      </w:r>
    </w:p>
    <w:p w:rsidR="00F22077" w:rsidRPr="000D0FAE" w:rsidRDefault="00F22077" w:rsidP="000D0FAE">
      <w:pPr>
        <w:pStyle w:val="Item"/>
      </w:pPr>
      <w:r w:rsidRPr="000D0FAE">
        <w:t>Omit “trademarks”, substitute “</w:t>
      </w:r>
      <w:proofErr w:type="spellStart"/>
      <w:r w:rsidRPr="000D0FAE">
        <w:t>trade marks</w:t>
      </w:r>
      <w:proofErr w:type="spellEnd"/>
      <w:r w:rsidRPr="000D0FAE">
        <w:t>”.</w:t>
      </w:r>
    </w:p>
    <w:p w:rsidR="00F22077" w:rsidRPr="000D0FAE" w:rsidRDefault="00F22077" w:rsidP="000D0FAE">
      <w:pPr>
        <w:pStyle w:val="ActHead9"/>
        <w:rPr>
          <w:i w:val="0"/>
        </w:rPr>
      </w:pPr>
      <w:bookmarkStart w:id="106" w:name="_Toc389466371"/>
      <w:r w:rsidRPr="000D0FAE">
        <w:t>Coal Research Assistance Act 1977</w:t>
      </w:r>
      <w:bookmarkEnd w:id="106"/>
    </w:p>
    <w:p w:rsidR="00F22077" w:rsidRPr="000D0FAE" w:rsidRDefault="005941DA" w:rsidP="000D0FAE">
      <w:pPr>
        <w:pStyle w:val="ItemHead"/>
      </w:pPr>
      <w:r w:rsidRPr="000D0FAE">
        <w:t>94</w:t>
      </w:r>
      <w:r w:rsidR="00F22077" w:rsidRPr="000D0FAE">
        <w:t xml:space="preserve">  Section</w:t>
      </w:r>
      <w:r w:rsidR="000D0FAE" w:rsidRPr="000D0FAE">
        <w:t> </w:t>
      </w:r>
      <w:r w:rsidR="00F22077" w:rsidRPr="000D0FAE">
        <w:t xml:space="preserve">3 (definition of </w:t>
      </w:r>
      <w:r w:rsidR="00F22077" w:rsidRPr="000D0FAE">
        <w:rPr>
          <w:i/>
        </w:rPr>
        <w:t>intellectual property rights</w:t>
      </w:r>
      <w:r w:rsidR="00F22077" w:rsidRPr="000D0FAE">
        <w:t>)</w:t>
      </w:r>
    </w:p>
    <w:p w:rsidR="00F22077" w:rsidRPr="000D0FAE" w:rsidRDefault="00F22077" w:rsidP="000D0FAE">
      <w:pPr>
        <w:pStyle w:val="Item"/>
      </w:pPr>
      <w:r w:rsidRPr="000D0FAE">
        <w:t>Omit “trademarks”, substitute “</w:t>
      </w:r>
      <w:proofErr w:type="spellStart"/>
      <w:r w:rsidRPr="000D0FAE">
        <w:t>trade marks</w:t>
      </w:r>
      <w:proofErr w:type="spellEnd"/>
      <w:r w:rsidRPr="000D0FAE">
        <w:t>”.</w:t>
      </w:r>
    </w:p>
    <w:p w:rsidR="00F22077" w:rsidRPr="000D0FAE" w:rsidRDefault="00F22077" w:rsidP="000D0FAE">
      <w:pPr>
        <w:pStyle w:val="ActHead9"/>
        <w:rPr>
          <w:i w:val="0"/>
        </w:rPr>
      </w:pPr>
      <w:bookmarkStart w:id="107" w:name="_Toc389466372"/>
      <w:r w:rsidRPr="000D0FAE">
        <w:t>Greenhouse and Energy Minimum Standards Act 2012</w:t>
      </w:r>
      <w:bookmarkEnd w:id="107"/>
    </w:p>
    <w:p w:rsidR="00F22077" w:rsidRPr="000D0FAE" w:rsidRDefault="005941DA" w:rsidP="000D0FAE">
      <w:pPr>
        <w:pStyle w:val="ItemHead"/>
      </w:pPr>
      <w:r w:rsidRPr="000D0FAE">
        <w:t>95</w:t>
      </w:r>
      <w:r w:rsidR="00F22077" w:rsidRPr="000D0FAE">
        <w:t xml:space="preserve">  Subparagraphs</w:t>
      </w:r>
      <w:r w:rsidR="000D0FAE" w:rsidRPr="000D0FAE">
        <w:t> </w:t>
      </w:r>
      <w:r w:rsidR="00F22077" w:rsidRPr="000D0FAE">
        <w:t>12(2)(b)(</w:t>
      </w:r>
      <w:proofErr w:type="spellStart"/>
      <w:r w:rsidR="00F22077" w:rsidRPr="000D0FAE">
        <w:t>i</w:t>
      </w:r>
      <w:proofErr w:type="spellEnd"/>
      <w:r w:rsidR="00F22077" w:rsidRPr="000D0FAE">
        <w:t>) and (ii)</w:t>
      </w:r>
    </w:p>
    <w:p w:rsidR="00F22077" w:rsidRPr="000D0FAE" w:rsidRDefault="00F22077" w:rsidP="000D0FAE">
      <w:pPr>
        <w:pStyle w:val="Item"/>
      </w:pPr>
      <w:r w:rsidRPr="000D0FAE">
        <w:t>Omit “trademark”, substitute “trade mark”.</w:t>
      </w:r>
    </w:p>
    <w:p w:rsidR="00F22077" w:rsidRPr="000D0FAE" w:rsidRDefault="005941DA" w:rsidP="000D0FAE">
      <w:pPr>
        <w:pStyle w:val="ItemHead"/>
      </w:pPr>
      <w:r w:rsidRPr="000D0FAE">
        <w:t>96</w:t>
      </w:r>
      <w:r w:rsidR="00F22077" w:rsidRPr="000D0FAE">
        <w:t xml:space="preserve">  Paragraph 40(1)(f)</w:t>
      </w:r>
    </w:p>
    <w:p w:rsidR="00F22077" w:rsidRPr="000D0FAE" w:rsidRDefault="00F22077" w:rsidP="000D0FAE">
      <w:pPr>
        <w:pStyle w:val="Item"/>
      </w:pPr>
      <w:r w:rsidRPr="000D0FAE">
        <w:t>Omit “trademark”, substitute “trade mark”.</w:t>
      </w:r>
    </w:p>
    <w:p w:rsidR="00F22077" w:rsidRPr="000D0FAE" w:rsidRDefault="00F22077" w:rsidP="000D0FAE">
      <w:pPr>
        <w:pStyle w:val="ActHead9"/>
        <w:rPr>
          <w:i w:val="0"/>
        </w:rPr>
      </w:pPr>
      <w:bookmarkStart w:id="108" w:name="_Toc389466373"/>
      <w:r w:rsidRPr="000D0FAE">
        <w:t>Income Tax Assessment Act 1936</w:t>
      </w:r>
      <w:bookmarkEnd w:id="108"/>
    </w:p>
    <w:p w:rsidR="00F22077" w:rsidRPr="000D0FAE" w:rsidRDefault="005941DA" w:rsidP="000D0FAE">
      <w:pPr>
        <w:pStyle w:val="ItemHead"/>
      </w:pPr>
      <w:r w:rsidRPr="000D0FAE">
        <w:t>97</w:t>
      </w:r>
      <w:r w:rsidR="00F22077" w:rsidRPr="000D0FAE">
        <w:t xml:space="preserve">  Subsection</w:t>
      </w:r>
      <w:r w:rsidR="000D0FAE" w:rsidRPr="000D0FAE">
        <w:t> </w:t>
      </w:r>
      <w:r w:rsidR="00F22077" w:rsidRPr="000D0FAE">
        <w:t>6(1) (</w:t>
      </w:r>
      <w:r w:rsidR="000D0FAE" w:rsidRPr="000D0FAE">
        <w:t>paragraph (</w:t>
      </w:r>
      <w:r w:rsidR="00F22077" w:rsidRPr="000D0FAE">
        <w:t xml:space="preserve">a) of the definition of </w:t>
      </w:r>
      <w:r w:rsidR="00F22077" w:rsidRPr="000D0FAE">
        <w:rPr>
          <w:i/>
        </w:rPr>
        <w:t xml:space="preserve">royalty </w:t>
      </w:r>
      <w:r w:rsidR="00F22077" w:rsidRPr="000D0FAE">
        <w:t>or</w:t>
      </w:r>
      <w:r w:rsidR="00F22077" w:rsidRPr="000D0FAE">
        <w:rPr>
          <w:i/>
        </w:rPr>
        <w:t xml:space="preserve"> royalties</w:t>
      </w:r>
      <w:r w:rsidR="00F22077" w:rsidRPr="000D0FAE">
        <w:t>)</w:t>
      </w:r>
    </w:p>
    <w:p w:rsidR="00F22077" w:rsidRPr="000D0FAE" w:rsidRDefault="00F22077" w:rsidP="000D0FAE">
      <w:pPr>
        <w:pStyle w:val="Item"/>
      </w:pPr>
      <w:r w:rsidRPr="000D0FAE">
        <w:t>Omit “trademark”, substitute “trade mark”.</w:t>
      </w:r>
    </w:p>
    <w:p w:rsidR="00F22077" w:rsidRPr="000D0FAE" w:rsidRDefault="005941DA" w:rsidP="000D0FAE">
      <w:pPr>
        <w:pStyle w:val="ItemHead"/>
      </w:pPr>
      <w:r w:rsidRPr="000D0FAE">
        <w:t>98</w:t>
      </w:r>
      <w:r w:rsidR="00F22077" w:rsidRPr="000D0FAE">
        <w:t xml:space="preserve">  Subsection</w:t>
      </w:r>
      <w:r w:rsidR="000D0FAE" w:rsidRPr="000D0FAE">
        <w:t> </w:t>
      </w:r>
      <w:r w:rsidR="00F22077" w:rsidRPr="000D0FAE">
        <w:t>109Y(2) (</w:t>
      </w:r>
      <w:r w:rsidR="000D0FAE" w:rsidRPr="000D0FAE">
        <w:t>subparagraph (</w:t>
      </w:r>
      <w:r w:rsidR="00F22077" w:rsidRPr="000D0FAE">
        <w:t xml:space="preserve">b)(iii) of the definition of </w:t>
      </w:r>
      <w:r w:rsidR="00F22077" w:rsidRPr="000D0FAE">
        <w:rPr>
          <w:i/>
        </w:rPr>
        <w:t>net assets</w:t>
      </w:r>
      <w:r w:rsidR="00F22077" w:rsidRPr="000D0FAE">
        <w:t>)</w:t>
      </w:r>
    </w:p>
    <w:p w:rsidR="00F22077" w:rsidRPr="000D0FAE" w:rsidRDefault="00F22077" w:rsidP="000D0FAE">
      <w:pPr>
        <w:pStyle w:val="Item"/>
      </w:pPr>
      <w:r w:rsidRPr="000D0FAE">
        <w:t>Omit “trademarks”, substitute “</w:t>
      </w:r>
      <w:proofErr w:type="spellStart"/>
      <w:r w:rsidRPr="000D0FAE">
        <w:t>trade marks</w:t>
      </w:r>
      <w:proofErr w:type="spellEnd"/>
      <w:r w:rsidRPr="000D0FAE">
        <w:t>”.</w:t>
      </w:r>
    </w:p>
    <w:p w:rsidR="00F22077" w:rsidRPr="000D0FAE" w:rsidRDefault="00F22077" w:rsidP="000D0FAE">
      <w:pPr>
        <w:pStyle w:val="ActHead9"/>
        <w:rPr>
          <w:i w:val="0"/>
        </w:rPr>
      </w:pPr>
      <w:bookmarkStart w:id="109" w:name="_Toc389466374"/>
      <w:r w:rsidRPr="000D0FAE">
        <w:lastRenderedPageBreak/>
        <w:t>Income Tax Assessment Act 1997</w:t>
      </w:r>
      <w:bookmarkEnd w:id="109"/>
    </w:p>
    <w:p w:rsidR="00F22077" w:rsidRPr="000D0FAE" w:rsidRDefault="005941DA" w:rsidP="000D0FAE">
      <w:pPr>
        <w:pStyle w:val="ItemHead"/>
      </w:pPr>
      <w:r w:rsidRPr="000D0FAE">
        <w:t>99</w:t>
      </w:r>
      <w:r w:rsidR="00F22077" w:rsidRPr="000D0FAE">
        <w:t xml:space="preserve">  Subsection</w:t>
      </w:r>
      <w:r w:rsidR="000D0FAE" w:rsidRPr="000D0FAE">
        <w:t> </w:t>
      </w:r>
      <w:r w:rsidR="00F22077" w:rsidRPr="000D0FAE">
        <w:t>35</w:t>
      </w:r>
      <w:r w:rsidR="002F0279">
        <w:noBreakHyphen/>
      </w:r>
      <w:r w:rsidR="00F22077" w:rsidRPr="000D0FAE">
        <w:t>45(2) (table item</w:t>
      </w:r>
      <w:r w:rsidR="000D0FAE" w:rsidRPr="000D0FAE">
        <w:t> </w:t>
      </w:r>
      <w:r w:rsidR="00F22077" w:rsidRPr="000D0FAE">
        <w:t>4</w:t>
      </w:r>
      <w:r w:rsidR="00A97187" w:rsidRPr="000D0FAE">
        <w:t xml:space="preserve">, </w:t>
      </w:r>
      <w:r w:rsidR="00253964" w:rsidRPr="000D0FAE">
        <w:t>column</w:t>
      </w:r>
      <w:r w:rsidR="00A97187" w:rsidRPr="000D0FAE">
        <w:t xml:space="preserve"> headed “Asset”</w:t>
      </w:r>
      <w:r w:rsidR="00F22077" w:rsidRPr="000D0FAE">
        <w:t>)</w:t>
      </w:r>
    </w:p>
    <w:p w:rsidR="00F22077" w:rsidRPr="000D0FAE" w:rsidRDefault="00F22077" w:rsidP="000D0FAE">
      <w:pPr>
        <w:pStyle w:val="Item"/>
      </w:pPr>
      <w:r w:rsidRPr="000D0FAE">
        <w:t>Omit “Trademarks”, substitute “</w:t>
      </w:r>
      <w:proofErr w:type="spellStart"/>
      <w:r w:rsidRPr="000D0FAE">
        <w:t>Trade marks</w:t>
      </w:r>
      <w:proofErr w:type="spellEnd"/>
      <w:r w:rsidRPr="000D0FAE">
        <w:t>”.</w:t>
      </w:r>
    </w:p>
    <w:p w:rsidR="00D5021B" w:rsidRPr="000D0FAE" w:rsidRDefault="00D5021B" w:rsidP="000D0FAE">
      <w:pPr>
        <w:pStyle w:val="ActHead6"/>
        <w:pageBreakBefore/>
      </w:pPr>
      <w:bookmarkStart w:id="110" w:name="_Toc389466375"/>
      <w:r w:rsidRPr="000D0FAE">
        <w:rPr>
          <w:rStyle w:val="CharAmSchNo"/>
        </w:rPr>
        <w:lastRenderedPageBreak/>
        <w:t>Schedule</w:t>
      </w:r>
      <w:r w:rsidR="000D0FAE" w:rsidRPr="000D0FAE">
        <w:rPr>
          <w:rStyle w:val="CharAmSchNo"/>
        </w:rPr>
        <w:t> </w:t>
      </w:r>
      <w:r w:rsidR="003065E9" w:rsidRPr="000D0FAE">
        <w:rPr>
          <w:rStyle w:val="CharAmSchNo"/>
        </w:rPr>
        <w:t>5</w:t>
      </w:r>
      <w:r w:rsidRPr="000D0FAE">
        <w:t>—</w:t>
      </w:r>
      <w:r w:rsidR="0046589B" w:rsidRPr="000D0FAE">
        <w:rPr>
          <w:rStyle w:val="CharAmSchText"/>
        </w:rPr>
        <w:t>Legislative Assemblies</w:t>
      </w:r>
      <w:bookmarkEnd w:id="110"/>
    </w:p>
    <w:p w:rsidR="00AD1850" w:rsidRPr="000D0FAE" w:rsidRDefault="00AD1850" w:rsidP="000D0FAE">
      <w:pPr>
        <w:pStyle w:val="Header"/>
      </w:pPr>
      <w:r w:rsidRPr="000D0FAE">
        <w:rPr>
          <w:rStyle w:val="CharAmPartNo"/>
        </w:rPr>
        <w:t xml:space="preserve"> </w:t>
      </w:r>
      <w:r w:rsidRPr="000D0FAE">
        <w:rPr>
          <w:rStyle w:val="CharAmPartText"/>
        </w:rPr>
        <w:t xml:space="preserve"> </w:t>
      </w:r>
    </w:p>
    <w:p w:rsidR="00AD1850" w:rsidRPr="000D0FAE" w:rsidRDefault="00AD1850" w:rsidP="000D0FAE">
      <w:pPr>
        <w:pStyle w:val="ActHead9"/>
        <w:rPr>
          <w:i w:val="0"/>
        </w:rPr>
      </w:pPr>
      <w:bookmarkStart w:id="111" w:name="_Toc389466376"/>
      <w:r w:rsidRPr="000D0FAE">
        <w:t>Defence Force Retirement and Death Benefits Act 1973</w:t>
      </w:r>
      <w:bookmarkEnd w:id="111"/>
    </w:p>
    <w:p w:rsidR="00AD1850" w:rsidRPr="000D0FAE" w:rsidRDefault="005941DA" w:rsidP="000D0FAE">
      <w:pPr>
        <w:pStyle w:val="ItemHead"/>
      </w:pPr>
      <w:r w:rsidRPr="000D0FAE">
        <w:t>1</w:t>
      </w:r>
      <w:r w:rsidR="00AD1850" w:rsidRPr="000D0FAE">
        <w:t xml:space="preserve">  Subsection</w:t>
      </w:r>
      <w:r w:rsidR="000D0FAE" w:rsidRPr="000D0FAE">
        <w:t> </w:t>
      </w:r>
      <w:r w:rsidR="00AD1850" w:rsidRPr="000D0FAE">
        <w:t>66(2A)</w:t>
      </w:r>
    </w:p>
    <w:p w:rsidR="00AD1850" w:rsidRPr="000D0FAE" w:rsidRDefault="00AD1850" w:rsidP="000D0FAE">
      <w:pPr>
        <w:pStyle w:val="Item"/>
      </w:pPr>
      <w:r w:rsidRPr="000D0FAE">
        <w:t>Omit “Legislative Assembly for the Northern Territory”, substitute “Legislative Assembly of the Northern Territory”.</w:t>
      </w:r>
    </w:p>
    <w:p w:rsidR="00AD1850" w:rsidRPr="000D0FAE" w:rsidRDefault="005941DA" w:rsidP="000D0FAE">
      <w:pPr>
        <w:pStyle w:val="ItemHead"/>
      </w:pPr>
      <w:r w:rsidRPr="000D0FAE">
        <w:t>2</w:t>
      </w:r>
      <w:r w:rsidR="00AD1850" w:rsidRPr="000D0FAE">
        <w:t xml:space="preserve">  Paragraph 70(1)(b)</w:t>
      </w:r>
    </w:p>
    <w:p w:rsidR="00AD1850" w:rsidRPr="000D0FAE" w:rsidRDefault="00AD1850" w:rsidP="000D0FAE">
      <w:pPr>
        <w:pStyle w:val="Item"/>
      </w:pPr>
      <w:r w:rsidRPr="000D0FAE">
        <w:t>Omit “Legislative Assembly for the Northern Territory”, substitute “Legislative Assembly of the Northern Territory”.</w:t>
      </w:r>
    </w:p>
    <w:p w:rsidR="00AD1850" w:rsidRPr="000D0FAE" w:rsidRDefault="00AD1850" w:rsidP="000D0FAE">
      <w:pPr>
        <w:pStyle w:val="ActHead9"/>
        <w:rPr>
          <w:i w:val="0"/>
        </w:rPr>
      </w:pPr>
      <w:bookmarkStart w:id="112" w:name="_Toc389466377"/>
      <w:r w:rsidRPr="000D0FAE">
        <w:t>Defence (Parliamentary Candidates) Act 1969</w:t>
      </w:r>
      <w:bookmarkEnd w:id="112"/>
    </w:p>
    <w:p w:rsidR="00AD1850" w:rsidRPr="000D0FAE" w:rsidRDefault="005941DA" w:rsidP="000D0FAE">
      <w:pPr>
        <w:pStyle w:val="ItemHead"/>
      </w:pPr>
      <w:r w:rsidRPr="000D0FAE">
        <w:t>3</w:t>
      </w:r>
      <w:r w:rsidR="00AD1850" w:rsidRPr="000D0FAE">
        <w:t xml:space="preserve">  Paragraph</w:t>
      </w:r>
      <w:r w:rsidR="00276EEA" w:rsidRPr="000D0FAE">
        <w:t>s</w:t>
      </w:r>
      <w:r w:rsidR="00AD1850" w:rsidRPr="000D0FAE">
        <w:t xml:space="preserve"> 7(1)(b)</w:t>
      </w:r>
      <w:r w:rsidR="00276EEA" w:rsidRPr="000D0FAE">
        <w:t>, 8(b) and 9(b)</w:t>
      </w:r>
    </w:p>
    <w:p w:rsidR="00AD1850" w:rsidRPr="000D0FAE" w:rsidRDefault="00AD1850" w:rsidP="000D0FAE">
      <w:pPr>
        <w:pStyle w:val="Item"/>
      </w:pPr>
      <w:r w:rsidRPr="000D0FAE">
        <w:t>Omit “Legislative Assembly for the Northern Territory”, substitute “Legislative Assembly of the Northern Territory”.</w:t>
      </w:r>
    </w:p>
    <w:p w:rsidR="00AD1850" w:rsidRPr="000D0FAE" w:rsidRDefault="00AD1850" w:rsidP="000D0FAE">
      <w:pPr>
        <w:pStyle w:val="ActHead9"/>
        <w:rPr>
          <w:i w:val="0"/>
        </w:rPr>
      </w:pPr>
      <w:bookmarkStart w:id="113" w:name="_Toc389466378"/>
      <w:r w:rsidRPr="000D0FAE">
        <w:t>Northern Territory (Self</w:t>
      </w:r>
      <w:r w:rsidR="002F0279">
        <w:noBreakHyphen/>
      </w:r>
      <w:r w:rsidRPr="000D0FAE">
        <w:t>Government) Act 1978</w:t>
      </w:r>
      <w:bookmarkEnd w:id="113"/>
    </w:p>
    <w:p w:rsidR="00AD1850" w:rsidRPr="000D0FAE" w:rsidRDefault="005941DA" w:rsidP="000D0FAE">
      <w:pPr>
        <w:pStyle w:val="ItemHead"/>
      </w:pPr>
      <w:r w:rsidRPr="000D0FAE">
        <w:t>4</w:t>
      </w:r>
      <w:r w:rsidR="00AD1850" w:rsidRPr="000D0FAE">
        <w:t xml:space="preserve">  Schedule</w:t>
      </w:r>
      <w:r w:rsidR="000D0FAE" w:rsidRPr="000D0FAE">
        <w:t> </w:t>
      </w:r>
      <w:r w:rsidR="00AD1850" w:rsidRPr="000D0FAE">
        <w:t>3</w:t>
      </w:r>
    </w:p>
    <w:p w:rsidR="00AD1850" w:rsidRPr="000D0FAE" w:rsidRDefault="00AD1850" w:rsidP="000D0FAE">
      <w:pPr>
        <w:pStyle w:val="Item"/>
      </w:pPr>
      <w:r w:rsidRPr="000D0FAE">
        <w:t>Omit “Legislative Assembly for the Northern Territory” (wherever occurring), substitute “Legislative Assembly of the Northern Territory”.</w:t>
      </w:r>
    </w:p>
    <w:p w:rsidR="00AD1850" w:rsidRPr="000D0FAE" w:rsidRDefault="00AD1850" w:rsidP="000D0FAE">
      <w:pPr>
        <w:pStyle w:val="ActHead9"/>
        <w:rPr>
          <w:i w:val="0"/>
        </w:rPr>
      </w:pPr>
      <w:bookmarkStart w:id="114" w:name="_Toc389466379"/>
      <w:r w:rsidRPr="000D0FAE">
        <w:t>Superannuation Act 1922</w:t>
      </w:r>
      <w:bookmarkEnd w:id="114"/>
    </w:p>
    <w:p w:rsidR="00AD1850" w:rsidRPr="000D0FAE" w:rsidRDefault="005941DA" w:rsidP="000D0FAE">
      <w:pPr>
        <w:pStyle w:val="ItemHead"/>
      </w:pPr>
      <w:r w:rsidRPr="000D0FAE">
        <w:t>5</w:t>
      </w:r>
      <w:r w:rsidR="00AD1850" w:rsidRPr="000D0FAE">
        <w:t xml:space="preserve">  Subsection</w:t>
      </w:r>
      <w:r w:rsidR="000D0FAE" w:rsidRPr="000D0FAE">
        <w:t> </w:t>
      </w:r>
      <w:r w:rsidR="00AD1850" w:rsidRPr="000D0FAE">
        <w:t>52(1)</w:t>
      </w:r>
    </w:p>
    <w:p w:rsidR="00AD1850" w:rsidRPr="000D0FAE" w:rsidRDefault="00AD1850" w:rsidP="000D0FAE">
      <w:pPr>
        <w:pStyle w:val="Item"/>
      </w:pPr>
      <w:r w:rsidRPr="000D0FAE">
        <w:t>Omit “Legislative Assembly for the Northern Territory”, substitute “Legislative Assembly of the Northern Territory”.</w:t>
      </w:r>
    </w:p>
    <w:p w:rsidR="00AD1850" w:rsidRPr="000D0FAE" w:rsidRDefault="005941DA" w:rsidP="000D0FAE">
      <w:pPr>
        <w:pStyle w:val="ItemHead"/>
      </w:pPr>
      <w:r w:rsidRPr="000D0FAE">
        <w:t>6</w:t>
      </w:r>
      <w:r w:rsidR="00AD1850" w:rsidRPr="000D0FAE">
        <w:t xml:space="preserve">  Subsection</w:t>
      </w:r>
      <w:r w:rsidR="000D0FAE" w:rsidRPr="000D0FAE">
        <w:t> </w:t>
      </w:r>
      <w:r w:rsidR="00AD1850" w:rsidRPr="000D0FAE">
        <w:t>88(1)</w:t>
      </w:r>
    </w:p>
    <w:p w:rsidR="00AD1850" w:rsidRPr="000D0FAE" w:rsidRDefault="00AD1850" w:rsidP="000D0FAE">
      <w:pPr>
        <w:pStyle w:val="Item"/>
      </w:pPr>
      <w:r w:rsidRPr="000D0FAE">
        <w:t>Omit “Legislative Assembly for the Northern Territory”, substitute “Legislative Assembly of the Northern Territory”.</w:t>
      </w:r>
    </w:p>
    <w:p w:rsidR="00AD1850" w:rsidRPr="000D0FAE" w:rsidRDefault="005941DA" w:rsidP="000D0FAE">
      <w:pPr>
        <w:pStyle w:val="ItemHead"/>
      </w:pPr>
      <w:r w:rsidRPr="000D0FAE">
        <w:t>7</w:t>
      </w:r>
      <w:r w:rsidR="00AD1850" w:rsidRPr="000D0FAE">
        <w:t xml:space="preserve">  Subsection</w:t>
      </w:r>
      <w:r w:rsidR="000D0FAE" w:rsidRPr="000D0FAE">
        <w:t> </w:t>
      </w:r>
      <w:r w:rsidR="00AD1850" w:rsidRPr="000D0FAE">
        <w:t>119A(2A)</w:t>
      </w:r>
    </w:p>
    <w:p w:rsidR="00AD1850" w:rsidRPr="000D0FAE" w:rsidRDefault="00AD1850" w:rsidP="000D0FAE">
      <w:pPr>
        <w:pStyle w:val="Item"/>
      </w:pPr>
      <w:r w:rsidRPr="000D0FAE">
        <w:t>Omit “Legislative Assembly for the Northern Territory”, substitute “Legislative Assembly of the Northern Territory”.</w:t>
      </w:r>
    </w:p>
    <w:p w:rsidR="00AD1850" w:rsidRPr="000D0FAE" w:rsidRDefault="005941DA" w:rsidP="000D0FAE">
      <w:pPr>
        <w:pStyle w:val="ItemHead"/>
      </w:pPr>
      <w:r w:rsidRPr="000D0FAE">
        <w:lastRenderedPageBreak/>
        <w:t>8</w:t>
      </w:r>
      <w:r w:rsidR="00AD1850" w:rsidRPr="000D0FAE">
        <w:t xml:space="preserve">  Paragraph 119N(1)(b)</w:t>
      </w:r>
    </w:p>
    <w:p w:rsidR="00AD1850" w:rsidRPr="000D0FAE" w:rsidRDefault="00AD1850" w:rsidP="000D0FAE">
      <w:pPr>
        <w:pStyle w:val="Item"/>
      </w:pPr>
      <w:r w:rsidRPr="000D0FAE">
        <w:t>Omit “Legislative Assembly for the Northern Territory”, substitute “Legislative Assembly of the Northern Territory”.</w:t>
      </w:r>
    </w:p>
    <w:p w:rsidR="00AD1850" w:rsidRPr="000D0FAE" w:rsidRDefault="00AD1850" w:rsidP="000D0FAE">
      <w:pPr>
        <w:pStyle w:val="ActHead9"/>
        <w:rPr>
          <w:i w:val="0"/>
        </w:rPr>
      </w:pPr>
      <w:bookmarkStart w:id="115" w:name="_Toc389466380"/>
      <w:r w:rsidRPr="000D0FAE">
        <w:t>Superannuation Act 1976</w:t>
      </w:r>
      <w:bookmarkEnd w:id="115"/>
    </w:p>
    <w:p w:rsidR="00AD1850" w:rsidRPr="000D0FAE" w:rsidRDefault="005941DA" w:rsidP="000D0FAE">
      <w:pPr>
        <w:pStyle w:val="ItemHead"/>
      </w:pPr>
      <w:r w:rsidRPr="000D0FAE">
        <w:t>9</w:t>
      </w:r>
      <w:r w:rsidR="00AD1850" w:rsidRPr="000D0FAE">
        <w:t xml:space="preserve">  Subparagraph 120(a)(</w:t>
      </w:r>
      <w:proofErr w:type="spellStart"/>
      <w:r w:rsidR="00AD1850" w:rsidRPr="000D0FAE">
        <w:t>i</w:t>
      </w:r>
      <w:proofErr w:type="spellEnd"/>
      <w:r w:rsidR="00AD1850" w:rsidRPr="000D0FAE">
        <w:t>)</w:t>
      </w:r>
    </w:p>
    <w:p w:rsidR="00AD1850" w:rsidRPr="000D0FAE" w:rsidRDefault="00AD1850" w:rsidP="000D0FAE">
      <w:pPr>
        <w:pStyle w:val="Item"/>
      </w:pPr>
      <w:r w:rsidRPr="000D0FAE">
        <w:t>Omit “Legislative Assembly for the Northern Territory”, substitute “Legislative Assembly of the Northern Territory”.</w:t>
      </w:r>
    </w:p>
    <w:p w:rsidR="00AD1850" w:rsidRPr="000D0FAE" w:rsidRDefault="005941DA" w:rsidP="000D0FAE">
      <w:pPr>
        <w:pStyle w:val="ItemHead"/>
      </w:pPr>
      <w:r w:rsidRPr="000D0FAE">
        <w:t>10</w:t>
      </w:r>
      <w:r w:rsidR="00AD1850" w:rsidRPr="000D0FAE">
        <w:t xml:space="preserve">  Subsection</w:t>
      </w:r>
      <w:r w:rsidR="000D0FAE" w:rsidRPr="000D0FAE">
        <w:t> </w:t>
      </w:r>
      <w:r w:rsidR="00AD1850" w:rsidRPr="000D0FAE">
        <w:t>125(3)</w:t>
      </w:r>
    </w:p>
    <w:p w:rsidR="00AD1850" w:rsidRPr="000D0FAE" w:rsidRDefault="00AD1850" w:rsidP="000D0FAE">
      <w:pPr>
        <w:pStyle w:val="Item"/>
      </w:pPr>
      <w:r w:rsidRPr="000D0FAE">
        <w:t>Omit “Legislative Assembly for the Northern Territory”, substitute “Legislative Assembly of the Northern Territory”.</w:t>
      </w:r>
    </w:p>
    <w:p w:rsidR="00E937ED" w:rsidRPr="000D0FAE" w:rsidRDefault="00E937ED" w:rsidP="000D0FAE">
      <w:pPr>
        <w:pStyle w:val="ActHead6"/>
        <w:pageBreakBefore/>
      </w:pPr>
      <w:bookmarkStart w:id="116" w:name="_Toc389466381"/>
      <w:r w:rsidRPr="000D0FAE">
        <w:rPr>
          <w:rStyle w:val="CharAmSchNo"/>
        </w:rPr>
        <w:lastRenderedPageBreak/>
        <w:t>Schedule</w:t>
      </w:r>
      <w:r w:rsidR="000D0FAE" w:rsidRPr="000D0FAE">
        <w:rPr>
          <w:rStyle w:val="CharAmSchNo"/>
        </w:rPr>
        <w:t> </w:t>
      </w:r>
      <w:r w:rsidR="003065E9" w:rsidRPr="000D0FAE">
        <w:rPr>
          <w:rStyle w:val="CharAmSchNo"/>
        </w:rPr>
        <w:t>6</w:t>
      </w:r>
      <w:r w:rsidRPr="000D0FAE">
        <w:t>—</w:t>
      </w:r>
      <w:r w:rsidRPr="000D0FAE">
        <w:rPr>
          <w:rStyle w:val="CharAmSchText"/>
        </w:rPr>
        <w:t>Acting appointments</w:t>
      </w:r>
      <w:bookmarkEnd w:id="116"/>
    </w:p>
    <w:p w:rsidR="00E937ED" w:rsidRPr="000D0FAE" w:rsidRDefault="00E937ED" w:rsidP="000D0FAE">
      <w:pPr>
        <w:pStyle w:val="ActHead7"/>
      </w:pPr>
      <w:bookmarkStart w:id="117" w:name="_Toc389466382"/>
      <w:r w:rsidRPr="000D0FAE">
        <w:rPr>
          <w:rStyle w:val="CharAmPartNo"/>
        </w:rPr>
        <w:t>Part</w:t>
      </w:r>
      <w:r w:rsidR="000D0FAE" w:rsidRPr="000D0FAE">
        <w:rPr>
          <w:rStyle w:val="CharAmPartNo"/>
        </w:rPr>
        <w:t> </w:t>
      </w:r>
      <w:r w:rsidRPr="000D0FAE">
        <w:rPr>
          <w:rStyle w:val="CharAmPartNo"/>
        </w:rPr>
        <w:t>1</w:t>
      </w:r>
      <w:r w:rsidRPr="000D0FAE">
        <w:t>—</w:t>
      </w:r>
      <w:r w:rsidRPr="000D0FAE">
        <w:rPr>
          <w:rStyle w:val="CharAmPartText"/>
        </w:rPr>
        <w:t>Automatic acting</w:t>
      </w:r>
      <w:bookmarkEnd w:id="117"/>
    </w:p>
    <w:p w:rsidR="00E937ED" w:rsidRPr="000D0FAE" w:rsidRDefault="00E937ED" w:rsidP="000D0FAE">
      <w:pPr>
        <w:pStyle w:val="ActHead9"/>
        <w:rPr>
          <w:i w:val="0"/>
        </w:rPr>
      </w:pPr>
      <w:bookmarkStart w:id="118" w:name="_Toc389466383"/>
      <w:r w:rsidRPr="000D0FAE">
        <w:t>Aboriginal and Torres Strait Islander Act 2005</w:t>
      </w:r>
      <w:bookmarkEnd w:id="118"/>
    </w:p>
    <w:p w:rsidR="00E937ED" w:rsidRPr="000D0FAE" w:rsidRDefault="005941DA" w:rsidP="000D0FAE">
      <w:pPr>
        <w:pStyle w:val="ItemHead"/>
      </w:pPr>
      <w:r w:rsidRPr="000D0FAE">
        <w:t>1</w:t>
      </w:r>
      <w:r w:rsidR="00E937ED" w:rsidRPr="000D0FAE">
        <w:t xml:space="preserve">  Subsection</w:t>
      </w:r>
      <w:r w:rsidR="000D0FAE" w:rsidRPr="000D0FAE">
        <w:t> </w:t>
      </w:r>
      <w:r w:rsidR="00E937ED" w:rsidRPr="000D0FAE">
        <w:t>144C(1)</w:t>
      </w:r>
    </w:p>
    <w:p w:rsidR="00E937ED" w:rsidRPr="000D0FAE" w:rsidRDefault="00E937ED" w:rsidP="000D0FAE">
      <w:pPr>
        <w:pStyle w:val="Item"/>
      </w:pPr>
      <w:r w:rsidRPr="000D0FAE">
        <w:t>Omit “(1)”.</w:t>
      </w:r>
    </w:p>
    <w:p w:rsidR="00E937ED" w:rsidRPr="000D0FAE" w:rsidRDefault="005941DA" w:rsidP="000D0FAE">
      <w:pPr>
        <w:pStyle w:val="ItemHead"/>
      </w:pPr>
      <w:r w:rsidRPr="000D0FAE">
        <w:t>2</w:t>
      </w:r>
      <w:r w:rsidR="00E937ED" w:rsidRPr="000D0FAE">
        <w:t xml:space="preserve">  At the end of subsection</w:t>
      </w:r>
      <w:r w:rsidR="000D0FAE" w:rsidRPr="000D0FAE">
        <w:t> </w:t>
      </w:r>
      <w:r w:rsidR="00E937ED" w:rsidRPr="000D0FAE">
        <w:t>144C(1)</w:t>
      </w:r>
    </w:p>
    <w:p w:rsidR="00E937ED" w:rsidRPr="000D0FAE" w:rsidRDefault="00E937ED" w:rsidP="000D0FAE">
      <w:pPr>
        <w:pStyle w:val="Item"/>
      </w:pPr>
      <w:r w:rsidRPr="000D0FAE">
        <w:t>Add:</w:t>
      </w:r>
    </w:p>
    <w:p w:rsidR="00E937ED" w:rsidRPr="000D0FAE" w:rsidRDefault="00E937ED" w:rsidP="000D0FAE">
      <w:pPr>
        <w:pStyle w:val="notetext"/>
      </w:pPr>
      <w:r w:rsidRPr="000D0FAE">
        <w:t>Note:</w:t>
      </w:r>
      <w:r w:rsidRPr="000D0FAE">
        <w:tab/>
        <w:t xml:space="preserve">For rules that apply to persons acting as the Chairperson of the </w:t>
      </w:r>
      <w:proofErr w:type="spellStart"/>
      <w:r w:rsidRPr="000D0FAE">
        <w:t>TSRA</w:t>
      </w:r>
      <w:proofErr w:type="spellEnd"/>
      <w:r w:rsidRPr="000D0FAE">
        <w:t>, see section</w:t>
      </w:r>
      <w:r w:rsidR="000D0FAE" w:rsidRPr="000D0FAE">
        <w:t> </w:t>
      </w:r>
      <w:r w:rsidRPr="000D0FAE">
        <w:t xml:space="preserve">33A of the </w:t>
      </w:r>
      <w:r w:rsidRPr="000D0FAE">
        <w:rPr>
          <w:i/>
        </w:rPr>
        <w:t>Acts Interpretation Act 1901</w:t>
      </w:r>
      <w:r w:rsidRPr="000D0FAE">
        <w:t>.</w:t>
      </w:r>
    </w:p>
    <w:p w:rsidR="00E937ED" w:rsidRPr="000D0FAE" w:rsidRDefault="005941DA" w:rsidP="000D0FAE">
      <w:pPr>
        <w:pStyle w:val="ItemHead"/>
      </w:pPr>
      <w:r w:rsidRPr="000D0FAE">
        <w:t>3</w:t>
      </w:r>
      <w:r w:rsidR="00E937ED" w:rsidRPr="000D0FAE">
        <w:t xml:space="preserve">  Subsection</w:t>
      </w:r>
      <w:r w:rsidR="000D0FAE" w:rsidRPr="000D0FAE">
        <w:t> </w:t>
      </w:r>
      <w:r w:rsidR="00E937ED" w:rsidRPr="000D0FAE">
        <w:t>144C(2)</w:t>
      </w:r>
    </w:p>
    <w:p w:rsidR="00E937ED" w:rsidRPr="000D0FAE" w:rsidRDefault="00E937ED" w:rsidP="000D0FAE">
      <w:pPr>
        <w:pStyle w:val="Item"/>
      </w:pPr>
      <w:r w:rsidRPr="000D0FAE">
        <w:t>Repeal the subsection.</w:t>
      </w:r>
    </w:p>
    <w:p w:rsidR="00E937ED" w:rsidRPr="000D0FAE" w:rsidRDefault="005941DA" w:rsidP="000D0FAE">
      <w:pPr>
        <w:pStyle w:val="ItemHead"/>
      </w:pPr>
      <w:r w:rsidRPr="000D0FAE">
        <w:t>4</w:t>
      </w:r>
      <w:r w:rsidR="00E937ED" w:rsidRPr="000D0FAE">
        <w:t xml:space="preserve">  At the end of subsection</w:t>
      </w:r>
      <w:r w:rsidR="000D0FAE" w:rsidRPr="000D0FAE">
        <w:t> </w:t>
      </w:r>
      <w:r w:rsidR="00E937ED" w:rsidRPr="000D0FAE">
        <w:t>144D(5)</w:t>
      </w:r>
    </w:p>
    <w:p w:rsidR="00E937ED" w:rsidRPr="000D0FAE" w:rsidRDefault="00E937ED" w:rsidP="000D0FAE">
      <w:pPr>
        <w:pStyle w:val="Item"/>
      </w:pPr>
      <w:r w:rsidRPr="000D0FAE">
        <w:t>Add:</w:t>
      </w:r>
    </w:p>
    <w:p w:rsidR="00E937ED" w:rsidRPr="000D0FAE" w:rsidRDefault="00E937ED" w:rsidP="000D0FAE">
      <w:pPr>
        <w:pStyle w:val="notetext"/>
      </w:pPr>
      <w:r w:rsidRPr="000D0FAE">
        <w:t>Note:</w:t>
      </w:r>
      <w:r w:rsidRPr="000D0FAE">
        <w:tab/>
        <w:t>For rules that apply to persons acting as the Deputy Chairperson, see section</w:t>
      </w:r>
      <w:r w:rsidR="000D0FAE" w:rsidRPr="000D0FAE">
        <w:t> </w:t>
      </w:r>
      <w:r w:rsidRPr="000D0FAE">
        <w:t xml:space="preserve">33A of the </w:t>
      </w:r>
      <w:r w:rsidRPr="000D0FAE">
        <w:rPr>
          <w:i/>
        </w:rPr>
        <w:t>Acts Interpretation Act 1901</w:t>
      </w:r>
      <w:r w:rsidRPr="000D0FAE">
        <w:t>.</w:t>
      </w:r>
    </w:p>
    <w:p w:rsidR="00E937ED" w:rsidRPr="000D0FAE" w:rsidRDefault="005941DA" w:rsidP="000D0FAE">
      <w:pPr>
        <w:pStyle w:val="ItemHead"/>
      </w:pPr>
      <w:r w:rsidRPr="000D0FAE">
        <w:t>5</w:t>
      </w:r>
      <w:r w:rsidR="00E937ED" w:rsidRPr="000D0FAE">
        <w:t xml:space="preserve">  At the end of subsection</w:t>
      </w:r>
      <w:r w:rsidR="000D0FAE" w:rsidRPr="000D0FAE">
        <w:t> </w:t>
      </w:r>
      <w:r w:rsidR="00E937ED" w:rsidRPr="000D0FAE">
        <w:t>144D(6)</w:t>
      </w:r>
    </w:p>
    <w:p w:rsidR="00E937ED" w:rsidRPr="000D0FAE" w:rsidRDefault="00E937ED" w:rsidP="000D0FAE">
      <w:pPr>
        <w:pStyle w:val="Item"/>
      </w:pPr>
      <w:r w:rsidRPr="000D0FAE">
        <w:t>Add:</w:t>
      </w:r>
    </w:p>
    <w:p w:rsidR="00E937ED" w:rsidRPr="000D0FAE" w:rsidRDefault="00E937ED" w:rsidP="000D0FAE">
      <w:pPr>
        <w:pStyle w:val="notetext"/>
      </w:pPr>
      <w:r w:rsidRPr="000D0FAE">
        <w:t>Note:</w:t>
      </w:r>
      <w:r w:rsidRPr="000D0FAE">
        <w:tab/>
        <w:t>For rules that apply to persons acting as the Chairperson, see section</w:t>
      </w:r>
      <w:r w:rsidR="000D0FAE" w:rsidRPr="000D0FAE">
        <w:t> </w:t>
      </w:r>
      <w:r w:rsidRPr="000D0FAE">
        <w:t xml:space="preserve">33A of the </w:t>
      </w:r>
      <w:r w:rsidRPr="000D0FAE">
        <w:rPr>
          <w:i/>
        </w:rPr>
        <w:t>Acts Interpretation Act 1901</w:t>
      </w:r>
      <w:r w:rsidRPr="000D0FAE">
        <w:t>.</w:t>
      </w:r>
    </w:p>
    <w:p w:rsidR="00E937ED" w:rsidRPr="000D0FAE" w:rsidRDefault="005941DA" w:rsidP="000D0FAE">
      <w:pPr>
        <w:pStyle w:val="ItemHead"/>
      </w:pPr>
      <w:r w:rsidRPr="000D0FAE">
        <w:t>6</w:t>
      </w:r>
      <w:r w:rsidR="00E937ED" w:rsidRPr="000D0FAE">
        <w:t xml:space="preserve">  Subsection</w:t>
      </w:r>
      <w:r w:rsidR="000D0FAE" w:rsidRPr="000D0FAE">
        <w:t> </w:t>
      </w:r>
      <w:r w:rsidR="00E937ED" w:rsidRPr="000D0FAE">
        <w:t>144D(7)</w:t>
      </w:r>
    </w:p>
    <w:p w:rsidR="00E937ED" w:rsidRPr="000D0FAE" w:rsidRDefault="00E937ED" w:rsidP="000D0FAE">
      <w:pPr>
        <w:pStyle w:val="Item"/>
      </w:pPr>
      <w:r w:rsidRPr="000D0FAE">
        <w:t>Repeal the subsection.</w:t>
      </w:r>
    </w:p>
    <w:p w:rsidR="00E937ED" w:rsidRPr="000D0FAE" w:rsidRDefault="00E937ED" w:rsidP="000D0FAE">
      <w:pPr>
        <w:pStyle w:val="ActHead9"/>
        <w:rPr>
          <w:i w:val="0"/>
        </w:rPr>
      </w:pPr>
      <w:bookmarkStart w:id="119" w:name="_Toc389466384"/>
      <w:r w:rsidRPr="000D0FAE">
        <w:t>Australian Communications and Media Authority Act 2005</w:t>
      </w:r>
      <w:bookmarkEnd w:id="119"/>
    </w:p>
    <w:p w:rsidR="00E937ED" w:rsidRPr="000D0FAE" w:rsidRDefault="005941DA" w:rsidP="000D0FAE">
      <w:pPr>
        <w:pStyle w:val="ItemHead"/>
      </w:pPr>
      <w:r w:rsidRPr="000D0FAE">
        <w:t>7</w:t>
      </w:r>
      <w:r w:rsidR="00E937ED" w:rsidRPr="000D0FAE">
        <w:t xml:space="preserve">  Subsection</w:t>
      </w:r>
      <w:r w:rsidR="000D0FAE" w:rsidRPr="000D0FAE">
        <w:t> </w:t>
      </w:r>
      <w:r w:rsidR="00E937ED" w:rsidRPr="000D0FAE">
        <w:t>22(1)</w:t>
      </w:r>
    </w:p>
    <w:p w:rsidR="00E937ED" w:rsidRPr="000D0FAE" w:rsidRDefault="00E937ED" w:rsidP="000D0FAE">
      <w:pPr>
        <w:pStyle w:val="Item"/>
      </w:pPr>
      <w:r w:rsidRPr="000D0FAE">
        <w:t>Omit “(1)”.</w:t>
      </w:r>
    </w:p>
    <w:p w:rsidR="00E937ED" w:rsidRPr="000D0FAE" w:rsidRDefault="005941DA" w:rsidP="000D0FAE">
      <w:pPr>
        <w:pStyle w:val="ItemHead"/>
      </w:pPr>
      <w:r w:rsidRPr="000D0FAE">
        <w:t>8</w:t>
      </w:r>
      <w:r w:rsidR="00E937ED" w:rsidRPr="000D0FAE">
        <w:t xml:space="preserve">  At the end of subsection</w:t>
      </w:r>
      <w:r w:rsidR="000D0FAE" w:rsidRPr="000D0FAE">
        <w:t> </w:t>
      </w:r>
      <w:r w:rsidR="00E937ED" w:rsidRPr="000D0FAE">
        <w:t>22(1)</w:t>
      </w:r>
    </w:p>
    <w:p w:rsidR="00E937ED" w:rsidRPr="000D0FAE" w:rsidRDefault="00E937ED" w:rsidP="000D0FAE">
      <w:pPr>
        <w:pStyle w:val="Item"/>
      </w:pPr>
      <w:r w:rsidRPr="000D0FAE">
        <w:t>Add:</w:t>
      </w:r>
    </w:p>
    <w:p w:rsidR="00E937ED" w:rsidRPr="000D0FAE" w:rsidRDefault="00E937ED" w:rsidP="000D0FAE">
      <w:pPr>
        <w:pStyle w:val="notetext"/>
      </w:pPr>
      <w:r w:rsidRPr="000D0FAE">
        <w:lastRenderedPageBreak/>
        <w:t>Note:</w:t>
      </w:r>
      <w:r w:rsidRPr="000D0FAE">
        <w:tab/>
        <w:t>For rules that apply to persons acting as the Chair, see section</w:t>
      </w:r>
      <w:r w:rsidR="000D0FAE" w:rsidRPr="000D0FAE">
        <w:t> </w:t>
      </w:r>
      <w:r w:rsidRPr="000D0FAE">
        <w:t xml:space="preserve">33A of the </w:t>
      </w:r>
      <w:r w:rsidRPr="000D0FAE">
        <w:rPr>
          <w:i/>
        </w:rPr>
        <w:t>Acts Interpretation Act 1901</w:t>
      </w:r>
      <w:r w:rsidRPr="000D0FAE">
        <w:t>.</w:t>
      </w:r>
    </w:p>
    <w:p w:rsidR="00E937ED" w:rsidRPr="000D0FAE" w:rsidRDefault="005941DA" w:rsidP="000D0FAE">
      <w:pPr>
        <w:pStyle w:val="ItemHead"/>
      </w:pPr>
      <w:r w:rsidRPr="000D0FAE">
        <w:t>9</w:t>
      </w:r>
      <w:r w:rsidR="00E937ED" w:rsidRPr="000D0FAE">
        <w:t xml:space="preserve">  Subsections</w:t>
      </w:r>
      <w:r w:rsidR="000D0FAE" w:rsidRPr="000D0FAE">
        <w:t> </w:t>
      </w:r>
      <w:r w:rsidR="00E937ED" w:rsidRPr="000D0FAE">
        <w:t>22(2) and (3)</w:t>
      </w:r>
    </w:p>
    <w:p w:rsidR="00E937ED" w:rsidRPr="000D0FAE" w:rsidRDefault="00E937ED" w:rsidP="000D0FAE">
      <w:pPr>
        <w:pStyle w:val="Item"/>
      </w:pPr>
      <w:r w:rsidRPr="000D0FAE">
        <w:t>Repeal the subsections.</w:t>
      </w:r>
    </w:p>
    <w:p w:rsidR="00E937ED" w:rsidRPr="000D0FAE" w:rsidRDefault="00E937ED" w:rsidP="000D0FAE">
      <w:pPr>
        <w:pStyle w:val="ActHead9"/>
        <w:rPr>
          <w:i w:val="0"/>
        </w:rPr>
      </w:pPr>
      <w:bookmarkStart w:id="120" w:name="_Toc389466385"/>
      <w:r w:rsidRPr="000D0FAE">
        <w:t>Australian Postal Corporation Act 1989</w:t>
      </w:r>
      <w:bookmarkEnd w:id="120"/>
    </w:p>
    <w:p w:rsidR="00E937ED" w:rsidRPr="000D0FAE" w:rsidRDefault="005941DA" w:rsidP="000D0FAE">
      <w:pPr>
        <w:pStyle w:val="ItemHead"/>
      </w:pPr>
      <w:r w:rsidRPr="000D0FAE">
        <w:t>10</w:t>
      </w:r>
      <w:r w:rsidR="00E937ED" w:rsidRPr="000D0FAE">
        <w:t xml:space="preserve">  Subsection</w:t>
      </w:r>
      <w:r w:rsidR="000D0FAE" w:rsidRPr="000D0FAE">
        <w:t> </w:t>
      </w:r>
      <w:r w:rsidR="00E937ED" w:rsidRPr="000D0FAE">
        <w:t>81(1)</w:t>
      </w:r>
    </w:p>
    <w:p w:rsidR="00E937ED" w:rsidRPr="000D0FAE" w:rsidRDefault="00E937ED" w:rsidP="000D0FAE">
      <w:pPr>
        <w:pStyle w:val="Item"/>
      </w:pPr>
      <w:r w:rsidRPr="000D0FAE">
        <w:t>Omit “(1)”.</w:t>
      </w:r>
    </w:p>
    <w:p w:rsidR="00E937ED" w:rsidRPr="000D0FAE" w:rsidRDefault="005941DA" w:rsidP="000D0FAE">
      <w:pPr>
        <w:pStyle w:val="ItemHead"/>
      </w:pPr>
      <w:r w:rsidRPr="000D0FAE">
        <w:t>11</w:t>
      </w:r>
      <w:r w:rsidR="00E937ED" w:rsidRPr="000D0FAE">
        <w:t xml:space="preserve">  At the end of subsection</w:t>
      </w:r>
      <w:r w:rsidR="000D0FAE" w:rsidRPr="000D0FAE">
        <w:t> </w:t>
      </w:r>
      <w:r w:rsidR="00E937ED" w:rsidRPr="000D0FAE">
        <w:t>81(1)</w:t>
      </w:r>
    </w:p>
    <w:p w:rsidR="00E937ED" w:rsidRPr="000D0FAE" w:rsidRDefault="00E937ED" w:rsidP="000D0FAE">
      <w:pPr>
        <w:pStyle w:val="Item"/>
      </w:pPr>
      <w:r w:rsidRPr="000D0FAE">
        <w:t>Add:</w:t>
      </w:r>
    </w:p>
    <w:p w:rsidR="00E937ED" w:rsidRPr="000D0FAE" w:rsidRDefault="00E937ED" w:rsidP="000D0FAE">
      <w:pPr>
        <w:pStyle w:val="notetext"/>
      </w:pPr>
      <w:r w:rsidRPr="000D0FAE">
        <w:t>Note:</w:t>
      </w:r>
      <w:r w:rsidRPr="000D0FAE">
        <w:tab/>
        <w:t>For rules that apply to persons acting as the Chairperson, see section</w:t>
      </w:r>
      <w:r w:rsidR="000D0FAE" w:rsidRPr="000D0FAE">
        <w:t> </w:t>
      </w:r>
      <w:r w:rsidRPr="000D0FAE">
        <w:t xml:space="preserve">33A of the </w:t>
      </w:r>
      <w:r w:rsidRPr="000D0FAE">
        <w:rPr>
          <w:i/>
        </w:rPr>
        <w:t>Acts Interpretation Act 1901</w:t>
      </w:r>
      <w:r w:rsidRPr="000D0FAE">
        <w:t>.</w:t>
      </w:r>
    </w:p>
    <w:p w:rsidR="00E937ED" w:rsidRPr="000D0FAE" w:rsidRDefault="005941DA" w:rsidP="000D0FAE">
      <w:pPr>
        <w:pStyle w:val="ItemHead"/>
      </w:pPr>
      <w:r w:rsidRPr="000D0FAE">
        <w:t>12</w:t>
      </w:r>
      <w:r w:rsidR="00E937ED" w:rsidRPr="000D0FAE">
        <w:t xml:space="preserve">  Subsections</w:t>
      </w:r>
      <w:r w:rsidR="000D0FAE" w:rsidRPr="000D0FAE">
        <w:t> </w:t>
      </w:r>
      <w:r w:rsidR="00E937ED" w:rsidRPr="000D0FAE">
        <w:t>81(2) and (3)</w:t>
      </w:r>
    </w:p>
    <w:p w:rsidR="00E937ED" w:rsidRPr="000D0FAE" w:rsidRDefault="00E937ED" w:rsidP="000D0FAE">
      <w:pPr>
        <w:pStyle w:val="Item"/>
      </w:pPr>
      <w:r w:rsidRPr="000D0FAE">
        <w:t>Repeal the subsections.</w:t>
      </w:r>
    </w:p>
    <w:p w:rsidR="00E937ED" w:rsidRPr="000D0FAE" w:rsidRDefault="00E937ED" w:rsidP="000D0FAE">
      <w:pPr>
        <w:pStyle w:val="ActHead9"/>
        <w:rPr>
          <w:i w:val="0"/>
        </w:rPr>
      </w:pPr>
      <w:bookmarkStart w:id="121" w:name="_Toc389466386"/>
      <w:r w:rsidRPr="000D0FAE">
        <w:t>Australian Prudential Regulation Authority Act 1998</w:t>
      </w:r>
      <w:bookmarkEnd w:id="121"/>
    </w:p>
    <w:p w:rsidR="00E937ED" w:rsidRPr="000D0FAE" w:rsidRDefault="005941DA" w:rsidP="000D0FAE">
      <w:pPr>
        <w:pStyle w:val="ItemHead"/>
      </w:pPr>
      <w:r w:rsidRPr="000D0FAE">
        <w:t>13</w:t>
      </w:r>
      <w:r w:rsidR="00E937ED" w:rsidRPr="000D0FAE">
        <w:t xml:space="preserve">  At the end of subsection</w:t>
      </w:r>
      <w:r w:rsidR="000D0FAE" w:rsidRPr="000D0FAE">
        <w:t> </w:t>
      </w:r>
      <w:r w:rsidR="00E937ED" w:rsidRPr="000D0FAE">
        <w:t>18(3)</w:t>
      </w:r>
    </w:p>
    <w:p w:rsidR="00E937ED" w:rsidRPr="000D0FAE" w:rsidRDefault="00E937ED" w:rsidP="000D0FAE">
      <w:pPr>
        <w:pStyle w:val="Item"/>
      </w:pPr>
      <w:r w:rsidRPr="000D0FAE">
        <w:t>Add:</w:t>
      </w:r>
    </w:p>
    <w:p w:rsidR="00E937ED" w:rsidRPr="000D0FAE" w:rsidRDefault="00E937ED" w:rsidP="000D0FAE">
      <w:pPr>
        <w:pStyle w:val="notetext"/>
      </w:pPr>
      <w:r w:rsidRPr="000D0FAE">
        <w:t>Note:</w:t>
      </w:r>
      <w:r w:rsidRPr="000D0FAE">
        <w:tab/>
        <w:t>For rules that apply to persons acting as the Chair, see section</w:t>
      </w:r>
      <w:r w:rsidR="000D0FAE" w:rsidRPr="000D0FAE">
        <w:t> </w:t>
      </w:r>
      <w:r w:rsidRPr="000D0FAE">
        <w:t xml:space="preserve">33A of the </w:t>
      </w:r>
      <w:r w:rsidRPr="000D0FAE">
        <w:rPr>
          <w:i/>
        </w:rPr>
        <w:t>Acts Interpretation Act 1901</w:t>
      </w:r>
      <w:r w:rsidRPr="000D0FAE">
        <w:t>.</w:t>
      </w:r>
    </w:p>
    <w:p w:rsidR="00E937ED" w:rsidRPr="000D0FAE" w:rsidRDefault="005941DA" w:rsidP="000D0FAE">
      <w:pPr>
        <w:pStyle w:val="ItemHead"/>
      </w:pPr>
      <w:r w:rsidRPr="000D0FAE">
        <w:t>14</w:t>
      </w:r>
      <w:r w:rsidR="00E937ED" w:rsidRPr="000D0FAE">
        <w:t xml:space="preserve">  Subsections</w:t>
      </w:r>
      <w:r w:rsidR="000D0FAE" w:rsidRPr="000D0FAE">
        <w:t> </w:t>
      </w:r>
      <w:r w:rsidR="00E937ED" w:rsidRPr="000D0FAE">
        <w:t>18(4) and (5)</w:t>
      </w:r>
    </w:p>
    <w:p w:rsidR="00E937ED" w:rsidRPr="000D0FAE" w:rsidRDefault="00E937ED" w:rsidP="000D0FAE">
      <w:pPr>
        <w:pStyle w:val="Item"/>
      </w:pPr>
      <w:r w:rsidRPr="000D0FAE">
        <w:t>Repeal the subsections.</w:t>
      </w:r>
    </w:p>
    <w:p w:rsidR="00E937ED" w:rsidRPr="000D0FAE" w:rsidRDefault="00E937ED" w:rsidP="000D0FAE">
      <w:pPr>
        <w:pStyle w:val="ActHead9"/>
        <w:rPr>
          <w:i w:val="0"/>
        </w:rPr>
      </w:pPr>
      <w:bookmarkStart w:id="122" w:name="_Toc389466387"/>
      <w:r w:rsidRPr="000D0FAE">
        <w:t>Fisheries Administration Act 1991</w:t>
      </w:r>
      <w:bookmarkEnd w:id="122"/>
    </w:p>
    <w:p w:rsidR="00E937ED" w:rsidRPr="000D0FAE" w:rsidRDefault="005941DA" w:rsidP="000D0FAE">
      <w:pPr>
        <w:pStyle w:val="ItemHead"/>
      </w:pPr>
      <w:r w:rsidRPr="000D0FAE">
        <w:t>15</w:t>
      </w:r>
      <w:r w:rsidR="00E937ED" w:rsidRPr="000D0FAE">
        <w:t xml:space="preserve">  At the end of subsection</w:t>
      </w:r>
      <w:r w:rsidR="000D0FAE" w:rsidRPr="000D0FAE">
        <w:t> </w:t>
      </w:r>
      <w:r w:rsidR="00E937ED" w:rsidRPr="000D0FAE">
        <w:t>13(6)</w:t>
      </w:r>
    </w:p>
    <w:p w:rsidR="00E937ED" w:rsidRPr="000D0FAE" w:rsidRDefault="00E937ED" w:rsidP="000D0FAE">
      <w:pPr>
        <w:pStyle w:val="Item"/>
      </w:pPr>
      <w:r w:rsidRPr="000D0FAE">
        <w:t>Add:</w:t>
      </w:r>
    </w:p>
    <w:p w:rsidR="00E937ED" w:rsidRPr="000D0FAE" w:rsidRDefault="00E937ED" w:rsidP="000D0FAE">
      <w:pPr>
        <w:pStyle w:val="notetext"/>
      </w:pPr>
      <w:r w:rsidRPr="000D0FAE">
        <w:t>Note:</w:t>
      </w:r>
      <w:r w:rsidRPr="000D0FAE">
        <w:tab/>
        <w:t>For rules that apply to persons acting as the Chairperson, see section</w:t>
      </w:r>
      <w:r w:rsidR="000D0FAE" w:rsidRPr="000D0FAE">
        <w:t> </w:t>
      </w:r>
      <w:r w:rsidRPr="000D0FAE">
        <w:t xml:space="preserve">33A of the </w:t>
      </w:r>
      <w:r w:rsidRPr="000D0FAE">
        <w:rPr>
          <w:i/>
        </w:rPr>
        <w:t>Acts Interpretation Act 1901</w:t>
      </w:r>
      <w:r w:rsidRPr="000D0FAE">
        <w:t>.</w:t>
      </w:r>
    </w:p>
    <w:p w:rsidR="00E937ED" w:rsidRPr="000D0FAE" w:rsidRDefault="005941DA" w:rsidP="000D0FAE">
      <w:pPr>
        <w:pStyle w:val="ItemHead"/>
      </w:pPr>
      <w:r w:rsidRPr="000D0FAE">
        <w:t>16</w:t>
      </w:r>
      <w:r w:rsidR="00E937ED" w:rsidRPr="000D0FAE">
        <w:t xml:space="preserve">  Subsection</w:t>
      </w:r>
      <w:r w:rsidR="000D0FAE" w:rsidRPr="000D0FAE">
        <w:t> </w:t>
      </w:r>
      <w:r w:rsidR="00E937ED" w:rsidRPr="000D0FAE">
        <w:t>13(8)</w:t>
      </w:r>
    </w:p>
    <w:p w:rsidR="00E937ED" w:rsidRPr="000D0FAE" w:rsidRDefault="00E937ED" w:rsidP="000D0FAE">
      <w:pPr>
        <w:pStyle w:val="Item"/>
      </w:pPr>
      <w:r w:rsidRPr="000D0FAE">
        <w:t>Repeal the subsection.</w:t>
      </w:r>
    </w:p>
    <w:p w:rsidR="00E937ED" w:rsidRPr="000D0FAE" w:rsidRDefault="00E937ED" w:rsidP="000D0FAE">
      <w:pPr>
        <w:pStyle w:val="ActHead9"/>
        <w:rPr>
          <w:i w:val="0"/>
        </w:rPr>
      </w:pPr>
      <w:bookmarkStart w:id="123" w:name="_Toc389466388"/>
      <w:r w:rsidRPr="000D0FAE">
        <w:lastRenderedPageBreak/>
        <w:t>Primary Industries Research and Development Act 1989</w:t>
      </w:r>
      <w:bookmarkEnd w:id="123"/>
    </w:p>
    <w:p w:rsidR="00E937ED" w:rsidRPr="000D0FAE" w:rsidRDefault="005941DA" w:rsidP="000D0FAE">
      <w:pPr>
        <w:pStyle w:val="ItemHead"/>
      </w:pPr>
      <w:r w:rsidRPr="000D0FAE">
        <w:t>17</w:t>
      </w:r>
      <w:r w:rsidR="00E937ED" w:rsidRPr="000D0FAE">
        <w:t xml:space="preserve">  At the end of subsection</w:t>
      </w:r>
      <w:r w:rsidR="000D0FAE" w:rsidRPr="000D0FAE">
        <w:t> </w:t>
      </w:r>
      <w:r w:rsidR="00E937ED" w:rsidRPr="000D0FAE">
        <w:t>74(6)</w:t>
      </w:r>
    </w:p>
    <w:p w:rsidR="00E937ED" w:rsidRPr="000D0FAE" w:rsidRDefault="00E937ED" w:rsidP="000D0FAE">
      <w:pPr>
        <w:pStyle w:val="Item"/>
      </w:pPr>
      <w:r w:rsidRPr="000D0FAE">
        <w:t>Add:</w:t>
      </w:r>
    </w:p>
    <w:p w:rsidR="00E937ED" w:rsidRPr="000D0FAE" w:rsidRDefault="00E937ED" w:rsidP="000D0FAE">
      <w:pPr>
        <w:pStyle w:val="notetext"/>
      </w:pPr>
      <w:r w:rsidRPr="000D0FAE">
        <w:t>Note:</w:t>
      </w:r>
      <w:r w:rsidRPr="000D0FAE">
        <w:tab/>
        <w:t>For rules that apply to persons acting as the Chairperson, see section</w:t>
      </w:r>
      <w:r w:rsidR="000D0FAE" w:rsidRPr="000D0FAE">
        <w:t> </w:t>
      </w:r>
      <w:r w:rsidRPr="000D0FAE">
        <w:t xml:space="preserve">33A of the </w:t>
      </w:r>
      <w:r w:rsidRPr="000D0FAE">
        <w:rPr>
          <w:i/>
        </w:rPr>
        <w:t>Acts Interpretation Act 1901</w:t>
      </w:r>
      <w:r w:rsidRPr="000D0FAE">
        <w:t>.</w:t>
      </w:r>
    </w:p>
    <w:p w:rsidR="00E937ED" w:rsidRPr="000D0FAE" w:rsidRDefault="005941DA" w:rsidP="000D0FAE">
      <w:pPr>
        <w:pStyle w:val="ItemHead"/>
      </w:pPr>
      <w:r w:rsidRPr="000D0FAE">
        <w:t>18</w:t>
      </w:r>
      <w:r w:rsidR="00E937ED" w:rsidRPr="000D0FAE">
        <w:t xml:space="preserve">  Subsection</w:t>
      </w:r>
      <w:r w:rsidR="000D0FAE" w:rsidRPr="000D0FAE">
        <w:t> </w:t>
      </w:r>
      <w:r w:rsidR="00E937ED" w:rsidRPr="000D0FAE">
        <w:t>74(8)</w:t>
      </w:r>
    </w:p>
    <w:p w:rsidR="00E937ED" w:rsidRPr="000D0FAE" w:rsidRDefault="00E937ED" w:rsidP="000D0FAE">
      <w:pPr>
        <w:pStyle w:val="Item"/>
      </w:pPr>
      <w:r w:rsidRPr="000D0FAE">
        <w:t>Repeal the subsection.</w:t>
      </w:r>
    </w:p>
    <w:p w:rsidR="00E937ED" w:rsidRPr="000D0FAE" w:rsidRDefault="00E937ED" w:rsidP="000D0FAE">
      <w:pPr>
        <w:pStyle w:val="ActHead9"/>
        <w:rPr>
          <w:i w:val="0"/>
        </w:rPr>
      </w:pPr>
      <w:bookmarkStart w:id="124" w:name="_Toc389466389"/>
      <w:r w:rsidRPr="000D0FAE">
        <w:t>Private Health Insurance Act 2007</w:t>
      </w:r>
      <w:bookmarkEnd w:id="124"/>
    </w:p>
    <w:p w:rsidR="00E937ED" w:rsidRPr="000D0FAE" w:rsidRDefault="005941DA" w:rsidP="000D0FAE">
      <w:pPr>
        <w:pStyle w:val="ItemHead"/>
      </w:pPr>
      <w:r w:rsidRPr="000D0FAE">
        <w:t>19</w:t>
      </w:r>
      <w:r w:rsidR="00E937ED" w:rsidRPr="000D0FAE">
        <w:t xml:space="preserve">  At the end of subsection</w:t>
      </w:r>
      <w:r w:rsidR="000D0FAE" w:rsidRPr="000D0FAE">
        <w:t> </w:t>
      </w:r>
      <w:r w:rsidR="00E937ED" w:rsidRPr="000D0FAE">
        <w:t>270</w:t>
      </w:r>
      <w:r w:rsidR="002F0279">
        <w:noBreakHyphen/>
      </w:r>
      <w:r w:rsidR="00E937ED" w:rsidRPr="000D0FAE">
        <w:t>15(1)</w:t>
      </w:r>
    </w:p>
    <w:p w:rsidR="00E937ED" w:rsidRPr="000D0FAE" w:rsidRDefault="00E937ED" w:rsidP="000D0FAE">
      <w:pPr>
        <w:pStyle w:val="Item"/>
      </w:pPr>
      <w:r w:rsidRPr="000D0FAE">
        <w:t>Add:</w:t>
      </w:r>
    </w:p>
    <w:p w:rsidR="00E937ED" w:rsidRPr="000D0FAE" w:rsidRDefault="00E937ED" w:rsidP="000D0FAE">
      <w:pPr>
        <w:pStyle w:val="notetext"/>
      </w:pPr>
      <w:r w:rsidRPr="000D0FAE">
        <w:t>Note:</w:t>
      </w:r>
      <w:r w:rsidRPr="000D0FAE">
        <w:tab/>
        <w:t>For rules that apply to persons acting as the Commissioner, see section</w:t>
      </w:r>
      <w:r w:rsidR="000D0FAE" w:rsidRPr="000D0FAE">
        <w:t> </w:t>
      </w:r>
      <w:r w:rsidRPr="000D0FAE">
        <w:t xml:space="preserve">33A of the </w:t>
      </w:r>
      <w:r w:rsidRPr="000D0FAE">
        <w:rPr>
          <w:i/>
        </w:rPr>
        <w:t>Acts Interpretation Act 1901</w:t>
      </w:r>
      <w:r w:rsidRPr="000D0FAE">
        <w:t>.</w:t>
      </w:r>
    </w:p>
    <w:p w:rsidR="00E937ED" w:rsidRPr="000D0FAE" w:rsidRDefault="005941DA" w:rsidP="000D0FAE">
      <w:pPr>
        <w:pStyle w:val="ItemHead"/>
      </w:pPr>
      <w:r w:rsidRPr="000D0FAE">
        <w:t>20</w:t>
      </w:r>
      <w:r w:rsidR="00E937ED" w:rsidRPr="000D0FAE">
        <w:t xml:space="preserve">  Subsection</w:t>
      </w:r>
      <w:r w:rsidR="000D0FAE" w:rsidRPr="000D0FAE">
        <w:t> </w:t>
      </w:r>
      <w:r w:rsidR="00E937ED" w:rsidRPr="000D0FAE">
        <w:t>270</w:t>
      </w:r>
      <w:r w:rsidR="002F0279">
        <w:noBreakHyphen/>
      </w:r>
      <w:r w:rsidR="00E937ED" w:rsidRPr="000D0FAE">
        <w:t>15(3)</w:t>
      </w:r>
    </w:p>
    <w:p w:rsidR="00E937ED" w:rsidRPr="000D0FAE" w:rsidRDefault="00E937ED" w:rsidP="000D0FAE">
      <w:pPr>
        <w:pStyle w:val="Item"/>
      </w:pPr>
      <w:r w:rsidRPr="000D0FAE">
        <w:t>Repeal the subsection.</w:t>
      </w:r>
    </w:p>
    <w:p w:rsidR="00E937ED" w:rsidRPr="000D0FAE" w:rsidRDefault="00E937ED" w:rsidP="000D0FAE">
      <w:pPr>
        <w:pStyle w:val="ActHead7"/>
        <w:pageBreakBefore/>
      </w:pPr>
      <w:bookmarkStart w:id="125" w:name="_Toc389466390"/>
      <w:r w:rsidRPr="000D0FAE">
        <w:rPr>
          <w:rStyle w:val="CharAmPartNo"/>
        </w:rPr>
        <w:lastRenderedPageBreak/>
        <w:t>Part</w:t>
      </w:r>
      <w:r w:rsidR="000D0FAE" w:rsidRPr="000D0FAE">
        <w:rPr>
          <w:rStyle w:val="CharAmPartNo"/>
        </w:rPr>
        <w:t> </w:t>
      </w:r>
      <w:r w:rsidRPr="000D0FAE">
        <w:rPr>
          <w:rStyle w:val="CharAmPartNo"/>
        </w:rPr>
        <w:t>2</w:t>
      </w:r>
      <w:r w:rsidRPr="000D0FAE">
        <w:t>—</w:t>
      </w:r>
      <w:r w:rsidRPr="000D0FAE">
        <w:rPr>
          <w:rStyle w:val="CharAmPartText"/>
        </w:rPr>
        <w:t>Other appointments</w:t>
      </w:r>
      <w:bookmarkEnd w:id="125"/>
    </w:p>
    <w:p w:rsidR="00E937ED" w:rsidRPr="000D0FAE" w:rsidRDefault="00E937ED" w:rsidP="000D0FAE">
      <w:pPr>
        <w:pStyle w:val="ActHead9"/>
        <w:rPr>
          <w:i w:val="0"/>
        </w:rPr>
      </w:pPr>
      <w:bookmarkStart w:id="126" w:name="_Toc389466391"/>
      <w:r w:rsidRPr="000D0FAE">
        <w:t>National Health Reform Act 2011</w:t>
      </w:r>
      <w:bookmarkEnd w:id="126"/>
    </w:p>
    <w:p w:rsidR="00E937ED" w:rsidRPr="000D0FAE" w:rsidRDefault="005941DA" w:rsidP="000D0FAE">
      <w:pPr>
        <w:pStyle w:val="ItemHead"/>
      </w:pPr>
      <w:r w:rsidRPr="000D0FAE">
        <w:t>21</w:t>
      </w:r>
      <w:r w:rsidR="00E937ED" w:rsidRPr="000D0FAE">
        <w:t xml:space="preserve">  At the end of subsection</w:t>
      </w:r>
      <w:r w:rsidR="000D0FAE" w:rsidRPr="000D0FAE">
        <w:t> </w:t>
      </w:r>
      <w:r w:rsidR="00E937ED" w:rsidRPr="000D0FAE">
        <w:t>256(1)</w:t>
      </w:r>
    </w:p>
    <w:p w:rsidR="00E937ED" w:rsidRPr="000D0FAE" w:rsidRDefault="00E937ED" w:rsidP="000D0FAE">
      <w:pPr>
        <w:pStyle w:val="Item"/>
      </w:pPr>
      <w:r w:rsidRPr="000D0FAE">
        <w:t>Add:</w:t>
      </w:r>
    </w:p>
    <w:p w:rsidR="00E937ED" w:rsidRPr="000D0FAE" w:rsidRDefault="00E937ED" w:rsidP="000D0FAE">
      <w:pPr>
        <w:pStyle w:val="notetext"/>
      </w:pPr>
      <w:r w:rsidRPr="000D0FAE">
        <w:t>Note:</w:t>
      </w:r>
      <w:r w:rsidRPr="000D0FAE">
        <w:tab/>
        <w:t>For rules that apply to acting appointments, see sections</w:t>
      </w:r>
      <w:r w:rsidR="000D0FAE" w:rsidRPr="000D0FAE">
        <w:t> </w:t>
      </w:r>
      <w:r w:rsidRPr="000D0FAE">
        <w:t xml:space="preserve">33AB and 33A of the </w:t>
      </w:r>
      <w:r w:rsidRPr="000D0FAE">
        <w:rPr>
          <w:i/>
        </w:rPr>
        <w:t>Acts Interpretation Act 1901</w:t>
      </w:r>
      <w:r w:rsidRPr="000D0FAE">
        <w:t>.</w:t>
      </w:r>
    </w:p>
    <w:p w:rsidR="00E937ED" w:rsidRPr="000D0FAE" w:rsidRDefault="005941DA" w:rsidP="000D0FAE">
      <w:pPr>
        <w:pStyle w:val="ItemHead"/>
      </w:pPr>
      <w:r w:rsidRPr="000D0FAE">
        <w:t>22</w:t>
      </w:r>
      <w:r w:rsidR="00E937ED" w:rsidRPr="000D0FAE">
        <w:t xml:space="preserve">  Subsection</w:t>
      </w:r>
      <w:r w:rsidR="000D0FAE" w:rsidRPr="000D0FAE">
        <w:t> </w:t>
      </w:r>
      <w:r w:rsidR="00E937ED" w:rsidRPr="000D0FAE">
        <w:t>256(4)</w:t>
      </w:r>
    </w:p>
    <w:p w:rsidR="00E937ED" w:rsidRPr="000D0FAE" w:rsidRDefault="00E937ED" w:rsidP="000D0FAE">
      <w:pPr>
        <w:pStyle w:val="Item"/>
      </w:pPr>
      <w:r w:rsidRPr="000D0FAE">
        <w:t xml:space="preserve">Repeal the </w:t>
      </w:r>
      <w:r w:rsidR="000D0FAE" w:rsidRPr="000D0FAE">
        <w:t>subsection (</w:t>
      </w:r>
      <w:r w:rsidRPr="000D0FAE">
        <w:t>including the note).</w:t>
      </w:r>
    </w:p>
    <w:p w:rsidR="00E937ED" w:rsidRPr="000D0FAE" w:rsidRDefault="00E937ED" w:rsidP="000D0FAE">
      <w:pPr>
        <w:pStyle w:val="ActHead7"/>
        <w:pageBreakBefore/>
      </w:pPr>
      <w:bookmarkStart w:id="127" w:name="_Toc389466392"/>
      <w:r w:rsidRPr="000D0FAE">
        <w:rPr>
          <w:rStyle w:val="CharAmPartNo"/>
        </w:rPr>
        <w:lastRenderedPageBreak/>
        <w:t>Part</w:t>
      </w:r>
      <w:r w:rsidR="000D0FAE" w:rsidRPr="000D0FAE">
        <w:rPr>
          <w:rStyle w:val="CharAmPartNo"/>
        </w:rPr>
        <w:t> </w:t>
      </w:r>
      <w:r w:rsidRPr="000D0FAE">
        <w:rPr>
          <w:rStyle w:val="CharAmPartNo"/>
        </w:rPr>
        <w:t>3</w:t>
      </w:r>
      <w:r w:rsidRPr="000D0FAE">
        <w:t>—</w:t>
      </w:r>
      <w:r w:rsidRPr="000D0FAE">
        <w:rPr>
          <w:rStyle w:val="CharAmPartText"/>
        </w:rPr>
        <w:t>Saving</w:t>
      </w:r>
      <w:bookmarkEnd w:id="127"/>
    </w:p>
    <w:p w:rsidR="00E937ED" w:rsidRPr="000D0FAE" w:rsidRDefault="005941DA" w:rsidP="000D0FAE">
      <w:pPr>
        <w:pStyle w:val="ItemHead"/>
      </w:pPr>
      <w:r w:rsidRPr="000D0FAE">
        <w:t>23</w:t>
      </w:r>
      <w:r w:rsidR="00E937ED" w:rsidRPr="000D0FAE">
        <w:t xml:space="preserve">  Saving—appointments</w:t>
      </w:r>
    </w:p>
    <w:p w:rsidR="00E937ED" w:rsidRPr="000D0FAE" w:rsidRDefault="00E937ED" w:rsidP="000D0FAE">
      <w:pPr>
        <w:pStyle w:val="Item"/>
      </w:pPr>
      <w:r w:rsidRPr="000D0FAE">
        <w:t>The amendments made by this Schedule do not affect the validity of an appointment that was made under an Act before the commencement of this item and that was in force immediately before that commencement.</w:t>
      </w:r>
    </w:p>
    <w:p w:rsidR="008300C3" w:rsidRPr="000D0FAE" w:rsidRDefault="008300C3" w:rsidP="000D0FAE">
      <w:pPr>
        <w:pStyle w:val="ActHead6"/>
        <w:pageBreakBefore/>
      </w:pPr>
      <w:bookmarkStart w:id="128" w:name="_Toc389466393"/>
      <w:r w:rsidRPr="000D0FAE">
        <w:rPr>
          <w:rStyle w:val="CharAmSchNo"/>
        </w:rPr>
        <w:lastRenderedPageBreak/>
        <w:t>Schedule</w:t>
      </w:r>
      <w:r w:rsidR="000D0FAE" w:rsidRPr="000D0FAE">
        <w:rPr>
          <w:rStyle w:val="CharAmSchNo"/>
        </w:rPr>
        <w:t> </w:t>
      </w:r>
      <w:r w:rsidR="003065E9" w:rsidRPr="000D0FAE">
        <w:rPr>
          <w:rStyle w:val="CharAmSchNo"/>
        </w:rPr>
        <w:t>7</w:t>
      </w:r>
      <w:r w:rsidRPr="000D0FAE">
        <w:t>—</w:t>
      </w:r>
      <w:r w:rsidRPr="000D0FAE">
        <w:rPr>
          <w:rStyle w:val="CharAmSchText"/>
        </w:rPr>
        <w:t>Removal of redundant Chairman and Deputy Chairman provisions</w:t>
      </w:r>
      <w:bookmarkEnd w:id="128"/>
    </w:p>
    <w:p w:rsidR="008300C3" w:rsidRPr="000D0FAE" w:rsidRDefault="008300C3" w:rsidP="000D0FAE">
      <w:pPr>
        <w:pStyle w:val="Header"/>
      </w:pPr>
      <w:r w:rsidRPr="000D0FAE">
        <w:rPr>
          <w:rStyle w:val="CharAmPartNo"/>
        </w:rPr>
        <w:t xml:space="preserve"> </w:t>
      </w:r>
      <w:r w:rsidRPr="000D0FAE">
        <w:rPr>
          <w:rStyle w:val="CharAmPartText"/>
        </w:rPr>
        <w:t xml:space="preserve"> </w:t>
      </w:r>
    </w:p>
    <w:p w:rsidR="008300C3" w:rsidRPr="000D0FAE" w:rsidRDefault="008300C3" w:rsidP="000D0FAE">
      <w:pPr>
        <w:pStyle w:val="ActHead9"/>
        <w:rPr>
          <w:i w:val="0"/>
        </w:rPr>
      </w:pPr>
      <w:bookmarkStart w:id="129" w:name="_Toc389466394"/>
      <w:r w:rsidRPr="000D0FAE">
        <w:t>Australian Bureau of Statistics Act 1975</w:t>
      </w:r>
      <w:bookmarkEnd w:id="129"/>
    </w:p>
    <w:p w:rsidR="008300C3" w:rsidRPr="000D0FAE" w:rsidRDefault="00834EB7" w:rsidP="000D0FAE">
      <w:pPr>
        <w:pStyle w:val="ItemHead"/>
      </w:pPr>
      <w:r w:rsidRPr="000D0FAE">
        <w:t>1</w:t>
      </w:r>
      <w:r w:rsidR="008300C3" w:rsidRPr="000D0FAE">
        <w:t xml:space="preserve">  Subsection</w:t>
      </w:r>
      <w:r w:rsidR="000D0FAE" w:rsidRPr="000D0FAE">
        <w:t> </w:t>
      </w:r>
      <w:r w:rsidR="008300C3" w:rsidRPr="000D0FAE">
        <w:t>3(1)</w:t>
      </w:r>
    </w:p>
    <w:p w:rsidR="008300C3" w:rsidRPr="000D0FAE" w:rsidRDefault="008300C3" w:rsidP="000D0FAE">
      <w:pPr>
        <w:pStyle w:val="Item"/>
      </w:pPr>
      <w:r w:rsidRPr="000D0FAE">
        <w:t>Omit “(1)”.</w:t>
      </w:r>
    </w:p>
    <w:p w:rsidR="008300C3" w:rsidRPr="000D0FAE" w:rsidRDefault="00834EB7" w:rsidP="000D0FAE">
      <w:pPr>
        <w:pStyle w:val="ItemHead"/>
      </w:pPr>
      <w:r w:rsidRPr="000D0FAE">
        <w:t>2</w:t>
      </w:r>
      <w:r w:rsidR="008300C3" w:rsidRPr="000D0FAE">
        <w:t xml:space="preserve">  Subsection</w:t>
      </w:r>
      <w:r w:rsidR="000D0FAE" w:rsidRPr="000D0FAE">
        <w:t> </w:t>
      </w:r>
      <w:r w:rsidR="008300C3" w:rsidRPr="000D0FAE">
        <w:t>3(2)</w:t>
      </w:r>
    </w:p>
    <w:p w:rsidR="008300C3" w:rsidRPr="000D0FAE" w:rsidRDefault="008300C3" w:rsidP="000D0FAE">
      <w:pPr>
        <w:pStyle w:val="Item"/>
      </w:pPr>
      <w:r w:rsidRPr="000D0FAE">
        <w:t>Repeal the subsection.</w:t>
      </w:r>
    </w:p>
    <w:p w:rsidR="008300C3" w:rsidRPr="000D0FAE" w:rsidRDefault="008300C3" w:rsidP="000D0FAE">
      <w:pPr>
        <w:pStyle w:val="ActHead9"/>
        <w:rPr>
          <w:i w:val="0"/>
        </w:rPr>
      </w:pPr>
      <w:bookmarkStart w:id="130" w:name="_Toc389466395"/>
      <w:r w:rsidRPr="000D0FAE">
        <w:t>Defence Housing Australia Act 1987</w:t>
      </w:r>
      <w:bookmarkEnd w:id="130"/>
    </w:p>
    <w:p w:rsidR="008300C3" w:rsidRPr="000D0FAE" w:rsidRDefault="00834EB7" w:rsidP="000D0FAE">
      <w:pPr>
        <w:pStyle w:val="ItemHead"/>
      </w:pPr>
      <w:r w:rsidRPr="000D0FAE">
        <w:t>3</w:t>
      </w:r>
      <w:r w:rsidR="008300C3" w:rsidRPr="000D0FAE">
        <w:t xml:space="preserve">  Section</w:t>
      </w:r>
      <w:r w:rsidR="000D0FAE" w:rsidRPr="000D0FAE">
        <w:t> </w:t>
      </w:r>
      <w:r w:rsidR="008300C3" w:rsidRPr="000D0FAE">
        <w:t>13</w:t>
      </w:r>
    </w:p>
    <w:p w:rsidR="008300C3" w:rsidRPr="000D0FAE" w:rsidRDefault="008300C3" w:rsidP="000D0FAE">
      <w:pPr>
        <w:pStyle w:val="Item"/>
      </w:pPr>
      <w:r w:rsidRPr="000D0FAE">
        <w:t>Repeal the section.</w:t>
      </w:r>
    </w:p>
    <w:p w:rsidR="008300C3" w:rsidRPr="000D0FAE" w:rsidRDefault="008300C3" w:rsidP="000D0FAE">
      <w:pPr>
        <w:pStyle w:val="ActHead9"/>
        <w:rPr>
          <w:i w:val="0"/>
        </w:rPr>
      </w:pPr>
      <w:bookmarkStart w:id="131" w:name="_Toc389466396"/>
      <w:r w:rsidRPr="000D0FAE">
        <w:t>Health Insurance Act 1973</w:t>
      </w:r>
      <w:bookmarkEnd w:id="131"/>
    </w:p>
    <w:p w:rsidR="008300C3" w:rsidRPr="000D0FAE" w:rsidRDefault="00834EB7" w:rsidP="000D0FAE">
      <w:pPr>
        <w:pStyle w:val="ItemHead"/>
      </w:pPr>
      <w:r w:rsidRPr="000D0FAE">
        <w:t>4</w:t>
      </w:r>
      <w:r w:rsidR="008300C3" w:rsidRPr="000D0FAE">
        <w:t xml:space="preserve">  Subsection</w:t>
      </w:r>
      <w:r w:rsidR="000D0FAE" w:rsidRPr="000D0FAE">
        <w:t> </w:t>
      </w:r>
      <w:r w:rsidR="008300C3" w:rsidRPr="000D0FAE">
        <w:t>124C(7)</w:t>
      </w:r>
    </w:p>
    <w:p w:rsidR="008300C3" w:rsidRPr="000D0FAE" w:rsidRDefault="008300C3" w:rsidP="000D0FAE">
      <w:pPr>
        <w:pStyle w:val="Item"/>
      </w:pPr>
      <w:r w:rsidRPr="000D0FAE">
        <w:t>Repeal the subsection.</w:t>
      </w:r>
    </w:p>
    <w:p w:rsidR="008300C3" w:rsidRPr="000D0FAE" w:rsidRDefault="008300C3" w:rsidP="000D0FAE">
      <w:pPr>
        <w:pStyle w:val="ActHead9"/>
        <w:rPr>
          <w:i w:val="0"/>
        </w:rPr>
      </w:pPr>
      <w:bookmarkStart w:id="132" w:name="_Toc389466397"/>
      <w:r w:rsidRPr="000D0FAE">
        <w:t>Industry Research and Development Act 1986</w:t>
      </w:r>
      <w:bookmarkEnd w:id="132"/>
    </w:p>
    <w:p w:rsidR="008300C3" w:rsidRPr="000D0FAE" w:rsidRDefault="00834EB7" w:rsidP="000D0FAE">
      <w:pPr>
        <w:pStyle w:val="ItemHead"/>
      </w:pPr>
      <w:r w:rsidRPr="000D0FAE">
        <w:t>5</w:t>
      </w:r>
      <w:r w:rsidR="008300C3" w:rsidRPr="000D0FAE">
        <w:t xml:space="preserve">  Subsection</w:t>
      </w:r>
      <w:r w:rsidR="000D0FAE" w:rsidRPr="000D0FAE">
        <w:t> </w:t>
      </w:r>
      <w:r w:rsidR="008300C3" w:rsidRPr="000D0FAE">
        <w:t>4(7)</w:t>
      </w:r>
    </w:p>
    <w:p w:rsidR="008300C3" w:rsidRPr="000D0FAE" w:rsidRDefault="008300C3" w:rsidP="000D0FAE">
      <w:pPr>
        <w:pStyle w:val="Item"/>
      </w:pPr>
      <w:r w:rsidRPr="000D0FAE">
        <w:t>Repeal the subsection.</w:t>
      </w:r>
    </w:p>
    <w:p w:rsidR="008300C3" w:rsidRPr="000D0FAE" w:rsidRDefault="008300C3" w:rsidP="000D0FAE">
      <w:pPr>
        <w:pStyle w:val="ActHead9"/>
        <w:rPr>
          <w:i w:val="0"/>
        </w:rPr>
      </w:pPr>
      <w:bookmarkStart w:id="133" w:name="_Toc389466398"/>
      <w:r w:rsidRPr="000D0FAE">
        <w:t>Productivity Commission Act 1998</w:t>
      </w:r>
      <w:bookmarkEnd w:id="133"/>
    </w:p>
    <w:p w:rsidR="008300C3" w:rsidRPr="000D0FAE" w:rsidRDefault="00834EB7" w:rsidP="000D0FAE">
      <w:pPr>
        <w:pStyle w:val="ItemHead"/>
      </w:pPr>
      <w:r w:rsidRPr="000D0FAE">
        <w:t>6</w:t>
      </w:r>
      <w:r w:rsidR="008300C3" w:rsidRPr="000D0FAE">
        <w:t xml:space="preserve">  Subsection</w:t>
      </w:r>
      <w:r w:rsidR="000D0FAE" w:rsidRPr="000D0FAE">
        <w:t> </w:t>
      </w:r>
      <w:r w:rsidR="008300C3" w:rsidRPr="000D0FAE">
        <w:t>3(1)</w:t>
      </w:r>
    </w:p>
    <w:p w:rsidR="008300C3" w:rsidRPr="000D0FAE" w:rsidRDefault="008300C3" w:rsidP="000D0FAE">
      <w:pPr>
        <w:pStyle w:val="Item"/>
      </w:pPr>
      <w:r w:rsidRPr="000D0FAE">
        <w:t>Omit “(1)”.</w:t>
      </w:r>
    </w:p>
    <w:p w:rsidR="008300C3" w:rsidRPr="000D0FAE" w:rsidRDefault="00834EB7" w:rsidP="000D0FAE">
      <w:pPr>
        <w:pStyle w:val="ItemHead"/>
      </w:pPr>
      <w:r w:rsidRPr="000D0FAE">
        <w:t>7</w:t>
      </w:r>
      <w:r w:rsidR="008300C3" w:rsidRPr="000D0FAE">
        <w:t xml:space="preserve">  Subsections</w:t>
      </w:r>
      <w:r w:rsidR="000D0FAE" w:rsidRPr="000D0FAE">
        <w:t> </w:t>
      </w:r>
      <w:r w:rsidR="008300C3" w:rsidRPr="000D0FAE">
        <w:t>3(2) and (3)</w:t>
      </w:r>
    </w:p>
    <w:p w:rsidR="008300C3" w:rsidRPr="000D0FAE" w:rsidRDefault="008300C3" w:rsidP="000D0FAE">
      <w:pPr>
        <w:pStyle w:val="Item"/>
      </w:pPr>
      <w:r w:rsidRPr="000D0FAE">
        <w:t>Repeal the subsections.</w:t>
      </w:r>
    </w:p>
    <w:p w:rsidR="008300C3" w:rsidRPr="000D0FAE" w:rsidRDefault="008300C3" w:rsidP="000D0FAE">
      <w:pPr>
        <w:pStyle w:val="ActHead9"/>
        <w:rPr>
          <w:i w:val="0"/>
        </w:rPr>
      </w:pPr>
      <w:bookmarkStart w:id="134" w:name="_Toc389466399"/>
      <w:r w:rsidRPr="000D0FAE">
        <w:lastRenderedPageBreak/>
        <w:t>Protection of Movable Cultural Heritage Act 1986</w:t>
      </w:r>
      <w:bookmarkEnd w:id="134"/>
    </w:p>
    <w:p w:rsidR="008300C3" w:rsidRPr="000D0FAE" w:rsidRDefault="00834EB7" w:rsidP="000D0FAE">
      <w:pPr>
        <w:pStyle w:val="ItemHead"/>
      </w:pPr>
      <w:r w:rsidRPr="000D0FAE">
        <w:t>8</w:t>
      </w:r>
      <w:r w:rsidR="008300C3" w:rsidRPr="000D0FAE">
        <w:t xml:space="preserve">  Subsection</w:t>
      </w:r>
      <w:r w:rsidR="000D0FAE" w:rsidRPr="000D0FAE">
        <w:t> </w:t>
      </w:r>
      <w:r w:rsidR="008300C3" w:rsidRPr="000D0FAE">
        <w:t>17(4)</w:t>
      </w:r>
    </w:p>
    <w:p w:rsidR="008300C3" w:rsidRPr="000D0FAE" w:rsidRDefault="008300C3" w:rsidP="000D0FAE">
      <w:pPr>
        <w:pStyle w:val="Item"/>
      </w:pPr>
      <w:r w:rsidRPr="000D0FAE">
        <w:t>Repeal the subsection.</w:t>
      </w:r>
    </w:p>
    <w:p w:rsidR="008300C3" w:rsidRPr="000D0FAE" w:rsidRDefault="008300C3" w:rsidP="000D0FAE">
      <w:pPr>
        <w:pStyle w:val="ActHead9"/>
        <w:rPr>
          <w:i w:val="0"/>
        </w:rPr>
      </w:pPr>
      <w:bookmarkStart w:id="135" w:name="_Toc389466400"/>
      <w:r w:rsidRPr="000D0FAE">
        <w:t>Public Lending Right Act 1985</w:t>
      </w:r>
      <w:bookmarkEnd w:id="135"/>
    </w:p>
    <w:p w:rsidR="008300C3" w:rsidRPr="000D0FAE" w:rsidRDefault="00834EB7" w:rsidP="000D0FAE">
      <w:pPr>
        <w:pStyle w:val="ItemHead"/>
      </w:pPr>
      <w:r w:rsidRPr="000D0FAE">
        <w:t>9</w:t>
      </w:r>
      <w:r w:rsidR="008300C3" w:rsidRPr="000D0FAE">
        <w:t xml:space="preserve">  Subsection</w:t>
      </w:r>
      <w:r w:rsidR="000D0FAE" w:rsidRPr="000D0FAE">
        <w:t> </w:t>
      </w:r>
      <w:r w:rsidR="008300C3" w:rsidRPr="000D0FAE">
        <w:t>9(7)</w:t>
      </w:r>
    </w:p>
    <w:p w:rsidR="008300C3" w:rsidRPr="000D0FAE" w:rsidRDefault="008300C3" w:rsidP="000D0FAE">
      <w:pPr>
        <w:pStyle w:val="Item"/>
      </w:pPr>
      <w:r w:rsidRPr="000D0FAE">
        <w:t>Repeal the subsection.</w:t>
      </w:r>
    </w:p>
    <w:p w:rsidR="00811B00" w:rsidRPr="000D0FAE" w:rsidRDefault="00811B00" w:rsidP="000D0FAE">
      <w:pPr>
        <w:pStyle w:val="ActHead6"/>
        <w:pageBreakBefore/>
      </w:pPr>
      <w:bookmarkStart w:id="136" w:name="_Toc389466401"/>
      <w:r w:rsidRPr="000D0FAE">
        <w:rPr>
          <w:rStyle w:val="CharAmSchNo"/>
        </w:rPr>
        <w:lastRenderedPageBreak/>
        <w:t>Schedule</w:t>
      </w:r>
      <w:r w:rsidR="000D0FAE" w:rsidRPr="000D0FAE">
        <w:rPr>
          <w:rStyle w:val="CharAmSchNo"/>
        </w:rPr>
        <w:t> </w:t>
      </w:r>
      <w:r w:rsidR="003065E9" w:rsidRPr="000D0FAE">
        <w:rPr>
          <w:rStyle w:val="CharAmSchNo"/>
        </w:rPr>
        <w:t>8</w:t>
      </w:r>
      <w:r w:rsidRPr="000D0FAE">
        <w:t>—</w:t>
      </w:r>
      <w:r w:rsidRPr="000D0FAE">
        <w:rPr>
          <w:rStyle w:val="CharAmSchText"/>
        </w:rPr>
        <w:t>Removal of redundant definitions</w:t>
      </w:r>
      <w:bookmarkEnd w:id="136"/>
    </w:p>
    <w:p w:rsidR="00E937ED" w:rsidRPr="000D0FAE" w:rsidRDefault="00E937ED" w:rsidP="000D0FAE">
      <w:pPr>
        <w:pStyle w:val="Header"/>
      </w:pPr>
      <w:r w:rsidRPr="000D0FAE">
        <w:rPr>
          <w:rStyle w:val="CharAmPartNo"/>
        </w:rPr>
        <w:t xml:space="preserve"> </w:t>
      </w:r>
      <w:r w:rsidRPr="000D0FAE">
        <w:rPr>
          <w:rStyle w:val="CharAmPartText"/>
        </w:rPr>
        <w:t xml:space="preserve"> </w:t>
      </w:r>
    </w:p>
    <w:p w:rsidR="002E45FF" w:rsidRPr="000D0FAE" w:rsidRDefault="002E45FF" w:rsidP="000D0FAE">
      <w:pPr>
        <w:pStyle w:val="ActHead9"/>
        <w:rPr>
          <w:i w:val="0"/>
        </w:rPr>
      </w:pPr>
      <w:bookmarkStart w:id="137" w:name="_Toc389466402"/>
      <w:r w:rsidRPr="000D0FAE">
        <w:t>Aboriginal Land Grant (Jervis Bay Territory) Act 1986</w:t>
      </w:r>
      <w:bookmarkEnd w:id="137"/>
    </w:p>
    <w:p w:rsidR="002E45FF" w:rsidRPr="000D0FAE" w:rsidRDefault="004F7954" w:rsidP="000D0FAE">
      <w:pPr>
        <w:pStyle w:val="ItemHead"/>
      </w:pPr>
      <w:r w:rsidRPr="000D0FAE">
        <w:t>1</w:t>
      </w:r>
      <w:r w:rsidR="002E45FF" w:rsidRPr="000D0FAE">
        <w:t xml:space="preserve">  Subsection</w:t>
      </w:r>
      <w:r w:rsidR="000D0FAE" w:rsidRPr="000D0FAE">
        <w:t> </w:t>
      </w:r>
      <w:r w:rsidR="002E45FF" w:rsidRPr="000D0FAE">
        <w:t xml:space="preserve">2(1) (definition of </w:t>
      </w:r>
      <w:r w:rsidR="002E45FF" w:rsidRPr="000D0FAE">
        <w:rPr>
          <w:i/>
        </w:rPr>
        <w:t>APS employee</w:t>
      </w:r>
      <w:r w:rsidR="002E45FF" w:rsidRPr="000D0FAE">
        <w:t>)</w:t>
      </w:r>
    </w:p>
    <w:p w:rsidR="002E45FF" w:rsidRPr="000D0FAE" w:rsidRDefault="002E45FF" w:rsidP="000D0FAE">
      <w:pPr>
        <w:pStyle w:val="Item"/>
      </w:pPr>
      <w:r w:rsidRPr="000D0FAE">
        <w:t>Repeal the definition.</w:t>
      </w:r>
    </w:p>
    <w:p w:rsidR="002E45FF" w:rsidRPr="000D0FAE" w:rsidRDefault="002E45FF" w:rsidP="000D0FAE">
      <w:pPr>
        <w:pStyle w:val="ActHead9"/>
        <w:rPr>
          <w:i w:val="0"/>
        </w:rPr>
      </w:pPr>
      <w:bookmarkStart w:id="138" w:name="_Toc389466403"/>
      <w:r w:rsidRPr="000D0FAE">
        <w:t>A New Tax System (Family Assistance) (Administration) Act 1999</w:t>
      </w:r>
      <w:bookmarkEnd w:id="138"/>
    </w:p>
    <w:p w:rsidR="002E45FF" w:rsidRPr="000D0FAE" w:rsidRDefault="004F7954" w:rsidP="000D0FAE">
      <w:pPr>
        <w:pStyle w:val="ItemHead"/>
      </w:pPr>
      <w:r w:rsidRPr="000D0FAE">
        <w:t>2</w:t>
      </w:r>
      <w:r w:rsidR="002E45FF" w:rsidRPr="000D0FAE">
        <w:t xml:space="preserve">  Subsection</w:t>
      </w:r>
      <w:r w:rsidR="000D0FAE" w:rsidRPr="000D0FAE">
        <w:t> </w:t>
      </w:r>
      <w:r w:rsidR="002E45FF" w:rsidRPr="000D0FAE">
        <w:t xml:space="preserve">3(1) (definition of </w:t>
      </w:r>
      <w:r w:rsidR="002E45FF" w:rsidRPr="000D0FAE">
        <w:rPr>
          <w:i/>
        </w:rPr>
        <w:t>penalty unit</w:t>
      </w:r>
      <w:r w:rsidR="002E45FF" w:rsidRPr="000D0FAE">
        <w:t>)</w:t>
      </w:r>
    </w:p>
    <w:p w:rsidR="002E45FF" w:rsidRPr="000D0FAE" w:rsidRDefault="002E45FF" w:rsidP="000D0FAE">
      <w:pPr>
        <w:pStyle w:val="Item"/>
      </w:pPr>
      <w:r w:rsidRPr="000D0FAE">
        <w:t>Repeal the definition.</w:t>
      </w:r>
    </w:p>
    <w:p w:rsidR="002E45FF" w:rsidRPr="000D0FAE" w:rsidRDefault="002E45FF" w:rsidP="000D0FAE">
      <w:pPr>
        <w:pStyle w:val="ActHead9"/>
        <w:rPr>
          <w:i w:val="0"/>
        </w:rPr>
      </w:pPr>
      <w:bookmarkStart w:id="139" w:name="_Toc389466404"/>
      <w:r w:rsidRPr="000D0FAE">
        <w:t>Antarctic Treaty (Environment Protection) Act 1980</w:t>
      </w:r>
      <w:bookmarkEnd w:id="139"/>
    </w:p>
    <w:p w:rsidR="002E45FF" w:rsidRPr="000D0FAE" w:rsidRDefault="004F7954" w:rsidP="000D0FAE">
      <w:pPr>
        <w:pStyle w:val="ItemHead"/>
      </w:pPr>
      <w:r w:rsidRPr="000D0FAE">
        <w:t>3</w:t>
      </w:r>
      <w:r w:rsidR="002E45FF" w:rsidRPr="000D0FAE">
        <w:t xml:space="preserve">  Subsection</w:t>
      </w:r>
      <w:r w:rsidR="000D0FAE" w:rsidRPr="000D0FAE">
        <w:t> </w:t>
      </w:r>
      <w:r w:rsidR="002E45FF" w:rsidRPr="000D0FAE">
        <w:t xml:space="preserve">3(1) (definition of </w:t>
      </w:r>
      <w:r w:rsidR="002E45FF" w:rsidRPr="000D0FAE">
        <w:rPr>
          <w:i/>
        </w:rPr>
        <w:t>penalty unit</w:t>
      </w:r>
      <w:r w:rsidR="002E45FF" w:rsidRPr="000D0FAE">
        <w:t>)</w:t>
      </w:r>
    </w:p>
    <w:p w:rsidR="002E45FF" w:rsidRPr="000D0FAE" w:rsidRDefault="002E45FF" w:rsidP="000D0FAE">
      <w:pPr>
        <w:pStyle w:val="Item"/>
      </w:pPr>
      <w:r w:rsidRPr="000D0FAE">
        <w:t>Repeal the definition.</w:t>
      </w:r>
    </w:p>
    <w:p w:rsidR="002E45FF" w:rsidRPr="000D0FAE" w:rsidRDefault="002E45FF" w:rsidP="000D0FAE">
      <w:pPr>
        <w:pStyle w:val="ActHead9"/>
        <w:rPr>
          <w:i w:val="0"/>
        </w:rPr>
      </w:pPr>
      <w:bookmarkStart w:id="140" w:name="_Toc389466405"/>
      <w:r w:rsidRPr="000D0FAE">
        <w:t>Anti</w:t>
      </w:r>
      <w:r w:rsidR="002F0279">
        <w:noBreakHyphen/>
      </w:r>
      <w:r w:rsidRPr="000D0FAE">
        <w:t>Money Laundering and Counter</w:t>
      </w:r>
      <w:r w:rsidR="002F0279">
        <w:noBreakHyphen/>
      </w:r>
      <w:r w:rsidRPr="000D0FAE">
        <w:t>Terrorism Financing Act 2006</w:t>
      </w:r>
      <w:bookmarkEnd w:id="140"/>
    </w:p>
    <w:p w:rsidR="002E45FF" w:rsidRPr="000D0FAE" w:rsidRDefault="004F7954" w:rsidP="000D0FAE">
      <w:pPr>
        <w:pStyle w:val="ItemHead"/>
      </w:pPr>
      <w:r w:rsidRPr="000D0FAE">
        <w:t>4</w:t>
      </w:r>
      <w:r w:rsidR="002E45FF" w:rsidRPr="000D0FAE">
        <w:t xml:space="preserve">  Section</w:t>
      </w:r>
      <w:r w:rsidR="000D0FAE" w:rsidRPr="000D0FAE">
        <w:t> </w:t>
      </w:r>
      <w:r w:rsidR="002E45FF" w:rsidRPr="000D0FAE">
        <w:t xml:space="preserve">5 (definition of </w:t>
      </w:r>
      <w:r w:rsidR="002E45FF" w:rsidRPr="000D0FAE">
        <w:rPr>
          <w:i/>
        </w:rPr>
        <w:t>penalty unit</w:t>
      </w:r>
      <w:r w:rsidR="002E45FF" w:rsidRPr="000D0FAE">
        <w:t>)</w:t>
      </w:r>
    </w:p>
    <w:p w:rsidR="002E45FF" w:rsidRPr="000D0FAE" w:rsidRDefault="002E45FF" w:rsidP="000D0FAE">
      <w:pPr>
        <w:pStyle w:val="Item"/>
      </w:pPr>
      <w:r w:rsidRPr="000D0FAE">
        <w:t>Repeal the definition.</w:t>
      </w:r>
    </w:p>
    <w:p w:rsidR="002E45FF" w:rsidRPr="000D0FAE" w:rsidRDefault="002E45FF" w:rsidP="000D0FAE">
      <w:pPr>
        <w:pStyle w:val="ActHead9"/>
        <w:rPr>
          <w:i w:val="0"/>
        </w:rPr>
      </w:pPr>
      <w:bookmarkStart w:id="141" w:name="_Toc389466406"/>
      <w:r w:rsidRPr="000D0FAE">
        <w:t>Australian Crime Commission Act 2002</w:t>
      </w:r>
      <w:bookmarkEnd w:id="141"/>
    </w:p>
    <w:p w:rsidR="002E45FF" w:rsidRPr="000D0FAE" w:rsidRDefault="004F7954" w:rsidP="000D0FAE">
      <w:pPr>
        <w:pStyle w:val="ItemHead"/>
      </w:pPr>
      <w:r w:rsidRPr="000D0FAE">
        <w:t>5</w:t>
      </w:r>
      <w:r w:rsidR="002E45FF" w:rsidRPr="000D0FAE">
        <w:t xml:space="preserve">  Subsection</w:t>
      </w:r>
      <w:r w:rsidR="000D0FAE" w:rsidRPr="000D0FAE">
        <w:t> </w:t>
      </w:r>
      <w:r w:rsidR="002E45FF" w:rsidRPr="000D0FAE">
        <w:t xml:space="preserve">4(1) (definition of </w:t>
      </w:r>
      <w:r w:rsidR="002E45FF" w:rsidRPr="000D0FAE">
        <w:rPr>
          <w:i/>
        </w:rPr>
        <w:t>acting SES employee</w:t>
      </w:r>
      <w:r w:rsidR="002E45FF" w:rsidRPr="000D0FAE">
        <w:t>)</w:t>
      </w:r>
    </w:p>
    <w:p w:rsidR="002E45FF" w:rsidRPr="000D0FAE" w:rsidRDefault="002E45FF" w:rsidP="000D0FAE">
      <w:pPr>
        <w:pStyle w:val="Item"/>
      </w:pPr>
      <w:r w:rsidRPr="000D0FAE">
        <w:t>Repeal the definition.</w:t>
      </w:r>
    </w:p>
    <w:p w:rsidR="002E45FF" w:rsidRPr="000D0FAE" w:rsidRDefault="004F7954" w:rsidP="000D0FAE">
      <w:pPr>
        <w:pStyle w:val="ItemHead"/>
      </w:pPr>
      <w:r w:rsidRPr="000D0FAE">
        <w:t>6</w:t>
      </w:r>
      <w:r w:rsidR="002E45FF" w:rsidRPr="000D0FAE">
        <w:t xml:space="preserve">  Subsection</w:t>
      </w:r>
      <w:r w:rsidR="000D0FAE" w:rsidRPr="000D0FAE">
        <w:t> </w:t>
      </w:r>
      <w:r w:rsidR="002E45FF" w:rsidRPr="000D0FAE">
        <w:t xml:space="preserve">4(1) (definition of </w:t>
      </w:r>
      <w:r w:rsidR="002E45FF" w:rsidRPr="000D0FAE">
        <w:rPr>
          <w:i/>
        </w:rPr>
        <w:t>SES employee</w:t>
      </w:r>
      <w:r w:rsidR="002E45FF" w:rsidRPr="000D0FAE">
        <w:t>)</w:t>
      </w:r>
    </w:p>
    <w:p w:rsidR="002E45FF" w:rsidRPr="000D0FAE" w:rsidRDefault="002E45FF" w:rsidP="000D0FAE">
      <w:pPr>
        <w:pStyle w:val="Item"/>
      </w:pPr>
      <w:r w:rsidRPr="000D0FAE">
        <w:t>Repeal the definition.</w:t>
      </w:r>
    </w:p>
    <w:p w:rsidR="002E45FF" w:rsidRPr="000D0FAE" w:rsidRDefault="002E45FF" w:rsidP="000D0FAE">
      <w:pPr>
        <w:pStyle w:val="ActHead9"/>
        <w:rPr>
          <w:i w:val="0"/>
        </w:rPr>
      </w:pPr>
      <w:bookmarkStart w:id="142" w:name="_Toc389466407"/>
      <w:r w:rsidRPr="000D0FAE">
        <w:lastRenderedPageBreak/>
        <w:t>Australian National Registry of Emissions Units Act 2011</w:t>
      </w:r>
      <w:bookmarkEnd w:id="142"/>
    </w:p>
    <w:p w:rsidR="002E45FF" w:rsidRPr="000D0FAE" w:rsidRDefault="004F7954" w:rsidP="000D0FAE">
      <w:pPr>
        <w:pStyle w:val="ItemHead"/>
      </w:pPr>
      <w:r w:rsidRPr="000D0FAE">
        <w:t>7</w:t>
      </w:r>
      <w:r w:rsidR="002E45FF" w:rsidRPr="000D0FAE">
        <w:t xml:space="preserve">  Section</w:t>
      </w:r>
      <w:r w:rsidR="000D0FAE" w:rsidRPr="000D0FAE">
        <w:t> </w:t>
      </w:r>
      <w:r w:rsidR="002E45FF" w:rsidRPr="000D0FAE">
        <w:t xml:space="preserve">4 (definition of </w:t>
      </w:r>
      <w:r w:rsidR="002E45FF" w:rsidRPr="000D0FAE">
        <w:rPr>
          <w:i/>
        </w:rPr>
        <w:t>penalty unit</w:t>
      </w:r>
      <w:r w:rsidR="002E45FF" w:rsidRPr="000D0FAE">
        <w:t>)</w:t>
      </w:r>
    </w:p>
    <w:p w:rsidR="002E45FF" w:rsidRPr="000D0FAE" w:rsidRDefault="002E45FF" w:rsidP="000D0FAE">
      <w:pPr>
        <w:pStyle w:val="Item"/>
      </w:pPr>
      <w:r w:rsidRPr="000D0FAE">
        <w:t>Repeal the definition.</w:t>
      </w:r>
    </w:p>
    <w:p w:rsidR="002E45FF" w:rsidRPr="000D0FAE" w:rsidRDefault="002E45FF" w:rsidP="000D0FAE">
      <w:pPr>
        <w:pStyle w:val="ActHead9"/>
        <w:rPr>
          <w:i w:val="0"/>
        </w:rPr>
      </w:pPr>
      <w:bookmarkStart w:id="143" w:name="_Toc389466408"/>
      <w:r w:rsidRPr="000D0FAE">
        <w:t>Banking Act 1959</w:t>
      </w:r>
      <w:bookmarkEnd w:id="143"/>
    </w:p>
    <w:p w:rsidR="002E45FF" w:rsidRPr="000D0FAE" w:rsidRDefault="004F7954" w:rsidP="000D0FAE">
      <w:pPr>
        <w:pStyle w:val="ItemHead"/>
      </w:pPr>
      <w:r w:rsidRPr="000D0FAE">
        <w:t>8</w:t>
      </w:r>
      <w:r w:rsidR="002E45FF" w:rsidRPr="000D0FAE">
        <w:t xml:space="preserve">  Subsection</w:t>
      </w:r>
      <w:r w:rsidR="000D0FAE" w:rsidRPr="000D0FAE">
        <w:t> </w:t>
      </w:r>
      <w:r w:rsidR="002E45FF" w:rsidRPr="000D0FAE">
        <w:t xml:space="preserve">5(1) (definition of </w:t>
      </w:r>
      <w:r w:rsidR="002E45FF" w:rsidRPr="000D0FAE">
        <w:rPr>
          <w:i/>
        </w:rPr>
        <w:t>penalty unit</w:t>
      </w:r>
      <w:r w:rsidR="002E45FF" w:rsidRPr="000D0FAE">
        <w:t>)</w:t>
      </w:r>
    </w:p>
    <w:p w:rsidR="002E45FF" w:rsidRPr="000D0FAE" w:rsidRDefault="002E45FF" w:rsidP="000D0FAE">
      <w:pPr>
        <w:pStyle w:val="Item"/>
      </w:pPr>
      <w:r w:rsidRPr="000D0FAE">
        <w:t>Repeal the definition.</w:t>
      </w:r>
    </w:p>
    <w:p w:rsidR="002E45FF" w:rsidRPr="000D0FAE" w:rsidRDefault="002E45FF" w:rsidP="000D0FAE">
      <w:pPr>
        <w:pStyle w:val="ActHead9"/>
        <w:rPr>
          <w:i w:val="0"/>
        </w:rPr>
      </w:pPr>
      <w:bookmarkStart w:id="144" w:name="_Toc389466409"/>
      <w:r w:rsidRPr="000D0FAE">
        <w:t>Broadcasting Services Act 1992</w:t>
      </w:r>
      <w:bookmarkEnd w:id="144"/>
    </w:p>
    <w:p w:rsidR="002E45FF" w:rsidRPr="000D0FAE" w:rsidRDefault="004F7954" w:rsidP="000D0FAE">
      <w:pPr>
        <w:pStyle w:val="ItemHead"/>
      </w:pPr>
      <w:r w:rsidRPr="000D0FAE">
        <w:t>9</w:t>
      </w:r>
      <w:r w:rsidR="002E45FF" w:rsidRPr="000D0FAE">
        <w:t xml:space="preserve">  Subsection</w:t>
      </w:r>
      <w:r w:rsidR="000D0FAE" w:rsidRPr="000D0FAE">
        <w:t> </w:t>
      </w:r>
      <w:r w:rsidR="002E45FF" w:rsidRPr="000D0FAE">
        <w:t xml:space="preserve">6(1) (definition of </w:t>
      </w:r>
      <w:r w:rsidR="002E45FF" w:rsidRPr="000D0FAE">
        <w:rPr>
          <w:i/>
        </w:rPr>
        <w:t>penalty unit</w:t>
      </w:r>
      <w:r w:rsidR="002E45FF" w:rsidRPr="000D0FAE">
        <w:t>)</w:t>
      </w:r>
    </w:p>
    <w:p w:rsidR="002E45FF" w:rsidRPr="000D0FAE" w:rsidRDefault="002E45FF" w:rsidP="000D0FAE">
      <w:pPr>
        <w:pStyle w:val="Item"/>
      </w:pPr>
      <w:r w:rsidRPr="000D0FAE">
        <w:t>Repeal the definition.</w:t>
      </w:r>
    </w:p>
    <w:p w:rsidR="002E45FF" w:rsidRPr="000D0FAE" w:rsidRDefault="002E45FF" w:rsidP="000D0FAE">
      <w:pPr>
        <w:pStyle w:val="ActHead9"/>
        <w:rPr>
          <w:i w:val="0"/>
        </w:rPr>
      </w:pPr>
      <w:bookmarkStart w:id="145" w:name="_Toc389466410"/>
      <w:r w:rsidRPr="000D0FAE">
        <w:t>Building Energy Efficiency Disclosure Act 2010</w:t>
      </w:r>
      <w:bookmarkEnd w:id="145"/>
    </w:p>
    <w:p w:rsidR="002E45FF" w:rsidRPr="000D0FAE" w:rsidRDefault="004F7954" w:rsidP="000D0FAE">
      <w:pPr>
        <w:pStyle w:val="ItemHead"/>
      </w:pPr>
      <w:r w:rsidRPr="000D0FAE">
        <w:t>10</w:t>
      </w:r>
      <w:r w:rsidR="002E45FF" w:rsidRPr="000D0FAE">
        <w:t xml:space="preserve">  Section</w:t>
      </w:r>
      <w:r w:rsidR="000D0FAE" w:rsidRPr="000D0FAE">
        <w:t> </w:t>
      </w:r>
      <w:r w:rsidR="002E45FF" w:rsidRPr="000D0FAE">
        <w:t xml:space="preserve">3 (definition of </w:t>
      </w:r>
      <w:r w:rsidR="002E45FF" w:rsidRPr="000D0FAE">
        <w:rPr>
          <w:i/>
        </w:rPr>
        <w:t>penalty unit</w:t>
      </w:r>
      <w:r w:rsidR="002E45FF" w:rsidRPr="000D0FAE">
        <w:t>)</w:t>
      </w:r>
    </w:p>
    <w:p w:rsidR="002E45FF" w:rsidRPr="000D0FAE" w:rsidRDefault="002E45FF" w:rsidP="000D0FAE">
      <w:pPr>
        <w:pStyle w:val="Item"/>
      </w:pPr>
      <w:r w:rsidRPr="000D0FAE">
        <w:t>Repeal the definition.</w:t>
      </w:r>
    </w:p>
    <w:p w:rsidR="002E45FF" w:rsidRPr="000D0FAE" w:rsidRDefault="002E45FF" w:rsidP="000D0FAE">
      <w:pPr>
        <w:pStyle w:val="ActHead9"/>
        <w:rPr>
          <w:i w:val="0"/>
        </w:rPr>
      </w:pPr>
      <w:bookmarkStart w:id="146" w:name="_Toc389466411"/>
      <w:r w:rsidRPr="000D0FAE">
        <w:t>Carbon Credits (Carbon Farming Initiative) Act 2011</w:t>
      </w:r>
      <w:bookmarkEnd w:id="146"/>
    </w:p>
    <w:p w:rsidR="002E45FF" w:rsidRPr="000D0FAE" w:rsidRDefault="004F7954" w:rsidP="000D0FAE">
      <w:pPr>
        <w:pStyle w:val="ItemHead"/>
      </w:pPr>
      <w:r w:rsidRPr="000D0FAE">
        <w:t>11</w:t>
      </w:r>
      <w:r w:rsidR="002E45FF" w:rsidRPr="000D0FAE">
        <w:t xml:space="preserve">  Section</w:t>
      </w:r>
      <w:r w:rsidR="000D0FAE" w:rsidRPr="000D0FAE">
        <w:t> </w:t>
      </w:r>
      <w:r w:rsidR="002E45FF" w:rsidRPr="000D0FAE">
        <w:t xml:space="preserve">5 (definition of </w:t>
      </w:r>
      <w:r w:rsidR="002E45FF" w:rsidRPr="000D0FAE">
        <w:rPr>
          <w:i/>
        </w:rPr>
        <w:t>penalty unit</w:t>
      </w:r>
      <w:r w:rsidR="002E45FF" w:rsidRPr="000D0FAE">
        <w:t>)</w:t>
      </w:r>
    </w:p>
    <w:p w:rsidR="002E45FF" w:rsidRPr="000D0FAE" w:rsidRDefault="002E45FF" w:rsidP="000D0FAE">
      <w:pPr>
        <w:pStyle w:val="Item"/>
      </w:pPr>
      <w:r w:rsidRPr="000D0FAE">
        <w:t>Repeal the definition.</w:t>
      </w:r>
    </w:p>
    <w:p w:rsidR="002E45FF" w:rsidRPr="000D0FAE" w:rsidRDefault="002E45FF" w:rsidP="000D0FAE">
      <w:pPr>
        <w:pStyle w:val="ActHead9"/>
        <w:rPr>
          <w:i w:val="0"/>
        </w:rPr>
      </w:pPr>
      <w:bookmarkStart w:id="147" w:name="_Toc389466412"/>
      <w:r w:rsidRPr="000D0FAE">
        <w:t>Copyright Act 1968</w:t>
      </w:r>
      <w:bookmarkEnd w:id="147"/>
    </w:p>
    <w:p w:rsidR="002E45FF" w:rsidRPr="000D0FAE" w:rsidRDefault="004F7954" w:rsidP="000D0FAE">
      <w:pPr>
        <w:pStyle w:val="ItemHead"/>
      </w:pPr>
      <w:r w:rsidRPr="000D0FAE">
        <w:t>12</w:t>
      </w:r>
      <w:r w:rsidR="002E45FF" w:rsidRPr="000D0FAE">
        <w:t xml:space="preserve">  Subsection</w:t>
      </w:r>
      <w:r w:rsidR="000D0FAE" w:rsidRPr="000D0FAE">
        <w:t> </w:t>
      </w:r>
      <w:r w:rsidR="002E45FF" w:rsidRPr="000D0FAE">
        <w:t xml:space="preserve">10(1) (definition of </w:t>
      </w:r>
      <w:r w:rsidR="002E45FF" w:rsidRPr="000D0FAE">
        <w:rPr>
          <w:i/>
        </w:rPr>
        <w:t>calendar year</w:t>
      </w:r>
      <w:r w:rsidR="002E45FF" w:rsidRPr="000D0FAE">
        <w:t>)</w:t>
      </w:r>
    </w:p>
    <w:p w:rsidR="002E45FF" w:rsidRPr="000D0FAE" w:rsidRDefault="002E45FF" w:rsidP="000D0FAE">
      <w:pPr>
        <w:pStyle w:val="Item"/>
      </w:pPr>
      <w:r w:rsidRPr="000D0FAE">
        <w:t>Repeal the definition.</w:t>
      </w:r>
    </w:p>
    <w:p w:rsidR="002E45FF" w:rsidRPr="000D0FAE" w:rsidRDefault="002E45FF" w:rsidP="000D0FAE">
      <w:pPr>
        <w:pStyle w:val="ActHead9"/>
        <w:rPr>
          <w:i w:val="0"/>
        </w:rPr>
      </w:pPr>
      <w:bookmarkStart w:id="148" w:name="_Toc389466413"/>
      <w:r w:rsidRPr="000D0FAE">
        <w:t>Do Not Call Register Act 2006</w:t>
      </w:r>
      <w:bookmarkEnd w:id="148"/>
    </w:p>
    <w:p w:rsidR="002E45FF" w:rsidRPr="000D0FAE" w:rsidRDefault="004F7954" w:rsidP="000D0FAE">
      <w:pPr>
        <w:pStyle w:val="ItemHead"/>
      </w:pPr>
      <w:r w:rsidRPr="000D0FAE">
        <w:t>13</w:t>
      </w:r>
      <w:r w:rsidR="002E45FF" w:rsidRPr="000D0FAE">
        <w:t xml:space="preserve">  Section</w:t>
      </w:r>
      <w:r w:rsidR="000D0FAE" w:rsidRPr="000D0FAE">
        <w:t> </w:t>
      </w:r>
      <w:r w:rsidR="002E45FF" w:rsidRPr="000D0FAE">
        <w:t xml:space="preserve">4 (definition of </w:t>
      </w:r>
      <w:r w:rsidR="002E45FF" w:rsidRPr="000D0FAE">
        <w:rPr>
          <w:i/>
        </w:rPr>
        <w:t>penalty unit</w:t>
      </w:r>
      <w:r w:rsidR="002E45FF" w:rsidRPr="000D0FAE">
        <w:t>)</w:t>
      </w:r>
    </w:p>
    <w:p w:rsidR="002E45FF" w:rsidRPr="000D0FAE" w:rsidRDefault="002E45FF" w:rsidP="000D0FAE">
      <w:pPr>
        <w:pStyle w:val="Item"/>
      </w:pPr>
      <w:r w:rsidRPr="000D0FAE">
        <w:t>Repeal the definition.</w:t>
      </w:r>
    </w:p>
    <w:p w:rsidR="002E45FF" w:rsidRPr="000D0FAE" w:rsidRDefault="002E45FF" w:rsidP="000D0FAE">
      <w:pPr>
        <w:pStyle w:val="ActHead9"/>
        <w:rPr>
          <w:i w:val="0"/>
        </w:rPr>
      </w:pPr>
      <w:bookmarkStart w:id="149" w:name="_Toc389466414"/>
      <w:r w:rsidRPr="000D0FAE">
        <w:lastRenderedPageBreak/>
        <w:t>Energy Efficiency Opportunities Act 2006</w:t>
      </w:r>
      <w:bookmarkEnd w:id="149"/>
    </w:p>
    <w:p w:rsidR="002E45FF" w:rsidRPr="000D0FAE" w:rsidRDefault="004F7954" w:rsidP="000D0FAE">
      <w:pPr>
        <w:pStyle w:val="ItemHead"/>
      </w:pPr>
      <w:r w:rsidRPr="000D0FAE">
        <w:t>14</w:t>
      </w:r>
      <w:r w:rsidR="002E45FF" w:rsidRPr="000D0FAE">
        <w:t xml:space="preserve">  Subsection</w:t>
      </w:r>
      <w:r w:rsidR="000D0FAE" w:rsidRPr="000D0FAE">
        <w:t> </w:t>
      </w:r>
      <w:r w:rsidR="002E45FF" w:rsidRPr="000D0FAE">
        <w:t xml:space="preserve">4(1) (definition of </w:t>
      </w:r>
      <w:r w:rsidR="002E45FF" w:rsidRPr="000D0FAE">
        <w:rPr>
          <w:i/>
        </w:rPr>
        <w:t>penalty unit</w:t>
      </w:r>
      <w:r w:rsidR="002E45FF" w:rsidRPr="000D0FAE">
        <w:t>)</w:t>
      </w:r>
    </w:p>
    <w:p w:rsidR="002E45FF" w:rsidRPr="000D0FAE" w:rsidRDefault="002E45FF" w:rsidP="000D0FAE">
      <w:pPr>
        <w:pStyle w:val="Item"/>
      </w:pPr>
      <w:r w:rsidRPr="000D0FAE">
        <w:t>Repeal the definition.</w:t>
      </w:r>
    </w:p>
    <w:p w:rsidR="002E45FF" w:rsidRPr="000D0FAE" w:rsidRDefault="002E45FF" w:rsidP="000D0FAE">
      <w:pPr>
        <w:pStyle w:val="ActHead9"/>
        <w:rPr>
          <w:i w:val="0"/>
        </w:rPr>
      </w:pPr>
      <w:bookmarkStart w:id="150" w:name="_Toc389466415"/>
      <w:r w:rsidRPr="000D0FAE">
        <w:t>Fuel Quality Standards Act 2000</w:t>
      </w:r>
      <w:bookmarkEnd w:id="150"/>
    </w:p>
    <w:p w:rsidR="002E45FF" w:rsidRPr="000D0FAE" w:rsidRDefault="004F7954" w:rsidP="000D0FAE">
      <w:pPr>
        <w:pStyle w:val="ItemHead"/>
      </w:pPr>
      <w:r w:rsidRPr="000D0FAE">
        <w:t>15</w:t>
      </w:r>
      <w:r w:rsidR="002E45FF" w:rsidRPr="000D0FAE">
        <w:t xml:space="preserve">  Subsection</w:t>
      </w:r>
      <w:r w:rsidR="000D0FAE" w:rsidRPr="000D0FAE">
        <w:t> </w:t>
      </w:r>
      <w:r w:rsidR="002E45FF" w:rsidRPr="000D0FAE">
        <w:t xml:space="preserve">4(1) (definition of </w:t>
      </w:r>
      <w:r w:rsidR="002E45FF" w:rsidRPr="000D0FAE">
        <w:rPr>
          <w:i/>
        </w:rPr>
        <w:t>penalty unit</w:t>
      </w:r>
      <w:r w:rsidR="002E45FF" w:rsidRPr="000D0FAE">
        <w:t>)</w:t>
      </w:r>
    </w:p>
    <w:p w:rsidR="002E45FF" w:rsidRPr="000D0FAE" w:rsidRDefault="002E45FF" w:rsidP="000D0FAE">
      <w:pPr>
        <w:pStyle w:val="Item"/>
      </w:pPr>
      <w:r w:rsidRPr="000D0FAE">
        <w:t>Repeal the definition.</w:t>
      </w:r>
    </w:p>
    <w:p w:rsidR="002E45FF" w:rsidRPr="000D0FAE" w:rsidRDefault="002E45FF" w:rsidP="000D0FAE">
      <w:pPr>
        <w:pStyle w:val="ActHead9"/>
        <w:rPr>
          <w:i w:val="0"/>
        </w:rPr>
      </w:pPr>
      <w:bookmarkStart w:id="151" w:name="_Toc389466416"/>
      <w:r w:rsidRPr="000D0FAE">
        <w:t>Great Barrier Reef Marine Park Act 1975</w:t>
      </w:r>
      <w:bookmarkEnd w:id="151"/>
    </w:p>
    <w:p w:rsidR="002E45FF" w:rsidRPr="000D0FAE" w:rsidRDefault="004F7954" w:rsidP="000D0FAE">
      <w:pPr>
        <w:pStyle w:val="ItemHead"/>
      </w:pPr>
      <w:r w:rsidRPr="000D0FAE">
        <w:t>16</w:t>
      </w:r>
      <w:r w:rsidR="002E45FF" w:rsidRPr="000D0FAE">
        <w:t xml:space="preserve">  Subsection</w:t>
      </w:r>
      <w:r w:rsidR="000D0FAE" w:rsidRPr="000D0FAE">
        <w:t> </w:t>
      </w:r>
      <w:r w:rsidR="002E45FF" w:rsidRPr="000D0FAE">
        <w:t xml:space="preserve">3(1) (definition of </w:t>
      </w:r>
      <w:r w:rsidR="002E45FF" w:rsidRPr="000D0FAE">
        <w:rPr>
          <w:i/>
        </w:rPr>
        <w:t>penalty unit</w:t>
      </w:r>
      <w:r w:rsidR="002E45FF" w:rsidRPr="000D0FAE">
        <w:t>)</w:t>
      </w:r>
    </w:p>
    <w:p w:rsidR="002E45FF" w:rsidRPr="000D0FAE" w:rsidRDefault="002E45FF" w:rsidP="000D0FAE">
      <w:pPr>
        <w:pStyle w:val="Item"/>
      </w:pPr>
      <w:r w:rsidRPr="000D0FAE">
        <w:t>Repeal the definition.</w:t>
      </w:r>
    </w:p>
    <w:p w:rsidR="002E45FF" w:rsidRPr="000D0FAE" w:rsidRDefault="002E45FF" w:rsidP="000D0FAE">
      <w:pPr>
        <w:pStyle w:val="ActHead9"/>
        <w:rPr>
          <w:i w:val="0"/>
        </w:rPr>
      </w:pPr>
      <w:bookmarkStart w:id="152" w:name="_Toc389466417"/>
      <w:r w:rsidRPr="000D0FAE">
        <w:t>Greenhouse and Energy Minimum Standards Act 2012</w:t>
      </w:r>
      <w:bookmarkEnd w:id="152"/>
    </w:p>
    <w:p w:rsidR="002E45FF" w:rsidRPr="000D0FAE" w:rsidRDefault="004F7954" w:rsidP="000D0FAE">
      <w:pPr>
        <w:pStyle w:val="ItemHead"/>
      </w:pPr>
      <w:r w:rsidRPr="000D0FAE">
        <w:t>17</w:t>
      </w:r>
      <w:r w:rsidR="002E45FF" w:rsidRPr="000D0FAE">
        <w:t xml:space="preserve">  Section</w:t>
      </w:r>
      <w:r w:rsidR="000D0FAE" w:rsidRPr="000D0FAE">
        <w:t> </w:t>
      </w:r>
      <w:r w:rsidR="002E45FF" w:rsidRPr="000D0FAE">
        <w:t xml:space="preserve">5 (definition of </w:t>
      </w:r>
      <w:r w:rsidR="002E45FF" w:rsidRPr="000D0FAE">
        <w:rPr>
          <w:i/>
        </w:rPr>
        <w:t>penalty unit</w:t>
      </w:r>
      <w:r w:rsidR="002E45FF" w:rsidRPr="000D0FAE">
        <w:t>)</w:t>
      </w:r>
    </w:p>
    <w:p w:rsidR="002E45FF" w:rsidRPr="000D0FAE" w:rsidRDefault="002E45FF" w:rsidP="000D0FAE">
      <w:pPr>
        <w:pStyle w:val="Item"/>
      </w:pPr>
      <w:r w:rsidRPr="000D0FAE">
        <w:t>Repeal the definition.</w:t>
      </w:r>
    </w:p>
    <w:p w:rsidR="002E45FF" w:rsidRPr="000D0FAE" w:rsidRDefault="002E45FF" w:rsidP="000D0FAE">
      <w:pPr>
        <w:pStyle w:val="ActHead9"/>
        <w:rPr>
          <w:i w:val="0"/>
        </w:rPr>
      </w:pPr>
      <w:bookmarkStart w:id="153" w:name="_Toc389466418"/>
      <w:r w:rsidRPr="000D0FAE">
        <w:t>Health Insurance Act 1973</w:t>
      </w:r>
      <w:bookmarkEnd w:id="153"/>
    </w:p>
    <w:p w:rsidR="002E45FF" w:rsidRPr="000D0FAE" w:rsidRDefault="004F7954" w:rsidP="000D0FAE">
      <w:pPr>
        <w:pStyle w:val="ItemHead"/>
      </w:pPr>
      <w:r w:rsidRPr="000D0FAE">
        <w:t>18</w:t>
      </w:r>
      <w:r w:rsidR="002E45FF" w:rsidRPr="000D0FAE">
        <w:t xml:space="preserve">  Subsection</w:t>
      </w:r>
      <w:r w:rsidR="000D0FAE" w:rsidRPr="000D0FAE">
        <w:t> </w:t>
      </w:r>
      <w:r w:rsidR="002E45FF" w:rsidRPr="000D0FAE">
        <w:t xml:space="preserve">3(1) (definition of </w:t>
      </w:r>
      <w:r w:rsidR="002E45FF" w:rsidRPr="000D0FAE">
        <w:rPr>
          <w:i/>
        </w:rPr>
        <w:t>penalty unit</w:t>
      </w:r>
      <w:r w:rsidR="002E45FF" w:rsidRPr="000D0FAE">
        <w:t>)</w:t>
      </w:r>
    </w:p>
    <w:p w:rsidR="002E45FF" w:rsidRPr="000D0FAE" w:rsidRDefault="002E45FF" w:rsidP="000D0FAE">
      <w:pPr>
        <w:pStyle w:val="Item"/>
      </w:pPr>
      <w:r w:rsidRPr="000D0FAE">
        <w:t>Repeal the definition.</w:t>
      </w:r>
    </w:p>
    <w:p w:rsidR="002E45FF" w:rsidRPr="000D0FAE" w:rsidRDefault="002E45FF" w:rsidP="000D0FAE">
      <w:pPr>
        <w:pStyle w:val="ActHead9"/>
        <w:rPr>
          <w:i w:val="0"/>
        </w:rPr>
      </w:pPr>
      <w:bookmarkStart w:id="154" w:name="_Toc389466419"/>
      <w:r w:rsidRPr="000D0FAE">
        <w:t>Horticulture Marketing and Research and Development Services Act 2000</w:t>
      </w:r>
      <w:bookmarkEnd w:id="154"/>
    </w:p>
    <w:p w:rsidR="002E45FF" w:rsidRPr="000D0FAE" w:rsidRDefault="004F7954" w:rsidP="000D0FAE">
      <w:pPr>
        <w:pStyle w:val="ItemHead"/>
      </w:pPr>
      <w:r w:rsidRPr="000D0FAE">
        <w:t>19</w:t>
      </w:r>
      <w:r w:rsidR="002E45FF" w:rsidRPr="000D0FAE">
        <w:t xml:space="preserve">  Section</w:t>
      </w:r>
      <w:r w:rsidR="000D0FAE" w:rsidRPr="000D0FAE">
        <w:t> </w:t>
      </w:r>
      <w:r w:rsidR="002E45FF" w:rsidRPr="000D0FAE">
        <w:t xml:space="preserve">4 (definition of </w:t>
      </w:r>
      <w:r w:rsidR="002E45FF" w:rsidRPr="000D0FAE">
        <w:rPr>
          <w:i/>
        </w:rPr>
        <w:t>APS employee</w:t>
      </w:r>
      <w:r w:rsidR="002E45FF" w:rsidRPr="000D0FAE">
        <w:t>)</w:t>
      </w:r>
    </w:p>
    <w:p w:rsidR="002E45FF" w:rsidRPr="000D0FAE" w:rsidRDefault="002E45FF" w:rsidP="000D0FAE">
      <w:pPr>
        <w:pStyle w:val="Item"/>
      </w:pPr>
      <w:r w:rsidRPr="000D0FAE">
        <w:t>Repeal the definition.</w:t>
      </w:r>
    </w:p>
    <w:p w:rsidR="002E45FF" w:rsidRPr="000D0FAE" w:rsidRDefault="002E45FF" w:rsidP="000D0FAE">
      <w:pPr>
        <w:pStyle w:val="ActHead9"/>
        <w:rPr>
          <w:i w:val="0"/>
        </w:rPr>
      </w:pPr>
      <w:bookmarkStart w:id="155" w:name="_Toc389466420"/>
      <w:r w:rsidRPr="000D0FAE">
        <w:t>Independent Contractors Act 2006</w:t>
      </w:r>
      <w:bookmarkEnd w:id="155"/>
    </w:p>
    <w:p w:rsidR="002E45FF" w:rsidRPr="000D0FAE" w:rsidRDefault="004F7954" w:rsidP="000D0FAE">
      <w:pPr>
        <w:pStyle w:val="ItemHead"/>
      </w:pPr>
      <w:r w:rsidRPr="000D0FAE">
        <w:t>20</w:t>
      </w:r>
      <w:r w:rsidR="002E45FF" w:rsidRPr="000D0FAE">
        <w:t xml:space="preserve">  Section</w:t>
      </w:r>
      <w:r w:rsidR="000D0FAE" w:rsidRPr="000D0FAE">
        <w:t> </w:t>
      </w:r>
      <w:r w:rsidR="002E45FF" w:rsidRPr="000D0FAE">
        <w:t xml:space="preserve">4 (definition of </w:t>
      </w:r>
      <w:r w:rsidR="002E45FF" w:rsidRPr="000D0FAE">
        <w:rPr>
          <w:i/>
        </w:rPr>
        <w:t>penalty unit</w:t>
      </w:r>
      <w:r w:rsidR="002E45FF" w:rsidRPr="000D0FAE">
        <w:t>)</w:t>
      </w:r>
    </w:p>
    <w:p w:rsidR="002E45FF" w:rsidRPr="000D0FAE" w:rsidRDefault="002E45FF" w:rsidP="000D0FAE">
      <w:pPr>
        <w:pStyle w:val="Item"/>
      </w:pPr>
      <w:r w:rsidRPr="000D0FAE">
        <w:t>Repeal the definition.</w:t>
      </w:r>
    </w:p>
    <w:p w:rsidR="002E45FF" w:rsidRPr="000D0FAE" w:rsidRDefault="002E45FF" w:rsidP="000D0FAE">
      <w:pPr>
        <w:pStyle w:val="ActHead9"/>
        <w:rPr>
          <w:i w:val="0"/>
        </w:rPr>
      </w:pPr>
      <w:bookmarkStart w:id="156" w:name="_Toc389466421"/>
      <w:r w:rsidRPr="000D0FAE">
        <w:lastRenderedPageBreak/>
        <w:t>Insurance Act 1973</w:t>
      </w:r>
      <w:bookmarkEnd w:id="156"/>
    </w:p>
    <w:p w:rsidR="002E45FF" w:rsidRPr="000D0FAE" w:rsidRDefault="004F7954" w:rsidP="000D0FAE">
      <w:pPr>
        <w:pStyle w:val="ItemHead"/>
      </w:pPr>
      <w:r w:rsidRPr="000D0FAE">
        <w:t>21</w:t>
      </w:r>
      <w:r w:rsidR="002E45FF" w:rsidRPr="000D0FAE">
        <w:t xml:space="preserve">  Subsection</w:t>
      </w:r>
      <w:r w:rsidR="000D0FAE" w:rsidRPr="000D0FAE">
        <w:t> </w:t>
      </w:r>
      <w:r w:rsidR="002E45FF" w:rsidRPr="000D0FAE">
        <w:t xml:space="preserve">3(1) (definition of </w:t>
      </w:r>
      <w:r w:rsidR="002E45FF" w:rsidRPr="000D0FAE">
        <w:rPr>
          <w:i/>
        </w:rPr>
        <w:t>penalty unit</w:t>
      </w:r>
      <w:r w:rsidR="002E45FF" w:rsidRPr="000D0FAE">
        <w:t>)</w:t>
      </w:r>
    </w:p>
    <w:p w:rsidR="002E45FF" w:rsidRPr="000D0FAE" w:rsidRDefault="002E45FF" w:rsidP="000D0FAE">
      <w:pPr>
        <w:pStyle w:val="Item"/>
      </w:pPr>
      <w:r w:rsidRPr="000D0FAE">
        <w:t>Repeal the definition.</w:t>
      </w:r>
    </w:p>
    <w:p w:rsidR="002E45FF" w:rsidRPr="000D0FAE" w:rsidRDefault="002E45FF" w:rsidP="000D0FAE">
      <w:pPr>
        <w:pStyle w:val="ActHead9"/>
        <w:rPr>
          <w:i w:val="0"/>
        </w:rPr>
      </w:pPr>
      <w:bookmarkStart w:id="157" w:name="_Toc389466422"/>
      <w:r w:rsidRPr="000D0FAE">
        <w:t>International Air Services Commission Act 1992</w:t>
      </w:r>
      <w:bookmarkEnd w:id="157"/>
    </w:p>
    <w:p w:rsidR="002E45FF" w:rsidRPr="000D0FAE" w:rsidRDefault="004F7954" w:rsidP="000D0FAE">
      <w:pPr>
        <w:pStyle w:val="ItemHead"/>
      </w:pPr>
      <w:r w:rsidRPr="000D0FAE">
        <w:t>22</w:t>
      </w:r>
      <w:r w:rsidR="002E45FF" w:rsidRPr="000D0FAE">
        <w:t xml:space="preserve">  Subsection</w:t>
      </w:r>
      <w:r w:rsidR="000D0FAE" w:rsidRPr="000D0FAE">
        <w:t> </w:t>
      </w:r>
      <w:r w:rsidR="002E45FF" w:rsidRPr="000D0FAE">
        <w:t xml:space="preserve">4(1) (definition of </w:t>
      </w:r>
      <w:r w:rsidR="002E45FF" w:rsidRPr="000D0FAE">
        <w:rPr>
          <w:i/>
        </w:rPr>
        <w:t>APS employee</w:t>
      </w:r>
      <w:r w:rsidR="002E45FF" w:rsidRPr="000D0FAE">
        <w:t>)</w:t>
      </w:r>
    </w:p>
    <w:p w:rsidR="002E45FF" w:rsidRPr="000D0FAE" w:rsidRDefault="002E45FF" w:rsidP="000D0FAE">
      <w:pPr>
        <w:pStyle w:val="Item"/>
      </w:pPr>
      <w:r w:rsidRPr="000D0FAE">
        <w:t>Repeal the definition.</w:t>
      </w:r>
    </w:p>
    <w:p w:rsidR="00684257" w:rsidRPr="000D0FAE" w:rsidRDefault="00684257" w:rsidP="000D0FAE">
      <w:pPr>
        <w:pStyle w:val="ActHead9"/>
        <w:rPr>
          <w:i w:val="0"/>
        </w:rPr>
      </w:pPr>
      <w:bookmarkStart w:id="158" w:name="_Toc389466423"/>
      <w:r w:rsidRPr="000D0FAE">
        <w:t>International Criminal Court Act 2002</w:t>
      </w:r>
      <w:bookmarkEnd w:id="158"/>
    </w:p>
    <w:p w:rsidR="00684257" w:rsidRPr="000D0FAE" w:rsidRDefault="004F7954" w:rsidP="000D0FAE">
      <w:pPr>
        <w:pStyle w:val="ItemHead"/>
      </w:pPr>
      <w:r w:rsidRPr="000D0FAE">
        <w:t>23</w:t>
      </w:r>
      <w:r w:rsidR="00684257" w:rsidRPr="000D0FAE">
        <w:t xml:space="preserve">  Section</w:t>
      </w:r>
      <w:r w:rsidR="000D0FAE" w:rsidRPr="000D0FAE">
        <w:t> </w:t>
      </w:r>
      <w:r w:rsidR="00684257" w:rsidRPr="000D0FAE">
        <w:t xml:space="preserve">4 (definition of </w:t>
      </w:r>
      <w:r w:rsidR="00684257" w:rsidRPr="000D0FAE">
        <w:rPr>
          <w:i/>
        </w:rPr>
        <w:t>faxed copy</w:t>
      </w:r>
      <w:r w:rsidR="00684257" w:rsidRPr="000D0FAE">
        <w:t>)</w:t>
      </w:r>
    </w:p>
    <w:p w:rsidR="00684257" w:rsidRPr="000D0FAE" w:rsidRDefault="00684257" w:rsidP="000D0FAE">
      <w:pPr>
        <w:pStyle w:val="Item"/>
      </w:pPr>
      <w:r w:rsidRPr="000D0FAE">
        <w:t>Repeal the definition.</w:t>
      </w:r>
    </w:p>
    <w:p w:rsidR="003064C3" w:rsidRPr="000D0FAE" w:rsidRDefault="003064C3" w:rsidP="000D0FAE">
      <w:pPr>
        <w:pStyle w:val="ActHead9"/>
        <w:rPr>
          <w:i w:val="0"/>
        </w:rPr>
      </w:pPr>
      <w:bookmarkStart w:id="159" w:name="_Toc389466424"/>
      <w:r w:rsidRPr="000D0FAE">
        <w:t>International War Crimes Tribunals Act 1995</w:t>
      </w:r>
      <w:bookmarkEnd w:id="159"/>
    </w:p>
    <w:p w:rsidR="00B95AE6" w:rsidRPr="000D0FAE" w:rsidRDefault="004F7954" w:rsidP="000D0FAE">
      <w:pPr>
        <w:pStyle w:val="ItemHead"/>
      </w:pPr>
      <w:r w:rsidRPr="000D0FAE">
        <w:t>24</w:t>
      </w:r>
      <w:r w:rsidR="00B95AE6" w:rsidRPr="000D0FAE">
        <w:t xml:space="preserve">  Section</w:t>
      </w:r>
      <w:r w:rsidR="000D0FAE" w:rsidRPr="000D0FAE">
        <w:t> </w:t>
      </w:r>
      <w:r w:rsidR="00B95AE6" w:rsidRPr="000D0FAE">
        <w:t xml:space="preserve">4 (definition of </w:t>
      </w:r>
      <w:r w:rsidR="00B95AE6" w:rsidRPr="000D0FAE">
        <w:rPr>
          <w:i/>
        </w:rPr>
        <w:t>fax</w:t>
      </w:r>
      <w:r w:rsidR="00B95AE6" w:rsidRPr="000D0FAE">
        <w:t>)</w:t>
      </w:r>
    </w:p>
    <w:p w:rsidR="00B95AE6" w:rsidRPr="000D0FAE" w:rsidRDefault="00B95AE6" w:rsidP="000D0FAE">
      <w:pPr>
        <w:pStyle w:val="Item"/>
      </w:pPr>
      <w:r w:rsidRPr="000D0FAE">
        <w:t>Repeal the definition.</w:t>
      </w:r>
    </w:p>
    <w:p w:rsidR="002E45FF" w:rsidRPr="000D0FAE" w:rsidRDefault="002E45FF" w:rsidP="000D0FAE">
      <w:pPr>
        <w:pStyle w:val="ActHead9"/>
        <w:rPr>
          <w:i w:val="0"/>
        </w:rPr>
      </w:pPr>
      <w:bookmarkStart w:id="160" w:name="_Toc389466425"/>
      <w:r w:rsidRPr="000D0FAE">
        <w:t>Liquid Fuel Emergency Act 1984</w:t>
      </w:r>
      <w:bookmarkEnd w:id="160"/>
    </w:p>
    <w:p w:rsidR="002E45FF" w:rsidRPr="000D0FAE" w:rsidRDefault="004F7954" w:rsidP="000D0FAE">
      <w:pPr>
        <w:pStyle w:val="ItemHead"/>
      </w:pPr>
      <w:r w:rsidRPr="000D0FAE">
        <w:t>25</w:t>
      </w:r>
      <w:r w:rsidR="002E45FF" w:rsidRPr="000D0FAE">
        <w:t xml:space="preserve">  Subsection</w:t>
      </w:r>
      <w:r w:rsidR="000D0FAE" w:rsidRPr="000D0FAE">
        <w:t> </w:t>
      </w:r>
      <w:r w:rsidR="002E45FF" w:rsidRPr="000D0FAE">
        <w:t xml:space="preserve">3(1) (definition of </w:t>
      </w:r>
      <w:r w:rsidR="002E45FF" w:rsidRPr="000D0FAE">
        <w:rPr>
          <w:i/>
        </w:rPr>
        <w:t>penalty unit</w:t>
      </w:r>
      <w:r w:rsidR="002E45FF" w:rsidRPr="000D0FAE">
        <w:t>)</w:t>
      </w:r>
    </w:p>
    <w:p w:rsidR="002E45FF" w:rsidRPr="000D0FAE" w:rsidRDefault="002E45FF" w:rsidP="000D0FAE">
      <w:pPr>
        <w:pStyle w:val="Item"/>
      </w:pPr>
      <w:r w:rsidRPr="000D0FAE">
        <w:t>Repeal the definition.</w:t>
      </w:r>
    </w:p>
    <w:p w:rsidR="002E45FF" w:rsidRPr="000D0FAE" w:rsidRDefault="002E45FF" w:rsidP="000D0FAE">
      <w:pPr>
        <w:pStyle w:val="ActHead9"/>
        <w:rPr>
          <w:i w:val="0"/>
        </w:rPr>
      </w:pPr>
      <w:bookmarkStart w:id="161" w:name="_Toc389466426"/>
      <w:r w:rsidRPr="000D0FAE">
        <w:t>Migration Act 1958</w:t>
      </w:r>
      <w:bookmarkEnd w:id="161"/>
    </w:p>
    <w:p w:rsidR="002E45FF" w:rsidRPr="000D0FAE" w:rsidRDefault="004F7954" w:rsidP="000D0FAE">
      <w:pPr>
        <w:pStyle w:val="ItemHead"/>
      </w:pPr>
      <w:r w:rsidRPr="000D0FAE">
        <w:t>26</w:t>
      </w:r>
      <w:r w:rsidR="002E45FF" w:rsidRPr="000D0FAE">
        <w:t xml:space="preserve">  Subsection</w:t>
      </w:r>
      <w:r w:rsidR="000D0FAE" w:rsidRPr="000D0FAE">
        <w:t> </w:t>
      </w:r>
      <w:r w:rsidR="002E45FF" w:rsidRPr="000D0FAE">
        <w:t xml:space="preserve">5(1) (definition of </w:t>
      </w:r>
      <w:r w:rsidR="002E45FF" w:rsidRPr="000D0FAE">
        <w:rPr>
          <w:i/>
        </w:rPr>
        <w:t>penalty unit</w:t>
      </w:r>
      <w:r w:rsidR="002E45FF" w:rsidRPr="000D0FAE">
        <w:t>)</w:t>
      </w:r>
    </w:p>
    <w:p w:rsidR="002E45FF" w:rsidRPr="000D0FAE" w:rsidRDefault="002E45FF" w:rsidP="000D0FAE">
      <w:pPr>
        <w:pStyle w:val="Item"/>
      </w:pPr>
      <w:r w:rsidRPr="000D0FAE">
        <w:t>Repeal the definition.</w:t>
      </w:r>
    </w:p>
    <w:p w:rsidR="002E45FF" w:rsidRPr="000D0FAE" w:rsidRDefault="004F7954" w:rsidP="000D0FAE">
      <w:pPr>
        <w:pStyle w:val="ItemHead"/>
      </w:pPr>
      <w:r w:rsidRPr="000D0FAE">
        <w:t>27</w:t>
      </w:r>
      <w:r w:rsidR="002E45FF" w:rsidRPr="000D0FAE">
        <w:t xml:space="preserve">  Subsection</w:t>
      </w:r>
      <w:r w:rsidR="000D0FAE" w:rsidRPr="000D0FAE">
        <w:t> </w:t>
      </w:r>
      <w:r w:rsidR="002E45FF" w:rsidRPr="000D0FAE">
        <w:t xml:space="preserve">252A(8) (definition of </w:t>
      </w:r>
      <w:r w:rsidR="002E45FF" w:rsidRPr="000D0FAE">
        <w:rPr>
          <w:i/>
        </w:rPr>
        <w:t>SES employee</w:t>
      </w:r>
      <w:r w:rsidR="002E45FF" w:rsidRPr="000D0FAE">
        <w:t>)</w:t>
      </w:r>
    </w:p>
    <w:p w:rsidR="002E45FF" w:rsidRPr="000D0FAE" w:rsidRDefault="002E45FF" w:rsidP="000D0FAE">
      <w:pPr>
        <w:pStyle w:val="Item"/>
      </w:pPr>
      <w:r w:rsidRPr="000D0FAE">
        <w:t>Repeal the definition.</w:t>
      </w:r>
    </w:p>
    <w:p w:rsidR="002E45FF" w:rsidRPr="000D0FAE" w:rsidRDefault="004F7954" w:rsidP="000D0FAE">
      <w:pPr>
        <w:pStyle w:val="ItemHead"/>
      </w:pPr>
      <w:r w:rsidRPr="000D0FAE">
        <w:t>28</w:t>
      </w:r>
      <w:r w:rsidR="002E45FF" w:rsidRPr="000D0FAE">
        <w:t xml:space="preserve">  Subsection</w:t>
      </w:r>
      <w:r w:rsidR="000D0FAE" w:rsidRPr="000D0FAE">
        <w:t> </w:t>
      </w:r>
      <w:r w:rsidR="002E45FF" w:rsidRPr="000D0FAE">
        <w:t xml:space="preserve">261AK(10) (definition of </w:t>
      </w:r>
      <w:r w:rsidR="002E45FF" w:rsidRPr="000D0FAE">
        <w:rPr>
          <w:i/>
        </w:rPr>
        <w:t>SES employee</w:t>
      </w:r>
      <w:r w:rsidR="002E45FF" w:rsidRPr="000D0FAE">
        <w:t>)</w:t>
      </w:r>
    </w:p>
    <w:p w:rsidR="002E45FF" w:rsidRPr="000D0FAE" w:rsidRDefault="002E45FF" w:rsidP="000D0FAE">
      <w:pPr>
        <w:pStyle w:val="Item"/>
      </w:pPr>
      <w:r w:rsidRPr="000D0FAE">
        <w:t>Repeal the definition.</w:t>
      </w:r>
    </w:p>
    <w:p w:rsidR="002E45FF" w:rsidRPr="000D0FAE" w:rsidRDefault="002E45FF" w:rsidP="000D0FAE">
      <w:pPr>
        <w:pStyle w:val="ActHead9"/>
        <w:rPr>
          <w:i w:val="0"/>
        </w:rPr>
      </w:pPr>
      <w:bookmarkStart w:id="162" w:name="_Toc389466427"/>
      <w:r w:rsidRPr="000D0FAE">
        <w:lastRenderedPageBreak/>
        <w:t>Military Rehabilitation and Compensation Act 2004</w:t>
      </w:r>
      <w:bookmarkEnd w:id="162"/>
    </w:p>
    <w:p w:rsidR="002E45FF" w:rsidRPr="000D0FAE" w:rsidRDefault="004F7954" w:rsidP="000D0FAE">
      <w:pPr>
        <w:pStyle w:val="ItemHead"/>
      </w:pPr>
      <w:r w:rsidRPr="000D0FAE">
        <w:t>29</w:t>
      </w:r>
      <w:r w:rsidR="002E45FF" w:rsidRPr="000D0FAE">
        <w:t xml:space="preserve">  Subsection</w:t>
      </w:r>
      <w:r w:rsidR="000D0FAE" w:rsidRPr="000D0FAE">
        <w:t> </w:t>
      </w:r>
      <w:r w:rsidR="002E45FF" w:rsidRPr="000D0FAE">
        <w:t xml:space="preserve">5(1) (definition of </w:t>
      </w:r>
      <w:r w:rsidR="002E45FF" w:rsidRPr="000D0FAE">
        <w:rPr>
          <w:i/>
        </w:rPr>
        <w:t>financial year</w:t>
      </w:r>
      <w:r w:rsidR="002E45FF" w:rsidRPr="000D0FAE">
        <w:t>)</w:t>
      </w:r>
    </w:p>
    <w:p w:rsidR="002E45FF" w:rsidRPr="000D0FAE" w:rsidRDefault="002E45FF" w:rsidP="000D0FAE">
      <w:pPr>
        <w:pStyle w:val="Item"/>
      </w:pPr>
      <w:r w:rsidRPr="000D0FAE">
        <w:t>Repeal the definition.</w:t>
      </w:r>
    </w:p>
    <w:p w:rsidR="003064C3" w:rsidRPr="000D0FAE" w:rsidRDefault="003064C3" w:rsidP="000D0FAE">
      <w:pPr>
        <w:pStyle w:val="ActHead9"/>
        <w:rPr>
          <w:i w:val="0"/>
        </w:rPr>
      </w:pPr>
      <w:bookmarkStart w:id="163" w:name="_Toc389466428"/>
      <w:r w:rsidRPr="000D0FAE">
        <w:t>Mutual Assistance in Criminal Matters Act 1987</w:t>
      </w:r>
      <w:bookmarkEnd w:id="163"/>
    </w:p>
    <w:p w:rsidR="003064C3" w:rsidRPr="000D0FAE" w:rsidRDefault="004F7954" w:rsidP="000D0FAE">
      <w:pPr>
        <w:pStyle w:val="ItemHead"/>
      </w:pPr>
      <w:r w:rsidRPr="000D0FAE">
        <w:t>30</w:t>
      </w:r>
      <w:r w:rsidR="003064C3" w:rsidRPr="000D0FAE">
        <w:t xml:space="preserve">  Subsection</w:t>
      </w:r>
      <w:r w:rsidR="000D0FAE" w:rsidRPr="000D0FAE">
        <w:t> </w:t>
      </w:r>
      <w:r w:rsidR="003064C3" w:rsidRPr="000D0FAE">
        <w:t xml:space="preserve">3(1) (definition of </w:t>
      </w:r>
      <w:r w:rsidR="003064C3" w:rsidRPr="000D0FAE">
        <w:rPr>
          <w:i/>
        </w:rPr>
        <w:t>facsimile copy</w:t>
      </w:r>
      <w:r w:rsidR="003064C3" w:rsidRPr="000D0FAE">
        <w:t>)</w:t>
      </w:r>
    </w:p>
    <w:p w:rsidR="003064C3" w:rsidRPr="000D0FAE" w:rsidRDefault="003064C3" w:rsidP="000D0FAE">
      <w:pPr>
        <w:pStyle w:val="Item"/>
      </w:pPr>
      <w:r w:rsidRPr="000D0FAE">
        <w:t>Repeal the definition.</w:t>
      </w:r>
    </w:p>
    <w:p w:rsidR="003064C3" w:rsidRPr="000D0FAE" w:rsidRDefault="004F7954" w:rsidP="000D0FAE">
      <w:pPr>
        <w:pStyle w:val="ItemHead"/>
      </w:pPr>
      <w:r w:rsidRPr="000D0FAE">
        <w:t>31</w:t>
      </w:r>
      <w:r w:rsidR="003064C3" w:rsidRPr="000D0FAE">
        <w:t xml:space="preserve">  Subsection</w:t>
      </w:r>
      <w:r w:rsidR="000D0FAE" w:rsidRPr="000D0FAE">
        <w:t> </w:t>
      </w:r>
      <w:r w:rsidR="003064C3" w:rsidRPr="000D0FAE">
        <w:t xml:space="preserve">3(1) (definition of </w:t>
      </w:r>
      <w:r w:rsidR="003064C3" w:rsidRPr="000D0FAE">
        <w:rPr>
          <w:i/>
        </w:rPr>
        <w:t>fax</w:t>
      </w:r>
      <w:r w:rsidR="003064C3" w:rsidRPr="000D0FAE">
        <w:t>)</w:t>
      </w:r>
    </w:p>
    <w:p w:rsidR="003064C3" w:rsidRPr="000D0FAE" w:rsidRDefault="003064C3" w:rsidP="000D0FAE">
      <w:pPr>
        <w:pStyle w:val="Item"/>
      </w:pPr>
      <w:r w:rsidRPr="000D0FAE">
        <w:t>Repeal the definition.</w:t>
      </w:r>
    </w:p>
    <w:p w:rsidR="002E45FF" w:rsidRPr="000D0FAE" w:rsidRDefault="002E45FF" w:rsidP="000D0FAE">
      <w:pPr>
        <w:pStyle w:val="ActHead9"/>
        <w:rPr>
          <w:i w:val="0"/>
        </w:rPr>
      </w:pPr>
      <w:bookmarkStart w:id="164" w:name="_Toc389466429"/>
      <w:r w:rsidRPr="000D0FAE">
        <w:t>National Greenhouse and Energy Reporting Act 2007</w:t>
      </w:r>
      <w:bookmarkEnd w:id="164"/>
    </w:p>
    <w:p w:rsidR="002E45FF" w:rsidRPr="000D0FAE" w:rsidRDefault="004F7954" w:rsidP="000D0FAE">
      <w:pPr>
        <w:pStyle w:val="ItemHead"/>
      </w:pPr>
      <w:r w:rsidRPr="000D0FAE">
        <w:t>32</w:t>
      </w:r>
      <w:r w:rsidR="002E45FF" w:rsidRPr="000D0FAE">
        <w:t xml:space="preserve">  Section</w:t>
      </w:r>
      <w:r w:rsidR="000D0FAE" w:rsidRPr="000D0FAE">
        <w:t> </w:t>
      </w:r>
      <w:r w:rsidR="002E45FF" w:rsidRPr="000D0FAE">
        <w:t xml:space="preserve">7 (definition of </w:t>
      </w:r>
      <w:r w:rsidR="002E45FF" w:rsidRPr="000D0FAE">
        <w:rPr>
          <w:i/>
        </w:rPr>
        <w:t>penalty unit</w:t>
      </w:r>
      <w:r w:rsidR="002E45FF" w:rsidRPr="000D0FAE">
        <w:t>)</w:t>
      </w:r>
    </w:p>
    <w:p w:rsidR="002E45FF" w:rsidRPr="000D0FAE" w:rsidRDefault="002E45FF" w:rsidP="000D0FAE">
      <w:pPr>
        <w:pStyle w:val="Item"/>
      </w:pPr>
      <w:r w:rsidRPr="000D0FAE">
        <w:t>Repeal the definition.</w:t>
      </w:r>
    </w:p>
    <w:p w:rsidR="002E45FF" w:rsidRPr="000D0FAE" w:rsidRDefault="002E45FF" w:rsidP="000D0FAE">
      <w:pPr>
        <w:pStyle w:val="ActHead9"/>
        <w:rPr>
          <w:i w:val="0"/>
        </w:rPr>
      </w:pPr>
      <w:bookmarkStart w:id="165" w:name="_Toc389466430"/>
      <w:r w:rsidRPr="000D0FAE">
        <w:t>National Health and Medical Research Council Act 1992</w:t>
      </w:r>
      <w:bookmarkEnd w:id="165"/>
    </w:p>
    <w:p w:rsidR="002E45FF" w:rsidRPr="000D0FAE" w:rsidRDefault="004F7954" w:rsidP="000D0FAE">
      <w:pPr>
        <w:pStyle w:val="ItemHead"/>
      </w:pPr>
      <w:r w:rsidRPr="000D0FAE">
        <w:t>33</w:t>
      </w:r>
      <w:r w:rsidR="002E45FF" w:rsidRPr="000D0FAE">
        <w:t xml:space="preserve">  Section</w:t>
      </w:r>
      <w:r w:rsidR="000D0FAE" w:rsidRPr="000D0FAE">
        <w:t> </w:t>
      </w:r>
      <w:r w:rsidR="002E45FF" w:rsidRPr="000D0FAE">
        <w:t xml:space="preserve">4 (definition of </w:t>
      </w:r>
      <w:r w:rsidR="002E45FF" w:rsidRPr="000D0FAE">
        <w:rPr>
          <w:i/>
        </w:rPr>
        <w:t>financial year</w:t>
      </w:r>
      <w:r w:rsidR="002E45FF" w:rsidRPr="000D0FAE">
        <w:t>)</w:t>
      </w:r>
    </w:p>
    <w:p w:rsidR="002E45FF" w:rsidRPr="000D0FAE" w:rsidRDefault="002E45FF" w:rsidP="000D0FAE">
      <w:pPr>
        <w:pStyle w:val="Item"/>
      </w:pPr>
      <w:r w:rsidRPr="000D0FAE">
        <w:t>Repeal the definition.</w:t>
      </w:r>
    </w:p>
    <w:p w:rsidR="002E45FF" w:rsidRPr="000D0FAE" w:rsidRDefault="002E45FF" w:rsidP="000D0FAE">
      <w:pPr>
        <w:pStyle w:val="ActHead9"/>
        <w:rPr>
          <w:i w:val="0"/>
        </w:rPr>
      </w:pPr>
      <w:bookmarkStart w:id="166" w:name="_Toc389466431"/>
      <w:r w:rsidRPr="000D0FAE">
        <w:t>Ozone Protection and Synthetic Greenhouse Gas Management Act 1989</w:t>
      </w:r>
      <w:bookmarkEnd w:id="166"/>
    </w:p>
    <w:p w:rsidR="002E45FF" w:rsidRPr="000D0FAE" w:rsidRDefault="004F7954" w:rsidP="000D0FAE">
      <w:pPr>
        <w:pStyle w:val="ItemHead"/>
      </w:pPr>
      <w:r w:rsidRPr="000D0FAE">
        <w:t>34</w:t>
      </w:r>
      <w:r w:rsidR="002E45FF" w:rsidRPr="000D0FAE">
        <w:t xml:space="preserve">  Section</w:t>
      </w:r>
      <w:r w:rsidR="000D0FAE" w:rsidRPr="000D0FAE">
        <w:t> </w:t>
      </w:r>
      <w:r w:rsidR="002E45FF" w:rsidRPr="000D0FAE">
        <w:t xml:space="preserve">7 (definition of </w:t>
      </w:r>
      <w:r w:rsidR="002E45FF" w:rsidRPr="000D0FAE">
        <w:rPr>
          <w:i/>
        </w:rPr>
        <w:t>penalty unit</w:t>
      </w:r>
      <w:r w:rsidR="002E45FF" w:rsidRPr="000D0FAE">
        <w:t>)</w:t>
      </w:r>
    </w:p>
    <w:p w:rsidR="002E45FF" w:rsidRPr="000D0FAE" w:rsidRDefault="002E45FF" w:rsidP="000D0FAE">
      <w:pPr>
        <w:pStyle w:val="Item"/>
      </w:pPr>
      <w:r w:rsidRPr="000D0FAE">
        <w:t>Repeal the definition.</w:t>
      </w:r>
    </w:p>
    <w:p w:rsidR="002E45FF" w:rsidRPr="000D0FAE" w:rsidRDefault="002E45FF" w:rsidP="000D0FAE">
      <w:pPr>
        <w:pStyle w:val="ActHead9"/>
        <w:rPr>
          <w:i w:val="0"/>
        </w:rPr>
      </w:pPr>
      <w:bookmarkStart w:id="167" w:name="_Toc389466432"/>
      <w:r w:rsidRPr="000D0FAE">
        <w:t>Paid Parental Leave Act 2010</w:t>
      </w:r>
      <w:bookmarkEnd w:id="167"/>
    </w:p>
    <w:p w:rsidR="002E45FF" w:rsidRPr="000D0FAE" w:rsidRDefault="004F7954" w:rsidP="000D0FAE">
      <w:pPr>
        <w:pStyle w:val="ItemHead"/>
      </w:pPr>
      <w:r w:rsidRPr="000D0FAE">
        <w:t>35</w:t>
      </w:r>
      <w:r w:rsidR="002E45FF" w:rsidRPr="000D0FAE">
        <w:t xml:space="preserve">  Section</w:t>
      </w:r>
      <w:r w:rsidR="000D0FAE" w:rsidRPr="000D0FAE">
        <w:t> </w:t>
      </w:r>
      <w:r w:rsidR="002E45FF" w:rsidRPr="000D0FAE">
        <w:t xml:space="preserve">6 (definition of </w:t>
      </w:r>
      <w:r w:rsidR="002E45FF" w:rsidRPr="000D0FAE">
        <w:rPr>
          <w:i/>
        </w:rPr>
        <w:t>calendar month</w:t>
      </w:r>
      <w:r w:rsidR="002E45FF" w:rsidRPr="000D0FAE">
        <w:t>)</w:t>
      </w:r>
    </w:p>
    <w:p w:rsidR="002E45FF" w:rsidRPr="000D0FAE" w:rsidRDefault="002E45FF" w:rsidP="000D0FAE">
      <w:pPr>
        <w:pStyle w:val="Item"/>
      </w:pPr>
      <w:r w:rsidRPr="000D0FAE">
        <w:t>Repeal the definition.</w:t>
      </w:r>
    </w:p>
    <w:p w:rsidR="002E45FF" w:rsidRPr="000D0FAE" w:rsidRDefault="004F7954" w:rsidP="000D0FAE">
      <w:pPr>
        <w:pStyle w:val="ItemHead"/>
      </w:pPr>
      <w:r w:rsidRPr="000D0FAE">
        <w:t>36</w:t>
      </w:r>
      <w:r w:rsidR="002E45FF" w:rsidRPr="000D0FAE">
        <w:t xml:space="preserve">  Section</w:t>
      </w:r>
      <w:r w:rsidR="000D0FAE" w:rsidRPr="000D0FAE">
        <w:t> </w:t>
      </w:r>
      <w:r w:rsidR="002E45FF" w:rsidRPr="000D0FAE">
        <w:t xml:space="preserve">6 (definition of </w:t>
      </w:r>
      <w:r w:rsidR="002E45FF" w:rsidRPr="000D0FAE">
        <w:rPr>
          <w:i/>
        </w:rPr>
        <w:t>penalty unit</w:t>
      </w:r>
      <w:r w:rsidR="002E45FF" w:rsidRPr="000D0FAE">
        <w:t>)</w:t>
      </w:r>
    </w:p>
    <w:p w:rsidR="002E45FF" w:rsidRPr="000D0FAE" w:rsidRDefault="002E45FF" w:rsidP="000D0FAE">
      <w:pPr>
        <w:pStyle w:val="Item"/>
      </w:pPr>
      <w:r w:rsidRPr="000D0FAE">
        <w:t>Repeal the definition.</w:t>
      </w:r>
    </w:p>
    <w:p w:rsidR="002E45FF" w:rsidRPr="000D0FAE" w:rsidRDefault="002E45FF" w:rsidP="000D0FAE">
      <w:pPr>
        <w:pStyle w:val="ActHead9"/>
        <w:rPr>
          <w:i w:val="0"/>
        </w:rPr>
      </w:pPr>
      <w:bookmarkStart w:id="168" w:name="_Toc389466433"/>
      <w:r w:rsidRPr="000D0FAE">
        <w:lastRenderedPageBreak/>
        <w:t>Product Stewardship Act 2011</w:t>
      </w:r>
      <w:bookmarkEnd w:id="168"/>
    </w:p>
    <w:p w:rsidR="002E45FF" w:rsidRPr="000D0FAE" w:rsidRDefault="004F7954" w:rsidP="000D0FAE">
      <w:pPr>
        <w:pStyle w:val="ItemHead"/>
      </w:pPr>
      <w:r w:rsidRPr="000D0FAE">
        <w:t>37</w:t>
      </w:r>
      <w:r w:rsidR="002E45FF" w:rsidRPr="000D0FAE">
        <w:t xml:space="preserve">  Section</w:t>
      </w:r>
      <w:r w:rsidR="000D0FAE" w:rsidRPr="000D0FAE">
        <w:t> </w:t>
      </w:r>
      <w:r w:rsidR="002E45FF" w:rsidRPr="000D0FAE">
        <w:t xml:space="preserve">6 (definition of </w:t>
      </w:r>
      <w:r w:rsidR="002E45FF" w:rsidRPr="000D0FAE">
        <w:rPr>
          <w:i/>
        </w:rPr>
        <w:t>penalty unit</w:t>
      </w:r>
      <w:r w:rsidR="002E45FF" w:rsidRPr="000D0FAE">
        <w:t>)</w:t>
      </w:r>
    </w:p>
    <w:p w:rsidR="002E45FF" w:rsidRPr="000D0FAE" w:rsidRDefault="002E45FF" w:rsidP="000D0FAE">
      <w:pPr>
        <w:pStyle w:val="Item"/>
      </w:pPr>
      <w:r w:rsidRPr="000D0FAE">
        <w:t>Repeal the definition.</w:t>
      </w:r>
    </w:p>
    <w:p w:rsidR="002E45FF" w:rsidRPr="000D0FAE" w:rsidRDefault="002E45FF" w:rsidP="000D0FAE">
      <w:pPr>
        <w:pStyle w:val="ActHead9"/>
        <w:rPr>
          <w:i w:val="0"/>
        </w:rPr>
      </w:pPr>
      <w:bookmarkStart w:id="169" w:name="_Toc389466434"/>
      <w:r w:rsidRPr="000D0FAE">
        <w:t>Renewable Energy (Electricity) Act 2000</w:t>
      </w:r>
      <w:bookmarkEnd w:id="169"/>
    </w:p>
    <w:p w:rsidR="002E45FF" w:rsidRPr="000D0FAE" w:rsidRDefault="004F7954" w:rsidP="000D0FAE">
      <w:pPr>
        <w:pStyle w:val="ItemHead"/>
      </w:pPr>
      <w:r w:rsidRPr="000D0FAE">
        <w:t>38</w:t>
      </w:r>
      <w:r w:rsidR="002E45FF" w:rsidRPr="000D0FAE">
        <w:t xml:space="preserve">  Subsection</w:t>
      </w:r>
      <w:r w:rsidR="000D0FAE" w:rsidRPr="000D0FAE">
        <w:t> </w:t>
      </w:r>
      <w:r w:rsidR="002E45FF" w:rsidRPr="000D0FAE">
        <w:t xml:space="preserve">154A(1) (definition of </w:t>
      </w:r>
      <w:r w:rsidR="002E45FF" w:rsidRPr="000D0FAE">
        <w:rPr>
          <w:i/>
        </w:rPr>
        <w:t>penalty unit</w:t>
      </w:r>
      <w:r w:rsidR="002E45FF" w:rsidRPr="000D0FAE">
        <w:t>)</w:t>
      </w:r>
    </w:p>
    <w:p w:rsidR="002E45FF" w:rsidRPr="000D0FAE" w:rsidRDefault="002E45FF" w:rsidP="000D0FAE">
      <w:pPr>
        <w:pStyle w:val="Item"/>
      </w:pPr>
      <w:r w:rsidRPr="000D0FAE">
        <w:t>Repeal the definition.</w:t>
      </w:r>
    </w:p>
    <w:p w:rsidR="002E45FF" w:rsidRPr="000D0FAE" w:rsidRDefault="002E45FF" w:rsidP="000D0FAE">
      <w:pPr>
        <w:pStyle w:val="ActHead9"/>
        <w:rPr>
          <w:i w:val="0"/>
        </w:rPr>
      </w:pPr>
      <w:bookmarkStart w:id="170" w:name="_Toc389466435"/>
      <w:r w:rsidRPr="000D0FAE">
        <w:t>Spam Act 2003</w:t>
      </w:r>
      <w:bookmarkEnd w:id="170"/>
    </w:p>
    <w:p w:rsidR="002E45FF" w:rsidRPr="000D0FAE" w:rsidRDefault="004F7954" w:rsidP="000D0FAE">
      <w:pPr>
        <w:pStyle w:val="ItemHead"/>
      </w:pPr>
      <w:r w:rsidRPr="000D0FAE">
        <w:t>39</w:t>
      </w:r>
      <w:r w:rsidR="002E45FF" w:rsidRPr="000D0FAE">
        <w:t xml:space="preserve">  Section</w:t>
      </w:r>
      <w:r w:rsidR="000D0FAE" w:rsidRPr="000D0FAE">
        <w:t> </w:t>
      </w:r>
      <w:r w:rsidR="002E45FF" w:rsidRPr="000D0FAE">
        <w:t xml:space="preserve">4 (definition of </w:t>
      </w:r>
      <w:r w:rsidR="002E45FF" w:rsidRPr="000D0FAE">
        <w:rPr>
          <w:i/>
        </w:rPr>
        <w:t>penalty unit</w:t>
      </w:r>
      <w:r w:rsidR="002E45FF" w:rsidRPr="000D0FAE">
        <w:t>)</w:t>
      </w:r>
    </w:p>
    <w:p w:rsidR="002E45FF" w:rsidRPr="000D0FAE" w:rsidRDefault="002E45FF" w:rsidP="000D0FAE">
      <w:pPr>
        <w:pStyle w:val="Item"/>
      </w:pPr>
      <w:r w:rsidRPr="000D0FAE">
        <w:t>Repeal the definition.</w:t>
      </w:r>
    </w:p>
    <w:p w:rsidR="002E45FF" w:rsidRPr="000D0FAE" w:rsidRDefault="002E45FF" w:rsidP="000D0FAE">
      <w:pPr>
        <w:pStyle w:val="ActHead9"/>
        <w:rPr>
          <w:i w:val="0"/>
        </w:rPr>
      </w:pPr>
      <w:bookmarkStart w:id="171" w:name="_Toc389466436"/>
      <w:r w:rsidRPr="000D0FAE">
        <w:t>Superannuation Act 1976</w:t>
      </w:r>
      <w:bookmarkEnd w:id="171"/>
    </w:p>
    <w:p w:rsidR="002E45FF" w:rsidRPr="000D0FAE" w:rsidRDefault="004F7954" w:rsidP="000D0FAE">
      <w:pPr>
        <w:pStyle w:val="ItemHead"/>
      </w:pPr>
      <w:r w:rsidRPr="000D0FAE">
        <w:t>40</w:t>
      </w:r>
      <w:r w:rsidR="002E45FF" w:rsidRPr="000D0FAE">
        <w:t xml:space="preserve">  Subsection</w:t>
      </w:r>
      <w:r w:rsidR="000D0FAE" w:rsidRPr="000D0FAE">
        <w:t> </w:t>
      </w:r>
      <w:r w:rsidR="002E45FF" w:rsidRPr="000D0FAE">
        <w:t xml:space="preserve">3(1) (definition of </w:t>
      </w:r>
      <w:r w:rsidR="002E45FF" w:rsidRPr="000D0FAE">
        <w:rPr>
          <w:i/>
        </w:rPr>
        <w:t>APS employee</w:t>
      </w:r>
      <w:r w:rsidR="002E45FF" w:rsidRPr="000D0FAE">
        <w:t>)</w:t>
      </w:r>
    </w:p>
    <w:p w:rsidR="002E45FF" w:rsidRPr="000D0FAE" w:rsidRDefault="002E45FF" w:rsidP="000D0FAE">
      <w:pPr>
        <w:pStyle w:val="Item"/>
      </w:pPr>
      <w:r w:rsidRPr="000D0FAE">
        <w:t>Repeal the definition.</w:t>
      </w:r>
    </w:p>
    <w:p w:rsidR="002E45FF" w:rsidRPr="000D0FAE" w:rsidRDefault="002E45FF" w:rsidP="000D0FAE">
      <w:pPr>
        <w:pStyle w:val="ActHead9"/>
        <w:rPr>
          <w:i w:val="0"/>
        </w:rPr>
      </w:pPr>
      <w:bookmarkStart w:id="172" w:name="_Toc389466437"/>
      <w:r w:rsidRPr="000D0FAE">
        <w:t>Tax Agent Services Act 2009</w:t>
      </w:r>
      <w:bookmarkEnd w:id="172"/>
    </w:p>
    <w:p w:rsidR="002E45FF" w:rsidRPr="000D0FAE" w:rsidRDefault="004F7954" w:rsidP="000D0FAE">
      <w:pPr>
        <w:pStyle w:val="ItemHead"/>
      </w:pPr>
      <w:r w:rsidRPr="000D0FAE">
        <w:t>41</w:t>
      </w:r>
      <w:r w:rsidR="002E45FF" w:rsidRPr="000D0FAE">
        <w:t xml:space="preserve">  Subsection</w:t>
      </w:r>
      <w:r w:rsidR="000D0FAE" w:rsidRPr="000D0FAE">
        <w:t> </w:t>
      </w:r>
      <w:r w:rsidR="002E45FF" w:rsidRPr="000D0FAE">
        <w:t>90</w:t>
      </w:r>
      <w:r w:rsidR="002F0279">
        <w:noBreakHyphen/>
      </w:r>
      <w:r w:rsidR="002E45FF" w:rsidRPr="000D0FAE">
        <w:t xml:space="preserve">1(1) (definition of </w:t>
      </w:r>
      <w:r w:rsidR="002E45FF" w:rsidRPr="000D0FAE">
        <w:rPr>
          <w:i/>
        </w:rPr>
        <w:t>penalty unit</w:t>
      </w:r>
      <w:r w:rsidR="002E45FF" w:rsidRPr="000D0FAE">
        <w:t>)</w:t>
      </w:r>
    </w:p>
    <w:p w:rsidR="002E45FF" w:rsidRPr="000D0FAE" w:rsidRDefault="002E45FF" w:rsidP="000D0FAE">
      <w:pPr>
        <w:pStyle w:val="Item"/>
      </w:pPr>
      <w:r w:rsidRPr="000D0FAE">
        <w:t>Repeal the definition.</w:t>
      </w:r>
    </w:p>
    <w:p w:rsidR="002E45FF" w:rsidRPr="000D0FAE" w:rsidRDefault="002E45FF" w:rsidP="000D0FAE">
      <w:pPr>
        <w:pStyle w:val="ActHead9"/>
        <w:rPr>
          <w:i w:val="0"/>
        </w:rPr>
      </w:pPr>
      <w:bookmarkStart w:id="173" w:name="_Toc389466438"/>
      <w:r w:rsidRPr="000D0FAE">
        <w:t>Telecommunications Act 1997</w:t>
      </w:r>
      <w:bookmarkEnd w:id="173"/>
    </w:p>
    <w:p w:rsidR="002E45FF" w:rsidRPr="000D0FAE" w:rsidRDefault="004F7954" w:rsidP="000D0FAE">
      <w:pPr>
        <w:pStyle w:val="ItemHead"/>
      </w:pPr>
      <w:r w:rsidRPr="000D0FAE">
        <w:t>42</w:t>
      </w:r>
      <w:r w:rsidR="002E45FF" w:rsidRPr="000D0FAE">
        <w:t xml:space="preserve">  Section</w:t>
      </w:r>
      <w:r w:rsidR="000D0FAE" w:rsidRPr="000D0FAE">
        <w:t> </w:t>
      </w:r>
      <w:r w:rsidR="002E45FF" w:rsidRPr="000D0FAE">
        <w:t xml:space="preserve">7 (definition of </w:t>
      </w:r>
      <w:r w:rsidR="002E45FF" w:rsidRPr="000D0FAE">
        <w:rPr>
          <w:i/>
        </w:rPr>
        <w:t>penalty unit</w:t>
      </w:r>
      <w:r w:rsidR="002E45FF" w:rsidRPr="000D0FAE">
        <w:t>)</w:t>
      </w:r>
    </w:p>
    <w:p w:rsidR="002E45FF" w:rsidRPr="000D0FAE" w:rsidRDefault="002E45FF" w:rsidP="000D0FAE">
      <w:pPr>
        <w:pStyle w:val="Item"/>
      </w:pPr>
      <w:r w:rsidRPr="000D0FAE">
        <w:t>Repeal the definition.</w:t>
      </w:r>
    </w:p>
    <w:p w:rsidR="002E45FF" w:rsidRPr="000D0FAE" w:rsidRDefault="002E45FF" w:rsidP="000D0FAE">
      <w:pPr>
        <w:pStyle w:val="ActHead9"/>
        <w:rPr>
          <w:i w:val="0"/>
        </w:rPr>
      </w:pPr>
      <w:bookmarkStart w:id="174" w:name="_Toc389466439"/>
      <w:r w:rsidRPr="000D0FAE">
        <w:t>Tertiary Education Quality and Standards Agency Act 2011</w:t>
      </w:r>
      <w:bookmarkEnd w:id="174"/>
    </w:p>
    <w:p w:rsidR="002E45FF" w:rsidRPr="000D0FAE" w:rsidRDefault="004F7954" w:rsidP="000D0FAE">
      <w:pPr>
        <w:pStyle w:val="ItemHead"/>
      </w:pPr>
      <w:r w:rsidRPr="000D0FAE">
        <w:t>43</w:t>
      </w:r>
      <w:r w:rsidR="002E45FF" w:rsidRPr="000D0FAE">
        <w:t xml:space="preserve">  Section</w:t>
      </w:r>
      <w:r w:rsidR="000D0FAE" w:rsidRPr="000D0FAE">
        <w:t> </w:t>
      </w:r>
      <w:r w:rsidR="002E45FF" w:rsidRPr="000D0FAE">
        <w:t xml:space="preserve">5 (definition of </w:t>
      </w:r>
      <w:r w:rsidR="002E45FF" w:rsidRPr="000D0FAE">
        <w:rPr>
          <w:i/>
        </w:rPr>
        <w:t>penalty unit</w:t>
      </w:r>
      <w:r w:rsidR="002E45FF" w:rsidRPr="000D0FAE">
        <w:t>)</w:t>
      </w:r>
    </w:p>
    <w:p w:rsidR="002E45FF" w:rsidRPr="000D0FAE" w:rsidRDefault="002E45FF" w:rsidP="000D0FAE">
      <w:pPr>
        <w:pStyle w:val="Item"/>
      </w:pPr>
      <w:r w:rsidRPr="000D0FAE">
        <w:t>Repeal the definition.</w:t>
      </w:r>
    </w:p>
    <w:p w:rsidR="002E45FF" w:rsidRPr="000D0FAE" w:rsidRDefault="002E45FF" w:rsidP="000D0FAE">
      <w:pPr>
        <w:pStyle w:val="ActHead9"/>
        <w:rPr>
          <w:i w:val="0"/>
        </w:rPr>
      </w:pPr>
      <w:bookmarkStart w:id="175" w:name="_Toc389466440"/>
      <w:r w:rsidRPr="000D0FAE">
        <w:lastRenderedPageBreak/>
        <w:t>Therapeutic Goods Act 1989</w:t>
      </w:r>
      <w:bookmarkEnd w:id="175"/>
    </w:p>
    <w:p w:rsidR="002E45FF" w:rsidRPr="000D0FAE" w:rsidRDefault="004F7954" w:rsidP="000D0FAE">
      <w:pPr>
        <w:pStyle w:val="ItemHead"/>
      </w:pPr>
      <w:r w:rsidRPr="000D0FAE">
        <w:t>44</w:t>
      </w:r>
      <w:r w:rsidR="002E45FF" w:rsidRPr="000D0FAE">
        <w:t xml:space="preserve">  Subsection</w:t>
      </w:r>
      <w:r w:rsidR="000D0FAE" w:rsidRPr="000D0FAE">
        <w:t> </w:t>
      </w:r>
      <w:r w:rsidR="002E45FF" w:rsidRPr="000D0FAE">
        <w:t xml:space="preserve">3(1) (definition of </w:t>
      </w:r>
      <w:r w:rsidR="002E45FF" w:rsidRPr="000D0FAE">
        <w:rPr>
          <w:i/>
        </w:rPr>
        <w:t>penalty unit</w:t>
      </w:r>
      <w:r w:rsidR="002E45FF" w:rsidRPr="000D0FAE">
        <w:t>)</w:t>
      </w:r>
    </w:p>
    <w:p w:rsidR="002E45FF" w:rsidRPr="000D0FAE" w:rsidRDefault="002E45FF" w:rsidP="000D0FAE">
      <w:pPr>
        <w:pStyle w:val="Item"/>
      </w:pPr>
      <w:r w:rsidRPr="000D0FAE">
        <w:t>Repeal the definition.</w:t>
      </w:r>
    </w:p>
    <w:p w:rsidR="002E45FF" w:rsidRPr="000D0FAE" w:rsidRDefault="004F7954" w:rsidP="000D0FAE">
      <w:pPr>
        <w:pStyle w:val="ItemHead"/>
      </w:pPr>
      <w:r w:rsidRPr="000D0FAE">
        <w:t>45</w:t>
      </w:r>
      <w:r w:rsidR="002E45FF" w:rsidRPr="000D0FAE">
        <w:t xml:space="preserve">  Section</w:t>
      </w:r>
      <w:r w:rsidR="000D0FAE" w:rsidRPr="000D0FAE">
        <w:t> </w:t>
      </w:r>
      <w:r w:rsidR="002E45FF" w:rsidRPr="000D0FAE">
        <w:t>42YB</w:t>
      </w:r>
    </w:p>
    <w:p w:rsidR="002E45FF" w:rsidRPr="000D0FAE" w:rsidRDefault="002E45FF" w:rsidP="000D0FAE">
      <w:pPr>
        <w:pStyle w:val="Item"/>
      </w:pPr>
      <w:r w:rsidRPr="000D0FAE">
        <w:t>Repeal the section.</w:t>
      </w:r>
    </w:p>
    <w:p w:rsidR="002E45FF" w:rsidRPr="000D0FAE" w:rsidRDefault="002E45FF" w:rsidP="000D0FAE">
      <w:pPr>
        <w:pStyle w:val="ActHead9"/>
        <w:rPr>
          <w:i w:val="0"/>
        </w:rPr>
      </w:pPr>
      <w:bookmarkStart w:id="176" w:name="_Toc389466441"/>
      <w:r w:rsidRPr="000D0FAE">
        <w:t>Wheat Export Marketing Act 2008</w:t>
      </w:r>
      <w:bookmarkEnd w:id="176"/>
    </w:p>
    <w:p w:rsidR="002E45FF" w:rsidRPr="000D0FAE" w:rsidRDefault="004F7954" w:rsidP="000D0FAE">
      <w:pPr>
        <w:pStyle w:val="ItemHead"/>
      </w:pPr>
      <w:r w:rsidRPr="000D0FAE">
        <w:t>46</w:t>
      </w:r>
      <w:r w:rsidR="002E45FF" w:rsidRPr="000D0FAE">
        <w:t xml:space="preserve">  Section</w:t>
      </w:r>
      <w:r w:rsidR="000D0FAE" w:rsidRPr="000D0FAE">
        <w:t> </w:t>
      </w:r>
      <w:r w:rsidR="002E45FF" w:rsidRPr="000D0FAE">
        <w:t xml:space="preserve">5 (definition of </w:t>
      </w:r>
      <w:r w:rsidR="002E45FF" w:rsidRPr="000D0FAE">
        <w:rPr>
          <w:i/>
        </w:rPr>
        <w:t>penalty unit</w:t>
      </w:r>
      <w:r w:rsidR="002E45FF" w:rsidRPr="000D0FAE">
        <w:t>)</w:t>
      </w:r>
    </w:p>
    <w:p w:rsidR="002E45FF" w:rsidRPr="000D0FAE" w:rsidRDefault="002E45FF" w:rsidP="000D0FAE">
      <w:pPr>
        <w:pStyle w:val="Item"/>
      </w:pPr>
      <w:r w:rsidRPr="000D0FAE">
        <w:t>Repeal the definition.</w:t>
      </w:r>
    </w:p>
    <w:p w:rsidR="008B76EB" w:rsidRPr="000D0FAE" w:rsidRDefault="008B76EB" w:rsidP="000D0FAE">
      <w:pPr>
        <w:pStyle w:val="ActHead6"/>
        <w:pageBreakBefore/>
      </w:pPr>
      <w:bookmarkStart w:id="177" w:name="_Toc389466442"/>
      <w:r w:rsidRPr="000D0FAE">
        <w:rPr>
          <w:rStyle w:val="CharAmSchNo"/>
        </w:rPr>
        <w:lastRenderedPageBreak/>
        <w:t>Schedule</w:t>
      </w:r>
      <w:r w:rsidR="000D0FAE" w:rsidRPr="000D0FAE">
        <w:rPr>
          <w:rStyle w:val="CharAmSchNo"/>
        </w:rPr>
        <w:t> </w:t>
      </w:r>
      <w:r w:rsidR="003065E9" w:rsidRPr="000D0FAE">
        <w:rPr>
          <w:rStyle w:val="CharAmSchNo"/>
        </w:rPr>
        <w:t>9</w:t>
      </w:r>
      <w:r w:rsidRPr="000D0FAE">
        <w:t>—</w:t>
      </w:r>
      <w:r w:rsidRPr="000D0FAE">
        <w:rPr>
          <w:rStyle w:val="CharAmSchText"/>
        </w:rPr>
        <w:t>Spent and obsolete provisions</w:t>
      </w:r>
      <w:bookmarkEnd w:id="177"/>
    </w:p>
    <w:p w:rsidR="008B76EB" w:rsidRPr="000D0FAE" w:rsidRDefault="008B76EB" w:rsidP="000D0FAE">
      <w:pPr>
        <w:pStyle w:val="ActHead7"/>
      </w:pPr>
      <w:bookmarkStart w:id="178" w:name="_Toc389466443"/>
      <w:r w:rsidRPr="000D0FAE">
        <w:rPr>
          <w:rStyle w:val="CharAmPartNo"/>
        </w:rPr>
        <w:t>Part</w:t>
      </w:r>
      <w:r w:rsidR="000D0FAE" w:rsidRPr="000D0FAE">
        <w:rPr>
          <w:rStyle w:val="CharAmPartNo"/>
        </w:rPr>
        <w:t> </w:t>
      </w:r>
      <w:r w:rsidRPr="000D0FAE">
        <w:rPr>
          <w:rStyle w:val="CharAmPartNo"/>
        </w:rPr>
        <w:t>1</w:t>
      </w:r>
      <w:r w:rsidRPr="000D0FAE">
        <w:t>—</w:t>
      </w:r>
      <w:r w:rsidRPr="000D0FAE">
        <w:rPr>
          <w:rStyle w:val="CharAmPartText"/>
        </w:rPr>
        <w:t>Spent repeals and amendments</w:t>
      </w:r>
      <w:bookmarkEnd w:id="178"/>
    </w:p>
    <w:p w:rsidR="008F26FD" w:rsidRPr="000D0FAE" w:rsidRDefault="008F26FD" w:rsidP="000D0FAE">
      <w:pPr>
        <w:pStyle w:val="ActHead9"/>
        <w:rPr>
          <w:i w:val="0"/>
        </w:rPr>
      </w:pPr>
      <w:bookmarkStart w:id="179" w:name="_Toc389466444"/>
      <w:r w:rsidRPr="000D0FAE">
        <w:t>Crimes at Sea Act 2000</w:t>
      </w:r>
      <w:bookmarkEnd w:id="179"/>
    </w:p>
    <w:p w:rsidR="008F26FD" w:rsidRPr="000D0FAE" w:rsidRDefault="000C53F5" w:rsidP="000D0FAE">
      <w:pPr>
        <w:pStyle w:val="ItemHead"/>
      </w:pPr>
      <w:r w:rsidRPr="000D0FAE">
        <w:t>1</w:t>
      </w:r>
      <w:r w:rsidR="008F26FD" w:rsidRPr="000D0FAE">
        <w:t xml:space="preserve">  </w:t>
      </w:r>
      <w:r w:rsidR="00A816FF" w:rsidRPr="000D0FAE">
        <w:t>Items</w:t>
      </w:r>
      <w:r w:rsidR="000D0FAE" w:rsidRPr="000D0FAE">
        <w:t> </w:t>
      </w:r>
      <w:r w:rsidR="00A816FF" w:rsidRPr="000D0FAE">
        <w:t xml:space="preserve">1 to 10 of </w:t>
      </w:r>
      <w:r w:rsidR="008F26FD" w:rsidRPr="000D0FAE">
        <w:t>Schedule</w:t>
      </w:r>
      <w:r w:rsidR="000D0FAE" w:rsidRPr="000D0FAE">
        <w:t> </w:t>
      </w:r>
      <w:r w:rsidR="008F26FD" w:rsidRPr="000D0FAE">
        <w:t>2</w:t>
      </w:r>
    </w:p>
    <w:p w:rsidR="008F26FD" w:rsidRPr="000D0FAE" w:rsidRDefault="008F26FD" w:rsidP="000D0FAE">
      <w:pPr>
        <w:pStyle w:val="Item"/>
      </w:pPr>
      <w:r w:rsidRPr="000D0FAE">
        <w:t xml:space="preserve">Repeal the </w:t>
      </w:r>
      <w:r w:rsidR="00A816FF" w:rsidRPr="000D0FAE">
        <w:t>items</w:t>
      </w:r>
      <w:r w:rsidRPr="000D0FAE">
        <w:t>.</w:t>
      </w:r>
    </w:p>
    <w:p w:rsidR="005B0829" w:rsidRPr="000D0FAE" w:rsidRDefault="005B0829" w:rsidP="000D0FAE">
      <w:pPr>
        <w:pStyle w:val="ActHead9"/>
        <w:rPr>
          <w:i w:val="0"/>
        </w:rPr>
      </w:pPr>
      <w:bookmarkStart w:id="180" w:name="_Toc389466445"/>
      <w:r w:rsidRPr="000D0FAE">
        <w:t>Data</w:t>
      </w:r>
      <w:r w:rsidR="002F0279">
        <w:noBreakHyphen/>
      </w:r>
      <w:r w:rsidRPr="000D0FAE">
        <w:t>matching Program (Assistance and Tax) Act 1990</w:t>
      </w:r>
      <w:bookmarkEnd w:id="180"/>
    </w:p>
    <w:p w:rsidR="005B0829" w:rsidRPr="000D0FAE" w:rsidRDefault="000C53F5" w:rsidP="000D0FAE">
      <w:pPr>
        <w:pStyle w:val="ItemHead"/>
      </w:pPr>
      <w:r w:rsidRPr="000D0FAE">
        <w:t>2</w:t>
      </w:r>
      <w:r w:rsidR="005B0829" w:rsidRPr="000D0FAE">
        <w:t xml:space="preserve">  Part</w:t>
      </w:r>
      <w:r w:rsidR="000D0FAE" w:rsidRPr="000D0FAE">
        <w:t> </w:t>
      </w:r>
      <w:r w:rsidR="005B0829" w:rsidRPr="000D0FAE">
        <w:t>3</w:t>
      </w:r>
    </w:p>
    <w:p w:rsidR="005B0829" w:rsidRPr="000D0FAE" w:rsidRDefault="005B0829" w:rsidP="000D0FAE">
      <w:pPr>
        <w:pStyle w:val="Item"/>
      </w:pPr>
      <w:r w:rsidRPr="000D0FAE">
        <w:t>Repeal the Part.</w:t>
      </w:r>
    </w:p>
    <w:p w:rsidR="00082C42" w:rsidRPr="000D0FAE" w:rsidRDefault="00082C42" w:rsidP="000D0FAE">
      <w:pPr>
        <w:pStyle w:val="ActHead9"/>
        <w:rPr>
          <w:i w:val="0"/>
        </w:rPr>
      </w:pPr>
      <w:bookmarkStart w:id="181" w:name="_Toc389466446"/>
      <w:r w:rsidRPr="000D0FAE">
        <w:t>Health Insurance Commission (Reform and Separation of Functions) Act 1997</w:t>
      </w:r>
      <w:bookmarkEnd w:id="181"/>
    </w:p>
    <w:p w:rsidR="00082C42" w:rsidRPr="000D0FAE" w:rsidRDefault="000C53F5" w:rsidP="000D0FAE">
      <w:pPr>
        <w:pStyle w:val="ItemHead"/>
      </w:pPr>
      <w:r w:rsidRPr="000D0FAE">
        <w:t>3</w:t>
      </w:r>
      <w:r w:rsidR="00082C42" w:rsidRPr="000D0FAE">
        <w:t xml:space="preserve">  Part</w:t>
      </w:r>
      <w:r w:rsidR="000D0FAE" w:rsidRPr="000D0FAE">
        <w:t> </w:t>
      </w:r>
      <w:r w:rsidR="00082C42" w:rsidRPr="000D0FAE">
        <w:t>3</w:t>
      </w:r>
    </w:p>
    <w:p w:rsidR="00082C42" w:rsidRPr="000D0FAE" w:rsidRDefault="00082C42" w:rsidP="000D0FAE">
      <w:pPr>
        <w:pStyle w:val="Item"/>
      </w:pPr>
      <w:r w:rsidRPr="000D0FAE">
        <w:t>Repeal the Part.</w:t>
      </w:r>
    </w:p>
    <w:p w:rsidR="00082C42" w:rsidRPr="000D0FAE" w:rsidRDefault="000C53F5" w:rsidP="000D0FAE">
      <w:pPr>
        <w:pStyle w:val="ItemHead"/>
      </w:pPr>
      <w:r w:rsidRPr="000D0FAE">
        <w:t>4</w:t>
      </w:r>
      <w:r w:rsidR="00082C42" w:rsidRPr="000D0FAE">
        <w:t xml:space="preserve">  Schedules</w:t>
      </w:r>
      <w:r w:rsidR="000D0FAE" w:rsidRPr="000D0FAE">
        <w:t> </w:t>
      </w:r>
      <w:r w:rsidR="00082C42" w:rsidRPr="000D0FAE">
        <w:t>1 and 2</w:t>
      </w:r>
    </w:p>
    <w:p w:rsidR="00082C42" w:rsidRPr="000D0FAE" w:rsidRDefault="00082C42" w:rsidP="000D0FAE">
      <w:pPr>
        <w:pStyle w:val="Item"/>
      </w:pPr>
      <w:r w:rsidRPr="000D0FAE">
        <w:t>Repeal the Schedules.</w:t>
      </w:r>
    </w:p>
    <w:p w:rsidR="004A49A2" w:rsidRPr="000D0FAE" w:rsidRDefault="004A49A2" w:rsidP="000D0FAE">
      <w:pPr>
        <w:pStyle w:val="ActHead9"/>
        <w:rPr>
          <w:i w:val="0"/>
        </w:rPr>
      </w:pPr>
      <w:bookmarkStart w:id="182" w:name="_Toc389466447"/>
      <w:r w:rsidRPr="000D0FAE">
        <w:t xml:space="preserve">Hearing Services and </w:t>
      </w:r>
      <w:proofErr w:type="spellStart"/>
      <w:r w:rsidRPr="000D0FAE">
        <w:t>AGHS</w:t>
      </w:r>
      <w:proofErr w:type="spellEnd"/>
      <w:r w:rsidRPr="000D0FAE">
        <w:t xml:space="preserve"> Reform Act 1997</w:t>
      </w:r>
      <w:bookmarkEnd w:id="182"/>
    </w:p>
    <w:p w:rsidR="004A49A2" w:rsidRPr="000D0FAE" w:rsidRDefault="000C53F5" w:rsidP="000D0FAE">
      <w:pPr>
        <w:pStyle w:val="ItemHead"/>
      </w:pPr>
      <w:r w:rsidRPr="000D0FAE">
        <w:t>5</w:t>
      </w:r>
      <w:r w:rsidR="004A49A2" w:rsidRPr="000D0FAE">
        <w:t xml:space="preserve">  Part</w:t>
      </w:r>
      <w:r w:rsidR="000D0FAE" w:rsidRPr="000D0FAE">
        <w:t> </w:t>
      </w:r>
      <w:r w:rsidR="004A49A2" w:rsidRPr="000D0FAE">
        <w:t>3</w:t>
      </w:r>
    </w:p>
    <w:p w:rsidR="004A49A2" w:rsidRPr="000D0FAE" w:rsidRDefault="004A49A2" w:rsidP="000D0FAE">
      <w:pPr>
        <w:pStyle w:val="Item"/>
      </w:pPr>
      <w:r w:rsidRPr="000D0FAE">
        <w:t>Repeal the Part.</w:t>
      </w:r>
    </w:p>
    <w:p w:rsidR="004A49A2" w:rsidRPr="000D0FAE" w:rsidRDefault="000C53F5" w:rsidP="000D0FAE">
      <w:pPr>
        <w:pStyle w:val="ItemHead"/>
      </w:pPr>
      <w:r w:rsidRPr="000D0FAE">
        <w:t>6</w:t>
      </w:r>
      <w:r w:rsidR="004A49A2" w:rsidRPr="000D0FAE">
        <w:t xml:space="preserve">  Schedules</w:t>
      </w:r>
      <w:r w:rsidR="000D0FAE" w:rsidRPr="000D0FAE">
        <w:t> </w:t>
      </w:r>
      <w:r w:rsidR="004A49A2" w:rsidRPr="000D0FAE">
        <w:t>2 to 4</w:t>
      </w:r>
    </w:p>
    <w:p w:rsidR="004A49A2" w:rsidRPr="000D0FAE" w:rsidRDefault="004A49A2" w:rsidP="000D0FAE">
      <w:pPr>
        <w:pStyle w:val="Item"/>
      </w:pPr>
      <w:r w:rsidRPr="000D0FAE">
        <w:t>Repeal the Schedules.</w:t>
      </w:r>
    </w:p>
    <w:p w:rsidR="004A49A2" w:rsidRPr="000D0FAE" w:rsidRDefault="004A49A2" w:rsidP="000D0FAE">
      <w:pPr>
        <w:pStyle w:val="ActHead9"/>
        <w:rPr>
          <w:i w:val="0"/>
        </w:rPr>
      </w:pPr>
      <w:bookmarkStart w:id="183" w:name="_Toc389466448"/>
      <w:r w:rsidRPr="000D0FAE">
        <w:t>Military Superannuation and Benefits Act 1991</w:t>
      </w:r>
      <w:bookmarkEnd w:id="183"/>
    </w:p>
    <w:p w:rsidR="004A49A2" w:rsidRPr="000D0FAE" w:rsidRDefault="000C53F5" w:rsidP="000D0FAE">
      <w:pPr>
        <w:pStyle w:val="ItemHead"/>
      </w:pPr>
      <w:r w:rsidRPr="000D0FAE">
        <w:t>7</w:t>
      </w:r>
      <w:r w:rsidR="004A49A2" w:rsidRPr="000D0FAE">
        <w:t xml:space="preserve">  Part</w:t>
      </w:r>
      <w:r w:rsidR="000D0FAE" w:rsidRPr="000D0FAE">
        <w:t> </w:t>
      </w:r>
      <w:r w:rsidR="004A49A2" w:rsidRPr="000D0FAE">
        <w:t>10</w:t>
      </w:r>
    </w:p>
    <w:p w:rsidR="004A49A2" w:rsidRPr="000D0FAE" w:rsidRDefault="004A49A2" w:rsidP="000D0FAE">
      <w:pPr>
        <w:pStyle w:val="Item"/>
      </w:pPr>
      <w:r w:rsidRPr="000D0FAE">
        <w:t>Repeal the Part.</w:t>
      </w:r>
    </w:p>
    <w:p w:rsidR="008B76EB" w:rsidRPr="000D0FAE" w:rsidRDefault="008B76EB" w:rsidP="000D0FAE">
      <w:pPr>
        <w:pStyle w:val="ActHead7"/>
        <w:pageBreakBefore/>
      </w:pPr>
      <w:bookmarkStart w:id="184" w:name="_Toc389466449"/>
      <w:r w:rsidRPr="000D0FAE">
        <w:rPr>
          <w:rStyle w:val="CharAmPartNo"/>
        </w:rPr>
        <w:lastRenderedPageBreak/>
        <w:t>Part</w:t>
      </w:r>
      <w:r w:rsidR="000D0FAE" w:rsidRPr="000D0FAE">
        <w:rPr>
          <w:rStyle w:val="CharAmPartNo"/>
        </w:rPr>
        <w:t> </w:t>
      </w:r>
      <w:r w:rsidRPr="000D0FAE">
        <w:rPr>
          <w:rStyle w:val="CharAmPartNo"/>
        </w:rPr>
        <w:t>2</w:t>
      </w:r>
      <w:r w:rsidRPr="000D0FAE">
        <w:t>—</w:t>
      </w:r>
      <w:r w:rsidRPr="000D0FAE">
        <w:rPr>
          <w:rStyle w:val="CharAmPartText"/>
        </w:rPr>
        <w:t>Spent provisions</w:t>
      </w:r>
      <w:bookmarkEnd w:id="184"/>
    </w:p>
    <w:p w:rsidR="003621A9" w:rsidRPr="000D0FAE" w:rsidRDefault="003621A9" w:rsidP="000D0FAE">
      <w:pPr>
        <w:pStyle w:val="ActHead9"/>
        <w:rPr>
          <w:i w:val="0"/>
        </w:rPr>
      </w:pPr>
      <w:bookmarkStart w:id="185" w:name="_Toc389466450"/>
      <w:r w:rsidRPr="000D0FAE">
        <w:t>Criminal Code Act 1995</w:t>
      </w:r>
      <w:bookmarkEnd w:id="185"/>
    </w:p>
    <w:p w:rsidR="003621A9" w:rsidRPr="000D0FAE" w:rsidRDefault="000C53F5" w:rsidP="000D0FAE">
      <w:pPr>
        <w:pStyle w:val="ItemHead"/>
      </w:pPr>
      <w:r w:rsidRPr="000D0FAE">
        <w:t>8</w:t>
      </w:r>
      <w:r w:rsidR="003621A9" w:rsidRPr="000D0FAE">
        <w:t xml:space="preserve">  Paragraph 72.12(1)(d) of the </w:t>
      </w:r>
      <w:r w:rsidR="003621A9" w:rsidRPr="000D0FAE">
        <w:rPr>
          <w:i/>
        </w:rPr>
        <w:t>Criminal Code</w:t>
      </w:r>
    </w:p>
    <w:p w:rsidR="003621A9" w:rsidRPr="000D0FAE" w:rsidRDefault="003621A9" w:rsidP="000D0FAE">
      <w:pPr>
        <w:pStyle w:val="Item"/>
      </w:pPr>
      <w:r w:rsidRPr="000D0FAE">
        <w:t>Omit “72.20, 72.21,”.</w:t>
      </w:r>
    </w:p>
    <w:p w:rsidR="003961AB" w:rsidRPr="000D0FAE" w:rsidRDefault="000C53F5" w:rsidP="000D0FAE">
      <w:pPr>
        <w:pStyle w:val="ItemHead"/>
      </w:pPr>
      <w:r w:rsidRPr="000D0FAE">
        <w:t>9</w:t>
      </w:r>
      <w:r w:rsidR="003961AB" w:rsidRPr="000D0FAE">
        <w:t xml:space="preserve">  Paragraph 72.13(1)(d) of the </w:t>
      </w:r>
      <w:r w:rsidR="003961AB" w:rsidRPr="000D0FAE">
        <w:rPr>
          <w:i/>
        </w:rPr>
        <w:t>Criminal Code</w:t>
      </w:r>
    </w:p>
    <w:p w:rsidR="003961AB" w:rsidRPr="000D0FAE" w:rsidRDefault="003961AB" w:rsidP="000D0FAE">
      <w:pPr>
        <w:pStyle w:val="Item"/>
      </w:pPr>
      <w:r w:rsidRPr="000D0FAE">
        <w:t>Omit “72.20,”.</w:t>
      </w:r>
    </w:p>
    <w:p w:rsidR="003621A9" w:rsidRPr="000D0FAE" w:rsidRDefault="000C53F5" w:rsidP="000D0FAE">
      <w:pPr>
        <w:pStyle w:val="ItemHead"/>
      </w:pPr>
      <w:r w:rsidRPr="000D0FAE">
        <w:t>10</w:t>
      </w:r>
      <w:r w:rsidR="003621A9" w:rsidRPr="000D0FAE">
        <w:t xml:space="preserve">  Paragraph 72.14(1)(d) of the </w:t>
      </w:r>
      <w:r w:rsidR="003621A9" w:rsidRPr="000D0FAE">
        <w:rPr>
          <w:i/>
        </w:rPr>
        <w:t>Criminal Code</w:t>
      </w:r>
    </w:p>
    <w:p w:rsidR="003621A9" w:rsidRPr="000D0FAE" w:rsidRDefault="003621A9" w:rsidP="000D0FAE">
      <w:pPr>
        <w:pStyle w:val="Item"/>
      </w:pPr>
      <w:r w:rsidRPr="000D0FAE">
        <w:t>Omit “or 72.21”.</w:t>
      </w:r>
    </w:p>
    <w:p w:rsidR="003621A9" w:rsidRPr="000D0FAE" w:rsidRDefault="000C53F5" w:rsidP="000D0FAE">
      <w:pPr>
        <w:pStyle w:val="ItemHead"/>
      </w:pPr>
      <w:r w:rsidRPr="000D0FAE">
        <w:t>11</w:t>
      </w:r>
      <w:r w:rsidR="003621A9" w:rsidRPr="000D0FAE">
        <w:t xml:space="preserve">  Paragraph 72.15(1)(d) of the </w:t>
      </w:r>
      <w:r w:rsidR="003621A9" w:rsidRPr="000D0FAE">
        <w:rPr>
          <w:i/>
        </w:rPr>
        <w:t>Criminal Code</w:t>
      </w:r>
    </w:p>
    <w:p w:rsidR="003621A9" w:rsidRPr="000D0FAE" w:rsidRDefault="003621A9" w:rsidP="000D0FAE">
      <w:pPr>
        <w:pStyle w:val="Item"/>
      </w:pPr>
      <w:r w:rsidRPr="000D0FAE">
        <w:t>Omit “72.20, 72.21,”.</w:t>
      </w:r>
    </w:p>
    <w:p w:rsidR="003621A9" w:rsidRPr="000D0FAE" w:rsidRDefault="000C53F5" w:rsidP="000D0FAE">
      <w:pPr>
        <w:pStyle w:val="ItemHead"/>
      </w:pPr>
      <w:r w:rsidRPr="000D0FAE">
        <w:t>12</w:t>
      </w:r>
      <w:r w:rsidR="003621A9" w:rsidRPr="000D0FAE">
        <w:t xml:space="preserve">  Subsection</w:t>
      </w:r>
      <w:r w:rsidR="000D0FAE" w:rsidRPr="000D0FAE">
        <w:t> </w:t>
      </w:r>
      <w:r w:rsidR="003621A9" w:rsidRPr="000D0FAE">
        <w:t xml:space="preserve">72.19(1) of the </w:t>
      </w:r>
      <w:r w:rsidR="003621A9" w:rsidRPr="000D0FAE">
        <w:rPr>
          <w:i/>
        </w:rPr>
        <w:t>Criminal Code</w:t>
      </w:r>
    </w:p>
    <w:p w:rsidR="007F7FDC" w:rsidRPr="000D0FAE" w:rsidRDefault="007F7FDC" w:rsidP="000D0FAE">
      <w:pPr>
        <w:pStyle w:val="Item"/>
      </w:pPr>
      <w:r w:rsidRPr="000D0FAE">
        <w:t>Omit all the words after “plastic explosive that”, substitute “was manufactured before the commencement of this section”.</w:t>
      </w:r>
    </w:p>
    <w:p w:rsidR="003621A9" w:rsidRPr="000D0FAE" w:rsidRDefault="000C53F5" w:rsidP="000D0FAE">
      <w:pPr>
        <w:pStyle w:val="ItemHead"/>
      </w:pPr>
      <w:r w:rsidRPr="000D0FAE">
        <w:t>13</w:t>
      </w:r>
      <w:r w:rsidR="003621A9" w:rsidRPr="000D0FAE">
        <w:t xml:space="preserve">  Section</w:t>
      </w:r>
      <w:r w:rsidR="003961AB" w:rsidRPr="000D0FAE">
        <w:t>s</w:t>
      </w:r>
      <w:r w:rsidR="000D0FAE" w:rsidRPr="000D0FAE">
        <w:t> </w:t>
      </w:r>
      <w:r w:rsidR="003961AB" w:rsidRPr="000D0FAE">
        <w:t xml:space="preserve">72.20 and </w:t>
      </w:r>
      <w:r w:rsidR="003621A9" w:rsidRPr="000D0FAE">
        <w:t xml:space="preserve">72.21 of the </w:t>
      </w:r>
      <w:r w:rsidR="003621A9" w:rsidRPr="000D0FAE">
        <w:rPr>
          <w:i/>
        </w:rPr>
        <w:t>Criminal Code</w:t>
      </w:r>
    </w:p>
    <w:p w:rsidR="003621A9" w:rsidRPr="000D0FAE" w:rsidRDefault="003621A9" w:rsidP="000D0FAE">
      <w:pPr>
        <w:pStyle w:val="Item"/>
      </w:pPr>
      <w:r w:rsidRPr="000D0FAE">
        <w:t>Repeal the section</w:t>
      </w:r>
      <w:r w:rsidR="003961AB" w:rsidRPr="000D0FAE">
        <w:t>s</w:t>
      </w:r>
      <w:r w:rsidRPr="000D0FAE">
        <w:t>.</w:t>
      </w:r>
    </w:p>
    <w:p w:rsidR="003621A9" w:rsidRPr="000D0FAE" w:rsidRDefault="000C53F5" w:rsidP="000D0FAE">
      <w:pPr>
        <w:pStyle w:val="ItemHead"/>
      </w:pPr>
      <w:r w:rsidRPr="000D0FAE">
        <w:t>14</w:t>
      </w:r>
      <w:r w:rsidR="003961AB" w:rsidRPr="000D0FAE">
        <w:t xml:space="preserve">  Subsection</w:t>
      </w:r>
      <w:r w:rsidR="000D0FAE" w:rsidRPr="000D0FAE">
        <w:t> </w:t>
      </w:r>
      <w:r w:rsidR="003961AB" w:rsidRPr="000D0FAE">
        <w:t xml:space="preserve">72.28(1) of the </w:t>
      </w:r>
      <w:r w:rsidR="003961AB" w:rsidRPr="000D0FAE">
        <w:rPr>
          <w:i/>
        </w:rPr>
        <w:t>Criminal Code</w:t>
      </w:r>
    </w:p>
    <w:p w:rsidR="003961AB" w:rsidRPr="000D0FAE" w:rsidRDefault="003961AB" w:rsidP="000D0FAE">
      <w:pPr>
        <w:pStyle w:val="Item"/>
      </w:pPr>
      <w:r w:rsidRPr="000D0FAE">
        <w:t>Omit “72.20, 72.21,”.</w:t>
      </w:r>
    </w:p>
    <w:p w:rsidR="003961AB" w:rsidRPr="000D0FAE" w:rsidRDefault="000C53F5" w:rsidP="000D0FAE">
      <w:pPr>
        <w:pStyle w:val="ItemHead"/>
      </w:pPr>
      <w:r w:rsidRPr="000D0FAE">
        <w:t>15</w:t>
      </w:r>
      <w:r w:rsidR="003961AB" w:rsidRPr="000D0FAE">
        <w:t xml:space="preserve">  Subsection</w:t>
      </w:r>
      <w:r w:rsidR="000D0FAE" w:rsidRPr="000D0FAE">
        <w:t> </w:t>
      </w:r>
      <w:r w:rsidR="003961AB" w:rsidRPr="000D0FAE">
        <w:t xml:space="preserve">72.29(1) of the </w:t>
      </w:r>
      <w:r w:rsidR="003961AB" w:rsidRPr="000D0FAE">
        <w:rPr>
          <w:i/>
        </w:rPr>
        <w:t>Criminal Code</w:t>
      </w:r>
    </w:p>
    <w:p w:rsidR="003961AB" w:rsidRPr="000D0FAE" w:rsidRDefault="003961AB" w:rsidP="000D0FAE">
      <w:pPr>
        <w:pStyle w:val="Item"/>
      </w:pPr>
      <w:r w:rsidRPr="000D0FAE">
        <w:t>Omit “72.20, 72.21,”.</w:t>
      </w:r>
    </w:p>
    <w:p w:rsidR="003961AB" w:rsidRPr="000D0FAE" w:rsidRDefault="000C53F5" w:rsidP="000D0FAE">
      <w:pPr>
        <w:pStyle w:val="ItemHead"/>
      </w:pPr>
      <w:r w:rsidRPr="000D0FAE">
        <w:t>16</w:t>
      </w:r>
      <w:r w:rsidR="003961AB" w:rsidRPr="000D0FAE">
        <w:t xml:space="preserve">  Subsection</w:t>
      </w:r>
      <w:r w:rsidR="000D0FAE" w:rsidRPr="000D0FAE">
        <w:t> </w:t>
      </w:r>
      <w:r w:rsidR="003961AB" w:rsidRPr="000D0FAE">
        <w:t xml:space="preserve">72.30(1) of the </w:t>
      </w:r>
      <w:r w:rsidR="003961AB" w:rsidRPr="000D0FAE">
        <w:rPr>
          <w:i/>
        </w:rPr>
        <w:t>Criminal Code</w:t>
      </w:r>
    </w:p>
    <w:p w:rsidR="003961AB" w:rsidRPr="000D0FAE" w:rsidRDefault="003961AB" w:rsidP="000D0FAE">
      <w:pPr>
        <w:pStyle w:val="Item"/>
      </w:pPr>
      <w:r w:rsidRPr="000D0FAE">
        <w:t>Omit “, 72.19(1), 72.20(1) or 72.21(2)”, substitute “or 72.19(1)”.</w:t>
      </w:r>
    </w:p>
    <w:p w:rsidR="003961AB" w:rsidRPr="000D0FAE" w:rsidRDefault="000C53F5" w:rsidP="000D0FAE">
      <w:pPr>
        <w:pStyle w:val="ItemHead"/>
      </w:pPr>
      <w:r w:rsidRPr="000D0FAE">
        <w:t>17</w:t>
      </w:r>
      <w:r w:rsidR="003961AB" w:rsidRPr="000D0FAE">
        <w:t xml:space="preserve">  Subsection</w:t>
      </w:r>
      <w:r w:rsidR="000D0FAE" w:rsidRPr="000D0FAE">
        <w:t> </w:t>
      </w:r>
      <w:r w:rsidR="003961AB" w:rsidRPr="000D0FAE">
        <w:t xml:space="preserve">72.30(2) of the </w:t>
      </w:r>
      <w:r w:rsidR="003961AB" w:rsidRPr="000D0FAE">
        <w:rPr>
          <w:i/>
        </w:rPr>
        <w:t>Criminal Code</w:t>
      </w:r>
    </w:p>
    <w:p w:rsidR="003961AB" w:rsidRPr="000D0FAE" w:rsidRDefault="003961AB" w:rsidP="000D0FAE">
      <w:pPr>
        <w:pStyle w:val="Item"/>
      </w:pPr>
      <w:r w:rsidRPr="000D0FAE">
        <w:t>Omit “, 72.19(1), 72.20(1) or 72.21(2)”, substitute “or 72.19(1)”.</w:t>
      </w:r>
    </w:p>
    <w:p w:rsidR="0045212A" w:rsidRPr="000D0FAE" w:rsidRDefault="0045212A" w:rsidP="000D0FAE">
      <w:pPr>
        <w:pStyle w:val="ActHead9"/>
        <w:rPr>
          <w:i w:val="0"/>
        </w:rPr>
      </w:pPr>
      <w:bookmarkStart w:id="186" w:name="_Toc389466451"/>
      <w:r w:rsidRPr="000D0FAE">
        <w:lastRenderedPageBreak/>
        <w:t>Health and Other Services (Compensation) Act 1995</w:t>
      </w:r>
      <w:bookmarkEnd w:id="186"/>
    </w:p>
    <w:p w:rsidR="0045212A" w:rsidRPr="000D0FAE" w:rsidRDefault="000C53F5" w:rsidP="000D0FAE">
      <w:pPr>
        <w:pStyle w:val="ItemHead"/>
      </w:pPr>
      <w:r w:rsidRPr="000D0FAE">
        <w:t>18</w:t>
      </w:r>
      <w:r w:rsidR="0045212A" w:rsidRPr="000D0FAE">
        <w:t xml:space="preserve">  Subsection</w:t>
      </w:r>
      <w:r w:rsidR="000D0FAE" w:rsidRPr="000D0FAE">
        <w:t> </w:t>
      </w:r>
      <w:r w:rsidR="0045212A" w:rsidRPr="000D0FAE">
        <w:t>9(2)</w:t>
      </w:r>
    </w:p>
    <w:p w:rsidR="0045212A" w:rsidRPr="000D0FAE" w:rsidRDefault="0045212A" w:rsidP="000D0FAE">
      <w:pPr>
        <w:pStyle w:val="Item"/>
      </w:pPr>
      <w:r w:rsidRPr="000D0FAE">
        <w:t>Repeal the subsection.</w:t>
      </w:r>
    </w:p>
    <w:p w:rsidR="00031CC7" w:rsidRPr="000D0FAE" w:rsidRDefault="00031CC7" w:rsidP="000D0FAE">
      <w:pPr>
        <w:pStyle w:val="ActHead9"/>
        <w:rPr>
          <w:i w:val="0"/>
        </w:rPr>
      </w:pPr>
      <w:bookmarkStart w:id="187" w:name="_Toc389466452"/>
      <w:r w:rsidRPr="000D0FAE">
        <w:t>Wheat Export Marketing Act 2008</w:t>
      </w:r>
      <w:bookmarkEnd w:id="187"/>
    </w:p>
    <w:p w:rsidR="00031CC7" w:rsidRPr="000D0FAE" w:rsidRDefault="000C53F5" w:rsidP="000D0FAE">
      <w:pPr>
        <w:pStyle w:val="ItemHead"/>
      </w:pPr>
      <w:r w:rsidRPr="000D0FAE">
        <w:t>19</w:t>
      </w:r>
      <w:r w:rsidR="00031CC7" w:rsidRPr="000D0FAE">
        <w:t xml:space="preserve">  Section</w:t>
      </w:r>
      <w:r w:rsidR="000D0FAE" w:rsidRPr="000D0FAE">
        <w:t> </w:t>
      </w:r>
      <w:r w:rsidR="00031CC7" w:rsidRPr="000D0FAE">
        <w:t>89</w:t>
      </w:r>
    </w:p>
    <w:p w:rsidR="00031CC7" w:rsidRPr="000D0FAE" w:rsidRDefault="00031CC7" w:rsidP="000D0FAE">
      <w:pPr>
        <w:pStyle w:val="Item"/>
      </w:pPr>
      <w:r w:rsidRPr="000D0FAE">
        <w:t>Repeal the section.</w:t>
      </w:r>
    </w:p>
    <w:p w:rsidR="00322708" w:rsidRPr="000D0FAE" w:rsidRDefault="008B76EB" w:rsidP="000D0FAE">
      <w:pPr>
        <w:pStyle w:val="ActHead6"/>
        <w:pageBreakBefore/>
      </w:pPr>
      <w:bookmarkStart w:id="188" w:name="_Toc389466453"/>
      <w:bookmarkStart w:id="189" w:name="opcCurrentFind"/>
      <w:r w:rsidRPr="000D0FAE">
        <w:rPr>
          <w:rStyle w:val="CharAmSchNo"/>
        </w:rPr>
        <w:lastRenderedPageBreak/>
        <w:t>Schedule</w:t>
      </w:r>
      <w:r w:rsidR="000D0FAE" w:rsidRPr="000D0FAE">
        <w:rPr>
          <w:rStyle w:val="CharAmSchNo"/>
        </w:rPr>
        <w:t> </w:t>
      </w:r>
      <w:r w:rsidR="003065E9" w:rsidRPr="000D0FAE">
        <w:rPr>
          <w:rStyle w:val="CharAmSchNo"/>
        </w:rPr>
        <w:t>10</w:t>
      </w:r>
      <w:r w:rsidRPr="000D0FAE">
        <w:t>—</w:t>
      </w:r>
      <w:r w:rsidRPr="000D0FAE">
        <w:rPr>
          <w:rStyle w:val="CharAmSchText"/>
        </w:rPr>
        <w:t>Spent Acts</w:t>
      </w:r>
      <w:bookmarkEnd w:id="188"/>
    </w:p>
    <w:p w:rsidR="00AA7965" w:rsidRPr="000D0FAE" w:rsidRDefault="00AA7965" w:rsidP="000D0FAE">
      <w:pPr>
        <w:pStyle w:val="ActHead7"/>
      </w:pPr>
      <w:bookmarkStart w:id="190" w:name="_Toc389466454"/>
      <w:bookmarkEnd w:id="189"/>
      <w:r w:rsidRPr="000D0FAE">
        <w:rPr>
          <w:rStyle w:val="CharAmPartNo"/>
        </w:rPr>
        <w:t>Part</w:t>
      </w:r>
      <w:r w:rsidR="000D0FAE" w:rsidRPr="000D0FAE">
        <w:rPr>
          <w:rStyle w:val="CharAmPartNo"/>
        </w:rPr>
        <w:t> </w:t>
      </w:r>
      <w:r w:rsidRPr="000D0FAE">
        <w:rPr>
          <w:rStyle w:val="CharAmPartNo"/>
        </w:rPr>
        <w:t>1</w:t>
      </w:r>
      <w:r w:rsidRPr="000D0FAE">
        <w:t>—</w:t>
      </w:r>
      <w:r w:rsidR="001272F5" w:rsidRPr="000D0FAE">
        <w:rPr>
          <w:rStyle w:val="CharAmPartText"/>
        </w:rPr>
        <w:t>Rate correction</w:t>
      </w:r>
      <w:r w:rsidRPr="000D0FAE">
        <w:rPr>
          <w:rStyle w:val="CharAmPartText"/>
        </w:rPr>
        <w:t xml:space="preserve"> Acts</w:t>
      </w:r>
      <w:bookmarkEnd w:id="190"/>
    </w:p>
    <w:p w:rsidR="00AA7965" w:rsidRPr="000D0FAE" w:rsidRDefault="00AA7965" w:rsidP="000D0FAE">
      <w:pPr>
        <w:pStyle w:val="ActHead9"/>
        <w:rPr>
          <w:i w:val="0"/>
        </w:rPr>
      </w:pPr>
      <w:bookmarkStart w:id="191" w:name="_Toc389466455"/>
      <w:r w:rsidRPr="000D0FAE">
        <w:t>National Residue Survey Customs Levy Rate Correction (Lamb Exports) Act 2004</w:t>
      </w:r>
      <w:bookmarkEnd w:id="191"/>
    </w:p>
    <w:p w:rsidR="00AA7965" w:rsidRPr="000D0FAE" w:rsidRDefault="002D182F" w:rsidP="000D0FAE">
      <w:pPr>
        <w:pStyle w:val="ItemHead"/>
      </w:pPr>
      <w:r w:rsidRPr="000D0FAE">
        <w:t>1</w:t>
      </w:r>
      <w:r w:rsidR="00AA7965" w:rsidRPr="000D0FAE">
        <w:t xml:space="preserve">  The whole of the Act</w:t>
      </w:r>
    </w:p>
    <w:p w:rsidR="00AA7965" w:rsidRPr="000D0FAE" w:rsidRDefault="00AA7965" w:rsidP="000D0FAE">
      <w:pPr>
        <w:pStyle w:val="Item"/>
      </w:pPr>
      <w:r w:rsidRPr="000D0FAE">
        <w:t>Repeal the Act.</w:t>
      </w:r>
    </w:p>
    <w:p w:rsidR="00AA7965" w:rsidRPr="000D0FAE" w:rsidRDefault="00AA7965" w:rsidP="000D0FAE">
      <w:pPr>
        <w:pStyle w:val="ActHead9"/>
        <w:rPr>
          <w:i w:val="0"/>
        </w:rPr>
      </w:pPr>
      <w:bookmarkStart w:id="192" w:name="_Toc389466456"/>
      <w:r w:rsidRPr="000D0FAE">
        <w:t>National Residue Survey Excise Levy Rate Correction (Lamb Transactions) Act 2004</w:t>
      </w:r>
      <w:bookmarkEnd w:id="192"/>
    </w:p>
    <w:p w:rsidR="00AA7965" w:rsidRPr="000D0FAE" w:rsidRDefault="002D182F" w:rsidP="000D0FAE">
      <w:pPr>
        <w:pStyle w:val="ItemHead"/>
      </w:pPr>
      <w:r w:rsidRPr="000D0FAE">
        <w:t>2</w:t>
      </w:r>
      <w:r w:rsidR="00AA7965" w:rsidRPr="000D0FAE">
        <w:t xml:space="preserve">  The whole of the Act</w:t>
      </w:r>
    </w:p>
    <w:p w:rsidR="00AA7965" w:rsidRPr="000D0FAE" w:rsidRDefault="00AA7965" w:rsidP="000D0FAE">
      <w:pPr>
        <w:pStyle w:val="Item"/>
      </w:pPr>
      <w:r w:rsidRPr="000D0FAE">
        <w:t>Repeal the Act.</w:t>
      </w:r>
    </w:p>
    <w:p w:rsidR="00AA7965" w:rsidRPr="000D0FAE" w:rsidRDefault="002D182F" w:rsidP="000D0FAE">
      <w:pPr>
        <w:pStyle w:val="ItemHead"/>
      </w:pPr>
      <w:r w:rsidRPr="000D0FAE">
        <w:t>3</w:t>
      </w:r>
      <w:r w:rsidR="00AA7965" w:rsidRPr="000D0FAE">
        <w:t xml:space="preserve">  Saving</w:t>
      </w:r>
    </w:p>
    <w:p w:rsidR="00AA7965" w:rsidRPr="000D0FAE" w:rsidRDefault="00AA7965" w:rsidP="000D0FAE">
      <w:pPr>
        <w:pStyle w:val="Item"/>
      </w:pPr>
      <w:r w:rsidRPr="000D0FAE">
        <w:t>If an act or thing was made, or taken to be, lawful, valid or effectual to any extent immediately before the commencement of this item under an Act repealed by this Part</w:t>
      </w:r>
      <w:r w:rsidR="001D38BA" w:rsidRPr="000D0FAE">
        <w:t>,</w:t>
      </w:r>
      <w:r w:rsidRPr="000D0FAE">
        <w:t xml:space="preserve"> then the act or thing continues to be, or to be taken to be, lawful, valid or effectual to the same extent after the commencement of this item.</w:t>
      </w:r>
    </w:p>
    <w:p w:rsidR="00595513" w:rsidRPr="000D0FAE" w:rsidRDefault="00595513" w:rsidP="000D0FAE">
      <w:pPr>
        <w:pStyle w:val="ActHead7"/>
        <w:pageBreakBefore/>
      </w:pPr>
      <w:bookmarkStart w:id="193" w:name="_Toc389466457"/>
      <w:r w:rsidRPr="000D0FAE">
        <w:rPr>
          <w:rStyle w:val="CharAmPartNo"/>
        </w:rPr>
        <w:lastRenderedPageBreak/>
        <w:t>Part</w:t>
      </w:r>
      <w:r w:rsidR="000D0FAE" w:rsidRPr="000D0FAE">
        <w:rPr>
          <w:rStyle w:val="CharAmPartNo"/>
        </w:rPr>
        <w:t> </w:t>
      </w:r>
      <w:r w:rsidRPr="000D0FAE">
        <w:rPr>
          <w:rStyle w:val="CharAmPartNo"/>
        </w:rPr>
        <w:t>2</w:t>
      </w:r>
      <w:r w:rsidRPr="000D0FAE">
        <w:t>—</w:t>
      </w:r>
      <w:r w:rsidRPr="000D0FAE">
        <w:rPr>
          <w:rStyle w:val="CharAmPartText"/>
        </w:rPr>
        <w:t>Validation Acts</w:t>
      </w:r>
      <w:bookmarkEnd w:id="193"/>
    </w:p>
    <w:p w:rsidR="001946FB" w:rsidRPr="000D0FAE" w:rsidRDefault="001946FB" w:rsidP="000D0FAE">
      <w:pPr>
        <w:pStyle w:val="ActHead9"/>
        <w:rPr>
          <w:i w:val="0"/>
        </w:rPr>
      </w:pPr>
      <w:bookmarkStart w:id="194" w:name="_Toc389466458"/>
      <w:r w:rsidRPr="000D0FAE">
        <w:t>Dried Vine Fruits (Rate of Primary Industry (Customs) Charge) Validation Act 2001</w:t>
      </w:r>
      <w:bookmarkEnd w:id="194"/>
    </w:p>
    <w:p w:rsidR="001946FB" w:rsidRPr="000D0FAE" w:rsidRDefault="002D182F" w:rsidP="000D0FAE">
      <w:pPr>
        <w:pStyle w:val="ItemHead"/>
      </w:pPr>
      <w:r w:rsidRPr="000D0FAE">
        <w:t>4</w:t>
      </w:r>
      <w:r w:rsidR="001946FB" w:rsidRPr="000D0FAE">
        <w:t xml:space="preserve">  The whole of the Act</w:t>
      </w:r>
    </w:p>
    <w:p w:rsidR="001946FB" w:rsidRPr="000D0FAE" w:rsidRDefault="001946FB" w:rsidP="000D0FAE">
      <w:pPr>
        <w:pStyle w:val="Item"/>
      </w:pPr>
      <w:r w:rsidRPr="000D0FAE">
        <w:t>Repeal the Act.</w:t>
      </w:r>
    </w:p>
    <w:p w:rsidR="00595513" w:rsidRPr="000D0FAE" w:rsidRDefault="00595513" w:rsidP="000D0FAE">
      <w:pPr>
        <w:pStyle w:val="ActHead9"/>
        <w:rPr>
          <w:i w:val="0"/>
        </w:rPr>
      </w:pPr>
      <w:bookmarkStart w:id="195" w:name="_Toc389466459"/>
      <w:r w:rsidRPr="000D0FAE">
        <w:t>Dried Vine Fruits (Rate of Primary Industry (Excise) Levy) Validation Act 2001</w:t>
      </w:r>
      <w:bookmarkEnd w:id="195"/>
    </w:p>
    <w:p w:rsidR="00595513" w:rsidRPr="000D0FAE" w:rsidRDefault="002D182F" w:rsidP="000D0FAE">
      <w:pPr>
        <w:pStyle w:val="ItemHead"/>
      </w:pPr>
      <w:r w:rsidRPr="000D0FAE">
        <w:t>5</w:t>
      </w:r>
      <w:r w:rsidR="00595513" w:rsidRPr="000D0FAE">
        <w:t xml:space="preserve">  The whole of the Act</w:t>
      </w:r>
    </w:p>
    <w:p w:rsidR="00595513" w:rsidRPr="000D0FAE" w:rsidRDefault="00595513" w:rsidP="000D0FAE">
      <w:pPr>
        <w:pStyle w:val="Item"/>
      </w:pPr>
      <w:r w:rsidRPr="000D0FAE">
        <w:t>Repeal the Act.</w:t>
      </w:r>
    </w:p>
    <w:p w:rsidR="00AA7965" w:rsidRPr="000D0FAE" w:rsidRDefault="00AA7965" w:rsidP="000D0FAE">
      <w:pPr>
        <w:pStyle w:val="ActHead7"/>
        <w:pageBreakBefore/>
      </w:pPr>
      <w:bookmarkStart w:id="196" w:name="_Toc389466460"/>
      <w:r w:rsidRPr="000D0FAE">
        <w:rPr>
          <w:rStyle w:val="CharAmPartNo"/>
        </w:rPr>
        <w:lastRenderedPageBreak/>
        <w:t>Part</w:t>
      </w:r>
      <w:r w:rsidR="000D0FAE" w:rsidRPr="000D0FAE">
        <w:rPr>
          <w:rStyle w:val="CharAmPartNo"/>
        </w:rPr>
        <w:t> </w:t>
      </w:r>
      <w:r w:rsidR="00595513" w:rsidRPr="000D0FAE">
        <w:rPr>
          <w:rStyle w:val="CharAmPartNo"/>
        </w:rPr>
        <w:t>3</w:t>
      </w:r>
      <w:r w:rsidRPr="000D0FAE">
        <w:t>—</w:t>
      </w:r>
      <w:r w:rsidRPr="000D0FAE">
        <w:rPr>
          <w:rStyle w:val="CharAmPartText"/>
        </w:rPr>
        <w:t>Other Acts</w:t>
      </w:r>
      <w:bookmarkEnd w:id="196"/>
    </w:p>
    <w:p w:rsidR="0035637E" w:rsidRPr="000D0FAE" w:rsidRDefault="0035637E" w:rsidP="000D0FAE">
      <w:pPr>
        <w:pStyle w:val="ActHead9"/>
        <w:rPr>
          <w:i w:val="0"/>
        </w:rPr>
      </w:pPr>
      <w:bookmarkStart w:id="197" w:name="_Toc389466461"/>
      <w:r w:rsidRPr="000D0FAE">
        <w:t>Ballast Water Research and Development Funding Levy Act 1998</w:t>
      </w:r>
      <w:bookmarkEnd w:id="197"/>
    </w:p>
    <w:p w:rsidR="0035637E" w:rsidRPr="000D0FAE" w:rsidRDefault="002D182F" w:rsidP="000D0FAE">
      <w:pPr>
        <w:pStyle w:val="ItemHead"/>
      </w:pPr>
      <w:r w:rsidRPr="000D0FAE">
        <w:t>6</w:t>
      </w:r>
      <w:r w:rsidR="0035637E" w:rsidRPr="000D0FAE">
        <w:t xml:space="preserve">  The whole of the Act</w:t>
      </w:r>
    </w:p>
    <w:p w:rsidR="0035637E" w:rsidRPr="000D0FAE" w:rsidRDefault="0035637E" w:rsidP="000D0FAE">
      <w:pPr>
        <w:pStyle w:val="Item"/>
      </w:pPr>
      <w:r w:rsidRPr="000D0FAE">
        <w:t>Repeal the Act.</w:t>
      </w:r>
    </w:p>
    <w:p w:rsidR="0035637E" w:rsidRPr="000D0FAE" w:rsidRDefault="0035637E" w:rsidP="000D0FAE">
      <w:pPr>
        <w:pStyle w:val="ActHead9"/>
        <w:rPr>
          <w:i w:val="0"/>
        </w:rPr>
      </w:pPr>
      <w:bookmarkStart w:id="198" w:name="_Toc389466462"/>
      <w:r w:rsidRPr="000D0FAE">
        <w:t>Ballast Water Research and Development Funding Levy Collection Act 1998</w:t>
      </w:r>
      <w:bookmarkEnd w:id="198"/>
    </w:p>
    <w:p w:rsidR="0035637E" w:rsidRPr="000D0FAE" w:rsidRDefault="002D182F" w:rsidP="000D0FAE">
      <w:pPr>
        <w:pStyle w:val="ItemHead"/>
      </w:pPr>
      <w:r w:rsidRPr="000D0FAE">
        <w:t>7</w:t>
      </w:r>
      <w:r w:rsidR="0035637E" w:rsidRPr="000D0FAE">
        <w:t xml:space="preserve">  The whole of the Act</w:t>
      </w:r>
    </w:p>
    <w:p w:rsidR="0035637E" w:rsidRPr="000D0FAE" w:rsidRDefault="0035637E" w:rsidP="000D0FAE">
      <w:pPr>
        <w:pStyle w:val="Item"/>
      </w:pPr>
      <w:r w:rsidRPr="000D0FAE">
        <w:t>Repeal the Act.</w:t>
      </w:r>
    </w:p>
    <w:p w:rsidR="00C76228" w:rsidRPr="000D0FAE" w:rsidRDefault="00C76228" w:rsidP="000D0FAE">
      <w:pPr>
        <w:pStyle w:val="ActHead9"/>
        <w:rPr>
          <w:i w:val="0"/>
        </w:rPr>
      </w:pPr>
      <w:bookmarkStart w:id="199" w:name="_Toc389466463"/>
      <w:r w:rsidRPr="000D0FAE">
        <w:t>Independent Schools (Loans Guarantee) Act 1969</w:t>
      </w:r>
      <w:bookmarkEnd w:id="199"/>
    </w:p>
    <w:p w:rsidR="00C76228" w:rsidRPr="000D0FAE" w:rsidRDefault="002D182F" w:rsidP="000D0FAE">
      <w:pPr>
        <w:pStyle w:val="ItemHead"/>
      </w:pPr>
      <w:r w:rsidRPr="000D0FAE">
        <w:t>8</w:t>
      </w:r>
      <w:r w:rsidR="00C76228" w:rsidRPr="000D0FAE">
        <w:t xml:space="preserve">  The whole of the Act</w:t>
      </w:r>
    </w:p>
    <w:p w:rsidR="00C76228" w:rsidRPr="000D0FAE" w:rsidRDefault="00C76228" w:rsidP="000D0FAE">
      <w:pPr>
        <w:pStyle w:val="Item"/>
      </w:pPr>
      <w:r w:rsidRPr="000D0FAE">
        <w:t>Repeal the Act.</w:t>
      </w:r>
    </w:p>
    <w:p w:rsidR="00A135FE" w:rsidRPr="000D0FAE" w:rsidRDefault="00A135FE" w:rsidP="000D0FAE">
      <w:pPr>
        <w:pStyle w:val="ActHead9"/>
        <w:rPr>
          <w:i w:val="0"/>
        </w:rPr>
      </w:pPr>
      <w:bookmarkStart w:id="200" w:name="_Toc389466464"/>
      <w:r w:rsidRPr="000D0FAE">
        <w:t>Judicial Appointment (Fiji) Act 1971</w:t>
      </w:r>
      <w:bookmarkEnd w:id="200"/>
    </w:p>
    <w:p w:rsidR="00A135FE" w:rsidRPr="000D0FAE" w:rsidRDefault="002D182F" w:rsidP="000D0FAE">
      <w:pPr>
        <w:pStyle w:val="ItemHead"/>
      </w:pPr>
      <w:r w:rsidRPr="000D0FAE">
        <w:t>9</w:t>
      </w:r>
      <w:r w:rsidR="00A135FE" w:rsidRPr="000D0FAE">
        <w:t xml:space="preserve">  The whole of the Act</w:t>
      </w:r>
    </w:p>
    <w:p w:rsidR="00A135FE" w:rsidRPr="000D0FAE" w:rsidRDefault="00A135FE" w:rsidP="000D0FAE">
      <w:pPr>
        <w:pStyle w:val="Item"/>
      </w:pPr>
      <w:r w:rsidRPr="000D0FAE">
        <w:t>Repeal the Act.</w:t>
      </w:r>
    </w:p>
    <w:p w:rsidR="00A135FE" w:rsidRPr="000D0FAE" w:rsidRDefault="00A135FE" w:rsidP="000D0FAE">
      <w:pPr>
        <w:pStyle w:val="ActHead9"/>
        <w:rPr>
          <w:i w:val="0"/>
        </w:rPr>
      </w:pPr>
      <w:bookmarkStart w:id="201" w:name="_Toc389466465"/>
      <w:r w:rsidRPr="000D0FAE">
        <w:t>Judicial Appointment (Western Samoa) Act 1980</w:t>
      </w:r>
      <w:bookmarkEnd w:id="201"/>
    </w:p>
    <w:p w:rsidR="00A135FE" w:rsidRPr="000D0FAE" w:rsidRDefault="002D182F" w:rsidP="000D0FAE">
      <w:pPr>
        <w:pStyle w:val="ItemHead"/>
      </w:pPr>
      <w:r w:rsidRPr="000D0FAE">
        <w:t>10</w:t>
      </w:r>
      <w:r w:rsidR="00A135FE" w:rsidRPr="000D0FAE">
        <w:t xml:space="preserve">  The whole of the Act</w:t>
      </w:r>
    </w:p>
    <w:p w:rsidR="00A135FE" w:rsidRPr="000D0FAE" w:rsidRDefault="00A135FE" w:rsidP="000D0FAE">
      <w:pPr>
        <w:pStyle w:val="Item"/>
      </w:pPr>
      <w:r w:rsidRPr="000D0FAE">
        <w:t>Repeal the Act.</w:t>
      </w:r>
    </w:p>
    <w:p w:rsidR="00A135FE" w:rsidRPr="000D0FAE" w:rsidRDefault="00A135FE" w:rsidP="000D0FAE">
      <w:pPr>
        <w:pStyle w:val="ActHead9"/>
        <w:rPr>
          <w:i w:val="0"/>
        </w:rPr>
      </w:pPr>
      <w:bookmarkStart w:id="202" w:name="_Toc389466466"/>
      <w:r w:rsidRPr="000D0FAE">
        <w:t>Judiciary (Diplomatic Representation) Act 1977</w:t>
      </w:r>
      <w:bookmarkEnd w:id="202"/>
    </w:p>
    <w:p w:rsidR="00A135FE" w:rsidRPr="000D0FAE" w:rsidRDefault="002D182F" w:rsidP="000D0FAE">
      <w:pPr>
        <w:pStyle w:val="ItemHead"/>
      </w:pPr>
      <w:r w:rsidRPr="000D0FAE">
        <w:t>11</w:t>
      </w:r>
      <w:r w:rsidR="00A135FE" w:rsidRPr="000D0FAE">
        <w:t xml:space="preserve">  The whole of the Act</w:t>
      </w:r>
    </w:p>
    <w:p w:rsidR="00A135FE" w:rsidRPr="000D0FAE" w:rsidRDefault="00A135FE" w:rsidP="000D0FAE">
      <w:pPr>
        <w:pStyle w:val="Item"/>
      </w:pPr>
      <w:r w:rsidRPr="000D0FAE">
        <w:t>Repeal the Act.</w:t>
      </w:r>
    </w:p>
    <w:p w:rsidR="007E4CE4" w:rsidRPr="000D0FAE" w:rsidRDefault="007E4CE4" w:rsidP="000D0FAE">
      <w:pPr>
        <w:pStyle w:val="ActHead9"/>
        <w:rPr>
          <w:i w:val="0"/>
        </w:rPr>
      </w:pPr>
      <w:bookmarkStart w:id="203" w:name="_Toc389466467"/>
      <w:r w:rsidRPr="000D0FAE">
        <w:lastRenderedPageBreak/>
        <w:t>Melbourne 2006 Commonwealth Games (Indicia and Images) Protection Act 2005</w:t>
      </w:r>
      <w:bookmarkEnd w:id="203"/>
    </w:p>
    <w:p w:rsidR="007E4CE4" w:rsidRPr="000D0FAE" w:rsidRDefault="002D182F" w:rsidP="000D0FAE">
      <w:pPr>
        <w:pStyle w:val="ItemHead"/>
      </w:pPr>
      <w:r w:rsidRPr="000D0FAE">
        <w:t>12</w:t>
      </w:r>
      <w:r w:rsidR="007E4CE4" w:rsidRPr="000D0FAE">
        <w:t xml:space="preserve">  The whole of the Act</w:t>
      </w:r>
    </w:p>
    <w:p w:rsidR="007E4CE4" w:rsidRPr="000D0FAE" w:rsidRDefault="007E4CE4" w:rsidP="000D0FAE">
      <w:pPr>
        <w:pStyle w:val="Item"/>
      </w:pPr>
      <w:r w:rsidRPr="000D0FAE">
        <w:t>Repeal the Act.</w:t>
      </w:r>
    </w:p>
    <w:p w:rsidR="00515397" w:rsidRPr="000D0FAE" w:rsidRDefault="00515397" w:rsidP="000D0FAE">
      <w:pPr>
        <w:pStyle w:val="ActHead9"/>
        <w:rPr>
          <w:i w:val="0"/>
        </w:rPr>
      </w:pPr>
      <w:bookmarkStart w:id="204" w:name="_Toc389466468"/>
      <w:r w:rsidRPr="000D0FAE">
        <w:t>National Firearms Program Implementation Act 1996</w:t>
      </w:r>
      <w:bookmarkEnd w:id="204"/>
    </w:p>
    <w:p w:rsidR="00515397" w:rsidRPr="000D0FAE" w:rsidRDefault="002D182F" w:rsidP="000D0FAE">
      <w:pPr>
        <w:pStyle w:val="ItemHead"/>
      </w:pPr>
      <w:r w:rsidRPr="000D0FAE">
        <w:t>13</w:t>
      </w:r>
      <w:r w:rsidR="00515397" w:rsidRPr="000D0FAE">
        <w:t xml:space="preserve">  The whole of the Act</w:t>
      </w:r>
    </w:p>
    <w:p w:rsidR="00515397" w:rsidRPr="000D0FAE" w:rsidRDefault="00515397" w:rsidP="000D0FAE">
      <w:pPr>
        <w:pStyle w:val="Item"/>
      </w:pPr>
      <w:r w:rsidRPr="000D0FAE">
        <w:t>Repeal the Act.</w:t>
      </w:r>
    </w:p>
    <w:p w:rsidR="00515397" w:rsidRPr="000D0FAE" w:rsidRDefault="00515397" w:rsidP="000D0FAE">
      <w:pPr>
        <w:pStyle w:val="ActHead9"/>
        <w:rPr>
          <w:i w:val="0"/>
        </w:rPr>
      </w:pPr>
      <w:bookmarkStart w:id="205" w:name="_Toc389466469"/>
      <w:r w:rsidRPr="000D0FAE">
        <w:t>National Firearms Program Implementation Act 1997</w:t>
      </w:r>
      <w:bookmarkEnd w:id="205"/>
    </w:p>
    <w:p w:rsidR="00515397" w:rsidRPr="000D0FAE" w:rsidRDefault="002D182F" w:rsidP="000D0FAE">
      <w:pPr>
        <w:pStyle w:val="ItemHead"/>
      </w:pPr>
      <w:r w:rsidRPr="000D0FAE">
        <w:t>14</w:t>
      </w:r>
      <w:r w:rsidR="00515397" w:rsidRPr="000D0FAE">
        <w:t xml:space="preserve">  The whole of the Act</w:t>
      </w:r>
    </w:p>
    <w:p w:rsidR="00515397" w:rsidRPr="000D0FAE" w:rsidRDefault="00515397" w:rsidP="000D0FAE">
      <w:pPr>
        <w:pStyle w:val="Item"/>
      </w:pPr>
      <w:r w:rsidRPr="000D0FAE">
        <w:t>Repeal the Act.</w:t>
      </w:r>
    </w:p>
    <w:p w:rsidR="00515397" w:rsidRPr="000D0FAE" w:rsidRDefault="00515397" w:rsidP="000D0FAE">
      <w:pPr>
        <w:pStyle w:val="ActHead9"/>
        <w:rPr>
          <w:i w:val="0"/>
        </w:rPr>
      </w:pPr>
      <w:bookmarkStart w:id="206" w:name="_Toc389466470"/>
      <w:r w:rsidRPr="000D0FAE">
        <w:t>National Firearms Program Implementation Act 1998</w:t>
      </w:r>
      <w:bookmarkEnd w:id="206"/>
    </w:p>
    <w:p w:rsidR="00515397" w:rsidRPr="000D0FAE" w:rsidRDefault="002D182F" w:rsidP="000D0FAE">
      <w:pPr>
        <w:pStyle w:val="ItemHead"/>
      </w:pPr>
      <w:r w:rsidRPr="000D0FAE">
        <w:t>15</w:t>
      </w:r>
      <w:r w:rsidR="00515397" w:rsidRPr="000D0FAE">
        <w:t xml:space="preserve">  The whole of the Act</w:t>
      </w:r>
    </w:p>
    <w:p w:rsidR="00515397" w:rsidRPr="000D0FAE" w:rsidRDefault="00515397" w:rsidP="000D0FAE">
      <w:pPr>
        <w:pStyle w:val="Item"/>
      </w:pPr>
      <w:r w:rsidRPr="000D0FAE">
        <w:t>Repeal the Act.</w:t>
      </w:r>
    </w:p>
    <w:p w:rsidR="00515397" w:rsidRPr="000D0FAE" w:rsidRDefault="00515397" w:rsidP="000D0FAE">
      <w:pPr>
        <w:pStyle w:val="ActHead9"/>
        <w:rPr>
          <w:i w:val="0"/>
        </w:rPr>
      </w:pPr>
      <w:bookmarkStart w:id="207" w:name="_Toc389466471"/>
      <w:r w:rsidRPr="000D0FAE">
        <w:t>National Handgun Buyback Act 2003</w:t>
      </w:r>
      <w:bookmarkEnd w:id="207"/>
    </w:p>
    <w:p w:rsidR="00515397" w:rsidRPr="000D0FAE" w:rsidRDefault="002D182F" w:rsidP="000D0FAE">
      <w:pPr>
        <w:pStyle w:val="ItemHead"/>
      </w:pPr>
      <w:r w:rsidRPr="000D0FAE">
        <w:t>16</w:t>
      </w:r>
      <w:r w:rsidR="00515397" w:rsidRPr="000D0FAE">
        <w:t xml:space="preserve">  The whole of the Act</w:t>
      </w:r>
    </w:p>
    <w:p w:rsidR="00515397" w:rsidRPr="000D0FAE" w:rsidRDefault="00515397" w:rsidP="000D0FAE">
      <w:pPr>
        <w:pStyle w:val="Item"/>
      </w:pPr>
      <w:r w:rsidRPr="000D0FAE">
        <w:t>Repeal the Act.</w:t>
      </w:r>
    </w:p>
    <w:p w:rsidR="00C76228" w:rsidRPr="000D0FAE" w:rsidRDefault="00C76228" w:rsidP="000D0FAE">
      <w:pPr>
        <w:pStyle w:val="ActHead9"/>
        <w:rPr>
          <w:i w:val="0"/>
        </w:rPr>
      </w:pPr>
      <w:bookmarkStart w:id="208" w:name="_Toc389466472"/>
      <w:r w:rsidRPr="000D0FAE">
        <w:t>Non</w:t>
      </w:r>
      <w:r w:rsidR="002F0279">
        <w:noBreakHyphen/>
      </w:r>
      <w:r w:rsidRPr="000D0FAE">
        <w:t>government Schools (Loans Guarantee) Act 1977</w:t>
      </w:r>
      <w:bookmarkEnd w:id="208"/>
    </w:p>
    <w:p w:rsidR="00C76228" w:rsidRPr="000D0FAE" w:rsidRDefault="002D182F" w:rsidP="000D0FAE">
      <w:pPr>
        <w:pStyle w:val="ItemHead"/>
      </w:pPr>
      <w:r w:rsidRPr="000D0FAE">
        <w:t>17</w:t>
      </w:r>
      <w:r w:rsidR="00C76228" w:rsidRPr="000D0FAE">
        <w:t xml:space="preserve">  The whole of the Act</w:t>
      </w:r>
    </w:p>
    <w:p w:rsidR="00C76228" w:rsidRPr="000D0FAE" w:rsidRDefault="00C76228" w:rsidP="000D0FAE">
      <w:pPr>
        <w:pStyle w:val="Item"/>
      </w:pPr>
      <w:r w:rsidRPr="000D0FAE">
        <w:t>Repeal the Act.</w:t>
      </w:r>
    </w:p>
    <w:p w:rsidR="00F904AF" w:rsidRPr="000D0FAE" w:rsidRDefault="00F904AF" w:rsidP="000D0FAE">
      <w:pPr>
        <w:pStyle w:val="ActHead9"/>
        <w:rPr>
          <w:i w:val="0"/>
        </w:rPr>
      </w:pPr>
      <w:bookmarkStart w:id="209" w:name="_Toc389466473"/>
      <w:r w:rsidRPr="000D0FAE">
        <w:t>Repatriation Institutions (Transfer) Act 1992</w:t>
      </w:r>
      <w:bookmarkEnd w:id="209"/>
    </w:p>
    <w:p w:rsidR="00F904AF" w:rsidRPr="000D0FAE" w:rsidRDefault="002D182F" w:rsidP="000D0FAE">
      <w:pPr>
        <w:pStyle w:val="ItemHead"/>
      </w:pPr>
      <w:r w:rsidRPr="000D0FAE">
        <w:t>18</w:t>
      </w:r>
      <w:r w:rsidR="00F904AF" w:rsidRPr="000D0FAE">
        <w:t xml:space="preserve">  The whole of the Act</w:t>
      </w:r>
    </w:p>
    <w:p w:rsidR="002F0279" w:rsidRDefault="00F904AF" w:rsidP="000D0FAE">
      <w:pPr>
        <w:pStyle w:val="Item"/>
      </w:pPr>
      <w:bookmarkStart w:id="210" w:name="bkCheck17_1"/>
      <w:r w:rsidRPr="000D0FAE">
        <w:t>Repeal the Act</w:t>
      </w:r>
      <w:bookmarkEnd w:id="210"/>
      <w:r w:rsidRPr="000D0FAE">
        <w:t>.</w:t>
      </w:r>
    </w:p>
    <w:p w:rsidR="00E35B26" w:rsidRDefault="00E35B26" w:rsidP="00E35B26">
      <w:pPr>
        <w:pStyle w:val="ItemHead"/>
        <w:sectPr w:rsidR="00E35B26" w:rsidSect="00E35B26">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pPr>
    </w:p>
    <w:p w:rsidR="00907615" w:rsidRDefault="00907615" w:rsidP="003B1CD0">
      <w:pPr>
        <w:pStyle w:val="2ndRd"/>
        <w:keepNext/>
        <w:spacing w:line="260" w:lineRule="atLeast"/>
        <w:rPr>
          <w:i/>
        </w:rPr>
      </w:pPr>
      <w:r>
        <w:lastRenderedPageBreak/>
        <w:t>[</w:t>
      </w:r>
      <w:r>
        <w:rPr>
          <w:i/>
        </w:rPr>
        <w:t>Minister’s second reading speech made in—</w:t>
      </w:r>
    </w:p>
    <w:p w:rsidR="00907615" w:rsidRDefault="00907615" w:rsidP="003B1CD0">
      <w:pPr>
        <w:pStyle w:val="2ndRd"/>
        <w:keepNext/>
        <w:spacing w:line="260" w:lineRule="atLeast"/>
        <w:rPr>
          <w:i/>
        </w:rPr>
      </w:pPr>
      <w:r>
        <w:rPr>
          <w:i/>
        </w:rPr>
        <w:t>House of Representatives on 19 March 2014</w:t>
      </w:r>
    </w:p>
    <w:p w:rsidR="00907615" w:rsidRDefault="00907615" w:rsidP="003B1CD0">
      <w:pPr>
        <w:pStyle w:val="2ndRd"/>
        <w:keepNext/>
        <w:spacing w:line="260" w:lineRule="atLeast"/>
        <w:rPr>
          <w:i/>
        </w:rPr>
      </w:pPr>
      <w:r>
        <w:rPr>
          <w:i/>
        </w:rPr>
        <w:t>Senate on 27 March 2014</w:t>
      </w:r>
      <w:r>
        <w:t>]</w:t>
      </w:r>
    </w:p>
    <w:p w:rsidR="00907615" w:rsidRDefault="00907615" w:rsidP="00907615">
      <w:pPr>
        <w:framePr w:hSpace="180" w:wrap="around" w:vAnchor="text" w:hAnchor="page" w:x="2386" w:y="9680"/>
      </w:pPr>
      <w:r>
        <w:t>(41/14)</w:t>
      </w:r>
    </w:p>
    <w:p w:rsidR="00907615" w:rsidRDefault="00907615"/>
    <w:sectPr w:rsidR="00907615" w:rsidSect="00E35B26">
      <w:headerReference w:type="even" r:id="rId26"/>
      <w:headerReference w:type="default" r:id="rId27"/>
      <w:footerReference w:type="even" r:id="rId28"/>
      <w:footerReference w:type="default" r:id="rId29"/>
      <w:headerReference w:type="first" r:id="rId30"/>
      <w:footerReference w:type="first" r:id="rId31"/>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CB4" w:rsidRDefault="00C21CB4" w:rsidP="0048364F">
      <w:pPr>
        <w:spacing w:line="240" w:lineRule="auto"/>
      </w:pPr>
      <w:r>
        <w:separator/>
      </w:r>
    </w:p>
  </w:endnote>
  <w:endnote w:type="continuationSeparator" w:id="0">
    <w:p w:rsidR="00C21CB4" w:rsidRDefault="00C21CB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CB4" w:rsidRPr="005F1388" w:rsidRDefault="00C21CB4" w:rsidP="000D0FA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B26" w:rsidRPr="00A961C4" w:rsidRDefault="00E35B26" w:rsidP="000D0FA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35B26" w:rsidTr="000D0FAE">
      <w:tc>
        <w:tcPr>
          <w:tcW w:w="1247" w:type="dxa"/>
        </w:tcPr>
        <w:p w:rsidR="00E35B26" w:rsidRDefault="00F30F97" w:rsidP="00252C97">
          <w:pPr>
            <w:rPr>
              <w:sz w:val="18"/>
            </w:rPr>
          </w:pPr>
          <w:r>
            <w:rPr>
              <w:i/>
              <w:sz w:val="18"/>
            </w:rPr>
            <w:t>No.      , 2014</w:t>
          </w:r>
        </w:p>
      </w:tc>
      <w:tc>
        <w:tcPr>
          <w:tcW w:w="5387" w:type="dxa"/>
        </w:tcPr>
        <w:p w:rsidR="00E35B26" w:rsidRDefault="00F30F97" w:rsidP="00252C97">
          <w:pPr>
            <w:jc w:val="center"/>
            <w:rPr>
              <w:sz w:val="18"/>
            </w:rPr>
          </w:pPr>
          <w:r>
            <w:rPr>
              <w:i/>
              <w:sz w:val="18"/>
            </w:rPr>
            <w:t>Statute Law Revision Act (No. 1) 2014</w:t>
          </w:r>
        </w:p>
      </w:tc>
      <w:tc>
        <w:tcPr>
          <w:tcW w:w="669" w:type="dxa"/>
        </w:tcPr>
        <w:p w:rsidR="00E35B26" w:rsidRDefault="00E35B26" w:rsidP="00252C9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F4BB2">
            <w:rPr>
              <w:i/>
              <w:noProof/>
              <w:sz w:val="18"/>
            </w:rPr>
            <w:t>57</w:t>
          </w:r>
          <w:r w:rsidRPr="007A1328">
            <w:rPr>
              <w:i/>
              <w:sz w:val="18"/>
            </w:rPr>
            <w:fldChar w:fldCharType="end"/>
          </w:r>
        </w:p>
      </w:tc>
    </w:tr>
  </w:tbl>
  <w:p w:rsidR="00E35B26" w:rsidRPr="00055B5C" w:rsidRDefault="00E35B26" w:rsidP="00480B86"/>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B26" w:rsidRPr="00A961C4" w:rsidRDefault="00E35B26" w:rsidP="000D0FA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35B26" w:rsidTr="000D0FAE">
      <w:tc>
        <w:tcPr>
          <w:tcW w:w="1247" w:type="dxa"/>
        </w:tcPr>
        <w:p w:rsidR="00E35B26" w:rsidRDefault="00E35B26" w:rsidP="00252C9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F4BB2">
            <w:rPr>
              <w:i/>
              <w:sz w:val="18"/>
            </w:rPr>
            <w:t>No. 31, 2014</w:t>
          </w:r>
          <w:r w:rsidRPr="007A1328">
            <w:rPr>
              <w:i/>
              <w:sz w:val="18"/>
            </w:rPr>
            <w:fldChar w:fldCharType="end"/>
          </w:r>
        </w:p>
      </w:tc>
      <w:tc>
        <w:tcPr>
          <w:tcW w:w="5387" w:type="dxa"/>
        </w:tcPr>
        <w:p w:rsidR="00E35B26" w:rsidRDefault="00E35B26" w:rsidP="00252C9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F4BB2">
            <w:rPr>
              <w:i/>
              <w:sz w:val="18"/>
            </w:rPr>
            <w:t>Statute Law Revision Act (No. 1) 2014</w:t>
          </w:r>
          <w:r w:rsidRPr="007A1328">
            <w:rPr>
              <w:i/>
              <w:sz w:val="18"/>
            </w:rPr>
            <w:fldChar w:fldCharType="end"/>
          </w:r>
        </w:p>
      </w:tc>
      <w:tc>
        <w:tcPr>
          <w:tcW w:w="669" w:type="dxa"/>
        </w:tcPr>
        <w:p w:rsidR="00E35B26" w:rsidRDefault="00E35B26" w:rsidP="00252C9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F4BB2">
            <w:rPr>
              <w:i/>
              <w:noProof/>
              <w:sz w:val="18"/>
            </w:rPr>
            <w:t>57</w:t>
          </w:r>
          <w:r w:rsidRPr="007A1328">
            <w:rPr>
              <w:i/>
              <w:sz w:val="18"/>
            </w:rPr>
            <w:fldChar w:fldCharType="end"/>
          </w:r>
        </w:p>
      </w:tc>
    </w:tr>
  </w:tbl>
  <w:p w:rsidR="00E35B26" w:rsidRPr="00A961C4" w:rsidRDefault="00E35B26" w:rsidP="00480B86">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615" w:rsidRDefault="00907615"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C21CB4" w:rsidRDefault="00C21CB4" w:rsidP="000D0FAE">
    <w:pPr>
      <w:pStyle w:val="Footer"/>
      <w:spacing w:before="120"/>
    </w:pPr>
  </w:p>
  <w:p w:rsidR="00C21CB4" w:rsidRPr="005F1388" w:rsidRDefault="00C21CB4" w:rsidP="00480B86">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CB4" w:rsidRPr="00ED79B6" w:rsidRDefault="00C21CB4" w:rsidP="000D0FA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CB4" w:rsidRDefault="00C21CB4" w:rsidP="000D0FA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21CB4" w:rsidTr="00252C97">
      <w:tc>
        <w:tcPr>
          <w:tcW w:w="646" w:type="dxa"/>
        </w:tcPr>
        <w:p w:rsidR="00C21CB4" w:rsidRDefault="00C21CB4" w:rsidP="00252C9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F4BB2">
            <w:rPr>
              <w:i/>
              <w:noProof/>
              <w:sz w:val="18"/>
            </w:rPr>
            <w:t>vi</w:t>
          </w:r>
          <w:r w:rsidRPr="00ED79B6">
            <w:rPr>
              <w:i/>
              <w:sz w:val="18"/>
            </w:rPr>
            <w:fldChar w:fldCharType="end"/>
          </w:r>
        </w:p>
      </w:tc>
      <w:tc>
        <w:tcPr>
          <w:tcW w:w="5387" w:type="dxa"/>
        </w:tcPr>
        <w:p w:rsidR="00C21CB4" w:rsidRDefault="00F30F97" w:rsidP="00252C97">
          <w:pPr>
            <w:jc w:val="center"/>
            <w:rPr>
              <w:sz w:val="18"/>
            </w:rPr>
          </w:pPr>
          <w:r>
            <w:rPr>
              <w:i/>
              <w:sz w:val="18"/>
            </w:rPr>
            <w:t>Statute Law Revision Act (No. 1) 2014</w:t>
          </w:r>
        </w:p>
      </w:tc>
      <w:tc>
        <w:tcPr>
          <w:tcW w:w="1270" w:type="dxa"/>
        </w:tcPr>
        <w:p w:rsidR="00C21CB4" w:rsidRDefault="00CC31A0" w:rsidP="00252C97">
          <w:pPr>
            <w:jc w:val="right"/>
            <w:rPr>
              <w:sz w:val="18"/>
            </w:rPr>
          </w:pPr>
          <w:r>
            <w:rPr>
              <w:i/>
              <w:sz w:val="18"/>
            </w:rPr>
            <w:t>No. 31, 2014</w:t>
          </w:r>
        </w:p>
      </w:tc>
    </w:tr>
  </w:tbl>
  <w:p w:rsidR="00C21CB4" w:rsidRDefault="00C21CB4" w:rsidP="00480B8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CB4" w:rsidRDefault="00C21CB4" w:rsidP="000D0FA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21CB4" w:rsidTr="00252C97">
      <w:tc>
        <w:tcPr>
          <w:tcW w:w="1247" w:type="dxa"/>
        </w:tcPr>
        <w:p w:rsidR="00C21CB4" w:rsidRDefault="00F30F97" w:rsidP="00CC31A0">
          <w:pPr>
            <w:rPr>
              <w:i/>
              <w:sz w:val="18"/>
            </w:rPr>
          </w:pPr>
          <w:r>
            <w:rPr>
              <w:i/>
              <w:sz w:val="18"/>
            </w:rPr>
            <w:t xml:space="preserve">No. </w:t>
          </w:r>
          <w:r w:rsidR="00CC31A0">
            <w:rPr>
              <w:i/>
              <w:sz w:val="18"/>
            </w:rPr>
            <w:t>31</w:t>
          </w:r>
          <w:r>
            <w:rPr>
              <w:i/>
              <w:sz w:val="18"/>
            </w:rPr>
            <w:t>, 2014</w:t>
          </w:r>
        </w:p>
      </w:tc>
      <w:tc>
        <w:tcPr>
          <w:tcW w:w="5387" w:type="dxa"/>
        </w:tcPr>
        <w:p w:rsidR="00C21CB4" w:rsidRDefault="00F30F97" w:rsidP="00252C97">
          <w:pPr>
            <w:jc w:val="center"/>
            <w:rPr>
              <w:i/>
              <w:sz w:val="18"/>
            </w:rPr>
          </w:pPr>
          <w:r>
            <w:rPr>
              <w:i/>
              <w:sz w:val="18"/>
            </w:rPr>
            <w:t>Statute Law Revision Act (No. 1) 2014</w:t>
          </w:r>
        </w:p>
      </w:tc>
      <w:tc>
        <w:tcPr>
          <w:tcW w:w="669" w:type="dxa"/>
        </w:tcPr>
        <w:p w:rsidR="00C21CB4" w:rsidRDefault="00C21CB4" w:rsidP="00252C9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F4BB2">
            <w:rPr>
              <w:i/>
              <w:noProof/>
              <w:sz w:val="18"/>
            </w:rPr>
            <w:t>vii</w:t>
          </w:r>
          <w:r w:rsidRPr="00ED79B6">
            <w:rPr>
              <w:i/>
              <w:sz w:val="18"/>
            </w:rPr>
            <w:fldChar w:fldCharType="end"/>
          </w:r>
        </w:p>
      </w:tc>
    </w:tr>
  </w:tbl>
  <w:p w:rsidR="00C21CB4" w:rsidRPr="00ED79B6" w:rsidRDefault="00C21CB4" w:rsidP="00480B86">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CB4" w:rsidRPr="00A961C4" w:rsidRDefault="00C21CB4" w:rsidP="000D0FA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21CB4" w:rsidTr="000D0FAE">
      <w:tc>
        <w:tcPr>
          <w:tcW w:w="646" w:type="dxa"/>
        </w:tcPr>
        <w:p w:rsidR="00C21CB4" w:rsidRDefault="00C21CB4" w:rsidP="00252C9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F4BB2">
            <w:rPr>
              <w:i/>
              <w:noProof/>
              <w:sz w:val="18"/>
            </w:rPr>
            <w:t>56</w:t>
          </w:r>
          <w:r w:rsidRPr="007A1328">
            <w:rPr>
              <w:i/>
              <w:sz w:val="18"/>
            </w:rPr>
            <w:fldChar w:fldCharType="end"/>
          </w:r>
        </w:p>
      </w:tc>
      <w:tc>
        <w:tcPr>
          <w:tcW w:w="5387" w:type="dxa"/>
        </w:tcPr>
        <w:p w:rsidR="00C21CB4" w:rsidRDefault="00F30F97" w:rsidP="00252C97">
          <w:pPr>
            <w:jc w:val="center"/>
            <w:rPr>
              <w:sz w:val="18"/>
            </w:rPr>
          </w:pPr>
          <w:r>
            <w:rPr>
              <w:i/>
              <w:sz w:val="18"/>
            </w:rPr>
            <w:t>Statute Law Revision Act (No. 1) 2014</w:t>
          </w:r>
        </w:p>
      </w:tc>
      <w:tc>
        <w:tcPr>
          <w:tcW w:w="1270" w:type="dxa"/>
        </w:tcPr>
        <w:p w:rsidR="00C21CB4" w:rsidRDefault="00CC31A0" w:rsidP="00252C97">
          <w:pPr>
            <w:jc w:val="right"/>
            <w:rPr>
              <w:sz w:val="18"/>
            </w:rPr>
          </w:pPr>
          <w:r>
            <w:rPr>
              <w:i/>
              <w:sz w:val="18"/>
            </w:rPr>
            <w:t>No. 31, 2014</w:t>
          </w:r>
        </w:p>
      </w:tc>
    </w:tr>
  </w:tbl>
  <w:p w:rsidR="00C21CB4" w:rsidRPr="00A961C4" w:rsidRDefault="00C21CB4" w:rsidP="00480B86">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CB4" w:rsidRPr="00A961C4" w:rsidRDefault="00C21CB4" w:rsidP="000D0FA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21CB4" w:rsidTr="000D0FAE">
      <w:tc>
        <w:tcPr>
          <w:tcW w:w="1247" w:type="dxa"/>
        </w:tcPr>
        <w:p w:rsidR="00C21CB4" w:rsidRDefault="00CC31A0" w:rsidP="00252C97">
          <w:pPr>
            <w:rPr>
              <w:sz w:val="18"/>
            </w:rPr>
          </w:pPr>
          <w:r>
            <w:rPr>
              <w:i/>
              <w:sz w:val="18"/>
            </w:rPr>
            <w:t>No. 31, 2014</w:t>
          </w:r>
        </w:p>
      </w:tc>
      <w:tc>
        <w:tcPr>
          <w:tcW w:w="5387" w:type="dxa"/>
        </w:tcPr>
        <w:p w:rsidR="00C21CB4" w:rsidRDefault="00F30F97" w:rsidP="00252C97">
          <w:pPr>
            <w:jc w:val="center"/>
            <w:rPr>
              <w:sz w:val="18"/>
            </w:rPr>
          </w:pPr>
          <w:r>
            <w:rPr>
              <w:i/>
              <w:sz w:val="18"/>
            </w:rPr>
            <w:t>Statute Law Revision Act (No. 1) 2014</w:t>
          </w:r>
        </w:p>
      </w:tc>
      <w:tc>
        <w:tcPr>
          <w:tcW w:w="669" w:type="dxa"/>
        </w:tcPr>
        <w:p w:rsidR="00C21CB4" w:rsidRDefault="00C21CB4" w:rsidP="00252C9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F4BB2">
            <w:rPr>
              <w:i/>
              <w:noProof/>
              <w:sz w:val="18"/>
            </w:rPr>
            <w:t>57</w:t>
          </w:r>
          <w:r w:rsidRPr="007A1328">
            <w:rPr>
              <w:i/>
              <w:sz w:val="18"/>
            </w:rPr>
            <w:fldChar w:fldCharType="end"/>
          </w:r>
        </w:p>
      </w:tc>
    </w:tr>
  </w:tbl>
  <w:p w:rsidR="00C21CB4" w:rsidRPr="00055B5C" w:rsidRDefault="00C21CB4" w:rsidP="00480B86"/>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CB4" w:rsidRPr="00A961C4" w:rsidRDefault="00C21CB4" w:rsidP="000D0FA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21CB4" w:rsidTr="000D0FAE">
      <w:tc>
        <w:tcPr>
          <w:tcW w:w="1247" w:type="dxa"/>
        </w:tcPr>
        <w:p w:rsidR="00C21CB4" w:rsidRDefault="00CC31A0" w:rsidP="00252C97">
          <w:pPr>
            <w:rPr>
              <w:sz w:val="18"/>
            </w:rPr>
          </w:pPr>
          <w:r>
            <w:rPr>
              <w:i/>
              <w:sz w:val="18"/>
            </w:rPr>
            <w:t>No. 31, 2014</w:t>
          </w:r>
        </w:p>
      </w:tc>
      <w:tc>
        <w:tcPr>
          <w:tcW w:w="5387" w:type="dxa"/>
        </w:tcPr>
        <w:p w:rsidR="00C21CB4" w:rsidRDefault="00F30F97" w:rsidP="00252C97">
          <w:pPr>
            <w:jc w:val="center"/>
            <w:rPr>
              <w:sz w:val="18"/>
            </w:rPr>
          </w:pPr>
          <w:r>
            <w:rPr>
              <w:i/>
              <w:sz w:val="18"/>
            </w:rPr>
            <w:t>Statute Law Revision Act (No. 1) 2014</w:t>
          </w:r>
        </w:p>
      </w:tc>
      <w:tc>
        <w:tcPr>
          <w:tcW w:w="669" w:type="dxa"/>
        </w:tcPr>
        <w:p w:rsidR="00C21CB4" w:rsidRDefault="00C21CB4" w:rsidP="00252C9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F4BB2">
            <w:rPr>
              <w:i/>
              <w:noProof/>
              <w:sz w:val="18"/>
            </w:rPr>
            <w:t>1</w:t>
          </w:r>
          <w:r w:rsidRPr="007A1328">
            <w:rPr>
              <w:i/>
              <w:sz w:val="18"/>
            </w:rPr>
            <w:fldChar w:fldCharType="end"/>
          </w:r>
        </w:p>
      </w:tc>
    </w:tr>
  </w:tbl>
  <w:p w:rsidR="00C21CB4" w:rsidRPr="00A961C4" w:rsidRDefault="00C21CB4" w:rsidP="00480B86">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B26" w:rsidRPr="00A961C4" w:rsidRDefault="00E35B26" w:rsidP="000D0FA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35B26" w:rsidTr="000D0FAE">
      <w:tc>
        <w:tcPr>
          <w:tcW w:w="646" w:type="dxa"/>
        </w:tcPr>
        <w:p w:rsidR="00E35B26" w:rsidRDefault="00E35B26" w:rsidP="00252C9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F4BB2">
            <w:rPr>
              <w:i/>
              <w:noProof/>
              <w:sz w:val="18"/>
            </w:rPr>
            <w:t>58</w:t>
          </w:r>
          <w:r w:rsidRPr="007A1328">
            <w:rPr>
              <w:i/>
              <w:sz w:val="18"/>
            </w:rPr>
            <w:fldChar w:fldCharType="end"/>
          </w:r>
        </w:p>
      </w:tc>
      <w:tc>
        <w:tcPr>
          <w:tcW w:w="5387" w:type="dxa"/>
        </w:tcPr>
        <w:p w:rsidR="00E35B26" w:rsidRDefault="00F30F97" w:rsidP="00252C97">
          <w:pPr>
            <w:jc w:val="center"/>
            <w:rPr>
              <w:sz w:val="18"/>
            </w:rPr>
          </w:pPr>
          <w:r>
            <w:rPr>
              <w:i/>
              <w:sz w:val="18"/>
            </w:rPr>
            <w:t>Statute Law Revision Act (No. 1) 2014</w:t>
          </w:r>
        </w:p>
      </w:tc>
      <w:tc>
        <w:tcPr>
          <w:tcW w:w="1270" w:type="dxa"/>
        </w:tcPr>
        <w:p w:rsidR="00E35B26" w:rsidRDefault="00CC31A0" w:rsidP="00252C97">
          <w:pPr>
            <w:jc w:val="right"/>
            <w:rPr>
              <w:sz w:val="18"/>
            </w:rPr>
          </w:pPr>
          <w:r>
            <w:rPr>
              <w:i/>
              <w:sz w:val="18"/>
            </w:rPr>
            <w:t>No. 31, 2014</w:t>
          </w:r>
        </w:p>
      </w:tc>
    </w:tr>
  </w:tbl>
  <w:p w:rsidR="00E35B26" w:rsidRPr="00A961C4" w:rsidRDefault="00E35B26" w:rsidP="00480B86">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CB4" w:rsidRDefault="00C21CB4" w:rsidP="0048364F">
      <w:pPr>
        <w:spacing w:line="240" w:lineRule="auto"/>
      </w:pPr>
      <w:r>
        <w:separator/>
      </w:r>
    </w:p>
  </w:footnote>
  <w:footnote w:type="continuationSeparator" w:id="0">
    <w:p w:rsidR="00C21CB4" w:rsidRDefault="00C21CB4"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CB4" w:rsidRPr="005F1388" w:rsidRDefault="00C21CB4" w:rsidP="00480B86">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B26" w:rsidRPr="00A961C4" w:rsidRDefault="00E35B26" w:rsidP="00480B86">
    <w:pPr>
      <w:rPr>
        <w:b/>
        <w:sz w:val="20"/>
      </w:rPr>
    </w:pPr>
  </w:p>
  <w:p w:rsidR="00E35B26" w:rsidRPr="00A961C4" w:rsidRDefault="00E35B26" w:rsidP="00480B86">
    <w:pPr>
      <w:rPr>
        <w:b/>
        <w:sz w:val="20"/>
      </w:rPr>
    </w:pPr>
  </w:p>
  <w:p w:rsidR="00E35B26" w:rsidRPr="00A961C4" w:rsidRDefault="00E35B26" w:rsidP="00480B86">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B26" w:rsidRPr="00A961C4" w:rsidRDefault="00E35B26" w:rsidP="00480B86">
    <w:pPr>
      <w:jc w:val="right"/>
      <w:rPr>
        <w:sz w:val="20"/>
      </w:rPr>
    </w:pPr>
  </w:p>
  <w:p w:rsidR="00E35B26" w:rsidRPr="00A961C4" w:rsidRDefault="00E35B26" w:rsidP="00480B86">
    <w:pPr>
      <w:jc w:val="right"/>
      <w:rPr>
        <w:b/>
        <w:sz w:val="20"/>
      </w:rPr>
    </w:pPr>
  </w:p>
  <w:p w:rsidR="00E35B26" w:rsidRPr="00A961C4" w:rsidRDefault="00E35B26" w:rsidP="00480B86">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B26" w:rsidRPr="00A961C4" w:rsidRDefault="00E35B26" w:rsidP="00480B8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CB4" w:rsidRPr="005F1388" w:rsidRDefault="00C21CB4" w:rsidP="00480B86">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CB4" w:rsidRPr="005F1388" w:rsidRDefault="00C21CB4" w:rsidP="00480B8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CB4" w:rsidRPr="00ED79B6" w:rsidRDefault="00C21CB4" w:rsidP="00480B86">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CB4" w:rsidRPr="00ED79B6" w:rsidRDefault="00C21CB4" w:rsidP="00480B86">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CB4" w:rsidRPr="00ED79B6" w:rsidRDefault="00C21CB4" w:rsidP="00480B86">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CB4" w:rsidRPr="00A961C4" w:rsidRDefault="00C21CB4" w:rsidP="00480B86">
    <w:pPr>
      <w:rPr>
        <w:b/>
        <w:sz w:val="20"/>
      </w:rPr>
    </w:pPr>
    <w:r>
      <w:rPr>
        <w:b/>
        <w:sz w:val="20"/>
      </w:rPr>
      <w:fldChar w:fldCharType="begin"/>
    </w:r>
    <w:r>
      <w:rPr>
        <w:b/>
        <w:sz w:val="20"/>
      </w:rPr>
      <w:instrText xml:space="preserve"> STYLEREF CharAmSchNo </w:instrText>
    </w:r>
    <w:r w:rsidR="00FF4BB2">
      <w:rPr>
        <w:b/>
        <w:sz w:val="20"/>
      </w:rPr>
      <w:fldChar w:fldCharType="separate"/>
    </w:r>
    <w:r w:rsidR="00FF4BB2">
      <w:rPr>
        <w:b/>
        <w:noProof/>
        <w:sz w:val="20"/>
      </w:rPr>
      <w:t>Schedule 10</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FF4BB2">
      <w:rPr>
        <w:sz w:val="20"/>
      </w:rPr>
      <w:fldChar w:fldCharType="separate"/>
    </w:r>
    <w:r w:rsidR="00FF4BB2">
      <w:rPr>
        <w:noProof/>
        <w:sz w:val="20"/>
      </w:rPr>
      <w:t>Spent Acts</w:t>
    </w:r>
    <w:r>
      <w:rPr>
        <w:sz w:val="20"/>
      </w:rPr>
      <w:fldChar w:fldCharType="end"/>
    </w:r>
  </w:p>
  <w:p w:rsidR="00C21CB4" w:rsidRPr="00A961C4" w:rsidRDefault="00C21CB4" w:rsidP="00480B86">
    <w:pPr>
      <w:rPr>
        <w:b/>
        <w:sz w:val="20"/>
      </w:rPr>
    </w:pPr>
    <w:r>
      <w:rPr>
        <w:b/>
        <w:sz w:val="20"/>
      </w:rPr>
      <w:fldChar w:fldCharType="begin"/>
    </w:r>
    <w:r>
      <w:rPr>
        <w:b/>
        <w:sz w:val="20"/>
      </w:rPr>
      <w:instrText xml:space="preserve"> STYLEREF CharAmPartNo </w:instrText>
    </w:r>
    <w:r w:rsidR="00FF4BB2">
      <w:rPr>
        <w:b/>
        <w:sz w:val="20"/>
      </w:rPr>
      <w:fldChar w:fldCharType="separate"/>
    </w:r>
    <w:r w:rsidR="00FF4BB2">
      <w:rPr>
        <w:b/>
        <w:noProof/>
        <w:sz w:val="20"/>
      </w:rPr>
      <w:t>Part 3</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FF4BB2">
      <w:rPr>
        <w:sz w:val="20"/>
      </w:rPr>
      <w:fldChar w:fldCharType="separate"/>
    </w:r>
    <w:r w:rsidR="00FF4BB2">
      <w:rPr>
        <w:noProof/>
        <w:sz w:val="20"/>
      </w:rPr>
      <w:t>Other Acts</w:t>
    </w:r>
    <w:r>
      <w:rPr>
        <w:sz w:val="20"/>
      </w:rPr>
      <w:fldChar w:fldCharType="end"/>
    </w:r>
  </w:p>
  <w:p w:rsidR="00C21CB4" w:rsidRPr="00A961C4" w:rsidRDefault="00C21CB4" w:rsidP="00480B86">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CB4" w:rsidRPr="00A961C4" w:rsidRDefault="00C21CB4" w:rsidP="00480B86">
    <w:pPr>
      <w:jc w:val="right"/>
      <w:rPr>
        <w:sz w:val="20"/>
      </w:rPr>
    </w:pPr>
    <w:r w:rsidRPr="00A961C4">
      <w:rPr>
        <w:sz w:val="20"/>
      </w:rPr>
      <w:fldChar w:fldCharType="begin"/>
    </w:r>
    <w:r w:rsidRPr="00A961C4">
      <w:rPr>
        <w:sz w:val="20"/>
      </w:rPr>
      <w:instrText xml:space="preserve"> STYLEREF CharAmSchText </w:instrText>
    </w:r>
    <w:r w:rsidR="00FF4BB2">
      <w:rPr>
        <w:sz w:val="20"/>
      </w:rPr>
      <w:fldChar w:fldCharType="separate"/>
    </w:r>
    <w:r w:rsidR="00FF4BB2">
      <w:rPr>
        <w:noProof/>
        <w:sz w:val="20"/>
      </w:rPr>
      <w:t>Spent Acts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FF4BB2">
      <w:rPr>
        <w:b/>
        <w:sz w:val="20"/>
      </w:rPr>
      <w:fldChar w:fldCharType="separate"/>
    </w:r>
    <w:r w:rsidR="00FF4BB2">
      <w:rPr>
        <w:b/>
        <w:noProof/>
        <w:sz w:val="20"/>
      </w:rPr>
      <w:t>Schedule 10</w:t>
    </w:r>
    <w:r>
      <w:rPr>
        <w:b/>
        <w:sz w:val="20"/>
      </w:rPr>
      <w:fldChar w:fldCharType="end"/>
    </w:r>
  </w:p>
  <w:p w:rsidR="00C21CB4" w:rsidRPr="00A961C4" w:rsidRDefault="00C21CB4" w:rsidP="00480B86">
    <w:pPr>
      <w:jc w:val="right"/>
      <w:rPr>
        <w:b/>
        <w:sz w:val="20"/>
      </w:rPr>
    </w:pPr>
    <w:r w:rsidRPr="00A961C4">
      <w:rPr>
        <w:sz w:val="20"/>
      </w:rPr>
      <w:fldChar w:fldCharType="begin"/>
    </w:r>
    <w:r w:rsidRPr="00A961C4">
      <w:rPr>
        <w:sz w:val="20"/>
      </w:rPr>
      <w:instrText xml:space="preserve"> STYLEREF CharAmPartText </w:instrText>
    </w:r>
    <w:r w:rsidR="00FF4BB2">
      <w:rPr>
        <w:sz w:val="20"/>
      </w:rPr>
      <w:fldChar w:fldCharType="separate"/>
    </w:r>
    <w:r w:rsidR="00FF4BB2">
      <w:rPr>
        <w:noProof/>
        <w:sz w:val="20"/>
      </w:rPr>
      <w:t>Other Acts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FF4BB2">
      <w:rPr>
        <w:b/>
        <w:sz w:val="20"/>
      </w:rPr>
      <w:fldChar w:fldCharType="separate"/>
    </w:r>
    <w:r w:rsidR="00FF4BB2">
      <w:rPr>
        <w:b/>
        <w:noProof/>
        <w:sz w:val="20"/>
      </w:rPr>
      <w:t>Part 3</w:t>
    </w:r>
    <w:r w:rsidRPr="00A961C4">
      <w:rPr>
        <w:b/>
        <w:sz w:val="20"/>
      </w:rPr>
      <w:fldChar w:fldCharType="end"/>
    </w:r>
  </w:p>
  <w:p w:rsidR="00C21CB4" w:rsidRPr="00A961C4" w:rsidRDefault="00C21CB4" w:rsidP="00480B86">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CB4" w:rsidRPr="00A961C4" w:rsidRDefault="00C21CB4" w:rsidP="00480B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40249D7"/>
    <w:multiLevelType w:val="multilevel"/>
    <w:tmpl w:val="02B656BA"/>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268"/>
        </w:tabs>
        <w:ind w:left="2268" w:hanging="567"/>
      </w:pPr>
      <w:rPr>
        <w:rFonts w:ascii="Symbol" w:hAnsi="Symbol" w:hint="default"/>
      </w:rPr>
    </w:lvl>
    <w:lvl w:ilvl="7">
      <w:start w:val="1"/>
      <w:numFmt w:val="bullet"/>
      <w:lvlText w:val=""/>
      <w:lvlJc w:val="left"/>
      <w:pPr>
        <w:tabs>
          <w:tab w:val="num" w:pos="2835"/>
        </w:tabs>
        <w:ind w:left="2835" w:hanging="567"/>
      </w:pPr>
      <w:rPr>
        <w:rFonts w:ascii="Symbol" w:hAnsi="Symbol" w:hint="default"/>
      </w:rPr>
    </w:lvl>
    <w:lvl w:ilvl="8">
      <w:start w:val="1"/>
      <w:numFmt w:val="bullet"/>
      <w:lvlText w:val=""/>
      <w:lvlJc w:val="left"/>
      <w:pPr>
        <w:tabs>
          <w:tab w:val="num" w:pos="3402"/>
        </w:tabs>
        <w:ind w:left="3402" w:hanging="567"/>
      </w:pPr>
      <w:rPr>
        <w:rFonts w:ascii="Symbol" w:hAnsi="Symbol"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DDE"/>
    <w:rsid w:val="00000252"/>
    <w:rsid w:val="00000AE7"/>
    <w:rsid w:val="00002436"/>
    <w:rsid w:val="00006115"/>
    <w:rsid w:val="00006CE5"/>
    <w:rsid w:val="0000729E"/>
    <w:rsid w:val="000113BC"/>
    <w:rsid w:val="00012C90"/>
    <w:rsid w:val="000136AF"/>
    <w:rsid w:val="00013D3C"/>
    <w:rsid w:val="00017462"/>
    <w:rsid w:val="000242D6"/>
    <w:rsid w:val="00024894"/>
    <w:rsid w:val="00030E3D"/>
    <w:rsid w:val="00031CC7"/>
    <w:rsid w:val="00034533"/>
    <w:rsid w:val="00034D39"/>
    <w:rsid w:val="00036461"/>
    <w:rsid w:val="0003661F"/>
    <w:rsid w:val="00036E95"/>
    <w:rsid w:val="00037D41"/>
    <w:rsid w:val="000411CF"/>
    <w:rsid w:val="000417C9"/>
    <w:rsid w:val="000421C2"/>
    <w:rsid w:val="0004227C"/>
    <w:rsid w:val="000457DD"/>
    <w:rsid w:val="00060FF9"/>
    <w:rsid w:val="000614BF"/>
    <w:rsid w:val="00070150"/>
    <w:rsid w:val="000703B9"/>
    <w:rsid w:val="00080E7C"/>
    <w:rsid w:val="0008231D"/>
    <w:rsid w:val="0008252D"/>
    <w:rsid w:val="00082C42"/>
    <w:rsid w:val="0008316F"/>
    <w:rsid w:val="0008576D"/>
    <w:rsid w:val="00091BCC"/>
    <w:rsid w:val="00094F60"/>
    <w:rsid w:val="0009504A"/>
    <w:rsid w:val="000A138F"/>
    <w:rsid w:val="000A1F26"/>
    <w:rsid w:val="000A53BA"/>
    <w:rsid w:val="000B3AF5"/>
    <w:rsid w:val="000B3FCE"/>
    <w:rsid w:val="000C4B06"/>
    <w:rsid w:val="000C4F45"/>
    <w:rsid w:val="000C53F5"/>
    <w:rsid w:val="000D05EF"/>
    <w:rsid w:val="000D0FAE"/>
    <w:rsid w:val="000D2FDD"/>
    <w:rsid w:val="000D3928"/>
    <w:rsid w:val="000D3D9F"/>
    <w:rsid w:val="000D6850"/>
    <w:rsid w:val="000E02F8"/>
    <w:rsid w:val="000F21C1"/>
    <w:rsid w:val="0010040C"/>
    <w:rsid w:val="001021C4"/>
    <w:rsid w:val="001072B7"/>
    <w:rsid w:val="0010745C"/>
    <w:rsid w:val="00112F90"/>
    <w:rsid w:val="00113BD1"/>
    <w:rsid w:val="00114C6B"/>
    <w:rsid w:val="00122206"/>
    <w:rsid w:val="00124E28"/>
    <w:rsid w:val="00126162"/>
    <w:rsid w:val="001272F5"/>
    <w:rsid w:val="001314D8"/>
    <w:rsid w:val="00140A48"/>
    <w:rsid w:val="001413B4"/>
    <w:rsid w:val="00142DBE"/>
    <w:rsid w:val="0014411A"/>
    <w:rsid w:val="001462F0"/>
    <w:rsid w:val="001466B2"/>
    <w:rsid w:val="00151D57"/>
    <w:rsid w:val="0015646E"/>
    <w:rsid w:val="001643C9"/>
    <w:rsid w:val="00165568"/>
    <w:rsid w:val="00166C2F"/>
    <w:rsid w:val="0016776B"/>
    <w:rsid w:val="001716C9"/>
    <w:rsid w:val="00171C59"/>
    <w:rsid w:val="00171D15"/>
    <w:rsid w:val="00173363"/>
    <w:rsid w:val="00173B94"/>
    <w:rsid w:val="00177834"/>
    <w:rsid w:val="0018333F"/>
    <w:rsid w:val="001939E1"/>
    <w:rsid w:val="001946FB"/>
    <w:rsid w:val="00195382"/>
    <w:rsid w:val="001A2125"/>
    <w:rsid w:val="001A3658"/>
    <w:rsid w:val="001A3F6D"/>
    <w:rsid w:val="001A42C5"/>
    <w:rsid w:val="001B14A9"/>
    <w:rsid w:val="001B3E17"/>
    <w:rsid w:val="001B7A5D"/>
    <w:rsid w:val="001C2418"/>
    <w:rsid w:val="001C3015"/>
    <w:rsid w:val="001C5AFF"/>
    <w:rsid w:val="001C69C4"/>
    <w:rsid w:val="001D38BA"/>
    <w:rsid w:val="001D3906"/>
    <w:rsid w:val="001D3FFD"/>
    <w:rsid w:val="001E0CB0"/>
    <w:rsid w:val="001E3590"/>
    <w:rsid w:val="001E5C07"/>
    <w:rsid w:val="001E7407"/>
    <w:rsid w:val="001F0E1A"/>
    <w:rsid w:val="001F2789"/>
    <w:rsid w:val="001F2BBE"/>
    <w:rsid w:val="001F3595"/>
    <w:rsid w:val="001F384E"/>
    <w:rsid w:val="001F5376"/>
    <w:rsid w:val="001F7D9D"/>
    <w:rsid w:val="00201D27"/>
    <w:rsid w:val="002068FA"/>
    <w:rsid w:val="0021346C"/>
    <w:rsid w:val="002165BC"/>
    <w:rsid w:val="00224085"/>
    <w:rsid w:val="00232299"/>
    <w:rsid w:val="0023465A"/>
    <w:rsid w:val="00235915"/>
    <w:rsid w:val="00237DC3"/>
    <w:rsid w:val="00240749"/>
    <w:rsid w:val="002421ED"/>
    <w:rsid w:val="00244045"/>
    <w:rsid w:val="002527EB"/>
    <w:rsid w:val="00252C97"/>
    <w:rsid w:val="002531DA"/>
    <w:rsid w:val="0025375C"/>
    <w:rsid w:val="00253964"/>
    <w:rsid w:val="00254B8C"/>
    <w:rsid w:val="0025704F"/>
    <w:rsid w:val="002604A9"/>
    <w:rsid w:val="0026179D"/>
    <w:rsid w:val="00267D52"/>
    <w:rsid w:val="00276EEA"/>
    <w:rsid w:val="00280DEE"/>
    <w:rsid w:val="00281A82"/>
    <w:rsid w:val="00283F17"/>
    <w:rsid w:val="00297ECB"/>
    <w:rsid w:val="002A0BB3"/>
    <w:rsid w:val="002A2E3E"/>
    <w:rsid w:val="002B13B8"/>
    <w:rsid w:val="002B30F5"/>
    <w:rsid w:val="002B486B"/>
    <w:rsid w:val="002B5A30"/>
    <w:rsid w:val="002B7022"/>
    <w:rsid w:val="002B79B1"/>
    <w:rsid w:val="002C05F0"/>
    <w:rsid w:val="002C09FD"/>
    <w:rsid w:val="002C1BA4"/>
    <w:rsid w:val="002C4DCB"/>
    <w:rsid w:val="002D043A"/>
    <w:rsid w:val="002D0D3E"/>
    <w:rsid w:val="002D182F"/>
    <w:rsid w:val="002E1850"/>
    <w:rsid w:val="002E45FF"/>
    <w:rsid w:val="002E4ACD"/>
    <w:rsid w:val="002F0279"/>
    <w:rsid w:val="002F1450"/>
    <w:rsid w:val="00300620"/>
    <w:rsid w:val="00304A79"/>
    <w:rsid w:val="003064C3"/>
    <w:rsid w:val="0030652E"/>
    <w:rsid w:val="003065E9"/>
    <w:rsid w:val="00307378"/>
    <w:rsid w:val="00312552"/>
    <w:rsid w:val="0031476C"/>
    <w:rsid w:val="00316AE5"/>
    <w:rsid w:val="00322708"/>
    <w:rsid w:val="003415D3"/>
    <w:rsid w:val="0034468F"/>
    <w:rsid w:val="00346EA5"/>
    <w:rsid w:val="00350417"/>
    <w:rsid w:val="00352B0F"/>
    <w:rsid w:val="003531C8"/>
    <w:rsid w:val="0035637E"/>
    <w:rsid w:val="00361912"/>
    <w:rsid w:val="003621A9"/>
    <w:rsid w:val="00363683"/>
    <w:rsid w:val="00366EF1"/>
    <w:rsid w:val="003706CD"/>
    <w:rsid w:val="00373BC5"/>
    <w:rsid w:val="003746D2"/>
    <w:rsid w:val="003845FC"/>
    <w:rsid w:val="00384C38"/>
    <w:rsid w:val="00385012"/>
    <w:rsid w:val="00385873"/>
    <w:rsid w:val="00387045"/>
    <w:rsid w:val="00391169"/>
    <w:rsid w:val="0039179B"/>
    <w:rsid w:val="00394DCA"/>
    <w:rsid w:val="003961AB"/>
    <w:rsid w:val="003A019F"/>
    <w:rsid w:val="003B6D16"/>
    <w:rsid w:val="003B7E56"/>
    <w:rsid w:val="003C0781"/>
    <w:rsid w:val="003C5F2B"/>
    <w:rsid w:val="003C713D"/>
    <w:rsid w:val="003D0BFE"/>
    <w:rsid w:val="003D5700"/>
    <w:rsid w:val="003D77B4"/>
    <w:rsid w:val="003D7F56"/>
    <w:rsid w:val="003E027C"/>
    <w:rsid w:val="003F4993"/>
    <w:rsid w:val="003F711F"/>
    <w:rsid w:val="003F7492"/>
    <w:rsid w:val="003F78B0"/>
    <w:rsid w:val="003F7B68"/>
    <w:rsid w:val="00403DAD"/>
    <w:rsid w:val="00405AB3"/>
    <w:rsid w:val="004109CD"/>
    <w:rsid w:val="00410EEC"/>
    <w:rsid w:val="004116CD"/>
    <w:rsid w:val="00415C4C"/>
    <w:rsid w:val="00421247"/>
    <w:rsid w:val="00421E4F"/>
    <w:rsid w:val="00424CA9"/>
    <w:rsid w:val="00427DED"/>
    <w:rsid w:val="0043296A"/>
    <w:rsid w:val="004347FE"/>
    <w:rsid w:val="00436785"/>
    <w:rsid w:val="00436BD5"/>
    <w:rsid w:val="00437E4B"/>
    <w:rsid w:val="0044291A"/>
    <w:rsid w:val="004439CC"/>
    <w:rsid w:val="0044472B"/>
    <w:rsid w:val="00450FE7"/>
    <w:rsid w:val="0045212A"/>
    <w:rsid w:val="0045231C"/>
    <w:rsid w:val="00453333"/>
    <w:rsid w:val="00464E50"/>
    <w:rsid w:val="0046589B"/>
    <w:rsid w:val="00467D31"/>
    <w:rsid w:val="0047290B"/>
    <w:rsid w:val="00480B86"/>
    <w:rsid w:val="004835A3"/>
    <w:rsid w:val="0048364F"/>
    <w:rsid w:val="00484696"/>
    <w:rsid w:val="00484964"/>
    <w:rsid w:val="004876D8"/>
    <w:rsid w:val="00487A61"/>
    <w:rsid w:val="0049027B"/>
    <w:rsid w:val="004937CA"/>
    <w:rsid w:val="00496F71"/>
    <w:rsid w:val="00496F97"/>
    <w:rsid w:val="00497D60"/>
    <w:rsid w:val="004A0A14"/>
    <w:rsid w:val="004A13DC"/>
    <w:rsid w:val="004A49A2"/>
    <w:rsid w:val="004A5501"/>
    <w:rsid w:val="004A6158"/>
    <w:rsid w:val="004A7DDD"/>
    <w:rsid w:val="004B707B"/>
    <w:rsid w:val="004C0826"/>
    <w:rsid w:val="004C4B19"/>
    <w:rsid w:val="004C6317"/>
    <w:rsid w:val="004C7C96"/>
    <w:rsid w:val="004D14ED"/>
    <w:rsid w:val="004D6A01"/>
    <w:rsid w:val="004F1853"/>
    <w:rsid w:val="004F19C0"/>
    <w:rsid w:val="004F1FAC"/>
    <w:rsid w:val="004F4741"/>
    <w:rsid w:val="004F7954"/>
    <w:rsid w:val="00505821"/>
    <w:rsid w:val="005075A7"/>
    <w:rsid w:val="00512FD2"/>
    <w:rsid w:val="00515397"/>
    <w:rsid w:val="00515644"/>
    <w:rsid w:val="0051625B"/>
    <w:rsid w:val="00516B8D"/>
    <w:rsid w:val="00517411"/>
    <w:rsid w:val="00526108"/>
    <w:rsid w:val="005331A9"/>
    <w:rsid w:val="00537FBC"/>
    <w:rsid w:val="00543469"/>
    <w:rsid w:val="0054415B"/>
    <w:rsid w:val="00553125"/>
    <w:rsid w:val="005554B8"/>
    <w:rsid w:val="0055695A"/>
    <w:rsid w:val="005570C7"/>
    <w:rsid w:val="00561927"/>
    <w:rsid w:val="00563D67"/>
    <w:rsid w:val="00564081"/>
    <w:rsid w:val="0056425A"/>
    <w:rsid w:val="00565CD7"/>
    <w:rsid w:val="0057238D"/>
    <w:rsid w:val="00574EE0"/>
    <w:rsid w:val="00577870"/>
    <w:rsid w:val="00580A81"/>
    <w:rsid w:val="00584811"/>
    <w:rsid w:val="00587300"/>
    <w:rsid w:val="00593AA6"/>
    <w:rsid w:val="00594161"/>
    <w:rsid w:val="005941DA"/>
    <w:rsid w:val="00594749"/>
    <w:rsid w:val="00595513"/>
    <w:rsid w:val="005A0608"/>
    <w:rsid w:val="005A0D92"/>
    <w:rsid w:val="005A6592"/>
    <w:rsid w:val="005B0829"/>
    <w:rsid w:val="005B2FFC"/>
    <w:rsid w:val="005B4067"/>
    <w:rsid w:val="005B6062"/>
    <w:rsid w:val="005C3F41"/>
    <w:rsid w:val="005C535B"/>
    <w:rsid w:val="005F6610"/>
    <w:rsid w:val="005F7430"/>
    <w:rsid w:val="00600219"/>
    <w:rsid w:val="00600FD6"/>
    <w:rsid w:val="006016E5"/>
    <w:rsid w:val="00601A5E"/>
    <w:rsid w:val="006045E0"/>
    <w:rsid w:val="00610A69"/>
    <w:rsid w:val="0061232C"/>
    <w:rsid w:val="0061265E"/>
    <w:rsid w:val="00617287"/>
    <w:rsid w:val="00623CCE"/>
    <w:rsid w:val="00625FDA"/>
    <w:rsid w:val="00630098"/>
    <w:rsid w:val="00637C56"/>
    <w:rsid w:val="0064102E"/>
    <w:rsid w:val="00641DE5"/>
    <w:rsid w:val="00647522"/>
    <w:rsid w:val="00656F0C"/>
    <w:rsid w:val="00657BA0"/>
    <w:rsid w:val="00662686"/>
    <w:rsid w:val="006664F4"/>
    <w:rsid w:val="00667BA4"/>
    <w:rsid w:val="006714DB"/>
    <w:rsid w:val="0067310B"/>
    <w:rsid w:val="00675A51"/>
    <w:rsid w:val="00677CC2"/>
    <w:rsid w:val="006828F6"/>
    <w:rsid w:val="00684257"/>
    <w:rsid w:val="00685F42"/>
    <w:rsid w:val="006916F9"/>
    <w:rsid w:val="0069207B"/>
    <w:rsid w:val="006A29C9"/>
    <w:rsid w:val="006A5112"/>
    <w:rsid w:val="006A5174"/>
    <w:rsid w:val="006A51E1"/>
    <w:rsid w:val="006B082F"/>
    <w:rsid w:val="006B2DC9"/>
    <w:rsid w:val="006C2874"/>
    <w:rsid w:val="006C476A"/>
    <w:rsid w:val="006C7F8C"/>
    <w:rsid w:val="006D464B"/>
    <w:rsid w:val="006D4C61"/>
    <w:rsid w:val="006E0135"/>
    <w:rsid w:val="006E303A"/>
    <w:rsid w:val="006F14EF"/>
    <w:rsid w:val="006F3204"/>
    <w:rsid w:val="006F3302"/>
    <w:rsid w:val="006F3F92"/>
    <w:rsid w:val="00700599"/>
    <w:rsid w:val="00700B2C"/>
    <w:rsid w:val="00705EA9"/>
    <w:rsid w:val="00706B80"/>
    <w:rsid w:val="00706EE8"/>
    <w:rsid w:val="007117A4"/>
    <w:rsid w:val="0071231A"/>
    <w:rsid w:val="0071266C"/>
    <w:rsid w:val="0071270A"/>
    <w:rsid w:val="00712BB1"/>
    <w:rsid w:val="00712D8D"/>
    <w:rsid w:val="00713084"/>
    <w:rsid w:val="00714B26"/>
    <w:rsid w:val="0071681E"/>
    <w:rsid w:val="0072031D"/>
    <w:rsid w:val="00720F70"/>
    <w:rsid w:val="00722EC5"/>
    <w:rsid w:val="007232DA"/>
    <w:rsid w:val="00725F22"/>
    <w:rsid w:val="0072762B"/>
    <w:rsid w:val="007277E4"/>
    <w:rsid w:val="00727AA7"/>
    <w:rsid w:val="00731E00"/>
    <w:rsid w:val="00733A7D"/>
    <w:rsid w:val="007367E0"/>
    <w:rsid w:val="007440B7"/>
    <w:rsid w:val="00753CEB"/>
    <w:rsid w:val="00756030"/>
    <w:rsid w:val="007570BE"/>
    <w:rsid w:val="00757C36"/>
    <w:rsid w:val="007634AD"/>
    <w:rsid w:val="00764A3D"/>
    <w:rsid w:val="00765398"/>
    <w:rsid w:val="007715C9"/>
    <w:rsid w:val="00774EDD"/>
    <w:rsid w:val="007757EC"/>
    <w:rsid w:val="00790CAE"/>
    <w:rsid w:val="0079146A"/>
    <w:rsid w:val="0079180E"/>
    <w:rsid w:val="007A0604"/>
    <w:rsid w:val="007A1CA1"/>
    <w:rsid w:val="007A2EFA"/>
    <w:rsid w:val="007A4557"/>
    <w:rsid w:val="007A677C"/>
    <w:rsid w:val="007B0CF7"/>
    <w:rsid w:val="007B152D"/>
    <w:rsid w:val="007B44A5"/>
    <w:rsid w:val="007B4527"/>
    <w:rsid w:val="007B75A6"/>
    <w:rsid w:val="007C754A"/>
    <w:rsid w:val="007D1783"/>
    <w:rsid w:val="007E474F"/>
    <w:rsid w:val="007E4CE4"/>
    <w:rsid w:val="007E7311"/>
    <w:rsid w:val="007E7842"/>
    <w:rsid w:val="007E7D4A"/>
    <w:rsid w:val="007F1259"/>
    <w:rsid w:val="007F3D2C"/>
    <w:rsid w:val="007F6FA7"/>
    <w:rsid w:val="007F7FDC"/>
    <w:rsid w:val="008006CC"/>
    <w:rsid w:val="008023E2"/>
    <w:rsid w:val="008041A1"/>
    <w:rsid w:val="00804526"/>
    <w:rsid w:val="00807F18"/>
    <w:rsid w:val="00810B46"/>
    <w:rsid w:val="00811B00"/>
    <w:rsid w:val="008170F7"/>
    <w:rsid w:val="00817522"/>
    <w:rsid w:val="008219D2"/>
    <w:rsid w:val="00824E1B"/>
    <w:rsid w:val="00826A6B"/>
    <w:rsid w:val="0082706C"/>
    <w:rsid w:val="008300C3"/>
    <w:rsid w:val="0083261F"/>
    <w:rsid w:val="00832ECE"/>
    <w:rsid w:val="00834EB7"/>
    <w:rsid w:val="0085148B"/>
    <w:rsid w:val="00854D42"/>
    <w:rsid w:val="00856A31"/>
    <w:rsid w:val="00857D6B"/>
    <w:rsid w:val="008718E6"/>
    <w:rsid w:val="008720D1"/>
    <w:rsid w:val="008754D0"/>
    <w:rsid w:val="00877D48"/>
    <w:rsid w:val="00883781"/>
    <w:rsid w:val="00885570"/>
    <w:rsid w:val="00893958"/>
    <w:rsid w:val="008939C0"/>
    <w:rsid w:val="008965FC"/>
    <w:rsid w:val="008A048B"/>
    <w:rsid w:val="008A1EE8"/>
    <w:rsid w:val="008A2E77"/>
    <w:rsid w:val="008A4244"/>
    <w:rsid w:val="008A4839"/>
    <w:rsid w:val="008B3A66"/>
    <w:rsid w:val="008B76EB"/>
    <w:rsid w:val="008B781D"/>
    <w:rsid w:val="008B7A49"/>
    <w:rsid w:val="008C1931"/>
    <w:rsid w:val="008C6F6F"/>
    <w:rsid w:val="008C71DD"/>
    <w:rsid w:val="008C72C9"/>
    <w:rsid w:val="008C78AC"/>
    <w:rsid w:val="008D0EE0"/>
    <w:rsid w:val="008E4CD0"/>
    <w:rsid w:val="008E6DDE"/>
    <w:rsid w:val="008F26FD"/>
    <w:rsid w:val="008F4F1C"/>
    <w:rsid w:val="0090055A"/>
    <w:rsid w:val="00902355"/>
    <w:rsid w:val="00904F9E"/>
    <w:rsid w:val="0090618E"/>
    <w:rsid w:val="00906740"/>
    <w:rsid w:val="00906820"/>
    <w:rsid w:val="00907615"/>
    <w:rsid w:val="00910B7C"/>
    <w:rsid w:val="00913275"/>
    <w:rsid w:val="00924C51"/>
    <w:rsid w:val="009308AA"/>
    <w:rsid w:val="00932377"/>
    <w:rsid w:val="0093260D"/>
    <w:rsid w:val="00941933"/>
    <w:rsid w:val="00941CCC"/>
    <w:rsid w:val="00952B05"/>
    <w:rsid w:val="0096153D"/>
    <w:rsid w:val="00966A90"/>
    <w:rsid w:val="00967042"/>
    <w:rsid w:val="00970BA3"/>
    <w:rsid w:val="00971BA0"/>
    <w:rsid w:val="009729D7"/>
    <w:rsid w:val="00981D91"/>
    <w:rsid w:val="00981F92"/>
    <w:rsid w:val="009845BE"/>
    <w:rsid w:val="0099230E"/>
    <w:rsid w:val="009964FD"/>
    <w:rsid w:val="009969C9"/>
    <w:rsid w:val="00996F67"/>
    <w:rsid w:val="009972B1"/>
    <w:rsid w:val="009A4B2C"/>
    <w:rsid w:val="009C2331"/>
    <w:rsid w:val="009C39BF"/>
    <w:rsid w:val="009C66FE"/>
    <w:rsid w:val="009C683D"/>
    <w:rsid w:val="009D37BC"/>
    <w:rsid w:val="009D4613"/>
    <w:rsid w:val="009D79BA"/>
    <w:rsid w:val="009E48EB"/>
    <w:rsid w:val="009E7C96"/>
    <w:rsid w:val="009F4B1A"/>
    <w:rsid w:val="009F771B"/>
    <w:rsid w:val="009F776B"/>
    <w:rsid w:val="00A00E0F"/>
    <w:rsid w:val="00A03453"/>
    <w:rsid w:val="00A135FE"/>
    <w:rsid w:val="00A13C46"/>
    <w:rsid w:val="00A1419B"/>
    <w:rsid w:val="00A231E2"/>
    <w:rsid w:val="00A328A1"/>
    <w:rsid w:val="00A33636"/>
    <w:rsid w:val="00A3422E"/>
    <w:rsid w:val="00A42E83"/>
    <w:rsid w:val="00A4533F"/>
    <w:rsid w:val="00A5151F"/>
    <w:rsid w:val="00A5152F"/>
    <w:rsid w:val="00A529FC"/>
    <w:rsid w:val="00A5303C"/>
    <w:rsid w:val="00A565D5"/>
    <w:rsid w:val="00A640F1"/>
    <w:rsid w:val="00A64912"/>
    <w:rsid w:val="00A70940"/>
    <w:rsid w:val="00A70A74"/>
    <w:rsid w:val="00A71100"/>
    <w:rsid w:val="00A736C9"/>
    <w:rsid w:val="00A7713F"/>
    <w:rsid w:val="00A771F3"/>
    <w:rsid w:val="00A816FF"/>
    <w:rsid w:val="00A849B0"/>
    <w:rsid w:val="00A91862"/>
    <w:rsid w:val="00A97187"/>
    <w:rsid w:val="00A97A8A"/>
    <w:rsid w:val="00AA0E7D"/>
    <w:rsid w:val="00AA126D"/>
    <w:rsid w:val="00AA3795"/>
    <w:rsid w:val="00AA73F4"/>
    <w:rsid w:val="00AA7965"/>
    <w:rsid w:val="00AC070A"/>
    <w:rsid w:val="00AD1850"/>
    <w:rsid w:val="00AD2949"/>
    <w:rsid w:val="00AD5641"/>
    <w:rsid w:val="00AD71D5"/>
    <w:rsid w:val="00AE1088"/>
    <w:rsid w:val="00AE2AF1"/>
    <w:rsid w:val="00AE3B76"/>
    <w:rsid w:val="00AE75C8"/>
    <w:rsid w:val="00AE7E9F"/>
    <w:rsid w:val="00AF0EDE"/>
    <w:rsid w:val="00AF1E9D"/>
    <w:rsid w:val="00AF3CEB"/>
    <w:rsid w:val="00AF7B2A"/>
    <w:rsid w:val="00AF7D04"/>
    <w:rsid w:val="00B032D8"/>
    <w:rsid w:val="00B064BA"/>
    <w:rsid w:val="00B074A0"/>
    <w:rsid w:val="00B07BF0"/>
    <w:rsid w:val="00B07C67"/>
    <w:rsid w:val="00B11EDF"/>
    <w:rsid w:val="00B146E3"/>
    <w:rsid w:val="00B14F56"/>
    <w:rsid w:val="00B201D0"/>
    <w:rsid w:val="00B22EA4"/>
    <w:rsid w:val="00B33B3C"/>
    <w:rsid w:val="00B348DE"/>
    <w:rsid w:val="00B352FA"/>
    <w:rsid w:val="00B356A4"/>
    <w:rsid w:val="00B370E5"/>
    <w:rsid w:val="00B438D3"/>
    <w:rsid w:val="00B4676C"/>
    <w:rsid w:val="00B46ABC"/>
    <w:rsid w:val="00B473D1"/>
    <w:rsid w:val="00B520A7"/>
    <w:rsid w:val="00B5222B"/>
    <w:rsid w:val="00B525BD"/>
    <w:rsid w:val="00B536E9"/>
    <w:rsid w:val="00B541DD"/>
    <w:rsid w:val="00B6382D"/>
    <w:rsid w:val="00B65305"/>
    <w:rsid w:val="00B65AA3"/>
    <w:rsid w:val="00B7708F"/>
    <w:rsid w:val="00B773DC"/>
    <w:rsid w:val="00B81076"/>
    <w:rsid w:val="00B838B3"/>
    <w:rsid w:val="00B86168"/>
    <w:rsid w:val="00B870E8"/>
    <w:rsid w:val="00B9314A"/>
    <w:rsid w:val="00B93475"/>
    <w:rsid w:val="00B95AE6"/>
    <w:rsid w:val="00B969F8"/>
    <w:rsid w:val="00B97B0C"/>
    <w:rsid w:val="00BA3928"/>
    <w:rsid w:val="00BA48BA"/>
    <w:rsid w:val="00BA5026"/>
    <w:rsid w:val="00BA53E1"/>
    <w:rsid w:val="00BA79DC"/>
    <w:rsid w:val="00BA7CF1"/>
    <w:rsid w:val="00BB20B0"/>
    <w:rsid w:val="00BB40BF"/>
    <w:rsid w:val="00BC1CE4"/>
    <w:rsid w:val="00BC278E"/>
    <w:rsid w:val="00BC5C9F"/>
    <w:rsid w:val="00BC67FA"/>
    <w:rsid w:val="00BC7025"/>
    <w:rsid w:val="00BD07F4"/>
    <w:rsid w:val="00BD5A9E"/>
    <w:rsid w:val="00BD69B3"/>
    <w:rsid w:val="00BE6FBE"/>
    <w:rsid w:val="00BE719A"/>
    <w:rsid w:val="00BE720A"/>
    <w:rsid w:val="00BF0461"/>
    <w:rsid w:val="00BF0A28"/>
    <w:rsid w:val="00BF4944"/>
    <w:rsid w:val="00BF79A7"/>
    <w:rsid w:val="00C012E4"/>
    <w:rsid w:val="00C04409"/>
    <w:rsid w:val="00C0546D"/>
    <w:rsid w:val="00C067E5"/>
    <w:rsid w:val="00C072DD"/>
    <w:rsid w:val="00C12542"/>
    <w:rsid w:val="00C164CA"/>
    <w:rsid w:val="00C176CF"/>
    <w:rsid w:val="00C17BFF"/>
    <w:rsid w:val="00C21CB4"/>
    <w:rsid w:val="00C23374"/>
    <w:rsid w:val="00C23C4A"/>
    <w:rsid w:val="00C3643B"/>
    <w:rsid w:val="00C364E7"/>
    <w:rsid w:val="00C36774"/>
    <w:rsid w:val="00C427EF"/>
    <w:rsid w:val="00C42BF8"/>
    <w:rsid w:val="00C4530B"/>
    <w:rsid w:val="00C460AE"/>
    <w:rsid w:val="00C50043"/>
    <w:rsid w:val="00C5153A"/>
    <w:rsid w:val="00C51EF1"/>
    <w:rsid w:val="00C521D8"/>
    <w:rsid w:val="00C52AC1"/>
    <w:rsid w:val="00C536FB"/>
    <w:rsid w:val="00C67512"/>
    <w:rsid w:val="00C67A59"/>
    <w:rsid w:val="00C67CEB"/>
    <w:rsid w:val="00C74D05"/>
    <w:rsid w:val="00C7573B"/>
    <w:rsid w:val="00C76228"/>
    <w:rsid w:val="00C76AE1"/>
    <w:rsid w:val="00C76CF3"/>
    <w:rsid w:val="00C77013"/>
    <w:rsid w:val="00C81B8C"/>
    <w:rsid w:val="00C85388"/>
    <w:rsid w:val="00C95400"/>
    <w:rsid w:val="00C959EC"/>
    <w:rsid w:val="00CA016C"/>
    <w:rsid w:val="00CA1BD8"/>
    <w:rsid w:val="00CA7C54"/>
    <w:rsid w:val="00CB1FF3"/>
    <w:rsid w:val="00CB2681"/>
    <w:rsid w:val="00CC31A0"/>
    <w:rsid w:val="00CC502E"/>
    <w:rsid w:val="00CC56CB"/>
    <w:rsid w:val="00CC5E02"/>
    <w:rsid w:val="00CC6F51"/>
    <w:rsid w:val="00CD2BFA"/>
    <w:rsid w:val="00CD5E24"/>
    <w:rsid w:val="00CD6193"/>
    <w:rsid w:val="00CE1E31"/>
    <w:rsid w:val="00CF0BB2"/>
    <w:rsid w:val="00CF2F8B"/>
    <w:rsid w:val="00CF3A12"/>
    <w:rsid w:val="00CF65CD"/>
    <w:rsid w:val="00CF6773"/>
    <w:rsid w:val="00CF6948"/>
    <w:rsid w:val="00CF70EF"/>
    <w:rsid w:val="00D00EAA"/>
    <w:rsid w:val="00D043FF"/>
    <w:rsid w:val="00D131B2"/>
    <w:rsid w:val="00D13441"/>
    <w:rsid w:val="00D243A3"/>
    <w:rsid w:val="00D267AD"/>
    <w:rsid w:val="00D31274"/>
    <w:rsid w:val="00D33E66"/>
    <w:rsid w:val="00D465F8"/>
    <w:rsid w:val="00D5021B"/>
    <w:rsid w:val="00D52EFE"/>
    <w:rsid w:val="00D575B2"/>
    <w:rsid w:val="00D61DDB"/>
    <w:rsid w:val="00D62AEF"/>
    <w:rsid w:val="00D63EF6"/>
    <w:rsid w:val="00D645D4"/>
    <w:rsid w:val="00D7012B"/>
    <w:rsid w:val="00D70DFB"/>
    <w:rsid w:val="00D70E2C"/>
    <w:rsid w:val="00D73029"/>
    <w:rsid w:val="00D76354"/>
    <w:rsid w:val="00D766DF"/>
    <w:rsid w:val="00D832E0"/>
    <w:rsid w:val="00D91873"/>
    <w:rsid w:val="00D9439C"/>
    <w:rsid w:val="00DA5786"/>
    <w:rsid w:val="00DA5C42"/>
    <w:rsid w:val="00DB0173"/>
    <w:rsid w:val="00DB0A36"/>
    <w:rsid w:val="00DB23AB"/>
    <w:rsid w:val="00DD1540"/>
    <w:rsid w:val="00DF7BBA"/>
    <w:rsid w:val="00E05704"/>
    <w:rsid w:val="00E11160"/>
    <w:rsid w:val="00E1607D"/>
    <w:rsid w:val="00E166E0"/>
    <w:rsid w:val="00E205D3"/>
    <w:rsid w:val="00E21598"/>
    <w:rsid w:val="00E21EF0"/>
    <w:rsid w:val="00E24D66"/>
    <w:rsid w:val="00E30880"/>
    <w:rsid w:val="00E34D61"/>
    <w:rsid w:val="00E35B26"/>
    <w:rsid w:val="00E36D8D"/>
    <w:rsid w:val="00E40B17"/>
    <w:rsid w:val="00E44154"/>
    <w:rsid w:val="00E45C5E"/>
    <w:rsid w:val="00E468CD"/>
    <w:rsid w:val="00E46DF7"/>
    <w:rsid w:val="00E478E4"/>
    <w:rsid w:val="00E5066D"/>
    <w:rsid w:val="00E52C05"/>
    <w:rsid w:val="00E54292"/>
    <w:rsid w:val="00E67653"/>
    <w:rsid w:val="00E74DC7"/>
    <w:rsid w:val="00E82016"/>
    <w:rsid w:val="00E82930"/>
    <w:rsid w:val="00E83C89"/>
    <w:rsid w:val="00E83E5D"/>
    <w:rsid w:val="00E87699"/>
    <w:rsid w:val="00E937ED"/>
    <w:rsid w:val="00EA1266"/>
    <w:rsid w:val="00EA3167"/>
    <w:rsid w:val="00EA3804"/>
    <w:rsid w:val="00EA3837"/>
    <w:rsid w:val="00EA556D"/>
    <w:rsid w:val="00EB00D3"/>
    <w:rsid w:val="00EC1BF2"/>
    <w:rsid w:val="00EC6C34"/>
    <w:rsid w:val="00EC711B"/>
    <w:rsid w:val="00ED02D7"/>
    <w:rsid w:val="00ED2565"/>
    <w:rsid w:val="00ED48DF"/>
    <w:rsid w:val="00ED492F"/>
    <w:rsid w:val="00ED6066"/>
    <w:rsid w:val="00EE2BD8"/>
    <w:rsid w:val="00EE59A5"/>
    <w:rsid w:val="00EF277F"/>
    <w:rsid w:val="00EF2E3A"/>
    <w:rsid w:val="00EF32A7"/>
    <w:rsid w:val="00EF3A6F"/>
    <w:rsid w:val="00EF7B14"/>
    <w:rsid w:val="00F047E2"/>
    <w:rsid w:val="00F078DC"/>
    <w:rsid w:val="00F13E86"/>
    <w:rsid w:val="00F1464A"/>
    <w:rsid w:val="00F16C7D"/>
    <w:rsid w:val="00F22077"/>
    <w:rsid w:val="00F27470"/>
    <w:rsid w:val="00F27EB6"/>
    <w:rsid w:val="00F30F97"/>
    <w:rsid w:val="00F31A95"/>
    <w:rsid w:val="00F4472C"/>
    <w:rsid w:val="00F677A9"/>
    <w:rsid w:val="00F72FA0"/>
    <w:rsid w:val="00F77929"/>
    <w:rsid w:val="00F8256C"/>
    <w:rsid w:val="00F84CF5"/>
    <w:rsid w:val="00F86F60"/>
    <w:rsid w:val="00F904AF"/>
    <w:rsid w:val="00F92439"/>
    <w:rsid w:val="00F96737"/>
    <w:rsid w:val="00F97AEA"/>
    <w:rsid w:val="00FA420B"/>
    <w:rsid w:val="00FA4530"/>
    <w:rsid w:val="00FB2CDE"/>
    <w:rsid w:val="00FB39A8"/>
    <w:rsid w:val="00FB40C2"/>
    <w:rsid w:val="00FB57E8"/>
    <w:rsid w:val="00FC1A67"/>
    <w:rsid w:val="00FC2385"/>
    <w:rsid w:val="00FC5F29"/>
    <w:rsid w:val="00FC7C56"/>
    <w:rsid w:val="00FD1E13"/>
    <w:rsid w:val="00FD3CEB"/>
    <w:rsid w:val="00FD6227"/>
    <w:rsid w:val="00FE3380"/>
    <w:rsid w:val="00FE41C9"/>
    <w:rsid w:val="00FF4BB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478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D0FAE"/>
    <w:pPr>
      <w:spacing w:line="260" w:lineRule="atLeast"/>
    </w:pPr>
    <w:rPr>
      <w:sz w:val="22"/>
    </w:rPr>
  </w:style>
  <w:style w:type="paragraph" w:styleId="Heading1">
    <w:name w:val="heading 1"/>
    <w:basedOn w:val="Normal"/>
    <w:next w:val="Normal"/>
    <w:link w:val="Heading1Char"/>
    <w:uiPriority w:val="9"/>
    <w:qFormat/>
    <w:rsid w:val="00CF67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F67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F677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F677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F677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F677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F677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F677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F677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D0FAE"/>
  </w:style>
  <w:style w:type="paragraph" w:customStyle="1" w:styleId="OPCParaBase">
    <w:name w:val="OPCParaBase"/>
    <w:link w:val="OPCParaBaseChar"/>
    <w:qFormat/>
    <w:rsid w:val="000D0FA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D0FAE"/>
    <w:pPr>
      <w:spacing w:line="240" w:lineRule="auto"/>
    </w:pPr>
    <w:rPr>
      <w:b/>
      <w:sz w:val="40"/>
    </w:rPr>
  </w:style>
  <w:style w:type="paragraph" w:customStyle="1" w:styleId="ActHead1">
    <w:name w:val="ActHead 1"/>
    <w:aliases w:val="c"/>
    <w:basedOn w:val="OPCParaBase"/>
    <w:next w:val="Normal"/>
    <w:qFormat/>
    <w:rsid w:val="000D0FA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D0FA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D0FA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D0FA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D0FA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D0FA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D0FA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D0FA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D0FA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D0FAE"/>
  </w:style>
  <w:style w:type="paragraph" w:customStyle="1" w:styleId="Blocks">
    <w:name w:val="Blocks"/>
    <w:aliases w:val="bb"/>
    <w:basedOn w:val="OPCParaBase"/>
    <w:qFormat/>
    <w:rsid w:val="000D0FAE"/>
    <w:pPr>
      <w:spacing w:line="240" w:lineRule="auto"/>
    </w:pPr>
    <w:rPr>
      <w:sz w:val="24"/>
    </w:rPr>
  </w:style>
  <w:style w:type="paragraph" w:customStyle="1" w:styleId="BoxText">
    <w:name w:val="BoxText"/>
    <w:aliases w:val="bt"/>
    <w:basedOn w:val="OPCParaBase"/>
    <w:qFormat/>
    <w:rsid w:val="000D0FA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D0FAE"/>
    <w:rPr>
      <w:b/>
    </w:rPr>
  </w:style>
  <w:style w:type="paragraph" w:customStyle="1" w:styleId="BoxHeadItalic">
    <w:name w:val="BoxHeadItalic"/>
    <w:aliases w:val="bhi"/>
    <w:basedOn w:val="BoxText"/>
    <w:next w:val="BoxStep"/>
    <w:qFormat/>
    <w:rsid w:val="000D0FAE"/>
    <w:rPr>
      <w:i/>
    </w:rPr>
  </w:style>
  <w:style w:type="paragraph" w:customStyle="1" w:styleId="BoxList">
    <w:name w:val="BoxList"/>
    <w:aliases w:val="bl"/>
    <w:basedOn w:val="BoxText"/>
    <w:qFormat/>
    <w:rsid w:val="000D0FAE"/>
    <w:pPr>
      <w:ind w:left="1559" w:hanging="425"/>
    </w:pPr>
  </w:style>
  <w:style w:type="paragraph" w:customStyle="1" w:styleId="BoxNote">
    <w:name w:val="BoxNote"/>
    <w:aliases w:val="bn"/>
    <w:basedOn w:val="BoxText"/>
    <w:qFormat/>
    <w:rsid w:val="000D0FAE"/>
    <w:pPr>
      <w:tabs>
        <w:tab w:val="left" w:pos="1985"/>
      </w:tabs>
      <w:spacing w:before="122" w:line="198" w:lineRule="exact"/>
      <w:ind w:left="2948" w:hanging="1814"/>
    </w:pPr>
    <w:rPr>
      <w:sz w:val="18"/>
    </w:rPr>
  </w:style>
  <w:style w:type="paragraph" w:customStyle="1" w:styleId="BoxPara">
    <w:name w:val="BoxPara"/>
    <w:aliases w:val="bp"/>
    <w:basedOn w:val="BoxText"/>
    <w:qFormat/>
    <w:rsid w:val="000D0FAE"/>
    <w:pPr>
      <w:tabs>
        <w:tab w:val="right" w:pos="2268"/>
      </w:tabs>
      <w:ind w:left="2552" w:hanging="1418"/>
    </w:pPr>
  </w:style>
  <w:style w:type="paragraph" w:customStyle="1" w:styleId="BoxStep">
    <w:name w:val="BoxStep"/>
    <w:aliases w:val="bs"/>
    <w:basedOn w:val="BoxText"/>
    <w:qFormat/>
    <w:rsid w:val="000D0FAE"/>
    <w:pPr>
      <w:ind w:left="1985" w:hanging="851"/>
    </w:pPr>
  </w:style>
  <w:style w:type="character" w:customStyle="1" w:styleId="CharAmPartNo">
    <w:name w:val="CharAmPartNo"/>
    <w:basedOn w:val="OPCCharBase"/>
    <w:qFormat/>
    <w:rsid w:val="000D0FAE"/>
  </w:style>
  <w:style w:type="character" w:customStyle="1" w:styleId="CharAmPartText">
    <w:name w:val="CharAmPartText"/>
    <w:basedOn w:val="OPCCharBase"/>
    <w:qFormat/>
    <w:rsid w:val="000D0FAE"/>
  </w:style>
  <w:style w:type="character" w:customStyle="1" w:styleId="CharAmSchNo">
    <w:name w:val="CharAmSchNo"/>
    <w:basedOn w:val="OPCCharBase"/>
    <w:qFormat/>
    <w:rsid w:val="000D0FAE"/>
  </w:style>
  <w:style w:type="character" w:customStyle="1" w:styleId="CharAmSchText">
    <w:name w:val="CharAmSchText"/>
    <w:basedOn w:val="OPCCharBase"/>
    <w:qFormat/>
    <w:rsid w:val="000D0FAE"/>
  </w:style>
  <w:style w:type="character" w:customStyle="1" w:styleId="CharBoldItalic">
    <w:name w:val="CharBoldItalic"/>
    <w:basedOn w:val="OPCCharBase"/>
    <w:uiPriority w:val="1"/>
    <w:qFormat/>
    <w:rsid w:val="000D0FAE"/>
    <w:rPr>
      <w:b/>
      <w:i/>
    </w:rPr>
  </w:style>
  <w:style w:type="character" w:customStyle="1" w:styleId="CharChapNo">
    <w:name w:val="CharChapNo"/>
    <w:basedOn w:val="OPCCharBase"/>
    <w:uiPriority w:val="1"/>
    <w:qFormat/>
    <w:rsid w:val="000D0FAE"/>
  </w:style>
  <w:style w:type="character" w:customStyle="1" w:styleId="CharChapText">
    <w:name w:val="CharChapText"/>
    <w:basedOn w:val="OPCCharBase"/>
    <w:uiPriority w:val="1"/>
    <w:qFormat/>
    <w:rsid w:val="000D0FAE"/>
  </w:style>
  <w:style w:type="character" w:customStyle="1" w:styleId="CharDivNo">
    <w:name w:val="CharDivNo"/>
    <w:basedOn w:val="OPCCharBase"/>
    <w:uiPriority w:val="1"/>
    <w:qFormat/>
    <w:rsid w:val="000D0FAE"/>
  </w:style>
  <w:style w:type="character" w:customStyle="1" w:styleId="CharDivText">
    <w:name w:val="CharDivText"/>
    <w:basedOn w:val="OPCCharBase"/>
    <w:uiPriority w:val="1"/>
    <w:qFormat/>
    <w:rsid w:val="000D0FAE"/>
  </w:style>
  <w:style w:type="character" w:customStyle="1" w:styleId="CharItalic">
    <w:name w:val="CharItalic"/>
    <w:basedOn w:val="OPCCharBase"/>
    <w:uiPriority w:val="1"/>
    <w:qFormat/>
    <w:rsid w:val="000D0FAE"/>
    <w:rPr>
      <w:i/>
    </w:rPr>
  </w:style>
  <w:style w:type="character" w:customStyle="1" w:styleId="CharPartNo">
    <w:name w:val="CharPartNo"/>
    <w:basedOn w:val="OPCCharBase"/>
    <w:uiPriority w:val="1"/>
    <w:qFormat/>
    <w:rsid w:val="000D0FAE"/>
  </w:style>
  <w:style w:type="character" w:customStyle="1" w:styleId="CharPartText">
    <w:name w:val="CharPartText"/>
    <w:basedOn w:val="OPCCharBase"/>
    <w:uiPriority w:val="1"/>
    <w:qFormat/>
    <w:rsid w:val="000D0FAE"/>
  </w:style>
  <w:style w:type="character" w:customStyle="1" w:styleId="CharSectno">
    <w:name w:val="CharSectno"/>
    <w:basedOn w:val="OPCCharBase"/>
    <w:qFormat/>
    <w:rsid w:val="000D0FAE"/>
  </w:style>
  <w:style w:type="character" w:customStyle="1" w:styleId="CharSubdNo">
    <w:name w:val="CharSubdNo"/>
    <w:basedOn w:val="OPCCharBase"/>
    <w:uiPriority w:val="1"/>
    <w:qFormat/>
    <w:rsid w:val="000D0FAE"/>
  </w:style>
  <w:style w:type="character" w:customStyle="1" w:styleId="CharSubdText">
    <w:name w:val="CharSubdText"/>
    <w:basedOn w:val="OPCCharBase"/>
    <w:uiPriority w:val="1"/>
    <w:qFormat/>
    <w:rsid w:val="000D0FAE"/>
  </w:style>
  <w:style w:type="paragraph" w:customStyle="1" w:styleId="CTA--">
    <w:name w:val="CTA --"/>
    <w:basedOn w:val="OPCParaBase"/>
    <w:next w:val="Normal"/>
    <w:rsid w:val="000D0FAE"/>
    <w:pPr>
      <w:spacing w:before="60" w:line="240" w:lineRule="atLeast"/>
      <w:ind w:left="142" w:hanging="142"/>
    </w:pPr>
    <w:rPr>
      <w:sz w:val="20"/>
    </w:rPr>
  </w:style>
  <w:style w:type="paragraph" w:customStyle="1" w:styleId="CTA-">
    <w:name w:val="CTA -"/>
    <w:basedOn w:val="OPCParaBase"/>
    <w:rsid w:val="000D0FAE"/>
    <w:pPr>
      <w:spacing w:before="60" w:line="240" w:lineRule="atLeast"/>
      <w:ind w:left="85" w:hanging="85"/>
    </w:pPr>
    <w:rPr>
      <w:sz w:val="20"/>
    </w:rPr>
  </w:style>
  <w:style w:type="paragraph" w:customStyle="1" w:styleId="CTA---">
    <w:name w:val="CTA ---"/>
    <w:basedOn w:val="OPCParaBase"/>
    <w:next w:val="Normal"/>
    <w:rsid w:val="000D0FAE"/>
    <w:pPr>
      <w:spacing w:before="60" w:line="240" w:lineRule="atLeast"/>
      <w:ind w:left="198" w:hanging="198"/>
    </w:pPr>
    <w:rPr>
      <w:sz w:val="20"/>
    </w:rPr>
  </w:style>
  <w:style w:type="paragraph" w:customStyle="1" w:styleId="CTA----">
    <w:name w:val="CTA ----"/>
    <w:basedOn w:val="OPCParaBase"/>
    <w:next w:val="Normal"/>
    <w:rsid w:val="000D0FAE"/>
    <w:pPr>
      <w:spacing w:before="60" w:line="240" w:lineRule="atLeast"/>
      <w:ind w:left="255" w:hanging="255"/>
    </w:pPr>
    <w:rPr>
      <w:sz w:val="20"/>
    </w:rPr>
  </w:style>
  <w:style w:type="paragraph" w:customStyle="1" w:styleId="CTA1a">
    <w:name w:val="CTA 1(a)"/>
    <w:basedOn w:val="OPCParaBase"/>
    <w:rsid w:val="000D0FAE"/>
    <w:pPr>
      <w:tabs>
        <w:tab w:val="right" w:pos="414"/>
      </w:tabs>
      <w:spacing w:before="40" w:line="240" w:lineRule="atLeast"/>
      <w:ind w:left="675" w:hanging="675"/>
    </w:pPr>
    <w:rPr>
      <w:sz w:val="20"/>
    </w:rPr>
  </w:style>
  <w:style w:type="paragraph" w:customStyle="1" w:styleId="CTA1ai">
    <w:name w:val="CTA 1(a)(i)"/>
    <w:basedOn w:val="OPCParaBase"/>
    <w:rsid w:val="000D0FAE"/>
    <w:pPr>
      <w:tabs>
        <w:tab w:val="right" w:pos="1004"/>
      </w:tabs>
      <w:spacing w:before="40" w:line="240" w:lineRule="atLeast"/>
      <w:ind w:left="1253" w:hanging="1253"/>
    </w:pPr>
    <w:rPr>
      <w:sz w:val="20"/>
    </w:rPr>
  </w:style>
  <w:style w:type="paragraph" w:customStyle="1" w:styleId="CTA2a">
    <w:name w:val="CTA 2(a)"/>
    <w:basedOn w:val="OPCParaBase"/>
    <w:rsid w:val="000D0FAE"/>
    <w:pPr>
      <w:tabs>
        <w:tab w:val="right" w:pos="482"/>
      </w:tabs>
      <w:spacing w:before="40" w:line="240" w:lineRule="atLeast"/>
      <w:ind w:left="748" w:hanging="748"/>
    </w:pPr>
    <w:rPr>
      <w:sz w:val="20"/>
    </w:rPr>
  </w:style>
  <w:style w:type="paragraph" w:customStyle="1" w:styleId="CTA2ai">
    <w:name w:val="CTA 2(a)(i)"/>
    <w:basedOn w:val="OPCParaBase"/>
    <w:rsid w:val="000D0FAE"/>
    <w:pPr>
      <w:tabs>
        <w:tab w:val="right" w:pos="1089"/>
      </w:tabs>
      <w:spacing w:before="40" w:line="240" w:lineRule="atLeast"/>
      <w:ind w:left="1327" w:hanging="1327"/>
    </w:pPr>
    <w:rPr>
      <w:sz w:val="20"/>
    </w:rPr>
  </w:style>
  <w:style w:type="paragraph" w:customStyle="1" w:styleId="CTA3a">
    <w:name w:val="CTA 3(a)"/>
    <w:basedOn w:val="OPCParaBase"/>
    <w:rsid w:val="000D0FAE"/>
    <w:pPr>
      <w:tabs>
        <w:tab w:val="right" w:pos="556"/>
      </w:tabs>
      <w:spacing w:before="40" w:line="240" w:lineRule="atLeast"/>
      <w:ind w:left="805" w:hanging="805"/>
    </w:pPr>
    <w:rPr>
      <w:sz w:val="20"/>
    </w:rPr>
  </w:style>
  <w:style w:type="paragraph" w:customStyle="1" w:styleId="CTA3ai">
    <w:name w:val="CTA 3(a)(i)"/>
    <w:basedOn w:val="OPCParaBase"/>
    <w:rsid w:val="000D0FAE"/>
    <w:pPr>
      <w:tabs>
        <w:tab w:val="right" w:pos="1140"/>
      </w:tabs>
      <w:spacing w:before="40" w:line="240" w:lineRule="atLeast"/>
      <w:ind w:left="1361" w:hanging="1361"/>
    </w:pPr>
    <w:rPr>
      <w:sz w:val="20"/>
    </w:rPr>
  </w:style>
  <w:style w:type="paragraph" w:customStyle="1" w:styleId="CTA4a">
    <w:name w:val="CTA 4(a)"/>
    <w:basedOn w:val="OPCParaBase"/>
    <w:rsid w:val="000D0FAE"/>
    <w:pPr>
      <w:tabs>
        <w:tab w:val="right" w:pos="624"/>
      </w:tabs>
      <w:spacing w:before="40" w:line="240" w:lineRule="atLeast"/>
      <w:ind w:left="873" w:hanging="873"/>
    </w:pPr>
    <w:rPr>
      <w:sz w:val="20"/>
    </w:rPr>
  </w:style>
  <w:style w:type="paragraph" w:customStyle="1" w:styleId="CTA4ai">
    <w:name w:val="CTA 4(a)(i)"/>
    <w:basedOn w:val="OPCParaBase"/>
    <w:rsid w:val="000D0FAE"/>
    <w:pPr>
      <w:tabs>
        <w:tab w:val="right" w:pos="1213"/>
      </w:tabs>
      <w:spacing w:before="40" w:line="240" w:lineRule="atLeast"/>
      <w:ind w:left="1452" w:hanging="1452"/>
    </w:pPr>
    <w:rPr>
      <w:sz w:val="20"/>
    </w:rPr>
  </w:style>
  <w:style w:type="paragraph" w:customStyle="1" w:styleId="CTACAPS">
    <w:name w:val="CTA CAPS"/>
    <w:basedOn w:val="OPCParaBase"/>
    <w:rsid w:val="000D0FAE"/>
    <w:pPr>
      <w:spacing w:before="60" w:line="240" w:lineRule="atLeast"/>
    </w:pPr>
    <w:rPr>
      <w:sz w:val="20"/>
    </w:rPr>
  </w:style>
  <w:style w:type="paragraph" w:customStyle="1" w:styleId="CTAright">
    <w:name w:val="CTA right"/>
    <w:basedOn w:val="OPCParaBase"/>
    <w:rsid w:val="000D0FAE"/>
    <w:pPr>
      <w:spacing w:before="60" w:line="240" w:lineRule="auto"/>
      <w:jc w:val="right"/>
    </w:pPr>
    <w:rPr>
      <w:sz w:val="20"/>
    </w:rPr>
  </w:style>
  <w:style w:type="paragraph" w:customStyle="1" w:styleId="subsection">
    <w:name w:val="subsection"/>
    <w:aliases w:val="ss"/>
    <w:basedOn w:val="OPCParaBase"/>
    <w:link w:val="subsectionChar"/>
    <w:rsid w:val="000D0FAE"/>
    <w:pPr>
      <w:tabs>
        <w:tab w:val="right" w:pos="1021"/>
      </w:tabs>
      <w:spacing w:before="180" w:line="240" w:lineRule="auto"/>
      <w:ind w:left="1134" w:hanging="1134"/>
    </w:pPr>
  </w:style>
  <w:style w:type="paragraph" w:customStyle="1" w:styleId="Definition">
    <w:name w:val="Definition"/>
    <w:aliases w:val="dd"/>
    <w:basedOn w:val="OPCParaBase"/>
    <w:rsid w:val="000D0FAE"/>
    <w:pPr>
      <w:spacing w:before="180" w:line="240" w:lineRule="auto"/>
      <w:ind w:left="1134"/>
    </w:pPr>
  </w:style>
  <w:style w:type="paragraph" w:customStyle="1" w:styleId="ETAsubitem">
    <w:name w:val="ETA(subitem)"/>
    <w:basedOn w:val="OPCParaBase"/>
    <w:rsid w:val="000D0FAE"/>
    <w:pPr>
      <w:tabs>
        <w:tab w:val="right" w:pos="340"/>
      </w:tabs>
      <w:spacing w:before="60" w:line="240" w:lineRule="auto"/>
      <w:ind w:left="454" w:hanging="454"/>
    </w:pPr>
    <w:rPr>
      <w:sz w:val="20"/>
    </w:rPr>
  </w:style>
  <w:style w:type="paragraph" w:customStyle="1" w:styleId="ETApara">
    <w:name w:val="ETA(para)"/>
    <w:basedOn w:val="OPCParaBase"/>
    <w:rsid w:val="000D0FAE"/>
    <w:pPr>
      <w:tabs>
        <w:tab w:val="right" w:pos="754"/>
      </w:tabs>
      <w:spacing w:before="60" w:line="240" w:lineRule="auto"/>
      <w:ind w:left="828" w:hanging="828"/>
    </w:pPr>
    <w:rPr>
      <w:sz w:val="20"/>
    </w:rPr>
  </w:style>
  <w:style w:type="paragraph" w:customStyle="1" w:styleId="ETAsubpara">
    <w:name w:val="ETA(subpara)"/>
    <w:basedOn w:val="OPCParaBase"/>
    <w:rsid w:val="000D0FAE"/>
    <w:pPr>
      <w:tabs>
        <w:tab w:val="right" w:pos="1083"/>
      </w:tabs>
      <w:spacing w:before="60" w:line="240" w:lineRule="auto"/>
      <w:ind w:left="1191" w:hanging="1191"/>
    </w:pPr>
    <w:rPr>
      <w:sz w:val="20"/>
    </w:rPr>
  </w:style>
  <w:style w:type="paragraph" w:customStyle="1" w:styleId="ETAsub-subpara">
    <w:name w:val="ETA(sub-subpara)"/>
    <w:basedOn w:val="OPCParaBase"/>
    <w:rsid w:val="000D0FAE"/>
    <w:pPr>
      <w:tabs>
        <w:tab w:val="right" w:pos="1412"/>
      </w:tabs>
      <w:spacing w:before="60" w:line="240" w:lineRule="auto"/>
      <w:ind w:left="1525" w:hanging="1525"/>
    </w:pPr>
    <w:rPr>
      <w:sz w:val="20"/>
    </w:rPr>
  </w:style>
  <w:style w:type="paragraph" w:customStyle="1" w:styleId="Formula">
    <w:name w:val="Formula"/>
    <w:basedOn w:val="OPCParaBase"/>
    <w:rsid w:val="000D0FAE"/>
    <w:pPr>
      <w:spacing w:line="240" w:lineRule="auto"/>
      <w:ind w:left="1134"/>
    </w:pPr>
    <w:rPr>
      <w:sz w:val="20"/>
    </w:rPr>
  </w:style>
  <w:style w:type="paragraph" w:styleId="Header">
    <w:name w:val="header"/>
    <w:basedOn w:val="OPCParaBase"/>
    <w:link w:val="HeaderChar"/>
    <w:unhideWhenUsed/>
    <w:rsid w:val="000D0FA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D0FAE"/>
    <w:rPr>
      <w:rFonts w:eastAsia="Times New Roman" w:cs="Times New Roman"/>
      <w:sz w:val="16"/>
      <w:lang w:eastAsia="en-AU"/>
    </w:rPr>
  </w:style>
  <w:style w:type="paragraph" w:customStyle="1" w:styleId="House">
    <w:name w:val="House"/>
    <w:basedOn w:val="OPCParaBase"/>
    <w:rsid w:val="000D0FAE"/>
    <w:pPr>
      <w:spacing w:line="240" w:lineRule="auto"/>
    </w:pPr>
    <w:rPr>
      <w:sz w:val="28"/>
    </w:rPr>
  </w:style>
  <w:style w:type="paragraph" w:customStyle="1" w:styleId="Item">
    <w:name w:val="Item"/>
    <w:aliases w:val="i"/>
    <w:basedOn w:val="OPCParaBase"/>
    <w:next w:val="ItemHead"/>
    <w:link w:val="ItemChar"/>
    <w:rsid w:val="000D0FAE"/>
    <w:pPr>
      <w:keepLines/>
      <w:spacing w:before="80" w:line="240" w:lineRule="auto"/>
      <w:ind w:left="709"/>
    </w:pPr>
  </w:style>
  <w:style w:type="paragraph" w:customStyle="1" w:styleId="ItemHead">
    <w:name w:val="ItemHead"/>
    <w:aliases w:val="ih"/>
    <w:basedOn w:val="OPCParaBase"/>
    <w:next w:val="Item"/>
    <w:link w:val="ItemHeadChar"/>
    <w:rsid w:val="000D0FA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FAE"/>
    <w:pPr>
      <w:spacing w:line="240" w:lineRule="auto"/>
    </w:pPr>
    <w:rPr>
      <w:b/>
      <w:sz w:val="32"/>
    </w:rPr>
  </w:style>
  <w:style w:type="paragraph" w:customStyle="1" w:styleId="notedraft">
    <w:name w:val="note(draft)"/>
    <w:aliases w:val="nd"/>
    <w:basedOn w:val="OPCParaBase"/>
    <w:rsid w:val="000D0FAE"/>
    <w:pPr>
      <w:spacing w:before="240" w:line="240" w:lineRule="auto"/>
      <w:ind w:left="284" w:hanging="284"/>
    </w:pPr>
    <w:rPr>
      <w:i/>
      <w:sz w:val="24"/>
    </w:rPr>
  </w:style>
  <w:style w:type="paragraph" w:customStyle="1" w:styleId="notemargin">
    <w:name w:val="note(margin)"/>
    <w:aliases w:val="nm"/>
    <w:basedOn w:val="OPCParaBase"/>
    <w:rsid w:val="000D0FAE"/>
    <w:pPr>
      <w:tabs>
        <w:tab w:val="left" w:pos="709"/>
      </w:tabs>
      <w:spacing w:before="122" w:line="198" w:lineRule="exact"/>
      <w:ind w:left="709" w:hanging="709"/>
    </w:pPr>
    <w:rPr>
      <w:sz w:val="18"/>
    </w:rPr>
  </w:style>
  <w:style w:type="paragraph" w:customStyle="1" w:styleId="noteToPara">
    <w:name w:val="noteToPara"/>
    <w:aliases w:val="ntp"/>
    <w:basedOn w:val="OPCParaBase"/>
    <w:rsid w:val="000D0FAE"/>
    <w:pPr>
      <w:spacing w:before="122" w:line="198" w:lineRule="exact"/>
      <w:ind w:left="2353" w:hanging="709"/>
    </w:pPr>
    <w:rPr>
      <w:sz w:val="18"/>
    </w:rPr>
  </w:style>
  <w:style w:type="paragraph" w:customStyle="1" w:styleId="noteParlAmend">
    <w:name w:val="note(ParlAmend)"/>
    <w:aliases w:val="npp"/>
    <w:basedOn w:val="OPCParaBase"/>
    <w:next w:val="ParlAmend"/>
    <w:rsid w:val="000D0FAE"/>
    <w:pPr>
      <w:spacing w:line="240" w:lineRule="auto"/>
      <w:jc w:val="right"/>
    </w:pPr>
    <w:rPr>
      <w:rFonts w:ascii="Arial" w:hAnsi="Arial"/>
      <w:b/>
      <w:i/>
    </w:rPr>
  </w:style>
  <w:style w:type="paragraph" w:customStyle="1" w:styleId="Page1">
    <w:name w:val="Page1"/>
    <w:basedOn w:val="OPCParaBase"/>
    <w:rsid w:val="000D0FAE"/>
    <w:pPr>
      <w:spacing w:before="400" w:line="240" w:lineRule="auto"/>
    </w:pPr>
    <w:rPr>
      <w:b/>
      <w:sz w:val="32"/>
    </w:rPr>
  </w:style>
  <w:style w:type="paragraph" w:customStyle="1" w:styleId="PageBreak">
    <w:name w:val="PageBreak"/>
    <w:aliases w:val="pb"/>
    <w:basedOn w:val="OPCParaBase"/>
    <w:rsid w:val="000D0FAE"/>
    <w:pPr>
      <w:spacing w:line="240" w:lineRule="auto"/>
    </w:pPr>
    <w:rPr>
      <w:sz w:val="20"/>
    </w:rPr>
  </w:style>
  <w:style w:type="paragraph" w:customStyle="1" w:styleId="paragraphsub">
    <w:name w:val="paragraph(sub)"/>
    <w:aliases w:val="aa"/>
    <w:basedOn w:val="OPCParaBase"/>
    <w:rsid w:val="000D0FAE"/>
    <w:pPr>
      <w:tabs>
        <w:tab w:val="right" w:pos="1985"/>
      </w:tabs>
      <w:spacing w:before="40" w:line="240" w:lineRule="auto"/>
      <w:ind w:left="2098" w:hanging="2098"/>
    </w:pPr>
  </w:style>
  <w:style w:type="paragraph" w:customStyle="1" w:styleId="paragraphsub-sub">
    <w:name w:val="paragraph(sub-sub)"/>
    <w:aliases w:val="aaa"/>
    <w:basedOn w:val="OPCParaBase"/>
    <w:rsid w:val="000D0FAE"/>
    <w:pPr>
      <w:tabs>
        <w:tab w:val="right" w:pos="2722"/>
      </w:tabs>
      <w:spacing w:before="40" w:line="240" w:lineRule="auto"/>
      <w:ind w:left="2835" w:hanging="2835"/>
    </w:pPr>
  </w:style>
  <w:style w:type="paragraph" w:customStyle="1" w:styleId="paragraph">
    <w:name w:val="paragraph"/>
    <w:aliases w:val="a"/>
    <w:basedOn w:val="OPCParaBase"/>
    <w:rsid w:val="000D0FAE"/>
    <w:pPr>
      <w:tabs>
        <w:tab w:val="right" w:pos="1531"/>
      </w:tabs>
      <w:spacing w:before="40" w:line="240" w:lineRule="auto"/>
      <w:ind w:left="1644" w:hanging="1644"/>
    </w:pPr>
  </w:style>
  <w:style w:type="paragraph" w:customStyle="1" w:styleId="ParlAmend">
    <w:name w:val="ParlAmend"/>
    <w:aliases w:val="pp"/>
    <w:basedOn w:val="OPCParaBase"/>
    <w:rsid w:val="000D0FAE"/>
    <w:pPr>
      <w:spacing w:before="240" w:line="240" w:lineRule="atLeast"/>
      <w:ind w:hanging="567"/>
    </w:pPr>
    <w:rPr>
      <w:sz w:val="24"/>
    </w:rPr>
  </w:style>
  <w:style w:type="paragraph" w:customStyle="1" w:styleId="Penalty">
    <w:name w:val="Penalty"/>
    <w:basedOn w:val="OPCParaBase"/>
    <w:rsid w:val="000D0FAE"/>
    <w:pPr>
      <w:tabs>
        <w:tab w:val="left" w:pos="2977"/>
      </w:tabs>
      <w:spacing w:before="180" w:line="240" w:lineRule="auto"/>
      <w:ind w:left="1985" w:hanging="851"/>
    </w:pPr>
  </w:style>
  <w:style w:type="paragraph" w:customStyle="1" w:styleId="Portfolio">
    <w:name w:val="Portfolio"/>
    <w:basedOn w:val="OPCParaBase"/>
    <w:rsid w:val="000D0FAE"/>
    <w:pPr>
      <w:spacing w:line="240" w:lineRule="auto"/>
    </w:pPr>
    <w:rPr>
      <w:i/>
      <w:sz w:val="20"/>
    </w:rPr>
  </w:style>
  <w:style w:type="paragraph" w:customStyle="1" w:styleId="Preamble">
    <w:name w:val="Preamble"/>
    <w:basedOn w:val="OPCParaBase"/>
    <w:next w:val="Normal"/>
    <w:rsid w:val="000D0FA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D0FAE"/>
    <w:pPr>
      <w:spacing w:line="240" w:lineRule="auto"/>
    </w:pPr>
    <w:rPr>
      <w:i/>
      <w:sz w:val="20"/>
    </w:rPr>
  </w:style>
  <w:style w:type="paragraph" w:customStyle="1" w:styleId="Session">
    <w:name w:val="Session"/>
    <w:basedOn w:val="OPCParaBase"/>
    <w:rsid w:val="000D0FAE"/>
    <w:pPr>
      <w:spacing w:line="240" w:lineRule="auto"/>
    </w:pPr>
    <w:rPr>
      <w:sz w:val="28"/>
    </w:rPr>
  </w:style>
  <w:style w:type="paragraph" w:customStyle="1" w:styleId="Sponsor">
    <w:name w:val="Sponsor"/>
    <w:basedOn w:val="OPCParaBase"/>
    <w:rsid w:val="000D0FAE"/>
    <w:pPr>
      <w:spacing w:line="240" w:lineRule="auto"/>
    </w:pPr>
    <w:rPr>
      <w:i/>
    </w:rPr>
  </w:style>
  <w:style w:type="paragraph" w:customStyle="1" w:styleId="Subitem">
    <w:name w:val="Subitem"/>
    <w:aliases w:val="iss"/>
    <w:basedOn w:val="OPCParaBase"/>
    <w:rsid w:val="000D0FAE"/>
    <w:pPr>
      <w:spacing w:before="180" w:line="240" w:lineRule="auto"/>
      <w:ind w:left="709" w:hanging="709"/>
    </w:pPr>
  </w:style>
  <w:style w:type="paragraph" w:customStyle="1" w:styleId="SubitemHead">
    <w:name w:val="SubitemHead"/>
    <w:aliases w:val="issh"/>
    <w:basedOn w:val="OPCParaBase"/>
    <w:rsid w:val="000D0FA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D0FAE"/>
    <w:pPr>
      <w:spacing w:before="40" w:line="240" w:lineRule="auto"/>
      <w:ind w:left="1134"/>
    </w:pPr>
  </w:style>
  <w:style w:type="paragraph" w:customStyle="1" w:styleId="SubsectionHead">
    <w:name w:val="SubsectionHead"/>
    <w:aliases w:val="ssh"/>
    <w:basedOn w:val="OPCParaBase"/>
    <w:next w:val="subsection"/>
    <w:rsid w:val="000D0FAE"/>
    <w:pPr>
      <w:keepNext/>
      <w:keepLines/>
      <w:spacing w:before="240" w:line="240" w:lineRule="auto"/>
      <w:ind w:left="1134"/>
    </w:pPr>
    <w:rPr>
      <w:i/>
    </w:rPr>
  </w:style>
  <w:style w:type="paragraph" w:customStyle="1" w:styleId="Tablea">
    <w:name w:val="Table(a)"/>
    <w:aliases w:val="ta"/>
    <w:basedOn w:val="OPCParaBase"/>
    <w:rsid w:val="000D0FAE"/>
    <w:pPr>
      <w:spacing w:before="60" w:line="240" w:lineRule="auto"/>
      <w:ind w:left="284" w:hanging="284"/>
    </w:pPr>
    <w:rPr>
      <w:sz w:val="20"/>
    </w:rPr>
  </w:style>
  <w:style w:type="paragraph" w:customStyle="1" w:styleId="TableAA">
    <w:name w:val="Table(AA)"/>
    <w:aliases w:val="taaa"/>
    <w:basedOn w:val="OPCParaBase"/>
    <w:rsid w:val="000D0FA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D0FA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D0FAE"/>
    <w:pPr>
      <w:spacing w:before="60" w:line="240" w:lineRule="atLeast"/>
    </w:pPr>
    <w:rPr>
      <w:sz w:val="20"/>
    </w:rPr>
  </w:style>
  <w:style w:type="paragraph" w:customStyle="1" w:styleId="TLPBoxTextnote">
    <w:name w:val="TLPBoxText(note"/>
    <w:aliases w:val="right)"/>
    <w:basedOn w:val="OPCParaBase"/>
    <w:rsid w:val="000D0FA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D0FA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D0FAE"/>
    <w:pPr>
      <w:spacing w:before="122" w:line="198" w:lineRule="exact"/>
      <w:ind w:left="1985" w:hanging="851"/>
      <w:jc w:val="right"/>
    </w:pPr>
    <w:rPr>
      <w:sz w:val="18"/>
    </w:rPr>
  </w:style>
  <w:style w:type="paragraph" w:customStyle="1" w:styleId="TLPTableBullet">
    <w:name w:val="TLPTableBullet"/>
    <w:aliases w:val="ttb"/>
    <w:basedOn w:val="OPCParaBase"/>
    <w:rsid w:val="000D0FAE"/>
    <w:pPr>
      <w:spacing w:line="240" w:lineRule="exact"/>
      <w:ind w:left="284" w:hanging="284"/>
    </w:pPr>
    <w:rPr>
      <w:sz w:val="20"/>
    </w:rPr>
  </w:style>
  <w:style w:type="paragraph" w:styleId="TOC1">
    <w:name w:val="toc 1"/>
    <w:basedOn w:val="OPCParaBase"/>
    <w:next w:val="Normal"/>
    <w:uiPriority w:val="39"/>
    <w:unhideWhenUsed/>
    <w:rsid w:val="000D0FA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D0FA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D0FA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D0FA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07BF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D0FA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D0FA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D0FA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D0FA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D0FAE"/>
    <w:pPr>
      <w:keepLines/>
      <w:spacing w:before="240" w:after="120" w:line="240" w:lineRule="auto"/>
      <w:ind w:left="794"/>
    </w:pPr>
    <w:rPr>
      <w:b/>
      <w:kern w:val="28"/>
      <w:sz w:val="20"/>
    </w:rPr>
  </w:style>
  <w:style w:type="paragraph" w:customStyle="1" w:styleId="TofSectsHeading">
    <w:name w:val="TofSects(Heading)"/>
    <w:basedOn w:val="OPCParaBase"/>
    <w:rsid w:val="000D0FAE"/>
    <w:pPr>
      <w:spacing w:before="240" w:after="120" w:line="240" w:lineRule="auto"/>
    </w:pPr>
    <w:rPr>
      <w:b/>
      <w:sz w:val="24"/>
    </w:rPr>
  </w:style>
  <w:style w:type="paragraph" w:customStyle="1" w:styleId="TofSectsSection">
    <w:name w:val="TofSects(Section)"/>
    <w:basedOn w:val="OPCParaBase"/>
    <w:rsid w:val="000D0FAE"/>
    <w:pPr>
      <w:keepLines/>
      <w:spacing w:before="40" w:line="240" w:lineRule="auto"/>
      <w:ind w:left="1588" w:hanging="794"/>
    </w:pPr>
    <w:rPr>
      <w:kern w:val="28"/>
      <w:sz w:val="18"/>
    </w:rPr>
  </w:style>
  <w:style w:type="paragraph" w:customStyle="1" w:styleId="TofSectsSubdiv">
    <w:name w:val="TofSects(Subdiv)"/>
    <w:basedOn w:val="OPCParaBase"/>
    <w:rsid w:val="000D0FAE"/>
    <w:pPr>
      <w:keepLines/>
      <w:spacing w:before="80" w:line="240" w:lineRule="auto"/>
      <w:ind w:left="1588" w:hanging="794"/>
    </w:pPr>
    <w:rPr>
      <w:kern w:val="28"/>
    </w:rPr>
  </w:style>
  <w:style w:type="paragraph" w:customStyle="1" w:styleId="WRStyle">
    <w:name w:val="WR Style"/>
    <w:aliases w:val="WR"/>
    <w:basedOn w:val="OPCParaBase"/>
    <w:rsid w:val="000D0FAE"/>
    <w:pPr>
      <w:spacing w:before="240" w:line="240" w:lineRule="auto"/>
      <w:ind w:left="284" w:hanging="284"/>
    </w:pPr>
    <w:rPr>
      <w:b/>
      <w:i/>
      <w:kern w:val="28"/>
      <w:sz w:val="24"/>
    </w:rPr>
  </w:style>
  <w:style w:type="paragraph" w:customStyle="1" w:styleId="notepara">
    <w:name w:val="note(para)"/>
    <w:aliases w:val="na"/>
    <w:basedOn w:val="OPCParaBase"/>
    <w:rsid w:val="000D0FAE"/>
    <w:pPr>
      <w:spacing w:before="40" w:line="198" w:lineRule="exact"/>
      <w:ind w:left="2354" w:hanging="369"/>
    </w:pPr>
    <w:rPr>
      <w:sz w:val="18"/>
    </w:rPr>
  </w:style>
  <w:style w:type="paragraph" w:styleId="Footer">
    <w:name w:val="footer"/>
    <w:link w:val="FooterChar"/>
    <w:rsid w:val="000D0FA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D0FAE"/>
    <w:rPr>
      <w:rFonts w:eastAsia="Times New Roman" w:cs="Times New Roman"/>
      <w:sz w:val="22"/>
      <w:szCs w:val="24"/>
      <w:lang w:eastAsia="en-AU"/>
    </w:rPr>
  </w:style>
  <w:style w:type="character" w:styleId="LineNumber">
    <w:name w:val="line number"/>
    <w:basedOn w:val="OPCCharBase"/>
    <w:uiPriority w:val="99"/>
    <w:semiHidden/>
    <w:unhideWhenUsed/>
    <w:rsid w:val="000D0FAE"/>
    <w:rPr>
      <w:sz w:val="16"/>
    </w:rPr>
  </w:style>
  <w:style w:type="table" w:customStyle="1" w:styleId="CFlag">
    <w:name w:val="CFlag"/>
    <w:basedOn w:val="TableNormal"/>
    <w:uiPriority w:val="99"/>
    <w:rsid w:val="000D0FAE"/>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0D0FAE"/>
    <w:rPr>
      <w:b/>
      <w:sz w:val="28"/>
      <w:szCs w:val="28"/>
    </w:rPr>
  </w:style>
  <w:style w:type="paragraph" w:customStyle="1" w:styleId="NotesHeading2">
    <w:name w:val="NotesHeading 2"/>
    <w:basedOn w:val="OPCParaBase"/>
    <w:next w:val="Normal"/>
    <w:rsid w:val="000D0FAE"/>
    <w:rPr>
      <w:b/>
      <w:sz w:val="28"/>
      <w:szCs w:val="28"/>
    </w:rPr>
  </w:style>
  <w:style w:type="paragraph" w:customStyle="1" w:styleId="SignCoverPageEnd">
    <w:name w:val="SignCoverPageEnd"/>
    <w:basedOn w:val="OPCParaBase"/>
    <w:next w:val="Normal"/>
    <w:rsid w:val="000D0FA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D0FAE"/>
    <w:pPr>
      <w:pBdr>
        <w:top w:val="single" w:sz="4" w:space="1" w:color="auto"/>
      </w:pBdr>
      <w:spacing w:before="360"/>
      <w:ind w:right="397"/>
      <w:jc w:val="both"/>
    </w:pPr>
  </w:style>
  <w:style w:type="paragraph" w:customStyle="1" w:styleId="Paragraphsub-sub-sub">
    <w:name w:val="Paragraph(sub-sub-sub)"/>
    <w:aliases w:val="aaaa"/>
    <w:basedOn w:val="OPCParaBase"/>
    <w:rsid w:val="000D0FA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D0FA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D0FA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D0FA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D0FA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D0FAE"/>
    <w:pPr>
      <w:spacing w:before="120"/>
    </w:pPr>
  </w:style>
  <w:style w:type="paragraph" w:customStyle="1" w:styleId="TableTextEndNotes">
    <w:name w:val="TableTextEndNotes"/>
    <w:aliases w:val="Tten"/>
    <w:basedOn w:val="Normal"/>
    <w:rsid w:val="000D0FAE"/>
    <w:pPr>
      <w:spacing w:before="60" w:line="240" w:lineRule="auto"/>
    </w:pPr>
    <w:rPr>
      <w:rFonts w:cs="Arial"/>
      <w:sz w:val="20"/>
      <w:szCs w:val="22"/>
    </w:rPr>
  </w:style>
  <w:style w:type="paragraph" w:customStyle="1" w:styleId="TableHeading">
    <w:name w:val="TableHeading"/>
    <w:aliases w:val="th"/>
    <w:basedOn w:val="OPCParaBase"/>
    <w:next w:val="Tabletext"/>
    <w:rsid w:val="000D0FAE"/>
    <w:pPr>
      <w:keepNext/>
      <w:spacing w:before="60" w:line="240" w:lineRule="atLeast"/>
    </w:pPr>
    <w:rPr>
      <w:b/>
      <w:sz w:val="20"/>
    </w:rPr>
  </w:style>
  <w:style w:type="paragraph" w:customStyle="1" w:styleId="NoteToSubpara">
    <w:name w:val="NoteToSubpara"/>
    <w:aliases w:val="nts"/>
    <w:basedOn w:val="OPCParaBase"/>
    <w:rsid w:val="000D0FAE"/>
    <w:pPr>
      <w:spacing w:before="40" w:line="198" w:lineRule="exact"/>
      <w:ind w:left="2835" w:hanging="709"/>
    </w:pPr>
    <w:rPr>
      <w:sz w:val="18"/>
    </w:rPr>
  </w:style>
  <w:style w:type="paragraph" w:customStyle="1" w:styleId="ENoteTableHeading">
    <w:name w:val="ENoteTableHeading"/>
    <w:aliases w:val="enth"/>
    <w:basedOn w:val="OPCParaBase"/>
    <w:rsid w:val="000D0FAE"/>
    <w:pPr>
      <w:keepNext/>
      <w:spacing w:before="60" w:line="240" w:lineRule="atLeast"/>
    </w:pPr>
    <w:rPr>
      <w:rFonts w:ascii="Arial" w:hAnsi="Arial"/>
      <w:b/>
      <w:sz w:val="16"/>
    </w:rPr>
  </w:style>
  <w:style w:type="paragraph" w:customStyle="1" w:styleId="ENoteTTi">
    <w:name w:val="ENoteTTi"/>
    <w:aliases w:val="entti"/>
    <w:basedOn w:val="OPCParaBase"/>
    <w:rsid w:val="000D0FAE"/>
    <w:pPr>
      <w:keepNext/>
      <w:spacing w:before="60" w:line="240" w:lineRule="atLeast"/>
      <w:ind w:left="170"/>
    </w:pPr>
    <w:rPr>
      <w:sz w:val="16"/>
    </w:rPr>
  </w:style>
  <w:style w:type="paragraph" w:customStyle="1" w:styleId="ENotesHeading1">
    <w:name w:val="ENotesHeading 1"/>
    <w:aliases w:val="Enh1"/>
    <w:basedOn w:val="OPCParaBase"/>
    <w:next w:val="Normal"/>
    <w:rsid w:val="000D0FAE"/>
    <w:pPr>
      <w:spacing w:before="120"/>
      <w:outlineLvl w:val="1"/>
    </w:pPr>
    <w:rPr>
      <w:b/>
      <w:sz w:val="28"/>
      <w:szCs w:val="28"/>
    </w:rPr>
  </w:style>
  <w:style w:type="paragraph" w:customStyle="1" w:styleId="ENotesHeading2">
    <w:name w:val="ENotesHeading 2"/>
    <w:aliases w:val="Enh2"/>
    <w:basedOn w:val="OPCParaBase"/>
    <w:next w:val="Normal"/>
    <w:rsid w:val="000D0FAE"/>
    <w:pPr>
      <w:spacing w:before="120" w:after="120"/>
      <w:outlineLvl w:val="2"/>
    </w:pPr>
    <w:rPr>
      <w:b/>
      <w:sz w:val="24"/>
      <w:szCs w:val="28"/>
    </w:rPr>
  </w:style>
  <w:style w:type="paragraph" w:customStyle="1" w:styleId="ENoteTTIndentHeading">
    <w:name w:val="ENoteTTIndentHeading"/>
    <w:aliases w:val="enTTHi"/>
    <w:basedOn w:val="OPCParaBase"/>
    <w:rsid w:val="000D0FA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D0FAE"/>
    <w:pPr>
      <w:spacing w:before="60" w:line="240" w:lineRule="atLeast"/>
    </w:pPr>
    <w:rPr>
      <w:sz w:val="16"/>
    </w:rPr>
  </w:style>
  <w:style w:type="paragraph" w:customStyle="1" w:styleId="MadeunderText">
    <w:name w:val="MadeunderText"/>
    <w:basedOn w:val="OPCParaBase"/>
    <w:next w:val="Normal"/>
    <w:rsid w:val="000D0FAE"/>
    <w:pPr>
      <w:spacing w:before="240"/>
    </w:pPr>
    <w:rPr>
      <w:sz w:val="24"/>
      <w:szCs w:val="24"/>
    </w:rPr>
  </w:style>
  <w:style w:type="paragraph" w:customStyle="1" w:styleId="ENotesHeading3">
    <w:name w:val="ENotesHeading 3"/>
    <w:aliases w:val="Enh3"/>
    <w:basedOn w:val="OPCParaBase"/>
    <w:next w:val="Normal"/>
    <w:rsid w:val="000D0FAE"/>
    <w:pPr>
      <w:keepNext/>
      <w:spacing w:before="120" w:line="240" w:lineRule="auto"/>
      <w:outlineLvl w:val="4"/>
    </w:pPr>
    <w:rPr>
      <w:b/>
      <w:szCs w:val="24"/>
    </w:rPr>
  </w:style>
  <w:style w:type="paragraph" w:customStyle="1" w:styleId="SubPartCASA">
    <w:name w:val="SubPart(CASA)"/>
    <w:aliases w:val="csp"/>
    <w:basedOn w:val="OPCParaBase"/>
    <w:next w:val="ActHead3"/>
    <w:rsid w:val="000D0FAE"/>
    <w:pPr>
      <w:keepNext/>
      <w:keepLines/>
      <w:spacing w:before="280"/>
      <w:outlineLvl w:val="1"/>
    </w:pPr>
    <w:rPr>
      <w:b/>
      <w:kern w:val="28"/>
      <w:sz w:val="32"/>
    </w:rPr>
  </w:style>
  <w:style w:type="character" w:customStyle="1" w:styleId="CharSubPartTextCASA">
    <w:name w:val="CharSubPartText(CASA)"/>
    <w:basedOn w:val="OPCCharBase"/>
    <w:uiPriority w:val="1"/>
    <w:rsid w:val="000D0FAE"/>
  </w:style>
  <w:style w:type="character" w:customStyle="1" w:styleId="CharSubPartNoCASA">
    <w:name w:val="CharSubPartNo(CASA)"/>
    <w:basedOn w:val="OPCCharBase"/>
    <w:uiPriority w:val="1"/>
    <w:rsid w:val="000D0FAE"/>
  </w:style>
  <w:style w:type="paragraph" w:customStyle="1" w:styleId="ENoteTTIndentHeadingSub">
    <w:name w:val="ENoteTTIndentHeadingSub"/>
    <w:aliases w:val="enTTHis"/>
    <w:basedOn w:val="OPCParaBase"/>
    <w:rsid w:val="000D0FAE"/>
    <w:pPr>
      <w:keepNext/>
      <w:spacing w:before="60" w:line="240" w:lineRule="atLeast"/>
      <w:ind w:left="340"/>
    </w:pPr>
    <w:rPr>
      <w:b/>
      <w:sz w:val="16"/>
    </w:rPr>
  </w:style>
  <w:style w:type="paragraph" w:customStyle="1" w:styleId="ENoteTTiSub">
    <w:name w:val="ENoteTTiSub"/>
    <w:aliases w:val="enttis"/>
    <w:basedOn w:val="OPCParaBase"/>
    <w:rsid w:val="000D0FAE"/>
    <w:pPr>
      <w:keepNext/>
      <w:spacing w:before="60" w:line="240" w:lineRule="atLeast"/>
      <w:ind w:left="340"/>
    </w:pPr>
    <w:rPr>
      <w:sz w:val="16"/>
    </w:rPr>
  </w:style>
  <w:style w:type="paragraph" w:customStyle="1" w:styleId="SubDivisionMigration">
    <w:name w:val="SubDivisionMigration"/>
    <w:aliases w:val="sdm"/>
    <w:basedOn w:val="OPCParaBase"/>
    <w:rsid w:val="000D0FA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D0FAE"/>
    <w:pPr>
      <w:keepNext/>
      <w:keepLines/>
      <w:spacing w:before="240" w:line="240" w:lineRule="auto"/>
      <w:ind w:left="1134" w:hanging="1134"/>
    </w:pPr>
    <w:rPr>
      <w:b/>
      <w:sz w:val="28"/>
    </w:rPr>
  </w:style>
  <w:style w:type="paragraph" w:customStyle="1" w:styleId="notetext">
    <w:name w:val="note(text)"/>
    <w:aliases w:val="n"/>
    <w:basedOn w:val="OPCParaBase"/>
    <w:rsid w:val="000D0FAE"/>
    <w:pPr>
      <w:spacing w:before="122" w:line="240" w:lineRule="auto"/>
      <w:ind w:left="1985" w:hanging="851"/>
    </w:pPr>
    <w:rPr>
      <w:sz w:val="18"/>
    </w:rPr>
  </w:style>
  <w:style w:type="character" w:customStyle="1" w:styleId="Heading1Char">
    <w:name w:val="Heading 1 Char"/>
    <w:basedOn w:val="DefaultParagraphFont"/>
    <w:link w:val="Heading1"/>
    <w:uiPriority w:val="9"/>
    <w:rsid w:val="00CF677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F677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F677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F677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F677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F677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F677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F677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F6773"/>
    <w:rPr>
      <w:rFonts w:asciiTheme="majorHAnsi" w:eastAsiaTheme="majorEastAsia" w:hAnsiTheme="majorHAnsi" w:cstheme="majorBidi"/>
      <w:i/>
      <w:iCs/>
      <w:color w:val="404040" w:themeColor="text1" w:themeTint="BF"/>
    </w:rPr>
  </w:style>
  <w:style w:type="character" w:customStyle="1" w:styleId="ItemHeadChar">
    <w:name w:val="ItemHead Char"/>
    <w:aliases w:val="ih Char"/>
    <w:basedOn w:val="DefaultParagraphFont"/>
    <w:link w:val="ItemHead"/>
    <w:rsid w:val="00F22077"/>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F22077"/>
    <w:rPr>
      <w:rFonts w:eastAsia="Times New Roman" w:cs="Times New Roman"/>
      <w:sz w:val="22"/>
      <w:lang w:eastAsia="en-AU"/>
    </w:rPr>
  </w:style>
  <w:style w:type="numbering" w:customStyle="1" w:styleId="OPCBodyList">
    <w:name w:val="OPCBodyList"/>
    <w:uiPriority w:val="99"/>
    <w:rsid w:val="008B76EB"/>
    <w:pPr>
      <w:numPr>
        <w:numId w:val="13"/>
      </w:numPr>
    </w:pPr>
  </w:style>
  <w:style w:type="paragraph" w:customStyle="1" w:styleId="Specialih">
    <w:name w:val="Special ih"/>
    <w:basedOn w:val="ItemHead"/>
    <w:link w:val="SpecialihChar"/>
    <w:rsid w:val="00EA3804"/>
  </w:style>
  <w:style w:type="character" w:customStyle="1" w:styleId="SpecialihChar">
    <w:name w:val="Special ih Char"/>
    <w:basedOn w:val="ItemHeadChar"/>
    <w:link w:val="Specialih"/>
    <w:rsid w:val="00EA3804"/>
    <w:rPr>
      <w:rFonts w:ascii="Arial" w:eastAsia="Times New Roman" w:hAnsi="Arial" w:cs="Times New Roman"/>
      <w:b/>
      <w:kern w:val="28"/>
      <w:sz w:val="24"/>
      <w:lang w:eastAsia="en-AU"/>
    </w:rPr>
  </w:style>
  <w:style w:type="table" w:styleId="TableGrid">
    <w:name w:val="Table Grid"/>
    <w:basedOn w:val="TableNormal"/>
    <w:uiPriority w:val="59"/>
    <w:rsid w:val="000D0F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Text">
    <w:name w:val="SO Text"/>
    <w:aliases w:val="sot"/>
    <w:link w:val="SOTextChar"/>
    <w:rsid w:val="000D0FA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D0FAE"/>
    <w:rPr>
      <w:sz w:val="22"/>
    </w:rPr>
  </w:style>
  <w:style w:type="paragraph" w:customStyle="1" w:styleId="SOTextNote">
    <w:name w:val="SO TextNote"/>
    <w:aliases w:val="sont"/>
    <w:basedOn w:val="SOText"/>
    <w:qFormat/>
    <w:rsid w:val="000D0FAE"/>
    <w:pPr>
      <w:spacing w:before="122" w:line="198" w:lineRule="exact"/>
      <w:ind w:left="1843" w:hanging="709"/>
    </w:pPr>
    <w:rPr>
      <w:sz w:val="18"/>
    </w:rPr>
  </w:style>
  <w:style w:type="paragraph" w:customStyle="1" w:styleId="SOPara">
    <w:name w:val="SO Para"/>
    <w:aliases w:val="soa"/>
    <w:basedOn w:val="SOText"/>
    <w:link w:val="SOParaChar"/>
    <w:qFormat/>
    <w:rsid w:val="000D0FAE"/>
    <w:pPr>
      <w:tabs>
        <w:tab w:val="right" w:pos="1786"/>
      </w:tabs>
      <w:spacing w:before="40"/>
      <w:ind w:left="2070" w:hanging="936"/>
    </w:pPr>
  </w:style>
  <w:style w:type="character" w:customStyle="1" w:styleId="SOParaChar">
    <w:name w:val="SO Para Char"/>
    <w:aliases w:val="soa Char"/>
    <w:basedOn w:val="DefaultParagraphFont"/>
    <w:link w:val="SOPara"/>
    <w:rsid w:val="000D0FAE"/>
    <w:rPr>
      <w:sz w:val="22"/>
    </w:rPr>
  </w:style>
  <w:style w:type="paragraph" w:customStyle="1" w:styleId="FileName">
    <w:name w:val="FileName"/>
    <w:basedOn w:val="Normal"/>
    <w:rsid w:val="000D0FAE"/>
  </w:style>
  <w:style w:type="paragraph" w:customStyle="1" w:styleId="SOHeadBold">
    <w:name w:val="SO HeadBold"/>
    <w:aliases w:val="sohb"/>
    <w:basedOn w:val="SOText"/>
    <w:next w:val="SOText"/>
    <w:link w:val="SOHeadBoldChar"/>
    <w:qFormat/>
    <w:rsid w:val="000D0FAE"/>
    <w:rPr>
      <w:b/>
    </w:rPr>
  </w:style>
  <w:style w:type="character" w:customStyle="1" w:styleId="SOHeadBoldChar">
    <w:name w:val="SO HeadBold Char"/>
    <w:aliases w:val="sohb Char"/>
    <w:basedOn w:val="DefaultParagraphFont"/>
    <w:link w:val="SOHeadBold"/>
    <w:rsid w:val="000D0FAE"/>
    <w:rPr>
      <w:b/>
      <w:sz w:val="22"/>
    </w:rPr>
  </w:style>
  <w:style w:type="paragraph" w:customStyle="1" w:styleId="SOHeadItalic">
    <w:name w:val="SO HeadItalic"/>
    <w:aliases w:val="sohi"/>
    <w:basedOn w:val="SOText"/>
    <w:next w:val="SOText"/>
    <w:link w:val="SOHeadItalicChar"/>
    <w:qFormat/>
    <w:rsid w:val="000D0FAE"/>
    <w:rPr>
      <w:i/>
    </w:rPr>
  </w:style>
  <w:style w:type="character" w:customStyle="1" w:styleId="SOHeadItalicChar">
    <w:name w:val="SO HeadItalic Char"/>
    <w:aliases w:val="sohi Char"/>
    <w:basedOn w:val="DefaultParagraphFont"/>
    <w:link w:val="SOHeadItalic"/>
    <w:rsid w:val="000D0FAE"/>
    <w:rPr>
      <w:i/>
      <w:sz w:val="22"/>
    </w:rPr>
  </w:style>
  <w:style w:type="paragraph" w:customStyle="1" w:styleId="SOBullet">
    <w:name w:val="SO Bullet"/>
    <w:aliases w:val="sotb"/>
    <w:basedOn w:val="SOText"/>
    <w:link w:val="SOBulletChar"/>
    <w:qFormat/>
    <w:rsid w:val="000D0FAE"/>
    <w:pPr>
      <w:ind w:left="1559" w:hanging="425"/>
    </w:pPr>
  </w:style>
  <w:style w:type="character" w:customStyle="1" w:styleId="SOBulletChar">
    <w:name w:val="SO Bullet Char"/>
    <w:aliases w:val="sotb Char"/>
    <w:basedOn w:val="DefaultParagraphFont"/>
    <w:link w:val="SOBullet"/>
    <w:rsid w:val="000D0FAE"/>
    <w:rPr>
      <w:sz w:val="22"/>
    </w:rPr>
  </w:style>
  <w:style w:type="paragraph" w:customStyle="1" w:styleId="SOBulletNote">
    <w:name w:val="SO BulletNote"/>
    <w:aliases w:val="sonb"/>
    <w:basedOn w:val="SOTextNote"/>
    <w:link w:val="SOBulletNoteChar"/>
    <w:qFormat/>
    <w:rsid w:val="000D0FAE"/>
    <w:pPr>
      <w:tabs>
        <w:tab w:val="left" w:pos="1560"/>
      </w:tabs>
      <w:ind w:left="2268" w:hanging="1134"/>
    </w:pPr>
  </w:style>
  <w:style w:type="character" w:customStyle="1" w:styleId="SOBulletNoteChar">
    <w:name w:val="SO BulletNote Char"/>
    <w:aliases w:val="sonb Char"/>
    <w:basedOn w:val="DefaultParagraphFont"/>
    <w:link w:val="SOBulletNote"/>
    <w:rsid w:val="000D0FAE"/>
    <w:rPr>
      <w:sz w:val="18"/>
    </w:rPr>
  </w:style>
  <w:style w:type="character" w:customStyle="1" w:styleId="subsectionChar">
    <w:name w:val="subsection Char"/>
    <w:aliases w:val="ss Char"/>
    <w:basedOn w:val="DefaultParagraphFont"/>
    <w:link w:val="subsection"/>
    <w:locked/>
    <w:rsid w:val="005331A9"/>
    <w:rPr>
      <w:rFonts w:eastAsia="Times New Roman" w:cs="Times New Roman"/>
      <w:sz w:val="22"/>
      <w:lang w:eastAsia="en-AU"/>
    </w:rPr>
  </w:style>
  <w:style w:type="paragraph" w:styleId="NormalWeb">
    <w:name w:val="Normal (Web)"/>
    <w:basedOn w:val="Normal"/>
    <w:uiPriority w:val="99"/>
    <w:semiHidden/>
    <w:unhideWhenUsed/>
    <w:rsid w:val="00515397"/>
    <w:pPr>
      <w:spacing w:before="100" w:beforeAutospacing="1" w:after="100" w:afterAutospacing="1" w:line="240" w:lineRule="auto"/>
    </w:pPr>
    <w:rPr>
      <w:rFonts w:cs="Times New Roman"/>
      <w:sz w:val="24"/>
      <w:szCs w:val="24"/>
      <w:lang w:eastAsia="en-AU"/>
    </w:rPr>
  </w:style>
  <w:style w:type="paragraph" w:customStyle="1" w:styleId="SOText2">
    <w:name w:val="SO Text2"/>
    <w:aliases w:val="sot2"/>
    <w:basedOn w:val="Normal"/>
    <w:next w:val="SOText"/>
    <w:link w:val="SOText2Char"/>
    <w:rsid w:val="000D0FA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D0FAE"/>
    <w:rPr>
      <w:sz w:val="22"/>
    </w:rPr>
  </w:style>
  <w:style w:type="paragraph" w:customStyle="1" w:styleId="ShortTP1">
    <w:name w:val="ShortTP1"/>
    <w:basedOn w:val="ShortT"/>
    <w:link w:val="ShortTP1Char"/>
    <w:rsid w:val="00E35B26"/>
    <w:pPr>
      <w:spacing w:before="800"/>
    </w:pPr>
  </w:style>
  <w:style w:type="character" w:customStyle="1" w:styleId="OPCParaBaseChar">
    <w:name w:val="OPCParaBase Char"/>
    <w:basedOn w:val="DefaultParagraphFont"/>
    <w:link w:val="OPCParaBase"/>
    <w:rsid w:val="00E35B26"/>
    <w:rPr>
      <w:rFonts w:eastAsia="Times New Roman" w:cs="Times New Roman"/>
      <w:sz w:val="22"/>
      <w:lang w:eastAsia="en-AU"/>
    </w:rPr>
  </w:style>
  <w:style w:type="character" w:customStyle="1" w:styleId="ShortTChar">
    <w:name w:val="ShortT Char"/>
    <w:basedOn w:val="OPCParaBaseChar"/>
    <w:link w:val="ShortT"/>
    <w:rsid w:val="00E35B26"/>
    <w:rPr>
      <w:rFonts w:eastAsia="Times New Roman" w:cs="Times New Roman"/>
      <w:b/>
      <w:sz w:val="40"/>
      <w:lang w:eastAsia="en-AU"/>
    </w:rPr>
  </w:style>
  <w:style w:type="character" w:customStyle="1" w:styleId="ShortTP1Char">
    <w:name w:val="ShortTP1 Char"/>
    <w:basedOn w:val="ShortTChar"/>
    <w:link w:val="ShortTP1"/>
    <w:rsid w:val="00E35B26"/>
    <w:rPr>
      <w:rFonts w:eastAsia="Times New Roman" w:cs="Times New Roman"/>
      <w:b/>
      <w:sz w:val="40"/>
      <w:lang w:eastAsia="en-AU"/>
    </w:rPr>
  </w:style>
  <w:style w:type="paragraph" w:customStyle="1" w:styleId="ActNoP1">
    <w:name w:val="ActNoP1"/>
    <w:basedOn w:val="Actno"/>
    <w:link w:val="ActNoP1Char"/>
    <w:rsid w:val="00E35B26"/>
    <w:pPr>
      <w:spacing w:before="800"/>
    </w:pPr>
    <w:rPr>
      <w:sz w:val="28"/>
    </w:rPr>
  </w:style>
  <w:style w:type="character" w:customStyle="1" w:styleId="ActnoChar">
    <w:name w:val="Actno Char"/>
    <w:basedOn w:val="ShortTChar"/>
    <w:link w:val="Actno"/>
    <w:rsid w:val="00E35B26"/>
    <w:rPr>
      <w:rFonts w:eastAsia="Times New Roman" w:cs="Times New Roman"/>
      <w:b/>
      <w:sz w:val="40"/>
      <w:lang w:eastAsia="en-AU"/>
    </w:rPr>
  </w:style>
  <w:style w:type="character" w:customStyle="1" w:styleId="ActNoP1Char">
    <w:name w:val="ActNoP1 Char"/>
    <w:basedOn w:val="ActnoChar"/>
    <w:link w:val="ActNoP1"/>
    <w:rsid w:val="00E35B26"/>
    <w:rPr>
      <w:rFonts w:eastAsia="Times New Roman" w:cs="Times New Roman"/>
      <w:b/>
      <w:sz w:val="28"/>
      <w:lang w:eastAsia="en-AU"/>
    </w:rPr>
  </w:style>
  <w:style w:type="paragraph" w:customStyle="1" w:styleId="ShortTCP">
    <w:name w:val="ShortTCP"/>
    <w:basedOn w:val="ShortT"/>
    <w:link w:val="ShortTCPChar"/>
    <w:rsid w:val="00E35B26"/>
  </w:style>
  <w:style w:type="character" w:customStyle="1" w:styleId="ShortTCPChar">
    <w:name w:val="ShortTCP Char"/>
    <w:basedOn w:val="ShortTChar"/>
    <w:link w:val="ShortTCP"/>
    <w:rsid w:val="00E35B26"/>
    <w:rPr>
      <w:rFonts w:eastAsia="Times New Roman" w:cs="Times New Roman"/>
      <w:b/>
      <w:sz w:val="40"/>
      <w:lang w:eastAsia="en-AU"/>
    </w:rPr>
  </w:style>
  <w:style w:type="paragraph" w:customStyle="1" w:styleId="ActNoCP">
    <w:name w:val="ActNoCP"/>
    <w:basedOn w:val="Actno"/>
    <w:link w:val="ActNoCPChar"/>
    <w:rsid w:val="00E35B26"/>
    <w:pPr>
      <w:spacing w:before="400"/>
    </w:pPr>
  </w:style>
  <w:style w:type="character" w:customStyle="1" w:styleId="ActNoCPChar">
    <w:name w:val="ActNoCP Char"/>
    <w:basedOn w:val="ActnoChar"/>
    <w:link w:val="ActNoCP"/>
    <w:rsid w:val="00E35B26"/>
    <w:rPr>
      <w:rFonts w:eastAsia="Times New Roman" w:cs="Times New Roman"/>
      <w:b/>
      <w:sz w:val="40"/>
      <w:lang w:eastAsia="en-AU"/>
    </w:rPr>
  </w:style>
  <w:style w:type="paragraph" w:customStyle="1" w:styleId="AssentBk">
    <w:name w:val="AssentBk"/>
    <w:basedOn w:val="Normal"/>
    <w:rsid w:val="00E35B26"/>
    <w:pPr>
      <w:spacing w:line="240" w:lineRule="auto"/>
    </w:pPr>
    <w:rPr>
      <w:rFonts w:eastAsia="Times New Roman" w:cs="Times New Roman"/>
      <w:sz w:val="20"/>
      <w:lang w:eastAsia="en-AU"/>
    </w:rPr>
  </w:style>
  <w:style w:type="paragraph" w:customStyle="1" w:styleId="AssentDt">
    <w:name w:val="AssentDt"/>
    <w:basedOn w:val="Normal"/>
    <w:rsid w:val="00907615"/>
    <w:pPr>
      <w:spacing w:line="240" w:lineRule="auto"/>
    </w:pPr>
    <w:rPr>
      <w:rFonts w:eastAsia="Times New Roman" w:cs="Times New Roman"/>
      <w:sz w:val="20"/>
      <w:lang w:eastAsia="en-AU"/>
    </w:rPr>
  </w:style>
  <w:style w:type="paragraph" w:customStyle="1" w:styleId="2ndRd">
    <w:name w:val="2ndRd"/>
    <w:basedOn w:val="Normal"/>
    <w:rsid w:val="00907615"/>
    <w:pPr>
      <w:spacing w:line="240" w:lineRule="auto"/>
    </w:pPr>
    <w:rPr>
      <w:rFonts w:eastAsia="Times New Roman" w:cs="Times New Roman"/>
      <w:sz w:val="20"/>
      <w:lang w:eastAsia="en-AU"/>
    </w:rPr>
  </w:style>
  <w:style w:type="paragraph" w:customStyle="1" w:styleId="ScalePlusRef">
    <w:name w:val="ScalePlusRef"/>
    <w:basedOn w:val="Normal"/>
    <w:rsid w:val="00907615"/>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D0FAE"/>
    <w:pPr>
      <w:spacing w:line="260" w:lineRule="atLeast"/>
    </w:pPr>
    <w:rPr>
      <w:sz w:val="22"/>
    </w:rPr>
  </w:style>
  <w:style w:type="paragraph" w:styleId="Heading1">
    <w:name w:val="heading 1"/>
    <w:basedOn w:val="Normal"/>
    <w:next w:val="Normal"/>
    <w:link w:val="Heading1Char"/>
    <w:uiPriority w:val="9"/>
    <w:qFormat/>
    <w:rsid w:val="00CF67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F67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F677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F677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F677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F677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F677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F677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F677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D0FAE"/>
  </w:style>
  <w:style w:type="paragraph" w:customStyle="1" w:styleId="OPCParaBase">
    <w:name w:val="OPCParaBase"/>
    <w:link w:val="OPCParaBaseChar"/>
    <w:qFormat/>
    <w:rsid w:val="000D0FA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D0FAE"/>
    <w:pPr>
      <w:spacing w:line="240" w:lineRule="auto"/>
    </w:pPr>
    <w:rPr>
      <w:b/>
      <w:sz w:val="40"/>
    </w:rPr>
  </w:style>
  <w:style w:type="paragraph" w:customStyle="1" w:styleId="ActHead1">
    <w:name w:val="ActHead 1"/>
    <w:aliases w:val="c"/>
    <w:basedOn w:val="OPCParaBase"/>
    <w:next w:val="Normal"/>
    <w:qFormat/>
    <w:rsid w:val="000D0FA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D0FA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D0FA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D0FA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D0FA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D0FA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D0FA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D0FA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D0FA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D0FAE"/>
  </w:style>
  <w:style w:type="paragraph" w:customStyle="1" w:styleId="Blocks">
    <w:name w:val="Blocks"/>
    <w:aliases w:val="bb"/>
    <w:basedOn w:val="OPCParaBase"/>
    <w:qFormat/>
    <w:rsid w:val="000D0FAE"/>
    <w:pPr>
      <w:spacing w:line="240" w:lineRule="auto"/>
    </w:pPr>
    <w:rPr>
      <w:sz w:val="24"/>
    </w:rPr>
  </w:style>
  <w:style w:type="paragraph" w:customStyle="1" w:styleId="BoxText">
    <w:name w:val="BoxText"/>
    <w:aliases w:val="bt"/>
    <w:basedOn w:val="OPCParaBase"/>
    <w:qFormat/>
    <w:rsid w:val="000D0FA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D0FAE"/>
    <w:rPr>
      <w:b/>
    </w:rPr>
  </w:style>
  <w:style w:type="paragraph" w:customStyle="1" w:styleId="BoxHeadItalic">
    <w:name w:val="BoxHeadItalic"/>
    <w:aliases w:val="bhi"/>
    <w:basedOn w:val="BoxText"/>
    <w:next w:val="BoxStep"/>
    <w:qFormat/>
    <w:rsid w:val="000D0FAE"/>
    <w:rPr>
      <w:i/>
    </w:rPr>
  </w:style>
  <w:style w:type="paragraph" w:customStyle="1" w:styleId="BoxList">
    <w:name w:val="BoxList"/>
    <w:aliases w:val="bl"/>
    <w:basedOn w:val="BoxText"/>
    <w:qFormat/>
    <w:rsid w:val="000D0FAE"/>
    <w:pPr>
      <w:ind w:left="1559" w:hanging="425"/>
    </w:pPr>
  </w:style>
  <w:style w:type="paragraph" w:customStyle="1" w:styleId="BoxNote">
    <w:name w:val="BoxNote"/>
    <w:aliases w:val="bn"/>
    <w:basedOn w:val="BoxText"/>
    <w:qFormat/>
    <w:rsid w:val="000D0FAE"/>
    <w:pPr>
      <w:tabs>
        <w:tab w:val="left" w:pos="1985"/>
      </w:tabs>
      <w:spacing w:before="122" w:line="198" w:lineRule="exact"/>
      <w:ind w:left="2948" w:hanging="1814"/>
    </w:pPr>
    <w:rPr>
      <w:sz w:val="18"/>
    </w:rPr>
  </w:style>
  <w:style w:type="paragraph" w:customStyle="1" w:styleId="BoxPara">
    <w:name w:val="BoxPara"/>
    <w:aliases w:val="bp"/>
    <w:basedOn w:val="BoxText"/>
    <w:qFormat/>
    <w:rsid w:val="000D0FAE"/>
    <w:pPr>
      <w:tabs>
        <w:tab w:val="right" w:pos="2268"/>
      </w:tabs>
      <w:ind w:left="2552" w:hanging="1418"/>
    </w:pPr>
  </w:style>
  <w:style w:type="paragraph" w:customStyle="1" w:styleId="BoxStep">
    <w:name w:val="BoxStep"/>
    <w:aliases w:val="bs"/>
    <w:basedOn w:val="BoxText"/>
    <w:qFormat/>
    <w:rsid w:val="000D0FAE"/>
    <w:pPr>
      <w:ind w:left="1985" w:hanging="851"/>
    </w:pPr>
  </w:style>
  <w:style w:type="character" w:customStyle="1" w:styleId="CharAmPartNo">
    <w:name w:val="CharAmPartNo"/>
    <w:basedOn w:val="OPCCharBase"/>
    <w:qFormat/>
    <w:rsid w:val="000D0FAE"/>
  </w:style>
  <w:style w:type="character" w:customStyle="1" w:styleId="CharAmPartText">
    <w:name w:val="CharAmPartText"/>
    <w:basedOn w:val="OPCCharBase"/>
    <w:qFormat/>
    <w:rsid w:val="000D0FAE"/>
  </w:style>
  <w:style w:type="character" w:customStyle="1" w:styleId="CharAmSchNo">
    <w:name w:val="CharAmSchNo"/>
    <w:basedOn w:val="OPCCharBase"/>
    <w:qFormat/>
    <w:rsid w:val="000D0FAE"/>
  </w:style>
  <w:style w:type="character" w:customStyle="1" w:styleId="CharAmSchText">
    <w:name w:val="CharAmSchText"/>
    <w:basedOn w:val="OPCCharBase"/>
    <w:qFormat/>
    <w:rsid w:val="000D0FAE"/>
  </w:style>
  <w:style w:type="character" w:customStyle="1" w:styleId="CharBoldItalic">
    <w:name w:val="CharBoldItalic"/>
    <w:basedOn w:val="OPCCharBase"/>
    <w:uiPriority w:val="1"/>
    <w:qFormat/>
    <w:rsid w:val="000D0FAE"/>
    <w:rPr>
      <w:b/>
      <w:i/>
    </w:rPr>
  </w:style>
  <w:style w:type="character" w:customStyle="1" w:styleId="CharChapNo">
    <w:name w:val="CharChapNo"/>
    <w:basedOn w:val="OPCCharBase"/>
    <w:uiPriority w:val="1"/>
    <w:qFormat/>
    <w:rsid w:val="000D0FAE"/>
  </w:style>
  <w:style w:type="character" w:customStyle="1" w:styleId="CharChapText">
    <w:name w:val="CharChapText"/>
    <w:basedOn w:val="OPCCharBase"/>
    <w:uiPriority w:val="1"/>
    <w:qFormat/>
    <w:rsid w:val="000D0FAE"/>
  </w:style>
  <w:style w:type="character" w:customStyle="1" w:styleId="CharDivNo">
    <w:name w:val="CharDivNo"/>
    <w:basedOn w:val="OPCCharBase"/>
    <w:uiPriority w:val="1"/>
    <w:qFormat/>
    <w:rsid w:val="000D0FAE"/>
  </w:style>
  <w:style w:type="character" w:customStyle="1" w:styleId="CharDivText">
    <w:name w:val="CharDivText"/>
    <w:basedOn w:val="OPCCharBase"/>
    <w:uiPriority w:val="1"/>
    <w:qFormat/>
    <w:rsid w:val="000D0FAE"/>
  </w:style>
  <w:style w:type="character" w:customStyle="1" w:styleId="CharItalic">
    <w:name w:val="CharItalic"/>
    <w:basedOn w:val="OPCCharBase"/>
    <w:uiPriority w:val="1"/>
    <w:qFormat/>
    <w:rsid w:val="000D0FAE"/>
    <w:rPr>
      <w:i/>
    </w:rPr>
  </w:style>
  <w:style w:type="character" w:customStyle="1" w:styleId="CharPartNo">
    <w:name w:val="CharPartNo"/>
    <w:basedOn w:val="OPCCharBase"/>
    <w:uiPriority w:val="1"/>
    <w:qFormat/>
    <w:rsid w:val="000D0FAE"/>
  </w:style>
  <w:style w:type="character" w:customStyle="1" w:styleId="CharPartText">
    <w:name w:val="CharPartText"/>
    <w:basedOn w:val="OPCCharBase"/>
    <w:uiPriority w:val="1"/>
    <w:qFormat/>
    <w:rsid w:val="000D0FAE"/>
  </w:style>
  <w:style w:type="character" w:customStyle="1" w:styleId="CharSectno">
    <w:name w:val="CharSectno"/>
    <w:basedOn w:val="OPCCharBase"/>
    <w:qFormat/>
    <w:rsid w:val="000D0FAE"/>
  </w:style>
  <w:style w:type="character" w:customStyle="1" w:styleId="CharSubdNo">
    <w:name w:val="CharSubdNo"/>
    <w:basedOn w:val="OPCCharBase"/>
    <w:uiPriority w:val="1"/>
    <w:qFormat/>
    <w:rsid w:val="000D0FAE"/>
  </w:style>
  <w:style w:type="character" w:customStyle="1" w:styleId="CharSubdText">
    <w:name w:val="CharSubdText"/>
    <w:basedOn w:val="OPCCharBase"/>
    <w:uiPriority w:val="1"/>
    <w:qFormat/>
    <w:rsid w:val="000D0FAE"/>
  </w:style>
  <w:style w:type="paragraph" w:customStyle="1" w:styleId="CTA--">
    <w:name w:val="CTA --"/>
    <w:basedOn w:val="OPCParaBase"/>
    <w:next w:val="Normal"/>
    <w:rsid w:val="000D0FAE"/>
    <w:pPr>
      <w:spacing w:before="60" w:line="240" w:lineRule="atLeast"/>
      <w:ind w:left="142" w:hanging="142"/>
    </w:pPr>
    <w:rPr>
      <w:sz w:val="20"/>
    </w:rPr>
  </w:style>
  <w:style w:type="paragraph" w:customStyle="1" w:styleId="CTA-">
    <w:name w:val="CTA -"/>
    <w:basedOn w:val="OPCParaBase"/>
    <w:rsid w:val="000D0FAE"/>
    <w:pPr>
      <w:spacing w:before="60" w:line="240" w:lineRule="atLeast"/>
      <w:ind w:left="85" w:hanging="85"/>
    </w:pPr>
    <w:rPr>
      <w:sz w:val="20"/>
    </w:rPr>
  </w:style>
  <w:style w:type="paragraph" w:customStyle="1" w:styleId="CTA---">
    <w:name w:val="CTA ---"/>
    <w:basedOn w:val="OPCParaBase"/>
    <w:next w:val="Normal"/>
    <w:rsid w:val="000D0FAE"/>
    <w:pPr>
      <w:spacing w:before="60" w:line="240" w:lineRule="atLeast"/>
      <w:ind w:left="198" w:hanging="198"/>
    </w:pPr>
    <w:rPr>
      <w:sz w:val="20"/>
    </w:rPr>
  </w:style>
  <w:style w:type="paragraph" w:customStyle="1" w:styleId="CTA----">
    <w:name w:val="CTA ----"/>
    <w:basedOn w:val="OPCParaBase"/>
    <w:next w:val="Normal"/>
    <w:rsid w:val="000D0FAE"/>
    <w:pPr>
      <w:spacing w:before="60" w:line="240" w:lineRule="atLeast"/>
      <w:ind w:left="255" w:hanging="255"/>
    </w:pPr>
    <w:rPr>
      <w:sz w:val="20"/>
    </w:rPr>
  </w:style>
  <w:style w:type="paragraph" w:customStyle="1" w:styleId="CTA1a">
    <w:name w:val="CTA 1(a)"/>
    <w:basedOn w:val="OPCParaBase"/>
    <w:rsid w:val="000D0FAE"/>
    <w:pPr>
      <w:tabs>
        <w:tab w:val="right" w:pos="414"/>
      </w:tabs>
      <w:spacing w:before="40" w:line="240" w:lineRule="atLeast"/>
      <w:ind w:left="675" w:hanging="675"/>
    </w:pPr>
    <w:rPr>
      <w:sz w:val="20"/>
    </w:rPr>
  </w:style>
  <w:style w:type="paragraph" w:customStyle="1" w:styleId="CTA1ai">
    <w:name w:val="CTA 1(a)(i)"/>
    <w:basedOn w:val="OPCParaBase"/>
    <w:rsid w:val="000D0FAE"/>
    <w:pPr>
      <w:tabs>
        <w:tab w:val="right" w:pos="1004"/>
      </w:tabs>
      <w:spacing w:before="40" w:line="240" w:lineRule="atLeast"/>
      <w:ind w:left="1253" w:hanging="1253"/>
    </w:pPr>
    <w:rPr>
      <w:sz w:val="20"/>
    </w:rPr>
  </w:style>
  <w:style w:type="paragraph" w:customStyle="1" w:styleId="CTA2a">
    <w:name w:val="CTA 2(a)"/>
    <w:basedOn w:val="OPCParaBase"/>
    <w:rsid w:val="000D0FAE"/>
    <w:pPr>
      <w:tabs>
        <w:tab w:val="right" w:pos="482"/>
      </w:tabs>
      <w:spacing w:before="40" w:line="240" w:lineRule="atLeast"/>
      <w:ind w:left="748" w:hanging="748"/>
    </w:pPr>
    <w:rPr>
      <w:sz w:val="20"/>
    </w:rPr>
  </w:style>
  <w:style w:type="paragraph" w:customStyle="1" w:styleId="CTA2ai">
    <w:name w:val="CTA 2(a)(i)"/>
    <w:basedOn w:val="OPCParaBase"/>
    <w:rsid w:val="000D0FAE"/>
    <w:pPr>
      <w:tabs>
        <w:tab w:val="right" w:pos="1089"/>
      </w:tabs>
      <w:spacing w:before="40" w:line="240" w:lineRule="atLeast"/>
      <w:ind w:left="1327" w:hanging="1327"/>
    </w:pPr>
    <w:rPr>
      <w:sz w:val="20"/>
    </w:rPr>
  </w:style>
  <w:style w:type="paragraph" w:customStyle="1" w:styleId="CTA3a">
    <w:name w:val="CTA 3(a)"/>
    <w:basedOn w:val="OPCParaBase"/>
    <w:rsid w:val="000D0FAE"/>
    <w:pPr>
      <w:tabs>
        <w:tab w:val="right" w:pos="556"/>
      </w:tabs>
      <w:spacing w:before="40" w:line="240" w:lineRule="atLeast"/>
      <w:ind w:left="805" w:hanging="805"/>
    </w:pPr>
    <w:rPr>
      <w:sz w:val="20"/>
    </w:rPr>
  </w:style>
  <w:style w:type="paragraph" w:customStyle="1" w:styleId="CTA3ai">
    <w:name w:val="CTA 3(a)(i)"/>
    <w:basedOn w:val="OPCParaBase"/>
    <w:rsid w:val="000D0FAE"/>
    <w:pPr>
      <w:tabs>
        <w:tab w:val="right" w:pos="1140"/>
      </w:tabs>
      <w:spacing w:before="40" w:line="240" w:lineRule="atLeast"/>
      <w:ind w:left="1361" w:hanging="1361"/>
    </w:pPr>
    <w:rPr>
      <w:sz w:val="20"/>
    </w:rPr>
  </w:style>
  <w:style w:type="paragraph" w:customStyle="1" w:styleId="CTA4a">
    <w:name w:val="CTA 4(a)"/>
    <w:basedOn w:val="OPCParaBase"/>
    <w:rsid w:val="000D0FAE"/>
    <w:pPr>
      <w:tabs>
        <w:tab w:val="right" w:pos="624"/>
      </w:tabs>
      <w:spacing w:before="40" w:line="240" w:lineRule="atLeast"/>
      <w:ind w:left="873" w:hanging="873"/>
    </w:pPr>
    <w:rPr>
      <w:sz w:val="20"/>
    </w:rPr>
  </w:style>
  <w:style w:type="paragraph" w:customStyle="1" w:styleId="CTA4ai">
    <w:name w:val="CTA 4(a)(i)"/>
    <w:basedOn w:val="OPCParaBase"/>
    <w:rsid w:val="000D0FAE"/>
    <w:pPr>
      <w:tabs>
        <w:tab w:val="right" w:pos="1213"/>
      </w:tabs>
      <w:spacing w:before="40" w:line="240" w:lineRule="atLeast"/>
      <w:ind w:left="1452" w:hanging="1452"/>
    </w:pPr>
    <w:rPr>
      <w:sz w:val="20"/>
    </w:rPr>
  </w:style>
  <w:style w:type="paragraph" w:customStyle="1" w:styleId="CTACAPS">
    <w:name w:val="CTA CAPS"/>
    <w:basedOn w:val="OPCParaBase"/>
    <w:rsid w:val="000D0FAE"/>
    <w:pPr>
      <w:spacing w:before="60" w:line="240" w:lineRule="atLeast"/>
    </w:pPr>
    <w:rPr>
      <w:sz w:val="20"/>
    </w:rPr>
  </w:style>
  <w:style w:type="paragraph" w:customStyle="1" w:styleId="CTAright">
    <w:name w:val="CTA right"/>
    <w:basedOn w:val="OPCParaBase"/>
    <w:rsid w:val="000D0FAE"/>
    <w:pPr>
      <w:spacing w:before="60" w:line="240" w:lineRule="auto"/>
      <w:jc w:val="right"/>
    </w:pPr>
    <w:rPr>
      <w:sz w:val="20"/>
    </w:rPr>
  </w:style>
  <w:style w:type="paragraph" w:customStyle="1" w:styleId="subsection">
    <w:name w:val="subsection"/>
    <w:aliases w:val="ss"/>
    <w:basedOn w:val="OPCParaBase"/>
    <w:link w:val="subsectionChar"/>
    <w:rsid w:val="000D0FAE"/>
    <w:pPr>
      <w:tabs>
        <w:tab w:val="right" w:pos="1021"/>
      </w:tabs>
      <w:spacing w:before="180" w:line="240" w:lineRule="auto"/>
      <w:ind w:left="1134" w:hanging="1134"/>
    </w:pPr>
  </w:style>
  <w:style w:type="paragraph" w:customStyle="1" w:styleId="Definition">
    <w:name w:val="Definition"/>
    <w:aliases w:val="dd"/>
    <w:basedOn w:val="OPCParaBase"/>
    <w:rsid w:val="000D0FAE"/>
    <w:pPr>
      <w:spacing w:before="180" w:line="240" w:lineRule="auto"/>
      <w:ind w:left="1134"/>
    </w:pPr>
  </w:style>
  <w:style w:type="paragraph" w:customStyle="1" w:styleId="ETAsubitem">
    <w:name w:val="ETA(subitem)"/>
    <w:basedOn w:val="OPCParaBase"/>
    <w:rsid w:val="000D0FAE"/>
    <w:pPr>
      <w:tabs>
        <w:tab w:val="right" w:pos="340"/>
      </w:tabs>
      <w:spacing w:before="60" w:line="240" w:lineRule="auto"/>
      <w:ind w:left="454" w:hanging="454"/>
    </w:pPr>
    <w:rPr>
      <w:sz w:val="20"/>
    </w:rPr>
  </w:style>
  <w:style w:type="paragraph" w:customStyle="1" w:styleId="ETApara">
    <w:name w:val="ETA(para)"/>
    <w:basedOn w:val="OPCParaBase"/>
    <w:rsid w:val="000D0FAE"/>
    <w:pPr>
      <w:tabs>
        <w:tab w:val="right" w:pos="754"/>
      </w:tabs>
      <w:spacing w:before="60" w:line="240" w:lineRule="auto"/>
      <w:ind w:left="828" w:hanging="828"/>
    </w:pPr>
    <w:rPr>
      <w:sz w:val="20"/>
    </w:rPr>
  </w:style>
  <w:style w:type="paragraph" w:customStyle="1" w:styleId="ETAsubpara">
    <w:name w:val="ETA(subpara)"/>
    <w:basedOn w:val="OPCParaBase"/>
    <w:rsid w:val="000D0FAE"/>
    <w:pPr>
      <w:tabs>
        <w:tab w:val="right" w:pos="1083"/>
      </w:tabs>
      <w:spacing w:before="60" w:line="240" w:lineRule="auto"/>
      <w:ind w:left="1191" w:hanging="1191"/>
    </w:pPr>
    <w:rPr>
      <w:sz w:val="20"/>
    </w:rPr>
  </w:style>
  <w:style w:type="paragraph" w:customStyle="1" w:styleId="ETAsub-subpara">
    <w:name w:val="ETA(sub-subpara)"/>
    <w:basedOn w:val="OPCParaBase"/>
    <w:rsid w:val="000D0FAE"/>
    <w:pPr>
      <w:tabs>
        <w:tab w:val="right" w:pos="1412"/>
      </w:tabs>
      <w:spacing w:before="60" w:line="240" w:lineRule="auto"/>
      <w:ind w:left="1525" w:hanging="1525"/>
    </w:pPr>
    <w:rPr>
      <w:sz w:val="20"/>
    </w:rPr>
  </w:style>
  <w:style w:type="paragraph" w:customStyle="1" w:styleId="Formula">
    <w:name w:val="Formula"/>
    <w:basedOn w:val="OPCParaBase"/>
    <w:rsid w:val="000D0FAE"/>
    <w:pPr>
      <w:spacing w:line="240" w:lineRule="auto"/>
      <w:ind w:left="1134"/>
    </w:pPr>
    <w:rPr>
      <w:sz w:val="20"/>
    </w:rPr>
  </w:style>
  <w:style w:type="paragraph" w:styleId="Header">
    <w:name w:val="header"/>
    <w:basedOn w:val="OPCParaBase"/>
    <w:link w:val="HeaderChar"/>
    <w:unhideWhenUsed/>
    <w:rsid w:val="000D0FA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D0FAE"/>
    <w:rPr>
      <w:rFonts w:eastAsia="Times New Roman" w:cs="Times New Roman"/>
      <w:sz w:val="16"/>
      <w:lang w:eastAsia="en-AU"/>
    </w:rPr>
  </w:style>
  <w:style w:type="paragraph" w:customStyle="1" w:styleId="House">
    <w:name w:val="House"/>
    <w:basedOn w:val="OPCParaBase"/>
    <w:rsid w:val="000D0FAE"/>
    <w:pPr>
      <w:spacing w:line="240" w:lineRule="auto"/>
    </w:pPr>
    <w:rPr>
      <w:sz w:val="28"/>
    </w:rPr>
  </w:style>
  <w:style w:type="paragraph" w:customStyle="1" w:styleId="Item">
    <w:name w:val="Item"/>
    <w:aliases w:val="i"/>
    <w:basedOn w:val="OPCParaBase"/>
    <w:next w:val="ItemHead"/>
    <w:link w:val="ItemChar"/>
    <w:rsid w:val="000D0FAE"/>
    <w:pPr>
      <w:keepLines/>
      <w:spacing w:before="80" w:line="240" w:lineRule="auto"/>
      <w:ind w:left="709"/>
    </w:pPr>
  </w:style>
  <w:style w:type="paragraph" w:customStyle="1" w:styleId="ItemHead">
    <w:name w:val="ItemHead"/>
    <w:aliases w:val="ih"/>
    <w:basedOn w:val="OPCParaBase"/>
    <w:next w:val="Item"/>
    <w:link w:val="ItemHeadChar"/>
    <w:rsid w:val="000D0FA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FAE"/>
    <w:pPr>
      <w:spacing w:line="240" w:lineRule="auto"/>
    </w:pPr>
    <w:rPr>
      <w:b/>
      <w:sz w:val="32"/>
    </w:rPr>
  </w:style>
  <w:style w:type="paragraph" w:customStyle="1" w:styleId="notedraft">
    <w:name w:val="note(draft)"/>
    <w:aliases w:val="nd"/>
    <w:basedOn w:val="OPCParaBase"/>
    <w:rsid w:val="000D0FAE"/>
    <w:pPr>
      <w:spacing w:before="240" w:line="240" w:lineRule="auto"/>
      <w:ind w:left="284" w:hanging="284"/>
    </w:pPr>
    <w:rPr>
      <w:i/>
      <w:sz w:val="24"/>
    </w:rPr>
  </w:style>
  <w:style w:type="paragraph" w:customStyle="1" w:styleId="notemargin">
    <w:name w:val="note(margin)"/>
    <w:aliases w:val="nm"/>
    <w:basedOn w:val="OPCParaBase"/>
    <w:rsid w:val="000D0FAE"/>
    <w:pPr>
      <w:tabs>
        <w:tab w:val="left" w:pos="709"/>
      </w:tabs>
      <w:spacing w:before="122" w:line="198" w:lineRule="exact"/>
      <w:ind w:left="709" w:hanging="709"/>
    </w:pPr>
    <w:rPr>
      <w:sz w:val="18"/>
    </w:rPr>
  </w:style>
  <w:style w:type="paragraph" w:customStyle="1" w:styleId="noteToPara">
    <w:name w:val="noteToPara"/>
    <w:aliases w:val="ntp"/>
    <w:basedOn w:val="OPCParaBase"/>
    <w:rsid w:val="000D0FAE"/>
    <w:pPr>
      <w:spacing w:before="122" w:line="198" w:lineRule="exact"/>
      <w:ind w:left="2353" w:hanging="709"/>
    </w:pPr>
    <w:rPr>
      <w:sz w:val="18"/>
    </w:rPr>
  </w:style>
  <w:style w:type="paragraph" w:customStyle="1" w:styleId="noteParlAmend">
    <w:name w:val="note(ParlAmend)"/>
    <w:aliases w:val="npp"/>
    <w:basedOn w:val="OPCParaBase"/>
    <w:next w:val="ParlAmend"/>
    <w:rsid w:val="000D0FAE"/>
    <w:pPr>
      <w:spacing w:line="240" w:lineRule="auto"/>
      <w:jc w:val="right"/>
    </w:pPr>
    <w:rPr>
      <w:rFonts w:ascii="Arial" w:hAnsi="Arial"/>
      <w:b/>
      <w:i/>
    </w:rPr>
  </w:style>
  <w:style w:type="paragraph" w:customStyle="1" w:styleId="Page1">
    <w:name w:val="Page1"/>
    <w:basedOn w:val="OPCParaBase"/>
    <w:rsid w:val="000D0FAE"/>
    <w:pPr>
      <w:spacing w:before="400" w:line="240" w:lineRule="auto"/>
    </w:pPr>
    <w:rPr>
      <w:b/>
      <w:sz w:val="32"/>
    </w:rPr>
  </w:style>
  <w:style w:type="paragraph" w:customStyle="1" w:styleId="PageBreak">
    <w:name w:val="PageBreak"/>
    <w:aliases w:val="pb"/>
    <w:basedOn w:val="OPCParaBase"/>
    <w:rsid w:val="000D0FAE"/>
    <w:pPr>
      <w:spacing w:line="240" w:lineRule="auto"/>
    </w:pPr>
    <w:rPr>
      <w:sz w:val="20"/>
    </w:rPr>
  </w:style>
  <w:style w:type="paragraph" w:customStyle="1" w:styleId="paragraphsub">
    <w:name w:val="paragraph(sub)"/>
    <w:aliases w:val="aa"/>
    <w:basedOn w:val="OPCParaBase"/>
    <w:rsid w:val="000D0FAE"/>
    <w:pPr>
      <w:tabs>
        <w:tab w:val="right" w:pos="1985"/>
      </w:tabs>
      <w:spacing w:before="40" w:line="240" w:lineRule="auto"/>
      <w:ind w:left="2098" w:hanging="2098"/>
    </w:pPr>
  </w:style>
  <w:style w:type="paragraph" w:customStyle="1" w:styleId="paragraphsub-sub">
    <w:name w:val="paragraph(sub-sub)"/>
    <w:aliases w:val="aaa"/>
    <w:basedOn w:val="OPCParaBase"/>
    <w:rsid w:val="000D0FAE"/>
    <w:pPr>
      <w:tabs>
        <w:tab w:val="right" w:pos="2722"/>
      </w:tabs>
      <w:spacing w:before="40" w:line="240" w:lineRule="auto"/>
      <w:ind w:left="2835" w:hanging="2835"/>
    </w:pPr>
  </w:style>
  <w:style w:type="paragraph" w:customStyle="1" w:styleId="paragraph">
    <w:name w:val="paragraph"/>
    <w:aliases w:val="a"/>
    <w:basedOn w:val="OPCParaBase"/>
    <w:rsid w:val="000D0FAE"/>
    <w:pPr>
      <w:tabs>
        <w:tab w:val="right" w:pos="1531"/>
      </w:tabs>
      <w:spacing w:before="40" w:line="240" w:lineRule="auto"/>
      <w:ind w:left="1644" w:hanging="1644"/>
    </w:pPr>
  </w:style>
  <w:style w:type="paragraph" w:customStyle="1" w:styleId="ParlAmend">
    <w:name w:val="ParlAmend"/>
    <w:aliases w:val="pp"/>
    <w:basedOn w:val="OPCParaBase"/>
    <w:rsid w:val="000D0FAE"/>
    <w:pPr>
      <w:spacing w:before="240" w:line="240" w:lineRule="atLeast"/>
      <w:ind w:hanging="567"/>
    </w:pPr>
    <w:rPr>
      <w:sz w:val="24"/>
    </w:rPr>
  </w:style>
  <w:style w:type="paragraph" w:customStyle="1" w:styleId="Penalty">
    <w:name w:val="Penalty"/>
    <w:basedOn w:val="OPCParaBase"/>
    <w:rsid w:val="000D0FAE"/>
    <w:pPr>
      <w:tabs>
        <w:tab w:val="left" w:pos="2977"/>
      </w:tabs>
      <w:spacing w:before="180" w:line="240" w:lineRule="auto"/>
      <w:ind w:left="1985" w:hanging="851"/>
    </w:pPr>
  </w:style>
  <w:style w:type="paragraph" w:customStyle="1" w:styleId="Portfolio">
    <w:name w:val="Portfolio"/>
    <w:basedOn w:val="OPCParaBase"/>
    <w:rsid w:val="000D0FAE"/>
    <w:pPr>
      <w:spacing w:line="240" w:lineRule="auto"/>
    </w:pPr>
    <w:rPr>
      <w:i/>
      <w:sz w:val="20"/>
    </w:rPr>
  </w:style>
  <w:style w:type="paragraph" w:customStyle="1" w:styleId="Preamble">
    <w:name w:val="Preamble"/>
    <w:basedOn w:val="OPCParaBase"/>
    <w:next w:val="Normal"/>
    <w:rsid w:val="000D0FA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D0FAE"/>
    <w:pPr>
      <w:spacing w:line="240" w:lineRule="auto"/>
    </w:pPr>
    <w:rPr>
      <w:i/>
      <w:sz w:val="20"/>
    </w:rPr>
  </w:style>
  <w:style w:type="paragraph" w:customStyle="1" w:styleId="Session">
    <w:name w:val="Session"/>
    <w:basedOn w:val="OPCParaBase"/>
    <w:rsid w:val="000D0FAE"/>
    <w:pPr>
      <w:spacing w:line="240" w:lineRule="auto"/>
    </w:pPr>
    <w:rPr>
      <w:sz w:val="28"/>
    </w:rPr>
  </w:style>
  <w:style w:type="paragraph" w:customStyle="1" w:styleId="Sponsor">
    <w:name w:val="Sponsor"/>
    <w:basedOn w:val="OPCParaBase"/>
    <w:rsid w:val="000D0FAE"/>
    <w:pPr>
      <w:spacing w:line="240" w:lineRule="auto"/>
    </w:pPr>
    <w:rPr>
      <w:i/>
    </w:rPr>
  </w:style>
  <w:style w:type="paragraph" w:customStyle="1" w:styleId="Subitem">
    <w:name w:val="Subitem"/>
    <w:aliases w:val="iss"/>
    <w:basedOn w:val="OPCParaBase"/>
    <w:rsid w:val="000D0FAE"/>
    <w:pPr>
      <w:spacing w:before="180" w:line="240" w:lineRule="auto"/>
      <w:ind w:left="709" w:hanging="709"/>
    </w:pPr>
  </w:style>
  <w:style w:type="paragraph" w:customStyle="1" w:styleId="SubitemHead">
    <w:name w:val="SubitemHead"/>
    <w:aliases w:val="issh"/>
    <w:basedOn w:val="OPCParaBase"/>
    <w:rsid w:val="000D0FA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D0FAE"/>
    <w:pPr>
      <w:spacing w:before="40" w:line="240" w:lineRule="auto"/>
      <w:ind w:left="1134"/>
    </w:pPr>
  </w:style>
  <w:style w:type="paragraph" w:customStyle="1" w:styleId="SubsectionHead">
    <w:name w:val="SubsectionHead"/>
    <w:aliases w:val="ssh"/>
    <w:basedOn w:val="OPCParaBase"/>
    <w:next w:val="subsection"/>
    <w:rsid w:val="000D0FAE"/>
    <w:pPr>
      <w:keepNext/>
      <w:keepLines/>
      <w:spacing w:before="240" w:line="240" w:lineRule="auto"/>
      <w:ind w:left="1134"/>
    </w:pPr>
    <w:rPr>
      <w:i/>
    </w:rPr>
  </w:style>
  <w:style w:type="paragraph" w:customStyle="1" w:styleId="Tablea">
    <w:name w:val="Table(a)"/>
    <w:aliases w:val="ta"/>
    <w:basedOn w:val="OPCParaBase"/>
    <w:rsid w:val="000D0FAE"/>
    <w:pPr>
      <w:spacing w:before="60" w:line="240" w:lineRule="auto"/>
      <w:ind w:left="284" w:hanging="284"/>
    </w:pPr>
    <w:rPr>
      <w:sz w:val="20"/>
    </w:rPr>
  </w:style>
  <w:style w:type="paragraph" w:customStyle="1" w:styleId="TableAA">
    <w:name w:val="Table(AA)"/>
    <w:aliases w:val="taaa"/>
    <w:basedOn w:val="OPCParaBase"/>
    <w:rsid w:val="000D0FA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D0FA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D0FAE"/>
    <w:pPr>
      <w:spacing w:before="60" w:line="240" w:lineRule="atLeast"/>
    </w:pPr>
    <w:rPr>
      <w:sz w:val="20"/>
    </w:rPr>
  </w:style>
  <w:style w:type="paragraph" w:customStyle="1" w:styleId="TLPBoxTextnote">
    <w:name w:val="TLPBoxText(note"/>
    <w:aliases w:val="right)"/>
    <w:basedOn w:val="OPCParaBase"/>
    <w:rsid w:val="000D0FA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D0FA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D0FAE"/>
    <w:pPr>
      <w:spacing w:before="122" w:line="198" w:lineRule="exact"/>
      <w:ind w:left="1985" w:hanging="851"/>
      <w:jc w:val="right"/>
    </w:pPr>
    <w:rPr>
      <w:sz w:val="18"/>
    </w:rPr>
  </w:style>
  <w:style w:type="paragraph" w:customStyle="1" w:styleId="TLPTableBullet">
    <w:name w:val="TLPTableBullet"/>
    <w:aliases w:val="ttb"/>
    <w:basedOn w:val="OPCParaBase"/>
    <w:rsid w:val="000D0FAE"/>
    <w:pPr>
      <w:spacing w:line="240" w:lineRule="exact"/>
      <w:ind w:left="284" w:hanging="284"/>
    </w:pPr>
    <w:rPr>
      <w:sz w:val="20"/>
    </w:rPr>
  </w:style>
  <w:style w:type="paragraph" w:styleId="TOC1">
    <w:name w:val="toc 1"/>
    <w:basedOn w:val="OPCParaBase"/>
    <w:next w:val="Normal"/>
    <w:uiPriority w:val="39"/>
    <w:unhideWhenUsed/>
    <w:rsid w:val="000D0FA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D0FA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D0FA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D0FA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07BF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D0FA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D0FA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D0FA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D0FA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D0FAE"/>
    <w:pPr>
      <w:keepLines/>
      <w:spacing w:before="240" w:after="120" w:line="240" w:lineRule="auto"/>
      <w:ind w:left="794"/>
    </w:pPr>
    <w:rPr>
      <w:b/>
      <w:kern w:val="28"/>
      <w:sz w:val="20"/>
    </w:rPr>
  </w:style>
  <w:style w:type="paragraph" w:customStyle="1" w:styleId="TofSectsHeading">
    <w:name w:val="TofSects(Heading)"/>
    <w:basedOn w:val="OPCParaBase"/>
    <w:rsid w:val="000D0FAE"/>
    <w:pPr>
      <w:spacing w:before="240" w:after="120" w:line="240" w:lineRule="auto"/>
    </w:pPr>
    <w:rPr>
      <w:b/>
      <w:sz w:val="24"/>
    </w:rPr>
  </w:style>
  <w:style w:type="paragraph" w:customStyle="1" w:styleId="TofSectsSection">
    <w:name w:val="TofSects(Section)"/>
    <w:basedOn w:val="OPCParaBase"/>
    <w:rsid w:val="000D0FAE"/>
    <w:pPr>
      <w:keepLines/>
      <w:spacing w:before="40" w:line="240" w:lineRule="auto"/>
      <w:ind w:left="1588" w:hanging="794"/>
    </w:pPr>
    <w:rPr>
      <w:kern w:val="28"/>
      <w:sz w:val="18"/>
    </w:rPr>
  </w:style>
  <w:style w:type="paragraph" w:customStyle="1" w:styleId="TofSectsSubdiv">
    <w:name w:val="TofSects(Subdiv)"/>
    <w:basedOn w:val="OPCParaBase"/>
    <w:rsid w:val="000D0FAE"/>
    <w:pPr>
      <w:keepLines/>
      <w:spacing w:before="80" w:line="240" w:lineRule="auto"/>
      <w:ind w:left="1588" w:hanging="794"/>
    </w:pPr>
    <w:rPr>
      <w:kern w:val="28"/>
    </w:rPr>
  </w:style>
  <w:style w:type="paragraph" w:customStyle="1" w:styleId="WRStyle">
    <w:name w:val="WR Style"/>
    <w:aliases w:val="WR"/>
    <w:basedOn w:val="OPCParaBase"/>
    <w:rsid w:val="000D0FAE"/>
    <w:pPr>
      <w:spacing w:before="240" w:line="240" w:lineRule="auto"/>
      <w:ind w:left="284" w:hanging="284"/>
    </w:pPr>
    <w:rPr>
      <w:b/>
      <w:i/>
      <w:kern w:val="28"/>
      <w:sz w:val="24"/>
    </w:rPr>
  </w:style>
  <w:style w:type="paragraph" w:customStyle="1" w:styleId="notepara">
    <w:name w:val="note(para)"/>
    <w:aliases w:val="na"/>
    <w:basedOn w:val="OPCParaBase"/>
    <w:rsid w:val="000D0FAE"/>
    <w:pPr>
      <w:spacing w:before="40" w:line="198" w:lineRule="exact"/>
      <w:ind w:left="2354" w:hanging="369"/>
    </w:pPr>
    <w:rPr>
      <w:sz w:val="18"/>
    </w:rPr>
  </w:style>
  <w:style w:type="paragraph" w:styleId="Footer">
    <w:name w:val="footer"/>
    <w:link w:val="FooterChar"/>
    <w:rsid w:val="000D0FA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D0FAE"/>
    <w:rPr>
      <w:rFonts w:eastAsia="Times New Roman" w:cs="Times New Roman"/>
      <w:sz w:val="22"/>
      <w:szCs w:val="24"/>
      <w:lang w:eastAsia="en-AU"/>
    </w:rPr>
  </w:style>
  <w:style w:type="character" w:styleId="LineNumber">
    <w:name w:val="line number"/>
    <w:basedOn w:val="OPCCharBase"/>
    <w:uiPriority w:val="99"/>
    <w:semiHidden/>
    <w:unhideWhenUsed/>
    <w:rsid w:val="000D0FAE"/>
    <w:rPr>
      <w:sz w:val="16"/>
    </w:rPr>
  </w:style>
  <w:style w:type="table" w:customStyle="1" w:styleId="CFlag">
    <w:name w:val="CFlag"/>
    <w:basedOn w:val="TableNormal"/>
    <w:uiPriority w:val="99"/>
    <w:rsid w:val="000D0FAE"/>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0D0FAE"/>
    <w:rPr>
      <w:b/>
      <w:sz w:val="28"/>
      <w:szCs w:val="28"/>
    </w:rPr>
  </w:style>
  <w:style w:type="paragraph" w:customStyle="1" w:styleId="NotesHeading2">
    <w:name w:val="NotesHeading 2"/>
    <w:basedOn w:val="OPCParaBase"/>
    <w:next w:val="Normal"/>
    <w:rsid w:val="000D0FAE"/>
    <w:rPr>
      <w:b/>
      <w:sz w:val="28"/>
      <w:szCs w:val="28"/>
    </w:rPr>
  </w:style>
  <w:style w:type="paragraph" w:customStyle="1" w:styleId="SignCoverPageEnd">
    <w:name w:val="SignCoverPageEnd"/>
    <w:basedOn w:val="OPCParaBase"/>
    <w:next w:val="Normal"/>
    <w:rsid w:val="000D0FA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D0FAE"/>
    <w:pPr>
      <w:pBdr>
        <w:top w:val="single" w:sz="4" w:space="1" w:color="auto"/>
      </w:pBdr>
      <w:spacing w:before="360"/>
      <w:ind w:right="397"/>
      <w:jc w:val="both"/>
    </w:pPr>
  </w:style>
  <w:style w:type="paragraph" w:customStyle="1" w:styleId="Paragraphsub-sub-sub">
    <w:name w:val="Paragraph(sub-sub-sub)"/>
    <w:aliases w:val="aaaa"/>
    <w:basedOn w:val="OPCParaBase"/>
    <w:rsid w:val="000D0FA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D0FA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D0FA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D0FA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D0FA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D0FAE"/>
    <w:pPr>
      <w:spacing w:before="120"/>
    </w:pPr>
  </w:style>
  <w:style w:type="paragraph" w:customStyle="1" w:styleId="TableTextEndNotes">
    <w:name w:val="TableTextEndNotes"/>
    <w:aliases w:val="Tten"/>
    <w:basedOn w:val="Normal"/>
    <w:rsid w:val="000D0FAE"/>
    <w:pPr>
      <w:spacing w:before="60" w:line="240" w:lineRule="auto"/>
    </w:pPr>
    <w:rPr>
      <w:rFonts w:cs="Arial"/>
      <w:sz w:val="20"/>
      <w:szCs w:val="22"/>
    </w:rPr>
  </w:style>
  <w:style w:type="paragraph" w:customStyle="1" w:styleId="TableHeading">
    <w:name w:val="TableHeading"/>
    <w:aliases w:val="th"/>
    <w:basedOn w:val="OPCParaBase"/>
    <w:next w:val="Tabletext"/>
    <w:rsid w:val="000D0FAE"/>
    <w:pPr>
      <w:keepNext/>
      <w:spacing w:before="60" w:line="240" w:lineRule="atLeast"/>
    </w:pPr>
    <w:rPr>
      <w:b/>
      <w:sz w:val="20"/>
    </w:rPr>
  </w:style>
  <w:style w:type="paragraph" w:customStyle="1" w:styleId="NoteToSubpara">
    <w:name w:val="NoteToSubpara"/>
    <w:aliases w:val="nts"/>
    <w:basedOn w:val="OPCParaBase"/>
    <w:rsid w:val="000D0FAE"/>
    <w:pPr>
      <w:spacing w:before="40" w:line="198" w:lineRule="exact"/>
      <w:ind w:left="2835" w:hanging="709"/>
    </w:pPr>
    <w:rPr>
      <w:sz w:val="18"/>
    </w:rPr>
  </w:style>
  <w:style w:type="paragraph" w:customStyle="1" w:styleId="ENoteTableHeading">
    <w:name w:val="ENoteTableHeading"/>
    <w:aliases w:val="enth"/>
    <w:basedOn w:val="OPCParaBase"/>
    <w:rsid w:val="000D0FAE"/>
    <w:pPr>
      <w:keepNext/>
      <w:spacing w:before="60" w:line="240" w:lineRule="atLeast"/>
    </w:pPr>
    <w:rPr>
      <w:rFonts w:ascii="Arial" w:hAnsi="Arial"/>
      <w:b/>
      <w:sz w:val="16"/>
    </w:rPr>
  </w:style>
  <w:style w:type="paragraph" w:customStyle="1" w:styleId="ENoteTTi">
    <w:name w:val="ENoteTTi"/>
    <w:aliases w:val="entti"/>
    <w:basedOn w:val="OPCParaBase"/>
    <w:rsid w:val="000D0FAE"/>
    <w:pPr>
      <w:keepNext/>
      <w:spacing w:before="60" w:line="240" w:lineRule="atLeast"/>
      <w:ind w:left="170"/>
    </w:pPr>
    <w:rPr>
      <w:sz w:val="16"/>
    </w:rPr>
  </w:style>
  <w:style w:type="paragraph" w:customStyle="1" w:styleId="ENotesHeading1">
    <w:name w:val="ENotesHeading 1"/>
    <w:aliases w:val="Enh1"/>
    <w:basedOn w:val="OPCParaBase"/>
    <w:next w:val="Normal"/>
    <w:rsid w:val="000D0FAE"/>
    <w:pPr>
      <w:spacing w:before="120"/>
      <w:outlineLvl w:val="1"/>
    </w:pPr>
    <w:rPr>
      <w:b/>
      <w:sz w:val="28"/>
      <w:szCs w:val="28"/>
    </w:rPr>
  </w:style>
  <w:style w:type="paragraph" w:customStyle="1" w:styleId="ENotesHeading2">
    <w:name w:val="ENotesHeading 2"/>
    <w:aliases w:val="Enh2"/>
    <w:basedOn w:val="OPCParaBase"/>
    <w:next w:val="Normal"/>
    <w:rsid w:val="000D0FAE"/>
    <w:pPr>
      <w:spacing w:before="120" w:after="120"/>
      <w:outlineLvl w:val="2"/>
    </w:pPr>
    <w:rPr>
      <w:b/>
      <w:sz w:val="24"/>
      <w:szCs w:val="28"/>
    </w:rPr>
  </w:style>
  <w:style w:type="paragraph" w:customStyle="1" w:styleId="ENoteTTIndentHeading">
    <w:name w:val="ENoteTTIndentHeading"/>
    <w:aliases w:val="enTTHi"/>
    <w:basedOn w:val="OPCParaBase"/>
    <w:rsid w:val="000D0FA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D0FAE"/>
    <w:pPr>
      <w:spacing w:before="60" w:line="240" w:lineRule="atLeast"/>
    </w:pPr>
    <w:rPr>
      <w:sz w:val="16"/>
    </w:rPr>
  </w:style>
  <w:style w:type="paragraph" w:customStyle="1" w:styleId="MadeunderText">
    <w:name w:val="MadeunderText"/>
    <w:basedOn w:val="OPCParaBase"/>
    <w:next w:val="Normal"/>
    <w:rsid w:val="000D0FAE"/>
    <w:pPr>
      <w:spacing w:before="240"/>
    </w:pPr>
    <w:rPr>
      <w:sz w:val="24"/>
      <w:szCs w:val="24"/>
    </w:rPr>
  </w:style>
  <w:style w:type="paragraph" w:customStyle="1" w:styleId="ENotesHeading3">
    <w:name w:val="ENotesHeading 3"/>
    <w:aliases w:val="Enh3"/>
    <w:basedOn w:val="OPCParaBase"/>
    <w:next w:val="Normal"/>
    <w:rsid w:val="000D0FAE"/>
    <w:pPr>
      <w:keepNext/>
      <w:spacing w:before="120" w:line="240" w:lineRule="auto"/>
      <w:outlineLvl w:val="4"/>
    </w:pPr>
    <w:rPr>
      <w:b/>
      <w:szCs w:val="24"/>
    </w:rPr>
  </w:style>
  <w:style w:type="paragraph" w:customStyle="1" w:styleId="SubPartCASA">
    <w:name w:val="SubPart(CASA)"/>
    <w:aliases w:val="csp"/>
    <w:basedOn w:val="OPCParaBase"/>
    <w:next w:val="ActHead3"/>
    <w:rsid w:val="000D0FAE"/>
    <w:pPr>
      <w:keepNext/>
      <w:keepLines/>
      <w:spacing w:before="280"/>
      <w:outlineLvl w:val="1"/>
    </w:pPr>
    <w:rPr>
      <w:b/>
      <w:kern w:val="28"/>
      <w:sz w:val="32"/>
    </w:rPr>
  </w:style>
  <w:style w:type="character" w:customStyle="1" w:styleId="CharSubPartTextCASA">
    <w:name w:val="CharSubPartText(CASA)"/>
    <w:basedOn w:val="OPCCharBase"/>
    <w:uiPriority w:val="1"/>
    <w:rsid w:val="000D0FAE"/>
  </w:style>
  <w:style w:type="character" w:customStyle="1" w:styleId="CharSubPartNoCASA">
    <w:name w:val="CharSubPartNo(CASA)"/>
    <w:basedOn w:val="OPCCharBase"/>
    <w:uiPriority w:val="1"/>
    <w:rsid w:val="000D0FAE"/>
  </w:style>
  <w:style w:type="paragraph" w:customStyle="1" w:styleId="ENoteTTIndentHeadingSub">
    <w:name w:val="ENoteTTIndentHeadingSub"/>
    <w:aliases w:val="enTTHis"/>
    <w:basedOn w:val="OPCParaBase"/>
    <w:rsid w:val="000D0FAE"/>
    <w:pPr>
      <w:keepNext/>
      <w:spacing w:before="60" w:line="240" w:lineRule="atLeast"/>
      <w:ind w:left="340"/>
    </w:pPr>
    <w:rPr>
      <w:b/>
      <w:sz w:val="16"/>
    </w:rPr>
  </w:style>
  <w:style w:type="paragraph" w:customStyle="1" w:styleId="ENoteTTiSub">
    <w:name w:val="ENoteTTiSub"/>
    <w:aliases w:val="enttis"/>
    <w:basedOn w:val="OPCParaBase"/>
    <w:rsid w:val="000D0FAE"/>
    <w:pPr>
      <w:keepNext/>
      <w:spacing w:before="60" w:line="240" w:lineRule="atLeast"/>
      <w:ind w:left="340"/>
    </w:pPr>
    <w:rPr>
      <w:sz w:val="16"/>
    </w:rPr>
  </w:style>
  <w:style w:type="paragraph" w:customStyle="1" w:styleId="SubDivisionMigration">
    <w:name w:val="SubDivisionMigration"/>
    <w:aliases w:val="sdm"/>
    <w:basedOn w:val="OPCParaBase"/>
    <w:rsid w:val="000D0FA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D0FAE"/>
    <w:pPr>
      <w:keepNext/>
      <w:keepLines/>
      <w:spacing w:before="240" w:line="240" w:lineRule="auto"/>
      <w:ind w:left="1134" w:hanging="1134"/>
    </w:pPr>
    <w:rPr>
      <w:b/>
      <w:sz w:val="28"/>
    </w:rPr>
  </w:style>
  <w:style w:type="paragraph" w:customStyle="1" w:styleId="notetext">
    <w:name w:val="note(text)"/>
    <w:aliases w:val="n"/>
    <w:basedOn w:val="OPCParaBase"/>
    <w:rsid w:val="000D0FAE"/>
    <w:pPr>
      <w:spacing w:before="122" w:line="240" w:lineRule="auto"/>
      <w:ind w:left="1985" w:hanging="851"/>
    </w:pPr>
    <w:rPr>
      <w:sz w:val="18"/>
    </w:rPr>
  </w:style>
  <w:style w:type="character" w:customStyle="1" w:styleId="Heading1Char">
    <w:name w:val="Heading 1 Char"/>
    <w:basedOn w:val="DefaultParagraphFont"/>
    <w:link w:val="Heading1"/>
    <w:uiPriority w:val="9"/>
    <w:rsid w:val="00CF677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F677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F677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F677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F677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F677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F677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F677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F6773"/>
    <w:rPr>
      <w:rFonts w:asciiTheme="majorHAnsi" w:eastAsiaTheme="majorEastAsia" w:hAnsiTheme="majorHAnsi" w:cstheme="majorBidi"/>
      <w:i/>
      <w:iCs/>
      <w:color w:val="404040" w:themeColor="text1" w:themeTint="BF"/>
    </w:rPr>
  </w:style>
  <w:style w:type="character" w:customStyle="1" w:styleId="ItemHeadChar">
    <w:name w:val="ItemHead Char"/>
    <w:aliases w:val="ih Char"/>
    <w:basedOn w:val="DefaultParagraphFont"/>
    <w:link w:val="ItemHead"/>
    <w:rsid w:val="00F22077"/>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F22077"/>
    <w:rPr>
      <w:rFonts w:eastAsia="Times New Roman" w:cs="Times New Roman"/>
      <w:sz w:val="22"/>
      <w:lang w:eastAsia="en-AU"/>
    </w:rPr>
  </w:style>
  <w:style w:type="numbering" w:customStyle="1" w:styleId="OPCBodyList">
    <w:name w:val="OPCBodyList"/>
    <w:uiPriority w:val="99"/>
    <w:rsid w:val="008B76EB"/>
    <w:pPr>
      <w:numPr>
        <w:numId w:val="13"/>
      </w:numPr>
    </w:pPr>
  </w:style>
  <w:style w:type="paragraph" w:customStyle="1" w:styleId="Specialih">
    <w:name w:val="Special ih"/>
    <w:basedOn w:val="ItemHead"/>
    <w:link w:val="SpecialihChar"/>
    <w:rsid w:val="00EA3804"/>
  </w:style>
  <w:style w:type="character" w:customStyle="1" w:styleId="SpecialihChar">
    <w:name w:val="Special ih Char"/>
    <w:basedOn w:val="ItemHeadChar"/>
    <w:link w:val="Specialih"/>
    <w:rsid w:val="00EA3804"/>
    <w:rPr>
      <w:rFonts w:ascii="Arial" w:eastAsia="Times New Roman" w:hAnsi="Arial" w:cs="Times New Roman"/>
      <w:b/>
      <w:kern w:val="28"/>
      <w:sz w:val="24"/>
      <w:lang w:eastAsia="en-AU"/>
    </w:rPr>
  </w:style>
  <w:style w:type="table" w:styleId="TableGrid">
    <w:name w:val="Table Grid"/>
    <w:basedOn w:val="TableNormal"/>
    <w:uiPriority w:val="59"/>
    <w:rsid w:val="000D0F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Text">
    <w:name w:val="SO Text"/>
    <w:aliases w:val="sot"/>
    <w:link w:val="SOTextChar"/>
    <w:rsid w:val="000D0FA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D0FAE"/>
    <w:rPr>
      <w:sz w:val="22"/>
    </w:rPr>
  </w:style>
  <w:style w:type="paragraph" w:customStyle="1" w:styleId="SOTextNote">
    <w:name w:val="SO TextNote"/>
    <w:aliases w:val="sont"/>
    <w:basedOn w:val="SOText"/>
    <w:qFormat/>
    <w:rsid w:val="000D0FAE"/>
    <w:pPr>
      <w:spacing w:before="122" w:line="198" w:lineRule="exact"/>
      <w:ind w:left="1843" w:hanging="709"/>
    </w:pPr>
    <w:rPr>
      <w:sz w:val="18"/>
    </w:rPr>
  </w:style>
  <w:style w:type="paragraph" w:customStyle="1" w:styleId="SOPara">
    <w:name w:val="SO Para"/>
    <w:aliases w:val="soa"/>
    <w:basedOn w:val="SOText"/>
    <w:link w:val="SOParaChar"/>
    <w:qFormat/>
    <w:rsid w:val="000D0FAE"/>
    <w:pPr>
      <w:tabs>
        <w:tab w:val="right" w:pos="1786"/>
      </w:tabs>
      <w:spacing w:before="40"/>
      <w:ind w:left="2070" w:hanging="936"/>
    </w:pPr>
  </w:style>
  <w:style w:type="character" w:customStyle="1" w:styleId="SOParaChar">
    <w:name w:val="SO Para Char"/>
    <w:aliases w:val="soa Char"/>
    <w:basedOn w:val="DefaultParagraphFont"/>
    <w:link w:val="SOPara"/>
    <w:rsid w:val="000D0FAE"/>
    <w:rPr>
      <w:sz w:val="22"/>
    </w:rPr>
  </w:style>
  <w:style w:type="paragraph" w:customStyle="1" w:styleId="FileName">
    <w:name w:val="FileName"/>
    <w:basedOn w:val="Normal"/>
    <w:rsid w:val="000D0FAE"/>
  </w:style>
  <w:style w:type="paragraph" w:customStyle="1" w:styleId="SOHeadBold">
    <w:name w:val="SO HeadBold"/>
    <w:aliases w:val="sohb"/>
    <w:basedOn w:val="SOText"/>
    <w:next w:val="SOText"/>
    <w:link w:val="SOHeadBoldChar"/>
    <w:qFormat/>
    <w:rsid w:val="000D0FAE"/>
    <w:rPr>
      <w:b/>
    </w:rPr>
  </w:style>
  <w:style w:type="character" w:customStyle="1" w:styleId="SOHeadBoldChar">
    <w:name w:val="SO HeadBold Char"/>
    <w:aliases w:val="sohb Char"/>
    <w:basedOn w:val="DefaultParagraphFont"/>
    <w:link w:val="SOHeadBold"/>
    <w:rsid w:val="000D0FAE"/>
    <w:rPr>
      <w:b/>
      <w:sz w:val="22"/>
    </w:rPr>
  </w:style>
  <w:style w:type="paragraph" w:customStyle="1" w:styleId="SOHeadItalic">
    <w:name w:val="SO HeadItalic"/>
    <w:aliases w:val="sohi"/>
    <w:basedOn w:val="SOText"/>
    <w:next w:val="SOText"/>
    <w:link w:val="SOHeadItalicChar"/>
    <w:qFormat/>
    <w:rsid w:val="000D0FAE"/>
    <w:rPr>
      <w:i/>
    </w:rPr>
  </w:style>
  <w:style w:type="character" w:customStyle="1" w:styleId="SOHeadItalicChar">
    <w:name w:val="SO HeadItalic Char"/>
    <w:aliases w:val="sohi Char"/>
    <w:basedOn w:val="DefaultParagraphFont"/>
    <w:link w:val="SOHeadItalic"/>
    <w:rsid w:val="000D0FAE"/>
    <w:rPr>
      <w:i/>
      <w:sz w:val="22"/>
    </w:rPr>
  </w:style>
  <w:style w:type="paragraph" w:customStyle="1" w:styleId="SOBullet">
    <w:name w:val="SO Bullet"/>
    <w:aliases w:val="sotb"/>
    <w:basedOn w:val="SOText"/>
    <w:link w:val="SOBulletChar"/>
    <w:qFormat/>
    <w:rsid w:val="000D0FAE"/>
    <w:pPr>
      <w:ind w:left="1559" w:hanging="425"/>
    </w:pPr>
  </w:style>
  <w:style w:type="character" w:customStyle="1" w:styleId="SOBulletChar">
    <w:name w:val="SO Bullet Char"/>
    <w:aliases w:val="sotb Char"/>
    <w:basedOn w:val="DefaultParagraphFont"/>
    <w:link w:val="SOBullet"/>
    <w:rsid w:val="000D0FAE"/>
    <w:rPr>
      <w:sz w:val="22"/>
    </w:rPr>
  </w:style>
  <w:style w:type="paragraph" w:customStyle="1" w:styleId="SOBulletNote">
    <w:name w:val="SO BulletNote"/>
    <w:aliases w:val="sonb"/>
    <w:basedOn w:val="SOTextNote"/>
    <w:link w:val="SOBulletNoteChar"/>
    <w:qFormat/>
    <w:rsid w:val="000D0FAE"/>
    <w:pPr>
      <w:tabs>
        <w:tab w:val="left" w:pos="1560"/>
      </w:tabs>
      <w:ind w:left="2268" w:hanging="1134"/>
    </w:pPr>
  </w:style>
  <w:style w:type="character" w:customStyle="1" w:styleId="SOBulletNoteChar">
    <w:name w:val="SO BulletNote Char"/>
    <w:aliases w:val="sonb Char"/>
    <w:basedOn w:val="DefaultParagraphFont"/>
    <w:link w:val="SOBulletNote"/>
    <w:rsid w:val="000D0FAE"/>
    <w:rPr>
      <w:sz w:val="18"/>
    </w:rPr>
  </w:style>
  <w:style w:type="character" w:customStyle="1" w:styleId="subsectionChar">
    <w:name w:val="subsection Char"/>
    <w:aliases w:val="ss Char"/>
    <w:basedOn w:val="DefaultParagraphFont"/>
    <w:link w:val="subsection"/>
    <w:locked/>
    <w:rsid w:val="005331A9"/>
    <w:rPr>
      <w:rFonts w:eastAsia="Times New Roman" w:cs="Times New Roman"/>
      <w:sz w:val="22"/>
      <w:lang w:eastAsia="en-AU"/>
    </w:rPr>
  </w:style>
  <w:style w:type="paragraph" w:styleId="NormalWeb">
    <w:name w:val="Normal (Web)"/>
    <w:basedOn w:val="Normal"/>
    <w:uiPriority w:val="99"/>
    <w:semiHidden/>
    <w:unhideWhenUsed/>
    <w:rsid w:val="00515397"/>
    <w:pPr>
      <w:spacing w:before="100" w:beforeAutospacing="1" w:after="100" w:afterAutospacing="1" w:line="240" w:lineRule="auto"/>
    </w:pPr>
    <w:rPr>
      <w:rFonts w:cs="Times New Roman"/>
      <w:sz w:val="24"/>
      <w:szCs w:val="24"/>
      <w:lang w:eastAsia="en-AU"/>
    </w:rPr>
  </w:style>
  <w:style w:type="paragraph" w:customStyle="1" w:styleId="SOText2">
    <w:name w:val="SO Text2"/>
    <w:aliases w:val="sot2"/>
    <w:basedOn w:val="Normal"/>
    <w:next w:val="SOText"/>
    <w:link w:val="SOText2Char"/>
    <w:rsid w:val="000D0FA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D0FAE"/>
    <w:rPr>
      <w:sz w:val="22"/>
    </w:rPr>
  </w:style>
  <w:style w:type="paragraph" w:customStyle="1" w:styleId="ShortTP1">
    <w:name w:val="ShortTP1"/>
    <w:basedOn w:val="ShortT"/>
    <w:link w:val="ShortTP1Char"/>
    <w:rsid w:val="00E35B26"/>
    <w:pPr>
      <w:spacing w:before="800"/>
    </w:pPr>
  </w:style>
  <w:style w:type="character" w:customStyle="1" w:styleId="OPCParaBaseChar">
    <w:name w:val="OPCParaBase Char"/>
    <w:basedOn w:val="DefaultParagraphFont"/>
    <w:link w:val="OPCParaBase"/>
    <w:rsid w:val="00E35B26"/>
    <w:rPr>
      <w:rFonts w:eastAsia="Times New Roman" w:cs="Times New Roman"/>
      <w:sz w:val="22"/>
      <w:lang w:eastAsia="en-AU"/>
    </w:rPr>
  </w:style>
  <w:style w:type="character" w:customStyle="1" w:styleId="ShortTChar">
    <w:name w:val="ShortT Char"/>
    <w:basedOn w:val="OPCParaBaseChar"/>
    <w:link w:val="ShortT"/>
    <w:rsid w:val="00E35B26"/>
    <w:rPr>
      <w:rFonts w:eastAsia="Times New Roman" w:cs="Times New Roman"/>
      <w:b/>
      <w:sz w:val="40"/>
      <w:lang w:eastAsia="en-AU"/>
    </w:rPr>
  </w:style>
  <w:style w:type="character" w:customStyle="1" w:styleId="ShortTP1Char">
    <w:name w:val="ShortTP1 Char"/>
    <w:basedOn w:val="ShortTChar"/>
    <w:link w:val="ShortTP1"/>
    <w:rsid w:val="00E35B26"/>
    <w:rPr>
      <w:rFonts w:eastAsia="Times New Roman" w:cs="Times New Roman"/>
      <w:b/>
      <w:sz w:val="40"/>
      <w:lang w:eastAsia="en-AU"/>
    </w:rPr>
  </w:style>
  <w:style w:type="paragraph" w:customStyle="1" w:styleId="ActNoP1">
    <w:name w:val="ActNoP1"/>
    <w:basedOn w:val="Actno"/>
    <w:link w:val="ActNoP1Char"/>
    <w:rsid w:val="00E35B26"/>
    <w:pPr>
      <w:spacing w:before="800"/>
    </w:pPr>
    <w:rPr>
      <w:sz w:val="28"/>
    </w:rPr>
  </w:style>
  <w:style w:type="character" w:customStyle="1" w:styleId="ActnoChar">
    <w:name w:val="Actno Char"/>
    <w:basedOn w:val="ShortTChar"/>
    <w:link w:val="Actno"/>
    <w:rsid w:val="00E35B26"/>
    <w:rPr>
      <w:rFonts w:eastAsia="Times New Roman" w:cs="Times New Roman"/>
      <w:b/>
      <w:sz w:val="40"/>
      <w:lang w:eastAsia="en-AU"/>
    </w:rPr>
  </w:style>
  <w:style w:type="character" w:customStyle="1" w:styleId="ActNoP1Char">
    <w:name w:val="ActNoP1 Char"/>
    <w:basedOn w:val="ActnoChar"/>
    <w:link w:val="ActNoP1"/>
    <w:rsid w:val="00E35B26"/>
    <w:rPr>
      <w:rFonts w:eastAsia="Times New Roman" w:cs="Times New Roman"/>
      <w:b/>
      <w:sz w:val="28"/>
      <w:lang w:eastAsia="en-AU"/>
    </w:rPr>
  </w:style>
  <w:style w:type="paragraph" w:customStyle="1" w:styleId="ShortTCP">
    <w:name w:val="ShortTCP"/>
    <w:basedOn w:val="ShortT"/>
    <w:link w:val="ShortTCPChar"/>
    <w:rsid w:val="00E35B26"/>
  </w:style>
  <w:style w:type="character" w:customStyle="1" w:styleId="ShortTCPChar">
    <w:name w:val="ShortTCP Char"/>
    <w:basedOn w:val="ShortTChar"/>
    <w:link w:val="ShortTCP"/>
    <w:rsid w:val="00E35B26"/>
    <w:rPr>
      <w:rFonts w:eastAsia="Times New Roman" w:cs="Times New Roman"/>
      <w:b/>
      <w:sz w:val="40"/>
      <w:lang w:eastAsia="en-AU"/>
    </w:rPr>
  </w:style>
  <w:style w:type="paragraph" w:customStyle="1" w:styleId="ActNoCP">
    <w:name w:val="ActNoCP"/>
    <w:basedOn w:val="Actno"/>
    <w:link w:val="ActNoCPChar"/>
    <w:rsid w:val="00E35B26"/>
    <w:pPr>
      <w:spacing w:before="400"/>
    </w:pPr>
  </w:style>
  <w:style w:type="character" w:customStyle="1" w:styleId="ActNoCPChar">
    <w:name w:val="ActNoCP Char"/>
    <w:basedOn w:val="ActnoChar"/>
    <w:link w:val="ActNoCP"/>
    <w:rsid w:val="00E35B26"/>
    <w:rPr>
      <w:rFonts w:eastAsia="Times New Roman" w:cs="Times New Roman"/>
      <w:b/>
      <w:sz w:val="40"/>
      <w:lang w:eastAsia="en-AU"/>
    </w:rPr>
  </w:style>
  <w:style w:type="paragraph" w:customStyle="1" w:styleId="AssentBk">
    <w:name w:val="AssentBk"/>
    <w:basedOn w:val="Normal"/>
    <w:rsid w:val="00E35B26"/>
    <w:pPr>
      <w:spacing w:line="240" w:lineRule="auto"/>
    </w:pPr>
    <w:rPr>
      <w:rFonts w:eastAsia="Times New Roman" w:cs="Times New Roman"/>
      <w:sz w:val="20"/>
      <w:lang w:eastAsia="en-AU"/>
    </w:rPr>
  </w:style>
  <w:style w:type="paragraph" w:customStyle="1" w:styleId="AssentDt">
    <w:name w:val="AssentDt"/>
    <w:basedOn w:val="Normal"/>
    <w:rsid w:val="00907615"/>
    <w:pPr>
      <w:spacing w:line="240" w:lineRule="auto"/>
    </w:pPr>
    <w:rPr>
      <w:rFonts w:eastAsia="Times New Roman" w:cs="Times New Roman"/>
      <w:sz w:val="20"/>
      <w:lang w:eastAsia="en-AU"/>
    </w:rPr>
  </w:style>
  <w:style w:type="paragraph" w:customStyle="1" w:styleId="2ndRd">
    <w:name w:val="2ndRd"/>
    <w:basedOn w:val="Normal"/>
    <w:rsid w:val="00907615"/>
    <w:pPr>
      <w:spacing w:line="240" w:lineRule="auto"/>
    </w:pPr>
    <w:rPr>
      <w:rFonts w:eastAsia="Times New Roman" w:cs="Times New Roman"/>
      <w:sz w:val="20"/>
      <w:lang w:eastAsia="en-AU"/>
    </w:rPr>
  </w:style>
  <w:style w:type="paragraph" w:customStyle="1" w:styleId="ScalePlusRef">
    <w:name w:val="ScalePlusRef"/>
    <w:basedOn w:val="Normal"/>
    <w:rsid w:val="0090761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515537">
      <w:bodyDiv w:val="1"/>
      <w:marLeft w:val="0"/>
      <w:marRight w:val="0"/>
      <w:marTop w:val="0"/>
      <w:marBottom w:val="0"/>
      <w:divBdr>
        <w:top w:val="none" w:sz="0" w:space="0" w:color="auto"/>
        <w:left w:val="none" w:sz="0" w:space="0" w:color="auto"/>
        <w:bottom w:val="none" w:sz="0" w:space="0" w:color="auto"/>
        <w:right w:val="none" w:sz="0" w:space="0" w:color="auto"/>
      </w:divBdr>
    </w:div>
    <w:div w:id="1408186436">
      <w:bodyDiv w:val="1"/>
      <w:marLeft w:val="0"/>
      <w:marRight w:val="0"/>
      <w:marTop w:val="0"/>
      <w:marBottom w:val="0"/>
      <w:divBdr>
        <w:top w:val="none" w:sz="0" w:space="0" w:color="auto"/>
        <w:left w:val="none" w:sz="0" w:space="0" w:color="auto"/>
        <w:bottom w:val="none" w:sz="0" w:space="0" w:color="auto"/>
        <w:right w:val="none" w:sz="0" w:space="0" w:color="auto"/>
      </w:divBdr>
    </w:div>
    <w:div w:id="1450273951">
      <w:bodyDiv w:val="1"/>
      <w:marLeft w:val="0"/>
      <w:marRight w:val="0"/>
      <w:marTop w:val="0"/>
      <w:marBottom w:val="0"/>
      <w:divBdr>
        <w:top w:val="none" w:sz="0" w:space="0" w:color="auto"/>
        <w:left w:val="none" w:sz="0" w:space="0" w:color="auto"/>
        <w:bottom w:val="none" w:sz="0" w:space="0" w:color="auto"/>
        <w:right w:val="none" w:sz="0" w:space="0" w:color="auto"/>
      </w:divBdr>
    </w:div>
    <w:div w:id="1585413030">
      <w:bodyDiv w:val="1"/>
      <w:marLeft w:val="0"/>
      <w:marRight w:val="0"/>
      <w:marTop w:val="0"/>
      <w:marBottom w:val="0"/>
      <w:divBdr>
        <w:top w:val="none" w:sz="0" w:space="0" w:color="auto"/>
        <w:left w:val="none" w:sz="0" w:space="0" w:color="auto"/>
        <w:bottom w:val="none" w:sz="0" w:space="0" w:color="auto"/>
        <w:right w:val="none" w:sz="0" w:space="0" w:color="auto"/>
      </w:divBdr>
    </w:div>
    <w:div w:id="166069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9840</Words>
  <Characters>47922</Characters>
  <Application>Microsoft Office Word</Application>
  <DocSecurity>0</DocSecurity>
  <PresentationFormat/>
  <Lines>1409</Lines>
  <Paragraphs>862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56900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2014-06-01T23:27:00Z</dcterms:created>
  <dcterms:modified xsi:type="dcterms:W3CDTF">2014-06-02T00:30:00Z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Statute Law Revision Act (No. 1) 2014</vt:lpwstr>
  </property>
  <property fmtid="{D5CDD505-2E9C-101B-9397-08002B2CF9AE}" pid="3" name="Actno">
    <vt:lpwstr>No. 31, 2014</vt:lpwstr>
  </property>
</Properties>
</file>