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11" w:rsidRDefault="00562F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78pt" fillcolor="window">
            <v:imagedata r:id="rId8" o:title=""/>
          </v:shape>
        </w:pict>
      </w:r>
    </w:p>
    <w:p w:rsidR="00EE4E11" w:rsidRDefault="00EE4E11"/>
    <w:p w:rsidR="00EE4E11" w:rsidRDefault="00EE4E11" w:rsidP="00EE4E11">
      <w:pPr>
        <w:spacing w:line="240" w:lineRule="auto"/>
      </w:pPr>
    </w:p>
    <w:p w:rsidR="00EE4E11" w:rsidRDefault="00EE4E11" w:rsidP="00EE4E11"/>
    <w:p w:rsidR="00EE4E11" w:rsidRDefault="00EE4E11" w:rsidP="00EE4E11"/>
    <w:p w:rsidR="00EE4E11" w:rsidRDefault="00EE4E11" w:rsidP="00EE4E11"/>
    <w:p w:rsidR="00EE4E11" w:rsidRDefault="00EE4E11" w:rsidP="00EE4E11"/>
    <w:p w:rsidR="0048364F" w:rsidRPr="00CA08CB" w:rsidRDefault="00923907" w:rsidP="0048364F">
      <w:pPr>
        <w:pStyle w:val="ShortT"/>
      </w:pPr>
      <w:r w:rsidRPr="00CA08CB">
        <w:t>Railway Agreement (Western Australia)</w:t>
      </w:r>
      <w:r w:rsidR="00C164CA" w:rsidRPr="00CA08CB">
        <w:t xml:space="preserve"> </w:t>
      </w:r>
      <w:r w:rsidRPr="00CA08CB">
        <w:t xml:space="preserve">Amendment </w:t>
      </w:r>
      <w:r w:rsidR="00EE4E11">
        <w:t>Act</w:t>
      </w:r>
      <w:r w:rsidR="00C164CA" w:rsidRPr="00CA08CB">
        <w:t xml:space="preserve"> 201</w:t>
      </w:r>
      <w:r w:rsidR="00A41E0B" w:rsidRPr="00CA08CB">
        <w:t>4</w:t>
      </w:r>
    </w:p>
    <w:p w:rsidR="0048364F" w:rsidRPr="00CA08CB" w:rsidRDefault="0048364F" w:rsidP="0048364F"/>
    <w:p w:rsidR="0048364F" w:rsidRPr="00CA08CB" w:rsidRDefault="00C164CA" w:rsidP="00EE4E11">
      <w:pPr>
        <w:pStyle w:val="Actno"/>
        <w:spacing w:before="400"/>
      </w:pPr>
      <w:r w:rsidRPr="00CA08CB">
        <w:t>No.</w:t>
      </w:r>
      <w:r w:rsidR="00E336AA">
        <w:t xml:space="preserve"> 72</w:t>
      </w:r>
      <w:r w:rsidRPr="00CA08CB">
        <w:t>, 201</w:t>
      </w:r>
      <w:r w:rsidR="00A41E0B" w:rsidRPr="00CA08CB">
        <w:t>4</w:t>
      </w:r>
    </w:p>
    <w:p w:rsidR="0048364F" w:rsidRPr="00CA08CB" w:rsidRDefault="0048364F" w:rsidP="0048364F"/>
    <w:p w:rsidR="00EE4E11" w:rsidRDefault="00EE4E11" w:rsidP="00EE4E11"/>
    <w:p w:rsidR="00EE4E11" w:rsidRDefault="00EE4E11" w:rsidP="00EE4E11"/>
    <w:p w:rsidR="00EE4E11" w:rsidRDefault="00EE4E11" w:rsidP="00EE4E11"/>
    <w:p w:rsidR="00EE4E11" w:rsidRDefault="00EE4E11" w:rsidP="00EE4E11"/>
    <w:p w:rsidR="0048364F" w:rsidRPr="00CA08CB" w:rsidRDefault="00EE4E11" w:rsidP="0048364F">
      <w:pPr>
        <w:pStyle w:val="LongT"/>
      </w:pPr>
      <w:r>
        <w:t>An Act</w:t>
      </w:r>
      <w:r w:rsidR="0048364F" w:rsidRPr="00CA08CB">
        <w:t xml:space="preserve"> to </w:t>
      </w:r>
      <w:r w:rsidR="00923907" w:rsidRPr="00CA08CB">
        <w:t xml:space="preserve">amend the </w:t>
      </w:r>
      <w:r w:rsidR="00923907" w:rsidRPr="00CA08CB">
        <w:rPr>
          <w:i/>
        </w:rPr>
        <w:t>Railway Agreement (Western Australia) Act 1961</w:t>
      </w:r>
      <w:r w:rsidR="0048364F" w:rsidRPr="00CA08CB">
        <w:t>, and for related purposes</w:t>
      </w:r>
    </w:p>
    <w:p w:rsidR="0048364F" w:rsidRPr="00CA08CB" w:rsidRDefault="0048364F" w:rsidP="0048364F">
      <w:pPr>
        <w:pStyle w:val="Header"/>
        <w:tabs>
          <w:tab w:val="clear" w:pos="4150"/>
          <w:tab w:val="clear" w:pos="8307"/>
        </w:tabs>
      </w:pPr>
      <w:r w:rsidRPr="00CA08CB">
        <w:rPr>
          <w:rStyle w:val="CharAmSchNo"/>
        </w:rPr>
        <w:t xml:space="preserve"> </w:t>
      </w:r>
      <w:r w:rsidRPr="00CA08CB">
        <w:rPr>
          <w:rStyle w:val="CharAmSchText"/>
        </w:rPr>
        <w:t xml:space="preserve"> </w:t>
      </w:r>
    </w:p>
    <w:p w:rsidR="0048364F" w:rsidRPr="00CA08CB" w:rsidRDefault="0048364F" w:rsidP="0048364F">
      <w:pPr>
        <w:pStyle w:val="Header"/>
        <w:tabs>
          <w:tab w:val="clear" w:pos="4150"/>
          <w:tab w:val="clear" w:pos="8307"/>
        </w:tabs>
      </w:pPr>
      <w:r w:rsidRPr="00CA08CB">
        <w:rPr>
          <w:rStyle w:val="CharAmPartNo"/>
        </w:rPr>
        <w:t xml:space="preserve"> </w:t>
      </w:r>
      <w:r w:rsidRPr="00CA08CB">
        <w:rPr>
          <w:rStyle w:val="CharAmPartText"/>
        </w:rPr>
        <w:t xml:space="preserve"> </w:t>
      </w:r>
    </w:p>
    <w:p w:rsidR="0048364F" w:rsidRPr="00CA08CB" w:rsidRDefault="0048364F" w:rsidP="0048364F">
      <w:pPr>
        <w:sectPr w:rsidR="0048364F" w:rsidRPr="00CA08CB" w:rsidSect="00EE4E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A08CB" w:rsidRDefault="0048364F" w:rsidP="00A17624">
      <w:pPr>
        <w:rPr>
          <w:sz w:val="36"/>
        </w:rPr>
      </w:pPr>
      <w:r w:rsidRPr="00CA08CB">
        <w:rPr>
          <w:sz w:val="36"/>
        </w:rPr>
        <w:lastRenderedPageBreak/>
        <w:t>Contents</w:t>
      </w:r>
    </w:p>
    <w:bookmarkStart w:id="0" w:name="BKCheck15B_1"/>
    <w:bookmarkEnd w:id="0"/>
    <w:p w:rsidR="00457803" w:rsidRDefault="0045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57803">
        <w:rPr>
          <w:noProof/>
        </w:rPr>
        <w:tab/>
      </w:r>
      <w:r w:rsidRPr="00457803">
        <w:rPr>
          <w:noProof/>
        </w:rPr>
        <w:fldChar w:fldCharType="begin"/>
      </w:r>
      <w:r w:rsidRPr="00457803">
        <w:rPr>
          <w:noProof/>
        </w:rPr>
        <w:instrText xml:space="preserve"> PAGEREF _Toc392072155 \h </w:instrText>
      </w:r>
      <w:r w:rsidRPr="00457803">
        <w:rPr>
          <w:noProof/>
        </w:rPr>
      </w:r>
      <w:r w:rsidRPr="00457803">
        <w:rPr>
          <w:noProof/>
        </w:rPr>
        <w:fldChar w:fldCharType="separate"/>
      </w:r>
      <w:r w:rsidR="00562F0B">
        <w:rPr>
          <w:noProof/>
        </w:rPr>
        <w:t>1</w:t>
      </w:r>
      <w:r w:rsidRPr="00457803">
        <w:rPr>
          <w:noProof/>
        </w:rPr>
        <w:fldChar w:fldCharType="end"/>
      </w:r>
    </w:p>
    <w:p w:rsidR="00457803" w:rsidRDefault="0045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57803">
        <w:rPr>
          <w:noProof/>
        </w:rPr>
        <w:tab/>
      </w:r>
      <w:r w:rsidRPr="00457803">
        <w:rPr>
          <w:noProof/>
        </w:rPr>
        <w:fldChar w:fldCharType="begin"/>
      </w:r>
      <w:r w:rsidRPr="00457803">
        <w:rPr>
          <w:noProof/>
        </w:rPr>
        <w:instrText xml:space="preserve"> PAGEREF _Toc392072156 \h </w:instrText>
      </w:r>
      <w:r w:rsidRPr="00457803">
        <w:rPr>
          <w:noProof/>
        </w:rPr>
      </w:r>
      <w:r w:rsidRPr="00457803">
        <w:rPr>
          <w:noProof/>
        </w:rPr>
        <w:fldChar w:fldCharType="separate"/>
      </w:r>
      <w:r w:rsidR="00562F0B">
        <w:rPr>
          <w:noProof/>
        </w:rPr>
        <w:t>2</w:t>
      </w:r>
      <w:r w:rsidRPr="00457803">
        <w:rPr>
          <w:noProof/>
        </w:rPr>
        <w:fldChar w:fldCharType="end"/>
      </w:r>
    </w:p>
    <w:p w:rsidR="00457803" w:rsidRDefault="0045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457803">
        <w:rPr>
          <w:noProof/>
        </w:rPr>
        <w:tab/>
      </w:r>
      <w:r w:rsidRPr="00457803">
        <w:rPr>
          <w:noProof/>
        </w:rPr>
        <w:fldChar w:fldCharType="begin"/>
      </w:r>
      <w:r w:rsidRPr="00457803">
        <w:rPr>
          <w:noProof/>
        </w:rPr>
        <w:instrText xml:space="preserve"> PAGEREF _Toc392072157 \h </w:instrText>
      </w:r>
      <w:r w:rsidRPr="00457803">
        <w:rPr>
          <w:noProof/>
        </w:rPr>
      </w:r>
      <w:r w:rsidRPr="00457803">
        <w:rPr>
          <w:noProof/>
        </w:rPr>
        <w:fldChar w:fldCharType="separate"/>
      </w:r>
      <w:r w:rsidR="00562F0B">
        <w:rPr>
          <w:noProof/>
        </w:rPr>
        <w:t>2</w:t>
      </w:r>
      <w:r w:rsidRPr="00457803">
        <w:rPr>
          <w:noProof/>
        </w:rPr>
        <w:fldChar w:fldCharType="end"/>
      </w:r>
    </w:p>
    <w:p w:rsidR="00457803" w:rsidRDefault="004578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57803">
        <w:rPr>
          <w:b w:val="0"/>
          <w:noProof/>
          <w:sz w:val="18"/>
        </w:rPr>
        <w:tab/>
      </w:r>
      <w:r w:rsidRPr="00457803">
        <w:rPr>
          <w:b w:val="0"/>
          <w:noProof/>
          <w:sz w:val="18"/>
        </w:rPr>
        <w:fldChar w:fldCharType="begin"/>
      </w:r>
      <w:r w:rsidRPr="00457803">
        <w:rPr>
          <w:b w:val="0"/>
          <w:noProof/>
          <w:sz w:val="18"/>
        </w:rPr>
        <w:instrText xml:space="preserve"> PAGEREF _Toc392072158 \h </w:instrText>
      </w:r>
      <w:r w:rsidRPr="00457803">
        <w:rPr>
          <w:b w:val="0"/>
          <w:noProof/>
          <w:sz w:val="18"/>
        </w:rPr>
      </w:r>
      <w:r w:rsidRPr="00457803">
        <w:rPr>
          <w:b w:val="0"/>
          <w:noProof/>
          <w:sz w:val="18"/>
        </w:rPr>
        <w:fldChar w:fldCharType="separate"/>
      </w:r>
      <w:r w:rsidR="00562F0B">
        <w:rPr>
          <w:b w:val="0"/>
          <w:noProof/>
          <w:sz w:val="18"/>
        </w:rPr>
        <w:t>3</w:t>
      </w:r>
      <w:r w:rsidRPr="00457803">
        <w:rPr>
          <w:b w:val="0"/>
          <w:noProof/>
          <w:sz w:val="18"/>
        </w:rPr>
        <w:fldChar w:fldCharType="end"/>
      </w:r>
    </w:p>
    <w:p w:rsidR="00457803" w:rsidRDefault="004578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Railway Agreement (Western Australia) Act 1961</w:t>
      </w:r>
      <w:r w:rsidRPr="00457803">
        <w:rPr>
          <w:i w:val="0"/>
          <w:noProof/>
          <w:sz w:val="18"/>
        </w:rPr>
        <w:tab/>
      </w:r>
      <w:r w:rsidRPr="00457803">
        <w:rPr>
          <w:i w:val="0"/>
          <w:noProof/>
          <w:sz w:val="18"/>
        </w:rPr>
        <w:fldChar w:fldCharType="begin"/>
      </w:r>
      <w:r w:rsidRPr="00457803">
        <w:rPr>
          <w:i w:val="0"/>
          <w:noProof/>
          <w:sz w:val="18"/>
        </w:rPr>
        <w:instrText xml:space="preserve"> PAGEREF _Toc392072159 \h </w:instrText>
      </w:r>
      <w:r w:rsidRPr="00457803">
        <w:rPr>
          <w:i w:val="0"/>
          <w:noProof/>
          <w:sz w:val="18"/>
        </w:rPr>
      </w:r>
      <w:r w:rsidRPr="00457803">
        <w:rPr>
          <w:i w:val="0"/>
          <w:noProof/>
          <w:sz w:val="18"/>
        </w:rPr>
        <w:fldChar w:fldCharType="separate"/>
      </w:r>
      <w:r w:rsidR="00562F0B">
        <w:rPr>
          <w:i w:val="0"/>
          <w:noProof/>
          <w:sz w:val="18"/>
        </w:rPr>
        <w:t>3</w:t>
      </w:r>
      <w:r w:rsidRPr="00457803">
        <w:rPr>
          <w:i w:val="0"/>
          <w:noProof/>
          <w:sz w:val="18"/>
        </w:rPr>
        <w:fldChar w:fldCharType="end"/>
      </w:r>
    </w:p>
    <w:p w:rsidR="00055B5C" w:rsidRPr="00CA08CB" w:rsidRDefault="00457803" w:rsidP="0048364F">
      <w:r>
        <w:fldChar w:fldCharType="end"/>
      </w:r>
    </w:p>
    <w:p w:rsidR="00FE7F93" w:rsidRPr="00CA08CB" w:rsidRDefault="00FE7F93" w:rsidP="0048364F">
      <w:pPr>
        <w:sectPr w:rsidR="00FE7F93" w:rsidRPr="00CA08CB" w:rsidSect="00EE4E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E4E11" w:rsidRDefault="00562F0B">
      <w:r>
        <w:lastRenderedPageBreak/>
        <w:pict>
          <v:shape id="_x0000_i1027" type="#_x0000_t75" style="width:108.75pt;height:78pt" fillcolor="window">
            <v:imagedata r:id="rId8" o:title=""/>
          </v:shape>
        </w:pict>
      </w:r>
      <w:bookmarkStart w:id="1" w:name="_GoBack"/>
      <w:bookmarkEnd w:id="1"/>
    </w:p>
    <w:p w:rsidR="00EE4E11" w:rsidRDefault="00EE4E11"/>
    <w:p w:rsidR="00EE4E11" w:rsidRDefault="00EE4E11" w:rsidP="00EE4E11">
      <w:pPr>
        <w:spacing w:line="240" w:lineRule="auto"/>
      </w:pPr>
    </w:p>
    <w:p w:rsidR="00EE4E11" w:rsidRDefault="00BE6ED1" w:rsidP="00EE4E11">
      <w:pPr>
        <w:pStyle w:val="ShortTP1"/>
      </w:pPr>
      <w:fldSimple w:instr=" STYLEREF ShortT ">
        <w:r w:rsidR="00562F0B">
          <w:rPr>
            <w:noProof/>
          </w:rPr>
          <w:t>Railway Agreement (Western Australia) Amendment Act 2014</w:t>
        </w:r>
      </w:fldSimple>
    </w:p>
    <w:p w:rsidR="00EE4E11" w:rsidRDefault="00BE6ED1" w:rsidP="00EE4E11">
      <w:pPr>
        <w:pStyle w:val="ActNoP1"/>
      </w:pPr>
      <w:fldSimple w:instr=" STYLEREF Actno ">
        <w:r w:rsidR="00562F0B">
          <w:rPr>
            <w:noProof/>
          </w:rPr>
          <w:t>No. 72, 2014</w:t>
        </w:r>
      </w:fldSimple>
    </w:p>
    <w:p w:rsidR="00EE4E11" w:rsidRPr="009A0728" w:rsidRDefault="00EE4E1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E4E11" w:rsidRPr="009A0728" w:rsidRDefault="00EE4E11" w:rsidP="009A0728">
      <w:pPr>
        <w:spacing w:line="40" w:lineRule="exact"/>
        <w:rPr>
          <w:rFonts w:eastAsia="Calibri"/>
          <w:b/>
          <w:sz w:val="28"/>
        </w:rPr>
      </w:pPr>
    </w:p>
    <w:p w:rsidR="00EE4E11" w:rsidRPr="009A0728" w:rsidRDefault="00EE4E1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A08CB" w:rsidRDefault="00EE4E11" w:rsidP="00CA08CB">
      <w:pPr>
        <w:pStyle w:val="Page1"/>
      </w:pPr>
      <w:r>
        <w:t>An Act</w:t>
      </w:r>
      <w:r w:rsidR="00CA08CB" w:rsidRPr="00CA08CB">
        <w:t xml:space="preserve"> to amend the </w:t>
      </w:r>
      <w:r w:rsidR="00CA08CB" w:rsidRPr="00CA08CB">
        <w:rPr>
          <w:i/>
        </w:rPr>
        <w:t>Railway Agreement (Western Australia) Act 1961</w:t>
      </w:r>
      <w:r w:rsidR="00CA08CB" w:rsidRPr="00CA08CB">
        <w:t>, and for related purposes</w:t>
      </w:r>
    </w:p>
    <w:p w:rsidR="00E336AA" w:rsidRDefault="00E336A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June 2014</w:t>
      </w:r>
      <w:r>
        <w:rPr>
          <w:sz w:val="24"/>
        </w:rPr>
        <w:t>]</w:t>
      </w:r>
    </w:p>
    <w:p w:rsidR="0048364F" w:rsidRPr="00CA08CB" w:rsidRDefault="0048364F" w:rsidP="00CA08CB">
      <w:pPr>
        <w:spacing w:before="240" w:line="240" w:lineRule="auto"/>
        <w:rPr>
          <w:sz w:val="32"/>
        </w:rPr>
      </w:pPr>
      <w:r w:rsidRPr="00CA08CB">
        <w:rPr>
          <w:sz w:val="32"/>
        </w:rPr>
        <w:t>The Parliament of Australia enacts:</w:t>
      </w:r>
    </w:p>
    <w:p w:rsidR="0048364F" w:rsidRPr="00CA08CB" w:rsidRDefault="0048364F" w:rsidP="00CA08CB">
      <w:pPr>
        <w:pStyle w:val="ActHead5"/>
      </w:pPr>
      <w:bookmarkStart w:id="2" w:name="_Toc392072155"/>
      <w:r w:rsidRPr="00CA08CB">
        <w:rPr>
          <w:rStyle w:val="CharSectno"/>
        </w:rPr>
        <w:t>1</w:t>
      </w:r>
      <w:r w:rsidRPr="00CA08CB">
        <w:t xml:space="preserve">  Short title</w:t>
      </w:r>
      <w:bookmarkEnd w:id="2"/>
    </w:p>
    <w:p w:rsidR="0048364F" w:rsidRPr="00CA08CB" w:rsidRDefault="0048364F" w:rsidP="00CA08CB">
      <w:pPr>
        <w:pStyle w:val="subsection"/>
      </w:pPr>
      <w:r w:rsidRPr="00CA08CB">
        <w:tab/>
      </w:r>
      <w:r w:rsidRPr="00CA08CB">
        <w:tab/>
        <w:t xml:space="preserve">This Act may be cited as the </w:t>
      </w:r>
      <w:r w:rsidR="00AD775E" w:rsidRPr="00CA08CB">
        <w:rPr>
          <w:i/>
        </w:rPr>
        <w:t>Railway Agreement (Western Australia) Amendment Act 2014</w:t>
      </w:r>
      <w:r w:rsidRPr="00CA08CB">
        <w:t>.</w:t>
      </w:r>
    </w:p>
    <w:p w:rsidR="0048364F" w:rsidRPr="00CA08CB" w:rsidRDefault="0048364F" w:rsidP="00CA08CB">
      <w:pPr>
        <w:pStyle w:val="ActHead5"/>
      </w:pPr>
      <w:bookmarkStart w:id="3" w:name="_Toc392072156"/>
      <w:r w:rsidRPr="00CA08CB">
        <w:rPr>
          <w:rStyle w:val="CharSectno"/>
        </w:rPr>
        <w:lastRenderedPageBreak/>
        <w:t>2</w:t>
      </w:r>
      <w:r w:rsidRPr="00CA08CB">
        <w:t xml:space="preserve">  Commencement</w:t>
      </w:r>
      <w:bookmarkEnd w:id="3"/>
    </w:p>
    <w:p w:rsidR="00AD775E" w:rsidRPr="00CA08CB" w:rsidRDefault="00AD775E" w:rsidP="00CA08CB">
      <w:pPr>
        <w:pStyle w:val="subsection"/>
      </w:pPr>
      <w:r w:rsidRPr="00CA08CB">
        <w:tab/>
      </w:r>
      <w:r w:rsidRPr="00CA08CB">
        <w:tab/>
        <w:t>This Act commences on the day after this Act receives the Royal Assent.</w:t>
      </w:r>
    </w:p>
    <w:p w:rsidR="0048364F" w:rsidRPr="00CA08CB" w:rsidRDefault="0048364F" w:rsidP="00CA08CB">
      <w:pPr>
        <w:pStyle w:val="ActHead5"/>
      </w:pPr>
      <w:bookmarkStart w:id="4" w:name="_Toc392072157"/>
      <w:r w:rsidRPr="00CA08CB">
        <w:rPr>
          <w:rStyle w:val="CharSectno"/>
        </w:rPr>
        <w:t>3</w:t>
      </w:r>
      <w:r w:rsidRPr="00CA08CB">
        <w:t xml:space="preserve">  Schedule(s)</w:t>
      </w:r>
      <w:bookmarkEnd w:id="4"/>
    </w:p>
    <w:p w:rsidR="0048364F" w:rsidRPr="00CA08CB" w:rsidRDefault="0048364F" w:rsidP="00CA08CB">
      <w:pPr>
        <w:pStyle w:val="subsection"/>
      </w:pPr>
      <w:r w:rsidRPr="00CA08CB">
        <w:tab/>
      </w:r>
      <w:r w:rsidRPr="00CA08CB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A08CB" w:rsidRDefault="0048364F" w:rsidP="00CA08CB">
      <w:pPr>
        <w:pStyle w:val="ActHead6"/>
        <w:pageBreakBefore/>
      </w:pPr>
      <w:bookmarkStart w:id="5" w:name="opcAmSched"/>
      <w:bookmarkStart w:id="6" w:name="opcCurrentFind"/>
      <w:bookmarkStart w:id="7" w:name="_Toc392072158"/>
      <w:r w:rsidRPr="00CA08CB">
        <w:rPr>
          <w:rStyle w:val="CharAmSchNo"/>
        </w:rPr>
        <w:lastRenderedPageBreak/>
        <w:t>Schedule</w:t>
      </w:r>
      <w:r w:rsidR="00CA08CB" w:rsidRPr="00CA08CB">
        <w:rPr>
          <w:rStyle w:val="CharAmSchNo"/>
        </w:rPr>
        <w:t> </w:t>
      </w:r>
      <w:r w:rsidRPr="00CA08CB">
        <w:rPr>
          <w:rStyle w:val="CharAmSchNo"/>
        </w:rPr>
        <w:t>1</w:t>
      </w:r>
      <w:r w:rsidRPr="00CA08CB">
        <w:t>—</w:t>
      </w:r>
      <w:r w:rsidR="00AD775E" w:rsidRPr="00CA08CB">
        <w:rPr>
          <w:rStyle w:val="CharAmSchText"/>
        </w:rPr>
        <w:t>Amendments</w:t>
      </w:r>
      <w:bookmarkEnd w:id="7"/>
    </w:p>
    <w:bookmarkEnd w:id="5"/>
    <w:bookmarkEnd w:id="6"/>
    <w:p w:rsidR="00AD775E" w:rsidRPr="00CA08CB" w:rsidRDefault="00AD775E" w:rsidP="00CA08CB">
      <w:pPr>
        <w:pStyle w:val="Header"/>
      </w:pPr>
      <w:r w:rsidRPr="00CA08CB">
        <w:rPr>
          <w:rStyle w:val="CharAmPartNo"/>
        </w:rPr>
        <w:t xml:space="preserve"> </w:t>
      </w:r>
      <w:r w:rsidRPr="00CA08CB">
        <w:rPr>
          <w:rStyle w:val="CharAmPartText"/>
        </w:rPr>
        <w:t xml:space="preserve"> </w:t>
      </w:r>
    </w:p>
    <w:p w:rsidR="00AD775E" w:rsidRPr="00CA08CB" w:rsidRDefault="00AD775E" w:rsidP="00CA08CB">
      <w:pPr>
        <w:pStyle w:val="ActHead9"/>
        <w:rPr>
          <w:i w:val="0"/>
        </w:rPr>
      </w:pPr>
      <w:bookmarkStart w:id="8" w:name="_Toc392072159"/>
      <w:r w:rsidRPr="00CA08CB">
        <w:t>Railway Agreement (Western Australia) Act 1961</w:t>
      </w:r>
      <w:bookmarkEnd w:id="8"/>
    </w:p>
    <w:p w:rsidR="0048364F" w:rsidRPr="00CA08CB" w:rsidRDefault="00862072" w:rsidP="00CA08CB">
      <w:pPr>
        <w:pStyle w:val="ItemHead"/>
      </w:pPr>
      <w:r w:rsidRPr="00CA08CB">
        <w:t>1  After section</w:t>
      </w:r>
      <w:r w:rsidR="00CA08CB" w:rsidRPr="00CA08CB">
        <w:t> </w:t>
      </w:r>
      <w:r w:rsidRPr="00CA08CB">
        <w:t>4</w:t>
      </w:r>
    </w:p>
    <w:p w:rsidR="00862072" w:rsidRPr="00CA08CB" w:rsidRDefault="00862072" w:rsidP="00CA08CB">
      <w:pPr>
        <w:pStyle w:val="Item"/>
      </w:pPr>
      <w:r w:rsidRPr="00CA08CB">
        <w:t>Insert:</w:t>
      </w:r>
    </w:p>
    <w:p w:rsidR="00862072" w:rsidRPr="00CA08CB" w:rsidRDefault="00862072" w:rsidP="00CA08CB">
      <w:pPr>
        <w:pStyle w:val="ActHead5"/>
      </w:pPr>
      <w:bookmarkStart w:id="9" w:name="_Toc392072160"/>
      <w:r w:rsidRPr="00CA08CB">
        <w:rPr>
          <w:rStyle w:val="CharSectno"/>
        </w:rPr>
        <w:t>5</w:t>
      </w:r>
      <w:r w:rsidRPr="00CA08CB">
        <w:t xml:space="preserve">  Final payment</w:t>
      </w:r>
      <w:r w:rsidR="00AD775E" w:rsidRPr="00CA08CB">
        <w:t xml:space="preserve"> to the Commonwealth</w:t>
      </w:r>
      <w:bookmarkEnd w:id="9"/>
    </w:p>
    <w:p w:rsidR="00862072" w:rsidRPr="00CA08CB" w:rsidRDefault="00862072" w:rsidP="00CA08CB">
      <w:pPr>
        <w:pStyle w:val="subsection"/>
      </w:pPr>
      <w:r w:rsidRPr="00CA08CB">
        <w:tab/>
        <w:t>(1)</w:t>
      </w:r>
      <w:r w:rsidRPr="00CA08CB">
        <w:tab/>
        <w:t>Despite clause</w:t>
      </w:r>
      <w:r w:rsidR="00CA08CB" w:rsidRPr="00CA08CB">
        <w:t> </w:t>
      </w:r>
      <w:r w:rsidRPr="00CA08CB">
        <w:t xml:space="preserve">12 of the Agreement (as </w:t>
      </w:r>
      <w:r w:rsidR="00505D43" w:rsidRPr="00CA08CB">
        <w:t>varied</w:t>
      </w:r>
      <w:r w:rsidRPr="00CA08CB">
        <w:t xml:space="preserve"> by the </w:t>
      </w:r>
      <w:r w:rsidR="00EF1B3B" w:rsidRPr="00CA08CB">
        <w:t>A</w:t>
      </w:r>
      <w:r w:rsidRPr="00CA08CB">
        <w:t>mending Agreement), Western Australia may pay to the Commonwealth, in a single lump</w:t>
      </w:r>
      <w:r w:rsidR="00505D43" w:rsidRPr="00CA08CB">
        <w:t xml:space="preserve"> sum</w:t>
      </w:r>
      <w:r w:rsidRPr="00CA08CB">
        <w:t xml:space="preserve">, the </w:t>
      </w:r>
      <w:r w:rsidR="00AD775E" w:rsidRPr="00CA08CB">
        <w:t xml:space="preserve">total </w:t>
      </w:r>
      <w:r w:rsidRPr="00CA08CB">
        <w:t>amount outstanding under that clause.</w:t>
      </w:r>
    </w:p>
    <w:p w:rsidR="00862072" w:rsidRPr="00CA08CB" w:rsidRDefault="00862072" w:rsidP="00CA08CB">
      <w:pPr>
        <w:pStyle w:val="subsection"/>
      </w:pPr>
      <w:r w:rsidRPr="00CA08CB">
        <w:tab/>
        <w:t>(2)</w:t>
      </w:r>
      <w:r w:rsidRPr="00CA08CB">
        <w:tab/>
        <w:t xml:space="preserve">If Western Australia does so, Western Australia has no further liability to the Commonwealth under the Agreement (as </w:t>
      </w:r>
      <w:r w:rsidR="00505D43" w:rsidRPr="00CA08CB">
        <w:t>varied</w:t>
      </w:r>
      <w:r w:rsidRPr="00CA08CB">
        <w:t xml:space="preserve"> by the </w:t>
      </w:r>
      <w:r w:rsidR="00EF1B3B" w:rsidRPr="00CA08CB">
        <w:t>A</w:t>
      </w:r>
      <w:r w:rsidRPr="00CA08CB">
        <w:t>mending Agreement).</w:t>
      </w:r>
    </w:p>
    <w:p w:rsidR="00E53EF6" w:rsidRPr="00CA08CB" w:rsidRDefault="00E53EF6" w:rsidP="00CA08CB">
      <w:pPr>
        <w:pStyle w:val="ActHead5"/>
      </w:pPr>
      <w:bookmarkStart w:id="10" w:name="_Toc392072161"/>
      <w:r w:rsidRPr="00CA08CB">
        <w:rPr>
          <w:rStyle w:val="CharSectno"/>
        </w:rPr>
        <w:t>6</w:t>
      </w:r>
      <w:r w:rsidRPr="00CA08CB">
        <w:t xml:space="preserve">  Repeal of </w:t>
      </w:r>
      <w:r w:rsidR="002773B3" w:rsidRPr="00CA08CB">
        <w:t xml:space="preserve">this </w:t>
      </w:r>
      <w:r w:rsidRPr="00CA08CB">
        <w:t>Act</w:t>
      </w:r>
      <w:bookmarkEnd w:id="10"/>
    </w:p>
    <w:p w:rsidR="001142FE" w:rsidRPr="00CA08CB" w:rsidRDefault="001142FE" w:rsidP="00CA08CB">
      <w:pPr>
        <w:pStyle w:val="subsection"/>
      </w:pPr>
      <w:r w:rsidRPr="00CA08CB">
        <w:tab/>
        <w:t>(1)</w:t>
      </w:r>
      <w:r w:rsidRPr="00CA08CB">
        <w:tab/>
        <w:t>If Western Australia makes the payment to the Commonwealth as mentioned in subsection</w:t>
      </w:r>
      <w:r w:rsidR="00CA08CB" w:rsidRPr="00CA08CB">
        <w:t> </w:t>
      </w:r>
      <w:r w:rsidRPr="00CA08CB">
        <w:t xml:space="preserve">5(1), this Act is repealed on the 28th day (the </w:t>
      </w:r>
      <w:r w:rsidRPr="00CA08CB">
        <w:rPr>
          <w:b/>
          <w:i/>
        </w:rPr>
        <w:t>repeal day</w:t>
      </w:r>
      <w:r w:rsidRPr="00CA08CB">
        <w:t>) after the payment is made.</w:t>
      </w:r>
    </w:p>
    <w:p w:rsidR="00E579BD" w:rsidRDefault="001142FE" w:rsidP="00CA08CB">
      <w:pPr>
        <w:pStyle w:val="subsection"/>
      </w:pPr>
      <w:r w:rsidRPr="00CA08CB">
        <w:tab/>
        <w:t>(2)</w:t>
      </w:r>
      <w:r w:rsidRPr="00CA08CB">
        <w:tab/>
        <w:t>Before the repeal day, the Minister must announce by notice in the Gazette the day this Act is to be repealed.</w:t>
      </w:r>
    </w:p>
    <w:p w:rsidR="00E336AA" w:rsidRDefault="00E336AA" w:rsidP="00E336AA">
      <w:pPr>
        <w:pStyle w:val="AssentBk"/>
        <w:keepNext/>
      </w:pPr>
    </w:p>
    <w:p w:rsidR="00E336AA" w:rsidRDefault="00E336AA" w:rsidP="00E336AA">
      <w:pPr>
        <w:pStyle w:val="AssentBk"/>
        <w:keepNext/>
      </w:pPr>
    </w:p>
    <w:p w:rsidR="00E336AA" w:rsidRDefault="00E336AA" w:rsidP="00E336AA"/>
    <w:p w:rsidR="00E336AA" w:rsidRDefault="00E336AA" w:rsidP="00E336AA">
      <w:pPr>
        <w:pStyle w:val="2ndRd"/>
        <w:keepNext/>
        <w:pBdr>
          <w:top w:val="single" w:sz="2" w:space="1" w:color="auto"/>
        </w:pBdr>
      </w:pPr>
    </w:p>
    <w:p w:rsidR="00E336AA" w:rsidRDefault="00E336AA" w:rsidP="00E336A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336AA" w:rsidRDefault="00E336AA" w:rsidP="00E336A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March 2014</w:t>
      </w:r>
    </w:p>
    <w:p w:rsidR="00E336AA" w:rsidRDefault="00E336AA" w:rsidP="00E336AA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E336AA" w:rsidRDefault="00E336AA" w:rsidP="00E336AA">
      <w:pPr>
        <w:framePr w:hSpace="180" w:wrap="around" w:vAnchor="text" w:hAnchor="page" w:x="2386" w:y="2131"/>
      </w:pPr>
      <w:r>
        <w:t>(66/14)</w:t>
      </w:r>
    </w:p>
    <w:p w:rsidR="00E336AA" w:rsidRDefault="00E336AA" w:rsidP="00E336AA"/>
    <w:p w:rsidR="00E336AA" w:rsidRDefault="00E336AA" w:rsidP="00CA08CB">
      <w:pPr>
        <w:pStyle w:val="subsection"/>
        <w:sectPr w:rsidR="00E336AA" w:rsidSect="00EE4E1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E336AA" w:rsidRDefault="00E336AA" w:rsidP="00E336AA"/>
    <w:sectPr w:rsidR="00E336AA" w:rsidSect="00E336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07" w:rsidRDefault="00923907" w:rsidP="0048364F">
      <w:pPr>
        <w:spacing w:line="240" w:lineRule="auto"/>
      </w:pPr>
      <w:r>
        <w:separator/>
      </w:r>
    </w:p>
  </w:endnote>
  <w:endnote w:type="continuationSeparator" w:id="0">
    <w:p w:rsidR="00923907" w:rsidRDefault="009239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CA08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E4E11" w:rsidTr="00CA08CB">
      <w:tc>
        <w:tcPr>
          <w:tcW w:w="1247" w:type="dxa"/>
        </w:tcPr>
        <w:p w:rsidR="00EE4E11" w:rsidRDefault="00EE4E11" w:rsidP="0066090A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EE4E11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669" w:type="dxa"/>
        </w:tcPr>
        <w:p w:rsidR="00EE4E11" w:rsidRDefault="00EE4E1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E4E11" w:rsidRPr="00055B5C" w:rsidRDefault="00EE4E11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E4E11" w:rsidTr="00CA08CB">
      <w:tc>
        <w:tcPr>
          <w:tcW w:w="1247" w:type="dxa"/>
        </w:tcPr>
        <w:p w:rsidR="00EE4E11" w:rsidRDefault="00EE4E1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sz w:val="18"/>
            </w:rPr>
            <w:t>No. 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E4E11" w:rsidRDefault="00EE4E11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sz w:val="18"/>
            </w:rPr>
            <w:t>Railway Agreement (Western Australia) Amendment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E4E11" w:rsidRDefault="00EE4E11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E4E11" w:rsidRPr="00A961C4" w:rsidRDefault="00EE4E11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AA" w:rsidRDefault="00E336AA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CA08C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A08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1270" w:type="dxa"/>
        </w:tcPr>
        <w:p w:rsidR="00055B5C" w:rsidRDefault="00EE4E1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5656E3" w:rsidP="0066090A">
          <w:pPr>
            <w:rPr>
              <w:i/>
              <w:sz w:val="18"/>
            </w:rPr>
          </w:pPr>
          <w:r>
            <w:rPr>
              <w:i/>
              <w:sz w:val="18"/>
            </w:rPr>
            <w:t>No. 72, 2014</w:t>
          </w:r>
        </w:p>
      </w:tc>
      <w:tc>
        <w:tcPr>
          <w:tcW w:w="5387" w:type="dxa"/>
        </w:tcPr>
        <w:p w:rsidR="00055B5C" w:rsidRDefault="00EE4E1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08C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A08C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1270" w:type="dxa"/>
        </w:tcPr>
        <w:p w:rsidR="00055B5C" w:rsidRDefault="005656E3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72,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A08CB">
      <w:tc>
        <w:tcPr>
          <w:tcW w:w="1247" w:type="dxa"/>
        </w:tcPr>
        <w:p w:rsidR="00055B5C" w:rsidRDefault="00EE4E11" w:rsidP="005656E3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5656E3">
            <w:rPr>
              <w:i/>
              <w:sz w:val="18"/>
            </w:rPr>
            <w:t>72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08C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A08CB">
      <w:tc>
        <w:tcPr>
          <w:tcW w:w="1247" w:type="dxa"/>
        </w:tcPr>
        <w:p w:rsidR="00055B5C" w:rsidRDefault="005656E3" w:rsidP="0066090A">
          <w:pPr>
            <w:rPr>
              <w:sz w:val="18"/>
            </w:rPr>
          </w:pPr>
          <w:r>
            <w:rPr>
              <w:i/>
              <w:sz w:val="18"/>
            </w:rPr>
            <w:t>No. 72, 2014</w:t>
          </w:r>
        </w:p>
      </w:tc>
      <w:tc>
        <w:tcPr>
          <w:tcW w:w="5387" w:type="dxa"/>
        </w:tcPr>
        <w:p w:rsidR="00055B5C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CA08C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E4E11" w:rsidTr="00CA08CB">
      <w:tc>
        <w:tcPr>
          <w:tcW w:w="646" w:type="dxa"/>
        </w:tcPr>
        <w:p w:rsidR="00EE4E11" w:rsidRDefault="00EE4E11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62F0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E4E11" w:rsidRDefault="00EE4E1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Railway Agreement (Western Australia) Amendment Act 2014</w:t>
          </w:r>
        </w:p>
      </w:tc>
      <w:tc>
        <w:tcPr>
          <w:tcW w:w="1270" w:type="dxa"/>
        </w:tcPr>
        <w:p w:rsidR="00EE4E11" w:rsidRDefault="00EE4E1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EE4E11" w:rsidRPr="00A961C4" w:rsidRDefault="00EE4E11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07" w:rsidRDefault="00923907" w:rsidP="0048364F">
      <w:pPr>
        <w:spacing w:line="240" w:lineRule="auto"/>
      </w:pPr>
      <w:r>
        <w:separator/>
      </w:r>
    </w:p>
  </w:footnote>
  <w:footnote w:type="continuationSeparator" w:id="0">
    <w:p w:rsidR="00923907" w:rsidRDefault="009239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48364F">
    <w:pPr>
      <w:rPr>
        <w:b/>
        <w:sz w:val="20"/>
      </w:rPr>
    </w:pPr>
  </w:p>
  <w:p w:rsidR="00EE4E11" w:rsidRPr="00A961C4" w:rsidRDefault="00EE4E11" w:rsidP="0048364F">
    <w:pPr>
      <w:rPr>
        <w:b/>
        <w:sz w:val="20"/>
      </w:rPr>
    </w:pPr>
  </w:p>
  <w:p w:rsidR="00EE4E11" w:rsidRPr="00A961C4" w:rsidRDefault="00EE4E11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48364F">
    <w:pPr>
      <w:jc w:val="right"/>
      <w:rPr>
        <w:sz w:val="20"/>
      </w:rPr>
    </w:pPr>
  </w:p>
  <w:p w:rsidR="00EE4E11" w:rsidRPr="00A961C4" w:rsidRDefault="00EE4E11" w:rsidP="0048364F">
    <w:pPr>
      <w:jc w:val="right"/>
      <w:rPr>
        <w:b/>
        <w:sz w:val="20"/>
      </w:rPr>
    </w:pPr>
  </w:p>
  <w:p w:rsidR="00EE4E11" w:rsidRPr="00A961C4" w:rsidRDefault="00EE4E11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11" w:rsidRPr="00A961C4" w:rsidRDefault="00EE4E11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62F0B">
      <w:rPr>
        <w:sz w:val="20"/>
      </w:rPr>
      <w:fldChar w:fldCharType="separate"/>
    </w:r>
    <w:r w:rsidR="00562F0B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62F0B">
      <w:rPr>
        <w:b/>
        <w:sz w:val="20"/>
      </w:rPr>
      <w:fldChar w:fldCharType="separate"/>
    </w:r>
    <w:r w:rsidR="00562F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5AB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147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CE6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E08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B6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28C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52E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C9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41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320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07"/>
    <w:rsid w:val="000019CB"/>
    <w:rsid w:val="000113BC"/>
    <w:rsid w:val="000136AF"/>
    <w:rsid w:val="000417C9"/>
    <w:rsid w:val="00055B5C"/>
    <w:rsid w:val="00060FF9"/>
    <w:rsid w:val="000614BF"/>
    <w:rsid w:val="0006617D"/>
    <w:rsid w:val="000B1FD2"/>
    <w:rsid w:val="000C1AB3"/>
    <w:rsid w:val="000D05EF"/>
    <w:rsid w:val="000F21C1"/>
    <w:rsid w:val="00101D90"/>
    <w:rsid w:val="0010745C"/>
    <w:rsid w:val="00113BD1"/>
    <w:rsid w:val="001142FE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40749"/>
    <w:rsid w:val="00263820"/>
    <w:rsid w:val="002645B5"/>
    <w:rsid w:val="00265359"/>
    <w:rsid w:val="002773B3"/>
    <w:rsid w:val="00293B89"/>
    <w:rsid w:val="00297ECB"/>
    <w:rsid w:val="002B5A30"/>
    <w:rsid w:val="002D043A"/>
    <w:rsid w:val="002D395A"/>
    <w:rsid w:val="0032201C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7803"/>
    <w:rsid w:val="0048196B"/>
    <w:rsid w:val="0048364F"/>
    <w:rsid w:val="00496F97"/>
    <w:rsid w:val="004C7C8C"/>
    <w:rsid w:val="004E2A4A"/>
    <w:rsid w:val="004F0D23"/>
    <w:rsid w:val="004F1FAC"/>
    <w:rsid w:val="00505D43"/>
    <w:rsid w:val="00516B8D"/>
    <w:rsid w:val="00537FBC"/>
    <w:rsid w:val="00543469"/>
    <w:rsid w:val="00551B54"/>
    <w:rsid w:val="00557E63"/>
    <w:rsid w:val="00562F0B"/>
    <w:rsid w:val="005656E3"/>
    <w:rsid w:val="00583A3F"/>
    <w:rsid w:val="00584811"/>
    <w:rsid w:val="00593AA6"/>
    <w:rsid w:val="00594161"/>
    <w:rsid w:val="00594749"/>
    <w:rsid w:val="005A0D92"/>
    <w:rsid w:val="005A6AFB"/>
    <w:rsid w:val="005A77B2"/>
    <w:rsid w:val="005B4067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05C4"/>
    <w:rsid w:val="006E303A"/>
    <w:rsid w:val="006F7E19"/>
    <w:rsid w:val="00700B2C"/>
    <w:rsid w:val="00712D8D"/>
    <w:rsid w:val="00713084"/>
    <w:rsid w:val="00714B26"/>
    <w:rsid w:val="007268BB"/>
    <w:rsid w:val="00731DBA"/>
    <w:rsid w:val="00731E00"/>
    <w:rsid w:val="007440B7"/>
    <w:rsid w:val="007634AD"/>
    <w:rsid w:val="007715C9"/>
    <w:rsid w:val="00774EDD"/>
    <w:rsid w:val="007757EC"/>
    <w:rsid w:val="007B5EA2"/>
    <w:rsid w:val="007E7D4A"/>
    <w:rsid w:val="008006CC"/>
    <w:rsid w:val="00807F18"/>
    <w:rsid w:val="00814838"/>
    <w:rsid w:val="00831E8D"/>
    <w:rsid w:val="00856A31"/>
    <w:rsid w:val="00857D6B"/>
    <w:rsid w:val="0086058F"/>
    <w:rsid w:val="00862072"/>
    <w:rsid w:val="008754D0"/>
    <w:rsid w:val="00877D48"/>
    <w:rsid w:val="00883781"/>
    <w:rsid w:val="00885570"/>
    <w:rsid w:val="00893958"/>
    <w:rsid w:val="00895366"/>
    <w:rsid w:val="008A2E77"/>
    <w:rsid w:val="008C6F6F"/>
    <w:rsid w:val="008D0EE0"/>
    <w:rsid w:val="008F4F1C"/>
    <w:rsid w:val="008F77C4"/>
    <w:rsid w:val="009103F3"/>
    <w:rsid w:val="00923907"/>
    <w:rsid w:val="00932377"/>
    <w:rsid w:val="00967042"/>
    <w:rsid w:val="0098255A"/>
    <w:rsid w:val="009845BE"/>
    <w:rsid w:val="009969C9"/>
    <w:rsid w:val="009E76E2"/>
    <w:rsid w:val="00A10775"/>
    <w:rsid w:val="00A17624"/>
    <w:rsid w:val="00A231E2"/>
    <w:rsid w:val="00A33A58"/>
    <w:rsid w:val="00A36C48"/>
    <w:rsid w:val="00A41E0B"/>
    <w:rsid w:val="00A64912"/>
    <w:rsid w:val="00A70A74"/>
    <w:rsid w:val="00AA3795"/>
    <w:rsid w:val="00AB218D"/>
    <w:rsid w:val="00AC1E75"/>
    <w:rsid w:val="00AD1EA0"/>
    <w:rsid w:val="00AD5641"/>
    <w:rsid w:val="00AD775E"/>
    <w:rsid w:val="00AE1088"/>
    <w:rsid w:val="00AF1BA4"/>
    <w:rsid w:val="00B032D8"/>
    <w:rsid w:val="00B33B3C"/>
    <w:rsid w:val="00B6382D"/>
    <w:rsid w:val="00BA5026"/>
    <w:rsid w:val="00BB40BF"/>
    <w:rsid w:val="00BE6ED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A08CB"/>
    <w:rsid w:val="00CE1E31"/>
    <w:rsid w:val="00CF0BB2"/>
    <w:rsid w:val="00D00EAA"/>
    <w:rsid w:val="00D12DDF"/>
    <w:rsid w:val="00D13441"/>
    <w:rsid w:val="00D138A2"/>
    <w:rsid w:val="00D243A3"/>
    <w:rsid w:val="00D477C3"/>
    <w:rsid w:val="00D52EFE"/>
    <w:rsid w:val="00D63EF6"/>
    <w:rsid w:val="00D70DFB"/>
    <w:rsid w:val="00D73029"/>
    <w:rsid w:val="00D766DF"/>
    <w:rsid w:val="00D76B96"/>
    <w:rsid w:val="00DF7AE9"/>
    <w:rsid w:val="00E05704"/>
    <w:rsid w:val="00E24D66"/>
    <w:rsid w:val="00E336AA"/>
    <w:rsid w:val="00E53EF6"/>
    <w:rsid w:val="00E54292"/>
    <w:rsid w:val="00E579BD"/>
    <w:rsid w:val="00E74DC7"/>
    <w:rsid w:val="00E87699"/>
    <w:rsid w:val="00ED19B0"/>
    <w:rsid w:val="00ED492F"/>
    <w:rsid w:val="00EE4E11"/>
    <w:rsid w:val="00EF1B3B"/>
    <w:rsid w:val="00EF2E3A"/>
    <w:rsid w:val="00F047E2"/>
    <w:rsid w:val="00F078DC"/>
    <w:rsid w:val="00F13E86"/>
    <w:rsid w:val="00F17B00"/>
    <w:rsid w:val="00F556EE"/>
    <w:rsid w:val="00F662B2"/>
    <w:rsid w:val="00F677A9"/>
    <w:rsid w:val="00F84CF5"/>
    <w:rsid w:val="00FA420B"/>
    <w:rsid w:val="00FD1E13"/>
    <w:rsid w:val="00FD724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8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7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7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7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7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08CB"/>
  </w:style>
  <w:style w:type="paragraph" w:customStyle="1" w:styleId="OPCParaBase">
    <w:name w:val="OPCParaBase"/>
    <w:link w:val="OPCParaBaseChar"/>
    <w:qFormat/>
    <w:rsid w:val="00CA08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08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08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08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08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08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A08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08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08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08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08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08CB"/>
  </w:style>
  <w:style w:type="paragraph" w:customStyle="1" w:styleId="Blocks">
    <w:name w:val="Blocks"/>
    <w:aliases w:val="bb"/>
    <w:basedOn w:val="OPCParaBase"/>
    <w:qFormat/>
    <w:rsid w:val="00CA08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08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08CB"/>
    <w:rPr>
      <w:i/>
    </w:rPr>
  </w:style>
  <w:style w:type="paragraph" w:customStyle="1" w:styleId="BoxList">
    <w:name w:val="BoxList"/>
    <w:aliases w:val="bl"/>
    <w:basedOn w:val="BoxText"/>
    <w:qFormat/>
    <w:rsid w:val="00CA08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08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08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08CB"/>
    <w:pPr>
      <w:ind w:left="1985" w:hanging="851"/>
    </w:pPr>
  </w:style>
  <w:style w:type="character" w:customStyle="1" w:styleId="CharAmPartNo">
    <w:name w:val="CharAmPartNo"/>
    <w:basedOn w:val="OPCCharBase"/>
    <w:qFormat/>
    <w:rsid w:val="00CA08CB"/>
  </w:style>
  <w:style w:type="character" w:customStyle="1" w:styleId="CharAmPartText">
    <w:name w:val="CharAmPartText"/>
    <w:basedOn w:val="OPCCharBase"/>
    <w:qFormat/>
    <w:rsid w:val="00CA08CB"/>
  </w:style>
  <w:style w:type="character" w:customStyle="1" w:styleId="CharAmSchNo">
    <w:name w:val="CharAmSchNo"/>
    <w:basedOn w:val="OPCCharBase"/>
    <w:qFormat/>
    <w:rsid w:val="00CA08CB"/>
  </w:style>
  <w:style w:type="character" w:customStyle="1" w:styleId="CharAmSchText">
    <w:name w:val="CharAmSchText"/>
    <w:basedOn w:val="OPCCharBase"/>
    <w:qFormat/>
    <w:rsid w:val="00CA08CB"/>
  </w:style>
  <w:style w:type="character" w:customStyle="1" w:styleId="CharBoldItalic">
    <w:name w:val="CharBoldItalic"/>
    <w:basedOn w:val="OPCCharBase"/>
    <w:uiPriority w:val="1"/>
    <w:qFormat/>
    <w:rsid w:val="00CA08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08CB"/>
  </w:style>
  <w:style w:type="character" w:customStyle="1" w:styleId="CharChapText">
    <w:name w:val="CharChapText"/>
    <w:basedOn w:val="OPCCharBase"/>
    <w:uiPriority w:val="1"/>
    <w:qFormat/>
    <w:rsid w:val="00CA08CB"/>
  </w:style>
  <w:style w:type="character" w:customStyle="1" w:styleId="CharDivNo">
    <w:name w:val="CharDivNo"/>
    <w:basedOn w:val="OPCCharBase"/>
    <w:uiPriority w:val="1"/>
    <w:qFormat/>
    <w:rsid w:val="00CA08CB"/>
  </w:style>
  <w:style w:type="character" w:customStyle="1" w:styleId="CharDivText">
    <w:name w:val="CharDivText"/>
    <w:basedOn w:val="OPCCharBase"/>
    <w:uiPriority w:val="1"/>
    <w:qFormat/>
    <w:rsid w:val="00CA08CB"/>
  </w:style>
  <w:style w:type="character" w:customStyle="1" w:styleId="CharItalic">
    <w:name w:val="CharItalic"/>
    <w:basedOn w:val="OPCCharBase"/>
    <w:uiPriority w:val="1"/>
    <w:qFormat/>
    <w:rsid w:val="00CA08CB"/>
    <w:rPr>
      <w:i/>
    </w:rPr>
  </w:style>
  <w:style w:type="character" w:customStyle="1" w:styleId="CharPartNo">
    <w:name w:val="CharPartNo"/>
    <w:basedOn w:val="OPCCharBase"/>
    <w:uiPriority w:val="1"/>
    <w:qFormat/>
    <w:rsid w:val="00CA08CB"/>
  </w:style>
  <w:style w:type="character" w:customStyle="1" w:styleId="CharPartText">
    <w:name w:val="CharPartText"/>
    <w:basedOn w:val="OPCCharBase"/>
    <w:uiPriority w:val="1"/>
    <w:qFormat/>
    <w:rsid w:val="00CA08CB"/>
  </w:style>
  <w:style w:type="character" w:customStyle="1" w:styleId="CharSectno">
    <w:name w:val="CharSectno"/>
    <w:basedOn w:val="OPCCharBase"/>
    <w:qFormat/>
    <w:rsid w:val="00CA08CB"/>
  </w:style>
  <w:style w:type="character" w:customStyle="1" w:styleId="CharSubdNo">
    <w:name w:val="CharSubdNo"/>
    <w:basedOn w:val="OPCCharBase"/>
    <w:uiPriority w:val="1"/>
    <w:qFormat/>
    <w:rsid w:val="00CA08CB"/>
  </w:style>
  <w:style w:type="character" w:customStyle="1" w:styleId="CharSubdText">
    <w:name w:val="CharSubdText"/>
    <w:basedOn w:val="OPCCharBase"/>
    <w:uiPriority w:val="1"/>
    <w:qFormat/>
    <w:rsid w:val="00CA08CB"/>
  </w:style>
  <w:style w:type="paragraph" w:customStyle="1" w:styleId="CTA--">
    <w:name w:val="CTA --"/>
    <w:basedOn w:val="OPCParaBase"/>
    <w:next w:val="Normal"/>
    <w:rsid w:val="00CA08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08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08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08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08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08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08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08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08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08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08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08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08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08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08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08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0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08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0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0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08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08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08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08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08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08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08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08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08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08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08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08C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08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08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08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08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08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08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08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08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08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08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08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08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08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08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08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08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08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08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08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08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08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08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08C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08C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08C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08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08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08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08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08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08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08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08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08CB"/>
    <w:rPr>
      <w:sz w:val="16"/>
    </w:rPr>
  </w:style>
  <w:style w:type="table" w:customStyle="1" w:styleId="CFlag">
    <w:name w:val="CFlag"/>
    <w:basedOn w:val="TableNormal"/>
    <w:uiPriority w:val="99"/>
    <w:rsid w:val="00CA08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A08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08C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08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08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08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08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0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0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0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08CB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08C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08C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08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08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08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08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08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08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08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08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08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08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08CB"/>
  </w:style>
  <w:style w:type="character" w:customStyle="1" w:styleId="CharSubPartNoCASA">
    <w:name w:val="CharSubPartNo(CASA)"/>
    <w:basedOn w:val="OPCCharBase"/>
    <w:uiPriority w:val="1"/>
    <w:rsid w:val="00CA08CB"/>
  </w:style>
  <w:style w:type="paragraph" w:customStyle="1" w:styleId="ENoteTTIndentHeadingSub">
    <w:name w:val="ENoteTTIndentHeadingSub"/>
    <w:aliases w:val="enTTHis"/>
    <w:basedOn w:val="OPCParaBase"/>
    <w:rsid w:val="00CA08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08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08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08C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A08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08CB"/>
    <w:rPr>
      <w:sz w:val="22"/>
    </w:rPr>
  </w:style>
  <w:style w:type="paragraph" w:customStyle="1" w:styleId="SOTextNote">
    <w:name w:val="SO TextNote"/>
    <w:aliases w:val="sont"/>
    <w:basedOn w:val="SOText"/>
    <w:qFormat/>
    <w:rsid w:val="00CA08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08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08CB"/>
    <w:rPr>
      <w:sz w:val="22"/>
    </w:rPr>
  </w:style>
  <w:style w:type="paragraph" w:customStyle="1" w:styleId="FileName">
    <w:name w:val="FileName"/>
    <w:basedOn w:val="Normal"/>
    <w:rsid w:val="00CA08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08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08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08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08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08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08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08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08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08C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775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7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7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7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7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7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7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E4E1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4E1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4E1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4E1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4E1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4E1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4E1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E4E11"/>
  </w:style>
  <w:style w:type="character" w:customStyle="1" w:styleId="ShortTCPChar">
    <w:name w:val="ShortTCP Char"/>
    <w:basedOn w:val="ShortTChar"/>
    <w:link w:val="ShortTCP"/>
    <w:rsid w:val="00EE4E1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4E11"/>
    <w:pPr>
      <w:spacing w:before="400"/>
    </w:pPr>
  </w:style>
  <w:style w:type="character" w:customStyle="1" w:styleId="ActNoCPChar">
    <w:name w:val="ActNoCP Char"/>
    <w:basedOn w:val="ActnoChar"/>
    <w:link w:val="ActNoCP"/>
    <w:rsid w:val="00EE4E1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4E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336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336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336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8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7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7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7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7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08CB"/>
  </w:style>
  <w:style w:type="paragraph" w:customStyle="1" w:styleId="OPCParaBase">
    <w:name w:val="OPCParaBase"/>
    <w:link w:val="OPCParaBaseChar"/>
    <w:qFormat/>
    <w:rsid w:val="00CA08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08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08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08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08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08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A08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08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08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08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08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08CB"/>
  </w:style>
  <w:style w:type="paragraph" w:customStyle="1" w:styleId="Blocks">
    <w:name w:val="Blocks"/>
    <w:aliases w:val="bb"/>
    <w:basedOn w:val="OPCParaBase"/>
    <w:qFormat/>
    <w:rsid w:val="00CA08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08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08CB"/>
    <w:rPr>
      <w:i/>
    </w:rPr>
  </w:style>
  <w:style w:type="paragraph" w:customStyle="1" w:styleId="BoxList">
    <w:name w:val="BoxList"/>
    <w:aliases w:val="bl"/>
    <w:basedOn w:val="BoxText"/>
    <w:qFormat/>
    <w:rsid w:val="00CA08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08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08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08CB"/>
    <w:pPr>
      <w:ind w:left="1985" w:hanging="851"/>
    </w:pPr>
  </w:style>
  <w:style w:type="character" w:customStyle="1" w:styleId="CharAmPartNo">
    <w:name w:val="CharAmPartNo"/>
    <w:basedOn w:val="OPCCharBase"/>
    <w:qFormat/>
    <w:rsid w:val="00CA08CB"/>
  </w:style>
  <w:style w:type="character" w:customStyle="1" w:styleId="CharAmPartText">
    <w:name w:val="CharAmPartText"/>
    <w:basedOn w:val="OPCCharBase"/>
    <w:qFormat/>
    <w:rsid w:val="00CA08CB"/>
  </w:style>
  <w:style w:type="character" w:customStyle="1" w:styleId="CharAmSchNo">
    <w:name w:val="CharAmSchNo"/>
    <w:basedOn w:val="OPCCharBase"/>
    <w:qFormat/>
    <w:rsid w:val="00CA08CB"/>
  </w:style>
  <w:style w:type="character" w:customStyle="1" w:styleId="CharAmSchText">
    <w:name w:val="CharAmSchText"/>
    <w:basedOn w:val="OPCCharBase"/>
    <w:qFormat/>
    <w:rsid w:val="00CA08CB"/>
  </w:style>
  <w:style w:type="character" w:customStyle="1" w:styleId="CharBoldItalic">
    <w:name w:val="CharBoldItalic"/>
    <w:basedOn w:val="OPCCharBase"/>
    <w:uiPriority w:val="1"/>
    <w:qFormat/>
    <w:rsid w:val="00CA08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08CB"/>
  </w:style>
  <w:style w:type="character" w:customStyle="1" w:styleId="CharChapText">
    <w:name w:val="CharChapText"/>
    <w:basedOn w:val="OPCCharBase"/>
    <w:uiPriority w:val="1"/>
    <w:qFormat/>
    <w:rsid w:val="00CA08CB"/>
  </w:style>
  <w:style w:type="character" w:customStyle="1" w:styleId="CharDivNo">
    <w:name w:val="CharDivNo"/>
    <w:basedOn w:val="OPCCharBase"/>
    <w:uiPriority w:val="1"/>
    <w:qFormat/>
    <w:rsid w:val="00CA08CB"/>
  </w:style>
  <w:style w:type="character" w:customStyle="1" w:styleId="CharDivText">
    <w:name w:val="CharDivText"/>
    <w:basedOn w:val="OPCCharBase"/>
    <w:uiPriority w:val="1"/>
    <w:qFormat/>
    <w:rsid w:val="00CA08CB"/>
  </w:style>
  <w:style w:type="character" w:customStyle="1" w:styleId="CharItalic">
    <w:name w:val="CharItalic"/>
    <w:basedOn w:val="OPCCharBase"/>
    <w:uiPriority w:val="1"/>
    <w:qFormat/>
    <w:rsid w:val="00CA08CB"/>
    <w:rPr>
      <w:i/>
    </w:rPr>
  </w:style>
  <w:style w:type="character" w:customStyle="1" w:styleId="CharPartNo">
    <w:name w:val="CharPartNo"/>
    <w:basedOn w:val="OPCCharBase"/>
    <w:uiPriority w:val="1"/>
    <w:qFormat/>
    <w:rsid w:val="00CA08CB"/>
  </w:style>
  <w:style w:type="character" w:customStyle="1" w:styleId="CharPartText">
    <w:name w:val="CharPartText"/>
    <w:basedOn w:val="OPCCharBase"/>
    <w:uiPriority w:val="1"/>
    <w:qFormat/>
    <w:rsid w:val="00CA08CB"/>
  </w:style>
  <w:style w:type="character" w:customStyle="1" w:styleId="CharSectno">
    <w:name w:val="CharSectno"/>
    <w:basedOn w:val="OPCCharBase"/>
    <w:qFormat/>
    <w:rsid w:val="00CA08CB"/>
  </w:style>
  <w:style w:type="character" w:customStyle="1" w:styleId="CharSubdNo">
    <w:name w:val="CharSubdNo"/>
    <w:basedOn w:val="OPCCharBase"/>
    <w:uiPriority w:val="1"/>
    <w:qFormat/>
    <w:rsid w:val="00CA08CB"/>
  </w:style>
  <w:style w:type="character" w:customStyle="1" w:styleId="CharSubdText">
    <w:name w:val="CharSubdText"/>
    <w:basedOn w:val="OPCCharBase"/>
    <w:uiPriority w:val="1"/>
    <w:qFormat/>
    <w:rsid w:val="00CA08CB"/>
  </w:style>
  <w:style w:type="paragraph" w:customStyle="1" w:styleId="CTA--">
    <w:name w:val="CTA --"/>
    <w:basedOn w:val="OPCParaBase"/>
    <w:next w:val="Normal"/>
    <w:rsid w:val="00CA08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08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08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08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08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08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08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08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08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08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08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08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08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08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08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08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0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08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0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0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08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08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08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08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08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08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08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08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08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08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08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08C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08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08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08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08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08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08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08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08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08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08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08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08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08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08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08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08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08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08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08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08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08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08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08C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08C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08C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08C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08C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08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08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08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08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08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08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08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08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08CB"/>
    <w:rPr>
      <w:sz w:val="16"/>
    </w:rPr>
  </w:style>
  <w:style w:type="table" w:customStyle="1" w:styleId="CFlag">
    <w:name w:val="CFlag"/>
    <w:basedOn w:val="TableNormal"/>
    <w:uiPriority w:val="99"/>
    <w:rsid w:val="00CA08C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A08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08C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08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08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08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08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0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0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0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08CB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08C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08C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08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08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08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08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08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08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08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08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08C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08C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08CB"/>
  </w:style>
  <w:style w:type="character" w:customStyle="1" w:styleId="CharSubPartNoCASA">
    <w:name w:val="CharSubPartNo(CASA)"/>
    <w:basedOn w:val="OPCCharBase"/>
    <w:uiPriority w:val="1"/>
    <w:rsid w:val="00CA08CB"/>
  </w:style>
  <w:style w:type="paragraph" w:customStyle="1" w:styleId="ENoteTTIndentHeadingSub">
    <w:name w:val="ENoteTTIndentHeadingSub"/>
    <w:aliases w:val="enTTHis"/>
    <w:basedOn w:val="OPCParaBase"/>
    <w:rsid w:val="00CA08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08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08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08C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A08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08CB"/>
    <w:rPr>
      <w:sz w:val="22"/>
    </w:rPr>
  </w:style>
  <w:style w:type="paragraph" w:customStyle="1" w:styleId="SOTextNote">
    <w:name w:val="SO TextNote"/>
    <w:aliases w:val="sont"/>
    <w:basedOn w:val="SOText"/>
    <w:qFormat/>
    <w:rsid w:val="00CA08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08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08CB"/>
    <w:rPr>
      <w:sz w:val="22"/>
    </w:rPr>
  </w:style>
  <w:style w:type="paragraph" w:customStyle="1" w:styleId="FileName">
    <w:name w:val="FileName"/>
    <w:basedOn w:val="Normal"/>
    <w:rsid w:val="00CA08C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08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08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08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08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08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08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08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08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0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08C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775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75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7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75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75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75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7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E4E1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E4E1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E4E1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E4E1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E4E1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E4E1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E4E1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E4E11"/>
  </w:style>
  <w:style w:type="character" w:customStyle="1" w:styleId="ShortTCPChar">
    <w:name w:val="ShortTCP Char"/>
    <w:basedOn w:val="ShortTChar"/>
    <w:link w:val="ShortTCP"/>
    <w:rsid w:val="00EE4E1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E4E11"/>
    <w:pPr>
      <w:spacing w:before="400"/>
    </w:pPr>
  </w:style>
  <w:style w:type="character" w:customStyle="1" w:styleId="ActNoCPChar">
    <w:name w:val="ActNoCP Char"/>
    <w:basedOn w:val="ActnoChar"/>
    <w:link w:val="ActNoCP"/>
    <w:rsid w:val="00EE4E1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E4E1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336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336A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336A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</Words>
  <Characters>1799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2014-07-02T03:39:00Z</dcterms:created>
  <dcterms:modified xsi:type="dcterms:W3CDTF">2014-07-02T03:48:00Z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Railway Agreement (Western Australia) Amendment Act 2014</vt:lpwstr>
  </property>
  <property fmtid="{D5CDD505-2E9C-101B-9397-08002B2CF9AE}" pid="3" name="Actno">
    <vt:lpwstr>No. 72, 2014</vt:lpwstr>
  </property>
</Properties>
</file>