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E2" w:rsidRDefault="00CD55C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7.25pt" fillcolor="window">
            <v:imagedata r:id="rId9" o:title=""/>
          </v:shape>
        </w:pict>
      </w:r>
    </w:p>
    <w:p w:rsidR="005166E2" w:rsidRDefault="005166E2"/>
    <w:p w:rsidR="005166E2" w:rsidRDefault="005166E2" w:rsidP="005166E2">
      <w:pPr>
        <w:spacing w:line="240" w:lineRule="auto"/>
      </w:pPr>
    </w:p>
    <w:p w:rsidR="005166E2" w:rsidRDefault="005166E2" w:rsidP="005166E2"/>
    <w:p w:rsidR="005166E2" w:rsidRDefault="005166E2" w:rsidP="005166E2"/>
    <w:p w:rsidR="005166E2" w:rsidRDefault="005166E2" w:rsidP="005166E2"/>
    <w:p w:rsidR="005166E2" w:rsidRDefault="005166E2" w:rsidP="005166E2"/>
    <w:p w:rsidR="0048364F" w:rsidRPr="00877C0C" w:rsidRDefault="00C80EFF" w:rsidP="0048364F">
      <w:pPr>
        <w:pStyle w:val="ShortT"/>
      </w:pPr>
      <w:r w:rsidRPr="00877C0C">
        <w:t xml:space="preserve">Energy Efficiency Opportunities </w:t>
      </w:r>
      <w:r w:rsidR="005C53C8" w:rsidRPr="00877C0C">
        <w:t>(</w:t>
      </w:r>
      <w:r w:rsidR="00986245" w:rsidRPr="00877C0C">
        <w:t>Repeal</w:t>
      </w:r>
      <w:r w:rsidR="005C53C8" w:rsidRPr="00877C0C">
        <w:t>)</w:t>
      </w:r>
      <w:r w:rsidR="00986245" w:rsidRPr="00877C0C">
        <w:t xml:space="preserve"> </w:t>
      </w:r>
      <w:r w:rsidR="005166E2">
        <w:t>Act</w:t>
      </w:r>
      <w:r w:rsidR="00C164CA" w:rsidRPr="00877C0C">
        <w:t xml:space="preserve"> 201</w:t>
      </w:r>
      <w:r w:rsidR="00A41E0B" w:rsidRPr="00877C0C">
        <w:t>4</w:t>
      </w:r>
    </w:p>
    <w:p w:rsidR="0048364F" w:rsidRPr="00877C0C" w:rsidRDefault="0048364F" w:rsidP="0048364F"/>
    <w:p w:rsidR="0048364F" w:rsidRPr="00877C0C" w:rsidRDefault="00C164CA" w:rsidP="005166E2">
      <w:pPr>
        <w:pStyle w:val="Actno"/>
        <w:spacing w:before="400"/>
      </w:pPr>
      <w:r w:rsidRPr="00877C0C">
        <w:t>No.</w:t>
      </w:r>
      <w:r w:rsidR="007162A9">
        <w:t xml:space="preserve"> 97</w:t>
      </w:r>
      <w:r w:rsidRPr="00877C0C">
        <w:t>, 201</w:t>
      </w:r>
      <w:r w:rsidR="00A41E0B" w:rsidRPr="00877C0C">
        <w:t>4</w:t>
      </w:r>
    </w:p>
    <w:p w:rsidR="0048364F" w:rsidRPr="00877C0C" w:rsidRDefault="0048364F" w:rsidP="0048364F"/>
    <w:p w:rsidR="005166E2" w:rsidRDefault="005166E2" w:rsidP="005166E2"/>
    <w:p w:rsidR="005166E2" w:rsidRDefault="005166E2" w:rsidP="005166E2"/>
    <w:p w:rsidR="005166E2" w:rsidRDefault="005166E2" w:rsidP="005166E2"/>
    <w:p w:rsidR="005166E2" w:rsidRDefault="005166E2" w:rsidP="005166E2"/>
    <w:p w:rsidR="0048364F" w:rsidRPr="00877C0C" w:rsidRDefault="005166E2" w:rsidP="0048364F">
      <w:pPr>
        <w:pStyle w:val="LongT"/>
      </w:pPr>
      <w:r>
        <w:t>An Act</w:t>
      </w:r>
      <w:r w:rsidR="0048364F" w:rsidRPr="00877C0C">
        <w:t xml:space="preserve"> to </w:t>
      </w:r>
      <w:r w:rsidR="00C80EFF" w:rsidRPr="00877C0C">
        <w:t xml:space="preserve">repeal the </w:t>
      </w:r>
      <w:r w:rsidR="00C80EFF" w:rsidRPr="00877C0C">
        <w:rPr>
          <w:i/>
        </w:rPr>
        <w:t>Energy Efficiency Opportunities Act 2006,</w:t>
      </w:r>
      <w:r w:rsidR="0048364F" w:rsidRPr="00877C0C">
        <w:t xml:space="preserve"> and for related purposes</w:t>
      </w:r>
    </w:p>
    <w:p w:rsidR="0048364F" w:rsidRPr="00877C0C" w:rsidRDefault="0048364F" w:rsidP="0048364F">
      <w:pPr>
        <w:pStyle w:val="Header"/>
        <w:tabs>
          <w:tab w:val="clear" w:pos="4150"/>
          <w:tab w:val="clear" w:pos="8307"/>
        </w:tabs>
      </w:pPr>
      <w:r w:rsidRPr="00877C0C">
        <w:rPr>
          <w:rStyle w:val="CharAmSchNo"/>
        </w:rPr>
        <w:t xml:space="preserve"> </w:t>
      </w:r>
      <w:r w:rsidRPr="00877C0C">
        <w:rPr>
          <w:rStyle w:val="CharAmSchText"/>
        </w:rPr>
        <w:t xml:space="preserve"> </w:t>
      </w:r>
    </w:p>
    <w:p w:rsidR="0048364F" w:rsidRPr="00877C0C" w:rsidRDefault="0048364F" w:rsidP="0048364F">
      <w:pPr>
        <w:pStyle w:val="Header"/>
        <w:tabs>
          <w:tab w:val="clear" w:pos="4150"/>
          <w:tab w:val="clear" w:pos="8307"/>
        </w:tabs>
      </w:pPr>
      <w:r w:rsidRPr="00877C0C">
        <w:rPr>
          <w:rStyle w:val="CharAmPartNo"/>
        </w:rPr>
        <w:t xml:space="preserve"> </w:t>
      </w:r>
      <w:r w:rsidRPr="00877C0C">
        <w:rPr>
          <w:rStyle w:val="CharAmPartText"/>
        </w:rPr>
        <w:t xml:space="preserve"> </w:t>
      </w:r>
    </w:p>
    <w:p w:rsidR="0048364F" w:rsidRPr="00877C0C" w:rsidRDefault="0048364F" w:rsidP="0048364F">
      <w:pPr>
        <w:sectPr w:rsidR="0048364F" w:rsidRPr="00877C0C" w:rsidSect="005166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77C0C" w:rsidRDefault="0048364F" w:rsidP="003D2494">
      <w:pPr>
        <w:rPr>
          <w:sz w:val="36"/>
        </w:rPr>
      </w:pPr>
      <w:r w:rsidRPr="00877C0C">
        <w:rPr>
          <w:sz w:val="36"/>
        </w:rPr>
        <w:lastRenderedPageBreak/>
        <w:t>Contents</w:t>
      </w:r>
    </w:p>
    <w:bookmarkStart w:id="1" w:name="BKCheck15B_1"/>
    <w:bookmarkEnd w:id="1"/>
    <w:p w:rsidR="007162A9" w:rsidRDefault="007162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162A9">
        <w:rPr>
          <w:noProof/>
        </w:rPr>
        <w:tab/>
      </w:r>
      <w:r w:rsidRPr="007162A9">
        <w:rPr>
          <w:noProof/>
        </w:rPr>
        <w:fldChar w:fldCharType="begin"/>
      </w:r>
      <w:r w:rsidRPr="007162A9">
        <w:rPr>
          <w:noProof/>
        </w:rPr>
        <w:instrText xml:space="preserve"> PAGEREF _Toc398557186 \h </w:instrText>
      </w:r>
      <w:r w:rsidRPr="007162A9">
        <w:rPr>
          <w:noProof/>
        </w:rPr>
      </w:r>
      <w:r w:rsidRPr="007162A9">
        <w:rPr>
          <w:noProof/>
        </w:rPr>
        <w:fldChar w:fldCharType="separate"/>
      </w:r>
      <w:r w:rsidR="008159AF">
        <w:rPr>
          <w:noProof/>
        </w:rPr>
        <w:t>1</w:t>
      </w:r>
      <w:r w:rsidRPr="007162A9">
        <w:rPr>
          <w:noProof/>
        </w:rPr>
        <w:fldChar w:fldCharType="end"/>
      </w:r>
    </w:p>
    <w:p w:rsidR="007162A9" w:rsidRDefault="007162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62A9">
        <w:rPr>
          <w:noProof/>
        </w:rPr>
        <w:tab/>
      </w:r>
      <w:r w:rsidRPr="007162A9">
        <w:rPr>
          <w:noProof/>
        </w:rPr>
        <w:fldChar w:fldCharType="begin"/>
      </w:r>
      <w:r w:rsidRPr="007162A9">
        <w:rPr>
          <w:noProof/>
        </w:rPr>
        <w:instrText xml:space="preserve"> PAGEREF _Toc398557187 \h </w:instrText>
      </w:r>
      <w:r w:rsidRPr="007162A9">
        <w:rPr>
          <w:noProof/>
        </w:rPr>
      </w:r>
      <w:r w:rsidRPr="007162A9">
        <w:rPr>
          <w:noProof/>
        </w:rPr>
        <w:fldChar w:fldCharType="separate"/>
      </w:r>
      <w:r w:rsidR="008159AF">
        <w:rPr>
          <w:noProof/>
        </w:rPr>
        <w:t>2</w:t>
      </w:r>
      <w:r w:rsidRPr="007162A9">
        <w:rPr>
          <w:noProof/>
        </w:rPr>
        <w:fldChar w:fldCharType="end"/>
      </w:r>
    </w:p>
    <w:p w:rsidR="007162A9" w:rsidRDefault="007162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7162A9">
        <w:rPr>
          <w:noProof/>
        </w:rPr>
        <w:tab/>
      </w:r>
      <w:r w:rsidRPr="007162A9">
        <w:rPr>
          <w:noProof/>
        </w:rPr>
        <w:fldChar w:fldCharType="begin"/>
      </w:r>
      <w:r w:rsidRPr="007162A9">
        <w:rPr>
          <w:noProof/>
        </w:rPr>
        <w:instrText xml:space="preserve"> PAGEREF _Toc398557188 \h </w:instrText>
      </w:r>
      <w:r w:rsidRPr="007162A9">
        <w:rPr>
          <w:noProof/>
        </w:rPr>
      </w:r>
      <w:r w:rsidRPr="007162A9">
        <w:rPr>
          <w:noProof/>
        </w:rPr>
        <w:fldChar w:fldCharType="separate"/>
      </w:r>
      <w:r w:rsidR="008159AF">
        <w:rPr>
          <w:noProof/>
        </w:rPr>
        <w:t>2</w:t>
      </w:r>
      <w:r w:rsidRPr="007162A9">
        <w:rPr>
          <w:noProof/>
        </w:rPr>
        <w:fldChar w:fldCharType="end"/>
      </w:r>
    </w:p>
    <w:p w:rsidR="007162A9" w:rsidRDefault="007162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 of the Energy Efficiency Opportunities Act 2006</w:t>
      </w:r>
      <w:r w:rsidRPr="007162A9">
        <w:rPr>
          <w:b w:val="0"/>
          <w:noProof/>
          <w:sz w:val="18"/>
        </w:rPr>
        <w:tab/>
      </w:r>
      <w:r w:rsidRPr="007162A9">
        <w:rPr>
          <w:b w:val="0"/>
          <w:noProof/>
          <w:sz w:val="18"/>
        </w:rPr>
        <w:fldChar w:fldCharType="begin"/>
      </w:r>
      <w:r w:rsidRPr="007162A9">
        <w:rPr>
          <w:b w:val="0"/>
          <w:noProof/>
          <w:sz w:val="18"/>
        </w:rPr>
        <w:instrText xml:space="preserve"> PAGEREF _Toc398557189 \h </w:instrText>
      </w:r>
      <w:r w:rsidRPr="007162A9">
        <w:rPr>
          <w:b w:val="0"/>
          <w:noProof/>
          <w:sz w:val="18"/>
        </w:rPr>
      </w:r>
      <w:r w:rsidRPr="007162A9">
        <w:rPr>
          <w:b w:val="0"/>
          <w:noProof/>
          <w:sz w:val="18"/>
        </w:rPr>
        <w:fldChar w:fldCharType="separate"/>
      </w:r>
      <w:r w:rsidR="008159AF">
        <w:rPr>
          <w:b w:val="0"/>
          <w:noProof/>
          <w:sz w:val="18"/>
        </w:rPr>
        <w:t>3</w:t>
      </w:r>
      <w:r w:rsidRPr="007162A9">
        <w:rPr>
          <w:b w:val="0"/>
          <w:noProof/>
          <w:sz w:val="18"/>
        </w:rPr>
        <w:fldChar w:fldCharType="end"/>
      </w:r>
    </w:p>
    <w:p w:rsidR="007162A9" w:rsidRDefault="007162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Energy Efficiency Opportunities Act 2006</w:t>
      </w:r>
      <w:r w:rsidRPr="007162A9">
        <w:rPr>
          <w:i w:val="0"/>
          <w:noProof/>
          <w:sz w:val="18"/>
        </w:rPr>
        <w:tab/>
      </w:r>
      <w:r w:rsidRPr="007162A9">
        <w:rPr>
          <w:i w:val="0"/>
          <w:noProof/>
          <w:sz w:val="18"/>
        </w:rPr>
        <w:fldChar w:fldCharType="begin"/>
      </w:r>
      <w:r w:rsidRPr="007162A9">
        <w:rPr>
          <w:i w:val="0"/>
          <w:noProof/>
          <w:sz w:val="18"/>
        </w:rPr>
        <w:instrText xml:space="preserve"> PAGEREF _Toc398557190 \h </w:instrText>
      </w:r>
      <w:r w:rsidRPr="007162A9">
        <w:rPr>
          <w:i w:val="0"/>
          <w:noProof/>
          <w:sz w:val="18"/>
        </w:rPr>
      </w:r>
      <w:r w:rsidRPr="007162A9">
        <w:rPr>
          <w:i w:val="0"/>
          <w:noProof/>
          <w:sz w:val="18"/>
        </w:rPr>
        <w:fldChar w:fldCharType="separate"/>
      </w:r>
      <w:r w:rsidR="008159AF">
        <w:rPr>
          <w:i w:val="0"/>
          <w:noProof/>
          <w:sz w:val="18"/>
        </w:rPr>
        <w:t>3</w:t>
      </w:r>
      <w:r w:rsidRPr="007162A9">
        <w:rPr>
          <w:i w:val="0"/>
          <w:noProof/>
          <w:sz w:val="18"/>
        </w:rPr>
        <w:fldChar w:fldCharType="end"/>
      </w:r>
    </w:p>
    <w:p w:rsidR="00FE7F93" w:rsidRPr="00877C0C" w:rsidRDefault="007162A9" w:rsidP="0048364F">
      <w:pPr>
        <w:sectPr w:rsidR="00FE7F93" w:rsidRPr="00877C0C" w:rsidSect="005166E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5166E2" w:rsidRDefault="00CD55CF">
      <w:r>
        <w:lastRenderedPageBreak/>
        <w:pict>
          <v:shape id="_x0000_i1026" type="#_x0000_t75" style="width:108.75pt;height:77.25pt" fillcolor="window">
            <v:imagedata r:id="rId9" o:title=""/>
          </v:shape>
        </w:pict>
      </w:r>
    </w:p>
    <w:p w:rsidR="005166E2" w:rsidRDefault="005166E2"/>
    <w:p w:rsidR="005166E2" w:rsidRDefault="005166E2" w:rsidP="005166E2">
      <w:pPr>
        <w:spacing w:line="240" w:lineRule="auto"/>
      </w:pPr>
    </w:p>
    <w:p w:rsidR="005166E2" w:rsidRDefault="00CD55CF" w:rsidP="005166E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8159AF">
        <w:rPr>
          <w:noProof/>
        </w:rPr>
        <w:t>Energy Efficiency Opportunities (Repeal) Act 2014</w:t>
      </w:r>
      <w:r>
        <w:rPr>
          <w:noProof/>
        </w:rPr>
        <w:fldChar w:fldCharType="end"/>
      </w:r>
    </w:p>
    <w:p w:rsidR="005166E2" w:rsidRDefault="00CD55CF" w:rsidP="005166E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8159AF">
        <w:rPr>
          <w:noProof/>
        </w:rPr>
        <w:t>No. 97, 2014</w:t>
      </w:r>
      <w:r>
        <w:rPr>
          <w:noProof/>
        </w:rPr>
        <w:fldChar w:fldCharType="end"/>
      </w:r>
    </w:p>
    <w:p w:rsidR="005166E2" w:rsidRPr="009A0728" w:rsidRDefault="005166E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166E2" w:rsidRPr="009A0728" w:rsidRDefault="005166E2" w:rsidP="009A0728">
      <w:pPr>
        <w:spacing w:line="40" w:lineRule="exact"/>
        <w:rPr>
          <w:rFonts w:eastAsia="Calibri"/>
          <w:b/>
          <w:sz w:val="28"/>
        </w:rPr>
      </w:pPr>
    </w:p>
    <w:p w:rsidR="005166E2" w:rsidRPr="009A0728" w:rsidRDefault="005166E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C80EFF" w:rsidRPr="00877C0C" w:rsidRDefault="005166E2" w:rsidP="00877C0C">
      <w:pPr>
        <w:pStyle w:val="Page1"/>
      </w:pPr>
      <w:r>
        <w:t>An Act</w:t>
      </w:r>
      <w:r w:rsidR="00877C0C" w:rsidRPr="00877C0C">
        <w:t xml:space="preserve"> to repeal the </w:t>
      </w:r>
      <w:r w:rsidR="00877C0C" w:rsidRPr="00877C0C">
        <w:rPr>
          <w:i/>
        </w:rPr>
        <w:t>Energy Efficiency Opportunities Act 2006,</w:t>
      </w:r>
      <w:r w:rsidR="00877C0C" w:rsidRPr="00877C0C">
        <w:t xml:space="preserve"> and for related purposes</w:t>
      </w:r>
    </w:p>
    <w:p w:rsidR="007162A9" w:rsidRDefault="007162A9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September 2014</w:t>
      </w:r>
      <w:r>
        <w:rPr>
          <w:sz w:val="24"/>
        </w:rPr>
        <w:t>]</w:t>
      </w:r>
    </w:p>
    <w:p w:rsidR="0048364F" w:rsidRPr="00877C0C" w:rsidRDefault="0048364F" w:rsidP="00877C0C">
      <w:pPr>
        <w:spacing w:before="240" w:line="240" w:lineRule="auto"/>
        <w:rPr>
          <w:sz w:val="32"/>
        </w:rPr>
      </w:pPr>
      <w:r w:rsidRPr="00877C0C">
        <w:rPr>
          <w:sz w:val="32"/>
        </w:rPr>
        <w:t>The Parliament of Australia enacts:</w:t>
      </w:r>
    </w:p>
    <w:p w:rsidR="0048364F" w:rsidRPr="00877C0C" w:rsidRDefault="0048364F" w:rsidP="00877C0C">
      <w:pPr>
        <w:pStyle w:val="ActHead5"/>
      </w:pPr>
      <w:bookmarkStart w:id="2" w:name="_Toc398557186"/>
      <w:r w:rsidRPr="00877C0C">
        <w:rPr>
          <w:rStyle w:val="CharSectno"/>
        </w:rPr>
        <w:t>1</w:t>
      </w:r>
      <w:r w:rsidRPr="00877C0C">
        <w:t xml:space="preserve">  Short title</w:t>
      </w:r>
      <w:bookmarkEnd w:id="2"/>
    </w:p>
    <w:p w:rsidR="0048364F" w:rsidRPr="00877C0C" w:rsidRDefault="0048364F" w:rsidP="00877C0C">
      <w:pPr>
        <w:pStyle w:val="subsection"/>
      </w:pPr>
      <w:r w:rsidRPr="00877C0C">
        <w:tab/>
      </w:r>
      <w:r w:rsidRPr="00877C0C">
        <w:tab/>
        <w:t>This Act may be cited as the</w:t>
      </w:r>
      <w:r w:rsidR="00C80EFF" w:rsidRPr="00877C0C">
        <w:t xml:space="preserve"> </w:t>
      </w:r>
      <w:r w:rsidR="00C80EFF" w:rsidRPr="00877C0C">
        <w:rPr>
          <w:i/>
        </w:rPr>
        <w:t>Energy Efficiency Opportunities (Repeal)</w:t>
      </w:r>
      <w:r w:rsidR="00C164CA" w:rsidRPr="00877C0C">
        <w:rPr>
          <w:i/>
        </w:rPr>
        <w:t xml:space="preserve"> Act 201</w:t>
      </w:r>
      <w:r w:rsidR="00A41E0B" w:rsidRPr="00877C0C">
        <w:rPr>
          <w:i/>
        </w:rPr>
        <w:t>4</w:t>
      </w:r>
      <w:r w:rsidRPr="00877C0C">
        <w:t>.</w:t>
      </w:r>
    </w:p>
    <w:p w:rsidR="0048364F" w:rsidRPr="00877C0C" w:rsidRDefault="0048364F" w:rsidP="00877C0C">
      <w:pPr>
        <w:pStyle w:val="ActHead5"/>
      </w:pPr>
      <w:bookmarkStart w:id="3" w:name="_Toc398557187"/>
      <w:r w:rsidRPr="00877C0C">
        <w:rPr>
          <w:rStyle w:val="CharSectno"/>
        </w:rPr>
        <w:lastRenderedPageBreak/>
        <w:t>2</w:t>
      </w:r>
      <w:r w:rsidRPr="00877C0C">
        <w:t xml:space="preserve">  Commencement</w:t>
      </w:r>
      <w:bookmarkEnd w:id="3"/>
    </w:p>
    <w:p w:rsidR="00A85DE4" w:rsidRPr="00877C0C" w:rsidRDefault="00A85DE4" w:rsidP="00877C0C">
      <w:pPr>
        <w:pStyle w:val="subsection"/>
      </w:pPr>
      <w:r w:rsidRPr="00877C0C">
        <w:tab/>
        <w:t>(1)</w:t>
      </w:r>
      <w:r w:rsidRPr="00877C0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642CBA" w:rsidRPr="00877C0C" w:rsidRDefault="00642CBA" w:rsidP="00877C0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42CBA" w:rsidRPr="00877C0C" w:rsidTr="00D11E7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Commencement information</w:t>
            </w:r>
          </w:p>
        </w:tc>
      </w:tr>
      <w:tr w:rsidR="00642CBA" w:rsidRPr="00877C0C" w:rsidTr="00D11E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Column 3</w:t>
            </w:r>
          </w:p>
        </w:tc>
      </w:tr>
      <w:tr w:rsidR="00642CBA" w:rsidRPr="00877C0C" w:rsidTr="00D11E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Heading"/>
            </w:pPr>
            <w:r w:rsidRPr="00877C0C">
              <w:t>Date/Details</w:t>
            </w:r>
          </w:p>
        </w:tc>
      </w:tr>
      <w:tr w:rsidR="00642CBA" w:rsidRPr="00877C0C" w:rsidTr="00D11E7C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text"/>
            </w:pPr>
            <w:r w:rsidRPr="00877C0C">
              <w:t>1.  Sections</w:t>
            </w:r>
            <w:r w:rsidR="00877C0C" w:rsidRPr="00877C0C">
              <w:t> </w:t>
            </w:r>
            <w:r w:rsidRPr="00877C0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text"/>
            </w:pPr>
            <w:r w:rsidRPr="00877C0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2CBA" w:rsidRPr="00877C0C" w:rsidRDefault="007162A9" w:rsidP="00877C0C">
            <w:pPr>
              <w:pStyle w:val="Tabletext"/>
            </w:pPr>
            <w:r>
              <w:t>11 September 2014</w:t>
            </w:r>
          </w:p>
        </w:tc>
      </w:tr>
      <w:tr w:rsidR="00642CBA" w:rsidRPr="00877C0C" w:rsidTr="00D11E7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642CBA" w:rsidRPr="00877C0C" w:rsidRDefault="00642CBA" w:rsidP="00877C0C">
            <w:pPr>
              <w:pStyle w:val="Tabletext"/>
            </w:pPr>
            <w:r w:rsidRPr="00877C0C">
              <w:t>2.  Schedule</w:t>
            </w:r>
            <w:r w:rsidR="00877C0C" w:rsidRPr="00877C0C">
              <w:t> </w:t>
            </w:r>
            <w:r w:rsidR="00D11E7C" w:rsidRPr="00877C0C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42CBA" w:rsidRPr="00877C0C" w:rsidRDefault="00642CBA" w:rsidP="00877C0C">
            <w:pPr>
              <w:pStyle w:val="Tabletext"/>
            </w:pPr>
            <w:r w:rsidRPr="00877C0C">
              <w:t>29</w:t>
            </w:r>
            <w:r w:rsidR="00877C0C" w:rsidRPr="00877C0C">
              <w:t> </w:t>
            </w:r>
            <w:r w:rsidRPr="00877C0C">
              <w:t>June 2014.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42CBA" w:rsidRPr="00877C0C" w:rsidRDefault="00642CBA" w:rsidP="00877C0C">
            <w:pPr>
              <w:pStyle w:val="Tabletext"/>
            </w:pPr>
            <w:r w:rsidRPr="00877C0C">
              <w:t>29</w:t>
            </w:r>
            <w:r w:rsidR="00877C0C" w:rsidRPr="00877C0C">
              <w:t> </w:t>
            </w:r>
            <w:r w:rsidRPr="00877C0C">
              <w:t>June 2014</w:t>
            </w:r>
          </w:p>
        </w:tc>
      </w:tr>
    </w:tbl>
    <w:p w:rsidR="00642CBA" w:rsidRPr="00877C0C" w:rsidRDefault="00841EE5" w:rsidP="00877C0C">
      <w:pPr>
        <w:pStyle w:val="notetext"/>
      </w:pPr>
      <w:r w:rsidRPr="00877C0C">
        <w:rPr>
          <w:snapToGrid w:val="0"/>
          <w:lang w:eastAsia="en-US"/>
        </w:rPr>
        <w:t>Note:</w:t>
      </w:r>
      <w:r w:rsidR="00642CBA" w:rsidRPr="00877C0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642CBA" w:rsidRPr="00877C0C" w:rsidRDefault="00642CBA" w:rsidP="00877C0C">
      <w:pPr>
        <w:pStyle w:val="subsection"/>
      </w:pPr>
      <w:r w:rsidRPr="00877C0C">
        <w:tab/>
        <w:t>(2)</w:t>
      </w:r>
      <w:r w:rsidRPr="00877C0C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877C0C" w:rsidRDefault="0048364F" w:rsidP="00877C0C">
      <w:pPr>
        <w:pStyle w:val="ActHead5"/>
      </w:pPr>
      <w:bookmarkStart w:id="4" w:name="_Toc398557188"/>
      <w:r w:rsidRPr="00877C0C">
        <w:rPr>
          <w:rStyle w:val="CharSectno"/>
        </w:rPr>
        <w:t>3</w:t>
      </w:r>
      <w:r w:rsidRPr="00877C0C">
        <w:t xml:space="preserve">  Schedule(s)</w:t>
      </w:r>
      <w:bookmarkEnd w:id="4"/>
    </w:p>
    <w:p w:rsidR="0048364F" w:rsidRPr="00877C0C" w:rsidRDefault="0048364F" w:rsidP="00877C0C">
      <w:pPr>
        <w:pStyle w:val="subsection"/>
      </w:pPr>
      <w:r w:rsidRPr="00877C0C">
        <w:tab/>
      </w:r>
      <w:r w:rsidRPr="00877C0C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77C0C" w:rsidRDefault="0048364F" w:rsidP="00877C0C">
      <w:pPr>
        <w:pStyle w:val="ActHead6"/>
        <w:pageBreakBefore/>
      </w:pPr>
      <w:bookmarkStart w:id="5" w:name="_Toc398557189"/>
      <w:bookmarkStart w:id="6" w:name="opcAmSched"/>
      <w:bookmarkStart w:id="7" w:name="opcCurrentFind"/>
      <w:r w:rsidRPr="00877C0C">
        <w:rPr>
          <w:rStyle w:val="CharAmSchNo"/>
        </w:rPr>
        <w:lastRenderedPageBreak/>
        <w:t>Schedule</w:t>
      </w:r>
      <w:r w:rsidR="00877C0C" w:rsidRPr="00877C0C">
        <w:rPr>
          <w:rStyle w:val="CharAmSchNo"/>
        </w:rPr>
        <w:t> </w:t>
      </w:r>
      <w:r w:rsidRPr="00877C0C">
        <w:rPr>
          <w:rStyle w:val="CharAmSchNo"/>
        </w:rPr>
        <w:t>1</w:t>
      </w:r>
      <w:r w:rsidRPr="00877C0C">
        <w:t>—</w:t>
      </w:r>
      <w:r w:rsidR="00C80EFF" w:rsidRPr="00877C0C">
        <w:rPr>
          <w:rStyle w:val="CharAmSchText"/>
        </w:rPr>
        <w:t xml:space="preserve">Repeal of </w:t>
      </w:r>
      <w:r w:rsidR="00D52E47" w:rsidRPr="00877C0C">
        <w:rPr>
          <w:rStyle w:val="CharAmSchText"/>
        </w:rPr>
        <w:t xml:space="preserve">the </w:t>
      </w:r>
      <w:r w:rsidR="00C80EFF" w:rsidRPr="00877C0C">
        <w:rPr>
          <w:rStyle w:val="CharAmSchText"/>
        </w:rPr>
        <w:t>Energy Efficiency Opportunities Act 2006</w:t>
      </w:r>
      <w:bookmarkEnd w:id="5"/>
    </w:p>
    <w:bookmarkEnd w:id="6"/>
    <w:bookmarkEnd w:id="7"/>
    <w:p w:rsidR="00D11E7C" w:rsidRPr="00877C0C" w:rsidRDefault="00D11E7C" w:rsidP="00877C0C">
      <w:pPr>
        <w:pStyle w:val="Header"/>
      </w:pPr>
      <w:r w:rsidRPr="00877C0C">
        <w:rPr>
          <w:rStyle w:val="CharAmPartNo"/>
        </w:rPr>
        <w:t xml:space="preserve"> </w:t>
      </w:r>
      <w:r w:rsidRPr="00877C0C">
        <w:rPr>
          <w:rStyle w:val="CharAmPartText"/>
        </w:rPr>
        <w:t xml:space="preserve"> </w:t>
      </w:r>
    </w:p>
    <w:p w:rsidR="00C80EFF" w:rsidRPr="00877C0C" w:rsidRDefault="0032307D" w:rsidP="00877C0C">
      <w:pPr>
        <w:pStyle w:val="ActHead9"/>
        <w:rPr>
          <w:i w:val="0"/>
        </w:rPr>
      </w:pPr>
      <w:bookmarkStart w:id="8" w:name="_Toc398557190"/>
      <w:r w:rsidRPr="00877C0C">
        <w:t xml:space="preserve">Energy </w:t>
      </w:r>
      <w:r w:rsidR="00C80EFF" w:rsidRPr="00877C0C">
        <w:t>Efficiency Opportunities Act 2006</w:t>
      </w:r>
      <w:bookmarkEnd w:id="8"/>
    </w:p>
    <w:p w:rsidR="00C80EFF" w:rsidRPr="00877C0C" w:rsidRDefault="003D2494" w:rsidP="00877C0C">
      <w:pPr>
        <w:pStyle w:val="ItemHead"/>
      </w:pPr>
      <w:r w:rsidRPr="00877C0C">
        <w:t>1</w:t>
      </w:r>
      <w:r w:rsidR="00C80EFF" w:rsidRPr="00877C0C">
        <w:t xml:space="preserve">  The whole of the Act</w:t>
      </w:r>
    </w:p>
    <w:p w:rsidR="00AE6ED9" w:rsidRDefault="00CB2856" w:rsidP="00877C0C">
      <w:pPr>
        <w:pStyle w:val="Item"/>
      </w:pPr>
      <w:bookmarkStart w:id="9" w:name="bkCheck17_1"/>
      <w:r w:rsidRPr="00877C0C">
        <w:t>Repeal the Act</w:t>
      </w:r>
      <w:bookmarkEnd w:id="9"/>
      <w:r w:rsidRPr="00877C0C">
        <w:t>.</w:t>
      </w:r>
    </w:p>
    <w:p w:rsidR="005166E2" w:rsidRDefault="005166E2" w:rsidP="007162A9"/>
    <w:p w:rsidR="005166E2" w:rsidRDefault="005166E2" w:rsidP="00027C40">
      <w:pPr>
        <w:pStyle w:val="AssentBk"/>
        <w:keepNext/>
      </w:pPr>
    </w:p>
    <w:p w:rsidR="005166E2" w:rsidRDefault="005166E2" w:rsidP="00027C40">
      <w:pPr>
        <w:pStyle w:val="AssentBk"/>
        <w:keepNext/>
      </w:pPr>
    </w:p>
    <w:p w:rsidR="007162A9" w:rsidRDefault="007162A9" w:rsidP="003B1CD0">
      <w:pPr>
        <w:pStyle w:val="2ndRd"/>
        <w:keepNext/>
        <w:pBdr>
          <w:top w:val="single" w:sz="2" w:space="1" w:color="auto"/>
        </w:pBdr>
      </w:pPr>
    </w:p>
    <w:p w:rsidR="007162A9" w:rsidRDefault="007162A9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162A9" w:rsidRDefault="007162A9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May 2014</w:t>
      </w:r>
    </w:p>
    <w:p w:rsidR="007162A9" w:rsidRDefault="007162A9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7162A9" w:rsidRDefault="007162A9" w:rsidP="003B1CD0"/>
    <w:p w:rsidR="005166E2" w:rsidRPr="007162A9" w:rsidRDefault="007162A9" w:rsidP="007162A9">
      <w:pPr>
        <w:framePr w:hSpace="180" w:wrap="around" w:vAnchor="text" w:hAnchor="page" w:x="2410" w:y="6118"/>
      </w:pPr>
      <w:r>
        <w:t>(85/14)</w:t>
      </w:r>
    </w:p>
    <w:p w:rsidR="007162A9" w:rsidRDefault="007162A9"/>
    <w:sectPr w:rsidR="007162A9" w:rsidSect="005166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FF" w:rsidRDefault="00C80EFF" w:rsidP="0048364F">
      <w:pPr>
        <w:spacing w:line="240" w:lineRule="auto"/>
      </w:pPr>
      <w:r>
        <w:separator/>
      </w:r>
    </w:p>
  </w:endnote>
  <w:endnote w:type="continuationSeparator" w:id="0">
    <w:p w:rsidR="00C80EFF" w:rsidRDefault="00C80EF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77C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A9" w:rsidRDefault="007162A9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877C0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77C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77C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59A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166E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Energy Efficiency Opportunities (Repeal) Act 2014</w:t>
          </w:r>
        </w:p>
      </w:tc>
      <w:tc>
        <w:tcPr>
          <w:tcW w:w="1270" w:type="dxa"/>
        </w:tcPr>
        <w:p w:rsidR="00055B5C" w:rsidRDefault="005166E2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77C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5166E2" w:rsidP="007162A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7162A9">
            <w:rPr>
              <w:i/>
              <w:sz w:val="18"/>
            </w:rPr>
            <w:t>97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5166E2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Energy Efficiency Opportunities (Repeal)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59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7C0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55CA6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159A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166E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Energy Efficiency Opportunities (Repeal) Act 2014</w:t>
          </w:r>
        </w:p>
      </w:tc>
      <w:tc>
        <w:tcPr>
          <w:tcW w:w="1270" w:type="dxa"/>
        </w:tcPr>
        <w:p w:rsidR="00055B5C" w:rsidRDefault="007162A9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97,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7C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55CA6">
      <w:tc>
        <w:tcPr>
          <w:tcW w:w="1247" w:type="dxa"/>
        </w:tcPr>
        <w:p w:rsidR="00055B5C" w:rsidRDefault="007162A9" w:rsidP="0066090A">
          <w:pPr>
            <w:rPr>
              <w:sz w:val="18"/>
            </w:rPr>
          </w:pPr>
          <w:r>
            <w:rPr>
              <w:i/>
              <w:sz w:val="18"/>
            </w:rPr>
            <w:t>No. 97, 2014</w:t>
          </w:r>
        </w:p>
      </w:tc>
      <w:tc>
        <w:tcPr>
          <w:tcW w:w="5387" w:type="dxa"/>
        </w:tcPr>
        <w:p w:rsidR="00055B5C" w:rsidRDefault="005166E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Energy Efficiency Opportunities (Repeal)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159A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7C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55CA6">
      <w:tc>
        <w:tcPr>
          <w:tcW w:w="1247" w:type="dxa"/>
        </w:tcPr>
        <w:p w:rsidR="00055B5C" w:rsidRDefault="007162A9" w:rsidP="0066090A">
          <w:pPr>
            <w:rPr>
              <w:sz w:val="18"/>
            </w:rPr>
          </w:pPr>
          <w:r>
            <w:rPr>
              <w:i/>
              <w:sz w:val="18"/>
            </w:rPr>
            <w:t>No. 97, 2014</w:t>
          </w:r>
        </w:p>
      </w:tc>
      <w:tc>
        <w:tcPr>
          <w:tcW w:w="5387" w:type="dxa"/>
        </w:tcPr>
        <w:p w:rsidR="00055B5C" w:rsidRDefault="005166E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Energy Efficiency Opportunities (Repeal)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159A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FF" w:rsidRDefault="00C80EFF" w:rsidP="0048364F">
      <w:pPr>
        <w:spacing w:line="240" w:lineRule="auto"/>
      </w:pPr>
      <w:r>
        <w:separator/>
      </w:r>
    </w:p>
  </w:footnote>
  <w:footnote w:type="continuationSeparator" w:id="0">
    <w:p w:rsidR="00C80EFF" w:rsidRDefault="00C80EF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159AF">
      <w:rPr>
        <w:sz w:val="20"/>
      </w:rPr>
      <w:fldChar w:fldCharType="separate"/>
    </w:r>
    <w:r w:rsidR="008159AF">
      <w:rPr>
        <w:noProof/>
        <w:sz w:val="20"/>
      </w:rPr>
      <w:t>Repeal of the Energy Efficiency Opportunities Act 2006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159AF">
      <w:rPr>
        <w:b/>
        <w:sz w:val="20"/>
      </w:rPr>
      <w:fldChar w:fldCharType="separate"/>
    </w:r>
    <w:r w:rsidR="008159A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F"/>
    <w:rsid w:val="00005431"/>
    <w:rsid w:val="000113BC"/>
    <w:rsid w:val="000113D3"/>
    <w:rsid w:val="000136AF"/>
    <w:rsid w:val="000175ED"/>
    <w:rsid w:val="000417C9"/>
    <w:rsid w:val="00055B5C"/>
    <w:rsid w:val="00060FF9"/>
    <w:rsid w:val="000614BF"/>
    <w:rsid w:val="0009414E"/>
    <w:rsid w:val="0009482B"/>
    <w:rsid w:val="00096B30"/>
    <w:rsid w:val="000A7A2B"/>
    <w:rsid w:val="000B1FD2"/>
    <w:rsid w:val="000D05EF"/>
    <w:rsid w:val="000E7BE2"/>
    <w:rsid w:val="000F21C1"/>
    <w:rsid w:val="00101D90"/>
    <w:rsid w:val="0010745C"/>
    <w:rsid w:val="00113BD1"/>
    <w:rsid w:val="00113F75"/>
    <w:rsid w:val="00122206"/>
    <w:rsid w:val="0015646E"/>
    <w:rsid w:val="001601A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07D4"/>
    <w:rsid w:val="00201D27"/>
    <w:rsid w:val="00240749"/>
    <w:rsid w:val="00263820"/>
    <w:rsid w:val="002918D1"/>
    <w:rsid w:val="00293B89"/>
    <w:rsid w:val="00297ECB"/>
    <w:rsid w:val="002B5A30"/>
    <w:rsid w:val="002D043A"/>
    <w:rsid w:val="002D395A"/>
    <w:rsid w:val="002F7334"/>
    <w:rsid w:val="0032307D"/>
    <w:rsid w:val="003415D3"/>
    <w:rsid w:val="00350417"/>
    <w:rsid w:val="00352B0F"/>
    <w:rsid w:val="00361864"/>
    <w:rsid w:val="00375C6C"/>
    <w:rsid w:val="003C582B"/>
    <w:rsid w:val="003C5F2B"/>
    <w:rsid w:val="003D0BFE"/>
    <w:rsid w:val="003D2494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4346"/>
    <w:rsid w:val="00496F97"/>
    <w:rsid w:val="004A2E58"/>
    <w:rsid w:val="004C7C8C"/>
    <w:rsid w:val="004E2A4A"/>
    <w:rsid w:val="004F0D23"/>
    <w:rsid w:val="004F1FAC"/>
    <w:rsid w:val="005166E2"/>
    <w:rsid w:val="00516B8D"/>
    <w:rsid w:val="00537FBC"/>
    <w:rsid w:val="00543469"/>
    <w:rsid w:val="00551B54"/>
    <w:rsid w:val="00562EB5"/>
    <w:rsid w:val="00563222"/>
    <w:rsid w:val="00572BA8"/>
    <w:rsid w:val="00575450"/>
    <w:rsid w:val="00584811"/>
    <w:rsid w:val="00593AA6"/>
    <w:rsid w:val="00594161"/>
    <w:rsid w:val="00594749"/>
    <w:rsid w:val="005A0D92"/>
    <w:rsid w:val="005B4067"/>
    <w:rsid w:val="005C2D9E"/>
    <w:rsid w:val="005C3F41"/>
    <w:rsid w:val="005C53C8"/>
    <w:rsid w:val="005F4E9D"/>
    <w:rsid w:val="00600219"/>
    <w:rsid w:val="00641DE5"/>
    <w:rsid w:val="00642CBA"/>
    <w:rsid w:val="00656F0C"/>
    <w:rsid w:val="0065754C"/>
    <w:rsid w:val="00672462"/>
    <w:rsid w:val="00677CC2"/>
    <w:rsid w:val="00681F92"/>
    <w:rsid w:val="006842C2"/>
    <w:rsid w:val="00685F42"/>
    <w:rsid w:val="0069207B"/>
    <w:rsid w:val="006B7E1E"/>
    <w:rsid w:val="006C2874"/>
    <w:rsid w:val="006C2FFC"/>
    <w:rsid w:val="006C7F8C"/>
    <w:rsid w:val="006D291E"/>
    <w:rsid w:val="006D380D"/>
    <w:rsid w:val="006E0135"/>
    <w:rsid w:val="006E303A"/>
    <w:rsid w:val="006F7E19"/>
    <w:rsid w:val="00700B2C"/>
    <w:rsid w:val="00704A5A"/>
    <w:rsid w:val="00712D8D"/>
    <w:rsid w:val="00713084"/>
    <w:rsid w:val="00714B26"/>
    <w:rsid w:val="007162A9"/>
    <w:rsid w:val="00731E00"/>
    <w:rsid w:val="007440B7"/>
    <w:rsid w:val="0075283A"/>
    <w:rsid w:val="007634AD"/>
    <w:rsid w:val="00766124"/>
    <w:rsid w:val="00766BFE"/>
    <w:rsid w:val="007715C9"/>
    <w:rsid w:val="00774EDD"/>
    <w:rsid w:val="007757EC"/>
    <w:rsid w:val="00781204"/>
    <w:rsid w:val="007E7D4A"/>
    <w:rsid w:val="007F670F"/>
    <w:rsid w:val="008006CC"/>
    <w:rsid w:val="00807F18"/>
    <w:rsid w:val="008159AF"/>
    <w:rsid w:val="00831CBE"/>
    <w:rsid w:val="00831E8D"/>
    <w:rsid w:val="00841EE5"/>
    <w:rsid w:val="00843190"/>
    <w:rsid w:val="00852306"/>
    <w:rsid w:val="00856A31"/>
    <w:rsid w:val="00857D6B"/>
    <w:rsid w:val="008754D0"/>
    <w:rsid w:val="00877C0C"/>
    <w:rsid w:val="00877D48"/>
    <w:rsid w:val="00883781"/>
    <w:rsid w:val="00885570"/>
    <w:rsid w:val="00886B8E"/>
    <w:rsid w:val="00893958"/>
    <w:rsid w:val="00897E12"/>
    <w:rsid w:val="008A2E77"/>
    <w:rsid w:val="008C3C13"/>
    <w:rsid w:val="008C6F6F"/>
    <w:rsid w:val="008D0EE0"/>
    <w:rsid w:val="008F4F1C"/>
    <w:rsid w:val="008F77C4"/>
    <w:rsid w:val="009103F3"/>
    <w:rsid w:val="009214A1"/>
    <w:rsid w:val="00932377"/>
    <w:rsid w:val="00940719"/>
    <w:rsid w:val="0095564C"/>
    <w:rsid w:val="00962878"/>
    <w:rsid w:val="00967042"/>
    <w:rsid w:val="0098255A"/>
    <w:rsid w:val="009845BE"/>
    <w:rsid w:val="00986245"/>
    <w:rsid w:val="00987F3C"/>
    <w:rsid w:val="009969C9"/>
    <w:rsid w:val="009E144D"/>
    <w:rsid w:val="009E5D7B"/>
    <w:rsid w:val="00A10775"/>
    <w:rsid w:val="00A1462F"/>
    <w:rsid w:val="00A231E2"/>
    <w:rsid w:val="00A26EE1"/>
    <w:rsid w:val="00A36C48"/>
    <w:rsid w:val="00A41E0B"/>
    <w:rsid w:val="00A64912"/>
    <w:rsid w:val="00A70A74"/>
    <w:rsid w:val="00A85DE4"/>
    <w:rsid w:val="00AA3795"/>
    <w:rsid w:val="00AC1E75"/>
    <w:rsid w:val="00AD5641"/>
    <w:rsid w:val="00AE1088"/>
    <w:rsid w:val="00AE12ED"/>
    <w:rsid w:val="00AE6ED9"/>
    <w:rsid w:val="00AF1BA4"/>
    <w:rsid w:val="00B032D8"/>
    <w:rsid w:val="00B33B3C"/>
    <w:rsid w:val="00B55CA6"/>
    <w:rsid w:val="00B6382D"/>
    <w:rsid w:val="00B83C78"/>
    <w:rsid w:val="00B8626A"/>
    <w:rsid w:val="00BA3AA0"/>
    <w:rsid w:val="00BA5026"/>
    <w:rsid w:val="00BA56EE"/>
    <w:rsid w:val="00BB40BF"/>
    <w:rsid w:val="00BD0BA4"/>
    <w:rsid w:val="00BE4A9A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477FF"/>
    <w:rsid w:val="00C50043"/>
    <w:rsid w:val="00C54E84"/>
    <w:rsid w:val="00C61D91"/>
    <w:rsid w:val="00C7573B"/>
    <w:rsid w:val="00C76CF3"/>
    <w:rsid w:val="00C80EFF"/>
    <w:rsid w:val="00C9677D"/>
    <w:rsid w:val="00CB2856"/>
    <w:rsid w:val="00CD55CF"/>
    <w:rsid w:val="00CE1E31"/>
    <w:rsid w:val="00CF0BB2"/>
    <w:rsid w:val="00D00EAA"/>
    <w:rsid w:val="00D11E7C"/>
    <w:rsid w:val="00D13441"/>
    <w:rsid w:val="00D243A3"/>
    <w:rsid w:val="00D477C3"/>
    <w:rsid w:val="00D52E47"/>
    <w:rsid w:val="00D52EFE"/>
    <w:rsid w:val="00D63EF6"/>
    <w:rsid w:val="00D70DFB"/>
    <w:rsid w:val="00D73029"/>
    <w:rsid w:val="00D766DF"/>
    <w:rsid w:val="00DB3C76"/>
    <w:rsid w:val="00DB7836"/>
    <w:rsid w:val="00DF7AE9"/>
    <w:rsid w:val="00E05704"/>
    <w:rsid w:val="00E24D66"/>
    <w:rsid w:val="00E41051"/>
    <w:rsid w:val="00E54292"/>
    <w:rsid w:val="00E74DC7"/>
    <w:rsid w:val="00E87699"/>
    <w:rsid w:val="00EA3B58"/>
    <w:rsid w:val="00EA676F"/>
    <w:rsid w:val="00EC3D16"/>
    <w:rsid w:val="00ED492F"/>
    <w:rsid w:val="00EF2E3A"/>
    <w:rsid w:val="00F047E2"/>
    <w:rsid w:val="00F078DC"/>
    <w:rsid w:val="00F13E86"/>
    <w:rsid w:val="00F17B00"/>
    <w:rsid w:val="00F20EA8"/>
    <w:rsid w:val="00F40830"/>
    <w:rsid w:val="00F45D1A"/>
    <w:rsid w:val="00F645E3"/>
    <w:rsid w:val="00F677A9"/>
    <w:rsid w:val="00F84CF5"/>
    <w:rsid w:val="00FA2608"/>
    <w:rsid w:val="00FA420B"/>
    <w:rsid w:val="00FC11F5"/>
    <w:rsid w:val="00FD1E13"/>
    <w:rsid w:val="00FD7062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7C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E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7C0C"/>
  </w:style>
  <w:style w:type="paragraph" w:customStyle="1" w:styleId="OPCParaBase">
    <w:name w:val="OPCParaBase"/>
    <w:link w:val="OPCParaBaseChar"/>
    <w:qFormat/>
    <w:rsid w:val="00877C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77C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7C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7C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7C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7C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7C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7C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7C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7C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7C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77C0C"/>
  </w:style>
  <w:style w:type="paragraph" w:customStyle="1" w:styleId="Blocks">
    <w:name w:val="Blocks"/>
    <w:aliases w:val="bb"/>
    <w:basedOn w:val="OPCParaBase"/>
    <w:qFormat/>
    <w:rsid w:val="00877C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7C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7C0C"/>
    <w:rPr>
      <w:i/>
    </w:rPr>
  </w:style>
  <w:style w:type="paragraph" w:customStyle="1" w:styleId="BoxList">
    <w:name w:val="BoxList"/>
    <w:aliases w:val="bl"/>
    <w:basedOn w:val="BoxText"/>
    <w:qFormat/>
    <w:rsid w:val="00877C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7C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7C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7C0C"/>
    <w:pPr>
      <w:ind w:left="1985" w:hanging="851"/>
    </w:pPr>
  </w:style>
  <w:style w:type="character" w:customStyle="1" w:styleId="CharAmPartNo">
    <w:name w:val="CharAmPartNo"/>
    <w:basedOn w:val="OPCCharBase"/>
    <w:qFormat/>
    <w:rsid w:val="00877C0C"/>
  </w:style>
  <w:style w:type="character" w:customStyle="1" w:styleId="CharAmPartText">
    <w:name w:val="CharAmPartText"/>
    <w:basedOn w:val="OPCCharBase"/>
    <w:qFormat/>
    <w:rsid w:val="00877C0C"/>
  </w:style>
  <w:style w:type="character" w:customStyle="1" w:styleId="CharAmSchNo">
    <w:name w:val="CharAmSchNo"/>
    <w:basedOn w:val="OPCCharBase"/>
    <w:qFormat/>
    <w:rsid w:val="00877C0C"/>
  </w:style>
  <w:style w:type="character" w:customStyle="1" w:styleId="CharAmSchText">
    <w:name w:val="CharAmSchText"/>
    <w:basedOn w:val="OPCCharBase"/>
    <w:qFormat/>
    <w:rsid w:val="00877C0C"/>
  </w:style>
  <w:style w:type="character" w:customStyle="1" w:styleId="CharBoldItalic">
    <w:name w:val="CharBoldItalic"/>
    <w:basedOn w:val="OPCCharBase"/>
    <w:uiPriority w:val="1"/>
    <w:qFormat/>
    <w:rsid w:val="00877C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7C0C"/>
  </w:style>
  <w:style w:type="character" w:customStyle="1" w:styleId="CharChapText">
    <w:name w:val="CharChapText"/>
    <w:basedOn w:val="OPCCharBase"/>
    <w:uiPriority w:val="1"/>
    <w:qFormat/>
    <w:rsid w:val="00877C0C"/>
  </w:style>
  <w:style w:type="character" w:customStyle="1" w:styleId="CharDivNo">
    <w:name w:val="CharDivNo"/>
    <w:basedOn w:val="OPCCharBase"/>
    <w:uiPriority w:val="1"/>
    <w:qFormat/>
    <w:rsid w:val="00877C0C"/>
  </w:style>
  <w:style w:type="character" w:customStyle="1" w:styleId="CharDivText">
    <w:name w:val="CharDivText"/>
    <w:basedOn w:val="OPCCharBase"/>
    <w:uiPriority w:val="1"/>
    <w:qFormat/>
    <w:rsid w:val="00877C0C"/>
  </w:style>
  <w:style w:type="character" w:customStyle="1" w:styleId="CharItalic">
    <w:name w:val="CharItalic"/>
    <w:basedOn w:val="OPCCharBase"/>
    <w:uiPriority w:val="1"/>
    <w:qFormat/>
    <w:rsid w:val="00877C0C"/>
    <w:rPr>
      <w:i/>
    </w:rPr>
  </w:style>
  <w:style w:type="character" w:customStyle="1" w:styleId="CharPartNo">
    <w:name w:val="CharPartNo"/>
    <w:basedOn w:val="OPCCharBase"/>
    <w:uiPriority w:val="1"/>
    <w:qFormat/>
    <w:rsid w:val="00877C0C"/>
  </w:style>
  <w:style w:type="character" w:customStyle="1" w:styleId="CharPartText">
    <w:name w:val="CharPartText"/>
    <w:basedOn w:val="OPCCharBase"/>
    <w:uiPriority w:val="1"/>
    <w:qFormat/>
    <w:rsid w:val="00877C0C"/>
  </w:style>
  <w:style w:type="character" w:customStyle="1" w:styleId="CharSectno">
    <w:name w:val="CharSectno"/>
    <w:basedOn w:val="OPCCharBase"/>
    <w:qFormat/>
    <w:rsid w:val="00877C0C"/>
  </w:style>
  <w:style w:type="character" w:customStyle="1" w:styleId="CharSubdNo">
    <w:name w:val="CharSubdNo"/>
    <w:basedOn w:val="OPCCharBase"/>
    <w:uiPriority w:val="1"/>
    <w:qFormat/>
    <w:rsid w:val="00877C0C"/>
  </w:style>
  <w:style w:type="character" w:customStyle="1" w:styleId="CharSubdText">
    <w:name w:val="CharSubdText"/>
    <w:basedOn w:val="OPCCharBase"/>
    <w:uiPriority w:val="1"/>
    <w:qFormat/>
    <w:rsid w:val="00877C0C"/>
  </w:style>
  <w:style w:type="paragraph" w:customStyle="1" w:styleId="CTA--">
    <w:name w:val="CTA --"/>
    <w:basedOn w:val="OPCParaBase"/>
    <w:next w:val="Normal"/>
    <w:rsid w:val="00877C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7C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7C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7C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7C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7C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7C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7C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7C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7C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7C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7C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7C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7C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7C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7C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7C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7C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7C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7C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7C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7C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7C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7C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7C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7C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7C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7C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7C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7C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7C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7C0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7C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7C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7C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7C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7C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7C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7C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7C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7C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7C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7C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7C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7C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7C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7C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7C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7C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7C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7C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7C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7C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7C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7C0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77C0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7C0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7C0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7C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7C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7C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7C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7C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7C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7C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7C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7C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7C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7C0C"/>
    <w:rPr>
      <w:sz w:val="16"/>
    </w:rPr>
  </w:style>
  <w:style w:type="table" w:customStyle="1" w:styleId="CFlag">
    <w:name w:val="CFlag"/>
    <w:basedOn w:val="TableNormal"/>
    <w:uiPriority w:val="99"/>
    <w:rsid w:val="00877C0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77C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7C0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77C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7C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77C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7C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7C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7C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7C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77C0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77C0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77C0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77C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7C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7C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7C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7C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7C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7C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7C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7C0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7C0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7C0C"/>
  </w:style>
  <w:style w:type="character" w:customStyle="1" w:styleId="CharSubPartNoCASA">
    <w:name w:val="CharSubPartNo(CASA)"/>
    <w:basedOn w:val="OPCCharBase"/>
    <w:uiPriority w:val="1"/>
    <w:rsid w:val="00877C0C"/>
  </w:style>
  <w:style w:type="paragraph" w:customStyle="1" w:styleId="ENoteTTIndentHeadingSub">
    <w:name w:val="ENoteTTIndentHeadingSub"/>
    <w:aliases w:val="enTTHis"/>
    <w:basedOn w:val="OPCParaBase"/>
    <w:rsid w:val="00877C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7C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7C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7C0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77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77C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7C0C"/>
    <w:rPr>
      <w:sz w:val="22"/>
    </w:rPr>
  </w:style>
  <w:style w:type="paragraph" w:customStyle="1" w:styleId="SOTextNote">
    <w:name w:val="SO TextNote"/>
    <w:aliases w:val="sont"/>
    <w:basedOn w:val="SOText"/>
    <w:qFormat/>
    <w:rsid w:val="00877C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7C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7C0C"/>
    <w:rPr>
      <w:sz w:val="22"/>
    </w:rPr>
  </w:style>
  <w:style w:type="paragraph" w:customStyle="1" w:styleId="FileName">
    <w:name w:val="FileName"/>
    <w:basedOn w:val="Normal"/>
    <w:rsid w:val="00877C0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7C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7C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7C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7C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7C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7C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7C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7C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7C0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0EF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166E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166E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166E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166E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166E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166E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166E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166E2"/>
  </w:style>
  <w:style w:type="character" w:customStyle="1" w:styleId="ShortTCPChar">
    <w:name w:val="ShortTCP Char"/>
    <w:basedOn w:val="ShortTChar"/>
    <w:link w:val="ShortTCP"/>
    <w:rsid w:val="005166E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166E2"/>
    <w:pPr>
      <w:spacing w:before="400"/>
    </w:pPr>
  </w:style>
  <w:style w:type="character" w:customStyle="1" w:styleId="ActNoCPChar">
    <w:name w:val="ActNoCP Char"/>
    <w:basedOn w:val="ActnoChar"/>
    <w:link w:val="ActNoCP"/>
    <w:rsid w:val="005166E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166E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162A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162A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162A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7C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E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7C0C"/>
  </w:style>
  <w:style w:type="paragraph" w:customStyle="1" w:styleId="OPCParaBase">
    <w:name w:val="OPCParaBase"/>
    <w:link w:val="OPCParaBaseChar"/>
    <w:qFormat/>
    <w:rsid w:val="00877C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77C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7C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7C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7C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7C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7C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7C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7C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7C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7C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77C0C"/>
  </w:style>
  <w:style w:type="paragraph" w:customStyle="1" w:styleId="Blocks">
    <w:name w:val="Blocks"/>
    <w:aliases w:val="bb"/>
    <w:basedOn w:val="OPCParaBase"/>
    <w:qFormat/>
    <w:rsid w:val="00877C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7C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7C0C"/>
    <w:rPr>
      <w:i/>
    </w:rPr>
  </w:style>
  <w:style w:type="paragraph" w:customStyle="1" w:styleId="BoxList">
    <w:name w:val="BoxList"/>
    <w:aliases w:val="bl"/>
    <w:basedOn w:val="BoxText"/>
    <w:qFormat/>
    <w:rsid w:val="00877C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7C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7C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7C0C"/>
    <w:pPr>
      <w:ind w:left="1985" w:hanging="851"/>
    </w:pPr>
  </w:style>
  <w:style w:type="character" w:customStyle="1" w:styleId="CharAmPartNo">
    <w:name w:val="CharAmPartNo"/>
    <w:basedOn w:val="OPCCharBase"/>
    <w:qFormat/>
    <w:rsid w:val="00877C0C"/>
  </w:style>
  <w:style w:type="character" w:customStyle="1" w:styleId="CharAmPartText">
    <w:name w:val="CharAmPartText"/>
    <w:basedOn w:val="OPCCharBase"/>
    <w:qFormat/>
    <w:rsid w:val="00877C0C"/>
  </w:style>
  <w:style w:type="character" w:customStyle="1" w:styleId="CharAmSchNo">
    <w:name w:val="CharAmSchNo"/>
    <w:basedOn w:val="OPCCharBase"/>
    <w:qFormat/>
    <w:rsid w:val="00877C0C"/>
  </w:style>
  <w:style w:type="character" w:customStyle="1" w:styleId="CharAmSchText">
    <w:name w:val="CharAmSchText"/>
    <w:basedOn w:val="OPCCharBase"/>
    <w:qFormat/>
    <w:rsid w:val="00877C0C"/>
  </w:style>
  <w:style w:type="character" w:customStyle="1" w:styleId="CharBoldItalic">
    <w:name w:val="CharBoldItalic"/>
    <w:basedOn w:val="OPCCharBase"/>
    <w:uiPriority w:val="1"/>
    <w:qFormat/>
    <w:rsid w:val="00877C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7C0C"/>
  </w:style>
  <w:style w:type="character" w:customStyle="1" w:styleId="CharChapText">
    <w:name w:val="CharChapText"/>
    <w:basedOn w:val="OPCCharBase"/>
    <w:uiPriority w:val="1"/>
    <w:qFormat/>
    <w:rsid w:val="00877C0C"/>
  </w:style>
  <w:style w:type="character" w:customStyle="1" w:styleId="CharDivNo">
    <w:name w:val="CharDivNo"/>
    <w:basedOn w:val="OPCCharBase"/>
    <w:uiPriority w:val="1"/>
    <w:qFormat/>
    <w:rsid w:val="00877C0C"/>
  </w:style>
  <w:style w:type="character" w:customStyle="1" w:styleId="CharDivText">
    <w:name w:val="CharDivText"/>
    <w:basedOn w:val="OPCCharBase"/>
    <w:uiPriority w:val="1"/>
    <w:qFormat/>
    <w:rsid w:val="00877C0C"/>
  </w:style>
  <w:style w:type="character" w:customStyle="1" w:styleId="CharItalic">
    <w:name w:val="CharItalic"/>
    <w:basedOn w:val="OPCCharBase"/>
    <w:uiPriority w:val="1"/>
    <w:qFormat/>
    <w:rsid w:val="00877C0C"/>
    <w:rPr>
      <w:i/>
    </w:rPr>
  </w:style>
  <w:style w:type="character" w:customStyle="1" w:styleId="CharPartNo">
    <w:name w:val="CharPartNo"/>
    <w:basedOn w:val="OPCCharBase"/>
    <w:uiPriority w:val="1"/>
    <w:qFormat/>
    <w:rsid w:val="00877C0C"/>
  </w:style>
  <w:style w:type="character" w:customStyle="1" w:styleId="CharPartText">
    <w:name w:val="CharPartText"/>
    <w:basedOn w:val="OPCCharBase"/>
    <w:uiPriority w:val="1"/>
    <w:qFormat/>
    <w:rsid w:val="00877C0C"/>
  </w:style>
  <w:style w:type="character" w:customStyle="1" w:styleId="CharSectno">
    <w:name w:val="CharSectno"/>
    <w:basedOn w:val="OPCCharBase"/>
    <w:qFormat/>
    <w:rsid w:val="00877C0C"/>
  </w:style>
  <w:style w:type="character" w:customStyle="1" w:styleId="CharSubdNo">
    <w:name w:val="CharSubdNo"/>
    <w:basedOn w:val="OPCCharBase"/>
    <w:uiPriority w:val="1"/>
    <w:qFormat/>
    <w:rsid w:val="00877C0C"/>
  </w:style>
  <w:style w:type="character" w:customStyle="1" w:styleId="CharSubdText">
    <w:name w:val="CharSubdText"/>
    <w:basedOn w:val="OPCCharBase"/>
    <w:uiPriority w:val="1"/>
    <w:qFormat/>
    <w:rsid w:val="00877C0C"/>
  </w:style>
  <w:style w:type="paragraph" w:customStyle="1" w:styleId="CTA--">
    <w:name w:val="CTA --"/>
    <w:basedOn w:val="OPCParaBase"/>
    <w:next w:val="Normal"/>
    <w:rsid w:val="00877C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7C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7C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7C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7C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7C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7C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7C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7C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7C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7C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7C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7C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7C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7C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7C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7C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7C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7C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7C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7C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7C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7C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7C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7C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7C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7C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7C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7C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7C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7C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7C0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7C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7C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7C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7C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7C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7C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7C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7C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7C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7C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7C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7C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7C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7C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7C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7C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7C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7C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7C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7C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7C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7C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7C0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77C0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7C0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7C0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7C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7C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7C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7C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7C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7C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7C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7C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7C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7C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7C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7C0C"/>
    <w:rPr>
      <w:sz w:val="16"/>
    </w:rPr>
  </w:style>
  <w:style w:type="table" w:customStyle="1" w:styleId="CFlag">
    <w:name w:val="CFlag"/>
    <w:basedOn w:val="TableNormal"/>
    <w:uiPriority w:val="99"/>
    <w:rsid w:val="00877C0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77C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7C0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77C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7C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77C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7C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7C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7C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7C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77C0C"/>
    <w:pPr>
      <w:spacing w:before="120"/>
    </w:pPr>
  </w:style>
  <w:style w:type="paragraph" w:customStyle="1" w:styleId="TableTextEndNotes">
    <w:name w:val="TableTextEndNotes"/>
    <w:aliases w:val="Tten"/>
    <w:basedOn w:val="Normal"/>
    <w:rsid w:val="00877C0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77C0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77C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7C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7C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7C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7C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7C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7C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7C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7C0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7C0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7C0C"/>
  </w:style>
  <w:style w:type="character" w:customStyle="1" w:styleId="CharSubPartNoCASA">
    <w:name w:val="CharSubPartNo(CASA)"/>
    <w:basedOn w:val="OPCCharBase"/>
    <w:uiPriority w:val="1"/>
    <w:rsid w:val="00877C0C"/>
  </w:style>
  <w:style w:type="paragraph" w:customStyle="1" w:styleId="ENoteTTIndentHeadingSub">
    <w:name w:val="ENoteTTIndentHeadingSub"/>
    <w:aliases w:val="enTTHis"/>
    <w:basedOn w:val="OPCParaBase"/>
    <w:rsid w:val="00877C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7C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7C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7C0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77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77C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7C0C"/>
    <w:rPr>
      <w:sz w:val="22"/>
    </w:rPr>
  </w:style>
  <w:style w:type="paragraph" w:customStyle="1" w:styleId="SOTextNote">
    <w:name w:val="SO TextNote"/>
    <w:aliases w:val="sont"/>
    <w:basedOn w:val="SOText"/>
    <w:qFormat/>
    <w:rsid w:val="00877C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7C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7C0C"/>
    <w:rPr>
      <w:sz w:val="22"/>
    </w:rPr>
  </w:style>
  <w:style w:type="paragraph" w:customStyle="1" w:styleId="FileName">
    <w:name w:val="FileName"/>
    <w:basedOn w:val="Normal"/>
    <w:rsid w:val="00877C0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7C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7C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7C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7C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7C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7C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7C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7C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7C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7C0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0EFF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166E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166E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166E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166E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166E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166E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166E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166E2"/>
  </w:style>
  <w:style w:type="character" w:customStyle="1" w:styleId="ShortTCPChar">
    <w:name w:val="ShortTCP Char"/>
    <w:basedOn w:val="ShortTChar"/>
    <w:link w:val="ShortTCP"/>
    <w:rsid w:val="005166E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166E2"/>
    <w:pPr>
      <w:spacing w:before="400"/>
    </w:pPr>
  </w:style>
  <w:style w:type="character" w:customStyle="1" w:styleId="ActNoCPChar">
    <w:name w:val="ActNoCP Char"/>
    <w:basedOn w:val="ActnoChar"/>
    <w:link w:val="ActNoCP"/>
    <w:rsid w:val="005166E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166E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162A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162A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162A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A5DC-3D25-4FE3-BF1B-3C3F9464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370</Words>
  <Characters>1865</Characters>
  <Application>Microsoft Office Word</Application>
  <DocSecurity>0</DocSecurity>
  <PresentationFormat/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2014-09-15T05:04:00Z</dcterms:created>
  <dcterms:modified xsi:type="dcterms:W3CDTF">2014-09-15T05:16:00Z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Energy Efficiency Opportunities (Repeal) Act 2014</vt:lpwstr>
  </property>
  <property fmtid="{D5CDD505-2E9C-101B-9397-08002B2CF9AE}" pid="3" name="Actno">
    <vt:lpwstr>No. 97, 2014</vt:lpwstr>
  </property>
</Properties>
</file>