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2B" w:rsidRDefault="004F45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5F422B" w:rsidRDefault="005F422B"/>
    <w:p w:rsidR="005F422B" w:rsidRDefault="005F422B" w:rsidP="005F422B">
      <w:pPr>
        <w:spacing w:line="240" w:lineRule="auto"/>
      </w:pPr>
    </w:p>
    <w:p w:rsidR="005F422B" w:rsidRDefault="005F422B" w:rsidP="005F422B"/>
    <w:p w:rsidR="005F422B" w:rsidRDefault="005F422B" w:rsidP="005F422B"/>
    <w:p w:rsidR="005F422B" w:rsidRDefault="005F422B" w:rsidP="005F422B"/>
    <w:p w:rsidR="005F422B" w:rsidRDefault="005F422B" w:rsidP="005F422B"/>
    <w:p w:rsidR="00B05B19" w:rsidRPr="00D92E38" w:rsidRDefault="00B05B19" w:rsidP="00B05B19">
      <w:pPr>
        <w:pStyle w:val="ShortT"/>
      </w:pPr>
      <w:r w:rsidRPr="00D92E38">
        <w:t xml:space="preserve">Classification (Publications, Films and Computer Games) Amendment (Classification Tools and Other Measures) </w:t>
      </w:r>
      <w:r w:rsidR="005F422B">
        <w:t>Act</w:t>
      </w:r>
      <w:r w:rsidRPr="00D92E38">
        <w:t xml:space="preserve"> 2014</w:t>
      </w:r>
    </w:p>
    <w:p w:rsidR="00B05B19" w:rsidRPr="00D92E38" w:rsidRDefault="00B05B19" w:rsidP="00B05B19"/>
    <w:p w:rsidR="00B05B19" w:rsidRPr="00D92E38" w:rsidRDefault="00B05B19" w:rsidP="005F422B">
      <w:pPr>
        <w:pStyle w:val="Actno"/>
        <w:spacing w:before="400"/>
      </w:pPr>
      <w:r w:rsidRPr="00D92E38">
        <w:t>No.</w:t>
      </w:r>
      <w:r w:rsidR="00BC228E">
        <w:t xml:space="preserve"> 99</w:t>
      </w:r>
      <w:r w:rsidRPr="00D92E38">
        <w:t>, 2014</w:t>
      </w:r>
    </w:p>
    <w:p w:rsidR="00B05B19" w:rsidRPr="00D92E38" w:rsidRDefault="00B05B19" w:rsidP="00B05B19"/>
    <w:p w:rsidR="005F422B" w:rsidRDefault="005F422B" w:rsidP="005F422B"/>
    <w:p w:rsidR="005F422B" w:rsidRDefault="005F422B" w:rsidP="005F422B"/>
    <w:p w:rsidR="005F422B" w:rsidRDefault="005F422B" w:rsidP="005F422B"/>
    <w:p w:rsidR="005F422B" w:rsidRDefault="005F422B" w:rsidP="005F422B"/>
    <w:p w:rsidR="00B05B19" w:rsidRPr="00D92E38" w:rsidRDefault="005F422B" w:rsidP="00B05B19">
      <w:pPr>
        <w:pStyle w:val="LongT"/>
      </w:pPr>
      <w:r>
        <w:t>An Act</w:t>
      </w:r>
      <w:r w:rsidR="00B05B19" w:rsidRPr="00D92E38">
        <w:t xml:space="preserve"> to amend the </w:t>
      </w:r>
      <w:r w:rsidR="00B05B19" w:rsidRPr="00D92E38">
        <w:rPr>
          <w:i/>
        </w:rPr>
        <w:t>Classification (Publications, Films and Computer Games) Act 1995</w:t>
      </w:r>
      <w:r w:rsidR="00B05B19" w:rsidRPr="00D92E38">
        <w:t>, and for related purposes</w:t>
      </w:r>
    </w:p>
    <w:p w:rsidR="00C33D0D" w:rsidRPr="00D92E38" w:rsidRDefault="00C33D0D" w:rsidP="00C33D0D">
      <w:pPr>
        <w:pStyle w:val="Header"/>
        <w:tabs>
          <w:tab w:val="clear" w:pos="4150"/>
          <w:tab w:val="clear" w:pos="8307"/>
        </w:tabs>
      </w:pPr>
      <w:r w:rsidRPr="00D92E38">
        <w:rPr>
          <w:rStyle w:val="CharAmSchNo"/>
        </w:rPr>
        <w:t xml:space="preserve"> </w:t>
      </w:r>
      <w:r w:rsidRPr="00D92E38">
        <w:rPr>
          <w:rStyle w:val="CharAmSchText"/>
        </w:rPr>
        <w:t xml:space="preserve"> </w:t>
      </w:r>
    </w:p>
    <w:p w:rsidR="00C33D0D" w:rsidRPr="00D92E38" w:rsidRDefault="00C33D0D" w:rsidP="00C33D0D">
      <w:pPr>
        <w:pStyle w:val="Header"/>
        <w:tabs>
          <w:tab w:val="clear" w:pos="4150"/>
          <w:tab w:val="clear" w:pos="8307"/>
        </w:tabs>
      </w:pPr>
      <w:r w:rsidRPr="00D92E38">
        <w:rPr>
          <w:rStyle w:val="CharAmPartNo"/>
        </w:rPr>
        <w:t xml:space="preserve"> </w:t>
      </w:r>
      <w:r w:rsidRPr="00D92E38">
        <w:rPr>
          <w:rStyle w:val="CharAmPartText"/>
        </w:rPr>
        <w:t xml:space="preserve"> </w:t>
      </w:r>
    </w:p>
    <w:p w:rsidR="00B05B19" w:rsidRPr="00D92E38" w:rsidRDefault="00B05B19" w:rsidP="00B05B19">
      <w:pPr>
        <w:sectPr w:rsidR="00B05B19" w:rsidRPr="00D92E38" w:rsidSect="005F422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B05B19" w:rsidRPr="00D92E38" w:rsidRDefault="00B05B19" w:rsidP="00B05B19">
      <w:pPr>
        <w:rPr>
          <w:sz w:val="36"/>
        </w:rPr>
      </w:pPr>
      <w:r w:rsidRPr="00D92E38">
        <w:rPr>
          <w:sz w:val="36"/>
        </w:rPr>
        <w:lastRenderedPageBreak/>
        <w:t>Contents</w:t>
      </w:r>
    </w:p>
    <w:bookmarkStart w:id="0" w:name="BKCheck15B_1"/>
    <w:bookmarkEnd w:id="0"/>
    <w:p w:rsidR="00BC228E" w:rsidRDefault="00BC228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C228E">
        <w:rPr>
          <w:noProof/>
        </w:rPr>
        <w:tab/>
      </w:r>
      <w:r w:rsidRPr="00BC228E">
        <w:rPr>
          <w:noProof/>
        </w:rPr>
        <w:fldChar w:fldCharType="begin"/>
      </w:r>
      <w:r w:rsidRPr="00BC228E">
        <w:rPr>
          <w:noProof/>
        </w:rPr>
        <w:instrText xml:space="preserve"> PAGEREF _Toc398559268 \h </w:instrText>
      </w:r>
      <w:r w:rsidRPr="00BC228E">
        <w:rPr>
          <w:noProof/>
        </w:rPr>
      </w:r>
      <w:r w:rsidRPr="00BC228E">
        <w:rPr>
          <w:noProof/>
        </w:rPr>
        <w:fldChar w:fldCharType="separate"/>
      </w:r>
      <w:r w:rsidR="004F4507">
        <w:rPr>
          <w:noProof/>
        </w:rPr>
        <w:t>2</w:t>
      </w:r>
      <w:r w:rsidRPr="00BC228E">
        <w:rPr>
          <w:noProof/>
        </w:rPr>
        <w:fldChar w:fldCharType="end"/>
      </w:r>
    </w:p>
    <w:p w:rsidR="00BC228E" w:rsidRDefault="00BC228E">
      <w:pPr>
        <w:pStyle w:val="TOC5"/>
        <w:rPr>
          <w:rFonts w:asciiTheme="minorHAnsi" w:eastAsiaTheme="minorEastAsia" w:hAnsiTheme="minorHAnsi" w:cstheme="minorBidi"/>
          <w:noProof/>
          <w:kern w:val="0"/>
          <w:sz w:val="22"/>
          <w:szCs w:val="22"/>
        </w:rPr>
      </w:pPr>
      <w:r>
        <w:rPr>
          <w:noProof/>
        </w:rPr>
        <w:t>2</w:t>
      </w:r>
      <w:r>
        <w:rPr>
          <w:noProof/>
        </w:rPr>
        <w:tab/>
        <w:t>Commenceme</w:t>
      </w:r>
      <w:bookmarkStart w:id="1" w:name="_GoBack"/>
      <w:bookmarkEnd w:id="1"/>
      <w:r>
        <w:rPr>
          <w:noProof/>
        </w:rPr>
        <w:t>nt</w:t>
      </w:r>
      <w:r w:rsidRPr="00BC228E">
        <w:rPr>
          <w:noProof/>
        </w:rPr>
        <w:tab/>
      </w:r>
      <w:r w:rsidRPr="00BC228E">
        <w:rPr>
          <w:noProof/>
        </w:rPr>
        <w:fldChar w:fldCharType="begin"/>
      </w:r>
      <w:r w:rsidRPr="00BC228E">
        <w:rPr>
          <w:noProof/>
        </w:rPr>
        <w:instrText xml:space="preserve"> PAGEREF _Toc398559269 \h </w:instrText>
      </w:r>
      <w:r w:rsidRPr="00BC228E">
        <w:rPr>
          <w:noProof/>
        </w:rPr>
      </w:r>
      <w:r w:rsidRPr="00BC228E">
        <w:rPr>
          <w:noProof/>
        </w:rPr>
        <w:fldChar w:fldCharType="separate"/>
      </w:r>
      <w:r w:rsidR="004F4507">
        <w:rPr>
          <w:noProof/>
        </w:rPr>
        <w:t>2</w:t>
      </w:r>
      <w:r w:rsidRPr="00BC228E">
        <w:rPr>
          <w:noProof/>
        </w:rPr>
        <w:fldChar w:fldCharType="end"/>
      </w:r>
    </w:p>
    <w:p w:rsidR="00BC228E" w:rsidRDefault="00BC228E">
      <w:pPr>
        <w:pStyle w:val="TOC5"/>
        <w:rPr>
          <w:rFonts w:asciiTheme="minorHAnsi" w:eastAsiaTheme="minorEastAsia" w:hAnsiTheme="minorHAnsi" w:cstheme="minorBidi"/>
          <w:noProof/>
          <w:kern w:val="0"/>
          <w:sz w:val="22"/>
          <w:szCs w:val="22"/>
        </w:rPr>
      </w:pPr>
      <w:r>
        <w:rPr>
          <w:noProof/>
        </w:rPr>
        <w:t>3</w:t>
      </w:r>
      <w:r>
        <w:rPr>
          <w:noProof/>
        </w:rPr>
        <w:tab/>
        <w:t>Schedule(s)</w:t>
      </w:r>
      <w:r w:rsidRPr="00BC228E">
        <w:rPr>
          <w:noProof/>
        </w:rPr>
        <w:tab/>
      </w:r>
      <w:r w:rsidRPr="00BC228E">
        <w:rPr>
          <w:noProof/>
        </w:rPr>
        <w:fldChar w:fldCharType="begin"/>
      </w:r>
      <w:r w:rsidRPr="00BC228E">
        <w:rPr>
          <w:noProof/>
        </w:rPr>
        <w:instrText xml:space="preserve"> PAGEREF _Toc398559270 \h </w:instrText>
      </w:r>
      <w:r w:rsidRPr="00BC228E">
        <w:rPr>
          <w:noProof/>
        </w:rPr>
      </w:r>
      <w:r w:rsidRPr="00BC228E">
        <w:rPr>
          <w:noProof/>
        </w:rPr>
        <w:fldChar w:fldCharType="separate"/>
      </w:r>
      <w:r w:rsidR="004F4507">
        <w:rPr>
          <w:noProof/>
        </w:rPr>
        <w:t>3</w:t>
      </w:r>
      <w:r w:rsidRPr="00BC228E">
        <w:rPr>
          <w:noProof/>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1—Classification tools</w:t>
      </w:r>
      <w:r w:rsidRPr="00BC228E">
        <w:rPr>
          <w:b w:val="0"/>
          <w:noProof/>
          <w:sz w:val="18"/>
        </w:rPr>
        <w:tab/>
      </w:r>
      <w:r w:rsidRPr="00BC228E">
        <w:rPr>
          <w:b w:val="0"/>
          <w:noProof/>
          <w:sz w:val="18"/>
        </w:rPr>
        <w:fldChar w:fldCharType="begin"/>
      </w:r>
      <w:r w:rsidRPr="00BC228E">
        <w:rPr>
          <w:b w:val="0"/>
          <w:noProof/>
          <w:sz w:val="18"/>
        </w:rPr>
        <w:instrText xml:space="preserve"> PAGEREF _Toc398559271 \h </w:instrText>
      </w:r>
      <w:r w:rsidRPr="00BC228E">
        <w:rPr>
          <w:b w:val="0"/>
          <w:noProof/>
          <w:sz w:val="18"/>
        </w:rPr>
      </w:r>
      <w:r w:rsidRPr="00BC228E">
        <w:rPr>
          <w:b w:val="0"/>
          <w:noProof/>
          <w:sz w:val="18"/>
        </w:rPr>
        <w:fldChar w:fldCharType="separate"/>
      </w:r>
      <w:r w:rsidR="004F4507">
        <w:rPr>
          <w:b w:val="0"/>
          <w:noProof/>
          <w:sz w:val="18"/>
        </w:rPr>
        <w:t>4</w:t>
      </w:r>
      <w:r w:rsidRPr="00BC228E">
        <w:rPr>
          <w:b w:val="0"/>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_Toc398559272 \h </w:instrText>
      </w:r>
      <w:r w:rsidRPr="00BC228E">
        <w:rPr>
          <w:i w:val="0"/>
          <w:noProof/>
          <w:sz w:val="18"/>
        </w:rPr>
      </w:r>
      <w:r w:rsidRPr="00BC228E">
        <w:rPr>
          <w:i w:val="0"/>
          <w:noProof/>
          <w:sz w:val="18"/>
        </w:rPr>
        <w:fldChar w:fldCharType="separate"/>
      </w:r>
      <w:r w:rsidR="004F4507">
        <w:rPr>
          <w:i w:val="0"/>
          <w:noProof/>
          <w:sz w:val="18"/>
        </w:rPr>
        <w:t>4</w:t>
      </w:r>
      <w:r w:rsidRPr="00BC228E">
        <w:rPr>
          <w:i w:val="0"/>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2—Referral of material to law enforcement agencies</w:t>
      </w:r>
      <w:r w:rsidRPr="00BC228E">
        <w:rPr>
          <w:b w:val="0"/>
          <w:noProof/>
          <w:sz w:val="18"/>
        </w:rPr>
        <w:tab/>
      </w:r>
      <w:r w:rsidRPr="00BC228E">
        <w:rPr>
          <w:b w:val="0"/>
          <w:noProof/>
          <w:sz w:val="18"/>
        </w:rPr>
        <w:fldChar w:fldCharType="begin"/>
      </w:r>
      <w:r w:rsidRPr="00BC228E">
        <w:rPr>
          <w:b w:val="0"/>
          <w:noProof/>
          <w:sz w:val="18"/>
        </w:rPr>
        <w:instrText xml:space="preserve"> PAGEREF _Toc398559288 \h </w:instrText>
      </w:r>
      <w:r w:rsidRPr="00BC228E">
        <w:rPr>
          <w:b w:val="0"/>
          <w:noProof/>
          <w:sz w:val="18"/>
        </w:rPr>
      </w:r>
      <w:r w:rsidRPr="00BC228E">
        <w:rPr>
          <w:b w:val="0"/>
          <w:noProof/>
          <w:sz w:val="18"/>
        </w:rPr>
        <w:fldChar w:fldCharType="separate"/>
      </w:r>
      <w:r w:rsidR="004F4507">
        <w:rPr>
          <w:b w:val="0"/>
          <w:noProof/>
          <w:sz w:val="18"/>
        </w:rPr>
        <w:t>11</w:t>
      </w:r>
      <w:r w:rsidRPr="00BC228E">
        <w:rPr>
          <w:b w:val="0"/>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_Toc398559289 \h </w:instrText>
      </w:r>
      <w:r w:rsidRPr="00BC228E">
        <w:rPr>
          <w:i w:val="0"/>
          <w:noProof/>
          <w:sz w:val="18"/>
        </w:rPr>
      </w:r>
      <w:r w:rsidRPr="00BC228E">
        <w:rPr>
          <w:i w:val="0"/>
          <w:noProof/>
          <w:sz w:val="18"/>
        </w:rPr>
        <w:fldChar w:fldCharType="separate"/>
      </w:r>
      <w:r w:rsidR="004F4507">
        <w:rPr>
          <w:i w:val="0"/>
          <w:noProof/>
          <w:sz w:val="18"/>
        </w:rPr>
        <w:t>11</w:t>
      </w:r>
      <w:r w:rsidRPr="00BC228E">
        <w:rPr>
          <w:i w:val="0"/>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3—Exemptions</w:t>
      </w:r>
      <w:r w:rsidRPr="00BC228E">
        <w:rPr>
          <w:b w:val="0"/>
          <w:noProof/>
          <w:sz w:val="18"/>
        </w:rPr>
        <w:tab/>
      </w:r>
      <w:r w:rsidRPr="00BC228E">
        <w:rPr>
          <w:b w:val="0"/>
          <w:noProof/>
          <w:sz w:val="18"/>
        </w:rPr>
        <w:fldChar w:fldCharType="begin"/>
      </w:r>
      <w:r w:rsidRPr="00BC228E">
        <w:rPr>
          <w:b w:val="0"/>
          <w:noProof/>
          <w:sz w:val="18"/>
        </w:rPr>
        <w:instrText xml:space="preserve"> PAGEREF _Toc398559292 \h </w:instrText>
      </w:r>
      <w:r w:rsidRPr="00BC228E">
        <w:rPr>
          <w:b w:val="0"/>
          <w:noProof/>
          <w:sz w:val="18"/>
        </w:rPr>
      </w:r>
      <w:r w:rsidRPr="00BC228E">
        <w:rPr>
          <w:b w:val="0"/>
          <w:noProof/>
          <w:sz w:val="18"/>
        </w:rPr>
        <w:fldChar w:fldCharType="separate"/>
      </w:r>
      <w:r w:rsidR="004F4507">
        <w:rPr>
          <w:b w:val="0"/>
          <w:noProof/>
          <w:sz w:val="18"/>
        </w:rPr>
        <w:t>13</w:t>
      </w:r>
      <w:r w:rsidRPr="00BC228E">
        <w:rPr>
          <w:b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1—Exempt films etc.</w:t>
      </w:r>
      <w:r w:rsidRPr="00BC228E">
        <w:rPr>
          <w:noProof/>
          <w:sz w:val="18"/>
        </w:rPr>
        <w:tab/>
      </w:r>
      <w:r w:rsidRPr="00BC228E">
        <w:rPr>
          <w:noProof/>
          <w:sz w:val="18"/>
        </w:rPr>
        <w:fldChar w:fldCharType="begin"/>
      </w:r>
      <w:r w:rsidRPr="00BC228E">
        <w:rPr>
          <w:noProof/>
          <w:sz w:val="18"/>
        </w:rPr>
        <w:instrText xml:space="preserve"> PAGEREF _Toc398559293 \h </w:instrText>
      </w:r>
      <w:r w:rsidRPr="00BC228E">
        <w:rPr>
          <w:noProof/>
          <w:sz w:val="18"/>
        </w:rPr>
      </w:r>
      <w:r w:rsidRPr="00BC228E">
        <w:rPr>
          <w:noProof/>
          <w:sz w:val="18"/>
        </w:rPr>
        <w:fldChar w:fldCharType="separate"/>
      </w:r>
      <w:r w:rsidR="004F4507">
        <w:rPr>
          <w:noProof/>
          <w:sz w:val="18"/>
        </w:rPr>
        <w:t>13</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_Toc398559294 \h </w:instrText>
      </w:r>
      <w:r w:rsidRPr="00BC228E">
        <w:rPr>
          <w:i w:val="0"/>
          <w:noProof/>
          <w:sz w:val="18"/>
        </w:rPr>
      </w:r>
      <w:r w:rsidRPr="00BC228E">
        <w:rPr>
          <w:i w:val="0"/>
          <w:noProof/>
          <w:sz w:val="18"/>
        </w:rPr>
        <w:fldChar w:fldCharType="separate"/>
      </w:r>
      <w:r w:rsidR="004F4507">
        <w:rPr>
          <w:i w:val="0"/>
          <w:noProof/>
          <w:sz w:val="18"/>
        </w:rPr>
        <w:t>13</w:t>
      </w:r>
      <w:r w:rsidRPr="00BC228E">
        <w:rPr>
          <w:i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2—Certificates for exempt films and computer games</w:t>
      </w:r>
      <w:r w:rsidRPr="00BC228E">
        <w:rPr>
          <w:noProof/>
          <w:sz w:val="18"/>
        </w:rPr>
        <w:tab/>
      </w:r>
      <w:r w:rsidRPr="00BC228E">
        <w:rPr>
          <w:noProof/>
          <w:sz w:val="18"/>
        </w:rPr>
        <w:fldChar w:fldCharType="begin"/>
      </w:r>
      <w:r w:rsidRPr="00BC228E">
        <w:rPr>
          <w:noProof/>
          <w:sz w:val="18"/>
        </w:rPr>
        <w:instrText xml:space="preserve"> PAGEREF _Toc398559296 \h </w:instrText>
      </w:r>
      <w:r w:rsidRPr="00BC228E">
        <w:rPr>
          <w:noProof/>
          <w:sz w:val="18"/>
        </w:rPr>
      </w:r>
      <w:r w:rsidRPr="00BC228E">
        <w:rPr>
          <w:noProof/>
          <w:sz w:val="18"/>
        </w:rPr>
        <w:fldChar w:fldCharType="separate"/>
      </w:r>
      <w:r w:rsidR="004F4507">
        <w:rPr>
          <w:noProof/>
          <w:sz w:val="18"/>
        </w:rPr>
        <w:t>15</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_Toc398559297 \h </w:instrText>
      </w:r>
      <w:r w:rsidRPr="00BC228E">
        <w:rPr>
          <w:i w:val="0"/>
          <w:noProof/>
          <w:sz w:val="18"/>
        </w:rPr>
      </w:r>
      <w:r w:rsidRPr="00BC228E">
        <w:rPr>
          <w:i w:val="0"/>
          <w:noProof/>
          <w:sz w:val="18"/>
        </w:rPr>
        <w:fldChar w:fldCharType="separate"/>
      </w:r>
      <w:r w:rsidR="004F4507">
        <w:rPr>
          <w:i w:val="0"/>
          <w:noProof/>
          <w:sz w:val="18"/>
        </w:rPr>
        <w:t>15</w:t>
      </w:r>
      <w:r w:rsidRPr="00BC228E">
        <w:rPr>
          <w:i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3—Conditional cultural exemptions</w:t>
      </w:r>
      <w:r w:rsidRPr="00BC228E">
        <w:rPr>
          <w:noProof/>
          <w:sz w:val="18"/>
        </w:rPr>
        <w:tab/>
      </w:r>
      <w:r w:rsidRPr="00BC228E">
        <w:rPr>
          <w:noProof/>
          <w:sz w:val="18"/>
        </w:rPr>
        <w:fldChar w:fldCharType="begin"/>
      </w:r>
      <w:r w:rsidRPr="00BC228E">
        <w:rPr>
          <w:noProof/>
          <w:sz w:val="18"/>
        </w:rPr>
        <w:instrText xml:space="preserve"> PAGEREF _Toc398559298 \h </w:instrText>
      </w:r>
      <w:r w:rsidRPr="00BC228E">
        <w:rPr>
          <w:noProof/>
          <w:sz w:val="18"/>
        </w:rPr>
      </w:r>
      <w:r w:rsidRPr="00BC228E">
        <w:rPr>
          <w:noProof/>
          <w:sz w:val="18"/>
        </w:rPr>
        <w:fldChar w:fldCharType="separate"/>
      </w:r>
      <w:r w:rsidR="004F4507">
        <w:rPr>
          <w:noProof/>
          <w:sz w:val="18"/>
        </w:rPr>
        <w:t>17</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_Toc398559299 \h </w:instrText>
      </w:r>
      <w:r w:rsidRPr="00BC228E">
        <w:rPr>
          <w:i w:val="0"/>
          <w:noProof/>
          <w:sz w:val="18"/>
        </w:rPr>
      </w:r>
      <w:r w:rsidRPr="00BC228E">
        <w:rPr>
          <w:i w:val="0"/>
          <w:noProof/>
          <w:sz w:val="18"/>
        </w:rPr>
        <w:fldChar w:fldCharType="separate"/>
      </w:r>
      <w:r w:rsidR="004F4507">
        <w:rPr>
          <w:i w:val="0"/>
          <w:noProof/>
          <w:sz w:val="18"/>
        </w:rPr>
        <w:t>17</w:t>
      </w:r>
      <w:r w:rsidRPr="00BC228E">
        <w:rPr>
          <w:i w:val="0"/>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4—Modifications</w:t>
      </w:r>
      <w:r w:rsidRPr="00BC228E">
        <w:rPr>
          <w:b w:val="0"/>
          <w:noProof/>
          <w:sz w:val="18"/>
        </w:rPr>
        <w:tab/>
      </w:r>
      <w:r w:rsidRPr="00BC228E">
        <w:rPr>
          <w:b w:val="0"/>
          <w:noProof/>
          <w:sz w:val="18"/>
        </w:rPr>
        <w:fldChar w:fldCharType="begin"/>
      </w:r>
      <w:r w:rsidRPr="00BC228E">
        <w:rPr>
          <w:b w:val="0"/>
          <w:noProof/>
          <w:sz w:val="18"/>
        </w:rPr>
        <w:instrText xml:space="preserve"> PAGEREF _Toc398559310 \h </w:instrText>
      </w:r>
      <w:r w:rsidRPr="00BC228E">
        <w:rPr>
          <w:b w:val="0"/>
          <w:noProof/>
          <w:sz w:val="18"/>
        </w:rPr>
      </w:r>
      <w:r w:rsidRPr="00BC228E">
        <w:rPr>
          <w:b w:val="0"/>
          <w:noProof/>
          <w:sz w:val="18"/>
        </w:rPr>
        <w:fldChar w:fldCharType="separate"/>
      </w:r>
      <w:r w:rsidR="004F4507">
        <w:rPr>
          <w:b w:val="0"/>
          <w:noProof/>
          <w:sz w:val="18"/>
        </w:rPr>
        <w:t>26</w:t>
      </w:r>
      <w:r w:rsidRPr="00BC228E">
        <w:rPr>
          <w:b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1—Amendments</w:t>
      </w:r>
      <w:r w:rsidRPr="00BC228E">
        <w:rPr>
          <w:noProof/>
          <w:sz w:val="18"/>
        </w:rPr>
        <w:tab/>
      </w:r>
      <w:r w:rsidRPr="00BC228E">
        <w:rPr>
          <w:noProof/>
          <w:sz w:val="18"/>
        </w:rPr>
        <w:fldChar w:fldCharType="begin"/>
      </w:r>
      <w:r w:rsidRPr="00BC228E">
        <w:rPr>
          <w:noProof/>
          <w:sz w:val="18"/>
        </w:rPr>
        <w:instrText xml:space="preserve"> PAGEREF _Toc398559311 \h </w:instrText>
      </w:r>
      <w:r w:rsidRPr="00BC228E">
        <w:rPr>
          <w:noProof/>
          <w:sz w:val="18"/>
        </w:rPr>
      </w:r>
      <w:r w:rsidRPr="00BC228E">
        <w:rPr>
          <w:noProof/>
          <w:sz w:val="18"/>
        </w:rPr>
        <w:fldChar w:fldCharType="separate"/>
      </w:r>
      <w:r w:rsidR="004F4507">
        <w:rPr>
          <w:noProof/>
          <w:sz w:val="18"/>
        </w:rPr>
        <w:t>26</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_Toc398559312 \h </w:instrText>
      </w:r>
      <w:r w:rsidRPr="00BC228E">
        <w:rPr>
          <w:i w:val="0"/>
          <w:noProof/>
          <w:sz w:val="18"/>
        </w:rPr>
      </w:r>
      <w:r w:rsidRPr="00BC228E">
        <w:rPr>
          <w:i w:val="0"/>
          <w:noProof/>
          <w:sz w:val="18"/>
        </w:rPr>
        <w:fldChar w:fldCharType="separate"/>
      </w:r>
      <w:r w:rsidR="004F4507">
        <w:rPr>
          <w:i w:val="0"/>
          <w:noProof/>
          <w:sz w:val="18"/>
        </w:rPr>
        <w:t>26</w:t>
      </w:r>
      <w:r w:rsidRPr="00BC228E">
        <w:rPr>
          <w:i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2—Application of amendments</w:t>
      </w:r>
      <w:r w:rsidRPr="00BC228E">
        <w:rPr>
          <w:noProof/>
          <w:sz w:val="18"/>
        </w:rPr>
        <w:tab/>
      </w:r>
      <w:r w:rsidRPr="00BC228E">
        <w:rPr>
          <w:noProof/>
          <w:sz w:val="18"/>
        </w:rPr>
        <w:fldChar w:fldCharType="begin"/>
      </w:r>
      <w:r w:rsidRPr="00BC228E">
        <w:rPr>
          <w:noProof/>
          <w:sz w:val="18"/>
        </w:rPr>
        <w:instrText xml:space="preserve"> PAGEREF _Toc398559314 \h </w:instrText>
      </w:r>
      <w:r w:rsidRPr="00BC228E">
        <w:rPr>
          <w:noProof/>
          <w:sz w:val="18"/>
        </w:rPr>
      </w:r>
      <w:r w:rsidRPr="00BC228E">
        <w:rPr>
          <w:noProof/>
          <w:sz w:val="18"/>
        </w:rPr>
        <w:fldChar w:fldCharType="separate"/>
      </w:r>
      <w:r w:rsidR="004F4507">
        <w:rPr>
          <w:noProof/>
          <w:sz w:val="18"/>
        </w:rPr>
        <w:t>28</w:t>
      </w:r>
      <w:r w:rsidRPr="00BC228E">
        <w:rPr>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5—Determined markings and consumer advice</w:t>
      </w:r>
      <w:r w:rsidRPr="00BC228E">
        <w:rPr>
          <w:b w:val="0"/>
          <w:noProof/>
          <w:sz w:val="18"/>
        </w:rPr>
        <w:tab/>
      </w:r>
      <w:r w:rsidRPr="00BC228E">
        <w:rPr>
          <w:b w:val="0"/>
          <w:noProof/>
          <w:sz w:val="18"/>
        </w:rPr>
        <w:fldChar w:fldCharType="begin"/>
      </w:r>
      <w:r w:rsidRPr="00BC228E">
        <w:rPr>
          <w:b w:val="0"/>
          <w:noProof/>
          <w:sz w:val="18"/>
        </w:rPr>
        <w:instrText xml:space="preserve"> PAGEREF _Toc398559315 \h </w:instrText>
      </w:r>
      <w:r w:rsidRPr="00BC228E">
        <w:rPr>
          <w:b w:val="0"/>
          <w:noProof/>
          <w:sz w:val="18"/>
        </w:rPr>
      </w:r>
      <w:r w:rsidRPr="00BC228E">
        <w:rPr>
          <w:b w:val="0"/>
          <w:noProof/>
          <w:sz w:val="18"/>
        </w:rPr>
        <w:fldChar w:fldCharType="separate"/>
      </w:r>
      <w:r w:rsidR="004F4507">
        <w:rPr>
          <w:b w:val="0"/>
          <w:noProof/>
          <w:sz w:val="18"/>
        </w:rPr>
        <w:t>29</w:t>
      </w:r>
      <w:r w:rsidRPr="00BC228E">
        <w:rPr>
          <w:b w:val="0"/>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_Toc398559316 \h </w:instrText>
      </w:r>
      <w:r w:rsidRPr="00BC228E">
        <w:rPr>
          <w:i w:val="0"/>
          <w:noProof/>
          <w:sz w:val="18"/>
        </w:rPr>
      </w:r>
      <w:r w:rsidRPr="00BC228E">
        <w:rPr>
          <w:i w:val="0"/>
          <w:noProof/>
          <w:sz w:val="18"/>
        </w:rPr>
        <w:fldChar w:fldCharType="separate"/>
      </w:r>
      <w:r w:rsidR="004F4507">
        <w:rPr>
          <w:i w:val="0"/>
          <w:noProof/>
          <w:sz w:val="18"/>
        </w:rPr>
        <w:t>29</w:t>
      </w:r>
      <w:r w:rsidRPr="00BC228E">
        <w:rPr>
          <w:i w:val="0"/>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t>Schedule 6—Other amendments</w:t>
      </w:r>
      <w:r w:rsidRPr="00BC228E">
        <w:rPr>
          <w:b w:val="0"/>
          <w:noProof/>
          <w:sz w:val="18"/>
        </w:rPr>
        <w:tab/>
      </w:r>
      <w:r w:rsidRPr="00BC228E">
        <w:rPr>
          <w:b w:val="0"/>
          <w:noProof/>
          <w:sz w:val="18"/>
        </w:rPr>
        <w:fldChar w:fldCharType="begin"/>
      </w:r>
      <w:r w:rsidRPr="00BC228E">
        <w:rPr>
          <w:b w:val="0"/>
          <w:noProof/>
          <w:sz w:val="18"/>
        </w:rPr>
        <w:instrText xml:space="preserve"> PAGEREF _Toc398559318 \h </w:instrText>
      </w:r>
      <w:r w:rsidRPr="00BC228E">
        <w:rPr>
          <w:b w:val="0"/>
          <w:noProof/>
          <w:sz w:val="18"/>
        </w:rPr>
      </w:r>
      <w:r w:rsidRPr="00BC228E">
        <w:rPr>
          <w:b w:val="0"/>
          <w:noProof/>
          <w:sz w:val="18"/>
        </w:rPr>
        <w:fldChar w:fldCharType="separate"/>
      </w:r>
      <w:r w:rsidR="004F4507">
        <w:rPr>
          <w:b w:val="0"/>
          <w:noProof/>
          <w:sz w:val="18"/>
        </w:rPr>
        <w:t>32</w:t>
      </w:r>
      <w:r w:rsidRPr="00BC228E">
        <w:rPr>
          <w:b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1—Amendments to the Classification Act</w:t>
      </w:r>
      <w:r w:rsidRPr="00BC228E">
        <w:rPr>
          <w:noProof/>
          <w:sz w:val="18"/>
        </w:rPr>
        <w:tab/>
      </w:r>
      <w:r w:rsidRPr="00BC228E">
        <w:rPr>
          <w:noProof/>
          <w:sz w:val="18"/>
        </w:rPr>
        <w:fldChar w:fldCharType="begin"/>
      </w:r>
      <w:r w:rsidRPr="00BC228E">
        <w:rPr>
          <w:noProof/>
          <w:sz w:val="18"/>
        </w:rPr>
        <w:instrText xml:space="preserve"> PAGEREF _Toc398559319 \h </w:instrText>
      </w:r>
      <w:r w:rsidRPr="00BC228E">
        <w:rPr>
          <w:noProof/>
          <w:sz w:val="18"/>
        </w:rPr>
      </w:r>
      <w:r w:rsidRPr="00BC228E">
        <w:rPr>
          <w:noProof/>
          <w:sz w:val="18"/>
        </w:rPr>
        <w:fldChar w:fldCharType="separate"/>
      </w:r>
      <w:r w:rsidR="004F4507">
        <w:rPr>
          <w:noProof/>
          <w:sz w:val="18"/>
        </w:rPr>
        <w:t>32</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_Toc398559320 \h </w:instrText>
      </w:r>
      <w:r w:rsidRPr="00BC228E">
        <w:rPr>
          <w:i w:val="0"/>
          <w:noProof/>
          <w:sz w:val="18"/>
        </w:rPr>
      </w:r>
      <w:r w:rsidRPr="00BC228E">
        <w:rPr>
          <w:i w:val="0"/>
          <w:noProof/>
          <w:sz w:val="18"/>
        </w:rPr>
        <w:fldChar w:fldCharType="separate"/>
      </w:r>
      <w:r w:rsidR="004F4507">
        <w:rPr>
          <w:i w:val="0"/>
          <w:noProof/>
          <w:sz w:val="18"/>
        </w:rPr>
        <w:t>32</w:t>
      </w:r>
      <w:r w:rsidRPr="00BC228E">
        <w:rPr>
          <w:i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2—Amendments to the Broadcasting Services Act</w:t>
      </w:r>
      <w:r w:rsidRPr="00BC228E">
        <w:rPr>
          <w:noProof/>
          <w:sz w:val="18"/>
        </w:rPr>
        <w:tab/>
      </w:r>
      <w:r w:rsidRPr="00BC228E">
        <w:rPr>
          <w:noProof/>
          <w:sz w:val="18"/>
        </w:rPr>
        <w:fldChar w:fldCharType="begin"/>
      </w:r>
      <w:r w:rsidRPr="00BC228E">
        <w:rPr>
          <w:noProof/>
          <w:sz w:val="18"/>
        </w:rPr>
        <w:instrText xml:space="preserve"> PAGEREF _Toc398559330 \h </w:instrText>
      </w:r>
      <w:r w:rsidRPr="00BC228E">
        <w:rPr>
          <w:noProof/>
          <w:sz w:val="18"/>
        </w:rPr>
      </w:r>
      <w:r w:rsidRPr="00BC228E">
        <w:rPr>
          <w:noProof/>
          <w:sz w:val="18"/>
        </w:rPr>
        <w:fldChar w:fldCharType="separate"/>
      </w:r>
      <w:r w:rsidR="004F4507">
        <w:rPr>
          <w:noProof/>
          <w:sz w:val="18"/>
        </w:rPr>
        <w:t>43</w:t>
      </w:r>
      <w:r w:rsidRPr="00BC228E">
        <w:rPr>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Broadcasting Services Act 1992</w:t>
      </w:r>
      <w:r w:rsidRPr="00BC228E">
        <w:rPr>
          <w:i w:val="0"/>
          <w:noProof/>
          <w:sz w:val="18"/>
        </w:rPr>
        <w:tab/>
      </w:r>
      <w:r w:rsidRPr="00BC228E">
        <w:rPr>
          <w:i w:val="0"/>
          <w:noProof/>
          <w:sz w:val="18"/>
        </w:rPr>
        <w:fldChar w:fldCharType="begin"/>
      </w:r>
      <w:r w:rsidRPr="00BC228E">
        <w:rPr>
          <w:i w:val="0"/>
          <w:noProof/>
          <w:sz w:val="18"/>
        </w:rPr>
        <w:instrText xml:space="preserve"> PAGEREF _Toc398559331 \h </w:instrText>
      </w:r>
      <w:r w:rsidRPr="00BC228E">
        <w:rPr>
          <w:i w:val="0"/>
          <w:noProof/>
          <w:sz w:val="18"/>
        </w:rPr>
      </w:r>
      <w:r w:rsidRPr="00BC228E">
        <w:rPr>
          <w:i w:val="0"/>
          <w:noProof/>
          <w:sz w:val="18"/>
        </w:rPr>
        <w:fldChar w:fldCharType="separate"/>
      </w:r>
      <w:r w:rsidR="004F4507">
        <w:rPr>
          <w:i w:val="0"/>
          <w:noProof/>
          <w:sz w:val="18"/>
        </w:rPr>
        <w:t>43</w:t>
      </w:r>
      <w:r w:rsidRPr="00BC228E">
        <w:rPr>
          <w:i w:val="0"/>
          <w:noProof/>
          <w:sz w:val="18"/>
        </w:rPr>
        <w:fldChar w:fldCharType="end"/>
      </w:r>
    </w:p>
    <w:p w:rsidR="00BC228E" w:rsidRDefault="00BC228E">
      <w:pPr>
        <w:pStyle w:val="TOC7"/>
        <w:rPr>
          <w:rFonts w:asciiTheme="minorHAnsi" w:eastAsiaTheme="minorEastAsia" w:hAnsiTheme="minorHAnsi" w:cstheme="minorBidi"/>
          <w:noProof/>
          <w:kern w:val="0"/>
          <w:sz w:val="22"/>
          <w:szCs w:val="22"/>
        </w:rPr>
      </w:pPr>
      <w:r>
        <w:rPr>
          <w:noProof/>
        </w:rPr>
        <w:t>Part 3—Application and saving provisions</w:t>
      </w:r>
      <w:r w:rsidRPr="00BC228E">
        <w:rPr>
          <w:noProof/>
          <w:sz w:val="18"/>
        </w:rPr>
        <w:tab/>
      </w:r>
      <w:r w:rsidRPr="00BC228E">
        <w:rPr>
          <w:noProof/>
          <w:sz w:val="18"/>
        </w:rPr>
        <w:fldChar w:fldCharType="begin"/>
      </w:r>
      <w:r w:rsidRPr="00BC228E">
        <w:rPr>
          <w:noProof/>
          <w:sz w:val="18"/>
        </w:rPr>
        <w:instrText xml:space="preserve"> PAGEREF _Toc398559332 \h </w:instrText>
      </w:r>
      <w:r w:rsidRPr="00BC228E">
        <w:rPr>
          <w:noProof/>
          <w:sz w:val="18"/>
        </w:rPr>
      </w:r>
      <w:r w:rsidRPr="00BC228E">
        <w:rPr>
          <w:noProof/>
          <w:sz w:val="18"/>
        </w:rPr>
        <w:fldChar w:fldCharType="separate"/>
      </w:r>
      <w:r w:rsidR="004F4507">
        <w:rPr>
          <w:noProof/>
          <w:sz w:val="18"/>
        </w:rPr>
        <w:t>44</w:t>
      </w:r>
      <w:r w:rsidRPr="00BC228E">
        <w:rPr>
          <w:noProof/>
          <w:sz w:val="18"/>
        </w:rPr>
        <w:fldChar w:fldCharType="end"/>
      </w:r>
    </w:p>
    <w:p w:rsidR="00BC228E" w:rsidRDefault="00BC228E">
      <w:pPr>
        <w:pStyle w:val="TOC6"/>
        <w:rPr>
          <w:rFonts w:asciiTheme="minorHAnsi" w:eastAsiaTheme="minorEastAsia" w:hAnsiTheme="minorHAnsi" w:cstheme="minorBidi"/>
          <w:b w:val="0"/>
          <w:noProof/>
          <w:kern w:val="0"/>
          <w:sz w:val="22"/>
          <w:szCs w:val="22"/>
        </w:rPr>
      </w:pPr>
      <w:r>
        <w:rPr>
          <w:noProof/>
        </w:rPr>
        <w:lastRenderedPageBreak/>
        <w:t>Schedule 7—Simplified outlines</w:t>
      </w:r>
      <w:r w:rsidRPr="00BC228E">
        <w:rPr>
          <w:b w:val="0"/>
          <w:noProof/>
          <w:sz w:val="18"/>
        </w:rPr>
        <w:tab/>
      </w:r>
      <w:r w:rsidRPr="00BC228E">
        <w:rPr>
          <w:b w:val="0"/>
          <w:noProof/>
          <w:sz w:val="18"/>
        </w:rPr>
        <w:fldChar w:fldCharType="begin"/>
      </w:r>
      <w:r w:rsidRPr="00BC228E">
        <w:rPr>
          <w:b w:val="0"/>
          <w:noProof/>
          <w:sz w:val="18"/>
        </w:rPr>
        <w:instrText xml:space="preserve"> PAGEREF _Toc398559333 \h </w:instrText>
      </w:r>
      <w:r w:rsidRPr="00BC228E">
        <w:rPr>
          <w:b w:val="0"/>
          <w:noProof/>
          <w:sz w:val="18"/>
        </w:rPr>
      </w:r>
      <w:r w:rsidRPr="00BC228E">
        <w:rPr>
          <w:b w:val="0"/>
          <w:noProof/>
          <w:sz w:val="18"/>
        </w:rPr>
        <w:fldChar w:fldCharType="separate"/>
      </w:r>
      <w:r w:rsidR="004F4507">
        <w:rPr>
          <w:b w:val="0"/>
          <w:noProof/>
          <w:sz w:val="18"/>
        </w:rPr>
        <w:t>47</w:t>
      </w:r>
      <w:r w:rsidRPr="00BC228E">
        <w:rPr>
          <w:b w:val="0"/>
          <w:noProof/>
          <w:sz w:val="18"/>
        </w:rPr>
        <w:fldChar w:fldCharType="end"/>
      </w:r>
    </w:p>
    <w:p w:rsidR="00BC228E" w:rsidRDefault="00BC228E">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BC228E">
        <w:rPr>
          <w:i w:val="0"/>
          <w:noProof/>
          <w:sz w:val="18"/>
        </w:rPr>
        <w:tab/>
      </w:r>
      <w:r w:rsidRPr="00BC228E">
        <w:rPr>
          <w:i w:val="0"/>
          <w:noProof/>
          <w:sz w:val="18"/>
        </w:rPr>
        <w:fldChar w:fldCharType="begin"/>
      </w:r>
      <w:r w:rsidRPr="00BC228E">
        <w:rPr>
          <w:i w:val="0"/>
          <w:noProof/>
          <w:sz w:val="18"/>
        </w:rPr>
        <w:instrText xml:space="preserve"> PAGEREF _Toc398559334 \h </w:instrText>
      </w:r>
      <w:r w:rsidRPr="00BC228E">
        <w:rPr>
          <w:i w:val="0"/>
          <w:noProof/>
          <w:sz w:val="18"/>
        </w:rPr>
      </w:r>
      <w:r w:rsidRPr="00BC228E">
        <w:rPr>
          <w:i w:val="0"/>
          <w:noProof/>
          <w:sz w:val="18"/>
        </w:rPr>
        <w:fldChar w:fldCharType="separate"/>
      </w:r>
      <w:r w:rsidR="004F4507">
        <w:rPr>
          <w:i w:val="0"/>
          <w:noProof/>
          <w:sz w:val="18"/>
        </w:rPr>
        <w:t>47</w:t>
      </w:r>
      <w:r w:rsidRPr="00BC228E">
        <w:rPr>
          <w:i w:val="0"/>
          <w:noProof/>
          <w:sz w:val="18"/>
        </w:rPr>
        <w:fldChar w:fldCharType="end"/>
      </w:r>
    </w:p>
    <w:p w:rsidR="00B05B19" w:rsidRPr="00D92E38" w:rsidRDefault="00BC228E" w:rsidP="00B05B19">
      <w:r>
        <w:fldChar w:fldCharType="end"/>
      </w:r>
    </w:p>
    <w:p w:rsidR="00B05B19" w:rsidRPr="00D92E38" w:rsidRDefault="00B05B19" w:rsidP="00B05B19">
      <w:pPr>
        <w:sectPr w:rsidR="00B05B19" w:rsidRPr="00D92E38" w:rsidSect="005F422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F422B" w:rsidRDefault="004F4507">
      <w:r>
        <w:lastRenderedPageBreak/>
        <w:pict>
          <v:shape id="_x0000_i1026" type="#_x0000_t75" style="width:108pt;height:78pt" fillcolor="window">
            <v:imagedata r:id="rId9" o:title=""/>
          </v:shape>
        </w:pict>
      </w:r>
    </w:p>
    <w:p w:rsidR="005F422B" w:rsidRDefault="005F422B"/>
    <w:p w:rsidR="005F422B" w:rsidRDefault="005F422B" w:rsidP="005F422B">
      <w:pPr>
        <w:spacing w:line="240" w:lineRule="auto"/>
      </w:pPr>
    </w:p>
    <w:p w:rsidR="005F422B" w:rsidRDefault="00294519" w:rsidP="005F422B">
      <w:pPr>
        <w:pStyle w:val="ShortTP1"/>
      </w:pPr>
      <w:fldSimple w:instr=" STYLEREF ShortT ">
        <w:r w:rsidR="004F4507">
          <w:rPr>
            <w:noProof/>
          </w:rPr>
          <w:t>Classification (Publications, Films and Computer Games) Amendment (Classification Tools and Other Measures) Act 2014</w:t>
        </w:r>
      </w:fldSimple>
    </w:p>
    <w:p w:rsidR="005F422B" w:rsidRDefault="00294519" w:rsidP="005F422B">
      <w:pPr>
        <w:pStyle w:val="ActNoP1"/>
      </w:pPr>
      <w:fldSimple w:instr=" STYLEREF Actno ">
        <w:r w:rsidR="004F4507">
          <w:rPr>
            <w:noProof/>
          </w:rPr>
          <w:t>No. 99, 2014</w:t>
        </w:r>
      </w:fldSimple>
    </w:p>
    <w:p w:rsidR="005F422B" w:rsidRPr="009A0728" w:rsidRDefault="005F422B" w:rsidP="009A0728">
      <w:pPr>
        <w:pBdr>
          <w:bottom w:val="single" w:sz="6" w:space="0" w:color="auto"/>
        </w:pBdr>
        <w:spacing w:before="400" w:line="240" w:lineRule="auto"/>
        <w:rPr>
          <w:rFonts w:eastAsia="Times New Roman"/>
          <w:b/>
          <w:sz w:val="28"/>
        </w:rPr>
      </w:pPr>
    </w:p>
    <w:p w:rsidR="005F422B" w:rsidRPr="009A0728" w:rsidRDefault="005F422B" w:rsidP="009A0728">
      <w:pPr>
        <w:spacing w:line="40" w:lineRule="exact"/>
        <w:rPr>
          <w:rFonts w:eastAsia="Calibri"/>
          <w:b/>
          <w:sz w:val="28"/>
        </w:rPr>
      </w:pPr>
    </w:p>
    <w:p w:rsidR="005F422B" w:rsidRPr="009A0728" w:rsidRDefault="005F422B" w:rsidP="009A0728">
      <w:pPr>
        <w:pBdr>
          <w:top w:val="single" w:sz="12" w:space="0" w:color="auto"/>
        </w:pBdr>
        <w:spacing w:line="240" w:lineRule="auto"/>
        <w:rPr>
          <w:rFonts w:eastAsia="Times New Roman"/>
          <w:b/>
          <w:sz w:val="28"/>
        </w:rPr>
      </w:pPr>
    </w:p>
    <w:p w:rsidR="00B05B19" w:rsidRPr="00D92E38" w:rsidRDefault="005F422B" w:rsidP="00D92E38">
      <w:pPr>
        <w:pStyle w:val="Page1"/>
      </w:pPr>
      <w:r>
        <w:t>An Act</w:t>
      </w:r>
      <w:r w:rsidR="00D92E38" w:rsidRPr="00D92E38">
        <w:t xml:space="preserve"> to amend the </w:t>
      </w:r>
      <w:r w:rsidR="00D92E38" w:rsidRPr="00D92E38">
        <w:rPr>
          <w:i/>
        </w:rPr>
        <w:t>Classification (Publications, Films and Computer Games) Act 1995</w:t>
      </w:r>
      <w:r w:rsidR="00D92E38" w:rsidRPr="00D92E38">
        <w:t>, and for related purposes</w:t>
      </w:r>
    </w:p>
    <w:p w:rsidR="00BC228E" w:rsidRDefault="00BC228E" w:rsidP="003B1CD0">
      <w:pPr>
        <w:pStyle w:val="AssentDt"/>
        <w:spacing w:before="240"/>
        <w:rPr>
          <w:sz w:val="24"/>
        </w:rPr>
      </w:pPr>
      <w:r>
        <w:rPr>
          <w:sz w:val="24"/>
        </w:rPr>
        <w:t>[</w:t>
      </w:r>
      <w:r>
        <w:rPr>
          <w:i/>
          <w:sz w:val="24"/>
        </w:rPr>
        <w:t>Assented to 11 September 2014</w:t>
      </w:r>
      <w:r>
        <w:rPr>
          <w:sz w:val="24"/>
        </w:rPr>
        <w:t>]</w:t>
      </w:r>
    </w:p>
    <w:p w:rsidR="00B05B19" w:rsidRPr="00D92E38" w:rsidRDefault="00B05B19" w:rsidP="00D92E38">
      <w:pPr>
        <w:spacing w:before="240" w:line="240" w:lineRule="auto"/>
        <w:rPr>
          <w:sz w:val="32"/>
        </w:rPr>
      </w:pPr>
      <w:r w:rsidRPr="00D92E38">
        <w:rPr>
          <w:sz w:val="32"/>
        </w:rPr>
        <w:t>The Parliament of Australia enacts:</w:t>
      </w:r>
    </w:p>
    <w:p w:rsidR="00B05B19" w:rsidRPr="00D92E38" w:rsidRDefault="00B05B19" w:rsidP="00D92E38">
      <w:pPr>
        <w:pStyle w:val="ActHead5"/>
      </w:pPr>
      <w:bookmarkStart w:id="2" w:name="_Toc398559268"/>
      <w:r w:rsidRPr="00D92E38">
        <w:rPr>
          <w:rStyle w:val="CharSectno"/>
        </w:rPr>
        <w:lastRenderedPageBreak/>
        <w:t>1</w:t>
      </w:r>
      <w:r w:rsidRPr="00D92E38">
        <w:t xml:space="preserve">  Short title</w:t>
      </w:r>
      <w:bookmarkEnd w:id="2"/>
    </w:p>
    <w:p w:rsidR="00B05B19" w:rsidRPr="00D92E38" w:rsidRDefault="00B05B19" w:rsidP="00D92E38">
      <w:pPr>
        <w:pStyle w:val="subsection"/>
      </w:pPr>
      <w:r w:rsidRPr="00D92E38">
        <w:tab/>
      </w:r>
      <w:r w:rsidRPr="00D92E38">
        <w:tab/>
        <w:t xml:space="preserve">This Act may be cited as the </w:t>
      </w:r>
      <w:r w:rsidRPr="00D92E38">
        <w:rPr>
          <w:i/>
        </w:rPr>
        <w:t>Classification (Publications, Films and Computer Games) Amendment (Classification Tools and Other Measures) Act 2014</w:t>
      </w:r>
      <w:r w:rsidRPr="00D92E38">
        <w:t>.</w:t>
      </w:r>
    </w:p>
    <w:p w:rsidR="00B05B19" w:rsidRPr="00D92E38" w:rsidRDefault="00B05B19" w:rsidP="00D92E38">
      <w:pPr>
        <w:pStyle w:val="ActHead5"/>
      </w:pPr>
      <w:bookmarkStart w:id="3" w:name="_Toc398559269"/>
      <w:r w:rsidRPr="00D92E38">
        <w:rPr>
          <w:rStyle w:val="CharSectno"/>
        </w:rPr>
        <w:t>2</w:t>
      </w:r>
      <w:r w:rsidRPr="00D92E38">
        <w:t xml:space="preserve">  Commencement</w:t>
      </w:r>
      <w:bookmarkEnd w:id="3"/>
    </w:p>
    <w:p w:rsidR="00B05B19" w:rsidRPr="00D92E38" w:rsidRDefault="00B05B19" w:rsidP="00D92E38">
      <w:pPr>
        <w:pStyle w:val="subsection"/>
      </w:pPr>
      <w:r w:rsidRPr="00D92E38">
        <w:tab/>
        <w:t>(1)</w:t>
      </w:r>
      <w:r w:rsidRPr="00D92E38">
        <w:tab/>
        <w:t>Each provision of this Act specified in column 1 of the table commences, or is taken to have commenced, in accordance with column 2 of the table. Any other statement in column 2 has effect according to its terms.</w:t>
      </w:r>
    </w:p>
    <w:p w:rsidR="00B05B19" w:rsidRPr="00D92E38" w:rsidRDefault="00B05B19" w:rsidP="00D92E3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05B19" w:rsidRPr="00D92E38" w:rsidTr="003D4301">
        <w:trPr>
          <w:tblHeader/>
        </w:trPr>
        <w:tc>
          <w:tcPr>
            <w:tcW w:w="7111" w:type="dxa"/>
            <w:gridSpan w:val="3"/>
            <w:tcBorders>
              <w:top w:val="single" w:sz="12" w:space="0" w:color="auto"/>
              <w:bottom w:val="single" w:sz="6" w:space="0" w:color="auto"/>
            </w:tcBorders>
            <w:shd w:val="clear" w:color="auto" w:fill="auto"/>
          </w:tcPr>
          <w:p w:rsidR="00B05B19" w:rsidRPr="00D92E38" w:rsidRDefault="00B05B19" w:rsidP="00D92E38">
            <w:pPr>
              <w:pStyle w:val="TableHeading"/>
            </w:pPr>
            <w:r w:rsidRPr="00D92E38">
              <w:t>Commencement information</w:t>
            </w:r>
          </w:p>
        </w:tc>
      </w:tr>
      <w:tr w:rsidR="00B05B19" w:rsidRPr="00D92E38" w:rsidTr="003D4301">
        <w:trPr>
          <w:tblHeader/>
        </w:trPr>
        <w:tc>
          <w:tcPr>
            <w:tcW w:w="1701" w:type="dxa"/>
            <w:tcBorders>
              <w:top w:val="single" w:sz="6" w:space="0" w:color="auto"/>
              <w:bottom w:val="single" w:sz="6" w:space="0" w:color="auto"/>
            </w:tcBorders>
            <w:shd w:val="clear" w:color="auto" w:fill="auto"/>
          </w:tcPr>
          <w:p w:rsidR="00B05B19" w:rsidRPr="00D92E38" w:rsidRDefault="00B05B19" w:rsidP="00D92E38">
            <w:pPr>
              <w:pStyle w:val="TableHeading"/>
            </w:pPr>
            <w:r w:rsidRPr="00D92E38">
              <w:t>Column 1</w:t>
            </w:r>
          </w:p>
        </w:tc>
        <w:tc>
          <w:tcPr>
            <w:tcW w:w="3828" w:type="dxa"/>
            <w:tcBorders>
              <w:top w:val="single" w:sz="6" w:space="0" w:color="auto"/>
              <w:bottom w:val="single" w:sz="6" w:space="0" w:color="auto"/>
            </w:tcBorders>
            <w:shd w:val="clear" w:color="auto" w:fill="auto"/>
          </w:tcPr>
          <w:p w:rsidR="00B05B19" w:rsidRPr="00D92E38" w:rsidRDefault="00B05B19" w:rsidP="00D92E38">
            <w:pPr>
              <w:pStyle w:val="TableHeading"/>
            </w:pPr>
            <w:r w:rsidRPr="00D92E38">
              <w:t>Column 2</w:t>
            </w:r>
          </w:p>
        </w:tc>
        <w:tc>
          <w:tcPr>
            <w:tcW w:w="1582" w:type="dxa"/>
            <w:tcBorders>
              <w:top w:val="single" w:sz="6" w:space="0" w:color="auto"/>
              <w:bottom w:val="single" w:sz="6" w:space="0" w:color="auto"/>
            </w:tcBorders>
            <w:shd w:val="clear" w:color="auto" w:fill="auto"/>
          </w:tcPr>
          <w:p w:rsidR="00B05B19" w:rsidRPr="00D92E38" w:rsidRDefault="00B05B19" w:rsidP="00D92E38">
            <w:pPr>
              <w:pStyle w:val="TableHeading"/>
            </w:pPr>
            <w:r w:rsidRPr="00D92E38">
              <w:t>Column 3</w:t>
            </w:r>
          </w:p>
        </w:tc>
      </w:tr>
      <w:tr w:rsidR="00B05B19" w:rsidRPr="00D92E38" w:rsidTr="003D4301">
        <w:trPr>
          <w:tblHeader/>
        </w:trPr>
        <w:tc>
          <w:tcPr>
            <w:tcW w:w="1701"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Provision(s)</w:t>
            </w:r>
          </w:p>
        </w:tc>
        <w:tc>
          <w:tcPr>
            <w:tcW w:w="3828"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Commencement</w:t>
            </w:r>
          </w:p>
        </w:tc>
        <w:tc>
          <w:tcPr>
            <w:tcW w:w="1582"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Date/Details</w:t>
            </w:r>
          </w:p>
        </w:tc>
      </w:tr>
      <w:tr w:rsidR="00B05B19" w:rsidRPr="00D92E38" w:rsidTr="003D4301">
        <w:tc>
          <w:tcPr>
            <w:tcW w:w="1701" w:type="dxa"/>
            <w:tcBorders>
              <w:top w:val="single" w:sz="12" w:space="0" w:color="auto"/>
            </w:tcBorders>
            <w:shd w:val="clear" w:color="auto" w:fill="auto"/>
          </w:tcPr>
          <w:p w:rsidR="00B05B19" w:rsidRPr="00D92E38" w:rsidRDefault="00B05B19" w:rsidP="00D92E38">
            <w:pPr>
              <w:pStyle w:val="Tabletext"/>
            </w:pPr>
            <w:r w:rsidRPr="00D92E38">
              <w:t>1.  Sections</w:t>
            </w:r>
            <w:r w:rsidR="00D92E38" w:rsidRPr="00D92E38">
              <w:t> </w:t>
            </w:r>
            <w:r w:rsidRPr="00D92E38">
              <w:t>1 to 3 and anything in this Act not elsewhere covered by this table</w:t>
            </w:r>
          </w:p>
        </w:tc>
        <w:tc>
          <w:tcPr>
            <w:tcW w:w="3828" w:type="dxa"/>
            <w:tcBorders>
              <w:top w:val="single" w:sz="12" w:space="0" w:color="auto"/>
            </w:tcBorders>
            <w:shd w:val="clear" w:color="auto" w:fill="auto"/>
          </w:tcPr>
          <w:p w:rsidR="00B05B19" w:rsidRPr="00D92E38" w:rsidRDefault="00B05B19" w:rsidP="00D92E38">
            <w:pPr>
              <w:pStyle w:val="Tabletext"/>
            </w:pPr>
            <w:r w:rsidRPr="00D92E38">
              <w:t>The day this Act receives the Royal Assent.</w:t>
            </w:r>
          </w:p>
        </w:tc>
        <w:tc>
          <w:tcPr>
            <w:tcW w:w="1582" w:type="dxa"/>
            <w:tcBorders>
              <w:top w:val="single" w:sz="12" w:space="0" w:color="auto"/>
            </w:tcBorders>
            <w:shd w:val="clear" w:color="auto" w:fill="auto"/>
          </w:tcPr>
          <w:p w:rsidR="00B05B19" w:rsidRPr="00D92E38" w:rsidRDefault="00BC228E" w:rsidP="00D92E38">
            <w:pPr>
              <w:pStyle w:val="Tabletext"/>
            </w:pPr>
            <w:r>
              <w:t>11 September 2014</w:t>
            </w:r>
          </w:p>
        </w:tc>
      </w:tr>
      <w:tr w:rsidR="00B05B19" w:rsidRPr="00D92E38" w:rsidTr="003D4301">
        <w:tc>
          <w:tcPr>
            <w:tcW w:w="1701" w:type="dxa"/>
            <w:shd w:val="clear" w:color="auto" w:fill="auto"/>
          </w:tcPr>
          <w:p w:rsidR="00B05B19" w:rsidRPr="00D92E38" w:rsidRDefault="00B05B19" w:rsidP="00D92E38">
            <w:pPr>
              <w:pStyle w:val="Tabletext"/>
            </w:pPr>
            <w:r w:rsidRPr="00D92E38">
              <w:t>2.  Schedules</w:t>
            </w:r>
            <w:r w:rsidR="00D92E38" w:rsidRPr="00D92E38">
              <w:t> </w:t>
            </w:r>
            <w:r w:rsidRPr="00D92E38">
              <w:t>1 and 2</w:t>
            </w:r>
          </w:p>
        </w:tc>
        <w:tc>
          <w:tcPr>
            <w:tcW w:w="3828" w:type="dxa"/>
            <w:shd w:val="clear" w:color="auto" w:fill="auto"/>
          </w:tcPr>
          <w:p w:rsidR="00B05B19" w:rsidRPr="00D92E38" w:rsidRDefault="00B05B19" w:rsidP="00D92E38">
            <w:pPr>
              <w:pStyle w:val="Tabletext"/>
            </w:pPr>
            <w:r w:rsidRPr="00D92E38">
              <w:t>The day this Act receives the Royal Assent.</w:t>
            </w:r>
          </w:p>
        </w:tc>
        <w:tc>
          <w:tcPr>
            <w:tcW w:w="1582" w:type="dxa"/>
            <w:shd w:val="clear" w:color="auto" w:fill="auto"/>
          </w:tcPr>
          <w:p w:rsidR="00B05B19" w:rsidRPr="00D92E38" w:rsidRDefault="00BC228E" w:rsidP="00D92E38">
            <w:pPr>
              <w:pStyle w:val="Tabletext"/>
            </w:pPr>
            <w:r>
              <w:t>11 September 2014</w:t>
            </w:r>
          </w:p>
        </w:tc>
      </w:tr>
      <w:tr w:rsidR="00B05B19" w:rsidRPr="00D92E38" w:rsidTr="003D4301">
        <w:tc>
          <w:tcPr>
            <w:tcW w:w="1701" w:type="dxa"/>
            <w:shd w:val="clear" w:color="auto" w:fill="auto"/>
          </w:tcPr>
          <w:p w:rsidR="00B05B19" w:rsidRPr="00D92E38" w:rsidRDefault="00B05B19" w:rsidP="00D92E38">
            <w:pPr>
              <w:pStyle w:val="Tabletext"/>
            </w:pPr>
            <w:r w:rsidRPr="00D92E38">
              <w:t>3.  Schedule</w:t>
            </w:r>
            <w:r w:rsidR="00D92E38" w:rsidRPr="00D92E38">
              <w:t> </w:t>
            </w:r>
            <w:r w:rsidRPr="00D92E38">
              <w:t>3, Part</w:t>
            </w:r>
            <w:r w:rsidR="00D92E38" w:rsidRPr="00D92E38">
              <w:t> </w:t>
            </w:r>
            <w:r w:rsidRPr="00D92E38">
              <w:t>1</w:t>
            </w:r>
          </w:p>
        </w:tc>
        <w:tc>
          <w:tcPr>
            <w:tcW w:w="3828" w:type="dxa"/>
            <w:shd w:val="clear" w:color="auto" w:fill="auto"/>
          </w:tcPr>
          <w:p w:rsidR="00B05B19" w:rsidRPr="00D92E38" w:rsidRDefault="00B05B19" w:rsidP="00D92E38">
            <w:pPr>
              <w:pStyle w:val="Tabletext"/>
            </w:pPr>
            <w:r w:rsidRPr="00D92E38">
              <w:t>The day this Act receives the Royal Assent.</w:t>
            </w:r>
          </w:p>
        </w:tc>
        <w:tc>
          <w:tcPr>
            <w:tcW w:w="1582" w:type="dxa"/>
            <w:shd w:val="clear" w:color="auto" w:fill="auto"/>
          </w:tcPr>
          <w:p w:rsidR="00B05B19" w:rsidRPr="00D92E38" w:rsidRDefault="00BC228E" w:rsidP="00D92E38">
            <w:pPr>
              <w:pStyle w:val="Tabletext"/>
            </w:pPr>
            <w:r>
              <w:t>11 September 2014</w:t>
            </w:r>
          </w:p>
        </w:tc>
      </w:tr>
      <w:tr w:rsidR="00B05B19" w:rsidRPr="00D92E38" w:rsidTr="003D4301">
        <w:tc>
          <w:tcPr>
            <w:tcW w:w="1701" w:type="dxa"/>
            <w:shd w:val="clear" w:color="auto" w:fill="auto"/>
          </w:tcPr>
          <w:p w:rsidR="00B05B19" w:rsidRPr="00D92E38" w:rsidRDefault="00B05B19" w:rsidP="00D92E38">
            <w:pPr>
              <w:pStyle w:val="Tabletext"/>
            </w:pPr>
            <w:r w:rsidRPr="00D92E38">
              <w:t>4.  Schedule</w:t>
            </w:r>
            <w:r w:rsidR="00D92E38" w:rsidRPr="00D92E38">
              <w:t> </w:t>
            </w:r>
            <w:r w:rsidRPr="00D92E38">
              <w:t>3, Part</w:t>
            </w:r>
            <w:r w:rsidR="00D92E38" w:rsidRPr="00D92E38">
              <w:t> </w:t>
            </w:r>
            <w:r w:rsidRPr="00D92E38">
              <w:t>2</w:t>
            </w:r>
          </w:p>
        </w:tc>
        <w:tc>
          <w:tcPr>
            <w:tcW w:w="3828" w:type="dxa"/>
            <w:shd w:val="clear" w:color="auto" w:fill="auto"/>
          </w:tcPr>
          <w:p w:rsidR="00B05B19" w:rsidRPr="00D92E38" w:rsidRDefault="00B05B19" w:rsidP="00D92E38">
            <w:pPr>
              <w:pStyle w:val="Tabletext"/>
            </w:pPr>
            <w:r w:rsidRPr="00D92E38">
              <w:t>A single day to be fixed by Proclamation.</w:t>
            </w:r>
          </w:p>
          <w:p w:rsidR="00B05B19" w:rsidRPr="00D92E38" w:rsidRDefault="00B05B19" w:rsidP="00D92E38">
            <w:pPr>
              <w:pStyle w:val="Tabletext"/>
            </w:pPr>
            <w:r w:rsidRPr="00D92E38">
              <w:t>However, if the provision(s) do not commence within the period of 3 months beginning on the day this Act receives the Royal Assent, they commence on the day after the end of that period.</w:t>
            </w:r>
          </w:p>
        </w:tc>
        <w:tc>
          <w:tcPr>
            <w:tcW w:w="1582" w:type="dxa"/>
            <w:shd w:val="clear" w:color="auto" w:fill="auto"/>
          </w:tcPr>
          <w:p w:rsidR="00B05B19" w:rsidRPr="00D92E38" w:rsidRDefault="006A013A" w:rsidP="00D92E38">
            <w:pPr>
              <w:pStyle w:val="Tabletext"/>
            </w:pPr>
            <w:r>
              <w:t>11 December 2014</w:t>
            </w:r>
          </w:p>
        </w:tc>
      </w:tr>
      <w:tr w:rsidR="00B05B19" w:rsidRPr="00D92E38" w:rsidTr="003D4301">
        <w:tc>
          <w:tcPr>
            <w:tcW w:w="1701" w:type="dxa"/>
            <w:shd w:val="clear" w:color="auto" w:fill="auto"/>
          </w:tcPr>
          <w:p w:rsidR="00B05B19" w:rsidRPr="00D92E38" w:rsidRDefault="00B05B19" w:rsidP="00D92E38">
            <w:pPr>
              <w:pStyle w:val="Tabletext"/>
            </w:pPr>
            <w:r w:rsidRPr="00D92E38">
              <w:t>5.  Schedule</w:t>
            </w:r>
            <w:r w:rsidR="00D92E38" w:rsidRPr="00D92E38">
              <w:t> </w:t>
            </w:r>
            <w:r w:rsidRPr="00D92E38">
              <w:t>3, Part</w:t>
            </w:r>
            <w:r w:rsidR="00D92E38" w:rsidRPr="00D92E38">
              <w:t> </w:t>
            </w:r>
            <w:r w:rsidRPr="00D92E38">
              <w:t>3</w:t>
            </w:r>
          </w:p>
        </w:tc>
        <w:tc>
          <w:tcPr>
            <w:tcW w:w="3828" w:type="dxa"/>
            <w:shd w:val="clear" w:color="auto" w:fill="auto"/>
          </w:tcPr>
          <w:p w:rsidR="00B05B19" w:rsidRPr="00D92E38" w:rsidRDefault="00B05B19" w:rsidP="00D92E38">
            <w:pPr>
              <w:pStyle w:val="Tabletext"/>
            </w:pPr>
            <w:r w:rsidRPr="00D92E38">
              <w:t>A single day to be fixed by Proclamation.</w:t>
            </w:r>
          </w:p>
          <w:p w:rsidR="00B05B19" w:rsidRPr="00D92E38" w:rsidRDefault="00B05B19" w:rsidP="00D92E38">
            <w:pPr>
              <w:pStyle w:val="Tabletext"/>
            </w:pPr>
            <w:r w:rsidRPr="00D92E38">
              <w:t xml:space="preserve">However, if the provision(s) do not commence within the period of </w:t>
            </w:r>
            <w:r w:rsidR="008E1042" w:rsidRPr="00D92E38">
              <w:t>12</w:t>
            </w:r>
            <w:r w:rsidRPr="00D92E38">
              <w:t xml:space="preserve"> months beginning on the day this Act receives the Royal Assent, they commence on the day after the end of that period.</w:t>
            </w:r>
          </w:p>
        </w:tc>
        <w:tc>
          <w:tcPr>
            <w:tcW w:w="1582" w:type="dxa"/>
            <w:shd w:val="clear" w:color="auto" w:fill="auto"/>
          </w:tcPr>
          <w:p w:rsidR="00B05B19" w:rsidRPr="00D92E38" w:rsidRDefault="00294519" w:rsidP="00D92E38">
            <w:pPr>
              <w:pStyle w:val="Tabletext"/>
            </w:pPr>
            <w:r>
              <w:t>11 September 2015</w:t>
            </w:r>
          </w:p>
        </w:tc>
      </w:tr>
      <w:tr w:rsidR="00B05B19" w:rsidRPr="00D92E38" w:rsidTr="003D4301">
        <w:tc>
          <w:tcPr>
            <w:tcW w:w="1701" w:type="dxa"/>
            <w:shd w:val="clear" w:color="auto" w:fill="auto"/>
          </w:tcPr>
          <w:p w:rsidR="00B05B19" w:rsidRPr="00D92E38" w:rsidRDefault="00B05B19" w:rsidP="00D92E38">
            <w:pPr>
              <w:pStyle w:val="Tabletext"/>
            </w:pPr>
            <w:r w:rsidRPr="00D92E38">
              <w:t>6.  Schedule</w:t>
            </w:r>
            <w:r w:rsidR="00D92E38" w:rsidRPr="00D92E38">
              <w:t> </w:t>
            </w:r>
            <w:r w:rsidRPr="00D92E38">
              <w:t>4</w:t>
            </w:r>
          </w:p>
        </w:tc>
        <w:tc>
          <w:tcPr>
            <w:tcW w:w="3828" w:type="dxa"/>
            <w:shd w:val="clear" w:color="auto" w:fill="auto"/>
          </w:tcPr>
          <w:p w:rsidR="00B05B19" w:rsidRPr="00D92E38" w:rsidRDefault="00B05B19" w:rsidP="00D92E38">
            <w:pPr>
              <w:pStyle w:val="Tabletext"/>
            </w:pPr>
            <w:r w:rsidRPr="00D92E38">
              <w:t>A single day to be fixed by Proclamation.</w:t>
            </w:r>
          </w:p>
          <w:p w:rsidR="00B05B19" w:rsidRPr="00D92E38" w:rsidRDefault="00B05B19" w:rsidP="00D92E38">
            <w:pPr>
              <w:pStyle w:val="Tabletext"/>
            </w:pPr>
            <w:r w:rsidRPr="00D92E38">
              <w:t xml:space="preserve">However, if the provision(s) do not </w:t>
            </w:r>
            <w:r w:rsidRPr="00D92E38">
              <w:lastRenderedPageBreak/>
              <w:t>commence within the period of 6 months beginning on the day this Act receives the Royal Assent, they commence on the day after the end of that period.</w:t>
            </w:r>
          </w:p>
        </w:tc>
        <w:tc>
          <w:tcPr>
            <w:tcW w:w="1582" w:type="dxa"/>
            <w:shd w:val="clear" w:color="auto" w:fill="auto"/>
          </w:tcPr>
          <w:p w:rsidR="00B05B19" w:rsidRPr="00D92E38" w:rsidRDefault="002A3467" w:rsidP="00D92E38">
            <w:pPr>
              <w:pStyle w:val="Tabletext"/>
            </w:pPr>
            <w:r>
              <w:lastRenderedPageBreak/>
              <w:t>11 March 2015</w:t>
            </w:r>
          </w:p>
        </w:tc>
      </w:tr>
      <w:tr w:rsidR="00B05B19" w:rsidRPr="00D92E38" w:rsidTr="003D4301">
        <w:tc>
          <w:tcPr>
            <w:tcW w:w="1701" w:type="dxa"/>
            <w:shd w:val="clear" w:color="auto" w:fill="auto"/>
          </w:tcPr>
          <w:p w:rsidR="00B05B19" w:rsidRPr="00D92E38" w:rsidRDefault="00B05B19" w:rsidP="00D92E38">
            <w:pPr>
              <w:pStyle w:val="Tabletext"/>
            </w:pPr>
            <w:r w:rsidRPr="00D92E38">
              <w:lastRenderedPageBreak/>
              <w:t>7.  Schedule</w:t>
            </w:r>
            <w:r w:rsidR="00D92E38" w:rsidRPr="00D92E38">
              <w:t> </w:t>
            </w:r>
            <w:r w:rsidRPr="00D92E38">
              <w:t>5</w:t>
            </w:r>
          </w:p>
        </w:tc>
        <w:tc>
          <w:tcPr>
            <w:tcW w:w="3828" w:type="dxa"/>
            <w:shd w:val="clear" w:color="auto" w:fill="auto"/>
          </w:tcPr>
          <w:p w:rsidR="00B05B19" w:rsidRPr="00D92E38" w:rsidRDefault="00B05B19" w:rsidP="00D92E38">
            <w:pPr>
              <w:pStyle w:val="Tabletext"/>
            </w:pPr>
            <w:r w:rsidRPr="00D92E38">
              <w:t>A single day to be fixed by Proclamation.</w:t>
            </w:r>
          </w:p>
          <w:p w:rsidR="00B05B19" w:rsidRPr="00D92E38" w:rsidRDefault="00B05B19" w:rsidP="00D92E38">
            <w:pPr>
              <w:pStyle w:val="Tabletext"/>
            </w:pPr>
            <w:r w:rsidRPr="00D92E38">
              <w:t>However, if the provision(s) do not commence within the period of 3 months beginning on the day this Act receives the Royal Assent, they commence on the day after the end of that period.</w:t>
            </w:r>
          </w:p>
        </w:tc>
        <w:tc>
          <w:tcPr>
            <w:tcW w:w="1582" w:type="dxa"/>
            <w:shd w:val="clear" w:color="auto" w:fill="auto"/>
          </w:tcPr>
          <w:p w:rsidR="00B05B19" w:rsidRPr="00D92E38" w:rsidRDefault="006A013A" w:rsidP="00D92E38">
            <w:pPr>
              <w:pStyle w:val="Tabletext"/>
            </w:pPr>
            <w:r>
              <w:t>11 December 2014</w:t>
            </w:r>
          </w:p>
        </w:tc>
      </w:tr>
      <w:tr w:rsidR="00B05B19" w:rsidRPr="00D92E38" w:rsidTr="003D4301">
        <w:tc>
          <w:tcPr>
            <w:tcW w:w="1701" w:type="dxa"/>
            <w:tcBorders>
              <w:bottom w:val="single" w:sz="4" w:space="0" w:color="auto"/>
            </w:tcBorders>
            <w:shd w:val="clear" w:color="auto" w:fill="auto"/>
          </w:tcPr>
          <w:p w:rsidR="00B05B19" w:rsidRPr="00D92E38" w:rsidRDefault="00B05B19" w:rsidP="00D92E38">
            <w:pPr>
              <w:pStyle w:val="Tabletext"/>
            </w:pPr>
            <w:r w:rsidRPr="00D92E38">
              <w:t>8.  Schedule</w:t>
            </w:r>
            <w:r w:rsidR="00D92E38" w:rsidRPr="00D92E38">
              <w:t> </w:t>
            </w:r>
            <w:r w:rsidRPr="00D92E38">
              <w:t>6</w:t>
            </w:r>
          </w:p>
        </w:tc>
        <w:tc>
          <w:tcPr>
            <w:tcW w:w="3828" w:type="dxa"/>
            <w:tcBorders>
              <w:bottom w:val="single" w:sz="4" w:space="0" w:color="auto"/>
            </w:tcBorders>
            <w:shd w:val="clear" w:color="auto" w:fill="auto"/>
          </w:tcPr>
          <w:p w:rsidR="00B05B19" w:rsidRPr="00D92E38" w:rsidRDefault="00B05B19" w:rsidP="00D92E38">
            <w:pPr>
              <w:pStyle w:val="Tabletext"/>
            </w:pPr>
            <w:r w:rsidRPr="00D92E38">
              <w:t>The day after this Act receives the Royal Assent.</w:t>
            </w:r>
          </w:p>
        </w:tc>
        <w:tc>
          <w:tcPr>
            <w:tcW w:w="1582" w:type="dxa"/>
            <w:tcBorders>
              <w:bottom w:val="single" w:sz="4" w:space="0" w:color="auto"/>
            </w:tcBorders>
            <w:shd w:val="clear" w:color="auto" w:fill="auto"/>
          </w:tcPr>
          <w:p w:rsidR="00B05B19" w:rsidRPr="00D92E38" w:rsidRDefault="00BC228E" w:rsidP="00BC228E">
            <w:pPr>
              <w:pStyle w:val="Tabletext"/>
            </w:pPr>
            <w:r>
              <w:t>12 September 2014</w:t>
            </w:r>
          </w:p>
        </w:tc>
      </w:tr>
      <w:tr w:rsidR="00B05B19" w:rsidRPr="00D92E38" w:rsidTr="003D4301">
        <w:tc>
          <w:tcPr>
            <w:tcW w:w="1701" w:type="dxa"/>
            <w:tcBorders>
              <w:bottom w:val="single" w:sz="12" w:space="0" w:color="auto"/>
            </w:tcBorders>
            <w:shd w:val="clear" w:color="auto" w:fill="auto"/>
          </w:tcPr>
          <w:p w:rsidR="00B05B19" w:rsidRPr="00D92E38" w:rsidRDefault="00B05B19" w:rsidP="00D92E38">
            <w:pPr>
              <w:pStyle w:val="Tabletext"/>
            </w:pPr>
            <w:r w:rsidRPr="00D92E38">
              <w:t>9.  Schedule</w:t>
            </w:r>
            <w:r w:rsidR="00D92E38" w:rsidRPr="00D92E38">
              <w:t> </w:t>
            </w:r>
            <w:r w:rsidRPr="00D92E38">
              <w:t>7</w:t>
            </w:r>
          </w:p>
        </w:tc>
        <w:tc>
          <w:tcPr>
            <w:tcW w:w="3828" w:type="dxa"/>
            <w:tcBorders>
              <w:bottom w:val="single" w:sz="12" w:space="0" w:color="auto"/>
            </w:tcBorders>
            <w:shd w:val="clear" w:color="auto" w:fill="auto"/>
          </w:tcPr>
          <w:p w:rsidR="00B05B19" w:rsidRPr="00D92E38" w:rsidRDefault="00B05B19" w:rsidP="00D92E38">
            <w:pPr>
              <w:pStyle w:val="Tabletext"/>
            </w:pPr>
            <w:r w:rsidRPr="00D92E38">
              <w:t>Immediately after the latest of:</w:t>
            </w:r>
          </w:p>
          <w:p w:rsidR="00B05B19" w:rsidRPr="00D92E38" w:rsidRDefault="00B05B19" w:rsidP="00D92E38">
            <w:pPr>
              <w:pStyle w:val="Tablea"/>
            </w:pPr>
            <w:r w:rsidRPr="00D92E38">
              <w:t>(a) the commencement of the provision(s) covered by table item</w:t>
            </w:r>
            <w:r w:rsidR="00D92E38" w:rsidRPr="00D92E38">
              <w:t> </w:t>
            </w:r>
            <w:r w:rsidRPr="00D92E38">
              <w:t>4; and</w:t>
            </w:r>
          </w:p>
          <w:p w:rsidR="00B05B19" w:rsidRPr="00D92E38" w:rsidRDefault="00B05B19" w:rsidP="00D92E38">
            <w:pPr>
              <w:pStyle w:val="Tablea"/>
            </w:pPr>
            <w:r w:rsidRPr="00D92E38">
              <w:t>(b) the commencement of the provision(s) covered by table item</w:t>
            </w:r>
            <w:r w:rsidR="00D92E38" w:rsidRPr="00D92E38">
              <w:t> </w:t>
            </w:r>
            <w:r w:rsidRPr="00D92E38">
              <w:t>5; and</w:t>
            </w:r>
          </w:p>
          <w:p w:rsidR="00B05B19" w:rsidRPr="00D92E38" w:rsidRDefault="00B05B19" w:rsidP="00D92E38">
            <w:pPr>
              <w:pStyle w:val="Tablea"/>
            </w:pPr>
            <w:r w:rsidRPr="00D92E38">
              <w:t>(c) the commencement of the provision(s) covered by table item</w:t>
            </w:r>
            <w:r w:rsidR="00D92E38" w:rsidRPr="00D92E38">
              <w:t> </w:t>
            </w:r>
            <w:r w:rsidRPr="00D92E38">
              <w:t>6; and</w:t>
            </w:r>
          </w:p>
          <w:p w:rsidR="00B05B19" w:rsidRPr="00D92E38" w:rsidRDefault="00B05B19" w:rsidP="00D92E38">
            <w:pPr>
              <w:pStyle w:val="Tablea"/>
            </w:pPr>
            <w:r w:rsidRPr="00D92E38">
              <w:t>(d) the commencement of the provision(s) covered by table item</w:t>
            </w:r>
            <w:r w:rsidR="00D92E38" w:rsidRPr="00D92E38">
              <w:t> </w:t>
            </w:r>
            <w:r w:rsidRPr="00D92E38">
              <w:t>7.</w:t>
            </w:r>
          </w:p>
        </w:tc>
        <w:tc>
          <w:tcPr>
            <w:tcW w:w="1582" w:type="dxa"/>
            <w:tcBorders>
              <w:bottom w:val="single" w:sz="12" w:space="0" w:color="auto"/>
            </w:tcBorders>
            <w:shd w:val="clear" w:color="auto" w:fill="auto"/>
          </w:tcPr>
          <w:p w:rsidR="00B05B19" w:rsidRDefault="00294519" w:rsidP="00D92E38">
            <w:pPr>
              <w:pStyle w:val="Tabletext"/>
            </w:pPr>
            <w:r>
              <w:t>11 September 2015</w:t>
            </w:r>
          </w:p>
          <w:p w:rsidR="00294519" w:rsidRPr="00D92E38" w:rsidRDefault="00294519" w:rsidP="00D92E38">
            <w:pPr>
              <w:pStyle w:val="Tabletext"/>
            </w:pPr>
            <w:r>
              <w:t>(paragraph (b) applies)</w:t>
            </w:r>
          </w:p>
        </w:tc>
      </w:tr>
    </w:tbl>
    <w:p w:rsidR="00B05B19" w:rsidRPr="00D92E38" w:rsidRDefault="00B05B19" w:rsidP="00D92E38">
      <w:pPr>
        <w:pStyle w:val="notetext"/>
      </w:pPr>
      <w:r w:rsidRPr="00D92E38">
        <w:rPr>
          <w:snapToGrid w:val="0"/>
        </w:rPr>
        <w:t>Note:</w:t>
      </w:r>
      <w:r w:rsidRPr="00D92E38">
        <w:rPr>
          <w:snapToGrid w:val="0"/>
        </w:rPr>
        <w:tab/>
        <w:t>This table relates only to the provisions of this Act as originally enacted. It will not be amended to deal with any later amendments of this Act.</w:t>
      </w:r>
    </w:p>
    <w:p w:rsidR="00B05B19" w:rsidRPr="00D92E38" w:rsidRDefault="00B05B19" w:rsidP="00D92E38">
      <w:pPr>
        <w:pStyle w:val="subsection"/>
      </w:pPr>
      <w:r w:rsidRPr="00D92E38">
        <w:tab/>
        <w:t>(2)</w:t>
      </w:r>
      <w:r w:rsidRPr="00D92E38">
        <w:tab/>
        <w:t>Any information in column 3 of the table is not part of this Act. Information may be inserted in this column, or information in it may be edited, in any published version of this Act.</w:t>
      </w:r>
    </w:p>
    <w:p w:rsidR="00B05B19" w:rsidRPr="00D92E38" w:rsidRDefault="00B05B19" w:rsidP="00D92E38">
      <w:pPr>
        <w:pStyle w:val="ActHead5"/>
      </w:pPr>
      <w:bookmarkStart w:id="4" w:name="_Toc398559270"/>
      <w:r w:rsidRPr="00D92E38">
        <w:rPr>
          <w:rStyle w:val="CharSectno"/>
        </w:rPr>
        <w:t>3</w:t>
      </w:r>
      <w:r w:rsidRPr="00D92E38">
        <w:t xml:space="preserve">  Schedule(s)</w:t>
      </w:r>
      <w:bookmarkEnd w:id="4"/>
    </w:p>
    <w:p w:rsidR="009749BE" w:rsidRPr="00D92E38" w:rsidRDefault="00B05B19" w:rsidP="00D92E38">
      <w:pPr>
        <w:pStyle w:val="subsection"/>
      </w:pPr>
      <w:r w:rsidRPr="00D92E38">
        <w:tab/>
      </w:r>
      <w:r w:rsidRPr="00D92E38">
        <w:tab/>
        <w:t>Each Act that is specified in a Schedule to this Act is amended or repealed as set out in the applicable items in the Schedule concerned, and any other item in a Schedule to this Act has effect according to its terms.</w:t>
      </w:r>
    </w:p>
    <w:p w:rsidR="00B05B19" w:rsidRPr="00D92E38" w:rsidRDefault="00B05B19" w:rsidP="00D92E38">
      <w:pPr>
        <w:pStyle w:val="ActHead6"/>
        <w:pageBreakBefore/>
      </w:pPr>
      <w:bookmarkStart w:id="5" w:name="_Toc398559271"/>
      <w:bookmarkStart w:id="6" w:name="opcAmSched"/>
      <w:r w:rsidRPr="00D92E38">
        <w:rPr>
          <w:rStyle w:val="CharAmSchNo"/>
        </w:rPr>
        <w:lastRenderedPageBreak/>
        <w:t>Schedule</w:t>
      </w:r>
      <w:r w:rsidR="00D92E38" w:rsidRPr="00D92E38">
        <w:rPr>
          <w:rStyle w:val="CharAmSchNo"/>
        </w:rPr>
        <w:t> </w:t>
      </w:r>
      <w:r w:rsidRPr="00D92E38">
        <w:rPr>
          <w:rStyle w:val="CharAmSchNo"/>
        </w:rPr>
        <w:t>1</w:t>
      </w:r>
      <w:r w:rsidRPr="00D92E38">
        <w:t>—</w:t>
      </w:r>
      <w:r w:rsidRPr="00D92E38">
        <w:rPr>
          <w:rStyle w:val="CharAmSchText"/>
        </w:rPr>
        <w:t>Classification tools</w:t>
      </w:r>
      <w:bookmarkEnd w:id="5"/>
    </w:p>
    <w:bookmarkEnd w:id="6"/>
    <w:p w:rsidR="00B05B19" w:rsidRPr="00D92E38" w:rsidRDefault="00B05B19" w:rsidP="00D92E38">
      <w:pPr>
        <w:pStyle w:val="Header"/>
      </w:pPr>
      <w:r w:rsidRPr="00D92E38">
        <w:rPr>
          <w:rStyle w:val="CharAmPartNo"/>
        </w:rPr>
        <w:t xml:space="preserve"> </w:t>
      </w:r>
      <w:r w:rsidRPr="00D92E38">
        <w:rPr>
          <w:rStyle w:val="CharAmPartText"/>
        </w:rPr>
        <w:t xml:space="preserve"> </w:t>
      </w:r>
    </w:p>
    <w:p w:rsidR="00B05B19" w:rsidRPr="00D92E38" w:rsidRDefault="00B05B19" w:rsidP="00D92E38">
      <w:pPr>
        <w:pStyle w:val="ActHead9"/>
        <w:rPr>
          <w:i w:val="0"/>
        </w:rPr>
      </w:pPr>
      <w:bookmarkStart w:id="7" w:name="_Toc398559272"/>
      <w:r w:rsidRPr="00D92E38">
        <w:t>Classification (Publications, Films and Computer Games) Act 1995</w:t>
      </w:r>
      <w:bookmarkEnd w:id="7"/>
    </w:p>
    <w:p w:rsidR="00B05B19" w:rsidRPr="00D92E38" w:rsidRDefault="00D677DB" w:rsidP="00D92E38">
      <w:pPr>
        <w:pStyle w:val="ItemHead"/>
      </w:pPr>
      <w:r w:rsidRPr="00D92E38">
        <w:t>1</w:t>
      </w:r>
      <w:r w:rsidR="00B05B19" w:rsidRPr="00D92E38">
        <w:t xml:space="preserve">  Section</w:t>
      </w:r>
      <w:r w:rsidR="00D92E38" w:rsidRPr="00D92E38">
        <w:t> </w:t>
      </w:r>
      <w:r w:rsidR="00B05B19" w:rsidRPr="00D92E38">
        <w:t>5</w:t>
      </w:r>
    </w:p>
    <w:p w:rsidR="00B05B19" w:rsidRPr="00D92E38" w:rsidRDefault="00B05B19" w:rsidP="00D92E38">
      <w:pPr>
        <w:pStyle w:val="Item"/>
      </w:pPr>
      <w:r w:rsidRPr="00D92E38">
        <w:t>Insert:</w:t>
      </w:r>
    </w:p>
    <w:p w:rsidR="00B05B19" w:rsidRPr="00D92E38" w:rsidRDefault="00B05B19" w:rsidP="00D92E38">
      <w:pPr>
        <w:pStyle w:val="Definition"/>
      </w:pPr>
      <w:r w:rsidRPr="00D92E38">
        <w:rPr>
          <w:b/>
          <w:i/>
        </w:rPr>
        <w:t>approved classification tool</w:t>
      </w:r>
      <w:r w:rsidRPr="00D92E38">
        <w:t>: see subsection</w:t>
      </w:r>
      <w:r w:rsidR="00D92E38" w:rsidRPr="00D92E38">
        <w:t> </w:t>
      </w:r>
      <w:r w:rsidRPr="00D92E38">
        <w:t>22CA(2).</w:t>
      </w:r>
    </w:p>
    <w:p w:rsidR="00B05B19" w:rsidRPr="00D92E38" w:rsidRDefault="00D677DB" w:rsidP="00D92E38">
      <w:pPr>
        <w:pStyle w:val="ItemHead"/>
      </w:pPr>
      <w:r w:rsidRPr="00D92E38">
        <w:t>2</w:t>
      </w:r>
      <w:r w:rsidR="00B05B19" w:rsidRPr="00D92E38">
        <w:t xml:space="preserve">  Division</w:t>
      </w:r>
      <w:r w:rsidR="00D92E38" w:rsidRPr="00D92E38">
        <w:t> </w:t>
      </w:r>
      <w:r w:rsidR="00B05B19" w:rsidRPr="00D92E38">
        <w:t>2 of Part</w:t>
      </w:r>
      <w:r w:rsidR="00D92E38" w:rsidRPr="00D92E38">
        <w:t> </w:t>
      </w:r>
      <w:r w:rsidR="00B05B19" w:rsidRPr="00D92E38">
        <w:t>2 (heading)</w:t>
      </w:r>
    </w:p>
    <w:p w:rsidR="00B05B19" w:rsidRPr="00D92E38" w:rsidRDefault="00B05B19" w:rsidP="00D92E38">
      <w:pPr>
        <w:pStyle w:val="Item"/>
      </w:pPr>
      <w:r w:rsidRPr="00D92E38">
        <w:t>Repeal the heading, substitute:</w:t>
      </w:r>
    </w:p>
    <w:p w:rsidR="00B05B19" w:rsidRPr="00D92E38" w:rsidRDefault="00B05B19" w:rsidP="00D92E38">
      <w:pPr>
        <w:pStyle w:val="ActHead3"/>
      </w:pPr>
      <w:bookmarkStart w:id="8" w:name="_Toc398559273"/>
      <w:r w:rsidRPr="00D92E38">
        <w:rPr>
          <w:rStyle w:val="CharDivNo"/>
        </w:rPr>
        <w:t>Division</w:t>
      </w:r>
      <w:r w:rsidR="00D92E38" w:rsidRPr="00D92E38">
        <w:rPr>
          <w:rStyle w:val="CharDivNo"/>
        </w:rPr>
        <w:t> </w:t>
      </w:r>
      <w:r w:rsidRPr="00D92E38">
        <w:rPr>
          <w:rStyle w:val="CharDivNo"/>
        </w:rPr>
        <w:t>2</w:t>
      </w:r>
      <w:r w:rsidRPr="00D92E38">
        <w:t>—</w:t>
      </w:r>
      <w:r w:rsidRPr="00D92E38">
        <w:rPr>
          <w:rStyle w:val="CharDivText"/>
        </w:rPr>
        <w:t>Classification by the Board</w:t>
      </w:r>
      <w:bookmarkEnd w:id="8"/>
    </w:p>
    <w:p w:rsidR="00B05B19" w:rsidRPr="00D92E38" w:rsidRDefault="00D677DB" w:rsidP="00D92E38">
      <w:pPr>
        <w:pStyle w:val="ItemHead"/>
      </w:pPr>
      <w:r w:rsidRPr="00D92E38">
        <w:t>3</w:t>
      </w:r>
      <w:r w:rsidR="00B05B19" w:rsidRPr="00D92E38">
        <w:t xml:space="preserve">  At the end of section</w:t>
      </w:r>
      <w:r w:rsidR="00D92E38" w:rsidRPr="00D92E38">
        <w:t> </w:t>
      </w:r>
      <w:r w:rsidR="00B05B19" w:rsidRPr="00D92E38">
        <w:t>10</w:t>
      </w:r>
    </w:p>
    <w:p w:rsidR="00B05B19" w:rsidRPr="00D92E38" w:rsidRDefault="00B05B19" w:rsidP="00D92E38">
      <w:pPr>
        <w:pStyle w:val="Item"/>
      </w:pPr>
      <w:r w:rsidRPr="00D92E38">
        <w:t>Add:</w:t>
      </w:r>
    </w:p>
    <w:p w:rsidR="00B05B19" w:rsidRPr="00D92E38" w:rsidRDefault="00B05B19" w:rsidP="00D92E38">
      <w:pPr>
        <w:pStyle w:val="subsection"/>
      </w:pPr>
      <w:r w:rsidRPr="00D92E38">
        <w:tab/>
        <w:t>(3)</w:t>
      </w:r>
      <w:r w:rsidRPr="00D92E38">
        <w:tab/>
      </w:r>
      <w:r w:rsidR="00D92E38" w:rsidRPr="00D92E38">
        <w:t>Subsection (</w:t>
      </w:r>
      <w:r w:rsidRPr="00D92E38">
        <w:t>1) does not require an application for a classification required by subsection</w:t>
      </w:r>
      <w:r w:rsidR="00D92E38" w:rsidRPr="00D92E38">
        <w:t> </w:t>
      </w:r>
      <w:r w:rsidRPr="00D92E38">
        <w:t>22CH(4).</w:t>
      </w:r>
    </w:p>
    <w:p w:rsidR="00B05B19" w:rsidRPr="00D92E38" w:rsidRDefault="00D677DB" w:rsidP="00D92E38">
      <w:pPr>
        <w:pStyle w:val="ItemHead"/>
      </w:pPr>
      <w:r w:rsidRPr="00D92E38">
        <w:t>4</w:t>
      </w:r>
      <w:r w:rsidR="00B05B19" w:rsidRPr="00D92E38">
        <w:t xml:space="preserve">  After Division</w:t>
      </w:r>
      <w:r w:rsidR="00D92E38" w:rsidRPr="00D92E38">
        <w:t> </w:t>
      </w:r>
      <w:r w:rsidR="00B05B19" w:rsidRPr="00D92E38">
        <w:t>2 of Part</w:t>
      </w:r>
      <w:r w:rsidR="00D92E38" w:rsidRPr="00D92E38">
        <w:t> </w:t>
      </w:r>
      <w:r w:rsidR="00B05B19" w:rsidRPr="00D92E38">
        <w:t>2</w:t>
      </w:r>
    </w:p>
    <w:p w:rsidR="00B05B19" w:rsidRPr="00D92E38" w:rsidRDefault="00B05B19" w:rsidP="00D92E38">
      <w:pPr>
        <w:pStyle w:val="Item"/>
      </w:pPr>
      <w:r w:rsidRPr="00D92E38">
        <w:t>Insert:</w:t>
      </w:r>
    </w:p>
    <w:p w:rsidR="00B05B19" w:rsidRPr="00D92E38" w:rsidRDefault="00B05B19" w:rsidP="00D92E38">
      <w:pPr>
        <w:pStyle w:val="ActHead3"/>
      </w:pPr>
      <w:bookmarkStart w:id="9" w:name="_Toc398559274"/>
      <w:r w:rsidRPr="00D92E38">
        <w:rPr>
          <w:rStyle w:val="CharDivNo"/>
        </w:rPr>
        <w:t>Division</w:t>
      </w:r>
      <w:r w:rsidR="00D92E38" w:rsidRPr="00D92E38">
        <w:rPr>
          <w:rStyle w:val="CharDivNo"/>
        </w:rPr>
        <w:t> </w:t>
      </w:r>
      <w:r w:rsidRPr="00D92E38">
        <w:rPr>
          <w:rStyle w:val="CharDivNo"/>
        </w:rPr>
        <w:t>2AA</w:t>
      </w:r>
      <w:r w:rsidRPr="00D92E38">
        <w:t>—</w:t>
      </w:r>
      <w:r w:rsidRPr="00D92E38">
        <w:rPr>
          <w:rStyle w:val="CharDivText"/>
        </w:rPr>
        <w:t>Classification by approved classification tools</w:t>
      </w:r>
      <w:bookmarkEnd w:id="9"/>
    </w:p>
    <w:p w:rsidR="00B05B19" w:rsidRPr="00D92E38" w:rsidRDefault="00B05B19" w:rsidP="00D92E38">
      <w:pPr>
        <w:pStyle w:val="ActHead4"/>
      </w:pPr>
      <w:bookmarkStart w:id="10" w:name="_Toc398559275"/>
      <w:r w:rsidRPr="00D92E38">
        <w:rPr>
          <w:rStyle w:val="CharSubdNo"/>
        </w:rPr>
        <w:t>Subdivision A</w:t>
      </w:r>
      <w:r w:rsidRPr="00D92E38">
        <w:t>—</w:t>
      </w:r>
      <w:r w:rsidRPr="00D92E38">
        <w:rPr>
          <w:rStyle w:val="CharSubdText"/>
        </w:rPr>
        <w:t>Approved classification tools</w:t>
      </w:r>
      <w:bookmarkEnd w:id="10"/>
    </w:p>
    <w:p w:rsidR="00B05B19" w:rsidRPr="00D92E38" w:rsidRDefault="00B05B19" w:rsidP="00D92E38">
      <w:pPr>
        <w:pStyle w:val="ActHead5"/>
      </w:pPr>
      <w:bookmarkStart w:id="11" w:name="_Toc398559276"/>
      <w:r w:rsidRPr="00D92E38">
        <w:rPr>
          <w:rStyle w:val="CharSectno"/>
        </w:rPr>
        <w:t>22CA</w:t>
      </w:r>
      <w:r w:rsidRPr="00D92E38">
        <w:t xml:space="preserve">  Approved classification tools</w:t>
      </w:r>
      <w:bookmarkEnd w:id="11"/>
    </w:p>
    <w:p w:rsidR="00B05B19" w:rsidRPr="00D92E38" w:rsidRDefault="00B05B19" w:rsidP="00D92E38">
      <w:pPr>
        <w:pStyle w:val="subsection"/>
      </w:pPr>
      <w:r w:rsidRPr="00D92E38">
        <w:tab/>
        <w:t>(1)</w:t>
      </w:r>
      <w:r w:rsidRPr="00D92E38">
        <w:tab/>
        <w:t xml:space="preserve">The Minister may approve a tool (a </w:t>
      </w:r>
      <w:r w:rsidRPr="00D92E38">
        <w:rPr>
          <w:b/>
          <w:i/>
        </w:rPr>
        <w:t>classification tool</w:t>
      </w:r>
      <w:r w:rsidRPr="00D92E38">
        <w:t xml:space="preserve">) for the purposes of classifying one or more of the following (the </w:t>
      </w:r>
      <w:r w:rsidRPr="00D92E38">
        <w:rPr>
          <w:b/>
          <w:i/>
        </w:rPr>
        <w:t>relevant material</w:t>
      </w:r>
      <w:r w:rsidRPr="00D92E38">
        <w:t>):</w:t>
      </w:r>
    </w:p>
    <w:p w:rsidR="00B05B19" w:rsidRPr="00D92E38" w:rsidRDefault="00B05B19" w:rsidP="00D92E38">
      <w:pPr>
        <w:pStyle w:val="paragraph"/>
      </w:pPr>
      <w:r w:rsidRPr="00D92E38">
        <w:tab/>
        <w:t>(a)</w:t>
      </w:r>
      <w:r w:rsidRPr="00D92E38">
        <w:tab/>
        <w:t>publications;</w:t>
      </w:r>
    </w:p>
    <w:p w:rsidR="00B05B19" w:rsidRPr="00D92E38" w:rsidRDefault="00B05B19" w:rsidP="00D92E38">
      <w:pPr>
        <w:pStyle w:val="paragraph"/>
      </w:pPr>
      <w:r w:rsidRPr="00D92E38">
        <w:tab/>
        <w:t>(b)</w:t>
      </w:r>
      <w:r w:rsidRPr="00D92E38">
        <w:tab/>
        <w:t>films;</w:t>
      </w:r>
    </w:p>
    <w:p w:rsidR="00B05B19" w:rsidRPr="00D92E38" w:rsidRDefault="00B05B19" w:rsidP="00D92E38">
      <w:pPr>
        <w:pStyle w:val="paragraph"/>
      </w:pPr>
      <w:r w:rsidRPr="00D92E38">
        <w:tab/>
        <w:t>(c)</w:t>
      </w:r>
      <w:r w:rsidRPr="00D92E38">
        <w:tab/>
        <w:t>computer games.</w:t>
      </w:r>
    </w:p>
    <w:p w:rsidR="00B05B19" w:rsidRPr="00D92E38" w:rsidRDefault="00B05B19" w:rsidP="00D92E38">
      <w:pPr>
        <w:pStyle w:val="subsection"/>
      </w:pPr>
      <w:r w:rsidRPr="00D92E38">
        <w:lastRenderedPageBreak/>
        <w:tab/>
        <w:t>(2)</w:t>
      </w:r>
      <w:r w:rsidRPr="00D92E38">
        <w:tab/>
        <w:t xml:space="preserve">A tool approved under </w:t>
      </w:r>
      <w:r w:rsidR="00D92E38" w:rsidRPr="00D92E38">
        <w:t>subsection (</w:t>
      </w:r>
      <w:r w:rsidRPr="00D92E38">
        <w:t xml:space="preserve">1) is an </w:t>
      </w:r>
      <w:r w:rsidRPr="00D92E38">
        <w:rPr>
          <w:b/>
          <w:i/>
        </w:rPr>
        <w:t>approved classification tool</w:t>
      </w:r>
      <w:r w:rsidRPr="00D92E38">
        <w:t xml:space="preserve"> for the relevant material.</w:t>
      </w:r>
    </w:p>
    <w:p w:rsidR="00B05B19" w:rsidRPr="00D92E38" w:rsidRDefault="00B05B19" w:rsidP="00D92E38">
      <w:pPr>
        <w:pStyle w:val="subsection"/>
      </w:pPr>
      <w:r w:rsidRPr="00D92E38">
        <w:tab/>
        <w:t>(3)</w:t>
      </w:r>
      <w:r w:rsidRPr="00D92E38">
        <w:tab/>
        <w:t>An approval may be given subject to the conditions specified in the approval.</w:t>
      </w:r>
    </w:p>
    <w:p w:rsidR="00B05B19" w:rsidRPr="00D92E38" w:rsidRDefault="00B05B19" w:rsidP="00D92E38">
      <w:pPr>
        <w:pStyle w:val="subsection"/>
      </w:pPr>
      <w:r w:rsidRPr="00D92E38">
        <w:tab/>
        <w:t>(4)</w:t>
      </w:r>
      <w:r w:rsidRPr="00D92E38">
        <w:tab/>
        <w:t xml:space="preserve">In deciding whether to approve a classification tool under </w:t>
      </w:r>
      <w:r w:rsidR="00D92E38" w:rsidRPr="00D92E38">
        <w:t>subsection (</w:t>
      </w:r>
      <w:r w:rsidRPr="00D92E38">
        <w:t>1), the Minister must have regard to any matters specified in written guidelines made by the Minister for the purposes of this subsection.</w:t>
      </w:r>
    </w:p>
    <w:p w:rsidR="00B05B19" w:rsidRPr="00D92E38" w:rsidRDefault="00B05B19" w:rsidP="00D92E38">
      <w:pPr>
        <w:pStyle w:val="subsection"/>
      </w:pPr>
      <w:r w:rsidRPr="00D92E38">
        <w:tab/>
        <w:t>(5)</w:t>
      </w:r>
      <w:r w:rsidRPr="00D92E38">
        <w:tab/>
        <w:t xml:space="preserve">The Minister must not approve a classification tool under </w:t>
      </w:r>
      <w:r w:rsidR="00D92E38" w:rsidRPr="00D92E38">
        <w:t>subsection (</w:t>
      </w:r>
      <w:r w:rsidRPr="00D92E38">
        <w:t>1) unless the tool will:</w:t>
      </w:r>
    </w:p>
    <w:p w:rsidR="00B05B19" w:rsidRPr="00D92E38" w:rsidRDefault="00B05B19" w:rsidP="00D92E38">
      <w:pPr>
        <w:pStyle w:val="paragraph"/>
      </w:pPr>
      <w:r w:rsidRPr="00D92E38">
        <w:tab/>
        <w:t>(a)</w:t>
      </w:r>
      <w:r w:rsidRPr="00D92E38">
        <w:tab/>
        <w:t>produce a decision on the classification of the relevant material for the Australian Capital Territory; and</w:t>
      </w:r>
    </w:p>
    <w:p w:rsidR="00B05B19" w:rsidRPr="00D92E38" w:rsidRDefault="00B05B19" w:rsidP="00D92E38">
      <w:pPr>
        <w:pStyle w:val="paragraph"/>
      </w:pPr>
      <w:r w:rsidRPr="00D92E38">
        <w:tab/>
        <w:t>(b)</w:t>
      </w:r>
      <w:r w:rsidRPr="00D92E38">
        <w:tab/>
        <w:t>determine consumer advice giving information about the content of the relevant material; and</w:t>
      </w:r>
    </w:p>
    <w:p w:rsidR="00B05B19" w:rsidRPr="00D92E38" w:rsidRDefault="00B05B19" w:rsidP="00D92E38">
      <w:pPr>
        <w:pStyle w:val="paragraph"/>
      </w:pPr>
      <w:r w:rsidRPr="00D92E38">
        <w:tab/>
        <w:t>(c)</w:t>
      </w:r>
      <w:r w:rsidRPr="00D92E38">
        <w:tab/>
        <w:t>notify the decision and the consumer advice to the Director.</w:t>
      </w:r>
    </w:p>
    <w:p w:rsidR="00B05B19" w:rsidRPr="00D92E38" w:rsidRDefault="00B05B19" w:rsidP="00D92E38">
      <w:pPr>
        <w:pStyle w:val="subsection"/>
      </w:pPr>
      <w:r w:rsidRPr="00D92E38">
        <w:tab/>
        <w:t>(6)</w:t>
      </w:r>
      <w:r w:rsidRPr="00D92E38">
        <w:tab/>
        <w:t xml:space="preserve">An approval under </w:t>
      </w:r>
      <w:r w:rsidR="00D92E38" w:rsidRPr="00D92E38">
        <w:t>subsection (</w:t>
      </w:r>
      <w:r w:rsidRPr="00D92E38">
        <w:t>1):</w:t>
      </w:r>
    </w:p>
    <w:p w:rsidR="00B05B19" w:rsidRPr="00D92E38" w:rsidRDefault="00B05B19" w:rsidP="00D92E38">
      <w:pPr>
        <w:pStyle w:val="paragraph"/>
      </w:pPr>
      <w:r w:rsidRPr="00D92E38">
        <w:tab/>
        <w:t>(a)</w:t>
      </w:r>
      <w:r w:rsidRPr="00D92E38">
        <w:tab/>
        <w:t>must be in writing; and</w:t>
      </w:r>
    </w:p>
    <w:p w:rsidR="00B05B19" w:rsidRPr="00D92E38" w:rsidRDefault="00B05B19" w:rsidP="00D92E38">
      <w:pPr>
        <w:pStyle w:val="paragraph"/>
      </w:pPr>
      <w:r w:rsidRPr="00D92E38">
        <w:tab/>
        <w:t>(b)</w:t>
      </w:r>
      <w:r w:rsidRPr="00D92E38">
        <w:tab/>
        <w:t>is not a legislative instrument; and</w:t>
      </w:r>
    </w:p>
    <w:p w:rsidR="00B05B19" w:rsidRPr="00D92E38" w:rsidRDefault="00B05B19" w:rsidP="00D92E38">
      <w:pPr>
        <w:pStyle w:val="paragraph"/>
      </w:pPr>
      <w:r w:rsidRPr="00D92E38">
        <w:tab/>
        <w:t>(c)</w:t>
      </w:r>
      <w:r w:rsidRPr="00D92E38">
        <w:tab/>
        <w:t>must be published on the Department’s website.</w:t>
      </w:r>
    </w:p>
    <w:p w:rsidR="00B05B19" w:rsidRPr="00D92E38" w:rsidRDefault="00B05B19" w:rsidP="00D92E38">
      <w:pPr>
        <w:pStyle w:val="subsection"/>
      </w:pPr>
      <w:r w:rsidRPr="00D92E38">
        <w:tab/>
        <w:t>(7)</w:t>
      </w:r>
      <w:r w:rsidRPr="00D92E38">
        <w:tab/>
        <w:t xml:space="preserve">Guidelines made under </w:t>
      </w:r>
      <w:r w:rsidR="00D92E38" w:rsidRPr="00D92E38">
        <w:t>subsection (</w:t>
      </w:r>
      <w:r w:rsidRPr="00D92E38">
        <w:t>4) are not a legislative instrument.</w:t>
      </w:r>
    </w:p>
    <w:p w:rsidR="001E3158" w:rsidRPr="00D92E38" w:rsidRDefault="001E3158" w:rsidP="00D92E38">
      <w:pPr>
        <w:pStyle w:val="subsection"/>
      </w:pPr>
      <w:r w:rsidRPr="00D92E38">
        <w:tab/>
        <w:t>(8)</w:t>
      </w:r>
      <w:r w:rsidRPr="00D92E38">
        <w:tab/>
        <w:t xml:space="preserve">Guidelines made under </w:t>
      </w:r>
      <w:r w:rsidR="00D92E38" w:rsidRPr="00D92E38">
        <w:t>subsection (</w:t>
      </w:r>
      <w:r w:rsidRPr="00D92E38">
        <w:t>4) must be published on the Department’s website.</w:t>
      </w:r>
    </w:p>
    <w:p w:rsidR="00B05B19" w:rsidRPr="00D92E38" w:rsidRDefault="00B05B19" w:rsidP="00D92E38">
      <w:pPr>
        <w:pStyle w:val="ActHead5"/>
      </w:pPr>
      <w:bookmarkStart w:id="12" w:name="_Toc398559277"/>
      <w:r w:rsidRPr="00D92E38">
        <w:rPr>
          <w:rStyle w:val="CharSectno"/>
        </w:rPr>
        <w:t>22CB</w:t>
      </w:r>
      <w:r w:rsidRPr="00D92E38">
        <w:t xml:space="preserve">  Variation or revocation of approval</w:t>
      </w:r>
      <w:bookmarkEnd w:id="12"/>
    </w:p>
    <w:p w:rsidR="00B05B19" w:rsidRPr="00D92E38" w:rsidRDefault="00B05B19" w:rsidP="00D92E38">
      <w:pPr>
        <w:pStyle w:val="subsection"/>
      </w:pPr>
      <w:r w:rsidRPr="00D92E38">
        <w:tab/>
        <w:t>(1)</w:t>
      </w:r>
      <w:r w:rsidRPr="00D92E38">
        <w:tab/>
        <w:t>The Minister may vary or revoke an approval under subsection</w:t>
      </w:r>
      <w:r w:rsidR="00D92E38" w:rsidRPr="00D92E38">
        <w:t> </w:t>
      </w:r>
      <w:r w:rsidRPr="00D92E38">
        <w:t>22CA(1) if the Minister is satisfied that it is appropriate to do so, having regard to:</w:t>
      </w:r>
    </w:p>
    <w:p w:rsidR="00B05B19" w:rsidRPr="00D92E38" w:rsidRDefault="00B05B19" w:rsidP="00D92E38">
      <w:pPr>
        <w:pStyle w:val="paragraph"/>
      </w:pPr>
      <w:r w:rsidRPr="00D92E38">
        <w:tab/>
        <w:t>(a)</w:t>
      </w:r>
      <w:r w:rsidRPr="00D92E38">
        <w:tab/>
        <w:t>the matters specified in guidelines made for the purposes of subsection</w:t>
      </w:r>
      <w:r w:rsidR="00D92E38" w:rsidRPr="00D92E38">
        <w:t> </w:t>
      </w:r>
      <w:r w:rsidRPr="00D92E38">
        <w:t>22CA(4); and</w:t>
      </w:r>
    </w:p>
    <w:p w:rsidR="00B05B19" w:rsidRPr="00D92E38" w:rsidRDefault="00B05B19" w:rsidP="00D92E38">
      <w:pPr>
        <w:pStyle w:val="paragraph"/>
      </w:pPr>
      <w:r w:rsidRPr="00D92E38">
        <w:tab/>
        <w:t>(b)</w:t>
      </w:r>
      <w:r w:rsidRPr="00D92E38">
        <w:tab/>
        <w:t>any other matter the Minister considers relevant.</w:t>
      </w:r>
    </w:p>
    <w:p w:rsidR="00B05B19" w:rsidRPr="00D92E38" w:rsidRDefault="00B05B19" w:rsidP="00D92E38">
      <w:pPr>
        <w:pStyle w:val="subsection"/>
      </w:pPr>
      <w:r w:rsidRPr="00D92E38">
        <w:lastRenderedPageBreak/>
        <w:tab/>
        <w:t>(2)</w:t>
      </w:r>
      <w:r w:rsidRPr="00D92E38">
        <w:tab/>
        <w:t>A variation or revocation of an approval takes effect at the time specified in the instrument varying or revoking the approval (which must not be a time before the instrument is made).</w:t>
      </w:r>
    </w:p>
    <w:p w:rsidR="00B05B19" w:rsidRPr="00D92E38" w:rsidRDefault="00B05B19" w:rsidP="00D92E38">
      <w:pPr>
        <w:pStyle w:val="subsection"/>
      </w:pPr>
      <w:r w:rsidRPr="00D92E38">
        <w:tab/>
        <w:t>(3)</w:t>
      </w:r>
      <w:r w:rsidRPr="00D92E38">
        <w:tab/>
        <w:t>A variation or revocation of an approval:</w:t>
      </w:r>
    </w:p>
    <w:p w:rsidR="00B05B19" w:rsidRPr="00D92E38" w:rsidRDefault="00B05B19" w:rsidP="00D92E38">
      <w:pPr>
        <w:pStyle w:val="paragraph"/>
      </w:pPr>
      <w:r w:rsidRPr="00D92E38">
        <w:tab/>
        <w:t>(a)</w:t>
      </w:r>
      <w:r w:rsidRPr="00D92E38">
        <w:tab/>
        <w:t>must be in writing; and</w:t>
      </w:r>
    </w:p>
    <w:p w:rsidR="00B05B19" w:rsidRPr="00D92E38" w:rsidRDefault="00B05B19" w:rsidP="00D92E38">
      <w:pPr>
        <w:pStyle w:val="paragraph"/>
      </w:pPr>
      <w:r w:rsidRPr="00D92E38">
        <w:tab/>
        <w:t>(b)</w:t>
      </w:r>
      <w:r w:rsidRPr="00D92E38">
        <w:tab/>
        <w:t>must be published on the Department’s website.</w:t>
      </w:r>
    </w:p>
    <w:p w:rsidR="00B05B19" w:rsidRPr="00D92E38" w:rsidRDefault="00B05B19" w:rsidP="00D92E38">
      <w:pPr>
        <w:pStyle w:val="ActHead4"/>
      </w:pPr>
      <w:bookmarkStart w:id="13" w:name="_Toc398559278"/>
      <w:r w:rsidRPr="00D92E38">
        <w:rPr>
          <w:rStyle w:val="CharSubdNo"/>
        </w:rPr>
        <w:t>Subdivision B</w:t>
      </w:r>
      <w:r w:rsidRPr="00D92E38">
        <w:t>—</w:t>
      </w:r>
      <w:r w:rsidRPr="00D92E38">
        <w:rPr>
          <w:rStyle w:val="CharSubdText"/>
        </w:rPr>
        <w:t>Contracts etc. in relation to approved classification tools</w:t>
      </w:r>
      <w:bookmarkEnd w:id="13"/>
    </w:p>
    <w:p w:rsidR="00B05B19" w:rsidRPr="00D92E38" w:rsidRDefault="00B05B19" w:rsidP="00D92E38">
      <w:pPr>
        <w:pStyle w:val="ActHead5"/>
      </w:pPr>
      <w:bookmarkStart w:id="14" w:name="_Toc398559279"/>
      <w:r w:rsidRPr="00D92E38">
        <w:rPr>
          <w:rStyle w:val="CharSectno"/>
        </w:rPr>
        <w:t>22CC</w:t>
      </w:r>
      <w:r w:rsidRPr="00D92E38">
        <w:t xml:space="preserve">  Contracts etc. in relation to approved classification tools</w:t>
      </w:r>
      <w:bookmarkEnd w:id="14"/>
    </w:p>
    <w:p w:rsidR="00B05B19" w:rsidRPr="00D92E38" w:rsidRDefault="00B05B19" w:rsidP="00D92E38">
      <w:pPr>
        <w:pStyle w:val="subsection"/>
      </w:pPr>
      <w:r w:rsidRPr="00D92E38">
        <w:tab/>
      </w:r>
      <w:r w:rsidRPr="00D92E38">
        <w:tab/>
        <w:t>The Minister may, on behalf of the Commonwealth</w:t>
      </w:r>
      <w:r w:rsidR="003175D9" w:rsidRPr="00D92E38">
        <w:t>,</w:t>
      </w:r>
      <w:r w:rsidRPr="00D92E38">
        <w:t xml:space="preserve"> enter into a contract, arrangement or understanding for purposes relating to the development, operation or availability for use of a tool that may be approved under section</w:t>
      </w:r>
      <w:r w:rsidR="00D92E38" w:rsidRPr="00D92E38">
        <w:t> </w:t>
      </w:r>
      <w:r w:rsidRPr="00D92E38">
        <w:t>22CA (approved classification tools).</w:t>
      </w:r>
    </w:p>
    <w:p w:rsidR="00B05B19" w:rsidRPr="00D92E38" w:rsidRDefault="00B05B19" w:rsidP="00D92E38">
      <w:pPr>
        <w:pStyle w:val="ActHead5"/>
      </w:pPr>
      <w:bookmarkStart w:id="15" w:name="_Toc398559280"/>
      <w:r w:rsidRPr="00D92E38">
        <w:rPr>
          <w:rStyle w:val="CharSectno"/>
        </w:rPr>
        <w:t>22CD</w:t>
      </w:r>
      <w:r w:rsidRPr="00D92E38">
        <w:t xml:space="preserve">  Involvement in a corporation etc. in relation to approved classification tools</w:t>
      </w:r>
      <w:bookmarkEnd w:id="15"/>
    </w:p>
    <w:p w:rsidR="00B05B19" w:rsidRPr="00D92E38" w:rsidRDefault="00B05B19" w:rsidP="00D92E38">
      <w:pPr>
        <w:pStyle w:val="subsection"/>
      </w:pPr>
      <w:r w:rsidRPr="00D92E38">
        <w:tab/>
        <w:t>(1)</w:t>
      </w:r>
      <w:r w:rsidRPr="00D92E38">
        <w:tab/>
        <w:t>The Minister may, on behalf of the Commonwealth:</w:t>
      </w:r>
    </w:p>
    <w:p w:rsidR="00B05B19" w:rsidRPr="00D92E38" w:rsidRDefault="00B05B19" w:rsidP="00D92E38">
      <w:pPr>
        <w:pStyle w:val="paragraph"/>
      </w:pPr>
      <w:r w:rsidRPr="00D92E38">
        <w:tab/>
        <w:t>(a)</w:t>
      </w:r>
      <w:r w:rsidRPr="00D92E38">
        <w:tab/>
        <w:t>participate in the formation of a corporation; or</w:t>
      </w:r>
    </w:p>
    <w:p w:rsidR="00B05B19" w:rsidRPr="00D92E38" w:rsidRDefault="00B05B19" w:rsidP="00D92E38">
      <w:pPr>
        <w:pStyle w:val="paragraph"/>
      </w:pPr>
      <w:r w:rsidRPr="00D92E38">
        <w:tab/>
        <w:t>(b)</w:t>
      </w:r>
      <w:r w:rsidRPr="00D92E38">
        <w:tab/>
        <w:t>become a member of a corporation;</w:t>
      </w:r>
    </w:p>
    <w:p w:rsidR="00B05B19" w:rsidRPr="00D92E38" w:rsidRDefault="00B05B19" w:rsidP="00D92E38">
      <w:pPr>
        <w:pStyle w:val="subsection2"/>
      </w:pPr>
      <w:r w:rsidRPr="00D92E38">
        <w:t>for purposes relating to the development, operation or availability for use of a tool that may be approved under section</w:t>
      </w:r>
      <w:r w:rsidR="00D92E38" w:rsidRPr="00D92E38">
        <w:t> </w:t>
      </w:r>
      <w:r w:rsidRPr="00D92E38">
        <w:t>22CA (approved classification tools).</w:t>
      </w:r>
    </w:p>
    <w:p w:rsidR="00B05B19" w:rsidRPr="00D92E38" w:rsidRDefault="00B05B19" w:rsidP="00D92E38">
      <w:pPr>
        <w:pStyle w:val="subsection"/>
      </w:pPr>
      <w:r w:rsidRPr="00D92E38">
        <w:tab/>
        <w:t>(2)</w:t>
      </w:r>
      <w:r w:rsidRPr="00D92E38">
        <w:tab/>
        <w:t xml:space="preserve">The Minister may, on behalf of the Commonwealth, appoint a person (whether or not engaged under the </w:t>
      </w:r>
      <w:r w:rsidRPr="00D92E38">
        <w:rPr>
          <w:i/>
        </w:rPr>
        <w:t>Public Service Act 1999</w:t>
      </w:r>
      <w:r w:rsidRPr="00D92E38">
        <w:t>) to a body or organisation (whether within or outside Australia)</w:t>
      </w:r>
      <w:r w:rsidRPr="00D92E38">
        <w:rPr>
          <w:i/>
        </w:rPr>
        <w:t xml:space="preserve"> </w:t>
      </w:r>
      <w:r w:rsidRPr="00D92E38">
        <w:t>for purposes relating to the development, operation or availability for use of a tool that may be approved under section</w:t>
      </w:r>
      <w:r w:rsidR="00D92E38" w:rsidRPr="00D92E38">
        <w:t> </w:t>
      </w:r>
      <w:r w:rsidRPr="00D92E38">
        <w:t>22CA (approved classification tools).</w:t>
      </w:r>
    </w:p>
    <w:p w:rsidR="00B05B19" w:rsidRPr="00D92E38" w:rsidRDefault="00B05B19" w:rsidP="00D92E38">
      <w:pPr>
        <w:pStyle w:val="ActHead5"/>
      </w:pPr>
      <w:bookmarkStart w:id="16" w:name="_Toc398559281"/>
      <w:r w:rsidRPr="00D92E38">
        <w:rPr>
          <w:rStyle w:val="CharSectno"/>
        </w:rPr>
        <w:t>22CE</w:t>
      </w:r>
      <w:r w:rsidRPr="00D92E38">
        <w:t xml:space="preserve">  Executive power of the Commonwealth</w:t>
      </w:r>
      <w:bookmarkEnd w:id="16"/>
    </w:p>
    <w:p w:rsidR="00B05B19" w:rsidRPr="00D92E38" w:rsidRDefault="00B05B19" w:rsidP="00D92E38">
      <w:pPr>
        <w:pStyle w:val="subsection"/>
      </w:pPr>
      <w:r w:rsidRPr="00D92E38">
        <w:tab/>
      </w:r>
      <w:r w:rsidRPr="00D92E38">
        <w:tab/>
        <w:t>This Subdivision does not, by implication, limit the executive power of the Commonwealth.</w:t>
      </w:r>
    </w:p>
    <w:p w:rsidR="00B05B19" w:rsidRPr="00D92E38" w:rsidRDefault="00B05B19" w:rsidP="00D92E38">
      <w:pPr>
        <w:pStyle w:val="ActHead4"/>
      </w:pPr>
      <w:bookmarkStart w:id="17" w:name="_Toc398559282"/>
      <w:r w:rsidRPr="00D92E38">
        <w:rPr>
          <w:rStyle w:val="CharSubdNo"/>
        </w:rPr>
        <w:lastRenderedPageBreak/>
        <w:t>Subdivision C</w:t>
      </w:r>
      <w:r w:rsidRPr="00D92E38">
        <w:t>—</w:t>
      </w:r>
      <w:r w:rsidRPr="00D92E38">
        <w:rPr>
          <w:rStyle w:val="CharSubdText"/>
        </w:rPr>
        <w:t>Classification by approved classification tools</w:t>
      </w:r>
      <w:bookmarkEnd w:id="17"/>
    </w:p>
    <w:p w:rsidR="00B05B19" w:rsidRPr="00D92E38" w:rsidRDefault="00B05B19" w:rsidP="00D92E38">
      <w:pPr>
        <w:pStyle w:val="ActHead5"/>
      </w:pPr>
      <w:bookmarkStart w:id="18" w:name="_Toc398559283"/>
      <w:r w:rsidRPr="00D92E38">
        <w:rPr>
          <w:rStyle w:val="CharSectno"/>
        </w:rPr>
        <w:t>22CF</w:t>
      </w:r>
      <w:r w:rsidRPr="00D92E38">
        <w:t xml:space="preserve">  Classification by approved classification tools</w:t>
      </w:r>
      <w:bookmarkEnd w:id="18"/>
    </w:p>
    <w:p w:rsidR="00B05B19" w:rsidRPr="00D92E38" w:rsidRDefault="00B05B19" w:rsidP="00D92E38">
      <w:pPr>
        <w:pStyle w:val="subsection"/>
      </w:pPr>
      <w:r w:rsidRPr="00D92E38">
        <w:tab/>
        <w:t>(1)</w:t>
      </w:r>
      <w:r w:rsidRPr="00D92E38">
        <w:tab/>
        <w:t>If:</w:t>
      </w:r>
    </w:p>
    <w:p w:rsidR="00B05B19" w:rsidRPr="00D92E38" w:rsidRDefault="00B05B19" w:rsidP="00D92E38">
      <w:pPr>
        <w:pStyle w:val="paragraph"/>
      </w:pPr>
      <w:r w:rsidRPr="00D92E38">
        <w:tab/>
        <w:t>(a)</w:t>
      </w:r>
      <w:r w:rsidRPr="00D92E38">
        <w:tab/>
        <w:t>a publication, film or computer game is unclassified; and</w:t>
      </w:r>
    </w:p>
    <w:p w:rsidR="00B05B19" w:rsidRPr="00D92E38" w:rsidRDefault="00B05B19" w:rsidP="00D92E38">
      <w:pPr>
        <w:pStyle w:val="paragraph"/>
      </w:pPr>
      <w:r w:rsidRPr="00D92E38">
        <w:tab/>
        <w:t>(b)</w:t>
      </w:r>
      <w:r w:rsidRPr="00D92E38">
        <w:tab/>
        <w:t>there is an approved classification tool for the publication, film or computer game; and</w:t>
      </w:r>
    </w:p>
    <w:p w:rsidR="00B05B19" w:rsidRPr="00D92E38" w:rsidRDefault="00B05B19" w:rsidP="00D92E38">
      <w:pPr>
        <w:pStyle w:val="paragraph"/>
      </w:pPr>
      <w:r w:rsidRPr="00D92E38">
        <w:tab/>
        <w:t>(c)</w:t>
      </w:r>
      <w:r w:rsidRPr="00D92E38">
        <w:tab/>
        <w:t>the approved classification tool is used to produce a decision, for the Australian Capital Territory, on the classification of the publication, film or computer game; and</w:t>
      </w:r>
    </w:p>
    <w:p w:rsidR="00B05B19" w:rsidRPr="00D92E38" w:rsidRDefault="00B05B19" w:rsidP="00D92E38">
      <w:pPr>
        <w:pStyle w:val="paragraph"/>
      </w:pPr>
      <w:r w:rsidRPr="00D92E38">
        <w:tab/>
        <w:t>(d)</w:t>
      </w:r>
      <w:r w:rsidRPr="00D92E38">
        <w:tab/>
        <w:t>the prescribed fee (if any) has been paid in relation to the decision;</w:t>
      </w:r>
    </w:p>
    <w:p w:rsidR="00B05B19" w:rsidRPr="00D92E38" w:rsidRDefault="00B05B19" w:rsidP="00D92E38">
      <w:pPr>
        <w:pStyle w:val="subsection2"/>
      </w:pPr>
      <w:r w:rsidRPr="00D92E38">
        <w:t>the decision is taken, for the purposes of this Act, to be a decision of the Board to classify the publication, film or computer game.</w:t>
      </w:r>
    </w:p>
    <w:p w:rsidR="00B05B19" w:rsidRPr="00D92E38" w:rsidRDefault="00B05B19" w:rsidP="00D92E38">
      <w:pPr>
        <w:pStyle w:val="subsection"/>
      </w:pPr>
      <w:r w:rsidRPr="00D92E38">
        <w:tab/>
        <w:t>(2)</w:t>
      </w:r>
      <w:r w:rsidRPr="00D92E38">
        <w:tab/>
        <w:t>The following provisions of this Act do not apply in relation to the decision:</w:t>
      </w:r>
    </w:p>
    <w:p w:rsidR="00B05B19" w:rsidRPr="00D92E38" w:rsidRDefault="00B05B19" w:rsidP="00D92E38">
      <w:pPr>
        <w:pStyle w:val="paragraph"/>
      </w:pPr>
      <w:r w:rsidRPr="00D92E38">
        <w:tab/>
        <w:t>(a)</w:t>
      </w:r>
      <w:r w:rsidRPr="00D92E38">
        <w:tab/>
        <w:t>Division</w:t>
      </w:r>
      <w:r w:rsidR="00D92E38" w:rsidRPr="00D92E38">
        <w:t> </w:t>
      </w:r>
      <w:r w:rsidRPr="00D92E38">
        <w:t>2 of Part</w:t>
      </w:r>
      <w:r w:rsidR="00D92E38" w:rsidRPr="00D92E38">
        <w:t> </w:t>
      </w:r>
      <w:r w:rsidRPr="00D92E38">
        <w:t>2 (other than section</w:t>
      </w:r>
      <w:r w:rsidR="00D92E38" w:rsidRPr="00D92E38">
        <w:t> </w:t>
      </w:r>
      <w:r w:rsidRPr="00D92E38">
        <w:t>21);</w:t>
      </w:r>
    </w:p>
    <w:p w:rsidR="00B05B19" w:rsidRPr="00D92E38" w:rsidRDefault="00B05B19" w:rsidP="00D92E38">
      <w:pPr>
        <w:pStyle w:val="paragraph"/>
      </w:pPr>
      <w:r w:rsidRPr="00D92E38">
        <w:tab/>
        <w:t>(b)</w:t>
      </w:r>
      <w:r w:rsidRPr="00D92E38">
        <w:tab/>
        <w:t>Division</w:t>
      </w:r>
      <w:r w:rsidR="00D92E38" w:rsidRPr="00D92E38">
        <w:t> </w:t>
      </w:r>
      <w:r w:rsidRPr="00D92E38">
        <w:t>5 of Part</w:t>
      </w:r>
      <w:r w:rsidR="00D92E38" w:rsidRPr="00D92E38">
        <w:t> </w:t>
      </w:r>
      <w:r w:rsidRPr="00D92E38">
        <w:t>2.</w:t>
      </w:r>
    </w:p>
    <w:p w:rsidR="00B05B19" w:rsidRPr="00D92E38" w:rsidRDefault="00B05B19" w:rsidP="00D92E38">
      <w:pPr>
        <w:pStyle w:val="subsection"/>
      </w:pPr>
      <w:r w:rsidRPr="00D92E38">
        <w:tab/>
        <w:t>(3)</w:t>
      </w:r>
      <w:r w:rsidRPr="00D92E38">
        <w:tab/>
        <w:t xml:space="preserve">To avoid doubt, </w:t>
      </w:r>
      <w:r w:rsidR="00D92E38" w:rsidRPr="00D92E38">
        <w:t>subsection (</w:t>
      </w:r>
      <w:r w:rsidRPr="00D92E38">
        <w:t>1) does not apply to a decision made by the operation of an approved classification tool if the decision does not comply with a condition to which the approval is subject under subsection</w:t>
      </w:r>
      <w:r w:rsidR="00D92E38" w:rsidRPr="00D92E38">
        <w:t> </w:t>
      </w:r>
      <w:r w:rsidRPr="00D92E38">
        <w:t>22CA(3).</w:t>
      </w:r>
    </w:p>
    <w:p w:rsidR="00B05B19" w:rsidRPr="00D92E38" w:rsidRDefault="00B05B19" w:rsidP="00D92E38">
      <w:pPr>
        <w:pStyle w:val="subsection"/>
      </w:pPr>
      <w:r w:rsidRPr="00D92E38">
        <w:tab/>
        <w:t>(4)</w:t>
      </w:r>
      <w:r w:rsidRPr="00D92E38">
        <w:tab/>
        <w:t>The decision takes effect when it is included in:</w:t>
      </w:r>
    </w:p>
    <w:p w:rsidR="00B05B19" w:rsidRPr="00D92E38" w:rsidRDefault="00B05B19" w:rsidP="00D92E38">
      <w:pPr>
        <w:pStyle w:val="paragraph"/>
      </w:pPr>
      <w:r w:rsidRPr="00D92E38">
        <w:tab/>
        <w:t>(a)</w:t>
      </w:r>
      <w:r w:rsidRPr="00D92E38">
        <w:tab/>
        <w:t>the register, known as the National Classification Database, maintained by the Department; or</w:t>
      </w:r>
    </w:p>
    <w:p w:rsidR="00B05B19" w:rsidRPr="00D92E38" w:rsidRDefault="00B05B19" w:rsidP="00D92E38">
      <w:pPr>
        <w:pStyle w:val="paragraph"/>
      </w:pPr>
      <w:r w:rsidRPr="00D92E38">
        <w:tab/>
        <w:t>(b)</w:t>
      </w:r>
      <w:r w:rsidRPr="00D92E38">
        <w:tab/>
        <w:t>any replacement register.</w:t>
      </w:r>
    </w:p>
    <w:p w:rsidR="00B05B19" w:rsidRPr="00D92E38" w:rsidRDefault="00B05B19" w:rsidP="00D92E38">
      <w:pPr>
        <w:pStyle w:val="subsection"/>
      </w:pPr>
      <w:r w:rsidRPr="00D92E38">
        <w:tab/>
        <w:t>(5)</w:t>
      </w:r>
      <w:r w:rsidRPr="00D92E38">
        <w:tab/>
        <w:t>Consume</w:t>
      </w:r>
      <w:r w:rsidRPr="00D92E38">
        <w:rPr>
          <w:lang w:eastAsia="en-US"/>
        </w:rPr>
        <w:t>r</w:t>
      </w:r>
      <w:r w:rsidRPr="00D92E38">
        <w:t xml:space="preserve"> advice for the publication, film or computer game (as the case may be) that is determined by the approved classification tool is taken to be consumer advice determined under section</w:t>
      </w:r>
      <w:r w:rsidR="00D92E38" w:rsidRPr="00D92E38">
        <w:t> </w:t>
      </w:r>
      <w:r w:rsidRPr="00D92E38">
        <w:t>20 by the Board for the publication, film or computer game (as the case may be).</w:t>
      </w:r>
    </w:p>
    <w:p w:rsidR="00B05B19" w:rsidRPr="00D92E38" w:rsidRDefault="00B05B19" w:rsidP="00D92E38">
      <w:pPr>
        <w:pStyle w:val="notetext"/>
      </w:pPr>
      <w:r w:rsidRPr="00D92E38">
        <w:t>Note:</w:t>
      </w:r>
      <w:r w:rsidRPr="00D92E38">
        <w:tab/>
        <w:t>An approved classification tool must determine consumer advice: see paragraph</w:t>
      </w:r>
      <w:r w:rsidR="00D92E38" w:rsidRPr="00D92E38">
        <w:t> </w:t>
      </w:r>
      <w:r w:rsidRPr="00D92E38">
        <w:t>22CA(5)(b).</w:t>
      </w:r>
    </w:p>
    <w:p w:rsidR="00B05B19" w:rsidRPr="00D92E38" w:rsidRDefault="00B05B19" w:rsidP="00D92E38">
      <w:pPr>
        <w:pStyle w:val="ActHead5"/>
      </w:pPr>
      <w:bookmarkStart w:id="19" w:name="_Toc398559284"/>
      <w:r w:rsidRPr="00D92E38">
        <w:rPr>
          <w:rStyle w:val="CharSectno"/>
        </w:rPr>
        <w:lastRenderedPageBreak/>
        <w:t>22CG</w:t>
      </w:r>
      <w:r w:rsidRPr="00D92E38">
        <w:t xml:space="preserve">  Approved classification tool certificates</w:t>
      </w:r>
      <w:bookmarkEnd w:id="19"/>
    </w:p>
    <w:p w:rsidR="00B05B19" w:rsidRPr="00D92E38" w:rsidRDefault="00B05B19" w:rsidP="00D92E38">
      <w:pPr>
        <w:pStyle w:val="subsection"/>
      </w:pPr>
      <w:r w:rsidRPr="00D92E38">
        <w:tab/>
        <w:t>(1)</w:t>
      </w:r>
      <w:r w:rsidRPr="00D92E38">
        <w:tab/>
        <w:t xml:space="preserve">If a publication, film or computer game (the </w:t>
      </w:r>
      <w:r w:rsidRPr="00D92E38">
        <w:rPr>
          <w:b/>
          <w:i/>
        </w:rPr>
        <w:t>classified material</w:t>
      </w:r>
      <w:r w:rsidRPr="00D92E38">
        <w:t>):</w:t>
      </w:r>
    </w:p>
    <w:p w:rsidR="00B05B19" w:rsidRPr="00D92E38" w:rsidRDefault="00B05B19" w:rsidP="00D92E38">
      <w:pPr>
        <w:pStyle w:val="paragraph"/>
      </w:pPr>
      <w:r w:rsidRPr="00D92E38">
        <w:tab/>
        <w:t>(a)</w:t>
      </w:r>
      <w:r w:rsidRPr="00D92E38">
        <w:tab/>
        <w:t>is classified; and</w:t>
      </w:r>
    </w:p>
    <w:p w:rsidR="00B05B19" w:rsidRPr="00D92E38" w:rsidRDefault="00B05B19" w:rsidP="00D92E38">
      <w:pPr>
        <w:pStyle w:val="paragraph"/>
      </w:pPr>
      <w:r w:rsidRPr="00D92E38">
        <w:tab/>
        <w:t>(b)</w:t>
      </w:r>
      <w:r w:rsidRPr="00D92E38">
        <w:tab/>
        <w:t>is taken to have been so classified by the Board because of the operation of section</w:t>
      </w:r>
      <w:r w:rsidR="00D92E38" w:rsidRPr="00D92E38">
        <w:t> </w:t>
      </w:r>
      <w:r w:rsidRPr="00D92E38">
        <w:t>22CF in relation to a decision of an approved classification tool;</w:t>
      </w:r>
    </w:p>
    <w:p w:rsidR="00B05B19" w:rsidRPr="00D92E38" w:rsidRDefault="00B05B19" w:rsidP="00D92E38">
      <w:pPr>
        <w:pStyle w:val="subsection2"/>
      </w:pPr>
      <w:r w:rsidRPr="00D92E38">
        <w:t xml:space="preserve">a person may apply to the Director for a certificate (an </w:t>
      </w:r>
      <w:r w:rsidRPr="00D92E38">
        <w:rPr>
          <w:b/>
          <w:i/>
        </w:rPr>
        <w:t>approved classification tool certificate</w:t>
      </w:r>
      <w:r w:rsidRPr="00D92E38">
        <w:t>) for the classified material.</w:t>
      </w:r>
    </w:p>
    <w:p w:rsidR="00B05B19" w:rsidRPr="00D92E38" w:rsidRDefault="00B05B19" w:rsidP="00D92E38">
      <w:pPr>
        <w:pStyle w:val="subsection"/>
      </w:pPr>
      <w:r w:rsidRPr="00D92E38">
        <w:tab/>
        <w:t>(2)</w:t>
      </w:r>
      <w:r w:rsidRPr="00D92E38">
        <w:tab/>
        <w:t xml:space="preserve">An application under </w:t>
      </w:r>
      <w:r w:rsidR="00D92E38" w:rsidRPr="00D92E38">
        <w:t>subsection (</w:t>
      </w:r>
      <w:r w:rsidRPr="00D92E38">
        <w:t>1) must:</w:t>
      </w:r>
    </w:p>
    <w:p w:rsidR="00B05B19" w:rsidRPr="00D92E38" w:rsidRDefault="00B05B19" w:rsidP="00D92E38">
      <w:pPr>
        <w:pStyle w:val="paragraph"/>
      </w:pPr>
      <w:r w:rsidRPr="00D92E38">
        <w:tab/>
        <w:t>(a)</w:t>
      </w:r>
      <w:r w:rsidRPr="00D92E38">
        <w:tab/>
        <w:t>be in a form approved, in writing, by the Director; and</w:t>
      </w:r>
    </w:p>
    <w:p w:rsidR="00B05B19" w:rsidRPr="00D92E38" w:rsidRDefault="00B05B19" w:rsidP="00D92E38">
      <w:pPr>
        <w:pStyle w:val="paragraph"/>
      </w:pPr>
      <w:r w:rsidRPr="00D92E38">
        <w:tab/>
        <w:t>(b)</w:t>
      </w:r>
      <w:r w:rsidRPr="00D92E38">
        <w:tab/>
        <w:t>be accompanied by the prescribed fee (if any).</w:t>
      </w:r>
    </w:p>
    <w:p w:rsidR="00B05B19" w:rsidRPr="00D92E38" w:rsidRDefault="00B05B19" w:rsidP="00D92E38">
      <w:pPr>
        <w:pStyle w:val="notetext"/>
      </w:pPr>
      <w:r w:rsidRPr="00D92E38">
        <w:t>Note:</w:t>
      </w:r>
      <w:r w:rsidRPr="00D92E38">
        <w:tab/>
        <w:t>For an applicant that is the Commonwealth, or a Commonwealth authority or agency: see section</w:t>
      </w:r>
      <w:r w:rsidR="00D92E38" w:rsidRPr="00D92E38">
        <w:t> </w:t>
      </w:r>
      <w:r w:rsidRPr="00D92E38">
        <w:t>91A.</w:t>
      </w:r>
    </w:p>
    <w:p w:rsidR="00B05B19" w:rsidRPr="00D92E38" w:rsidRDefault="00B05B19" w:rsidP="00D92E38">
      <w:pPr>
        <w:pStyle w:val="subsection"/>
      </w:pPr>
      <w:r w:rsidRPr="00D92E38">
        <w:tab/>
        <w:t>(3)</w:t>
      </w:r>
      <w:r w:rsidRPr="00D92E38">
        <w:tab/>
        <w:t xml:space="preserve">On application under </w:t>
      </w:r>
      <w:r w:rsidR="00D92E38" w:rsidRPr="00D92E38">
        <w:t>subsection (</w:t>
      </w:r>
      <w:r w:rsidRPr="00D92E38">
        <w:t>1), the Director must issue an approved classification tool certificate for the classified material.</w:t>
      </w:r>
    </w:p>
    <w:p w:rsidR="00B05B19" w:rsidRPr="00D92E38" w:rsidRDefault="00B05B19" w:rsidP="00D92E38">
      <w:pPr>
        <w:pStyle w:val="subsection"/>
      </w:pPr>
      <w:r w:rsidRPr="00D92E38">
        <w:tab/>
        <w:t>(4)</w:t>
      </w:r>
      <w:r w:rsidRPr="00D92E38">
        <w:tab/>
        <w:t>The certificate must include the determined markings for the classification given to the classified material.</w:t>
      </w:r>
    </w:p>
    <w:p w:rsidR="00B05B19" w:rsidRPr="00D92E38" w:rsidRDefault="00B05B19" w:rsidP="00D92E38">
      <w:pPr>
        <w:pStyle w:val="ActHead5"/>
      </w:pPr>
      <w:bookmarkStart w:id="20" w:name="_Toc398559285"/>
      <w:r w:rsidRPr="00D92E38">
        <w:rPr>
          <w:rStyle w:val="CharSectno"/>
        </w:rPr>
        <w:t>22CH</w:t>
      </w:r>
      <w:r w:rsidRPr="00D92E38">
        <w:t xml:space="preserve">  Revocation of classification by approved classification tool</w:t>
      </w:r>
      <w:bookmarkEnd w:id="20"/>
    </w:p>
    <w:p w:rsidR="00B05B19" w:rsidRPr="00D92E38" w:rsidRDefault="00B05B19" w:rsidP="00D92E38">
      <w:pPr>
        <w:pStyle w:val="SubsectionHead"/>
      </w:pPr>
      <w:r w:rsidRPr="00D92E38">
        <w:t>Revocation of classification</w:t>
      </w:r>
    </w:p>
    <w:p w:rsidR="00B05B19" w:rsidRPr="00D92E38" w:rsidRDefault="00B05B19" w:rsidP="00D92E38">
      <w:pPr>
        <w:pStyle w:val="subsection"/>
      </w:pPr>
      <w:r w:rsidRPr="00D92E38">
        <w:tab/>
        <w:t>(1)</w:t>
      </w:r>
      <w:r w:rsidRPr="00D92E38">
        <w:tab/>
        <w:t>If:</w:t>
      </w:r>
    </w:p>
    <w:p w:rsidR="00B05B19" w:rsidRPr="00D92E38" w:rsidRDefault="00B05B19" w:rsidP="00D92E38">
      <w:pPr>
        <w:pStyle w:val="paragraph"/>
      </w:pPr>
      <w:r w:rsidRPr="00D92E38">
        <w:tab/>
        <w:t>(a)</w:t>
      </w:r>
      <w:r w:rsidRPr="00D92E38">
        <w:tab/>
        <w:t xml:space="preserve">a decision made by the operation of an approved classification tool in relation to a publication, film or computer game (the </w:t>
      </w:r>
      <w:r w:rsidRPr="00D92E38">
        <w:rPr>
          <w:b/>
          <w:i/>
        </w:rPr>
        <w:t>relevant material</w:t>
      </w:r>
      <w:r w:rsidRPr="00D92E38">
        <w:t>) is taken (because of the operation of section</w:t>
      </w:r>
      <w:r w:rsidR="00D92E38" w:rsidRPr="00D92E38">
        <w:t> </w:t>
      </w:r>
      <w:r w:rsidRPr="00D92E38">
        <w:t>22CF) to be a decision of the Board to classify the relevant material; and</w:t>
      </w:r>
    </w:p>
    <w:p w:rsidR="00B05B19" w:rsidRPr="00D92E38" w:rsidRDefault="00B05B19" w:rsidP="00D92E38">
      <w:pPr>
        <w:pStyle w:val="paragraph"/>
      </w:pPr>
      <w:r w:rsidRPr="00D92E38">
        <w:tab/>
        <w:t>(b)</w:t>
      </w:r>
      <w:r w:rsidRPr="00D92E38">
        <w:tab/>
        <w:t>the Board is of the opinion that, had the relevant material been classified otherwise than because of the operation of that section, the Board would have:</w:t>
      </w:r>
    </w:p>
    <w:p w:rsidR="00B05B19" w:rsidRPr="00D92E38" w:rsidRDefault="00B05B19" w:rsidP="00D92E38">
      <w:pPr>
        <w:pStyle w:val="paragraphsub"/>
      </w:pPr>
      <w:r w:rsidRPr="00D92E38">
        <w:tab/>
        <w:t>(i)</w:t>
      </w:r>
      <w:r w:rsidRPr="00D92E38">
        <w:tab/>
        <w:t>given the relevant material a different classification; or</w:t>
      </w:r>
    </w:p>
    <w:p w:rsidR="00B05B19" w:rsidRPr="00D92E38" w:rsidRDefault="00B05B19" w:rsidP="00D92E38">
      <w:pPr>
        <w:pStyle w:val="paragraphsub"/>
      </w:pPr>
      <w:r w:rsidRPr="00D92E38">
        <w:tab/>
        <w:t>(ii)</w:t>
      </w:r>
      <w:r w:rsidRPr="00D92E38">
        <w:tab/>
        <w:t>determined different consumer advice for the material;</w:t>
      </w:r>
    </w:p>
    <w:p w:rsidR="00B05B19" w:rsidRPr="00D92E38" w:rsidRDefault="00B05B19" w:rsidP="00D92E38">
      <w:pPr>
        <w:pStyle w:val="subsection2"/>
      </w:pPr>
      <w:r w:rsidRPr="00D92E38">
        <w:t>the Board may revoke the classification.</w:t>
      </w:r>
    </w:p>
    <w:p w:rsidR="00B05B19" w:rsidRPr="00D92E38" w:rsidRDefault="00B05B19" w:rsidP="00D92E38">
      <w:pPr>
        <w:pStyle w:val="subsection"/>
      </w:pPr>
      <w:r w:rsidRPr="00D92E38">
        <w:tab/>
        <w:t>(2)</w:t>
      </w:r>
      <w:r w:rsidRPr="00D92E38">
        <w:tab/>
        <w:t xml:space="preserve">The Board may exercise the power under </w:t>
      </w:r>
      <w:r w:rsidR="00D92E38" w:rsidRPr="00D92E38">
        <w:t>subsection (</w:t>
      </w:r>
      <w:r w:rsidRPr="00D92E38">
        <w:t>1):</w:t>
      </w:r>
    </w:p>
    <w:p w:rsidR="00B05B19" w:rsidRPr="00D92E38" w:rsidRDefault="00B05B19" w:rsidP="00D92E38">
      <w:pPr>
        <w:pStyle w:val="paragraph"/>
      </w:pPr>
      <w:r w:rsidRPr="00D92E38">
        <w:lastRenderedPageBreak/>
        <w:tab/>
        <w:t>(a)</w:t>
      </w:r>
      <w:r w:rsidRPr="00D92E38">
        <w:tab/>
        <w:t>on its own initiative; or</w:t>
      </w:r>
    </w:p>
    <w:p w:rsidR="00B05B19" w:rsidRPr="00D92E38" w:rsidRDefault="00B05B19" w:rsidP="00D92E38">
      <w:pPr>
        <w:pStyle w:val="paragraph"/>
      </w:pPr>
      <w:r w:rsidRPr="00D92E38">
        <w:tab/>
        <w:t>(b)</w:t>
      </w:r>
      <w:r w:rsidRPr="00D92E38">
        <w:tab/>
        <w:t>on application.</w:t>
      </w:r>
    </w:p>
    <w:p w:rsidR="00B05B19" w:rsidRPr="00D92E38" w:rsidRDefault="00B05B19" w:rsidP="00D92E38">
      <w:pPr>
        <w:pStyle w:val="subsection"/>
      </w:pPr>
      <w:r w:rsidRPr="00D92E38">
        <w:tab/>
        <w:t>(3)</w:t>
      </w:r>
      <w:r w:rsidRPr="00D92E38">
        <w:tab/>
        <w:t xml:space="preserve">An application under </w:t>
      </w:r>
      <w:r w:rsidR="00D92E38" w:rsidRPr="00D92E38">
        <w:t>paragraph (</w:t>
      </w:r>
      <w:r w:rsidRPr="00D92E38">
        <w:t>2)(b) must:</w:t>
      </w:r>
    </w:p>
    <w:p w:rsidR="00B05B19" w:rsidRPr="00D92E38" w:rsidRDefault="00B05B19" w:rsidP="00D92E38">
      <w:pPr>
        <w:pStyle w:val="paragraph"/>
      </w:pPr>
      <w:r w:rsidRPr="00D92E38">
        <w:tab/>
        <w:t>(a)</w:t>
      </w:r>
      <w:r w:rsidRPr="00D92E38">
        <w:tab/>
        <w:t>be in a form approved, in writing, by the Director; and</w:t>
      </w:r>
    </w:p>
    <w:p w:rsidR="001E3158" w:rsidRPr="00D92E38" w:rsidRDefault="001E3158" w:rsidP="00D92E38">
      <w:pPr>
        <w:pStyle w:val="paragraph"/>
      </w:pPr>
      <w:r w:rsidRPr="00D92E38">
        <w:tab/>
        <w:t>(b)</w:t>
      </w:r>
      <w:r w:rsidRPr="00D92E38">
        <w:tab/>
        <w:t>be made:</w:t>
      </w:r>
    </w:p>
    <w:p w:rsidR="00B05B19" w:rsidRPr="00D92E38" w:rsidRDefault="001E3158" w:rsidP="00D92E38">
      <w:pPr>
        <w:pStyle w:val="paragraphsub"/>
      </w:pPr>
      <w:r w:rsidRPr="00D92E38">
        <w:tab/>
        <w:t>(i)</w:t>
      </w:r>
      <w:r w:rsidRPr="00D92E38">
        <w:tab/>
      </w:r>
      <w:r w:rsidR="00B05B19" w:rsidRPr="00D92E38">
        <w:t xml:space="preserve">within </w:t>
      </w:r>
      <w:r w:rsidRPr="00D92E38">
        <w:t>3</w:t>
      </w:r>
      <w:r w:rsidR="00B05B19" w:rsidRPr="00D92E38">
        <w:t xml:space="preserve"> months after the day the decision made by the operation of the approved classification tool takes effect; </w:t>
      </w:r>
      <w:r w:rsidRPr="00D92E38">
        <w:t>or</w:t>
      </w:r>
    </w:p>
    <w:p w:rsidR="001E3158" w:rsidRPr="00D92E38" w:rsidRDefault="0015284E" w:rsidP="00D92E38">
      <w:pPr>
        <w:pStyle w:val="paragraphsub"/>
      </w:pPr>
      <w:r w:rsidRPr="00D92E38">
        <w:tab/>
        <w:t>(ii)</w:t>
      </w:r>
      <w:r w:rsidRPr="00D92E38">
        <w:tab/>
        <w:t xml:space="preserve">if another </w:t>
      </w:r>
      <w:r w:rsidR="001E3158" w:rsidRPr="00D92E38">
        <w:t xml:space="preserve">period is specified in a determination under </w:t>
      </w:r>
      <w:r w:rsidR="00D92E38" w:rsidRPr="00D92E38">
        <w:t>subsection (</w:t>
      </w:r>
      <w:r w:rsidR="001E3158" w:rsidRPr="00D92E38">
        <w:t>8)—within that longer period; and</w:t>
      </w:r>
    </w:p>
    <w:p w:rsidR="00B05B19" w:rsidRPr="00D92E38" w:rsidRDefault="00B05B19" w:rsidP="00D92E38">
      <w:pPr>
        <w:pStyle w:val="paragraph"/>
      </w:pPr>
      <w:r w:rsidRPr="00D92E38">
        <w:tab/>
        <w:t>(c)</w:t>
      </w:r>
      <w:r w:rsidRPr="00D92E38">
        <w:tab/>
        <w:t xml:space="preserve">if </w:t>
      </w:r>
      <w:r w:rsidR="001E3158" w:rsidRPr="00D92E38">
        <w:t xml:space="preserve">a class of persons is specified in a determination under </w:t>
      </w:r>
      <w:r w:rsidR="00D92E38" w:rsidRPr="00D92E38">
        <w:t>subsection (</w:t>
      </w:r>
      <w:r w:rsidRPr="00D92E38">
        <w:t xml:space="preserve">8)—be made by a person included in </w:t>
      </w:r>
      <w:r w:rsidR="001E3158" w:rsidRPr="00D92E38">
        <w:t>that class</w:t>
      </w:r>
      <w:r w:rsidRPr="00D92E38">
        <w:t>; and</w:t>
      </w:r>
    </w:p>
    <w:p w:rsidR="00B05B19" w:rsidRPr="00D92E38" w:rsidRDefault="00B05B19" w:rsidP="00D92E38">
      <w:pPr>
        <w:pStyle w:val="paragraph"/>
      </w:pPr>
      <w:r w:rsidRPr="00D92E38">
        <w:tab/>
        <w:t>(d)</w:t>
      </w:r>
      <w:r w:rsidRPr="00D92E38">
        <w:tab/>
        <w:t>be accompanied by the prescribed fee (if any).</w:t>
      </w:r>
    </w:p>
    <w:p w:rsidR="00B05B19" w:rsidRPr="00D92E38" w:rsidRDefault="00B05B19" w:rsidP="00D92E38">
      <w:pPr>
        <w:pStyle w:val="notetext"/>
      </w:pPr>
      <w:r w:rsidRPr="00D92E38">
        <w:t>Note:</w:t>
      </w:r>
      <w:r w:rsidRPr="00D92E38">
        <w:tab/>
        <w:t>For when the decision made by the operation of the approved classification tool takes effect, see subsection</w:t>
      </w:r>
      <w:r w:rsidR="00D92E38" w:rsidRPr="00D92E38">
        <w:t> </w:t>
      </w:r>
      <w:r w:rsidRPr="00D92E38">
        <w:t>22CF(4).</w:t>
      </w:r>
    </w:p>
    <w:p w:rsidR="00B05B19" w:rsidRPr="00D92E38" w:rsidRDefault="00B05B19" w:rsidP="00D92E38">
      <w:pPr>
        <w:pStyle w:val="SubsectionHead"/>
      </w:pPr>
      <w:r w:rsidRPr="00D92E38">
        <w:t>Classification after revocation</w:t>
      </w:r>
    </w:p>
    <w:p w:rsidR="00B05B19" w:rsidRPr="00D92E38" w:rsidRDefault="00B05B19" w:rsidP="00D92E38">
      <w:pPr>
        <w:pStyle w:val="subsection"/>
      </w:pPr>
      <w:r w:rsidRPr="00D92E38">
        <w:tab/>
        <w:t>(4)</w:t>
      </w:r>
      <w:r w:rsidRPr="00D92E38">
        <w:tab/>
        <w:t xml:space="preserve">If the Board decides to revoke the classification of relevant material under </w:t>
      </w:r>
      <w:r w:rsidR="00D92E38" w:rsidRPr="00D92E38">
        <w:t>subsection (</w:t>
      </w:r>
      <w:r w:rsidRPr="00D92E38">
        <w:t>1), the Board must classify the relevant material.</w:t>
      </w:r>
    </w:p>
    <w:p w:rsidR="00B05B19" w:rsidRPr="00D92E38" w:rsidRDefault="00B05B19" w:rsidP="00D92E38">
      <w:pPr>
        <w:pStyle w:val="subsection"/>
      </w:pPr>
      <w:r w:rsidRPr="00D92E38">
        <w:tab/>
        <w:t>(5)</w:t>
      </w:r>
      <w:r w:rsidRPr="00D92E38">
        <w:tab/>
        <w:t xml:space="preserve">A decision of the Board to classify the relevant material, as referred to in </w:t>
      </w:r>
      <w:r w:rsidR="00D92E38" w:rsidRPr="00D92E38">
        <w:t>subsection (</w:t>
      </w:r>
      <w:r w:rsidRPr="00D92E38">
        <w:t>4), takes effect when it is included in either:</w:t>
      </w:r>
    </w:p>
    <w:p w:rsidR="00B05B19" w:rsidRPr="00D92E38" w:rsidRDefault="00B05B19" w:rsidP="00D92E38">
      <w:pPr>
        <w:pStyle w:val="paragraph"/>
      </w:pPr>
      <w:r w:rsidRPr="00D92E38">
        <w:tab/>
        <w:t>(a)</w:t>
      </w:r>
      <w:r w:rsidRPr="00D92E38">
        <w:tab/>
        <w:t>the register, known as the National Classification Database, maintained by the Department; or</w:t>
      </w:r>
    </w:p>
    <w:p w:rsidR="00B05B19" w:rsidRPr="00D92E38" w:rsidRDefault="00B05B19" w:rsidP="00D92E38">
      <w:pPr>
        <w:pStyle w:val="paragraph"/>
      </w:pPr>
      <w:r w:rsidRPr="00D92E38">
        <w:tab/>
        <w:t>(b)</w:t>
      </w:r>
      <w:r w:rsidRPr="00D92E38">
        <w:tab/>
        <w:t>any replacement register.</w:t>
      </w:r>
    </w:p>
    <w:p w:rsidR="00B05B19" w:rsidRPr="00D92E38" w:rsidRDefault="00B05B19" w:rsidP="00D92E38">
      <w:pPr>
        <w:pStyle w:val="subsection"/>
      </w:pPr>
      <w:r w:rsidRPr="00D92E38">
        <w:tab/>
        <w:t>(6)</w:t>
      </w:r>
      <w:r w:rsidRPr="00D92E38">
        <w:tab/>
      </w:r>
      <w:r w:rsidR="00D92E38" w:rsidRPr="00D92E38">
        <w:t>Subsection (</w:t>
      </w:r>
      <w:r w:rsidRPr="00D92E38">
        <w:t>5) has effect despite section</w:t>
      </w:r>
      <w:r w:rsidR="00D92E38" w:rsidRPr="00D92E38">
        <w:t> </w:t>
      </w:r>
      <w:r w:rsidRPr="00D92E38">
        <w:t>28 (when decisions take effect).</w:t>
      </w:r>
    </w:p>
    <w:p w:rsidR="00B05B19" w:rsidRPr="00D92E38" w:rsidRDefault="00B05B19" w:rsidP="00D92E38">
      <w:pPr>
        <w:pStyle w:val="SubsectionHead"/>
      </w:pPr>
      <w:r w:rsidRPr="00D92E38">
        <w:t>When revocation of classification takes effect</w:t>
      </w:r>
    </w:p>
    <w:p w:rsidR="00B05B19" w:rsidRPr="00D92E38" w:rsidRDefault="00B05B19" w:rsidP="00D92E38">
      <w:pPr>
        <w:pStyle w:val="subsection"/>
      </w:pPr>
      <w:r w:rsidRPr="00D92E38">
        <w:tab/>
        <w:t>(7)</w:t>
      </w:r>
      <w:r w:rsidRPr="00D92E38">
        <w:tab/>
        <w:t xml:space="preserve">The revocation of the classification of relevant material under </w:t>
      </w:r>
      <w:r w:rsidR="00D92E38" w:rsidRPr="00D92E38">
        <w:t>subsection (</w:t>
      </w:r>
      <w:r w:rsidRPr="00D92E38">
        <w:t xml:space="preserve">1) takes effect immediately before the decision to classify the material, as referred to in </w:t>
      </w:r>
      <w:r w:rsidR="00D92E38" w:rsidRPr="00D92E38">
        <w:t>subsection (</w:t>
      </w:r>
      <w:r w:rsidRPr="00D92E38">
        <w:t>4), takes effect.</w:t>
      </w:r>
    </w:p>
    <w:p w:rsidR="00B05B19" w:rsidRPr="00D92E38" w:rsidRDefault="00B05B19" w:rsidP="00D92E38">
      <w:pPr>
        <w:pStyle w:val="SubsectionHead"/>
      </w:pPr>
      <w:r w:rsidRPr="00D92E38">
        <w:lastRenderedPageBreak/>
        <w:t>Ministerial determination</w:t>
      </w:r>
    </w:p>
    <w:p w:rsidR="001E3158" w:rsidRPr="00D92E38" w:rsidRDefault="00B05B19" w:rsidP="00D92E38">
      <w:pPr>
        <w:pStyle w:val="subsection"/>
      </w:pPr>
      <w:r w:rsidRPr="00D92E38">
        <w:tab/>
        <w:t>(8)</w:t>
      </w:r>
      <w:r w:rsidRPr="00D92E38">
        <w:tab/>
        <w:t xml:space="preserve">The Minister may, by legislative instrument, determine </w:t>
      </w:r>
      <w:r w:rsidR="001E3158" w:rsidRPr="00D92E38">
        <w:t>either o</w:t>
      </w:r>
      <w:r w:rsidR="00D96CC4" w:rsidRPr="00D92E38">
        <w:t>r</w:t>
      </w:r>
      <w:r w:rsidR="001E3158" w:rsidRPr="00D92E38">
        <w:t xml:space="preserve"> both of the following:</w:t>
      </w:r>
    </w:p>
    <w:p w:rsidR="00B05B19" w:rsidRPr="00D92E38" w:rsidRDefault="001E3158" w:rsidP="00D92E38">
      <w:pPr>
        <w:pStyle w:val="paragraph"/>
      </w:pPr>
      <w:r w:rsidRPr="00D92E38">
        <w:tab/>
        <w:t>(a)</w:t>
      </w:r>
      <w:r w:rsidRPr="00D92E38">
        <w:tab/>
        <w:t xml:space="preserve">a specified period for the purposes of </w:t>
      </w:r>
      <w:r w:rsidR="00D92E38" w:rsidRPr="00D92E38">
        <w:t>subparagraph (</w:t>
      </w:r>
      <w:r w:rsidRPr="00D92E38">
        <w:t>3)(b)(ii);</w:t>
      </w:r>
    </w:p>
    <w:p w:rsidR="001E3158" w:rsidRPr="00D92E38" w:rsidRDefault="001E3158" w:rsidP="00D92E38">
      <w:pPr>
        <w:pStyle w:val="paragraph"/>
      </w:pPr>
      <w:r w:rsidRPr="00D92E38">
        <w:tab/>
        <w:t>(b)</w:t>
      </w:r>
      <w:r w:rsidRPr="00D92E38">
        <w:tab/>
        <w:t xml:space="preserve">a specified class of persons for the purposes of </w:t>
      </w:r>
      <w:r w:rsidR="00D92E38" w:rsidRPr="00D92E38">
        <w:t>paragraph (</w:t>
      </w:r>
      <w:r w:rsidRPr="00D92E38">
        <w:t>3)(c).</w:t>
      </w:r>
    </w:p>
    <w:p w:rsidR="00B05B19" w:rsidRPr="00D92E38" w:rsidRDefault="00B05B19" w:rsidP="00D92E38">
      <w:pPr>
        <w:pStyle w:val="ActHead4"/>
      </w:pPr>
      <w:bookmarkStart w:id="21" w:name="_Toc398559286"/>
      <w:r w:rsidRPr="00D92E38">
        <w:rPr>
          <w:rStyle w:val="CharSubdNo"/>
        </w:rPr>
        <w:t>Subdivision D</w:t>
      </w:r>
      <w:r w:rsidRPr="00D92E38">
        <w:t>—</w:t>
      </w:r>
      <w:r w:rsidRPr="00D92E38">
        <w:rPr>
          <w:rStyle w:val="CharSubdText"/>
        </w:rPr>
        <w:t>Other</w:t>
      </w:r>
      <w:bookmarkEnd w:id="21"/>
    </w:p>
    <w:p w:rsidR="00B05B19" w:rsidRPr="00D92E38" w:rsidRDefault="00B05B19" w:rsidP="00D92E38">
      <w:pPr>
        <w:pStyle w:val="ActHead5"/>
      </w:pPr>
      <w:bookmarkStart w:id="22" w:name="_Toc398559287"/>
      <w:r w:rsidRPr="00D92E38">
        <w:rPr>
          <w:rStyle w:val="CharSectno"/>
        </w:rPr>
        <w:t>22CJ</w:t>
      </w:r>
      <w:r w:rsidRPr="00D92E38">
        <w:t xml:space="preserve">  Delegation by the Minister</w:t>
      </w:r>
      <w:bookmarkEnd w:id="22"/>
    </w:p>
    <w:p w:rsidR="00B05B19" w:rsidRPr="00D92E38" w:rsidRDefault="00B05B19" w:rsidP="00D92E38">
      <w:pPr>
        <w:pStyle w:val="subsection"/>
      </w:pPr>
      <w:r w:rsidRPr="00D92E38">
        <w:tab/>
        <w:t>(1)</w:t>
      </w:r>
      <w:r w:rsidRPr="00D92E38">
        <w:tab/>
        <w:t>The Minister may, by written instrument, delegate any or all of the Minister’s powers or functions under this Division, other than the Minister’s power to make guidelines for the purposes of subsection</w:t>
      </w:r>
      <w:r w:rsidR="00D92E38" w:rsidRPr="00D92E38">
        <w:t> </w:t>
      </w:r>
      <w:r w:rsidRPr="00D92E38">
        <w:t>22CA(4), to the Secretary of the Department.</w:t>
      </w:r>
    </w:p>
    <w:p w:rsidR="00B05B19" w:rsidRPr="00D92E38" w:rsidRDefault="00B05B19" w:rsidP="00D92E38">
      <w:pPr>
        <w:pStyle w:val="subsection"/>
      </w:pPr>
      <w:r w:rsidRPr="00D92E38">
        <w:tab/>
        <w:t>(2)</w:t>
      </w:r>
      <w:r w:rsidRPr="00D92E38">
        <w:tab/>
        <w:t>In exercising powers or performing functions under a delegation, the Secretary must comply with any directions of the Minister.</w:t>
      </w:r>
    </w:p>
    <w:p w:rsidR="00B05B19" w:rsidRPr="00D92E38" w:rsidRDefault="00D677DB" w:rsidP="00D92E38">
      <w:pPr>
        <w:pStyle w:val="ItemHead"/>
      </w:pPr>
      <w:r w:rsidRPr="00D92E38">
        <w:t>5</w:t>
      </w:r>
      <w:r w:rsidR="00B05B19" w:rsidRPr="00D92E38">
        <w:t xml:space="preserve">  Subsection</w:t>
      </w:r>
      <w:r w:rsidR="00D92E38" w:rsidRPr="00D92E38">
        <w:t> </w:t>
      </w:r>
      <w:r w:rsidR="00B05B19" w:rsidRPr="00D92E38">
        <w:t>43(4)</w:t>
      </w:r>
    </w:p>
    <w:p w:rsidR="00B05B19" w:rsidRPr="00D92E38" w:rsidRDefault="00B05B19" w:rsidP="00D92E38">
      <w:pPr>
        <w:pStyle w:val="Item"/>
      </w:pPr>
      <w:r w:rsidRPr="00D92E38">
        <w:t>After “must”, insert “, if practicable,”.</w:t>
      </w:r>
    </w:p>
    <w:p w:rsidR="00B05B19" w:rsidRPr="00D92E38" w:rsidRDefault="00B05B19" w:rsidP="00D92E38">
      <w:pPr>
        <w:pStyle w:val="ActHead6"/>
        <w:pageBreakBefore/>
      </w:pPr>
      <w:bookmarkStart w:id="23" w:name="_Toc398559288"/>
      <w:r w:rsidRPr="00D92E38">
        <w:rPr>
          <w:rStyle w:val="CharAmSchNo"/>
        </w:rPr>
        <w:lastRenderedPageBreak/>
        <w:t>Schedule</w:t>
      </w:r>
      <w:r w:rsidR="00D92E38" w:rsidRPr="00D92E38">
        <w:rPr>
          <w:rStyle w:val="CharAmSchNo"/>
        </w:rPr>
        <w:t> </w:t>
      </w:r>
      <w:r w:rsidRPr="00D92E38">
        <w:rPr>
          <w:rStyle w:val="CharAmSchNo"/>
        </w:rPr>
        <w:t>2</w:t>
      </w:r>
      <w:r w:rsidRPr="00D92E38">
        <w:t>—</w:t>
      </w:r>
      <w:r w:rsidRPr="00D92E38">
        <w:rPr>
          <w:rStyle w:val="CharAmSchText"/>
        </w:rPr>
        <w:t>Referral of material to law enforcement agencies</w:t>
      </w:r>
      <w:bookmarkEnd w:id="23"/>
    </w:p>
    <w:p w:rsidR="00B05B19" w:rsidRPr="00D92E38" w:rsidRDefault="00B05B19" w:rsidP="00D92E38">
      <w:pPr>
        <w:pStyle w:val="Header"/>
      </w:pPr>
      <w:r w:rsidRPr="00D92E38">
        <w:rPr>
          <w:rStyle w:val="CharAmPartNo"/>
        </w:rPr>
        <w:t xml:space="preserve"> </w:t>
      </w:r>
      <w:r w:rsidRPr="00D92E38">
        <w:rPr>
          <w:rStyle w:val="CharAmPartText"/>
        </w:rPr>
        <w:t xml:space="preserve"> </w:t>
      </w:r>
    </w:p>
    <w:p w:rsidR="00B05B19" w:rsidRPr="00D92E38" w:rsidRDefault="00B05B19" w:rsidP="00D92E38">
      <w:pPr>
        <w:pStyle w:val="ActHead9"/>
        <w:rPr>
          <w:i w:val="0"/>
        </w:rPr>
      </w:pPr>
      <w:bookmarkStart w:id="24" w:name="_Toc398559289"/>
      <w:r w:rsidRPr="00D92E38">
        <w:t>Classification (Publications, Films and Computer Games) Act 1995</w:t>
      </w:r>
      <w:bookmarkEnd w:id="24"/>
    </w:p>
    <w:p w:rsidR="00B05B19" w:rsidRPr="00D92E38" w:rsidRDefault="00D677DB" w:rsidP="00D92E38">
      <w:pPr>
        <w:pStyle w:val="ItemHead"/>
      </w:pPr>
      <w:r w:rsidRPr="00D92E38">
        <w:t>1</w:t>
      </w:r>
      <w:r w:rsidR="00B05B19" w:rsidRPr="00D92E38">
        <w:t xml:space="preserve">  After section</w:t>
      </w:r>
      <w:r w:rsidR="00D92E38" w:rsidRPr="00D92E38">
        <w:t> </w:t>
      </w:r>
      <w:r w:rsidR="00B05B19" w:rsidRPr="00D92E38">
        <w:t>4</w:t>
      </w:r>
    </w:p>
    <w:p w:rsidR="00B05B19" w:rsidRPr="00D92E38" w:rsidRDefault="00B05B19" w:rsidP="00D92E38">
      <w:pPr>
        <w:pStyle w:val="Item"/>
      </w:pPr>
      <w:r w:rsidRPr="00D92E38">
        <w:t>Insert:</w:t>
      </w:r>
    </w:p>
    <w:p w:rsidR="00B05B19" w:rsidRPr="00D92E38" w:rsidRDefault="00B05B19" w:rsidP="00D92E38">
      <w:pPr>
        <w:pStyle w:val="ActHead5"/>
      </w:pPr>
      <w:bookmarkStart w:id="25" w:name="_Toc398559290"/>
      <w:r w:rsidRPr="00D92E38">
        <w:rPr>
          <w:rStyle w:val="CharSectno"/>
        </w:rPr>
        <w:t>4A</w:t>
      </w:r>
      <w:r w:rsidRPr="00D92E38">
        <w:t xml:space="preserve">  Concurrent operation of State and Territory laws</w:t>
      </w:r>
      <w:bookmarkEnd w:id="25"/>
    </w:p>
    <w:p w:rsidR="00B05B19" w:rsidRPr="00D92E38" w:rsidRDefault="00B05B19" w:rsidP="00D92E38">
      <w:pPr>
        <w:pStyle w:val="subsection"/>
      </w:pPr>
      <w:r w:rsidRPr="00D92E38">
        <w:tab/>
        <w:t>(1)</w:t>
      </w:r>
      <w:r w:rsidRPr="00D92E38">
        <w:tab/>
        <w:t>This Act is not intended to exclude or limit the concurrent operation of any law of a State or Territory.</w:t>
      </w:r>
    </w:p>
    <w:p w:rsidR="00B05B19" w:rsidRPr="00D92E38" w:rsidRDefault="00B05B19" w:rsidP="00D92E38">
      <w:pPr>
        <w:pStyle w:val="subsection"/>
      </w:pPr>
      <w:r w:rsidRPr="00D92E38">
        <w:tab/>
        <w:t>(2)</w:t>
      </w:r>
      <w:r w:rsidRPr="00D92E38">
        <w:tab/>
        <w:t xml:space="preserve">Without limiting </w:t>
      </w:r>
      <w:r w:rsidR="00D92E38" w:rsidRPr="00D92E38">
        <w:t>subsection (</w:t>
      </w:r>
      <w:r w:rsidRPr="00D92E38">
        <w:t>1), this Act is not intended to exclude or limit the concurrent operation of a law of a State or Territory that makes:</w:t>
      </w:r>
    </w:p>
    <w:p w:rsidR="00B05B19" w:rsidRPr="00D92E38" w:rsidRDefault="00B05B19" w:rsidP="00D92E38">
      <w:pPr>
        <w:pStyle w:val="paragraph"/>
      </w:pPr>
      <w:r w:rsidRPr="00D92E38">
        <w:tab/>
        <w:t>(a)</w:t>
      </w:r>
      <w:r w:rsidRPr="00D92E38">
        <w:tab/>
        <w:t>an act or omission that is an offence against a provision of this Act; or</w:t>
      </w:r>
    </w:p>
    <w:p w:rsidR="00B05B19" w:rsidRPr="00D92E38" w:rsidRDefault="00B05B19" w:rsidP="00D92E38">
      <w:pPr>
        <w:pStyle w:val="paragraph"/>
      </w:pPr>
      <w:r w:rsidRPr="00D92E38">
        <w:tab/>
        <w:t>(b)</w:t>
      </w:r>
      <w:r w:rsidRPr="00D92E38">
        <w:tab/>
        <w:t>a similar act or omission;</w:t>
      </w:r>
    </w:p>
    <w:p w:rsidR="00B05B19" w:rsidRPr="00D92E38" w:rsidRDefault="00B05B19" w:rsidP="00D92E38">
      <w:pPr>
        <w:pStyle w:val="subsection2"/>
      </w:pPr>
      <w:r w:rsidRPr="00D92E38">
        <w:t>an offence against the law of the State or Territory.</w:t>
      </w:r>
    </w:p>
    <w:p w:rsidR="00B05B19" w:rsidRPr="00D92E38" w:rsidRDefault="00B05B19" w:rsidP="00D92E38">
      <w:pPr>
        <w:pStyle w:val="subsection"/>
      </w:pPr>
      <w:r w:rsidRPr="00D92E38">
        <w:tab/>
        <w:t>(3)</w:t>
      </w:r>
      <w:r w:rsidRPr="00D92E38">
        <w:tab/>
      </w:r>
      <w:r w:rsidR="00D92E38" w:rsidRPr="00D92E38">
        <w:t>Subsection (</w:t>
      </w:r>
      <w:r w:rsidRPr="00D92E38">
        <w:t>2) applies even if the law of the State or Territory does any one or more of the following:</w:t>
      </w:r>
    </w:p>
    <w:p w:rsidR="00B05B19" w:rsidRPr="00D92E38" w:rsidRDefault="00B05B19" w:rsidP="00D92E38">
      <w:pPr>
        <w:pStyle w:val="paragraph"/>
      </w:pPr>
      <w:r w:rsidRPr="00D92E38">
        <w:tab/>
        <w:t>(a)</w:t>
      </w:r>
      <w:r w:rsidRPr="00D92E38">
        <w:tab/>
        <w:t>provides for a penalty for the offence that differs from the penalty provided for in this Act;</w:t>
      </w:r>
    </w:p>
    <w:p w:rsidR="00B05B19" w:rsidRPr="00D92E38" w:rsidRDefault="00B05B19" w:rsidP="00D92E38">
      <w:pPr>
        <w:pStyle w:val="paragraph"/>
      </w:pPr>
      <w:r w:rsidRPr="00D92E38">
        <w:tab/>
        <w:t>(b)</w:t>
      </w:r>
      <w:r w:rsidRPr="00D92E38">
        <w:tab/>
        <w:t>provides for a fault element in relation to the offence that differs from the fault elements applicable to the offence under this Act;</w:t>
      </w:r>
    </w:p>
    <w:p w:rsidR="00B05B19" w:rsidRPr="00D92E38" w:rsidRDefault="00B05B19" w:rsidP="00D92E38">
      <w:pPr>
        <w:pStyle w:val="paragraph"/>
      </w:pPr>
      <w:r w:rsidRPr="00D92E38">
        <w:tab/>
        <w:t>(c)</w:t>
      </w:r>
      <w:r w:rsidRPr="00D92E38">
        <w:tab/>
        <w:t>provides for a defence in relation to the offence that differs from the defences applicable to the offence under this Act.</w:t>
      </w:r>
    </w:p>
    <w:p w:rsidR="00B05B19" w:rsidRPr="00D92E38" w:rsidRDefault="00D677DB" w:rsidP="00D92E38">
      <w:pPr>
        <w:pStyle w:val="ItemHead"/>
      </w:pPr>
      <w:r w:rsidRPr="00D92E38">
        <w:t>2</w:t>
      </w:r>
      <w:r w:rsidR="00B05B19" w:rsidRPr="00D92E38">
        <w:t xml:space="preserve">  After section</w:t>
      </w:r>
      <w:r w:rsidR="00D92E38" w:rsidRPr="00D92E38">
        <w:t> </w:t>
      </w:r>
      <w:r w:rsidR="00B05B19" w:rsidRPr="00D92E38">
        <w:t>88A</w:t>
      </w:r>
    </w:p>
    <w:p w:rsidR="00B05B19" w:rsidRPr="00D92E38" w:rsidRDefault="00B05B19" w:rsidP="00D92E38">
      <w:pPr>
        <w:pStyle w:val="Item"/>
      </w:pPr>
      <w:r w:rsidRPr="00D92E38">
        <w:t>Insert:</w:t>
      </w:r>
    </w:p>
    <w:p w:rsidR="00B05B19" w:rsidRPr="00D92E38" w:rsidRDefault="00B05B19" w:rsidP="00D92E38">
      <w:pPr>
        <w:pStyle w:val="ActHead5"/>
      </w:pPr>
      <w:bookmarkStart w:id="26" w:name="_Toc398559291"/>
      <w:r w:rsidRPr="00D92E38">
        <w:rPr>
          <w:rStyle w:val="CharSectno"/>
        </w:rPr>
        <w:lastRenderedPageBreak/>
        <w:t>88B</w:t>
      </w:r>
      <w:r w:rsidRPr="00D92E38">
        <w:t xml:space="preserve">  Referral of certain unclassified material to law enforcement agencies</w:t>
      </w:r>
      <w:bookmarkEnd w:id="26"/>
    </w:p>
    <w:p w:rsidR="00B05B19" w:rsidRPr="00D92E38" w:rsidRDefault="00B05B19" w:rsidP="00D92E38">
      <w:pPr>
        <w:pStyle w:val="subsection"/>
      </w:pPr>
      <w:r w:rsidRPr="00D92E38">
        <w:tab/>
        <w:t>(1)</w:t>
      </w:r>
      <w:r w:rsidRPr="00D92E38">
        <w:tab/>
        <w:t xml:space="preserve">If the Secretary of the Department is of the opinion that an unclassified publication, unclassified film or unclassified computer game (the </w:t>
      </w:r>
      <w:r w:rsidRPr="00D92E38">
        <w:rPr>
          <w:b/>
          <w:i/>
        </w:rPr>
        <w:t>unclassified material</w:t>
      </w:r>
      <w:r w:rsidRPr="00D92E38">
        <w:t>) would, if classified, be likely to be classified RC, the Secretary may provide a copy of the unclassified material to:</w:t>
      </w:r>
    </w:p>
    <w:p w:rsidR="00B05B19" w:rsidRPr="00D92E38" w:rsidRDefault="00B05B19" w:rsidP="00D92E38">
      <w:pPr>
        <w:pStyle w:val="paragraph"/>
      </w:pPr>
      <w:r w:rsidRPr="00D92E38">
        <w:tab/>
        <w:t>(a)</w:t>
      </w:r>
      <w:r w:rsidRPr="00D92E38">
        <w:tab/>
        <w:t>the Australian Federal Police; or</w:t>
      </w:r>
    </w:p>
    <w:p w:rsidR="00B05B19" w:rsidRPr="00D92E38" w:rsidRDefault="00B05B19" w:rsidP="00D92E38">
      <w:pPr>
        <w:pStyle w:val="paragraph"/>
      </w:pPr>
      <w:r w:rsidRPr="00D92E38">
        <w:tab/>
        <w:t>(b)</w:t>
      </w:r>
      <w:r w:rsidRPr="00D92E38">
        <w:tab/>
        <w:t>the police force of a State or Territory; or</w:t>
      </w:r>
    </w:p>
    <w:p w:rsidR="00B05B19" w:rsidRPr="00D92E38" w:rsidRDefault="00B05B19" w:rsidP="00D92E38">
      <w:pPr>
        <w:pStyle w:val="paragraph"/>
      </w:pPr>
      <w:r w:rsidRPr="00D92E38">
        <w:tab/>
        <w:t>(c)</w:t>
      </w:r>
      <w:r w:rsidRPr="00D92E38">
        <w:tab/>
        <w:t>an authority or person responsible for law enforcement in a foreign country or a part of a foreign country.</w:t>
      </w:r>
    </w:p>
    <w:p w:rsidR="00B05B19" w:rsidRPr="00D92E38" w:rsidRDefault="00B05B19" w:rsidP="00D92E38">
      <w:pPr>
        <w:pStyle w:val="subsection"/>
      </w:pPr>
      <w:r w:rsidRPr="00D92E38">
        <w:tab/>
        <w:t>(2)</w:t>
      </w:r>
      <w:r w:rsidRPr="00D92E38">
        <w:tab/>
        <w:t xml:space="preserve">The Secretary may, in writing, delegate his or her power under </w:t>
      </w:r>
      <w:r w:rsidR="00D92E38" w:rsidRPr="00D92E38">
        <w:t>subsection (</w:t>
      </w:r>
      <w:r w:rsidRPr="00D92E38">
        <w:t>1) to a member of staff mentioned in section</w:t>
      </w:r>
      <w:r w:rsidR="00D92E38" w:rsidRPr="00D92E38">
        <w:t> </w:t>
      </w:r>
      <w:r w:rsidRPr="00D92E38">
        <w:t>88A.</w:t>
      </w:r>
    </w:p>
    <w:p w:rsidR="00B05B19" w:rsidRPr="00D92E38" w:rsidRDefault="00B05B19" w:rsidP="00D92E38">
      <w:pPr>
        <w:pStyle w:val="subsection"/>
      </w:pPr>
      <w:r w:rsidRPr="00D92E38">
        <w:tab/>
        <w:t>(3)</w:t>
      </w:r>
      <w:r w:rsidRPr="00D92E38">
        <w:tab/>
      </w:r>
      <w:r w:rsidR="00D92E38" w:rsidRPr="00D92E38">
        <w:t>Subsection (</w:t>
      </w:r>
      <w:r w:rsidRPr="00D92E38">
        <w:t>1) does not, by implication, limit any other power or function that the Secretary has to provide information or things to the bodies mentioned in that subsection, or to any other body.</w:t>
      </w:r>
    </w:p>
    <w:p w:rsidR="00B05B19" w:rsidRPr="00D92E38" w:rsidRDefault="00B05B19" w:rsidP="00D92E38">
      <w:pPr>
        <w:pStyle w:val="ActHead6"/>
        <w:pageBreakBefore/>
      </w:pPr>
      <w:bookmarkStart w:id="27" w:name="_Toc398559292"/>
      <w:r w:rsidRPr="00D92E38">
        <w:rPr>
          <w:rStyle w:val="CharAmSchNo"/>
        </w:rPr>
        <w:lastRenderedPageBreak/>
        <w:t>Schedule</w:t>
      </w:r>
      <w:r w:rsidR="00D92E38" w:rsidRPr="00D92E38">
        <w:rPr>
          <w:rStyle w:val="CharAmSchNo"/>
        </w:rPr>
        <w:t> </w:t>
      </w:r>
      <w:r w:rsidRPr="00D92E38">
        <w:rPr>
          <w:rStyle w:val="CharAmSchNo"/>
        </w:rPr>
        <w:t>3</w:t>
      </w:r>
      <w:r w:rsidRPr="00D92E38">
        <w:t>—</w:t>
      </w:r>
      <w:r w:rsidRPr="00D92E38">
        <w:rPr>
          <w:rStyle w:val="CharAmSchText"/>
        </w:rPr>
        <w:t>Exemptions</w:t>
      </w:r>
      <w:bookmarkEnd w:id="27"/>
    </w:p>
    <w:p w:rsidR="00B05B19" w:rsidRPr="00D92E38" w:rsidRDefault="00B05B19" w:rsidP="00D92E38">
      <w:pPr>
        <w:pStyle w:val="ActHead7"/>
      </w:pPr>
      <w:bookmarkStart w:id="28" w:name="_Toc398559293"/>
      <w:r w:rsidRPr="00D92E38">
        <w:rPr>
          <w:rStyle w:val="CharAmPartNo"/>
        </w:rPr>
        <w:t>Part</w:t>
      </w:r>
      <w:r w:rsidR="00D92E38" w:rsidRPr="00D92E38">
        <w:rPr>
          <w:rStyle w:val="CharAmPartNo"/>
        </w:rPr>
        <w:t> </w:t>
      </w:r>
      <w:r w:rsidRPr="00D92E38">
        <w:rPr>
          <w:rStyle w:val="CharAmPartNo"/>
        </w:rPr>
        <w:t>1</w:t>
      </w:r>
      <w:r w:rsidRPr="00D92E38">
        <w:t>—</w:t>
      </w:r>
      <w:r w:rsidRPr="00D92E38">
        <w:rPr>
          <w:rStyle w:val="CharAmPartText"/>
        </w:rPr>
        <w:t>Exempt films etc.</w:t>
      </w:r>
      <w:bookmarkEnd w:id="28"/>
    </w:p>
    <w:p w:rsidR="00B05B19" w:rsidRPr="00D92E38" w:rsidRDefault="00B05B19" w:rsidP="00D92E38">
      <w:pPr>
        <w:pStyle w:val="ActHead9"/>
        <w:rPr>
          <w:i w:val="0"/>
        </w:rPr>
      </w:pPr>
      <w:bookmarkStart w:id="29" w:name="_Toc398559294"/>
      <w:r w:rsidRPr="00D92E38">
        <w:t>Classification (Publications, Films and Computer Games) Act 1995</w:t>
      </w:r>
      <w:bookmarkEnd w:id="29"/>
    </w:p>
    <w:p w:rsidR="00B05B19" w:rsidRPr="00D92E38" w:rsidRDefault="00D677DB" w:rsidP="00D92E38">
      <w:pPr>
        <w:pStyle w:val="ItemHead"/>
      </w:pPr>
      <w:r w:rsidRPr="00D92E38">
        <w:t>1</w:t>
      </w:r>
      <w:r w:rsidR="00B05B19" w:rsidRPr="00D92E38">
        <w:t xml:space="preserve">  Section</w:t>
      </w:r>
      <w:r w:rsidR="00D92E38" w:rsidRPr="00D92E38">
        <w:t> </w:t>
      </w:r>
      <w:r w:rsidR="00B05B19" w:rsidRPr="00D92E38">
        <w:t>5</w:t>
      </w:r>
    </w:p>
    <w:p w:rsidR="00B05B19" w:rsidRPr="00D92E38" w:rsidRDefault="00B05B19" w:rsidP="00D92E38">
      <w:pPr>
        <w:pStyle w:val="Item"/>
      </w:pPr>
      <w:r w:rsidRPr="00D92E38">
        <w:t>Insert:</w:t>
      </w:r>
    </w:p>
    <w:p w:rsidR="00B05B19" w:rsidRPr="00D92E38" w:rsidRDefault="00B05B19" w:rsidP="00D92E38">
      <w:pPr>
        <w:pStyle w:val="Definition"/>
      </w:pPr>
      <w:r w:rsidRPr="00D92E38">
        <w:rPr>
          <w:b/>
          <w:i/>
        </w:rPr>
        <w:t>social sciences</w:t>
      </w:r>
      <w:r w:rsidRPr="00D92E38">
        <w:t xml:space="preserve"> has the meaning given by section</w:t>
      </w:r>
      <w:r w:rsidR="00D92E38" w:rsidRPr="00D92E38">
        <w:t> </w:t>
      </w:r>
      <w:r w:rsidRPr="00D92E38">
        <w:t>5C.</w:t>
      </w:r>
    </w:p>
    <w:p w:rsidR="00B05B19" w:rsidRPr="00D92E38" w:rsidRDefault="00D677DB" w:rsidP="00D92E38">
      <w:pPr>
        <w:pStyle w:val="ItemHead"/>
      </w:pPr>
      <w:r w:rsidRPr="00D92E38">
        <w:t>2</w:t>
      </w:r>
      <w:r w:rsidR="00B05B19" w:rsidRPr="00D92E38">
        <w:t xml:space="preserve">  Subsection</w:t>
      </w:r>
      <w:r w:rsidR="00D92E38" w:rsidRPr="00D92E38">
        <w:t> </w:t>
      </w:r>
      <w:r w:rsidR="00B05B19" w:rsidRPr="00D92E38">
        <w:t>5B(1) (table items</w:t>
      </w:r>
      <w:r w:rsidR="00D92E38" w:rsidRPr="00D92E38">
        <w:t> </w:t>
      </w:r>
      <w:r w:rsidR="00B05B19" w:rsidRPr="00D92E38">
        <w:t>6 to 13)</w:t>
      </w:r>
    </w:p>
    <w:p w:rsidR="00B05B19" w:rsidRPr="00D92E38" w:rsidRDefault="00B05B19" w:rsidP="00D92E38">
      <w:pPr>
        <w:pStyle w:val="Item"/>
      </w:pPr>
      <w:r w:rsidRPr="00D92E38">
        <w:t>After “wholly”, insert “or mainly”.</w:t>
      </w:r>
    </w:p>
    <w:p w:rsidR="00B05B19" w:rsidRPr="00D92E38" w:rsidRDefault="00D677DB" w:rsidP="00D92E38">
      <w:pPr>
        <w:pStyle w:val="ItemHead"/>
      </w:pPr>
      <w:r w:rsidRPr="00D92E38">
        <w:t>3</w:t>
      </w:r>
      <w:r w:rsidR="00B05B19" w:rsidRPr="00D92E38">
        <w:t xml:space="preserve">  Subsection</w:t>
      </w:r>
      <w:r w:rsidR="00D92E38" w:rsidRPr="00D92E38">
        <w:t> </w:t>
      </w:r>
      <w:r w:rsidR="00B05B19" w:rsidRPr="00D92E38">
        <w:t>5B(1) (at the end of the table)</w:t>
      </w:r>
    </w:p>
    <w:p w:rsidR="00B05B19" w:rsidRPr="00D92E38" w:rsidRDefault="00B05B19" w:rsidP="00D92E38">
      <w:pPr>
        <w:pStyle w:val="Item"/>
      </w:pPr>
      <w:r w:rsidRPr="00D92E38">
        <w:t>Add:</w:t>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985"/>
        <w:gridCol w:w="4394"/>
      </w:tblGrid>
      <w:tr w:rsidR="00B05B19" w:rsidRPr="00D92E38" w:rsidTr="003D4301">
        <w:tc>
          <w:tcPr>
            <w:tcW w:w="709" w:type="dxa"/>
            <w:tcBorders>
              <w:top w:val="nil"/>
              <w:bottom w:val="single" w:sz="4" w:space="0" w:color="auto"/>
            </w:tcBorders>
            <w:shd w:val="clear" w:color="auto" w:fill="auto"/>
          </w:tcPr>
          <w:p w:rsidR="00B05B19" w:rsidRPr="00D92E38" w:rsidRDefault="00B05B19" w:rsidP="00D92E38">
            <w:pPr>
              <w:pStyle w:val="Tabletext"/>
            </w:pPr>
            <w:r w:rsidRPr="00D92E38">
              <w:t>14</w:t>
            </w:r>
          </w:p>
        </w:tc>
        <w:tc>
          <w:tcPr>
            <w:tcW w:w="1985" w:type="dxa"/>
            <w:tcBorders>
              <w:top w:val="nil"/>
              <w:bottom w:val="single" w:sz="4" w:space="0" w:color="auto"/>
            </w:tcBorders>
            <w:shd w:val="clear" w:color="auto" w:fill="auto"/>
          </w:tcPr>
          <w:p w:rsidR="00B05B19" w:rsidRPr="00D92E38" w:rsidRDefault="00B05B19" w:rsidP="00D92E38">
            <w:pPr>
              <w:pStyle w:val="Tabletext"/>
            </w:pPr>
            <w:r w:rsidRPr="00D92E38">
              <w:t>Social sciences</w:t>
            </w:r>
          </w:p>
        </w:tc>
        <w:tc>
          <w:tcPr>
            <w:tcW w:w="4394" w:type="dxa"/>
            <w:tcBorders>
              <w:top w:val="nil"/>
              <w:bottom w:val="single" w:sz="4" w:space="0" w:color="auto"/>
            </w:tcBorders>
            <w:shd w:val="clear" w:color="auto" w:fill="auto"/>
          </w:tcPr>
          <w:p w:rsidR="00B05B19" w:rsidRPr="00D92E38" w:rsidRDefault="00B05B19" w:rsidP="00D92E38">
            <w:pPr>
              <w:pStyle w:val="Tabletext"/>
            </w:pPr>
            <w:r w:rsidRPr="00D92E38">
              <w:t>A film wholly or mainly comprising information about, or analysis of, subjects relating to the social sciences</w:t>
            </w:r>
          </w:p>
        </w:tc>
      </w:tr>
      <w:tr w:rsidR="00B05B19" w:rsidRPr="00D92E38" w:rsidTr="003D4301">
        <w:tc>
          <w:tcPr>
            <w:tcW w:w="709" w:type="dxa"/>
            <w:tcBorders>
              <w:top w:val="single" w:sz="4" w:space="0" w:color="auto"/>
              <w:bottom w:val="nil"/>
            </w:tcBorders>
            <w:shd w:val="clear" w:color="auto" w:fill="auto"/>
          </w:tcPr>
          <w:p w:rsidR="00B05B19" w:rsidRPr="00D92E38" w:rsidRDefault="00B05B19" w:rsidP="00D92E38">
            <w:pPr>
              <w:pStyle w:val="Tabletext"/>
            </w:pPr>
            <w:r w:rsidRPr="00D92E38">
              <w:t>15</w:t>
            </w:r>
          </w:p>
        </w:tc>
        <w:tc>
          <w:tcPr>
            <w:tcW w:w="1985" w:type="dxa"/>
            <w:tcBorders>
              <w:top w:val="single" w:sz="4" w:space="0" w:color="auto"/>
              <w:bottom w:val="nil"/>
            </w:tcBorders>
            <w:shd w:val="clear" w:color="auto" w:fill="auto"/>
          </w:tcPr>
          <w:p w:rsidR="00B05B19" w:rsidRPr="00D92E38" w:rsidRDefault="00B05B19" w:rsidP="00D92E38">
            <w:pPr>
              <w:pStyle w:val="Tabletext"/>
            </w:pPr>
            <w:r w:rsidRPr="00D92E38">
              <w:t>Natural history</w:t>
            </w:r>
          </w:p>
        </w:tc>
        <w:tc>
          <w:tcPr>
            <w:tcW w:w="4394" w:type="dxa"/>
            <w:tcBorders>
              <w:top w:val="single" w:sz="4" w:space="0" w:color="auto"/>
              <w:bottom w:val="nil"/>
            </w:tcBorders>
            <w:shd w:val="clear" w:color="auto" w:fill="auto"/>
          </w:tcPr>
          <w:p w:rsidR="00B05B19" w:rsidRPr="00D92E38" w:rsidRDefault="00B05B19" w:rsidP="00D92E38">
            <w:pPr>
              <w:pStyle w:val="Tabletext"/>
            </w:pPr>
            <w:r w:rsidRPr="00D92E38">
              <w:t>A natural history film, or any film depicting wholly or mainly natural scenery</w:t>
            </w:r>
          </w:p>
        </w:tc>
      </w:tr>
    </w:tbl>
    <w:p w:rsidR="00B05B19" w:rsidRPr="00D92E38" w:rsidRDefault="00D677DB" w:rsidP="00D92E38">
      <w:pPr>
        <w:pStyle w:val="ItemHead"/>
      </w:pPr>
      <w:r w:rsidRPr="00D92E38">
        <w:t>4</w:t>
      </w:r>
      <w:r w:rsidR="00B05B19" w:rsidRPr="00D92E38">
        <w:t xml:space="preserve">  After section</w:t>
      </w:r>
      <w:r w:rsidR="00D92E38" w:rsidRPr="00D92E38">
        <w:t> </w:t>
      </w:r>
      <w:r w:rsidR="00B05B19" w:rsidRPr="00D92E38">
        <w:t>5B</w:t>
      </w:r>
    </w:p>
    <w:p w:rsidR="00B05B19" w:rsidRPr="00D92E38" w:rsidRDefault="00B05B19" w:rsidP="00D92E38">
      <w:pPr>
        <w:pStyle w:val="Item"/>
      </w:pPr>
      <w:r w:rsidRPr="00D92E38">
        <w:t>Insert:</w:t>
      </w:r>
    </w:p>
    <w:p w:rsidR="00B05B19" w:rsidRPr="00D92E38" w:rsidRDefault="00B05B19" w:rsidP="00D92E38">
      <w:pPr>
        <w:pStyle w:val="ActHead5"/>
        <w:rPr>
          <w:i/>
        </w:rPr>
      </w:pPr>
      <w:bookmarkStart w:id="30" w:name="_Toc398559295"/>
      <w:r w:rsidRPr="00D92E38">
        <w:rPr>
          <w:rStyle w:val="CharSectno"/>
        </w:rPr>
        <w:t>5C</w:t>
      </w:r>
      <w:r w:rsidRPr="00D92E38">
        <w:t xml:space="preserve">  Meaning of </w:t>
      </w:r>
      <w:r w:rsidRPr="00D92E38">
        <w:rPr>
          <w:i/>
        </w:rPr>
        <w:t>social sciences</w:t>
      </w:r>
      <w:bookmarkEnd w:id="30"/>
    </w:p>
    <w:p w:rsidR="00B05B19" w:rsidRPr="00D92E38" w:rsidRDefault="00B05B19" w:rsidP="00D92E38">
      <w:pPr>
        <w:pStyle w:val="subsection"/>
      </w:pPr>
      <w:r w:rsidRPr="00D92E38">
        <w:tab/>
        <w:t>(1)</w:t>
      </w:r>
      <w:r w:rsidRPr="00D92E38">
        <w:tab/>
        <w:t xml:space="preserve">For the purposes of this Act, </w:t>
      </w:r>
      <w:r w:rsidRPr="00D92E38">
        <w:rPr>
          <w:b/>
          <w:i/>
        </w:rPr>
        <w:t>social sciences</w:t>
      </w:r>
      <w:r w:rsidRPr="00D92E38">
        <w:t xml:space="preserve"> means the following fields:</w:t>
      </w:r>
    </w:p>
    <w:p w:rsidR="00B05B19" w:rsidRPr="00D92E38" w:rsidRDefault="00B05B19" w:rsidP="00D92E38">
      <w:pPr>
        <w:pStyle w:val="paragraph"/>
      </w:pPr>
      <w:r w:rsidRPr="00D92E38">
        <w:tab/>
        <w:t>(a)</w:t>
      </w:r>
      <w:r w:rsidRPr="00D92E38">
        <w:tab/>
        <w:t>economics;</w:t>
      </w:r>
    </w:p>
    <w:p w:rsidR="00B05B19" w:rsidRPr="00D92E38" w:rsidRDefault="00B05B19" w:rsidP="00D92E38">
      <w:pPr>
        <w:pStyle w:val="paragraph"/>
      </w:pPr>
      <w:r w:rsidRPr="00D92E38">
        <w:tab/>
        <w:t>(b)</w:t>
      </w:r>
      <w:r w:rsidRPr="00D92E38">
        <w:tab/>
        <w:t>geography;</w:t>
      </w:r>
    </w:p>
    <w:p w:rsidR="00B05B19" w:rsidRPr="00D92E38" w:rsidRDefault="00B05B19" w:rsidP="00D92E38">
      <w:pPr>
        <w:pStyle w:val="paragraph"/>
      </w:pPr>
      <w:r w:rsidRPr="00D92E38">
        <w:tab/>
        <w:t>(c)</w:t>
      </w:r>
      <w:r w:rsidRPr="00D92E38">
        <w:tab/>
        <w:t>anthropology;</w:t>
      </w:r>
    </w:p>
    <w:p w:rsidR="00B05B19" w:rsidRPr="00D92E38" w:rsidRDefault="00B05B19" w:rsidP="00D92E38">
      <w:pPr>
        <w:pStyle w:val="paragraph"/>
      </w:pPr>
      <w:r w:rsidRPr="00D92E38">
        <w:tab/>
        <w:t>(d)</w:t>
      </w:r>
      <w:r w:rsidRPr="00D92E38">
        <w:tab/>
        <w:t>linguistics;</w:t>
      </w:r>
    </w:p>
    <w:p w:rsidR="00B05B19" w:rsidRPr="00D92E38" w:rsidRDefault="00B05B19" w:rsidP="00D92E38">
      <w:pPr>
        <w:pStyle w:val="paragraph"/>
      </w:pPr>
      <w:r w:rsidRPr="00D92E38">
        <w:tab/>
        <w:t>(e)</w:t>
      </w:r>
      <w:r w:rsidRPr="00D92E38">
        <w:tab/>
        <w:t xml:space="preserve">such other fields (if any) as are specified in an instrument under </w:t>
      </w:r>
      <w:r w:rsidR="00D92E38" w:rsidRPr="00D92E38">
        <w:t>subsection (</w:t>
      </w:r>
      <w:r w:rsidRPr="00D92E38">
        <w:t>2).</w:t>
      </w:r>
    </w:p>
    <w:p w:rsidR="00B05B19" w:rsidRPr="00D92E38" w:rsidRDefault="00B05B19" w:rsidP="00D92E38">
      <w:pPr>
        <w:pStyle w:val="subsection"/>
      </w:pPr>
      <w:r w:rsidRPr="00D92E38">
        <w:lastRenderedPageBreak/>
        <w:tab/>
        <w:t>(2)</w:t>
      </w:r>
      <w:r w:rsidRPr="00D92E38">
        <w:tab/>
        <w:t xml:space="preserve">The Minister may, by legislative instrument, specify fields for the purposes of </w:t>
      </w:r>
      <w:r w:rsidR="00D92E38" w:rsidRPr="00D92E38">
        <w:t>paragraph (</w:t>
      </w:r>
      <w:r w:rsidRPr="00D92E38">
        <w:t>1)(e).</w:t>
      </w:r>
    </w:p>
    <w:p w:rsidR="00B05B19" w:rsidRPr="00D92E38" w:rsidRDefault="00B05B19" w:rsidP="00D92E38">
      <w:pPr>
        <w:pStyle w:val="ActHead7"/>
        <w:pageBreakBefore/>
      </w:pPr>
      <w:bookmarkStart w:id="31" w:name="_Toc398559296"/>
      <w:r w:rsidRPr="00D92E38">
        <w:rPr>
          <w:rStyle w:val="CharAmPartNo"/>
        </w:rPr>
        <w:lastRenderedPageBreak/>
        <w:t>Part</w:t>
      </w:r>
      <w:r w:rsidR="00D92E38" w:rsidRPr="00D92E38">
        <w:rPr>
          <w:rStyle w:val="CharAmPartNo"/>
        </w:rPr>
        <w:t> </w:t>
      </w:r>
      <w:r w:rsidRPr="00D92E38">
        <w:rPr>
          <w:rStyle w:val="CharAmPartNo"/>
        </w:rPr>
        <w:t>2</w:t>
      </w:r>
      <w:r w:rsidRPr="00D92E38">
        <w:t>—</w:t>
      </w:r>
      <w:r w:rsidRPr="00D92E38">
        <w:rPr>
          <w:rStyle w:val="CharAmPartText"/>
        </w:rPr>
        <w:t>Certificates for exempt films and computer games</w:t>
      </w:r>
      <w:bookmarkEnd w:id="31"/>
    </w:p>
    <w:p w:rsidR="00B05B19" w:rsidRPr="00D92E38" w:rsidRDefault="00B05B19" w:rsidP="00D92E38">
      <w:pPr>
        <w:pStyle w:val="ActHead9"/>
        <w:rPr>
          <w:i w:val="0"/>
        </w:rPr>
      </w:pPr>
      <w:bookmarkStart w:id="32" w:name="_Toc398559297"/>
      <w:r w:rsidRPr="00D92E38">
        <w:t>Classification (Publications, Films and Computer Games) Act 1995</w:t>
      </w:r>
      <w:bookmarkEnd w:id="32"/>
    </w:p>
    <w:p w:rsidR="00B05B19" w:rsidRPr="00D92E38" w:rsidRDefault="00D677DB" w:rsidP="00D92E38">
      <w:pPr>
        <w:pStyle w:val="ItemHead"/>
      </w:pPr>
      <w:r w:rsidRPr="00D92E38">
        <w:t>5</w:t>
      </w:r>
      <w:r w:rsidR="00B05B19" w:rsidRPr="00D92E38">
        <w:t xml:space="preserve">  Section</w:t>
      </w:r>
      <w:r w:rsidR="00D92E38" w:rsidRPr="00D92E38">
        <w:t> </w:t>
      </w:r>
      <w:r w:rsidR="00B05B19" w:rsidRPr="00D92E38">
        <w:t>5 (</w:t>
      </w:r>
      <w:r w:rsidR="00D92E38" w:rsidRPr="00D92E38">
        <w:t>paragraph (</w:t>
      </w:r>
      <w:r w:rsidR="00B05B19" w:rsidRPr="00D92E38">
        <w:t xml:space="preserve">j) of the definition of </w:t>
      </w:r>
      <w:r w:rsidR="00B05B19" w:rsidRPr="00D92E38">
        <w:rPr>
          <w:i/>
        </w:rPr>
        <w:t>decision</w:t>
      </w:r>
      <w:r w:rsidR="00B05B19" w:rsidRPr="00D92E38">
        <w:t>)</w:t>
      </w:r>
    </w:p>
    <w:p w:rsidR="00B05B19" w:rsidRPr="00D92E38" w:rsidRDefault="00B05B19" w:rsidP="00D92E38">
      <w:pPr>
        <w:pStyle w:val="Item"/>
      </w:pPr>
      <w:r w:rsidRPr="00D92E38">
        <w:t>Omit “22B; or”, substitute “22B.”.</w:t>
      </w:r>
    </w:p>
    <w:p w:rsidR="00B05B19" w:rsidRPr="00D92E38" w:rsidRDefault="00D677DB" w:rsidP="00D92E38">
      <w:pPr>
        <w:pStyle w:val="ItemHead"/>
      </w:pPr>
      <w:r w:rsidRPr="00D92E38">
        <w:t>6</w:t>
      </w:r>
      <w:r w:rsidR="00B05B19" w:rsidRPr="00D92E38">
        <w:t xml:space="preserve">  Section</w:t>
      </w:r>
      <w:r w:rsidR="00D92E38" w:rsidRPr="00D92E38">
        <w:t> </w:t>
      </w:r>
      <w:r w:rsidR="00B05B19" w:rsidRPr="00D92E38">
        <w:t>5 (</w:t>
      </w:r>
      <w:r w:rsidR="00D92E38" w:rsidRPr="00D92E38">
        <w:t>paragraphs (</w:t>
      </w:r>
      <w:r w:rsidR="00B05B19" w:rsidRPr="00D92E38">
        <w:t xml:space="preserve">k) and (l) of the definition of </w:t>
      </w:r>
      <w:r w:rsidR="00B05B19" w:rsidRPr="00D92E38">
        <w:rPr>
          <w:i/>
        </w:rPr>
        <w:t>decision</w:t>
      </w:r>
      <w:r w:rsidR="00B05B19" w:rsidRPr="00D92E38">
        <w:t>)</w:t>
      </w:r>
    </w:p>
    <w:p w:rsidR="00B05B19" w:rsidRPr="00D92E38" w:rsidRDefault="00B05B19" w:rsidP="00D92E38">
      <w:pPr>
        <w:pStyle w:val="Item"/>
      </w:pPr>
      <w:r w:rsidRPr="00D92E38">
        <w:t>Repeal the paragraphs.</w:t>
      </w:r>
    </w:p>
    <w:p w:rsidR="00B05B19" w:rsidRPr="00D92E38" w:rsidRDefault="00D677DB" w:rsidP="00D92E38">
      <w:pPr>
        <w:pStyle w:val="ItemHead"/>
      </w:pPr>
      <w:r w:rsidRPr="00D92E38">
        <w:t>7</w:t>
      </w:r>
      <w:r w:rsidR="00B05B19" w:rsidRPr="00D92E38">
        <w:t xml:space="preserve">  Section</w:t>
      </w:r>
      <w:r w:rsidR="00D92E38" w:rsidRPr="00D92E38">
        <w:t> </w:t>
      </w:r>
      <w:r w:rsidR="00B05B19" w:rsidRPr="00D92E38">
        <w:t xml:space="preserve">5 (definition of </w:t>
      </w:r>
      <w:r w:rsidR="00B05B19" w:rsidRPr="00D92E38">
        <w:rPr>
          <w:i/>
        </w:rPr>
        <w:t>exempt computer game</w:t>
      </w:r>
      <w:r w:rsidR="00B05B19" w:rsidRPr="00D92E38">
        <w:t>)</w:t>
      </w:r>
    </w:p>
    <w:p w:rsidR="00B05B19" w:rsidRPr="00D92E38" w:rsidRDefault="00B05B19" w:rsidP="00D92E38">
      <w:pPr>
        <w:pStyle w:val="Item"/>
      </w:pPr>
      <w:r w:rsidRPr="00D92E38">
        <w:t>Omit “, and includes a game for which a certificate is in force under Division</w:t>
      </w:r>
      <w:r w:rsidR="00D92E38" w:rsidRPr="00D92E38">
        <w:t> </w:t>
      </w:r>
      <w:r w:rsidRPr="00D92E38">
        <w:t>6 of Part</w:t>
      </w:r>
      <w:r w:rsidR="00D92E38" w:rsidRPr="00D92E38">
        <w:t> </w:t>
      </w:r>
      <w:r w:rsidRPr="00D92E38">
        <w:t>2”.</w:t>
      </w:r>
    </w:p>
    <w:p w:rsidR="00B05B19" w:rsidRPr="00D92E38" w:rsidRDefault="00D677DB" w:rsidP="00D92E38">
      <w:pPr>
        <w:pStyle w:val="ItemHead"/>
      </w:pPr>
      <w:r w:rsidRPr="00D92E38">
        <w:t>8</w:t>
      </w:r>
      <w:r w:rsidR="00B05B19" w:rsidRPr="00D92E38">
        <w:t xml:space="preserve">  Section</w:t>
      </w:r>
      <w:r w:rsidR="00D92E38" w:rsidRPr="00D92E38">
        <w:t> </w:t>
      </w:r>
      <w:r w:rsidR="00B05B19" w:rsidRPr="00D92E38">
        <w:t xml:space="preserve">5 (definition of </w:t>
      </w:r>
      <w:r w:rsidR="00B05B19" w:rsidRPr="00D92E38">
        <w:rPr>
          <w:i/>
        </w:rPr>
        <w:t>exempt film</w:t>
      </w:r>
      <w:r w:rsidR="00B05B19" w:rsidRPr="00D92E38">
        <w:t>)</w:t>
      </w:r>
    </w:p>
    <w:p w:rsidR="00B05B19" w:rsidRPr="00D92E38" w:rsidRDefault="00B05B19" w:rsidP="00D92E38">
      <w:pPr>
        <w:pStyle w:val="Item"/>
      </w:pPr>
      <w:r w:rsidRPr="00D92E38">
        <w:t>Omit “, and includes a film for which a certificate is in force under Division</w:t>
      </w:r>
      <w:r w:rsidR="00D92E38" w:rsidRPr="00D92E38">
        <w:t> </w:t>
      </w:r>
      <w:r w:rsidRPr="00D92E38">
        <w:t>6 of Part</w:t>
      </w:r>
      <w:r w:rsidR="00D92E38" w:rsidRPr="00D92E38">
        <w:t> </w:t>
      </w:r>
      <w:r w:rsidRPr="00D92E38">
        <w:t>2”.</w:t>
      </w:r>
    </w:p>
    <w:p w:rsidR="00B05B19" w:rsidRPr="00D92E38" w:rsidRDefault="00D677DB" w:rsidP="00D92E38">
      <w:pPr>
        <w:pStyle w:val="ItemHead"/>
      </w:pPr>
      <w:r w:rsidRPr="00D92E38">
        <w:t>9</w:t>
      </w:r>
      <w:r w:rsidR="00B05B19" w:rsidRPr="00D92E38">
        <w:t xml:space="preserve">  Subsection</w:t>
      </w:r>
      <w:r w:rsidR="00D92E38" w:rsidRPr="00D92E38">
        <w:t> </w:t>
      </w:r>
      <w:r w:rsidR="00B05B19" w:rsidRPr="00D92E38">
        <w:t>8(4)</w:t>
      </w:r>
    </w:p>
    <w:p w:rsidR="00B05B19" w:rsidRPr="00D92E38" w:rsidRDefault="00B05B19" w:rsidP="00D92E38">
      <w:pPr>
        <w:pStyle w:val="Item"/>
      </w:pPr>
      <w:r w:rsidRPr="00D92E38">
        <w:t>Repeal the subsection.</w:t>
      </w:r>
    </w:p>
    <w:p w:rsidR="00B05B19" w:rsidRPr="00D92E38" w:rsidRDefault="00D677DB" w:rsidP="00D92E38">
      <w:pPr>
        <w:pStyle w:val="ItemHead"/>
      </w:pPr>
      <w:r w:rsidRPr="00D92E38">
        <w:t>10</w:t>
      </w:r>
      <w:r w:rsidR="00B05B19" w:rsidRPr="00D92E38">
        <w:t xml:space="preserve">  Division</w:t>
      </w:r>
      <w:r w:rsidR="00D92E38" w:rsidRPr="00D92E38">
        <w:t> </w:t>
      </w:r>
      <w:r w:rsidR="00B05B19" w:rsidRPr="00D92E38">
        <w:t>6 of Part</w:t>
      </w:r>
      <w:r w:rsidR="00D92E38" w:rsidRPr="00D92E38">
        <w:t> </w:t>
      </w:r>
      <w:r w:rsidR="00B05B19" w:rsidRPr="00D92E38">
        <w:t>2</w:t>
      </w:r>
    </w:p>
    <w:p w:rsidR="00B05B19" w:rsidRPr="00D92E38" w:rsidRDefault="00B05B19" w:rsidP="00D92E38">
      <w:pPr>
        <w:pStyle w:val="Item"/>
      </w:pPr>
      <w:r w:rsidRPr="00D92E38">
        <w:t>Repeal the Division.</w:t>
      </w:r>
    </w:p>
    <w:p w:rsidR="00B05B19" w:rsidRPr="00D92E38" w:rsidRDefault="00D677DB" w:rsidP="00D92E38">
      <w:pPr>
        <w:pStyle w:val="ItemHead"/>
      </w:pPr>
      <w:r w:rsidRPr="00D92E38">
        <w:t>11</w:t>
      </w:r>
      <w:r w:rsidR="00B05B19" w:rsidRPr="00D92E38">
        <w:t xml:space="preserve">  Applications for certificates for exempt films or computer games</w:t>
      </w:r>
    </w:p>
    <w:p w:rsidR="00B05B19" w:rsidRPr="00D92E38" w:rsidRDefault="00B05B19" w:rsidP="00D92E38">
      <w:pPr>
        <w:pStyle w:val="Item"/>
      </w:pPr>
      <w:r w:rsidRPr="00D92E38">
        <w:t>If:</w:t>
      </w:r>
    </w:p>
    <w:p w:rsidR="00B05B19" w:rsidRPr="00D92E38" w:rsidRDefault="00B05B19" w:rsidP="00D92E38">
      <w:pPr>
        <w:pStyle w:val="paragraph"/>
      </w:pPr>
      <w:r w:rsidRPr="00D92E38">
        <w:tab/>
        <w:t>(a)</w:t>
      </w:r>
      <w:r w:rsidRPr="00D92E38">
        <w:tab/>
        <w:t>a person has, before the commencement of this item, made an application under section</w:t>
      </w:r>
      <w:r w:rsidR="00D92E38" w:rsidRPr="00D92E38">
        <w:t> </w:t>
      </w:r>
      <w:r w:rsidRPr="00D92E38">
        <w:t xml:space="preserve">28A of the </w:t>
      </w:r>
      <w:r w:rsidRPr="00D92E38">
        <w:rPr>
          <w:i/>
        </w:rPr>
        <w:t>Classification (Publications, Films and Computer Games) Act 1995</w:t>
      </w:r>
      <w:r w:rsidRPr="00D92E38">
        <w:t xml:space="preserve"> for a certificate; and</w:t>
      </w:r>
    </w:p>
    <w:p w:rsidR="00B05B19" w:rsidRPr="00D92E38" w:rsidRDefault="00B05B19" w:rsidP="00D92E38">
      <w:pPr>
        <w:pStyle w:val="paragraph"/>
      </w:pPr>
      <w:r w:rsidRPr="00D92E38">
        <w:tab/>
        <w:t>(b)</w:t>
      </w:r>
      <w:r w:rsidRPr="00D92E38">
        <w:tab/>
        <w:t>the person has paid a fee in relation to the application; and</w:t>
      </w:r>
    </w:p>
    <w:p w:rsidR="00B05B19" w:rsidRPr="00D92E38" w:rsidRDefault="00B05B19" w:rsidP="00D92E38">
      <w:pPr>
        <w:pStyle w:val="paragraph"/>
      </w:pPr>
      <w:r w:rsidRPr="00D92E38">
        <w:lastRenderedPageBreak/>
        <w:tab/>
        <w:t>(c)</w:t>
      </w:r>
      <w:r w:rsidRPr="00D92E38">
        <w:tab/>
        <w:t>the Board has not made a decision in relation to the certificate before the commencement of this item;</w:t>
      </w:r>
    </w:p>
    <w:p w:rsidR="00B05B19" w:rsidRPr="00D92E38" w:rsidRDefault="00B05B19" w:rsidP="00D92E38">
      <w:pPr>
        <w:pStyle w:val="Item"/>
      </w:pPr>
      <w:r w:rsidRPr="00D92E38">
        <w:t>the application is taken never to have been made and the Director must, on behalf of the Commonwealth, refund the application fee.</w:t>
      </w:r>
    </w:p>
    <w:p w:rsidR="00B05B19" w:rsidRPr="00D92E38" w:rsidRDefault="00B05B19" w:rsidP="00D92E38">
      <w:pPr>
        <w:pStyle w:val="ActHead7"/>
        <w:pageBreakBefore/>
      </w:pPr>
      <w:bookmarkStart w:id="33" w:name="_Toc398559298"/>
      <w:r w:rsidRPr="00D92E38">
        <w:rPr>
          <w:rStyle w:val="CharAmPartNo"/>
        </w:rPr>
        <w:lastRenderedPageBreak/>
        <w:t>Part</w:t>
      </w:r>
      <w:r w:rsidR="00D92E38" w:rsidRPr="00D92E38">
        <w:rPr>
          <w:rStyle w:val="CharAmPartNo"/>
        </w:rPr>
        <w:t> </w:t>
      </w:r>
      <w:r w:rsidRPr="00D92E38">
        <w:rPr>
          <w:rStyle w:val="CharAmPartNo"/>
        </w:rPr>
        <w:t>3</w:t>
      </w:r>
      <w:r w:rsidRPr="00D92E38">
        <w:t>—</w:t>
      </w:r>
      <w:r w:rsidRPr="00D92E38">
        <w:rPr>
          <w:rStyle w:val="CharAmPartText"/>
        </w:rPr>
        <w:t>Conditional cultural exemptions</w:t>
      </w:r>
      <w:bookmarkEnd w:id="33"/>
    </w:p>
    <w:p w:rsidR="00B05B19" w:rsidRPr="00D92E38" w:rsidRDefault="00B05B19" w:rsidP="00D92E38">
      <w:pPr>
        <w:pStyle w:val="ActHead9"/>
        <w:rPr>
          <w:i w:val="0"/>
        </w:rPr>
      </w:pPr>
      <w:bookmarkStart w:id="34" w:name="_Toc398559299"/>
      <w:r w:rsidRPr="00D92E38">
        <w:t>Classification (Publications, Films and Computer Games) Act 1995</w:t>
      </w:r>
      <w:bookmarkEnd w:id="34"/>
    </w:p>
    <w:p w:rsidR="00B05B19" w:rsidRPr="00D92E38" w:rsidRDefault="00D677DB" w:rsidP="00D92E38">
      <w:pPr>
        <w:pStyle w:val="ItemHead"/>
      </w:pPr>
      <w:r w:rsidRPr="00D92E38">
        <w:t>12</w:t>
      </w:r>
      <w:r w:rsidR="00B05B19" w:rsidRPr="00D92E38">
        <w:t xml:space="preserve">  Section</w:t>
      </w:r>
      <w:r w:rsidR="00D92E38" w:rsidRPr="00D92E38">
        <w:t> </w:t>
      </w:r>
      <w:r w:rsidR="00B05B19" w:rsidRPr="00D92E38">
        <w:t xml:space="preserve">5 (after </w:t>
      </w:r>
      <w:r w:rsidR="00D92E38" w:rsidRPr="00D92E38">
        <w:t>paragraph (</w:t>
      </w:r>
      <w:r w:rsidR="00B05B19" w:rsidRPr="00D92E38">
        <w:t xml:space="preserve">d) of the definition of </w:t>
      </w:r>
      <w:r w:rsidR="00B05B19" w:rsidRPr="00D92E38">
        <w:rPr>
          <w:i/>
        </w:rPr>
        <w:t>advertisement</w:t>
      </w:r>
      <w:r w:rsidR="00B05B19" w:rsidRPr="00D92E38">
        <w:t>)</w:t>
      </w:r>
    </w:p>
    <w:p w:rsidR="00B05B19" w:rsidRPr="00D92E38" w:rsidRDefault="00B05B19" w:rsidP="00D92E38">
      <w:pPr>
        <w:pStyle w:val="Item"/>
      </w:pPr>
      <w:r w:rsidRPr="00D92E38">
        <w:t>Insert:</w:t>
      </w:r>
    </w:p>
    <w:p w:rsidR="00B05B19" w:rsidRPr="00D92E38" w:rsidRDefault="00B05B19" w:rsidP="00D92E38">
      <w:pPr>
        <w:pStyle w:val="paragraph"/>
      </w:pPr>
      <w:r w:rsidRPr="00D92E38">
        <w:tab/>
        <w:t>(da)</w:t>
      </w:r>
      <w:r w:rsidRPr="00D92E38">
        <w:tab/>
        <w:t>advertising for a particular demonstration, exhibition or screening of a publication, film or computer game, if the publication, film or computer game is subject to a conditional cultural exemption in relation to the demonstration, exhibition or screening; or</w:t>
      </w:r>
    </w:p>
    <w:p w:rsidR="00B05B19" w:rsidRPr="00D92E38" w:rsidRDefault="00D677DB" w:rsidP="00D92E38">
      <w:pPr>
        <w:pStyle w:val="ItemHead"/>
      </w:pPr>
      <w:r w:rsidRPr="00D92E38">
        <w:t>13</w:t>
      </w:r>
      <w:r w:rsidR="00B05B19" w:rsidRPr="00D92E38">
        <w:t xml:space="preserve">  Section</w:t>
      </w:r>
      <w:r w:rsidR="00D92E38" w:rsidRPr="00D92E38">
        <w:t> </w:t>
      </w:r>
      <w:r w:rsidR="00B05B19" w:rsidRPr="00D92E38">
        <w:t>5</w:t>
      </w:r>
    </w:p>
    <w:p w:rsidR="00B05B19" w:rsidRPr="00D92E38" w:rsidRDefault="00B05B19" w:rsidP="00D92E38">
      <w:pPr>
        <w:pStyle w:val="Item"/>
      </w:pPr>
      <w:r w:rsidRPr="00D92E38">
        <w:t>Insert:</w:t>
      </w:r>
    </w:p>
    <w:p w:rsidR="00B05B19" w:rsidRPr="00D92E38" w:rsidRDefault="00B05B19" w:rsidP="00D92E38">
      <w:pPr>
        <w:pStyle w:val="Definition"/>
      </w:pPr>
      <w:r w:rsidRPr="00D92E38">
        <w:rPr>
          <w:b/>
          <w:i/>
        </w:rPr>
        <w:t>approved cultural institution</w:t>
      </w:r>
      <w:r w:rsidRPr="00D92E38">
        <w:t>: see section</w:t>
      </w:r>
      <w:r w:rsidR="00D92E38" w:rsidRPr="00D92E38">
        <w:t> </w:t>
      </w:r>
      <w:r w:rsidRPr="00D92E38">
        <w:t>6F.</w:t>
      </w:r>
    </w:p>
    <w:p w:rsidR="00B05B19" w:rsidRPr="00D92E38" w:rsidRDefault="00B05B19" w:rsidP="00D92E38">
      <w:pPr>
        <w:pStyle w:val="Definition"/>
      </w:pPr>
      <w:r w:rsidRPr="00D92E38">
        <w:rPr>
          <w:b/>
          <w:i/>
        </w:rPr>
        <w:t>conditional cultural exemption rules</w:t>
      </w:r>
      <w:r w:rsidRPr="00D92E38">
        <w:t xml:space="preserve"> means rules made by the Minister under section</w:t>
      </w:r>
      <w:r w:rsidR="00D92E38" w:rsidRPr="00D92E38">
        <w:t> </w:t>
      </w:r>
      <w:r w:rsidRPr="00D92E38">
        <w:t>6G.</w:t>
      </w:r>
    </w:p>
    <w:p w:rsidR="00B05B19" w:rsidRPr="00D92E38" w:rsidRDefault="00D677DB" w:rsidP="00D92E38">
      <w:pPr>
        <w:pStyle w:val="ItemHead"/>
      </w:pPr>
      <w:r w:rsidRPr="00D92E38">
        <w:t>14</w:t>
      </w:r>
      <w:r w:rsidR="00B05B19" w:rsidRPr="00D92E38">
        <w:t xml:space="preserve">  Section</w:t>
      </w:r>
      <w:r w:rsidR="00D92E38" w:rsidRPr="00D92E38">
        <w:t> </w:t>
      </w:r>
      <w:r w:rsidR="00B05B19" w:rsidRPr="00D92E38">
        <w:t xml:space="preserve">5 (definition of </w:t>
      </w:r>
      <w:r w:rsidR="00B05B19" w:rsidRPr="00D92E38">
        <w:rPr>
          <w:i/>
        </w:rPr>
        <w:t>exempt computer game</w:t>
      </w:r>
      <w:r w:rsidR="00B05B19" w:rsidRPr="00D92E38">
        <w:t>)</w:t>
      </w:r>
    </w:p>
    <w:p w:rsidR="00B05B19" w:rsidRPr="00D92E38" w:rsidRDefault="00B05B19" w:rsidP="00D92E38">
      <w:pPr>
        <w:pStyle w:val="Item"/>
      </w:pPr>
      <w:r w:rsidRPr="00D92E38">
        <w:t>Omit “section</w:t>
      </w:r>
      <w:r w:rsidR="00D92E38" w:rsidRPr="00D92E38">
        <w:t> </w:t>
      </w:r>
      <w:r w:rsidRPr="00D92E38">
        <w:t>5B”, substitute “section</w:t>
      </w:r>
      <w:r w:rsidR="00D92E38" w:rsidRPr="00D92E38">
        <w:t> </w:t>
      </w:r>
      <w:r w:rsidRPr="00D92E38">
        <w:t>6B”.</w:t>
      </w:r>
    </w:p>
    <w:p w:rsidR="00B05B19" w:rsidRPr="00D92E38" w:rsidRDefault="00D677DB" w:rsidP="00D92E38">
      <w:pPr>
        <w:pStyle w:val="ItemHead"/>
      </w:pPr>
      <w:r w:rsidRPr="00D92E38">
        <w:t>15</w:t>
      </w:r>
      <w:r w:rsidR="00B05B19" w:rsidRPr="00D92E38">
        <w:t xml:space="preserve">  Section</w:t>
      </w:r>
      <w:r w:rsidR="00D92E38" w:rsidRPr="00D92E38">
        <w:t> </w:t>
      </w:r>
      <w:r w:rsidR="00B05B19" w:rsidRPr="00D92E38">
        <w:t xml:space="preserve">5 (definition of </w:t>
      </w:r>
      <w:r w:rsidR="00B05B19" w:rsidRPr="00D92E38">
        <w:rPr>
          <w:i/>
        </w:rPr>
        <w:t>exempt film</w:t>
      </w:r>
      <w:r w:rsidR="00B05B19" w:rsidRPr="00D92E38">
        <w:t>)</w:t>
      </w:r>
    </w:p>
    <w:p w:rsidR="00B05B19" w:rsidRPr="00D92E38" w:rsidRDefault="00B05B19" w:rsidP="00D92E38">
      <w:pPr>
        <w:pStyle w:val="Item"/>
      </w:pPr>
      <w:r w:rsidRPr="00D92E38">
        <w:t>Omit “section</w:t>
      </w:r>
      <w:r w:rsidR="00D92E38" w:rsidRPr="00D92E38">
        <w:t> </w:t>
      </w:r>
      <w:r w:rsidRPr="00D92E38">
        <w:t>5B”, substitute “section</w:t>
      </w:r>
      <w:r w:rsidR="00D92E38" w:rsidRPr="00D92E38">
        <w:t> </w:t>
      </w:r>
      <w:r w:rsidRPr="00D92E38">
        <w:t>6B”.</w:t>
      </w:r>
    </w:p>
    <w:p w:rsidR="00B05B19" w:rsidRPr="00D92E38" w:rsidRDefault="00D677DB" w:rsidP="00D92E38">
      <w:pPr>
        <w:pStyle w:val="ItemHead"/>
      </w:pPr>
      <w:r w:rsidRPr="00D92E38">
        <w:t>16</w:t>
      </w:r>
      <w:r w:rsidR="00B05B19" w:rsidRPr="00D92E38">
        <w:t xml:space="preserve">  Section</w:t>
      </w:r>
      <w:r w:rsidR="00D92E38" w:rsidRPr="00D92E38">
        <w:t> </w:t>
      </w:r>
      <w:r w:rsidR="00B05B19" w:rsidRPr="00D92E38">
        <w:t>5</w:t>
      </w:r>
    </w:p>
    <w:p w:rsidR="00B05B19" w:rsidRPr="00D92E38" w:rsidRDefault="00B05B19" w:rsidP="00D92E38">
      <w:pPr>
        <w:pStyle w:val="Item"/>
      </w:pPr>
      <w:r w:rsidRPr="00D92E38">
        <w:t>Insert:</w:t>
      </w:r>
    </w:p>
    <w:p w:rsidR="00B05B19" w:rsidRPr="00D92E38" w:rsidRDefault="00B05B19" w:rsidP="00D92E38">
      <w:pPr>
        <w:pStyle w:val="Definition"/>
      </w:pPr>
      <w:r w:rsidRPr="00D92E38">
        <w:rPr>
          <w:b/>
          <w:i/>
        </w:rPr>
        <w:t>government body</w:t>
      </w:r>
      <w:r w:rsidRPr="00D92E38">
        <w:t xml:space="preserve"> means:</w:t>
      </w:r>
    </w:p>
    <w:p w:rsidR="00B05B19" w:rsidRPr="00D92E38" w:rsidRDefault="00B05B19" w:rsidP="00D92E38">
      <w:pPr>
        <w:pStyle w:val="paragraph"/>
      </w:pPr>
      <w:r w:rsidRPr="00D92E38">
        <w:tab/>
        <w:t>(a)</w:t>
      </w:r>
      <w:r w:rsidRPr="00D92E38">
        <w:tab/>
        <w:t>a department of the Commonwealth, a State or a Territory; or</w:t>
      </w:r>
    </w:p>
    <w:p w:rsidR="00B05B19" w:rsidRPr="00D92E38" w:rsidRDefault="00B05B19" w:rsidP="00D92E38">
      <w:pPr>
        <w:pStyle w:val="paragraph"/>
      </w:pPr>
      <w:r w:rsidRPr="00D92E38">
        <w:tab/>
        <w:t>(b)</w:t>
      </w:r>
      <w:r w:rsidRPr="00D92E38">
        <w:tab/>
        <w:t>an agency or authority of the Commonwealth, a State or a Territory; or</w:t>
      </w:r>
    </w:p>
    <w:p w:rsidR="00B05B19" w:rsidRPr="00D92E38" w:rsidRDefault="00B05B19" w:rsidP="00D92E38">
      <w:pPr>
        <w:pStyle w:val="paragraph"/>
      </w:pPr>
      <w:r w:rsidRPr="00D92E38">
        <w:tab/>
        <w:t>(c)</w:t>
      </w:r>
      <w:r w:rsidRPr="00D92E38">
        <w:tab/>
        <w:t>a body established for the purposes of local government by or under a law applying in a State or Territory.</w:t>
      </w:r>
    </w:p>
    <w:p w:rsidR="00B05B19" w:rsidRPr="00D92E38" w:rsidRDefault="00B05B19" w:rsidP="00D92E38">
      <w:pPr>
        <w:pStyle w:val="Definition"/>
      </w:pPr>
      <w:r w:rsidRPr="00D92E38">
        <w:rPr>
          <w:b/>
          <w:i/>
        </w:rPr>
        <w:lastRenderedPageBreak/>
        <w:t>registered event</w:t>
      </w:r>
      <w:r w:rsidRPr="00D92E38">
        <w:t>: see section</w:t>
      </w:r>
      <w:r w:rsidR="00D92E38" w:rsidRPr="00D92E38">
        <w:t> </w:t>
      </w:r>
      <w:r w:rsidRPr="00D92E38">
        <w:t>6D.</w:t>
      </w:r>
    </w:p>
    <w:p w:rsidR="00B05B19" w:rsidRPr="00D92E38" w:rsidRDefault="00B05B19" w:rsidP="00D92E38">
      <w:pPr>
        <w:pStyle w:val="Definition"/>
      </w:pPr>
      <w:r w:rsidRPr="00D92E38">
        <w:rPr>
          <w:b/>
          <w:i/>
        </w:rPr>
        <w:t>subject to a conditional cultural exemption</w:t>
      </w:r>
      <w:r w:rsidRPr="00D92E38">
        <w:t xml:space="preserve">: for when a publication, film or computer game is </w:t>
      </w:r>
      <w:r w:rsidRPr="00D92E38">
        <w:rPr>
          <w:b/>
          <w:i/>
        </w:rPr>
        <w:t>subject to a conditional cultural exemption</w:t>
      </w:r>
      <w:r w:rsidRPr="00D92E38">
        <w:t>, see sections</w:t>
      </w:r>
      <w:r w:rsidR="00D92E38" w:rsidRPr="00D92E38">
        <w:t> </w:t>
      </w:r>
      <w:r w:rsidRPr="00D92E38">
        <w:t>6C and 6E.</w:t>
      </w:r>
    </w:p>
    <w:p w:rsidR="00B05B19" w:rsidRPr="00D92E38" w:rsidRDefault="00D677DB" w:rsidP="00D92E38">
      <w:pPr>
        <w:pStyle w:val="ItemHead"/>
      </w:pPr>
      <w:r w:rsidRPr="00D92E38">
        <w:t>17</w:t>
      </w:r>
      <w:r w:rsidR="00B05B19" w:rsidRPr="00D92E38">
        <w:t xml:space="preserve">  Section</w:t>
      </w:r>
      <w:r w:rsidR="00D92E38" w:rsidRPr="00D92E38">
        <w:t> </w:t>
      </w:r>
      <w:r w:rsidR="00B05B19" w:rsidRPr="00D92E38">
        <w:t>5B</w:t>
      </w:r>
    </w:p>
    <w:p w:rsidR="00B05B19" w:rsidRPr="00D92E38" w:rsidRDefault="00B05B19" w:rsidP="00D92E38">
      <w:pPr>
        <w:pStyle w:val="Item"/>
      </w:pPr>
      <w:r w:rsidRPr="00D92E38">
        <w:t>Repeal the section.</w:t>
      </w:r>
    </w:p>
    <w:p w:rsidR="00B05B19" w:rsidRPr="00D92E38" w:rsidRDefault="00D677DB" w:rsidP="00D92E38">
      <w:pPr>
        <w:pStyle w:val="ItemHead"/>
      </w:pPr>
      <w:r w:rsidRPr="00D92E38">
        <w:t>18</w:t>
      </w:r>
      <w:r w:rsidR="00B05B19" w:rsidRPr="00D92E38">
        <w:t xml:space="preserve">  After Part</w:t>
      </w:r>
      <w:r w:rsidR="00D92E38" w:rsidRPr="00D92E38">
        <w:t> </w:t>
      </w:r>
      <w:r w:rsidR="00B05B19" w:rsidRPr="00D92E38">
        <w:t>1</w:t>
      </w:r>
    </w:p>
    <w:p w:rsidR="00B05B19" w:rsidRPr="00D92E38" w:rsidRDefault="00B05B19" w:rsidP="00D92E38">
      <w:pPr>
        <w:pStyle w:val="Item"/>
      </w:pPr>
      <w:r w:rsidRPr="00D92E38">
        <w:t>Insert:</w:t>
      </w:r>
    </w:p>
    <w:p w:rsidR="00B05B19" w:rsidRPr="00D92E38" w:rsidRDefault="00B05B19" w:rsidP="00D92E38">
      <w:pPr>
        <w:pStyle w:val="ActHead2"/>
      </w:pPr>
      <w:bookmarkStart w:id="35" w:name="f_Check_Lines_above"/>
      <w:bookmarkStart w:id="36" w:name="_Toc398559300"/>
      <w:bookmarkEnd w:id="35"/>
      <w:r w:rsidRPr="00D92E38">
        <w:rPr>
          <w:rStyle w:val="CharPartNo"/>
        </w:rPr>
        <w:t>Part</w:t>
      </w:r>
      <w:r w:rsidR="00D92E38" w:rsidRPr="00D92E38">
        <w:rPr>
          <w:rStyle w:val="CharPartNo"/>
        </w:rPr>
        <w:t> </w:t>
      </w:r>
      <w:r w:rsidRPr="00D92E38">
        <w:rPr>
          <w:rStyle w:val="CharPartNo"/>
        </w:rPr>
        <w:t>1A</w:t>
      </w:r>
      <w:r w:rsidRPr="00D92E38">
        <w:t>—</w:t>
      </w:r>
      <w:r w:rsidRPr="00D92E38">
        <w:rPr>
          <w:rStyle w:val="CharPartText"/>
        </w:rPr>
        <w:t>Exemptions etc.</w:t>
      </w:r>
      <w:bookmarkEnd w:id="36"/>
    </w:p>
    <w:p w:rsidR="00B05B19" w:rsidRPr="00D92E38" w:rsidRDefault="00B05B19" w:rsidP="00D92E38">
      <w:pPr>
        <w:pStyle w:val="ActHead3"/>
      </w:pPr>
      <w:bookmarkStart w:id="37" w:name="_Toc398559301"/>
      <w:r w:rsidRPr="00D92E38">
        <w:rPr>
          <w:rStyle w:val="CharDivNo"/>
        </w:rPr>
        <w:t>Division</w:t>
      </w:r>
      <w:r w:rsidR="00D92E38" w:rsidRPr="00D92E38">
        <w:rPr>
          <w:rStyle w:val="CharDivNo"/>
        </w:rPr>
        <w:t> </w:t>
      </w:r>
      <w:r w:rsidRPr="00D92E38">
        <w:rPr>
          <w:rStyle w:val="CharDivNo"/>
        </w:rPr>
        <w:t>1</w:t>
      </w:r>
      <w:r w:rsidRPr="00D92E38">
        <w:t>—</w:t>
      </w:r>
      <w:r w:rsidRPr="00D92E38">
        <w:rPr>
          <w:rStyle w:val="CharDivText"/>
        </w:rPr>
        <w:t>Exempt films and exempt computer games</w:t>
      </w:r>
      <w:bookmarkEnd w:id="37"/>
    </w:p>
    <w:p w:rsidR="00B05B19" w:rsidRPr="00D92E38" w:rsidRDefault="00B05B19" w:rsidP="00D92E38">
      <w:pPr>
        <w:pStyle w:val="ActHead5"/>
      </w:pPr>
      <w:bookmarkStart w:id="38" w:name="_Toc398559302"/>
      <w:r w:rsidRPr="00D92E38">
        <w:rPr>
          <w:rStyle w:val="CharSectno"/>
        </w:rPr>
        <w:t>6B</w:t>
      </w:r>
      <w:r w:rsidRPr="00D92E38">
        <w:t xml:space="preserve">  </w:t>
      </w:r>
      <w:r w:rsidRPr="00D92E38">
        <w:rPr>
          <w:i/>
        </w:rPr>
        <w:t>Exempt films</w:t>
      </w:r>
      <w:r w:rsidRPr="00D92E38">
        <w:t xml:space="preserve"> and </w:t>
      </w:r>
      <w:r w:rsidRPr="00D92E38">
        <w:rPr>
          <w:i/>
        </w:rPr>
        <w:t>exempt computer games</w:t>
      </w:r>
      <w:bookmarkEnd w:id="38"/>
    </w:p>
    <w:p w:rsidR="00B05B19" w:rsidRPr="00D92E38" w:rsidRDefault="00B05B19" w:rsidP="00D92E38">
      <w:pPr>
        <w:pStyle w:val="subsection"/>
      </w:pPr>
      <w:r w:rsidRPr="00D92E38">
        <w:tab/>
        <w:t>(1)</w:t>
      </w:r>
      <w:r w:rsidRPr="00D92E38">
        <w:tab/>
        <w:t xml:space="preserve">Subject to </w:t>
      </w:r>
      <w:r w:rsidR="00D92E38" w:rsidRPr="00D92E38">
        <w:t>subsection (</w:t>
      </w:r>
      <w:r w:rsidRPr="00D92E38">
        <w:t xml:space="preserve">3), a film specified in this table is an </w:t>
      </w:r>
      <w:r w:rsidRPr="00D92E38">
        <w:rPr>
          <w:b/>
          <w:i/>
        </w:rPr>
        <w:t>exempt film</w:t>
      </w:r>
      <w:r w:rsidRPr="00D92E38">
        <w:t>. Applications for classification of exempt films are not necessary.</w:t>
      </w:r>
    </w:p>
    <w:p w:rsidR="00B05B19" w:rsidRPr="00D92E38" w:rsidRDefault="00B05B19" w:rsidP="00D92E3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985"/>
        <w:gridCol w:w="4394"/>
      </w:tblGrid>
      <w:tr w:rsidR="00B05B19" w:rsidRPr="00D92E38" w:rsidTr="003D4301">
        <w:trPr>
          <w:tblHeader/>
        </w:trPr>
        <w:tc>
          <w:tcPr>
            <w:tcW w:w="7088" w:type="dxa"/>
            <w:gridSpan w:val="3"/>
            <w:tcBorders>
              <w:top w:val="single" w:sz="12" w:space="0" w:color="auto"/>
              <w:bottom w:val="single" w:sz="6" w:space="0" w:color="auto"/>
            </w:tcBorders>
            <w:shd w:val="clear" w:color="auto" w:fill="auto"/>
          </w:tcPr>
          <w:p w:rsidR="00B05B19" w:rsidRPr="00D92E38" w:rsidRDefault="00B05B19" w:rsidP="00D92E38">
            <w:pPr>
              <w:pStyle w:val="TableHeading"/>
            </w:pPr>
            <w:r w:rsidRPr="00D92E38">
              <w:t>Exempt films</w:t>
            </w:r>
          </w:p>
        </w:tc>
      </w:tr>
      <w:tr w:rsidR="00B05B19" w:rsidRPr="00D92E38" w:rsidTr="003D4301">
        <w:trPr>
          <w:tblHeader/>
        </w:trPr>
        <w:tc>
          <w:tcPr>
            <w:tcW w:w="709"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Item</w:t>
            </w:r>
          </w:p>
        </w:tc>
        <w:tc>
          <w:tcPr>
            <w:tcW w:w="1985"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Type</w:t>
            </w:r>
          </w:p>
        </w:tc>
        <w:tc>
          <w:tcPr>
            <w:tcW w:w="4394"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Description</w:t>
            </w:r>
          </w:p>
        </w:tc>
      </w:tr>
      <w:tr w:rsidR="00B05B19" w:rsidRPr="00D92E38" w:rsidTr="003D4301">
        <w:tc>
          <w:tcPr>
            <w:tcW w:w="709" w:type="dxa"/>
            <w:tcBorders>
              <w:top w:val="single" w:sz="12" w:space="0" w:color="auto"/>
            </w:tcBorders>
            <w:shd w:val="clear" w:color="auto" w:fill="auto"/>
          </w:tcPr>
          <w:p w:rsidR="00B05B19" w:rsidRPr="00D92E38" w:rsidRDefault="00B05B19" w:rsidP="00D92E38">
            <w:pPr>
              <w:pStyle w:val="Tabletext"/>
            </w:pPr>
            <w:r w:rsidRPr="00D92E38">
              <w:t>1</w:t>
            </w:r>
          </w:p>
        </w:tc>
        <w:tc>
          <w:tcPr>
            <w:tcW w:w="1985" w:type="dxa"/>
            <w:tcBorders>
              <w:top w:val="single" w:sz="12" w:space="0" w:color="auto"/>
            </w:tcBorders>
            <w:shd w:val="clear" w:color="auto" w:fill="auto"/>
          </w:tcPr>
          <w:p w:rsidR="00B05B19" w:rsidRPr="00D92E38" w:rsidRDefault="00B05B19" w:rsidP="00D92E38">
            <w:pPr>
              <w:pStyle w:val="Tabletext"/>
            </w:pPr>
            <w:r w:rsidRPr="00D92E38">
              <w:t>Business</w:t>
            </w:r>
          </w:p>
        </w:tc>
        <w:tc>
          <w:tcPr>
            <w:tcW w:w="4394" w:type="dxa"/>
            <w:tcBorders>
              <w:top w:val="single" w:sz="12" w:space="0" w:color="auto"/>
            </w:tcBorders>
            <w:shd w:val="clear" w:color="auto" w:fill="auto"/>
          </w:tcPr>
          <w:p w:rsidR="00B05B19" w:rsidRPr="00D92E38" w:rsidRDefault="00B05B19" w:rsidP="00D92E38">
            <w:pPr>
              <w:pStyle w:val="Tabletext"/>
            </w:pPr>
            <w:r w:rsidRPr="00D92E38">
              <w:t>A film of a promotional, technical or similar nature for use in the course of a business or trade</w:t>
            </w:r>
          </w:p>
        </w:tc>
      </w:tr>
      <w:tr w:rsidR="00B05B19" w:rsidRPr="00D92E38" w:rsidTr="003D4301">
        <w:tc>
          <w:tcPr>
            <w:tcW w:w="709" w:type="dxa"/>
            <w:shd w:val="clear" w:color="auto" w:fill="auto"/>
          </w:tcPr>
          <w:p w:rsidR="00B05B19" w:rsidRPr="00D92E38" w:rsidRDefault="00B05B19" w:rsidP="00D92E38">
            <w:pPr>
              <w:pStyle w:val="Tabletext"/>
            </w:pPr>
            <w:r w:rsidRPr="00D92E38">
              <w:t>2</w:t>
            </w:r>
          </w:p>
        </w:tc>
        <w:tc>
          <w:tcPr>
            <w:tcW w:w="1985" w:type="dxa"/>
            <w:shd w:val="clear" w:color="auto" w:fill="auto"/>
          </w:tcPr>
          <w:p w:rsidR="00B05B19" w:rsidRPr="00D92E38" w:rsidRDefault="00B05B19" w:rsidP="00D92E38">
            <w:pPr>
              <w:pStyle w:val="Tabletext"/>
            </w:pPr>
            <w:r w:rsidRPr="00D92E38">
              <w:t>Accounting</w:t>
            </w:r>
          </w:p>
        </w:tc>
        <w:tc>
          <w:tcPr>
            <w:tcW w:w="4394" w:type="dxa"/>
            <w:shd w:val="clear" w:color="auto" w:fill="auto"/>
          </w:tcPr>
          <w:p w:rsidR="00B05B19" w:rsidRPr="00D92E38" w:rsidRDefault="00B05B19" w:rsidP="00D92E38">
            <w:pPr>
              <w:pStyle w:val="Tabletext"/>
            </w:pPr>
            <w:r w:rsidRPr="00D92E38">
              <w:t>A film for use in the keeping or verification of accounts</w:t>
            </w:r>
          </w:p>
        </w:tc>
      </w:tr>
      <w:tr w:rsidR="00B05B19" w:rsidRPr="00D92E38" w:rsidTr="003D4301">
        <w:tc>
          <w:tcPr>
            <w:tcW w:w="709" w:type="dxa"/>
            <w:shd w:val="clear" w:color="auto" w:fill="auto"/>
          </w:tcPr>
          <w:p w:rsidR="00B05B19" w:rsidRPr="00D92E38" w:rsidRDefault="00B05B19" w:rsidP="00D92E38">
            <w:pPr>
              <w:pStyle w:val="Tabletext"/>
            </w:pPr>
            <w:r w:rsidRPr="00D92E38">
              <w:t>3</w:t>
            </w:r>
          </w:p>
        </w:tc>
        <w:tc>
          <w:tcPr>
            <w:tcW w:w="1985" w:type="dxa"/>
            <w:shd w:val="clear" w:color="auto" w:fill="auto"/>
          </w:tcPr>
          <w:p w:rsidR="00B05B19" w:rsidRPr="00D92E38" w:rsidRDefault="00B05B19" w:rsidP="00D92E38">
            <w:pPr>
              <w:pStyle w:val="Tabletext"/>
            </w:pPr>
            <w:r w:rsidRPr="00D92E38">
              <w:t>Professional</w:t>
            </w:r>
          </w:p>
        </w:tc>
        <w:tc>
          <w:tcPr>
            <w:tcW w:w="4394" w:type="dxa"/>
            <w:shd w:val="clear" w:color="auto" w:fill="auto"/>
          </w:tcPr>
          <w:p w:rsidR="00B05B19" w:rsidRPr="00D92E38" w:rsidRDefault="00B05B19" w:rsidP="00D92E38">
            <w:pPr>
              <w:pStyle w:val="Tabletext"/>
            </w:pPr>
            <w:r w:rsidRPr="00D92E38">
              <w:t>A film of a promotional, technical or similar nature for use in the course of a profession</w:t>
            </w:r>
          </w:p>
        </w:tc>
      </w:tr>
      <w:tr w:rsidR="00B05B19" w:rsidRPr="00D92E38" w:rsidTr="003D4301">
        <w:tc>
          <w:tcPr>
            <w:tcW w:w="709" w:type="dxa"/>
            <w:shd w:val="clear" w:color="auto" w:fill="auto"/>
          </w:tcPr>
          <w:p w:rsidR="00B05B19" w:rsidRPr="00D92E38" w:rsidRDefault="00B05B19" w:rsidP="00D92E38">
            <w:pPr>
              <w:pStyle w:val="Tabletext"/>
            </w:pPr>
            <w:r w:rsidRPr="00D92E38">
              <w:t>4</w:t>
            </w:r>
          </w:p>
        </w:tc>
        <w:tc>
          <w:tcPr>
            <w:tcW w:w="1985" w:type="dxa"/>
            <w:shd w:val="clear" w:color="auto" w:fill="auto"/>
          </w:tcPr>
          <w:p w:rsidR="00B05B19" w:rsidRPr="00D92E38" w:rsidRDefault="00B05B19" w:rsidP="00D92E38">
            <w:pPr>
              <w:pStyle w:val="Tabletext"/>
            </w:pPr>
            <w:r w:rsidRPr="00D92E38">
              <w:t>Scientific</w:t>
            </w:r>
          </w:p>
        </w:tc>
        <w:tc>
          <w:tcPr>
            <w:tcW w:w="4394" w:type="dxa"/>
            <w:shd w:val="clear" w:color="auto" w:fill="auto"/>
          </w:tcPr>
          <w:p w:rsidR="00B05B19" w:rsidRPr="00D92E38" w:rsidRDefault="00B05B19" w:rsidP="00D92E38">
            <w:pPr>
              <w:pStyle w:val="Tabletext"/>
            </w:pPr>
            <w:r w:rsidRPr="00D92E38">
              <w:t>A film for use pursuant to a branch of knowledge conducted on objective principles involving the systemised observation of, and experiment with, phenomena</w:t>
            </w:r>
          </w:p>
        </w:tc>
      </w:tr>
      <w:tr w:rsidR="00B05B19" w:rsidRPr="00D92E38" w:rsidTr="003D4301">
        <w:tc>
          <w:tcPr>
            <w:tcW w:w="709" w:type="dxa"/>
            <w:shd w:val="clear" w:color="auto" w:fill="auto"/>
          </w:tcPr>
          <w:p w:rsidR="00B05B19" w:rsidRPr="00D92E38" w:rsidRDefault="00B05B19" w:rsidP="00D92E38">
            <w:pPr>
              <w:pStyle w:val="Tabletext"/>
            </w:pPr>
            <w:r w:rsidRPr="00D92E38">
              <w:t>5</w:t>
            </w:r>
          </w:p>
        </w:tc>
        <w:tc>
          <w:tcPr>
            <w:tcW w:w="1985" w:type="dxa"/>
            <w:shd w:val="clear" w:color="auto" w:fill="auto"/>
          </w:tcPr>
          <w:p w:rsidR="00B05B19" w:rsidRPr="00D92E38" w:rsidRDefault="00B05B19" w:rsidP="00D92E38">
            <w:pPr>
              <w:pStyle w:val="Tabletext"/>
            </w:pPr>
            <w:r w:rsidRPr="00D92E38">
              <w:t>Educational</w:t>
            </w:r>
          </w:p>
        </w:tc>
        <w:tc>
          <w:tcPr>
            <w:tcW w:w="4394" w:type="dxa"/>
            <w:shd w:val="clear" w:color="auto" w:fill="auto"/>
          </w:tcPr>
          <w:p w:rsidR="00B05B19" w:rsidRPr="00D92E38" w:rsidRDefault="00B05B19" w:rsidP="00D92E38">
            <w:pPr>
              <w:pStyle w:val="Tabletext"/>
            </w:pPr>
            <w:r w:rsidRPr="00D92E38">
              <w:t>A film whose main purpose is for training, instruction or reference, as a manual, a lesson, an encyclopaedia or a guide</w:t>
            </w:r>
          </w:p>
        </w:tc>
      </w:tr>
      <w:tr w:rsidR="00B05B19" w:rsidRPr="00D92E38" w:rsidTr="003D4301">
        <w:tc>
          <w:tcPr>
            <w:tcW w:w="709" w:type="dxa"/>
            <w:shd w:val="clear" w:color="auto" w:fill="auto"/>
          </w:tcPr>
          <w:p w:rsidR="00B05B19" w:rsidRPr="00D92E38" w:rsidRDefault="00B05B19" w:rsidP="00D92E38">
            <w:pPr>
              <w:pStyle w:val="Tabletext"/>
            </w:pPr>
            <w:r w:rsidRPr="00D92E38">
              <w:t>6</w:t>
            </w:r>
          </w:p>
        </w:tc>
        <w:tc>
          <w:tcPr>
            <w:tcW w:w="1985" w:type="dxa"/>
            <w:shd w:val="clear" w:color="auto" w:fill="auto"/>
          </w:tcPr>
          <w:p w:rsidR="00B05B19" w:rsidRPr="00D92E38" w:rsidRDefault="00B05B19" w:rsidP="00D92E38">
            <w:pPr>
              <w:pStyle w:val="Tabletext"/>
            </w:pPr>
            <w:r w:rsidRPr="00D92E38">
              <w:t>Current affairs</w:t>
            </w:r>
          </w:p>
        </w:tc>
        <w:tc>
          <w:tcPr>
            <w:tcW w:w="4394" w:type="dxa"/>
            <w:shd w:val="clear" w:color="auto" w:fill="auto"/>
          </w:tcPr>
          <w:p w:rsidR="00B05B19" w:rsidRPr="00D92E38" w:rsidRDefault="00B05B19" w:rsidP="00D92E38">
            <w:pPr>
              <w:pStyle w:val="Tabletext"/>
            </w:pPr>
            <w:r w:rsidRPr="00D92E38">
              <w:t xml:space="preserve">A film wholly or mainly comprising news reports </w:t>
            </w:r>
            <w:r w:rsidRPr="00D92E38">
              <w:lastRenderedPageBreak/>
              <w:t>or information about, or analysis of, current issues or events of public interest or importance</w:t>
            </w:r>
          </w:p>
        </w:tc>
      </w:tr>
      <w:tr w:rsidR="00B05B19" w:rsidRPr="00D92E38" w:rsidTr="003D4301">
        <w:tc>
          <w:tcPr>
            <w:tcW w:w="709" w:type="dxa"/>
            <w:shd w:val="clear" w:color="auto" w:fill="auto"/>
          </w:tcPr>
          <w:p w:rsidR="00B05B19" w:rsidRPr="00D92E38" w:rsidRDefault="00B05B19" w:rsidP="00D92E38">
            <w:pPr>
              <w:pStyle w:val="Tabletext"/>
            </w:pPr>
            <w:r w:rsidRPr="00D92E38">
              <w:lastRenderedPageBreak/>
              <w:t>7</w:t>
            </w:r>
          </w:p>
        </w:tc>
        <w:tc>
          <w:tcPr>
            <w:tcW w:w="1985" w:type="dxa"/>
            <w:shd w:val="clear" w:color="auto" w:fill="auto"/>
          </w:tcPr>
          <w:p w:rsidR="00B05B19" w:rsidRPr="00D92E38" w:rsidRDefault="00B05B19" w:rsidP="00D92E38">
            <w:pPr>
              <w:pStyle w:val="Tabletext"/>
            </w:pPr>
            <w:r w:rsidRPr="00D92E38">
              <w:t>Hobbyist</w:t>
            </w:r>
          </w:p>
        </w:tc>
        <w:tc>
          <w:tcPr>
            <w:tcW w:w="4394" w:type="dxa"/>
            <w:shd w:val="clear" w:color="auto" w:fill="auto"/>
          </w:tcPr>
          <w:p w:rsidR="00B05B19" w:rsidRPr="00D92E38" w:rsidRDefault="00B05B19" w:rsidP="00D92E38">
            <w:pPr>
              <w:pStyle w:val="Tabletext"/>
            </w:pPr>
            <w:r w:rsidRPr="00D92E38">
              <w:t>A film wholly or mainly comprising a documentary record of a hobby or activity</w:t>
            </w:r>
          </w:p>
        </w:tc>
      </w:tr>
      <w:tr w:rsidR="00B05B19" w:rsidRPr="00D92E38" w:rsidTr="003D4301">
        <w:tc>
          <w:tcPr>
            <w:tcW w:w="709" w:type="dxa"/>
            <w:shd w:val="clear" w:color="auto" w:fill="auto"/>
          </w:tcPr>
          <w:p w:rsidR="00B05B19" w:rsidRPr="00D92E38" w:rsidRDefault="00B05B19" w:rsidP="00D92E38">
            <w:pPr>
              <w:pStyle w:val="Tabletext"/>
            </w:pPr>
            <w:r w:rsidRPr="00D92E38">
              <w:t>8</w:t>
            </w:r>
          </w:p>
        </w:tc>
        <w:tc>
          <w:tcPr>
            <w:tcW w:w="1985" w:type="dxa"/>
            <w:shd w:val="clear" w:color="auto" w:fill="auto"/>
          </w:tcPr>
          <w:p w:rsidR="00B05B19" w:rsidRPr="00D92E38" w:rsidRDefault="00B05B19" w:rsidP="00D92E38">
            <w:pPr>
              <w:pStyle w:val="Tabletext"/>
            </w:pPr>
            <w:r w:rsidRPr="00D92E38">
              <w:t>Sporting</w:t>
            </w:r>
          </w:p>
        </w:tc>
        <w:tc>
          <w:tcPr>
            <w:tcW w:w="4394" w:type="dxa"/>
            <w:shd w:val="clear" w:color="auto" w:fill="auto"/>
          </w:tcPr>
          <w:p w:rsidR="00B05B19" w:rsidRPr="00D92E38" w:rsidRDefault="00B05B19" w:rsidP="00D92E38">
            <w:pPr>
              <w:pStyle w:val="Tabletext"/>
            </w:pPr>
            <w:r w:rsidRPr="00D92E38">
              <w:t>A film wholly or mainly comprising a documentary record of a sporting event</w:t>
            </w:r>
          </w:p>
        </w:tc>
      </w:tr>
      <w:tr w:rsidR="00B05B19" w:rsidRPr="00D92E38" w:rsidTr="003D4301">
        <w:tc>
          <w:tcPr>
            <w:tcW w:w="709" w:type="dxa"/>
            <w:shd w:val="clear" w:color="auto" w:fill="auto"/>
          </w:tcPr>
          <w:p w:rsidR="00B05B19" w:rsidRPr="00D92E38" w:rsidRDefault="00B05B19" w:rsidP="00D92E38">
            <w:pPr>
              <w:pStyle w:val="Tabletext"/>
            </w:pPr>
            <w:r w:rsidRPr="00D92E38">
              <w:t>9</w:t>
            </w:r>
          </w:p>
        </w:tc>
        <w:tc>
          <w:tcPr>
            <w:tcW w:w="1985" w:type="dxa"/>
            <w:shd w:val="clear" w:color="auto" w:fill="auto"/>
          </w:tcPr>
          <w:p w:rsidR="00B05B19" w:rsidRPr="00D92E38" w:rsidRDefault="00B05B19" w:rsidP="00D92E38">
            <w:pPr>
              <w:pStyle w:val="Tabletext"/>
            </w:pPr>
            <w:r w:rsidRPr="00D92E38">
              <w:t>Family</w:t>
            </w:r>
          </w:p>
        </w:tc>
        <w:tc>
          <w:tcPr>
            <w:tcW w:w="4394" w:type="dxa"/>
            <w:shd w:val="clear" w:color="auto" w:fill="auto"/>
          </w:tcPr>
          <w:p w:rsidR="00B05B19" w:rsidRPr="00D92E38" w:rsidRDefault="00B05B19" w:rsidP="00D92E38">
            <w:pPr>
              <w:pStyle w:val="Tabletext"/>
            </w:pPr>
            <w:r w:rsidRPr="00D92E38">
              <w:t>A film wholly or mainly comprising a documentary record of a family event or activity</w:t>
            </w:r>
          </w:p>
        </w:tc>
      </w:tr>
      <w:tr w:rsidR="00B05B19" w:rsidRPr="00D92E38" w:rsidTr="003D4301">
        <w:tc>
          <w:tcPr>
            <w:tcW w:w="709" w:type="dxa"/>
            <w:shd w:val="clear" w:color="auto" w:fill="auto"/>
          </w:tcPr>
          <w:p w:rsidR="00B05B19" w:rsidRPr="00D92E38" w:rsidRDefault="00B05B19" w:rsidP="00D92E38">
            <w:pPr>
              <w:pStyle w:val="Tabletext"/>
            </w:pPr>
            <w:r w:rsidRPr="00D92E38">
              <w:t>10</w:t>
            </w:r>
          </w:p>
        </w:tc>
        <w:tc>
          <w:tcPr>
            <w:tcW w:w="1985" w:type="dxa"/>
            <w:shd w:val="clear" w:color="auto" w:fill="auto"/>
          </w:tcPr>
          <w:p w:rsidR="00B05B19" w:rsidRPr="00D92E38" w:rsidRDefault="00B05B19" w:rsidP="00D92E38">
            <w:pPr>
              <w:pStyle w:val="Tabletext"/>
            </w:pPr>
            <w:r w:rsidRPr="00D92E38">
              <w:t>Live performance</w:t>
            </w:r>
          </w:p>
        </w:tc>
        <w:tc>
          <w:tcPr>
            <w:tcW w:w="4394" w:type="dxa"/>
            <w:shd w:val="clear" w:color="auto" w:fill="auto"/>
          </w:tcPr>
          <w:p w:rsidR="00B05B19" w:rsidRPr="00D92E38" w:rsidRDefault="00B05B19" w:rsidP="00D92E38">
            <w:pPr>
              <w:pStyle w:val="Tabletext"/>
            </w:pPr>
            <w:r w:rsidRPr="00D92E38">
              <w:t>A film wholly or mainly comprising a documentary record of a live artistic performance or that is used within such a performance</w:t>
            </w:r>
          </w:p>
        </w:tc>
      </w:tr>
      <w:tr w:rsidR="00B05B19" w:rsidRPr="00D92E38" w:rsidTr="003D4301">
        <w:tc>
          <w:tcPr>
            <w:tcW w:w="709" w:type="dxa"/>
            <w:shd w:val="clear" w:color="auto" w:fill="auto"/>
          </w:tcPr>
          <w:p w:rsidR="00B05B19" w:rsidRPr="00D92E38" w:rsidRDefault="00B05B19" w:rsidP="00D92E38">
            <w:pPr>
              <w:pStyle w:val="Tabletext"/>
            </w:pPr>
            <w:r w:rsidRPr="00D92E38">
              <w:t>11</w:t>
            </w:r>
          </w:p>
        </w:tc>
        <w:tc>
          <w:tcPr>
            <w:tcW w:w="1985" w:type="dxa"/>
            <w:shd w:val="clear" w:color="auto" w:fill="auto"/>
          </w:tcPr>
          <w:p w:rsidR="00B05B19" w:rsidRPr="00D92E38" w:rsidRDefault="00B05B19" w:rsidP="00D92E38">
            <w:pPr>
              <w:pStyle w:val="Tabletext"/>
            </w:pPr>
            <w:r w:rsidRPr="00D92E38">
              <w:t>Musical presentation</w:t>
            </w:r>
          </w:p>
        </w:tc>
        <w:tc>
          <w:tcPr>
            <w:tcW w:w="4394" w:type="dxa"/>
            <w:shd w:val="clear" w:color="auto" w:fill="auto"/>
          </w:tcPr>
          <w:p w:rsidR="00B05B19" w:rsidRPr="00D92E38" w:rsidRDefault="00B05B19" w:rsidP="00D92E38">
            <w:pPr>
              <w:pStyle w:val="Tabletext"/>
            </w:pPr>
            <w:r w:rsidRPr="00D92E38">
              <w:t>A film wholly or mainly comprising a musical presentation</w:t>
            </w:r>
          </w:p>
        </w:tc>
      </w:tr>
      <w:tr w:rsidR="00B05B19" w:rsidRPr="00D92E38" w:rsidTr="003D4301">
        <w:tc>
          <w:tcPr>
            <w:tcW w:w="709" w:type="dxa"/>
            <w:shd w:val="clear" w:color="auto" w:fill="auto"/>
          </w:tcPr>
          <w:p w:rsidR="00B05B19" w:rsidRPr="00D92E38" w:rsidRDefault="00B05B19" w:rsidP="00D92E38">
            <w:pPr>
              <w:pStyle w:val="Tabletext"/>
            </w:pPr>
            <w:r w:rsidRPr="00D92E38">
              <w:t>12</w:t>
            </w:r>
          </w:p>
        </w:tc>
        <w:tc>
          <w:tcPr>
            <w:tcW w:w="1985" w:type="dxa"/>
            <w:shd w:val="clear" w:color="auto" w:fill="auto"/>
          </w:tcPr>
          <w:p w:rsidR="00B05B19" w:rsidRPr="00D92E38" w:rsidRDefault="00B05B19" w:rsidP="00D92E38">
            <w:pPr>
              <w:pStyle w:val="Tabletext"/>
            </w:pPr>
            <w:r w:rsidRPr="00D92E38">
              <w:t>Religious</w:t>
            </w:r>
          </w:p>
        </w:tc>
        <w:tc>
          <w:tcPr>
            <w:tcW w:w="4394" w:type="dxa"/>
            <w:shd w:val="clear" w:color="auto" w:fill="auto"/>
          </w:tcPr>
          <w:p w:rsidR="00B05B19" w:rsidRPr="00D92E38" w:rsidRDefault="00B05B19" w:rsidP="00D92E38">
            <w:pPr>
              <w:pStyle w:val="Tabletext"/>
            </w:pPr>
            <w:r w:rsidRPr="00D92E38">
              <w:t>A film wholly or mainly comprising a documentary record of a religious event or activity</w:t>
            </w:r>
          </w:p>
        </w:tc>
      </w:tr>
      <w:tr w:rsidR="00B05B19" w:rsidRPr="00D92E38" w:rsidTr="003D4301">
        <w:tc>
          <w:tcPr>
            <w:tcW w:w="709" w:type="dxa"/>
            <w:shd w:val="clear" w:color="auto" w:fill="auto"/>
          </w:tcPr>
          <w:p w:rsidR="00B05B19" w:rsidRPr="00D92E38" w:rsidRDefault="00B05B19" w:rsidP="00D92E38">
            <w:pPr>
              <w:pStyle w:val="Tabletext"/>
            </w:pPr>
            <w:r w:rsidRPr="00D92E38">
              <w:t>13</w:t>
            </w:r>
          </w:p>
        </w:tc>
        <w:tc>
          <w:tcPr>
            <w:tcW w:w="1985" w:type="dxa"/>
            <w:shd w:val="clear" w:color="auto" w:fill="auto"/>
          </w:tcPr>
          <w:p w:rsidR="00B05B19" w:rsidRPr="00D92E38" w:rsidRDefault="00B05B19" w:rsidP="00D92E38">
            <w:pPr>
              <w:pStyle w:val="Tabletext"/>
            </w:pPr>
            <w:r w:rsidRPr="00D92E38">
              <w:t>Community or cultural</w:t>
            </w:r>
          </w:p>
        </w:tc>
        <w:tc>
          <w:tcPr>
            <w:tcW w:w="4394" w:type="dxa"/>
            <w:shd w:val="clear" w:color="auto" w:fill="auto"/>
          </w:tcPr>
          <w:p w:rsidR="00B05B19" w:rsidRPr="00D92E38" w:rsidRDefault="00B05B19" w:rsidP="00D92E38">
            <w:pPr>
              <w:pStyle w:val="Tabletext"/>
            </w:pPr>
            <w:r w:rsidRPr="00D92E38">
              <w:t>A film wholly or mainly comprising a documentary record of a community or cultural activity or event</w:t>
            </w:r>
          </w:p>
        </w:tc>
      </w:tr>
      <w:tr w:rsidR="00B05B19" w:rsidRPr="00D92E38" w:rsidTr="003D4301">
        <w:tc>
          <w:tcPr>
            <w:tcW w:w="709" w:type="dxa"/>
            <w:tcBorders>
              <w:bottom w:val="single" w:sz="4" w:space="0" w:color="auto"/>
            </w:tcBorders>
            <w:shd w:val="clear" w:color="auto" w:fill="auto"/>
          </w:tcPr>
          <w:p w:rsidR="00B05B19" w:rsidRPr="00D92E38" w:rsidRDefault="00B05B19" w:rsidP="00D92E38">
            <w:pPr>
              <w:pStyle w:val="Tabletext"/>
            </w:pPr>
            <w:r w:rsidRPr="00D92E38">
              <w:t>14</w:t>
            </w:r>
          </w:p>
        </w:tc>
        <w:tc>
          <w:tcPr>
            <w:tcW w:w="1985" w:type="dxa"/>
            <w:tcBorders>
              <w:bottom w:val="single" w:sz="4" w:space="0" w:color="auto"/>
            </w:tcBorders>
            <w:shd w:val="clear" w:color="auto" w:fill="auto"/>
          </w:tcPr>
          <w:p w:rsidR="00B05B19" w:rsidRPr="00D92E38" w:rsidRDefault="00B05B19" w:rsidP="00D92E38">
            <w:pPr>
              <w:pStyle w:val="Tabletext"/>
            </w:pPr>
            <w:r w:rsidRPr="00D92E38">
              <w:t>Social sciences</w:t>
            </w:r>
          </w:p>
        </w:tc>
        <w:tc>
          <w:tcPr>
            <w:tcW w:w="4394" w:type="dxa"/>
            <w:tcBorders>
              <w:bottom w:val="single" w:sz="4" w:space="0" w:color="auto"/>
            </w:tcBorders>
            <w:shd w:val="clear" w:color="auto" w:fill="auto"/>
          </w:tcPr>
          <w:p w:rsidR="00B05B19" w:rsidRPr="00D92E38" w:rsidRDefault="00B05B19" w:rsidP="00D92E38">
            <w:pPr>
              <w:pStyle w:val="Tabletext"/>
            </w:pPr>
            <w:r w:rsidRPr="00D92E38">
              <w:t>A film wholly or mainly comprising information about, or analysis of, subjects relating to the social sciences</w:t>
            </w:r>
          </w:p>
        </w:tc>
      </w:tr>
      <w:tr w:rsidR="00B05B19" w:rsidRPr="00D92E38" w:rsidTr="003D4301">
        <w:tc>
          <w:tcPr>
            <w:tcW w:w="709" w:type="dxa"/>
            <w:tcBorders>
              <w:bottom w:val="single" w:sz="12" w:space="0" w:color="auto"/>
            </w:tcBorders>
            <w:shd w:val="clear" w:color="auto" w:fill="auto"/>
          </w:tcPr>
          <w:p w:rsidR="00B05B19" w:rsidRPr="00D92E38" w:rsidRDefault="00B05B19" w:rsidP="00D92E38">
            <w:pPr>
              <w:pStyle w:val="Tabletext"/>
            </w:pPr>
            <w:r w:rsidRPr="00D92E38">
              <w:t>15</w:t>
            </w:r>
          </w:p>
        </w:tc>
        <w:tc>
          <w:tcPr>
            <w:tcW w:w="1985" w:type="dxa"/>
            <w:tcBorders>
              <w:bottom w:val="single" w:sz="12" w:space="0" w:color="auto"/>
            </w:tcBorders>
            <w:shd w:val="clear" w:color="auto" w:fill="auto"/>
          </w:tcPr>
          <w:p w:rsidR="00B05B19" w:rsidRPr="00D92E38" w:rsidRDefault="00B05B19" w:rsidP="00D92E38">
            <w:pPr>
              <w:pStyle w:val="Tabletext"/>
            </w:pPr>
            <w:r w:rsidRPr="00D92E38">
              <w:t>Natural history</w:t>
            </w:r>
          </w:p>
        </w:tc>
        <w:tc>
          <w:tcPr>
            <w:tcW w:w="4394" w:type="dxa"/>
            <w:tcBorders>
              <w:bottom w:val="single" w:sz="12" w:space="0" w:color="auto"/>
            </w:tcBorders>
            <w:shd w:val="clear" w:color="auto" w:fill="auto"/>
          </w:tcPr>
          <w:p w:rsidR="00B05B19" w:rsidRPr="00D92E38" w:rsidRDefault="00B05B19" w:rsidP="00D92E38">
            <w:pPr>
              <w:pStyle w:val="Tabletext"/>
            </w:pPr>
            <w:r w:rsidRPr="00D92E38">
              <w:t>A natural history film, or any film depicting wholly or mainly natural scenery</w:t>
            </w:r>
          </w:p>
        </w:tc>
      </w:tr>
    </w:tbl>
    <w:p w:rsidR="00B05B19" w:rsidRPr="00D92E38" w:rsidRDefault="00B05B19" w:rsidP="00D92E38">
      <w:pPr>
        <w:pStyle w:val="subsection"/>
      </w:pPr>
      <w:r w:rsidRPr="00D92E38">
        <w:tab/>
        <w:t>(2)</w:t>
      </w:r>
      <w:r w:rsidRPr="00D92E38">
        <w:tab/>
        <w:t xml:space="preserve">Subject to </w:t>
      </w:r>
      <w:r w:rsidR="00D92E38" w:rsidRPr="00D92E38">
        <w:t>subsection (</w:t>
      </w:r>
      <w:r w:rsidRPr="00D92E38">
        <w:t xml:space="preserve">3), a computer game is an </w:t>
      </w:r>
      <w:r w:rsidRPr="00D92E38">
        <w:rPr>
          <w:b/>
          <w:i/>
        </w:rPr>
        <w:t>exempt computer game</w:t>
      </w:r>
      <w:r w:rsidRPr="00D92E38">
        <w:t xml:space="preserve"> if it forms part of or is included in computer software specified in this table. Applications for classification of exempt computer games are not necessary.</w:t>
      </w:r>
    </w:p>
    <w:p w:rsidR="00B05B19" w:rsidRPr="00D92E38" w:rsidRDefault="00B05B19" w:rsidP="00D92E3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6"/>
        <w:gridCol w:w="4253"/>
      </w:tblGrid>
      <w:tr w:rsidR="00B05B19" w:rsidRPr="00D92E38" w:rsidTr="003D4301">
        <w:trPr>
          <w:tblHeader/>
        </w:trPr>
        <w:tc>
          <w:tcPr>
            <w:tcW w:w="7088" w:type="dxa"/>
            <w:gridSpan w:val="3"/>
            <w:tcBorders>
              <w:top w:val="single" w:sz="12" w:space="0" w:color="auto"/>
              <w:bottom w:val="single" w:sz="6" w:space="0" w:color="auto"/>
            </w:tcBorders>
            <w:shd w:val="clear" w:color="auto" w:fill="auto"/>
          </w:tcPr>
          <w:p w:rsidR="00B05B19" w:rsidRPr="00D92E38" w:rsidRDefault="00B05B19" w:rsidP="00D92E38">
            <w:pPr>
              <w:pStyle w:val="TableHeading"/>
            </w:pPr>
            <w:r w:rsidRPr="00D92E38">
              <w:t>Exempt computer games</w:t>
            </w:r>
          </w:p>
        </w:tc>
      </w:tr>
      <w:tr w:rsidR="00B05B19" w:rsidRPr="00D92E38" w:rsidTr="003D4301">
        <w:trPr>
          <w:tblHeader/>
        </w:trPr>
        <w:tc>
          <w:tcPr>
            <w:tcW w:w="709"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Item</w:t>
            </w:r>
          </w:p>
        </w:tc>
        <w:tc>
          <w:tcPr>
            <w:tcW w:w="2126"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Type</w:t>
            </w:r>
          </w:p>
        </w:tc>
        <w:tc>
          <w:tcPr>
            <w:tcW w:w="4253" w:type="dxa"/>
            <w:tcBorders>
              <w:top w:val="single" w:sz="6" w:space="0" w:color="auto"/>
              <w:bottom w:val="single" w:sz="12" w:space="0" w:color="auto"/>
            </w:tcBorders>
            <w:shd w:val="clear" w:color="auto" w:fill="auto"/>
          </w:tcPr>
          <w:p w:rsidR="00B05B19" w:rsidRPr="00D92E38" w:rsidRDefault="00B05B19" w:rsidP="00D92E38">
            <w:pPr>
              <w:pStyle w:val="TableHeading"/>
            </w:pPr>
            <w:r w:rsidRPr="00D92E38">
              <w:t>Description</w:t>
            </w:r>
          </w:p>
        </w:tc>
      </w:tr>
      <w:tr w:rsidR="00B05B19" w:rsidRPr="00D92E38" w:rsidTr="003D4301">
        <w:tc>
          <w:tcPr>
            <w:tcW w:w="709" w:type="dxa"/>
            <w:tcBorders>
              <w:top w:val="single" w:sz="12" w:space="0" w:color="auto"/>
            </w:tcBorders>
            <w:shd w:val="clear" w:color="auto" w:fill="auto"/>
          </w:tcPr>
          <w:p w:rsidR="00B05B19" w:rsidRPr="00D92E38" w:rsidRDefault="00B05B19" w:rsidP="00D92E38">
            <w:pPr>
              <w:pStyle w:val="Tabletext"/>
            </w:pPr>
            <w:r w:rsidRPr="00D92E38">
              <w:t>1</w:t>
            </w:r>
          </w:p>
        </w:tc>
        <w:tc>
          <w:tcPr>
            <w:tcW w:w="2126" w:type="dxa"/>
            <w:tcBorders>
              <w:top w:val="single" w:sz="12" w:space="0" w:color="auto"/>
            </w:tcBorders>
            <w:shd w:val="clear" w:color="auto" w:fill="auto"/>
          </w:tcPr>
          <w:p w:rsidR="00B05B19" w:rsidRPr="00D92E38" w:rsidRDefault="00B05B19" w:rsidP="00D92E38">
            <w:pPr>
              <w:pStyle w:val="Tabletext"/>
            </w:pPr>
            <w:r w:rsidRPr="00D92E38">
              <w:t>Business</w:t>
            </w:r>
          </w:p>
        </w:tc>
        <w:tc>
          <w:tcPr>
            <w:tcW w:w="4253" w:type="dxa"/>
            <w:tcBorders>
              <w:top w:val="single" w:sz="12" w:space="0" w:color="auto"/>
            </w:tcBorders>
            <w:shd w:val="clear" w:color="auto" w:fill="auto"/>
          </w:tcPr>
          <w:p w:rsidR="00B05B19" w:rsidRPr="00D92E38" w:rsidRDefault="00B05B19" w:rsidP="00D92E38">
            <w:pPr>
              <w:pStyle w:val="Tabletext"/>
            </w:pPr>
            <w:r w:rsidRPr="00D92E38">
              <w:t>Software for use in the course of a business or trade</w:t>
            </w:r>
          </w:p>
        </w:tc>
      </w:tr>
      <w:tr w:rsidR="00B05B19" w:rsidRPr="00D92E38" w:rsidTr="003D4301">
        <w:tc>
          <w:tcPr>
            <w:tcW w:w="709" w:type="dxa"/>
            <w:shd w:val="clear" w:color="auto" w:fill="auto"/>
          </w:tcPr>
          <w:p w:rsidR="00B05B19" w:rsidRPr="00D92E38" w:rsidRDefault="00B05B19" w:rsidP="00D92E38">
            <w:pPr>
              <w:pStyle w:val="Tabletext"/>
            </w:pPr>
            <w:r w:rsidRPr="00D92E38">
              <w:t>2</w:t>
            </w:r>
          </w:p>
        </w:tc>
        <w:tc>
          <w:tcPr>
            <w:tcW w:w="2126" w:type="dxa"/>
            <w:shd w:val="clear" w:color="auto" w:fill="auto"/>
          </w:tcPr>
          <w:p w:rsidR="00B05B19" w:rsidRPr="00D92E38" w:rsidRDefault="00B05B19" w:rsidP="00D92E38">
            <w:pPr>
              <w:pStyle w:val="Tabletext"/>
            </w:pPr>
            <w:r w:rsidRPr="00D92E38">
              <w:t>Accounting</w:t>
            </w:r>
          </w:p>
        </w:tc>
        <w:tc>
          <w:tcPr>
            <w:tcW w:w="4253" w:type="dxa"/>
            <w:shd w:val="clear" w:color="auto" w:fill="auto"/>
          </w:tcPr>
          <w:p w:rsidR="00B05B19" w:rsidRPr="00D92E38" w:rsidRDefault="00B05B19" w:rsidP="00D92E38">
            <w:pPr>
              <w:pStyle w:val="Tabletext"/>
            </w:pPr>
            <w:r w:rsidRPr="00D92E38">
              <w:t>Software for use in the keeping or verification of accounts</w:t>
            </w:r>
          </w:p>
        </w:tc>
      </w:tr>
      <w:tr w:rsidR="00B05B19" w:rsidRPr="00D92E38" w:rsidTr="003D4301">
        <w:tc>
          <w:tcPr>
            <w:tcW w:w="709" w:type="dxa"/>
            <w:shd w:val="clear" w:color="auto" w:fill="auto"/>
          </w:tcPr>
          <w:p w:rsidR="00B05B19" w:rsidRPr="00D92E38" w:rsidRDefault="00B05B19" w:rsidP="00D92E38">
            <w:pPr>
              <w:pStyle w:val="Tabletext"/>
            </w:pPr>
            <w:r w:rsidRPr="00D92E38">
              <w:t>3</w:t>
            </w:r>
          </w:p>
        </w:tc>
        <w:tc>
          <w:tcPr>
            <w:tcW w:w="2126" w:type="dxa"/>
            <w:shd w:val="clear" w:color="auto" w:fill="auto"/>
          </w:tcPr>
          <w:p w:rsidR="00B05B19" w:rsidRPr="00D92E38" w:rsidRDefault="00B05B19" w:rsidP="00D92E38">
            <w:pPr>
              <w:pStyle w:val="Tabletext"/>
            </w:pPr>
            <w:r w:rsidRPr="00D92E38">
              <w:t>Professional</w:t>
            </w:r>
          </w:p>
        </w:tc>
        <w:tc>
          <w:tcPr>
            <w:tcW w:w="4253" w:type="dxa"/>
            <w:shd w:val="clear" w:color="auto" w:fill="auto"/>
          </w:tcPr>
          <w:p w:rsidR="00B05B19" w:rsidRPr="00D92E38" w:rsidRDefault="00B05B19" w:rsidP="00D92E38">
            <w:pPr>
              <w:pStyle w:val="Tabletext"/>
            </w:pPr>
            <w:r w:rsidRPr="00D92E38">
              <w:t>Software for use in the course of a profession</w:t>
            </w:r>
          </w:p>
        </w:tc>
      </w:tr>
      <w:tr w:rsidR="00B05B19" w:rsidRPr="00D92E38" w:rsidTr="003D4301">
        <w:tc>
          <w:tcPr>
            <w:tcW w:w="709" w:type="dxa"/>
            <w:tcBorders>
              <w:bottom w:val="single" w:sz="4" w:space="0" w:color="auto"/>
            </w:tcBorders>
            <w:shd w:val="clear" w:color="auto" w:fill="auto"/>
          </w:tcPr>
          <w:p w:rsidR="00B05B19" w:rsidRPr="00D92E38" w:rsidRDefault="00B05B19" w:rsidP="00D92E38">
            <w:pPr>
              <w:pStyle w:val="Tabletext"/>
            </w:pPr>
            <w:r w:rsidRPr="00D92E38">
              <w:lastRenderedPageBreak/>
              <w:t>4</w:t>
            </w:r>
          </w:p>
        </w:tc>
        <w:tc>
          <w:tcPr>
            <w:tcW w:w="2126" w:type="dxa"/>
            <w:tcBorders>
              <w:bottom w:val="single" w:sz="4" w:space="0" w:color="auto"/>
            </w:tcBorders>
            <w:shd w:val="clear" w:color="auto" w:fill="auto"/>
          </w:tcPr>
          <w:p w:rsidR="00B05B19" w:rsidRPr="00D92E38" w:rsidRDefault="00B05B19" w:rsidP="00D92E38">
            <w:pPr>
              <w:pStyle w:val="Tabletext"/>
            </w:pPr>
            <w:r w:rsidRPr="00D92E38">
              <w:t>Scientific</w:t>
            </w:r>
          </w:p>
        </w:tc>
        <w:tc>
          <w:tcPr>
            <w:tcW w:w="4253" w:type="dxa"/>
            <w:tcBorders>
              <w:bottom w:val="single" w:sz="4" w:space="0" w:color="auto"/>
            </w:tcBorders>
            <w:shd w:val="clear" w:color="auto" w:fill="auto"/>
          </w:tcPr>
          <w:p w:rsidR="00B05B19" w:rsidRPr="00D92E38" w:rsidRDefault="00B05B19" w:rsidP="00D92E38">
            <w:pPr>
              <w:pStyle w:val="Tabletext"/>
            </w:pPr>
            <w:r w:rsidRPr="00D92E38">
              <w:t>Software for use pursuant to a branch of knowledge conducted on objective principles involving the systemised observation of, and experiment with, phenomena</w:t>
            </w:r>
          </w:p>
        </w:tc>
      </w:tr>
      <w:tr w:rsidR="00B05B19" w:rsidRPr="00D92E38" w:rsidTr="003D4301">
        <w:tc>
          <w:tcPr>
            <w:tcW w:w="709" w:type="dxa"/>
            <w:tcBorders>
              <w:bottom w:val="single" w:sz="12" w:space="0" w:color="auto"/>
            </w:tcBorders>
            <w:shd w:val="clear" w:color="auto" w:fill="auto"/>
          </w:tcPr>
          <w:p w:rsidR="00B05B19" w:rsidRPr="00D92E38" w:rsidRDefault="00B05B19" w:rsidP="00D92E38">
            <w:pPr>
              <w:pStyle w:val="Tabletext"/>
            </w:pPr>
            <w:r w:rsidRPr="00D92E38">
              <w:t>5</w:t>
            </w:r>
          </w:p>
        </w:tc>
        <w:tc>
          <w:tcPr>
            <w:tcW w:w="2126" w:type="dxa"/>
            <w:tcBorders>
              <w:bottom w:val="single" w:sz="12" w:space="0" w:color="auto"/>
            </w:tcBorders>
            <w:shd w:val="clear" w:color="auto" w:fill="auto"/>
          </w:tcPr>
          <w:p w:rsidR="00B05B19" w:rsidRPr="00D92E38" w:rsidRDefault="00B05B19" w:rsidP="00D92E38">
            <w:pPr>
              <w:pStyle w:val="Tabletext"/>
            </w:pPr>
            <w:r w:rsidRPr="00D92E38">
              <w:t>Educational</w:t>
            </w:r>
          </w:p>
        </w:tc>
        <w:tc>
          <w:tcPr>
            <w:tcW w:w="4253" w:type="dxa"/>
            <w:tcBorders>
              <w:bottom w:val="single" w:sz="12" w:space="0" w:color="auto"/>
            </w:tcBorders>
            <w:shd w:val="clear" w:color="auto" w:fill="auto"/>
          </w:tcPr>
          <w:p w:rsidR="00B05B19" w:rsidRPr="00D92E38" w:rsidRDefault="00B05B19" w:rsidP="00D92E38">
            <w:pPr>
              <w:pStyle w:val="Tabletext"/>
            </w:pPr>
            <w:r w:rsidRPr="00D92E38">
              <w:t>Software whose main purpose is for training, instruction or reference, as a manual, a lesson, an encyclopaedia or a guide</w:t>
            </w:r>
          </w:p>
        </w:tc>
      </w:tr>
    </w:tbl>
    <w:p w:rsidR="00B05B19" w:rsidRPr="00D92E38" w:rsidRDefault="00B05B19" w:rsidP="00D92E38">
      <w:pPr>
        <w:pStyle w:val="SubsectionHead"/>
      </w:pPr>
      <w:r w:rsidRPr="00D92E38">
        <w:t>Exceptions</w:t>
      </w:r>
    </w:p>
    <w:p w:rsidR="00B05B19" w:rsidRPr="00D92E38" w:rsidRDefault="00B05B19" w:rsidP="00D92E38">
      <w:pPr>
        <w:pStyle w:val="subsection"/>
      </w:pPr>
      <w:r w:rsidRPr="00D92E38">
        <w:tab/>
        <w:t>(3)</w:t>
      </w:r>
      <w:r w:rsidRPr="00D92E38">
        <w:tab/>
        <w:t xml:space="preserve">However, a film or computer game is not an </w:t>
      </w:r>
      <w:r w:rsidRPr="00D92E38">
        <w:rPr>
          <w:b/>
          <w:i/>
        </w:rPr>
        <w:t>exempt film</w:t>
      </w:r>
      <w:r w:rsidRPr="00D92E38">
        <w:t xml:space="preserve"> or an </w:t>
      </w:r>
      <w:r w:rsidRPr="00D92E38">
        <w:rPr>
          <w:b/>
          <w:i/>
        </w:rPr>
        <w:t>exempt computer game</w:t>
      </w:r>
      <w:r w:rsidRPr="00D92E38">
        <w:t xml:space="preserve"> if it contains:</w:t>
      </w:r>
    </w:p>
    <w:p w:rsidR="00B05B19" w:rsidRPr="00D92E38" w:rsidRDefault="00B05B19" w:rsidP="00D92E38">
      <w:pPr>
        <w:pStyle w:val="paragraph"/>
      </w:pPr>
      <w:r w:rsidRPr="00D92E38">
        <w:tab/>
        <w:t>(a)</w:t>
      </w:r>
      <w:r w:rsidRPr="00D92E38">
        <w:tab/>
        <w:t>an advertisement that has been refused approval; or</w:t>
      </w:r>
    </w:p>
    <w:p w:rsidR="00B05B19" w:rsidRPr="00D92E38" w:rsidRDefault="00B05B19" w:rsidP="00D92E38">
      <w:pPr>
        <w:pStyle w:val="paragraph"/>
      </w:pPr>
      <w:r w:rsidRPr="00D92E38">
        <w:tab/>
        <w:t>(b)</w:t>
      </w:r>
      <w:r w:rsidRPr="00D92E38">
        <w:tab/>
        <w:t>an advertisement for an unclassified film or an unclassified computer game:</w:t>
      </w:r>
    </w:p>
    <w:p w:rsidR="00B05B19" w:rsidRPr="00D92E38" w:rsidRDefault="00B05B19" w:rsidP="00D92E38">
      <w:pPr>
        <w:pStyle w:val="paragraphsub"/>
      </w:pPr>
      <w:r w:rsidRPr="00D92E38">
        <w:tab/>
        <w:t>(i)</w:t>
      </w:r>
      <w:r w:rsidRPr="00D92E38">
        <w:tab/>
        <w:t>that has been assessed in accordance with section</w:t>
      </w:r>
      <w:r w:rsidR="00D92E38" w:rsidRPr="00D92E38">
        <w:t> </w:t>
      </w:r>
      <w:r w:rsidRPr="00D92E38">
        <w:t>31 or under section</w:t>
      </w:r>
      <w:r w:rsidR="00D92E38" w:rsidRPr="00D92E38">
        <w:t> </w:t>
      </w:r>
      <w:r w:rsidRPr="00D92E38">
        <w:t>33 as being likely to be classified M or a higher classification; or</w:t>
      </w:r>
    </w:p>
    <w:p w:rsidR="00B05B19" w:rsidRPr="00D92E38" w:rsidRDefault="00B05B19" w:rsidP="00D92E38">
      <w:pPr>
        <w:pStyle w:val="paragraphsub"/>
      </w:pPr>
      <w:r w:rsidRPr="00D92E38">
        <w:tab/>
        <w:t>(ii)</w:t>
      </w:r>
      <w:r w:rsidRPr="00D92E38">
        <w:tab/>
        <w:t>the likely classification of which has not been assessed in accordance with section</w:t>
      </w:r>
      <w:r w:rsidR="00D92E38" w:rsidRPr="00D92E38">
        <w:t> </w:t>
      </w:r>
      <w:r w:rsidRPr="00D92E38">
        <w:t>31 or under section</w:t>
      </w:r>
      <w:r w:rsidR="00D92E38" w:rsidRPr="00D92E38">
        <w:t> </w:t>
      </w:r>
      <w:r w:rsidRPr="00D92E38">
        <w:t>33; or</w:t>
      </w:r>
    </w:p>
    <w:p w:rsidR="00B05B19" w:rsidRPr="00D92E38" w:rsidRDefault="00B05B19" w:rsidP="00D92E38">
      <w:pPr>
        <w:pStyle w:val="paragraph"/>
      </w:pPr>
      <w:r w:rsidRPr="00D92E38">
        <w:tab/>
        <w:t>(c)</w:t>
      </w:r>
      <w:r w:rsidRPr="00D92E38">
        <w:tab/>
        <w:t>an advertisement for a film, or for a computer game, that has been classified M or a higher classification; or</w:t>
      </w:r>
    </w:p>
    <w:p w:rsidR="00B05B19" w:rsidRPr="00D92E38" w:rsidRDefault="00B05B19" w:rsidP="00D92E38">
      <w:pPr>
        <w:pStyle w:val="paragraph"/>
      </w:pPr>
      <w:r w:rsidRPr="00D92E38">
        <w:tab/>
        <w:t>(d)</w:t>
      </w:r>
      <w:r w:rsidRPr="00D92E38">
        <w:tab/>
        <w:t>material that would be likely to cause the film or computer game to be classified M or a higher classification.</w:t>
      </w:r>
    </w:p>
    <w:p w:rsidR="00B05B19" w:rsidRPr="00D92E38" w:rsidRDefault="00B05B19" w:rsidP="00D92E38">
      <w:pPr>
        <w:pStyle w:val="ActHead3"/>
      </w:pPr>
      <w:bookmarkStart w:id="39" w:name="_Toc398559303"/>
      <w:r w:rsidRPr="00D92E38">
        <w:rPr>
          <w:rStyle w:val="CharDivNo"/>
        </w:rPr>
        <w:t>Division</w:t>
      </w:r>
      <w:r w:rsidR="00D92E38" w:rsidRPr="00D92E38">
        <w:rPr>
          <w:rStyle w:val="CharDivNo"/>
        </w:rPr>
        <w:t> </w:t>
      </w:r>
      <w:r w:rsidRPr="00D92E38">
        <w:rPr>
          <w:rStyle w:val="CharDivNo"/>
        </w:rPr>
        <w:t>2</w:t>
      </w:r>
      <w:r w:rsidRPr="00D92E38">
        <w:t>—</w:t>
      </w:r>
      <w:r w:rsidRPr="00D92E38">
        <w:rPr>
          <w:rStyle w:val="CharDivText"/>
        </w:rPr>
        <w:t>Conditional cultural exemptions</w:t>
      </w:r>
      <w:bookmarkEnd w:id="39"/>
    </w:p>
    <w:p w:rsidR="00B05B19" w:rsidRPr="00D92E38" w:rsidRDefault="00B05B19" w:rsidP="00D92E38">
      <w:pPr>
        <w:pStyle w:val="ActHead5"/>
      </w:pPr>
      <w:bookmarkStart w:id="40" w:name="_Toc398559304"/>
      <w:r w:rsidRPr="00D92E38">
        <w:rPr>
          <w:rStyle w:val="CharSectno"/>
        </w:rPr>
        <w:t>6C</w:t>
      </w:r>
      <w:r w:rsidRPr="00D92E38">
        <w:t xml:space="preserve">  Conditional cultural exemptions—registered events</w:t>
      </w:r>
      <w:bookmarkEnd w:id="40"/>
    </w:p>
    <w:p w:rsidR="00B05B19" w:rsidRPr="00D92E38" w:rsidRDefault="00B05B19" w:rsidP="00D92E38">
      <w:pPr>
        <w:pStyle w:val="subsection"/>
      </w:pPr>
      <w:r w:rsidRPr="00D92E38">
        <w:tab/>
      </w:r>
      <w:r w:rsidRPr="00D92E38">
        <w:tab/>
        <w:t>If:</w:t>
      </w:r>
    </w:p>
    <w:p w:rsidR="00B05B19" w:rsidRPr="00D92E38" w:rsidRDefault="00B05B19" w:rsidP="00D92E38">
      <w:pPr>
        <w:pStyle w:val="paragraph"/>
      </w:pPr>
      <w:r w:rsidRPr="00D92E38">
        <w:tab/>
        <w:t>(a)</w:t>
      </w:r>
      <w:r w:rsidRPr="00D92E38">
        <w:tab/>
        <w:t xml:space="preserve">a publication, film or computer game (the </w:t>
      </w:r>
      <w:r w:rsidRPr="00D92E38">
        <w:rPr>
          <w:b/>
          <w:i/>
        </w:rPr>
        <w:t>relevant material</w:t>
      </w:r>
      <w:r w:rsidRPr="00D92E38">
        <w:t xml:space="preserve">) is demonstrated, exhibited or screened (the </w:t>
      </w:r>
      <w:r w:rsidRPr="00D92E38">
        <w:rPr>
          <w:b/>
          <w:i/>
        </w:rPr>
        <w:t>relevant showing</w:t>
      </w:r>
      <w:r w:rsidRPr="00D92E38">
        <w:t>) as part of a registered event; and</w:t>
      </w:r>
    </w:p>
    <w:p w:rsidR="00B05B19" w:rsidRPr="00D92E38" w:rsidRDefault="00B05B19" w:rsidP="00D92E38">
      <w:pPr>
        <w:pStyle w:val="paragraph"/>
      </w:pPr>
      <w:r w:rsidRPr="00D92E38">
        <w:tab/>
        <w:t>(b)</w:t>
      </w:r>
      <w:r w:rsidRPr="00D92E38">
        <w:tab/>
        <w:t>the relevant material, if it were classified, would not be likely to be classified RC, X 18+ or Category 2 restricted; and</w:t>
      </w:r>
    </w:p>
    <w:p w:rsidR="00B05B19" w:rsidRPr="00D92E38" w:rsidRDefault="00B05B19" w:rsidP="00D92E38">
      <w:pPr>
        <w:pStyle w:val="paragraph"/>
      </w:pPr>
      <w:r w:rsidRPr="00D92E38">
        <w:lastRenderedPageBreak/>
        <w:tab/>
        <w:t>(c)</w:t>
      </w:r>
      <w:r w:rsidRPr="00D92E38">
        <w:tab/>
        <w:t>in the case of relevant material that, if it were classified, would be likely to be classified M or MA 15+—persons aged under 15 years are not present at the relevant showing unless accompanied by an adult; and</w:t>
      </w:r>
    </w:p>
    <w:p w:rsidR="00B05B19" w:rsidRPr="00D92E38" w:rsidRDefault="00B05B19" w:rsidP="00D92E38">
      <w:pPr>
        <w:pStyle w:val="paragraph"/>
      </w:pPr>
      <w:r w:rsidRPr="00D92E38">
        <w:tab/>
        <w:t>(d)</w:t>
      </w:r>
      <w:r w:rsidRPr="00D92E38">
        <w:tab/>
        <w:t>in the case of relevant material that, if it were classified, would be likely to be classified R 18+ or Category 1 restricted—only persons aged 18 years and over are present at the relevant showing; and</w:t>
      </w:r>
    </w:p>
    <w:p w:rsidR="00B05B19" w:rsidRPr="00D92E38" w:rsidRDefault="00B05B19" w:rsidP="00D92E38">
      <w:pPr>
        <w:pStyle w:val="paragraph"/>
      </w:pPr>
      <w:r w:rsidRPr="00D92E38">
        <w:tab/>
        <w:t>(e)</w:t>
      </w:r>
      <w:r w:rsidRPr="00D92E38">
        <w:tab/>
        <w:t>the relevant material has not already been demonstrated, exhibited or screened more than the number of times specified in the conditional cultural exemption rules; and</w:t>
      </w:r>
    </w:p>
    <w:p w:rsidR="00B05B19" w:rsidRPr="00D92E38" w:rsidRDefault="00B05B19" w:rsidP="00D92E38">
      <w:pPr>
        <w:pStyle w:val="paragraph"/>
      </w:pPr>
      <w:r w:rsidRPr="00D92E38">
        <w:tab/>
        <w:t>(f)</w:t>
      </w:r>
      <w:r w:rsidRPr="00D92E38">
        <w:tab/>
        <w:t>the information, about the relevant material, that is prescribed by the conditional cultural exemption rules is given, in the manner and form prescribed by the conditional cultural exemption rules, to the persons present at the relevant showing; and</w:t>
      </w:r>
    </w:p>
    <w:p w:rsidR="00B05B19" w:rsidRPr="00D92E38" w:rsidRDefault="00B05B19" w:rsidP="00D92E38">
      <w:pPr>
        <w:pStyle w:val="paragraph"/>
      </w:pPr>
      <w:r w:rsidRPr="00D92E38">
        <w:tab/>
        <w:t>(g)</w:t>
      </w:r>
      <w:r w:rsidRPr="00D92E38">
        <w:tab/>
        <w:t>the conditions (if any) specified in the conditional cultural exemption rules are satisfied;</w:t>
      </w:r>
    </w:p>
    <w:p w:rsidR="00B05B19" w:rsidRPr="00D92E38" w:rsidRDefault="00B05B19" w:rsidP="00D92E38">
      <w:pPr>
        <w:pStyle w:val="subsection2"/>
      </w:pPr>
      <w:r w:rsidRPr="00D92E38">
        <w:t xml:space="preserve">the relevant material is </w:t>
      </w:r>
      <w:r w:rsidRPr="00D92E38">
        <w:rPr>
          <w:b/>
          <w:i/>
        </w:rPr>
        <w:t>subject to a conditional cultural exemption</w:t>
      </w:r>
      <w:r w:rsidRPr="00D92E38">
        <w:t>, but only in relation to the relevant showing.</w:t>
      </w:r>
    </w:p>
    <w:p w:rsidR="00B05B19" w:rsidRPr="00D92E38" w:rsidRDefault="00B05B19" w:rsidP="00D92E38">
      <w:pPr>
        <w:pStyle w:val="ActHead5"/>
      </w:pPr>
      <w:bookmarkStart w:id="41" w:name="_Toc398559305"/>
      <w:r w:rsidRPr="00D92E38">
        <w:rPr>
          <w:rStyle w:val="CharSectno"/>
        </w:rPr>
        <w:t>6D</w:t>
      </w:r>
      <w:r w:rsidRPr="00D92E38">
        <w:t xml:space="preserve">  Registered events</w:t>
      </w:r>
      <w:bookmarkEnd w:id="41"/>
    </w:p>
    <w:p w:rsidR="00B05B19" w:rsidRPr="00D92E38" w:rsidRDefault="00B05B19" w:rsidP="00D92E38">
      <w:pPr>
        <w:pStyle w:val="subsection"/>
      </w:pPr>
      <w:r w:rsidRPr="00D92E38">
        <w:tab/>
      </w:r>
      <w:r w:rsidRPr="00D92E38">
        <w:tab/>
        <w:t xml:space="preserve">An event is a </w:t>
      </w:r>
      <w:r w:rsidRPr="00D92E38">
        <w:rPr>
          <w:b/>
          <w:i/>
        </w:rPr>
        <w:t>registered event</w:t>
      </w:r>
      <w:r w:rsidRPr="00D92E38">
        <w:t xml:space="preserve"> if:</w:t>
      </w:r>
    </w:p>
    <w:p w:rsidR="00B05B19" w:rsidRPr="00D92E38" w:rsidRDefault="00B05B19" w:rsidP="00D92E38">
      <w:pPr>
        <w:pStyle w:val="paragraph"/>
      </w:pPr>
      <w:r w:rsidRPr="00D92E38">
        <w:tab/>
        <w:t>(a)</w:t>
      </w:r>
      <w:r w:rsidRPr="00D92E38">
        <w:tab/>
        <w:t>the event wholly or mainly involves, or wholly or mainly relates to, one or more of the following:</w:t>
      </w:r>
    </w:p>
    <w:p w:rsidR="00B05B19" w:rsidRPr="00D92E38" w:rsidRDefault="00B05B19" w:rsidP="00D92E38">
      <w:pPr>
        <w:pStyle w:val="paragraphsub"/>
      </w:pPr>
      <w:r w:rsidRPr="00D92E38">
        <w:tab/>
        <w:t>(i)</w:t>
      </w:r>
      <w:r w:rsidRPr="00D92E38">
        <w:tab/>
        <w:t>the display or screening of films;</w:t>
      </w:r>
    </w:p>
    <w:p w:rsidR="00B05B19" w:rsidRPr="00D92E38" w:rsidRDefault="00B05B19" w:rsidP="00D92E38">
      <w:pPr>
        <w:pStyle w:val="paragraphsub"/>
      </w:pPr>
      <w:r w:rsidRPr="00D92E38">
        <w:tab/>
        <w:t>(ii)</w:t>
      </w:r>
      <w:r w:rsidRPr="00D92E38">
        <w:tab/>
        <w:t>the display or demonstration of computer games;</w:t>
      </w:r>
    </w:p>
    <w:p w:rsidR="00B05B19" w:rsidRPr="00D92E38" w:rsidRDefault="00B05B19" w:rsidP="00D92E38">
      <w:pPr>
        <w:pStyle w:val="paragraphsub"/>
      </w:pPr>
      <w:r w:rsidRPr="00D92E38">
        <w:tab/>
        <w:t>(iii)</w:t>
      </w:r>
      <w:r w:rsidRPr="00D92E38">
        <w:tab/>
        <w:t>the display or exhibition of publications; and</w:t>
      </w:r>
    </w:p>
    <w:p w:rsidR="00B05B19" w:rsidRPr="00D92E38" w:rsidRDefault="00B05B19" w:rsidP="00D92E38">
      <w:pPr>
        <w:pStyle w:val="paragraph"/>
      </w:pPr>
      <w:r w:rsidRPr="00D92E38">
        <w:tab/>
        <w:t>(b)</w:t>
      </w:r>
      <w:r w:rsidRPr="00D92E38">
        <w:tab/>
        <w:t xml:space="preserve">the films, computer games, or publications (as the case may be) referred to in </w:t>
      </w:r>
      <w:r w:rsidR="00D92E38" w:rsidRPr="00D92E38">
        <w:t>paragraph (</w:t>
      </w:r>
      <w:r w:rsidRPr="00D92E38">
        <w:t>a) are of a medical, scientific, educational, cultural or artistic character; and</w:t>
      </w:r>
    </w:p>
    <w:p w:rsidR="00B05B19" w:rsidRPr="00D92E38" w:rsidRDefault="00B05B19" w:rsidP="00D92E38">
      <w:pPr>
        <w:pStyle w:val="paragraph"/>
      </w:pPr>
      <w:r w:rsidRPr="00D92E38">
        <w:tab/>
        <w:t>(c)</w:t>
      </w:r>
      <w:r w:rsidRPr="00D92E38">
        <w:tab/>
        <w:t>the event is organised by an organisation that has, in relation to the event, completed the registration process prescribed by the conditional cultural exemption rules; and</w:t>
      </w:r>
    </w:p>
    <w:p w:rsidR="00B05B19" w:rsidRPr="00D92E38" w:rsidRDefault="00B05B19" w:rsidP="00D92E38">
      <w:pPr>
        <w:pStyle w:val="paragraph"/>
      </w:pPr>
      <w:r w:rsidRPr="00D92E38">
        <w:tab/>
        <w:t>(d)</w:t>
      </w:r>
      <w:r w:rsidRPr="00D92E38">
        <w:tab/>
        <w:t>the organisation has, in relation to the event, paid the fee (if any) prescribed by the conditional cultural exemption rules; and</w:t>
      </w:r>
    </w:p>
    <w:p w:rsidR="00B05B19" w:rsidRPr="00D92E38" w:rsidRDefault="00B05B19" w:rsidP="00D92E38">
      <w:pPr>
        <w:pStyle w:val="paragraph"/>
      </w:pPr>
      <w:r w:rsidRPr="00D92E38">
        <w:lastRenderedPageBreak/>
        <w:tab/>
        <w:t>(e)</w:t>
      </w:r>
      <w:r w:rsidRPr="00D92E38">
        <w:tab/>
        <w:t>the conditions (if any) specified in the conditional cultural exemption rules are satisfied.</w:t>
      </w:r>
    </w:p>
    <w:p w:rsidR="00B05B19" w:rsidRPr="00D92E38" w:rsidRDefault="00B05B19" w:rsidP="00D92E38">
      <w:pPr>
        <w:pStyle w:val="ActHead5"/>
      </w:pPr>
      <w:bookmarkStart w:id="42" w:name="_Toc398559306"/>
      <w:r w:rsidRPr="00D92E38">
        <w:rPr>
          <w:rStyle w:val="CharSectno"/>
        </w:rPr>
        <w:t>6E</w:t>
      </w:r>
      <w:r w:rsidRPr="00D92E38">
        <w:t xml:space="preserve">  Conditional cultural exemptions—approved cultural institutions</w:t>
      </w:r>
      <w:bookmarkEnd w:id="42"/>
    </w:p>
    <w:p w:rsidR="00B05B19" w:rsidRPr="00D92E38" w:rsidRDefault="00B05B19" w:rsidP="00D92E38">
      <w:pPr>
        <w:pStyle w:val="subsection"/>
      </w:pPr>
      <w:r w:rsidRPr="00D92E38">
        <w:tab/>
      </w:r>
      <w:r w:rsidRPr="00D92E38">
        <w:tab/>
        <w:t>If:</w:t>
      </w:r>
    </w:p>
    <w:p w:rsidR="00B05B19" w:rsidRPr="00D92E38" w:rsidRDefault="00B05B19" w:rsidP="00D92E38">
      <w:pPr>
        <w:pStyle w:val="paragraph"/>
      </w:pPr>
      <w:r w:rsidRPr="00D92E38">
        <w:tab/>
        <w:t>(a)</w:t>
      </w:r>
      <w:r w:rsidRPr="00D92E38">
        <w:tab/>
        <w:t xml:space="preserve">a publication, film or computer game (the </w:t>
      </w:r>
      <w:r w:rsidRPr="00D92E38">
        <w:rPr>
          <w:b/>
          <w:i/>
        </w:rPr>
        <w:t>relevant material</w:t>
      </w:r>
      <w:r w:rsidRPr="00D92E38">
        <w:t xml:space="preserve">) is demonstrated, exhibited or screened (the </w:t>
      </w:r>
      <w:r w:rsidRPr="00D92E38">
        <w:rPr>
          <w:b/>
          <w:i/>
        </w:rPr>
        <w:t>relevant showing</w:t>
      </w:r>
      <w:r w:rsidRPr="00D92E38">
        <w:t>) as part of an event organised by an approved cultural institution; and</w:t>
      </w:r>
    </w:p>
    <w:p w:rsidR="00B05B19" w:rsidRPr="00D92E38" w:rsidRDefault="00B05B19" w:rsidP="00D92E38">
      <w:pPr>
        <w:pStyle w:val="paragraph"/>
      </w:pPr>
      <w:r w:rsidRPr="00D92E38">
        <w:tab/>
        <w:t>(b)</w:t>
      </w:r>
      <w:r w:rsidRPr="00D92E38">
        <w:tab/>
        <w:t>the relevant material, if it were to be classified, would not be likely to be classified RC, X 18+ or Category 2 restricted; and</w:t>
      </w:r>
    </w:p>
    <w:p w:rsidR="00B05B19" w:rsidRPr="00D92E38" w:rsidRDefault="00B05B19" w:rsidP="00D92E38">
      <w:pPr>
        <w:pStyle w:val="paragraph"/>
      </w:pPr>
      <w:r w:rsidRPr="00D92E38">
        <w:tab/>
        <w:t>(c)</w:t>
      </w:r>
      <w:r w:rsidRPr="00D92E38">
        <w:tab/>
        <w:t>in the case of relevant material that, if it were classified, would be likely to be classified M or MA 15+—persons aged under 15 years are not present at the relevant showing unless accompanied by an adult; and</w:t>
      </w:r>
    </w:p>
    <w:p w:rsidR="00B05B19" w:rsidRPr="00D92E38" w:rsidRDefault="00B05B19" w:rsidP="00D92E38">
      <w:pPr>
        <w:pStyle w:val="paragraph"/>
      </w:pPr>
      <w:r w:rsidRPr="00D92E38">
        <w:tab/>
        <w:t>(d)</w:t>
      </w:r>
      <w:r w:rsidRPr="00D92E38">
        <w:tab/>
        <w:t>in the case of relevant material that, if it were classified, would be likely to be classified R 18+ or Category 1 restricted—only persons aged 18 years and over are present at the relevant showing; and</w:t>
      </w:r>
    </w:p>
    <w:p w:rsidR="00B05B19" w:rsidRPr="00D92E38" w:rsidRDefault="00B05B19" w:rsidP="00D92E38">
      <w:pPr>
        <w:pStyle w:val="paragraph"/>
      </w:pPr>
      <w:r w:rsidRPr="00D92E38">
        <w:tab/>
        <w:t>(e)</w:t>
      </w:r>
      <w:r w:rsidRPr="00D92E38">
        <w:tab/>
        <w:t>the information, about the relevant material, that is prescribed by the conditional cultural exemption rules is given, in the manner and form prescribed by the conditional cultural exemption rules, to the persons present at the relevant showing; and</w:t>
      </w:r>
    </w:p>
    <w:p w:rsidR="00B05B19" w:rsidRPr="00D92E38" w:rsidRDefault="00B05B19" w:rsidP="00D92E38">
      <w:pPr>
        <w:pStyle w:val="paragraph"/>
      </w:pPr>
      <w:r w:rsidRPr="00D92E38">
        <w:tab/>
        <w:t>(f)</w:t>
      </w:r>
      <w:r w:rsidRPr="00D92E38">
        <w:tab/>
        <w:t>the conditions (if any) specified in the conditional cultural exemption rules are satisfied;</w:t>
      </w:r>
    </w:p>
    <w:p w:rsidR="00B05B19" w:rsidRPr="00D92E38" w:rsidRDefault="00B05B19" w:rsidP="00D92E38">
      <w:pPr>
        <w:pStyle w:val="subsection2"/>
      </w:pPr>
      <w:r w:rsidRPr="00D92E38">
        <w:t xml:space="preserve">the relevant material is </w:t>
      </w:r>
      <w:r w:rsidRPr="00D92E38">
        <w:rPr>
          <w:b/>
          <w:i/>
        </w:rPr>
        <w:t>subject to a conditional cultural exemption</w:t>
      </w:r>
      <w:r w:rsidRPr="00D92E38">
        <w:t>, but only in relation to the relevant showing.</w:t>
      </w:r>
    </w:p>
    <w:p w:rsidR="00B05B19" w:rsidRPr="00D92E38" w:rsidRDefault="00B05B19" w:rsidP="00D92E38">
      <w:pPr>
        <w:pStyle w:val="ActHead5"/>
      </w:pPr>
      <w:bookmarkStart w:id="43" w:name="_Toc398559307"/>
      <w:r w:rsidRPr="00D92E38">
        <w:rPr>
          <w:rStyle w:val="CharSectno"/>
        </w:rPr>
        <w:t>6F</w:t>
      </w:r>
      <w:r w:rsidRPr="00D92E38">
        <w:t xml:space="preserve">  Approved cultural institutions</w:t>
      </w:r>
      <w:bookmarkEnd w:id="43"/>
    </w:p>
    <w:p w:rsidR="00B05B19" w:rsidRPr="00D92E38" w:rsidRDefault="00B05B19" w:rsidP="00D92E38">
      <w:pPr>
        <w:pStyle w:val="subsection"/>
      </w:pPr>
      <w:r w:rsidRPr="00D92E38">
        <w:tab/>
        <w:t>(1)</w:t>
      </w:r>
      <w:r w:rsidRPr="00D92E38">
        <w:tab/>
        <w:t xml:space="preserve">An organisation is an </w:t>
      </w:r>
      <w:r w:rsidRPr="00D92E38">
        <w:rPr>
          <w:b/>
          <w:i/>
        </w:rPr>
        <w:t>approved cultural institution</w:t>
      </w:r>
      <w:r w:rsidRPr="00D92E38">
        <w:t xml:space="preserve"> if:</w:t>
      </w:r>
    </w:p>
    <w:p w:rsidR="00B05B19" w:rsidRPr="00D92E38" w:rsidRDefault="00B05B19" w:rsidP="00D92E38">
      <w:pPr>
        <w:pStyle w:val="paragraph"/>
      </w:pPr>
      <w:r w:rsidRPr="00D92E38">
        <w:tab/>
        <w:t>(a)</w:t>
      </w:r>
      <w:r w:rsidRPr="00D92E38">
        <w:tab/>
        <w:t>the organisation was formed wholly or mainly for the purpose of carrying on activities of an educational, cultural or artistic nature; and</w:t>
      </w:r>
    </w:p>
    <w:p w:rsidR="00B05B19" w:rsidRPr="00D92E38" w:rsidRDefault="00B05B19" w:rsidP="00D92E38">
      <w:pPr>
        <w:pStyle w:val="paragraph"/>
      </w:pPr>
      <w:r w:rsidRPr="00D92E38">
        <w:tab/>
        <w:t>(b)</w:t>
      </w:r>
      <w:r w:rsidRPr="00D92E38">
        <w:tab/>
        <w:t>the organisation wholly or mainly carries on activities of an educational, cultural or artistic nature; and</w:t>
      </w:r>
    </w:p>
    <w:p w:rsidR="00B05B19" w:rsidRPr="00D92E38" w:rsidRDefault="00B05B19" w:rsidP="00D92E38">
      <w:pPr>
        <w:pStyle w:val="paragraph"/>
      </w:pPr>
      <w:r w:rsidRPr="00D92E38">
        <w:lastRenderedPageBreak/>
        <w:tab/>
        <w:t>(c)</w:t>
      </w:r>
      <w:r w:rsidRPr="00D92E38">
        <w:tab/>
        <w:t>the organisation has a sound reputation in relation to the carrying on of those activities; and</w:t>
      </w:r>
    </w:p>
    <w:p w:rsidR="00B05B19" w:rsidRPr="00D92E38" w:rsidRDefault="00B05B19" w:rsidP="00D92E38">
      <w:pPr>
        <w:pStyle w:val="paragraph"/>
      </w:pPr>
      <w:r w:rsidRPr="00D92E38">
        <w:tab/>
        <w:t>(d)</w:t>
      </w:r>
      <w:r w:rsidRPr="00D92E38">
        <w:tab/>
        <w:t>the organisation does not demonstrate, exhibit or screen unclassified publications, films or computer games that, if classified, would be likely to be classified RC, X 18+ or Category 2 restricted; and</w:t>
      </w:r>
    </w:p>
    <w:p w:rsidR="00B05B19" w:rsidRPr="00D92E38" w:rsidRDefault="00B05B19" w:rsidP="00D92E38">
      <w:pPr>
        <w:pStyle w:val="paragraph"/>
      </w:pPr>
      <w:r w:rsidRPr="00D92E38">
        <w:tab/>
        <w:t>(e)</w:t>
      </w:r>
      <w:r w:rsidRPr="00D92E38">
        <w:tab/>
        <w:t>the organisation has satisfied the training requirements prescribed by the conditional cultural exemption rules; and</w:t>
      </w:r>
    </w:p>
    <w:p w:rsidR="00B05B19" w:rsidRPr="00D92E38" w:rsidRDefault="00B05B19" w:rsidP="00D92E38">
      <w:pPr>
        <w:pStyle w:val="paragraph"/>
      </w:pPr>
      <w:r w:rsidRPr="00D92E38">
        <w:tab/>
        <w:t>(f)</w:t>
      </w:r>
      <w:r w:rsidRPr="00D92E38">
        <w:tab/>
        <w:t>the organisation has paid the fee (if any) prescribed by the conditional cultural exemption rules; and</w:t>
      </w:r>
    </w:p>
    <w:p w:rsidR="00B05B19" w:rsidRPr="00D92E38" w:rsidRDefault="00B05B19" w:rsidP="00D92E38">
      <w:pPr>
        <w:pStyle w:val="paragraph"/>
      </w:pPr>
      <w:r w:rsidRPr="00D92E38">
        <w:tab/>
        <w:t>(g)</w:t>
      </w:r>
      <w:r w:rsidRPr="00D92E38">
        <w:tab/>
        <w:t>the conditions (if any) specified in the conditional cultural exemption rules are satisfied.</w:t>
      </w:r>
    </w:p>
    <w:p w:rsidR="00B05B19" w:rsidRPr="00D92E38" w:rsidRDefault="00B05B19" w:rsidP="00D92E38">
      <w:pPr>
        <w:pStyle w:val="subsection"/>
      </w:pPr>
      <w:r w:rsidRPr="00D92E38">
        <w:tab/>
        <w:t>(2)</w:t>
      </w:r>
      <w:r w:rsidRPr="00D92E38">
        <w:tab/>
        <w:t xml:space="preserve">An organisation is an </w:t>
      </w:r>
      <w:r w:rsidRPr="00D92E38">
        <w:rPr>
          <w:b/>
          <w:i/>
        </w:rPr>
        <w:t>approved cultural institution</w:t>
      </w:r>
      <w:r w:rsidRPr="00D92E38">
        <w:t xml:space="preserve"> if:</w:t>
      </w:r>
    </w:p>
    <w:p w:rsidR="00B05B19" w:rsidRPr="00D92E38" w:rsidRDefault="00B05B19" w:rsidP="00D92E38">
      <w:pPr>
        <w:pStyle w:val="paragraph"/>
      </w:pPr>
      <w:r w:rsidRPr="00D92E38">
        <w:tab/>
        <w:t>(a)</w:t>
      </w:r>
      <w:r w:rsidRPr="00D92E38">
        <w:tab/>
        <w:t>the organisation is a government body; and</w:t>
      </w:r>
    </w:p>
    <w:p w:rsidR="00B05B19" w:rsidRPr="00D92E38" w:rsidRDefault="00B05B19" w:rsidP="00D92E38">
      <w:pPr>
        <w:pStyle w:val="paragraph"/>
      </w:pPr>
      <w:r w:rsidRPr="00D92E38">
        <w:tab/>
        <w:t>(b)</w:t>
      </w:r>
      <w:r w:rsidRPr="00D92E38">
        <w:tab/>
        <w:t>the organisation does not demonstrate, exhibit or screen unclassified publications, films or computer games that, if classified, would be likely to be classified RC, X 18+ or Category 2 restricted; and</w:t>
      </w:r>
    </w:p>
    <w:p w:rsidR="00B05B19" w:rsidRPr="00D92E38" w:rsidRDefault="00B05B19" w:rsidP="00D92E38">
      <w:pPr>
        <w:pStyle w:val="paragraph"/>
      </w:pPr>
      <w:r w:rsidRPr="00D92E38">
        <w:tab/>
        <w:t>(c)</w:t>
      </w:r>
      <w:r w:rsidRPr="00D92E38">
        <w:tab/>
        <w:t>the organisation has satisfied the training requirements prescribed by the conditional cultural exemption rules; and</w:t>
      </w:r>
    </w:p>
    <w:p w:rsidR="00B05B19" w:rsidRPr="00D92E38" w:rsidRDefault="00B05B19" w:rsidP="00D92E38">
      <w:pPr>
        <w:pStyle w:val="paragraph"/>
      </w:pPr>
      <w:r w:rsidRPr="00D92E38">
        <w:tab/>
        <w:t>(d)</w:t>
      </w:r>
      <w:r w:rsidRPr="00D92E38">
        <w:tab/>
        <w:t>the organisation has paid the fee (if any) prescribed by the conditional cultural exemption rules; and</w:t>
      </w:r>
    </w:p>
    <w:p w:rsidR="00B05B19" w:rsidRPr="00D92E38" w:rsidRDefault="00B05B19" w:rsidP="00D92E38">
      <w:pPr>
        <w:pStyle w:val="paragraph"/>
      </w:pPr>
      <w:r w:rsidRPr="00D92E38">
        <w:tab/>
        <w:t>(e)</w:t>
      </w:r>
      <w:r w:rsidRPr="00D92E38">
        <w:tab/>
        <w:t>the conditions (if any) specified in the conditional cultural exemption rules are satisfied.</w:t>
      </w:r>
    </w:p>
    <w:p w:rsidR="00B05B19" w:rsidRPr="00D92E38" w:rsidRDefault="00B05B19" w:rsidP="00D92E38">
      <w:pPr>
        <w:pStyle w:val="ActHead5"/>
      </w:pPr>
      <w:bookmarkStart w:id="44" w:name="_Toc398559308"/>
      <w:r w:rsidRPr="00D92E38">
        <w:rPr>
          <w:rStyle w:val="CharSectno"/>
        </w:rPr>
        <w:t>6G</w:t>
      </w:r>
      <w:r w:rsidRPr="00D92E38">
        <w:t xml:space="preserve">  Conditional cultural exemption rules</w:t>
      </w:r>
      <w:bookmarkEnd w:id="44"/>
    </w:p>
    <w:p w:rsidR="00B05B19" w:rsidRPr="00D92E38" w:rsidRDefault="00B05B19" w:rsidP="00D92E38">
      <w:pPr>
        <w:pStyle w:val="subsection"/>
      </w:pPr>
      <w:r w:rsidRPr="00D92E38">
        <w:tab/>
      </w:r>
      <w:r w:rsidRPr="00D92E38">
        <w:tab/>
        <w:t xml:space="preserve">The Minister may, by legislative instrument, make rules </w:t>
      </w:r>
      <w:r w:rsidR="008E1042" w:rsidRPr="00D92E38">
        <w:t xml:space="preserve">(the </w:t>
      </w:r>
      <w:r w:rsidR="008E1042" w:rsidRPr="00D92E38">
        <w:rPr>
          <w:b/>
          <w:i/>
        </w:rPr>
        <w:t>conditional cultural exemption rules</w:t>
      </w:r>
      <w:r w:rsidR="008E1042" w:rsidRPr="00D92E38">
        <w:t xml:space="preserve">) </w:t>
      </w:r>
      <w:r w:rsidRPr="00D92E38">
        <w:t>prescribing matters:</w:t>
      </w:r>
    </w:p>
    <w:p w:rsidR="00B05B19" w:rsidRPr="00D92E38" w:rsidRDefault="00B05B19" w:rsidP="00D92E38">
      <w:pPr>
        <w:pStyle w:val="paragraph"/>
      </w:pPr>
      <w:r w:rsidRPr="00D92E38">
        <w:tab/>
        <w:t>(a)</w:t>
      </w:r>
      <w:r w:rsidRPr="00D92E38">
        <w:tab/>
        <w:t xml:space="preserve">required or permitted by this </w:t>
      </w:r>
      <w:r w:rsidR="00FC6F53" w:rsidRPr="00D92E38">
        <w:t>Division</w:t>
      </w:r>
      <w:r w:rsidRPr="00D92E38">
        <w:t xml:space="preserve"> to be prescribed by the </w:t>
      </w:r>
      <w:r w:rsidR="008E1042" w:rsidRPr="00D92E38">
        <w:t>conditional cultural exemption rules</w:t>
      </w:r>
      <w:r w:rsidRPr="00D92E38">
        <w:t>; or</w:t>
      </w:r>
    </w:p>
    <w:p w:rsidR="00B05B19" w:rsidRPr="00D92E38" w:rsidRDefault="00B05B19" w:rsidP="00D92E38">
      <w:pPr>
        <w:pStyle w:val="paragraph"/>
      </w:pPr>
      <w:r w:rsidRPr="00D92E38">
        <w:tab/>
        <w:t>(b)</w:t>
      </w:r>
      <w:r w:rsidRPr="00D92E38">
        <w:tab/>
        <w:t xml:space="preserve">necessary or convenient to be prescribed for carrying </w:t>
      </w:r>
      <w:r w:rsidR="00FC6F53" w:rsidRPr="00D92E38">
        <w:t>out or giving effect to this Division</w:t>
      </w:r>
      <w:r w:rsidRPr="00D92E38">
        <w:t>.</w:t>
      </w:r>
    </w:p>
    <w:p w:rsidR="00B05B19" w:rsidRPr="00D92E38" w:rsidRDefault="00B05B19" w:rsidP="00D92E38">
      <w:pPr>
        <w:pStyle w:val="ActHead5"/>
      </w:pPr>
      <w:bookmarkStart w:id="45" w:name="_Toc398559309"/>
      <w:r w:rsidRPr="00D92E38">
        <w:rPr>
          <w:rStyle w:val="CharSectno"/>
        </w:rPr>
        <w:t>6H</w:t>
      </w:r>
      <w:r w:rsidRPr="00D92E38">
        <w:t xml:space="preserve">  Modifications etc. in relation to this Division</w:t>
      </w:r>
      <w:bookmarkEnd w:id="45"/>
    </w:p>
    <w:p w:rsidR="00B05B19" w:rsidRPr="00D92E38" w:rsidRDefault="00B05B19" w:rsidP="00D92E38">
      <w:pPr>
        <w:pStyle w:val="subsection"/>
      </w:pPr>
      <w:r w:rsidRPr="00D92E38">
        <w:tab/>
        <w:t>(1)</w:t>
      </w:r>
      <w:r w:rsidRPr="00D92E38">
        <w:tab/>
        <w:t>The Director may, if the Director considers it appropriate to do so:</w:t>
      </w:r>
    </w:p>
    <w:p w:rsidR="00B05B19" w:rsidRPr="00D92E38" w:rsidRDefault="00B05B19" w:rsidP="00D92E38">
      <w:pPr>
        <w:pStyle w:val="paragraph"/>
      </w:pPr>
      <w:r w:rsidRPr="00D92E38">
        <w:lastRenderedPageBreak/>
        <w:tab/>
        <w:t>(a)</w:t>
      </w:r>
      <w:r w:rsidRPr="00D92E38">
        <w:tab/>
        <w:t>exempt a particular publication, film, computer game, event or organisation from any or all provisions of this Division or of the conditional cultural exemption rules; or</w:t>
      </w:r>
    </w:p>
    <w:p w:rsidR="00B05B19" w:rsidRPr="00D92E38" w:rsidRDefault="00B05B19" w:rsidP="00D92E38">
      <w:pPr>
        <w:pStyle w:val="paragraph"/>
      </w:pPr>
      <w:r w:rsidRPr="00D92E38">
        <w:tab/>
        <w:t>(b)</w:t>
      </w:r>
      <w:r w:rsidRPr="00D92E38">
        <w:tab/>
        <w:t>declare that any or all provisions of this Division or of the conditional cultural exemption rules apply subject to such modifications as are set out in the declaration in relation to a particular publication, film, computer game, event or organisation.</w:t>
      </w:r>
    </w:p>
    <w:p w:rsidR="00B05B19" w:rsidRPr="00D92E38" w:rsidRDefault="00B05B19" w:rsidP="00D92E38">
      <w:pPr>
        <w:pStyle w:val="subsection"/>
      </w:pPr>
      <w:r w:rsidRPr="00D92E38">
        <w:tab/>
        <w:t>(2)</w:t>
      </w:r>
      <w:r w:rsidRPr="00D92E38">
        <w:tab/>
        <w:t xml:space="preserve">An exemption or declaration under </w:t>
      </w:r>
      <w:r w:rsidR="00D92E38" w:rsidRPr="00D92E38">
        <w:t>subsection (</w:t>
      </w:r>
      <w:r w:rsidRPr="00D92E38">
        <w:t>1) may only be made on application by the relevant organisation.</w:t>
      </w:r>
    </w:p>
    <w:p w:rsidR="00B05B19" w:rsidRPr="00D92E38" w:rsidRDefault="00B05B19" w:rsidP="00D92E38">
      <w:pPr>
        <w:pStyle w:val="subsection"/>
      </w:pPr>
      <w:r w:rsidRPr="00D92E38">
        <w:tab/>
        <w:t>(3)</w:t>
      </w:r>
      <w:r w:rsidRPr="00D92E38">
        <w:tab/>
        <w:t xml:space="preserve">An application under </w:t>
      </w:r>
      <w:r w:rsidR="00D92E38" w:rsidRPr="00D92E38">
        <w:t>subsection (</w:t>
      </w:r>
      <w:r w:rsidRPr="00D92E38">
        <w:t>2) must:</w:t>
      </w:r>
    </w:p>
    <w:p w:rsidR="00B05B19" w:rsidRPr="00D92E38" w:rsidRDefault="00B05B19" w:rsidP="00D92E38">
      <w:pPr>
        <w:pStyle w:val="paragraph"/>
      </w:pPr>
      <w:r w:rsidRPr="00D92E38">
        <w:tab/>
        <w:t>(a)</w:t>
      </w:r>
      <w:r w:rsidRPr="00D92E38">
        <w:tab/>
        <w:t>be in a form approved, in writing, by the Director; and</w:t>
      </w:r>
    </w:p>
    <w:p w:rsidR="00B05B19" w:rsidRPr="00D92E38" w:rsidRDefault="00B05B19" w:rsidP="00D92E38">
      <w:pPr>
        <w:pStyle w:val="paragraph"/>
      </w:pPr>
      <w:r w:rsidRPr="00D92E38">
        <w:tab/>
        <w:t>(b)</w:t>
      </w:r>
      <w:r w:rsidRPr="00D92E38">
        <w:tab/>
        <w:t>be accompanied by the prescribed fee (if any).</w:t>
      </w:r>
    </w:p>
    <w:p w:rsidR="00B05B19" w:rsidRPr="00D92E38" w:rsidRDefault="00B05B19" w:rsidP="00D92E38">
      <w:pPr>
        <w:pStyle w:val="subsection"/>
      </w:pPr>
      <w:r w:rsidRPr="00D92E38">
        <w:tab/>
        <w:t>(4)</w:t>
      </w:r>
      <w:r w:rsidRPr="00D92E38">
        <w:tab/>
        <w:t xml:space="preserve">An exemption or declaration under </w:t>
      </w:r>
      <w:r w:rsidR="00D92E38" w:rsidRPr="00D92E38">
        <w:t>subsection (</w:t>
      </w:r>
      <w:r w:rsidRPr="00D92E38">
        <w:t>1):</w:t>
      </w:r>
    </w:p>
    <w:p w:rsidR="00B05B19" w:rsidRPr="00D92E38" w:rsidRDefault="00B05B19" w:rsidP="00D92E38">
      <w:pPr>
        <w:pStyle w:val="paragraph"/>
      </w:pPr>
      <w:r w:rsidRPr="00D92E38">
        <w:tab/>
        <w:t>(a)</w:t>
      </w:r>
      <w:r w:rsidRPr="00D92E38">
        <w:tab/>
        <w:t>must be in writing; and</w:t>
      </w:r>
    </w:p>
    <w:p w:rsidR="00B05B19" w:rsidRPr="00D92E38" w:rsidRDefault="00B05B19" w:rsidP="00D92E38">
      <w:pPr>
        <w:pStyle w:val="paragraph"/>
      </w:pPr>
      <w:r w:rsidRPr="00D92E38">
        <w:tab/>
        <w:t>(b)</w:t>
      </w:r>
      <w:r w:rsidRPr="00D92E38">
        <w:tab/>
        <w:t>is not a legislative instrument.</w:t>
      </w:r>
    </w:p>
    <w:p w:rsidR="00B05B19" w:rsidRPr="00D92E38" w:rsidRDefault="00B05B19" w:rsidP="00D92E38">
      <w:pPr>
        <w:pStyle w:val="subsection"/>
      </w:pPr>
      <w:r w:rsidRPr="00D92E38">
        <w:tab/>
        <w:t>(5)</w:t>
      </w:r>
      <w:r w:rsidRPr="00D92E38">
        <w:tab/>
        <w:t>The Director may, by legislative instrument:</w:t>
      </w:r>
    </w:p>
    <w:p w:rsidR="00B05B19" w:rsidRPr="00D92E38" w:rsidRDefault="00B05B19" w:rsidP="00D92E38">
      <w:pPr>
        <w:pStyle w:val="paragraph"/>
      </w:pPr>
      <w:r w:rsidRPr="00D92E38">
        <w:tab/>
        <w:t>(a)</w:t>
      </w:r>
      <w:r w:rsidRPr="00D92E38">
        <w:tab/>
        <w:t>exempt a specified class of publications, films, computer games, events or organisations from any or all provisions of this Division or of the conditional cultural exemption rules; or</w:t>
      </w:r>
    </w:p>
    <w:p w:rsidR="00B05B19" w:rsidRPr="00D92E38" w:rsidRDefault="00B05B19" w:rsidP="00D92E38">
      <w:pPr>
        <w:pStyle w:val="paragraph"/>
      </w:pPr>
      <w:r w:rsidRPr="00D92E38">
        <w:tab/>
        <w:t>(b)</w:t>
      </w:r>
      <w:r w:rsidRPr="00D92E38">
        <w:tab/>
        <w:t>declare that any or all provisions of this Division or of the conditional cultural exemption rules apply subject to such modifications as are set out in the declaration in relation to a specified class of publications, films, computer games, events or organisations;</w:t>
      </w:r>
    </w:p>
    <w:p w:rsidR="00B05B19" w:rsidRPr="00D92E38" w:rsidRDefault="00B05B19" w:rsidP="00D92E38">
      <w:pPr>
        <w:pStyle w:val="subsection2"/>
      </w:pPr>
      <w:r w:rsidRPr="00D92E38">
        <w:t>if the Director considers it appropriate to do so.</w:t>
      </w:r>
    </w:p>
    <w:p w:rsidR="00B05B19" w:rsidRPr="00D92E38" w:rsidRDefault="00B05B19" w:rsidP="00D92E38">
      <w:pPr>
        <w:pStyle w:val="subsection"/>
      </w:pPr>
      <w:r w:rsidRPr="00D92E38">
        <w:tab/>
        <w:t>(6)</w:t>
      </w:r>
      <w:r w:rsidRPr="00D92E38">
        <w:tab/>
        <w:t xml:space="preserve">Applications may be made to the Administrative Appeals Tribunal for review of decisions of the Director under </w:t>
      </w:r>
      <w:r w:rsidR="00D92E38" w:rsidRPr="00D92E38">
        <w:t>subsection (</w:t>
      </w:r>
      <w:r w:rsidRPr="00D92E38">
        <w:t>1).</w:t>
      </w:r>
    </w:p>
    <w:p w:rsidR="00B05B19" w:rsidRPr="00D92E38" w:rsidRDefault="00D677DB" w:rsidP="00D92E38">
      <w:pPr>
        <w:pStyle w:val="ItemHead"/>
      </w:pPr>
      <w:r w:rsidRPr="00D92E38">
        <w:t>19</w:t>
      </w:r>
      <w:r w:rsidR="00B05B19" w:rsidRPr="00D92E38">
        <w:t xml:space="preserve">  After paragraph</w:t>
      </w:r>
      <w:r w:rsidR="00D92E38" w:rsidRPr="00D92E38">
        <w:t> </w:t>
      </w:r>
      <w:r w:rsidR="00B05B19" w:rsidRPr="00D92E38">
        <w:t>23(1)(b)</w:t>
      </w:r>
    </w:p>
    <w:p w:rsidR="00B05B19" w:rsidRPr="00D92E38" w:rsidRDefault="00B05B19" w:rsidP="00D92E38">
      <w:pPr>
        <w:pStyle w:val="Item"/>
      </w:pPr>
      <w:r w:rsidRPr="00D92E38">
        <w:t>Insert:</w:t>
      </w:r>
    </w:p>
    <w:p w:rsidR="00B05B19" w:rsidRPr="00D92E38" w:rsidRDefault="00B05B19" w:rsidP="00D92E38">
      <w:pPr>
        <w:pStyle w:val="paragraph"/>
      </w:pPr>
      <w:r w:rsidRPr="00D92E38">
        <w:tab/>
        <w:t>(c)</w:t>
      </w:r>
      <w:r w:rsidRPr="00D92E38">
        <w:tab/>
        <w:t>if the publication is being published in the Australian Capital Territory—the publication is not subject to a conditional cultural exemption in relation to the publication;</w:t>
      </w:r>
    </w:p>
    <w:p w:rsidR="00B05B19" w:rsidRPr="00D92E38" w:rsidRDefault="00D677DB" w:rsidP="00D92E38">
      <w:pPr>
        <w:pStyle w:val="ItemHead"/>
      </w:pPr>
      <w:r w:rsidRPr="00D92E38">
        <w:lastRenderedPageBreak/>
        <w:t>20</w:t>
      </w:r>
      <w:r w:rsidR="00B05B19" w:rsidRPr="00D92E38">
        <w:t xml:space="preserve">  After paragraph</w:t>
      </w:r>
      <w:r w:rsidR="00D92E38" w:rsidRPr="00D92E38">
        <w:t> </w:t>
      </w:r>
      <w:r w:rsidR="00B05B19" w:rsidRPr="00D92E38">
        <w:t>23A(1)(b)</w:t>
      </w:r>
    </w:p>
    <w:p w:rsidR="00B05B19" w:rsidRPr="00D92E38" w:rsidRDefault="00B05B19" w:rsidP="00D92E38">
      <w:pPr>
        <w:pStyle w:val="Item"/>
      </w:pPr>
      <w:r w:rsidRPr="00D92E38">
        <w:t>Insert:</w:t>
      </w:r>
    </w:p>
    <w:p w:rsidR="00B05B19" w:rsidRPr="00D92E38" w:rsidRDefault="00B05B19" w:rsidP="00D92E38">
      <w:pPr>
        <w:pStyle w:val="paragraph"/>
      </w:pPr>
      <w:r w:rsidRPr="00D92E38">
        <w:tab/>
        <w:t>(c)</w:t>
      </w:r>
      <w:r w:rsidRPr="00D92E38">
        <w:tab/>
        <w:t>if the film is being published in the Australian Capital Territory—the film is not subject to a conditional cultural exemption in relation to the publication;</w:t>
      </w:r>
    </w:p>
    <w:p w:rsidR="00B05B19" w:rsidRPr="00D92E38" w:rsidRDefault="00D677DB" w:rsidP="00D92E38">
      <w:pPr>
        <w:pStyle w:val="ItemHead"/>
      </w:pPr>
      <w:r w:rsidRPr="00D92E38">
        <w:t>21</w:t>
      </w:r>
      <w:r w:rsidR="00B05B19" w:rsidRPr="00D92E38">
        <w:t xml:space="preserve">  After paragraph</w:t>
      </w:r>
      <w:r w:rsidR="00D92E38" w:rsidRPr="00D92E38">
        <w:t> </w:t>
      </w:r>
      <w:r w:rsidR="00B05B19" w:rsidRPr="00D92E38">
        <w:t>24(1)(b)</w:t>
      </w:r>
    </w:p>
    <w:p w:rsidR="00B05B19" w:rsidRPr="00D92E38" w:rsidRDefault="00B05B19" w:rsidP="00D92E38">
      <w:pPr>
        <w:pStyle w:val="Item"/>
      </w:pPr>
      <w:r w:rsidRPr="00D92E38">
        <w:t>Insert:</w:t>
      </w:r>
    </w:p>
    <w:p w:rsidR="00B05B19" w:rsidRPr="00D92E38" w:rsidRDefault="00B05B19" w:rsidP="00D92E38">
      <w:pPr>
        <w:pStyle w:val="paragraph"/>
      </w:pPr>
      <w:r w:rsidRPr="00D92E38">
        <w:tab/>
        <w:t>(c)</w:t>
      </w:r>
      <w:r w:rsidRPr="00D92E38">
        <w:tab/>
        <w:t>if the computer game is being published in the Australian Capital Territory—the computer game is not subject to a conditional cultural exemption in relation to the publication;</w:t>
      </w:r>
    </w:p>
    <w:p w:rsidR="00C57653" w:rsidRPr="00D92E38" w:rsidRDefault="00D677DB" w:rsidP="00D92E38">
      <w:pPr>
        <w:pStyle w:val="ItemHead"/>
      </w:pPr>
      <w:r w:rsidRPr="00D92E38">
        <w:t>22</w:t>
      </w:r>
      <w:r w:rsidR="00C57653" w:rsidRPr="00D92E38">
        <w:t xml:space="preserve">  Subparagraph 53(b)(i)</w:t>
      </w:r>
    </w:p>
    <w:p w:rsidR="00C57653" w:rsidRPr="00D92E38" w:rsidRDefault="00C57653" w:rsidP="00D92E38">
      <w:pPr>
        <w:pStyle w:val="Item"/>
      </w:pPr>
      <w:r w:rsidRPr="00D92E38">
        <w:t>Repeal the subparagraph.</w:t>
      </w:r>
    </w:p>
    <w:p w:rsidR="00B05B19" w:rsidRPr="00D92E38" w:rsidRDefault="00B05B19" w:rsidP="00D92E38">
      <w:pPr>
        <w:pStyle w:val="ActHead6"/>
        <w:pageBreakBefore/>
      </w:pPr>
      <w:bookmarkStart w:id="46" w:name="_Toc398559310"/>
      <w:r w:rsidRPr="00D92E38">
        <w:rPr>
          <w:rStyle w:val="CharAmSchNo"/>
        </w:rPr>
        <w:lastRenderedPageBreak/>
        <w:t>Schedule</w:t>
      </w:r>
      <w:r w:rsidR="00D92E38" w:rsidRPr="00D92E38">
        <w:rPr>
          <w:rStyle w:val="CharAmSchNo"/>
        </w:rPr>
        <w:t> </w:t>
      </w:r>
      <w:r w:rsidRPr="00D92E38">
        <w:rPr>
          <w:rStyle w:val="CharAmSchNo"/>
        </w:rPr>
        <w:t>4</w:t>
      </w:r>
      <w:r w:rsidRPr="00D92E38">
        <w:t>—</w:t>
      </w:r>
      <w:r w:rsidRPr="00D92E38">
        <w:rPr>
          <w:rStyle w:val="CharAmSchText"/>
        </w:rPr>
        <w:t>Modifications</w:t>
      </w:r>
      <w:bookmarkEnd w:id="46"/>
    </w:p>
    <w:p w:rsidR="00B05B19" w:rsidRPr="00D92E38" w:rsidRDefault="00B05B19" w:rsidP="00D92E38">
      <w:pPr>
        <w:pStyle w:val="ActHead7"/>
      </w:pPr>
      <w:bookmarkStart w:id="47" w:name="_Toc398559311"/>
      <w:r w:rsidRPr="00D92E38">
        <w:rPr>
          <w:rStyle w:val="CharAmPartNo"/>
        </w:rPr>
        <w:t>Part</w:t>
      </w:r>
      <w:r w:rsidR="00D92E38" w:rsidRPr="00D92E38">
        <w:rPr>
          <w:rStyle w:val="CharAmPartNo"/>
        </w:rPr>
        <w:t> </w:t>
      </w:r>
      <w:r w:rsidRPr="00D92E38">
        <w:rPr>
          <w:rStyle w:val="CharAmPartNo"/>
        </w:rPr>
        <w:t>1</w:t>
      </w:r>
      <w:r w:rsidRPr="00D92E38">
        <w:t>—</w:t>
      </w:r>
      <w:r w:rsidRPr="00D92E38">
        <w:rPr>
          <w:rStyle w:val="CharAmPartText"/>
        </w:rPr>
        <w:t>Amendments</w:t>
      </w:r>
      <w:bookmarkEnd w:id="47"/>
    </w:p>
    <w:p w:rsidR="00B05B19" w:rsidRPr="00D92E38" w:rsidRDefault="00B05B19" w:rsidP="00D92E38">
      <w:pPr>
        <w:pStyle w:val="ActHead9"/>
        <w:rPr>
          <w:i w:val="0"/>
        </w:rPr>
      </w:pPr>
      <w:bookmarkStart w:id="48" w:name="_Toc398559312"/>
      <w:r w:rsidRPr="00D92E38">
        <w:t>Classification (Publications, Films and Computer Games) Act 1995</w:t>
      </w:r>
      <w:bookmarkEnd w:id="48"/>
    </w:p>
    <w:p w:rsidR="00B05B19" w:rsidRPr="00D92E38" w:rsidRDefault="00D677DB" w:rsidP="00D92E38">
      <w:pPr>
        <w:pStyle w:val="ItemHead"/>
      </w:pPr>
      <w:r w:rsidRPr="00D92E38">
        <w:t>1</w:t>
      </w:r>
      <w:r w:rsidR="00B05B19" w:rsidRPr="00D92E38">
        <w:t xml:space="preserve">  After section</w:t>
      </w:r>
      <w:r w:rsidR="00D92E38" w:rsidRPr="00D92E38">
        <w:t> </w:t>
      </w:r>
      <w:r w:rsidR="00B05B19" w:rsidRPr="00D92E38">
        <w:t>20</w:t>
      </w:r>
    </w:p>
    <w:p w:rsidR="00B05B19" w:rsidRPr="00D92E38" w:rsidRDefault="00B05B19" w:rsidP="00D92E38">
      <w:pPr>
        <w:pStyle w:val="Item"/>
      </w:pPr>
      <w:r w:rsidRPr="00D92E38">
        <w:t>Insert:</w:t>
      </w:r>
    </w:p>
    <w:p w:rsidR="00B05B19" w:rsidRPr="00D92E38" w:rsidRDefault="00B05B19" w:rsidP="00D92E38">
      <w:pPr>
        <w:pStyle w:val="ActHead5"/>
      </w:pPr>
      <w:bookmarkStart w:id="49" w:name="_Toc398559313"/>
      <w:r w:rsidRPr="00D92E38">
        <w:rPr>
          <w:rStyle w:val="CharSectno"/>
        </w:rPr>
        <w:t>20A</w:t>
      </w:r>
      <w:r w:rsidRPr="00D92E38">
        <w:t xml:space="preserve">  Modifications of unclassified films and computer games that are later classified</w:t>
      </w:r>
      <w:bookmarkEnd w:id="49"/>
    </w:p>
    <w:p w:rsidR="00B05B19" w:rsidRPr="00D92E38" w:rsidRDefault="00B05B19" w:rsidP="00D92E38">
      <w:pPr>
        <w:pStyle w:val="subsection"/>
      </w:pPr>
      <w:r w:rsidRPr="00D92E38">
        <w:tab/>
        <w:t>(1)</w:t>
      </w:r>
      <w:r w:rsidRPr="00D92E38">
        <w:tab/>
        <w:t>If:</w:t>
      </w:r>
    </w:p>
    <w:p w:rsidR="00B05B19" w:rsidRPr="00D92E38" w:rsidRDefault="00B05B19" w:rsidP="00D92E38">
      <w:pPr>
        <w:pStyle w:val="paragraph"/>
      </w:pPr>
      <w:r w:rsidRPr="00D92E38">
        <w:tab/>
        <w:t>(a)</w:t>
      </w:r>
      <w:r w:rsidRPr="00D92E38">
        <w:tab/>
        <w:t>a film or computer game:</w:t>
      </w:r>
    </w:p>
    <w:p w:rsidR="00B05B19" w:rsidRPr="00D92E38" w:rsidRDefault="00B05B19" w:rsidP="00D92E38">
      <w:pPr>
        <w:pStyle w:val="paragraphsub"/>
      </w:pPr>
      <w:r w:rsidRPr="00D92E38">
        <w:tab/>
        <w:t>(i)</w:t>
      </w:r>
      <w:r w:rsidRPr="00D92E38">
        <w:tab/>
        <w:t>is modified; and</w:t>
      </w:r>
    </w:p>
    <w:p w:rsidR="00B05B19" w:rsidRPr="00D92E38" w:rsidRDefault="00B05B19" w:rsidP="00D92E38">
      <w:pPr>
        <w:pStyle w:val="paragraphsub"/>
      </w:pPr>
      <w:r w:rsidRPr="00D92E38">
        <w:tab/>
        <w:t>(ii)</w:t>
      </w:r>
      <w:r w:rsidRPr="00D92E38">
        <w:tab/>
        <w:t>is classified, in unmodified form, at a later time; and</w:t>
      </w:r>
    </w:p>
    <w:p w:rsidR="00B05B19" w:rsidRPr="00D92E38" w:rsidRDefault="00B05B19" w:rsidP="00D92E38">
      <w:pPr>
        <w:pStyle w:val="paragraph"/>
      </w:pPr>
      <w:r w:rsidRPr="00D92E38">
        <w:tab/>
        <w:t>(b)</w:t>
      </w:r>
      <w:r w:rsidRPr="00D92E38">
        <w:tab/>
        <w:t xml:space="preserve">the modification is of a kind covered by </w:t>
      </w:r>
      <w:r w:rsidR="00D92E38" w:rsidRPr="00D92E38">
        <w:t>subsection (</w:t>
      </w:r>
      <w:r w:rsidRPr="00D92E38">
        <w:t>2);</w:t>
      </w:r>
    </w:p>
    <w:p w:rsidR="00B05B19" w:rsidRPr="00D92E38" w:rsidRDefault="00B05B19" w:rsidP="00D92E38">
      <w:pPr>
        <w:pStyle w:val="subsection2"/>
      </w:pPr>
      <w:r w:rsidRPr="00D92E38">
        <w:t>the film or computer game, as modified, is taken from that later time to have the same classification as the classified film or classified computer game.</w:t>
      </w:r>
    </w:p>
    <w:p w:rsidR="00B05B19" w:rsidRPr="00D92E38" w:rsidRDefault="00B05B19" w:rsidP="00D92E38">
      <w:pPr>
        <w:pStyle w:val="subsection"/>
      </w:pPr>
      <w:r w:rsidRPr="00D92E38">
        <w:t xml:space="preserve"> </w:t>
      </w:r>
      <w:r w:rsidRPr="00D92E38">
        <w:tab/>
        <w:t>(2)</w:t>
      </w:r>
      <w:r w:rsidRPr="00D92E38">
        <w:tab/>
        <w:t>This subsection covers the following modifications:</w:t>
      </w:r>
    </w:p>
    <w:p w:rsidR="00B05B19" w:rsidRPr="00D92E38" w:rsidRDefault="00B05B19" w:rsidP="00D92E38">
      <w:pPr>
        <w:pStyle w:val="paragraph"/>
      </w:pPr>
      <w:r w:rsidRPr="00D92E38">
        <w:tab/>
        <w:t>(a)</w:t>
      </w:r>
      <w:r w:rsidRPr="00D92E38">
        <w:tab/>
        <w:t>including or removing an advertisement, other than an advertisement to which section</w:t>
      </w:r>
      <w:r w:rsidR="00D92E38" w:rsidRPr="00D92E38">
        <w:t> </w:t>
      </w:r>
      <w:r w:rsidRPr="00D92E38">
        <w:t>22 applies;</w:t>
      </w:r>
    </w:p>
    <w:p w:rsidR="00B05B19" w:rsidRPr="00D92E38" w:rsidRDefault="00B05B19" w:rsidP="00D92E38">
      <w:pPr>
        <w:pStyle w:val="paragraph"/>
      </w:pPr>
      <w:r w:rsidRPr="00D92E38">
        <w:tab/>
        <w:t>(b)</w:t>
      </w:r>
      <w:r w:rsidRPr="00D92E38">
        <w:tab/>
        <w:t>for a film—the addition or removal of navigation functions;</w:t>
      </w:r>
    </w:p>
    <w:p w:rsidR="00B05B19" w:rsidRPr="00D92E38" w:rsidRDefault="00B05B19" w:rsidP="00D92E38">
      <w:pPr>
        <w:pStyle w:val="paragraph"/>
      </w:pPr>
      <w:r w:rsidRPr="00D92E38">
        <w:tab/>
        <w:t>(c)</w:t>
      </w:r>
      <w:r w:rsidRPr="00D92E38">
        <w:tab/>
        <w:t>for a film—the addition or removal of material which:</w:t>
      </w:r>
    </w:p>
    <w:p w:rsidR="00B05B19" w:rsidRPr="00D92E38" w:rsidRDefault="00B05B19" w:rsidP="00D92E38">
      <w:pPr>
        <w:pStyle w:val="paragraphsub"/>
      </w:pPr>
      <w:r w:rsidRPr="00D92E38">
        <w:tab/>
        <w:t>(i)</w:t>
      </w:r>
      <w:r w:rsidRPr="00D92E38">
        <w:tab/>
        <w:t>provides a description or translation of the audio or visual content of the film; and</w:t>
      </w:r>
    </w:p>
    <w:p w:rsidR="00B05B19" w:rsidRPr="00D92E38" w:rsidRDefault="00B05B19" w:rsidP="00D92E38">
      <w:pPr>
        <w:pStyle w:val="paragraphsub"/>
      </w:pPr>
      <w:r w:rsidRPr="00D92E38">
        <w:tab/>
        <w:t>(ii)</w:t>
      </w:r>
      <w:r w:rsidRPr="00D92E38">
        <w:tab/>
        <w:t>would not be likely to cause the film, as modified, to be given a higher classification than the classified film;</w:t>
      </w:r>
    </w:p>
    <w:p w:rsidR="00B05B19" w:rsidRPr="00D92E38" w:rsidRDefault="00B05B19" w:rsidP="00D92E38">
      <w:pPr>
        <w:pStyle w:val="paragraph"/>
      </w:pPr>
      <w:r w:rsidRPr="00D92E38">
        <w:tab/>
        <w:t>(d)</w:t>
      </w:r>
      <w:r w:rsidRPr="00D92E38">
        <w:tab/>
        <w:t>a format change from 2D to 3D (or vice versa), if the format change would not be likely to cause the film or computer game, as modified, to be given a different classification to the classified film or classified computer game;</w:t>
      </w:r>
    </w:p>
    <w:p w:rsidR="00B05B19" w:rsidRPr="00D92E38" w:rsidRDefault="00B05B19" w:rsidP="00D92E38">
      <w:pPr>
        <w:pStyle w:val="paragraph"/>
      </w:pPr>
      <w:r w:rsidRPr="00D92E38">
        <w:tab/>
        <w:t>(e)</w:t>
      </w:r>
      <w:r w:rsidRPr="00D92E38">
        <w:tab/>
        <w:t>modifications of a kind prescribed in a legislative instrument made by the Minister for the purposes of this paragraph.</w:t>
      </w:r>
    </w:p>
    <w:p w:rsidR="00B05B19" w:rsidRPr="00D92E38" w:rsidRDefault="00D677DB" w:rsidP="00D92E38">
      <w:pPr>
        <w:pStyle w:val="ItemHead"/>
      </w:pPr>
      <w:r w:rsidRPr="00D92E38">
        <w:lastRenderedPageBreak/>
        <w:t>2</w:t>
      </w:r>
      <w:r w:rsidR="00B05B19" w:rsidRPr="00D92E38">
        <w:t xml:space="preserve">  Subsection</w:t>
      </w:r>
      <w:r w:rsidR="00D92E38" w:rsidRPr="00D92E38">
        <w:t> </w:t>
      </w:r>
      <w:r w:rsidR="00B05B19" w:rsidRPr="00D92E38">
        <w:t>21(1)</w:t>
      </w:r>
    </w:p>
    <w:p w:rsidR="00B05B19" w:rsidRPr="00D92E38" w:rsidRDefault="00B05B19" w:rsidP="00D92E38">
      <w:pPr>
        <w:pStyle w:val="Item"/>
      </w:pPr>
      <w:r w:rsidRPr="00D92E38">
        <w:t>Omit “it”, substitute “the film or game, as modified,”.</w:t>
      </w:r>
    </w:p>
    <w:p w:rsidR="00B05B19" w:rsidRPr="00D92E38" w:rsidRDefault="00D677DB" w:rsidP="00D92E38">
      <w:pPr>
        <w:pStyle w:val="ItemHead"/>
      </w:pPr>
      <w:r w:rsidRPr="00D92E38">
        <w:t>3</w:t>
      </w:r>
      <w:r w:rsidR="00B05B19" w:rsidRPr="00D92E38">
        <w:t xml:space="preserve">  After paragraph</w:t>
      </w:r>
      <w:r w:rsidR="00D92E38" w:rsidRPr="00D92E38">
        <w:t> </w:t>
      </w:r>
      <w:r w:rsidR="00B05B19" w:rsidRPr="00D92E38">
        <w:t>21(2)(b)</w:t>
      </w:r>
    </w:p>
    <w:p w:rsidR="00B05B19" w:rsidRPr="00D92E38" w:rsidRDefault="00B05B19" w:rsidP="00D92E38">
      <w:pPr>
        <w:pStyle w:val="Item"/>
      </w:pPr>
      <w:r w:rsidRPr="00D92E38">
        <w:t>Insert:</w:t>
      </w:r>
    </w:p>
    <w:p w:rsidR="00B05B19" w:rsidRPr="00D92E38" w:rsidRDefault="00B05B19" w:rsidP="00D92E38">
      <w:pPr>
        <w:pStyle w:val="paragraph"/>
      </w:pPr>
      <w:r w:rsidRPr="00D92E38">
        <w:tab/>
        <w:t>(ba)</w:t>
      </w:r>
      <w:r w:rsidRPr="00D92E38">
        <w:tab/>
        <w:t>a format change from 2D to 3D (or vice versa), if the format change would not be likely to cause the film or computer game, as modified, to be given a different classification to the classified film or classified computer game; or</w:t>
      </w:r>
    </w:p>
    <w:p w:rsidR="00B05B19" w:rsidRPr="00D92E38" w:rsidRDefault="00D677DB" w:rsidP="00D92E38">
      <w:pPr>
        <w:pStyle w:val="ItemHead"/>
      </w:pPr>
      <w:r w:rsidRPr="00D92E38">
        <w:t>4</w:t>
      </w:r>
      <w:r w:rsidR="00B05B19" w:rsidRPr="00D92E38">
        <w:t xml:space="preserve">  At the end of section</w:t>
      </w:r>
      <w:r w:rsidR="00D92E38" w:rsidRPr="00D92E38">
        <w:t> </w:t>
      </w:r>
      <w:r w:rsidR="00B05B19" w:rsidRPr="00D92E38">
        <w:t>21</w:t>
      </w:r>
    </w:p>
    <w:p w:rsidR="00B05B19" w:rsidRPr="00D92E38" w:rsidRDefault="00B05B19" w:rsidP="00D92E38">
      <w:pPr>
        <w:pStyle w:val="Item"/>
      </w:pPr>
      <w:r w:rsidRPr="00D92E38">
        <w:t>Add:</w:t>
      </w:r>
    </w:p>
    <w:p w:rsidR="00B05B19" w:rsidRPr="00D92E38" w:rsidRDefault="00B05B19" w:rsidP="00D92E38">
      <w:pPr>
        <w:pStyle w:val="subsection"/>
      </w:pPr>
      <w:r w:rsidRPr="00D92E38">
        <w:tab/>
        <w:t>(3)</w:t>
      </w:r>
      <w:r w:rsidRPr="00D92E38">
        <w:tab/>
      </w:r>
      <w:r w:rsidR="00D92E38" w:rsidRPr="00D92E38">
        <w:t>Subsection (</w:t>
      </w:r>
      <w:r w:rsidRPr="00D92E38">
        <w:t>1) does not apply to a modification of a kind prescribed in a legislative instrument made by the Minister for the purposes of this subsection.</w:t>
      </w:r>
    </w:p>
    <w:p w:rsidR="00B05B19" w:rsidRPr="00D92E38" w:rsidRDefault="00D677DB" w:rsidP="00D92E38">
      <w:pPr>
        <w:pStyle w:val="ItemHead"/>
      </w:pPr>
      <w:r w:rsidRPr="00D92E38">
        <w:t>5</w:t>
      </w:r>
      <w:r w:rsidR="00B05B19" w:rsidRPr="00D92E38">
        <w:t xml:space="preserve">  Paragraph 22CF(2)(a)</w:t>
      </w:r>
    </w:p>
    <w:p w:rsidR="00B05B19" w:rsidRPr="00D92E38" w:rsidRDefault="00B05B19" w:rsidP="00D92E38">
      <w:pPr>
        <w:pStyle w:val="Item"/>
      </w:pPr>
      <w:r w:rsidRPr="00D92E38">
        <w:t>Omit “section</w:t>
      </w:r>
      <w:r w:rsidR="00D92E38" w:rsidRPr="00D92E38">
        <w:t> </w:t>
      </w:r>
      <w:r w:rsidRPr="00D92E38">
        <w:t>21”, substitute “sections</w:t>
      </w:r>
      <w:r w:rsidR="00D92E38" w:rsidRPr="00D92E38">
        <w:t> </w:t>
      </w:r>
      <w:r w:rsidRPr="00D92E38">
        <w:t>20A and 21”.</w:t>
      </w:r>
    </w:p>
    <w:p w:rsidR="00B05B19" w:rsidRPr="00D92E38" w:rsidRDefault="00B05B19" w:rsidP="00D92E38">
      <w:pPr>
        <w:pStyle w:val="ActHead7"/>
        <w:pageBreakBefore/>
      </w:pPr>
      <w:bookmarkStart w:id="50" w:name="_Toc398559314"/>
      <w:r w:rsidRPr="00D92E38">
        <w:rPr>
          <w:rStyle w:val="CharAmPartNo"/>
        </w:rPr>
        <w:lastRenderedPageBreak/>
        <w:t>Part</w:t>
      </w:r>
      <w:r w:rsidR="00D92E38" w:rsidRPr="00D92E38">
        <w:rPr>
          <w:rStyle w:val="CharAmPartNo"/>
        </w:rPr>
        <w:t> </w:t>
      </w:r>
      <w:r w:rsidRPr="00D92E38">
        <w:rPr>
          <w:rStyle w:val="CharAmPartNo"/>
        </w:rPr>
        <w:t>2</w:t>
      </w:r>
      <w:r w:rsidRPr="00D92E38">
        <w:t>—</w:t>
      </w:r>
      <w:r w:rsidRPr="00D92E38">
        <w:rPr>
          <w:rStyle w:val="CharAmPartText"/>
        </w:rPr>
        <w:t>Application of amendments</w:t>
      </w:r>
      <w:bookmarkEnd w:id="50"/>
    </w:p>
    <w:p w:rsidR="00B05B19" w:rsidRPr="00D92E38" w:rsidRDefault="00D677DB" w:rsidP="00D92E38">
      <w:pPr>
        <w:pStyle w:val="ItemHead"/>
      </w:pPr>
      <w:r w:rsidRPr="00D92E38">
        <w:t>6</w:t>
      </w:r>
      <w:r w:rsidR="00B05B19" w:rsidRPr="00D92E38">
        <w:t xml:space="preserve">  Amendments relating to modifications</w:t>
      </w:r>
    </w:p>
    <w:p w:rsidR="00B05B19" w:rsidRPr="00D92E38" w:rsidRDefault="00B05B19" w:rsidP="00D92E38">
      <w:pPr>
        <w:pStyle w:val="Subitem"/>
      </w:pPr>
      <w:r w:rsidRPr="00D92E38">
        <w:t>(1)</w:t>
      </w:r>
      <w:r w:rsidRPr="00D92E38">
        <w:tab/>
        <w:t>Section</w:t>
      </w:r>
      <w:r w:rsidR="00D92E38" w:rsidRPr="00D92E38">
        <w:t> </w:t>
      </w:r>
      <w:r w:rsidRPr="00D92E38">
        <w:t xml:space="preserve">20A of the </w:t>
      </w:r>
      <w:r w:rsidRPr="00D92E38">
        <w:rPr>
          <w:i/>
        </w:rPr>
        <w:t>Classification (Publications, Films and Computer Games) Act 1995</w:t>
      </w:r>
      <w:r w:rsidRPr="00D92E38">
        <w:t>, as inserted by this Schedule, applies in relation to films or computer games classified on or after 1</w:t>
      </w:r>
      <w:r w:rsidR="00D92E38" w:rsidRPr="00D92E38">
        <w:t> </w:t>
      </w:r>
      <w:r w:rsidRPr="00D92E38">
        <w:t>January 2013, regardless of when the film or computer game was modified.</w:t>
      </w:r>
    </w:p>
    <w:p w:rsidR="00B05B19" w:rsidRPr="00D92E38" w:rsidRDefault="00B05B19" w:rsidP="00D92E38">
      <w:pPr>
        <w:pStyle w:val="Subitem"/>
      </w:pPr>
      <w:r w:rsidRPr="00D92E38">
        <w:t>(2)</w:t>
      </w:r>
      <w:r w:rsidRPr="00D92E38">
        <w:tab/>
        <w:t>The amendments of section</w:t>
      </w:r>
      <w:r w:rsidR="00D92E38" w:rsidRPr="00D92E38">
        <w:t> </w:t>
      </w:r>
      <w:r w:rsidRPr="00D92E38">
        <w:t xml:space="preserve">21 of the </w:t>
      </w:r>
      <w:r w:rsidRPr="00D92E38">
        <w:rPr>
          <w:i/>
        </w:rPr>
        <w:t>Classification (Publications, Films and Computer Games) Act 1995</w:t>
      </w:r>
      <w:r w:rsidRPr="00D92E38">
        <w:t xml:space="preserve"> made by this Schedule apply in relation to films or computer games classified on or after 1</w:t>
      </w:r>
      <w:r w:rsidR="00D92E38" w:rsidRPr="00D92E38">
        <w:t> </w:t>
      </w:r>
      <w:r w:rsidRPr="00D92E38">
        <w:t>January 2013.</w:t>
      </w:r>
    </w:p>
    <w:p w:rsidR="00B05B19" w:rsidRPr="00D92E38" w:rsidRDefault="00B05B19" w:rsidP="00D92E38">
      <w:pPr>
        <w:pStyle w:val="ActHead6"/>
        <w:pageBreakBefore/>
      </w:pPr>
      <w:bookmarkStart w:id="51" w:name="_Toc398559315"/>
      <w:r w:rsidRPr="00D92E38">
        <w:rPr>
          <w:rStyle w:val="CharAmSchNo"/>
        </w:rPr>
        <w:lastRenderedPageBreak/>
        <w:t>Schedule</w:t>
      </w:r>
      <w:r w:rsidR="00D92E38" w:rsidRPr="00D92E38">
        <w:rPr>
          <w:rStyle w:val="CharAmSchNo"/>
        </w:rPr>
        <w:t> </w:t>
      </w:r>
      <w:r w:rsidRPr="00D92E38">
        <w:rPr>
          <w:rStyle w:val="CharAmSchNo"/>
        </w:rPr>
        <w:t>5</w:t>
      </w:r>
      <w:r w:rsidRPr="00D92E38">
        <w:t>—</w:t>
      </w:r>
      <w:r w:rsidRPr="00D92E38">
        <w:rPr>
          <w:rStyle w:val="CharAmSchText"/>
        </w:rPr>
        <w:t>Determined markings and consumer advice</w:t>
      </w:r>
      <w:bookmarkEnd w:id="51"/>
    </w:p>
    <w:p w:rsidR="00B05B19" w:rsidRPr="00D92E38" w:rsidRDefault="00B05B19" w:rsidP="00D92E38">
      <w:pPr>
        <w:pStyle w:val="Header"/>
      </w:pPr>
      <w:r w:rsidRPr="00D92E38">
        <w:rPr>
          <w:rStyle w:val="CharAmPartNo"/>
        </w:rPr>
        <w:t xml:space="preserve"> </w:t>
      </w:r>
      <w:r w:rsidRPr="00D92E38">
        <w:rPr>
          <w:rStyle w:val="CharAmPartText"/>
        </w:rPr>
        <w:t xml:space="preserve"> </w:t>
      </w:r>
    </w:p>
    <w:p w:rsidR="00B05B19" w:rsidRPr="00D92E38" w:rsidRDefault="00B05B19" w:rsidP="00D92E38">
      <w:pPr>
        <w:pStyle w:val="ActHead9"/>
        <w:rPr>
          <w:i w:val="0"/>
        </w:rPr>
      </w:pPr>
      <w:bookmarkStart w:id="52" w:name="_Toc398559316"/>
      <w:r w:rsidRPr="00D92E38">
        <w:t>Classification (Publications, Films and Computer Games) Act 1995</w:t>
      </w:r>
      <w:bookmarkEnd w:id="52"/>
    </w:p>
    <w:p w:rsidR="00B05B19" w:rsidRPr="00D92E38" w:rsidRDefault="00D677DB" w:rsidP="00D92E38">
      <w:pPr>
        <w:pStyle w:val="ItemHead"/>
      </w:pPr>
      <w:r w:rsidRPr="00D92E38">
        <w:t>1</w:t>
      </w:r>
      <w:r w:rsidR="00B05B19" w:rsidRPr="00D92E38">
        <w:t xml:space="preserve">  Section</w:t>
      </w:r>
      <w:r w:rsidR="00D92E38" w:rsidRPr="00D92E38">
        <w:t> </w:t>
      </w:r>
      <w:r w:rsidR="00B05B19" w:rsidRPr="00D92E38">
        <w:t xml:space="preserve">5 (definition of </w:t>
      </w:r>
      <w:r w:rsidR="00B05B19" w:rsidRPr="00D92E38">
        <w:rPr>
          <w:i/>
        </w:rPr>
        <w:t>determined markings</w:t>
      </w:r>
      <w:r w:rsidR="00B05B19" w:rsidRPr="00D92E38">
        <w:t>)</w:t>
      </w:r>
    </w:p>
    <w:p w:rsidR="00B05B19" w:rsidRPr="00D92E38" w:rsidRDefault="00B05B19" w:rsidP="00D92E38">
      <w:pPr>
        <w:pStyle w:val="Item"/>
      </w:pPr>
      <w:r w:rsidRPr="00D92E38">
        <w:t>Omit “section</w:t>
      </w:r>
      <w:r w:rsidR="00D92E38" w:rsidRPr="00D92E38">
        <w:t> </w:t>
      </w:r>
      <w:r w:rsidRPr="00D92E38">
        <w:t>8”, substitute “paragraph</w:t>
      </w:r>
      <w:r w:rsidR="00D92E38" w:rsidRPr="00D92E38">
        <w:t> </w:t>
      </w:r>
      <w:r w:rsidRPr="00D92E38">
        <w:t>8(1)(a)”.</w:t>
      </w:r>
    </w:p>
    <w:p w:rsidR="00B05B19" w:rsidRPr="00D92E38" w:rsidRDefault="00D677DB" w:rsidP="00D92E38">
      <w:pPr>
        <w:pStyle w:val="ItemHead"/>
      </w:pPr>
      <w:r w:rsidRPr="00D92E38">
        <w:t>2</w:t>
      </w:r>
      <w:r w:rsidR="00B05B19" w:rsidRPr="00D92E38">
        <w:t xml:space="preserve">  Section</w:t>
      </w:r>
      <w:r w:rsidR="00D92E38" w:rsidRPr="00D92E38">
        <w:t> </w:t>
      </w:r>
      <w:r w:rsidR="00B05B19" w:rsidRPr="00D92E38">
        <w:t>8 (heading)</w:t>
      </w:r>
    </w:p>
    <w:p w:rsidR="00B05B19" w:rsidRPr="00D92E38" w:rsidRDefault="00B05B19" w:rsidP="00D92E38">
      <w:pPr>
        <w:pStyle w:val="Item"/>
      </w:pPr>
      <w:r w:rsidRPr="00D92E38">
        <w:t>Repeal the heading, substitute:</w:t>
      </w:r>
    </w:p>
    <w:p w:rsidR="00B05B19" w:rsidRPr="00D92E38" w:rsidRDefault="00B05B19" w:rsidP="00D92E38">
      <w:pPr>
        <w:pStyle w:val="ActHead5"/>
      </w:pPr>
      <w:bookmarkStart w:id="53" w:name="_Toc398559317"/>
      <w:r w:rsidRPr="00D92E38">
        <w:rPr>
          <w:rStyle w:val="CharSectno"/>
        </w:rPr>
        <w:t>8</w:t>
      </w:r>
      <w:r w:rsidRPr="00D92E38">
        <w:t xml:space="preserve">  Determined markings and consumer advice</w:t>
      </w:r>
      <w:bookmarkEnd w:id="53"/>
    </w:p>
    <w:p w:rsidR="00B05B19" w:rsidRPr="00D92E38" w:rsidRDefault="00D677DB" w:rsidP="00D92E38">
      <w:pPr>
        <w:pStyle w:val="ItemHead"/>
      </w:pPr>
      <w:r w:rsidRPr="00D92E38">
        <w:t>3</w:t>
      </w:r>
      <w:r w:rsidR="00B05B19" w:rsidRPr="00D92E38">
        <w:t xml:space="preserve">  Subsections</w:t>
      </w:r>
      <w:r w:rsidR="00D92E38" w:rsidRPr="00D92E38">
        <w:t> </w:t>
      </w:r>
      <w:r w:rsidR="00B05B19" w:rsidRPr="00D92E38">
        <w:t>8(1) and (1A)</w:t>
      </w:r>
    </w:p>
    <w:p w:rsidR="00B05B19" w:rsidRPr="00D92E38" w:rsidRDefault="00B05B19" w:rsidP="00D92E38">
      <w:pPr>
        <w:pStyle w:val="Item"/>
      </w:pPr>
      <w:r w:rsidRPr="00D92E38">
        <w:t>Repeal the subsections, substitute:</w:t>
      </w:r>
    </w:p>
    <w:p w:rsidR="00B05B19" w:rsidRPr="00D92E38" w:rsidRDefault="00B05B19" w:rsidP="00D92E38">
      <w:pPr>
        <w:pStyle w:val="subsection"/>
      </w:pPr>
      <w:r w:rsidRPr="00D92E38">
        <w:tab/>
        <w:t>(1)</w:t>
      </w:r>
      <w:r w:rsidRPr="00D92E38">
        <w:tab/>
        <w:t>The Minister may, by legislative instrument, determine:</w:t>
      </w:r>
    </w:p>
    <w:p w:rsidR="00B05B19" w:rsidRPr="00D92E38" w:rsidRDefault="00B05B19" w:rsidP="00D92E38">
      <w:pPr>
        <w:pStyle w:val="paragraph"/>
      </w:pPr>
      <w:r w:rsidRPr="00D92E38">
        <w:tab/>
        <w:t>(a)</w:t>
      </w:r>
      <w:r w:rsidRPr="00D92E38">
        <w:tab/>
        <w:t>markings for each type of classification giving information about the classification; and</w:t>
      </w:r>
    </w:p>
    <w:p w:rsidR="00B05B19" w:rsidRPr="00D92E38" w:rsidRDefault="00B05B19" w:rsidP="00D92E38">
      <w:pPr>
        <w:pStyle w:val="paragraph"/>
      </w:pPr>
      <w:r w:rsidRPr="00D92E38">
        <w:tab/>
        <w:t>(b)</w:t>
      </w:r>
      <w:r w:rsidRPr="00D92E38">
        <w:tab/>
        <w:t>principles relating to the display of the markings; and</w:t>
      </w:r>
    </w:p>
    <w:p w:rsidR="00B05B19" w:rsidRPr="00D92E38" w:rsidRDefault="00B05B19" w:rsidP="00D92E38">
      <w:pPr>
        <w:pStyle w:val="paragraph"/>
      </w:pPr>
      <w:r w:rsidRPr="00D92E38">
        <w:tab/>
        <w:t>(c)</w:t>
      </w:r>
      <w:r w:rsidRPr="00D92E38">
        <w:tab/>
        <w:t>principles relating to the display of consumer advice for publications, films and computer games.</w:t>
      </w:r>
    </w:p>
    <w:p w:rsidR="00B05B19" w:rsidRPr="00D92E38" w:rsidRDefault="00B05B19" w:rsidP="00D92E38">
      <w:pPr>
        <w:pStyle w:val="subsection"/>
      </w:pPr>
      <w:r w:rsidRPr="00D92E38">
        <w:tab/>
        <w:t>(1A)</w:t>
      </w:r>
      <w:r w:rsidRPr="00D92E38">
        <w:tab/>
        <w:t xml:space="preserve">Without limiting </w:t>
      </w:r>
      <w:r w:rsidR="00D92E38" w:rsidRPr="00D92E38">
        <w:t>paragraph (</w:t>
      </w:r>
      <w:r w:rsidRPr="00D92E38">
        <w:t>1)(b), the Minister may determine principles relating to the manner in which the markings are to be displayed.</w:t>
      </w:r>
    </w:p>
    <w:p w:rsidR="00B05B19" w:rsidRPr="00D92E38" w:rsidRDefault="00B05B19" w:rsidP="00D92E38">
      <w:pPr>
        <w:pStyle w:val="subsection"/>
      </w:pPr>
      <w:r w:rsidRPr="00D92E38">
        <w:tab/>
        <w:t>(1B)</w:t>
      </w:r>
      <w:r w:rsidRPr="00D92E38">
        <w:tab/>
        <w:t xml:space="preserve">Without limiting </w:t>
      </w:r>
      <w:r w:rsidR="00D92E38" w:rsidRPr="00D92E38">
        <w:t>paragraph (</w:t>
      </w:r>
      <w:r w:rsidRPr="00D92E38">
        <w:t>1)(c), the Minister may determine principles relating to the manner in which consumer advice is to be displayed.</w:t>
      </w:r>
    </w:p>
    <w:p w:rsidR="00B05B19" w:rsidRPr="00D92E38" w:rsidRDefault="00D677DB" w:rsidP="00D92E38">
      <w:pPr>
        <w:pStyle w:val="ItemHead"/>
      </w:pPr>
      <w:r w:rsidRPr="00D92E38">
        <w:t>4</w:t>
      </w:r>
      <w:r w:rsidR="00B05B19" w:rsidRPr="00D92E38">
        <w:t xml:space="preserve">  After subsection</w:t>
      </w:r>
      <w:r w:rsidR="00D92E38" w:rsidRPr="00D92E38">
        <w:t> </w:t>
      </w:r>
      <w:r w:rsidR="00B05B19" w:rsidRPr="00D92E38">
        <w:t>8(3)</w:t>
      </w:r>
    </w:p>
    <w:p w:rsidR="00B05B19" w:rsidRPr="00D92E38" w:rsidRDefault="00B05B19" w:rsidP="00D92E38">
      <w:pPr>
        <w:pStyle w:val="Item"/>
      </w:pPr>
      <w:r w:rsidRPr="00D92E38">
        <w:t>Insert:</w:t>
      </w:r>
    </w:p>
    <w:p w:rsidR="00B05B19" w:rsidRPr="00D92E38" w:rsidRDefault="00B05B19" w:rsidP="00D92E38">
      <w:pPr>
        <w:pStyle w:val="subsection"/>
      </w:pPr>
      <w:r w:rsidRPr="00D92E38">
        <w:tab/>
        <w:t>(3A)</w:t>
      </w:r>
      <w:r w:rsidRPr="00D92E38">
        <w:tab/>
        <w:t>Each of the following must display markings and consumer advice in accordance with any determinations under this section:</w:t>
      </w:r>
    </w:p>
    <w:p w:rsidR="00B05B19" w:rsidRPr="00D92E38" w:rsidRDefault="00B05B19" w:rsidP="00D92E38">
      <w:pPr>
        <w:pStyle w:val="paragraph"/>
      </w:pPr>
      <w:r w:rsidRPr="00D92E38">
        <w:tab/>
        <w:t>(a)</w:t>
      </w:r>
      <w:r w:rsidRPr="00D92E38">
        <w:tab/>
        <w:t>a classified film;</w:t>
      </w:r>
    </w:p>
    <w:p w:rsidR="00B05B19" w:rsidRPr="00D92E38" w:rsidRDefault="00B05B19" w:rsidP="00D92E38">
      <w:pPr>
        <w:pStyle w:val="paragraph"/>
      </w:pPr>
      <w:r w:rsidRPr="00D92E38">
        <w:lastRenderedPageBreak/>
        <w:tab/>
        <w:t>(b)</w:t>
      </w:r>
      <w:r w:rsidRPr="00D92E38">
        <w:tab/>
        <w:t>a classified computer game;</w:t>
      </w:r>
    </w:p>
    <w:p w:rsidR="00B05B19" w:rsidRPr="00D92E38" w:rsidRDefault="00B05B19" w:rsidP="00D92E38">
      <w:pPr>
        <w:pStyle w:val="paragraph"/>
      </w:pPr>
      <w:r w:rsidRPr="00D92E38">
        <w:tab/>
        <w:t>(c)</w:t>
      </w:r>
      <w:r w:rsidRPr="00D92E38">
        <w:tab/>
        <w:t>a classified publication;</w:t>
      </w:r>
    </w:p>
    <w:p w:rsidR="00B05B19" w:rsidRPr="00D92E38" w:rsidRDefault="00B05B19" w:rsidP="00D92E38">
      <w:pPr>
        <w:pStyle w:val="paragraph"/>
      </w:pPr>
      <w:r w:rsidRPr="00D92E38">
        <w:tab/>
        <w:t>(d)</w:t>
      </w:r>
      <w:r w:rsidRPr="00D92E38">
        <w:tab/>
        <w:t>an advertisement for such a film, computer game or publication.</w:t>
      </w:r>
    </w:p>
    <w:p w:rsidR="00B05B19" w:rsidRPr="00D92E38" w:rsidRDefault="00B05B19" w:rsidP="00D92E38">
      <w:pPr>
        <w:pStyle w:val="notetext"/>
      </w:pPr>
      <w:r w:rsidRPr="00D92E38">
        <w:t>Note:</w:t>
      </w:r>
      <w:r w:rsidRPr="00D92E38">
        <w:tab/>
        <w:t>Provisions dealing with the consequences of not displaying markings and consumer advice in accordance with a determination under this section are to be found in complementary laws of the States and Territories.</w:t>
      </w:r>
    </w:p>
    <w:p w:rsidR="00B05B19" w:rsidRPr="00D92E38" w:rsidRDefault="00B05B19" w:rsidP="00D92E38">
      <w:pPr>
        <w:pStyle w:val="subsection"/>
      </w:pPr>
      <w:r w:rsidRPr="00D92E38">
        <w:tab/>
        <w:t>(3B)</w:t>
      </w:r>
      <w:r w:rsidRPr="00D92E38">
        <w:tab/>
      </w:r>
      <w:r w:rsidR="00D92E38" w:rsidRPr="00D92E38">
        <w:t>Subsection (</w:t>
      </w:r>
      <w:r w:rsidRPr="00D92E38">
        <w:t>3A) applies to:</w:t>
      </w:r>
    </w:p>
    <w:p w:rsidR="00B05B19" w:rsidRPr="00D92E38" w:rsidRDefault="00B05B19" w:rsidP="00D92E38">
      <w:pPr>
        <w:pStyle w:val="paragraph"/>
      </w:pPr>
      <w:r w:rsidRPr="00D92E38">
        <w:tab/>
        <w:t>(a)</w:t>
      </w:r>
      <w:r w:rsidRPr="00D92E38">
        <w:tab/>
        <w:t>a film, computer game or publication; or</w:t>
      </w:r>
    </w:p>
    <w:p w:rsidR="00B05B19" w:rsidRPr="00D92E38" w:rsidRDefault="00B05B19" w:rsidP="00D92E38">
      <w:pPr>
        <w:pStyle w:val="paragraph"/>
      </w:pPr>
      <w:r w:rsidRPr="00D92E38">
        <w:tab/>
        <w:t>(b)</w:t>
      </w:r>
      <w:r w:rsidRPr="00D92E38">
        <w:tab/>
        <w:t>an advertisement for a film, computer game or publication;</w:t>
      </w:r>
    </w:p>
    <w:p w:rsidR="00B05B19" w:rsidRPr="00D92E38" w:rsidRDefault="00B05B19" w:rsidP="00D92E38">
      <w:pPr>
        <w:pStyle w:val="subsection2"/>
      </w:pPr>
      <w:r w:rsidRPr="00D92E38">
        <w:t xml:space="preserve">(the </w:t>
      </w:r>
      <w:r w:rsidRPr="00D92E38">
        <w:rPr>
          <w:b/>
          <w:i/>
        </w:rPr>
        <w:t>relevant material</w:t>
      </w:r>
      <w:r w:rsidRPr="00D92E38">
        <w:t>) where:</w:t>
      </w:r>
    </w:p>
    <w:p w:rsidR="00B05B19" w:rsidRPr="00D92E38" w:rsidRDefault="00B05B19" w:rsidP="00D92E38">
      <w:pPr>
        <w:pStyle w:val="paragraph"/>
      </w:pPr>
      <w:r w:rsidRPr="00D92E38">
        <w:tab/>
        <w:t>(c)</w:t>
      </w:r>
      <w:r w:rsidRPr="00D92E38">
        <w:tab/>
        <w:t>the publisher of the relevant material is a constitutional corporation; or</w:t>
      </w:r>
    </w:p>
    <w:p w:rsidR="00B05B19" w:rsidRPr="00D92E38" w:rsidRDefault="00B05B19" w:rsidP="00D92E38">
      <w:pPr>
        <w:pStyle w:val="paragraph"/>
      </w:pPr>
      <w:r w:rsidRPr="00D92E38">
        <w:tab/>
        <w:t>(d)</w:t>
      </w:r>
      <w:r w:rsidRPr="00D92E38">
        <w:tab/>
        <w:t>the relevant material is published in the course of, or in relation to, constitutional trade or commerce; or</w:t>
      </w:r>
    </w:p>
    <w:p w:rsidR="00B05B19" w:rsidRPr="00D92E38" w:rsidRDefault="00B05B19" w:rsidP="00D92E38">
      <w:pPr>
        <w:pStyle w:val="paragraph"/>
      </w:pPr>
      <w:r w:rsidRPr="00D92E38">
        <w:tab/>
        <w:t>(e)</w:t>
      </w:r>
      <w:r w:rsidRPr="00D92E38">
        <w:tab/>
        <w:t>the relevant material is published in the course of, or in relation to, the supply of goods or services to the Commonwealth or an authority or instrumentality of the Commonwealth; or</w:t>
      </w:r>
    </w:p>
    <w:p w:rsidR="00B05B19" w:rsidRPr="00D92E38" w:rsidRDefault="00B05B19" w:rsidP="00D92E38">
      <w:pPr>
        <w:pStyle w:val="paragraph"/>
      </w:pPr>
      <w:r w:rsidRPr="00D92E38">
        <w:tab/>
        <w:t>(f)</w:t>
      </w:r>
      <w:r w:rsidRPr="00D92E38">
        <w:tab/>
        <w:t>the relevant material is published using a postal, telegraphic, telephonic or other like service (within the meaning of paragraph</w:t>
      </w:r>
      <w:r w:rsidR="00D92E38" w:rsidRPr="00D92E38">
        <w:t> </w:t>
      </w:r>
      <w:r w:rsidRPr="00D92E38">
        <w:t>51(v) of the Constitution); or</w:t>
      </w:r>
    </w:p>
    <w:p w:rsidR="00B05B19" w:rsidRPr="00D92E38" w:rsidRDefault="00B05B19" w:rsidP="00D92E38">
      <w:pPr>
        <w:pStyle w:val="paragraph"/>
      </w:pPr>
      <w:r w:rsidRPr="00D92E38">
        <w:tab/>
        <w:t>(g)</w:t>
      </w:r>
      <w:r w:rsidRPr="00D92E38">
        <w:tab/>
        <w:t>the relevant material is published in a Territory or in a Commonwealth place.</w:t>
      </w:r>
    </w:p>
    <w:p w:rsidR="00B05B19" w:rsidRPr="00D92E38" w:rsidRDefault="00D677DB" w:rsidP="00D92E38">
      <w:pPr>
        <w:pStyle w:val="ItemHead"/>
      </w:pPr>
      <w:r w:rsidRPr="00D92E38">
        <w:t>5</w:t>
      </w:r>
      <w:r w:rsidR="00B05B19" w:rsidRPr="00D92E38">
        <w:t xml:space="preserve">  Paragraphs 20(1)(a) and (b)</w:t>
      </w:r>
    </w:p>
    <w:p w:rsidR="00B05B19" w:rsidRPr="00D92E38" w:rsidRDefault="00B05B19" w:rsidP="00D92E38">
      <w:pPr>
        <w:pStyle w:val="Item"/>
      </w:pPr>
      <w:r w:rsidRPr="00D92E38">
        <w:t>Before “PG”, insert “G,”.</w:t>
      </w:r>
    </w:p>
    <w:p w:rsidR="00B05B19" w:rsidRPr="00D92E38" w:rsidRDefault="00D677DB" w:rsidP="00D92E38">
      <w:pPr>
        <w:pStyle w:val="ItemHead"/>
      </w:pPr>
      <w:r w:rsidRPr="00D92E38">
        <w:t>6</w:t>
      </w:r>
      <w:r w:rsidR="00B05B19" w:rsidRPr="00D92E38">
        <w:t xml:space="preserve">  Subsection</w:t>
      </w:r>
      <w:r w:rsidR="00D92E38" w:rsidRPr="00D92E38">
        <w:t> </w:t>
      </w:r>
      <w:r w:rsidR="00B05B19" w:rsidRPr="00D92E38">
        <w:t>20(2)</w:t>
      </w:r>
    </w:p>
    <w:p w:rsidR="00B05B19" w:rsidRPr="00D92E38" w:rsidRDefault="00B05B19" w:rsidP="00D92E38">
      <w:pPr>
        <w:pStyle w:val="Item"/>
      </w:pPr>
      <w:r w:rsidRPr="00D92E38">
        <w:t>Repeal the subsection, substitute:</w:t>
      </w:r>
    </w:p>
    <w:p w:rsidR="00B05B19" w:rsidRPr="00D92E38" w:rsidRDefault="00B05B19" w:rsidP="00D92E38">
      <w:pPr>
        <w:pStyle w:val="subsection"/>
      </w:pPr>
      <w:r w:rsidRPr="00D92E38">
        <w:tab/>
        <w:t>(2)</w:t>
      </w:r>
      <w:r w:rsidRPr="00D92E38">
        <w:tab/>
        <w:t>If the Board classifies a publication Unrestricted, the Board may determine consumer advice giving information about the content of the publication.</w:t>
      </w:r>
    </w:p>
    <w:p w:rsidR="00B05B19" w:rsidRPr="00D92E38" w:rsidRDefault="00D677DB" w:rsidP="00D92E38">
      <w:pPr>
        <w:pStyle w:val="ItemHead"/>
      </w:pPr>
      <w:r w:rsidRPr="00D92E38">
        <w:t>7</w:t>
      </w:r>
      <w:r w:rsidR="00B05B19" w:rsidRPr="00D92E38">
        <w:t xml:space="preserve">  Paragraph 25(2)(b)</w:t>
      </w:r>
    </w:p>
    <w:p w:rsidR="00B05B19" w:rsidRPr="00D92E38" w:rsidRDefault="00B05B19" w:rsidP="00D92E38">
      <w:pPr>
        <w:pStyle w:val="Item"/>
      </w:pPr>
      <w:r w:rsidRPr="00D92E38">
        <w:t>Omit “any consumer advice”, substitute “the consumer advice”.</w:t>
      </w:r>
    </w:p>
    <w:p w:rsidR="00B05B19" w:rsidRPr="00D92E38" w:rsidRDefault="00D677DB" w:rsidP="00D92E38">
      <w:pPr>
        <w:pStyle w:val="ItemHead"/>
      </w:pPr>
      <w:r w:rsidRPr="00D92E38">
        <w:lastRenderedPageBreak/>
        <w:t>8</w:t>
      </w:r>
      <w:r w:rsidR="00B05B19" w:rsidRPr="00D92E38">
        <w:t xml:space="preserve">  </w:t>
      </w:r>
      <w:r w:rsidR="00E278A5" w:rsidRPr="00D92E38">
        <w:t>Application of a</w:t>
      </w:r>
      <w:r w:rsidR="00B05B19" w:rsidRPr="00D92E38">
        <w:t>mendments relating to consumer advice</w:t>
      </w:r>
    </w:p>
    <w:p w:rsidR="00B05B19" w:rsidRPr="00D92E38" w:rsidRDefault="00B05B19" w:rsidP="00D92E38">
      <w:pPr>
        <w:pStyle w:val="Item"/>
      </w:pPr>
      <w:r w:rsidRPr="00D92E38">
        <w:t>The amendments of sections</w:t>
      </w:r>
      <w:r w:rsidR="00D92E38" w:rsidRPr="00D92E38">
        <w:t> </w:t>
      </w:r>
      <w:r w:rsidRPr="00D92E38">
        <w:t xml:space="preserve">20 and 25 of the </w:t>
      </w:r>
      <w:r w:rsidRPr="00D92E38">
        <w:rPr>
          <w:i/>
        </w:rPr>
        <w:t>Classification (Publications, Films and Computer Games) Act 1995</w:t>
      </w:r>
      <w:r w:rsidRPr="00D92E38">
        <w:t xml:space="preserve"> made by this Schedule apply in relation to publications, films and computer games classified after the commencement of this item</w:t>
      </w:r>
      <w:r w:rsidR="00633A07" w:rsidRPr="00D92E38">
        <w:t>,</w:t>
      </w:r>
      <w:r w:rsidRPr="00D92E38">
        <w:t xml:space="preserve"> regardless of when the application for classification is made.</w:t>
      </w:r>
    </w:p>
    <w:p w:rsidR="00B05B19" w:rsidRPr="00D92E38" w:rsidRDefault="00B05B19" w:rsidP="00D92E38">
      <w:pPr>
        <w:pStyle w:val="ActHead6"/>
        <w:pageBreakBefore/>
      </w:pPr>
      <w:bookmarkStart w:id="54" w:name="_Toc398559318"/>
      <w:r w:rsidRPr="00D92E38">
        <w:rPr>
          <w:rStyle w:val="CharAmSchNo"/>
        </w:rPr>
        <w:lastRenderedPageBreak/>
        <w:t>Schedule</w:t>
      </w:r>
      <w:r w:rsidR="00D92E38" w:rsidRPr="00D92E38">
        <w:rPr>
          <w:rStyle w:val="CharAmSchNo"/>
        </w:rPr>
        <w:t> </w:t>
      </w:r>
      <w:r w:rsidRPr="00D92E38">
        <w:rPr>
          <w:rStyle w:val="CharAmSchNo"/>
        </w:rPr>
        <w:t>6</w:t>
      </w:r>
      <w:r w:rsidRPr="00D92E38">
        <w:t>—</w:t>
      </w:r>
      <w:r w:rsidRPr="00D92E38">
        <w:rPr>
          <w:rStyle w:val="CharAmSchText"/>
        </w:rPr>
        <w:t>Other amendments</w:t>
      </w:r>
      <w:bookmarkEnd w:id="54"/>
    </w:p>
    <w:p w:rsidR="00B05B19" w:rsidRPr="00D92E38" w:rsidRDefault="00B05B19" w:rsidP="00D92E38">
      <w:pPr>
        <w:pStyle w:val="ActHead7"/>
      </w:pPr>
      <w:bookmarkStart w:id="55" w:name="_Toc398559319"/>
      <w:r w:rsidRPr="00D92E38">
        <w:rPr>
          <w:rStyle w:val="CharAmPartNo"/>
        </w:rPr>
        <w:t>Part</w:t>
      </w:r>
      <w:r w:rsidR="00D92E38" w:rsidRPr="00D92E38">
        <w:rPr>
          <w:rStyle w:val="CharAmPartNo"/>
        </w:rPr>
        <w:t> </w:t>
      </w:r>
      <w:r w:rsidRPr="00D92E38">
        <w:rPr>
          <w:rStyle w:val="CharAmPartNo"/>
        </w:rPr>
        <w:t>1</w:t>
      </w:r>
      <w:r w:rsidRPr="00D92E38">
        <w:t>—</w:t>
      </w:r>
      <w:r w:rsidRPr="00D92E38">
        <w:rPr>
          <w:rStyle w:val="CharAmPartText"/>
        </w:rPr>
        <w:t>Amendments to the Classification Act</w:t>
      </w:r>
      <w:bookmarkEnd w:id="55"/>
    </w:p>
    <w:p w:rsidR="00B05B19" w:rsidRPr="00D92E38" w:rsidRDefault="00B05B19" w:rsidP="00D92E38">
      <w:pPr>
        <w:pStyle w:val="ActHead9"/>
        <w:rPr>
          <w:i w:val="0"/>
        </w:rPr>
      </w:pPr>
      <w:bookmarkStart w:id="56" w:name="_Toc398559320"/>
      <w:r w:rsidRPr="00D92E38">
        <w:t>Classification (Publications, Films and Computer Games) Act 1995</w:t>
      </w:r>
      <w:bookmarkEnd w:id="56"/>
    </w:p>
    <w:p w:rsidR="00D043A1" w:rsidRPr="00D92E38" w:rsidRDefault="00D677DB" w:rsidP="00D92E38">
      <w:pPr>
        <w:pStyle w:val="ItemHead"/>
      </w:pPr>
      <w:r w:rsidRPr="00D92E38">
        <w:t>1</w:t>
      </w:r>
      <w:r w:rsidR="00D043A1" w:rsidRPr="00D92E38">
        <w:t xml:space="preserve">  Section</w:t>
      </w:r>
      <w:r w:rsidR="00D92E38" w:rsidRPr="00D92E38">
        <w:t> </w:t>
      </w:r>
      <w:r w:rsidR="00D043A1" w:rsidRPr="00D92E38">
        <w:t>3</w:t>
      </w:r>
    </w:p>
    <w:p w:rsidR="00D043A1" w:rsidRPr="00D92E38" w:rsidRDefault="00D043A1" w:rsidP="00D92E38">
      <w:pPr>
        <w:pStyle w:val="Item"/>
      </w:pPr>
      <w:r w:rsidRPr="00D92E38">
        <w:t>After “The”, insert “main”.</w:t>
      </w:r>
    </w:p>
    <w:p w:rsidR="00B05B19" w:rsidRPr="00D92E38" w:rsidRDefault="00D677DB" w:rsidP="00D92E38">
      <w:pPr>
        <w:pStyle w:val="ItemHead"/>
      </w:pPr>
      <w:r w:rsidRPr="00D92E38">
        <w:t>2</w:t>
      </w:r>
      <w:r w:rsidR="00B05B19" w:rsidRPr="00D92E38">
        <w:t xml:space="preserve">  Section</w:t>
      </w:r>
      <w:r w:rsidR="00D92E38" w:rsidRPr="00D92E38">
        <w:t> </w:t>
      </w:r>
      <w:r w:rsidR="00B05B19" w:rsidRPr="00D92E38">
        <w:t>5</w:t>
      </w:r>
    </w:p>
    <w:p w:rsidR="00B05B19" w:rsidRPr="00D92E38" w:rsidRDefault="00B05B19" w:rsidP="00D92E38">
      <w:pPr>
        <w:pStyle w:val="Item"/>
      </w:pPr>
      <w:r w:rsidRPr="00D92E38">
        <w:t>Insert:</w:t>
      </w:r>
    </w:p>
    <w:p w:rsidR="00B05B19" w:rsidRPr="00D92E38" w:rsidRDefault="00381D70" w:rsidP="00D92E38">
      <w:pPr>
        <w:pStyle w:val="Definition"/>
      </w:pPr>
      <w:r w:rsidRPr="00D92E38">
        <w:rPr>
          <w:b/>
          <w:i/>
        </w:rPr>
        <w:t>c</w:t>
      </w:r>
      <w:r w:rsidR="00B05B19" w:rsidRPr="00D92E38">
        <w:rPr>
          <w:b/>
          <w:i/>
        </w:rPr>
        <w:t>onstitutional corporation</w:t>
      </w:r>
      <w:r w:rsidR="00B05B19" w:rsidRPr="00D92E38">
        <w:t xml:space="preserve"> means a corporation to which paragraph</w:t>
      </w:r>
      <w:r w:rsidR="00D92E38" w:rsidRPr="00D92E38">
        <w:t> </w:t>
      </w:r>
      <w:r w:rsidR="00B05B19" w:rsidRPr="00D92E38">
        <w:t>51(xx) of the Constitution applies.</w:t>
      </w:r>
    </w:p>
    <w:p w:rsidR="00B05B19" w:rsidRPr="00D92E38" w:rsidRDefault="00381D70" w:rsidP="00D92E38">
      <w:pPr>
        <w:pStyle w:val="Definition"/>
      </w:pPr>
      <w:r w:rsidRPr="00D92E38">
        <w:rPr>
          <w:b/>
          <w:i/>
        </w:rPr>
        <w:t>c</w:t>
      </w:r>
      <w:r w:rsidR="00B05B19" w:rsidRPr="00D92E38">
        <w:rPr>
          <w:b/>
          <w:i/>
        </w:rPr>
        <w:t>onstitutional trade or commerce</w:t>
      </w:r>
      <w:r w:rsidR="00B05B19" w:rsidRPr="00D92E38">
        <w:t xml:space="preserve"> means trade or commerce:</w:t>
      </w:r>
    </w:p>
    <w:p w:rsidR="00B05B19" w:rsidRPr="00D92E38" w:rsidRDefault="00B05B19" w:rsidP="00D92E38">
      <w:pPr>
        <w:pStyle w:val="paragraph"/>
      </w:pPr>
      <w:r w:rsidRPr="00D92E38">
        <w:tab/>
        <w:t>(a)</w:t>
      </w:r>
      <w:r w:rsidRPr="00D92E38">
        <w:tab/>
        <w:t>between Australia and a place outside Australia; or</w:t>
      </w:r>
    </w:p>
    <w:p w:rsidR="00B05B19" w:rsidRPr="00D92E38" w:rsidRDefault="00B05B19" w:rsidP="00D92E38">
      <w:pPr>
        <w:pStyle w:val="paragraph"/>
      </w:pPr>
      <w:r w:rsidRPr="00D92E38">
        <w:tab/>
        <w:t>(b)</w:t>
      </w:r>
      <w:r w:rsidRPr="00D92E38">
        <w:tab/>
        <w:t>among the States; or</w:t>
      </w:r>
    </w:p>
    <w:p w:rsidR="00B05B19" w:rsidRPr="00D92E38" w:rsidRDefault="00B05B19" w:rsidP="00D92E38">
      <w:pPr>
        <w:pStyle w:val="paragraph"/>
      </w:pPr>
      <w:r w:rsidRPr="00D92E38">
        <w:tab/>
        <w:t>(c)</w:t>
      </w:r>
      <w:r w:rsidRPr="00D92E38">
        <w:tab/>
        <w:t>between a State and a Territory; or</w:t>
      </w:r>
    </w:p>
    <w:p w:rsidR="002E1345" w:rsidRPr="00D92E38" w:rsidRDefault="00B05B19" w:rsidP="00D92E38">
      <w:pPr>
        <w:pStyle w:val="paragraph"/>
      </w:pPr>
      <w:r w:rsidRPr="00D92E38">
        <w:tab/>
        <w:t>(d)</w:t>
      </w:r>
      <w:r w:rsidRPr="00D92E38">
        <w:tab/>
      </w:r>
      <w:r w:rsidR="002E1345" w:rsidRPr="00D92E38">
        <w:t>within a Territory; or</w:t>
      </w:r>
    </w:p>
    <w:p w:rsidR="00B05B19" w:rsidRPr="00D92E38" w:rsidRDefault="002E1345" w:rsidP="00D92E38">
      <w:pPr>
        <w:pStyle w:val="paragraph"/>
      </w:pPr>
      <w:r w:rsidRPr="00D92E38">
        <w:tab/>
        <w:t>(e)</w:t>
      </w:r>
      <w:r w:rsidRPr="00D92E38">
        <w:tab/>
      </w:r>
      <w:r w:rsidR="00B05B19" w:rsidRPr="00D92E38">
        <w:t>between 2 Territories.</w:t>
      </w:r>
    </w:p>
    <w:p w:rsidR="00B05B19" w:rsidRPr="00D92E38" w:rsidRDefault="00D677DB" w:rsidP="00D92E38">
      <w:pPr>
        <w:pStyle w:val="ItemHead"/>
      </w:pPr>
      <w:r w:rsidRPr="00D92E38">
        <w:t>3</w:t>
      </w:r>
      <w:r w:rsidR="00B05B19" w:rsidRPr="00D92E38">
        <w:t xml:space="preserve">  Section</w:t>
      </w:r>
      <w:r w:rsidR="00D92E38" w:rsidRPr="00D92E38">
        <w:t> </w:t>
      </w:r>
      <w:r w:rsidR="00B05B19" w:rsidRPr="00D92E38">
        <w:t xml:space="preserve">5 (after </w:t>
      </w:r>
      <w:r w:rsidR="00D92E38" w:rsidRPr="00D92E38">
        <w:t>paragraph (</w:t>
      </w:r>
      <w:r w:rsidR="00B05B19" w:rsidRPr="00D92E38">
        <w:t xml:space="preserve">ia) of the definition of </w:t>
      </w:r>
      <w:r w:rsidR="00B05B19" w:rsidRPr="00D92E38">
        <w:rPr>
          <w:i/>
        </w:rPr>
        <w:t>decision</w:t>
      </w:r>
      <w:r w:rsidR="00B05B19" w:rsidRPr="00D92E38">
        <w:t>)</w:t>
      </w:r>
    </w:p>
    <w:p w:rsidR="00B05B19" w:rsidRPr="00D92E38" w:rsidRDefault="00B05B19" w:rsidP="00D92E38">
      <w:pPr>
        <w:pStyle w:val="Item"/>
      </w:pPr>
      <w:r w:rsidRPr="00D92E38">
        <w:t>Insert:</w:t>
      </w:r>
    </w:p>
    <w:p w:rsidR="00B05B19" w:rsidRPr="00D92E38" w:rsidRDefault="00B05B19" w:rsidP="00D92E38">
      <w:pPr>
        <w:pStyle w:val="paragraph"/>
      </w:pPr>
      <w:r w:rsidRPr="00D92E38">
        <w:tab/>
        <w:t>(ib)</w:t>
      </w:r>
      <w:r w:rsidRPr="00D92E38">
        <w:tab/>
        <w:t>to revoke the classification of a computer game under section</w:t>
      </w:r>
      <w:r w:rsidR="00D92E38" w:rsidRPr="00D92E38">
        <w:t> </w:t>
      </w:r>
      <w:r w:rsidRPr="00D92E38">
        <w:t>21AC; or</w:t>
      </w:r>
    </w:p>
    <w:p w:rsidR="00B05B19" w:rsidRPr="00D92E38" w:rsidRDefault="00D677DB" w:rsidP="00D92E38">
      <w:pPr>
        <w:pStyle w:val="ItemHead"/>
      </w:pPr>
      <w:r w:rsidRPr="00D92E38">
        <w:t>4</w:t>
      </w:r>
      <w:r w:rsidR="00B05B19" w:rsidRPr="00D92E38">
        <w:t xml:space="preserve">  After section</w:t>
      </w:r>
      <w:r w:rsidR="00D92E38" w:rsidRPr="00D92E38">
        <w:t> </w:t>
      </w:r>
      <w:r w:rsidR="00B05B19" w:rsidRPr="00D92E38">
        <w:t>8</w:t>
      </w:r>
    </w:p>
    <w:p w:rsidR="00B05B19" w:rsidRPr="00D92E38" w:rsidRDefault="00B05B19" w:rsidP="00D92E38">
      <w:pPr>
        <w:pStyle w:val="Item"/>
      </w:pPr>
      <w:r w:rsidRPr="00D92E38">
        <w:t>Insert:</w:t>
      </w:r>
    </w:p>
    <w:p w:rsidR="00B05B19" w:rsidRPr="00D92E38" w:rsidRDefault="00B05B19" w:rsidP="00D92E38">
      <w:pPr>
        <w:pStyle w:val="ActHead5"/>
      </w:pPr>
      <w:bookmarkStart w:id="57" w:name="_Toc398559321"/>
      <w:r w:rsidRPr="00D92E38">
        <w:rPr>
          <w:rStyle w:val="CharSectno"/>
        </w:rPr>
        <w:t>8AA</w:t>
      </w:r>
      <w:r w:rsidRPr="00D92E38">
        <w:t xml:space="preserve">  Use of markings in relation to goods other than films etc.</w:t>
      </w:r>
      <w:bookmarkEnd w:id="57"/>
    </w:p>
    <w:p w:rsidR="00B05B19" w:rsidRPr="00D92E38" w:rsidRDefault="00B05B19" w:rsidP="00D92E38">
      <w:pPr>
        <w:pStyle w:val="SubsectionHead"/>
      </w:pPr>
      <w:r w:rsidRPr="00D92E38">
        <w:t>Using a determined marking in relation to certain goods</w:t>
      </w:r>
    </w:p>
    <w:p w:rsidR="00B05B19" w:rsidRPr="00D92E38" w:rsidRDefault="00B05B19" w:rsidP="00D92E38">
      <w:pPr>
        <w:pStyle w:val="subsection"/>
      </w:pPr>
      <w:r w:rsidRPr="00D92E38">
        <w:tab/>
        <w:t>(1)</w:t>
      </w:r>
      <w:r w:rsidRPr="00D92E38">
        <w:tab/>
        <w:t>A person commits an offence if:</w:t>
      </w:r>
    </w:p>
    <w:p w:rsidR="00B05B19" w:rsidRPr="00D92E38" w:rsidRDefault="00B05B19" w:rsidP="00D92E38">
      <w:pPr>
        <w:pStyle w:val="paragraph"/>
      </w:pPr>
      <w:r w:rsidRPr="00D92E38">
        <w:tab/>
        <w:t>(a)</w:t>
      </w:r>
      <w:r w:rsidRPr="00D92E38">
        <w:tab/>
        <w:t>the person, in trade or commerce, uses a marking in relation to goods; and</w:t>
      </w:r>
    </w:p>
    <w:p w:rsidR="00B05B19" w:rsidRPr="00D92E38" w:rsidRDefault="00B05B19" w:rsidP="00D92E38">
      <w:pPr>
        <w:pStyle w:val="paragraph"/>
      </w:pPr>
      <w:r w:rsidRPr="00D92E38">
        <w:lastRenderedPageBreak/>
        <w:tab/>
        <w:t>(b)</w:t>
      </w:r>
      <w:r w:rsidRPr="00D92E38">
        <w:tab/>
        <w:t>the marking is a determined marking; and</w:t>
      </w:r>
    </w:p>
    <w:p w:rsidR="00B05B19" w:rsidRPr="00D92E38" w:rsidRDefault="00B05B19" w:rsidP="00D92E38">
      <w:pPr>
        <w:pStyle w:val="paragraph"/>
      </w:pPr>
      <w:r w:rsidRPr="00D92E38">
        <w:tab/>
        <w:t>(c)</w:t>
      </w:r>
      <w:r w:rsidRPr="00D92E38">
        <w:tab/>
        <w:t>the goods are not:</w:t>
      </w:r>
    </w:p>
    <w:p w:rsidR="00B05B19" w:rsidRPr="00D92E38" w:rsidRDefault="00B05B19" w:rsidP="00D92E38">
      <w:pPr>
        <w:pStyle w:val="paragraphsub"/>
      </w:pPr>
      <w:r w:rsidRPr="00D92E38">
        <w:tab/>
        <w:t>(i)</w:t>
      </w:r>
      <w:r w:rsidRPr="00D92E38">
        <w:tab/>
        <w:t>a publication, film or computer game; or</w:t>
      </w:r>
    </w:p>
    <w:p w:rsidR="00B05B19" w:rsidRPr="00D92E38" w:rsidRDefault="00B05B19" w:rsidP="00D92E38">
      <w:pPr>
        <w:pStyle w:val="paragraphsub"/>
      </w:pPr>
      <w:r w:rsidRPr="00D92E38">
        <w:tab/>
        <w:t>(ii)</w:t>
      </w:r>
      <w:r w:rsidRPr="00D92E38">
        <w:tab/>
        <w:t>goods used to promote</w:t>
      </w:r>
      <w:r w:rsidRPr="00D92E38">
        <w:rPr>
          <w:i/>
        </w:rPr>
        <w:t xml:space="preserve"> </w:t>
      </w:r>
      <w:r w:rsidRPr="00D92E38">
        <w:t>a publication, film or computer game that has the classification for that marking.</w:t>
      </w:r>
    </w:p>
    <w:p w:rsidR="00B05B19" w:rsidRPr="00D92E38" w:rsidRDefault="00B05B19" w:rsidP="00D92E38">
      <w:pPr>
        <w:pStyle w:val="Penalty"/>
      </w:pPr>
      <w:r w:rsidRPr="00D92E38">
        <w:t>Penalty:</w:t>
      </w:r>
      <w:r w:rsidRPr="00D92E38">
        <w:tab/>
        <w:t>20 penalty units.</w:t>
      </w:r>
    </w:p>
    <w:p w:rsidR="00B05B19" w:rsidRPr="00D92E38" w:rsidRDefault="00B05B19" w:rsidP="00D92E38">
      <w:pPr>
        <w:pStyle w:val="SubsectionHead"/>
      </w:pPr>
      <w:r w:rsidRPr="00D92E38">
        <w:t>Using a determined marking in relation to certain services</w:t>
      </w:r>
    </w:p>
    <w:p w:rsidR="00B05B19" w:rsidRPr="00D92E38" w:rsidRDefault="00B05B19" w:rsidP="00D92E38">
      <w:pPr>
        <w:pStyle w:val="subsection"/>
      </w:pPr>
      <w:r w:rsidRPr="00D92E38">
        <w:tab/>
        <w:t>(2)</w:t>
      </w:r>
      <w:r w:rsidRPr="00D92E38">
        <w:tab/>
        <w:t>A person commits an offence if:</w:t>
      </w:r>
    </w:p>
    <w:p w:rsidR="00B05B19" w:rsidRPr="00D92E38" w:rsidRDefault="00B05B19" w:rsidP="00D92E38">
      <w:pPr>
        <w:pStyle w:val="paragraph"/>
      </w:pPr>
      <w:r w:rsidRPr="00D92E38">
        <w:tab/>
        <w:t>(a)</w:t>
      </w:r>
      <w:r w:rsidRPr="00D92E38">
        <w:tab/>
        <w:t>the person, in trade or commerce, uses a marking in relation to a service; and</w:t>
      </w:r>
    </w:p>
    <w:p w:rsidR="00B05B19" w:rsidRPr="00D92E38" w:rsidRDefault="00B05B19" w:rsidP="00D92E38">
      <w:pPr>
        <w:pStyle w:val="paragraph"/>
      </w:pPr>
      <w:r w:rsidRPr="00D92E38">
        <w:tab/>
        <w:t>(b)</w:t>
      </w:r>
      <w:r w:rsidRPr="00D92E38">
        <w:tab/>
        <w:t>the marking is a determined marking; and</w:t>
      </w:r>
    </w:p>
    <w:p w:rsidR="00B05B19" w:rsidRPr="00D92E38" w:rsidRDefault="00B05B19" w:rsidP="00D92E38">
      <w:pPr>
        <w:pStyle w:val="paragraph"/>
      </w:pPr>
      <w:r w:rsidRPr="00D92E38">
        <w:tab/>
        <w:t>(c)</w:t>
      </w:r>
      <w:r w:rsidRPr="00D92E38">
        <w:tab/>
        <w:t>the service is not for the purposes of the classification system provided for by this Act or a corresponding law of a State or Territory.</w:t>
      </w:r>
    </w:p>
    <w:p w:rsidR="00B05B19" w:rsidRPr="00D92E38" w:rsidRDefault="00B05B19" w:rsidP="00D92E38">
      <w:pPr>
        <w:pStyle w:val="Penalty"/>
      </w:pPr>
      <w:r w:rsidRPr="00D92E38">
        <w:t>Penalty:</w:t>
      </w:r>
      <w:r w:rsidRPr="00D92E38">
        <w:tab/>
        <w:t>20 penalty units.</w:t>
      </w:r>
    </w:p>
    <w:p w:rsidR="00B05B19" w:rsidRPr="00D92E38" w:rsidRDefault="00B05B19" w:rsidP="00D92E38">
      <w:pPr>
        <w:pStyle w:val="SubsectionHead"/>
      </w:pPr>
      <w:r w:rsidRPr="00D92E38">
        <w:t>Selling etc. certain goods with a determined marking</w:t>
      </w:r>
    </w:p>
    <w:p w:rsidR="00B05B19" w:rsidRPr="00D92E38" w:rsidRDefault="00B05B19" w:rsidP="00D92E38">
      <w:pPr>
        <w:pStyle w:val="subsection"/>
      </w:pPr>
      <w:r w:rsidRPr="00D92E38">
        <w:tab/>
        <w:t>(3)</w:t>
      </w:r>
      <w:r w:rsidRPr="00D92E38">
        <w:tab/>
        <w:t>A person commits an offence if:</w:t>
      </w:r>
    </w:p>
    <w:p w:rsidR="00B05B19" w:rsidRPr="00D92E38" w:rsidRDefault="00B05B19" w:rsidP="00D92E38">
      <w:pPr>
        <w:pStyle w:val="paragraph"/>
      </w:pPr>
      <w:r w:rsidRPr="00D92E38">
        <w:tab/>
        <w:t>(a)</w:t>
      </w:r>
      <w:r w:rsidRPr="00D92E38">
        <w:tab/>
        <w:t>a determined marking is used in relation to goods; and</w:t>
      </w:r>
    </w:p>
    <w:p w:rsidR="00B05B19" w:rsidRPr="00D92E38" w:rsidRDefault="00B05B19" w:rsidP="00D92E38">
      <w:pPr>
        <w:pStyle w:val="paragraph"/>
      </w:pPr>
      <w:r w:rsidRPr="00D92E38">
        <w:tab/>
        <w:t>(b)</w:t>
      </w:r>
      <w:r w:rsidRPr="00D92E38">
        <w:tab/>
        <w:t>the person does any of the following with the goods:</w:t>
      </w:r>
    </w:p>
    <w:p w:rsidR="00B05B19" w:rsidRPr="00D92E38" w:rsidRDefault="00B05B19" w:rsidP="00D92E38">
      <w:pPr>
        <w:pStyle w:val="paragraphsub"/>
      </w:pPr>
      <w:r w:rsidRPr="00D92E38">
        <w:tab/>
        <w:t>(i)</w:t>
      </w:r>
      <w:r w:rsidRPr="00D92E38">
        <w:tab/>
        <w:t>imports them into Australia for sale;</w:t>
      </w:r>
    </w:p>
    <w:p w:rsidR="00B05B19" w:rsidRPr="00D92E38" w:rsidRDefault="00B05B19" w:rsidP="00D92E38">
      <w:pPr>
        <w:pStyle w:val="paragraphsub"/>
      </w:pPr>
      <w:r w:rsidRPr="00D92E38">
        <w:tab/>
        <w:t>(ii)</w:t>
      </w:r>
      <w:r w:rsidRPr="00D92E38">
        <w:tab/>
        <w:t>sells them;</w:t>
      </w:r>
    </w:p>
    <w:p w:rsidR="00B05B19" w:rsidRPr="00D92E38" w:rsidRDefault="00B05B19" w:rsidP="00D92E38">
      <w:pPr>
        <w:pStyle w:val="paragraphsub"/>
      </w:pPr>
      <w:r w:rsidRPr="00D92E38">
        <w:tab/>
        <w:t>(iii)</w:t>
      </w:r>
      <w:r w:rsidRPr="00D92E38">
        <w:tab/>
        <w:t>offers them for sale;</w:t>
      </w:r>
    </w:p>
    <w:p w:rsidR="00B05B19" w:rsidRPr="00D92E38" w:rsidRDefault="00B05B19" w:rsidP="00D92E38">
      <w:pPr>
        <w:pStyle w:val="paragraphsub"/>
      </w:pPr>
      <w:r w:rsidRPr="00D92E38">
        <w:tab/>
        <w:t>(iv)</w:t>
      </w:r>
      <w:r w:rsidRPr="00D92E38">
        <w:tab/>
        <w:t>lets them on hire; and</w:t>
      </w:r>
    </w:p>
    <w:p w:rsidR="00B05B19" w:rsidRPr="00D92E38" w:rsidRDefault="00B05B19" w:rsidP="00D92E38">
      <w:pPr>
        <w:pStyle w:val="paragraph"/>
      </w:pPr>
      <w:r w:rsidRPr="00D92E38">
        <w:tab/>
        <w:t>(c)</w:t>
      </w:r>
      <w:r w:rsidRPr="00D92E38">
        <w:tab/>
        <w:t>the goods are not:</w:t>
      </w:r>
    </w:p>
    <w:p w:rsidR="00B05B19" w:rsidRPr="00D92E38" w:rsidRDefault="00B05B19" w:rsidP="00D92E38">
      <w:pPr>
        <w:pStyle w:val="paragraphsub"/>
      </w:pPr>
      <w:r w:rsidRPr="00D92E38">
        <w:tab/>
        <w:t>(i)</w:t>
      </w:r>
      <w:r w:rsidRPr="00D92E38">
        <w:tab/>
        <w:t>a publication, film or computer game; or</w:t>
      </w:r>
    </w:p>
    <w:p w:rsidR="00B05B19" w:rsidRPr="00D92E38" w:rsidRDefault="00B05B19" w:rsidP="00D92E38">
      <w:pPr>
        <w:pStyle w:val="paragraphsub"/>
      </w:pPr>
      <w:r w:rsidRPr="00D92E38">
        <w:tab/>
        <w:t>(ii)</w:t>
      </w:r>
      <w:r w:rsidRPr="00D92E38">
        <w:tab/>
        <w:t>goods used to promote a publication, film or computer game that has the classification for that marking.</w:t>
      </w:r>
    </w:p>
    <w:p w:rsidR="00B05B19" w:rsidRPr="00D92E38" w:rsidRDefault="00B05B19" w:rsidP="00D92E38">
      <w:pPr>
        <w:pStyle w:val="Penalty"/>
      </w:pPr>
      <w:r w:rsidRPr="00D92E38">
        <w:t>Penalty:</w:t>
      </w:r>
      <w:r w:rsidRPr="00D92E38">
        <w:tab/>
        <w:t>20 penalty units.</w:t>
      </w:r>
    </w:p>
    <w:p w:rsidR="00B05B19" w:rsidRPr="00D92E38" w:rsidRDefault="00B05B19" w:rsidP="00D92E38">
      <w:pPr>
        <w:pStyle w:val="SubsectionHead"/>
      </w:pPr>
      <w:r w:rsidRPr="00D92E38">
        <w:lastRenderedPageBreak/>
        <w:t>Extended meaning of determined marking</w:t>
      </w:r>
    </w:p>
    <w:p w:rsidR="00B05B19" w:rsidRPr="00D92E38" w:rsidRDefault="00B05B19" w:rsidP="00D92E38">
      <w:pPr>
        <w:pStyle w:val="subsection"/>
      </w:pPr>
      <w:r w:rsidRPr="00D92E38">
        <w:tab/>
        <w:t>(4)</w:t>
      </w:r>
      <w:r w:rsidRPr="00D92E38">
        <w:tab/>
        <w:t>For the purposes of this section, a determined marking includes a marking so closely resembling a determined marking as to be likely to be mistaken for it.</w:t>
      </w:r>
    </w:p>
    <w:p w:rsidR="00B05B19" w:rsidRPr="00D92E38" w:rsidRDefault="00B05B19" w:rsidP="00D92E38">
      <w:pPr>
        <w:pStyle w:val="SubsectionHead"/>
      </w:pPr>
      <w:r w:rsidRPr="00D92E38">
        <w:t>Constitutional reach</w:t>
      </w:r>
    </w:p>
    <w:p w:rsidR="00B05B19" w:rsidRPr="00D92E38" w:rsidRDefault="00B05B19" w:rsidP="00D92E38">
      <w:pPr>
        <w:pStyle w:val="subsection"/>
      </w:pPr>
      <w:r w:rsidRPr="00D92E38">
        <w:tab/>
        <w:t>(5)</w:t>
      </w:r>
      <w:r w:rsidRPr="00D92E38">
        <w:tab/>
        <w:t>This section has effect only if one or more of the following paragraphs applies:</w:t>
      </w:r>
    </w:p>
    <w:p w:rsidR="00B05B19" w:rsidRPr="00D92E38" w:rsidRDefault="00B05B19" w:rsidP="00D92E38">
      <w:pPr>
        <w:pStyle w:val="paragraph"/>
      </w:pPr>
      <w:r w:rsidRPr="00D92E38">
        <w:tab/>
        <w:t>(a)</w:t>
      </w:r>
      <w:r w:rsidRPr="00D92E38">
        <w:tab/>
        <w:t>the conduct constituting the offence occurs to any extent outside Australia;</w:t>
      </w:r>
    </w:p>
    <w:p w:rsidR="00B05B19" w:rsidRPr="00D92E38" w:rsidRDefault="00B05B19" w:rsidP="00D92E38">
      <w:pPr>
        <w:pStyle w:val="paragraph"/>
      </w:pPr>
      <w:r w:rsidRPr="00D92E38">
        <w:tab/>
        <w:t>(b)</w:t>
      </w:r>
      <w:r w:rsidRPr="00D92E38">
        <w:tab/>
        <w:t>the conduct constituting the offence occurs within a Territory or a Commonwealth place;</w:t>
      </w:r>
    </w:p>
    <w:p w:rsidR="00B05B19" w:rsidRPr="00D92E38" w:rsidRDefault="00B05B19" w:rsidP="00D92E38">
      <w:pPr>
        <w:pStyle w:val="paragraph"/>
      </w:pPr>
      <w:r w:rsidRPr="00D92E38">
        <w:tab/>
        <w:t>(c)</w:t>
      </w:r>
      <w:r w:rsidRPr="00D92E38">
        <w:tab/>
        <w:t>the goods belong to a constitutional corporation;</w:t>
      </w:r>
    </w:p>
    <w:p w:rsidR="00B05B19" w:rsidRPr="00D92E38" w:rsidRDefault="00B05B19" w:rsidP="00D92E38">
      <w:pPr>
        <w:pStyle w:val="paragraph"/>
      </w:pPr>
      <w:r w:rsidRPr="00D92E38">
        <w:tab/>
        <w:t>(d)</w:t>
      </w:r>
      <w:r w:rsidRPr="00D92E38">
        <w:tab/>
        <w:t>the person is a constitutional corporation;</w:t>
      </w:r>
    </w:p>
    <w:p w:rsidR="00B05B19" w:rsidRPr="00D92E38" w:rsidRDefault="00B05B19" w:rsidP="00D92E38">
      <w:pPr>
        <w:pStyle w:val="paragraph"/>
      </w:pPr>
      <w:r w:rsidRPr="00D92E38">
        <w:tab/>
        <w:t>(e)</w:t>
      </w:r>
      <w:r w:rsidRPr="00D92E38">
        <w:tab/>
        <w:t>the goods are provided in the course of, or intended for, constitutional trade or commerce;</w:t>
      </w:r>
    </w:p>
    <w:p w:rsidR="00B05B19" w:rsidRPr="00D92E38" w:rsidRDefault="00B05B19" w:rsidP="00D92E38">
      <w:pPr>
        <w:pStyle w:val="paragraph"/>
      </w:pPr>
      <w:r w:rsidRPr="00D92E38">
        <w:tab/>
        <w:t>(f)</w:t>
      </w:r>
      <w:r w:rsidRPr="00D92E38">
        <w:tab/>
        <w:t>the conduct constituting the offence is for the purposes of constitutional trade or commerce;</w:t>
      </w:r>
    </w:p>
    <w:p w:rsidR="00B05B19" w:rsidRPr="00D92E38" w:rsidRDefault="00B05B19" w:rsidP="00D92E38">
      <w:pPr>
        <w:pStyle w:val="paragraph"/>
      </w:pPr>
      <w:r w:rsidRPr="00D92E38">
        <w:tab/>
        <w:t>(g)</w:t>
      </w:r>
      <w:r w:rsidRPr="00D92E38">
        <w:tab/>
        <w:t>the conduct constituting the offence involves the use of postal, telegraphic, telephonic and other like services (within the meaning of paragraph</w:t>
      </w:r>
      <w:r w:rsidR="00D92E38" w:rsidRPr="00D92E38">
        <w:t> </w:t>
      </w:r>
      <w:r w:rsidRPr="00D92E38">
        <w:t>51(v) of the Constitution).</w:t>
      </w:r>
    </w:p>
    <w:p w:rsidR="00B05B19" w:rsidRPr="00D92E38" w:rsidRDefault="00D677DB" w:rsidP="00D92E38">
      <w:pPr>
        <w:pStyle w:val="ItemHead"/>
      </w:pPr>
      <w:r w:rsidRPr="00D92E38">
        <w:t>5</w:t>
      </w:r>
      <w:r w:rsidR="00B05B19" w:rsidRPr="00D92E38">
        <w:t xml:space="preserve">  After subsection</w:t>
      </w:r>
      <w:r w:rsidR="00D92E38" w:rsidRPr="00D92E38">
        <w:t> </w:t>
      </w:r>
      <w:r w:rsidR="00B05B19" w:rsidRPr="00D92E38">
        <w:t>14(4)</w:t>
      </w:r>
    </w:p>
    <w:p w:rsidR="00B05B19" w:rsidRPr="00D92E38" w:rsidRDefault="00B05B19" w:rsidP="00D92E38">
      <w:pPr>
        <w:pStyle w:val="Item"/>
      </w:pPr>
      <w:r w:rsidRPr="00D92E38">
        <w:t>Insert:</w:t>
      </w:r>
    </w:p>
    <w:p w:rsidR="00B05B19" w:rsidRPr="00D92E38" w:rsidRDefault="00B05B19" w:rsidP="00D92E38">
      <w:pPr>
        <w:pStyle w:val="subsection"/>
      </w:pPr>
      <w:r w:rsidRPr="00D92E38">
        <w:tab/>
        <w:t>(4A)</w:t>
      </w:r>
      <w:r w:rsidRPr="00D92E38">
        <w:tab/>
      </w:r>
      <w:r w:rsidR="00D92E38" w:rsidRPr="00D92E38">
        <w:t>Subsection (</w:t>
      </w:r>
      <w:r w:rsidRPr="00D92E38">
        <w:t>4) does not apply to an application for the classification of a film if the application is made only because the film became unclassified under section</w:t>
      </w:r>
      <w:r w:rsidR="00D92E38" w:rsidRPr="00D92E38">
        <w:t> </w:t>
      </w:r>
      <w:r w:rsidRPr="00D92E38">
        <w:t>21 because of a modification that consists only of a change to the title of the film.</w:t>
      </w:r>
    </w:p>
    <w:p w:rsidR="00B05B19" w:rsidRPr="00D92E38" w:rsidRDefault="00D677DB" w:rsidP="00D92E38">
      <w:pPr>
        <w:pStyle w:val="ItemHead"/>
      </w:pPr>
      <w:r w:rsidRPr="00D92E38">
        <w:t>6</w:t>
      </w:r>
      <w:r w:rsidR="00B05B19" w:rsidRPr="00D92E38">
        <w:t xml:space="preserve">  Subsection</w:t>
      </w:r>
      <w:r w:rsidR="00D92E38" w:rsidRPr="00D92E38">
        <w:t> </w:t>
      </w:r>
      <w:r w:rsidR="00B05B19" w:rsidRPr="00D92E38">
        <w:t>14(7)</w:t>
      </w:r>
    </w:p>
    <w:p w:rsidR="00B05B19" w:rsidRPr="00D92E38" w:rsidRDefault="00B05B19" w:rsidP="00D92E38">
      <w:pPr>
        <w:pStyle w:val="Item"/>
      </w:pPr>
      <w:r w:rsidRPr="00D92E38">
        <w:t>Omit all the words from and including “to the applicant”, substitute “to the applicant stating the particulars of the disagreement”.</w:t>
      </w:r>
    </w:p>
    <w:p w:rsidR="00B05B19" w:rsidRPr="00D92E38" w:rsidRDefault="00D677DB" w:rsidP="00D92E38">
      <w:pPr>
        <w:pStyle w:val="ItemHead"/>
      </w:pPr>
      <w:r w:rsidRPr="00D92E38">
        <w:t>7</w:t>
      </w:r>
      <w:r w:rsidR="00B05B19" w:rsidRPr="00D92E38">
        <w:t xml:space="preserve">  At the end of section</w:t>
      </w:r>
      <w:r w:rsidR="00D92E38" w:rsidRPr="00D92E38">
        <w:t> </w:t>
      </w:r>
      <w:r w:rsidR="00B05B19" w:rsidRPr="00D92E38">
        <w:t>14</w:t>
      </w:r>
    </w:p>
    <w:p w:rsidR="00B05B19" w:rsidRPr="00D92E38" w:rsidRDefault="00B05B19" w:rsidP="00D92E38">
      <w:pPr>
        <w:pStyle w:val="Item"/>
      </w:pPr>
      <w:r w:rsidRPr="00D92E38">
        <w:t>Add:</w:t>
      </w:r>
    </w:p>
    <w:p w:rsidR="00B05B19" w:rsidRPr="00D92E38" w:rsidRDefault="00B05B19" w:rsidP="00D92E38">
      <w:pPr>
        <w:pStyle w:val="subsection"/>
      </w:pPr>
      <w:r w:rsidRPr="00D92E38">
        <w:lastRenderedPageBreak/>
        <w:tab/>
        <w:t>(8)</w:t>
      </w:r>
      <w:r w:rsidRPr="00D92E38">
        <w:tab/>
        <w:t xml:space="preserve">If any of the following paragraphs applies in relation to the film, the notice under </w:t>
      </w:r>
      <w:r w:rsidR="00D92E38" w:rsidRPr="00D92E38">
        <w:t>subsection (</w:t>
      </w:r>
      <w:r w:rsidRPr="00D92E38">
        <w:t>7) must also invite the applicant to make, within 14 days after receiving the notice, any additional submissions the applicant may wish to make before the Board makes a decision on the application:</w:t>
      </w:r>
    </w:p>
    <w:p w:rsidR="00B05B19" w:rsidRPr="00D92E38" w:rsidRDefault="00B05B19" w:rsidP="00D92E38">
      <w:pPr>
        <w:pStyle w:val="paragraph"/>
      </w:pPr>
      <w:r w:rsidRPr="00D92E38">
        <w:tab/>
        <w:t>(a)</w:t>
      </w:r>
      <w:r w:rsidRPr="00D92E38">
        <w:tab/>
        <w:t>if the film includes one classified film—the Director or the Board is of the opinion that the film would, if classified, be classified at a higher classification than the classified film;</w:t>
      </w:r>
    </w:p>
    <w:p w:rsidR="00B05B19" w:rsidRPr="00D92E38" w:rsidRDefault="00B05B19" w:rsidP="00D92E38">
      <w:pPr>
        <w:pStyle w:val="paragraph"/>
      </w:pPr>
      <w:r w:rsidRPr="00D92E38">
        <w:tab/>
        <w:t>(b)</w:t>
      </w:r>
      <w:r w:rsidRPr="00D92E38">
        <w:tab/>
        <w:t>if the film includes more than one classified film—the Director or the Board is of the opinion that the film would, if classified, be classified at a higher classification than the classified film with the highest classification;</w:t>
      </w:r>
    </w:p>
    <w:p w:rsidR="00B05B19" w:rsidRPr="00D92E38" w:rsidRDefault="00B05B19" w:rsidP="00D92E38">
      <w:pPr>
        <w:pStyle w:val="paragraph"/>
      </w:pPr>
      <w:r w:rsidRPr="00D92E38">
        <w:tab/>
        <w:t>(</w:t>
      </w:r>
      <w:r w:rsidRPr="00D92E38">
        <w:rPr>
          <w:lang w:eastAsia="en-US"/>
        </w:rPr>
        <w:t>c</w:t>
      </w:r>
      <w:r w:rsidRPr="00D92E38">
        <w:t>)</w:t>
      </w:r>
      <w:r w:rsidRPr="00D92E38">
        <w:tab/>
        <w:t>the film does not include a classified film.</w:t>
      </w:r>
    </w:p>
    <w:p w:rsidR="00B05B19" w:rsidRPr="00D92E38" w:rsidRDefault="00D677DB" w:rsidP="00D92E38">
      <w:pPr>
        <w:pStyle w:val="ItemHead"/>
      </w:pPr>
      <w:r w:rsidRPr="00D92E38">
        <w:t>8</w:t>
      </w:r>
      <w:r w:rsidR="00B05B19" w:rsidRPr="00D92E38">
        <w:t xml:space="preserve">  Paragraph 14B(1)(c)</w:t>
      </w:r>
    </w:p>
    <w:p w:rsidR="00B05B19" w:rsidRPr="00D92E38" w:rsidRDefault="00B05B19" w:rsidP="00D92E38">
      <w:pPr>
        <w:pStyle w:val="Item"/>
      </w:pPr>
      <w:r w:rsidRPr="00D92E38">
        <w:t>Omit “one of the episodes of the television series film”, substitute “one episode of the television series”.</w:t>
      </w:r>
    </w:p>
    <w:p w:rsidR="00B05B19" w:rsidRPr="00D92E38" w:rsidRDefault="00D677DB" w:rsidP="00D92E38">
      <w:pPr>
        <w:pStyle w:val="ItemHead"/>
      </w:pPr>
      <w:r w:rsidRPr="00D92E38">
        <w:t>9</w:t>
      </w:r>
      <w:r w:rsidR="00B05B19" w:rsidRPr="00D92E38">
        <w:t xml:space="preserve">  After subsection</w:t>
      </w:r>
      <w:r w:rsidR="00D92E38" w:rsidRPr="00D92E38">
        <w:t> </w:t>
      </w:r>
      <w:r w:rsidR="00B05B19" w:rsidRPr="00D92E38">
        <w:t>14B(1)</w:t>
      </w:r>
    </w:p>
    <w:p w:rsidR="00B05B19" w:rsidRPr="00D92E38" w:rsidRDefault="00B05B19" w:rsidP="00D92E38">
      <w:pPr>
        <w:pStyle w:val="Item"/>
      </w:pPr>
      <w:r w:rsidRPr="00D92E38">
        <w:t>Insert:</w:t>
      </w:r>
    </w:p>
    <w:p w:rsidR="00B05B19" w:rsidRPr="00D92E38" w:rsidRDefault="00B05B19" w:rsidP="00D92E38">
      <w:pPr>
        <w:pStyle w:val="subsection"/>
      </w:pPr>
      <w:r w:rsidRPr="00D92E38">
        <w:tab/>
        <w:t>(1A)</w:t>
      </w:r>
      <w:r w:rsidRPr="00D92E38">
        <w:tab/>
        <w:t xml:space="preserve">The episode referred to in </w:t>
      </w:r>
      <w:r w:rsidR="00D92E38" w:rsidRPr="00D92E38">
        <w:t>paragraph (</w:t>
      </w:r>
      <w:r w:rsidRPr="00D92E38">
        <w:t>1)(c) need not be included in the television series film.</w:t>
      </w:r>
    </w:p>
    <w:p w:rsidR="00B05B19" w:rsidRPr="00D92E38" w:rsidRDefault="00D677DB" w:rsidP="00D92E38">
      <w:pPr>
        <w:pStyle w:val="ItemHead"/>
      </w:pPr>
      <w:r w:rsidRPr="00D92E38">
        <w:t>10</w:t>
      </w:r>
      <w:r w:rsidR="00B05B19" w:rsidRPr="00D92E38">
        <w:t xml:space="preserve">  After subsection</w:t>
      </w:r>
      <w:r w:rsidR="00D92E38" w:rsidRPr="00D92E38">
        <w:t> </w:t>
      </w:r>
      <w:r w:rsidR="00B05B19" w:rsidRPr="00D92E38">
        <w:t>17(2)</w:t>
      </w:r>
    </w:p>
    <w:p w:rsidR="00B05B19" w:rsidRPr="00D92E38" w:rsidRDefault="00B05B19" w:rsidP="00D92E38">
      <w:pPr>
        <w:pStyle w:val="Item"/>
      </w:pPr>
      <w:r w:rsidRPr="00D92E38">
        <w:t>Insert:</w:t>
      </w:r>
    </w:p>
    <w:p w:rsidR="00B05B19" w:rsidRPr="00D92E38" w:rsidRDefault="00B05B19" w:rsidP="00D92E38">
      <w:pPr>
        <w:pStyle w:val="subsection"/>
      </w:pPr>
      <w:r w:rsidRPr="00D92E38">
        <w:tab/>
        <w:t>(2AA)</w:t>
      </w:r>
      <w:r w:rsidRPr="00D92E38">
        <w:tab/>
      </w:r>
      <w:r w:rsidR="00D92E38" w:rsidRPr="00D92E38">
        <w:t>Subsection (</w:t>
      </w:r>
      <w:r w:rsidRPr="00D92E38">
        <w:t>2) does not apply to an application for the classification of a computer game if the application is made only because the computer game became unclassified under section</w:t>
      </w:r>
      <w:r w:rsidR="00D92E38" w:rsidRPr="00D92E38">
        <w:t> </w:t>
      </w:r>
      <w:r w:rsidRPr="00D92E38">
        <w:t>21 because of a modification that consists only of a change to the title of the computer game.</w:t>
      </w:r>
    </w:p>
    <w:p w:rsidR="00B05B19" w:rsidRPr="00D92E38" w:rsidRDefault="00D677DB" w:rsidP="00D92E38">
      <w:pPr>
        <w:pStyle w:val="ItemHead"/>
      </w:pPr>
      <w:r w:rsidRPr="00D92E38">
        <w:t>11</w:t>
      </w:r>
      <w:r w:rsidR="00B05B19" w:rsidRPr="00D92E38">
        <w:t xml:space="preserve">  Subsection</w:t>
      </w:r>
      <w:r w:rsidR="00D92E38" w:rsidRPr="00D92E38">
        <w:t> </w:t>
      </w:r>
      <w:r w:rsidR="00B05B19" w:rsidRPr="00D92E38">
        <w:t>17(3)</w:t>
      </w:r>
    </w:p>
    <w:p w:rsidR="00B05B19" w:rsidRPr="00D92E38" w:rsidRDefault="00B05B19" w:rsidP="00D92E38">
      <w:pPr>
        <w:pStyle w:val="Item"/>
      </w:pPr>
      <w:r w:rsidRPr="00D92E38">
        <w:t>Repeal the subsection, substitute:</w:t>
      </w:r>
    </w:p>
    <w:p w:rsidR="00B05B19" w:rsidRPr="00D92E38" w:rsidRDefault="00B05B19" w:rsidP="00D92E38">
      <w:pPr>
        <w:pStyle w:val="subsection"/>
      </w:pPr>
      <w:r w:rsidRPr="00D92E38">
        <w:tab/>
        <w:t>(3)</w:t>
      </w:r>
      <w:r w:rsidRPr="00D92E38">
        <w:tab/>
        <w:t>If:</w:t>
      </w:r>
    </w:p>
    <w:p w:rsidR="00B05B19" w:rsidRPr="00D92E38" w:rsidRDefault="00B05B19" w:rsidP="00D92E38">
      <w:pPr>
        <w:pStyle w:val="paragraph"/>
      </w:pPr>
      <w:r w:rsidRPr="00D92E38">
        <w:tab/>
        <w:t>(a)</w:t>
      </w:r>
      <w:r w:rsidRPr="00D92E38">
        <w:tab/>
        <w:t>the applicant is of the opinion that the game would, if classified, be classified G, PG or M; and</w:t>
      </w:r>
    </w:p>
    <w:p w:rsidR="00B05B19" w:rsidRPr="00D92E38" w:rsidRDefault="00B05B19" w:rsidP="00D92E38">
      <w:pPr>
        <w:pStyle w:val="paragraph"/>
      </w:pPr>
      <w:r w:rsidRPr="00D92E38">
        <w:lastRenderedPageBreak/>
        <w:tab/>
        <w:t>(b)</w:t>
      </w:r>
      <w:r w:rsidRPr="00D92E38">
        <w:tab/>
        <w:t>a notice under section</w:t>
      </w:r>
      <w:r w:rsidR="00D92E38" w:rsidRPr="00D92E38">
        <w:t> </w:t>
      </w:r>
      <w:r w:rsidRPr="00D92E38">
        <w:t>17C is not in force in relation to the applicant;</w:t>
      </w:r>
    </w:p>
    <w:p w:rsidR="00B05B19" w:rsidRPr="00D92E38" w:rsidRDefault="00B05B19" w:rsidP="00D92E38">
      <w:pPr>
        <w:pStyle w:val="subsection2"/>
      </w:pPr>
      <w:r w:rsidRPr="00D92E38">
        <w:t>the applicant may also submit with the application:</w:t>
      </w:r>
    </w:p>
    <w:p w:rsidR="00B05B19" w:rsidRPr="00D92E38" w:rsidRDefault="00B05B19" w:rsidP="00D92E38">
      <w:pPr>
        <w:pStyle w:val="paragraph"/>
      </w:pPr>
      <w:r w:rsidRPr="00D92E38">
        <w:tab/>
        <w:t>(c)</w:t>
      </w:r>
      <w:r w:rsidRPr="00D92E38">
        <w:tab/>
        <w:t>an assessment of the computer game, signed by or on behalf of the applicant and prepared by a person authorised by the Director for the purpose; and</w:t>
      </w:r>
    </w:p>
    <w:p w:rsidR="00B05B19" w:rsidRPr="00D92E38" w:rsidRDefault="00B05B19" w:rsidP="00D92E38">
      <w:pPr>
        <w:pStyle w:val="paragraph"/>
      </w:pPr>
      <w:r w:rsidRPr="00D92E38">
        <w:tab/>
        <w:t>(d)</w:t>
      </w:r>
      <w:r w:rsidRPr="00D92E38">
        <w:tab/>
        <w:t>a copy of any advertisement that is proposed to be used to advertise the game.</w:t>
      </w:r>
    </w:p>
    <w:p w:rsidR="00B05B19" w:rsidRPr="00D92E38" w:rsidRDefault="00B05B19" w:rsidP="00D92E38">
      <w:pPr>
        <w:pStyle w:val="subsection"/>
      </w:pPr>
      <w:r w:rsidRPr="00D92E38">
        <w:tab/>
        <w:t>(3A)</w:t>
      </w:r>
      <w:r w:rsidRPr="00D92E38">
        <w:tab/>
        <w:t xml:space="preserve">An assessment under </w:t>
      </w:r>
      <w:r w:rsidR="00D92E38" w:rsidRPr="00D92E38">
        <w:t>subsection (</w:t>
      </w:r>
      <w:r w:rsidRPr="00D92E38">
        <w:t>3) must:</w:t>
      </w:r>
    </w:p>
    <w:p w:rsidR="00B05B19" w:rsidRPr="00D92E38" w:rsidRDefault="00B05B19" w:rsidP="00D92E38">
      <w:pPr>
        <w:pStyle w:val="paragraph"/>
      </w:pPr>
      <w:r w:rsidRPr="00D92E38">
        <w:tab/>
        <w:t>(a)</w:t>
      </w:r>
      <w:r w:rsidRPr="00D92E38">
        <w:tab/>
        <w:t>describe, and report on the impact of, any classifiable elements in the game; and</w:t>
      </w:r>
    </w:p>
    <w:p w:rsidR="00B05B19" w:rsidRPr="00D92E38" w:rsidRDefault="00B05B19" w:rsidP="00D92E38">
      <w:pPr>
        <w:pStyle w:val="paragraph"/>
      </w:pPr>
      <w:r w:rsidRPr="00D92E38">
        <w:tab/>
        <w:t>(b)</w:t>
      </w:r>
      <w:r w:rsidRPr="00D92E38">
        <w:tab/>
        <w:t>recommend a classification of the game; and</w:t>
      </w:r>
    </w:p>
    <w:p w:rsidR="00B05B19" w:rsidRPr="00D92E38" w:rsidRDefault="00B05B19" w:rsidP="00D92E38">
      <w:pPr>
        <w:pStyle w:val="paragraph"/>
      </w:pPr>
      <w:r w:rsidRPr="00D92E38">
        <w:tab/>
        <w:t>(c)</w:t>
      </w:r>
      <w:r w:rsidRPr="00D92E38">
        <w:tab/>
        <w:t>recommend consumer advice appropriate to the game.</w:t>
      </w:r>
    </w:p>
    <w:p w:rsidR="00B05B19" w:rsidRPr="00D92E38" w:rsidRDefault="00D677DB" w:rsidP="00D92E38">
      <w:pPr>
        <w:pStyle w:val="ItemHead"/>
      </w:pPr>
      <w:r w:rsidRPr="00D92E38">
        <w:t>12</w:t>
      </w:r>
      <w:r w:rsidR="00B05B19" w:rsidRPr="00D92E38">
        <w:t xml:space="preserve">  After subsection</w:t>
      </w:r>
      <w:r w:rsidR="00D92E38" w:rsidRPr="00D92E38">
        <w:t> </w:t>
      </w:r>
      <w:r w:rsidR="00B05B19" w:rsidRPr="00D92E38">
        <w:t>17(5)</w:t>
      </w:r>
    </w:p>
    <w:p w:rsidR="00B05B19" w:rsidRPr="00D92E38" w:rsidRDefault="00B05B19" w:rsidP="00D92E38">
      <w:pPr>
        <w:pStyle w:val="Item"/>
      </w:pPr>
      <w:r w:rsidRPr="00D92E38">
        <w:t>Insert:</w:t>
      </w:r>
    </w:p>
    <w:p w:rsidR="00B05B19" w:rsidRPr="00D92E38" w:rsidRDefault="00B05B19" w:rsidP="00D92E38">
      <w:pPr>
        <w:pStyle w:val="subsection"/>
      </w:pPr>
      <w:r w:rsidRPr="00D92E38">
        <w:tab/>
        <w:t>(6)</w:t>
      </w:r>
      <w:r w:rsidRPr="00D92E38">
        <w:tab/>
        <w:t xml:space="preserve">The Director must not authorise a person for the purposes of </w:t>
      </w:r>
      <w:r w:rsidR="00D92E38" w:rsidRPr="00D92E38">
        <w:t>subsection (</w:t>
      </w:r>
      <w:r w:rsidRPr="00D92E38">
        <w:t>3) if a notice under section</w:t>
      </w:r>
      <w:r w:rsidR="00D92E38" w:rsidRPr="00D92E38">
        <w:t> </w:t>
      </w:r>
      <w:r w:rsidRPr="00D92E38">
        <w:t>17B is in force in relation to the person.</w:t>
      </w:r>
    </w:p>
    <w:p w:rsidR="00B05B19" w:rsidRPr="00D92E38" w:rsidRDefault="00D677DB" w:rsidP="00D92E38">
      <w:pPr>
        <w:pStyle w:val="ItemHead"/>
      </w:pPr>
      <w:r w:rsidRPr="00D92E38">
        <w:t>13</w:t>
      </w:r>
      <w:r w:rsidR="00B05B19" w:rsidRPr="00D92E38">
        <w:t xml:space="preserve">  After section</w:t>
      </w:r>
      <w:r w:rsidR="00D92E38" w:rsidRPr="00D92E38">
        <w:t> </w:t>
      </w:r>
      <w:r w:rsidR="00B05B19" w:rsidRPr="00D92E38">
        <w:t>17</w:t>
      </w:r>
    </w:p>
    <w:p w:rsidR="00B05B19" w:rsidRPr="00D92E38" w:rsidRDefault="00B05B19" w:rsidP="00D92E38">
      <w:pPr>
        <w:pStyle w:val="Item"/>
      </w:pPr>
      <w:r w:rsidRPr="00D92E38">
        <w:t>Insert:</w:t>
      </w:r>
    </w:p>
    <w:p w:rsidR="00B05B19" w:rsidRPr="00D92E38" w:rsidRDefault="00B05B19" w:rsidP="00D92E38">
      <w:pPr>
        <w:pStyle w:val="ActHead5"/>
      </w:pPr>
      <w:bookmarkStart w:id="58" w:name="_Toc398559322"/>
      <w:r w:rsidRPr="00D92E38">
        <w:rPr>
          <w:rStyle w:val="CharSectno"/>
        </w:rPr>
        <w:t>17A</w:t>
      </w:r>
      <w:r w:rsidRPr="00D92E38">
        <w:t xml:space="preserve">  Revocation of authorisation to assess certain computer games</w:t>
      </w:r>
      <w:bookmarkEnd w:id="58"/>
    </w:p>
    <w:p w:rsidR="00B05B19" w:rsidRPr="00D92E38" w:rsidRDefault="00B05B19" w:rsidP="00D92E38">
      <w:pPr>
        <w:pStyle w:val="subsection"/>
      </w:pPr>
      <w:r w:rsidRPr="00D92E38">
        <w:tab/>
        <w:t>(1)</w:t>
      </w:r>
      <w:r w:rsidRPr="00D92E38">
        <w:tab/>
        <w:t>The Director may revoke an authorisation given to a person for the purpose of subsection</w:t>
      </w:r>
      <w:r w:rsidR="00D92E38" w:rsidRPr="00D92E38">
        <w:t> </w:t>
      </w:r>
      <w:r w:rsidRPr="00D92E38">
        <w:t xml:space="preserve">17(3) if the Director is satisfied that one or more of the conditions mentioned in </w:t>
      </w:r>
      <w:r w:rsidR="00D92E38" w:rsidRPr="00D92E38">
        <w:t>subsection (</w:t>
      </w:r>
      <w:r w:rsidRPr="00D92E38">
        <w:t>2) apply to the person.</w:t>
      </w:r>
    </w:p>
    <w:p w:rsidR="00B05B19" w:rsidRPr="00D92E38" w:rsidRDefault="00B05B19" w:rsidP="00D92E38">
      <w:pPr>
        <w:pStyle w:val="subsection"/>
      </w:pPr>
      <w:r w:rsidRPr="00D92E38">
        <w:tab/>
        <w:t>(2)</w:t>
      </w:r>
      <w:r w:rsidRPr="00D92E38">
        <w:tab/>
        <w:t>The conditions are as follows:</w:t>
      </w:r>
    </w:p>
    <w:p w:rsidR="00B05B19" w:rsidRPr="00D92E38" w:rsidRDefault="00B05B19" w:rsidP="00D92E38">
      <w:pPr>
        <w:pStyle w:val="paragraph"/>
      </w:pPr>
      <w:r w:rsidRPr="00D92E38">
        <w:tab/>
        <w:t>(a)</w:t>
      </w:r>
      <w:r w:rsidRPr="00D92E38">
        <w:tab/>
        <w:t>the person has prepared an assessment of a computer game that contains classifiable elements that:</w:t>
      </w:r>
    </w:p>
    <w:p w:rsidR="00B05B19" w:rsidRPr="00D92E38" w:rsidRDefault="00B05B19" w:rsidP="00D92E38">
      <w:pPr>
        <w:pStyle w:val="paragraphsub"/>
      </w:pPr>
      <w:r w:rsidRPr="00D92E38">
        <w:tab/>
        <w:t>(i)</w:t>
      </w:r>
      <w:r w:rsidRPr="00D92E38">
        <w:tab/>
        <w:t>were not brought to the Board’s attention in accordance with paragraph</w:t>
      </w:r>
      <w:r w:rsidR="00D92E38" w:rsidRPr="00D92E38">
        <w:t> </w:t>
      </w:r>
      <w:r w:rsidRPr="00D92E38">
        <w:t>17(3A)(a) before the classification was made; or</w:t>
      </w:r>
    </w:p>
    <w:p w:rsidR="00B05B19" w:rsidRPr="00D92E38" w:rsidRDefault="00B05B19" w:rsidP="00D92E38">
      <w:pPr>
        <w:pStyle w:val="paragraphsub"/>
      </w:pPr>
      <w:r w:rsidRPr="00D92E38">
        <w:lastRenderedPageBreak/>
        <w:tab/>
        <w:t>(ii)</w:t>
      </w:r>
      <w:r w:rsidRPr="00D92E38">
        <w:tab/>
        <w:t>were brought to the Board’s attention in accordance with paragraph</w:t>
      </w:r>
      <w:r w:rsidR="00D92E38" w:rsidRPr="00D92E38">
        <w:t> </w:t>
      </w:r>
      <w:r w:rsidRPr="00D92E38">
        <w:t>17(3A)(a) before the classification was made but the assessment of the elements was misleading, incorrect or grossly inadequate;</w:t>
      </w:r>
    </w:p>
    <w:p w:rsidR="00B05B19" w:rsidRPr="00D92E38" w:rsidRDefault="00B05B19" w:rsidP="00D92E38">
      <w:pPr>
        <w:pStyle w:val="paragraph"/>
      </w:pPr>
      <w:r w:rsidRPr="00D92E38">
        <w:tab/>
        <w:t>(b)</w:t>
      </w:r>
      <w:r w:rsidRPr="00D92E38">
        <w:tab/>
        <w:t>if the Director has requested that the person complete further training approved by the Director in the making of assessments of computer games—the person has not completed the training;</w:t>
      </w:r>
    </w:p>
    <w:p w:rsidR="00B05B19" w:rsidRPr="00D92E38" w:rsidRDefault="00B05B19" w:rsidP="00D92E38">
      <w:pPr>
        <w:pStyle w:val="paragraph"/>
      </w:pPr>
      <w:r w:rsidRPr="00D92E38">
        <w:tab/>
        <w:t>(c)</w:t>
      </w:r>
      <w:r w:rsidRPr="00D92E38">
        <w:tab/>
        <w:t>the person has prepared at least 2 assessments under subsection</w:t>
      </w:r>
      <w:r w:rsidR="00D92E38" w:rsidRPr="00D92E38">
        <w:t> </w:t>
      </w:r>
      <w:r w:rsidRPr="00D92E38">
        <w:t>17(3) which contain misleading, incorrect or grossly inadequate information;</w:t>
      </w:r>
    </w:p>
    <w:p w:rsidR="00B05B19" w:rsidRPr="00D92E38" w:rsidRDefault="00B05B19" w:rsidP="00D92E38">
      <w:pPr>
        <w:pStyle w:val="paragraph"/>
      </w:pPr>
      <w:r w:rsidRPr="00D92E38">
        <w:tab/>
        <w:t>(d)</w:t>
      </w:r>
      <w:r w:rsidRPr="00D92E38">
        <w:tab/>
        <w:t>any other conditions prescribed by the regulations.</w:t>
      </w:r>
    </w:p>
    <w:p w:rsidR="00B05B19" w:rsidRPr="00D92E38" w:rsidRDefault="00B05B19" w:rsidP="00D92E38">
      <w:pPr>
        <w:pStyle w:val="notetext"/>
      </w:pPr>
      <w:r w:rsidRPr="00D92E38">
        <w:t xml:space="preserve">Note: </w:t>
      </w:r>
      <w:r w:rsidRPr="00D92E38">
        <w:tab/>
        <w:t>The regulations may prescribe circumstances in which an assessment is taken to be misleading, incorrect or grossly inadequate, or to contain misleading, incorrect or grossly inadequate information: see subsection</w:t>
      </w:r>
      <w:r w:rsidR="00D92E38" w:rsidRPr="00D92E38">
        <w:t> </w:t>
      </w:r>
      <w:r w:rsidRPr="00D92E38">
        <w:t>93(2).</w:t>
      </w:r>
    </w:p>
    <w:p w:rsidR="00B05B19" w:rsidRPr="00D92E38" w:rsidRDefault="00B05B19" w:rsidP="00D92E38">
      <w:pPr>
        <w:pStyle w:val="ActHead5"/>
      </w:pPr>
      <w:bookmarkStart w:id="59" w:name="_Toc398559323"/>
      <w:r w:rsidRPr="00D92E38">
        <w:rPr>
          <w:rStyle w:val="CharSectno"/>
        </w:rPr>
        <w:t>17B</w:t>
      </w:r>
      <w:r w:rsidRPr="00D92E38">
        <w:t xml:space="preserve">  Barring notice to assessors of certain computer games</w:t>
      </w:r>
      <w:bookmarkEnd w:id="59"/>
    </w:p>
    <w:p w:rsidR="00B05B19" w:rsidRPr="00D92E38" w:rsidRDefault="00B05B19" w:rsidP="00D92E38">
      <w:pPr>
        <w:pStyle w:val="subsection"/>
      </w:pPr>
      <w:r w:rsidRPr="00D92E38">
        <w:tab/>
        <w:t>(1)</w:t>
      </w:r>
      <w:r w:rsidRPr="00D92E38">
        <w:tab/>
        <w:t>The Director may give a written notice to a person if the Director is satisfied that:</w:t>
      </w:r>
    </w:p>
    <w:p w:rsidR="00B05B19" w:rsidRPr="00D92E38" w:rsidRDefault="00B05B19" w:rsidP="00D92E38">
      <w:pPr>
        <w:pStyle w:val="paragraph"/>
      </w:pPr>
      <w:r w:rsidRPr="00D92E38">
        <w:tab/>
        <w:t>(a)</w:t>
      </w:r>
      <w:r w:rsidRPr="00D92E38">
        <w:tab/>
        <w:t>both of the following apply:</w:t>
      </w:r>
    </w:p>
    <w:p w:rsidR="00B05B19" w:rsidRPr="00D92E38" w:rsidRDefault="00B05B19" w:rsidP="00D92E38">
      <w:pPr>
        <w:pStyle w:val="paragraphsub"/>
      </w:pPr>
      <w:r w:rsidRPr="00D92E38">
        <w:rPr>
          <w:lang w:eastAsia="en-US"/>
        </w:rPr>
        <w:tab/>
        <w:t>(i)</w:t>
      </w:r>
      <w:r w:rsidRPr="00D92E38">
        <w:tab/>
        <w:t>the Board classified a computer game taking into account an assessment of the computer game prepared by the person;</w:t>
      </w:r>
    </w:p>
    <w:p w:rsidR="00B05B19" w:rsidRPr="00D92E38" w:rsidRDefault="00B05B19" w:rsidP="00D92E38">
      <w:pPr>
        <w:pStyle w:val="paragraphsub"/>
      </w:pPr>
      <w:r w:rsidRPr="00D92E38">
        <w:tab/>
        <w:t>(ii)</w:t>
      </w:r>
      <w:r w:rsidRPr="00D92E38">
        <w:tab/>
        <w:t>the Board has revoked the classification of the game under section</w:t>
      </w:r>
      <w:r w:rsidR="00D92E38" w:rsidRPr="00D92E38">
        <w:t> </w:t>
      </w:r>
      <w:r w:rsidRPr="00D92E38">
        <w:t>21A or 21AC; or</w:t>
      </w:r>
    </w:p>
    <w:p w:rsidR="00B05B19" w:rsidRPr="00D92E38" w:rsidRDefault="00B05B19" w:rsidP="00D92E38">
      <w:pPr>
        <w:pStyle w:val="paragraph"/>
      </w:pPr>
      <w:r w:rsidRPr="00D92E38">
        <w:tab/>
        <w:t>(b)</w:t>
      </w:r>
      <w:r w:rsidRPr="00D92E38">
        <w:tab/>
        <w:t>the person has prepared at least 2 assessments under subsection</w:t>
      </w:r>
      <w:r w:rsidR="00D92E38" w:rsidRPr="00D92E38">
        <w:t> </w:t>
      </w:r>
      <w:r w:rsidRPr="00D92E38">
        <w:t>17(3) which contain misleading, incorrect or grossly inadequate information.</w:t>
      </w:r>
    </w:p>
    <w:p w:rsidR="00B05B19" w:rsidRPr="00D92E38" w:rsidRDefault="00B05B19" w:rsidP="00D92E38">
      <w:pPr>
        <w:pStyle w:val="notetext"/>
      </w:pPr>
      <w:r w:rsidRPr="00D92E38">
        <w:t>Note 1:</w:t>
      </w:r>
      <w:r w:rsidRPr="00D92E38">
        <w:tab/>
        <w:t>If the Director gives a notice to a person under this subsection, the person cannot be authorised to prepare assessments of computer games while the notice remains in force: see subsection</w:t>
      </w:r>
      <w:r w:rsidR="00D92E38" w:rsidRPr="00D92E38">
        <w:t> </w:t>
      </w:r>
      <w:r w:rsidRPr="00D92E38">
        <w:t>17(6).</w:t>
      </w:r>
    </w:p>
    <w:p w:rsidR="00B05B19" w:rsidRPr="00D92E38" w:rsidRDefault="00B05B19" w:rsidP="00D92E38">
      <w:pPr>
        <w:pStyle w:val="notetext"/>
      </w:pPr>
      <w:r w:rsidRPr="00D92E38">
        <w:t>Note 2:</w:t>
      </w:r>
      <w:r w:rsidRPr="00D92E38">
        <w:tab/>
        <w:t>The regulations may prescribe circumstances in which an assessment is taken to contain misleading, incorrect or grossly inadequate information: see subsection</w:t>
      </w:r>
      <w:r w:rsidR="00D92E38" w:rsidRPr="00D92E38">
        <w:t> </w:t>
      </w:r>
      <w:r w:rsidRPr="00D92E38">
        <w:t>93(2).</w:t>
      </w:r>
    </w:p>
    <w:p w:rsidR="00B05B19" w:rsidRPr="00D92E38" w:rsidRDefault="00B05B19" w:rsidP="00D92E38">
      <w:pPr>
        <w:pStyle w:val="subsection"/>
      </w:pPr>
      <w:r w:rsidRPr="00D92E38">
        <w:tab/>
        <w:t>(2)</w:t>
      </w:r>
      <w:r w:rsidRPr="00D92E38">
        <w:tab/>
        <w:t>The notice takes effect from the date specified in the notice and continues in force for the period specified in the notice. The period must not exceed 3 years.</w:t>
      </w:r>
    </w:p>
    <w:p w:rsidR="00B05B19" w:rsidRPr="00D92E38" w:rsidRDefault="00B05B19" w:rsidP="00D92E38">
      <w:pPr>
        <w:pStyle w:val="ActHead5"/>
      </w:pPr>
      <w:bookmarkStart w:id="60" w:name="_Toc398559324"/>
      <w:r w:rsidRPr="00D92E38">
        <w:rPr>
          <w:rStyle w:val="CharSectno"/>
        </w:rPr>
        <w:lastRenderedPageBreak/>
        <w:t>17C</w:t>
      </w:r>
      <w:r w:rsidRPr="00D92E38">
        <w:t xml:space="preserve">  Barring notice to applicant for classification of computer games</w:t>
      </w:r>
      <w:bookmarkEnd w:id="60"/>
    </w:p>
    <w:p w:rsidR="00B05B19" w:rsidRPr="00D92E38" w:rsidRDefault="00B05B19" w:rsidP="00D92E38">
      <w:pPr>
        <w:pStyle w:val="subsection"/>
      </w:pPr>
      <w:r w:rsidRPr="00D92E38">
        <w:tab/>
        <w:t>(1)</w:t>
      </w:r>
      <w:r w:rsidRPr="00D92E38">
        <w:tab/>
        <w:t>The Director may give a written notice to a person if:</w:t>
      </w:r>
    </w:p>
    <w:p w:rsidR="00B05B19" w:rsidRPr="00D92E38" w:rsidRDefault="00B05B19" w:rsidP="00D92E38">
      <w:pPr>
        <w:pStyle w:val="paragraph"/>
      </w:pPr>
      <w:r w:rsidRPr="00D92E38">
        <w:tab/>
        <w:t>(a)</w:t>
      </w:r>
      <w:r w:rsidRPr="00D92E38">
        <w:tab/>
        <w:t>the person has submitted at least 2 applications that were accompanied by assessments under subsection</w:t>
      </w:r>
      <w:r w:rsidR="00D92E38" w:rsidRPr="00D92E38">
        <w:t> </w:t>
      </w:r>
      <w:r w:rsidRPr="00D92E38">
        <w:t>17(3); and</w:t>
      </w:r>
    </w:p>
    <w:p w:rsidR="00B05B19" w:rsidRPr="00D92E38" w:rsidRDefault="00B05B19" w:rsidP="00D92E38">
      <w:pPr>
        <w:pStyle w:val="paragraph"/>
      </w:pPr>
      <w:r w:rsidRPr="00D92E38">
        <w:tab/>
        <w:t>(b)</w:t>
      </w:r>
      <w:r w:rsidRPr="00D92E38">
        <w:tab/>
        <w:t>the assessments contained misleading, incorrect or grossly inadequate information; and</w:t>
      </w:r>
    </w:p>
    <w:p w:rsidR="00B05B19" w:rsidRPr="00D92E38" w:rsidRDefault="00B05B19" w:rsidP="00D92E38">
      <w:pPr>
        <w:pStyle w:val="paragraph"/>
      </w:pPr>
      <w:r w:rsidRPr="00D92E38">
        <w:tab/>
        <w:t>(c)</w:t>
      </w:r>
      <w:r w:rsidRPr="00D92E38">
        <w:tab/>
        <w:t>as a result of those assessments, the Director revoked the authorisation of the person who prepared them (see section</w:t>
      </w:r>
      <w:r w:rsidR="00D92E38" w:rsidRPr="00D92E38">
        <w:t> </w:t>
      </w:r>
      <w:r w:rsidRPr="00D92E38">
        <w:t>17A).</w:t>
      </w:r>
    </w:p>
    <w:p w:rsidR="00B05B19" w:rsidRPr="00D92E38" w:rsidRDefault="00B05B19" w:rsidP="00D92E38">
      <w:pPr>
        <w:pStyle w:val="notetext"/>
      </w:pPr>
      <w:r w:rsidRPr="00D92E38">
        <w:t>Note 1:</w:t>
      </w:r>
      <w:r w:rsidRPr="00D92E38">
        <w:tab/>
        <w:t>If the Director gives a notice to a person under this subsection, the person cannot submit an assessment of a computer game with an application for classification of the game while the notice remains in force: see subsection</w:t>
      </w:r>
      <w:r w:rsidR="00D92E38" w:rsidRPr="00D92E38">
        <w:t> </w:t>
      </w:r>
      <w:r w:rsidRPr="00D92E38">
        <w:t>17(3).</w:t>
      </w:r>
    </w:p>
    <w:p w:rsidR="00B05B19" w:rsidRPr="00D92E38" w:rsidRDefault="00B05B19" w:rsidP="00D92E38">
      <w:pPr>
        <w:pStyle w:val="notetext"/>
      </w:pPr>
      <w:r w:rsidRPr="00D92E38">
        <w:t>Note 2:</w:t>
      </w:r>
      <w:r w:rsidRPr="00D92E38">
        <w:tab/>
        <w:t>The regulations may prescribe circumstances in which an assessment is taken to contain misleading, incorrect or grossly inadequate information: see subsection</w:t>
      </w:r>
      <w:r w:rsidR="00D92E38" w:rsidRPr="00D92E38">
        <w:t> </w:t>
      </w:r>
      <w:r w:rsidRPr="00D92E38">
        <w:t>93(2).</w:t>
      </w:r>
    </w:p>
    <w:p w:rsidR="00B05B19" w:rsidRPr="00D92E38" w:rsidRDefault="00B05B19" w:rsidP="00D92E38">
      <w:pPr>
        <w:pStyle w:val="subsection"/>
      </w:pPr>
      <w:r w:rsidRPr="00D92E38">
        <w:tab/>
        <w:t>(2)</w:t>
      </w:r>
      <w:r w:rsidRPr="00D92E38">
        <w:tab/>
        <w:t>The notice takes effect from the date specified in the notice and continues in force for the period specified in the notice. The period must not exceed 3 years.</w:t>
      </w:r>
    </w:p>
    <w:p w:rsidR="00B05B19" w:rsidRPr="00D92E38" w:rsidRDefault="00B05B19" w:rsidP="00D92E38">
      <w:pPr>
        <w:pStyle w:val="ActHead5"/>
      </w:pPr>
      <w:bookmarkStart w:id="61" w:name="_Toc398559325"/>
      <w:r w:rsidRPr="00D92E38">
        <w:rPr>
          <w:rStyle w:val="CharSectno"/>
        </w:rPr>
        <w:t>17D</w:t>
      </w:r>
      <w:r w:rsidRPr="00D92E38">
        <w:t xml:space="preserve">  Review by AAT</w:t>
      </w:r>
      <w:bookmarkEnd w:id="61"/>
    </w:p>
    <w:p w:rsidR="00B05B19" w:rsidRPr="00D92E38" w:rsidRDefault="00B05B19" w:rsidP="00D92E38">
      <w:pPr>
        <w:pStyle w:val="subsection"/>
      </w:pPr>
      <w:r w:rsidRPr="00D92E38">
        <w:tab/>
      </w:r>
      <w:r w:rsidRPr="00D92E38">
        <w:tab/>
        <w:t>Applications may be made to the Administrative Appeals Tribunal for review of decisions of the Director under section</w:t>
      </w:r>
      <w:r w:rsidR="00D92E38" w:rsidRPr="00D92E38">
        <w:t> </w:t>
      </w:r>
      <w:r w:rsidRPr="00D92E38">
        <w:t>17A, 17B or 17C.</w:t>
      </w:r>
    </w:p>
    <w:p w:rsidR="00B05B19" w:rsidRPr="00D92E38" w:rsidRDefault="00D677DB" w:rsidP="00D92E38">
      <w:pPr>
        <w:pStyle w:val="ItemHead"/>
      </w:pPr>
      <w:r w:rsidRPr="00D92E38">
        <w:t>14</w:t>
      </w:r>
      <w:r w:rsidR="00B05B19" w:rsidRPr="00D92E38">
        <w:t xml:space="preserve">  After section</w:t>
      </w:r>
      <w:r w:rsidR="00D92E38" w:rsidRPr="00D92E38">
        <w:t> </w:t>
      </w:r>
      <w:r w:rsidR="00B05B19" w:rsidRPr="00D92E38">
        <w:t>21AB</w:t>
      </w:r>
    </w:p>
    <w:p w:rsidR="00B05B19" w:rsidRPr="00D92E38" w:rsidRDefault="00B05B19" w:rsidP="00D92E38">
      <w:pPr>
        <w:pStyle w:val="Item"/>
      </w:pPr>
      <w:r w:rsidRPr="00D92E38">
        <w:t>Insert:</w:t>
      </w:r>
    </w:p>
    <w:p w:rsidR="00B05B19" w:rsidRPr="00D92E38" w:rsidRDefault="00B05B19" w:rsidP="00D92E38">
      <w:pPr>
        <w:pStyle w:val="ActHead5"/>
      </w:pPr>
      <w:bookmarkStart w:id="62" w:name="_Toc398559326"/>
      <w:r w:rsidRPr="00D92E38">
        <w:rPr>
          <w:rStyle w:val="CharSectno"/>
        </w:rPr>
        <w:t>21AC</w:t>
      </w:r>
      <w:r w:rsidRPr="00D92E38">
        <w:t xml:space="preserve">  Revocation of classification of computer games if assessment misleading etc.</w:t>
      </w:r>
      <w:bookmarkEnd w:id="62"/>
    </w:p>
    <w:p w:rsidR="00B05B19" w:rsidRPr="00D92E38" w:rsidRDefault="00B05B19" w:rsidP="00D92E38">
      <w:pPr>
        <w:pStyle w:val="subsection"/>
      </w:pPr>
      <w:r w:rsidRPr="00D92E38">
        <w:tab/>
      </w:r>
      <w:r w:rsidRPr="00D92E38">
        <w:tab/>
        <w:t>The Board must revoke the classification of a computer game that has been classified taking into account an assessment prepared under subsection</w:t>
      </w:r>
      <w:r w:rsidR="00D92E38" w:rsidRPr="00D92E38">
        <w:t> </w:t>
      </w:r>
      <w:r w:rsidRPr="00D92E38">
        <w:t>17(3) if the Board is satisfied that:</w:t>
      </w:r>
    </w:p>
    <w:p w:rsidR="00B05B19" w:rsidRPr="00D92E38" w:rsidRDefault="00B05B19" w:rsidP="00D92E38">
      <w:pPr>
        <w:pStyle w:val="paragraph"/>
      </w:pPr>
      <w:r w:rsidRPr="00D92E38">
        <w:tab/>
        <w:t>(a)</w:t>
      </w:r>
      <w:r w:rsidRPr="00D92E38">
        <w:tab/>
        <w:t>the computer game contains any classifiable elements that:</w:t>
      </w:r>
    </w:p>
    <w:p w:rsidR="00B05B19" w:rsidRPr="00D92E38" w:rsidRDefault="00B05B19" w:rsidP="00D92E38">
      <w:pPr>
        <w:pStyle w:val="paragraphsub"/>
      </w:pPr>
      <w:r w:rsidRPr="00D92E38">
        <w:lastRenderedPageBreak/>
        <w:tab/>
        <w:t>(i)</w:t>
      </w:r>
      <w:r w:rsidRPr="00D92E38">
        <w:tab/>
        <w:t>were not brought to the Board’s attention in accordance with paragraph</w:t>
      </w:r>
      <w:r w:rsidR="00D92E38" w:rsidRPr="00D92E38">
        <w:t> </w:t>
      </w:r>
      <w:r w:rsidRPr="00D92E38">
        <w:t>17(3A)(a) before the classification was made; or</w:t>
      </w:r>
    </w:p>
    <w:p w:rsidR="00B05B19" w:rsidRPr="00D92E38" w:rsidRDefault="00B05B19" w:rsidP="00D92E38">
      <w:pPr>
        <w:pStyle w:val="paragraphsub"/>
      </w:pPr>
      <w:r w:rsidRPr="00D92E38">
        <w:tab/>
        <w:t>(ii)</w:t>
      </w:r>
      <w:r w:rsidRPr="00D92E38">
        <w:tab/>
        <w:t>were brought to the Board’s attention in accordance with paragraph</w:t>
      </w:r>
      <w:r w:rsidR="00D92E38" w:rsidRPr="00D92E38">
        <w:t> </w:t>
      </w:r>
      <w:r w:rsidRPr="00D92E38">
        <w:t>17(3A)(a) before the classification was made but the assessment of the elements was misleading, incorrect or grossly inadequate; and</w:t>
      </w:r>
    </w:p>
    <w:p w:rsidR="00B05B19" w:rsidRPr="00D92E38" w:rsidRDefault="00B05B19" w:rsidP="00D92E38">
      <w:pPr>
        <w:pStyle w:val="paragraph"/>
      </w:pPr>
      <w:r w:rsidRPr="00D92E38">
        <w:tab/>
        <w:t>(b)</w:t>
      </w:r>
      <w:r w:rsidRPr="00D92E38">
        <w:tab/>
        <w:t xml:space="preserve">if the Board had been aware of the matters mentioned in </w:t>
      </w:r>
      <w:r w:rsidR="00D92E38" w:rsidRPr="00D92E38">
        <w:t>subparagraph (</w:t>
      </w:r>
      <w:r w:rsidRPr="00D92E38">
        <w:t>a)(i) or (ii) before the classification was made, it would have given the game a different classification.</w:t>
      </w:r>
    </w:p>
    <w:p w:rsidR="00B05B19" w:rsidRPr="00D92E38" w:rsidRDefault="00B05B19" w:rsidP="00D92E38">
      <w:pPr>
        <w:pStyle w:val="notetext"/>
      </w:pPr>
      <w:r w:rsidRPr="00D92E38">
        <w:t>Note:</w:t>
      </w:r>
      <w:r w:rsidRPr="00D92E38">
        <w:tab/>
        <w:t>The regulations may prescribe circumstances in which an assessment is taken to be misleading, incorrect or grossly inadequate: see subsection</w:t>
      </w:r>
      <w:r w:rsidR="00D92E38" w:rsidRPr="00D92E38">
        <w:t> </w:t>
      </w:r>
      <w:r w:rsidRPr="00D92E38">
        <w:t>93(2).</w:t>
      </w:r>
    </w:p>
    <w:p w:rsidR="00B05B19" w:rsidRPr="00D92E38" w:rsidRDefault="00D677DB" w:rsidP="00D92E38">
      <w:pPr>
        <w:pStyle w:val="ItemHead"/>
      </w:pPr>
      <w:r w:rsidRPr="00D92E38">
        <w:t>15</w:t>
      </w:r>
      <w:r w:rsidR="00B05B19" w:rsidRPr="00D92E38">
        <w:t xml:space="preserve">  Section</w:t>
      </w:r>
      <w:r w:rsidR="00D92E38" w:rsidRPr="00D92E38">
        <w:t> </w:t>
      </w:r>
      <w:r w:rsidR="00B05B19" w:rsidRPr="00D92E38">
        <w:t>38</w:t>
      </w:r>
    </w:p>
    <w:p w:rsidR="00B05B19" w:rsidRPr="00D92E38" w:rsidRDefault="00B05B19" w:rsidP="00D92E38">
      <w:pPr>
        <w:pStyle w:val="Item"/>
      </w:pPr>
      <w:r w:rsidRPr="00D92E38">
        <w:t>Repeal the section, substitute:</w:t>
      </w:r>
    </w:p>
    <w:p w:rsidR="00B05B19" w:rsidRPr="00D92E38" w:rsidRDefault="00B05B19" w:rsidP="00D92E38">
      <w:pPr>
        <w:pStyle w:val="ActHead5"/>
      </w:pPr>
      <w:bookmarkStart w:id="63" w:name="_Toc398559327"/>
      <w:r w:rsidRPr="00D92E38">
        <w:rPr>
          <w:rStyle w:val="CharSectno"/>
        </w:rPr>
        <w:t>38</w:t>
      </w:r>
      <w:r w:rsidRPr="00D92E38">
        <w:t xml:space="preserve">  Limit on reclassification</w:t>
      </w:r>
      <w:bookmarkEnd w:id="63"/>
    </w:p>
    <w:p w:rsidR="00B05B19" w:rsidRPr="00D92E38" w:rsidRDefault="00B05B19" w:rsidP="00D92E38">
      <w:pPr>
        <w:pStyle w:val="subsection"/>
      </w:pPr>
      <w:r w:rsidRPr="00D92E38">
        <w:tab/>
        <w:t>(1)</w:t>
      </w:r>
      <w:r w:rsidRPr="00D92E38">
        <w:tab/>
        <w:t>If a publication, a film or a computer game is classified, the Board must not reclassify the publication, film or computer game within the period of 2 years commencing on the day the decision to classify took effect.</w:t>
      </w:r>
    </w:p>
    <w:p w:rsidR="00B05B19" w:rsidRPr="00D92E38" w:rsidRDefault="00B05B19" w:rsidP="00D92E38">
      <w:pPr>
        <w:pStyle w:val="subsection"/>
      </w:pPr>
      <w:r w:rsidRPr="00D92E38">
        <w:tab/>
        <w:t>(2)</w:t>
      </w:r>
      <w:r w:rsidRPr="00D92E38">
        <w:tab/>
        <w:t>If an advertisement is approved or refused approval, the Board must not approve or refuse to approve the advertisement within the period of 2 years commencing on the day the decision to approve or refuse to approve the advertisement took effect.</w:t>
      </w:r>
    </w:p>
    <w:p w:rsidR="00B05B19" w:rsidRPr="00D92E38" w:rsidRDefault="00D677DB" w:rsidP="00D92E38">
      <w:pPr>
        <w:pStyle w:val="ItemHead"/>
      </w:pPr>
      <w:r w:rsidRPr="00D92E38">
        <w:t>16</w:t>
      </w:r>
      <w:r w:rsidR="00B05B19" w:rsidRPr="00D92E38">
        <w:t xml:space="preserve">  Subsection</w:t>
      </w:r>
      <w:r w:rsidR="00D92E38" w:rsidRPr="00D92E38">
        <w:t> </w:t>
      </w:r>
      <w:r w:rsidR="00B05B19" w:rsidRPr="00D92E38">
        <w:t>39(1)</w:t>
      </w:r>
    </w:p>
    <w:p w:rsidR="00B05B19" w:rsidRPr="00D92E38" w:rsidRDefault="00B05B19" w:rsidP="00D92E38">
      <w:pPr>
        <w:pStyle w:val="Item"/>
      </w:pPr>
      <w:r w:rsidRPr="00D92E38">
        <w:t>Omit “the Board may”, substitute “the Minister may request that the Board”.</w:t>
      </w:r>
    </w:p>
    <w:p w:rsidR="00B05B19" w:rsidRPr="00D92E38" w:rsidRDefault="00D677DB" w:rsidP="00D92E38">
      <w:pPr>
        <w:pStyle w:val="ItemHead"/>
      </w:pPr>
      <w:r w:rsidRPr="00D92E38">
        <w:t>17</w:t>
      </w:r>
      <w:r w:rsidR="00B05B19" w:rsidRPr="00D92E38">
        <w:t xml:space="preserve">  Subsection</w:t>
      </w:r>
      <w:r w:rsidR="00D92E38" w:rsidRPr="00D92E38">
        <w:t> </w:t>
      </w:r>
      <w:r w:rsidR="00B05B19" w:rsidRPr="00D92E38">
        <w:t>39(2)</w:t>
      </w:r>
    </w:p>
    <w:p w:rsidR="00B05B19" w:rsidRPr="00D92E38" w:rsidRDefault="00B05B19" w:rsidP="00D92E38">
      <w:pPr>
        <w:pStyle w:val="Item"/>
      </w:pPr>
      <w:r w:rsidRPr="00D92E38">
        <w:t>Repeal the subsection.</w:t>
      </w:r>
    </w:p>
    <w:p w:rsidR="00B05B19" w:rsidRPr="00D92E38" w:rsidRDefault="00D677DB" w:rsidP="00D92E38">
      <w:pPr>
        <w:pStyle w:val="ItemHead"/>
      </w:pPr>
      <w:r w:rsidRPr="00D92E38">
        <w:t>18</w:t>
      </w:r>
      <w:r w:rsidR="00B05B19" w:rsidRPr="00D92E38">
        <w:t xml:space="preserve">  Section</w:t>
      </w:r>
      <w:r w:rsidR="00D92E38" w:rsidRPr="00D92E38">
        <w:t> </w:t>
      </w:r>
      <w:r w:rsidR="00B05B19" w:rsidRPr="00D92E38">
        <w:t>40 (heading)</w:t>
      </w:r>
    </w:p>
    <w:p w:rsidR="00B05B19" w:rsidRPr="00D92E38" w:rsidRDefault="00B05B19" w:rsidP="00D92E38">
      <w:pPr>
        <w:pStyle w:val="Item"/>
      </w:pPr>
      <w:r w:rsidRPr="00D92E38">
        <w:t>Repeal the heading, substitute:</w:t>
      </w:r>
    </w:p>
    <w:p w:rsidR="00B05B19" w:rsidRPr="00D92E38" w:rsidRDefault="00B05B19" w:rsidP="00D92E38">
      <w:pPr>
        <w:pStyle w:val="ActHead5"/>
      </w:pPr>
      <w:bookmarkStart w:id="64" w:name="_Toc398559328"/>
      <w:r w:rsidRPr="00D92E38">
        <w:rPr>
          <w:rStyle w:val="CharSectno"/>
        </w:rPr>
        <w:lastRenderedPageBreak/>
        <w:t>40</w:t>
      </w:r>
      <w:r w:rsidRPr="00D92E38">
        <w:t xml:space="preserve">  Notice of request to reclassify etc.</w:t>
      </w:r>
      <w:bookmarkEnd w:id="64"/>
    </w:p>
    <w:p w:rsidR="00B05B19" w:rsidRPr="00D92E38" w:rsidRDefault="00D677DB" w:rsidP="00D92E38">
      <w:pPr>
        <w:pStyle w:val="ItemHead"/>
      </w:pPr>
      <w:r w:rsidRPr="00D92E38">
        <w:t>19</w:t>
      </w:r>
      <w:r w:rsidR="00B05B19" w:rsidRPr="00D92E38">
        <w:t xml:space="preserve">  Subsection</w:t>
      </w:r>
      <w:r w:rsidR="00D92E38" w:rsidRPr="00D92E38">
        <w:t> </w:t>
      </w:r>
      <w:r w:rsidR="00B05B19" w:rsidRPr="00D92E38">
        <w:t>40(1)</w:t>
      </w:r>
    </w:p>
    <w:p w:rsidR="00B05B19" w:rsidRPr="00D92E38" w:rsidRDefault="00B05B19" w:rsidP="00D92E38">
      <w:pPr>
        <w:pStyle w:val="Item"/>
      </w:pPr>
      <w:r w:rsidRPr="00D92E38">
        <w:t>Repeal the subsection, substitute:</w:t>
      </w:r>
    </w:p>
    <w:p w:rsidR="00B05B19" w:rsidRPr="00D92E38" w:rsidRDefault="00B05B19" w:rsidP="00D92E38">
      <w:pPr>
        <w:pStyle w:val="subsection"/>
      </w:pPr>
      <w:r w:rsidRPr="00D92E38">
        <w:tab/>
        <w:t>(1)</w:t>
      </w:r>
      <w:r w:rsidRPr="00D92E38">
        <w:tab/>
        <w:t>If the Board is requested to reclassify a publication, a film or a computer game or reconsider a decision on an advertisement, the Director must give notice of the request, inviting submissions about the matter.</w:t>
      </w:r>
    </w:p>
    <w:p w:rsidR="00B05B19" w:rsidRPr="00D92E38" w:rsidRDefault="00D677DB" w:rsidP="00D92E38">
      <w:pPr>
        <w:pStyle w:val="ItemHead"/>
      </w:pPr>
      <w:r w:rsidRPr="00D92E38">
        <w:t>20</w:t>
      </w:r>
      <w:r w:rsidR="00B05B19" w:rsidRPr="00D92E38">
        <w:t xml:space="preserve">  Paragraph 46(c)</w:t>
      </w:r>
    </w:p>
    <w:p w:rsidR="00B05B19" w:rsidRPr="00D92E38" w:rsidRDefault="00B05B19" w:rsidP="00D92E38">
      <w:pPr>
        <w:pStyle w:val="Item"/>
      </w:pPr>
      <w:r w:rsidRPr="00D92E38">
        <w:t>Repeal the paragraph.</w:t>
      </w:r>
    </w:p>
    <w:p w:rsidR="00B05B19" w:rsidRPr="00D92E38" w:rsidRDefault="00D677DB" w:rsidP="00D92E38">
      <w:pPr>
        <w:pStyle w:val="ItemHead"/>
      </w:pPr>
      <w:r w:rsidRPr="00D92E38">
        <w:t>21</w:t>
      </w:r>
      <w:r w:rsidR="00B05B19" w:rsidRPr="00D92E38">
        <w:t xml:space="preserve">  After subsection</w:t>
      </w:r>
      <w:r w:rsidR="00D92E38" w:rsidRPr="00D92E38">
        <w:t> </w:t>
      </w:r>
      <w:r w:rsidR="00B05B19" w:rsidRPr="00D92E38">
        <w:t>48(1)</w:t>
      </w:r>
    </w:p>
    <w:p w:rsidR="00B05B19" w:rsidRPr="00D92E38" w:rsidRDefault="00B05B19" w:rsidP="00D92E38">
      <w:pPr>
        <w:pStyle w:val="Item"/>
      </w:pPr>
      <w:r w:rsidRPr="00D92E38">
        <w:t>Insert:</w:t>
      </w:r>
    </w:p>
    <w:p w:rsidR="00B05B19" w:rsidRPr="00D92E38" w:rsidRDefault="00B05B19" w:rsidP="00D92E38">
      <w:pPr>
        <w:pStyle w:val="subsection"/>
      </w:pPr>
      <w:r w:rsidRPr="00D92E38">
        <w:tab/>
        <w:t>(1A)</w:t>
      </w:r>
      <w:r w:rsidRPr="00D92E38">
        <w:tab/>
        <w:t>The Governor</w:t>
      </w:r>
      <w:r w:rsidR="00D57C72">
        <w:noBreakHyphen/>
      </w:r>
      <w:r w:rsidRPr="00D92E38">
        <w:t>General may appoint one or more members referred to in paragraph</w:t>
      </w:r>
      <w:r w:rsidR="00D92E38" w:rsidRPr="00D92E38">
        <w:t> </w:t>
      </w:r>
      <w:r w:rsidRPr="00D92E38">
        <w:t>46(d) to be Senior Classifiers.</w:t>
      </w:r>
    </w:p>
    <w:p w:rsidR="00B05B19" w:rsidRPr="00D92E38" w:rsidRDefault="00D677DB" w:rsidP="00D92E38">
      <w:pPr>
        <w:pStyle w:val="ItemHead"/>
      </w:pPr>
      <w:r w:rsidRPr="00D92E38">
        <w:t>22</w:t>
      </w:r>
      <w:r w:rsidR="00B05B19" w:rsidRPr="00D92E38">
        <w:t xml:space="preserve">  Subsection</w:t>
      </w:r>
      <w:r w:rsidR="00D92E38" w:rsidRPr="00D92E38">
        <w:t> </w:t>
      </w:r>
      <w:r w:rsidR="00B05B19" w:rsidRPr="00D92E38">
        <w:t>49(1)</w:t>
      </w:r>
    </w:p>
    <w:p w:rsidR="00B05B19" w:rsidRPr="00D92E38" w:rsidRDefault="00B05B19" w:rsidP="00D92E38">
      <w:pPr>
        <w:pStyle w:val="Item"/>
      </w:pPr>
      <w:r w:rsidRPr="00D92E38">
        <w:t>Omit “, the Deputy Director and the Senior Classifiers”, substitute “and the Deputy Director”.</w:t>
      </w:r>
    </w:p>
    <w:p w:rsidR="00B05B19" w:rsidRPr="00D92E38" w:rsidRDefault="00D677DB" w:rsidP="00D92E38">
      <w:pPr>
        <w:pStyle w:val="ItemHead"/>
      </w:pPr>
      <w:r w:rsidRPr="00D92E38">
        <w:t>23</w:t>
      </w:r>
      <w:r w:rsidR="00B05B19" w:rsidRPr="00D92E38">
        <w:t xml:space="preserve">  Before section</w:t>
      </w:r>
      <w:r w:rsidR="00D92E38" w:rsidRPr="00D92E38">
        <w:t> </w:t>
      </w:r>
      <w:r w:rsidR="00B05B19" w:rsidRPr="00D92E38">
        <w:t>87</w:t>
      </w:r>
    </w:p>
    <w:p w:rsidR="00B05B19" w:rsidRPr="00D92E38" w:rsidRDefault="00B05B19" w:rsidP="00D92E38">
      <w:pPr>
        <w:pStyle w:val="Item"/>
      </w:pPr>
      <w:r w:rsidRPr="00D92E38">
        <w:t>Insert:</w:t>
      </w:r>
    </w:p>
    <w:p w:rsidR="00B05B19" w:rsidRPr="00D92E38" w:rsidRDefault="00B05B19" w:rsidP="00D92E38">
      <w:pPr>
        <w:pStyle w:val="ActHead5"/>
      </w:pPr>
      <w:bookmarkStart w:id="65" w:name="_Toc398559329"/>
      <w:r w:rsidRPr="00D92E38">
        <w:rPr>
          <w:rStyle w:val="CharSectno"/>
        </w:rPr>
        <w:t>86</w:t>
      </w:r>
      <w:r w:rsidRPr="00D92E38">
        <w:t xml:space="preserve">  Immunity from suit</w:t>
      </w:r>
      <w:bookmarkEnd w:id="65"/>
    </w:p>
    <w:p w:rsidR="00B05B19" w:rsidRPr="00D92E38" w:rsidRDefault="00B05B19" w:rsidP="00D92E38">
      <w:pPr>
        <w:pStyle w:val="subsection"/>
      </w:pPr>
      <w:r w:rsidRPr="00D92E38">
        <w:tab/>
      </w:r>
      <w:r w:rsidRPr="00D92E38">
        <w:tab/>
        <w:t>Criminal or civil proceedings do not lie against the following persons:</w:t>
      </w:r>
    </w:p>
    <w:p w:rsidR="00B05B19" w:rsidRPr="00D92E38" w:rsidRDefault="00B05B19" w:rsidP="00D92E38">
      <w:pPr>
        <w:pStyle w:val="paragraph"/>
      </w:pPr>
      <w:r w:rsidRPr="00D92E38">
        <w:tab/>
        <w:t>(a)</w:t>
      </w:r>
      <w:r w:rsidRPr="00D92E38">
        <w:tab/>
        <w:t>a member of the Board;</w:t>
      </w:r>
    </w:p>
    <w:p w:rsidR="00B05B19" w:rsidRPr="00D92E38" w:rsidRDefault="00B05B19" w:rsidP="00D92E38">
      <w:pPr>
        <w:pStyle w:val="paragraph"/>
      </w:pPr>
      <w:r w:rsidRPr="00D92E38">
        <w:tab/>
        <w:t>(b)</w:t>
      </w:r>
      <w:r w:rsidRPr="00D92E38">
        <w:tab/>
        <w:t>a member of the Review Board;</w:t>
      </w:r>
    </w:p>
    <w:p w:rsidR="00B05B19" w:rsidRPr="00D92E38" w:rsidRDefault="00B05B19" w:rsidP="00D92E38">
      <w:pPr>
        <w:pStyle w:val="paragraph"/>
      </w:pPr>
      <w:r w:rsidRPr="00D92E38">
        <w:tab/>
        <w:t>(c)</w:t>
      </w:r>
      <w:r w:rsidRPr="00D92E38">
        <w:tab/>
        <w:t>a member of staff assisting the Board or the Review Board;</w:t>
      </w:r>
    </w:p>
    <w:p w:rsidR="00B05B19" w:rsidRPr="00D92E38" w:rsidRDefault="00B05B19" w:rsidP="00D92E38">
      <w:pPr>
        <w:pStyle w:val="subsection2"/>
      </w:pPr>
      <w:r w:rsidRPr="00D92E38">
        <w:t>in relation to anything done, or omitted to be done, in good faith by the person in connection with the performance or purported performance of functions or duties, or the exercise or purported exercise of powers, conferred by this Act.</w:t>
      </w:r>
    </w:p>
    <w:p w:rsidR="00B05B19" w:rsidRPr="00D92E38" w:rsidRDefault="00D677DB" w:rsidP="00D92E38">
      <w:pPr>
        <w:pStyle w:val="ItemHead"/>
      </w:pPr>
      <w:r w:rsidRPr="00D92E38">
        <w:lastRenderedPageBreak/>
        <w:t>24</w:t>
      </w:r>
      <w:r w:rsidR="00B05B19" w:rsidRPr="00D92E38">
        <w:t xml:space="preserve">  Subsections</w:t>
      </w:r>
      <w:r w:rsidR="00D92E38" w:rsidRPr="00D92E38">
        <w:t> </w:t>
      </w:r>
      <w:r w:rsidR="00B05B19" w:rsidRPr="00D92E38">
        <w:t>91(1) to (2)</w:t>
      </w:r>
    </w:p>
    <w:p w:rsidR="00B05B19" w:rsidRPr="00D92E38" w:rsidRDefault="00B05B19" w:rsidP="00D92E38">
      <w:pPr>
        <w:pStyle w:val="Item"/>
      </w:pPr>
      <w:r w:rsidRPr="00D92E38">
        <w:t>Repeal the subsections, substitute:</w:t>
      </w:r>
    </w:p>
    <w:p w:rsidR="00B05B19" w:rsidRPr="00D92E38" w:rsidRDefault="00B05B19" w:rsidP="00D92E38">
      <w:pPr>
        <w:pStyle w:val="SubsectionHead"/>
      </w:pPr>
      <w:r w:rsidRPr="00D92E38">
        <w:t>Fee waiver on application</w:t>
      </w:r>
    </w:p>
    <w:p w:rsidR="00B05B19" w:rsidRPr="00D92E38" w:rsidRDefault="00B05B19" w:rsidP="00D92E38">
      <w:pPr>
        <w:pStyle w:val="subsection"/>
      </w:pPr>
      <w:r w:rsidRPr="00D92E38">
        <w:tab/>
        <w:t>(1)</w:t>
      </w:r>
      <w:r w:rsidRPr="00D92E38">
        <w:tab/>
        <w:t>The Minister may, on written application, waive all or part of the payment of fees payable, or notionally payable, in respect of an application under this Act if:</w:t>
      </w:r>
    </w:p>
    <w:p w:rsidR="00B05B19" w:rsidRPr="00D92E38" w:rsidRDefault="00B05B19" w:rsidP="00D92E38">
      <w:pPr>
        <w:pStyle w:val="paragraph"/>
      </w:pPr>
      <w:r w:rsidRPr="00D92E38">
        <w:tab/>
        <w:t>(a)</w:t>
      </w:r>
      <w:r w:rsidRPr="00D92E38">
        <w:tab/>
        <w:t>in the Minister’s opinion it is in the public interest to do so for public health or educational reasons; or</w:t>
      </w:r>
    </w:p>
    <w:p w:rsidR="00B05B19" w:rsidRPr="00D92E38" w:rsidRDefault="00B05B19" w:rsidP="00D92E38">
      <w:pPr>
        <w:pStyle w:val="paragraph"/>
      </w:pPr>
      <w:r w:rsidRPr="00D92E38">
        <w:tab/>
        <w:t>(b)</w:t>
      </w:r>
      <w:r w:rsidRPr="00D92E38">
        <w:tab/>
        <w:t>the body that would be liable, or notionally liable, for the fee is:</w:t>
      </w:r>
    </w:p>
    <w:p w:rsidR="00B05B19" w:rsidRPr="00D92E38" w:rsidRDefault="00B05B19" w:rsidP="00D92E38">
      <w:pPr>
        <w:pStyle w:val="paragraphsub"/>
      </w:pPr>
      <w:r w:rsidRPr="00D92E38">
        <w:tab/>
        <w:t>(i)</w:t>
      </w:r>
      <w:r w:rsidRPr="00D92E38">
        <w:tab/>
        <w:t>the Commonwealth, a State or a Territory (or an authority of one of those bodies); or</w:t>
      </w:r>
    </w:p>
    <w:p w:rsidR="00B05B19" w:rsidRPr="00D92E38" w:rsidRDefault="00B05B19" w:rsidP="00D92E38">
      <w:pPr>
        <w:pStyle w:val="paragraphsub"/>
      </w:pPr>
      <w:r w:rsidRPr="00D92E38">
        <w:tab/>
        <w:t>(ii)</w:t>
      </w:r>
      <w:r w:rsidRPr="00D92E38">
        <w:tab/>
        <w:t xml:space="preserve">an entity that is registered under the </w:t>
      </w:r>
      <w:r w:rsidRPr="00D92E38">
        <w:rPr>
          <w:i/>
        </w:rPr>
        <w:t>Australian Charities and Not</w:t>
      </w:r>
      <w:r w:rsidR="00D57C72">
        <w:rPr>
          <w:i/>
        </w:rPr>
        <w:noBreakHyphen/>
      </w:r>
      <w:r w:rsidRPr="00D92E38">
        <w:rPr>
          <w:i/>
        </w:rPr>
        <w:t>for</w:t>
      </w:r>
      <w:r w:rsidR="00D57C72">
        <w:rPr>
          <w:i/>
        </w:rPr>
        <w:noBreakHyphen/>
      </w:r>
      <w:r w:rsidRPr="00D92E38">
        <w:rPr>
          <w:i/>
        </w:rPr>
        <w:t>profits Commission Act 2012</w:t>
      </w:r>
      <w:r w:rsidRPr="00D92E38">
        <w:t>; or</w:t>
      </w:r>
    </w:p>
    <w:p w:rsidR="00B05B19" w:rsidRPr="00D92E38" w:rsidRDefault="00B05B19" w:rsidP="00D92E38">
      <w:pPr>
        <w:pStyle w:val="paragraphsub"/>
      </w:pPr>
      <w:r w:rsidRPr="00D92E38">
        <w:tab/>
        <w:t>(iii)</w:t>
      </w:r>
      <w:r w:rsidRPr="00D92E38">
        <w:tab/>
        <w:t>a not</w:t>
      </w:r>
      <w:r w:rsidR="00D57C72">
        <w:noBreakHyphen/>
      </w:r>
      <w:r w:rsidRPr="00D92E38">
        <w:t>for</w:t>
      </w:r>
      <w:r w:rsidR="00D57C72">
        <w:noBreakHyphen/>
      </w:r>
      <w:r w:rsidRPr="00D92E38">
        <w:t>profit entity that is not an ACNC type of entity; or</w:t>
      </w:r>
    </w:p>
    <w:p w:rsidR="00B05B19" w:rsidRPr="00D92E38" w:rsidRDefault="00B05B19" w:rsidP="00D92E38">
      <w:pPr>
        <w:pStyle w:val="paragraph"/>
      </w:pPr>
      <w:r w:rsidRPr="00D92E38">
        <w:tab/>
        <w:t>(c)</w:t>
      </w:r>
      <w:r w:rsidRPr="00D92E38">
        <w:tab/>
        <w:t>the payment is for special interest material having a limited distribution that is:</w:t>
      </w:r>
    </w:p>
    <w:p w:rsidR="00B05B19" w:rsidRPr="00D92E38" w:rsidRDefault="00B05B19" w:rsidP="00D92E38">
      <w:pPr>
        <w:pStyle w:val="paragraphsub"/>
      </w:pPr>
      <w:r w:rsidRPr="00D92E38">
        <w:tab/>
        <w:t>(i)</w:t>
      </w:r>
      <w:r w:rsidRPr="00D92E38">
        <w:tab/>
        <w:t>wholly or mainly a documentary record of an event; or</w:t>
      </w:r>
    </w:p>
    <w:p w:rsidR="00B05B19" w:rsidRPr="00D92E38" w:rsidRDefault="00B05B19" w:rsidP="00D92E38">
      <w:pPr>
        <w:pStyle w:val="paragraphsub"/>
      </w:pPr>
      <w:r w:rsidRPr="00D92E38">
        <w:tab/>
        <w:t>(ii)</w:t>
      </w:r>
      <w:r w:rsidRPr="00D92E38">
        <w:tab/>
        <w:t>of a cultural or like nature; or</w:t>
      </w:r>
    </w:p>
    <w:p w:rsidR="00B05B19" w:rsidRPr="00D92E38" w:rsidRDefault="00B05B19" w:rsidP="00D92E38">
      <w:pPr>
        <w:pStyle w:val="paragraphsub"/>
      </w:pPr>
      <w:r w:rsidRPr="00D92E38">
        <w:tab/>
        <w:t>(iii)</w:t>
      </w:r>
      <w:r w:rsidRPr="00D92E38">
        <w:tab/>
        <w:t>a short film from a new or emerging film maker;</w:t>
      </w:r>
    </w:p>
    <w:p w:rsidR="00B05B19" w:rsidRPr="00D92E38" w:rsidRDefault="00B05B19" w:rsidP="00D92E38">
      <w:pPr>
        <w:pStyle w:val="paragraph"/>
      </w:pPr>
      <w:r w:rsidRPr="00D92E38">
        <w:tab/>
      </w:r>
      <w:r w:rsidRPr="00D92E38">
        <w:tab/>
        <w:t>and, in the Minister’s opinion, it is in the public interest to do so.</w:t>
      </w:r>
    </w:p>
    <w:p w:rsidR="00B05B19" w:rsidRPr="00D92E38" w:rsidRDefault="00B05B19" w:rsidP="00D92E38">
      <w:pPr>
        <w:pStyle w:val="SubsectionHead"/>
      </w:pPr>
      <w:r w:rsidRPr="00D92E38">
        <w:t>Notice of decision</w:t>
      </w:r>
    </w:p>
    <w:p w:rsidR="00B05B19" w:rsidRPr="00D92E38" w:rsidRDefault="00B05B19" w:rsidP="00D92E38">
      <w:pPr>
        <w:pStyle w:val="subsection"/>
      </w:pPr>
      <w:r w:rsidRPr="00D92E38">
        <w:tab/>
        <w:t>(2)</w:t>
      </w:r>
      <w:r w:rsidRPr="00D92E38">
        <w:tab/>
        <w:t xml:space="preserve">The Minister must, within 28 days after making a decision under </w:t>
      </w:r>
      <w:r w:rsidR="00D92E38" w:rsidRPr="00D92E38">
        <w:t>subsection (</w:t>
      </w:r>
      <w:r w:rsidRPr="00D92E38">
        <w:t>1), notify the applicant in writing of the decision and of the reasons for the decision.</w:t>
      </w:r>
    </w:p>
    <w:p w:rsidR="00B05B19" w:rsidRPr="00D92E38" w:rsidRDefault="00D677DB" w:rsidP="00D92E38">
      <w:pPr>
        <w:pStyle w:val="ItemHead"/>
      </w:pPr>
      <w:r w:rsidRPr="00D92E38">
        <w:t>25</w:t>
      </w:r>
      <w:r w:rsidR="00B05B19" w:rsidRPr="00D92E38">
        <w:t xml:space="preserve">  Subsection</w:t>
      </w:r>
      <w:r w:rsidR="00D92E38" w:rsidRPr="00D92E38">
        <w:t> </w:t>
      </w:r>
      <w:r w:rsidR="00B05B19" w:rsidRPr="00D92E38">
        <w:t>91(5)</w:t>
      </w:r>
    </w:p>
    <w:p w:rsidR="00B05B19" w:rsidRPr="00D92E38" w:rsidRDefault="00B05B19" w:rsidP="00D92E38">
      <w:pPr>
        <w:pStyle w:val="Item"/>
      </w:pPr>
      <w:r w:rsidRPr="00D92E38">
        <w:t>Repeal the subsection, substitute:</w:t>
      </w:r>
    </w:p>
    <w:p w:rsidR="00B05B19" w:rsidRPr="00D92E38" w:rsidRDefault="00B05B19" w:rsidP="00D92E38">
      <w:pPr>
        <w:pStyle w:val="SubsectionHead"/>
      </w:pPr>
      <w:r w:rsidRPr="00D92E38">
        <w:t>Review by AAT</w:t>
      </w:r>
    </w:p>
    <w:p w:rsidR="00B05B19" w:rsidRPr="00D92E38" w:rsidRDefault="00B05B19" w:rsidP="00D92E38">
      <w:pPr>
        <w:pStyle w:val="subsection"/>
      </w:pPr>
      <w:r w:rsidRPr="00D92E38">
        <w:tab/>
        <w:t>(5)</w:t>
      </w:r>
      <w:r w:rsidRPr="00D92E38">
        <w:tab/>
        <w:t xml:space="preserve">Applications may be made to the Administrative Appeals Tribunal for review of decisions under </w:t>
      </w:r>
      <w:r w:rsidR="00D92E38" w:rsidRPr="00D92E38">
        <w:t>subsection (</w:t>
      </w:r>
      <w:r w:rsidRPr="00D92E38">
        <w:t>1).</w:t>
      </w:r>
    </w:p>
    <w:p w:rsidR="00B05B19" w:rsidRPr="00D92E38" w:rsidRDefault="00B05B19" w:rsidP="00D92E38">
      <w:pPr>
        <w:pStyle w:val="SubsectionHead"/>
      </w:pPr>
      <w:r w:rsidRPr="00D92E38">
        <w:lastRenderedPageBreak/>
        <w:t>Delegation</w:t>
      </w:r>
    </w:p>
    <w:p w:rsidR="00B05B19" w:rsidRPr="00D92E38" w:rsidRDefault="00B05B19" w:rsidP="00D92E38">
      <w:pPr>
        <w:pStyle w:val="subsection"/>
      </w:pPr>
      <w:r w:rsidRPr="00D92E38">
        <w:tab/>
        <w:t>(6)</w:t>
      </w:r>
      <w:r w:rsidRPr="00D92E38">
        <w:tab/>
        <w:t>The Minister may, in writing, delegate his or her power to waive fees to:</w:t>
      </w:r>
    </w:p>
    <w:p w:rsidR="00B05B19" w:rsidRPr="00D92E38" w:rsidRDefault="00B05B19" w:rsidP="00D92E38">
      <w:pPr>
        <w:pStyle w:val="paragraph"/>
      </w:pPr>
      <w:r w:rsidRPr="00D92E38">
        <w:tab/>
        <w:t>(a)</w:t>
      </w:r>
      <w:r w:rsidRPr="00D92E38">
        <w:tab/>
        <w:t>the Secretary of the Department; or</w:t>
      </w:r>
    </w:p>
    <w:p w:rsidR="00B05B19" w:rsidRPr="00D92E38" w:rsidRDefault="00B05B19" w:rsidP="00D92E38">
      <w:pPr>
        <w:pStyle w:val="paragraph"/>
      </w:pPr>
      <w:r w:rsidRPr="00D92E38">
        <w:tab/>
        <w:t>(b)</w:t>
      </w:r>
      <w:r w:rsidRPr="00D92E38">
        <w:tab/>
        <w:t>an SES employee, or acting SES employee, in the Department.</w:t>
      </w:r>
    </w:p>
    <w:p w:rsidR="00B05B19" w:rsidRPr="00D92E38" w:rsidRDefault="00D677DB" w:rsidP="00D92E38">
      <w:pPr>
        <w:pStyle w:val="ItemHead"/>
      </w:pPr>
      <w:r w:rsidRPr="00D92E38">
        <w:t>26</w:t>
      </w:r>
      <w:r w:rsidR="00B05B19" w:rsidRPr="00D92E38">
        <w:t xml:space="preserve">  Before paragraph</w:t>
      </w:r>
      <w:r w:rsidR="00D92E38" w:rsidRPr="00D92E38">
        <w:t> </w:t>
      </w:r>
      <w:r w:rsidR="00B05B19" w:rsidRPr="00D92E38">
        <w:t>93(2)(a)</w:t>
      </w:r>
    </w:p>
    <w:p w:rsidR="00B05B19" w:rsidRPr="00D92E38" w:rsidRDefault="00B05B19" w:rsidP="00D92E38">
      <w:pPr>
        <w:pStyle w:val="Item"/>
      </w:pPr>
      <w:r w:rsidRPr="00D92E38">
        <w:t>Insert:</w:t>
      </w:r>
    </w:p>
    <w:p w:rsidR="00B05B19" w:rsidRPr="00D92E38" w:rsidRDefault="00B05B19" w:rsidP="00D92E38">
      <w:pPr>
        <w:pStyle w:val="paragraph"/>
      </w:pPr>
      <w:r w:rsidRPr="00D92E38">
        <w:tab/>
        <w:t>(aa)</w:t>
      </w:r>
      <w:r w:rsidRPr="00D92E38">
        <w:tab/>
        <w:t>for the purposes of paragraphs 17A(2)(c), 17B(1)(b) and 17C(1)(b)—circumstances in which an assessment of a computer game is taken to contain misleading, incorrect or grossly inadequate information; and</w:t>
      </w:r>
    </w:p>
    <w:p w:rsidR="00B05B19" w:rsidRPr="00D92E38" w:rsidRDefault="00D677DB" w:rsidP="00D92E38">
      <w:pPr>
        <w:pStyle w:val="ItemHead"/>
      </w:pPr>
      <w:r w:rsidRPr="00D92E38">
        <w:t>27</w:t>
      </w:r>
      <w:r w:rsidR="00B05B19" w:rsidRPr="00D92E38">
        <w:t xml:space="preserve">  Paragraph 93(2)(a)</w:t>
      </w:r>
    </w:p>
    <w:p w:rsidR="00B05B19" w:rsidRPr="00D92E38" w:rsidRDefault="00B05B19" w:rsidP="00D92E38">
      <w:pPr>
        <w:pStyle w:val="Item"/>
      </w:pPr>
      <w:r w:rsidRPr="00D92E38">
        <w:t>Omit “21AA(a)(ii) and 22E(2)(a)(ii)”, substitute “17A(2)(a)(ii), 21AA(a)(ii), 21AC(a)(ii) and 22E(2)(a)(ii)”.</w:t>
      </w:r>
    </w:p>
    <w:p w:rsidR="00B05B19" w:rsidRPr="00D92E38" w:rsidRDefault="00D677DB" w:rsidP="00D92E38">
      <w:pPr>
        <w:pStyle w:val="ItemHead"/>
      </w:pPr>
      <w:r w:rsidRPr="00D92E38">
        <w:t>28</w:t>
      </w:r>
      <w:r w:rsidR="00B05B19" w:rsidRPr="00D92E38">
        <w:t xml:space="preserve">  Section</w:t>
      </w:r>
      <w:r w:rsidR="00D92E38" w:rsidRPr="00D92E38">
        <w:t> </w:t>
      </w:r>
      <w:r w:rsidR="00B05B19" w:rsidRPr="00D92E38">
        <w:t>100</w:t>
      </w:r>
    </w:p>
    <w:p w:rsidR="00B05B19" w:rsidRPr="00D92E38" w:rsidRDefault="00B05B19" w:rsidP="00D92E38">
      <w:pPr>
        <w:pStyle w:val="Item"/>
      </w:pPr>
      <w:r w:rsidRPr="00D92E38">
        <w:t>Repeal the section.</w:t>
      </w:r>
    </w:p>
    <w:p w:rsidR="00B05B19" w:rsidRPr="00D92E38" w:rsidRDefault="00B05B19" w:rsidP="00D92E38">
      <w:pPr>
        <w:pStyle w:val="ActHead7"/>
        <w:pageBreakBefore/>
      </w:pPr>
      <w:bookmarkStart w:id="66" w:name="_Toc398559330"/>
      <w:r w:rsidRPr="00D92E38">
        <w:rPr>
          <w:rStyle w:val="CharAmPartNo"/>
        </w:rPr>
        <w:lastRenderedPageBreak/>
        <w:t>Part</w:t>
      </w:r>
      <w:r w:rsidR="00D92E38" w:rsidRPr="00D92E38">
        <w:rPr>
          <w:rStyle w:val="CharAmPartNo"/>
        </w:rPr>
        <w:t> </w:t>
      </w:r>
      <w:r w:rsidRPr="00D92E38">
        <w:rPr>
          <w:rStyle w:val="CharAmPartNo"/>
        </w:rPr>
        <w:t>2</w:t>
      </w:r>
      <w:r w:rsidRPr="00D92E38">
        <w:t>—</w:t>
      </w:r>
      <w:r w:rsidRPr="00D92E38">
        <w:rPr>
          <w:rStyle w:val="CharAmPartText"/>
        </w:rPr>
        <w:t>Amendments to the Broadcasting Services Act</w:t>
      </w:r>
      <w:bookmarkEnd w:id="66"/>
    </w:p>
    <w:p w:rsidR="00B05B19" w:rsidRPr="00D92E38" w:rsidRDefault="00B05B19" w:rsidP="00D92E38">
      <w:pPr>
        <w:pStyle w:val="ActHead9"/>
        <w:rPr>
          <w:i w:val="0"/>
        </w:rPr>
      </w:pPr>
      <w:bookmarkStart w:id="67" w:name="_Toc398559331"/>
      <w:r w:rsidRPr="00D92E38">
        <w:t>Broadcasting Services Act 1992</w:t>
      </w:r>
      <w:bookmarkEnd w:id="67"/>
    </w:p>
    <w:p w:rsidR="00B05B19" w:rsidRPr="00D92E38" w:rsidRDefault="00D677DB" w:rsidP="00D92E38">
      <w:pPr>
        <w:pStyle w:val="ItemHead"/>
      </w:pPr>
      <w:r w:rsidRPr="00D92E38">
        <w:t>29</w:t>
      </w:r>
      <w:r w:rsidR="00B05B19" w:rsidRPr="00D92E38">
        <w:t xml:space="preserve">  Subclauses</w:t>
      </w:r>
      <w:r w:rsidR="00D92E38" w:rsidRPr="00D92E38">
        <w:t> </w:t>
      </w:r>
      <w:r w:rsidR="00B05B19" w:rsidRPr="00D92E38">
        <w:t>28(1) and (2) of Schedule</w:t>
      </w:r>
      <w:r w:rsidR="00D92E38" w:rsidRPr="00D92E38">
        <w:t> </w:t>
      </w:r>
      <w:r w:rsidR="00B05B19" w:rsidRPr="00D92E38">
        <w:t>7</w:t>
      </w:r>
    </w:p>
    <w:p w:rsidR="00B05B19" w:rsidRPr="00D92E38" w:rsidRDefault="00B05B19" w:rsidP="00D92E38">
      <w:pPr>
        <w:pStyle w:val="Item"/>
      </w:pPr>
      <w:r w:rsidRPr="00D92E38">
        <w:t>Repeal the subclauses, substitute:</w:t>
      </w:r>
    </w:p>
    <w:p w:rsidR="00B05B19" w:rsidRPr="00D92E38" w:rsidRDefault="00B05B19" w:rsidP="00D92E38">
      <w:pPr>
        <w:pStyle w:val="subsection"/>
      </w:pPr>
      <w:r w:rsidRPr="00D92E38">
        <w:tab/>
        <w:t>(1)</w:t>
      </w:r>
      <w:r w:rsidRPr="00D92E38">
        <w:tab/>
        <w:t>If content has been classified by the Classification Board (otherwise than because of subclause</w:t>
      </w:r>
      <w:r w:rsidR="00D92E38" w:rsidRPr="00D92E38">
        <w:t> </w:t>
      </w:r>
      <w:r w:rsidRPr="00D92E38">
        <w:t>24(1) or (2)), the Classification Board must not reclassify the content within the 2</w:t>
      </w:r>
      <w:r w:rsidR="00D57C72">
        <w:noBreakHyphen/>
      </w:r>
      <w:r w:rsidRPr="00D92E38">
        <w:t>year period beginning on the day the decision to classify took effect.</w:t>
      </w:r>
    </w:p>
    <w:p w:rsidR="00B05B19" w:rsidRPr="00D92E38" w:rsidRDefault="00B05B19" w:rsidP="00D92E38">
      <w:pPr>
        <w:pStyle w:val="subsection"/>
      </w:pPr>
      <w:r w:rsidRPr="00D92E38">
        <w:tab/>
        <w:t>(2)</w:t>
      </w:r>
      <w:r w:rsidRPr="00D92E38">
        <w:tab/>
        <w:t>After that 2</w:t>
      </w:r>
      <w:r w:rsidR="00D57C72">
        <w:noBreakHyphen/>
      </w:r>
      <w:r w:rsidRPr="00D92E38">
        <w:t>year period, any of the following may request that the Classification Board reclassify the content:</w:t>
      </w:r>
    </w:p>
    <w:p w:rsidR="00B05B19" w:rsidRPr="00D92E38" w:rsidRDefault="00B05B19" w:rsidP="00D92E38">
      <w:pPr>
        <w:pStyle w:val="paragraph"/>
      </w:pPr>
      <w:r w:rsidRPr="00D92E38">
        <w:tab/>
        <w:t>(a)</w:t>
      </w:r>
      <w:r w:rsidRPr="00D92E38">
        <w:tab/>
        <w:t>the Minister;</w:t>
      </w:r>
    </w:p>
    <w:p w:rsidR="00B05B19" w:rsidRPr="00D92E38" w:rsidRDefault="00B05B19" w:rsidP="00D92E38">
      <w:pPr>
        <w:pStyle w:val="paragraph"/>
      </w:pPr>
      <w:r w:rsidRPr="00D92E38">
        <w:tab/>
        <w:t>(b)</w:t>
      </w:r>
      <w:r w:rsidRPr="00D92E38">
        <w:tab/>
        <w:t>the ACMA;</w:t>
      </w:r>
    </w:p>
    <w:p w:rsidR="00B05B19" w:rsidRPr="00D92E38" w:rsidRDefault="00B05B19" w:rsidP="00D92E38">
      <w:pPr>
        <w:pStyle w:val="paragraph"/>
      </w:pPr>
      <w:r w:rsidRPr="00D92E38">
        <w:tab/>
        <w:t>(c)</w:t>
      </w:r>
      <w:r w:rsidRPr="00D92E38">
        <w:tab/>
        <w:t>if another person applied, under clause</w:t>
      </w:r>
      <w:r w:rsidR="00D92E38" w:rsidRPr="00D92E38">
        <w:t> </w:t>
      </w:r>
      <w:r w:rsidRPr="00D92E38">
        <w:t>22, for classification of the content—the other person.</w:t>
      </w:r>
    </w:p>
    <w:p w:rsidR="00B05B19" w:rsidRPr="00D92E38" w:rsidRDefault="00D677DB" w:rsidP="00D92E38">
      <w:pPr>
        <w:pStyle w:val="ItemHead"/>
      </w:pPr>
      <w:r w:rsidRPr="00D92E38">
        <w:t>30</w:t>
      </w:r>
      <w:r w:rsidR="00B05B19" w:rsidRPr="00D92E38">
        <w:t xml:space="preserve">  Subclause</w:t>
      </w:r>
      <w:r w:rsidR="00D92E38" w:rsidRPr="00D92E38">
        <w:t> </w:t>
      </w:r>
      <w:r w:rsidR="00B05B19" w:rsidRPr="00D92E38">
        <w:t>28(3) of Schedule</w:t>
      </w:r>
      <w:r w:rsidR="00D92E38" w:rsidRPr="00D92E38">
        <w:t> </w:t>
      </w:r>
      <w:r w:rsidR="00B05B19" w:rsidRPr="00D92E38">
        <w:t>7</w:t>
      </w:r>
    </w:p>
    <w:p w:rsidR="00B05B19" w:rsidRPr="00D92E38" w:rsidRDefault="00B05B19" w:rsidP="00D92E38">
      <w:pPr>
        <w:pStyle w:val="Item"/>
      </w:pPr>
      <w:r w:rsidRPr="00D92E38">
        <w:t xml:space="preserve">Omit “required to act under </w:t>
      </w:r>
      <w:r w:rsidR="00D92E38" w:rsidRPr="00D92E38">
        <w:t>paragraph (</w:t>
      </w:r>
      <w:r w:rsidRPr="00D92E38">
        <w:t xml:space="preserve">1)(b)”, substitute “requested to act under </w:t>
      </w:r>
      <w:r w:rsidR="00D92E38" w:rsidRPr="00D92E38">
        <w:t>subsection (</w:t>
      </w:r>
      <w:r w:rsidRPr="00D92E38">
        <w:t>2)”.</w:t>
      </w:r>
    </w:p>
    <w:p w:rsidR="00B05B19" w:rsidRPr="00D92E38" w:rsidRDefault="00B05B19" w:rsidP="00D92E38">
      <w:pPr>
        <w:pStyle w:val="ActHead7"/>
        <w:pageBreakBefore/>
      </w:pPr>
      <w:bookmarkStart w:id="68" w:name="_Toc398559332"/>
      <w:r w:rsidRPr="00D92E38">
        <w:rPr>
          <w:rStyle w:val="CharAmPartNo"/>
        </w:rPr>
        <w:lastRenderedPageBreak/>
        <w:t>Part</w:t>
      </w:r>
      <w:r w:rsidR="00D92E38" w:rsidRPr="00D92E38">
        <w:rPr>
          <w:rStyle w:val="CharAmPartNo"/>
        </w:rPr>
        <w:t> </w:t>
      </w:r>
      <w:r w:rsidRPr="00D92E38">
        <w:rPr>
          <w:rStyle w:val="CharAmPartNo"/>
        </w:rPr>
        <w:t>3</w:t>
      </w:r>
      <w:r w:rsidRPr="00D92E38">
        <w:t>—</w:t>
      </w:r>
      <w:r w:rsidRPr="00D92E38">
        <w:rPr>
          <w:rStyle w:val="CharAmPartText"/>
        </w:rPr>
        <w:t>Application and saving provisions</w:t>
      </w:r>
      <w:bookmarkEnd w:id="68"/>
    </w:p>
    <w:p w:rsidR="00B05B19" w:rsidRPr="00D92E38" w:rsidRDefault="00D677DB" w:rsidP="00D92E38">
      <w:pPr>
        <w:pStyle w:val="ItemHead"/>
      </w:pPr>
      <w:r w:rsidRPr="00D92E38">
        <w:t>31</w:t>
      </w:r>
      <w:r w:rsidR="00B05B19" w:rsidRPr="00D92E38">
        <w:t xml:space="preserve">  Amendment relating to use of determined markings</w:t>
      </w:r>
    </w:p>
    <w:p w:rsidR="00B05B19" w:rsidRPr="00D92E38" w:rsidRDefault="00B05B19" w:rsidP="00D92E38">
      <w:pPr>
        <w:pStyle w:val="Item"/>
      </w:pPr>
      <w:r w:rsidRPr="00D92E38">
        <w:t>Section</w:t>
      </w:r>
      <w:r w:rsidR="00D92E38" w:rsidRPr="00D92E38">
        <w:t> </w:t>
      </w:r>
      <w:r w:rsidRPr="00D92E38">
        <w:t xml:space="preserve">8AA of the </w:t>
      </w:r>
      <w:r w:rsidRPr="00D92E38">
        <w:rPr>
          <w:i/>
        </w:rPr>
        <w:t>Classification (Publications, Films and Computer Games) Act 1995</w:t>
      </w:r>
      <w:r w:rsidRPr="00D92E38">
        <w:t>, as inserted by this Schedule, applies in relation to conduct engaged in after the commencement of this item.</w:t>
      </w:r>
    </w:p>
    <w:p w:rsidR="00B05B19" w:rsidRPr="00D92E38" w:rsidRDefault="00D677DB" w:rsidP="00D92E38">
      <w:pPr>
        <w:pStyle w:val="ItemHead"/>
      </w:pPr>
      <w:r w:rsidRPr="00D92E38">
        <w:t>32</w:t>
      </w:r>
      <w:r w:rsidR="00B05B19" w:rsidRPr="00D92E38">
        <w:t xml:space="preserve">  Amendments relating to contentious material statements</w:t>
      </w:r>
    </w:p>
    <w:p w:rsidR="00B05B19" w:rsidRPr="00D92E38" w:rsidRDefault="00B05B19" w:rsidP="00D92E38">
      <w:pPr>
        <w:pStyle w:val="Item"/>
      </w:pPr>
      <w:r w:rsidRPr="00D92E38">
        <w:t>Subsections</w:t>
      </w:r>
      <w:r w:rsidR="00D92E38" w:rsidRPr="00D92E38">
        <w:t> </w:t>
      </w:r>
      <w:r w:rsidRPr="00D92E38">
        <w:t xml:space="preserve">14(4A) and 17(2AA) of the </w:t>
      </w:r>
      <w:r w:rsidRPr="00D92E38">
        <w:rPr>
          <w:i/>
        </w:rPr>
        <w:t>Classification (Publications, Films and Computer Games) Act 1995</w:t>
      </w:r>
      <w:r w:rsidRPr="00D92E38">
        <w:t>, as inserted by this Schedule, apply in relation to applications for classification made after the commencement of this item.</w:t>
      </w:r>
    </w:p>
    <w:p w:rsidR="00B05B19" w:rsidRPr="00D92E38" w:rsidRDefault="00D677DB" w:rsidP="00D92E38">
      <w:pPr>
        <w:pStyle w:val="ItemHead"/>
      </w:pPr>
      <w:r w:rsidRPr="00D92E38">
        <w:t>33</w:t>
      </w:r>
      <w:r w:rsidR="00B05B19" w:rsidRPr="00D92E38">
        <w:t xml:space="preserve">  Amendments relating to additional content</w:t>
      </w:r>
    </w:p>
    <w:p w:rsidR="00B05B19" w:rsidRPr="00D92E38" w:rsidRDefault="00B05B19" w:rsidP="00D92E38">
      <w:pPr>
        <w:pStyle w:val="Subitem"/>
      </w:pPr>
      <w:r w:rsidRPr="00D92E38">
        <w:t>(1)</w:t>
      </w:r>
      <w:r w:rsidRPr="00D92E38">
        <w:tab/>
        <w:t>The amendment of subsection</w:t>
      </w:r>
      <w:r w:rsidR="00D92E38" w:rsidRPr="00D92E38">
        <w:t> </w:t>
      </w:r>
      <w:r w:rsidRPr="00D92E38">
        <w:t xml:space="preserve">14(7) of the </w:t>
      </w:r>
      <w:r w:rsidRPr="00D92E38">
        <w:rPr>
          <w:i/>
        </w:rPr>
        <w:t>Classification (Publications, Films and Computer Games) Act 1995</w:t>
      </w:r>
      <w:r w:rsidRPr="00D92E38">
        <w:t xml:space="preserve"> made by this Schedule applies in relation to applications for classification made after the commencement of this item.</w:t>
      </w:r>
    </w:p>
    <w:p w:rsidR="00B05B19" w:rsidRPr="00D92E38" w:rsidRDefault="00B05B19" w:rsidP="00D92E38">
      <w:pPr>
        <w:pStyle w:val="Subitem"/>
      </w:pPr>
      <w:r w:rsidRPr="00D92E38">
        <w:t>(2)</w:t>
      </w:r>
      <w:r w:rsidRPr="00D92E38">
        <w:tab/>
        <w:t>Subsection</w:t>
      </w:r>
      <w:r w:rsidR="00D92E38" w:rsidRPr="00D92E38">
        <w:t> </w:t>
      </w:r>
      <w:r w:rsidRPr="00D92E38">
        <w:t xml:space="preserve">14(8) of the </w:t>
      </w:r>
      <w:r w:rsidRPr="00D92E38">
        <w:rPr>
          <w:i/>
        </w:rPr>
        <w:t>Classification (Publications, Films and Computer Games) Act 1995</w:t>
      </w:r>
      <w:r w:rsidRPr="00D92E38">
        <w:t>, as inserted by this Schedule, applies in relation to applications for classification made after the commencement of this item.</w:t>
      </w:r>
    </w:p>
    <w:p w:rsidR="00B05B19" w:rsidRPr="00D92E38" w:rsidRDefault="00D677DB" w:rsidP="00D92E38">
      <w:pPr>
        <w:pStyle w:val="ItemHead"/>
      </w:pPr>
      <w:r w:rsidRPr="00D92E38">
        <w:t>34</w:t>
      </w:r>
      <w:r w:rsidR="00B05B19" w:rsidRPr="00D92E38">
        <w:t xml:space="preserve">  Amendments relating to applications for television series films</w:t>
      </w:r>
    </w:p>
    <w:p w:rsidR="00B05B19" w:rsidRPr="00D92E38" w:rsidRDefault="00B05B19" w:rsidP="00D92E38">
      <w:pPr>
        <w:pStyle w:val="Item"/>
      </w:pPr>
      <w:r w:rsidRPr="00D92E38">
        <w:t>The amendments of section</w:t>
      </w:r>
      <w:r w:rsidR="00D92E38" w:rsidRPr="00D92E38">
        <w:t> </w:t>
      </w:r>
      <w:r w:rsidRPr="00D92E38">
        <w:t xml:space="preserve">14B of the </w:t>
      </w:r>
      <w:r w:rsidRPr="00D92E38">
        <w:rPr>
          <w:i/>
        </w:rPr>
        <w:t>Classification (Publications, Films and Computer Games) Act 1995</w:t>
      </w:r>
      <w:r w:rsidRPr="00D92E38">
        <w:t xml:space="preserve"> made by this Schedule apply in relation to applications for classification made after the commencement of this item.</w:t>
      </w:r>
    </w:p>
    <w:p w:rsidR="00B05B19" w:rsidRPr="00D92E38" w:rsidRDefault="00D677DB" w:rsidP="00D92E38">
      <w:pPr>
        <w:pStyle w:val="ItemHead"/>
      </w:pPr>
      <w:r w:rsidRPr="00D92E38">
        <w:t>35</w:t>
      </w:r>
      <w:r w:rsidR="00B05B19" w:rsidRPr="00D92E38">
        <w:t xml:space="preserve">  Amendment relating to computer games</w:t>
      </w:r>
    </w:p>
    <w:p w:rsidR="00B05B19" w:rsidRPr="00D92E38" w:rsidRDefault="00B05B19" w:rsidP="00D92E38">
      <w:pPr>
        <w:pStyle w:val="Item"/>
      </w:pPr>
      <w:r w:rsidRPr="00D92E38">
        <w:t>The amendment of subsection</w:t>
      </w:r>
      <w:r w:rsidR="00D92E38" w:rsidRPr="00D92E38">
        <w:t> </w:t>
      </w:r>
      <w:r w:rsidRPr="00D92E38">
        <w:t xml:space="preserve">17(3) of the </w:t>
      </w:r>
      <w:r w:rsidRPr="00D92E38">
        <w:rPr>
          <w:i/>
        </w:rPr>
        <w:t>Classification (Publications, Films and Computer Games) Act 1995</w:t>
      </w:r>
      <w:r w:rsidRPr="00D92E38">
        <w:t xml:space="preserve"> made by this Schedule applies in relation to applications for classification made after the commencement of this item.</w:t>
      </w:r>
    </w:p>
    <w:p w:rsidR="00B05B19" w:rsidRPr="00D92E38" w:rsidRDefault="00D677DB" w:rsidP="00D92E38">
      <w:pPr>
        <w:pStyle w:val="ItemHead"/>
      </w:pPr>
      <w:r w:rsidRPr="00D92E38">
        <w:lastRenderedPageBreak/>
        <w:t>36</w:t>
      </w:r>
      <w:r w:rsidR="00B05B19" w:rsidRPr="00D92E38">
        <w:t xml:space="preserve">  Amendments relating to assessors of computer games</w:t>
      </w:r>
    </w:p>
    <w:p w:rsidR="00B05B19" w:rsidRPr="00D92E38" w:rsidRDefault="00B05B19" w:rsidP="00D92E38">
      <w:pPr>
        <w:pStyle w:val="Subitem"/>
      </w:pPr>
      <w:r w:rsidRPr="00D92E38">
        <w:t>(1)</w:t>
      </w:r>
      <w:r w:rsidRPr="00D92E38">
        <w:tab/>
        <w:t>Subsections</w:t>
      </w:r>
      <w:r w:rsidR="00D92E38" w:rsidRPr="00D92E38">
        <w:t> </w:t>
      </w:r>
      <w:r w:rsidRPr="00D92E38">
        <w:t xml:space="preserve">17A and 17B of the </w:t>
      </w:r>
      <w:r w:rsidRPr="00D92E38">
        <w:rPr>
          <w:i/>
        </w:rPr>
        <w:t>Classification (Publications, Films and Computer Games) Act 1995</w:t>
      </w:r>
      <w:r w:rsidRPr="00D92E38">
        <w:t>, as inserted by this Schedule, apply in relation to a person authorised for the purposes of subsection</w:t>
      </w:r>
      <w:r w:rsidR="00D92E38" w:rsidRPr="00D92E38">
        <w:t> </w:t>
      </w:r>
      <w:r w:rsidRPr="00D92E38">
        <w:t>17(3) of that Act whether the person became authorised for that purpose before or after the commencement of this item.</w:t>
      </w:r>
    </w:p>
    <w:p w:rsidR="00B05B19" w:rsidRPr="00D92E38" w:rsidRDefault="00B05B19" w:rsidP="00D92E38">
      <w:pPr>
        <w:pStyle w:val="Subitem"/>
      </w:pPr>
      <w:r w:rsidRPr="00D92E38">
        <w:t>(2)</w:t>
      </w:r>
      <w:r w:rsidRPr="00D92E38">
        <w:tab/>
      </w:r>
      <w:r w:rsidR="00D92E38" w:rsidRPr="00D92E38">
        <w:t>Subitem (</w:t>
      </w:r>
      <w:r w:rsidRPr="00D92E38">
        <w:t>3) applies to a person who was authorised by the Director for the purposes of subsection</w:t>
      </w:r>
      <w:r w:rsidR="00D92E38" w:rsidRPr="00D92E38">
        <w:t> </w:t>
      </w:r>
      <w:r w:rsidRPr="00D92E38">
        <w:t>17(3) of the</w:t>
      </w:r>
      <w:r w:rsidRPr="00D92E38">
        <w:rPr>
          <w:i/>
        </w:rPr>
        <w:t xml:space="preserve"> Classification (Publications, Films and Computer Games) Act 1995</w:t>
      </w:r>
      <w:r w:rsidRPr="00D92E38">
        <w:t xml:space="preserve"> immediately before the commencement of this item.</w:t>
      </w:r>
    </w:p>
    <w:p w:rsidR="00B05B19" w:rsidRPr="00D92E38" w:rsidRDefault="00B05B19" w:rsidP="00D92E38">
      <w:pPr>
        <w:pStyle w:val="Subitem"/>
      </w:pPr>
      <w:r w:rsidRPr="00D92E38">
        <w:t xml:space="preserve">(3) </w:t>
      </w:r>
      <w:r w:rsidRPr="00D92E38">
        <w:tab/>
        <w:t>Despite the amendment made by item</w:t>
      </w:r>
      <w:r w:rsidR="00D92E38" w:rsidRPr="00D92E38">
        <w:t> </w:t>
      </w:r>
      <w:r w:rsidRPr="00D92E38">
        <w:t>1</w:t>
      </w:r>
      <w:r w:rsidR="00D677DB" w:rsidRPr="00D92E38">
        <w:t>1</w:t>
      </w:r>
      <w:r w:rsidRPr="00D92E38">
        <w:t>, the person continues, immediately after that commencement, to be a person authorised for that purpose.</w:t>
      </w:r>
    </w:p>
    <w:p w:rsidR="00B05B19" w:rsidRPr="00D92E38" w:rsidRDefault="00D677DB" w:rsidP="00D92E38">
      <w:pPr>
        <w:pStyle w:val="ItemHead"/>
      </w:pPr>
      <w:r w:rsidRPr="00D92E38">
        <w:t>37</w:t>
      </w:r>
      <w:r w:rsidR="00B05B19" w:rsidRPr="00D92E38">
        <w:t xml:space="preserve">  Amendments relating to date of classification decision</w:t>
      </w:r>
    </w:p>
    <w:p w:rsidR="00B05B19" w:rsidRPr="00D92E38" w:rsidRDefault="00B05B19" w:rsidP="00D92E38">
      <w:pPr>
        <w:pStyle w:val="Subitem"/>
      </w:pPr>
      <w:r w:rsidRPr="00D92E38">
        <w:t>(1)</w:t>
      </w:r>
      <w:r w:rsidRPr="00D92E38">
        <w:tab/>
        <w:t>The amendment of section</w:t>
      </w:r>
      <w:r w:rsidR="00D92E38" w:rsidRPr="00D92E38">
        <w:t> </w:t>
      </w:r>
      <w:r w:rsidRPr="00D92E38">
        <w:t xml:space="preserve">38 of the </w:t>
      </w:r>
      <w:r w:rsidRPr="00D92E38">
        <w:rPr>
          <w:i/>
        </w:rPr>
        <w:t>Classification (Publications, Films and Computer Games) Act 1995</w:t>
      </w:r>
      <w:r w:rsidRPr="00D92E38">
        <w:t xml:space="preserve"> made by this Schedule applies in relation to:</w:t>
      </w:r>
    </w:p>
    <w:p w:rsidR="00B05B19" w:rsidRPr="00D92E38" w:rsidRDefault="00B05B19" w:rsidP="00D92E38">
      <w:pPr>
        <w:pStyle w:val="paragraph"/>
      </w:pPr>
      <w:r w:rsidRPr="00D92E38">
        <w:tab/>
        <w:t>(a)</w:t>
      </w:r>
      <w:r w:rsidRPr="00D92E38">
        <w:tab/>
        <w:t>publications, films and computer games classified before or after the commencement of this item; and</w:t>
      </w:r>
    </w:p>
    <w:p w:rsidR="00B05B19" w:rsidRPr="00D92E38" w:rsidRDefault="00B05B19" w:rsidP="00D92E38">
      <w:pPr>
        <w:pStyle w:val="paragraph"/>
      </w:pPr>
      <w:r w:rsidRPr="00D92E38">
        <w:tab/>
        <w:t>(b)</w:t>
      </w:r>
      <w:r w:rsidRPr="00D92E38">
        <w:tab/>
        <w:t>advertisements approved or refused approval before or after that commencement.</w:t>
      </w:r>
    </w:p>
    <w:p w:rsidR="00B05B19" w:rsidRPr="00D92E38" w:rsidRDefault="00B05B19" w:rsidP="00D92E38">
      <w:pPr>
        <w:pStyle w:val="Subitem"/>
      </w:pPr>
      <w:r w:rsidRPr="00D92E38">
        <w:t>(2)</w:t>
      </w:r>
      <w:r w:rsidRPr="00D92E38">
        <w:tab/>
        <w:t>Subclause</w:t>
      </w:r>
      <w:r w:rsidR="00D92E38" w:rsidRPr="00D92E38">
        <w:t> </w:t>
      </w:r>
      <w:r w:rsidRPr="00D92E38">
        <w:t>28(1) of Schedule</w:t>
      </w:r>
      <w:r w:rsidR="00D92E38" w:rsidRPr="00D92E38">
        <w:t> </w:t>
      </w:r>
      <w:r w:rsidRPr="00D92E38">
        <w:t xml:space="preserve">7 to the </w:t>
      </w:r>
      <w:r w:rsidRPr="00D92E38">
        <w:rPr>
          <w:i/>
        </w:rPr>
        <w:t>Broadcasting Services Act 1992</w:t>
      </w:r>
      <w:r w:rsidRPr="00D92E38">
        <w:t>, as substituted by this Schedule, applies in relation to content classified before or after the commencement of this item.</w:t>
      </w:r>
    </w:p>
    <w:p w:rsidR="00B05B19" w:rsidRPr="00D92E38" w:rsidRDefault="00D677DB" w:rsidP="00D92E38">
      <w:pPr>
        <w:pStyle w:val="ItemHead"/>
      </w:pPr>
      <w:r w:rsidRPr="00D92E38">
        <w:t>38</w:t>
      </w:r>
      <w:r w:rsidR="00B05B19" w:rsidRPr="00D92E38">
        <w:t xml:space="preserve">  Amendments relating to reclassification</w:t>
      </w:r>
    </w:p>
    <w:p w:rsidR="00B05B19" w:rsidRPr="00D92E38" w:rsidRDefault="00B05B19" w:rsidP="00D92E38">
      <w:pPr>
        <w:pStyle w:val="Subitem"/>
      </w:pPr>
      <w:r w:rsidRPr="00D92E38">
        <w:t>(1)</w:t>
      </w:r>
      <w:r w:rsidRPr="00D92E38">
        <w:tab/>
        <w:t>The amendments of sections</w:t>
      </w:r>
      <w:r w:rsidR="00D92E38" w:rsidRPr="00D92E38">
        <w:t> </w:t>
      </w:r>
      <w:r w:rsidRPr="00D92E38">
        <w:t xml:space="preserve">39 and 40 of the </w:t>
      </w:r>
      <w:r w:rsidRPr="00D92E38">
        <w:rPr>
          <w:i/>
        </w:rPr>
        <w:t>Classification (Publications, Films and Computer Games) Act 1995</w:t>
      </w:r>
      <w:r w:rsidRPr="00D92E38">
        <w:t xml:space="preserve"> made by this Schedule do not apply to actions of the Board taken at the request of the Minister, or on its own initiative, before the commencement of this item.</w:t>
      </w:r>
    </w:p>
    <w:p w:rsidR="00B05B19" w:rsidRPr="00D92E38" w:rsidRDefault="00B05B19" w:rsidP="00D92E38">
      <w:pPr>
        <w:pStyle w:val="Subitem"/>
      </w:pPr>
      <w:r w:rsidRPr="00D92E38">
        <w:t>(2)</w:t>
      </w:r>
      <w:r w:rsidRPr="00D92E38">
        <w:tab/>
        <w:t>If, before the commencement of this item, the Classification Board had started to take action under paragraph</w:t>
      </w:r>
      <w:r w:rsidR="00D92E38" w:rsidRPr="00D92E38">
        <w:t> </w:t>
      </w:r>
      <w:r w:rsidRPr="00D92E38">
        <w:t>28(1)(b) of Schedule</w:t>
      </w:r>
      <w:r w:rsidR="00D92E38" w:rsidRPr="00D92E38">
        <w:t> </w:t>
      </w:r>
      <w:r w:rsidRPr="00D92E38">
        <w:t xml:space="preserve">7 to the </w:t>
      </w:r>
      <w:r w:rsidRPr="00D92E38">
        <w:rPr>
          <w:i/>
        </w:rPr>
        <w:t>Broadcasting Services Act 1992</w:t>
      </w:r>
      <w:r w:rsidRPr="00D92E38">
        <w:t xml:space="preserve">, the Classification Board may continue </w:t>
      </w:r>
      <w:r w:rsidRPr="00D92E38">
        <w:lastRenderedPageBreak/>
        <w:t>to take that action despite the amendment of clause</w:t>
      </w:r>
      <w:r w:rsidR="00D92E38" w:rsidRPr="00D92E38">
        <w:t> </w:t>
      </w:r>
      <w:r w:rsidRPr="00D92E38">
        <w:t>28 of Schedule</w:t>
      </w:r>
      <w:r w:rsidR="00D92E38" w:rsidRPr="00D92E38">
        <w:t> </w:t>
      </w:r>
      <w:r w:rsidRPr="00D92E38">
        <w:t>7 to that Act made by this Schedule.</w:t>
      </w:r>
    </w:p>
    <w:p w:rsidR="00B05B19" w:rsidRPr="00D92E38" w:rsidRDefault="00D677DB" w:rsidP="00D92E38">
      <w:pPr>
        <w:pStyle w:val="ItemHead"/>
      </w:pPr>
      <w:r w:rsidRPr="00D92E38">
        <w:t>39</w:t>
      </w:r>
      <w:r w:rsidR="00B05B19" w:rsidRPr="00D92E38">
        <w:t xml:space="preserve">  Amendment relating to immunity</w:t>
      </w:r>
    </w:p>
    <w:p w:rsidR="00B05B19" w:rsidRPr="00D92E38" w:rsidRDefault="00B05B19" w:rsidP="00D92E38">
      <w:pPr>
        <w:pStyle w:val="Item"/>
      </w:pPr>
      <w:r w:rsidRPr="00D92E38">
        <w:t>Section</w:t>
      </w:r>
      <w:r w:rsidR="00D92E38" w:rsidRPr="00D92E38">
        <w:t> </w:t>
      </w:r>
      <w:r w:rsidRPr="00D92E38">
        <w:t xml:space="preserve">86 of the </w:t>
      </w:r>
      <w:r w:rsidRPr="00D92E38">
        <w:rPr>
          <w:i/>
        </w:rPr>
        <w:t>Classification (Publications, Films and Computer Games) Act 1995</w:t>
      </w:r>
      <w:r w:rsidRPr="00D92E38">
        <w:t>, as inserted by this Schedule, applies in relation to things done, or omitted to be done, before or after the commencement of this item.</w:t>
      </w:r>
    </w:p>
    <w:p w:rsidR="00B05B19" w:rsidRPr="00D92E38" w:rsidRDefault="00D677DB" w:rsidP="00D92E38">
      <w:pPr>
        <w:pStyle w:val="ItemHead"/>
      </w:pPr>
      <w:r w:rsidRPr="00D92E38">
        <w:t>40</w:t>
      </w:r>
      <w:r w:rsidR="00B05B19" w:rsidRPr="00D92E38">
        <w:t xml:space="preserve">  Amendments relating to fee waiver</w:t>
      </w:r>
    </w:p>
    <w:p w:rsidR="00B05B19" w:rsidRPr="00D92E38" w:rsidRDefault="00B05B19" w:rsidP="00D92E38">
      <w:pPr>
        <w:pStyle w:val="Item"/>
      </w:pPr>
      <w:r w:rsidRPr="00D92E38">
        <w:t>The amendments of section</w:t>
      </w:r>
      <w:r w:rsidR="00D92E38" w:rsidRPr="00D92E38">
        <w:t> </w:t>
      </w:r>
      <w:r w:rsidRPr="00D92E38">
        <w:t xml:space="preserve">91 of the </w:t>
      </w:r>
      <w:r w:rsidRPr="00D92E38">
        <w:rPr>
          <w:i/>
        </w:rPr>
        <w:t>Classification (Publications, Films and Computer Games) Act 1995</w:t>
      </w:r>
      <w:r w:rsidRPr="00D92E38">
        <w:t xml:space="preserve"> made by this Schedule apply in relation to applications made after commencement of this item.</w:t>
      </w:r>
    </w:p>
    <w:p w:rsidR="00B05B19" w:rsidRPr="00D92E38" w:rsidRDefault="00B05B19" w:rsidP="00D92E38">
      <w:pPr>
        <w:pStyle w:val="ActHead6"/>
        <w:pageBreakBefore/>
      </w:pPr>
      <w:bookmarkStart w:id="69" w:name="_Toc398559333"/>
      <w:bookmarkStart w:id="70" w:name="opcCurrentFind"/>
      <w:r w:rsidRPr="00D92E38">
        <w:rPr>
          <w:rStyle w:val="CharAmSchNo"/>
        </w:rPr>
        <w:lastRenderedPageBreak/>
        <w:t>Schedule</w:t>
      </w:r>
      <w:r w:rsidR="00D92E38" w:rsidRPr="00D92E38">
        <w:rPr>
          <w:rStyle w:val="CharAmSchNo"/>
        </w:rPr>
        <w:t> </w:t>
      </w:r>
      <w:r w:rsidRPr="00D92E38">
        <w:rPr>
          <w:rStyle w:val="CharAmSchNo"/>
        </w:rPr>
        <w:t>7</w:t>
      </w:r>
      <w:r w:rsidRPr="00D92E38">
        <w:t>—</w:t>
      </w:r>
      <w:r w:rsidRPr="00D92E38">
        <w:rPr>
          <w:rStyle w:val="CharAmSchText"/>
        </w:rPr>
        <w:t>Simplified outlines</w:t>
      </w:r>
      <w:bookmarkEnd w:id="69"/>
    </w:p>
    <w:bookmarkEnd w:id="70"/>
    <w:p w:rsidR="00B05B19" w:rsidRPr="00D92E38" w:rsidRDefault="00B05B19" w:rsidP="00D92E38">
      <w:pPr>
        <w:pStyle w:val="Header"/>
      </w:pPr>
      <w:r w:rsidRPr="00D92E38">
        <w:rPr>
          <w:rStyle w:val="CharAmPartNo"/>
        </w:rPr>
        <w:t xml:space="preserve"> </w:t>
      </w:r>
      <w:r w:rsidRPr="00D92E38">
        <w:rPr>
          <w:rStyle w:val="CharAmPartText"/>
        </w:rPr>
        <w:t xml:space="preserve"> </w:t>
      </w:r>
    </w:p>
    <w:p w:rsidR="00B05B19" w:rsidRPr="00D92E38" w:rsidRDefault="00B05B19" w:rsidP="00D92E38">
      <w:pPr>
        <w:pStyle w:val="ActHead9"/>
        <w:rPr>
          <w:i w:val="0"/>
        </w:rPr>
      </w:pPr>
      <w:bookmarkStart w:id="71" w:name="_Toc398559334"/>
      <w:r w:rsidRPr="00D92E38">
        <w:t>Classification (Publications, Films and Computer Games) Act 1995</w:t>
      </w:r>
      <w:bookmarkEnd w:id="71"/>
    </w:p>
    <w:p w:rsidR="00EF26C5" w:rsidRPr="00D92E38" w:rsidRDefault="00D677DB" w:rsidP="00D92E38">
      <w:pPr>
        <w:pStyle w:val="ItemHead"/>
      </w:pPr>
      <w:r w:rsidRPr="00D92E38">
        <w:t>1</w:t>
      </w:r>
      <w:r w:rsidR="00EF26C5" w:rsidRPr="00D92E38">
        <w:t xml:space="preserve">  After section</w:t>
      </w:r>
      <w:r w:rsidR="00D92E38" w:rsidRPr="00D92E38">
        <w:t> </w:t>
      </w:r>
      <w:r w:rsidR="00EF26C5" w:rsidRPr="00D92E38">
        <w:t>3</w:t>
      </w:r>
    </w:p>
    <w:p w:rsidR="00EF26C5" w:rsidRPr="00D92E38" w:rsidRDefault="00EF26C5" w:rsidP="00D92E38">
      <w:pPr>
        <w:pStyle w:val="Item"/>
      </w:pPr>
      <w:r w:rsidRPr="00D92E38">
        <w:t>Insert:</w:t>
      </w:r>
    </w:p>
    <w:p w:rsidR="00EF26C5" w:rsidRPr="00D92E38" w:rsidRDefault="00EF26C5" w:rsidP="00D92E38">
      <w:pPr>
        <w:pStyle w:val="ActHead5"/>
      </w:pPr>
      <w:bookmarkStart w:id="72" w:name="_Toc398559335"/>
      <w:r w:rsidRPr="00D92E38">
        <w:rPr>
          <w:rStyle w:val="CharSectno"/>
        </w:rPr>
        <w:t>3A</w:t>
      </w:r>
      <w:r w:rsidRPr="00D92E38">
        <w:t xml:space="preserve">  Simplified outline of this Act</w:t>
      </w:r>
      <w:bookmarkEnd w:id="72"/>
    </w:p>
    <w:p w:rsidR="00EF26C5" w:rsidRPr="00D92E38" w:rsidRDefault="00EF26C5" w:rsidP="005F422B">
      <w:pPr>
        <w:pStyle w:val="SOText"/>
        <w:pBdr>
          <w:bottom w:val="single" w:sz="6" w:space="26" w:color="auto"/>
        </w:pBdr>
      </w:pPr>
      <w:r w:rsidRPr="00D92E38">
        <w:t>This Act establishes a scheme for classifying publications, films and computer games for the Australian Capital Territory.</w:t>
      </w:r>
    </w:p>
    <w:p w:rsidR="00EF26C5" w:rsidRPr="00D92E38" w:rsidRDefault="00EF26C5" w:rsidP="005F422B">
      <w:pPr>
        <w:pStyle w:val="SOText"/>
        <w:pBdr>
          <w:bottom w:val="single" w:sz="6" w:space="26" w:color="auto"/>
        </w:pBdr>
      </w:pPr>
      <w:r w:rsidRPr="00D92E38">
        <w:t>Certain films and computer games are exempt films or exempt computer games.</w:t>
      </w:r>
    </w:p>
    <w:p w:rsidR="00EF26C5" w:rsidRPr="00D92E38" w:rsidRDefault="00EF26C5" w:rsidP="005F422B">
      <w:pPr>
        <w:pStyle w:val="SOText"/>
        <w:pBdr>
          <w:bottom w:val="single" w:sz="6" w:space="26" w:color="auto"/>
        </w:pBdr>
      </w:pPr>
      <w:r w:rsidRPr="00D92E38">
        <w:t>A publication, film or computer game that is shown as part of a registered event, or by an approved cultural institution, may be subject to a conditional cultural exemption in relation to that showing, if certain criteria are met.</w:t>
      </w:r>
    </w:p>
    <w:p w:rsidR="00EF26C5" w:rsidRPr="00D92E38" w:rsidRDefault="00EF26C5" w:rsidP="005F422B">
      <w:pPr>
        <w:pStyle w:val="SOText"/>
        <w:pBdr>
          <w:bottom w:val="single" w:sz="6" w:space="26" w:color="auto"/>
        </w:pBdr>
      </w:pPr>
      <w:r w:rsidRPr="00D92E38">
        <w:t>A publication, film or computer game may be classified:</w:t>
      </w:r>
    </w:p>
    <w:p w:rsidR="00EF26C5" w:rsidRPr="00D92E38" w:rsidRDefault="00EF26C5" w:rsidP="005F422B">
      <w:pPr>
        <w:pStyle w:val="SOPara"/>
        <w:pBdr>
          <w:bottom w:val="single" w:sz="6" w:space="26" w:color="auto"/>
        </w:pBdr>
      </w:pPr>
      <w:r w:rsidRPr="00D92E38">
        <w:tab/>
        <w:t>(a)</w:t>
      </w:r>
      <w:r w:rsidRPr="00D92E38">
        <w:tab/>
        <w:t>by the Classification Board, on application; or</w:t>
      </w:r>
    </w:p>
    <w:p w:rsidR="00EF26C5" w:rsidRPr="00D92E38" w:rsidRDefault="00EF26C5" w:rsidP="005F422B">
      <w:pPr>
        <w:pStyle w:val="SOPara"/>
        <w:pBdr>
          <w:bottom w:val="single" w:sz="6" w:space="26" w:color="auto"/>
        </w:pBdr>
      </w:pPr>
      <w:r w:rsidRPr="00D92E38">
        <w:tab/>
        <w:t>(b)</w:t>
      </w:r>
      <w:r w:rsidRPr="00D92E38">
        <w:tab/>
        <w:t>if there is an approved classification tool for the publication, film or computer game—by the operation of the approved classification tool.</w:t>
      </w:r>
    </w:p>
    <w:p w:rsidR="00EF26C5" w:rsidRPr="00D92E38" w:rsidRDefault="00EF26C5" w:rsidP="005F422B">
      <w:pPr>
        <w:pStyle w:val="SOText"/>
        <w:pBdr>
          <w:bottom w:val="single" w:sz="6" w:space="26" w:color="auto"/>
        </w:pBdr>
      </w:pPr>
      <w:r w:rsidRPr="00D92E38">
        <w:t>If a film or computer game is modified in specified ways and is then classified in unmodified form at a later time, both the modified and unmodified forms of the film or computer game have the same classification from that time.</w:t>
      </w:r>
    </w:p>
    <w:p w:rsidR="00EF26C5" w:rsidRPr="00D92E38" w:rsidRDefault="00EF26C5" w:rsidP="005F422B">
      <w:pPr>
        <w:pStyle w:val="SOText"/>
        <w:pBdr>
          <w:bottom w:val="single" w:sz="6" w:space="26" w:color="auto"/>
        </w:pBdr>
      </w:pPr>
      <w:r w:rsidRPr="00D92E38">
        <w:t>If a classified film or computer game is modified, the film or computer game, as modified, becomes unclassified unless specified exceptions apply.</w:t>
      </w:r>
    </w:p>
    <w:p w:rsidR="00EF26C5" w:rsidRPr="00D92E38" w:rsidRDefault="00EF26C5" w:rsidP="00D92E38">
      <w:pPr>
        <w:pStyle w:val="SOText"/>
      </w:pPr>
      <w:r w:rsidRPr="00D92E38">
        <w:lastRenderedPageBreak/>
        <w:t>The classification of a publication, film or computer game must be revoked by the Board in certain circumstances.</w:t>
      </w:r>
    </w:p>
    <w:p w:rsidR="00EF26C5" w:rsidRPr="00D92E38" w:rsidRDefault="00EF26C5" w:rsidP="00D92E38">
      <w:pPr>
        <w:pStyle w:val="SOText"/>
      </w:pPr>
      <w:r w:rsidRPr="00D92E38">
        <w:t>Once a publication, film or computer game is classified, it cannot be reclassified for 2 years. However, applications for a review of classification decisions can be made to the Classification Review Board.</w:t>
      </w:r>
    </w:p>
    <w:p w:rsidR="00EF26C5" w:rsidRPr="00D92E38" w:rsidRDefault="00EF26C5" w:rsidP="00D92E38">
      <w:pPr>
        <w:pStyle w:val="SOText"/>
      </w:pPr>
      <w:r w:rsidRPr="00D92E38">
        <w:t>The Director of the Board has the power to require publishers of certain unclassified publications, films and computer games to apply for classification of that material in certain circumstances. It is an offence to fail to comply with such a requirement.</w:t>
      </w:r>
    </w:p>
    <w:p w:rsidR="00EF26C5" w:rsidRPr="00D92E38" w:rsidRDefault="00EF26C5" w:rsidP="00D92E38">
      <w:pPr>
        <w:pStyle w:val="SOText"/>
      </w:pPr>
      <w:r w:rsidRPr="00D92E38">
        <w:t>This Act also provides for copies of unclassified publications, films and computer games that, in the Secretary’s opinion, would be likely to be classified RC to be given to the Australian Federal Police and other specified bodies.</w:t>
      </w:r>
    </w:p>
    <w:p w:rsidR="00EF26C5" w:rsidRPr="00D92E38" w:rsidRDefault="00EF26C5" w:rsidP="00D92E38">
      <w:pPr>
        <w:pStyle w:val="SOText"/>
      </w:pPr>
      <w:r w:rsidRPr="00D92E38">
        <w:t>This Act also prohibits the possession, control and supply of certain material in certain areas of the Northern Territory. Police officers have powers to seize such material in those areas.</w:t>
      </w:r>
    </w:p>
    <w:p w:rsidR="00EF26C5" w:rsidRPr="00D92E38" w:rsidRDefault="00EF26C5" w:rsidP="00D92E38">
      <w:pPr>
        <w:pStyle w:val="notetext"/>
      </w:pPr>
      <w:r w:rsidRPr="00D92E38">
        <w:t>Note:</w:t>
      </w:r>
      <w:r w:rsidRPr="00D92E38">
        <w:tab/>
        <w:t>This Act is part of a national scheme, and there is complementary legislation in all States and Territories. Under the complementary legislation, some publications and most films and computer games must be classified before they can be legally made available to the public.</w:t>
      </w:r>
    </w:p>
    <w:p w:rsidR="00EF26C5" w:rsidRPr="00D92E38" w:rsidRDefault="00D677DB" w:rsidP="00D92E38">
      <w:pPr>
        <w:pStyle w:val="ItemHead"/>
      </w:pPr>
      <w:r w:rsidRPr="00D92E38">
        <w:t>2</w:t>
      </w:r>
      <w:r w:rsidR="00EF26C5" w:rsidRPr="00D92E38">
        <w:t xml:space="preserve">  Before Division</w:t>
      </w:r>
      <w:r w:rsidR="00D92E38" w:rsidRPr="00D92E38">
        <w:t> </w:t>
      </w:r>
      <w:r w:rsidR="00EF26C5" w:rsidRPr="00D92E38">
        <w:t>1 of Part</w:t>
      </w:r>
      <w:r w:rsidR="00D92E38" w:rsidRPr="00D92E38">
        <w:t> </w:t>
      </w:r>
      <w:r w:rsidR="00EF26C5" w:rsidRPr="00D92E38">
        <w:t>1A</w:t>
      </w:r>
    </w:p>
    <w:p w:rsidR="00EF26C5" w:rsidRPr="00D92E38" w:rsidRDefault="00EF26C5" w:rsidP="00D92E38">
      <w:pPr>
        <w:pStyle w:val="Item"/>
      </w:pPr>
      <w:r w:rsidRPr="00D92E38">
        <w:t>Insert:</w:t>
      </w:r>
    </w:p>
    <w:p w:rsidR="00EF26C5" w:rsidRPr="00D92E38" w:rsidRDefault="00EF26C5" w:rsidP="00D92E38">
      <w:pPr>
        <w:pStyle w:val="ActHead3"/>
      </w:pPr>
      <w:bookmarkStart w:id="73" w:name="_Toc398559336"/>
      <w:r w:rsidRPr="00D92E38">
        <w:rPr>
          <w:rStyle w:val="CharDivNo"/>
        </w:rPr>
        <w:t>Division</w:t>
      </w:r>
      <w:r w:rsidR="00D92E38" w:rsidRPr="00D92E38">
        <w:rPr>
          <w:rStyle w:val="CharDivNo"/>
        </w:rPr>
        <w:t> </w:t>
      </w:r>
      <w:r w:rsidRPr="00D92E38">
        <w:rPr>
          <w:rStyle w:val="CharDivNo"/>
        </w:rPr>
        <w:t>1A</w:t>
      </w:r>
      <w:r w:rsidRPr="00D92E38">
        <w:t>—</w:t>
      </w:r>
      <w:r w:rsidRPr="00D92E38">
        <w:rPr>
          <w:rStyle w:val="CharDivText"/>
        </w:rPr>
        <w:t>Preliminary</w:t>
      </w:r>
      <w:bookmarkEnd w:id="73"/>
    </w:p>
    <w:p w:rsidR="00EF26C5" w:rsidRPr="00D92E38" w:rsidRDefault="00EF26C5" w:rsidP="00D92E38">
      <w:pPr>
        <w:pStyle w:val="ActHead5"/>
      </w:pPr>
      <w:bookmarkStart w:id="74" w:name="_Toc398559337"/>
      <w:r w:rsidRPr="00D92E38">
        <w:rPr>
          <w:rStyle w:val="CharSectno"/>
        </w:rPr>
        <w:t>6AA</w:t>
      </w:r>
      <w:r w:rsidRPr="00D92E38">
        <w:t xml:space="preserve">  Simplified outline of this Part</w:t>
      </w:r>
      <w:bookmarkEnd w:id="74"/>
    </w:p>
    <w:p w:rsidR="00EF26C5" w:rsidRPr="00D92E38" w:rsidRDefault="00EF26C5" w:rsidP="00D92E38">
      <w:pPr>
        <w:pStyle w:val="SOText"/>
      </w:pPr>
      <w:r w:rsidRPr="00D92E38">
        <w:t>Certain films and computer games are exempt films or exempt computer games.</w:t>
      </w:r>
    </w:p>
    <w:p w:rsidR="00EF26C5" w:rsidRPr="00D92E38" w:rsidRDefault="00EF26C5" w:rsidP="00D92E38">
      <w:pPr>
        <w:pStyle w:val="SOText"/>
      </w:pPr>
      <w:r w:rsidRPr="00D92E38">
        <w:lastRenderedPageBreak/>
        <w:t>A publication, film or computer game that is shown as part of a registered event that meets certain criteria may be subject to a conditional cultural exemption in relation to that showing.</w:t>
      </w:r>
    </w:p>
    <w:p w:rsidR="00EF26C5" w:rsidRPr="00D92E38" w:rsidRDefault="00EF26C5" w:rsidP="00D92E38">
      <w:pPr>
        <w:pStyle w:val="SOText"/>
      </w:pPr>
      <w:r w:rsidRPr="00D92E38">
        <w:t>A publication, film or computer game that is shown as part of an event organised by an approved cultural institution may be subject to a conditional cultural exemption in relation to that showing.</w:t>
      </w:r>
    </w:p>
    <w:p w:rsidR="00EF26C5" w:rsidRPr="00D92E38" w:rsidRDefault="00EF26C5" w:rsidP="00D92E38">
      <w:pPr>
        <w:pStyle w:val="SOText"/>
      </w:pPr>
      <w:r w:rsidRPr="00D92E38">
        <w:t>The Director of the Classification Board can modify the operation of the provisions relating to conditional cultural exemptions in relation to specified publications, films, computer games or organisations.</w:t>
      </w:r>
    </w:p>
    <w:p w:rsidR="00EF26C5" w:rsidRPr="00D92E38" w:rsidRDefault="00D677DB" w:rsidP="00D92E38">
      <w:pPr>
        <w:pStyle w:val="ItemHead"/>
      </w:pPr>
      <w:r w:rsidRPr="00D92E38">
        <w:t>3</w:t>
      </w:r>
      <w:r w:rsidR="00EF26C5" w:rsidRPr="00D92E38">
        <w:t xml:space="preserve">  Before section</w:t>
      </w:r>
      <w:r w:rsidR="00D92E38" w:rsidRPr="00D92E38">
        <w:t> </w:t>
      </w:r>
      <w:r w:rsidR="00EF26C5" w:rsidRPr="00D92E38">
        <w:t>7</w:t>
      </w:r>
    </w:p>
    <w:p w:rsidR="00EF26C5" w:rsidRPr="00D92E38" w:rsidRDefault="00EF26C5" w:rsidP="00D92E38">
      <w:pPr>
        <w:pStyle w:val="Item"/>
      </w:pPr>
      <w:r w:rsidRPr="00D92E38">
        <w:t>Insert:</w:t>
      </w:r>
    </w:p>
    <w:p w:rsidR="00EF26C5" w:rsidRPr="00D92E38" w:rsidRDefault="00EF26C5" w:rsidP="00D92E38">
      <w:pPr>
        <w:pStyle w:val="ActHead5"/>
      </w:pPr>
      <w:bookmarkStart w:id="75" w:name="_Toc398559338"/>
      <w:r w:rsidRPr="00D92E38">
        <w:rPr>
          <w:rStyle w:val="CharSectno"/>
        </w:rPr>
        <w:t>6J</w:t>
      </w:r>
      <w:r w:rsidRPr="00D92E38">
        <w:t xml:space="preserve">  Simplified outline of this Part</w:t>
      </w:r>
      <w:bookmarkEnd w:id="75"/>
    </w:p>
    <w:p w:rsidR="00EF26C5" w:rsidRPr="00D92E38" w:rsidRDefault="00EF26C5" w:rsidP="00D92E38">
      <w:pPr>
        <w:pStyle w:val="SOText"/>
      </w:pPr>
      <w:r w:rsidRPr="00D92E38">
        <w:t>There are different types of classifications for publications, films and computer games.</w:t>
      </w:r>
    </w:p>
    <w:p w:rsidR="00EF26C5" w:rsidRPr="00D92E38" w:rsidRDefault="00EF26C5" w:rsidP="00D92E38">
      <w:pPr>
        <w:pStyle w:val="SOText"/>
      </w:pPr>
      <w:r w:rsidRPr="00D92E38">
        <w:t>The Minister may determine markings for each type of classification, as well as principles about the display of markings and of consumer advice for classified material.</w:t>
      </w:r>
    </w:p>
    <w:p w:rsidR="00EF26C5" w:rsidRPr="00D92E38" w:rsidRDefault="00EF26C5" w:rsidP="00D92E38">
      <w:pPr>
        <w:pStyle w:val="SOText"/>
      </w:pPr>
      <w:r w:rsidRPr="00D92E38">
        <w:t>Classified material, and advertisements for classified material, must display markings and consumer advice in accordance with the Minister</w:t>
      </w:r>
      <w:r w:rsidR="00430B41" w:rsidRPr="00D92E38">
        <w:t>’</w:t>
      </w:r>
      <w:r w:rsidRPr="00D92E38">
        <w:t>s determination.</w:t>
      </w:r>
    </w:p>
    <w:p w:rsidR="00EF26C5" w:rsidRPr="00D92E38" w:rsidRDefault="00EF26C5" w:rsidP="00D92E38">
      <w:pPr>
        <w:pStyle w:val="SOText"/>
      </w:pPr>
      <w:r w:rsidRPr="00D92E38">
        <w:t>It is an offence to use markings for classifications in particular circumstances.</w:t>
      </w:r>
    </w:p>
    <w:p w:rsidR="00EF26C5" w:rsidRPr="00D92E38" w:rsidRDefault="00EF26C5" w:rsidP="00D92E38">
      <w:pPr>
        <w:pStyle w:val="SOText"/>
      </w:pPr>
      <w:r w:rsidRPr="00D92E38">
        <w:t>A publication, film or computer game may be classified:</w:t>
      </w:r>
    </w:p>
    <w:p w:rsidR="00EF26C5" w:rsidRPr="00D92E38" w:rsidRDefault="00EF26C5" w:rsidP="00D92E38">
      <w:pPr>
        <w:pStyle w:val="SOPara"/>
      </w:pPr>
      <w:r w:rsidRPr="00D92E38">
        <w:tab/>
        <w:t>(a)</w:t>
      </w:r>
      <w:r w:rsidRPr="00D92E38">
        <w:tab/>
        <w:t>by the Classification Board, on application; or</w:t>
      </w:r>
    </w:p>
    <w:p w:rsidR="00EF26C5" w:rsidRPr="00D92E38" w:rsidRDefault="00EF26C5" w:rsidP="00D92E38">
      <w:pPr>
        <w:pStyle w:val="SOPara"/>
      </w:pPr>
      <w:r w:rsidRPr="00D92E38">
        <w:tab/>
        <w:t>(b)</w:t>
      </w:r>
      <w:r w:rsidRPr="00D92E38">
        <w:tab/>
        <w:t>if there is an approved classification tool for the publication, film or computer game—by the operation of the approved classification tool.</w:t>
      </w:r>
    </w:p>
    <w:p w:rsidR="00EF26C5" w:rsidRPr="00D92E38" w:rsidRDefault="00EF26C5" w:rsidP="00D92E38">
      <w:pPr>
        <w:pStyle w:val="SOText"/>
      </w:pPr>
      <w:r w:rsidRPr="00D92E38">
        <w:lastRenderedPageBreak/>
        <w:t xml:space="preserve">If a film or computer game is classified </w:t>
      </w:r>
      <w:r w:rsidR="00287306" w:rsidRPr="00D92E38">
        <w:t>by the Board, the Board must determine</w:t>
      </w:r>
      <w:r w:rsidRPr="00D92E38">
        <w:t xml:space="preserve"> consumer advice for the classified material. The Board may de</w:t>
      </w:r>
      <w:r w:rsidR="00287306" w:rsidRPr="00D92E38">
        <w:t>termine</w:t>
      </w:r>
      <w:r w:rsidRPr="00D92E38">
        <w:t xml:space="preserve"> consumer advice for certain publications.</w:t>
      </w:r>
    </w:p>
    <w:p w:rsidR="00EF26C5" w:rsidRPr="00D92E38" w:rsidRDefault="00EF26C5" w:rsidP="00D92E38">
      <w:pPr>
        <w:pStyle w:val="SOText"/>
      </w:pPr>
      <w:r w:rsidRPr="00D92E38">
        <w:t>If a publication, film or computer game is classified by the operation of an approved classification tool, consumer advice for the publication, film or computer game is determined by the tool.</w:t>
      </w:r>
    </w:p>
    <w:p w:rsidR="00EF26C5" w:rsidRPr="00D92E38" w:rsidRDefault="00EF26C5" w:rsidP="00D92E38">
      <w:pPr>
        <w:pStyle w:val="SOText"/>
      </w:pPr>
      <w:r w:rsidRPr="00D92E38">
        <w:t>If a film or computer game is modified in specified ways and is then classified in unmodified form, both the modified and unmodified forms of the film or computer game have the same classification from that time.</w:t>
      </w:r>
    </w:p>
    <w:p w:rsidR="00EF26C5" w:rsidRPr="00D92E38" w:rsidRDefault="00EF26C5" w:rsidP="00D92E38">
      <w:pPr>
        <w:pStyle w:val="SOText"/>
      </w:pPr>
      <w:r w:rsidRPr="00D92E38">
        <w:t>If a classified film or computer game is modified, the film or computer game, as modified, becomes unclassified unless specified exceptions apply.</w:t>
      </w:r>
    </w:p>
    <w:p w:rsidR="00EF26C5" w:rsidRPr="00D92E38" w:rsidRDefault="00EF26C5" w:rsidP="00D92E38">
      <w:pPr>
        <w:pStyle w:val="SOText"/>
      </w:pPr>
      <w:r w:rsidRPr="00D92E38">
        <w:t>A classified film or computer game must have its classification revoked by the Board in certain circumstances.</w:t>
      </w:r>
    </w:p>
    <w:p w:rsidR="00EF26C5" w:rsidRPr="00D92E38" w:rsidRDefault="00EF26C5" w:rsidP="00D92E38">
      <w:pPr>
        <w:pStyle w:val="SOText"/>
      </w:pPr>
      <w:r w:rsidRPr="00D92E38">
        <w:t>The Director of the Board may require publishers of certain unclassified publications, films and computer games to apply for classification of that material in certain circumstances. It is an offence to fail to comply with such a requirement.</w:t>
      </w:r>
    </w:p>
    <w:p w:rsidR="00EF26C5" w:rsidRPr="00D92E38" w:rsidRDefault="00EF26C5" w:rsidP="00D92E38">
      <w:pPr>
        <w:pStyle w:val="SOText"/>
      </w:pPr>
      <w:r w:rsidRPr="00D92E38">
        <w:t>Publications, films and computer games that are classified by the Board must be issued with a classification certificate. Applications may be made to the Director for a certificate for publications, films and computer games that are classified by the operation of an approved classification tool.</w:t>
      </w:r>
    </w:p>
    <w:p w:rsidR="00EF26C5" w:rsidRPr="00D92E38" w:rsidRDefault="00D677DB" w:rsidP="00D92E38">
      <w:pPr>
        <w:pStyle w:val="ItemHead"/>
      </w:pPr>
      <w:r w:rsidRPr="00D92E38">
        <w:t>4</w:t>
      </w:r>
      <w:r w:rsidR="00EF26C5" w:rsidRPr="00D92E38">
        <w:t xml:space="preserve">  Before Division</w:t>
      </w:r>
      <w:r w:rsidR="00D92E38" w:rsidRPr="00D92E38">
        <w:t> </w:t>
      </w:r>
      <w:r w:rsidR="00EF26C5" w:rsidRPr="00D92E38">
        <w:t>1 of Part</w:t>
      </w:r>
      <w:r w:rsidR="00D92E38" w:rsidRPr="00D92E38">
        <w:t> </w:t>
      </w:r>
      <w:r w:rsidR="00EF26C5" w:rsidRPr="00D92E38">
        <w:t>3</w:t>
      </w:r>
    </w:p>
    <w:p w:rsidR="00EF26C5" w:rsidRPr="00D92E38" w:rsidRDefault="00EF26C5" w:rsidP="00D92E38">
      <w:pPr>
        <w:pStyle w:val="Item"/>
      </w:pPr>
      <w:r w:rsidRPr="00D92E38">
        <w:t>Insert:</w:t>
      </w:r>
    </w:p>
    <w:p w:rsidR="00EF26C5" w:rsidRPr="00D92E38" w:rsidRDefault="00EF26C5" w:rsidP="00D92E38">
      <w:pPr>
        <w:pStyle w:val="ActHead3"/>
      </w:pPr>
      <w:bookmarkStart w:id="76" w:name="_Toc398559339"/>
      <w:r w:rsidRPr="00D92E38">
        <w:rPr>
          <w:rStyle w:val="CharDivNo"/>
        </w:rPr>
        <w:lastRenderedPageBreak/>
        <w:t>Division</w:t>
      </w:r>
      <w:r w:rsidR="00D92E38" w:rsidRPr="00D92E38">
        <w:rPr>
          <w:rStyle w:val="CharDivNo"/>
        </w:rPr>
        <w:t> </w:t>
      </w:r>
      <w:r w:rsidRPr="00D92E38">
        <w:rPr>
          <w:rStyle w:val="CharDivNo"/>
        </w:rPr>
        <w:t>1A</w:t>
      </w:r>
      <w:r w:rsidRPr="00D92E38">
        <w:t>—</w:t>
      </w:r>
      <w:r w:rsidRPr="00D92E38">
        <w:rPr>
          <w:rStyle w:val="CharDivText"/>
        </w:rPr>
        <w:t>Preliminary</w:t>
      </w:r>
      <w:bookmarkEnd w:id="76"/>
    </w:p>
    <w:p w:rsidR="00EF26C5" w:rsidRPr="00D92E38" w:rsidRDefault="00EF26C5" w:rsidP="00D92E38">
      <w:pPr>
        <w:pStyle w:val="ActHead5"/>
      </w:pPr>
      <w:bookmarkStart w:id="77" w:name="_Toc398559340"/>
      <w:r w:rsidRPr="00D92E38">
        <w:rPr>
          <w:rStyle w:val="CharSectno"/>
        </w:rPr>
        <w:t>28D</w:t>
      </w:r>
      <w:r w:rsidRPr="00D92E38">
        <w:t xml:space="preserve">  Simplified outline of this Part</w:t>
      </w:r>
      <w:bookmarkEnd w:id="77"/>
    </w:p>
    <w:p w:rsidR="00EF26C5" w:rsidRPr="00D92E38" w:rsidRDefault="00EF26C5" w:rsidP="00D92E38">
      <w:pPr>
        <w:pStyle w:val="SOText"/>
      </w:pPr>
      <w:r w:rsidRPr="00D92E38">
        <w:t>The Board may approve or refuse to approve advertisements for publications, films and computer games. In making a decision, the Board must take into account certain matters, including any classification guidelines.</w:t>
      </w:r>
    </w:p>
    <w:p w:rsidR="00EF26C5" w:rsidRPr="00D92E38" w:rsidRDefault="00EF26C5" w:rsidP="00D92E38">
      <w:pPr>
        <w:pStyle w:val="SOText"/>
      </w:pPr>
      <w:r w:rsidRPr="00D92E38">
        <w:t>The Director of the Board may require publishers of certain publications, films and computer games to seek approval of advertisements for that material. It is an offence to fail to comply with such a requirement.</w:t>
      </w:r>
    </w:p>
    <w:p w:rsidR="00EF26C5" w:rsidRPr="00D92E38" w:rsidRDefault="00EF26C5" w:rsidP="00D92E38">
      <w:pPr>
        <w:pStyle w:val="SOText"/>
      </w:pPr>
      <w:r w:rsidRPr="00D92E38">
        <w:t>The Minister may determine a scheme for advertising unclassified films and computer games, including specifying conditions on which such material may be advertised.</w:t>
      </w:r>
    </w:p>
    <w:p w:rsidR="00EF26C5" w:rsidRPr="00D92E38" w:rsidRDefault="00EF26C5" w:rsidP="00D92E38">
      <w:pPr>
        <w:pStyle w:val="SOText"/>
      </w:pPr>
      <w:r w:rsidRPr="00D92E38">
        <w:t>Applications may be made to the Board for an assessment of the likely classification of an unclassified film or computer game for the purpose of advertising the unclassified film or computer game.</w:t>
      </w:r>
    </w:p>
    <w:p w:rsidR="00EF26C5" w:rsidRPr="00D92E38" w:rsidRDefault="00D677DB" w:rsidP="00D92E38">
      <w:pPr>
        <w:pStyle w:val="ItemHead"/>
      </w:pPr>
      <w:r w:rsidRPr="00D92E38">
        <w:t>5</w:t>
      </w:r>
      <w:r w:rsidR="00EF26C5" w:rsidRPr="00D92E38">
        <w:t xml:space="preserve">  Before section</w:t>
      </w:r>
      <w:r w:rsidR="00D92E38" w:rsidRPr="00D92E38">
        <w:t> </w:t>
      </w:r>
      <w:r w:rsidR="00EF26C5" w:rsidRPr="00D92E38">
        <w:t>38</w:t>
      </w:r>
    </w:p>
    <w:p w:rsidR="00EF26C5" w:rsidRPr="00D92E38" w:rsidRDefault="00EF26C5" w:rsidP="00D92E38">
      <w:pPr>
        <w:pStyle w:val="Item"/>
      </w:pPr>
      <w:r w:rsidRPr="00D92E38">
        <w:t>Insert:</w:t>
      </w:r>
    </w:p>
    <w:p w:rsidR="00EF26C5" w:rsidRPr="00D92E38" w:rsidRDefault="00EF26C5" w:rsidP="00D92E38">
      <w:pPr>
        <w:pStyle w:val="ActHead5"/>
      </w:pPr>
      <w:bookmarkStart w:id="78" w:name="_Toc398559341"/>
      <w:r w:rsidRPr="00D92E38">
        <w:rPr>
          <w:rStyle w:val="CharSectno"/>
        </w:rPr>
        <w:t>37</w:t>
      </w:r>
      <w:r w:rsidRPr="00D92E38">
        <w:t xml:space="preserve">  Simplified outline of this Part</w:t>
      </w:r>
      <w:bookmarkEnd w:id="78"/>
    </w:p>
    <w:p w:rsidR="00EF26C5" w:rsidRPr="00D92E38" w:rsidRDefault="00EF26C5" w:rsidP="00D92E38">
      <w:pPr>
        <w:pStyle w:val="SOText"/>
      </w:pPr>
      <w:r w:rsidRPr="00D92E38">
        <w:t>Once a publication, film or computer game is classified, it cannot be reclassified for 2 years.</w:t>
      </w:r>
    </w:p>
    <w:p w:rsidR="00EF26C5" w:rsidRPr="00D92E38" w:rsidRDefault="00EF26C5" w:rsidP="00D92E38">
      <w:pPr>
        <w:pStyle w:val="SOText"/>
      </w:pPr>
      <w:r w:rsidRPr="00D92E38">
        <w:t>An advertisement that has been approved, or refused approval, cannot be approved, or refused approval, for 2 years.</w:t>
      </w:r>
    </w:p>
    <w:p w:rsidR="00EF26C5" w:rsidRPr="00D92E38" w:rsidRDefault="00EF26C5" w:rsidP="00D92E38">
      <w:pPr>
        <w:pStyle w:val="SOText"/>
      </w:pPr>
      <w:r w:rsidRPr="00D92E38">
        <w:t>After 2 years, the Minister may request that the Board reclassify the material, or reconsider the advertisement.</w:t>
      </w:r>
    </w:p>
    <w:p w:rsidR="00EF26C5" w:rsidRPr="00D92E38" w:rsidRDefault="00EF26C5" w:rsidP="00D92E38">
      <w:pPr>
        <w:pStyle w:val="SOText"/>
      </w:pPr>
      <w:r w:rsidRPr="00D92E38">
        <w:t xml:space="preserve">If the Board is requested to reclassify a publication, a film or a computer game or to reconsider a decision on an advertisement, the </w:t>
      </w:r>
      <w:r w:rsidRPr="00D92E38">
        <w:lastRenderedPageBreak/>
        <w:t>Director of the Board must invite submissions, and the Board must consider any submissions that have been made.</w:t>
      </w:r>
    </w:p>
    <w:p w:rsidR="00EF26C5" w:rsidRPr="00D92E38" w:rsidRDefault="00D677DB" w:rsidP="00D92E38">
      <w:pPr>
        <w:pStyle w:val="ItemHead"/>
      </w:pPr>
      <w:r w:rsidRPr="00D92E38">
        <w:t>6</w:t>
      </w:r>
      <w:r w:rsidR="00EF26C5" w:rsidRPr="00D92E38">
        <w:t xml:space="preserve">  Before section</w:t>
      </w:r>
      <w:r w:rsidR="00D92E38" w:rsidRPr="00D92E38">
        <w:t> </w:t>
      </w:r>
      <w:r w:rsidR="00EF26C5" w:rsidRPr="00D92E38">
        <w:t>42</w:t>
      </w:r>
    </w:p>
    <w:p w:rsidR="00EF26C5" w:rsidRPr="00D92E38" w:rsidRDefault="00EF26C5" w:rsidP="00D92E38">
      <w:pPr>
        <w:pStyle w:val="Item"/>
      </w:pPr>
      <w:r w:rsidRPr="00D92E38">
        <w:t>Insert:</w:t>
      </w:r>
    </w:p>
    <w:p w:rsidR="00EF26C5" w:rsidRPr="00D92E38" w:rsidRDefault="00EF26C5" w:rsidP="00D92E38">
      <w:pPr>
        <w:pStyle w:val="ActHead5"/>
      </w:pPr>
      <w:bookmarkStart w:id="79" w:name="_Toc398559342"/>
      <w:r w:rsidRPr="00D92E38">
        <w:rPr>
          <w:rStyle w:val="CharSectno"/>
        </w:rPr>
        <w:t>41A</w:t>
      </w:r>
      <w:r w:rsidRPr="00D92E38">
        <w:t xml:space="preserve">  Simplified outline of this Part</w:t>
      </w:r>
      <w:bookmarkEnd w:id="79"/>
    </w:p>
    <w:p w:rsidR="00EF26C5" w:rsidRPr="00D92E38" w:rsidRDefault="00EF26C5" w:rsidP="00D92E38">
      <w:pPr>
        <w:pStyle w:val="SOText"/>
      </w:pPr>
      <w:r w:rsidRPr="00D92E38">
        <w:t>Applications for a review of classification decisions can be made to the Classification Review Board.</w:t>
      </w:r>
    </w:p>
    <w:p w:rsidR="00EF26C5" w:rsidRPr="00D92E38" w:rsidRDefault="00EF26C5" w:rsidP="00D92E38">
      <w:pPr>
        <w:pStyle w:val="SOText"/>
      </w:pPr>
      <w:r w:rsidRPr="00D92E38">
        <w:t>Applications must generally be made within 30 days after the applicant received notice of the decision. This period can be extended by the Review Board.</w:t>
      </w:r>
    </w:p>
    <w:p w:rsidR="00EF26C5" w:rsidRPr="00D92E38" w:rsidRDefault="00EF26C5" w:rsidP="00D92E38">
      <w:pPr>
        <w:pStyle w:val="SOText"/>
      </w:pPr>
      <w:r w:rsidRPr="00D92E38">
        <w:t>The Review Board can refuse to deal with certain applications.</w:t>
      </w:r>
    </w:p>
    <w:p w:rsidR="00EF26C5" w:rsidRPr="00D92E38" w:rsidRDefault="00D677DB" w:rsidP="00D92E38">
      <w:pPr>
        <w:pStyle w:val="ItemHead"/>
      </w:pPr>
      <w:r w:rsidRPr="00D92E38">
        <w:t>7</w:t>
      </w:r>
      <w:r w:rsidR="00EF26C5" w:rsidRPr="00D92E38">
        <w:t xml:space="preserve">  Before Division</w:t>
      </w:r>
      <w:r w:rsidR="00D92E38" w:rsidRPr="00D92E38">
        <w:t> </w:t>
      </w:r>
      <w:r w:rsidR="00EF26C5" w:rsidRPr="00D92E38">
        <w:t>1 of Part</w:t>
      </w:r>
      <w:r w:rsidR="00D92E38" w:rsidRPr="00D92E38">
        <w:t> </w:t>
      </w:r>
      <w:r w:rsidR="00EF26C5" w:rsidRPr="00D92E38">
        <w:t>6</w:t>
      </w:r>
    </w:p>
    <w:p w:rsidR="00EF26C5" w:rsidRPr="00D92E38" w:rsidRDefault="00EF26C5" w:rsidP="00D92E38">
      <w:pPr>
        <w:pStyle w:val="Item"/>
      </w:pPr>
      <w:r w:rsidRPr="00D92E38">
        <w:t>Insert:</w:t>
      </w:r>
    </w:p>
    <w:p w:rsidR="00EF26C5" w:rsidRPr="00D92E38" w:rsidRDefault="00EF26C5" w:rsidP="00D92E38">
      <w:pPr>
        <w:pStyle w:val="ActHead3"/>
      </w:pPr>
      <w:bookmarkStart w:id="80" w:name="_Toc398559343"/>
      <w:r w:rsidRPr="00D92E38">
        <w:rPr>
          <w:rStyle w:val="CharDivNo"/>
        </w:rPr>
        <w:t>Division</w:t>
      </w:r>
      <w:r w:rsidR="00D92E38" w:rsidRPr="00D92E38">
        <w:rPr>
          <w:rStyle w:val="CharDivNo"/>
        </w:rPr>
        <w:t> </w:t>
      </w:r>
      <w:r w:rsidRPr="00D92E38">
        <w:rPr>
          <w:rStyle w:val="CharDivNo"/>
        </w:rPr>
        <w:t>1A</w:t>
      </w:r>
      <w:r w:rsidRPr="00D92E38">
        <w:t>—</w:t>
      </w:r>
      <w:r w:rsidRPr="00D92E38">
        <w:rPr>
          <w:rStyle w:val="CharDivText"/>
        </w:rPr>
        <w:t>Preliminary</w:t>
      </w:r>
      <w:bookmarkEnd w:id="80"/>
    </w:p>
    <w:p w:rsidR="00EF26C5" w:rsidRPr="00D92E38" w:rsidRDefault="00EF26C5" w:rsidP="00D92E38">
      <w:pPr>
        <w:pStyle w:val="ActHead5"/>
      </w:pPr>
      <w:bookmarkStart w:id="81" w:name="_Toc398559344"/>
      <w:r w:rsidRPr="00D92E38">
        <w:rPr>
          <w:rStyle w:val="CharSectno"/>
        </w:rPr>
        <w:t>44C</w:t>
      </w:r>
      <w:r w:rsidRPr="00D92E38">
        <w:t xml:space="preserve">  Simplified outline of this Part</w:t>
      </w:r>
      <w:bookmarkEnd w:id="81"/>
    </w:p>
    <w:p w:rsidR="00EF26C5" w:rsidRPr="00D92E38" w:rsidRDefault="00EF26C5" w:rsidP="00D92E38">
      <w:pPr>
        <w:pStyle w:val="SOText"/>
      </w:pPr>
      <w:r w:rsidRPr="00D92E38">
        <w:t>This Part establishes the Classification Board and deals with administrative matters associated with it, such as membership and procedures.</w:t>
      </w:r>
    </w:p>
    <w:p w:rsidR="00EF26C5" w:rsidRPr="00D92E38" w:rsidRDefault="00D677DB" w:rsidP="00D92E38">
      <w:pPr>
        <w:pStyle w:val="ItemHead"/>
      </w:pPr>
      <w:r w:rsidRPr="00D92E38">
        <w:t>8</w:t>
      </w:r>
      <w:r w:rsidR="00EF26C5" w:rsidRPr="00D92E38">
        <w:t xml:space="preserve">  Before Division</w:t>
      </w:r>
      <w:r w:rsidR="00D92E38" w:rsidRPr="00D92E38">
        <w:t> </w:t>
      </w:r>
      <w:r w:rsidR="00EF26C5" w:rsidRPr="00D92E38">
        <w:t>1 of Part</w:t>
      </w:r>
      <w:r w:rsidR="00D92E38" w:rsidRPr="00D92E38">
        <w:t> </w:t>
      </w:r>
      <w:r w:rsidR="00EF26C5" w:rsidRPr="00D92E38">
        <w:t>7</w:t>
      </w:r>
    </w:p>
    <w:p w:rsidR="00EF26C5" w:rsidRPr="00D92E38" w:rsidRDefault="00EF26C5" w:rsidP="00D92E38">
      <w:pPr>
        <w:pStyle w:val="Item"/>
      </w:pPr>
      <w:r w:rsidRPr="00D92E38">
        <w:t>Insert:</w:t>
      </w:r>
    </w:p>
    <w:p w:rsidR="00EF26C5" w:rsidRPr="00D92E38" w:rsidRDefault="00EF26C5" w:rsidP="00D92E38">
      <w:pPr>
        <w:pStyle w:val="ActHead3"/>
      </w:pPr>
      <w:bookmarkStart w:id="82" w:name="_Toc398559345"/>
      <w:r w:rsidRPr="00D92E38">
        <w:rPr>
          <w:rStyle w:val="CharDivNo"/>
        </w:rPr>
        <w:lastRenderedPageBreak/>
        <w:t>Division</w:t>
      </w:r>
      <w:r w:rsidR="00D92E38" w:rsidRPr="00D92E38">
        <w:rPr>
          <w:rStyle w:val="CharDivNo"/>
        </w:rPr>
        <w:t> </w:t>
      </w:r>
      <w:r w:rsidRPr="00D92E38">
        <w:rPr>
          <w:rStyle w:val="CharDivNo"/>
        </w:rPr>
        <w:t>1A</w:t>
      </w:r>
      <w:r w:rsidRPr="00D92E38">
        <w:t>—</w:t>
      </w:r>
      <w:r w:rsidRPr="00D92E38">
        <w:rPr>
          <w:rStyle w:val="CharDivText"/>
        </w:rPr>
        <w:t>Preliminary</w:t>
      </w:r>
      <w:bookmarkEnd w:id="82"/>
    </w:p>
    <w:p w:rsidR="00EF26C5" w:rsidRPr="00D92E38" w:rsidRDefault="00EF26C5" w:rsidP="00D92E38">
      <w:pPr>
        <w:pStyle w:val="ActHead5"/>
      </w:pPr>
      <w:bookmarkStart w:id="83" w:name="_Toc398559346"/>
      <w:r w:rsidRPr="00D92E38">
        <w:rPr>
          <w:rStyle w:val="CharSectno"/>
        </w:rPr>
        <w:t>71</w:t>
      </w:r>
      <w:r w:rsidRPr="00D92E38">
        <w:t xml:space="preserve">  Simplified outline of this Part</w:t>
      </w:r>
      <w:bookmarkEnd w:id="83"/>
    </w:p>
    <w:p w:rsidR="00EF26C5" w:rsidRPr="00D92E38" w:rsidRDefault="00EF26C5" w:rsidP="00D92E38">
      <w:pPr>
        <w:pStyle w:val="SOText"/>
      </w:pPr>
      <w:r w:rsidRPr="00D92E38">
        <w:t>This Part establishes the Classification Review Board and deals with administrative matters associated with it, such as membership and procedures.</w:t>
      </w:r>
    </w:p>
    <w:p w:rsidR="00EF26C5" w:rsidRPr="00D92E38" w:rsidRDefault="00D677DB" w:rsidP="00D92E38">
      <w:pPr>
        <w:pStyle w:val="ItemHead"/>
      </w:pPr>
      <w:r w:rsidRPr="00D92E38">
        <w:t>9</w:t>
      </w:r>
      <w:r w:rsidR="00EF26C5" w:rsidRPr="00D92E38">
        <w:t xml:space="preserve">  Before section</w:t>
      </w:r>
      <w:r w:rsidR="00D92E38" w:rsidRPr="00D92E38">
        <w:t> </w:t>
      </w:r>
      <w:r w:rsidR="00EF26C5" w:rsidRPr="00D92E38">
        <w:t>87</w:t>
      </w:r>
    </w:p>
    <w:p w:rsidR="00EF26C5" w:rsidRPr="00D92E38" w:rsidRDefault="00EF26C5" w:rsidP="00D92E38">
      <w:pPr>
        <w:pStyle w:val="Item"/>
      </w:pPr>
      <w:r w:rsidRPr="00D92E38">
        <w:t>Insert:</w:t>
      </w:r>
    </w:p>
    <w:p w:rsidR="00EF26C5" w:rsidRPr="00D92E38" w:rsidRDefault="00EF26C5" w:rsidP="00D92E38">
      <w:pPr>
        <w:pStyle w:val="ActHead5"/>
      </w:pPr>
      <w:bookmarkStart w:id="84" w:name="_Toc398559347"/>
      <w:r w:rsidRPr="00D92E38">
        <w:rPr>
          <w:rStyle w:val="CharSectno"/>
        </w:rPr>
        <w:t>86</w:t>
      </w:r>
      <w:r w:rsidRPr="00D92E38">
        <w:t xml:space="preserve">  Simplified outline of this Part</w:t>
      </w:r>
      <w:bookmarkEnd w:id="84"/>
    </w:p>
    <w:p w:rsidR="00EF26C5" w:rsidRPr="00D92E38" w:rsidRDefault="00EF26C5" w:rsidP="00D92E38">
      <w:pPr>
        <w:pStyle w:val="SOText"/>
      </w:pPr>
      <w:r w:rsidRPr="00D92E38">
        <w:t>This Part deals with miscellaneous matters, such as waiver of fees and regulations.</w:t>
      </w:r>
    </w:p>
    <w:p w:rsidR="00EF26C5" w:rsidRPr="00D92E38" w:rsidRDefault="00D677DB" w:rsidP="00D92E38">
      <w:pPr>
        <w:pStyle w:val="ItemHead"/>
      </w:pPr>
      <w:r w:rsidRPr="00D92E38">
        <w:t>10</w:t>
      </w:r>
      <w:r w:rsidR="00EF26C5" w:rsidRPr="00D92E38">
        <w:t xml:space="preserve">  Before section</w:t>
      </w:r>
      <w:r w:rsidR="00D92E38" w:rsidRPr="00D92E38">
        <w:t> </w:t>
      </w:r>
      <w:r w:rsidR="00EF26C5" w:rsidRPr="00D92E38">
        <w:t>94</w:t>
      </w:r>
    </w:p>
    <w:p w:rsidR="00EF26C5" w:rsidRPr="00D92E38" w:rsidRDefault="00EF26C5" w:rsidP="00D92E38">
      <w:pPr>
        <w:pStyle w:val="Item"/>
      </w:pPr>
      <w:r w:rsidRPr="00D92E38">
        <w:t>Insert:</w:t>
      </w:r>
    </w:p>
    <w:p w:rsidR="00EF26C5" w:rsidRPr="00D92E38" w:rsidRDefault="00EF26C5" w:rsidP="00D92E38">
      <w:pPr>
        <w:pStyle w:val="ActHead5"/>
      </w:pPr>
      <w:bookmarkStart w:id="85" w:name="_Toc398559348"/>
      <w:r w:rsidRPr="00D92E38">
        <w:rPr>
          <w:rStyle w:val="CharSectno"/>
        </w:rPr>
        <w:t>93A</w:t>
      </w:r>
      <w:r w:rsidRPr="00D92E38">
        <w:t xml:space="preserve">  Simplified outline of this Part</w:t>
      </w:r>
      <w:bookmarkEnd w:id="85"/>
    </w:p>
    <w:p w:rsidR="00EF26C5" w:rsidRPr="00D92E38" w:rsidRDefault="00EF26C5" w:rsidP="00D92E38">
      <w:pPr>
        <w:pStyle w:val="SOText"/>
      </w:pPr>
      <w:r w:rsidRPr="00D92E38">
        <w:t>This Part contains transitional provisions relating to the Customs (Cinematograph Films) Regulations.</w:t>
      </w:r>
    </w:p>
    <w:p w:rsidR="00EF26C5" w:rsidRPr="00D92E38" w:rsidRDefault="00D677DB" w:rsidP="00D92E38">
      <w:pPr>
        <w:pStyle w:val="ItemHead"/>
      </w:pPr>
      <w:r w:rsidRPr="00D92E38">
        <w:t>11</w:t>
      </w:r>
      <w:r w:rsidR="00EF26C5" w:rsidRPr="00D92E38">
        <w:t xml:space="preserve">  After section</w:t>
      </w:r>
      <w:r w:rsidR="00D92E38" w:rsidRPr="00D92E38">
        <w:t> </w:t>
      </w:r>
      <w:r w:rsidR="00EF26C5" w:rsidRPr="00D92E38">
        <w:t>98A</w:t>
      </w:r>
    </w:p>
    <w:p w:rsidR="00EF26C5" w:rsidRPr="00D92E38" w:rsidRDefault="00EF26C5" w:rsidP="00D92E38">
      <w:pPr>
        <w:pStyle w:val="Item"/>
      </w:pPr>
      <w:r w:rsidRPr="00D92E38">
        <w:t>Insert:</w:t>
      </w:r>
    </w:p>
    <w:p w:rsidR="00EF26C5" w:rsidRPr="00D92E38" w:rsidRDefault="00EF26C5" w:rsidP="00D92E38">
      <w:pPr>
        <w:pStyle w:val="ActHead5"/>
      </w:pPr>
      <w:bookmarkStart w:id="86" w:name="_Toc398559349"/>
      <w:r w:rsidRPr="00D92E38">
        <w:rPr>
          <w:rStyle w:val="CharSectno"/>
        </w:rPr>
        <w:t>98B</w:t>
      </w:r>
      <w:r w:rsidRPr="00D92E38">
        <w:t xml:space="preserve">  Simplified outline of this Part</w:t>
      </w:r>
      <w:bookmarkEnd w:id="86"/>
    </w:p>
    <w:p w:rsidR="00EF26C5" w:rsidRPr="00D92E38" w:rsidRDefault="00EF26C5" w:rsidP="00B72500">
      <w:pPr>
        <w:pStyle w:val="SOText"/>
        <w:widowControl w:val="0"/>
      </w:pPr>
      <w:r w:rsidRPr="00D92E38">
        <w:t>There are prohibitions on the possession, control and supply of certain publications, films, games and advertisements in certain areas of the Northern Territory.</w:t>
      </w:r>
    </w:p>
    <w:p w:rsidR="005F422B" w:rsidRDefault="00EF26C5" w:rsidP="005F422B">
      <w:pPr>
        <w:pStyle w:val="SOText"/>
        <w:widowControl w:val="0"/>
      </w:pPr>
      <w:r w:rsidRPr="00D92E38">
        <w:t>Police officers have powers to seize such material in those areas. Seized material is generally forfeited to the Commonwealth.</w:t>
      </w:r>
      <w:r w:rsidR="005F422B">
        <w:br w:type="page"/>
      </w:r>
    </w:p>
    <w:p w:rsidR="005F422B" w:rsidRPr="00D92E38" w:rsidRDefault="005F422B" w:rsidP="005F422B">
      <w:pPr>
        <w:pStyle w:val="SOText"/>
        <w:widowControl w:val="0"/>
      </w:pPr>
      <w:r w:rsidRPr="00D92E38">
        <w:lastRenderedPageBreak/>
        <w:t>The Indigenous Affairs Minister can, after undertaking community consultation, determine that some or all of the provisions of this Part cease to have effect.</w:t>
      </w:r>
    </w:p>
    <w:p w:rsidR="005F422B" w:rsidRDefault="005F422B" w:rsidP="005F422B">
      <w:pPr>
        <w:pStyle w:val="SOText"/>
        <w:widowControl w:val="0"/>
      </w:pPr>
      <w:r w:rsidRPr="00D92E38">
        <w:t>This Part ceases to have effect at the end of 15 July 2022.</w:t>
      </w:r>
    </w:p>
    <w:p w:rsidR="005F422B" w:rsidRDefault="005F422B" w:rsidP="00BC228E"/>
    <w:p w:rsidR="005F422B" w:rsidRDefault="005F422B" w:rsidP="00027C40">
      <w:pPr>
        <w:pStyle w:val="AssentBk"/>
        <w:keepNext/>
      </w:pPr>
    </w:p>
    <w:p w:rsidR="005F422B" w:rsidRDefault="005F422B" w:rsidP="00027C40">
      <w:pPr>
        <w:pStyle w:val="AssentBk"/>
        <w:keepNext/>
      </w:pPr>
    </w:p>
    <w:p w:rsidR="00BC228E" w:rsidRDefault="00BC228E" w:rsidP="003B1CD0">
      <w:pPr>
        <w:pStyle w:val="2ndRd"/>
        <w:keepNext/>
        <w:pBdr>
          <w:top w:val="single" w:sz="2" w:space="1" w:color="auto"/>
        </w:pBdr>
      </w:pPr>
    </w:p>
    <w:p w:rsidR="00BC228E" w:rsidRDefault="00BC228E" w:rsidP="003B1CD0">
      <w:pPr>
        <w:pStyle w:val="2ndRd"/>
        <w:keepNext/>
        <w:spacing w:line="260" w:lineRule="atLeast"/>
        <w:rPr>
          <w:i/>
        </w:rPr>
      </w:pPr>
      <w:r>
        <w:t>[</w:t>
      </w:r>
      <w:r>
        <w:rPr>
          <w:i/>
        </w:rPr>
        <w:t>Minister’s second reading speech made in—</w:t>
      </w:r>
    </w:p>
    <w:p w:rsidR="00BC228E" w:rsidRDefault="00BC228E" w:rsidP="003B1CD0">
      <w:pPr>
        <w:pStyle w:val="2ndRd"/>
        <w:keepNext/>
        <w:spacing w:line="260" w:lineRule="atLeast"/>
        <w:rPr>
          <w:i/>
        </w:rPr>
      </w:pPr>
      <w:r>
        <w:rPr>
          <w:i/>
        </w:rPr>
        <w:t>House of Representatives on 19 March 2014</w:t>
      </w:r>
    </w:p>
    <w:p w:rsidR="00BC228E" w:rsidRDefault="00BC228E" w:rsidP="003B1CD0">
      <w:pPr>
        <w:pStyle w:val="2ndRd"/>
        <w:keepNext/>
        <w:spacing w:line="260" w:lineRule="atLeast"/>
        <w:rPr>
          <w:i/>
        </w:rPr>
      </w:pPr>
      <w:r>
        <w:rPr>
          <w:i/>
        </w:rPr>
        <w:t>Senate on 26 March 2014</w:t>
      </w:r>
      <w:r>
        <w:t>]</w:t>
      </w:r>
    </w:p>
    <w:p w:rsidR="00BC228E" w:rsidRDefault="00BC228E" w:rsidP="003B1CD0"/>
    <w:p w:rsidR="005F422B" w:rsidRPr="00BC228E" w:rsidRDefault="00BC228E" w:rsidP="00BC228E">
      <w:pPr>
        <w:framePr w:hSpace="180" w:wrap="around" w:vAnchor="text" w:hAnchor="page" w:x="2371" w:y="6693"/>
      </w:pPr>
      <w:r>
        <w:t>(37/14)</w:t>
      </w:r>
    </w:p>
    <w:p w:rsidR="00BC228E" w:rsidRDefault="00BC228E"/>
    <w:sectPr w:rsidR="00BC228E" w:rsidSect="005F422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53" w:rsidRDefault="00FC6F53" w:rsidP="0048364F">
      <w:pPr>
        <w:spacing w:line="240" w:lineRule="auto"/>
      </w:pPr>
      <w:r>
        <w:separator/>
      </w:r>
    </w:p>
  </w:endnote>
  <w:endnote w:type="continuationSeparator" w:id="0">
    <w:p w:rsidR="00FC6F53" w:rsidRDefault="00FC6F5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5F1388" w:rsidRDefault="00FC6F53" w:rsidP="00D92E3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8E" w:rsidRDefault="00BC228E"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C6F53" w:rsidRDefault="00FC6F53" w:rsidP="00D92E38">
    <w:pPr>
      <w:pStyle w:val="Footer"/>
      <w:spacing w:before="120"/>
    </w:pPr>
  </w:p>
  <w:p w:rsidR="00FC6F53" w:rsidRPr="005F1388" w:rsidRDefault="00FC6F53" w:rsidP="00612607">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ED79B6" w:rsidRDefault="00FC6F53" w:rsidP="00D92E3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Default="00FC6F53" w:rsidP="00D92E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F53" w:rsidTr="00381D70">
      <w:tc>
        <w:tcPr>
          <w:tcW w:w="646" w:type="dxa"/>
        </w:tcPr>
        <w:p w:rsidR="00FC6F53" w:rsidRDefault="00FC6F53" w:rsidP="00381D7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507">
            <w:rPr>
              <w:i/>
              <w:noProof/>
              <w:sz w:val="18"/>
            </w:rPr>
            <w:t>ii</w:t>
          </w:r>
          <w:r w:rsidRPr="00ED79B6">
            <w:rPr>
              <w:i/>
              <w:sz w:val="18"/>
            </w:rPr>
            <w:fldChar w:fldCharType="end"/>
          </w:r>
        </w:p>
      </w:tc>
      <w:tc>
        <w:tcPr>
          <w:tcW w:w="5387" w:type="dxa"/>
        </w:tcPr>
        <w:p w:rsidR="00FC6F53" w:rsidRDefault="00FD35F3" w:rsidP="00381D70">
          <w:pPr>
            <w:jc w:val="center"/>
            <w:rPr>
              <w:sz w:val="18"/>
            </w:rPr>
          </w:pPr>
          <w:r>
            <w:rPr>
              <w:i/>
              <w:sz w:val="18"/>
            </w:rPr>
            <w:t>Classification (Publications, Films and Computer Games) Amendment (Classification Tools and Other Measures) Act 2014</w:t>
          </w:r>
        </w:p>
      </w:tc>
      <w:tc>
        <w:tcPr>
          <w:tcW w:w="1270" w:type="dxa"/>
        </w:tcPr>
        <w:p w:rsidR="00FC6F53" w:rsidRDefault="00BC228E" w:rsidP="00381D70">
          <w:pPr>
            <w:jc w:val="right"/>
            <w:rPr>
              <w:sz w:val="18"/>
            </w:rPr>
          </w:pPr>
          <w:r>
            <w:rPr>
              <w:i/>
              <w:sz w:val="18"/>
            </w:rPr>
            <w:t>No. 99, 2014</w:t>
          </w:r>
        </w:p>
      </w:tc>
    </w:tr>
  </w:tbl>
  <w:p w:rsidR="00FC6F53" w:rsidRDefault="00FC6F53" w:rsidP="006126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Default="00FC6F53" w:rsidP="00D92E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F53" w:rsidTr="00381D70">
      <w:tc>
        <w:tcPr>
          <w:tcW w:w="1247" w:type="dxa"/>
        </w:tcPr>
        <w:p w:rsidR="00FC6F53" w:rsidRDefault="00FD35F3" w:rsidP="00BC228E">
          <w:pPr>
            <w:rPr>
              <w:i/>
              <w:sz w:val="18"/>
            </w:rPr>
          </w:pPr>
          <w:r>
            <w:rPr>
              <w:i/>
              <w:sz w:val="18"/>
            </w:rPr>
            <w:t xml:space="preserve">No. </w:t>
          </w:r>
          <w:r w:rsidR="00BC228E">
            <w:rPr>
              <w:i/>
              <w:sz w:val="18"/>
            </w:rPr>
            <w:t>99</w:t>
          </w:r>
          <w:r>
            <w:rPr>
              <w:i/>
              <w:sz w:val="18"/>
            </w:rPr>
            <w:t>, 2014</w:t>
          </w:r>
        </w:p>
      </w:tc>
      <w:tc>
        <w:tcPr>
          <w:tcW w:w="5387" w:type="dxa"/>
        </w:tcPr>
        <w:p w:rsidR="00FC6F53" w:rsidRDefault="00FD35F3" w:rsidP="00381D70">
          <w:pPr>
            <w:jc w:val="center"/>
            <w:rPr>
              <w:i/>
              <w:sz w:val="18"/>
            </w:rPr>
          </w:pPr>
          <w:r>
            <w:rPr>
              <w:i/>
              <w:sz w:val="18"/>
            </w:rPr>
            <w:t>Classification (Publications, Films and Computer Games) Amendment (Classification Tools and Other Measures) Act 2014</w:t>
          </w:r>
        </w:p>
      </w:tc>
      <w:tc>
        <w:tcPr>
          <w:tcW w:w="669" w:type="dxa"/>
        </w:tcPr>
        <w:p w:rsidR="00FC6F53" w:rsidRDefault="00FC6F53" w:rsidP="00381D7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507">
            <w:rPr>
              <w:i/>
              <w:noProof/>
              <w:sz w:val="18"/>
            </w:rPr>
            <w:t>i</w:t>
          </w:r>
          <w:r w:rsidRPr="00ED79B6">
            <w:rPr>
              <w:i/>
              <w:sz w:val="18"/>
            </w:rPr>
            <w:fldChar w:fldCharType="end"/>
          </w:r>
        </w:p>
      </w:tc>
    </w:tr>
  </w:tbl>
  <w:p w:rsidR="00FC6F53" w:rsidRPr="00ED79B6" w:rsidRDefault="00FC6F53" w:rsidP="00612607">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D92E3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F53" w:rsidTr="00D92E38">
      <w:tc>
        <w:tcPr>
          <w:tcW w:w="646" w:type="dxa"/>
        </w:tcPr>
        <w:p w:rsidR="00FC6F53" w:rsidRDefault="00FC6F53" w:rsidP="00381D7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4507">
            <w:rPr>
              <w:i/>
              <w:noProof/>
              <w:sz w:val="18"/>
            </w:rPr>
            <w:t>54</w:t>
          </w:r>
          <w:r w:rsidRPr="007A1328">
            <w:rPr>
              <w:i/>
              <w:sz w:val="18"/>
            </w:rPr>
            <w:fldChar w:fldCharType="end"/>
          </w:r>
        </w:p>
      </w:tc>
      <w:tc>
        <w:tcPr>
          <w:tcW w:w="5387" w:type="dxa"/>
        </w:tcPr>
        <w:p w:rsidR="00FC6F53" w:rsidRDefault="00FD35F3" w:rsidP="00381D70">
          <w:pPr>
            <w:jc w:val="center"/>
            <w:rPr>
              <w:sz w:val="18"/>
            </w:rPr>
          </w:pPr>
          <w:r>
            <w:rPr>
              <w:i/>
              <w:sz w:val="18"/>
            </w:rPr>
            <w:t>Classification (Publications, Films and Computer Games) Amendment (Classification Tools and Other Measures) Act 2014</w:t>
          </w:r>
        </w:p>
      </w:tc>
      <w:tc>
        <w:tcPr>
          <w:tcW w:w="1270" w:type="dxa"/>
        </w:tcPr>
        <w:p w:rsidR="00FC6F53" w:rsidRDefault="00BC228E" w:rsidP="00381D70">
          <w:pPr>
            <w:jc w:val="right"/>
            <w:rPr>
              <w:sz w:val="18"/>
            </w:rPr>
          </w:pPr>
          <w:r>
            <w:rPr>
              <w:i/>
              <w:sz w:val="18"/>
            </w:rPr>
            <w:t>No. 99, 2014</w:t>
          </w:r>
        </w:p>
      </w:tc>
    </w:tr>
  </w:tbl>
  <w:p w:rsidR="00FC6F53" w:rsidRPr="00A961C4" w:rsidRDefault="00FC6F53" w:rsidP="0061260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D92E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F53" w:rsidTr="00D92E38">
      <w:tc>
        <w:tcPr>
          <w:tcW w:w="1247" w:type="dxa"/>
        </w:tcPr>
        <w:p w:rsidR="00FC6F53" w:rsidRDefault="00BC228E" w:rsidP="00381D70">
          <w:pPr>
            <w:rPr>
              <w:sz w:val="18"/>
            </w:rPr>
          </w:pPr>
          <w:r>
            <w:rPr>
              <w:i/>
              <w:sz w:val="18"/>
            </w:rPr>
            <w:t>No. 99, 2014</w:t>
          </w:r>
        </w:p>
      </w:tc>
      <w:tc>
        <w:tcPr>
          <w:tcW w:w="5387" w:type="dxa"/>
        </w:tcPr>
        <w:p w:rsidR="00FC6F53" w:rsidRDefault="00FD35F3" w:rsidP="00381D70">
          <w:pPr>
            <w:jc w:val="center"/>
            <w:rPr>
              <w:sz w:val="18"/>
            </w:rPr>
          </w:pPr>
          <w:r>
            <w:rPr>
              <w:i/>
              <w:sz w:val="18"/>
            </w:rPr>
            <w:t>Classification (Publications, Films and Computer Games) Amendment (Classification Tools and Other Measures) Act 2014</w:t>
          </w:r>
        </w:p>
      </w:tc>
      <w:tc>
        <w:tcPr>
          <w:tcW w:w="669" w:type="dxa"/>
        </w:tcPr>
        <w:p w:rsidR="00FC6F53" w:rsidRDefault="00FC6F53" w:rsidP="00381D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4507">
            <w:rPr>
              <w:i/>
              <w:noProof/>
              <w:sz w:val="18"/>
            </w:rPr>
            <w:t>53</w:t>
          </w:r>
          <w:r w:rsidRPr="007A1328">
            <w:rPr>
              <w:i/>
              <w:sz w:val="18"/>
            </w:rPr>
            <w:fldChar w:fldCharType="end"/>
          </w:r>
        </w:p>
      </w:tc>
    </w:tr>
  </w:tbl>
  <w:p w:rsidR="00FC6F53" w:rsidRPr="00055B5C" w:rsidRDefault="00FC6F53" w:rsidP="006126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D92E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6F53" w:rsidTr="00D92E38">
      <w:tc>
        <w:tcPr>
          <w:tcW w:w="1247" w:type="dxa"/>
        </w:tcPr>
        <w:p w:rsidR="00FC6F53" w:rsidRDefault="00BC228E" w:rsidP="00381D70">
          <w:pPr>
            <w:rPr>
              <w:sz w:val="18"/>
            </w:rPr>
          </w:pPr>
          <w:r>
            <w:rPr>
              <w:i/>
              <w:sz w:val="18"/>
            </w:rPr>
            <w:t>No. 99, 2014</w:t>
          </w:r>
        </w:p>
      </w:tc>
      <w:tc>
        <w:tcPr>
          <w:tcW w:w="5387" w:type="dxa"/>
        </w:tcPr>
        <w:p w:rsidR="00FC6F53" w:rsidRDefault="00FD35F3" w:rsidP="00381D70">
          <w:pPr>
            <w:jc w:val="center"/>
            <w:rPr>
              <w:sz w:val="18"/>
            </w:rPr>
          </w:pPr>
          <w:r>
            <w:rPr>
              <w:i/>
              <w:sz w:val="18"/>
            </w:rPr>
            <w:t>Classification (Publications, Films and Computer Games) Amendment (Classification Tools and Other Measures) Act 2014</w:t>
          </w:r>
        </w:p>
      </w:tc>
      <w:tc>
        <w:tcPr>
          <w:tcW w:w="669" w:type="dxa"/>
        </w:tcPr>
        <w:p w:rsidR="00FC6F53" w:rsidRDefault="00FC6F53" w:rsidP="00381D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4507">
            <w:rPr>
              <w:i/>
              <w:noProof/>
              <w:sz w:val="18"/>
            </w:rPr>
            <w:t>1</w:t>
          </w:r>
          <w:r w:rsidRPr="007A1328">
            <w:rPr>
              <w:i/>
              <w:sz w:val="18"/>
            </w:rPr>
            <w:fldChar w:fldCharType="end"/>
          </w:r>
        </w:p>
      </w:tc>
    </w:tr>
  </w:tbl>
  <w:p w:rsidR="00FC6F53" w:rsidRPr="00A961C4" w:rsidRDefault="00FC6F53" w:rsidP="00612607">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53" w:rsidRDefault="00FC6F53" w:rsidP="0048364F">
      <w:pPr>
        <w:spacing w:line="240" w:lineRule="auto"/>
      </w:pPr>
      <w:r>
        <w:separator/>
      </w:r>
    </w:p>
  </w:footnote>
  <w:footnote w:type="continuationSeparator" w:id="0">
    <w:p w:rsidR="00FC6F53" w:rsidRDefault="00FC6F5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5F1388" w:rsidRDefault="00FC6F53" w:rsidP="00612607">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5F1388" w:rsidRDefault="00FC6F53" w:rsidP="0061260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5F1388" w:rsidRDefault="00FC6F53" w:rsidP="006126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ED79B6" w:rsidRDefault="00FC6F53" w:rsidP="0061260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ED79B6" w:rsidRDefault="00FC6F53" w:rsidP="0061260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ED79B6" w:rsidRDefault="00FC6F53" w:rsidP="006126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612607">
    <w:pPr>
      <w:rPr>
        <w:b/>
        <w:sz w:val="20"/>
      </w:rPr>
    </w:pPr>
    <w:r>
      <w:rPr>
        <w:b/>
        <w:sz w:val="20"/>
      </w:rPr>
      <w:fldChar w:fldCharType="begin"/>
    </w:r>
    <w:r>
      <w:rPr>
        <w:b/>
        <w:sz w:val="20"/>
      </w:rPr>
      <w:instrText xml:space="preserve"> STYLEREF CharAmSchNo </w:instrText>
    </w:r>
    <w:r w:rsidR="004F4507">
      <w:rPr>
        <w:b/>
        <w:sz w:val="20"/>
      </w:rPr>
      <w:fldChar w:fldCharType="separate"/>
    </w:r>
    <w:r w:rsidR="004F4507">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F4507">
      <w:rPr>
        <w:sz w:val="20"/>
      </w:rPr>
      <w:fldChar w:fldCharType="separate"/>
    </w:r>
    <w:r w:rsidR="004F4507">
      <w:rPr>
        <w:noProof/>
        <w:sz w:val="20"/>
      </w:rPr>
      <w:t>Simplified outlines</w:t>
    </w:r>
    <w:r>
      <w:rPr>
        <w:sz w:val="20"/>
      </w:rPr>
      <w:fldChar w:fldCharType="end"/>
    </w:r>
  </w:p>
  <w:p w:rsidR="00FC6F53" w:rsidRPr="00A961C4" w:rsidRDefault="00FC6F53" w:rsidP="0061260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C6F53" w:rsidRPr="00A961C4" w:rsidRDefault="00FC6F53" w:rsidP="0061260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612607">
    <w:pPr>
      <w:jc w:val="right"/>
      <w:rPr>
        <w:sz w:val="20"/>
      </w:rPr>
    </w:pPr>
    <w:r w:rsidRPr="00A961C4">
      <w:rPr>
        <w:sz w:val="20"/>
      </w:rPr>
      <w:fldChar w:fldCharType="begin"/>
    </w:r>
    <w:r w:rsidRPr="00A961C4">
      <w:rPr>
        <w:sz w:val="20"/>
      </w:rPr>
      <w:instrText xml:space="preserve"> STYLEREF CharAmSchText </w:instrText>
    </w:r>
    <w:r w:rsidR="004F4507">
      <w:rPr>
        <w:sz w:val="20"/>
      </w:rPr>
      <w:fldChar w:fldCharType="separate"/>
    </w:r>
    <w:r w:rsidR="004F4507">
      <w:rPr>
        <w:noProof/>
        <w:sz w:val="20"/>
      </w:rPr>
      <w:t>Simplified outlines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F4507">
      <w:rPr>
        <w:b/>
        <w:sz w:val="20"/>
      </w:rPr>
      <w:fldChar w:fldCharType="separate"/>
    </w:r>
    <w:r w:rsidR="004F4507">
      <w:rPr>
        <w:b/>
        <w:noProof/>
        <w:sz w:val="20"/>
      </w:rPr>
      <w:t>Schedule 7</w:t>
    </w:r>
    <w:r>
      <w:rPr>
        <w:b/>
        <w:sz w:val="20"/>
      </w:rPr>
      <w:fldChar w:fldCharType="end"/>
    </w:r>
  </w:p>
  <w:p w:rsidR="00FC6F53" w:rsidRPr="00A961C4" w:rsidRDefault="00FC6F53" w:rsidP="0061260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C6F53" w:rsidRPr="00A961C4" w:rsidRDefault="00FC6F53" w:rsidP="0061260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53" w:rsidRPr="00A961C4" w:rsidRDefault="00FC6F53" w:rsidP="00612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38122FF"/>
    <w:multiLevelType w:val="hybridMultilevel"/>
    <w:tmpl w:val="AA1EA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746045"/>
    <w:multiLevelType w:val="hybridMultilevel"/>
    <w:tmpl w:val="268A04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718E123F"/>
    <w:multiLevelType w:val="hybridMultilevel"/>
    <w:tmpl w:val="8200D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7D5A03"/>
    <w:multiLevelType w:val="hybridMultilevel"/>
    <w:tmpl w:val="D592E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7B"/>
    <w:rsid w:val="0000245B"/>
    <w:rsid w:val="00007FD3"/>
    <w:rsid w:val="000113BC"/>
    <w:rsid w:val="000126CB"/>
    <w:rsid w:val="000136AF"/>
    <w:rsid w:val="000279FB"/>
    <w:rsid w:val="0003706C"/>
    <w:rsid w:val="000417C9"/>
    <w:rsid w:val="00043EFE"/>
    <w:rsid w:val="0004794F"/>
    <w:rsid w:val="00060FF9"/>
    <w:rsid w:val="000614BF"/>
    <w:rsid w:val="00070ED4"/>
    <w:rsid w:val="000724FA"/>
    <w:rsid w:val="00073EFD"/>
    <w:rsid w:val="00080EBF"/>
    <w:rsid w:val="00087DB5"/>
    <w:rsid w:val="000A102A"/>
    <w:rsid w:val="000A20D0"/>
    <w:rsid w:val="000A7939"/>
    <w:rsid w:val="000B3FCE"/>
    <w:rsid w:val="000B747E"/>
    <w:rsid w:val="000C5999"/>
    <w:rsid w:val="000C6F41"/>
    <w:rsid w:val="000D05EF"/>
    <w:rsid w:val="000D3130"/>
    <w:rsid w:val="000D6633"/>
    <w:rsid w:val="000F21C1"/>
    <w:rsid w:val="000F4330"/>
    <w:rsid w:val="00102D10"/>
    <w:rsid w:val="0010496B"/>
    <w:rsid w:val="0010513C"/>
    <w:rsid w:val="00106D8E"/>
    <w:rsid w:val="0010745C"/>
    <w:rsid w:val="0011013A"/>
    <w:rsid w:val="001109E5"/>
    <w:rsid w:val="00111AEE"/>
    <w:rsid w:val="00113BD1"/>
    <w:rsid w:val="00114500"/>
    <w:rsid w:val="00115890"/>
    <w:rsid w:val="00122206"/>
    <w:rsid w:val="00127917"/>
    <w:rsid w:val="00127C61"/>
    <w:rsid w:val="00131511"/>
    <w:rsid w:val="0014316F"/>
    <w:rsid w:val="00146EFE"/>
    <w:rsid w:val="00151A87"/>
    <w:rsid w:val="0015284E"/>
    <w:rsid w:val="001540F0"/>
    <w:rsid w:val="0015646E"/>
    <w:rsid w:val="00156A53"/>
    <w:rsid w:val="001643C9"/>
    <w:rsid w:val="00165568"/>
    <w:rsid w:val="00165836"/>
    <w:rsid w:val="00166C2F"/>
    <w:rsid w:val="001716C9"/>
    <w:rsid w:val="00173363"/>
    <w:rsid w:val="00173B94"/>
    <w:rsid w:val="001754FB"/>
    <w:rsid w:val="001813AB"/>
    <w:rsid w:val="00191E24"/>
    <w:rsid w:val="001939E1"/>
    <w:rsid w:val="00193CF4"/>
    <w:rsid w:val="00195382"/>
    <w:rsid w:val="00196497"/>
    <w:rsid w:val="001976EE"/>
    <w:rsid w:val="001A17D9"/>
    <w:rsid w:val="001A35C3"/>
    <w:rsid w:val="001A3658"/>
    <w:rsid w:val="001A3730"/>
    <w:rsid w:val="001A597B"/>
    <w:rsid w:val="001B4312"/>
    <w:rsid w:val="001B5B61"/>
    <w:rsid w:val="001B7A5D"/>
    <w:rsid w:val="001C2418"/>
    <w:rsid w:val="001C3572"/>
    <w:rsid w:val="001C69C4"/>
    <w:rsid w:val="001C7993"/>
    <w:rsid w:val="001D0BB2"/>
    <w:rsid w:val="001D5E71"/>
    <w:rsid w:val="001E08A8"/>
    <w:rsid w:val="001E3158"/>
    <w:rsid w:val="001E3590"/>
    <w:rsid w:val="001E7407"/>
    <w:rsid w:val="001E7486"/>
    <w:rsid w:val="00201D27"/>
    <w:rsid w:val="002051A5"/>
    <w:rsid w:val="002053E0"/>
    <w:rsid w:val="0020769C"/>
    <w:rsid w:val="00224053"/>
    <w:rsid w:val="00225A43"/>
    <w:rsid w:val="00235378"/>
    <w:rsid w:val="00240749"/>
    <w:rsid w:val="00244FB8"/>
    <w:rsid w:val="002529B4"/>
    <w:rsid w:val="00255D25"/>
    <w:rsid w:val="002634DF"/>
    <w:rsid w:val="002746F8"/>
    <w:rsid w:val="002814A9"/>
    <w:rsid w:val="00282FF1"/>
    <w:rsid w:val="00284131"/>
    <w:rsid w:val="00287306"/>
    <w:rsid w:val="00294519"/>
    <w:rsid w:val="00297ECB"/>
    <w:rsid w:val="002A2D41"/>
    <w:rsid w:val="002A3467"/>
    <w:rsid w:val="002B1334"/>
    <w:rsid w:val="002B1D4D"/>
    <w:rsid w:val="002B21F1"/>
    <w:rsid w:val="002B3704"/>
    <w:rsid w:val="002B5A30"/>
    <w:rsid w:val="002C07DB"/>
    <w:rsid w:val="002C3738"/>
    <w:rsid w:val="002D043A"/>
    <w:rsid w:val="002D0838"/>
    <w:rsid w:val="002D6502"/>
    <w:rsid w:val="002E1345"/>
    <w:rsid w:val="0030234E"/>
    <w:rsid w:val="003067FF"/>
    <w:rsid w:val="003131BF"/>
    <w:rsid w:val="00313DA1"/>
    <w:rsid w:val="00313E07"/>
    <w:rsid w:val="003175D9"/>
    <w:rsid w:val="003200BB"/>
    <w:rsid w:val="00325556"/>
    <w:rsid w:val="0033111A"/>
    <w:rsid w:val="0033176B"/>
    <w:rsid w:val="00336258"/>
    <w:rsid w:val="003415D3"/>
    <w:rsid w:val="00342D4F"/>
    <w:rsid w:val="00347D38"/>
    <w:rsid w:val="00350417"/>
    <w:rsid w:val="00352B0F"/>
    <w:rsid w:val="003560C1"/>
    <w:rsid w:val="003629BA"/>
    <w:rsid w:val="00365CD3"/>
    <w:rsid w:val="0036727B"/>
    <w:rsid w:val="00376BD0"/>
    <w:rsid w:val="00381D70"/>
    <w:rsid w:val="003878D9"/>
    <w:rsid w:val="00391281"/>
    <w:rsid w:val="00391BE3"/>
    <w:rsid w:val="003A2D58"/>
    <w:rsid w:val="003C5450"/>
    <w:rsid w:val="003C5F2B"/>
    <w:rsid w:val="003D0BFE"/>
    <w:rsid w:val="003D4301"/>
    <w:rsid w:val="003D5700"/>
    <w:rsid w:val="003E0742"/>
    <w:rsid w:val="003E1862"/>
    <w:rsid w:val="003E7B39"/>
    <w:rsid w:val="003F338B"/>
    <w:rsid w:val="003F5CD7"/>
    <w:rsid w:val="003F7B55"/>
    <w:rsid w:val="00403A0A"/>
    <w:rsid w:val="0040716F"/>
    <w:rsid w:val="004116CD"/>
    <w:rsid w:val="0041293D"/>
    <w:rsid w:val="00412BBA"/>
    <w:rsid w:val="00414CFD"/>
    <w:rsid w:val="00422DEA"/>
    <w:rsid w:val="00424CA9"/>
    <w:rsid w:val="00430B41"/>
    <w:rsid w:val="00436785"/>
    <w:rsid w:val="00436BD5"/>
    <w:rsid w:val="00437E4B"/>
    <w:rsid w:val="0044291A"/>
    <w:rsid w:val="0044692D"/>
    <w:rsid w:val="00447D2E"/>
    <w:rsid w:val="0045576A"/>
    <w:rsid w:val="004619CC"/>
    <w:rsid w:val="00461A0C"/>
    <w:rsid w:val="00461A14"/>
    <w:rsid w:val="0048078C"/>
    <w:rsid w:val="0048364F"/>
    <w:rsid w:val="00483B87"/>
    <w:rsid w:val="00483EAB"/>
    <w:rsid w:val="004851BD"/>
    <w:rsid w:val="00494F45"/>
    <w:rsid w:val="00496F97"/>
    <w:rsid w:val="004A1B9F"/>
    <w:rsid w:val="004A529C"/>
    <w:rsid w:val="004B00E7"/>
    <w:rsid w:val="004B3905"/>
    <w:rsid w:val="004B749D"/>
    <w:rsid w:val="004C23A8"/>
    <w:rsid w:val="004C2F62"/>
    <w:rsid w:val="004D1DDD"/>
    <w:rsid w:val="004E0CF9"/>
    <w:rsid w:val="004E2FDC"/>
    <w:rsid w:val="004F1FAC"/>
    <w:rsid w:val="004F2911"/>
    <w:rsid w:val="004F4507"/>
    <w:rsid w:val="004F7529"/>
    <w:rsid w:val="004F7DAC"/>
    <w:rsid w:val="00501764"/>
    <w:rsid w:val="00516B8D"/>
    <w:rsid w:val="0052239B"/>
    <w:rsid w:val="00522DCC"/>
    <w:rsid w:val="00526CD2"/>
    <w:rsid w:val="00531834"/>
    <w:rsid w:val="00535FC1"/>
    <w:rsid w:val="005362FE"/>
    <w:rsid w:val="00537FBC"/>
    <w:rsid w:val="00543469"/>
    <w:rsid w:val="00554C12"/>
    <w:rsid w:val="00561F24"/>
    <w:rsid w:val="00567BA4"/>
    <w:rsid w:val="00580428"/>
    <w:rsid w:val="00583233"/>
    <w:rsid w:val="0058472B"/>
    <w:rsid w:val="00584811"/>
    <w:rsid w:val="00586061"/>
    <w:rsid w:val="00593AA6"/>
    <w:rsid w:val="00594161"/>
    <w:rsid w:val="00594749"/>
    <w:rsid w:val="005A0C19"/>
    <w:rsid w:val="005A0D92"/>
    <w:rsid w:val="005A2D83"/>
    <w:rsid w:val="005A4162"/>
    <w:rsid w:val="005A43FA"/>
    <w:rsid w:val="005A6342"/>
    <w:rsid w:val="005A63CB"/>
    <w:rsid w:val="005B2344"/>
    <w:rsid w:val="005B4067"/>
    <w:rsid w:val="005B7EA8"/>
    <w:rsid w:val="005C16E4"/>
    <w:rsid w:val="005C2126"/>
    <w:rsid w:val="005C3F41"/>
    <w:rsid w:val="005C72EF"/>
    <w:rsid w:val="005D184F"/>
    <w:rsid w:val="005D20E0"/>
    <w:rsid w:val="005D4501"/>
    <w:rsid w:val="005E2187"/>
    <w:rsid w:val="005E3A20"/>
    <w:rsid w:val="005E6881"/>
    <w:rsid w:val="005F422B"/>
    <w:rsid w:val="00600219"/>
    <w:rsid w:val="00602ABB"/>
    <w:rsid w:val="00612607"/>
    <w:rsid w:val="00626751"/>
    <w:rsid w:val="00633A07"/>
    <w:rsid w:val="00635DEC"/>
    <w:rsid w:val="00636B2B"/>
    <w:rsid w:val="00641DE5"/>
    <w:rsid w:val="006464B3"/>
    <w:rsid w:val="006507DB"/>
    <w:rsid w:val="00653EC8"/>
    <w:rsid w:val="00656F0C"/>
    <w:rsid w:val="00672559"/>
    <w:rsid w:val="00677CC2"/>
    <w:rsid w:val="0068371F"/>
    <w:rsid w:val="0068555C"/>
    <w:rsid w:val="00685F42"/>
    <w:rsid w:val="00691148"/>
    <w:rsid w:val="00691D43"/>
    <w:rsid w:val="0069207B"/>
    <w:rsid w:val="00693A52"/>
    <w:rsid w:val="006A013A"/>
    <w:rsid w:val="006A2FE4"/>
    <w:rsid w:val="006B2CBC"/>
    <w:rsid w:val="006C041E"/>
    <w:rsid w:val="006C2874"/>
    <w:rsid w:val="006C7F8C"/>
    <w:rsid w:val="006D16CD"/>
    <w:rsid w:val="006D57E8"/>
    <w:rsid w:val="006E0135"/>
    <w:rsid w:val="006E303A"/>
    <w:rsid w:val="006E3A77"/>
    <w:rsid w:val="006E7A7C"/>
    <w:rsid w:val="006F5EF0"/>
    <w:rsid w:val="006F6387"/>
    <w:rsid w:val="00700B2C"/>
    <w:rsid w:val="007013FD"/>
    <w:rsid w:val="00706897"/>
    <w:rsid w:val="00712D8D"/>
    <w:rsid w:val="00713084"/>
    <w:rsid w:val="00714B26"/>
    <w:rsid w:val="00724822"/>
    <w:rsid w:val="00731E00"/>
    <w:rsid w:val="00735748"/>
    <w:rsid w:val="00736B3D"/>
    <w:rsid w:val="0073794F"/>
    <w:rsid w:val="00737D7B"/>
    <w:rsid w:val="00742066"/>
    <w:rsid w:val="007440B7"/>
    <w:rsid w:val="00755BE8"/>
    <w:rsid w:val="00756208"/>
    <w:rsid w:val="007634AD"/>
    <w:rsid w:val="007715C9"/>
    <w:rsid w:val="00772AFB"/>
    <w:rsid w:val="00774EDD"/>
    <w:rsid w:val="007757EC"/>
    <w:rsid w:val="00781127"/>
    <w:rsid w:val="007818BB"/>
    <w:rsid w:val="007829C4"/>
    <w:rsid w:val="007832FF"/>
    <w:rsid w:val="007855EC"/>
    <w:rsid w:val="00786CE0"/>
    <w:rsid w:val="00791110"/>
    <w:rsid w:val="007A1CA1"/>
    <w:rsid w:val="007A3B61"/>
    <w:rsid w:val="007A4C01"/>
    <w:rsid w:val="007B5F31"/>
    <w:rsid w:val="007B6813"/>
    <w:rsid w:val="007C1F84"/>
    <w:rsid w:val="007C2BAA"/>
    <w:rsid w:val="007D16AA"/>
    <w:rsid w:val="007E7D4A"/>
    <w:rsid w:val="007F6BA1"/>
    <w:rsid w:val="007F76D2"/>
    <w:rsid w:val="008006CC"/>
    <w:rsid w:val="00806C97"/>
    <w:rsid w:val="00807F18"/>
    <w:rsid w:val="00815626"/>
    <w:rsid w:val="008233AA"/>
    <w:rsid w:val="00826A0C"/>
    <w:rsid w:val="008412E3"/>
    <w:rsid w:val="00846EFE"/>
    <w:rsid w:val="0085229B"/>
    <w:rsid w:val="008525B5"/>
    <w:rsid w:val="00856A31"/>
    <w:rsid w:val="00857D6B"/>
    <w:rsid w:val="00860077"/>
    <w:rsid w:val="008754D0"/>
    <w:rsid w:val="00877D48"/>
    <w:rsid w:val="00880F4F"/>
    <w:rsid w:val="00883781"/>
    <w:rsid w:val="00884DC8"/>
    <w:rsid w:val="00885570"/>
    <w:rsid w:val="00893958"/>
    <w:rsid w:val="008A2E77"/>
    <w:rsid w:val="008A5D73"/>
    <w:rsid w:val="008B0FF9"/>
    <w:rsid w:val="008C6C56"/>
    <w:rsid w:val="008C6F6F"/>
    <w:rsid w:val="008D0EE0"/>
    <w:rsid w:val="008D6D30"/>
    <w:rsid w:val="008D7940"/>
    <w:rsid w:val="008E1042"/>
    <w:rsid w:val="008E48CA"/>
    <w:rsid w:val="008F15F1"/>
    <w:rsid w:val="008F4F1C"/>
    <w:rsid w:val="009008C0"/>
    <w:rsid w:val="0090388B"/>
    <w:rsid w:val="00914E0C"/>
    <w:rsid w:val="00920C50"/>
    <w:rsid w:val="00922F17"/>
    <w:rsid w:val="00923AD4"/>
    <w:rsid w:val="00932377"/>
    <w:rsid w:val="009329A2"/>
    <w:rsid w:val="00942C6F"/>
    <w:rsid w:val="009470DE"/>
    <w:rsid w:val="00961FAF"/>
    <w:rsid w:val="00967042"/>
    <w:rsid w:val="00967B52"/>
    <w:rsid w:val="009749BE"/>
    <w:rsid w:val="00976615"/>
    <w:rsid w:val="009845BE"/>
    <w:rsid w:val="0098528E"/>
    <w:rsid w:val="009969C9"/>
    <w:rsid w:val="009D6BC2"/>
    <w:rsid w:val="009E52C6"/>
    <w:rsid w:val="00A1079B"/>
    <w:rsid w:val="00A12473"/>
    <w:rsid w:val="00A14DDA"/>
    <w:rsid w:val="00A231E2"/>
    <w:rsid w:val="00A26D0C"/>
    <w:rsid w:val="00A35E66"/>
    <w:rsid w:val="00A3640A"/>
    <w:rsid w:val="00A37A9D"/>
    <w:rsid w:val="00A446DD"/>
    <w:rsid w:val="00A44A57"/>
    <w:rsid w:val="00A45B68"/>
    <w:rsid w:val="00A508B2"/>
    <w:rsid w:val="00A64912"/>
    <w:rsid w:val="00A70A74"/>
    <w:rsid w:val="00A773E6"/>
    <w:rsid w:val="00A77EF1"/>
    <w:rsid w:val="00A90BD8"/>
    <w:rsid w:val="00A97B6E"/>
    <w:rsid w:val="00AA3795"/>
    <w:rsid w:val="00AA6092"/>
    <w:rsid w:val="00AB3D71"/>
    <w:rsid w:val="00AB7455"/>
    <w:rsid w:val="00AB77BC"/>
    <w:rsid w:val="00AD5641"/>
    <w:rsid w:val="00AD6498"/>
    <w:rsid w:val="00AE1088"/>
    <w:rsid w:val="00AE2422"/>
    <w:rsid w:val="00AE2533"/>
    <w:rsid w:val="00AF78CE"/>
    <w:rsid w:val="00B032D8"/>
    <w:rsid w:val="00B05B19"/>
    <w:rsid w:val="00B17D85"/>
    <w:rsid w:val="00B2296D"/>
    <w:rsid w:val="00B26F3B"/>
    <w:rsid w:val="00B33B3C"/>
    <w:rsid w:val="00B4645C"/>
    <w:rsid w:val="00B5260F"/>
    <w:rsid w:val="00B6382D"/>
    <w:rsid w:val="00B64E7A"/>
    <w:rsid w:val="00B70E9B"/>
    <w:rsid w:val="00B72500"/>
    <w:rsid w:val="00B85B30"/>
    <w:rsid w:val="00B909F9"/>
    <w:rsid w:val="00B93FE9"/>
    <w:rsid w:val="00B94BDD"/>
    <w:rsid w:val="00BA5026"/>
    <w:rsid w:val="00BB3645"/>
    <w:rsid w:val="00BB40BF"/>
    <w:rsid w:val="00BB5295"/>
    <w:rsid w:val="00BB5AFB"/>
    <w:rsid w:val="00BB5BFA"/>
    <w:rsid w:val="00BC228E"/>
    <w:rsid w:val="00BD4AFE"/>
    <w:rsid w:val="00BE3157"/>
    <w:rsid w:val="00BE4B04"/>
    <w:rsid w:val="00BE719A"/>
    <w:rsid w:val="00BE720A"/>
    <w:rsid w:val="00BF028D"/>
    <w:rsid w:val="00BF0461"/>
    <w:rsid w:val="00BF4944"/>
    <w:rsid w:val="00BF56C4"/>
    <w:rsid w:val="00BF78D6"/>
    <w:rsid w:val="00C010CE"/>
    <w:rsid w:val="00C01782"/>
    <w:rsid w:val="00C03A4C"/>
    <w:rsid w:val="00C04409"/>
    <w:rsid w:val="00C067E5"/>
    <w:rsid w:val="00C13DE0"/>
    <w:rsid w:val="00C14D4B"/>
    <w:rsid w:val="00C164CA"/>
    <w:rsid w:val="00C176CF"/>
    <w:rsid w:val="00C2298C"/>
    <w:rsid w:val="00C23785"/>
    <w:rsid w:val="00C33D0D"/>
    <w:rsid w:val="00C36C3F"/>
    <w:rsid w:val="00C42BF8"/>
    <w:rsid w:val="00C460AE"/>
    <w:rsid w:val="00C50043"/>
    <w:rsid w:val="00C53423"/>
    <w:rsid w:val="00C5500F"/>
    <w:rsid w:val="00C57653"/>
    <w:rsid w:val="00C623D0"/>
    <w:rsid w:val="00C64C3C"/>
    <w:rsid w:val="00C73760"/>
    <w:rsid w:val="00C7573B"/>
    <w:rsid w:val="00C76CF3"/>
    <w:rsid w:val="00C8217B"/>
    <w:rsid w:val="00C850B1"/>
    <w:rsid w:val="00CA1B08"/>
    <w:rsid w:val="00CB5705"/>
    <w:rsid w:val="00CC303D"/>
    <w:rsid w:val="00CC3347"/>
    <w:rsid w:val="00CD10A6"/>
    <w:rsid w:val="00CE1E31"/>
    <w:rsid w:val="00CF0BB2"/>
    <w:rsid w:val="00CF5EA5"/>
    <w:rsid w:val="00D00EAA"/>
    <w:rsid w:val="00D043A1"/>
    <w:rsid w:val="00D11FC4"/>
    <w:rsid w:val="00D13441"/>
    <w:rsid w:val="00D220C3"/>
    <w:rsid w:val="00D243A3"/>
    <w:rsid w:val="00D25E28"/>
    <w:rsid w:val="00D40EC8"/>
    <w:rsid w:val="00D429C6"/>
    <w:rsid w:val="00D504F8"/>
    <w:rsid w:val="00D5077B"/>
    <w:rsid w:val="00D52EFE"/>
    <w:rsid w:val="00D55BB0"/>
    <w:rsid w:val="00D57C72"/>
    <w:rsid w:val="00D60B0C"/>
    <w:rsid w:val="00D62B2B"/>
    <w:rsid w:val="00D63245"/>
    <w:rsid w:val="00D63EF6"/>
    <w:rsid w:val="00D657AC"/>
    <w:rsid w:val="00D677DB"/>
    <w:rsid w:val="00D70DFB"/>
    <w:rsid w:val="00D73029"/>
    <w:rsid w:val="00D73658"/>
    <w:rsid w:val="00D766DF"/>
    <w:rsid w:val="00D7681E"/>
    <w:rsid w:val="00D92E38"/>
    <w:rsid w:val="00D952A2"/>
    <w:rsid w:val="00D96CC4"/>
    <w:rsid w:val="00D97EB7"/>
    <w:rsid w:val="00DA1B37"/>
    <w:rsid w:val="00DB77CA"/>
    <w:rsid w:val="00DC35E8"/>
    <w:rsid w:val="00DC4139"/>
    <w:rsid w:val="00DD0139"/>
    <w:rsid w:val="00DD023C"/>
    <w:rsid w:val="00DD5776"/>
    <w:rsid w:val="00DD79DB"/>
    <w:rsid w:val="00DE40D9"/>
    <w:rsid w:val="00DE693A"/>
    <w:rsid w:val="00E02F63"/>
    <w:rsid w:val="00E031B7"/>
    <w:rsid w:val="00E033A6"/>
    <w:rsid w:val="00E05704"/>
    <w:rsid w:val="00E114EB"/>
    <w:rsid w:val="00E13612"/>
    <w:rsid w:val="00E2061E"/>
    <w:rsid w:val="00E21B28"/>
    <w:rsid w:val="00E24D66"/>
    <w:rsid w:val="00E24D7E"/>
    <w:rsid w:val="00E267FE"/>
    <w:rsid w:val="00E278A5"/>
    <w:rsid w:val="00E32472"/>
    <w:rsid w:val="00E40EAC"/>
    <w:rsid w:val="00E4224D"/>
    <w:rsid w:val="00E44E88"/>
    <w:rsid w:val="00E50B9F"/>
    <w:rsid w:val="00E51636"/>
    <w:rsid w:val="00E54292"/>
    <w:rsid w:val="00E60302"/>
    <w:rsid w:val="00E6336F"/>
    <w:rsid w:val="00E65142"/>
    <w:rsid w:val="00E74DC7"/>
    <w:rsid w:val="00E87699"/>
    <w:rsid w:val="00E9751E"/>
    <w:rsid w:val="00E9773B"/>
    <w:rsid w:val="00EA0902"/>
    <w:rsid w:val="00EA19FD"/>
    <w:rsid w:val="00EA2BF9"/>
    <w:rsid w:val="00EA2DBC"/>
    <w:rsid w:val="00EA5AE8"/>
    <w:rsid w:val="00EA6C7C"/>
    <w:rsid w:val="00EC0D70"/>
    <w:rsid w:val="00EC4311"/>
    <w:rsid w:val="00EC7035"/>
    <w:rsid w:val="00ED25D3"/>
    <w:rsid w:val="00ED492F"/>
    <w:rsid w:val="00ED69E3"/>
    <w:rsid w:val="00EE0CAE"/>
    <w:rsid w:val="00EE1896"/>
    <w:rsid w:val="00EF26C5"/>
    <w:rsid w:val="00EF2E3A"/>
    <w:rsid w:val="00F047E2"/>
    <w:rsid w:val="00F078DC"/>
    <w:rsid w:val="00F13E86"/>
    <w:rsid w:val="00F157EC"/>
    <w:rsid w:val="00F2514B"/>
    <w:rsid w:val="00F3056E"/>
    <w:rsid w:val="00F32B7C"/>
    <w:rsid w:val="00F341E3"/>
    <w:rsid w:val="00F3552F"/>
    <w:rsid w:val="00F53313"/>
    <w:rsid w:val="00F645FE"/>
    <w:rsid w:val="00F677A9"/>
    <w:rsid w:val="00F71E78"/>
    <w:rsid w:val="00F77DA1"/>
    <w:rsid w:val="00F84CF5"/>
    <w:rsid w:val="00F871EA"/>
    <w:rsid w:val="00F916C7"/>
    <w:rsid w:val="00F91EB3"/>
    <w:rsid w:val="00F93756"/>
    <w:rsid w:val="00F97F97"/>
    <w:rsid w:val="00FA420B"/>
    <w:rsid w:val="00FB2B85"/>
    <w:rsid w:val="00FB4431"/>
    <w:rsid w:val="00FB55A5"/>
    <w:rsid w:val="00FC009E"/>
    <w:rsid w:val="00FC2435"/>
    <w:rsid w:val="00FC6F53"/>
    <w:rsid w:val="00FD1E13"/>
    <w:rsid w:val="00FD2F7B"/>
    <w:rsid w:val="00FD35F3"/>
    <w:rsid w:val="00FD577F"/>
    <w:rsid w:val="00FE41C9"/>
    <w:rsid w:val="00FE65C0"/>
    <w:rsid w:val="00FE679B"/>
    <w:rsid w:val="00FF43D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E38"/>
    <w:pPr>
      <w:spacing w:line="260" w:lineRule="atLeast"/>
    </w:pPr>
    <w:rPr>
      <w:sz w:val="22"/>
    </w:rPr>
  </w:style>
  <w:style w:type="paragraph" w:styleId="Heading1">
    <w:name w:val="heading 1"/>
    <w:basedOn w:val="Normal"/>
    <w:next w:val="Normal"/>
    <w:link w:val="Heading1Char"/>
    <w:uiPriority w:val="9"/>
    <w:qFormat/>
    <w:rsid w:val="00646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64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64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4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64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64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4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4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64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2E38"/>
  </w:style>
  <w:style w:type="paragraph" w:customStyle="1" w:styleId="OPCParaBase">
    <w:name w:val="OPCParaBase"/>
    <w:link w:val="OPCParaBaseChar"/>
    <w:qFormat/>
    <w:rsid w:val="00D92E3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92E38"/>
    <w:pPr>
      <w:spacing w:line="240" w:lineRule="auto"/>
    </w:pPr>
    <w:rPr>
      <w:b/>
      <w:sz w:val="40"/>
    </w:rPr>
  </w:style>
  <w:style w:type="paragraph" w:customStyle="1" w:styleId="ActHead1">
    <w:name w:val="ActHead 1"/>
    <w:aliases w:val="c"/>
    <w:basedOn w:val="OPCParaBase"/>
    <w:next w:val="Normal"/>
    <w:qFormat/>
    <w:rsid w:val="00D92E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2E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2E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2E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2E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2E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2E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2E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2E3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92E38"/>
  </w:style>
  <w:style w:type="paragraph" w:customStyle="1" w:styleId="Blocks">
    <w:name w:val="Blocks"/>
    <w:aliases w:val="bb"/>
    <w:basedOn w:val="OPCParaBase"/>
    <w:qFormat/>
    <w:rsid w:val="00D92E38"/>
    <w:pPr>
      <w:spacing w:line="240" w:lineRule="auto"/>
    </w:pPr>
    <w:rPr>
      <w:sz w:val="24"/>
    </w:rPr>
  </w:style>
  <w:style w:type="paragraph" w:customStyle="1" w:styleId="BoxText">
    <w:name w:val="BoxText"/>
    <w:aliases w:val="bt"/>
    <w:basedOn w:val="OPCParaBase"/>
    <w:qFormat/>
    <w:rsid w:val="00D92E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2E38"/>
    <w:rPr>
      <w:b/>
    </w:rPr>
  </w:style>
  <w:style w:type="paragraph" w:customStyle="1" w:styleId="BoxHeadItalic">
    <w:name w:val="BoxHeadItalic"/>
    <w:aliases w:val="bhi"/>
    <w:basedOn w:val="BoxText"/>
    <w:next w:val="BoxStep"/>
    <w:qFormat/>
    <w:rsid w:val="00D92E38"/>
    <w:rPr>
      <w:i/>
    </w:rPr>
  </w:style>
  <w:style w:type="paragraph" w:customStyle="1" w:styleId="BoxList">
    <w:name w:val="BoxList"/>
    <w:aliases w:val="bl"/>
    <w:basedOn w:val="BoxText"/>
    <w:qFormat/>
    <w:rsid w:val="00D92E38"/>
    <w:pPr>
      <w:ind w:left="1559" w:hanging="425"/>
    </w:pPr>
  </w:style>
  <w:style w:type="paragraph" w:customStyle="1" w:styleId="BoxNote">
    <w:name w:val="BoxNote"/>
    <w:aliases w:val="bn"/>
    <w:basedOn w:val="BoxText"/>
    <w:qFormat/>
    <w:rsid w:val="00D92E38"/>
    <w:pPr>
      <w:tabs>
        <w:tab w:val="left" w:pos="1985"/>
      </w:tabs>
      <w:spacing w:before="122" w:line="198" w:lineRule="exact"/>
      <w:ind w:left="2948" w:hanging="1814"/>
    </w:pPr>
    <w:rPr>
      <w:sz w:val="18"/>
    </w:rPr>
  </w:style>
  <w:style w:type="paragraph" w:customStyle="1" w:styleId="BoxPara">
    <w:name w:val="BoxPara"/>
    <w:aliases w:val="bp"/>
    <w:basedOn w:val="BoxText"/>
    <w:qFormat/>
    <w:rsid w:val="00D92E38"/>
    <w:pPr>
      <w:tabs>
        <w:tab w:val="right" w:pos="2268"/>
      </w:tabs>
      <w:ind w:left="2552" w:hanging="1418"/>
    </w:pPr>
  </w:style>
  <w:style w:type="paragraph" w:customStyle="1" w:styleId="BoxStep">
    <w:name w:val="BoxStep"/>
    <w:aliases w:val="bs"/>
    <w:basedOn w:val="BoxText"/>
    <w:qFormat/>
    <w:rsid w:val="00D92E38"/>
    <w:pPr>
      <w:ind w:left="1985" w:hanging="851"/>
    </w:pPr>
  </w:style>
  <w:style w:type="character" w:customStyle="1" w:styleId="CharAmPartNo">
    <w:name w:val="CharAmPartNo"/>
    <w:basedOn w:val="OPCCharBase"/>
    <w:qFormat/>
    <w:rsid w:val="00D92E38"/>
  </w:style>
  <w:style w:type="character" w:customStyle="1" w:styleId="CharAmPartText">
    <w:name w:val="CharAmPartText"/>
    <w:basedOn w:val="OPCCharBase"/>
    <w:qFormat/>
    <w:rsid w:val="00D92E38"/>
  </w:style>
  <w:style w:type="character" w:customStyle="1" w:styleId="CharAmSchNo">
    <w:name w:val="CharAmSchNo"/>
    <w:basedOn w:val="OPCCharBase"/>
    <w:qFormat/>
    <w:rsid w:val="00D92E38"/>
  </w:style>
  <w:style w:type="character" w:customStyle="1" w:styleId="CharAmSchText">
    <w:name w:val="CharAmSchText"/>
    <w:basedOn w:val="OPCCharBase"/>
    <w:qFormat/>
    <w:rsid w:val="00D92E38"/>
  </w:style>
  <w:style w:type="character" w:customStyle="1" w:styleId="CharBoldItalic">
    <w:name w:val="CharBoldItalic"/>
    <w:basedOn w:val="OPCCharBase"/>
    <w:uiPriority w:val="1"/>
    <w:qFormat/>
    <w:rsid w:val="00D92E38"/>
    <w:rPr>
      <w:b/>
      <w:i/>
    </w:rPr>
  </w:style>
  <w:style w:type="character" w:customStyle="1" w:styleId="CharChapNo">
    <w:name w:val="CharChapNo"/>
    <w:basedOn w:val="OPCCharBase"/>
    <w:uiPriority w:val="1"/>
    <w:qFormat/>
    <w:rsid w:val="00D92E38"/>
  </w:style>
  <w:style w:type="character" w:customStyle="1" w:styleId="CharChapText">
    <w:name w:val="CharChapText"/>
    <w:basedOn w:val="OPCCharBase"/>
    <w:uiPriority w:val="1"/>
    <w:qFormat/>
    <w:rsid w:val="00D92E38"/>
  </w:style>
  <w:style w:type="character" w:customStyle="1" w:styleId="CharDivNo">
    <w:name w:val="CharDivNo"/>
    <w:basedOn w:val="OPCCharBase"/>
    <w:uiPriority w:val="1"/>
    <w:qFormat/>
    <w:rsid w:val="00D92E38"/>
  </w:style>
  <w:style w:type="character" w:customStyle="1" w:styleId="CharDivText">
    <w:name w:val="CharDivText"/>
    <w:basedOn w:val="OPCCharBase"/>
    <w:uiPriority w:val="1"/>
    <w:qFormat/>
    <w:rsid w:val="00D92E38"/>
  </w:style>
  <w:style w:type="character" w:customStyle="1" w:styleId="CharItalic">
    <w:name w:val="CharItalic"/>
    <w:basedOn w:val="OPCCharBase"/>
    <w:uiPriority w:val="1"/>
    <w:qFormat/>
    <w:rsid w:val="00D92E38"/>
    <w:rPr>
      <w:i/>
    </w:rPr>
  </w:style>
  <w:style w:type="character" w:customStyle="1" w:styleId="CharPartNo">
    <w:name w:val="CharPartNo"/>
    <w:basedOn w:val="OPCCharBase"/>
    <w:uiPriority w:val="1"/>
    <w:qFormat/>
    <w:rsid w:val="00D92E38"/>
  </w:style>
  <w:style w:type="character" w:customStyle="1" w:styleId="CharPartText">
    <w:name w:val="CharPartText"/>
    <w:basedOn w:val="OPCCharBase"/>
    <w:uiPriority w:val="1"/>
    <w:qFormat/>
    <w:rsid w:val="00D92E38"/>
  </w:style>
  <w:style w:type="character" w:customStyle="1" w:styleId="CharSectno">
    <w:name w:val="CharSectno"/>
    <w:basedOn w:val="OPCCharBase"/>
    <w:qFormat/>
    <w:rsid w:val="00D92E38"/>
  </w:style>
  <w:style w:type="character" w:customStyle="1" w:styleId="CharSubdNo">
    <w:name w:val="CharSubdNo"/>
    <w:basedOn w:val="OPCCharBase"/>
    <w:uiPriority w:val="1"/>
    <w:qFormat/>
    <w:rsid w:val="00D92E38"/>
  </w:style>
  <w:style w:type="character" w:customStyle="1" w:styleId="CharSubdText">
    <w:name w:val="CharSubdText"/>
    <w:basedOn w:val="OPCCharBase"/>
    <w:uiPriority w:val="1"/>
    <w:qFormat/>
    <w:rsid w:val="00D92E38"/>
  </w:style>
  <w:style w:type="paragraph" w:customStyle="1" w:styleId="CTA--">
    <w:name w:val="CTA --"/>
    <w:basedOn w:val="OPCParaBase"/>
    <w:next w:val="Normal"/>
    <w:rsid w:val="00D92E38"/>
    <w:pPr>
      <w:spacing w:before="60" w:line="240" w:lineRule="atLeast"/>
      <w:ind w:left="142" w:hanging="142"/>
    </w:pPr>
    <w:rPr>
      <w:sz w:val="20"/>
    </w:rPr>
  </w:style>
  <w:style w:type="paragraph" w:customStyle="1" w:styleId="CTA-">
    <w:name w:val="CTA -"/>
    <w:basedOn w:val="OPCParaBase"/>
    <w:rsid w:val="00D92E38"/>
    <w:pPr>
      <w:spacing w:before="60" w:line="240" w:lineRule="atLeast"/>
      <w:ind w:left="85" w:hanging="85"/>
    </w:pPr>
    <w:rPr>
      <w:sz w:val="20"/>
    </w:rPr>
  </w:style>
  <w:style w:type="paragraph" w:customStyle="1" w:styleId="CTA---">
    <w:name w:val="CTA ---"/>
    <w:basedOn w:val="OPCParaBase"/>
    <w:next w:val="Normal"/>
    <w:rsid w:val="00D92E38"/>
    <w:pPr>
      <w:spacing w:before="60" w:line="240" w:lineRule="atLeast"/>
      <w:ind w:left="198" w:hanging="198"/>
    </w:pPr>
    <w:rPr>
      <w:sz w:val="20"/>
    </w:rPr>
  </w:style>
  <w:style w:type="paragraph" w:customStyle="1" w:styleId="CTA----">
    <w:name w:val="CTA ----"/>
    <w:basedOn w:val="OPCParaBase"/>
    <w:next w:val="Normal"/>
    <w:rsid w:val="00D92E38"/>
    <w:pPr>
      <w:spacing w:before="60" w:line="240" w:lineRule="atLeast"/>
      <w:ind w:left="255" w:hanging="255"/>
    </w:pPr>
    <w:rPr>
      <w:sz w:val="20"/>
    </w:rPr>
  </w:style>
  <w:style w:type="paragraph" w:customStyle="1" w:styleId="CTA1a">
    <w:name w:val="CTA 1(a)"/>
    <w:basedOn w:val="OPCParaBase"/>
    <w:rsid w:val="00D92E38"/>
    <w:pPr>
      <w:tabs>
        <w:tab w:val="right" w:pos="414"/>
      </w:tabs>
      <w:spacing w:before="40" w:line="240" w:lineRule="atLeast"/>
      <w:ind w:left="675" w:hanging="675"/>
    </w:pPr>
    <w:rPr>
      <w:sz w:val="20"/>
    </w:rPr>
  </w:style>
  <w:style w:type="paragraph" w:customStyle="1" w:styleId="CTA1ai">
    <w:name w:val="CTA 1(a)(i)"/>
    <w:basedOn w:val="OPCParaBase"/>
    <w:rsid w:val="00D92E38"/>
    <w:pPr>
      <w:tabs>
        <w:tab w:val="right" w:pos="1004"/>
      </w:tabs>
      <w:spacing w:before="40" w:line="240" w:lineRule="atLeast"/>
      <w:ind w:left="1253" w:hanging="1253"/>
    </w:pPr>
    <w:rPr>
      <w:sz w:val="20"/>
    </w:rPr>
  </w:style>
  <w:style w:type="paragraph" w:customStyle="1" w:styleId="CTA2a">
    <w:name w:val="CTA 2(a)"/>
    <w:basedOn w:val="OPCParaBase"/>
    <w:rsid w:val="00D92E38"/>
    <w:pPr>
      <w:tabs>
        <w:tab w:val="right" w:pos="482"/>
      </w:tabs>
      <w:spacing w:before="40" w:line="240" w:lineRule="atLeast"/>
      <w:ind w:left="748" w:hanging="748"/>
    </w:pPr>
    <w:rPr>
      <w:sz w:val="20"/>
    </w:rPr>
  </w:style>
  <w:style w:type="paragraph" w:customStyle="1" w:styleId="CTA2ai">
    <w:name w:val="CTA 2(a)(i)"/>
    <w:basedOn w:val="OPCParaBase"/>
    <w:rsid w:val="00D92E38"/>
    <w:pPr>
      <w:tabs>
        <w:tab w:val="right" w:pos="1089"/>
      </w:tabs>
      <w:spacing w:before="40" w:line="240" w:lineRule="atLeast"/>
      <w:ind w:left="1327" w:hanging="1327"/>
    </w:pPr>
    <w:rPr>
      <w:sz w:val="20"/>
    </w:rPr>
  </w:style>
  <w:style w:type="paragraph" w:customStyle="1" w:styleId="CTA3a">
    <w:name w:val="CTA 3(a)"/>
    <w:basedOn w:val="OPCParaBase"/>
    <w:rsid w:val="00D92E38"/>
    <w:pPr>
      <w:tabs>
        <w:tab w:val="right" w:pos="556"/>
      </w:tabs>
      <w:spacing w:before="40" w:line="240" w:lineRule="atLeast"/>
      <w:ind w:left="805" w:hanging="805"/>
    </w:pPr>
    <w:rPr>
      <w:sz w:val="20"/>
    </w:rPr>
  </w:style>
  <w:style w:type="paragraph" w:customStyle="1" w:styleId="CTA3ai">
    <w:name w:val="CTA 3(a)(i)"/>
    <w:basedOn w:val="OPCParaBase"/>
    <w:rsid w:val="00D92E38"/>
    <w:pPr>
      <w:tabs>
        <w:tab w:val="right" w:pos="1140"/>
      </w:tabs>
      <w:spacing w:before="40" w:line="240" w:lineRule="atLeast"/>
      <w:ind w:left="1361" w:hanging="1361"/>
    </w:pPr>
    <w:rPr>
      <w:sz w:val="20"/>
    </w:rPr>
  </w:style>
  <w:style w:type="paragraph" w:customStyle="1" w:styleId="CTA4a">
    <w:name w:val="CTA 4(a)"/>
    <w:basedOn w:val="OPCParaBase"/>
    <w:rsid w:val="00D92E38"/>
    <w:pPr>
      <w:tabs>
        <w:tab w:val="right" w:pos="624"/>
      </w:tabs>
      <w:spacing w:before="40" w:line="240" w:lineRule="atLeast"/>
      <w:ind w:left="873" w:hanging="873"/>
    </w:pPr>
    <w:rPr>
      <w:sz w:val="20"/>
    </w:rPr>
  </w:style>
  <w:style w:type="paragraph" w:customStyle="1" w:styleId="CTA4ai">
    <w:name w:val="CTA 4(a)(i)"/>
    <w:basedOn w:val="OPCParaBase"/>
    <w:rsid w:val="00D92E38"/>
    <w:pPr>
      <w:tabs>
        <w:tab w:val="right" w:pos="1213"/>
      </w:tabs>
      <w:spacing w:before="40" w:line="240" w:lineRule="atLeast"/>
      <w:ind w:left="1452" w:hanging="1452"/>
    </w:pPr>
    <w:rPr>
      <w:sz w:val="20"/>
    </w:rPr>
  </w:style>
  <w:style w:type="paragraph" w:customStyle="1" w:styleId="CTACAPS">
    <w:name w:val="CTA CAPS"/>
    <w:basedOn w:val="OPCParaBase"/>
    <w:rsid w:val="00D92E38"/>
    <w:pPr>
      <w:spacing w:before="60" w:line="240" w:lineRule="atLeast"/>
    </w:pPr>
    <w:rPr>
      <w:sz w:val="20"/>
    </w:rPr>
  </w:style>
  <w:style w:type="paragraph" w:customStyle="1" w:styleId="CTAright">
    <w:name w:val="CTA right"/>
    <w:basedOn w:val="OPCParaBase"/>
    <w:rsid w:val="00D92E38"/>
    <w:pPr>
      <w:spacing w:before="60" w:line="240" w:lineRule="auto"/>
      <w:jc w:val="right"/>
    </w:pPr>
    <w:rPr>
      <w:sz w:val="20"/>
    </w:rPr>
  </w:style>
  <w:style w:type="paragraph" w:customStyle="1" w:styleId="subsection">
    <w:name w:val="subsection"/>
    <w:aliases w:val="ss"/>
    <w:basedOn w:val="OPCParaBase"/>
    <w:link w:val="subsectionChar"/>
    <w:rsid w:val="00D92E38"/>
    <w:pPr>
      <w:tabs>
        <w:tab w:val="right" w:pos="1021"/>
      </w:tabs>
      <w:spacing w:before="180" w:line="240" w:lineRule="auto"/>
      <w:ind w:left="1134" w:hanging="1134"/>
    </w:pPr>
  </w:style>
  <w:style w:type="paragraph" w:customStyle="1" w:styleId="Definition">
    <w:name w:val="Definition"/>
    <w:aliases w:val="dd"/>
    <w:basedOn w:val="OPCParaBase"/>
    <w:rsid w:val="00D92E38"/>
    <w:pPr>
      <w:spacing w:before="180" w:line="240" w:lineRule="auto"/>
      <w:ind w:left="1134"/>
    </w:pPr>
  </w:style>
  <w:style w:type="paragraph" w:customStyle="1" w:styleId="ETAsubitem">
    <w:name w:val="ETA(subitem)"/>
    <w:basedOn w:val="OPCParaBase"/>
    <w:rsid w:val="00D92E38"/>
    <w:pPr>
      <w:tabs>
        <w:tab w:val="right" w:pos="340"/>
      </w:tabs>
      <w:spacing w:before="60" w:line="240" w:lineRule="auto"/>
      <w:ind w:left="454" w:hanging="454"/>
    </w:pPr>
    <w:rPr>
      <w:sz w:val="20"/>
    </w:rPr>
  </w:style>
  <w:style w:type="paragraph" w:customStyle="1" w:styleId="ETApara">
    <w:name w:val="ETA(para)"/>
    <w:basedOn w:val="OPCParaBase"/>
    <w:rsid w:val="00D92E38"/>
    <w:pPr>
      <w:tabs>
        <w:tab w:val="right" w:pos="754"/>
      </w:tabs>
      <w:spacing w:before="60" w:line="240" w:lineRule="auto"/>
      <w:ind w:left="828" w:hanging="828"/>
    </w:pPr>
    <w:rPr>
      <w:sz w:val="20"/>
    </w:rPr>
  </w:style>
  <w:style w:type="paragraph" w:customStyle="1" w:styleId="ETAsubpara">
    <w:name w:val="ETA(subpara)"/>
    <w:basedOn w:val="OPCParaBase"/>
    <w:rsid w:val="00D92E38"/>
    <w:pPr>
      <w:tabs>
        <w:tab w:val="right" w:pos="1083"/>
      </w:tabs>
      <w:spacing w:before="60" w:line="240" w:lineRule="auto"/>
      <w:ind w:left="1191" w:hanging="1191"/>
    </w:pPr>
    <w:rPr>
      <w:sz w:val="20"/>
    </w:rPr>
  </w:style>
  <w:style w:type="paragraph" w:customStyle="1" w:styleId="ETAsub-subpara">
    <w:name w:val="ETA(sub-subpara)"/>
    <w:basedOn w:val="OPCParaBase"/>
    <w:rsid w:val="00D92E38"/>
    <w:pPr>
      <w:tabs>
        <w:tab w:val="right" w:pos="1412"/>
      </w:tabs>
      <w:spacing w:before="60" w:line="240" w:lineRule="auto"/>
      <w:ind w:left="1525" w:hanging="1525"/>
    </w:pPr>
    <w:rPr>
      <w:sz w:val="20"/>
    </w:rPr>
  </w:style>
  <w:style w:type="paragraph" w:customStyle="1" w:styleId="Formula">
    <w:name w:val="Formula"/>
    <w:basedOn w:val="OPCParaBase"/>
    <w:rsid w:val="00D92E38"/>
    <w:pPr>
      <w:spacing w:line="240" w:lineRule="auto"/>
      <w:ind w:left="1134"/>
    </w:pPr>
    <w:rPr>
      <w:sz w:val="20"/>
    </w:rPr>
  </w:style>
  <w:style w:type="paragraph" w:styleId="Header">
    <w:name w:val="header"/>
    <w:basedOn w:val="OPCParaBase"/>
    <w:link w:val="HeaderChar"/>
    <w:unhideWhenUsed/>
    <w:rsid w:val="00D92E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2E38"/>
    <w:rPr>
      <w:rFonts w:eastAsia="Times New Roman" w:cs="Times New Roman"/>
      <w:sz w:val="16"/>
      <w:lang w:eastAsia="en-AU"/>
    </w:rPr>
  </w:style>
  <w:style w:type="paragraph" w:customStyle="1" w:styleId="House">
    <w:name w:val="House"/>
    <w:basedOn w:val="OPCParaBase"/>
    <w:rsid w:val="00D92E38"/>
    <w:pPr>
      <w:spacing w:line="240" w:lineRule="auto"/>
    </w:pPr>
    <w:rPr>
      <w:sz w:val="28"/>
    </w:rPr>
  </w:style>
  <w:style w:type="paragraph" w:customStyle="1" w:styleId="Item">
    <w:name w:val="Item"/>
    <w:aliases w:val="i"/>
    <w:basedOn w:val="OPCParaBase"/>
    <w:next w:val="ItemHead"/>
    <w:rsid w:val="00D92E38"/>
    <w:pPr>
      <w:keepLines/>
      <w:spacing w:before="80" w:line="240" w:lineRule="auto"/>
      <w:ind w:left="709"/>
    </w:pPr>
  </w:style>
  <w:style w:type="paragraph" w:customStyle="1" w:styleId="ItemHead">
    <w:name w:val="ItemHead"/>
    <w:aliases w:val="ih"/>
    <w:basedOn w:val="OPCParaBase"/>
    <w:next w:val="Item"/>
    <w:rsid w:val="00D92E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2E38"/>
    <w:pPr>
      <w:spacing w:line="240" w:lineRule="auto"/>
    </w:pPr>
    <w:rPr>
      <w:b/>
      <w:sz w:val="32"/>
    </w:rPr>
  </w:style>
  <w:style w:type="paragraph" w:customStyle="1" w:styleId="notedraft">
    <w:name w:val="note(draft)"/>
    <w:aliases w:val="nd"/>
    <w:basedOn w:val="OPCParaBase"/>
    <w:rsid w:val="00D92E38"/>
    <w:pPr>
      <w:spacing w:before="240" w:line="240" w:lineRule="auto"/>
      <w:ind w:left="284" w:hanging="284"/>
    </w:pPr>
    <w:rPr>
      <w:i/>
      <w:sz w:val="24"/>
    </w:rPr>
  </w:style>
  <w:style w:type="paragraph" w:customStyle="1" w:styleId="notemargin">
    <w:name w:val="note(margin)"/>
    <w:aliases w:val="nm"/>
    <w:basedOn w:val="OPCParaBase"/>
    <w:rsid w:val="00D92E38"/>
    <w:pPr>
      <w:tabs>
        <w:tab w:val="left" w:pos="709"/>
      </w:tabs>
      <w:spacing w:before="122" w:line="198" w:lineRule="exact"/>
      <w:ind w:left="709" w:hanging="709"/>
    </w:pPr>
    <w:rPr>
      <w:sz w:val="18"/>
    </w:rPr>
  </w:style>
  <w:style w:type="paragraph" w:customStyle="1" w:styleId="noteToPara">
    <w:name w:val="noteToPara"/>
    <w:aliases w:val="ntp"/>
    <w:basedOn w:val="OPCParaBase"/>
    <w:rsid w:val="00D92E38"/>
    <w:pPr>
      <w:spacing w:before="122" w:line="198" w:lineRule="exact"/>
      <w:ind w:left="2353" w:hanging="709"/>
    </w:pPr>
    <w:rPr>
      <w:sz w:val="18"/>
    </w:rPr>
  </w:style>
  <w:style w:type="paragraph" w:customStyle="1" w:styleId="noteParlAmend">
    <w:name w:val="note(ParlAmend)"/>
    <w:aliases w:val="npp"/>
    <w:basedOn w:val="OPCParaBase"/>
    <w:next w:val="ParlAmend"/>
    <w:rsid w:val="00D92E38"/>
    <w:pPr>
      <w:spacing w:line="240" w:lineRule="auto"/>
      <w:jc w:val="right"/>
    </w:pPr>
    <w:rPr>
      <w:rFonts w:ascii="Arial" w:hAnsi="Arial"/>
      <w:b/>
      <w:i/>
    </w:rPr>
  </w:style>
  <w:style w:type="paragraph" w:customStyle="1" w:styleId="Page1">
    <w:name w:val="Page1"/>
    <w:basedOn w:val="OPCParaBase"/>
    <w:rsid w:val="00D92E38"/>
    <w:pPr>
      <w:spacing w:before="400" w:line="240" w:lineRule="auto"/>
    </w:pPr>
    <w:rPr>
      <w:b/>
      <w:sz w:val="32"/>
    </w:rPr>
  </w:style>
  <w:style w:type="paragraph" w:customStyle="1" w:styleId="PageBreak">
    <w:name w:val="PageBreak"/>
    <w:aliases w:val="pb"/>
    <w:basedOn w:val="OPCParaBase"/>
    <w:rsid w:val="00D92E38"/>
    <w:pPr>
      <w:spacing w:line="240" w:lineRule="auto"/>
    </w:pPr>
    <w:rPr>
      <w:sz w:val="20"/>
    </w:rPr>
  </w:style>
  <w:style w:type="paragraph" w:customStyle="1" w:styleId="paragraphsub">
    <w:name w:val="paragraph(sub)"/>
    <w:aliases w:val="aa"/>
    <w:basedOn w:val="OPCParaBase"/>
    <w:rsid w:val="00D92E38"/>
    <w:pPr>
      <w:tabs>
        <w:tab w:val="right" w:pos="1985"/>
      </w:tabs>
      <w:spacing w:before="40" w:line="240" w:lineRule="auto"/>
      <w:ind w:left="2098" w:hanging="2098"/>
    </w:pPr>
  </w:style>
  <w:style w:type="paragraph" w:customStyle="1" w:styleId="paragraphsub-sub">
    <w:name w:val="paragraph(sub-sub)"/>
    <w:aliases w:val="aaa"/>
    <w:basedOn w:val="OPCParaBase"/>
    <w:rsid w:val="00D92E38"/>
    <w:pPr>
      <w:tabs>
        <w:tab w:val="right" w:pos="2722"/>
      </w:tabs>
      <w:spacing w:before="40" w:line="240" w:lineRule="auto"/>
      <w:ind w:left="2835" w:hanging="2835"/>
    </w:pPr>
  </w:style>
  <w:style w:type="paragraph" w:customStyle="1" w:styleId="paragraph">
    <w:name w:val="paragraph"/>
    <w:aliases w:val="a"/>
    <w:basedOn w:val="OPCParaBase"/>
    <w:link w:val="paragraphChar"/>
    <w:rsid w:val="00D92E38"/>
    <w:pPr>
      <w:tabs>
        <w:tab w:val="right" w:pos="1531"/>
      </w:tabs>
      <w:spacing w:before="40" w:line="240" w:lineRule="auto"/>
      <w:ind w:left="1644" w:hanging="1644"/>
    </w:pPr>
  </w:style>
  <w:style w:type="paragraph" w:customStyle="1" w:styleId="ParlAmend">
    <w:name w:val="ParlAmend"/>
    <w:aliases w:val="pp"/>
    <w:basedOn w:val="OPCParaBase"/>
    <w:rsid w:val="00D92E38"/>
    <w:pPr>
      <w:spacing w:before="240" w:line="240" w:lineRule="atLeast"/>
      <w:ind w:hanging="567"/>
    </w:pPr>
    <w:rPr>
      <w:sz w:val="24"/>
    </w:rPr>
  </w:style>
  <w:style w:type="paragraph" w:customStyle="1" w:styleId="Penalty">
    <w:name w:val="Penalty"/>
    <w:basedOn w:val="OPCParaBase"/>
    <w:rsid w:val="00D92E38"/>
    <w:pPr>
      <w:tabs>
        <w:tab w:val="left" w:pos="2977"/>
      </w:tabs>
      <w:spacing w:before="180" w:line="240" w:lineRule="auto"/>
      <w:ind w:left="1985" w:hanging="851"/>
    </w:pPr>
  </w:style>
  <w:style w:type="paragraph" w:customStyle="1" w:styleId="Portfolio">
    <w:name w:val="Portfolio"/>
    <w:basedOn w:val="OPCParaBase"/>
    <w:rsid w:val="00D92E38"/>
    <w:pPr>
      <w:spacing w:line="240" w:lineRule="auto"/>
    </w:pPr>
    <w:rPr>
      <w:i/>
      <w:sz w:val="20"/>
    </w:rPr>
  </w:style>
  <w:style w:type="paragraph" w:customStyle="1" w:styleId="Preamble">
    <w:name w:val="Preamble"/>
    <w:basedOn w:val="OPCParaBase"/>
    <w:next w:val="Normal"/>
    <w:rsid w:val="00D92E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2E38"/>
    <w:pPr>
      <w:spacing w:line="240" w:lineRule="auto"/>
    </w:pPr>
    <w:rPr>
      <w:i/>
      <w:sz w:val="20"/>
    </w:rPr>
  </w:style>
  <w:style w:type="paragraph" w:customStyle="1" w:styleId="Session">
    <w:name w:val="Session"/>
    <w:basedOn w:val="OPCParaBase"/>
    <w:rsid w:val="00D92E38"/>
    <w:pPr>
      <w:spacing w:line="240" w:lineRule="auto"/>
    </w:pPr>
    <w:rPr>
      <w:sz w:val="28"/>
    </w:rPr>
  </w:style>
  <w:style w:type="paragraph" w:customStyle="1" w:styleId="Sponsor">
    <w:name w:val="Sponsor"/>
    <w:basedOn w:val="OPCParaBase"/>
    <w:rsid w:val="00D92E38"/>
    <w:pPr>
      <w:spacing w:line="240" w:lineRule="auto"/>
    </w:pPr>
    <w:rPr>
      <w:i/>
    </w:rPr>
  </w:style>
  <w:style w:type="paragraph" w:customStyle="1" w:styleId="Subitem">
    <w:name w:val="Subitem"/>
    <w:aliases w:val="iss"/>
    <w:basedOn w:val="OPCParaBase"/>
    <w:rsid w:val="00D92E38"/>
    <w:pPr>
      <w:spacing w:before="180" w:line="240" w:lineRule="auto"/>
      <w:ind w:left="709" w:hanging="709"/>
    </w:pPr>
  </w:style>
  <w:style w:type="paragraph" w:customStyle="1" w:styleId="SubitemHead">
    <w:name w:val="SubitemHead"/>
    <w:aliases w:val="issh"/>
    <w:basedOn w:val="OPCParaBase"/>
    <w:rsid w:val="00D92E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2E38"/>
    <w:pPr>
      <w:spacing w:before="40" w:line="240" w:lineRule="auto"/>
      <w:ind w:left="1134"/>
    </w:pPr>
  </w:style>
  <w:style w:type="paragraph" w:customStyle="1" w:styleId="SubsectionHead">
    <w:name w:val="SubsectionHead"/>
    <w:aliases w:val="ssh"/>
    <w:basedOn w:val="OPCParaBase"/>
    <w:next w:val="subsection"/>
    <w:rsid w:val="00D92E38"/>
    <w:pPr>
      <w:keepNext/>
      <w:keepLines/>
      <w:spacing w:before="240" w:line="240" w:lineRule="auto"/>
      <w:ind w:left="1134"/>
    </w:pPr>
    <w:rPr>
      <w:i/>
    </w:rPr>
  </w:style>
  <w:style w:type="paragraph" w:customStyle="1" w:styleId="Tablea">
    <w:name w:val="Table(a)"/>
    <w:aliases w:val="ta"/>
    <w:basedOn w:val="OPCParaBase"/>
    <w:rsid w:val="00D92E38"/>
    <w:pPr>
      <w:spacing w:before="60" w:line="240" w:lineRule="auto"/>
      <w:ind w:left="284" w:hanging="284"/>
    </w:pPr>
    <w:rPr>
      <w:sz w:val="20"/>
    </w:rPr>
  </w:style>
  <w:style w:type="paragraph" w:customStyle="1" w:styleId="TableAA">
    <w:name w:val="Table(AA)"/>
    <w:aliases w:val="taaa"/>
    <w:basedOn w:val="OPCParaBase"/>
    <w:rsid w:val="00D92E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2E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2E38"/>
    <w:pPr>
      <w:spacing w:before="60" w:line="240" w:lineRule="atLeast"/>
    </w:pPr>
    <w:rPr>
      <w:sz w:val="20"/>
    </w:rPr>
  </w:style>
  <w:style w:type="paragraph" w:customStyle="1" w:styleId="TLPBoxTextnote">
    <w:name w:val="TLPBoxText(note"/>
    <w:aliases w:val="right)"/>
    <w:basedOn w:val="OPCParaBase"/>
    <w:rsid w:val="00D92E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2E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2E38"/>
    <w:pPr>
      <w:spacing w:before="122" w:line="198" w:lineRule="exact"/>
      <w:ind w:left="1985" w:hanging="851"/>
      <w:jc w:val="right"/>
    </w:pPr>
    <w:rPr>
      <w:sz w:val="18"/>
    </w:rPr>
  </w:style>
  <w:style w:type="paragraph" w:customStyle="1" w:styleId="TLPTableBullet">
    <w:name w:val="TLPTableBullet"/>
    <w:aliases w:val="ttb"/>
    <w:basedOn w:val="OPCParaBase"/>
    <w:rsid w:val="00D92E38"/>
    <w:pPr>
      <w:spacing w:line="240" w:lineRule="exact"/>
      <w:ind w:left="284" w:hanging="284"/>
    </w:pPr>
    <w:rPr>
      <w:sz w:val="20"/>
    </w:rPr>
  </w:style>
  <w:style w:type="paragraph" w:styleId="TOC1">
    <w:name w:val="toc 1"/>
    <w:basedOn w:val="OPCParaBase"/>
    <w:next w:val="Normal"/>
    <w:uiPriority w:val="39"/>
    <w:semiHidden/>
    <w:unhideWhenUsed/>
    <w:rsid w:val="00D92E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2E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2E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2E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2E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2E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2E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2E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2E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2E38"/>
    <w:pPr>
      <w:keepLines/>
      <w:spacing w:before="240" w:after="120" w:line="240" w:lineRule="auto"/>
      <w:ind w:left="794"/>
    </w:pPr>
    <w:rPr>
      <w:b/>
      <w:kern w:val="28"/>
      <w:sz w:val="20"/>
    </w:rPr>
  </w:style>
  <w:style w:type="paragraph" w:customStyle="1" w:styleId="TofSectsHeading">
    <w:name w:val="TofSects(Heading)"/>
    <w:basedOn w:val="OPCParaBase"/>
    <w:rsid w:val="00D92E38"/>
    <w:pPr>
      <w:spacing w:before="240" w:after="120" w:line="240" w:lineRule="auto"/>
    </w:pPr>
    <w:rPr>
      <w:b/>
      <w:sz w:val="24"/>
    </w:rPr>
  </w:style>
  <w:style w:type="paragraph" w:customStyle="1" w:styleId="TofSectsSection">
    <w:name w:val="TofSects(Section)"/>
    <w:basedOn w:val="OPCParaBase"/>
    <w:rsid w:val="00D92E38"/>
    <w:pPr>
      <w:keepLines/>
      <w:spacing w:before="40" w:line="240" w:lineRule="auto"/>
      <w:ind w:left="1588" w:hanging="794"/>
    </w:pPr>
    <w:rPr>
      <w:kern w:val="28"/>
      <w:sz w:val="18"/>
    </w:rPr>
  </w:style>
  <w:style w:type="paragraph" w:customStyle="1" w:styleId="TofSectsSubdiv">
    <w:name w:val="TofSects(Subdiv)"/>
    <w:basedOn w:val="OPCParaBase"/>
    <w:rsid w:val="00D92E38"/>
    <w:pPr>
      <w:keepLines/>
      <w:spacing w:before="80" w:line="240" w:lineRule="auto"/>
      <w:ind w:left="1588" w:hanging="794"/>
    </w:pPr>
    <w:rPr>
      <w:kern w:val="28"/>
    </w:rPr>
  </w:style>
  <w:style w:type="paragraph" w:customStyle="1" w:styleId="WRStyle">
    <w:name w:val="WR Style"/>
    <w:aliases w:val="WR"/>
    <w:basedOn w:val="OPCParaBase"/>
    <w:rsid w:val="00D92E38"/>
    <w:pPr>
      <w:spacing w:before="240" w:line="240" w:lineRule="auto"/>
      <w:ind w:left="284" w:hanging="284"/>
    </w:pPr>
    <w:rPr>
      <w:b/>
      <w:i/>
      <w:kern w:val="28"/>
      <w:sz w:val="24"/>
    </w:rPr>
  </w:style>
  <w:style w:type="paragraph" w:customStyle="1" w:styleId="notepara">
    <w:name w:val="note(para)"/>
    <w:aliases w:val="na"/>
    <w:basedOn w:val="OPCParaBase"/>
    <w:rsid w:val="00D92E38"/>
    <w:pPr>
      <w:spacing w:before="40" w:line="198" w:lineRule="exact"/>
      <w:ind w:left="2354" w:hanging="369"/>
    </w:pPr>
    <w:rPr>
      <w:sz w:val="18"/>
    </w:rPr>
  </w:style>
  <w:style w:type="paragraph" w:styleId="Footer">
    <w:name w:val="footer"/>
    <w:link w:val="FooterChar"/>
    <w:rsid w:val="00D92E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2E38"/>
    <w:rPr>
      <w:rFonts w:eastAsia="Times New Roman" w:cs="Times New Roman"/>
      <w:sz w:val="22"/>
      <w:szCs w:val="24"/>
      <w:lang w:eastAsia="en-AU"/>
    </w:rPr>
  </w:style>
  <w:style w:type="character" w:styleId="LineNumber">
    <w:name w:val="line number"/>
    <w:basedOn w:val="OPCCharBase"/>
    <w:uiPriority w:val="99"/>
    <w:semiHidden/>
    <w:unhideWhenUsed/>
    <w:rsid w:val="00D92E38"/>
    <w:rPr>
      <w:sz w:val="16"/>
    </w:rPr>
  </w:style>
  <w:style w:type="table" w:customStyle="1" w:styleId="CFlag">
    <w:name w:val="CFlag"/>
    <w:basedOn w:val="TableNormal"/>
    <w:uiPriority w:val="99"/>
    <w:rsid w:val="00D92E3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92E38"/>
    <w:rPr>
      <w:b/>
      <w:sz w:val="28"/>
      <w:szCs w:val="28"/>
    </w:rPr>
  </w:style>
  <w:style w:type="paragraph" w:customStyle="1" w:styleId="NotesHeading2">
    <w:name w:val="NotesHeading 2"/>
    <w:basedOn w:val="OPCParaBase"/>
    <w:next w:val="Normal"/>
    <w:rsid w:val="00D92E38"/>
    <w:rPr>
      <w:b/>
      <w:sz w:val="28"/>
      <w:szCs w:val="28"/>
    </w:rPr>
  </w:style>
  <w:style w:type="paragraph" w:customStyle="1" w:styleId="SignCoverPageEnd">
    <w:name w:val="SignCoverPageEnd"/>
    <w:basedOn w:val="OPCParaBase"/>
    <w:next w:val="Normal"/>
    <w:rsid w:val="00D92E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2E38"/>
    <w:pPr>
      <w:pBdr>
        <w:top w:val="single" w:sz="4" w:space="1" w:color="auto"/>
      </w:pBdr>
      <w:spacing w:before="360"/>
      <w:ind w:right="397"/>
      <w:jc w:val="both"/>
    </w:pPr>
  </w:style>
  <w:style w:type="paragraph" w:customStyle="1" w:styleId="Paragraphsub-sub-sub">
    <w:name w:val="Paragraph(sub-sub-sub)"/>
    <w:aliases w:val="aaaa"/>
    <w:basedOn w:val="OPCParaBase"/>
    <w:rsid w:val="00D92E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2E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2E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2E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2E3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92E38"/>
    <w:pPr>
      <w:spacing w:before="120"/>
    </w:pPr>
  </w:style>
  <w:style w:type="paragraph" w:customStyle="1" w:styleId="TableTextEndNotes">
    <w:name w:val="TableTextEndNotes"/>
    <w:aliases w:val="Tten"/>
    <w:basedOn w:val="Normal"/>
    <w:rsid w:val="00D92E38"/>
    <w:pPr>
      <w:spacing w:before="60" w:line="240" w:lineRule="auto"/>
    </w:pPr>
    <w:rPr>
      <w:rFonts w:cs="Arial"/>
      <w:sz w:val="20"/>
      <w:szCs w:val="22"/>
    </w:rPr>
  </w:style>
  <w:style w:type="paragraph" w:customStyle="1" w:styleId="TableHeading">
    <w:name w:val="TableHeading"/>
    <w:aliases w:val="th"/>
    <w:basedOn w:val="OPCParaBase"/>
    <w:next w:val="Tabletext"/>
    <w:rsid w:val="00D92E38"/>
    <w:pPr>
      <w:keepNext/>
      <w:spacing w:before="60" w:line="240" w:lineRule="atLeast"/>
    </w:pPr>
    <w:rPr>
      <w:b/>
      <w:sz w:val="20"/>
    </w:rPr>
  </w:style>
  <w:style w:type="paragraph" w:customStyle="1" w:styleId="NoteToSubpara">
    <w:name w:val="NoteToSubpara"/>
    <w:aliases w:val="nts"/>
    <w:basedOn w:val="OPCParaBase"/>
    <w:rsid w:val="00D92E38"/>
    <w:pPr>
      <w:spacing w:before="40" w:line="198" w:lineRule="exact"/>
      <w:ind w:left="2835" w:hanging="709"/>
    </w:pPr>
    <w:rPr>
      <w:sz w:val="18"/>
    </w:rPr>
  </w:style>
  <w:style w:type="paragraph" w:customStyle="1" w:styleId="ENoteTableHeading">
    <w:name w:val="ENoteTableHeading"/>
    <w:aliases w:val="enth"/>
    <w:basedOn w:val="OPCParaBase"/>
    <w:rsid w:val="00D92E38"/>
    <w:pPr>
      <w:keepNext/>
      <w:spacing w:before="60" w:line="240" w:lineRule="atLeast"/>
    </w:pPr>
    <w:rPr>
      <w:rFonts w:ascii="Arial" w:hAnsi="Arial"/>
      <w:b/>
      <w:sz w:val="16"/>
    </w:rPr>
  </w:style>
  <w:style w:type="paragraph" w:customStyle="1" w:styleId="ENoteTTi">
    <w:name w:val="ENoteTTi"/>
    <w:aliases w:val="entti"/>
    <w:basedOn w:val="OPCParaBase"/>
    <w:rsid w:val="00D92E38"/>
    <w:pPr>
      <w:keepNext/>
      <w:spacing w:before="60" w:line="240" w:lineRule="atLeast"/>
      <w:ind w:left="170"/>
    </w:pPr>
    <w:rPr>
      <w:sz w:val="16"/>
    </w:rPr>
  </w:style>
  <w:style w:type="paragraph" w:customStyle="1" w:styleId="ENotesHeading1">
    <w:name w:val="ENotesHeading 1"/>
    <w:aliases w:val="Enh1"/>
    <w:basedOn w:val="OPCParaBase"/>
    <w:next w:val="Normal"/>
    <w:rsid w:val="00D92E38"/>
    <w:pPr>
      <w:spacing w:before="120"/>
      <w:outlineLvl w:val="1"/>
    </w:pPr>
    <w:rPr>
      <w:b/>
      <w:sz w:val="28"/>
      <w:szCs w:val="28"/>
    </w:rPr>
  </w:style>
  <w:style w:type="paragraph" w:customStyle="1" w:styleId="ENotesHeading2">
    <w:name w:val="ENotesHeading 2"/>
    <w:aliases w:val="Enh2"/>
    <w:basedOn w:val="OPCParaBase"/>
    <w:next w:val="Normal"/>
    <w:rsid w:val="00D92E38"/>
    <w:pPr>
      <w:spacing w:before="120" w:after="120"/>
      <w:outlineLvl w:val="2"/>
    </w:pPr>
    <w:rPr>
      <w:b/>
      <w:sz w:val="24"/>
      <w:szCs w:val="28"/>
    </w:rPr>
  </w:style>
  <w:style w:type="paragraph" w:customStyle="1" w:styleId="ENoteTTIndentHeading">
    <w:name w:val="ENoteTTIndentHeading"/>
    <w:aliases w:val="enTTHi"/>
    <w:basedOn w:val="OPCParaBase"/>
    <w:rsid w:val="00D92E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2E38"/>
    <w:pPr>
      <w:spacing w:before="60" w:line="240" w:lineRule="atLeast"/>
    </w:pPr>
    <w:rPr>
      <w:sz w:val="16"/>
    </w:rPr>
  </w:style>
  <w:style w:type="paragraph" w:customStyle="1" w:styleId="MadeunderText">
    <w:name w:val="MadeunderText"/>
    <w:basedOn w:val="OPCParaBase"/>
    <w:next w:val="Normal"/>
    <w:rsid w:val="00D92E38"/>
    <w:pPr>
      <w:spacing w:before="240"/>
    </w:pPr>
    <w:rPr>
      <w:sz w:val="24"/>
      <w:szCs w:val="24"/>
    </w:rPr>
  </w:style>
  <w:style w:type="paragraph" w:customStyle="1" w:styleId="ENotesHeading3">
    <w:name w:val="ENotesHeading 3"/>
    <w:aliases w:val="Enh3"/>
    <w:basedOn w:val="OPCParaBase"/>
    <w:next w:val="Normal"/>
    <w:rsid w:val="00D92E38"/>
    <w:pPr>
      <w:keepNext/>
      <w:spacing w:before="120" w:line="240" w:lineRule="auto"/>
      <w:outlineLvl w:val="4"/>
    </w:pPr>
    <w:rPr>
      <w:b/>
      <w:szCs w:val="24"/>
    </w:rPr>
  </w:style>
  <w:style w:type="paragraph" w:customStyle="1" w:styleId="SubPartCASA">
    <w:name w:val="SubPart(CASA)"/>
    <w:aliases w:val="csp"/>
    <w:basedOn w:val="OPCParaBase"/>
    <w:next w:val="ActHead3"/>
    <w:rsid w:val="00D92E38"/>
    <w:pPr>
      <w:keepNext/>
      <w:keepLines/>
      <w:spacing w:before="280"/>
      <w:outlineLvl w:val="1"/>
    </w:pPr>
    <w:rPr>
      <w:b/>
      <w:kern w:val="28"/>
      <w:sz w:val="32"/>
    </w:rPr>
  </w:style>
  <w:style w:type="character" w:customStyle="1" w:styleId="CharSubPartTextCASA">
    <w:name w:val="CharSubPartText(CASA)"/>
    <w:basedOn w:val="OPCCharBase"/>
    <w:uiPriority w:val="1"/>
    <w:rsid w:val="00D92E38"/>
  </w:style>
  <w:style w:type="character" w:customStyle="1" w:styleId="CharSubPartNoCASA">
    <w:name w:val="CharSubPartNo(CASA)"/>
    <w:basedOn w:val="OPCCharBase"/>
    <w:uiPriority w:val="1"/>
    <w:rsid w:val="00D92E38"/>
  </w:style>
  <w:style w:type="paragraph" w:customStyle="1" w:styleId="ENoteTTIndentHeadingSub">
    <w:name w:val="ENoteTTIndentHeadingSub"/>
    <w:aliases w:val="enTTHis"/>
    <w:basedOn w:val="OPCParaBase"/>
    <w:rsid w:val="00D92E38"/>
    <w:pPr>
      <w:keepNext/>
      <w:spacing w:before="60" w:line="240" w:lineRule="atLeast"/>
      <w:ind w:left="340"/>
    </w:pPr>
    <w:rPr>
      <w:b/>
      <w:sz w:val="16"/>
    </w:rPr>
  </w:style>
  <w:style w:type="paragraph" w:customStyle="1" w:styleId="ENoteTTiSub">
    <w:name w:val="ENoteTTiSub"/>
    <w:aliases w:val="enttis"/>
    <w:basedOn w:val="OPCParaBase"/>
    <w:rsid w:val="00D92E38"/>
    <w:pPr>
      <w:keepNext/>
      <w:spacing w:before="60" w:line="240" w:lineRule="atLeast"/>
      <w:ind w:left="340"/>
    </w:pPr>
    <w:rPr>
      <w:sz w:val="16"/>
    </w:rPr>
  </w:style>
  <w:style w:type="paragraph" w:customStyle="1" w:styleId="SubDivisionMigration">
    <w:name w:val="SubDivisionMigration"/>
    <w:aliases w:val="sdm"/>
    <w:basedOn w:val="OPCParaBase"/>
    <w:rsid w:val="00D92E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2E38"/>
    <w:pPr>
      <w:keepNext/>
      <w:keepLines/>
      <w:spacing w:before="240" w:line="240" w:lineRule="auto"/>
      <w:ind w:left="1134" w:hanging="1134"/>
    </w:pPr>
    <w:rPr>
      <w:b/>
      <w:sz w:val="28"/>
    </w:rPr>
  </w:style>
  <w:style w:type="paragraph" w:customStyle="1" w:styleId="notetext">
    <w:name w:val="note(text)"/>
    <w:aliases w:val="n"/>
    <w:basedOn w:val="OPCParaBase"/>
    <w:rsid w:val="00D92E38"/>
    <w:pPr>
      <w:spacing w:before="122" w:line="240" w:lineRule="auto"/>
      <w:ind w:left="1985" w:hanging="851"/>
    </w:pPr>
    <w:rPr>
      <w:sz w:val="18"/>
    </w:rPr>
  </w:style>
  <w:style w:type="paragraph" w:customStyle="1" w:styleId="FreeForm">
    <w:name w:val="FreeForm"/>
    <w:rsid w:val="0085229B"/>
    <w:rPr>
      <w:rFonts w:ascii="Arial" w:hAnsi="Arial"/>
      <w:sz w:val="22"/>
    </w:rPr>
  </w:style>
  <w:style w:type="table" w:styleId="TableGrid">
    <w:name w:val="Table Grid"/>
    <w:basedOn w:val="TableNormal"/>
    <w:uiPriority w:val="59"/>
    <w:rsid w:val="00D92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D92E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2E38"/>
    <w:rPr>
      <w:sz w:val="22"/>
    </w:rPr>
  </w:style>
  <w:style w:type="paragraph" w:customStyle="1" w:styleId="SOTextNote">
    <w:name w:val="SO TextNote"/>
    <w:aliases w:val="sont"/>
    <w:basedOn w:val="SOText"/>
    <w:qFormat/>
    <w:rsid w:val="00D92E38"/>
    <w:pPr>
      <w:spacing w:before="122" w:line="198" w:lineRule="exact"/>
      <w:ind w:left="1843" w:hanging="709"/>
    </w:pPr>
    <w:rPr>
      <w:sz w:val="18"/>
    </w:rPr>
  </w:style>
  <w:style w:type="paragraph" w:customStyle="1" w:styleId="SOPara">
    <w:name w:val="SO Para"/>
    <w:aliases w:val="soa"/>
    <w:basedOn w:val="SOText"/>
    <w:link w:val="SOParaChar"/>
    <w:qFormat/>
    <w:rsid w:val="00D92E38"/>
    <w:pPr>
      <w:tabs>
        <w:tab w:val="right" w:pos="1786"/>
      </w:tabs>
      <w:spacing w:before="40"/>
      <w:ind w:left="2070" w:hanging="936"/>
    </w:pPr>
  </w:style>
  <w:style w:type="character" w:customStyle="1" w:styleId="SOParaChar">
    <w:name w:val="SO Para Char"/>
    <w:aliases w:val="soa Char"/>
    <w:basedOn w:val="DefaultParagraphFont"/>
    <w:link w:val="SOPara"/>
    <w:rsid w:val="00D92E38"/>
    <w:rPr>
      <w:sz w:val="22"/>
    </w:rPr>
  </w:style>
  <w:style w:type="paragraph" w:customStyle="1" w:styleId="FileName">
    <w:name w:val="FileName"/>
    <w:basedOn w:val="Normal"/>
    <w:rsid w:val="00D92E38"/>
  </w:style>
  <w:style w:type="paragraph" w:customStyle="1" w:styleId="SOHeadBold">
    <w:name w:val="SO HeadBold"/>
    <w:aliases w:val="sohb"/>
    <w:basedOn w:val="SOText"/>
    <w:next w:val="SOText"/>
    <w:link w:val="SOHeadBoldChar"/>
    <w:qFormat/>
    <w:rsid w:val="00D92E38"/>
    <w:rPr>
      <w:b/>
    </w:rPr>
  </w:style>
  <w:style w:type="character" w:customStyle="1" w:styleId="SOHeadBoldChar">
    <w:name w:val="SO HeadBold Char"/>
    <w:aliases w:val="sohb Char"/>
    <w:basedOn w:val="DefaultParagraphFont"/>
    <w:link w:val="SOHeadBold"/>
    <w:rsid w:val="00D92E38"/>
    <w:rPr>
      <w:b/>
      <w:sz w:val="22"/>
    </w:rPr>
  </w:style>
  <w:style w:type="paragraph" w:customStyle="1" w:styleId="SOHeadItalic">
    <w:name w:val="SO HeadItalic"/>
    <w:aliases w:val="sohi"/>
    <w:basedOn w:val="SOText"/>
    <w:next w:val="SOText"/>
    <w:link w:val="SOHeadItalicChar"/>
    <w:qFormat/>
    <w:rsid w:val="00D92E38"/>
    <w:rPr>
      <w:i/>
    </w:rPr>
  </w:style>
  <w:style w:type="character" w:customStyle="1" w:styleId="SOHeadItalicChar">
    <w:name w:val="SO HeadItalic Char"/>
    <w:aliases w:val="sohi Char"/>
    <w:basedOn w:val="DefaultParagraphFont"/>
    <w:link w:val="SOHeadItalic"/>
    <w:rsid w:val="00D92E38"/>
    <w:rPr>
      <w:i/>
      <w:sz w:val="22"/>
    </w:rPr>
  </w:style>
  <w:style w:type="paragraph" w:customStyle="1" w:styleId="SOBullet">
    <w:name w:val="SO Bullet"/>
    <w:aliases w:val="sotb"/>
    <w:basedOn w:val="SOText"/>
    <w:link w:val="SOBulletChar"/>
    <w:qFormat/>
    <w:rsid w:val="00D92E38"/>
    <w:pPr>
      <w:ind w:left="1559" w:hanging="425"/>
    </w:pPr>
  </w:style>
  <w:style w:type="character" w:customStyle="1" w:styleId="SOBulletChar">
    <w:name w:val="SO Bullet Char"/>
    <w:aliases w:val="sotb Char"/>
    <w:basedOn w:val="DefaultParagraphFont"/>
    <w:link w:val="SOBullet"/>
    <w:rsid w:val="00D92E38"/>
    <w:rPr>
      <w:sz w:val="22"/>
    </w:rPr>
  </w:style>
  <w:style w:type="paragraph" w:customStyle="1" w:styleId="SOBulletNote">
    <w:name w:val="SO BulletNote"/>
    <w:aliases w:val="sonb"/>
    <w:basedOn w:val="SOTextNote"/>
    <w:link w:val="SOBulletNoteChar"/>
    <w:qFormat/>
    <w:rsid w:val="00D92E38"/>
    <w:pPr>
      <w:tabs>
        <w:tab w:val="left" w:pos="1560"/>
      </w:tabs>
      <w:ind w:left="2268" w:hanging="1134"/>
    </w:pPr>
  </w:style>
  <w:style w:type="character" w:customStyle="1" w:styleId="SOBulletNoteChar">
    <w:name w:val="SO BulletNote Char"/>
    <w:aliases w:val="sonb Char"/>
    <w:basedOn w:val="DefaultParagraphFont"/>
    <w:link w:val="SOBulletNote"/>
    <w:rsid w:val="00D92E38"/>
    <w:rPr>
      <w:sz w:val="18"/>
    </w:rPr>
  </w:style>
  <w:style w:type="paragraph" w:styleId="BalloonText">
    <w:name w:val="Balloon Text"/>
    <w:basedOn w:val="Normal"/>
    <w:link w:val="BalloonTextChar"/>
    <w:uiPriority w:val="99"/>
    <w:semiHidden/>
    <w:unhideWhenUsed/>
    <w:rsid w:val="00E02F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3"/>
    <w:rPr>
      <w:rFonts w:ascii="Tahoma" w:hAnsi="Tahoma" w:cs="Tahoma"/>
      <w:sz w:val="16"/>
      <w:szCs w:val="16"/>
    </w:rPr>
  </w:style>
  <w:style w:type="character" w:customStyle="1" w:styleId="subsectionChar">
    <w:name w:val="subsection Char"/>
    <w:aliases w:val="ss Char"/>
    <w:link w:val="subsection"/>
    <w:rsid w:val="00C36C3F"/>
    <w:rPr>
      <w:rFonts w:eastAsia="Times New Roman" w:cs="Times New Roman"/>
      <w:sz w:val="22"/>
      <w:lang w:eastAsia="en-AU"/>
    </w:rPr>
  </w:style>
  <w:style w:type="character" w:customStyle="1" w:styleId="paragraphChar">
    <w:name w:val="paragraph Char"/>
    <w:aliases w:val="a Char"/>
    <w:link w:val="paragraph"/>
    <w:rsid w:val="00C36C3F"/>
    <w:rPr>
      <w:rFonts w:eastAsia="Times New Roman" w:cs="Times New Roman"/>
      <w:sz w:val="22"/>
      <w:lang w:eastAsia="en-AU"/>
    </w:rPr>
  </w:style>
  <w:style w:type="character" w:customStyle="1" w:styleId="Heading1Char">
    <w:name w:val="Heading 1 Char"/>
    <w:basedOn w:val="DefaultParagraphFont"/>
    <w:link w:val="Heading1"/>
    <w:uiPriority w:val="9"/>
    <w:rsid w:val="006464B3"/>
    <w:rPr>
      <w:rFonts w:asciiTheme="majorHAnsi" w:eastAsiaTheme="majorEastAsia" w:hAnsiTheme="majorHAnsi" w:cstheme="majorBidi"/>
      <w:b/>
      <w:bCs/>
      <w:color w:val="365F91" w:themeColor="accent1" w:themeShade="BF"/>
      <w:sz w:val="28"/>
      <w:szCs w:val="28"/>
    </w:rPr>
  </w:style>
  <w:style w:type="paragraph" w:customStyle="1" w:styleId="SOText2">
    <w:name w:val="SO Text2"/>
    <w:aliases w:val="sot2"/>
    <w:basedOn w:val="Normal"/>
    <w:next w:val="SOText"/>
    <w:link w:val="SOText2Char"/>
    <w:rsid w:val="00D92E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2E38"/>
    <w:rPr>
      <w:sz w:val="22"/>
    </w:rPr>
  </w:style>
  <w:style w:type="character" w:customStyle="1" w:styleId="Heading2Char">
    <w:name w:val="Heading 2 Char"/>
    <w:basedOn w:val="DefaultParagraphFont"/>
    <w:link w:val="Heading2"/>
    <w:uiPriority w:val="9"/>
    <w:semiHidden/>
    <w:rsid w:val="006464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64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464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464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464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464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464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64B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F422B"/>
    <w:pPr>
      <w:spacing w:before="800"/>
    </w:pPr>
  </w:style>
  <w:style w:type="character" w:customStyle="1" w:styleId="OPCParaBaseChar">
    <w:name w:val="OPCParaBase Char"/>
    <w:basedOn w:val="DefaultParagraphFont"/>
    <w:link w:val="OPCParaBase"/>
    <w:rsid w:val="005F422B"/>
    <w:rPr>
      <w:rFonts w:eastAsia="Times New Roman" w:cs="Times New Roman"/>
      <w:sz w:val="22"/>
      <w:lang w:eastAsia="en-AU"/>
    </w:rPr>
  </w:style>
  <w:style w:type="character" w:customStyle="1" w:styleId="ShortTChar">
    <w:name w:val="ShortT Char"/>
    <w:basedOn w:val="OPCParaBaseChar"/>
    <w:link w:val="ShortT"/>
    <w:rsid w:val="005F422B"/>
    <w:rPr>
      <w:rFonts w:eastAsia="Times New Roman" w:cs="Times New Roman"/>
      <w:b/>
      <w:sz w:val="40"/>
      <w:lang w:eastAsia="en-AU"/>
    </w:rPr>
  </w:style>
  <w:style w:type="character" w:customStyle="1" w:styleId="ShortTP1Char">
    <w:name w:val="ShortTP1 Char"/>
    <w:basedOn w:val="ShortTChar"/>
    <w:link w:val="ShortTP1"/>
    <w:rsid w:val="005F422B"/>
    <w:rPr>
      <w:rFonts w:eastAsia="Times New Roman" w:cs="Times New Roman"/>
      <w:b/>
      <w:sz w:val="40"/>
      <w:lang w:eastAsia="en-AU"/>
    </w:rPr>
  </w:style>
  <w:style w:type="paragraph" w:customStyle="1" w:styleId="ActNoP1">
    <w:name w:val="ActNoP1"/>
    <w:basedOn w:val="Actno"/>
    <w:link w:val="ActNoP1Char"/>
    <w:rsid w:val="005F422B"/>
    <w:pPr>
      <w:spacing w:before="800"/>
    </w:pPr>
    <w:rPr>
      <w:sz w:val="28"/>
    </w:rPr>
  </w:style>
  <w:style w:type="character" w:customStyle="1" w:styleId="ActnoChar">
    <w:name w:val="Actno Char"/>
    <w:basedOn w:val="ShortTChar"/>
    <w:link w:val="Actno"/>
    <w:rsid w:val="005F422B"/>
    <w:rPr>
      <w:rFonts w:eastAsia="Times New Roman" w:cs="Times New Roman"/>
      <w:b/>
      <w:sz w:val="40"/>
      <w:lang w:eastAsia="en-AU"/>
    </w:rPr>
  </w:style>
  <w:style w:type="character" w:customStyle="1" w:styleId="ActNoP1Char">
    <w:name w:val="ActNoP1 Char"/>
    <w:basedOn w:val="ActnoChar"/>
    <w:link w:val="ActNoP1"/>
    <w:rsid w:val="005F422B"/>
    <w:rPr>
      <w:rFonts w:eastAsia="Times New Roman" w:cs="Times New Roman"/>
      <w:b/>
      <w:sz w:val="28"/>
      <w:lang w:eastAsia="en-AU"/>
    </w:rPr>
  </w:style>
  <w:style w:type="paragraph" w:customStyle="1" w:styleId="ShortTCP">
    <w:name w:val="ShortTCP"/>
    <w:basedOn w:val="ShortT"/>
    <w:link w:val="ShortTCPChar"/>
    <w:rsid w:val="005F422B"/>
  </w:style>
  <w:style w:type="character" w:customStyle="1" w:styleId="ShortTCPChar">
    <w:name w:val="ShortTCP Char"/>
    <w:basedOn w:val="ShortTChar"/>
    <w:link w:val="ShortTCP"/>
    <w:rsid w:val="005F422B"/>
    <w:rPr>
      <w:rFonts w:eastAsia="Times New Roman" w:cs="Times New Roman"/>
      <w:b/>
      <w:sz w:val="40"/>
      <w:lang w:eastAsia="en-AU"/>
    </w:rPr>
  </w:style>
  <w:style w:type="paragraph" w:customStyle="1" w:styleId="ActNoCP">
    <w:name w:val="ActNoCP"/>
    <w:basedOn w:val="Actno"/>
    <w:link w:val="ActNoCPChar"/>
    <w:rsid w:val="005F422B"/>
    <w:pPr>
      <w:spacing w:before="400"/>
    </w:pPr>
  </w:style>
  <w:style w:type="character" w:customStyle="1" w:styleId="ActNoCPChar">
    <w:name w:val="ActNoCP Char"/>
    <w:basedOn w:val="ActnoChar"/>
    <w:link w:val="ActNoCP"/>
    <w:rsid w:val="005F422B"/>
    <w:rPr>
      <w:rFonts w:eastAsia="Times New Roman" w:cs="Times New Roman"/>
      <w:b/>
      <w:sz w:val="40"/>
      <w:lang w:eastAsia="en-AU"/>
    </w:rPr>
  </w:style>
  <w:style w:type="paragraph" w:customStyle="1" w:styleId="AssentBk">
    <w:name w:val="AssentBk"/>
    <w:basedOn w:val="Normal"/>
    <w:rsid w:val="005F422B"/>
    <w:pPr>
      <w:spacing w:line="240" w:lineRule="auto"/>
    </w:pPr>
    <w:rPr>
      <w:rFonts w:eastAsia="Times New Roman" w:cs="Times New Roman"/>
      <w:sz w:val="20"/>
      <w:lang w:eastAsia="en-AU"/>
    </w:rPr>
  </w:style>
  <w:style w:type="paragraph" w:customStyle="1" w:styleId="AssentDt">
    <w:name w:val="AssentDt"/>
    <w:basedOn w:val="Normal"/>
    <w:rsid w:val="00BC228E"/>
    <w:pPr>
      <w:spacing w:line="240" w:lineRule="auto"/>
    </w:pPr>
    <w:rPr>
      <w:rFonts w:eastAsia="Times New Roman" w:cs="Times New Roman"/>
      <w:sz w:val="20"/>
      <w:lang w:eastAsia="en-AU"/>
    </w:rPr>
  </w:style>
  <w:style w:type="paragraph" w:customStyle="1" w:styleId="2ndRd">
    <w:name w:val="2ndRd"/>
    <w:basedOn w:val="Normal"/>
    <w:rsid w:val="00BC228E"/>
    <w:pPr>
      <w:spacing w:line="240" w:lineRule="auto"/>
    </w:pPr>
    <w:rPr>
      <w:rFonts w:eastAsia="Times New Roman" w:cs="Times New Roman"/>
      <w:sz w:val="20"/>
      <w:lang w:eastAsia="en-AU"/>
    </w:rPr>
  </w:style>
  <w:style w:type="paragraph" w:customStyle="1" w:styleId="ScalePlusRef">
    <w:name w:val="ScalePlusRef"/>
    <w:basedOn w:val="Normal"/>
    <w:rsid w:val="00BC228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E38"/>
    <w:pPr>
      <w:spacing w:line="260" w:lineRule="atLeast"/>
    </w:pPr>
    <w:rPr>
      <w:sz w:val="22"/>
    </w:rPr>
  </w:style>
  <w:style w:type="paragraph" w:styleId="Heading1">
    <w:name w:val="heading 1"/>
    <w:basedOn w:val="Normal"/>
    <w:next w:val="Normal"/>
    <w:link w:val="Heading1Char"/>
    <w:uiPriority w:val="9"/>
    <w:qFormat/>
    <w:rsid w:val="00646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64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64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4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64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64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4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4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64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2E38"/>
  </w:style>
  <w:style w:type="paragraph" w:customStyle="1" w:styleId="OPCParaBase">
    <w:name w:val="OPCParaBase"/>
    <w:link w:val="OPCParaBaseChar"/>
    <w:qFormat/>
    <w:rsid w:val="00D92E3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92E38"/>
    <w:pPr>
      <w:spacing w:line="240" w:lineRule="auto"/>
    </w:pPr>
    <w:rPr>
      <w:b/>
      <w:sz w:val="40"/>
    </w:rPr>
  </w:style>
  <w:style w:type="paragraph" w:customStyle="1" w:styleId="ActHead1">
    <w:name w:val="ActHead 1"/>
    <w:aliases w:val="c"/>
    <w:basedOn w:val="OPCParaBase"/>
    <w:next w:val="Normal"/>
    <w:qFormat/>
    <w:rsid w:val="00D92E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2E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2E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2E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2E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2E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2E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2E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2E3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92E38"/>
  </w:style>
  <w:style w:type="paragraph" w:customStyle="1" w:styleId="Blocks">
    <w:name w:val="Blocks"/>
    <w:aliases w:val="bb"/>
    <w:basedOn w:val="OPCParaBase"/>
    <w:qFormat/>
    <w:rsid w:val="00D92E38"/>
    <w:pPr>
      <w:spacing w:line="240" w:lineRule="auto"/>
    </w:pPr>
    <w:rPr>
      <w:sz w:val="24"/>
    </w:rPr>
  </w:style>
  <w:style w:type="paragraph" w:customStyle="1" w:styleId="BoxText">
    <w:name w:val="BoxText"/>
    <w:aliases w:val="bt"/>
    <w:basedOn w:val="OPCParaBase"/>
    <w:qFormat/>
    <w:rsid w:val="00D92E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2E38"/>
    <w:rPr>
      <w:b/>
    </w:rPr>
  </w:style>
  <w:style w:type="paragraph" w:customStyle="1" w:styleId="BoxHeadItalic">
    <w:name w:val="BoxHeadItalic"/>
    <w:aliases w:val="bhi"/>
    <w:basedOn w:val="BoxText"/>
    <w:next w:val="BoxStep"/>
    <w:qFormat/>
    <w:rsid w:val="00D92E38"/>
    <w:rPr>
      <w:i/>
    </w:rPr>
  </w:style>
  <w:style w:type="paragraph" w:customStyle="1" w:styleId="BoxList">
    <w:name w:val="BoxList"/>
    <w:aliases w:val="bl"/>
    <w:basedOn w:val="BoxText"/>
    <w:qFormat/>
    <w:rsid w:val="00D92E38"/>
    <w:pPr>
      <w:ind w:left="1559" w:hanging="425"/>
    </w:pPr>
  </w:style>
  <w:style w:type="paragraph" w:customStyle="1" w:styleId="BoxNote">
    <w:name w:val="BoxNote"/>
    <w:aliases w:val="bn"/>
    <w:basedOn w:val="BoxText"/>
    <w:qFormat/>
    <w:rsid w:val="00D92E38"/>
    <w:pPr>
      <w:tabs>
        <w:tab w:val="left" w:pos="1985"/>
      </w:tabs>
      <w:spacing w:before="122" w:line="198" w:lineRule="exact"/>
      <w:ind w:left="2948" w:hanging="1814"/>
    </w:pPr>
    <w:rPr>
      <w:sz w:val="18"/>
    </w:rPr>
  </w:style>
  <w:style w:type="paragraph" w:customStyle="1" w:styleId="BoxPara">
    <w:name w:val="BoxPara"/>
    <w:aliases w:val="bp"/>
    <w:basedOn w:val="BoxText"/>
    <w:qFormat/>
    <w:rsid w:val="00D92E38"/>
    <w:pPr>
      <w:tabs>
        <w:tab w:val="right" w:pos="2268"/>
      </w:tabs>
      <w:ind w:left="2552" w:hanging="1418"/>
    </w:pPr>
  </w:style>
  <w:style w:type="paragraph" w:customStyle="1" w:styleId="BoxStep">
    <w:name w:val="BoxStep"/>
    <w:aliases w:val="bs"/>
    <w:basedOn w:val="BoxText"/>
    <w:qFormat/>
    <w:rsid w:val="00D92E38"/>
    <w:pPr>
      <w:ind w:left="1985" w:hanging="851"/>
    </w:pPr>
  </w:style>
  <w:style w:type="character" w:customStyle="1" w:styleId="CharAmPartNo">
    <w:name w:val="CharAmPartNo"/>
    <w:basedOn w:val="OPCCharBase"/>
    <w:qFormat/>
    <w:rsid w:val="00D92E38"/>
  </w:style>
  <w:style w:type="character" w:customStyle="1" w:styleId="CharAmPartText">
    <w:name w:val="CharAmPartText"/>
    <w:basedOn w:val="OPCCharBase"/>
    <w:qFormat/>
    <w:rsid w:val="00D92E38"/>
  </w:style>
  <w:style w:type="character" w:customStyle="1" w:styleId="CharAmSchNo">
    <w:name w:val="CharAmSchNo"/>
    <w:basedOn w:val="OPCCharBase"/>
    <w:qFormat/>
    <w:rsid w:val="00D92E38"/>
  </w:style>
  <w:style w:type="character" w:customStyle="1" w:styleId="CharAmSchText">
    <w:name w:val="CharAmSchText"/>
    <w:basedOn w:val="OPCCharBase"/>
    <w:qFormat/>
    <w:rsid w:val="00D92E38"/>
  </w:style>
  <w:style w:type="character" w:customStyle="1" w:styleId="CharBoldItalic">
    <w:name w:val="CharBoldItalic"/>
    <w:basedOn w:val="OPCCharBase"/>
    <w:uiPriority w:val="1"/>
    <w:qFormat/>
    <w:rsid w:val="00D92E38"/>
    <w:rPr>
      <w:b/>
      <w:i/>
    </w:rPr>
  </w:style>
  <w:style w:type="character" w:customStyle="1" w:styleId="CharChapNo">
    <w:name w:val="CharChapNo"/>
    <w:basedOn w:val="OPCCharBase"/>
    <w:uiPriority w:val="1"/>
    <w:qFormat/>
    <w:rsid w:val="00D92E38"/>
  </w:style>
  <w:style w:type="character" w:customStyle="1" w:styleId="CharChapText">
    <w:name w:val="CharChapText"/>
    <w:basedOn w:val="OPCCharBase"/>
    <w:uiPriority w:val="1"/>
    <w:qFormat/>
    <w:rsid w:val="00D92E38"/>
  </w:style>
  <w:style w:type="character" w:customStyle="1" w:styleId="CharDivNo">
    <w:name w:val="CharDivNo"/>
    <w:basedOn w:val="OPCCharBase"/>
    <w:uiPriority w:val="1"/>
    <w:qFormat/>
    <w:rsid w:val="00D92E38"/>
  </w:style>
  <w:style w:type="character" w:customStyle="1" w:styleId="CharDivText">
    <w:name w:val="CharDivText"/>
    <w:basedOn w:val="OPCCharBase"/>
    <w:uiPriority w:val="1"/>
    <w:qFormat/>
    <w:rsid w:val="00D92E38"/>
  </w:style>
  <w:style w:type="character" w:customStyle="1" w:styleId="CharItalic">
    <w:name w:val="CharItalic"/>
    <w:basedOn w:val="OPCCharBase"/>
    <w:uiPriority w:val="1"/>
    <w:qFormat/>
    <w:rsid w:val="00D92E38"/>
    <w:rPr>
      <w:i/>
    </w:rPr>
  </w:style>
  <w:style w:type="character" w:customStyle="1" w:styleId="CharPartNo">
    <w:name w:val="CharPartNo"/>
    <w:basedOn w:val="OPCCharBase"/>
    <w:uiPriority w:val="1"/>
    <w:qFormat/>
    <w:rsid w:val="00D92E38"/>
  </w:style>
  <w:style w:type="character" w:customStyle="1" w:styleId="CharPartText">
    <w:name w:val="CharPartText"/>
    <w:basedOn w:val="OPCCharBase"/>
    <w:uiPriority w:val="1"/>
    <w:qFormat/>
    <w:rsid w:val="00D92E38"/>
  </w:style>
  <w:style w:type="character" w:customStyle="1" w:styleId="CharSectno">
    <w:name w:val="CharSectno"/>
    <w:basedOn w:val="OPCCharBase"/>
    <w:qFormat/>
    <w:rsid w:val="00D92E38"/>
  </w:style>
  <w:style w:type="character" w:customStyle="1" w:styleId="CharSubdNo">
    <w:name w:val="CharSubdNo"/>
    <w:basedOn w:val="OPCCharBase"/>
    <w:uiPriority w:val="1"/>
    <w:qFormat/>
    <w:rsid w:val="00D92E38"/>
  </w:style>
  <w:style w:type="character" w:customStyle="1" w:styleId="CharSubdText">
    <w:name w:val="CharSubdText"/>
    <w:basedOn w:val="OPCCharBase"/>
    <w:uiPriority w:val="1"/>
    <w:qFormat/>
    <w:rsid w:val="00D92E38"/>
  </w:style>
  <w:style w:type="paragraph" w:customStyle="1" w:styleId="CTA--">
    <w:name w:val="CTA --"/>
    <w:basedOn w:val="OPCParaBase"/>
    <w:next w:val="Normal"/>
    <w:rsid w:val="00D92E38"/>
    <w:pPr>
      <w:spacing w:before="60" w:line="240" w:lineRule="atLeast"/>
      <w:ind w:left="142" w:hanging="142"/>
    </w:pPr>
    <w:rPr>
      <w:sz w:val="20"/>
    </w:rPr>
  </w:style>
  <w:style w:type="paragraph" w:customStyle="1" w:styleId="CTA-">
    <w:name w:val="CTA -"/>
    <w:basedOn w:val="OPCParaBase"/>
    <w:rsid w:val="00D92E38"/>
    <w:pPr>
      <w:spacing w:before="60" w:line="240" w:lineRule="atLeast"/>
      <w:ind w:left="85" w:hanging="85"/>
    </w:pPr>
    <w:rPr>
      <w:sz w:val="20"/>
    </w:rPr>
  </w:style>
  <w:style w:type="paragraph" w:customStyle="1" w:styleId="CTA---">
    <w:name w:val="CTA ---"/>
    <w:basedOn w:val="OPCParaBase"/>
    <w:next w:val="Normal"/>
    <w:rsid w:val="00D92E38"/>
    <w:pPr>
      <w:spacing w:before="60" w:line="240" w:lineRule="atLeast"/>
      <w:ind w:left="198" w:hanging="198"/>
    </w:pPr>
    <w:rPr>
      <w:sz w:val="20"/>
    </w:rPr>
  </w:style>
  <w:style w:type="paragraph" w:customStyle="1" w:styleId="CTA----">
    <w:name w:val="CTA ----"/>
    <w:basedOn w:val="OPCParaBase"/>
    <w:next w:val="Normal"/>
    <w:rsid w:val="00D92E38"/>
    <w:pPr>
      <w:spacing w:before="60" w:line="240" w:lineRule="atLeast"/>
      <w:ind w:left="255" w:hanging="255"/>
    </w:pPr>
    <w:rPr>
      <w:sz w:val="20"/>
    </w:rPr>
  </w:style>
  <w:style w:type="paragraph" w:customStyle="1" w:styleId="CTA1a">
    <w:name w:val="CTA 1(a)"/>
    <w:basedOn w:val="OPCParaBase"/>
    <w:rsid w:val="00D92E38"/>
    <w:pPr>
      <w:tabs>
        <w:tab w:val="right" w:pos="414"/>
      </w:tabs>
      <w:spacing w:before="40" w:line="240" w:lineRule="atLeast"/>
      <w:ind w:left="675" w:hanging="675"/>
    </w:pPr>
    <w:rPr>
      <w:sz w:val="20"/>
    </w:rPr>
  </w:style>
  <w:style w:type="paragraph" w:customStyle="1" w:styleId="CTA1ai">
    <w:name w:val="CTA 1(a)(i)"/>
    <w:basedOn w:val="OPCParaBase"/>
    <w:rsid w:val="00D92E38"/>
    <w:pPr>
      <w:tabs>
        <w:tab w:val="right" w:pos="1004"/>
      </w:tabs>
      <w:spacing w:before="40" w:line="240" w:lineRule="atLeast"/>
      <w:ind w:left="1253" w:hanging="1253"/>
    </w:pPr>
    <w:rPr>
      <w:sz w:val="20"/>
    </w:rPr>
  </w:style>
  <w:style w:type="paragraph" w:customStyle="1" w:styleId="CTA2a">
    <w:name w:val="CTA 2(a)"/>
    <w:basedOn w:val="OPCParaBase"/>
    <w:rsid w:val="00D92E38"/>
    <w:pPr>
      <w:tabs>
        <w:tab w:val="right" w:pos="482"/>
      </w:tabs>
      <w:spacing w:before="40" w:line="240" w:lineRule="atLeast"/>
      <w:ind w:left="748" w:hanging="748"/>
    </w:pPr>
    <w:rPr>
      <w:sz w:val="20"/>
    </w:rPr>
  </w:style>
  <w:style w:type="paragraph" w:customStyle="1" w:styleId="CTA2ai">
    <w:name w:val="CTA 2(a)(i)"/>
    <w:basedOn w:val="OPCParaBase"/>
    <w:rsid w:val="00D92E38"/>
    <w:pPr>
      <w:tabs>
        <w:tab w:val="right" w:pos="1089"/>
      </w:tabs>
      <w:spacing w:before="40" w:line="240" w:lineRule="atLeast"/>
      <w:ind w:left="1327" w:hanging="1327"/>
    </w:pPr>
    <w:rPr>
      <w:sz w:val="20"/>
    </w:rPr>
  </w:style>
  <w:style w:type="paragraph" w:customStyle="1" w:styleId="CTA3a">
    <w:name w:val="CTA 3(a)"/>
    <w:basedOn w:val="OPCParaBase"/>
    <w:rsid w:val="00D92E38"/>
    <w:pPr>
      <w:tabs>
        <w:tab w:val="right" w:pos="556"/>
      </w:tabs>
      <w:spacing w:before="40" w:line="240" w:lineRule="atLeast"/>
      <w:ind w:left="805" w:hanging="805"/>
    </w:pPr>
    <w:rPr>
      <w:sz w:val="20"/>
    </w:rPr>
  </w:style>
  <w:style w:type="paragraph" w:customStyle="1" w:styleId="CTA3ai">
    <w:name w:val="CTA 3(a)(i)"/>
    <w:basedOn w:val="OPCParaBase"/>
    <w:rsid w:val="00D92E38"/>
    <w:pPr>
      <w:tabs>
        <w:tab w:val="right" w:pos="1140"/>
      </w:tabs>
      <w:spacing w:before="40" w:line="240" w:lineRule="atLeast"/>
      <w:ind w:left="1361" w:hanging="1361"/>
    </w:pPr>
    <w:rPr>
      <w:sz w:val="20"/>
    </w:rPr>
  </w:style>
  <w:style w:type="paragraph" w:customStyle="1" w:styleId="CTA4a">
    <w:name w:val="CTA 4(a)"/>
    <w:basedOn w:val="OPCParaBase"/>
    <w:rsid w:val="00D92E38"/>
    <w:pPr>
      <w:tabs>
        <w:tab w:val="right" w:pos="624"/>
      </w:tabs>
      <w:spacing w:before="40" w:line="240" w:lineRule="atLeast"/>
      <w:ind w:left="873" w:hanging="873"/>
    </w:pPr>
    <w:rPr>
      <w:sz w:val="20"/>
    </w:rPr>
  </w:style>
  <w:style w:type="paragraph" w:customStyle="1" w:styleId="CTA4ai">
    <w:name w:val="CTA 4(a)(i)"/>
    <w:basedOn w:val="OPCParaBase"/>
    <w:rsid w:val="00D92E38"/>
    <w:pPr>
      <w:tabs>
        <w:tab w:val="right" w:pos="1213"/>
      </w:tabs>
      <w:spacing w:before="40" w:line="240" w:lineRule="atLeast"/>
      <w:ind w:left="1452" w:hanging="1452"/>
    </w:pPr>
    <w:rPr>
      <w:sz w:val="20"/>
    </w:rPr>
  </w:style>
  <w:style w:type="paragraph" w:customStyle="1" w:styleId="CTACAPS">
    <w:name w:val="CTA CAPS"/>
    <w:basedOn w:val="OPCParaBase"/>
    <w:rsid w:val="00D92E38"/>
    <w:pPr>
      <w:spacing w:before="60" w:line="240" w:lineRule="atLeast"/>
    </w:pPr>
    <w:rPr>
      <w:sz w:val="20"/>
    </w:rPr>
  </w:style>
  <w:style w:type="paragraph" w:customStyle="1" w:styleId="CTAright">
    <w:name w:val="CTA right"/>
    <w:basedOn w:val="OPCParaBase"/>
    <w:rsid w:val="00D92E38"/>
    <w:pPr>
      <w:spacing w:before="60" w:line="240" w:lineRule="auto"/>
      <w:jc w:val="right"/>
    </w:pPr>
    <w:rPr>
      <w:sz w:val="20"/>
    </w:rPr>
  </w:style>
  <w:style w:type="paragraph" w:customStyle="1" w:styleId="subsection">
    <w:name w:val="subsection"/>
    <w:aliases w:val="ss"/>
    <w:basedOn w:val="OPCParaBase"/>
    <w:link w:val="subsectionChar"/>
    <w:rsid w:val="00D92E38"/>
    <w:pPr>
      <w:tabs>
        <w:tab w:val="right" w:pos="1021"/>
      </w:tabs>
      <w:spacing w:before="180" w:line="240" w:lineRule="auto"/>
      <w:ind w:left="1134" w:hanging="1134"/>
    </w:pPr>
  </w:style>
  <w:style w:type="paragraph" w:customStyle="1" w:styleId="Definition">
    <w:name w:val="Definition"/>
    <w:aliases w:val="dd"/>
    <w:basedOn w:val="OPCParaBase"/>
    <w:rsid w:val="00D92E38"/>
    <w:pPr>
      <w:spacing w:before="180" w:line="240" w:lineRule="auto"/>
      <w:ind w:left="1134"/>
    </w:pPr>
  </w:style>
  <w:style w:type="paragraph" w:customStyle="1" w:styleId="ETAsubitem">
    <w:name w:val="ETA(subitem)"/>
    <w:basedOn w:val="OPCParaBase"/>
    <w:rsid w:val="00D92E38"/>
    <w:pPr>
      <w:tabs>
        <w:tab w:val="right" w:pos="340"/>
      </w:tabs>
      <w:spacing w:before="60" w:line="240" w:lineRule="auto"/>
      <w:ind w:left="454" w:hanging="454"/>
    </w:pPr>
    <w:rPr>
      <w:sz w:val="20"/>
    </w:rPr>
  </w:style>
  <w:style w:type="paragraph" w:customStyle="1" w:styleId="ETApara">
    <w:name w:val="ETA(para)"/>
    <w:basedOn w:val="OPCParaBase"/>
    <w:rsid w:val="00D92E38"/>
    <w:pPr>
      <w:tabs>
        <w:tab w:val="right" w:pos="754"/>
      </w:tabs>
      <w:spacing w:before="60" w:line="240" w:lineRule="auto"/>
      <w:ind w:left="828" w:hanging="828"/>
    </w:pPr>
    <w:rPr>
      <w:sz w:val="20"/>
    </w:rPr>
  </w:style>
  <w:style w:type="paragraph" w:customStyle="1" w:styleId="ETAsubpara">
    <w:name w:val="ETA(subpara)"/>
    <w:basedOn w:val="OPCParaBase"/>
    <w:rsid w:val="00D92E38"/>
    <w:pPr>
      <w:tabs>
        <w:tab w:val="right" w:pos="1083"/>
      </w:tabs>
      <w:spacing w:before="60" w:line="240" w:lineRule="auto"/>
      <w:ind w:left="1191" w:hanging="1191"/>
    </w:pPr>
    <w:rPr>
      <w:sz w:val="20"/>
    </w:rPr>
  </w:style>
  <w:style w:type="paragraph" w:customStyle="1" w:styleId="ETAsub-subpara">
    <w:name w:val="ETA(sub-subpara)"/>
    <w:basedOn w:val="OPCParaBase"/>
    <w:rsid w:val="00D92E38"/>
    <w:pPr>
      <w:tabs>
        <w:tab w:val="right" w:pos="1412"/>
      </w:tabs>
      <w:spacing w:before="60" w:line="240" w:lineRule="auto"/>
      <w:ind w:left="1525" w:hanging="1525"/>
    </w:pPr>
    <w:rPr>
      <w:sz w:val="20"/>
    </w:rPr>
  </w:style>
  <w:style w:type="paragraph" w:customStyle="1" w:styleId="Formula">
    <w:name w:val="Formula"/>
    <w:basedOn w:val="OPCParaBase"/>
    <w:rsid w:val="00D92E38"/>
    <w:pPr>
      <w:spacing w:line="240" w:lineRule="auto"/>
      <w:ind w:left="1134"/>
    </w:pPr>
    <w:rPr>
      <w:sz w:val="20"/>
    </w:rPr>
  </w:style>
  <w:style w:type="paragraph" w:styleId="Header">
    <w:name w:val="header"/>
    <w:basedOn w:val="OPCParaBase"/>
    <w:link w:val="HeaderChar"/>
    <w:unhideWhenUsed/>
    <w:rsid w:val="00D92E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2E38"/>
    <w:rPr>
      <w:rFonts w:eastAsia="Times New Roman" w:cs="Times New Roman"/>
      <w:sz w:val="16"/>
      <w:lang w:eastAsia="en-AU"/>
    </w:rPr>
  </w:style>
  <w:style w:type="paragraph" w:customStyle="1" w:styleId="House">
    <w:name w:val="House"/>
    <w:basedOn w:val="OPCParaBase"/>
    <w:rsid w:val="00D92E38"/>
    <w:pPr>
      <w:spacing w:line="240" w:lineRule="auto"/>
    </w:pPr>
    <w:rPr>
      <w:sz w:val="28"/>
    </w:rPr>
  </w:style>
  <w:style w:type="paragraph" w:customStyle="1" w:styleId="Item">
    <w:name w:val="Item"/>
    <w:aliases w:val="i"/>
    <w:basedOn w:val="OPCParaBase"/>
    <w:next w:val="ItemHead"/>
    <w:rsid w:val="00D92E38"/>
    <w:pPr>
      <w:keepLines/>
      <w:spacing w:before="80" w:line="240" w:lineRule="auto"/>
      <w:ind w:left="709"/>
    </w:pPr>
  </w:style>
  <w:style w:type="paragraph" w:customStyle="1" w:styleId="ItemHead">
    <w:name w:val="ItemHead"/>
    <w:aliases w:val="ih"/>
    <w:basedOn w:val="OPCParaBase"/>
    <w:next w:val="Item"/>
    <w:rsid w:val="00D92E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2E38"/>
    <w:pPr>
      <w:spacing w:line="240" w:lineRule="auto"/>
    </w:pPr>
    <w:rPr>
      <w:b/>
      <w:sz w:val="32"/>
    </w:rPr>
  </w:style>
  <w:style w:type="paragraph" w:customStyle="1" w:styleId="notedraft">
    <w:name w:val="note(draft)"/>
    <w:aliases w:val="nd"/>
    <w:basedOn w:val="OPCParaBase"/>
    <w:rsid w:val="00D92E38"/>
    <w:pPr>
      <w:spacing w:before="240" w:line="240" w:lineRule="auto"/>
      <w:ind w:left="284" w:hanging="284"/>
    </w:pPr>
    <w:rPr>
      <w:i/>
      <w:sz w:val="24"/>
    </w:rPr>
  </w:style>
  <w:style w:type="paragraph" w:customStyle="1" w:styleId="notemargin">
    <w:name w:val="note(margin)"/>
    <w:aliases w:val="nm"/>
    <w:basedOn w:val="OPCParaBase"/>
    <w:rsid w:val="00D92E38"/>
    <w:pPr>
      <w:tabs>
        <w:tab w:val="left" w:pos="709"/>
      </w:tabs>
      <w:spacing w:before="122" w:line="198" w:lineRule="exact"/>
      <w:ind w:left="709" w:hanging="709"/>
    </w:pPr>
    <w:rPr>
      <w:sz w:val="18"/>
    </w:rPr>
  </w:style>
  <w:style w:type="paragraph" w:customStyle="1" w:styleId="noteToPara">
    <w:name w:val="noteToPara"/>
    <w:aliases w:val="ntp"/>
    <w:basedOn w:val="OPCParaBase"/>
    <w:rsid w:val="00D92E38"/>
    <w:pPr>
      <w:spacing w:before="122" w:line="198" w:lineRule="exact"/>
      <w:ind w:left="2353" w:hanging="709"/>
    </w:pPr>
    <w:rPr>
      <w:sz w:val="18"/>
    </w:rPr>
  </w:style>
  <w:style w:type="paragraph" w:customStyle="1" w:styleId="noteParlAmend">
    <w:name w:val="note(ParlAmend)"/>
    <w:aliases w:val="npp"/>
    <w:basedOn w:val="OPCParaBase"/>
    <w:next w:val="ParlAmend"/>
    <w:rsid w:val="00D92E38"/>
    <w:pPr>
      <w:spacing w:line="240" w:lineRule="auto"/>
      <w:jc w:val="right"/>
    </w:pPr>
    <w:rPr>
      <w:rFonts w:ascii="Arial" w:hAnsi="Arial"/>
      <w:b/>
      <w:i/>
    </w:rPr>
  </w:style>
  <w:style w:type="paragraph" w:customStyle="1" w:styleId="Page1">
    <w:name w:val="Page1"/>
    <w:basedOn w:val="OPCParaBase"/>
    <w:rsid w:val="00D92E38"/>
    <w:pPr>
      <w:spacing w:before="400" w:line="240" w:lineRule="auto"/>
    </w:pPr>
    <w:rPr>
      <w:b/>
      <w:sz w:val="32"/>
    </w:rPr>
  </w:style>
  <w:style w:type="paragraph" w:customStyle="1" w:styleId="PageBreak">
    <w:name w:val="PageBreak"/>
    <w:aliases w:val="pb"/>
    <w:basedOn w:val="OPCParaBase"/>
    <w:rsid w:val="00D92E38"/>
    <w:pPr>
      <w:spacing w:line="240" w:lineRule="auto"/>
    </w:pPr>
    <w:rPr>
      <w:sz w:val="20"/>
    </w:rPr>
  </w:style>
  <w:style w:type="paragraph" w:customStyle="1" w:styleId="paragraphsub">
    <w:name w:val="paragraph(sub)"/>
    <w:aliases w:val="aa"/>
    <w:basedOn w:val="OPCParaBase"/>
    <w:rsid w:val="00D92E38"/>
    <w:pPr>
      <w:tabs>
        <w:tab w:val="right" w:pos="1985"/>
      </w:tabs>
      <w:spacing w:before="40" w:line="240" w:lineRule="auto"/>
      <w:ind w:left="2098" w:hanging="2098"/>
    </w:pPr>
  </w:style>
  <w:style w:type="paragraph" w:customStyle="1" w:styleId="paragraphsub-sub">
    <w:name w:val="paragraph(sub-sub)"/>
    <w:aliases w:val="aaa"/>
    <w:basedOn w:val="OPCParaBase"/>
    <w:rsid w:val="00D92E38"/>
    <w:pPr>
      <w:tabs>
        <w:tab w:val="right" w:pos="2722"/>
      </w:tabs>
      <w:spacing w:before="40" w:line="240" w:lineRule="auto"/>
      <w:ind w:left="2835" w:hanging="2835"/>
    </w:pPr>
  </w:style>
  <w:style w:type="paragraph" w:customStyle="1" w:styleId="paragraph">
    <w:name w:val="paragraph"/>
    <w:aliases w:val="a"/>
    <w:basedOn w:val="OPCParaBase"/>
    <w:link w:val="paragraphChar"/>
    <w:rsid w:val="00D92E38"/>
    <w:pPr>
      <w:tabs>
        <w:tab w:val="right" w:pos="1531"/>
      </w:tabs>
      <w:spacing w:before="40" w:line="240" w:lineRule="auto"/>
      <w:ind w:left="1644" w:hanging="1644"/>
    </w:pPr>
  </w:style>
  <w:style w:type="paragraph" w:customStyle="1" w:styleId="ParlAmend">
    <w:name w:val="ParlAmend"/>
    <w:aliases w:val="pp"/>
    <w:basedOn w:val="OPCParaBase"/>
    <w:rsid w:val="00D92E38"/>
    <w:pPr>
      <w:spacing w:before="240" w:line="240" w:lineRule="atLeast"/>
      <w:ind w:hanging="567"/>
    </w:pPr>
    <w:rPr>
      <w:sz w:val="24"/>
    </w:rPr>
  </w:style>
  <w:style w:type="paragraph" w:customStyle="1" w:styleId="Penalty">
    <w:name w:val="Penalty"/>
    <w:basedOn w:val="OPCParaBase"/>
    <w:rsid w:val="00D92E38"/>
    <w:pPr>
      <w:tabs>
        <w:tab w:val="left" w:pos="2977"/>
      </w:tabs>
      <w:spacing w:before="180" w:line="240" w:lineRule="auto"/>
      <w:ind w:left="1985" w:hanging="851"/>
    </w:pPr>
  </w:style>
  <w:style w:type="paragraph" w:customStyle="1" w:styleId="Portfolio">
    <w:name w:val="Portfolio"/>
    <w:basedOn w:val="OPCParaBase"/>
    <w:rsid w:val="00D92E38"/>
    <w:pPr>
      <w:spacing w:line="240" w:lineRule="auto"/>
    </w:pPr>
    <w:rPr>
      <w:i/>
      <w:sz w:val="20"/>
    </w:rPr>
  </w:style>
  <w:style w:type="paragraph" w:customStyle="1" w:styleId="Preamble">
    <w:name w:val="Preamble"/>
    <w:basedOn w:val="OPCParaBase"/>
    <w:next w:val="Normal"/>
    <w:rsid w:val="00D92E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2E38"/>
    <w:pPr>
      <w:spacing w:line="240" w:lineRule="auto"/>
    </w:pPr>
    <w:rPr>
      <w:i/>
      <w:sz w:val="20"/>
    </w:rPr>
  </w:style>
  <w:style w:type="paragraph" w:customStyle="1" w:styleId="Session">
    <w:name w:val="Session"/>
    <w:basedOn w:val="OPCParaBase"/>
    <w:rsid w:val="00D92E38"/>
    <w:pPr>
      <w:spacing w:line="240" w:lineRule="auto"/>
    </w:pPr>
    <w:rPr>
      <w:sz w:val="28"/>
    </w:rPr>
  </w:style>
  <w:style w:type="paragraph" w:customStyle="1" w:styleId="Sponsor">
    <w:name w:val="Sponsor"/>
    <w:basedOn w:val="OPCParaBase"/>
    <w:rsid w:val="00D92E38"/>
    <w:pPr>
      <w:spacing w:line="240" w:lineRule="auto"/>
    </w:pPr>
    <w:rPr>
      <w:i/>
    </w:rPr>
  </w:style>
  <w:style w:type="paragraph" w:customStyle="1" w:styleId="Subitem">
    <w:name w:val="Subitem"/>
    <w:aliases w:val="iss"/>
    <w:basedOn w:val="OPCParaBase"/>
    <w:rsid w:val="00D92E38"/>
    <w:pPr>
      <w:spacing w:before="180" w:line="240" w:lineRule="auto"/>
      <w:ind w:left="709" w:hanging="709"/>
    </w:pPr>
  </w:style>
  <w:style w:type="paragraph" w:customStyle="1" w:styleId="SubitemHead">
    <w:name w:val="SubitemHead"/>
    <w:aliases w:val="issh"/>
    <w:basedOn w:val="OPCParaBase"/>
    <w:rsid w:val="00D92E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2E38"/>
    <w:pPr>
      <w:spacing w:before="40" w:line="240" w:lineRule="auto"/>
      <w:ind w:left="1134"/>
    </w:pPr>
  </w:style>
  <w:style w:type="paragraph" w:customStyle="1" w:styleId="SubsectionHead">
    <w:name w:val="SubsectionHead"/>
    <w:aliases w:val="ssh"/>
    <w:basedOn w:val="OPCParaBase"/>
    <w:next w:val="subsection"/>
    <w:rsid w:val="00D92E38"/>
    <w:pPr>
      <w:keepNext/>
      <w:keepLines/>
      <w:spacing w:before="240" w:line="240" w:lineRule="auto"/>
      <w:ind w:left="1134"/>
    </w:pPr>
    <w:rPr>
      <w:i/>
    </w:rPr>
  </w:style>
  <w:style w:type="paragraph" w:customStyle="1" w:styleId="Tablea">
    <w:name w:val="Table(a)"/>
    <w:aliases w:val="ta"/>
    <w:basedOn w:val="OPCParaBase"/>
    <w:rsid w:val="00D92E38"/>
    <w:pPr>
      <w:spacing w:before="60" w:line="240" w:lineRule="auto"/>
      <w:ind w:left="284" w:hanging="284"/>
    </w:pPr>
    <w:rPr>
      <w:sz w:val="20"/>
    </w:rPr>
  </w:style>
  <w:style w:type="paragraph" w:customStyle="1" w:styleId="TableAA">
    <w:name w:val="Table(AA)"/>
    <w:aliases w:val="taaa"/>
    <w:basedOn w:val="OPCParaBase"/>
    <w:rsid w:val="00D92E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2E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2E38"/>
    <w:pPr>
      <w:spacing w:before="60" w:line="240" w:lineRule="atLeast"/>
    </w:pPr>
    <w:rPr>
      <w:sz w:val="20"/>
    </w:rPr>
  </w:style>
  <w:style w:type="paragraph" w:customStyle="1" w:styleId="TLPBoxTextnote">
    <w:name w:val="TLPBoxText(note"/>
    <w:aliases w:val="right)"/>
    <w:basedOn w:val="OPCParaBase"/>
    <w:rsid w:val="00D92E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2E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2E38"/>
    <w:pPr>
      <w:spacing w:before="122" w:line="198" w:lineRule="exact"/>
      <w:ind w:left="1985" w:hanging="851"/>
      <w:jc w:val="right"/>
    </w:pPr>
    <w:rPr>
      <w:sz w:val="18"/>
    </w:rPr>
  </w:style>
  <w:style w:type="paragraph" w:customStyle="1" w:styleId="TLPTableBullet">
    <w:name w:val="TLPTableBullet"/>
    <w:aliases w:val="ttb"/>
    <w:basedOn w:val="OPCParaBase"/>
    <w:rsid w:val="00D92E38"/>
    <w:pPr>
      <w:spacing w:line="240" w:lineRule="exact"/>
      <w:ind w:left="284" w:hanging="284"/>
    </w:pPr>
    <w:rPr>
      <w:sz w:val="20"/>
    </w:rPr>
  </w:style>
  <w:style w:type="paragraph" w:styleId="TOC1">
    <w:name w:val="toc 1"/>
    <w:basedOn w:val="OPCParaBase"/>
    <w:next w:val="Normal"/>
    <w:uiPriority w:val="39"/>
    <w:semiHidden/>
    <w:unhideWhenUsed/>
    <w:rsid w:val="00D92E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2E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2E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2E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2E3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2E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2E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2E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2E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2E38"/>
    <w:pPr>
      <w:keepLines/>
      <w:spacing w:before="240" w:after="120" w:line="240" w:lineRule="auto"/>
      <w:ind w:left="794"/>
    </w:pPr>
    <w:rPr>
      <w:b/>
      <w:kern w:val="28"/>
      <w:sz w:val="20"/>
    </w:rPr>
  </w:style>
  <w:style w:type="paragraph" w:customStyle="1" w:styleId="TofSectsHeading">
    <w:name w:val="TofSects(Heading)"/>
    <w:basedOn w:val="OPCParaBase"/>
    <w:rsid w:val="00D92E38"/>
    <w:pPr>
      <w:spacing w:before="240" w:after="120" w:line="240" w:lineRule="auto"/>
    </w:pPr>
    <w:rPr>
      <w:b/>
      <w:sz w:val="24"/>
    </w:rPr>
  </w:style>
  <w:style w:type="paragraph" w:customStyle="1" w:styleId="TofSectsSection">
    <w:name w:val="TofSects(Section)"/>
    <w:basedOn w:val="OPCParaBase"/>
    <w:rsid w:val="00D92E38"/>
    <w:pPr>
      <w:keepLines/>
      <w:spacing w:before="40" w:line="240" w:lineRule="auto"/>
      <w:ind w:left="1588" w:hanging="794"/>
    </w:pPr>
    <w:rPr>
      <w:kern w:val="28"/>
      <w:sz w:val="18"/>
    </w:rPr>
  </w:style>
  <w:style w:type="paragraph" w:customStyle="1" w:styleId="TofSectsSubdiv">
    <w:name w:val="TofSects(Subdiv)"/>
    <w:basedOn w:val="OPCParaBase"/>
    <w:rsid w:val="00D92E38"/>
    <w:pPr>
      <w:keepLines/>
      <w:spacing w:before="80" w:line="240" w:lineRule="auto"/>
      <w:ind w:left="1588" w:hanging="794"/>
    </w:pPr>
    <w:rPr>
      <w:kern w:val="28"/>
    </w:rPr>
  </w:style>
  <w:style w:type="paragraph" w:customStyle="1" w:styleId="WRStyle">
    <w:name w:val="WR Style"/>
    <w:aliases w:val="WR"/>
    <w:basedOn w:val="OPCParaBase"/>
    <w:rsid w:val="00D92E38"/>
    <w:pPr>
      <w:spacing w:before="240" w:line="240" w:lineRule="auto"/>
      <w:ind w:left="284" w:hanging="284"/>
    </w:pPr>
    <w:rPr>
      <w:b/>
      <w:i/>
      <w:kern w:val="28"/>
      <w:sz w:val="24"/>
    </w:rPr>
  </w:style>
  <w:style w:type="paragraph" w:customStyle="1" w:styleId="notepara">
    <w:name w:val="note(para)"/>
    <w:aliases w:val="na"/>
    <w:basedOn w:val="OPCParaBase"/>
    <w:rsid w:val="00D92E38"/>
    <w:pPr>
      <w:spacing w:before="40" w:line="198" w:lineRule="exact"/>
      <w:ind w:left="2354" w:hanging="369"/>
    </w:pPr>
    <w:rPr>
      <w:sz w:val="18"/>
    </w:rPr>
  </w:style>
  <w:style w:type="paragraph" w:styleId="Footer">
    <w:name w:val="footer"/>
    <w:link w:val="FooterChar"/>
    <w:rsid w:val="00D92E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2E38"/>
    <w:rPr>
      <w:rFonts w:eastAsia="Times New Roman" w:cs="Times New Roman"/>
      <w:sz w:val="22"/>
      <w:szCs w:val="24"/>
      <w:lang w:eastAsia="en-AU"/>
    </w:rPr>
  </w:style>
  <w:style w:type="character" w:styleId="LineNumber">
    <w:name w:val="line number"/>
    <w:basedOn w:val="OPCCharBase"/>
    <w:uiPriority w:val="99"/>
    <w:semiHidden/>
    <w:unhideWhenUsed/>
    <w:rsid w:val="00D92E38"/>
    <w:rPr>
      <w:sz w:val="16"/>
    </w:rPr>
  </w:style>
  <w:style w:type="table" w:customStyle="1" w:styleId="CFlag">
    <w:name w:val="CFlag"/>
    <w:basedOn w:val="TableNormal"/>
    <w:uiPriority w:val="99"/>
    <w:rsid w:val="00D92E3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92E38"/>
    <w:rPr>
      <w:b/>
      <w:sz w:val="28"/>
      <w:szCs w:val="28"/>
    </w:rPr>
  </w:style>
  <w:style w:type="paragraph" w:customStyle="1" w:styleId="NotesHeading2">
    <w:name w:val="NotesHeading 2"/>
    <w:basedOn w:val="OPCParaBase"/>
    <w:next w:val="Normal"/>
    <w:rsid w:val="00D92E38"/>
    <w:rPr>
      <w:b/>
      <w:sz w:val="28"/>
      <w:szCs w:val="28"/>
    </w:rPr>
  </w:style>
  <w:style w:type="paragraph" w:customStyle="1" w:styleId="SignCoverPageEnd">
    <w:name w:val="SignCoverPageEnd"/>
    <w:basedOn w:val="OPCParaBase"/>
    <w:next w:val="Normal"/>
    <w:rsid w:val="00D92E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2E38"/>
    <w:pPr>
      <w:pBdr>
        <w:top w:val="single" w:sz="4" w:space="1" w:color="auto"/>
      </w:pBdr>
      <w:spacing w:before="360"/>
      <w:ind w:right="397"/>
      <w:jc w:val="both"/>
    </w:pPr>
  </w:style>
  <w:style w:type="paragraph" w:customStyle="1" w:styleId="Paragraphsub-sub-sub">
    <w:name w:val="Paragraph(sub-sub-sub)"/>
    <w:aliases w:val="aaaa"/>
    <w:basedOn w:val="OPCParaBase"/>
    <w:rsid w:val="00D92E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2E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2E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2E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2E3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92E38"/>
    <w:pPr>
      <w:spacing w:before="120"/>
    </w:pPr>
  </w:style>
  <w:style w:type="paragraph" w:customStyle="1" w:styleId="TableTextEndNotes">
    <w:name w:val="TableTextEndNotes"/>
    <w:aliases w:val="Tten"/>
    <w:basedOn w:val="Normal"/>
    <w:rsid w:val="00D92E38"/>
    <w:pPr>
      <w:spacing w:before="60" w:line="240" w:lineRule="auto"/>
    </w:pPr>
    <w:rPr>
      <w:rFonts w:cs="Arial"/>
      <w:sz w:val="20"/>
      <w:szCs w:val="22"/>
    </w:rPr>
  </w:style>
  <w:style w:type="paragraph" w:customStyle="1" w:styleId="TableHeading">
    <w:name w:val="TableHeading"/>
    <w:aliases w:val="th"/>
    <w:basedOn w:val="OPCParaBase"/>
    <w:next w:val="Tabletext"/>
    <w:rsid w:val="00D92E38"/>
    <w:pPr>
      <w:keepNext/>
      <w:spacing w:before="60" w:line="240" w:lineRule="atLeast"/>
    </w:pPr>
    <w:rPr>
      <w:b/>
      <w:sz w:val="20"/>
    </w:rPr>
  </w:style>
  <w:style w:type="paragraph" w:customStyle="1" w:styleId="NoteToSubpara">
    <w:name w:val="NoteToSubpara"/>
    <w:aliases w:val="nts"/>
    <w:basedOn w:val="OPCParaBase"/>
    <w:rsid w:val="00D92E38"/>
    <w:pPr>
      <w:spacing w:before="40" w:line="198" w:lineRule="exact"/>
      <w:ind w:left="2835" w:hanging="709"/>
    </w:pPr>
    <w:rPr>
      <w:sz w:val="18"/>
    </w:rPr>
  </w:style>
  <w:style w:type="paragraph" w:customStyle="1" w:styleId="ENoteTableHeading">
    <w:name w:val="ENoteTableHeading"/>
    <w:aliases w:val="enth"/>
    <w:basedOn w:val="OPCParaBase"/>
    <w:rsid w:val="00D92E38"/>
    <w:pPr>
      <w:keepNext/>
      <w:spacing w:before="60" w:line="240" w:lineRule="atLeast"/>
    </w:pPr>
    <w:rPr>
      <w:rFonts w:ascii="Arial" w:hAnsi="Arial"/>
      <w:b/>
      <w:sz w:val="16"/>
    </w:rPr>
  </w:style>
  <w:style w:type="paragraph" w:customStyle="1" w:styleId="ENoteTTi">
    <w:name w:val="ENoteTTi"/>
    <w:aliases w:val="entti"/>
    <w:basedOn w:val="OPCParaBase"/>
    <w:rsid w:val="00D92E38"/>
    <w:pPr>
      <w:keepNext/>
      <w:spacing w:before="60" w:line="240" w:lineRule="atLeast"/>
      <w:ind w:left="170"/>
    </w:pPr>
    <w:rPr>
      <w:sz w:val="16"/>
    </w:rPr>
  </w:style>
  <w:style w:type="paragraph" w:customStyle="1" w:styleId="ENotesHeading1">
    <w:name w:val="ENotesHeading 1"/>
    <w:aliases w:val="Enh1"/>
    <w:basedOn w:val="OPCParaBase"/>
    <w:next w:val="Normal"/>
    <w:rsid w:val="00D92E38"/>
    <w:pPr>
      <w:spacing w:before="120"/>
      <w:outlineLvl w:val="1"/>
    </w:pPr>
    <w:rPr>
      <w:b/>
      <w:sz w:val="28"/>
      <w:szCs w:val="28"/>
    </w:rPr>
  </w:style>
  <w:style w:type="paragraph" w:customStyle="1" w:styleId="ENotesHeading2">
    <w:name w:val="ENotesHeading 2"/>
    <w:aliases w:val="Enh2"/>
    <w:basedOn w:val="OPCParaBase"/>
    <w:next w:val="Normal"/>
    <w:rsid w:val="00D92E38"/>
    <w:pPr>
      <w:spacing w:before="120" w:after="120"/>
      <w:outlineLvl w:val="2"/>
    </w:pPr>
    <w:rPr>
      <w:b/>
      <w:sz w:val="24"/>
      <w:szCs w:val="28"/>
    </w:rPr>
  </w:style>
  <w:style w:type="paragraph" w:customStyle="1" w:styleId="ENoteTTIndentHeading">
    <w:name w:val="ENoteTTIndentHeading"/>
    <w:aliases w:val="enTTHi"/>
    <w:basedOn w:val="OPCParaBase"/>
    <w:rsid w:val="00D92E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2E38"/>
    <w:pPr>
      <w:spacing w:before="60" w:line="240" w:lineRule="atLeast"/>
    </w:pPr>
    <w:rPr>
      <w:sz w:val="16"/>
    </w:rPr>
  </w:style>
  <w:style w:type="paragraph" w:customStyle="1" w:styleId="MadeunderText">
    <w:name w:val="MadeunderText"/>
    <w:basedOn w:val="OPCParaBase"/>
    <w:next w:val="Normal"/>
    <w:rsid w:val="00D92E38"/>
    <w:pPr>
      <w:spacing w:before="240"/>
    </w:pPr>
    <w:rPr>
      <w:sz w:val="24"/>
      <w:szCs w:val="24"/>
    </w:rPr>
  </w:style>
  <w:style w:type="paragraph" w:customStyle="1" w:styleId="ENotesHeading3">
    <w:name w:val="ENotesHeading 3"/>
    <w:aliases w:val="Enh3"/>
    <w:basedOn w:val="OPCParaBase"/>
    <w:next w:val="Normal"/>
    <w:rsid w:val="00D92E38"/>
    <w:pPr>
      <w:keepNext/>
      <w:spacing w:before="120" w:line="240" w:lineRule="auto"/>
      <w:outlineLvl w:val="4"/>
    </w:pPr>
    <w:rPr>
      <w:b/>
      <w:szCs w:val="24"/>
    </w:rPr>
  </w:style>
  <w:style w:type="paragraph" w:customStyle="1" w:styleId="SubPartCASA">
    <w:name w:val="SubPart(CASA)"/>
    <w:aliases w:val="csp"/>
    <w:basedOn w:val="OPCParaBase"/>
    <w:next w:val="ActHead3"/>
    <w:rsid w:val="00D92E38"/>
    <w:pPr>
      <w:keepNext/>
      <w:keepLines/>
      <w:spacing w:before="280"/>
      <w:outlineLvl w:val="1"/>
    </w:pPr>
    <w:rPr>
      <w:b/>
      <w:kern w:val="28"/>
      <w:sz w:val="32"/>
    </w:rPr>
  </w:style>
  <w:style w:type="character" w:customStyle="1" w:styleId="CharSubPartTextCASA">
    <w:name w:val="CharSubPartText(CASA)"/>
    <w:basedOn w:val="OPCCharBase"/>
    <w:uiPriority w:val="1"/>
    <w:rsid w:val="00D92E38"/>
  </w:style>
  <w:style w:type="character" w:customStyle="1" w:styleId="CharSubPartNoCASA">
    <w:name w:val="CharSubPartNo(CASA)"/>
    <w:basedOn w:val="OPCCharBase"/>
    <w:uiPriority w:val="1"/>
    <w:rsid w:val="00D92E38"/>
  </w:style>
  <w:style w:type="paragraph" w:customStyle="1" w:styleId="ENoteTTIndentHeadingSub">
    <w:name w:val="ENoteTTIndentHeadingSub"/>
    <w:aliases w:val="enTTHis"/>
    <w:basedOn w:val="OPCParaBase"/>
    <w:rsid w:val="00D92E38"/>
    <w:pPr>
      <w:keepNext/>
      <w:spacing w:before="60" w:line="240" w:lineRule="atLeast"/>
      <w:ind w:left="340"/>
    </w:pPr>
    <w:rPr>
      <w:b/>
      <w:sz w:val="16"/>
    </w:rPr>
  </w:style>
  <w:style w:type="paragraph" w:customStyle="1" w:styleId="ENoteTTiSub">
    <w:name w:val="ENoteTTiSub"/>
    <w:aliases w:val="enttis"/>
    <w:basedOn w:val="OPCParaBase"/>
    <w:rsid w:val="00D92E38"/>
    <w:pPr>
      <w:keepNext/>
      <w:spacing w:before="60" w:line="240" w:lineRule="atLeast"/>
      <w:ind w:left="340"/>
    </w:pPr>
    <w:rPr>
      <w:sz w:val="16"/>
    </w:rPr>
  </w:style>
  <w:style w:type="paragraph" w:customStyle="1" w:styleId="SubDivisionMigration">
    <w:name w:val="SubDivisionMigration"/>
    <w:aliases w:val="sdm"/>
    <w:basedOn w:val="OPCParaBase"/>
    <w:rsid w:val="00D92E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2E38"/>
    <w:pPr>
      <w:keepNext/>
      <w:keepLines/>
      <w:spacing w:before="240" w:line="240" w:lineRule="auto"/>
      <w:ind w:left="1134" w:hanging="1134"/>
    </w:pPr>
    <w:rPr>
      <w:b/>
      <w:sz w:val="28"/>
    </w:rPr>
  </w:style>
  <w:style w:type="paragraph" w:customStyle="1" w:styleId="notetext">
    <w:name w:val="note(text)"/>
    <w:aliases w:val="n"/>
    <w:basedOn w:val="OPCParaBase"/>
    <w:rsid w:val="00D92E38"/>
    <w:pPr>
      <w:spacing w:before="122" w:line="240" w:lineRule="auto"/>
      <w:ind w:left="1985" w:hanging="851"/>
    </w:pPr>
    <w:rPr>
      <w:sz w:val="18"/>
    </w:rPr>
  </w:style>
  <w:style w:type="paragraph" w:customStyle="1" w:styleId="FreeForm">
    <w:name w:val="FreeForm"/>
    <w:rsid w:val="0085229B"/>
    <w:rPr>
      <w:rFonts w:ascii="Arial" w:hAnsi="Arial"/>
      <w:sz w:val="22"/>
    </w:rPr>
  </w:style>
  <w:style w:type="table" w:styleId="TableGrid">
    <w:name w:val="Table Grid"/>
    <w:basedOn w:val="TableNormal"/>
    <w:uiPriority w:val="59"/>
    <w:rsid w:val="00D92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D92E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2E38"/>
    <w:rPr>
      <w:sz w:val="22"/>
    </w:rPr>
  </w:style>
  <w:style w:type="paragraph" w:customStyle="1" w:styleId="SOTextNote">
    <w:name w:val="SO TextNote"/>
    <w:aliases w:val="sont"/>
    <w:basedOn w:val="SOText"/>
    <w:qFormat/>
    <w:rsid w:val="00D92E38"/>
    <w:pPr>
      <w:spacing w:before="122" w:line="198" w:lineRule="exact"/>
      <w:ind w:left="1843" w:hanging="709"/>
    </w:pPr>
    <w:rPr>
      <w:sz w:val="18"/>
    </w:rPr>
  </w:style>
  <w:style w:type="paragraph" w:customStyle="1" w:styleId="SOPara">
    <w:name w:val="SO Para"/>
    <w:aliases w:val="soa"/>
    <w:basedOn w:val="SOText"/>
    <w:link w:val="SOParaChar"/>
    <w:qFormat/>
    <w:rsid w:val="00D92E38"/>
    <w:pPr>
      <w:tabs>
        <w:tab w:val="right" w:pos="1786"/>
      </w:tabs>
      <w:spacing w:before="40"/>
      <w:ind w:left="2070" w:hanging="936"/>
    </w:pPr>
  </w:style>
  <w:style w:type="character" w:customStyle="1" w:styleId="SOParaChar">
    <w:name w:val="SO Para Char"/>
    <w:aliases w:val="soa Char"/>
    <w:basedOn w:val="DefaultParagraphFont"/>
    <w:link w:val="SOPara"/>
    <w:rsid w:val="00D92E38"/>
    <w:rPr>
      <w:sz w:val="22"/>
    </w:rPr>
  </w:style>
  <w:style w:type="paragraph" w:customStyle="1" w:styleId="FileName">
    <w:name w:val="FileName"/>
    <w:basedOn w:val="Normal"/>
    <w:rsid w:val="00D92E38"/>
  </w:style>
  <w:style w:type="paragraph" w:customStyle="1" w:styleId="SOHeadBold">
    <w:name w:val="SO HeadBold"/>
    <w:aliases w:val="sohb"/>
    <w:basedOn w:val="SOText"/>
    <w:next w:val="SOText"/>
    <w:link w:val="SOHeadBoldChar"/>
    <w:qFormat/>
    <w:rsid w:val="00D92E38"/>
    <w:rPr>
      <w:b/>
    </w:rPr>
  </w:style>
  <w:style w:type="character" w:customStyle="1" w:styleId="SOHeadBoldChar">
    <w:name w:val="SO HeadBold Char"/>
    <w:aliases w:val="sohb Char"/>
    <w:basedOn w:val="DefaultParagraphFont"/>
    <w:link w:val="SOHeadBold"/>
    <w:rsid w:val="00D92E38"/>
    <w:rPr>
      <w:b/>
      <w:sz w:val="22"/>
    </w:rPr>
  </w:style>
  <w:style w:type="paragraph" w:customStyle="1" w:styleId="SOHeadItalic">
    <w:name w:val="SO HeadItalic"/>
    <w:aliases w:val="sohi"/>
    <w:basedOn w:val="SOText"/>
    <w:next w:val="SOText"/>
    <w:link w:val="SOHeadItalicChar"/>
    <w:qFormat/>
    <w:rsid w:val="00D92E38"/>
    <w:rPr>
      <w:i/>
    </w:rPr>
  </w:style>
  <w:style w:type="character" w:customStyle="1" w:styleId="SOHeadItalicChar">
    <w:name w:val="SO HeadItalic Char"/>
    <w:aliases w:val="sohi Char"/>
    <w:basedOn w:val="DefaultParagraphFont"/>
    <w:link w:val="SOHeadItalic"/>
    <w:rsid w:val="00D92E38"/>
    <w:rPr>
      <w:i/>
      <w:sz w:val="22"/>
    </w:rPr>
  </w:style>
  <w:style w:type="paragraph" w:customStyle="1" w:styleId="SOBullet">
    <w:name w:val="SO Bullet"/>
    <w:aliases w:val="sotb"/>
    <w:basedOn w:val="SOText"/>
    <w:link w:val="SOBulletChar"/>
    <w:qFormat/>
    <w:rsid w:val="00D92E38"/>
    <w:pPr>
      <w:ind w:left="1559" w:hanging="425"/>
    </w:pPr>
  </w:style>
  <w:style w:type="character" w:customStyle="1" w:styleId="SOBulletChar">
    <w:name w:val="SO Bullet Char"/>
    <w:aliases w:val="sotb Char"/>
    <w:basedOn w:val="DefaultParagraphFont"/>
    <w:link w:val="SOBullet"/>
    <w:rsid w:val="00D92E38"/>
    <w:rPr>
      <w:sz w:val="22"/>
    </w:rPr>
  </w:style>
  <w:style w:type="paragraph" w:customStyle="1" w:styleId="SOBulletNote">
    <w:name w:val="SO BulletNote"/>
    <w:aliases w:val="sonb"/>
    <w:basedOn w:val="SOTextNote"/>
    <w:link w:val="SOBulletNoteChar"/>
    <w:qFormat/>
    <w:rsid w:val="00D92E38"/>
    <w:pPr>
      <w:tabs>
        <w:tab w:val="left" w:pos="1560"/>
      </w:tabs>
      <w:ind w:left="2268" w:hanging="1134"/>
    </w:pPr>
  </w:style>
  <w:style w:type="character" w:customStyle="1" w:styleId="SOBulletNoteChar">
    <w:name w:val="SO BulletNote Char"/>
    <w:aliases w:val="sonb Char"/>
    <w:basedOn w:val="DefaultParagraphFont"/>
    <w:link w:val="SOBulletNote"/>
    <w:rsid w:val="00D92E38"/>
    <w:rPr>
      <w:sz w:val="18"/>
    </w:rPr>
  </w:style>
  <w:style w:type="paragraph" w:styleId="BalloonText">
    <w:name w:val="Balloon Text"/>
    <w:basedOn w:val="Normal"/>
    <w:link w:val="BalloonTextChar"/>
    <w:uiPriority w:val="99"/>
    <w:semiHidden/>
    <w:unhideWhenUsed/>
    <w:rsid w:val="00E02F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3"/>
    <w:rPr>
      <w:rFonts w:ascii="Tahoma" w:hAnsi="Tahoma" w:cs="Tahoma"/>
      <w:sz w:val="16"/>
      <w:szCs w:val="16"/>
    </w:rPr>
  </w:style>
  <w:style w:type="character" w:customStyle="1" w:styleId="subsectionChar">
    <w:name w:val="subsection Char"/>
    <w:aliases w:val="ss Char"/>
    <w:link w:val="subsection"/>
    <w:rsid w:val="00C36C3F"/>
    <w:rPr>
      <w:rFonts w:eastAsia="Times New Roman" w:cs="Times New Roman"/>
      <w:sz w:val="22"/>
      <w:lang w:eastAsia="en-AU"/>
    </w:rPr>
  </w:style>
  <w:style w:type="character" w:customStyle="1" w:styleId="paragraphChar">
    <w:name w:val="paragraph Char"/>
    <w:aliases w:val="a Char"/>
    <w:link w:val="paragraph"/>
    <w:rsid w:val="00C36C3F"/>
    <w:rPr>
      <w:rFonts w:eastAsia="Times New Roman" w:cs="Times New Roman"/>
      <w:sz w:val="22"/>
      <w:lang w:eastAsia="en-AU"/>
    </w:rPr>
  </w:style>
  <w:style w:type="character" w:customStyle="1" w:styleId="Heading1Char">
    <w:name w:val="Heading 1 Char"/>
    <w:basedOn w:val="DefaultParagraphFont"/>
    <w:link w:val="Heading1"/>
    <w:uiPriority w:val="9"/>
    <w:rsid w:val="006464B3"/>
    <w:rPr>
      <w:rFonts w:asciiTheme="majorHAnsi" w:eastAsiaTheme="majorEastAsia" w:hAnsiTheme="majorHAnsi" w:cstheme="majorBidi"/>
      <w:b/>
      <w:bCs/>
      <w:color w:val="365F91" w:themeColor="accent1" w:themeShade="BF"/>
      <w:sz w:val="28"/>
      <w:szCs w:val="28"/>
    </w:rPr>
  </w:style>
  <w:style w:type="paragraph" w:customStyle="1" w:styleId="SOText2">
    <w:name w:val="SO Text2"/>
    <w:aliases w:val="sot2"/>
    <w:basedOn w:val="Normal"/>
    <w:next w:val="SOText"/>
    <w:link w:val="SOText2Char"/>
    <w:rsid w:val="00D92E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2E38"/>
    <w:rPr>
      <w:sz w:val="22"/>
    </w:rPr>
  </w:style>
  <w:style w:type="character" w:customStyle="1" w:styleId="Heading2Char">
    <w:name w:val="Heading 2 Char"/>
    <w:basedOn w:val="DefaultParagraphFont"/>
    <w:link w:val="Heading2"/>
    <w:uiPriority w:val="9"/>
    <w:semiHidden/>
    <w:rsid w:val="006464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64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464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464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464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464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464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64B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F422B"/>
    <w:pPr>
      <w:spacing w:before="800"/>
    </w:pPr>
  </w:style>
  <w:style w:type="character" w:customStyle="1" w:styleId="OPCParaBaseChar">
    <w:name w:val="OPCParaBase Char"/>
    <w:basedOn w:val="DefaultParagraphFont"/>
    <w:link w:val="OPCParaBase"/>
    <w:rsid w:val="005F422B"/>
    <w:rPr>
      <w:rFonts w:eastAsia="Times New Roman" w:cs="Times New Roman"/>
      <w:sz w:val="22"/>
      <w:lang w:eastAsia="en-AU"/>
    </w:rPr>
  </w:style>
  <w:style w:type="character" w:customStyle="1" w:styleId="ShortTChar">
    <w:name w:val="ShortT Char"/>
    <w:basedOn w:val="OPCParaBaseChar"/>
    <w:link w:val="ShortT"/>
    <w:rsid w:val="005F422B"/>
    <w:rPr>
      <w:rFonts w:eastAsia="Times New Roman" w:cs="Times New Roman"/>
      <w:b/>
      <w:sz w:val="40"/>
      <w:lang w:eastAsia="en-AU"/>
    </w:rPr>
  </w:style>
  <w:style w:type="character" w:customStyle="1" w:styleId="ShortTP1Char">
    <w:name w:val="ShortTP1 Char"/>
    <w:basedOn w:val="ShortTChar"/>
    <w:link w:val="ShortTP1"/>
    <w:rsid w:val="005F422B"/>
    <w:rPr>
      <w:rFonts w:eastAsia="Times New Roman" w:cs="Times New Roman"/>
      <w:b/>
      <w:sz w:val="40"/>
      <w:lang w:eastAsia="en-AU"/>
    </w:rPr>
  </w:style>
  <w:style w:type="paragraph" w:customStyle="1" w:styleId="ActNoP1">
    <w:name w:val="ActNoP1"/>
    <w:basedOn w:val="Actno"/>
    <w:link w:val="ActNoP1Char"/>
    <w:rsid w:val="005F422B"/>
    <w:pPr>
      <w:spacing w:before="800"/>
    </w:pPr>
    <w:rPr>
      <w:sz w:val="28"/>
    </w:rPr>
  </w:style>
  <w:style w:type="character" w:customStyle="1" w:styleId="ActnoChar">
    <w:name w:val="Actno Char"/>
    <w:basedOn w:val="ShortTChar"/>
    <w:link w:val="Actno"/>
    <w:rsid w:val="005F422B"/>
    <w:rPr>
      <w:rFonts w:eastAsia="Times New Roman" w:cs="Times New Roman"/>
      <w:b/>
      <w:sz w:val="40"/>
      <w:lang w:eastAsia="en-AU"/>
    </w:rPr>
  </w:style>
  <w:style w:type="character" w:customStyle="1" w:styleId="ActNoP1Char">
    <w:name w:val="ActNoP1 Char"/>
    <w:basedOn w:val="ActnoChar"/>
    <w:link w:val="ActNoP1"/>
    <w:rsid w:val="005F422B"/>
    <w:rPr>
      <w:rFonts w:eastAsia="Times New Roman" w:cs="Times New Roman"/>
      <w:b/>
      <w:sz w:val="28"/>
      <w:lang w:eastAsia="en-AU"/>
    </w:rPr>
  </w:style>
  <w:style w:type="paragraph" w:customStyle="1" w:styleId="ShortTCP">
    <w:name w:val="ShortTCP"/>
    <w:basedOn w:val="ShortT"/>
    <w:link w:val="ShortTCPChar"/>
    <w:rsid w:val="005F422B"/>
  </w:style>
  <w:style w:type="character" w:customStyle="1" w:styleId="ShortTCPChar">
    <w:name w:val="ShortTCP Char"/>
    <w:basedOn w:val="ShortTChar"/>
    <w:link w:val="ShortTCP"/>
    <w:rsid w:val="005F422B"/>
    <w:rPr>
      <w:rFonts w:eastAsia="Times New Roman" w:cs="Times New Roman"/>
      <w:b/>
      <w:sz w:val="40"/>
      <w:lang w:eastAsia="en-AU"/>
    </w:rPr>
  </w:style>
  <w:style w:type="paragraph" w:customStyle="1" w:styleId="ActNoCP">
    <w:name w:val="ActNoCP"/>
    <w:basedOn w:val="Actno"/>
    <w:link w:val="ActNoCPChar"/>
    <w:rsid w:val="005F422B"/>
    <w:pPr>
      <w:spacing w:before="400"/>
    </w:pPr>
  </w:style>
  <w:style w:type="character" w:customStyle="1" w:styleId="ActNoCPChar">
    <w:name w:val="ActNoCP Char"/>
    <w:basedOn w:val="ActnoChar"/>
    <w:link w:val="ActNoCP"/>
    <w:rsid w:val="005F422B"/>
    <w:rPr>
      <w:rFonts w:eastAsia="Times New Roman" w:cs="Times New Roman"/>
      <w:b/>
      <w:sz w:val="40"/>
      <w:lang w:eastAsia="en-AU"/>
    </w:rPr>
  </w:style>
  <w:style w:type="paragraph" w:customStyle="1" w:styleId="AssentBk">
    <w:name w:val="AssentBk"/>
    <w:basedOn w:val="Normal"/>
    <w:rsid w:val="005F422B"/>
    <w:pPr>
      <w:spacing w:line="240" w:lineRule="auto"/>
    </w:pPr>
    <w:rPr>
      <w:rFonts w:eastAsia="Times New Roman" w:cs="Times New Roman"/>
      <w:sz w:val="20"/>
      <w:lang w:eastAsia="en-AU"/>
    </w:rPr>
  </w:style>
  <w:style w:type="paragraph" w:customStyle="1" w:styleId="AssentDt">
    <w:name w:val="AssentDt"/>
    <w:basedOn w:val="Normal"/>
    <w:rsid w:val="00BC228E"/>
    <w:pPr>
      <w:spacing w:line="240" w:lineRule="auto"/>
    </w:pPr>
    <w:rPr>
      <w:rFonts w:eastAsia="Times New Roman" w:cs="Times New Roman"/>
      <w:sz w:val="20"/>
      <w:lang w:eastAsia="en-AU"/>
    </w:rPr>
  </w:style>
  <w:style w:type="paragraph" w:customStyle="1" w:styleId="2ndRd">
    <w:name w:val="2ndRd"/>
    <w:basedOn w:val="Normal"/>
    <w:rsid w:val="00BC228E"/>
    <w:pPr>
      <w:spacing w:line="240" w:lineRule="auto"/>
    </w:pPr>
    <w:rPr>
      <w:rFonts w:eastAsia="Times New Roman" w:cs="Times New Roman"/>
      <w:sz w:val="20"/>
      <w:lang w:eastAsia="en-AU"/>
    </w:rPr>
  </w:style>
  <w:style w:type="paragraph" w:customStyle="1" w:styleId="ScalePlusRef">
    <w:name w:val="ScalePlusRef"/>
    <w:basedOn w:val="Normal"/>
    <w:rsid w:val="00BC228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38EB-C5CF-41E9-8253-D38F24D0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9872</Words>
  <Characters>56276</Characters>
  <Application>Microsoft Office Word</Application>
  <DocSecurity>0</DocSecurity>
  <PresentationFormat/>
  <Lines>468</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2015-09-13T21:44:00Z</dcterms:created>
  <dcterms:modified xsi:type="dcterms:W3CDTF">2015-09-13T22:02:00Z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Classification (Publications, Films and Computer Games) Amendment (Classification Tools and Other Measures) Act 2014</vt:lpwstr>
  </property>
  <property fmtid="{D5CDD505-2E9C-101B-9397-08002B2CF9AE}" pid="3" name="Actno">
    <vt:lpwstr>No. 99, 2014</vt:lpwstr>
  </property>
</Properties>
</file>