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53" w:rsidRDefault="00C77081">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7.25pt" fillcolor="window">
            <v:imagedata r:id="rId8" o:title=""/>
          </v:shape>
        </w:pict>
      </w:r>
    </w:p>
    <w:p w:rsidR="00007753" w:rsidRDefault="00007753"/>
    <w:p w:rsidR="00007753" w:rsidRDefault="00007753" w:rsidP="00007753">
      <w:pPr>
        <w:spacing w:line="240" w:lineRule="auto"/>
      </w:pPr>
    </w:p>
    <w:p w:rsidR="00007753" w:rsidRDefault="00007753" w:rsidP="00007753"/>
    <w:p w:rsidR="00007753" w:rsidRDefault="00007753" w:rsidP="00007753"/>
    <w:p w:rsidR="00007753" w:rsidRDefault="00007753" w:rsidP="00007753"/>
    <w:p w:rsidR="00007753" w:rsidRDefault="00007753" w:rsidP="00007753"/>
    <w:p w:rsidR="0048364F" w:rsidRPr="00D3782D" w:rsidRDefault="003F46E5" w:rsidP="0048364F">
      <w:pPr>
        <w:pStyle w:val="ShortT"/>
      </w:pPr>
      <w:r w:rsidRPr="00D3782D">
        <w:t>Omnibus Repeal Day (Autumn 2014)</w:t>
      </w:r>
      <w:r w:rsidR="00C164CA" w:rsidRPr="00D3782D">
        <w:t xml:space="preserve"> </w:t>
      </w:r>
      <w:r w:rsidR="00007753">
        <w:t>Act</w:t>
      </w:r>
      <w:r w:rsidR="00C164CA" w:rsidRPr="00D3782D">
        <w:t xml:space="preserve"> 201</w:t>
      </w:r>
      <w:r w:rsidR="00A41E0B" w:rsidRPr="00D3782D">
        <w:t>4</w:t>
      </w:r>
    </w:p>
    <w:p w:rsidR="0048364F" w:rsidRPr="00D3782D" w:rsidRDefault="0048364F" w:rsidP="0048364F"/>
    <w:p w:rsidR="0048364F" w:rsidRPr="00D3782D" w:rsidRDefault="00C164CA" w:rsidP="00007753">
      <w:pPr>
        <w:pStyle w:val="Actno"/>
        <w:spacing w:before="400"/>
      </w:pPr>
      <w:r w:rsidRPr="00D3782D">
        <w:t>No.</w:t>
      </w:r>
      <w:r w:rsidR="009B3CB6">
        <w:t xml:space="preserve"> 109</w:t>
      </w:r>
      <w:r w:rsidRPr="00D3782D">
        <w:t>, 201</w:t>
      </w:r>
      <w:r w:rsidR="00A41E0B" w:rsidRPr="00D3782D">
        <w:t>4</w:t>
      </w:r>
    </w:p>
    <w:p w:rsidR="0048364F" w:rsidRPr="00D3782D" w:rsidRDefault="0048364F" w:rsidP="0048364F"/>
    <w:p w:rsidR="00007753" w:rsidRDefault="00007753" w:rsidP="00007753"/>
    <w:p w:rsidR="00007753" w:rsidRDefault="00007753" w:rsidP="00007753"/>
    <w:p w:rsidR="00007753" w:rsidRDefault="00007753" w:rsidP="00007753"/>
    <w:p w:rsidR="00007753" w:rsidRDefault="00007753" w:rsidP="00007753"/>
    <w:p w:rsidR="0048364F" w:rsidRPr="00D3782D" w:rsidRDefault="00007753" w:rsidP="0048364F">
      <w:pPr>
        <w:pStyle w:val="LongT"/>
      </w:pPr>
      <w:r>
        <w:t>An Act</w:t>
      </w:r>
      <w:r w:rsidR="0048364F" w:rsidRPr="00D3782D">
        <w:t xml:space="preserve"> to </w:t>
      </w:r>
      <w:r w:rsidR="003F46E5" w:rsidRPr="00D3782D">
        <w:t>repeal certain Acts and provisions of Acts and to make various amendments of the statute law of the Commonwealth</w:t>
      </w:r>
      <w:r w:rsidR="0048364F" w:rsidRPr="00D3782D">
        <w:t>, and for related purposes</w:t>
      </w:r>
    </w:p>
    <w:p w:rsidR="0048364F" w:rsidRPr="00D3782D" w:rsidRDefault="0048364F" w:rsidP="00D3782D">
      <w:pPr>
        <w:pStyle w:val="Header"/>
        <w:tabs>
          <w:tab w:val="clear" w:pos="4150"/>
          <w:tab w:val="clear" w:pos="8307"/>
        </w:tabs>
      </w:pPr>
      <w:r w:rsidRPr="00D3782D">
        <w:rPr>
          <w:rStyle w:val="CharAmSchNo"/>
        </w:rPr>
        <w:t xml:space="preserve"> </w:t>
      </w:r>
      <w:r w:rsidRPr="00D3782D">
        <w:rPr>
          <w:rStyle w:val="CharAmSchText"/>
        </w:rPr>
        <w:t xml:space="preserve"> </w:t>
      </w:r>
    </w:p>
    <w:p w:rsidR="0048364F" w:rsidRPr="00D3782D" w:rsidRDefault="0048364F" w:rsidP="00D3782D">
      <w:pPr>
        <w:pStyle w:val="Header"/>
        <w:tabs>
          <w:tab w:val="clear" w:pos="4150"/>
          <w:tab w:val="clear" w:pos="8307"/>
        </w:tabs>
      </w:pPr>
      <w:r w:rsidRPr="00D3782D">
        <w:rPr>
          <w:rStyle w:val="CharAmPartNo"/>
        </w:rPr>
        <w:t xml:space="preserve"> </w:t>
      </w:r>
      <w:r w:rsidRPr="00D3782D">
        <w:rPr>
          <w:rStyle w:val="CharAmPartText"/>
        </w:rPr>
        <w:t xml:space="preserve"> </w:t>
      </w:r>
    </w:p>
    <w:p w:rsidR="0048364F" w:rsidRPr="00D3782D" w:rsidRDefault="0048364F" w:rsidP="0048364F">
      <w:pPr>
        <w:sectPr w:rsidR="0048364F" w:rsidRPr="00D3782D" w:rsidSect="00007753">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D3782D" w:rsidRDefault="0048364F" w:rsidP="009A34EA">
      <w:pPr>
        <w:rPr>
          <w:sz w:val="36"/>
        </w:rPr>
      </w:pPr>
      <w:r w:rsidRPr="00D3782D">
        <w:rPr>
          <w:sz w:val="36"/>
        </w:rPr>
        <w:lastRenderedPageBreak/>
        <w:t>Contents</w:t>
      </w:r>
    </w:p>
    <w:bookmarkStart w:id="1" w:name="BKCheck15B_1"/>
    <w:bookmarkEnd w:id="1"/>
    <w:p w:rsidR="009B3CB6" w:rsidRDefault="009B3CB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B3CB6">
        <w:rPr>
          <w:noProof/>
        </w:rPr>
        <w:tab/>
      </w:r>
      <w:r w:rsidRPr="009B3CB6">
        <w:rPr>
          <w:noProof/>
        </w:rPr>
        <w:fldChar w:fldCharType="begin"/>
      </w:r>
      <w:r w:rsidRPr="009B3CB6">
        <w:rPr>
          <w:noProof/>
        </w:rPr>
        <w:instrText xml:space="preserve"> PAGEREF _Toc401579518 \h </w:instrText>
      </w:r>
      <w:r w:rsidRPr="009B3CB6">
        <w:rPr>
          <w:noProof/>
        </w:rPr>
      </w:r>
      <w:r w:rsidRPr="009B3CB6">
        <w:rPr>
          <w:noProof/>
        </w:rPr>
        <w:fldChar w:fldCharType="separate"/>
      </w:r>
      <w:r w:rsidR="00C77081">
        <w:rPr>
          <w:noProof/>
        </w:rPr>
        <w:t>1</w:t>
      </w:r>
      <w:r w:rsidRPr="009B3CB6">
        <w:rPr>
          <w:noProof/>
        </w:rPr>
        <w:fldChar w:fldCharType="end"/>
      </w:r>
    </w:p>
    <w:p w:rsidR="009B3CB6" w:rsidRDefault="009B3CB6">
      <w:pPr>
        <w:pStyle w:val="TOC5"/>
        <w:rPr>
          <w:rFonts w:asciiTheme="minorHAnsi" w:eastAsiaTheme="minorEastAsia" w:hAnsiTheme="minorHAnsi" w:cstheme="minorBidi"/>
          <w:noProof/>
          <w:kern w:val="0"/>
          <w:sz w:val="22"/>
          <w:szCs w:val="22"/>
        </w:rPr>
      </w:pPr>
      <w:r>
        <w:rPr>
          <w:noProof/>
        </w:rPr>
        <w:t>2</w:t>
      </w:r>
      <w:r>
        <w:rPr>
          <w:noProof/>
        </w:rPr>
        <w:tab/>
        <w:t>Commencement</w:t>
      </w:r>
      <w:r w:rsidRPr="009B3CB6">
        <w:rPr>
          <w:noProof/>
        </w:rPr>
        <w:tab/>
      </w:r>
      <w:r w:rsidRPr="009B3CB6">
        <w:rPr>
          <w:noProof/>
        </w:rPr>
        <w:fldChar w:fldCharType="begin"/>
      </w:r>
      <w:r w:rsidRPr="009B3CB6">
        <w:rPr>
          <w:noProof/>
        </w:rPr>
        <w:instrText xml:space="preserve"> PAGEREF _Toc401579519 \h </w:instrText>
      </w:r>
      <w:r w:rsidRPr="009B3CB6">
        <w:rPr>
          <w:noProof/>
        </w:rPr>
      </w:r>
      <w:r w:rsidRPr="009B3CB6">
        <w:rPr>
          <w:noProof/>
        </w:rPr>
        <w:fldChar w:fldCharType="separate"/>
      </w:r>
      <w:r w:rsidR="00C77081">
        <w:rPr>
          <w:noProof/>
        </w:rPr>
        <w:t>2</w:t>
      </w:r>
      <w:r w:rsidRPr="009B3CB6">
        <w:rPr>
          <w:noProof/>
        </w:rPr>
        <w:fldChar w:fldCharType="end"/>
      </w:r>
    </w:p>
    <w:p w:rsidR="009B3CB6" w:rsidRDefault="009B3CB6">
      <w:pPr>
        <w:pStyle w:val="TOC5"/>
        <w:rPr>
          <w:rFonts w:asciiTheme="minorHAnsi" w:eastAsiaTheme="minorEastAsia" w:hAnsiTheme="minorHAnsi" w:cstheme="minorBidi"/>
          <w:noProof/>
          <w:kern w:val="0"/>
          <w:sz w:val="22"/>
          <w:szCs w:val="22"/>
        </w:rPr>
      </w:pPr>
      <w:r>
        <w:rPr>
          <w:noProof/>
        </w:rPr>
        <w:t>3</w:t>
      </w:r>
      <w:r>
        <w:rPr>
          <w:noProof/>
        </w:rPr>
        <w:tab/>
        <w:t>Schedule(s)</w:t>
      </w:r>
      <w:r w:rsidRPr="009B3CB6">
        <w:rPr>
          <w:noProof/>
        </w:rPr>
        <w:tab/>
      </w:r>
      <w:r w:rsidRPr="009B3CB6">
        <w:rPr>
          <w:noProof/>
        </w:rPr>
        <w:fldChar w:fldCharType="begin"/>
      </w:r>
      <w:r w:rsidRPr="009B3CB6">
        <w:rPr>
          <w:noProof/>
        </w:rPr>
        <w:instrText xml:space="preserve"> PAGEREF _Toc401579520 \h </w:instrText>
      </w:r>
      <w:r w:rsidRPr="009B3CB6">
        <w:rPr>
          <w:noProof/>
        </w:rPr>
      </w:r>
      <w:r w:rsidRPr="009B3CB6">
        <w:rPr>
          <w:noProof/>
        </w:rPr>
        <w:fldChar w:fldCharType="separate"/>
      </w:r>
      <w:r w:rsidR="00C77081">
        <w:rPr>
          <w:noProof/>
        </w:rPr>
        <w:t>3</w:t>
      </w:r>
      <w:r w:rsidRPr="009B3CB6">
        <w:rPr>
          <w:noProof/>
        </w:rPr>
        <w:fldChar w:fldCharType="end"/>
      </w:r>
    </w:p>
    <w:p w:rsidR="009B3CB6" w:rsidRDefault="009B3CB6">
      <w:pPr>
        <w:pStyle w:val="TOC6"/>
        <w:rPr>
          <w:rFonts w:asciiTheme="minorHAnsi" w:eastAsiaTheme="minorEastAsia" w:hAnsiTheme="minorHAnsi" w:cstheme="minorBidi"/>
          <w:b w:val="0"/>
          <w:noProof/>
          <w:kern w:val="0"/>
          <w:sz w:val="22"/>
          <w:szCs w:val="22"/>
        </w:rPr>
      </w:pPr>
      <w:r>
        <w:rPr>
          <w:noProof/>
        </w:rPr>
        <w:t>Schedule 1—Agriculture</w:t>
      </w:r>
      <w:r w:rsidRPr="009B3CB6">
        <w:rPr>
          <w:b w:val="0"/>
          <w:noProof/>
          <w:sz w:val="18"/>
        </w:rPr>
        <w:tab/>
      </w:r>
      <w:r w:rsidRPr="009B3CB6">
        <w:rPr>
          <w:b w:val="0"/>
          <w:noProof/>
          <w:sz w:val="18"/>
        </w:rPr>
        <w:fldChar w:fldCharType="begin"/>
      </w:r>
      <w:r w:rsidRPr="009B3CB6">
        <w:rPr>
          <w:b w:val="0"/>
          <w:noProof/>
          <w:sz w:val="18"/>
        </w:rPr>
        <w:instrText xml:space="preserve"> PAGEREF _Toc401579521 \h </w:instrText>
      </w:r>
      <w:r w:rsidRPr="009B3CB6">
        <w:rPr>
          <w:b w:val="0"/>
          <w:noProof/>
          <w:sz w:val="18"/>
        </w:rPr>
      </w:r>
      <w:r w:rsidRPr="009B3CB6">
        <w:rPr>
          <w:b w:val="0"/>
          <w:noProof/>
          <w:sz w:val="18"/>
        </w:rPr>
        <w:fldChar w:fldCharType="separate"/>
      </w:r>
      <w:r w:rsidR="00C77081">
        <w:rPr>
          <w:b w:val="0"/>
          <w:noProof/>
          <w:sz w:val="18"/>
        </w:rPr>
        <w:t>4</w:t>
      </w:r>
      <w:r w:rsidRPr="009B3CB6">
        <w:rPr>
          <w:b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Dairy Produce Act 1986</w:t>
      </w:r>
      <w:r w:rsidRPr="009B3CB6">
        <w:rPr>
          <w:i w:val="0"/>
          <w:noProof/>
          <w:sz w:val="18"/>
        </w:rPr>
        <w:tab/>
      </w:r>
      <w:r w:rsidRPr="009B3CB6">
        <w:rPr>
          <w:i w:val="0"/>
          <w:noProof/>
          <w:sz w:val="18"/>
        </w:rPr>
        <w:fldChar w:fldCharType="begin"/>
      </w:r>
      <w:r w:rsidRPr="009B3CB6">
        <w:rPr>
          <w:i w:val="0"/>
          <w:noProof/>
          <w:sz w:val="18"/>
        </w:rPr>
        <w:instrText xml:space="preserve"> PAGEREF _Toc401579522 \h </w:instrText>
      </w:r>
      <w:r w:rsidRPr="009B3CB6">
        <w:rPr>
          <w:i w:val="0"/>
          <w:noProof/>
          <w:sz w:val="18"/>
        </w:rPr>
      </w:r>
      <w:r w:rsidRPr="009B3CB6">
        <w:rPr>
          <w:i w:val="0"/>
          <w:noProof/>
          <w:sz w:val="18"/>
        </w:rPr>
        <w:fldChar w:fldCharType="separate"/>
      </w:r>
      <w:r w:rsidR="00C77081">
        <w:rPr>
          <w:i w:val="0"/>
          <w:noProof/>
          <w:sz w:val="18"/>
        </w:rPr>
        <w:t>4</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Regional Forest Agreements Act 2002</w:t>
      </w:r>
      <w:r w:rsidRPr="009B3CB6">
        <w:rPr>
          <w:i w:val="0"/>
          <w:noProof/>
          <w:sz w:val="18"/>
        </w:rPr>
        <w:tab/>
      </w:r>
      <w:r w:rsidRPr="009B3CB6">
        <w:rPr>
          <w:i w:val="0"/>
          <w:noProof/>
          <w:sz w:val="18"/>
        </w:rPr>
        <w:fldChar w:fldCharType="begin"/>
      </w:r>
      <w:r w:rsidRPr="009B3CB6">
        <w:rPr>
          <w:i w:val="0"/>
          <w:noProof/>
          <w:sz w:val="18"/>
        </w:rPr>
        <w:instrText xml:space="preserve"> PAGEREF _Toc401579523 \h </w:instrText>
      </w:r>
      <w:r w:rsidRPr="009B3CB6">
        <w:rPr>
          <w:i w:val="0"/>
          <w:noProof/>
          <w:sz w:val="18"/>
        </w:rPr>
      </w:r>
      <w:r w:rsidRPr="009B3CB6">
        <w:rPr>
          <w:i w:val="0"/>
          <w:noProof/>
          <w:sz w:val="18"/>
        </w:rPr>
        <w:fldChar w:fldCharType="separate"/>
      </w:r>
      <w:r w:rsidR="00C77081">
        <w:rPr>
          <w:i w:val="0"/>
          <w:noProof/>
          <w:sz w:val="18"/>
        </w:rPr>
        <w:t>4</w:t>
      </w:r>
      <w:r w:rsidRPr="009B3CB6">
        <w:rPr>
          <w:i w:val="0"/>
          <w:noProof/>
          <w:sz w:val="18"/>
        </w:rPr>
        <w:fldChar w:fldCharType="end"/>
      </w:r>
    </w:p>
    <w:p w:rsidR="009B3CB6" w:rsidRDefault="009B3CB6">
      <w:pPr>
        <w:pStyle w:val="TOC6"/>
        <w:rPr>
          <w:rFonts w:asciiTheme="minorHAnsi" w:eastAsiaTheme="minorEastAsia" w:hAnsiTheme="minorHAnsi" w:cstheme="minorBidi"/>
          <w:b w:val="0"/>
          <w:noProof/>
          <w:kern w:val="0"/>
          <w:sz w:val="22"/>
          <w:szCs w:val="22"/>
        </w:rPr>
      </w:pPr>
      <w:r>
        <w:rPr>
          <w:noProof/>
        </w:rPr>
        <w:t>Schedule 2—Communications</w:t>
      </w:r>
      <w:r w:rsidRPr="009B3CB6">
        <w:rPr>
          <w:b w:val="0"/>
          <w:noProof/>
          <w:sz w:val="18"/>
        </w:rPr>
        <w:tab/>
      </w:r>
      <w:r w:rsidRPr="009B3CB6">
        <w:rPr>
          <w:b w:val="0"/>
          <w:noProof/>
          <w:sz w:val="18"/>
        </w:rPr>
        <w:fldChar w:fldCharType="begin"/>
      </w:r>
      <w:r w:rsidRPr="009B3CB6">
        <w:rPr>
          <w:b w:val="0"/>
          <w:noProof/>
          <w:sz w:val="18"/>
        </w:rPr>
        <w:instrText xml:space="preserve"> PAGEREF _Toc401579524 \h </w:instrText>
      </w:r>
      <w:r w:rsidRPr="009B3CB6">
        <w:rPr>
          <w:b w:val="0"/>
          <w:noProof/>
          <w:sz w:val="18"/>
        </w:rPr>
      </w:r>
      <w:r w:rsidRPr="009B3CB6">
        <w:rPr>
          <w:b w:val="0"/>
          <w:noProof/>
          <w:sz w:val="18"/>
        </w:rPr>
        <w:fldChar w:fldCharType="separate"/>
      </w:r>
      <w:r w:rsidR="00C77081">
        <w:rPr>
          <w:b w:val="0"/>
          <w:noProof/>
          <w:sz w:val="18"/>
        </w:rPr>
        <w:t>6</w:t>
      </w:r>
      <w:r w:rsidRPr="009B3CB6">
        <w:rPr>
          <w:b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1—Repeal of Act</w:t>
      </w:r>
      <w:r w:rsidRPr="009B3CB6">
        <w:rPr>
          <w:noProof/>
          <w:sz w:val="18"/>
        </w:rPr>
        <w:tab/>
      </w:r>
      <w:r w:rsidRPr="009B3CB6">
        <w:rPr>
          <w:noProof/>
          <w:sz w:val="18"/>
        </w:rPr>
        <w:fldChar w:fldCharType="begin"/>
      </w:r>
      <w:r w:rsidRPr="009B3CB6">
        <w:rPr>
          <w:noProof/>
          <w:sz w:val="18"/>
        </w:rPr>
        <w:instrText xml:space="preserve"> PAGEREF _Toc401579525 \h </w:instrText>
      </w:r>
      <w:r w:rsidRPr="009B3CB6">
        <w:rPr>
          <w:noProof/>
          <w:sz w:val="18"/>
        </w:rPr>
      </w:r>
      <w:r w:rsidRPr="009B3CB6">
        <w:rPr>
          <w:noProof/>
          <w:sz w:val="18"/>
        </w:rPr>
        <w:fldChar w:fldCharType="separate"/>
      </w:r>
      <w:r w:rsidR="00C77081">
        <w:rPr>
          <w:noProof/>
          <w:sz w:val="18"/>
        </w:rPr>
        <w:t>6</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NRS Levy Imposition Act 1998</w:t>
      </w:r>
      <w:r w:rsidRPr="009B3CB6">
        <w:rPr>
          <w:i w:val="0"/>
          <w:noProof/>
          <w:sz w:val="18"/>
        </w:rPr>
        <w:tab/>
      </w:r>
      <w:r w:rsidRPr="009B3CB6">
        <w:rPr>
          <w:i w:val="0"/>
          <w:noProof/>
          <w:sz w:val="18"/>
        </w:rPr>
        <w:fldChar w:fldCharType="begin"/>
      </w:r>
      <w:r w:rsidRPr="009B3CB6">
        <w:rPr>
          <w:i w:val="0"/>
          <w:noProof/>
          <w:sz w:val="18"/>
        </w:rPr>
        <w:instrText xml:space="preserve"> PAGEREF _Toc401579526 \h </w:instrText>
      </w:r>
      <w:r w:rsidRPr="009B3CB6">
        <w:rPr>
          <w:i w:val="0"/>
          <w:noProof/>
          <w:sz w:val="18"/>
        </w:rPr>
      </w:r>
      <w:r w:rsidRPr="009B3CB6">
        <w:rPr>
          <w:i w:val="0"/>
          <w:noProof/>
          <w:sz w:val="18"/>
        </w:rPr>
        <w:fldChar w:fldCharType="separate"/>
      </w:r>
      <w:r w:rsidR="00C77081">
        <w:rPr>
          <w:i w:val="0"/>
          <w:noProof/>
          <w:sz w:val="18"/>
        </w:rPr>
        <w:t>6</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2—Amendments relating to access agreements</w:t>
      </w:r>
      <w:r w:rsidRPr="009B3CB6">
        <w:rPr>
          <w:noProof/>
          <w:sz w:val="18"/>
        </w:rPr>
        <w:tab/>
      </w:r>
      <w:r w:rsidRPr="009B3CB6">
        <w:rPr>
          <w:noProof/>
          <w:sz w:val="18"/>
        </w:rPr>
        <w:fldChar w:fldCharType="begin"/>
      </w:r>
      <w:r w:rsidRPr="009B3CB6">
        <w:rPr>
          <w:noProof/>
          <w:sz w:val="18"/>
        </w:rPr>
        <w:instrText xml:space="preserve"> PAGEREF _Toc401579527 \h </w:instrText>
      </w:r>
      <w:r w:rsidRPr="009B3CB6">
        <w:rPr>
          <w:noProof/>
          <w:sz w:val="18"/>
        </w:rPr>
      </w:r>
      <w:r w:rsidRPr="009B3CB6">
        <w:rPr>
          <w:noProof/>
          <w:sz w:val="18"/>
        </w:rPr>
        <w:fldChar w:fldCharType="separate"/>
      </w:r>
      <w:r w:rsidR="00C77081">
        <w:rPr>
          <w:noProof/>
          <w:sz w:val="18"/>
        </w:rPr>
        <w:t>7</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Competition and Consumer Act 2010</w:t>
      </w:r>
      <w:r w:rsidRPr="009B3CB6">
        <w:rPr>
          <w:i w:val="0"/>
          <w:noProof/>
          <w:sz w:val="18"/>
        </w:rPr>
        <w:tab/>
      </w:r>
      <w:r w:rsidRPr="009B3CB6">
        <w:rPr>
          <w:i w:val="0"/>
          <w:noProof/>
          <w:sz w:val="18"/>
        </w:rPr>
        <w:fldChar w:fldCharType="begin"/>
      </w:r>
      <w:r w:rsidRPr="009B3CB6">
        <w:rPr>
          <w:i w:val="0"/>
          <w:noProof/>
          <w:sz w:val="18"/>
        </w:rPr>
        <w:instrText xml:space="preserve"> PAGEREF _Toc401579528 \h </w:instrText>
      </w:r>
      <w:r w:rsidRPr="009B3CB6">
        <w:rPr>
          <w:i w:val="0"/>
          <w:noProof/>
          <w:sz w:val="18"/>
        </w:rPr>
      </w:r>
      <w:r w:rsidRPr="009B3CB6">
        <w:rPr>
          <w:i w:val="0"/>
          <w:noProof/>
          <w:sz w:val="18"/>
        </w:rPr>
        <w:fldChar w:fldCharType="separate"/>
      </w:r>
      <w:r w:rsidR="00C77081">
        <w:rPr>
          <w:i w:val="0"/>
          <w:noProof/>
          <w:sz w:val="18"/>
        </w:rPr>
        <w:t>7</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3—Amendments relating to investigations</w:t>
      </w:r>
      <w:r w:rsidRPr="009B3CB6">
        <w:rPr>
          <w:noProof/>
          <w:sz w:val="18"/>
        </w:rPr>
        <w:tab/>
      </w:r>
      <w:r w:rsidRPr="009B3CB6">
        <w:rPr>
          <w:noProof/>
          <w:sz w:val="18"/>
        </w:rPr>
        <w:fldChar w:fldCharType="begin"/>
      </w:r>
      <w:r w:rsidRPr="009B3CB6">
        <w:rPr>
          <w:noProof/>
          <w:sz w:val="18"/>
        </w:rPr>
        <w:instrText xml:space="preserve"> PAGEREF _Toc401579531 \h </w:instrText>
      </w:r>
      <w:r w:rsidRPr="009B3CB6">
        <w:rPr>
          <w:noProof/>
          <w:sz w:val="18"/>
        </w:rPr>
      </w:r>
      <w:r w:rsidRPr="009B3CB6">
        <w:rPr>
          <w:noProof/>
          <w:sz w:val="18"/>
        </w:rPr>
        <w:fldChar w:fldCharType="separate"/>
      </w:r>
      <w:r w:rsidR="00C77081">
        <w:rPr>
          <w:noProof/>
          <w:sz w:val="18"/>
        </w:rPr>
        <w:t>9</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Australian Communications and Media Authority Act 2005</w:t>
      </w:r>
      <w:r w:rsidRPr="009B3CB6">
        <w:rPr>
          <w:i w:val="0"/>
          <w:noProof/>
          <w:sz w:val="18"/>
        </w:rPr>
        <w:tab/>
      </w:r>
      <w:r w:rsidRPr="009B3CB6">
        <w:rPr>
          <w:i w:val="0"/>
          <w:noProof/>
          <w:sz w:val="18"/>
        </w:rPr>
        <w:fldChar w:fldCharType="begin"/>
      </w:r>
      <w:r w:rsidRPr="009B3CB6">
        <w:rPr>
          <w:i w:val="0"/>
          <w:noProof/>
          <w:sz w:val="18"/>
        </w:rPr>
        <w:instrText xml:space="preserve"> PAGEREF _Toc401579532 \h </w:instrText>
      </w:r>
      <w:r w:rsidRPr="009B3CB6">
        <w:rPr>
          <w:i w:val="0"/>
          <w:noProof/>
          <w:sz w:val="18"/>
        </w:rPr>
      </w:r>
      <w:r w:rsidRPr="009B3CB6">
        <w:rPr>
          <w:i w:val="0"/>
          <w:noProof/>
          <w:sz w:val="18"/>
        </w:rPr>
        <w:fldChar w:fldCharType="separate"/>
      </w:r>
      <w:r w:rsidR="00C77081">
        <w:rPr>
          <w:i w:val="0"/>
          <w:noProof/>
          <w:sz w:val="18"/>
        </w:rPr>
        <w:t>9</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Broadcasting Services Act 1992</w:t>
      </w:r>
      <w:r w:rsidRPr="009B3CB6">
        <w:rPr>
          <w:i w:val="0"/>
          <w:noProof/>
          <w:sz w:val="18"/>
        </w:rPr>
        <w:tab/>
      </w:r>
      <w:r w:rsidRPr="009B3CB6">
        <w:rPr>
          <w:i w:val="0"/>
          <w:noProof/>
          <w:sz w:val="18"/>
        </w:rPr>
        <w:fldChar w:fldCharType="begin"/>
      </w:r>
      <w:r w:rsidRPr="009B3CB6">
        <w:rPr>
          <w:i w:val="0"/>
          <w:noProof/>
          <w:sz w:val="18"/>
        </w:rPr>
        <w:instrText xml:space="preserve"> PAGEREF _Toc401579533 \h </w:instrText>
      </w:r>
      <w:r w:rsidRPr="009B3CB6">
        <w:rPr>
          <w:i w:val="0"/>
          <w:noProof/>
          <w:sz w:val="18"/>
        </w:rPr>
      </w:r>
      <w:r w:rsidRPr="009B3CB6">
        <w:rPr>
          <w:i w:val="0"/>
          <w:noProof/>
          <w:sz w:val="18"/>
        </w:rPr>
        <w:fldChar w:fldCharType="separate"/>
      </w:r>
      <w:r w:rsidR="00C77081">
        <w:rPr>
          <w:i w:val="0"/>
          <w:noProof/>
          <w:sz w:val="18"/>
        </w:rPr>
        <w:t>9</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Interactive Gambling Act 2001</w:t>
      </w:r>
      <w:r w:rsidRPr="009B3CB6">
        <w:rPr>
          <w:i w:val="0"/>
          <w:noProof/>
          <w:sz w:val="18"/>
        </w:rPr>
        <w:tab/>
      </w:r>
      <w:r w:rsidRPr="009B3CB6">
        <w:rPr>
          <w:i w:val="0"/>
          <w:noProof/>
          <w:sz w:val="18"/>
        </w:rPr>
        <w:fldChar w:fldCharType="begin"/>
      </w:r>
      <w:r w:rsidRPr="009B3CB6">
        <w:rPr>
          <w:i w:val="0"/>
          <w:noProof/>
          <w:sz w:val="18"/>
        </w:rPr>
        <w:instrText xml:space="preserve"> PAGEREF _Toc401579539 \h </w:instrText>
      </w:r>
      <w:r w:rsidRPr="009B3CB6">
        <w:rPr>
          <w:i w:val="0"/>
          <w:noProof/>
          <w:sz w:val="18"/>
        </w:rPr>
      </w:r>
      <w:r w:rsidRPr="009B3CB6">
        <w:rPr>
          <w:i w:val="0"/>
          <w:noProof/>
          <w:sz w:val="18"/>
        </w:rPr>
        <w:fldChar w:fldCharType="separate"/>
      </w:r>
      <w:r w:rsidR="00C77081">
        <w:rPr>
          <w:i w:val="0"/>
          <w:noProof/>
          <w:sz w:val="18"/>
        </w:rPr>
        <w:t>11</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4—Amendments relating to the Advanced Mobile Phone System</w:t>
      </w:r>
      <w:r w:rsidRPr="009B3CB6">
        <w:rPr>
          <w:noProof/>
          <w:sz w:val="18"/>
        </w:rPr>
        <w:tab/>
      </w:r>
      <w:r w:rsidRPr="009B3CB6">
        <w:rPr>
          <w:noProof/>
          <w:sz w:val="18"/>
        </w:rPr>
        <w:fldChar w:fldCharType="begin"/>
      </w:r>
      <w:r w:rsidRPr="009B3CB6">
        <w:rPr>
          <w:noProof/>
          <w:sz w:val="18"/>
        </w:rPr>
        <w:instrText xml:space="preserve"> PAGEREF _Toc401579541 \h </w:instrText>
      </w:r>
      <w:r w:rsidRPr="009B3CB6">
        <w:rPr>
          <w:noProof/>
          <w:sz w:val="18"/>
        </w:rPr>
      </w:r>
      <w:r w:rsidRPr="009B3CB6">
        <w:rPr>
          <w:noProof/>
          <w:sz w:val="18"/>
        </w:rPr>
        <w:fldChar w:fldCharType="separate"/>
      </w:r>
      <w:r w:rsidR="00C77081">
        <w:rPr>
          <w:noProof/>
          <w:sz w:val="18"/>
        </w:rPr>
        <w:t>13</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Telecommunications Act 1997</w:t>
      </w:r>
      <w:r w:rsidRPr="009B3CB6">
        <w:rPr>
          <w:i w:val="0"/>
          <w:noProof/>
          <w:sz w:val="18"/>
        </w:rPr>
        <w:tab/>
      </w:r>
      <w:r w:rsidRPr="009B3CB6">
        <w:rPr>
          <w:i w:val="0"/>
          <w:noProof/>
          <w:sz w:val="18"/>
        </w:rPr>
        <w:fldChar w:fldCharType="begin"/>
      </w:r>
      <w:r w:rsidRPr="009B3CB6">
        <w:rPr>
          <w:i w:val="0"/>
          <w:noProof/>
          <w:sz w:val="18"/>
        </w:rPr>
        <w:instrText xml:space="preserve"> PAGEREF _Toc401579542 \h </w:instrText>
      </w:r>
      <w:r w:rsidRPr="009B3CB6">
        <w:rPr>
          <w:i w:val="0"/>
          <w:noProof/>
          <w:sz w:val="18"/>
        </w:rPr>
      </w:r>
      <w:r w:rsidRPr="009B3CB6">
        <w:rPr>
          <w:i w:val="0"/>
          <w:noProof/>
          <w:sz w:val="18"/>
        </w:rPr>
        <w:fldChar w:fldCharType="separate"/>
      </w:r>
      <w:r w:rsidR="00C77081">
        <w:rPr>
          <w:i w:val="0"/>
          <w:noProof/>
          <w:sz w:val="18"/>
        </w:rPr>
        <w:t>13</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5—Amendments relating to standard agreements</w:t>
      </w:r>
      <w:r w:rsidRPr="009B3CB6">
        <w:rPr>
          <w:noProof/>
          <w:sz w:val="18"/>
        </w:rPr>
        <w:tab/>
      </w:r>
      <w:r w:rsidRPr="009B3CB6">
        <w:rPr>
          <w:noProof/>
          <w:sz w:val="18"/>
        </w:rPr>
        <w:fldChar w:fldCharType="begin"/>
      </w:r>
      <w:r w:rsidRPr="009B3CB6">
        <w:rPr>
          <w:noProof/>
          <w:sz w:val="18"/>
        </w:rPr>
        <w:instrText xml:space="preserve"> PAGEREF _Toc401579543 \h </w:instrText>
      </w:r>
      <w:r w:rsidRPr="009B3CB6">
        <w:rPr>
          <w:noProof/>
          <w:sz w:val="18"/>
        </w:rPr>
      </w:r>
      <w:r w:rsidRPr="009B3CB6">
        <w:rPr>
          <w:noProof/>
          <w:sz w:val="18"/>
        </w:rPr>
        <w:fldChar w:fldCharType="separate"/>
      </w:r>
      <w:r w:rsidR="00C77081">
        <w:rPr>
          <w:noProof/>
          <w:sz w:val="18"/>
        </w:rPr>
        <w:t>14</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Telecommunications Act 1997</w:t>
      </w:r>
      <w:r w:rsidRPr="009B3CB6">
        <w:rPr>
          <w:i w:val="0"/>
          <w:noProof/>
          <w:sz w:val="18"/>
        </w:rPr>
        <w:tab/>
      </w:r>
      <w:r w:rsidRPr="009B3CB6">
        <w:rPr>
          <w:i w:val="0"/>
          <w:noProof/>
          <w:sz w:val="18"/>
        </w:rPr>
        <w:fldChar w:fldCharType="begin"/>
      </w:r>
      <w:r w:rsidRPr="009B3CB6">
        <w:rPr>
          <w:i w:val="0"/>
          <w:noProof/>
          <w:sz w:val="18"/>
        </w:rPr>
        <w:instrText xml:space="preserve"> PAGEREF _Toc401579544 \h </w:instrText>
      </w:r>
      <w:r w:rsidRPr="009B3CB6">
        <w:rPr>
          <w:i w:val="0"/>
          <w:noProof/>
          <w:sz w:val="18"/>
        </w:rPr>
      </w:r>
      <w:r w:rsidRPr="009B3CB6">
        <w:rPr>
          <w:i w:val="0"/>
          <w:noProof/>
          <w:sz w:val="18"/>
        </w:rPr>
        <w:fldChar w:fldCharType="separate"/>
      </w:r>
      <w:r w:rsidR="00C77081">
        <w:rPr>
          <w:i w:val="0"/>
          <w:noProof/>
          <w:sz w:val="18"/>
        </w:rPr>
        <w:t>14</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6—Amendments relating to protected carrier information</w:t>
      </w:r>
      <w:r w:rsidRPr="009B3CB6">
        <w:rPr>
          <w:noProof/>
          <w:sz w:val="18"/>
        </w:rPr>
        <w:tab/>
      </w:r>
      <w:r w:rsidRPr="009B3CB6">
        <w:rPr>
          <w:noProof/>
          <w:sz w:val="18"/>
        </w:rPr>
        <w:fldChar w:fldCharType="begin"/>
      </w:r>
      <w:r w:rsidRPr="009B3CB6">
        <w:rPr>
          <w:noProof/>
          <w:sz w:val="18"/>
        </w:rPr>
        <w:instrText xml:space="preserve"> PAGEREF _Toc401579545 \h </w:instrText>
      </w:r>
      <w:r w:rsidRPr="009B3CB6">
        <w:rPr>
          <w:noProof/>
          <w:sz w:val="18"/>
        </w:rPr>
      </w:r>
      <w:r w:rsidRPr="009B3CB6">
        <w:rPr>
          <w:noProof/>
          <w:sz w:val="18"/>
        </w:rPr>
        <w:fldChar w:fldCharType="separate"/>
      </w:r>
      <w:r w:rsidR="00C77081">
        <w:rPr>
          <w:noProof/>
          <w:sz w:val="18"/>
        </w:rPr>
        <w:t>15</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Telecommunications Act 1997</w:t>
      </w:r>
      <w:r w:rsidRPr="009B3CB6">
        <w:rPr>
          <w:i w:val="0"/>
          <w:noProof/>
          <w:sz w:val="18"/>
        </w:rPr>
        <w:tab/>
      </w:r>
      <w:r w:rsidRPr="009B3CB6">
        <w:rPr>
          <w:i w:val="0"/>
          <w:noProof/>
          <w:sz w:val="18"/>
        </w:rPr>
        <w:fldChar w:fldCharType="begin"/>
      </w:r>
      <w:r w:rsidRPr="009B3CB6">
        <w:rPr>
          <w:i w:val="0"/>
          <w:noProof/>
          <w:sz w:val="18"/>
        </w:rPr>
        <w:instrText xml:space="preserve"> PAGEREF _Toc401579546 \h </w:instrText>
      </w:r>
      <w:r w:rsidRPr="009B3CB6">
        <w:rPr>
          <w:i w:val="0"/>
          <w:noProof/>
          <w:sz w:val="18"/>
        </w:rPr>
      </w:r>
      <w:r w:rsidRPr="009B3CB6">
        <w:rPr>
          <w:i w:val="0"/>
          <w:noProof/>
          <w:sz w:val="18"/>
        </w:rPr>
        <w:fldChar w:fldCharType="separate"/>
      </w:r>
      <w:r w:rsidR="00C77081">
        <w:rPr>
          <w:i w:val="0"/>
          <w:noProof/>
          <w:sz w:val="18"/>
        </w:rPr>
        <w:t>15</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7—Amendments relating to protection schemes for residential customers</w:t>
      </w:r>
      <w:r w:rsidRPr="009B3CB6">
        <w:rPr>
          <w:noProof/>
          <w:sz w:val="18"/>
        </w:rPr>
        <w:tab/>
      </w:r>
      <w:r w:rsidRPr="009B3CB6">
        <w:rPr>
          <w:noProof/>
          <w:sz w:val="18"/>
        </w:rPr>
        <w:fldChar w:fldCharType="begin"/>
      </w:r>
      <w:r w:rsidRPr="009B3CB6">
        <w:rPr>
          <w:noProof/>
          <w:sz w:val="18"/>
        </w:rPr>
        <w:instrText xml:space="preserve"> PAGEREF _Toc401579547 \h </w:instrText>
      </w:r>
      <w:r w:rsidRPr="009B3CB6">
        <w:rPr>
          <w:noProof/>
          <w:sz w:val="18"/>
        </w:rPr>
      </w:r>
      <w:r w:rsidRPr="009B3CB6">
        <w:rPr>
          <w:noProof/>
          <w:sz w:val="18"/>
        </w:rPr>
        <w:fldChar w:fldCharType="separate"/>
      </w:r>
      <w:r w:rsidR="00C77081">
        <w:rPr>
          <w:noProof/>
          <w:sz w:val="18"/>
        </w:rPr>
        <w:t>19</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Telecommunications Act 1997</w:t>
      </w:r>
      <w:r w:rsidRPr="009B3CB6">
        <w:rPr>
          <w:i w:val="0"/>
          <w:noProof/>
          <w:sz w:val="18"/>
        </w:rPr>
        <w:tab/>
      </w:r>
      <w:r w:rsidRPr="009B3CB6">
        <w:rPr>
          <w:i w:val="0"/>
          <w:noProof/>
          <w:sz w:val="18"/>
        </w:rPr>
        <w:fldChar w:fldCharType="begin"/>
      </w:r>
      <w:r w:rsidRPr="009B3CB6">
        <w:rPr>
          <w:i w:val="0"/>
          <w:noProof/>
          <w:sz w:val="18"/>
        </w:rPr>
        <w:instrText xml:space="preserve"> PAGEREF _Toc401579548 \h </w:instrText>
      </w:r>
      <w:r w:rsidRPr="009B3CB6">
        <w:rPr>
          <w:i w:val="0"/>
          <w:noProof/>
          <w:sz w:val="18"/>
        </w:rPr>
      </w:r>
      <w:r w:rsidRPr="009B3CB6">
        <w:rPr>
          <w:i w:val="0"/>
          <w:noProof/>
          <w:sz w:val="18"/>
        </w:rPr>
        <w:fldChar w:fldCharType="separate"/>
      </w:r>
      <w:r w:rsidR="00C77081">
        <w:rPr>
          <w:i w:val="0"/>
          <w:noProof/>
          <w:sz w:val="18"/>
        </w:rPr>
        <w:t>19</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Telecommunications (Consumer Protection and Service Standards) Act 1999</w:t>
      </w:r>
      <w:r w:rsidRPr="009B3CB6">
        <w:rPr>
          <w:i w:val="0"/>
          <w:noProof/>
          <w:sz w:val="18"/>
        </w:rPr>
        <w:tab/>
      </w:r>
      <w:r w:rsidRPr="009B3CB6">
        <w:rPr>
          <w:i w:val="0"/>
          <w:noProof/>
          <w:sz w:val="18"/>
        </w:rPr>
        <w:fldChar w:fldCharType="begin"/>
      </w:r>
      <w:r w:rsidRPr="009B3CB6">
        <w:rPr>
          <w:i w:val="0"/>
          <w:noProof/>
          <w:sz w:val="18"/>
        </w:rPr>
        <w:instrText xml:space="preserve"> PAGEREF _Toc401579549 \h </w:instrText>
      </w:r>
      <w:r w:rsidRPr="009B3CB6">
        <w:rPr>
          <w:i w:val="0"/>
          <w:noProof/>
          <w:sz w:val="18"/>
        </w:rPr>
      </w:r>
      <w:r w:rsidRPr="009B3CB6">
        <w:rPr>
          <w:i w:val="0"/>
          <w:noProof/>
          <w:sz w:val="18"/>
        </w:rPr>
        <w:fldChar w:fldCharType="separate"/>
      </w:r>
      <w:r w:rsidR="00C77081">
        <w:rPr>
          <w:i w:val="0"/>
          <w:noProof/>
          <w:sz w:val="18"/>
        </w:rPr>
        <w:t>19</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8—Amendments relating to the Universal Service Regime</w:t>
      </w:r>
      <w:r w:rsidRPr="009B3CB6">
        <w:rPr>
          <w:noProof/>
          <w:sz w:val="18"/>
        </w:rPr>
        <w:tab/>
      </w:r>
      <w:r w:rsidRPr="009B3CB6">
        <w:rPr>
          <w:noProof/>
          <w:sz w:val="18"/>
        </w:rPr>
        <w:fldChar w:fldCharType="begin"/>
      </w:r>
      <w:r w:rsidRPr="009B3CB6">
        <w:rPr>
          <w:noProof/>
          <w:sz w:val="18"/>
        </w:rPr>
        <w:instrText xml:space="preserve"> PAGEREF _Toc401579550 \h </w:instrText>
      </w:r>
      <w:r w:rsidRPr="009B3CB6">
        <w:rPr>
          <w:noProof/>
          <w:sz w:val="18"/>
        </w:rPr>
      </w:r>
      <w:r w:rsidRPr="009B3CB6">
        <w:rPr>
          <w:noProof/>
          <w:sz w:val="18"/>
        </w:rPr>
        <w:fldChar w:fldCharType="separate"/>
      </w:r>
      <w:r w:rsidR="00C77081">
        <w:rPr>
          <w:noProof/>
          <w:sz w:val="18"/>
        </w:rPr>
        <w:t>20</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lastRenderedPageBreak/>
        <w:t>Telecommunications (Consumer Protection and Service Standards) Act 1999</w:t>
      </w:r>
      <w:r w:rsidRPr="009B3CB6">
        <w:rPr>
          <w:i w:val="0"/>
          <w:noProof/>
          <w:sz w:val="18"/>
        </w:rPr>
        <w:tab/>
      </w:r>
      <w:r w:rsidRPr="009B3CB6">
        <w:rPr>
          <w:i w:val="0"/>
          <w:noProof/>
          <w:sz w:val="18"/>
        </w:rPr>
        <w:fldChar w:fldCharType="begin"/>
      </w:r>
      <w:r w:rsidRPr="009B3CB6">
        <w:rPr>
          <w:i w:val="0"/>
          <w:noProof/>
          <w:sz w:val="18"/>
        </w:rPr>
        <w:instrText xml:space="preserve"> PAGEREF _Toc401579551 \h </w:instrText>
      </w:r>
      <w:r w:rsidRPr="009B3CB6">
        <w:rPr>
          <w:i w:val="0"/>
          <w:noProof/>
          <w:sz w:val="18"/>
        </w:rPr>
      </w:r>
      <w:r w:rsidRPr="009B3CB6">
        <w:rPr>
          <w:i w:val="0"/>
          <w:noProof/>
          <w:sz w:val="18"/>
        </w:rPr>
        <w:fldChar w:fldCharType="separate"/>
      </w:r>
      <w:r w:rsidR="00C77081">
        <w:rPr>
          <w:i w:val="0"/>
          <w:noProof/>
          <w:sz w:val="18"/>
        </w:rPr>
        <w:t>20</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9—Amendments relating to consultation requirements and variation of instruments</w:t>
      </w:r>
      <w:r w:rsidRPr="009B3CB6">
        <w:rPr>
          <w:noProof/>
          <w:sz w:val="18"/>
        </w:rPr>
        <w:tab/>
      </w:r>
      <w:r w:rsidRPr="009B3CB6">
        <w:rPr>
          <w:noProof/>
          <w:sz w:val="18"/>
        </w:rPr>
        <w:fldChar w:fldCharType="begin"/>
      </w:r>
      <w:r w:rsidRPr="009B3CB6">
        <w:rPr>
          <w:noProof/>
          <w:sz w:val="18"/>
        </w:rPr>
        <w:instrText xml:space="preserve"> PAGEREF _Toc401579553 \h </w:instrText>
      </w:r>
      <w:r w:rsidRPr="009B3CB6">
        <w:rPr>
          <w:noProof/>
          <w:sz w:val="18"/>
        </w:rPr>
      </w:r>
      <w:r w:rsidRPr="009B3CB6">
        <w:rPr>
          <w:noProof/>
          <w:sz w:val="18"/>
        </w:rPr>
        <w:fldChar w:fldCharType="separate"/>
      </w:r>
      <w:r w:rsidR="00C77081">
        <w:rPr>
          <w:noProof/>
          <w:sz w:val="18"/>
        </w:rPr>
        <w:t>25</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Broadcasting Services Act 1992</w:t>
      </w:r>
      <w:r w:rsidRPr="009B3CB6">
        <w:rPr>
          <w:i w:val="0"/>
          <w:noProof/>
          <w:sz w:val="18"/>
        </w:rPr>
        <w:tab/>
      </w:r>
      <w:r w:rsidRPr="009B3CB6">
        <w:rPr>
          <w:i w:val="0"/>
          <w:noProof/>
          <w:sz w:val="18"/>
        </w:rPr>
        <w:fldChar w:fldCharType="begin"/>
      </w:r>
      <w:r w:rsidRPr="009B3CB6">
        <w:rPr>
          <w:i w:val="0"/>
          <w:noProof/>
          <w:sz w:val="18"/>
        </w:rPr>
        <w:instrText xml:space="preserve"> PAGEREF _Toc401579554 \h </w:instrText>
      </w:r>
      <w:r w:rsidRPr="009B3CB6">
        <w:rPr>
          <w:i w:val="0"/>
          <w:noProof/>
          <w:sz w:val="18"/>
        </w:rPr>
      </w:r>
      <w:r w:rsidRPr="009B3CB6">
        <w:rPr>
          <w:i w:val="0"/>
          <w:noProof/>
          <w:sz w:val="18"/>
        </w:rPr>
        <w:fldChar w:fldCharType="separate"/>
      </w:r>
      <w:r w:rsidR="00C77081">
        <w:rPr>
          <w:i w:val="0"/>
          <w:noProof/>
          <w:sz w:val="18"/>
        </w:rPr>
        <w:t>25</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Interactive Gambling Act 2001</w:t>
      </w:r>
      <w:r w:rsidRPr="009B3CB6">
        <w:rPr>
          <w:i w:val="0"/>
          <w:noProof/>
          <w:sz w:val="18"/>
        </w:rPr>
        <w:tab/>
      </w:r>
      <w:r w:rsidRPr="009B3CB6">
        <w:rPr>
          <w:i w:val="0"/>
          <w:noProof/>
          <w:sz w:val="18"/>
        </w:rPr>
        <w:fldChar w:fldCharType="begin"/>
      </w:r>
      <w:r w:rsidRPr="009B3CB6">
        <w:rPr>
          <w:i w:val="0"/>
          <w:noProof/>
          <w:sz w:val="18"/>
        </w:rPr>
        <w:instrText xml:space="preserve"> PAGEREF _Toc401579555 \h </w:instrText>
      </w:r>
      <w:r w:rsidRPr="009B3CB6">
        <w:rPr>
          <w:i w:val="0"/>
          <w:noProof/>
          <w:sz w:val="18"/>
        </w:rPr>
      </w:r>
      <w:r w:rsidRPr="009B3CB6">
        <w:rPr>
          <w:i w:val="0"/>
          <w:noProof/>
          <w:sz w:val="18"/>
        </w:rPr>
        <w:fldChar w:fldCharType="separate"/>
      </w:r>
      <w:r w:rsidR="00C77081">
        <w:rPr>
          <w:i w:val="0"/>
          <w:noProof/>
          <w:sz w:val="18"/>
        </w:rPr>
        <w:t>25</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Radiocommunications Act 1992</w:t>
      </w:r>
      <w:r w:rsidRPr="009B3CB6">
        <w:rPr>
          <w:i w:val="0"/>
          <w:noProof/>
          <w:sz w:val="18"/>
        </w:rPr>
        <w:tab/>
      </w:r>
      <w:r w:rsidRPr="009B3CB6">
        <w:rPr>
          <w:i w:val="0"/>
          <w:noProof/>
          <w:sz w:val="18"/>
        </w:rPr>
        <w:fldChar w:fldCharType="begin"/>
      </w:r>
      <w:r w:rsidRPr="009B3CB6">
        <w:rPr>
          <w:i w:val="0"/>
          <w:noProof/>
          <w:sz w:val="18"/>
        </w:rPr>
        <w:instrText xml:space="preserve"> PAGEREF _Toc401579556 \h </w:instrText>
      </w:r>
      <w:r w:rsidRPr="009B3CB6">
        <w:rPr>
          <w:i w:val="0"/>
          <w:noProof/>
          <w:sz w:val="18"/>
        </w:rPr>
      </w:r>
      <w:r w:rsidRPr="009B3CB6">
        <w:rPr>
          <w:i w:val="0"/>
          <w:noProof/>
          <w:sz w:val="18"/>
        </w:rPr>
        <w:fldChar w:fldCharType="separate"/>
      </w:r>
      <w:r w:rsidR="00C77081">
        <w:rPr>
          <w:i w:val="0"/>
          <w:noProof/>
          <w:sz w:val="18"/>
        </w:rPr>
        <w:t>26</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Telecommunications Act 1997</w:t>
      </w:r>
      <w:r w:rsidRPr="009B3CB6">
        <w:rPr>
          <w:i w:val="0"/>
          <w:noProof/>
          <w:sz w:val="18"/>
        </w:rPr>
        <w:tab/>
      </w:r>
      <w:r w:rsidRPr="009B3CB6">
        <w:rPr>
          <w:i w:val="0"/>
          <w:noProof/>
          <w:sz w:val="18"/>
        </w:rPr>
        <w:fldChar w:fldCharType="begin"/>
      </w:r>
      <w:r w:rsidRPr="009B3CB6">
        <w:rPr>
          <w:i w:val="0"/>
          <w:noProof/>
          <w:sz w:val="18"/>
        </w:rPr>
        <w:instrText xml:space="preserve"> PAGEREF _Toc401579558 \h </w:instrText>
      </w:r>
      <w:r w:rsidRPr="009B3CB6">
        <w:rPr>
          <w:i w:val="0"/>
          <w:noProof/>
          <w:sz w:val="18"/>
        </w:rPr>
      </w:r>
      <w:r w:rsidRPr="009B3CB6">
        <w:rPr>
          <w:i w:val="0"/>
          <w:noProof/>
          <w:sz w:val="18"/>
        </w:rPr>
        <w:fldChar w:fldCharType="separate"/>
      </w:r>
      <w:r w:rsidR="00C77081">
        <w:rPr>
          <w:i w:val="0"/>
          <w:noProof/>
          <w:sz w:val="18"/>
        </w:rPr>
        <w:t>27</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10—Amendments relating to completed reviews</w:t>
      </w:r>
      <w:r w:rsidRPr="009B3CB6">
        <w:rPr>
          <w:noProof/>
          <w:sz w:val="18"/>
        </w:rPr>
        <w:tab/>
      </w:r>
      <w:r w:rsidRPr="009B3CB6">
        <w:rPr>
          <w:noProof/>
          <w:sz w:val="18"/>
        </w:rPr>
        <w:fldChar w:fldCharType="begin"/>
      </w:r>
      <w:r w:rsidRPr="009B3CB6">
        <w:rPr>
          <w:noProof/>
          <w:sz w:val="18"/>
        </w:rPr>
        <w:instrText xml:space="preserve"> PAGEREF _Toc401579559 \h </w:instrText>
      </w:r>
      <w:r w:rsidRPr="009B3CB6">
        <w:rPr>
          <w:noProof/>
          <w:sz w:val="18"/>
        </w:rPr>
      </w:r>
      <w:r w:rsidRPr="009B3CB6">
        <w:rPr>
          <w:noProof/>
          <w:sz w:val="18"/>
        </w:rPr>
        <w:fldChar w:fldCharType="separate"/>
      </w:r>
      <w:r w:rsidR="00C77081">
        <w:rPr>
          <w:noProof/>
          <w:sz w:val="18"/>
        </w:rPr>
        <w:t>28</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Broadcasting Services Act 1992</w:t>
      </w:r>
      <w:r w:rsidRPr="009B3CB6">
        <w:rPr>
          <w:i w:val="0"/>
          <w:noProof/>
          <w:sz w:val="18"/>
        </w:rPr>
        <w:tab/>
      </w:r>
      <w:r w:rsidRPr="009B3CB6">
        <w:rPr>
          <w:i w:val="0"/>
          <w:noProof/>
          <w:sz w:val="18"/>
        </w:rPr>
        <w:fldChar w:fldCharType="begin"/>
      </w:r>
      <w:r w:rsidRPr="009B3CB6">
        <w:rPr>
          <w:i w:val="0"/>
          <w:noProof/>
          <w:sz w:val="18"/>
        </w:rPr>
        <w:instrText xml:space="preserve"> PAGEREF _Toc401579560 \h </w:instrText>
      </w:r>
      <w:r w:rsidRPr="009B3CB6">
        <w:rPr>
          <w:i w:val="0"/>
          <w:noProof/>
          <w:sz w:val="18"/>
        </w:rPr>
      </w:r>
      <w:r w:rsidRPr="009B3CB6">
        <w:rPr>
          <w:i w:val="0"/>
          <w:noProof/>
          <w:sz w:val="18"/>
        </w:rPr>
        <w:fldChar w:fldCharType="separate"/>
      </w:r>
      <w:r w:rsidR="00C77081">
        <w:rPr>
          <w:i w:val="0"/>
          <w:noProof/>
          <w:sz w:val="18"/>
        </w:rPr>
        <w:t>28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Competition and Consumer Act 2010</w:t>
      </w:r>
      <w:r w:rsidRPr="009B3CB6">
        <w:rPr>
          <w:i w:val="0"/>
          <w:noProof/>
          <w:sz w:val="18"/>
        </w:rPr>
        <w:tab/>
      </w:r>
      <w:r w:rsidRPr="009B3CB6">
        <w:rPr>
          <w:i w:val="0"/>
          <w:noProof/>
          <w:sz w:val="18"/>
        </w:rPr>
        <w:fldChar w:fldCharType="begin"/>
      </w:r>
      <w:r w:rsidRPr="009B3CB6">
        <w:rPr>
          <w:i w:val="0"/>
          <w:noProof/>
          <w:sz w:val="18"/>
        </w:rPr>
        <w:instrText xml:space="preserve"> PAGEREF _Toc401579561 \h </w:instrText>
      </w:r>
      <w:r w:rsidRPr="009B3CB6">
        <w:rPr>
          <w:i w:val="0"/>
          <w:noProof/>
          <w:sz w:val="18"/>
        </w:rPr>
      </w:r>
      <w:r w:rsidRPr="009B3CB6">
        <w:rPr>
          <w:i w:val="0"/>
          <w:noProof/>
          <w:sz w:val="18"/>
        </w:rPr>
        <w:fldChar w:fldCharType="separate"/>
      </w:r>
      <w:r w:rsidR="00C77081">
        <w:rPr>
          <w:i w:val="0"/>
          <w:noProof/>
          <w:sz w:val="18"/>
        </w:rPr>
        <w:t>28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Interactive Gambling Act 2001</w:t>
      </w:r>
      <w:r w:rsidRPr="009B3CB6">
        <w:rPr>
          <w:i w:val="0"/>
          <w:noProof/>
          <w:sz w:val="18"/>
        </w:rPr>
        <w:tab/>
      </w:r>
      <w:r w:rsidRPr="009B3CB6">
        <w:rPr>
          <w:i w:val="0"/>
          <w:noProof/>
          <w:sz w:val="18"/>
        </w:rPr>
        <w:fldChar w:fldCharType="begin"/>
      </w:r>
      <w:r w:rsidRPr="009B3CB6">
        <w:rPr>
          <w:i w:val="0"/>
          <w:noProof/>
          <w:sz w:val="18"/>
        </w:rPr>
        <w:instrText xml:space="preserve"> PAGEREF _Toc401579562 \h </w:instrText>
      </w:r>
      <w:r w:rsidRPr="009B3CB6">
        <w:rPr>
          <w:i w:val="0"/>
          <w:noProof/>
          <w:sz w:val="18"/>
        </w:rPr>
      </w:r>
      <w:r w:rsidRPr="009B3CB6">
        <w:rPr>
          <w:i w:val="0"/>
          <w:noProof/>
          <w:sz w:val="18"/>
        </w:rPr>
        <w:fldChar w:fldCharType="separate"/>
      </w:r>
      <w:r w:rsidR="00C77081">
        <w:rPr>
          <w:i w:val="0"/>
          <w:noProof/>
          <w:sz w:val="18"/>
        </w:rPr>
        <w:t>28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National Broadband Network Companies Act 2011</w:t>
      </w:r>
      <w:r w:rsidRPr="009B3CB6">
        <w:rPr>
          <w:i w:val="0"/>
          <w:noProof/>
          <w:sz w:val="18"/>
        </w:rPr>
        <w:tab/>
      </w:r>
      <w:r w:rsidRPr="009B3CB6">
        <w:rPr>
          <w:i w:val="0"/>
          <w:noProof/>
          <w:sz w:val="18"/>
        </w:rPr>
        <w:fldChar w:fldCharType="begin"/>
      </w:r>
      <w:r w:rsidRPr="009B3CB6">
        <w:rPr>
          <w:i w:val="0"/>
          <w:noProof/>
          <w:sz w:val="18"/>
        </w:rPr>
        <w:instrText xml:space="preserve"> PAGEREF _Toc401579563 \h </w:instrText>
      </w:r>
      <w:r w:rsidRPr="009B3CB6">
        <w:rPr>
          <w:i w:val="0"/>
          <w:noProof/>
          <w:sz w:val="18"/>
        </w:rPr>
      </w:r>
      <w:r w:rsidRPr="009B3CB6">
        <w:rPr>
          <w:i w:val="0"/>
          <w:noProof/>
          <w:sz w:val="18"/>
        </w:rPr>
        <w:fldChar w:fldCharType="separate"/>
      </w:r>
      <w:r w:rsidR="00C77081">
        <w:rPr>
          <w:i w:val="0"/>
          <w:noProof/>
          <w:sz w:val="18"/>
        </w:rPr>
        <w:t>29</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11—Amendments relating to publication requirements</w:t>
      </w:r>
      <w:r w:rsidRPr="009B3CB6">
        <w:rPr>
          <w:noProof/>
          <w:sz w:val="18"/>
        </w:rPr>
        <w:tab/>
      </w:r>
      <w:r w:rsidRPr="009B3CB6">
        <w:rPr>
          <w:noProof/>
          <w:sz w:val="18"/>
        </w:rPr>
        <w:fldChar w:fldCharType="begin"/>
      </w:r>
      <w:r w:rsidRPr="009B3CB6">
        <w:rPr>
          <w:noProof/>
          <w:sz w:val="18"/>
        </w:rPr>
        <w:instrText xml:space="preserve"> PAGEREF _Toc401579564 \h </w:instrText>
      </w:r>
      <w:r w:rsidRPr="009B3CB6">
        <w:rPr>
          <w:noProof/>
          <w:sz w:val="18"/>
        </w:rPr>
      </w:r>
      <w:r w:rsidRPr="009B3CB6">
        <w:rPr>
          <w:noProof/>
          <w:sz w:val="18"/>
        </w:rPr>
        <w:fldChar w:fldCharType="separate"/>
      </w:r>
      <w:r w:rsidR="00C77081">
        <w:rPr>
          <w:noProof/>
          <w:sz w:val="18"/>
        </w:rPr>
        <w:t>30</w:t>
      </w:r>
      <w:r w:rsidRPr="009B3CB6">
        <w:rPr>
          <w:noProof/>
          <w:sz w:val="18"/>
        </w:rPr>
        <w:fldChar w:fldCharType="end"/>
      </w:r>
    </w:p>
    <w:p w:rsidR="009B3CB6" w:rsidRDefault="009B3CB6">
      <w:pPr>
        <w:pStyle w:val="TOC8"/>
        <w:rPr>
          <w:rFonts w:asciiTheme="minorHAnsi" w:eastAsiaTheme="minorEastAsia" w:hAnsiTheme="minorHAnsi" w:cstheme="minorBidi"/>
          <w:noProof/>
          <w:kern w:val="0"/>
          <w:sz w:val="22"/>
          <w:szCs w:val="22"/>
        </w:rPr>
      </w:pPr>
      <w:r>
        <w:rPr>
          <w:noProof/>
        </w:rPr>
        <w:t>Division 1—Amendments</w:t>
      </w:r>
      <w:r w:rsidRPr="009B3CB6">
        <w:rPr>
          <w:noProof/>
          <w:sz w:val="18"/>
        </w:rPr>
        <w:tab/>
      </w:r>
      <w:r w:rsidRPr="009B3CB6">
        <w:rPr>
          <w:noProof/>
          <w:sz w:val="18"/>
        </w:rPr>
        <w:fldChar w:fldCharType="begin"/>
      </w:r>
      <w:r w:rsidRPr="009B3CB6">
        <w:rPr>
          <w:noProof/>
          <w:sz w:val="18"/>
        </w:rPr>
        <w:instrText xml:space="preserve"> PAGEREF _Toc401579565 \h </w:instrText>
      </w:r>
      <w:r w:rsidRPr="009B3CB6">
        <w:rPr>
          <w:noProof/>
          <w:sz w:val="18"/>
        </w:rPr>
      </w:r>
      <w:r w:rsidRPr="009B3CB6">
        <w:rPr>
          <w:noProof/>
          <w:sz w:val="18"/>
        </w:rPr>
        <w:fldChar w:fldCharType="separate"/>
      </w:r>
      <w:r w:rsidR="00C77081">
        <w:rPr>
          <w:noProof/>
          <w:sz w:val="18"/>
        </w:rPr>
        <w:t>30</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Australian Broadcasting Corporation Act 1983</w:t>
      </w:r>
      <w:r w:rsidRPr="009B3CB6">
        <w:rPr>
          <w:i w:val="0"/>
          <w:noProof/>
          <w:sz w:val="18"/>
        </w:rPr>
        <w:tab/>
      </w:r>
      <w:r w:rsidRPr="009B3CB6">
        <w:rPr>
          <w:i w:val="0"/>
          <w:noProof/>
          <w:sz w:val="18"/>
        </w:rPr>
        <w:fldChar w:fldCharType="begin"/>
      </w:r>
      <w:r w:rsidRPr="009B3CB6">
        <w:rPr>
          <w:i w:val="0"/>
          <w:noProof/>
          <w:sz w:val="18"/>
        </w:rPr>
        <w:instrText xml:space="preserve"> PAGEREF _Toc401579566 \h </w:instrText>
      </w:r>
      <w:r w:rsidRPr="009B3CB6">
        <w:rPr>
          <w:i w:val="0"/>
          <w:noProof/>
          <w:sz w:val="18"/>
        </w:rPr>
      </w:r>
      <w:r w:rsidRPr="009B3CB6">
        <w:rPr>
          <w:i w:val="0"/>
          <w:noProof/>
          <w:sz w:val="18"/>
        </w:rPr>
        <w:fldChar w:fldCharType="separate"/>
      </w:r>
      <w:r w:rsidR="00C77081">
        <w:rPr>
          <w:i w:val="0"/>
          <w:noProof/>
          <w:sz w:val="18"/>
        </w:rPr>
        <w:t>30</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Radiocommunications Act 1992</w:t>
      </w:r>
      <w:r w:rsidRPr="009B3CB6">
        <w:rPr>
          <w:i w:val="0"/>
          <w:noProof/>
          <w:sz w:val="18"/>
        </w:rPr>
        <w:tab/>
      </w:r>
      <w:r w:rsidRPr="009B3CB6">
        <w:rPr>
          <w:i w:val="0"/>
          <w:noProof/>
          <w:sz w:val="18"/>
        </w:rPr>
        <w:fldChar w:fldCharType="begin"/>
      </w:r>
      <w:r w:rsidRPr="009B3CB6">
        <w:rPr>
          <w:i w:val="0"/>
          <w:noProof/>
          <w:sz w:val="18"/>
        </w:rPr>
        <w:instrText xml:space="preserve"> PAGEREF _Toc401579567 \h </w:instrText>
      </w:r>
      <w:r w:rsidRPr="009B3CB6">
        <w:rPr>
          <w:i w:val="0"/>
          <w:noProof/>
          <w:sz w:val="18"/>
        </w:rPr>
      </w:r>
      <w:r w:rsidRPr="009B3CB6">
        <w:rPr>
          <w:i w:val="0"/>
          <w:noProof/>
          <w:sz w:val="18"/>
        </w:rPr>
        <w:fldChar w:fldCharType="separate"/>
      </w:r>
      <w:r w:rsidR="00C77081">
        <w:rPr>
          <w:i w:val="0"/>
          <w:noProof/>
          <w:sz w:val="18"/>
        </w:rPr>
        <w:t>30</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Special Broadcasting Service Act 1991</w:t>
      </w:r>
      <w:r w:rsidRPr="009B3CB6">
        <w:rPr>
          <w:i w:val="0"/>
          <w:noProof/>
          <w:sz w:val="18"/>
        </w:rPr>
        <w:tab/>
      </w:r>
      <w:r w:rsidRPr="009B3CB6">
        <w:rPr>
          <w:i w:val="0"/>
          <w:noProof/>
          <w:sz w:val="18"/>
        </w:rPr>
        <w:fldChar w:fldCharType="begin"/>
      </w:r>
      <w:r w:rsidRPr="009B3CB6">
        <w:rPr>
          <w:i w:val="0"/>
          <w:noProof/>
          <w:sz w:val="18"/>
        </w:rPr>
        <w:instrText xml:space="preserve"> PAGEREF _Toc401579568 \h </w:instrText>
      </w:r>
      <w:r w:rsidRPr="009B3CB6">
        <w:rPr>
          <w:i w:val="0"/>
          <w:noProof/>
          <w:sz w:val="18"/>
        </w:rPr>
      </w:r>
      <w:r w:rsidRPr="009B3CB6">
        <w:rPr>
          <w:i w:val="0"/>
          <w:noProof/>
          <w:sz w:val="18"/>
        </w:rPr>
        <w:fldChar w:fldCharType="separate"/>
      </w:r>
      <w:r w:rsidR="00C77081">
        <w:rPr>
          <w:i w:val="0"/>
          <w:noProof/>
          <w:sz w:val="18"/>
        </w:rPr>
        <w:t>33</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Telecommunications Act 1997</w:t>
      </w:r>
      <w:r w:rsidRPr="009B3CB6">
        <w:rPr>
          <w:i w:val="0"/>
          <w:noProof/>
          <w:sz w:val="18"/>
        </w:rPr>
        <w:tab/>
      </w:r>
      <w:r w:rsidRPr="009B3CB6">
        <w:rPr>
          <w:i w:val="0"/>
          <w:noProof/>
          <w:sz w:val="18"/>
        </w:rPr>
        <w:fldChar w:fldCharType="begin"/>
      </w:r>
      <w:r w:rsidRPr="009B3CB6">
        <w:rPr>
          <w:i w:val="0"/>
          <w:noProof/>
          <w:sz w:val="18"/>
        </w:rPr>
        <w:instrText xml:space="preserve"> PAGEREF _Toc401579569 \h </w:instrText>
      </w:r>
      <w:r w:rsidRPr="009B3CB6">
        <w:rPr>
          <w:i w:val="0"/>
          <w:noProof/>
          <w:sz w:val="18"/>
        </w:rPr>
      </w:r>
      <w:r w:rsidRPr="009B3CB6">
        <w:rPr>
          <w:i w:val="0"/>
          <w:noProof/>
          <w:sz w:val="18"/>
        </w:rPr>
        <w:fldChar w:fldCharType="separate"/>
      </w:r>
      <w:r w:rsidR="00C77081">
        <w:rPr>
          <w:i w:val="0"/>
          <w:noProof/>
          <w:sz w:val="18"/>
        </w:rPr>
        <w:t>33</w:t>
      </w:r>
      <w:r w:rsidRPr="009B3CB6">
        <w:rPr>
          <w:i w:val="0"/>
          <w:noProof/>
          <w:sz w:val="18"/>
        </w:rPr>
        <w:fldChar w:fldCharType="end"/>
      </w:r>
    </w:p>
    <w:p w:rsidR="009B3CB6" w:rsidRDefault="009B3CB6">
      <w:pPr>
        <w:pStyle w:val="TOC8"/>
        <w:rPr>
          <w:rFonts w:asciiTheme="minorHAnsi" w:eastAsiaTheme="minorEastAsia" w:hAnsiTheme="minorHAnsi" w:cstheme="minorBidi"/>
          <w:noProof/>
          <w:kern w:val="0"/>
          <w:sz w:val="22"/>
          <w:szCs w:val="22"/>
        </w:rPr>
      </w:pPr>
      <w:r>
        <w:rPr>
          <w:noProof/>
        </w:rPr>
        <w:t>Division 2—Application and transitional provisions</w:t>
      </w:r>
      <w:r w:rsidRPr="009B3CB6">
        <w:rPr>
          <w:noProof/>
          <w:sz w:val="18"/>
        </w:rPr>
        <w:tab/>
      </w:r>
      <w:r w:rsidRPr="009B3CB6">
        <w:rPr>
          <w:noProof/>
          <w:sz w:val="18"/>
        </w:rPr>
        <w:fldChar w:fldCharType="begin"/>
      </w:r>
      <w:r w:rsidRPr="009B3CB6">
        <w:rPr>
          <w:noProof/>
          <w:sz w:val="18"/>
        </w:rPr>
        <w:instrText xml:space="preserve"> PAGEREF _Toc401579570 \h </w:instrText>
      </w:r>
      <w:r w:rsidRPr="009B3CB6">
        <w:rPr>
          <w:noProof/>
          <w:sz w:val="18"/>
        </w:rPr>
      </w:r>
      <w:r w:rsidRPr="009B3CB6">
        <w:rPr>
          <w:noProof/>
          <w:sz w:val="18"/>
        </w:rPr>
        <w:fldChar w:fldCharType="separate"/>
      </w:r>
      <w:r w:rsidR="00C77081">
        <w:rPr>
          <w:noProof/>
          <w:sz w:val="18"/>
        </w:rPr>
        <w:t>35</w:t>
      </w:r>
      <w:r w:rsidRPr="009B3CB6">
        <w:rPr>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12—Amendments relating to consequential and transitional provisions</w:t>
      </w:r>
      <w:r w:rsidRPr="009B3CB6">
        <w:rPr>
          <w:noProof/>
          <w:sz w:val="18"/>
        </w:rPr>
        <w:tab/>
      </w:r>
      <w:r w:rsidRPr="009B3CB6">
        <w:rPr>
          <w:noProof/>
          <w:sz w:val="18"/>
        </w:rPr>
        <w:fldChar w:fldCharType="begin"/>
      </w:r>
      <w:r w:rsidRPr="009B3CB6">
        <w:rPr>
          <w:noProof/>
          <w:sz w:val="18"/>
        </w:rPr>
        <w:instrText xml:space="preserve"> PAGEREF _Toc401579571 \h </w:instrText>
      </w:r>
      <w:r w:rsidRPr="009B3CB6">
        <w:rPr>
          <w:noProof/>
          <w:sz w:val="18"/>
        </w:rPr>
      </w:r>
      <w:r w:rsidRPr="009B3CB6">
        <w:rPr>
          <w:noProof/>
          <w:sz w:val="18"/>
        </w:rPr>
        <w:fldChar w:fldCharType="separate"/>
      </w:r>
      <w:r w:rsidR="00C77081">
        <w:rPr>
          <w:noProof/>
          <w:sz w:val="18"/>
        </w:rPr>
        <w:t>38</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Australian Broadcasting Corporation (Transitional Provisions and Consequential Amendments) Act 1983</w:t>
      </w:r>
      <w:r w:rsidRPr="009B3CB6">
        <w:rPr>
          <w:i w:val="0"/>
          <w:noProof/>
          <w:sz w:val="18"/>
        </w:rPr>
        <w:tab/>
      </w:r>
      <w:r w:rsidRPr="009B3CB6">
        <w:rPr>
          <w:i w:val="0"/>
          <w:noProof/>
          <w:sz w:val="18"/>
        </w:rPr>
        <w:fldChar w:fldCharType="begin"/>
      </w:r>
      <w:r w:rsidRPr="009B3CB6">
        <w:rPr>
          <w:i w:val="0"/>
          <w:noProof/>
          <w:sz w:val="18"/>
        </w:rPr>
        <w:instrText xml:space="preserve"> PAGEREF _Toc401579572 \h </w:instrText>
      </w:r>
      <w:r w:rsidRPr="009B3CB6">
        <w:rPr>
          <w:i w:val="0"/>
          <w:noProof/>
          <w:sz w:val="18"/>
        </w:rPr>
      </w:r>
      <w:r w:rsidRPr="009B3CB6">
        <w:rPr>
          <w:i w:val="0"/>
          <w:noProof/>
          <w:sz w:val="18"/>
        </w:rPr>
        <w:fldChar w:fldCharType="separate"/>
      </w:r>
      <w:r w:rsidR="00C77081">
        <w:rPr>
          <w:i w:val="0"/>
          <w:noProof/>
          <w:sz w:val="18"/>
        </w:rPr>
        <w:t>38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Australian Communications and Media Authority (Consequential and Transitional Provisions) Act 2005</w:t>
      </w:r>
      <w:r w:rsidRPr="009B3CB6">
        <w:rPr>
          <w:i w:val="0"/>
          <w:noProof/>
          <w:sz w:val="18"/>
        </w:rPr>
        <w:tab/>
      </w:r>
      <w:r w:rsidRPr="009B3CB6">
        <w:rPr>
          <w:i w:val="0"/>
          <w:noProof/>
          <w:sz w:val="18"/>
        </w:rPr>
        <w:fldChar w:fldCharType="begin"/>
      </w:r>
      <w:r w:rsidRPr="009B3CB6">
        <w:rPr>
          <w:i w:val="0"/>
          <w:noProof/>
          <w:sz w:val="18"/>
        </w:rPr>
        <w:instrText xml:space="preserve"> PAGEREF _Toc401579573 \h </w:instrText>
      </w:r>
      <w:r w:rsidRPr="009B3CB6">
        <w:rPr>
          <w:i w:val="0"/>
          <w:noProof/>
          <w:sz w:val="18"/>
        </w:rPr>
      </w:r>
      <w:r w:rsidRPr="009B3CB6">
        <w:rPr>
          <w:i w:val="0"/>
          <w:noProof/>
          <w:sz w:val="18"/>
        </w:rPr>
        <w:fldChar w:fldCharType="separate"/>
      </w:r>
      <w:r w:rsidR="00C77081">
        <w:rPr>
          <w:i w:val="0"/>
          <w:noProof/>
          <w:sz w:val="18"/>
        </w:rPr>
        <w:t>39</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Broadcasting Services Act 1992</w:t>
      </w:r>
      <w:r w:rsidRPr="009B3CB6">
        <w:rPr>
          <w:i w:val="0"/>
          <w:noProof/>
          <w:sz w:val="18"/>
        </w:rPr>
        <w:tab/>
      </w:r>
      <w:r w:rsidRPr="009B3CB6">
        <w:rPr>
          <w:i w:val="0"/>
          <w:noProof/>
          <w:sz w:val="18"/>
        </w:rPr>
        <w:fldChar w:fldCharType="begin"/>
      </w:r>
      <w:r w:rsidRPr="009B3CB6">
        <w:rPr>
          <w:i w:val="0"/>
          <w:noProof/>
          <w:sz w:val="18"/>
        </w:rPr>
        <w:instrText xml:space="preserve"> PAGEREF _Toc401579574 \h </w:instrText>
      </w:r>
      <w:r w:rsidRPr="009B3CB6">
        <w:rPr>
          <w:i w:val="0"/>
          <w:noProof/>
          <w:sz w:val="18"/>
        </w:rPr>
      </w:r>
      <w:r w:rsidRPr="009B3CB6">
        <w:rPr>
          <w:i w:val="0"/>
          <w:noProof/>
          <w:sz w:val="18"/>
        </w:rPr>
        <w:fldChar w:fldCharType="separate"/>
      </w:r>
      <w:r w:rsidR="00C77081">
        <w:rPr>
          <w:i w:val="0"/>
          <w:noProof/>
          <w:sz w:val="18"/>
        </w:rPr>
        <w:t>39</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Broadcasting Services (Transitional Provisions and Consequential Amendments) Act 1992</w:t>
      </w:r>
      <w:r w:rsidRPr="009B3CB6">
        <w:rPr>
          <w:i w:val="0"/>
          <w:noProof/>
          <w:sz w:val="18"/>
        </w:rPr>
        <w:tab/>
      </w:r>
      <w:r w:rsidRPr="009B3CB6">
        <w:rPr>
          <w:i w:val="0"/>
          <w:noProof/>
          <w:sz w:val="18"/>
        </w:rPr>
        <w:fldChar w:fldCharType="begin"/>
      </w:r>
      <w:r w:rsidRPr="009B3CB6">
        <w:rPr>
          <w:i w:val="0"/>
          <w:noProof/>
          <w:sz w:val="18"/>
        </w:rPr>
        <w:instrText xml:space="preserve"> PAGEREF _Toc401579575 \h </w:instrText>
      </w:r>
      <w:r w:rsidRPr="009B3CB6">
        <w:rPr>
          <w:i w:val="0"/>
          <w:noProof/>
          <w:sz w:val="18"/>
        </w:rPr>
      </w:r>
      <w:r w:rsidRPr="009B3CB6">
        <w:rPr>
          <w:i w:val="0"/>
          <w:noProof/>
          <w:sz w:val="18"/>
        </w:rPr>
        <w:fldChar w:fldCharType="separate"/>
      </w:r>
      <w:r w:rsidR="00C77081">
        <w:rPr>
          <w:i w:val="0"/>
          <w:noProof/>
          <w:sz w:val="18"/>
        </w:rPr>
        <w:t>40</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Competition and Consumer Act 2010</w:t>
      </w:r>
      <w:r w:rsidRPr="009B3CB6">
        <w:rPr>
          <w:i w:val="0"/>
          <w:noProof/>
          <w:sz w:val="18"/>
        </w:rPr>
        <w:tab/>
      </w:r>
      <w:r w:rsidRPr="009B3CB6">
        <w:rPr>
          <w:i w:val="0"/>
          <w:noProof/>
          <w:sz w:val="18"/>
        </w:rPr>
        <w:fldChar w:fldCharType="begin"/>
      </w:r>
      <w:r w:rsidRPr="009B3CB6">
        <w:rPr>
          <w:i w:val="0"/>
          <w:noProof/>
          <w:sz w:val="18"/>
        </w:rPr>
        <w:instrText xml:space="preserve"> PAGEREF _Toc401579576 \h </w:instrText>
      </w:r>
      <w:r w:rsidRPr="009B3CB6">
        <w:rPr>
          <w:i w:val="0"/>
          <w:noProof/>
          <w:sz w:val="18"/>
        </w:rPr>
      </w:r>
      <w:r w:rsidRPr="009B3CB6">
        <w:rPr>
          <w:i w:val="0"/>
          <w:noProof/>
          <w:sz w:val="18"/>
        </w:rPr>
        <w:fldChar w:fldCharType="separate"/>
      </w:r>
      <w:r w:rsidR="00C77081">
        <w:rPr>
          <w:i w:val="0"/>
          <w:noProof/>
          <w:sz w:val="18"/>
        </w:rPr>
        <w:t>40</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Radiocommunications (Transitional Provisions and Consequential Amendments) Act 1983</w:t>
      </w:r>
      <w:r w:rsidRPr="009B3CB6">
        <w:rPr>
          <w:i w:val="0"/>
          <w:noProof/>
          <w:sz w:val="18"/>
        </w:rPr>
        <w:tab/>
      </w:r>
      <w:r w:rsidRPr="009B3CB6">
        <w:rPr>
          <w:i w:val="0"/>
          <w:noProof/>
          <w:sz w:val="18"/>
        </w:rPr>
        <w:fldChar w:fldCharType="begin"/>
      </w:r>
      <w:r w:rsidRPr="009B3CB6">
        <w:rPr>
          <w:i w:val="0"/>
          <w:noProof/>
          <w:sz w:val="18"/>
        </w:rPr>
        <w:instrText xml:space="preserve"> PAGEREF _Toc401579577 \h </w:instrText>
      </w:r>
      <w:r w:rsidRPr="009B3CB6">
        <w:rPr>
          <w:i w:val="0"/>
          <w:noProof/>
          <w:sz w:val="18"/>
        </w:rPr>
      </w:r>
      <w:r w:rsidRPr="009B3CB6">
        <w:rPr>
          <w:i w:val="0"/>
          <w:noProof/>
          <w:sz w:val="18"/>
        </w:rPr>
        <w:fldChar w:fldCharType="separate"/>
      </w:r>
      <w:r w:rsidR="00C77081">
        <w:rPr>
          <w:i w:val="0"/>
          <w:noProof/>
          <w:sz w:val="18"/>
        </w:rPr>
        <w:t>41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lastRenderedPageBreak/>
        <w:t>Radiocommunications (Transitional Provisions and Consequential Amendments) Act 1992</w:t>
      </w:r>
      <w:r w:rsidRPr="009B3CB6">
        <w:rPr>
          <w:i w:val="0"/>
          <w:noProof/>
          <w:sz w:val="18"/>
        </w:rPr>
        <w:tab/>
      </w:r>
      <w:r w:rsidRPr="009B3CB6">
        <w:rPr>
          <w:i w:val="0"/>
          <w:noProof/>
          <w:sz w:val="18"/>
        </w:rPr>
        <w:fldChar w:fldCharType="begin"/>
      </w:r>
      <w:r w:rsidRPr="009B3CB6">
        <w:rPr>
          <w:i w:val="0"/>
          <w:noProof/>
          <w:sz w:val="18"/>
        </w:rPr>
        <w:instrText xml:space="preserve"> PAGEREF _Toc401579578 \h </w:instrText>
      </w:r>
      <w:r w:rsidRPr="009B3CB6">
        <w:rPr>
          <w:i w:val="0"/>
          <w:noProof/>
          <w:sz w:val="18"/>
        </w:rPr>
      </w:r>
      <w:r w:rsidRPr="009B3CB6">
        <w:rPr>
          <w:i w:val="0"/>
          <w:noProof/>
          <w:sz w:val="18"/>
        </w:rPr>
        <w:fldChar w:fldCharType="separate"/>
      </w:r>
      <w:r w:rsidR="00C77081">
        <w:rPr>
          <w:i w:val="0"/>
          <w:noProof/>
          <w:sz w:val="18"/>
        </w:rPr>
        <w:t>41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Radio Licence Fees Act 1964</w:t>
      </w:r>
      <w:r w:rsidRPr="009B3CB6">
        <w:rPr>
          <w:i w:val="0"/>
          <w:noProof/>
          <w:sz w:val="18"/>
        </w:rPr>
        <w:tab/>
      </w:r>
      <w:r w:rsidRPr="009B3CB6">
        <w:rPr>
          <w:i w:val="0"/>
          <w:noProof/>
          <w:sz w:val="18"/>
        </w:rPr>
        <w:fldChar w:fldCharType="begin"/>
      </w:r>
      <w:r w:rsidRPr="009B3CB6">
        <w:rPr>
          <w:i w:val="0"/>
          <w:noProof/>
          <w:sz w:val="18"/>
        </w:rPr>
        <w:instrText xml:space="preserve"> PAGEREF _Toc401579579 \h </w:instrText>
      </w:r>
      <w:r w:rsidRPr="009B3CB6">
        <w:rPr>
          <w:i w:val="0"/>
          <w:noProof/>
          <w:sz w:val="18"/>
        </w:rPr>
      </w:r>
      <w:r w:rsidRPr="009B3CB6">
        <w:rPr>
          <w:i w:val="0"/>
          <w:noProof/>
          <w:sz w:val="18"/>
        </w:rPr>
        <w:fldChar w:fldCharType="separate"/>
      </w:r>
      <w:r w:rsidR="00C77081">
        <w:rPr>
          <w:i w:val="0"/>
          <w:noProof/>
          <w:sz w:val="18"/>
        </w:rPr>
        <w:t>41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Telecommunications and Postal Services (Transitional Provisions and Consequential Amendments) Act 1989</w:t>
      </w:r>
      <w:r w:rsidRPr="009B3CB6">
        <w:rPr>
          <w:i w:val="0"/>
          <w:noProof/>
          <w:sz w:val="18"/>
        </w:rPr>
        <w:tab/>
      </w:r>
      <w:r w:rsidRPr="009B3CB6">
        <w:rPr>
          <w:i w:val="0"/>
          <w:noProof/>
          <w:sz w:val="18"/>
        </w:rPr>
        <w:fldChar w:fldCharType="begin"/>
      </w:r>
      <w:r w:rsidRPr="009B3CB6">
        <w:rPr>
          <w:i w:val="0"/>
          <w:noProof/>
          <w:sz w:val="18"/>
        </w:rPr>
        <w:instrText xml:space="preserve"> PAGEREF _Toc401579580 \h </w:instrText>
      </w:r>
      <w:r w:rsidRPr="009B3CB6">
        <w:rPr>
          <w:i w:val="0"/>
          <w:noProof/>
          <w:sz w:val="18"/>
        </w:rPr>
      </w:r>
      <w:r w:rsidRPr="009B3CB6">
        <w:rPr>
          <w:i w:val="0"/>
          <w:noProof/>
          <w:sz w:val="18"/>
        </w:rPr>
        <w:fldChar w:fldCharType="separate"/>
      </w:r>
      <w:r w:rsidR="00C77081">
        <w:rPr>
          <w:i w:val="0"/>
          <w:noProof/>
          <w:sz w:val="18"/>
        </w:rPr>
        <w:t>42</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Television Licence Fees Act 1964</w:t>
      </w:r>
      <w:r w:rsidRPr="009B3CB6">
        <w:rPr>
          <w:i w:val="0"/>
          <w:noProof/>
          <w:sz w:val="18"/>
        </w:rPr>
        <w:tab/>
      </w:r>
      <w:r w:rsidRPr="009B3CB6">
        <w:rPr>
          <w:i w:val="0"/>
          <w:noProof/>
          <w:sz w:val="18"/>
        </w:rPr>
        <w:fldChar w:fldCharType="begin"/>
      </w:r>
      <w:r w:rsidRPr="009B3CB6">
        <w:rPr>
          <w:i w:val="0"/>
          <w:noProof/>
          <w:sz w:val="18"/>
        </w:rPr>
        <w:instrText xml:space="preserve"> PAGEREF _Toc401579581 \h </w:instrText>
      </w:r>
      <w:r w:rsidRPr="009B3CB6">
        <w:rPr>
          <w:i w:val="0"/>
          <w:noProof/>
          <w:sz w:val="18"/>
        </w:rPr>
      </w:r>
      <w:r w:rsidRPr="009B3CB6">
        <w:rPr>
          <w:i w:val="0"/>
          <w:noProof/>
          <w:sz w:val="18"/>
        </w:rPr>
        <w:fldChar w:fldCharType="separate"/>
      </w:r>
      <w:r w:rsidR="00C77081">
        <w:rPr>
          <w:i w:val="0"/>
          <w:noProof/>
          <w:sz w:val="18"/>
        </w:rPr>
        <w:t>42</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13—Amendments relating to the National Relay Service</w:t>
      </w:r>
      <w:r w:rsidRPr="009B3CB6">
        <w:rPr>
          <w:noProof/>
          <w:sz w:val="18"/>
        </w:rPr>
        <w:tab/>
      </w:r>
      <w:r w:rsidRPr="009B3CB6">
        <w:rPr>
          <w:noProof/>
          <w:sz w:val="18"/>
        </w:rPr>
        <w:fldChar w:fldCharType="begin"/>
      </w:r>
      <w:r w:rsidRPr="009B3CB6">
        <w:rPr>
          <w:noProof/>
          <w:sz w:val="18"/>
        </w:rPr>
        <w:instrText xml:space="preserve"> PAGEREF _Toc401579582 \h </w:instrText>
      </w:r>
      <w:r w:rsidRPr="009B3CB6">
        <w:rPr>
          <w:noProof/>
          <w:sz w:val="18"/>
        </w:rPr>
      </w:r>
      <w:r w:rsidRPr="009B3CB6">
        <w:rPr>
          <w:noProof/>
          <w:sz w:val="18"/>
        </w:rPr>
        <w:fldChar w:fldCharType="separate"/>
      </w:r>
      <w:r w:rsidR="00C77081">
        <w:rPr>
          <w:noProof/>
          <w:sz w:val="18"/>
        </w:rPr>
        <w:t>44</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Telecommunications (Consumer Protection and Service Standards) Act 1999</w:t>
      </w:r>
      <w:r w:rsidRPr="009B3CB6">
        <w:rPr>
          <w:i w:val="0"/>
          <w:noProof/>
          <w:sz w:val="18"/>
        </w:rPr>
        <w:tab/>
      </w:r>
      <w:r w:rsidRPr="009B3CB6">
        <w:rPr>
          <w:i w:val="0"/>
          <w:noProof/>
          <w:sz w:val="18"/>
        </w:rPr>
        <w:fldChar w:fldCharType="begin"/>
      </w:r>
      <w:r w:rsidRPr="009B3CB6">
        <w:rPr>
          <w:i w:val="0"/>
          <w:noProof/>
          <w:sz w:val="18"/>
        </w:rPr>
        <w:instrText xml:space="preserve"> PAGEREF _Toc401579583 \h </w:instrText>
      </w:r>
      <w:r w:rsidRPr="009B3CB6">
        <w:rPr>
          <w:i w:val="0"/>
          <w:noProof/>
          <w:sz w:val="18"/>
        </w:rPr>
      </w:r>
      <w:r w:rsidRPr="009B3CB6">
        <w:rPr>
          <w:i w:val="0"/>
          <w:noProof/>
          <w:sz w:val="18"/>
        </w:rPr>
        <w:fldChar w:fldCharType="separate"/>
      </w:r>
      <w:r w:rsidR="00C77081">
        <w:rPr>
          <w:i w:val="0"/>
          <w:noProof/>
          <w:sz w:val="18"/>
        </w:rPr>
        <w:t>44</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14—Other amendments</w:t>
      </w:r>
      <w:r w:rsidRPr="009B3CB6">
        <w:rPr>
          <w:noProof/>
          <w:sz w:val="18"/>
        </w:rPr>
        <w:tab/>
      </w:r>
      <w:r w:rsidRPr="009B3CB6">
        <w:rPr>
          <w:noProof/>
          <w:sz w:val="18"/>
        </w:rPr>
        <w:fldChar w:fldCharType="begin"/>
      </w:r>
      <w:r w:rsidRPr="009B3CB6">
        <w:rPr>
          <w:noProof/>
          <w:sz w:val="18"/>
        </w:rPr>
        <w:instrText xml:space="preserve"> PAGEREF _Toc401579584 \h </w:instrText>
      </w:r>
      <w:r w:rsidRPr="009B3CB6">
        <w:rPr>
          <w:noProof/>
          <w:sz w:val="18"/>
        </w:rPr>
      </w:r>
      <w:r w:rsidRPr="009B3CB6">
        <w:rPr>
          <w:noProof/>
          <w:sz w:val="18"/>
        </w:rPr>
        <w:fldChar w:fldCharType="separate"/>
      </w:r>
      <w:r w:rsidR="00C77081">
        <w:rPr>
          <w:noProof/>
          <w:sz w:val="18"/>
        </w:rPr>
        <w:t>45</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Broadcasting Services Act 1992</w:t>
      </w:r>
      <w:r w:rsidRPr="009B3CB6">
        <w:rPr>
          <w:i w:val="0"/>
          <w:noProof/>
          <w:sz w:val="18"/>
        </w:rPr>
        <w:tab/>
      </w:r>
      <w:r w:rsidRPr="009B3CB6">
        <w:rPr>
          <w:i w:val="0"/>
          <w:noProof/>
          <w:sz w:val="18"/>
        </w:rPr>
        <w:fldChar w:fldCharType="begin"/>
      </w:r>
      <w:r w:rsidRPr="009B3CB6">
        <w:rPr>
          <w:i w:val="0"/>
          <w:noProof/>
          <w:sz w:val="18"/>
        </w:rPr>
        <w:instrText xml:space="preserve"> PAGEREF _Toc401579585 \h </w:instrText>
      </w:r>
      <w:r w:rsidRPr="009B3CB6">
        <w:rPr>
          <w:i w:val="0"/>
          <w:noProof/>
          <w:sz w:val="18"/>
        </w:rPr>
      </w:r>
      <w:r w:rsidRPr="009B3CB6">
        <w:rPr>
          <w:i w:val="0"/>
          <w:noProof/>
          <w:sz w:val="18"/>
        </w:rPr>
        <w:fldChar w:fldCharType="separate"/>
      </w:r>
      <w:r w:rsidR="00C77081">
        <w:rPr>
          <w:i w:val="0"/>
          <w:noProof/>
          <w:sz w:val="18"/>
        </w:rPr>
        <w:t>45</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Interactive Gambling Act 2001</w:t>
      </w:r>
      <w:r w:rsidRPr="009B3CB6">
        <w:rPr>
          <w:i w:val="0"/>
          <w:noProof/>
          <w:sz w:val="18"/>
        </w:rPr>
        <w:tab/>
      </w:r>
      <w:r w:rsidRPr="009B3CB6">
        <w:rPr>
          <w:i w:val="0"/>
          <w:noProof/>
          <w:sz w:val="18"/>
        </w:rPr>
        <w:fldChar w:fldCharType="begin"/>
      </w:r>
      <w:r w:rsidRPr="009B3CB6">
        <w:rPr>
          <w:i w:val="0"/>
          <w:noProof/>
          <w:sz w:val="18"/>
        </w:rPr>
        <w:instrText xml:space="preserve"> PAGEREF _Toc401579586 \h </w:instrText>
      </w:r>
      <w:r w:rsidRPr="009B3CB6">
        <w:rPr>
          <w:i w:val="0"/>
          <w:noProof/>
          <w:sz w:val="18"/>
        </w:rPr>
      </w:r>
      <w:r w:rsidRPr="009B3CB6">
        <w:rPr>
          <w:i w:val="0"/>
          <w:noProof/>
          <w:sz w:val="18"/>
        </w:rPr>
        <w:fldChar w:fldCharType="separate"/>
      </w:r>
      <w:r w:rsidR="00C77081">
        <w:rPr>
          <w:i w:val="0"/>
          <w:noProof/>
          <w:sz w:val="18"/>
        </w:rPr>
        <w:t>47</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Radiocommunications Act 1992</w:t>
      </w:r>
      <w:r w:rsidRPr="009B3CB6">
        <w:rPr>
          <w:i w:val="0"/>
          <w:noProof/>
          <w:sz w:val="18"/>
        </w:rPr>
        <w:tab/>
      </w:r>
      <w:r w:rsidRPr="009B3CB6">
        <w:rPr>
          <w:i w:val="0"/>
          <w:noProof/>
          <w:sz w:val="18"/>
        </w:rPr>
        <w:fldChar w:fldCharType="begin"/>
      </w:r>
      <w:r w:rsidRPr="009B3CB6">
        <w:rPr>
          <w:i w:val="0"/>
          <w:noProof/>
          <w:sz w:val="18"/>
        </w:rPr>
        <w:instrText xml:space="preserve"> PAGEREF _Toc401579587 \h </w:instrText>
      </w:r>
      <w:r w:rsidRPr="009B3CB6">
        <w:rPr>
          <w:i w:val="0"/>
          <w:noProof/>
          <w:sz w:val="18"/>
        </w:rPr>
      </w:r>
      <w:r w:rsidRPr="009B3CB6">
        <w:rPr>
          <w:i w:val="0"/>
          <w:noProof/>
          <w:sz w:val="18"/>
        </w:rPr>
        <w:fldChar w:fldCharType="separate"/>
      </w:r>
      <w:r w:rsidR="00C77081">
        <w:rPr>
          <w:i w:val="0"/>
          <w:noProof/>
          <w:sz w:val="18"/>
        </w:rPr>
        <w:t>48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Special Broadcasting Service Act 1991</w:t>
      </w:r>
      <w:r w:rsidRPr="009B3CB6">
        <w:rPr>
          <w:i w:val="0"/>
          <w:noProof/>
          <w:sz w:val="18"/>
        </w:rPr>
        <w:tab/>
      </w:r>
      <w:r w:rsidRPr="009B3CB6">
        <w:rPr>
          <w:i w:val="0"/>
          <w:noProof/>
          <w:sz w:val="18"/>
        </w:rPr>
        <w:fldChar w:fldCharType="begin"/>
      </w:r>
      <w:r w:rsidRPr="009B3CB6">
        <w:rPr>
          <w:i w:val="0"/>
          <w:noProof/>
          <w:sz w:val="18"/>
        </w:rPr>
        <w:instrText xml:space="preserve"> PAGEREF _Toc401579588 \h </w:instrText>
      </w:r>
      <w:r w:rsidRPr="009B3CB6">
        <w:rPr>
          <w:i w:val="0"/>
          <w:noProof/>
          <w:sz w:val="18"/>
        </w:rPr>
      </w:r>
      <w:r w:rsidRPr="009B3CB6">
        <w:rPr>
          <w:i w:val="0"/>
          <w:noProof/>
          <w:sz w:val="18"/>
        </w:rPr>
        <w:fldChar w:fldCharType="separate"/>
      </w:r>
      <w:r w:rsidR="00C77081">
        <w:rPr>
          <w:i w:val="0"/>
          <w:noProof/>
          <w:sz w:val="18"/>
        </w:rPr>
        <w:t>49</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Telecommunications Act 1997</w:t>
      </w:r>
      <w:r w:rsidRPr="009B3CB6">
        <w:rPr>
          <w:i w:val="0"/>
          <w:noProof/>
          <w:sz w:val="18"/>
        </w:rPr>
        <w:tab/>
      </w:r>
      <w:r w:rsidRPr="009B3CB6">
        <w:rPr>
          <w:i w:val="0"/>
          <w:noProof/>
          <w:sz w:val="18"/>
        </w:rPr>
        <w:fldChar w:fldCharType="begin"/>
      </w:r>
      <w:r w:rsidRPr="009B3CB6">
        <w:rPr>
          <w:i w:val="0"/>
          <w:noProof/>
          <w:sz w:val="18"/>
        </w:rPr>
        <w:instrText xml:space="preserve"> PAGEREF _Toc401579589 \h </w:instrText>
      </w:r>
      <w:r w:rsidRPr="009B3CB6">
        <w:rPr>
          <w:i w:val="0"/>
          <w:noProof/>
          <w:sz w:val="18"/>
        </w:rPr>
      </w:r>
      <w:r w:rsidRPr="009B3CB6">
        <w:rPr>
          <w:i w:val="0"/>
          <w:noProof/>
          <w:sz w:val="18"/>
        </w:rPr>
        <w:fldChar w:fldCharType="separate"/>
      </w:r>
      <w:r w:rsidR="00C77081">
        <w:rPr>
          <w:i w:val="0"/>
          <w:noProof/>
          <w:sz w:val="18"/>
        </w:rPr>
        <w:t>49</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Telecommunications (Consumer Protection and Service Standards) Act 1999</w:t>
      </w:r>
      <w:r w:rsidRPr="009B3CB6">
        <w:rPr>
          <w:i w:val="0"/>
          <w:noProof/>
          <w:sz w:val="18"/>
        </w:rPr>
        <w:tab/>
      </w:r>
      <w:r w:rsidRPr="009B3CB6">
        <w:rPr>
          <w:i w:val="0"/>
          <w:noProof/>
          <w:sz w:val="18"/>
        </w:rPr>
        <w:fldChar w:fldCharType="begin"/>
      </w:r>
      <w:r w:rsidRPr="009B3CB6">
        <w:rPr>
          <w:i w:val="0"/>
          <w:noProof/>
          <w:sz w:val="18"/>
        </w:rPr>
        <w:instrText xml:space="preserve"> PAGEREF _Toc401579590 \h </w:instrText>
      </w:r>
      <w:r w:rsidRPr="009B3CB6">
        <w:rPr>
          <w:i w:val="0"/>
          <w:noProof/>
          <w:sz w:val="18"/>
        </w:rPr>
      </w:r>
      <w:r w:rsidRPr="009B3CB6">
        <w:rPr>
          <w:i w:val="0"/>
          <w:noProof/>
          <w:sz w:val="18"/>
        </w:rPr>
        <w:fldChar w:fldCharType="separate"/>
      </w:r>
      <w:r w:rsidR="00C77081">
        <w:rPr>
          <w:i w:val="0"/>
          <w:noProof/>
          <w:sz w:val="18"/>
        </w:rPr>
        <w:t>50</w:t>
      </w:r>
      <w:r w:rsidRPr="009B3CB6">
        <w:rPr>
          <w:i w:val="0"/>
          <w:noProof/>
          <w:sz w:val="18"/>
        </w:rPr>
        <w:fldChar w:fldCharType="end"/>
      </w:r>
    </w:p>
    <w:p w:rsidR="009B3CB6" w:rsidRDefault="009B3CB6">
      <w:pPr>
        <w:pStyle w:val="TOC6"/>
        <w:rPr>
          <w:rFonts w:asciiTheme="minorHAnsi" w:eastAsiaTheme="minorEastAsia" w:hAnsiTheme="minorHAnsi" w:cstheme="minorBidi"/>
          <w:b w:val="0"/>
          <w:noProof/>
          <w:kern w:val="0"/>
          <w:sz w:val="22"/>
          <w:szCs w:val="22"/>
        </w:rPr>
      </w:pPr>
      <w:r>
        <w:rPr>
          <w:noProof/>
        </w:rPr>
        <w:t>Schedule 3—Defence</w:t>
      </w:r>
      <w:r w:rsidRPr="009B3CB6">
        <w:rPr>
          <w:b w:val="0"/>
          <w:noProof/>
          <w:sz w:val="18"/>
        </w:rPr>
        <w:tab/>
      </w:r>
      <w:r w:rsidRPr="009B3CB6">
        <w:rPr>
          <w:b w:val="0"/>
          <w:noProof/>
          <w:sz w:val="18"/>
        </w:rPr>
        <w:fldChar w:fldCharType="begin"/>
      </w:r>
      <w:r w:rsidRPr="009B3CB6">
        <w:rPr>
          <w:b w:val="0"/>
          <w:noProof/>
          <w:sz w:val="18"/>
        </w:rPr>
        <w:instrText xml:space="preserve"> PAGEREF _Toc401579591 \h </w:instrText>
      </w:r>
      <w:r w:rsidRPr="009B3CB6">
        <w:rPr>
          <w:b w:val="0"/>
          <w:noProof/>
          <w:sz w:val="18"/>
        </w:rPr>
      </w:r>
      <w:r w:rsidRPr="009B3CB6">
        <w:rPr>
          <w:b w:val="0"/>
          <w:noProof/>
          <w:sz w:val="18"/>
        </w:rPr>
        <w:fldChar w:fldCharType="separate"/>
      </w:r>
      <w:r w:rsidR="00C77081">
        <w:rPr>
          <w:b w:val="0"/>
          <w:noProof/>
          <w:sz w:val="18"/>
        </w:rPr>
        <w:t>51</w:t>
      </w:r>
      <w:r w:rsidRPr="009B3CB6">
        <w:rPr>
          <w:b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1—Repeals of Acts</w:t>
      </w:r>
      <w:r w:rsidRPr="009B3CB6">
        <w:rPr>
          <w:noProof/>
          <w:sz w:val="18"/>
        </w:rPr>
        <w:tab/>
      </w:r>
      <w:r w:rsidRPr="009B3CB6">
        <w:rPr>
          <w:noProof/>
          <w:sz w:val="18"/>
        </w:rPr>
        <w:fldChar w:fldCharType="begin"/>
      </w:r>
      <w:r w:rsidRPr="009B3CB6">
        <w:rPr>
          <w:noProof/>
          <w:sz w:val="18"/>
        </w:rPr>
        <w:instrText xml:space="preserve"> PAGEREF _Toc401579592 \h </w:instrText>
      </w:r>
      <w:r w:rsidRPr="009B3CB6">
        <w:rPr>
          <w:noProof/>
          <w:sz w:val="18"/>
        </w:rPr>
      </w:r>
      <w:r w:rsidRPr="009B3CB6">
        <w:rPr>
          <w:noProof/>
          <w:sz w:val="18"/>
        </w:rPr>
        <w:fldChar w:fldCharType="separate"/>
      </w:r>
      <w:r w:rsidR="00C77081">
        <w:rPr>
          <w:noProof/>
          <w:sz w:val="18"/>
        </w:rPr>
        <w:t>51</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Approved Defence Projects Protection Act 1947</w:t>
      </w:r>
      <w:r w:rsidRPr="009B3CB6">
        <w:rPr>
          <w:i w:val="0"/>
          <w:noProof/>
          <w:sz w:val="18"/>
        </w:rPr>
        <w:tab/>
      </w:r>
      <w:r w:rsidRPr="009B3CB6">
        <w:rPr>
          <w:i w:val="0"/>
          <w:noProof/>
          <w:sz w:val="18"/>
        </w:rPr>
        <w:fldChar w:fldCharType="begin"/>
      </w:r>
      <w:r w:rsidRPr="009B3CB6">
        <w:rPr>
          <w:i w:val="0"/>
          <w:noProof/>
          <w:sz w:val="18"/>
        </w:rPr>
        <w:instrText xml:space="preserve"> PAGEREF _Toc401579593 \h </w:instrText>
      </w:r>
      <w:r w:rsidRPr="009B3CB6">
        <w:rPr>
          <w:i w:val="0"/>
          <w:noProof/>
          <w:sz w:val="18"/>
        </w:rPr>
      </w:r>
      <w:r w:rsidRPr="009B3CB6">
        <w:rPr>
          <w:i w:val="0"/>
          <w:noProof/>
          <w:sz w:val="18"/>
        </w:rPr>
        <w:fldChar w:fldCharType="separate"/>
      </w:r>
      <w:r w:rsidR="00C77081">
        <w:rPr>
          <w:i w:val="0"/>
          <w:noProof/>
          <w:sz w:val="18"/>
        </w:rPr>
        <w:t>51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Commonwealth and State Housing Agreement (Service Personnel) Act 1990</w:t>
      </w:r>
      <w:r w:rsidRPr="009B3CB6">
        <w:rPr>
          <w:i w:val="0"/>
          <w:noProof/>
          <w:sz w:val="18"/>
        </w:rPr>
        <w:tab/>
      </w:r>
      <w:r w:rsidRPr="009B3CB6">
        <w:rPr>
          <w:i w:val="0"/>
          <w:noProof/>
          <w:sz w:val="18"/>
        </w:rPr>
        <w:fldChar w:fldCharType="begin"/>
      </w:r>
      <w:r w:rsidRPr="009B3CB6">
        <w:rPr>
          <w:i w:val="0"/>
          <w:noProof/>
          <w:sz w:val="18"/>
        </w:rPr>
        <w:instrText xml:space="preserve"> PAGEREF _Toc401579594 \h </w:instrText>
      </w:r>
      <w:r w:rsidRPr="009B3CB6">
        <w:rPr>
          <w:i w:val="0"/>
          <w:noProof/>
          <w:sz w:val="18"/>
        </w:rPr>
      </w:r>
      <w:r w:rsidRPr="009B3CB6">
        <w:rPr>
          <w:i w:val="0"/>
          <w:noProof/>
          <w:sz w:val="18"/>
        </w:rPr>
        <w:fldChar w:fldCharType="separate"/>
      </w:r>
      <w:r w:rsidR="00C77081">
        <w:rPr>
          <w:i w:val="0"/>
          <w:noProof/>
          <w:sz w:val="18"/>
        </w:rPr>
        <w:t>51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War Service Estates Act 1942</w:t>
      </w:r>
      <w:r w:rsidRPr="009B3CB6">
        <w:rPr>
          <w:i w:val="0"/>
          <w:noProof/>
          <w:sz w:val="18"/>
        </w:rPr>
        <w:tab/>
      </w:r>
      <w:r w:rsidRPr="009B3CB6">
        <w:rPr>
          <w:i w:val="0"/>
          <w:noProof/>
          <w:sz w:val="18"/>
        </w:rPr>
        <w:fldChar w:fldCharType="begin"/>
      </w:r>
      <w:r w:rsidRPr="009B3CB6">
        <w:rPr>
          <w:i w:val="0"/>
          <w:noProof/>
          <w:sz w:val="18"/>
        </w:rPr>
        <w:instrText xml:space="preserve"> PAGEREF _Toc401579595 \h </w:instrText>
      </w:r>
      <w:r w:rsidRPr="009B3CB6">
        <w:rPr>
          <w:i w:val="0"/>
          <w:noProof/>
          <w:sz w:val="18"/>
        </w:rPr>
      </w:r>
      <w:r w:rsidRPr="009B3CB6">
        <w:rPr>
          <w:i w:val="0"/>
          <w:noProof/>
          <w:sz w:val="18"/>
        </w:rPr>
        <w:fldChar w:fldCharType="separate"/>
      </w:r>
      <w:r w:rsidR="00C77081">
        <w:rPr>
          <w:i w:val="0"/>
          <w:noProof/>
          <w:sz w:val="18"/>
        </w:rPr>
        <w:t>51</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2—Other amendment</w:t>
      </w:r>
      <w:r w:rsidRPr="009B3CB6">
        <w:rPr>
          <w:noProof/>
          <w:sz w:val="18"/>
        </w:rPr>
        <w:tab/>
      </w:r>
      <w:r w:rsidRPr="009B3CB6">
        <w:rPr>
          <w:noProof/>
          <w:sz w:val="18"/>
        </w:rPr>
        <w:fldChar w:fldCharType="begin"/>
      </w:r>
      <w:r w:rsidRPr="009B3CB6">
        <w:rPr>
          <w:noProof/>
          <w:sz w:val="18"/>
        </w:rPr>
        <w:instrText xml:space="preserve"> PAGEREF _Toc401579596 \h </w:instrText>
      </w:r>
      <w:r w:rsidRPr="009B3CB6">
        <w:rPr>
          <w:noProof/>
          <w:sz w:val="18"/>
        </w:rPr>
      </w:r>
      <w:r w:rsidRPr="009B3CB6">
        <w:rPr>
          <w:noProof/>
          <w:sz w:val="18"/>
        </w:rPr>
        <w:fldChar w:fldCharType="separate"/>
      </w:r>
      <w:r w:rsidR="00C77081">
        <w:rPr>
          <w:noProof/>
          <w:sz w:val="18"/>
        </w:rPr>
        <w:t>52</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Defence (Special Undertakings) Act 1952</w:t>
      </w:r>
      <w:r w:rsidRPr="009B3CB6">
        <w:rPr>
          <w:i w:val="0"/>
          <w:noProof/>
          <w:sz w:val="18"/>
        </w:rPr>
        <w:tab/>
      </w:r>
      <w:r w:rsidRPr="009B3CB6">
        <w:rPr>
          <w:i w:val="0"/>
          <w:noProof/>
          <w:sz w:val="18"/>
        </w:rPr>
        <w:fldChar w:fldCharType="begin"/>
      </w:r>
      <w:r w:rsidRPr="009B3CB6">
        <w:rPr>
          <w:i w:val="0"/>
          <w:noProof/>
          <w:sz w:val="18"/>
        </w:rPr>
        <w:instrText xml:space="preserve"> PAGEREF _Toc401579597 \h </w:instrText>
      </w:r>
      <w:r w:rsidRPr="009B3CB6">
        <w:rPr>
          <w:i w:val="0"/>
          <w:noProof/>
          <w:sz w:val="18"/>
        </w:rPr>
      </w:r>
      <w:r w:rsidRPr="009B3CB6">
        <w:rPr>
          <w:i w:val="0"/>
          <w:noProof/>
          <w:sz w:val="18"/>
        </w:rPr>
        <w:fldChar w:fldCharType="separate"/>
      </w:r>
      <w:r w:rsidR="00C77081">
        <w:rPr>
          <w:i w:val="0"/>
          <w:noProof/>
          <w:sz w:val="18"/>
        </w:rPr>
        <w:t>52</w:t>
      </w:r>
      <w:r w:rsidRPr="009B3CB6">
        <w:rPr>
          <w:i w:val="0"/>
          <w:noProof/>
          <w:sz w:val="18"/>
        </w:rPr>
        <w:fldChar w:fldCharType="end"/>
      </w:r>
    </w:p>
    <w:p w:rsidR="009B3CB6" w:rsidRDefault="009B3CB6">
      <w:pPr>
        <w:pStyle w:val="TOC6"/>
        <w:rPr>
          <w:rFonts w:asciiTheme="minorHAnsi" w:eastAsiaTheme="minorEastAsia" w:hAnsiTheme="minorHAnsi" w:cstheme="minorBidi"/>
          <w:b w:val="0"/>
          <w:noProof/>
          <w:kern w:val="0"/>
          <w:sz w:val="22"/>
          <w:szCs w:val="22"/>
        </w:rPr>
      </w:pPr>
      <w:r>
        <w:rPr>
          <w:noProof/>
        </w:rPr>
        <w:t>Schedule 4—Employment</w:t>
      </w:r>
      <w:r w:rsidRPr="009B3CB6">
        <w:rPr>
          <w:b w:val="0"/>
          <w:noProof/>
          <w:sz w:val="18"/>
        </w:rPr>
        <w:tab/>
      </w:r>
      <w:r w:rsidRPr="009B3CB6">
        <w:rPr>
          <w:b w:val="0"/>
          <w:noProof/>
          <w:sz w:val="18"/>
        </w:rPr>
        <w:fldChar w:fldCharType="begin"/>
      </w:r>
      <w:r w:rsidRPr="009B3CB6">
        <w:rPr>
          <w:b w:val="0"/>
          <w:noProof/>
          <w:sz w:val="18"/>
        </w:rPr>
        <w:instrText xml:space="preserve"> PAGEREF _Toc401579598 \h </w:instrText>
      </w:r>
      <w:r w:rsidRPr="009B3CB6">
        <w:rPr>
          <w:b w:val="0"/>
          <w:noProof/>
          <w:sz w:val="18"/>
        </w:rPr>
      </w:r>
      <w:r w:rsidRPr="009B3CB6">
        <w:rPr>
          <w:b w:val="0"/>
          <w:noProof/>
          <w:sz w:val="18"/>
        </w:rPr>
        <w:fldChar w:fldCharType="separate"/>
      </w:r>
      <w:r w:rsidR="00C77081">
        <w:rPr>
          <w:b w:val="0"/>
          <w:noProof/>
          <w:sz w:val="18"/>
        </w:rPr>
        <w:t>53</w:t>
      </w:r>
      <w:r w:rsidRPr="009B3CB6">
        <w:rPr>
          <w:b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Construction Industry Reform and Development Act 1992</w:t>
      </w:r>
      <w:r w:rsidRPr="009B3CB6">
        <w:rPr>
          <w:i w:val="0"/>
          <w:noProof/>
          <w:sz w:val="18"/>
        </w:rPr>
        <w:tab/>
      </w:r>
      <w:r w:rsidRPr="009B3CB6">
        <w:rPr>
          <w:i w:val="0"/>
          <w:noProof/>
          <w:sz w:val="18"/>
        </w:rPr>
        <w:fldChar w:fldCharType="begin"/>
      </w:r>
      <w:r w:rsidRPr="009B3CB6">
        <w:rPr>
          <w:i w:val="0"/>
          <w:noProof/>
          <w:sz w:val="18"/>
        </w:rPr>
        <w:instrText xml:space="preserve"> PAGEREF _Toc401579599 \h </w:instrText>
      </w:r>
      <w:r w:rsidRPr="009B3CB6">
        <w:rPr>
          <w:i w:val="0"/>
          <w:noProof/>
          <w:sz w:val="18"/>
        </w:rPr>
      </w:r>
      <w:r w:rsidRPr="009B3CB6">
        <w:rPr>
          <w:i w:val="0"/>
          <w:noProof/>
          <w:sz w:val="18"/>
        </w:rPr>
        <w:fldChar w:fldCharType="separate"/>
      </w:r>
      <w:r w:rsidR="00C77081">
        <w:rPr>
          <w:i w:val="0"/>
          <w:noProof/>
          <w:sz w:val="18"/>
        </w:rPr>
        <w:t>53</w:t>
      </w:r>
      <w:r w:rsidRPr="009B3CB6">
        <w:rPr>
          <w:i w:val="0"/>
          <w:noProof/>
          <w:sz w:val="18"/>
        </w:rPr>
        <w:fldChar w:fldCharType="end"/>
      </w:r>
    </w:p>
    <w:p w:rsidR="009B3CB6" w:rsidRDefault="009B3CB6">
      <w:pPr>
        <w:pStyle w:val="TOC6"/>
        <w:rPr>
          <w:rFonts w:asciiTheme="minorHAnsi" w:eastAsiaTheme="minorEastAsia" w:hAnsiTheme="minorHAnsi" w:cstheme="minorBidi"/>
          <w:b w:val="0"/>
          <w:noProof/>
          <w:kern w:val="0"/>
          <w:sz w:val="22"/>
          <w:szCs w:val="22"/>
        </w:rPr>
      </w:pPr>
      <w:r>
        <w:rPr>
          <w:noProof/>
        </w:rPr>
        <w:t>Schedule 5—Environment</w:t>
      </w:r>
      <w:r w:rsidRPr="009B3CB6">
        <w:rPr>
          <w:b w:val="0"/>
          <w:noProof/>
          <w:sz w:val="18"/>
        </w:rPr>
        <w:tab/>
      </w:r>
      <w:r w:rsidRPr="009B3CB6">
        <w:rPr>
          <w:b w:val="0"/>
          <w:noProof/>
          <w:sz w:val="18"/>
        </w:rPr>
        <w:fldChar w:fldCharType="begin"/>
      </w:r>
      <w:r w:rsidRPr="009B3CB6">
        <w:rPr>
          <w:b w:val="0"/>
          <w:noProof/>
          <w:sz w:val="18"/>
        </w:rPr>
        <w:instrText xml:space="preserve"> PAGEREF _Toc401579600 \h </w:instrText>
      </w:r>
      <w:r w:rsidRPr="009B3CB6">
        <w:rPr>
          <w:b w:val="0"/>
          <w:noProof/>
          <w:sz w:val="18"/>
        </w:rPr>
      </w:r>
      <w:r w:rsidRPr="009B3CB6">
        <w:rPr>
          <w:b w:val="0"/>
          <w:noProof/>
          <w:sz w:val="18"/>
        </w:rPr>
        <w:fldChar w:fldCharType="separate"/>
      </w:r>
      <w:r w:rsidR="00C77081">
        <w:rPr>
          <w:b w:val="0"/>
          <w:noProof/>
          <w:sz w:val="18"/>
        </w:rPr>
        <w:t>54</w:t>
      </w:r>
      <w:r w:rsidRPr="009B3CB6">
        <w:rPr>
          <w:b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1—Repeal of Act</w:t>
      </w:r>
      <w:r w:rsidRPr="009B3CB6">
        <w:rPr>
          <w:noProof/>
          <w:sz w:val="18"/>
        </w:rPr>
        <w:tab/>
      </w:r>
      <w:r w:rsidRPr="009B3CB6">
        <w:rPr>
          <w:noProof/>
          <w:sz w:val="18"/>
        </w:rPr>
        <w:fldChar w:fldCharType="begin"/>
      </w:r>
      <w:r w:rsidRPr="009B3CB6">
        <w:rPr>
          <w:noProof/>
          <w:sz w:val="18"/>
        </w:rPr>
        <w:instrText xml:space="preserve"> PAGEREF _Toc401579601 \h </w:instrText>
      </w:r>
      <w:r w:rsidRPr="009B3CB6">
        <w:rPr>
          <w:noProof/>
          <w:sz w:val="18"/>
        </w:rPr>
      </w:r>
      <w:r w:rsidRPr="009B3CB6">
        <w:rPr>
          <w:noProof/>
          <w:sz w:val="18"/>
        </w:rPr>
        <w:fldChar w:fldCharType="separate"/>
      </w:r>
      <w:r w:rsidR="00C77081">
        <w:rPr>
          <w:noProof/>
          <w:sz w:val="18"/>
        </w:rPr>
        <w:t>54</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Sea Installations Levy Act 1987</w:t>
      </w:r>
      <w:r w:rsidRPr="009B3CB6">
        <w:rPr>
          <w:i w:val="0"/>
          <w:noProof/>
          <w:sz w:val="18"/>
        </w:rPr>
        <w:tab/>
      </w:r>
      <w:r w:rsidRPr="009B3CB6">
        <w:rPr>
          <w:i w:val="0"/>
          <w:noProof/>
          <w:sz w:val="18"/>
        </w:rPr>
        <w:fldChar w:fldCharType="begin"/>
      </w:r>
      <w:r w:rsidRPr="009B3CB6">
        <w:rPr>
          <w:i w:val="0"/>
          <w:noProof/>
          <w:sz w:val="18"/>
        </w:rPr>
        <w:instrText xml:space="preserve"> PAGEREF _Toc401579602 \h </w:instrText>
      </w:r>
      <w:r w:rsidRPr="009B3CB6">
        <w:rPr>
          <w:i w:val="0"/>
          <w:noProof/>
          <w:sz w:val="18"/>
        </w:rPr>
      </w:r>
      <w:r w:rsidRPr="009B3CB6">
        <w:rPr>
          <w:i w:val="0"/>
          <w:noProof/>
          <w:sz w:val="18"/>
        </w:rPr>
        <w:fldChar w:fldCharType="separate"/>
      </w:r>
      <w:r w:rsidR="00C77081">
        <w:rPr>
          <w:i w:val="0"/>
          <w:noProof/>
          <w:sz w:val="18"/>
        </w:rPr>
        <w:t>54</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2—Sea installations amendments</w:t>
      </w:r>
      <w:r w:rsidRPr="009B3CB6">
        <w:rPr>
          <w:noProof/>
          <w:sz w:val="18"/>
        </w:rPr>
        <w:tab/>
      </w:r>
      <w:r w:rsidRPr="009B3CB6">
        <w:rPr>
          <w:noProof/>
          <w:sz w:val="18"/>
        </w:rPr>
        <w:fldChar w:fldCharType="begin"/>
      </w:r>
      <w:r w:rsidRPr="009B3CB6">
        <w:rPr>
          <w:noProof/>
          <w:sz w:val="18"/>
        </w:rPr>
        <w:instrText xml:space="preserve"> PAGEREF _Toc401579603 \h </w:instrText>
      </w:r>
      <w:r w:rsidRPr="009B3CB6">
        <w:rPr>
          <w:noProof/>
          <w:sz w:val="18"/>
        </w:rPr>
      </w:r>
      <w:r w:rsidRPr="009B3CB6">
        <w:rPr>
          <w:noProof/>
          <w:sz w:val="18"/>
        </w:rPr>
        <w:fldChar w:fldCharType="separate"/>
      </w:r>
      <w:r w:rsidR="00C77081">
        <w:rPr>
          <w:noProof/>
          <w:sz w:val="18"/>
        </w:rPr>
        <w:t>55</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lastRenderedPageBreak/>
        <w:t>Customs Act 1901</w:t>
      </w:r>
      <w:r w:rsidRPr="009B3CB6">
        <w:rPr>
          <w:i w:val="0"/>
          <w:noProof/>
          <w:sz w:val="18"/>
        </w:rPr>
        <w:tab/>
      </w:r>
      <w:r w:rsidRPr="009B3CB6">
        <w:rPr>
          <w:i w:val="0"/>
          <w:noProof/>
          <w:sz w:val="18"/>
        </w:rPr>
        <w:fldChar w:fldCharType="begin"/>
      </w:r>
      <w:r w:rsidRPr="009B3CB6">
        <w:rPr>
          <w:i w:val="0"/>
          <w:noProof/>
          <w:sz w:val="18"/>
        </w:rPr>
        <w:instrText xml:space="preserve"> PAGEREF _Toc401579604 \h </w:instrText>
      </w:r>
      <w:r w:rsidRPr="009B3CB6">
        <w:rPr>
          <w:i w:val="0"/>
          <w:noProof/>
          <w:sz w:val="18"/>
        </w:rPr>
      </w:r>
      <w:r w:rsidRPr="009B3CB6">
        <w:rPr>
          <w:i w:val="0"/>
          <w:noProof/>
          <w:sz w:val="18"/>
        </w:rPr>
        <w:fldChar w:fldCharType="separate"/>
      </w:r>
      <w:r w:rsidR="00C77081">
        <w:rPr>
          <w:i w:val="0"/>
          <w:noProof/>
          <w:sz w:val="18"/>
        </w:rPr>
        <w:t>55</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Sea Installations Act 1987</w:t>
      </w:r>
      <w:r w:rsidRPr="009B3CB6">
        <w:rPr>
          <w:i w:val="0"/>
          <w:noProof/>
          <w:sz w:val="18"/>
        </w:rPr>
        <w:tab/>
      </w:r>
      <w:r w:rsidRPr="009B3CB6">
        <w:rPr>
          <w:i w:val="0"/>
          <w:noProof/>
          <w:sz w:val="18"/>
        </w:rPr>
        <w:fldChar w:fldCharType="begin"/>
      </w:r>
      <w:r w:rsidRPr="009B3CB6">
        <w:rPr>
          <w:i w:val="0"/>
          <w:noProof/>
          <w:sz w:val="18"/>
        </w:rPr>
        <w:instrText xml:space="preserve"> PAGEREF _Toc401579605 \h </w:instrText>
      </w:r>
      <w:r w:rsidRPr="009B3CB6">
        <w:rPr>
          <w:i w:val="0"/>
          <w:noProof/>
          <w:sz w:val="18"/>
        </w:rPr>
      </w:r>
      <w:r w:rsidRPr="009B3CB6">
        <w:rPr>
          <w:i w:val="0"/>
          <w:noProof/>
          <w:sz w:val="18"/>
        </w:rPr>
        <w:fldChar w:fldCharType="separate"/>
      </w:r>
      <w:r w:rsidR="00C77081">
        <w:rPr>
          <w:i w:val="0"/>
          <w:noProof/>
          <w:sz w:val="18"/>
        </w:rPr>
        <w:t>55</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3—Ozone amendments</w:t>
      </w:r>
      <w:r w:rsidRPr="009B3CB6">
        <w:rPr>
          <w:noProof/>
          <w:sz w:val="18"/>
        </w:rPr>
        <w:tab/>
      </w:r>
      <w:r w:rsidRPr="009B3CB6">
        <w:rPr>
          <w:noProof/>
          <w:sz w:val="18"/>
        </w:rPr>
        <w:fldChar w:fldCharType="begin"/>
      </w:r>
      <w:r w:rsidRPr="009B3CB6">
        <w:rPr>
          <w:noProof/>
          <w:sz w:val="18"/>
        </w:rPr>
        <w:instrText xml:space="preserve"> PAGEREF _Toc401579606 \h </w:instrText>
      </w:r>
      <w:r w:rsidRPr="009B3CB6">
        <w:rPr>
          <w:noProof/>
          <w:sz w:val="18"/>
        </w:rPr>
      </w:r>
      <w:r w:rsidRPr="009B3CB6">
        <w:rPr>
          <w:noProof/>
          <w:sz w:val="18"/>
        </w:rPr>
        <w:fldChar w:fldCharType="separate"/>
      </w:r>
      <w:r w:rsidR="00C77081">
        <w:rPr>
          <w:noProof/>
          <w:sz w:val="18"/>
        </w:rPr>
        <w:t>61</w:t>
      </w:r>
      <w:r w:rsidRPr="009B3CB6">
        <w:rPr>
          <w:noProof/>
          <w:sz w:val="18"/>
        </w:rPr>
        <w:fldChar w:fldCharType="end"/>
      </w:r>
    </w:p>
    <w:p w:rsidR="009B3CB6" w:rsidRDefault="009B3CB6">
      <w:pPr>
        <w:pStyle w:val="TOC8"/>
        <w:rPr>
          <w:rFonts w:asciiTheme="minorHAnsi" w:eastAsiaTheme="minorEastAsia" w:hAnsiTheme="minorHAnsi" w:cstheme="minorBidi"/>
          <w:noProof/>
          <w:kern w:val="0"/>
          <w:sz w:val="22"/>
          <w:szCs w:val="22"/>
        </w:rPr>
      </w:pPr>
      <w:r>
        <w:rPr>
          <w:noProof/>
        </w:rPr>
        <w:t>Division 1—Heel allowance percentage amendments</w:t>
      </w:r>
      <w:r w:rsidRPr="009B3CB6">
        <w:rPr>
          <w:noProof/>
          <w:sz w:val="18"/>
        </w:rPr>
        <w:tab/>
      </w:r>
      <w:r w:rsidRPr="009B3CB6">
        <w:rPr>
          <w:noProof/>
          <w:sz w:val="18"/>
        </w:rPr>
        <w:fldChar w:fldCharType="begin"/>
      </w:r>
      <w:r w:rsidRPr="009B3CB6">
        <w:rPr>
          <w:noProof/>
          <w:sz w:val="18"/>
        </w:rPr>
        <w:instrText xml:space="preserve"> PAGEREF _Toc401579607 \h </w:instrText>
      </w:r>
      <w:r w:rsidRPr="009B3CB6">
        <w:rPr>
          <w:noProof/>
          <w:sz w:val="18"/>
        </w:rPr>
      </w:r>
      <w:r w:rsidRPr="009B3CB6">
        <w:rPr>
          <w:noProof/>
          <w:sz w:val="18"/>
        </w:rPr>
        <w:fldChar w:fldCharType="separate"/>
      </w:r>
      <w:r w:rsidR="00C77081">
        <w:rPr>
          <w:noProof/>
          <w:sz w:val="18"/>
        </w:rPr>
        <w:t>61</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Ozone Protection and Synthetic Greenhouse Gas (Import Levy) Act 1995</w:t>
      </w:r>
      <w:r w:rsidRPr="009B3CB6">
        <w:rPr>
          <w:i w:val="0"/>
          <w:noProof/>
          <w:sz w:val="18"/>
        </w:rPr>
        <w:tab/>
      </w:r>
      <w:r w:rsidRPr="009B3CB6">
        <w:rPr>
          <w:i w:val="0"/>
          <w:noProof/>
          <w:sz w:val="18"/>
        </w:rPr>
        <w:fldChar w:fldCharType="begin"/>
      </w:r>
      <w:r w:rsidRPr="009B3CB6">
        <w:rPr>
          <w:i w:val="0"/>
          <w:noProof/>
          <w:sz w:val="18"/>
        </w:rPr>
        <w:instrText xml:space="preserve"> PAGEREF _Toc401579608 \h </w:instrText>
      </w:r>
      <w:r w:rsidRPr="009B3CB6">
        <w:rPr>
          <w:i w:val="0"/>
          <w:noProof/>
          <w:sz w:val="18"/>
        </w:rPr>
      </w:r>
      <w:r w:rsidRPr="009B3CB6">
        <w:rPr>
          <w:i w:val="0"/>
          <w:noProof/>
          <w:sz w:val="18"/>
        </w:rPr>
        <w:fldChar w:fldCharType="separate"/>
      </w:r>
      <w:r w:rsidR="00C77081">
        <w:rPr>
          <w:i w:val="0"/>
          <w:noProof/>
          <w:sz w:val="18"/>
        </w:rPr>
        <w:t>61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Ozone Protection and Synthetic Greenhouse Gas Management Act 1989</w:t>
      </w:r>
      <w:r w:rsidRPr="009B3CB6">
        <w:rPr>
          <w:i w:val="0"/>
          <w:noProof/>
          <w:sz w:val="18"/>
        </w:rPr>
        <w:tab/>
      </w:r>
      <w:r w:rsidRPr="009B3CB6">
        <w:rPr>
          <w:i w:val="0"/>
          <w:noProof/>
          <w:sz w:val="18"/>
        </w:rPr>
        <w:fldChar w:fldCharType="begin"/>
      </w:r>
      <w:r w:rsidRPr="009B3CB6">
        <w:rPr>
          <w:i w:val="0"/>
          <w:noProof/>
          <w:sz w:val="18"/>
        </w:rPr>
        <w:instrText xml:space="preserve"> PAGEREF _Toc401579609 \h </w:instrText>
      </w:r>
      <w:r w:rsidRPr="009B3CB6">
        <w:rPr>
          <w:i w:val="0"/>
          <w:noProof/>
          <w:sz w:val="18"/>
        </w:rPr>
      </w:r>
      <w:r w:rsidRPr="009B3CB6">
        <w:rPr>
          <w:i w:val="0"/>
          <w:noProof/>
          <w:sz w:val="18"/>
        </w:rPr>
        <w:fldChar w:fldCharType="separate"/>
      </w:r>
      <w:r w:rsidR="00C77081">
        <w:rPr>
          <w:i w:val="0"/>
          <w:noProof/>
          <w:sz w:val="18"/>
        </w:rPr>
        <w:t>61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Ozone Protection and Synthetic Greenhouse Gas (Manufacture Levy) Act 1995</w:t>
      </w:r>
      <w:r w:rsidRPr="009B3CB6">
        <w:rPr>
          <w:i w:val="0"/>
          <w:noProof/>
          <w:sz w:val="18"/>
        </w:rPr>
        <w:tab/>
      </w:r>
      <w:r w:rsidRPr="009B3CB6">
        <w:rPr>
          <w:i w:val="0"/>
          <w:noProof/>
          <w:sz w:val="18"/>
        </w:rPr>
        <w:fldChar w:fldCharType="begin"/>
      </w:r>
      <w:r w:rsidRPr="009B3CB6">
        <w:rPr>
          <w:i w:val="0"/>
          <w:noProof/>
          <w:sz w:val="18"/>
        </w:rPr>
        <w:instrText xml:space="preserve"> PAGEREF _Toc401579610 \h </w:instrText>
      </w:r>
      <w:r w:rsidRPr="009B3CB6">
        <w:rPr>
          <w:i w:val="0"/>
          <w:noProof/>
          <w:sz w:val="18"/>
        </w:rPr>
      </w:r>
      <w:r w:rsidRPr="009B3CB6">
        <w:rPr>
          <w:i w:val="0"/>
          <w:noProof/>
          <w:sz w:val="18"/>
        </w:rPr>
        <w:fldChar w:fldCharType="separate"/>
      </w:r>
      <w:r w:rsidR="00C77081">
        <w:rPr>
          <w:i w:val="0"/>
          <w:noProof/>
          <w:sz w:val="18"/>
        </w:rPr>
        <w:t>62</w:t>
      </w:r>
      <w:r w:rsidRPr="009B3CB6">
        <w:rPr>
          <w:i w:val="0"/>
          <w:noProof/>
          <w:sz w:val="18"/>
        </w:rPr>
        <w:fldChar w:fldCharType="end"/>
      </w:r>
    </w:p>
    <w:p w:rsidR="009B3CB6" w:rsidRDefault="009B3CB6">
      <w:pPr>
        <w:pStyle w:val="TOC8"/>
        <w:rPr>
          <w:rFonts w:asciiTheme="minorHAnsi" w:eastAsiaTheme="minorEastAsia" w:hAnsiTheme="minorHAnsi" w:cstheme="minorBidi"/>
          <w:noProof/>
          <w:kern w:val="0"/>
          <w:sz w:val="22"/>
          <w:szCs w:val="22"/>
        </w:rPr>
      </w:pPr>
      <w:r>
        <w:rPr>
          <w:noProof/>
        </w:rPr>
        <w:t>Division 2—Low volume import exemption amendments</w:t>
      </w:r>
      <w:r w:rsidRPr="009B3CB6">
        <w:rPr>
          <w:noProof/>
          <w:sz w:val="18"/>
        </w:rPr>
        <w:tab/>
      </w:r>
      <w:r w:rsidRPr="009B3CB6">
        <w:rPr>
          <w:noProof/>
          <w:sz w:val="18"/>
        </w:rPr>
        <w:fldChar w:fldCharType="begin"/>
      </w:r>
      <w:r w:rsidRPr="009B3CB6">
        <w:rPr>
          <w:noProof/>
          <w:sz w:val="18"/>
        </w:rPr>
        <w:instrText xml:space="preserve"> PAGEREF _Toc401579611 \h </w:instrText>
      </w:r>
      <w:r w:rsidRPr="009B3CB6">
        <w:rPr>
          <w:noProof/>
          <w:sz w:val="18"/>
        </w:rPr>
      </w:r>
      <w:r w:rsidRPr="009B3CB6">
        <w:rPr>
          <w:noProof/>
          <w:sz w:val="18"/>
        </w:rPr>
        <w:fldChar w:fldCharType="separate"/>
      </w:r>
      <w:r w:rsidR="00C77081">
        <w:rPr>
          <w:noProof/>
          <w:sz w:val="18"/>
        </w:rPr>
        <w:t>63</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Ozone Protection and Synthetic Greenhouse Gas (Import Levy) Act 1995</w:t>
      </w:r>
      <w:r w:rsidRPr="009B3CB6">
        <w:rPr>
          <w:i w:val="0"/>
          <w:noProof/>
          <w:sz w:val="18"/>
        </w:rPr>
        <w:tab/>
      </w:r>
      <w:r w:rsidRPr="009B3CB6">
        <w:rPr>
          <w:i w:val="0"/>
          <w:noProof/>
          <w:sz w:val="18"/>
        </w:rPr>
        <w:fldChar w:fldCharType="begin"/>
      </w:r>
      <w:r w:rsidRPr="009B3CB6">
        <w:rPr>
          <w:i w:val="0"/>
          <w:noProof/>
          <w:sz w:val="18"/>
        </w:rPr>
        <w:instrText xml:space="preserve"> PAGEREF _Toc401579612 \h </w:instrText>
      </w:r>
      <w:r w:rsidRPr="009B3CB6">
        <w:rPr>
          <w:i w:val="0"/>
          <w:noProof/>
          <w:sz w:val="18"/>
        </w:rPr>
      </w:r>
      <w:r w:rsidRPr="009B3CB6">
        <w:rPr>
          <w:i w:val="0"/>
          <w:noProof/>
          <w:sz w:val="18"/>
        </w:rPr>
        <w:fldChar w:fldCharType="separate"/>
      </w:r>
      <w:r w:rsidR="00C77081">
        <w:rPr>
          <w:i w:val="0"/>
          <w:noProof/>
          <w:sz w:val="18"/>
        </w:rPr>
        <w:t>63</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Ozone Protection and Synthetic Greenhouse Gas Management Act 1989</w:t>
      </w:r>
      <w:r w:rsidRPr="009B3CB6">
        <w:rPr>
          <w:i w:val="0"/>
          <w:noProof/>
          <w:sz w:val="18"/>
        </w:rPr>
        <w:tab/>
      </w:r>
      <w:r w:rsidRPr="009B3CB6">
        <w:rPr>
          <w:i w:val="0"/>
          <w:noProof/>
          <w:sz w:val="18"/>
        </w:rPr>
        <w:fldChar w:fldCharType="begin"/>
      </w:r>
      <w:r w:rsidRPr="009B3CB6">
        <w:rPr>
          <w:i w:val="0"/>
          <w:noProof/>
          <w:sz w:val="18"/>
        </w:rPr>
        <w:instrText xml:space="preserve"> PAGEREF _Toc401579613 \h </w:instrText>
      </w:r>
      <w:r w:rsidRPr="009B3CB6">
        <w:rPr>
          <w:i w:val="0"/>
          <w:noProof/>
          <w:sz w:val="18"/>
        </w:rPr>
      </w:r>
      <w:r w:rsidRPr="009B3CB6">
        <w:rPr>
          <w:i w:val="0"/>
          <w:noProof/>
          <w:sz w:val="18"/>
        </w:rPr>
        <w:fldChar w:fldCharType="separate"/>
      </w:r>
      <w:r w:rsidR="00C77081">
        <w:rPr>
          <w:i w:val="0"/>
          <w:noProof/>
          <w:sz w:val="18"/>
        </w:rPr>
        <w:t>63</w:t>
      </w:r>
      <w:r w:rsidRPr="009B3CB6">
        <w:rPr>
          <w:i w:val="0"/>
          <w:noProof/>
          <w:sz w:val="18"/>
        </w:rPr>
        <w:fldChar w:fldCharType="end"/>
      </w:r>
    </w:p>
    <w:p w:rsidR="009B3CB6" w:rsidRDefault="009B3CB6">
      <w:pPr>
        <w:pStyle w:val="TOC8"/>
        <w:rPr>
          <w:rFonts w:asciiTheme="minorHAnsi" w:eastAsiaTheme="minorEastAsia" w:hAnsiTheme="minorHAnsi" w:cstheme="minorBidi"/>
          <w:noProof/>
          <w:kern w:val="0"/>
          <w:sz w:val="22"/>
          <w:szCs w:val="22"/>
        </w:rPr>
      </w:pPr>
      <w:r>
        <w:rPr>
          <w:noProof/>
        </w:rPr>
        <w:t>Division 3—Other amendments</w:t>
      </w:r>
      <w:r w:rsidRPr="009B3CB6">
        <w:rPr>
          <w:noProof/>
          <w:sz w:val="18"/>
        </w:rPr>
        <w:tab/>
      </w:r>
      <w:r w:rsidRPr="009B3CB6">
        <w:rPr>
          <w:noProof/>
          <w:sz w:val="18"/>
        </w:rPr>
        <w:fldChar w:fldCharType="begin"/>
      </w:r>
      <w:r w:rsidRPr="009B3CB6">
        <w:rPr>
          <w:noProof/>
          <w:sz w:val="18"/>
        </w:rPr>
        <w:instrText xml:space="preserve"> PAGEREF _Toc401579614 \h </w:instrText>
      </w:r>
      <w:r w:rsidRPr="009B3CB6">
        <w:rPr>
          <w:noProof/>
          <w:sz w:val="18"/>
        </w:rPr>
      </w:r>
      <w:r w:rsidRPr="009B3CB6">
        <w:rPr>
          <w:noProof/>
          <w:sz w:val="18"/>
        </w:rPr>
        <w:fldChar w:fldCharType="separate"/>
      </w:r>
      <w:r w:rsidR="00C77081">
        <w:rPr>
          <w:noProof/>
          <w:sz w:val="18"/>
        </w:rPr>
        <w:t>64</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Ozone Protection and Synthetic Greenhouse Gas Management Act 1989</w:t>
      </w:r>
      <w:r w:rsidRPr="009B3CB6">
        <w:rPr>
          <w:i w:val="0"/>
          <w:noProof/>
          <w:sz w:val="18"/>
        </w:rPr>
        <w:tab/>
      </w:r>
      <w:r w:rsidRPr="009B3CB6">
        <w:rPr>
          <w:i w:val="0"/>
          <w:noProof/>
          <w:sz w:val="18"/>
        </w:rPr>
        <w:fldChar w:fldCharType="begin"/>
      </w:r>
      <w:r w:rsidRPr="009B3CB6">
        <w:rPr>
          <w:i w:val="0"/>
          <w:noProof/>
          <w:sz w:val="18"/>
        </w:rPr>
        <w:instrText xml:space="preserve"> PAGEREF _Toc401579615 \h </w:instrText>
      </w:r>
      <w:r w:rsidRPr="009B3CB6">
        <w:rPr>
          <w:i w:val="0"/>
          <w:noProof/>
          <w:sz w:val="18"/>
        </w:rPr>
      </w:r>
      <w:r w:rsidRPr="009B3CB6">
        <w:rPr>
          <w:i w:val="0"/>
          <w:noProof/>
          <w:sz w:val="18"/>
        </w:rPr>
        <w:fldChar w:fldCharType="separate"/>
      </w:r>
      <w:r w:rsidR="00C77081">
        <w:rPr>
          <w:i w:val="0"/>
          <w:noProof/>
          <w:sz w:val="18"/>
        </w:rPr>
        <w:t>64</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4—Water amendment</w:t>
      </w:r>
      <w:r w:rsidRPr="009B3CB6">
        <w:rPr>
          <w:noProof/>
          <w:sz w:val="18"/>
        </w:rPr>
        <w:tab/>
      </w:r>
      <w:r w:rsidRPr="009B3CB6">
        <w:rPr>
          <w:noProof/>
          <w:sz w:val="18"/>
        </w:rPr>
        <w:fldChar w:fldCharType="begin"/>
      </w:r>
      <w:r w:rsidRPr="009B3CB6">
        <w:rPr>
          <w:noProof/>
          <w:sz w:val="18"/>
        </w:rPr>
        <w:instrText xml:space="preserve"> PAGEREF _Toc401579616 \h </w:instrText>
      </w:r>
      <w:r w:rsidRPr="009B3CB6">
        <w:rPr>
          <w:noProof/>
          <w:sz w:val="18"/>
        </w:rPr>
      </w:r>
      <w:r w:rsidRPr="009B3CB6">
        <w:rPr>
          <w:noProof/>
          <w:sz w:val="18"/>
        </w:rPr>
        <w:fldChar w:fldCharType="separate"/>
      </w:r>
      <w:r w:rsidR="00C77081">
        <w:rPr>
          <w:noProof/>
          <w:sz w:val="18"/>
        </w:rPr>
        <w:t>67</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Water Act 2007</w:t>
      </w:r>
      <w:r w:rsidRPr="009B3CB6">
        <w:rPr>
          <w:i w:val="0"/>
          <w:noProof/>
          <w:sz w:val="18"/>
        </w:rPr>
        <w:tab/>
      </w:r>
      <w:r w:rsidRPr="009B3CB6">
        <w:rPr>
          <w:i w:val="0"/>
          <w:noProof/>
          <w:sz w:val="18"/>
        </w:rPr>
        <w:fldChar w:fldCharType="begin"/>
      </w:r>
      <w:r w:rsidRPr="009B3CB6">
        <w:rPr>
          <w:i w:val="0"/>
          <w:noProof/>
          <w:sz w:val="18"/>
        </w:rPr>
        <w:instrText xml:space="preserve"> PAGEREF _Toc401579617 \h </w:instrText>
      </w:r>
      <w:r w:rsidRPr="009B3CB6">
        <w:rPr>
          <w:i w:val="0"/>
          <w:noProof/>
          <w:sz w:val="18"/>
        </w:rPr>
      </w:r>
      <w:r w:rsidRPr="009B3CB6">
        <w:rPr>
          <w:i w:val="0"/>
          <w:noProof/>
          <w:sz w:val="18"/>
        </w:rPr>
        <w:fldChar w:fldCharType="separate"/>
      </w:r>
      <w:r w:rsidR="00C77081">
        <w:rPr>
          <w:i w:val="0"/>
          <w:noProof/>
          <w:sz w:val="18"/>
        </w:rPr>
        <w:t>67</w:t>
      </w:r>
      <w:r w:rsidRPr="009B3CB6">
        <w:rPr>
          <w:i w:val="0"/>
          <w:noProof/>
          <w:sz w:val="18"/>
        </w:rPr>
        <w:fldChar w:fldCharType="end"/>
      </w:r>
    </w:p>
    <w:p w:rsidR="009B3CB6" w:rsidRDefault="009B3CB6">
      <w:pPr>
        <w:pStyle w:val="TOC6"/>
        <w:rPr>
          <w:rFonts w:asciiTheme="minorHAnsi" w:eastAsiaTheme="minorEastAsia" w:hAnsiTheme="minorHAnsi" w:cstheme="minorBidi"/>
          <w:b w:val="0"/>
          <w:noProof/>
          <w:kern w:val="0"/>
          <w:sz w:val="22"/>
          <w:szCs w:val="22"/>
        </w:rPr>
      </w:pPr>
      <w:r w:rsidRPr="00044C91">
        <w:rPr>
          <w:rFonts w:eastAsiaTheme="minorHAnsi"/>
          <w:noProof/>
        </w:rPr>
        <w:t>Schedule 6—Finance</w:t>
      </w:r>
      <w:r w:rsidRPr="009B3CB6">
        <w:rPr>
          <w:b w:val="0"/>
          <w:noProof/>
          <w:sz w:val="18"/>
        </w:rPr>
        <w:tab/>
      </w:r>
      <w:r w:rsidRPr="009B3CB6">
        <w:rPr>
          <w:b w:val="0"/>
          <w:noProof/>
          <w:sz w:val="18"/>
        </w:rPr>
        <w:fldChar w:fldCharType="begin"/>
      </w:r>
      <w:r w:rsidRPr="009B3CB6">
        <w:rPr>
          <w:b w:val="0"/>
          <w:noProof/>
          <w:sz w:val="18"/>
        </w:rPr>
        <w:instrText xml:space="preserve"> PAGEREF _Toc401579618 \h </w:instrText>
      </w:r>
      <w:r w:rsidRPr="009B3CB6">
        <w:rPr>
          <w:b w:val="0"/>
          <w:noProof/>
          <w:sz w:val="18"/>
        </w:rPr>
      </w:r>
      <w:r w:rsidRPr="009B3CB6">
        <w:rPr>
          <w:b w:val="0"/>
          <w:noProof/>
          <w:sz w:val="18"/>
        </w:rPr>
        <w:fldChar w:fldCharType="separate"/>
      </w:r>
      <w:r w:rsidR="00C77081">
        <w:rPr>
          <w:b w:val="0"/>
          <w:noProof/>
          <w:sz w:val="18"/>
        </w:rPr>
        <w:t>68</w:t>
      </w:r>
      <w:r w:rsidRPr="009B3CB6">
        <w:rPr>
          <w:b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Act (No. 1) 2010</w:t>
      </w:r>
      <w:r>
        <w:rPr>
          <w:noProof/>
        </w:rPr>
        <w:noBreakHyphen/>
      </w:r>
      <w:r w:rsidRPr="00044C91">
        <w:rPr>
          <w:rFonts w:eastAsiaTheme="minorHAnsi"/>
          <w:noProof/>
        </w:rPr>
        <w:t>2011</w:t>
      </w:r>
      <w:r w:rsidRPr="009B3CB6">
        <w:rPr>
          <w:i w:val="0"/>
          <w:noProof/>
          <w:sz w:val="18"/>
        </w:rPr>
        <w:tab/>
      </w:r>
      <w:r w:rsidRPr="009B3CB6">
        <w:rPr>
          <w:i w:val="0"/>
          <w:noProof/>
          <w:sz w:val="18"/>
        </w:rPr>
        <w:fldChar w:fldCharType="begin"/>
      </w:r>
      <w:r w:rsidRPr="009B3CB6">
        <w:rPr>
          <w:i w:val="0"/>
          <w:noProof/>
          <w:sz w:val="18"/>
        </w:rPr>
        <w:instrText xml:space="preserve"> PAGEREF _Toc401579619 \h </w:instrText>
      </w:r>
      <w:r w:rsidRPr="009B3CB6">
        <w:rPr>
          <w:i w:val="0"/>
          <w:noProof/>
          <w:sz w:val="18"/>
        </w:rPr>
      </w:r>
      <w:r w:rsidRPr="009B3CB6">
        <w:rPr>
          <w:i w:val="0"/>
          <w:noProof/>
          <w:sz w:val="18"/>
        </w:rPr>
        <w:fldChar w:fldCharType="separate"/>
      </w:r>
      <w:r w:rsidR="00C77081">
        <w:rPr>
          <w:i w:val="0"/>
          <w:noProof/>
          <w:sz w:val="18"/>
        </w:rPr>
        <w:t>68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Act (No. 1) 2011</w:t>
      </w:r>
      <w:r>
        <w:rPr>
          <w:noProof/>
        </w:rPr>
        <w:noBreakHyphen/>
      </w:r>
      <w:r w:rsidRPr="00044C91">
        <w:rPr>
          <w:rFonts w:eastAsiaTheme="minorHAnsi"/>
          <w:noProof/>
        </w:rPr>
        <w:t>2012</w:t>
      </w:r>
      <w:r w:rsidRPr="009B3CB6">
        <w:rPr>
          <w:i w:val="0"/>
          <w:noProof/>
          <w:sz w:val="18"/>
        </w:rPr>
        <w:tab/>
      </w:r>
      <w:r w:rsidRPr="009B3CB6">
        <w:rPr>
          <w:i w:val="0"/>
          <w:noProof/>
          <w:sz w:val="18"/>
        </w:rPr>
        <w:fldChar w:fldCharType="begin"/>
      </w:r>
      <w:r w:rsidRPr="009B3CB6">
        <w:rPr>
          <w:i w:val="0"/>
          <w:noProof/>
          <w:sz w:val="18"/>
        </w:rPr>
        <w:instrText xml:space="preserve"> PAGEREF _Toc401579620 \h </w:instrText>
      </w:r>
      <w:r w:rsidRPr="009B3CB6">
        <w:rPr>
          <w:i w:val="0"/>
          <w:noProof/>
          <w:sz w:val="18"/>
        </w:rPr>
      </w:r>
      <w:r w:rsidRPr="009B3CB6">
        <w:rPr>
          <w:i w:val="0"/>
          <w:noProof/>
          <w:sz w:val="18"/>
        </w:rPr>
        <w:fldChar w:fldCharType="separate"/>
      </w:r>
      <w:r w:rsidR="00C77081">
        <w:rPr>
          <w:i w:val="0"/>
          <w:noProof/>
          <w:sz w:val="18"/>
        </w:rPr>
        <w:t>68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Act (No. 2) 2010</w:t>
      </w:r>
      <w:r>
        <w:rPr>
          <w:noProof/>
        </w:rPr>
        <w:noBreakHyphen/>
      </w:r>
      <w:r w:rsidRPr="00044C91">
        <w:rPr>
          <w:rFonts w:eastAsiaTheme="minorHAnsi"/>
          <w:noProof/>
        </w:rPr>
        <w:t>2011</w:t>
      </w:r>
      <w:r w:rsidRPr="009B3CB6">
        <w:rPr>
          <w:i w:val="0"/>
          <w:noProof/>
          <w:sz w:val="18"/>
        </w:rPr>
        <w:tab/>
      </w:r>
      <w:r w:rsidRPr="009B3CB6">
        <w:rPr>
          <w:i w:val="0"/>
          <w:noProof/>
          <w:sz w:val="18"/>
        </w:rPr>
        <w:fldChar w:fldCharType="begin"/>
      </w:r>
      <w:r w:rsidRPr="009B3CB6">
        <w:rPr>
          <w:i w:val="0"/>
          <w:noProof/>
          <w:sz w:val="18"/>
        </w:rPr>
        <w:instrText xml:space="preserve"> PAGEREF _Toc401579621 \h </w:instrText>
      </w:r>
      <w:r w:rsidRPr="009B3CB6">
        <w:rPr>
          <w:i w:val="0"/>
          <w:noProof/>
          <w:sz w:val="18"/>
        </w:rPr>
      </w:r>
      <w:r w:rsidRPr="009B3CB6">
        <w:rPr>
          <w:i w:val="0"/>
          <w:noProof/>
          <w:sz w:val="18"/>
        </w:rPr>
        <w:fldChar w:fldCharType="separate"/>
      </w:r>
      <w:r w:rsidR="00C77081">
        <w:rPr>
          <w:i w:val="0"/>
          <w:noProof/>
          <w:sz w:val="18"/>
        </w:rPr>
        <w:t>68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Act (No. 2) 2011</w:t>
      </w:r>
      <w:r>
        <w:rPr>
          <w:noProof/>
        </w:rPr>
        <w:noBreakHyphen/>
      </w:r>
      <w:r w:rsidRPr="00044C91">
        <w:rPr>
          <w:rFonts w:eastAsiaTheme="minorHAnsi"/>
          <w:noProof/>
        </w:rPr>
        <w:t>2012</w:t>
      </w:r>
      <w:r w:rsidRPr="009B3CB6">
        <w:rPr>
          <w:i w:val="0"/>
          <w:noProof/>
          <w:sz w:val="18"/>
        </w:rPr>
        <w:tab/>
      </w:r>
      <w:r w:rsidRPr="009B3CB6">
        <w:rPr>
          <w:i w:val="0"/>
          <w:noProof/>
          <w:sz w:val="18"/>
        </w:rPr>
        <w:fldChar w:fldCharType="begin"/>
      </w:r>
      <w:r w:rsidRPr="009B3CB6">
        <w:rPr>
          <w:i w:val="0"/>
          <w:noProof/>
          <w:sz w:val="18"/>
        </w:rPr>
        <w:instrText xml:space="preserve"> PAGEREF _Toc401579622 \h </w:instrText>
      </w:r>
      <w:r w:rsidRPr="009B3CB6">
        <w:rPr>
          <w:i w:val="0"/>
          <w:noProof/>
          <w:sz w:val="18"/>
        </w:rPr>
      </w:r>
      <w:r w:rsidRPr="009B3CB6">
        <w:rPr>
          <w:i w:val="0"/>
          <w:noProof/>
          <w:sz w:val="18"/>
        </w:rPr>
        <w:fldChar w:fldCharType="separate"/>
      </w:r>
      <w:r w:rsidR="00C77081">
        <w:rPr>
          <w:i w:val="0"/>
          <w:noProof/>
          <w:sz w:val="18"/>
        </w:rPr>
        <w:t>68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Act (No. 3) 2010</w:t>
      </w:r>
      <w:r>
        <w:rPr>
          <w:noProof/>
        </w:rPr>
        <w:noBreakHyphen/>
      </w:r>
      <w:r w:rsidRPr="00044C91">
        <w:rPr>
          <w:rFonts w:eastAsiaTheme="minorHAnsi"/>
          <w:noProof/>
        </w:rPr>
        <w:t>2011</w:t>
      </w:r>
      <w:r w:rsidRPr="009B3CB6">
        <w:rPr>
          <w:i w:val="0"/>
          <w:noProof/>
          <w:sz w:val="18"/>
        </w:rPr>
        <w:tab/>
      </w:r>
      <w:r w:rsidRPr="009B3CB6">
        <w:rPr>
          <w:i w:val="0"/>
          <w:noProof/>
          <w:sz w:val="18"/>
        </w:rPr>
        <w:fldChar w:fldCharType="begin"/>
      </w:r>
      <w:r w:rsidRPr="009B3CB6">
        <w:rPr>
          <w:i w:val="0"/>
          <w:noProof/>
          <w:sz w:val="18"/>
        </w:rPr>
        <w:instrText xml:space="preserve"> PAGEREF _Toc401579623 \h </w:instrText>
      </w:r>
      <w:r w:rsidRPr="009B3CB6">
        <w:rPr>
          <w:i w:val="0"/>
          <w:noProof/>
          <w:sz w:val="18"/>
        </w:rPr>
      </w:r>
      <w:r w:rsidRPr="009B3CB6">
        <w:rPr>
          <w:i w:val="0"/>
          <w:noProof/>
          <w:sz w:val="18"/>
        </w:rPr>
        <w:fldChar w:fldCharType="separate"/>
      </w:r>
      <w:r w:rsidR="00C77081">
        <w:rPr>
          <w:i w:val="0"/>
          <w:noProof/>
          <w:sz w:val="18"/>
        </w:rPr>
        <w:t>68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Act (No. 3) 2011</w:t>
      </w:r>
      <w:r>
        <w:rPr>
          <w:noProof/>
        </w:rPr>
        <w:noBreakHyphen/>
      </w:r>
      <w:r w:rsidRPr="00044C91">
        <w:rPr>
          <w:rFonts w:eastAsiaTheme="minorHAnsi"/>
          <w:noProof/>
        </w:rPr>
        <w:t>2012</w:t>
      </w:r>
      <w:r w:rsidRPr="009B3CB6">
        <w:rPr>
          <w:i w:val="0"/>
          <w:noProof/>
          <w:sz w:val="18"/>
        </w:rPr>
        <w:tab/>
      </w:r>
      <w:r w:rsidRPr="009B3CB6">
        <w:rPr>
          <w:i w:val="0"/>
          <w:noProof/>
          <w:sz w:val="18"/>
        </w:rPr>
        <w:fldChar w:fldCharType="begin"/>
      </w:r>
      <w:r w:rsidRPr="009B3CB6">
        <w:rPr>
          <w:i w:val="0"/>
          <w:noProof/>
          <w:sz w:val="18"/>
        </w:rPr>
        <w:instrText xml:space="preserve"> PAGEREF _Toc401579624 \h </w:instrText>
      </w:r>
      <w:r w:rsidRPr="009B3CB6">
        <w:rPr>
          <w:i w:val="0"/>
          <w:noProof/>
          <w:sz w:val="18"/>
        </w:rPr>
      </w:r>
      <w:r w:rsidRPr="009B3CB6">
        <w:rPr>
          <w:i w:val="0"/>
          <w:noProof/>
          <w:sz w:val="18"/>
        </w:rPr>
        <w:fldChar w:fldCharType="separate"/>
      </w:r>
      <w:r w:rsidR="00C77081">
        <w:rPr>
          <w:i w:val="0"/>
          <w:noProof/>
          <w:sz w:val="18"/>
        </w:rPr>
        <w:t>68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Act (No. 4) 2010</w:t>
      </w:r>
      <w:r>
        <w:rPr>
          <w:noProof/>
        </w:rPr>
        <w:noBreakHyphen/>
      </w:r>
      <w:r w:rsidRPr="00044C91">
        <w:rPr>
          <w:rFonts w:eastAsiaTheme="minorHAnsi"/>
          <w:noProof/>
        </w:rPr>
        <w:t>2011</w:t>
      </w:r>
      <w:r w:rsidRPr="009B3CB6">
        <w:rPr>
          <w:i w:val="0"/>
          <w:noProof/>
          <w:sz w:val="18"/>
        </w:rPr>
        <w:tab/>
      </w:r>
      <w:r w:rsidRPr="009B3CB6">
        <w:rPr>
          <w:i w:val="0"/>
          <w:noProof/>
          <w:sz w:val="18"/>
        </w:rPr>
        <w:fldChar w:fldCharType="begin"/>
      </w:r>
      <w:r w:rsidRPr="009B3CB6">
        <w:rPr>
          <w:i w:val="0"/>
          <w:noProof/>
          <w:sz w:val="18"/>
        </w:rPr>
        <w:instrText xml:space="preserve"> PAGEREF _Toc401579625 \h </w:instrText>
      </w:r>
      <w:r w:rsidRPr="009B3CB6">
        <w:rPr>
          <w:i w:val="0"/>
          <w:noProof/>
          <w:sz w:val="18"/>
        </w:rPr>
      </w:r>
      <w:r w:rsidRPr="009B3CB6">
        <w:rPr>
          <w:i w:val="0"/>
          <w:noProof/>
          <w:sz w:val="18"/>
        </w:rPr>
        <w:fldChar w:fldCharType="separate"/>
      </w:r>
      <w:r w:rsidR="00C77081">
        <w:rPr>
          <w:i w:val="0"/>
          <w:noProof/>
          <w:sz w:val="18"/>
        </w:rPr>
        <w:t>68</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Act (No. 4) 2011</w:t>
      </w:r>
      <w:r>
        <w:rPr>
          <w:noProof/>
        </w:rPr>
        <w:noBreakHyphen/>
      </w:r>
      <w:r w:rsidRPr="00044C91">
        <w:rPr>
          <w:rFonts w:eastAsiaTheme="minorHAnsi"/>
          <w:noProof/>
        </w:rPr>
        <w:t>2012</w:t>
      </w:r>
      <w:r w:rsidRPr="009B3CB6">
        <w:rPr>
          <w:i w:val="0"/>
          <w:noProof/>
          <w:sz w:val="18"/>
        </w:rPr>
        <w:tab/>
      </w:r>
      <w:r w:rsidRPr="009B3CB6">
        <w:rPr>
          <w:i w:val="0"/>
          <w:noProof/>
          <w:sz w:val="18"/>
        </w:rPr>
        <w:fldChar w:fldCharType="begin"/>
      </w:r>
      <w:r w:rsidRPr="009B3CB6">
        <w:rPr>
          <w:i w:val="0"/>
          <w:noProof/>
          <w:sz w:val="18"/>
        </w:rPr>
        <w:instrText xml:space="preserve"> PAGEREF _Toc401579626 \h </w:instrText>
      </w:r>
      <w:r w:rsidRPr="009B3CB6">
        <w:rPr>
          <w:i w:val="0"/>
          <w:noProof/>
          <w:sz w:val="18"/>
        </w:rPr>
      </w:r>
      <w:r w:rsidRPr="009B3CB6">
        <w:rPr>
          <w:i w:val="0"/>
          <w:noProof/>
          <w:sz w:val="18"/>
        </w:rPr>
        <w:fldChar w:fldCharType="separate"/>
      </w:r>
      <w:r w:rsidR="00C77081">
        <w:rPr>
          <w:i w:val="0"/>
          <w:noProof/>
          <w:sz w:val="18"/>
        </w:rPr>
        <w:t>69</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Act (No. 5) 2011</w:t>
      </w:r>
      <w:r>
        <w:rPr>
          <w:noProof/>
        </w:rPr>
        <w:noBreakHyphen/>
      </w:r>
      <w:r w:rsidRPr="00044C91">
        <w:rPr>
          <w:rFonts w:eastAsiaTheme="minorHAnsi"/>
          <w:noProof/>
        </w:rPr>
        <w:t>2012</w:t>
      </w:r>
      <w:r w:rsidRPr="009B3CB6">
        <w:rPr>
          <w:i w:val="0"/>
          <w:noProof/>
          <w:sz w:val="18"/>
        </w:rPr>
        <w:tab/>
      </w:r>
      <w:r w:rsidRPr="009B3CB6">
        <w:rPr>
          <w:i w:val="0"/>
          <w:noProof/>
          <w:sz w:val="18"/>
        </w:rPr>
        <w:fldChar w:fldCharType="begin"/>
      </w:r>
      <w:r w:rsidRPr="009B3CB6">
        <w:rPr>
          <w:i w:val="0"/>
          <w:noProof/>
          <w:sz w:val="18"/>
        </w:rPr>
        <w:instrText xml:space="preserve"> PAGEREF _Toc401579627 \h </w:instrText>
      </w:r>
      <w:r w:rsidRPr="009B3CB6">
        <w:rPr>
          <w:i w:val="0"/>
          <w:noProof/>
          <w:sz w:val="18"/>
        </w:rPr>
      </w:r>
      <w:r w:rsidRPr="009B3CB6">
        <w:rPr>
          <w:i w:val="0"/>
          <w:noProof/>
          <w:sz w:val="18"/>
        </w:rPr>
        <w:fldChar w:fldCharType="separate"/>
      </w:r>
      <w:r w:rsidR="00C77081">
        <w:rPr>
          <w:i w:val="0"/>
          <w:noProof/>
          <w:sz w:val="18"/>
        </w:rPr>
        <w:t>69</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Act (No. 6) 2011</w:t>
      </w:r>
      <w:r>
        <w:rPr>
          <w:noProof/>
        </w:rPr>
        <w:noBreakHyphen/>
      </w:r>
      <w:r w:rsidRPr="00044C91">
        <w:rPr>
          <w:rFonts w:eastAsiaTheme="minorHAnsi"/>
          <w:noProof/>
        </w:rPr>
        <w:t>2012</w:t>
      </w:r>
      <w:r w:rsidRPr="009B3CB6">
        <w:rPr>
          <w:i w:val="0"/>
          <w:noProof/>
          <w:sz w:val="18"/>
        </w:rPr>
        <w:tab/>
      </w:r>
      <w:r w:rsidRPr="009B3CB6">
        <w:rPr>
          <w:i w:val="0"/>
          <w:noProof/>
          <w:sz w:val="18"/>
        </w:rPr>
        <w:fldChar w:fldCharType="begin"/>
      </w:r>
      <w:r w:rsidRPr="009B3CB6">
        <w:rPr>
          <w:i w:val="0"/>
          <w:noProof/>
          <w:sz w:val="18"/>
        </w:rPr>
        <w:instrText xml:space="preserve"> PAGEREF _Toc401579628 \h </w:instrText>
      </w:r>
      <w:r w:rsidRPr="009B3CB6">
        <w:rPr>
          <w:i w:val="0"/>
          <w:noProof/>
          <w:sz w:val="18"/>
        </w:rPr>
      </w:r>
      <w:r w:rsidRPr="009B3CB6">
        <w:rPr>
          <w:i w:val="0"/>
          <w:noProof/>
          <w:sz w:val="18"/>
        </w:rPr>
        <w:fldChar w:fldCharType="separate"/>
      </w:r>
      <w:r w:rsidR="00C77081">
        <w:rPr>
          <w:i w:val="0"/>
          <w:noProof/>
          <w:sz w:val="18"/>
        </w:rPr>
        <w:t>69</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(Parliamentary Departments) Act (No. 1) 2010</w:t>
      </w:r>
      <w:r>
        <w:rPr>
          <w:noProof/>
        </w:rPr>
        <w:noBreakHyphen/>
      </w:r>
      <w:r w:rsidRPr="00044C91">
        <w:rPr>
          <w:rFonts w:eastAsiaTheme="minorHAnsi"/>
          <w:noProof/>
        </w:rPr>
        <w:t>2011</w:t>
      </w:r>
      <w:r w:rsidRPr="009B3CB6">
        <w:rPr>
          <w:i w:val="0"/>
          <w:noProof/>
          <w:sz w:val="18"/>
        </w:rPr>
        <w:tab/>
      </w:r>
      <w:r w:rsidRPr="009B3CB6">
        <w:rPr>
          <w:i w:val="0"/>
          <w:noProof/>
          <w:sz w:val="18"/>
        </w:rPr>
        <w:fldChar w:fldCharType="begin"/>
      </w:r>
      <w:r w:rsidRPr="009B3CB6">
        <w:rPr>
          <w:i w:val="0"/>
          <w:noProof/>
          <w:sz w:val="18"/>
        </w:rPr>
        <w:instrText xml:space="preserve"> PAGEREF _Toc401579629 \h </w:instrText>
      </w:r>
      <w:r w:rsidRPr="009B3CB6">
        <w:rPr>
          <w:i w:val="0"/>
          <w:noProof/>
          <w:sz w:val="18"/>
        </w:rPr>
      </w:r>
      <w:r w:rsidRPr="009B3CB6">
        <w:rPr>
          <w:i w:val="0"/>
          <w:noProof/>
          <w:sz w:val="18"/>
        </w:rPr>
        <w:fldChar w:fldCharType="separate"/>
      </w:r>
      <w:r w:rsidR="00C77081">
        <w:rPr>
          <w:i w:val="0"/>
          <w:noProof/>
          <w:sz w:val="18"/>
        </w:rPr>
        <w:t>69</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sidRPr="00044C91">
        <w:rPr>
          <w:rFonts w:eastAsiaTheme="minorHAnsi"/>
          <w:noProof/>
        </w:rPr>
        <w:t>Appropriation (Parliamentary Departments) Act (No. 1) 2011</w:t>
      </w:r>
      <w:r>
        <w:rPr>
          <w:noProof/>
        </w:rPr>
        <w:noBreakHyphen/>
      </w:r>
      <w:r w:rsidRPr="00044C91">
        <w:rPr>
          <w:rFonts w:eastAsiaTheme="minorHAnsi"/>
          <w:noProof/>
        </w:rPr>
        <w:t>2012</w:t>
      </w:r>
      <w:r w:rsidRPr="009B3CB6">
        <w:rPr>
          <w:i w:val="0"/>
          <w:noProof/>
          <w:sz w:val="18"/>
        </w:rPr>
        <w:tab/>
      </w:r>
      <w:r w:rsidRPr="009B3CB6">
        <w:rPr>
          <w:i w:val="0"/>
          <w:noProof/>
          <w:sz w:val="18"/>
        </w:rPr>
        <w:fldChar w:fldCharType="begin"/>
      </w:r>
      <w:r w:rsidRPr="009B3CB6">
        <w:rPr>
          <w:i w:val="0"/>
          <w:noProof/>
          <w:sz w:val="18"/>
        </w:rPr>
        <w:instrText xml:space="preserve"> PAGEREF _Toc401579630 \h </w:instrText>
      </w:r>
      <w:r w:rsidRPr="009B3CB6">
        <w:rPr>
          <w:i w:val="0"/>
          <w:noProof/>
          <w:sz w:val="18"/>
        </w:rPr>
      </w:r>
      <w:r w:rsidRPr="009B3CB6">
        <w:rPr>
          <w:i w:val="0"/>
          <w:noProof/>
          <w:sz w:val="18"/>
        </w:rPr>
        <w:fldChar w:fldCharType="separate"/>
      </w:r>
      <w:r w:rsidR="00C77081">
        <w:rPr>
          <w:i w:val="0"/>
          <w:noProof/>
          <w:sz w:val="18"/>
        </w:rPr>
        <w:t>69</w:t>
      </w:r>
      <w:r w:rsidRPr="009B3CB6">
        <w:rPr>
          <w:i w:val="0"/>
          <w:noProof/>
          <w:sz w:val="18"/>
        </w:rPr>
        <w:fldChar w:fldCharType="end"/>
      </w:r>
    </w:p>
    <w:p w:rsidR="009B3CB6" w:rsidRDefault="009B3CB6">
      <w:pPr>
        <w:pStyle w:val="TOC6"/>
        <w:rPr>
          <w:rFonts w:asciiTheme="minorHAnsi" w:eastAsiaTheme="minorEastAsia" w:hAnsiTheme="minorHAnsi" w:cstheme="minorBidi"/>
          <w:b w:val="0"/>
          <w:noProof/>
          <w:kern w:val="0"/>
          <w:sz w:val="22"/>
          <w:szCs w:val="22"/>
        </w:rPr>
      </w:pPr>
      <w:r>
        <w:rPr>
          <w:noProof/>
        </w:rPr>
        <w:lastRenderedPageBreak/>
        <w:t>Schedule 7—Industry</w:t>
      </w:r>
      <w:r w:rsidRPr="009B3CB6">
        <w:rPr>
          <w:b w:val="0"/>
          <w:noProof/>
          <w:sz w:val="18"/>
        </w:rPr>
        <w:tab/>
      </w:r>
      <w:r w:rsidRPr="009B3CB6">
        <w:rPr>
          <w:b w:val="0"/>
          <w:noProof/>
          <w:sz w:val="18"/>
        </w:rPr>
        <w:fldChar w:fldCharType="begin"/>
      </w:r>
      <w:r w:rsidRPr="009B3CB6">
        <w:rPr>
          <w:b w:val="0"/>
          <w:noProof/>
          <w:sz w:val="18"/>
        </w:rPr>
        <w:instrText xml:space="preserve"> PAGEREF _Toc401579631 \h </w:instrText>
      </w:r>
      <w:r w:rsidRPr="009B3CB6">
        <w:rPr>
          <w:b w:val="0"/>
          <w:noProof/>
          <w:sz w:val="18"/>
        </w:rPr>
      </w:r>
      <w:r w:rsidRPr="009B3CB6">
        <w:rPr>
          <w:b w:val="0"/>
          <w:noProof/>
          <w:sz w:val="18"/>
        </w:rPr>
        <w:fldChar w:fldCharType="separate"/>
      </w:r>
      <w:r w:rsidR="00C77081">
        <w:rPr>
          <w:b w:val="0"/>
          <w:noProof/>
          <w:sz w:val="18"/>
        </w:rPr>
        <w:t>70</w:t>
      </w:r>
      <w:r w:rsidRPr="009B3CB6">
        <w:rPr>
          <w:b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1—Repeals of Acts</w:t>
      </w:r>
      <w:r w:rsidRPr="009B3CB6">
        <w:rPr>
          <w:noProof/>
          <w:sz w:val="18"/>
        </w:rPr>
        <w:tab/>
      </w:r>
      <w:r w:rsidRPr="009B3CB6">
        <w:rPr>
          <w:noProof/>
          <w:sz w:val="18"/>
        </w:rPr>
        <w:fldChar w:fldCharType="begin"/>
      </w:r>
      <w:r w:rsidRPr="009B3CB6">
        <w:rPr>
          <w:noProof/>
          <w:sz w:val="18"/>
        </w:rPr>
        <w:instrText xml:space="preserve"> PAGEREF _Toc401579632 \h </w:instrText>
      </w:r>
      <w:r w:rsidRPr="009B3CB6">
        <w:rPr>
          <w:noProof/>
          <w:sz w:val="18"/>
        </w:rPr>
      </w:r>
      <w:r w:rsidRPr="009B3CB6">
        <w:rPr>
          <w:noProof/>
          <w:sz w:val="18"/>
        </w:rPr>
        <w:fldChar w:fldCharType="separate"/>
      </w:r>
      <w:r w:rsidR="00C77081">
        <w:rPr>
          <w:noProof/>
          <w:sz w:val="18"/>
        </w:rPr>
        <w:t>70</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ACIS Administration Act 1999</w:t>
      </w:r>
      <w:r w:rsidRPr="009B3CB6">
        <w:rPr>
          <w:i w:val="0"/>
          <w:noProof/>
          <w:sz w:val="18"/>
        </w:rPr>
        <w:tab/>
      </w:r>
      <w:r w:rsidRPr="009B3CB6">
        <w:rPr>
          <w:i w:val="0"/>
          <w:noProof/>
          <w:sz w:val="18"/>
        </w:rPr>
        <w:fldChar w:fldCharType="begin"/>
      </w:r>
      <w:r w:rsidRPr="009B3CB6">
        <w:rPr>
          <w:i w:val="0"/>
          <w:noProof/>
          <w:sz w:val="18"/>
        </w:rPr>
        <w:instrText xml:space="preserve"> PAGEREF _Toc401579633 \h </w:instrText>
      </w:r>
      <w:r w:rsidRPr="009B3CB6">
        <w:rPr>
          <w:i w:val="0"/>
          <w:noProof/>
          <w:sz w:val="18"/>
        </w:rPr>
      </w:r>
      <w:r w:rsidRPr="009B3CB6">
        <w:rPr>
          <w:i w:val="0"/>
          <w:noProof/>
          <w:sz w:val="18"/>
        </w:rPr>
        <w:fldChar w:fldCharType="separate"/>
      </w:r>
      <w:r w:rsidR="00C77081">
        <w:rPr>
          <w:i w:val="0"/>
          <w:noProof/>
          <w:sz w:val="18"/>
        </w:rPr>
        <w:t>70</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ACIS (Unearned Credit Liability) Act 1999</w:t>
      </w:r>
      <w:r w:rsidRPr="009B3CB6">
        <w:rPr>
          <w:i w:val="0"/>
          <w:noProof/>
          <w:sz w:val="18"/>
        </w:rPr>
        <w:tab/>
      </w:r>
      <w:r w:rsidRPr="009B3CB6">
        <w:rPr>
          <w:i w:val="0"/>
          <w:noProof/>
          <w:sz w:val="18"/>
        </w:rPr>
        <w:fldChar w:fldCharType="begin"/>
      </w:r>
      <w:r w:rsidRPr="009B3CB6">
        <w:rPr>
          <w:i w:val="0"/>
          <w:noProof/>
          <w:sz w:val="18"/>
        </w:rPr>
        <w:instrText xml:space="preserve"> PAGEREF _Toc401579634 \h </w:instrText>
      </w:r>
      <w:r w:rsidRPr="009B3CB6">
        <w:rPr>
          <w:i w:val="0"/>
          <w:noProof/>
          <w:sz w:val="18"/>
        </w:rPr>
      </w:r>
      <w:r w:rsidRPr="009B3CB6">
        <w:rPr>
          <w:i w:val="0"/>
          <w:noProof/>
          <w:sz w:val="18"/>
        </w:rPr>
        <w:fldChar w:fldCharType="separate"/>
      </w:r>
      <w:r w:rsidR="00C77081">
        <w:rPr>
          <w:i w:val="0"/>
          <w:noProof/>
          <w:sz w:val="18"/>
        </w:rPr>
        <w:t>70</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2—Other amendments</w:t>
      </w:r>
      <w:r w:rsidRPr="009B3CB6">
        <w:rPr>
          <w:noProof/>
          <w:sz w:val="18"/>
        </w:rPr>
        <w:tab/>
      </w:r>
      <w:r w:rsidRPr="009B3CB6">
        <w:rPr>
          <w:noProof/>
          <w:sz w:val="18"/>
        </w:rPr>
        <w:fldChar w:fldCharType="begin"/>
      </w:r>
      <w:r w:rsidRPr="009B3CB6">
        <w:rPr>
          <w:noProof/>
          <w:sz w:val="18"/>
        </w:rPr>
        <w:instrText xml:space="preserve"> PAGEREF _Toc401579635 \h </w:instrText>
      </w:r>
      <w:r w:rsidRPr="009B3CB6">
        <w:rPr>
          <w:noProof/>
          <w:sz w:val="18"/>
        </w:rPr>
      </w:r>
      <w:r w:rsidRPr="009B3CB6">
        <w:rPr>
          <w:noProof/>
          <w:sz w:val="18"/>
        </w:rPr>
        <w:fldChar w:fldCharType="separate"/>
      </w:r>
      <w:r w:rsidR="00C77081">
        <w:rPr>
          <w:noProof/>
          <w:sz w:val="18"/>
        </w:rPr>
        <w:t>71</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Automotive Transformation Scheme Act 2009</w:t>
      </w:r>
      <w:r w:rsidRPr="009B3CB6">
        <w:rPr>
          <w:i w:val="0"/>
          <w:noProof/>
          <w:sz w:val="18"/>
        </w:rPr>
        <w:tab/>
      </w:r>
      <w:r w:rsidRPr="009B3CB6">
        <w:rPr>
          <w:i w:val="0"/>
          <w:noProof/>
          <w:sz w:val="18"/>
        </w:rPr>
        <w:fldChar w:fldCharType="begin"/>
      </w:r>
      <w:r w:rsidRPr="009B3CB6">
        <w:rPr>
          <w:i w:val="0"/>
          <w:noProof/>
          <w:sz w:val="18"/>
        </w:rPr>
        <w:instrText xml:space="preserve"> PAGEREF _Toc401579636 \h </w:instrText>
      </w:r>
      <w:r w:rsidRPr="009B3CB6">
        <w:rPr>
          <w:i w:val="0"/>
          <w:noProof/>
          <w:sz w:val="18"/>
        </w:rPr>
      </w:r>
      <w:r w:rsidRPr="009B3CB6">
        <w:rPr>
          <w:i w:val="0"/>
          <w:noProof/>
          <w:sz w:val="18"/>
        </w:rPr>
        <w:fldChar w:fldCharType="separate"/>
      </w:r>
      <w:r w:rsidR="00C77081">
        <w:rPr>
          <w:i w:val="0"/>
          <w:noProof/>
          <w:sz w:val="18"/>
        </w:rPr>
        <w:t>71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Customs Act 1901</w:t>
      </w:r>
      <w:r w:rsidRPr="009B3CB6">
        <w:rPr>
          <w:i w:val="0"/>
          <w:noProof/>
          <w:sz w:val="18"/>
        </w:rPr>
        <w:tab/>
      </w:r>
      <w:r w:rsidRPr="009B3CB6">
        <w:rPr>
          <w:i w:val="0"/>
          <w:noProof/>
          <w:sz w:val="18"/>
        </w:rPr>
        <w:fldChar w:fldCharType="begin"/>
      </w:r>
      <w:r w:rsidRPr="009B3CB6">
        <w:rPr>
          <w:i w:val="0"/>
          <w:noProof/>
          <w:sz w:val="18"/>
        </w:rPr>
        <w:instrText xml:space="preserve"> PAGEREF _Toc401579637 \h </w:instrText>
      </w:r>
      <w:r w:rsidRPr="009B3CB6">
        <w:rPr>
          <w:i w:val="0"/>
          <w:noProof/>
          <w:sz w:val="18"/>
        </w:rPr>
      </w:r>
      <w:r w:rsidRPr="009B3CB6">
        <w:rPr>
          <w:i w:val="0"/>
          <w:noProof/>
          <w:sz w:val="18"/>
        </w:rPr>
        <w:fldChar w:fldCharType="separate"/>
      </w:r>
      <w:r w:rsidR="00C77081">
        <w:rPr>
          <w:i w:val="0"/>
          <w:noProof/>
          <w:sz w:val="18"/>
        </w:rPr>
        <w:t>71</w:t>
      </w:r>
      <w:r w:rsidRPr="009B3CB6">
        <w:rPr>
          <w:i w:val="0"/>
          <w:noProof/>
          <w:sz w:val="18"/>
        </w:rPr>
        <w:fldChar w:fldCharType="end"/>
      </w:r>
    </w:p>
    <w:p w:rsidR="009B3CB6" w:rsidRDefault="009B3CB6">
      <w:pPr>
        <w:pStyle w:val="TOC6"/>
        <w:rPr>
          <w:rFonts w:asciiTheme="minorHAnsi" w:eastAsiaTheme="minorEastAsia" w:hAnsiTheme="minorHAnsi" w:cstheme="minorBidi"/>
          <w:b w:val="0"/>
          <w:noProof/>
          <w:kern w:val="0"/>
          <w:sz w:val="22"/>
          <w:szCs w:val="22"/>
        </w:rPr>
      </w:pPr>
      <w:r>
        <w:rPr>
          <w:noProof/>
        </w:rPr>
        <w:t>Schedule 8—Prime Minister</w:t>
      </w:r>
      <w:r w:rsidRPr="009B3CB6">
        <w:rPr>
          <w:b w:val="0"/>
          <w:noProof/>
          <w:sz w:val="18"/>
        </w:rPr>
        <w:tab/>
      </w:r>
      <w:r w:rsidRPr="009B3CB6">
        <w:rPr>
          <w:b w:val="0"/>
          <w:noProof/>
          <w:sz w:val="18"/>
        </w:rPr>
        <w:fldChar w:fldCharType="begin"/>
      </w:r>
      <w:r w:rsidRPr="009B3CB6">
        <w:rPr>
          <w:b w:val="0"/>
          <w:noProof/>
          <w:sz w:val="18"/>
        </w:rPr>
        <w:instrText xml:space="preserve"> PAGEREF _Toc401579638 \h </w:instrText>
      </w:r>
      <w:r w:rsidRPr="009B3CB6">
        <w:rPr>
          <w:b w:val="0"/>
          <w:noProof/>
          <w:sz w:val="18"/>
        </w:rPr>
      </w:r>
      <w:r w:rsidRPr="009B3CB6">
        <w:rPr>
          <w:b w:val="0"/>
          <w:noProof/>
          <w:sz w:val="18"/>
        </w:rPr>
        <w:fldChar w:fldCharType="separate"/>
      </w:r>
      <w:r w:rsidR="00C77081">
        <w:rPr>
          <w:b w:val="0"/>
          <w:noProof/>
          <w:sz w:val="18"/>
        </w:rPr>
        <w:t>72</w:t>
      </w:r>
      <w:r w:rsidRPr="009B3CB6">
        <w:rPr>
          <w:b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1—Repeal of Act</w:t>
      </w:r>
      <w:r w:rsidRPr="009B3CB6">
        <w:rPr>
          <w:noProof/>
          <w:sz w:val="18"/>
        </w:rPr>
        <w:tab/>
      </w:r>
      <w:r w:rsidRPr="009B3CB6">
        <w:rPr>
          <w:noProof/>
          <w:sz w:val="18"/>
        </w:rPr>
        <w:fldChar w:fldCharType="begin"/>
      </w:r>
      <w:r w:rsidRPr="009B3CB6">
        <w:rPr>
          <w:noProof/>
          <w:sz w:val="18"/>
        </w:rPr>
        <w:instrText xml:space="preserve"> PAGEREF _Toc401579639 \h </w:instrText>
      </w:r>
      <w:r w:rsidRPr="009B3CB6">
        <w:rPr>
          <w:noProof/>
          <w:sz w:val="18"/>
        </w:rPr>
      </w:r>
      <w:r w:rsidRPr="009B3CB6">
        <w:rPr>
          <w:noProof/>
          <w:sz w:val="18"/>
        </w:rPr>
        <w:fldChar w:fldCharType="separate"/>
      </w:r>
      <w:r w:rsidR="00C77081">
        <w:rPr>
          <w:noProof/>
          <w:sz w:val="18"/>
        </w:rPr>
        <w:t>72</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Coordinator</w:t>
      </w:r>
      <w:r>
        <w:rPr>
          <w:noProof/>
        </w:rPr>
        <w:noBreakHyphen/>
        <w:t>General for Remote Indigenous Services Act 2009</w:t>
      </w:r>
      <w:r w:rsidRPr="009B3CB6">
        <w:rPr>
          <w:i w:val="0"/>
          <w:noProof/>
          <w:sz w:val="18"/>
        </w:rPr>
        <w:tab/>
      </w:r>
      <w:r w:rsidRPr="009B3CB6">
        <w:rPr>
          <w:i w:val="0"/>
          <w:noProof/>
          <w:sz w:val="18"/>
        </w:rPr>
        <w:fldChar w:fldCharType="begin"/>
      </w:r>
      <w:r w:rsidRPr="009B3CB6">
        <w:rPr>
          <w:i w:val="0"/>
          <w:noProof/>
          <w:sz w:val="18"/>
        </w:rPr>
        <w:instrText xml:space="preserve"> PAGEREF _Toc401579640 \h </w:instrText>
      </w:r>
      <w:r w:rsidRPr="009B3CB6">
        <w:rPr>
          <w:i w:val="0"/>
          <w:noProof/>
          <w:sz w:val="18"/>
        </w:rPr>
      </w:r>
      <w:r w:rsidRPr="009B3CB6">
        <w:rPr>
          <w:i w:val="0"/>
          <w:noProof/>
          <w:sz w:val="18"/>
        </w:rPr>
        <w:fldChar w:fldCharType="separate"/>
      </w:r>
      <w:r w:rsidR="00C77081">
        <w:rPr>
          <w:i w:val="0"/>
          <w:noProof/>
          <w:sz w:val="18"/>
        </w:rPr>
        <w:t>72</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2—Other amendments</w:t>
      </w:r>
      <w:r w:rsidRPr="009B3CB6">
        <w:rPr>
          <w:noProof/>
          <w:sz w:val="18"/>
        </w:rPr>
        <w:tab/>
      </w:r>
      <w:r w:rsidRPr="009B3CB6">
        <w:rPr>
          <w:noProof/>
          <w:sz w:val="18"/>
        </w:rPr>
        <w:fldChar w:fldCharType="begin"/>
      </w:r>
      <w:r w:rsidRPr="009B3CB6">
        <w:rPr>
          <w:noProof/>
          <w:sz w:val="18"/>
        </w:rPr>
        <w:instrText xml:space="preserve"> PAGEREF _Toc401579641 \h </w:instrText>
      </w:r>
      <w:r w:rsidRPr="009B3CB6">
        <w:rPr>
          <w:noProof/>
          <w:sz w:val="18"/>
        </w:rPr>
      </w:r>
      <w:r w:rsidRPr="009B3CB6">
        <w:rPr>
          <w:noProof/>
          <w:sz w:val="18"/>
        </w:rPr>
        <w:fldChar w:fldCharType="separate"/>
      </w:r>
      <w:r w:rsidR="00C77081">
        <w:rPr>
          <w:noProof/>
          <w:sz w:val="18"/>
        </w:rPr>
        <w:t>73</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Indigenous Education (Targeted Assistance) Act 2000</w:t>
      </w:r>
      <w:r w:rsidRPr="009B3CB6">
        <w:rPr>
          <w:i w:val="0"/>
          <w:noProof/>
          <w:sz w:val="18"/>
        </w:rPr>
        <w:tab/>
      </w:r>
      <w:r w:rsidRPr="009B3CB6">
        <w:rPr>
          <w:i w:val="0"/>
          <w:noProof/>
          <w:sz w:val="18"/>
        </w:rPr>
        <w:fldChar w:fldCharType="begin"/>
      </w:r>
      <w:r w:rsidRPr="009B3CB6">
        <w:rPr>
          <w:i w:val="0"/>
          <w:noProof/>
          <w:sz w:val="18"/>
        </w:rPr>
        <w:instrText xml:space="preserve"> PAGEREF _Toc401579642 \h </w:instrText>
      </w:r>
      <w:r w:rsidRPr="009B3CB6">
        <w:rPr>
          <w:i w:val="0"/>
          <w:noProof/>
          <w:sz w:val="18"/>
        </w:rPr>
      </w:r>
      <w:r w:rsidRPr="009B3CB6">
        <w:rPr>
          <w:i w:val="0"/>
          <w:noProof/>
          <w:sz w:val="18"/>
        </w:rPr>
        <w:fldChar w:fldCharType="separate"/>
      </w:r>
      <w:r w:rsidR="00C77081">
        <w:rPr>
          <w:i w:val="0"/>
          <w:noProof/>
          <w:sz w:val="18"/>
        </w:rPr>
        <w:t>73</w:t>
      </w:r>
      <w:r w:rsidRPr="009B3CB6">
        <w:rPr>
          <w:i w:val="0"/>
          <w:noProof/>
          <w:sz w:val="18"/>
        </w:rPr>
        <w:fldChar w:fldCharType="end"/>
      </w:r>
    </w:p>
    <w:p w:rsidR="009B3CB6" w:rsidRDefault="009B3CB6">
      <w:pPr>
        <w:pStyle w:val="TOC6"/>
        <w:rPr>
          <w:rFonts w:asciiTheme="minorHAnsi" w:eastAsiaTheme="minorEastAsia" w:hAnsiTheme="minorHAnsi" w:cstheme="minorBidi"/>
          <w:b w:val="0"/>
          <w:noProof/>
          <w:kern w:val="0"/>
          <w:sz w:val="22"/>
          <w:szCs w:val="22"/>
        </w:rPr>
      </w:pPr>
      <w:r>
        <w:rPr>
          <w:noProof/>
        </w:rPr>
        <w:t>Schedule 9—Social Services</w:t>
      </w:r>
      <w:r w:rsidRPr="009B3CB6">
        <w:rPr>
          <w:b w:val="0"/>
          <w:noProof/>
          <w:sz w:val="18"/>
        </w:rPr>
        <w:tab/>
      </w:r>
      <w:r w:rsidRPr="009B3CB6">
        <w:rPr>
          <w:b w:val="0"/>
          <w:noProof/>
          <w:sz w:val="18"/>
        </w:rPr>
        <w:fldChar w:fldCharType="begin"/>
      </w:r>
      <w:r w:rsidRPr="009B3CB6">
        <w:rPr>
          <w:b w:val="0"/>
          <w:noProof/>
          <w:sz w:val="18"/>
        </w:rPr>
        <w:instrText xml:space="preserve"> PAGEREF _Toc401579643 \h </w:instrText>
      </w:r>
      <w:r w:rsidRPr="009B3CB6">
        <w:rPr>
          <w:b w:val="0"/>
          <w:noProof/>
          <w:sz w:val="18"/>
        </w:rPr>
      </w:r>
      <w:r w:rsidRPr="009B3CB6">
        <w:rPr>
          <w:b w:val="0"/>
          <w:noProof/>
          <w:sz w:val="18"/>
        </w:rPr>
        <w:fldChar w:fldCharType="separate"/>
      </w:r>
      <w:r w:rsidR="00C77081">
        <w:rPr>
          <w:b w:val="0"/>
          <w:noProof/>
          <w:sz w:val="18"/>
        </w:rPr>
        <w:t>74</w:t>
      </w:r>
      <w:r w:rsidRPr="009B3CB6">
        <w:rPr>
          <w:b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1—Repeals of Acts</w:t>
      </w:r>
      <w:r w:rsidRPr="009B3CB6">
        <w:rPr>
          <w:noProof/>
          <w:sz w:val="18"/>
        </w:rPr>
        <w:tab/>
      </w:r>
      <w:r w:rsidRPr="009B3CB6">
        <w:rPr>
          <w:noProof/>
          <w:sz w:val="18"/>
        </w:rPr>
        <w:fldChar w:fldCharType="begin"/>
      </w:r>
      <w:r w:rsidRPr="009B3CB6">
        <w:rPr>
          <w:noProof/>
          <w:sz w:val="18"/>
        </w:rPr>
        <w:instrText xml:space="preserve"> PAGEREF _Toc401579644 \h </w:instrText>
      </w:r>
      <w:r w:rsidRPr="009B3CB6">
        <w:rPr>
          <w:noProof/>
          <w:sz w:val="18"/>
        </w:rPr>
      </w:r>
      <w:r w:rsidRPr="009B3CB6">
        <w:rPr>
          <w:noProof/>
          <w:sz w:val="18"/>
        </w:rPr>
        <w:fldChar w:fldCharType="separate"/>
      </w:r>
      <w:r w:rsidR="00C77081">
        <w:rPr>
          <w:noProof/>
          <w:sz w:val="18"/>
        </w:rPr>
        <w:t>74</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Commonwealth and State Housing Agreement Act 1945</w:t>
      </w:r>
      <w:r w:rsidRPr="009B3CB6">
        <w:rPr>
          <w:i w:val="0"/>
          <w:noProof/>
          <w:sz w:val="18"/>
        </w:rPr>
        <w:tab/>
      </w:r>
      <w:r w:rsidRPr="009B3CB6">
        <w:rPr>
          <w:i w:val="0"/>
          <w:noProof/>
          <w:sz w:val="18"/>
        </w:rPr>
        <w:fldChar w:fldCharType="begin"/>
      </w:r>
      <w:r w:rsidRPr="009B3CB6">
        <w:rPr>
          <w:i w:val="0"/>
          <w:noProof/>
          <w:sz w:val="18"/>
        </w:rPr>
        <w:instrText xml:space="preserve"> PAGEREF _Toc401579645 \h </w:instrText>
      </w:r>
      <w:r w:rsidRPr="009B3CB6">
        <w:rPr>
          <w:i w:val="0"/>
          <w:noProof/>
          <w:sz w:val="18"/>
        </w:rPr>
      </w:r>
      <w:r w:rsidRPr="009B3CB6">
        <w:rPr>
          <w:i w:val="0"/>
          <w:noProof/>
          <w:sz w:val="18"/>
        </w:rPr>
        <w:fldChar w:fldCharType="separate"/>
      </w:r>
      <w:r w:rsidR="00C77081">
        <w:rPr>
          <w:i w:val="0"/>
          <w:noProof/>
          <w:sz w:val="18"/>
        </w:rPr>
        <w:t>74</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Housing Agreement Act 1956</w:t>
      </w:r>
      <w:r w:rsidRPr="009B3CB6">
        <w:rPr>
          <w:i w:val="0"/>
          <w:noProof/>
          <w:sz w:val="18"/>
        </w:rPr>
        <w:tab/>
      </w:r>
      <w:r w:rsidRPr="009B3CB6">
        <w:rPr>
          <w:i w:val="0"/>
          <w:noProof/>
          <w:sz w:val="18"/>
        </w:rPr>
        <w:fldChar w:fldCharType="begin"/>
      </w:r>
      <w:r w:rsidRPr="009B3CB6">
        <w:rPr>
          <w:i w:val="0"/>
          <w:noProof/>
          <w:sz w:val="18"/>
        </w:rPr>
        <w:instrText xml:space="preserve"> PAGEREF _Toc401579646 \h </w:instrText>
      </w:r>
      <w:r w:rsidRPr="009B3CB6">
        <w:rPr>
          <w:i w:val="0"/>
          <w:noProof/>
          <w:sz w:val="18"/>
        </w:rPr>
      </w:r>
      <w:r w:rsidRPr="009B3CB6">
        <w:rPr>
          <w:i w:val="0"/>
          <w:noProof/>
          <w:sz w:val="18"/>
        </w:rPr>
        <w:fldChar w:fldCharType="separate"/>
      </w:r>
      <w:r w:rsidR="00C77081">
        <w:rPr>
          <w:i w:val="0"/>
          <w:noProof/>
          <w:sz w:val="18"/>
        </w:rPr>
        <w:t>74</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Housing Agreement Act 1961</w:t>
      </w:r>
      <w:r w:rsidRPr="009B3CB6">
        <w:rPr>
          <w:i w:val="0"/>
          <w:noProof/>
          <w:sz w:val="18"/>
        </w:rPr>
        <w:tab/>
      </w:r>
      <w:r w:rsidRPr="009B3CB6">
        <w:rPr>
          <w:i w:val="0"/>
          <w:noProof/>
          <w:sz w:val="18"/>
        </w:rPr>
        <w:fldChar w:fldCharType="begin"/>
      </w:r>
      <w:r w:rsidRPr="009B3CB6">
        <w:rPr>
          <w:i w:val="0"/>
          <w:noProof/>
          <w:sz w:val="18"/>
        </w:rPr>
        <w:instrText xml:space="preserve"> PAGEREF _Toc401579647 \h </w:instrText>
      </w:r>
      <w:r w:rsidRPr="009B3CB6">
        <w:rPr>
          <w:i w:val="0"/>
          <w:noProof/>
          <w:sz w:val="18"/>
        </w:rPr>
      </w:r>
      <w:r w:rsidRPr="009B3CB6">
        <w:rPr>
          <w:i w:val="0"/>
          <w:noProof/>
          <w:sz w:val="18"/>
        </w:rPr>
        <w:fldChar w:fldCharType="separate"/>
      </w:r>
      <w:r w:rsidR="00C77081">
        <w:rPr>
          <w:i w:val="0"/>
          <w:noProof/>
          <w:sz w:val="18"/>
        </w:rPr>
        <w:t>74</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Housing Agreement Act 1966</w:t>
      </w:r>
      <w:r w:rsidRPr="009B3CB6">
        <w:rPr>
          <w:i w:val="0"/>
          <w:noProof/>
          <w:sz w:val="18"/>
        </w:rPr>
        <w:tab/>
      </w:r>
      <w:r w:rsidRPr="009B3CB6">
        <w:rPr>
          <w:i w:val="0"/>
          <w:noProof/>
          <w:sz w:val="18"/>
        </w:rPr>
        <w:fldChar w:fldCharType="begin"/>
      </w:r>
      <w:r w:rsidRPr="009B3CB6">
        <w:rPr>
          <w:i w:val="0"/>
          <w:noProof/>
          <w:sz w:val="18"/>
        </w:rPr>
        <w:instrText xml:space="preserve"> PAGEREF _Toc401579648 \h </w:instrText>
      </w:r>
      <w:r w:rsidRPr="009B3CB6">
        <w:rPr>
          <w:i w:val="0"/>
          <w:noProof/>
          <w:sz w:val="18"/>
        </w:rPr>
      </w:r>
      <w:r w:rsidRPr="009B3CB6">
        <w:rPr>
          <w:i w:val="0"/>
          <w:noProof/>
          <w:sz w:val="18"/>
        </w:rPr>
        <w:fldChar w:fldCharType="separate"/>
      </w:r>
      <w:r w:rsidR="00C77081">
        <w:rPr>
          <w:i w:val="0"/>
          <w:noProof/>
          <w:sz w:val="18"/>
        </w:rPr>
        <w:t>74</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Housing Agreement Act 1973</w:t>
      </w:r>
      <w:r w:rsidRPr="009B3CB6">
        <w:rPr>
          <w:i w:val="0"/>
          <w:noProof/>
          <w:sz w:val="18"/>
        </w:rPr>
        <w:tab/>
      </w:r>
      <w:r w:rsidRPr="009B3CB6">
        <w:rPr>
          <w:i w:val="0"/>
          <w:noProof/>
          <w:sz w:val="18"/>
        </w:rPr>
        <w:fldChar w:fldCharType="begin"/>
      </w:r>
      <w:r w:rsidRPr="009B3CB6">
        <w:rPr>
          <w:i w:val="0"/>
          <w:noProof/>
          <w:sz w:val="18"/>
        </w:rPr>
        <w:instrText xml:space="preserve"> PAGEREF _Toc401579649 \h </w:instrText>
      </w:r>
      <w:r w:rsidRPr="009B3CB6">
        <w:rPr>
          <w:i w:val="0"/>
          <w:noProof/>
          <w:sz w:val="18"/>
        </w:rPr>
      </w:r>
      <w:r w:rsidRPr="009B3CB6">
        <w:rPr>
          <w:i w:val="0"/>
          <w:noProof/>
          <w:sz w:val="18"/>
        </w:rPr>
        <w:fldChar w:fldCharType="separate"/>
      </w:r>
      <w:r w:rsidR="00C77081">
        <w:rPr>
          <w:i w:val="0"/>
          <w:noProof/>
          <w:sz w:val="18"/>
        </w:rPr>
        <w:t>74</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Housing Agreement Act 1974</w:t>
      </w:r>
      <w:r w:rsidRPr="009B3CB6">
        <w:rPr>
          <w:i w:val="0"/>
          <w:noProof/>
          <w:sz w:val="18"/>
        </w:rPr>
        <w:tab/>
      </w:r>
      <w:r w:rsidRPr="009B3CB6">
        <w:rPr>
          <w:i w:val="0"/>
          <w:noProof/>
          <w:sz w:val="18"/>
        </w:rPr>
        <w:fldChar w:fldCharType="begin"/>
      </w:r>
      <w:r w:rsidRPr="009B3CB6">
        <w:rPr>
          <w:i w:val="0"/>
          <w:noProof/>
          <w:sz w:val="18"/>
        </w:rPr>
        <w:instrText xml:space="preserve"> PAGEREF _Toc401579650 \h </w:instrText>
      </w:r>
      <w:r w:rsidRPr="009B3CB6">
        <w:rPr>
          <w:i w:val="0"/>
          <w:noProof/>
          <w:sz w:val="18"/>
        </w:rPr>
      </w:r>
      <w:r w:rsidRPr="009B3CB6">
        <w:rPr>
          <w:i w:val="0"/>
          <w:noProof/>
          <w:sz w:val="18"/>
        </w:rPr>
        <w:fldChar w:fldCharType="separate"/>
      </w:r>
      <w:r w:rsidR="00C77081">
        <w:rPr>
          <w:i w:val="0"/>
          <w:noProof/>
          <w:sz w:val="18"/>
        </w:rPr>
        <w:t>74</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Housing Assistance Act 1973</w:t>
      </w:r>
      <w:r w:rsidRPr="009B3CB6">
        <w:rPr>
          <w:i w:val="0"/>
          <w:noProof/>
          <w:sz w:val="18"/>
        </w:rPr>
        <w:tab/>
      </w:r>
      <w:r w:rsidRPr="009B3CB6">
        <w:rPr>
          <w:i w:val="0"/>
          <w:noProof/>
          <w:sz w:val="18"/>
        </w:rPr>
        <w:fldChar w:fldCharType="begin"/>
      </w:r>
      <w:r w:rsidRPr="009B3CB6">
        <w:rPr>
          <w:i w:val="0"/>
          <w:noProof/>
          <w:sz w:val="18"/>
        </w:rPr>
        <w:instrText xml:space="preserve"> PAGEREF _Toc401579651 \h </w:instrText>
      </w:r>
      <w:r w:rsidRPr="009B3CB6">
        <w:rPr>
          <w:i w:val="0"/>
          <w:noProof/>
          <w:sz w:val="18"/>
        </w:rPr>
      </w:r>
      <w:r w:rsidRPr="009B3CB6">
        <w:rPr>
          <w:i w:val="0"/>
          <w:noProof/>
          <w:sz w:val="18"/>
        </w:rPr>
        <w:fldChar w:fldCharType="separate"/>
      </w:r>
      <w:r w:rsidR="00C77081">
        <w:rPr>
          <w:i w:val="0"/>
          <w:noProof/>
          <w:sz w:val="18"/>
        </w:rPr>
        <w:t>75</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Housing Assistance Act 1978</w:t>
      </w:r>
      <w:r w:rsidRPr="009B3CB6">
        <w:rPr>
          <w:i w:val="0"/>
          <w:noProof/>
          <w:sz w:val="18"/>
        </w:rPr>
        <w:tab/>
      </w:r>
      <w:r w:rsidRPr="009B3CB6">
        <w:rPr>
          <w:i w:val="0"/>
          <w:noProof/>
          <w:sz w:val="18"/>
        </w:rPr>
        <w:fldChar w:fldCharType="begin"/>
      </w:r>
      <w:r w:rsidRPr="009B3CB6">
        <w:rPr>
          <w:i w:val="0"/>
          <w:noProof/>
          <w:sz w:val="18"/>
        </w:rPr>
        <w:instrText xml:space="preserve"> PAGEREF _Toc401579652 \h </w:instrText>
      </w:r>
      <w:r w:rsidRPr="009B3CB6">
        <w:rPr>
          <w:i w:val="0"/>
          <w:noProof/>
          <w:sz w:val="18"/>
        </w:rPr>
      </w:r>
      <w:r w:rsidRPr="009B3CB6">
        <w:rPr>
          <w:i w:val="0"/>
          <w:noProof/>
          <w:sz w:val="18"/>
        </w:rPr>
        <w:fldChar w:fldCharType="separate"/>
      </w:r>
      <w:r w:rsidR="00C77081">
        <w:rPr>
          <w:i w:val="0"/>
          <w:noProof/>
          <w:sz w:val="18"/>
        </w:rPr>
        <w:t>75</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Housing Assistance Act 1981</w:t>
      </w:r>
      <w:r w:rsidRPr="009B3CB6">
        <w:rPr>
          <w:i w:val="0"/>
          <w:noProof/>
          <w:sz w:val="18"/>
        </w:rPr>
        <w:tab/>
      </w:r>
      <w:r w:rsidRPr="009B3CB6">
        <w:rPr>
          <w:i w:val="0"/>
          <w:noProof/>
          <w:sz w:val="18"/>
        </w:rPr>
        <w:fldChar w:fldCharType="begin"/>
      </w:r>
      <w:r w:rsidRPr="009B3CB6">
        <w:rPr>
          <w:i w:val="0"/>
          <w:noProof/>
          <w:sz w:val="18"/>
        </w:rPr>
        <w:instrText xml:space="preserve"> PAGEREF _Toc401579653 \h </w:instrText>
      </w:r>
      <w:r w:rsidRPr="009B3CB6">
        <w:rPr>
          <w:i w:val="0"/>
          <w:noProof/>
          <w:sz w:val="18"/>
        </w:rPr>
      </w:r>
      <w:r w:rsidRPr="009B3CB6">
        <w:rPr>
          <w:i w:val="0"/>
          <w:noProof/>
          <w:sz w:val="18"/>
        </w:rPr>
        <w:fldChar w:fldCharType="separate"/>
      </w:r>
      <w:r w:rsidR="00C77081">
        <w:rPr>
          <w:i w:val="0"/>
          <w:noProof/>
          <w:sz w:val="18"/>
        </w:rPr>
        <w:t>75</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Housing Assistance Act 1984</w:t>
      </w:r>
      <w:r w:rsidRPr="009B3CB6">
        <w:rPr>
          <w:i w:val="0"/>
          <w:noProof/>
          <w:sz w:val="18"/>
        </w:rPr>
        <w:tab/>
      </w:r>
      <w:r w:rsidRPr="009B3CB6">
        <w:rPr>
          <w:i w:val="0"/>
          <w:noProof/>
          <w:sz w:val="18"/>
        </w:rPr>
        <w:fldChar w:fldCharType="begin"/>
      </w:r>
      <w:r w:rsidRPr="009B3CB6">
        <w:rPr>
          <w:i w:val="0"/>
          <w:noProof/>
          <w:sz w:val="18"/>
        </w:rPr>
        <w:instrText xml:space="preserve"> PAGEREF _Toc401579654 \h </w:instrText>
      </w:r>
      <w:r w:rsidRPr="009B3CB6">
        <w:rPr>
          <w:i w:val="0"/>
          <w:noProof/>
          <w:sz w:val="18"/>
        </w:rPr>
      </w:r>
      <w:r w:rsidRPr="009B3CB6">
        <w:rPr>
          <w:i w:val="0"/>
          <w:noProof/>
          <w:sz w:val="18"/>
        </w:rPr>
        <w:fldChar w:fldCharType="separate"/>
      </w:r>
      <w:r w:rsidR="00C77081">
        <w:rPr>
          <w:i w:val="0"/>
          <w:noProof/>
          <w:sz w:val="18"/>
        </w:rPr>
        <w:t>75</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Housing Assistance Act 1989</w:t>
      </w:r>
      <w:r w:rsidRPr="009B3CB6">
        <w:rPr>
          <w:i w:val="0"/>
          <w:noProof/>
          <w:sz w:val="18"/>
        </w:rPr>
        <w:tab/>
      </w:r>
      <w:r w:rsidRPr="009B3CB6">
        <w:rPr>
          <w:i w:val="0"/>
          <w:noProof/>
          <w:sz w:val="18"/>
        </w:rPr>
        <w:fldChar w:fldCharType="begin"/>
      </w:r>
      <w:r w:rsidRPr="009B3CB6">
        <w:rPr>
          <w:i w:val="0"/>
          <w:noProof/>
          <w:sz w:val="18"/>
        </w:rPr>
        <w:instrText xml:space="preserve"> PAGEREF _Toc401579655 \h </w:instrText>
      </w:r>
      <w:r w:rsidRPr="009B3CB6">
        <w:rPr>
          <w:i w:val="0"/>
          <w:noProof/>
          <w:sz w:val="18"/>
        </w:rPr>
      </w:r>
      <w:r w:rsidRPr="009B3CB6">
        <w:rPr>
          <w:i w:val="0"/>
          <w:noProof/>
          <w:sz w:val="18"/>
        </w:rPr>
        <w:fldChar w:fldCharType="separate"/>
      </w:r>
      <w:r w:rsidR="00C77081">
        <w:rPr>
          <w:i w:val="0"/>
          <w:noProof/>
          <w:sz w:val="18"/>
        </w:rPr>
        <w:t>75</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Housing Assistance Act 1996</w:t>
      </w:r>
      <w:r w:rsidRPr="009B3CB6">
        <w:rPr>
          <w:i w:val="0"/>
          <w:noProof/>
          <w:sz w:val="18"/>
        </w:rPr>
        <w:tab/>
      </w:r>
      <w:r w:rsidRPr="009B3CB6">
        <w:rPr>
          <w:i w:val="0"/>
          <w:noProof/>
          <w:sz w:val="18"/>
        </w:rPr>
        <w:fldChar w:fldCharType="begin"/>
      </w:r>
      <w:r w:rsidRPr="009B3CB6">
        <w:rPr>
          <w:i w:val="0"/>
          <w:noProof/>
          <w:sz w:val="18"/>
        </w:rPr>
        <w:instrText xml:space="preserve"> PAGEREF _Toc401579656 \h </w:instrText>
      </w:r>
      <w:r w:rsidRPr="009B3CB6">
        <w:rPr>
          <w:i w:val="0"/>
          <w:noProof/>
          <w:sz w:val="18"/>
        </w:rPr>
      </w:r>
      <w:r w:rsidRPr="009B3CB6">
        <w:rPr>
          <w:i w:val="0"/>
          <w:noProof/>
          <w:sz w:val="18"/>
        </w:rPr>
        <w:fldChar w:fldCharType="separate"/>
      </w:r>
      <w:r w:rsidR="00C77081">
        <w:rPr>
          <w:i w:val="0"/>
          <w:noProof/>
          <w:sz w:val="18"/>
        </w:rPr>
        <w:t>75</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2—Other amendments</w:t>
      </w:r>
      <w:r w:rsidRPr="009B3CB6">
        <w:rPr>
          <w:noProof/>
          <w:sz w:val="18"/>
        </w:rPr>
        <w:tab/>
      </w:r>
      <w:r w:rsidRPr="009B3CB6">
        <w:rPr>
          <w:noProof/>
          <w:sz w:val="18"/>
        </w:rPr>
        <w:fldChar w:fldCharType="begin"/>
      </w:r>
      <w:r w:rsidRPr="009B3CB6">
        <w:rPr>
          <w:noProof/>
          <w:sz w:val="18"/>
        </w:rPr>
        <w:instrText xml:space="preserve"> PAGEREF _Toc401579657 \h </w:instrText>
      </w:r>
      <w:r w:rsidRPr="009B3CB6">
        <w:rPr>
          <w:noProof/>
          <w:sz w:val="18"/>
        </w:rPr>
      </w:r>
      <w:r w:rsidRPr="009B3CB6">
        <w:rPr>
          <w:noProof/>
          <w:sz w:val="18"/>
        </w:rPr>
        <w:fldChar w:fldCharType="separate"/>
      </w:r>
      <w:r w:rsidR="00C77081">
        <w:rPr>
          <w:noProof/>
          <w:sz w:val="18"/>
        </w:rPr>
        <w:t>77</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Aged Care Act 1997</w:t>
      </w:r>
      <w:r w:rsidRPr="009B3CB6">
        <w:rPr>
          <w:i w:val="0"/>
          <w:noProof/>
          <w:sz w:val="18"/>
        </w:rPr>
        <w:tab/>
      </w:r>
      <w:r w:rsidRPr="009B3CB6">
        <w:rPr>
          <w:i w:val="0"/>
          <w:noProof/>
          <w:sz w:val="18"/>
        </w:rPr>
        <w:fldChar w:fldCharType="begin"/>
      </w:r>
      <w:r w:rsidRPr="009B3CB6">
        <w:rPr>
          <w:i w:val="0"/>
          <w:noProof/>
          <w:sz w:val="18"/>
        </w:rPr>
        <w:instrText xml:space="preserve"> PAGEREF _Toc401579658 \h </w:instrText>
      </w:r>
      <w:r w:rsidRPr="009B3CB6">
        <w:rPr>
          <w:i w:val="0"/>
          <w:noProof/>
          <w:sz w:val="18"/>
        </w:rPr>
      </w:r>
      <w:r w:rsidRPr="009B3CB6">
        <w:rPr>
          <w:i w:val="0"/>
          <w:noProof/>
          <w:sz w:val="18"/>
        </w:rPr>
        <w:fldChar w:fldCharType="separate"/>
      </w:r>
      <w:r w:rsidR="00C77081">
        <w:rPr>
          <w:i w:val="0"/>
          <w:noProof/>
          <w:sz w:val="18"/>
        </w:rPr>
        <w:t>77</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Aged Care (Transitional Provisions) Act 1997</w:t>
      </w:r>
      <w:r w:rsidRPr="009B3CB6">
        <w:rPr>
          <w:i w:val="0"/>
          <w:noProof/>
          <w:sz w:val="18"/>
        </w:rPr>
        <w:tab/>
      </w:r>
      <w:r w:rsidRPr="009B3CB6">
        <w:rPr>
          <w:i w:val="0"/>
          <w:noProof/>
          <w:sz w:val="18"/>
        </w:rPr>
        <w:fldChar w:fldCharType="begin"/>
      </w:r>
      <w:r w:rsidRPr="009B3CB6">
        <w:rPr>
          <w:i w:val="0"/>
          <w:noProof/>
          <w:sz w:val="18"/>
        </w:rPr>
        <w:instrText xml:space="preserve"> PAGEREF _Toc401579659 \h </w:instrText>
      </w:r>
      <w:r w:rsidRPr="009B3CB6">
        <w:rPr>
          <w:i w:val="0"/>
          <w:noProof/>
          <w:sz w:val="18"/>
        </w:rPr>
      </w:r>
      <w:r w:rsidRPr="009B3CB6">
        <w:rPr>
          <w:i w:val="0"/>
          <w:noProof/>
          <w:sz w:val="18"/>
        </w:rPr>
        <w:fldChar w:fldCharType="separate"/>
      </w:r>
      <w:r w:rsidR="00C77081">
        <w:rPr>
          <w:i w:val="0"/>
          <w:noProof/>
          <w:sz w:val="18"/>
        </w:rPr>
        <w:t>79</w:t>
      </w:r>
      <w:r w:rsidRPr="009B3CB6">
        <w:rPr>
          <w:i w:val="0"/>
          <w:noProof/>
          <w:sz w:val="18"/>
        </w:rPr>
        <w:fldChar w:fldCharType="end"/>
      </w:r>
    </w:p>
    <w:p w:rsidR="009B3CB6" w:rsidRDefault="009B3CB6">
      <w:pPr>
        <w:pStyle w:val="TOC6"/>
        <w:rPr>
          <w:rFonts w:asciiTheme="minorHAnsi" w:eastAsiaTheme="minorEastAsia" w:hAnsiTheme="minorHAnsi" w:cstheme="minorBidi"/>
          <w:b w:val="0"/>
          <w:noProof/>
          <w:kern w:val="0"/>
          <w:sz w:val="22"/>
          <w:szCs w:val="22"/>
        </w:rPr>
      </w:pPr>
      <w:r>
        <w:rPr>
          <w:noProof/>
        </w:rPr>
        <w:t>Schedule 10—Treasury</w:t>
      </w:r>
      <w:r w:rsidRPr="009B3CB6">
        <w:rPr>
          <w:b w:val="0"/>
          <w:noProof/>
          <w:sz w:val="18"/>
        </w:rPr>
        <w:tab/>
      </w:r>
      <w:r w:rsidRPr="009B3CB6">
        <w:rPr>
          <w:b w:val="0"/>
          <w:noProof/>
          <w:sz w:val="18"/>
        </w:rPr>
        <w:fldChar w:fldCharType="begin"/>
      </w:r>
      <w:r w:rsidRPr="009B3CB6">
        <w:rPr>
          <w:b w:val="0"/>
          <w:noProof/>
          <w:sz w:val="18"/>
        </w:rPr>
        <w:instrText xml:space="preserve"> PAGEREF _Toc401579660 \h </w:instrText>
      </w:r>
      <w:r w:rsidRPr="009B3CB6">
        <w:rPr>
          <w:b w:val="0"/>
          <w:noProof/>
          <w:sz w:val="18"/>
        </w:rPr>
      </w:r>
      <w:r w:rsidRPr="009B3CB6">
        <w:rPr>
          <w:b w:val="0"/>
          <w:noProof/>
          <w:sz w:val="18"/>
        </w:rPr>
        <w:fldChar w:fldCharType="separate"/>
      </w:r>
      <w:r w:rsidR="00C77081">
        <w:rPr>
          <w:b w:val="0"/>
          <w:noProof/>
          <w:sz w:val="18"/>
        </w:rPr>
        <w:t>81</w:t>
      </w:r>
      <w:r w:rsidRPr="009B3CB6">
        <w:rPr>
          <w:b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lastRenderedPageBreak/>
        <w:t>Part 1—Repeals of Acts</w:t>
      </w:r>
      <w:r w:rsidRPr="009B3CB6">
        <w:rPr>
          <w:noProof/>
          <w:sz w:val="18"/>
        </w:rPr>
        <w:tab/>
      </w:r>
      <w:r w:rsidRPr="009B3CB6">
        <w:rPr>
          <w:noProof/>
          <w:sz w:val="18"/>
        </w:rPr>
        <w:fldChar w:fldCharType="begin"/>
      </w:r>
      <w:r w:rsidRPr="009B3CB6">
        <w:rPr>
          <w:noProof/>
          <w:sz w:val="18"/>
        </w:rPr>
        <w:instrText xml:space="preserve"> PAGEREF _Toc401579661 \h </w:instrText>
      </w:r>
      <w:r w:rsidRPr="009B3CB6">
        <w:rPr>
          <w:noProof/>
          <w:sz w:val="18"/>
        </w:rPr>
      </w:r>
      <w:r w:rsidRPr="009B3CB6">
        <w:rPr>
          <w:noProof/>
          <w:sz w:val="18"/>
        </w:rPr>
        <w:fldChar w:fldCharType="separate"/>
      </w:r>
      <w:r w:rsidR="00C77081">
        <w:rPr>
          <w:noProof/>
          <w:sz w:val="18"/>
        </w:rPr>
        <w:t>81</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International Monetary Agreements Act 1965</w:t>
      </w:r>
      <w:r w:rsidRPr="009B3CB6">
        <w:rPr>
          <w:i w:val="0"/>
          <w:noProof/>
          <w:sz w:val="18"/>
        </w:rPr>
        <w:tab/>
      </w:r>
      <w:r w:rsidRPr="009B3CB6">
        <w:rPr>
          <w:i w:val="0"/>
          <w:noProof/>
          <w:sz w:val="18"/>
        </w:rPr>
        <w:fldChar w:fldCharType="begin"/>
      </w:r>
      <w:r w:rsidRPr="009B3CB6">
        <w:rPr>
          <w:i w:val="0"/>
          <w:noProof/>
          <w:sz w:val="18"/>
        </w:rPr>
        <w:instrText xml:space="preserve"> PAGEREF _Toc401579662 \h </w:instrText>
      </w:r>
      <w:r w:rsidRPr="009B3CB6">
        <w:rPr>
          <w:i w:val="0"/>
          <w:noProof/>
          <w:sz w:val="18"/>
        </w:rPr>
      </w:r>
      <w:r w:rsidRPr="009B3CB6">
        <w:rPr>
          <w:i w:val="0"/>
          <w:noProof/>
          <w:sz w:val="18"/>
        </w:rPr>
        <w:fldChar w:fldCharType="separate"/>
      </w:r>
      <w:r w:rsidR="00C77081">
        <w:rPr>
          <w:i w:val="0"/>
          <w:noProof/>
          <w:sz w:val="18"/>
        </w:rPr>
        <w:t>81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International Monetary Agreements Act 1970</w:t>
      </w:r>
      <w:r w:rsidRPr="009B3CB6">
        <w:rPr>
          <w:i w:val="0"/>
          <w:noProof/>
          <w:sz w:val="18"/>
        </w:rPr>
        <w:tab/>
      </w:r>
      <w:r w:rsidRPr="009B3CB6">
        <w:rPr>
          <w:i w:val="0"/>
          <w:noProof/>
          <w:sz w:val="18"/>
        </w:rPr>
        <w:fldChar w:fldCharType="begin"/>
      </w:r>
      <w:r w:rsidRPr="009B3CB6">
        <w:rPr>
          <w:i w:val="0"/>
          <w:noProof/>
          <w:sz w:val="18"/>
        </w:rPr>
        <w:instrText xml:space="preserve"> PAGEREF _Toc401579663 \h </w:instrText>
      </w:r>
      <w:r w:rsidRPr="009B3CB6">
        <w:rPr>
          <w:i w:val="0"/>
          <w:noProof/>
          <w:sz w:val="18"/>
        </w:rPr>
      </w:r>
      <w:r w:rsidRPr="009B3CB6">
        <w:rPr>
          <w:i w:val="0"/>
          <w:noProof/>
          <w:sz w:val="18"/>
        </w:rPr>
        <w:fldChar w:fldCharType="separate"/>
      </w:r>
      <w:r w:rsidR="00C77081">
        <w:rPr>
          <w:i w:val="0"/>
          <w:noProof/>
          <w:sz w:val="18"/>
        </w:rPr>
        <w:t>81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International Monetary Fund (Quota Increase) Act 1983</w:t>
      </w:r>
      <w:r w:rsidRPr="009B3CB6">
        <w:rPr>
          <w:i w:val="0"/>
          <w:noProof/>
          <w:sz w:val="18"/>
        </w:rPr>
        <w:tab/>
      </w:r>
      <w:r w:rsidRPr="009B3CB6">
        <w:rPr>
          <w:i w:val="0"/>
          <w:noProof/>
          <w:sz w:val="18"/>
        </w:rPr>
        <w:fldChar w:fldCharType="begin"/>
      </w:r>
      <w:r w:rsidRPr="009B3CB6">
        <w:rPr>
          <w:i w:val="0"/>
          <w:noProof/>
          <w:sz w:val="18"/>
        </w:rPr>
        <w:instrText xml:space="preserve"> PAGEREF _Toc401579664 \h </w:instrText>
      </w:r>
      <w:r w:rsidRPr="009B3CB6">
        <w:rPr>
          <w:i w:val="0"/>
          <w:noProof/>
          <w:sz w:val="18"/>
        </w:rPr>
      </w:r>
      <w:r w:rsidRPr="009B3CB6">
        <w:rPr>
          <w:i w:val="0"/>
          <w:noProof/>
          <w:sz w:val="18"/>
        </w:rPr>
        <w:fldChar w:fldCharType="separate"/>
      </w:r>
      <w:r w:rsidR="00C77081">
        <w:rPr>
          <w:i w:val="0"/>
          <w:noProof/>
          <w:sz w:val="18"/>
        </w:rPr>
        <w:t>81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International Monetary Fund (Quota Increase and Agreement Amendments) Act 1991</w:t>
      </w:r>
      <w:r w:rsidRPr="009B3CB6">
        <w:rPr>
          <w:i w:val="0"/>
          <w:noProof/>
          <w:sz w:val="18"/>
        </w:rPr>
        <w:tab/>
      </w:r>
      <w:r w:rsidRPr="009B3CB6">
        <w:rPr>
          <w:i w:val="0"/>
          <w:noProof/>
          <w:sz w:val="18"/>
        </w:rPr>
        <w:fldChar w:fldCharType="begin"/>
      </w:r>
      <w:r w:rsidRPr="009B3CB6">
        <w:rPr>
          <w:i w:val="0"/>
          <w:noProof/>
          <w:sz w:val="18"/>
        </w:rPr>
        <w:instrText xml:space="preserve"> PAGEREF _Toc401579665 \h </w:instrText>
      </w:r>
      <w:r w:rsidRPr="009B3CB6">
        <w:rPr>
          <w:i w:val="0"/>
          <w:noProof/>
          <w:sz w:val="18"/>
        </w:rPr>
      </w:r>
      <w:r w:rsidRPr="009B3CB6">
        <w:rPr>
          <w:i w:val="0"/>
          <w:noProof/>
          <w:sz w:val="18"/>
        </w:rPr>
        <w:fldChar w:fldCharType="separate"/>
      </w:r>
      <w:r w:rsidR="00C77081">
        <w:rPr>
          <w:i w:val="0"/>
          <w:noProof/>
          <w:sz w:val="18"/>
        </w:rPr>
        <w:t>81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Payment of Tax Receipts (Victoria) Act 1996</w:t>
      </w:r>
      <w:r w:rsidRPr="009B3CB6">
        <w:rPr>
          <w:i w:val="0"/>
          <w:noProof/>
          <w:sz w:val="18"/>
        </w:rPr>
        <w:tab/>
      </w:r>
      <w:r w:rsidRPr="009B3CB6">
        <w:rPr>
          <w:i w:val="0"/>
          <w:noProof/>
          <w:sz w:val="18"/>
        </w:rPr>
        <w:fldChar w:fldCharType="begin"/>
      </w:r>
      <w:r w:rsidRPr="009B3CB6">
        <w:rPr>
          <w:i w:val="0"/>
          <w:noProof/>
          <w:sz w:val="18"/>
        </w:rPr>
        <w:instrText xml:space="preserve"> PAGEREF _Toc401579666 \h </w:instrText>
      </w:r>
      <w:r w:rsidRPr="009B3CB6">
        <w:rPr>
          <w:i w:val="0"/>
          <w:noProof/>
          <w:sz w:val="18"/>
        </w:rPr>
      </w:r>
      <w:r w:rsidRPr="009B3CB6">
        <w:rPr>
          <w:i w:val="0"/>
          <w:noProof/>
          <w:sz w:val="18"/>
        </w:rPr>
        <w:fldChar w:fldCharType="separate"/>
      </w:r>
      <w:r w:rsidR="00C77081">
        <w:rPr>
          <w:i w:val="0"/>
          <w:noProof/>
          <w:sz w:val="18"/>
        </w:rPr>
        <w:t>81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States (Works and Housing) Assistance Act 1982</w:t>
      </w:r>
      <w:r w:rsidRPr="009B3CB6">
        <w:rPr>
          <w:i w:val="0"/>
          <w:noProof/>
          <w:sz w:val="18"/>
        </w:rPr>
        <w:tab/>
      </w:r>
      <w:r w:rsidRPr="009B3CB6">
        <w:rPr>
          <w:i w:val="0"/>
          <w:noProof/>
          <w:sz w:val="18"/>
        </w:rPr>
        <w:fldChar w:fldCharType="begin"/>
      </w:r>
      <w:r w:rsidRPr="009B3CB6">
        <w:rPr>
          <w:i w:val="0"/>
          <w:noProof/>
          <w:sz w:val="18"/>
        </w:rPr>
        <w:instrText xml:space="preserve"> PAGEREF _Toc401579667 \h </w:instrText>
      </w:r>
      <w:r w:rsidRPr="009B3CB6">
        <w:rPr>
          <w:i w:val="0"/>
          <w:noProof/>
          <w:sz w:val="18"/>
        </w:rPr>
      </w:r>
      <w:r w:rsidRPr="009B3CB6">
        <w:rPr>
          <w:i w:val="0"/>
          <w:noProof/>
          <w:sz w:val="18"/>
        </w:rPr>
        <w:fldChar w:fldCharType="separate"/>
      </w:r>
      <w:r w:rsidR="00C77081">
        <w:rPr>
          <w:i w:val="0"/>
          <w:noProof/>
          <w:sz w:val="18"/>
        </w:rPr>
        <w:t>81</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States (Works and Housing) Assistance Act 1983</w:t>
      </w:r>
      <w:r w:rsidRPr="009B3CB6">
        <w:rPr>
          <w:i w:val="0"/>
          <w:noProof/>
          <w:sz w:val="18"/>
        </w:rPr>
        <w:tab/>
      </w:r>
      <w:r w:rsidRPr="009B3CB6">
        <w:rPr>
          <w:i w:val="0"/>
          <w:noProof/>
          <w:sz w:val="18"/>
        </w:rPr>
        <w:fldChar w:fldCharType="begin"/>
      </w:r>
      <w:r w:rsidRPr="009B3CB6">
        <w:rPr>
          <w:i w:val="0"/>
          <w:noProof/>
          <w:sz w:val="18"/>
        </w:rPr>
        <w:instrText xml:space="preserve"> PAGEREF _Toc401579668 \h </w:instrText>
      </w:r>
      <w:r w:rsidRPr="009B3CB6">
        <w:rPr>
          <w:i w:val="0"/>
          <w:noProof/>
          <w:sz w:val="18"/>
        </w:rPr>
      </w:r>
      <w:r w:rsidRPr="009B3CB6">
        <w:rPr>
          <w:i w:val="0"/>
          <w:noProof/>
          <w:sz w:val="18"/>
        </w:rPr>
        <w:fldChar w:fldCharType="separate"/>
      </w:r>
      <w:r w:rsidR="00C77081">
        <w:rPr>
          <w:i w:val="0"/>
          <w:noProof/>
          <w:sz w:val="18"/>
        </w:rPr>
        <w:t>82</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States (Works and Housing) Assistance Act 1984</w:t>
      </w:r>
      <w:r w:rsidRPr="009B3CB6">
        <w:rPr>
          <w:i w:val="0"/>
          <w:noProof/>
          <w:sz w:val="18"/>
        </w:rPr>
        <w:tab/>
      </w:r>
      <w:r w:rsidRPr="009B3CB6">
        <w:rPr>
          <w:i w:val="0"/>
          <w:noProof/>
          <w:sz w:val="18"/>
        </w:rPr>
        <w:fldChar w:fldCharType="begin"/>
      </w:r>
      <w:r w:rsidRPr="009B3CB6">
        <w:rPr>
          <w:i w:val="0"/>
          <w:noProof/>
          <w:sz w:val="18"/>
        </w:rPr>
        <w:instrText xml:space="preserve"> PAGEREF _Toc401579669 \h </w:instrText>
      </w:r>
      <w:r w:rsidRPr="009B3CB6">
        <w:rPr>
          <w:i w:val="0"/>
          <w:noProof/>
          <w:sz w:val="18"/>
        </w:rPr>
      </w:r>
      <w:r w:rsidRPr="009B3CB6">
        <w:rPr>
          <w:i w:val="0"/>
          <w:noProof/>
          <w:sz w:val="18"/>
        </w:rPr>
        <w:fldChar w:fldCharType="separate"/>
      </w:r>
      <w:r w:rsidR="00C77081">
        <w:rPr>
          <w:i w:val="0"/>
          <w:noProof/>
          <w:sz w:val="18"/>
        </w:rPr>
        <w:t>82</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States (Works and Housing) Assistance Act 1985</w:t>
      </w:r>
      <w:r w:rsidRPr="009B3CB6">
        <w:rPr>
          <w:i w:val="0"/>
          <w:noProof/>
          <w:sz w:val="18"/>
        </w:rPr>
        <w:tab/>
      </w:r>
      <w:r w:rsidRPr="009B3CB6">
        <w:rPr>
          <w:i w:val="0"/>
          <w:noProof/>
          <w:sz w:val="18"/>
        </w:rPr>
        <w:fldChar w:fldCharType="begin"/>
      </w:r>
      <w:r w:rsidRPr="009B3CB6">
        <w:rPr>
          <w:i w:val="0"/>
          <w:noProof/>
          <w:sz w:val="18"/>
        </w:rPr>
        <w:instrText xml:space="preserve"> PAGEREF _Toc401579670 \h </w:instrText>
      </w:r>
      <w:r w:rsidRPr="009B3CB6">
        <w:rPr>
          <w:i w:val="0"/>
          <w:noProof/>
          <w:sz w:val="18"/>
        </w:rPr>
      </w:r>
      <w:r w:rsidRPr="009B3CB6">
        <w:rPr>
          <w:i w:val="0"/>
          <w:noProof/>
          <w:sz w:val="18"/>
        </w:rPr>
        <w:fldChar w:fldCharType="separate"/>
      </w:r>
      <w:r w:rsidR="00C77081">
        <w:rPr>
          <w:i w:val="0"/>
          <w:noProof/>
          <w:sz w:val="18"/>
        </w:rPr>
        <w:t>82</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States (Works and Housing) Assistance Act 1988</w:t>
      </w:r>
      <w:r w:rsidRPr="009B3CB6">
        <w:rPr>
          <w:i w:val="0"/>
          <w:noProof/>
          <w:sz w:val="18"/>
        </w:rPr>
        <w:tab/>
      </w:r>
      <w:r w:rsidRPr="009B3CB6">
        <w:rPr>
          <w:i w:val="0"/>
          <w:noProof/>
          <w:sz w:val="18"/>
        </w:rPr>
        <w:fldChar w:fldCharType="begin"/>
      </w:r>
      <w:r w:rsidRPr="009B3CB6">
        <w:rPr>
          <w:i w:val="0"/>
          <w:noProof/>
          <w:sz w:val="18"/>
        </w:rPr>
        <w:instrText xml:space="preserve"> PAGEREF _Toc401579671 \h </w:instrText>
      </w:r>
      <w:r w:rsidRPr="009B3CB6">
        <w:rPr>
          <w:i w:val="0"/>
          <w:noProof/>
          <w:sz w:val="18"/>
        </w:rPr>
      </w:r>
      <w:r w:rsidRPr="009B3CB6">
        <w:rPr>
          <w:i w:val="0"/>
          <w:noProof/>
          <w:sz w:val="18"/>
        </w:rPr>
        <w:fldChar w:fldCharType="separate"/>
      </w:r>
      <w:r w:rsidR="00C77081">
        <w:rPr>
          <w:i w:val="0"/>
          <w:noProof/>
          <w:sz w:val="18"/>
        </w:rPr>
        <w:t>82</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2—Amendments relating to Education Expenses Tax Offset</w:t>
      </w:r>
      <w:r w:rsidRPr="009B3CB6">
        <w:rPr>
          <w:noProof/>
          <w:sz w:val="18"/>
        </w:rPr>
        <w:tab/>
      </w:r>
      <w:r w:rsidRPr="009B3CB6">
        <w:rPr>
          <w:noProof/>
          <w:sz w:val="18"/>
        </w:rPr>
        <w:fldChar w:fldCharType="begin"/>
      </w:r>
      <w:r w:rsidRPr="009B3CB6">
        <w:rPr>
          <w:noProof/>
          <w:sz w:val="18"/>
        </w:rPr>
        <w:instrText xml:space="preserve"> PAGEREF _Toc401579672 \h </w:instrText>
      </w:r>
      <w:r w:rsidRPr="009B3CB6">
        <w:rPr>
          <w:noProof/>
          <w:sz w:val="18"/>
        </w:rPr>
      </w:r>
      <w:r w:rsidRPr="009B3CB6">
        <w:rPr>
          <w:noProof/>
          <w:sz w:val="18"/>
        </w:rPr>
        <w:fldChar w:fldCharType="separate"/>
      </w:r>
      <w:r w:rsidR="00C77081">
        <w:rPr>
          <w:noProof/>
          <w:sz w:val="18"/>
        </w:rPr>
        <w:t>83</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9B3CB6">
        <w:rPr>
          <w:i w:val="0"/>
          <w:noProof/>
          <w:sz w:val="18"/>
        </w:rPr>
        <w:tab/>
      </w:r>
      <w:r w:rsidRPr="009B3CB6">
        <w:rPr>
          <w:i w:val="0"/>
          <w:noProof/>
          <w:sz w:val="18"/>
        </w:rPr>
        <w:fldChar w:fldCharType="begin"/>
      </w:r>
      <w:r w:rsidRPr="009B3CB6">
        <w:rPr>
          <w:i w:val="0"/>
          <w:noProof/>
          <w:sz w:val="18"/>
        </w:rPr>
        <w:instrText xml:space="preserve"> PAGEREF _Toc401579673 \h </w:instrText>
      </w:r>
      <w:r w:rsidRPr="009B3CB6">
        <w:rPr>
          <w:i w:val="0"/>
          <w:noProof/>
          <w:sz w:val="18"/>
        </w:rPr>
      </w:r>
      <w:r w:rsidRPr="009B3CB6">
        <w:rPr>
          <w:i w:val="0"/>
          <w:noProof/>
          <w:sz w:val="18"/>
        </w:rPr>
        <w:fldChar w:fldCharType="separate"/>
      </w:r>
      <w:r w:rsidR="00C77081">
        <w:rPr>
          <w:i w:val="0"/>
          <w:noProof/>
          <w:sz w:val="18"/>
        </w:rPr>
        <w:t>83</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Income Tax Assessment Act 1997</w:t>
      </w:r>
      <w:r w:rsidRPr="009B3CB6">
        <w:rPr>
          <w:i w:val="0"/>
          <w:noProof/>
          <w:sz w:val="18"/>
        </w:rPr>
        <w:tab/>
      </w:r>
      <w:r w:rsidRPr="009B3CB6">
        <w:rPr>
          <w:i w:val="0"/>
          <w:noProof/>
          <w:sz w:val="18"/>
        </w:rPr>
        <w:fldChar w:fldCharType="begin"/>
      </w:r>
      <w:r w:rsidRPr="009B3CB6">
        <w:rPr>
          <w:i w:val="0"/>
          <w:noProof/>
          <w:sz w:val="18"/>
        </w:rPr>
        <w:instrText xml:space="preserve"> PAGEREF _Toc401579674 \h </w:instrText>
      </w:r>
      <w:r w:rsidRPr="009B3CB6">
        <w:rPr>
          <w:i w:val="0"/>
          <w:noProof/>
          <w:sz w:val="18"/>
        </w:rPr>
      </w:r>
      <w:r w:rsidRPr="009B3CB6">
        <w:rPr>
          <w:i w:val="0"/>
          <w:noProof/>
          <w:sz w:val="18"/>
        </w:rPr>
        <w:fldChar w:fldCharType="separate"/>
      </w:r>
      <w:r w:rsidR="00C77081">
        <w:rPr>
          <w:i w:val="0"/>
          <w:noProof/>
          <w:sz w:val="18"/>
        </w:rPr>
        <w:t>83</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Social Security (Administration) Act 1999</w:t>
      </w:r>
      <w:r w:rsidRPr="009B3CB6">
        <w:rPr>
          <w:i w:val="0"/>
          <w:noProof/>
          <w:sz w:val="18"/>
        </w:rPr>
        <w:tab/>
      </w:r>
      <w:r w:rsidRPr="009B3CB6">
        <w:rPr>
          <w:i w:val="0"/>
          <w:noProof/>
          <w:sz w:val="18"/>
        </w:rPr>
        <w:fldChar w:fldCharType="begin"/>
      </w:r>
      <w:r w:rsidRPr="009B3CB6">
        <w:rPr>
          <w:i w:val="0"/>
          <w:noProof/>
          <w:sz w:val="18"/>
        </w:rPr>
        <w:instrText xml:space="preserve"> PAGEREF _Toc401579675 \h </w:instrText>
      </w:r>
      <w:r w:rsidRPr="009B3CB6">
        <w:rPr>
          <w:i w:val="0"/>
          <w:noProof/>
          <w:sz w:val="18"/>
        </w:rPr>
      </w:r>
      <w:r w:rsidRPr="009B3CB6">
        <w:rPr>
          <w:i w:val="0"/>
          <w:noProof/>
          <w:sz w:val="18"/>
        </w:rPr>
        <w:fldChar w:fldCharType="separate"/>
      </w:r>
      <w:r w:rsidR="00C77081">
        <w:rPr>
          <w:i w:val="0"/>
          <w:noProof/>
          <w:sz w:val="18"/>
        </w:rPr>
        <w:t>83</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Student Assistance Act 1973</w:t>
      </w:r>
      <w:r w:rsidRPr="009B3CB6">
        <w:rPr>
          <w:i w:val="0"/>
          <w:noProof/>
          <w:sz w:val="18"/>
        </w:rPr>
        <w:tab/>
      </w:r>
      <w:r w:rsidRPr="009B3CB6">
        <w:rPr>
          <w:i w:val="0"/>
          <w:noProof/>
          <w:sz w:val="18"/>
        </w:rPr>
        <w:fldChar w:fldCharType="begin"/>
      </w:r>
      <w:r w:rsidRPr="009B3CB6">
        <w:rPr>
          <w:i w:val="0"/>
          <w:noProof/>
          <w:sz w:val="18"/>
        </w:rPr>
        <w:instrText xml:space="preserve"> PAGEREF _Toc401579676 \h </w:instrText>
      </w:r>
      <w:r w:rsidRPr="009B3CB6">
        <w:rPr>
          <w:i w:val="0"/>
          <w:noProof/>
          <w:sz w:val="18"/>
        </w:rPr>
      </w:r>
      <w:r w:rsidRPr="009B3CB6">
        <w:rPr>
          <w:i w:val="0"/>
          <w:noProof/>
          <w:sz w:val="18"/>
        </w:rPr>
        <w:fldChar w:fldCharType="separate"/>
      </w:r>
      <w:r w:rsidR="00C77081">
        <w:rPr>
          <w:i w:val="0"/>
          <w:noProof/>
          <w:sz w:val="18"/>
        </w:rPr>
        <w:t>83</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Taxation Administration Act 1953</w:t>
      </w:r>
      <w:r w:rsidRPr="009B3CB6">
        <w:rPr>
          <w:i w:val="0"/>
          <w:noProof/>
          <w:sz w:val="18"/>
        </w:rPr>
        <w:tab/>
      </w:r>
      <w:r w:rsidRPr="009B3CB6">
        <w:rPr>
          <w:i w:val="0"/>
          <w:noProof/>
          <w:sz w:val="18"/>
        </w:rPr>
        <w:fldChar w:fldCharType="begin"/>
      </w:r>
      <w:r w:rsidRPr="009B3CB6">
        <w:rPr>
          <w:i w:val="0"/>
          <w:noProof/>
          <w:sz w:val="18"/>
        </w:rPr>
        <w:instrText xml:space="preserve"> PAGEREF _Toc401579677 \h </w:instrText>
      </w:r>
      <w:r w:rsidRPr="009B3CB6">
        <w:rPr>
          <w:i w:val="0"/>
          <w:noProof/>
          <w:sz w:val="18"/>
        </w:rPr>
      </w:r>
      <w:r w:rsidRPr="009B3CB6">
        <w:rPr>
          <w:i w:val="0"/>
          <w:noProof/>
          <w:sz w:val="18"/>
        </w:rPr>
        <w:fldChar w:fldCharType="separate"/>
      </w:r>
      <w:r w:rsidR="00C77081">
        <w:rPr>
          <w:i w:val="0"/>
          <w:noProof/>
          <w:sz w:val="18"/>
        </w:rPr>
        <w:t>83</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3—Amendments relating to Sugar Industry Reform Program</w:t>
      </w:r>
      <w:r w:rsidRPr="009B3CB6">
        <w:rPr>
          <w:noProof/>
          <w:sz w:val="18"/>
        </w:rPr>
        <w:tab/>
      </w:r>
      <w:r w:rsidRPr="009B3CB6">
        <w:rPr>
          <w:noProof/>
          <w:sz w:val="18"/>
        </w:rPr>
        <w:fldChar w:fldCharType="begin"/>
      </w:r>
      <w:r w:rsidRPr="009B3CB6">
        <w:rPr>
          <w:noProof/>
          <w:sz w:val="18"/>
        </w:rPr>
        <w:instrText xml:space="preserve"> PAGEREF _Toc401579678 \h </w:instrText>
      </w:r>
      <w:r w:rsidRPr="009B3CB6">
        <w:rPr>
          <w:noProof/>
          <w:sz w:val="18"/>
        </w:rPr>
      </w:r>
      <w:r w:rsidRPr="009B3CB6">
        <w:rPr>
          <w:noProof/>
          <w:sz w:val="18"/>
        </w:rPr>
        <w:fldChar w:fldCharType="separate"/>
      </w:r>
      <w:r w:rsidR="00C77081">
        <w:rPr>
          <w:noProof/>
          <w:sz w:val="18"/>
        </w:rPr>
        <w:t>85</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Income Tax Assessment Act 1936</w:t>
      </w:r>
      <w:r w:rsidRPr="009B3CB6">
        <w:rPr>
          <w:i w:val="0"/>
          <w:noProof/>
          <w:sz w:val="18"/>
        </w:rPr>
        <w:tab/>
      </w:r>
      <w:r w:rsidRPr="009B3CB6">
        <w:rPr>
          <w:i w:val="0"/>
          <w:noProof/>
          <w:sz w:val="18"/>
        </w:rPr>
        <w:fldChar w:fldCharType="begin"/>
      </w:r>
      <w:r w:rsidRPr="009B3CB6">
        <w:rPr>
          <w:i w:val="0"/>
          <w:noProof/>
          <w:sz w:val="18"/>
        </w:rPr>
        <w:instrText xml:space="preserve"> PAGEREF _Toc401579679 \h </w:instrText>
      </w:r>
      <w:r w:rsidRPr="009B3CB6">
        <w:rPr>
          <w:i w:val="0"/>
          <w:noProof/>
          <w:sz w:val="18"/>
        </w:rPr>
      </w:r>
      <w:r w:rsidRPr="009B3CB6">
        <w:rPr>
          <w:i w:val="0"/>
          <w:noProof/>
          <w:sz w:val="18"/>
        </w:rPr>
        <w:fldChar w:fldCharType="separate"/>
      </w:r>
      <w:r w:rsidR="00C77081">
        <w:rPr>
          <w:i w:val="0"/>
          <w:noProof/>
          <w:sz w:val="18"/>
        </w:rPr>
        <w:t>85</w:t>
      </w:r>
      <w:r w:rsidRPr="009B3CB6">
        <w:rPr>
          <w:i w:val="0"/>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Income Tax Assessment Act 1997</w:t>
      </w:r>
      <w:r w:rsidRPr="009B3CB6">
        <w:rPr>
          <w:i w:val="0"/>
          <w:noProof/>
          <w:sz w:val="18"/>
        </w:rPr>
        <w:tab/>
      </w:r>
      <w:r w:rsidRPr="009B3CB6">
        <w:rPr>
          <w:i w:val="0"/>
          <w:noProof/>
          <w:sz w:val="18"/>
        </w:rPr>
        <w:fldChar w:fldCharType="begin"/>
      </w:r>
      <w:r w:rsidRPr="009B3CB6">
        <w:rPr>
          <w:i w:val="0"/>
          <w:noProof/>
          <w:sz w:val="18"/>
        </w:rPr>
        <w:instrText xml:space="preserve"> PAGEREF _Toc401579680 \h </w:instrText>
      </w:r>
      <w:r w:rsidRPr="009B3CB6">
        <w:rPr>
          <w:i w:val="0"/>
          <w:noProof/>
          <w:sz w:val="18"/>
        </w:rPr>
      </w:r>
      <w:r w:rsidRPr="009B3CB6">
        <w:rPr>
          <w:i w:val="0"/>
          <w:noProof/>
          <w:sz w:val="18"/>
        </w:rPr>
        <w:fldChar w:fldCharType="separate"/>
      </w:r>
      <w:r w:rsidR="00C77081">
        <w:rPr>
          <w:i w:val="0"/>
          <w:noProof/>
          <w:sz w:val="18"/>
        </w:rPr>
        <w:t>85</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4—Amendments relating to Financial Services Reform roll</w:t>
      </w:r>
      <w:r>
        <w:rPr>
          <w:noProof/>
        </w:rPr>
        <w:noBreakHyphen/>
        <w:t>over</w:t>
      </w:r>
      <w:r w:rsidRPr="009B3CB6">
        <w:rPr>
          <w:noProof/>
          <w:sz w:val="18"/>
        </w:rPr>
        <w:tab/>
      </w:r>
      <w:r w:rsidRPr="009B3CB6">
        <w:rPr>
          <w:noProof/>
          <w:sz w:val="18"/>
        </w:rPr>
        <w:fldChar w:fldCharType="begin"/>
      </w:r>
      <w:r w:rsidRPr="009B3CB6">
        <w:rPr>
          <w:noProof/>
          <w:sz w:val="18"/>
        </w:rPr>
        <w:instrText xml:space="preserve"> PAGEREF _Toc401579681 \h </w:instrText>
      </w:r>
      <w:r w:rsidRPr="009B3CB6">
        <w:rPr>
          <w:noProof/>
          <w:sz w:val="18"/>
        </w:rPr>
      </w:r>
      <w:r w:rsidRPr="009B3CB6">
        <w:rPr>
          <w:noProof/>
          <w:sz w:val="18"/>
        </w:rPr>
        <w:fldChar w:fldCharType="separate"/>
      </w:r>
      <w:r w:rsidR="00C77081">
        <w:rPr>
          <w:noProof/>
          <w:sz w:val="18"/>
        </w:rPr>
        <w:t>87</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Income Tax Assessment Act 1997</w:t>
      </w:r>
      <w:r w:rsidRPr="009B3CB6">
        <w:rPr>
          <w:i w:val="0"/>
          <w:noProof/>
          <w:sz w:val="18"/>
        </w:rPr>
        <w:tab/>
      </w:r>
      <w:r w:rsidRPr="009B3CB6">
        <w:rPr>
          <w:i w:val="0"/>
          <w:noProof/>
          <w:sz w:val="18"/>
        </w:rPr>
        <w:fldChar w:fldCharType="begin"/>
      </w:r>
      <w:r w:rsidRPr="009B3CB6">
        <w:rPr>
          <w:i w:val="0"/>
          <w:noProof/>
          <w:sz w:val="18"/>
        </w:rPr>
        <w:instrText xml:space="preserve"> PAGEREF _Toc401579682 \h </w:instrText>
      </w:r>
      <w:r w:rsidRPr="009B3CB6">
        <w:rPr>
          <w:i w:val="0"/>
          <w:noProof/>
          <w:sz w:val="18"/>
        </w:rPr>
      </w:r>
      <w:r w:rsidRPr="009B3CB6">
        <w:rPr>
          <w:i w:val="0"/>
          <w:noProof/>
          <w:sz w:val="18"/>
        </w:rPr>
        <w:fldChar w:fldCharType="separate"/>
      </w:r>
      <w:r w:rsidR="00C77081">
        <w:rPr>
          <w:i w:val="0"/>
          <w:noProof/>
          <w:sz w:val="18"/>
        </w:rPr>
        <w:t>87</w:t>
      </w:r>
      <w:r w:rsidRPr="009B3CB6">
        <w:rPr>
          <w:i w:val="0"/>
          <w:noProof/>
          <w:sz w:val="18"/>
        </w:rPr>
        <w:fldChar w:fldCharType="end"/>
      </w:r>
    </w:p>
    <w:p w:rsidR="009B3CB6" w:rsidRDefault="009B3CB6">
      <w:pPr>
        <w:pStyle w:val="TOC7"/>
        <w:rPr>
          <w:rFonts w:asciiTheme="minorHAnsi" w:eastAsiaTheme="minorEastAsia" w:hAnsiTheme="minorHAnsi" w:cstheme="minorBidi"/>
          <w:noProof/>
          <w:kern w:val="0"/>
          <w:sz w:val="22"/>
          <w:szCs w:val="22"/>
        </w:rPr>
      </w:pPr>
      <w:r>
        <w:rPr>
          <w:noProof/>
        </w:rPr>
        <w:t>Part 5—Amendments relating to Superannuation Safety Reform roll</w:t>
      </w:r>
      <w:r>
        <w:rPr>
          <w:noProof/>
        </w:rPr>
        <w:noBreakHyphen/>
        <w:t>over</w:t>
      </w:r>
      <w:r w:rsidRPr="009B3CB6">
        <w:rPr>
          <w:noProof/>
          <w:sz w:val="18"/>
        </w:rPr>
        <w:tab/>
      </w:r>
      <w:r w:rsidRPr="009B3CB6">
        <w:rPr>
          <w:noProof/>
          <w:sz w:val="18"/>
        </w:rPr>
        <w:fldChar w:fldCharType="begin"/>
      </w:r>
      <w:r w:rsidRPr="009B3CB6">
        <w:rPr>
          <w:noProof/>
          <w:sz w:val="18"/>
        </w:rPr>
        <w:instrText xml:space="preserve"> PAGEREF _Toc401579683 \h </w:instrText>
      </w:r>
      <w:r w:rsidRPr="009B3CB6">
        <w:rPr>
          <w:noProof/>
          <w:sz w:val="18"/>
        </w:rPr>
      </w:r>
      <w:r w:rsidRPr="009B3CB6">
        <w:rPr>
          <w:noProof/>
          <w:sz w:val="18"/>
        </w:rPr>
        <w:fldChar w:fldCharType="separate"/>
      </w:r>
      <w:r w:rsidR="00C77081">
        <w:rPr>
          <w:noProof/>
          <w:sz w:val="18"/>
        </w:rPr>
        <w:t>90</w:t>
      </w:r>
      <w:r w:rsidRPr="009B3CB6">
        <w:rPr>
          <w:noProof/>
          <w:sz w:val="18"/>
        </w:rPr>
        <w:fldChar w:fldCharType="end"/>
      </w:r>
    </w:p>
    <w:p w:rsidR="009B3CB6" w:rsidRDefault="009B3CB6">
      <w:pPr>
        <w:pStyle w:val="TOC9"/>
        <w:rPr>
          <w:rFonts w:asciiTheme="minorHAnsi" w:eastAsiaTheme="minorEastAsia" w:hAnsiTheme="minorHAnsi" w:cstheme="minorBidi"/>
          <w:i w:val="0"/>
          <w:noProof/>
          <w:kern w:val="0"/>
          <w:sz w:val="22"/>
          <w:szCs w:val="22"/>
        </w:rPr>
      </w:pPr>
      <w:r>
        <w:rPr>
          <w:noProof/>
        </w:rPr>
        <w:t>Income Tax Assessment Act 1997</w:t>
      </w:r>
      <w:r w:rsidRPr="009B3CB6">
        <w:rPr>
          <w:i w:val="0"/>
          <w:noProof/>
          <w:sz w:val="18"/>
        </w:rPr>
        <w:tab/>
      </w:r>
      <w:r w:rsidRPr="009B3CB6">
        <w:rPr>
          <w:i w:val="0"/>
          <w:noProof/>
          <w:sz w:val="18"/>
        </w:rPr>
        <w:fldChar w:fldCharType="begin"/>
      </w:r>
      <w:r w:rsidRPr="009B3CB6">
        <w:rPr>
          <w:i w:val="0"/>
          <w:noProof/>
          <w:sz w:val="18"/>
        </w:rPr>
        <w:instrText xml:space="preserve"> PAGEREF _Toc401579684 \h </w:instrText>
      </w:r>
      <w:r w:rsidRPr="009B3CB6">
        <w:rPr>
          <w:i w:val="0"/>
          <w:noProof/>
          <w:sz w:val="18"/>
        </w:rPr>
      </w:r>
      <w:r w:rsidRPr="009B3CB6">
        <w:rPr>
          <w:i w:val="0"/>
          <w:noProof/>
          <w:sz w:val="18"/>
        </w:rPr>
        <w:fldChar w:fldCharType="separate"/>
      </w:r>
      <w:r w:rsidR="00C77081">
        <w:rPr>
          <w:i w:val="0"/>
          <w:noProof/>
          <w:sz w:val="18"/>
        </w:rPr>
        <w:t>90</w:t>
      </w:r>
      <w:r w:rsidRPr="009B3CB6">
        <w:rPr>
          <w:i w:val="0"/>
          <w:noProof/>
          <w:sz w:val="18"/>
        </w:rPr>
        <w:fldChar w:fldCharType="end"/>
      </w:r>
    </w:p>
    <w:p w:rsidR="00055B5C" w:rsidRPr="00D3782D" w:rsidRDefault="009B3CB6" w:rsidP="0048364F">
      <w:r>
        <w:fldChar w:fldCharType="end"/>
      </w:r>
    </w:p>
    <w:p w:rsidR="00FE7F93" w:rsidRPr="00D3782D" w:rsidRDefault="00FE7F93" w:rsidP="0048364F">
      <w:pPr>
        <w:sectPr w:rsidR="00FE7F93" w:rsidRPr="00D3782D" w:rsidSect="00007753">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007753" w:rsidRDefault="00C77081">
      <w:r>
        <w:lastRenderedPageBreak/>
        <w:pict>
          <v:shape id="_x0000_i1026" type="#_x0000_t75" style="width:108.75pt;height:77.25pt" fillcolor="window">
            <v:imagedata r:id="rId8" o:title=""/>
          </v:shape>
        </w:pict>
      </w:r>
    </w:p>
    <w:p w:rsidR="00007753" w:rsidRDefault="00007753"/>
    <w:p w:rsidR="00007753" w:rsidRDefault="00007753" w:rsidP="00007753">
      <w:pPr>
        <w:spacing w:line="240" w:lineRule="auto"/>
      </w:pPr>
    </w:p>
    <w:p w:rsidR="00007753" w:rsidRDefault="00C77081" w:rsidP="00007753">
      <w:pPr>
        <w:pStyle w:val="ShortTP1"/>
      </w:pPr>
      <w:r>
        <w:fldChar w:fldCharType="begin"/>
      </w:r>
      <w:r>
        <w:instrText xml:space="preserve"> STYLEREF ShortT </w:instrText>
      </w:r>
      <w:r>
        <w:fldChar w:fldCharType="separate"/>
      </w:r>
      <w:r>
        <w:rPr>
          <w:noProof/>
        </w:rPr>
        <w:t>Omnibus Repeal Day (Autumn 2014) Act 2014</w:t>
      </w:r>
      <w:r>
        <w:rPr>
          <w:noProof/>
        </w:rPr>
        <w:fldChar w:fldCharType="end"/>
      </w:r>
    </w:p>
    <w:p w:rsidR="00007753" w:rsidRDefault="00C77081" w:rsidP="00007753">
      <w:pPr>
        <w:pStyle w:val="ActNoP1"/>
      </w:pPr>
      <w:r>
        <w:fldChar w:fldCharType="begin"/>
      </w:r>
      <w:r>
        <w:instrText xml:space="preserve"> STYLEREF Actno </w:instrText>
      </w:r>
      <w:r>
        <w:fldChar w:fldCharType="separate"/>
      </w:r>
      <w:r>
        <w:rPr>
          <w:noProof/>
        </w:rPr>
        <w:t>No. 109, 2014</w:t>
      </w:r>
      <w:r>
        <w:rPr>
          <w:noProof/>
        </w:rPr>
        <w:fldChar w:fldCharType="end"/>
      </w:r>
    </w:p>
    <w:p w:rsidR="00007753" w:rsidRPr="009A0728" w:rsidRDefault="00007753" w:rsidP="009A0728">
      <w:pPr>
        <w:pBdr>
          <w:bottom w:val="single" w:sz="6" w:space="0" w:color="auto"/>
        </w:pBdr>
        <w:spacing w:before="400" w:line="240" w:lineRule="auto"/>
        <w:rPr>
          <w:rFonts w:eastAsia="Times New Roman"/>
          <w:b/>
          <w:sz w:val="28"/>
        </w:rPr>
      </w:pPr>
    </w:p>
    <w:p w:rsidR="00007753" w:rsidRPr="009A0728" w:rsidRDefault="00007753" w:rsidP="009A0728">
      <w:pPr>
        <w:spacing w:line="40" w:lineRule="exact"/>
        <w:rPr>
          <w:rFonts w:eastAsia="Calibri"/>
          <w:b/>
          <w:sz w:val="28"/>
        </w:rPr>
      </w:pPr>
    </w:p>
    <w:p w:rsidR="00007753" w:rsidRPr="009A0728" w:rsidRDefault="00007753" w:rsidP="009A0728">
      <w:pPr>
        <w:pBdr>
          <w:top w:val="single" w:sz="12" w:space="0" w:color="auto"/>
        </w:pBdr>
        <w:spacing w:line="240" w:lineRule="auto"/>
        <w:rPr>
          <w:rFonts w:eastAsia="Times New Roman"/>
          <w:b/>
          <w:sz w:val="28"/>
        </w:rPr>
      </w:pPr>
    </w:p>
    <w:p w:rsidR="0048364F" w:rsidRPr="00D3782D" w:rsidRDefault="00007753" w:rsidP="00D3782D">
      <w:pPr>
        <w:pStyle w:val="Page1"/>
      </w:pPr>
      <w:r>
        <w:t>An Act</w:t>
      </w:r>
      <w:r w:rsidR="00D3782D" w:rsidRPr="00D3782D">
        <w:t xml:space="preserve"> to repeal certain Acts and provisions of Acts and to make various amendments of the statute law of the Commonwealth, and for related purposes</w:t>
      </w:r>
    </w:p>
    <w:p w:rsidR="009B3CB6" w:rsidRDefault="009B3CB6" w:rsidP="003B1CD0">
      <w:pPr>
        <w:pStyle w:val="AssentDt"/>
        <w:spacing w:before="240"/>
        <w:rPr>
          <w:sz w:val="24"/>
        </w:rPr>
      </w:pPr>
      <w:r>
        <w:rPr>
          <w:sz w:val="24"/>
        </w:rPr>
        <w:t>[</w:t>
      </w:r>
      <w:r>
        <w:rPr>
          <w:i/>
          <w:sz w:val="24"/>
        </w:rPr>
        <w:t>Assented to 16 October 2014</w:t>
      </w:r>
      <w:r>
        <w:rPr>
          <w:sz w:val="24"/>
        </w:rPr>
        <w:t>]</w:t>
      </w:r>
    </w:p>
    <w:p w:rsidR="0048364F" w:rsidRPr="00D3782D" w:rsidRDefault="0048364F" w:rsidP="00D3782D">
      <w:pPr>
        <w:spacing w:before="240" w:line="240" w:lineRule="auto"/>
        <w:rPr>
          <w:sz w:val="32"/>
        </w:rPr>
      </w:pPr>
      <w:r w:rsidRPr="00D3782D">
        <w:rPr>
          <w:sz w:val="32"/>
        </w:rPr>
        <w:t>The Parliament of Australia enacts:</w:t>
      </w:r>
    </w:p>
    <w:p w:rsidR="0048364F" w:rsidRPr="00D3782D" w:rsidRDefault="0048364F" w:rsidP="00D3782D">
      <w:pPr>
        <w:pStyle w:val="ActHead5"/>
      </w:pPr>
      <w:bookmarkStart w:id="2" w:name="_Toc401579518"/>
      <w:r w:rsidRPr="00D3782D">
        <w:rPr>
          <w:rStyle w:val="CharSectno"/>
        </w:rPr>
        <w:t>1</w:t>
      </w:r>
      <w:r w:rsidRPr="00D3782D">
        <w:t xml:space="preserve">  Short title</w:t>
      </w:r>
      <w:bookmarkEnd w:id="2"/>
    </w:p>
    <w:p w:rsidR="0048364F" w:rsidRPr="00D3782D" w:rsidRDefault="0048364F" w:rsidP="00D3782D">
      <w:pPr>
        <w:pStyle w:val="subsection"/>
      </w:pPr>
      <w:r w:rsidRPr="00D3782D">
        <w:tab/>
      </w:r>
      <w:r w:rsidRPr="00D3782D">
        <w:tab/>
        <w:t xml:space="preserve">This Act may be cited as the </w:t>
      </w:r>
      <w:r w:rsidR="003F46E5" w:rsidRPr="00D3782D">
        <w:rPr>
          <w:i/>
        </w:rPr>
        <w:t>Omnibus Repeal Day (Autumn 2014)</w:t>
      </w:r>
      <w:r w:rsidR="00C164CA" w:rsidRPr="00D3782D">
        <w:rPr>
          <w:i/>
        </w:rPr>
        <w:t xml:space="preserve"> Act 201</w:t>
      </w:r>
      <w:r w:rsidR="00A41E0B" w:rsidRPr="00D3782D">
        <w:rPr>
          <w:i/>
        </w:rPr>
        <w:t>4</w:t>
      </w:r>
      <w:r w:rsidRPr="00D3782D">
        <w:t>.</w:t>
      </w:r>
    </w:p>
    <w:p w:rsidR="0048364F" w:rsidRPr="00D3782D" w:rsidRDefault="0048364F" w:rsidP="00D3782D">
      <w:pPr>
        <w:pStyle w:val="ActHead5"/>
      </w:pPr>
      <w:bookmarkStart w:id="3" w:name="_Toc401579519"/>
      <w:r w:rsidRPr="00D3782D">
        <w:rPr>
          <w:rStyle w:val="CharSectno"/>
        </w:rPr>
        <w:lastRenderedPageBreak/>
        <w:t>2</w:t>
      </w:r>
      <w:r w:rsidRPr="00D3782D">
        <w:t xml:space="preserve">  Commencement</w:t>
      </w:r>
      <w:bookmarkEnd w:id="3"/>
    </w:p>
    <w:p w:rsidR="0048364F" w:rsidRPr="00D3782D" w:rsidRDefault="0048364F" w:rsidP="00D3782D">
      <w:pPr>
        <w:pStyle w:val="subsection"/>
      </w:pPr>
      <w:r w:rsidRPr="00D3782D">
        <w:tab/>
        <w:t>(1)</w:t>
      </w:r>
      <w:r w:rsidRPr="00D3782D">
        <w:tab/>
        <w:t>Each provision of this Act specified in column 1 of the table commences, or is taken to have commenced, in accordance with column 2 of the table. Any other statement in column 2 has effect according to its terms.</w:t>
      </w:r>
    </w:p>
    <w:p w:rsidR="0048364F" w:rsidRPr="00D3782D" w:rsidRDefault="0048364F" w:rsidP="00D3782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D3782D" w:rsidTr="004C7C8C">
        <w:trPr>
          <w:tblHeader/>
        </w:trPr>
        <w:tc>
          <w:tcPr>
            <w:tcW w:w="7111" w:type="dxa"/>
            <w:gridSpan w:val="3"/>
            <w:tcBorders>
              <w:top w:val="single" w:sz="12" w:space="0" w:color="auto"/>
              <w:bottom w:val="single" w:sz="6" w:space="0" w:color="auto"/>
            </w:tcBorders>
            <w:shd w:val="clear" w:color="auto" w:fill="auto"/>
          </w:tcPr>
          <w:p w:rsidR="0048364F" w:rsidRPr="00D3782D" w:rsidRDefault="0048364F" w:rsidP="00D3782D">
            <w:pPr>
              <w:pStyle w:val="TableHeading"/>
            </w:pPr>
            <w:r w:rsidRPr="00D3782D">
              <w:t>Commencement information</w:t>
            </w:r>
          </w:p>
        </w:tc>
      </w:tr>
      <w:tr w:rsidR="0048364F" w:rsidRPr="00D3782D" w:rsidTr="004C7C8C">
        <w:trPr>
          <w:tblHeader/>
        </w:trPr>
        <w:tc>
          <w:tcPr>
            <w:tcW w:w="1701" w:type="dxa"/>
            <w:tcBorders>
              <w:top w:val="single" w:sz="6" w:space="0" w:color="auto"/>
              <w:bottom w:val="single" w:sz="6" w:space="0" w:color="auto"/>
            </w:tcBorders>
            <w:shd w:val="clear" w:color="auto" w:fill="auto"/>
          </w:tcPr>
          <w:p w:rsidR="0048364F" w:rsidRPr="00D3782D" w:rsidRDefault="0048364F" w:rsidP="00D3782D">
            <w:pPr>
              <w:pStyle w:val="TableHeading"/>
            </w:pPr>
            <w:r w:rsidRPr="00D3782D">
              <w:t>Column 1</w:t>
            </w:r>
          </w:p>
        </w:tc>
        <w:tc>
          <w:tcPr>
            <w:tcW w:w="3828" w:type="dxa"/>
            <w:tcBorders>
              <w:top w:val="single" w:sz="6" w:space="0" w:color="auto"/>
              <w:bottom w:val="single" w:sz="6" w:space="0" w:color="auto"/>
            </w:tcBorders>
            <w:shd w:val="clear" w:color="auto" w:fill="auto"/>
          </w:tcPr>
          <w:p w:rsidR="0048364F" w:rsidRPr="00D3782D" w:rsidRDefault="0048364F" w:rsidP="00D3782D">
            <w:pPr>
              <w:pStyle w:val="TableHeading"/>
            </w:pPr>
            <w:r w:rsidRPr="00D3782D">
              <w:t>Column 2</w:t>
            </w:r>
          </w:p>
        </w:tc>
        <w:tc>
          <w:tcPr>
            <w:tcW w:w="1582" w:type="dxa"/>
            <w:tcBorders>
              <w:top w:val="single" w:sz="6" w:space="0" w:color="auto"/>
              <w:bottom w:val="single" w:sz="6" w:space="0" w:color="auto"/>
            </w:tcBorders>
            <w:shd w:val="clear" w:color="auto" w:fill="auto"/>
          </w:tcPr>
          <w:p w:rsidR="0048364F" w:rsidRPr="00D3782D" w:rsidRDefault="0048364F" w:rsidP="00D3782D">
            <w:pPr>
              <w:pStyle w:val="TableHeading"/>
            </w:pPr>
            <w:r w:rsidRPr="00D3782D">
              <w:t>Column 3</w:t>
            </w:r>
          </w:p>
        </w:tc>
      </w:tr>
      <w:tr w:rsidR="0048364F" w:rsidRPr="00D3782D" w:rsidTr="004C7C8C">
        <w:trPr>
          <w:tblHeader/>
        </w:trPr>
        <w:tc>
          <w:tcPr>
            <w:tcW w:w="1701" w:type="dxa"/>
            <w:tcBorders>
              <w:top w:val="single" w:sz="6" w:space="0" w:color="auto"/>
              <w:bottom w:val="single" w:sz="12" w:space="0" w:color="auto"/>
            </w:tcBorders>
            <w:shd w:val="clear" w:color="auto" w:fill="auto"/>
          </w:tcPr>
          <w:p w:rsidR="0048364F" w:rsidRPr="00D3782D" w:rsidRDefault="0048364F" w:rsidP="00D3782D">
            <w:pPr>
              <w:pStyle w:val="TableHeading"/>
            </w:pPr>
            <w:r w:rsidRPr="00D3782D">
              <w:t>Provision(s)</w:t>
            </w:r>
          </w:p>
        </w:tc>
        <w:tc>
          <w:tcPr>
            <w:tcW w:w="3828" w:type="dxa"/>
            <w:tcBorders>
              <w:top w:val="single" w:sz="6" w:space="0" w:color="auto"/>
              <w:bottom w:val="single" w:sz="12" w:space="0" w:color="auto"/>
            </w:tcBorders>
            <w:shd w:val="clear" w:color="auto" w:fill="auto"/>
          </w:tcPr>
          <w:p w:rsidR="0048364F" w:rsidRPr="00D3782D" w:rsidRDefault="0048364F" w:rsidP="00D3782D">
            <w:pPr>
              <w:pStyle w:val="TableHeading"/>
            </w:pPr>
            <w:r w:rsidRPr="00D3782D">
              <w:t>Commencement</w:t>
            </w:r>
          </w:p>
        </w:tc>
        <w:tc>
          <w:tcPr>
            <w:tcW w:w="1582" w:type="dxa"/>
            <w:tcBorders>
              <w:top w:val="single" w:sz="6" w:space="0" w:color="auto"/>
              <w:bottom w:val="single" w:sz="12" w:space="0" w:color="auto"/>
            </w:tcBorders>
            <w:shd w:val="clear" w:color="auto" w:fill="auto"/>
          </w:tcPr>
          <w:p w:rsidR="0048364F" w:rsidRPr="00D3782D" w:rsidRDefault="0048364F" w:rsidP="00D3782D">
            <w:pPr>
              <w:pStyle w:val="TableHeading"/>
            </w:pPr>
            <w:r w:rsidRPr="00D3782D">
              <w:t>Date/Details</w:t>
            </w:r>
          </w:p>
        </w:tc>
      </w:tr>
      <w:tr w:rsidR="0048364F" w:rsidRPr="00D3782D" w:rsidTr="004C7C8C">
        <w:tc>
          <w:tcPr>
            <w:tcW w:w="1701" w:type="dxa"/>
            <w:tcBorders>
              <w:top w:val="single" w:sz="12" w:space="0" w:color="auto"/>
            </w:tcBorders>
            <w:shd w:val="clear" w:color="auto" w:fill="auto"/>
          </w:tcPr>
          <w:p w:rsidR="0048364F" w:rsidRPr="00D3782D" w:rsidRDefault="0048364F" w:rsidP="00D3782D">
            <w:pPr>
              <w:pStyle w:val="Tabletext"/>
            </w:pPr>
            <w:r w:rsidRPr="00D3782D">
              <w:t>1.  Sections</w:t>
            </w:r>
            <w:r w:rsidR="00D3782D" w:rsidRPr="00D3782D">
              <w:t> </w:t>
            </w:r>
            <w:r w:rsidRPr="00D3782D">
              <w:t>1 to 3 and anything in this Act not elsewhere covered by this table</w:t>
            </w:r>
          </w:p>
        </w:tc>
        <w:tc>
          <w:tcPr>
            <w:tcW w:w="3828" w:type="dxa"/>
            <w:tcBorders>
              <w:top w:val="single" w:sz="12" w:space="0" w:color="auto"/>
            </w:tcBorders>
            <w:shd w:val="clear" w:color="auto" w:fill="auto"/>
          </w:tcPr>
          <w:p w:rsidR="0048364F" w:rsidRPr="00D3782D" w:rsidRDefault="0048364F" w:rsidP="00D3782D">
            <w:pPr>
              <w:pStyle w:val="Tabletext"/>
            </w:pPr>
            <w:r w:rsidRPr="00D3782D">
              <w:t>The day this Act receives the Royal Assent.</w:t>
            </w:r>
          </w:p>
        </w:tc>
        <w:tc>
          <w:tcPr>
            <w:tcW w:w="1582" w:type="dxa"/>
            <w:tcBorders>
              <w:top w:val="single" w:sz="12" w:space="0" w:color="auto"/>
            </w:tcBorders>
            <w:shd w:val="clear" w:color="auto" w:fill="auto"/>
          </w:tcPr>
          <w:p w:rsidR="0048364F" w:rsidRPr="00D3782D" w:rsidRDefault="009B3CB6" w:rsidP="00D3782D">
            <w:pPr>
              <w:pStyle w:val="Tabletext"/>
            </w:pPr>
            <w:r>
              <w:t>16 October 2014</w:t>
            </w:r>
          </w:p>
        </w:tc>
      </w:tr>
      <w:tr w:rsidR="0048364F" w:rsidRPr="00D3782D" w:rsidTr="004C7C8C">
        <w:tc>
          <w:tcPr>
            <w:tcW w:w="1701" w:type="dxa"/>
            <w:shd w:val="clear" w:color="auto" w:fill="auto"/>
          </w:tcPr>
          <w:p w:rsidR="0048364F" w:rsidRPr="00D3782D" w:rsidRDefault="0048364F" w:rsidP="00D3782D">
            <w:pPr>
              <w:pStyle w:val="Tabletext"/>
            </w:pPr>
            <w:r w:rsidRPr="00D3782D">
              <w:t xml:space="preserve">2.  </w:t>
            </w:r>
            <w:r w:rsidR="00F032A6" w:rsidRPr="00D3782D">
              <w:t>Schedule</w:t>
            </w:r>
            <w:r w:rsidR="00791147" w:rsidRPr="00D3782D">
              <w:t>s</w:t>
            </w:r>
            <w:r w:rsidR="00D3782D" w:rsidRPr="00D3782D">
              <w:t> </w:t>
            </w:r>
            <w:r w:rsidR="00F032A6" w:rsidRPr="00D3782D">
              <w:t>1</w:t>
            </w:r>
            <w:r w:rsidR="00791147" w:rsidRPr="00D3782D">
              <w:t xml:space="preserve"> to 5</w:t>
            </w:r>
          </w:p>
        </w:tc>
        <w:tc>
          <w:tcPr>
            <w:tcW w:w="3828" w:type="dxa"/>
            <w:shd w:val="clear" w:color="auto" w:fill="auto"/>
          </w:tcPr>
          <w:p w:rsidR="0048364F" w:rsidRPr="00D3782D" w:rsidRDefault="00F032A6" w:rsidP="00D3782D">
            <w:pPr>
              <w:pStyle w:val="Tabletext"/>
            </w:pPr>
            <w:r w:rsidRPr="00D3782D">
              <w:t>The day after this Act receives the Royal Assent.</w:t>
            </w:r>
          </w:p>
        </w:tc>
        <w:tc>
          <w:tcPr>
            <w:tcW w:w="1582" w:type="dxa"/>
            <w:shd w:val="clear" w:color="auto" w:fill="auto"/>
          </w:tcPr>
          <w:p w:rsidR="0048364F" w:rsidRPr="00D3782D" w:rsidRDefault="009B3CB6" w:rsidP="009B3CB6">
            <w:pPr>
              <w:pStyle w:val="Tabletext"/>
            </w:pPr>
            <w:r>
              <w:t>17 October 2014</w:t>
            </w:r>
          </w:p>
        </w:tc>
      </w:tr>
      <w:tr w:rsidR="0073186B" w:rsidRPr="00D3782D" w:rsidTr="004C7C8C">
        <w:tc>
          <w:tcPr>
            <w:tcW w:w="1701" w:type="dxa"/>
            <w:tcBorders>
              <w:bottom w:val="single" w:sz="4" w:space="0" w:color="auto"/>
            </w:tcBorders>
            <w:shd w:val="clear" w:color="auto" w:fill="auto"/>
          </w:tcPr>
          <w:p w:rsidR="0073186B" w:rsidRPr="00D3782D" w:rsidRDefault="00791147" w:rsidP="00D3782D">
            <w:pPr>
              <w:pStyle w:val="Tabletext"/>
            </w:pPr>
            <w:r w:rsidRPr="00D3782D">
              <w:t>3</w:t>
            </w:r>
            <w:r w:rsidR="0073186B" w:rsidRPr="00D3782D">
              <w:t>.  Schedule</w:t>
            </w:r>
            <w:r w:rsidR="00D3782D" w:rsidRPr="00D3782D">
              <w:t> </w:t>
            </w:r>
            <w:r w:rsidR="0073186B" w:rsidRPr="00D3782D">
              <w:t>6</w:t>
            </w:r>
          </w:p>
        </w:tc>
        <w:tc>
          <w:tcPr>
            <w:tcW w:w="3828" w:type="dxa"/>
            <w:tcBorders>
              <w:bottom w:val="single" w:sz="4" w:space="0" w:color="auto"/>
            </w:tcBorders>
            <w:shd w:val="clear" w:color="auto" w:fill="auto"/>
          </w:tcPr>
          <w:p w:rsidR="0073186B" w:rsidRPr="00D3782D" w:rsidRDefault="0073186B" w:rsidP="00D3782D">
            <w:pPr>
              <w:pStyle w:val="Tabletext"/>
            </w:pPr>
            <w:r w:rsidRPr="00D3782D">
              <w:t>The later of:</w:t>
            </w:r>
          </w:p>
          <w:p w:rsidR="0073186B" w:rsidRPr="00D3782D" w:rsidRDefault="0073186B" w:rsidP="00D3782D">
            <w:pPr>
              <w:pStyle w:val="Tablea"/>
            </w:pPr>
            <w:r w:rsidRPr="00D3782D">
              <w:t>(a) 1</w:t>
            </w:r>
            <w:r w:rsidR="00D3782D" w:rsidRPr="00D3782D">
              <w:t> </w:t>
            </w:r>
            <w:r w:rsidRPr="00D3782D">
              <w:t>July 2014; and</w:t>
            </w:r>
          </w:p>
          <w:p w:rsidR="0073186B" w:rsidRPr="00D3782D" w:rsidRDefault="0073186B" w:rsidP="00D3782D">
            <w:pPr>
              <w:pStyle w:val="Tablea"/>
            </w:pPr>
            <w:r w:rsidRPr="00D3782D">
              <w:t>(b) the day after this Act receives the Royal Assent.</w:t>
            </w:r>
          </w:p>
        </w:tc>
        <w:tc>
          <w:tcPr>
            <w:tcW w:w="1582" w:type="dxa"/>
            <w:tcBorders>
              <w:bottom w:val="single" w:sz="4" w:space="0" w:color="auto"/>
            </w:tcBorders>
            <w:shd w:val="clear" w:color="auto" w:fill="auto"/>
          </w:tcPr>
          <w:p w:rsidR="0073186B" w:rsidRDefault="009B3CB6" w:rsidP="00D3782D">
            <w:pPr>
              <w:pStyle w:val="Tabletext"/>
            </w:pPr>
            <w:r>
              <w:t>17 October 2014</w:t>
            </w:r>
          </w:p>
          <w:p w:rsidR="009B3CB6" w:rsidRPr="00D3782D" w:rsidRDefault="009B3CB6" w:rsidP="00D3782D">
            <w:pPr>
              <w:pStyle w:val="Tabletext"/>
            </w:pPr>
            <w:r>
              <w:t>(paragraph (b) applies)</w:t>
            </w:r>
          </w:p>
        </w:tc>
      </w:tr>
      <w:tr w:rsidR="0073186B" w:rsidRPr="00D3782D" w:rsidTr="004C7C8C">
        <w:tc>
          <w:tcPr>
            <w:tcW w:w="1701" w:type="dxa"/>
            <w:tcBorders>
              <w:bottom w:val="single" w:sz="4" w:space="0" w:color="auto"/>
            </w:tcBorders>
            <w:shd w:val="clear" w:color="auto" w:fill="auto"/>
          </w:tcPr>
          <w:p w:rsidR="0073186B" w:rsidRPr="00D3782D" w:rsidRDefault="00791147" w:rsidP="00D3782D">
            <w:pPr>
              <w:pStyle w:val="Tabletext"/>
            </w:pPr>
            <w:r w:rsidRPr="00D3782D">
              <w:t>4</w:t>
            </w:r>
            <w:r w:rsidR="0073186B" w:rsidRPr="00D3782D">
              <w:t>.  Schedule</w:t>
            </w:r>
            <w:r w:rsidR="00D3782D" w:rsidRPr="00D3782D">
              <w:t> </w:t>
            </w:r>
            <w:r w:rsidR="0073186B" w:rsidRPr="00D3782D">
              <w:t>7</w:t>
            </w:r>
          </w:p>
        </w:tc>
        <w:tc>
          <w:tcPr>
            <w:tcW w:w="3828" w:type="dxa"/>
            <w:tcBorders>
              <w:bottom w:val="single" w:sz="4" w:space="0" w:color="auto"/>
            </w:tcBorders>
            <w:shd w:val="clear" w:color="auto" w:fill="auto"/>
          </w:tcPr>
          <w:p w:rsidR="0073186B" w:rsidRPr="00D3782D" w:rsidRDefault="0073186B" w:rsidP="00D3782D">
            <w:pPr>
              <w:pStyle w:val="Tabletext"/>
            </w:pPr>
            <w:r w:rsidRPr="00D3782D">
              <w:t>The day after this Act receives the Royal Assent.</w:t>
            </w:r>
          </w:p>
        </w:tc>
        <w:tc>
          <w:tcPr>
            <w:tcW w:w="1582" w:type="dxa"/>
            <w:tcBorders>
              <w:bottom w:val="single" w:sz="4" w:space="0" w:color="auto"/>
            </w:tcBorders>
            <w:shd w:val="clear" w:color="auto" w:fill="auto"/>
          </w:tcPr>
          <w:p w:rsidR="0073186B" w:rsidRPr="00D3782D" w:rsidRDefault="009B3CB6" w:rsidP="00D3782D">
            <w:pPr>
              <w:pStyle w:val="Tabletext"/>
            </w:pPr>
            <w:r>
              <w:t>17 October 2014</w:t>
            </w:r>
          </w:p>
        </w:tc>
      </w:tr>
      <w:tr w:rsidR="0073186B" w:rsidRPr="00D3782D" w:rsidTr="00F952A6">
        <w:tc>
          <w:tcPr>
            <w:tcW w:w="1701" w:type="dxa"/>
            <w:shd w:val="clear" w:color="auto" w:fill="auto"/>
          </w:tcPr>
          <w:p w:rsidR="0073186B" w:rsidRPr="00D3782D" w:rsidRDefault="00791147" w:rsidP="00D3782D">
            <w:pPr>
              <w:pStyle w:val="Tabletext"/>
            </w:pPr>
            <w:r w:rsidRPr="00D3782D">
              <w:t>5</w:t>
            </w:r>
            <w:r w:rsidR="0073186B" w:rsidRPr="00D3782D">
              <w:t>.  Schedule</w:t>
            </w:r>
            <w:r w:rsidR="00D3782D" w:rsidRPr="00D3782D">
              <w:t> </w:t>
            </w:r>
            <w:r w:rsidR="0073186B" w:rsidRPr="00D3782D">
              <w:t>8</w:t>
            </w:r>
          </w:p>
        </w:tc>
        <w:tc>
          <w:tcPr>
            <w:tcW w:w="3828" w:type="dxa"/>
            <w:shd w:val="clear" w:color="auto" w:fill="auto"/>
          </w:tcPr>
          <w:p w:rsidR="0073186B" w:rsidRPr="00D3782D" w:rsidRDefault="0073186B" w:rsidP="00D3782D">
            <w:pPr>
              <w:pStyle w:val="Tabletext"/>
            </w:pPr>
            <w:r w:rsidRPr="00D3782D">
              <w:t>The later of:</w:t>
            </w:r>
          </w:p>
          <w:p w:rsidR="0073186B" w:rsidRPr="00D3782D" w:rsidRDefault="0073186B" w:rsidP="00D3782D">
            <w:pPr>
              <w:pStyle w:val="Tablea"/>
            </w:pPr>
            <w:r w:rsidRPr="00D3782D">
              <w:t>(a) 1</w:t>
            </w:r>
            <w:r w:rsidR="00D3782D" w:rsidRPr="00D3782D">
              <w:t> </w:t>
            </w:r>
            <w:r w:rsidRPr="00D3782D">
              <w:t>July 2014; and</w:t>
            </w:r>
          </w:p>
          <w:p w:rsidR="0073186B" w:rsidRPr="00D3782D" w:rsidRDefault="0073186B" w:rsidP="00D3782D">
            <w:pPr>
              <w:pStyle w:val="Tablea"/>
            </w:pPr>
            <w:r w:rsidRPr="00D3782D">
              <w:t>(b) the day after this Act receives the Royal Assent.</w:t>
            </w:r>
          </w:p>
        </w:tc>
        <w:tc>
          <w:tcPr>
            <w:tcW w:w="1582" w:type="dxa"/>
            <w:shd w:val="clear" w:color="auto" w:fill="auto"/>
          </w:tcPr>
          <w:p w:rsidR="009B3CB6" w:rsidRDefault="009B3CB6" w:rsidP="009B3CB6">
            <w:pPr>
              <w:pStyle w:val="Tabletext"/>
            </w:pPr>
            <w:r>
              <w:t>17 October 2014</w:t>
            </w:r>
          </w:p>
          <w:p w:rsidR="0073186B" w:rsidRPr="00D3782D" w:rsidRDefault="009B3CB6" w:rsidP="009B3CB6">
            <w:pPr>
              <w:pStyle w:val="Tabletext"/>
            </w:pPr>
            <w:r>
              <w:t>(paragraph (b) applies)</w:t>
            </w:r>
          </w:p>
        </w:tc>
      </w:tr>
      <w:tr w:rsidR="0073186B" w:rsidRPr="00D3782D" w:rsidTr="00F952A6">
        <w:tc>
          <w:tcPr>
            <w:tcW w:w="1701" w:type="dxa"/>
            <w:shd w:val="clear" w:color="auto" w:fill="auto"/>
          </w:tcPr>
          <w:p w:rsidR="0073186B" w:rsidRPr="00D3782D" w:rsidRDefault="00791147" w:rsidP="00D3782D">
            <w:pPr>
              <w:pStyle w:val="Tabletext"/>
            </w:pPr>
            <w:r w:rsidRPr="00D3782D">
              <w:t>6</w:t>
            </w:r>
            <w:r w:rsidR="0073186B" w:rsidRPr="00D3782D">
              <w:t>.  Schedule</w:t>
            </w:r>
            <w:r w:rsidR="00D3782D" w:rsidRPr="00D3782D">
              <w:t> </w:t>
            </w:r>
            <w:r w:rsidR="0073186B" w:rsidRPr="00D3782D">
              <w:t>9, Part</w:t>
            </w:r>
            <w:r w:rsidR="00D3782D" w:rsidRPr="00D3782D">
              <w:t> </w:t>
            </w:r>
            <w:r w:rsidR="0073186B" w:rsidRPr="00D3782D">
              <w:t>1</w:t>
            </w:r>
          </w:p>
        </w:tc>
        <w:tc>
          <w:tcPr>
            <w:tcW w:w="3828" w:type="dxa"/>
            <w:shd w:val="clear" w:color="auto" w:fill="auto"/>
          </w:tcPr>
          <w:p w:rsidR="0073186B" w:rsidRPr="00D3782D" w:rsidRDefault="0073186B" w:rsidP="00D3782D">
            <w:pPr>
              <w:pStyle w:val="Tabletext"/>
            </w:pPr>
            <w:r w:rsidRPr="00D3782D">
              <w:t>The day after this Act receives the Royal Assent.</w:t>
            </w:r>
          </w:p>
        </w:tc>
        <w:tc>
          <w:tcPr>
            <w:tcW w:w="1582" w:type="dxa"/>
            <w:shd w:val="clear" w:color="auto" w:fill="auto"/>
          </w:tcPr>
          <w:p w:rsidR="0073186B" w:rsidRPr="00D3782D" w:rsidRDefault="009B3CB6" w:rsidP="00D3782D">
            <w:pPr>
              <w:pStyle w:val="Tabletext"/>
            </w:pPr>
            <w:r>
              <w:t>17 October 2014</w:t>
            </w:r>
          </w:p>
        </w:tc>
      </w:tr>
      <w:tr w:rsidR="0073186B" w:rsidRPr="00D3782D" w:rsidTr="00AD5766">
        <w:tc>
          <w:tcPr>
            <w:tcW w:w="1701" w:type="dxa"/>
            <w:shd w:val="clear" w:color="auto" w:fill="auto"/>
          </w:tcPr>
          <w:p w:rsidR="0073186B" w:rsidRPr="00D3782D" w:rsidRDefault="00791147" w:rsidP="00D3782D">
            <w:pPr>
              <w:pStyle w:val="Tabletext"/>
            </w:pPr>
            <w:r w:rsidRPr="00D3782D">
              <w:t>7</w:t>
            </w:r>
            <w:r w:rsidR="0073186B" w:rsidRPr="00D3782D">
              <w:t>.  Schedule</w:t>
            </w:r>
            <w:r w:rsidR="00D3782D" w:rsidRPr="00D3782D">
              <w:t> </w:t>
            </w:r>
            <w:r w:rsidR="0073186B" w:rsidRPr="00D3782D">
              <w:t>9, Part</w:t>
            </w:r>
            <w:r w:rsidR="00D3782D" w:rsidRPr="00D3782D">
              <w:t> </w:t>
            </w:r>
            <w:r w:rsidR="0073186B" w:rsidRPr="00D3782D">
              <w:t>2</w:t>
            </w:r>
          </w:p>
        </w:tc>
        <w:tc>
          <w:tcPr>
            <w:tcW w:w="3828" w:type="dxa"/>
            <w:shd w:val="clear" w:color="auto" w:fill="auto"/>
          </w:tcPr>
          <w:p w:rsidR="0073186B" w:rsidRPr="00D3782D" w:rsidRDefault="0073186B" w:rsidP="00D3782D">
            <w:pPr>
              <w:pStyle w:val="Tabletext"/>
            </w:pPr>
            <w:r w:rsidRPr="00D3782D">
              <w:t>The later of:</w:t>
            </w:r>
          </w:p>
          <w:p w:rsidR="0073186B" w:rsidRPr="00D3782D" w:rsidRDefault="0073186B" w:rsidP="00D3782D">
            <w:pPr>
              <w:pStyle w:val="Tablea"/>
            </w:pPr>
            <w:r w:rsidRPr="00D3782D">
              <w:t>(a) the start of the day after this Act receives the Royal Assent; and</w:t>
            </w:r>
          </w:p>
          <w:p w:rsidR="0073186B" w:rsidRPr="00D3782D" w:rsidRDefault="0073186B" w:rsidP="00D3782D">
            <w:pPr>
              <w:pStyle w:val="Tablea"/>
            </w:pPr>
            <w:r w:rsidRPr="00D3782D">
              <w:t>(b) immediately after the commencement of Part</w:t>
            </w:r>
            <w:r w:rsidR="00D3782D" w:rsidRPr="00D3782D">
              <w:t> </w:t>
            </w:r>
            <w:r w:rsidRPr="00D3782D">
              <w:t>2 of Schedule</w:t>
            </w:r>
            <w:r w:rsidR="00D3782D" w:rsidRPr="00D3782D">
              <w:t> </w:t>
            </w:r>
            <w:r w:rsidRPr="00D3782D">
              <w:t xml:space="preserve">5 to the </w:t>
            </w:r>
            <w:r w:rsidRPr="00D3782D">
              <w:rPr>
                <w:i/>
              </w:rPr>
              <w:t>Aged Care (Living Longer Living Better) Act 2013</w:t>
            </w:r>
            <w:r w:rsidRPr="00D3782D">
              <w:t>.</w:t>
            </w:r>
          </w:p>
        </w:tc>
        <w:tc>
          <w:tcPr>
            <w:tcW w:w="1582" w:type="dxa"/>
            <w:shd w:val="clear" w:color="auto" w:fill="auto"/>
          </w:tcPr>
          <w:p w:rsidR="009B3CB6" w:rsidRDefault="009B3CB6" w:rsidP="009B3CB6">
            <w:pPr>
              <w:pStyle w:val="Tabletext"/>
            </w:pPr>
            <w:r>
              <w:t>17 October 2014</w:t>
            </w:r>
          </w:p>
          <w:p w:rsidR="0073186B" w:rsidRPr="00D3782D" w:rsidRDefault="009B3CB6" w:rsidP="009B3CB6">
            <w:pPr>
              <w:pStyle w:val="Tabletext"/>
            </w:pPr>
            <w:r>
              <w:t>(paragraph (a) applies)</w:t>
            </w:r>
          </w:p>
        </w:tc>
      </w:tr>
      <w:tr w:rsidR="0073186B" w:rsidRPr="00D3782D" w:rsidTr="004C7C8C">
        <w:tc>
          <w:tcPr>
            <w:tcW w:w="1701" w:type="dxa"/>
            <w:tcBorders>
              <w:bottom w:val="single" w:sz="12" w:space="0" w:color="auto"/>
            </w:tcBorders>
            <w:shd w:val="clear" w:color="auto" w:fill="auto"/>
          </w:tcPr>
          <w:p w:rsidR="0073186B" w:rsidRPr="00D3782D" w:rsidRDefault="00791147" w:rsidP="00D3782D">
            <w:pPr>
              <w:pStyle w:val="Tabletext"/>
            </w:pPr>
            <w:r w:rsidRPr="00D3782D">
              <w:t>8</w:t>
            </w:r>
            <w:r w:rsidR="0073186B" w:rsidRPr="00D3782D">
              <w:t>.  Schedule</w:t>
            </w:r>
            <w:r w:rsidR="00D3782D" w:rsidRPr="00D3782D">
              <w:t> </w:t>
            </w:r>
            <w:r w:rsidR="0073186B" w:rsidRPr="00D3782D">
              <w:t>10</w:t>
            </w:r>
          </w:p>
        </w:tc>
        <w:tc>
          <w:tcPr>
            <w:tcW w:w="3828" w:type="dxa"/>
            <w:tcBorders>
              <w:bottom w:val="single" w:sz="12" w:space="0" w:color="auto"/>
            </w:tcBorders>
            <w:shd w:val="clear" w:color="auto" w:fill="auto"/>
          </w:tcPr>
          <w:p w:rsidR="0073186B" w:rsidRPr="00D3782D" w:rsidRDefault="0073186B" w:rsidP="00D3782D">
            <w:pPr>
              <w:pStyle w:val="Tabletext"/>
            </w:pPr>
            <w:r w:rsidRPr="00D3782D">
              <w:t>The day after this Act receives the Royal Assent.</w:t>
            </w:r>
          </w:p>
        </w:tc>
        <w:tc>
          <w:tcPr>
            <w:tcW w:w="1582" w:type="dxa"/>
            <w:tcBorders>
              <w:bottom w:val="single" w:sz="12" w:space="0" w:color="auto"/>
            </w:tcBorders>
            <w:shd w:val="clear" w:color="auto" w:fill="auto"/>
          </w:tcPr>
          <w:p w:rsidR="0073186B" w:rsidRPr="00D3782D" w:rsidRDefault="009B3CB6" w:rsidP="00D3782D">
            <w:pPr>
              <w:pStyle w:val="Tabletext"/>
            </w:pPr>
            <w:r>
              <w:t>17 October 2014</w:t>
            </w:r>
          </w:p>
        </w:tc>
      </w:tr>
    </w:tbl>
    <w:p w:rsidR="0048364F" w:rsidRPr="00D3782D" w:rsidRDefault="00882556" w:rsidP="00D3782D">
      <w:pPr>
        <w:pStyle w:val="notetext"/>
      </w:pPr>
      <w:r w:rsidRPr="00D3782D">
        <w:lastRenderedPageBreak/>
        <w:t>Note:</w:t>
      </w:r>
      <w:r w:rsidR="00201D27" w:rsidRPr="00D3782D">
        <w:tab/>
        <w:t>This table relates only to the provisions of this Act as originally enacted. It will not be amended to deal with any later amendments of this Act.</w:t>
      </w:r>
    </w:p>
    <w:p w:rsidR="0048364F" w:rsidRPr="00D3782D" w:rsidRDefault="0048364F" w:rsidP="00D3782D">
      <w:pPr>
        <w:pStyle w:val="subsection"/>
      </w:pPr>
      <w:r w:rsidRPr="00D3782D">
        <w:tab/>
        <w:t>(2)</w:t>
      </w:r>
      <w:r w:rsidRPr="00D3782D">
        <w:tab/>
      </w:r>
      <w:r w:rsidR="00201D27" w:rsidRPr="00D3782D">
        <w:t xml:space="preserve">Any information in </w:t>
      </w:r>
      <w:r w:rsidR="00877D48" w:rsidRPr="00D3782D">
        <w:t>c</w:t>
      </w:r>
      <w:r w:rsidR="00201D27" w:rsidRPr="00D3782D">
        <w:t>olumn 3 of the table is not part of this Act. Information may be inserted in this column, or information in it may be edited, in any published version of this Act.</w:t>
      </w:r>
    </w:p>
    <w:p w:rsidR="0048364F" w:rsidRPr="00D3782D" w:rsidRDefault="0048364F" w:rsidP="00D3782D">
      <w:pPr>
        <w:pStyle w:val="ActHead5"/>
      </w:pPr>
      <w:bookmarkStart w:id="4" w:name="_Toc401579520"/>
      <w:r w:rsidRPr="00D3782D">
        <w:rPr>
          <w:rStyle w:val="CharSectno"/>
        </w:rPr>
        <w:t>3</w:t>
      </w:r>
      <w:r w:rsidRPr="00D3782D">
        <w:t xml:space="preserve">  Schedule(s)</w:t>
      </w:r>
      <w:bookmarkEnd w:id="4"/>
    </w:p>
    <w:p w:rsidR="0048364F" w:rsidRPr="00D3782D" w:rsidRDefault="0048364F" w:rsidP="00D3782D">
      <w:pPr>
        <w:pStyle w:val="subsection"/>
      </w:pPr>
      <w:r w:rsidRPr="00D3782D">
        <w:tab/>
      </w:r>
      <w:r w:rsidRPr="00D3782D">
        <w:tab/>
        <w:t>Each Act that is specified in a Schedule to this Act is amended or repealed as set out in the applicable items in the Schedule concerned, and any other item in a Schedule to this Act has effect according to its terms.</w:t>
      </w:r>
    </w:p>
    <w:p w:rsidR="0048364F" w:rsidRPr="00D3782D" w:rsidRDefault="0048364F" w:rsidP="00D3782D">
      <w:pPr>
        <w:pStyle w:val="ActHead6"/>
        <w:pageBreakBefore/>
      </w:pPr>
      <w:bookmarkStart w:id="5" w:name="_Toc401579521"/>
      <w:bookmarkStart w:id="6" w:name="opcAmSched"/>
      <w:r w:rsidRPr="00D3782D">
        <w:rPr>
          <w:rStyle w:val="CharAmSchNo"/>
        </w:rPr>
        <w:lastRenderedPageBreak/>
        <w:t>Schedule</w:t>
      </w:r>
      <w:r w:rsidR="00D3782D" w:rsidRPr="00D3782D">
        <w:rPr>
          <w:rStyle w:val="CharAmSchNo"/>
        </w:rPr>
        <w:t> </w:t>
      </w:r>
      <w:r w:rsidRPr="00D3782D">
        <w:rPr>
          <w:rStyle w:val="CharAmSchNo"/>
        </w:rPr>
        <w:t>1</w:t>
      </w:r>
      <w:r w:rsidRPr="00D3782D">
        <w:t>—</w:t>
      </w:r>
      <w:r w:rsidR="0082637F" w:rsidRPr="00D3782D">
        <w:rPr>
          <w:rStyle w:val="CharAmSchText"/>
        </w:rPr>
        <w:t>Agriculture</w:t>
      </w:r>
      <w:bookmarkEnd w:id="5"/>
    </w:p>
    <w:bookmarkEnd w:id="6"/>
    <w:p w:rsidR="0082637F" w:rsidRPr="00D3782D" w:rsidRDefault="0082637F" w:rsidP="00D3782D">
      <w:pPr>
        <w:pStyle w:val="Header"/>
      </w:pPr>
      <w:r w:rsidRPr="00D3782D">
        <w:rPr>
          <w:rStyle w:val="CharAmPartNo"/>
        </w:rPr>
        <w:t xml:space="preserve"> </w:t>
      </w:r>
      <w:r w:rsidRPr="00D3782D">
        <w:rPr>
          <w:rStyle w:val="CharAmPartText"/>
        </w:rPr>
        <w:t xml:space="preserve"> </w:t>
      </w:r>
    </w:p>
    <w:p w:rsidR="00702AB7" w:rsidRPr="00D3782D" w:rsidRDefault="00702AB7" w:rsidP="00D3782D">
      <w:pPr>
        <w:pStyle w:val="ActHead9"/>
        <w:rPr>
          <w:i w:val="0"/>
        </w:rPr>
      </w:pPr>
      <w:bookmarkStart w:id="7" w:name="_Toc401579522"/>
      <w:r w:rsidRPr="00D3782D">
        <w:t>Dairy Produce Act 1986</w:t>
      </w:r>
      <w:bookmarkEnd w:id="7"/>
    </w:p>
    <w:p w:rsidR="00702AB7" w:rsidRPr="00D3782D" w:rsidRDefault="00935FA6" w:rsidP="00D3782D">
      <w:pPr>
        <w:pStyle w:val="ItemHead"/>
      </w:pPr>
      <w:r w:rsidRPr="00D3782D">
        <w:t>1</w:t>
      </w:r>
      <w:r w:rsidR="00702AB7" w:rsidRPr="00D3782D">
        <w:t xml:space="preserve">  Subsection</w:t>
      </w:r>
      <w:r w:rsidR="00D3782D" w:rsidRPr="00D3782D">
        <w:t> </w:t>
      </w:r>
      <w:r w:rsidR="00702AB7" w:rsidRPr="00D3782D">
        <w:t>3(1)</w:t>
      </w:r>
    </w:p>
    <w:p w:rsidR="00702AB7" w:rsidRPr="00D3782D" w:rsidRDefault="00702AB7" w:rsidP="00D3782D">
      <w:pPr>
        <w:pStyle w:val="Item"/>
      </w:pPr>
      <w:r w:rsidRPr="00D3782D">
        <w:t>Insert:</w:t>
      </w:r>
    </w:p>
    <w:p w:rsidR="00702AB7" w:rsidRPr="00D3782D" w:rsidRDefault="00702AB7" w:rsidP="00D3782D">
      <w:pPr>
        <w:pStyle w:val="Definition"/>
      </w:pPr>
      <w:r w:rsidRPr="00D3782D">
        <w:rPr>
          <w:b/>
          <w:i/>
        </w:rPr>
        <w:t>Infrastructure Department</w:t>
      </w:r>
      <w:r w:rsidRPr="00D3782D">
        <w:t xml:space="preserve"> means the Department administered by the Infrastructure Minister.</w:t>
      </w:r>
    </w:p>
    <w:p w:rsidR="00702AB7" w:rsidRPr="00D3782D" w:rsidRDefault="00935FA6" w:rsidP="00D3782D">
      <w:pPr>
        <w:pStyle w:val="ItemHead"/>
      </w:pPr>
      <w:r w:rsidRPr="00D3782D">
        <w:t>2</w:t>
      </w:r>
      <w:r w:rsidR="00702AB7" w:rsidRPr="00D3782D">
        <w:t xml:space="preserve">  Subsection</w:t>
      </w:r>
      <w:r w:rsidR="00D3782D" w:rsidRPr="00D3782D">
        <w:t> </w:t>
      </w:r>
      <w:r w:rsidR="00702AB7" w:rsidRPr="00D3782D">
        <w:t>3(1)</w:t>
      </w:r>
    </w:p>
    <w:p w:rsidR="00702AB7" w:rsidRPr="00D3782D" w:rsidRDefault="00702AB7" w:rsidP="00D3782D">
      <w:pPr>
        <w:pStyle w:val="Item"/>
      </w:pPr>
      <w:r w:rsidRPr="00D3782D">
        <w:t>Insert:</w:t>
      </w:r>
    </w:p>
    <w:p w:rsidR="00702AB7" w:rsidRPr="00D3782D" w:rsidRDefault="00702AB7" w:rsidP="00D3782D">
      <w:pPr>
        <w:pStyle w:val="Definition"/>
      </w:pPr>
      <w:r w:rsidRPr="00D3782D">
        <w:rPr>
          <w:b/>
          <w:i/>
        </w:rPr>
        <w:t>Infrastructure Minister</w:t>
      </w:r>
      <w:r w:rsidRPr="00D3782D">
        <w:t xml:space="preserve"> means the Minister who administers the </w:t>
      </w:r>
      <w:r w:rsidRPr="00D3782D">
        <w:rPr>
          <w:i/>
        </w:rPr>
        <w:t>Infrastructure Australia Act 2008</w:t>
      </w:r>
      <w:r w:rsidRPr="00D3782D">
        <w:t>.</w:t>
      </w:r>
    </w:p>
    <w:p w:rsidR="00702AB7" w:rsidRPr="00D3782D" w:rsidRDefault="00935FA6" w:rsidP="00D3782D">
      <w:pPr>
        <w:pStyle w:val="ItemHead"/>
      </w:pPr>
      <w:r w:rsidRPr="00D3782D">
        <w:t>3</w:t>
      </w:r>
      <w:r w:rsidR="00702AB7" w:rsidRPr="00D3782D">
        <w:t xml:space="preserve">  Subclause</w:t>
      </w:r>
      <w:r w:rsidR="00D3782D" w:rsidRPr="00D3782D">
        <w:t> </w:t>
      </w:r>
      <w:r w:rsidR="00702AB7" w:rsidRPr="00D3782D">
        <w:t>86(2) of Schedule</w:t>
      </w:r>
      <w:r w:rsidR="00D3782D" w:rsidRPr="00D3782D">
        <w:t> </w:t>
      </w:r>
      <w:r w:rsidR="00702AB7" w:rsidRPr="00D3782D">
        <w:t>2</w:t>
      </w:r>
    </w:p>
    <w:p w:rsidR="00702AB7" w:rsidRPr="00D3782D" w:rsidRDefault="00702AB7" w:rsidP="00D3782D">
      <w:pPr>
        <w:pStyle w:val="Item"/>
      </w:pPr>
      <w:r w:rsidRPr="00D3782D">
        <w:t>Omit “Department of Employment, Workplace Relations and Small Business”, substitute “Infrastructure Department”.</w:t>
      </w:r>
    </w:p>
    <w:p w:rsidR="00702AB7" w:rsidRPr="00D3782D" w:rsidRDefault="00702AB7" w:rsidP="00D3782D">
      <w:pPr>
        <w:pStyle w:val="ActHead9"/>
        <w:rPr>
          <w:i w:val="0"/>
        </w:rPr>
      </w:pPr>
      <w:bookmarkStart w:id="8" w:name="_Toc401579523"/>
      <w:r w:rsidRPr="00D3782D">
        <w:t>Regional Forest Agreements Act 2002</w:t>
      </w:r>
      <w:bookmarkEnd w:id="8"/>
    </w:p>
    <w:p w:rsidR="00702AB7" w:rsidRPr="00D3782D" w:rsidRDefault="00935FA6" w:rsidP="00D3782D">
      <w:pPr>
        <w:pStyle w:val="ItemHead"/>
      </w:pPr>
      <w:r w:rsidRPr="00D3782D">
        <w:t>4</w:t>
      </w:r>
      <w:r w:rsidR="00702AB7" w:rsidRPr="00D3782D">
        <w:t xml:space="preserve">  Paragraph 3(b)</w:t>
      </w:r>
    </w:p>
    <w:p w:rsidR="00702AB7" w:rsidRPr="00D3782D" w:rsidRDefault="00702AB7" w:rsidP="00D3782D">
      <w:pPr>
        <w:pStyle w:val="Item"/>
      </w:pPr>
      <w:r w:rsidRPr="00D3782D">
        <w:t>Omit “the Forest and Wood Products Action Agenda and”.</w:t>
      </w:r>
    </w:p>
    <w:p w:rsidR="00702AB7" w:rsidRPr="00D3782D" w:rsidRDefault="00935FA6" w:rsidP="00D3782D">
      <w:pPr>
        <w:pStyle w:val="ItemHead"/>
      </w:pPr>
      <w:r w:rsidRPr="00D3782D">
        <w:t>5</w:t>
      </w:r>
      <w:r w:rsidR="00702AB7" w:rsidRPr="00D3782D">
        <w:t xml:space="preserve">  Section</w:t>
      </w:r>
      <w:r w:rsidR="00D3782D" w:rsidRPr="00D3782D">
        <w:t> </w:t>
      </w:r>
      <w:r w:rsidR="00702AB7" w:rsidRPr="00D3782D">
        <w:t xml:space="preserve">4 (definition of </w:t>
      </w:r>
      <w:r w:rsidR="00702AB7" w:rsidRPr="00D3782D">
        <w:rPr>
          <w:i/>
        </w:rPr>
        <w:t>Forest and Wood Products Action Agenda</w:t>
      </w:r>
      <w:r w:rsidR="00702AB7" w:rsidRPr="00D3782D">
        <w:t>)</w:t>
      </w:r>
    </w:p>
    <w:p w:rsidR="00702AB7" w:rsidRPr="00D3782D" w:rsidRDefault="00702AB7" w:rsidP="00D3782D">
      <w:pPr>
        <w:pStyle w:val="Item"/>
      </w:pPr>
      <w:r w:rsidRPr="00D3782D">
        <w:t>Repeal the definition.</w:t>
      </w:r>
    </w:p>
    <w:p w:rsidR="00702AB7" w:rsidRPr="00D3782D" w:rsidRDefault="00935FA6" w:rsidP="00D3782D">
      <w:pPr>
        <w:pStyle w:val="ItemHead"/>
      </w:pPr>
      <w:r w:rsidRPr="00D3782D">
        <w:t>6</w:t>
      </w:r>
      <w:r w:rsidR="00702AB7" w:rsidRPr="00D3782D">
        <w:t xml:space="preserve">  Subparagraph 11(2)(a)(ii)</w:t>
      </w:r>
    </w:p>
    <w:p w:rsidR="00702AB7" w:rsidRPr="00D3782D" w:rsidRDefault="00702AB7" w:rsidP="00D3782D">
      <w:pPr>
        <w:pStyle w:val="Item"/>
      </w:pPr>
      <w:r w:rsidRPr="00D3782D">
        <w:t>Omit “information; and”, substitute “information;”.</w:t>
      </w:r>
    </w:p>
    <w:p w:rsidR="00702AB7" w:rsidRPr="00D3782D" w:rsidRDefault="00935FA6" w:rsidP="00D3782D">
      <w:pPr>
        <w:pStyle w:val="ItemHead"/>
      </w:pPr>
      <w:r w:rsidRPr="00D3782D">
        <w:t>7</w:t>
      </w:r>
      <w:r w:rsidR="00702AB7" w:rsidRPr="00D3782D">
        <w:t xml:space="preserve">  Subparagraph 11(2)(a)(iii)</w:t>
      </w:r>
    </w:p>
    <w:p w:rsidR="00702AB7" w:rsidRPr="00D3782D" w:rsidRDefault="00702AB7" w:rsidP="00D3782D">
      <w:pPr>
        <w:pStyle w:val="Item"/>
      </w:pPr>
      <w:r w:rsidRPr="00D3782D">
        <w:t>Repeal the subparagraph.</w:t>
      </w:r>
    </w:p>
    <w:p w:rsidR="00702AB7" w:rsidRPr="00D3782D" w:rsidRDefault="00935FA6" w:rsidP="00D3782D">
      <w:pPr>
        <w:pStyle w:val="ItemHead"/>
      </w:pPr>
      <w:r w:rsidRPr="00D3782D">
        <w:t>8</w:t>
      </w:r>
      <w:r w:rsidR="00702AB7" w:rsidRPr="00D3782D">
        <w:t xml:space="preserve">  Paragraphs 11(3)(c) and (d)</w:t>
      </w:r>
    </w:p>
    <w:p w:rsidR="00702AB7" w:rsidRPr="00D3782D" w:rsidRDefault="00702AB7" w:rsidP="00D3782D">
      <w:pPr>
        <w:pStyle w:val="Item"/>
      </w:pPr>
      <w:r w:rsidRPr="00D3782D">
        <w:t>Repeal the paragraphs.</w:t>
      </w:r>
    </w:p>
    <w:p w:rsidR="00702AB7" w:rsidRPr="00D3782D" w:rsidRDefault="00935FA6" w:rsidP="00D3782D">
      <w:pPr>
        <w:pStyle w:val="ItemHead"/>
      </w:pPr>
      <w:r w:rsidRPr="00D3782D">
        <w:lastRenderedPageBreak/>
        <w:t>9</w:t>
      </w:r>
      <w:r w:rsidR="00702AB7" w:rsidRPr="00D3782D">
        <w:t xml:space="preserve">  Subsections</w:t>
      </w:r>
      <w:r w:rsidR="00D3782D" w:rsidRPr="00D3782D">
        <w:t> </w:t>
      </w:r>
      <w:r w:rsidR="00702AB7" w:rsidRPr="00D3782D">
        <w:t>11(7) to (10)</w:t>
      </w:r>
    </w:p>
    <w:p w:rsidR="00E54A88" w:rsidRPr="00D3782D" w:rsidRDefault="00702AB7" w:rsidP="00D3782D">
      <w:pPr>
        <w:pStyle w:val="Item"/>
      </w:pPr>
      <w:r w:rsidRPr="00D3782D">
        <w:t>Repeal the subsections.</w:t>
      </w:r>
    </w:p>
    <w:p w:rsidR="0082637F" w:rsidRPr="00D3782D" w:rsidRDefault="0082637F" w:rsidP="00D3782D">
      <w:pPr>
        <w:pStyle w:val="ActHead6"/>
        <w:pageBreakBefore/>
      </w:pPr>
      <w:bookmarkStart w:id="9" w:name="_Toc401579524"/>
      <w:r w:rsidRPr="00D3782D">
        <w:rPr>
          <w:rStyle w:val="CharAmSchNo"/>
        </w:rPr>
        <w:lastRenderedPageBreak/>
        <w:t>Schedule</w:t>
      </w:r>
      <w:r w:rsidR="00D3782D" w:rsidRPr="00D3782D">
        <w:rPr>
          <w:rStyle w:val="CharAmSchNo"/>
        </w:rPr>
        <w:t> </w:t>
      </w:r>
      <w:r w:rsidRPr="00D3782D">
        <w:rPr>
          <w:rStyle w:val="CharAmSchNo"/>
        </w:rPr>
        <w:t>2</w:t>
      </w:r>
      <w:r w:rsidRPr="00D3782D">
        <w:t>—</w:t>
      </w:r>
      <w:r w:rsidRPr="00D3782D">
        <w:rPr>
          <w:rStyle w:val="CharAmSchText"/>
        </w:rPr>
        <w:t>Communications</w:t>
      </w:r>
      <w:bookmarkEnd w:id="9"/>
    </w:p>
    <w:p w:rsidR="008F1731" w:rsidRPr="00D3782D" w:rsidRDefault="008F1731" w:rsidP="00D3782D">
      <w:pPr>
        <w:pStyle w:val="ActHead7"/>
      </w:pPr>
      <w:bookmarkStart w:id="10" w:name="_Toc401579525"/>
      <w:r w:rsidRPr="00D3782D">
        <w:rPr>
          <w:rStyle w:val="CharAmPartNo"/>
        </w:rPr>
        <w:t>Part</w:t>
      </w:r>
      <w:r w:rsidR="00D3782D" w:rsidRPr="00D3782D">
        <w:rPr>
          <w:rStyle w:val="CharAmPartNo"/>
        </w:rPr>
        <w:t> </w:t>
      </w:r>
      <w:r w:rsidRPr="00D3782D">
        <w:rPr>
          <w:rStyle w:val="CharAmPartNo"/>
        </w:rPr>
        <w:t>1</w:t>
      </w:r>
      <w:r w:rsidRPr="00D3782D">
        <w:t>—</w:t>
      </w:r>
      <w:r w:rsidRPr="00D3782D">
        <w:rPr>
          <w:rStyle w:val="CharAmPartText"/>
        </w:rPr>
        <w:t>Repeal of Act</w:t>
      </w:r>
      <w:bookmarkEnd w:id="10"/>
    </w:p>
    <w:p w:rsidR="008F1731" w:rsidRPr="00D3782D" w:rsidRDefault="008F1731" w:rsidP="00D3782D">
      <w:pPr>
        <w:pStyle w:val="ActHead9"/>
        <w:rPr>
          <w:i w:val="0"/>
        </w:rPr>
      </w:pPr>
      <w:bookmarkStart w:id="11" w:name="_Toc401579526"/>
      <w:proofErr w:type="spellStart"/>
      <w:r w:rsidRPr="00D3782D">
        <w:t>NRS</w:t>
      </w:r>
      <w:proofErr w:type="spellEnd"/>
      <w:r w:rsidRPr="00D3782D">
        <w:t xml:space="preserve"> Levy Imposition Act 1998</w:t>
      </w:r>
      <w:bookmarkEnd w:id="11"/>
    </w:p>
    <w:p w:rsidR="008F1731" w:rsidRPr="00D3782D" w:rsidRDefault="008F1731" w:rsidP="00D3782D">
      <w:pPr>
        <w:pStyle w:val="ItemHead"/>
      </w:pPr>
      <w:r w:rsidRPr="00D3782D">
        <w:t>1  The whole of the Act</w:t>
      </w:r>
    </w:p>
    <w:p w:rsidR="008F1731" w:rsidRPr="00D3782D" w:rsidRDefault="008F1731" w:rsidP="00D3782D">
      <w:pPr>
        <w:pStyle w:val="Item"/>
      </w:pPr>
      <w:r w:rsidRPr="00D3782D">
        <w:t>Repeal the Act.</w:t>
      </w:r>
    </w:p>
    <w:p w:rsidR="008F1731" w:rsidRPr="00D3782D" w:rsidRDefault="008F1731" w:rsidP="00D3782D">
      <w:pPr>
        <w:pStyle w:val="ActHead7"/>
        <w:pageBreakBefore/>
      </w:pPr>
      <w:bookmarkStart w:id="12" w:name="_Toc401579527"/>
      <w:r w:rsidRPr="00D3782D">
        <w:rPr>
          <w:rStyle w:val="CharAmPartNo"/>
        </w:rPr>
        <w:lastRenderedPageBreak/>
        <w:t>Part</w:t>
      </w:r>
      <w:r w:rsidR="00D3782D" w:rsidRPr="00D3782D">
        <w:rPr>
          <w:rStyle w:val="CharAmPartNo"/>
        </w:rPr>
        <w:t> </w:t>
      </w:r>
      <w:r w:rsidRPr="00D3782D">
        <w:rPr>
          <w:rStyle w:val="CharAmPartNo"/>
        </w:rPr>
        <w:t>2</w:t>
      </w:r>
      <w:r w:rsidRPr="00D3782D">
        <w:t>—</w:t>
      </w:r>
      <w:r w:rsidRPr="00D3782D">
        <w:rPr>
          <w:rStyle w:val="CharAmPartText"/>
        </w:rPr>
        <w:t>Amendments relating to access agreements</w:t>
      </w:r>
      <w:bookmarkEnd w:id="12"/>
    </w:p>
    <w:p w:rsidR="008F1731" w:rsidRPr="00D3782D" w:rsidRDefault="008F1731" w:rsidP="00D3782D">
      <w:pPr>
        <w:pStyle w:val="ActHead9"/>
        <w:rPr>
          <w:i w:val="0"/>
        </w:rPr>
      </w:pPr>
      <w:bookmarkStart w:id="13" w:name="_Toc401579528"/>
      <w:r w:rsidRPr="00D3782D">
        <w:t>Competition and Consumer Act 2010</w:t>
      </w:r>
      <w:bookmarkEnd w:id="13"/>
    </w:p>
    <w:p w:rsidR="008F1731" w:rsidRPr="00D3782D" w:rsidRDefault="008F1731" w:rsidP="00D3782D">
      <w:pPr>
        <w:pStyle w:val="ItemHead"/>
      </w:pPr>
      <w:r w:rsidRPr="00D3782D">
        <w:t>2  Section</w:t>
      </w:r>
      <w:r w:rsidR="00D3782D" w:rsidRPr="00D3782D">
        <w:t> </w:t>
      </w:r>
      <w:r w:rsidRPr="00D3782D">
        <w:t>152AC</w:t>
      </w:r>
    </w:p>
    <w:p w:rsidR="008F1731" w:rsidRPr="00D3782D" w:rsidRDefault="008F1731" w:rsidP="00D3782D">
      <w:pPr>
        <w:pStyle w:val="Item"/>
      </w:pPr>
      <w:r w:rsidRPr="00D3782D">
        <w:t>Insert:</w:t>
      </w:r>
    </w:p>
    <w:p w:rsidR="008F1731" w:rsidRPr="00D3782D" w:rsidRDefault="008F1731" w:rsidP="00D3782D">
      <w:pPr>
        <w:pStyle w:val="Definition"/>
      </w:pPr>
      <w:r w:rsidRPr="00D3782D">
        <w:rPr>
          <w:b/>
          <w:i/>
        </w:rPr>
        <w:t>quarter</w:t>
      </w:r>
      <w:r w:rsidRPr="00D3782D">
        <w:t xml:space="preserve"> means a period of 3 months ending on 31</w:t>
      </w:r>
      <w:r w:rsidR="00D3782D" w:rsidRPr="00D3782D">
        <w:t> </w:t>
      </w:r>
      <w:r w:rsidRPr="00D3782D">
        <w:t>March, 30</w:t>
      </w:r>
      <w:r w:rsidR="00D3782D" w:rsidRPr="00D3782D">
        <w:t> </w:t>
      </w:r>
      <w:r w:rsidRPr="00D3782D">
        <w:t>June, 30</w:t>
      </w:r>
      <w:r w:rsidR="00D3782D" w:rsidRPr="00D3782D">
        <w:t> </w:t>
      </w:r>
      <w:r w:rsidRPr="00D3782D">
        <w:t>September or 31</w:t>
      </w:r>
      <w:r w:rsidR="00D3782D" w:rsidRPr="00D3782D">
        <w:t> </w:t>
      </w:r>
      <w:r w:rsidRPr="00D3782D">
        <w:t>December.</w:t>
      </w:r>
    </w:p>
    <w:p w:rsidR="008F1731" w:rsidRPr="00D3782D" w:rsidRDefault="008F1731" w:rsidP="00D3782D">
      <w:pPr>
        <w:pStyle w:val="ItemHead"/>
      </w:pPr>
      <w:r w:rsidRPr="00D3782D">
        <w:t>3  Sections</w:t>
      </w:r>
      <w:r w:rsidR="00D3782D" w:rsidRPr="00D3782D">
        <w:t> </w:t>
      </w:r>
      <w:r w:rsidRPr="00D3782D">
        <w:t>152BEA and 152BEB</w:t>
      </w:r>
    </w:p>
    <w:p w:rsidR="008F1731" w:rsidRPr="00D3782D" w:rsidRDefault="008F1731" w:rsidP="00D3782D">
      <w:pPr>
        <w:pStyle w:val="Item"/>
      </w:pPr>
      <w:r w:rsidRPr="00D3782D">
        <w:t>Repeal the sections, substitute:</w:t>
      </w:r>
    </w:p>
    <w:p w:rsidR="008F1731" w:rsidRPr="00D3782D" w:rsidRDefault="008F1731" w:rsidP="00D3782D">
      <w:pPr>
        <w:pStyle w:val="ActHead5"/>
      </w:pPr>
      <w:bookmarkStart w:id="14" w:name="_Toc401579529"/>
      <w:r w:rsidRPr="00D3782D">
        <w:rPr>
          <w:rStyle w:val="CharSectno"/>
        </w:rPr>
        <w:t>152BEA</w:t>
      </w:r>
      <w:r w:rsidRPr="00D3782D">
        <w:t xml:space="preserve">  Quarterly reports about access agreements</w:t>
      </w:r>
      <w:bookmarkEnd w:id="14"/>
    </w:p>
    <w:p w:rsidR="008F1731" w:rsidRPr="00D3782D" w:rsidRDefault="008F1731" w:rsidP="00D3782D">
      <w:pPr>
        <w:pStyle w:val="subsection"/>
      </w:pPr>
      <w:r w:rsidRPr="00D3782D">
        <w:tab/>
        <w:t>(1)</w:t>
      </w:r>
      <w:r w:rsidRPr="00D3782D">
        <w:tab/>
        <w:t>Within 30 days after the end of each quarter, a carrier or carriage service provider who supplies, or proposes to supply, a declared service must give the Commission a written statement setting out details of any access agreement in relation to the service in force at any time during that quarter.</w:t>
      </w:r>
    </w:p>
    <w:p w:rsidR="008F1731" w:rsidRPr="00D3782D" w:rsidRDefault="008F1731" w:rsidP="00D3782D">
      <w:pPr>
        <w:pStyle w:val="subsection"/>
      </w:pPr>
      <w:r w:rsidRPr="00D3782D">
        <w:tab/>
        <w:t>(2)</w:t>
      </w:r>
      <w:r w:rsidRPr="00D3782D">
        <w:tab/>
        <w:t xml:space="preserve">The details that must be given under </w:t>
      </w:r>
      <w:r w:rsidR="00D3782D" w:rsidRPr="00D3782D">
        <w:t>subsection (</w:t>
      </w:r>
      <w:r w:rsidRPr="00D3782D">
        <w:t>1) are:</w:t>
      </w:r>
    </w:p>
    <w:p w:rsidR="008F1731" w:rsidRPr="00D3782D" w:rsidRDefault="008F1731" w:rsidP="00D3782D">
      <w:pPr>
        <w:pStyle w:val="paragraph"/>
      </w:pPr>
      <w:r w:rsidRPr="00D3782D">
        <w:tab/>
        <w:t>(a)</w:t>
      </w:r>
      <w:r w:rsidRPr="00D3782D">
        <w:tab/>
        <w:t>the parties to the agreement; and</w:t>
      </w:r>
    </w:p>
    <w:p w:rsidR="008F1731" w:rsidRPr="00D3782D" w:rsidRDefault="008F1731" w:rsidP="00D3782D">
      <w:pPr>
        <w:pStyle w:val="paragraph"/>
      </w:pPr>
      <w:r w:rsidRPr="00D3782D">
        <w:tab/>
        <w:t>(b)</w:t>
      </w:r>
      <w:r w:rsidRPr="00D3782D">
        <w:tab/>
        <w:t>the service to which the agreement relates; and</w:t>
      </w:r>
    </w:p>
    <w:p w:rsidR="008F1731" w:rsidRPr="00D3782D" w:rsidRDefault="008F1731" w:rsidP="00D3782D">
      <w:pPr>
        <w:pStyle w:val="paragraph"/>
      </w:pPr>
      <w:r w:rsidRPr="00D3782D">
        <w:tab/>
        <w:t>(c)</w:t>
      </w:r>
      <w:r w:rsidRPr="00D3782D">
        <w:tab/>
        <w:t>the date the agreement was entered into; and</w:t>
      </w:r>
    </w:p>
    <w:p w:rsidR="008F1731" w:rsidRPr="00D3782D" w:rsidRDefault="008F1731" w:rsidP="00D3782D">
      <w:pPr>
        <w:pStyle w:val="paragraph"/>
      </w:pPr>
      <w:r w:rsidRPr="00D3782D">
        <w:tab/>
        <w:t>(d)</w:t>
      </w:r>
      <w:r w:rsidRPr="00D3782D">
        <w:tab/>
        <w:t>the period of the agreement; and</w:t>
      </w:r>
    </w:p>
    <w:p w:rsidR="008F1731" w:rsidRPr="00D3782D" w:rsidRDefault="008F1731" w:rsidP="00D3782D">
      <w:pPr>
        <w:pStyle w:val="paragraph"/>
      </w:pPr>
      <w:r w:rsidRPr="00D3782D">
        <w:tab/>
        <w:t>(e)</w:t>
      </w:r>
      <w:r w:rsidRPr="00D3782D">
        <w:tab/>
        <w:t xml:space="preserve">if the agreement was varied during the quarter—the details referred to in </w:t>
      </w:r>
      <w:r w:rsidR="00D3782D" w:rsidRPr="00D3782D">
        <w:t>paragraphs (</w:t>
      </w:r>
      <w:r w:rsidRPr="00D3782D">
        <w:t>a) to (d) and (g) in relation to the variation agreement; and</w:t>
      </w:r>
    </w:p>
    <w:p w:rsidR="008F1731" w:rsidRPr="00D3782D" w:rsidRDefault="008F1731" w:rsidP="00D3782D">
      <w:pPr>
        <w:pStyle w:val="paragraph"/>
      </w:pPr>
      <w:r w:rsidRPr="00D3782D">
        <w:tab/>
        <w:t>(f)</w:t>
      </w:r>
      <w:r w:rsidRPr="00D3782D">
        <w:tab/>
        <w:t>if the agreement was terminated, rescinded or cancelled before the expiry of the agreement—the date the agreement was terminated, rescinded or cancelled; and</w:t>
      </w:r>
    </w:p>
    <w:p w:rsidR="008F1731" w:rsidRPr="00D3782D" w:rsidRDefault="008F1731" w:rsidP="00D3782D">
      <w:pPr>
        <w:pStyle w:val="paragraph"/>
      </w:pPr>
      <w:r w:rsidRPr="00D3782D">
        <w:tab/>
        <w:t>(g)</w:t>
      </w:r>
      <w:r w:rsidRPr="00D3782D">
        <w:tab/>
        <w:t xml:space="preserve">such information (if any) about the agreement as is specified in an instrument in force under </w:t>
      </w:r>
      <w:r w:rsidR="00D3782D" w:rsidRPr="00D3782D">
        <w:t>subsection (</w:t>
      </w:r>
      <w:r w:rsidRPr="00D3782D">
        <w:t>3).</w:t>
      </w:r>
    </w:p>
    <w:p w:rsidR="008F1731" w:rsidRPr="00D3782D" w:rsidRDefault="008F1731" w:rsidP="00D3782D">
      <w:pPr>
        <w:pStyle w:val="subsection"/>
      </w:pPr>
      <w:r w:rsidRPr="00D3782D">
        <w:tab/>
        <w:t>(3)</w:t>
      </w:r>
      <w:r w:rsidRPr="00D3782D">
        <w:tab/>
        <w:t xml:space="preserve">The Commission may, by writing, specify information for the purposes of </w:t>
      </w:r>
      <w:r w:rsidR="00D3782D" w:rsidRPr="00D3782D">
        <w:t>paragraph (</w:t>
      </w:r>
      <w:r w:rsidRPr="00D3782D">
        <w:t>2)(g).</w:t>
      </w:r>
    </w:p>
    <w:p w:rsidR="008F1731" w:rsidRPr="00D3782D" w:rsidRDefault="008F1731" w:rsidP="00D3782D">
      <w:pPr>
        <w:pStyle w:val="subsection"/>
      </w:pPr>
      <w:r w:rsidRPr="00D3782D">
        <w:lastRenderedPageBreak/>
        <w:tab/>
        <w:t>(4)</w:t>
      </w:r>
      <w:r w:rsidRPr="00D3782D">
        <w:tab/>
        <w:t xml:space="preserve">An instrument under </w:t>
      </w:r>
      <w:r w:rsidR="00D3782D" w:rsidRPr="00D3782D">
        <w:t>subsection (</w:t>
      </w:r>
      <w:r w:rsidRPr="00D3782D">
        <w:t>3) (including the instrument as amended) ceases to be in force 5 years after the day it is made (unless it is revoked sooner).</w:t>
      </w:r>
    </w:p>
    <w:p w:rsidR="008F1731" w:rsidRPr="00D3782D" w:rsidRDefault="008F1731" w:rsidP="00D3782D">
      <w:pPr>
        <w:pStyle w:val="subsection"/>
      </w:pPr>
      <w:r w:rsidRPr="00D3782D">
        <w:tab/>
        <w:t>(5)</w:t>
      </w:r>
      <w:r w:rsidRPr="00D3782D">
        <w:tab/>
        <w:t xml:space="preserve">The Commission must publish an instrument under </w:t>
      </w:r>
      <w:r w:rsidR="00D3782D" w:rsidRPr="00D3782D">
        <w:t>subsection (</w:t>
      </w:r>
      <w:r w:rsidRPr="00D3782D">
        <w:t>3) on the Commission’s website.</w:t>
      </w:r>
    </w:p>
    <w:p w:rsidR="008F1731" w:rsidRPr="00D3782D" w:rsidRDefault="008F1731" w:rsidP="00D3782D">
      <w:pPr>
        <w:pStyle w:val="subsection"/>
      </w:pPr>
      <w:r w:rsidRPr="00D3782D">
        <w:tab/>
        <w:t>(6)</w:t>
      </w:r>
      <w:r w:rsidRPr="00D3782D">
        <w:tab/>
        <w:t xml:space="preserve">An instrument under </w:t>
      </w:r>
      <w:r w:rsidR="00D3782D" w:rsidRPr="00D3782D">
        <w:t>subsection (</w:t>
      </w:r>
      <w:r w:rsidRPr="00D3782D">
        <w:t>3) is not a legislative instrument.</w:t>
      </w:r>
    </w:p>
    <w:p w:rsidR="008F1731" w:rsidRPr="00D3782D" w:rsidRDefault="008F1731" w:rsidP="00D3782D">
      <w:pPr>
        <w:pStyle w:val="subsection"/>
      </w:pPr>
      <w:r w:rsidRPr="00D3782D">
        <w:tab/>
        <w:t>(7)</w:t>
      </w:r>
      <w:r w:rsidRPr="00D3782D">
        <w:tab/>
        <w:t>The Commission may, by writing, require information in a statement given to the Commission under this section to be verified by statutory declaration.</w:t>
      </w:r>
    </w:p>
    <w:p w:rsidR="008F1731" w:rsidRPr="00D3782D" w:rsidRDefault="008F1731" w:rsidP="00D3782D">
      <w:pPr>
        <w:pStyle w:val="subsection"/>
      </w:pPr>
      <w:r w:rsidRPr="00D3782D">
        <w:tab/>
        <w:t>(8)</w:t>
      </w:r>
      <w:r w:rsidRPr="00D3782D">
        <w:tab/>
        <w:t>This section does not limit section</w:t>
      </w:r>
      <w:r w:rsidR="00D3782D" w:rsidRPr="00D3782D">
        <w:t> </w:t>
      </w:r>
      <w:r w:rsidRPr="00D3782D">
        <w:t>155.</w:t>
      </w:r>
    </w:p>
    <w:p w:rsidR="008F1731" w:rsidRPr="00D3782D" w:rsidRDefault="008F1731" w:rsidP="00D3782D">
      <w:pPr>
        <w:pStyle w:val="ActHead5"/>
      </w:pPr>
      <w:bookmarkStart w:id="15" w:name="_Toc401579530"/>
      <w:r w:rsidRPr="00D3782D">
        <w:rPr>
          <w:rStyle w:val="CharSectno"/>
        </w:rPr>
        <w:t>152BEB</w:t>
      </w:r>
      <w:r w:rsidRPr="00D3782D">
        <w:t xml:space="preserve">  Commission may request copy of access agreement or variation agreement</w:t>
      </w:r>
      <w:bookmarkEnd w:id="15"/>
    </w:p>
    <w:p w:rsidR="008F1731" w:rsidRPr="00D3782D" w:rsidRDefault="008F1731" w:rsidP="00D3782D">
      <w:pPr>
        <w:pStyle w:val="subsection"/>
      </w:pPr>
      <w:r w:rsidRPr="00D3782D">
        <w:tab/>
        <w:t>(1)</w:t>
      </w:r>
      <w:r w:rsidRPr="00D3782D">
        <w:tab/>
        <w:t>The Commission may, by writing, request a carrier or carriage service provider who supplies, or proposes to supply, a declared service to provide a copy of either or both of the following:</w:t>
      </w:r>
    </w:p>
    <w:p w:rsidR="008F1731" w:rsidRPr="00D3782D" w:rsidRDefault="008F1731" w:rsidP="00D3782D">
      <w:pPr>
        <w:pStyle w:val="paragraph"/>
      </w:pPr>
      <w:r w:rsidRPr="00D3782D">
        <w:tab/>
        <w:t>(a)</w:t>
      </w:r>
      <w:r w:rsidRPr="00D3782D">
        <w:tab/>
        <w:t>an access agreement in relation to the service;</w:t>
      </w:r>
    </w:p>
    <w:p w:rsidR="008F1731" w:rsidRPr="00D3782D" w:rsidRDefault="008F1731" w:rsidP="00D3782D">
      <w:pPr>
        <w:pStyle w:val="paragraph"/>
      </w:pPr>
      <w:r w:rsidRPr="00D3782D">
        <w:tab/>
        <w:t>(b)</w:t>
      </w:r>
      <w:r w:rsidRPr="00D3782D">
        <w:tab/>
        <w:t>a variation agreement for an access agreement in relation to the service.</w:t>
      </w:r>
    </w:p>
    <w:p w:rsidR="008F1731" w:rsidRPr="00D3782D" w:rsidRDefault="008F1731" w:rsidP="00D3782D">
      <w:pPr>
        <w:pStyle w:val="notetext"/>
      </w:pPr>
      <w:r w:rsidRPr="00D3782D">
        <w:t>Note:</w:t>
      </w:r>
      <w:r w:rsidRPr="00D3782D">
        <w:tab/>
        <w:t>The Procedural Rules may provide for the practice and procedure to be followed by the Commission in making a request under this subsection.</w:t>
      </w:r>
    </w:p>
    <w:p w:rsidR="008F1731" w:rsidRPr="00D3782D" w:rsidRDefault="008F1731" w:rsidP="00D3782D">
      <w:pPr>
        <w:pStyle w:val="subsection"/>
      </w:pPr>
      <w:r w:rsidRPr="00D3782D">
        <w:tab/>
        <w:t>(2)</w:t>
      </w:r>
      <w:r w:rsidRPr="00D3782D">
        <w:tab/>
        <w:t xml:space="preserve">The carrier or carriage service provider must provide a copy of the document within 10 days after the day the request was made under </w:t>
      </w:r>
      <w:r w:rsidR="00D3782D" w:rsidRPr="00D3782D">
        <w:t>subsection (</w:t>
      </w:r>
      <w:r w:rsidRPr="00D3782D">
        <w:t>1).</w:t>
      </w:r>
    </w:p>
    <w:p w:rsidR="008F1731" w:rsidRPr="00D3782D" w:rsidRDefault="008F1731" w:rsidP="00D3782D">
      <w:pPr>
        <w:pStyle w:val="subsection"/>
      </w:pPr>
      <w:r w:rsidRPr="00D3782D">
        <w:tab/>
        <w:t>(3)</w:t>
      </w:r>
      <w:r w:rsidRPr="00D3782D">
        <w:tab/>
        <w:t xml:space="preserve">An instrument under </w:t>
      </w:r>
      <w:r w:rsidR="00D3782D" w:rsidRPr="00D3782D">
        <w:t>subsection (</w:t>
      </w:r>
      <w:r w:rsidRPr="00D3782D">
        <w:t>1) is not a legislative instrument.</w:t>
      </w:r>
    </w:p>
    <w:p w:rsidR="008F1731" w:rsidRPr="00D3782D" w:rsidRDefault="008F1731" w:rsidP="00D3782D">
      <w:pPr>
        <w:pStyle w:val="subsection"/>
      </w:pPr>
      <w:r w:rsidRPr="00D3782D">
        <w:tab/>
        <w:t>(4)</w:t>
      </w:r>
      <w:r w:rsidRPr="00D3782D">
        <w:tab/>
        <w:t>This section does not limit section</w:t>
      </w:r>
      <w:r w:rsidR="00D3782D" w:rsidRPr="00D3782D">
        <w:t> </w:t>
      </w:r>
      <w:r w:rsidRPr="00D3782D">
        <w:t>155.</w:t>
      </w:r>
    </w:p>
    <w:p w:rsidR="008F1731" w:rsidRPr="00D3782D" w:rsidRDefault="008F1731" w:rsidP="00D3782D">
      <w:pPr>
        <w:pStyle w:val="ItemHead"/>
      </w:pPr>
      <w:r w:rsidRPr="00D3782D">
        <w:t>4  Application of this Part</w:t>
      </w:r>
    </w:p>
    <w:p w:rsidR="008F1731" w:rsidRPr="00D3782D" w:rsidRDefault="008F1731" w:rsidP="00D3782D">
      <w:pPr>
        <w:pStyle w:val="Subitem"/>
      </w:pPr>
      <w:r w:rsidRPr="00D3782D">
        <w:tab/>
        <w:t xml:space="preserve">The amendments of the </w:t>
      </w:r>
      <w:r w:rsidRPr="00D3782D">
        <w:rPr>
          <w:i/>
        </w:rPr>
        <w:t>Competition and Consumer Act 2010</w:t>
      </w:r>
      <w:r w:rsidRPr="00D3782D">
        <w:t xml:space="preserve"> made by this Part apply to access agreements in force at any time during:</w:t>
      </w:r>
    </w:p>
    <w:p w:rsidR="008F1731" w:rsidRPr="00D3782D" w:rsidRDefault="008F1731" w:rsidP="00D3782D">
      <w:pPr>
        <w:pStyle w:val="paragraph"/>
      </w:pPr>
      <w:r w:rsidRPr="00D3782D">
        <w:tab/>
        <w:t>(a)</w:t>
      </w:r>
      <w:r w:rsidRPr="00D3782D">
        <w:tab/>
        <w:t>the quarter in which this Part commences; and</w:t>
      </w:r>
    </w:p>
    <w:p w:rsidR="008F1731" w:rsidRPr="00D3782D" w:rsidRDefault="008F1731" w:rsidP="00D3782D">
      <w:pPr>
        <w:pStyle w:val="paragraph"/>
      </w:pPr>
      <w:r w:rsidRPr="00D3782D">
        <w:tab/>
        <w:t>(b)</w:t>
      </w:r>
      <w:r w:rsidRPr="00D3782D">
        <w:tab/>
        <w:t>later quarters.</w:t>
      </w:r>
    </w:p>
    <w:p w:rsidR="008F1731" w:rsidRPr="00D3782D" w:rsidRDefault="008F1731" w:rsidP="00D3782D">
      <w:pPr>
        <w:pStyle w:val="ActHead7"/>
        <w:pageBreakBefore/>
      </w:pPr>
      <w:bookmarkStart w:id="16" w:name="_Toc401579531"/>
      <w:r w:rsidRPr="00D3782D">
        <w:rPr>
          <w:rStyle w:val="CharAmPartNo"/>
        </w:rPr>
        <w:lastRenderedPageBreak/>
        <w:t>Part</w:t>
      </w:r>
      <w:r w:rsidR="00D3782D" w:rsidRPr="00D3782D">
        <w:rPr>
          <w:rStyle w:val="CharAmPartNo"/>
        </w:rPr>
        <w:t> </w:t>
      </w:r>
      <w:r w:rsidRPr="00D3782D">
        <w:rPr>
          <w:rStyle w:val="CharAmPartNo"/>
        </w:rPr>
        <w:t>3</w:t>
      </w:r>
      <w:r w:rsidRPr="00D3782D">
        <w:t>—</w:t>
      </w:r>
      <w:r w:rsidRPr="00D3782D">
        <w:rPr>
          <w:rStyle w:val="CharAmPartText"/>
        </w:rPr>
        <w:t>Amendments relating to investigations</w:t>
      </w:r>
      <w:bookmarkEnd w:id="16"/>
    </w:p>
    <w:p w:rsidR="008F1731" w:rsidRPr="00D3782D" w:rsidRDefault="008F1731" w:rsidP="00D3782D">
      <w:pPr>
        <w:pStyle w:val="ActHead9"/>
        <w:rPr>
          <w:i w:val="0"/>
        </w:rPr>
      </w:pPr>
      <w:bookmarkStart w:id="17" w:name="_Toc401579532"/>
      <w:r w:rsidRPr="00D3782D">
        <w:t>Australian Communications and Media Authority Act 2005</w:t>
      </w:r>
      <w:bookmarkEnd w:id="17"/>
    </w:p>
    <w:p w:rsidR="008F1731" w:rsidRPr="00D3782D" w:rsidRDefault="008F1731" w:rsidP="00D3782D">
      <w:pPr>
        <w:pStyle w:val="ItemHead"/>
      </w:pPr>
      <w:r w:rsidRPr="00D3782D">
        <w:t>5  Subsections</w:t>
      </w:r>
      <w:r w:rsidR="00D3782D" w:rsidRPr="00D3782D">
        <w:t> </w:t>
      </w:r>
      <w:r w:rsidRPr="00D3782D">
        <w:t>4(3) to (7)</w:t>
      </w:r>
    </w:p>
    <w:p w:rsidR="008F1731" w:rsidRPr="00D3782D" w:rsidRDefault="008F1731" w:rsidP="00D3782D">
      <w:pPr>
        <w:pStyle w:val="Item"/>
      </w:pPr>
      <w:r w:rsidRPr="00D3782D">
        <w:t>Repeal the subsections, substitute:</w:t>
      </w:r>
    </w:p>
    <w:p w:rsidR="008F1731" w:rsidRPr="00D3782D" w:rsidRDefault="008F1731" w:rsidP="00D3782D">
      <w:pPr>
        <w:pStyle w:val="subsection"/>
      </w:pPr>
      <w:r w:rsidRPr="00D3782D">
        <w:tab/>
        <w:t>(3)</w:t>
      </w:r>
      <w:r w:rsidRPr="00D3782D">
        <w:tab/>
        <w:t xml:space="preserve">An investigation under any of the following provisions of the </w:t>
      </w:r>
      <w:r w:rsidRPr="00D3782D">
        <w:rPr>
          <w:i/>
        </w:rPr>
        <w:t xml:space="preserve">Broadcasting Services Act 1992 </w:t>
      </w:r>
      <w:r w:rsidRPr="00D3782D">
        <w:t xml:space="preserve">ends (subject to </w:t>
      </w:r>
      <w:r w:rsidR="00D3782D" w:rsidRPr="00D3782D">
        <w:t>subsection (</w:t>
      </w:r>
      <w:r w:rsidRPr="00D3782D">
        <w:t xml:space="preserve">4) of this section) at the end of the day the </w:t>
      </w:r>
      <w:proofErr w:type="spellStart"/>
      <w:r w:rsidRPr="00D3782D">
        <w:t>ACMA</w:t>
      </w:r>
      <w:proofErr w:type="spellEnd"/>
      <w:r w:rsidRPr="00D3782D">
        <w:t xml:space="preserve"> completes the investigation:</w:t>
      </w:r>
    </w:p>
    <w:p w:rsidR="008F1731" w:rsidRPr="00D3782D" w:rsidRDefault="008F1731" w:rsidP="00D3782D">
      <w:pPr>
        <w:pStyle w:val="paragraph"/>
      </w:pPr>
      <w:r w:rsidRPr="00D3782D">
        <w:tab/>
        <w:t>(a)</w:t>
      </w:r>
      <w:r w:rsidRPr="00D3782D">
        <w:tab/>
        <w:t>Part</w:t>
      </w:r>
      <w:r w:rsidR="00D3782D" w:rsidRPr="00D3782D">
        <w:t> </w:t>
      </w:r>
      <w:r w:rsidRPr="00D3782D">
        <w:t>11 or 13;</w:t>
      </w:r>
    </w:p>
    <w:p w:rsidR="008F1731" w:rsidRPr="00D3782D" w:rsidRDefault="008F1731" w:rsidP="00D3782D">
      <w:pPr>
        <w:pStyle w:val="paragraph"/>
      </w:pPr>
      <w:r w:rsidRPr="00D3782D">
        <w:tab/>
        <w:t>(b)</w:t>
      </w:r>
      <w:r w:rsidRPr="00D3782D">
        <w:tab/>
        <w:t>clause</w:t>
      </w:r>
      <w:r w:rsidR="00D3782D" w:rsidRPr="00D3782D">
        <w:t> </w:t>
      </w:r>
      <w:r w:rsidRPr="00D3782D">
        <w:t>27 of Schedule</w:t>
      </w:r>
      <w:r w:rsidR="00D3782D" w:rsidRPr="00D3782D">
        <w:t> </w:t>
      </w:r>
      <w:r w:rsidRPr="00D3782D">
        <w:t>5, clause</w:t>
      </w:r>
      <w:r w:rsidR="00D3782D" w:rsidRPr="00D3782D">
        <w:t> </w:t>
      </w:r>
      <w:r w:rsidRPr="00D3782D">
        <w:t>38 of Schedule</w:t>
      </w:r>
      <w:r w:rsidR="00D3782D" w:rsidRPr="00D3782D">
        <w:t> </w:t>
      </w:r>
      <w:r w:rsidRPr="00D3782D">
        <w:t>6 or clause</w:t>
      </w:r>
      <w:r w:rsidR="00D3782D" w:rsidRPr="00D3782D">
        <w:t> </w:t>
      </w:r>
      <w:r w:rsidRPr="00D3782D">
        <w:t>44 of Schedule</w:t>
      </w:r>
      <w:r w:rsidR="00D3782D" w:rsidRPr="00D3782D">
        <w:t> </w:t>
      </w:r>
      <w:r w:rsidRPr="00D3782D">
        <w:t>7.</w:t>
      </w:r>
    </w:p>
    <w:p w:rsidR="008F1731" w:rsidRPr="00D3782D" w:rsidRDefault="008F1731" w:rsidP="00D3782D">
      <w:pPr>
        <w:pStyle w:val="subsection"/>
      </w:pPr>
      <w:r w:rsidRPr="00D3782D">
        <w:tab/>
        <w:t>(4)</w:t>
      </w:r>
      <w:r w:rsidRPr="00D3782D">
        <w:tab/>
        <w:t xml:space="preserve">If the </w:t>
      </w:r>
      <w:proofErr w:type="spellStart"/>
      <w:r w:rsidRPr="00D3782D">
        <w:t>ACMA</w:t>
      </w:r>
      <w:proofErr w:type="spellEnd"/>
      <w:r w:rsidRPr="00D3782D">
        <w:t xml:space="preserve"> decides to prepare a report under section</w:t>
      </w:r>
      <w:r w:rsidR="00D3782D" w:rsidRPr="00D3782D">
        <w:t> </w:t>
      </w:r>
      <w:r w:rsidRPr="00D3782D">
        <w:t xml:space="preserve">178 of the </w:t>
      </w:r>
      <w:r w:rsidRPr="00D3782D">
        <w:rPr>
          <w:i/>
        </w:rPr>
        <w:t>Broadcasting Services Act 1992</w:t>
      </w:r>
      <w:r w:rsidRPr="00D3782D">
        <w:t xml:space="preserve"> about an investigation under Part</w:t>
      </w:r>
      <w:r w:rsidR="00D3782D" w:rsidRPr="00D3782D">
        <w:t> </w:t>
      </w:r>
      <w:r w:rsidRPr="00D3782D">
        <w:t xml:space="preserve">13 of that Act, the investigation ends at the end of the day the </w:t>
      </w:r>
      <w:proofErr w:type="spellStart"/>
      <w:r w:rsidRPr="00D3782D">
        <w:t>ACMA</w:t>
      </w:r>
      <w:proofErr w:type="spellEnd"/>
      <w:r w:rsidRPr="00D3782D">
        <w:t xml:space="preserve"> completes the report.</w:t>
      </w:r>
    </w:p>
    <w:p w:rsidR="008F1731" w:rsidRPr="00D3782D" w:rsidRDefault="008F1731" w:rsidP="00D3782D">
      <w:pPr>
        <w:pStyle w:val="ActHead9"/>
        <w:rPr>
          <w:i w:val="0"/>
        </w:rPr>
      </w:pPr>
      <w:bookmarkStart w:id="18" w:name="_Toc401579533"/>
      <w:r w:rsidRPr="00D3782D">
        <w:t>Broadcasting Services Act 1992</w:t>
      </w:r>
      <w:bookmarkEnd w:id="18"/>
    </w:p>
    <w:p w:rsidR="008F1731" w:rsidRPr="00D3782D" w:rsidRDefault="008F1731" w:rsidP="00D3782D">
      <w:pPr>
        <w:pStyle w:val="ItemHead"/>
      </w:pPr>
      <w:r w:rsidRPr="00D3782D">
        <w:t>6  Section</w:t>
      </w:r>
      <w:r w:rsidR="00D3782D" w:rsidRPr="00D3782D">
        <w:t> </w:t>
      </w:r>
      <w:r w:rsidRPr="00D3782D">
        <w:t>149</w:t>
      </w:r>
    </w:p>
    <w:p w:rsidR="008F1731" w:rsidRPr="00D3782D" w:rsidRDefault="008F1731" w:rsidP="00D3782D">
      <w:pPr>
        <w:pStyle w:val="Item"/>
      </w:pPr>
      <w:r w:rsidRPr="00D3782D">
        <w:t>Repeal the section, substitute:</w:t>
      </w:r>
    </w:p>
    <w:p w:rsidR="008F1731" w:rsidRPr="00D3782D" w:rsidRDefault="008F1731" w:rsidP="00D3782D">
      <w:pPr>
        <w:pStyle w:val="ActHead5"/>
      </w:pPr>
      <w:bookmarkStart w:id="19" w:name="_Toc401579534"/>
      <w:r w:rsidRPr="00D3782D">
        <w:rPr>
          <w:rStyle w:val="CharSectno"/>
        </w:rPr>
        <w:t>149</w:t>
      </w:r>
      <w:r w:rsidRPr="00D3782D">
        <w:t xml:space="preserve">  Investigation of complaints by the </w:t>
      </w:r>
      <w:proofErr w:type="spellStart"/>
      <w:r w:rsidRPr="00D3782D">
        <w:t>ACMA</w:t>
      </w:r>
      <w:bookmarkEnd w:id="19"/>
      <w:proofErr w:type="spellEnd"/>
    </w:p>
    <w:p w:rsidR="008F1731" w:rsidRPr="00D3782D" w:rsidRDefault="008F1731" w:rsidP="00D3782D">
      <w:pPr>
        <w:pStyle w:val="subsection"/>
      </w:pPr>
      <w:r w:rsidRPr="00D3782D">
        <w:tab/>
      </w:r>
      <w:r w:rsidRPr="00D3782D">
        <w:tab/>
        <w:t xml:space="preserve">The </w:t>
      </w:r>
      <w:proofErr w:type="spellStart"/>
      <w:r w:rsidRPr="00D3782D">
        <w:t>ACMA</w:t>
      </w:r>
      <w:proofErr w:type="spellEnd"/>
      <w:r w:rsidRPr="00D3782D">
        <w:t xml:space="preserve"> may investigate the complaint if the </w:t>
      </w:r>
      <w:proofErr w:type="spellStart"/>
      <w:r w:rsidRPr="00D3782D">
        <w:t>ACMA</w:t>
      </w:r>
      <w:proofErr w:type="spellEnd"/>
      <w:r w:rsidRPr="00D3782D">
        <w:t xml:space="preserve"> thinks that it is desirable to do so.</w:t>
      </w:r>
    </w:p>
    <w:p w:rsidR="008F1731" w:rsidRPr="00D3782D" w:rsidRDefault="008F1731" w:rsidP="00D3782D">
      <w:pPr>
        <w:pStyle w:val="ItemHead"/>
      </w:pPr>
      <w:r w:rsidRPr="00D3782D">
        <w:t>7  Section</w:t>
      </w:r>
      <w:r w:rsidR="00D3782D" w:rsidRPr="00D3782D">
        <w:t> </w:t>
      </w:r>
      <w:r w:rsidRPr="00D3782D">
        <w:t>151</w:t>
      </w:r>
    </w:p>
    <w:p w:rsidR="008F1731" w:rsidRPr="00D3782D" w:rsidRDefault="008F1731" w:rsidP="00D3782D">
      <w:pPr>
        <w:pStyle w:val="Item"/>
      </w:pPr>
      <w:r w:rsidRPr="00D3782D">
        <w:t>Repeal the section, substitute:</w:t>
      </w:r>
    </w:p>
    <w:p w:rsidR="008F1731" w:rsidRPr="00D3782D" w:rsidRDefault="008F1731" w:rsidP="00D3782D">
      <w:pPr>
        <w:pStyle w:val="ActHead5"/>
      </w:pPr>
      <w:bookmarkStart w:id="20" w:name="_Toc401579535"/>
      <w:r w:rsidRPr="00D3782D">
        <w:rPr>
          <w:rStyle w:val="CharSectno"/>
        </w:rPr>
        <w:t>151</w:t>
      </w:r>
      <w:r w:rsidRPr="00D3782D">
        <w:t xml:space="preserve">  Investigation of complaints relating to the ABC or </w:t>
      </w:r>
      <w:proofErr w:type="spellStart"/>
      <w:r w:rsidRPr="00D3782D">
        <w:t>SBS</w:t>
      </w:r>
      <w:proofErr w:type="spellEnd"/>
      <w:r w:rsidRPr="00D3782D">
        <w:t xml:space="preserve"> by the </w:t>
      </w:r>
      <w:proofErr w:type="spellStart"/>
      <w:r w:rsidRPr="00D3782D">
        <w:t>ACMA</w:t>
      </w:r>
      <w:bookmarkEnd w:id="20"/>
      <w:proofErr w:type="spellEnd"/>
    </w:p>
    <w:p w:rsidR="008F1731" w:rsidRPr="00D3782D" w:rsidRDefault="008F1731" w:rsidP="00D3782D">
      <w:pPr>
        <w:pStyle w:val="subsection"/>
      </w:pPr>
      <w:r w:rsidRPr="00D3782D">
        <w:tab/>
      </w:r>
      <w:r w:rsidRPr="00D3782D">
        <w:tab/>
        <w:t xml:space="preserve">The </w:t>
      </w:r>
      <w:proofErr w:type="spellStart"/>
      <w:r w:rsidRPr="00D3782D">
        <w:t>ACMA</w:t>
      </w:r>
      <w:proofErr w:type="spellEnd"/>
      <w:r w:rsidRPr="00D3782D">
        <w:t xml:space="preserve"> may investigate the complaint if the </w:t>
      </w:r>
      <w:proofErr w:type="spellStart"/>
      <w:r w:rsidRPr="00D3782D">
        <w:t>ACMA</w:t>
      </w:r>
      <w:proofErr w:type="spellEnd"/>
      <w:r w:rsidRPr="00D3782D">
        <w:t xml:space="preserve"> thinks that it is desirable to do so.</w:t>
      </w:r>
    </w:p>
    <w:p w:rsidR="008F1731" w:rsidRPr="00D3782D" w:rsidRDefault="008F1731" w:rsidP="00D3782D">
      <w:pPr>
        <w:pStyle w:val="ItemHead"/>
      </w:pPr>
      <w:r w:rsidRPr="00D3782D">
        <w:lastRenderedPageBreak/>
        <w:t>8  Subsection</w:t>
      </w:r>
      <w:r w:rsidR="00D3782D" w:rsidRPr="00D3782D">
        <w:t> </w:t>
      </w:r>
      <w:r w:rsidRPr="00D3782D">
        <w:t>152(3)</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9  Clause</w:t>
      </w:r>
      <w:r w:rsidR="00D3782D" w:rsidRPr="00D3782D">
        <w:t> </w:t>
      </w:r>
      <w:r w:rsidRPr="00D3782D">
        <w:t>26 of Schedule</w:t>
      </w:r>
      <w:r w:rsidR="00D3782D" w:rsidRPr="00D3782D">
        <w:t> </w:t>
      </w:r>
      <w:r w:rsidRPr="00D3782D">
        <w:t>5</w:t>
      </w:r>
    </w:p>
    <w:p w:rsidR="008F1731" w:rsidRPr="00D3782D" w:rsidRDefault="008F1731" w:rsidP="00D3782D">
      <w:pPr>
        <w:pStyle w:val="Item"/>
      </w:pPr>
      <w:r w:rsidRPr="00D3782D">
        <w:t>Repeal the clause.</w:t>
      </w:r>
    </w:p>
    <w:p w:rsidR="008F1731" w:rsidRPr="00D3782D" w:rsidRDefault="008F1731" w:rsidP="00D3782D">
      <w:pPr>
        <w:pStyle w:val="ItemHead"/>
      </w:pPr>
      <w:r w:rsidRPr="00D3782D">
        <w:t>10  Clause</w:t>
      </w:r>
      <w:r w:rsidR="00D3782D" w:rsidRPr="00D3782D">
        <w:t> </w:t>
      </w:r>
      <w:r w:rsidRPr="00D3782D">
        <w:t>27 of Schedule</w:t>
      </w:r>
      <w:r w:rsidR="00D3782D" w:rsidRPr="00D3782D">
        <w:t> </w:t>
      </w:r>
      <w:r w:rsidRPr="00D3782D">
        <w:t>5 (heading)</w:t>
      </w:r>
    </w:p>
    <w:p w:rsidR="008F1731" w:rsidRPr="00D3782D" w:rsidRDefault="008F1731" w:rsidP="00D3782D">
      <w:pPr>
        <w:pStyle w:val="Item"/>
      </w:pPr>
      <w:r w:rsidRPr="00D3782D">
        <w:t>Repeal the heading, substitute:</w:t>
      </w:r>
    </w:p>
    <w:p w:rsidR="008F1731" w:rsidRPr="00D3782D" w:rsidRDefault="008F1731" w:rsidP="00D3782D">
      <w:pPr>
        <w:pStyle w:val="ActHead5"/>
      </w:pPr>
      <w:bookmarkStart w:id="21" w:name="_Toc401579536"/>
      <w:r w:rsidRPr="00D3782D">
        <w:rPr>
          <w:rStyle w:val="CharSectno"/>
        </w:rPr>
        <w:t>27</w:t>
      </w:r>
      <w:r w:rsidRPr="00D3782D">
        <w:t xml:space="preserve">  </w:t>
      </w:r>
      <w:proofErr w:type="spellStart"/>
      <w:r w:rsidRPr="00D3782D">
        <w:t>ACMA</w:t>
      </w:r>
      <w:proofErr w:type="spellEnd"/>
      <w:r w:rsidRPr="00D3782D">
        <w:t xml:space="preserve"> may investigate matters</w:t>
      </w:r>
      <w:bookmarkEnd w:id="21"/>
    </w:p>
    <w:p w:rsidR="008F1731" w:rsidRPr="00D3782D" w:rsidRDefault="008F1731" w:rsidP="00D3782D">
      <w:pPr>
        <w:pStyle w:val="ItemHead"/>
      </w:pPr>
      <w:r w:rsidRPr="00D3782D">
        <w:t>11  Clause</w:t>
      </w:r>
      <w:r w:rsidR="00D3782D" w:rsidRPr="00D3782D">
        <w:t> </w:t>
      </w:r>
      <w:r w:rsidRPr="00D3782D">
        <w:t>27 of Schedule</w:t>
      </w:r>
      <w:r w:rsidR="00D3782D" w:rsidRPr="00D3782D">
        <w:t> </w:t>
      </w:r>
      <w:r w:rsidRPr="00D3782D">
        <w:t>5</w:t>
      </w:r>
    </w:p>
    <w:p w:rsidR="008F1731" w:rsidRPr="00D3782D" w:rsidRDefault="008F1731" w:rsidP="00D3782D">
      <w:pPr>
        <w:pStyle w:val="Item"/>
      </w:pPr>
      <w:r w:rsidRPr="00D3782D">
        <w:t>After “may”, insert “, on its own initiative or in response to a complaint made under Division</w:t>
      </w:r>
      <w:r w:rsidR="00D3782D" w:rsidRPr="00D3782D">
        <w:t> </w:t>
      </w:r>
      <w:r w:rsidRPr="00D3782D">
        <w:t>1,”.</w:t>
      </w:r>
    </w:p>
    <w:p w:rsidR="008F1731" w:rsidRPr="00D3782D" w:rsidRDefault="008F1731" w:rsidP="00D3782D">
      <w:pPr>
        <w:pStyle w:val="ItemHead"/>
      </w:pPr>
      <w:r w:rsidRPr="00D3782D">
        <w:t>12  Clause</w:t>
      </w:r>
      <w:r w:rsidR="00D3782D" w:rsidRPr="00D3782D">
        <w:t> </w:t>
      </w:r>
      <w:r w:rsidRPr="00D3782D">
        <w:t>1 of Schedule</w:t>
      </w:r>
      <w:r w:rsidR="00D3782D" w:rsidRPr="00D3782D">
        <w:t> </w:t>
      </w:r>
      <w:r w:rsidRPr="00D3782D">
        <w:t>6</w:t>
      </w:r>
    </w:p>
    <w:p w:rsidR="008F1731" w:rsidRPr="00D3782D" w:rsidRDefault="008F1731" w:rsidP="00D3782D">
      <w:pPr>
        <w:pStyle w:val="Item"/>
      </w:pPr>
      <w:r w:rsidRPr="00D3782D">
        <w:t>Omit:</w:t>
      </w:r>
    </w:p>
    <w:p w:rsidR="008F1731" w:rsidRPr="00D3782D" w:rsidRDefault="008F1731" w:rsidP="00D3782D">
      <w:pPr>
        <w:pStyle w:val="SOBullet"/>
      </w:pPr>
      <w:r w:rsidRPr="00D3782D">
        <w:t>•</w:t>
      </w:r>
      <w:r w:rsidRPr="00D3782D">
        <w:tab/>
        <w:t xml:space="preserve">The </w:t>
      </w:r>
      <w:proofErr w:type="spellStart"/>
      <w:r w:rsidRPr="00D3782D">
        <w:t>ACMA</w:t>
      </w:r>
      <w:proofErr w:type="spellEnd"/>
      <w:r w:rsidRPr="00D3782D">
        <w:t xml:space="preserve"> is to investigate complaints about </w:t>
      </w:r>
      <w:proofErr w:type="spellStart"/>
      <w:r w:rsidRPr="00D3782D">
        <w:t>datacasting</w:t>
      </w:r>
      <w:proofErr w:type="spellEnd"/>
      <w:r w:rsidRPr="00D3782D">
        <w:t xml:space="preserve"> licensees.</w:t>
      </w:r>
    </w:p>
    <w:p w:rsidR="008F1731" w:rsidRPr="00D3782D" w:rsidRDefault="008F1731" w:rsidP="00D3782D">
      <w:pPr>
        <w:pStyle w:val="Item"/>
      </w:pPr>
      <w:r w:rsidRPr="00D3782D">
        <w:t>substitute:</w:t>
      </w:r>
    </w:p>
    <w:p w:rsidR="008F1731" w:rsidRPr="00D3782D" w:rsidRDefault="008F1731" w:rsidP="00D3782D">
      <w:pPr>
        <w:pStyle w:val="SOBullet"/>
      </w:pPr>
      <w:r w:rsidRPr="00D3782D">
        <w:t>•</w:t>
      </w:r>
      <w:r w:rsidRPr="00D3782D">
        <w:tab/>
        <w:t xml:space="preserve">The </w:t>
      </w:r>
      <w:proofErr w:type="spellStart"/>
      <w:r w:rsidRPr="00D3782D">
        <w:t>ACMA</w:t>
      </w:r>
      <w:proofErr w:type="spellEnd"/>
      <w:r w:rsidRPr="00D3782D">
        <w:t xml:space="preserve"> may investigate complaints about </w:t>
      </w:r>
      <w:proofErr w:type="spellStart"/>
      <w:r w:rsidRPr="00D3782D">
        <w:t>datacasting</w:t>
      </w:r>
      <w:proofErr w:type="spellEnd"/>
      <w:r w:rsidRPr="00D3782D">
        <w:t xml:space="preserve"> licensees.</w:t>
      </w:r>
    </w:p>
    <w:p w:rsidR="008F1731" w:rsidRPr="00D3782D" w:rsidRDefault="008F1731" w:rsidP="00D3782D">
      <w:pPr>
        <w:pStyle w:val="ItemHead"/>
      </w:pPr>
      <w:r w:rsidRPr="00D3782D">
        <w:t>13  Clause</w:t>
      </w:r>
      <w:r w:rsidR="00D3782D" w:rsidRPr="00D3782D">
        <w:t> </w:t>
      </w:r>
      <w:r w:rsidRPr="00D3782D">
        <w:t>38 of Schedule</w:t>
      </w:r>
      <w:r w:rsidR="00D3782D" w:rsidRPr="00D3782D">
        <w:t> </w:t>
      </w:r>
      <w:r w:rsidRPr="00D3782D">
        <w:t>6</w:t>
      </w:r>
    </w:p>
    <w:p w:rsidR="008F1731" w:rsidRPr="00D3782D" w:rsidRDefault="008F1731" w:rsidP="00D3782D">
      <w:pPr>
        <w:pStyle w:val="Item"/>
      </w:pPr>
      <w:r w:rsidRPr="00D3782D">
        <w:t>Repeal the clause, substitute:</w:t>
      </w:r>
    </w:p>
    <w:p w:rsidR="008F1731" w:rsidRPr="00D3782D" w:rsidRDefault="008F1731" w:rsidP="00D3782D">
      <w:pPr>
        <w:pStyle w:val="ActHead5"/>
      </w:pPr>
      <w:bookmarkStart w:id="22" w:name="_Toc401579537"/>
      <w:r w:rsidRPr="00D3782D">
        <w:rPr>
          <w:rStyle w:val="CharSectno"/>
        </w:rPr>
        <w:t>38</w:t>
      </w:r>
      <w:r w:rsidRPr="00D3782D">
        <w:t xml:space="preserve">  Investigation of complaints by the </w:t>
      </w:r>
      <w:proofErr w:type="spellStart"/>
      <w:r w:rsidRPr="00D3782D">
        <w:t>ACMA</w:t>
      </w:r>
      <w:bookmarkEnd w:id="22"/>
      <w:proofErr w:type="spellEnd"/>
    </w:p>
    <w:p w:rsidR="008F1731" w:rsidRPr="00D3782D" w:rsidRDefault="008F1731" w:rsidP="00D3782D">
      <w:pPr>
        <w:pStyle w:val="subsection"/>
      </w:pPr>
      <w:r w:rsidRPr="00D3782D">
        <w:tab/>
      </w:r>
      <w:r w:rsidRPr="00D3782D">
        <w:tab/>
        <w:t xml:space="preserve">The </w:t>
      </w:r>
      <w:proofErr w:type="spellStart"/>
      <w:r w:rsidRPr="00D3782D">
        <w:t>ACMA</w:t>
      </w:r>
      <w:proofErr w:type="spellEnd"/>
      <w:r w:rsidRPr="00D3782D">
        <w:t xml:space="preserve"> may investigate the complaint if the </w:t>
      </w:r>
      <w:proofErr w:type="spellStart"/>
      <w:r w:rsidRPr="00D3782D">
        <w:t>ACMA</w:t>
      </w:r>
      <w:proofErr w:type="spellEnd"/>
      <w:r w:rsidRPr="00D3782D">
        <w:t xml:space="preserve"> thinks that it is desirable to do so.</w:t>
      </w:r>
    </w:p>
    <w:p w:rsidR="008F1731" w:rsidRPr="00D3782D" w:rsidRDefault="008F1731" w:rsidP="00D3782D">
      <w:pPr>
        <w:pStyle w:val="ItemHead"/>
      </w:pPr>
      <w:r w:rsidRPr="00D3782D">
        <w:t>14  Clause</w:t>
      </w:r>
      <w:r w:rsidR="00D3782D" w:rsidRPr="00D3782D">
        <w:t> </w:t>
      </w:r>
      <w:r w:rsidRPr="00D3782D">
        <w:t>43 of Schedule</w:t>
      </w:r>
      <w:r w:rsidR="00D3782D" w:rsidRPr="00D3782D">
        <w:t> </w:t>
      </w:r>
      <w:r w:rsidRPr="00D3782D">
        <w:t>7</w:t>
      </w:r>
    </w:p>
    <w:p w:rsidR="008F1731" w:rsidRPr="00D3782D" w:rsidRDefault="008F1731" w:rsidP="00D3782D">
      <w:pPr>
        <w:pStyle w:val="Item"/>
      </w:pPr>
      <w:r w:rsidRPr="00D3782D">
        <w:t>Repeal the clause.</w:t>
      </w:r>
    </w:p>
    <w:p w:rsidR="008F1731" w:rsidRPr="00D3782D" w:rsidRDefault="008F1731" w:rsidP="00D3782D">
      <w:pPr>
        <w:pStyle w:val="ItemHead"/>
      </w:pPr>
      <w:r w:rsidRPr="00D3782D">
        <w:lastRenderedPageBreak/>
        <w:t>15  Clause</w:t>
      </w:r>
      <w:r w:rsidR="00D3782D" w:rsidRPr="00D3782D">
        <w:t> </w:t>
      </w:r>
      <w:r w:rsidRPr="00D3782D">
        <w:t>44 of Schedule</w:t>
      </w:r>
      <w:r w:rsidR="00D3782D" w:rsidRPr="00D3782D">
        <w:t> </w:t>
      </w:r>
      <w:r w:rsidRPr="00D3782D">
        <w:t>7 (heading)</w:t>
      </w:r>
    </w:p>
    <w:p w:rsidR="008F1731" w:rsidRPr="00D3782D" w:rsidRDefault="008F1731" w:rsidP="00D3782D">
      <w:pPr>
        <w:pStyle w:val="Item"/>
      </w:pPr>
      <w:r w:rsidRPr="00D3782D">
        <w:t>Repeal the heading, substitute:</w:t>
      </w:r>
    </w:p>
    <w:p w:rsidR="008F1731" w:rsidRPr="00D3782D" w:rsidRDefault="008F1731" w:rsidP="00D3782D">
      <w:pPr>
        <w:pStyle w:val="ActHead5"/>
      </w:pPr>
      <w:bookmarkStart w:id="23" w:name="_Toc401579538"/>
      <w:r w:rsidRPr="00D3782D">
        <w:rPr>
          <w:rStyle w:val="CharSectno"/>
        </w:rPr>
        <w:t>44</w:t>
      </w:r>
      <w:r w:rsidRPr="00D3782D">
        <w:t xml:space="preserve">  </w:t>
      </w:r>
      <w:proofErr w:type="spellStart"/>
      <w:r w:rsidRPr="00D3782D">
        <w:t>ACMA</w:t>
      </w:r>
      <w:proofErr w:type="spellEnd"/>
      <w:r w:rsidRPr="00D3782D">
        <w:t xml:space="preserve"> may investigate matters</w:t>
      </w:r>
      <w:bookmarkEnd w:id="23"/>
    </w:p>
    <w:p w:rsidR="008F1731" w:rsidRPr="00D3782D" w:rsidRDefault="008F1731" w:rsidP="00D3782D">
      <w:pPr>
        <w:pStyle w:val="ItemHead"/>
      </w:pPr>
      <w:r w:rsidRPr="00D3782D">
        <w:t>16  Clause</w:t>
      </w:r>
      <w:r w:rsidR="00D3782D" w:rsidRPr="00D3782D">
        <w:t> </w:t>
      </w:r>
      <w:r w:rsidRPr="00D3782D">
        <w:t>44 of Schedule</w:t>
      </w:r>
      <w:r w:rsidR="00D3782D" w:rsidRPr="00D3782D">
        <w:t> </w:t>
      </w:r>
      <w:r w:rsidRPr="00D3782D">
        <w:t>7</w:t>
      </w:r>
    </w:p>
    <w:p w:rsidR="008F1731" w:rsidRPr="00D3782D" w:rsidRDefault="008F1731" w:rsidP="00D3782D">
      <w:pPr>
        <w:pStyle w:val="Item"/>
      </w:pPr>
      <w:r w:rsidRPr="00D3782D">
        <w:t>After “may”, insert “, on its own initiative or in response to a complaint made under Division</w:t>
      </w:r>
      <w:r w:rsidR="00D3782D" w:rsidRPr="00D3782D">
        <w:t> </w:t>
      </w:r>
      <w:r w:rsidRPr="00D3782D">
        <w:t>1,”.</w:t>
      </w:r>
    </w:p>
    <w:p w:rsidR="008F1731" w:rsidRPr="00D3782D" w:rsidRDefault="008F1731" w:rsidP="00D3782D">
      <w:pPr>
        <w:pStyle w:val="ActHead9"/>
        <w:rPr>
          <w:i w:val="0"/>
        </w:rPr>
      </w:pPr>
      <w:bookmarkStart w:id="24" w:name="_Toc401579539"/>
      <w:r w:rsidRPr="00D3782D">
        <w:t>Interactive Gambling Act 2001</w:t>
      </w:r>
      <w:bookmarkEnd w:id="24"/>
    </w:p>
    <w:p w:rsidR="008F1731" w:rsidRPr="00D3782D" w:rsidRDefault="008F1731" w:rsidP="00D3782D">
      <w:pPr>
        <w:pStyle w:val="ItemHead"/>
      </w:pPr>
      <w:r w:rsidRPr="00D3782D">
        <w:t>17  Section</w:t>
      </w:r>
      <w:r w:rsidR="00D3782D" w:rsidRPr="00D3782D">
        <w:t> </w:t>
      </w:r>
      <w:r w:rsidRPr="00D3782D">
        <w:t>20</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18  Section</w:t>
      </w:r>
      <w:r w:rsidR="00D3782D" w:rsidRPr="00D3782D">
        <w:t> </w:t>
      </w:r>
      <w:r w:rsidRPr="00D3782D">
        <w:t>21 (heading)</w:t>
      </w:r>
    </w:p>
    <w:p w:rsidR="008F1731" w:rsidRPr="00D3782D" w:rsidRDefault="008F1731" w:rsidP="00D3782D">
      <w:pPr>
        <w:pStyle w:val="Item"/>
      </w:pPr>
      <w:r w:rsidRPr="00D3782D">
        <w:t>Repeal the heading, substitute:</w:t>
      </w:r>
    </w:p>
    <w:p w:rsidR="008F1731" w:rsidRPr="00D3782D" w:rsidRDefault="008F1731" w:rsidP="00D3782D">
      <w:pPr>
        <w:pStyle w:val="ActHead5"/>
      </w:pPr>
      <w:bookmarkStart w:id="25" w:name="_Toc401579540"/>
      <w:r w:rsidRPr="00D3782D">
        <w:rPr>
          <w:rStyle w:val="CharSectno"/>
        </w:rPr>
        <w:t>21</w:t>
      </w:r>
      <w:r w:rsidRPr="00D3782D">
        <w:t xml:space="preserve">  </w:t>
      </w:r>
      <w:proofErr w:type="spellStart"/>
      <w:r w:rsidRPr="00D3782D">
        <w:t>ACMA</w:t>
      </w:r>
      <w:proofErr w:type="spellEnd"/>
      <w:r w:rsidRPr="00D3782D">
        <w:t xml:space="preserve"> may investigate matters</w:t>
      </w:r>
      <w:bookmarkEnd w:id="25"/>
    </w:p>
    <w:p w:rsidR="008F1731" w:rsidRPr="00D3782D" w:rsidRDefault="008F1731" w:rsidP="00D3782D">
      <w:pPr>
        <w:pStyle w:val="ItemHead"/>
      </w:pPr>
      <w:r w:rsidRPr="00D3782D">
        <w:t>19  Section</w:t>
      </w:r>
      <w:r w:rsidR="00D3782D" w:rsidRPr="00D3782D">
        <w:t> </w:t>
      </w:r>
      <w:r w:rsidRPr="00D3782D">
        <w:t>21</w:t>
      </w:r>
    </w:p>
    <w:p w:rsidR="008F1731" w:rsidRPr="00D3782D" w:rsidRDefault="008F1731" w:rsidP="00D3782D">
      <w:pPr>
        <w:pStyle w:val="Item"/>
      </w:pPr>
      <w:r w:rsidRPr="00D3782D">
        <w:t xml:space="preserve">Before “The </w:t>
      </w:r>
      <w:proofErr w:type="spellStart"/>
      <w:r w:rsidRPr="00D3782D">
        <w:t>ACMA</w:t>
      </w:r>
      <w:proofErr w:type="spellEnd"/>
      <w:r w:rsidRPr="00D3782D">
        <w:t xml:space="preserve"> may”, insert “(1)”.</w:t>
      </w:r>
    </w:p>
    <w:p w:rsidR="008F1731" w:rsidRPr="00D3782D" w:rsidRDefault="008F1731" w:rsidP="00D3782D">
      <w:pPr>
        <w:pStyle w:val="ItemHead"/>
      </w:pPr>
      <w:r w:rsidRPr="00D3782D">
        <w:t>20  Section</w:t>
      </w:r>
      <w:r w:rsidR="00D3782D" w:rsidRPr="00D3782D">
        <w:t> </w:t>
      </w:r>
      <w:r w:rsidRPr="00D3782D">
        <w:t>21</w:t>
      </w:r>
    </w:p>
    <w:p w:rsidR="008F1731" w:rsidRPr="00D3782D" w:rsidRDefault="008F1731" w:rsidP="00D3782D">
      <w:pPr>
        <w:pStyle w:val="Item"/>
      </w:pPr>
      <w:r w:rsidRPr="00D3782D">
        <w:t>After “may”, insert “, on its own initiative or in response to a complaint made under Division</w:t>
      </w:r>
      <w:r w:rsidR="00D3782D" w:rsidRPr="00D3782D">
        <w:t> </w:t>
      </w:r>
      <w:r w:rsidRPr="00D3782D">
        <w:t>1,”.</w:t>
      </w:r>
    </w:p>
    <w:p w:rsidR="008F1731" w:rsidRPr="00D3782D" w:rsidRDefault="008F1731" w:rsidP="00D3782D">
      <w:pPr>
        <w:pStyle w:val="ItemHead"/>
      </w:pPr>
      <w:r w:rsidRPr="00D3782D">
        <w:t>21  At the end of section</w:t>
      </w:r>
      <w:r w:rsidR="00D3782D" w:rsidRPr="00D3782D">
        <w:t> </w:t>
      </w:r>
      <w:r w:rsidRPr="00D3782D">
        <w:t>21</w:t>
      </w:r>
    </w:p>
    <w:p w:rsidR="008F1731" w:rsidRPr="00D3782D" w:rsidRDefault="008F1731" w:rsidP="00D3782D">
      <w:pPr>
        <w:pStyle w:val="Item"/>
      </w:pPr>
      <w:r w:rsidRPr="00D3782D">
        <w:t>Add:</w:t>
      </w:r>
    </w:p>
    <w:p w:rsidR="008F1731" w:rsidRPr="00D3782D" w:rsidRDefault="008F1731" w:rsidP="00D3782D">
      <w:pPr>
        <w:pStyle w:val="SubsectionHead"/>
      </w:pPr>
      <w:r w:rsidRPr="00D3782D">
        <w:t>Internet content hosted in Australia—referral of complaint to an Australian police force</w:t>
      </w:r>
    </w:p>
    <w:p w:rsidR="008F1731" w:rsidRPr="00D3782D" w:rsidRDefault="008F1731" w:rsidP="00D3782D">
      <w:pPr>
        <w:pStyle w:val="subsection"/>
      </w:pPr>
      <w:r w:rsidRPr="00D3782D">
        <w:tab/>
        <w:t>(2)</w:t>
      </w:r>
      <w:r w:rsidRPr="00D3782D">
        <w:tab/>
        <w:t>If a complaint relates to internet content hosted in Australia:</w:t>
      </w:r>
    </w:p>
    <w:p w:rsidR="008F1731" w:rsidRPr="00D3782D" w:rsidRDefault="008F1731" w:rsidP="00D3782D">
      <w:pPr>
        <w:pStyle w:val="paragraph"/>
      </w:pPr>
      <w:r w:rsidRPr="00D3782D">
        <w:tab/>
        <w:t>(a)</w:t>
      </w:r>
      <w:r w:rsidRPr="00D3782D">
        <w:tab/>
        <w:t xml:space="preserve">the </w:t>
      </w:r>
      <w:proofErr w:type="spellStart"/>
      <w:r w:rsidRPr="00D3782D">
        <w:t>ACMA</w:t>
      </w:r>
      <w:proofErr w:type="spellEnd"/>
      <w:r w:rsidRPr="00D3782D">
        <w:t xml:space="preserve"> must not investigate the complaint; and</w:t>
      </w:r>
    </w:p>
    <w:p w:rsidR="008F1731" w:rsidRPr="00D3782D" w:rsidRDefault="008F1731" w:rsidP="00D3782D">
      <w:pPr>
        <w:pStyle w:val="paragraph"/>
      </w:pPr>
      <w:r w:rsidRPr="00D3782D">
        <w:tab/>
        <w:t>(b)</w:t>
      </w:r>
      <w:r w:rsidRPr="00D3782D">
        <w:tab/>
        <w:t xml:space="preserve">if the </w:t>
      </w:r>
      <w:proofErr w:type="spellStart"/>
      <w:r w:rsidRPr="00D3782D">
        <w:t>ACMA</w:t>
      </w:r>
      <w:proofErr w:type="spellEnd"/>
      <w:r w:rsidRPr="00D3782D">
        <w:t xml:space="preserve"> considers that the complaint should be referred to an Australian police force—the </w:t>
      </w:r>
      <w:proofErr w:type="spellStart"/>
      <w:r w:rsidRPr="00D3782D">
        <w:t>ACMA</w:t>
      </w:r>
      <w:proofErr w:type="spellEnd"/>
      <w:r w:rsidRPr="00D3782D">
        <w:t xml:space="preserve"> must:</w:t>
      </w:r>
    </w:p>
    <w:p w:rsidR="008F1731" w:rsidRPr="00D3782D" w:rsidRDefault="008F1731" w:rsidP="00D3782D">
      <w:pPr>
        <w:pStyle w:val="paragraphsub"/>
      </w:pPr>
      <w:r w:rsidRPr="00D3782D">
        <w:tab/>
        <w:t>(</w:t>
      </w:r>
      <w:proofErr w:type="spellStart"/>
      <w:r w:rsidRPr="00D3782D">
        <w:t>i</w:t>
      </w:r>
      <w:proofErr w:type="spellEnd"/>
      <w:r w:rsidRPr="00D3782D">
        <w:t>)</w:t>
      </w:r>
      <w:r w:rsidRPr="00D3782D">
        <w:tab/>
        <w:t>refer the complaint to a member of an Australian police force; and</w:t>
      </w:r>
    </w:p>
    <w:p w:rsidR="008F1731" w:rsidRPr="00D3782D" w:rsidRDefault="008F1731" w:rsidP="00D3782D">
      <w:pPr>
        <w:pStyle w:val="paragraphsub"/>
      </w:pPr>
      <w:r w:rsidRPr="00D3782D">
        <w:lastRenderedPageBreak/>
        <w:tab/>
        <w:t>(ii)</w:t>
      </w:r>
      <w:r w:rsidRPr="00D3782D">
        <w:tab/>
        <w:t>give written notice to the complainant stating that the complaint has been so referred.</w:t>
      </w:r>
    </w:p>
    <w:p w:rsidR="008F1731" w:rsidRPr="00D3782D" w:rsidRDefault="008F1731" w:rsidP="00D3782D">
      <w:pPr>
        <w:pStyle w:val="subsection"/>
      </w:pPr>
      <w:r w:rsidRPr="00D3782D">
        <w:tab/>
        <w:t>(3)</w:t>
      </w:r>
      <w:r w:rsidRPr="00D3782D">
        <w:tab/>
        <w:t xml:space="preserve">The manner in which a complaint may be referred under </w:t>
      </w:r>
      <w:r w:rsidR="00D3782D" w:rsidRPr="00D3782D">
        <w:t>subsection (</w:t>
      </w:r>
      <w:r w:rsidRPr="00D3782D">
        <w:t xml:space="preserve">2) to a member of an Australian police force includes (but is not limited to) a manner ascertained in accordance with an arrangement between the </w:t>
      </w:r>
      <w:proofErr w:type="spellStart"/>
      <w:r w:rsidRPr="00D3782D">
        <w:t>ACMA</w:t>
      </w:r>
      <w:proofErr w:type="spellEnd"/>
      <w:r w:rsidRPr="00D3782D">
        <w:t xml:space="preserve"> and the chief (however described) of the police force concerned.</w:t>
      </w:r>
    </w:p>
    <w:p w:rsidR="008F1731" w:rsidRPr="00D3782D" w:rsidRDefault="008F1731" w:rsidP="00D3782D">
      <w:pPr>
        <w:pStyle w:val="subsection"/>
      </w:pPr>
      <w:r w:rsidRPr="00D3782D">
        <w:tab/>
        <w:t>(4)</w:t>
      </w:r>
      <w:r w:rsidRPr="00D3782D">
        <w:tab/>
        <w:t xml:space="preserve">If a complaint is referred to a member of an Australian police force under </w:t>
      </w:r>
      <w:r w:rsidR="00D3782D" w:rsidRPr="00D3782D">
        <w:t>subsection (</w:t>
      </w:r>
      <w:r w:rsidRPr="00D3782D">
        <w:t>2), the member may refer the complaint to a member of another Australian police force.</w:t>
      </w:r>
    </w:p>
    <w:p w:rsidR="008F1731" w:rsidRPr="00D3782D" w:rsidRDefault="008F1731" w:rsidP="00D3782D">
      <w:pPr>
        <w:pStyle w:val="subsection"/>
      </w:pPr>
      <w:r w:rsidRPr="00D3782D">
        <w:tab/>
        <w:t>(5)</w:t>
      </w:r>
      <w:r w:rsidRPr="00D3782D">
        <w:tab/>
        <w:t xml:space="preserve">This section does not, by implication, limit the </w:t>
      </w:r>
      <w:proofErr w:type="spellStart"/>
      <w:r w:rsidRPr="00D3782D">
        <w:t>ACMA’s</w:t>
      </w:r>
      <w:proofErr w:type="spellEnd"/>
      <w:r w:rsidRPr="00D3782D">
        <w:t xml:space="preserve"> powers to refer other matters to a member of an Australian police force.</w:t>
      </w:r>
    </w:p>
    <w:p w:rsidR="008F1731" w:rsidRPr="00D3782D" w:rsidRDefault="008F1731" w:rsidP="00D3782D">
      <w:pPr>
        <w:pStyle w:val="ItemHead"/>
      </w:pPr>
      <w:r w:rsidRPr="00D3782D">
        <w:t>22  Subsection</w:t>
      </w:r>
      <w:r w:rsidR="00D3782D" w:rsidRPr="00D3782D">
        <w:t> </w:t>
      </w:r>
      <w:r w:rsidRPr="00D3782D">
        <w:t>24(1) (note 1)</w:t>
      </w:r>
    </w:p>
    <w:p w:rsidR="008F1731" w:rsidRPr="00D3782D" w:rsidRDefault="008F1731" w:rsidP="00D3782D">
      <w:pPr>
        <w:pStyle w:val="Item"/>
      </w:pPr>
      <w:r w:rsidRPr="00D3782D">
        <w:t>Repeal the note.</w:t>
      </w:r>
    </w:p>
    <w:p w:rsidR="008F1731" w:rsidRPr="00D3782D" w:rsidRDefault="008F1731" w:rsidP="00D3782D">
      <w:pPr>
        <w:pStyle w:val="ItemHead"/>
      </w:pPr>
      <w:r w:rsidRPr="00D3782D">
        <w:t>23  Subsection</w:t>
      </w:r>
      <w:r w:rsidR="00D3782D" w:rsidRPr="00D3782D">
        <w:t> </w:t>
      </w:r>
      <w:r w:rsidRPr="00D3782D">
        <w:t>24(1) (note 2)</w:t>
      </w:r>
    </w:p>
    <w:p w:rsidR="008F1731" w:rsidRPr="00D3782D" w:rsidRDefault="008F1731" w:rsidP="00D3782D">
      <w:pPr>
        <w:pStyle w:val="Item"/>
      </w:pPr>
      <w:r w:rsidRPr="00D3782D">
        <w:t>Omit “Note 2”, substitute “Note”.</w:t>
      </w:r>
    </w:p>
    <w:p w:rsidR="008F1731" w:rsidRPr="00D3782D" w:rsidRDefault="008F1731" w:rsidP="00D3782D">
      <w:pPr>
        <w:pStyle w:val="ItemHead"/>
      </w:pPr>
      <w:r w:rsidRPr="00D3782D">
        <w:t>24  Application of this Part</w:t>
      </w:r>
    </w:p>
    <w:p w:rsidR="008F1731" w:rsidRPr="00D3782D" w:rsidRDefault="008F1731" w:rsidP="00D3782D">
      <w:pPr>
        <w:pStyle w:val="Subitem"/>
      </w:pPr>
      <w:r w:rsidRPr="00D3782D">
        <w:tab/>
        <w:t xml:space="preserve">The amendments made by this Part apply to complaints received by the </w:t>
      </w:r>
      <w:proofErr w:type="spellStart"/>
      <w:r w:rsidRPr="00D3782D">
        <w:t>ACMA</w:t>
      </w:r>
      <w:proofErr w:type="spellEnd"/>
      <w:r w:rsidRPr="00D3782D">
        <w:t xml:space="preserve"> on or after the commencement of this Part.</w:t>
      </w:r>
    </w:p>
    <w:p w:rsidR="008F1731" w:rsidRPr="00D3782D" w:rsidRDefault="008F1731" w:rsidP="00D3782D">
      <w:pPr>
        <w:pStyle w:val="ActHead7"/>
        <w:pageBreakBefore/>
      </w:pPr>
      <w:bookmarkStart w:id="26" w:name="_Toc401579541"/>
      <w:r w:rsidRPr="00D3782D">
        <w:rPr>
          <w:rStyle w:val="CharAmPartNo"/>
        </w:rPr>
        <w:lastRenderedPageBreak/>
        <w:t>Part</w:t>
      </w:r>
      <w:r w:rsidR="00D3782D" w:rsidRPr="00D3782D">
        <w:rPr>
          <w:rStyle w:val="CharAmPartNo"/>
        </w:rPr>
        <w:t> </w:t>
      </w:r>
      <w:r w:rsidRPr="00D3782D">
        <w:rPr>
          <w:rStyle w:val="CharAmPartNo"/>
        </w:rPr>
        <w:t>4</w:t>
      </w:r>
      <w:r w:rsidRPr="00D3782D">
        <w:t>—</w:t>
      </w:r>
      <w:r w:rsidRPr="00D3782D">
        <w:rPr>
          <w:rStyle w:val="CharAmPartText"/>
        </w:rPr>
        <w:t>Amendments relating to the Advanced Mobile Phone System</w:t>
      </w:r>
      <w:bookmarkEnd w:id="26"/>
    </w:p>
    <w:p w:rsidR="008F1731" w:rsidRPr="00D3782D" w:rsidRDefault="008F1731" w:rsidP="00D3782D">
      <w:pPr>
        <w:pStyle w:val="ActHead9"/>
        <w:rPr>
          <w:i w:val="0"/>
        </w:rPr>
      </w:pPr>
      <w:bookmarkStart w:id="27" w:name="_Toc401579542"/>
      <w:r w:rsidRPr="00D3782D">
        <w:t>Telecommunications Act 1997</w:t>
      </w:r>
      <w:bookmarkEnd w:id="27"/>
    </w:p>
    <w:p w:rsidR="008F1731" w:rsidRPr="00D3782D" w:rsidRDefault="008F1731" w:rsidP="00D3782D">
      <w:pPr>
        <w:pStyle w:val="ItemHead"/>
      </w:pPr>
      <w:r w:rsidRPr="00D3782D">
        <w:t>25  Section</w:t>
      </w:r>
      <w:r w:rsidR="00D3782D" w:rsidRPr="00D3782D">
        <w:t> </w:t>
      </w:r>
      <w:r w:rsidRPr="00D3782D">
        <w:t>5</w:t>
      </w:r>
    </w:p>
    <w:p w:rsidR="008F1731" w:rsidRPr="00D3782D" w:rsidRDefault="008F1731" w:rsidP="00D3782D">
      <w:pPr>
        <w:pStyle w:val="Item"/>
      </w:pPr>
      <w:r w:rsidRPr="00D3782D">
        <w:t>Omit:</w:t>
      </w:r>
    </w:p>
    <w:p w:rsidR="008F1731" w:rsidRPr="00D3782D" w:rsidRDefault="008F1731" w:rsidP="00D3782D">
      <w:pPr>
        <w:pStyle w:val="SOBullet"/>
      </w:pPr>
      <w:r w:rsidRPr="00D3782D">
        <w:t>•</w:t>
      </w:r>
      <w:r w:rsidRPr="00D3782D">
        <w:tab/>
        <w:t>The Advanced Mobile Phone System is to be phased out by 1</w:t>
      </w:r>
      <w:r w:rsidR="00D3782D" w:rsidRPr="00D3782D">
        <w:t> </w:t>
      </w:r>
      <w:r w:rsidRPr="00D3782D">
        <w:t>January 2000.</w:t>
      </w:r>
    </w:p>
    <w:p w:rsidR="008F1731" w:rsidRPr="00D3782D" w:rsidRDefault="008F1731" w:rsidP="00D3782D">
      <w:pPr>
        <w:pStyle w:val="ItemHead"/>
      </w:pPr>
      <w:r w:rsidRPr="00D3782D">
        <w:t>26  Section</w:t>
      </w:r>
      <w:r w:rsidR="00D3782D" w:rsidRPr="00D3782D">
        <w:t> </w:t>
      </w:r>
      <w:r w:rsidRPr="00D3782D">
        <w:t>6 (table item</w:t>
      </w:r>
      <w:r w:rsidR="00D3782D" w:rsidRPr="00D3782D">
        <w:t> </w:t>
      </w:r>
      <w:r w:rsidRPr="00D3782D">
        <w:t>1)</w:t>
      </w:r>
    </w:p>
    <w:p w:rsidR="008F1731" w:rsidRPr="00D3782D" w:rsidRDefault="008F1731" w:rsidP="00D3782D">
      <w:pPr>
        <w:pStyle w:val="Item"/>
      </w:pPr>
      <w:r w:rsidRPr="00D3782D">
        <w:t>Repeal the item.</w:t>
      </w:r>
    </w:p>
    <w:p w:rsidR="008F1731" w:rsidRPr="00D3782D" w:rsidRDefault="008F1731" w:rsidP="00D3782D">
      <w:pPr>
        <w:pStyle w:val="ItemHead"/>
      </w:pPr>
      <w:r w:rsidRPr="00D3782D">
        <w:t>27  Part</w:t>
      </w:r>
      <w:r w:rsidR="00D3782D" w:rsidRPr="00D3782D">
        <w:t> </w:t>
      </w:r>
      <w:r w:rsidRPr="00D3782D">
        <w:t>19</w:t>
      </w:r>
    </w:p>
    <w:p w:rsidR="008F1731" w:rsidRPr="00D3782D" w:rsidRDefault="008F1731" w:rsidP="00D3782D">
      <w:pPr>
        <w:pStyle w:val="Item"/>
      </w:pPr>
      <w:r w:rsidRPr="00D3782D">
        <w:t>Repeal the Part.</w:t>
      </w:r>
    </w:p>
    <w:p w:rsidR="008F1731" w:rsidRPr="00D3782D" w:rsidRDefault="008F1731" w:rsidP="00D3782D">
      <w:pPr>
        <w:pStyle w:val="ActHead7"/>
        <w:pageBreakBefore/>
      </w:pPr>
      <w:bookmarkStart w:id="28" w:name="_Toc401579543"/>
      <w:r w:rsidRPr="00D3782D">
        <w:rPr>
          <w:rStyle w:val="CharAmPartNo"/>
        </w:rPr>
        <w:lastRenderedPageBreak/>
        <w:t>Part</w:t>
      </w:r>
      <w:r w:rsidR="00D3782D" w:rsidRPr="00D3782D">
        <w:rPr>
          <w:rStyle w:val="CharAmPartNo"/>
        </w:rPr>
        <w:t> </w:t>
      </w:r>
      <w:r w:rsidRPr="00D3782D">
        <w:rPr>
          <w:rStyle w:val="CharAmPartNo"/>
        </w:rPr>
        <w:t>5</w:t>
      </w:r>
      <w:r w:rsidRPr="00D3782D">
        <w:t>—</w:t>
      </w:r>
      <w:r w:rsidRPr="00D3782D">
        <w:rPr>
          <w:rStyle w:val="CharAmPartText"/>
        </w:rPr>
        <w:t>Amendments relating to standard agreements</w:t>
      </w:r>
      <w:bookmarkEnd w:id="28"/>
    </w:p>
    <w:p w:rsidR="008F1731" w:rsidRPr="00D3782D" w:rsidRDefault="008F1731" w:rsidP="00D3782D">
      <w:pPr>
        <w:pStyle w:val="ActHead9"/>
        <w:rPr>
          <w:i w:val="0"/>
        </w:rPr>
      </w:pPr>
      <w:bookmarkStart w:id="29" w:name="_Toc401579544"/>
      <w:r w:rsidRPr="00D3782D">
        <w:t>Telecommunications Act 1997</w:t>
      </w:r>
      <w:bookmarkEnd w:id="29"/>
    </w:p>
    <w:p w:rsidR="008F1731" w:rsidRPr="00D3782D" w:rsidRDefault="008F1731" w:rsidP="00D3782D">
      <w:pPr>
        <w:pStyle w:val="ItemHead"/>
      </w:pPr>
      <w:r w:rsidRPr="00D3782D">
        <w:t>28  Sections</w:t>
      </w:r>
      <w:r w:rsidR="00D3782D" w:rsidRPr="00D3782D">
        <w:t> </w:t>
      </w:r>
      <w:r w:rsidRPr="00D3782D">
        <w:t>480, 480A and 481</w:t>
      </w:r>
    </w:p>
    <w:p w:rsidR="008F1731" w:rsidRPr="00D3782D" w:rsidRDefault="008F1731" w:rsidP="00D3782D">
      <w:pPr>
        <w:pStyle w:val="Item"/>
      </w:pPr>
      <w:r w:rsidRPr="00D3782D">
        <w:t>Repeal the sections.</w:t>
      </w:r>
    </w:p>
    <w:p w:rsidR="008F1731" w:rsidRPr="00D3782D" w:rsidRDefault="008F1731" w:rsidP="00D3782D">
      <w:pPr>
        <w:pStyle w:val="ActHead7"/>
        <w:pageBreakBefore/>
      </w:pPr>
      <w:bookmarkStart w:id="30" w:name="_Toc401579545"/>
      <w:r w:rsidRPr="00D3782D">
        <w:rPr>
          <w:rStyle w:val="CharAmPartNo"/>
        </w:rPr>
        <w:lastRenderedPageBreak/>
        <w:t>Part</w:t>
      </w:r>
      <w:r w:rsidR="00D3782D" w:rsidRPr="00D3782D">
        <w:rPr>
          <w:rStyle w:val="CharAmPartNo"/>
        </w:rPr>
        <w:t> </w:t>
      </w:r>
      <w:r w:rsidRPr="00D3782D">
        <w:rPr>
          <w:rStyle w:val="CharAmPartNo"/>
        </w:rPr>
        <w:t>6</w:t>
      </w:r>
      <w:r w:rsidRPr="00D3782D">
        <w:t>—</w:t>
      </w:r>
      <w:r w:rsidRPr="00D3782D">
        <w:rPr>
          <w:rStyle w:val="CharAmPartText"/>
        </w:rPr>
        <w:t>Amendments relating to protected carrier information</w:t>
      </w:r>
      <w:bookmarkEnd w:id="30"/>
    </w:p>
    <w:p w:rsidR="008F1731" w:rsidRPr="00D3782D" w:rsidRDefault="008F1731" w:rsidP="00D3782D">
      <w:pPr>
        <w:pStyle w:val="ActHead9"/>
        <w:rPr>
          <w:i w:val="0"/>
        </w:rPr>
      </w:pPr>
      <w:bookmarkStart w:id="31" w:name="_Toc401579546"/>
      <w:r w:rsidRPr="00D3782D">
        <w:t>Telecommunications Act 1997</w:t>
      </w:r>
      <w:bookmarkEnd w:id="31"/>
    </w:p>
    <w:p w:rsidR="008F1731" w:rsidRPr="00D3782D" w:rsidRDefault="008F1731" w:rsidP="00D3782D">
      <w:pPr>
        <w:pStyle w:val="ItemHead"/>
      </w:pPr>
      <w:r w:rsidRPr="00D3782D">
        <w:t>29  Section</w:t>
      </w:r>
      <w:r w:rsidR="00D3782D" w:rsidRPr="00D3782D">
        <w:t> </w:t>
      </w:r>
      <w:r w:rsidRPr="00D3782D">
        <w:t xml:space="preserve">7 (definition of </w:t>
      </w:r>
      <w:proofErr w:type="spellStart"/>
      <w:r w:rsidRPr="00D3782D">
        <w:rPr>
          <w:i/>
        </w:rPr>
        <w:t>ACCC</w:t>
      </w:r>
      <w:proofErr w:type="spellEnd"/>
      <w:r w:rsidRPr="00D3782D">
        <w:rPr>
          <w:i/>
        </w:rPr>
        <w:t xml:space="preserve"> official</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30  Section</w:t>
      </w:r>
      <w:r w:rsidR="00D3782D" w:rsidRPr="00D3782D">
        <w:t> </w:t>
      </w:r>
      <w:r w:rsidRPr="00D3782D">
        <w:t xml:space="preserve">7 (definition of </w:t>
      </w:r>
      <w:proofErr w:type="spellStart"/>
      <w:r w:rsidRPr="00D3782D">
        <w:rPr>
          <w:i/>
        </w:rPr>
        <w:t>ACMA</w:t>
      </w:r>
      <w:proofErr w:type="spellEnd"/>
      <w:r w:rsidRPr="00D3782D">
        <w:rPr>
          <w:i/>
        </w:rPr>
        <w:t xml:space="preserve"> official</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31  Section</w:t>
      </w:r>
      <w:r w:rsidR="00D3782D" w:rsidRPr="00D3782D">
        <w:t> </w:t>
      </w:r>
      <w:r w:rsidRPr="00D3782D">
        <w:t xml:space="preserve">7 (definition of </w:t>
      </w:r>
      <w:r w:rsidRPr="00D3782D">
        <w:rPr>
          <w:i/>
        </w:rPr>
        <w:t>authorised information officer</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32  Section</w:t>
      </w:r>
      <w:r w:rsidR="00D3782D" w:rsidRPr="00D3782D">
        <w:t> </w:t>
      </w:r>
      <w:r w:rsidRPr="00D3782D">
        <w:t xml:space="preserve">7 (definition of </w:t>
      </w:r>
      <w:r w:rsidRPr="00D3782D">
        <w:rPr>
          <w:i/>
        </w:rPr>
        <w:t>designated information</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33  Section</w:t>
      </w:r>
      <w:r w:rsidR="00D3782D" w:rsidRPr="00D3782D">
        <w:t> </w:t>
      </w:r>
      <w:r w:rsidRPr="00D3782D">
        <w:t xml:space="preserve">7 (definition of </w:t>
      </w:r>
      <w:r w:rsidRPr="00D3782D">
        <w:rPr>
          <w:i/>
        </w:rPr>
        <w:t>designated request for proposal notice</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34  Section</w:t>
      </w:r>
      <w:r w:rsidR="00D3782D" w:rsidRPr="00D3782D">
        <w:t> </w:t>
      </w:r>
      <w:r w:rsidRPr="00D3782D">
        <w:t xml:space="preserve">7 (definition of </w:t>
      </w:r>
      <w:r w:rsidRPr="00D3782D">
        <w:rPr>
          <w:i/>
        </w:rPr>
        <w:t>entrusted company officer</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35  Section</w:t>
      </w:r>
      <w:r w:rsidR="00D3782D" w:rsidRPr="00D3782D">
        <w:t> </w:t>
      </w:r>
      <w:r w:rsidRPr="00D3782D">
        <w:t xml:space="preserve">7 (definition of </w:t>
      </w:r>
      <w:r w:rsidRPr="00D3782D">
        <w:rPr>
          <w:i/>
        </w:rPr>
        <w:t>entrusted public official</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36  Section</w:t>
      </w:r>
      <w:r w:rsidR="00D3782D" w:rsidRPr="00D3782D">
        <w:t> </w:t>
      </w:r>
      <w:r w:rsidRPr="00D3782D">
        <w:t xml:space="preserve">7 (definition of </w:t>
      </w:r>
      <w:r w:rsidRPr="00D3782D">
        <w:rPr>
          <w:i/>
        </w:rPr>
        <w:t>protected carrier information</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37  Section</w:t>
      </w:r>
      <w:r w:rsidR="00D3782D" w:rsidRPr="00D3782D">
        <w:t> </w:t>
      </w:r>
      <w:r w:rsidRPr="00D3782D">
        <w:t xml:space="preserve">7 (definition of </w:t>
      </w:r>
      <w:r w:rsidRPr="00D3782D">
        <w:rPr>
          <w:i/>
        </w:rPr>
        <w:t>restricted recipients rules</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38  Part</w:t>
      </w:r>
      <w:r w:rsidR="00D3782D" w:rsidRPr="00D3782D">
        <w:t> </w:t>
      </w:r>
      <w:r w:rsidRPr="00D3782D">
        <w:t>27A</w:t>
      </w:r>
    </w:p>
    <w:p w:rsidR="008F1731" w:rsidRPr="00D3782D" w:rsidRDefault="008F1731" w:rsidP="00D3782D">
      <w:pPr>
        <w:pStyle w:val="Item"/>
      </w:pPr>
      <w:r w:rsidRPr="00D3782D">
        <w:t>Repeal the Part.</w:t>
      </w:r>
    </w:p>
    <w:p w:rsidR="008F1731" w:rsidRPr="00D3782D" w:rsidRDefault="008F1731" w:rsidP="00D3782D">
      <w:pPr>
        <w:pStyle w:val="ItemHead"/>
      </w:pPr>
      <w:r w:rsidRPr="00D3782D">
        <w:lastRenderedPageBreak/>
        <w:t>39  Transitional—repeal of Part</w:t>
      </w:r>
      <w:r w:rsidR="00D3782D" w:rsidRPr="00D3782D">
        <w:t> </w:t>
      </w:r>
      <w:r w:rsidRPr="00D3782D">
        <w:t xml:space="preserve">27A of the </w:t>
      </w:r>
      <w:r w:rsidRPr="00D3782D">
        <w:rPr>
          <w:i/>
        </w:rPr>
        <w:t>Telecommunications Act 1997</w:t>
      </w:r>
    </w:p>
    <w:p w:rsidR="008F1731" w:rsidRPr="00D3782D" w:rsidRDefault="008F1731" w:rsidP="00D3782D">
      <w:pPr>
        <w:pStyle w:val="Item"/>
      </w:pPr>
      <w:r w:rsidRPr="00D3782D">
        <w:t>Despite the repeal of:</w:t>
      </w:r>
    </w:p>
    <w:p w:rsidR="008F1731" w:rsidRPr="00D3782D" w:rsidRDefault="008F1731" w:rsidP="00D3782D">
      <w:pPr>
        <w:pStyle w:val="paragraph"/>
      </w:pPr>
      <w:r w:rsidRPr="00D3782D">
        <w:tab/>
        <w:t>(a)</w:t>
      </w:r>
      <w:r w:rsidRPr="00D3782D">
        <w:tab/>
        <w:t>Part</w:t>
      </w:r>
      <w:r w:rsidR="00D3782D" w:rsidRPr="00D3782D">
        <w:t> </w:t>
      </w:r>
      <w:r w:rsidRPr="00D3782D">
        <w:t xml:space="preserve">27A of the </w:t>
      </w:r>
      <w:r w:rsidRPr="00D3782D">
        <w:rPr>
          <w:i/>
        </w:rPr>
        <w:t>Telecommunications Act 1997</w:t>
      </w:r>
      <w:r w:rsidRPr="00D3782D">
        <w:t>; and</w:t>
      </w:r>
    </w:p>
    <w:p w:rsidR="008F1731" w:rsidRPr="00D3782D" w:rsidRDefault="008F1731" w:rsidP="00D3782D">
      <w:pPr>
        <w:pStyle w:val="paragraph"/>
      </w:pPr>
      <w:r w:rsidRPr="00D3782D">
        <w:tab/>
        <w:t>(b)</w:t>
      </w:r>
      <w:r w:rsidRPr="00D3782D">
        <w:tab/>
        <w:t xml:space="preserve">the definitions of </w:t>
      </w:r>
      <w:proofErr w:type="spellStart"/>
      <w:r w:rsidRPr="00D3782D">
        <w:rPr>
          <w:b/>
          <w:i/>
        </w:rPr>
        <w:t>ACCC</w:t>
      </w:r>
      <w:proofErr w:type="spellEnd"/>
      <w:r w:rsidRPr="00D3782D">
        <w:rPr>
          <w:b/>
          <w:i/>
        </w:rPr>
        <w:t xml:space="preserve"> official</w:t>
      </w:r>
      <w:r w:rsidRPr="00D3782D">
        <w:t xml:space="preserve"> and </w:t>
      </w:r>
      <w:proofErr w:type="spellStart"/>
      <w:r w:rsidRPr="00D3782D">
        <w:rPr>
          <w:b/>
          <w:i/>
        </w:rPr>
        <w:t>ACMA</w:t>
      </w:r>
      <w:proofErr w:type="spellEnd"/>
      <w:r w:rsidRPr="00D3782D">
        <w:rPr>
          <w:b/>
          <w:i/>
        </w:rPr>
        <w:t xml:space="preserve"> official</w:t>
      </w:r>
      <w:r w:rsidRPr="00D3782D">
        <w:t xml:space="preserve"> in section</w:t>
      </w:r>
      <w:r w:rsidR="00D3782D" w:rsidRPr="00D3782D">
        <w:t> </w:t>
      </w:r>
      <w:r w:rsidRPr="00D3782D">
        <w:t>7 of that Act;</w:t>
      </w:r>
    </w:p>
    <w:p w:rsidR="008F1731" w:rsidRPr="00D3782D" w:rsidRDefault="008F1731" w:rsidP="00D3782D">
      <w:pPr>
        <w:pStyle w:val="Item"/>
      </w:pPr>
      <w:r w:rsidRPr="00D3782D">
        <w:t>by this Schedule, that Part and those definitions continue in force, subject to the modifications set out in the following table, as if those repeals had not happened.</w:t>
      </w:r>
    </w:p>
    <w:p w:rsidR="008F1731" w:rsidRPr="00D3782D" w:rsidRDefault="008F1731" w:rsidP="00D3782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8F1731" w:rsidRPr="00D3782D" w:rsidTr="00F82523">
        <w:trPr>
          <w:tblHeader/>
        </w:trPr>
        <w:tc>
          <w:tcPr>
            <w:tcW w:w="7088" w:type="dxa"/>
            <w:gridSpan w:val="3"/>
            <w:tcBorders>
              <w:top w:val="single" w:sz="12" w:space="0" w:color="auto"/>
              <w:bottom w:val="single" w:sz="6" w:space="0" w:color="auto"/>
            </w:tcBorders>
            <w:shd w:val="clear" w:color="auto" w:fill="auto"/>
          </w:tcPr>
          <w:p w:rsidR="008F1731" w:rsidRPr="00D3782D" w:rsidRDefault="008F1731" w:rsidP="00D3782D">
            <w:pPr>
              <w:pStyle w:val="TableHeading"/>
            </w:pPr>
            <w:r w:rsidRPr="00D3782D">
              <w:t>Modifications of Part</w:t>
            </w:r>
            <w:r w:rsidR="00D3782D" w:rsidRPr="00D3782D">
              <w:t> </w:t>
            </w:r>
            <w:r w:rsidRPr="00D3782D">
              <w:t xml:space="preserve">27A of the </w:t>
            </w:r>
            <w:r w:rsidRPr="00D3782D">
              <w:rPr>
                <w:i/>
              </w:rPr>
              <w:t>Telecommunications Act 1997</w:t>
            </w:r>
          </w:p>
        </w:tc>
      </w:tr>
      <w:tr w:rsidR="008F1731" w:rsidRPr="00D3782D" w:rsidTr="00F82523">
        <w:trPr>
          <w:tblHeader/>
        </w:trPr>
        <w:tc>
          <w:tcPr>
            <w:tcW w:w="714" w:type="dxa"/>
            <w:tcBorders>
              <w:top w:val="single" w:sz="6" w:space="0" w:color="auto"/>
              <w:bottom w:val="single" w:sz="12" w:space="0" w:color="auto"/>
            </w:tcBorders>
            <w:shd w:val="clear" w:color="auto" w:fill="auto"/>
          </w:tcPr>
          <w:p w:rsidR="008F1731" w:rsidRPr="00D3782D" w:rsidRDefault="008F1731" w:rsidP="00D3782D">
            <w:pPr>
              <w:pStyle w:val="TableHeading"/>
            </w:pPr>
            <w:r w:rsidRPr="00D3782D">
              <w:t>Item</w:t>
            </w:r>
          </w:p>
        </w:tc>
        <w:tc>
          <w:tcPr>
            <w:tcW w:w="3187" w:type="dxa"/>
            <w:tcBorders>
              <w:top w:val="single" w:sz="6" w:space="0" w:color="auto"/>
              <w:bottom w:val="single" w:sz="12" w:space="0" w:color="auto"/>
            </w:tcBorders>
            <w:shd w:val="clear" w:color="auto" w:fill="auto"/>
          </w:tcPr>
          <w:p w:rsidR="008F1731" w:rsidRPr="00D3782D" w:rsidRDefault="008F1731" w:rsidP="00D3782D">
            <w:pPr>
              <w:pStyle w:val="TableHeading"/>
            </w:pPr>
            <w:r w:rsidRPr="00D3782D">
              <w:t>Provision</w:t>
            </w:r>
          </w:p>
        </w:tc>
        <w:tc>
          <w:tcPr>
            <w:tcW w:w="3187" w:type="dxa"/>
            <w:tcBorders>
              <w:top w:val="single" w:sz="6" w:space="0" w:color="auto"/>
              <w:bottom w:val="single" w:sz="12" w:space="0" w:color="auto"/>
            </w:tcBorders>
            <w:shd w:val="clear" w:color="auto" w:fill="auto"/>
          </w:tcPr>
          <w:p w:rsidR="008F1731" w:rsidRPr="00D3782D" w:rsidRDefault="008F1731" w:rsidP="00D3782D">
            <w:pPr>
              <w:pStyle w:val="TableHeading"/>
            </w:pPr>
            <w:r w:rsidRPr="00D3782D">
              <w:t>Modification</w:t>
            </w:r>
          </w:p>
        </w:tc>
      </w:tr>
      <w:tr w:rsidR="008F1731" w:rsidRPr="00D3782D" w:rsidTr="00F82523">
        <w:tc>
          <w:tcPr>
            <w:tcW w:w="714" w:type="dxa"/>
            <w:tcBorders>
              <w:top w:val="single" w:sz="12" w:space="0" w:color="auto"/>
            </w:tcBorders>
            <w:shd w:val="clear" w:color="auto" w:fill="auto"/>
          </w:tcPr>
          <w:p w:rsidR="008F1731" w:rsidRPr="00D3782D" w:rsidRDefault="008F1731" w:rsidP="00D3782D">
            <w:pPr>
              <w:pStyle w:val="Tabletext"/>
            </w:pPr>
            <w:r w:rsidRPr="00D3782D">
              <w:t>1</w:t>
            </w:r>
          </w:p>
        </w:tc>
        <w:tc>
          <w:tcPr>
            <w:tcW w:w="3187" w:type="dxa"/>
            <w:tcBorders>
              <w:top w:val="single" w:sz="12" w:space="0" w:color="auto"/>
            </w:tcBorders>
            <w:shd w:val="clear" w:color="auto" w:fill="auto"/>
          </w:tcPr>
          <w:p w:rsidR="008F1731" w:rsidRPr="00D3782D" w:rsidRDefault="008F1731" w:rsidP="00D3782D">
            <w:pPr>
              <w:pStyle w:val="Tabletext"/>
            </w:pPr>
            <w:r w:rsidRPr="00D3782D">
              <w:t>section</w:t>
            </w:r>
            <w:r w:rsidR="00D3782D" w:rsidRPr="00D3782D">
              <w:t> </w:t>
            </w:r>
            <w:r w:rsidRPr="00D3782D">
              <w:t>531A</w:t>
            </w:r>
          </w:p>
        </w:tc>
        <w:tc>
          <w:tcPr>
            <w:tcW w:w="3187" w:type="dxa"/>
            <w:tcBorders>
              <w:top w:val="single" w:sz="12" w:space="0" w:color="auto"/>
            </w:tcBorders>
            <w:shd w:val="clear" w:color="auto" w:fill="auto"/>
          </w:tcPr>
          <w:p w:rsidR="008F1731" w:rsidRPr="00D3782D" w:rsidRDefault="008F1731" w:rsidP="00D3782D">
            <w:pPr>
              <w:pStyle w:val="Tabletext"/>
            </w:pPr>
            <w:r w:rsidRPr="00D3782D">
              <w:t>Omit the section.</w:t>
            </w:r>
          </w:p>
        </w:tc>
      </w:tr>
      <w:tr w:rsidR="008F1731" w:rsidRPr="00D3782D" w:rsidTr="00F82523">
        <w:tc>
          <w:tcPr>
            <w:tcW w:w="714" w:type="dxa"/>
            <w:shd w:val="clear" w:color="auto" w:fill="auto"/>
          </w:tcPr>
          <w:p w:rsidR="008F1731" w:rsidRPr="00D3782D" w:rsidRDefault="008F1731" w:rsidP="00D3782D">
            <w:pPr>
              <w:pStyle w:val="Tabletext"/>
            </w:pPr>
            <w:r w:rsidRPr="00D3782D">
              <w:t>2</w:t>
            </w:r>
          </w:p>
        </w:tc>
        <w:tc>
          <w:tcPr>
            <w:tcW w:w="3187" w:type="dxa"/>
            <w:shd w:val="clear" w:color="auto" w:fill="auto"/>
          </w:tcPr>
          <w:p w:rsidR="008F1731" w:rsidRPr="00D3782D" w:rsidRDefault="008F1731" w:rsidP="00D3782D">
            <w:pPr>
              <w:pStyle w:val="Tabletext"/>
            </w:pPr>
            <w:r w:rsidRPr="00D3782D">
              <w:t>section</w:t>
            </w:r>
            <w:r w:rsidR="00D3782D" w:rsidRPr="00D3782D">
              <w:t> </w:t>
            </w:r>
            <w:r w:rsidRPr="00D3782D">
              <w:t xml:space="preserve">531B (definition of </w:t>
            </w:r>
            <w:r w:rsidRPr="00D3782D">
              <w:rPr>
                <w:b/>
                <w:i/>
              </w:rPr>
              <w:t>matter preparatory to the publication of a designated request for proposal notice</w:t>
            </w:r>
            <w:r w:rsidRPr="00D3782D">
              <w:t>)</w:t>
            </w:r>
          </w:p>
        </w:tc>
        <w:tc>
          <w:tcPr>
            <w:tcW w:w="3187" w:type="dxa"/>
            <w:shd w:val="clear" w:color="auto" w:fill="auto"/>
          </w:tcPr>
          <w:p w:rsidR="008F1731" w:rsidRPr="00D3782D" w:rsidRDefault="008F1731" w:rsidP="00D3782D">
            <w:pPr>
              <w:pStyle w:val="Tabletext"/>
            </w:pPr>
            <w:r w:rsidRPr="00D3782D">
              <w:t>Omit the definition.</w:t>
            </w:r>
          </w:p>
        </w:tc>
      </w:tr>
      <w:tr w:rsidR="008F1731" w:rsidRPr="00D3782D" w:rsidTr="00F82523">
        <w:tc>
          <w:tcPr>
            <w:tcW w:w="714" w:type="dxa"/>
            <w:shd w:val="clear" w:color="auto" w:fill="auto"/>
          </w:tcPr>
          <w:p w:rsidR="008F1731" w:rsidRPr="00D3782D" w:rsidRDefault="008F1731" w:rsidP="00D3782D">
            <w:pPr>
              <w:pStyle w:val="Tabletext"/>
            </w:pPr>
            <w:r w:rsidRPr="00D3782D">
              <w:t>3</w:t>
            </w:r>
          </w:p>
        </w:tc>
        <w:tc>
          <w:tcPr>
            <w:tcW w:w="3187" w:type="dxa"/>
            <w:shd w:val="clear" w:color="auto" w:fill="auto"/>
          </w:tcPr>
          <w:p w:rsidR="008F1731" w:rsidRPr="00D3782D" w:rsidRDefault="008F1731" w:rsidP="00D3782D">
            <w:pPr>
              <w:pStyle w:val="Tabletext"/>
            </w:pPr>
            <w:r w:rsidRPr="00D3782D">
              <w:t>section</w:t>
            </w:r>
            <w:r w:rsidR="00D3782D" w:rsidRPr="00D3782D">
              <w:t> </w:t>
            </w:r>
            <w:r w:rsidRPr="00D3782D">
              <w:t>531B (</w:t>
            </w:r>
            <w:r w:rsidR="00D3782D" w:rsidRPr="00D3782D">
              <w:t>paragraph (</w:t>
            </w:r>
            <w:r w:rsidRPr="00D3782D">
              <w:t xml:space="preserve">a) of the definition of </w:t>
            </w:r>
            <w:r w:rsidRPr="00D3782D">
              <w:rPr>
                <w:b/>
                <w:i/>
              </w:rPr>
              <w:t>protected carrier information</w:t>
            </w:r>
            <w:r w:rsidRPr="00D3782D">
              <w:t>)</w:t>
            </w:r>
          </w:p>
        </w:tc>
        <w:tc>
          <w:tcPr>
            <w:tcW w:w="3187" w:type="dxa"/>
            <w:shd w:val="clear" w:color="auto" w:fill="auto"/>
          </w:tcPr>
          <w:p w:rsidR="008F1731" w:rsidRPr="00D3782D" w:rsidRDefault="008F1731" w:rsidP="00D3782D">
            <w:pPr>
              <w:pStyle w:val="Tabletext"/>
            </w:pPr>
            <w:r w:rsidRPr="00D3782D">
              <w:t>Before “section</w:t>
            </w:r>
            <w:r w:rsidR="00D3782D" w:rsidRPr="00D3782D">
              <w:t> </w:t>
            </w:r>
            <w:r w:rsidRPr="00D3782D">
              <w:t>531F”, insert “repealed”.</w:t>
            </w:r>
          </w:p>
        </w:tc>
      </w:tr>
      <w:tr w:rsidR="008F1731" w:rsidRPr="00D3782D" w:rsidTr="00F82523">
        <w:tc>
          <w:tcPr>
            <w:tcW w:w="714" w:type="dxa"/>
            <w:shd w:val="clear" w:color="auto" w:fill="auto"/>
          </w:tcPr>
          <w:p w:rsidR="008F1731" w:rsidRPr="00D3782D" w:rsidRDefault="008F1731" w:rsidP="00D3782D">
            <w:pPr>
              <w:pStyle w:val="Tabletext"/>
            </w:pPr>
            <w:r w:rsidRPr="00D3782D">
              <w:t>4</w:t>
            </w:r>
          </w:p>
        </w:tc>
        <w:tc>
          <w:tcPr>
            <w:tcW w:w="3187" w:type="dxa"/>
            <w:shd w:val="clear" w:color="auto" w:fill="auto"/>
          </w:tcPr>
          <w:p w:rsidR="008F1731" w:rsidRPr="00D3782D" w:rsidRDefault="008F1731" w:rsidP="00D3782D">
            <w:pPr>
              <w:pStyle w:val="Tabletext"/>
            </w:pPr>
            <w:r w:rsidRPr="00D3782D">
              <w:t>section</w:t>
            </w:r>
            <w:r w:rsidR="00D3782D" w:rsidRPr="00D3782D">
              <w:t> </w:t>
            </w:r>
            <w:r w:rsidRPr="00D3782D">
              <w:t>531B (</w:t>
            </w:r>
            <w:r w:rsidR="00D3782D" w:rsidRPr="00D3782D">
              <w:t>paragraph (</w:t>
            </w:r>
            <w:r w:rsidRPr="00D3782D">
              <w:t xml:space="preserve">b) of the definition of </w:t>
            </w:r>
            <w:r w:rsidRPr="00D3782D">
              <w:rPr>
                <w:b/>
                <w:i/>
              </w:rPr>
              <w:t>protected carrier information</w:t>
            </w:r>
            <w:r w:rsidRPr="00D3782D">
              <w:t>)</w:t>
            </w:r>
          </w:p>
        </w:tc>
        <w:tc>
          <w:tcPr>
            <w:tcW w:w="3187" w:type="dxa"/>
            <w:shd w:val="clear" w:color="auto" w:fill="auto"/>
          </w:tcPr>
          <w:p w:rsidR="008F1731" w:rsidRPr="00D3782D" w:rsidRDefault="008F1731" w:rsidP="00D3782D">
            <w:pPr>
              <w:pStyle w:val="Tabletext"/>
            </w:pPr>
            <w:r w:rsidRPr="00D3782D">
              <w:t>After “under”, insert “repealed”.</w:t>
            </w:r>
          </w:p>
        </w:tc>
      </w:tr>
      <w:tr w:rsidR="008F1731" w:rsidRPr="00D3782D" w:rsidTr="00F82523">
        <w:tc>
          <w:tcPr>
            <w:tcW w:w="714" w:type="dxa"/>
            <w:shd w:val="clear" w:color="auto" w:fill="auto"/>
          </w:tcPr>
          <w:p w:rsidR="008F1731" w:rsidRPr="00D3782D" w:rsidRDefault="008F1731" w:rsidP="00D3782D">
            <w:pPr>
              <w:pStyle w:val="Tabletext"/>
            </w:pPr>
            <w:r w:rsidRPr="00D3782D">
              <w:t>5</w:t>
            </w:r>
          </w:p>
        </w:tc>
        <w:tc>
          <w:tcPr>
            <w:tcW w:w="3187" w:type="dxa"/>
            <w:shd w:val="clear" w:color="auto" w:fill="auto"/>
          </w:tcPr>
          <w:p w:rsidR="008F1731" w:rsidRPr="00D3782D" w:rsidRDefault="008F1731" w:rsidP="00D3782D">
            <w:pPr>
              <w:pStyle w:val="Tabletext"/>
            </w:pPr>
            <w:r w:rsidRPr="00D3782D">
              <w:t>Sections</w:t>
            </w:r>
            <w:r w:rsidR="00D3782D" w:rsidRPr="00D3782D">
              <w:t> </w:t>
            </w:r>
            <w:r w:rsidRPr="00D3782D">
              <w:t>531C, 531D and 531E</w:t>
            </w:r>
          </w:p>
        </w:tc>
        <w:tc>
          <w:tcPr>
            <w:tcW w:w="3187" w:type="dxa"/>
            <w:shd w:val="clear" w:color="auto" w:fill="auto"/>
          </w:tcPr>
          <w:p w:rsidR="008F1731" w:rsidRPr="00D3782D" w:rsidRDefault="008F1731" w:rsidP="00D3782D">
            <w:pPr>
              <w:pStyle w:val="Tabletext"/>
            </w:pPr>
            <w:r w:rsidRPr="00D3782D">
              <w:t>Omit the sections.</w:t>
            </w:r>
          </w:p>
        </w:tc>
      </w:tr>
      <w:tr w:rsidR="008F1731" w:rsidRPr="00D3782D" w:rsidTr="00F82523">
        <w:tc>
          <w:tcPr>
            <w:tcW w:w="714" w:type="dxa"/>
            <w:shd w:val="clear" w:color="auto" w:fill="auto"/>
          </w:tcPr>
          <w:p w:rsidR="008F1731" w:rsidRPr="00D3782D" w:rsidRDefault="008F1731" w:rsidP="00D3782D">
            <w:pPr>
              <w:pStyle w:val="Tabletext"/>
            </w:pPr>
            <w:r w:rsidRPr="00D3782D">
              <w:t>6</w:t>
            </w:r>
          </w:p>
        </w:tc>
        <w:tc>
          <w:tcPr>
            <w:tcW w:w="3187" w:type="dxa"/>
            <w:shd w:val="clear" w:color="auto" w:fill="auto"/>
          </w:tcPr>
          <w:p w:rsidR="008F1731" w:rsidRPr="00D3782D" w:rsidRDefault="008F1731" w:rsidP="00D3782D">
            <w:pPr>
              <w:pStyle w:val="Tabletext"/>
            </w:pPr>
            <w:r w:rsidRPr="00D3782D">
              <w:t>Division</w:t>
            </w:r>
            <w:r w:rsidR="00D3782D" w:rsidRPr="00D3782D">
              <w:t> </w:t>
            </w:r>
            <w:r w:rsidRPr="00D3782D">
              <w:t>2</w:t>
            </w:r>
          </w:p>
        </w:tc>
        <w:tc>
          <w:tcPr>
            <w:tcW w:w="3187" w:type="dxa"/>
            <w:shd w:val="clear" w:color="auto" w:fill="auto"/>
          </w:tcPr>
          <w:p w:rsidR="008F1731" w:rsidRPr="00D3782D" w:rsidRDefault="008F1731" w:rsidP="00D3782D">
            <w:pPr>
              <w:pStyle w:val="Tabletext"/>
            </w:pPr>
            <w:r w:rsidRPr="00D3782D">
              <w:t>Omit the Division.</w:t>
            </w:r>
          </w:p>
        </w:tc>
      </w:tr>
      <w:tr w:rsidR="008F1731" w:rsidRPr="00D3782D" w:rsidTr="00F82523">
        <w:tc>
          <w:tcPr>
            <w:tcW w:w="714" w:type="dxa"/>
            <w:shd w:val="clear" w:color="auto" w:fill="auto"/>
          </w:tcPr>
          <w:p w:rsidR="008F1731" w:rsidRPr="00D3782D" w:rsidRDefault="008F1731" w:rsidP="00D3782D">
            <w:pPr>
              <w:pStyle w:val="Tabletext"/>
            </w:pPr>
            <w:r w:rsidRPr="00D3782D">
              <w:t>7</w:t>
            </w:r>
          </w:p>
        </w:tc>
        <w:tc>
          <w:tcPr>
            <w:tcW w:w="3187" w:type="dxa"/>
            <w:shd w:val="clear" w:color="auto" w:fill="auto"/>
          </w:tcPr>
          <w:p w:rsidR="008F1731" w:rsidRPr="00D3782D" w:rsidRDefault="008F1731" w:rsidP="00D3782D">
            <w:pPr>
              <w:pStyle w:val="Tabletext"/>
            </w:pPr>
            <w:r w:rsidRPr="00D3782D">
              <w:t>paragraphs 531G(2)(a) to (h)</w:t>
            </w:r>
          </w:p>
        </w:tc>
        <w:tc>
          <w:tcPr>
            <w:tcW w:w="3187" w:type="dxa"/>
            <w:shd w:val="clear" w:color="auto" w:fill="auto"/>
          </w:tcPr>
          <w:p w:rsidR="008F1731" w:rsidRPr="00D3782D" w:rsidRDefault="008F1731" w:rsidP="00D3782D">
            <w:pPr>
              <w:pStyle w:val="Tabletext"/>
            </w:pPr>
            <w:r w:rsidRPr="00D3782D">
              <w:t>Omit the paragraphs.</w:t>
            </w:r>
          </w:p>
        </w:tc>
      </w:tr>
      <w:tr w:rsidR="008F1731" w:rsidRPr="00D3782D" w:rsidTr="00F82523">
        <w:tc>
          <w:tcPr>
            <w:tcW w:w="714" w:type="dxa"/>
            <w:shd w:val="clear" w:color="auto" w:fill="auto"/>
          </w:tcPr>
          <w:p w:rsidR="008F1731" w:rsidRPr="00D3782D" w:rsidRDefault="008F1731" w:rsidP="00D3782D">
            <w:pPr>
              <w:pStyle w:val="Tabletext"/>
            </w:pPr>
            <w:r w:rsidRPr="00D3782D">
              <w:t>8</w:t>
            </w:r>
          </w:p>
        </w:tc>
        <w:tc>
          <w:tcPr>
            <w:tcW w:w="3187" w:type="dxa"/>
            <w:shd w:val="clear" w:color="auto" w:fill="auto"/>
          </w:tcPr>
          <w:p w:rsidR="008F1731" w:rsidRPr="00D3782D" w:rsidRDefault="008F1731" w:rsidP="00D3782D">
            <w:pPr>
              <w:pStyle w:val="Tabletext"/>
            </w:pPr>
            <w:r w:rsidRPr="00D3782D">
              <w:t>subsection</w:t>
            </w:r>
            <w:r w:rsidR="00D3782D" w:rsidRPr="00D3782D">
              <w:t> </w:t>
            </w:r>
            <w:r w:rsidRPr="00D3782D">
              <w:t>531G(3)</w:t>
            </w:r>
          </w:p>
        </w:tc>
        <w:tc>
          <w:tcPr>
            <w:tcW w:w="3187" w:type="dxa"/>
            <w:shd w:val="clear" w:color="auto" w:fill="auto"/>
          </w:tcPr>
          <w:p w:rsidR="008F1731" w:rsidRPr="00D3782D" w:rsidRDefault="008F1731" w:rsidP="00D3782D">
            <w:pPr>
              <w:pStyle w:val="Tabletext"/>
            </w:pPr>
            <w:r w:rsidRPr="00D3782D">
              <w:t>Omit the subsection.</w:t>
            </w:r>
          </w:p>
        </w:tc>
      </w:tr>
      <w:tr w:rsidR="008F1731" w:rsidRPr="00D3782D" w:rsidTr="00F82523">
        <w:tc>
          <w:tcPr>
            <w:tcW w:w="714" w:type="dxa"/>
            <w:shd w:val="clear" w:color="auto" w:fill="auto"/>
          </w:tcPr>
          <w:p w:rsidR="008F1731" w:rsidRPr="00D3782D" w:rsidRDefault="008F1731" w:rsidP="00D3782D">
            <w:pPr>
              <w:pStyle w:val="Tabletext"/>
            </w:pPr>
            <w:r w:rsidRPr="00D3782D">
              <w:t>9</w:t>
            </w:r>
          </w:p>
        </w:tc>
        <w:tc>
          <w:tcPr>
            <w:tcW w:w="3187" w:type="dxa"/>
            <w:shd w:val="clear" w:color="auto" w:fill="auto"/>
          </w:tcPr>
          <w:p w:rsidR="008F1731" w:rsidRPr="00D3782D" w:rsidRDefault="008F1731" w:rsidP="00D3782D">
            <w:pPr>
              <w:pStyle w:val="Tabletext"/>
            </w:pPr>
            <w:r w:rsidRPr="00D3782D">
              <w:t>paragraphs 531G(3A)(a) to (g)</w:t>
            </w:r>
          </w:p>
        </w:tc>
        <w:tc>
          <w:tcPr>
            <w:tcW w:w="3187" w:type="dxa"/>
            <w:shd w:val="clear" w:color="auto" w:fill="auto"/>
          </w:tcPr>
          <w:p w:rsidR="008F1731" w:rsidRPr="00D3782D" w:rsidRDefault="008F1731" w:rsidP="00D3782D">
            <w:pPr>
              <w:pStyle w:val="Tabletext"/>
            </w:pPr>
            <w:r w:rsidRPr="00D3782D">
              <w:t>Omit the paragraphs.</w:t>
            </w:r>
          </w:p>
        </w:tc>
      </w:tr>
      <w:tr w:rsidR="008F1731" w:rsidRPr="00D3782D" w:rsidTr="00F82523">
        <w:tc>
          <w:tcPr>
            <w:tcW w:w="714" w:type="dxa"/>
            <w:shd w:val="clear" w:color="auto" w:fill="auto"/>
          </w:tcPr>
          <w:p w:rsidR="008F1731" w:rsidRPr="00D3782D" w:rsidRDefault="008F1731" w:rsidP="00D3782D">
            <w:pPr>
              <w:pStyle w:val="Tabletext"/>
            </w:pPr>
            <w:r w:rsidRPr="00D3782D">
              <w:t>10</w:t>
            </w:r>
          </w:p>
        </w:tc>
        <w:tc>
          <w:tcPr>
            <w:tcW w:w="3187" w:type="dxa"/>
            <w:shd w:val="clear" w:color="auto" w:fill="auto"/>
          </w:tcPr>
          <w:p w:rsidR="008F1731" w:rsidRPr="00D3782D" w:rsidRDefault="008F1731" w:rsidP="00D3782D">
            <w:pPr>
              <w:pStyle w:val="Tabletext"/>
            </w:pPr>
            <w:r w:rsidRPr="00D3782D">
              <w:t>subsection</w:t>
            </w:r>
            <w:r w:rsidR="00D3782D" w:rsidRPr="00D3782D">
              <w:t> </w:t>
            </w:r>
            <w:r w:rsidRPr="00D3782D">
              <w:t>531G(3B)</w:t>
            </w:r>
          </w:p>
        </w:tc>
        <w:tc>
          <w:tcPr>
            <w:tcW w:w="3187" w:type="dxa"/>
            <w:shd w:val="clear" w:color="auto" w:fill="auto"/>
          </w:tcPr>
          <w:p w:rsidR="008F1731" w:rsidRPr="00D3782D" w:rsidRDefault="008F1731" w:rsidP="00D3782D">
            <w:pPr>
              <w:pStyle w:val="Tabletext"/>
            </w:pPr>
            <w:r w:rsidRPr="00D3782D">
              <w:t>Omit the subsection.</w:t>
            </w:r>
          </w:p>
        </w:tc>
      </w:tr>
      <w:tr w:rsidR="008F1731" w:rsidRPr="00D3782D" w:rsidTr="00F82523">
        <w:tc>
          <w:tcPr>
            <w:tcW w:w="714" w:type="dxa"/>
            <w:shd w:val="clear" w:color="auto" w:fill="auto"/>
          </w:tcPr>
          <w:p w:rsidR="008F1731" w:rsidRPr="00D3782D" w:rsidRDefault="008F1731" w:rsidP="00D3782D">
            <w:pPr>
              <w:pStyle w:val="Tabletext"/>
            </w:pPr>
            <w:r w:rsidRPr="00D3782D">
              <w:t>11</w:t>
            </w:r>
          </w:p>
        </w:tc>
        <w:tc>
          <w:tcPr>
            <w:tcW w:w="3187" w:type="dxa"/>
            <w:shd w:val="clear" w:color="auto" w:fill="auto"/>
          </w:tcPr>
          <w:p w:rsidR="008F1731" w:rsidRPr="00D3782D" w:rsidRDefault="008F1731" w:rsidP="00D3782D">
            <w:pPr>
              <w:pStyle w:val="Tabletext"/>
            </w:pPr>
            <w:r w:rsidRPr="00D3782D">
              <w:t>section</w:t>
            </w:r>
            <w:r w:rsidR="00D3782D" w:rsidRPr="00D3782D">
              <w:t> </w:t>
            </w:r>
            <w:r w:rsidRPr="00D3782D">
              <w:t>531H</w:t>
            </w:r>
          </w:p>
        </w:tc>
        <w:tc>
          <w:tcPr>
            <w:tcW w:w="3187" w:type="dxa"/>
            <w:shd w:val="clear" w:color="auto" w:fill="auto"/>
          </w:tcPr>
          <w:p w:rsidR="008F1731" w:rsidRPr="00D3782D" w:rsidRDefault="008F1731" w:rsidP="00D3782D">
            <w:pPr>
              <w:pStyle w:val="Tabletext"/>
            </w:pPr>
            <w:r w:rsidRPr="00D3782D">
              <w:t>Omit the section.</w:t>
            </w:r>
          </w:p>
        </w:tc>
      </w:tr>
      <w:tr w:rsidR="008F1731" w:rsidRPr="00D3782D" w:rsidTr="00F82523">
        <w:tc>
          <w:tcPr>
            <w:tcW w:w="714" w:type="dxa"/>
            <w:shd w:val="clear" w:color="auto" w:fill="auto"/>
          </w:tcPr>
          <w:p w:rsidR="008F1731" w:rsidRPr="00D3782D" w:rsidRDefault="008F1731" w:rsidP="00D3782D">
            <w:pPr>
              <w:pStyle w:val="Tabletext"/>
            </w:pPr>
            <w:r w:rsidRPr="00D3782D">
              <w:t>12</w:t>
            </w:r>
          </w:p>
        </w:tc>
        <w:tc>
          <w:tcPr>
            <w:tcW w:w="3187" w:type="dxa"/>
            <w:shd w:val="clear" w:color="auto" w:fill="auto"/>
          </w:tcPr>
          <w:p w:rsidR="008F1731" w:rsidRPr="00D3782D" w:rsidRDefault="008F1731" w:rsidP="00D3782D">
            <w:pPr>
              <w:pStyle w:val="Tabletext"/>
            </w:pPr>
            <w:r w:rsidRPr="00D3782D">
              <w:t>section</w:t>
            </w:r>
            <w:r w:rsidR="00D3782D" w:rsidRPr="00D3782D">
              <w:t> </w:t>
            </w:r>
            <w:r w:rsidRPr="00D3782D">
              <w:t>531J</w:t>
            </w:r>
          </w:p>
        </w:tc>
        <w:tc>
          <w:tcPr>
            <w:tcW w:w="3187" w:type="dxa"/>
            <w:shd w:val="clear" w:color="auto" w:fill="auto"/>
          </w:tcPr>
          <w:p w:rsidR="008F1731" w:rsidRPr="00D3782D" w:rsidRDefault="008F1731" w:rsidP="00D3782D">
            <w:pPr>
              <w:pStyle w:val="Tabletext"/>
            </w:pPr>
            <w:r w:rsidRPr="00D3782D">
              <w:t xml:space="preserve">Omit the section. </w:t>
            </w:r>
          </w:p>
        </w:tc>
      </w:tr>
      <w:tr w:rsidR="008F1731" w:rsidRPr="00D3782D" w:rsidTr="00F82523">
        <w:tc>
          <w:tcPr>
            <w:tcW w:w="714" w:type="dxa"/>
            <w:shd w:val="clear" w:color="auto" w:fill="auto"/>
          </w:tcPr>
          <w:p w:rsidR="008F1731" w:rsidRPr="00D3782D" w:rsidRDefault="008F1731" w:rsidP="00D3782D">
            <w:pPr>
              <w:pStyle w:val="Tabletext"/>
            </w:pPr>
            <w:r w:rsidRPr="00D3782D">
              <w:t>13</w:t>
            </w:r>
          </w:p>
        </w:tc>
        <w:tc>
          <w:tcPr>
            <w:tcW w:w="3187" w:type="dxa"/>
            <w:shd w:val="clear" w:color="auto" w:fill="auto"/>
          </w:tcPr>
          <w:p w:rsidR="008F1731" w:rsidRPr="00D3782D" w:rsidRDefault="008F1731" w:rsidP="00D3782D">
            <w:pPr>
              <w:pStyle w:val="Tabletext"/>
            </w:pPr>
            <w:r w:rsidRPr="00D3782D">
              <w:t>paragraphs 531K(2)(a) and (b) and (2A)(a)</w:t>
            </w:r>
          </w:p>
        </w:tc>
        <w:tc>
          <w:tcPr>
            <w:tcW w:w="3187" w:type="dxa"/>
            <w:shd w:val="clear" w:color="auto" w:fill="auto"/>
          </w:tcPr>
          <w:p w:rsidR="008F1731" w:rsidRPr="00D3782D" w:rsidRDefault="008F1731" w:rsidP="00D3782D">
            <w:pPr>
              <w:pStyle w:val="Tabletext"/>
            </w:pPr>
            <w:r w:rsidRPr="00D3782D">
              <w:t>Omit the paragraphs.</w:t>
            </w:r>
          </w:p>
        </w:tc>
      </w:tr>
      <w:tr w:rsidR="008F1731" w:rsidRPr="00D3782D" w:rsidTr="00F82523">
        <w:tc>
          <w:tcPr>
            <w:tcW w:w="714" w:type="dxa"/>
            <w:tcBorders>
              <w:bottom w:val="single" w:sz="4" w:space="0" w:color="auto"/>
            </w:tcBorders>
            <w:shd w:val="clear" w:color="auto" w:fill="auto"/>
          </w:tcPr>
          <w:p w:rsidR="008F1731" w:rsidRPr="00D3782D" w:rsidRDefault="008F1731" w:rsidP="00D3782D">
            <w:pPr>
              <w:pStyle w:val="Tabletext"/>
            </w:pPr>
            <w:r w:rsidRPr="00D3782D">
              <w:t>14</w:t>
            </w:r>
          </w:p>
        </w:tc>
        <w:tc>
          <w:tcPr>
            <w:tcW w:w="3187" w:type="dxa"/>
            <w:tcBorders>
              <w:bottom w:val="single" w:sz="4" w:space="0" w:color="auto"/>
            </w:tcBorders>
            <w:shd w:val="clear" w:color="auto" w:fill="auto"/>
          </w:tcPr>
          <w:p w:rsidR="008F1731" w:rsidRPr="00D3782D" w:rsidRDefault="008F1731" w:rsidP="00D3782D">
            <w:pPr>
              <w:pStyle w:val="Tabletext"/>
            </w:pPr>
            <w:r w:rsidRPr="00D3782D">
              <w:t>section</w:t>
            </w:r>
            <w:r w:rsidR="00D3782D" w:rsidRPr="00D3782D">
              <w:t> </w:t>
            </w:r>
            <w:r w:rsidRPr="00D3782D">
              <w:t>531M</w:t>
            </w:r>
          </w:p>
        </w:tc>
        <w:tc>
          <w:tcPr>
            <w:tcW w:w="3187" w:type="dxa"/>
            <w:tcBorders>
              <w:bottom w:val="single" w:sz="4" w:space="0" w:color="auto"/>
            </w:tcBorders>
            <w:shd w:val="clear" w:color="auto" w:fill="auto"/>
          </w:tcPr>
          <w:p w:rsidR="008F1731" w:rsidRPr="00D3782D" w:rsidRDefault="008F1731" w:rsidP="00D3782D">
            <w:pPr>
              <w:pStyle w:val="Tabletext"/>
            </w:pPr>
            <w:r w:rsidRPr="00D3782D">
              <w:t>The Minister must not appoint an SES employee under the section after the commencement of this item.</w:t>
            </w:r>
          </w:p>
        </w:tc>
      </w:tr>
      <w:tr w:rsidR="008F1731" w:rsidRPr="00D3782D" w:rsidTr="00F82523">
        <w:tc>
          <w:tcPr>
            <w:tcW w:w="714" w:type="dxa"/>
            <w:tcBorders>
              <w:bottom w:val="single" w:sz="12" w:space="0" w:color="auto"/>
            </w:tcBorders>
            <w:shd w:val="clear" w:color="auto" w:fill="auto"/>
          </w:tcPr>
          <w:p w:rsidR="008F1731" w:rsidRPr="00D3782D" w:rsidRDefault="008F1731" w:rsidP="00D3782D">
            <w:pPr>
              <w:pStyle w:val="Tabletext"/>
            </w:pPr>
            <w:r w:rsidRPr="00D3782D">
              <w:lastRenderedPageBreak/>
              <w:t>15</w:t>
            </w:r>
          </w:p>
        </w:tc>
        <w:tc>
          <w:tcPr>
            <w:tcW w:w="3187" w:type="dxa"/>
            <w:tcBorders>
              <w:bottom w:val="single" w:sz="12" w:space="0" w:color="auto"/>
            </w:tcBorders>
            <w:shd w:val="clear" w:color="auto" w:fill="auto"/>
          </w:tcPr>
          <w:p w:rsidR="008F1731" w:rsidRPr="00D3782D" w:rsidRDefault="008F1731" w:rsidP="00D3782D">
            <w:pPr>
              <w:pStyle w:val="Tabletext"/>
            </w:pPr>
            <w:r w:rsidRPr="00D3782D">
              <w:t>sections</w:t>
            </w:r>
            <w:r w:rsidR="00D3782D" w:rsidRPr="00D3782D">
              <w:t> </w:t>
            </w:r>
            <w:r w:rsidRPr="00D3782D">
              <w:t>531N and 531Q</w:t>
            </w:r>
          </w:p>
        </w:tc>
        <w:tc>
          <w:tcPr>
            <w:tcW w:w="3187" w:type="dxa"/>
            <w:tcBorders>
              <w:bottom w:val="single" w:sz="12" w:space="0" w:color="auto"/>
            </w:tcBorders>
            <w:shd w:val="clear" w:color="auto" w:fill="auto"/>
          </w:tcPr>
          <w:p w:rsidR="008F1731" w:rsidRPr="00D3782D" w:rsidRDefault="008F1731" w:rsidP="00D3782D">
            <w:pPr>
              <w:pStyle w:val="Tabletext"/>
            </w:pPr>
            <w:r w:rsidRPr="00D3782D">
              <w:t>Omit the sections.</w:t>
            </w:r>
          </w:p>
        </w:tc>
      </w:tr>
    </w:tbl>
    <w:p w:rsidR="008F1731" w:rsidRPr="00D3782D" w:rsidRDefault="008F1731" w:rsidP="00D3782D">
      <w:pPr>
        <w:pStyle w:val="Tabletext"/>
      </w:pPr>
    </w:p>
    <w:p w:rsidR="008F1731" w:rsidRPr="00D3782D" w:rsidRDefault="008F1731" w:rsidP="00D3782D">
      <w:pPr>
        <w:pStyle w:val="ItemHead"/>
      </w:pPr>
      <w:r w:rsidRPr="00D3782D">
        <w:t>40  Transitional—determination</w:t>
      </w:r>
    </w:p>
    <w:p w:rsidR="008F1731" w:rsidRPr="00D3782D" w:rsidRDefault="008F1731" w:rsidP="00D3782D">
      <w:pPr>
        <w:pStyle w:val="Item"/>
      </w:pPr>
      <w:r w:rsidRPr="00D3782D">
        <w:t>Despite the repeal of sections</w:t>
      </w:r>
      <w:r w:rsidR="00D3782D" w:rsidRPr="00D3782D">
        <w:t> </w:t>
      </w:r>
      <w:r w:rsidRPr="00D3782D">
        <w:t xml:space="preserve">531N and 531P of the </w:t>
      </w:r>
      <w:r w:rsidRPr="00D3782D">
        <w:rPr>
          <w:i/>
        </w:rPr>
        <w:t>Telecommunications Act 1997</w:t>
      </w:r>
      <w:r w:rsidRPr="00D3782D">
        <w:t xml:space="preserve"> by this Schedule, the </w:t>
      </w:r>
      <w:r w:rsidRPr="00D3782D">
        <w:rPr>
          <w:i/>
        </w:rPr>
        <w:t>Telecommunications (National Broadband Network—Restricted Recipients and Storage, Handling and Destruction of Protected Carrier Information) Rules</w:t>
      </w:r>
      <w:r w:rsidR="00D3782D" w:rsidRPr="00D3782D">
        <w:rPr>
          <w:i/>
        </w:rPr>
        <w:t> </w:t>
      </w:r>
      <w:r w:rsidRPr="00D3782D">
        <w:rPr>
          <w:i/>
        </w:rPr>
        <w:t>2008 (No.</w:t>
      </w:r>
      <w:r w:rsidR="00D3782D" w:rsidRPr="00D3782D">
        <w:rPr>
          <w:i/>
        </w:rPr>
        <w:t> </w:t>
      </w:r>
      <w:r w:rsidRPr="00D3782D">
        <w:rPr>
          <w:i/>
        </w:rPr>
        <w:t>1)</w:t>
      </w:r>
      <w:r w:rsidRPr="00D3782D">
        <w:t xml:space="preserve"> continue in force as if:</w:t>
      </w:r>
    </w:p>
    <w:p w:rsidR="008F1731" w:rsidRPr="00D3782D" w:rsidRDefault="008F1731" w:rsidP="00D3782D">
      <w:pPr>
        <w:pStyle w:val="paragraph"/>
      </w:pPr>
      <w:r w:rsidRPr="00D3782D">
        <w:tab/>
        <w:t>(a)</w:t>
      </w:r>
      <w:r w:rsidRPr="00D3782D">
        <w:tab/>
        <w:t>the repeal had not happened; and</w:t>
      </w:r>
    </w:p>
    <w:p w:rsidR="008F1731" w:rsidRPr="00D3782D" w:rsidRDefault="008F1731" w:rsidP="00D3782D">
      <w:pPr>
        <w:pStyle w:val="paragraph"/>
      </w:pPr>
      <w:r w:rsidRPr="00D3782D">
        <w:tab/>
        <w:t>(b)</w:t>
      </w:r>
      <w:r w:rsidRPr="00D3782D">
        <w:tab/>
        <w:t>the words “as in force before the repeal of section</w:t>
      </w:r>
      <w:r w:rsidR="00D3782D" w:rsidRPr="00D3782D">
        <w:t> </w:t>
      </w:r>
      <w:r w:rsidRPr="00D3782D">
        <w:t xml:space="preserve">531H of the Act” were added at the end of the definition of </w:t>
      </w:r>
      <w:r w:rsidRPr="00D3782D">
        <w:rPr>
          <w:b/>
          <w:i/>
        </w:rPr>
        <w:t>Determination</w:t>
      </w:r>
      <w:r w:rsidRPr="00D3782D">
        <w:t xml:space="preserve"> in clause</w:t>
      </w:r>
      <w:r w:rsidR="00D3782D" w:rsidRPr="00D3782D">
        <w:t> </w:t>
      </w:r>
      <w:r w:rsidRPr="00D3782D">
        <w:t>3 of those Rules; and</w:t>
      </w:r>
    </w:p>
    <w:p w:rsidR="008F1731" w:rsidRPr="00D3782D" w:rsidRDefault="008F1731" w:rsidP="00D3782D">
      <w:pPr>
        <w:pStyle w:val="paragraph"/>
      </w:pPr>
      <w:r w:rsidRPr="00D3782D">
        <w:tab/>
        <w:t>(c)</w:t>
      </w:r>
      <w:r w:rsidRPr="00D3782D">
        <w:tab/>
        <w:t>the words “, before the repeal of section</w:t>
      </w:r>
      <w:r w:rsidR="00D3782D" w:rsidRPr="00D3782D">
        <w:t> </w:t>
      </w:r>
      <w:r w:rsidRPr="00D3782D">
        <w:t>531H of the Act,” were inserted after “information may” in subclause</w:t>
      </w:r>
      <w:r w:rsidR="00D3782D" w:rsidRPr="00D3782D">
        <w:t> </w:t>
      </w:r>
      <w:r w:rsidRPr="00D3782D">
        <w:t>4(1) of those Rules; and</w:t>
      </w:r>
    </w:p>
    <w:p w:rsidR="008F1731" w:rsidRPr="00D3782D" w:rsidRDefault="008F1731" w:rsidP="00D3782D">
      <w:pPr>
        <w:pStyle w:val="paragraph"/>
      </w:pPr>
      <w:r w:rsidRPr="00D3782D">
        <w:tab/>
        <w:t>(d)</w:t>
      </w:r>
      <w:r w:rsidRPr="00D3782D">
        <w:tab/>
        <w:t>the words “, before the repeal of paragraph</w:t>
      </w:r>
      <w:r w:rsidR="00D3782D" w:rsidRPr="00D3782D">
        <w:t> </w:t>
      </w:r>
      <w:r w:rsidRPr="00D3782D">
        <w:t>531K(2)(a) of the Act,” were inserted after “information may” in subclause</w:t>
      </w:r>
      <w:r w:rsidR="00D3782D" w:rsidRPr="00D3782D">
        <w:t> </w:t>
      </w:r>
      <w:r w:rsidRPr="00D3782D">
        <w:t>4(2) of those Rules.</w:t>
      </w:r>
    </w:p>
    <w:p w:rsidR="008F1731" w:rsidRPr="00D3782D" w:rsidRDefault="008F1731" w:rsidP="00D3782D">
      <w:pPr>
        <w:pStyle w:val="ItemHead"/>
      </w:pPr>
      <w:r w:rsidRPr="00D3782D">
        <w:t>41  Transitional—undertakings</w:t>
      </w:r>
    </w:p>
    <w:p w:rsidR="008F1731" w:rsidRPr="00D3782D" w:rsidRDefault="008F1731" w:rsidP="00D3782D">
      <w:pPr>
        <w:pStyle w:val="Subitem"/>
      </w:pPr>
      <w:r w:rsidRPr="00D3782D">
        <w:t>(1)</w:t>
      </w:r>
      <w:r w:rsidRPr="00D3782D">
        <w:tab/>
        <w:t xml:space="preserve">Despite the amendments of the </w:t>
      </w:r>
      <w:r w:rsidRPr="00D3782D">
        <w:rPr>
          <w:i/>
        </w:rPr>
        <w:t>Telecommunications Act 1997</w:t>
      </w:r>
      <w:r w:rsidRPr="00D3782D">
        <w:t xml:space="preserve"> made by this Part, an undertaking that was given:</w:t>
      </w:r>
    </w:p>
    <w:p w:rsidR="008F1731" w:rsidRPr="00D3782D" w:rsidRDefault="008F1731" w:rsidP="00D3782D">
      <w:pPr>
        <w:pStyle w:val="paragraph"/>
      </w:pPr>
      <w:r w:rsidRPr="00D3782D">
        <w:tab/>
        <w:t>(a)</w:t>
      </w:r>
      <w:r w:rsidRPr="00D3782D">
        <w:tab/>
        <w:t>before the commencement of this item; and</w:t>
      </w:r>
    </w:p>
    <w:p w:rsidR="008F1731" w:rsidRPr="00D3782D" w:rsidRDefault="008F1731" w:rsidP="00D3782D">
      <w:pPr>
        <w:pStyle w:val="paragraph"/>
      </w:pPr>
      <w:r w:rsidRPr="00D3782D">
        <w:tab/>
        <w:t>(b)</w:t>
      </w:r>
      <w:r w:rsidRPr="00D3782D">
        <w:tab/>
        <w:t>for the purposes of a determination under subsection</w:t>
      </w:r>
      <w:r w:rsidR="00D3782D" w:rsidRPr="00D3782D">
        <w:t> </w:t>
      </w:r>
      <w:r w:rsidRPr="00D3782D">
        <w:t>531H(4) of that Act;</w:t>
      </w:r>
    </w:p>
    <w:p w:rsidR="008F1731" w:rsidRPr="00D3782D" w:rsidRDefault="008F1731" w:rsidP="00D3782D">
      <w:pPr>
        <w:pStyle w:val="Item"/>
      </w:pPr>
      <w:r w:rsidRPr="00D3782D">
        <w:t>continues to apply, after the commencement of this item, as if:</w:t>
      </w:r>
    </w:p>
    <w:p w:rsidR="008F1731" w:rsidRPr="00D3782D" w:rsidRDefault="008F1731" w:rsidP="00D3782D">
      <w:pPr>
        <w:pStyle w:val="paragraph"/>
      </w:pPr>
      <w:r w:rsidRPr="00D3782D">
        <w:tab/>
        <w:t>(c)</w:t>
      </w:r>
      <w:r w:rsidRPr="00D3782D">
        <w:tab/>
        <w:t>those amendments had not been made; and</w:t>
      </w:r>
    </w:p>
    <w:p w:rsidR="008F1731" w:rsidRPr="00D3782D" w:rsidRDefault="008F1731" w:rsidP="00D3782D">
      <w:pPr>
        <w:pStyle w:val="paragraph"/>
      </w:pPr>
      <w:r w:rsidRPr="00D3782D">
        <w:tab/>
        <w:t>(d)</w:t>
      </w:r>
      <w:r w:rsidRPr="00D3782D">
        <w:tab/>
        <w:t>the determination had continued in force.</w:t>
      </w:r>
    </w:p>
    <w:p w:rsidR="008F1731" w:rsidRPr="00D3782D" w:rsidRDefault="008F1731" w:rsidP="00D3782D">
      <w:pPr>
        <w:pStyle w:val="Subitem"/>
      </w:pPr>
      <w:r w:rsidRPr="00D3782D">
        <w:t>(2)</w:t>
      </w:r>
      <w:r w:rsidRPr="00D3782D">
        <w:tab/>
        <w:t xml:space="preserve">Despite the amendments of the </w:t>
      </w:r>
      <w:r w:rsidRPr="00D3782D">
        <w:rPr>
          <w:i/>
        </w:rPr>
        <w:t>Telecommunications Act 1997</w:t>
      </w:r>
      <w:r w:rsidRPr="00D3782D">
        <w:t xml:space="preserve"> made by this Part, an undertaking that was given:</w:t>
      </w:r>
    </w:p>
    <w:p w:rsidR="008F1731" w:rsidRPr="00D3782D" w:rsidRDefault="008F1731" w:rsidP="00D3782D">
      <w:pPr>
        <w:pStyle w:val="paragraph"/>
      </w:pPr>
      <w:r w:rsidRPr="00D3782D">
        <w:tab/>
        <w:t>(a)</w:t>
      </w:r>
      <w:r w:rsidRPr="00D3782D">
        <w:tab/>
        <w:t>before the commencement of this item; and</w:t>
      </w:r>
    </w:p>
    <w:p w:rsidR="008F1731" w:rsidRPr="00D3782D" w:rsidRDefault="008F1731" w:rsidP="00D3782D">
      <w:pPr>
        <w:pStyle w:val="paragraph"/>
      </w:pPr>
      <w:r w:rsidRPr="00D3782D">
        <w:tab/>
        <w:t>(b)</w:t>
      </w:r>
      <w:r w:rsidRPr="00D3782D">
        <w:tab/>
        <w:t>for the purposes of rules under subsection</w:t>
      </w:r>
      <w:r w:rsidR="00D3782D" w:rsidRPr="00D3782D">
        <w:t> </w:t>
      </w:r>
      <w:r w:rsidRPr="00D3782D">
        <w:t>531N(1) of that Act;</w:t>
      </w:r>
    </w:p>
    <w:p w:rsidR="008F1731" w:rsidRPr="00D3782D" w:rsidRDefault="008F1731" w:rsidP="00D3782D">
      <w:pPr>
        <w:pStyle w:val="Item"/>
      </w:pPr>
      <w:r w:rsidRPr="00D3782D">
        <w:lastRenderedPageBreak/>
        <w:t>continues to apply, after the commencement of this item, as if:</w:t>
      </w:r>
    </w:p>
    <w:p w:rsidR="008F1731" w:rsidRPr="00D3782D" w:rsidRDefault="008F1731" w:rsidP="00D3782D">
      <w:pPr>
        <w:pStyle w:val="paragraph"/>
      </w:pPr>
      <w:r w:rsidRPr="00D3782D">
        <w:tab/>
        <w:t>(c)</w:t>
      </w:r>
      <w:r w:rsidRPr="00D3782D">
        <w:tab/>
        <w:t>those amendments had not been made; and</w:t>
      </w:r>
    </w:p>
    <w:p w:rsidR="008F1731" w:rsidRPr="00D3782D" w:rsidRDefault="008F1731" w:rsidP="00D3782D">
      <w:pPr>
        <w:pStyle w:val="paragraph"/>
      </w:pPr>
      <w:r w:rsidRPr="00D3782D">
        <w:tab/>
        <w:t>(d)</w:t>
      </w:r>
      <w:r w:rsidRPr="00D3782D">
        <w:tab/>
        <w:t>the rules had continued in force.</w:t>
      </w:r>
    </w:p>
    <w:p w:rsidR="008F1731" w:rsidRPr="00D3782D" w:rsidRDefault="008F1731" w:rsidP="00D3782D">
      <w:pPr>
        <w:pStyle w:val="ActHead7"/>
        <w:pageBreakBefore/>
      </w:pPr>
      <w:bookmarkStart w:id="32" w:name="_Toc401579547"/>
      <w:r w:rsidRPr="00D3782D">
        <w:rPr>
          <w:rStyle w:val="CharAmPartNo"/>
        </w:rPr>
        <w:lastRenderedPageBreak/>
        <w:t>Part</w:t>
      </w:r>
      <w:r w:rsidR="00D3782D" w:rsidRPr="00D3782D">
        <w:rPr>
          <w:rStyle w:val="CharAmPartNo"/>
        </w:rPr>
        <w:t> </w:t>
      </w:r>
      <w:r w:rsidRPr="00D3782D">
        <w:rPr>
          <w:rStyle w:val="CharAmPartNo"/>
        </w:rPr>
        <w:t>7</w:t>
      </w:r>
      <w:r w:rsidRPr="00D3782D">
        <w:t>—</w:t>
      </w:r>
      <w:r w:rsidRPr="00D3782D">
        <w:rPr>
          <w:rStyle w:val="CharAmPartText"/>
        </w:rPr>
        <w:t>Amendments relating to protection schemes for residential customers</w:t>
      </w:r>
      <w:bookmarkEnd w:id="32"/>
    </w:p>
    <w:p w:rsidR="008F1731" w:rsidRPr="00D3782D" w:rsidRDefault="008F1731" w:rsidP="00D3782D">
      <w:pPr>
        <w:pStyle w:val="ActHead9"/>
        <w:rPr>
          <w:i w:val="0"/>
        </w:rPr>
      </w:pPr>
      <w:bookmarkStart w:id="33" w:name="_Toc401579548"/>
      <w:r w:rsidRPr="00D3782D">
        <w:t>Telecommunications Act 1997</w:t>
      </w:r>
      <w:bookmarkEnd w:id="33"/>
    </w:p>
    <w:p w:rsidR="008F1731" w:rsidRPr="00D3782D" w:rsidRDefault="008F1731" w:rsidP="00D3782D">
      <w:pPr>
        <w:pStyle w:val="ItemHead"/>
      </w:pPr>
      <w:r w:rsidRPr="00D3782D">
        <w:t>42  Paragraph 1(m) of Schedule</w:t>
      </w:r>
      <w:r w:rsidR="00D3782D" w:rsidRPr="00D3782D">
        <w:t> </w:t>
      </w:r>
      <w:r w:rsidRPr="00D3782D">
        <w:t>4</w:t>
      </w:r>
    </w:p>
    <w:p w:rsidR="008F1731" w:rsidRPr="00D3782D" w:rsidRDefault="008F1731" w:rsidP="00D3782D">
      <w:pPr>
        <w:pStyle w:val="Item"/>
      </w:pPr>
      <w:r w:rsidRPr="00D3782D">
        <w:t>Repeal the paragraph.</w:t>
      </w:r>
    </w:p>
    <w:p w:rsidR="008F1731" w:rsidRPr="00D3782D" w:rsidRDefault="008F1731" w:rsidP="00D3782D">
      <w:pPr>
        <w:pStyle w:val="ActHead9"/>
        <w:rPr>
          <w:i w:val="0"/>
        </w:rPr>
      </w:pPr>
      <w:bookmarkStart w:id="34" w:name="_Toc401579549"/>
      <w:r w:rsidRPr="00D3782D">
        <w:t>Telecommunications (Consumer Protection and Service Standards) Act 1999</w:t>
      </w:r>
      <w:bookmarkEnd w:id="34"/>
    </w:p>
    <w:p w:rsidR="008F1731" w:rsidRPr="00D3782D" w:rsidRDefault="008F1731" w:rsidP="00D3782D">
      <w:pPr>
        <w:pStyle w:val="ItemHead"/>
      </w:pPr>
      <w:r w:rsidRPr="00D3782D">
        <w:t>43  Section</w:t>
      </w:r>
      <w:r w:rsidR="00D3782D" w:rsidRPr="00D3782D">
        <w:t> </w:t>
      </w:r>
      <w:r w:rsidRPr="00D3782D">
        <w:t>4</w:t>
      </w:r>
    </w:p>
    <w:p w:rsidR="008F1731" w:rsidRPr="00D3782D" w:rsidRDefault="008F1731" w:rsidP="00D3782D">
      <w:pPr>
        <w:pStyle w:val="Item"/>
      </w:pPr>
      <w:r w:rsidRPr="00D3782D">
        <w:t>Omit:</w:t>
      </w:r>
    </w:p>
    <w:p w:rsidR="008F1731" w:rsidRPr="00D3782D" w:rsidRDefault="008F1731" w:rsidP="00D3782D">
      <w:pPr>
        <w:pStyle w:val="SOBullet"/>
      </w:pPr>
      <w:r w:rsidRPr="00D3782D">
        <w:rPr>
          <w:sz w:val="28"/>
        </w:rPr>
        <w:t>•</w:t>
      </w:r>
      <w:r w:rsidRPr="00D3782D">
        <w:rPr>
          <w:sz w:val="28"/>
        </w:rPr>
        <w:tab/>
      </w:r>
      <w:r w:rsidRPr="00D3782D">
        <w:t>Provision is made for the protection of residential customers of carriage service providers against failure by the providers to supply standard telephone services.</w:t>
      </w:r>
    </w:p>
    <w:p w:rsidR="008F1731" w:rsidRPr="00D3782D" w:rsidRDefault="008F1731" w:rsidP="00D3782D">
      <w:pPr>
        <w:pStyle w:val="ItemHead"/>
      </w:pPr>
      <w:r w:rsidRPr="00D3782D">
        <w:t>44  Part</w:t>
      </w:r>
      <w:r w:rsidR="00D3782D" w:rsidRPr="00D3782D">
        <w:t> </w:t>
      </w:r>
      <w:r w:rsidRPr="00D3782D">
        <w:t>7</w:t>
      </w:r>
    </w:p>
    <w:p w:rsidR="008F1731" w:rsidRPr="00D3782D" w:rsidRDefault="008F1731" w:rsidP="00D3782D">
      <w:pPr>
        <w:pStyle w:val="Item"/>
      </w:pPr>
      <w:r w:rsidRPr="00D3782D">
        <w:t>Repeal the Part.</w:t>
      </w:r>
    </w:p>
    <w:p w:rsidR="008F1731" w:rsidRPr="00D3782D" w:rsidRDefault="008F1731" w:rsidP="00D3782D">
      <w:pPr>
        <w:pStyle w:val="ActHead7"/>
        <w:pageBreakBefore/>
      </w:pPr>
      <w:bookmarkStart w:id="35" w:name="_Toc401579550"/>
      <w:r w:rsidRPr="00D3782D">
        <w:rPr>
          <w:rStyle w:val="CharAmPartNo"/>
        </w:rPr>
        <w:lastRenderedPageBreak/>
        <w:t>Part</w:t>
      </w:r>
      <w:r w:rsidR="00D3782D" w:rsidRPr="00D3782D">
        <w:rPr>
          <w:rStyle w:val="CharAmPartNo"/>
        </w:rPr>
        <w:t> </w:t>
      </w:r>
      <w:r w:rsidRPr="00D3782D">
        <w:rPr>
          <w:rStyle w:val="CharAmPartNo"/>
        </w:rPr>
        <w:t>8</w:t>
      </w:r>
      <w:r w:rsidRPr="00D3782D">
        <w:t>—</w:t>
      </w:r>
      <w:r w:rsidRPr="00D3782D">
        <w:rPr>
          <w:rStyle w:val="CharAmPartText"/>
        </w:rPr>
        <w:t>Amendments relating to the Universal Service Regime</w:t>
      </w:r>
      <w:bookmarkEnd w:id="35"/>
    </w:p>
    <w:p w:rsidR="008F1731" w:rsidRPr="00D3782D" w:rsidRDefault="008F1731" w:rsidP="00D3782D">
      <w:pPr>
        <w:pStyle w:val="ActHead9"/>
        <w:rPr>
          <w:i w:val="0"/>
        </w:rPr>
      </w:pPr>
      <w:bookmarkStart w:id="36" w:name="_Toc401579551"/>
      <w:r w:rsidRPr="00D3782D">
        <w:t>Telecommunications (Consumer Protection and Service Standards) Act 1999</w:t>
      </w:r>
      <w:bookmarkEnd w:id="36"/>
    </w:p>
    <w:p w:rsidR="008F1731" w:rsidRPr="00D3782D" w:rsidRDefault="008F1731" w:rsidP="00D3782D">
      <w:pPr>
        <w:pStyle w:val="ItemHead"/>
      </w:pPr>
      <w:r w:rsidRPr="00D3782D">
        <w:t>45  Subsection</w:t>
      </w:r>
      <w:r w:rsidR="00D3782D" w:rsidRPr="00D3782D">
        <w:t> </w:t>
      </w:r>
      <w:r w:rsidRPr="00D3782D">
        <w:t xml:space="preserve">5(2) (definition of </w:t>
      </w:r>
      <w:r w:rsidRPr="00D3782D">
        <w:rPr>
          <w:i/>
        </w:rPr>
        <w:t xml:space="preserve">approved </w:t>
      </w:r>
      <w:proofErr w:type="spellStart"/>
      <w:r w:rsidRPr="00D3782D">
        <w:rPr>
          <w:i/>
        </w:rPr>
        <w:t>ATS</w:t>
      </w:r>
      <w:proofErr w:type="spellEnd"/>
      <w:r w:rsidRPr="00D3782D">
        <w:rPr>
          <w:i/>
        </w:rPr>
        <w:t xml:space="preserve"> marketing plan</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46  Subsection</w:t>
      </w:r>
      <w:r w:rsidR="00D3782D" w:rsidRPr="00D3782D">
        <w:t> </w:t>
      </w:r>
      <w:r w:rsidRPr="00D3782D">
        <w:t xml:space="preserve">5(2) (definition of </w:t>
      </w:r>
      <w:r w:rsidRPr="00D3782D">
        <w:rPr>
          <w:i/>
        </w:rPr>
        <w:t>approved policy statement</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47  Subsection</w:t>
      </w:r>
      <w:r w:rsidR="00D3782D" w:rsidRPr="00D3782D">
        <w:t> </w:t>
      </w:r>
      <w:r w:rsidRPr="00D3782D">
        <w:t xml:space="preserve">5(2) (definition of </w:t>
      </w:r>
      <w:r w:rsidRPr="00D3782D">
        <w:rPr>
          <w:i/>
        </w:rPr>
        <w:t>approved standard marketing plan</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48  Subsection</w:t>
      </w:r>
      <w:r w:rsidR="00D3782D" w:rsidRPr="00D3782D">
        <w:t> </w:t>
      </w:r>
      <w:r w:rsidRPr="00D3782D">
        <w:t xml:space="preserve">5(2) (definition of </w:t>
      </w:r>
      <w:r w:rsidRPr="00D3782D">
        <w:rPr>
          <w:i/>
        </w:rPr>
        <w:t>competing universal service provider</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49  Subsection</w:t>
      </w:r>
      <w:r w:rsidR="00D3782D" w:rsidRPr="00D3782D">
        <w:t> </w:t>
      </w:r>
      <w:r w:rsidRPr="00D3782D">
        <w:t xml:space="preserve">5(2) (definition of </w:t>
      </w:r>
      <w:r w:rsidRPr="00D3782D">
        <w:rPr>
          <w:i/>
        </w:rPr>
        <w:t>contestable service obligation</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50  Subsection</w:t>
      </w:r>
      <w:r w:rsidR="00D3782D" w:rsidRPr="00D3782D">
        <w:t> </w:t>
      </w:r>
      <w:r w:rsidRPr="00D3782D">
        <w:t xml:space="preserve">5(2) (definition of </w:t>
      </w:r>
      <w:r w:rsidRPr="00D3782D">
        <w:rPr>
          <w:i/>
        </w:rPr>
        <w:t xml:space="preserve">draft </w:t>
      </w:r>
      <w:proofErr w:type="spellStart"/>
      <w:r w:rsidRPr="00D3782D">
        <w:rPr>
          <w:i/>
        </w:rPr>
        <w:t>ATS</w:t>
      </w:r>
      <w:proofErr w:type="spellEnd"/>
      <w:r w:rsidRPr="00D3782D">
        <w:rPr>
          <w:i/>
        </w:rPr>
        <w:t xml:space="preserve"> marketing plan</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51  Subsection</w:t>
      </w:r>
      <w:r w:rsidR="00D3782D" w:rsidRPr="00D3782D">
        <w:t> </w:t>
      </w:r>
      <w:r w:rsidRPr="00D3782D">
        <w:t xml:space="preserve">5(2) (definition of </w:t>
      </w:r>
      <w:r w:rsidRPr="00D3782D">
        <w:rPr>
          <w:i/>
        </w:rPr>
        <w:t>draft policy statement</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52  Subsection</w:t>
      </w:r>
      <w:r w:rsidR="00D3782D" w:rsidRPr="00D3782D">
        <w:t> </w:t>
      </w:r>
      <w:r w:rsidRPr="00D3782D">
        <w:t xml:space="preserve">5(2) (definition of </w:t>
      </w:r>
      <w:r w:rsidRPr="00D3782D">
        <w:rPr>
          <w:i/>
        </w:rPr>
        <w:t>draft standard marketing plan</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lastRenderedPageBreak/>
        <w:t>53  Subsection</w:t>
      </w:r>
      <w:r w:rsidR="00D3782D" w:rsidRPr="00D3782D">
        <w:t> </w:t>
      </w:r>
      <w:r w:rsidRPr="00D3782D">
        <w:t xml:space="preserve">5(2) (definition of </w:t>
      </w:r>
      <w:r w:rsidRPr="00D3782D">
        <w:rPr>
          <w:i/>
        </w:rPr>
        <w:t>standard contestability arrangements</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54  Section</w:t>
      </w:r>
      <w:r w:rsidR="00D3782D" w:rsidRPr="00D3782D">
        <w:t> </w:t>
      </w:r>
      <w:r w:rsidRPr="00D3782D">
        <w:t>8</w:t>
      </w:r>
    </w:p>
    <w:p w:rsidR="008F1731" w:rsidRPr="00D3782D" w:rsidRDefault="008F1731" w:rsidP="00D3782D">
      <w:pPr>
        <w:pStyle w:val="Item"/>
      </w:pPr>
      <w:r w:rsidRPr="00D3782D">
        <w:t>Omit:</w:t>
      </w:r>
    </w:p>
    <w:p w:rsidR="008F1731" w:rsidRPr="00D3782D" w:rsidRDefault="008F1731" w:rsidP="00D3782D">
      <w:pPr>
        <w:pStyle w:val="SOPara"/>
      </w:pPr>
      <w:r w:rsidRPr="00D3782D">
        <w:tab/>
        <w:t>(e)</w:t>
      </w:r>
      <w:r w:rsidRPr="00D3782D">
        <w:tab/>
        <w:t>the determination of contestable service obligations for particular universal service areas;</w:t>
      </w:r>
    </w:p>
    <w:p w:rsidR="008F1731" w:rsidRPr="00D3782D" w:rsidRDefault="008F1731" w:rsidP="00D3782D">
      <w:pPr>
        <w:pStyle w:val="SOPara"/>
      </w:pPr>
      <w:r w:rsidRPr="00D3782D">
        <w:tab/>
        <w:t>(f)</w:t>
      </w:r>
      <w:r w:rsidRPr="00D3782D">
        <w:tab/>
        <w:t>requirements for the approval of, and compliance with, policy statements and marketing plans of universal service providers;</w:t>
      </w:r>
    </w:p>
    <w:p w:rsidR="008F1731" w:rsidRPr="00D3782D" w:rsidRDefault="008F1731" w:rsidP="00D3782D">
      <w:pPr>
        <w:pStyle w:val="ItemHead"/>
      </w:pPr>
      <w:r w:rsidRPr="00D3782D">
        <w:t>55  Section</w:t>
      </w:r>
      <w:r w:rsidR="00D3782D" w:rsidRPr="00D3782D">
        <w:t> </w:t>
      </w:r>
      <w:r w:rsidRPr="00D3782D">
        <w:t>8</w:t>
      </w:r>
    </w:p>
    <w:p w:rsidR="008F1731" w:rsidRPr="00D3782D" w:rsidRDefault="008F1731" w:rsidP="00D3782D">
      <w:pPr>
        <w:pStyle w:val="Item"/>
      </w:pPr>
      <w:r w:rsidRPr="00D3782D">
        <w:t>Omit:</w:t>
      </w:r>
    </w:p>
    <w:p w:rsidR="008F1731" w:rsidRPr="00D3782D" w:rsidRDefault="008F1731" w:rsidP="00D3782D">
      <w:pPr>
        <w:pStyle w:val="SOPara"/>
      </w:pPr>
      <w:r w:rsidRPr="00D3782D">
        <w:tab/>
        <w:t>(m)</w:t>
      </w:r>
      <w:r w:rsidRPr="00D3782D">
        <w:tab/>
        <w:t xml:space="preserve">the maintenance by the </w:t>
      </w:r>
      <w:proofErr w:type="spellStart"/>
      <w:r w:rsidRPr="00D3782D">
        <w:t>ACMA</w:t>
      </w:r>
      <w:proofErr w:type="spellEnd"/>
      <w:r w:rsidRPr="00D3782D">
        <w:t xml:space="preserve"> of Registers, and the delegation of the Minister’s powers under this Part to the </w:t>
      </w:r>
      <w:proofErr w:type="spellStart"/>
      <w:r w:rsidRPr="00D3782D">
        <w:t>ACMA</w:t>
      </w:r>
      <w:proofErr w:type="spellEnd"/>
      <w:r w:rsidRPr="00D3782D">
        <w:t>.</w:t>
      </w:r>
    </w:p>
    <w:p w:rsidR="008F1731" w:rsidRPr="00D3782D" w:rsidRDefault="008F1731" w:rsidP="00D3782D">
      <w:pPr>
        <w:pStyle w:val="Item"/>
      </w:pPr>
      <w:r w:rsidRPr="00D3782D">
        <w:t>substitute:</w:t>
      </w:r>
    </w:p>
    <w:p w:rsidR="008F1731" w:rsidRPr="00D3782D" w:rsidRDefault="008F1731" w:rsidP="00D3782D">
      <w:pPr>
        <w:pStyle w:val="SOPara"/>
      </w:pPr>
      <w:r w:rsidRPr="00D3782D">
        <w:tab/>
        <w:t>(m)</w:t>
      </w:r>
      <w:r w:rsidRPr="00D3782D">
        <w:tab/>
        <w:t xml:space="preserve">the delegation of the Minister’s powers under this Part to the </w:t>
      </w:r>
      <w:proofErr w:type="spellStart"/>
      <w:r w:rsidRPr="00D3782D">
        <w:t>ACMA</w:t>
      </w:r>
      <w:proofErr w:type="spellEnd"/>
      <w:r w:rsidRPr="00D3782D">
        <w:t>.</w:t>
      </w:r>
    </w:p>
    <w:p w:rsidR="008F1731" w:rsidRPr="00D3782D" w:rsidRDefault="008F1731" w:rsidP="00D3782D">
      <w:pPr>
        <w:pStyle w:val="ItemHead"/>
      </w:pPr>
      <w:r w:rsidRPr="00D3782D">
        <w:t>56  Subsection</w:t>
      </w:r>
      <w:r w:rsidR="00D3782D" w:rsidRPr="00D3782D">
        <w:t> </w:t>
      </w:r>
      <w:r w:rsidRPr="00D3782D">
        <w:t>11(3)</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57  Subsection</w:t>
      </w:r>
      <w:r w:rsidR="00D3782D" w:rsidRPr="00D3782D">
        <w:t> </w:t>
      </w:r>
      <w:r w:rsidRPr="00D3782D">
        <w:t>11(4)</w:t>
      </w:r>
    </w:p>
    <w:p w:rsidR="008F1731" w:rsidRPr="00D3782D" w:rsidRDefault="008F1731" w:rsidP="00D3782D">
      <w:pPr>
        <w:pStyle w:val="Item"/>
      </w:pPr>
      <w:r w:rsidRPr="00D3782D">
        <w:t>Omit “(whether or not it is a contestable service obligation)”.</w:t>
      </w:r>
    </w:p>
    <w:p w:rsidR="008F1731" w:rsidRPr="00D3782D" w:rsidRDefault="008F1731" w:rsidP="00D3782D">
      <w:pPr>
        <w:pStyle w:val="ItemHead"/>
      </w:pPr>
      <w:r w:rsidRPr="00D3782D">
        <w:t>58  Subsection</w:t>
      </w:r>
      <w:r w:rsidR="00D3782D" w:rsidRPr="00D3782D">
        <w:t> </w:t>
      </w:r>
      <w:r w:rsidRPr="00D3782D">
        <w:t>11A(1)</w:t>
      </w:r>
    </w:p>
    <w:p w:rsidR="008F1731" w:rsidRPr="00D3782D" w:rsidRDefault="008F1731" w:rsidP="00D3782D">
      <w:pPr>
        <w:pStyle w:val="Item"/>
      </w:pPr>
      <w:r w:rsidRPr="00D3782D">
        <w:t>Repeal the subsection, substitute:</w:t>
      </w:r>
    </w:p>
    <w:p w:rsidR="008F1731" w:rsidRPr="00D3782D" w:rsidRDefault="008F1731" w:rsidP="00D3782D">
      <w:pPr>
        <w:pStyle w:val="subsection"/>
      </w:pPr>
      <w:r w:rsidRPr="00D3782D">
        <w:tab/>
        <w:t>(1)</w:t>
      </w:r>
      <w:r w:rsidRPr="00D3782D">
        <w:tab/>
        <w:t xml:space="preserve">For the purposes of this Part, a </w:t>
      </w:r>
      <w:r w:rsidRPr="00D3782D">
        <w:rPr>
          <w:b/>
          <w:i/>
        </w:rPr>
        <w:t>universal service provider</w:t>
      </w:r>
      <w:r w:rsidRPr="00D3782D">
        <w:t xml:space="preserve"> means a primary universal service provider (see section</w:t>
      </w:r>
      <w:r w:rsidR="00D3782D" w:rsidRPr="00D3782D">
        <w:t> </w:t>
      </w:r>
      <w:r w:rsidRPr="00D3782D">
        <w:t>12A).</w:t>
      </w:r>
    </w:p>
    <w:p w:rsidR="008F1731" w:rsidRPr="00D3782D" w:rsidRDefault="008F1731" w:rsidP="00D3782D">
      <w:pPr>
        <w:pStyle w:val="ItemHead"/>
      </w:pPr>
      <w:r w:rsidRPr="00D3782D">
        <w:t>59  Subsection</w:t>
      </w:r>
      <w:r w:rsidR="00D3782D" w:rsidRPr="00D3782D">
        <w:t> </w:t>
      </w:r>
      <w:r w:rsidRPr="00D3782D">
        <w:t>11A(3)</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lastRenderedPageBreak/>
        <w:t>60  Paragraph 11B(1)(a)</w:t>
      </w:r>
    </w:p>
    <w:p w:rsidR="008F1731" w:rsidRPr="00D3782D" w:rsidRDefault="008F1731" w:rsidP="00D3782D">
      <w:pPr>
        <w:pStyle w:val="Item"/>
      </w:pPr>
      <w:r w:rsidRPr="00D3782D">
        <w:t>Repeal the paragraph, substitute:</w:t>
      </w:r>
    </w:p>
    <w:p w:rsidR="008F1731" w:rsidRPr="00D3782D" w:rsidRDefault="008F1731" w:rsidP="00D3782D">
      <w:pPr>
        <w:pStyle w:val="paragraph"/>
      </w:pPr>
      <w:r w:rsidRPr="00D3782D">
        <w:tab/>
        <w:t>(a)</w:t>
      </w:r>
      <w:r w:rsidRPr="00D3782D">
        <w:tab/>
        <w:t>the Minister determines under section</w:t>
      </w:r>
      <w:r w:rsidR="00D3782D" w:rsidRPr="00D3782D">
        <w:t> </w:t>
      </w:r>
      <w:r w:rsidRPr="00D3782D">
        <w:t xml:space="preserve">12A that a carrier or carriage service provider (the </w:t>
      </w:r>
      <w:r w:rsidRPr="00D3782D">
        <w:rPr>
          <w:b/>
          <w:i/>
        </w:rPr>
        <w:t>current provider</w:t>
      </w:r>
      <w:r w:rsidRPr="00D3782D">
        <w:t xml:space="preserve">) is the primary universal service provider for a universal service area (the </w:t>
      </w:r>
      <w:r w:rsidRPr="00D3782D">
        <w:rPr>
          <w:b/>
          <w:i/>
        </w:rPr>
        <w:t>relevant area</w:t>
      </w:r>
      <w:r w:rsidRPr="00D3782D">
        <w:t>)</w:t>
      </w:r>
      <w:r w:rsidRPr="00D3782D">
        <w:rPr>
          <w:b/>
          <w:i/>
        </w:rPr>
        <w:t xml:space="preserve"> </w:t>
      </w:r>
      <w:r w:rsidRPr="00D3782D">
        <w:t>in respect of a service obligation; and</w:t>
      </w:r>
    </w:p>
    <w:p w:rsidR="008F1731" w:rsidRPr="00D3782D" w:rsidRDefault="008F1731" w:rsidP="00D3782D">
      <w:pPr>
        <w:pStyle w:val="ItemHead"/>
      </w:pPr>
      <w:r w:rsidRPr="00D3782D">
        <w:t>61  Paragraph 11B(2)(a)</w:t>
      </w:r>
    </w:p>
    <w:p w:rsidR="008F1731" w:rsidRPr="00D3782D" w:rsidRDefault="008F1731" w:rsidP="00D3782D">
      <w:pPr>
        <w:pStyle w:val="Item"/>
      </w:pPr>
      <w:r w:rsidRPr="00D3782D">
        <w:t>Repeal the paragraph, substitute:</w:t>
      </w:r>
    </w:p>
    <w:p w:rsidR="008F1731" w:rsidRPr="00D3782D" w:rsidRDefault="008F1731" w:rsidP="00D3782D">
      <w:pPr>
        <w:pStyle w:val="paragraph"/>
      </w:pPr>
      <w:r w:rsidRPr="00D3782D">
        <w:tab/>
        <w:t>(a)</w:t>
      </w:r>
      <w:r w:rsidRPr="00D3782D">
        <w:tab/>
        <w:t>either:</w:t>
      </w:r>
    </w:p>
    <w:p w:rsidR="008F1731" w:rsidRPr="00D3782D" w:rsidRDefault="008F1731" w:rsidP="00D3782D">
      <w:pPr>
        <w:pStyle w:val="paragraphsub"/>
      </w:pPr>
      <w:r w:rsidRPr="00D3782D">
        <w:tab/>
        <w:t>(</w:t>
      </w:r>
      <w:proofErr w:type="spellStart"/>
      <w:r w:rsidRPr="00D3782D">
        <w:t>i</w:t>
      </w:r>
      <w:proofErr w:type="spellEnd"/>
      <w:r w:rsidRPr="00D3782D">
        <w:t>)</w:t>
      </w:r>
      <w:r w:rsidRPr="00D3782D">
        <w:tab/>
        <w:t>the Minister revokes or varies a determination under section</w:t>
      </w:r>
      <w:r w:rsidR="00D3782D" w:rsidRPr="00D3782D">
        <w:t> </w:t>
      </w:r>
      <w:r w:rsidRPr="00D3782D">
        <w:t xml:space="preserve">12A so that a person (the </w:t>
      </w:r>
      <w:r w:rsidRPr="00D3782D">
        <w:rPr>
          <w:b/>
          <w:i/>
        </w:rPr>
        <w:t>former provider</w:t>
      </w:r>
      <w:r w:rsidRPr="00D3782D">
        <w:t xml:space="preserve">) ceases to be a universal service provider for a universal service area (the </w:t>
      </w:r>
      <w:r w:rsidRPr="00D3782D">
        <w:rPr>
          <w:b/>
          <w:i/>
        </w:rPr>
        <w:t>relevant area</w:t>
      </w:r>
      <w:r w:rsidRPr="00D3782D">
        <w:t>) in respect of a service obligation; or</w:t>
      </w:r>
    </w:p>
    <w:p w:rsidR="008F1731" w:rsidRPr="00D3782D" w:rsidRDefault="008F1731" w:rsidP="00D3782D">
      <w:pPr>
        <w:pStyle w:val="paragraphsub"/>
      </w:pPr>
      <w:r w:rsidRPr="00D3782D">
        <w:tab/>
        <w:t>(ii)</w:t>
      </w:r>
      <w:r w:rsidRPr="00D3782D">
        <w:tab/>
        <w:t xml:space="preserve">a person (the </w:t>
      </w:r>
      <w:r w:rsidRPr="00D3782D">
        <w:rPr>
          <w:b/>
          <w:i/>
        </w:rPr>
        <w:t>former provider</w:t>
      </w:r>
      <w:r w:rsidRPr="00D3782D">
        <w:t xml:space="preserve">) otherwise ceases to be a universal service provider for a universal service area (the </w:t>
      </w:r>
      <w:r w:rsidRPr="00D3782D">
        <w:rPr>
          <w:b/>
          <w:i/>
        </w:rPr>
        <w:t>relevant area</w:t>
      </w:r>
      <w:r w:rsidRPr="00D3782D">
        <w:t>) in respect of a service obligation; and</w:t>
      </w:r>
    </w:p>
    <w:p w:rsidR="008F1731" w:rsidRPr="00D3782D" w:rsidRDefault="008F1731" w:rsidP="00D3782D">
      <w:pPr>
        <w:pStyle w:val="ItemHead"/>
      </w:pPr>
      <w:r w:rsidRPr="00D3782D">
        <w:t>62  Subparagraph 11B(2)(b)(</w:t>
      </w:r>
      <w:proofErr w:type="spellStart"/>
      <w:r w:rsidRPr="00D3782D">
        <w:t>i</w:t>
      </w:r>
      <w:proofErr w:type="spellEnd"/>
      <w:r w:rsidRPr="00D3782D">
        <w:t>)</w:t>
      </w:r>
    </w:p>
    <w:p w:rsidR="008F1731" w:rsidRPr="00D3782D" w:rsidRDefault="008F1731" w:rsidP="00D3782D">
      <w:pPr>
        <w:pStyle w:val="Item"/>
      </w:pPr>
      <w:r w:rsidRPr="00D3782D">
        <w:t>Omit “or (ii)”.</w:t>
      </w:r>
    </w:p>
    <w:p w:rsidR="008F1731" w:rsidRPr="00D3782D" w:rsidRDefault="008F1731" w:rsidP="00D3782D">
      <w:pPr>
        <w:pStyle w:val="ItemHead"/>
      </w:pPr>
      <w:r w:rsidRPr="00D3782D">
        <w:t>63  Subparagraph 11B(2)(b)(ii)</w:t>
      </w:r>
    </w:p>
    <w:p w:rsidR="008F1731" w:rsidRPr="00D3782D" w:rsidRDefault="008F1731" w:rsidP="00D3782D">
      <w:pPr>
        <w:pStyle w:val="Item"/>
      </w:pPr>
      <w:r w:rsidRPr="00D3782D">
        <w:t>Omit “(a)(iii)”, substitute “(a)(ii)”.</w:t>
      </w:r>
    </w:p>
    <w:p w:rsidR="008F1731" w:rsidRPr="00D3782D" w:rsidRDefault="008F1731" w:rsidP="00D3782D">
      <w:pPr>
        <w:pStyle w:val="ItemHead"/>
      </w:pPr>
      <w:r w:rsidRPr="00D3782D">
        <w:t>64  Subsection</w:t>
      </w:r>
      <w:r w:rsidR="00D3782D" w:rsidRPr="00D3782D">
        <w:t> </w:t>
      </w:r>
      <w:r w:rsidRPr="00D3782D">
        <w:t>11B(2A)</w:t>
      </w:r>
    </w:p>
    <w:p w:rsidR="008F1731" w:rsidRPr="00D3782D" w:rsidRDefault="008F1731" w:rsidP="00D3782D">
      <w:pPr>
        <w:pStyle w:val="Item"/>
      </w:pPr>
      <w:r w:rsidRPr="00D3782D">
        <w:t>Omit “or the approval, revocation or variation under section</w:t>
      </w:r>
      <w:r w:rsidR="00D3782D" w:rsidRPr="00D3782D">
        <w:t> </w:t>
      </w:r>
      <w:r w:rsidRPr="00D3782D">
        <w:t>13B”.</w:t>
      </w:r>
    </w:p>
    <w:p w:rsidR="008F1731" w:rsidRPr="00D3782D" w:rsidRDefault="008F1731" w:rsidP="00D3782D">
      <w:pPr>
        <w:pStyle w:val="ItemHead"/>
      </w:pPr>
      <w:r w:rsidRPr="00D3782D">
        <w:t>65  Subparagraph 11B(3)(a)(ii)</w:t>
      </w:r>
    </w:p>
    <w:p w:rsidR="008F1731" w:rsidRPr="00D3782D" w:rsidRDefault="008F1731" w:rsidP="00D3782D">
      <w:pPr>
        <w:pStyle w:val="Item"/>
      </w:pPr>
      <w:r w:rsidRPr="00D3782D">
        <w:t>Omit “, or the approval under section</w:t>
      </w:r>
      <w:r w:rsidR="00D3782D" w:rsidRPr="00D3782D">
        <w:t> </w:t>
      </w:r>
      <w:r w:rsidRPr="00D3782D">
        <w:t>13B was given, (as the case may be)”.</w:t>
      </w:r>
    </w:p>
    <w:p w:rsidR="008F1731" w:rsidRPr="00D3782D" w:rsidRDefault="008F1731" w:rsidP="00D3782D">
      <w:pPr>
        <w:pStyle w:val="ItemHead"/>
      </w:pPr>
      <w:r w:rsidRPr="00D3782D">
        <w:t>66  Subsection</w:t>
      </w:r>
      <w:r w:rsidR="00D3782D" w:rsidRPr="00D3782D">
        <w:t> </w:t>
      </w:r>
      <w:r w:rsidRPr="00D3782D">
        <w:t>11B(4) (note 1)</w:t>
      </w:r>
    </w:p>
    <w:p w:rsidR="008F1731" w:rsidRPr="00D3782D" w:rsidRDefault="008F1731" w:rsidP="00D3782D">
      <w:pPr>
        <w:pStyle w:val="Item"/>
      </w:pPr>
      <w:r w:rsidRPr="00D3782D">
        <w:t>Omit “subsection</w:t>
      </w:r>
      <w:r w:rsidR="00D3782D" w:rsidRPr="00D3782D">
        <w:t> </w:t>
      </w:r>
      <w:r w:rsidRPr="00D3782D">
        <w:t>12C(1)”, substitute “section</w:t>
      </w:r>
      <w:r w:rsidR="00D3782D" w:rsidRPr="00D3782D">
        <w:t> </w:t>
      </w:r>
      <w:r w:rsidRPr="00D3782D">
        <w:t>12C”.</w:t>
      </w:r>
    </w:p>
    <w:p w:rsidR="008F1731" w:rsidRPr="00D3782D" w:rsidRDefault="008F1731" w:rsidP="00D3782D">
      <w:pPr>
        <w:pStyle w:val="ItemHead"/>
      </w:pPr>
      <w:r w:rsidRPr="00D3782D">
        <w:t>67  Sections</w:t>
      </w:r>
      <w:r w:rsidR="00D3782D" w:rsidRPr="00D3782D">
        <w:t> </w:t>
      </w:r>
      <w:r w:rsidRPr="00D3782D">
        <w:t>11C, 11D, 11E and 11F</w:t>
      </w:r>
    </w:p>
    <w:p w:rsidR="008F1731" w:rsidRPr="00D3782D" w:rsidRDefault="008F1731" w:rsidP="00D3782D">
      <w:pPr>
        <w:pStyle w:val="Item"/>
      </w:pPr>
      <w:r w:rsidRPr="00D3782D">
        <w:t>Repeal the sections.</w:t>
      </w:r>
    </w:p>
    <w:p w:rsidR="008F1731" w:rsidRPr="00D3782D" w:rsidRDefault="008F1731" w:rsidP="00D3782D">
      <w:pPr>
        <w:pStyle w:val="ItemHead"/>
      </w:pPr>
      <w:r w:rsidRPr="00D3782D">
        <w:lastRenderedPageBreak/>
        <w:t>68  Section</w:t>
      </w:r>
      <w:r w:rsidR="00D3782D" w:rsidRPr="00D3782D">
        <w:t> </w:t>
      </w:r>
      <w:r w:rsidRPr="00D3782D">
        <w:t>12C</w:t>
      </w:r>
    </w:p>
    <w:p w:rsidR="008F1731" w:rsidRPr="00D3782D" w:rsidRDefault="008F1731" w:rsidP="00D3782D">
      <w:pPr>
        <w:pStyle w:val="Item"/>
      </w:pPr>
      <w:r w:rsidRPr="00D3782D">
        <w:t>Repeal the section, substitute:</w:t>
      </w:r>
    </w:p>
    <w:p w:rsidR="008F1731" w:rsidRPr="00D3782D" w:rsidRDefault="008F1731" w:rsidP="00D3782D">
      <w:pPr>
        <w:pStyle w:val="ActHead5"/>
      </w:pPr>
      <w:bookmarkStart w:id="37" w:name="_Toc401579552"/>
      <w:r w:rsidRPr="00D3782D">
        <w:rPr>
          <w:rStyle w:val="CharSectno"/>
        </w:rPr>
        <w:t>12C</w:t>
      </w:r>
      <w:r w:rsidRPr="00D3782D">
        <w:t xml:space="preserve">  Obligations of primary universal service providers</w:t>
      </w:r>
      <w:bookmarkEnd w:id="37"/>
    </w:p>
    <w:p w:rsidR="008F1731" w:rsidRPr="00D3782D" w:rsidRDefault="008F1731" w:rsidP="00D3782D">
      <w:pPr>
        <w:pStyle w:val="subsection"/>
      </w:pPr>
      <w:r w:rsidRPr="00D3782D">
        <w:tab/>
      </w:r>
      <w:r w:rsidRPr="00D3782D">
        <w:tab/>
        <w:t>A primary universal service provider for a universal service area in respect of a service obligation must fulfil that service obligation, so far as it relates to that area.</w:t>
      </w:r>
    </w:p>
    <w:p w:rsidR="008F1731" w:rsidRPr="00D3782D" w:rsidRDefault="008F1731" w:rsidP="00D3782D">
      <w:pPr>
        <w:pStyle w:val="ItemHead"/>
      </w:pPr>
      <w:r w:rsidRPr="00D3782D">
        <w:t>69  Subsection</w:t>
      </w:r>
      <w:r w:rsidR="00D3782D" w:rsidRPr="00D3782D">
        <w:t> </w:t>
      </w:r>
      <w:r w:rsidRPr="00D3782D">
        <w:t>12EA(1)</w:t>
      </w:r>
    </w:p>
    <w:p w:rsidR="008F1731" w:rsidRPr="00D3782D" w:rsidRDefault="008F1731" w:rsidP="00D3782D">
      <w:pPr>
        <w:pStyle w:val="Item"/>
      </w:pPr>
      <w:r w:rsidRPr="00D3782D">
        <w:t>Repeal the subsection, substitute:</w:t>
      </w:r>
    </w:p>
    <w:p w:rsidR="008F1731" w:rsidRPr="00D3782D" w:rsidRDefault="008F1731" w:rsidP="00D3782D">
      <w:pPr>
        <w:pStyle w:val="subsection"/>
      </w:pPr>
      <w:r w:rsidRPr="00D3782D">
        <w:tab/>
        <w:t>(1)</w:t>
      </w:r>
      <w:r w:rsidRPr="00D3782D">
        <w:tab/>
        <w:t>If a person is a primary universal service provider for a universal service area in respect of a service obligation because of subsection</w:t>
      </w:r>
      <w:r w:rsidR="00D3782D" w:rsidRPr="00D3782D">
        <w:t> </w:t>
      </w:r>
      <w:r w:rsidRPr="00D3782D">
        <w:t>12E(2), the Minister must not determine any other person to be a primary universal service provider for that area in respect of that service obligation.</w:t>
      </w:r>
    </w:p>
    <w:p w:rsidR="008F1731" w:rsidRPr="00D3782D" w:rsidRDefault="008F1731" w:rsidP="00D3782D">
      <w:pPr>
        <w:pStyle w:val="ItemHead"/>
      </w:pPr>
      <w:r w:rsidRPr="00D3782D">
        <w:t>70  Subsection</w:t>
      </w:r>
      <w:r w:rsidR="00D3782D" w:rsidRPr="00D3782D">
        <w:t> </w:t>
      </w:r>
      <w:r w:rsidRPr="00D3782D">
        <w:t>12EB(5)</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71  Subsection</w:t>
      </w:r>
      <w:r w:rsidR="00D3782D" w:rsidRPr="00D3782D">
        <w:t> </w:t>
      </w:r>
      <w:r w:rsidRPr="00D3782D">
        <w:t>12EC(4)</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72  Subsection</w:t>
      </w:r>
      <w:r w:rsidR="00D3782D" w:rsidRPr="00D3782D">
        <w:t> </w:t>
      </w:r>
      <w:r w:rsidRPr="00D3782D">
        <w:t>12ED(5)</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73  Subsection</w:t>
      </w:r>
      <w:r w:rsidR="00D3782D" w:rsidRPr="00D3782D">
        <w:t> </w:t>
      </w:r>
      <w:r w:rsidRPr="00D3782D">
        <w:t>12EE(4)</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74  Subsection</w:t>
      </w:r>
      <w:r w:rsidR="00D3782D" w:rsidRPr="00D3782D">
        <w:t> </w:t>
      </w:r>
      <w:r w:rsidRPr="00D3782D">
        <w:t>12EF(4)</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75  Subsection</w:t>
      </w:r>
      <w:r w:rsidR="00D3782D" w:rsidRPr="00D3782D">
        <w:t> </w:t>
      </w:r>
      <w:r w:rsidRPr="00D3782D">
        <w:t>12EG(4)</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76  Subsection</w:t>
      </w:r>
      <w:r w:rsidR="00D3782D" w:rsidRPr="00D3782D">
        <w:t> </w:t>
      </w:r>
      <w:r w:rsidRPr="00D3782D">
        <w:t>12EH(3)</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lastRenderedPageBreak/>
        <w:t>77  Subdivisions C, D and E of Division</w:t>
      </w:r>
      <w:r w:rsidR="00D3782D" w:rsidRPr="00D3782D">
        <w:t> </w:t>
      </w:r>
      <w:r w:rsidRPr="00D3782D">
        <w:t>5 of Part</w:t>
      </w:r>
      <w:r w:rsidR="00D3782D" w:rsidRPr="00D3782D">
        <w:t> </w:t>
      </w:r>
      <w:r w:rsidRPr="00D3782D">
        <w:t>2</w:t>
      </w:r>
    </w:p>
    <w:p w:rsidR="008F1731" w:rsidRPr="00D3782D" w:rsidRDefault="008F1731" w:rsidP="00D3782D">
      <w:pPr>
        <w:pStyle w:val="Item"/>
      </w:pPr>
      <w:r w:rsidRPr="00D3782D">
        <w:t>Repeal the Subdivisions.</w:t>
      </w:r>
    </w:p>
    <w:p w:rsidR="008F1731" w:rsidRPr="00D3782D" w:rsidRDefault="008F1731" w:rsidP="00D3782D">
      <w:pPr>
        <w:pStyle w:val="ItemHead"/>
      </w:pPr>
      <w:r w:rsidRPr="00D3782D">
        <w:t>78  Division</w:t>
      </w:r>
      <w:r w:rsidR="00D3782D" w:rsidRPr="00D3782D">
        <w:t> </w:t>
      </w:r>
      <w:r w:rsidRPr="00D3782D">
        <w:t>6 of Part</w:t>
      </w:r>
      <w:r w:rsidR="00D3782D" w:rsidRPr="00D3782D">
        <w:t> </w:t>
      </w:r>
      <w:r w:rsidRPr="00D3782D">
        <w:t>2</w:t>
      </w:r>
    </w:p>
    <w:p w:rsidR="008F1731" w:rsidRPr="00D3782D" w:rsidRDefault="008F1731" w:rsidP="00D3782D">
      <w:pPr>
        <w:pStyle w:val="Item"/>
      </w:pPr>
      <w:r w:rsidRPr="00D3782D">
        <w:t>Repeal the Division.</w:t>
      </w:r>
    </w:p>
    <w:p w:rsidR="008F1731" w:rsidRPr="00D3782D" w:rsidRDefault="008F1731" w:rsidP="00D3782D">
      <w:pPr>
        <w:pStyle w:val="ItemHead"/>
      </w:pPr>
      <w:r w:rsidRPr="00D3782D">
        <w:t>79  Subsection</w:t>
      </w:r>
      <w:r w:rsidR="00D3782D" w:rsidRPr="00D3782D">
        <w:t> </w:t>
      </w:r>
      <w:r w:rsidRPr="00D3782D">
        <w:t>14(1)</w:t>
      </w:r>
    </w:p>
    <w:p w:rsidR="008F1731" w:rsidRPr="00D3782D" w:rsidRDefault="008F1731" w:rsidP="00D3782D">
      <w:pPr>
        <w:pStyle w:val="Item"/>
      </w:pPr>
      <w:r w:rsidRPr="00D3782D">
        <w:t>Omit “(whether or not it is a contestable service obligation)”.</w:t>
      </w:r>
    </w:p>
    <w:p w:rsidR="008F1731" w:rsidRPr="00D3782D" w:rsidRDefault="008F1731" w:rsidP="00D3782D">
      <w:pPr>
        <w:pStyle w:val="ItemHead"/>
      </w:pPr>
      <w:r w:rsidRPr="00D3782D">
        <w:t>80  Subsection</w:t>
      </w:r>
      <w:r w:rsidR="00D3782D" w:rsidRPr="00D3782D">
        <w:t> </w:t>
      </w:r>
      <w:r w:rsidRPr="00D3782D">
        <w:t>16(4)</w:t>
      </w:r>
    </w:p>
    <w:p w:rsidR="008F1731" w:rsidRPr="00D3782D" w:rsidRDefault="008F1731" w:rsidP="00D3782D">
      <w:pPr>
        <w:pStyle w:val="Item"/>
      </w:pPr>
      <w:r w:rsidRPr="00D3782D">
        <w:t>Repeal the subsection, substitute:</w:t>
      </w:r>
    </w:p>
    <w:p w:rsidR="008F1731" w:rsidRPr="00D3782D" w:rsidRDefault="008F1731" w:rsidP="00D3782D">
      <w:pPr>
        <w:pStyle w:val="subsection"/>
      </w:pPr>
      <w:r w:rsidRPr="00D3782D">
        <w:tab/>
        <w:t>(4)</w:t>
      </w:r>
      <w:r w:rsidRPr="00D3782D">
        <w:tab/>
        <w:t>The circumstances that may be specified include, but are not limited to, the types or amount of equipment, goods or services that are supplied to persons in a universal service area.</w:t>
      </w:r>
    </w:p>
    <w:p w:rsidR="008F1731" w:rsidRPr="00D3782D" w:rsidRDefault="008F1731" w:rsidP="00D3782D">
      <w:pPr>
        <w:pStyle w:val="ItemHead"/>
      </w:pPr>
      <w:r w:rsidRPr="00D3782D">
        <w:t>81  Subsection</w:t>
      </w:r>
      <w:r w:rsidR="00D3782D" w:rsidRPr="00D3782D">
        <w:t> </w:t>
      </w:r>
      <w:r w:rsidRPr="00D3782D">
        <w:t>16(5)</w:t>
      </w:r>
    </w:p>
    <w:p w:rsidR="008F1731" w:rsidRPr="00D3782D" w:rsidRDefault="008F1731" w:rsidP="00D3782D">
      <w:pPr>
        <w:pStyle w:val="Item"/>
      </w:pPr>
      <w:r w:rsidRPr="00D3782D">
        <w:t>Omit “or 13D (whichever is applicable)”.</w:t>
      </w:r>
    </w:p>
    <w:p w:rsidR="008F1731" w:rsidRPr="00D3782D" w:rsidRDefault="008F1731" w:rsidP="00D3782D">
      <w:pPr>
        <w:pStyle w:val="ItemHead"/>
      </w:pPr>
      <w:r w:rsidRPr="00D3782D">
        <w:t>82  Section</w:t>
      </w:r>
      <w:r w:rsidR="00D3782D" w:rsidRPr="00D3782D">
        <w:t> </w:t>
      </w:r>
      <w:r w:rsidRPr="00D3782D">
        <w:t>23</w:t>
      </w:r>
    </w:p>
    <w:p w:rsidR="008F1731" w:rsidRPr="00D3782D" w:rsidRDefault="008F1731" w:rsidP="00D3782D">
      <w:pPr>
        <w:pStyle w:val="Item"/>
      </w:pPr>
      <w:r w:rsidRPr="00D3782D">
        <w:t>Repeal the section.</w:t>
      </w:r>
    </w:p>
    <w:p w:rsidR="008F1731" w:rsidRPr="00D3782D" w:rsidRDefault="008F1731" w:rsidP="00D3782D">
      <w:pPr>
        <w:pStyle w:val="ActHead7"/>
        <w:pageBreakBefore/>
      </w:pPr>
      <w:bookmarkStart w:id="38" w:name="_Toc401579553"/>
      <w:r w:rsidRPr="00D3782D">
        <w:rPr>
          <w:rStyle w:val="CharAmPartNo"/>
        </w:rPr>
        <w:lastRenderedPageBreak/>
        <w:t>Part</w:t>
      </w:r>
      <w:r w:rsidR="00D3782D" w:rsidRPr="00D3782D">
        <w:rPr>
          <w:rStyle w:val="CharAmPartNo"/>
        </w:rPr>
        <w:t> </w:t>
      </w:r>
      <w:r w:rsidRPr="00D3782D">
        <w:rPr>
          <w:rStyle w:val="CharAmPartNo"/>
        </w:rPr>
        <w:t>9</w:t>
      </w:r>
      <w:r w:rsidRPr="00D3782D">
        <w:t>—</w:t>
      </w:r>
      <w:r w:rsidRPr="00D3782D">
        <w:rPr>
          <w:rStyle w:val="CharAmPartText"/>
        </w:rPr>
        <w:t>Amendments relating to consultation requirements and variation of instruments</w:t>
      </w:r>
      <w:bookmarkEnd w:id="38"/>
    </w:p>
    <w:p w:rsidR="008F1731" w:rsidRPr="00D3782D" w:rsidRDefault="008F1731" w:rsidP="00D3782D">
      <w:pPr>
        <w:pStyle w:val="ActHead9"/>
        <w:rPr>
          <w:i w:val="0"/>
        </w:rPr>
      </w:pPr>
      <w:bookmarkStart w:id="39" w:name="_Toc401579554"/>
      <w:r w:rsidRPr="00D3782D">
        <w:t>Broadcasting Services Act 1992</w:t>
      </w:r>
      <w:bookmarkEnd w:id="39"/>
    </w:p>
    <w:p w:rsidR="008F1731" w:rsidRPr="00D3782D" w:rsidRDefault="008F1731" w:rsidP="00D3782D">
      <w:pPr>
        <w:pStyle w:val="ItemHead"/>
      </w:pPr>
      <w:r w:rsidRPr="00D3782D">
        <w:t>83  Subsection</w:t>
      </w:r>
      <w:r w:rsidR="00D3782D" w:rsidRPr="00D3782D">
        <w:t> </w:t>
      </w:r>
      <w:r w:rsidRPr="00D3782D">
        <w:t>120(3)</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84  Section</w:t>
      </w:r>
      <w:r w:rsidR="00D3782D" w:rsidRPr="00D3782D">
        <w:t> </w:t>
      </w:r>
      <w:r w:rsidRPr="00D3782D">
        <w:t>130Z</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85  Clause</w:t>
      </w:r>
      <w:r w:rsidR="00D3782D" w:rsidRPr="00D3782D">
        <w:t> </w:t>
      </w:r>
      <w:r w:rsidRPr="00D3782D">
        <w:t>76 of Schedule</w:t>
      </w:r>
      <w:r w:rsidR="00D3782D" w:rsidRPr="00D3782D">
        <w:t> </w:t>
      </w:r>
      <w:r w:rsidRPr="00D3782D">
        <w:t>5</w:t>
      </w:r>
    </w:p>
    <w:p w:rsidR="008F1731" w:rsidRPr="00D3782D" w:rsidRDefault="008F1731" w:rsidP="00D3782D">
      <w:pPr>
        <w:pStyle w:val="Item"/>
      </w:pPr>
      <w:r w:rsidRPr="00D3782D">
        <w:t>Repeal the clause.</w:t>
      </w:r>
    </w:p>
    <w:p w:rsidR="008F1731" w:rsidRPr="00D3782D" w:rsidRDefault="008F1731" w:rsidP="00D3782D">
      <w:pPr>
        <w:pStyle w:val="ActHead9"/>
        <w:rPr>
          <w:i w:val="0"/>
        </w:rPr>
      </w:pPr>
      <w:bookmarkStart w:id="40" w:name="_Toc401579555"/>
      <w:r w:rsidRPr="00D3782D">
        <w:t>Interactive Gambling Act 2001</w:t>
      </w:r>
      <w:bookmarkEnd w:id="40"/>
    </w:p>
    <w:p w:rsidR="008F1731" w:rsidRPr="00D3782D" w:rsidRDefault="008F1731" w:rsidP="00D3782D">
      <w:pPr>
        <w:pStyle w:val="ItemHead"/>
      </w:pPr>
      <w:r w:rsidRPr="00D3782D">
        <w:t>86  Subsection</w:t>
      </w:r>
      <w:r w:rsidR="00D3782D" w:rsidRPr="00D3782D">
        <w:t> </w:t>
      </w:r>
      <w:r w:rsidRPr="00D3782D">
        <w:t>44(3) (note)</w:t>
      </w:r>
    </w:p>
    <w:p w:rsidR="008F1731" w:rsidRPr="00D3782D" w:rsidRDefault="008F1731" w:rsidP="00D3782D">
      <w:pPr>
        <w:pStyle w:val="Item"/>
      </w:pPr>
      <w:r w:rsidRPr="00D3782D">
        <w:t>Repeal the note.</w:t>
      </w:r>
    </w:p>
    <w:p w:rsidR="008F1731" w:rsidRPr="00D3782D" w:rsidRDefault="008F1731" w:rsidP="00D3782D">
      <w:pPr>
        <w:pStyle w:val="ItemHead"/>
      </w:pPr>
      <w:r w:rsidRPr="00D3782D">
        <w:t>87  Subsection</w:t>
      </w:r>
      <w:r w:rsidR="00D3782D" w:rsidRPr="00D3782D">
        <w:t> </w:t>
      </w:r>
      <w:r w:rsidRPr="00D3782D">
        <w:t>45(2) (note)</w:t>
      </w:r>
    </w:p>
    <w:p w:rsidR="008F1731" w:rsidRPr="00D3782D" w:rsidRDefault="008F1731" w:rsidP="00D3782D">
      <w:pPr>
        <w:pStyle w:val="Item"/>
      </w:pPr>
      <w:r w:rsidRPr="00D3782D">
        <w:t>Repeal the note.</w:t>
      </w:r>
    </w:p>
    <w:p w:rsidR="008F1731" w:rsidRPr="00D3782D" w:rsidRDefault="008F1731" w:rsidP="00D3782D">
      <w:pPr>
        <w:pStyle w:val="ItemHead"/>
      </w:pPr>
      <w:r w:rsidRPr="00D3782D">
        <w:t>88  Subsection</w:t>
      </w:r>
      <w:r w:rsidR="00D3782D" w:rsidRPr="00D3782D">
        <w:t> </w:t>
      </w:r>
      <w:r w:rsidRPr="00D3782D">
        <w:t>46(4) (note)</w:t>
      </w:r>
    </w:p>
    <w:p w:rsidR="008F1731" w:rsidRPr="00D3782D" w:rsidRDefault="008F1731" w:rsidP="00D3782D">
      <w:pPr>
        <w:pStyle w:val="Item"/>
      </w:pPr>
      <w:r w:rsidRPr="00D3782D">
        <w:t>Repeal the note.</w:t>
      </w:r>
    </w:p>
    <w:p w:rsidR="008F1731" w:rsidRPr="00D3782D" w:rsidRDefault="008F1731" w:rsidP="00D3782D">
      <w:pPr>
        <w:pStyle w:val="ItemHead"/>
      </w:pPr>
      <w:r w:rsidRPr="00D3782D">
        <w:t>89  Subsection</w:t>
      </w:r>
      <w:r w:rsidR="00D3782D" w:rsidRPr="00D3782D">
        <w:t> </w:t>
      </w:r>
      <w:r w:rsidRPr="00D3782D">
        <w:t>47(4) (note)</w:t>
      </w:r>
    </w:p>
    <w:p w:rsidR="008F1731" w:rsidRPr="00D3782D" w:rsidRDefault="008F1731" w:rsidP="00D3782D">
      <w:pPr>
        <w:pStyle w:val="Item"/>
      </w:pPr>
      <w:r w:rsidRPr="00D3782D">
        <w:t>Repeal the note.</w:t>
      </w:r>
    </w:p>
    <w:p w:rsidR="008F1731" w:rsidRPr="00D3782D" w:rsidRDefault="008F1731" w:rsidP="00D3782D">
      <w:pPr>
        <w:pStyle w:val="ItemHead"/>
      </w:pPr>
      <w:r w:rsidRPr="00D3782D">
        <w:t>90  Subsection</w:t>
      </w:r>
      <w:r w:rsidR="00D3782D" w:rsidRPr="00D3782D">
        <w:t> </w:t>
      </w:r>
      <w:r w:rsidRPr="00D3782D">
        <w:t>50(1) (note)</w:t>
      </w:r>
    </w:p>
    <w:p w:rsidR="008F1731" w:rsidRPr="00D3782D" w:rsidRDefault="008F1731" w:rsidP="00D3782D">
      <w:pPr>
        <w:pStyle w:val="Item"/>
      </w:pPr>
      <w:r w:rsidRPr="00D3782D">
        <w:t>Repeal the note.</w:t>
      </w:r>
    </w:p>
    <w:p w:rsidR="008F1731" w:rsidRPr="00D3782D" w:rsidRDefault="008F1731" w:rsidP="00D3782D">
      <w:pPr>
        <w:pStyle w:val="ItemHead"/>
      </w:pPr>
      <w:r w:rsidRPr="00D3782D">
        <w:t>91  Section</w:t>
      </w:r>
      <w:r w:rsidR="00D3782D" w:rsidRPr="00D3782D">
        <w:t> </w:t>
      </w:r>
      <w:r w:rsidRPr="00D3782D">
        <w:t>52</w:t>
      </w:r>
    </w:p>
    <w:p w:rsidR="008F1731" w:rsidRPr="00D3782D" w:rsidRDefault="008F1731" w:rsidP="00D3782D">
      <w:pPr>
        <w:pStyle w:val="Item"/>
      </w:pPr>
      <w:r w:rsidRPr="00D3782D">
        <w:t>Repeal the section.</w:t>
      </w:r>
    </w:p>
    <w:p w:rsidR="008F1731" w:rsidRPr="00D3782D" w:rsidRDefault="008F1731" w:rsidP="00D3782D">
      <w:pPr>
        <w:pStyle w:val="ActHead9"/>
        <w:rPr>
          <w:i w:val="0"/>
        </w:rPr>
      </w:pPr>
      <w:bookmarkStart w:id="41" w:name="_Toc401579556"/>
      <w:proofErr w:type="spellStart"/>
      <w:r w:rsidRPr="00D3782D">
        <w:lastRenderedPageBreak/>
        <w:t>Radiocommunications</w:t>
      </w:r>
      <w:proofErr w:type="spellEnd"/>
      <w:r w:rsidRPr="00D3782D">
        <w:t xml:space="preserve"> Act 1992</w:t>
      </w:r>
      <w:bookmarkEnd w:id="41"/>
    </w:p>
    <w:p w:rsidR="008F1731" w:rsidRPr="00D3782D" w:rsidRDefault="008F1731" w:rsidP="00D3782D">
      <w:pPr>
        <w:pStyle w:val="ItemHead"/>
      </w:pPr>
      <w:r w:rsidRPr="00D3782D">
        <w:t>92  At the end of subsection</w:t>
      </w:r>
      <w:r w:rsidR="00D3782D" w:rsidRPr="00D3782D">
        <w:t> </w:t>
      </w:r>
      <w:r w:rsidRPr="00D3782D">
        <w:t>30(1)</w:t>
      </w:r>
    </w:p>
    <w:p w:rsidR="008F1731" w:rsidRPr="00D3782D" w:rsidRDefault="008F1731" w:rsidP="00D3782D">
      <w:pPr>
        <w:pStyle w:val="Item"/>
      </w:pPr>
      <w:r w:rsidRPr="00D3782D">
        <w:t>Add:</w:t>
      </w:r>
    </w:p>
    <w:p w:rsidR="008F1731" w:rsidRPr="00D3782D" w:rsidRDefault="008F1731" w:rsidP="00D3782D">
      <w:pPr>
        <w:pStyle w:val="notetext"/>
      </w:pPr>
      <w:r w:rsidRPr="00D3782D">
        <w:t>Note:</w:t>
      </w:r>
      <w:r w:rsidRPr="00D3782D">
        <w:tab/>
        <w:t>For variation and revocation, see subsection</w:t>
      </w:r>
      <w:r w:rsidR="00D3782D" w:rsidRPr="00D3782D">
        <w:t> </w:t>
      </w:r>
      <w:r w:rsidRPr="00D3782D">
        <w:t xml:space="preserve">33(3) of the </w:t>
      </w:r>
      <w:r w:rsidRPr="00D3782D">
        <w:rPr>
          <w:i/>
        </w:rPr>
        <w:t>Acts Interpretation Act 1901</w:t>
      </w:r>
      <w:r w:rsidRPr="00D3782D">
        <w:t>.</w:t>
      </w:r>
    </w:p>
    <w:p w:rsidR="008F1731" w:rsidRPr="00D3782D" w:rsidRDefault="008F1731" w:rsidP="00D3782D">
      <w:pPr>
        <w:pStyle w:val="ItemHead"/>
      </w:pPr>
      <w:r w:rsidRPr="00D3782D">
        <w:t>93  At the end of subsection</w:t>
      </w:r>
      <w:r w:rsidR="00D3782D" w:rsidRPr="00D3782D">
        <w:t> </w:t>
      </w:r>
      <w:r w:rsidRPr="00D3782D">
        <w:t>32(1)</w:t>
      </w:r>
    </w:p>
    <w:p w:rsidR="008F1731" w:rsidRPr="00D3782D" w:rsidRDefault="008F1731" w:rsidP="00D3782D">
      <w:pPr>
        <w:pStyle w:val="Item"/>
      </w:pPr>
      <w:r w:rsidRPr="00D3782D">
        <w:t>Add:</w:t>
      </w:r>
    </w:p>
    <w:p w:rsidR="008F1731" w:rsidRPr="00D3782D" w:rsidRDefault="008F1731" w:rsidP="00D3782D">
      <w:pPr>
        <w:pStyle w:val="notetext"/>
      </w:pPr>
      <w:r w:rsidRPr="00D3782D">
        <w:t>Note:</w:t>
      </w:r>
      <w:r w:rsidRPr="00D3782D">
        <w:tab/>
        <w:t>For variation and revocation, see subsection</w:t>
      </w:r>
      <w:r w:rsidR="00D3782D" w:rsidRPr="00D3782D">
        <w:t> </w:t>
      </w:r>
      <w:r w:rsidRPr="00D3782D">
        <w:t xml:space="preserve">33(3) of the </w:t>
      </w:r>
      <w:r w:rsidRPr="00D3782D">
        <w:rPr>
          <w:i/>
        </w:rPr>
        <w:t>Acts Interpretation Act 1901</w:t>
      </w:r>
      <w:r w:rsidRPr="00D3782D">
        <w:t>.</w:t>
      </w:r>
    </w:p>
    <w:p w:rsidR="008F1731" w:rsidRPr="00D3782D" w:rsidRDefault="008F1731" w:rsidP="00D3782D">
      <w:pPr>
        <w:pStyle w:val="ItemHead"/>
      </w:pPr>
      <w:r w:rsidRPr="00D3782D">
        <w:t>94  Section</w:t>
      </w:r>
      <w:r w:rsidR="00D3782D" w:rsidRPr="00D3782D">
        <w:t> </w:t>
      </w:r>
      <w:r w:rsidRPr="00D3782D">
        <w:t>34</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95  Section</w:t>
      </w:r>
      <w:r w:rsidR="00D3782D" w:rsidRPr="00D3782D">
        <w:t> </w:t>
      </w:r>
      <w:r w:rsidRPr="00D3782D">
        <w:t>35</w:t>
      </w:r>
    </w:p>
    <w:p w:rsidR="008F1731" w:rsidRPr="00D3782D" w:rsidRDefault="008F1731" w:rsidP="00D3782D">
      <w:pPr>
        <w:pStyle w:val="Item"/>
      </w:pPr>
      <w:r w:rsidRPr="00D3782D">
        <w:t>Omit “, and revocations and variations under section</w:t>
      </w:r>
      <w:r w:rsidR="00D3782D" w:rsidRPr="00D3782D">
        <w:t> </w:t>
      </w:r>
      <w:r w:rsidRPr="00D3782D">
        <w:t>34,”.</w:t>
      </w:r>
    </w:p>
    <w:p w:rsidR="008F1731" w:rsidRPr="00D3782D" w:rsidRDefault="008F1731" w:rsidP="00D3782D">
      <w:pPr>
        <w:pStyle w:val="ItemHead"/>
      </w:pPr>
      <w:r w:rsidRPr="00D3782D">
        <w:t>96  Section</w:t>
      </w:r>
      <w:r w:rsidR="00D3782D" w:rsidRPr="00D3782D">
        <w:t> </w:t>
      </w:r>
      <w:r w:rsidRPr="00D3782D">
        <w:t>37</w:t>
      </w:r>
    </w:p>
    <w:p w:rsidR="008F1731" w:rsidRPr="00D3782D" w:rsidRDefault="008F1731" w:rsidP="00D3782D">
      <w:pPr>
        <w:pStyle w:val="Item"/>
      </w:pPr>
      <w:r w:rsidRPr="00D3782D">
        <w:t>Omit “under section</w:t>
      </w:r>
      <w:r w:rsidR="00D3782D" w:rsidRPr="00D3782D">
        <w:t> </w:t>
      </w:r>
      <w:r w:rsidRPr="00D3782D">
        <w:t>34”, substitute “in accordance with subsection</w:t>
      </w:r>
      <w:r w:rsidR="00D3782D" w:rsidRPr="00D3782D">
        <w:t> </w:t>
      </w:r>
      <w:r w:rsidRPr="00D3782D">
        <w:t xml:space="preserve">33(3) of the </w:t>
      </w:r>
      <w:r w:rsidRPr="00D3782D">
        <w:rPr>
          <w:i/>
        </w:rPr>
        <w:t>Acts Interpretation Act 1901</w:t>
      </w:r>
      <w:r w:rsidRPr="00D3782D">
        <w:t>”.</w:t>
      </w:r>
    </w:p>
    <w:p w:rsidR="008F1731" w:rsidRPr="00D3782D" w:rsidRDefault="008F1731" w:rsidP="00D3782D">
      <w:pPr>
        <w:pStyle w:val="ItemHead"/>
      </w:pPr>
      <w:r w:rsidRPr="00D3782D">
        <w:t>97  Subsections</w:t>
      </w:r>
      <w:r w:rsidR="00D3782D" w:rsidRPr="00D3782D">
        <w:t> </w:t>
      </w:r>
      <w:r w:rsidRPr="00D3782D">
        <w:t>38(1), 39(1) and 39A(2)</w:t>
      </w:r>
    </w:p>
    <w:p w:rsidR="008F1731" w:rsidRPr="00D3782D" w:rsidRDefault="008F1731" w:rsidP="00D3782D">
      <w:pPr>
        <w:pStyle w:val="Item"/>
      </w:pPr>
      <w:r w:rsidRPr="00D3782D">
        <w:t>Omit “written instrument”, substitute “legislative instrument”.</w:t>
      </w:r>
    </w:p>
    <w:p w:rsidR="008F1731" w:rsidRPr="00D3782D" w:rsidRDefault="008F1731" w:rsidP="00D3782D">
      <w:pPr>
        <w:pStyle w:val="ItemHead"/>
      </w:pPr>
      <w:r w:rsidRPr="00D3782D">
        <w:t>98  Section</w:t>
      </w:r>
      <w:r w:rsidR="00D3782D" w:rsidRPr="00D3782D">
        <w:t> </w:t>
      </w:r>
      <w:r w:rsidRPr="00D3782D">
        <w:t>40</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99  Subsection</w:t>
      </w:r>
      <w:r w:rsidR="00D3782D" w:rsidRPr="00D3782D">
        <w:t> </w:t>
      </w:r>
      <w:r w:rsidRPr="00D3782D">
        <w:t>42(1)</w:t>
      </w:r>
    </w:p>
    <w:p w:rsidR="008F1731" w:rsidRPr="00D3782D" w:rsidRDefault="008F1731" w:rsidP="00D3782D">
      <w:pPr>
        <w:pStyle w:val="Item"/>
      </w:pPr>
      <w:r w:rsidRPr="00D3782D">
        <w:t>After “time,”, insert “by legislative instrument,”.</w:t>
      </w:r>
    </w:p>
    <w:p w:rsidR="008F1731" w:rsidRPr="00D3782D" w:rsidRDefault="008F1731" w:rsidP="00D3782D">
      <w:pPr>
        <w:pStyle w:val="ItemHead"/>
      </w:pPr>
      <w:r w:rsidRPr="00D3782D">
        <w:t>100  At the end of subsection</w:t>
      </w:r>
      <w:r w:rsidR="00D3782D" w:rsidRPr="00D3782D">
        <w:t> </w:t>
      </w:r>
      <w:r w:rsidRPr="00D3782D">
        <w:t>132(1)</w:t>
      </w:r>
    </w:p>
    <w:p w:rsidR="008F1731" w:rsidRPr="00D3782D" w:rsidRDefault="008F1731" w:rsidP="00D3782D">
      <w:pPr>
        <w:pStyle w:val="Item"/>
      </w:pPr>
      <w:r w:rsidRPr="00D3782D">
        <w:t>Add:</w:t>
      </w:r>
    </w:p>
    <w:p w:rsidR="008F1731" w:rsidRPr="00D3782D" w:rsidRDefault="008F1731" w:rsidP="00D3782D">
      <w:pPr>
        <w:pStyle w:val="notetext"/>
      </w:pPr>
      <w:r w:rsidRPr="00D3782D">
        <w:t>Note:</w:t>
      </w:r>
      <w:r w:rsidRPr="00D3782D">
        <w:tab/>
        <w:t>For variation and revocation, see subsection</w:t>
      </w:r>
      <w:r w:rsidR="00D3782D" w:rsidRPr="00D3782D">
        <w:t> </w:t>
      </w:r>
      <w:r w:rsidRPr="00D3782D">
        <w:t xml:space="preserve">33(3) of the </w:t>
      </w:r>
      <w:r w:rsidRPr="00D3782D">
        <w:rPr>
          <w:i/>
        </w:rPr>
        <w:t>Acts Interpretation Act 1901</w:t>
      </w:r>
      <w:r w:rsidRPr="00D3782D">
        <w:t>.</w:t>
      </w:r>
    </w:p>
    <w:p w:rsidR="008F1731" w:rsidRPr="00D3782D" w:rsidRDefault="008F1731" w:rsidP="00D3782D">
      <w:pPr>
        <w:pStyle w:val="ItemHead"/>
      </w:pPr>
      <w:r w:rsidRPr="00D3782D">
        <w:t>101  Section</w:t>
      </w:r>
      <w:r w:rsidR="00D3782D" w:rsidRPr="00D3782D">
        <w:t> </w:t>
      </w:r>
      <w:r w:rsidRPr="00D3782D">
        <w:t>134</w:t>
      </w:r>
    </w:p>
    <w:p w:rsidR="008F1731" w:rsidRPr="00D3782D" w:rsidRDefault="008F1731" w:rsidP="00D3782D">
      <w:pPr>
        <w:pStyle w:val="Item"/>
      </w:pPr>
      <w:r w:rsidRPr="00D3782D">
        <w:t>Repeal the section, substitute:</w:t>
      </w:r>
    </w:p>
    <w:p w:rsidR="008F1731" w:rsidRPr="00D3782D" w:rsidRDefault="008F1731" w:rsidP="00D3782D">
      <w:pPr>
        <w:pStyle w:val="ActHead5"/>
      </w:pPr>
      <w:bookmarkStart w:id="42" w:name="_Toc401579557"/>
      <w:r w:rsidRPr="00D3782D">
        <w:rPr>
          <w:rStyle w:val="CharSectno"/>
        </w:rPr>
        <w:lastRenderedPageBreak/>
        <w:t>134</w:t>
      </w:r>
      <w:r w:rsidRPr="00D3782D">
        <w:t xml:space="preserve">  Varying class licences</w:t>
      </w:r>
      <w:bookmarkEnd w:id="42"/>
    </w:p>
    <w:p w:rsidR="008F1731" w:rsidRPr="00D3782D" w:rsidRDefault="008F1731" w:rsidP="00D3782D">
      <w:pPr>
        <w:pStyle w:val="subsection"/>
      </w:pPr>
      <w:r w:rsidRPr="00D3782D">
        <w:tab/>
      </w:r>
      <w:r w:rsidRPr="00D3782D">
        <w:tab/>
        <w:t>To avoid doubt, the power to vary a class licence in accordance with subsection</w:t>
      </w:r>
      <w:r w:rsidR="00D3782D" w:rsidRPr="00D3782D">
        <w:t> </w:t>
      </w:r>
      <w:r w:rsidRPr="00D3782D">
        <w:t xml:space="preserve">33(3) of the </w:t>
      </w:r>
      <w:r w:rsidRPr="00D3782D">
        <w:rPr>
          <w:i/>
        </w:rPr>
        <w:t>Acts Interpretation Act 1901</w:t>
      </w:r>
      <w:r w:rsidRPr="00D3782D">
        <w:t xml:space="preserve"> includes the power to vary the licence by:</w:t>
      </w:r>
    </w:p>
    <w:p w:rsidR="008F1731" w:rsidRPr="00D3782D" w:rsidRDefault="008F1731" w:rsidP="00D3782D">
      <w:pPr>
        <w:pStyle w:val="paragraph"/>
      </w:pPr>
      <w:r w:rsidRPr="00D3782D">
        <w:tab/>
        <w:t>(a)</w:t>
      </w:r>
      <w:r w:rsidRPr="00D3782D">
        <w:tab/>
        <w:t>including one or more further conditions; or</w:t>
      </w:r>
    </w:p>
    <w:p w:rsidR="008F1731" w:rsidRPr="00D3782D" w:rsidRDefault="008F1731" w:rsidP="00D3782D">
      <w:pPr>
        <w:pStyle w:val="paragraph"/>
      </w:pPr>
      <w:r w:rsidRPr="00D3782D">
        <w:tab/>
        <w:t>(b)</w:t>
      </w:r>
      <w:r w:rsidRPr="00D3782D">
        <w:tab/>
        <w:t>revoking any conditions of the licence.</w:t>
      </w:r>
    </w:p>
    <w:p w:rsidR="008F1731" w:rsidRPr="00D3782D" w:rsidRDefault="008F1731" w:rsidP="00D3782D">
      <w:pPr>
        <w:pStyle w:val="ItemHead"/>
      </w:pPr>
      <w:r w:rsidRPr="00D3782D">
        <w:t>102  Section</w:t>
      </w:r>
      <w:r w:rsidR="00D3782D" w:rsidRPr="00D3782D">
        <w:t> </w:t>
      </w:r>
      <w:r w:rsidRPr="00D3782D">
        <w:t>135</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103  Paragraph 150(a)</w:t>
      </w:r>
    </w:p>
    <w:p w:rsidR="008F1731" w:rsidRPr="00D3782D" w:rsidRDefault="008F1731" w:rsidP="00D3782D">
      <w:pPr>
        <w:pStyle w:val="Item"/>
      </w:pPr>
      <w:r w:rsidRPr="00D3782D">
        <w:t>Omit “under section</w:t>
      </w:r>
      <w:r w:rsidR="00D3782D" w:rsidRPr="00D3782D">
        <w:t> </w:t>
      </w:r>
      <w:r w:rsidRPr="00D3782D">
        <w:t>134”.</w:t>
      </w:r>
    </w:p>
    <w:p w:rsidR="008F1731" w:rsidRPr="00D3782D" w:rsidRDefault="008F1731" w:rsidP="00D3782D">
      <w:pPr>
        <w:pStyle w:val="ItemHead"/>
      </w:pPr>
      <w:r w:rsidRPr="00D3782D">
        <w:t>104  Paragraph 150(b)</w:t>
      </w:r>
    </w:p>
    <w:p w:rsidR="008F1731" w:rsidRPr="00D3782D" w:rsidRDefault="008F1731" w:rsidP="00D3782D">
      <w:pPr>
        <w:pStyle w:val="Item"/>
      </w:pPr>
      <w:r w:rsidRPr="00D3782D">
        <w:t>Omit “under section</w:t>
      </w:r>
      <w:r w:rsidR="00D3782D" w:rsidRPr="00D3782D">
        <w:t> </w:t>
      </w:r>
      <w:r w:rsidRPr="00D3782D">
        <w:t>135”.</w:t>
      </w:r>
    </w:p>
    <w:p w:rsidR="008F1731" w:rsidRPr="00D3782D" w:rsidRDefault="008F1731" w:rsidP="00D3782D">
      <w:pPr>
        <w:pStyle w:val="ActHead9"/>
        <w:rPr>
          <w:i w:val="0"/>
        </w:rPr>
      </w:pPr>
      <w:bookmarkStart w:id="43" w:name="_Toc401579558"/>
      <w:r w:rsidRPr="00D3782D">
        <w:t>Telecommunications Act 1997</w:t>
      </w:r>
      <w:bookmarkEnd w:id="43"/>
    </w:p>
    <w:p w:rsidR="008F1731" w:rsidRPr="00D3782D" w:rsidRDefault="008F1731" w:rsidP="00D3782D">
      <w:pPr>
        <w:pStyle w:val="ItemHead"/>
      </w:pPr>
      <w:r w:rsidRPr="00D3782D">
        <w:t>105  Section</w:t>
      </w:r>
      <w:r w:rsidR="00D3782D" w:rsidRPr="00D3782D">
        <w:t> </w:t>
      </w:r>
      <w:r w:rsidRPr="00D3782D">
        <w:t>451</w:t>
      </w:r>
    </w:p>
    <w:p w:rsidR="008F1731" w:rsidRPr="00D3782D" w:rsidRDefault="008F1731" w:rsidP="00D3782D">
      <w:pPr>
        <w:pStyle w:val="Item"/>
      </w:pPr>
      <w:r w:rsidRPr="00D3782D">
        <w:t>Repeal the section.</w:t>
      </w:r>
    </w:p>
    <w:p w:rsidR="008F1731" w:rsidRPr="00D3782D" w:rsidRDefault="008F1731" w:rsidP="00D3782D">
      <w:pPr>
        <w:pStyle w:val="ActHead7"/>
        <w:pageBreakBefore/>
      </w:pPr>
      <w:bookmarkStart w:id="44" w:name="_Toc401579559"/>
      <w:r w:rsidRPr="00D3782D">
        <w:rPr>
          <w:rStyle w:val="CharAmPartNo"/>
        </w:rPr>
        <w:lastRenderedPageBreak/>
        <w:t>Part</w:t>
      </w:r>
      <w:r w:rsidR="00D3782D" w:rsidRPr="00D3782D">
        <w:rPr>
          <w:rStyle w:val="CharAmPartNo"/>
        </w:rPr>
        <w:t> </w:t>
      </w:r>
      <w:r w:rsidRPr="00D3782D">
        <w:rPr>
          <w:rStyle w:val="CharAmPartNo"/>
        </w:rPr>
        <w:t>10</w:t>
      </w:r>
      <w:r w:rsidRPr="00D3782D">
        <w:t>—</w:t>
      </w:r>
      <w:r w:rsidRPr="00D3782D">
        <w:rPr>
          <w:rStyle w:val="CharAmPartText"/>
        </w:rPr>
        <w:t>Amendments relating to completed reviews</w:t>
      </w:r>
      <w:bookmarkEnd w:id="44"/>
    </w:p>
    <w:p w:rsidR="008F1731" w:rsidRPr="00D3782D" w:rsidRDefault="008F1731" w:rsidP="00D3782D">
      <w:pPr>
        <w:pStyle w:val="ActHead9"/>
        <w:rPr>
          <w:i w:val="0"/>
        </w:rPr>
      </w:pPr>
      <w:bookmarkStart w:id="45" w:name="_Toc401579560"/>
      <w:r w:rsidRPr="00D3782D">
        <w:t>Broadcasting Services Act 1992</w:t>
      </w:r>
      <w:bookmarkEnd w:id="45"/>
    </w:p>
    <w:p w:rsidR="008F1731" w:rsidRPr="00D3782D" w:rsidRDefault="008F1731" w:rsidP="00D3782D">
      <w:pPr>
        <w:pStyle w:val="ItemHead"/>
      </w:pPr>
      <w:r w:rsidRPr="00D3782D">
        <w:t>106  Subsections</w:t>
      </w:r>
      <w:r w:rsidR="00D3782D" w:rsidRPr="00D3782D">
        <w:t> </w:t>
      </w:r>
      <w:r w:rsidRPr="00D3782D">
        <w:t>43C(4), (4A), (4B) and (4C)</w:t>
      </w:r>
    </w:p>
    <w:p w:rsidR="008F1731" w:rsidRPr="00D3782D" w:rsidRDefault="008F1731" w:rsidP="00D3782D">
      <w:pPr>
        <w:pStyle w:val="Item"/>
      </w:pPr>
      <w:r w:rsidRPr="00D3782D">
        <w:t>Repeal the subsections.</w:t>
      </w:r>
    </w:p>
    <w:p w:rsidR="008F1731" w:rsidRPr="00D3782D" w:rsidRDefault="008F1731" w:rsidP="00D3782D">
      <w:pPr>
        <w:pStyle w:val="ItemHead"/>
      </w:pPr>
      <w:r w:rsidRPr="00D3782D">
        <w:t>107  Section</w:t>
      </w:r>
      <w:r w:rsidR="00D3782D" w:rsidRPr="00D3782D">
        <w:t> </w:t>
      </w:r>
      <w:r w:rsidRPr="00D3782D">
        <w:t>103ZJ</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108  Section</w:t>
      </w:r>
      <w:r w:rsidR="00D3782D" w:rsidRPr="00D3782D">
        <w:t> </w:t>
      </w:r>
      <w:r w:rsidRPr="00D3782D">
        <w:t>115A</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109  Division</w:t>
      </w:r>
      <w:r w:rsidR="00D3782D" w:rsidRPr="00D3782D">
        <w:t> </w:t>
      </w:r>
      <w:r w:rsidRPr="00D3782D">
        <w:t>4 of Part</w:t>
      </w:r>
      <w:r w:rsidR="00D3782D" w:rsidRPr="00D3782D">
        <w:t> </w:t>
      </w:r>
      <w:r w:rsidRPr="00D3782D">
        <w:t>10A</w:t>
      </w:r>
    </w:p>
    <w:p w:rsidR="008F1731" w:rsidRPr="00D3782D" w:rsidRDefault="008F1731" w:rsidP="00D3782D">
      <w:pPr>
        <w:pStyle w:val="Item"/>
      </w:pPr>
      <w:r w:rsidRPr="00D3782D">
        <w:t>Repeal the Division.</w:t>
      </w:r>
    </w:p>
    <w:p w:rsidR="008F1731" w:rsidRPr="00D3782D" w:rsidRDefault="008F1731" w:rsidP="00D3782D">
      <w:pPr>
        <w:pStyle w:val="ItemHead"/>
      </w:pPr>
      <w:r w:rsidRPr="00D3782D">
        <w:t>110  Clause</w:t>
      </w:r>
      <w:r w:rsidR="00D3782D" w:rsidRPr="00D3782D">
        <w:t> </w:t>
      </w:r>
      <w:r w:rsidRPr="00D3782D">
        <w:t>95 of Schedule</w:t>
      </w:r>
      <w:r w:rsidR="00D3782D" w:rsidRPr="00D3782D">
        <w:t> </w:t>
      </w:r>
      <w:r w:rsidRPr="00D3782D">
        <w:t>5</w:t>
      </w:r>
    </w:p>
    <w:p w:rsidR="008F1731" w:rsidRPr="00D3782D" w:rsidRDefault="008F1731" w:rsidP="00D3782D">
      <w:pPr>
        <w:pStyle w:val="Item"/>
      </w:pPr>
      <w:r w:rsidRPr="00D3782D">
        <w:t>Repeal the clause.</w:t>
      </w:r>
    </w:p>
    <w:p w:rsidR="008F1731" w:rsidRPr="00D3782D" w:rsidRDefault="008F1731" w:rsidP="00D3782D">
      <w:pPr>
        <w:pStyle w:val="ItemHead"/>
      </w:pPr>
      <w:r w:rsidRPr="00D3782D">
        <w:t>111  Clause</w:t>
      </w:r>
      <w:r w:rsidR="00D3782D" w:rsidRPr="00D3782D">
        <w:t> </w:t>
      </w:r>
      <w:r w:rsidRPr="00D3782D">
        <w:t>118 of Schedule</w:t>
      </w:r>
      <w:r w:rsidR="00D3782D" w:rsidRPr="00D3782D">
        <w:t> </w:t>
      </w:r>
      <w:r w:rsidRPr="00D3782D">
        <w:t>7</w:t>
      </w:r>
    </w:p>
    <w:p w:rsidR="008F1731" w:rsidRPr="00D3782D" w:rsidRDefault="008F1731" w:rsidP="00D3782D">
      <w:pPr>
        <w:pStyle w:val="Item"/>
      </w:pPr>
      <w:r w:rsidRPr="00D3782D">
        <w:t>Repeal the clause.</w:t>
      </w:r>
    </w:p>
    <w:p w:rsidR="008F1731" w:rsidRPr="00D3782D" w:rsidRDefault="008F1731" w:rsidP="00D3782D">
      <w:pPr>
        <w:pStyle w:val="ActHead9"/>
        <w:rPr>
          <w:i w:val="0"/>
        </w:rPr>
      </w:pPr>
      <w:bookmarkStart w:id="46" w:name="_Toc401579561"/>
      <w:r w:rsidRPr="00D3782D">
        <w:t>Competition and Consumer Act 2010</w:t>
      </w:r>
      <w:bookmarkEnd w:id="46"/>
    </w:p>
    <w:p w:rsidR="008F1731" w:rsidRPr="00D3782D" w:rsidRDefault="008F1731" w:rsidP="00D3782D">
      <w:pPr>
        <w:pStyle w:val="ItemHead"/>
      </w:pPr>
      <w:r w:rsidRPr="00D3782D">
        <w:t>112  Division</w:t>
      </w:r>
      <w:r w:rsidR="00D3782D" w:rsidRPr="00D3782D">
        <w:t> </w:t>
      </w:r>
      <w:r w:rsidRPr="00D3782D">
        <w:t>13 of Part</w:t>
      </w:r>
      <w:r w:rsidR="00D3782D" w:rsidRPr="00D3782D">
        <w:t> </w:t>
      </w:r>
      <w:proofErr w:type="spellStart"/>
      <w:r w:rsidRPr="00D3782D">
        <w:t>XIB</w:t>
      </w:r>
      <w:proofErr w:type="spellEnd"/>
    </w:p>
    <w:p w:rsidR="008F1731" w:rsidRPr="00D3782D" w:rsidRDefault="008F1731" w:rsidP="00D3782D">
      <w:pPr>
        <w:pStyle w:val="Item"/>
      </w:pPr>
      <w:r w:rsidRPr="00D3782D">
        <w:t>Repeal the Division.</w:t>
      </w:r>
    </w:p>
    <w:p w:rsidR="008F1731" w:rsidRPr="00D3782D" w:rsidRDefault="008F1731" w:rsidP="00D3782D">
      <w:pPr>
        <w:pStyle w:val="ItemHead"/>
      </w:pPr>
      <w:r w:rsidRPr="00D3782D">
        <w:t>113  Sections</w:t>
      </w:r>
      <w:r w:rsidR="00D3782D" w:rsidRPr="00D3782D">
        <w:t> </w:t>
      </w:r>
      <w:r w:rsidRPr="00D3782D">
        <w:t>151DC and 151DD</w:t>
      </w:r>
    </w:p>
    <w:p w:rsidR="008F1731" w:rsidRPr="00D3782D" w:rsidRDefault="008F1731" w:rsidP="00D3782D">
      <w:pPr>
        <w:pStyle w:val="Item"/>
      </w:pPr>
      <w:r w:rsidRPr="00D3782D">
        <w:t>Repeal the sections.</w:t>
      </w:r>
    </w:p>
    <w:p w:rsidR="008F1731" w:rsidRPr="00D3782D" w:rsidRDefault="008F1731" w:rsidP="00D3782D">
      <w:pPr>
        <w:pStyle w:val="ActHead9"/>
        <w:rPr>
          <w:i w:val="0"/>
        </w:rPr>
      </w:pPr>
      <w:bookmarkStart w:id="47" w:name="_Toc401579562"/>
      <w:r w:rsidRPr="00D3782D">
        <w:t>Interactive Gambling Act 2001</w:t>
      </w:r>
      <w:bookmarkEnd w:id="47"/>
    </w:p>
    <w:p w:rsidR="008F1731" w:rsidRPr="00D3782D" w:rsidRDefault="008F1731" w:rsidP="00D3782D">
      <w:pPr>
        <w:pStyle w:val="ItemHead"/>
      </w:pPr>
      <w:r w:rsidRPr="00D3782D">
        <w:t>114  Section</w:t>
      </w:r>
      <w:r w:rsidR="00D3782D" w:rsidRPr="00D3782D">
        <w:t> </w:t>
      </w:r>
      <w:r w:rsidRPr="00D3782D">
        <w:t>68</w:t>
      </w:r>
    </w:p>
    <w:p w:rsidR="008F1731" w:rsidRPr="00D3782D" w:rsidRDefault="008F1731" w:rsidP="00D3782D">
      <w:pPr>
        <w:pStyle w:val="Item"/>
      </w:pPr>
      <w:r w:rsidRPr="00D3782D">
        <w:t>Repeal the section.</w:t>
      </w:r>
    </w:p>
    <w:p w:rsidR="008F1731" w:rsidRPr="00D3782D" w:rsidRDefault="008F1731" w:rsidP="00D3782D">
      <w:pPr>
        <w:pStyle w:val="ActHead9"/>
        <w:rPr>
          <w:i w:val="0"/>
        </w:rPr>
      </w:pPr>
      <w:bookmarkStart w:id="48" w:name="_Toc401579563"/>
      <w:r w:rsidRPr="00D3782D">
        <w:lastRenderedPageBreak/>
        <w:t>National Broadband Network Companies Act 2011</w:t>
      </w:r>
      <w:bookmarkEnd w:id="48"/>
    </w:p>
    <w:p w:rsidR="008F1731" w:rsidRPr="00D3782D" w:rsidRDefault="008F1731" w:rsidP="00D3782D">
      <w:pPr>
        <w:pStyle w:val="ItemHead"/>
      </w:pPr>
      <w:r w:rsidRPr="00D3782D">
        <w:t>115  Section</w:t>
      </w:r>
      <w:r w:rsidR="00D3782D" w:rsidRPr="00D3782D">
        <w:t> </w:t>
      </w:r>
      <w:r w:rsidRPr="00D3782D">
        <w:t>100A</w:t>
      </w:r>
    </w:p>
    <w:p w:rsidR="008F1731" w:rsidRPr="00D3782D" w:rsidRDefault="008F1731" w:rsidP="00D3782D">
      <w:pPr>
        <w:pStyle w:val="Item"/>
      </w:pPr>
      <w:r w:rsidRPr="00D3782D">
        <w:t>Repeal the section.</w:t>
      </w:r>
    </w:p>
    <w:p w:rsidR="008F1731" w:rsidRPr="00D3782D" w:rsidRDefault="008F1731" w:rsidP="00D3782D">
      <w:pPr>
        <w:pStyle w:val="ActHead7"/>
        <w:pageBreakBefore/>
      </w:pPr>
      <w:bookmarkStart w:id="49" w:name="_Toc401579564"/>
      <w:r w:rsidRPr="00D3782D">
        <w:rPr>
          <w:rStyle w:val="CharAmPartNo"/>
        </w:rPr>
        <w:lastRenderedPageBreak/>
        <w:t>Part</w:t>
      </w:r>
      <w:r w:rsidR="00D3782D" w:rsidRPr="00D3782D">
        <w:rPr>
          <w:rStyle w:val="CharAmPartNo"/>
        </w:rPr>
        <w:t> </w:t>
      </w:r>
      <w:r w:rsidRPr="00D3782D">
        <w:rPr>
          <w:rStyle w:val="CharAmPartNo"/>
        </w:rPr>
        <w:t>11</w:t>
      </w:r>
      <w:r w:rsidRPr="00D3782D">
        <w:t>—</w:t>
      </w:r>
      <w:r w:rsidRPr="00D3782D">
        <w:rPr>
          <w:rStyle w:val="CharAmPartText"/>
        </w:rPr>
        <w:t>Amendments relating to publication requirements</w:t>
      </w:r>
      <w:bookmarkEnd w:id="49"/>
    </w:p>
    <w:p w:rsidR="008F1731" w:rsidRPr="00D3782D" w:rsidRDefault="008F1731" w:rsidP="00D3782D">
      <w:pPr>
        <w:pStyle w:val="ActHead8"/>
      </w:pPr>
      <w:bookmarkStart w:id="50" w:name="_Toc401579565"/>
      <w:r w:rsidRPr="00D3782D">
        <w:t>Division</w:t>
      </w:r>
      <w:r w:rsidR="00D3782D" w:rsidRPr="00D3782D">
        <w:t> </w:t>
      </w:r>
      <w:r w:rsidRPr="00D3782D">
        <w:t>1—Amendments</w:t>
      </w:r>
      <w:bookmarkEnd w:id="50"/>
    </w:p>
    <w:p w:rsidR="008F1731" w:rsidRPr="00D3782D" w:rsidRDefault="008F1731" w:rsidP="00D3782D">
      <w:pPr>
        <w:pStyle w:val="ActHead9"/>
        <w:rPr>
          <w:i w:val="0"/>
        </w:rPr>
      </w:pPr>
      <w:bookmarkStart w:id="51" w:name="_Toc401579566"/>
      <w:r w:rsidRPr="00D3782D">
        <w:t>Australian Broadcasting Corporation Act 1983</w:t>
      </w:r>
      <w:bookmarkEnd w:id="51"/>
    </w:p>
    <w:p w:rsidR="008F1731" w:rsidRPr="00D3782D" w:rsidRDefault="008F1731" w:rsidP="00D3782D">
      <w:pPr>
        <w:pStyle w:val="ItemHead"/>
      </w:pPr>
      <w:r w:rsidRPr="00D3782D">
        <w:t>116  Paragraphs 24B(3)(a) and (b)</w:t>
      </w:r>
    </w:p>
    <w:p w:rsidR="008F1731" w:rsidRPr="00D3782D" w:rsidRDefault="008F1731" w:rsidP="00D3782D">
      <w:pPr>
        <w:pStyle w:val="Item"/>
      </w:pPr>
      <w:r w:rsidRPr="00D3782D">
        <w:t>Repeal the paragraphs, substitute:</w:t>
      </w:r>
    </w:p>
    <w:p w:rsidR="008F1731" w:rsidRPr="00D3782D" w:rsidRDefault="008F1731" w:rsidP="00D3782D">
      <w:pPr>
        <w:pStyle w:val="paragraph"/>
      </w:pPr>
      <w:r w:rsidRPr="00D3782D">
        <w:tab/>
        <w:t>(a)</w:t>
      </w:r>
      <w:r w:rsidRPr="00D3782D">
        <w:tab/>
        <w:t>on the Department’s website; and</w:t>
      </w:r>
    </w:p>
    <w:p w:rsidR="008F1731" w:rsidRPr="00D3782D" w:rsidRDefault="008F1731" w:rsidP="00D3782D">
      <w:pPr>
        <w:pStyle w:val="paragraph"/>
      </w:pPr>
      <w:r w:rsidRPr="00D3782D">
        <w:tab/>
        <w:t>(b)</w:t>
      </w:r>
      <w:r w:rsidRPr="00D3782D">
        <w:tab/>
        <w:t>in one or more other forms that are readily accessible by potential applicants.</w:t>
      </w:r>
    </w:p>
    <w:p w:rsidR="008F1731" w:rsidRPr="00D3782D" w:rsidRDefault="008F1731" w:rsidP="00D3782D">
      <w:pPr>
        <w:pStyle w:val="ItemHead"/>
      </w:pPr>
      <w:r w:rsidRPr="00D3782D">
        <w:t>117  At the end of subsection</w:t>
      </w:r>
      <w:r w:rsidR="00D3782D" w:rsidRPr="00D3782D">
        <w:t> </w:t>
      </w:r>
      <w:r w:rsidRPr="00D3782D">
        <w:t>24B(3)</w:t>
      </w:r>
    </w:p>
    <w:p w:rsidR="008F1731" w:rsidRPr="00D3782D" w:rsidRDefault="008F1731" w:rsidP="00D3782D">
      <w:pPr>
        <w:pStyle w:val="Item"/>
      </w:pPr>
      <w:r w:rsidRPr="00D3782D">
        <w:t>Add:</w:t>
      </w:r>
    </w:p>
    <w:p w:rsidR="008F1731" w:rsidRPr="00D3782D" w:rsidRDefault="008F1731" w:rsidP="00D3782D">
      <w:pPr>
        <w:pStyle w:val="notetext"/>
      </w:pPr>
      <w:r w:rsidRPr="00D3782D">
        <w:t>Example:</w:t>
      </w:r>
      <w:r w:rsidRPr="00D3782D">
        <w:tab/>
        <w:t xml:space="preserve">Publication in a form mentioned in </w:t>
      </w:r>
      <w:r w:rsidR="00D3782D" w:rsidRPr="00D3782D">
        <w:t>paragraph (</w:t>
      </w:r>
      <w:r w:rsidRPr="00D3782D">
        <w:t>b) could be publication on a website other than the Department’s website.</w:t>
      </w:r>
    </w:p>
    <w:p w:rsidR="008F1731" w:rsidRPr="00D3782D" w:rsidRDefault="008F1731" w:rsidP="00D3782D">
      <w:pPr>
        <w:pStyle w:val="ActHead9"/>
        <w:rPr>
          <w:i w:val="0"/>
        </w:rPr>
      </w:pPr>
      <w:bookmarkStart w:id="52" w:name="_Toc401579567"/>
      <w:proofErr w:type="spellStart"/>
      <w:r w:rsidRPr="00D3782D">
        <w:t>Radiocommunications</w:t>
      </w:r>
      <w:proofErr w:type="spellEnd"/>
      <w:r w:rsidRPr="00D3782D">
        <w:t xml:space="preserve"> Act 1992</w:t>
      </w:r>
      <w:bookmarkEnd w:id="52"/>
    </w:p>
    <w:p w:rsidR="008F1731" w:rsidRPr="00D3782D" w:rsidRDefault="008F1731" w:rsidP="00D3782D">
      <w:pPr>
        <w:pStyle w:val="ItemHead"/>
      </w:pPr>
      <w:r w:rsidRPr="00D3782D">
        <w:t>118  Subsection</w:t>
      </w:r>
      <w:r w:rsidR="00D3782D" w:rsidRPr="00D3782D">
        <w:t> </w:t>
      </w:r>
      <w:r w:rsidRPr="00D3782D">
        <w:t>33(1)</w:t>
      </w:r>
    </w:p>
    <w:p w:rsidR="008F1731" w:rsidRPr="00D3782D" w:rsidRDefault="008F1731" w:rsidP="00D3782D">
      <w:pPr>
        <w:pStyle w:val="Item"/>
      </w:pPr>
      <w:r w:rsidRPr="00D3782D">
        <w:t xml:space="preserve">Omit “in the </w:t>
      </w:r>
      <w:r w:rsidRPr="00D3782D">
        <w:rPr>
          <w:i/>
        </w:rPr>
        <w:t>Gazette</w:t>
      </w:r>
      <w:r w:rsidRPr="00D3782D">
        <w:t xml:space="preserve">”, substitute “on the </w:t>
      </w:r>
      <w:proofErr w:type="spellStart"/>
      <w:r w:rsidRPr="00D3782D">
        <w:t>ACMA’s</w:t>
      </w:r>
      <w:proofErr w:type="spellEnd"/>
      <w:r w:rsidRPr="00D3782D">
        <w:t xml:space="preserve"> website”.</w:t>
      </w:r>
    </w:p>
    <w:p w:rsidR="008F1731" w:rsidRPr="00D3782D" w:rsidRDefault="008F1731" w:rsidP="00D3782D">
      <w:pPr>
        <w:pStyle w:val="ItemHead"/>
      </w:pPr>
      <w:r w:rsidRPr="00D3782D">
        <w:t>119  Paragraph 33(1)(b)</w:t>
      </w:r>
    </w:p>
    <w:p w:rsidR="008F1731" w:rsidRPr="00D3782D" w:rsidRDefault="008F1731" w:rsidP="00D3782D">
      <w:pPr>
        <w:pStyle w:val="Item"/>
      </w:pPr>
      <w:r w:rsidRPr="00D3782D">
        <w:t>Repeal the paragraph, substitute:</w:t>
      </w:r>
    </w:p>
    <w:p w:rsidR="008F1731" w:rsidRPr="00D3782D" w:rsidRDefault="008F1731" w:rsidP="00D3782D">
      <w:pPr>
        <w:pStyle w:val="paragraph"/>
      </w:pPr>
      <w:r w:rsidRPr="00D3782D">
        <w:tab/>
        <w:t>(b)</w:t>
      </w:r>
      <w:r w:rsidRPr="00D3782D">
        <w:tab/>
        <w:t>set out the draft plan; and</w:t>
      </w:r>
    </w:p>
    <w:p w:rsidR="008F1731" w:rsidRPr="00D3782D" w:rsidRDefault="008F1731" w:rsidP="00D3782D">
      <w:pPr>
        <w:pStyle w:val="ItemHead"/>
      </w:pPr>
      <w:r w:rsidRPr="00D3782D">
        <w:t>120  Paragraph 33(1)(c)</w:t>
      </w:r>
    </w:p>
    <w:p w:rsidR="008F1731" w:rsidRPr="00D3782D" w:rsidRDefault="008F1731" w:rsidP="00D3782D">
      <w:pPr>
        <w:pStyle w:val="Item"/>
      </w:pPr>
      <w:r w:rsidRPr="00D3782D">
        <w:t>Omit “notice; and”, substitute “notice.”.</w:t>
      </w:r>
    </w:p>
    <w:p w:rsidR="008F1731" w:rsidRPr="00D3782D" w:rsidRDefault="008F1731" w:rsidP="00D3782D">
      <w:pPr>
        <w:pStyle w:val="ItemHead"/>
      </w:pPr>
      <w:r w:rsidRPr="00D3782D">
        <w:t>121  Paragraph 33(1)(d)</w:t>
      </w:r>
    </w:p>
    <w:p w:rsidR="008F1731" w:rsidRPr="00D3782D" w:rsidRDefault="008F1731" w:rsidP="00D3782D">
      <w:pPr>
        <w:pStyle w:val="Item"/>
      </w:pPr>
      <w:r w:rsidRPr="00D3782D">
        <w:t>Repeal the paragraph.</w:t>
      </w:r>
    </w:p>
    <w:p w:rsidR="008F1731" w:rsidRPr="00D3782D" w:rsidRDefault="008F1731" w:rsidP="00D3782D">
      <w:pPr>
        <w:pStyle w:val="ItemHead"/>
      </w:pPr>
      <w:r w:rsidRPr="00D3782D">
        <w:t>122  Section</w:t>
      </w:r>
      <w:r w:rsidR="00D3782D" w:rsidRPr="00D3782D">
        <w:t> </w:t>
      </w:r>
      <w:r w:rsidRPr="00D3782D">
        <w:t>43</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lastRenderedPageBreak/>
        <w:t>123  Section</w:t>
      </w:r>
      <w:r w:rsidR="00D3782D" w:rsidRPr="00D3782D">
        <w:t> </w:t>
      </w:r>
      <w:r w:rsidRPr="00D3782D">
        <w:t>78</w:t>
      </w:r>
    </w:p>
    <w:p w:rsidR="008F1731" w:rsidRPr="00D3782D" w:rsidRDefault="008F1731" w:rsidP="00D3782D">
      <w:pPr>
        <w:pStyle w:val="Item"/>
      </w:pPr>
      <w:r w:rsidRPr="00D3782D">
        <w:t xml:space="preserve">Omit “cause to be published in the </w:t>
      </w:r>
      <w:r w:rsidRPr="00D3782D">
        <w:rPr>
          <w:i/>
        </w:rPr>
        <w:t>Gazette</w:t>
      </w:r>
      <w:r w:rsidRPr="00D3782D">
        <w:t>”, substitute “publish on its website”.</w:t>
      </w:r>
    </w:p>
    <w:p w:rsidR="008F1731" w:rsidRPr="00D3782D" w:rsidRDefault="008F1731" w:rsidP="00D3782D">
      <w:pPr>
        <w:pStyle w:val="ItemHead"/>
      </w:pPr>
      <w:r w:rsidRPr="00D3782D">
        <w:t>124  Subsection</w:t>
      </w:r>
      <w:r w:rsidR="00D3782D" w:rsidRPr="00D3782D">
        <w:t> </w:t>
      </w:r>
      <w:r w:rsidRPr="00D3782D">
        <w:t>136(1)</w:t>
      </w:r>
    </w:p>
    <w:p w:rsidR="008F1731" w:rsidRPr="00D3782D" w:rsidRDefault="008F1731" w:rsidP="00D3782D">
      <w:pPr>
        <w:pStyle w:val="Item"/>
      </w:pPr>
      <w:r w:rsidRPr="00D3782D">
        <w:t xml:space="preserve">Omit “in the </w:t>
      </w:r>
      <w:r w:rsidRPr="00D3782D">
        <w:rPr>
          <w:i/>
        </w:rPr>
        <w:t>Gazette</w:t>
      </w:r>
      <w:r w:rsidRPr="00D3782D">
        <w:t xml:space="preserve">”, substitute “, in accordance with </w:t>
      </w:r>
      <w:r w:rsidR="00D3782D" w:rsidRPr="00D3782D">
        <w:t>subsection (</w:t>
      </w:r>
      <w:r w:rsidRPr="00D3782D">
        <w:t>2A),”.</w:t>
      </w:r>
    </w:p>
    <w:p w:rsidR="008F1731" w:rsidRPr="00D3782D" w:rsidRDefault="008F1731" w:rsidP="00D3782D">
      <w:pPr>
        <w:pStyle w:val="ItemHead"/>
      </w:pPr>
      <w:r w:rsidRPr="00D3782D">
        <w:t>125  Paragraph 136(1)(c)</w:t>
      </w:r>
    </w:p>
    <w:p w:rsidR="008F1731" w:rsidRPr="00D3782D" w:rsidRDefault="008F1731" w:rsidP="00D3782D">
      <w:pPr>
        <w:pStyle w:val="Item"/>
      </w:pPr>
      <w:r w:rsidRPr="00D3782D">
        <w:t>Repeal the paragraph, substitute:</w:t>
      </w:r>
    </w:p>
    <w:p w:rsidR="008F1731" w:rsidRPr="00D3782D" w:rsidRDefault="008F1731" w:rsidP="00D3782D">
      <w:pPr>
        <w:pStyle w:val="paragraph"/>
      </w:pPr>
      <w:r w:rsidRPr="00D3782D">
        <w:tab/>
        <w:t>(c)</w:t>
      </w:r>
      <w:r w:rsidRPr="00D3782D">
        <w:tab/>
        <w:t>sets out the licence and the proposed variation; and</w:t>
      </w:r>
    </w:p>
    <w:p w:rsidR="008F1731" w:rsidRPr="00D3782D" w:rsidRDefault="008F1731" w:rsidP="00D3782D">
      <w:pPr>
        <w:pStyle w:val="ItemHead"/>
      </w:pPr>
      <w:r w:rsidRPr="00D3782D">
        <w:t>126  Paragraph 136(1)(d)</w:t>
      </w:r>
    </w:p>
    <w:p w:rsidR="008F1731" w:rsidRPr="00D3782D" w:rsidRDefault="008F1731" w:rsidP="00D3782D">
      <w:pPr>
        <w:pStyle w:val="Item"/>
      </w:pPr>
      <w:r w:rsidRPr="00D3782D">
        <w:t>Omit “notice; and”, substitute “notice.”.</w:t>
      </w:r>
    </w:p>
    <w:p w:rsidR="008F1731" w:rsidRPr="00D3782D" w:rsidRDefault="008F1731" w:rsidP="00D3782D">
      <w:pPr>
        <w:pStyle w:val="ItemHead"/>
      </w:pPr>
      <w:r w:rsidRPr="00D3782D">
        <w:t>127  Paragraph 136(1)(e)</w:t>
      </w:r>
    </w:p>
    <w:p w:rsidR="008F1731" w:rsidRPr="00D3782D" w:rsidRDefault="008F1731" w:rsidP="00D3782D">
      <w:pPr>
        <w:pStyle w:val="Item"/>
      </w:pPr>
      <w:r w:rsidRPr="00D3782D">
        <w:t>Repeal the paragraph.</w:t>
      </w:r>
    </w:p>
    <w:p w:rsidR="008F1731" w:rsidRPr="00D3782D" w:rsidRDefault="008F1731" w:rsidP="00D3782D">
      <w:pPr>
        <w:pStyle w:val="ItemHead"/>
      </w:pPr>
      <w:r w:rsidRPr="00D3782D">
        <w:t>128  Subsection</w:t>
      </w:r>
      <w:r w:rsidR="00D3782D" w:rsidRPr="00D3782D">
        <w:t> </w:t>
      </w:r>
      <w:r w:rsidRPr="00D3782D">
        <w:t>136(2)</w:t>
      </w:r>
    </w:p>
    <w:p w:rsidR="008F1731" w:rsidRPr="00D3782D" w:rsidRDefault="008F1731" w:rsidP="00D3782D">
      <w:pPr>
        <w:pStyle w:val="Item"/>
      </w:pPr>
      <w:r w:rsidRPr="00D3782D">
        <w:t xml:space="preserve">Omit “in the </w:t>
      </w:r>
      <w:r w:rsidRPr="00D3782D">
        <w:rPr>
          <w:i/>
        </w:rPr>
        <w:t>Gazette</w:t>
      </w:r>
      <w:r w:rsidRPr="00D3782D">
        <w:t xml:space="preserve">”, substitute “, in accordance with </w:t>
      </w:r>
      <w:r w:rsidR="00D3782D" w:rsidRPr="00D3782D">
        <w:t>subsection (</w:t>
      </w:r>
      <w:r w:rsidRPr="00D3782D">
        <w:t>2A),”.</w:t>
      </w:r>
    </w:p>
    <w:p w:rsidR="008F1731" w:rsidRPr="00D3782D" w:rsidRDefault="008F1731" w:rsidP="00D3782D">
      <w:pPr>
        <w:pStyle w:val="ItemHead"/>
      </w:pPr>
      <w:r w:rsidRPr="00D3782D">
        <w:t>129  Paragraph 136(2)(b)</w:t>
      </w:r>
    </w:p>
    <w:p w:rsidR="008F1731" w:rsidRPr="00D3782D" w:rsidRDefault="008F1731" w:rsidP="00D3782D">
      <w:pPr>
        <w:pStyle w:val="Item"/>
      </w:pPr>
      <w:r w:rsidRPr="00D3782D">
        <w:t>Repeal the paragraph, substitute:</w:t>
      </w:r>
    </w:p>
    <w:p w:rsidR="008F1731" w:rsidRPr="00D3782D" w:rsidRDefault="008F1731" w:rsidP="00D3782D">
      <w:pPr>
        <w:pStyle w:val="paragraph"/>
      </w:pPr>
      <w:r w:rsidRPr="00D3782D">
        <w:tab/>
        <w:t>(b)</w:t>
      </w:r>
      <w:r w:rsidRPr="00D3782D">
        <w:tab/>
        <w:t>sets out the licence; and</w:t>
      </w:r>
    </w:p>
    <w:p w:rsidR="008F1731" w:rsidRPr="00D3782D" w:rsidRDefault="008F1731" w:rsidP="00D3782D">
      <w:pPr>
        <w:pStyle w:val="ItemHead"/>
      </w:pPr>
      <w:r w:rsidRPr="00D3782D">
        <w:t>130  Paragraph 136(2)(c)</w:t>
      </w:r>
    </w:p>
    <w:p w:rsidR="008F1731" w:rsidRPr="00D3782D" w:rsidRDefault="008F1731" w:rsidP="00D3782D">
      <w:pPr>
        <w:pStyle w:val="Item"/>
      </w:pPr>
      <w:r w:rsidRPr="00D3782D">
        <w:t>Omit “notice; and”, substitute “notice.”.</w:t>
      </w:r>
    </w:p>
    <w:p w:rsidR="008F1731" w:rsidRPr="00D3782D" w:rsidRDefault="008F1731" w:rsidP="00D3782D">
      <w:pPr>
        <w:pStyle w:val="ItemHead"/>
      </w:pPr>
      <w:r w:rsidRPr="00D3782D">
        <w:t>131  Paragraph 136(2)(d)</w:t>
      </w:r>
    </w:p>
    <w:p w:rsidR="008F1731" w:rsidRPr="00D3782D" w:rsidRDefault="008F1731" w:rsidP="00D3782D">
      <w:pPr>
        <w:pStyle w:val="Item"/>
      </w:pPr>
      <w:r w:rsidRPr="00D3782D">
        <w:t>Repeal the paragraph.</w:t>
      </w:r>
    </w:p>
    <w:p w:rsidR="008F1731" w:rsidRPr="00D3782D" w:rsidRDefault="008F1731" w:rsidP="00D3782D">
      <w:pPr>
        <w:pStyle w:val="ItemHead"/>
      </w:pPr>
      <w:r w:rsidRPr="00D3782D">
        <w:t>132  After subsection</w:t>
      </w:r>
      <w:r w:rsidR="00D3782D" w:rsidRPr="00D3782D">
        <w:t> </w:t>
      </w:r>
      <w:r w:rsidRPr="00D3782D">
        <w:t>136(2)</w:t>
      </w:r>
    </w:p>
    <w:p w:rsidR="008F1731" w:rsidRPr="00D3782D" w:rsidRDefault="008F1731" w:rsidP="00D3782D">
      <w:pPr>
        <w:pStyle w:val="Item"/>
      </w:pPr>
      <w:r w:rsidRPr="00D3782D">
        <w:t>Insert:</w:t>
      </w:r>
    </w:p>
    <w:p w:rsidR="008F1731" w:rsidRPr="00D3782D" w:rsidRDefault="008F1731" w:rsidP="00D3782D">
      <w:pPr>
        <w:pStyle w:val="subsection"/>
      </w:pPr>
      <w:r w:rsidRPr="00D3782D">
        <w:tab/>
        <w:t>(2A)</w:t>
      </w:r>
      <w:r w:rsidRPr="00D3782D">
        <w:tab/>
        <w:t xml:space="preserve">A notice under </w:t>
      </w:r>
      <w:r w:rsidR="00D3782D" w:rsidRPr="00D3782D">
        <w:t>subsection (</w:t>
      </w:r>
      <w:r w:rsidRPr="00D3782D">
        <w:t>1) or (2) must be published:</w:t>
      </w:r>
    </w:p>
    <w:p w:rsidR="008F1731" w:rsidRPr="00D3782D" w:rsidRDefault="008F1731" w:rsidP="00D3782D">
      <w:pPr>
        <w:pStyle w:val="paragraph"/>
      </w:pPr>
      <w:r w:rsidRPr="00D3782D">
        <w:tab/>
        <w:t>(a)</w:t>
      </w:r>
      <w:r w:rsidRPr="00D3782D">
        <w:tab/>
        <w:t xml:space="preserve">on the </w:t>
      </w:r>
      <w:proofErr w:type="spellStart"/>
      <w:r w:rsidRPr="00D3782D">
        <w:t>ACMA’s</w:t>
      </w:r>
      <w:proofErr w:type="spellEnd"/>
      <w:r w:rsidRPr="00D3782D">
        <w:t xml:space="preserve"> website; and</w:t>
      </w:r>
    </w:p>
    <w:p w:rsidR="008F1731" w:rsidRPr="00D3782D" w:rsidRDefault="008F1731" w:rsidP="00D3782D">
      <w:pPr>
        <w:pStyle w:val="paragraph"/>
      </w:pPr>
      <w:r w:rsidRPr="00D3782D">
        <w:lastRenderedPageBreak/>
        <w:tab/>
        <w:t>(b)</w:t>
      </w:r>
      <w:r w:rsidRPr="00D3782D">
        <w:tab/>
        <w:t>in one or more other forms that are readily accessible by the public.</w:t>
      </w:r>
    </w:p>
    <w:p w:rsidR="008F1731" w:rsidRPr="00D3782D" w:rsidRDefault="008F1731" w:rsidP="00D3782D">
      <w:pPr>
        <w:pStyle w:val="notetext"/>
      </w:pPr>
      <w:r w:rsidRPr="00D3782D">
        <w:t>Example:</w:t>
      </w:r>
      <w:r w:rsidRPr="00D3782D">
        <w:tab/>
        <w:t xml:space="preserve">Publication in a form mentioned in </w:t>
      </w:r>
      <w:r w:rsidR="00D3782D" w:rsidRPr="00D3782D">
        <w:t>paragraph (</w:t>
      </w:r>
      <w:r w:rsidRPr="00D3782D">
        <w:t xml:space="preserve">b) could be publication on a website other than the </w:t>
      </w:r>
      <w:proofErr w:type="spellStart"/>
      <w:r w:rsidRPr="00D3782D">
        <w:t>ACMA’s</w:t>
      </w:r>
      <w:proofErr w:type="spellEnd"/>
      <w:r w:rsidRPr="00D3782D">
        <w:t xml:space="preserve"> website.</w:t>
      </w:r>
    </w:p>
    <w:p w:rsidR="008F1731" w:rsidRPr="00D3782D" w:rsidRDefault="008F1731" w:rsidP="00D3782D">
      <w:pPr>
        <w:pStyle w:val="ItemHead"/>
      </w:pPr>
      <w:r w:rsidRPr="00D3782D">
        <w:t>133  Subsection</w:t>
      </w:r>
      <w:r w:rsidR="00D3782D" w:rsidRPr="00D3782D">
        <w:t> </w:t>
      </w:r>
      <w:r w:rsidRPr="00D3782D">
        <w:t>136(5)</w:t>
      </w:r>
    </w:p>
    <w:p w:rsidR="008F1731" w:rsidRPr="00D3782D" w:rsidRDefault="008F1731" w:rsidP="00D3782D">
      <w:pPr>
        <w:pStyle w:val="Item"/>
      </w:pPr>
      <w:r w:rsidRPr="00D3782D">
        <w:t>Omit “or (2)”, substitute “, (2) or (2A)”.</w:t>
      </w:r>
    </w:p>
    <w:p w:rsidR="008F1731" w:rsidRPr="00D3782D" w:rsidRDefault="008F1731" w:rsidP="00D3782D">
      <w:pPr>
        <w:pStyle w:val="ItemHead"/>
      </w:pPr>
      <w:r w:rsidRPr="00D3782D">
        <w:t>134  Paragraph 153C(2)(a)</w:t>
      </w:r>
    </w:p>
    <w:p w:rsidR="008F1731" w:rsidRPr="00D3782D" w:rsidRDefault="008F1731" w:rsidP="00D3782D">
      <w:pPr>
        <w:pStyle w:val="Item"/>
      </w:pPr>
      <w:r w:rsidRPr="00D3782D">
        <w:t>Repeal the paragraph, substitute:</w:t>
      </w:r>
    </w:p>
    <w:p w:rsidR="008F1731" w:rsidRPr="00D3782D" w:rsidRDefault="008F1731" w:rsidP="00D3782D">
      <w:pPr>
        <w:pStyle w:val="paragraph"/>
      </w:pPr>
      <w:r w:rsidRPr="00D3782D">
        <w:tab/>
        <w:t>(a)</w:t>
      </w:r>
      <w:r w:rsidRPr="00D3782D">
        <w:tab/>
        <w:t>prepare a written notice stating that the declaration has been made; and</w:t>
      </w:r>
    </w:p>
    <w:p w:rsidR="008F1731" w:rsidRPr="00D3782D" w:rsidRDefault="008F1731" w:rsidP="00D3782D">
      <w:pPr>
        <w:pStyle w:val="ItemHead"/>
      </w:pPr>
      <w:r w:rsidRPr="00D3782D">
        <w:t>135  Subparagraph 153C(2)(b)(ii)</w:t>
      </w:r>
    </w:p>
    <w:p w:rsidR="008F1731" w:rsidRPr="00D3782D" w:rsidRDefault="008F1731" w:rsidP="00D3782D">
      <w:pPr>
        <w:pStyle w:val="Item"/>
      </w:pPr>
      <w:r w:rsidRPr="00D3782D">
        <w:t>Repeal the subparagraph, substitute:</w:t>
      </w:r>
    </w:p>
    <w:p w:rsidR="008F1731" w:rsidRPr="00D3782D" w:rsidRDefault="008F1731" w:rsidP="00D3782D">
      <w:pPr>
        <w:pStyle w:val="paragraphsub"/>
      </w:pPr>
      <w:r w:rsidRPr="00D3782D">
        <w:tab/>
        <w:t>(ii)</w:t>
      </w:r>
      <w:r w:rsidRPr="00D3782D">
        <w:tab/>
        <w:t xml:space="preserve">publish a copy of the notice on the </w:t>
      </w:r>
      <w:proofErr w:type="spellStart"/>
      <w:r w:rsidRPr="00D3782D">
        <w:t>ACMA’s</w:t>
      </w:r>
      <w:proofErr w:type="spellEnd"/>
      <w:r w:rsidRPr="00D3782D">
        <w:t xml:space="preserve"> website.</w:t>
      </w:r>
    </w:p>
    <w:p w:rsidR="008F1731" w:rsidRPr="00D3782D" w:rsidRDefault="008F1731" w:rsidP="00D3782D">
      <w:pPr>
        <w:pStyle w:val="ItemHead"/>
      </w:pPr>
      <w:r w:rsidRPr="00D3782D">
        <w:t>136  Paragraph 153C(2)(c)</w:t>
      </w:r>
    </w:p>
    <w:p w:rsidR="008F1731" w:rsidRPr="00D3782D" w:rsidRDefault="008F1731" w:rsidP="00D3782D">
      <w:pPr>
        <w:pStyle w:val="Item"/>
      </w:pPr>
      <w:r w:rsidRPr="00D3782D">
        <w:t>Repeal the paragraph.</w:t>
      </w:r>
    </w:p>
    <w:p w:rsidR="008F1731" w:rsidRPr="00D3782D" w:rsidRDefault="008F1731" w:rsidP="00D3782D">
      <w:pPr>
        <w:pStyle w:val="ItemHead"/>
      </w:pPr>
      <w:r w:rsidRPr="00D3782D">
        <w:t>137  Subsection</w:t>
      </w:r>
      <w:r w:rsidR="00D3782D" w:rsidRPr="00D3782D">
        <w:t> </w:t>
      </w:r>
      <w:r w:rsidRPr="00D3782D">
        <w:t>153C(4)</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138  Subparagraph 153G(1)(b)(ii)</w:t>
      </w:r>
    </w:p>
    <w:p w:rsidR="008F1731" w:rsidRPr="00D3782D" w:rsidRDefault="008F1731" w:rsidP="00D3782D">
      <w:pPr>
        <w:pStyle w:val="Item"/>
      </w:pPr>
      <w:r w:rsidRPr="00D3782D">
        <w:t>Repeal the subparagraph, substitute:</w:t>
      </w:r>
    </w:p>
    <w:p w:rsidR="008F1731" w:rsidRPr="00D3782D" w:rsidRDefault="008F1731" w:rsidP="00D3782D">
      <w:pPr>
        <w:pStyle w:val="paragraphsub"/>
      </w:pPr>
      <w:r w:rsidRPr="00D3782D">
        <w:tab/>
        <w:t>(ii)</w:t>
      </w:r>
      <w:r w:rsidRPr="00D3782D">
        <w:tab/>
        <w:t xml:space="preserve">publish a copy of the notice on the </w:t>
      </w:r>
      <w:proofErr w:type="spellStart"/>
      <w:r w:rsidRPr="00D3782D">
        <w:t>ACMA’s</w:t>
      </w:r>
      <w:proofErr w:type="spellEnd"/>
      <w:r w:rsidRPr="00D3782D">
        <w:t xml:space="preserve"> website.</w:t>
      </w:r>
    </w:p>
    <w:p w:rsidR="008F1731" w:rsidRPr="00D3782D" w:rsidRDefault="008F1731" w:rsidP="00D3782D">
      <w:pPr>
        <w:pStyle w:val="ItemHead"/>
      </w:pPr>
      <w:r w:rsidRPr="00D3782D">
        <w:t>139  Subsection</w:t>
      </w:r>
      <w:r w:rsidR="00D3782D" w:rsidRPr="00D3782D">
        <w:t> </w:t>
      </w:r>
      <w:r w:rsidRPr="00D3782D">
        <w:t>153G(5)</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140  Subsection</w:t>
      </w:r>
      <w:r w:rsidR="00D3782D" w:rsidRPr="00D3782D">
        <w:t> </w:t>
      </w:r>
      <w:r w:rsidRPr="00D3782D">
        <w:t xml:space="preserve">153G(6) (definition of </w:t>
      </w:r>
      <w:r w:rsidRPr="00D3782D">
        <w:rPr>
          <w:i/>
        </w:rPr>
        <w:t>State</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141  Subsection</w:t>
      </w:r>
      <w:r w:rsidR="00D3782D" w:rsidRPr="00D3782D">
        <w:t> </w:t>
      </w:r>
      <w:r w:rsidRPr="00D3782D">
        <w:t>191(1)</w:t>
      </w:r>
    </w:p>
    <w:p w:rsidR="008F1731" w:rsidRPr="00D3782D" w:rsidRDefault="008F1731" w:rsidP="00D3782D">
      <w:pPr>
        <w:pStyle w:val="Item"/>
      </w:pPr>
      <w:r w:rsidRPr="00D3782D">
        <w:t xml:space="preserve">Omit “in the </w:t>
      </w:r>
      <w:r w:rsidRPr="00D3782D">
        <w:rPr>
          <w:i/>
        </w:rPr>
        <w:t>Gazette</w:t>
      </w:r>
      <w:r w:rsidRPr="00D3782D">
        <w:t xml:space="preserve">”, substitute “on the </w:t>
      </w:r>
      <w:proofErr w:type="spellStart"/>
      <w:r w:rsidRPr="00D3782D">
        <w:t>ACMA’s</w:t>
      </w:r>
      <w:proofErr w:type="spellEnd"/>
      <w:r w:rsidRPr="00D3782D">
        <w:t xml:space="preserve"> website”.</w:t>
      </w:r>
    </w:p>
    <w:p w:rsidR="008F1731" w:rsidRPr="00D3782D" w:rsidRDefault="008F1731" w:rsidP="00D3782D">
      <w:pPr>
        <w:pStyle w:val="ItemHead"/>
      </w:pPr>
      <w:r w:rsidRPr="00D3782D">
        <w:t>142  Paragraph 191(1)(c)</w:t>
      </w:r>
    </w:p>
    <w:p w:rsidR="008F1731" w:rsidRPr="00D3782D" w:rsidRDefault="008F1731" w:rsidP="00D3782D">
      <w:pPr>
        <w:pStyle w:val="Item"/>
      </w:pPr>
      <w:r w:rsidRPr="00D3782D">
        <w:t>Omit “notice; and”, substitute “notice.”.</w:t>
      </w:r>
    </w:p>
    <w:p w:rsidR="008F1731" w:rsidRPr="00D3782D" w:rsidRDefault="008F1731" w:rsidP="00D3782D">
      <w:pPr>
        <w:pStyle w:val="ItemHead"/>
      </w:pPr>
      <w:r w:rsidRPr="00D3782D">
        <w:lastRenderedPageBreak/>
        <w:t>143  Paragraph 191(1)(d)</w:t>
      </w:r>
    </w:p>
    <w:p w:rsidR="008F1731" w:rsidRPr="00D3782D" w:rsidRDefault="008F1731" w:rsidP="00D3782D">
      <w:pPr>
        <w:pStyle w:val="Item"/>
      </w:pPr>
      <w:r w:rsidRPr="00D3782D">
        <w:t>Repeal the paragraph.</w:t>
      </w:r>
    </w:p>
    <w:p w:rsidR="008F1731" w:rsidRPr="00D3782D" w:rsidRDefault="008F1731" w:rsidP="00D3782D">
      <w:pPr>
        <w:pStyle w:val="ActHead9"/>
        <w:rPr>
          <w:i w:val="0"/>
        </w:rPr>
      </w:pPr>
      <w:bookmarkStart w:id="53" w:name="_Toc401579568"/>
      <w:r w:rsidRPr="00D3782D">
        <w:t>Special Broadcasting Service Act 1991</w:t>
      </w:r>
      <w:bookmarkEnd w:id="53"/>
    </w:p>
    <w:p w:rsidR="008F1731" w:rsidRPr="00D3782D" w:rsidRDefault="008F1731" w:rsidP="00D3782D">
      <w:pPr>
        <w:pStyle w:val="ItemHead"/>
      </w:pPr>
      <w:r w:rsidRPr="00D3782D">
        <w:t>144  Paragraphs 43(3)(a) and (b)</w:t>
      </w:r>
    </w:p>
    <w:p w:rsidR="008F1731" w:rsidRPr="00D3782D" w:rsidRDefault="008F1731" w:rsidP="00D3782D">
      <w:pPr>
        <w:pStyle w:val="Item"/>
      </w:pPr>
      <w:r w:rsidRPr="00D3782D">
        <w:t>Repeal the paragraphs, substitute:</w:t>
      </w:r>
    </w:p>
    <w:p w:rsidR="008F1731" w:rsidRPr="00D3782D" w:rsidRDefault="008F1731" w:rsidP="00D3782D">
      <w:pPr>
        <w:pStyle w:val="paragraph"/>
      </w:pPr>
      <w:r w:rsidRPr="00D3782D">
        <w:tab/>
        <w:t>(a)</w:t>
      </w:r>
      <w:r w:rsidRPr="00D3782D">
        <w:tab/>
        <w:t>on the Department’s website; and</w:t>
      </w:r>
    </w:p>
    <w:p w:rsidR="008F1731" w:rsidRPr="00D3782D" w:rsidRDefault="008F1731" w:rsidP="00D3782D">
      <w:pPr>
        <w:pStyle w:val="paragraph"/>
      </w:pPr>
      <w:r w:rsidRPr="00D3782D">
        <w:tab/>
        <w:t>(b)</w:t>
      </w:r>
      <w:r w:rsidRPr="00D3782D">
        <w:tab/>
        <w:t>in one or more other forms that are readily accessible by potential applicants.</w:t>
      </w:r>
    </w:p>
    <w:p w:rsidR="008F1731" w:rsidRPr="00D3782D" w:rsidRDefault="008F1731" w:rsidP="00D3782D">
      <w:pPr>
        <w:pStyle w:val="ItemHead"/>
      </w:pPr>
      <w:r w:rsidRPr="00D3782D">
        <w:t>145  At the end of subsection</w:t>
      </w:r>
      <w:r w:rsidR="00D3782D" w:rsidRPr="00D3782D">
        <w:t> </w:t>
      </w:r>
      <w:r w:rsidRPr="00D3782D">
        <w:t>43(3)</w:t>
      </w:r>
    </w:p>
    <w:p w:rsidR="008F1731" w:rsidRPr="00D3782D" w:rsidRDefault="008F1731" w:rsidP="00D3782D">
      <w:pPr>
        <w:pStyle w:val="Item"/>
      </w:pPr>
      <w:r w:rsidRPr="00D3782D">
        <w:t>Add:</w:t>
      </w:r>
    </w:p>
    <w:p w:rsidR="008F1731" w:rsidRPr="00D3782D" w:rsidRDefault="008F1731" w:rsidP="00D3782D">
      <w:pPr>
        <w:pStyle w:val="notetext"/>
      </w:pPr>
      <w:r w:rsidRPr="00D3782D">
        <w:t>Example:</w:t>
      </w:r>
      <w:r w:rsidRPr="00D3782D">
        <w:tab/>
        <w:t xml:space="preserve">Publication in a form mentioned in </w:t>
      </w:r>
      <w:r w:rsidR="00D3782D" w:rsidRPr="00D3782D">
        <w:t>paragraph (</w:t>
      </w:r>
      <w:r w:rsidRPr="00D3782D">
        <w:t>b) could be publication on a website other than the Department’s website.</w:t>
      </w:r>
    </w:p>
    <w:p w:rsidR="008F1731" w:rsidRPr="00D3782D" w:rsidRDefault="008F1731" w:rsidP="00D3782D">
      <w:pPr>
        <w:pStyle w:val="ActHead9"/>
        <w:rPr>
          <w:i w:val="0"/>
        </w:rPr>
      </w:pPr>
      <w:bookmarkStart w:id="54" w:name="_Toc401579569"/>
      <w:r w:rsidRPr="00D3782D">
        <w:t>Telecommunications Act 1997</w:t>
      </w:r>
      <w:bookmarkEnd w:id="54"/>
    </w:p>
    <w:p w:rsidR="008F1731" w:rsidRPr="00D3782D" w:rsidRDefault="008F1731" w:rsidP="00D3782D">
      <w:pPr>
        <w:pStyle w:val="ItemHead"/>
      </w:pPr>
      <w:r w:rsidRPr="00D3782D">
        <w:t>146  Subsection</w:t>
      </w:r>
      <w:r w:rsidR="00D3782D" w:rsidRPr="00D3782D">
        <w:t> </w:t>
      </w:r>
      <w:r w:rsidRPr="00D3782D">
        <w:t>450(3)</w:t>
      </w:r>
    </w:p>
    <w:p w:rsidR="008F1731" w:rsidRPr="00D3782D" w:rsidRDefault="008F1731" w:rsidP="00D3782D">
      <w:pPr>
        <w:pStyle w:val="Item"/>
      </w:pPr>
      <w:r w:rsidRPr="00D3782D">
        <w:t xml:space="preserve">Omit “in one or more newspapers circulating generally in the capital city of each State”, substitute “on the </w:t>
      </w:r>
      <w:proofErr w:type="spellStart"/>
      <w:r w:rsidRPr="00D3782D">
        <w:t>ACMA’s</w:t>
      </w:r>
      <w:proofErr w:type="spellEnd"/>
      <w:r w:rsidRPr="00D3782D">
        <w:t xml:space="preserve"> website”.</w:t>
      </w:r>
    </w:p>
    <w:p w:rsidR="008F1731" w:rsidRPr="00D3782D" w:rsidRDefault="008F1731" w:rsidP="00D3782D">
      <w:pPr>
        <w:pStyle w:val="ItemHead"/>
      </w:pPr>
      <w:r w:rsidRPr="00D3782D">
        <w:t>147  Subsection</w:t>
      </w:r>
      <w:r w:rsidR="00D3782D" w:rsidRPr="00D3782D">
        <w:t> </w:t>
      </w:r>
      <w:r w:rsidRPr="00D3782D">
        <w:t xml:space="preserve">450(5) (definition of </w:t>
      </w:r>
      <w:r w:rsidRPr="00D3782D">
        <w:rPr>
          <w:i/>
        </w:rPr>
        <w:t>State</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148  Subsection</w:t>
      </w:r>
      <w:r w:rsidR="00D3782D" w:rsidRPr="00D3782D">
        <w:t> </w:t>
      </w:r>
      <w:r w:rsidRPr="00D3782D">
        <w:t>460(1)</w:t>
      </w:r>
    </w:p>
    <w:p w:rsidR="008F1731" w:rsidRPr="00D3782D" w:rsidRDefault="008F1731" w:rsidP="00D3782D">
      <w:pPr>
        <w:pStyle w:val="Item"/>
      </w:pPr>
      <w:r w:rsidRPr="00D3782D">
        <w:t>Repeal the subsection, substitute:</w:t>
      </w:r>
    </w:p>
    <w:p w:rsidR="008F1731" w:rsidRPr="00D3782D" w:rsidRDefault="008F1731" w:rsidP="00D3782D">
      <w:pPr>
        <w:pStyle w:val="subsection"/>
      </w:pPr>
      <w:r w:rsidRPr="00D3782D">
        <w:tab/>
        <w:t>(1)</w:t>
      </w:r>
      <w:r w:rsidRPr="00D3782D">
        <w:tab/>
        <w:t xml:space="preserve">Before making a numbering plan, the </w:t>
      </w:r>
      <w:proofErr w:type="spellStart"/>
      <w:r w:rsidRPr="00D3782D">
        <w:t>ACMA</w:t>
      </w:r>
      <w:proofErr w:type="spellEnd"/>
      <w:r w:rsidRPr="00D3782D">
        <w:t xml:space="preserve"> must publish on its website a notice:</w:t>
      </w:r>
    </w:p>
    <w:p w:rsidR="008F1731" w:rsidRPr="00D3782D" w:rsidRDefault="008F1731" w:rsidP="00D3782D">
      <w:pPr>
        <w:pStyle w:val="paragraph"/>
      </w:pPr>
      <w:r w:rsidRPr="00D3782D">
        <w:tab/>
        <w:t>(a)</w:t>
      </w:r>
      <w:r w:rsidRPr="00D3782D">
        <w:tab/>
        <w:t xml:space="preserve">stating that the </w:t>
      </w:r>
      <w:proofErr w:type="spellStart"/>
      <w:r w:rsidRPr="00D3782D">
        <w:t>ACMA</w:t>
      </w:r>
      <w:proofErr w:type="spellEnd"/>
      <w:r w:rsidRPr="00D3782D">
        <w:t xml:space="preserve"> has prepared a draft of the plan; and</w:t>
      </w:r>
    </w:p>
    <w:p w:rsidR="008F1731" w:rsidRPr="00D3782D" w:rsidRDefault="008F1731" w:rsidP="00D3782D">
      <w:pPr>
        <w:pStyle w:val="paragraph"/>
      </w:pPr>
      <w:r w:rsidRPr="00D3782D">
        <w:tab/>
        <w:t>(b)</w:t>
      </w:r>
      <w:r w:rsidRPr="00D3782D">
        <w:tab/>
        <w:t>setting out the draft; and</w:t>
      </w:r>
    </w:p>
    <w:p w:rsidR="008F1731" w:rsidRPr="00D3782D" w:rsidRDefault="008F1731" w:rsidP="00D3782D">
      <w:pPr>
        <w:pStyle w:val="paragraph"/>
      </w:pPr>
      <w:r w:rsidRPr="00D3782D">
        <w:tab/>
        <w:t>(c)</w:t>
      </w:r>
      <w:r w:rsidRPr="00D3782D">
        <w:tab/>
        <w:t xml:space="preserve">inviting interested persons to give written comments about the draft to the </w:t>
      </w:r>
      <w:proofErr w:type="spellStart"/>
      <w:r w:rsidRPr="00D3782D">
        <w:t>ACMA</w:t>
      </w:r>
      <w:proofErr w:type="spellEnd"/>
      <w:r w:rsidRPr="00D3782D">
        <w:t xml:space="preserve"> within 90 days after the publication of the notice.</w:t>
      </w:r>
    </w:p>
    <w:p w:rsidR="008F1731" w:rsidRPr="00D3782D" w:rsidRDefault="008F1731" w:rsidP="00D3782D">
      <w:pPr>
        <w:pStyle w:val="ItemHead"/>
      </w:pPr>
      <w:r w:rsidRPr="00D3782D">
        <w:t>149  Subsection</w:t>
      </w:r>
      <w:r w:rsidR="00D3782D" w:rsidRPr="00D3782D">
        <w:t> </w:t>
      </w:r>
      <w:r w:rsidRPr="00D3782D">
        <w:t>460(3)</w:t>
      </w:r>
    </w:p>
    <w:p w:rsidR="008F1731" w:rsidRPr="00D3782D" w:rsidRDefault="008F1731" w:rsidP="00D3782D">
      <w:pPr>
        <w:pStyle w:val="Item"/>
      </w:pPr>
      <w:r w:rsidRPr="00D3782D">
        <w:t>Repeal the subsection, substitute:</w:t>
      </w:r>
    </w:p>
    <w:p w:rsidR="008F1731" w:rsidRPr="00D3782D" w:rsidRDefault="008F1731" w:rsidP="00D3782D">
      <w:pPr>
        <w:pStyle w:val="subsection"/>
      </w:pPr>
      <w:r w:rsidRPr="00D3782D">
        <w:lastRenderedPageBreak/>
        <w:tab/>
        <w:t>(3)</w:t>
      </w:r>
      <w:r w:rsidRPr="00D3782D">
        <w:tab/>
        <w:t xml:space="preserve">If the </w:t>
      </w:r>
      <w:proofErr w:type="spellStart"/>
      <w:r w:rsidRPr="00D3782D">
        <w:t>ACMA</w:t>
      </w:r>
      <w:proofErr w:type="spellEnd"/>
      <w:r w:rsidRPr="00D3782D">
        <w:t xml:space="preserve"> is of the opinion:</w:t>
      </w:r>
    </w:p>
    <w:p w:rsidR="008F1731" w:rsidRPr="00D3782D" w:rsidRDefault="008F1731" w:rsidP="00D3782D">
      <w:pPr>
        <w:pStyle w:val="paragraph"/>
      </w:pPr>
      <w:r w:rsidRPr="00D3782D">
        <w:tab/>
        <w:t>(a)</w:t>
      </w:r>
      <w:r w:rsidRPr="00D3782D">
        <w:tab/>
        <w:t>that a variation of a numbering plan:</w:t>
      </w:r>
    </w:p>
    <w:p w:rsidR="008F1731" w:rsidRPr="00D3782D" w:rsidRDefault="008F1731" w:rsidP="00D3782D">
      <w:pPr>
        <w:pStyle w:val="paragraphsub"/>
      </w:pPr>
      <w:r w:rsidRPr="00D3782D">
        <w:tab/>
        <w:t>(</w:t>
      </w:r>
      <w:proofErr w:type="spellStart"/>
      <w:r w:rsidRPr="00D3782D">
        <w:t>i</w:t>
      </w:r>
      <w:proofErr w:type="spellEnd"/>
      <w:r w:rsidRPr="00D3782D">
        <w:t>)</w:t>
      </w:r>
      <w:r w:rsidRPr="00D3782D">
        <w:tab/>
        <w:t>will affect a number issued to a customer of a carriage service provider; and</w:t>
      </w:r>
    </w:p>
    <w:p w:rsidR="008F1731" w:rsidRPr="00D3782D" w:rsidRDefault="008F1731" w:rsidP="00D3782D">
      <w:pPr>
        <w:pStyle w:val="paragraphsub"/>
      </w:pPr>
      <w:r w:rsidRPr="00D3782D">
        <w:tab/>
        <w:t>(ii)</w:t>
      </w:r>
      <w:r w:rsidRPr="00D3782D">
        <w:tab/>
        <w:t xml:space="preserve">is not a variation that, under a written declaration made by the </w:t>
      </w:r>
      <w:proofErr w:type="spellStart"/>
      <w:r w:rsidRPr="00D3782D">
        <w:t>ACMA</w:t>
      </w:r>
      <w:proofErr w:type="spellEnd"/>
      <w:r w:rsidRPr="00D3782D">
        <w:t xml:space="preserve"> under this subparagraph, is taken to be a minor variation; or</w:t>
      </w:r>
    </w:p>
    <w:p w:rsidR="008F1731" w:rsidRPr="00D3782D" w:rsidRDefault="008F1731" w:rsidP="00D3782D">
      <w:pPr>
        <w:pStyle w:val="paragraph"/>
      </w:pPr>
      <w:r w:rsidRPr="00D3782D">
        <w:tab/>
        <w:t>(b)</w:t>
      </w:r>
      <w:r w:rsidRPr="00D3782D">
        <w:tab/>
        <w:t>that it is in the public interest that the public should be consulted about a variation of a numbering plan;</w:t>
      </w:r>
    </w:p>
    <w:p w:rsidR="008F1731" w:rsidRPr="00D3782D" w:rsidRDefault="008F1731" w:rsidP="00D3782D">
      <w:pPr>
        <w:pStyle w:val="subsection2"/>
      </w:pPr>
      <w:r w:rsidRPr="00D3782D">
        <w:t xml:space="preserve">the </w:t>
      </w:r>
      <w:proofErr w:type="spellStart"/>
      <w:r w:rsidRPr="00D3782D">
        <w:t>ACMA</w:t>
      </w:r>
      <w:proofErr w:type="spellEnd"/>
      <w:r w:rsidRPr="00D3782D">
        <w:t xml:space="preserve"> must publish on its website a notice:</w:t>
      </w:r>
    </w:p>
    <w:p w:rsidR="008F1731" w:rsidRPr="00D3782D" w:rsidRDefault="008F1731" w:rsidP="00D3782D">
      <w:pPr>
        <w:pStyle w:val="paragraph"/>
      </w:pPr>
      <w:r w:rsidRPr="00D3782D">
        <w:tab/>
        <w:t>(c)</w:t>
      </w:r>
      <w:r w:rsidRPr="00D3782D">
        <w:tab/>
        <w:t xml:space="preserve">stating that the </w:t>
      </w:r>
      <w:proofErr w:type="spellStart"/>
      <w:r w:rsidRPr="00D3782D">
        <w:t>ACMA</w:t>
      </w:r>
      <w:proofErr w:type="spellEnd"/>
      <w:r w:rsidRPr="00D3782D">
        <w:t xml:space="preserve"> has prepared a draft of the variation; and</w:t>
      </w:r>
    </w:p>
    <w:p w:rsidR="008F1731" w:rsidRPr="00D3782D" w:rsidRDefault="008F1731" w:rsidP="00D3782D">
      <w:pPr>
        <w:pStyle w:val="paragraph"/>
      </w:pPr>
      <w:r w:rsidRPr="00D3782D">
        <w:tab/>
        <w:t>(d)</w:t>
      </w:r>
      <w:r w:rsidRPr="00D3782D">
        <w:tab/>
        <w:t>setting out the draft; and</w:t>
      </w:r>
    </w:p>
    <w:p w:rsidR="008F1731" w:rsidRPr="00D3782D" w:rsidRDefault="008F1731" w:rsidP="00D3782D">
      <w:pPr>
        <w:pStyle w:val="paragraph"/>
      </w:pPr>
      <w:r w:rsidRPr="00D3782D">
        <w:tab/>
        <w:t>(e)</w:t>
      </w:r>
      <w:r w:rsidRPr="00D3782D">
        <w:tab/>
        <w:t xml:space="preserve">inviting interested persons to give written comments about the draft to the </w:t>
      </w:r>
      <w:proofErr w:type="spellStart"/>
      <w:r w:rsidRPr="00D3782D">
        <w:t>ACMA</w:t>
      </w:r>
      <w:proofErr w:type="spellEnd"/>
      <w:r w:rsidRPr="00D3782D">
        <w:t xml:space="preserve"> within 30 days after the publication of the notice.</w:t>
      </w:r>
    </w:p>
    <w:p w:rsidR="008F1731" w:rsidRPr="00D3782D" w:rsidRDefault="008F1731" w:rsidP="00D3782D">
      <w:pPr>
        <w:pStyle w:val="ItemHead"/>
      </w:pPr>
      <w:r w:rsidRPr="00D3782D">
        <w:t>150  Subsection</w:t>
      </w:r>
      <w:r w:rsidR="00D3782D" w:rsidRPr="00D3782D">
        <w:t> </w:t>
      </w:r>
      <w:r w:rsidRPr="00D3782D">
        <w:t>460(5)</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151  Subsection</w:t>
      </w:r>
      <w:r w:rsidR="00D3782D" w:rsidRPr="00D3782D">
        <w:t> </w:t>
      </w:r>
      <w:r w:rsidRPr="00D3782D">
        <w:t>463(1)</w:t>
      </w:r>
    </w:p>
    <w:p w:rsidR="008F1731" w:rsidRPr="00D3782D" w:rsidRDefault="008F1731" w:rsidP="00D3782D">
      <w:pPr>
        <w:pStyle w:val="Item"/>
      </w:pPr>
      <w:r w:rsidRPr="00D3782D">
        <w:t>Omit “written instrument”, substitute “legislative instrument”.</w:t>
      </w:r>
    </w:p>
    <w:p w:rsidR="008F1731" w:rsidRPr="00D3782D" w:rsidRDefault="008F1731" w:rsidP="00D3782D">
      <w:pPr>
        <w:pStyle w:val="ItemHead"/>
      </w:pPr>
      <w:r w:rsidRPr="00D3782D">
        <w:t>152  Subsection</w:t>
      </w:r>
      <w:r w:rsidR="00D3782D" w:rsidRPr="00D3782D">
        <w:t> </w:t>
      </w:r>
      <w:r w:rsidRPr="00D3782D">
        <w:t>464(1)</w:t>
      </w:r>
    </w:p>
    <w:p w:rsidR="008F1731" w:rsidRPr="00D3782D" w:rsidRDefault="008F1731" w:rsidP="00D3782D">
      <w:pPr>
        <w:pStyle w:val="Item"/>
      </w:pPr>
      <w:r w:rsidRPr="00D3782D">
        <w:t>Repeal the subsection, substitute:</w:t>
      </w:r>
    </w:p>
    <w:p w:rsidR="008F1731" w:rsidRPr="00D3782D" w:rsidRDefault="008F1731" w:rsidP="00D3782D">
      <w:pPr>
        <w:pStyle w:val="subsection"/>
      </w:pPr>
      <w:r w:rsidRPr="00D3782D">
        <w:tab/>
        <w:t>(1)</w:t>
      </w:r>
      <w:r w:rsidRPr="00D3782D">
        <w:tab/>
        <w:t>Before determining or varying an allocation system under section</w:t>
      </w:r>
      <w:r w:rsidR="00D3782D" w:rsidRPr="00D3782D">
        <w:t> </w:t>
      </w:r>
      <w:r w:rsidRPr="00D3782D">
        <w:t xml:space="preserve">463, the </w:t>
      </w:r>
      <w:proofErr w:type="spellStart"/>
      <w:r w:rsidRPr="00D3782D">
        <w:t>ACMA</w:t>
      </w:r>
      <w:proofErr w:type="spellEnd"/>
      <w:r w:rsidRPr="00D3782D">
        <w:t xml:space="preserve"> must publish on its website a notice:</w:t>
      </w:r>
    </w:p>
    <w:p w:rsidR="008F1731" w:rsidRPr="00D3782D" w:rsidRDefault="008F1731" w:rsidP="00D3782D">
      <w:pPr>
        <w:pStyle w:val="paragraph"/>
      </w:pPr>
      <w:r w:rsidRPr="00D3782D">
        <w:tab/>
        <w:t>(a)</w:t>
      </w:r>
      <w:r w:rsidRPr="00D3782D">
        <w:tab/>
        <w:t xml:space="preserve">stating that the </w:t>
      </w:r>
      <w:proofErr w:type="spellStart"/>
      <w:r w:rsidRPr="00D3782D">
        <w:t>ACMA</w:t>
      </w:r>
      <w:proofErr w:type="spellEnd"/>
      <w:r w:rsidRPr="00D3782D">
        <w:t xml:space="preserve"> has prepared a draft of the plan or variation; and</w:t>
      </w:r>
    </w:p>
    <w:p w:rsidR="008F1731" w:rsidRPr="00D3782D" w:rsidRDefault="008F1731" w:rsidP="00D3782D">
      <w:pPr>
        <w:pStyle w:val="paragraph"/>
      </w:pPr>
      <w:r w:rsidRPr="00D3782D">
        <w:tab/>
        <w:t>(b)</w:t>
      </w:r>
      <w:r w:rsidRPr="00D3782D">
        <w:tab/>
        <w:t>setting out the draft; and</w:t>
      </w:r>
    </w:p>
    <w:p w:rsidR="008F1731" w:rsidRPr="00D3782D" w:rsidRDefault="008F1731" w:rsidP="00D3782D">
      <w:pPr>
        <w:pStyle w:val="paragraph"/>
      </w:pPr>
      <w:r w:rsidRPr="00D3782D">
        <w:tab/>
        <w:t>(c)</w:t>
      </w:r>
      <w:r w:rsidRPr="00D3782D">
        <w:tab/>
        <w:t xml:space="preserve">inviting interested persons to give written comments about the draft to the </w:t>
      </w:r>
      <w:proofErr w:type="spellStart"/>
      <w:r w:rsidRPr="00D3782D">
        <w:t>ACMA</w:t>
      </w:r>
      <w:proofErr w:type="spellEnd"/>
      <w:r w:rsidRPr="00D3782D">
        <w:t xml:space="preserve"> within 30 days after the publication of the notice.</w:t>
      </w:r>
    </w:p>
    <w:p w:rsidR="008F1731" w:rsidRPr="00D3782D" w:rsidRDefault="008F1731" w:rsidP="00D3782D">
      <w:pPr>
        <w:pStyle w:val="ItemHead"/>
      </w:pPr>
      <w:r w:rsidRPr="00D3782D">
        <w:t>153  Subsection</w:t>
      </w:r>
      <w:r w:rsidR="00D3782D" w:rsidRPr="00D3782D">
        <w:t> </w:t>
      </w:r>
      <w:r w:rsidRPr="00D3782D">
        <w:t>464(4)</w:t>
      </w:r>
    </w:p>
    <w:p w:rsidR="008F1731" w:rsidRPr="00D3782D" w:rsidRDefault="008F1731" w:rsidP="00D3782D">
      <w:pPr>
        <w:pStyle w:val="Item"/>
      </w:pPr>
      <w:r w:rsidRPr="00D3782D">
        <w:t>Repeal the subsection.</w:t>
      </w:r>
    </w:p>
    <w:p w:rsidR="008F1731" w:rsidRPr="00D3782D" w:rsidRDefault="008F1731" w:rsidP="00D3782D">
      <w:pPr>
        <w:pStyle w:val="ActHead8"/>
      </w:pPr>
      <w:bookmarkStart w:id="55" w:name="_Toc401579570"/>
      <w:r w:rsidRPr="00D3782D">
        <w:lastRenderedPageBreak/>
        <w:t>Division</w:t>
      </w:r>
      <w:r w:rsidR="00D3782D" w:rsidRPr="00D3782D">
        <w:t> </w:t>
      </w:r>
      <w:r w:rsidRPr="00D3782D">
        <w:t>2—Application and transitional provisions</w:t>
      </w:r>
      <w:bookmarkEnd w:id="55"/>
    </w:p>
    <w:p w:rsidR="008F1731" w:rsidRPr="00D3782D" w:rsidRDefault="008F1731" w:rsidP="00D3782D">
      <w:pPr>
        <w:pStyle w:val="ItemHead"/>
      </w:pPr>
      <w:r w:rsidRPr="00D3782D">
        <w:t>154  Application of amendments—subsection</w:t>
      </w:r>
      <w:r w:rsidR="00D3782D" w:rsidRPr="00D3782D">
        <w:t> </w:t>
      </w:r>
      <w:r w:rsidRPr="00D3782D">
        <w:t xml:space="preserve">24B(3) of the </w:t>
      </w:r>
      <w:r w:rsidRPr="00D3782D">
        <w:rPr>
          <w:i/>
        </w:rPr>
        <w:t>Australian Broadcasting Corporation Act 1983</w:t>
      </w:r>
    </w:p>
    <w:p w:rsidR="008F1731" w:rsidRPr="00D3782D" w:rsidRDefault="008F1731" w:rsidP="00D3782D">
      <w:pPr>
        <w:pStyle w:val="Item"/>
      </w:pPr>
      <w:r w:rsidRPr="00D3782D">
        <w:t>The amendments of subsection</w:t>
      </w:r>
      <w:r w:rsidR="00D3782D" w:rsidRPr="00D3782D">
        <w:t> </w:t>
      </w:r>
      <w:r w:rsidRPr="00D3782D">
        <w:t xml:space="preserve">24B(3) of the </w:t>
      </w:r>
      <w:r w:rsidRPr="00D3782D">
        <w:rPr>
          <w:i/>
        </w:rPr>
        <w:t>Australian Broadcasting Corporation Act 1983</w:t>
      </w:r>
      <w:r w:rsidRPr="00D3782D">
        <w:t xml:space="preserve"> made by this Part apply in relation to an invitation made after the commencement of this item.</w:t>
      </w:r>
    </w:p>
    <w:p w:rsidR="008F1731" w:rsidRPr="00D3782D" w:rsidRDefault="008F1731" w:rsidP="00D3782D">
      <w:pPr>
        <w:pStyle w:val="ItemHead"/>
      </w:pPr>
      <w:r w:rsidRPr="00D3782D">
        <w:t>155  Application of amendments—subsection</w:t>
      </w:r>
      <w:r w:rsidR="00D3782D" w:rsidRPr="00D3782D">
        <w:t> </w:t>
      </w:r>
      <w:r w:rsidRPr="00D3782D">
        <w:t xml:space="preserve">33(1) of the </w:t>
      </w:r>
      <w:proofErr w:type="spellStart"/>
      <w:r w:rsidRPr="00D3782D">
        <w:rPr>
          <w:i/>
        </w:rPr>
        <w:t>Radiocommunications</w:t>
      </w:r>
      <w:proofErr w:type="spellEnd"/>
      <w:r w:rsidRPr="00D3782D">
        <w:rPr>
          <w:i/>
        </w:rPr>
        <w:t xml:space="preserve"> Act 1992</w:t>
      </w:r>
    </w:p>
    <w:p w:rsidR="008F1731" w:rsidRPr="00D3782D" w:rsidRDefault="008F1731" w:rsidP="00D3782D">
      <w:pPr>
        <w:pStyle w:val="Item"/>
      </w:pPr>
      <w:r w:rsidRPr="00D3782D">
        <w:t>The amendments of subsection</w:t>
      </w:r>
      <w:r w:rsidR="00D3782D" w:rsidRPr="00D3782D">
        <w:t> </w:t>
      </w:r>
      <w:r w:rsidRPr="00D3782D">
        <w:t xml:space="preserve">33(1) of the </w:t>
      </w:r>
      <w:proofErr w:type="spellStart"/>
      <w:r w:rsidRPr="00D3782D">
        <w:rPr>
          <w:i/>
        </w:rPr>
        <w:t>Radiocommunications</w:t>
      </w:r>
      <w:proofErr w:type="spellEnd"/>
      <w:r w:rsidRPr="00D3782D">
        <w:rPr>
          <w:i/>
        </w:rPr>
        <w:t xml:space="preserve"> Act 1992</w:t>
      </w:r>
      <w:r w:rsidRPr="00D3782D">
        <w:t xml:space="preserve"> made by this Part do not apply in relation to a spectrum plan or a frequency band plan, if a notice relating to a draft of the plan was published under that subsection before the commencement of this item.</w:t>
      </w:r>
    </w:p>
    <w:p w:rsidR="008F1731" w:rsidRPr="00D3782D" w:rsidRDefault="008F1731" w:rsidP="00D3782D">
      <w:pPr>
        <w:pStyle w:val="ItemHead"/>
      </w:pPr>
      <w:r w:rsidRPr="00D3782D">
        <w:t>156  Application of amendments—subsection</w:t>
      </w:r>
      <w:r w:rsidR="00D3782D" w:rsidRPr="00D3782D">
        <w:t> </w:t>
      </w:r>
      <w:r w:rsidRPr="00D3782D">
        <w:t xml:space="preserve">136(1) of the </w:t>
      </w:r>
      <w:proofErr w:type="spellStart"/>
      <w:r w:rsidRPr="00D3782D">
        <w:rPr>
          <w:i/>
        </w:rPr>
        <w:t>Radiocommunications</w:t>
      </w:r>
      <w:proofErr w:type="spellEnd"/>
      <w:r w:rsidRPr="00D3782D">
        <w:rPr>
          <w:i/>
        </w:rPr>
        <w:t xml:space="preserve"> Act 1992</w:t>
      </w:r>
    </w:p>
    <w:p w:rsidR="008F1731" w:rsidRPr="00D3782D" w:rsidRDefault="008F1731" w:rsidP="00D3782D">
      <w:pPr>
        <w:pStyle w:val="Item"/>
      </w:pPr>
      <w:r w:rsidRPr="00D3782D">
        <w:t>The amendments of subsection</w:t>
      </w:r>
      <w:r w:rsidR="00D3782D" w:rsidRPr="00D3782D">
        <w:t> </w:t>
      </w:r>
      <w:r w:rsidRPr="00D3782D">
        <w:t xml:space="preserve">136(1) of the </w:t>
      </w:r>
      <w:proofErr w:type="spellStart"/>
      <w:r w:rsidRPr="00D3782D">
        <w:rPr>
          <w:i/>
        </w:rPr>
        <w:t>Radiocommunications</w:t>
      </w:r>
      <w:proofErr w:type="spellEnd"/>
      <w:r w:rsidRPr="00D3782D">
        <w:rPr>
          <w:i/>
        </w:rPr>
        <w:t xml:space="preserve"> Act 1992</w:t>
      </w:r>
      <w:r w:rsidRPr="00D3782D">
        <w:t xml:space="preserve"> made by this Part do not apply in relation to a variation of a class licence, if a notice relating to the variation was published under that subsection before the commencement of this item.</w:t>
      </w:r>
    </w:p>
    <w:p w:rsidR="008F1731" w:rsidRPr="00D3782D" w:rsidRDefault="008F1731" w:rsidP="00D3782D">
      <w:pPr>
        <w:pStyle w:val="ItemHead"/>
      </w:pPr>
      <w:r w:rsidRPr="00D3782D">
        <w:t>157  Application of amendments—subsection</w:t>
      </w:r>
      <w:r w:rsidR="00D3782D" w:rsidRPr="00D3782D">
        <w:t> </w:t>
      </w:r>
      <w:r w:rsidRPr="00D3782D">
        <w:t xml:space="preserve">136(2) of the </w:t>
      </w:r>
      <w:proofErr w:type="spellStart"/>
      <w:r w:rsidRPr="00D3782D">
        <w:rPr>
          <w:i/>
        </w:rPr>
        <w:t>Radiocommunications</w:t>
      </w:r>
      <w:proofErr w:type="spellEnd"/>
      <w:r w:rsidRPr="00D3782D">
        <w:rPr>
          <w:i/>
        </w:rPr>
        <w:t xml:space="preserve"> Act 1992</w:t>
      </w:r>
    </w:p>
    <w:p w:rsidR="008F1731" w:rsidRPr="00D3782D" w:rsidRDefault="008F1731" w:rsidP="00D3782D">
      <w:pPr>
        <w:pStyle w:val="Item"/>
      </w:pPr>
      <w:r w:rsidRPr="00D3782D">
        <w:t>The amendments of subsection</w:t>
      </w:r>
      <w:r w:rsidR="00D3782D" w:rsidRPr="00D3782D">
        <w:t> </w:t>
      </w:r>
      <w:r w:rsidRPr="00D3782D">
        <w:t xml:space="preserve">136(2) of the </w:t>
      </w:r>
      <w:proofErr w:type="spellStart"/>
      <w:r w:rsidRPr="00D3782D">
        <w:rPr>
          <w:i/>
        </w:rPr>
        <w:t>Radiocommunications</w:t>
      </w:r>
      <w:proofErr w:type="spellEnd"/>
      <w:r w:rsidRPr="00D3782D">
        <w:rPr>
          <w:i/>
        </w:rPr>
        <w:t xml:space="preserve"> Act 1992</w:t>
      </w:r>
      <w:r w:rsidRPr="00D3782D">
        <w:t xml:space="preserve"> made by this Part do not apply in relation to a revocation of a class licence, if a notice relating to the revocation was published under that subsection before the commencement of this item.</w:t>
      </w:r>
    </w:p>
    <w:p w:rsidR="008F1731" w:rsidRPr="00D3782D" w:rsidRDefault="008F1731" w:rsidP="00D3782D">
      <w:pPr>
        <w:pStyle w:val="ItemHead"/>
      </w:pPr>
      <w:r w:rsidRPr="00D3782D">
        <w:t>158  Application of amendments—section</w:t>
      </w:r>
      <w:r w:rsidR="00D3782D" w:rsidRPr="00D3782D">
        <w:t> </w:t>
      </w:r>
      <w:r w:rsidRPr="00D3782D">
        <w:t xml:space="preserve">153C of the </w:t>
      </w:r>
      <w:proofErr w:type="spellStart"/>
      <w:r w:rsidRPr="00D3782D">
        <w:rPr>
          <w:i/>
        </w:rPr>
        <w:t>Radiocommunications</w:t>
      </w:r>
      <w:proofErr w:type="spellEnd"/>
      <w:r w:rsidRPr="00D3782D">
        <w:rPr>
          <w:i/>
        </w:rPr>
        <w:t xml:space="preserve"> Act 1992</w:t>
      </w:r>
    </w:p>
    <w:p w:rsidR="008F1731" w:rsidRPr="00D3782D" w:rsidRDefault="008F1731" w:rsidP="00D3782D">
      <w:pPr>
        <w:pStyle w:val="Item"/>
      </w:pPr>
      <w:r w:rsidRPr="00D3782D">
        <w:t>The amendments of section</w:t>
      </w:r>
      <w:r w:rsidR="00D3782D" w:rsidRPr="00D3782D">
        <w:t> </w:t>
      </w:r>
      <w:r w:rsidRPr="00D3782D">
        <w:t xml:space="preserve">153C of the </w:t>
      </w:r>
      <w:proofErr w:type="spellStart"/>
      <w:r w:rsidRPr="00D3782D">
        <w:rPr>
          <w:i/>
        </w:rPr>
        <w:t>Radiocommunications</w:t>
      </w:r>
      <w:proofErr w:type="spellEnd"/>
      <w:r w:rsidRPr="00D3782D">
        <w:rPr>
          <w:i/>
        </w:rPr>
        <w:t xml:space="preserve"> Act 1992</w:t>
      </w:r>
      <w:r w:rsidRPr="00D3782D">
        <w:t xml:space="preserve"> made by this Part apply in relation to a declaration, if a copy of the declaration was given to the </w:t>
      </w:r>
      <w:proofErr w:type="spellStart"/>
      <w:r w:rsidRPr="00D3782D">
        <w:t>ACMA</w:t>
      </w:r>
      <w:proofErr w:type="spellEnd"/>
      <w:r w:rsidRPr="00D3782D">
        <w:t xml:space="preserve"> under that section after the commencement of this item.</w:t>
      </w:r>
    </w:p>
    <w:p w:rsidR="008F1731" w:rsidRPr="00D3782D" w:rsidRDefault="008F1731" w:rsidP="00D3782D">
      <w:pPr>
        <w:pStyle w:val="ItemHead"/>
      </w:pPr>
      <w:r w:rsidRPr="00D3782D">
        <w:lastRenderedPageBreak/>
        <w:t>159  Application of amendments—subsections</w:t>
      </w:r>
      <w:r w:rsidR="00D3782D" w:rsidRPr="00D3782D">
        <w:t> </w:t>
      </w:r>
      <w:r w:rsidRPr="00D3782D">
        <w:t xml:space="preserve">153G(1) and (6) of the </w:t>
      </w:r>
      <w:proofErr w:type="spellStart"/>
      <w:r w:rsidRPr="00D3782D">
        <w:rPr>
          <w:i/>
        </w:rPr>
        <w:t>Radiocommunications</w:t>
      </w:r>
      <w:proofErr w:type="spellEnd"/>
      <w:r w:rsidRPr="00D3782D">
        <w:rPr>
          <w:i/>
        </w:rPr>
        <w:t xml:space="preserve"> Act 1992</w:t>
      </w:r>
    </w:p>
    <w:p w:rsidR="008F1731" w:rsidRPr="00D3782D" w:rsidRDefault="008F1731" w:rsidP="00D3782D">
      <w:pPr>
        <w:pStyle w:val="Item"/>
      </w:pPr>
      <w:r w:rsidRPr="00D3782D">
        <w:t>The amendments of subsections</w:t>
      </w:r>
      <w:r w:rsidR="00D3782D" w:rsidRPr="00D3782D">
        <w:t> </w:t>
      </w:r>
      <w:r w:rsidRPr="00D3782D">
        <w:t xml:space="preserve">153G(1) and (6) of the </w:t>
      </w:r>
      <w:proofErr w:type="spellStart"/>
      <w:r w:rsidRPr="00D3782D">
        <w:rPr>
          <w:i/>
        </w:rPr>
        <w:t>Radiocommunications</w:t>
      </w:r>
      <w:proofErr w:type="spellEnd"/>
      <w:r w:rsidRPr="00D3782D">
        <w:rPr>
          <w:i/>
        </w:rPr>
        <w:t xml:space="preserve"> Act 1992</w:t>
      </w:r>
      <w:r w:rsidRPr="00D3782D">
        <w:t xml:space="preserve"> made by this Part do not apply in relation to the giving of a recommendation if, before the commencement of this item, the </w:t>
      </w:r>
      <w:proofErr w:type="spellStart"/>
      <w:r w:rsidRPr="00D3782D">
        <w:t>ACMA</w:t>
      </w:r>
      <w:proofErr w:type="spellEnd"/>
      <w:r w:rsidRPr="00D3782D">
        <w:t xml:space="preserve"> complied with paragraphs 153G(1)(a) and (b) of that Act in relation to the recommendation.</w:t>
      </w:r>
    </w:p>
    <w:p w:rsidR="008F1731" w:rsidRPr="00D3782D" w:rsidRDefault="008F1731" w:rsidP="00D3782D">
      <w:pPr>
        <w:pStyle w:val="ItemHead"/>
      </w:pPr>
      <w:r w:rsidRPr="00D3782D">
        <w:t>160  Application of amendments—subsection</w:t>
      </w:r>
      <w:r w:rsidR="00D3782D" w:rsidRPr="00D3782D">
        <w:t> </w:t>
      </w:r>
      <w:r w:rsidRPr="00D3782D">
        <w:t xml:space="preserve">191(1) of the </w:t>
      </w:r>
      <w:proofErr w:type="spellStart"/>
      <w:r w:rsidRPr="00D3782D">
        <w:rPr>
          <w:i/>
        </w:rPr>
        <w:t>Radiocommunications</w:t>
      </w:r>
      <w:proofErr w:type="spellEnd"/>
      <w:r w:rsidRPr="00D3782D">
        <w:rPr>
          <w:i/>
        </w:rPr>
        <w:t xml:space="preserve"> Act 1992</w:t>
      </w:r>
    </w:p>
    <w:p w:rsidR="008F1731" w:rsidRPr="00D3782D" w:rsidRDefault="008F1731" w:rsidP="00D3782D">
      <w:pPr>
        <w:pStyle w:val="Item"/>
      </w:pPr>
      <w:r w:rsidRPr="00D3782D">
        <w:t>The amendments of subsection</w:t>
      </w:r>
      <w:r w:rsidR="00D3782D" w:rsidRPr="00D3782D">
        <w:t> </w:t>
      </w:r>
      <w:r w:rsidRPr="00D3782D">
        <w:t xml:space="preserve">191(1) of the </w:t>
      </w:r>
      <w:proofErr w:type="spellStart"/>
      <w:r w:rsidRPr="00D3782D">
        <w:rPr>
          <w:i/>
        </w:rPr>
        <w:t>Radiocommunications</w:t>
      </w:r>
      <w:proofErr w:type="spellEnd"/>
      <w:r w:rsidRPr="00D3782D">
        <w:rPr>
          <w:i/>
        </w:rPr>
        <w:t xml:space="preserve"> Act 1992</w:t>
      </w:r>
      <w:r w:rsidRPr="00D3782D">
        <w:t xml:space="preserve"> made by this Part do not apply in relation to the making of a declaration if, before the commencement of this item, the </w:t>
      </w:r>
      <w:proofErr w:type="spellStart"/>
      <w:r w:rsidRPr="00D3782D">
        <w:t>ACMA</w:t>
      </w:r>
      <w:proofErr w:type="spellEnd"/>
      <w:r w:rsidRPr="00D3782D">
        <w:t xml:space="preserve"> published a notice under that subsection in relation to the declaration.</w:t>
      </w:r>
    </w:p>
    <w:p w:rsidR="008F1731" w:rsidRPr="00D3782D" w:rsidRDefault="008F1731" w:rsidP="00D3782D">
      <w:pPr>
        <w:pStyle w:val="ItemHead"/>
      </w:pPr>
      <w:r w:rsidRPr="00D3782D">
        <w:t>161  Application of amendments—subsection</w:t>
      </w:r>
      <w:r w:rsidR="00D3782D" w:rsidRPr="00D3782D">
        <w:t> </w:t>
      </w:r>
      <w:r w:rsidRPr="00D3782D">
        <w:t xml:space="preserve">43(3) of the </w:t>
      </w:r>
      <w:r w:rsidRPr="00D3782D">
        <w:rPr>
          <w:i/>
        </w:rPr>
        <w:t>Special Broadcasting Service Act 1991</w:t>
      </w:r>
    </w:p>
    <w:p w:rsidR="008F1731" w:rsidRPr="00D3782D" w:rsidRDefault="008F1731" w:rsidP="00D3782D">
      <w:pPr>
        <w:pStyle w:val="Item"/>
      </w:pPr>
      <w:r w:rsidRPr="00D3782D">
        <w:t>The amendments of subsection</w:t>
      </w:r>
      <w:r w:rsidR="00D3782D" w:rsidRPr="00D3782D">
        <w:t> </w:t>
      </w:r>
      <w:r w:rsidRPr="00D3782D">
        <w:t xml:space="preserve">43(3) of the </w:t>
      </w:r>
      <w:r w:rsidRPr="00D3782D">
        <w:rPr>
          <w:i/>
        </w:rPr>
        <w:t>Special Broadcasting Service Act 1991</w:t>
      </w:r>
      <w:r w:rsidRPr="00D3782D">
        <w:t xml:space="preserve"> made by this Part apply in relation to an invitation made after the commencement of this item.</w:t>
      </w:r>
    </w:p>
    <w:p w:rsidR="008F1731" w:rsidRPr="00D3782D" w:rsidRDefault="008F1731" w:rsidP="00D3782D">
      <w:pPr>
        <w:pStyle w:val="ItemHead"/>
      </w:pPr>
      <w:r w:rsidRPr="00D3782D">
        <w:t>162  Application of amendments—section</w:t>
      </w:r>
      <w:r w:rsidR="00D3782D" w:rsidRPr="00D3782D">
        <w:t> </w:t>
      </w:r>
      <w:r w:rsidRPr="00D3782D">
        <w:t xml:space="preserve">450 of the </w:t>
      </w:r>
      <w:r w:rsidRPr="00D3782D">
        <w:rPr>
          <w:i/>
        </w:rPr>
        <w:t>Telecommunications Act 1997</w:t>
      </w:r>
    </w:p>
    <w:p w:rsidR="008F1731" w:rsidRPr="00D3782D" w:rsidRDefault="008F1731" w:rsidP="00D3782D">
      <w:pPr>
        <w:pStyle w:val="Item"/>
      </w:pPr>
      <w:r w:rsidRPr="00D3782D">
        <w:t>The amendments of section</w:t>
      </w:r>
      <w:r w:rsidR="00D3782D" w:rsidRPr="00D3782D">
        <w:t> </w:t>
      </w:r>
      <w:r w:rsidRPr="00D3782D">
        <w:t xml:space="preserve">450 of the </w:t>
      </w:r>
      <w:r w:rsidRPr="00D3782D">
        <w:rPr>
          <w:i/>
        </w:rPr>
        <w:t>Telecommunications Act 1997</w:t>
      </w:r>
      <w:r w:rsidRPr="00D3782D">
        <w:t xml:space="preserve"> made by this Part apply in relation to an instrument made under subsection</w:t>
      </w:r>
      <w:r w:rsidR="00D3782D" w:rsidRPr="00D3782D">
        <w:t> </w:t>
      </w:r>
      <w:r w:rsidRPr="00D3782D">
        <w:t>450(1) of that Act after the commencement of this item.</w:t>
      </w:r>
    </w:p>
    <w:p w:rsidR="008F1731" w:rsidRPr="00D3782D" w:rsidRDefault="008F1731" w:rsidP="00D3782D">
      <w:pPr>
        <w:pStyle w:val="ItemHead"/>
      </w:pPr>
      <w:r w:rsidRPr="00D3782D">
        <w:t>163  Application of amendments—section</w:t>
      </w:r>
      <w:r w:rsidR="00D3782D" w:rsidRPr="00D3782D">
        <w:t> </w:t>
      </w:r>
      <w:r w:rsidRPr="00D3782D">
        <w:t xml:space="preserve">460 of the </w:t>
      </w:r>
      <w:r w:rsidRPr="00D3782D">
        <w:rPr>
          <w:i/>
        </w:rPr>
        <w:t>Telecommunications Act 1997</w:t>
      </w:r>
    </w:p>
    <w:p w:rsidR="008F1731" w:rsidRPr="00D3782D" w:rsidRDefault="008F1731" w:rsidP="00D3782D">
      <w:pPr>
        <w:pStyle w:val="Subitem"/>
      </w:pPr>
      <w:r w:rsidRPr="00D3782D">
        <w:t>(1)</w:t>
      </w:r>
      <w:r w:rsidRPr="00D3782D">
        <w:tab/>
        <w:t>The amendments of section</w:t>
      </w:r>
      <w:r w:rsidR="00D3782D" w:rsidRPr="00D3782D">
        <w:t> </w:t>
      </w:r>
      <w:r w:rsidRPr="00D3782D">
        <w:t xml:space="preserve">460 of the </w:t>
      </w:r>
      <w:r w:rsidRPr="00D3782D">
        <w:rPr>
          <w:i/>
        </w:rPr>
        <w:t>Telecommunications Act 1997</w:t>
      </w:r>
      <w:r w:rsidRPr="00D3782D">
        <w:t xml:space="preserve"> made by this Part, so far as they concern the making of a numbering plan, do not apply in relation to the making of a numbering plan if, before the commencement of this item, the </w:t>
      </w:r>
      <w:proofErr w:type="spellStart"/>
      <w:r w:rsidRPr="00D3782D">
        <w:t>ACMA</w:t>
      </w:r>
      <w:proofErr w:type="spellEnd"/>
      <w:r w:rsidRPr="00D3782D">
        <w:t xml:space="preserve"> complied with paragraph</w:t>
      </w:r>
      <w:r w:rsidR="00D3782D" w:rsidRPr="00D3782D">
        <w:t> </w:t>
      </w:r>
      <w:r w:rsidRPr="00D3782D">
        <w:t>460(1)(a) of that Act in relation to the making of the plan.</w:t>
      </w:r>
    </w:p>
    <w:p w:rsidR="008F1731" w:rsidRPr="00D3782D" w:rsidRDefault="008F1731" w:rsidP="00D3782D">
      <w:pPr>
        <w:pStyle w:val="Subitem"/>
      </w:pPr>
      <w:r w:rsidRPr="00D3782D">
        <w:t>(2)</w:t>
      </w:r>
      <w:r w:rsidRPr="00D3782D">
        <w:tab/>
        <w:t>The amendments of section</w:t>
      </w:r>
      <w:r w:rsidR="00D3782D" w:rsidRPr="00D3782D">
        <w:t> </w:t>
      </w:r>
      <w:r w:rsidRPr="00D3782D">
        <w:t xml:space="preserve">460 of the </w:t>
      </w:r>
      <w:r w:rsidRPr="00D3782D">
        <w:rPr>
          <w:i/>
        </w:rPr>
        <w:t>Telecommunications Act 1997</w:t>
      </w:r>
      <w:r w:rsidRPr="00D3782D">
        <w:t xml:space="preserve"> made by this Part, so far as they concern the variation of a numbering plan, do not apply in relation to the variation of a numbering plan if, </w:t>
      </w:r>
      <w:r w:rsidRPr="00D3782D">
        <w:lastRenderedPageBreak/>
        <w:t xml:space="preserve">before the commencement of this item, the </w:t>
      </w:r>
      <w:proofErr w:type="spellStart"/>
      <w:r w:rsidRPr="00D3782D">
        <w:t>ACMA</w:t>
      </w:r>
      <w:proofErr w:type="spellEnd"/>
      <w:r w:rsidRPr="00D3782D">
        <w:t xml:space="preserve"> complied with paragraph</w:t>
      </w:r>
      <w:r w:rsidR="00D3782D" w:rsidRPr="00D3782D">
        <w:t> </w:t>
      </w:r>
      <w:r w:rsidRPr="00D3782D">
        <w:t>460(3)(c) of that Act in relation to the variation.</w:t>
      </w:r>
    </w:p>
    <w:p w:rsidR="008F1731" w:rsidRPr="00D3782D" w:rsidRDefault="008F1731" w:rsidP="00D3782D">
      <w:pPr>
        <w:pStyle w:val="ItemHead"/>
      </w:pPr>
      <w:r w:rsidRPr="00D3782D">
        <w:t>164  Transitional—declaration under subparagraph</w:t>
      </w:r>
      <w:r w:rsidR="00D3782D" w:rsidRPr="00D3782D">
        <w:t> </w:t>
      </w:r>
      <w:r w:rsidRPr="00D3782D">
        <w:t xml:space="preserve">460(3)(a)(ii) of the </w:t>
      </w:r>
      <w:r w:rsidRPr="00D3782D">
        <w:rPr>
          <w:i/>
        </w:rPr>
        <w:t>Telecommunications Act 1997</w:t>
      </w:r>
    </w:p>
    <w:p w:rsidR="008F1731" w:rsidRPr="00D3782D" w:rsidRDefault="008F1731" w:rsidP="00D3782D">
      <w:pPr>
        <w:pStyle w:val="Subitem"/>
      </w:pPr>
      <w:r w:rsidRPr="00D3782D">
        <w:t>(1)</w:t>
      </w:r>
      <w:r w:rsidRPr="00D3782D">
        <w:tab/>
        <w:t>This item applies to a declaration if:</w:t>
      </w:r>
    </w:p>
    <w:p w:rsidR="008F1731" w:rsidRPr="00D3782D" w:rsidRDefault="008F1731" w:rsidP="00D3782D">
      <w:pPr>
        <w:pStyle w:val="paragraph"/>
      </w:pPr>
      <w:r w:rsidRPr="00D3782D">
        <w:tab/>
        <w:t>(a)</w:t>
      </w:r>
      <w:r w:rsidRPr="00D3782D">
        <w:tab/>
        <w:t>the declaration was made under subparagraph</w:t>
      </w:r>
      <w:r w:rsidR="00D3782D" w:rsidRPr="00D3782D">
        <w:t> </w:t>
      </w:r>
      <w:r w:rsidRPr="00D3782D">
        <w:t xml:space="preserve">460(3)(a)(ii) of the </w:t>
      </w:r>
      <w:r w:rsidRPr="00D3782D">
        <w:rPr>
          <w:i/>
        </w:rPr>
        <w:t>Telecommunications Act 1997</w:t>
      </w:r>
      <w:r w:rsidRPr="00D3782D">
        <w:t>; and</w:t>
      </w:r>
    </w:p>
    <w:p w:rsidR="008F1731" w:rsidRPr="00D3782D" w:rsidRDefault="008F1731" w:rsidP="00D3782D">
      <w:pPr>
        <w:pStyle w:val="paragraph"/>
      </w:pPr>
      <w:r w:rsidRPr="00D3782D">
        <w:tab/>
        <w:t>(b)</w:t>
      </w:r>
      <w:r w:rsidRPr="00D3782D">
        <w:tab/>
        <w:t>the declaration was in force immediately before the commencement of this item.</w:t>
      </w:r>
    </w:p>
    <w:p w:rsidR="008F1731" w:rsidRPr="00D3782D" w:rsidRDefault="008F1731" w:rsidP="00D3782D">
      <w:pPr>
        <w:pStyle w:val="Subitem"/>
      </w:pPr>
      <w:r w:rsidRPr="00D3782D">
        <w:t>(2)</w:t>
      </w:r>
      <w:r w:rsidRPr="00D3782D">
        <w:tab/>
        <w:t>The declaration has effect, after the commencement of this item, as if it had been made under subparagraph</w:t>
      </w:r>
      <w:r w:rsidR="00D3782D" w:rsidRPr="00D3782D">
        <w:t> </w:t>
      </w:r>
      <w:r w:rsidRPr="00D3782D">
        <w:t xml:space="preserve">460(3)(a)(ii) of the </w:t>
      </w:r>
      <w:r w:rsidRPr="00D3782D">
        <w:rPr>
          <w:i/>
        </w:rPr>
        <w:t>Telecommunications Act 1997</w:t>
      </w:r>
      <w:r w:rsidRPr="00D3782D">
        <w:t xml:space="preserve"> as amended by this Part.</w:t>
      </w:r>
    </w:p>
    <w:p w:rsidR="008F1731" w:rsidRPr="00D3782D" w:rsidRDefault="008F1731" w:rsidP="00D3782D">
      <w:pPr>
        <w:pStyle w:val="ItemHead"/>
      </w:pPr>
      <w:r w:rsidRPr="00D3782D">
        <w:t>165  Application of amendments—section</w:t>
      </w:r>
      <w:r w:rsidR="00D3782D" w:rsidRPr="00D3782D">
        <w:t> </w:t>
      </w:r>
      <w:r w:rsidRPr="00D3782D">
        <w:t xml:space="preserve">464 of the </w:t>
      </w:r>
      <w:r w:rsidRPr="00D3782D">
        <w:rPr>
          <w:i/>
        </w:rPr>
        <w:t>Telecommunications Act 1997</w:t>
      </w:r>
    </w:p>
    <w:p w:rsidR="008F1731" w:rsidRPr="00D3782D" w:rsidRDefault="008F1731" w:rsidP="00D3782D">
      <w:pPr>
        <w:pStyle w:val="Item"/>
      </w:pPr>
      <w:r w:rsidRPr="00D3782D">
        <w:t>The amendments of section</w:t>
      </w:r>
      <w:r w:rsidR="00D3782D" w:rsidRPr="00D3782D">
        <w:t> </w:t>
      </w:r>
      <w:r w:rsidRPr="00D3782D">
        <w:t xml:space="preserve">464 of the </w:t>
      </w:r>
      <w:r w:rsidRPr="00D3782D">
        <w:rPr>
          <w:i/>
        </w:rPr>
        <w:t>Telecommunications Act 1997</w:t>
      </w:r>
      <w:r w:rsidRPr="00D3782D">
        <w:t xml:space="preserve"> made by this Part do not apply in relation to a determination or variation of an allocation system if, before the commencement of this item, the </w:t>
      </w:r>
      <w:proofErr w:type="spellStart"/>
      <w:r w:rsidRPr="00D3782D">
        <w:t>ACMA</w:t>
      </w:r>
      <w:proofErr w:type="spellEnd"/>
      <w:r w:rsidRPr="00D3782D">
        <w:t xml:space="preserve"> complied with paragraph</w:t>
      </w:r>
      <w:r w:rsidR="00D3782D" w:rsidRPr="00D3782D">
        <w:t> </w:t>
      </w:r>
      <w:r w:rsidRPr="00D3782D">
        <w:t>464(1)(a) of that Act in relation to the determination or variation.</w:t>
      </w:r>
    </w:p>
    <w:p w:rsidR="008F1731" w:rsidRPr="00D3782D" w:rsidRDefault="008F1731" w:rsidP="00D3782D">
      <w:pPr>
        <w:pStyle w:val="ActHead7"/>
        <w:pageBreakBefore/>
      </w:pPr>
      <w:bookmarkStart w:id="56" w:name="_Toc401579571"/>
      <w:r w:rsidRPr="00D3782D">
        <w:rPr>
          <w:rStyle w:val="CharAmPartNo"/>
        </w:rPr>
        <w:lastRenderedPageBreak/>
        <w:t>Part</w:t>
      </w:r>
      <w:r w:rsidR="00D3782D" w:rsidRPr="00D3782D">
        <w:rPr>
          <w:rStyle w:val="CharAmPartNo"/>
        </w:rPr>
        <w:t> </w:t>
      </w:r>
      <w:r w:rsidRPr="00D3782D">
        <w:rPr>
          <w:rStyle w:val="CharAmPartNo"/>
        </w:rPr>
        <w:t>12</w:t>
      </w:r>
      <w:r w:rsidRPr="00D3782D">
        <w:t>—</w:t>
      </w:r>
      <w:r w:rsidR="00F20448" w:rsidRPr="00D3782D">
        <w:rPr>
          <w:rStyle w:val="CharAmPartText"/>
        </w:rPr>
        <w:t>A</w:t>
      </w:r>
      <w:r w:rsidRPr="00D3782D">
        <w:rPr>
          <w:rStyle w:val="CharAmPartText"/>
        </w:rPr>
        <w:t>mendments relating to consequential and transitional provisions</w:t>
      </w:r>
      <w:bookmarkEnd w:id="56"/>
    </w:p>
    <w:p w:rsidR="008F1731" w:rsidRPr="00D3782D" w:rsidRDefault="008F1731" w:rsidP="00D3782D">
      <w:pPr>
        <w:pStyle w:val="ActHead9"/>
        <w:rPr>
          <w:i w:val="0"/>
        </w:rPr>
      </w:pPr>
      <w:bookmarkStart w:id="57" w:name="_Toc401579572"/>
      <w:r w:rsidRPr="00D3782D">
        <w:t>Australian Broadcasting Corporation (Transitional Provisions and Consequential Amendments) Act 1983</w:t>
      </w:r>
      <w:bookmarkEnd w:id="57"/>
    </w:p>
    <w:p w:rsidR="008F1731" w:rsidRPr="00D3782D" w:rsidRDefault="008F1731" w:rsidP="00D3782D">
      <w:pPr>
        <w:pStyle w:val="ItemHead"/>
      </w:pPr>
      <w:r w:rsidRPr="00D3782D">
        <w:t>166  Subsection</w:t>
      </w:r>
      <w:r w:rsidR="00D3782D" w:rsidRPr="00D3782D">
        <w:t> </w:t>
      </w:r>
      <w:r w:rsidRPr="00D3782D">
        <w:t>2(1)</w:t>
      </w:r>
    </w:p>
    <w:p w:rsidR="008F1731" w:rsidRPr="00D3782D" w:rsidRDefault="008F1731" w:rsidP="00D3782D">
      <w:pPr>
        <w:pStyle w:val="Item"/>
      </w:pPr>
      <w:r w:rsidRPr="00D3782D">
        <w:t>Omit “2,”, substitute “2 and”.</w:t>
      </w:r>
    </w:p>
    <w:p w:rsidR="008F1731" w:rsidRPr="00D3782D" w:rsidRDefault="008F1731" w:rsidP="00D3782D">
      <w:pPr>
        <w:pStyle w:val="ItemHead"/>
      </w:pPr>
      <w:r w:rsidRPr="00D3782D">
        <w:t>167  Subsection</w:t>
      </w:r>
      <w:r w:rsidR="00D3782D" w:rsidRPr="00D3782D">
        <w:t> </w:t>
      </w:r>
      <w:r w:rsidRPr="00D3782D">
        <w:t>2(1)</w:t>
      </w:r>
    </w:p>
    <w:p w:rsidR="008F1731" w:rsidRPr="00D3782D" w:rsidRDefault="008F1731" w:rsidP="00D3782D">
      <w:pPr>
        <w:pStyle w:val="Item"/>
      </w:pPr>
      <w:r w:rsidRPr="00D3782D">
        <w:t>Omit “and section</w:t>
      </w:r>
      <w:r w:rsidR="00D3782D" w:rsidRPr="00D3782D">
        <w:t> </w:t>
      </w:r>
      <w:r w:rsidRPr="00D3782D">
        <w:t>24”.</w:t>
      </w:r>
    </w:p>
    <w:p w:rsidR="008F1731" w:rsidRPr="00D3782D" w:rsidRDefault="008F1731" w:rsidP="00D3782D">
      <w:pPr>
        <w:pStyle w:val="ItemHead"/>
      </w:pPr>
      <w:r w:rsidRPr="00D3782D">
        <w:t>168  Section</w:t>
      </w:r>
      <w:r w:rsidR="00D3782D" w:rsidRPr="00D3782D">
        <w:t> </w:t>
      </w:r>
      <w:r w:rsidRPr="00D3782D">
        <w:t>9</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169  Subsection</w:t>
      </w:r>
      <w:r w:rsidR="00D3782D" w:rsidRPr="00D3782D">
        <w:t> </w:t>
      </w:r>
      <w:r w:rsidRPr="00D3782D">
        <w:t>11(1)</w:t>
      </w:r>
    </w:p>
    <w:p w:rsidR="008F1731" w:rsidRPr="00D3782D" w:rsidRDefault="008F1731" w:rsidP="00D3782D">
      <w:pPr>
        <w:pStyle w:val="Item"/>
      </w:pPr>
      <w:r w:rsidRPr="00D3782D">
        <w:t>Omit “(1)”.</w:t>
      </w:r>
    </w:p>
    <w:p w:rsidR="008F1731" w:rsidRPr="00D3782D" w:rsidRDefault="008F1731" w:rsidP="00D3782D">
      <w:pPr>
        <w:pStyle w:val="ItemHead"/>
      </w:pPr>
      <w:r w:rsidRPr="00D3782D">
        <w:t>170  Subsections</w:t>
      </w:r>
      <w:r w:rsidR="00D3782D" w:rsidRPr="00D3782D">
        <w:t> </w:t>
      </w:r>
      <w:r w:rsidRPr="00D3782D">
        <w:t>11(2) to (5)</w:t>
      </w:r>
    </w:p>
    <w:p w:rsidR="008F1731" w:rsidRPr="00D3782D" w:rsidRDefault="008F1731" w:rsidP="00D3782D">
      <w:pPr>
        <w:pStyle w:val="Item"/>
      </w:pPr>
      <w:r w:rsidRPr="00D3782D">
        <w:t>Repeal the subsections.</w:t>
      </w:r>
    </w:p>
    <w:p w:rsidR="008F1731" w:rsidRPr="00D3782D" w:rsidRDefault="008F1731" w:rsidP="00D3782D">
      <w:pPr>
        <w:pStyle w:val="ItemHead"/>
      </w:pPr>
      <w:r w:rsidRPr="00D3782D">
        <w:t>171  Sections</w:t>
      </w:r>
      <w:r w:rsidR="00D3782D" w:rsidRPr="00D3782D">
        <w:t> </w:t>
      </w:r>
      <w:r w:rsidRPr="00D3782D">
        <w:t>12 to 14 and 16 to 59</w:t>
      </w:r>
    </w:p>
    <w:p w:rsidR="008F1731" w:rsidRPr="00D3782D" w:rsidRDefault="008F1731" w:rsidP="00D3782D">
      <w:pPr>
        <w:pStyle w:val="Item"/>
      </w:pPr>
      <w:r w:rsidRPr="00D3782D">
        <w:t>Repeal the sections.</w:t>
      </w:r>
    </w:p>
    <w:p w:rsidR="008F1731" w:rsidRPr="00D3782D" w:rsidRDefault="008F1731" w:rsidP="00D3782D">
      <w:pPr>
        <w:pStyle w:val="ItemHead"/>
      </w:pPr>
      <w:r w:rsidRPr="00D3782D">
        <w:t>172  Subsection</w:t>
      </w:r>
      <w:r w:rsidR="00D3782D" w:rsidRPr="00D3782D">
        <w:t> </w:t>
      </w:r>
      <w:r w:rsidRPr="00D3782D">
        <w:t>60(1)</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173  Subsection</w:t>
      </w:r>
      <w:r w:rsidR="00D3782D" w:rsidRPr="00D3782D">
        <w:t> </w:t>
      </w:r>
      <w:r w:rsidRPr="00D3782D">
        <w:t>60(2)</w:t>
      </w:r>
    </w:p>
    <w:p w:rsidR="008F1731" w:rsidRPr="00D3782D" w:rsidRDefault="008F1731" w:rsidP="00D3782D">
      <w:pPr>
        <w:pStyle w:val="Item"/>
      </w:pPr>
      <w:r w:rsidRPr="00D3782D">
        <w:t>After “made by”, insert “former”.</w:t>
      </w:r>
    </w:p>
    <w:p w:rsidR="008F1731" w:rsidRPr="00D3782D" w:rsidRDefault="008F1731" w:rsidP="00D3782D">
      <w:pPr>
        <w:pStyle w:val="ItemHead"/>
      </w:pPr>
      <w:r w:rsidRPr="00D3782D">
        <w:t>174  Sections</w:t>
      </w:r>
      <w:r w:rsidR="00D3782D" w:rsidRPr="00D3782D">
        <w:t> </w:t>
      </w:r>
      <w:r w:rsidRPr="00D3782D">
        <w:t>61 to 71</w:t>
      </w:r>
    </w:p>
    <w:p w:rsidR="008F1731" w:rsidRPr="00D3782D" w:rsidRDefault="008F1731" w:rsidP="00D3782D">
      <w:pPr>
        <w:pStyle w:val="Item"/>
      </w:pPr>
      <w:r w:rsidRPr="00D3782D">
        <w:t>Repeal the sections.</w:t>
      </w:r>
    </w:p>
    <w:p w:rsidR="008F1731" w:rsidRPr="00D3782D" w:rsidRDefault="008F1731" w:rsidP="00D3782D">
      <w:pPr>
        <w:pStyle w:val="ActHead9"/>
        <w:rPr>
          <w:i w:val="0"/>
        </w:rPr>
      </w:pPr>
      <w:bookmarkStart w:id="58" w:name="_Toc401579573"/>
      <w:r w:rsidRPr="00D3782D">
        <w:lastRenderedPageBreak/>
        <w:t>Australian Communications and Media Authority (Consequential and Transitional Provisions) Act 2005</w:t>
      </w:r>
      <w:bookmarkEnd w:id="58"/>
    </w:p>
    <w:p w:rsidR="008F1731" w:rsidRPr="00D3782D" w:rsidRDefault="008F1731" w:rsidP="00D3782D">
      <w:pPr>
        <w:pStyle w:val="ItemHead"/>
      </w:pPr>
      <w:r w:rsidRPr="00D3782D">
        <w:t>175  Subsection</w:t>
      </w:r>
      <w:r w:rsidR="00D3782D" w:rsidRPr="00D3782D">
        <w:t> </w:t>
      </w:r>
      <w:r w:rsidRPr="00D3782D">
        <w:t>2(1) (table items</w:t>
      </w:r>
      <w:r w:rsidR="00D3782D" w:rsidRPr="00D3782D">
        <w:t> </w:t>
      </w:r>
      <w:r w:rsidRPr="00D3782D">
        <w:t>2 to 9)</w:t>
      </w:r>
    </w:p>
    <w:p w:rsidR="008F1731" w:rsidRPr="00D3782D" w:rsidRDefault="008F1731" w:rsidP="00D3782D">
      <w:pPr>
        <w:pStyle w:val="Item"/>
      </w:pPr>
      <w:r w:rsidRPr="00D3782D">
        <w:t>Repeal the items.</w:t>
      </w:r>
    </w:p>
    <w:p w:rsidR="008F1731" w:rsidRPr="00D3782D" w:rsidRDefault="008F1731" w:rsidP="00D3782D">
      <w:pPr>
        <w:pStyle w:val="ItemHead"/>
      </w:pPr>
      <w:r w:rsidRPr="00D3782D">
        <w:t>176  Schedules</w:t>
      </w:r>
      <w:r w:rsidR="00D3782D" w:rsidRPr="00D3782D">
        <w:t> </w:t>
      </w:r>
      <w:r w:rsidRPr="00D3782D">
        <w:t>1 to 3</w:t>
      </w:r>
    </w:p>
    <w:p w:rsidR="008F1731" w:rsidRPr="00D3782D" w:rsidRDefault="008F1731" w:rsidP="00D3782D">
      <w:pPr>
        <w:pStyle w:val="Item"/>
      </w:pPr>
      <w:r w:rsidRPr="00D3782D">
        <w:t>Repeal the Schedules.</w:t>
      </w:r>
    </w:p>
    <w:p w:rsidR="008F1731" w:rsidRPr="00D3782D" w:rsidRDefault="008F1731" w:rsidP="00D3782D">
      <w:pPr>
        <w:pStyle w:val="ItemHead"/>
      </w:pPr>
      <w:r w:rsidRPr="00D3782D">
        <w:t xml:space="preserve">177  </w:t>
      </w:r>
      <w:proofErr w:type="spellStart"/>
      <w:r w:rsidRPr="00D3782D">
        <w:t>Subitem</w:t>
      </w:r>
      <w:proofErr w:type="spellEnd"/>
      <w:r w:rsidR="00D3782D" w:rsidRPr="00D3782D">
        <w:t> </w:t>
      </w:r>
      <w:r w:rsidRPr="00D3782D">
        <w:t>1(1) of Schedule</w:t>
      </w:r>
      <w:r w:rsidR="00D3782D" w:rsidRPr="00D3782D">
        <w:t> </w:t>
      </w:r>
      <w:r w:rsidRPr="00D3782D">
        <w:t>4</w:t>
      </w:r>
    </w:p>
    <w:p w:rsidR="008F1731" w:rsidRPr="00D3782D" w:rsidRDefault="008F1731" w:rsidP="00D3782D">
      <w:pPr>
        <w:pStyle w:val="Item"/>
      </w:pPr>
      <w:r w:rsidRPr="00D3782D">
        <w:t>Repeal the following definitions:</w:t>
      </w:r>
    </w:p>
    <w:p w:rsidR="008F1731" w:rsidRPr="00D3782D" w:rsidRDefault="008F1731" w:rsidP="00D3782D">
      <w:pPr>
        <w:pStyle w:val="paragraph"/>
      </w:pPr>
      <w:r w:rsidRPr="00D3782D">
        <w:tab/>
        <w:t>(a)</w:t>
      </w:r>
      <w:r w:rsidRPr="00D3782D">
        <w:tab/>
        <w:t xml:space="preserve">definition of </w:t>
      </w:r>
      <w:r w:rsidRPr="00D3782D">
        <w:rPr>
          <w:b/>
          <w:i/>
        </w:rPr>
        <w:t>asset</w:t>
      </w:r>
      <w:r w:rsidRPr="00D3782D">
        <w:t>;</w:t>
      </w:r>
    </w:p>
    <w:p w:rsidR="008F1731" w:rsidRPr="00D3782D" w:rsidRDefault="008F1731" w:rsidP="00D3782D">
      <w:pPr>
        <w:pStyle w:val="paragraph"/>
      </w:pPr>
      <w:r w:rsidRPr="00D3782D">
        <w:tab/>
        <w:t>(b)</w:t>
      </w:r>
      <w:r w:rsidRPr="00D3782D">
        <w:tab/>
        <w:t xml:space="preserve">definition of </w:t>
      </w:r>
      <w:r w:rsidRPr="00D3782D">
        <w:rPr>
          <w:b/>
          <w:i/>
        </w:rPr>
        <w:t>assets official</w:t>
      </w:r>
      <w:r w:rsidRPr="00D3782D">
        <w:t>;</w:t>
      </w:r>
    </w:p>
    <w:p w:rsidR="008F1731" w:rsidRPr="00D3782D" w:rsidRDefault="008F1731" w:rsidP="00D3782D">
      <w:pPr>
        <w:pStyle w:val="paragraph"/>
      </w:pPr>
      <w:r w:rsidRPr="00D3782D">
        <w:tab/>
        <w:t>(c)</w:t>
      </w:r>
      <w:r w:rsidRPr="00D3782D">
        <w:tab/>
        <w:t xml:space="preserve">definition of </w:t>
      </w:r>
      <w:r w:rsidRPr="00D3782D">
        <w:rPr>
          <w:b/>
          <w:i/>
        </w:rPr>
        <w:t>financial liability</w:t>
      </w:r>
      <w:r w:rsidRPr="00D3782D">
        <w:t>;</w:t>
      </w:r>
    </w:p>
    <w:p w:rsidR="008F1731" w:rsidRPr="00D3782D" w:rsidRDefault="008F1731" w:rsidP="00D3782D">
      <w:pPr>
        <w:pStyle w:val="paragraph"/>
      </w:pPr>
      <w:r w:rsidRPr="00D3782D">
        <w:tab/>
        <w:t>(d)</w:t>
      </w:r>
      <w:r w:rsidRPr="00D3782D">
        <w:tab/>
        <w:t xml:space="preserve">definition of </w:t>
      </w:r>
      <w:r w:rsidRPr="00D3782D">
        <w:rPr>
          <w:b/>
          <w:i/>
        </w:rPr>
        <w:t>land</w:t>
      </w:r>
      <w:r w:rsidRPr="00D3782D">
        <w:t>;</w:t>
      </w:r>
    </w:p>
    <w:p w:rsidR="008F1731" w:rsidRPr="00D3782D" w:rsidRDefault="008F1731" w:rsidP="00D3782D">
      <w:pPr>
        <w:pStyle w:val="paragraph"/>
      </w:pPr>
      <w:r w:rsidRPr="00D3782D">
        <w:tab/>
        <w:t>(e)</w:t>
      </w:r>
      <w:r w:rsidRPr="00D3782D">
        <w:tab/>
        <w:t xml:space="preserve">definition of </w:t>
      </w:r>
      <w:r w:rsidRPr="00D3782D">
        <w:rPr>
          <w:b/>
          <w:i/>
        </w:rPr>
        <w:t>land registration official</w:t>
      </w:r>
      <w:r w:rsidRPr="00D3782D">
        <w:t>.</w:t>
      </w:r>
    </w:p>
    <w:p w:rsidR="008F1731" w:rsidRPr="00D3782D" w:rsidRDefault="008F1731" w:rsidP="00D3782D">
      <w:pPr>
        <w:pStyle w:val="ItemHead"/>
      </w:pPr>
      <w:r w:rsidRPr="00D3782D">
        <w:t>178  Part</w:t>
      </w:r>
      <w:r w:rsidR="00D3782D" w:rsidRPr="00D3782D">
        <w:t> </w:t>
      </w:r>
      <w:r w:rsidRPr="00D3782D">
        <w:t>2 of Schedule</w:t>
      </w:r>
      <w:r w:rsidR="00D3782D" w:rsidRPr="00D3782D">
        <w:t> </w:t>
      </w:r>
      <w:r w:rsidRPr="00D3782D">
        <w:t>4</w:t>
      </w:r>
    </w:p>
    <w:p w:rsidR="008F1731" w:rsidRPr="00D3782D" w:rsidRDefault="008F1731" w:rsidP="00D3782D">
      <w:pPr>
        <w:pStyle w:val="Item"/>
      </w:pPr>
      <w:r w:rsidRPr="00D3782D">
        <w:t>Repeal the Part.</w:t>
      </w:r>
    </w:p>
    <w:p w:rsidR="008F1731" w:rsidRPr="00D3782D" w:rsidRDefault="008F1731" w:rsidP="00D3782D">
      <w:pPr>
        <w:pStyle w:val="ItemHead"/>
      </w:pPr>
      <w:r w:rsidRPr="00D3782D">
        <w:t>179  Items</w:t>
      </w:r>
      <w:r w:rsidR="00D3782D" w:rsidRPr="00D3782D">
        <w:t> </w:t>
      </w:r>
      <w:r w:rsidRPr="00D3782D">
        <w:t>9 and 11 of Schedule</w:t>
      </w:r>
      <w:r w:rsidR="00D3782D" w:rsidRPr="00D3782D">
        <w:t> </w:t>
      </w:r>
      <w:r w:rsidRPr="00D3782D">
        <w:t>4</w:t>
      </w:r>
    </w:p>
    <w:p w:rsidR="008F1731" w:rsidRPr="00D3782D" w:rsidRDefault="008F1731" w:rsidP="00D3782D">
      <w:pPr>
        <w:pStyle w:val="Item"/>
      </w:pPr>
      <w:r w:rsidRPr="00D3782D">
        <w:t>Repeal the items.</w:t>
      </w:r>
    </w:p>
    <w:p w:rsidR="008F1731" w:rsidRPr="00D3782D" w:rsidRDefault="008F1731" w:rsidP="00D3782D">
      <w:pPr>
        <w:pStyle w:val="ItemHead"/>
      </w:pPr>
      <w:r w:rsidRPr="00D3782D">
        <w:t xml:space="preserve">180  </w:t>
      </w:r>
      <w:proofErr w:type="spellStart"/>
      <w:r w:rsidRPr="00D3782D">
        <w:t>Subitems</w:t>
      </w:r>
      <w:proofErr w:type="spellEnd"/>
      <w:r w:rsidR="00D3782D" w:rsidRPr="00D3782D">
        <w:t> </w:t>
      </w:r>
      <w:r w:rsidRPr="00D3782D">
        <w:t>12(3) to (5) of Schedule</w:t>
      </w:r>
      <w:r w:rsidR="00D3782D" w:rsidRPr="00D3782D">
        <w:t> </w:t>
      </w:r>
      <w:r w:rsidRPr="00D3782D">
        <w:t>4</w:t>
      </w:r>
    </w:p>
    <w:p w:rsidR="008F1731" w:rsidRPr="00D3782D" w:rsidRDefault="008F1731" w:rsidP="00D3782D">
      <w:pPr>
        <w:pStyle w:val="Item"/>
      </w:pPr>
      <w:r w:rsidRPr="00D3782D">
        <w:t>Before “Schedule</w:t>
      </w:r>
      <w:r w:rsidR="00D3782D" w:rsidRPr="00D3782D">
        <w:t> </w:t>
      </w:r>
      <w:r w:rsidRPr="00D3782D">
        <w:t>1”, insert “former”.</w:t>
      </w:r>
    </w:p>
    <w:p w:rsidR="008F1731" w:rsidRPr="00D3782D" w:rsidRDefault="008F1731" w:rsidP="00D3782D">
      <w:pPr>
        <w:pStyle w:val="ItemHead"/>
      </w:pPr>
      <w:r w:rsidRPr="00D3782D">
        <w:t>181  Items</w:t>
      </w:r>
      <w:r w:rsidR="00D3782D" w:rsidRPr="00D3782D">
        <w:t> </w:t>
      </w:r>
      <w:r w:rsidRPr="00D3782D">
        <w:t>13 to 21 of Schedule</w:t>
      </w:r>
      <w:r w:rsidR="00D3782D" w:rsidRPr="00D3782D">
        <w:t> </w:t>
      </w:r>
      <w:r w:rsidRPr="00D3782D">
        <w:t>4</w:t>
      </w:r>
    </w:p>
    <w:p w:rsidR="008F1731" w:rsidRPr="00D3782D" w:rsidRDefault="008F1731" w:rsidP="00D3782D">
      <w:pPr>
        <w:pStyle w:val="Item"/>
      </w:pPr>
      <w:r w:rsidRPr="00D3782D">
        <w:t>Repeal the items.</w:t>
      </w:r>
    </w:p>
    <w:p w:rsidR="008F1731" w:rsidRPr="00D3782D" w:rsidRDefault="008F1731" w:rsidP="00D3782D">
      <w:pPr>
        <w:pStyle w:val="ActHead9"/>
        <w:rPr>
          <w:i w:val="0"/>
        </w:rPr>
      </w:pPr>
      <w:bookmarkStart w:id="59" w:name="_Toc401579574"/>
      <w:r w:rsidRPr="00D3782D">
        <w:t>Broadcasting Services Act 1992</w:t>
      </w:r>
      <w:bookmarkEnd w:id="59"/>
    </w:p>
    <w:p w:rsidR="008F1731" w:rsidRPr="00D3782D" w:rsidRDefault="008F1731" w:rsidP="00D3782D">
      <w:pPr>
        <w:pStyle w:val="ItemHead"/>
      </w:pPr>
      <w:r w:rsidRPr="00D3782D">
        <w:t>182  Subsection</w:t>
      </w:r>
      <w:r w:rsidR="00D3782D" w:rsidRPr="00D3782D">
        <w:t> </w:t>
      </w:r>
      <w:r w:rsidRPr="00D3782D">
        <w:t xml:space="preserve">6(1) (note 1 at the end of the definition of </w:t>
      </w:r>
      <w:r w:rsidRPr="00D3782D">
        <w:rPr>
          <w:i/>
        </w:rPr>
        <w:t>licence area</w:t>
      </w:r>
      <w:r w:rsidRPr="00D3782D">
        <w:t>)</w:t>
      </w:r>
    </w:p>
    <w:p w:rsidR="008F1731" w:rsidRPr="00D3782D" w:rsidRDefault="008F1731" w:rsidP="00D3782D">
      <w:pPr>
        <w:pStyle w:val="Item"/>
      </w:pPr>
      <w:r w:rsidRPr="00D3782D">
        <w:t>Omit “Note 1”, substitute “Note”.</w:t>
      </w:r>
    </w:p>
    <w:p w:rsidR="008F1731" w:rsidRPr="00D3782D" w:rsidRDefault="008F1731" w:rsidP="00D3782D">
      <w:pPr>
        <w:pStyle w:val="ItemHead"/>
      </w:pPr>
      <w:r w:rsidRPr="00D3782D">
        <w:lastRenderedPageBreak/>
        <w:t>183  Subsection</w:t>
      </w:r>
      <w:r w:rsidR="00D3782D" w:rsidRPr="00D3782D">
        <w:t> </w:t>
      </w:r>
      <w:r w:rsidRPr="00D3782D">
        <w:t xml:space="preserve">6(1) (note 2 at the end of the definition of </w:t>
      </w:r>
      <w:r w:rsidRPr="00D3782D">
        <w:rPr>
          <w:i/>
        </w:rPr>
        <w:t>licence area</w:t>
      </w:r>
      <w:r w:rsidRPr="00D3782D">
        <w:t>)</w:t>
      </w:r>
    </w:p>
    <w:p w:rsidR="008F1731" w:rsidRPr="00D3782D" w:rsidRDefault="008F1731" w:rsidP="00D3782D">
      <w:pPr>
        <w:pStyle w:val="Item"/>
      </w:pPr>
      <w:r w:rsidRPr="00D3782D">
        <w:t>Repeal the note.</w:t>
      </w:r>
    </w:p>
    <w:p w:rsidR="008F1731" w:rsidRPr="00D3782D" w:rsidRDefault="008F1731" w:rsidP="00D3782D">
      <w:pPr>
        <w:pStyle w:val="ActHead9"/>
        <w:rPr>
          <w:i w:val="0"/>
        </w:rPr>
      </w:pPr>
      <w:bookmarkStart w:id="60" w:name="_Toc401579575"/>
      <w:r w:rsidRPr="00D3782D">
        <w:t>Broadcasting Services (Transitional Provisions and Consequential Amendments) Act 1992</w:t>
      </w:r>
      <w:bookmarkEnd w:id="60"/>
    </w:p>
    <w:p w:rsidR="008F1731" w:rsidRPr="00D3782D" w:rsidRDefault="008F1731" w:rsidP="00D3782D">
      <w:pPr>
        <w:pStyle w:val="ItemHead"/>
      </w:pPr>
      <w:r w:rsidRPr="00D3782D">
        <w:t>184  Section</w:t>
      </w:r>
      <w:r w:rsidR="00D3782D" w:rsidRPr="00D3782D">
        <w:t> </w:t>
      </w:r>
      <w:r w:rsidRPr="00D3782D">
        <w:t>4</w:t>
      </w:r>
    </w:p>
    <w:p w:rsidR="008F1731" w:rsidRPr="00D3782D" w:rsidRDefault="008F1731" w:rsidP="00D3782D">
      <w:pPr>
        <w:pStyle w:val="Item"/>
      </w:pPr>
      <w:r w:rsidRPr="00D3782D">
        <w:t>Repeal the following definitions:</w:t>
      </w:r>
    </w:p>
    <w:p w:rsidR="008F1731" w:rsidRPr="00D3782D" w:rsidRDefault="008F1731" w:rsidP="00D3782D">
      <w:pPr>
        <w:pStyle w:val="paragraph"/>
      </w:pPr>
      <w:r w:rsidRPr="00D3782D">
        <w:tab/>
        <w:t>(a)</w:t>
      </w:r>
      <w:r w:rsidRPr="00D3782D">
        <w:tab/>
        <w:t xml:space="preserve">definition of </w:t>
      </w:r>
      <w:r w:rsidRPr="00D3782D">
        <w:rPr>
          <w:b/>
          <w:i/>
        </w:rPr>
        <w:t>former commercial radio licence</w:t>
      </w:r>
      <w:r w:rsidRPr="00D3782D">
        <w:t>;</w:t>
      </w:r>
    </w:p>
    <w:p w:rsidR="008F1731" w:rsidRPr="00D3782D" w:rsidRDefault="008F1731" w:rsidP="00D3782D">
      <w:pPr>
        <w:pStyle w:val="paragraph"/>
      </w:pPr>
      <w:r w:rsidRPr="00D3782D">
        <w:tab/>
        <w:t>(b)</w:t>
      </w:r>
      <w:r w:rsidRPr="00D3782D">
        <w:tab/>
        <w:t xml:space="preserve">definition of </w:t>
      </w:r>
      <w:r w:rsidRPr="00D3782D">
        <w:rPr>
          <w:b/>
          <w:i/>
        </w:rPr>
        <w:t>former commercial television licence</w:t>
      </w:r>
      <w:r w:rsidRPr="00D3782D">
        <w:t>;</w:t>
      </w:r>
    </w:p>
    <w:p w:rsidR="008F1731" w:rsidRPr="00D3782D" w:rsidRDefault="008F1731" w:rsidP="00D3782D">
      <w:pPr>
        <w:pStyle w:val="paragraph"/>
      </w:pPr>
      <w:r w:rsidRPr="00D3782D">
        <w:tab/>
        <w:t>(c)</w:t>
      </w:r>
      <w:r w:rsidRPr="00D3782D">
        <w:tab/>
        <w:t xml:space="preserve">definition of </w:t>
      </w:r>
      <w:r w:rsidRPr="00D3782D">
        <w:rPr>
          <w:b/>
          <w:i/>
        </w:rPr>
        <w:t>former limited licence</w:t>
      </w:r>
      <w:r w:rsidRPr="00D3782D">
        <w:t>;</w:t>
      </w:r>
    </w:p>
    <w:p w:rsidR="008F1731" w:rsidRPr="00D3782D" w:rsidRDefault="008F1731" w:rsidP="00D3782D">
      <w:pPr>
        <w:pStyle w:val="paragraph"/>
      </w:pPr>
      <w:r w:rsidRPr="00D3782D">
        <w:tab/>
        <w:t>(d)</w:t>
      </w:r>
      <w:r w:rsidRPr="00D3782D">
        <w:tab/>
        <w:t xml:space="preserve">definition of </w:t>
      </w:r>
      <w:r w:rsidRPr="00D3782D">
        <w:rPr>
          <w:b/>
          <w:i/>
        </w:rPr>
        <w:t>former public radio licence</w:t>
      </w:r>
      <w:r w:rsidRPr="00D3782D">
        <w:t>;</w:t>
      </w:r>
    </w:p>
    <w:p w:rsidR="008F1731" w:rsidRPr="00D3782D" w:rsidRDefault="008F1731" w:rsidP="00D3782D">
      <w:pPr>
        <w:pStyle w:val="paragraph"/>
      </w:pPr>
      <w:r w:rsidRPr="00D3782D">
        <w:tab/>
        <w:t>(e)</w:t>
      </w:r>
      <w:r w:rsidRPr="00D3782D">
        <w:tab/>
        <w:t xml:space="preserve">definition of </w:t>
      </w:r>
      <w:r w:rsidRPr="00D3782D">
        <w:rPr>
          <w:b/>
          <w:i/>
        </w:rPr>
        <w:t>former remote radio licence</w:t>
      </w:r>
      <w:r w:rsidRPr="00D3782D">
        <w:t>;</w:t>
      </w:r>
    </w:p>
    <w:p w:rsidR="008F1731" w:rsidRPr="00D3782D" w:rsidRDefault="008F1731" w:rsidP="00D3782D">
      <w:pPr>
        <w:pStyle w:val="paragraph"/>
      </w:pPr>
      <w:r w:rsidRPr="00D3782D">
        <w:tab/>
        <w:t>(f)</w:t>
      </w:r>
      <w:r w:rsidRPr="00D3782D">
        <w:tab/>
        <w:t xml:space="preserve">definition of </w:t>
      </w:r>
      <w:r w:rsidRPr="00D3782D">
        <w:rPr>
          <w:b/>
          <w:i/>
        </w:rPr>
        <w:t>former remote television licence</w:t>
      </w:r>
      <w:r w:rsidRPr="00D3782D">
        <w:t>;</w:t>
      </w:r>
    </w:p>
    <w:p w:rsidR="008F1731" w:rsidRPr="00D3782D" w:rsidRDefault="008F1731" w:rsidP="00D3782D">
      <w:pPr>
        <w:pStyle w:val="paragraph"/>
      </w:pPr>
      <w:r w:rsidRPr="00D3782D">
        <w:tab/>
        <w:t>(g)</w:t>
      </w:r>
      <w:r w:rsidRPr="00D3782D">
        <w:tab/>
        <w:t xml:space="preserve">definition of </w:t>
      </w:r>
      <w:r w:rsidRPr="00D3782D">
        <w:rPr>
          <w:b/>
          <w:i/>
        </w:rPr>
        <w:t>former retransmission permit</w:t>
      </w:r>
      <w:r w:rsidRPr="00D3782D">
        <w:t>;</w:t>
      </w:r>
    </w:p>
    <w:p w:rsidR="008F1731" w:rsidRPr="00D3782D" w:rsidRDefault="008F1731" w:rsidP="00D3782D">
      <w:pPr>
        <w:pStyle w:val="paragraph"/>
      </w:pPr>
      <w:r w:rsidRPr="00D3782D">
        <w:tab/>
        <w:t>(h)</w:t>
      </w:r>
      <w:r w:rsidRPr="00D3782D">
        <w:tab/>
        <w:t xml:space="preserve">definition of </w:t>
      </w:r>
      <w:r w:rsidRPr="00D3782D">
        <w:rPr>
          <w:b/>
          <w:i/>
        </w:rPr>
        <w:t>former supplementary radio licence</w:t>
      </w:r>
      <w:r w:rsidRPr="00D3782D">
        <w:t>;</w:t>
      </w:r>
    </w:p>
    <w:p w:rsidR="008F1731" w:rsidRPr="00D3782D" w:rsidRDefault="008F1731" w:rsidP="00D3782D">
      <w:pPr>
        <w:pStyle w:val="paragraph"/>
      </w:pPr>
      <w:r w:rsidRPr="00D3782D">
        <w:tab/>
        <w:t>(</w:t>
      </w:r>
      <w:proofErr w:type="spellStart"/>
      <w:r w:rsidRPr="00D3782D">
        <w:t>i</w:t>
      </w:r>
      <w:proofErr w:type="spellEnd"/>
      <w:r w:rsidRPr="00D3782D">
        <w:t>)</w:t>
      </w:r>
      <w:r w:rsidRPr="00D3782D">
        <w:tab/>
        <w:t xml:space="preserve">definition of </w:t>
      </w:r>
      <w:r w:rsidRPr="00D3782D">
        <w:rPr>
          <w:b/>
          <w:i/>
        </w:rPr>
        <w:t>former term</w:t>
      </w:r>
      <w:r w:rsidRPr="00D3782D">
        <w:t>;</w:t>
      </w:r>
    </w:p>
    <w:p w:rsidR="008F1731" w:rsidRPr="00D3782D" w:rsidRDefault="008F1731" w:rsidP="00D3782D">
      <w:pPr>
        <w:pStyle w:val="paragraph"/>
      </w:pPr>
      <w:r w:rsidRPr="00D3782D">
        <w:tab/>
        <w:t>(j)</w:t>
      </w:r>
      <w:r w:rsidRPr="00D3782D">
        <w:tab/>
        <w:t xml:space="preserve">definition of </w:t>
      </w:r>
      <w:r w:rsidRPr="00D3782D">
        <w:rPr>
          <w:b/>
          <w:i/>
        </w:rPr>
        <w:t>new Act</w:t>
      </w:r>
      <w:r w:rsidRPr="00D3782D">
        <w:t>;</w:t>
      </w:r>
    </w:p>
    <w:p w:rsidR="008F1731" w:rsidRPr="00D3782D" w:rsidRDefault="008F1731" w:rsidP="00D3782D">
      <w:pPr>
        <w:pStyle w:val="paragraph"/>
      </w:pPr>
      <w:r w:rsidRPr="00D3782D">
        <w:tab/>
        <w:t>(k)</w:t>
      </w:r>
      <w:r w:rsidRPr="00D3782D">
        <w:tab/>
        <w:t xml:space="preserve">definition of </w:t>
      </w:r>
      <w:proofErr w:type="spellStart"/>
      <w:r w:rsidRPr="00D3782D">
        <w:rPr>
          <w:b/>
          <w:i/>
        </w:rPr>
        <w:t>Radcom</w:t>
      </w:r>
      <w:proofErr w:type="spellEnd"/>
      <w:r w:rsidRPr="00D3782D">
        <w:rPr>
          <w:b/>
          <w:i/>
        </w:rPr>
        <w:t xml:space="preserve"> Act</w:t>
      </w:r>
      <w:r w:rsidRPr="00D3782D">
        <w:t>.</w:t>
      </w:r>
    </w:p>
    <w:p w:rsidR="008F1731" w:rsidRPr="00D3782D" w:rsidRDefault="008F1731" w:rsidP="00D3782D">
      <w:pPr>
        <w:pStyle w:val="ItemHead"/>
      </w:pPr>
      <w:r w:rsidRPr="00D3782D">
        <w:t>185  Sections</w:t>
      </w:r>
      <w:r w:rsidR="00D3782D" w:rsidRPr="00D3782D">
        <w:t> </w:t>
      </w:r>
      <w:r w:rsidRPr="00D3782D">
        <w:t>5 to 16, 18, 20 to 24 and 26 to 30</w:t>
      </w:r>
    </w:p>
    <w:p w:rsidR="008F1731" w:rsidRPr="00D3782D" w:rsidRDefault="008F1731" w:rsidP="00D3782D">
      <w:pPr>
        <w:pStyle w:val="Item"/>
      </w:pPr>
      <w:r w:rsidRPr="00D3782D">
        <w:t>Repeal the sections.</w:t>
      </w:r>
    </w:p>
    <w:p w:rsidR="008F1731" w:rsidRPr="00D3782D" w:rsidRDefault="008F1731" w:rsidP="00D3782D">
      <w:pPr>
        <w:pStyle w:val="ItemHead"/>
      </w:pPr>
      <w:r w:rsidRPr="00D3782D">
        <w:t>186  Schedules</w:t>
      </w:r>
      <w:r w:rsidR="00D3782D" w:rsidRPr="00D3782D">
        <w:t> </w:t>
      </w:r>
      <w:r w:rsidRPr="00D3782D">
        <w:t>1 and 2</w:t>
      </w:r>
    </w:p>
    <w:p w:rsidR="008F1731" w:rsidRPr="00D3782D" w:rsidRDefault="008F1731" w:rsidP="00D3782D">
      <w:pPr>
        <w:pStyle w:val="Item"/>
      </w:pPr>
      <w:r w:rsidRPr="00D3782D">
        <w:t>Repeal the Schedules.</w:t>
      </w:r>
    </w:p>
    <w:p w:rsidR="008F1731" w:rsidRPr="00D3782D" w:rsidRDefault="008F1731" w:rsidP="00D3782D">
      <w:pPr>
        <w:pStyle w:val="ActHead9"/>
        <w:rPr>
          <w:i w:val="0"/>
        </w:rPr>
      </w:pPr>
      <w:bookmarkStart w:id="61" w:name="_Toc401579576"/>
      <w:r w:rsidRPr="00D3782D">
        <w:t>Competition and Consumer Act 2010</w:t>
      </w:r>
      <w:bookmarkEnd w:id="61"/>
    </w:p>
    <w:p w:rsidR="008F1731" w:rsidRPr="00D3782D" w:rsidRDefault="008F1731" w:rsidP="00D3782D">
      <w:pPr>
        <w:pStyle w:val="ItemHead"/>
      </w:pPr>
      <w:r w:rsidRPr="00D3782D">
        <w:t>187  Paragraph 19(6)(c) of Schedule</w:t>
      </w:r>
      <w:r w:rsidR="00D3782D" w:rsidRPr="00D3782D">
        <w:t> </w:t>
      </w:r>
      <w:r w:rsidRPr="00D3782D">
        <w:t>2</w:t>
      </w:r>
    </w:p>
    <w:p w:rsidR="008F1731" w:rsidRPr="00D3782D" w:rsidRDefault="008F1731" w:rsidP="00D3782D">
      <w:pPr>
        <w:pStyle w:val="Item"/>
      </w:pPr>
      <w:r w:rsidRPr="00D3782D">
        <w:t>Repeal the paragraph.</w:t>
      </w:r>
    </w:p>
    <w:p w:rsidR="008F1731" w:rsidRPr="00D3782D" w:rsidRDefault="008F1731" w:rsidP="00D3782D">
      <w:pPr>
        <w:pStyle w:val="ActHead9"/>
        <w:rPr>
          <w:i w:val="0"/>
        </w:rPr>
      </w:pPr>
      <w:bookmarkStart w:id="62" w:name="_Toc401579577"/>
      <w:proofErr w:type="spellStart"/>
      <w:r w:rsidRPr="00D3782D">
        <w:lastRenderedPageBreak/>
        <w:t>Radiocommunications</w:t>
      </w:r>
      <w:proofErr w:type="spellEnd"/>
      <w:r w:rsidRPr="00D3782D">
        <w:t xml:space="preserve"> (Transitional Provisions and Consequential Amendments) Act 1983</w:t>
      </w:r>
      <w:bookmarkEnd w:id="62"/>
    </w:p>
    <w:p w:rsidR="008F1731" w:rsidRPr="00D3782D" w:rsidRDefault="008F1731" w:rsidP="00D3782D">
      <w:pPr>
        <w:pStyle w:val="ItemHead"/>
      </w:pPr>
      <w:r w:rsidRPr="00D3782D">
        <w:t>188  Sections</w:t>
      </w:r>
      <w:r w:rsidR="00D3782D" w:rsidRPr="00D3782D">
        <w:t> </w:t>
      </w:r>
      <w:r w:rsidRPr="00D3782D">
        <w:t>3 and 4</w:t>
      </w:r>
    </w:p>
    <w:p w:rsidR="008F1731" w:rsidRPr="00D3782D" w:rsidRDefault="008F1731" w:rsidP="00D3782D">
      <w:pPr>
        <w:pStyle w:val="Item"/>
      </w:pPr>
      <w:r w:rsidRPr="00D3782D">
        <w:t>Repeal the sections.</w:t>
      </w:r>
    </w:p>
    <w:p w:rsidR="008F1731" w:rsidRPr="00D3782D" w:rsidRDefault="008F1731" w:rsidP="00D3782D">
      <w:pPr>
        <w:pStyle w:val="ItemHead"/>
      </w:pPr>
      <w:r w:rsidRPr="00D3782D">
        <w:t>189  Schedule</w:t>
      </w:r>
    </w:p>
    <w:p w:rsidR="008F1731" w:rsidRPr="00D3782D" w:rsidRDefault="008F1731" w:rsidP="00D3782D">
      <w:pPr>
        <w:pStyle w:val="Item"/>
      </w:pPr>
      <w:r w:rsidRPr="00D3782D">
        <w:t>Repeal the Schedule.</w:t>
      </w:r>
    </w:p>
    <w:p w:rsidR="008F1731" w:rsidRPr="00D3782D" w:rsidRDefault="008F1731" w:rsidP="00D3782D">
      <w:pPr>
        <w:pStyle w:val="ActHead9"/>
        <w:rPr>
          <w:i w:val="0"/>
        </w:rPr>
      </w:pPr>
      <w:bookmarkStart w:id="63" w:name="_Toc401579578"/>
      <w:proofErr w:type="spellStart"/>
      <w:r w:rsidRPr="00D3782D">
        <w:t>Radiocommunications</w:t>
      </w:r>
      <w:proofErr w:type="spellEnd"/>
      <w:r w:rsidRPr="00D3782D">
        <w:t xml:space="preserve"> (Transitional Provisions and Consequential Amendments) Act 1992</w:t>
      </w:r>
      <w:bookmarkEnd w:id="63"/>
    </w:p>
    <w:p w:rsidR="008F1731" w:rsidRPr="00D3782D" w:rsidRDefault="008F1731" w:rsidP="00D3782D">
      <w:pPr>
        <w:pStyle w:val="ItemHead"/>
      </w:pPr>
      <w:r w:rsidRPr="00D3782D">
        <w:t>190  Sections</w:t>
      </w:r>
      <w:r w:rsidR="00D3782D" w:rsidRPr="00D3782D">
        <w:t> </w:t>
      </w:r>
      <w:r w:rsidRPr="00D3782D">
        <w:t>8 to 10, 12 and 13</w:t>
      </w:r>
    </w:p>
    <w:p w:rsidR="008F1731" w:rsidRPr="00D3782D" w:rsidRDefault="008F1731" w:rsidP="00D3782D">
      <w:pPr>
        <w:pStyle w:val="Item"/>
      </w:pPr>
      <w:r w:rsidRPr="00D3782D">
        <w:t>Repeal the sections.</w:t>
      </w:r>
    </w:p>
    <w:p w:rsidR="008F1731" w:rsidRPr="00D3782D" w:rsidRDefault="008F1731" w:rsidP="00D3782D">
      <w:pPr>
        <w:pStyle w:val="ItemHead"/>
      </w:pPr>
      <w:r w:rsidRPr="00D3782D">
        <w:t>191  Subsection</w:t>
      </w:r>
      <w:r w:rsidR="00D3782D" w:rsidRPr="00D3782D">
        <w:t> </w:t>
      </w:r>
      <w:r w:rsidRPr="00D3782D">
        <w:t>14(1)</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192  Schedule</w:t>
      </w:r>
    </w:p>
    <w:p w:rsidR="008F1731" w:rsidRPr="00D3782D" w:rsidRDefault="008F1731" w:rsidP="00D3782D">
      <w:pPr>
        <w:pStyle w:val="Item"/>
      </w:pPr>
      <w:r w:rsidRPr="00D3782D">
        <w:t>Repeal the Schedule.</w:t>
      </w:r>
    </w:p>
    <w:p w:rsidR="008F1731" w:rsidRPr="00D3782D" w:rsidRDefault="008F1731" w:rsidP="00D3782D">
      <w:pPr>
        <w:pStyle w:val="ActHead9"/>
        <w:rPr>
          <w:i w:val="0"/>
        </w:rPr>
      </w:pPr>
      <w:bookmarkStart w:id="64" w:name="_Toc401579579"/>
      <w:r w:rsidRPr="00D3782D">
        <w:t>Radio Licence Fees Act 1964</w:t>
      </w:r>
      <w:bookmarkEnd w:id="64"/>
    </w:p>
    <w:p w:rsidR="008F1731" w:rsidRPr="00D3782D" w:rsidRDefault="008F1731" w:rsidP="00D3782D">
      <w:pPr>
        <w:pStyle w:val="ItemHead"/>
      </w:pPr>
      <w:r w:rsidRPr="00D3782D">
        <w:t>193  Subsection</w:t>
      </w:r>
      <w:r w:rsidR="00D3782D" w:rsidRPr="00D3782D">
        <w:t> </w:t>
      </w:r>
      <w:r w:rsidRPr="00D3782D">
        <w:t xml:space="preserve">4(1) (definition of </w:t>
      </w:r>
      <w:r w:rsidRPr="00D3782D">
        <w:rPr>
          <w:i/>
        </w:rPr>
        <w:t>licence</w:t>
      </w:r>
      <w:r w:rsidRPr="00D3782D">
        <w:t>)</w:t>
      </w:r>
    </w:p>
    <w:p w:rsidR="008F1731" w:rsidRPr="00D3782D" w:rsidRDefault="008F1731" w:rsidP="00D3782D">
      <w:pPr>
        <w:pStyle w:val="Item"/>
      </w:pPr>
      <w:r w:rsidRPr="00D3782D">
        <w:t>Repeal the definition, substitute:</w:t>
      </w:r>
    </w:p>
    <w:p w:rsidR="008F1731" w:rsidRPr="00D3782D" w:rsidRDefault="008F1731" w:rsidP="00D3782D">
      <w:pPr>
        <w:pStyle w:val="Definition"/>
      </w:pPr>
      <w:r w:rsidRPr="00D3782D">
        <w:rPr>
          <w:b/>
          <w:i/>
        </w:rPr>
        <w:t>licence</w:t>
      </w:r>
      <w:r w:rsidRPr="00D3782D">
        <w:t xml:space="preserve"> means a commercial radio broadcasting licence allocated or renewed, whether before, on or after the commencement of this definition, under the </w:t>
      </w:r>
      <w:r w:rsidRPr="00D3782D">
        <w:rPr>
          <w:i/>
        </w:rPr>
        <w:t>Broadcasting Services Act 1992</w:t>
      </w:r>
      <w:r w:rsidRPr="00D3782D">
        <w:t>.</w:t>
      </w:r>
    </w:p>
    <w:p w:rsidR="008F1731" w:rsidRPr="00D3782D" w:rsidRDefault="008F1731" w:rsidP="00D3782D">
      <w:pPr>
        <w:pStyle w:val="ItemHead"/>
      </w:pPr>
      <w:r w:rsidRPr="00D3782D">
        <w:t>194  Subsection</w:t>
      </w:r>
      <w:r w:rsidR="00D3782D" w:rsidRPr="00D3782D">
        <w:t> </w:t>
      </w:r>
      <w:r w:rsidRPr="00D3782D">
        <w:t xml:space="preserve">4(1) (definition of </w:t>
      </w:r>
      <w:r w:rsidRPr="00D3782D">
        <w:rPr>
          <w:i/>
        </w:rPr>
        <w:t>Transitional Provisions Act</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195  Subsection</w:t>
      </w:r>
      <w:r w:rsidR="00D3782D" w:rsidRPr="00D3782D">
        <w:t> </w:t>
      </w:r>
      <w:r w:rsidRPr="00D3782D">
        <w:t>6(3)</w:t>
      </w:r>
    </w:p>
    <w:p w:rsidR="008F1731" w:rsidRPr="00D3782D" w:rsidRDefault="008F1731" w:rsidP="00D3782D">
      <w:pPr>
        <w:pStyle w:val="Item"/>
      </w:pPr>
      <w:r w:rsidRPr="00D3782D">
        <w:t>Repeal the subsection, substitute:</w:t>
      </w:r>
    </w:p>
    <w:p w:rsidR="008F1731" w:rsidRPr="00D3782D" w:rsidRDefault="008F1731" w:rsidP="00D3782D">
      <w:pPr>
        <w:pStyle w:val="subsection"/>
      </w:pPr>
      <w:r w:rsidRPr="00D3782D">
        <w:tab/>
        <w:t>(3)</w:t>
      </w:r>
      <w:r w:rsidRPr="00D3782D">
        <w:tab/>
        <w:t>If a licensee has:</w:t>
      </w:r>
    </w:p>
    <w:p w:rsidR="008F1731" w:rsidRPr="00D3782D" w:rsidRDefault="008F1731" w:rsidP="00D3782D">
      <w:pPr>
        <w:pStyle w:val="paragraph"/>
      </w:pPr>
      <w:r w:rsidRPr="00D3782D">
        <w:lastRenderedPageBreak/>
        <w:tab/>
        <w:t>(a)</w:t>
      </w:r>
      <w:r w:rsidRPr="00D3782D">
        <w:tab/>
        <w:t xml:space="preserve">on or after the day on which the </w:t>
      </w:r>
      <w:r w:rsidRPr="00D3782D">
        <w:rPr>
          <w:i/>
        </w:rPr>
        <w:t>Radio Licence Fees Amendment Act 1997</w:t>
      </w:r>
      <w:r w:rsidRPr="00D3782D">
        <w:t xml:space="preserve"> received the Royal Assent; and</w:t>
      </w:r>
    </w:p>
    <w:p w:rsidR="008F1731" w:rsidRPr="00D3782D" w:rsidRDefault="008F1731" w:rsidP="00D3782D">
      <w:pPr>
        <w:pStyle w:val="paragraph"/>
      </w:pPr>
      <w:r w:rsidRPr="00D3782D">
        <w:tab/>
        <w:t>(b)</w:t>
      </w:r>
      <w:r w:rsidRPr="00D3782D">
        <w:tab/>
        <w:t>in accordance with subsection</w:t>
      </w:r>
      <w:r w:rsidR="00D3782D" w:rsidRPr="00D3782D">
        <w:t> </w:t>
      </w:r>
      <w:r w:rsidRPr="00D3782D">
        <w:t xml:space="preserve">205B(2) of the </w:t>
      </w:r>
      <w:r w:rsidRPr="00D3782D">
        <w:rPr>
          <w:i/>
        </w:rPr>
        <w:t>Broadcasting Services Act 1992</w:t>
      </w:r>
      <w:r w:rsidRPr="00D3782D">
        <w:t>;</w:t>
      </w:r>
    </w:p>
    <w:p w:rsidR="008F1731" w:rsidRPr="00D3782D" w:rsidRDefault="008F1731" w:rsidP="00D3782D">
      <w:pPr>
        <w:pStyle w:val="subsection2"/>
      </w:pPr>
      <w:r w:rsidRPr="00D3782D">
        <w:t>adopted an accounting period ending on a day other than 30</w:t>
      </w:r>
      <w:r w:rsidR="00D3782D" w:rsidRPr="00D3782D">
        <w:t> </w:t>
      </w:r>
      <w:r w:rsidRPr="00D3782D">
        <w:t xml:space="preserve">June, the reference in </w:t>
      </w:r>
      <w:r w:rsidR="00D3782D" w:rsidRPr="00D3782D">
        <w:t>subsection (</w:t>
      </w:r>
      <w:r w:rsidRPr="00D3782D">
        <w:t>2) of this section to 30</w:t>
      </w:r>
      <w:r w:rsidR="00D3782D" w:rsidRPr="00D3782D">
        <w:t> </w:t>
      </w:r>
      <w:r w:rsidRPr="00D3782D">
        <w:t>June is, in relation to the licence, to be read as a reference to that other day.</w:t>
      </w:r>
    </w:p>
    <w:p w:rsidR="008F1731" w:rsidRPr="00D3782D" w:rsidRDefault="008F1731" w:rsidP="00D3782D">
      <w:pPr>
        <w:pStyle w:val="ActHead9"/>
        <w:rPr>
          <w:i w:val="0"/>
        </w:rPr>
      </w:pPr>
      <w:bookmarkStart w:id="65" w:name="_Toc401579580"/>
      <w:r w:rsidRPr="00D3782D">
        <w:t>Telecommunications and Postal Services (Transitional Provisions and Consequential Amendments) Act 1989</w:t>
      </w:r>
      <w:bookmarkEnd w:id="65"/>
    </w:p>
    <w:p w:rsidR="008F1731" w:rsidRPr="00D3782D" w:rsidRDefault="008F1731" w:rsidP="00D3782D">
      <w:pPr>
        <w:pStyle w:val="ItemHead"/>
      </w:pPr>
      <w:r w:rsidRPr="00D3782D">
        <w:t>196  Subsection</w:t>
      </w:r>
      <w:r w:rsidR="00D3782D" w:rsidRPr="00D3782D">
        <w:t> </w:t>
      </w:r>
      <w:r w:rsidRPr="00D3782D">
        <w:t>2(3)</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197  Subsection</w:t>
      </w:r>
      <w:r w:rsidR="00D3782D" w:rsidRPr="00D3782D">
        <w:t> </w:t>
      </w:r>
      <w:r w:rsidRPr="00D3782D">
        <w:t>2(4)</w:t>
      </w:r>
    </w:p>
    <w:p w:rsidR="008F1731" w:rsidRPr="00D3782D" w:rsidRDefault="008F1731" w:rsidP="00D3782D">
      <w:pPr>
        <w:pStyle w:val="Item"/>
      </w:pPr>
      <w:r w:rsidRPr="00D3782D">
        <w:t>Omit “or a provision of Part</w:t>
      </w:r>
      <w:r w:rsidR="00D3782D" w:rsidRPr="00D3782D">
        <w:t> </w:t>
      </w:r>
      <w:r w:rsidRPr="00D3782D">
        <w:t>5”.</w:t>
      </w:r>
    </w:p>
    <w:p w:rsidR="008F1731" w:rsidRPr="00D3782D" w:rsidRDefault="008F1731" w:rsidP="00D3782D">
      <w:pPr>
        <w:pStyle w:val="ItemHead"/>
      </w:pPr>
      <w:r w:rsidRPr="00D3782D">
        <w:t>198  Parts</w:t>
      </w:r>
      <w:r w:rsidR="00D3782D" w:rsidRPr="00D3782D">
        <w:t> </w:t>
      </w:r>
      <w:r w:rsidRPr="00D3782D">
        <w:t>2 to 8</w:t>
      </w:r>
    </w:p>
    <w:p w:rsidR="008F1731" w:rsidRPr="00D3782D" w:rsidRDefault="008F1731" w:rsidP="00D3782D">
      <w:pPr>
        <w:pStyle w:val="Item"/>
      </w:pPr>
      <w:r w:rsidRPr="00D3782D">
        <w:t>Repeal the Parts.</w:t>
      </w:r>
    </w:p>
    <w:p w:rsidR="008F1731" w:rsidRPr="00D3782D" w:rsidRDefault="008F1731" w:rsidP="00D3782D">
      <w:pPr>
        <w:pStyle w:val="ItemHead"/>
      </w:pPr>
      <w:r w:rsidRPr="00D3782D">
        <w:t>199  Sections</w:t>
      </w:r>
      <w:r w:rsidR="00D3782D" w:rsidRPr="00D3782D">
        <w:t> </w:t>
      </w:r>
      <w:r w:rsidRPr="00D3782D">
        <w:t>70, 71, 74, 75, 78 to 84, 86, 87, 89 and 90</w:t>
      </w:r>
    </w:p>
    <w:p w:rsidR="008F1731" w:rsidRPr="00D3782D" w:rsidRDefault="008F1731" w:rsidP="00D3782D">
      <w:pPr>
        <w:pStyle w:val="Item"/>
      </w:pPr>
      <w:r w:rsidRPr="00D3782D">
        <w:t>Repeal the sections.</w:t>
      </w:r>
    </w:p>
    <w:p w:rsidR="008F1731" w:rsidRPr="00D3782D" w:rsidRDefault="008F1731" w:rsidP="00D3782D">
      <w:pPr>
        <w:pStyle w:val="ItemHead"/>
      </w:pPr>
      <w:r w:rsidRPr="00D3782D">
        <w:t>200  Schedule</w:t>
      </w:r>
    </w:p>
    <w:p w:rsidR="008F1731" w:rsidRPr="00D3782D" w:rsidRDefault="008F1731" w:rsidP="00D3782D">
      <w:pPr>
        <w:pStyle w:val="Item"/>
      </w:pPr>
      <w:r w:rsidRPr="00D3782D">
        <w:t>Repeal the Schedule.</w:t>
      </w:r>
    </w:p>
    <w:p w:rsidR="008F1731" w:rsidRPr="00D3782D" w:rsidRDefault="008F1731" w:rsidP="00D3782D">
      <w:pPr>
        <w:pStyle w:val="ActHead9"/>
        <w:rPr>
          <w:i w:val="0"/>
        </w:rPr>
      </w:pPr>
      <w:bookmarkStart w:id="66" w:name="_Toc401579581"/>
      <w:r w:rsidRPr="00D3782D">
        <w:t>Television Licence Fees Act 1964</w:t>
      </w:r>
      <w:bookmarkEnd w:id="66"/>
    </w:p>
    <w:p w:rsidR="008F1731" w:rsidRPr="00D3782D" w:rsidRDefault="008F1731" w:rsidP="00D3782D">
      <w:pPr>
        <w:pStyle w:val="ItemHead"/>
      </w:pPr>
      <w:r w:rsidRPr="00D3782D">
        <w:t>201  Subsection</w:t>
      </w:r>
      <w:r w:rsidR="00D3782D" w:rsidRPr="00D3782D">
        <w:t> </w:t>
      </w:r>
      <w:r w:rsidRPr="00D3782D">
        <w:t xml:space="preserve">4(1) (definition of </w:t>
      </w:r>
      <w:r w:rsidRPr="00D3782D">
        <w:rPr>
          <w:i/>
        </w:rPr>
        <w:t>licence</w:t>
      </w:r>
      <w:r w:rsidRPr="00D3782D">
        <w:t>)</w:t>
      </w:r>
    </w:p>
    <w:p w:rsidR="008F1731" w:rsidRPr="00D3782D" w:rsidRDefault="008F1731" w:rsidP="00D3782D">
      <w:pPr>
        <w:pStyle w:val="Item"/>
      </w:pPr>
      <w:r w:rsidRPr="00D3782D">
        <w:t>Repeal the definition, substitute:</w:t>
      </w:r>
    </w:p>
    <w:p w:rsidR="008F1731" w:rsidRPr="00D3782D" w:rsidRDefault="008F1731" w:rsidP="00D3782D">
      <w:pPr>
        <w:pStyle w:val="Definition"/>
      </w:pPr>
      <w:r w:rsidRPr="00D3782D">
        <w:rPr>
          <w:b/>
          <w:i/>
        </w:rPr>
        <w:t>licence</w:t>
      </w:r>
      <w:r w:rsidRPr="00D3782D">
        <w:t xml:space="preserve"> means a commercial television broadcasting licence allocated or renewed, whether before, on or after the commencement of this definition, under the </w:t>
      </w:r>
      <w:r w:rsidRPr="00D3782D">
        <w:rPr>
          <w:i/>
        </w:rPr>
        <w:t>Broadcasting Services Act 1992</w:t>
      </w:r>
      <w:r w:rsidRPr="00D3782D">
        <w:t>.</w:t>
      </w:r>
    </w:p>
    <w:p w:rsidR="008F1731" w:rsidRPr="00D3782D" w:rsidRDefault="008F1731" w:rsidP="00D3782D">
      <w:pPr>
        <w:pStyle w:val="ItemHead"/>
      </w:pPr>
      <w:r w:rsidRPr="00D3782D">
        <w:lastRenderedPageBreak/>
        <w:t>202  Subsection</w:t>
      </w:r>
      <w:r w:rsidR="00D3782D" w:rsidRPr="00D3782D">
        <w:t> </w:t>
      </w:r>
      <w:r w:rsidRPr="00D3782D">
        <w:t xml:space="preserve">4(1) (definition of </w:t>
      </w:r>
      <w:r w:rsidRPr="00D3782D">
        <w:rPr>
          <w:i/>
        </w:rPr>
        <w:t>Transitional Provisions Act</w:t>
      </w:r>
      <w:r w:rsidRPr="00D3782D">
        <w:t>)</w:t>
      </w:r>
    </w:p>
    <w:p w:rsidR="008F1731" w:rsidRPr="00D3782D" w:rsidRDefault="008F1731" w:rsidP="00D3782D">
      <w:pPr>
        <w:pStyle w:val="Item"/>
      </w:pPr>
      <w:r w:rsidRPr="00D3782D">
        <w:t>Repeal the definition.</w:t>
      </w:r>
    </w:p>
    <w:p w:rsidR="008F1731" w:rsidRPr="00D3782D" w:rsidRDefault="008F1731" w:rsidP="00D3782D">
      <w:pPr>
        <w:pStyle w:val="ItemHead"/>
      </w:pPr>
      <w:r w:rsidRPr="00D3782D">
        <w:t>203  Subsection</w:t>
      </w:r>
      <w:r w:rsidR="00D3782D" w:rsidRPr="00D3782D">
        <w:t> </w:t>
      </w:r>
      <w:r w:rsidRPr="00D3782D">
        <w:t>6(3)</w:t>
      </w:r>
    </w:p>
    <w:p w:rsidR="008F1731" w:rsidRPr="00D3782D" w:rsidRDefault="008F1731" w:rsidP="00D3782D">
      <w:pPr>
        <w:pStyle w:val="Item"/>
      </w:pPr>
      <w:r w:rsidRPr="00D3782D">
        <w:t>Repeal the subsection, substitute:</w:t>
      </w:r>
    </w:p>
    <w:p w:rsidR="008F1731" w:rsidRPr="00D3782D" w:rsidRDefault="008F1731" w:rsidP="00D3782D">
      <w:pPr>
        <w:pStyle w:val="subsection"/>
      </w:pPr>
      <w:r w:rsidRPr="00D3782D">
        <w:tab/>
        <w:t>(3)</w:t>
      </w:r>
      <w:r w:rsidRPr="00D3782D">
        <w:tab/>
        <w:t>If a licensee has:</w:t>
      </w:r>
    </w:p>
    <w:p w:rsidR="008F1731" w:rsidRPr="00D3782D" w:rsidRDefault="008F1731" w:rsidP="00D3782D">
      <w:pPr>
        <w:pStyle w:val="paragraph"/>
      </w:pPr>
      <w:r w:rsidRPr="00D3782D">
        <w:tab/>
        <w:t>(a)</w:t>
      </w:r>
      <w:r w:rsidRPr="00D3782D">
        <w:tab/>
        <w:t xml:space="preserve">on or after the day on which the </w:t>
      </w:r>
      <w:r w:rsidRPr="00D3782D">
        <w:rPr>
          <w:i/>
        </w:rPr>
        <w:t>Television Licence Fees Amendment Act 1997</w:t>
      </w:r>
      <w:r w:rsidRPr="00D3782D">
        <w:t xml:space="preserve"> received the Royal Assent; and</w:t>
      </w:r>
    </w:p>
    <w:p w:rsidR="008F1731" w:rsidRPr="00D3782D" w:rsidRDefault="008F1731" w:rsidP="00D3782D">
      <w:pPr>
        <w:pStyle w:val="paragraph"/>
      </w:pPr>
      <w:r w:rsidRPr="00D3782D">
        <w:tab/>
        <w:t>(b)</w:t>
      </w:r>
      <w:r w:rsidRPr="00D3782D">
        <w:tab/>
        <w:t>in accordance with subsection</w:t>
      </w:r>
      <w:r w:rsidR="00D3782D" w:rsidRPr="00D3782D">
        <w:t> </w:t>
      </w:r>
      <w:r w:rsidRPr="00D3782D">
        <w:t xml:space="preserve">205B(2) of the </w:t>
      </w:r>
      <w:r w:rsidRPr="00D3782D">
        <w:rPr>
          <w:i/>
        </w:rPr>
        <w:t>Broadcasting Services Act 1992</w:t>
      </w:r>
      <w:r w:rsidRPr="00D3782D">
        <w:t>;</w:t>
      </w:r>
    </w:p>
    <w:p w:rsidR="008F1731" w:rsidRPr="00D3782D" w:rsidRDefault="008F1731" w:rsidP="00D3782D">
      <w:pPr>
        <w:pStyle w:val="subsection2"/>
      </w:pPr>
      <w:r w:rsidRPr="00D3782D">
        <w:t>adopted an accounting period ending on a day other than 30</w:t>
      </w:r>
      <w:r w:rsidR="00D3782D" w:rsidRPr="00D3782D">
        <w:t> </w:t>
      </w:r>
      <w:r w:rsidRPr="00D3782D">
        <w:t xml:space="preserve">June, the reference in </w:t>
      </w:r>
      <w:r w:rsidR="00D3782D" w:rsidRPr="00D3782D">
        <w:t>subsection (</w:t>
      </w:r>
      <w:r w:rsidRPr="00D3782D">
        <w:t>2) of this section to 30</w:t>
      </w:r>
      <w:r w:rsidR="00D3782D" w:rsidRPr="00D3782D">
        <w:t> </w:t>
      </w:r>
      <w:r w:rsidRPr="00D3782D">
        <w:t>June is, in relation to the licence, to be read as a reference to that other day.</w:t>
      </w:r>
    </w:p>
    <w:p w:rsidR="008F1731" w:rsidRPr="00D3782D" w:rsidRDefault="008F1731" w:rsidP="00D3782D">
      <w:pPr>
        <w:pStyle w:val="ActHead7"/>
        <w:pageBreakBefore/>
      </w:pPr>
      <w:bookmarkStart w:id="67" w:name="_Toc401579582"/>
      <w:r w:rsidRPr="00D3782D">
        <w:rPr>
          <w:rStyle w:val="CharAmPartNo"/>
        </w:rPr>
        <w:lastRenderedPageBreak/>
        <w:t>Part</w:t>
      </w:r>
      <w:r w:rsidR="00D3782D" w:rsidRPr="00D3782D">
        <w:rPr>
          <w:rStyle w:val="CharAmPartNo"/>
        </w:rPr>
        <w:t> </w:t>
      </w:r>
      <w:r w:rsidRPr="00D3782D">
        <w:rPr>
          <w:rStyle w:val="CharAmPartNo"/>
        </w:rPr>
        <w:t>13</w:t>
      </w:r>
      <w:r w:rsidRPr="00D3782D">
        <w:t>—</w:t>
      </w:r>
      <w:r w:rsidRPr="00D3782D">
        <w:rPr>
          <w:rStyle w:val="CharAmPartText"/>
        </w:rPr>
        <w:t>Amendments relating to the National Relay Service</w:t>
      </w:r>
      <w:bookmarkEnd w:id="67"/>
    </w:p>
    <w:p w:rsidR="008F1731" w:rsidRPr="00D3782D" w:rsidRDefault="008F1731" w:rsidP="00D3782D">
      <w:pPr>
        <w:pStyle w:val="ActHead9"/>
        <w:rPr>
          <w:i w:val="0"/>
        </w:rPr>
      </w:pPr>
      <w:bookmarkStart w:id="68" w:name="_Toc401579583"/>
      <w:r w:rsidRPr="00D3782D">
        <w:t>Telecommunications (Consumer Protection and Service Standards) Act 1999</w:t>
      </w:r>
      <w:bookmarkEnd w:id="68"/>
    </w:p>
    <w:p w:rsidR="008F1731" w:rsidRPr="00D3782D" w:rsidRDefault="008F1731" w:rsidP="00D3782D">
      <w:pPr>
        <w:pStyle w:val="ItemHead"/>
      </w:pPr>
      <w:r w:rsidRPr="00D3782D">
        <w:t>204  Subsection</w:t>
      </w:r>
      <w:r w:rsidR="00D3782D" w:rsidRPr="00D3782D">
        <w:t> </w:t>
      </w:r>
      <w:r w:rsidRPr="00D3782D">
        <w:t>2(1)</w:t>
      </w:r>
    </w:p>
    <w:p w:rsidR="008F1731" w:rsidRPr="00D3782D" w:rsidRDefault="008F1731" w:rsidP="00D3782D">
      <w:pPr>
        <w:pStyle w:val="Item"/>
      </w:pPr>
      <w:r w:rsidRPr="00D3782D">
        <w:t>Omit “(1) Subject to this section, this”, substitute “This”.</w:t>
      </w:r>
    </w:p>
    <w:p w:rsidR="008F1731" w:rsidRPr="00D3782D" w:rsidRDefault="008F1731" w:rsidP="00D3782D">
      <w:pPr>
        <w:pStyle w:val="ItemHead"/>
      </w:pPr>
      <w:r w:rsidRPr="00D3782D">
        <w:t>205  Subsection</w:t>
      </w:r>
      <w:r w:rsidR="00D3782D" w:rsidRPr="00D3782D">
        <w:t> </w:t>
      </w:r>
      <w:r w:rsidRPr="00D3782D">
        <w:t>2(2)</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206  Section</w:t>
      </w:r>
      <w:r w:rsidR="00D3782D" w:rsidRPr="00D3782D">
        <w:t> </w:t>
      </w:r>
      <w:r w:rsidRPr="00D3782D">
        <w:t>4</w:t>
      </w:r>
    </w:p>
    <w:p w:rsidR="008F1731" w:rsidRPr="00D3782D" w:rsidRDefault="008F1731" w:rsidP="00D3782D">
      <w:pPr>
        <w:pStyle w:val="Item"/>
      </w:pPr>
      <w:r w:rsidRPr="00D3782D">
        <w:t>Omit:</w:t>
      </w:r>
    </w:p>
    <w:p w:rsidR="008F1731" w:rsidRPr="00D3782D" w:rsidRDefault="008F1731" w:rsidP="00D3782D">
      <w:pPr>
        <w:pStyle w:val="SOBullet"/>
      </w:pPr>
      <w:r w:rsidRPr="00D3782D">
        <w:t>•</w:t>
      </w:r>
      <w:r w:rsidRPr="00D3782D">
        <w:tab/>
        <w:t>Provision is made for the National Relay Service (</w:t>
      </w:r>
      <w:proofErr w:type="spellStart"/>
      <w:r w:rsidRPr="00D3782D">
        <w:t>NRS</w:t>
      </w:r>
      <w:proofErr w:type="spellEnd"/>
      <w:r w:rsidRPr="00D3782D">
        <w:t xml:space="preserve">). The </w:t>
      </w:r>
      <w:proofErr w:type="spellStart"/>
      <w:r w:rsidRPr="00D3782D">
        <w:t>NRS</w:t>
      </w:r>
      <w:proofErr w:type="spellEnd"/>
      <w:r w:rsidRPr="00D3782D">
        <w:t xml:space="preserve"> provides persons who are deaf or who have a hearing and/or speech impairment with access to a standard telephone service on terms, and in circumstances, that are comparable to the access other Australians have to a standard telephone service.</w:t>
      </w:r>
    </w:p>
    <w:p w:rsidR="008F1731" w:rsidRPr="00D3782D" w:rsidRDefault="008F1731" w:rsidP="00D3782D">
      <w:pPr>
        <w:pStyle w:val="SOBullet"/>
      </w:pPr>
      <w:r w:rsidRPr="00D3782D">
        <w:t>•</w:t>
      </w:r>
      <w:r w:rsidRPr="00D3782D">
        <w:tab/>
        <w:t xml:space="preserve">The </w:t>
      </w:r>
      <w:proofErr w:type="spellStart"/>
      <w:r w:rsidRPr="00D3782D">
        <w:t>NRS</w:t>
      </w:r>
      <w:proofErr w:type="spellEnd"/>
      <w:r w:rsidRPr="00D3782D">
        <w:t xml:space="preserve"> provisions in this Act are to be replaced by alternative contractual arrangements under the </w:t>
      </w:r>
      <w:r w:rsidRPr="00D3782D">
        <w:rPr>
          <w:i/>
        </w:rPr>
        <w:t>Telecommunications Universal Service Management Agency Act 2012</w:t>
      </w:r>
      <w:r w:rsidRPr="00D3782D">
        <w:t>.</w:t>
      </w:r>
    </w:p>
    <w:p w:rsidR="008F1731" w:rsidRPr="00D3782D" w:rsidRDefault="008F1731" w:rsidP="00D3782D">
      <w:pPr>
        <w:pStyle w:val="ItemHead"/>
      </w:pPr>
      <w:r w:rsidRPr="00D3782D">
        <w:t>207  Part</w:t>
      </w:r>
      <w:r w:rsidR="00D3782D" w:rsidRPr="00D3782D">
        <w:t> </w:t>
      </w:r>
      <w:r w:rsidRPr="00D3782D">
        <w:t>3</w:t>
      </w:r>
    </w:p>
    <w:p w:rsidR="008F1731" w:rsidRPr="00D3782D" w:rsidRDefault="008F1731" w:rsidP="00D3782D">
      <w:pPr>
        <w:pStyle w:val="Item"/>
      </w:pPr>
      <w:r w:rsidRPr="00D3782D">
        <w:t>Repeal the Part.</w:t>
      </w:r>
    </w:p>
    <w:p w:rsidR="008F1731" w:rsidRPr="00D3782D" w:rsidRDefault="008F1731" w:rsidP="00D3782D">
      <w:pPr>
        <w:pStyle w:val="ActHead7"/>
        <w:pageBreakBefore/>
      </w:pPr>
      <w:bookmarkStart w:id="69" w:name="_Toc401579584"/>
      <w:r w:rsidRPr="00D3782D">
        <w:rPr>
          <w:rStyle w:val="CharAmPartNo"/>
        </w:rPr>
        <w:lastRenderedPageBreak/>
        <w:t>Part</w:t>
      </w:r>
      <w:r w:rsidR="00D3782D" w:rsidRPr="00D3782D">
        <w:rPr>
          <w:rStyle w:val="CharAmPartNo"/>
        </w:rPr>
        <w:t> </w:t>
      </w:r>
      <w:r w:rsidRPr="00D3782D">
        <w:rPr>
          <w:rStyle w:val="CharAmPartNo"/>
        </w:rPr>
        <w:t>14</w:t>
      </w:r>
      <w:r w:rsidRPr="00D3782D">
        <w:t>—</w:t>
      </w:r>
      <w:r w:rsidRPr="00D3782D">
        <w:rPr>
          <w:rStyle w:val="CharAmPartText"/>
        </w:rPr>
        <w:t>Other amendments</w:t>
      </w:r>
      <w:bookmarkEnd w:id="69"/>
    </w:p>
    <w:p w:rsidR="008F1731" w:rsidRPr="00D3782D" w:rsidRDefault="008F1731" w:rsidP="00D3782D">
      <w:pPr>
        <w:pStyle w:val="ActHead9"/>
        <w:rPr>
          <w:i w:val="0"/>
        </w:rPr>
      </w:pPr>
      <w:bookmarkStart w:id="70" w:name="_Toc401579585"/>
      <w:r w:rsidRPr="00D3782D">
        <w:t>Broadcasting Services Act 1992</w:t>
      </w:r>
      <w:bookmarkEnd w:id="70"/>
    </w:p>
    <w:p w:rsidR="008F1731" w:rsidRPr="00D3782D" w:rsidRDefault="008F1731" w:rsidP="00D3782D">
      <w:pPr>
        <w:pStyle w:val="ItemHead"/>
      </w:pPr>
      <w:r w:rsidRPr="00D3782D">
        <w:t>208  Subsection</w:t>
      </w:r>
      <w:r w:rsidR="00D3782D" w:rsidRPr="00D3782D">
        <w:t> </w:t>
      </w:r>
      <w:r w:rsidRPr="00D3782D">
        <w:t>62(1)</w:t>
      </w:r>
    </w:p>
    <w:p w:rsidR="008F1731" w:rsidRPr="00D3782D" w:rsidRDefault="008F1731" w:rsidP="00D3782D">
      <w:pPr>
        <w:pStyle w:val="Item"/>
      </w:pPr>
      <w:r w:rsidRPr="00D3782D">
        <w:t>Repeal the subsection, substitute:</w:t>
      </w:r>
    </w:p>
    <w:p w:rsidR="008F1731" w:rsidRPr="00D3782D" w:rsidRDefault="008F1731" w:rsidP="00D3782D">
      <w:pPr>
        <w:pStyle w:val="SubsectionHead"/>
      </w:pPr>
      <w:r w:rsidRPr="00D3782D">
        <w:t>Notification by licensee—general</w:t>
      </w:r>
    </w:p>
    <w:p w:rsidR="008F1731" w:rsidRPr="00D3782D" w:rsidRDefault="008F1731" w:rsidP="00D3782D">
      <w:pPr>
        <w:pStyle w:val="subsection"/>
      </w:pPr>
      <w:r w:rsidRPr="00D3782D">
        <w:tab/>
        <w:t>(1)</w:t>
      </w:r>
      <w:r w:rsidRPr="00D3782D">
        <w:tab/>
        <w:t xml:space="preserve">Each commercial television broadcasting licensee, commercial radio broadcasting licensee and </w:t>
      </w:r>
      <w:proofErr w:type="spellStart"/>
      <w:r w:rsidRPr="00D3782D">
        <w:t>datacasting</w:t>
      </w:r>
      <w:proofErr w:type="spellEnd"/>
      <w:r w:rsidRPr="00D3782D">
        <w:t xml:space="preserve"> transmitter licensee must, within 3 months after the end of each financial year, give to the </w:t>
      </w:r>
      <w:proofErr w:type="spellStart"/>
      <w:r w:rsidRPr="00D3782D">
        <w:t>ACMA</w:t>
      </w:r>
      <w:proofErr w:type="spellEnd"/>
      <w:r w:rsidRPr="00D3782D">
        <w:t xml:space="preserve"> written notice of the name of each person who was a director of the licensee at the end of that financial year.</w:t>
      </w:r>
    </w:p>
    <w:p w:rsidR="008F1731" w:rsidRPr="00D3782D" w:rsidRDefault="008F1731" w:rsidP="00D3782D">
      <w:pPr>
        <w:pStyle w:val="ItemHead"/>
      </w:pPr>
      <w:r w:rsidRPr="00D3782D">
        <w:t>209  Subsection</w:t>
      </w:r>
      <w:r w:rsidR="00D3782D" w:rsidRPr="00D3782D">
        <w:t> </w:t>
      </w:r>
      <w:r w:rsidRPr="00D3782D">
        <w:t>62(2)</w:t>
      </w:r>
    </w:p>
    <w:p w:rsidR="008F1731" w:rsidRPr="00D3782D" w:rsidRDefault="008F1731" w:rsidP="00D3782D">
      <w:pPr>
        <w:pStyle w:val="Item"/>
      </w:pPr>
      <w:r w:rsidRPr="00D3782D">
        <w:t>Omit “The details are to be provided”, substitute “The notice is to be”.</w:t>
      </w:r>
    </w:p>
    <w:p w:rsidR="008F1731" w:rsidRPr="00D3782D" w:rsidRDefault="008F1731" w:rsidP="00D3782D">
      <w:pPr>
        <w:pStyle w:val="ItemHead"/>
      </w:pPr>
      <w:r w:rsidRPr="00D3782D">
        <w:t>210  Subsection</w:t>
      </w:r>
      <w:r w:rsidR="00D3782D" w:rsidRPr="00D3782D">
        <w:t> </w:t>
      </w:r>
      <w:r w:rsidRPr="00D3782D">
        <w:t>62(2A)</w:t>
      </w:r>
    </w:p>
    <w:p w:rsidR="008F1731" w:rsidRPr="00D3782D" w:rsidRDefault="008F1731" w:rsidP="00D3782D">
      <w:pPr>
        <w:pStyle w:val="Item"/>
      </w:pPr>
      <w:r w:rsidRPr="00D3782D">
        <w:t>Repeal the subsection, substitute:</w:t>
      </w:r>
    </w:p>
    <w:p w:rsidR="008F1731" w:rsidRPr="00D3782D" w:rsidRDefault="008F1731" w:rsidP="00D3782D">
      <w:pPr>
        <w:pStyle w:val="SubsectionHead"/>
      </w:pPr>
      <w:r w:rsidRPr="00D3782D">
        <w:t xml:space="preserve">Notification by restricted </w:t>
      </w:r>
      <w:proofErr w:type="spellStart"/>
      <w:r w:rsidRPr="00D3782D">
        <w:t>datacasting</w:t>
      </w:r>
      <w:proofErr w:type="spellEnd"/>
      <w:r w:rsidRPr="00D3782D">
        <w:t xml:space="preserve"> licensee</w:t>
      </w:r>
    </w:p>
    <w:p w:rsidR="008F1731" w:rsidRPr="00D3782D" w:rsidRDefault="008F1731" w:rsidP="00D3782D">
      <w:pPr>
        <w:pStyle w:val="subsection"/>
      </w:pPr>
      <w:r w:rsidRPr="00D3782D">
        <w:tab/>
        <w:t>(2A)</w:t>
      </w:r>
      <w:r w:rsidRPr="00D3782D">
        <w:tab/>
        <w:t xml:space="preserve">Each restricted </w:t>
      </w:r>
      <w:proofErr w:type="spellStart"/>
      <w:r w:rsidRPr="00D3782D">
        <w:t>datacasting</w:t>
      </w:r>
      <w:proofErr w:type="spellEnd"/>
      <w:r w:rsidRPr="00D3782D">
        <w:t xml:space="preserve"> licensee must, within 3 months after the end of each financial year that ends during the digital radio moratorium period for the licence area of a commercial radio broadcasting licence, give to the </w:t>
      </w:r>
      <w:proofErr w:type="spellStart"/>
      <w:r w:rsidRPr="00D3782D">
        <w:t>ACMA</w:t>
      </w:r>
      <w:proofErr w:type="spellEnd"/>
      <w:r w:rsidRPr="00D3782D">
        <w:t xml:space="preserve"> written notice of the name of each person who was a director of the restricted </w:t>
      </w:r>
      <w:proofErr w:type="spellStart"/>
      <w:r w:rsidRPr="00D3782D">
        <w:t>datacasting</w:t>
      </w:r>
      <w:proofErr w:type="spellEnd"/>
      <w:r w:rsidRPr="00D3782D">
        <w:t xml:space="preserve"> licensee at the end of that financial year.</w:t>
      </w:r>
    </w:p>
    <w:p w:rsidR="008F1731" w:rsidRPr="00D3782D" w:rsidRDefault="008F1731" w:rsidP="00D3782D">
      <w:pPr>
        <w:pStyle w:val="ItemHead"/>
      </w:pPr>
      <w:r w:rsidRPr="00D3782D">
        <w:t>211  Subsection</w:t>
      </w:r>
      <w:r w:rsidR="00D3782D" w:rsidRPr="00D3782D">
        <w:t> </w:t>
      </w:r>
      <w:r w:rsidRPr="00D3782D">
        <w:t>62(2B)</w:t>
      </w:r>
    </w:p>
    <w:p w:rsidR="008F1731" w:rsidRPr="00D3782D" w:rsidRDefault="008F1731" w:rsidP="00D3782D">
      <w:pPr>
        <w:pStyle w:val="Item"/>
      </w:pPr>
      <w:r w:rsidRPr="00D3782D">
        <w:t>Omit “The details are to be provided”, substitute “The notice is to be”.</w:t>
      </w:r>
    </w:p>
    <w:p w:rsidR="008F1731" w:rsidRPr="00D3782D" w:rsidRDefault="008F1731" w:rsidP="00D3782D">
      <w:pPr>
        <w:pStyle w:val="ItemHead"/>
      </w:pPr>
      <w:r w:rsidRPr="00D3782D">
        <w:t>212  Subsection</w:t>
      </w:r>
      <w:r w:rsidR="00D3782D" w:rsidRPr="00D3782D">
        <w:t> </w:t>
      </w:r>
      <w:r w:rsidRPr="00D3782D">
        <w:t>62(3)</w:t>
      </w:r>
    </w:p>
    <w:p w:rsidR="008F1731" w:rsidRPr="00D3782D" w:rsidRDefault="008F1731" w:rsidP="00D3782D">
      <w:pPr>
        <w:pStyle w:val="Item"/>
      </w:pPr>
      <w:r w:rsidRPr="00D3782D">
        <w:t>Repeal the subsection, substitute:</w:t>
      </w:r>
    </w:p>
    <w:p w:rsidR="008F1731" w:rsidRPr="00D3782D" w:rsidRDefault="008F1731" w:rsidP="00D3782D">
      <w:pPr>
        <w:pStyle w:val="SubsectionHead"/>
      </w:pPr>
      <w:r w:rsidRPr="00D3782D">
        <w:t>Notification by publisher of newspaper</w:t>
      </w:r>
    </w:p>
    <w:p w:rsidR="008F1731" w:rsidRPr="00D3782D" w:rsidRDefault="008F1731" w:rsidP="00D3782D">
      <w:pPr>
        <w:pStyle w:val="subsection"/>
      </w:pPr>
      <w:r w:rsidRPr="00D3782D">
        <w:tab/>
        <w:t>(3)</w:t>
      </w:r>
      <w:r w:rsidRPr="00D3782D">
        <w:tab/>
        <w:t>If:</w:t>
      </w:r>
    </w:p>
    <w:p w:rsidR="008F1731" w:rsidRPr="00D3782D" w:rsidRDefault="008F1731" w:rsidP="00D3782D">
      <w:pPr>
        <w:pStyle w:val="paragraph"/>
      </w:pPr>
      <w:r w:rsidRPr="00D3782D">
        <w:lastRenderedPageBreak/>
        <w:tab/>
        <w:t>(a)</w:t>
      </w:r>
      <w:r w:rsidRPr="00D3782D">
        <w:tab/>
        <w:t>a newspaper is associated with the licence area of a commercial television broadcasting licence or a commercial radio broadcasting licence; and</w:t>
      </w:r>
    </w:p>
    <w:p w:rsidR="008F1731" w:rsidRPr="00D3782D" w:rsidRDefault="008F1731" w:rsidP="00D3782D">
      <w:pPr>
        <w:pStyle w:val="paragraph"/>
      </w:pPr>
      <w:r w:rsidRPr="00D3782D">
        <w:tab/>
        <w:t>(b)</w:t>
      </w:r>
      <w:r w:rsidRPr="00D3782D">
        <w:tab/>
        <w:t>the publisher of the newspaper is a company;</w:t>
      </w:r>
    </w:p>
    <w:p w:rsidR="008F1731" w:rsidRPr="00D3782D" w:rsidRDefault="008F1731" w:rsidP="00D3782D">
      <w:pPr>
        <w:pStyle w:val="subsection2"/>
      </w:pPr>
      <w:r w:rsidRPr="00D3782D">
        <w:t xml:space="preserve">the publisher must, within 3 months after the end of each financial year, give to the </w:t>
      </w:r>
      <w:proofErr w:type="spellStart"/>
      <w:r w:rsidRPr="00D3782D">
        <w:t>ACMA</w:t>
      </w:r>
      <w:proofErr w:type="spellEnd"/>
      <w:r w:rsidRPr="00D3782D">
        <w:t xml:space="preserve"> written notice of the name of each person who was a director of the company at the end of that financial year.</w:t>
      </w:r>
    </w:p>
    <w:p w:rsidR="008F1731" w:rsidRPr="00D3782D" w:rsidRDefault="008F1731" w:rsidP="00D3782D">
      <w:pPr>
        <w:pStyle w:val="ItemHead"/>
      </w:pPr>
      <w:r w:rsidRPr="00D3782D">
        <w:t>213  Subsection</w:t>
      </w:r>
      <w:r w:rsidR="00D3782D" w:rsidRPr="00D3782D">
        <w:t> </w:t>
      </w:r>
      <w:r w:rsidRPr="00D3782D">
        <w:t>62(4)</w:t>
      </w:r>
    </w:p>
    <w:p w:rsidR="008F1731" w:rsidRPr="00D3782D" w:rsidRDefault="008F1731" w:rsidP="00D3782D">
      <w:pPr>
        <w:pStyle w:val="Item"/>
      </w:pPr>
      <w:r w:rsidRPr="00D3782D">
        <w:t>Omit “The details are to be provided”, substitute “The notice is to be”.</w:t>
      </w:r>
    </w:p>
    <w:p w:rsidR="008F1731" w:rsidRPr="00D3782D" w:rsidRDefault="008F1731" w:rsidP="00D3782D">
      <w:pPr>
        <w:pStyle w:val="ItemHead"/>
      </w:pPr>
      <w:r w:rsidRPr="00D3782D">
        <w:t>214  Application of amendments—section</w:t>
      </w:r>
      <w:r w:rsidR="00D3782D" w:rsidRPr="00D3782D">
        <w:t> </w:t>
      </w:r>
      <w:r w:rsidRPr="00D3782D">
        <w:t xml:space="preserve">62 of the </w:t>
      </w:r>
      <w:r w:rsidRPr="00D3782D">
        <w:rPr>
          <w:i/>
        </w:rPr>
        <w:t>Broadcasting Services Act 1992</w:t>
      </w:r>
    </w:p>
    <w:p w:rsidR="008F1731" w:rsidRPr="00D3782D" w:rsidRDefault="008F1731" w:rsidP="00D3782D">
      <w:pPr>
        <w:pStyle w:val="Item"/>
      </w:pPr>
      <w:r w:rsidRPr="00D3782D">
        <w:t>The amendments of section</w:t>
      </w:r>
      <w:r w:rsidR="00D3782D" w:rsidRPr="00D3782D">
        <w:t> </w:t>
      </w:r>
      <w:r w:rsidRPr="00D3782D">
        <w:t xml:space="preserve">62 of the </w:t>
      </w:r>
      <w:r w:rsidRPr="00D3782D">
        <w:rPr>
          <w:i/>
        </w:rPr>
        <w:t>Broadcasting Services Act 1992</w:t>
      </w:r>
      <w:r w:rsidRPr="00D3782D">
        <w:t xml:space="preserve"> made by this Part apply in relation to a financial year that ends after the commencement of this item.</w:t>
      </w:r>
    </w:p>
    <w:p w:rsidR="008F1731" w:rsidRPr="00D3782D" w:rsidRDefault="008F1731" w:rsidP="00D3782D">
      <w:pPr>
        <w:pStyle w:val="ItemHead"/>
      </w:pPr>
      <w:r w:rsidRPr="00D3782D">
        <w:t>215  Subsections</w:t>
      </w:r>
      <w:r w:rsidR="00D3782D" w:rsidRPr="00D3782D">
        <w:t> </w:t>
      </w:r>
      <w:r w:rsidRPr="00D3782D">
        <w:t>63(1), (2A) and (3)</w:t>
      </w:r>
    </w:p>
    <w:p w:rsidR="008F1731" w:rsidRPr="00D3782D" w:rsidRDefault="008F1731" w:rsidP="00D3782D">
      <w:pPr>
        <w:pStyle w:val="Item"/>
      </w:pPr>
      <w:r w:rsidRPr="00D3782D">
        <w:t>Omit “5 days”, substitute “10 days”.</w:t>
      </w:r>
    </w:p>
    <w:p w:rsidR="008F1731" w:rsidRPr="00D3782D" w:rsidRDefault="008F1731" w:rsidP="00D3782D">
      <w:pPr>
        <w:pStyle w:val="ItemHead"/>
      </w:pPr>
      <w:r w:rsidRPr="00D3782D">
        <w:t>216  Application of amendments—section</w:t>
      </w:r>
      <w:r w:rsidR="00D3782D" w:rsidRPr="00D3782D">
        <w:t> </w:t>
      </w:r>
      <w:r w:rsidRPr="00D3782D">
        <w:t xml:space="preserve">63 of the </w:t>
      </w:r>
      <w:r w:rsidRPr="00D3782D">
        <w:rPr>
          <w:i/>
        </w:rPr>
        <w:t>Broadcasting Services Act 1992</w:t>
      </w:r>
    </w:p>
    <w:p w:rsidR="008F1731" w:rsidRPr="00D3782D" w:rsidRDefault="008F1731" w:rsidP="00D3782D">
      <w:pPr>
        <w:pStyle w:val="Item"/>
      </w:pPr>
      <w:r w:rsidRPr="00D3782D">
        <w:t>The amendments of section</w:t>
      </w:r>
      <w:r w:rsidR="00D3782D" w:rsidRPr="00D3782D">
        <w:t> </w:t>
      </w:r>
      <w:r w:rsidRPr="00D3782D">
        <w:t xml:space="preserve">63 of the </w:t>
      </w:r>
      <w:r w:rsidRPr="00D3782D">
        <w:rPr>
          <w:i/>
        </w:rPr>
        <w:t>Broadcasting Services Act 1992</w:t>
      </w:r>
      <w:r w:rsidRPr="00D3782D">
        <w:t xml:space="preserve"> made by this Part apply in relation to the notification by a person of an event, if the person becomes aware of the event after the commencement of this item.</w:t>
      </w:r>
    </w:p>
    <w:p w:rsidR="008F1731" w:rsidRPr="00D3782D" w:rsidRDefault="008F1731" w:rsidP="00D3782D">
      <w:pPr>
        <w:pStyle w:val="ItemHead"/>
      </w:pPr>
      <w:r w:rsidRPr="00D3782D">
        <w:t>217  Subsections</w:t>
      </w:r>
      <w:r w:rsidR="00D3782D" w:rsidRPr="00D3782D">
        <w:t> </w:t>
      </w:r>
      <w:r w:rsidRPr="00D3782D">
        <w:t>64(1), (2A) and (3)</w:t>
      </w:r>
    </w:p>
    <w:p w:rsidR="008F1731" w:rsidRPr="00D3782D" w:rsidRDefault="008F1731" w:rsidP="00D3782D">
      <w:pPr>
        <w:pStyle w:val="Item"/>
      </w:pPr>
      <w:r w:rsidRPr="00D3782D">
        <w:t>Omit “5 days”, substitute “10 days”.</w:t>
      </w:r>
    </w:p>
    <w:p w:rsidR="008F1731" w:rsidRPr="00D3782D" w:rsidRDefault="008F1731" w:rsidP="00D3782D">
      <w:pPr>
        <w:pStyle w:val="ItemHead"/>
      </w:pPr>
      <w:r w:rsidRPr="00D3782D">
        <w:t>218  Application of amendments—section</w:t>
      </w:r>
      <w:r w:rsidR="00D3782D" w:rsidRPr="00D3782D">
        <w:t> </w:t>
      </w:r>
      <w:r w:rsidRPr="00D3782D">
        <w:t xml:space="preserve">64 of the </w:t>
      </w:r>
      <w:r w:rsidRPr="00D3782D">
        <w:rPr>
          <w:i/>
        </w:rPr>
        <w:t>Broadcasting Services Act 1992</w:t>
      </w:r>
    </w:p>
    <w:p w:rsidR="008F1731" w:rsidRPr="00D3782D" w:rsidRDefault="008F1731" w:rsidP="00D3782D">
      <w:pPr>
        <w:pStyle w:val="Item"/>
      </w:pPr>
      <w:r w:rsidRPr="00D3782D">
        <w:t>The amendments of section</w:t>
      </w:r>
      <w:r w:rsidR="00D3782D" w:rsidRPr="00D3782D">
        <w:t> </w:t>
      </w:r>
      <w:r w:rsidRPr="00D3782D">
        <w:t xml:space="preserve">64 of the </w:t>
      </w:r>
      <w:r w:rsidRPr="00D3782D">
        <w:rPr>
          <w:i/>
        </w:rPr>
        <w:t>Broadcasting Services Act 1992</w:t>
      </w:r>
      <w:r w:rsidRPr="00D3782D">
        <w:t xml:space="preserve"> made by this Part apply in relation to the notification by a person of a position, if the person becomes aware of the position after the commencement of this item.</w:t>
      </w:r>
    </w:p>
    <w:p w:rsidR="008F1731" w:rsidRPr="00D3782D" w:rsidRDefault="008F1731" w:rsidP="00D3782D">
      <w:pPr>
        <w:pStyle w:val="ItemHead"/>
      </w:pPr>
      <w:r w:rsidRPr="00D3782D">
        <w:t>219  Section</w:t>
      </w:r>
      <w:r w:rsidR="00D3782D" w:rsidRPr="00D3782D">
        <w:t> </w:t>
      </w:r>
      <w:r w:rsidRPr="00D3782D">
        <w:t>65</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lastRenderedPageBreak/>
        <w:t>220  Section</w:t>
      </w:r>
      <w:r w:rsidR="00D3782D" w:rsidRPr="00D3782D">
        <w:t> </w:t>
      </w:r>
      <w:r w:rsidRPr="00D3782D">
        <w:t>65A</w:t>
      </w:r>
    </w:p>
    <w:p w:rsidR="008F1731" w:rsidRPr="00D3782D" w:rsidRDefault="008F1731" w:rsidP="00D3782D">
      <w:pPr>
        <w:pStyle w:val="Item"/>
      </w:pPr>
      <w:r w:rsidRPr="00D3782D">
        <w:t>Omit “, 64 or 65”, substitute “or 64”.</w:t>
      </w:r>
    </w:p>
    <w:p w:rsidR="008F1731" w:rsidRPr="00D3782D" w:rsidRDefault="008F1731" w:rsidP="00D3782D">
      <w:pPr>
        <w:pStyle w:val="ItemHead"/>
      </w:pPr>
      <w:r w:rsidRPr="00D3782D">
        <w:t>221  Section</w:t>
      </w:r>
      <w:r w:rsidR="00D3782D" w:rsidRPr="00D3782D">
        <w:t> </w:t>
      </w:r>
      <w:r w:rsidRPr="00D3782D">
        <w:t>65B</w:t>
      </w:r>
    </w:p>
    <w:p w:rsidR="008F1731" w:rsidRPr="00D3782D" w:rsidRDefault="008F1731" w:rsidP="00D3782D">
      <w:pPr>
        <w:pStyle w:val="Item"/>
      </w:pPr>
      <w:r w:rsidRPr="00D3782D">
        <w:t>Omit “, 64 and 65”, substitute “and 64”.</w:t>
      </w:r>
    </w:p>
    <w:p w:rsidR="008F1731" w:rsidRPr="00D3782D" w:rsidRDefault="008F1731" w:rsidP="00D3782D">
      <w:pPr>
        <w:pStyle w:val="ItemHead"/>
      </w:pPr>
      <w:r w:rsidRPr="00D3782D">
        <w:t>222  Subparagraph 205B(1)(c)(</w:t>
      </w:r>
      <w:proofErr w:type="spellStart"/>
      <w:r w:rsidRPr="00D3782D">
        <w:t>i</w:t>
      </w:r>
      <w:proofErr w:type="spellEnd"/>
      <w:r w:rsidRPr="00D3782D">
        <w:t>)</w:t>
      </w:r>
    </w:p>
    <w:p w:rsidR="008F1731" w:rsidRPr="00D3782D" w:rsidRDefault="008F1731" w:rsidP="00D3782D">
      <w:pPr>
        <w:pStyle w:val="Item"/>
      </w:pPr>
      <w:r w:rsidRPr="00D3782D">
        <w:t>Omit “an audited balance</w:t>
      </w:r>
      <w:r w:rsidR="004B1914">
        <w:noBreakHyphen/>
      </w:r>
      <w:r w:rsidRPr="00D3782D">
        <w:t>sheet and an audited profit and loss account”, substitute “a balance</w:t>
      </w:r>
      <w:r w:rsidR="004B1914">
        <w:noBreakHyphen/>
      </w:r>
      <w:r w:rsidRPr="00D3782D">
        <w:t>sheet and a profit and loss account”.</w:t>
      </w:r>
    </w:p>
    <w:p w:rsidR="008F1731" w:rsidRPr="00D3782D" w:rsidRDefault="008F1731" w:rsidP="00D3782D">
      <w:pPr>
        <w:pStyle w:val="ItemHead"/>
      </w:pPr>
      <w:r w:rsidRPr="00D3782D">
        <w:t>223  After subsection</w:t>
      </w:r>
      <w:r w:rsidR="00D3782D" w:rsidRPr="00D3782D">
        <w:t> </w:t>
      </w:r>
      <w:r w:rsidRPr="00D3782D">
        <w:t>205B(4)</w:t>
      </w:r>
    </w:p>
    <w:p w:rsidR="008F1731" w:rsidRPr="00D3782D" w:rsidRDefault="008F1731" w:rsidP="00D3782D">
      <w:pPr>
        <w:pStyle w:val="Item"/>
      </w:pPr>
      <w:r w:rsidRPr="00D3782D">
        <w:t>Insert:</w:t>
      </w:r>
    </w:p>
    <w:p w:rsidR="008F1731" w:rsidRPr="00D3782D" w:rsidRDefault="008F1731" w:rsidP="00D3782D">
      <w:pPr>
        <w:pStyle w:val="subsection"/>
      </w:pPr>
      <w:r w:rsidRPr="00D3782D">
        <w:tab/>
        <w:t>(4A)</w:t>
      </w:r>
      <w:r w:rsidRPr="00D3782D">
        <w:tab/>
        <w:t xml:space="preserve">For the purposes of the application of </w:t>
      </w:r>
      <w:r w:rsidR="00D3782D" w:rsidRPr="00D3782D">
        <w:t>subparagraph (</w:t>
      </w:r>
      <w:r w:rsidRPr="00D3782D">
        <w:t>1)(c)(</w:t>
      </w:r>
      <w:proofErr w:type="spellStart"/>
      <w:r w:rsidRPr="00D3782D">
        <w:t>i</w:t>
      </w:r>
      <w:proofErr w:type="spellEnd"/>
      <w:r w:rsidRPr="00D3782D">
        <w:t>) to a licensee:</w:t>
      </w:r>
    </w:p>
    <w:p w:rsidR="008F1731" w:rsidRPr="00D3782D" w:rsidRDefault="008F1731" w:rsidP="00D3782D">
      <w:pPr>
        <w:pStyle w:val="paragraph"/>
      </w:pPr>
      <w:r w:rsidRPr="00D3782D">
        <w:tab/>
        <w:t>(a)</w:t>
      </w:r>
      <w:r w:rsidRPr="00D3782D">
        <w:tab/>
        <w:t>a balance</w:t>
      </w:r>
      <w:r w:rsidR="004B1914">
        <w:noBreakHyphen/>
      </w:r>
      <w:r w:rsidRPr="00D3782D">
        <w:t>sheet must be an audited balance</w:t>
      </w:r>
      <w:r w:rsidR="004B1914">
        <w:noBreakHyphen/>
      </w:r>
      <w:r w:rsidRPr="00D3782D">
        <w:t>sheet; and</w:t>
      </w:r>
    </w:p>
    <w:p w:rsidR="008F1731" w:rsidRPr="00D3782D" w:rsidRDefault="008F1731" w:rsidP="00D3782D">
      <w:pPr>
        <w:pStyle w:val="paragraph"/>
      </w:pPr>
      <w:r w:rsidRPr="00D3782D">
        <w:tab/>
        <w:t>(b)</w:t>
      </w:r>
      <w:r w:rsidRPr="00D3782D">
        <w:tab/>
        <w:t>a profit and loss account must be an audited profit and loss account;</w:t>
      </w:r>
    </w:p>
    <w:p w:rsidR="008F1731" w:rsidRPr="00D3782D" w:rsidRDefault="008F1731" w:rsidP="00D3782D">
      <w:pPr>
        <w:pStyle w:val="subsection2"/>
      </w:pPr>
      <w:r w:rsidRPr="00D3782D">
        <w:t xml:space="preserve">unless the licensee is included in a class of licensees specified by the </w:t>
      </w:r>
      <w:proofErr w:type="spellStart"/>
      <w:r w:rsidRPr="00D3782D">
        <w:t>ACMA</w:t>
      </w:r>
      <w:proofErr w:type="spellEnd"/>
      <w:r w:rsidRPr="00D3782D">
        <w:t xml:space="preserve"> in a legislative instrument.</w:t>
      </w:r>
    </w:p>
    <w:p w:rsidR="008F1731" w:rsidRPr="00D3782D" w:rsidRDefault="008F1731" w:rsidP="00D3782D">
      <w:pPr>
        <w:pStyle w:val="ItemHead"/>
      </w:pPr>
      <w:r w:rsidRPr="00D3782D">
        <w:t>224  Clause</w:t>
      </w:r>
      <w:r w:rsidR="00D3782D" w:rsidRPr="00D3782D">
        <w:t> </w:t>
      </w:r>
      <w:r w:rsidRPr="00D3782D">
        <w:t>5H of Schedule</w:t>
      </w:r>
      <w:r w:rsidR="00D3782D" w:rsidRPr="00D3782D">
        <w:t> </w:t>
      </w:r>
      <w:r w:rsidRPr="00D3782D">
        <w:t>4</w:t>
      </w:r>
    </w:p>
    <w:p w:rsidR="008F1731" w:rsidRPr="00D3782D" w:rsidRDefault="008F1731" w:rsidP="00D3782D">
      <w:pPr>
        <w:pStyle w:val="Item"/>
      </w:pPr>
      <w:r w:rsidRPr="00D3782D">
        <w:t>Repeal the clause.</w:t>
      </w:r>
    </w:p>
    <w:p w:rsidR="008F1731" w:rsidRPr="00D3782D" w:rsidRDefault="008F1731" w:rsidP="00D3782D">
      <w:pPr>
        <w:pStyle w:val="ActHead9"/>
        <w:rPr>
          <w:i w:val="0"/>
        </w:rPr>
      </w:pPr>
      <w:bookmarkStart w:id="71" w:name="_Toc401579586"/>
      <w:r w:rsidRPr="00D3782D">
        <w:t>Interactive Gambling Act 2001</w:t>
      </w:r>
      <w:bookmarkEnd w:id="71"/>
    </w:p>
    <w:p w:rsidR="008F1731" w:rsidRPr="00D3782D" w:rsidRDefault="008F1731" w:rsidP="00D3782D">
      <w:pPr>
        <w:pStyle w:val="ItemHead"/>
      </w:pPr>
      <w:r w:rsidRPr="00D3782D">
        <w:t>225  Paragraphs 61EA(1)(c) and (2)(c)</w:t>
      </w:r>
    </w:p>
    <w:p w:rsidR="008F1731" w:rsidRPr="00D3782D" w:rsidRDefault="008F1731" w:rsidP="00D3782D">
      <w:pPr>
        <w:pStyle w:val="Item"/>
      </w:pPr>
      <w:r w:rsidRPr="00D3782D">
        <w:t>Repeal the paragraphs.</w:t>
      </w:r>
    </w:p>
    <w:p w:rsidR="008F1731" w:rsidRPr="00D3782D" w:rsidRDefault="008F1731" w:rsidP="00D3782D">
      <w:pPr>
        <w:pStyle w:val="ItemHead"/>
      </w:pPr>
      <w:r w:rsidRPr="00D3782D">
        <w:t>226  Section</w:t>
      </w:r>
      <w:r w:rsidR="00D3782D" w:rsidRPr="00D3782D">
        <w:t> </w:t>
      </w:r>
      <w:r w:rsidRPr="00D3782D">
        <w:t>61EC</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227  Application of amendment—pre</w:t>
      </w:r>
      <w:r w:rsidR="004B1914">
        <w:noBreakHyphen/>
      </w:r>
      <w:r w:rsidRPr="00D3782D">
        <w:t>1</w:t>
      </w:r>
      <w:r w:rsidR="00D3782D" w:rsidRPr="00D3782D">
        <w:t> </w:t>
      </w:r>
      <w:r w:rsidRPr="00D3782D">
        <w:t>October 2003 events</w:t>
      </w:r>
    </w:p>
    <w:p w:rsidR="008F1731" w:rsidRPr="00D3782D" w:rsidRDefault="008F1731" w:rsidP="00D3782D">
      <w:pPr>
        <w:pStyle w:val="Item"/>
      </w:pPr>
      <w:r w:rsidRPr="00D3782D">
        <w:t>Despite the repeal of section</w:t>
      </w:r>
      <w:r w:rsidR="00D3782D" w:rsidRPr="00D3782D">
        <w:t> </w:t>
      </w:r>
      <w:r w:rsidRPr="00D3782D">
        <w:t>61EC of the</w:t>
      </w:r>
      <w:r w:rsidRPr="00D3782D">
        <w:rPr>
          <w:i/>
        </w:rPr>
        <w:t xml:space="preserve"> Interactive Gambling Act 2001 </w:t>
      </w:r>
      <w:r w:rsidRPr="00D3782D">
        <w:t>by this Part, that section continues to apply, in relation to an advertisement published in connection with an event completed before 1</w:t>
      </w:r>
      <w:r w:rsidR="00D3782D" w:rsidRPr="00D3782D">
        <w:t> </w:t>
      </w:r>
      <w:r w:rsidRPr="00D3782D">
        <w:t>October 2003, as if that repeal had not happened.</w:t>
      </w:r>
    </w:p>
    <w:p w:rsidR="008F1731" w:rsidRPr="00D3782D" w:rsidRDefault="008F1731" w:rsidP="00D3782D">
      <w:pPr>
        <w:pStyle w:val="ItemHead"/>
      </w:pPr>
      <w:r w:rsidRPr="00D3782D">
        <w:lastRenderedPageBreak/>
        <w:t>228  Section</w:t>
      </w:r>
      <w:r w:rsidR="00D3782D" w:rsidRPr="00D3782D">
        <w:t> </w:t>
      </w:r>
      <w:r w:rsidRPr="00D3782D">
        <w:t>61EG</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229  Application of amendment—pre</w:t>
      </w:r>
      <w:r w:rsidR="004B1914">
        <w:noBreakHyphen/>
      </w:r>
      <w:r w:rsidRPr="00D3782D">
        <w:t>1</w:t>
      </w:r>
      <w:r w:rsidR="00D3782D" w:rsidRPr="00D3782D">
        <w:t> </w:t>
      </w:r>
      <w:r w:rsidRPr="00D3782D">
        <w:t>July 2003 advertisements</w:t>
      </w:r>
    </w:p>
    <w:p w:rsidR="008F1731" w:rsidRPr="00D3782D" w:rsidRDefault="008F1731" w:rsidP="00D3782D">
      <w:pPr>
        <w:pStyle w:val="Item"/>
      </w:pPr>
      <w:r w:rsidRPr="00D3782D">
        <w:t>Despite the repeal of section</w:t>
      </w:r>
      <w:r w:rsidR="00D3782D" w:rsidRPr="00D3782D">
        <w:t> </w:t>
      </w:r>
      <w:r w:rsidRPr="00D3782D">
        <w:t xml:space="preserve">61EG of the </w:t>
      </w:r>
      <w:r w:rsidRPr="00D3782D">
        <w:rPr>
          <w:i/>
        </w:rPr>
        <w:t xml:space="preserve">Interactive Gambling Act 2001 </w:t>
      </w:r>
      <w:r w:rsidRPr="00D3782D">
        <w:t>by this Part, that section continues to apply, in relation to an advertisement that was published before 1</w:t>
      </w:r>
      <w:r w:rsidR="00D3782D" w:rsidRPr="00D3782D">
        <w:t> </w:t>
      </w:r>
      <w:r w:rsidRPr="00D3782D">
        <w:t>July 2003, as if that repeal had not happened.</w:t>
      </w:r>
    </w:p>
    <w:p w:rsidR="008F1731" w:rsidRPr="00D3782D" w:rsidRDefault="008F1731" w:rsidP="00D3782D">
      <w:pPr>
        <w:pStyle w:val="ItemHead"/>
      </w:pPr>
      <w:r w:rsidRPr="00D3782D">
        <w:t>230  Section</w:t>
      </w:r>
      <w:r w:rsidR="00D3782D" w:rsidRPr="00D3782D">
        <w:t> </w:t>
      </w:r>
      <w:r w:rsidRPr="00D3782D">
        <w:t>61EH</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231  Application of amendment—pre</w:t>
      </w:r>
      <w:r w:rsidR="004B1914">
        <w:noBreakHyphen/>
      </w:r>
      <w:r w:rsidRPr="00D3782D">
        <w:t>1</w:t>
      </w:r>
      <w:r w:rsidR="00D3782D" w:rsidRPr="00D3782D">
        <w:t> </w:t>
      </w:r>
      <w:r w:rsidRPr="00D3782D">
        <w:t>July 2003 display of signs</w:t>
      </w:r>
    </w:p>
    <w:p w:rsidR="008F1731" w:rsidRPr="00D3782D" w:rsidRDefault="008F1731" w:rsidP="00D3782D">
      <w:pPr>
        <w:pStyle w:val="Item"/>
      </w:pPr>
      <w:r w:rsidRPr="00D3782D">
        <w:t>Despite the repeal of section</w:t>
      </w:r>
      <w:r w:rsidR="00D3782D" w:rsidRPr="00D3782D">
        <w:t> </w:t>
      </w:r>
      <w:r w:rsidRPr="00D3782D">
        <w:t>61EH of the</w:t>
      </w:r>
      <w:r w:rsidRPr="00D3782D">
        <w:rPr>
          <w:i/>
        </w:rPr>
        <w:t xml:space="preserve"> Interactive Gambling Act 2001 </w:t>
      </w:r>
      <w:r w:rsidRPr="00D3782D">
        <w:t>by this Part, that section continues to apply, in relation to an advertising sign covered by that section, as if that repeal had not happened.</w:t>
      </w:r>
    </w:p>
    <w:p w:rsidR="008F1731" w:rsidRPr="00D3782D" w:rsidRDefault="008F1731" w:rsidP="00D3782D">
      <w:pPr>
        <w:pStyle w:val="ItemHead"/>
      </w:pPr>
      <w:r w:rsidRPr="00D3782D">
        <w:t>232  Sections</w:t>
      </w:r>
      <w:r w:rsidR="00D3782D" w:rsidRPr="00D3782D">
        <w:t> </w:t>
      </w:r>
      <w:r w:rsidRPr="00D3782D">
        <w:t>61FB and 61FC</w:t>
      </w:r>
    </w:p>
    <w:p w:rsidR="008F1731" w:rsidRPr="00D3782D" w:rsidRDefault="008F1731" w:rsidP="00D3782D">
      <w:pPr>
        <w:pStyle w:val="Item"/>
      </w:pPr>
      <w:r w:rsidRPr="00D3782D">
        <w:t>Repeal the sections.</w:t>
      </w:r>
    </w:p>
    <w:p w:rsidR="008F1731" w:rsidRPr="00D3782D" w:rsidRDefault="008F1731" w:rsidP="00D3782D">
      <w:pPr>
        <w:pStyle w:val="ActHead9"/>
        <w:rPr>
          <w:i w:val="0"/>
        </w:rPr>
      </w:pPr>
      <w:bookmarkStart w:id="72" w:name="_Toc401579587"/>
      <w:proofErr w:type="spellStart"/>
      <w:r w:rsidRPr="00D3782D">
        <w:t>Radiocommunications</w:t>
      </w:r>
      <w:proofErr w:type="spellEnd"/>
      <w:r w:rsidRPr="00D3782D">
        <w:t xml:space="preserve"> Act 1992</w:t>
      </w:r>
      <w:bookmarkEnd w:id="72"/>
    </w:p>
    <w:p w:rsidR="008F1731" w:rsidRPr="00D3782D" w:rsidRDefault="008F1731" w:rsidP="00D3782D">
      <w:pPr>
        <w:pStyle w:val="ItemHead"/>
      </w:pPr>
      <w:r w:rsidRPr="00D3782D">
        <w:t>233  Subsection</w:t>
      </w:r>
      <w:r w:rsidR="00D3782D" w:rsidRPr="00D3782D">
        <w:t> </w:t>
      </w:r>
      <w:r w:rsidRPr="00D3782D">
        <w:t>132(4)</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234  Application of amendment—class licences</w:t>
      </w:r>
    </w:p>
    <w:p w:rsidR="008F1731" w:rsidRPr="00D3782D" w:rsidRDefault="008F1731" w:rsidP="00D3782D">
      <w:pPr>
        <w:pStyle w:val="Item"/>
      </w:pPr>
      <w:r w:rsidRPr="00D3782D">
        <w:t>The repeal of subsection</w:t>
      </w:r>
      <w:r w:rsidR="00D3782D" w:rsidRPr="00D3782D">
        <w:t> </w:t>
      </w:r>
      <w:r w:rsidRPr="00D3782D">
        <w:t xml:space="preserve">132(4) of the </w:t>
      </w:r>
      <w:proofErr w:type="spellStart"/>
      <w:r w:rsidRPr="00D3782D">
        <w:rPr>
          <w:i/>
        </w:rPr>
        <w:t>Radiocommunications</w:t>
      </w:r>
      <w:proofErr w:type="spellEnd"/>
      <w:r w:rsidRPr="00D3782D">
        <w:rPr>
          <w:i/>
        </w:rPr>
        <w:t xml:space="preserve"> Act 1992</w:t>
      </w:r>
      <w:r w:rsidRPr="00D3782D">
        <w:t xml:space="preserve"> by this Part applies to a class licence issued after the commencement of this item.</w:t>
      </w:r>
    </w:p>
    <w:p w:rsidR="008F1731" w:rsidRPr="00D3782D" w:rsidRDefault="008F1731" w:rsidP="00D3782D">
      <w:pPr>
        <w:pStyle w:val="ItemHead"/>
      </w:pPr>
      <w:r w:rsidRPr="00D3782D">
        <w:t>235  Section</w:t>
      </w:r>
      <w:r w:rsidR="00D3782D" w:rsidRPr="00D3782D">
        <w:t> </w:t>
      </w:r>
      <w:r w:rsidRPr="00D3782D">
        <w:t>164</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lastRenderedPageBreak/>
        <w:t>236  Application of amendment—standards</w:t>
      </w:r>
    </w:p>
    <w:p w:rsidR="008F1731" w:rsidRPr="00D3782D" w:rsidRDefault="008F1731" w:rsidP="00D3782D">
      <w:pPr>
        <w:pStyle w:val="Item"/>
      </w:pPr>
      <w:r w:rsidRPr="00D3782D">
        <w:t>The repeal of section</w:t>
      </w:r>
      <w:r w:rsidR="00D3782D" w:rsidRPr="00D3782D">
        <w:t> </w:t>
      </w:r>
      <w:r w:rsidRPr="00D3782D">
        <w:t xml:space="preserve">164 of the </w:t>
      </w:r>
      <w:proofErr w:type="spellStart"/>
      <w:r w:rsidRPr="00D3782D">
        <w:rPr>
          <w:i/>
        </w:rPr>
        <w:t>Radiocommunications</w:t>
      </w:r>
      <w:proofErr w:type="spellEnd"/>
      <w:r w:rsidRPr="00D3782D">
        <w:rPr>
          <w:i/>
        </w:rPr>
        <w:t xml:space="preserve"> Act 1992</w:t>
      </w:r>
      <w:r w:rsidRPr="00D3782D">
        <w:t xml:space="preserve"> by this Part applies to a standard made after the commencement of this item.</w:t>
      </w:r>
    </w:p>
    <w:p w:rsidR="008F1731" w:rsidRPr="00D3782D" w:rsidRDefault="008F1731" w:rsidP="00D3782D">
      <w:pPr>
        <w:pStyle w:val="ActHead9"/>
        <w:rPr>
          <w:i w:val="0"/>
        </w:rPr>
      </w:pPr>
      <w:bookmarkStart w:id="73" w:name="_Toc401579588"/>
      <w:r w:rsidRPr="00D3782D">
        <w:t>Special Broadcasting Service Act 1991</w:t>
      </w:r>
      <w:bookmarkEnd w:id="73"/>
    </w:p>
    <w:p w:rsidR="008F1731" w:rsidRPr="00D3782D" w:rsidRDefault="008F1731" w:rsidP="00D3782D">
      <w:pPr>
        <w:pStyle w:val="ItemHead"/>
      </w:pPr>
      <w:r w:rsidRPr="00D3782D">
        <w:t>237  Sections</w:t>
      </w:r>
      <w:r w:rsidR="00D3782D" w:rsidRPr="00D3782D">
        <w:t> </w:t>
      </w:r>
      <w:r w:rsidRPr="00D3782D">
        <w:t>78, 79 and 82</w:t>
      </w:r>
    </w:p>
    <w:p w:rsidR="008F1731" w:rsidRPr="00D3782D" w:rsidRDefault="008F1731" w:rsidP="00D3782D">
      <w:pPr>
        <w:pStyle w:val="Item"/>
      </w:pPr>
      <w:r w:rsidRPr="00D3782D">
        <w:t>Repeal the sections.</w:t>
      </w:r>
    </w:p>
    <w:p w:rsidR="008F1731" w:rsidRPr="00D3782D" w:rsidRDefault="008F1731" w:rsidP="00D3782D">
      <w:pPr>
        <w:pStyle w:val="ItemHead"/>
      </w:pPr>
      <w:r w:rsidRPr="00D3782D">
        <w:t>238  Subsection</w:t>
      </w:r>
      <w:r w:rsidR="00D3782D" w:rsidRPr="00D3782D">
        <w:t> </w:t>
      </w:r>
      <w:r w:rsidRPr="00D3782D">
        <w:t>85(1)</w:t>
      </w:r>
    </w:p>
    <w:p w:rsidR="008F1731" w:rsidRPr="00D3782D" w:rsidRDefault="008F1731" w:rsidP="00D3782D">
      <w:pPr>
        <w:pStyle w:val="Item"/>
      </w:pPr>
      <w:r w:rsidRPr="00D3782D">
        <w:t>Omit “(1)”.</w:t>
      </w:r>
    </w:p>
    <w:p w:rsidR="008F1731" w:rsidRPr="00D3782D" w:rsidRDefault="008F1731" w:rsidP="00D3782D">
      <w:pPr>
        <w:pStyle w:val="ItemHead"/>
      </w:pPr>
      <w:r w:rsidRPr="00D3782D">
        <w:t>239  Subsection</w:t>
      </w:r>
      <w:r w:rsidR="00D3782D" w:rsidRPr="00D3782D">
        <w:t> </w:t>
      </w:r>
      <w:r w:rsidRPr="00D3782D">
        <w:t>85(2)</w:t>
      </w:r>
    </w:p>
    <w:p w:rsidR="008F1731" w:rsidRPr="00D3782D" w:rsidRDefault="008F1731" w:rsidP="00D3782D">
      <w:pPr>
        <w:pStyle w:val="Item"/>
      </w:pPr>
      <w:r w:rsidRPr="00D3782D">
        <w:t>Repeal the subsection.</w:t>
      </w:r>
    </w:p>
    <w:p w:rsidR="008F1731" w:rsidRPr="00D3782D" w:rsidRDefault="008F1731" w:rsidP="00D3782D">
      <w:pPr>
        <w:pStyle w:val="ItemHead"/>
      </w:pPr>
      <w:r w:rsidRPr="00D3782D">
        <w:t>240  Section</w:t>
      </w:r>
      <w:r w:rsidR="00D3782D" w:rsidRPr="00D3782D">
        <w:t> </w:t>
      </w:r>
      <w:r w:rsidRPr="00D3782D">
        <w:t>88</w:t>
      </w:r>
    </w:p>
    <w:p w:rsidR="008F1731" w:rsidRPr="00D3782D" w:rsidRDefault="008F1731" w:rsidP="00D3782D">
      <w:pPr>
        <w:pStyle w:val="Item"/>
      </w:pPr>
      <w:r w:rsidRPr="00D3782D">
        <w:t>Repeal the section.</w:t>
      </w:r>
    </w:p>
    <w:p w:rsidR="008F1731" w:rsidRPr="00D3782D" w:rsidRDefault="008F1731" w:rsidP="00D3782D">
      <w:pPr>
        <w:pStyle w:val="ItemHead"/>
      </w:pPr>
      <w:r w:rsidRPr="00D3782D">
        <w:t>241  Section</w:t>
      </w:r>
      <w:r w:rsidR="00D3782D" w:rsidRPr="00D3782D">
        <w:t> </w:t>
      </w:r>
      <w:r w:rsidRPr="00D3782D">
        <w:t>89</w:t>
      </w:r>
    </w:p>
    <w:p w:rsidR="008F1731" w:rsidRPr="00D3782D" w:rsidRDefault="008F1731" w:rsidP="00D3782D">
      <w:pPr>
        <w:pStyle w:val="Item"/>
      </w:pPr>
      <w:r w:rsidRPr="00D3782D">
        <w:t>Omit “section</w:t>
      </w:r>
      <w:r w:rsidR="00D3782D" w:rsidRPr="00D3782D">
        <w:t> </w:t>
      </w:r>
      <w:r w:rsidRPr="00D3782D">
        <w:t>69”, substitute “repealed section</w:t>
      </w:r>
      <w:r w:rsidR="00D3782D" w:rsidRPr="00D3782D">
        <w:t> </w:t>
      </w:r>
      <w:r w:rsidRPr="00D3782D">
        <w:t>69 of this Act”.</w:t>
      </w:r>
    </w:p>
    <w:p w:rsidR="008F1731" w:rsidRPr="00D3782D" w:rsidRDefault="008F1731" w:rsidP="00D3782D">
      <w:pPr>
        <w:pStyle w:val="ItemHead"/>
      </w:pPr>
      <w:r w:rsidRPr="00D3782D">
        <w:t>242  Sections</w:t>
      </w:r>
      <w:r w:rsidR="00D3782D" w:rsidRPr="00D3782D">
        <w:t> </w:t>
      </w:r>
      <w:r w:rsidRPr="00D3782D">
        <w:t>90, 91 and 92</w:t>
      </w:r>
    </w:p>
    <w:p w:rsidR="008F1731" w:rsidRPr="00D3782D" w:rsidRDefault="008F1731" w:rsidP="00D3782D">
      <w:pPr>
        <w:pStyle w:val="Item"/>
      </w:pPr>
      <w:r w:rsidRPr="00D3782D">
        <w:t>Repeal the sections.</w:t>
      </w:r>
    </w:p>
    <w:p w:rsidR="008F1731" w:rsidRPr="00D3782D" w:rsidRDefault="008F1731" w:rsidP="00D3782D">
      <w:pPr>
        <w:pStyle w:val="ActHead9"/>
        <w:rPr>
          <w:i w:val="0"/>
        </w:rPr>
      </w:pPr>
      <w:bookmarkStart w:id="74" w:name="_Toc401579589"/>
      <w:r w:rsidRPr="00D3782D">
        <w:t>Telecommunications Act 1997</w:t>
      </w:r>
      <w:bookmarkEnd w:id="74"/>
    </w:p>
    <w:p w:rsidR="008F1731" w:rsidRPr="00D3782D" w:rsidRDefault="008F1731" w:rsidP="00D3782D">
      <w:pPr>
        <w:pStyle w:val="ItemHead"/>
      </w:pPr>
      <w:r w:rsidRPr="00D3782D">
        <w:t>243  Subparagraph 27(7)(d)(ii) of Schedule</w:t>
      </w:r>
      <w:r w:rsidR="00D3782D" w:rsidRPr="00D3782D">
        <w:t> </w:t>
      </w:r>
      <w:r w:rsidRPr="00D3782D">
        <w:t>3</w:t>
      </w:r>
    </w:p>
    <w:p w:rsidR="008F1731" w:rsidRPr="00D3782D" w:rsidRDefault="008F1731" w:rsidP="00D3782D">
      <w:pPr>
        <w:pStyle w:val="Item"/>
      </w:pPr>
      <w:r w:rsidRPr="00D3782D">
        <w:t>Repeal the subparagraph.</w:t>
      </w:r>
    </w:p>
    <w:p w:rsidR="008F1731" w:rsidRPr="00D3782D" w:rsidRDefault="008F1731" w:rsidP="00D3782D">
      <w:pPr>
        <w:pStyle w:val="ItemHead"/>
      </w:pPr>
      <w:r w:rsidRPr="00D3782D">
        <w:t>244  Clause</w:t>
      </w:r>
      <w:r w:rsidR="00D3782D" w:rsidRPr="00D3782D">
        <w:t> </w:t>
      </w:r>
      <w:r w:rsidRPr="00D3782D">
        <w:t>55 of Schedule</w:t>
      </w:r>
      <w:r w:rsidR="00D3782D" w:rsidRPr="00D3782D">
        <w:t> </w:t>
      </w:r>
      <w:r w:rsidRPr="00D3782D">
        <w:t>3</w:t>
      </w:r>
    </w:p>
    <w:p w:rsidR="008F1731" w:rsidRPr="00D3782D" w:rsidRDefault="008F1731" w:rsidP="00D3782D">
      <w:pPr>
        <w:pStyle w:val="Item"/>
      </w:pPr>
      <w:r w:rsidRPr="00D3782D">
        <w:t>Repeal the clause.</w:t>
      </w:r>
    </w:p>
    <w:p w:rsidR="008F1731" w:rsidRPr="00D3782D" w:rsidRDefault="008F1731" w:rsidP="00D3782D">
      <w:pPr>
        <w:pStyle w:val="ItemHead"/>
      </w:pPr>
      <w:r w:rsidRPr="00D3782D">
        <w:t>245  Paragraph 1(z) of Schedule</w:t>
      </w:r>
      <w:r w:rsidR="00D3782D" w:rsidRPr="00D3782D">
        <w:t> </w:t>
      </w:r>
      <w:r w:rsidRPr="00D3782D">
        <w:t>4</w:t>
      </w:r>
    </w:p>
    <w:p w:rsidR="008F1731" w:rsidRPr="00D3782D" w:rsidRDefault="008F1731" w:rsidP="00D3782D">
      <w:pPr>
        <w:pStyle w:val="Item"/>
      </w:pPr>
      <w:r w:rsidRPr="00D3782D">
        <w:t>Repeal the paragraph.</w:t>
      </w:r>
    </w:p>
    <w:p w:rsidR="008F1731" w:rsidRPr="00D3782D" w:rsidRDefault="008F1731" w:rsidP="00D3782D">
      <w:pPr>
        <w:pStyle w:val="ActHead9"/>
        <w:rPr>
          <w:i w:val="0"/>
        </w:rPr>
      </w:pPr>
      <w:bookmarkStart w:id="75" w:name="_Toc401579590"/>
      <w:r w:rsidRPr="00D3782D">
        <w:lastRenderedPageBreak/>
        <w:t>Telecommunications (Consumer Protection and Service Standards) Act 1999</w:t>
      </w:r>
      <w:bookmarkEnd w:id="75"/>
    </w:p>
    <w:p w:rsidR="008F1731" w:rsidRPr="00D3782D" w:rsidRDefault="008F1731" w:rsidP="00D3782D">
      <w:pPr>
        <w:pStyle w:val="ItemHead"/>
      </w:pPr>
      <w:r w:rsidRPr="00D3782D">
        <w:t>246  Section</w:t>
      </w:r>
      <w:r w:rsidR="00D3782D" w:rsidRPr="00D3782D">
        <w:t> </w:t>
      </w:r>
      <w:r w:rsidRPr="00D3782D">
        <w:t>4</w:t>
      </w:r>
    </w:p>
    <w:p w:rsidR="008F1731" w:rsidRPr="00D3782D" w:rsidRDefault="008F1731" w:rsidP="00D3782D">
      <w:pPr>
        <w:pStyle w:val="Item"/>
      </w:pPr>
      <w:r w:rsidRPr="00D3782D">
        <w:t>Omit:</w:t>
      </w:r>
    </w:p>
    <w:p w:rsidR="008F1731" w:rsidRPr="00D3782D" w:rsidRDefault="008F1731" w:rsidP="00D3782D">
      <w:pPr>
        <w:pStyle w:val="SOBullet"/>
      </w:pPr>
      <w:r w:rsidRPr="00D3782D">
        <w:rPr>
          <w:sz w:val="28"/>
        </w:rPr>
        <w:t>•</w:t>
      </w:r>
      <w:r w:rsidRPr="00D3782D">
        <w:tab/>
        <w:t>The Minister may direct Telstra to take action directed towards ensuring that Telstra complies with this Act.</w:t>
      </w:r>
    </w:p>
    <w:p w:rsidR="008F1731" w:rsidRPr="00D3782D" w:rsidRDefault="008F1731" w:rsidP="00D3782D">
      <w:pPr>
        <w:pStyle w:val="ItemHead"/>
      </w:pPr>
      <w:r w:rsidRPr="00D3782D">
        <w:t>247  Section</w:t>
      </w:r>
      <w:r w:rsidR="00D3782D" w:rsidRPr="00D3782D">
        <w:t> </w:t>
      </w:r>
      <w:r w:rsidRPr="00D3782D">
        <w:t>159</w:t>
      </w:r>
    </w:p>
    <w:p w:rsidR="008F1731" w:rsidRPr="00D3782D" w:rsidRDefault="008F1731" w:rsidP="00D3782D">
      <w:pPr>
        <w:pStyle w:val="Item"/>
      </w:pPr>
      <w:r w:rsidRPr="00D3782D">
        <w:t>Repeal the section.</w:t>
      </w:r>
    </w:p>
    <w:p w:rsidR="005E52E7" w:rsidRPr="00D3782D" w:rsidRDefault="005E52E7" w:rsidP="00D3782D">
      <w:pPr>
        <w:pStyle w:val="ActHead6"/>
        <w:pageBreakBefore/>
      </w:pPr>
      <w:bookmarkStart w:id="76" w:name="_Toc401579591"/>
      <w:r w:rsidRPr="00D3782D">
        <w:rPr>
          <w:rStyle w:val="CharAmSchNo"/>
        </w:rPr>
        <w:lastRenderedPageBreak/>
        <w:t>Schedule</w:t>
      </w:r>
      <w:r w:rsidR="00D3782D" w:rsidRPr="00D3782D">
        <w:rPr>
          <w:rStyle w:val="CharAmSchNo"/>
        </w:rPr>
        <w:t> </w:t>
      </w:r>
      <w:r w:rsidRPr="00D3782D">
        <w:rPr>
          <w:rStyle w:val="CharAmSchNo"/>
        </w:rPr>
        <w:t>3</w:t>
      </w:r>
      <w:r w:rsidRPr="00D3782D">
        <w:t>—</w:t>
      </w:r>
      <w:r w:rsidRPr="00D3782D">
        <w:rPr>
          <w:rStyle w:val="CharAmSchText"/>
        </w:rPr>
        <w:t>Defence</w:t>
      </w:r>
      <w:bookmarkEnd w:id="76"/>
    </w:p>
    <w:p w:rsidR="005E52E7" w:rsidRPr="00D3782D" w:rsidRDefault="005E52E7" w:rsidP="00D3782D">
      <w:pPr>
        <w:pStyle w:val="ActHead7"/>
      </w:pPr>
      <w:bookmarkStart w:id="77" w:name="_Toc401579592"/>
      <w:r w:rsidRPr="00D3782D">
        <w:rPr>
          <w:rStyle w:val="CharAmPartNo"/>
        </w:rPr>
        <w:t>Part</w:t>
      </w:r>
      <w:r w:rsidR="00D3782D" w:rsidRPr="00D3782D">
        <w:rPr>
          <w:rStyle w:val="CharAmPartNo"/>
        </w:rPr>
        <w:t> </w:t>
      </w:r>
      <w:r w:rsidRPr="00D3782D">
        <w:rPr>
          <w:rStyle w:val="CharAmPartNo"/>
        </w:rPr>
        <w:t>1</w:t>
      </w:r>
      <w:r w:rsidRPr="00D3782D">
        <w:t>—</w:t>
      </w:r>
      <w:r w:rsidRPr="00D3782D">
        <w:rPr>
          <w:rStyle w:val="CharAmPartText"/>
        </w:rPr>
        <w:t>Repeals of Acts</w:t>
      </w:r>
      <w:bookmarkEnd w:id="77"/>
    </w:p>
    <w:p w:rsidR="005E52E7" w:rsidRPr="00D3782D" w:rsidRDefault="005E52E7" w:rsidP="00D3782D">
      <w:pPr>
        <w:pStyle w:val="ActHead9"/>
        <w:rPr>
          <w:i w:val="0"/>
        </w:rPr>
      </w:pPr>
      <w:bookmarkStart w:id="78" w:name="_Toc401579593"/>
      <w:r w:rsidRPr="00D3782D">
        <w:t>Approved Defence Projects Protection Act 1947</w:t>
      </w:r>
      <w:bookmarkEnd w:id="78"/>
    </w:p>
    <w:p w:rsidR="005E52E7" w:rsidRPr="00D3782D" w:rsidRDefault="005E52E7" w:rsidP="00D3782D">
      <w:pPr>
        <w:pStyle w:val="ItemHead"/>
      </w:pPr>
      <w:r w:rsidRPr="00D3782D">
        <w:t>1  The whole of the Act</w:t>
      </w:r>
    </w:p>
    <w:p w:rsidR="005E52E7" w:rsidRPr="00D3782D" w:rsidRDefault="005E52E7" w:rsidP="00D3782D">
      <w:pPr>
        <w:pStyle w:val="Item"/>
      </w:pPr>
      <w:r w:rsidRPr="00D3782D">
        <w:t>Repeal the Act.</w:t>
      </w:r>
    </w:p>
    <w:p w:rsidR="005E52E7" w:rsidRPr="00D3782D" w:rsidRDefault="005E52E7" w:rsidP="00D3782D">
      <w:pPr>
        <w:pStyle w:val="ActHead9"/>
        <w:rPr>
          <w:i w:val="0"/>
        </w:rPr>
      </w:pPr>
      <w:bookmarkStart w:id="79" w:name="_Toc401579594"/>
      <w:r w:rsidRPr="00D3782D">
        <w:t>Commonwealth and State Housing Agreement (Service Personnel) Act 1990</w:t>
      </w:r>
      <w:bookmarkEnd w:id="79"/>
    </w:p>
    <w:p w:rsidR="005E52E7" w:rsidRPr="00D3782D" w:rsidRDefault="005E52E7" w:rsidP="00D3782D">
      <w:pPr>
        <w:pStyle w:val="ItemHead"/>
      </w:pPr>
      <w:r w:rsidRPr="00D3782D">
        <w:t>2  The whole of the Act</w:t>
      </w:r>
    </w:p>
    <w:p w:rsidR="005E52E7" w:rsidRPr="00D3782D" w:rsidRDefault="005E52E7" w:rsidP="00D3782D">
      <w:pPr>
        <w:pStyle w:val="Item"/>
      </w:pPr>
      <w:r w:rsidRPr="00D3782D">
        <w:t>Repeal the Act.</w:t>
      </w:r>
    </w:p>
    <w:p w:rsidR="005E52E7" w:rsidRPr="00D3782D" w:rsidRDefault="005E52E7" w:rsidP="00D3782D">
      <w:pPr>
        <w:pStyle w:val="ActHead9"/>
        <w:rPr>
          <w:i w:val="0"/>
        </w:rPr>
      </w:pPr>
      <w:bookmarkStart w:id="80" w:name="_Toc401579595"/>
      <w:r w:rsidRPr="00D3782D">
        <w:t>War Service Estates Act 1942</w:t>
      </w:r>
      <w:bookmarkEnd w:id="80"/>
    </w:p>
    <w:p w:rsidR="005E52E7" w:rsidRPr="00D3782D" w:rsidRDefault="00DD7319" w:rsidP="00D3782D">
      <w:pPr>
        <w:pStyle w:val="ItemHead"/>
      </w:pPr>
      <w:r w:rsidRPr="00D3782D">
        <w:t>3</w:t>
      </w:r>
      <w:r w:rsidR="005E52E7" w:rsidRPr="00D3782D">
        <w:t xml:space="preserve">  The whole of the Act</w:t>
      </w:r>
    </w:p>
    <w:p w:rsidR="005E52E7" w:rsidRPr="00D3782D" w:rsidRDefault="005E52E7" w:rsidP="00D3782D">
      <w:pPr>
        <w:pStyle w:val="Item"/>
      </w:pPr>
      <w:r w:rsidRPr="00D3782D">
        <w:t>Repeal the Act.</w:t>
      </w:r>
    </w:p>
    <w:p w:rsidR="005E52E7" w:rsidRPr="00D3782D" w:rsidRDefault="005E52E7" w:rsidP="00D3782D">
      <w:pPr>
        <w:pStyle w:val="ActHead7"/>
        <w:pageBreakBefore/>
      </w:pPr>
      <w:bookmarkStart w:id="81" w:name="_Toc401579596"/>
      <w:r w:rsidRPr="00D3782D">
        <w:rPr>
          <w:rStyle w:val="CharAmPartNo"/>
        </w:rPr>
        <w:lastRenderedPageBreak/>
        <w:t>Part</w:t>
      </w:r>
      <w:r w:rsidR="00D3782D" w:rsidRPr="00D3782D">
        <w:rPr>
          <w:rStyle w:val="CharAmPartNo"/>
        </w:rPr>
        <w:t> </w:t>
      </w:r>
      <w:r w:rsidRPr="00D3782D">
        <w:rPr>
          <w:rStyle w:val="CharAmPartNo"/>
        </w:rPr>
        <w:t>2</w:t>
      </w:r>
      <w:r w:rsidRPr="00D3782D">
        <w:t>—</w:t>
      </w:r>
      <w:r w:rsidRPr="00D3782D">
        <w:rPr>
          <w:rStyle w:val="CharAmPartText"/>
        </w:rPr>
        <w:t>Other amendment</w:t>
      </w:r>
      <w:bookmarkEnd w:id="81"/>
    </w:p>
    <w:p w:rsidR="005E52E7" w:rsidRPr="00D3782D" w:rsidRDefault="005E52E7" w:rsidP="00D3782D">
      <w:pPr>
        <w:pStyle w:val="ActHead9"/>
        <w:rPr>
          <w:i w:val="0"/>
        </w:rPr>
      </w:pPr>
      <w:bookmarkStart w:id="82" w:name="_Toc401579597"/>
      <w:r w:rsidRPr="00D3782D">
        <w:t>Defence (Special Undertakings) Act 1952</w:t>
      </w:r>
      <w:bookmarkEnd w:id="82"/>
    </w:p>
    <w:p w:rsidR="005E52E7" w:rsidRPr="00D3782D" w:rsidRDefault="00DD7319" w:rsidP="00D3782D">
      <w:pPr>
        <w:pStyle w:val="ItemHead"/>
      </w:pPr>
      <w:r w:rsidRPr="00D3782D">
        <w:t>4</w:t>
      </w:r>
      <w:r w:rsidR="005E52E7" w:rsidRPr="00D3782D">
        <w:t xml:space="preserve">  Section</w:t>
      </w:r>
      <w:r w:rsidR="00D3782D" w:rsidRPr="00D3782D">
        <w:t> </w:t>
      </w:r>
      <w:r w:rsidR="005E52E7" w:rsidRPr="00D3782D">
        <w:t>27</w:t>
      </w:r>
    </w:p>
    <w:p w:rsidR="005E52E7" w:rsidRPr="00D3782D" w:rsidRDefault="005E52E7" w:rsidP="00D3782D">
      <w:pPr>
        <w:pStyle w:val="Item"/>
      </w:pPr>
      <w:r w:rsidRPr="00D3782D">
        <w:t>Repeal the section.</w:t>
      </w:r>
    </w:p>
    <w:p w:rsidR="005E52E7" w:rsidRPr="00D3782D" w:rsidRDefault="005E52E7" w:rsidP="00D3782D">
      <w:pPr>
        <w:pStyle w:val="ActHead6"/>
        <w:pageBreakBefore/>
      </w:pPr>
      <w:bookmarkStart w:id="83" w:name="_Toc401579598"/>
      <w:r w:rsidRPr="00D3782D">
        <w:rPr>
          <w:rStyle w:val="CharAmSchNo"/>
        </w:rPr>
        <w:lastRenderedPageBreak/>
        <w:t>Schedule</w:t>
      </w:r>
      <w:r w:rsidR="00D3782D" w:rsidRPr="00D3782D">
        <w:rPr>
          <w:rStyle w:val="CharAmSchNo"/>
        </w:rPr>
        <w:t> </w:t>
      </w:r>
      <w:r w:rsidRPr="00D3782D">
        <w:rPr>
          <w:rStyle w:val="CharAmSchNo"/>
        </w:rPr>
        <w:t>4</w:t>
      </w:r>
      <w:r w:rsidRPr="00D3782D">
        <w:t>—</w:t>
      </w:r>
      <w:r w:rsidRPr="00D3782D">
        <w:rPr>
          <w:rStyle w:val="CharAmSchText"/>
        </w:rPr>
        <w:t>Employment</w:t>
      </w:r>
      <w:bookmarkEnd w:id="83"/>
    </w:p>
    <w:p w:rsidR="005E52E7" w:rsidRPr="00D3782D" w:rsidRDefault="005E52E7" w:rsidP="00D3782D">
      <w:pPr>
        <w:pStyle w:val="Header"/>
      </w:pPr>
      <w:r w:rsidRPr="00D3782D">
        <w:rPr>
          <w:rStyle w:val="CharAmPartNo"/>
        </w:rPr>
        <w:t xml:space="preserve"> </w:t>
      </w:r>
      <w:r w:rsidRPr="00D3782D">
        <w:rPr>
          <w:rStyle w:val="CharAmPartText"/>
        </w:rPr>
        <w:t xml:space="preserve"> </w:t>
      </w:r>
    </w:p>
    <w:p w:rsidR="005E52E7" w:rsidRPr="00D3782D" w:rsidRDefault="005E52E7" w:rsidP="00D3782D">
      <w:pPr>
        <w:pStyle w:val="ActHead9"/>
        <w:rPr>
          <w:i w:val="0"/>
        </w:rPr>
      </w:pPr>
      <w:bookmarkStart w:id="84" w:name="_Toc401579599"/>
      <w:r w:rsidRPr="00D3782D">
        <w:t>Construction Industry Reform and Development Act 1992</w:t>
      </w:r>
      <w:bookmarkEnd w:id="84"/>
    </w:p>
    <w:p w:rsidR="005E52E7" w:rsidRPr="00D3782D" w:rsidRDefault="005E52E7" w:rsidP="00D3782D">
      <w:pPr>
        <w:pStyle w:val="ItemHead"/>
      </w:pPr>
      <w:r w:rsidRPr="00D3782D">
        <w:t>1  The whole of the Act</w:t>
      </w:r>
    </w:p>
    <w:p w:rsidR="005E52E7" w:rsidRPr="00D3782D" w:rsidRDefault="005E52E7" w:rsidP="00D3782D">
      <w:pPr>
        <w:pStyle w:val="Item"/>
      </w:pPr>
      <w:r w:rsidRPr="00D3782D">
        <w:t>Repeal the Act.</w:t>
      </w:r>
    </w:p>
    <w:p w:rsidR="0073186B" w:rsidRPr="00D3782D" w:rsidRDefault="0082637F" w:rsidP="00D3782D">
      <w:pPr>
        <w:pStyle w:val="ActHead6"/>
        <w:pageBreakBefore/>
      </w:pPr>
      <w:bookmarkStart w:id="85" w:name="_Toc401579600"/>
      <w:r w:rsidRPr="00D3782D">
        <w:rPr>
          <w:rStyle w:val="CharAmSchNo"/>
        </w:rPr>
        <w:lastRenderedPageBreak/>
        <w:t>Schedule</w:t>
      </w:r>
      <w:r w:rsidR="00D3782D" w:rsidRPr="00D3782D">
        <w:rPr>
          <w:rStyle w:val="CharAmSchNo"/>
        </w:rPr>
        <w:t> </w:t>
      </w:r>
      <w:r w:rsidRPr="00D3782D">
        <w:rPr>
          <w:rStyle w:val="CharAmSchNo"/>
        </w:rPr>
        <w:t>5</w:t>
      </w:r>
      <w:r w:rsidRPr="00D3782D">
        <w:t>—</w:t>
      </w:r>
      <w:r w:rsidR="00C7413D" w:rsidRPr="00D3782D">
        <w:rPr>
          <w:rStyle w:val="CharAmSchText"/>
        </w:rPr>
        <w:t>Environment</w:t>
      </w:r>
      <w:bookmarkEnd w:id="85"/>
    </w:p>
    <w:p w:rsidR="0073186B" w:rsidRPr="00D3782D" w:rsidRDefault="0073186B" w:rsidP="00D3782D">
      <w:pPr>
        <w:pStyle w:val="ActHead7"/>
      </w:pPr>
      <w:bookmarkStart w:id="86" w:name="_Toc401579601"/>
      <w:r w:rsidRPr="00D3782D">
        <w:rPr>
          <w:rStyle w:val="CharAmPartNo"/>
        </w:rPr>
        <w:t>Part</w:t>
      </w:r>
      <w:r w:rsidR="00D3782D" w:rsidRPr="00D3782D">
        <w:rPr>
          <w:rStyle w:val="CharAmPartNo"/>
        </w:rPr>
        <w:t> </w:t>
      </w:r>
      <w:r w:rsidRPr="00D3782D">
        <w:rPr>
          <w:rStyle w:val="CharAmPartNo"/>
        </w:rPr>
        <w:t>1</w:t>
      </w:r>
      <w:r w:rsidRPr="00D3782D">
        <w:t>—</w:t>
      </w:r>
      <w:r w:rsidRPr="00D3782D">
        <w:rPr>
          <w:rStyle w:val="CharAmPartText"/>
        </w:rPr>
        <w:t>Repeal of Act</w:t>
      </w:r>
      <w:bookmarkEnd w:id="86"/>
    </w:p>
    <w:p w:rsidR="0073186B" w:rsidRPr="00D3782D" w:rsidRDefault="0073186B" w:rsidP="00D3782D">
      <w:pPr>
        <w:pStyle w:val="ActHead9"/>
        <w:rPr>
          <w:i w:val="0"/>
        </w:rPr>
      </w:pPr>
      <w:bookmarkStart w:id="87" w:name="_Toc401579602"/>
      <w:r w:rsidRPr="00D3782D">
        <w:t>Sea Installations Levy Act 1987</w:t>
      </w:r>
      <w:bookmarkEnd w:id="87"/>
    </w:p>
    <w:p w:rsidR="0073186B" w:rsidRPr="00D3782D" w:rsidRDefault="0073186B" w:rsidP="00D3782D">
      <w:pPr>
        <w:pStyle w:val="ItemHead"/>
      </w:pPr>
      <w:r w:rsidRPr="00D3782D">
        <w:t>1  The whole of the Act</w:t>
      </w:r>
    </w:p>
    <w:p w:rsidR="0073186B" w:rsidRPr="00D3782D" w:rsidRDefault="0073186B" w:rsidP="00D3782D">
      <w:pPr>
        <w:pStyle w:val="Item"/>
      </w:pPr>
      <w:r w:rsidRPr="00D3782D">
        <w:t>Repeal the Act.</w:t>
      </w:r>
    </w:p>
    <w:p w:rsidR="0073186B" w:rsidRPr="00D3782D" w:rsidRDefault="0073186B" w:rsidP="00D3782D">
      <w:pPr>
        <w:pStyle w:val="ItemHead"/>
      </w:pPr>
      <w:r w:rsidRPr="00D3782D">
        <w:t>2  Application of this Part</w:t>
      </w:r>
    </w:p>
    <w:p w:rsidR="0073186B" w:rsidRPr="00D3782D" w:rsidRDefault="0073186B" w:rsidP="00D3782D">
      <w:pPr>
        <w:pStyle w:val="Item"/>
      </w:pPr>
      <w:r w:rsidRPr="00D3782D">
        <w:t xml:space="preserve">The repeal of the </w:t>
      </w:r>
      <w:r w:rsidRPr="00D3782D">
        <w:rPr>
          <w:i/>
        </w:rPr>
        <w:t>Sea Installations Levy Act 1987</w:t>
      </w:r>
      <w:r w:rsidRPr="00D3782D">
        <w:t xml:space="preserve"> by this Part does not apply in relation to a permit in force at the commencement of this Part while that permit remains in force.</w:t>
      </w:r>
    </w:p>
    <w:p w:rsidR="0073186B" w:rsidRPr="00D3782D" w:rsidRDefault="0073186B" w:rsidP="00D3782D">
      <w:pPr>
        <w:pStyle w:val="ActHead7"/>
        <w:pageBreakBefore/>
      </w:pPr>
      <w:bookmarkStart w:id="88" w:name="_Toc401579603"/>
      <w:r w:rsidRPr="00D3782D">
        <w:rPr>
          <w:rStyle w:val="CharAmPartNo"/>
        </w:rPr>
        <w:lastRenderedPageBreak/>
        <w:t>Part</w:t>
      </w:r>
      <w:r w:rsidR="00D3782D" w:rsidRPr="00D3782D">
        <w:rPr>
          <w:rStyle w:val="CharAmPartNo"/>
        </w:rPr>
        <w:t> </w:t>
      </w:r>
      <w:r w:rsidRPr="00D3782D">
        <w:rPr>
          <w:rStyle w:val="CharAmPartNo"/>
        </w:rPr>
        <w:t>2</w:t>
      </w:r>
      <w:r w:rsidRPr="00D3782D">
        <w:t>—</w:t>
      </w:r>
      <w:r w:rsidRPr="00D3782D">
        <w:rPr>
          <w:rStyle w:val="CharAmPartText"/>
        </w:rPr>
        <w:t>Sea installations amendments</w:t>
      </w:r>
      <w:bookmarkEnd w:id="88"/>
    </w:p>
    <w:p w:rsidR="0073186B" w:rsidRPr="00D3782D" w:rsidRDefault="0073186B" w:rsidP="00D3782D">
      <w:pPr>
        <w:pStyle w:val="ActHead9"/>
        <w:rPr>
          <w:i w:val="0"/>
        </w:rPr>
      </w:pPr>
      <w:bookmarkStart w:id="89" w:name="_Toc401579604"/>
      <w:r w:rsidRPr="00D3782D">
        <w:t>Customs Act 1901</w:t>
      </w:r>
      <w:bookmarkEnd w:id="89"/>
    </w:p>
    <w:p w:rsidR="0073186B" w:rsidRPr="00D3782D" w:rsidRDefault="0073186B" w:rsidP="00D3782D">
      <w:pPr>
        <w:pStyle w:val="ItemHead"/>
      </w:pPr>
      <w:r w:rsidRPr="00D3782D">
        <w:t>3  Subsection</w:t>
      </w:r>
      <w:r w:rsidR="00D3782D" w:rsidRPr="00D3782D">
        <w:t> </w:t>
      </w:r>
      <w:r w:rsidRPr="00D3782D">
        <w:t xml:space="preserve">4(1) (definition of </w:t>
      </w:r>
      <w:r w:rsidRPr="00D3782D">
        <w:rPr>
          <w:i/>
        </w:rPr>
        <w:t>Permit</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4  Paragraphs 58A(2)(d), (3)(d), (4)(d) and (5)(d)</w:t>
      </w:r>
    </w:p>
    <w:p w:rsidR="0073186B" w:rsidRPr="00D3782D" w:rsidRDefault="0073186B" w:rsidP="00D3782D">
      <w:pPr>
        <w:pStyle w:val="Item"/>
      </w:pPr>
      <w:r w:rsidRPr="00D3782D">
        <w:t>Omit “the holder of the permit for the installation or, if there is no such holder,”.</w:t>
      </w:r>
    </w:p>
    <w:p w:rsidR="0073186B" w:rsidRPr="00D3782D" w:rsidRDefault="0073186B" w:rsidP="00D3782D">
      <w:pPr>
        <w:pStyle w:val="ActHead9"/>
        <w:rPr>
          <w:i w:val="0"/>
        </w:rPr>
      </w:pPr>
      <w:bookmarkStart w:id="90" w:name="_Toc401579605"/>
      <w:r w:rsidRPr="00D3782D">
        <w:t>Sea Installations Act 1987</w:t>
      </w:r>
      <w:bookmarkEnd w:id="90"/>
    </w:p>
    <w:p w:rsidR="0073186B" w:rsidRPr="00D3782D" w:rsidRDefault="0073186B" w:rsidP="00D3782D">
      <w:pPr>
        <w:pStyle w:val="ItemHead"/>
      </w:pPr>
      <w:r w:rsidRPr="00D3782D">
        <w:t>5  At the end of paragraph</w:t>
      </w:r>
      <w:r w:rsidR="00D3782D" w:rsidRPr="00D3782D">
        <w:t> </w:t>
      </w:r>
      <w:r w:rsidRPr="00D3782D">
        <w:t>3(a)</w:t>
      </w:r>
    </w:p>
    <w:p w:rsidR="0073186B" w:rsidRPr="00D3782D" w:rsidRDefault="0073186B" w:rsidP="00D3782D">
      <w:pPr>
        <w:pStyle w:val="Item"/>
      </w:pPr>
      <w:r w:rsidRPr="00D3782D">
        <w:t>Add “and”.</w:t>
      </w:r>
    </w:p>
    <w:p w:rsidR="0073186B" w:rsidRPr="00D3782D" w:rsidRDefault="0073186B" w:rsidP="00D3782D">
      <w:pPr>
        <w:pStyle w:val="ItemHead"/>
      </w:pPr>
      <w:r w:rsidRPr="00D3782D">
        <w:t>6  Paragraph 3(b)</w:t>
      </w:r>
    </w:p>
    <w:p w:rsidR="0073186B" w:rsidRPr="00D3782D" w:rsidRDefault="0073186B" w:rsidP="00D3782D">
      <w:pPr>
        <w:pStyle w:val="Item"/>
      </w:pPr>
      <w:r w:rsidRPr="00D3782D">
        <w:t>Omit “installations; and”, substitute “installations.”.</w:t>
      </w:r>
    </w:p>
    <w:p w:rsidR="0073186B" w:rsidRPr="00D3782D" w:rsidRDefault="0073186B" w:rsidP="00D3782D">
      <w:pPr>
        <w:pStyle w:val="ItemHead"/>
      </w:pPr>
      <w:r w:rsidRPr="00D3782D">
        <w:t>7  Paragraph 3(c)</w:t>
      </w:r>
    </w:p>
    <w:p w:rsidR="0073186B" w:rsidRPr="00D3782D" w:rsidRDefault="0073186B" w:rsidP="00D3782D">
      <w:pPr>
        <w:pStyle w:val="Item"/>
      </w:pPr>
      <w:r w:rsidRPr="00D3782D">
        <w:t>Repeal the paragraph.</w:t>
      </w:r>
    </w:p>
    <w:p w:rsidR="0073186B" w:rsidRPr="00D3782D" w:rsidRDefault="0073186B" w:rsidP="00D3782D">
      <w:pPr>
        <w:pStyle w:val="ItemHead"/>
      </w:pPr>
      <w:r w:rsidRPr="00D3782D">
        <w:t>8  Subsection</w:t>
      </w:r>
      <w:r w:rsidR="00D3782D" w:rsidRPr="00D3782D">
        <w:t> </w:t>
      </w:r>
      <w:r w:rsidRPr="00D3782D">
        <w:t xml:space="preserve">4(1) (definition of </w:t>
      </w:r>
      <w:r w:rsidRPr="00D3782D">
        <w:rPr>
          <w:i/>
        </w:rPr>
        <w:t>approved form</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9  Subsection</w:t>
      </w:r>
      <w:r w:rsidR="00D3782D" w:rsidRPr="00D3782D">
        <w:t> </w:t>
      </w:r>
      <w:r w:rsidRPr="00D3782D">
        <w:t xml:space="preserve">4(1) (definition of </w:t>
      </w:r>
      <w:r w:rsidRPr="00D3782D">
        <w:rPr>
          <w:i/>
        </w:rPr>
        <w:t>contravention</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10  Subsection</w:t>
      </w:r>
      <w:r w:rsidR="00D3782D" w:rsidRPr="00D3782D">
        <w:t> </w:t>
      </w:r>
      <w:r w:rsidRPr="00D3782D">
        <w:t xml:space="preserve">4(1) (definition of </w:t>
      </w:r>
      <w:r w:rsidRPr="00D3782D">
        <w:rPr>
          <w:i/>
        </w:rPr>
        <w:t>environment related work</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11  Subsection</w:t>
      </w:r>
      <w:r w:rsidR="00D3782D" w:rsidRPr="00D3782D">
        <w:t> </w:t>
      </w:r>
      <w:r w:rsidRPr="00D3782D">
        <w:t xml:space="preserve">4(1) (definition of </w:t>
      </w:r>
      <w:r w:rsidRPr="00D3782D">
        <w:rPr>
          <w:i/>
        </w:rPr>
        <w:t>exemption certificate</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12  Subsection</w:t>
      </w:r>
      <w:r w:rsidR="00D3782D" w:rsidRPr="00D3782D">
        <w:t> </w:t>
      </w:r>
      <w:r w:rsidRPr="00D3782D">
        <w:t xml:space="preserve">4(1) (definition of </w:t>
      </w:r>
      <w:r w:rsidRPr="00D3782D">
        <w:rPr>
          <w:i/>
        </w:rPr>
        <w:t>installation levy</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lastRenderedPageBreak/>
        <w:t>13  Subsection</w:t>
      </w:r>
      <w:r w:rsidR="00D3782D" w:rsidRPr="00D3782D">
        <w:t> </w:t>
      </w:r>
      <w:r w:rsidRPr="00D3782D">
        <w:t xml:space="preserve">4(1) (definition of </w:t>
      </w:r>
      <w:r w:rsidRPr="00D3782D">
        <w:rPr>
          <w:i/>
        </w:rPr>
        <w:t>Levy Act</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14  Subsection</w:t>
      </w:r>
      <w:r w:rsidR="00D3782D" w:rsidRPr="00D3782D">
        <w:t> </w:t>
      </w:r>
      <w:r w:rsidRPr="00D3782D">
        <w:t xml:space="preserve">4(1) (definition of </w:t>
      </w:r>
      <w:r w:rsidRPr="00D3782D">
        <w:rPr>
          <w:i/>
        </w:rPr>
        <w:t>licence</w:t>
      </w:r>
      <w:r w:rsidRPr="00D3782D">
        <w:t>)</w:t>
      </w:r>
    </w:p>
    <w:p w:rsidR="0073186B" w:rsidRPr="00D3782D" w:rsidRDefault="0073186B" w:rsidP="00D3782D">
      <w:pPr>
        <w:pStyle w:val="Item"/>
      </w:pPr>
      <w:r w:rsidRPr="00D3782D">
        <w:t>Omit “(other than a permit granted under section</w:t>
      </w:r>
      <w:r w:rsidR="00D3782D" w:rsidRPr="00D3782D">
        <w:t> </w:t>
      </w:r>
      <w:r w:rsidRPr="00D3782D">
        <w:t>17)”.</w:t>
      </w:r>
    </w:p>
    <w:p w:rsidR="0073186B" w:rsidRPr="00D3782D" w:rsidRDefault="0073186B" w:rsidP="00D3782D">
      <w:pPr>
        <w:pStyle w:val="ItemHead"/>
      </w:pPr>
      <w:r w:rsidRPr="00D3782D">
        <w:t>15  Subsection</w:t>
      </w:r>
      <w:r w:rsidR="00D3782D" w:rsidRPr="00D3782D">
        <w:t> </w:t>
      </w:r>
      <w:r w:rsidRPr="00D3782D">
        <w:t xml:space="preserve">4(1) (definition of </w:t>
      </w:r>
      <w:r w:rsidRPr="00D3782D">
        <w:rPr>
          <w:i/>
        </w:rPr>
        <w:t>modify</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16  Subsection</w:t>
      </w:r>
      <w:r w:rsidR="00D3782D" w:rsidRPr="00D3782D">
        <w:t> </w:t>
      </w:r>
      <w:r w:rsidRPr="00D3782D">
        <w:t xml:space="preserve">4(1) (definition of </w:t>
      </w:r>
      <w:r w:rsidRPr="00D3782D">
        <w:rPr>
          <w:i/>
        </w:rPr>
        <w:t>permit</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17  Subsection</w:t>
      </w:r>
      <w:r w:rsidR="00D3782D" w:rsidRPr="00D3782D">
        <w:t> </w:t>
      </w:r>
      <w:r w:rsidRPr="00D3782D">
        <w:t xml:space="preserve">4(1) (definition of </w:t>
      </w:r>
      <w:r w:rsidRPr="00D3782D">
        <w:rPr>
          <w:i/>
        </w:rPr>
        <w:t>permitted sea installation</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18  Subsection</w:t>
      </w:r>
      <w:r w:rsidR="00D3782D" w:rsidRPr="00D3782D">
        <w:t> </w:t>
      </w:r>
      <w:r w:rsidRPr="00D3782D">
        <w:t xml:space="preserve">4(1) (definition of </w:t>
      </w:r>
      <w:r w:rsidRPr="00D3782D">
        <w:rPr>
          <w:i/>
        </w:rPr>
        <w:t>representative</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19  Subsection</w:t>
      </w:r>
      <w:r w:rsidR="00D3782D" w:rsidRPr="00D3782D">
        <w:t> </w:t>
      </w:r>
      <w:r w:rsidRPr="00D3782D">
        <w:t xml:space="preserve">4(1) (definition of </w:t>
      </w:r>
      <w:r w:rsidRPr="00D3782D">
        <w:rPr>
          <w:i/>
        </w:rPr>
        <w:t>special condition</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20  Subsection</w:t>
      </w:r>
      <w:r w:rsidR="00D3782D" w:rsidRPr="00D3782D">
        <w:t> </w:t>
      </w:r>
      <w:r w:rsidRPr="00D3782D">
        <w:t xml:space="preserve">4(1) (definition of </w:t>
      </w:r>
      <w:r w:rsidRPr="00D3782D">
        <w:rPr>
          <w:i/>
        </w:rPr>
        <w:t>unauthorised installation</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21  Subsection</w:t>
      </w:r>
      <w:r w:rsidR="00D3782D" w:rsidRPr="00D3782D">
        <w:t> </w:t>
      </w:r>
      <w:r w:rsidRPr="00D3782D">
        <w:t xml:space="preserve">4(1) (definition of </w:t>
      </w:r>
      <w:r w:rsidRPr="00D3782D">
        <w:rPr>
          <w:i/>
        </w:rPr>
        <w:t>vary</w:t>
      </w:r>
      <w:r w:rsidRPr="00D3782D">
        <w:t>)</w:t>
      </w:r>
    </w:p>
    <w:p w:rsidR="0073186B" w:rsidRPr="00D3782D" w:rsidRDefault="0073186B" w:rsidP="00D3782D">
      <w:pPr>
        <w:pStyle w:val="Item"/>
      </w:pPr>
      <w:r w:rsidRPr="00D3782D">
        <w:t>Repeal the definition.</w:t>
      </w:r>
    </w:p>
    <w:p w:rsidR="0073186B" w:rsidRPr="00D3782D" w:rsidRDefault="0073186B" w:rsidP="00D3782D">
      <w:pPr>
        <w:pStyle w:val="ItemHead"/>
      </w:pPr>
      <w:r w:rsidRPr="00D3782D">
        <w:t>22  Paragraph 7(1)(b)</w:t>
      </w:r>
    </w:p>
    <w:p w:rsidR="0073186B" w:rsidRPr="00D3782D" w:rsidRDefault="0073186B" w:rsidP="00D3782D">
      <w:pPr>
        <w:pStyle w:val="Item"/>
      </w:pPr>
      <w:r w:rsidRPr="00D3782D">
        <w:t>Repeal the paragraph, substitute:</w:t>
      </w:r>
    </w:p>
    <w:p w:rsidR="0073186B" w:rsidRPr="00D3782D" w:rsidRDefault="0073186B" w:rsidP="00D3782D">
      <w:pPr>
        <w:pStyle w:val="paragraph"/>
      </w:pPr>
      <w:r w:rsidRPr="00D3782D">
        <w:tab/>
        <w:t>(b)</w:t>
      </w:r>
      <w:r w:rsidRPr="00D3782D">
        <w:tab/>
        <w:t>the contact is not for the purpose of work on that other installation;</w:t>
      </w:r>
    </w:p>
    <w:p w:rsidR="0073186B" w:rsidRPr="00D3782D" w:rsidRDefault="0073186B" w:rsidP="00D3782D">
      <w:pPr>
        <w:pStyle w:val="ItemHead"/>
      </w:pPr>
      <w:r w:rsidRPr="00D3782D">
        <w:t>23  Section</w:t>
      </w:r>
      <w:r w:rsidR="00D3782D" w:rsidRPr="00D3782D">
        <w:t> </w:t>
      </w:r>
      <w:r w:rsidRPr="00D3782D">
        <w:t>10</w:t>
      </w:r>
    </w:p>
    <w:p w:rsidR="0073186B" w:rsidRPr="00D3782D" w:rsidRDefault="0073186B" w:rsidP="00D3782D">
      <w:pPr>
        <w:pStyle w:val="Item"/>
      </w:pPr>
      <w:r w:rsidRPr="00D3782D">
        <w:t>Repeal the section.</w:t>
      </w:r>
    </w:p>
    <w:p w:rsidR="0073186B" w:rsidRPr="00D3782D" w:rsidRDefault="0073186B" w:rsidP="00D3782D">
      <w:pPr>
        <w:pStyle w:val="ItemHead"/>
      </w:pPr>
      <w:r w:rsidRPr="00D3782D">
        <w:t>24  Parts II to IV</w:t>
      </w:r>
    </w:p>
    <w:p w:rsidR="0073186B" w:rsidRPr="00D3782D" w:rsidRDefault="0073186B" w:rsidP="00D3782D">
      <w:pPr>
        <w:pStyle w:val="Item"/>
      </w:pPr>
      <w:r w:rsidRPr="00D3782D">
        <w:t>Repeal the Parts.</w:t>
      </w:r>
    </w:p>
    <w:p w:rsidR="0073186B" w:rsidRPr="00D3782D" w:rsidRDefault="0073186B" w:rsidP="00D3782D">
      <w:pPr>
        <w:pStyle w:val="ItemHead"/>
      </w:pPr>
      <w:r w:rsidRPr="00D3782D">
        <w:lastRenderedPageBreak/>
        <w:t>25  At the end of paragraph</w:t>
      </w:r>
      <w:r w:rsidR="00D3782D" w:rsidRPr="00D3782D">
        <w:t> </w:t>
      </w:r>
      <w:r w:rsidRPr="00D3782D">
        <w:t>51(1)(a)</w:t>
      </w:r>
    </w:p>
    <w:p w:rsidR="0073186B" w:rsidRPr="00D3782D" w:rsidRDefault="0073186B" w:rsidP="00D3782D">
      <w:pPr>
        <w:pStyle w:val="Item"/>
      </w:pPr>
      <w:r w:rsidRPr="00D3782D">
        <w:t>Add “and”.</w:t>
      </w:r>
    </w:p>
    <w:p w:rsidR="0073186B" w:rsidRPr="00D3782D" w:rsidRDefault="0073186B" w:rsidP="00D3782D">
      <w:pPr>
        <w:pStyle w:val="ItemHead"/>
      </w:pPr>
      <w:r w:rsidRPr="00D3782D">
        <w:t>26  Paragraph 51(1)(b)</w:t>
      </w:r>
    </w:p>
    <w:p w:rsidR="0073186B" w:rsidRPr="00D3782D" w:rsidRDefault="0073186B" w:rsidP="00D3782D">
      <w:pPr>
        <w:pStyle w:val="Item"/>
      </w:pPr>
      <w:r w:rsidRPr="00D3782D">
        <w:t>Omit “the holder of the permit for the installation or, if there is no such holder,”.</w:t>
      </w:r>
    </w:p>
    <w:p w:rsidR="0073186B" w:rsidRPr="00D3782D" w:rsidRDefault="0073186B" w:rsidP="00D3782D">
      <w:pPr>
        <w:pStyle w:val="ItemHead"/>
      </w:pPr>
      <w:r w:rsidRPr="00D3782D">
        <w:t>27  At the end of paragraph</w:t>
      </w:r>
      <w:r w:rsidR="00D3782D" w:rsidRPr="00D3782D">
        <w:t> </w:t>
      </w:r>
      <w:r w:rsidRPr="00D3782D">
        <w:t>51(2)(a)</w:t>
      </w:r>
    </w:p>
    <w:p w:rsidR="0073186B" w:rsidRPr="00D3782D" w:rsidRDefault="0073186B" w:rsidP="00D3782D">
      <w:pPr>
        <w:pStyle w:val="Item"/>
      </w:pPr>
      <w:r w:rsidRPr="00D3782D">
        <w:t>Add “and”.</w:t>
      </w:r>
    </w:p>
    <w:p w:rsidR="0073186B" w:rsidRPr="00D3782D" w:rsidRDefault="0073186B" w:rsidP="00D3782D">
      <w:pPr>
        <w:pStyle w:val="ItemHead"/>
      </w:pPr>
      <w:r w:rsidRPr="00D3782D">
        <w:t>28  Paragraph 51(2)(b)</w:t>
      </w:r>
    </w:p>
    <w:p w:rsidR="0073186B" w:rsidRPr="00D3782D" w:rsidRDefault="0073186B" w:rsidP="00D3782D">
      <w:pPr>
        <w:pStyle w:val="Item"/>
      </w:pPr>
      <w:r w:rsidRPr="00D3782D">
        <w:t>Omit “the holder of the permit for the installation or, if there is no such holder,”.</w:t>
      </w:r>
    </w:p>
    <w:p w:rsidR="0073186B" w:rsidRPr="00D3782D" w:rsidRDefault="0073186B" w:rsidP="00D3782D">
      <w:pPr>
        <w:pStyle w:val="ItemHead"/>
      </w:pPr>
      <w:r w:rsidRPr="00D3782D">
        <w:t>29  At the end of paragraph</w:t>
      </w:r>
      <w:r w:rsidR="00D3782D" w:rsidRPr="00D3782D">
        <w:t> </w:t>
      </w:r>
      <w:r w:rsidRPr="00D3782D">
        <w:t>51(3)(a)</w:t>
      </w:r>
    </w:p>
    <w:p w:rsidR="0073186B" w:rsidRPr="00D3782D" w:rsidRDefault="0073186B" w:rsidP="00D3782D">
      <w:pPr>
        <w:pStyle w:val="Item"/>
      </w:pPr>
      <w:r w:rsidRPr="00D3782D">
        <w:t>Add “and”.</w:t>
      </w:r>
    </w:p>
    <w:p w:rsidR="0073186B" w:rsidRPr="00D3782D" w:rsidRDefault="0073186B" w:rsidP="00D3782D">
      <w:pPr>
        <w:pStyle w:val="ItemHead"/>
      </w:pPr>
      <w:r w:rsidRPr="00D3782D">
        <w:t>30  Paragraph 51(3)(b)</w:t>
      </w:r>
    </w:p>
    <w:p w:rsidR="0073186B" w:rsidRPr="00D3782D" w:rsidRDefault="0073186B" w:rsidP="00D3782D">
      <w:pPr>
        <w:pStyle w:val="Item"/>
      </w:pPr>
      <w:r w:rsidRPr="00D3782D">
        <w:t>Omit “the holder of the permit for the installation or, if there is no such holder,”.</w:t>
      </w:r>
    </w:p>
    <w:p w:rsidR="0073186B" w:rsidRPr="00D3782D" w:rsidRDefault="0073186B" w:rsidP="00D3782D">
      <w:pPr>
        <w:pStyle w:val="ItemHead"/>
      </w:pPr>
      <w:r w:rsidRPr="00D3782D">
        <w:t>31  Sections</w:t>
      </w:r>
      <w:r w:rsidR="00D3782D" w:rsidRPr="00D3782D">
        <w:t> </w:t>
      </w:r>
      <w:r w:rsidRPr="00D3782D">
        <w:t>52, 53 and 54</w:t>
      </w:r>
    </w:p>
    <w:p w:rsidR="0073186B" w:rsidRPr="00D3782D" w:rsidRDefault="0073186B" w:rsidP="00D3782D">
      <w:pPr>
        <w:pStyle w:val="Item"/>
      </w:pPr>
      <w:r w:rsidRPr="00D3782D">
        <w:t>Repeal the sections.</w:t>
      </w:r>
    </w:p>
    <w:p w:rsidR="0073186B" w:rsidRPr="00D3782D" w:rsidRDefault="0073186B" w:rsidP="00D3782D">
      <w:pPr>
        <w:pStyle w:val="ItemHead"/>
      </w:pPr>
      <w:r w:rsidRPr="00D3782D">
        <w:t>32  Subsection</w:t>
      </w:r>
      <w:r w:rsidR="00D3782D" w:rsidRPr="00D3782D">
        <w:t> </w:t>
      </w:r>
      <w:r w:rsidRPr="00D3782D">
        <w:t>55(1)</w:t>
      </w:r>
    </w:p>
    <w:p w:rsidR="0073186B" w:rsidRPr="00D3782D" w:rsidRDefault="0073186B" w:rsidP="00D3782D">
      <w:pPr>
        <w:pStyle w:val="Item"/>
      </w:pPr>
      <w:r w:rsidRPr="00D3782D">
        <w:t>Omit “an unauthorised”, substitute “a sea”.</w:t>
      </w:r>
    </w:p>
    <w:p w:rsidR="0073186B" w:rsidRPr="00D3782D" w:rsidRDefault="0073186B" w:rsidP="00D3782D">
      <w:pPr>
        <w:pStyle w:val="ItemHead"/>
      </w:pPr>
      <w:r w:rsidRPr="00D3782D">
        <w:t>33  Subsection</w:t>
      </w:r>
      <w:r w:rsidR="00D3782D" w:rsidRPr="00D3782D">
        <w:t> </w:t>
      </w:r>
      <w:r w:rsidRPr="00D3782D">
        <w:t>55(2)</w:t>
      </w:r>
    </w:p>
    <w:p w:rsidR="0073186B" w:rsidRPr="00D3782D" w:rsidRDefault="0073186B" w:rsidP="00D3782D">
      <w:pPr>
        <w:pStyle w:val="Item"/>
      </w:pPr>
      <w:r w:rsidRPr="00D3782D">
        <w:t>Repeal the subsection.</w:t>
      </w:r>
    </w:p>
    <w:p w:rsidR="0073186B" w:rsidRPr="00D3782D" w:rsidRDefault="0073186B" w:rsidP="00D3782D">
      <w:pPr>
        <w:pStyle w:val="ItemHead"/>
      </w:pPr>
      <w:r w:rsidRPr="00D3782D">
        <w:t>34  Subsection</w:t>
      </w:r>
      <w:r w:rsidR="00D3782D" w:rsidRPr="00D3782D">
        <w:t> </w:t>
      </w:r>
      <w:r w:rsidRPr="00D3782D">
        <w:t>55(3)</w:t>
      </w:r>
    </w:p>
    <w:p w:rsidR="0073186B" w:rsidRPr="00D3782D" w:rsidRDefault="0073186B" w:rsidP="00D3782D">
      <w:pPr>
        <w:pStyle w:val="Item"/>
      </w:pPr>
      <w:r w:rsidRPr="00D3782D">
        <w:t>Omit “or (2)”.</w:t>
      </w:r>
    </w:p>
    <w:p w:rsidR="0073186B" w:rsidRPr="00D3782D" w:rsidRDefault="0073186B" w:rsidP="00D3782D">
      <w:pPr>
        <w:pStyle w:val="ItemHead"/>
      </w:pPr>
      <w:r w:rsidRPr="00D3782D">
        <w:t>35  Sections</w:t>
      </w:r>
      <w:r w:rsidR="00D3782D" w:rsidRPr="00D3782D">
        <w:t> </w:t>
      </w:r>
      <w:r w:rsidRPr="00D3782D">
        <w:t>56 and 58</w:t>
      </w:r>
    </w:p>
    <w:p w:rsidR="0073186B" w:rsidRPr="00D3782D" w:rsidRDefault="0073186B" w:rsidP="00D3782D">
      <w:pPr>
        <w:pStyle w:val="Item"/>
      </w:pPr>
      <w:r w:rsidRPr="00D3782D">
        <w:t>Repeal the sections.</w:t>
      </w:r>
    </w:p>
    <w:p w:rsidR="0073186B" w:rsidRPr="00D3782D" w:rsidRDefault="0073186B" w:rsidP="00D3782D">
      <w:pPr>
        <w:pStyle w:val="ItemHead"/>
      </w:pPr>
      <w:r w:rsidRPr="00D3782D">
        <w:t>36  Paragraph 62(2)(a)</w:t>
      </w:r>
    </w:p>
    <w:p w:rsidR="0073186B" w:rsidRPr="00D3782D" w:rsidRDefault="0073186B" w:rsidP="00D3782D">
      <w:pPr>
        <w:pStyle w:val="Item"/>
      </w:pPr>
      <w:r w:rsidRPr="00D3782D">
        <w:t>Repeal the paragraph.</w:t>
      </w:r>
    </w:p>
    <w:p w:rsidR="0073186B" w:rsidRPr="00D3782D" w:rsidRDefault="0073186B" w:rsidP="00D3782D">
      <w:pPr>
        <w:pStyle w:val="ItemHead"/>
      </w:pPr>
      <w:r w:rsidRPr="00D3782D">
        <w:lastRenderedPageBreak/>
        <w:t>37  Subsection</w:t>
      </w:r>
      <w:r w:rsidR="00D3782D" w:rsidRPr="00D3782D">
        <w:t> </w:t>
      </w:r>
      <w:r w:rsidRPr="00D3782D">
        <w:t>62(3)</w:t>
      </w:r>
    </w:p>
    <w:p w:rsidR="0073186B" w:rsidRPr="00D3782D" w:rsidRDefault="0073186B" w:rsidP="00D3782D">
      <w:pPr>
        <w:pStyle w:val="Item"/>
      </w:pPr>
      <w:r w:rsidRPr="00D3782D">
        <w:t>Omit “permitted sea installation, being a part that was shown in the plans accompanying the application for the permit to be”, substitute “sea installation that is”.</w:t>
      </w:r>
    </w:p>
    <w:p w:rsidR="0073186B" w:rsidRPr="00D3782D" w:rsidRDefault="0073186B" w:rsidP="00D3782D">
      <w:pPr>
        <w:pStyle w:val="ItemHead"/>
      </w:pPr>
      <w:r w:rsidRPr="00D3782D">
        <w:t>38  Subsection</w:t>
      </w:r>
      <w:r w:rsidR="00D3782D" w:rsidRPr="00D3782D">
        <w:t> </w:t>
      </w:r>
      <w:r w:rsidRPr="00D3782D">
        <w:t>65(1)</w:t>
      </w:r>
    </w:p>
    <w:p w:rsidR="0073186B" w:rsidRPr="00D3782D" w:rsidRDefault="0073186B" w:rsidP="00D3782D">
      <w:pPr>
        <w:pStyle w:val="Item"/>
      </w:pPr>
      <w:r w:rsidRPr="00D3782D">
        <w:t>Omit “section</w:t>
      </w:r>
      <w:r w:rsidR="00D3782D" w:rsidRPr="00D3782D">
        <w:t> </w:t>
      </w:r>
      <w:r w:rsidRPr="00D3782D">
        <w:t>14, 15 or 16, subsection</w:t>
      </w:r>
      <w:r w:rsidR="00D3782D" w:rsidRPr="00D3782D">
        <w:t> </w:t>
      </w:r>
      <w:r w:rsidRPr="00D3782D">
        <w:t>51(1), (2) or (3), section</w:t>
      </w:r>
      <w:r w:rsidR="00D3782D" w:rsidRPr="00D3782D">
        <w:t> </w:t>
      </w:r>
      <w:r w:rsidRPr="00D3782D">
        <w:t>52, 53, 55, 57, 58 or 78”, substitute “subsection</w:t>
      </w:r>
      <w:r w:rsidR="00D3782D" w:rsidRPr="00D3782D">
        <w:t> </w:t>
      </w:r>
      <w:r w:rsidRPr="00D3782D">
        <w:t>51(1), (2) or (3) or section</w:t>
      </w:r>
      <w:r w:rsidR="00D3782D" w:rsidRPr="00D3782D">
        <w:t> </w:t>
      </w:r>
      <w:r w:rsidRPr="00D3782D">
        <w:t>55 or 57”.</w:t>
      </w:r>
    </w:p>
    <w:p w:rsidR="0073186B" w:rsidRPr="00D3782D" w:rsidRDefault="0073186B" w:rsidP="00D3782D">
      <w:pPr>
        <w:pStyle w:val="ItemHead"/>
      </w:pPr>
      <w:r w:rsidRPr="00D3782D">
        <w:t>39  Paragraph 65(4)(a)</w:t>
      </w:r>
    </w:p>
    <w:p w:rsidR="0073186B" w:rsidRPr="00D3782D" w:rsidRDefault="0073186B" w:rsidP="00D3782D">
      <w:pPr>
        <w:pStyle w:val="Item"/>
      </w:pPr>
      <w:r w:rsidRPr="00D3782D">
        <w:t>Omit “section</w:t>
      </w:r>
      <w:r w:rsidR="00D3782D" w:rsidRPr="00D3782D">
        <w:t> </w:t>
      </w:r>
      <w:r w:rsidRPr="00D3782D">
        <w:t>14, 15 or 16, subsection</w:t>
      </w:r>
      <w:r w:rsidR="00D3782D" w:rsidRPr="00D3782D">
        <w:t> </w:t>
      </w:r>
      <w:r w:rsidRPr="00D3782D">
        <w:t>51(1), (2) or (3) or section</w:t>
      </w:r>
      <w:r w:rsidR="00D3782D" w:rsidRPr="00D3782D">
        <w:t> </w:t>
      </w:r>
      <w:r w:rsidRPr="00D3782D">
        <w:t>52, 53, 55, 58 or 78”, substitute “subsection</w:t>
      </w:r>
      <w:r w:rsidR="00D3782D" w:rsidRPr="00D3782D">
        <w:t> </w:t>
      </w:r>
      <w:r w:rsidRPr="00D3782D">
        <w:t>51(1), (2) or (3) or section</w:t>
      </w:r>
      <w:r w:rsidR="00D3782D" w:rsidRPr="00D3782D">
        <w:t> </w:t>
      </w:r>
      <w:r w:rsidRPr="00D3782D">
        <w:t>55”.</w:t>
      </w:r>
    </w:p>
    <w:p w:rsidR="0073186B" w:rsidRPr="00D3782D" w:rsidRDefault="0073186B" w:rsidP="00D3782D">
      <w:pPr>
        <w:pStyle w:val="ItemHead"/>
      </w:pPr>
      <w:r w:rsidRPr="00D3782D">
        <w:t>40  Part</w:t>
      </w:r>
      <w:r w:rsidR="00D3782D" w:rsidRPr="00D3782D">
        <w:t> </w:t>
      </w:r>
      <w:r w:rsidRPr="00D3782D">
        <w:t>VIII</w:t>
      </w:r>
    </w:p>
    <w:p w:rsidR="0073186B" w:rsidRPr="00D3782D" w:rsidRDefault="0073186B" w:rsidP="00D3782D">
      <w:pPr>
        <w:pStyle w:val="Item"/>
      </w:pPr>
      <w:r w:rsidRPr="00D3782D">
        <w:t>Repeal the Part.</w:t>
      </w:r>
    </w:p>
    <w:p w:rsidR="0073186B" w:rsidRPr="00D3782D" w:rsidRDefault="0073186B" w:rsidP="00D3782D">
      <w:pPr>
        <w:pStyle w:val="ItemHead"/>
      </w:pPr>
      <w:r w:rsidRPr="00D3782D">
        <w:t>41  Section</w:t>
      </w:r>
      <w:r w:rsidR="00D3782D" w:rsidRPr="00D3782D">
        <w:t> </w:t>
      </w:r>
      <w:r w:rsidRPr="00D3782D">
        <w:t>72</w:t>
      </w:r>
    </w:p>
    <w:p w:rsidR="0073186B" w:rsidRPr="00D3782D" w:rsidRDefault="0073186B" w:rsidP="00D3782D">
      <w:pPr>
        <w:pStyle w:val="Item"/>
      </w:pPr>
      <w:r w:rsidRPr="00D3782D">
        <w:t>Repeal the section.</w:t>
      </w:r>
    </w:p>
    <w:p w:rsidR="0073186B" w:rsidRPr="00D3782D" w:rsidRDefault="0073186B" w:rsidP="00D3782D">
      <w:pPr>
        <w:pStyle w:val="ItemHead"/>
      </w:pPr>
      <w:r w:rsidRPr="00D3782D">
        <w:t>42  Subsection</w:t>
      </w:r>
      <w:r w:rsidR="00D3782D" w:rsidRPr="00D3782D">
        <w:t> </w:t>
      </w:r>
      <w:r w:rsidRPr="00D3782D">
        <w:t>75(1)</w:t>
      </w:r>
    </w:p>
    <w:p w:rsidR="0073186B" w:rsidRPr="00D3782D" w:rsidRDefault="0073186B" w:rsidP="00D3782D">
      <w:pPr>
        <w:pStyle w:val="Item"/>
      </w:pPr>
      <w:r w:rsidRPr="00D3782D">
        <w:t>After “review of”, insert “any of the following”.</w:t>
      </w:r>
    </w:p>
    <w:p w:rsidR="0073186B" w:rsidRPr="00D3782D" w:rsidRDefault="0073186B" w:rsidP="00D3782D">
      <w:pPr>
        <w:pStyle w:val="ItemHead"/>
      </w:pPr>
      <w:r w:rsidRPr="00D3782D">
        <w:t>43  Paragraphs 75(1)(a) to (n)</w:t>
      </w:r>
    </w:p>
    <w:p w:rsidR="0073186B" w:rsidRPr="00D3782D" w:rsidRDefault="0073186B" w:rsidP="00D3782D">
      <w:pPr>
        <w:pStyle w:val="Item"/>
      </w:pPr>
      <w:r w:rsidRPr="00D3782D">
        <w:t>Repeal the paragraphs.</w:t>
      </w:r>
    </w:p>
    <w:p w:rsidR="0073186B" w:rsidRPr="00D3782D" w:rsidRDefault="0073186B" w:rsidP="00D3782D">
      <w:pPr>
        <w:pStyle w:val="ItemHead"/>
      </w:pPr>
      <w:r w:rsidRPr="00D3782D">
        <w:t>44  Paragraphs 75(1)(q) and (s)</w:t>
      </w:r>
    </w:p>
    <w:p w:rsidR="0073186B" w:rsidRPr="00D3782D" w:rsidRDefault="0073186B" w:rsidP="00D3782D">
      <w:pPr>
        <w:pStyle w:val="Item"/>
      </w:pPr>
      <w:r w:rsidRPr="00D3782D">
        <w:t>Repeal the paragraphs.</w:t>
      </w:r>
    </w:p>
    <w:p w:rsidR="0073186B" w:rsidRPr="00D3782D" w:rsidRDefault="0073186B" w:rsidP="00D3782D">
      <w:pPr>
        <w:pStyle w:val="ItemHead"/>
      </w:pPr>
      <w:r w:rsidRPr="00D3782D">
        <w:t>45  Paragraph 75(1)(u)</w:t>
      </w:r>
    </w:p>
    <w:p w:rsidR="0073186B" w:rsidRPr="00D3782D" w:rsidRDefault="0073186B" w:rsidP="00D3782D">
      <w:pPr>
        <w:pStyle w:val="Item"/>
      </w:pPr>
      <w:r w:rsidRPr="00D3782D">
        <w:t>Omit “62(7);”, substitute “62(7).”.</w:t>
      </w:r>
    </w:p>
    <w:p w:rsidR="0073186B" w:rsidRPr="00D3782D" w:rsidRDefault="0073186B" w:rsidP="00D3782D">
      <w:pPr>
        <w:pStyle w:val="ItemHead"/>
      </w:pPr>
      <w:r w:rsidRPr="00D3782D">
        <w:t>46  Paragraphs 75(1)(w) and (y)</w:t>
      </w:r>
    </w:p>
    <w:p w:rsidR="0073186B" w:rsidRPr="00D3782D" w:rsidRDefault="0073186B" w:rsidP="00D3782D">
      <w:pPr>
        <w:pStyle w:val="Item"/>
      </w:pPr>
      <w:r w:rsidRPr="00D3782D">
        <w:t>Repeal the paragraphs.</w:t>
      </w:r>
    </w:p>
    <w:p w:rsidR="0073186B" w:rsidRPr="00D3782D" w:rsidRDefault="0073186B" w:rsidP="00D3782D">
      <w:pPr>
        <w:pStyle w:val="ItemHead"/>
      </w:pPr>
      <w:r w:rsidRPr="00D3782D">
        <w:t>47  Subsection</w:t>
      </w:r>
      <w:r w:rsidR="00D3782D" w:rsidRPr="00D3782D">
        <w:t> </w:t>
      </w:r>
      <w:r w:rsidRPr="00D3782D">
        <w:t>77(1)</w:t>
      </w:r>
    </w:p>
    <w:p w:rsidR="0073186B" w:rsidRPr="00D3782D" w:rsidRDefault="0073186B" w:rsidP="00D3782D">
      <w:pPr>
        <w:pStyle w:val="Item"/>
      </w:pPr>
      <w:r w:rsidRPr="00D3782D">
        <w:t>Omit “(1)”.</w:t>
      </w:r>
    </w:p>
    <w:p w:rsidR="0073186B" w:rsidRPr="00D3782D" w:rsidRDefault="0073186B" w:rsidP="00D3782D">
      <w:pPr>
        <w:pStyle w:val="ItemHead"/>
      </w:pPr>
      <w:r w:rsidRPr="00D3782D">
        <w:lastRenderedPageBreak/>
        <w:t>48  Paragraph 77(1)(f)</w:t>
      </w:r>
    </w:p>
    <w:p w:rsidR="0073186B" w:rsidRPr="00D3782D" w:rsidRDefault="0073186B" w:rsidP="00D3782D">
      <w:pPr>
        <w:pStyle w:val="Item"/>
      </w:pPr>
      <w:r w:rsidRPr="00D3782D">
        <w:t>Repeal the paragraph.</w:t>
      </w:r>
    </w:p>
    <w:p w:rsidR="0073186B" w:rsidRPr="00D3782D" w:rsidRDefault="0073186B" w:rsidP="00D3782D">
      <w:pPr>
        <w:pStyle w:val="ItemHead"/>
      </w:pPr>
      <w:r w:rsidRPr="00D3782D">
        <w:t>49  Subsection</w:t>
      </w:r>
      <w:r w:rsidR="00D3782D" w:rsidRPr="00D3782D">
        <w:t> </w:t>
      </w:r>
      <w:r w:rsidRPr="00D3782D">
        <w:t>77(2)</w:t>
      </w:r>
    </w:p>
    <w:p w:rsidR="0073186B" w:rsidRPr="00D3782D" w:rsidRDefault="0073186B" w:rsidP="00D3782D">
      <w:pPr>
        <w:pStyle w:val="Item"/>
      </w:pPr>
      <w:r w:rsidRPr="00D3782D">
        <w:t>Repeal the subsection.</w:t>
      </w:r>
    </w:p>
    <w:p w:rsidR="0073186B" w:rsidRPr="00D3782D" w:rsidRDefault="0073186B" w:rsidP="00D3782D">
      <w:pPr>
        <w:pStyle w:val="ItemHead"/>
      </w:pPr>
      <w:r w:rsidRPr="00D3782D">
        <w:t>50  Section</w:t>
      </w:r>
      <w:r w:rsidR="00D3782D" w:rsidRPr="00D3782D">
        <w:t> </w:t>
      </w:r>
      <w:r w:rsidRPr="00D3782D">
        <w:t>78</w:t>
      </w:r>
    </w:p>
    <w:p w:rsidR="0073186B" w:rsidRPr="00D3782D" w:rsidRDefault="0073186B" w:rsidP="00D3782D">
      <w:pPr>
        <w:pStyle w:val="Item"/>
      </w:pPr>
      <w:r w:rsidRPr="00D3782D">
        <w:t>Repeal the section.</w:t>
      </w:r>
    </w:p>
    <w:p w:rsidR="0073186B" w:rsidRPr="00D3782D" w:rsidRDefault="0073186B" w:rsidP="00D3782D">
      <w:pPr>
        <w:pStyle w:val="ItemHead"/>
      </w:pPr>
      <w:r w:rsidRPr="00D3782D">
        <w:t>51  Schedule</w:t>
      </w:r>
    </w:p>
    <w:p w:rsidR="0073186B" w:rsidRPr="00D3782D" w:rsidRDefault="0073186B" w:rsidP="00D3782D">
      <w:pPr>
        <w:pStyle w:val="Item"/>
      </w:pPr>
      <w:r w:rsidRPr="00D3782D">
        <w:t>Omit “</w:t>
      </w:r>
      <w:r w:rsidRPr="00D3782D">
        <w:rPr>
          <w:i/>
        </w:rPr>
        <w:t>Civil Aviation (Damage by Aircraft) Act 1958</w:t>
      </w:r>
      <w:r w:rsidRPr="00D3782D">
        <w:t>”.</w:t>
      </w:r>
    </w:p>
    <w:p w:rsidR="0073186B" w:rsidRPr="00D3782D" w:rsidRDefault="0073186B" w:rsidP="00D3782D">
      <w:pPr>
        <w:pStyle w:val="ItemHead"/>
      </w:pPr>
      <w:r w:rsidRPr="00D3782D">
        <w:t>52  Schedule</w:t>
      </w:r>
    </w:p>
    <w:p w:rsidR="0073186B" w:rsidRPr="00D3782D" w:rsidRDefault="0073186B" w:rsidP="00D3782D">
      <w:pPr>
        <w:pStyle w:val="Item"/>
        <w:rPr>
          <w:i/>
        </w:rPr>
      </w:pPr>
      <w:r w:rsidRPr="00D3782D">
        <w:t>Omit “</w:t>
      </w:r>
      <w:r w:rsidRPr="00D3782D">
        <w:rPr>
          <w:i/>
        </w:rPr>
        <w:t>Civil Aviation (Offenders on International Aircraft) Act 1970</w:t>
      </w:r>
      <w:r w:rsidRPr="00D3782D">
        <w:t>”.</w:t>
      </w:r>
    </w:p>
    <w:p w:rsidR="0073186B" w:rsidRPr="00D3782D" w:rsidRDefault="0073186B" w:rsidP="00D3782D">
      <w:pPr>
        <w:pStyle w:val="ItemHead"/>
      </w:pPr>
      <w:r w:rsidRPr="00D3782D">
        <w:t>53  Schedule</w:t>
      </w:r>
    </w:p>
    <w:p w:rsidR="0073186B" w:rsidRPr="00D3782D" w:rsidRDefault="0073186B" w:rsidP="00D3782D">
      <w:pPr>
        <w:pStyle w:val="Item"/>
        <w:rPr>
          <w:i/>
        </w:rPr>
      </w:pPr>
      <w:r w:rsidRPr="00D3782D">
        <w:t>Omit “</w:t>
      </w:r>
      <w:r w:rsidRPr="00D3782D">
        <w:rPr>
          <w:i/>
        </w:rPr>
        <w:t>Crimes (Aircraft) Act 1963</w:t>
      </w:r>
      <w:r w:rsidRPr="00D3782D">
        <w:t>”.</w:t>
      </w:r>
    </w:p>
    <w:p w:rsidR="0073186B" w:rsidRPr="00D3782D" w:rsidRDefault="0073186B" w:rsidP="00D3782D">
      <w:pPr>
        <w:pStyle w:val="ItemHead"/>
      </w:pPr>
      <w:r w:rsidRPr="00D3782D">
        <w:t>54  Schedule</w:t>
      </w:r>
    </w:p>
    <w:p w:rsidR="0073186B" w:rsidRPr="00D3782D" w:rsidRDefault="0073186B" w:rsidP="00D3782D">
      <w:pPr>
        <w:pStyle w:val="Item"/>
        <w:rPr>
          <w:i/>
        </w:rPr>
      </w:pPr>
      <w:r w:rsidRPr="00D3782D">
        <w:t>Omit “</w:t>
      </w:r>
      <w:r w:rsidRPr="00D3782D">
        <w:rPr>
          <w:i/>
        </w:rPr>
        <w:t>Crimes (Hijacking of Aircraft) Act 1972</w:t>
      </w:r>
      <w:r w:rsidRPr="00D3782D">
        <w:t>”.</w:t>
      </w:r>
    </w:p>
    <w:p w:rsidR="0073186B" w:rsidRPr="00D3782D" w:rsidRDefault="0073186B" w:rsidP="00D3782D">
      <w:pPr>
        <w:pStyle w:val="ItemHead"/>
      </w:pPr>
      <w:r w:rsidRPr="00D3782D">
        <w:t>55  Schedule</w:t>
      </w:r>
    </w:p>
    <w:p w:rsidR="0073186B" w:rsidRPr="00D3782D" w:rsidRDefault="0073186B" w:rsidP="00D3782D">
      <w:pPr>
        <w:pStyle w:val="Item"/>
        <w:rPr>
          <w:rFonts w:eastAsiaTheme="minorHAnsi"/>
          <w:szCs w:val="22"/>
          <w:lang w:eastAsia="en-US"/>
        </w:rPr>
      </w:pPr>
      <w:r w:rsidRPr="00D3782D">
        <w:rPr>
          <w:rFonts w:eastAsiaTheme="minorHAnsi"/>
          <w:szCs w:val="22"/>
          <w:lang w:eastAsia="en-US"/>
        </w:rPr>
        <w:t>Insert in its appropriate alphabetical position, determined on a letter</w:t>
      </w:r>
      <w:r w:rsidR="004B1914">
        <w:rPr>
          <w:rFonts w:eastAsiaTheme="minorHAnsi"/>
          <w:szCs w:val="22"/>
          <w:lang w:eastAsia="en-US"/>
        </w:rPr>
        <w:noBreakHyphen/>
      </w:r>
      <w:r w:rsidRPr="00D3782D">
        <w:rPr>
          <w:rFonts w:eastAsiaTheme="minorHAnsi"/>
          <w:szCs w:val="22"/>
          <w:lang w:eastAsia="en-US"/>
        </w:rPr>
        <w:t>by</w:t>
      </w:r>
      <w:r w:rsidR="004B1914">
        <w:rPr>
          <w:rFonts w:eastAsiaTheme="minorHAnsi"/>
          <w:szCs w:val="22"/>
          <w:lang w:eastAsia="en-US"/>
        </w:rPr>
        <w:noBreakHyphen/>
      </w:r>
      <w:r w:rsidRPr="00D3782D">
        <w:rPr>
          <w:rFonts w:eastAsiaTheme="minorHAnsi"/>
          <w:szCs w:val="22"/>
          <w:lang w:eastAsia="en-US"/>
        </w:rPr>
        <w:t>letter basis:</w:t>
      </w:r>
    </w:p>
    <w:p w:rsidR="0073186B" w:rsidRPr="00D3782D" w:rsidRDefault="0073186B" w:rsidP="00D3782D">
      <w:pPr>
        <w:pStyle w:val="Tabletext"/>
        <w:rPr>
          <w:rFonts w:eastAsiaTheme="minorHAnsi"/>
        </w:rPr>
      </w:pPr>
    </w:p>
    <w:tbl>
      <w:tblPr>
        <w:tblW w:w="0" w:type="auto"/>
        <w:tblInd w:w="1241" w:type="dxa"/>
        <w:tblLayout w:type="fixed"/>
        <w:tblCellMar>
          <w:left w:w="107" w:type="dxa"/>
          <w:right w:w="107" w:type="dxa"/>
        </w:tblCellMar>
        <w:tblLook w:val="0000" w:firstRow="0" w:lastRow="0" w:firstColumn="0" w:lastColumn="0" w:noHBand="0" w:noVBand="0"/>
      </w:tblPr>
      <w:tblGrid>
        <w:gridCol w:w="5670"/>
      </w:tblGrid>
      <w:tr w:rsidR="0073186B" w:rsidRPr="00D3782D" w:rsidTr="00F82523">
        <w:trPr>
          <w:cantSplit/>
        </w:trPr>
        <w:tc>
          <w:tcPr>
            <w:tcW w:w="5670" w:type="dxa"/>
          </w:tcPr>
          <w:p w:rsidR="0073186B" w:rsidRPr="00D3782D" w:rsidRDefault="0073186B" w:rsidP="00D3782D">
            <w:pPr>
              <w:pStyle w:val="Tabletext"/>
            </w:pPr>
            <w:r w:rsidRPr="00D3782D">
              <w:rPr>
                <w:i/>
              </w:rPr>
              <w:t>Extradition Act 1988</w:t>
            </w:r>
          </w:p>
        </w:tc>
      </w:tr>
    </w:tbl>
    <w:p w:rsidR="0073186B" w:rsidRPr="00D3782D" w:rsidRDefault="0073186B" w:rsidP="00D3782D">
      <w:pPr>
        <w:pStyle w:val="ItemHead"/>
      </w:pPr>
      <w:r w:rsidRPr="00D3782D">
        <w:t>56  Schedule</w:t>
      </w:r>
    </w:p>
    <w:p w:rsidR="0073186B" w:rsidRPr="00D3782D" w:rsidRDefault="0073186B" w:rsidP="00D3782D">
      <w:pPr>
        <w:pStyle w:val="Item"/>
        <w:rPr>
          <w:i/>
        </w:rPr>
      </w:pPr>
      <w:r w:rsidRPr="00D3782D">
        <w:t>Omit “</w:t>
      </w:r>
      <w:r w:rsidRPr="00D3782D">
        <w:rPr>
          <w:i/>
        </w:rPr>
        <w:t>Extradition (Commonwealth Countries) Act 1966</w:t>
      </w:r>
      <w:r w:rsidRPr="00D3782D">
        <w:t>”.</w:t>
      </w:r>
    </w:p>
    <w:p w:rsidR="0073186B" w:rsidRPr="00D3782D" w:rsidRDefault="0073186B" w:rsidP="00D3782D">
      <w:pPr>
        <w:pStyle w:val="ItemHead"/>
      </w:pPr>
      <w:r w:rsidRPr="00D3782D">
        <w:t>57  Schedule</w:t>
      </w:r>
    </w:p>
    <w:p w:rsidR="0073186B" w:rsidRPr="00D3782D" w:rsidRDefault="0073186B" w:rsidP="00D3782D">
      <w:pPr>
        <w:pStyle w:val="Item"/>
      </w:pPr>
      <w:r w:rsidRPr="00D3782D">
        <w:t>Omit “</w:t>
      </w:r>
      <w:r w:rsidRPr="00D3782D">
        <w:rPr>
          <w:i/>
        </w:rPr>
        <w:t>Extradition (Foreign States) Act 1966</w:t>
      </w:r>
      <w:r w:rsidRPr="00D3782D">
        <w:t>”.</w:t>
      </w:r>
    </w:p>
    <w:p w:rsidR="0073186B" w:rsidRPr="00D3782D" w:rsidRDefault="0073186B" w:rsidP="00D3782D">
      <w:pPr>
        <w:pStyle w:val="ItemHead"/>
      </w:pPr>
      <w:r w:rsidRPr="00D3782D">
        <w:t>58  Schedule</w:t>
      </w:r>
    </w:p>
    <w:p w:rsidR="0073186B" w:rsidRPr="00D3782D" w:rsidRDefault="0073186B" w:rsidP="00D3782D">
      <w:pPr>
        <w:pStyle w:val="Item"/>
      </w:pPr>
      <w:r w:rsidRPr="00D3782D">
        <w:t>Omit “</w:t>
      </w:r>
      <w:r w:rsidRPr="00D3782D">
        <w:rPr>
          <w:i/>
        </w:rPr>
        <w:t>Tradesmen’s Rights Regulation Act 1946</w:t>
      </w:r>
      <w:r w:rsidRPr="00D3782D">
        <w:t>”, substitute “</w:t>
      </w:r>
      <w:r w:rsidRPr="00D3782D">
        <w:rPr>
          <w:i/>
        </w:rPr>
        <w:t>Tradespersons’ Rights Regulation Act 1946</w:t>
      </w:r>
      <w:r w:rsidRPr="00D3782D">
        <w:t>”.</w:t>
      </w:r>
    </w:p>
    <w:p w:rsidR="0073186B" w:rsidRPr="00D3782D" w:rsidRDefault="0073186B" w:rsidP="00D3782D">
      <w:pPr>
        <w:pStyle w:val="ItemHead"/>
      </w:pPr>
      <w:r w:rsidRPr="00D3782D">
        <w:lastRenderedPageBreak/>
        <w:t>59  Application of this Part</w:t>
      </w:r>
    </w:p>
    <w:p w:rsidR="0073186B" w:rsidRPr="00D3782D" w:rsidRDefault="0073186B" w:rsidP="00D3782D">
      <w:pPr>
        <w:pStyle w:val="Item"/>
      </w:pPr>
      <w:r w:rsidRPr="00D3782D">
        <w:t>The amendments and repeals made by this Part (other than the repeal of section</w:t>
      </w:r>
      <w:r w:rsidR="00D3782D" w:rsidRPr="00D3782D">
        <w:t> </w:t>
      </w:r>
      <w:r w:rsidRPr="00D3782D">
        <w:t xml:space="preserve">38 of, and the amendments of the Schedule to, the </w:t>
      </w:r>
      <w:r w:rsidRPr="00D3782D">
        <w:rPr>
          <w:i/>
        </w:rPr>
        <w:t>Sea Installations Act 1987</w:t>
      </w:r>
      <w:r w:rsidRPr="00D3782D">
        <w:t>) do not apply in relation to a permit or an exemption certificate in force at the commencement of this Part while that permit or certificate remains in force.</w:t>
      </w:r>
    </w:p>
    <w:p w:rsidR="0073186B" w:rsidRPr="00D3782D" w:rsidRDefault="0073186B" w:rsidP="00D3782D">
      <w:pPr>
        <w:pStyle w:val="ActHead7"/>
        <w:pageBreakBefore/>
      </w:pPr>
      <w:bookmarkStart w:id="91" w:name="_Toc401579606"/>
      <w:r w:rsidRPr="00D3782D">
        <w:rPr>
          <w:rStyle w:val="CharAmPartNo"/>
        </w:rPr>
        <w:lastRenderedPageBreak/>
        <w:t>Part</w:t>
      </w:r>
      <w:r w:rsidR="00D3782D" w:rsidRPr="00D3782D">
        <w:rPr>
          <w:rStyle w:val="CharAmPartNo"/>
        </w:rPr>
        <w:t> </w:t>
      </w:r>
      <w:r w:rsidRPr="00D3782D">
        <w:rPr>
          <w:rStyle w:val="CharAmPartNo"/>
        </w:rPr>
        <w:t>3</w:t>
      </w:r>
      <w:r w:rsidRPr="00D3782D">
        <w:t>—</w:t>
      </w:r>
      <w:r w:rsidRPr="00D3782D">
        <w:rPr>
          <w:rStyle w:val="CharAmPartText"/>
        </w:rPr>
        <w:t>Ozone amendments</w:t>
      </w:r>
      <w:bookmarkEnd w:id="91"/>
    </w:p>
    <w:p w:rsidR="0073186B" w:rsidRPr="00D3782D" w:rsidRDefault="0073186B" w:rsidP="00D3782D">
      <w:pPr>
        <w:pStyle w:val="ActHead8"/>
      </w:pPr>
      <w:bookmarkStart w:id="92" w:name="_Toc401579607"/>
      <w:r w:rsidRPr="00D3782D">
        <w:t>Division</w:t>
      </w:r>
      <w:r w:rsidR="00D3782D" w:rsidRPr="00D3782D">
        <w:t> </w:t>
      </w:r>
      <w:r w:rsidRPr="00D3782D">
        <w:t>1—Heel allowance percentage amendments</w:t>
      </w:r>
      <w:bookmarkEnd w:id="92"/>
    </w:p>
    <w:p w:rsidR="0073186B" w:rsidRPr="00D3782D" w:rsidRDefault="0073186B" w:rsidP="00D3782D">
      <w:pPr>
        <w:pStyle w:val="ActHead9"/>
        <w:rPr>
          <w:i w:val="0"/>
        </w:rPr>
      </w:pPr>
      <w:bookmarkStart w:id="93" w:name="_Toc401579608"/>
      <w:r w:rsidRPr="00D3782D">
        <w:t>Ozone Protection and Synthetic Greenhouse Gas (Import Levy) Act 1995</w:t>
      </w:r>
      <w:bookmarkEnd w:id="93"/>
    </w:p>
    <w:p w:rsidR="0073186B" w:rsidRPr="00D3782D" w:rsidRDefault="0073186B" w:rsidP="00D3782D">
      <w:pPr>
        <w:pStyle w:val="ItemHead"/>
      </w:pPr>
      <w:r w:rsidRPr="00D3782D">
        <w:t>60  After subsection</w:t>
      </w:r>
      <w:r w:rsidR="00D3782D" w:rsidRPr="00D3782D">
        <w:t> </w:t>
      </w:r>
      <w:r w:rsidRPr="00D3782D">
        <w:t>3A(6)</w:t>
      </w:r>
    </w:p>
    <w:p w:rsidR="0073186B" w:rsidRPr="00D3782D" w:rsidRDefault="0073186B" w:rsidP="00D3782D">
      <w:pPr>
        <w:pStyle w:val="Item"/>
      </w:pPr>
      <w:r w:rsidRPr="00D3782D">
        <w:t>Insert:</w:t>
      </w:r>
    </w:p>
    <w:p w:rsidR="0073186B" w:rsidRPr="00D3782D" w:rsidRDefault="0073186B" w:rsidP="00D3782D">
      <w:pPr>
        <w:pStyle w:val="subsection"/>
      </w:pPr>
      <w:r w:rsidRPr="00D3782D">
        <w:tab/>
        <w:t>(6A)</w:t>
      </w:r>
      <w:r w:rsidRPr="00D3782D">
        <w:tab/>
      </w:r>
      <w:r w:rsidR="00D3782D" w:rsidRPr="00D3782D">
        <w:t>Subsection (</w:t>
      </w:r>
      <w:r w:rsidRPr="00D3782D">
        <w:t>6B) applies for the purposes of:</w:t>
      </w:r>
    </w:p>
    <w:p w:rsidR="0073186B" w:rsidRPr="00D3782D" w:rsidRDefault="0073186B" w:rsidP="00D3782D">
      <w:pPr>
        <w:pStyle w:val="paragraph"/>
      </w:pPr>
      <w:r w:rsidRPr="00D3782D">
        <w:tab/>
        <w:t>(a)</w:t>
      </w:r>
      <w:r w:rsidRPr="00D3782D">
        <w:tab/>
        <w:t>this section and any other section of this or any other Act that relates to this section; and</w:t>
      </w:r>
    </w:p>
    <w:p w:rsidR="0073186B" w:rsidRPr="00D3782D" w:rsidRDefault="0073186B" w:rsidP="00D3782D">
      <w:pPr>
        <w:pStyle w:val="paragraph"/>
      </w:pPr>
      <w:r w:rsidRPr="00D3782D">
        <w:tab/>
        <w:t>(b)</w:t>
      </w:r>
      <w:r w:rsidRPr="00D3782D">
        <w:tab/>
        <w:t>any regulations made under this or any other Act that relate to this section.</w:t>
      </w:r>
    </w:p>
    <w:p w:rsidR="0073186B" w:rsidRPr="00D3782D" w:rsidRDefault="0073186B" w:rsidP="00D3782D">
      <w:pPr>
        <w:pStyle w:val="subsection"/>
      </w:pPr>
      <w:r w:rsidRPr="00D3782D">
        <w:tab/>
        <w:t>(6B)</w:t>
      </w:r>
      <w:r w:rsidRPr="00D3782D">
        <w:tab/>
        <w:t xml:space="preserve">The quantity of an </w:t>
      </w:r>
      <w:proofErr w:type="spellStart"/>
      <w:r w:rsidRPr="00D3782D">
        <w:t>SGG</w:t>
      </w:r>
      <w:proofErr w:type="spellEnd"/>
      <w:r w:rsidRPr="00D3782D">
        <w:t xml:space="preserve"> that is taken to be imported is the quantity actually imported reduced by the heel allowance percentage for the </w:t>
      </w:r>
      <w:proofErr w:type="spellStart"/>
      <w:r w:rsidRPr="00D3782D">
        <w:t>SGG</w:t>
      </w:r>
      <w:proofErr w:type="spellEnd"/>
      <w:r w:rsidRPr="00D3782D">
        <w:t>.</w:t>
      </w:r>
    </w:p>
    <w:p w:rsidR="0073186B" w:rsidRPr="00D3782D" w:rsidRDefault="0073186B" w:rsidP="00D3782D">
      <w:pPr>
        <w:pStyle w:val="ItemHead"/>
      </w:pPr>
      <w:r w:rsidRPr="00D3782D">
        <w:t>61  After subsection</w:t>
      </w:r>
      <w:r w:rsidR="00D3782D" w:rsidRPr="00D3782D">
        <w:t> </w:t>
      </w:r>
      <w:r w:rsidRPr="00D3782D">
        <w:t>4(4)</w:t>
      </w:r>
    </w:p>
    <w:p w:rsidR="0073186B" w:rsidRPr="00D3782D" w:rsidRDefault="0073186B" w:rsidP="00D3782D">
      <w:pPr>
        <w:pStyle w:val="Item"/>
      </w:pPr>
      <w:r w:rsidRPr="00D3782D">
        <w:t>Insert:</w:t>
      </w:r>
    </w:p>
    <w:p w:rsidR="0073186B" w:rsidRPr="00D3782D" w:rsidRDefault="0073186B" w:rsidP="00D3782D">
      <w:pPr>
        <w:pStyle w:val="subsection"/>
      </w:pPr>
      <w:r w:rsidRPr="00D3782D">
        <w:tab/>
        <w:t>(4A)</w:t>
      </w:r>
      <w:r w:rsidRPr="00D3782D">
        <w:tab/>
        <w:t>For the purposes of this section, the quantity of a substance that is taken to be imported is the quantity</w:t>
      </w:r>
      <w:r w:rsidRPr="00D3782D">
        <w:rPr>
          <w:i/>
        </w:rPr>
        <w:t xml:space="preserve"> </w:t>
      </w:r>
      <w:r w:rsidRPr="00D3782D">
        <w:t>of the substance that is actually imported reduced by the heel allowance percentage for the substance.</w:t>
      </w:r>
    </w:p>
    <w:p w:rsidR="0073186B" w:rsidRPr="00D3782D" w:rsidRDefault="0073186B" w:rsidP="00D3782D">
      <w:pPr>
        <w:pStyle w:val="ActHead9"/>
        <w:rPr>
          <w:i w:val="0"/>
        </w:rPr>
      </w:pPr>
      <w:bookmarkStart w:id="94" w:name="_Toc401579609"/>
      <w:r w:rsidRPr="00D3782D">
        <w:t>Ozone Protection and Synthetic Greenhouse Gas Management Act 1989</w:t>
      </w:r>
      <w:bookmarkEnd w:id="94"/>
    </w:p>
    <w:p w:rsidR="0073186B" w:rsidRPr="00D3782D" w:rsidRDefault="0073186B" w:rsidP="00D3782D">
      <w:pPr>
        <w:pStyle w:val="ItemHead"/>
      </w:pPr>
      <w:r w:rsidRPr="00D3782D">
        <w:t>62  Section</w:t>
      </w:r>
      <w:r w:rsidR="00D3782D" w:rsidRPr="00D3782D">
        <w:t> </w:t>
      </w:r>
      <w:r w:rsidRPr="00D3782D">
        <w:t>7</w:t>
      </w:r>
    </w:p>
    <w:p w:rsidR="0073186B" w:rsidRPr="00D3782D" w:rsidRDefault="0073186B" w:rsidP="00D3782D">
      <w:pPr>
        <w:pStyle w:val="Item"/>
      </w:pPr>
      <w:r w:rsidRPr="00D3782D">
        <w:t>Insert:</w:t>
      </w:r>
    </w:p>
    <w:p w:rsidR="0073186B" w:rsidRPr="00D3782D" w:rsidRDefault="0073186B" w:rsidP="00D3782D">
      <w:pPr>
        <w:pStyle w:val="Definition"/>
      </w:pPr>
      <w:r w:rsidRPr="00D3782D">
        <w:rPr>
          <w:b/>
          <w:i/>
        </w:rPr>
        <w:t>heel allowance percentage</w:t>
      </w:r>
      <w:r w:rsidRPr="00D3782D">
        <w:t xml:space="preserve"> for a substance means the percentage prescribed by the regulations for the substance for the purposes of this definition.</w:t>
      </w:r>
    </w:p>
    <w:p w:rsidR="0073186B" w:rsidRPr="00D3782D" w:rsidRDefault="0073186B" w:rsidP="00D3782D">
      <w:pPr>
        <w:pStyle w:val="ItemHead"/>
      </w:pPr>
      <w:r w:rsidRPr="00D3782D">
        <w:lastRenderedPageBreak/>
        <w:t>63  After subsection</w:t>
      </w:r>
      <w:r w:rsidR="00D3782D" w:rsidRPr="00D3782D">
        <w:t> </w:t>
      </w:r>
      <w:r w:rsidRPr="00D3782D">
        <w:t>18(1)</w:t>
      </w:r>
    </w:p>
    <w:p w:rsidR="0073186B" w:rsidRPr="00D3782D" w:rsidRDefault="0073186B" w:rsidP="00D3782D">
      <w:pPr>
        <w:pStyle w:val="Item"/>
      </w:pPr>
      <w:r w:rsidRPr="00D3782D">
        <w:t>Insert:</w:t>
      </w:r>
    </w:p>
    <w:p w:rsidR="0073186B" w:rsidRPr="00D3782D" w:rsidRDefault="0073186B" w:rsidP="00D3782D">
      <w:pPr>
        <w:pStyle w:val="subsection"/>
      </w:pPr>
      <w:r w:rsidRPr="00D3782D">
        <w:tab/>
        <w:t>(1A)</w:t>
      </w:r>
      <w:r w:rsidRPr="00D3782D">
        <w:tab/>
        <w:t xml:space="preserve">For the purposes of </w:t>
      </w:r>
      <w:r w:rsidR="00D3782D" w:rsidRPr="00D3782D">
        <w:t>subsection (</w:t>
      </w:r>
      <w:r w:rsidRPr="00D3782D">
        <w:t xml:space="preserve">1), the quantity of </w:t>
      </w:r>
      <w:proofErr w:type="spellStart"/>
      <w:r w:rsidRPr="00D3782D">
        <w:t>HCFCs</w:t>
      </w:r>
      <w:proofErr w:type="spellEnd"/>
      <w:r w:rsidRPr="00D3782D">
        <w:t xml:space="preserve"> that is taken to be involved in regulated </w:t>
      </w:r>
      <w:proofErr w:type="spellStart"/>
      <w:r w:rsidRPr="00D3782D">
        <w:t>HCFC</w:t>
      </w:r>
      <w:proofErr w:type="spellEnd"/>
      <w:r w:rsidRPr="00D3782D">
        <w:t xml:space="preserve"> activities engaged in by a licensee in a period is the quantity of </w:t>
      </w:r>
      <w:proofErr w:type="spellStart"/>
      <w:r w:rsidRPr="00D3782D">
        <w:t>HCFCs</w:t>
      </w:r>
      <w:proofErr w:type="spellEnd"/>
      <w:r w:rsidRPr="00D3782D">
        <w:t xml:space="preserve"> that is actually involved in regulated </w:t>
      </w:r>
      <w:proofErr w:type="spellStart"/>
      <w:r w:rsidRPr="00D3782D">
        <w:t>HCFC</w:t>
      </w:r>
      <w:proofErr w:type="spellEnd"/>
      <w:r w:rsidRPr="00D3782D">
        <w:t xml:space="preserve"> activities engaged in by the licensee in the period reduced by the heel allowance percentage for </w:t>
      </w:r>
      <w:proofErr w:type="spellStart"/>
      <w:r w:rsidRPr="00D3782D">
        <w:t>HCFCs</w:t>
      </w:r>
      <w:proofErr w:type="spellEnd"/>
      <w:r w:rsidRPr="00D3782D">
        <w:t>.</w:t>
      </w:r>
    </w:p>
    <w:p w:rsidR="0073186B" w:rsidRPr="00D3782D" w:rsidRDefault="0073186B" w:rsidP="00D3782D">
      <w:pPr>
        <w:pStyle w:val="ActHead9"/>
        <w:rPr>
          <w:i w:val="0"/>
        </w:rPr>
      </w:pPr>
      <w:bookmarkStart w:id="95" w:name="_Toc401579610"/>
      <w:r w:rsidRPr="00D3782D">
        <w:t>Ozone Protection and Synthetic Greenhouse Gas (Manufacture Levy) Act 1995</w:t>
      </w:r>
      <w:bookmarkEnd w:id="95"/>
    </w:p>
    <w:p w:rsidR="0073186B" w:rsidRPr="00D3782D" w:rsidRDefault="0073186B" w:rsidP="00D3782D">
      <w:pPr>
        <w:pStyle w:val="ItemHead"/>
      </w:pPr>
      <w:r w:rsidRPr="00D3782D">
        <w:t>64  After subsection</w:t>
      </w:r>
      <w:r w:rsidR="00D3782D" w:rsidRPr="00D3782D">
        <w:t> </w:t>
      </w:r>
      <w:r w:rsidRPr="00D3782D">
        <w:t>3A(4)</w:t>
      </w:r>
    </w:p>
    <w:p w:rsidR="0073186B" w:rsidRPr="00D3782D" w:rsidRDefault="0073186B" w:rsidP="00D3782D">
      <w:pPr>
        <w:pStyle w:val="Item"/>
      </w:pPr>
      <w:r w:rsidRPr="00D3782D">
        <w:t>Insert:</w:t>
      </w:r>
    </w:p>
    <w:p w:rsidR="0073186B" w:rsidRPr="00D3782D" w:rsidRDefault="0073186B" w:rsidP="00D3782D">
      <w:pPr>
        <w:pStyle w:val="subsection"/>
      </w:pPr>
      <w:r w:rsidRPr="00D3782D">
        <w:tab/>
        <w:t>(4A)</w:t>
      </w:r>
      <w:r w:rsidRPr="00D3782D">
        <w:tab/>
      </w:r>
      <w:r w:rsidR="00D3782D" w:rsidRPr="00D3782D">
        <w:t>Subsection (</w:t>
      </w:r>
      <w:r w:rsidRPr="00D3782D">
        <w:t>4B) applies for the purposes of:</w:t>
      </w:r>
    </w:p>
    <w:p w:rsidR="0073186B" w:rsidRPr="00D3782D" w:rsidRDefault="0073186B" w:rsidP="00D3782D">
      <w:pPr>
        <w:pStyle w:val="paragraph"/>
      </w:pPr>
      <w:r w:rsidRPr="00D3782D">
        <w:tab/>
        <w:t>(a)</w:t>
      </w:r>
      <w:r w:rsidRPr="00D3782D">
        <w:tab/>
        <w:t>this section and any other section of this or any other Act that relates to this section; and</w:t>
      </w:r>
    </w:p>
    <w:p w:rsidR="0073186B" w:rsidRPr="00D3782D" w:rsidRDefault="0073186B" w:rsidP="00D3782D">
      <w:pPr>
        <w:pStyle w:val="paragraph"/>
      </w:pPr>
      <w:r w:rsidRPr="00D3782D">
        <w:tab/>
        <w:t>(b)</w:t>
      </w:r>
      <w:r w:rsidRPr="00D3782D">
        <w:tab/>
        <w:t>any regulations made under this or any other Act that relate to this section.</w:t>
      </w:r>
    </w:p>
    <w:p w:rsidR="0073186B" w:rsidRPr="00D3782D" w:rsidRDefault="0073186B" w:rsidP="00D3782D">
      <w:pPr>
        <w:pStyle w:val="subsection"/>
      </w:pPr>
      <w:r w:rsidRPr="00D3782D">
        <w:tab/>
        <w:t>(4B)</w:t>
      </w:r>
      <w:r w:rsidRPr="00D3782D">
        <w:tab/>
        <w:t xml:space="preserve">The quantity of an </w:t>
      </w:r>
      <w:proofErr w:type="spellStart"/>
      <w:r w:rsidRPr="00D3782D">
        <w:t>SGG</w:t>
      </w:r>
      <w:proofErr w:type="spellEnd"/>
      <w:r w:rsidRPr="00D3782D">
        <w:t xml:space="preserve"> that is taken to be manufactured is the quantity actually manufactured reduced by the heel allowance percentage for the </w:t>
      </w:r>
      <w:proofErr w:type="spellStart"/>
      <w:r w:rsidRPr="00D3782D">
        <w:t>SGG</w:t>
      </w:r>
      <w:proofErr w:type="spellEnd"/>
      <w:r w:rsidRPr="00D3782D">
        <w:t>.</w:t>
      </w:r>
    </w:p>
    <w:p w:rsidR="0073186B" w:rsidRPr="00D3782D" w:rsidRDefault="0073186B" w:rsidP="00D3782D">
      <w:pPr>
        <w:pStyle w:val="ItemHead"/>
      </w:pPr>
      <w:r w:rsidRPr="00D3782D">
        <w:t>65  After subsection</w:t>
      </w:r>
      <w:r w:rsidR="00D3782D" w:rsidRPr="00D3782D">
        <w:t> </w:t>
      </w:r>
      <w:r w:rsidRPr="00D3782D">
        <w:t>4(3)</w:t>
      </w:r>
    </w:p>
    <w:p w:rsidR="0073186B" w:rsidRPr="00D3782D" w:rsidRDefault="0073186B" w:rsidP="00D3782D">
      <w:pPr>
        <w:pStyle w:val="Item"/>
      </w:pPr>
      <w:r w:rsidRPr="00D3782D">
        <w:t>Insert:</w:t>
      </w:r>
    </w:p>
    <w:p w:rsidR="0073186B" w:rsidRPr="00D3782D" w:rsidRDefault="0073186B" w:rsidP="00D3782D">
      <w:pPr>
        <w:pStyle w:val="subsection"/>
      </w:pPr>
      <w:r w:rsidRPr="00D3782D">
        <w:tab/>
        <w:t>(3A)</w:t>
      </w:r>
      <w:r w:rsidRPr="00D3782D">
        <w:tab/>
        <w:t>For the purposes of this section, the quantity of a substance that is taken to be manufactured is the quantity</w:t>
      </w:r>
      <w:r w:rsidRPr="00D3782D">
        <w:rPr>
          <w:i/>
        </w:rPr>
        <w:t xml:space="preserve"> </w:t>
      </w:r>
      <w:r w:rsidRPr="00D3782D">
        <w:t>of the substance that is actually manufactured reduced by the heel allowance percentage for the substance.</w:t>
      </w:r>
    </w:p>
    <w:p w:rsidR="0073186B" w:rsidRPr="00D3782D" w:rsidRDefault="0073186B" w:rsidP="00D3782D">
      <w:pPr>
        <w:pStyle w:val="ItemHead"/>
      </w:pPr>
      <w:r w:rsidRPr="00D3782D">
        <w:t>66  Application of amendments</w:t>
      </w:r>
    </w:p>
    <w:p w:rsidR="0073186B" w:rsidRPr="00D3782D" w:rsidRDefault="0073186B" w:rsidP="006A5D63">
      <w:pPr>
        <w:pStyle w:val="Item"/>
      </w:pPr>
      <w:r w:rsidRPr="00D3782D">
        <w:t>The amendments made by this Division apply to the first quarter beginning after the commencement of this Division, and later quarters.</w:t>
      </w:r>
    </w:p>
    <w:p w:rsidR="0073186B" w:rsidRPr="00D3782D" w:rsidRDefault="0073186B" w:rsidP="00D3782D">
      <w:pPr>
        <w:pStyle w:val="ActHead8"/>
      </w:pPr>
      <w:bookmarkStart w:id="96" w:name="_Toc401579611"/>
      <w:r w:rsidRPr="00D3782D">
        <w:lastRenderedPageBreak/>
        <w:t>Division</w:t>
      </w:r>
      <w:r w:rsidR="00D3782D" w:rsidRPr="00D3782D">
        <w:t> </w:t>
      </w:r>
      <w:r w:rsidRPr="00D3782D">
        <w:t>2—Low volume import exemption amendments</w:t>
      </w:r>
      <w:bookmarkEnd w:id="96"/>
    </w:p>
    <w:p w:rsidR="0073186B" w:rsidRPr="00D3782D" w:rsidRDefault="0073186B" w:rsidP="00D3782D">
      <w:pPr>
        <w:pStyle w:val="ActHead9"/>
        <w:rPr>
          <w:i w:val="0"/>
        </w:rPr>
      </w:pPr>
      <w:bookmarkStart w:id="97" w:name="_Toc401579612"/>
      <w:r w:rsidRPr="00D3782D">
        <w:t>Ozone Protection and Synthetic Greenhouse Gas (Import Levy) Act 1995</w:t>
      </w:r>
      <w:bookmarkEnd w:id="97"/>
    </w:p>
    <w:p w:rsidR="0073186B" w:rsidRPr="00D3782D" w:rsidRDefault="0073186B" w:rsidP="00D3782D">
      <w:pPr>
        <w:pStyle w:val="ItemHead"/>
      </w:pPr>
      <w:r w:rsidRPr="00D3782D">
        <w:t>67  Subsection</w:t>
      </w:r>
      <w:r w:rsidR="00D3782D" w:rsidRPr="00D3782D">
        <w:t> </w:t>
      </w:r>
      <w:r w:rsidRPr="00D3782D">
        <w:t>4A(3)</w:t>
      </w:r>
    </w:p>
    <w:p w:rsidR="0073186B" w:rsidRPr="00D3782D" w:rsidRDefault="0073186B" w:rsidP="00D3782D">
      <w:pPr>
        <w:pStyle w:val="Item"/>
      </w:pPr>
      <w:r w:rsidRPr="00D3782D">
        <w:t>After “paragraph</w:t>
      </w:r>
      <w:r w:rsidR="00D3782D" w:rsidRPr="00D3782D">
        <w:t> </w:t>
      </w:r>
      <w:r w:rsidRPr="00D3782D">
        <w:t>13(6A)(b)”, insert “or (c)”.</w:t>
      </w:r>
    </w:p>
    <w:p w:rsidR="0073186B" w:rsidRPr="00D3782D" w:rsidRDefault="0073186B" w:rsidP="00D3782D">
      <w:pPr>
        <w:pStyle w:val="ItemHead"/>
      </w:pPr>
      <w:r w:rsidRPr="00D3782D">
        <w:t>68  Subsection</w:t>
      </w:r>
      <w:r w:rsidR="00D3782D" w:rsidRPr="00D3782D">
        <w:t> </w:t>
      </w:r>
      <w:r w:rsidRPr="00D3782D">
        <w:t>4B(2)</w:t>
      </w:r>
    </w:p>
    <w:p w:rsidR="0073186B" w:rsidRPr="00D3782D" w:rsidRDefault="0073186B" w:rsidP="00D3782D">
      <w:pPr>
        <w:pStyle w:val="Item"/>
      </w:pPr>
      <w:r w:rsidRPr="00D3782D">
        <w:t>After “paragraph</w:t>
      </w:r>
      <w:r w:rsidR="00D3782D" w:rsidRPr="00D3782D">
        <w:t> </w:t>
      </w:r>
      <w:r w:rsidRPr="00D3782D">
        <w:t>13(6A)(b)”, insert “or (c)”.</w:t>
      </w:r>
    </w:p>
    <w:p w:rsidR="0073186B" w:rsidRPr="00D3782D" w:rsidRDefault="0073186B" w:rsidP="00D3782D">
      <w:pPr>
        <w:pStyle w:val="ActHead9"/>
        <w:rPr>
          <w:i w:val="0"/>
        </w:rPr>
      </w:pPr>
      <w:bookmarkStart w:id="98" w:name="_Toc401579613"/>
      <w:r w:rsidRPr="00D3782D">
        <w:t>Ozone Protection and Synthetic Greenhouse Gas Management Act 1989</w:t>
      </w:r>
      <w:bookmarkEnd w:id="98"/>
    </w:p>
    <w:p w:rsidR="0073186B" w:rsidRPr="00D3782D" w:rsidRDefault="0073186B" w:rsidP="00D3782D">
      <w:pPr>
        <w:pStyle w:val="ItemHead"/>
      </w:pPr>
      <w:r w:rsidRPr="00D3782D">
        <w:t>69  At the end of subsection</w:t>
      </w:r>
      <w:r w:rsidR="00D3782D" w:rsidRPr="00D3782D">
        <w:t> </w:t>
      </w:r>
      <w:r w:rsidRPr="00D3782D">
        <w:t>13(6A)</w:t>
      </w:r>
    </w:p>
    <w:p w:rsidR="0073186B" w:rsidRPr="00D3782D" w:rsidRDefault="0073186B" w:rsidP="00D3782D">
      <w:pPr>
        <w:pStyle w:val="Item"/>
      </w:pPr>
      <w:r w:rsidRPr="00D3782D">
        <w:t>Add:</w:t>
      </w:r>
    </w:p>
    <w:p w:rsidR="0073186B" w:rsidRPr="00D3782D" w:rsidRDefault="0073186B" w:rsidP="00D3782D">
      <w:pPr>
        <w:pStyle w:val="paragraph"/>
      </w:pPr>
      <w:r w:rsidRPr="00D3782D">
        <w:tab/>
        <w:t>; or (c)</w:t>
      </w:r>
      <w:r w:rsidRPr="00D3782D">
        <w:tab/>
        <w:t>the following conditions are satisfied:</w:t>
      </w:r>
    </w:p>
    <w:p w:rsidR="0073186B" w:rsidRPr="00D3782D" w:rsidRDefault="0073186B" w:rsidP="00D3782D">
      <w:pPr>
        <w:pStyle w:val="paragraphsub"/>
      </w:pPr>
      <w:r w:rsidRPr="00D3782D">
        <w:tab/>
        <w:t>(</w:t>
      </w:r>
      <w:proofErr w:type="spellStart"/>
      <w:r w:rsidRPr="00D3782D">
        <w:t>i</w:t>
      </w:r>
      <w:proofErr w:type="spellEnd"/>
      <w:r w:rsidRPr="00D3782D">
        <w:t>)</w:t>
      </w:r>
      <w:r w:rsidRPr="00D3782D">
        <w:tab/>
        <w:t xml:space="preserve">the total number of ODS equipment and </w:t>
      </w:r>
      <w:proofErr w:type="spellStart"/>
      <w:r w:rsidRPr="00D3782D">
        <w:t>SGG</w:t>
      </w:r>
      <w:proofErr w:type="spellEnd"/>
      <w:r w:rsidRPr="00D3782D">
        <w:t xml:space="preserve"> equipment imported by the person in a period prescribed by the regulations, or specified in a legislative instrument made by the Minister, is no more than the number prescribed by the regulations or specified in a legislative instrument made by the Minister;</w:t>
      </w:r>
    </w:p>
    <w:p w:rsidR="0073186B" w:rsidRPr="00D3782D" w:rsidRDefault="0073186B" w:rsidP="00D3782D">
      <w:pPr>
        <w:pStyle w:val="paragraphsub"/>
      </w:pPr>
      <w:r w:rsidRPr="00D3782D">
        <w:tab/>
        <w:t>(ii)</w:t>
      </w:r>
      <w:r w:rsidRPr="00D3782D">
        <w:tab/>
        <w:t>the person, the equipment, and the importation, meet the conditions (if any) prescribed by the regulations or specified in a legislative instrument made by the Minister.</w:t>
      </w:r>
    </w:p>
    <w:p w:rsidR="0073186B" w:rsidRPr="00D3782D" w:rsidRDefault="0073186B" w:rsidP="00D3782D">
      <w:pPr>
        <w:pStyle w:val="ItemHead"/>
      </w:pPr>
      <w:r w:rsidRPr="00D3782D">
        <w:t>70  Paragraph 46A(3)(b)</w:t>
      </w:r>
    </w:p>
    <w:p w:rsidR="004C7B7F" w:rsidRPr="00D3782D" w:rsidRDefault="0073186B" w:rsidP="00D3782D">
      <w:pPr>
        <w:pStyle w:val="Item"/>
      </w:pPr>
      <w:r w:rsidRPr="00D3782D">
        <w:t>After “paragraph</w:t>
      </w:r>
      <w:r w:rsidR="00D3782D" w:rsidRPr="00D3782D">
        <w:t> </w:t>
      </w:r>
      <w:r w:rsidRPr="00D3782D">
        <w:t>13(6A)(b)”, insert “or (c)”.</w:t>
      </w:r>
    </w:p>
    <w:p w:rsidR="0073186B" w:rsidRPr="00D3782D" w:rsidRDefault="0073186B" w:rsidP="00D3782D">
      <w:pPr>
        <w:pStyle w:val="ActHead8"/>
      </w:pPr>
      <w:bookmarkStart w:id="99" w:name="_Toc401579614"/>
      <w:r w:rsidRPr="00D3782D">
        <w:lastRenderedPageBreak/>
        <w:t>Division</w:t>
      </w:r>
      <w:r w:rsidR="00D3782D" w:rsidRPr="00D3782D">
        <w:t> </w:t>
      </w:r>
      <w:r w:rsidRPr="00D3782D">
        <w:t>3—Other amendments</w:t>
      </w:r>
      <w:bookmarkEnd w:id="99"/>
    </w:p>
    <w:p w:rsidR="0073186B" w:rsidRPr="00D3782D" w:rsidRDefault="0073186B" w:rsidP="00D3782D">
      <w:pPr>
        <w:pStyle w:val="ActHead9"/>
        <w:rPr>
          <w:i w:val="0"/>
        </w:rPr>
      </w:pPr>
      <w:bookmarkStart w:id="100" w:name="_Toc401579615"/>
      <w:r w:rsidRPr="00D3782D">
        <w:t>Ozone Protection and Synthetic Greenhouse Gas Management Act 1989</w:t>
      </w:r>
      <w:bookmarkEnd w:id="100"/>
    </w:p>
    <w:p w:rsidR="0073186B" w:rsidRPr="00D3782D" w:rsidRDefault="0073186B" w:rsidP="00D3782D">
      <w:pPr>
        <w:pStyle w:val="ItemHead"/>
      </w:pPr>
      <w:r w:rsidRPr="00D3782D">
        <w:t>71  Subsection</w:t>
      </w:r>
      <w:r w:rsidR="00D3782D" w:rsidRPr="00D3782D">
        <w:t> </w:t>
      </w:r>
      <w:r w:rsidRPr="00D3782D">
        <w:t>21(1)</w:t>
      </w:r>
    </w:p>
    <w:p w:rsidR="0073186B" w:rsidRPr="00D3782D" w:rsidRDefault="0073186B" w:rsidP="00D3782D">
      <w:pPr>
        <w:pStyle w:val="Item"/>
      </w:pPr>
      <w:r w:rsidRPr="00D3782D">
        <w:t>Repeal the subsection, substitute:</w:t>
      </w:r>
    </w:p>
    <w:p w:rsidR="0073186B" w:rsidRPr="00D3782D" w:rsidRDefault="0073186B" w:rsidP="00D3782D">
      <w:pPr>
        <w:pStyle w:val="subsection"/>
      </w:pPr>
      <w:r w:rsidRPr="00D3782D">
        <w:tab/>
        <w:t>(1)</w:t>
      </w:r>
      <w:r w:rsidRPr="00D3782D">
        <w:tab/>
        <w:t>A licensee may, at any time, surrender a licence by giving the Minister written notice that the licence is surrendered.</w:t>
      </w:r>
    </w:p>
    <w:p w:rsidR="0073186B" w:rsidRPr="00D3782D" w:rsidRDefault="0073186B" w:rsidP="00D3782D">
      <w:pPr>
        <w:pStyle w:val="ItemHead"/>
      </w:pPr>
      <w:r w:rsidRPr="00D3782D">
        <w:t>72  After subsection</w:t>
      </w:r>
      <w:r w:rsidR="00D3782D" w:rsidRPr="00D3782D">
        <w:t> </w:t>
      </w:r>
      <w:r w:rsidRPr="00D3782D">
        <w:t>46(1)</w:t>
      </w:r>
    </w:p>
    <w:p w:rsidR="0073186B" w:rsidRPr="00D3782D" w:rsidRDefault="0073186B" w:rsidP="00D3782D">
      <w:pPr>
        <w:pStyle w:val="Item"/>
      </w:pPr>
      <w:r w:rsidRPr="00D3782D">
        <w:t>Insert:</w:t>
      </w:r>
    </w:p>
    <w:p w:rsidR="0073186B" w:rsidRPr="00D3782D" w:rsidRDefault="0073186B" w:rsidP="00D3782D">
      <w:pPr>
        <w:pStyle w:val="subsection"/>
      </w:pPr>
      <w:r w:rsidRPr="00D3782D">
        <w:tab/>
        <w:t>(1AA)</w:t>
      </w:r>
      <w:r w:rsidRPr="00D3782D">
        <w:tab/>
        <w:t>If:</w:t>
      </w:r>
    </w:p>
    <w:p w:rsidR="0073186B" w:rsidRPr="00D3782D" w:rsidRDefault="0073186B" w:rsidP="00D3782D">
      <w:pPr>
        <w:pStyle w:val="paragraph"/>
      </w:pPr>
      <w:r w:rsidRPr="00D3782D">
        <w:tab/>
        <w:t>(a)</w:t>
      </w:r>
      <w:r w:rsidRPr="00D3782D">
        <w:tab/>
        <w:t>a person holds a licence; and</w:t>
      </w:r>
    </w:p>
    <w:p w:rsidR="0073186B" w:rsidRPr="00D3782D" w:rsidRDefault="0073186B" w:rsidP="00D3782D">
      <w:pPr>
        <w:pStyle w:val="paragraph"/>
      </w:pPr>
      <w:r w:rsidRPr="00D3782D">
        <w:tab/>
        <w:t>(b)</w:t>
      </w:r>
      <w:r w:rsidRPr="00D3782D">
        <w:tab/>
        <w:t xml:space="preserve">the person was not required to give a report under </w:t>
      </w:r>
      <w:r w:rsidR="00D3782D" w:rsidRPr="00D3782D">
        <w:t>subsection (</w:t>
      </w:r>
      <w:r w:rsidRPr="00D3782D">
        <w:t>1) in relation to a quarter;</w:t>
      </w:r>
    </w:p>
    <w:p w:rsidR="0073186B" w:rsidRPr="00D3782D" w:rsidRDefault="0073186B" w:rsidP="00D3782D">
      <w:pPr>
        <w:pStyle w:val="subsection2"/>
      </w:pPr>
      <w:r w:rsidRPr="00D3782D">
        <w:t>the person must, before the 15th day after the end of the quarter, give the Minister a report in accordance with the regulations.</w:t>
      </w:r>
    </w:p>
    <w:p w:rsidR="0073186B" w:rsidRPr="00D3782D" w:rsidRDefault="0073186B" w:rsidP="00D3782D">
      <w:pPr>
        <w:pStyle w:val="ItemHead"/>
      </w:pPr>
      <w:r w:rsidRPr="00D3782D">
        <w:t>73  Subsection</w:t>
      </w:r>
      <w:r w:rsidR="00D3782D" w:rsidRPr="00D3782D">
        <w:t> </w:t>
      </w:r>
      <w:r w:rsidRPr="00D3782D">
        <w:t>46(1A)</w:t>
      </w:r>
    </w:p>
    <w:p w:rsidR="0073186B" w:rsidRPr="00D3782D" w:rsidRDefault="0073186B" w:rsidP="00D3782D">
      <w:pPr>
        <w:pStyle w:val="Item"/>
      </w:pPr>
      <w:r w:rsidRPr="00D3782D">
        <w:t>Omit “</w:t>
      </w:r>
      <w:r w:rsidR="00D3782D" w:rsidRPr="00D3782D">
        <w:t>Subsection (</w:t>
      </w:r>
      <w:r w:rsidRPr="00D3782D">
        <w:t>1) does”, substitute “</w:t>
      </w:r>
      <w:r w:rsidR="00D3782D" w:rsidRPr="00D3782D">
        <w:t>Subsections (</w:t>
      </w:r>
      <w:r w:rsidRPr="00D3782D">
        <w:t>1) and (1AA) do”.</w:t>
      </w:r>
    </w:p>
    <w:p w:rsidR="0073186B" w:rsidRPr="00D3782D" w:rsidRDefault="0073186B" w:rsidP="00D3782D">
      <w:pPr>
        <w:pStyle w:val="ItemHead"/>
      </w:pPr>
      <w:r w:rsidRPr="00D3782D">
        <w:t>74  Subsection</w:t>
      </w:r>
      <w:r w:rsidR="00D3782D" w:rsidRPr="00D3782D">
        <w:t> </w:t>
      </w:r>
      <w:r w:rsidRPr="00D3782D">
        <w:t>46(2)</w:t>
      </w:r>
    </w:p>
    <w:p w:rsidR="0073186B" w:rsidRPr="00D3782D" w:rsidRDefault="0073186B" w:rsidP="00D3782D">
      <w:pPr>
        <w:pStyle w:val="Item"/>
      </w:pPr>
      <w:r w:rsidRPr="00D3782D">
        <w:t>After “</w:t>
      </w:r>
      <w:r w:rsidR="00D3782D" w:rsidRPr="00D3782D">
        <w:t>subsection (</w:t>
      </w:r>
      <w:r w:rsidRPr="00D3782D">
        <w:t>1)”, insert “or (1AA)”.</w:t>
      </w:r>
    </w:p>
    <w:p w:rsidR="0073186B" w:rsidRPr="00D3782D" w:rsidRDefault="0073186B" w:rsidP="00D3782D">
      <w:pPr>
        <w:pStyle w:val="ItemHead"/>
      </w:pPr>
      <w:r w:rsidRPr="00D3782D">
        <w:t>75  Subsection</w:t>
      </w:r>
      <w:r w:rsidR="00D3782D" w:rsidRPr="00D3782D">
        <w:t> </w:t>
      </w:r>
      <w:r w:rsidRPr="00D3782D">
        <w:t>46(2C)</w:t>
      </w:r>
    </w:p>
    <w:p w:rsidR="0073186B" w:rsidRPr="00D3782D" w:rsidRDefault="0073186B" w:rsidP="00D3782D">
      <w:pPr>
        <w:pStyle w:val="Item"/>
      </w:pPr>
      <w:r w:rsidRPr="00D3782D">
        <w:t>After “</w:t>
      </w:r>
      <w:r w:rsidR="00D3782D" w:rsidRPr="00D3782D">
        <w:t>subsection (</w:t>
      </w:r>
      <w:r w:rsidRPr="00D3782D">
        <w:t>1)”, insert “or (1AA)”.</w:t>
      </w:r>
    </w:p>
    <w:p w:rsidR="0073186B" w:rsidRPr="00D3782D" w:rsidRDefault="0073186B" w:rsidP="00D3782D">
      <w:pPr>
        <w:pStyle w:val="ItemHead"/>
      </w:pPr>
      <w:r w:rsidRPr="00D3782D">
        <w:t>76  After subsection</w:t>
      </w:r>
      <w:r w:rsidR="00D3782D" w:rsidRPr="00D3782D">
        <w:t> </w:t>
      </w:r>
      <w:r w:rsidRPr="00D3782D">
        <w:t>46A(4)</w:t>
      </w:r>
    </w:p>
    <w:p w:rsidR="0073186B" w:rsidRPr="00D3782D" w:rsidRDefault="0073186B" w:rsidP="00D3782D">
      <w:pPr>
        <w:pStyle w:val="Item"/>
      </w:pPr>
      <w:r w:rsidRPr="00D3782D">
        <w:t>Insert:</w:t>
      </w:r>
    </w:p>
    <w:p w:rsidR="0073186B" w:rsidRPr="00D3782D" w:rsidRDefault="0073186B" w:rsidP="00D3782D">
      <w:pPr>
        <w:pStyle w:val="SubsectionHead"/>
      </w:pPr>
      <w:r w:rsidRPr="00D3782D">
        <w:t>Controlled substances licensees—nil reports</w:t>
      </w:r>
    </w:p>
    <w:p w:rsidR="0073186B" w:rsidRPr="00D3782D" w:rsidRDefault="0073186B" w:rsidP="00D3782D">
      <w:pPr>
        <w:pStyle w:val="subsection"/>
      </w:pPr>
      <w:r w:rsidRPr="00D3782D">
        <w:tab/>
        <w:t>(4A)</w:t>
      </w:r>
      <w:r w:rsidRPr="00D3782D">
        <w:tab/>
        <w:t>If:</w:t>
      </w:r>
    </w:p>
    <w:p w:rsidR="0073186B" w:rsidRPr="00D3782D" w:rsidRDefault="0073186B" w:rsidP="00D3782D">
      <w:pPr>
        <w:pStyle w:val="paragraph"/>
      </w:pPr>
      <w:r w:rsidRPr="00D3782D">
        <w:tab/>
        <w:t>(a)</w:t>
      </w:r>
      <w:r w:rsidRPr="00D3782D">
        <w:tab/>
        <w:t>a person holds a controlled substances licence; and</w:t>
      </w:r>
    </w:p>
    <w:p w:rsidR="0073186B" w:rsidRPr="00D3782D" w:rsidRDefault="0073186B" w:rsidP="00D3782D">
      <w:pPr>
        <w:pStyle w:val="paragraph"/>
      </w:pPr>
      <w:r w:rsidRPr="00D3782D">
        <w:tab/>
        <w:t>(b)</w:t>
      </w:r>
      <w:r w:rsidRPr="00D3782D">
        <w:tab/>
        <w:t xml:space="preserve">the person was not required to give a report under </w:t>
      </w:r>
      <w:r w:rsidR="00D3782D" w:rsidRPr="00D3782D">
        <w:t>subsection (</w:t>
      </w:r>
      <w:r w:rsidRPr="00D3782D">
        <w:t>1), (2) or (4) in relation to a quarter;</w:t>
      </w:r>
    </w:p>
    <w:p w:rsidR="0073186B" w:rsidRPr="00D3782D" w:rsidRDefault="0073186B" w:rsidP="00D3782D">
      <w:pPr>
        <w:pStyle w:val="subsection2"/>
      </w:pPr>
      <w:r w:rsidRPr="00D3782D">
        <w:lastRenderedPageBreak/>
        <w:t>the person must, before the 15th day after the end of the quarter, give the Minister a report in accordance with the regulations.</w:t>
      </w:r>
    </w:p>
    <w:p w:rsidR="0073186B" w:rsidRPr="00D3782D" w:rsidRDefault="0073186B" w:rsidP="00D3782D">
      <w:pPr>
        <w:pStyle w:val="SubsectionHead"/>
      </w:pPr>
      <w:r w:rsidRPr="00D3782D">
        <w:t>ODS/</w:t>
      </w:r>
      <w:proofErr w:type="spellStart"/>
      <w:r w:rsidRPr="00D3782D">
        <w:t>SGG</w:t>
      </w:r>
      <w:proofErr w:type="spellEnd"/>
      <w:r w:rsidRPr="00D3782D">
        <w:t xml:space="preserve"> equipment licensees—nil reports</w:t>
      </w:r>
    </w:p>
    <w:p w:rsidR="0073186B" w:rsidRPr="00D3782D" w:rsidRDefault="0073186B" w:rsidP="00D3782D">
      <w:pPr>
        <w:pStyle w:val="subsection"/>
      </w:pPr>
      <w:r w:rsidRPr="00D3782D">
        <w:tab/>
        <w:t>(4B)</w:t>
      </w:r>
      <w:r w:rsidRPr="00D3782D">
        <w:tab/>
        <w:t>If:</w:t>
      </w:r>
    </w:p>
    <w:p w:rsidR="0073186B" w:rsidRPr="00D3782D" w:rsidRDefault="0073186B" w:rsidP="00D3782D">
      <w:pPr>
        <w:pStyle w:val="paragraph"/>
      </w:pPr>
      <w:r w:rsidRPr="00D3782D">
        <w:tab/>
        <w:t>(a)</w:t>
      </w:r>
      <w:r w:rsidRPr="00D3782D">
        <w:tab/>
        <w:t>a person holds an ODS/</w:t>
      </w:r>
      <w:proofErr w:type="spellStart"/>
      <w:r w:rsidRPr="00D3782D">
        <w:t>SGG</w:t>
      </w:r>
      <w:proofErr w:type="spellEnd"/>
      <w:r w:rsidRPr="00D3782D">
        <w:t xml:space="preserve"> equipment licence; and</w:t>
      </w:r>
    </w:p>
    <w:p w:rsidR="0073186B" w:rsidRPr="00D3782D" w:rsidRDefault="0073186B" w:rsidP="00D3782D">
      <w:pPr>
        <w:pStyle w:val="paragraph"/>
      </w:pPr>
      <w:r w:rsidRPr="00D3782D">
        <w:tab/>
        <w:t>(b)</w:t>
      </w:r>
      <w:r w:rsidRPr="00D3782D">
        <w:tab/>
        <w:t xml:space="preserve">the person was not required to give a report under </w:t>
      </w:r>
      <w:r w:rsidR="00D3782D" w:rsidRPr="00D3782D">
        <w:t>subsection (</w:t>
      </w:r>
      <w:r w:rsidRPr="00D3782D">
        <w:t>3) in relation to a quarter;</w:t>
      </w:r>
    </w:p>
    <w:p w:rsidR="0073186B" w:rsidRPr="00D3782D" w:rsidRDefault="0073186B" w:rsidP="00D3782D">
      <w:pPr>
        <w:pStyle w:val="subsection2"/>
      </w:pPr>
      <w:r w:rsidRPr="00D3782D">
        <w:t>the person must, before the 15th day after the end of the quarter, give the Minister a report in accordance with the regulations.</w:t>
      </w:r>
    </w:p>
    <w:p w:rsidR="0073186B" w:rsidRPr="00D3782D" w:rsidRDefault="0073186B" w:rsidP="00D3782D">
      <w:pPr>
        <w:pStyle w:val="ItemHead"/>
      </w:pPr>
      <w:r w:rsidRPr="00D3782D">
        <w:t>77  Paragraph 46A(5)(a)</w:t>
      </w:r>
    </w:p>
    <w:p w:rsidR="0073186B" w:rsidRPr="00D3782D" w:rsidRDefault="0073186B" w:rsidP="00D3782D">
      <w:pPr>
        <w:pStyle w:val="Item"/>
      </w:pPr>
      <w:r w:rsidRPr="00D3782D">
        <w:t>Omit “or (4)”, substitute “, (4), (4A) or (4B)”.</w:t>
      </w:r>
    </w:p>
    <w:p w:rsidR="0073186B" w:rsidRPr="00D3782D" w:rsidRDefault="0073186B" w:rsidP="00D3782D">
      <w:pPr>
        <w:pStyle w:val="ItemHead"/>
      </w:pPr>
      <w:r w:rsidRPr="00D3782D">
        <w:t>78  Subsection</w:t>
      </w:r>
      <w:r w:rsidR="00D3782D" w:rsidRPr="00D3782D">
        <w:t> </w:t>
      </w:r>
      <w:r w:rsidRPr="00D3782D">
        <w:t>46A(7)</w:t>
      </w:r>
    </w:p>
    <w:p w:rsidR="0073186B" w:rsidRPr="00D3782D" w:rsidRDefault="0073186B" w:rsidP="00D3782D">
      <w:pPr>
        <w:pStyle w:val="Item"/>
      </w:pPr>
      <w:r w:rsidRPr="00D3782D">
        <w:t>Omit “and (4)”, substitute “, (4), (4A) and (4B)”.</w:t>
      </w:r>
    </w:p>
    <w:p w:rsidR="0073186B" w:rsidRPr="00D3782D" w:rsidRDefault="0073186B" w:rsidP="00D3782D">
      <w:pPr>
        <w:pStyle w:val="ItemHead"/>
      </w:pPr>
      <w:r w:rsidRPr="00D3782D">
        <w:t>79  Application of amendments in this Division</w:t>
      </w:r>
    </w:p>
    <w:p w:rsidR="0073186B" w:rsidRPr="00D3782D" w:rsidRDefault="0073186B" w:rsidP="00D3782D">
      <w:pPr>
        <w:pStyle w:val="Item"/>
      </w:pPr>
      <w:r w:rsidRPr="00D3782D">
        <w:t>The amendments to sections</w:t>
      </w:r>
      <w:r w:rsidR="00D3782D" w:rsidRPr="00D3782D">
        <w:t> </w:t>
      </w:r>
      <w:r w:rsidRPr="00D3782D">
        <w:t xml:space="preserve">46 and 46A of the </w:t>
      </w:r>
      <w:r w:rsidRPr="00D3782D">
        <w:rPr>
          <w:i/>
        </w:rPr>
        <w:t>Ozone Protection and Synthetic Greenhouse Gas Management Act 1989</w:t>
      </w:r>
      <w:r w:rsidRPr="00D3782D">
        <w:t xml:space="preserve"> made by this Division apply to the first quarter beginning after the commencement of this Division, and later quarters.</w:t>
      </w:r>
    </w:p>
    <w:p w:rsidR="0073186B" w:rsidRPr="00D3782D" w:rsidRDefault="0073186B" w:rsidP="00D3782D">
      <w:pPr>
        <w:pStyle w:val="ItemHead"/>
      </w:pPr>
      <w:r w:rsidRPr="00D3782D">
        <w:t>80  Part</w:t>
      </w:r>
      <w:r w:rsidR="00D3782D" w:rsidRPr="00D3782D">
        <w:t> </w:t>
      </w:r>
      <w:r w:rsidRPr="00D3782D">
        <w:t>VI of Schedule</w:t>
      </w:r>
      <w:r w:rsidR="00D3782D" w:rsidRPr="00D3782D">
        <w:t> </w:t>
      </w:r>
      <w:r w:rsidRPr="00D3782D">
        <w:t>1</w:t>
      </w:r>
    </w:p>
    <w:p w:rsidR="0073186B" w:rsidRPr="00D3782D" w:rsidRDefault="0073186B" w:rsidP="00D3782D">
      <w:pPr>
        <w:pStyle w:val="Item"/>
      </w:pPr>
      <w:r w:rsidRPr="00D3782D">
        <w:t>Omit:</w:t>
      </w:r>
    </w:p>
    <w:tbl>
      <w:tblPr>
        <w:tblW w:w="0" w:type="auto"/>
        <w:tblInd w:w="113" w:type="dxa"/>
        <w:tblLayout w:type="fixed"/>
        <w:tblLook w:val="0000" w:firstRow="0" w:lastRow="0" w:firstColumn="0" w:lastColumn="0" w:noHBand="0" w:noVBand="0"/>
      </w:tblPr>
      <w:tblGrid>
        <w:gridCol w:w="3543"/>
        <w:gridCol w:w="3543"/>
      </w:tblGrid>
      <w:tr w:rsidR="0073186B" w:rsidRPr="00D3782D" w:rsidTr="00F82523">
        <w:tc>
          <w:tcPr>
            <w:tcW w:w="3543" w:type="dxa"/>
            <w:tcBorders>
              <w:right w:val="single" w:sz="4" w:space="0" w:color="auto"/>
            </w:tcBorders>
            <w:shd w:val="clear" w:color="auto" w:fill="auto"/>
          </w:tcPr>
          <w:p w:rsidR="0073186B" w:rsidRPr="00D3782D" w:rsidRDefault="0073186B" w:rsidP="00D3782D">
            <w:pPr>
              <w:pStyle w:val="Tabletext"/>
            </w:pPr>
            <w:r w:rsidRPr="00D3782D">
              <w:t>CHFBr</w:t>
            </w:r>
            <w:r w:rsidRPr="00D3782D">
              <w:rPr>
                <w:sz w:val="16"/>
              </w:rPr>
              <w:t>2</w:t>
            </w:r>
          </w:p>
        </w:tc>
        <w:tc>
          <w:tcPr>
            <w:tcW w:w="3543" w:type="dxa"/>
            <w:tcBorders>
              <w:left w:val="single" w:sz="4" w:space="0" w:color="auto"/>
            </w:tcBorders>
            <w:shd w:val="clear" w:color="auto" w:fill="auto"/>
          </w:tcPr>
          <w:p w:rsidR="0073186B" w:rsidRPr="00D3782D" w:rsidRDefault="0073186B" w:rsidP="00D3782D">
            <w:pPr>
              <w:pStyle w:val="Tabletext"/>
            </w:pPr>
          </w:p>
        </w:tc>
      </w:tr>
    </w:tbl>
    <w:p w:rsidR="0073186B" w:rsidRPr="00D3782D" w:rsidRDefault="0073186B" w:rsidP="00D3782D">
      <w:pPr>
        <w:pStyle w:val="Item"/>
      </w:pPr>
      <w:r w:rsidRPr="00D3782D">
        <w:t>Substitute:</w:t>
      </w:r>
    </w:p>
    <w:tbl>
      <w:tblPr>
        <w:tblW w:w="0" w:type="auto"/>
        <w:tblInd w:w="113" w:type="dxa"/>
        <w:tblLayout w:type="fixed"/>
        <w:tblLook w:val="0000" w:firstRow="0" w:lastRow="0" w:firstColumn="0" w:lastColumn="0" w:noHBand="0" w:noVBand="0"/>
      </w:tblPr>
      <w:tblGrid>
        <w:gridCol w:w="3543"/>
        <w:gridCol w:w="3543"/>
      </w:tblGrid>
      <w:tr w:rsidR="0073186B" w:rsidRPr="00D3782D" w:rsidTr="00F82523">
        <w:tc>
          <w:tcPr>
            <w:tcW w:w="3543" w:type="dxa"/>
            <w:tcBorders>
              <w:right w:val="single" w:sz="4" w:space="0" w:color="auto"/>
            </w:tcBorders>
            <w:shd w:val="clear" w:color="auto" w:fill="auto"/>
          </w:tcPr>
          <w:p w:rsidR="0073186B" w:rsidRPr="00D3782D" w:rsidRDefault="0073186B" w:rsidP="00D3782D">
            <w:pPr>
              <w:pStyle w:val="Tabletext"/>
            </w:pPr>
            <w:r w:rsidRPr="00D3782D">
              <w:t>CHFBr</w:t>
            </w:r>
            <w:r w:rsidRPr="00D3782D">
              <w:rPr>
                <w:sz w:val="16"/>
              </w:rPr>
              <w:t>2</w:t>
            </w:r>
          </w:p>
        </w:tc>
        <w:tc>
          <w:tcPr>
            <w:tcW w:w="3543" w:type="dxa"/>
            <w:tcBorders>
              <w:left w:val="single" w:sz="4" w:space="0" w:color="auto"/>
            </w:tcBorders>
            <w:shd w:val="clear" w:color="auto" w:fill="auto"/>
          </w:tcPr>
          <w:p w:rsidR="0073186B" w:rsidRPr="00D3782D" w:rsidRDefault="0073186B" w:rsidP="00D3782D">
            <w:pPr>
              <w:pStyle w:val="Tabletext"/>
            </w:pPr>
            <w:r w:rsidRPr="00D3782D">
              <w:t>1.00</w:t>
            </w:r>
          </w:p>
        </w:tc>
      </w:tr>
    </w:tbl>
    <w:p w:rsidR="0073186B" w:rsidRPr="00D3782D" w:rsidRDefault="0073186B" w:rsidP="00D3782D">
      <w:pPr>
        <w:pStyle w:val="ItemHead"/>
      </w:pPr>
      <w:r w:rsidRPr="00D3782D">
        <w:t>81  Part</w:t>
      </w:r>
      <w:r w:rsidR="00D3782D" w:rsidRPr="00D3782D">
        <w:t> </w:t>
      </w:r>
      <w:r w:rsidRPr="00D3782D">
        <w:t>VII of Schedule</w:t>
      </w:r>
      <w:r w:rsidR="00D3782D" w:rsidRPr="00D3782D">
        <w:t> </w:t>
      </w:r>
      <w:r w:rsidRPr="00D3782D">
        <w:t>1</w:t>
      </w:r>
    </w:p>
    <w:p w:rsidR="0073186B" w:rsidRPr="00D3782D" w:rsidRDefault="0073186B" w:rsidP="00D3782D">
      <w:pPr>
        <w:pStyle w:val="Item"/>
      </w:pPr>
      <w:r w:rsidRPr="00D3782D">
        <w:t>Omit:</w:t>
      </w:r>
    </w:p>
    <w:tbl>
      <w:tblPr>
        <w:tblW w:w="0" w:type="auto"/>
        <w:tblInd w:w="113" w:type="dxa"/>
        <w:tblLayout w:type="fixed"/>
        <w:tblLook w:val="0000" w:firstRow="0" w:lastRow="0" w:firstColumn="0" w:lastColumn="0" w:noHBand="0" w:noVBand="0"/>
      </w:tblPr>
      <w:tblGrid>
        <w:gridCol w:w="3543"/>
        <w:gridCol w:w="3543"/>
      </w:tblGrid>
      <w:tr w:rsidR="0073186B" w:rsidRPr="00D3782D" w:rsidTr="00F82523">
        <w:tc>
          <w:tcPr>
            <w:tcW w:w="3543" w:type="dxa"/>
            <w:tcBorders>
              <w:right w:val="single" w:sz="4" w:space="0" w:color="auto"/>
            </w:tcBorders>
            <w:shd w:val="clear" w:color="auto" w:fill="auto"/>
          </w:tcPr>
          <w:p w:rsidR="0073186B" w:rsidRPr="00D3782D" w:rsidRDefault="0073186B" w:rsidP="00D3782D">
            <w:pPr>
              <w:pStyle w:val="Tabletext"/>
            </w:pPr>
            <w:r w:rsidRPr="00D3782D">
              <w:t>CH</w:t>
            </w:r>
            <w:r w:rsidRPr="00D3782D">
              <w:rPr>
                <w:sz w:val="16"/>
              </w:rPr>
              <w:t>3</w:t>
            </w:r>
            <w:r w:rsidRPr="00D3782D">
              <w:t>Br</w:t>
            </w:r>
          </w:p>
        </w:tc>
        <w:tc>
          <w:tcPr>
            <w:tcW w:w="3543" w:type="dxa"/>
            <w:tcBorders>
              <w:left w:val="single" w:sz="4" w:space="0" w:color="auto"/>
            </w:tcBorders>
            <w:shd w:val="clear" w:color="auto" w:fill="auto"/>
          </w:tcPr>
          <w:p w:rsidR="0073186B" w:rsidRPr="00D3782D" w:rsidRDefault="0073186B" w:rsidP="00D3782D">
            <w:pPr>
              <w:pStyle w:val="Tabletext"/>
            </w:pPr>
            <w:r w:rsidRPr="00D3782D">
              <w:t>0.7</w:t>
            </w:r>
          </w:p>
        </w:tc>
      </w:tr>
    </w:tbl>
    <w:p w:rsidR="0073186B" w:rsidRPr="00D3782D" w:rsidRDefault="0073186B" w:rsidP="00D3782D">
      <w:pPr>
        <w:pStyle w:val="Item"/>
      </w:pPr>
      <w:r w:rsidRPr="00D3782D">
        <w:t>Substitute:</w:t>
      </w:r>
    </w:p>
    <w:tbl>
      <w:tblPr>
        <w:tblW w:w="0" w:type="auto"/>
        <w:tblInd w:w="113" w:type="dxa"/>
        <w:tblLayout w:type="fixed"/>
        <w:tblLook w:val="0000" w:firstRow="0" w:lastRow="0" w:firstColumn="0" w:lastColumn="0" w:noHBand="0" w:noVBand="0"/>
      </w:tblPr>
      <w:tblGrid>
        <w:gridCol w:w="3543"/>
        <w:gridCol w:w="3543"/>
      </w:tblGrid>
      <w:tr w:rsidR="0073186B" w:rsidRPr="00D3782D" w:rsidTr="00F82523">
        <w:tc>
          <w:tcPr>
            <w:tcW w:w="3543" w:type="dxa"/>
            <w:tcBorders>
              <w:right w:val="single" w:sz="4" w:space="0" w:color="auto"/>
            </w:tcBorders>
            <w:shd w:val="clear" w:color="auto" w:fill="auto"/>
          </w:tcPr>
          <w:p w:rsidR="0073186B" w:rsidRPr="00D3782D" w:rsidRDefault="0073186B" w:rsidP="00D3782D">
            <w:pPr>
              <w:pStyle w:val="Tabletext"/>
            </w:pPr>
            <w:r w:rsidRPr="00D3782D">
              <w:t>CH</w:t>
            </w:r>
            <w:r w:rsidRPr="00D3782D">
              <w:rPr>
                <w:sz w:val="16"/>
              </w:rPr>
              <w:t>3</w:t>
            </w:r>
            <w:r w:rsidRPr="00D3782D">
              <w:t>Br</w:t>
            </w:r>
          </w:p>
        </w:tc>
        <w:tc>
          <w:tcPr>
            <w:tcW w:w="3543" w:type="dxa"/>
            <w:tcBorders>
              <w:left w:val="single" w:sz="4" w:space="0" w:color="auto"/>
            </w:tcBorders>
            <w:shd w:val="clear" w:color="auto" w:fill="auto"/>
          </w:tcPr>
          <w:p w:rsidR="0073186B" w:rsidRPr="00D3782D" w:rsidRDefault="0073186B" w:rsidP="00D3782D">
            <w:pPr>
              <w:pStyle w:val="Tabletext"/>
            </w:pPr>
            <w:r w:rsidRPr="00D3782D">
              <w:t>0.6</w:t>
            </w:r>
          </w:p>
        </w:tc>
      </w:tr>
    </w:tbl>
    <w:p w:rsidR="0073186B" w:rsidRPr="00D3782D" w:rsidRDefault="0073186B" w:rsidP="00D3782D">
      <w:pPr>
        <w:pStyle w:val="ItemHead"/>
      </w:pPr>
      <w:r w:rsidRPr="00D3782D">
        <w:t>82  Paragraph 10(1)(b) of Schedule</w:t>
      </w:r>
      <w:r w:rsidR="00D3782D" w:rsidRPr="00D3782D">
        <w:t> </w:t>
      </w:r>
      <w:r w:rsidRPr="00D3782D">
        <w:t>4</w:t>
      </w:r>
    </w:p>
    <w:p w:rsidR="0073186B" w:rsidRPr="00D3782D" w:rsidRDefault="0073186B" w:rsidP="00D3782D">
      <w:pPr>
        <w:pStyle w:val="Item"/>
      </w:pPr>
      <w:r w:rsidRPr="00D3782D">
        <w:t>Repeal the paragraph, substitute:</w:t>
      </w:r>
    </w:p>
    <w:p w:rsidR="0073186B" w:rsidRPr="00D3782D" w:rsidRDefault="0073186B" w:rsidP="00D3782D">
      <w:pPr>
        <w:pStyle w:val="paragraph"/>
      </w:pPr>
      <w:r w:rsidRPr="00D3782D">
        <w:lastRenderedPageBreak/>
        <w:tab/>
        <w:t>(b)</w:t>
      </w:r>
      <w:r w:rsidRPr="00D3782D">
        <w:tab/>
        <w:t>the equipment is designed to operate by solely using:</w:t>
      </w:r>
    </w:p>
    <w:p w:rsidR="0073186B" w:rsidRPr="00D3782D" w:rsidRDefault="0073186B" w:rsidP="00D3782D">
      <w:pPr>
        <w:pStyle w:val="paragraphsub"/>
      </w:pPr>
      <w:r w:rsidRPr="00D3782D">
        <w:tab/>
        <w:t>(</w:t>
      </w:r>
      <w:proofErr w:type="spellStart"/>
      <w:r w:rsidRPr="00D3782D">
        <w:t>i</w:t>
      </w:r>
      <w:proofErr w:type="spellEnd"/>
      <w:r w:rsidRPr="00D3782D">
        <w:t>)</w:t>
      </w:r>
      <w:r w:rsidRPr="00D3782D">
        <w:tab/>
        <w:t>a CFC refrigerant; or</w:t>
      </w:r>
    </w:p>
    <w:p w:rsidR="0073186B" w:rsidRPr="00D3782D" w:rsidRDefault="0073186B" w:rsidP="00D3782D">
      <w:pPr>
        <w:pStyle w:val="paragraphsub"/>
      </w:pPr>
      <w:r w:rsidRPr="00D3782D">
        <w:tab/>
        <w:t>(ii)</w:t>
      </w:r>
      <w:r w:rsidRPr="00D3782D">
        <w:tab/>
        <w:t xml:space="preserve">an </w:t>
      </w:r>
      <w:proofErr w:type="spellStart"/>
      <w:r w:rsidRPr="00D3782D">
        <w:t>HCFC</w:t>
      </w:r>
      <w:proofErr w:type="spellEnd"/>
      <w:r w:rsidRPr="00D3782D">
        <w:t xml:space="preserve"> refrigerant; or</w:t>
      </w:r>
    </w:p>
    <w:p w:rsidR="0073186B" w:rsidRPr="00D3782D" w:rsidRDefault="0073186B" w:rsidP="00D3782D">
      <w:pPr>
        <w:pStyle w:val="paragraphsub"/>
      </w:pPr>
      <w:r w:rsidRPr="00D3782D">
        <w:tab/>
        <w:t>(iii)</w:t>
      </w:r>
      <w:r w:rsidRPr="00D3782D">
        <w:tab/>
        <w:t xml:space="preserve">either a CFC refrigerant or an </w:t>
      </w:r>
      <w:proofErr w:type="spellStart"/>
      <w:r w:rsidRPr="00D3782D">
        <w:t>HCFC</w:t>
      </w:r>
      <w:proofErr w:type="spellEnd"/>
      <w:r w:rsidRPr="00D3782D">
        <w:t xml:space="preserve"> refrigerant; or</w:t>
      </w:r>
    </w:p>
    <w:p w:rsidR="0073186B" w:rsidRPr="00D3782D" w:rsidRDefault="0073186B" w:rsidP="00D3782D">
      <w:pPr>
        <w:pStyle w:val="ActHead7"/>
        <w:pageBreakBefore/>
      </w:pPr>
      <w:bookmarkStart w:id="101" w:name="_Toc401579616"/>
      <w:r w:rsidRPr="00D3782D">
        <w:rPr>
          <w:rStyle w:val="CharAmPartNo"/>
        </w:rPr>
        <w:lastRenderedPageBreak/>
        <w:t>Part</w:t>
      </w:r>
      <w:r w:rsidR="00D3782D" w:rsidRPr="00D3782D">
        <w:rPr>
          <w:rStyle w:val="CharAmPartNo"/>
        </w:rPr>
        <w:t> </w:t>
      </w:r>
      <w:r w:rsidRPr="00D3782D">
        <w:rPr>
          <w:rStyle w:val="CharAmPartNo"/>
        </w:rPr>
        <w:t>4</w:t>
      </w:r>
      <w:r w:rsidRPr="00D3782D">
        <w:t>—</w:t>
      </w:r>
      <w:r w:rsidRPr="00D3782D">
        <w:rPr>
          <w:rStyle w:val="CharAmPartText"/>
        </w:rPr>
        <w:t>Water amendment</w:t>
      </w:r>
      <w:bookmarkEnd w:id="101"/>
    </w:p>
    <w:p w:rsidR="0073186B" w:rsidRPr="00D3782D" w:rsidRDefault="0073186B" w:rsidP="00D3782D">
      <w:pPr>
        <w:pStyle w:val="ActHead9"/>
        <w:rPr>
          <w:i w:val="0"/>
        </w:rPr>
      </w:pPr>
      <w:bookmarkStart w:id="102" w:name="_Toc401579617"/>
      <w:r w:rsidRPr="00D3782D">
        <w:t>Water Act 2007</w:t>
      </w:r>
      <w:bookmarkEnd w:id="102"/>
    </w:p>
    <w:p w:rsidR="0073186B" w:rsidRPr="00D3782D" w:rsidRDefault="0073186B" w:rsidP="00D3782D">
      <w:pPr>
        <w:pStyle w:val="ItemHead"/>
      </w:pPr>
      <w:r w:rsidRPr="00D3782D">
        <w:t>83  Section</w:t>
      </w:r>
      <w:r w:rsidR="00D3782D" w:rsidRPr="00D3782D">
        <w:t> </w:t>
      </w:r>
      <w:r w:rsidRPr="00D3782D">
        <w:t>255AA</w:t>
      </w:r>
    </w:p>
    <w:p w:rsidR="0073186B" w:rsidRPr="00D3782D" w:rsidRDefault="0073186B" w:rsidP="00D3782D">
      <w:pPr>
        <w:pStyle w:val="Item"/>
      </w:pPr>
      <w:r w:rsidRPr="00D3782D">
        <w:t>Repeal the section.</w:t>
      </w:r>
    </w:p>
    <w:p w:rsidR="005E52E7" w:rsidRPr="00D3782D" w:rsidRDefault="005E52E7" w:rsidP="00D3782D">
      <w:pPr>
        <w:pStyle w:val="ActHead6"/>
        <w:pageBreakBefore/>
        <w:rPr>
          <w:rFonts w:eastAsiaTheme="minorHAnsi"/>
        </w:rPr>
      </w:pPr>
      <w:bookmarkStart w:id="103" w:name="_Toc401579618"/>
      <w:r w:rsidRPr="00D3782D">
        <w:rPr>
          <w:rStyle w:val="CharAmSchNo"/>
          <w:rFonts w:eastAsiaTheme="minorHAnsi"/>
        </w:rPr>
        <w:lastRenderedPageBreak/>
        <w:t>Schedule</w:t>
      </w:r>
      <w:r w:rsidR="00D3782D" w:rsidRPr="00D3782D">
        <w:rPr>
          <w:rStyle w:val="CharAmSchNo"/>
          <w:rFonts w:eastAsiaTheme="minorHAnsi"/>
        </w:rPr>
        <w:t> </w:t>
      </w:r>
      <w:r w:rsidRPr="00D3782D">
        <w:rPr>
          <w:rStyle w:val="CharAmSchNo"/>
          <w:rFonts w:eastAsiaTheme="minorHAnsi"/>
        </w:rPr>
        <w:t>6</w:t>
      </w:r>
      <w:r w:rsidRPr="00D3782D">
        <w:rPr>
          <w:rFonts w:eastAsiaTheme="minorHAnsi"/>
        </w:rPr>
        <w:t>—</w:t>
      </w:r>
      <w:r w:rsidRPr="00D3782D">
        <w:rPr>
          <w:rStyle w:val="CharAmSchText"/>
          <w:rFonts w:eastAsiaTheme="minorHAnsi"/>
        </w:rPr>
        <w:t>Finance</w:t>
      </w:r>
      <w:bookmarkEnd w:id="103"/>
    </w:p>
    <w:p w:rsidR="005E52E7" w:rsidRPr="00D3782D" w:rsidRDefault="005E52E7" w:rsidP="00D3782D">
      <w:pPr>
        <w:pStyle w:val="Header"/>
        <w:rPr>
          <w:rFonts w:eastAsiaTheme="minorHAnsi"/>
        </w:rPr>
      </w:pPr>
      <w:r w:rsidRPr="00D3782D">
        <w:rPr>
          <w:rStyle w:val="CharAmPartNo"/>
          <w:rFonts w:eastAsiaTheme="minorHAnsi"/>
        </w:rPr>
        <w:t xml:space="preserve"> </w:t>
      </w:r>
      <w:r w:rsidRPr="00D3782D">
        <w:rPr>
          <w:rStyle w:val="CharAmPartText"/>
          <w:rFonts w:eastAsiaTheme="minorHAnsi"/>
        </w:rPr>
        <w:t xml:space="preserve"> </w:t>
      </w:r>
    </w:p>
    <w:p w:rsidR="005E52E7" w:rsidRPr="00D3782D" w:rsidRDefault="005E52E7" w:rsidP="00D3782D">
      <w:pPr>
        <w:pStyle w:val="ActHead9"/>
        <w:rPr>
          <w:rFonts w:eastAsiaTheme="minorHAnsi"/>
        </w:rPr>
      </w:pPr>
      <w:bookmarkStart w:id="104" w:name="_Toc401579619"/>
      <w:r w:rsidRPr="00D3782D">
        <w:rPr>
          <w:rFonts w:eastAsiaTheme="minorHAnsi"/>
        </w:rPr>
        <w:t>Appropriation Act (No.</w:t>
      </w:r>
      <w:r w:rsidR="00D3782D" w:rsidRPr="00D3782D">
        <w:rPr>
          <w:rFonts w:eastAsiaTheme="minorHAnsi"/>
        </w:rPr>
        <w:t> </w:t>
      </w:r>
      <w:r w:rsidRPr="00D3782D">
        <w:rPr>
          <w:rFonts w:eastAsiaTheme="minorHAnsi"/>
        </w:rPr>
        <w:t>1) 2010</w:t>
      </w:r>
      <w:r w:rsidR="004B1914">
        <w:noBreakHyphen/>
      </w:r>
      <w:r w:rsidRPr="00D3782D">
        <w:rPr>
          <w:rFonts w:eastAsiaTheme="minorHAnsi"/>
        </w:rPr>
        <w:t>2011</w:t>
      </w:r>
      <w:bookmarkEnd w:id="104"/>
    </w:p>
    <w:p w:rsidR="005E52E7" w:rsidRPr="00D3782D" w:rsidRDefault="00C37085" w:rsidP="00D3782D">
      <w:pPr>
        <w:pStyle w:val="ItemHead"/>
        <w:rPr>
          <w:rFonts w:eastAsiaTheme="minorHAnsi"/>
        </w:rPr>
      </w:pPr>
      <w:r w:rsidRPr="00D3782D">
        <w:rPr>
          <w:rFonts w:eastAsiaTheme="minorHAnsi"/>
        </w:rPr>
        <w:t>1</w:t>
      </w:r>
      <w:r w:rsidR="005E52E7" w:rsidRPr="00D3782D">
        <w:rPr>
          <w:rFonts w:eastAsiaTheme="minorHAnsi"/>
        </w:rPr>
        <w:t xml:space="preserve">  The whole of the Act</w:t>
      </w:r>
    </w:p>
    <w:p w:rsidR="005E52E7" w:rsidRPr="00D3782D" w:rsidRDefault="005E52E7" w:rsidP="00D3782D">
      <w:pPr>
        <w:pStyle w:val="Item"/>
        <w:rPr>
          <w:rFonts w:eastAsiaTheme="minorHAnsi"/>
        </w:rPr>
      </w:pPr>
      <w:r w:rsidRPr="00D3782D">
        <w:rPr>
          <w:rFonts w:eastAsiaTheme="minorHAnsi"/>
        </w:rPr>
        <w:t>Repeal the Act.</w:t>
      </w:r>
    </w:p>
    <w:p w:rsidR="005E52E7" w:rsidRPr="00D3782D" w:rsidRDefault="005E52E7" w:rsidP="00D3782D">
      <w:pPr>
        <w:pStyle w:val="ActHead9"/>
        <w:rPr>
          <w:rFonts w:eastAsiaTheme="minorHAnsi"/>
        </w:rPr>
      </w:pPr>
      <w:bookmarkStart w:id="105" w:name="_Toc401579620"/>
      <w:r w:rsidRPr="00D3782D">
        <w:rPr>
          <w:rFonts w:eastAsiaTheme="minorHAnsi"/>
        </w:rPr>
        <w:t>Appropriation Act (No.</w:t>
      </w:r>
      <w:r w:rsidR="00D3782D" w:rsidRPr="00D3782D">
        <w:rPr>
          <w:rFonts w:eastAsiaTheme="minorHAnsi"/>
        </w:rPr>
        <w:t> </w:t>
      </w:r>
      <w:r w:rsidRPr="00D3782D">
        <w:rPr>
          <w:rFonts w:eastAsiaTheme="minorHAnsi"/>
        </w:rPr>
        <w:t>1) 2011</w:t>
      </w:r>
      <w:r w:rsidR="004B1914">
        <w:noBreakHyphen/>
      </w:r>
      <w:r w:rsidRPr="00D3782D">
        <w:rPr>
          <w:rFonts w:eastAsiaTheme="minorHAnsi"/>
        </w:rPr>
        <w:t>2012</w:t>
      </w:r>
      <w:bookmarkEnd w:id="105"/>
    </w:p>
    <w:p w:rsidR="005E52E7" w:rsidRPr="00D3782D" w:rsidRDefault="00C37085" w:rsidP="00D3782D">
      <w:pPr>
        <w:pStyle w:val="ItemHead"/>
        <w:rPr>
          <w:rFonts w:eastAsiaTheme="minorHAnsi"/>
        </w:rPr>
      </w:pPr>
      <w:r w:rsidRPr="00D3782D">
        <w:rPr>
          <w:rFonts w:eastAsiaTheme="minorHAnsi"/>
        </w:rPr>
        <w:t>2</w:t>
      </w:r>
      <w:r w:rsidR="005E52E7" w:rsidRPr="00D3782D">
        <w:rPr>
          <w:rFonts w:eastAsiaTheme="minorHAnsi"/>
        </w:rPr>
        <w:t xml:space="preserve">  The whole of the Act</w:t>
      </w:r>
    </w:p>
    <w:p w:rsidR="005E52E7" w:rsidRPr="00D3782D" w:rsidRDefault="005E52E7" w:rsidP="00D3782D">
      <w:pPr>
        <w:pStyle w:val="Item"/>
        <w:rPr>
          <w:rFonts w:eastAsiaTheme="minorHAnsi"/>
        </w:rPr>
      </w:pPr>
      <w:r w:rsidRPr="00D3782D">
        <w:rPr>
          <w:rFonts w:eastAsiaTheme="minorHAnsi"/>
        </w:rPr>
        <w:t>Repeal the Act.</w:t>
      </w:r>
    </w:p>
    <w:p w:rsidR="005E52E7" w:rsidRPr="00D3782D" w:rsidRDefault="005E52E7" w:rsidP="00D3782D">
      <w:pPr>
        <w:pStyle w:val="ActHead9"/>
        <w:rPr>
          <w:rFonts w:eastAsiaTheme="minorHAnsi"/>
        </w:rPr>
      </w:pPr>
      <w:bookmarkStart w:id="106" w:name="_Toc401579621"/>
      <w:r w:rsidRPr="00D3782D">
        <w:rPr>
          <w:rFonts w:eastAsiaTheme="minorHAnsi"/>
        </w:rPr>
        <w:t>Appropriation Act (No.</w:t>
      </w:r>
      <w:r w:rsidR="00D3782D" w:rsidRPr="00D3782D">
        <w:rPr>
          <w:rFonts w:eastAsiaTheme="minorHAnsi"/>
        </w:rPr>
        <w:t> </w:t>
      </w:r>
      <w:r w:rsidRPr="00D3782D">
        <w:rPr>
          <w:rFonts w:eastAsiaTheme="minorHAnsi"/>
        </w:rPr>
        <w:t>2) 2010</w:t>
      </w:r>
      <w:r w:rsidR="004B1914">
        <w:noBreakHyphen/>
      </w:r>
      <w:r w:rsidRPr="00D3782D">
        <w:rPr>
          <w:rFonts w:eastAsiaTheme="minorHAnsi"/>
        </w:rPr>
        <w:t>2011</w:t>
      </w:r>
      <w:bookmarkEnd w:id="106"/>
    </w:p>
    <w:p w:rsidR="005E52E7" w:rsidRPr="00D3782D" w:rsidRDefault="00C37085" w:rsidP="00D3782D">
      <w:pPr>
        <w:pStyle w:val="ItemHead"/>
        <w:rPr>
          <w:rFonts w:eastAsiaTheme="minorHAnsi"/>
        </w:rPr>
      </w:pPr>
      <w:r w:rsidRPr="00D3782D">
        <w:rPr>
          <w:rFonts w:eastAsiaTheme="minorHAnsi"/>
        </w:rPr>
        <w:t>3</w:t>
      </w:r>
      <w:r w:rsidR="005E52E7" w:rsidRPr="00D3782D">
        <w:rPr>
          <w:rFonts w:eastAsiaTheme="minorHAnsi"/>
        </w:rPr>
        <w:t xml:space="preserve">  The whole of the Act</w:t>
      </w:r>
    </w:p>
    <w:p w:rsidR="005E52E7" w:rsidRPr="00D3782D" w:rsidRDefault="005E52E7" w:rsidP="00D3782D">
      <w:pPr>
        <w:pStyle w:val="Item"/>
        <w:rPr>
          <w:rFonts w:eastAsiaTheme="minorHAnsi"/>
        </w:rPr>
      </w:pPr>
      <w:r w:rsidRPr="00D3782D">
        <w:rPr>
          <w:rFonts w:eastAsiaTheme="minorHAnsi"/>
        </w:rPr>
        <w:t>Repeal the Act.</w:t>
      </w:r>
    </w:p>
    <w:p w:rsidR="005E52E7" w:rsidRPr="00D3782D" w:rsidRDefault="005E52E7" w:rsidP="00D3782D">
      <w:pPr>
        <w:pStyle w:val="ActHead9"/>
        <w:rPr>
          <w:rFonts w:eastAsiaTheme="minorHAnsi"/>
        </w:rPr>
      </w:pPr>
      <w:bookmarkStart w:id="107" w:name="_Toc401579622"/>
      <w:r w:rsidRPr="00D3782D">
        <w:rPr>
          <w:rFonts w:eastAsiaTheme="minorHAnsi"/>
        </w:rPr>
        <w:t>Appropriation Act (No.</w:t>
      </w:r>
      <w:r w:rsidR="00D3782D" w:rsidRPr="00D3782D">
        <w:rPr>
          <w:rFonts w:eastAsiaTheme="minorHAnsi"/>
        </w:rPr>
        <w:t> </w:t>
      </w:r>
      <w:r w:rsidRPr="00D3782D">
        <w:rPr>
          <w:rFonts w:eastAsiaTheme="minorHAnsi"/>
        </w:rPr>
        <w:t>2) 2011</w:t>
      </w:r>
      <w:r w:rsidR="004B1914">
        <w:noBreakHyphen/>
      </w:r>
      <w:r w:rsidRPr="00D3782D">
        <w:rPr>
          <w:rFonts w:eastAsiaTheme="minorHAnsi"/>
        </w:rPr>
        <w:t>2012</w:t>
      </w:r>
      <w:bookmarkEnd w:id="107"/>
    </w:p>
    <w:p w:rsidR="005E52E7" w:rsidRPr="00D3782D" w:rsidRDefault="00C37085" w:rsidP="00D3782D">
      <w:pPr>
        <w:pStyle w:val="ItemHead"/>
        <w:rPr>
          <w:rFonts w:eastAsiaTheme="minorHAnsi"/>
        </w:rPr>
      </w:pPr>
      <w:r w:rsidRPr="00D3782D">
        <w:rPr>
          <w:rFonts w:eastAsiaTheme="minorHAnsi"/>
        </w:rPr>
        <w:t>4</w:t>
      </w:r>
      <w:r w:rsidR="005E52E7" w:rsidRPr="00D3782D">
        <w:rPr>
          <w:rFonts w:eastAsiaTheme="minorHAnsi"/>
        </w:rPr>
        <w:t xml:space="preserve">  The whole of the Act</w:t>
      </w:r>
    </w:p>
    <w:p w:rsidR="005E52E7" w:rsidRPr="00D3782D" w:rsidRDefault="005E52E7" w:rsidP="00D3782D">
      <w:pPr>
        <w:pStyle w:val="Item"/>
        <w:rPr>
          <w:rFonts w:eastAsiaTheme="minorHAnsi"/>
        </w:rPr>
      </w:pPr>
      <w:r w:rsidRPr="00D3782D">
        <w:rPr>
          <w:rFonts w:eastAsiaTheme="minorHAnsi"/>
        </w:rPr>
        <w:t>Repeal the Act.</w:t>
      </w:r>
    </w:p>
    <w:p w:rsidR="005E52E7" w:rsidRPr="00D3782D" w:rsidRDefault="005E52E7" w:rsidP="00D3782D">
      <w:pPr>
        <w:pStyle w:val="ActHead9"/>
        <w:rPr>
          <w:rFonts w:eastAsiaTheme="minorHAnsi"/>
        </w:rPr>
      </w:pPr>
      <w:bookmarkStart w:id="108" w:name="_Toc401579623"/>
      <w:r w:rsidRPr="00D3782D">
        <w:rPr>
          <w:rFonts w:eastAsiaTheme="minorHAnsi"/>
        </w:rPr>
        <w:t>Appropriation Act (No.</w:t>
      </w:r>
      <w:r w:rsidR="00D3782D" w:rsidRPr="00D3782D">
        <w:rPr>
          <w:rFonts w:eastAsiaTheme="minorHAnsi"/>
        </w:rPr>
        <w:t> </w:t>
      </w:r>
      <w:r w:rsidRPr="00D3782D">
        <w:rPr>
          <w:rFonts w:eastAsiaTheme="minorHAnsi"/>
        </w:rPr>
        <w:t>3) 2010</w:t>
      </w:r>
      <w:r w:rsidR="004B1914">
        <w:noBreakHyphen/>
      </w:r>
      <w:r w:rsidRPr="00D3782D">
        <w:rPr>
          <w:rFonts w:eastAsiaTheme="minorHAnsi"/>
        </w:rPr>
        <w:t>2011</w:t>
      </w:r>
      <w:bookmarkEnd w:id="108"/>
    </w:p>
    <w:p w:rsidR="005E52E7" w:rsidRPr="00D3782D" w:rsidRDefault="00C37085" w:rsidP="00D3782D">
      <w:pPr>
        <w:pStyle w:val="ItemHead"/>
        <w:rPr>
          <w:rFonts w:eastAsiaTheme="minorHAnsi"/>
        </w:rPr>
      </w:pPr>
      <w:r w:rsidRPr="00D3782D">
        <w:rPr>
          <w:rFonts w:eastAsiaTheme="minorHAnsi"/>
        </w:rPr>
        <w:t>5</w:t>
      </w:r>
      <w:r w:rsidR="005E52E7" w:rsidRPr="00D3782D">
        <w:rPr>
          <w:rFonts w:eastAsiaTheme="minorHAnsi"/>
        </w:rPr>
        <w:t xml:space="preserve">  The whole of the Act</w:t>
      </w:r>
    </w:p>
    <w:p w:rsidR="005E52E7" w:rsidRPr="00D3782D" w:rsidRDefault="005E52E7" w:rsidP="00D3782D">
      <w:pPr>
        <w:pStyle w:val="Item"/>
        <w:rPr>
          <w:rFonts w:eastAsiaTheme="minorHAnsi"/>
        </w:rPr>
      </w:pPr>
      <w:r w:rsidRPr="00D3782D">
        <w:rPr>
          <w:rFonts w:eastAsiaTheme="minorHAnsi"/>
        </w:rPr>
        <w:t>Repeal the Act.</w:t>
      </w:r>
    </w:p>
    <w:p w:rsidR="005E52E7" w:rsidRPr="00D3782D" w:rsidRDefault="005E52E7" w:rsidP="00D3782D">
      <w:pPr>
        <w:pStyle w:val="ActHead9"/>
        <w:rPr>
          <w:rFonts w:eastAsiaTheme="minorHAnsi"/>
        </w:rPr>
      </w:pPr>
      <w:bookmarkStart w:id="109" w:name="_Toc401579624"/>
      <w:r w:rsidRPr="00D3782D">
        <w:rPr>
          <w:rFonts w:eastAsiaTheme="minorHAnsi"/>
        </w:rPr>
        <w:t>Appropriation Act (No.</w:t>
      </w:r>
      <w:r w:rsidR="00D3782D" w:rsidRPr="00D3782D">
        <w:rPr>
          <w:rFonts w:eastAsiaTheme="minorHAnsi"/>
        </w:rPr>
        <w:t> </w:t>
      </w:r>
      <w:r w:rsidRPr="00D3782D">
        <w:rPr>
          <w:rFonts w:eastAsiaTheme="minorHAnsi"/>
        </w:rPr>
        <w:t>3) 2011</w:t>
      </w:r>
      <w:r w:rsidR="004B1914">
        <w:noBreakHyphen/>
      </w:r>
      <w:r w:rsidRPr="00D3782D">
        <w:rPr>
          <w:rFonts w:eastAsiaTheme="minorHAnsi"/>
        </w:rPr>
        <w:t>2012</w:t>
      </w:r>
      <w:bookmarkEnd w:id="109"/>
    </w:p>
    <w:p w:rsidR="005E52E7" w:rsidRPr="00D3782D" w:rsidRDefault="00C37085" w:rsidP="00D3782D">
      <w:pPr>
        <w:pStyle w:val="ItemHead"/>
        <w:rPr>
          <w:rFonts w:eastAsiaTheme="minorHAnsi"/>
        </w:rPr>
      </w:pPr>
      <w:r w:rsidRPr="00D3782D">
        <w:rPr>
          <w:rFonts w:eastAsiaTheme="minorHAnsi"/>
        </w:rPr>
        <w:t>6</w:t>
      </w:r>
      <w:r w:rsidR="005E52E7" w:rsidRPr="00D3782D">
        <w:rPr>
          <w:rFonts w:eastAsiaTheme="minorHAnsi"/>
        </w:rPr>
        <w:t xml:space="preserve">  The whole of the Act</w:t>
      </w:r>
    </w:p>
    <w:p w:rsidR="005E52E7" w:rsidRPr="00D3782D" w:rsidRDefault="005E52E7" w:rsidP="00D3782D">
      <w:pPr>
        <w:pStyle w:val="Item"/>
        <w:rPr>
          <w:rFonts w:eastAsiaTheme="minorHAnsi"/>
        </w:rPr>
      </w:pPr>
      <w:r w:rsidRPr="00D3782D">
        <w:rPr>
          <w:rFonts w:eastAsiaTheme="minorHAnsi"/>
        </w:rPr>
        <w:t>Repeal the Act.</w:t>
      </w:r>
    </w:p>
    <w:p w:rsidR="005E52E7" w:rsidRPr="00D3782D" w:rsidRDefault="005E52E7" w:rsidP="00D3782D">
      <w:pPr>
        <w:pStyle w:val="ActHead9"/>
        <w:rPr>
          <w:rFonts w:eastAsiaTheme="minorHAnsi"/>
        </w:rPr>
      </w:pPr>
      <w:bookmarkStart w:id="110" w:name="_Toc401579625"/>
      <w:r w:rsidRPr="00D3782D">
        <w:rPr>
          <w:rFonts w:eastAsiaTheme="minorHAnsi"/>
        </w:rPr>
        <w:t>Appropriation Act (No.</w:t>
      </w:r>
      <w:r w:rsidR="00D3782D" w:rsidRPr="00D3782D">
        <w:rPr>
          <w:rFonts w:eastAsiaTheme="minorHAnsi"/>
        </w:rPr>
        <w:t> </w:t>
      </w:r>
      <w:r w:rsidRPr="00D3782D">
        <w:rPr>
          <w:rFonts w:eastAsiaTheme="minorHAnsi"/>
        </w:rPr>
        <w:t>4) 2010</w:t>
      </w:r>
      <w:r w:rsidR="004B1914">
        <w:noBreakHyphen/>
      </w:r>
      <w:r w:rsidRPr="00D3782D">
        <w:rPr>
          <w:rFonts w:eastAsiaTheme="minorHAnsi"/>
        </w:rPr>
        <w:t>2011</w:t>
      </w:r>
      <w:bookmarkEnd w:id="110"/>
    </w:p>
    <w:p w:rsidR="005E52E7" w:rsidRPr="00D3782D" w:rsidRDefault="00C37085" w:rsidP="00D3782D">
      <w:pPr>
        <w:pStyle w:val="ItemHead"/>
        <w:rPr>
          <w:rFonts w:eastAsiaTheme="minorHAnsi"/>
        </w:rPr>
      </w:pPr>
      <w:r w:rsidRPr="00D3782D">
        <w:rPr>
          <w:rFonts w:eastAsiaTheme="minorHAnsi"/>
        </w:rPr>
        <w:t>7</w:t>
      </w:r>
      <w:r w:rsidR="005E52E7" w:rsidRPr="00D3782D">
        <w:rPr>
          <w:rFonts w:eastAsiaTheme="minorHAnsi"/>
        </w:rPr>
        <w:t xml:space="preserve">  The whole of the Act</w:t>
      </w:r>
    </w:p>
    <w:p w:rsidR="005E52E7" w:rsidRPr="00D3782D" w:rsidRDefault="005E52E7" w:rsidP="00D3782D">
      <w:pPr>
        <w:pStyle w:val="Item"/>
        <w:rPr>
          <w:rFonts w:eastAsiaTheme="minorHAnsi"/>
        </w:rPr>
      </w:pPr>
      <w:r w:rsidRPr="00D3782D">
        <w:rPr>
          <w:rFonts w:eastAsiaTheme="minorHAnsi"/>
        </w:rPr>
        <w:t>Repeal the Act.</w:t>
      </w:r>
    </w:p>
    <w:p w:rsidR="005E52E7" w:rsidRPr="00D3782D" w:rsidRDefault="005E52E7" w:rsidP="00D3782D">
      <w:pPr>
        <w:pStyle w:val="ActHead9"/>
        <w:rPr>
          <w:rFonts w:eastAsiaTheme="minorHAnsi"/>
        </w:rPr>
      </w:pPr>
      <w:bookmarkStart w:id="111" w:name="_Toc401579626"/>
      <w:r w:rsidRPr="00D3782D">
        <w:rPr>
          <w:rFonts w:eastAsiaTheme="minorHAnsi"/>
        </w:rPr>
        <w:lastRenderedPageBreak/>
        <w:t>Appropriation Act (No.</w:t>
      </w:r>
      <w:r w:rsidR="00D3782D" w:rsidRPr="00D3782D">
        <w:rPr>
          <w:rFonts w:eastAsiaTheme="minorHAnsi"/>
        </w:rPr>
        <w:t> </w:t>
      </w:r>
      <w:r w:rsidRPr="00D3782D">
        <w:rPr>
          <w:rFonts w:eastAsiaTheme="minorHAnsi"/>
        </w:rPr>
        <w:t>4) 2011</w:t>
      </w:r>
      <w:r w:rsidR="004B1914">
        <w:noBreakHyphen/>
      </w:r>
      <w:r w:rsidRPr="00D3782D">
        <w:rPr>
          <w:rFonts w:eastAsiaTheme="minorHAnsi"/>
        </w:rPr>
        <w:t>2012</w:t>
      </w:r>
      <w:bookmarkEnd w:id="111"/>
    </w:p>
    <w:p w:rsidR="005E52E7" w:rsidRPr="00D3782D" w:rsidRDefault="00C37085" w:rsidP="00D3782D">
      <w:pPr>
        <w:pStyle w:val="ItemHead"/>
        <w:rPr>
          <w:rFonts w:eastAsiaTheme="minorHAnsi"/>
        </w:rPr>
      </w:pPr>
      <w:r w:rsidRPr="00D3782D">
        <w:rPr>
          <w:rFonts w:eastAsiaTheme="minorHAnsi"/>
        </w:rPr>
        <w:t>8</w:t>
      </w:r>
      <w:r w:rsidR="005E52E7" w:rsidRPr="00D3782D">
        <w:rPr>
          <w:rFonts w:eastAsiaTheme="minorHAnsi"/>
        </w:rPr>
        <w:t xml:space="preserve">  The whole of the Act</w:t>
      </w:r>
    </w:p>
    <w:p w:rsidR="005E52E7" w:rsidRPr="00D3782D" w:rsidRDefault="005E52E7" w:rsidP="00D3782D">
      <w:pPr>
        <w:pStyle w:val="Item"/>
        <w:rPr>
          <w:rFonts w:eastAsiaTheme="minorHAnsi"/>
        </w:rPr>
      </w:pPr>
      <w:r w:rsidRPr="00D3782D">
        <w:rPr>
          <w:rFonts w:eastAsiaTheme="minorHAnsi"/>
        </w:rPr>
        <w:t>Repeal the Act.</w:t>
      </w:r>
    </w:p>
    <w:p w:rsidR="005E52E7" w:rsidRPr="00D3782D" w:rsidRDefault="005E52E7" w:rsidP="00D3782D">
      <w:pPr>
        <w:pStyle w:val="ActHead9"/>
        <w:rPr>
          <w:rFonts w:eastAsiaTheme="minorHAnsi"/>
        </w:rPr>
      </w:pPr>
      <w:bookmarkStart w:id="112" w:name="_Toc401579627"/>
      <w:r w:rsidRPr="00D3782D">
        <w:rPr>
          <w:rFonts w:eastAsiaTheme="minorHAnsi"/>
        </w:rPr>
        <w:t>Appropriation Act (No.</w:t>
      </w:r>
      <w:r w:rsidR="00D3782D" w:rsidRPr="00D3782D">
        <w:rPr>
          <w:rFonts w:eastAsiaTheme="minorHAnsi"/>
        </w:rPr>
        <w:t> </w:t>
      </w:r>
      <w:r w:rsidRPr="00D3782D">
        <w:rPr>
          <w:rFonts w:eastAsiaTheme="minorHAnsi"/>
        </w:rPr>
        <w:t>5) 2011</w:t>
      </w:r>
      <w:r w:rsidR="004B1914">
        <w:noBreakHyphen/>
      </w:r>
      <w:r w:rsidRPr="00D3782D">
        <w:rPr>
          <w:rFonts w:eastAsiaTheme="minorHAnsi"/>
        </w:rPr>
        <w:t>2012</w:t>
      </w:r>
      <w:bookmarkEnd w:id="112"/>
    </w:p>
    <w:p w:rsidR="005E52E7" w:rsidRPr="00D3782D" w:rsidRDefault="00C37085" w:rsidP="00D3782D">
      <w:pPr>
        <w:pStyle w:val="ItemHead"/>
        <w:rPr>
          <w:rFonts w:eastAsiaTheme="minorHAnsi"/>
        </w:rPr>
      </w:pPr>
      <w:r w:rsidRPr="00D3782D">
        <w:rPr>
          <w:rFonts w:eastAsiaTheme="minorHAnsi"/>
        </w:rPr>
        <w:t>9</w:t>
      </w:r>
      <w:r w:rsidR="005E52E7" w:rsidRPr="00D3782D">
        <w:rPr>
          <w:rFonts w:eastAsiaTheme="minorHAnsi"/>
        </w:rPr>
        <w:t xml:space="preserve">  The whole of the Act</w:t>
      </w:r>
    </w:p>
    <w:p w:rsidR="005E52E7" w:rsidRPr="00D3782D" w:rsidRDefault="005E52E7" w:rsidP="00D3782D">
      <w:pPr>
        <w:pStyle w:val="Item"/>
        <w:rPr>
          <w:rFonts w:eastAsiaTheme="minorHAnsi"/>
        </w:rPr>
      </w:pPr>
      <w:r w:rsidRPr="00D3782D">
        <w:rPr>
          <w:rFonts w:eastAsiaTheme="minorHAnsi"/>
        </w:rPr>
        <w:t>Repeal the Act.</w:t>
      </w:r>
    </w:p>
    <w:p w:rsidR="005E52E7" w:rsidRPr="00D3782D" w:rsidRDefault="005E52E7" w:rsidP="00D3782D">
      <w:pPr>
        <w:pStyle w:val="ActHead9"/>
        <w:rPr>
          <w:rFonts w:eastAsiaTheme="minorHAnsi"/>
        </w:rPr>
      </w:pPr>
      <w:bookmarkStart w:id="113" w:name="_Toc401579628"/>
      <w:r w:rsidRPr="00D3782D">
        <w:rPr>
          <w:rFonts w:eastAsiaTheme="minorHAnsi"/>
        </w:rPr>
        <w:t>Appropriation Act (No.</w:t>
      </w:r>
      <w:r w:rsidR="00D3782D" w:rsidRPr="00D3782D">
        <w:rPr>
          <w:rFonts w:eastAsiaTheme="minorHAnsi"/>
        </w:rPr>
        <w:t> </w:t>
      </w:r>
      <w:r w:rsidRPr="00D3782D">
        <w:rPr>
          <w:rFonts w:eastAsiaTheme="minorHAnsi"/>
        </w:rPr>
        <w:t>6) 2011</w:t>
      </w:r>
      <w:r w:rsidR="004B1914">
        <w:noBreakHyphen/>
      </w:r>
      <w:r w:rsidRPr="00D3782D">
        <w:rPr>
          <w:rFonts w:eastAsiaTheme="minorHAnsi"/>
        </w:rPr>
        <w:t>2012</w:t>
      </w:r>
      <w:bookmarkEnd w:id="113"/>
    </w:p>
    <w:p w:rsidR="005E52E7" w:rsidRPr="00D3782D" w:rsidRDefault="00C37085" w:rsidP="00D3782D">
      <w:pPr>
        <w:pStyle w:val="ItemHead"/>
        <w:rPr>
          <w:rFonts w:eastAsiaTheme="minorHAnsi"/>
        </w:rPr>
      </w:pPr>
      <w:r w:rsidRPr="00D3782D">
        <w:rPr>
          <w:rFonts w:eastAsiaTheme="minorHAnsi"/>
        </w:rPr>
        <w:t>10</w:t>
      </w:r>
      <w:r w:rsidR="005E52E7" w:rsidRPr="00D3782D">
        <w:rPr>
          <w:rFonts w:eastAsiaTheme="minorHAnsi"/>
        </w:rPr>
        <w:t xml:space="preserve">  The whole of the Act</w:t>
      </w:r>
    </w:p>
    <w:p w:rsidR="005E52E7" w:rsidRPr="00D3782D" w:rsidRDefault="005E52E7" w:rsidP="00D3782D">
      <w:pPr>
        <w:pStyle w:val="Item"/>
        <w:rPr>
          <w:rFonts w:eastAsiaTheme="minorHAnsi"/>
        </w:rPr>
      </w:pPr>
      <w:r w:rsidRPr="00D3782D">
        <w:rPr>
          <w:rFonts w:eastAsiaTheme="minorHAnsi"/>
        </w:rPr>
        <w:t>Repeal the Act.</w:t>
      </w:r>
    </w:p>
    <w:p w:rsidR="00C37085" w:rsidRPr="00D3782D" w:rsidRDefault="00C37085" w:rsidP="00D3782D">
      <w:pPr>
        <w:pStyle w:val="ActHead9"/>
        <w:rPr>
          <w:rFonts w:eastAsiaTheme="minorHAnsi"/>
        </w:rPr>
      </w:pPr>
      <w:bookmarkStart w:id="114" w:name="_Toc401579629"/>
      <w:r w:rsidRPr="00D3782D">
        <w:rPr>
          <w:rFonts w:eastAsiaTheme="minorHAnsi"/>
        </w:rPr>
        <w:t>Appropriation (Parliamentary Departments) Act (No.</w:t>
      </w:r>
      <w:r w:rsidR="00D3782D" w:rsidRPr="00D3782D">
        <w:rPr>
          <w:rFonts w:eastAsiaTheme="minorHAnsi"/>
        </w:rPr>
        <w:t> </w:t>
      </w:r>
      <w:r w:rsidRPr="00D3782D">
        <w:rPr>
          <w:rFonts w:eastAsiaTheme="minorHAnsi"/>
        </w:rPr>
        <w:t>1) 2010</w:t>
      </w:r>
      <w:r w:rsidR="004B1914">
        <w:noBreakHyphen/>
      </w:r>
      <w:r w:rsidRPr="00D3782D">
        <w:rPr>
          <w:rFonts w:eastAsiaTheme="minorHAnsi"/>
        </w:rPr>
        <w:t>2011</w:t>
      </w:r>
      <w:bookmarkEnd w:id="114"/>
    </w:p>
    <w:p w:rsidR="00C37085" w:rsidRPr="00D3782D" w:rsidRDefault="00C37085" w:rsidP="00D3782D">
      <w:pPr>
        <w:pStyle w:val="ItemHead"/>
        <w:rPr>
          <w:rFonts w:eastAsiaTheme="minorHAnsi"/>
        </w:rPr>
      </w:pPr>
      <w:r w:rsidRPr="00D3782D">
        <w:rPr>
          <w:rFonts w:eastAsiaTheme="minorHAnsi"/>
        </w:rPr>
        <w:t>11  The whole of the Act</w:t>
      </w:r>
    </w:p>
    <w:p w:rsidR="00C37085" w:rsidRPr="00D3782D" w:rsidRDefault="00C37085" w:rsidP="00D3782D">
      <w:pPr>
        <w:pStyle w:val="Item"/>
        <w:rPr>
          <w:rFonts w:eastAsiaTheme="minorHAnsi"/>
        </w:rPr>
      </w:pPr>
      <w:r w:rsidRPr="00D3782D">
        <w:rPr>
          <w:rFonts w:eastAsiaTheme="minorHAnsi"/>
        </w:rPr>
        <w:t>Repeal the Act.</w:t>
      </w:r>
    </w:p>
    <w:p w:rsidR="005E52E7" w:rsidRPr="00D3782D" w:rsidRDefault="005E52E7" w:rsidP="00D3782D">
      <w:pPr>
        <w:pStyle w:val="ActHead9"/>
        <w:rPr>
          <w:rFonts w:eastAsiaTheme="minorHAnsi"/>
        </w:rPr>
      </w:pPr>
      <w:bookmarkStart w:id="115" w:name="_Toc401579630"/>
      <w:r w:rsidRPr="00D3782D">
        <w:rPr>
          <w:rFonts w:eastAsiaTheme="minorHAnsi"/>
        </w:rPr>
        <w:t>Appropriation (Parliamentary Departments) Act (No.</w:t>
      </w:r>
      <w:r w:rsidR="00D3782D" w:rsidRPr="00D3782D">
        <w:rPr>
          <w:rFonts w:eastAsiaTheme="minorHAnsi"/>
        </w:rPr>
        <w:t> </w:t>
      </w:r>
      <w:r w:rsidRPr="00D3782D">
        <w:rPr>
          <w:rFonts w:eastAsiaTheme="minorHAnsi"/>
        </w:rPr>
        <w:t>1) 2011</w:t>
      </w:r>
      <w:r w:rsidR="004B1914">
        <w:noBreakHyphen/>
      </w:r>
      <w:r w:rsidRPr="00D3782D">
        <w:rPr>
          <w:rFonts w:eastAsiaTheme="minorHAnsi"/>
        </w:rPr>
        <w:t>2012</w:t>
      </w:r>
      <w:bookmarkEnd w:id="115"/>
    </w:p>
    <w:p w:rsidR="005E52E7" w:rsidRPr="00D3782D" w:rsidRDefault="00C37085" w:rsidP="00D3782D">
      <w:pPr>
        <w:pStyle w:val="ItemHead"/>
        <w:rPr>
          <w:rFonts w:eastAsiaTheme="minorHAnsi"/>
        </w:rPr>
      </w:pPr>
      <w:r w:rsidRPr="00D3782D">
        <w:rPr>
          <w:rFonts w:eastAsiaTheme="minorHAnsi"/>
        </w:rPr>
        <w:t>12</w:t>
      </w:r>
      <w:r w:rsidR="005E52E7" w:rsidRPr="00D3782D">
        <w:rPr>
          <w:rFonts w:eastAsiaTheme="minorHAnsi"/>
        </w:rPr>
        <w:t xml:space="preserve">  The whole of the Act</w:t>
      </w:r>
    </w:p>
    <w:p w:rsidR="005E52E7" w:rsidRPr="00D3782D" w:rsidRDefault="005E52E7" w:rsidP="00D3782D">
      <w:pPr>
        <w:pStyle w:val="Item"/>
        <w:rPr>
          <w:rFonts w:eastAsiaTheme="minorHAnsi"/>
        </w:rPr>
      </w:pPr>
      <w:r w:rsidRPr="00D3782D">
        <w:rPr>
          <w:rFonts w:eastAsiaTheme="minorHAnsi"/>
        </w:rPr>
        <w:t>Repeal the Act.</w:t>
      </w:r>
    </w:p>
    <w:p w:rsidR="00F952A6" w:rsidRPr="00D3782D" w:rsidRDefault="00F952A6" w:rsidP="00D3782D">
      <w:pPr>
        <w:pStyle w:val="ActHead6"/>
        <w:pageBreakBefore/>
      </w:pPr>
      <w:bookmarkStart w:id="116" w:name="_Toc401579631"/>
      <w:r w:rsidRPr="00D3782D">
        <w:rPr>
          <w:rStyle w:val="CharAmSchNo"/>
        </w:rPr>
        <w:lastRenderedPageBreak/>
        <w:t>Schedule</w:t>
      </w:r>
      <w:r w:rsidR="00D3782D" w:rsidRPr="00D3782D">
        <w:rPr>
          <w:rStyle w:val="CharAmSchNo"/>
        </w:rPr>
        <w:t> </w:t>
      </w:r>
      <w:r w:rsidRPr="00D3782D">
        <w:rPr>
          <w:rStyle w:val="CharAmSchNo"/>
        </w:rPr>
        <w:t>7</w:t>
      </w:r>
      <w:r w:rsidRPr="00D3782D">
        <w:t>—</w:t>
      </w:r>
      <w:r w:rsidRPr="00D3782D">
        <w:rPr>
          <w:rStyle w:val="CharAmSchText"/>
        </w:rPr>
        <w:t>Industry</w:t>
      </w:r>
      <w:bookmarkEnd w:id="116"/>
    </w:p>
    <w:p w:rsidR="00F952A6" w:rsidRPr="00D3782D" w:rsidRDefault="00F952A6" w:rsidP="00D3782D">
      <w:pPr>
        <w:pStyle w:val="ActHead7"/>
      </w:pPr>
      <w:bookmarkStart w:id="117" w:name="_Toc401579632"/>
      <w:r w:rsidRPr="00D3782D">
        <w:rPr>
          <w:rStyle w:val="CharAmPartNo"/>
        </w:rPr>
        <w:t>Part</w:t>
      </w:r>
      <w:r w:rsidR="00D3782D" w:rsidRPr="00D3782D">
        <w:rPr>
          <w:rStyle w:val="CharAmPartNo"/>
        </w:rPr>
        <w:t> </w:t>
      </w:r>
      <w:r w:rsidRPr="00D3782D">
        <w:rPr>
          <w:rStyle w:val="CharAmPartNo"/>
        </w:rPr>
        <w:t>1</w:t>
      </w:r>
      <w:r w:rsidRPr="00D3782D">
        <w:t>—</w:t>
      </w:r>
      <w:r w:rsidRPr="00D3782D">
        <w:rPr>
          <w:rStyle w:val="CharAmPartText"/>
        </w:rPr>
        <w:t>Repeals of Acts</w:t>
      </w:r>
      <w:bookmarkEnd w:id="117"/>
    </w:p>
    <w:p w:rsidR="00F952A6" w:rsidRPr="00D3782D" w:rsidRDefault="00F952A6" w:rsidP="00D3782D">
      <w:pPr>
        <w:pStyle w:val="ActHead9"/>
        <w:rPr>
          <w:i w:val="0"/>
        </w:rPr>
      </w:pPr>
      <w:bookmarkStart w:id="118" w:name="_Toc401579633"/>
      <w:proofErr w:type="spellStart"/>
      <w:r w:rsidRPr="00D3782D">
        <w:t>ACIS</w:t>
      </w:r>
      <w:proofErr w:type="spellEnd"/>
      <w:r w:rsidRPr="00D3782D">
        <w:t xml:space="preserve"> Administration Act 1999</w:t>
      </w:r>
      <w:bookmarkEnd w:id="118"/>
    </w:p>
    <w:p w:rsidR="00F952A6" w:rsidRPr="00D3782D" w:rsidRDefault="00F952A6" w:rsidP="00D3782D">
      <w:pPr>
        <w:pStyle w:val="ItemHead"/>
      </w:pPr>
      <w:r w:rsidRPr="00D3782D">
        <w:t>1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19" w:name="_Toc401579634"/>
      <w:proofErr w:type="spellStart"/>
      <w:r w:rsidRPr="00D3782D">
        <w:t>ACIS</w:t>
      </w:r>
      <w:proofErr w:type="spellEnd"/>
      <w:r w:rsidRPr="00D3782D">
        <w:t xml:space="preserve"> (Unearned Credit Liability) Act 1999</w:t>
      </w:r>
      <w:bookmarkEnd w:id="119"/>
    </w:p>
    <w:p w:rsidR="00F952A6" w:rsidRPr="00D3782D" w:rsidRDefault="00F952A6" w:rsidP="00D3782D">
      <w:pPr>
        <w:pStyle w:val="ItemHead"/>
      </w:pPr>
      <w:r w:rsidRPr="00D3782D">
        <w:t>2  The whole of the Act</w:t>
      </w:r>
    </w:p>
    <w:p w:rsidR="00F952A6" w:rsidRPr="00D3782D" w:rsidRDefault="00F952A6" w:rsidP="00D3782D">
      <w:pPr>
        <w:pStyle w:val="Item"/>
      </w:pPr>
      <w:r w:rsidRPr="00D3782D">
        <w:t>Repeal the Act.</w:t>
      </w:r>
    </w:p>
    <w:p w:rsidR="00F952A6" w:rsidRPr="00D3782D" w:rsidRDefault="00F952A6" w:rsidP="00D3782D">
      <w:pPr>
        <w:pStyle w:val="ActHead7"/>
        <w:pageBreakBefore/>
      </w:pPr>
      <w:bookmarkStart w:id="120" w:name="_Toc401579635"/>
      <w:r w:rsidRPr="00D3782D">
        <w:rPr>
          <w:rStyle w:val="CharAmPartNo"/>
        </w:rPr>
        <w:lastRenderedPageBreak/>
        <w:t>Part</w:t>
      </w:r>
      <w:r w:rsidR="00D3782D" w:rsidRPr="00D3782D">
        <w:rPr>
          <w:rStyle w:val="CharAmPartNo"/>
        </w:rPr>
        <w:t> </w:t>
      </w:r>
      <w:r w:rsidRPr="00D3782D">
        <w:rPr>
          <w:rStyle w:val="CharAmPartNo"/>
        </w:rPr>
        <w:t>2</w:t>
      </w:r>
      <w:r w:rsidRPr="00D3782D">
        <w:t>—</w:t>
      </w:r>
      <w:r w:rsidRPr="00D3782D">
        <w:rPr>
          <w:rStyle w:val="CharAmPartText"/>
        </w:rPr>
        <w:t>Other amendments</w:t>
      </w:r>
      <w:bookmarkEnd w:id="120"/>
    </w:p>
    <w:p w:rsidR="00F952A6" w:rsidRPr="00D3782D" w:rsidRDefault="00F952A6" w:rsidP="00D3782D">
      <w:pPr>
        <w:pStyle w:val="ActHead9"/>
        <w:rPr>
          <w:i w:val="0"/>
        </w:rPr>
      </w:pPr>
      <w:bookmarkStart w:id="121" w:name="_Toc401579636"/>
      <w:r w:rsidRPr="00D3782D">
        <w:t>Automotive Transformation Scheme Act 2009</w:t>
      </w:r>
      <w:bookmarkEnd w:id="121"/>
    </w:p>
    <w:p w:rsidR="00F952A6" w:rsidRPr="00D3782D" w:rsidRDefault="00F952A6" w:rsidP="00D3782D">
      <w:pPr>
        <w:pStyle w:val="ItemHead"/>
      </w:pPr>
      <w:r w:rsidRPr="00D3782D">
        <w:t>3  Section</w:t>
      </w:r>
      <w:r w:rsidR="00D3782D" w:rsidRPr="00D3782D">
        <w:t> </w:t>
      </w:r>
      <w:r w:rsidRPr="00D3782D">
        <w:t xml:space="preserve">4 (definition of </w:t>
      </w:r>
      <w:proofErr w:type="spellStart"/>
      <w:r w:rsidRPr="00D3782D">
        <w:rPr>
          <w:i/>
        </w:rPr>
        <w:t>ACIS</w:t>
      </w:r>
      <w:proofErr w:type="spellEnd"/>
      <w:r w:rsidRPr="00D3782D">
        <w:t>)</w:t>
      </w:r>
    </w:p>
    <w:p w:rsidR="00F952A6" w:rsidRPr="00D3782D" w:rsidRDefault="00F952A6" w:rsidP="00D3782D">
      <w:pPr>
        <w:pStyle w:val="Item"/>
      </w:pPr>
      <w:r w:rsidRPr="00D3782D">
        <w:t>After “in the”, insert “former”.</w:t>
      </w:r>
    </w:p>
    <w:p w:rsidR="00F952A6" w:rsidRPr="00D3782D" w:rsidRDefault="00F952A6" w:rsidP="00D3782D">
      <w:pPr>
        <w:pStyle w:val="ActHead9"/>
        <w:rPr>
          <w:i w:val="0"/>
        </w:rPr>
      </w:pPr>
      <w:bookmarkStart w:id="122" w:name="_Toc401579637"/>
      <w:r w:rsidRPr="00D3782D">
        <w:t>Customs Act 1901</w:t>
      </w:r>
      <w:bookmarkEnd w:id="122"/>
    </w:p>
    <w:p w:rsidR="00F952A6" w:rsidRPr="00D3782D" w:rsidRDefault="00F952A6" w:rsidP="00D3782D">
      <w:pPr>
        <w:pStyle w:val="ItemHead"/>
      </w:pPr>
      <w:r w:rsidRPr="00D3782D">
        <w:t>4  Paragraph 163(3)(b)</w:t>
      </w:r>
    </w:p>
    <w:p w:rsidR="00F952A6" w:rsidRPr="00D3782D" w:rsidRDefault="00F952A6" w:rsidP="00D3782D">
      <w:pPr>
        <w:pStyle w:val="Item"/>
      </w:pPr>
      <w:r w:rsidRPr="00D3782D">
        <w:t>After “under the”, insert “former”.</w:t>
      </w:r>
    </w:p>
    <w:p w:rsidR="00F952A6" w:rsidRPr="00D3782D" w:rsidRDefault="00F952A6" w:rsidP="00D3782D">
      <w:pPr>
        <w:pStyle w:val="ItemHead"/>
      </w:pPr>
      <w:r w:rsidRPr="00D3782D">
        <w:t>5  Paragraph 168(2)(b)</w:t>
      </w:r>
    </w:p>
    <w:p w:rsidR="00F952A6" w:rsidRPr="00D3782D" w:rsidRDefault="00F952A6" w:rsidP="00D3782D">
      <w:pPr>
        <w:pStyle w:val="Item"/>
      </w:pPr>
      <w:r w:rsidRPr="00D3782D">
        <w:t>After “under the”, insert “former”.</w:t>
      </w:r>
    </w:p>
    <w:p w:rsidR="00405657" w:rsidRPr="00D3782D" w:rsidRDefault="00405657" w:rsidP="00D3782D">
      <w:pPr>
        <w:pStyle w:val="ActHead6"/>
        <w:pageBreakBefore/>
      </w:pPr>
      <w:bookmarkStart w:id="123" w:name="_Toc401579638"/>
      <w:r w:rsidRPr="00D3782D">
        <w:rPr>
          <w:rStyle w:val="CharAmSchNo"/>
        </w:rPr>
        <w:lastRenderedPageBreak/>
        <w:t>Schedule</w:t>
      </w:r>
      <w:r w:rsidR="00D3782D" w:rsidRPr="00D3782D">
        <w:rPr>
          <w:rStyle w:val="CharAmSchNo"/>
        </w:rPr>
        <w:t> </w:t>
      </w:r>
      <w:r w:rsidRPr="00D3782D">
        <w:rPr>
          <w:rStyle w:val="CharAmSchNo"/>
        </w:rPr>
        <w:t>8</w:t>
      </w:r>
      <w:r w:rsidRPr="00D3782D">
        <w:t>—</w:t>
      </w:r>
      <w:r w:rsidRPr="00D3782D">
        <w:rPr>
          <w:rStyle w:val="CharAmSchText"/>
        </w:rPr>
        <w:t>Prime Minister</w:t>
      </w:r>
      <w:bookmarkEnd w:id="123"/>
    </w:p>
    <w:p w:rsidR="00405657" w:rsidRPr="00D3782D" w:rsidRDefault="00405657" w:rsidP="00D3782D">
      <w:pPr>
        <w:pStyle w:val="ActHead7"/>
      </w:pPr>
      <w:bookmarkStart w:id="124" w:name="_Toc401579639"/>
      <w:r w:rsidRPr="00D3782D">
        <w:rPr>
          <w:rStyle w:val="CharAmPartNo"/>
        </w:rPr>
        <w:t>Part</w:t>
      </w:r>
      <w:r w:rsidR="00D3782D" w:rsidRPr="00D3782D">
        <w:rPr>
          <w:rStyle w:val="CharAmPartNo"/>
        </w:rPr>
        <w:t> </w:t>
      </w:r>
      <w:r w:rsidRPr="00D3782D">
        <w:rPr>
          <w:rStyle w:val="CharAmPartNo"/>
        </w:rPr>
        <w:t>1</w:t>
      </w:r>
      <w:r w:rsidRPr="00D3782D">
        <w:t>—</w:t>
      </w:r>
      <w:r w:rsidRPr="00D3782D">
        <w:rPr>
          <w:rStyle w:val="CharAmPartText"/>
        </w:rPr>
        <w:t>Repeal of Act</w:t>
      </w:r>
      <w:bookmarkEnd w:id="124"/>
    </w:p>
    <w:p w:rsidR="00405657" w:rsidRPr="00D3782D" w:rsidRDefault="00405657" w:rsidP="00D3782D">
      <w:pPr>
        <w:pStyle w:val="ActHead9"/>
        <w:rPr>
          <w:i w:val="0"/>
        </w:rPr>
      </w:pPr>
      <w:bookmarkStart w:id="125" w:name="_Toc401579640"/>
      <w:r w:rsidRPr="00D3782D">
        <w:t>Coordinator</w:t>
      </w:r>
      <w:r w:rsidR="004B1914">
        <w:noBreakHyphen/>
      </w:r>
      <w:r w:rsidRPr="00D3782D">
        <w:t>General for Remote Indigenous Services Act 2009</w:t>
      </w:r>
      <w:bookmarkEnd w:id="125"/>
    </w:p>
    <w:p w:rsidR="00405657" w:rsidRPr="00D3782D" w:rsidRDefault="00405657" w:rsidP="00D3782D">
      <w:pPr>
        <w:pStyle w:val="ItemHead"/>
      </w:pPr>
      <w:r w:rsidRPr="00D3782D">
        <w:t>1  The whole of the Act</w:t>
      </w:r>
    </w:p>
    <w:p w:rsidR="00405657" w:rsidRPr="00D3782D" w:rsidRDefault="00405657" w:rsidP="00D3782D">
      <w:pPr>
        <w:pStyle w:val="Item"/>
      </w:pPr>
      <w:r w:rsidRPr="00D3782D">
        <w:t>Repeal the Act.</w:t>
      </w:r>
    </w:p>
    <w:p w:rsidR="00405657" w:rsidRPr="00D3782D" w:rsidRDefault="00405657" w:rsidP="00D3782D">
      <w:pPr>
        <w:pStyle w:val="ItemHead"/>
        <w:rPr>
          <w:rFonts w:eastAsiaTheme="minorHAnsi"/>
        </w:rPr>
      </w:pPr>
      <w:r w:rsidRPr="00D3782D">
        <w:rPr>
          <w:rFonts w:eastAsiaTheme="minorHAnsi"/>
        </w:rPr>
        <w:t>2  Transfer of records and documents to the Department</w:t>
      </w:r>
    </w:p>
    <w:p w:rsidR="00405657" w:rsidRPr="00D3782D" w:rsidRDefault="00405657" w:rsidP="00D3782D">
      <w:pPr>
        <w:pStyle w:val="Subitem"/>
        <w:rPr>
          <w:rFonts w:eastAsiaTheme="minorHAnsi"/>
        </w:rPr>
      </w:pPr>
      <w:r w:rsidRPr="00D3782D">
        <w:rPr>
          <w:rFonts w:eastAsiaTheme="minorHAnsi"/>
        </w:rPr>
        <w:t>(1)</w:t>
      </w:r>
      <w:r w:rsidRPr="00D3782D">
        <w:rPr>
          <w:rFonts w:eastAsiaTheme="minorHAnsi"/>
        </w:rPr>
        <w:tab/>
        <w:t>This item applies to any records or documents that were in the possession of the Coordinator</w:t>
      </w:r>
      <w:r w:rsidR="004B1914">
        <w:rPr>
          <w:rFonts w:eastAsiaTheme="minorHAnsi"/>
        </w:rPr>
        <w:noBreakHyphen/>
      </w:r>
      <w:r w:rsidRPr="00D3782D">
        <w:rPr>
          <w:rFonts w:eastAsiaTheme="minorHAnsi"/>
        </w:rPr>
        <w:t>General immediately before the commencement of this item.</w:t>
      </w:r>
    </w:p>
    <w:p w:rsidR="00405657" w:rsidRPr="00D3782D" w:rsidRDefault="00405657" w:rsidP="00D3782D">
      <w:pPr>
        <w:pStyle w:val="Subitem"/>
        <w:rPr>
          <w:rFonts w:eastAsiaTheme="minorHAnsi"/>
        </w:rPr>
      </w:pPr>
      <w:r w:rsidRPr="00D3782D">
        <w:rPr>
          <w:rFonts w:eastAsiaTheme="minorHAnsi"/>
        </w:rPr>
        <w:t>(2)</w:t>
      </w:r>
      <w:r w:rsidRPr="00D3782D">
        <w:rPr>
          <w:rFonts w:eastAsiaTheme="minorHAnsi"/>
        </w:rPr>
        <w:tab/>
        <w:t>The records and documents are to be transferred to the Department after the commencement of this item.</w:t>
      </w:r>
    </w:p>
    <w:p w:rsidR="00405657" w:rsidRPr="00D3782D" w:rsidRDefault="00405657" w:rsidP="00D3782D">
      <w:pPr>
        <w:pStyle w:val="notemargin"/>
        <w:rPr>
          <w:rFonts w:eastAsiaTheme="minorHAnsi"/>
        </w:rPr>
      </w:pPr>
      <w:r w:rsidRPr="00D3782D">
        <w:rPr>
          <w:rFonts w:eastAsiaTheme="minorHAnsi"/>
        </w:rPr>
        <w:t>Note:</w:t>
      </w:r>
      <w:r w:rsidRPr="00D3782D">
        <w:rPr>
          <w:rFonts w:eastAsiaTheme="minorHAnsi"/>
        </w:rPr>
        <w:tab/>
        <w:t xml:space="preserve">The records and documents are Commonwealth records for the purposes of the </w:t>
      </w:r>
      <w:r w:rsidRPr="00D3782D">
        <w:rPr>
          <w:rFonts w:eastAsiaTheme="minorHAnsi"/>
          <w:i/>
        </w:rPr>
        <w:t>Archives Act 1983</w:t>
      </w:r>
      <w:r w:rsidRPr="00D3782D">
        <w:rPr>
          <w:rFonts w:eastAsiaTheme="minorHAnsi"/>
        </w:rPr>
        <w:t>.</w:t>
      </w:r>
    </w:p>
    <w:p w:rsidR="00405657" w:rsidRPr="00D3782D" w:rsidRDefault="00405657" w:rsidP="00D3782D">
      <w:pPr>
        <w:pStyle w:val="ItemHead"/>
      </w:pPr>
      <w:r w:rsidRPr="00D3782D">
        <w:t>3  Transitional—annual reports</w:t>
      </w:r>
    </w:p>
    <w:p w:rsidR="00405657" w:rsidRPr="00D3782D" w:rsidRDefault="00405657" w:rsidP="00D3782D">
      <w:pPr>
        <w:pStyle w:val="Item"/>
      </w:pPr>
      <w:r w:rsidRPr="00D3782D">
        <w:t xml:space="preserve">Despite the repeal of the </w:t>
      </w:r>
      <w:r w:rsidRPr="00D3782D">
        <w:rPr>
          <w:i/>
        </w:rPr>
        <w:t>Coordinator</w:t>
      </w:r>
      <w:r w:rsidR="004B1914">
        <w:rPr>
          <w:i/>
        </w:rPr>
        <w:noBreakHyphen/>
      </w:r>
      <w:r w:rsidRPr="00D3782D">
        <w:rPr>
          <w:i/>
        </w:rPr>
        <w:t>General for Remote Indigenous Services Act 2009</w:t>
      </w:r>
      <w:r w:rsidRPr="00D3782D">
        <w:t xml:space="preserve"> by this Schedule, section</w:t>
      </w:r>
      <w:r w:rsidR="00D3782D" w:rsidRPr="00D3782D">
        <w:t> </w:t>
      </w:r>
      <w:r w:rsidRPr="00D3782D">
        <w:t>28 of that Act continues to apply in respect of the year ending on 30</w:t>
      </w:r>
      <w:r w:rsidR="00D3782D" w:rsidRPr="00D3782D">
        <w:t> </w:t>
      </w:r>
      <w:r w:rsidRPr="00D3782D">
        <w:t>June 2014 but the Secretary of the Department (not the Coordinator</w:t>
      </w:r>
      <w:r w:rsidR="004B1914">
        <w:noBreakHyphen/>
      </w:r>
      <w:r w:rsidRPr="00D3782D">
        <w:t>General) is required to prepare and give the report.</w:t>
      </w:r>
    </w:p>
    <w:p w:rsidR="00405657" w:rsidRPr="00D3782D" w:rsidRDefault="00405657" w:rsidP="00D3782D">
      <w:pPr>
        <w:pStyle w:val="ActHead7"/>
        <w:pageBreakBefore/>
      </w:pPr>
      <w:bookmarkStart w:id="126" w:name="_Toc401579641"/>
      <w:r w:rsidRPr="00D3782D">
        <w:rPr>
          <w:rStyle w:val="CharAmPartNo"/>
        </w:rPr>
        <w:lastRenderedPageBreak/>
        <w:t>Part</w:t>
      </w:r>
      <w:r w:rsidR="00D3782D" w:rsidRPr="00D3782D">
        <w:rPr>
          <w:rStyle w:val="CharAmPartNo"/>
        </w:rPr>
        <w:t> </w:t>
      </w:r>
      <w:r w:rsidRPr="00D3782D">
        <w:rPr>
          <w:rStyle w:val="CharAmPartNo"/>
        </w:rPr>
        <w:t>2</w:t>
      </w:r>
      <w:r w:rsidRPr="00D3782D">
        <w:t>—</w:t>
      </w:r>
      <w:r w:rsidRPr="00D3782D">
        <w:rPr>
          <w:rStyle w:val="CharAmPartText"/>
        </w:rPr>
        <w:t>Other amendments</w:t>
      </w:r>
      <w:bookmarkEnd w:id="126"/>
    </w:p>
    <w:p w:rsidR="00405657" w:rsidRPr="00D3782D" w:rsidRDefault="00405657" w:rsidP="00D3782D">
      <w:pPr>
        <w:pStyle w:val="ActHead9"/>
        <w:rPr>
          <w:i w:val="0"/>
        </w:rPr>
      </w:pPr>
      <w:bookmarkStart w:id="127" w:name="_Toc401579642"/>
      <w:r w:rsidRPr="00D3782D">
        <w:t>Indigenous Education (Targeted Assistance) Act 2000</w:t>
      </w:r>
      <w:bookmarkEnd w:id="127"/>
    </w:p>
    <w:p w:rsidR="00405657" w:rsidRPr="00D3782D" w:rsidRDefault="00405657" w:rsidP="00D3782D">
      <w:pPr>
        <w:pStyle w:val="ItemHead"/>
      </w:pPr>
      <w:r w:rsidRPr="00D3782D">
        <w:t>4  Section</w:t>
      </w:r>
      <w:r w:rsidR="00D3782D" w:rsidRPr="00D3782D">
        <w:t> </w:t>
      </w:r>
      <w:r w:rsidRPr="00D3782D">
        <w:t>17A</w:t>
      </w:r>
    </w:p>
    <w:p w:rsidR="00405657" w:rsidRPr="00D3782D" w:rsidRDefault="00405657" w:rsidP="00D3782D">
      <w:pPr>
        <w:pStyle w:val="Item"/>
      </w:pPr>
      <w:r w:rsidRPr="00D3782D">
        <w:t>Repeal the section.</w:t>
      </w:r>
    </w:p>
    <w:p w:rsidR="00405657" w:rsidRPr="00D3782D" w:rsidRDefault="00405657" w:rsidP="00D3782D">
      <w:pPr>
        <w:pStyle w:val="ItemHead"/>
      </w:pPr>
      <w:r w:rsidRPr="00D3782D">
        <w:t>5  Transitional—reports</w:t>
      </w:r>
    </w:p>
    <w:p w:rsidR="00405657" w:rsidRPr="00D3782D" w:rsidRDefault="00405657" w:rsidP="00D3782D">
      <w:pPr>
        <w:pStyle w:val="Item"/>
      </w:pPr>
      <w:r w:rsidRPr="00D3782D">
        <w:t>Despite the repeal of section</w:t>
      </w:r>
      <w:r w:rsidR="00D3782D" w:rsidRPr="00D3782D">
        <w:t> </w:t>
      </w:r>
      <w:r w:rsidRPr="00D3782D">
        <w:t xml:space="preserve">17A of the </w:t>
      </w:r>
      <w:r w:rsidRPr="00D3782D">
        <w:rPr>
          <w:i/>
        </w:rPr>
        <w:t>Indigenous Education (Targeted Assistance) Act 2000</w:t>
      </w:r>
      <w:r w:rsidRPr="00D3782D">
        <w:t xml:space="preserve"> by this Schedule:</w:t>
      </w:r>
    </w:p>
    <w:p w:rsidR="00405657" w:rsidRPr="00D3782D" w:rsidRDefault="00405657" w:rsidP="00D3782D">
      <w:pPr>
        <w:pStyle w:val="paragraph"/>
      </w:pPr>
      <w:r w:rsidRPr="00D3782D">
        <w:tab/>
        <w:t>(a)</w:t>
      </w:r>
      <w:r w:rsidRPr="00D3782D">
        <w:tab/>
        <w:t>that section continues to apply in respect of the funding year that started on 1</w:t>
      </w:r>
      <w:r w:rsidR="00D3782D" w:rsidRPr="00D3782D">
        <w:t> </w:t>
      </w:r>
      <w:r w:rsidRPr="00D3782D">
        <w:t>January 2013; and</w:t>
      </w:r>
    </w:p>
    <w:p w:rsidR="00405657" w:rsidRPr="00D3782D" w:rsidRDefault="00405657" w:rsidP="00D3782D">
      <w:pPr>
        <w:pStyle w:val="paragraph"/>
      </w:pPr>
      <w:r w:rsidRPr="00D3782D">
        <w:tab/>
        <w:t>(b)</w:t>
      </w:r>
      <w:r w:rsidRPr="00D3782D">
        <w:tab/>
        <w:t>that section continues to apply as if the period between 1</w:t>
      </w:r>
      <w:r w:rsidR="00D3782D" w:rsidRPr="00D3782D">
        <w:t> </w:t>
      </w:r>
      <w:r w:rsidRPr="00D3782D">
        <w:t>January 2014 and 30</w:t>
      </w:r>
      <w:r w:rsidR="00D3782D" w:rsidRPr="00D3782D">
        <w:t> </w:t>
      </w:r>
      <w:r w:rsidRPr="00D3782D">
        <w:t>June 2014 were the final funding year.</w:t>
      </w:r>
    </w:p>
    <w:p w:rsidR="00F952A6" w:rsidRPr="00D3782D" w:rsidRDefault="00F952A6" w:rsidP="00D3782D">
      <w:pPr>
        <w:pStyle w:val="ActHead6"/>
        <w:pageBreakBefore/>
      </w:pPr>
      <w:bookmarkStart w:id="128" w:name="_Toc401579643"/>
      <w:r w:rsidRPr="00D3782D">
        <w:rPr>
          <w:rStyle w:val="CharAmSchNo"/>
        </w:rPr>
        <w:lastRenderedPageBreak/>
        <w:t>Schedule</w:t>
      </w:r>
      <w:r w:rsidR="00D3782D" w:rsidRPr="00D3782D">
        <w:rPr>
          <w:rStyle w:val="CharAmSchNo"/>
        </w:rPr>
        <w:t> </w:t>
      </w:r>
      <w:r w:rsidRPr="00D3782D">
        <w:rPr>
          <w:rStyle w:val="CharAmSchNo"/>
        </w:rPr>
        <w:t>9</w:t>
      </w:r>
      <w:r w:rsidRPr="00D3782D">
        <w:t>—</w:t>
      </w:r>
      <w:r w:rsidRPr="00D3782D">
        <w:rPr>
          <w:rStyle w:val="CharAmSchText"/>
        </w:rPr>
        <w:t>Social Services</w:t>
      </w:r>
      <w:bookmarkEnd w:id="128"/>
    </w:p>
    <w:p w:rsidR="00F952A6" w:rsidRPr="00D3782D" w:rsidRDefault="00F952A6" w:rsidP="00D3782D">
      <w:pPr>
        <w:pStyle w:val="ActHead7"/>
      </w:pPr>
      <w:bookmarkStart w:id="129" w:name="_Toc401579644"/>
      <w:r w:rsidRPr="00D3782D">
        <w:rPr>
          <w:rStyle w:val="CharAmPartNo"/>
        </w:rPr>
        <w:t>Part</w:t>
      </w:r>
      <w:r w:rsidR="00D3782D" w:rsidRPr="00D3782D">
        <w:rPr>
          <w:rStyle w:val="CharAmPartNo"/>
        </w:rPr>
        <w:t> </w:t>
      </w:r>
      <w:r w:rsidRPr="00D3782D">
        <w:rPr>
          <w:rStyle w:val="CharAmPartNo"/>
        </w:rPr>
        <w:t>1</w:t>
      </w:r>
      <w:r w:rsidRPr="00D3782D">
        <w:t>—</w:t>
      </w:r>
      <w:r w:rsidRPr="00D3782D">
        <w:rPr>
          <w:rStyle w:val="CharAmPartText"/>
        </w:rPr>
        <w:t>Repeals of Acts</w:t>
      </w:r>
      <w:bookmarkEnd w:id="129"/>
    </w:p>
    <w:p w:rsidR="00F952A6" w:rsidRPr="00D3782D" w:rsidRDefault="00F952A6" w:rsidP="00D3782D">
      <w:pPr>
        <w:pStyle w:val="ActHead9"/>
        <w:rPr>
          <w:i w:val="0"/>
        </w:rPr>
      </w:pPr>
      <w:bookmarkStart w:id="130" w:name="_Toc401579645"/>
      <w:r w:rsidRPr="00D3782D">
        <w:t>Commonwealth and State Housing Agreement Act 1945</w:t>
      </w:r>
      <w:bookmarkEnd w:id="130"/>
    </w:p>
    <w:p w:rsidR="00F952A6" w:rsidRPr="00D3782D" w:rsidRDefault="00F952A6" w:rsidP="00D3782D">
      <w:pPr>
        <w:pStyle w:val="ItemHead"/>
      </w:pPr>
      <w:r w:rsidRPr="00D3782D">
        <w:t>1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31" w:name="_Toc401579646"/>
      <w:r w:rsidRPr="00D3782D">
        <w:t>Housing Agreement Act 1956</w:t>
      </w:r>
      <w:bookmarkEnd w:id="131"/>
    </w:p>
    <w:p w:rsidR="00F952A6" w:rsidRPr="00D3782D" w:rsidRDefault="00F952A6" w:rsidP="00D3782D">
      <w:pPr>
        <w:pStyle w:val="ItemHead"/>
      </w:pPr>
      <w:r w:rsidRPr="00D3782D">
        <w:t>2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32" w:name="_Toc401579647"/>
      <w:r w:rsidRPr="00D3782D">
        <w:t>Housing Agreement Act 1961</w:t>
      </w:r>
      <w:bookmarkEnd w:id="132"/>
    </w:p>
    <w:p w:rsidR="00F952A6" w:rsidRPr="00D3782D" w:rsidRDefault="00F952A6" w:rsidP="00D3782D">
      <w:pPr>
        <w:pStyle w:val="ItemHead"/>
      </w:pPr>
      <w:r w:rsidRPr="00D3782D">
        <w:t>3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33" w:name="_Toc401579648"/>
      <w:r w:rsidRPr="00D3782D">
        <w:t>Housing Agreement Act 1966</w:t>
      </w:r>
      <w:bookmarkEnd w:id="133"/>
    </w:p>
    <w:p w:rsidR="00F952A6" w:rsidRPr="00D3782D" w:rsidRDefault="00F952A6" w:rsidP="00D3782D">
      <w:pPr>
        <w:pStyle w:val="ItemHead"/>
      </w:pPr>
      <w:r w:rsidRPr="00D3782D">
        <w:t>4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34" w:name="_Toc401579649"/>
      <w:r w:rsidRPr="00D3782D">
        <w:t>Housing Agreement Act 1973</w:t>
      </w:r>
      <w:bookmarkEnd w:id="134"/>
    </w:p>
    <w:p w:rsidR="00F952A6" w:rsidRPr="00D3782D" w:rsidRDefault="00F952A6" w:rsidP="00D3782D">
      <w:pPr>
        <w:pStyle w:val="ItemHead"/>
      </w:pPr>
      <w:r w:rsidRPr="00D3782D">
        <w:t>5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35" w:name="_Toc401579650"/>
      <w:r w:rsidRPr="00D3782D">
        <w:t>Housing Agreement Act 1974</w:t>
      </w:r>
      <w:bookmarkEnd w:id="135"/>
    </w:p>
    <w:p w:rsidR="00F952A6" w:rsidRPr="00D3782D" w:rsidRDefault="00F952A6" w:rsidP="00D3782D">
      <w:pPr>
        <w:pStyle w:val="ItemHead"/>
      </w:pPr>
      <w:r w:rsidRPr="00D3782D">
        <w:t>6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36" w:name="_Toc401579651"/>
      <w:r w:rsidRPr="00D3782D">
        <w:lastRenderedPageBreak/>
        <w:t>Housing Assistance Act 1973</w:t>
      </w:r>
      <w:bookmarkEnd w:id="136"/>
    </w:p>
    <w:p w:rsidR="00F952A6" w:rsidRPr="00D3782D" w:rsidRDefault="00F952A6" w:rsidP="00D3782D">
      <w:pPr>
        <w:pStyle w:val="ItemHead"/>
      </w:pPr>
      <w:r w:rsidRPr="00D3782D">
        <w:t>7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37" w:name="_Toc401579652"/>
      <w:r w:rsidRPr="00D3782D">
        <w:t>Housing Assistance Act 1978</w:t>
      </w:r>
      <w:bookmarkEnd w:id="137"/>
    </w:p>
    <w:p w:rsidR="00F952A6" w:rsidRPr="00D3782D" w:rsidRDefault="00F952A6" w:rsidP="00D3782D">
      <w:pPr>
        <w:pStyle w:val="ItemHead"/>
      </w:pPr>
      <w:r w:rsidRPr="00D3782D">
        <w:t>8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38" w:name="_Toc401579653"/>
      <w:r w:rsidRPr="00D3782D">
        <w:t>Housing Assistance Act 1981</w:t>
      </w:r>
      <w:bookmarkEnd w:id="138"/>
    </w:p>
    <w:p w:rsidR="00F952A6" w:rsidRPr="00D3782D" w:rsidRDefault="00F952A6" w:rsidP="00D3782D">
      <w:pPr>
        <w:pStyle w:val="ItemHead"/>
      </w:pPr>
      <w:r w:rsidRPr="00D3782D">
        <w:t>9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39" w:name="_Toc401579654"/>
      <w:r w:rsidRPr="00D3782D">
        <w:t>Housing Assistance Act 1984</w:t>
      </w:r>
      <w:bookmarkEnd w:id="139"/>
    </w:p>
    <w:p w:rsidR="00F952A6" w:rsidRPr="00D3782D" w:rsidRDefault="00F952A6" w:rsidP="00D3782D">
      <w:pPr>
        <w:pStyle w:val="ItemHead"/>
      </w:pPr>
      <w:r w:rsidRPr="00D3782D">
        <w:t>10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40" w:name="_Toc401579655"/>
      <w:r w:rsidRPr="00D3782D">
        <w:t>Housing Assistance Act 1989</w:t>
      </w:r>
      <w:bookmarkEnd w:id="140"/>
    </w:p>
    <w:p w:rsidR="00F952A6" w:rsidRPr="00D3782D" w:rsidRDefault="00F952A6" w:rsidP="00D3782D">
      <w:pPr>
        <w:pStyle w:val="ItemHead"/>
      </w:pPr>
      <w:r w:rsidRPr="00D3782D">
        <w:t>11  The whole of the Act</w:t>
      </w:r>
    </w:p>
    <w:p w:rsidR="00F952A6" w:rsidRPr="00D3782D" w:rsidRDefault="00F952A6" w:rsidP="00D3782D">
      <w:pPr>
        <w:pStyle w:val="Item"/>
      </w:pPr>
      <w:r w:rsidRPr="00D3782D">
        <w:t>Repeal the Act.</w:t>
      </w:r>
    </w:p>
    <w:p w:rsidR="00F952A6" w:rsidRPr="00D3782D" w:rsidRDefault="00F952A6" w:rsidP="00D3782D">
      <w:pPr>
        <w:pStyle w:val="ActHead9"/>
        <w:rPr>
          <w:i w:val="0"/>
        </w:rPr>
      </w:pPr>
      <w:bookmarkStart w:id="141" w:name="_Toc401579656"/>
      <w:r w:rsidRPr="00D3782D">
        <w:t>Housing Assistance Act 1996</w:t>
      </w:r>
      <w:bookmarkEnd w:id="141"/>
    </w:p>
    <w:p w:rsidR="00F952A6" w:rsidRPr="00D3782D" w:rsidRDefault="00F952A6" w:rsidP="00D3782D">
      <w:pPr>
        <w:pStyle w:val="ItemHead"/>
      </w:pPr>
      <w:r w:rsidRPr="00D3782D">
        <w:t>12  The whole of the Act</w:t>
      </w:r>
    </w:p>
    <w:p w:rsidR="00F952A6" w:rsidRPr="00D3782D" w:rsidRDefault="00F952A6" w:rsidP="00D3782D">
      <w:pPr>
        <w:pStyle w:val="Item"/>
      </w:pPr>
      <w:r w:rsidRPr="00D3782D">
        <w:t>Repeal the Act.</w:t>
      </w:r>
    </w:p>
    <w:p w:rsidR="00F952A6" w:rsidRPr="00D3782D" w:rsidRDefault="00F952A6" w:rsidP="00D3782D">
      <w:pPr>
        <w:pStyle w:val="ItemHead"/>
      </w:pPr>
      <w:r w:rsidRPr="00D3782D">
        <w:t>13  Saving provision</w:t>
      </w:r>
    </w:p>
    <w:p w:rsidR="00F952A6" w:rsidRPr="00D3782D" w:rsidRDefault="00F952A6" w:rsidP="00D3782D">
      <w:pPr>
        <w:pStyle w:val="Subitem"/>
      </w:pPr>
      <w:r w:rsidRPr="00D3782D">
        <w:t>(1)</w:t>
      </w:r>
      <w:r w:rsidRPr="00D3782D">
        <w:tab/>
        <w:t>Despite the repeal of an Act made by this Part, an agreement in force under that Act immediately before the commencement of this item continues in force on and after that commencement.</w:t>
      </w:r>
    </w:p>
    <w:p w:rsidR="00F952A6" w:rsidRPr="00D3782D" w:rsidRDefault="00F952A6" w:rsidP="00D3782D">
      <w:pPr>
        <w:pStyle w:val="Subitem"/>
      </w:pPr>
      <w:r w:rsidRPr="00D3782D">
        <w:t>(2)</w:t>
      </w:r>
      <w:r w:rsidRPr="00D3782D">
        <w:tab/>
        <w:t>Despite the repeal of an Act made by this Part:</w:t>
      </w:r>
    </w:p>
    <w:p w:rsidR="00F952A6" w:rsidRPr="00D3782D" w:rsidRDefault="00F952A6" w:rsidP="00D3782D">
      <w:pPr>
        <w:pStyle w:val="paragraph"/>
      </w:pPr>
      <w:r w:rsidRPr="00D3782D">
        <w:lastRenderedPageBreak/>
        <w:tab/>
        <w:t>(a)</w:t>
      </w:r>
      <w:r w:rsidRPr="00D3782D">
        <w:tab/>
        <w:t>the Act continues to apply, on and after the commencement of this item, in relation to a payment (including a loan) made by the Commonwealth under the Act, or under an agreement under the Act, before that commencement; and</w:t>
      </w:r>
    </w:p>
    <w:p w:rsidR="00F952A6" w:rsidRPr="00D3782D" w:rsidRDefault="00F952A6" w:rsidP="00D3782D">
      <w:pPr>
        <w:pStyle w:val="paragraph"/>
      </w:pPr>
      <w:r w:rsidRPr="00D3782D">
        <w:tab/>
        <w:t>(b)</w:t>
      </w:r>
      <w:r w:rsidRPr="00D3782D">
        <w:tab/>
        <w:t xml:space="preserve">without limiting </w:t>
      </w:r>
      <w:r w:rsidR="00D3782D" w:rsidRPr="00D3782D">
        <w:t>paragraph (</w:t>
      </w:r>
      <w:r w:rsidRPr="00D3782D">
        <w:t>a), any provisions of the Act relating to the terms or conditions of that payment, or to the repayment of that payment (including interest), continue to apply on and after that commencement.</w:t>
      </w:r>
    </w:p>
    <w:p w:rsidR="00F952A6" w:rsidRPr="00D3782D" w:rsidRDefault="00F952A6" w:rsidP="00D3782D">
      <w:pPr>
        <w:pStyle w:val="ActHead7"/>
        <w:pageBreakBefore/>
      </w:pPr>
      <w:bookmarkStart w:id="142" w:name="_Toc401579657"/>
      <w:r w:rsidRPr="00D3782D">
        <w:rPr>
          <w:rStyle w:val="CharAmPartNo"/>
        </w:rPr>
        <w:lastRenderedPageBreak/>
        <w:t>Part</w:t>
      </w:r>
      <w:r w:rsidR="00D3782D" w:rsidRPr="00D3782D">
        <w:rPr>
          <w:rStyle w:val="CharAmPartNo"/>
        </w:rPr>
        <w:t> </w:t>
      </w:r>
      <w:r w:rsidRPr="00D3782D">
        <w:rPr>
          <w:rStyle w:val="CharAmPartNo"/>
        </w:rPr>
        <w:t>2</w:t>
      </w:r>
      <w:r w:rsidRPr="00D3782D">
        <w:t>—</w:t>
      </w:r>
      <w:r w:rsidRPr="00D3782D">
        <w:rPr>
          <w:rStyle w:val="CharAmPartText"/>
        </w:rPr>
        <w:t>Other amendments</w:t>
      </w:r>
      <w:bookmarkEnd w:id="142"/>
    </w:p>
    <w:p w:rsidR="00F952A6" w:rsidRPr="00D3782D" w:rsidRDefault="00F952A6" w:rsidP="00D3782D">
      <w:pPr>
        <w:pStyle w:val="ActHead9"/>
        <w:rPr>
          <w:i w:val="0"/>
        </w:rPr>
      </w:pPr>
      <w:bookmarkStart w:id="143" w:name="_Toc401579658"/>
      <w:r w:rsidRPr="00D3782D">
        <w:t>Aged Care Act 1997</w:t>
      </w:r>
      <w:bookmarkEnd w:id="143"/>
    </w:p>
    <w:p w:rsidR="00F952A6" w:rsidRPr="00D3782D" w:rsidRDefault="00F952A6" w:rsidP="00D3782D">
      <w:pPr>
        <w:pStyle w:val="ItemHead"/>
      </w:pPr>
      <w:r w:rsidRPr="00D3782D">
        <w:t>14  Section</w:t>
      </w:r>
      <w:r w:rsidR="00D3782D" w:rsidRPr="00D3782D">
        <w:t> </w:t>
      </w:r>
      <w:r w:rsidRPr="00D3782D">
        <w:t>5</w:t>
      </w:r>
      <w:r w:rsidR="004B1914">
        <w:noBreakHyphen/>
      </w:r>
      <w:r w:rsidRPr="00D3782D">
        <w:t>1</w:t>
      </w:r>
    </w:p>
    <w:p w:rsidR="00F2607F" w:rsidRPr="00D3782D" w:rsidRDefault="00F2607F" w:rsidP="00D3782D">
      <w:pPr>
        <w:pStyle w:val="Item"/>
      </w:pPr>
      <w:r w:rsidRPr="00D3782D">
        <w:t>Omit:</w:t>
      </w:r>
    </w:p>
    <w:p w:rsidR="00F2607F" w:rsidRPr="00D3782D" w:rsidRDefault="00F2607F" w:rsidP="00D3782D">
      <w:pPr>
        <w:pStyle w:val="SOBullet"/>
      </w:pPr>
      <w:r w:rsidRPr="00D3782D">
        <w:t>•</w:t>
      </w:r>
      <w:r w:rsidRPr="00D3782D">
        <w:tab/>
        <w:t xml:space="preserve">the </w:t>
      </w:r>
      <w:r w:rsidR="00D3782D" w:rsidRPr="00D3782D">
        <w:rPr>
          <w:position w:val="6"/>
          <w:sz w:val="16"/>
        </w:rPr>
        <w:t>*</w:t>
      </w:r>
      <w:r w:rsidRPr="00D3782D">
        <w:t>aged care service in question—</w:t>
      </w:r>
      <w:r w:rsidR="00D3782D" w:rsidRPr="00D3782D">
        <w:rPr>
          <w:position w:val="6"/>
          <w:sz w:val="16"/>
        </w:rPr>
        <w:t>*</w:t>
      </w:r>
      <w:r w:rsidRPr="00D3782D">
        <w:t>places must have been allocated in respect of the service (see Part</w:t>
      </w:r>
      <w:r w:rsidR="00D3782D" w:rsidRPr="00D3782D">
        <w:t> </w:t>
      </w:r>
      <w:r w:rsidRPr="00D3782D">
        <w:t>2.2). In addition, decisions can be made under Part</w:t>
      </w:r>
      <w:r w:rsidR="00D3782D" w:rsidRPr="00D3782D">
        <w:t> </w:t>
      </w:r>
      <w:r w:rsidRPr="00D3782D">
        <w:t xml:space="preserve">2.5 allowing places in a residential care service to become </w:t>
      </w:r>
      <w:r w:rsidR="00D3782D" w:rsidRPr="00D3782D">
        <w:rPr>
          <w:position w:val="6"/>
          <w:sz w:val="16"/>
        </w:rPr>
        <w:t>*</w:t>
      </w:r>
      <w:r w:rsidRPr="00D3782D">
        <w:t>extra service places (enabling higher fees to be charged for those places), and a residential care service can become certified under Part</w:t>
      </w:r>
      <w:r w:rsidR="00D3782D" w:rsidRPr="00D3782D">
        <w:t> </w:t>
      </w:r>
      <w:r w:rsidRPr="00D3782D">
        <w:t xml:space="preserve">2.6 (enabling </w:t>
      </w:r>
      <w:r w:rsidR="00D3782D" w:rsidRPr="00D3782D">
        <w:rPr>
          <w:position w:val="6"/>
          <w:sz w:val="16"/>
        </w:rPr>
        <w:t>*</w:t>
      </w:r>
      <w:r w:rsidRPr="00D3782D">
        <w:t xml:space="preserve">accommodation payments, </w:t>
      </w:r>
      <w:r w:rsidR="00D3782D" w:rsidRPr="00D3782D">
        <w:rPr>
          <w:position w:val="6"/>
          <w:sz w:val="16"/>
        </w:rPr>
        <w:t>*</w:t>
      </w:r>
      <w:r w:rsidRPr="00D3782D">
        <w:t xml:space="preserve">accommodation contributions, </w:t>
      </w:r>
      <w:r w:rsidR="00D3782D" w:rsidRPr="00D3782D">
        <w:rPr>
          <w:position w:val="6"/>
          <w:sz w:val="16"/>
        </w:rPr>
        <w:t>*</w:t>
      </w:r>
      <w:r w:rsidRPr="00D3782D">
        <w:t xml:space="preserve">accommodation bonds and </w:t>
      </w:r>
      <w:r w:rsidR="00D3782D" w:rsidRPr="00D3782D">
        <w:rPr>
          <w:position w:val="6"/>
          <w:sz w:val="16"/>
        </w:rPr>
        <w:t>*</w:t>
      </w:r>
      <w:r w:rsidRPr="00D3782D">
        <w:t>accommodation charges to be charged);</w:t>
      </w:r>
    </w:p>
    <w:p w:rsidR="00F2607F" w:rsidRPr="00D3782D" w:rsidRDefault="00AA6CAC" w:rsidP="00D3782D">
      <w:pPr>
        <w:pStyle w:val="Item"/>
      </w:pPr>
      <w:r w:rsidRPr="00D3782D">
        <w:t>s</w:t>
      </w:r>
      <w:r w:rsidR="00F2607F" w:rsidRPr="00D3782D">
        <w:t>ubstitute:</w:t>
      </w:r>
    </w:p>
    <w:p w:rsidR="00F2607F" w:rsidRPr="00D3782D" w:rsidRDefault="00F2607F" w:rsidP="00D3782D">
      <w:pPr>
        <w:pStyle w:val="SOBullet"/>
      </w:pPr>
      <w:r w:rsidRPr="00D3782D">
        <w:t>•</w:t>
      </w:r>
      <w:r w:rsidRPr="00D3782D">
        <w:tab/>
        <w:t xml:space="preserve">the </w:t>
      </w:r>
      <w:r w:rsidR="00D3782D" w:rsidRPr="00D3782D">
        <w:rPr>
          <w:position w:val="6"/>
          <w:sz w:val="16"/>
        </w:rPr>
        <w:t>*</w:t>
      </w:r>
      <w:r w:rsidRPr="00D3782D">
        <w:t>aged care service in question—</w:t>
      </w:r>
      <w:r w:rsidR="00D3782D" w:rsidRPr="00D3782D">
        <w:rPr>
          <w:position w:val="6"/>
          <w:sz w:val="16"/>
        </w:rPr>
        <w:t>*</w:t>
      </w:r>
      <w:r w:rsidRPr="00D3782D">
        <w:t>places must have been allocated in respect of the service (see Part</w:t>
      </w:r>
      <w:r w:rsidR="00D3782D" w:rsidRPr="00D3782D">
        <w:t> </w:t>
      </w:r>
      <w:r w:rsidRPr="00D3782D">
        <w:t>2.2). In addition, decisions can be made under Part</w:t>
      </w:r>
      <w:r w:rsidR="00D3782D" w:rsidRPr="00D3782D">
        <w:t> </w:t>
      </w:r>
      <w:r w:rsidRPr="00D3782D">
        <w:t xml:space="preserve">2.5 allowing places in a residential care service to become </w:t>
      </w:r>
      <w:r w:rsidR="00D3782D" w:rsidRPr="00D3782D">
        <w:rPr>
          <w:position w:val="6"/>
          <w:sz w:val="16"/>
        </w:rPr>
        <w:t>*</w:t>
      </w:r>
      <w:r w:rsidRPr="00D3782D">
        <w:t>extra service places (enabling higher fees to be charged for those places);</w:t>
      </w:r>
    </w:p>
    <w:p w:rsidR="00F952A6" w:rsidRPr="00D3782D" w:rsidRDefault="00F952A6" w:rsidP="00D3782D">
      <w:pPr>
        <w:pStyle w:val="ItemHead"/>
      </w:pPr>
      <w:r w:rsidRPr="00D3782D">
        <w:t>15  Section</w:t>
      </w:r>
      <w:r w:rsidR="00D3782D" w:rsidRPr="00D3782D">
        <w:t> </w:t>
      </w:r>
      <w:r w:rsidRPr="00D3782D">
        <w:t>5</w:t>
      </w:r>
      <w:r w:rsidR="004B1914">
        <w:noBreakHyphen/>
      </w:r>
      <w:r w:rsidRPr="00D3782D">
        <w:t>2 (table item</w:t>
      </w:r>
      <w:r w:rsidR="00D3782D" w:rsidRPr="00D3782D">
        <w:t> </w:t>
      </w:r>
      <w:r w:rsidRPr="00D3782D">
        <w:t>6)</w:t>
      </w:r>
    </w:p>
    <w:p w:rsidR="00F952A6" w:rsidRPr="00D3782D" w:rsidRDefault="00F952A6" w:rsidP="00D3782D">
      <w:pPr>
        <w:pStyle w:val="Item"/>
      </w:pPr>
      <w:r w:rsidRPr="00D3782D">
        <w:t>Repeal the item.</w:t>
      </w:r>
    </w:p>
    <w:p w:rsidR="00F952A6" w:rsidRPr="00D3782D" w:rsidRDefault="00F952A6" w:rsidP="00D3782D">
      <w:pPr>
        <w:pStyle w:val="ItemHead"/>
      </w:pPr>
      <w:r w:rsidRPr="00D3782D">
        <w:t>16  Paragraph 32</w:t>
      </w:r>
      <w:r w:rsidR="004B1914">
        <w:noBreakHyphen/>
      </w:r>
      <w:r w:rsidRPr="00D3782D">
        <w:t>4(1)(d)</w:t>
      </w:r>
    </w:p>
    <w:p w:rsidR="00F952A6" w:rsidRPr="00D3782D" w:rsidRDefault="00F952A6" w:rsidP="00D3782D">
      <w:pPr>
        <w:pStyle w:val="Item"/>
      </w:pPr>
      <w:r w:rsidRPr="00D3782D">
        <w:t>Repeal the paragraph, substitute:</w:t>
      </w:r>
    </w:p>
    <w:p w:rsidR="00F952A6" w:rsidRPr="00D3782D" w:rsidRDefault="00F952A6" w:rsidP="00D3782D">
      <w:pPr>
        <w:pStyle w:val="paragraph"/>
      </w:pPr>
      <w:r w:rsidRPr="00D3782D">
        <w:tab/>
        <w:t>(d)</w:t>
      </w:r>
      <w:r w:rsidRPr="00D3782D">
        <w:tab/>
        <w:t xml:space="preserve">if, at the time of the application, residential care is being provided through the residential care service—the service meets its </w:t>
      </w:r>
      <w:r w:rsidR="00D3782D" w:rsidRPr="00D3782D">
        <w:rPr>
          <w:position w:val="6"/>
          <w:sz w:val="16"/>
        </w:rPr>
        <w:t>*</w:t>
      </w:r>
      <w:r w:rsidRPr="00D3782D">
        <w:t>accreditation requirement (see section</w:t>
      </w:r>
      <w:r w:rsidR="00D3782D" w:rsidRPr="00D3782D">
        <w:t> </w:t>
      </w:r>
      <w:r w:rsidRPr="00D3782D">
        <w:t>42</w:t>
      </w:r>
      <w:r w:rsidR="004B1914">
        <w:noBreakHyphen/>
      </w:r>
      <w:r w:rsidRPr="00D3782D">
        <w:t>4); and</w:t>
      </w:r>
    </w:p>
    <w:p w:rsidR="00F952A6" w:rsidRPr="00D3782D" w:rsidRDefault="00F952A6" w:rsidP="00D3782D">
      <w:pPr>
        <w:pStyle w:val="ItemHead"/>
      </w:pPr>
      <w:r w:rsidRPr="00D3782D">
        <w:t>17  Subsection</w:t>
      </w:r>
      <w:r w:rsidR="00D3782D" w:rsidRPr="00D3782D">
        <w:t> </w:t>
      </w:r>
      <w:r w:rsidRPr="00D3782D">
        <w:t>32</w:t>
      </w:r>
      <w:r w:rsidR="004B1914">
        <w:noBreakHyphen/>
      </w:r>
      <w:r w:rsidRPr="00D3782D">
        <w:t>9(3)</w:t>
      </w:r>
    </w:p>
    <w:p w:rsidR="00F952A6" w:rsidRPr="00D3782D" w:rsidRDefault="00F952A6" w:rsidP="00D3782D">
      <w:pPr>
        <w:pStyle w:val="Item"/>
      </w:pPr>
      <w:r w:rsidRPr="00D3782D">
        <w:t xml:space="preserve">Repeal the </w:t>
      </w:r>
      <w:r w:rsidR="00D3782D" w:rsidRPr="00D3782D">
        <w:t>subsection (</w:t>
      </w:r>
      <w:r w:rsidRPr="00D3782D">
        <w:t>including the example), substitute:</w:t>
      </w:r>
    </w:p>
    <w:p w:rsidR="00F952A6" w:rsidRPr="00D3782D" w:rsidRDefault="00F952A6" w:rsidP="00D3782D">
      <w:pPr>
        <w:pStyle w:val="subsection"/>
      </w:pPr>
      <w:r w:rsidRPr="00D3782D">
        <w:lastRenderedPageBreak/>
        <w:tab/>
        <w:t>(3)</w:t>
      </w:r>
      <w:r w:rsidRPr="00D3782D">
        <w:tab/>
        <w:t xml:space="preserve">The day on which the </w:t>
      </w:r>
      <w:r w:rsidR="00D3782D" w:rsidRPr="00D3782D">
        <w:rPr>
          <w:position w:val="6"/>
          <w:sz w:val="16"/>
        </w:rPr>
        <w:t>*</w:t>
      </w:r>
      <w:r w:rsidRPr="00D3782D">
        <w:t>extra service status becomes effective must not be before the day on which the notice is given. The day may be specified by reference to conditions that must be satisfied in order for extra service status to become effective.</w:t>
      </w:r>
    </w:p>
    <w:p w:rsidR="00F952A6" w:rsidRPr="00D3782D" w:rsidRDefault="00F952A6" w:rsidP="00D3782D">
      <w:pPr>
        <w:pStyle w:val="ItemHead"/>
      </w:pPr>
      <w:r w:rsidRPr="00D3782D">
        <w:t>18  Paragraph 33</w:t>
      </w:r>
      <w:r w:rsidR="004B1914">
        <w:noBreakHyphen/>
      </w:r>
      <w:r w:rsidRPr="00D3782D">
        <w:t>1(e)</w:t>
      </w:r>
    </w:p>
    <w:p w:rsidR="00F952A6" w:rsidRPr="00D3782D" w:rsidRDefault="00F952A6" w:rsidP="00D3782D">
      <w:pPr>
        <w:pStyle w:val="Item"/>
      </w:pPr>
      <w:r w:rsidRPr="00D3782D">
        <w:t>Repeal the paragraph.</w:t>
      </w:r>
    </w:p>
    <w:p w:rsidR="00F952A6" w:rsidRPr="00D3782D" w:rsidRDefault="00F952A6" w:rsidP="00D3782D">
      <w:pPr>
        <w:pStyle w:val="ItemHead"/>
      </w:pPr>
      <w:r w:rsidRPr="00D3782D">
        <w:t>19  Paragraph 35</w:t>
      </w:r>
      <w:r w:rsidR="004B1914">
        <w:noBreakHyphen/>
      </w:r>
      <w:r w:rsidRPr="00D3782D">
        <w:t>1(2)(c)</w:t>
      </w:r>
    </w:p>
    <w:p w:rsidR="00F952A6" w:rsidRPr="00D3782D" w:rsidRDefault="00F952A6" w:rsidP="00D3782D">
      <w:pPr>
        <w:pStyle w:val="Item"/>
      </w:pPr>
      <w:r w:rsidRPr="00D3782D">
        <w:t xml:space="preserve">Omit “, </w:t>
      </w:r>
      <w:r w:rsidR="00D3782D" w:rsidRPr="00D3782D">
        <w:rPr>
          <w:position w:val="6"/>
          <w:sz w:val="16"/>
        </w:rPr>
        <w:t>*</w:t>
      </w:r>
      <w:r w:rsidRPr="00D3782D">
        <w:t>certification”.</w:t>
      </w:r>
    </w:p>
    <w:p w:rsidR="00F952A6" w:rsidRPr="00D3782D" w:rsidRDefault="00F952A6" w:rsidP="00D3782D">
      <w:pPr>
        <w:pStyle w:val="ItemHead"/>
      </w:pPr>
      <w:r w:rsidRPr="00D3782D">
        <w:t>20  Part</w:t>
      </w:r>
      <w:r w:rsidR="00D3782D" w:rsidRPr="00D3782D">
        <w:t> </w:t>
      </w:r>
      <w:r w:rsidRPr="00D3782D">
        <w:t>2.6</w:t>
      </w:r>
    </w:p>
    <w:p w:rsidR="00F952A6" w:rsidRPr="00D3782D" w:rsidRDefault="00F952A6" w:rsidP="00D3782D">
      <w:pPr>
        <w:pStyle w:val="Item"/>
      </w:pPr>
      <w:r w:rsidRPr="00D3782D">
        <w:t>Repeal the Part.</w:t>
      </w:r>
    </w:p>
    <w:p w:rsidR="00F952A6" w:rsidRPr="00D3782D" w:rsidRDefault="00F952A6" w:rsidP="00D3782D">
      <w:pPr>
        <w:pStyle w:val="ItemHead"/>
      </w:pPr>
      <w:r w:rsidRPr="00D3782D">
        <w:t>21  Subparagraph 44</w:t>
      </w:r>
      <w:r w:rsidR="004B1914">
        <w:noBreakHyphen/>
      </w:r>
      <w:r w:rsidRPr="00D3782D">
        <w:t>28(2)(a)(ii)</w:t>
      </w:r>
    </w:p>
    <w:p w:rsidR="00F952A6" w:rsidRPr="00D3782D" w:rsidRDefault="00F952A6" w:rsidP="00D3782D">
      <w:pPr>
        <w:pStyle w:val="Item"/>
      </w:pPr>
      <w:r w:rsidRPr="00D3782D">
        <w:t>Repeal the subparagraph.</w:t>
      </w:r>
    </w:p>
    <w:p w:rsidR="00F952A6" w:rsidRPr="00D3782D" w:rsidRDefault="00F952A6" w:rsidP="00D3782D">
      <w:pPr>
        <w:pStyle w:val="ItemHead"/>
      </w:pPr>
      <w:r w:rsidRPr="00D3782D">
        <w:t>22  Paragraph 52G</w:t>
      </w:r>
      <w:r w:rsidR="004B1914">
        <w:noBreakHyphen/>
      </w:r>
      <w:r w:rsidRPr="00D3782D">
        <w:t>2(d)</w:t>
      </w:r>
    </w:p>
    <w:p w:rsidR="00F952A6" w:rsidRPr="00D3782D" w:rsidRDefault="00F952A6" w:rsidP="00D3782D">
      <w:pPr>
        <w:pStyle w:val="Item"/>
      </w:pPr>
      <w:r w:rsidRPr="00D3782D">
        <w:t>Repeal the paragraph, substitute:</w:t>
      </w:r>
    </w:p>
    <w:p w:rsidR="00F952A6" w:rsidRPr="00D3782D" w:rsidRDefault="00F952A6" w:rsidP="00D3782D">
      <w:pPr>
        <w:pStyle w:val="paragraph"/>
      </w:pPr>
      <w:r w:rsidRPr="00D3782D">
        <w:tab/>
        <w:t>(d)</w:t>
      </w:r>
      <w:r w:rsidRPr="00D3782D">
        <w:tab/>
        <w:t>accommodation payment must not be charged if it is prohibited under Part</w:t>
      </w:r>
      <w:r w:rsidR="00D3782D" w:rsidRPr="00D3782D">
        <w:t> </w:t>
      </w:r>
      <w:r w:rsidRPr="00D3782D">
        <w:t>4.4 (see paragraph</w:t>
      </w:r>
      <w:r w:rsidR="00D3782D" w:rsidRPr="00D3782D">
        <w:t> </w:t>
      </w:r>
      <w:r w:rsidRPr="00D3782D">
        <w:t>66</w:t>
      </w:r>
      <w:r w:rsidR="004B1914">
        <w:noBreakHyphen/>
      </w:r>
      <w:r w:rsidRPr="00D3782D">
        <w:t>1(j));</w:t>
      </w:r>
    </w:p>
    <w:p w:rsidR="00F952A6" w:rsidRPr="00D3782D" w:rsidRDefault="00F952A6" w:rsidP="00D3782D">
      <w:pPr>
        <w:pStyle w:val="ItemHead"/>
      </w:pPr>
      <w:r w:rsidRPr="00D3782D">
        <w:t>23  Paragraph 52G</w:t>
      </w:r>
      <w:r w:rsidR="004B1914">
        <w:noBreakHyphen/>
      </w:r>
      <w:r w:rsidRPr="00D3782D">
        <w:t>6(d)</w:t>
      </w:r>
    </w:p>
    <w:p w:rsidR="00F952A6" w:rsidRPr="00D3782D" w:rsidRDefault="00F952A6" w:rsidP="00D3782D">
      <w:pPr>
        <w:pStyle w:val="Item"/>
      </w:pPr>
      <w:r w:rsidRPr="00D3782D">
        <w:t>Repeal the paragraph, substitute:</w:t>
      </w:r>
    </w:p>
    <w:p w:rsidR="00F952A6" w:rsidRPr="00D3782D" w:rsidRDefault="00F952A6" w:rsidP="00D3782D">
      <w:pPr>
        <w:pStyle w:val="paragraph"/>
      </w:pPr>
      <w:r w:rsidRPr="00D3782D">
        <w:tab/>
        <w:t>(d)</w:t>
      </w:r>
      <w:r w:rsidRPr="00D3782D">
        <w:tab/>
        <w:t>accommodation contribution must not be charged if it is prohibited under Part</w:t>
      </w:r>
      <w:r w:rsidR="00D3782D" w:rsidRPr="00D3782D">
        <w:t> </w:t>
      </w:r>
      <w:r w:rsidRPr="00D3782D">
        <w:t>4.4 (see paragraph</w:t>
      </w:r>
      <w:r w:rsidR="00D3782D" w:rsidRPr="00D3782D">
        <w:t> </w:t>
      </w:r>
      <w:r w:rsidRPr="00D3782D">
        <w:t>66</w:t>
      </w:r>
      <w:r w:rsidR="004B1914">
        <w:noBreakHyphen/>
      </w:r>
      <w:r w:rsidRPr="00D3782D">
        <w:t>1(j));</w:t>
      </w:r>
    </w:p>
    <w:p w:rsidR="00F952A6" w:rsidRPr="00D3782D" w:rsidRDefault="00F952A6" w:rsidP="00D3782D">
      <w:pPr>
        <w:pStyle w:val="ItemHead"/>
      </w:pPr>
      <w:r w:rsidRPr="00D3782D">
        <w:t>24  Subsection</w:t>
      </w:r>
      <w:r w:rsidR="00D3782D" w:rsidRPr="00D3782D">
        <w:t> </w:t>
      </w:r>
      <w:r w:rsidRPr="00D3782D">
        <w:t>52H</w:t>
      </w:r>
      <w:r w:rsidR="004B1914">
        <w:noBreakHyphen/>
      </w:r>
      <w:r w:rsidRPr="00D3782D">
        <w:t>2(1)</w:t>
      </w:r>
    </w:p>
    <w:p w:rsidR="00F952A6" w:rsidRPr="00D3782D" w:rsidRDefault="00F952A6" w:rsidP="00D3782D">
      <w:pPr>
        <w:pStyle w:val="Item"/>
      </w:pPr>
      <w:r w:rsidRPr="00D3782D">
        <w:t>Omit “(1)”.</w:t>
      </w:r>
    </w:p>
    <w:p w:rsidR="00F952A6" w:rsidRPr="00D3782D" w:rsidRDefault="00F952A6" w:rsidP="00D3782D">
      <w:pPr>
        <w:pStyle w:val="ItemHead"/>
      </w:pPr>
      <w:r w:rsidRPr="00D3782D">
        <w:t>25  Subsection</w:t>
      </w:r>
      <w:r w:rsidR="00D3782D" w:rsidRPr="00D3782D">
        <w:t> </w:t>
      </w:r>
      <w:r w:rsidRPr="00D3782D">
        <w:t>52H</w:t>
      </w:r>
      <w:r w:rsidR="004B1914">
        <w:noBreakHyphen/>
      </w:r>
      <w:r w:rsidRPr="00D3782D">
        <w:t>2(2)</w:t>
      </w:r>
    </w:p>
    <w:p w:rsidR="00F952A6" w:rsidRPr="00D3782D" w:rsidRDefault="00F952A6" w:rsidP="00D3782D">
      <w:pPr>
        <w:pStyle w:val="Item"/>
      </w:pPr>
      <w:r w:rsidRPr="00D3782D">
        <w:t>Repeal the subsection.</w:t>
      </w:r>
    </w:p>
    <w:p w:rsidR="00F952A6" w:rsidRPr="00D3782D" w:rsidRDefault="00F952A6" w:rsidP="00D3782D">
      <w:pPr>
        <w:pStyle w:val="ItemHead"/>
      </w:pPr>
      <w:r w:rsidRPr="00D3782D">
        <w:t>26  Section</w:t>
      </w:r>
      <w:r w:rsidR="00D3782D" w:rsidRPr="00D3782D">
        <w:t> </w:t>
      </w:r>
      <w:r w:rsidRPr="00D3782D">
        <w:t>52J</w:t>
      </w:r>
      <w:r w:rsidR="004B1914">
        <w:noBreakHyphen/>
      </w:r>
      <w:r w:rsidRPr="00D3782D">
        <w:t>4</w:t>
      </w:r>
    </w:p>
    <w:p w:rsidR="00F952A6" w:rsidRPr="00D3782D" w:rsidRDefault="00F952A6" w:rsidP="00D3782D">
      <w:pPr>
        <w:pStyle w:val="Item"/>
      </w:pPr>
      <w:r w:rsidRPr="00D3782D">
        <w:t>Repeal the section.</w:t>
      </w:r>
    </w:p>
    <w:p w:rsidR="00F952A6" w:rsidRPr="00D3782D" w:rsidRDefault="00F952A6" w:rsidP="00D3782D">
      <w:pPr>
        <w:pStyle w:val="ItemHead"/>
      </w:pPr>
      <w:r w:rsidRPr="00D3782D">
        <w:t>27  Paragraph 63</w:t>
      </w:r>
      <w:r w:rsidR="004B1914">
        <w:noBreakHyphen/>
      </w:r>
      <w:r w:rsidRPr="00D3782D">
        <w:t>1(1)(j)</w:t>
      </w:r>
    </w:p>
    <w:p w:rsidR="00F952A6" w:rsidRPr="00D3782D" w:rsidRDefault="00F952A6" w:rsidP="00D3782D">
      <w:pPr>
        <w:pStyle w:val="Item"/>
      </w:pPr>
      <w:r w:rsidRPr="00D3782D">
        <w:t>Repeal the paragraph.</w:t>
      </w:r>
    </w:p>
    <w:p w:rsidR="00F952A6" w:rsidRPr="00D3782D" w:rsidRDefault="00F952A6" w:rsidP="00D3782D">
      <w:pPr>
        <w:pStyle w:val="ItemHead"/>
      </w:pPr>
      <w:r w:rsidRPr="00D3782D">
        <w:lastRenderedPageBreak/>
        <w:t>28  Paragraph 66</w:t>
      </w:r>
      <w:r w:rsidR="004B1914">
        <w:noBreakHyphen/>
      </w:r>
      <w:r w:rsidRPr="00D3782D">
        <w:t>1(</w:t>
      </w:r>
      <w:proofErr w:type="spellStart"/>
      <w:r w:rsidRPr="00D3782D">
        <w:t>i</w:t>
      </w:r>
      <w:proofErr w:type="spellEnd"/>
      <w:r w:rsidRPr="00D3782D">
        <w:t>)</w:t>
      </w:r>
    </w:p>
    <w:p w:rsidR="00F952A6" w:rsidRPr="00D3782D" w:rsidRDefault="00F952A6" w:rsidP="00D3782D">
      <w:pPr>
        <w:pStyle w:val="Item"/>
      </w:pPr>
      <w:r w:rsidRPr="00D3782D">
        <w:t>Repeal the paragraph.</w:t>
      </w:r>
    </w:p>
    <w:p w:rsidR="00F952A6" w:rsidRPr="00D3782D" w:rsidRDefault="00F952A6" w:rsidP="00D3782D">
      <w:pPr>
        <w:pStyle w:val="ItemHead"/>
      </w:pPr>
      <w:r w:rsidRPr="00D3782D">
        <w:t>29  Paragraph 66A</w:t>
      </w:r>
      <w:r w:rsidR="004B1914">
        <w:noBreakHyphen/>
      </w:r>
      <w:r w:rsidRPr="00D3782D">
        <w:t>4(1)(a)</w:t>
      </w:r>
    </w:p>
    <w:p w:rsidR="00F952A6" w:rsidRPr="00D3782D" w:rsidRDefault="00F952A6" w:rsidP="00D3782D">
      <w:pPr>
        <w:pStyle w:val="Item"/>
      </w:pPr>
      <w:r w:rsidRPr="00D3782D">
        <w:t>Omit “, certification”.</w:t>
      </w:r>
    </w:p>
    <w:p w:rsidR="00F952A6" w:rsidRPr="00D3782D" w:rsidRDefault="00F952A6" w:rsidP="00D3782D">
      <w:pPr>
        <w:pStyle w:val="ItemHead"/>
      </w:pPr>
      <w:r w:rsidRPr="00D3782D">
        <w:t>30  Paragraph 68</w:t>
      </w:r>
      <w:r w:rsidR="004B1914">
        <w:noBreakHyphen/>
      </w:r>
      <w:r w:rsidRPr="00D3782D">
        <w:t>1(2)(d)</w:t>
      </w:r>
    </w:p>
    <w:p w:rsidR="00F952A6" w:rsidRPr="00D3782D" w:rsidRDefault="00F952A6" w:rsidP="00D3782D">
      <w:pPr>
        <w:pStyle w:val="Item"/>
      </w:pPr>
      <w:r w:rsidRPr="00D3782D">
        <w:t>Repeal the paragraph.</w:t>
      </w:r>
    </w:p>
    <w:p w:rsidR="00F952A6" w:rsidRPr="00D3782D" w:rsidRDefault="00F952A6" w:rsidP="00D3782D">
      <w:pPr>
        <w:pStyle w:val="ItemHead"/>
      </w:pPr>
      <w:r w:rsidRPr="00D3782D">
        <w:t>31  Section</w:t>
      </w:r>
      <w:r w:rsidR="00D3782D" w:rsidRPr="00D3782D">
        <w:t> </w:t>
      </w:r>
      <w:r w:rsidRPr="00D3782D">
        <w:t>85</w:t>
      </w:r>
      <w:r w:rsidR="004B1914">
        <w:noBreakHyphen/>
      </w:r>
      <w:r w:rsidRPr="00D3782D">
        <w:t>1 (table items</w:t>
      </w:r>
      <w:r w:rsidR="00D3782D" w:rsidRPr="00D3782D">
        <w:t> </w:t>
      </w:r>
      <w:r w:rsidRPr="00D3782D">
        <w:t>34, 35 and 36)</w:t>
      </w:r>
    </w:p>
    <w:p w:rsidR="00F952A6" w:rsidRPr="00D3782D" w:rsidRDefault="00F952A6" w:rsidP="00D3782D">
      <w:pPr>
        <w:pStyle w:val="Item"/>
      </w:pPr>
      <w:r w:rsidRPr="00D3782D">
        <w:t>Repeal the items.</w:t>
      </w:r>
    </w:p>
    <w:p w:rsidR="00F952A6" w:rsidRPr="00D3782D" w:rsidRDefault="00F952A6" w:rsidP="00D3782D">
      <w:pPr>
        <w:pStyle w:val="ItemHead"/>
      </w:pPr>
      <w:r w:rsidRPr="00D3782D">
        <w:t>32  Section</w:t>
      </w:r>
      <w:r w:rsidR="00D3782D" w:rsidRPr="00D3782D">
        <w:t> </w:t>
      </w:r>
      <w:r w:rsidRPr="00D3782D">
        <w:t>96</w:t>
      </w:r>
      <w:r w:rsidR="004B1914">
        <w:noBreakHyphen/>
      </w:r>
      <w:r w:rsidRPr="00D3782D">
        <w:t>1 (table item</w:t>
      </w:r>
      <w:r w:rsidR="00D3782D" w:rsidRPr="00D3782D">
        <w:t> </w:t>
      </w:r>
      <w:r w:rsidRPr="00D3782D">
        <w:t>8)</w:t>
      </w:r>
    </w:p>
    <w:p w:rsidR="00F952A6" w:rsidRPr="00D3782D" w:rsidRDefault="00F952A6" w:rsidP="00D3782D">
      <w:pPr>
        <w:pStyle w:val="Item"/>
      </w:pPr>
      <w:r w:rsidRPr="00D3782D">
        <w:t>Repeal the item.</w:t>
      </w:r>
    </w:p>
    <w:p w:rsidR="00F952A6" w:rsidRPr="00D3782D" w:rsidRDefault="00F952A6" w:rsidP="00D3782D">
      <w:pPr>
        <w:pStyle w:val="ItemHead"/>
      </w:pPr>
      <w:r w:rsidRPr="00D3782D">
        <w:t>33  Clause</w:t>
      </w:r>
      <w:r w:rsidR="00D3782D" w:rsidRPr="00D3782D">
        <w:t> </w:t>
      </w:r>
      <w:r w:rsidRPr="00D3782D">
        <w:t>1 of Schedule</w:t>
      </w:r>
      <w:r w:rsidR="00D3782D" w:rsidRPr="00D3782D">
        <w:t> </w:t>
      </w:r>
      <w:r w:rsidRPr="00D3782D">
        <w:t xml:space="preserve">1 (definition of </w:t>
      </w:r>
      <w:r w:rsidRPr="00D3782D">
        <w:rPr>
          <w:i/>
        </w:rPr>
        <w:t>certified</w:t>
      </w:r>
      <w:r w:rsidRPr="00D3782D">
        <w:t>)</w:t>
      </w:r>
    </w:p>
    <w:p w:rsidR="00F952A6" w:rsidRPr="00D3782D" w:rsidRDefault="00F952A6" w:rsidP="00D3782D">
      <w:pPr>
        <w:pStyle w:val="Item"/>
      </w:pPr>
      <w:r w:rsidRPr="00D3782D">
        <w:t>Repeal the definition.</w:t>
      </w:r>
    </w:p>
    <w:p w:rsidR="00F952A6" w:rsidRPr="00D3782D" w:rsidRDefault="00F952A6" w:rsidP="00D3782D">
      <w:pPr>
        <w:pStyle w:val="ActHead9"/>
        <w:rPr>
          <w:i w:val="0"/>
        </w:rPr>
      </w:pPr>
      <w:bookmarkStart w:id="144" w:name="_Toc401579659"/>
      <w:r w:rsidRPr="00D3782D">
        <w:t>Aged Care (Transitional Provisions) Act 1997</w:t>
      </w:r>
      <w:bookmarkEnd w:id="144"/>
    </w:p>
    <w:p w:rsidR="00F952A6" w:rsidRPr="00D3782D" w:rsidRDefault="00F952A6" w:rsidP="00D3782D">
      <w:pPr>
        <w:pStyle w:val="ItemHead"/>
      </w:pPr>
      <w:r w:rsidRPr="00D3782D">
        <w:t>34  Paragraph 44</w:t>
      </w:r>
      <w:r w:rsidR="004B1914">
        <w:noBreakHyphen/>
      </w:r>
      <w:r w:rsidRPr="00D3782D">
        <w:t>5A(2)(c)</w:t>
      </w:r>
    </w:p>
    <w:p w:rsidR="00F952A6" w:rsidRPr="00D3782D" w:rsidRDefault="00F952A6" w:rsidP="00D3782D">
      <w:pPr>
        <w:pStyle w:val="Item"/>
      </w:pPr>
      <w:r w:rsidRPr="00D3782D">
        <w:t>Repeal the paragraph.</w:t>
      </w:r>
    </w:p>
    <w:p w:rsidR="00F952A6" w:rsidRPr="00D3782D" w:rsidRDefault="00F952A6" w:rsidP="00D3782D">
      <w:pPr>
        <w:pStyle w:val="ItemHead"/>
      </w:pPr>
      <w:r w:rsidRPr="00D3782D">
        <w:t>35  Paragraph 44</w:t>
      </w:r>
      <w:r w:rsidR="004B1914">
        <w:noBreakHyphen/>
      </w:r>
      <w:r w:rsidRPr="00D3782D">
        <w:t>6(2)(c)</w:t>
      </w:r>
    </w:p>
    <w:p w:rsidR="00F952A6" w:rsidRPr="00D3782D" w:rsidRDefault="00F952A6" w:rsidP="00D3782D">
      <w:pPr>
        <w:pStyle w:val="Item"/>
      </w:pPr>
      <w:r w:rsidRPr="00D3782D">
        <w:t>Repeal the paragraph.</w:t>
      </w:r>
    </w:p>
    <w:p w:rsidR="00F952A6" w:rsidRPr="00D3782D" w:rsidRDefault="00F952A6" w:rsidP="00D3782D">
      <w:pPr>
        <w:pStyle w:val="ItemHead"/>
      </w:pPr>
      <w:r w:rsidRPr="00D3782D">
        <w:t>36  Subsection</w:t>
      </w:r>
      <w:r w:rsidR="00D3782D" w:rsidRPr="00D3782D">
        <w:t> </w:t>
      </w:r>
      <w:r w:rsidRPr="00D3782D">
        <w:t>44</w:t>
      </w:r>
      <w:r w:rsidR="004B1914">
        <w:noBreakHyphen/>
      </w:r>
      <w:r w:rsidRPr="00D3782D">
        <w:t>6(2)</w:t>
      </w:r>
    </w:p>
    <w:p w:rsidR="00F952A6" w:rsidRPr="00D3782D" w:rsidRDefault="00F952A6" w:rsidP="00D3782D">
      <w:pPr>
        <w:pStyle w:val="Item"/>
      </w:pPr>
      <w:r w:rsidRPr="00D3782D">
        <w:t xml:space="preserve">Omit “However, the care recipient must have </w:t>
      </w:r>
      <w:r w:rsidR="00D3782D" w:rsidRPr="00D3782D">
        <w:rPr>
          <w:position w:val="6"/>
          <w:sz w:val="16"/>
        </w:rPr>
        <w:t>*</w:t>
      </w:r>
      <w:r w:rsidRPr="00D3782D">
        <w:t>entered the residential care service after the residential care service was certified.”.</w:t>
      </w:r>
    </w:p>
    <w:p w:rsidR="00F952A6" w:rsidRPr="00D3782D" w:rsidRDefault="00F952A6" w:rsidP="00D3782D">
      <w:pPr>
        <w:pStyle w:val="ItemHead"/>
      </w:pPr>
      <w:r w:rsidRPr="00D3782D">
        <w:t>37  Paragraph 44</w:t>
      </w:r>
      <w:r w:rsidR="004B1914">
        <w:noBreakHyphen/>
      </w:r>
      <w:r w:rsidRPr="00D3782D">
        <w:t>8A(2)(b)</w:t>
      </w:r>
    </w:p>
    <w:p w:rsidR="00F952A6" w:rsidRPr="00D3782D" w:rsidRDefault="00F952A6" w:rsidP="00D3782D">
      <w:pPr>
        <w:pStyle w:val="Item"/>
      </w:pPr>
      <w:r w:rsidRPr="00D3782D">
        <w:t>Repeal the paragraph.</w:t>
      </w:r>
    </w:p>
    <w:p w:rsidR="00F952A6" w:rsidRPr="00D3782D" w:rsidRDefault="00F952A6" w:rsidP="00D3782D">
      <w:pPr>
        <w:pStyle w:val="ItemHead"/>
      </w:pPr>
      <w:r w:rsidRPr="00D3782D">
        <w:t>38  Paragraphs 44</w:t>
      </w:r>
      <w:r w:rsidR="004B1914">
        <w:noBreakHyphen/>
      </w:r>
      <w:r w:rsidRPr="00D3782D">
        <w:t>12(4)(b) and (c)</w:t>
      </w:r>
    </w:p>
    <w:p w:rsidR="00F952A6" w:rsidRPr="00D3782D" w:rsidRDefault="00F952A6" w:rsidP="00D3782D">
      <w:pPr>
        <w:pStyle w:val="Item"/>
      </w:pPr>
      <w:r w:rsidRPr="00D3782D">
        <w:t>Repeal the paragraphs.</w:t>
      </w:r>
    </w:p>
    <w:p w:rsidR="00F952A6" w:rsidRPr="00D3782D" w:rsidRDefault="00F952A6" w:rsidP="00D3782D">
      <w:pPr>
        <w:pStyle w:val="ItemHead"/>
      </w:pPr>
      <w:r w:rsidRPr="00D3782D">
        <w:t>39  Paragraph 57</w:t>
      </w:r>
      <w:r w:rsidR="004B1914">
        <w:noBreakHyphen/>
      </w:r>
      <w:r w:rsidRPr="00D3782D">
        <w:t>2(1)(a)</w:t>
      </w:r>
    </w:p>
    <w:p w:rsidR="00F952A6" w:rsidRPr="00D3782D" w:rsidRDefault="00F952A6" w:rsidP="00D3782D">
      <w:pPr>
        <w:pStyle w:val="Item"/>
      </w:pPr>
      <w:r w:rsidRPr="00D3782D">
        <w:t>Repeal the paragraph.</w:t>
      </w:r>
    </w:p>
    <w:p w:rsidR="00F952A6" w:rsidRPr="00D3782D" w:rsidRDefault="00F952A6" w:rsidP="00D3782D">
      <w:pPr>
        <w:pStyle w:val="ItemHead"/>
      </w:pPr>
      <w:r w:rsidRPr="00D3782D">
        <w:lastRenderedPageBreak/>
        <w:t>40  Subsection</w:t>
      </w:r>
      <w:r w:rsidR="00D3782D" w:rsidRPr="00D3782D">
        <w:t> </w:t>
      </w:r>
      <w:r w:rsidRPr="00D3782D">
        <w:t>57</w:t>
      </w:r>
      <w:r w:rsidR="004B1914">
        <w:noBreakHyphen/>
      </w:r>
      <w:r w:rsidRPr="00D3782D">
        <w:t>16(1)</w:t>
      </w:r>
    </w:p>
    <w:p w:rsidR="00F952A6" w:rsidRPr="00D3782D" w:rsidRDefault="00F952A6" w:rsidP="00D3782D">
      <w:pPr>
        <w:pStyle w:val="Item"/>
      </w:pPr>
      <w:r w:rsidRPr="00D3782D">
        <w:t>Omit “(1)”.</w:t>
      </w:r>
    </w:p>
    <w:p w:rsidR="00F952A6" w:rsidRPr="00D3782D" w:rsidRDefault="00F952A6" w:rsidP="00D3782D">
      <w:pPr>
        <w:pStyle w:val="ItemHead"/>
      </w:pPr>
      <w:r w:rsidRPr="00D3782D">
        <w:t>41  Subsection</w:t>
      </w:r>
      <w:r w:rsidR="00D3782D" w:rsidRPr="00D3782D">
        <w:t> </w:t>
      </w:r>
      <w:r w:rsidRPr="00D3782D">
        <w:t>57</w:t>
      </w:r>
      <w:r w:rsidR="004B1914">
        <w:noBreakHyphen/>
      </w:r>
      <w:r w:rsidRPr="00D3782D">
        <w:t>16(2)</w:t>
      </w:r>
    </w:p>
    <w:p w:rsidR="00F952A6" w:rsidRPr="00D3782D" w:rsidRDefault="00F952A6" w:rsidP="00D3782D">
      <w:pPr>
        <w:pStyle w:val="Item"/>
      </w:pPr>
      <w:r w:rsidRPr="00D3782D">
        <w:t xml:space="preserve">Repeal the </w:t>
      </w:r>
      <w:r w:rsidR="00D3782D" w:rsidRPr="00D3782D">
        <w:t>subsection (</w:t>
      </w:r>
      <w:r w:rsidRPr="00D3782D">
        <w:t>including the notes).</w:t>
      </w:r>
    </w:p>
    <w:p w:rsidR="00F952A6" w:rsidRPr="00D3782D" w:rsidRDefault="00F952A6" w:rsidP="00D3782D">
      <w:pPr>
        <w:pStyle w:val="ItemHead"/>
      </w:pPr>
      <w:r w:rsidRPr="00D3782D">
        <w:t>42  At the end of section</w:t>
      </w:r>
      <w:r w:rsidR="00D3782D" w:rsidRPr="00D3782D">
        <w:t> </w:t>
      </w:r>
      <w:r w:rsidRPr="00D3782D">
        <w:t>57</w:t>
      </w:r>
      <w:r w:rsidR="004B1914">
        <w:noBreakHyphen/>
      </w:r>
      <w:r w:rsidRPr="00D3782D">
        <w:t>16</w:t>
      </w:r>
    </w:p>
    <w:p w:rsidR="00F952A6" w:rsidRPr="00D3782D" w:rsidRDefault="00F952A6" w:rsidP="00D3782D">
      <w:pPr>
        <w:pStyle w:val="Item"/>
      </w:pPr>
      <w:r w:rsidRPr="00D3782D">
        <w:t>Add:</w:t>
      </w:r>
    </w:p>
    <w:p w:rsidR="00F952A6" w:rsidRPr="00D3782D" w:rsidRDefault="00F952A6" w:rsidP="00D3782D">
      <w:pPr>
        <w:pStyle w:val="notetext"/>
      </w:pPr>
      <w:r w:rsidRPr="00D3782D">
        <w:t>Note:</w:t>
      </w:r>
      <w:r w:rsidRPr="00D3782D">
        <w:tab/>
        <w:t>However, under sections</w:t>
      </w:r>
      <w:r w:rsidR="00D3782D" w:rsidRPr="00D3782D">
        <w:t> </w:t>
      </w:r>
      <w:r w:rsidRPr="00D3782D">
        <w:t>57</w:t>
      </w:r>
      <w:r w:rsidR="004B1914">
        <w:noBreakHyphen/>
      </w:r>
      <w:r w:rsidRPr="00D3782D">
        <w:t>18 and 57</w:t>
      </w:r>
      <w:r w:rsidR="004B1914">
        <w:noBreakHyphen/>
      </w:r>
      <w:r w:rsidRPr="00D3782D">
        <w:t xml:space="preserve">20, amounts representing income derived and retention amounts are payable from the date a care recipient </w:t>
      </w:r>
      <w:r w:rsidR="00D3782D" w:rsidRPr="00D3782D">
        <w:rPr>
          <w:position w:val="6"/>
          <w:sz w:val="16"/>
        </w:rPr>
        <w:t>*</w:t>
      </w:r>
      <w:r w:rsidRPr="00D3782D">
        <w:t>enters a residential care service or a flexible care service.</w:t>
      </w:r>
    </w:p>
    <w:p w:rsidR="00F952A6" w:rsidRPr="00D3782D" w:rsidRDefault="00F952A6" w:rsidP="00D3782D">
      <w:pPr>
        <w:pStyle w:val="ItemHead"/>
      </w:pPr>
      <w:r w:rsidRPr="00D3782D">
        <w:t>43  Subsection</w:t>
      </w:r>
      <w:r w:rsidR="00D3782D" w:rsidRPr="00D3782D">
        <w:t> </w:t>
      </w:r>
      <w:r w:rsidRPr="00D3782D">
        <w:t>57</w:t>
      </w:r>
      <w:r w:rsidR="004B1914">
        <w:noBreakHyphen/>
      </w:r>
      <w:r w:rsidRPr="00D3782D">
        <w:t>18(6) (</w:t>
      </w:r>
      <w:r w:rsidR="00D3782D" w:rsidRPr="00D3782D">
        <w:t>paragraph (</w:t>
      </w:r>
      <w:r w:rsidRPr="00D3782D">
        <w:t xml:space="preserve">a) of the definition of </w:t>
      </w:r>
      <w:r w:rsidRPr="00D3782D">
        <w:rPr>
          <w:i/>
        </w:rPr>
        <w:t>due date</w:t>
      </w:r>
      <w:r w:rsidRPr="00D3782D">
        <w:t>)</w:t>
      </w:r>
    </w:p>
    <w:p w:rsidR="00F952A6" w:rsidRPr="00D3782D" w:rsidRDefault="00F952A6" w:rsidP="00D3782D">
      <w:pPr>
        <w:pStyle w:val="Item"/>
      </w:pPr>
      <w:r w:rsidRPr="00D3782D">
        <w:t>Repeal the paragraph, substitute:</w:t>
      </w:r>
    </w:p>
    <w:p w:rsidR="00F952A6" w:rsidRPr="00D3782D" w:rsidRDefault="00F952A6" w:rsidP="00D3782D">
      <w:pPr>
        <w:pStyle w:val="paragraph"/>
      </w:pPr>
      <w:r w:rsidRPr="00D3782D">
        <w:tab/>
        <w:t>(a)</w:t>
      </w:r>
      <w:r w:rsidRPr="00D3782D">
        <w:tab/>
        <w:t xml:space="preserve">in relation to an </w:t>
      </w:r>
      <w:r w:rsidR="00D3782D" w:rsidRPr="00D3782D">
        <w:rPr>
          <w:position w:val="6"/>
          <w:sz w:val="16"/>
        </w:rPr>
        <w:t>*</w:t>
      </w:r>
      <w:r w:rsidRPr="00D3782D">
        <w:t xml:space="preserve">accommodation bond payable by a care recipient for </w:t>
      </w:r>
      <w:r w:rsidR="00D3782D" w:rsidRPr="00D3782D">
        <w:rPr>
          <w:position w:val="6"/>
          <w:sz w:val="16"/>
        </w:rPr>
        <w:t>*</w:t>
      </w:r>
      <w:r w:rsidRPr="00D3782D">
        <w:t>entry to a residential care service—the day on which the care recipient entered the residential care service; or</w:t>
      </w:r>
    </w:p>
    <w:p w:rsidR="00F952A6" w:rsidRPr="00D3782D" w:rsidRDefault="00F952A6" w:rsidP="00D3782D">
      <w:pPr>
        <w:pStyle w:val="ItemHead"/>
      </w:pPr>
      <w:r w:rsidRPr="00D3782D">
        <w:t>44  Paragraph 57</w:t>
      </w:r>
      <w:r w:rsidR="004B1914">
        <w:noBreakHyphen/>
      </w:r>
      <w:r w:rsidRPr="00D3782D">
        <w:t>20(4)(b)</w:t>
      </w:r>
    </w:p>
    <w:p w:rsidR="00F952A6" w:rsidRPr="00D3782D" w:rsidRDefault="00F952A6" w:rsidP="00D3782D">
      <w:pPr>
        <w:pStyle w:val="Item"/>
      </w:pPr>
      <w:r w:rsidRPr="00D3782D">
        <w:t>Repeal the paragraph.</w:t>
      </w:r>
    </w:p>
    <w:p w:rsidR="00F952A6" w:rsidRPr="00D3782D" w:rsidRDefault="00F952A6" w:rsidP="00D3782D">
      <w:pPr>
        <w:pStyle w:val="ItemHead"/>
      </w:pPr>
      <w:r w:rsidRPr="00D3782D">
        <w:t>45  Paragraph 57A</w:t>
      </w:r>
      <w:r w:rsidR="004B1914">
        <w:noBreakHyphen/>
      </w:r>
      <w:r w:rsidRPr="00D3782D">
        <w:t>2(1)(h)</w:t>
      </w:r>
    </w:p>
    <w:p w:rsidR="00F952A6" w:rsidRPr="00D3782D" w:rsidRDefault="00F952A6" w:rsidP="00D3782D">
      <w:pPr>
        <w:pStyle w:val="Item"/>
      </w:pPr>
      <w:r w:rsidRPr="00D3782D">
        <w:t>Omit “or 57A</w:t>
      </w:r>
      <w:r w:rsidR="004B1914">
        <w:noBreakHyphen/>
      </w:r>
      <w:r w:rsidRPr="00D3782D">
        <w:t xml:space="preserve">8 (which deals with </w:t>
      </w:r>
      <w:r w:rsidR="00D3782D" w:rsidRPr="00D3782D">
        <w:rPr>
          <w:position w:val="6"/>
          <w:sz w:val="16"/>
        </w:rPr>
        <w:t>*</w:t>
      </w:r>
      <w:r w:rsidRPr="00D3782D">
        <w:t>certification of the residential care service)”.</w:t>
      </w:r>
    </w:p>
    <w:p w:rsidR="00F952A6" w:rsidRPr="00D3782D" w:rsidRDefault="00F952A6" w:rsidP="00D3782D">
      <w:pPr>
        <w:pStyle w:val="ItemHead"/>
      </w:pPr>
      <w:r w:rsidRPr="00D3782D">
        <w:t>46  Section</w:t>
      </w:r>
      <w:r w:rsidR="00D3782D" w:rsidRPr="00D3782D">
        <w:t> </w:t>
      </w:r>
      <w:r w:rsidRPr="00D3782D">
        <w:t>57A</w:t>
      </w:r>
      <w:r w:rsidR="004B1914">
        <w:noBreakHyphen/>
      </w:r>
      <w:r w:rsidRPr="00D3782D">
        <w:t>8</w:t>
      </w:r>
    </w:p>
    <w:p w:rsidR="00F952A6" w:rsidRPr="00D3782D" w:rsidRDefault="00F952A6" w:rsidP="00D3782D">
      <w:pPr>
        <w:pStyle w:val="Item"/>
      </w:pPr>
      <w:r w:rsidRPr="00D3782D">
        <w:t>Repeal the section.</w:t>
      </w:r>
    </w:p>
    <w:p w:rsidR="00F952A6" w:rsidRPr="00D3782D" w:rsidRDefault="00F952A6" w:rsidP="00D3782D">
      <w:pPr>
        <w:pStyle w:val="ItemHead"/>
      </w:pPr>
      <w:r w:rsidRPr="00D3782D">
        <w:t>47  Clause</w:t>
      </w:r>
      <w:r w:rsidR="00D3782D" w:rsidRPr="00D3782D">
        <w:t> </w:t>
      </w:r>
      <w:r w:rsidRPr="00D3782D">
        <w:t>1 of Schedule</w:t>
      </w:r>
      <w:r w:rsidR="00D3782D" w:rsidRPr="00D3782D">
        <w:t> </w:t>
      </w:r>
      <w:r w:rsidRPr="00D3782D">
        <w:t xml:space="preserve">1 (definition of </w:t>
      </w:r>
      <w:r w:rsidRPr="00D3782D">
        <w:rPr>
          <w:i/>
        </w:rPr>
        <w:t>certified</w:t>
      </w:r>
      <w:r w:rsidRPr="00D3782D">
        <w:t>)</w:t>
      </w:r>
    </w:p>
    <w:p w:rsidR="00F952A6" w:rsidRPr="00D3782D" w:rsidRDefault="00F952A6" w:rsidP="00D3782D">
      <w:pPr>
        <w:pStyle w:val="Item"/>
      </w:pPr>
      <w:r w:rsidRPr="00D3782D">
        <w:t>Repeal the definition.</w:t>
      </w:r>
    </w:p>
    <w:p w:rsidR="00DE2424" w:rsidRPr="00D3782D" w:rsidRDefault="00DE2424" w:rsidP="00D3782D">
      <w:pPr>
        <w:pStyle w:val="ActHead6"/>
        <w:pageBreakBefore/>
      </w:pPr>
      <w:bookmarkStart w:id="145" w:name="_Toc401579660"/>
      <w:bookmarkStart w:id="146" w:name="opcCurrentFind"/>
      <w:r w:rsidRPr="00D3782D">
        <w:rPr>
          <w:rStyle w:val="CharAmSchNo"/>
        </w:rPr>
        <w:lastRenderedPageBreak/>
        <w:t>Schedule</w:t>
      </w:r>
      <w:r w:rsidR="00D3782D" w:rsidRPr="00D3782D">
        <w:rPr>
          <w:rStyle w:val="CharAmSchNo"/>
        </w:rPr>
        <w:t> </w:t>
      </w:r>
      <w:r w:rsidRPr="00D3782D">
        <w:rPr>
          <w:rStyle w:val="CharAmSchNo"/>
        </w:rPr>
        <w:t>10</w:t>
      </w:r>
      <w:r w:rsidRPr="00D3782D">
        <w:t>—</w:t>
      </w:r>
      <w:r w:rsidRPr="00D3782D">
        <w:rPr>
          <w:rStyle w:val="CharAmSchText"/>
        </w:rPr>
        <w:t>Treasury</w:t>
      </w:r>
      <w:bookmarkEnd w:id="145"/>
    </w:p>
    <w:p w:rsidR="00DE2424" w:rsidRPr="00D3782D" w:rsidRDefault="00DE2424" w:rsidP="00D3782D">
      <w:pPr>
        <w:pStyle w:val="ActHead7"/>
      </w:pPr>
      <w:bookmarkStart w:id="147" w:name="_Toc401579661"/>
      <w:bookmarkEnd w:id="146"/>
      <w:r w:rsidRPr="00D3782D">
        <w:rPr>
          <w:rStyle w:val="CharAmPartNo"/>
        </w:rPr>
        <w:t>Part</w:t>
      </w:r>
      <w:r w:rsidR="00D3782D" w:rsidRPr="00D3782D">
        <w:rPr>
          <w:rStyle w:val="CharAmPartNo"/>
        </w:rPr>
        <w:t> </w:t>
      </w:r>
      <w:r w:rsidRPr="00D3782D">
        <w:rPr>
          <w:rStyle w:val="CharAmPartNo"/>
        </w:rPr>
        <w:t>1</w:t>
      </w:r>
      <w:r w:rsidRPr="00D3782D">
        <w:t>—</w:t>
      </w:r>
      <w:r w:rsidRPr="00D3782D">
        <w:rPr>
          <w:rStyle w:val="CharAmPartText"/>
        </w:rPr>
        <w:t>Repeals of Acts</w:t>
      </w:r>
      <w:bookmarkEnd w:id="147"/>
    </w:p>
    <w:p w:rsidR="00DE2424" w:rsidRPr="00D3782D" w:rsidRDefault="00DE2424" w:rsidP="00D3782D">
      <w:pPr>
        <w:pStyle w:val="ActHead9"/>
        <w:rPr>
          <w:i w:val="0"/>
        </w:rPr>
      </w:pPr>
      <w:bookmarkStart w:id="148" w:name="_Toc401579662"/>
      <w:r w:rsidRPr="00D3782D">
        <w:t>International Monetary Agreements Act 1965</w:t>
      </w:r>
      <w:bookmarkEnd w:id="148"/>
    </w:p>
    <w:p w:rsidR="00DE2424" w:rsidRPr="00D3782D" w:rsidRDefault="00DE2424" w:rsidP="00D3782D">
      <w:pPr>
        <w:pStyle w:val="ItemHead"/>
      </w:pPr>
      <w:r w:rsidRPr="00D3782D">
        <w:t>1  The whole of the Act</w:t>
      </w:r>
    </w:p>
    <w:p w:rsidR="00DE2424" w:rsidRPr="00D3782D" w:rsidRDefault="00DE2424" w:rsidP="00D3782D">
      <w:pPr>
        <w:pStyle w:val="Item"/>
      </w:pPr>
      <w:r w:rsidRPr="00D3782D">
        <w:t>Repeal the Act.</w:t>
      </w:r>
    </w:p>
    <w:p w:rsidR="00DE2424" w:rsidRPr="00D3782D" w:rsidRDefault="00DE2424" w:rsidP="00D3782D">
      <w:pPr>
        <w:pStyle w:val="ActHead9"/>
        <w:rPr>
          <w:i w:val="0"/>
        </w:rPr>
      </w:pPr>
      <w:bookmarkStart w:id="149" w:name="_Toc401579663"/>
      <w:r w:rsidRPr="00D3782D">
        <w:t>International Monetary Agreements Act 1970</w:t>
      </w:r>
      <w:bookmarkEnd w:id="149"/>
    </w:p>
    <w:p w:rsidR="00DE2424" w:rsidRPr="00D3782D" w:rsidRDefault="00DE2424" w:rsidP="00D3782D">
      <w:pPr>
        <w:pStyle w:val="ItemHead"/>
      </w:pPr>
      <w:r w:rsidRPr="00D3782D">
        <w:t>2  The whole of the Act</w:t>
      </w:r>
    </w:p>
    <w:p w:rsidR="00DE2424" w:rsidRPr="00D3782D" w:rsidRDefault="00DE2424" w:rsidP="00D3782D">
      <w:pPr>
        <w:pStyle w:val="Item"/>
      </w:pPr>
      <w:r w:rsidRPr="00D3782D">
        <w:t>Repeal the Act.</w:t>
      </w:r>
    </w:p>
    <w:p w:rsidR="00DE2424" w:rsidRPr="00D3782D" w:rsidRDefault="00DE2424" w:rsidP="00D3782D">
      <w:pPr>
        <w:pStyle w:val="ActHead9"/>
        <w:rPr>
          <w:i w:val="0"/>
        </w:rPr>
      </w:pPr>
      <w:bookmarkStart w:id="150" w:name="_Toc401579664"/>
      <w:r w:rsidRPr="00D3782D">
        <w:t>International Monetary Fund (Quota Increase) Act 1983</w:t>
      </w:r>
      <w:bookmarkEnd w:id="150"/>
    </w:p>
    <w:p w:rsidR="00DE2424" w:rsidRPr="00D3782D" w:rsidRDefault="00DE2424" w:rsidP="00D3782D">
      <w:pPr>
        <w:pStyle w:val="ItemHead"/>
      </w:pPr>
      <w:r w:rsidRPr="00D3782D">
        <w:t>3  The whole of the Act</w:t>
      </w:r>
    </w:p>
    <w:p w:rsidR="00DE2424" w:rsidRPr="00D3782D" w:rsidRDefault="00DE2424" w:rsidP="00D3782D">
      <w:pPr>
        <w:pStyle w:val="Item"/>
      </w:pPr>
      <w:r w:rsidRPr="00D3782D">
        <w:t>Repeal the Act.</w:t>
      </w:r>
    </w:p>
    <w:p w:rsidR="00DE2424" w:rsidRPr="00D3782D" w:rsidRDefault="00DE2424" w:rsidP="00D3782D">
      <w:pPr>
        <w:pStyle w:val="ActHead9"/>
        <w:rPr>
          <w:i w:val="0"/>
        </w:rPr>
      </w:pPr>
      <w:bookmarkStart w:id="151" w:name="_Toc401579665"/>
      <w:r w:rsidRPr="00D3782D">
        <w:t>International Monetary Fund (Quota Increase and Agreement Amendments) Act 1991</w:t>
      </w:r>
      <w:bookmarkEnd w:id="151"/>
    </w:p>
    <w:p w:rsidR="00DE2424" w:rsidRPr="00D3782D" w:rsidRDefault="00DE2424" w:rsidP="00D3782D">
      <w:pPr>
        <w:pStyle w:val="ItemHead"/>
      </w:pPr>
      <w:r w:rsidRPr="00D3782D">
        <w:t>4  The whole of the Act</w:t>
      </w:r>
    </w:p>
    <w:p w:rsidR="00DE2424" w:rsidRPr="00D3782D" w:rsidRDefault="00DE2424" w:rsidP="00D3782D">
      <w:pPr>
        <w:pStyle w:val="Item"/>
      </w:pPr>
      <w:r w:rsidRPr="00D3782D">
        <w:t>Repeal the Act.</w:t>
      </w:r>
    </w:p>
    <w:p w:rsidR="00DE2424" w:rsidRPr="00D3782D" w:rsidRDefault="00DE2424" w:rsidP="00D3782D">
      <w:pPr>
        <w:pStyle w:val="ActHead9"/>
        <w:rPr>
          <w:i w:val="0"/>
        </w:rPr>
      </w:pPr>
      <w:bookmarkStart w:id="152" w:name="_Toc401579666"/>
      <w:r w:rsidRPr="00D3782D">
        <w:t>Payment of Tax Receipts (Victoria) Act 1996</w:t>
      </w:r>
      <w:bookmarkEnd w:id="152"/>
    </w:p>
    <w:p w:rsidR="00DE2424" w:rsidRPr="00D3782D" w:rsidRDefault="00DE2424" w:rsidP="00D3782D">
      <w:pPr>
        <w:pStyle w:val="ItemHead"/>
      </w:pPr>
      <w:r w:rsidRPr="00D3782D">
        <w:t>5  The whole of the Act</w:t>
      </w:r>
    </w:p>
    <w:p w:rsidR="00DE2424" w:rsidRPr="00D3782D" w:rsidRDefault="00DE2424" w:rsidP="00D3782D">
      <w:pPr>
        <w:pStyle w:val="Item"/>
      </w:pPr>
      <w:r w:rsidRPr="00D3782D">
        <w:t>Repeal the Act.</w:t>
      </w:r>
    </w:p>
    <w:p w:rsidR="00DE2424" w:rsidRPr="00D3782D" w:rsidRDefault="00DE2424" w:rsidP="00D3782D">
      <w:pPr>
        <w:pStyle w:val="ActHead9"/>
        <w:rPr>
          <w:i w:val="0"/>
        </w:rPr>
      </w:pPr>
      <w:bookmarkStart w:id="153" w:name="_Toc401579667"/>
      <w:r w:rsidRPr="00D3782D">
        <w:t>States (Works and Housing) Assistance Act 1982</w:t>
      </w:r>
      <w:bookmarkEnd w:id="153"/>
    </w:p>
    <w:p w:rsidR="00DE2424" w:rsidRPr="00D3782D" w:rsidRDefault="00DE2424" w:rsidP="00D3782D">
      <w:pPr>
        <w:pStyle w:val="ItemHead"/>
      </w:pPr>
      <w:r w:rsidRPr="00D3782D">
        <w:t>6  The whole of the Act</w:t>
      </w:r>
    </w:p>
    <w:p w:rsidR="00DE2424" w:rsidRPr="00D3782D" w:rsidRDefault="00DE2424" w:rsidP="00D3782D">
      <w:pPr>
        <w:pStyle w:val="Item"/>
      </w:pPr>
      <w:r w:rsidRPr="00D3782D">
        <w:t>Repeal the Act.</w:t>
      </w:r>
    </w:p>
    <w:p w:rsidR="00DE2424" w:rsidRPr="00D3782D" w:rsidRDefault="00DE2424" w:rsidP="00D3782D">
      <w:pPr>
        <w:pStyle w:val="ActHead9"/>
        <w:rPr>
          <w:i w:val="0"/>
        </w:rPr>
      </w:pPr>
      <w:bookmarkStart w:id="154" w:name="_Toc401579668"/>
      <w:r w:rsidRPr="00D3782D">
        <w:lastRenderedPageBreak/>
        <w:t>States (Works and Housing) Assistance Act 1983</w:t>
      </w:r>
      <w:bookmarkEnd w:id="154"/>
    </w:p>
    <w:p w:rsidR="00DE2424" w:rsidRPr="00D3782D" w:rsidRDefault="00DE2424" w:rsidP="00D3782D">
      <w:pPr>
        <w:pStyle w:val="ItemHead"/>
      </w:pPr>
      <w:r w:rsidRPr="00D3782D">
        <w:t>7  The whole of the Act</w:t>
      </w:r>
    </w:p>
    <w:p w:rsidR="00DE2424" w:rsidRPr="00D3782D" w:rsidRDefault="00DE2424" w:rsidP="00D3782D">
      <w:pPr>
        <w:pStyle w:val="Item"/>
      </w:pPr>
      <w:r w:rsidRPr="00D3782D">
        <w:t>Repeal the Act.</w:t>
      </w:r>
    </w:p>
    <w:p w:rsidR="00DE2424" w:rsidRPr="00D3782D" w:rsidRDefault="00DE2424" w:rsidP="00D3782D">
      <w:pPr>
        <w:pStyle w:val="ActHead9"/>
        <w:rPr>
          <w:i w:val="0"/>
        </w:rPr>
      </w:pPr>
      <w:bookmarkStart w:id="155" w:name="_Toc401579669"/>
      <w:r w:rsidRPr="00D3782D">
        <w:t>States (Works and Housing) Assistance Act 1984</w:t>
      </w:r>
      <w:bookmarkEnd w:id="155"/>
    </w:p>
    <w:p w:rsidR="00DE2424" w:rsidRPr="00D3782D" w:rsidRDefault="00DE2424" w:rsidP="00D3782D">
      <w:pPr>
        <w:pStyle w:val="ItemHead"/>
      </w:pPr>
      <w:r w:rsidRPr="00D3782D">
        <w:t>8  The whole of the Act</w:t>
      </w:r>
    </w:p>
    <w:p w:rsidR="00DE2424" w:rsidRPr="00D3782D" w:rsidRDefault="00DE2424" w:rsidP="00D3782D">
      <w:pPr>
        <w:pStyle w:val="Item"/>
      </w:pPr>
      <w:r w:rsidRPr="00D3782D">
        <w:t>Repeal the Act.</w:t>
      </w:r>
    </w:p>
    <w:p w:rsidR="00DE2424" w:rsidRPr="00D3782D" w:rsidRDefault="00DE2424" w:rsidP="00D3782D">
      <w:pPr>
        <w:pStyle w:val="ActHead9"/>
        <w:rPr>
          <w:i w:val="0"/>
        </w:rPr>
      </w:pPr>
      <w:bookmarkStart w:id="156" w:name="_Toc401579670"/>
      <w:r w:rsidRPr="00D3782D">
        <w:t>States (Works and Housing) Assistance Act 1985</w:t>
      </w:r>
      <w:bookmarkEnd w:id="156"/>
    </w:p>
    <w:p w:rsidR="00DE2424" w:rsidRPr="00D3782D" w:rsidRDefault="00DE2424" w:rsidP="00D3782D">
      <w:pPr>
        <w:pStyle w:val="ItemHead"/>
      </w:pPr>
      <w:r w:rsidRPr="00D3782D">
        <w:t>9  The whole of the Act</w:t>
      </w:r>
    </w:p>
    <w:p w:rsidR="00DE2424" w:rsidRPr="00D3782D" w:rsidRDefault="00DE2424" w:rsidP="00D3782D">
      <w:pPr>
        <w:pStyle w:val="Item"/>
      </w:pPr>
      <w:r w:rsidRPr="00D3782D">
        <w:t>Repeal the Act.</w:t>
      </w:r>
    </w:p>
    <w:p w:rsidR="00DE2424" w:rsidRPr="00D3782D" w:rsidRDefault="00DE2424" w:rsidP="00D3782D">
      <w:pPr>
        <w:pStyle w:val="ActHead9"/>
        <w:rPr>
          <w:i w:val="0"/>
        </w:rPr>
      </w:pPr>
      <w:bookmarkStart w:id="157" w:name="_Toc401579671"/>
      <w:r w:rsidRPr="00D3782D">
        <w:t>States (Works and Housing) Assistance Act 1988</w:t>
      </w:r>
      <w:bookmarkEnd w:id="157"/>
    </w:p>
    <w:p w:rsidR="00DE2424" w:rsidRPr="00D3782D" w:rsidRDefault="00DE2424" w:rsidP="00D3782D">
      <w:pPr>
        <w:pStyle w:val="ItemHead"/>
      </w:pPr>
      <w:r w:rsidRPr="00D3782D">
        <w:t>10  The whole of the Act</w:t>
      </w:r>
    </w:p>
    <w:p w:rsidR="00DE2424" w:rsidRPr="00D3782D" w:rsidRDefault="00DE2424" w:rsidP="00D3782D">
      <w:pPr>
        <w:pStyle w:val="Item"/>
      </w:pPr>
      <w:bookmarkStart w:id="158" w:name="bkCheck17_1"/>
      <w:r w:rsidRPr="00D3782D">
        <w:t>Repeal the Act</w:t>
      </w:r>
      <w:bookmarkEnd w:id="158"/>
      <w:r w:rsidRPr="00D3782D">
        <w:t>.</w:t>
      </w:r>
    </w:p>
    <w:p w:rsidR="00DE2424" w:rsidRPr="00D3782D" w:rsidRDefault="00DE2424" w:rsidP="00D3782D">
      <w:pPr>
        <w:pStyle w:val="ItemHead"/>
      </w:pPr>
      <w:r w:rsidRPr="00D3782D">
        <w:t>11  Saving provision</w:t>
      </w:r>
    </w:p>
    <w:p w:rsidR="00DE2424" w:rsidRPr="00D3782D" w:rsidRDefault="00DE2424" w:rsidP="00D3782D">
      <w:pPr>
        <w:pStyle w:val="Item"/>
      </w:pPr>
      <w:r w:rsidRPr="00D3782D">
        <w:t>Despite the repeal of an Act made by item</w:t>
      </w:r>
      <w:r w:rsidR="00D3782D" w:rsidRPr="00D3782D">
        <w:t> </w:t>
      </w:r>
      <w:r w:rsidRPr="00D3782D">
        <w:t>6, 7, 8, 9 or 10:</w:t>
      </w:r>
    </w:p>
    <w:p w:rsidR="00DE2424" w:rsidRPr="00D3782D" w:rsidRDefault="00DE2424" w:rsidP="00D3782D">
      <w:pPr>
        <w:pStyle w:val="paragraph"/>
      </w:pPr>
      <w:r w:rsidRPr="00D3782D">
        <w:tab/>
        <w:t>(a)</w:t>
      </w:r>
      <w:r w:rsidRPr="00D3782D">
        <w:tab/>
        <w:t>the Act continues to apply, on and after the commencement of this item, in relation to a payment (including a loan) made by the Commonwealth under the Act before that commencement; and</w:t>
      </w:r>
    </w:p>
    <w:p w:rsidR="00DE2424" w:rsidRPr="00D3782D" w:rsidRDefault="00DE2424" w:rsidP="00D3782D">
      <w:pPr>
        <w:pStyle w:val="paragraph"/>
      </w:pPr>
      <w:r w:rsidRPr="00D3782D">
        <w:tab/>
        <w:t>(b)</w:t>
      </w:r>
      <w:r w:rsidRPr="00D3782D">
        <w:tab/>
        <w:t xml:space="preserve">without limiting </w:t>
      </w:r>
      <w:r w:rsidR="00D3782D" w:rsidRPr="00D3782D">
        <w:t>paragraph (</w:t>
      </w:r>
      <w:r w:rsidRPr="00D3782D">
        <w:t>a), the provisions of the Act relating to the terms or conditions of that payment, or to the repayment of that payment (including interest), continue to apply on and after that commencement.</w:t>
      </w:r>
    </w:p>
    <w:p w:rsidR="00DE2424" w:rsidRPr="00D3782D" w:rsidRDefault="00DE2424" w:rsidP="00D3782D">
      <w:pPr>
        <w:pStyle w:val="ActHead7"/>
        <w:pageBreakBefore/>
      </w:pPr>
      <w:bookmarkStart w:id="159" w:name="_Toc401579672"/>
      <w:r w:rsidRPr="00D3782D">
        <w:rPr>
          <w:rStyle w:val="CharAmPartNo"/>
        </w:rPr>
        <w:lastRenderedPageBreak/>
        <w:t>Part</w:t>
      </w:r>
      <w:r w:rsidR="00D3782D" w:rsidRPr="00D3782D">
        <w:rPr>
          <w:rStyle w:val="CharAmPartNo"/>
        </w:rPr>
        <w:t> </w:t>
      </w:r>
      <w:r w:rsidRPr="00D3782D">
        <w:rPr>
          <w:rStyle w:val="CharAmPartNo"/>
        </w:rPr>
        <w:t>2</w:t>
      </w:r>
      <w:r w:rsidRPr="00D3782D">
        <w:t>—</w:t>
      </w:r>
      <w:r w:rsidRPr="00D3782D">
        <w:rPr>
          <w:rStyle w:val="CharAmPartText"/>
        </w:rPr>
        <w:t>Amendments relating to Education Expenses Tax Offset</w:t>
      </w:r>
      <w:bookmarkEnd w:id="159"/>
    </w:p>
    <w:p w:rsidR="00DE2424" w:rsidRPr="00D3782D" w:rsidRDefault="00DE2424" w:rsidP="00D3782D">
      <w:pPr>
        <w:pStyle w:val="ActHead9"/>
        <w:rPr>
          <w:i w:val="0"/>
        </w:rPr>
      </w:pPr>
      <w:bookmarkStart w:id="160" w:name="_Toc401579673"/>
      <w:r w:rsidRPr="00D3782D">
        <w:t>A New Tax System (Family Assistance) (Administration) Act 1999</w:t>
      </w:r>
      <w:bookmarkEnd w:id="160"/>
    </w:p>
    <w:p w:rsidR="00DE2424" w:rsidRPr="00D3782D" w:rsidRDefault="00DE2424" w:rsidP="00D3782D">
      <w:pPr>
        <w:pStyle w:val="ItemHead"/>
      </w:pPr>
      <w:r w:rsidRPr="00D3782D">
        <w:t>12  Section</w:t>
      </w:r>
      <w:r w:rsidR="00D3782D" w:rsidRPr="00D3782D">
        <w:t> </w:t>
      </w:r>
      <w:r w:rsidRPr="00D3782D">
        <w:t>169B</w:t>
      </w:r>
    </w:p>
    <w:p w:rsidR="00DE2424" w:rsidRPr="00D3782D" w:rsidRDefault="00DE2424" w:rsidP="00D3782D">
      <w:pPr>
        <w:pStyle w:val="Item"/>
      </w:pPr>
      <w:r w:rsidRPr="00D3782D">
        <w:t>Repeal the section.</w:t>
      </w:r>
    </w:p>
    <w:p w:rsidR="00DE2424" w:rsidRPr="00D3782D" w:rsidRDefault="00DE2424" w:rsidP="00D3782D">
      <w:pPr>
        <w:pStyle w:val="ActHead9"/>
        <w:rPr>
          <w:i w:val="0"/>
        </w:rPr>
      </w:pPr>
      <w:bookmarkStart w:id="161" w:name="_Toc401579674"/>
      <w:r w:rsidRPr="00D3782D">
        <w:t>Income Tax Assessment Act 1997</w:t>
      </w:r>
      <w:bookmarkEnd w:id="161"/>
    </w:p>
    <w:p w:rsidR="00DE2424" w:rsidRPr="00D3782D" w:rsidRDefault="00DE2424" w:rsidP="00D3782D">
      <w:pPr>
        <w:pStyle w:val="ItemHead"/>
      </w:pPr>
      <w:r w:rsidRPr="00D3782D">
        <w:t>13  Subdivision</w:t>
      </w:r>
      <w:r w:rsidR="00D3782D" w:rsidRPr="00D3782D">
        <w:t> </w:t>
      </w:r>
      <w:r w:rsidRPr="00D3782D">
        <w:t>61</w:t>
      </w:r>
      <w:r w:rsidR="004B1914">
        <w:noBreakHyphen/>
      </w:r>
      <w:r w:rsidRPr="00D3782D">
        <w:t>M</w:t>
      </w:r>
    </w:p>
    <w:p w:rsidR="00DE2424" w:rsidRPr="00D3782D" w:rsidRDefault="00DE2424" w:rsidP="00D3782D">
      <w:pPr>
        <w:pStyle w:val="Item"/>
      </w:pPr>
      <w:r w:rsidRPr="00D3782D">
        <w:t>Repeal the Subdivision.</w:t>
      </w:r>
    </w:p>
    <w:p w:rsidR="00DE2424" w:rsidRPr="00D3782D" w:rsidRDefault="00DE2424" w:rsidP="00D3782D">
      <w:pPr>
        <w:pStyle w:val="ItemHead"/>
      </w:pPr>
      <w:r w:rsidRPr="00D3782D">
        <w:t>14  Section</w:t>
      </w:r>
      <w:r w:rsidR="00D3782D" w:rsidRPr="00D3782D">
        <w:t> </w:t>
      </w:r>
      <w:r w:rsidRPr="00D3782D">
        <w:t>67</w:t>
      </w:r>
      <w:r w:rsidR="004B1914">
        <w:noBreakHyphen/>
      </w:r>
      <w:r w:rsidRPr="00D3782D">
        <w:t>23 (table item</w:t>
      </w:r>
      <w:r w:rsidR="00D3782D" w:rsidRPr="00D3782D">
        <w:t> </w:t>
      </w:r>
      <w:r w:rsidRPr="00D3782D">
        <w:t>12)</w:t>
      </w:r>
    </w:p>
    <w:p w:rsidR="00DE2424" w:rsidRPr="00D3782D" w:rsidRDefault="00DE2424" w:rsidP="00D3782D">
      <w:pPr>
        <w:pStyle w:val="Item"/>
      </w:pPr>
      <w:r w:rsidRPr="00D3782D">
        <w:t>Repeal the item.</w:t>
      </w:r>
    </w:p>
    <w:p w:rsidR="00DE2424" w:rsidRPr="00D3782D" w:rsidRDefault="00DE2424" w:rsidP="00D3782D">
      <w:pPr>
        <w:pStyle w:val="ItemHead"/>
      </w:pPr>
      <w:r w:rsidRPr="00D3782D">
        <w:t>15  Section</w:t>
      </w:r>
      <w:r w:rsidR="00D3782D" w:rsidRPr="00D3782D">
        <w:t> </w:t>
      </w:r>
      <w:r w:rsidRPr="00D3782D">
        <w:t>960</w:t>
      </w:r>
      <w:r w:rsidR="004B1914">
        <w:noBreakHyphen/>
      </w:r>
      <w:r w:rsidRPr="00D3782D">
        <w:t>265 (table item</w:t>
      </w:r>
      <w:r w:rsidR="00D3782D" w:rsidRPr="00D3782D">
        <w:t> </w:t>
      </w:r>
      <w:r w:rsidRPr="00D3782D">
        <w:t>4A)</w:t>
      </w:r>
    </w:p>
    <w:p w:rsidR="00DE2424" w:rsidRPr="00D3782D" w:rsidRDefault="00DE2424" w:rsidP="00D3782D">
      <w:pPr>
        <w:pStyle w:val="Item"/>
      </w:pPr>
      <w:r w:rsidRPr="00D3782D">
        <w:t>Repeal the item.</w:t>
      </w:r>
    </w:p>
    <w:p w:rsidR="00DE2424" w:rsidRPr="00D3782D" w:rsidRDefault="00DE2424" w:rsidP="00D3782D">
      <w:pPr>
        <w:pStyle w:val="ActHead9"/>
        <w:rPr>
          <w:i w:val="0"/>
        </w:rPr>
      </w:pPr>
      <w:bookmarkStart w:id="162" w:name="_Toc401579675"/>
      <w:r w:rsidRPr="00D3782D">
        <w:t>Social Security (Administration) Act 1999</w:t>
      </w:r>
      <w:bookmarkEnd w:id="162"/>
    </w:p>
    <w:p w:rsidR="00DE2424" w:rsidRPr="00D3782D" w:rsidRDefault="00DE2424" w:rsidP="00D3782D">
      <w:pPr>
        <w:pStyle w:val="ItemHead"/>
      </w:pPr>
      <w:r w:rsidRPr="00D3782D">
        <w:t>16  Section</w:t>
      </w:r>
      <w:r w:rsidR="00D3782D" w:rsidRPr="00D3782D">
        <w:t> </w:t>
      </w:r>
      <w:r w:rsidRPr="00D3782D">
        <w:t>208A</w:t>
      </w:r>
    </w:p>
    <w:p w:rsidR="00DE2424" w:rsidRPr="00D3782D" w:rsidRDefault="00DE2424" w:rsidP="00D3782D">
      <w:pPr>
        <w:pStyle w:val="Item"/>
      </w:pPr>
      <w:r w:rsidRPr="00D3782D">
        <w:t>Repeal the section.</w:t>
      </w:r>
    </w:p>
    <w:p w:rsidR="00DE2424" w:rsidRPr="00D3782D" w:rsidRDefault="00DE2424" w:rsidP="00D3782D">
      <w:pPr>
        <w:pStyle w:val="ActHead9"/>
        <w:rPr>
          <w:i w:val="0"/>
        </w:rPr>
      </w:pPr>
      <w:bookmarkStart w:id="163" w:name="_Toc401579676"/>
      <w:r w:rsidRPr="00D3782D">
        <w:t>Student Assistance Act 1973</w:t>
      </w:r>
      <w:bookmarkEnd w:id="163"/>
    </w:p>
    <w:p w:rsidR="00DE2424" w:rsidRPr="00D3782D" w:rsidRDefault="00DE2424" w:rsidP="00D3782D">
      <w:pPr>
        <w:pStyle w:val="ItemHead"/>
      </w:pPr>
      <w:r w:rsidRPr="00D3782D">
        <w:t>17  Section</w:t>
      </w:r>
      <w:r w:rsidR="00D3782D" w:rsidRPr="00D3782D">
        <w:t> </w:t>
      </w:r>
      <w:r w:rsidRPr="00D3782D">
        <w:t>356A</w:t>
      </w:r>
    </w:p>
    <w:p w:rsidR="00DE2424" w:rsidRPr="00D3782D" w:rsidRDefault="00DE2424" w:rsidP="00D3782D">
      <w:pPr>
        <w:pStyle w:val="Item"/>
      </w:pPr>
      <w:r w:rsidRPr="00D3782D">
        <w:t>Repeal the section.</w:t>
      </w:r>
    </w:p>
    <w:p w:rsidR="00DE2424" w:rsidRPr="00D3782D" w:rsidRDefault="00DE2424" w:rsidP="00D3782D">
      <w:pPr>
        <w:pStyle w:val="ActHead9"/>
        <w:rPr>
          <w:i w:val="0"/>
        </w:rPr>
      </w:pPr>
      <w:bookmarkStart w:id="164" w:name="_Toc401579677"/>
      <w:r w:rsidRPr="00D3782D">
        <w:t>Taxation Administration Act 1953</w:t>
      </w:r>
      <w:bookmarkEnd w:id="164"/>
    </w:p>
    <w:p w:rsidR="00DE2424" w:rsidRPr="00D3782D" w:rsidRDefault="00DE2424" w:rsidP="00D3782D">
      <w:pPr>
        <w:pStyle w:val="ItemHead"/>
      </w:pPr>
      <w:r w:rsidRPr="00D3782D">
        <w:t>18  Section</w:t>
      </w:r>
      <w:r w:rsidR="00D3782D" w:rsidRPr="00D3782D">
        <w:t> </w:t>
      </w:r>
      <w:r w:rsidRPr="00D3782D">
        <w:t>45</w:t>
      </w:r>
      <w:r w:rsidR="004B1914">
        <w:noBreakHyphen/>
      </w:r>
      <w:r w:rsidRPr="00D3782D">
        <w:t>340 in Schedule</w:t>
      </w:r>
      <w:r w:rsidR="00D3782D" w:rsidRPr="00D3782D">
        <w:t> </w:t>
      </w:r>
      <w:r w:rsidRPr="00D3782D">
        <w:t xml:space="preserve">1 (method statement, step 1, </w:t>
      </w:r>
      <w:r w:rsidR="00D3782D" w:rsidRPr="00D3782D">
        <w:t>paragraph (</w:t>
      </w:r>
      <w:proofErr w:type="spellStart"/>
      <w:r w:rsidRPr="00D3782D">
        <w:t>db</w:t>
      </w:r>
      <w:proofErr w:type="spellEnd"/>
      <w:r w:rsidRPr="00D3782D">
        <w:t>))</w:t>
      </w:r>
    </w:p>
    <w:p w:rsidR="00DE2424" w:rsidRPr="00D3782D" w:rsidRDefault="00DE2424" w:rsidP="00D3782D">
      <w:pPr>
        <w:pStyle w:val="Item"/>
      </w:pPr>
      <w:r w:rsidRPr="00D3782D">
        <w:t>Repeal the paragraph.</w:t>
      </w:r>
    </w:p>
    <w:p w:rsidR="00DE2424" w:rsidRPr="00D3782D" w:rsidRDefault="00DE2424" w:rsidP="00D3782D">
      <w:pPr>
        <w:pStyle w:val="ItemHead"/>
      </w:pPr>
      <w:r w:rsidRPr="00D3782D">
        <w:lastRenderedPageBreak/>
        <w:t>19  Section</w:t>
      </w:r>
      <w:r w:rsidR="00D3782D" w:rsidRPr="00D3782D">
        <w:t> </w:t>
      </w:r>
      <w:r w:rsidRPr="00D3782D">
        <w:t>45</w:t>
      </w:r>
      <w:r w:rsidR="004B1914">
        <w:noBreakHyphen/>
      </w:r>
      <w:r w:rsidRPr="00D3782D">
        <w:t>375 in Schedule</w:t>
      </w:r>
      <w:r w:rsidR="00D3782D" w:rsidRPr="00D3782D">
        <w:t> </w:t>
      </w:r>
      <w:r w:rsidRPr="00D3782D">
        <w:t xml:space="preserve">1 (method statement, step 1, </w:t>
      </w:r>
      <w:r w:rsidR="00D3782D" w:rsidRPr="00D3782D">
        <w:t>paragraph (</w:t>
      </w:r>
      <w:proofErr w:type="spellStart"/>
      <w:r w:rsidRPr="00D3782D">
        <w:t>cb</w:t>
      </w:r>
      <w:proofErr w:type="spellEnd"/>
      <w:r w:rsidRPr="00D3782D">
        <w:t>))</w:t>
      </w:r>
    </w:p>
    <w:p w:rsidR="00DE2424" w:rsidRPr="00D3782D" w:rsidRDefault="00DE2424" w:rsidP="00D3782D">
      <w:pPr>
        <w:pStyle w:val="Item"/>
      </w:pPr>
      <w:r w:rsidRPr="00D3782D">
        <w:t>Repeal the paragraph.</w:t>
      </w:r>
    </w:p>
    <w:p w:rsidR="00DE2424" w:rsidRPr="00D3782D" w:rsidRDefault="00DE2424" w:rsidP="00D3782D">
      <w:pPr>
        <w:pStyle w:val="ActHead7"/>
        <w:pageBreakBefore/>
      </w:pPr>
      <w:bookmarkStart w:id="165" w:name="_Toc401579678"/>
      <w:r w:rsidRPr="00D3782D">
        <w:rPr>
          <w:rStyle w:val="CharAmPartNo"/>
        </w:rPr>
        <w:lastRenderedPageBreak/>
        <w:t>Part</w:t>
      </w:r>
      <w:r w:rsidR="00D3782D" w:rsidRPr="00D3782D">
        <w:rPr>
          <w:rStyle w:val="CharAmPartNo"/>
        </w:rPr>
        <w:t> </w:t>
      </w:r>
      <w:r w:rsidRPr="00D3782D">
        <w:rPr>
          <w:rStyle w:val="CharAmPartNo"/>
        </w:rPr>
        <w:t>3</w:t>
      </w:r>
      <w:r w:rsidRPr="00D3782D">
        <w:t>—</w:t>
      </w:r>
      <w:r w:rsidRPr="00D3782D">
        <w:rPr>
          <w:rStyle w:val="CharAmPartText"/>
        </w:rPr>
        <w:t>Amendments relating to Sugar Industry Reform Program</w:t>
      </w:r>
      <w:bookmarkEnd w:id="165"/>
    </w:p>
    <w:p w:rsidR="00DE2424" w:rsidRPr="00D3782D" w:rsidRDefault="00DE2424" w:rsidP="00D3782D">
      <w:pPr>
        <w:pStyle w:val="ActHead9"/>
        <w:rPr>
          <w:i w:val="0"/>
        </w:rPr>
      </w:pPr>
      <w:bookmarkStart w:id="166" w:name="_Toc401579679"/>
      <w:r w:rsidRPr="00D3782D">
        <w:t>Income Tax Assessment Act 1936</w:t>
      </w:r>
      <w:bookmarkEnd w:id="166"/>
    </w:p>
    <w:p w:rsidR="00DE2424" w:rsidRPr="00D3782D" w:rsidRDefault="00DE2424" w:rsidP="00D3782D">
      <w:pPr>
        <w:pStyle w:val="ItemHead"/>
      </w:pPr>
      <w:r w:rsidRPr="00D3782D">
        <w:t>20  Subsection</w:t>
      </w:r>
      <w:r w:rsidR="00D3782D" w:rsidRPr="00D3782D">
        <w:t> </w:t>
      </w:r>
      <w:r w:rsidRPr="00D3782D">
        <w:t>170(10AA) (table item</w:t>
      </w:r>
      <w:r w:rsidR="00D3782D" w:rsidRPr="00D3782D">
        <w:t> </w:t>
      </w:r>
      <w:r w:rsidRPr="00D3782D">
        <w:t>1A)</w:t>
      </w:r>
    </w:p>
    <w:p w:rsidR="00DE2424" w:rsidRPr="00D3782D" w:rsidRDefault="00DE2424" w:rsidP="00D3782D">
      <w:pPr>
        <w:pStyle w:val="Item"/>
      </w:pPr>
      <w:r w:rsidRPr="00D3782D">
        <w:t>Repeal the item.</w:t>
      </w:r>
    </w:p>
    <w:p w:rsidR="00DE2424" w:rsidRPr="00D3782D" w:rsidRDefault="00DE2424" w:rsidP="00D3782D">
      <w:pPr>
        <w:pStyle w:val="ActHead9"/>
        <w:rPr>
          <w:i w:val="0"/>
        </w:rPr>
      </w:pPr>
      <w:bookmarkStart w:id="167" w:name="_Toc401579680"/>
      <w:r w:rsidRPr="00D3782D">
        <w:t>Income Tax Assessment Act 1997</w:t>
      </w:r>
      <w:bookmarkEnd w:id="167"/>
    </w:p>
    <w:p w:rsidR="00DE2424" w:rsidRPr="00D3782D" w:rsidRDefault="00DE2424" w:rsidP="00D3782D">
      <w:pPr>
        <w:pStyle w:val="ItemHead"/>
      </w:pPr>
      <w:r w:rsidRPr="00D3782D">
        <w:t>21  Section</w:t>
      </w:r>
      <w:r w:rsidR="00D3782D" w:rsidRPr="00D3782D">
        <w:t> </w:t>
      </w:r>
      <w:r w:rsidRPr="00D3782D">
        <w:t>10</w:t>
      </w:r>
      <w:r w:rsidR="004B1914">
        <w:noBreakHyphen/>
      </w:r>
      <w:r w:rsidRPr="00D3782D">
        <w:t>5 (table item headed “sugar industry exit grants”)</w:t>
      </w:r>
    </w:p>
    <w:p w:rsidR="00DE2424" w:rsidRPr="00D3782D" w:rsidRDefault="00DE2424" w:rsidP="00D3782D">
      <w:pPr>
        <w:pStyle w:val="Item"/>
      </w:pPr>
      <w:r w:rsidRPr="00D3782D">
        <w:t>Repeal the item.</w:t>
      </w:r>
    </w:p>
    <w:p w:rsidR="00DE2424" w:rsidRPr="00D3782D" w:rsidRDefault="00DE2424" w:rsidP="00D3782D">
      <w:pPr>
        <w:pStyle w:val="ItemHead"/>
      </w:pPr>
      <w:r w:rsidRPr="00D3782D">
        <w:t>22  Section</w:t>
      </w:r>
      <w:r w:rsidR="00D3782D" w:rsidRPr="00D3782D">
        <w:t> </w:t>
      </w:r>
      <w:r w:rsidRPr="00D3782D">
        <w:t>11</w:t>
      </w:r>
      <w:r w:rsidR="004B1914">
        <w:noBreakHyphen/>
      </w:r>
      <w:r w:rsidRPr="00D3782D">
        <w:t>15 (table item headed “agricultural industry exit grants”)</w:t>
      </w:r>
    </w:p>
    <w:p w:rsidR="00DE2424" w:rsidRPr="00D3782D" w:rsidRDefault="00DE2424" w:rsidP="00D3782D">
      <w:pPr>
        <w:pStyle w:val="Item"/>
      </w:pPr>
      <w:r w:rsidRPr="00D3782D">
        <w:t>Omit:</w:t>
      </w:r>
    </w:p>
    <w:tbl>
      <w:tblPr>
        <w:tblW w:w="7203" w:type="dxa"/>
        <w:tblInd w:w="106" w:type="dxa"/>
        <w:tblLayout w:type="fixed"/>
        <w:tblCellMar>
          <w:left w:w="107" w:type="dxa"/>
          <w:right w:w="107" w:type="dxa"/>
        </w:tblCellMar>
        <w:tblLook w:val="0000" w:firstRow="0" w:lastRow="0" w:firstColumn="0" w:lastColumn="0" w:noHBand="0" w:noVBand="0"/>
      </w:tblPr>
      <w:tblGrid>
        <w:gridCol w:w="5224"/>
        <w:gridCol w:w="1979"/>
      </w:tblGrid>
      <w:tr w:rsidR="00DE2424" w:rsidRPr="00D3782D" w:rsidTr="00DE2424">
        <w:trPr>
          <w:cantSplit/>
        </w:trPr>
        <w:tc>
          <w:tcPr>
            <w:tcW w:w="5224" w:type="dxa"/>
          </w:tcPr>
          <w:p w:rsidR="00DE2424" w:rsidRPr="00D3782D" w:rsidRDefault="00DE2424" w:rsidP="00D3782D">
            <w:pPr>
              <w:pStyle w:val="tableIndentText"/>
            </w:pPr>
            <w:r w:rsidRPr="00D3782D">
              <w:rPr>
                <w:rFonts w:ascii="Times New Roman" w:hAnsi="Times New Roman"/>
              </w:rPr>
              <w:t>sugar industry exit grants</w:t>
            </w:r>
            <w:r w:rsidRPr="00D3782D">
              <w:rPr>
                <w:rFonts w:ascii="Times New Roman" w:hAnsi="Times New Roman"/>
              </w:rPr>
              <w:tab/>
            </w:r>
          </w:p>
        </w:tc>
        <w:tc>
          <w:tcPr>
            <w:tcW w:w="1979" w:type="dxa"/>
          </w:tcPr>
          <w:p w:rsidR="00DE2424" w:rsidRPr="00D3782D" w:rsidRDefault="00DE2424" w:rsidP="00D3782D">
            <w:pPr>
              <w:pStyle w:val="tableText0"/>
              <w:spacing w:line="240" w:lineRule="auto"/>
            </w:pPr>
            <w:r w:rsidRPr="00D3782D">
              <w:t>53</w:t>
            </w:r>
            <w:r w:rsidR="004B1914">
              <w:noBreakHyphen/>
            </w:r>
            <w:r w:rsidRPr="00D3782D">
              <w:t>10</w:t>
            </w:r>
          </w:p>
        </w:tc>
      </w:tr>
    </w:tbl>
    <w:p w:rsidR="00DE2424" w:rsidRPr="00D3782D" w:rsidRDefault="00DE2424" w:rsidP="00D3782D">
      <w:pPr>
        <w:pStyle w:val="ItemHead"/>
      </w:pPr>
      <w:r w:rsidRPr="00D3782D">
        <w:t>23  Section</w:t>
      </w:r>
      <w:r w:rsidR="00D3782D" w:rsidRPr="00D3782D">
        <w:t> </w:t>
      </w:r>
      <w:r w:rsidRPr="00D3782D">
        <w:t>15</w:t>
      </w:r>
      <w:r w:rsidR="004B1914">
        <w:noBreakHyphen/>
      </w:r>
      <w:r w:rsidRPr="00D3782D">
        <w:t>65</w:t>
      </w:r>
    </w:p>
    <w:p w:rsidR="00DE2424" w:rsidRPr="00D3782D" w:rsidRDefault="00DE2424" w:rsidP="00D3782D">
      <w:pPr>
        <w:pStyle w:val="Item"/>
      </w:pPr>
      <w:r w:rsidRPr="00D3782D">
        <w:t>Repeal the section.</w:t>
      </w:r>
    </w:p>
    <w:p w:rsidR="00DE2424" w:rsidRPr="00D3782D" w:rsidRDefault="00DE2424" w:rsidP="00D3782D">
      <w:pPr>
        <w:pStyle w:val="ItemHead"/>
      </w:pPr>
      <w:r w:rsidRPr="00D3782D">
        <w:t>24  Section</w:t>
      </w:r>
      <w:r w:rsidR="00D3782D" w:rsidRPr="00D3782D">
        <w:t> </w:t>
      </w:r>
      <w:r w:rsidRPr="00D3782D">
        <w:t>53</w:t>
      </w:r>
      <w:r w:rsidR="004B1914">
        <w:noBreakHyphen/>
      </w:r>
      <w:r w:rsidRPr="00D3782D">
        <w:t>10 (table item</w:t>
      </w:r>
      <w:r w:rsidR="00D3782D" w:rsidRPr="00D3782D">
        <w:t> </w:t>
      </w:r>
      <w:r w:rsidRPr="00D3782D">
        <w:t>4B)</w:t>
      </w:r>
    </w:p>
    <w:p w:rsidR="00DE2424" w:rsidRPr="00D3782D" w:rsidRDefault="00DE2424" w:rsidP="00D3782D">
      <w:pPr>
        <w:pStyle w:val="Item"/>
      </w:pPr>
      <w:r w:rsidRPr="00D3782D">
        <w:t>Repeal the item.</w:t>
      </w:r>
    </w:p>
    <w:p w:rsidR="00DE2424" w:rsidRPr="00D3782D" w:rsidRDefault="00DE2424" w:rsidP="00D3782D">
      <w:pPr>
        <w:pStyle w:val="ItemHead"/>
      </w:pPr>
      <w:r w:rsidRPr="00D3782D">
        <w:t>25  Section</w:t>
      </w:r>
      <w:r w:rsidR="00D3782D" w:rsidRPr="00D3782D">
        <w:t> </w:t>
      </w:r>
      <w:r w:rsidRPr="00D3782D">
        <w:t>53</w:t>
      </w:r>
      <w:r w:rsidR="004B1914">
        <w:noBreakHyphen/>
      </w:r>
      <w:r w:rsidRPr="00D3782D">
        <w:t>10 (note 2)</w:t>
      </w:r>
    </w:p>
    <w:p w:rsidR="00DE2424" w:rsidRPr="00D3782D" w:rsidRDefault="00DE2424" w:rsidP="00D3782D">
      <w:pPr>
        <w:pStyle w:val="Item"/>
      </w:pPr>
      <w:r w:rsidRPr="00D3782D">
        <w:t>Repeal the note.</w:t>
      </w:r>
    </w:p>
    <w:p w:rsidR="00DE2424" w:rsidRPr="00D3782D" w:rsidRDefault="00DE2424" w:rsidP="00D3782D">
      <w:pPr>
        <w:pStyle w:val="ItemHead"/>
      </w:pPr>
      <w:r w:rsidRPr="00D3782D">
        <w:t>26  Paragraph 118</w:t>
      </w:r>
      <w:r w:rsidR="004B1914">
        <w:noBreakHyphen/>
      </w:r>
      <w:r w:rsidRPr="00D3782D">
        <w:t>37(1)(f)</w:t>
      </w:r>
    </w:p>
    <w:p w:rsidR="00DE2424" w:rsidRPr="00D3782D" w:rsidRDefault="00DE2424" w:rsidP="00D3782D">
      <w:pPr>
        <w:pStyle w:val="Item"/>
      </w:pPr>
      <w:r w:rsidRPr="00D3782D">
        <w:t>Repeal the paragraph.</w:t>
      </w:r>
    </w:p>
    <w:p w:rsidR="00DE2424" w:rsidRPr="00D3782D" w:rsidRDefault="00DE2424" w:rsidP="00D3782D">
      <w:pPr>
        <w:pStyle w:val="ItemHead"/>
      </w:pPr>
      <w:r w:rsidRPr="00D3782D">
        <w:t>27  Transitional—amendment of assessments</w:t>
      </w:r>
    </w:p>
    <w:p w:rsidR="00DE2424" w:rsidRPr="00D3782D" w:rsidRDefault="00DE2424" w:rsidP="00D3782D">
      <w:pPr>
        <w:pStyle w:val="Item"/>
      </w:pPr>
      <w:r w:rsidRPr="00D3782D">
        <w:t>Despite the repeals made by this Part, the following provisions continue to apply, on and after the commencement of this Part, in relation to amounts paid by way of a sugar industry exit grant before that commencement:</w:t>
      </w:r>
    </w:p>
    <w:p w:rsidR="00DE2424" w:rsidRPr="00D3782D" w:rsidRDefault="00DE2424" w:rsidP="00D3782D">
      <w:pPr>
        <w:pStyle w:val="paragraph"/>
      </w:pPr>
      <w:r w:rsidRPr="00D3782D">
        <w:lastRenderedPageBreak/>
        <w:tab/>
        <w:t>(a)</w:t>
      </w:r>
      <w:r w:rsidRPr="00D3782D">
        <w:tab/>
        <w:t>table item</w:t>
      </w:r>
      <w:r w:rsidR="00D3782D" w:rsidRPr="00D3782D">
        <w:t> </w:t>
      </w:r>
      <w:r w:rsidRPr="00D3782D">
        <w:t>1A in subsection</w:t>
      </w:r>
      <w:r w:rsidR="00D3782D" w:rsidRPr="00D3782D">
        <w:t> </w:t>
      </w:r>
      <w:r w:rsidRPr="00D3782D">
        <w:t xml:space="preserve">170(10AA) of the </w:t>
      </w:r>
      <w:r w:rsidRPr="00D3782D">
        <w:rPr>
          <w:i/>
        </w:rPr>
        <w:t>Income Tax Assessment Act 1936</w:t>
      </w:r>
      <w:r w:rsidRPr="00D3782D">
        <w:t>;</w:t>
      </w:r>
    </w:p>
    <w:p w:rsidR="00DE2424" w:rsidRPr="00D3782D" w:rsidRDefault="00DE2424" w:rsidP="00D3782D">
      <w:pPr>
        <w:pStyle w:val="paragraph"/>
      </w:pPr>
      <w:r w:rsidRPr="00D3782D">
        <w:tab/>
        <w:t>(b)</w:t>
      </w:r>
      <w:r w:rsidRPr="00D3782D">
        <w:tab/>
        <w:t>section</w:t>
      </w:r>
      <w:r w:rsidR="00D3782D" w:rsidRPr="00D3782D">
        <w:t> </w:t>
      </w:r>
      <w:r w:rsidRPr="00D3782D">
        <w:t>15</w:t>
      </w:r>
      <w:r w:rsidR="004B1914">
        <w:noBreakHyphen/>
      </w:r>
      <w:r w:rsidRPr="00D3782D">
        <w:t xml:space="preserve">65 of the </w:t>
      </w:r>
      <w:r w:rsidRPr="00D3782D">
        <w:rPr>
          <w:i/>
        </w:rPr>
        <w:t>Income Tax Assessment Act 1997</w:t>
      </w:r>
      <w:r w:rsidRPr="00D3782D">
        <w:t>.</w:t>
      </w:r>
    </w:p>
    <w:p w:rsidR="00DE2424" w:rsidRPr="00D3782D" w:rsidRDefault="00DE2424" w:rsidP="00D3782D">
      <w:pPr>
        <w:pStyle w:val="ActHead7"/>
        <w:pageBreakBefore/>
      </w:pPr>
      <w:bookmarkStart w:id="168" w:name="_Toc401579681"/>
      <w:r w:rsidRPr="00D3782D">
        <w:rPr>
          <w:rStyle w:val="CharAmPartNo"/>
        </w:rPr>
        <w:lastRenderedPageBreak/>
        <w:t>Part</w:t>
      </w:r>
      <w:r w:rsidR="00D3782D" w:rsidRPr="00D3782D">
        <w:rPr>
          <w:rStyle w:val="CharAmPartNo"/>
        </w:rPr>
        <w:t> </w:t>
      </w:r>
      <w:r w:rsidRPr="00D3782D">
        <w:rPr>
          <w:rStyle w:val="CharAmPartNo"/>
        </w:rPr>
        <w:t>4</w:t>
      </w:r>
      <w:r w:rsidRPr="00D3782D">
        <w:t>—</w:t>
      </w:r>
      <w:r w:rsidRPr="00D3782D">
        <w:rPr>
          <w:rStyle w:val="CharAmPartText"/>
        </w:rPr>
        <w:t>Amendments relating to Financial Services Reform roll</w:t>
      </w:r>
      <w:r w:rsidR="004B1914">
        <w:rPr>
          <w:rStyle w:val="CharAmPartText"/>
        </w:rPr>
        <w:noBreakHyphen/>
      </w:r>
      <w:r w:rsidRPr="00D3782D">
        <w:rPr>
          <w:rStyle w:val="CharAmPartText"/>
        </w:rPr>
        <w:t>over</w:t>
      </w:r>
      <w:bookmarkEnd w:id="168"/>
    </w:p>
    <w:p w:rsidR="00DE2424" w:rsidRPr="00D3782D" w:rsidRDefault="00DE2424" w:rsidP="00D3782D">
      <w:pPr>
        <w:pStyle w:val="ActHead9"/>
        <w:rPr>
          <w:i w:val="0"/>
        </w:rPr>
      </w:pPr>
      <w:bookmarkStart w:id="169" w:name="_Toc401579682"/>
      <w:r w:rsidRPr="00D3782D">
        <w:t>Income Tax Assessment Act 1997</w:t>
      </w:r>
      <w:bookmarkEnd w:id="169"/>
    </w:p>
    <w:p w:rsidR="00DE2424" w:rsidRPr="00D3782D" w:rsidRDefault="00DE2424" w:rsidP="00D3782D">
      <w:pPr>
        <w:pStyle w:val="ItemHead"/>
      </w:pPr>
      <w:r w:rsidRPr="00D3782D">
        <w:t>28  Section</w:t>
      </w:r>
      <w:r w:rsidR="00D3782D" w:rsidRPr="00D3782D">
        <w:t> </w:t>
      </w:r>
      <w:r w:rsidRPr="00D3782D">
        <w:t>108</w:t>
      </w:r>
      <w:r w:rsidR="004B1914">
        <w:noBreakHyphen/>
      </w:r>
      <w:r w:rsidRPr="00D3782D">
        <w:t>50 (note)</w:t>
      </w:r>
    </w:p>
    <w:p w:rsidR="00DE2424" w:rsidRPr="00D3782D" w:rsidRDefault="00DE2424" w:rsidP="00D3782D">
      <w:pPr>
        <w:pStyle w:val="Item"/>
      </w:pPr>
      <w:r w:rsidRPr="00D3782D">
        <w:t>Omit “, section</w:t>
      </w:r>
      <w:r w:rsidR="00D3782D" w:rsidRPr="00D3782D">
        <w:t> </w:t>
      </w:r>
      <w:r w:rsidRPr="00D3782D">
        <w:t>124</w:t>
      </w:r>
      <w:r w:rsidR="004B1914">
        <w:noBreakHyphen/>
      </w:r>
      <w:r w:rsidRPr="00D3782D">
        <w:t>725 (about a roll</w:t>
      </w:r>
      <w:r w:rsidR="004B1914">
        <w:noBreakHyphen/>
      </w:r>
      <w:r w:rsidRPr="00D3782D">
        <w:t>over for a prospecting or mining entitlement) and sections</w:t>
      </w:r>
      <w:r w:rsidR="00D3782D" w:rsidRPr="00D3782D">
        <w:t> </w:t>
      </w:r>
      <w:r w:rsidRPr="00D3782D">
        <w:t>124</w:t>
      </w:r>
      <w:r w:rsidR="004B1914">
        <w:noBreakHyphen/>
      </w:r>
      <w:r w:rsidRPr="00D3782D">
        <w:t>895, 124</w:t>
      </w:r>
      <w:r w:rsidR="004B1914">
        <w:noBreakHyphen/>
      </w:r>
      <w:r w:rsidRPr="00D3782D">
        <w:t>915 and 124</w:t>
      </w:r>
      <w:r w:rsidR="004B1914">
        <w:noBreakHyphen/>
      </w:r>
      <w:r w:rsidRPr="00D3782D">
        <w:t>920 (about roll</w:t>
      </w:r>
      <w:r w:rsidR="004B1914">
        <w:noBreakHyphen/>
      </w:r>
      <w:r w:rsidRPr="00D3782D">
        <w:t xml:space="preserve">overs for </w:t>
      </w:r>
      <w:proofErr w:type="spellStart"/>
      <w:r w:rsidRPr="00D3782D">
        <w:t>FSR</w:t>
      </w:r>
      <w:proofErr w:type="spellEnd"/>
      <w:r w:rsidRPr="00D3782D">
        <w:t xml:space="preserve"> transitions)”, substitute “and section</w:t>
      </w:r>
      <w:r w:rsidR="00D3782D" w:rsidRPr="00D3782D">
        <w:t> </w:t>
      </w:r>
      <w:r w:rsidRPr="00D3782D">
        <w:t>124</w:t>
      </w:r>
      <w:r w:rsidR="004B1914">
        <w:noBreakHyphen/>
      </w:r>
      <w:r w:rsidRPr="00D3782D">
        <w:t>725 (about a roll</w:t>
      </w:r>
      <w:r w:rsidR="004B1914">
        <w:noBreakHyphen/>
      </w:r>
      <w:r w:rsidRPr="00D3782D">
        <w:t>over for a prospecting or mining entitlement)”.</w:t>
      </w:r>
    </w:p>
    <w:p w:rsidR="00DE2424" w:rsidRPr="00D3782D" w:rsidRDefault="00DE2424" w:rsidP="00D3782D">
      <w:pPr>
        <w:pStyle w:val="ItemHead"/>
      </w:pPr>
      <w:r w:rsidRPr="00D3782D">
        <w:t>29  Subsection</w:t>
      </w:r>
      <w:r w:rsidR="00D3782D" w:rsidRPr="00D3782D">
        <w:t> </w:t>
      </w:r>
      <w:r w:rsidRPr="00D3782D">
        <w:t>108</w:t>
      </w:r>
      <w:r w:rsidR="004B1914">
        <w:noBreakHyphen/>
      </w:r>
      <w:r w:rsidRPr="00D3782D">
        <w:t>75(2) (table item</w:t>
      </w:r>
      <w:r w:rsidR="00D3782D" w:rsidRPr="00D3782D">
        <w:t> </w:t>
      </w:r>
      <w:r w:rsidRPr="00D3782D">
        <w:t>3)</w:t>
      </w:r>
    </w:p>
    <w:p w:rsidR="00DE2424" w:rsidRPr="00D3782D" w:rsidRDefault="00DE2424" w:rsidP="00D3782D">
      <w:pPr>
        <w:pStyle w:val="Item"/>
      </w:pPr>
      <w:r w:rsidRPr="00D3782D">
        <w:t>Omit “or 124</w:t>
      </w:r>
      <w:r w:rsidR="004B1914">
        <w:noBreakHyphen/>
      </w:r>
      <w:r w:rsidRPr="00D3782D">
        <w:t>O”, substitute “or former Subdivision</w:t>
      </w:r>
      <w:r w:rsidR="00D3782D" w:rsidRPr="00D3782D">
        <w:t> </w:t>
      </w:r>
      <w:r w:rsidRPr="00D3782D">
        <w:t>124</w:t>
      </w:r>
      <w:r w:rsidR="004B1914">
        <w:noBreakHyphen/>
      </w:r>
      <w:r w:rsidRPr="00D3782D">
        <w:t>O”.</w:t>
      </w:r>
    </w:p>
    <w:p w:rsidR="00DE2424" w:rsidRPr="00D3782D" w:rsidRDefault="00DE2424" w:rsidP="00D3782D">
      <w:pPr>
        <w:pStyle w:val="ItemHead"/>
      </w:pPr>
      <w:r w:rsidRPr="00D3782D">
        <w:t>30  Section</w:t>
      </w:r>
      <w:r w:rsidR="00D3782D" w:rsidRPr="00D3782D">
        <w:t> </w:t>
      </w:r>
      <w:r w:rsidRPr="00D3782D">
        <w:t>109</w:t>
      </w:r>
      <w:r w:rsidR="004B1914">
        <w:noBreakHyphen/>
      </w:r>
      <w:r w:rsidRPr="00D3782D">
        <w:t>55 (table items</w:t>
      </w:r>
      <w:r w:rsidR="00D3782D" w:rsidRPr="00D3782D">
        <w:t> </w:t>
      </w:r>
      <w:r w:rsidRPr="00D3782D">
        <w:t>6A, 7A and 7B)</w:t>
      </w:r>
    </w:p>
    <w:p w:rsidR="00DE2424" w:rsidRPr="00D3782D" w:rsidRDefault="00DE2424" w:rsidP="00D3782D">
      <w:pPr>
        <w:pStyle w:val="Item"/>
      </w:pPr>
      <w:r w:rsidRPr="00D3782D">
        <w:t>Repeal the items.</w:t>
      </w:r>
    </w:p>
    <w:p w:rsidR="00DE2424" w:rsidRPr="00D3782D" w:rsidRDefault="00DE2424" w:rsidP="00D3782D">
      <w:pPr>
        <w:pStyle w:val="ItemHead"/>
      </w:pPr>
      <w:r w:rsidRPr="00D3782D">
        <w:t>31  Section</w:t>
      </w:r>
      <w:r w:rsidR="00D3782D" w:rsidRPr="00D3782D">
        <w:t> </w:t>
      </w:r>
      <w:r w:rsidRPr="00D3782D">
        <w:t>112</w:t>
      </w:r>
      <w:r w:rsidR="004B1914">
        <w:noBreakHyphen/>
      </w:r>
      <w:r w:rsidRPr="00D3782D">
        <w:t>115 (table item</w:t>
      </w:r>
      <w:r w:rsidR="00D3782D" w:rsidRPr="00D3782D">
        <w:t> </w:t>
      </w:r>
      <w:r w:rsidRPr="00D3782D">
        <w:t>14BA)</w:t>
      </w:r>
    </w:p>
    <w:p w:rsidR="00DE2424" w:rsidRPr="00D3782D" w:rsidRDefault="00DE2424" w:rsidP="00D3782D">
      <w:pPr>
        <w:pStyle w:val="Item"/>
      </w:pPr>
      <w:r w:rsidRPr="00D3782D">
        <w:t>Repeal the item.</w:t>
      </w:r>
    </w:p>
    <w:p w:rsidR="00DE2424" w:rsidRPr="00D3782D" w:rsidRDefault="00DE2424" w:rsidP="00D3782D">
      <w:pPr>
        <w:pStyle w:val="ItemHead"/>
      </w:pPr>
      <w:r w:rsidRPr="00D3782D">
        <w:t>32  Subsection</w:t>
      </w:r>
      <w:r w:rsidR="00D3782D" w:rsidRPr="00D3782D">
        <w:t> </w:t>
      </w:r>
      <w:r w:rsidRPr="00D3782D">
        <w:t>124</w:t>
      </w:r>
      <w:r w:rsidR="004B1914">
        <w:noBreakHyphen/>
      </w:r>
      <w:r w:rsidRPr="00D3782D">
        <w:t>5(1) (note 1)</w:t>
      </w:r>
    </w:p>
    <w:p w:rsidR="00DE2424" w:rsidRPr="00D3782D" w:rsidRDefault="00DE2424" w:rsidP="00D3782D">
      <w:pPr>
        <w:pStyle w:val="Item"/>
      </w:pPr>
      <w:r w:rsidRPr="00D3782D">
        <w:t>Omit “Note 1”, substitute “Note”.</w:t>
      </w:r>
    </w:p>
    <w:p w:rsidR="00DE2424" w:rsidRPr="00D3782D" w:rsidRDefault="00DE2424" w:rsidP="00D3782D">
      <w:pPr>
        <w:pStyle w:val="ItemHead"/>
      </w:pPr>
      <w:r w:rsidRPr="00D3782D">
        <w:t>33  Subsection</w:t>
      </w:r>
      <w:r w:rsidR="00D3782D" w:rsidRPr="00D3782D">
        <w:t> </w:t>
      </w:r>
      <w:r w:rsidRPr="00D3782D">
        <w:t>124</w:t>
      </w:r>
      <w:r w:rsidR="004B1914">
        <w:noBreakHyphen/>
      </w:r>
      <w:r w:rsidRPr="00D3782D">
        <w:t>5(1) (note 2)</w:t>
      </w:r>
    </w:p>
    <w:p w:rsidR="00DE2424" w:rsidRPr="00D3782D" w:rsidRDefault="00DE2424" w:rsidP="00D3782D">
      <w:pPr>
        <w:pStyle w:val="Item"/>
      </w:pPr>
      <w:r w:rsidRPr="00D3782D">
        <w:t>Repeal the note.</w:t>
      </w:r>
    </w:p>
    <w:p w:rsidR="00DE2424" w:rsidRPr="00D3782D" w:rsidRDefault="00DE2424" w:rsidP="00D3782D">
      <w:pPr>
        <w:pStyle w:val="ItemHead"/>
      </w:pPr>
      <w:r w:rsidRPr="00D3782D">
        <w:t>34  Subsection</w:t>
      </w:r>
      <w:r w:rsidR="00D3782D" w:rsidRPr="00D3782D">
        <w:t> </w:t>
      </w:r>
      <w:r w:rsidRPr="00D3782D">
        <w:t>124</w:t>
      </w:r>
      <w:r w:rsidR="004B1914">
        <w:noBreakHyphen/>
      </w:r>
      <w:r w:rsidRPr="00D3782D">
        <w:t>5(2) (note)</w:t>
      </w:r>
    </w:p>
    <w:p w:rsidR="00DE2424" w:rsidRPr="00D3782D" w:rsidRDefault="00DE2424" w:rsidP="00D3782D">
      <w:pPr>
        <w:pStyle w:val="Item"/>
      </w:pPr>
      <w:r w:rsidRPr="00D3782D">
        <w:t>Omit “The consequences of the new owner roll</w:t>
      </w:r>
      <w:r w:rsidR="004B1914">
        <w:noBreakHyphen/>
      </w:r>
      <w:r w:rsidRPr="00D3782D">
        <w:t>overs in Subdivision</w:t>
      </w:r>
      <w:r w:rsidR="00D3782D" w:rsidRPr="00D3782D">
        <w:t> </w:t>
      </w:r>
      <w:r w:rsidRPr="00D3782D">
        <w:t>124</w:t>
      </w:r>
      <w:r w:rsidR="004B1914">
        <w:noBreakHyphen/>
      </w:r>
      <w:r w:rsidRPr="00D3782D">
        <w:t xml:space="preserve">O (about </w:t>
      </w:r>
      <w:proofErr w:type="spellStart"/>
      <w:r w:rsidRPr="00D3782D">
        <w:t>FSR</w:t>
      </w:r>
      <w:proofErr w:type="spellEnd"/>
      <w:r w:rsidRPr="00D3782D">
        <w:t xml:space="preserve"> transitions) are set out in that Subdivision.”.</w:t>
      </w:r>
    </w:p>
    <w:p w:rsidR="00DE2424" w:rsidRPr="00D3782D" w:rsidRDefault="00DE2424" w:rsidP="00D3782D">
      <w:pPr>
        <w:pStyle w:val="ItemHead"/>
      </w:pPr>
      <w:r w:rsidRPr="00D3782D">
        <w:t>35  Subsection</w:t>
      </w:r>
      <w:r w:rsidR="00D3782D" w:rsidRPr="00D3782D">
        <w:t> </w:t>
      </w:r>
      <w:r w:rsidRPr="00D3782D">
        <w:t>124</w:t>
      </w:r>
      <w:r w:rsidR="004B1914">
        <w:noBreakHyphen/>
      </w:r>
      <w:r w:rsidRPr="00D3782D">
        <w:t>10(3) (note 1)</w:t>
      </w:r>
    </w:p>
    <w:p w:rsidR="00DE2424" w:rsidRPr="00D3782D" w:rsidRDefault="00DE2424" w:rsidP="00D3782D">
      <w:pPr>
        <w:pStyle w:val="Item"/>
      </w:pPr>
      <w:r w:rsidRPr="00D3782D">
        <w:t>Omit “and Subdivision</w:t>
      </w:r>
      <w:r w:rsidR="00D3782D" w:rsidRPr="00D3782D">
        <w:t> </w:t>
      </w:r>
      <w:r w:rsidRPr="00D3782D">
        <w:t>124</w:t>
      </w:r>
      <w:r w:rsidR="004B1914">
        <w:noBreakHyphen/>
      </w:r>
      <w:r w:rsidRPr="00D3782D">
        <w:t xml:space="preserve">O (about </w:t>
      </w:r>
      <w:proofErr w:type="spellStart"/>
      <w:r w:rsidRPr="00D3782D">
        <w:t>FSR</w:t>
      </w:r>
      <w:proofErr w:type="spellEnd"/>
      <w:r w:rsidRPr="00D3782D">
        <w:t xml:space="preserve"> transitions)”.</w:t>
      </w:r>
    </w:p>
    <w:p w:rsidR="00DE2424" w:rsidRPr="00D3782D" w:rsidRDefault="00DE2424" w:rsidP="00D3782D">
      <w:pPr>
        <w:pStyle w:val="ItemHead"/>
      </w:pPr>
      <w:r w:rsidRPr="00D3782D">
        <w:lastRenderedPageBreak/>
        <w:t>36  Subsection</w:t>
      </w:r>
      <w:r w:rsidR="00D3782D" w:rsidRPr="00D3782D">
        <w:t> </w:t>
      </w:r>
      <w:r w:rsidRPr="00D3782D">
        <w:t>124</w:t>
      </w:r>
      <w:r w:rsidR="004B1914">
        <w:noBreakHyphen/>
      </w:r>
      <w:r w:rsidRPr="00D3782D">
        <w:t>10(3) (note 2)</w:t>
      </w:r>
    </w:p>
    <w:p w:rsidR="00DE2424" w:rsidRPr="00D3782D" w:rsidRDefault="00DE2424" w:rsidP="00D3782D">
      <w:pPr>
        <w:pStyle w:val="Item"/>
      </w:pPr>
      <w:r w:rsidRPr="00D3782D">
        <w:t>Omit “, Subdivision</w:t>
      </w:r>
      <w:r w:rsidR="00D3782D" w:rsidRPr="00D3782D">
        <w:t> </w:t>
      </w:r>
      <w:r w:rsidRPr="00D3782D">
        <w:t>124</w:t>
      </w:r>
      <w:r w:rsidR="004B1914">
        <w:noBreakHyphen/>
      </w:r>
      <w:r w:rsidRPr="00D3782D">
        <w:t>L (about prospecting and mining) and Subdivision</w:t>
      </w:r>
      <w:r w:rsidR="00D3782D" w:rsidRPr="00D3782D">
        <w:t> </w:t>
      </w:r>
      <w:r w:rsidRPr="00D3782D">
        <w:t>124</w:t>
      </w:r>
      <w:r w:rsidR="004B1914">
        <w:noBreakHyphen/>
      </w:r>
      <w:r w:rsidRPr="00D3782D">
        <w:t xml:space="preserve">O (about </w:t>
      </w:r>
      <w:proofErr w:type="spellStart"/>
      <w:r w:rsidRPr="00D3782D">
        <w:t>FSR</w:t>
      </w:r>
      <w:proofErr w:type="spellEnd"/>
      <w:r w:rsidRPr="00D3782D">
        <w:t xml:space="preserve"> transitions)”, substitute “and Subdivision</w:t>
      </w:r>
      <w:r w:rsidR="00D3782D" w:rsidRPr="00D3782D">
        <w:t> </w:t>
      </w:r>
      <w:r w:rsidRPr="00D3782D">
        <w:t>124</w:t>
      </w:r>
      <w:r w:rsidR="004B1914">
        <w:noBreakHyphen/>
      </w:r>
      <w:r w:rsidRPr="00D3782D">
        <w:t>L (about prospecting and mining)”.</w:t>
      </w:r>
    </w:p>
    <w:p w:rsidR="00DE2424" w:rsidRPr="00D3782D" w:rsidRDefault="00DE2424" w:rsidP="00D3782D">
      <w:pPr>
        <w:pStyle w:val="ItemHead"/>
      </w:pPr>
      <w:r w:rsidRPr="00D3782D">
        <w:t>37  Subsection</w:t>
      </w:r>
      <w:r w:rsidR="00D3782D" w:rsidRPr="00D3782D">
        <w:t> </w:t>
      </w:r>
      <w:r w:rsidRPr="00D3782D">
        <w:t>124</w:t>
      </w:r>
      <w:r w:rsidR="004B1914">
        <w:noBreakHyphen/>
      </w:r>
      <w:r w:rsidRPr="00D3782D">
        <w:t>15(5) (note)</w:t>
      </w:r>
    </w:p>
    <w:p w:rsidR="00DE2424" w:rsidRPr="00D3782D" w:rsidRDefault="00DE2424" w:rsidP="00D3782D">
      <w:pPr>
        <w:pStyle w:val="Item"/>
      </w:pPr>
      <w:r w:rsidRPr="00D3782D">
        <w:t>Repeal the note.</w:t>
      </w:r>
    </w:p>
    <w:p w:rsidR="00DE2424" w:rsidRPr="00D3782D" w:rsidRDefault="00DE2424" w:rsidP="00D3782D">
      <w:pPr>
        <w:pStyle w:val="ItemHead"/>
      </w:pPr>
      <w:r w:rsidRPr="00D3782D">
        <w:t>38  Subdivision</w:t>
      </w:r>
      <w:r w:rsidR="00D3782D" w:rsidRPr="00D3782D">
        <w:t> </w:t>
      </w:r>
      <w:r w:rsidRPr="00D3782D">
        <w:t>124</w:t>
      </w:r>
      <w:r w:rsidR="004B1914">
        <w:noBreakHyphen/>
      </w:r>
      <w:r w:rsidRPr="00D3782D">
        <w:t>O</w:t>
      </w:r>
    </w:p>
    <w:p w:rsidR="00DE2424" w:rsidRPr="00D3782D" w:rsidRDefault="00DE2424" w:rsidP="00D3782D">
      <w:pPr>
        <w:pStyle w:val="Item"/>
      </w:pPr>
      <w:r w:rsidRPr="00D3782D">
        <w:t>Repeal the Subdivision.</w:t>
      </w:r>
    </w:p>
    <w:p w:rsidR="00DE2424" w:rsidRPr="00D3782D" w:rsidRDefault="00DE2424" w:rsidP="00D3782D">
      <w:pPr>
        <w:pStyle w:val="ItemHead"/>
      </w:pPr>
      <w:r w:rsidRPr="00D3782D">
        <w:t>39  Subsection</w:t>
      </w:r>
      <w:r w:rsidR="00D3782D" w:rsidRPr="00D3782D">
        <w:t> </w:t>
      </w:r>
      <w:r w:rsidRPr="00D3782D">
        <w:t>152</w:t>
      </w:r>
      <w:r w:rsidR="004B1914">
        <w:noBreakHyphen/>
      </w:r>
      <w:r w:rsidRPr="00D3782D">
        <w:t>45(1A)</w:t>
      </w:r>
    </w:p>
    <w:p w:rsidR="00DE2424" w:rsidRPr="00D3782D" w:rsidRDefault="00DE2424" w:rsidP="00D3782D">
      <w:pPr>
        <w:pStyle w:val="Item"/>
      </w:pPr>
      <w:r w:rsidRPr="00D3782D">
        <w:t>Before “section</w:t>
      </w:r>
      <w:r w:rsidR="00D3782D" w:rsidRPr="00D3782D">
        <w:t> </w:t>
      </w:r>
      <w:r w:rsidRPr="00D3782D">
        <w:t>124</w:t>
      </w:r>
      <w:r w:rsidR="004B1914">
        <w:noBreakHyphen/>
      </w:r>
      <w:r w:rsidRPr="00D3782D">
        <w:t>880, 124</w:t>
      </w:r>
      <w:r w:rsidR="004B1914">
        <w:noBreakHyphen/>
      </w:r>
      <w:r w:rsidRPr="00D3782D">
        <w:t>885 or 124</w:t>
      </w:r>
      <w:r w:rsidR="004B1914">
        <w:noBreakHyphen/>
      </w:r>
      <w:r w:rsidRPr="00D3782D">
        <w:t>890”, insert “former”.</w:t>
      </w:r>
    </w:p>
    <w:p w:rsidR="00DE2424" w:rsidRPr="00D3782D" w:rsidRDefault="00DE2424" w:rsidP="00D3782D">
      <w:pPr>
        <w:pStyle w:val="ItemHead"/>
      </w:pPr>
      <w:r w:rsidRPr="00D3782D">
        <w:t>40  Subsection</w:t>
      </w:r>
      <w:r w:rsidR="00D3782D" w:rsidRPr="00D3782D">
        <w:t> </w:t>
      </w:r>
      <w:r w:rsidRPr="00D3782D">
        <w:t>152</w:t>
      </w:r>
      <w:r w:rsidR="004B1914">
        <w:noBreakHyphen/>
      </w:r>
      <w:r w:rsidRPr="00D3782D">
        <w:t>45(1A) (note 1)</w:t>
      </w:r>
    </w:p>
    <w:p w:rsidR="00DE2424" w:rsidRPr="00D3782D" w:rsidRDefault="00DE2424" w:rsidP="00D3782D">
      <w:pPr>
        <w:pStyle w:val="Item"/>
      </w:pPr>
      <w:r w:rsidRPr="00D3782D">
        <w:t>Repeal the note, substitute:</w:t>
      </w:r>
    </w:p>
    <w:p w:rsidR="00DE2424" w:rsidRPr="00D3782D" w:rsidRDefault="00DE2424" w:rsidP="00D3782D">
      <w:pPr>
        <w:pStyle w:val="notetext"/>
      </w:pPr>
      <w:r w:rsidRPr="00D3782D">
        <w:t>Note 1:</w:t>
      </w:r>
      <w:r w:rsidRPr="00D3782D">
        <w:tab/>
        <w:t>Former Subdivision</w:t>
      </w:r>
      <w:r w:rsidR="00D3782D" w:rsidRPr="00D3782D">
        <w:t> </w:t>
      </w:r>
      <w:r w:rsidRPr="00D3782D">
        <w:t>124</w:t>
      </w:r>
      <w:r w:rsidR="004B1914">
        <w:noBreakHyphen/>
      </w:r>
      <w:r w:rsidRPr="00D3782D">
        <w:t>O provided a roll</w:t>
      </w:r>
      <w:r w:rsidR="004B1914">
        <w:noBreakHyphen/>
      </w:r>
      <w:r w:rsidRPr="00D3782D">
        <w:t xml:space="preserve">over for certain </w:t>
      </w:r>
      <w:proofErr w:type="spellStart"/>
      <w:r w:rsidRPr="00D3782D">
        <w:t>CGT</w:t>
      </w:r>
      <w:proofErr w:type="spellEnd"/>
      <w:r w:rsidRPr="00D3782D">
        <w:t xml:space="preserve"> assets that came to an end as a result of an </w:t>
      </w:r>
      <w:proofErr w:type="spellStart"/>
      <w:r w:rsidRPr="00D3782D">
        <w:t>FSR</w:t>
      </w:r>
      <w:proofErr w:type="spellEnd"/>
      <w:r w:rsidRPr="00D3782D">
        <w:t xml:space="preserve"> transition.</w:t>
      </w:r>
    </w:p>
    <w:p w:rsidR="00DE2424" w:rsidRPr="00D3782D" w:rsidRDefault="00DE2424" w:rsidP="00D3782D">
      <w:pPr>
        <w:pStyle w:val="ItemHead"/>
      </w:pPr>
      <w:r w:rsidRPr="00D3782D">
        <w:t>41  Subsection</w:t>
      </w:r>
      <w:r w:rsidR="00D3782D" w:rsidRPr="00D3782D">
        <w:t> </w:t>
      </w:r>
      <w:r w:rsidRPr="00D3782D">
        <w:t>152</w:t>
      </w:r>
      <w:r w:rsidR="004B1914">
        <w:noBreakHyphen/>
      </w:r>
      <w:r w:rsidRPr="00D3782D">
        <w:t>45(1B)</w:t>
      </w:r>
    </w:p>
    <w:p w:rsidR="00DE2424" w:rsidRPr="00D3782D" w:rsidRDefault="00DE2424" w:rsidP="00D3782D">
      <w:pPr>
        <w:pStyle w:val="Item"/>
      </w:pPr>
      <w:r w:rsidRPr="00D3782D">
        <w:t>Before “section</w:t>
      </w:r>
      <w:r w:rsidR="00D3782D" w:rsidRPr="00D3782D">
        <w:t> </w:t>
      </w:r>
      <w:r w:rsidRPr="00D3782D">
        <w:t>124</w:t>
      </w:r>
      <w:r w:rsidR="004B1914">
        <w:noBreakHyphen/>
      </w:r>
      <w:r w:rsidRPr="00D3782D">
        <w:t>900, 124</w:t>
      </w:r>
      <w:r w:rsidR="004B1914">
        <w:noBreakHyphen/>
      </w:r>
      <w:r w:rsidRPr="00D3782D">
        <w:t>905 or 124</w:t>
      </w:r>
      <w:r w:rsidR="004B1914">
        <w:noBreakHyphen/>
      </w:r>
      <w:r w:rsidRPr="00D3782D">
        <w:t>910”, insert “former”.</w:t>
      </w:r>
    </w:p>
    <w:p w:rsidR="00DE2424" w:rsidRPr="00D3782D" w:rsidRDefault="00DE2424" w:rsidP="00D3782D">
      <w:pPr>
        <w:pStyle w:val="ItemHead"/>
      </w:pPr>
      <w:r w:rsidRPr="00D3782D">
        <w:t>42  Subsection</w:t>
      </w:r>
      <w:r w:rsidR="00D3782D" w:rsidRPr="00D3782D">
        <w:t> </w:t>
      </w:r>
      <w:r w:rsidRPr="00D3782D">
        <w:t>152</w:t>
      </w:r>
      <w:r w:rsidR="004B1914">
        <w:noBreakHyphen/>
      </w:r>
      <w:r w:rsidRPr="00D3782D">
        <w:t>45(1B) (note 1)</w:t>
      </w:r>
    </w:p>
    <w:p w:rsidR="00DE2424" w:rsidRPr="00D3782D" w:rsidRDefault="00DE2424" w:rsidP="00D3782D">
      <w:pPr>
        <w:pStyle w:val="Item"/>
      </w:pPr>
      <w:r w:rsidRPr="00D3782D">
        <w:t>Repeal the note, substitute:</w:t>
      </w:r>
    </w:p>
    <w:p w:rsidR="00DE2424" w:rsidRPr="00D3782D" w:rsidRDefault="00DE2424" w:rsidP="00D3782D">
      <w:pPr>
        <w:pStyle w:val="notetext"/>
      </w:pPr>
      <w:r w:rsidRPr="00D3782D">
        <w:t>Note 1:</w:t>
      </w:r>
      <w:r w:rsidRPr="00D3782D">
        <w:tab/>
        <w:t>Former Subdivision</w:t>
      </w:r>
      <w:r w:rsidR="00D3782D" w:rsidRPr="00D3782D">
        <w:t> </w:t>
      </w:r>
      <w:r w:rsidRPr="00D3782D">
        <w:t>124</w:t>
      </w:r>
      <w:r w:rsidR="004B1914">
        <w:noBreakHyphen/>
      </w:r>
      <w:r w:rsidRPr="00D3782D">
        <w:t>O provided a roll</w:t>
      </w:r>
      <w:r w:rsidR="004B1914">
        <w:noBreakHyphen/>
      </w:r>
      <w:r w:rsidRPr="00D3782D">
        <w:t xml:space="preserve">over for certain </w:t>
      </w:r>
      <w:proofErr w:type="spellStart"/>
      <w:r w:rsidRPr="00D3782D">
        <w:t>CGT</w:t>
      </w:r>
      <w:proofErr w:type="spellEnd"/>
      <w:r w:rsidRPr="00D3782D">
        <w:t xml:space="preserve"> assets that came to an end as a result of an </w:t>
      </w:r>
      <w:proofErr w:type="spellStart"/>
      <w:r w:rsidRPr="00D3782D">
        <w:t>FSR</w:t>
      </w:r>
      <w:proofErr w:type="spellEnd"/>
      <w:r w:rsidRPr="00D3782D">
        <w:t xml:space="preserve"> transition.</w:t>
      </w:r>
    </w:p>
    <w:p w:rsidR="00DE2424" w:rsidRPr="00D3782D" w:rsidRDefault="00DE2424" w:rsidP="00D3782D">
      <w:pPr>
        <w:pStyle w:val="ItemHead"/>
      </w:pPr>
      <w:r w:rsidRPr="00D3782D">
        <w:t>43  Subsection</w:t>
      </w:r>
      <w:r w:rsidR="00D3782D" w:rsidRPr="00D3782D">
        <w:t> </w:t>
      </w:r>
      <w:r w:rsidRPr="00D3782D">
        <w:t>152</w:t>
      </w:r>
      <w:r w:rsidR="004B1914">
        <w:noBreakHyphen/>
      </w:r>
      <w:r w:rsidRPr="00D3782D">
        <w:t>115(1A)</w:t>
      </w:r>
    </w:p>
    <w:p w:rsidR="00DE2424" w:rsidRPr="00D3782D" w:rsidRDefault="00DE2424" w:rsidP="00D3782D">
      <w:pPr>
        <w:pStyle w:val="Item"/>
      </w:pPr>
      <w:r w:rsidRPr="00D3782D">
        <w:t>Before “section</w:t>
      </w:r>
      <w:r w:rsidR="00D3782D" w:rsidRPr="00D3782D">
        <w:t> </w:t>
      </w:r>
      <w:r w:rsidRPr="00D3782D">
        <w:t>124</w:t>
      </w:r>
      <w:r w:rsidR="004B1914">
        <w:noBreakHyphen/>
      </w:r>
      <w:r w:rsidRPr="00D3782D">
        <w:t>880, 124</w:t>
      </w:r>
      <w:r w:rsidR="004B1914">
        <w:noBreakHyphen/>
      </w:r>
      <w:r w:rsidRPr="00D3782D">
        <w:t>885 or 124</w:t>
      </w:r>
      <w:r w:rsidR="004B1914">
        <w:noBreakHyphen/>
      </w:r>
      <w:r w:rsidRPr="00D3782D">
        <w:t>890”, insert “former”.</w:t>
      </w:r>
    </w:p>
    <w:p w:rsidR="00DE2424" w:rsidRPr="00D3782D" w:rsidRDefault="00DE2424" w:rsidP="00D3782D">
      <w:pPr>
        <w:pStyle w:val="ItemHead"/>
      </w:pPr>
      <w:r w:rsidRPr="00D3782D">
        <w:t>44  Subsection</w:t>
      </w:r>
      <w:r w:rsidR="00D3782D" w:rsidRPr="00D3782D">
        <w:t> </w:t>
      </w:r>
      <w:r w:rsidRPr="00D3782D">
        <w:t>152</w:t>
      </w:r>
      <w:r w:rsidR="004B1914">
        <w:noBreakHyphen/>
      </w:r>
      <w:r w:rsidRPr="00D3782D">
        <w:t>115(1A) (note)</w:t>
      </w:r>
    </w:p>
    <w:p w:rsidR="00DE2424" w:rsidRPr="00D3782D" w:rsidRDefault="00DE2424" w:rsidP="00D3782D">
      <w:pPr>
        <w:pStyle w:val="Item"/>
      </w:pPr>
      <w:r w:rsidRPr="00D3782D">
        <w:t>Repeal the note, substitute:</w:t>
      </w:r>
    </w:p>
    <w:p w:rsidR="00DE2424" w:rsidRPr="00D3782D" w:rsidRDefault="00DE2424" w:rsidP="00D3782D">
      <w:pPr>
        <w:pStyle w:val="notetext"/>
      </w:pPr>
      <w:r w:rsidRPr="00D3782D">
        <w:t>Note:</w:t>
      </w:r>
      <w:r w:rsidRPr="00D3782D">
        <w:tab/>
        <w:t>Former Subdivision</w:t>
      </w:r>
      <w:r w:rsidR="00D3782D" w:rsidRPr="00D3782D">
        <w:t> </w:t>
      </w:r>
      <w:r w:rsidRPr="00D3782D">
        <w:t>124</w:t>
      </w:r>
      <w:r w:rsidR="004B1914">
        <w:noBreakHyphen/>
      </w:r>
      <w:r w:rsidRPr="00D3782D">
        <w:t>O provided a roll</w:t>
      </w:r>
      <w:r w:rsidR="004B1914">
        <w:noBreakHyphen/>
      </w:r>
      <w:r w:rsidRPr="00D3782D">
        <w:t xml:space="preserve">over for certain </w:t>
      </w:r>
      <w:proofErr w:type="spellStart"/>
      <w:r w:rsidRPr="00D3782D">
        <w:t>CGT</w:t>
      </w:r>
      <w:proofErr w:type="spellEnd"/>
      <w:r w:rsidRPr="00D3782D">
        <w:t xml:space="preserve"> assets that came to an end as a result of an </w:t>
      </w:r>
      <w:proofErr w:type="spellStart"/>
      <w:r w:rsidRPr="00D3782D">
        <w:t>FSR</w:t>
      </w:r>
      <w:proofErr w:type="spellEnd"/>
      <w:r w:rsidRPr="00D3782D">
        <w:t xml:space="preserve"> transition.</w:t>
      </w:r>
    </w:p>
    <w:p w:rsidR="00DE2424" w:rsidRPr="00D3782D" w:rsidRDefault="00DE2424" w:rsidP="00D3782D">
      <w:pPr>
        <w:pStyle w:val="ItemHead"/>
      </w:pPr>
      <w:r w:rsidRPr="00D3782D">
        <w:t>45  Subsection</w:t>
      </w:r>
      <w:r w:rsidR="00D3782D" w:rsidRPr="00D3782D">
        <w:t> </w:t>
      </w:r>
      <w:r w:rsidRPr="00D3782D">
        <w:t>152</w:t>
      </w:r>
      <w:r w:rsidR="004B1914">
        <w:noBreakHyphen/>
      </w:r>
      <w:r w:rsidRPr="00D3782D">
        <w:t>115(1B)</w:t>
      </w:r>
    </w:p>
    <w:p w:rsidR="00DE2424" w:rsidRPr="00D3782D" w:rsidRDefault="00DE2424" w:rsidP="00D3782D">
      <w:pPr>
        <w:pStyle w:val="Item"/>
      </w:pPr>
      <w:r w:rsidRPr="00D3782D">
        <w:t>Before “section</w:t>
      </w:r>
      <w:r w:rsidR="00D3782D" w:rsidRPr="00D3782D">
        <w:t> </w:t>
      </w:r>
      <w:r w:rsidRPr="00D3782D">
        <w:t>124</w:t>
      </w:r>
      <w:r w:rsidR="004B1914">
        <w:noBreakHyphen/>
      </w:r>
      <w:r w:rsidRPr="00D3782D">
        <w:t>900, 124</w:t>
      </w:r>
      <w:r w:rsidR="004B1914">
        <w:noBreakHyphen/>
      </w:r>
      <w:r w:rsidRPr="00D3782D">
        <w:t>905 or 124</w:t>
      </w:r>
      <w:r w:rsidR="004B1914">
        <w:noBreakHyphen/>
      </w:r>
      <w:r w:rsidRPr="00D3782D">
        <w:t>910”, insert “former”.</w:t>
      </w:r>
    </w:p>
    <w:p w:rsidR="00DE2424" w:rsidRPr="00D3782D" w:rsidRDefault="00DE2424" w:rsidP="00D3782D">
      <w:pPr>
        <w:pStyle w:val="ItemHead"/>
      </w:pPr>
      <w:r w:rsidRPr="00D3782D">
        <w:lastRenderedPageBreak/>
        <w:t>46  Subsection</w:t>
      </w:r>
      <w:r w:rsidR="00D3782D" w:rsidRPr="00D3782D">
        <w:t> </w:t>
      </w:r>
      <w:r w:rsidRPr="00D3782D">
        <w:t>152</w:t>
      </w:r>
      <w:r w:rsidR="004B1914">
        <w:noBreakHyphen/>
      </w:r>
      <w:r w:rsidRPr="00D3782D">
        <w:t>115(1B) (note)</w:t>
      </w:r>
    </w:p>
    <w:p w:rsidR="00DE2424" w:rsidRPr="00D3782D" w:rsidRDefault="00DE2424" w:rsidP="00D3782D">
      <w:pPr>
        <w:pStyle w:val="Item"/>
      </w:pPr>
      <w:r w:rsidRPr="00D3782D">
        <w:t>Repeal the note, substitute:</w:t>
      </w:r>
    </w:p>
    <w:p w:rsidR="00DE2424" w:rsidRPr="00D3782D" w:rsidRDefault="00DE2424" w:rsidP="00D3782D">
      <w:pPr>
        <w:pStyle w:val="notetext"/>
      </w:pPr>
      <w:r w:rsidRPr="00D3782D">
        <w:t>Note:</w:t>
      </w:r>
      <w:r w:rsidRPr="00D3782D">
        <w:tab/>
        <w:t>Former Subdivision</w:t>
      </w:r>
      <w:r w:rsidR="00D3782D" w:rsidRPr="00D3782D">
        <w:t> </w:t>
      </w:r>
      <w:r w:rsidRPr="00D3782D">
        <w:t>124</w:t>
      </w:r>
      <w:r w:rsidR="004B1914">
        <w:noBreakHyphen/>
      </w:r>
      <w:r w:rsidRPr="00D3782D">
        <w:t>O provided a roll</w:t>
      </w:r>
      <w:r w:rsidR="004B1914">
        <w:noBreakHyphen/>
      </w:r>
      <w:r w:rsidRPr="00D3782D">
        <w:t xml:space="preserve">over for certain </w:t>
      </w:r>
      <w:proofErr w:type="spellStart"/>
      <w:r w:rsidRPr="00D3782D">
        <w:t>CGT</w:t>
      </w:r>
      <w:proofErr w:type="spellEnd"/>
      <w:r w:rsidRPr="00D3782D">
        <w:t xml:space="preserve"> assets that came to an end as a result of an </w:t>
      </w:r>
      <w:proofErr w:type="spellStart"/>
      <w:r w:rsidRPr="00D3782D">
        <w:t>FSR</w:t>
      </w:r>
      <w:proofErr w:type="spellEnd"/>
      <w:r w:rsidRPr="00D3782D">
        <w:t xml:space="preserve"> transition.</w:t>
      </w:r>
    </w:p>
    <w:p w:rsidR="00DE2424" w:rsidRPr="00D3782D" w:rsidRDefault="00DE2424" w:rsidP="00D3782D">
      <w:pPr>
        <w:pStyle w:val="ActHead7"/>
        <w:pageBreakBefore/>
      </w:pPr>
      <w:bookmarkStart w:id="170" w:name="_Toc401579683"/>
      <w:r w:rsidRPr="00D3782D">
        <w:rPr>
          <w:rStyle w:val="CharAmPartNo"/>
        </w:rPr>
        <w:lastRenderedPageBreak/>
        <w:t>Part</w:t>
      </w:r>
      <w:r w:rsidR="00D3782D" w:rsidRPr="00D3782D">
        <w:rPr>
          <w:rStyle w:val="CharAmPartNo"/>
        </w:rPr>
        <w:t> </w:t>
      </w:r>
      <w:r w:rsidRPr="00D3782D">
        <w:rPr>
          <w:rStyle w:val="CharAmPartNo"/>
        </w:rPr>
        <w:t>5</w:t>
      </w:r>
      <w:r w:rsidRPr="00D3782D">
        <w:t>—</w:t>
      </w:r>
      <w:r w:rsidRPr="00D3782D">
        <w:rPr>
          <w:rStyle w:val="CharAmPartText"/>
        </w:rPr>
        <w:t>Amendments relating to Superannuation Safety Reform roll</w:t>
      </w:r>
      <w:r w:rsidR="004B1914">
        <w:rPr>
          <w:rStyle w:val="CharAmPartText"/>
        </w:rPr>
        <w:noBreakHyphen/>
      </w:r>
      <w:r w:rsidRPr="00D3782D">
        <w:rPr>
          <w:rStyle w:val="CharAmPartText"/>
        </w:rPr>
        <w:t>over</w:t>
      </w:r>
      <w:bookmarkEnd w:id="170"/>
    </w:p>
    <w:p w:rsidR="00DE2424" w:rsidRPr="00D3782D" w:rsidRDefault="00DE2424" w:rsidP="00D3782D">
      <w:pPr>
        <w:pStyle w:val="ActHead9"/>
        <w:rPr>
          <w:i w:val="0"/>
        </w:rPr>
      </w:pPr>
      <w:bookmarkStart w:id="171" w:name="_Toc401579684"/>
      <w:r w:rsidRPr="00D3782D">
        <w:t>Income Tax Assessment Act 1997</w:t>
      </w:r>
      <w:bookmarkEnd w:id="171"/>
    </w:p>
    <w:p w:rsidR="00DE2424" w:rsidRPr="00D3782D" w:rsidRDefault="00DE2424" w:rsidP="00D3782D">
      <w:pPr>
        <w:pStyle w:val="ItemHead"/>
      </w:pPr>
      <w:r w:rsidRPr="00D3782D">
        <w:t>47  Section</w:t>
      </w:r>
      <w:r w:rsidR="00D3782D" w:rsidRPr="00D3782D">
        <w:t> </w:t>
      </w:r>
      <w:r w:rsidRPr="00D3782D">
        <w:t>112</w:t>
      </w:r>
      <w:r w:rsidR="004B1914">
        <w:noBreakHyphen/>
      </w:r>
      <w:r w:rsidRPr="00D3782D">
        <w:t>150 (table item</w:t>
      </w:r>
      <w:r w:rsidR="00D3782D" w:rsidRPr="00D3782D">
        <w:t> </w:t>
      </w:r>
      <w:r w:rsidRPr="00D3782D">
        <w:t>9)</w:t>
      </w:r>
    </w:p>
    <w:p w:rsidR="00DE2424" w:rsidRPr="00D3782D" w:rsidRDefault="00DE2424" w:rsidP="00D3782D">
      <w:pPr>
        <w:pStyle w:val="Item"/>
      </w:pPr>
      <w:r w:rsidRPr="00D3782D">
        <w:t>Repeal the item.</w:t>
      </w:r>
    </w:p>
    <w:p w:rsidR="00DE2424" w:rsidRPr="00D3782D" w:rsidRDefault="00DE2424" w:rsidP="00D3782D">
      <w:pPr>
        <w:pStyle w:val="ItemHead"/>
      </w:pPr>
      <w:r w:rsidRPr="00D3782D">
        <w:t>48  Subdivision</w:t>
      </w:r>
      <w:r w:rsidR="00D3782D" w:rsidRPr="00D3782D">
        <w:t> </w:t>
      </w:r>
      <w:r w:rsidRPr="00D3782D">
        <w:t>126</w:t>
      </w:r>
      <w:r w:rsidR="004B1914">
        <w:noBreakHyphen/>
      </w:r>
      <w:r w:rsidRPr="00D3782D">
        <w:t>F</w:t>
      </w:r>
    </w:p>
    <w:p w:rsidR="004B1914" w:rsidRDefault="00DE2424" w:rsidP="00D3782D">
      <w:pPr>
        <w:pStyle w:val="Item"/>
      </w:pPr>
      <w:r w:rsidRPr="00D3782D">
        <w:t>Repeal the Subdivision.</w:t>
      </w:r>
    </w:p>
    <w:p w:rsidR="00007753" w:rsidRDefault="00007753" w:rsidP="009B3CB6"/>
    <w:p w:rsidR="00007753" w:rsidRDefault="00007753" w:rsidP="00027C40">
      <w:pPr>
        <w:pStyle w:val="AssentBk"/>
        <w:keepNext/>
      </w:pPr>
    </w:p>
    <w:p w:rsidR="00007753" w:rsidRDefault="00007753" w:rsidP="00027C40">
      <w:pPr>
        <w:pStyle w:val="AssentBk"/>
        <w:keepNext/>
      </w:pPr>
    </w:p>
    <w:p w:rsidR="009B3CB6" w:rsidRDefault="009B3CB6" w:rsidP="003B1CD0">
      <w:pPr>
        <w:pStyle w:val="2ndRd"/>
        <w:keepNext/>
        <w:pBdr>
          <w:top w:val="single" w:sz="2" w:space="1" w:color="auto"/>
        </w:pBdr>
      </w:pPr>
    </w:p>
    <w:p w:rsidR="009B3CB6" w:rsidRDefault="009B3CB6" w:rsidP="003B1CD0">
      <w:pPr>
        <w:pStyle w:val="2ndRd"/>
        <w:keepNext/>
        <w:spacing w:line="260" w:lineRule="atLeast"/>
        <w:rPr>
          <w:i/>
        </w:rPr>
      </w:pPr>
      <w:r>
        <w:t>[</w:t>
      </w:r>
      <w:r>
        <w:rPr>
          <w:i/>
        </w:rPr>
        <w:t>Minister’s second reading speech made in—</w:t>
      </w:r>
    </w:p>
    <w:p w:rsidR="009B3CB6" w:rsidRDefault="009B3CB6" w:rsidP="003B1CD0">
      <w:pPr>
        <w:pStyle w:val="2ndRd"/>
        <w:keepNext/>
        <w:spacing w:line="260" w:lineRule="atLeast"/>
        <w:rPr>
          <w:i/>
        </w:rPr>
      </w:pPr>
      <w:r>
        <w:rPr>
          <w:i/>
        </w:rPr>
        <w:t>House of Representatives on 19 March 2014</w:t>
      </w:r>
    </w:p>
    <w:p w:rsidR="009B3CB6" w:rsidRDefault="009B3CB6" w:rsidP="003B1CD0">
      <w:pPr>
        <w:pStyle w:val="2ndRd"/>
        <w:keepNext/>
        <w:spacing w:line="260" w:lineRule="atLeast"/>
        <w:rPr>
          <w:i/>
        </w:rPr>
      </w:pPr>
      <w:r>
        <w:rPr>
          <w:i/>
        </w:rPr>
        <w:t>Senate on 27 March 2014</w:t>
      </w:r>
      <w:r>
        <w:t>]</w:t>
      </w:r>
    </w:p>
    <w:p w:rsidR="009B3CB6" w:rsidRDefault="009B3CB6" w:rsidP="003B1CD0"/>
    <w:p w:rsidR="00007753" w:rsidRPr="009B3CB6" w:rsidRDefault="009B3CB6" w:rsidP="009B3CB6">
      <w:pPr>
        <w:framePr w:hSpace="180" w:wrap="around" w:vAnchor="text" w:hAnchor="page" w:x="2394" w:y="5278"/>
      </w:pPr>
      <w:r>
        <w:t>(48/14)</w:t>
      </w:r>
    </w:p>
    <w:p w:rsidR="009B3CB6" w:rsidRDefault="009B3CB6"/>
    <w:sectPr w:rsidR="009B3CB6" w:rsidSect="00007753">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14" w:rsidRDefault="004B1914" w:rsidP="0048364F">
      <w:pPr>
        <w:spacing w:line="240" w:lineRule="auto"/>
      </w:pPr>
      <w:r>
        <w:separator/>
      </w:r>
    </w:p>
  </w:endnote>
  <w:endnote w:type="continuationSeparator" w:id="0">
    <w:p w:rsidR="004B1914" w:rsidRDefault="004B191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5F1388" w:rsidRDefault="004B1914" w:rsidP="00D3782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B6" w:rsidRDefault="009B3CB6" w:rsidP="003B1CD0">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4B1914" w:rsidRDefault="004B1914" w:rsidP="00D3782D">
    <w:pPr>
      <w:pStyle w:val="Footer"/>
      <w:spacing w:before="120"/>
    </w:pPr>
  </w:p>
  <w:p w:rsidR="004B1914" w:rsidRPr="005F1388" w:rsidRDefault="004B191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ED79B6" w:rsidRDefault="004B1914" w:rsidP="00D3782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Default="004B1914" w:rsidP="00D3782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B1914" w:rsidTr="00405657">
      <w:tc>
        <w:tcPr>
          <w:tcW w:w="646" w:type="dxa"/>
        </w:tcPr>
        <w:p w:rsidR="004B1914" w:rsidRDefault="004B1914" w:rsidP="0040565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77081">
            <w:rPr>
              <w:i/>
              <w:noProof/>
              <w:sz w:val="18"/>
            </w:rPr>
            <w:t>vi</w:t>
          </w:r>
          <w:r w:rsidRPr="00ED79B6">
            <w:rPr>
              <w:i/>
              <w:sz w:val="18"/>
            </w:rPr>
            <w:fldChar w:fldCharType="end"/>
          </w:r>
        </w:p>
      </w:tc>
      <w:tc>
        <w:tcPr>
          <w:tcW w:w="5387" w:type="dxa"/>
        </w:tcPr>
        <w:p w:rsidR="004B1914" w:rsidRDefault="00406CAA" w:rsidP="00405657">
          <w:pPr>
            <w:jc w:val="center"/>
            <w:rPr>
              <w:sz w:val="18"/>
            </w:rPr>
          </w:pPr>
          <w:r>
            <w:rPr>
              <w:i/>
              <w:sz w:val="18"/>
            </w:rPr>
            <w:t>Omnibus Repeal Day (Autumn 2014) Act 2014</w:t>
          </w:r>
        </w:p>
      </w:tc>
      <w:tc>
        <w:tcPr>
          <w:tcW w:w="1270" w:type="dxa"/>
        </w:tcPr>
        <w:p w:rsidR="004B1914" w:rsidRDefault="009B3CB6" w:rsidP="00405657">
          <w:pPr>
            <w:jc w:val="right"/>
            <w:rPr>
              <w:sz w:val="18"/>
            </w:rPr>
          </w:pPr>
          <w:r>
            <w:rPr>
              <w:i/>
              <w:sz w:val="18"/>
            </w:rPr>
            <w:t>No. 109, 2014</w:t>
          </w:r>
        </w:p>
      </w:tc>
    </w:tr>
  </w:tbl>
  <w:p w:rsidR="004B1914" w:rsidRDefault="004B191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Default="004B1914" w:rsidP="00D3782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B1914" w:rsidTr="00405657">
      <w:tc>
        <w:tcPr>
          <w:tcW w:w="1247" w:type="dxa"/>
        </w:tcPr>
        <w:p w:rsidR="004B1914" w:rsidRDefault="00406CAA" w:rsidP="009B3CB6">
          <w:pPr>
            <w:rPr>
              <w:i/>
              <w:sz w:val="18"/>
            </w:rPr>
          </w:pPr>
          <w:r>
            <w:rPr>
              <w:i/>
              <w:sz w:val="18"/>
            </w:rPr>
            <w:t xml:space="preserve">No. </w:t>
          </w:r>
          <w:r w:rsidR="009B3CB6">
            <w:rPr>
              <w:i/>
              <w:sz w:val="18"/>
            </w:rPr>
            <w:t>109</w:t>
          </w:r>
          <w:r>
            <w:rPr>
              <w:i/>
              <w:sz w:val="18"/>
            </w:rPr>
            <w:t>, 2014</w:t>
          </w:r>
        </w:p>
      </w:tc>
      <w:tc>
        <w:tcPr>
          <w:tcW w:w="5387" w:type="dxa"/>
        </w:tcPr>
        <w:p w:rsidR="004B1914" w:rsidRDefault="00406CAA" w:rsidP="00405657">
          <w:pPr>
            <w:jc w:val="center"/>
            <w:rPr>
              <w:i/>
              <w:sz w:val="18"/>
            </w:rPr>
          </w:pPr>
          <w:r>
            <w:rPr>
              <w:i/>
              <w:sz w:val="18"/>
            </w:rPr>
            <w:t>Omnibus Repeal Day (Autumn 2014) Act 2014</w:t>
          </w:r>
        </w:p>
      </w:tc>
      <w:tc>
        <w:tcPr>
          <w:tcW w:w="669" w:type="dxa"/>
        </w:tcPr>
        <w:p w:rsidR="004B1914" w:rsidRDefault="004B1914" w:rsidP="0040565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77081">
            <w:rPr>
              <w:i/>
              <w:noProof/>
              <w:sz w:val="18"/>
            </w:rPr>
            <w:t>v</w:t>
          </w:r>
          <w:r w:rsidRPr="00ED79B6">
            <w:rPr>
              <w:i/>
              <w:sz w:val="18"/>
            </w:rPr>
            <w:fldChar w:fldCharType="end"/>
          </w:r>
        </w:p>
      </w:tc>
    </w:tr>
  </w:tbl>
  <w:p w:rsidR="004B1914" w:rsidRPr="00ED79B6" w:rsidRDefault="004B1914"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A961C4" w:rsidRDefault="004B1914" w:rsidP="00D3782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B1914" w:rsidTr="00D3782D">
      <w:tc>
        <w:tcPr>
          <w:tcW w:w="646" w:type="dxa"/>
        </w:tcPr>
        <w:p w:rsidR="004B1914" w:rsidRDefault="004B1914" w:rsidP="0040565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77081">
            <w:rPr>
              <w:i/>
              <w:noProof/>
              <w:sz w:val="18"/>
            </w:rPr>
            <w:t>90</w:t>
          </w:r>
          <w:r w:rsidRPr="007A1328">
            <w:rPr>
              <w:i/>
              <w:sz w:val="18"/>
            </w:rPr>
            <w:fldChar w:fldCharType="end"/>
          </w:r>
        </w:p>
      </w:tc>
      <w:tc>
        <w:tcPr>
          <w:tcW w:w="5387" w:type="dxa"/>
        </w:tcPr>
        <w:p w:rsidR="004B1914" w:rsidRDefault="00406CAA" w:rsidP="00405657">
          <w:pPr>
            <w:jc w:val="center"/>
            <w:rPr>
              <w:sz w:val="18"/>
            </w:rPr>
          </w:pPr>
          <w:r>
            <w:rPr>
              <w:i/>
              <w:sz w:val="18"/>
            </w:rPr>
            <w:t>Omnibus Repeal Day (Autumn 2014) Act 2014</w:t>
          </w:r>
        </w:p>
      </w:tc>
      <w:tc>
        <w:tcPr>
          <w:tcW w:w="1270" w:type="dxa"/>
        </w:tcPr>
        <w:p w:rsidR="004B1914" w:rsidRDefault="009B3CB6" w:rsidP="00405657">
          <w:pPr>
            <w:jc w:val="right"/>
            <w:rPr>
              <w:sz w:val="18"/>
            </w:rPr>
          </w:pPr>
          <w:r>
            <w:rPr>
              <w:i/>
              <w:sz w:val="18"/>
            </w:rPr>
            <w:t>No. 109, 2014</w:t>
          </w:r>
        </w:p>
      </w:tc>
    </w:tr>
  </w:tbl>
  <w:p w:rsidR="004B1914" w:rsidRPr="00A961C4" w:rsidRDefault="004B1914"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A961C4" w:rsidRDefault="004B1914" w:rsidP="00D3782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B1914" w:rsidTr="00D3782D">
      <w:tc>
        <w:tcPr>
          <w:tcW w:w="1247" w:type="dxa"/>
        </w:tcPr>
        <w:p w:rsidR="004B1914" w:rsidRDefault="009B3CB6" w:rsidP="00405657">
          <w:pPr>
            <w:rPr>
              <w:sz w:val="18"/>
            </w:rPr>
          </w:pPr>
          <w:r>
            <w:rPr>
              <w:i/>
              <w:sz w:val="18"/>
            </w:rPr>
            <w:t>No. 109, 2014</w:t>
          </w:r>
        </w:p>
      </w:tc>
      <w:tc>
        <w:tcPr>
          <w:tcW w:w="5387" w:type="dxa"/>
        </w:tcPr>
        <w:p w:rsidR="004B1914" w:rsidRDefault="00406CAA" w:rsidP="00405657">
          <w:pPr>
            <w:jc w:val="center"/>
            <w:rPr>
              <w:sz w:val="18"/>
            </w:rPr>
          </w:pPr>
          <w:r>
            <w:rPr>
              <w:i/>
              <w:sz w:val="18"/>
            </w:rPr>
            <w:t>Omnibus Repeal Day (Autumn 2014) Act 2014</w:t>
          </w:r>
        </w:p>
      </w:tc>
      <w:tc>
        <w:tcPr>
          <w:tcW w:w="669" w:type="dxa"/>
        </w:tcPr>
        <w:p w:rsidR="004B1914" w:rsidRDefault="004B1914" w:rsidP="0040565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77081">
            <w:rPr>
              <w:i/>
              <w:noProof/>
              <w:sz w:val="18"/>
            </w:rPr>
            <w:t>89</w:t>
          </w:r>
          <w:r w:rsidRPr="007A1328">
            <w:rPr>
              <w:i/>
              <w:sz w:val="18"/>
            </w:rPr>
            <w:fldChar w:fldCharType="end"/>
          </w:r>
        </w:p>
      </w:tc>
    </w:tr>
  </w:tbl>
  <w:p w:rsidR="004B1914" w:rsidRPr="00055B5C" w:rsidRDefault="004B1914"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A961C4" w:rsidRDefault="004B1914" w:rsidP="00D3782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B1914" w:rsidTr="00D3782D">
      <w:tc>
        <w:tcPr>
          <w:tcW w:w="1247" w:type="dxa"/>
        </w:tcPr>
        <w:p w:rsidR="004B1914" w:rsidRDefault="009B3CB6" w:rsidP="00405657">
          <w:pPr>
            <w:rPr>
              <w:sz w:val="18"/>
            </w:rPr>
          </w:pPr>
          <w:r>
            <w:rPr>
              <w:i/>
              <w:sz w:val="18"/>
            </w:rPr>
            <w:t>No. 109, 2014</w:t>
          </w:r>
        </w:p>
      </w:tc>
      <w:tc>
        <w:tcPr>
          <w:tcW w:w="5387" w:type="dxa"/>
        </w:tcPr>
        <w:p w:rsidR="004B1914" w:rsidRDefault="00406CAA" w:rsidP="00405657">
          <w:pPr>
            <w:jc w:val="center"/>
            <w:rPr>
              <w:sz w:val="18"/>
            </w:rPr>
          </w:pPr>
          <w:r>
            <w:rPr>
              <w:i/>
              <w:sz w:val="18"/>
            </w:rPr>
            <w:t>Omnibus Repeal Day (Autumn 2014) Act 2014</w:t>
          </w:r>
        </w:p>
      </w:tc>
      <w:tc>
        <w:tcPr>
          <w:tcW w:w="669" w:type="dxa"/>
        </w:tcPr>
        <w:p w:rsidR="004B1914" w:rsidRDefault="004B1914" w:rsidP="0040565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77081">
            <w:rPr>
              <w:i/>
              <w:noProof/>
              <w:sz w:val="18"/>
            </w:rPr>
            <w:t>1</w:t>
          </w:r>
          <w:r w:rsidRPr="007A1328">
            <w:rPr>
              <w:i/>
              <w:sz w:val="18"/>
            </w:rPr>
            <w:fldChar w:fldCharType="end"/>
          </w:r>
        </w:p>
      </w:tc>
    </w:tr>
  </w:tbl>
  <w:p w:rsidR="004B1914" w:rsidRPr="00A961C4" w:rsidRDefault="004B1914"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14" w:rsidRDefault="004B1914" w:rsidP="0048364F">
      <w:pPr>
        <w:spacing w:line="240" w:lineRule="auto"/>
      </w:pPr>
      <w:r>
        <w:separator/>
      </w:r>
    </w:p>
  </w:footnote>
  <w:footnote w:type="continuationSeparator" w:id="0">
    <w:p w:rsidR="004B1914" w:rsidRDefault="004B191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5F1388" w:rsidRDefault="004B1914"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5F1388" w:rsidRDefault="004B1914"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5F1388" w:rsidRDefault="004B191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ED79B6" w:rsidRDefault="004B1914"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ED79B6" w:rsidRDefault="004B1914"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ED79B6" w:rsidRDefault="004B191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A961C4" w:rsidRDefault="004B1914" w:rsidP="0048364F">
    <w:pPr>
      <w:rPr>
        <w:b/>
        <w:sz w:val="20"/>
      </w:rPr>
    </w:pPr>
    <w:r>
      <w:rPr>
        <w:b/>
        <w:sz w:val="20"/>
      </w:rPr>
      <w:fldChar w:fldCharType="begin"/>
    </w:r>
    <w:r>
      <w:rPr>
        <w:b/>
        <w:sz w:val="20"/>
      </w:rPr>
      <w:instrText xml:space="preserve"> STYLEREF CharAmSchNo </w:instrText>
    </w:r>
    <w:r w:rsidR="00C77081">
      <w:rPr>
        <w:b/>
        <w:sz w:val="20"/>
      </w:rPr>
      <w:fldChar w:fldCharType="separate"/>
    </w:r>
    <w:r w:rsidR="00C77081">
      <w:rPr>
        <w:b/>
        <w:noProof/>
        <w:sz w:val="20"/>
      </w:rPr>
      <w:t>Schedule 10</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77081">
      <w:rPr>
        <w:sz w:val="20"/>
      </w:rPr>
      <w:fldChar w:fldCharType="separate"/>
    </w:r>
    <w:r w:rsidR="00C77081">
      <w:rPr>
        <w:noProof/>
        <w:sz w:val="20"/>
      </w:rPr>
      <w:t>Treasury</w:t>
    </w:r>
    <w:r>
      <w:rPr>
        <w:sz w:val="20"/>
      </w:rPr>
      <w:fldChar w:fldCharType="end"/>
    </w:r>
  </w:p>
  <w:p w:rsidR="004B1914" w:rsidRPr="00A961C4" w:rsidRDefault="004B1914" w:rsidP="0048364F">
    <w:pPr>
      <w:rPr>
        <w:b/>
        <w:sz w:val="20"/>
      </w:rPr>
    </w:pPr>
    <w:r>
      <w:rPr>
        <w:b/>
        <w:sz w:val="20"/>
      </w:rPr>
      <w:fldChar w:fldCharType="begin"/>
    </w:r>
    <w:r>
      <w:rPr>
        <w:b/>
        <w:sz w:val="20"/>
      </w:rPr>
      <w:instrText xml:space="preserve"> STYLEREF CharAmPartNo </w:instrText>
    </w:r>
    <w:r w:rsidR="00C77081">
      <w:rPr>
        <w:b/>
        <w:sz w:val="20"/>
      </w:rPr>
      <w:fldChar w:fldCharType="separate"/>
    </w:r>
    <w:r w:rsidR="00C77081">
      <w:rPr>
        <w:b/>
        <w:noProof/>
        <w:sz w:val="20"/>
      </w:rPr>
      <w:t>Part 5</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C77081">
      <w:rPr>
        <w:sz w:val="20"/>
      </w:rPr>
      <w:fldChar w:fldCharType="separate"/>
    </w:r>
    <w:r w:rsidR="00C77081">
      <w:rPr>
        <w:noProof/>
        <w:sz w:val="20"/>
      </w:rPr>
      <w:t>Amendments relating to Superannuation Safety Reform roll-over</w:t>
    </w:r>
    <w:r>
      <w:rPr>
        <w:sz w:val="20"/>
      </w:rPr>
      <w:fldChar w:fldCharType="end"/>
    </w:r>
  </w:p>
  <w:p w:rsidR="004B1914" w:rsidRPr="00A961C4" w:rsidRDefault="004B1914"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A961C4" w:rsidRDefault="004B1914" w:rsidP="0048364F">
    <w:pPr>
      <w:jc w:val="right"/>
      <w:rPr>
        <w:sz w:val="20"/>
      </w:rPr>
    </w:pPr>
    <w:r w:rsidRPr="00A961C4">
      <w:rPr>
        <w:sz w:val="20"/>
      </w:rPr>
      <w:fldChar w:fldCharType="begin"/>
    </w:r>
    <w:r w:rsidRPr="00A961C4">
      <w:rPr>
        <w:sz w:val="20"/>
      </w:rPr>
      <w:instrText xml:space="preserve"> STYLEREF CharAmSchText </w:instrText>
    </w:r>
    <w:r w:rsidR="00C77081">
      <w:rPr>
        <w:sz w:val="20"/>
      </w:rPr>
      <w:fldChar w:fldCharType="separate"/>
    </w:r>
    <w:r w:rsidR="00C77081">
      <w:rPr>
        <w:noProof/>
        <w:sz w:val="20"/>
      </w:rPr>
      <w:t>Treasury</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77081">
      <w:rPr>
        <w:b/>
        <w:sz w:val="20"/>
      </w:rPr>
      <w:fldChar w:fldCharType="separate"/>
    </w:r>
    <w:r w:rsidR="00C77081">
      <w:rPr>
        <w:b/>
        <w:noProof/>
        <w:sz w:val="20"/>
      </w:rPr>
      <w:t>Schedule 10</w:t>
    </w:r>
    <w:r>
      <w:rPr>
        <w:b/>
        <w:sz w:val="20"/>
      </w:rPr>
      <w:fldChar w:fldCharType="end"/>
    </w:r>
  </w:p>
  <w:p w:rsidR="004B1914" w:rsidRPr="00A961C4" w:rsidRDefault="004B1914" w:rsidP="0048364F">
    <w:pPr>
      <w:jc w:val="right"/>
      <w:rPr>
        <w:b/>
        <w:sz w:val="20"/>
      </w:rPr>
    </w:pPr>
    <w:r w:rsidRPr="00A961C4">
      <w:rPr>
        <w:sz w:val="20"/>
      </w:rPr>
      <w:fldChar w:fldCharType="begin"/>
    </w:r>
    <w:r w:rsidRPr="00A961C4">
      <w:rPr>
        <w:sz w:val="20"/>
      </w:rPr>
      <w:instrText xml:space="preserve"> STYLEREF CharAmPartText </w:instrText>
    </w:r>
    <w:r w:rsidR="00C77081">
      <w:rPr>
        <w:sz w:val="20"/>
      </w:rPr>
      <w:fldChar w:fldCharType="separate"/>
    </w:r>
    <w:r w:rsidR="00C77081">
      <w:rPr>
        <w:noProof/>
        <w:sz w:val="20"/>
      </w:rPr>
      <w:t>Amendments relating to Financial Services Reform roll-over</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C77081">
      <w:rPr>
        <w:b/>
        <w:sz w:val="20"/>
      </w:rPr>
      <w:fldChar w:fldCharType="separate"/>
    </w:r>
    <w:r w:rsidR="00C77081">
      <w:rPr>
        <w:b/>
        <w:noProof/>
        <w:sz w:val="20"/>
      </w:rPr>
      <w:t>Part 4</w:t>
    </w:r>
    <w:r w:rsidRPr="00A961C4">
      <w:rPr>
        <w:b/>
        <w:sz w:val="20"/>
      </w:rPr>
      <w:fldChar w:fldCharType="end"/>
    </w:r>
  </w:p>
  <w:p w:rsidR="004B1914" w:rsidRPr="00A961C4" w:rsidRDefault="004B1914"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14" w:rsidRPr="00A961C4" w:rsidRDefault="004B191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4C05D8"/>
    <w:lvl w:ilvl="0">
      <w:start w:val="1"/>
      <w:numFmt w:val="decimal"/>
      <w:lvlText w:val="%1."/>
      <w:lvlJc w:val="left"/>
      <w:pPr>
        <w:tabs>
          <w:tab w:val="num" w:pos="1492"/>
        </w:tabs>
        <w:ind w:left="1492" w:hanging="360"/>
      </w:pPr>
    </w:lvl>
  </w:abstractNum>
  <w:abstractNum w:abstractNumId="1">
    <w:nsid w:val="FFFFFF7D"/>
    <w:multiLevelType w:val="singleLevel"/>
    <w:tmpl w:val="CDCECEE0"/>
    <w:lvl w:ilvl="0">
      <w:start w:val="1"/>
      <w:numFmt w:val="decimal"/>
      <w:lvlText w:val="%1."/>
      <w:lvlJc w:val="left"/>
      <w:pPr>
        <w:tabs>
          <w:tab w:val="num" w:pos="1209"/>
        </w:tabs>
        <w:ind w:left="1209" w:hanging="360"/>
      </w:pPr>
    </w:lvl>
  </w:abstractNum>
  <w:abstractNum w:abstractNumId="2">
    <w:nsid w:val="FFFFFF7E"/>
    <w:multiLevelType w:val="singleLevel"/>
    <w:tmpl w:val="9B384232"/>
    <w:lvl w:ilvl="0">
      <w:start w:val="1"/>
      <w:numFmt w:val="decimal"/>
      <w:lvlText w:val="%1."/>
      <w:lvlJc w:val="left"/>
      <w:pPr>
        <w:tabs>
          <w:tab w:val="num" w:pos="926"/>
        </w:tabs>
        <w:ind w:left="926" w:hanging="360"/>
      </w:pPr>
    </w:lvl>
  </w:abstractNum>
  <w:abstractNum w:abstractNumId="3">
    <w:nsid w:val="FFFFFF7F"/>
    <w:multiLevelType w:val="singleLevel"/>
    <w:tmpl w:val="B8120CE2"/>
    <w:lvl w:ilvl="0">
      <w:start w:val="1"/>
      <w:numFmt w:val="decimal"/>
      <w:lvlText w:val="%1."/>
      <w:lvlJc w:val="left"/>
      <w:pPr>
        <w:tabs>
          <w:tab w:val="num" w:pos="643"/>
        </w:tabs>
        <w:ind w:left="643" w:hanging="360"/>
      </w:pPr>
    </w:lvl>
  </w:abstractNum>
  <w:abstractNum w:abstractNumId="4">
    <w:nsid w:val="FFFFFF80"/>
    <w:multiLevelType w:val="singleLevel"/>
    <w:tmpl w:val="90B297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888F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427C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48A2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EA25CE"/>
    <w:lvl w:ilvl="0">
      <w:start w:val="1"/>
      <w:numFmt w:val="decimal"/>
      <w:lvlText w:val="%1."/>
      <w:lvlJc w:val="left"/>
      <w:pPr>
        <w:tabs>
          <w:tab w:val="num" w:pos="360"/>
        </w:tabs>
        <w:ind w:left="360" w:hanging="360"/>
      </w:pPr>
    </w:lvl>
  </w:abstractNum>
  <w:abstractNum w:abstractNumId="9">
    <w:nsid w:val="FFFFFF89"/>
    <w:multiLevelType w:val="singleLevel"/>
    <w:tmpl w:val="2FA8ACE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06240C"/>
    <w:multiLevelType w:val="hybridMultilevel"/>
    <w:tmpl w:val="2D1AA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E5"/>
    <w:rsid w:val="00007753"/>
    <w:rsid w:val="000113BC"/>
    <w:rsid w:val="000136AF"/>
    <w:rsid w:val="00024D15"/>
    <w:rsid w:val="000417C9"/>
    <w:rsid w:val="00055B5C"/>
    <w:rsid w:val="00060FF9"/>
    <w:rsid w:val="000614BF"/>
    <w:rsid w:val="000B1FD2"/>
    <w:rsid w:val="000D05EF"/>
    <w:rsid w:val="000D1C1C"/>
    <w:rsid w:val="000F21C1"/>
    <w:rsid w:val="00101D90"/>
    <w:rsid w:val="0010745C"/>
    <w:rsid w:val="00113BD1"/>
    <w:rsid w:val="00122206"/>
    <w:rsid w:val="00146238"/>
    <w:rsid w:val="0015646E"/>
    <w:rsid w:val="001643C9"/>
    <w:rsid w:val="00165568"/>
    <w:rsid w:val="00166C2F"/>
    <w:rsid w:val="001716C9"/>
    <w:rsid w:val="00173363"/>
    <w:rsid w:val="00173B94"/>
    <w:rsid w:val="001854B4"/>
    <w:rsid w:val="001939E1"/>
    <w:rsid w:val="00195382"/>
    <w:rsid w:val="001A3658"/>
    <w:rsid w:val="001A5F78"/>
    <w:rsid w:val="001A759A"/>
    <w:rsid w:val="001B7A5D"/>
    <w:rsid w:val="001C2418"/>
    <w:rsid w:val="001C69C4"/>
    <w:rsid w:val="001E3590"/>
    <w:rsid w:val="001E7407"/>
    <w:rsid w:val="00201D27"/>
    <w:rsid w:val="002040D2"/>
    <w:rsid w:val="00212E64"/>
    <w:rsid w:val="00225FAD"/>
    <w:rsid w:val="00240749"/>
    <w:rsid w:val="00263820"/>
    <w:rsid w:val="00297ECB"/>
    <w:rsid w:val="002B5A30"/>
    <w:rsid w:val="002D043A"/>
    <w:rsid w:val="002D2AE7"/>
    <w:rsid w:val="002D395A"/>
    <w:rsid w:val="002D4546"/>
    <w:rsid w:val="002E2A34"/>
    <w:rsid w:val="003145F5"/>
    <w:rsid w:val="00324AC5"/>
    <w:rsid w:val="003415D3"/>
    <w:rsid w:val="00350417"/>
    <w:rsid w:val="00352B0F"/>
    <w:rsid w:val="00375C6C"/>
    <w:rsid w:val="0039776C"/>
    <w:rsid w:val="003A2A22"/>
    <w:rsid w:val="003C29D4"/>
    <w:rsid w:val="003C5F2B"/>
    <w:rsid w:val="003D0BFE"/>
    <w:rsid w:val="003D5700"/>
    <w:rsid w:val="003F46E5"/>
    <w:rsid w:val="003F6E2F"/>
    <w:rsid w:val="00405657"/>
    <w:rsid w:val="00406CAA"/>
    <w:rsid w:val="00410B8E"/>
    <w:rsid w:val="004116CD"/>
    <w:rsid w:val="00421FC1"/>
    <w:rsid w:val="004229C7"/>
    <w:rsid w:val="00424CA9"/>
    <w:rsid w:val="00436785"/>
    <w:rsid w:val="00436BD5"/>
    <w:rsid w:val="00437482"/>
    <w:rsid w:val="00437E4B"/>
    <w:rsid w:val="0044291A"/>
    <w:rsid w:val="00454E56"/>
    <w:rsid w:val="004601FA"/>
    <w:rsid w:val="0048196B"/>
    <w:rsid w:val="0048364F"/>
    <w:rsid w:val="00496F97"/>
    <w:rsid w:val="004B04C0"/>
    <w:rsid w:val="004B1914"/>
    <w:rsid w:val="004C0A7B"/>
    <w:rsid w:val="004C7B7F"/>
    <w:rsid w:val="004C7C8C"/>
    <w:rsid w:val="004D77B1"/>
    <w:rsid w:val="004E2A4A"/>
    <w:rsid w:val="004F0D23"/>
    <w:rsid w:val="004F1FAC"/>
    <w:rsid w:val="004F6334"/>
    <w:rsid w:val="00516B8D"/>
    <w:rsid w:val="005171C2"/>
    <w:rsid w:val="00537FBC"/>
    <w:rsid w:val="00543469"/>
    <w:rsid w:val="00551B54"/>
    <w:rsid w:val="00584811"/>
    <w:rsid w:val="0059161A"/>
    <w:rsid w:val="00593AA6"/>
    <w:rsid w:val="00594161"/>
    <w:rsid w:val="00594749"/>
    <w:rsid w:val="005A0D92"/>
    <w:rsid w:val="005A68A0"/>
    <w:rsid w:val="005B4067"/>
    <w:rsid w:val="005C05FD"/>
    <w:rsid w:val="005C3F41"/>
    <w:rsid w:val="005E52E7"/>
    <w:rsid w:val="00600219"/>
    <w:rsid w:val="00607FBA"/>
    <w:rsid w:val="00637B25"/>
    <w:rsid w:val="00637BE2"/>
    <w:rsid w:val="00641DE5"/>
    <w:rsid w:val="00656F0C"/>
    <w:rsid w:val="00674AEB"/>
    <w:rsid w:val="00677CC2"/>
    <w:rsid w:val="00681286"/>
    <w:rsid w:val="00681F92"/>
    <w:rsid w:val="006842C2"/>
    <w:rsid w:val="00685F42"/>
    <w:rsid w:val="0069207B"/>
    <w:rsid w:val="00694E31"/>
    <w:rsid w:val="006A5D63"/>
    <w:rsid w:val="006A6C0C"/>
    <w:rsid w:val="006B5E6F"/>
    <w:rsid w:val="006C2874"/>
    <w:rsid w:val="006C7F8C"/>
    <w:rsid w:val="006D380D"/>
    <w:rsid w:val="006D7A2C"/>
    <w:rsid w:val="006E0135"/>
    <w:rsid w:val="006E303A"/>
    <w:rsid w:val="006F7E19"/>
    <w:rsid w:val="00700B2C"/>
    <w:rsid w:val="00702AB7"/>
    <w:rsid w:val="00712D8D"/>
    <w:rsid w:val="00713084"/>
    <w:rsid w:val="00714B26"/>
    <w:rsid w:val="0073186B"/>
    <w:rsid w:val="00731E00"/>
    <w:rsid w:val="007440B7"/>
    <w:rsid w:val="007572DE"/>
    <w:rsid w:val="00762E05"/>
    <w:rsid w:val="007634AD"/>
    <w:rsid w:val="007715C9"/>
    <w:rsid w:val="007721A0"/>
    <w:rsid w:val="00774EDD"/>
    <w:rsid w:val="007757EC"/>
    <w:rsid w:val="00791147"/>
    <w:rsid w:val="007A3046"/>
    <w:rsid w:val="007B342C"/>
    <w:rsid w:val="007C077E"/>
    <w:rsid w:val="007C47AF"/>
    <w:rsid w:val="007E6373"/>
    <w:rsid w:val="007E7D4A"/>
    <w:rsid w:val="008006CC"/>
    <w:rsid w:val="00804629"/>
    <w:rsid w:val="008052A7"/>
    <w:rsid w:val="00807F18"/>
    <w:rsid w:val="0082637F"/>
    <w:rsid w:val="00856A31"/>
    <w:rsid w:val="00857D6B"/>
    <w:rsid w:val="008627E7"/>
    <w:rsid w:val="0086474B"/>
    <w:rsid w:val="008754D0"/>
    <w:rsid w:val="00877D48"/>
    <w:rsid w:val="00882556"/>
    <w:rsid w:val="00883781"/>
    <w:rsid w:val="00885570"/>
    <w:rsid w:val="00893958"/>
    <w:rsid w:val="008A2E77"/>
    <w:rsid w:val="008C6F6F"/>
    <w:rsid w:val="008D0EE0"/>
    <w:rsid w:val="008D7D43"/>
    <w:rsid w:val="008E7D1A"/>
    <w:rsid w:val="008F0A29"/>
    <w:rsid w:val="008F1731"/>
    <w:rsid w:val="008F4F1C"/>
    <w:rsid w:val="008F77C4"/>
    <w:rsid w:val="009103F3"/>
    <w:rsid w:val="00932377"/>
    <w:rsid w:val="00935FA6"/>
    <w:rsid w:val="00947E8D"/>
    <w:rsid w:val="00954262"/>
    <w:rsid w:val="00957DFF"/>
    <w:rsid w:val="00963E8B"/>
    <w:rsid w:val="00967042"/>
    <w:rsid w:val="00982444"/>
    <w:rsid w:val="0098255A"/>
    <w:rsid w:val="009845BE"/>
    <w:rsid w:val="00992B14"/>
    <w:rsid w:val="009969C9"/>
    <w:rsid w:val="009A34EA"/>
    <w:rsid w:val="009B0288"/>
    <w:rsid w:val="009B3CB6"/>
    <w:rsid w:val="009E580B"/>
    <w:rsid w:val="009F2B74"/>
    <w:rsid w:val="009F49EA"/>
    <w:rsid w:val="00A0268F"/>
    <w:rsid w:val="00A10775"/>
    <w:rsid w:val="00A12470"/>
    <w:rsid w:val="00A12887"/>
    <w:rsid w:val="00A12F8F"/>
    <w:rsid w:val="00A17DDD"/>
    <w:rsid w:val="00A231E2"/>
    <w:rsid w:val="00A25758"/>
    <w:rsid w:val="00A27228"/>
    <w:rsid w:val="00A36C48"/>
    <w:rsid w:val="00A41E0B"/>
    <w:rsid w:val="00A562EC"/>
    <w:rsid w:val="00A63607"/>
    <w:rsid w:val="00A64912"/>
    <w:rsid w:val="00A70006"/>
    <w:rsid w:val="00A70A74"/>
    <w:rsid w:val="00A7138E"/>
    <w:rsid w:val="00AA3795"/>
    <w:rsid w:val="00AA6CAC"/>
    <w:rsid w:val="00AC1E75"/>
    <w:rsid w:val="00AD5641"/>
    <w:rsid w:val="00AD5766"/>
    <w:rsid w:val="00AD6C11"/>
    <w:rsid w:val="00AE0FCE"/>
    <w:rsid w:val="00AE1088"/>
    <w:rsid w:val="00AF1BA4"/>
    <w:rsid w:val="00B032D8"/>
    <w:rsid w:val="00B33B3C"/>
    <w:rsid w:val="00B6382D"/>
    <w:rsid w:val="00B6424D"/>
    <w:rsid w:val="00B67D7C"/>
    <w:rsid w:val="00BA5026"/>
    <w:rsid w:val="00BB31CC"/>
    <w:rsid w:val="00BB40BF"/>
    <w:rsid w:val="00BE719A"/>
    <w:rsid w:val="00BE720A"/>
    <w:rsid w:val="00BF0461"/>
    <w:rsid w:val="00BF4944"/>
    <w:rsid w:val="00BF7EA8"/>
    <w:rsid w:val="00C04409"/>
    <w:rsid w:val="00C067E5"/>
    <w:rsid w:val="00C07869"/>
    <w:rsid w:val="00C14092"/>
    <w:rsid w:val="00C164CA"/>
    <w:rsid w:val="00C176CF"/>
    <w:rsid w:val="00C33E71"/>
    <w:rsid w:val="00C37085"/>
    <w:rsid w:val="00C42BF8"/>
    <w:rsid w:val="00C460AE"/>
    <w:rsid w:val="00C50043"/>
    <w:rsid w:val="00C54E84"/>
    <w:rsid w:val="00C703A9"/>
    <w:rsid w:val="00C7413D"/>
    <w:rsid w:val="00C7573B"/>
    <w:rsid w:val="00C76CF3"/>
    <w:rsid w:val="00C77081"/>
    <w:rsid w:val="00C81EB8"/>
    <w:rsid w:val="00C84AA3"/>
    <w:rsid w:val="00CA49DB"/>
    <w:rsid w:val="00CB611C"/>
    <w:rsid w:val="00CE1E31"/>
    <w:rsid w:val="00CE6F83"/>
    <w:rsid w:val="00CF0BB2"/>
    <w:rsid w:val="00D00EAA"/>
    <w:rsid w:val="00D13441"/>
    <w:rsid w:val="00D243A3"/>
    <w:rsid w:val="00D3782D"/>
    <w:rsid w:val="00D477C3"/>
    <w:rsid w:val="00D52EFE"/>
    <w:rsid w:val="00D63EF6"/>
    <w:rsid w:val="00D70DFB"/>
    <w:rsid w:val="00D73029"/>
    <w:rsid w:val="00D766DF"/>
    <w:rsid w:val="00D81655"/>
    <w:rsid w:val="00DC07B2"/>
    <w:rsid w:val="00DC6E97"/>
    <w:rsid w:val="00DD7319"/>
    <w:rsid w:val="00DE2424"/>
    <w:rsid w:val="00DE56E9"/>
    <w:rsid w:val="00DF7AE9"/>
    <w:rsid w:val="00E05704"/>
    <w:rsid w:val="00E23C70"/>
    <w:rsid w:val="00E24D66"/>
    <w:rsid w:val="00E31C45"/>
    <w:rsid w:val="00E40B0B"/>
    <w:rsid w:val="00E54292"/>
    <w:rsid w:val="00E54A88"/>
    <w:rsid w:val="00E7308B"/>
    <w:rsid w:val="00E74DC7"/>
    <w:rsid w:val="00E84EE1"/>
    <w:rsid w:val="00E87699"/>
    <w:rsid w:val="00E95F8D"/>
    <w:rsid w:val="00ED492F"/>
    <w:rsid w:val="00EF2E3A"/>
    <w:rsid w:val="00EF668B"/>
    <w:rsid w:val="00F032A6"/>
    <w:rsid w:val="00F047E2"/>
    <w:rsid w:val="00F078DC"/>
    <w:rsid w:val="00F07DF5"/>
    <w:rsid w:val="00F13E86"/>
    <w:rsid w:val="00F17086"/>
    <w:rsid w:val="00F17B00"/>
    <w:rsid w:val="00F20448"/>
    <w:rsid w:val="00F2607F"/>
    <w:rsid w:val="00F46927"/>
    <w:rsid w:val="00F677A9"/>
    <w:rsid w:val="00F7419D"/>
    <w:rsid w:val="00F82523"/>
    <w:rsid w:val="00F84CF5"/>
    <w:rsid w:val="00F952A6"/>
    <w:rsid w:val="00FA420B"/>
    <w:rsid w:val="00FA6077"/>
    <w:rsid w:val="00FA7C93"/>
    <w:rsid w:val="00FD1E13"/>
    <w:rsid w:val="00FE1AC0"/>
    <w:rsid w:val="00FE41C9"/>
    <w:rsid w:val="00FE47CB"/>
    <w:rsid w:val="00FE6175"/>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782D"/>
    <w:pPr>
      <w:spacing w:line="260" w:lineRule="atLeast"/>
    </w:pPr>
    <w:rPr>
      <w:sz w:val="22"/>
    </w:rPr>
  </w:style>
  <w:style w:type="paragraph" w:styleId="Heading1">
    <w:name w:val="heading 1"/>
    <w:basedOn w:val="Normal"/>
    <w:next w:val="Normal"/>
    <w:link w:val="Heading1Char"/>
    <w:uiPriority w:val="9"/>
    <w:qFormat/>
    <w:rsid w:val="00F032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32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32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3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3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3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3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3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03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3782D"/>
  </w:style>
  <w:style w:type="paragraph" w:customStyle="1" w:styleId="OPCParaBase">
    <w:name w:val="OPCParaBase"/>
    <w:link w:val="OPCParaBaseChar"/>
    <w:qFormat/>
    <w:rsid w:val="00D3782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3782D"/>
    <w:pPr>
      <w:spacing w:line="240" w:lineRule="auto"/>
    </w:pPr>
    <w:rPr>
      <w:b/>
      <w:sz w:val="40"/>
    </w:rPr>
  </w:style>
  <w:style w:type="paragraph" w:customStyle="1" w:styleId="ActHead1">
    <w:name w:val="ActHead 1"/>
    <w:aliases w:val="c"/>
    <w:basedOn w:val="OPCParaBase"/>
    <w:next w:val="Normal"/>
    <w:qFormat/>
    <w:rsid w:val="00D3782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3782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3782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3782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3782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3782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3782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3782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3782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3782D"/>
  </w:style>
  <w:style w:type="paragraph" w:customStyle="1" w:styleId="Blocks">
    <w:name w:val="Blocks"/>
    <w:aliases w:val="bb"/>
    <w:basedOn w:val="OPCParaBase"/>
    <w:qFormat/>
    <w:rsid w:val="00D3782D"/>
    <w:pPr>
      <w:spacing w:line="240" w:lineRule="auto"/>
    </w:pPr>
    <w:rPr>
      <w:sz w:val="24"/>
    </w:rPr>
  </w:style>
  <w:style w:type="paragraph" w:customStyle="1" w:styleId="BoxText">
    <w:name w:val="BoxText"/>
    <w:aliases w:val="bt"/>
    <w:basedOn w:val="OPCParaBase"/>
    <w:qFormat/>
    <w:rsid w:val="00D3782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3782D"/>
    <w:rPr>
      <w:b/>
    </w:rPr>
  </w:style>
  <w:style w:type="paragraph" w:customStyle="1" w:styleId="BoxHeadItalic">
    <w:name w:val="BoxHeadItalic"/>
    <w:aliases w:val="bhi"/>
    <w:basedOn w:val="BoxText"/>
    <w:next w:val="BoxStep"/>
    <w:qFormat/>
    <w:rsid w:val="00D3782D"/>
    <w:rPr>
      <w:i/>
    </w:rPr>
  </w:style>
  <w:style w:type="paragraph" w:customStyle="1" w:styleId="BoxList">
    <w:name w:val="BoxList"/>
    <w:aliases w:val="bl"/>
    <w:basedOn w:val="BoxText"/>
    <w:qFormat/>
    <w:rsid w:val="00D3782D"/>
    <w:pPr>
      <w:ind w:left="1559" w:hanging="425"/>
    </w:pPr>
  </w:style>
  <w:style w:type="paragraph" w:customStyle="1" w:styleId="BoxNote">
    <w:name w:val="BoxNote"/>
    <w:aliases w:val="bn"/>
    <w:basedOn w:val="BoxText"/>
    <w:qFormat/>
    <w:rsid w:val="00D3782D"/>
    <w:pPr>
      <w:tabs>
        <w:tab w:val="left" w:pos="1985"/>
      </w:tabs>
      <w:spacing w:before="122" w:line="198" w:lineRule="exact"/>
      <w:ind w:left="2948" w:hanging="1814"/>
    </w:pPr>
    <w:rPr>
      <w:sz w:val="18"/>
    </w:rPr>
  </w:style>
  <w:style w:type="paragraph" w:customStyle="1" w:styleId="BoxPara">
    <w:name w:val="BoxPara"/>
    <w:aliases w:val="bp"/>
    <w:basedOn w:val="BoxText"/>
    <w:qFormat/>
    <w:rsid w:val="00D3782D"/>
    <w:pPr>
      <w:tabs>
        <w:tab w:val="right" w:pos="2268"/>
      </w:tabs>
      <w:ind w:left="2552" w:hanging="1418"/>
    </w:pPr>
  </w:style>
  <w:style w:type="paragraph" w:customStyle="1" w:styleId="BoxStep">
    <w:name w:val="BoxStep"/>
    <w:aliases w:val="bs"/>
    <w:basedOn w:val="BoxText"/>
    <w:qFormat/>
    <w:rsid w:val="00D3782D"/>
    <w:pPr>
      <w:ind w:left="1985" w:hanging="851"/>
    </w:pPr>
  </w:style>
  <w:style w:type="character" w:customStyle="1" w:styleId="CharAmPartNo">
    <w:name w:val="CharAmPartNo"/>
    <w:basedOn w:val="OPCCharBase"/>
    <w:qFormat/>
    <w:rsid w:val="00D3782D"/>
  </w:style>
  <w:style w:type="character" w:customStyle="1" w:styleId="CharAmPartText">
    <w:name w:val="CharAmPartText"/>
    <w:basedOn w:val="OPCCharBase"/>
    <w:qFormat/>
    <w:rsid w:val="00D3782D"/>
  </w:style>
  <w:style w:type="character" w:customStyle="1" w:styleId="CharAmSchNo">
    <w:name w:val="CharAmSchNo"/>
    <w:basedOn w:val="OPCCharBase"/>
    <w:qFormat/>
    <w:rsid w:val="00D3782D"/>
  </w:style>
  <w:style w:type="character" w:customStyle="1" w:styleId="CharAmSchText">
    <w:name w:val="CharAmSchText"/>
    <w:basedOn w:val="OPCCharBase"/>
    <w:qFormat/>
    <w:rsid w:val="00D3782D"/>
  </w:style>
  <w:style w:type="character" w:customStyle="1" w:styleId="CharBoldItalic">
    <w:name w:val="CharBoldItalic"/>
    <w:basedOn w:val="OPCCharBase"/>
    <w:uiPriority w:val="1"/>
    <w:qFormat/>
    <w:rsid w:val="00D3782D"/>
    <w:rPr>
      <w:b/>
      <w:i/>
    </w:rPr>
  </w:style>
  <w:style w:type="character" w:customStyle="1" w:styleId="CharChapNo">
    <w:name w:val="CharChapNo"/>
    <w:basedOn w:val="OPCCharBase"/>
    <w:uiPriority w:val="1"/>
    <w:qFormat/>
    <w:rsid w:val="00D3782D"/>
  </w:style>
  <w:style w:type="character" w:customStyle="1" w:styleId="CharChapText">
    <w:name w:val="CharChapText"/>
    <w:basedOn w:val="OPCCharBase"/>
    <w:uiPriority w:val="1"/>
    <w:qFormat/>
    <w:rsid w:val="00D3782D"/>
  </w:style>
  <w:style w:type="character" w:customStyle="1" w:styleId="CharDivNo">
    <w:name w:val="CharDivNo"/>
    <w:basedOn w:val="OPCCharBase"/>
    <w:uiPriority w:val="1"/>
    <w:qFormat/>
    <w:rsid w:val="00D3782D"/>
  </w:style>
  <w:style w:type="character" w:customStyle="1" w:styleId="CharDivText">
    <w:name w:val="CharDivText"/>
    <w:basedOn w:val="OPCCharBase"/>
    <w:uiPriority w:val="1"/>
    <w:qFormat/>
    <w:rsid w:val="00D3782D"/>
  </w:style>
  <w:style w:type="character" w:customStyle="1" w:styleId="CharItalic">
    <w:name w:val="CharItalic"/>
    <w:basedOn w:val="OPCCharBase"/>
    <w:uiPriority w:val="1"/>
    <w:qFormat/>
    <w:rsid w:val="00D3782D"/>
    <w:rPr>
      <w:i/>
    </w:rPr>
  </w:style>
  <w:style w:type="character" w:customStyle="1" w:styleId="CharPartNo">
    <w:name w:val="CharPartNo"/>
    <w:basedOn w:val="OPCCharBase"/>
    <w:uiPriority w:val="1"/>
    <w:qFormat/>
    <w:rsid w:val="00D3782D"/>
  </w:style>
  <w:style w:type="character" w:customStyle="1" w:styleId="CharPartText">
    <w:name w:val="CharPartText"/>
    <w:basedOn w:val="OPCCharBase"/>
    <w:uiPriority w:val="1"/>
    <w:qFormat/>
    <w:rsid w:val="00D3782D"/>
  </w:style>
  <w:style w:type="character" w:customStyle="1" w:styleId="CharSectno">
    <w:name w:val="CharSectno"/>
    <w:basedOn w:val="OPCCharBase"/>
    <w:qFormat/>
    <w:rsid w:val="00D3782D"/>
  </w:style>
  <w:style w:type="character" w:customStyle="1" w:styleId="CharSubdNo">
    <w:name w:val="CharSubdNo"/>
    <w:basedOn w:val="OPCCharBase"/>
    <w:uiPriority w:val="1"/>
    <w:qFormat/>
    <w:rsid w:val="00D3782D"/>
  </w:style>
  <w:style w:type="character" w:customStyle="1" w:styleId="CharSubdText">
    <w:name w:val="CharSubdText"/>
    <w:basedOn w:val="OPCCharBase"/>
    <w:uiPriority w:val="1"/>
    <w:qFormat/>
    <w:rsid w:val="00D3782D"/>
  </w:style>
  <w:style w:type="paragraph" w:customStyle="1" w:styleId="CTA--">
    <w:name w:val="CTA --"/>
    <w:basedOn w:val="OPCParaBase"/>
    <w:next w:val="Normal"/>
    <w:rsid w:val="00D3782D"/>
    <w:pPr>
      <w:spacing w:before="60" w:line="240" w:lineRule="atLeast"/>
      <w:ind w:left="142" w:hanging="142"/>
    </w:pPr>
    <w:rPr>
      <w:sz w:val="20"/>
    </w:rPr>
  </w:style>
  <w:style w:type="paragraph" w:customStyle="1" w:styleId="CTA-">
    <w:name w:val="CTA -"/>
    <w:basedOn w:val="OPCParaBase"/>
    <w:rsid w:val="00D3782D"/>
    <w:pPr>
      <w:spacing w:before="60" w:line="240" w:lineRule="atLeast"/>
      <w:ind w:left="85" w:hanging="85"/>
    </w:pPr>
    <w:rPr>
      <w:sz w:val="20"/>
    </w:rPr>
  </w:style>
  <w:style w:type="paragraph" w:customStyle="1" w:styleId="CTA---">
    <w:name w:val="CTA ---"/>
    <w:basedOn w:val="OPCParaBase"/>
    <w:next w:val="Normal"/>
    <w:rsid w:val="00D3782D"/>
    <w:pPr>
      <w:spacing w:before="60" w:line="240" w:lineRule="atLeast"/>
      <w:ind w:left="198" w:hanging="198"/>
    </w:pPr>
    <w:rPr>
      <w:sz w:val="20"/>
    </w:rPr>
  </w:style>
  <w:style w:type="paragraph" w:customStyle="1" w:styleId="CTA----">
    <w:name w:val="CTA ----"/>
    <w:basedOn w:val="OPCParaBase"/>
    <w:next w:val="Normal"/>
    <w:rsid w:val="00D3782D"/>
    <w:pPr>
      <w:spacing w:before="60" w:line="240" w:lineRule="atLeast"/>
      <w:ind w:left="255" w:hanging="255"/>
    </w:pPr>
    <w:rPr>
      <w:sz w:val="20"/>
    </w:rPr>
  </w:style>
  <w:style w:type="paragraph" w:customStyle="1" w:styleId="CTA1a">
    <w:name w:val="CTA 1(a)"/>
    <w:basedOn w:val="OPCParaBase"/>
    <w:rsid w:val="00D3782D"/>
    <w:pPr>
      <w:tabs>
        <w:tab w:val="right" w:pos="414"/>
      </w:tabs>
      <w:spacing w:before="40" w:line="240" w:lineRule="atLeast"/>
      <w:ind w:left="675" w:hanging="675"/>
    </w:pPr>
    <w:rPr>
      <w:sz w:val="20"/>
    </w:rPr>
  </w:style>
  <w:style w:type="paragraph" w:customStyle="1" w:styleId="CTA1ai">
    <w:name w:val="CTA 1(a)(i)"/>
    <w:basedOn w:val="OPCParaBase"/>
    <w:rsid w:val="00D3782D"/>
    <w:pPr>
      <w:tabs>
        <w:tab w:val="right" w:pos="1004"/>
      </w:tabs>
      <w:spacing w:before="40" w:line="240" w:lineRule="atLeast"/>
      <w:ind w:left="1253" w:hanging="1253"/>
    </w:pPr>
    <w:rPr>
      <w:sz w:val="20"/>
    </w:rPr>
  </w:style>
  <w:style w:type="paragraph" w:customStyle="1" w:styleId="CTA2a">
    <w:name w:val="CTA 2(a)"/>
    <w:basedOn w:val="OPCParaBase"/>
    <w:rsid w:val="00D3782D"/>
    <w:pPr>
      <w:tabs>
        <w:tab w:val="right" w:pos="482"/>
      </w:tabs>
      <w:spacing w:before="40" w:line="240" w:lineRule="atLeast"/>
      <w:ind w:left="748" w:hanging="748"/>
    </w:pPr>
    <w:rPr>
      <w:sz w:val="20"/>
    </w:rPr>
  </w:style>
  <w:style w:type="paragraph" w:customStyle="1" w:styleId="CTA2ai">
    <w:name w:val="CTA 2(a)(i)"/>
    <w:basedOn w:val="OPCParaBase"/>
    <w:rsid w:val="00D3782D"/>
    <w:pPr>
      <w:tabs>
        <w:tab w:val="right" w:pos="1089"/>
      </w:tabs>
      <w:spacing w:before="40" w:line="240" w:lineRule="atLeast"/>
      <w:ind w:left="1327" w:hanging="1327"/>
    </w:pPr>
    <w:rPr>
      <w:sz w:val="20"/>
    </w:rPr>
  </w:style>
  <w:style w:type="paragraph" w:customStyle="1" w:styleId="CTA3a">
    <w:name w:val="CTA 3(a)"/>
    <w:basedOn w:val="OPCParaBase"/>
    <w:rsid w:val="00D3782D"/>
    <w:pPr>
      <w:tabs>
        <w:tab w:val="right" w:pos="556"/>
      </w:tabs>
      <w:spacing w:before="40" w:line="240" w:lineRule="atLeast"/>
      <w:ind w:left="805" w:hanging="805"/>
    </w:pPr>
    <w:rPr>
      <w:sz w:val="20"/>
    </w:rPr>
  </w:style>
  <w:style w:type="paragraph" w:customStyle="1" w:styleId="CTA3ai">
    <w:name w:val="CTA 3(a)(i)"/>
    <w:basedOn w:val="OPCParaBase"/>
    <w:rsid w:val="00D3782D"/>
    <w:pPr>
      <w:tabs>
        <w:tab w:val="right" w:pos="1140"/>
      </w:tabs>
      <w:spacing w:before="40" w:line="240" w:lineRule="atLeast"/>
      <w:ind w:left="1361" w:hanging="1361"/>
    </w:pPr>
    <w:rPr>
      <w:sz w:val="20"/>
    </w:rPr>
  </w:style>
  <w:style w:type="paragraph" w:customStyle="1" w:styleId="CTA4a">
    <w:name w:val="CTA 4(a)"/>
    <w:basedOn w:val="OPCParaBase"/>
    <w:rsid w:val="00D3782D"/>
    <w:pPr>
      <w:tabs>
        <w:tab w:val="right" w:pos="624"/>
      </w:tabs>
      <w:spacing w:before="40" w:line="240" w:lineRule="atLeast"/>
      <w:ind w:left="873" w:hanging="873"/>
    </w:pPr>
    <w:rPr>
      <w:sz w:val="20"/>
    </w:rPr>
  </w:style>
  <w:style w:type="paragraph" w:customStyle="1" w:styleId="CTA4ai">
    <w:name w:val="CTA 4(a)(i)"/>
    <w:basedOn w:val="OPCParaBase"/>
    <w:rsid w:val="00D3782D"/>
    <w:pPr>
      <w:tabs>
        <w:tab w:val="right" w:pos="1213"/>
      </w:tabs>
      <w:spacing w:before="40" w:line="240" w:lineRule="atLeast"/>
      <w:ind w:left="1452" w:hanging="1452"/>
    </w:pPr>
    <w:rPr>
      <w:sz w:val="20"/>
    </w:rPr>
  </w:style>
  <w:style w:type="paragraph" w:customStyle="1" w:styleId="CTACAPS">
    <w:name w:val="CTA CAPS"/>
    <w:basedOn w:val="OPCParaBase"/>
    <w:rsid w:val="00D3782D"/>
    <w:pPr>
      <w:spacing w:before="60" w:line="240" w:lineRule="atLeast"/>
    </w:pPr>
    <w:rPr>
      <w:sz w:val="20"/>
    </w:rPr>
  </w:style>
  <w:style w:type="paragraph" w:customStyle="1" w:styleId="CTAright">
    <w:name w:val="CTA right"/>
    <w:basedOn w:val="OPCParaBase"/>
    <w:rsid w:val="00D3782D"/>
    <w:pPr>
      <w:spacing w:before="60" w:line="240" w:lineRule="auto"/>
      <w:jc w:val="right"/>
    </w:pPr>
    <w:rPr>
      <w:sz w:val="20"/>
    </w:rPr>
  </w:style>
  <w:style w:type="paragraph" w:customStyle="1" w:styleId="subsection">
    <w:name w:val="subsection"/>
    <w:aliases w:val="ss"/>
    <w:basedOn w:val="OPCParaBase"/>
    <w:link w:val="subsectionChar"/>
    <w:rsid w:val="00D3782D"/>
    <w:pPr>
      <w:tabs>
        <w:tab w:val="right" w:pos="1021"/>
      </w:tabs>
      <w:spacing w:before="180" w:line="240" w:lineRule="auto"/>
      <w:ind w:left="1134" w:hanging="1134"/>
    </w:pPr>
  </w:style>
  <w:style w:type="paragraph" w:customStyle="1" w:styleId="Definition">
    <w:name w:val="Definition"/>
    <w:aliases w:val="dd"/>
    <w:basedOn w:val="OPCParaBase"/>
    <w:rsid w:val="00D3782D"/>
    <w:pPr>
      <w:spacing w:before="180" w:line="240" w:lineRule="auto"/>
      <w:ind w:left="1134"/>
    </w:pPr>
  </w:style>
  <w:style w:type="paragraph" w:customStyle="1" w:styleId="ETAsubitem">
    <w:name w:val="ETA(subitem)"/>
    <w:basedOn w:val="OPCParaBase"/>
    <w:rsid w:val="00D3782D"/>
    <w:pPr>
      <w:tabs>
        <w:tab w:val="right" w:pos="340"/>
      </w:tabs>
      <w:spacing w:before="60" w:line="240" w:lineRule="auto"/>
      <w:ind w:left="454" w:hanging="454"/>
    </w:pPr>
    <w:rPr>
      <w:sz w:val="20"/>
    </w:rPr>
  </w:style>
  <w:style w:type="paragraph" w:customStyle="1" w:styleId="ETApara">
    <w:name w:val="ETA(para)"/>
    <w:basedOn w:val="OPCParaBase"/>
    <w:rsid w:val="00D3782D"/>
    <w:pPr>
      <w:tabs>
        <w:tab w:val="right" w:pos="754"/>
      </w:tabs>
      <w:spacing w:before="60" w:line="240" w:lineRule="auto"/>
      <w:ind w:left="828" w:hanging="828"/>
    </w:pPr>
    <w:rPr>
      <w:sz w:val="20"/>
    </w:rPr>
  </w:style>
  <w:style w:type="paragraph" w:customStyle="1" w:styleId="ETAsubpara">
    <w:name w:val="ETA(subpara)"/>
    <w:basedOn w:val="OPCParaBase"/>
    <w:rsid w:val="00D3782D"/>
    <w:pPr>
      <w:tabs>
        <w:tab w:val="right" w:pos="1083"/>
      </w:tabs>
      <w:spacing w:before="60" w:line="240" w:lineRule="auto"/>
      <w:ind w:left="1191" w:hanging="1191"/>
    </w:pPr>
    <w:rPr>
      <w:sz w:val="20"/>
    </w:rPr>
  </w:style>
  <w:style w:type="paragraph" w:customStyle="1" w:styleId="ETAsub-subpara">
    <w:name w:val="ETA(sub-subpara)"/>
    <w:basedOn w:val="OPCParaBase"/>
    <w:rsid w:val="00D3782D"/>
    <w:pPr>
      <w:tabs>
        <w:tab w:val="right" w:pos="1412"/>
      </w:tabs>
      <w:spacing w:before="60" w:line="240" w:lineRule="auto"/>
      <w:ind w:left="1525" w:hanging="1525"/>
    </w:pPr>
    <w:rPr>
      <w:sz w:val="20"/>
    </w:rPr>
  </w:style>
  <w:style w:type="paragraph" w:customStyle="1" w:styleId="Formula">
    <w:name w:val="Formula"/>
    <w:basedOn w:val="OPCParaBase"/>
    <w:rsid w:val="00D3782D"/>
    <w:pPr>
      <w:spacing w:line="240" w:lineRule="auto"/>
      <w:ind w:left="1134"/>
    </w:pPr>
    <w:rPr>
      <w:sz w:val="20"/>
    </w:rPr>
  </w:style>
  <w:style w:type="paragraph" w:styleId="Header">
    <w:name w:val="header"/>
    <w:basedOn w:val="OPCParaBase"/>
    <w:link w:val="HeaderChar"/>
    <w:unhideWhenUsed/>
    <w:rsid w:val="00D3782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3782D"/>
    <w:rPr>
      <w:rFonts w:eastAsia="Times New Roman" w:cs="Times New Roman"/>
      <w:sz w:val="16"/>
      <w:lang w:eastAsia="en-AU"/>
    </w:rPr>
  </w:style>
  <w:style w:type="paragraph" w:customStyle="1" w:styleId="House">
    <w:name w:val="House"/>
    <w:basedOn w:val="OPCParaBase"/>
    <w:rsid w:val="00D3782D"/>
    <w:pPr>
      <w:spacing w:line="240" w:lineRule="auto"/>
    </w:pPr>
    <w:rPr>
      <w:sz w:val="28"/>
    </w:rPr>
  </w:style>
  <w:style w:type="paragraph" w:customStyle="1" w:styleId="Item">
    <w:name w:val="Item"/>
    <w:aliases w:val="i"/>
    <w:basedOn w:val="OPCParaBase"/>
    <w:next w:val="ItemHead"/>
    <w:link w:val="ItemChar"/>
    <w:rsid w:val="00D3782D"/>
    <w:pPr>
      <w:keepLines/>
      <w:spacing w:before="80" w:line="240" w:lineRule="auto"/>
      <w:ind w:left="709"/>
    </w:pPr>
  </w:style>
  <w:style w:type="paragraph" w:customStyle="1" w:styleId="ItemHead">
    <w:name w:val="ItemHead"/>
    <w:aliases w:val="ih"/>
    <w:basedOn w:val="OPCParaBase"/>
    <w:next w:val="Item"/>
    <w:link w:val="ItemHeadChar"/>
    <w:rsid w:val="00D3782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3782D"/>
    <w:pPr>
      <w:spacing w:line="240" w:lineRule="auto"/>
    </w:pPr>
    <w:rPr>
      <w:b/>
      <w:sz w:val="32"/>
    </w:rPr>
  </w:style>
  <w:style w:type="paragraph" w:customStyle="1" w:styleId="notedraft">
    <w:name w:val="note(draft)"/>
    <w:aliases w:val="nd"/>
    <w:basedOn w:val="OPCParaBase"/>
    <w:rsid w:val="00D3782D"/>
    <w:pPr>
      <w:spacing w:before="240" w:line="240" w:lineRule="auto"/>
      <w:ind w:left="284" w:hanging="284"/>
    </w:pPr>
    <w:rPr>
      <w:i/>
      <w:sz w:val="24"/>
    </w:rPr>
  </w:style>
  <w:style w:type="paragraph" w:customStyle="1" w:styleId="notemargin">
    <w:name w:val="note(margin)"/>
    <w:aliases w:val="nm"/>
    <w:basedOn w:val="OPCParaBase"/>
    <w:rsid w:val="00D3782D"/>
    <w:pPr>
      <w:tabs>
        <w:tab w:val="left" w:pos="709"/>
      </w:tabs>
      <w:spacing w:before="122" w:line="198" w:lineRule="exact"/>
      <w:ind w:left="709" w:hanging="709"/>
    </w:pPr>
    <w:rPr>
      <w:sz w:val="18"/>
    </w:rPr>
  </w:style>
  <w:style w:type="paragraph" w:customStyle="1" w:styleId="noteToPara">
    <w:name w:val="noteToPara"/>
    <w:aliases w:val="ntp"/>
    <w:basedOn w:val="OPCParaBase"/>
    <w:rsid w:val="00D3782D"/>
    <w:pPr>
      <w:spacing w:before="122" w:line="198" w:lineRule="exact"/>
      <w:ind w:left="2353" w:hanging="709"/>
    </w:pPr>
    <w:rPr>
      <w:sz w:val="18"/>
    </w:rPr>
  </w:style>
  <w:style w:type="paragraph" w:customStyle="1" w:styleId="noteParlAmend">
    <w:name w:val="note(ParlAmend)"/>
    <w:aliases w:val="npp"/>
    <w:basedOn w:val="OPCParaBase"/>
    <w:next w:val="ParlAmend"/>
    <w:rsid w:val="00D3782D"/>
    <w:pPr>
      <w:spacing w:line="240" w:lineRule="auto"/>
      <w:jc w:val="right"/>
    </w:pPr>
    <w:rPr>
      <w:rFonts w:ascii="Arial" w:hAnsi="Arial"/>
      <w:b/>
      <w:i/>
    </w:rPr>
  </w:style>
  <w:style w:type="paragraph" w:customStyle="1" w:styleId="Page1">
    <w:name w:val="Page1"/>
    <w:basedOn w:val="OPCParaBase"/>
    <w:rsid w:val="00D3782D"/>
    <w:pPr>
      <w:spacing w:before="400" w:line="240" w:lineRule="auto"/>
    </w:pPr>
    <w:rPr>
      <w:b/>
      <w:sz w:val="32"/>
    </w:rPr>
  </w:style>
  <w:style w:type="paragraph" w:customStyle="1" w:styleId="PageBreak">
    <w:name w:val="PageBreak"/>
    <w:aliases w:val="pb"/>
    <w:basedOn w:val="OPCParaBase"/>
    <w:rsid w:val="00D3782D"/>
    <w:pPr>
      <w:spacing w:line="240" w:lineRule="auto"/>
    </w:pPr>
    <w:rPr>
      <w:sz w:val="20"/>
    </w:rPr>
  </w:style>
  <w:style w:type="paragraph" w:customStyle="1" w:styleId="paragraphsub">
    <w:name w:val="paragraph(sub)"/>
    <w:aliases w:val="aa"/>
    <w:basedOn w:val="OPCParaBase"/>
    <w:rsid w:val="00D3782D"/>
    <w:pPr>
      <w:tabs>
        <w:tab w:val="right" w:pos="1985"/>
      </w:tabs>
      <w:spacing w:before="40" w:line="240" w:lineRule="auto"/>
      <w:ind w:left="2098" w:hanging="2098"/>
    </w:pPr>
  </w:style>
  <w:style w:type="paragraph" w:customStyle="1" w:styleId="paragraphsub-sub">
    <w:name w:val="paragraph(sub-sub)"/>
    <w:aliases w:val="aaa"/>
    <w:basedOn w:val="OPCParaBase"/>
    <w:rsid w:val="00D3782D"/>
    <w:pPr>
      <w:tabs>
        <w:tab w:val="right" w:pos="2722"/>
      </w:tabs>
      <w:spacing w:before="40" w:line="240" w:lineRule="auto"/>
      <w:ind w:left="2835" w:hanging="2835"/>
    </w:pPr>
  </w:style>
  <w:style w:type="paragraph" w:customStyle="1" w:styleId="paragraph">
    <w:name w:val="paragraph"/>
    <w:aliases w:val="a"/>
    <w:basedOn w:val="OPCParaBase"/>
    <w:link w:val="paragraphChar"/>
    <w:rsid w:val="00D3782D"/>
    <w:pPr>
      <w:tabs>
        <w:tab w:val="right" w:pos="1531"/>
      </w:tabs>
      <w:spacing w:before="40" w:line="240" w:lineRule="auto"/>
      <w:ind w:left="1644" w:hanging="1644"/>
    </w:pPr>
  </w:style>
  <w:style w:type="paragraph" w:customStyle="1" w:styleId="ParlAmend">
    <w:name w:val="ParlAmend"/>
    <w:aliases w:val="pp"/>
    <w:basedOn w:val="OPCParaBase"/>
    <w:rsid w:val="00D3782D"/>
    <w:pPr>
      <w:spacing w:before="240" w:line="240" w:lineRule="atLeast"/>
      <w:ind w:hanging="567"/>
    </w:pPr>
    <w:rPr>
      <w:sz w:val="24"/>
    </w:rPr>
  </w:style>
  <w:style w:type="paragraph" w:customStyle="1" w:styleId="Penalty">
    <w:name w:val="Penalty"/>
    <w:basedOn w:val="OPCParaBase"/>
    <w:rsid w:val="00D3782D"/>
    <w:pPr>
      <w:tabs>
        <w:tab w:val="left" w:pos="2977"/>
      </w:tabs>
      <w:spacing w:before="180" w:line="240" w:lineRule="auto"/>
      <w:ind w:left="1985" w:hanging="851"/>
    </w:pPr>
  </w:style>
  <w:style w:type="paragraph" w:customStyle="1" w:styleId="Portfolio">
    <w:name w:val="Portfolio"/>
    <w:basedOn w:val="OPCParaBase"/>
    <w:rsid w:val="00D3782D"/>
    <w:pPr>
      <w:spacing w:line="240" w:lineRule="auto"/>
    </w:pPr>
    <w:rPr>
      <w:i/>
      <w:sz w:val="20"/>
    </w:rPr>
  </w:style>
  <w:style w:type="paragraph" w:customStyle="1" w:styleId="Preamble">
    <w:name w:val="Preamble"/>
    <w:basedOn w:val="OPCParaBase"/>
    <w:next w:val="Normal"/>
    <w:rsid w:val="00D3782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3782D"/>
    <w:pPr>
      <w:spacing w:line="240" w:lineRule="auto"/>
    </w:pPr>
    <w:rPr>
      <w:i/>
      <w:sz w:val="20"/>
    </w:rPr>
  </w:style>
  <w:style w:type="paragraph" w:customStyle="1" w:styleId="Session">
    <w:name w:val="Session"/>
    <w:basedOn w:val="OPCParaBase"/>
    <w:rsid w:val="00D3782D"/>
    <w:pPr>
      <w:spacing w:line="240" w:lineRule="auto"/>
    </w:pPr>
    <w:rPr>
      <w:sz w:val="28"/>
    </w:rPr>
  </w:style>
  <w:style w:type="paragraph" w:customStyle="1" w:styleId="Sponsor">
    <w:name w:val="Sponsor"/>
    <w:basedOn w:val="OPCParaBase"/>
    <w:rsid w:val="00D3782D"/>
    <w:pPr>
      <w:spacing w:line="240" w:lineRule="auto"/>
    </w:pPr>
    <w:rPr>
      <w:i/>
    </w:rPr>
  </w:style>
  <w:style w:type="paragraph" w:customStyle="1" w:styleId="Subitem">
    <w:name w:val="Subitem"/>
    <w:aliases w:val="iss"/>
    <w:basedOn w:val="OPCParaBase"/>
    <w:rsid w:val="00D3782D"/>
    <w:pPr>
      <w:spacing w:before="180" w:line="240" w:lineRule="auto"/>
      <w:ind w:left="709" w:hanging="709"/>
    </w:pPr>
  </w:style>
  <w:style w:type="paragraph" w:customStyle="1" w:styleId="SubitemHead">
    <w:name w:val="SubitemHead"/>
    <w:aliases w:val="issh"/>
    <w:basedOn w:val="OPCParaBase"/>
    <w:rsid w:val="00D3782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3782D"/>
    <w:pPr>
      <w:spacing w:before="40" w:line="240" w:lineRule="auto"/>
      <w:ind w:left="1134"/>
    </w:pPr>
  </w:style>
  <w:style w:type="paragraph" w:customStyle="1" w:styleId="SubsectionHead">
    <w:name w:val="SubsectionHead"/>
    <w:aliases w:val="ssh"/>
    <w:basedOn w:val="OPCParaBase"/>
    <w:next w:val="subsection"/>
    <w:rsid w:val="00D3782D"/>
    <w:pPr>
      <w:keepNext/>
      <w:keepLines/>
      <w:spacing w:before="240" w:line="240" w:lineRule="auto"/>
      <w:ind w:left="1134"/>
    </w:pPr>
    <w:rPr>
      <w:i/>
    </w:rPr>
  </w:style>
  <w:style w:type="paragraph" w:customStyle="1" w:styleId="Tablea">
    <w:name w:val="Table(a)"/>
    <w:aliases w:val="ta"/>
    <w:basedOn w:val="OPCParaBase"/>
    <w:rsid w:val="00D3782D"/>
    <w:pPr>
      <w:spacing w:before="60" w:line="240" w:lineRule="auto"/>
      <w:ind w:left="284" w:hanging="284"/>
    </w:pPr>
    <w:rPr>
      <w:sz w:val="20"/>
    </w:rPr>
  </w:style>
  <w:style w:type="paragraph" w:customStyle="1" w:styleId="TableAA">
    <w:name w:val="Table(AA)"/>
    <w:aliases w:val="taaa"/>
    <w:basedOn w:val="OPCParaBase"/>
    <w:rsid w:val="00D3782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3782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3782D"/>
    <w:pPr>
      <w:spacing w:before="60" w:line="240" w:lineRule="atLeast"/>
    </w:pPr>
    <w:rPr>
      <w:sz w:val="20"/>
    </w:rPr>
  </w:style>
  <w:style w:type="paragraph" w:customStyle="1" w:styleId="TLPBoxTextnote">
    <w:name w:val="TLPBoxText(note"/>
    <w:aliases w:val="right)"/>
    <w:basedOn w:val="OPCParaBase"/>
    <w:rsid w:val="00D3782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3782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3782D"/>
    <w:pPr>
      <w:spacing w:before="122" w:line="198" w:lineRule="exact"/>
      <w:ind w:left="1985" w:hanging="851"/>
      <w:jc w:val="right"/>
    </w:pPr>
    <w:rPr>
      <w:sz w:val="18"/>
    </w:rPr>
  </w:style>
  <w:style w:type="paragraph" w:customStyle="1" w:styleId="TLPTableBullet">
    <w:name w:val="TLPTableBullet"/>
    <w:aliases w:val="ttb"/>
    <w:basedOn w:val="OPCParaBase"/>
    <w:rsid w:val="00D3782D"/>
    <w:pPr>
      <w:spacing w:line="240" w:lineRule="exact"/>
      <w:ind w:left="284" w:hanging="284"/>
    </w:pPr>
    <w:rPr>
      <w:sz w:val="20"/>
    </w:rPr>
  </w:style>
  <w:style w:type="paragraph" w:styleId="TOC1">
    <w:name w:val="toc 1"/>
    <w:basedOn w:val="OPCParaBase"/>
    <w:next w:val="Normal"/>
    <w:uiPriority w:val="39"/>
    <w:semiHidden/>
    <w:unhideWhenUsed/>
    <w:rsid w:val="00D3782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3782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3782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3782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B3CB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3782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3782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3782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3782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3782D"/>
    <w:pPr>
      <w:keepLines/>
      <w:spacing w:before="240" w:after="120" w:line="240" w:lineRule="auto"/>
      <w:ind w:left="794"/>
    </w:pPr>
    <w:rPr>
      <w:b/>
      <w:kern w:val="28"/>
      <w:sz w:val="20"/>
    </w:rPr>
  </w:style>
  <w:style w:type="paragraph" w:customStyle="1" w:styleId="TofSectsHeading">
    <w:name w:val="TofSects(Heading)"/>
    <w:basedOn w:val="OPCParaBase"/>
    <w:rsid w:val="00D3782D"/>
    <w:pPr>
      <w:spacing w:before="240" w:after="120" w:line="240" w:lineRule="auto"/>
    </w:pPr>
    <w:rPr>
      <w:b/>
      <w:sz w:val="24"/>
    </w:rPr>
  </w:style>
  <w:style w:type="paragraph" w:customStyle="1" w:styleId="TofSectsSection">
    <w:name w:val="TofSects(Section)"/>
    <w:basedOn w:val="OPCParaBase"/>
    <w:rsid w:val="00D3782D"/>
    <w:pPr>
      <w:keepLines/>
      <w:spacing w:before="40" w:line="240" w:lineRule="auto"/>
      <w:ind w:left="1588" w:hanging="794"/>
    </w:pPr>
    <w:rPr>
      <w:kern w:val="28"/>
      <w:sz w:val="18"/>
    </w:rPr>
  </w:style>
  <w:style w:type="paragraph" w:customStyle="1" w:styleId="TofSectsSubdiv">
    <w:name w:val="TofSects(Subdiv)"/>
    <w:basedOn w:val="OPCParaBase"/>
    <w:rsid w:val="00D3782D"/>
    <w:pPr>
      <w:keepLines/>
      <w:spacing w:before="80" w:line="240" w:lineRule="auto"/>
      <w:ind w:left="1588" w:hanging="794"/>
    </w:pPr>
    <w:rPr>
      <w:kern w:val="28"/>
    </w:rPr>
  </w:style>
  <w:style w:type="paragraph" w:customStyle="1" w:styleId="WRStyle">
    <w:name w:val="WR Style"/>
    <w:aliases w:val="WR"/>
    <w:basedOn w:val="OPCParaBase"/>
    <w:rsid w:val="00D3782D"/>
    <w:pPr>
      <w:spacing w:before="240" w:line="240" w:lineRule="auto"/>
      <w:ind w:left="284" w:hanging="284"/>
    </w:pPr>
    <w:rPr>
      <w:b/>
      <w:i/>
      <w:kern w:val="28"/>
      <w:sz w:val="24"/>
    </w:rPr>
  </w:style>
  <w:style w:type="paragraph" w:customStyle="1" w:styleId="notepara">
    <w:name w:val="note(para)"/>
    <w:aliases w:val="na"/>
    <w:basedOn w:val="OPCParaBase"/>
    <w:rsid w:val="00D3782D"/>
    <w:pPr>
      <w:spacing w:before="40" w:line="198" w:lineRule="exact"/>
      <w:ind w:left="2354" w:hanging="369"/>
    </w:pPr>
    <w:rPr>
      <w:sz w:val="18"/>
    </w:rPr>
  </w:style>
  <w:style w:type="paragraph" w:styleId="Footer">
    <w:name w:val="footer"/>
    <w:link w:val="FooterChar"/>
    <w:rsid w:val="00D3782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3782D"/>
    <w:rPr>
      <w:rFonts w:eastAsia="Times New Roman" w:cs="Times New Roman"/>
      <w:sz w:val="22"/>
      <w:szCs w:val="24"/>
      <w:lang w:eastAsia="en-AU"/>
    </w:rPr>
  </w:style>
  <w:style w:type="character" w:styleId="LineNumber">
    <w:name w:val="line number"/>
    <w:basedOn w:val="OPCCharBase"/>
    <w:uiPriority w:val="99"/>
    <w:semiHidden/>
    <w:unhideWhenUsed/>
    <w:rsid w:val="00D3782D"/>
    <w:rPr>
      <w:sz w:val="16"/>
    </w:rPr>
  </w:style>
  <w:style w:type="table" w:customStyle="1" w:styleId="CFlag">
    <w:name w:val="CFlag"/>
    <w:basedOn w:val="TableNormal"/>
    <w:uiPriority w:val="99"/>
    <w:rsid w:val="00D3782D"/>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3782D"/>
    <w:rPr>
      <w:b/>
      <w:sz w:val="28"/>
      <w:szCs w:val="28"/>
    </w:rPr>
  </w:style>
  <w:style w:type="paragraph" w:customStyle="1" w:styleId="NotesHeading2">
    <w:name w:val="NotesHeading 2"/>
    <w:basedOn w:val="OPCParaBase"/>
    <w:next w:val="Normal"/>
    <w:rsid w:val="00D3782D"/>
    <w:rPr>
      <w:b/>
      <w:sz w:val="28"/>
      <w:szCs w:val="28"/>
    </w:rPr>
  </w:style>
  <w:style w:type="paragraph" w:customStyle="1" w:styleId="SignCoverPageEnd">
    <w:name w:val="SignCoverPageEnd"/>
    <w:basedOn w:val="OPCParaBase"/>
    <w:next w:val="Normal"/>
    <w:rsid w:val="00D3782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3782D"/>
    <w:pPr>
      <w:pBdr>
        <w:top w:val="single" w:sz="4" w:space="1" w:color="auto"/>
      </w:pBdr>
      <w:spacing w:before="360"/>
      <w:ind w:right="397"/>
      <w:jc w:val="both"/>
    </w:pPr>
  </w:style>
  <w:style w:type="paragraph" w:customStyle="1" w:styleId="Paragraphsub-sub-sub">
    <w:name w:val="Paragraph(sub-sub-sub)"/>
    <w:aliases w:val="aaaa"/>
    <w:basedOn w:val="OPCParaBase"/>
    <w:rsid w:val="00D3782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3782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3782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3782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3782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3782D"/>
    <w:pPr>
      <w:spacing w:before="120"/>
    </w:pPr>
  </w:style>
  <w:style w:type="paragraph" w:customStyle="1" w:styleId="TableTextEndNotes">
    <w:name w:val="TableTextEndNotes"/>
    <w:aliases w:val="Tten"/>
    <w:basedOn w:val="Normal"/>
    <w:rsid w:val="00D3782D"/>
    <w:pPr>
      <w:spacing w:before="60" w:line="240" w:lineRule="auto"/>
    </w:pPr>
    <w:rPr>
      <w:rFonts w:cs="Arial"/>
      <w:sz w:val="20"/>
      <w:szCs w:val="22"/>
    </w:rPr>
  </w:style>
  <w:style w:type="paragraph" w:customStyle="1" w:styleId="TableHeading">
    <w:name w:val="TableHeading"/>
    <w:aliases w:val="th"/>
    <w:basedOn w:val="OPCParaBase"/>
    <w:next w:val="Tabletext"/>
    <w:rsid w:val="00D3782D"/>
    <w:pPr>
      <w:keepNext/>
      <w:spacing w:before="60" w:line="240" w:lineRule="atLeast"/>
    </w:pPr>
    <w:rPr>
      <w:b/>
      <w:sz w:val="20"/>
    </w:rPr>
  </w:style>
  <w:style w:type="paragraph" w:customStyle="1" w:styleId="NoteToSubpara">
    <w:name w:val="NoteToSubpara"/>
    <w:aliases w:val="nts"/>
    <w:basedOn w:val="OPCParaBase"/>
    <w:rsid w:val="00D3782D"/>
    <w:pPr>
      <w:spacing w:before="40" w:line="198" w:lineRule="exact"/>
      <w:ind w:left="2835" w:hanging="709"/>
    </w:pPr>
    <w:rPr>
      <w:sz w:val="18"/>
    </w:rPr>
  </w:style>
  <w:style w:type="paragraph" w:customStyle="1" w:styleId="ENoteTableHeading">
    <w:name w:val="ENoteTableHeading"/>
    <w:aliases w:val="enth"/>
    <w:basedOn w:val="OPCParaBase"/>
    <w:rsid w:val="00D3782D"/>
    <w:pPr>
      <w:keepNext/>
      <w:spacing w:before="60" w:line="240" w:lineRule="atLeast"/>
    </w:pPr>
    <w:rPr>
      <w:rFonts w:ascii="Arial" w:hAnsi="Arial"/>
      <w:b/>
      <w:sz w:val="16"/>
    </w:rPr>
  </w:style>
  <w:style w:type="paragraph" w:customStyle="1" w:styleId="ENoteTTi">
    <w:name w:val="ENoteTTi"/>
    <w:aliases w:val="entti"/>
    <w:basedOn w:val="OPCParaBase"/>
    <w:rsid w:val="00D3782D"/>
    <w:pPr>
      <w:keepNext/>
      <w:spacing w:before="60" w:line="240" w:lineRule="atLeast"/>
      <w:ind w:left="170"/>
    </w:pPr>
    <w:rPr>
      <w:sz w:val="16"/>
    </w:rPr>
  </w:style>
  <w:style w:type="paragraph" w:customStyle="1" w:styleId="ENotesHeading1">
    <w:name w:val="ENotesHeading 1"/>
    <w:aliases w:val="Enh1"/>
    <w:basedOn w:val="OPCParaBase"/>
    <w:next w:val="Normal"/>
    <w:rsid w:val="00D3782D"/>
    <w:pPr>
      <w:spacing w:before="120"/>
      <w:outlineLvl w:val="1"/>
    </w:pPr>
    <w:rPr>
      <w:b/>
      <w:sz w:val="28"/>
      <w:szCs w:val="28"/>
    </w:rPr>
  </w:style>
  <w:style w:type="paragraph" w:customStyle="1" w:styleId="ENotesHeading2">
    <w:name w:val="ENotesHeading 2"/>
    <w:aliases w:val="Enh2"/>
    <w:basedOn w:val="OPCParaBase"/>
    <w:next w:val="Normal"/>
    <w:rsid w:val="00D3782D"/>
    <w:pPr>
      <w:spacing w:before="120" w:after="120"/>
      <w:outlineLvl w:val="2"/>
    </w:pPr>
    <w:rPr>
      <w:b/>
      <w:sz w:val="24"/>
      <w:szCs w:val="28"/>
    </w:rPr>
  </w:style>
  <w:style w:type="paragraph" w:customStyle="1" w:styleId="ENoteTTIndentHeading">
    <w:name w:val="ENoteTTIndentHeading"/>
    <w:aliases w:val="enTTHi"/>
    <w:basedOn w:val="OPCParaBase"/>
    <w:rsid w:val="00D3782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3782D"/>
    <w:pPr>
      <w:spacing w:before="60" w:line="240" w:lineRule="atLeast"/>
    </w:pPr>
    <w:rPr>
      <w:sz w:val="16"/>
    </w:rPr>
  </w:style>
  <w:style w:type="paragraph" w:customStyle="1" w:styleId="MadeunderText">
    <w:name w:val="MadeunderText"/>
    <w:basedOn w:val="OPCParaBase"/>
    <w:next w:val="Normal"/>
    <w:rsid w:val="00D3782D"/>
    <w:pPr>
      <w:spacing w:before="240"/>
    </w:pPr>
    <w:rPr>
      <w:sz w:val="24"/>
      <w:szCs w:val="24"/>
    </w:rPr>
  </w:style>
  <w:style w:type="paragraph" w:customStyle="1" w:styleId="ENotesHeading3">
    <w:name w:val="ENotesHeading 3"/>
    <w:aliases w:val="Enh3"/>
    <w:basedOn w:val="OPCParaBase"/>
    <w:next w:val="Normal"/>
    <w:rsid w:val="00D3782D"/>
    <w:pPr>
      <w:keepNext/>
      <w:spacing w:before="120" w:line="240" w:lineRule="auto"/>
      <w:outlineLvl w:val="4"/>
    </w:pPr>
    <w:rPr>
      <w:b/>
      <w:szCs w:val="24"/>
    </w:rPr>
  </w:style>
  <w:style w:type="paragraph" w:customStyle="1" w:styleId="SubPartCASA">
    <w:name w:val="SubPart(CASA)"/>
    <w:aliases w:val="csp"/>
    <w:basedOn w:val="OPCParaBase"/>
    <w:next w:val="ActHead3"/>
    <w:rsid w:val="00D3782D"/>
    <w:pPr>
      <w:keepNext/>
      <w:keepLines/>
      <w:spacing w:before="280"/>
      <w:outlineLvl w:val="1"/>
    </w:pPr>
    <w:rPr>
      <w:b/>
      <w:kern w:val="28"/>
      <w:sz w:val="32"/>
    </w:rPr>
  </w:style>
  <w:style w:type="character" w:customStyle="1" w:styleId="CharSubPartTextCASA">
    <w:name w:val="CharSubPartText(CASA)"/>
    <w:basedOn w:val="OPCCharBase"/>
    <w:uiPriority w:val="1"/>
    <w:rsid w:val="00D3782D"/>
  </w:style>
  <w:style w:type="character" w:customStyle="1" w:styleId="CharSubPartNoCASA">
    <w:name w:val="CharSubPartNo(CASA)"/>
    <w:basedOn w:val="OPCCharBase"/>
    <w:uiPriority w:val="1"/>
    <w:rsid w:val="00D3782D"/>
  </w:style>
  <w:style w:type="paragraph" w:customStyle="1" w:styleId="ENoteTTIndentHeadingSub">
    <w:name w:val="ENoteTTIndentHeadingSub"/>
    <w:aliases w:val="enTTHis"/>
    <w:basedOn w:val="OPCParaBase"/>
    <w:rsid w:val="00D3782D"/>
    <w:pPr>
      <w:keepNext/>
      <w:spacing w:before="60" w:line="240" w:lineRule="atLeast"/>
      <w:ind w:left="340"/>
    </w:pPr>
    <w:rPr>
      <w:b/>
      <w:sz w:val="16"/>
    </w:rPr>
  </w:style>
  <w:style w:type="paragraph" w:customStyle="1" w:styleId="ENoteTTiSub">
    <w:name w:val="ENoteTTiSub"/>
    <w:aliases w:val="enttis"/>
    <w:basedOn w:val="OPCParaBase"/>
    <w:rsid w:val="00D3782D"/>
    <w:pPr>
      <w:keepNext/>
      <w:spacing w:before="60" w:line="240" w:lineRule="atLeast"/>
      <w:ind w:left="340"/>
    </w:pPr>
    <w:rPr>
      <w:sz w:val="16"/>
    </w:rPr>
  </w:style>
  <w:style w:type="paragraph" w:customStyle="1" w:styleId="SubDivisionMigration">
    <w:name w:val="SubDivisionMigration"/>
    <w:aliases w:val="sdm"/>
    <w:basedOn w:val="OPCParaBase"/>
    <w:rsid w:val="00D3782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3782D"/>
    <w:pPr>
      <w:keepNext/>
      <w:keepLines/>
      <w:spacing w:before="240" w:line="240" w:lineRule="auto"/>
      <w:ind w:left="1134" w:hanging="1134"/>
    </w:pPr>
    <w:rPr>
      <w:b/>
      <w:sz w:val="28"/>
    </w:rPr>
  </w:style>
  <w:style w:type="table" w:styleId="TableGrid">
    <w:name w:val="Table Grid"/>
    <w:basedOn w:val="TableNormal"/>
    <w:uiPriority w:val="59"/>
    <w:rsid w:val="00D37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D3782D"/>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3782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3782D"/>
    <w:rPr>
      <w:sz w:val="22"/>
    </w:rPr>
  </w:style>
  <w:style w:type="paragraph" w:customStyle="1" w:styleId="SOTextNote">
    <w:name w:val="SO TextNote"/>
    <w:aliases w:val="sont"/>
    <w:basedOn w:val="SOText"/>
    <w:qFormat/>
    <w:rsid w:val="00D3782D"/>
    <w:pPr>
      <w:spacing w:before="122" w:line="198" w:lineRule="exact"/>
      <w:ind w:left="1843" w:hanging="709"/>
    </w:pPr>
    <w:rPr>
      <w:sz w:val="18"/>
    </w:rPr>
  </w:style>
  <w:style w:type="paragraph" w:customStyle="1" w:styleId="SOPara">
    <w:name w:val="SO Para"/>
    <w:aliases w:val="soa"/>
    <w:basedOn w:val="SOText"/>
    <w:link w:val="SOParaChar"/>
    <w:qFormat/>
    <w:rsid w:val="00D3782D"/>
    <w:pPr>
      <w:tabs>
        <w:tab w:val="right" w:pos="1786"/>
      </w:tabs>
      <w:spacing w:before="40"/>
      <w:ind w:left="2070" w:hanging="936"/>
    </w:pPr>
  </w:style>
  <w:style w:type="character" w:customStyle="1" w:styleId="SOParaChar">
    <w:name w:val="SO Para Char"/>
    <w:aliases w:val="soa Char"/>
    <w:basedOn w:val="DefaultParagraphFont"/>
    <w:link w:val="SOPara"/>
    <w:rsid w:val="00D3782D"/>
    <w:rPr>
      <w:sz w:val="22"/>
    </w:rPr>
  </w:style>
  <w:style w:type="paragraph" w:customStyle="1" w:styleId="FileName">
    <w:name w:val="FileName"/>
    <w:basedOn w:val="Normal"/>
    <w:rsid w:val="00D3782D"/>
  </w:style>
  <w:style w:type="paragraph" w:customStyle="1" w:styleId="SOHeadBold">
    <w:name w:val="SO HeadBold"/>
    <w:aliases w:val="sohb"/>
    <w:basedOn w:val="SOText"/>
    <w:next w:val="SOText"/>
    <w:link w:val="SOHeadBoldChar"/>
    <w:qFormat/>
    <w:rsid w:val="00D3782D"/>
    <w:rPr>
      <w:b/>
    </w:rPr>
  </w:style>
  <w:style w:type="character" w:customStyle="1" w:styleId="SOHeadBoldChar">
    <w:name w:val="SO HeadBold Char"/>
    <w:aliases w:val="sohb Char"/>
    <w:basedOn w:val="DefaultParagraphFont"/>
    <w:link w:val="SOHeadBold"/>
    <w:rsid w:val="00D3782D"/>
    <w:rPr>
      <w:b/>
      <w:sz w:val="22"/>
    </w:rPr>
  </w:style>
  <w:style w:type="paragraph" w:customStyle="1" w:styleId="SOHeadItalic">
    <w:name w:val="SO HeadItalic"/>
    <w:aliases w:val="sohi"/>
    <w:basedOn w:val="SOText"/>
    <w:next w:val="SOText"/>
    <w:link w:val="SOHeadItalicChar"/>
    <w:qFormat/>
    <w:rsid w:val="00D3782D"/>
    <w:rPr>
      <w:i/>
    </w:rPr>
  </w:style>
  <w:style w:type="character" w:customStyle="1" w:styleId="SOHeadItalicChar">
    <w:name w:val="SO HeadItalic Char"/>
    <w:aliases w:val="sohi Char"/>
    <w:basedOn w:val="DefaultParagraphFont"/>
    <w:link w:val="SOHeadItalic"/>
    <w:rsid w:val="00D3782D"/>
    <w:rPr>
      <w:i/>
      <w:sz w:val="22"/>
    </w:rPr>
  </w:style>
  <w:style w:type="paragraph" w:customStyle="1" w:styleId="SOBullet">
    <w:name w:val="SO Bullet"/>
    <w:aliases w:val="sotb"/>
    <w:basedOn w:val="SOText"/>
    <w:link w:val="SOBulletChar"/>
    <w:qFormat/>
    <w:rsid w:val="00D3782D"/>
    <w:pPr>
      <w:ind w:left="1559" w:hanging="425"/>
    </w:pPr>
  </w:style>
  <w:style w:type="character" w:customStyle="1" w:styleId="SOBulletChar">
    <w:name w:val="SO Bullet Char"/>
    <w:aliases w:val="sotb Char"/>
    <w:basedOn w:val="DefaultParagraphFont"/>
    <w:link w:val="SOBullet"/>
    <w:rsid w:val="00D3782D"/>
    <w:rPr>
      <w:sz w:val="22"/>
    </w:rPr>
  </w:style>
  <w:style w:type="paragraph" w:customStyle="1" w:styleId="SOBulletNote">
    <w:name w:val="SO BulletNote"/>
    <w:aliases w:val="sonb"/>
    <w:basedOn w:val="SOTextNote"/>
    <w:link w:val="SOBulletNoteChar"/>
    <w:qFormat/>
    <w:rsid w:val="00D3782D"/>
    <w:pPr>
      <w:tabs>
        <w:tab w:val="left" w:pos="1560"/>
      </w:tabs>
      <w:ind w:left="2268" w:hanging="1134"/>
    </w:pPr>
  </w:style>
  <w:style w:type="character" w:customStyle="1" w:styleId="SOBulletNoteChar">
    <w:name w:val="SO BulletNote Char"/>
    <w:aliases w:val="sonb Char"/>
    <w:basedOn w:val="DefaultParagraphFont"/>
    <w:link w:val="SOBulletNote"/>
    <w:rsid w:val="00D3782D"/>
    <w:rPr>
      <w:sz w:val="18"/>
    </w:rPr>
  </w:style>
  <w:style w:type="character" w:customStyle="1" w:styleId="Heading1Char">
    <w:name w:val="Heading 1 Char"/>
    <w:basedOn w:val="DefaultParagraphFont"/>
    <w:link w:val="Heading1"/>
    <w:uiPriority w:val="9"/>
    <w:rsid w:val="00F032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032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32A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032A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032A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032A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032A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032A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032A6"/>
    <w:rPr>
      <w:rFonts w:asciiTheme="majorHAnsi" w:eastAsiaTheme="majorEastAsia" w:hAnsiTheme="majorHAnsi" w:cstheme="majorBidi"/>
      <w:i/>
      <w:iCs/>
      <w:color w:val="404040" w:themeColor="text1" w:themeTint="BF"/>
    </w:rPr>
  </w:style>
  <w:style w:type="paragraph" w:customStyle="1" w:styleId="SOText2">
    <w:name w:val="SO Text2"/>
    <w:aliases w:val="sot2"/>
    <w:basedOn w:val="Normal"/>
    <w:next w:val="SOText"/>
    <w:link w:val="SOText2Char"/>
    <w:rsid w:val="00D3782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3782D"/>
    <w:rPr>
      <w:sz w:val="22"/>
    </w:rPr>
  </w:style>
  <w:style w:type="character" w:customStyle="1" w:styleId="ItemHeadChar">
    <w:name w:val="ItemHead Char"/>
    <w:aliases w:val="ih Char"/>
    <w:basedOn w:val="DefaultParagraphFont"/>
    <w:link w:val="ItemHead"/>
    <w:rsid w:val="005E52E7"/>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5E52E7"/>
    <w:rPr>
      <w:rFonts w:eastAsia="Times New Roman" w:cs="Times New Roman"/>
      <w:sz w:val="22"/>
      <w:lang w:eastAsia="en-AU"/>
    </w:rPr>
  </w:style>
  <w:style w:type="paragraph" w:customStyle="1" w:styleId="tableText0">
    <w:name w:val="table.Text"/>
    <w:basedOn w:val="Normal"/>
    <w:rsid w:val="00DE2424"/>
    <w:pPr>
      <w:spacing w:before="24" w:after="24"/>
    </w:pPr>
    <w:rPr>
      <w:rFonts w:eastAsia="Calibri" w:cs="Times New Roman"/>
      <w:sz w:val="20"/>
    </w:rPr>
  </w:style>
  <w:style w:type="paragraph" w:customStyle="1" w:styleId="tableIndentText">
    <w:name w:val="table.Indent.Text"/>
    <w:rsid w:val="00DE2424"/>
    <w:pPr>
      <w:tabs>
        <w:tab w:val="left" w:leader="dot" w:pos="5245"/>
      </w:tabs>
      <w:spacing w:before="24" w:after="24"/>
      <w:ind w:left="851" w:hanging="284"/>
    </w:pPr>
    <w:rPr>
      <w:rFonts w:ascii="Times" w:eastAsia="Times New Roman" w:hAnsi="Times" w:cs="Times New Roman"/>
    </w:rPr>
  </w:style>
  <w:style w:type="character" w:customStyle="1" w:styleId="subsectionChar">
    <w:name w:val="subsection Char"/>
    <w:aliases w:val="ss Char"/>
    <w:basedOn w:val="DefaultParagraphFont"/>
    <w:link w:val="subsection"/>
    <w:locked/>
    <w:rsid w:val="006A6C0C"/>
    <w:rPr>
      <w:rFonts w:eastAsia="Times New Roman" w:cs="Times New Roman"/>
      <w:sz w:val="22"/>
      <w:lang w:eastAsia="en-AU"/>
    </w:rPr>
  </w:style>
  <w:style w:type="character" w:customStyle="1" w:styleId="paragraphChar">
    <w:name w:val="paragraph Char"/>
    <w:aliases w:val="a Char"/>
    <w:link w:val="paragraph"/>
    <w:rsid w:val="006A6C0C"/>
    <w:rPr>
      <w:rFonts w:eastAsia="Times New Roman" w:cs="Times New Roman"/>
      <w:sz w:val="22"/>
      <w:lang w:eastAsia="en-AU"/>
    </w:rPr>
  </w:style>
  <w:style w:type="paragraph" w:styleId="BalloonText">
    <w:name w:val="Balloon Text"/>
    <w:basedOn w:val="Normal"/>
    <w:link w:val="BalloonTextChar"/>
    <w:uiPriority w:val="99"/>
    <w:semiHidden/>
    <w:unhideWhenUsed/>
    <w:rsid w:val="006A6C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0C"/>
    <w:rPr>
      <w:rFonts w:ascii="Tahoma" w:hAnsi="Tahoma" w:cs="Tahoma"/>
      <w:sz w:val="16"/>
      <w:szCs w:val="16"/>
    </w:rPr>
  </w:style>
  <w:style w:type="paragraph" w:customStyle="1" w:styleId="ShortTP1">
    <w:name w:val="ShortTP1"/>
    <w:basedOn w:val="ShortT"/>
    <w:link w:val="ShortTP1Char"/>
    <w:rsid w:val="00007753"/>
    <w:pPr>
      <w:spacing w:before="800"/>
    </w:pPr>
  </w:style>
  <w:style w:type="character" w:customStyle="1" w:styleId="OPCParaBaseChar">
    <w:name w:val="OPCParaBase Char"/>
    <w:basedOn w:val="DefaultParagraphFont"/>
    <w:link w:val="OPCParaBase"/>
    <w:rsid w:val="00007753"/>
    <w:rPr>
      <w:rFonts w:eastAsia="Times New Roman" w:cs="Times New Roman"/>
      <w:sz w:val="22"/>
      <w:lang w:eastAsia="en-AU"/>
    </w:rPr>
  </w:style>
  <w:style w:type="character" w:customStyle="1" w:styleId="ShortTChar">
    <w:name w:val="ShortT Char"/>
    <w:basedOn w:val="OPCParaBaseChar"/>
    <w:link w:val="ShortT"/>
    <w:rsid w:val="00007753"/>
    <w:rPr>
      <w:rFonts w:eastAsia="Times New Roman" w:cs="Times New Roman"/>
      <w:b/>
      <w:sz w:val="40"/>
      <w:lang w:eastAsia="en-AU"/>
    </w:rPr>
  </w:style>
  <w:style w:type="character" w:customStyle="1" w:styleId="ShortTP1Char">
    <w:name w:val="ShortTP1 Char"/>
    <w:basedOn w:val="ShortTChar"/>
    <w:link w:val="ShortTP1"/>
    <w:rsid w:val="00007753"/>
    <w:rPr>
      <w:rFonts w:eastAsia="Times New Roman" w:cs="Times New Roman"/>
      <w:b/>
      <w:sz w:val="40"/>
      <w:lang w:eastAsia="en-AU"/>
    </w:rPr>
  </w:style>
  <w:style w:type="paragraph" w:customStyle="1" w:styleId="ActNoP1">
    <w:name w:val="ActNoP1"/>
    <w:basedOn w:val="Actno"/>
    <w:link w:val="ActNoP1Char"/>
    <w:rsid w:val="00007753"/>
    <w:pPr>
      <w:spacing w:before="800"/>
    </w:pPr>
    <w:rPr>
      <w:sz w:val="28"/>
    </w:rPr>
  </w:style>
  <w:style w:type="character" w:customStyle="1" w:styleId="ActnoChar">
    <w:name w:val="Actno Char"/>
    <w:basedOn w:val="ShortTChar"/>
    <w:link w:val="Actno"/>
    <w:rsid w:val="00007753"/>
    <w:rPr>
      <w:rFonts w:eastAsia="Times New Roman" w:cs="Times New Roman"/>
      <w:b/>
      <w:sz w:val="40"/>
      <w:lang w:eastAsia="en-AU"/>
    </w:rPr>
  </w:style>
  <w:style w:type="character" w:customStyle="1" w:styleId="ActNoP1Char">
    <w:name w:val="ActNoP1 Char"/>
    <w:basedOn w:val="ActnoChar"/>
    <w:link w:val="ActNoP1"/>
    <w:rsid w:val="00007753"/>
    <w:rPr>
      <w:rFonts w:eastAsia="Times New Roman" w:cs="Times New Roman"/>
      <w:b/>
      <w:sz w:val="28"/>
      <w:lang w:eastAsia="en-AU"/>
    </w:rPr>
  </w:style>
  <w:style w:type="paragraph" w:customStyle="1" w:styleId="ShortTCP">
    <w:name w:val="ShortTCP"/>
    <w:basedOn w:val="ShortT"/>
    <w:link w:val="ShortTCPChar"/>
    <w:rsid w:val="00007753"/>
  </w:style>
  <w:style w:type="character" w:customStyle="1" w:styleId="ShortTCPChar">
    <w:name w:val="ShortTCP Char"/>
    <w:basedOn w:val="ShortTChar"/>
    <w:link w:val="ShortTCP"/>
    <w:rsid w:val="00007753"/>
    <w:rPr>
      <w:rFonts w:eastAsia="Times New Roman" w:cs="Times New Roman"/>
      <w:b/>
      <w:sz w:val="40"/>
      <w:lang w:eastAsia="en-AU"/>
    </w:rPr>
  </w:style>
  <w:style w:type="paragraph" w:customStyle="1" w:styleId="ActNoCP">
    <w:name w:val="ActNoCP"/>
    <w:basedOn w:val="Actno"/>
    <w:link w:val="ActNoCPChar"/>
    <w:rsid w:val="00007753"/>
    <w:pPr>
      <w:spacing w:before="400"/>
    </w:pPr>
  </w:style>
  <w:style w:type="character" w:customStyle="1" w:styleId="ActNoCPChar">
    <w:name w:val="ActNoCP Char"/>
    <w:basedOn w:val="ActnoChar"/>
    <w:link w:val="ActNoCP"/>
    <w:rsid w:val="00007753"/>
    <w:rPr>
      <w:rFonts w:eastAsia="Times New Roman" w:cs="Times New Roman"/>
      <w:b/>
      <w:sz w:val="40"/>
      <w:lang w:eastAsia="en-AU"/>
    </w:rPr>
  </w:style>
  <w:style w:type="paragraph" w:customStyle="1" w:styleId="AssentBk">
    <w:name w:val="AssentBk"/>
    <w:basedOn w:val="Normal"/>
    <w:rsid w:val="00007753"/>
    <w:pPr>
      <w:spacing w:line="240" w:lineRule="auto"/>
    </w:pPr>
    <w:rPr>
      <w:rFonts w:eastAsia="Times New Roman" w:cs="Times New Roman"/>
      <w:sz w:val="20"/>
      <w:lang w:eastAsia="en-AU"/>
    </w:rPr>
  </w:style>
  <w:style w:type="paragraph" w:customStyle="1" w:styleId="AssentDt">
    <w:name w:val="AssentDt"/>
    <w:basedOn w:val="Normal"/>
    <w:rsid w:val="009B3CB6"/>
    <w:pPr>
      <w:spacing w:line="240" w:lineRule="auto"/>
    </w:pPr>
    <w:rPr>
      <w:rFonts w:eastAsia="Times New Roman" w:cs="Times New Roman"/>
      <w:sz w:val="20"/>
      <w:lang w:eastAsia="en-AU"/>
    </w:rPr>
  </w:style>
  <w:style w:type="paragraph" w:customStyle="1" w:styleId="2ndRd">
    <w:name w:val="2ndRd"/>
    <w:basedOn w:val="Normal"/>
    <w:rsid w:val="009B3CB6"/>
    <w:pPr>
      <w:spacing w:line="240" w:lineRule="auto"/>
    </w:pPr>
    <w:rPr>
      <w:rFonts w:eastAsia="Times New Roman" w:cs="Times New Roman"/>
      <w:sz w:val="20"/>
      <w:lang w:eastAsia="en-AU"/>
    </w:rPr>
  </w:style>
  <w:style w:type="paragraph" w:customStyle="1" w:styleId="ScalePlusRef">
    <w:name w:val="ScalePlusRef"/>
    <w:basedOn w:val="Normal"/>
    <w:rsid w:val="009B3CB6"/>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782D"/>
    <w:pPr>
      <w:spacing w:line="260" w:lineRule="atLeast"/>
    </w:pPr>
    <w:rPr>
      <w:sz w:val="22"/>
    </w:rPr>
  </w:style>
  <w:style w:type="paragraph" w:styleId="Heading1">
    <w:name w:val="heading 1"/>
    <w:basedOn w:val="Normal"/>
    <w:next w:val="Normal"/>
    <w:link w:val="Heading1Char"/>
    <w:uiPriority w:val="9"/>
    <w:qFormat/>
    <w:rsid w:val="00F032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32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32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3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3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3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3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3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03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3782D"/>
  </w:style>
  <w:style w:type="paragraph" w:customStyle="1" w:styleId="OPCParaBase">
    <w:name w:val="OPCParaBase"/>
    <w:link w:val="OPCParaBaseChar"/>
    <w:qFormat/>
    <w:rsid w:val="00D3782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3782D"/>
    <w:pPr>
      <w:spacing w:line="240" w:lineRule="auto"/>
    </w:pPr>
    <w:rPr>
      <w:b/>
      <w:sz w:val="40"/>
    </w:rPr>
  </w:style>
  <w:style w:type="paragraph" w:customStyle="1" w:styleId="ActHead1">
    <w:name w:val="ActHead 1"/>
    <w:aliases w:val="c"/>
    <w:basedOn w:val="OPCParaBase"/>
    <w:next w:val="Normal"/>
    <w:qFormat/>
    <w:rsid w:val="00D3782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3782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3782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3782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3782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3782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3782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3782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3782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3782D"/>
  </w:style>
  <w:style w:type="paragraph" w:customStyle="1" w:styleId="Blocks">
    <w:name w:val="Blocks"/>
    <w:aliases w:val="bb"/>
    <w:basedOn w:val="OPCParaBase"/>
    <w:qFormat/>
    <w:rsid w:val="00D3782D"/>
    <w:pPr>
      <w:spacing w:line="240" w:lineRule="auto"/>
    </w:pPr>
    <w:rPr>
      <w:sz w:val="24"/>
    </w:rPr>
  </w:style>
  <w:style w:type="paragraph" w:customStyle="1" w:styleId="BoxText">
    <w:name w:val="BoxText"/>
    <w:aliases w:val="bt"/>
    <w:basedOn w:val="OPCParaBase"/>
    <w:qFormat/>
    <w:rsid w:val="00D3782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3782D"/>
    <w:rPr>
      <w:b/>
    </w:rPr>
  </w:style>
  <w:style w:type="paragraph" w:customStyle="1" w:styleId="BoxHeadItalic">
    <w:name w:val="BoxHeadItalic"/>
    <w:aliases w:val="bhi"/>
    <w:basedOn w:val="BoxText"/>
    <w:next w:val="BoxStep"/>
    <w:qFormat/>
    <w:rsid w:val="00D3782D"/>
    <w:rPr>
      <w:i/>
    </w:rPr>
  </w:style>
  <w:style w:type="paragraph" w:customStyle="1" w:styleId="BoxList">
    <w:name w:val="BoxList"/>
    <w:aliases w:val="bl"/>
    <w:basedOn w:val="BoxText"/>
    <w:qFormat/>
    <w:rsid w:val="00D3782D"/>
    <w:pPr>
      <w:ind w:left="1559" w:hanging="425"/>
    </w:pPr>
  </w:style>
  <w:style w:type="paragraph" w:customStyle="1" w:styleId="BoxNote">
    <w:name w:val="BoxNote"/>
    <w:aliases w:val="bn"/>
    <w:basedOn w:val="BoxText"/>
    <w:qFormat/>
    <w:rsid w:val="00D3782D"/>
    <w:pPr>
      <w:tabs>
        <w:tab w:val="left" w:pos="1985"/>
      </w:tabs>
      <w:spacing w:before="122" w:line="198" w:lineRule="exact"/>
      <w:ind w:left="2948" w:hanging="1814"/>
    </w:pPr>
    <w:rPr>
      <w:sz w:val="18"/>
    </w:rPr>
  </w:style>
  <w:style w:type="paragraph" w:customStyle="1" w:styleId="BoxPara">
    <w:name w:val="BoxPara"/>
    <w:aliases w:val="bp"/>
    <w:basedOn w:val="BoxText"/>
    <w:qFormat/>
    <w:rsid w:val="00D3782D"/>
    <w:pPr>
      <w:tabs>
        <w:tab w:val="right" w:pos="2268"/>
      </w:tabs>
      <w:ind w:left="2552" w:hanging="1418"/>
    </w:pPr>
  </w:style>
  <w:style w:type="paragraph" w:customStyle="1" w:styleId="BoxStep">
    <w:name w:val="BoxStep"/>
    <w:aliases w:val="bs"/>
    <w:basedOn w:val="BoxText"/>
    <w:qFormat/>
    <w:rsid w:val="00D3782D"/>
    <w:pPr>
      <w:ind w:left="1985" w:hanging="851"/>
    </w:pPr>
  </w:style>
  <w:style w:type="character" w:customStyle="1" w:styleId="CharAmPartNo">
    <w:name w:val="CharAmPartNo"/>
    <w:basedOn w:val="OPCCharBase"/>
    <w:qFormat/>
    <w:rsid w:val="00D3782D"/>
  </w:style>
  <w:style w:type="character" w:customStyle="1" w:styleId="CharAmPartText">
    <w:name w:val="CharAmPartText"/>
    <w:basedOn w:val="OPCCharBase"/>
    <w:qFormat/>
    <w:rsid w:val="00D3782D"/>
  </w:style>
  <w:style w:type="character" w:customStyle="1" w:styleId="CharAmSchNo">
    <w:name w:val="CharAmSchNo"/>
    <w:basedOn w:val="OPCCharBase"/>
    <w:qFormat/>
    <w:rsid w:val="00D3782D"/>
  </w:style>
  <w:style w:type="character" w:customStyle="1" w:styleId="CharAmSchText">
    <w:name w:val="CharAmSchText"/>
    <w:basedOn w:val="OPCCharBase"/>
    <w:qFormat/>
    <w:rsid w:val="00D3782D"/>
  </w:style>
  <w:style w:type="character" w:customStyle="1" w:styleId="CharBoldItalic">
    <w:name w:val="CharBoldItalic"/>
    <w:basedOn w:val="OPCCharBase"/>
    <w:uiPriority w:val="1"/>
    <w:qFormat/>
    <w:rsid w:val="00D3782D"/>
    <w:rPr>
      <w:b/>
      <w:i/>
    </w:rPr>
  </w:style>
  <w:style w:type="character" w:customStyle="1" w:styleId="CharChapNo">
    <w:name w:val="CharChapNo"/>
    <w:basedOn w:val="OPCCharBase"/>
    <w:uiPriority w:val="1"/>
    <w:qFormat/>
    <w:rsid w:val="00D3782D"/>
  </w:style>
  <w:style w:type="character" w:customStyle="1" w:styleId="CharChapText">
    <w:name w:val="CharChapText"/>
    <w:basedOn w:val="OPCCharBase"/>
    <w:uiPriority w:val="1"/>
    <w:qFormat/>
    <w:rsid w:val="00D3782D"/>
  </w:style>
  <w:style w:type="character" w:customStyle="1" w:styleId="CharDivNo">
    <w:name w:val="CharDivNo"/>
    <w:basedOn w:val="OPCCharBase"/>
    <w:uiPriority w:val="1"/>
    <w:qFormat/>
    <w:rsid w:val="00D3782D"/>
  </w:style>
  <w:style w:type="character" w:customStyle="1" w:styleId="CharDivText">
    <w:name w:val="CharDivText"/>
    <w:basedOn w:val="OPCCharBase"/>
    <w:uiPriority w:val="1"/>
    <w:qFormat/>
    <w:rsid w:val="00D3782D"/>
  </w:style>
  <w:style w:type="character" w:customStyle="1" w:styleId="CharItalic">
    <w:name w:val="CharItalic"/>
    <w:basedOn w:val="OPCCharBase"/>
    <w:uiPriority w:val="1"/>
    <w:qFormat/>
    <w:rsid w:val="00D3782D"/>
    <w:rPr>
      <w:i/>
    </w:rPr>
  </w:style>
  <w:style w:type="character" w:customStyle="1" w:styleId="CharPartNo">
    <w:name w:val="CharPartNo"/>
    <w:basedOn w:val="OPCCharBase"/>
    <w:uiPriority w:val="1"/>
    <w:qFormat/>
    <w:rsid w:val="00D3782D"/>
  </w:style>
  <w:style w:type="character" w:customStyle="1" w:styleId="CharPartText">
    <w:name w:val="CharPartText"/>
    <w:basedOn w:val="OPCCharBase"/>
    <w:uiPriority w:val="1"/>
    <w:qFormat/>
    <w:rsid w:val="00D3782D"/>
  </w:style>
  <w:style w:type="character" w:customStyle="1" w:styleId="CharSectno">
    <w:name w:val="CharSectno"/>
    <w:basedOn w:val="OPCCharBase"/>
    <w:qFormat/>
    <w:rsid w:val="00D3782D"/>
  </w:style>
  <w:style w:type="character" w:customStyle="1" w:styleId="CharSubdNo">
    <w:name w:val="CharSubdNo"/>
    <w:basedOn w:val="OPCCharBase"/>
    <w:uiPriority w:val="1"/>
    <w:qFormat/>
    <w:rsid w:val="00D3782D"/>
  </w:style>
  <w:style w:type="character" w:customStyle="1" w:styleId="CharSubdText">
    <w:name w:val="CharSubdText"/>
    <w:basedOn w:val="OPCCharBase"/>
    <w:uiPriority w:val="1"/>
    <w:qFormat/>
    <w:rsid w:val="00D3782D"/>
  </w:style>
  <w:style w:type="paragraph" w:customStyle="1" w:styleId="CTA--">
    <w:name w:val="CTA --"/>
    <w:basedOn w:val="OPCParaBase"/>
    <w:next w:val="Normal"/>
    <w:rsid w:val="00D3782D"/>
    <w:pPr>
      <w:spacing w:before="60" w:line="240" w:lineRule="atLeast"/>
      <w:ind w:left="142" w:hanging="142"/>
    </w:pPr>
    <w:rPr>
      <w:sz w:val="20"/>
    </w:rPr>
  </w:style>
  <w:style w:type="paragraph" w:customStyle="1" w:styleId="CTA-">
    <w:name w:val="CTA -"/>
    <w:basedOn w:val="OPCParaBase"/>
    <w:rsid w:val="00D3782D"/>
    <w:pPr>
      <w:spacing w:before="60" w:line="240" w:lineRule="atLeast"/>
      <w:ind w:left="85" w:hanging="85"/>
    </w:pPr>
    <w:rPr>
      <w:sz w:val="20"/>
    </w:rPr>
  </w:style>
  <w:style w:type="paragraph" w:customStyle="1" w:styleId="CTA---">
    <w:name w:val="CTA ---"/>
    <w:basedOn w:val="OPCParaBase"/>
    <w:next w:val="Normal"/>
    <w:rsid w:val="00D3782D"/>
    <w:pPr>
      <w:spacing w:before="60" w:line="240" w:lineRule="atLeast"/>
      <w:ind w:left="198" w:hanging="198"/>
    </w:pPr>
    <w:rPr>
      <w:sz w:val="20"/>
    </w:rPr>
  </w:style>
  <w:style w:type="paragraph" w:customStyle="1" w:styleId="CTA----">
    <w:name w:val="CTA ----"/>
    <w:basedOn w:val="OPCParaBase"/>
    <w:next w:val="Normal"/>
    <w:rsid w:val="00D3782D"/>
    <w:pPr>
      <w:spacing w:before="60" w:line="240" w:lineRule="atLeast"/>
      <w:ind w:left="255" w:hanging="255"/>
    </w:pPr>
    <w:rPr>
      <w:sz w:val="20"/>
    </w:rPr>
  </w:style>
  <w:style w:type="paragraph" w:customStyle="1" w:styleId="CTA1a">
    <w:name w:val="CTA 1(a)"/>
    <w:basedOn w:val="OPCParaBase"/>
    <w:rsid w:val="00D3782D"/>
    <w:pPr>
      <w:tabs>
        <w:tab w:val="right" w:pos="414"/>
      </w:tabs>
      <w:spacing w:before="40" w:line="240" w:lineRule="atLeast"/>
      <w:ind w:left="675" w:hanging="675"/>
    </w:pPr>
    <w:rPr>
      <w:sz w:val="20"/>
    </w:rPr>
  </w:style>
  <w:style w:type="paragraph" w:customStyle="1" w:styleId="CTA1ai">
    <w:name w:val="CTA 1(a)(i)"/>
    <w:basedOn w:val="OPCParaBase"/>
    <w:rsid w:val="00D3782D"/>
    <w:pPr>
      <w:tabs>
        <w:tab w:val="right" w:pos="1004"/>
      </w:tabs>
      <w:spacing w:before="40" w:line="240" w:lineRule="atLeast"/>
      <w:ind w:left="1253" w:hanging="1253"/>
    </w:pPr>
    <w:rPr>
      <w:sz w:val="20"/>
    </w:rPr>
  </w:style>
  <w:style w:type="paragraph" w:customStyle="1" w:styleId="CTA2a">
    <w:name w:val="CTA 2(a)"/>
    <w:basedOn w:val="OPCParaBase"/>
    <w:rsid w:val="00D3782D"/>
    <w:pPr>
      <w:tabs>
        <w:tab w:val="right" w:pos="482"/>
      </w:tabs>
      <w:spacing w:before="40" w:line="240" w:lineRule="atLeast"/>
      <w:ind w:left="748" w:hanging="748"/>
    </w:pPr>
    <w:rPr>
      <w:sz w:val="20"/>
    </w:rPr>
  </w:style>
  <w:style w:type="paragraph" w:customStyle="1" w:styleId="CTA2ai">
    <w:name w:val="CTA 2(a)(i)"/>
    <w:basedOn w:val="OPCParaBase"/>
    <w:rsid w:val="00D3782D"/>
    <w:pPr>
      <w:tabs>
        <w:tab w:val="right" w:pos="1089"/>
      </w:tabs>
      <w:spacing w:before="40" w:line="240" w:lineRule="atLeast"/>
      <w:ind w:left="1327" w:hanging="1327"/>
    </w:pPr>
    <w:rPr>
      <w:sz w:val="20"/>
    </w:rPr>
  </w:style>
  <w:style w:type="paragraph" w:customStyle="1" w:styleId="CTA3a">
    <w:name w:val="CTA 3(a)"/>
    <w:basedOn w:val="OPCParaBase"/>
    <w:rsid w:val="00D3782D"/>
    <w:pPr>
      <w:tabs>
        <w:tab w:val="right" w:pos="556"/>
      </w:tabs>
      <w:spacing w:before="40" w:line="240" w:lineRule="atLeast"/>
      <w:ind w:left="805" w:hanging="805"/>
    </w:pPr>
    <w:rPr>
      <w:sz w:val="20"/>
    </w:rPr>
  </w:style>
  <w:style w:type="paragraph" w:customStyle="1" w:styleId="CTA3ai">
    <w:name w:val="CTA 3(a)(i)"/>
    <w:basedOn w:val="OPCParaBase"/>
    <w:rsid w:val="00D3782D"/>
    <w:pPr>
      <w:tabs>
        <w:tab w:val="right" w:pos="1140"/>
      </w:tabs>
      <w:spacing w:before="40" w:line="240" w:lineRule="atLeast"/>
      <w:ind w:left="1361" w:hanging="1361"/>
    </w:pPr>
    <w:rPr>
      <w:sz w:val="20"/>
    </w:rPr>
  </w:style>
  <w:style w:type="paragraph" w:customStyle="1" w:styleId="CTA4a">
    <w:name w:val="CTA 4(a)"/>
    <w:basedOn w:val="OPCParaBase"/>
    <w:rsid w:val="00D3782D"/>
    <w:pPr>
      <w:tabs>
        <w:tab w:val="right" w:pos="624"/>
      </w:tabs>
      <w:spacing w:before="40" w:line="240" w:lineRule="atLeast"/>
      <w:ind w:left="873" w:hanging="873"/>
    </w:pPr>
    <w:rPr>
      <w:sz w:val="20"/>
    </w:rPr>
  </w:style>
  <w:style w:type="paragraph" w:customStyle="1" w:styleId="CTA4ai">
    <w:name w:val="CTA 4(a)(i)"/>
    <w:basedOn w:val="OPCParaBase"/>
    <w:rsid w:val="00D3782D"/>
    <w:pPr>
      <w:tabs>
        <w:tab w:val="right" w:pos="1213"/>
      </w:tabs>
      <w:spacing w:before="40" w:line="240" w:lineRule="atLeast"/>
      <w:ind w:left="1452" w:hanging="1452"/>
    </w:pPr>
    <w:rPr>
      <w:sz w:val="20"/>
    </w:rPr>
  </w:style>
  <w:style w:type="paragraph" w:customStyle="1" w:styleId="CTACAPS">
    <w:name w:val="CTA CAPS"/>
    <w:basedOn w:val="OPCParaBase"/>
    <w:rsid w:val="00D3782D"/>
    <w:pPr>
      <w:spacing w:before="60" w:line="240" w:lineRule="atLeast"/>
    </w:pPr>
    <w:rPr>
      <w:sz w:val="20"/>
    </w:rPr>
  </w:style>
  <w:style w:type="paragraph" w:customStyle="1" w:styleId="CTAright">
    <w:name w:val="CTA right"/>
    <w:basedOn w:val="OPCParaBase"/>
    <w:rsid w:val="00D3782D"/>
    <w:pPr>
      <w:spacing w:before="60" w:line="240" w:lineRule="auto"/>
      <w:jc w:val="right"/>
    </w:pPr>
    <w:rPr>
      <w:sz w:val="20"/>
    </w:rPr>
  </w:style>
  <w:style w:type="paragraph" w:customStyle="1" w:styleId="subsection">
    <w:name w:val="subsection"/>
    <w:aliases w:val="ss"/>
    <w:basedOn w:val="OPCParaBase"/>
    <w:link w:val="subsectionChar"/>
    <w:rsid w:val="00D3782D"/>
    <w:pPr>
      <w:tabs>
        <w:tab w:val="right" w:pos="1021"/>
      </w:tabs>
      <w:spacing w:before="180" w:line="240" w:lineRule="auto"/>
      <w:ind w:left="1134" w:hanging="1134"/>
    </w:pPr>
  </w:style>
  <w:style w:type="paragraph" w:customStyle="1" w:styleId="Definition">
    <w:name w:val="Definition"/>
    <w:aliases w:val="dd"/>
    <w:basedOn w:val="OPCParaBase"/>
    <w:rsid w:val="00D3782D"/>
    <w:pPr>
      <w:spacing w:before="180" w:line="240" w:lineRule="auto"/>
      <w:ind w:left="1134"/>
    </w:pPr>
  </w:style>
  <w:style w:type="paragraph" w:customStyle="1" w:styleId="ETAsubitem">
    <w:name w:val="ETA(subitem)"/>
    <w:basedOn w:val="OPCParaBase"/>
    <w:rsid w:val="00D3782D"/>
    <w:pPr>
      <w:tabs>
        <w:tab w:val="right" w:pos="340"/>
      </w:tabs>
      <w:spacing w:before="60" w:line="240" w:lineRule="auto"/>
      <w:ind w:left="454" w:hanging="454"/>
    </w:pPr>
    <w:rPr>
      <w:sz w:val="20"/>
    </w:rPr>
  </w:style>
  <w:style w:type="paragraph" w:customStyle="1" w:styleId="ETApara">
    <w:name w:val="ETA(para)"/>
    <w:basedOn w:val="OPCParaBase"/>
    <w:rsid w:val="00D3782D"/>
    <w:pPr>
      <w:tabs>
        <w:tab w:val="right" w:pos="754"/>
      </w:tabs>
      <w:spacing w:before="60" w:line="240" w:lineRule="auto"/>
      <w:ind w:left="828" w:hanging="828"/>
    </w:pPr>
    <w:rPr>
      <w:sz w:val="20"/>
    </w:rPr>
  </w:style>
  <w:style w:type="paragraph" w:customStyle="1" w:styleId="ETAsubpara">
    <w:name w:val="ETA(subpara)"/>
    <w:basedOn w:val="OPCParaBase"/>
    <w:rsid w:val="00D3782D"/>
    <w:pPr>
      <w:tabs>
        <w:tab w:val="right" w:pos="1083"/>
      </w:tabs>
      <w:spacing w:before="60" w:line="240" w:lineRule="auto"/>
      <w:ind w:left="1191" w:hanging="1191"/>
    </w:pPr>
    <w:rPr>
      <w:sz w:val="20"/>
    </w:rPr>
  </w:style>
  <w:style w:type="paragraph" w:customStyle="1" w:styleId="ETAsub-subpara">
    <w:name w:val="ETA(sub-subpara)"/>
    <w:basedOn w:val="OPCParaBase"/>
    <w:rsid w:val="00D3782D"/>
    <w:pPr>
      <w:tabs>
        <w:tab w:val="right" w:pos="1412"/>
      </w:tabs>
      <w:spacing w:before="60" w:line="240" w:lineRule="auto"/>
      <w:ind w:left="1525" w:hanging="1525"/>
    </w:pPr>
    <w:rPr>
      <w:sz w:val="20"/>
    </w:rPr>
  </w:style>
  <w:style w:type="paragraph" w:customStyle="1" w:styleId="Formula">
    <w:name w:val="Formula"/>
    <w:basedOn w:val="OPCParaBase"/>
    <w:rsid w:val="00D3782D"/>
    <w:pPr>
      <w:spacing w:line="240" w:lineRule="auto"/>
      <w:ind w:left="1134"/>
    </w:pPr>
    <w:rPr>
      <w:sz w:val="20"/>
    </w:rPr>
  </w:style>
  <w:style w:type="paragraph" w:styleId="Header">
    <w:name w:val="header"/>
    <w:basedOn w:val="OPCParaBase"/>
    <w:link w:val="HeaderChar"/>
    <w:unhideWhenUsed/>
    <w:rsid w:val="00D3782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3782D"/>
    <w:rPr>
      <w:rFonts w:eastAsia="Times New Roman" w:cs="Times New Roman"/>
      <w:sz w:val="16"/>
      <w:lang w:eastAsia="en-AU"/>
    </w:rPr>
  </w:style>
  <w:style w:type="paragraph" w:customStyle="1" w:styleId="House">
    <w:name w:val="House"/>
    <w:basedOn w:val="OPCParaBase"/>
    <w:rsid w:val="00D3782D"/>
    <w:pPr>
      <w:spacing w:line="240" w:lineRule="auto"/>
    </w:pPr>
    <w:rPr>
      <w:sz w:val="28"/>
    </w:rPr>
  </w:style>
  <w:style w:type="paragraph" w:customStyle="1" w:styleId="Item">
    <w:name w:val="Item"/>
    <w:aliases w:val="i"/>
    <w:basedOn w:val="OPCParaBase"/>
    <w:next w:val="ItemHead"/>
    <w:link w:val="ItemChar"/>
    <w:rsid w:val="00D3782D"/>
    <w:pPr>
      <w:keepLines/>
      <w:spacing w:before="80" w:line="240" w:lineRule="auto"/>
      <w:ind w:left="709"/>
    </w:pPr>
  </w:style>
  <w:style w:type="paragraph" w:customStyle="1" w:styleId="ItemHead">
    <w:name w:val="ItemHead"/>
    <w:aliases w:val="ih"/>
    <w:basedOn w:val="OPCParaBase"/>
    <w:next w:val="Item"/>
    <w:link w:val="ItemHeadChar"/>
    <w:rsid w:val="00D3782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3782D"/>
    <w:pPr>
      <w:spacing w:line="240" w:lineRule="auto"/>
    </w:pPr>
    <w:rPr>
      <w:b/>
      <w:sz w:val="32"/>
    </w:rPr>
  </w:style>
  <w:style w:type="paragraph" w:customStyle="1" w:styleId="notedraft">
    <w:name w:val="note(draft)"/>
    <w:aliases w:val="nd"/>
    <w:basedOn w:val="OPCParaBase"/>
    <w:rsid w:val="00D3782D"/>
    <w:pPr>
      <w:spacing w:before="240" w:line="240" w:lineRule="auto"/>
      <w:ind w:left="284" w:hanging="284"/>
    </w:pPr>
    <w:rPr>
      <w:i/>
      <w:sz w:val="24"/>
    </w:rPr>
  </w:style>
  <w:style w:type="paragraph" w:customStyle="1" w:styleId="notemargin">
    <w:name w:val="note(margin)"/>
    <w:aliases w:val="nm"/>
    <w:basedOn w:val="OPCParaBase"/>
    <w:rsid w:val="00D3782D"/>
    <w:pPr>
      <w:tabs>
        <w:tab w:val="left" w:pos="709"/>
      </w:tabs>
      <w:spacing w:before="122" w:line="198" w:lineRule="exact"/>
      <w:ind w:left="709" w:hanging="709"/>
    </w:pPr>
    <w:rPr>
      <w:sz w:val="18"/>
    </w:rPr>
  </w:style>
  <w:style w:type="paragraph" w:customStyle="1" w:styleId="noteToPara">
    <w:name w:val="noteToPara"/>
    <w:aliases w:val="ntp"/>
    <w:basedOn w:val="OPCParaBase"/>
    <w:rsid w:val="00D3782D"/>
    <w:pPr>
      <w:spacing w:before="122" w:line="198" w:lineRule="exact"/>
      <w:ind w:left="2353" w:hanging="709"/>
    </w:pPr>
    <w:rPr>
      <w:sz w:val="18"/>
    </w:rPr>
  </w:style>
  <w:style w:type="paragraph" w:customStyle="1" w:styleId="noteParlAmend">
    <w:name w:val="note(ParlAmend)"/>
    <w:aliases w:val="npp"/>
    <w:basedOn w:val="OPCParaBase"/>
    <w:next w:val="ParlAmend"/>
    <w:rsid w:val="00D3782D"/>
    <w:pPr>
      <w:spacing w:line="240" w:lineRule="auto"/>
      <w:jc w:val="right"/>
    </w:pPr>
    <w:rPr>
      <w:rFonts w:ascii="Arial" w:hAnsi="Arial"/>
      <w:b/>
      <w:i/>
    </w:rPr>
  </w:style>
  <w:style w:type="paragraph" w:customStyle="1" w:styleId="Page1">
    <w:name w:val="Page1"/>
    <w:basedOn w:val="OPCParaBase"/>
    <w:rsid w:val="00D3782D"/>
    <w:pPr>
      <w:spacing w:before="400" w:line="240" w:lineRule="auto"/>
    </w:pPr>
    <w:rPr>
      <w:b/>
      <w:sz w:val="32"/>
    </w:rPr>
  </w:style>
  <w:style w:type="paragraph" w:customStyle="1" w:styleId="PageBreak">
    <w:name w:val="PageBreak"/>
    <w:aliases w:val="pb"/>
    <w:basedOn w:val="OPCParaBase"/>
    <w:rsid w:val="00D3782D"/>
    <w:pPr>
      <w:spacing w:line="240" w:lineRule="auto"/>
    </w:pPr>
    <w:rPr>
      <w:sz w:val="20"/>
    </w:rPr>
  </w:style>
  <w:style w:type="paragraph" w:customStyle="1" w:styleId="paragraphsub">
    <w:name w:val="paragraph(sub)"/>
    <w:aliases w:val="aa"/>
    <w:basedOn w:val="OPCParaBase"/>
    <w:rsid w:val="00D3782D"/>
    <w:pPr>
      <w:tabs>
        <w:tab w:val="right" w:pos="1985"/>
      </w:tabs>
      <w:spacing w:before="40" w:line="240" w:lineRule="auto"/>
      <w:ind w:left="2098" w:hanging="2098"/>
    </w:pPr>
  </w:style>
  <w:style w:type="paragraph" w:customStyle="1" w:styleId="paragraphsub-sub">
    <w:name w:val="paragraph(sub-sub)"/>
    <w:aliases w:val="aaa"/>
    <w:basedOn w:val="OPCParaBase"/>
    <w:rsid w:val="00D3782D"/>
    <w:pPr>
      <w:tabs>
        <w:tab w:val="right" w:pos="2722"/>
      </w:tabs>
      <w:spacing w:before="40" w:line="240" w:lineRule="auto"/>
      <w:ind w:left="2835" w:hanging="2835"/>
    </w:pPr>
  </w:style>
  <w:style w:type="paragraph" w:customStyle="1" w:styleId="paragraph">
    <w:name w:val="paragraph"/>
    <w:aliases w:val="a"/>
    <w:basedOn w:val="OPCParaBase"/>
    <w:link w:val="paragraphChar"/>
    <w:rsid w:val="00D3782D"/>
    <w:pPr>
      <w:tabs>
        <w:tab w:val="right" w:pos="1531"/>
      </w:tabs>
      <w:spacing w:before="40" w:line="240" w:lineRule="auto"/>
      <w:ind w:left="1644" w:hanging="1644"/>
    </w:pPr>
  </w:style>
  <w:style w:type="paragraph" w:customStyle="1" w:styleId="ParlAmend">
    <w:name w:val="ParlAmend"/>
    <w:aliases w:val="pp"/>
    <w:basedOn w:val="OPCParaBase"/>
    <w:rsid w:val="00D3782D"/>
    <w:pPr>
      <w:spacing w:before="240" w:line="240" w:lineRule="atLeast"/>
      <w:ind w:hanging="567"/>
    </w:pPr>
    <w:rPr>
      <w:sz w:val="24"/>
    </w:rPr>
  </w:style>
  <w:style w:type="paragraph" w:customStyle="1" w:styleId="Penalty">
    <w:name w:val="Penalty"/>
    <w:basedOn w:val="OPCParaBase"/>
    <w:rsid w:val="00D3782D"/>
    <w:pPr>
      <w:tabs>
        <w:tab w:val="left" w:pos="2977"/>
      </w:tabs>
      <w:spacing w:before="180" w:line="240" w:lineRule="auto"/>
      <w:ind w:left="1985" w:hanging="851"/>
    </w:pPr>
  </w:style>
  <w:style w:type="paragraph" w:customStyle="1" w:styleId="Portfolio">
    <w:name w:val="Portfolio"/>
    <w:basedOn w:val="OPCParaBase"/>
    <w:rsid w:val="00D3782D"/>
    <w:pPr>
      <w:spacing w:line="240" w:lineRule="auto"/>
    </w:pPr>
    <w:rPr>
      <w:i/>
      <w:sz w:val="20"/>
    </w:rPr>
  </w:style>
  <w:style w:type="paragraph" w:customStyle="1" w:styleId="Preamble">
    <w:name w:val="Preamble"/>
    <w:basedOn w:val="OPCParaBase"/>
    <w:next w:val="Normal"/>
    <w:rsid w:val="00D3782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3782D"/>
    <w:pPr>
      <w:spacing w:line="240" w:lineRule="auto"/>
    </w:pPr>
    <w:rPr>
      <w:i/>
      <w:sz w:val="20"/>
    </w:rPr>
  </w:style>
  <w:style w:type="paragraph" w:customStyle="1" w:styleId="Session">
    <w:name w:val="Session"/>
    <w:basedOn w:val="OPCParaBase"/>
    <w:rsid w:val="00D3782D"/>
    <w:pPr>
      <w:spacing w:line="240" w:lineRule="auto"/>
    </w:pPr>
    <w:rPr>
      <w:sz w:val="28"/>
    </w:rPr>
  </w:style>
  <w:style w:type="paragraph" w:customStyle="1" w:styleId="Sponsor">
    <w:name w:val="Sponsor"/>
    <w:basedOn w:val="OPCParaBase"/>
    <w:rsid w:val="00D3782D"/>
    <w:pPr>
      <w:spacing w:line="240" w:lineRule="auto"/>
    </w:pPr>
    <w:rPr>
      <w:i/>
    </w:rPr>
  </w:style>
  <w:style w:type="paragraph" w:customStyle="1" w:styleId="Subitem">
    <w:name w:val="Subitem"/>
    <w:aliases w:val="iss"/>
    <w:basedOn w:val="OPCParaBase"/>
    <w:rsid w:val="00D3782D"/>
    <w:pPr>
      <w:spacing w:before="180" w:line="240" w:lineRule="auto"/>
      <w:ind w:left="709" w:hanging="709"/>
    </w:pPr>
  </w:style>
  <w:style w:type="paragraph" w:customStyle="1" w:styleId="SubitemHead">
    <w:name w:val="SubitemHead"/>
    <w:aliases w:val="issh"/>
    <w:basedOn w:val="OPCParaBase"/>
    <w:rsid w:val="00D3782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3782D"/>
    <w:pPr>
      <w:spacing w:before="40" w:line="240" w:lineRule="auto"/>
      <w:ind w:left="1134"/>
    </w:pPr>
  </w:style>
  <w:style w:type="paragraph" w:customStyle="1" w:styleId="SubsectionHead">
    <w:name w:val="SubsectionHead"/>
    <w:aliases w:val="ssh"/>
    <w:basedOn w:val="OPCParaBase"/>
    <w:next w:val="subsection"/>
    <w:rsid w:val="00D3782D"/>
    <w:pPr>
      <w:keepNext/>
      <w:keepLines/>
      <w:spacing w:before="240" w:line="240" w:lineRule="auto"/>
      <w:ind w:left="1134"/>
    </w:pPr>
    <w:rPr>
      <w:i/>
    </w:rPr>
  </w:style>
  <w:style w:type="paragraph" w:customStyle="1" w:styleId="Tablea">
    <w:name w:val="Table(a)"/>
    <w:aliases w:val="ta"/>
    <w:basedOn w:val="OPCParaBase"/>
    <w:rsid w:val="00D3782D"/>
    <w:pPr>
      <w:spacing w:before="60" w:line="240" w:lineRule="auto"/>
      <w:ind w:left="284" w:hanging="284"/>
    </w:pPr>
    <w:rPr>
      <w:sz w:val="20"/>
    </w:rPr>
  </w:style>
  <w:style w:type="paragraph" w:customStyle="1" w:styleId="TableAA">
    <w:name w:val="Table(AA)"/>
    <w:aliases w:val="taaa"/>
    <w:basedOn w:val="OPCParaBase"/>
    <w:rsid w:val="00D3782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3782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3782D"/>
    <w:pPr>
      <w:spacing w:before="60" w:line="240" w:lineRule="atLeast"/>
    </w:pPr>
    <w:rPr>
      <w:sz w:val="20"/>
    </w:rPr>
  </w:style>
  <w:style w:type="paragraph" w:customStyle="1" w:styleId="TLPBoxTextnote">
    <w:name w:val="TLPBoxText(note"/>
    <w:aliases w:val="right)"/>
    <w:basedOn w:val="OPCParaBase"/>
    <w:rsid w:val="00D3782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3782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3782D"/>
    <w:pPr>
      <w:spacing w:before="122" w:line="198" w:lineRule="exact"/>
      <w:ind w:left="1985" w:hanging="851"/>
      <w:jc w:val="right"/>
    </w:pPr>
    <w:rPr>
      <w:sz w:val="18"/>
    </w:rPr>
  </w:style>
  <w:style w:type="paragraph" w:customStyle="1" w:styleId="TLPTableBullet">
    <w:name w:val="TLPTableBullet"/>
    <w:aliases w:val="ttb"/>
    <w:basedOn w:val="OPCParaBase"/>
    <w:rsid w:val="00D3782D"/>
    <w:pPr>
      <w:spacing w:line="240" w:lineRule="exact"/>
      <w:ind w:left="284" w:hanging="284"/>
    </w:pPr>
    <w:rPr>
      <w:sz w:val="20"/>
    </w:rPr>
  </w:style>
  <w:style w:type="paragraph" w:styleId="TOC1">
    <w:name w:val="toc 1"/>
    <w:basedOn w:val="OPCParaBase"/>
    <w:next w:val="Normal"/>
    <w:uiPriority w:val="39"/>
    <w:semiHidden/>
    <w:unhideWhenUsed/>
    <w:rsid w:val="00D3782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3782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3782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3782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B3CB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3782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3782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3782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3782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3782D"/>
    <w:pPr>
      <w:keepLines/>
      <w:spacing w:before="240" w:after="120" w:line="240" w:lineRule="auto"/>
      <w:ind w:left="794"/>
    </w:pPr>
    <w:rPr>
      <w:b/>
      <w:kern w:val="28"/>
      <w:sz w:val="20"/>
    </w:rPr>
  </w:style>
  <w:style w:type="paragraph" w:customStyle="1" w:styleId="TofSectsHeading">
    <w:name w:val="TofSects(Heading)"/>
    <w:basedOn w:val="OPCParaBase"/>
    <w:rsid w:val="00D3782D"/>
    <w:pPr>
      <w:spacing w:before="240" w:after="120" w:line="240" w:lineRule="auto"/>
    </w:pPr>
    <w:rPr>
      <w:b/>
      <w:sz w:val="24"/>
    </w:rPr>
  </w:style>
  <w:style w:type="paragraph" w:customStyle="1" w:styleId="TofSectsSection">
    <w:name w:val="TofSects(Section)"/>
    <w:basedOn w:val="OPCParaBase"/>
    <w:rsid w:val="00D3782D"/>
    <w:pPr>
      <w:keepLines/>
      <w:spacing w:before="40" w:line="240" w:lineRule="auto"/>
      <w:ind w:left="1588" w:hanging="794"/>
    </w:pPr>
    <w:rPr>
      <w:kern w:val="28"/>
      <w:sz w:val="18"/>
    </w:rPr>
  </w:style>
  <w:style w:type="paragraph" w:customStyle="1" w:styleId="TofSectsSubdiv">
    <w:name w:val="TofSects(Subdiv)"/>
    <w:basedOn w:val="OPCParaBase"/>
    <w:rsid w:val="00D3782D"/>
    <w:pPr>
      <w:keepLines/>
      <w:spacing w:before="80" w:line="240" w:lineRule="auto"/>
      <w:ind w:left="1588" w:hanging="794"/>
    </w:pPr>
    <w:rPr>
      <w:kern w:val="28"/>
    </w:rPr>
  </w:style>
  <w:style w:type="paragraph" w:customStyle="1" w:styleId="WRStyle">
    <w:name w:val="WR Style"/>
    <w:aliases w:val="WR"/>
    <w:basedOn w:val="OPCParaBase"/>
    <w:rsid w:val="00D3782D"/>
    <w:pPr>
      <w:spacing w:before="240" w:line="240" w:lineRule="auto"/>
      <w:ind w:left="284" w:hanging="284"/>
    </w:pPr>
    <w:rPr>
      <w:b/>
      <w:i/>
      <w:kern w:val="28"/>
      <w:sz w:val="24"/>
    </w:rPr>
  </w:style>
  <w:style w:type="paragraph" w:customStyle="1" w:styleId="notepara">
    <w:name w:val="note(para)"/>
    <w:aliases w:val="na"/>
    <w:basedOn w:val="OPCParaBase"/>
    <w:rsid w:val="00D3782D"/>
    <w:pPr>
      <w:spacing w:before="40" w:line="198" w:lineRule="exact"/>
      <w:ind w:left="2354" w:hanging="369"/>
    </w:pPr>
    <w:rPr>
      <w:sz w:val="18"/>
    </w:rPr>
  </w:style>
  <w:style w:type="paragraph" w:styleId="Footer">
    <w:name w:val="footer"/>
    <w:link w:val="FooterChar"/>
    <w:rsid w:val="00D3782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3782D"/>
    <w:rPr>
      <w:rFonts w:eastAsia="Times New Roman" w:cs="Times New Roman"/>
      <w:sz w:val="22"/>
      <w:szCs w:val="24"/>
      <w:lang w:eastAsia="en-AU"/>
    </w:rPr>
  </w:style>
  <w:style w:type="character" w:styleId="LineNumber">
    <w:name w:val="line number"/>
    <w:basedOn w:val="OPCCharBase"/>
    <w:uiPriority w:val="99"/>
    <w:semiHidden/>
    <w:unhideWhenUsed/>
    <w:rsid w:val="00D3782D"/>
    <w:rPr>
      <w:sz w:val="16"/>
    </w:rPr>
  </w:style>
  <w:style w:type="table" w:customStyle="1" w:styleId="CFlag">
    <w:name w:val="CFlag"/>
    <w:basedOn w:val="TableNormal"/>
    <w:uiPriority w:val="99"/>
    <w:rsid w:val="00D3782D"/>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3782D"/>
    <w:rPr>
      <w:b/>
      <w:sz w:val="28"/>
      <w:szCs w:val="28"/>
    </w:rPr>
  </w:style>
  <w:style w:type="paragraph" w:customStyle="1" w:styleId="NotesHeading2">
    <w:name w:val="NotesHeading 2"/>
    <w:basedOn w:val="OPCParaBase"/>
    <w:next w:val="Normal"/>
    <w:rsid w:val="00D3782D"/>
    <w:rPr>
      <w:b/>
      <w:sz w:val="28"/>
      <w:szCs w:val="28"/>
    </w:rPr>
  </w:style>
  <w:style w:type="paragraph" w:customStyle="1" w:styleId="SignCoverPageEnd">
    <w:name w:val="SignCoverPageEnd"/>
    <w:basedOn w:val="OPCParaBase"/>
    <w:next w:val="Normal"/>
    <w:rsid w:val="00D3782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3782D"/>
    <w:pPr>
      <w:pBdr>
        <w:top w:val="single" w:sz="4" w:space="1" w:color="auto"/>
      </w:pBdr>
      <w:spacing w:before="360"/>
      <w:ind w:right="397"/>
      <w:jc w:val="both"/>
    </w:pPr>
  </w:style>
  <w:style w:type="paragraph" w:customStyle="1" w:styleId="Paragraphsub-sub-sub">
    <w:name w:val="Paragraph(sub-sub-sub)"/>
    <w:aliases w:val="aaaa"/>
    <w:basedOn w:val="OPCParaBase"/>
    <w:rsid w:val="00D3782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3782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3782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3782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3782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3782D"/>
    <w:pPr>
      <w:spacing w:before="120"/>
    </w:pPr>
  </w:style>
  <w:style w:type="paragraph" w:customStyle="1" w:styleId="TableTextEndNotes">
    <w:name w:val="TableTextEndNotes"/>
    <w:aliases w:val="Tten"/>
    <w:basedOn w:val="Normal"/>
    <w:rsid w:val="00D3782D"/>
    <w:pPr>
      <w:spacing w:before="60" w:line="240" w:lineRule="auto"/>
    </w:pPr>
    <w:rPr>
      <w:rFonts w:cs="Arial"/>
      <w:sz w:val="20"/>
      <w:szCs w:val="22"/>
    </w:rPr>
  </w:style>
  <w:style w:type="paragraph" w:customStyle="1" w:styleId="TableHeading">
    <w:name w:val="TableHeading"/>
    <w:aliases w:val="th"/>
    <w:basedOn w:val="OPCParaBase"/>
    <w:next w:val="Tabletext"/>
    <w:rsid w:val="00D3782D"/>
    <w:pPr>
      <w:keepNext/>
      <w:spacing w:before="60" w:line="240" w:lineRule="atLeast"/>
    </w:pPr>
    <w:rPr>
      <w:b/>
      <w:sz w:val="20"/>
    </w:rPr>
  </w:style>
  <w:style w:type="paragraph" w:customStyle="1" w:styleId="NoteToSubpara">
    <w:name w:val="NoteToSubpara"/>
    <w:aliases w:val="nts"/>
    <w:basedOn w:val="OPCParaBase"/>
    <w:rsid w:val="00D3782D"/>
    <w:pPr>
      <w:spacing w:before="40" w:line="198" w:lineRule="exact"/>
      <w:ind w:left="2835" w:hanging="709"/>
    </w:pPr>
    <w:rPr>
      <w:sz w:val="18"/>
    </w:rPr>
  </w:style>
  <w:style w:type="paragraph" w:customStyle="1" w:styleId="ENoteTableHeading">
    <w:name w:val="ENoteTableHeading"/>
    <w:aliases w:val="enth"/>
    <w:basedOn w:val="OPCParaBase"/>
    <w:rsid w:val="00D3782D"/>
    <w:pPr>
      <w:keepNext/>
      <w:spacing w:before="60" w:line="240" w:lineRule="atLeast"/>
    </w:pPr>
    <w:rPr>
      <w:rFonts w:ascii="Arial" w:hAnsi="Arial"/>
      <w:b/>
      <w:sz w:val="16"/>
    </w:rPr>
  </w:style>
  <w:style w:type="paragraph" w:customStyle="1" w:styleId="ENoteTTi">
    <w:name w:val="ENoteTTi"/>
    <w:aliases w:val="entti"/>
    <w:basedOn w:val="OPCParaBase"/>
    <w:rsid w:val="00D3782D"/>
    <w:pPr>
      <w:keepNext/>
      <w:spacing w:before="60" w:line="240" w:lineRule="atLeast"/>
      <w:ind w:left="170"/>
    </w:pPr>
    <w:rPr>
      <w:sz w:val="16"/>
    </w:rPr>
  </w:style>
  <w:style w:type="paragraph" w:customStyle="1" w:styleId="ENotesHeading1">
    <w:name w:val="ENotesHeading 1"/>
    <w:aliases w:val="Enh1"/>
    <w:basedOn w:val="OPCParaBase"/>
    <w:next w:val="Normal"/>
    <w:rsid w:val="00D3782D"/>
    <w:pPr>
      <w:spacing w:before="120"/>
      <w:outlineLvl w:val="1"/>
    </w:pPr>
    <w:rPr>
      <w:b/>
      <w:sz w:val="28"/>
      <w:szCs w:val="28"/>
    </w:rPr>
  </w:style>
  <w:style w:type="paragraph" w:customStyle="1" w:styleId="ENotesHeading2">
    <w:name w:val="ENotesHeading 2"/>
    <w:aliases w:val="Enh2"/>
    <w:basedOn w:val="OPCParaBase"/>
    <w:next w:val="Normal"/>
    <w:rsid w:val="00D3782D"/>
    <w:pPr>
      <w:spacing w:before="120" w:after="120"/>
      <w:outlineLvl w:val="2"/>
    </w:pPr>
    <w:rPr>
      <w:b/>
      <w:sz w:val="24"/>
      <w:szCs w:val="28"/>
    </w:rPr>
  </w:style>
  <w:style w:type="paragraph" w:customStyle="1" w:styleId="ENoteTTIndentHeading">
    <w:name w:val="ENoteTTIndentHeading"/>
    <w:aliases w:val="enTTHi"/>
    <w:basedOn w:val="OPCParaBase"/>
    <w:rsid w:val="00D3782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3782D"/>
    <w:pPr>
      <w:spacing w:before="60" w:line="240" w:lineRule="atLeast"/>
    </w:pPr>
    <w:rPr>
      <w:sz w:val="16"/>
    </w:rPr>
  </w:style>
  <w:style w:type="paragraph" w:customStyle="1" w:styleId="MadeunderText">
    <w:name w:val="MadeunderText"/>
    <w:basedOn w:val="OPCParaBase"/>
    <w:next w:val="Normal"/>
    <w:rsid w:val="00D3782D"/>
    <w:pPr>
      <w:spacing w:before="240"/>
    </w:pPr>
    <w:rPr>
      <w:sz w:val="24"/>
      <w:szCs w:val="24"/>
    </w:rPr>
  </w:style>
  <w:style w:type="paragraph" w:customStyle="1" w:styleId="ENotesHeading3">
    <w:name w:val="ENotesHeading 3"/>
    <w:aliases w:val="Enh3"/>
    <w:basedOn w:val="OPCParaBase"/>
    <w:next w:val="Normal"/>
    <w:rsid w:val="00D3782D"/>
    <w:pPr>
      <w:keepNext/>
      <w:spacing w:before="120" w:line="240" w:lineRule="auto"/>
      <w:outlineLvl w:val="4"/>
    </w:pPr>
    <w:rPr>
      <w:b/>
      <w:szCs w:val="24"/>
    </w:rPr>
  </w:style>
  <w:style w:type="paragraph" w:customStyle="1" w:styleId="SubPartCASA">
    <w:name w:val="SubPart(CASA)"/>
    <w:aliases w:val="csp"/>
    <w:basedOn w:val="OPCParaBase"/>
    <w:next w:val="ActHead3"/>
    <w:rsid w:val="00D3782D"/>
    <w:pPr>
      <w:keepNext/>
      <w:keepLines/>
      <w:spacing w:before="280"/>
      <w:outlineLvl w:val="1"/>
    </w:pPr>
    <w:rPr>
      <w:b/>
      <w:kern w:val="28"/>
      <w:sz w:val="32"/>
    </w:rPr>
  </w:style>
  <w:style w:type="character" w:customStyle="1" w:styleId="CharSubPartTextCASA">
    <w:name w:val="CharSubPartText(CASA)"/>
    <w:basedOn w:val="OPCCharBase"/>
    <w:uiPriority w:val="1"/>
    <w:rsid w:val="00D3782D"/>
  </w:style>
  <w:style w:type="character" w:customStyle="1" w:styleId="CharSubPartNoCASA">
    <w:name w:val="CharSubPartNo(CASA)"/>
    <w:basedOn w:val="OPCCharBase"/>
    <w:uiPriority w:val="1"/>
    <w:rsid w:val="00D3782D"/>
  </w:style>
  <w:style w:type="paragraph" w:customStyle="1" w:styleId="ENoteTTIndentHeadingSub">
    <w:name w:val="ENoteTTIndentHeadingSub"/>
    <w:aliases w:val="enTTHis"/>
    <w:basedOn w:val="OPCParaBase"/>
    <w:rsid w:val="00D3782D"/>
    <w:pPr>
      <w:keepNext/>
      <w:spacing w:before="60" w:line="240" w:lineRule="atLeast"/>
      <w:ind w:left="340"/>
    </w:pPr>
    <w:rPr>
      <w:b/>
      <w:sz w:val="16"/>
    </w:rPr>
  </w:style>
  <w:style w:type="paragraph" w:customStyle="1" w:styleId="ENoteTTiSub">
    <w:name w:val="ENoteTTiSub"/>
    <w:aliases w:val="enttis"/>
    <w:basedOn w:val="OPCParaBase"/>
    <w:rsid w:val="00D3782D"/>
    <w:pPr>
      <w:keepNext/>
      <w:spacing w:before="60" w:line="240" w:lineRule="atLeast"/>
      <w:ind w:left="340"/>
    </w:pPr>
    <w:rPr>
      <w:sz w:val="16"/>
    </w:rPr>
  </w:style>
  <w:style w:type="paragraph" w:customStyle="1" w:styleId="SubDivisionMigration">
    <w:name w:val="SubDivisionMigration"/>
    <w:aliases w:val="sdm"/>
    <w:basedOn w:val="OPCParaBase"/>
    <w:rsid w:val="00D3782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3782D"/>
    <w:pPr>
      <w:keepNext/>
      <w:keepLines/>
      <w:spacing w:before="240" w:line="240" w:lineRule="auto"/>
      <w:ind w:left="1134" w:hanging="1134"/>
    </w:pPr>
    <w:rPr>
      <w:b/>
      <w:sz w:val="28"/>
    </w:rPr>
  </w:style>
  <w:style w:type="table" w:styleId="TableGrid">
    <w:name w:val="Table Grid"/>
    <w:basedOn w:val="TableNormal"/>
    <w:uiPriority w:val="59"/>
    <w:rsid w:val="00D37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D3782D"/>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3782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3782D"/>
    <w:rPr>
      <w:sz w:val="22"/>
    </w:rPr>
  </w:style>
  <w:style w:type="paragraph" w:customStyle="1" w:styleId="SOTextNote">
    <w:name w:val="SO TextNote"/>
    <w:aliases w:val="sont"/>
    <w:basedOn w:val="SOText"/>
    <w:qFormat/>
    <w:rsid w:val="00D3782D"/>
    <w:pPr>
      <w:spacing w:before="122" w:line="198" w:lineRule="exact"/>
      <w:ind w:left="1843" w:hanging="709"/>
    </w:pPr>
    <w:rPr>
      <w:sz w:val="18"/>
    </w:rPr>
  </w:style>
  <w:style w:type="paragraph" w:customStyle="1" w:styleId="SOPara">
    <w:name w:val="SO Para"/>
    <w:aliases w:val="soa"/>
    <w:basedOn w:val="SOText"/>
    <w:link w:val="SOParaChar"/>
    <w:qFormat/>
    <w:rsid w:val="00D3782D"/>
    <w:pPr>
      <w:tabs>
        <w:tab w:val="right" w:pos="1786"/>
      </w:tabs>
      <w:spacing w:before="40"/>
      <w:ind w:left="2070" w:hanging="936"/>
    </w:pPr>
  </w:style>
  <w:style w:type="character" w:customStyle="1" w:styleId="SOParaChar">
    <w:name w:val="SO Para Char"/>
    <w:aliases w:val="soa Char"/>
    <w:basedOn w:val="DefaultParagraphFont"/>
    <w:link w:val="SOPara"/>
    <w:rsid w:val="00D3782D"/>
    <w:rPr>
      <w:sz w:val="22"/>
    </w:rPr>
  </w:style>
  <w:style w:type="paragraph" w:customStyle="1" w:styleId="FileName">
    <w:name w:val="FileName"/>
    <w:basedOn w:val="Normal"/>
    <w:rsid w:val="00D3782D"/>
  </w:style>
  <w:style w:type="paragraph" w:customStyle="1" w:styleId="SOHeadBold">
    <w:name w:val="SO HeadBold"/>
    <w:aliases w:val="sohb"/>
    <w:basedOn w:val="SOText"/>
    <w:next w:val="SOText"/>
    <w:link w:val="SOHeadBoldChar"/>
    <w:qFormat/>
    <w:rsid w:val="00D3782D"/>
    <w:rPr>
      <w:b/>
    </w:rPr>
  </w:style>
  <w:style w:type="character" w:customStyle="1" w:styleId="SOHeadBoldChar">
    <w:name w:val="SO HeadBold Char"/>
    <w:aliases w:val="sohb Char"/>
    <w:basedOn w:val="DefaultParagraphFont"/>
    <w:link w:val="SOHeadBold"/>
    <w:rsid w:val="00D3782D"/>
    <w:rPr>
      <w:b/>
      <w:sz w:val="22"/>
    </w:rPr>
  </w:style>
  <w:style w:type="paragraph" w:customStyle="1" w:styleId="SOHeadItalic">
    <w:name w:val="SO HeadItalic"/>
    <w:aliases w:val="sohi"/>
    <w:basedOn w:val="SOText"/>
    <w:next w:val="SOText"/>
    <w:link w:val="SOHeadItalicChar"/>
    <w:qFormat/>
    <w:rsid w:val="00D3782D"/>
    <w:rPr>
      <w:i/>
    </w:rPr>
  </w:style>
  <w:style w:type="character" w:customStyle="1" w:styleId="SOHeadItalicChar">
    <w:name w:val="SO HeadItalic Char"/>
    <w:aliases w:val="sohi Char"/>
    <w:basedOn w:val="DefaultParagraphFont"/>
    <w:link w:val="SOHeadItalic"/>
    <w:rsid w:val="00D3782D"/>
    <w:rPr>
      <w:i/>
      <w:sz w:val="22"/>
    </w:rPr>
  </w:style>
  <w:style w:type="paragraph" w:customStyle="1" w:styleId="SOBullet">
    <w:name w:val="SO Bullet"/>
    <w:aliases w:val="sotb"/>
    <w:basedOn w:val="SOText"/>
    <w:link w:val="SOBulletChar"/>
    <w:qFormat/>
    <w:rsid w:val="00D3782D"/>
    <w:pPr>
      <w:ind w:left="1559" w:hanging="425"/>
    </w:pPr>
  </w:style>
  <w:style w:type="character" w:customStyle="1" w:styleId="SOBulletChar">
    <w:name w:val="SO Bullet Char"/>
    <w:aliases w:val="sotb Char"/>
    <w:basedOn w:val="DefaultParagraphFont"/>
    <w:link w:val="SOBullet"/>
    <w:rsid w:val="00D3782D"/>
    <w:rPr>
      <w:sz w:val="22"/>
    </w:rPr>
  </w:style>
  <w:style w:type="paragraph" w:customStyle="1" w:styleId="SOBulletNote">
    <w:name w:val="SO BulletNote"/>
    <w:aliases w:val="sonb"/>
    <w:basedOn w:val="SOTextNote"/>
    <w:link w:val="SOBulletNoteChar"/>
    <w:qFormat/>
    <w:rsid w:val="00D3782D"/>
    <w:pPr>
      <w:tabs>
        <w:tab w:val="left" w:pos="1560"/>
      </w:tabs>
      <w:ind w:left="2268" w:hanging="1134"/>
    </w:pPr>
  </w:style>
  <w:style w:type="character" w:customStyle="1" w:styleId="SOBulletNoteChar">
    <w:name w:val="SO BulletNote Char"/>
    <w:aliases w:val="sonb Char"/>
    <w:basedOn w:val="DefaultParagraphFont"/>
    <w:link w:val="SOBulletNote"/>
    <w:rsid w:val="00D3782D"/>
    <w:rPr>
      <w:sz w:val="18"/>
    </w:rPr>
  </w:style>
  <w:style w:type="character" w:customStyle="1" w:styleId="Heading1Char">
    <w:name w:val="Heading 1 Char"/>
    <w:basedOn w:val="DefaultParagraphFont"/>
    <w:link w:val="Heading1"/>
    <w:uiPriority w:val="9"/>
    <w:rsid w:val="00F032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032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32A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032A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032A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032A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032A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032A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032A6"/>
    <w:rPr>
      <w:rFonts w:asciiTheme="majorHAnsi" w:eastAsiaTheme="majorEastAsia" w:hAnsiTheme="majorHAnsi" w:cstheme="majorBidi"/>
      <w:i/>
      <w:iCs/>
      <w:color w:val="404040" w:themeColor="text1" w:themeTint="BF"/>
    </w:rPr>
  </w:style>
  <w:style w:type="paragraph" w:customStyle="1" w:styleId="SOText2">
    <w:name w:val="SO Text2"/>
    <w:aliases w:val="sot2"/>
    <w:basedOn w:val="Normal"/>
    <w:next w:val="SOText"/>
    <w:link w:val="SOText2Char"/>
    <w:rsid w:val="00D3782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3782D"/>
    <w:rPr>
      <w:sz w:val="22"/>
    </w:rPr>
  </w:style>
  <w:style w:type="character" w:customStyle="1" w:styleId="ItemHeadChar">
    <w:name w:val="ItemHead Char"/>
    <w:aliases w:val="ih Char"/>
    <w:basedOn w:val="DefaultParagraphFont"/>
    <w:link w:val="ItemHead"/>
    <w:rsid w:val="005E52E7"/>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5E52E7"/>
    <w:rPr>
      <w:rFonts w:eastAsia="Times New Roman" w:cs="Times New Roman"/>
      <w:sz w:val="22"/>
      <w:lang w:eastAsia="en-AU"/>
    </w:rPr>
  </w:style>
  <w:style w:type="paragraph" w:customStyle="1" w:styleId="tableText0">
    <w:name w:val="table.Text"/>
    <w:basedOn w:val="Normal"/>
    <w:rsid w:val="00DE2424"/>
    <w:pPr>
      <w:spacing w:before="24" w:after="24"/>
    </w:pPr>
    <w:rPr>
      <w:rFonts w:eastAsia="Calibri" w:cs="Times New Roman"/>
      <w:sz w:val="20"/>
    </w:rPr>
  </w:style>
  <w:style w:type="paragraph" w:customStyle="1" w:styleId="tableIndentText">
    <w:name w:val="table.Indent.Text"/>
    <w:rsid w:val="00DE2424"/>
    <w:pPr>
      <w:tabs>
        <w:tab w:val="left" w:leader="dot" w:pos="5245"/>
      </w:tabs>
      <w:spacing w:before="24" w:after="24"/>
      <w:ind w:left="851" w:hanging="284"/>
    </w:pPr>
    <w:rPr>
      <w:rFonts w:ascii="Times" w:eastAsia="Times New Roman" w:hAnsi="Times" w:cs="Times New Roman"/>
    </w:rPr>
  </w:style>
  <w:style w:type="character" w:customStyle="1" w:styleId="subsectionChar">
    <w:name w:val="subsection Char"/>
    <w:aliases w:val="ss Char"/>
    <w:basedOn w:val="DefaultParagraphFont"/>
    <w:link w:val="subsection"/>
    <w:locked/>
    <w:rsid w:val="006A6C0C"/>
    <w:rPr>
      <w:rFonts w:eastAsia="Times New Roman" w:cs="Times New Roman"/>
      <w:sz w:val="22"/>
      <w:lang w:eastAsia="en-AU"/>
    </w:rPr>
  </w:style>
  <w:style w:type="character" w:customStyle="1" w:styleId="paragraphChar">
    <w:name w:val="paragraph Char"/>
    <w:aliases w:val="a Char"/>
    <w:link w:val="paragraph"/>
    <w:rsid w:val="006A6C0C"/>
    <w:rPr>
      <w:rFonts w:eastAsia="Times New Roman" w:cs="Times New Roman"/>
      <w:sz w:val="22"/>
      <w:lang w:eastAsia="en-AU"/>
    </w:rPr>
  </w:style>
  <w:style w:type="paragraph" w:styleId="BalloonText">
    <w:name w:val="Balloon Text"/>
    <w:basedOn w:val="Normal"/>
    <w:link w:val="BalloonTextChar"/>
    <w:uiPriority w:val="99"/>
    <w:semiHidden/>
    <w:unhideWhenUsed/>
    <w:rsid w:val="006A6C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0C"/>
    <w:rPr>
      <w:rFonts w:ascii="Tahoma" w:hAnsi="Tahoma" w:cs="Tahoma"/>
      <w:sz w:val="16"/>
      <w:szCs w:val="16"/>
    </w:rPr>
  </w:style>
  <w:style w:type="paragraph" w:customStyle="1" w:styleId="ShortTP1">
    <w:name w:val="ShortTP1"/>
    <w:basedOn w:val="ShortT"/>
    <w:link w:val="ShortTP1Char"/>
    <w:rsid w:val="00007753"/>
    <w:pPr>
      <w:spacing w:before="800"/>
    </w:pPr>
  </w:style>
  <w:style w:type="character" w:customStyle="1" w:styleId="OPCParaBaseChar">
    <w:name w:val="OPCParaBase Char"/>
    <w:basedOn w:val="DefaultParagraphFont"/>
    <w:link w:val="OPCParaBase"/>
    <w:rsid w:val="00007753"/>
    <w:rPr>
      <w:rFonts w:eastAsia="Times New Roman" w:cs="Times New Roman"/>
      <w:sz w:val="22"/>
      <w:lang w:eastAsia="en-AU"/>
    </w:rPr>
  </w:style>
  <w:style w:type="character" w:customStyle="1" w:styleId="ShortTChar">
    <w:name w:val="ShortT Char"/>
    <w:basedOn w:val="OPCParaBaseChar"/>
    <w:link w:val="ShortT"/>
    <w:rsid w:val="00007753"/>
    <w:rPr>
      <w:rFonts w:eastAsia="Times New Roman" w:cs="Times New Roman"/>
      <w:b/>
      <w:sz w:val="40"/>
      <w:lang w:eastAsia="en-AU"/>
    </w:rPr>
  </w:style>
  <w:style w:type="character" w:customStyle="1" w:styleId="ShortTP1Char">
    <w:name w:val="ShortTP1 Char"/>
    <w:basedOn w:val="ShortTChar"/>
    <w:link w:val="ShortTP1"/>
    <w:rsid w:val="00007753"/>
    <w:rPr>
      <w:rFonts w:eastAsia="Times New Roman" w:cs="Times New Roman"/>
      <w:b/>
      <w:sz w:val="40"/>
      <w:lang w:eastAsia="en-AU"/>
    </w:rPr>
  </w:style>
  <w:style w:type="paragraph" w:customStyle="1" w:styleId="ActNoP1">
    <w:name w:val="ActNoP1"/>
    <w:basedOn w:val="Actno"/>
    <w:link w:val="ActNoP1Char"/>
    <w:rsid w:val="00007753"/>
    <w:pPr>
      <w:spacing w:before="800"/>
    </w:pPr>
    <w:rPr>
      <w:sz w:val="28"/>
    </w:rPr>
  </w:style>
  <w:style w:type="character" w:customStyle="1" w:styleId="ActnoChar">
    <w:name w:val="Actno Char"/>
    <w:basedOn w:val="ShortTChar"/>
    <w:link w:val="Actno"/>
    <w:rsid w:val="00007753"/>
    <w:rPr>
      <w:rFonts w:eastAsia="Times New Roman" w:cs="Times New Roman"/>
      <w:b/>
      <w:sz w:val="40"/>
      <w:lang w:eastAsia="en-AU"/>
    </w:rPr>
  </w:style>
  <w:style w:type="character" w:customStyle="1" w:styleId="ActNoP1Char">
    <w:name w:val="ActNoP1 Char"/>
    <w:basedOn w:val="ActnoChar"/>
    <w:link w:val="ActNoP1"/>
    <w:rsid w:val="00007753"/>
    <w:rPr>
      <w:rFonts w:eastAsia="Times New Roman" w:cs="Times New Roman"/>
      <w:b/>
      <w:sz w:val="28"/>
      <w:lang w:eastAsia="en-AU"/>
    </w:rPr>
  </w:style>
  <w:style w:type="paragraph" w:customStyle="1" w:styleId="ShortTCP">
    <w:name w:val="ShortTCP"/>
    <w:basedOn w:val="ShortT"/>
    <w:link w:val="ShortTCPChar"/>
    <w:rsid w:val="00007753"/>
  </w:style>
  <w:style w:type="character" w:customStyle="1" w:styleId="ShortTCPChar">
    <w:name w:val="ShortTCP Char"/>
    <w:basedOn w:val="ShortTChar"/>
    <w:link w:val="ShortTCP"/>
    <w:rsid w:val="00007753"/>
    <w:rPr>
      <w:rFonts w:eastAsia="Times New Roman" w:cs="Times New Roman"/>
      <w:b/>
      <w:sz w:val="40"/>
      <w:lang w:eastAsia="en-AU"/>
    </w:rPr>
  </w:style>
  <w:style w:type="paragraph" w:customStyle="1" w:styleId="ActNoCP">
    <w:name w:val="ActNoCP"/>
    <w:basedOn w:val="Actno"/>
    <w:link w:val="ActNoCPChar"/>
    <w:rsid w:val="00007753"/>
    <w:pPr>
      <w:spacing w:before="400"/>
    </w:pPr>
  </w:style>
  <w:style w:type="character" w:customStyle="1" w:styleId="ActNoCPChar">
    <w:name w:val="ActNoCP Char"/>
    <w:basedOn w:val="ActnoChar"/>
    <w:link w:val="ActNoCP"/>
    <w:rsid w:val="00007753"/>
    <w:rPr>
      <w:rFonts w:eastAsia="Times New Roman" w:cs="Times New Roman"/>
      <w:b/>
      <w:sz w:val="40"/>
      <w:lang w:eastAsia="en-AU"/>
    </w:rPr>
  </w:style>
  <w:style w:type="paragraph" w:customStyle="1" w:styleId="AssentBk">
    <w:name w:val="AssentBk"/>
    <w:basedOn w:val="Normal"/>
    <w:rsid w:val="00007753"/>
    <w:pPr>
      <w:spacing w:line="240" w:lineRule="auto"/>
    </w:pPr>
    <w:rPr>
      <w:rFonts w:eastAsia="Times New Roman" w:cs="Times New Roman"/>
      <w:sz w:val="20"/>
      <w:lang w:eastAsia="en-AU"/>
    </w:rPr>
  </w:style>
  <w:style w:type="paragraph" w:customStyle="1" w:styleId="AssentDt">
    <w:name w:val="AssentDt"/>
    <w:basedOn w:val="Normal"/>
    <w:rsid w:val="009B3CB6"/>
    <w:pPr>
      <w:spacing w:line="240" w:lineRule="auto"/>
    </w:pPr>
    <w:rPr>
      <w:rFonts w:eastAsia="Times New Roman" w:cs="Times New Roman"/>
      <w:sz w:val="20"/>
      <w:lang w:eastAsia="en-AU"/>
    </w:rPr>
  </w:style>
  <w:style w:type="paragraph" w:customStyle="1" w:styleId="2ndRd">
    <w:name w:val="2ndRd"/>
    <w:basedOn w:val="Normal"/>
    <w:rsid w:val="009B3CB6"/>
    <w:pPr>
      <w:spacing w:line="240" w:lineRule="auto"/>
    </w:pPr>
    <w:rPr>
      <w:rFonts w:eastAsia="Times New Roman" w:cs="Times New Roman"/>
      <w:sz w:val="20"/>
      <w:lang w:eastAsia="en-AU"/>
    </w:rPr>
  </w:style>
  <w:style w:type="paragraph" w:customStyle="1" w:styleId="ScalePlusRef">
    <w:name w:val="ScalePlusRef"/>
    <w:basedOn w:val="Normal"/>
    <w:rsid w:val="009B3CB6"/>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14141</Words>
  <Characters>66039</Characters>
  <Application>Microsoft Office Word</Application>
  <DocSecurity>0</DocSecurity>
  <PresentationFormat/>
  <Lines>2871</Lines>
  <Paragraphs>2167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2014-10-20T03:34:00Z</dcterms:created>
  <dcterms:modified xsi:type="dcterms:W3CDTF">2014-10-20T03:58:00Z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Omnibus Repeal Day (Autumn 2014) Act 2014</vt:lpwstr>
  </property>
  <property fmtid="{D5CDD505-2E9C-101B-9397-08002B2CF9AE}" pid="3" name="Actno">
    <vt:lpwstr>No. 109, 2014</vt:lpwstr>
  </property>
</Properties>
</file>