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B3" w:rsidRDefault="00B96A7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8" o:title=""/>
          </v:shape>
        </w:pict>
      </w:r>
    </w:p>
    <w:p w:rsidR="009F5BB3" w:rsidRDefault="009F5BB3"/>
    <w:p w:rsidR="009F5BB3" w:rsidRDefault="009F5BB3" w:rsidP="009F5BB3">
      <w:pPr>
        <w:spacing w:line="240" w:lineRule="auto"/>
      </w:pPr>
    </w:p>
    <w:p w:rsidR="009F5BB3" w:rsidRDefault="009F5BB3" w:rsidP="009F5BB3"/>
    <w:p w:rsidR="009F5BB3" w:rsidRDefault="009F5BB3" w:rsidP="009F5BB3"/>
    <w:p w:rsidR="009F5BB3" w:rsidRDefault="009F5BB3" w:rsidP="009F5BB3"/>
    <w:p w:rsidR="009F5BB3" w:rsidRDefault="009F5BB3" w:rsidP="009F5BB3"/>
    <w:p w:rsidR="00D2385C" w:rsidRPr="001B62A4" w:rsidRDefault="00D2385C" w:rsidP="00D2385C">
      <w:pPr>
        <w:pStyle w:val="ShortT"/>
      </w:pPr>
      <w:r w:rsidRPr="001B62A4">
        <w:t xml:space="preserve">Australian Transaction Reports and Analysis Centre </w:t>
      </w:r>
      <w:r w:rsidR="00EA5BB8" w:rsidRPr="001B62A4">
        <w:t xml:space="preserve">Supervisory Cost Recovery </w:t>
      </w:r>
      <w:r w:rsidRPr="001B62A4">
        <w:t xml:space="preserve">Levy (Collection) </w:t>
      </w:r>
      <w:r w:rsidR="00EA5BB8" w:rsidRPr="001B62A4">
        <w:t xml:space="preserve">Amendment </w:t>
      </w:r>
      <w:r w:rsidR="009F5BB3">
        <w:t>Act</w:t>
      </w:r>
      <w:r w:rsidRPr="001B62A4">
        <w:t xml:space="preserve"> 2014</w:t>
      </w:r>
    </w:p>
    <w:p w:rsidR="00D2385C" w:rsidRPr="001B62A4" w:rsidRDefault="00D2385C" w:rsidP="00D2385C"/>
    <w:p w:rsidR="0048364F" w:rsidRPr="001B62A4" w:rsidRDefault="00C164CA" w:rsidP="009F5BB3">
      <w:pPr>
        <w:pStyle w:val="Actno"/>
        <w:spacing w:before="400"/>
      </w:pPr>
      <w:r w:rsidRPr="001B62A4">
        <w:t>No.</w:t>
      </w:r>
      <w:r w:rsidR="00CB48F9">
        <w:t xml:space="preserve"> 112</w:t>
      </w:r>
      <w:r w:rsidRPr="001B62A4">
        <w:t>, 201</w:t>
      </w:r>
      <w:r w:rsidR="00A41E0B" w:rsidRPr="001B62A4">
        <w:t>4</w:t>
      </w:r>
    </w:p>
    <w:p w:rsidR="0048364F" w:rsidRPr="001B62A4" w:rsidRDefault="0048364F" w:rsidP="0048364F"/>
    <w:p w:rsidR="009F5BB3" w:rsidRDefault="009F5BB3" w:rsidP="009F5BB3"/>
    <w:p w:rsidR="009F5BB3" w:rsidRDefault="009F5BB3" w:rsidP="009F5BB3"/>
    <w:p w:rsidR="009F5BB3" w:rsidRDefault="009F5BB3" w:rsidP="009F5BB3"/>
    <w:p w:rsidR="009F5BB3" w:rsidRDefault="009F5BB3" w:rsidP="009F5BB3"/>
    <w:p w:rsidR="0048364F" w:rsidRPr="001B62A4" w:rsidRDefault="009F5BB3" w:rsidP="0048364F">
      <w:pPr>
        <w:pStyle w:val="LongT"/>
      </w:pPr>
      <w:r>
        <w:t>An Act</w:t>
      </w:r>
      <w:r w:rsidR="0048364F" w:rsidRPr="001B62A4">
        <w:t xml:space="preserve"> to </w:t>
      </w:r>
      <w:r w:rsidR="00205D88" w:rsidRPr="001B62A4">
        <w:t xml:space="preserve">amend the </w:t>
      </w:r>
      <w:r w:rsidR="00205D88" w:rsidRPr="001B62A4">
        <w:rPr>
          <w:i/>
        </w:rPr>
        <w:t xml:space="preserve">Australian Transaction Reports and Analysis Centre Supervisory Cost Recovery </w:t>
      </w:r>
      <w:r w:rsidR="00A148C4" w:rsidRPr="001B62A4">
        <w:rPr>
          <w:i/>
        </w:rPr>
        <w:t xml:space="preserve">Levy </w:t>
      </w:r>
      <w:r w:rsidR="00205D88" w:rsidRPr="001B62A4">
        <w:rPr>
          <w:i/>
        </w:rPr>
        <w:t>(Collection) Act 2011</w:t>
      </w:r>
      <w:r w:rsidR="0048364F" w:rsidRPr="001B62A4">
        <w:t>, and for related purposes</w:t>
      </w:r>
    </w:p>
    <w:p w:rsidR="0048364F" w:rsidRPr="001B62A4" w:rsidRDefault="0048364F" w:rsidP="00FD233E">
      <w:pPr>
        <w:pStyle w:val="Header"/>
        <w:tabs>
          <w:tab w:val="clear" w:pos="4150"/>
          <w:tab w:val="clear" w:pos="8307"/>
        </w:tabs>
      </w:pPr>
      <w:r w:rsidRPr="001B62A4">
        <w:rPr>
          <w:rStyle w:val="CharAmSchNo"/>
        </w:rPr>
        <w:t xml:space="preserve"> </w:t>
      </w:r>
      <w:r w:rsidRPr="001B62A4">
        <w:rPr>
          <w:rStyle w:val="CharAmSchText"/>
        </w:rPr>
        <w:t xml:space="preserve"> </w:t>
      </w:r>
    </w:p>
    <w:p w:rsidR="0048364F" w:rsidRPr="001B62A4" w:rsidRDefault="0048364F" w:rsidP="00FD233E">
      <w:pPr>
        <w:pStyle w:val="Header"/>
        <w:tabs>
          <w:tab w:val="clear" w:pos="4150"/>
          <w:tab w:val="clear" w:pos="8307"/>
        </w:tabs>
      </w:pPr>
      <w:r w:rsidRPr="001B62A4">
        <w:rPr>
          <w:rStyle w:val="CharAmPartNo"/>
        </w:rPr>
        <w:t xml:space="preserve"> </w:t>
      </w:r>
      <w:r w:rsidRPr="001B62A4">
        <w:rPr>
          <w:rStyle w:val="CharAmPartText"/>
        </w:rPr>
        <w:t xml:space="preserve"> </w:t>
      </w:r>
    </w:p>
    <w:p w:rsidR="0048364F" w:rsidRPr="001B62A4" w:rsidRDefault="0048364F" w:rsidP="0048364F">
      <w:pPr>
        <w:sectPr w:rsidR="0048364F" w:rsidRPr="001B62A4" w:rsidSect="009F5BB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B62A4" w:rsidRDefault="0048364F" w:rsidP="00A148C4">
      <w:pPr>
        <w:rPr>
          <w:sz w:val="36"/>
        </w:rPr>
      </w:pPr>
      <w:r w:rsidRPr="001B62A4">
        <w:rPr>
          <w:sz w:val="36"/>
        </w:rPr>
        <w:lastRenderedPageBreak/>
        <w:t>Contents</w:t>
      </w:r>
    </w:p>
    <w:bookmarkStart w:id="0" w:name="BKCheck15B_1"/>
    <w:bookmarkEnd w:id="0"/>
    <w:p w:rsidR="00CB48F9" w:rsidRDefault="00CB48F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B48F9">
        <w:rPr>
          <w:noProof/>
        </w:rPr>
        <w:tab/>
      </w:r>
      <w:r w:rsidRPr="00CB48F9">
        <w:rPr>
          <w:noProof/>
        </w:rPr>
        <w:fldChar w:fldCharType="begin"/>
      </w:r>
      <w:r w:rsidRPr="00CB48F9">
        <w:rPr>
          <w:noProof/>
        </w:rPr>
        <w:instrText xml:space="preserve"> PAGEREF _Toc402351137 \h </w:instrText>
      </w:r>
      <w:r w:rsidRPr="00CB48F9">
        <w:rPr>
          <w:noProof/>
        </w:rPr>
      </w:r>
      <w:r w:rsidRPr="00CB48F9">
        <w:rPr>
          <w:noProof/>
        </w:rPr>
        <w:fldChar w:fldCharType="separate"/>
      </w:r>
      <w:r w:rsidR="00B96A70">
        <w:rPr>
          <w:noProof/>
        </w:rPr>
        <w:t>2</w:t>
      </w:r>
      <w:r w:rsidRPr="00CB48F9">
        <w:rPr>
          <w:noProof/>
        </w:rPr>
        <w:fldChar w:fldCharType="end"/>
      </w:r>
    </w:p>
    <w:p w:rsidR="00CB48F9" w:rsidRDefault="00CB48F9">
      <w:pPr>
        <w:pStyle w:val="TOC5"/>
        <w:rPr>
          <w:rFonts w:asciiTheme="minorHAnsi" w:eastAsiaTheme="minorEastAsia" w:hAnsiTheme="minorHAnsi" w:cstheme="minorBidi"/>
          <w:noProof/>
          <w:kern w:val="0"/>
          <w:sz w:val="22"/>
          <w:szCs w:val="22"/>
        </w:rPr>
      </w:pPr>
      <w:r>
        <w:rPr>
          <w:noProof/>
        </w:rPr>
        <w:t>2</w:t>
      </w:r>
      <w:r>
        <w:rPr>
          <w:noProof/>
        </w:rPr>
        <w:tab/>
        <w:t>Commencement</w:t>
      </w:r>
      <w:r w:rsidRPr="00CB48F9">
        <w:rPr>
          <w:noProof/>
        </w:rPr>
        <w:tab/>
      </w:r>
      <w:r w:rsidRPr="00CB48F9">
        <w:rPr>
          <w:noProof/>
        </w:rPr>
        <w:fldChar w:fldCharType="begin"/>
      </w:r>
      <w:r w:rsidRPr="00CB48F9">
        <w:rPr>
          <w:noProof/>
        </w:rPr>
        <w:instrText xml:space="preserve"> PAGEREF _Toc402351138 \h </w:instrText>
      </w:r>
      <w:r w:rsidRPr="00CB48F9">
        <w:rPr>
          <w:noProof/>
        </w:rPr>
      </w:r>
      <w:r w:rsidRPr="00CB48F9">
        <w:rPr>
          <w:noProof/>
        </w:rPr>
        <w:fldChar w:fldCharType="separate"/>
      </w:r>
      <w:r w:rsidR="00B96A70">
        <w:rPr>
          <w:noProof/>
        </w:rPr>
        <w:t>2</w:t>
      </w:r>
      <w:r w:rsidRPr="00CB48F9">
        <w:rPr>
          <w:noProof/>
        </w:rPr>
        <w:fldChar w:fldCharType="end"/>
      </w:r>
    </w:p>
    <w:p w:rsidR="00CB48F9" w:rsidRDefault="00CB48F9">
      <w:pPr>
        <w:pStyle w:val="TOC5"/>
        <w:rPr>
          <w:rFonts w:asciiTheme="minorHAnsi" w:eastAsiaTheme="minorEastAsia" w:hAnsiTheme="minorHAnsi" w:cstheme="minorBidi"/>
          <w:noProof/>
          <w:kern w:val="0"/>
          <w:sz w:val="22"/>
          <w:szCs w:val="22"/>
        </w:rPr>
      </w:pPr>
      <w:r>
        <w:rPr>
          <w:noProof/>
        </w:rPr>
        <w:t>3</w:t>
      </w:r>
      <w:r>
        <w:rPr>
          <w:noProof/>
        </w:rPr>
        <w:tab/>
        <w:t>Schedules</w:t>
      </w:r>
      <w:r w:rsidRPr="00CB48F9">
        <w:rPr>
          <w:noProof/>
        </w:rPr>
        <w:tab/>
      </w:r>
      <w:r w:rsidRPr="00CB48F9">
        <w:rPr>
          <w:noProof/>
        </w:rPr>
        <w:fldChar w:fldCharType="begin"/>
      </w:r>
      <w:r w:rsidRPr="00CB48F9">
        <w:rPr>
          <w:noProof/>
        </w:rPr>
        <w:instrText xml:space="preserve"> PAGEREF _Toc402351139 \h </w:instrText>
      </w:r>
      <w:r w:rsidRPr="00CB48F9">
        <w:rPr>
          <w:noProof/>
        </w:rPr>
      </w:r>
      <w:r w:rsidRPr="00CB48F9">
        <w:rPr>
          <w:noProof/>
        </w:rPr>
        <w:fldChar w:fldCharType="separate"/>
      </w:r>
      <w:r w:rsidR="00B96A70">
        <w:rPr>
          <w:noProof/>
        </w:rPr>
        <w:t>2</w:t>
      </w:r>
      <w:r w:rsidRPr="00CB48F9">
        <w:rPr>
          <w:noProof/>
        </w:rPr>
        <w:fldChar w:fldCharType="end"/>
      </w:r>
    </w:p>
    <w:p w:rsidR="00CB48F9" w:rsidRDefault="00CB48F9">
      <w:pPr>
        <w:pStyle w:val="TOC6"/>
        <w:rPr>
          <w:rFonts w:asciiTheme="minorHAnsi" w:eastAsiaTheme="minorEastAsia" w:hAnsiTheme="minorHAnsi" w:cstheme="minorBidi"/>
          <w:b w:val="0"/>
          <w:noProof/>
          <w:kern w:val="0"/>
          <w:sz w:val="22"/>
          <w:szCs w:val="22"/>
        </w:rPr>
      </w:pPr>
      <w:r>
        <w:rPr>
          <w:noProof/>
        </w:rPr>
        <w:t>Schedule 1—Amendments</w:t>
      </w:r>
      <w:r w:rsidRPr="00CB48F9">
        <w:rPr>
          <w:b w:val="0"/>
          <w:noProof/>
          <w:sz w:val="18"/>
        </w:rPr>
        <w:tab/>
      </w:r>
      <w:r w:rsidRPr="00CB48F9">
        <w:rPr>
          <w:b w:val="0"/>
          <w:noProof/>
          <w:sz w:val="18"/>
        </w:rPr>
        <w:fldChar w:fldCharType="begin"/>
      </w:r>
      <w:r w:rsidRPr="00CB48F9">
        <w:rPr>
          <w:b w:val="0"/>
          <w:noProof/>
          <w:sz w:val="18"/>
        </w:rPr>
        <w:instrText xml:space="preserve"> PAGEREF _Toc402351140 \h </w:instrText>
      </w:r>
      <w:r w:rsidRPr="00CB48F9">
        <w:rPr>
          <w:b w:val="0"/>
          <w:noProof/>
          <w:sz w:val="18"/>
        </w:rPr>
      </w:r>
      <w:r w:rsidRPr="00CB48F9">
        <w:rPr>
          <w:b w:val="0"/>
          <w:noProof/>
          <w:sz w:val="18"/>
        </w:rPr>
        <w:fldChar w:fldCharType="separate"/>
      </w:r>
      <w:r w:rsidR="00B96A70">
        <w:rPr>
          <w:b w:val="0"/>
          <w:noProof/>
          <w:sz w:val="18"/>
        </w:rPr>
        <w:t>3</w:t>
      </w:r>
      <w:r w:rsidRPr="00CB48F9">
        <w:rPr>
          <w:b w:val="0"/>
          <w:noProof/>
          <w:sz w:val="18"/>
        </w:rPr>
        <w:fldChar w:fldCharType="end"/>
      </w:r>
    </w:p>
    <w:p w:rsidR="00CB48F9" w:rsidRDefault="00CB48F9">
      <w:pPr>
        <w:pStyle w:val="TOC9"/>
        <w:rPr>
          <w:rFonts w:asciiTheme="minorHAnsi" w:eastAsiaTheme="minorEastAsia" w:hAnsiTheme="minorHAnsi" w:cstheme="minorBidi"/>
          <w:i w:val="0"/>
          <w:noProof/>
          <w:kern w:val="0"/>
          <w:sz w:val="22"/>
          <w:szCs w:val="22"/>
        </w:rPr>
      </w:pPr>
      <w:r>
        <w:rPr>
          <w:noProof/>
        </w:rPr>
        <w:t>Australian Transaction Reports and Analysis Centre Supervisory Cost Recovery Levy (Collection) Act 2011</w:t>
      </w:r>
      <w:r w:rsidRPr="00CB48F9">
        <w:rPr>
          <w:i w:val="0"/>
          <w:noProof/>
          <w:sz w:val="18"/>
        </w:rPr>
        <w:tab/>
      </w:r>
      <w:r w:rsidRPr="00CB48F9">
        <w:rPr>
          <w:i w:val="0"/>
          <w:noProof/>
          <w:sz w:val="18"/>
        </w:rPr>
        <w:fldChar w:fldCharType="begin"/>
      </w:r>
      <w:r w:rsidRPr="00CB48F9">
        <w:rPr>
          <w:i w:val="0"/>
          <w:noProof/>
          <w:sz w:val="18"/>
        </w:rPr>
        <w:instrText xml:space="preserve"> PAGEREF _Toc402351141 \h </w:instrText>
      </w:r>
      <w:r w:rsidRPr="00CB48F9">
        <w:rPr>
          <w:i w:val="0"/>
          <w:noProof/>
          <w:sz w:val="18"/>
        </w:rPr>
      </w:r>
      <w:r w:rsidRPr="00CB48F9">
        <w:rPr>
          <w:i w:val="0"/>
          <w:noProof/>
          <w:sz w:val="18"/>
        </w:rPr>
        <w:fldChar w:fldCharType="separate"/>
      </w:r>
      <w:r w:rsidR="00B96A70">
        <w:rPr>
          <w:i w:val="0"/>
          <w:noProof/>
          <w:sz w:val="18"/>
        </w:rPr>
        <w:t>3</w:t>
      </w:r>
      <w:r w:rsidRPr="00CB48F9">
        <w:rPr>
          <w:i w:val="0"/>
          <w:noProof/>
          <w:sz w:val="18"/>
        </w:rPr>
        <w:fldChar w:fldCharType="end"/>
      </w:r>
    </w:p>
    <w:p w:rsidR="00055B5C" w:rsidRPr="001B62A4" w:rsidRDefault="00CB48F9" w:rsidP="0048364F">
      <w:r>
        <w:fldChar w:fldCharType="end"/>
      </w:r>
    </w:p>
    <w:p w:rsidR="00FE7F93" w:rsidRPr="001B62A4" w:rsidRDefault="00FE7F93" w:rsidP="0048364F">
      <w:pPr>
        <w:sectPr w:rsidR="00FE7F93" w:rsidRPr="001B62A4" w:rsidSect="009F5BB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F5BB3" w:rsidRDefault="00B96A70">
      <w:r>
        <w:lastRenderedPageBreak/>
        <w:pict>
          <v:shape id="_x0000_i1026" type="#_x0000_t75" style="width:108.75pt;height:78pt" fillcolor="window">
            <v:imagedata r:id="rId8" o:title=""/>
          </v:shape>
        </w:pict>
      </w:r>
    </w:p>
    <w:p w:rsidR="009F5BB3" w:rsidRDefault="009F5BB3"/>
    <w:p w:rsidR="009F5BB3" w:rsidRDefault="009F5BB3" w:rsidP="009F5BB3">
      <w:pPr>
        <w:spacing w:line="240" w:lineRule="auto"/>
      </w:pPr>
    </w:p>
    <w:p w:rsidR="009F5BB3" w:rsidRDefault="00B96A70" w:rsidP="009F5BB3">
      <w:pPr>
        <w:pStyle w:val="ShortTP1"/>
      </w:pPr>
      <w:r>
        <w:fldChar w:fldCharType="begin"/>
      </w:r>
      <w:r>
        <w:instrText xml:space="preserve"> STYLEREF ShortT </w:instrText>
      </w:r>
      <w:r>
        <w:fldChar w:fldCharType="separate"/>
      </w:r>
      <w:r>
        <w:rPr>
          <w:noProof/>
        </w:rPr>
        <w:t>Australian Transaction Reports and Analysis Centre Supervisory Cost Recovery Levy (Collection) Amendment Act 2014</w:t>
      </w:r>
      <w:r>
        <w:rPr>
          <w:noProof/>
        </w:rPr>
        <w:fldChar w:fldCharType="end"/>
      </w:r>
    </w:p>
    <w:p w:rsidR="009F5BB3" w:rsidRDefault="00B96A70" w:rsidP="009F5BB3">
      <w:pPr>
        <w:pStyle w:val="ActNoP1"/>
      </w:pPr>
      <w:r>
        <w:fldChar w:fldCharType="begin"/>
      </w:r>
      <w:r>
        <w:instrText xml:space="preserve"> STYLEREF Actno </w:instrText>
      </w:r>
      <w:r>
        <w:fldChar w:fldCharType="separate"/>
      </w:r>
      <w:r>
        <w:rPr>
          <w:noProof/>
        </w:rPr>
        <w:t>No. 112, 2014</w:t>
      </w:r>
      <w:r>
        <w:rPr>
          <w:noProof/>
        </w:rPr>
        <w:fldChar w:fldCharType="end"/>
      </w:r>
    </w:p>
    <w:p w:rsidR="009F5BB3" w:rsidRPr="009A0728" w:rsidRDefault="009F5BB3" w:rsidP="009A0728">
      <w:pPr>
        <w:pBdr>
          <w:bottom w:val="single" w:sz="6" w:space="0" w:color="auto"/>
        </w:pBdr>
        <w:spacing w:before="400" w:line="240" w:lineRule="auto"/>
        <w:rPr>
          <w:rFonts w:eastAsia="Times New Roman"/>
          <w:b/>
          <w:sz w:val="28"/>
        </w:rPr>
      </w:pPr>
    </w:p>
    <w:p w:rsidR="009F5BB3" w:rsidRPr="009A0728" w:rsidRDefault="009F5BB3" w:rsidP="009A0728">
      <w:pPr>
        <w:spacing w:line="40" w:lineRule="exact"/>
        <w:rPr>
          <w:rFonts w:eastAsia="Calibri"/>
          <w:b/>
          <w:sz w:val="28"/>
        </w:rPr>
      </w:pPr>
    </w:p>
    <w:p w:rsidR="009F5BB3" w:rsidRPr="009A0728" w:rsidRDefault="009F5BB3" w:rsidP="009A0728">
      <w:pPr>
        <w:pBdr>
          <w:top w:val="single" w:sz="12" w:space="0" w:color="auto"/>
        </w:pBdr>
        <w:spacing w:line="240" w:lineRule="auto"/>
        <w:rPr>
          <w:rFonts w:eastAsia="Times New Roman"/>
          <w:b/>
          <w:sz w:val="28"/>
        </w:rPr>
      </w:pPr>
    </w:p>
    <w:p w:rsidR="00A148C4" w:rsidRPr="001B62A4" w:rsidRDefault="009F5BB3" w:rsidP="001B62A4">
      <w:pPr>
        <w:pStyle w:val="Page1"/>
      </w:pPr>
      <w:r>
        <w:t>An Act</w:t>
      </w:r>
      <w:r w:rsidR="001B62A4" w:rsidRPr="001B62A4">
        <w:t xml:space="preserve"> to amend the </w:t>
      </w:r>
      <w:r w:rsidR="001B62A4" w:rsidRPr="001B62A4">
        <w:rPr>
          <w:i/>
        </w:rPr>
        <w:t>Australian Transaction Reports and Analysis Centre Supervisory Cost Recovery Levy (Collection) Act 2011</w:t>
      </w:r>
      <w:r w:rsidR="001B62A4" w:rsidRPr="001B62A4">
        <w:t>, and for related purposes</w:t>
      </w:r>
    </w:p>
    <w:p w:rsidR="00CB48F9" w:rsidRDefault="00CB48F9" w:rsidP="000C5962">
      <w:pPr>
        <w:pStyle w:val="AssentDt"/>
        <w:spacing w:before="240"/>
        <w:rPr>
          <w:sz w:val="24"/>
        </w:rPr>
      </w:pPr>
      <w:r>
        <w:rPr>
          <w:sz w:val="24"/>
        </w:rPr>
        <w:t>[</w:t>
      </w:r>
      <w:r>
        <w:rPr>
          <w:i/>
          <w:sz w:val="24"/>
        </w:rPr>
        <w:t>Assented to 21 October 2014</w:t>
      </w:r>
      <w:r>
        <w:rPr>
          <w:sz w:val="24"/>
        </w:rPr>
        <w:t>]</w:t>
      </w:r>
    </w:p>
    <w:p w:rsidR="0048364F" w:rsidRPr="001B62A4" w:rsidRDefault="0048364F" w:rsidP="001B62A4">
      <w:pPr>
        <w:spacing w:before="240" w:line="240" w:lineRule="auto"/>
        <w:rPr>
          <w:sz w:val="32"/>
        </w:rPr>
      </w:pPr>
      <w:bookmarkStart w:id="1" w:name="_GoBack"/>
      <w:bookmarkEnd w:id="1"/>
      <w:r w:rsidRPr="001B62A4">
        <w:rPr>
          <w:sz w:val="32"/>
        </w:rPr>
        <w:t>The Parliament of Australia enacts:</w:t>
      </w:r>
    </w:p>
    <w:p w:rsidR="0048364F" w:rsidRPr="001B62A4" w:rsidRDefault="0048364F" w:rsidP="001B62A4">
      <w:pPr>
        <w:pStyle w:val="ActHead5"/>
      </w:pPr>
      <w:bookmarkStart w:id="2" w:name="_Toc402351137"/>
      <w:r w:rsidRPr="001B62A4">
        <w:rPr>
          <w:rStyle w:val="CharSectno"/>
        </w:rPr>
        <w:lastRenderedPageBreak/>
        <w:t>1</w:t>
      </w:r>
      <w:r w:rsidRPr="001B62A4">
        <w:t xml:space="preserve">  Short title</w:t>
      </w:r>
      <w:bookmarkEnd w:id="2"/>
    </w:p>
    <w:p w:rsidR="0048364F" w:rsidRPr="001B62A4" w:rsidRDefault="0048364F" w:rsidP="001B62A4">
      <w:pPr>
        <w:pStyle w:val="subsection"/>
      </w:pPr>
      <w:r w:rsidRPr="001B62A4">
        <w:tab/>
      </w:r>
      <w:r w:rsidRPr="001B62A4">
        <w:tab/>
        <w:t xml:space="preserve">This Act may be cited as the </w:t>
      </w:r>
      <w:r w:rsidR="00205D88" w:rsidRPr="001B62A4">
        <w:rPr>
          <w:i/>
        </w:rPr>
        <w:t>Australian Transaction Reports and Analysis Centre Supervisory Cost Recovery Levy (Collection) Amendment Act 2014</w:t>
      </w:r>
      <w:r w:rsidRPr="001B62A4">
        <w:t>.</w:t>
      </w:r>
    </w:p>
    <w:p w:rsidR="0048364F" w:rsidRPr="001B62A4" w:rsidRDefault="0048364F" w:rsidP="001B62A4">
      <w:pPr>
        <w:pStyle w:val="ActHead5"/>
      </w:pPr>
      <w:bookmarkStart w:id="3" w:name="_Toc402351138"/>
      <w:r w:rsidRPr="001B62A4">
        <w:rPr>
          <w:rStyle w:val="CharSectno"/>
        </w:rPr>
        <w:t>2</w:t>
      </w:r>
      <w:r w:rsidRPr="001B62A4">
        <w:t xml:space="preserve">  Commencement</w:t>
      </w:r>
      <w:bookmarkEnd w:id="3"/>
    </w:p>
    <w:p w:rsidR="007B52D1" w:rsidRPr="001B62A4" w:rsidRDefault="00205D88" w:rsidP="001B62A4">
      <w:pPr>
        <w:pStyle w:val="subsection"/>
      </w:pPr>
      <w:r w:rsidRPr="001B62A4">
        <w:tab/>
      </w:r>
      <w:r w:rsidRPr="001B62A4">
        <w:tab/>
        <w:t xml:space="preserve">This Act commences on the day </w:t>
      </w:r>
      <w:r w:rsidR="0031683D" w:rsidRPr="001B62A4">
        <w:t xml:space="preserve">after </w:t>
      </w:r>
      <w:r w:rsidRPr="001B62A4">
        <w:t>this Act receives the Royal Assent.</w:t>
      </w:r>
    </w:p>
    <w:p w:rsidR="0048364F" w:rsidRPr="001B62A4" w:rsidRDefault="0048364F" w:rsidP="001B62A4">
      <w:pPr>
        <w:pStyle w:val="ActHead5"/>
      </w:pPr>
      <w:bookmarkStart w:id="4" w:name="_Toc402351139"/>
      <w:r w:rsidRPr="001B62A4">
        <w:rPr>
          <w:rStyle w:val="CharSectno"/>
        </w:rPr>
        <w:t>3</w:t>
      </w:r>
      <w:r w:rsidRPr="001B62A4">
        <w:t xml:space="preserve">  Schedules</w:t>
      </w:r>
      <w:bookmarkEnd w:id="4"/>
    </w:p>
    <w:p w:rsidR="0048364F" w:rsidRPr="001B62A4" w:rsidRDefault="0048364F" w:rsidP="001B62A4">
      <w:pPr>
        <w:pStyle w:val="subsection"/>
      </w:pPr>
      <w:r w:rsidRPr="001B62A4">
        <w:tab/>
      </w:r>
      <w:r w:rsidRPr="001B62A4">
        <w:tab/>
      </w:r>
      <w:r w:rsidR="00202618" w:rsidRPr="001B62A4">
        <w:t>Legislation that is specified in a Schedule to this Act is amended or repealed as set out in the applicable items in the Schedule concerned, and any other item in a Schedule to this Act has effect according to its terms.</w:t>
      </w:r>
    </w:p>
    <w:p w:rsidR="0048364F" w:rsidRPr="001B62A4" w:rsidRDefault="0048364F" w:rsidP="001B62A4">
      <w:pPr>
        <w:pStyle w:val="ActHead6"/>
        <w:pageBreakBefore/>
      </w:pPr>
      <w:bookmarkStart w:id="5" w:name="_Toc402351140"/>
      <w:bookmarkStart w:id="6" w:name="opcAmSched"/>
      <w:bookmarkStart w:id="7" w:name="opcCurrentFind"/>
      <w:r w:rsidRPr="001B62A4">
        <w:rPr>
          <w:rStyle w:val="CharAmSchNo"/>
        </w:rPr>
        <w:lastRenderedPageBreak/>
        <w:t>Schedule</w:t>
      </w:r>
      <w:r w:rsidR="001B62A4" w:rsidRPr="001B62A4">
        <w:rPr>
          <w:rStyle w:val="CharAmSchNo"/>
        </w:rPr>
        <w:t> </w:t>
      </w:r>
      <w:r w:rsidRPr="001B62A4">
        <w:rPr>
          <w:rStyle w:val="CharAmSchNo"/>
        </w:rPr>
        <w:t>1</w:t>
      </w:r>
      <w:r w:rsidRPr="001B62A4">
        <w:t>—</w:t>
      </w:r>
      <w:r w:rsidR="00C76ADB" w:rsidRPr="001B62A4">
        <w:rPr>
          <w:rStyle w:val="CharAmSchText"/>
        </w:rPr>
        <w:t>Amendments</w:t>
      </w:r>
      <w:bookmarkEnd w:id="5"/>
    </w:p>
    <w:bookmarkEnd w:id="6"/>
    <w:bookmarkEnd w:id="7"/>
    <w:p w:rsidR="007B52D1" w:rsidRPr="001B62A4" w:rsidRDefault="007B52D1" w:rsidP="001B62A4">
      <w:pPr>
        <w:pStyle w:val="Header"/>
      </w:pPr>
      <w:r w:rsidRPr="001B62A4">
        <w:rPr>
          <w:rStyle w:val="CharAmPartNo"/>
        </w:rPr>
        <w:t xml:space="preserve"> </w:t>
      </w:r>
      <w:r w:rsidRPr="001B62A4">
        <w:rPr>
          <w:rStyle w:val="CharAmPartText"/>
        </w:rPr>
        <w:t xml:space="preserve"> </w:t>
      </w:r>
    </w:p>
    <w:p w:rsidR="0048364F" w:rsidRPr="001B62A4" w:rsidRDefault="00A148C4" w:rsidP="001B62A4">
      <w:pPr>
        <w:pStyle w:val="ActHead9"/>
        <w:rPr>
          <w:i w:val="0"/>
        </w:rPr>
      </w:pPr>
      <w:bookmarkStart w:id="8" w:name="_Toc402351141"/>
      <w:r w:rsidRPr="001B62A4">
        <w:t>A</w:t>
      </w:r>
      <w:r w:rsidR="00205D88" w:rsidRPr="001B62A4">
        <w:t>ustralian Transaction Reports and Analysis Centre Supervisory Cost Recovery Levy (Collection) Act 2011</w:t>
      </w:r>
      <w:bookmarkEnd w:id="8"/>
    </w:p>
    <w:p w:rsidR="00205D88" w:rsidRPr="001B62A4" w:rsidRDefault="00AD1137" w:rsidP="001B62A4">
      <w:pPr>
        <w:pStyle w:val="ItemHead"/>
      </w:pPr>
      <w:r w:rsidRPr="001B62A4">
        <w:t>1</w:t>
      </w:r>
      <w:r w:rsidR="00205D88" w:rsidRPr="001B62A4">
        <w:t xml:space="preserve">  Section</w:t>
      </w:r>
      <w:r w:rsidR="001B62A4" w:rsidRPr="001B62A4">
        <w:t> </w:t>
      </w:r>
      <w:r w:rsidR="00205D88" w:rsidRPr="001B62A4">
        <w:t>1</w:t>
      </w:r>
    </w:p>
    <w:p w:rsidR="00205D88" w:rsidRPr="001B62A4" w:rsidRDefault="00205D88" w:rsidP="001B62A4">
      <w:pPr>
        <w:pStyle w:val="Item"/>
      </w:pPr>
      <w:r w:rsidRPr="001B62A4">
        <w:t>Omit “</w:t>
      </w:r>
      <w:r w:rsidRPr="001B62A4">
        <w:rPr>
          <w:i/>
        </w:rPr>
        <w:t>Supervisory Cost Recovery Levy</w:t>
      </w:r>
      <w:r w:rsidRPr="001B62A4">
        <w:t>”, substitute “</w:t>
      </w:r>
      <w:r w:rsidRPr="001B62A4">
        <w:rPr>
          <w:i/>
        </w:rPr>
        <w:t>Industry Contribution</w:t>
      </w:r>
      <w:r w:rsidRPr="001B62A4">
        <w:t>”.</w:t>
      </w:r>
    </w:p>
    <w:p w:rsidR="00205D88" w:rsidRPr="001B62A4" w:rsidRDefault="00205D88" w:rsidP="001B62A4">
      <w:pPr>
        <w:pStyle w:val="notemargin"/>
      </w:pPr>
      <w:r w:rsidRPr="001B62A4">
        <w:t>Note:</w:t>
      </w:r>
      <w:r w:rsidRPr="001B62A4">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1B62A4" w:rsidRPr="001B62A4">
        <w:t> </w:t>
      </w:r>
      <w:r w:rsidRPr="001B62A4">
        <w:t xml:space="preserve">10 of the </w:t>
      </w:r>
      <w:r w:rsidRPr="001B62A4">
        <w:rPr>
          <w:i/>
        </w:rPr>
        <w:t>Acts Interpretation Act 1901</w:t>
      </w:r>
      <w:r w:rsidRPr="001B62A4">
        <w:t>).</w:t>
      </w:r>
    </w:p>
    <w:p w:rsidR="00741377" w:rsidRPr="001B62A4" w:rsidRDefault="00AD1137" w:rsidP="001B62A4">
      <w:pPr>
        <w:pStyle w:val="ItemHead"/>
      </w:pPr>
      <w:r w:rsidRPr="001B62A4">
        <w:t>2</w:t>
      </w:r>
      <w:r w:rsidR="00741377" w:rsidRPr="001B62A4">
        <w:t xml:space="preserve">  Subsection</w:t>
      </w:r>
      <w:r w:rsidR="001B62A4" w:rsidRPr="001B62A4">
        <w:t> </w:t>
      </w:r>
      <w:r w:rsidR="00741377" w:rsidRPr="001B62A4">
        <w:t xml:space="preserve">6(1) (definitions of </w:t>
      </w:r>
      <w:proofErr w:type="spellStart"/>
      <w:r w:rsidR="00741377" w:rsidRPr="001B62A4">
        <w:rPr>
          <w:i/>
        </w:rPr>
        <w:t>leviable</w:t>
      </w:r>
      <w:proofErr w:type="spellEnd"/>
      <w:r w:rsidR="00741377" w:rsidRPr="001B62A4">
        <w:rPr>
          <w:i/>
        </w:rPr>
        <w:t xml:space="preserve"> entity</w:t>
      </w:r>
      <w:r w:rsidR="00741377" w:rsidRPr="001B62A4">
        <w:t xml:space="preserve"> and </w:t>
      </w:r>
      <w:r w:rsidR="00741377" w:rsidRPr="001B62A4">
        <w:rPr>
          <w:i/>
        </w:rPr>
        <w:t>levy</w:t>
      </w:r>
      <w:r w:rsidR="00741377" w:rsidRPr="001B62A4">
        <w:t>)</w:t>
      </w:r>
    </w:p>
    <w:p w:rsidR="00741377" w:rsidRPr="001B62A4" w:rsidRDefault="00741377" w:rsidP="001B62A4">
      <w:pPr>
        <w:pStyle w:val="Item"/>
      </w:pPr>
      <w:r w:rsidRPr="001B62A4">
        <w:t>Omit “</w:t>
      </w:r>
      <w:r w:rsidRPr="001B62A4">
        <w:rPr>
          <w:i/>
        </w:rPr>
        <w:t>Supervisory Cost Recovery Levy</w:t>
      </w:r>
      <w:r w:rsidRPr="001B62A4">
        <w:t>”, substitute “</w:t>
      </w:r>
      <w:r w:rsidRPr="001B62A4">
        <w:rPr>
          <w:i/>
        </w:rPr>
        <w:t>Industry Contribution</w:t>
      </w:r>
      <w:r w:rsidRPr="001B62A4">
        <w:t>”.</w:t>
      </w:r>
    </w:p>
    <w:p w:rsidR="002D42EE" w:rsidRPr="001B62A4" w:rsidRDefault="00AD1137" w:rsidP="001B62A4">
      <w:pPr>
        <w:pStyle w:val="ItemHead"/>
      </w:pPr>
      <w:r w:rsidRPr="001B62A4">
        <w:t>3</w:t>
      </w:r>
      <w:r w:rsidR="00223775" w:rsidRPr="001B62A4">
        <w:t xml:space="preserve">  Section</w:t>
      </w:r>
      <w:r w:rsidR="001B62A4" w:rsidRPr="001B62A4">
        <w:t> </w:t>
      </w:r>
      <w:r w:rsidR="00223775" w:rsidRPr="001B62A4">
        <w:t>7</w:t>
      </w:r>
    </w:p>
    <w:p w:rsidR="00011535" w:rsidRPr="001B62A4" w:rsidRDefault="00011535" w:rsidP="001B62A4">
      <w:pPr>
        <w:pStyle w:val="Item"/>
      </w:pPr>
      <w:r w:rsidRPr="001B62A4">
        <w:t>Repeal the section, substitute:</w:t>
      </w:r>
    </w:p>
    <w:p w:rsidR="00011535" w:rsidRPr="001B62A4" w:rsidRDefault="00011535" w:rsidP="001B62A4">
      <w:pPr>
        <w:pStyle w:val="ActHead5"/>
      </w:pPr>
      <w:bookmarkStart w:id="9" w:name="_Toc402351142"/>
      <w:r w:rsidRPr="001B62A4">
        <w:rPr>
          <w:rStyle w:val="CharSectno"/>
        </w:rPr>
        <w:t>7</w:t>
      </w:r>
      <w:r w:rsidRPr="001B62A4">
        <w:t xml:space="preserve">  Liability to pay </w:t>
      </w:r>
      <w:r w:rsidR="00F43526" w:rsidRPr="001B62A4">
        <w:t>levy</w:t>
      </w:r>
      <w:bookmarkEnd w:id="9"/>
    </w:p>
    <w:p w:rsidR="00011535" w:rsidRPr="001B62A4" w:rsidRDefault="00011535" w:rsidP="001B62A4">
      <w:pPr>
        <w:pStyle w:val="subsection"/>
      </w:pPr>
      <w:r w:rsidRPr="001B62A4">
        <w:tab/>
      </w:r>
      <w:r w:rsidRPr="001B62A4">
        <w:tab/>
        <w:t xml:space="preserve">A person who is a </w:t>
      </w:r>
      <w:proofErr w:type="spellStart"/>
      <w:r w:rsidRPr="001B62A4">
        <w:t>leviable</w:t>
      </w:r>
      <w:proofErr w:type="spellEnd"/>
      <w:r w:rsidRPr="001B62A4">
        <w:t xml:space="preserve"> entity for a financial year is liable to pay levy, in one or more instalments, for that financial year.</w:t>
      </w:r>
    </w:p>
    <w:p w:rsidR="00E0394D" w:rsidRPr="001B62A4" w:rsidRDefault="00E0394D" w:rsidP="001B62A4">
      <w:pPr>
        <w:pStyle w:val="ItemHead"/>
      </w:pPr>
      <w:r w:rsidRPr="001B62A4">
        <w:t>4  Section</w:t>
      </w:r>
      <w:r w:rsidR="001B62A4" w:rsidRPr="001B62A4">
        <w:t> </w:t>
      </w:r>
      <w:r w:rsidRPr="001B62A4">
        <w:t>8 (heading)</w:t>
      </w:r>
    </w:p>
    <w:p w:rsidR="00E0394D" w:rsidRPr="001B62A4" w:rsidRDefault="00E0394D" w:rsidP="001B62A4">
      <w:pPr>
        <w:pStyle w:val="Item"/>
      </w:pPr>
      <w:r w:rsidRPr="001B62A4">
        <w:t>Repeal the heading, substitute:</w:t>
      </w:r>
    </w:p>
    <w:p w:rsidR="00E0394D" w:rsidRPr="001B62A4" w:rsidRDefault="00E0394D" w:rsidP="001B62A4">
      <w:pPr>
        <w:pStyle w:val="ActHead5"/>
      </w:pPr>
      <w:bookmarkStart w:id="10" w:name="_Toc402351143"/>
      <w:r w:rsidRPr="001B62A4">
        <w:rPr>
          <w:rStyle w:val="CharSectno"/>
        </w:rPr>
        <w:t>8</w:t>
      </w:r>
      <w:r w:rsidRPr="001B62A4">
        <w:t xml:space="preserve">  When instalment of levy due for payment</w:t>
      </w:r>
      <w:bookmarkEnd w:id="10"/>
    </w:p>
    <w:p w:rsidR="002B111E" w:rsidRPr="001B62A4" w:rsidRDefault="00E0394D" w:rsidP="001B62A4">
      <w:pPr>
        <w:pStyle w:val="ItemHead"/>
      </w:pPr>
      <w:r w:rsidRPr="001B62A4">
        <w:t>5</w:t>
      </w:r>
      <w:r w:rsidR="00223775" w:rsidRPr="001B62A4">
        <w:t xml:space="preserve">  </w:t>
      </w:r>
      <w:r w:rsidR="002B111E" w:rsidRPr="001B62A4">
        <w:t>Subsection</w:t>
      </w:r>
      <w:r w:rsidR="001B62A4" w:rsidRPr="001B62A4">
        <w:t> </w:t>
      </w:r>
      <w:r w:rsidR="002B111E" w:rsidRPr="001B62A4">
        <w:t>8(1)</w:t>
      </w:r>
    </w:p>
    <w:p w:rsidR="00011535" w:rsidRPr="001B62A4" w:rsidRDefault="00011535" w:rsidP="001B62A4">
      <w:pPr>
        <w:pStyle w:val="Item"/>
      </w:pPr>
      <w:r w:rsidRPr="001B62A4">
        <w:t>Omit “Levy payable by a person for a financial year under section</w:t>
      </w:r>
      <w:r w:rsidR="001B62A4" w:rsidRPr="001B62A4">
        <w:t> </w:t>
      </w:r>
      <w:r w:rsidRPr="001B62A4">
        <w:t>7”, substitute “An instalment of levy payable by a person for a financial year”.</w:t>
      </w:r>
    </w:p>
    <w:p w:rsidR="00883D1C" w:rsidRPr="001B62A4" w:rsidRDefault="00E0394D" w:rsidP="001B62A4">
      <w:pPr>
        <w:pStyle w:val="ItemHead"/>
      </w:pPr>
      <w:r w:rsidRPr="001B62A4">
        <w:lastRenderedPageBreak/>
        <w:t>6</w:t>
      </w:r>
      <w:r w:rsidR="00883D1C" w:rsidRPr="001B62A4">
        <w:t xml:space="preserve">  Paragraph 8(1)(a)</w:t>
      </w:r>
    </w:p>
    <w:p w:rsidR="00883D1C" w:rsidRPr="001B62A4" w:rsidRDefault="00883D1C" w:rsidP="001B62A4">
      <w:pPr>
        <w:pStyle w:val="Item"/>
      </w:pPr>
      <w:r w:rsidRPr="001B62A4">
        <w:t>Omit “financial year”, substitute “instalment”.</w:t>
      </w:r>
    </w:p>
    <w:p w:rsidR="004A72A5" w:rsidRPr="001B62A4" w:rsidRDefault="00E0394D" w:rsidP="001B62A4">
      <w:pPr>
        <w:pStyle w:val="ItemHead"/>
      </w:pPr>
      <w:r w:rsidRPr="001B62A4">
        <w:t>7</w:t>
      </w:r>
      <w:r w:rsidR="004A72A5" w:rsidRPr="001B62A4">
        <w:t xml:space="preserve">  Subsection</w:t>
      </w:r>
      <w:r w:rsidR="001B62A4" w:rsidRPr="001B62A4">
        <w:t> </w:t>
      </w:r>
      <w:r w:rsidR="004A72A5" w:rsidRPr="001B62A4">
        <w:t>9(1)</w:t>
      </w:r>
    </w:p>
    <w:p w:rsidR="004A72A5" w:rsidRPr="001B62A4" w:rsidRDefault="004A72A5" w:rsidP="001B62A4">
      <w:pPr>
        <w:pStyle w:val="Item"/>
      </w:pPr>
      <w:r w:rsidRPr="001B62A4">
        <w:t>Repeal the subsection, substitute:</w:t>
      </w:r>
    </w:p>
    <w:p w:rsidR="004A72A5" w:rsidRPr="001B62A4" w:rsidRDefault="004A72A5" w:rsidP="001B62A4">
      <w:pPr>
        <w:pStyle w:val="subsection"/>
      </w:pPr>
      <w:r w:rsidRPr="001B62A4">
        <w:tab/>
        <w:t>(1)</w:t>
      </w:r>
      <w:r w:rsidRPr="001B62A4">
        <w:tab/>
        <w:t>If any instalment of levy payable by a person remains unpaid at the start of the levy month after the instalment became due for payment, the person is liable to pay the Commonwealth, for that levy month, a penalty worked out using the following formula:</w:t>
      </w:r>
    </w:p>
    <w:p w:rsidR="00181C08" w:rsidRPr="001B62A4" w:rsidRDefault="00B96A70" w:rsidP="001B62A4">
      <w:pPr>
        <w:pStyle w:val="subsection2"/>
      </w:pPr>
      <w:bookmarkStart w:id="11" w:name="BKCheck15B_2"/>
      <w:bookmarkEnd w:id="11"/>
      <w:r>
        <w:pict>
          <v:shape id="_x0000_i1027" type="#_x0000_t75" style="width:177pt;height:38.25pt">
            <v:imagedata r:id="rId20" o:title=""/>
          </v:shape>
        </w:pict>
      </w:r>
    </w:p>
    <w:p w:rsidR="00AD1137" w:rsidRPr="001B62A4" w:rsidRDefault="00E0394D" w:rsidP="001B62A4">
      <w:pPr>
        <w:pStyle w:val="ItemHead"/>
      </w:pPr>
      <w:r w:rsidRPr="001B62A4">
        <w:t>8</w:t>
      </w:r>
      <w:r w:rsidR="00AD1137" w:rsidRPr="001B62A4">
        <w:t xml:space="preserve">  Section</w:t>
      </w:r>
      <w:r w:rsidR="001B62A4" w:rsidRPr="001B62A4">
        <w:t> </w:t>
      </w:r>
      <w:r w:rsidR="00AD1137" w:rsidRPr="001B62A4">
        <w:t>10</w:t>
      </w:r>
    </w:p>
    <w:p w:rsidR="00AD1137" w:rsidRPr="001B62A4" w:rsidRDefault="00AD1137" w:rsidP="001B62A4">
      <w:pPr>
        <w:pStyle w:val="Item"/>
      </w:pPr>
      <w:r w:rsidRPr="001B62A4">
        <w:t>Omit “Levy”, substitute “An instalment of levy”.</w:t>
      </w:r>
    </w:p>
    <w:p w:rsidR="004F6A0F" w:rsidRPr="001B62A4" w:rsidRDefault="00E0394D" w:rsidP="001B62A4">
      <w:pPr>
        <w:pStyle w:val="ItemHead"/>
      </w:pPr>
      <w:r w:rsidRPr="001B62A4">
        <w:t>9</w:t>
      </w:r>
      <w:r w:rsidR="004F6A0F" w:rsidRPr="001B62A4">
        <w:t xml:space="preserve">  Paragraph 12(1)(a)</w:t>
      </w:r>
    </w:p>
    <w:p w:rsidR="004F6A0F" w:rsidRPr="001B62A4" w:rsidRDefault="004F6A0F" w:rsidP="001B62A4">
      <w:pPr>
        <w:pStyle w:val="Item"/>
      </w:pPr>
      <w:r w:rsidRPr="001B62A4">
        <w:t>Before “levy”, insert “an instalment of”.</w:t>
      </w:r>
    </w:p>
    <w:p w:rsidR="002B111E" w:rsidRPr="001B62A4" w:rsidRDefault="00E0394D" w:rsidP="001B62A4">
      <w:pPr>
        <w:pStyle w:val="ItemHead"/>
      </w:pPr>
      <w:r w:rsidRPr="001B62A4">
        <w:t>10</w:t>
      </w:r>
      <w:r w:rsidR="002B111E" w:rsidRPr="001B62A4">
        <w:t xml:space="preserve">  Subsection</w:t>
      </w:r>
      <w:r w:rsidR="001B62A4" w:rsidRPr="001B62A4">
        <w:t> </w:t>
      </w:r>
      <w:r w:rsidR="002B111E" w:rsidRPr="001B62A4">
        <w:t>13(</w:t>
      </w:r>
      <w:r w:rsidR="00741377" w:rsidRPr="001B62A4">
        <w:t>3</w:t>
      </w:r>
      <w:r w:rsidR="002B111E" w:rsidRPr="001B62A4">
        <w:t>)</w:t>
      </w:r>
    </w:p>
    <w:p w:rsidR="002B111E" w:rsidRPr="001B62A4" w:rsidRDefault="002B111E" w:rsidP="001B62A4">
      <w:pPr>
        <w:pStyle w:val="Item"/>
      </w:pPr>
      <w:r w:rsidRPr="001B62A4">
        <w:t>Omit “</w:t>
      </w:r>
      <w:r w:rsidRPr="001B62A4">
        <w:rPr>
          <w:i/>
        </w:rPr>
        <w:t>Supervisory Cost Recovery Levy</w:t>
      </w:r>
      <w:r w:rsidRPr="001B62A4">
        <w:t>”, substitute “</w:t>
      </w:r>
      <w:r w:rsidRPr="001B62A4">
        <w:rPr>
          <w:i/>
        </w:rPr>
        <w:t>Industry Contribution</w:t>
      </w:r>
      <w:r w:rsidRPr="001B62A4">
        <w:t>”.</w:t>
      </w:r>
    </w:p>
    <w:p w:rsidR="00883D1C" w:rsidRPr="001B62A4" w:rsidRDefault="00AD1137" w:rsidP="001B62A4">
      <w:pPr>
        <w:pStyle w:val="ItemHead"/>
      </w:pPr>
      <w:r w:rsidRPr="001B62A4">
        <w:t>1</w:t>
      </w:r>
      <w:r w:rsidR="00E0394D" w:rsidRPr="001B62A4">
        <w:t>1</w:t>
      </w:r>
      <w:r w:rsidR="00883D1C" w:rsidRPr="001B62A4">
        <w:t xml:space="preserve">  At the end of the Act</w:t>
      </w:r>
    </w:p>
    <w:p w:rsidR="00883D1C" w:rsidRPr="001B62A4" w:rsidRDefault="00883D1C" w:rsidP="001B62A4">
      <w:pPr>
        <w:pStyle w:val="Item"/>
      </w:pPr>
      <w:r w:rsidRPr="001B62A4">
        <w:t>Add:</w:t>
      </w:r>
    </w:p>
    <w:p w:rsidR="00883D1C" w:rsidRPr="001B62A4" w:rsidRDefault="00883D1C" w:rsidP="001B62A4">
      <w:pPr>
        <w:pStyle w:val="ActHead5"/>
      </w:pPr>
      <w:bookmarkStart w:id="12" w:name="_Toc402351144"/>
      <w:r w:rsidRPr="001B62A4">
        <w:rPr>
          <w:rStyle w:val="CharSectno"/>
        </w:rPr>
        <w:t>17</w:t>
      </w:r>
      <w:r w:rsidRPr="001B62A4">
        <w:t xml:space="preserve">  Review of operation of levy</w:t>
      </w:r>
      <w:bookmarkEnd w:id="12"/>
    </w:p>
    <w:p w:rsidR="00883D1C" w:rsidRPr="001B62A4" w:rsidRDefault="00883D1C" w:rsidP="001B62A4">
      <w:pPr>
        <w:pStyle w:val="subsection"/>
      </w:pPr>
      <w:r w:rsidRPr="001B62A4">
        <w:tab/>
        <w:t>(1)</w:t>
      </w:r>
      <w:r w:rsidRPr="001B62A4">
        <w:tab/>
        <w:t xml:space="preserve">The Minister must cause an independent review of the operation of the levy to be undertaken as soon as possible after the </w:t>
      </w:r>
      <w:r w:rsidR="00C93F22" w:rsidRPr="001B62A4">
        <w:t>fourth</w:t>
      </w:r>
      <w:r w:rsidRPr="001B62A4">
        <w:t xml:space="preserve"> anniversary of the commencement of the</w:t>
      </w:r>
      <w:r w:rsidRPr="001B62A4">
        <w:rPr>
          <w:i/>
        </w:rPr>
        <w:t xml:space="preserve"> Australian Transaction Reports and Analysis Centre Supervisory Cost Recovery Levy (Collection) Amendment Act 2014</w:t>
      </w:r>
      <w:r w:rsidRPr="001B62A4">
        <w:t>.</w:t>
      </w:r>
    </w:p>
    <w:p w:rsidR="00B46880" w:rsidRPr="001B62A4" w:rsidRDefault="00883D1C" w:rsidP="001B62A4">
      <w:pPr>
        <w:pStyle w:val="subsection"/>
      </w:pPr>
      <w:r w:rsidRPr="001B62A4">
        <w:tab/>
        <w:t>(2)</w:t>
      </w:r>
      <w:r w:rsidRPr="001B62A4">
        <w:tab/>
        <w:t>The person who undertakes the review must</w:t>
      </w:r>
      <w:r w:rsidR="00B46880" w:rsidRPr="001B62A4">
        <w:t>:</w:t>
      </w:r>
    </w:p>
    <w:p w:rsidR="00B46880" w:rsidRPr="001B62A4" w:rsidRDefault="00B46880" w:rsidP="001B62A4">
      <w:pPr>
        <w:pStyle w:val="paragraph"/>
      </w:pPr>
      <w:r w:rsidRPr="001B62A4">
        <w:tab/>
        <w:t>(a)</w:t>
      </w:r>
      <w:r w:rsidRPr="001B62A4">
        <w:tab/>
        <w:t>consult with industry participants</w:t>
      </w:r>
      <w:r w:rsidR="000D4305" w:rsidRPr="001B62A4">
        <w:t xml:space="preserve"> </w:t>
      </w:r>
      <w:r w:rsidRPr="001B62A4">
        <w:t xml:space="preserve">about the impact of the levy and the costs of complying with the </w:t>
      </w:r>
      <w:r w:rsidRPr="001B62A4">
        <w:rPr>
          <w:i/>
        </w:rPr>
        <w:t xml:space="preserve">Australian </w:t>
      </w:r>
      <w:r w:rsidRPr="001B62A4">
        <w:rPr>
          <w:i/>
        </w:rPr>
        <w:lastRenderedPageBreak/>
        <w:t>Transaction Reports and Analysis Centre Industry Contribution Act 2011</w:t>
      </w:r>
      <w:r w:rsidRPr="001B62A4">
        <w:t>; and</w:t>
      </w:r>
    </w:p>
    <w:p w:rsidR="00883D1C" w:rsidRPr="001B62A4" w:rsidRDefault="00B46880" w:rsidP="001B62A4">
      <w:pPr>
        <w:pStyle w:val="paragraph"/>
      </w:pPr>
      <w:r w:rsidRPr="001B62A4">
        <w:tab/>
        <w:t>(b)</w:t>
      </w:r>
      <w:r w:rsidRPr="001B62A4">
        <w:tab/>
      </w:r>
      <w:r w:rsidR="00883D1C" w:rsidRPr="001B62A4">
        <w:t xml:space="preserve">give the Minister a written report of the review within 6 months after the </w:t>
      </w:r>
      <w:r w:rsidR="00C93F22" w:rsidRPr="001B62A4">
        <w:t>fourth</w:t>
      </w:r>
      <w:r w:rsidR="00883D1C" w:rsidRPr="001B62A4">
        <w:t xml:space="preserve"> anniversary of the commencement of the</w:t>
      </w:r>
      <w:r w:rsidR="00883D1C" w:rsidRPr="001B62A4">
        <w:rPr>
          <w:i/>
        </w:rPr>
        <w:t xml:space="preserve"> Australian Transaction Reports and Analysis Centre Supervisory Cost Recovery Levy (Collection) Amendment Act 2014</w:t>
      </w:r>
      <w:r w:rsidR="00883D1C" w:rsidRPr="001B62A4">
        <w:t>.</w:t>
      </w:r>
    </w:p>
    <w:p w:rsidR="00883D1C" w:rsidRPr="001B62A4" w:rsidRDefault="00883D1C" w:rsidP="001B62A4">
      <w:pPr>
        <w:pStyle w:val="subsection"/>
      </w:pPr>
      <w:r w:rsidRPr="001B62A4">
        <w:tab/>
        <w:t>(3)</w:t>
      </w:r>
      <w:r w:rsidRPr="001B62A4">
        <w:tab/>
        <w:t>The Minister must cause a copy of the report of the review to be tabled in each House of Parliament within 15 sitting days of receiving it.</w:t>
      </w:r>
    </w:p>
    <w:p w:rsidR="00883D1C" w:rsidRPr="001B62A4" w:rsidRDefault="00883D1C" w:rsidP="001B62A4">
      <w:pPr>
        <w:pStyle w:val="subsection"/>
      </w:pPr>
      <w:r w:rsidRPr="001B62A4">
        <w:tab/>
        <w:t>(4)</w:t>
      </w:r>
      <w:r w:rsidRPr="001B62A4">
        <w:tab/>
        <w:t xml:space="preserve">A report prepared under </w:t>
      </w:r>
      <w:r w:rsidR="001B62A4" w:rsidRPr="001B62A4">
        <w:t>subsection (</w:t>
      </w:r>
      <w:r w:rsidRPr="001B62A4">
        <w:t xml:space="preserve">2) must include </w:t>
      </w:r>
      <w:r w:rsidR="00E0394D" w:rsidRPr="001B62A4">
        <w:t>(</w:t>
      </w:r>
      <w:r w:rsidRPr="001B62A4">
        <w:t>but is not limited to</w:t>
      </w:r>
      <w:r w:rsidR="00E0394D" w:rsidRPr="001B62A4">
        <w:t>)</w:t>
      </w:r>
      <w:r w:rsidRPr="001B62A4">
        <w:t>:</w:t>
      </w:r>
    </w:p>
    <w:p w:rsidR="00883D1C" w:rsidRPr="001B62A4" w:rsidRDefault="00883D1C" w:rsidP="001B62A4">
      <w:pPr>
        <w:pStyle w:val="paragraph"/>
      </w:pPr>
      <w:r w:rsidRPr="001B62A4">
        <w:tab/>
        <w:t>(a)</w:t>
      </w:r>
      <w:r w:rsidRPr="001B62A4">
        <w:tab/>
        <w:t>a review of the methodology</w:t>
      </w:r>
      <w:r w:rsidR="00E0394D" w:rsidRPr="001B62A4">
        <w:t xml:space="preserve"> used to calculate instalments of levy</w:t>
      </w:r>
      <w:r w:rsidRPr="001B62A4">
        <w:t>; and</w:t>
      </w:r>
    </w:p>
    <w:p w:rsidR="00883D1C" w:rsidRPr="001B62A4" w:rsidRDefault="00883D1C" w:rsidP="001B62A4">
      <w:pPr>
        <w:pStyle w:val="paragraph"/>
      </w:pPr>
      <w:r w:rsidRPr="001B62A4">
        <w:tab/>
        <w:t>(b)</w:t>
      </w:r>
      <w:r w:rsidRPr="001B62A4">
        <w:tab/>
      </w:r>
      <w:r w:rsidR="00B46880" w:rsidRPr="001B62A4">
        <w:t>a summary of the</w:t>
      </w:r>
      <w:r w:rsidR="004056B8" w:rsidRPr="001B62A4">
        <w:t xml:space="preserve"> </w:t>
      </w:r>
      <w:r w:rsidRPr="001B62A4">
        <w:t>consultation</w:t>
      </w:r>
      <w:r w:rsidR="00B46880" w:rsidRPr="001B62A4">
        <w:t xml:space="preserve">s undertaken under </w:t>
      </w:r>
      <w:r w:rsidR="001B62A4" w:rsidRPr="001B62A4">
        <w:t>paragraph (</w:t>
      </w:r>
      <w:r w:rsidR="00B46880" w:rsidRPr="001B62A4">
        <w:t>2)(a).</w:t>
      </w:r>
    </w:p>
    <w:p w:rsidR="00D11564" w:rsidRPr="001B62A4" w:rsidRDefault="00AD1137" w:rsidP="001B62A4">
      <w:pPr>
        <w:pStyle w:val="ItemHead"/>
      </w:pPr>
      <w:r w:rsidRPr="001B62A4">
        <w:t>1</w:t>
      </w:r>
      <w:r w:rsidR="00352599" w:rsidRPr="001B62A4">
        <w:t>2</w:t>
      </w:r>
      <w:r w:rsidR="00D11564" w:rsidRPr="001B62A4">
        <w:t xml:space="preserve">  Application of amendments</w:t>
      </w:r>
    </w:p>
    <w:p w:rsidR="003B3ED6" w:rsidRDefault="00D11564" w:rsidP="001B62A4">
      <w:pPr>
        <w:pStyle w:val="Item"/>
      </w:pPr>
      <w:r w:rsidRPr="001B62A4">
        <w:t xml:space="preserve">The amendments made by this Schedule apply in relation to levy payable for the financial year </w:t>
      </w:r>
      <w:r w:rsidR="00AD1137" w:rsidRPr="001B62A4">
        <w:t>beginning on 1</w:t>
      </w:r>
      <w:r w:rsidR="001B62A4" w:rsidRPr="001B62A4">
        <w:t> </w:t>
      </w:r>
      <w:r w:rsidR="00AD1137" w:rsidRPr="001B62A4">
        <w:t xml:space="preserve">July 2014 </w:t>
      </w:r>
      <w:r w:rsidRPr="001B62A4">
        <w:t>and later financial years.</w:t>
      </w:r>
    </w:p>
    <w:p w:rsidR="009F5BB3" w:rsidRDefault="009F5BB3" w:rsidP="00CB48F9"/>
    <w:p w:rsidR="009F5BB3" w:rsidRDefault="009F5BB3" w:rsidP="00027C40">
      <w:pPr>
        <w:pStyle w:val="AssentBk"/>
        <w:keepNext/>
      </w:pPr>
    </w:p>
    <w:p w:rsidR="009F5BB3" w:rsidRDefault="009F5BB3" w:rsidP="00027C40">
      <w:pPr>
        <w:pStyle w:val="AssentBk"/>
        <w:keepNext/>
      </w:pPr>
    </w:p>
    <w:p w:rsidR="00CB48F9" w:rsidRDefault="00CB48F9" w:rsidP="000C5962">
      <w:pPr>
        <w:pStyle w:val="2ndRd"/>
        <w:keepNext/>
        <w:pBdr>
          <w:top w:val="single" w:sz="2" w:space="1" w:color="auto"/>
        </w:pBdr>
      </w:pPr>
    </w:p>
    <w:p w:rsidR="00CB48F9" w:rsidRDefault="00CB48F9" w:rsidP="000C5962">
      <w:pPr>
        <w:pStyle w:val="2ndRd"/>
        <w:keepNext/>
        <w:spacing w:line="260" w:lineRule="atLeast"/>
        <w:rPr>
          <w:i/>
        </w:rPr>
      </w:pPr>
      <w:r>
        <w:t>[</w:t>
      </w:r>
      <w:r>
        <w:rPr>
          <w:i/>
        </w:rPr>
        <w:t>Minister’s second reading speech made in—</w:t>
      </w:r>
    </w:p>
    <w:p w:rsidR="00CB48F9" w:rsidRDefault="00CB48F9" w:rsidP="000C5962">
      <w:pPr>
        <w:pStyle w:val="2ndRd"/>
        <w:keepNext/>
        <w:spacing w:line="260" w:lineRule="atLeast"/>
        <w:rPr>
          <w:i/>
        </w:rPr>
      </w:pPr>
      <w:r>
        <w:rPr>
          <w:i/>
        </w:rPr>
        <w:t>House of Representatives on 24 September 2014</w:t>
      </w:r>
    </w:p>
    <w:p w:rsidR="00CB48F9" w:rsidRDefault="00CB48F9" w:rsidP="000C5962">
      <w:pPr>
        <w:pStyle w:val="2ndRd"/>
        <w:keepNext/>
        <w:spacing w:line="260" w:lineRule="atLeast"/>
        <w:rPr>
          <w:i/>
        </w:rPr>
      </w:pPr>
      <w:r>
        <w:rPr>
          <w:i/>
        </w:rPr>
        <w:t>Senate on 1 October 2014</w:t>
      </w:r>
      <w:r>
        <w:t>]</w:t>
      </w:r>
    </w:p>
    <w:p w:rsidR="00CB48F9" w:rsidRDefault="00CB48F9" w:rsidP="000C5962"/>
    <w:p w:rsidR="009F5BB3" w:rsidRPr="00CB48F9" w:rsidRDefault="00CB48F9" w:rsidP="00CB48F9">
      <w:pPr>
        <w:framePr w:hSpace="180" w:wrap="around" w:vAnchor="text" w:hAnchor="page" w:x="2416" w:y="2327"/>
      </w:pPr>
      <w:r>
        <w:t>(198/14)</w:t>
      </w:r>
    </w:p>
    <w:p w:rsidR="00CB48F9" w:rsidRDefault="00CB48F9"/>
    <w:sectPr w:rsidR="00CB48F9" w:rsidSect="009F5BB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88" w:rsidRDefault="00205D88" w:rsidP="0048364F">
      <w:pPr>
        <w:spacing w:line="240" w:lineRule="auto"/>
      </w:pPr>
      <w:r>
        <w:separator/>
      </w:r>
    </w:p>
  </w:endnote>
  <w:endnote w:type="continuationSeparator" w:id="0">
    <w:p w:rsidR="00205D88" w:rsidRDefault="00205D8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1B62A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F9" w:rsidRDefault="00CB48F9"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1B62A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1B62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1B62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6A70">
            <w:rPr>
              <w:i/>
              <w:noProof/>
              <w:sz w:val="18"/>
            </w:rPr>
            <w:t>iii</w:t>
          </w:r>
          <w:r w:rsidRPr="00ED79B6">
            <w:rPr>
              <w:i/>
              <w:sz w:val="18"/>
            </w:rPr>
            <w:fldChar w:fldCharType="end"/>
          </w:r>
        </w:p>
      </w:tc>
      <w:tc>
        <w:tcPr>
          <w:tcW w:w="5387" w:type="dxa"/>
        </w:tcPr>
        <w:p w:rsidR="00055B5C" w:rsidRDefault="005A68F2" w:rsidP="0066090A">
          <w:pPr>
            <w:jc w:val="center"/>
            <w:rPr>
              <w:sz w:val="18"/>
            </w:rPr>
          </w:pPr>
          <w:r>
            <w:rPr>
              <w:i/>
              <w:sz w:val="18"/>
            </w:rPr>
            <w:t>Australian Transaction Reports and Analysis Centre Supervisory Cost Recovery Levy (Collection) Amendment Act 2014</w:t>
          </w:r>
        </w:p>
      </w:tc>
      <w:tc>
        <w:tcPr>
          <w:tcW w:w="1270" w:type="dxa"/>
        </w:tcPr>
        <w:p w:rsidR="00055B5C" w:rsidRDefault="005A68F2" w:rsidP="0066090A">
          <w:pPr>
            <w:jc w:val="right"/>
            <w:rPr>
              <w:sz w:val="18"/>
            </w:rPr>
          </w:pPr>
          <w:r>
            <w:rPr>
              <w:i/>
              <w:sz w:val="18"/>
            </w:rPr>
            <w:t>No.      , 2014</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1B62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5A68F2" w:rsidP="00CB48F9">
          <w:pPr>
            <w:rPr>
              <w:i/>
              <w:sz w:val="18"/>
            </w:rPr>
          </w:pPr>
          <w:r>
            <w:rPr>
              <w:i/>
              <w:sz w:val="18"/>
            </w:rPr>
            <w:t xml:space="preserve">No. </w:t>
          </w:r>
          <w:r w:rsidR="00CB48F9">
            <w:rPr>
              <w:i/>
              <w:sz w:val="18"/>
            </w:rPr>
            <w:t>112</w:t>
          </w:r>
          <w:r>
            <w:rPr>
              <w:i/>
              <w:sz w:val="18"/>
            </w:rPr>
            <w:t>, 2014</w:t>
          </w:r>
        </w:p>
      </w:tc>
      <w:tc>
        <w:tcPr>
          <w:tcW w:w="5387" w:type="dxa"/>
        </w:tcPr>
        <w:p w:rsidR="00055B5C" w:rsidRDefault="005A68F2" w:rsidP="0066090A">
          <w:pPr>
            <w:jc w:val="center"/>
            <w:rPr>
              <w:i/>
              <w:sz w:val="18"/>
            </w:rPr>
          </w:pPr>
          <w:r>
            <w:rPr>
              <w:i/>
              <w:sz w:val="18"/>
            </w:rPr>
            <w:t>Australian Transaction Reports and Analysis Centre Supervisory Cost Recovery Levy (Collection) Amendment Act 2014</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6A70">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B62A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1B62A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6A70">
            <w:rPr>
              <w:i/>
              <w:noProof/>
              <w:sz w:val="18"/>
            </w:rPr>
            <w:t>4</w:t>
          </w:r>
          <w:r w:rsidRPr="007A1328">
            <w:rPr>
              <w:i/>
              <w:sz w:val="18"/>
            </w:rPr>
            <w:fldChar w:fldCharType="end"/>
          </w:r>
        </w:p>
      </w:tc>
      <w:tc>
        <w:tcPr>
          <w:tcW w:w="5387" w:type="dxa"/>
        </w:tcPr>
        <w:p w:rsidR="00055B5C" w:rsidRDefault="005A68F2" w:rsidP="0066090A">
          <w:pPr>
            <w:jc w:val="center"/>
            <w:rPr>
              <w:sz w:val="18"/>
            </w:rPr>
          </w:pPr>
          <w:r>
            <w:rPr>
              <w:i/>
              <w:sz w:val="18"/>
            </w:rPr>
            <w:t>Australian Transaction Reports and Analysis Centre Supervisory Cost Recovery Levy (Collection) Amendment Act 2014</w:t>
          </w:r>
        </w:p>
      </w:tc>
      <w:tc>
        <w:tcPr>
          <w:tcW w:w="1270" w:type="dxa"/>
        </w:tcPr>
        <w:p w:rsidR="00055B5C" w:rsidRDefault="00CB48F9" w:rsidP="0066090A">
          <w:pPr>
            <w:jc w:val="right"/>
            <w:rPr>
              <w:sz w:val="18"/>
            </w:rPr>
          </w:pPr>
          <w:r>
            <w:rPr>
              <w:i/>
              <w:sz w:val="18"/>
            </w:rPr>
            <w:t>No. 112, 2014</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B62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1B62A4">
      <w:tc>
        <w:tcPr>
          <w:tcW w:w="1247" w:type="dxa"/>
        </w:tcPr>
        <w:p w:rsidR="00055B5C" w:rsidRDefault="00CB48F9" w:rsidP="0066090A">
          <w:pPr>
            <w:rPr>
              <w:sz w:val="18"/>
            </w:rPr>
          </w:pPr>
          <w:r>
            <w:rPr>
              <w:i/>
              <w:sz w:val="18"/>
            </w:rPr>
            <w:t>No. 112, 2014</w:t>
          </w:r>
        </w:p>
      </w:tc>
      <w:tc>
        <w:tcPr>
          <w:tcW w:w="5387" w:type="dxa"/>
        </w:tcPr>
        <w:p w:rsidR="00055B5C" w:rsidRDefault="005A68F2" w:rsidP="0066090A">
          <w:pPr>
            <w:jc w:val="center"/>
            <w:rPr>
              <w:sz w:val="18"/>
            </w:rPr>
          </w:pPr>
          <w:r>
            <w:rPr>
              <w:i/>
              <w:sz w:val="18"/>
            </w:rPr>
            <w:t>Australian Transaction Reports and Analysis Centre Supervisory Cost Recovery Levy (Collection) Amendment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6A70">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B62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1B62A4">
      <w:tc>
        <w:tcPr>
          <w:tcW w:w="1247" w:type="dxa"/>
        </w:tcPr>
        <w:p w:rsidR="00055B5C" w:rsidRDefault="00CB48F9" w:rsidP="0066090A">
          <w:pPr>
            <w:rPr>
              <w:sz w:val="18"/>
            </w:rPr>
          </w:pPr>
          <w:r>
            <w:rPr>
              <w:i/>
              <w:sz w:val="18"/>
            </w:rPr>
            <w:t>No. 112, 2014</w:t>
          </w:r>
        </w:p>
      </w:tc>
      <w:tc>
        <w:tcPr>
          <w:tcW w:w="5387" w:type="dxa"/>
        </w:tcPr>
        <w:p w:rsidR="00055B5C" w:rsidRDefault="005A68F2" w:rsidP="0066090A">
          <w:pPr>
            <w:jc w:val="center"/>
            <w:rPr>
              <w:sz w:val="18"/>
            </w:rPr>
          </w:pPr>
          <w:r>
            <w:rPr>
              <w:i/>
              <w:sz w:val="18"/>
            </w:rPr>
            <w:t>Australian Transaction Reports and Analysis Centre Supervisory Cost Recovery Levy (Collection) Amendment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6A70">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88" w:rsidRDefault="00205D88" w:rsidP="0048364F">
      <w:pPr>
        <w:spacing w:line="240" w:lineRule="auto"/>
      </w:pPr>
      <w:r>
        <w:separator/>
      </w:r>
    </w:p>
  </w:footnote>
  <w:footnote w:type="continuationSeparator" w:id="0">
    <w:p w:rsidR="00205D88" w:rsidRDefault="00205D8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B96A70">
      <w:rPr>
        <w:b/>
        <w:sz w:val="20"/>
      </w:rPr>
      <w:fldChar w:fldCharType="separate"/>
    </w:r>
    <w:r w:rsidR="00B96A70">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B96A70">
      <w:rPr>
        <w:sz w:val="20"/>
      </w:rPr>
      <w:fldChar w:fldCharType="separate"/>
    </w:r>
    <w:r w:rsidR="00B96A70">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B96A70">
      <w:rPr>
        <w:sz w:val="20"/>
      </w:rPr>
      <w:fldChar w:fldCharType="separate"/>
    </w:r>
    <w:r w:rsidR="00B96A70">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B96A70">
      <w:rPr>
        <w:b/>
        <w:sz w:val="20"/>
      </w:rPr>
      <w:fldChar w:fldCharType="separate"/>
    </w:r>
    <w:r w:rsidR="00B96A70">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88"/>
    <w:rsid w:val="00002E7C"/>
    <w:rsid w:val="000113BC"/>
    <w:rsid w:val="00011535"/>
    <w:rsid w:val="000136AF"/>
    <w:rsid w:val="000417C9"/>
    <w:rsid w:val="00055B5C"/>
    <w:rsid w:val="00060FF9"/>
    <w:rsid w:val="000614BF"/>
    <w:rsid w:val="000B1FD2"/>
    <w:rsid w:val="000C038D"/>
    <w:rsid w:val="000D05EF"/>
    <w:rsid w:val="000D0AAB"/>
    <w:rsid w:val="000D4305"/>
    <w:rsid w:val="000F21C1"/>
    <w:rsid w:val="000F5F45"/>
    <w:rsid w:val="00101D90"/>
    <w:rsid w:val="0010745C"/>
    <w:rsid w:val="00113BD1"/>
    <w:rsid w:val="00122206"/>
    <w:rsid w:val="00125198"/>
    <w:rsid w:val="00126A46"/>
    <w:rsid w:val="0015646E"/>
    <w:rsid w:val="001566CA"/>
    <w:rsid w:val="001643C9"/>
    <w:rsid w:val="00165568"/>
    <w:rsid w:val="00166C2F"/>
    <w:rsid w:val="001716C9"/>
    <w:rsid w:val="00173363"/>
    <w:rsid w:val="00173B94"/>
    <w:rsid w:val="00181C08"/>
    <w:rsid w:val="001854B4"/>
    <w:rsid w:val="001939E1"/>
    <w:rsid w:val="00195382"/>
    <w:rsid w:val="001A3658"/>
    <w:rsid w:val="001A759A"/>
    <w:rsid w:val="001B62A4"/>
    <w:rsid w:val="001B7A5D"/>
    <w:rsid w:val="001C2418"/>
    <w:rsid w:val="001C69C4"/>
    <w:rsid w:val="001D3654"/>
    <w:rsid w:val="001E3590"/>
    <w:rsid w:val="001E7407"/>
    <w:rsid w:val="00201D27"/>
    <w:rsid w:val="00202618"/>
    <w:rsid w:val="00205D88"/>
    <w:rsid w:val="00213FC0"/>
    <w:rsid w:val="00223775"/>
    <w:rsid w:val="00240749"/>
    <w:rsid w:val="00263820"/>
    <w:rsid w:val="0028048E"/>
    <w:rsid w:val="00282055"/>
    <w:rsid w:val="00293B89"/>
    <w:rsid w:val="00297ECB"/>
    <w:rsid w:val="002B111E"/>
    <w:rsid w:val="002B5A30"/>
    <w:rsid w:val="002D043A"/>
    <w:rsid w:val="002D395A"/>
    <w:rsid w:val="002D42EE"/>
    <w:rsid w:val="0031683D"/>
    <w:rsid w:val="0032531B"/>
    <w:rsid w:val="003415D3"/>
    <w:rsid w:val="00350417"/>
    <w:rsid w:val="00352599"/>
    <w:rsid w:val="00352B0F"/>
    <w:rsid w:val="003661F6"/>
    <w:rsid w:val="00375C6C"/>
    <w:rsid w:val="0039776B"/>
    <w:rsid w:val="003B3ED6"/>
    <w:rsid w:val="003C5F2B"/>
    <w:rsid w:val="003D0BFE"/>
    <w:rsid w:val="003D5700"/>
    <w:rsid w:val="00405579"/>
    <w:rsid w:val="004056B8"/>
    <w:rsid w:val="00410B8E"/>
    <w:rsid w:val="004116CD"/>
    <w:rsid w:val="00421FC1"/>
    <w:rsid w:val="004229C7"/>
    <w:rsid w:val="00424CA9"/>
    <w:rsid w:val="00436785"/>
    <w:rsid w:val="00436BD5"/>
    <w:rsid w:val="00437E4B"/>
    <w:rsid w:val="0044291A"/>
    <w:rsid w:val="00452865"/>
    <w:rsid w:val="0045410D"/>
    <w:rsid w:val="00456E90"/>
    <w:rsid w:val="0048196B"/>
    <w:rsid w:val="0048364F"/>
    <w:rsid w:val="00491DA3"/>
    <w:rsid w:val="00495925"/>
    <w:rsid w:val="00496F97"/>
    <w:rsid w:val="004A72A5"/>
    <w:rsid w:val="004C7C8C"/>
    <w:rsid w:val="004E2A4A"/>
    <w:rsid w:val="004F0D23"/>
    <w:rsid w:val="004F1FAC"/>
    <w:rsid w:val="004F6A0F"/>
    <w:rsid w:val="00516B8D"/>
    <w:rsid w:val="00537FBC"/>
    <w:rsid w:val="00543469"/>
    <w:rsid w:val="00544465"/>
    <w:rsid w:val="00551B54"/>
    <w:rsid w:val="0055500F"/>
    <w:rsid w:val="00584811"/>
    <w:rsid w:val="0058515E"/>
    <w:rsid w:val="00593AA6"/>
    <w:rsid w:val="00594161"/>
    <w:rsid w:val="00594749"/>
    <w:rsid w:val="005A0D92"/>
    <w:rsid w:val="005A68F2"/>
    <w:rsid w:val="005B4067"/>
    <w:rsid w:val="005C3F41"/>
    <w:rsid w:val="005C61C6"/>
    <w:rsid w:val="005E152A"/>
    <w:rsid w:val="00600219"/>
    <w:rsid w:val="006107FD"/>
    <w:rsid w:val="0061554A"/>
    <w:rsid w:val="00634DC3"/>
    <w:rsid w:val="00641DE5"/>
    <w:rsid w:val="00656F0C"/>
    <w:rsid w:val="006719F9"/>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27DF6"/>
    <w:rsid w:val="00731E00"/>
    <w:rsid w:val="00741377"/>
    <w:rsid w:val="007440B7"/>
    <w:rsid w:val="007634AD"/>
    <w:rsid w:val="007715C9"/>
    <w:rsid w:val="00774EDD"/>
    <w:rsid w:val="007757EC"/>
    <w:rsid w:val="00792ACF"/>
    <w:rsid w:val="007B52D1"/>
    <w:rsid w:val="007E7D4A"/>
    <w:rsid w:val="008006CC"/>
    <w:rsid w:val="00807F18"/>
    <w:rsid w:val="00831E8D"/>
    <w:rsid w:val="00855294"/>
    <w:rsid w:val="00856A31"/>
    <w:rsid w:val="00857999"/>
    <w:rsid w:val="00857D6B"/>
    <w:rsid w:val="008754D0"/>
    <w:rsid w:val="00877D48"/>
    <w:rsid w:val="00883781"/>
    <w:rsid w:val="00883D1C"/>
    <w:rsid w:val="00885570"/>
    <w:rsid w:val="00893958"/>
    <w:rsid w:val="008A2E77"/>
    <w:rsid w:val="008A55A0"/>
    <w:rsid w:val="008C6F6F"/>
    <w:rsid w:val="008D0EE0"/>
    <w:rsid w:val="008F4F1C"/>
    <w:rsid w:val="008F5A62"/>
    <w:rsid w:val="008F6D1C"/>
    <w:rsid w:val="008F77C4"/>
    <w:rsid w:val="009103F3"/>
    <w:rsid w:val="00932377"/>
    <w:rsid w:val="009400AC"/>
    <w:rsid w:val="00967042"/>
    <w:rsid w:val="0098255A"/>
    <w:rsid w:val="009845BE"/>
    <w:rsid w:val="009969C9"/>
    <w:rsid w:val="009B58B0"/>
    <w:rsid w:val="009C727F"/>
    <w:rsid w:val="009F5BB3"/>
    <w:rsid w:val="00A0421B"/>
    <w:rsid w:val="00A10775"/>
    <w:rsid w:val="00A148C4"/>
    <w:rsid w:val="00A231E2"/>
    <w:rsid w:val="00A25406"/>
    <w:rsid w:val="00A36C48"/>
    <w:rsid w:val="00A41E0B"/>
    <w:rsid w:val="00A64912"/>
    <w:rsid w:val="00A67866"/>
    <w:rsid w:val="00A70A74"/>
    <w:rsid w:val="00A940C9"/>
    <w:rsid w:val="00AA3795"/>
    <w:rsid w:val="00AA5632"/>
    <w:rsid w:val="00AC1E75"/>
    <w:rsid w:val="00AC44DD"/>
    <w:rsid w:val="00AD1137"/>
    <w:rsid w:val="00AD5641"/>
    <w:rsid w:val="00AE1088"/>
    <w:rsid w:val="00AF1BA4"/>
    <w:rsid w:val="00B032D8"/>
    <w:rsid w:val="00B33B3C"/>
    <w:rsid w:val="00B4281B"/>
    <w:rsid w:val="00B46880"/>
    <w:rsid w:val="00B6359D"/>
    <w:rsid w:val="00B6382D"/>
    <w:rsid w:val="00B96A70"/>
    <w:rsid w:val="00BA5026"/>
    <w:rsid w:val="00BB40BF"/>
    <w:rsid w:val="00BC0CD1"/>
    <w:rsid w:val="00BD5FF2"/>
    <w:rsid w:val="00BE719A"/>
    <w:rsid w:val="00BE720A"/>
    <w:rsid w:val="00BF0461"/>
    <w:rsid w:val="00BF3953"/>
    <w:rsid w:val="00BF4944"/>
    <w:rsid w:val="00C04409"/>
    <w:rsid w:val="00C067E5"/>
    <w:rsid w:val="00C164CA"/>
    <w:rsid w:val="00C176CF"/>
    <w:rsid w:val="00C40101"/>
    <w:rsid w:val="00C42BF8"/>
    <w:rsid w:val="00C460AE"/>
    <w:rsid w:val="00C50043"/>
    <w:rsid w:val="00C54E84"/>
    <w:rsid w:val="00C71891"/>
    <w:rsid w:val="00C7573B"/>
    <w:rsid w:val="00C76ADB"/>
    <w:rsid w:val="00C76CF3"/>
    <w:rsid w:val="00C833ED"/>
    <w:rsid w:val="00C93F22"/>
    <w:rsid w:val="00C972AB"/>
    <w:rsid w:val="00CB48F9"/>
    <w:rsid w:val="00CE1E31"/>
    <w:rsid w:val="00CF0BB2"/>
    <w:rsid w:val="00D00EAA"/>
    <w:rsid w:val="00D11564"/>
    <w:rsid w:val="00D13441"/>
    <w:rsid w:val="00D2385C"/>
    <w:rsid w:val="00D243A3"/>
    <w:rsid w:val="00D477C3"/>
    <w:rsid w:val="00D52EFE"/>
    <w:rsid w:val="00D63EF6"/>
    <w:rsid w:val="00D7078C"/>
    <w:rsid w:val="00D70DFB"/>
    <w:rsid w:val="00D73029"/>
    <w:rsid w:val="00D766DF"/>
    <w:rsid w:val="00D86835"/>
    <w:rsid w:val="00DF1507"/>
    <w:rsid w:val="00DF7AE9"/>
    <w:rsid w:val="00E0394D"/>
    <w:rsid w:val="00E05704"/>
    <w:rsid w:val="00E075CC"/>
    <w:rsid w:val="00E24D66"/>
    <w:rsid w:val="00E42B64"/>
    <w:rsid w:val="00E54292"/>
    <w:rsid w:val="00E74DC7"/>
    <w:rsid w:val="00E87699"/>
    <w:rsid w:val="00E916DD"/>
    <w:rsid w:val="00EA4919"/>
    <w:rsid w:val="00EA5BB8"/>
    <w:rsid w:val="00ED492F"/>
    <w:rsid w:val="00EF2E3A"/>
    <w:rsid w:val="00F047E2"/>
    <w:rsid w:val="00F078DC"/>
    <w:rsid w:val="00F13E86"/>
    <w:rsid w:val="00F17B00"/>
    <w:rsid w:val="00F25421"/>
    <w:rsid w:val="00F40486"/>
    <w:rsid w:val="00F43526"/>
    <w:rsid w:val="00F55B48"/>
    <w:rsid w:val="00F604C0"/>
    <w:rsid w:val="00F677A9"/>
    <w:rsid w:val="00F84CF5"/>
    <w:rsid w:val="00FA420B"/>
    <w:rsid w:val="00FD1E13"/>
    <w:rsid w:val="00FD233E"/>
    <w:rsid w:val="00FE41C9"/>
    <w:rsid w:val="00FE5478"/>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62A4"/>
    <w:pPr>
      <w:spacing w:line="260" w:lineRule="atLeast"/>
    </w:pPr>
    <w:rPr>
      <w:sz w:val="22"/>
    </w:rPr>
  </w:style>
  <w:style w:type="paragraph" w:styleId="Heading1">
    <w:name w:val="heading 1"/>
    <w:basedOn w:val="Normal"/>
    <w:next w:val="Normal"/>
    <w:link w:val="Heading1Char"/>
    <w:uiPriority w:val="9"/>
    <w:qFormat/>
    <w:rsid w:val="009F5B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B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B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B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B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B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B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B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5B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62A4"/>
  </w:style>
  <w:style w:type="paragraph" w:customStyle="1" w:styleId="OPCParaBase">
    <w:name w:val="OPCParaBase"/>
    <w:qFormat/>
    <w:rsid w:val="001B62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B62A4"/>
    <w:pPr>
      <w:spacing w:line="240" w:lineRule="auto"/>
    </w:pPr>
    <w:rPr>
      <w:b/>
      <w:sz w:val="40"/>
    </w:rPr>
  </w:style>
  <w:style w:type="paragraph" w:customStyle="1" w:styleId="ActHead1">
    <w:name w:val="ActHead 1"/>
    <w:aliases w:val="c"/>
    <w:basedOn w:val="OPCParaBase"/>
    <w:next w:val="Normal"/>
    <w:qFormat/>
    <w:rsid w:val="001B62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62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62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62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B62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62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62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62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62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B62A4"/>
  </w:style>
  <w:style w:type="paragraph" w:customStyle="1" w:styleId="Blocks">
    <w:name w:val="Blocks"/>
    <w:aliases w:val="bb"/>
    <w:basedOn w:val="OPCParaBase"/>
    <w:qFormat/>
    <w:rsid w:val="001B62A4"/>
    <w:pPr>
      <w:spacing w:line="240" w:lineRule="auto"/>
    </w:pPr>
    <w:rPr>
      <w:sz w:val="24"/>
    </w:rPr>
  </w:style>
  <w:style w:type="paragraph" w:customStyle="1" w:styleId="BoxText">
    <w:name w:val="BoxText"/>
    <w:aliases w:val="bt"/>
    <w:basedOn w:val="OPCParaBase"/>
    <w:qFormat/>
    <w:rsid w:val="001B62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62A4"/>
    <w:rPr>
      <w:b/>
    </w:rPr>
  </w:style>
  <w:style w:type="paragraph" w:customStyle="1" w:styleId="BoxHeadItalic">
    <w:name w:val="BoxHeadItalic"/>
    <w:aliases w:val="bhi"/>
    <w:basedOn w:val="BoxText"/>
    <w:next w:val="BoxStep"/>
    <w:qFormat/>
    <w:rsid w:val="001B62A4"/>
    <w:rPr>
      <w:i/>
    </w:rPr>
  </w:style>
  <w:style w:type="paragraph" w:customStyle="1" w:styleId="BoxList">
    <w:name w:val="BoxList"/>
    <w:aliases w:val="bl"/>
    <w:basedOn w:val="BoxText"/>
    <w:qFormat/>
    <w:rsid w:val="001B62A4"/>
    <w:pPr>
      <w:ind w:left="1559" w:hanging="425"/>
    </w:pPr>
  </w:style>
  <w:style w:type="paragraph" w:customStyle="1" w:styleId="BoxNote">
    <w:name w:val="BoxNote"/>
    <w:aliases w:val="bn"/>
    <w:basedOn w:val="BoxText"/>
    <w:qFormat/>
    <w:rsid w:val="001B62A4"/>
    <w:pPr>
      <w:tabs>
        <w:tab w:val="left" w:pos="1985"/>
      </w:tabs>
      <w:spacing w:before="122" w:line="198" w:lineRule="exact"/>
      <w:ind w:left="2948" w:hanging="1814"/>
    </w:pPr>
    <w:rPr>
      <w:sz w:val="18"/>
    </w:rPr>
  </w:style>
  <w:style w:type="paragraph" w:customStyle="1" w:styleId="BoxPara">
    <w:name w:val="BoxPara"/>
    <w:aliases w:val="bp"/>
    <w:basedOn w:val="BoxText"/>
    <w:qFormat/>
    <w:rsid w:val="001B62A4"/>
    <w:pPr>
      <w:tabs>
        <w:tab w:val="right" w:pos="2268"/>
      </w:tabs>
      <w:ind w:left="2552" w:hanging="1418"/>
    </w:pPr>
  </w:style>
  <w:style w:type="paragraph" w:customStyle="1" w:styleId="BoxStep">
    <w:name w:val="BoxStep"/>
    <w:aliases w:val="bs"/>
    <w:basedOn w:val="BoxText"/>
    <w:qFormat/>
    <w:rsid w:val="001B62A4"/>
    <w:pPr>
      <w:ind w:left="1985" w:hanging="851"/>
    </w:pPr>
  </w:style>
  <w:style w:type="character" w:customStyle="1" w:styleId="CharAmPartNo">
    <w:name w:val="CharAmPartNo"/>
    <w:basedOn w:val="OPCCharBase"/>
    <w:qFormat/>
    <w:rsid w:val="001B62A4"/>
  </w:style>
  <w:style w:type="character" w:customStyle="1" w:styleId="CharAmPartText">
    <w:name w:val="CharAmPartText"/>
    <w:basedOn w:val="OPCCharBase"/>
    <w:qFormat/>
    <w:rsid w:val="001B62A4"/>
  </w:style>
  <w:style w:type="character" w:customStyle="1" w:styleId="CharAmSchNo">
    <w:name w:val="CharAmSchNo"/>
    <w:basedOn w:val="OPCCharBase"/>
    <w:qFormat/>
    <w:rsid w:val="001B62A4"/>
  </w:style>
  <w:style w:type="character" w:customStyle="1" w:styleId="CharAmSchText">
    <w:name w:val="CharAmSchText"/>
    <w:basedOn w:val="OPCCharBase"/>
    <w:qFormat/>
    <w:rsid w:val="001B62A4"/>
  </w:style>
  <w:style w:type="character" w:customStyle="1" w:styleId="CharBoldItalic">
    <w:name w:val="CharBoldItalic"/>
    <w:basedOn w:val="OPCCharBase"/>
    <w:uiPriority w:val="1"/>
    <w:qFormat/>
    <w:rsid w:val="001B62A4"/>
    <w:rPr>
      <w:b/>
      <w:i/>
    </w:rPr>
  </w:style>
  <w:style w:type="character" w:customStyle="1" w:styleId="CharChapNo">
    <w:name w:val="CharChapNo"/>
    <w:basedOn w:val="OPCCharBase"/>
    <w:uiPriority w:val="1"/>
    <w:qFormat/>
    <w:rsid w:val="001B62A4"/>
  </w:style>
  <w:style w:type="character" w:customStyle="1" w:styleId="CharChapText">
    <w:name w:val="CharChapText"/>
    <w:basedOn w:val="OPCCharBase"/>
    <w:uiPriority w:val="1"/>
    <w:qFormat/>
    <w:rsid w:val="001B62A4"/>
  </w:style>
  <w:style w:type="character" w:customStyle="1" w:styleId="CharDivNo">
    <w:name w:val="CharDivNo"/>
    <w:basedOn w:val="OPCCharBase"/>
    <w:uiPriority w:val="1"/>
    <w:qFormat/>
    <w:rsid w:val="001B62A4"/>
  </w:style>
  <w:style w:type="character" w:customStyle="1" w:styleId="CharDivText">
    <w:name w:val="CharDivText"/>
    <w:basedOn w:val="OPCCharBase"/>
    <w:uiPriority w:val="1"/>
    <w:qFormat/>
    <w:rsid w:val="001B62A4"/>
  </w:style>
  <w:style w:type="character" w:customStyle="1" w:styleId="CharItalic">
    <w:name w:val="CharItalic"/>
    <w:basedOn w:val="OPCCharBase"/>
    <w:uiPriority w:val="1"/>
    <w:qFormat/>
    <w:rsid w:val="001B62A4"/>
    <w:rPr>
      <w:i/>
    </w:rPr>
  </w:style>
  <w:style w:type="character" w:customStyle="1" w:styleId="CharPartNo">
    <w:name w:val="CharPartNo"/>
    <w:basedOn w:val="OPCCharBase"/>
    <w:uiPriority w:val="1"/>
    <w:qFormat/>
    <w:rsid w:val="001B62A4"/>
  </w:style>
  <w:style w:type="character" w:customStyle="1" w:styleId="CharPartText">
    <w:name w:val="CharPartText"/>
    <w:basedOn w:val="OPCCharBase"/>
    <w:uiPriority w:val="1"/>
    <w:qFormat/>
    <w:rsid w:val="001B62A4"/>
  </w:style>
  <w:style w:type="character" w:customStyle="1" w:styleId="CharSectno">
    <w:name w:val="CharSectno"/>
    <w:basedOn w:val="OPCCharBase"/>
    <w:qFormat/>
    <w:rsid w:val="001B62A4"/>
  </w:style>
  <w:style w:type="character" w:customStyle="1" w:styleId="CharSubdNo">
    <w:name w:val="CharSubdNo"/>
    <w:basedOn w:val="OPCCharBase"/>
    <w:uiPriority w:val="1"/>
    <w:qFormat/>
    <w:rsid w:val="001B62A4"/>
  </w:style>
  <w:style w:type="character" w:customStyle="1" w:styleId="CharSubdText">
    <w:name w:val="CharSubdText"/>
    <w:basedOn w:val="OPCCharBase"/>
    <w:uiPriority w:val="1"/>
    <w:qFormat/>
    <w:rsid w:val="001B62A4"/>
  </w:style>
  <w:style w:type="paragraph" w:customStyle="1" w:styleId="CTA--">
    <w:name w:val="CTA --"/>
    <w:basedOn w:val="OPCParaBase"/>
    <w:next w:val="Normal"/>
    <w:rsid w:val="001B62A4"/>
    <w:pPr>
      <w:spacing w:before="60" w:line="240" w:lineRule="atLeast"/>
      <w:ind w:left="142" w:hanging="142"/>
    </w:pPr>
    <w:rPr>
      <w:sz w:val="20"/>
    </w:rPr>
  </w:style>
  <w:style w:type="paragraph" w:customStyle="1" w:styleId="CTA-">
    <w:name w:val="CTA -"/>
    <w:basedOn w:val="OPCParaBase"/>
    <w:rsid w:val="001B62A4"/>
    <w:pPr>
      <w:spacing w:before="60" w:line="240" w:lineRule="atLeast"/>
      <w:ind w:left="85" w:hanging="85"/>
    </w:pPr>
    <w:rPr>
      <w:sz w:val="20"/>
    </w:rPr>
  </w:style>
  <w:style w:type="paragraph" w:customStyle="1" w:styleId="CTA---">
    <w:name w:val="CTA ---"/>
    <w:basedOn w:val="OPCParaBase"/>
    <w:next w:val="Normal"/>
    <w:rsid w:val="001B62A4"/>
    <w:pPr>
      <w:spacing w:before="60" w:line="240" w:lineRule="atLeast"/>
      <w:ind w:left="198" w:hanging="198"/>
    </w:pPr>
    <w:rPr>
      <w:sz w:val="20"/>
    </w:rPr>
  </w:style>
  <w:style w:type="paragraph" w:customStyle="1" w:styleId="CTA----">
    <w:name w:val="CTA ----"/>
    <w:basedOn w:val="OPCParaBase"/>
    <w:next w:val="Normal"/>
    <w:rsid w:val="001B62A4"/>
    <w:pPr>
      <w:spacing w:before="60" w:line="240" w:lineRule="atLeast"/>
      <w:ind w:left="255" w:hanging="255"/>
    </w:pPr>
    <w:rPr>
      <w:sz w:val="20"/>
    </w:rPr>
  </w:style>
  <w:style w:type="paragraph" w:customStyle="1" w:styleId="CTA1a">
    <w:name w:val="CTA 1(a)"/>
    <w:basedOn w:val="OPCParaBase"/>
    <w:rsid w:val="001B62A4"/>
    <w:pPr>
      <w:tabs>
        <w:tab w:val="right" w:pos="414"/>
      </w:tabs>
      <w:spacing w:before="40" w:line="240" w:lineRule="atLeast"/>
      <w:ind w:left="675" w:hanging="675"/>
    </w:pPr>
    <w:rPr>
      <w:sz w:val="20"/>
    </w:rPr>
  </w:style>
  <w:style w:type="paragraph" w:customStyle="1" w:styleId="CTA1ai">
    <w:name w:val="CTA 1(a)(i)"/>
    <w:basedOn w:val="OPCParaBase"/>
    <w:rsid w:val="001B62A4"/>
    <w:pPr>
      <w:tabs>
        <w:tab w:val="right" w:pos="1004"/>
      </w:tabs>
      <w:spacing w:before="40" w:line="240" w:lineRule="atLeast"/>
      <w:ind w:left="1253" w:hanging="1253"/>
    </w:pPr>
    <w:rPr>
      <w:sz w:val="20"/>
    </w:rPr>
  </w:style>
  <w:style w:type="paragraph" w:customStyle="1" w:styleId="CTA2a">
    <w:name w:val="CTA 2(a)"/>
    <w:basedOn w:val="OPCParaBase"/>
    <w:rsid w:val="001B62A4"/>
    <w:pPr>
      <w:tabs>
        <w:tab w:val="right" w:pos="482"/>
      </w:tabs>
      <w:spacing w:before="40" w:line="240" w:lineRule="atLeast"/>
      <w:ind w:left="748" w:hanging="748"/>
    </w:pPr>
    <w:rPr>
      <w:sz w:val="20"/>
    </w:rPr>
  </w:style>
  <w:style w:type="paragraph" w:customStyle="1" w:styleId="CTA2ai">
    <w:name w:val="CTA 2(a)(i)"/>
    <w:basedOn w:val="OPCParaBase"/>
    <w:rsid w:val="001B62A4"/>
    <w:pPr>
      <w:tabs>
        <w:tab w:val="right" w:pos="1089"/>
      </w:tabs>
      <w:spacing w:before="40" w:line="240" w:lineRule="atLeast"/>
      <w:ind w:left="1327" w:hanging="1327"/>
    </w:pPr>
    <w:rPr>
      <w:sz w:val="20"/>
    </w:rPr>
  </w:style>
  <w:style w:type="paragraph" w:customStyle="1" w:styleId="CTA3a">
    <w:name w:val="CTA 3(a)"/>
    <w:basedOn w:val="OPCParaBase"/>
    <w:rsid w:val="001B62A4"/>
    <w:pPr>
      <w:tabs>
        <w:tab w:val="right" w:pos="556"/>
      </w:tabs>
      <w:spacing w:before="40" w:line="240" w:lineRule="atLeast"/>
      <w:ind w:left="805" w:hanging="805"/>
    </w:pPr>
    <w:rPr>
      <w:sz w:val="20"/>
    </w:rPr>
  </w:style>
  <w:style w:type="paragraph" w:customStyle="1" w:styleId="CTA3ai">
    <w:name w:val="CTA 3(a)(i)"/>
    <w:basedOn w:val="OPCParaBase"/>
    <w:rsid w:val="001B62A4"/>
    <w:pPr>
      <w:tabs>
        <w:tab w:val="right" w:pos="1140"/>
      </w:tabs>
      <w:spacing w:before="40" w:line="240" w:lineRule="atLeast"/>
      <w:ind w:left="1361" w:hanging="1361"/>
    </w:pPr>
    <w:rPr>
      <w:sz w:val="20"/>
    </w:rPr>
  </w:style>
  <w:style w:type="paragraph" w:customStyle="1" w:styleId="CTA4a">
    <w:name w:val="CTA 4(a)"/>
    <w:basedOn w:val="OPCParaBase"/>
    <w:rsid w:val="001B62A4"/>
    <w:pPr>
      <w:tabs>
        <w:tab w:val="right" w:pos="624"/>
      </w:tabs>
      <w:spacing w:before="40" w:line="240" w:lineRule="atLeast"/>
      <w:ind w:left="873" w:hanging="873"/>
    </w:pPr>
    <w:rPr>
      <w:sz w:val="20"/>
    </w:rPr>
  </w:style>
  <w:style w:type="paragraph" w:customStyle="1" w:styleId="CTA4ai">
    <w:name w:val="CTA 4(a)(i)"/>
    <w:basedOn w:val="OPCParaBase"/>
    <w:rsid w:val="001B62A4"/>
    <w:pPr>
      <w:tabs>
        <w:tab w:val="right" w:pos="1213"/>
      </w:tabs>
      <w:spacing w:before="40" w:line="240" w:lineRule="atLeast"/>
      <w:ind w:left="1452" w:hanging="1452"/>
    </w:pPr>
    <w:rPr>
      <w:sz w:val="20"/>
    </w:rPr>
  </w:style>
  <w:style w:type="paragraph" w:customStyle="1" w:styleId="CTACAPS">
    <w:name w:val="CTA CAPS"/>
    <w:basedOn w:val="OPCParaBase"/>
    <w:rsid w:val="001B62A4"/>
    <w:pPr>
      <w:spacing w:before="60" w:line="240" w:lineRule="atLeast"/>
    </w:pPr>
    <w:rPr>
      <w:sz w:val="20"/>
    </w:rPr>
  </w:style>
  <w:style w:type="paragraph" w:customStyle="1" w:styleId="CTAright">
    <w:name w:val="CTA right"/>
    <w:basedOn w:val="OPCParaBase"/>
    <w:rsid w:val="001B62A4"/>
    <w:pPr>
      <w:spacing w:before="60" w:line="240" w:lineRule="auto"/>
      <w:jc w:val="right"/>
    </w:pPr>
    <w:rPr>
      <w:sz w:val="20"/>
    </w:rPr>
  </w:style>
  <w:style w:type="paragraph" w:customStyle="1" w:styleId="subsection">
    <w:name w:val="subsection"/>
    <w:aliases w:val="ss"/>
    <w:basedOn w:val="OPCParaBase"/>
    <w:link w:val="subsectionChar"/>
    <w:rsid w:val="001B62A4"/>
    <w:pPr>
      <w:tabs>
        <w:tab w:val="right" w:pos="1021"/>
      </w:tabs>
      <w:spacing w:before="180" w:line="240" w:lineRule="auto"/>
      <w:ind w:left="1134" w:hanging="1134"/>
    </w:pPr>
  </w:style>
  <w:style w:type="paragraph" w:customStyle="1" w:styleId="Definition">
    <w:name w:val="Definition"/>
    <w:aliases w:val="dd"/>
    <w:basedOn w:val="OPCParaBase"/>
    <w:rsid w:val="001B62A4"/>
    <w:pPr>
      <w:spacing w:before="180" w:line="240" w:lineRule="auto"/>
      <w:ind w:left="1134"/>
    </w:pPr>
  </w:style>
  <w:style w:type="paragraph" w:customStyle="1" w:styleId="ETAsubitem">
    <w:name w:val="ETA(subitem)"/>
    <w:basedOn w:val="OPCParaBase"/>
    <w:rsid w:val="001B62A4"/>
    <w:pPr>
      <w:tabs>
        <w:tab w:val="right" w:pos="340"/>
      </w:tabs>
      <w:spacing w:before="60" w:line="240" w:lineRule="auto"/>
      <w:ind w:left="454" w:hanging="454"/>
    </w:pPr>
    <w:rPr>
      <w:sz w:val="20"/>
    </w:rPr>
  </w:style>
  <w:style w:type="paragraph" w:customStyle="1" w:styleId="ETApara">
    <w:name w:val="ETA(para)"/>
    <w:basedOn w:val="OPCParaBase"/>
    <w:rsid w:val="001B62A4"/>
    <w:pPr>
      <w:tabs>
        <w:tab w:val="right" w:pos="754"/>
      </w:tabs>
      <w:spacing w:before="60" w:line="240" w:lineRule="auto"/>
      <w:ind w:left="828" w:hanging="828"/>
    </w:pPr>
    <w:rPr>
      <w:sz w:val="20"/>
    </w:rPr>
  </w:style>
  <w:style w:type="paragraph" w:customStyle="1" w:styleId="ETAsubpara">
    <w:name w:val="ETA(subpara)"/>
    <w:basedOn w:val="OPCParaBase"/>
    <w:rsid w:val="001B62A4"/>
    <w:pPr>
      <w:tabs>
        <w:tab w:val="right" w:pos="1083"/>
      </w:tabs>
      <w:spacing w:before="60" w:line="240" w:lineRule="auto"/>
      <w:ind w:left="1191" w:hanging="1191"/>
    </w:pPr>
    <w:rPr>
      <w:sz w:val="20"/>
    </w:rPr>
  </w:style>
  <w:style w:type="paragraph" w:customStyle="1" w:styleId="ETAsub-subpara">
    <w:name w:val="ETA(sub-subpara)"/>
    <w:basedOn w:val="OPCParaBase"/>
    <w:rsid w:val="001B62A4"/>
    <w:pPr>
      <w:tabs>
        <w:tab w:val="right" w:pos="1412"/>
      </w:tabs>
      <w:spacing w:before="60" w:line="240" w:lineRule="auto"/>
      <w:ind w:left="1525" w:hanging="1525"/>
    </w:pPr>
    <w:rPr>
      <w:sz w:val="20"/>
    </w:rPr>
  </w:style>
  <w:style w:type="paragraph" w:customStyle="1" w:styleId="Formula">
    <w:name w:val="Formula"/>
    <w:basedOn w:val="OPCParaBase"/>
    <w:rsid w:val="001B62A4"/>
    <w:pPr>
      <w:spacing w:line="240" w:lineRule="auto"/>
      <w:ind w:left="1134"/>
    </w:pPr>
    <w:rPr>
      <w:sz w:val="20"/>
    </w:rPr>
  </w:style>
  <w:style w:type="paragraph" w:styleId="Header">
    <w:name w:val="header"/>
    <w:basedOn w:val="OPCParaBase"/>
    <w:link w:val="HeaderChar"/>
    <w:unhideWhenUsed/>
    <w:rsid w:val="001B62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62A4"/>
    <w:rPr>
      <w:rFonts w:eastAsia="Times New Roman" w:cs="Times New Roman"/>
      <w:sz w:val="16"/>
      <w:lang w:eastAsia="en-AU"/>
    </w:rPr>
  </w:style>
  <w:style w:type="paragraph" w:customStyle="1" w:styleId="House">
    <w:name w:val="House"/>
    <w:basedOn w:val="OPCParaBase"/>
    <w:rsid w:val="001B62A4"/>
    <w:pPr>
      <w:spacing w:line="240" w:lineRule="auto"/>
    </w:pPr>
    <w:rPr>
      <w:sz w:val="28"/>
    </w:rPr>
  </w:style>
  <w:style w:type="paragraph" w:customStyle="1" w:styleId="Item">
    <w:name w:val="Item"/>
    <w:aliases w:val="i"/>
    <w:basedOn w:val="OPCParaBase"/>
    <w:next w:val="ItemHead"/>
    <w:rsid w:val="001B62A4"/>
    <w:pPr>
      <w:keepLines/>
      <w:spacing w:before="80" w:line="240" w:lineRule="auto"/>
      <w:ind w:left="709"/>
    </w:pPr>
  </w:style>
  <w:style w:type="paragraph" w:customStyle="1" w:styleId="ItemHead">
    <w:name w:val="ItemHead"/>
    <w:aliases w:val="ih"/>
    <w:basedOn w:val="OPCParaBase"/>
    <w:next w:val="Item"/>
    <w:rsid w:val="001B62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62A4"/>
    <w:pPr>
      <w:spacing w:line="240" w:lineRule="auto"/>
    </w:pPr>
    <w:rPr>
      <w:b/>
      <w:sz w:val="32"/>
    </w:rPr>
  </w:style>
  <w:style w:type="paragraph" w:customStyle="1" w:styleId="notedraft">
    <w:name w:val="note(draft)"/>
    <w:aliases w:val="nd"/>
    <w:basedOn w:val="OPCParaBase"/>
    <w:rsid w:val="001B62A4"/>
    <w:pPr>
      <w:spacing w:before="240" w:line="240" w:lineRule="auto"/>
      <w:ind w:left="284" w:hanging="284"/>
    </w:pPr>
    <w:rPr>
      <w:i/>
      <w:sz w:val="24"/>
    </w:rPr>
  </w:style>
  <w:style w:type="paragraph" w:customStyle="1" w:styleId="notemargin">
    <w:name w:val="note(margin)"/>
    <w:aliases w:val="nm"/>
    <w:basedOn w:val="OPCParaBase"/>
    <w:rsid w:val="001B62A4"/>
    <w:pPr>
      <w:tabs>
        <w:tab w:val="left" w:pos="709"/>
      </w:tabs>
      <w:spacing w:before="122" w:line="198" w:lineRule="exact"/>
      <w:ind w:left="709" w:hanging="709"/>
    </w:pPr>
    <w:rPr>
      <w:sz w:val="18"/>
    </w:rPr>
  </w:style>
  <w:style w:type="paragraph" w:customStyle="1" w:styleId="noteToPara">
    <w:name w:val="noteToPara"/>
    <w:aliases w:val="ntp"/>
    <w:basedOn w:val="OPCParaBase"/>
    <w:rsid w:val="001B62A4"/>
    <w:pPr>
      <w:spacing w:before="122" w:line="198" w:lineRule="exact"/>
      <w:ind w:left="2353" w:hanging="709"/>
    </w:pPr>
    <w:rPr>
      <w:sz w:val="18"/>
    </w:rPr>
  </w:style>
  <w:style w:type="paragraph" w:customStyle="1" w:styleId="noteParlAmend">
    <w:name w:val="note(ParlAmend)"/>
    <w:aliases w:val="npp"/>
    <w:basedOn w:val="OPCParaBase"/>
    <w:next w:val="ParlAmend"/>
    <w:rsid w:val="001B62A4"/>
    <w:pPr>
      <w:spacing w:line="240" w:lineRule="auto"/>
      <w:jc w:val="right"/>
    </w:pPr>
    <w:rPr>
      <w:rFonts w:ascii="Arial" w:hAnsi="Arial"/>
      <w:b/>
      <w:i/>
    </w:rPr>
  </w:style>
  <w:style w:type="paragraph" w:customStyle="1" w:styleId="Page1">
    <w:name w:val="Page1"/>
    <w:basedOn w:val="OPCParaBase"/>
    <w:rsid w:val="001B62A4"/>
    <w:pPr>
      <w:spacing w:before="400" w:line="240" w:lineRule="auto"/>
    </w:pPr>
    <w:rPr>
      <w:b/>
      <w:sz w:val="32"/>
    </w:rPr>
  </w:style>
  <w:style w:type="paragraph" w:customStyle="1" w:styleId="PageBreak">
    <w:name w:val="PageBreak"/>
    <w:aliases w:val="pb"/>
    <w:basedOn w:val="OPCParaBase"/>
    <w:rsid w:val="001B62A4"/>
    <w:pPr>
      <w:spacing w:line="240" w:lineRule="auto"/>
    </w:pPr>
    <w:rPr>
      <w:sz w:val="20"/>
    </w:rPr>
  </w:style>
  <w:style w:type="paragraph" w:customStyle="1" w:styleId="paragraphsub">
    <w:name w:val="paragraph(sub)"/>
    <w:aliases w:val="aa"/>
    <w:basedOn w:val="OPCParaBase"/>
    <w:rsid w:val="001B62A4"/>
    <w:pPr>
      <w:tabs>
        <w:tab w:val="right" w:pos="1985"/>
      </w:tabs>
      <w:spacing w:before="40" w:line="240" w:lineRule="auto"/>
      <w:ind w:left="2098" w:hanging="2098"/>
    </w:pPr>
  </w:style>
  <w:style w:type="paragraph" w:customStyle="1" w:styleId="paragraphsub-sub">
    <w:name w:val="paragraph(sub-sub)"/>
    <w:aliases w:val="aaa"/>
    <w:basedOn w:val="OPCParaBase"/>
    <w:rsid w:val="001B62A4"/>
    <w:pPr>
      <w:tabs>
        <w:tab w:val="right" w:pos="2722"/>
      </w:tabs>
      <w:spacing w:before="40" w:line="240" w:lineRule="auto"/>
      <w:ind w:left="2835" w:hanging="2835"/>
    </w:pPr>
  </w:style>
  <w:style w:type="paragraph" w:customStyle="1" w:styleId="paragraph">
    <w:name w:val="paragraph"/>
    <w:aliases w:val="a"/>
    <w:basedOn w:val="OPCParaBase"/>
    <w:rsid w:val="001B62A4"/>
    <w:pPr>
      <w:tabs>
        <w:tab w:val="right" w:pos="1531"/>
      </w:tabs>
      <w:spacing w:before="40" w:line="240" w:lineRule="auto"/>
      <w:ind w:left="1644" w:hanging="1644"/>
    </w:pPr>
  </w:style>
  <w:style w:type="paragraph" w:customStyle="1" w:styleId="ParlAmend">
    <w:name w:val="ParlAmend"/>
    <w:aliases w:val="pp"/>
    <w:basedOn w:val="OPCParaBase"/>
    <w:rsid w:val="001B62A4"/>
    <w:pPr>
      <w:spacing w:before="240" w:line="240" w:lineRule="atLeast"/>
      <w:ind w:hanging="567"/>
    </w:pPr>
    <w:rPr>
      <w:sz w:val="24"/>
    </w:rPr>
  </w:style>
  <w:style w:type="paragraph" w:customStyle="1" w:styleId="Penalty">
    <w:name w:val="Penalty"/>
    <w:basedOn w:val="OPCParaBase"/>
    <w:rsid w:val="001B62A4"/>
    <w:pPr>
      <w:tabs>
        <w:tab w:val="left" w:pos="2977"/>
      </w:tabs>
      <w:spacing w:before="180" w:line="240" w:lineRule="auto"/>
      <w:ind w:left="1985" w:hanging="851"/>
    </w:pPr>
  </w:style>
  <w:style w:type="paragraph" w:customStyle="1" w:styleId="Portfolio">
    <w:name w:val="Portfolio"/>
    <w:basedOn w:val="OPCParaBase"/>
    <w:rsid w:val="001B62A4"/>
    <w:pPr>
      <w:spacing w:line="240" w:lineRule="auto"/>
    </w:pPr>
    <w:rPr>
      <w:i/>
      <w:sz w:val="20"/>
    </w:rPr>
  </w:style>
  <w:style w:type="paragraph" w:customStyle="1" w:styleId="Preamble">
    <w:name w:val="Preamble"/>
    <w:basedOn w:val="OPCParaBase"/>
    <w:next w:val="Normal"/>
    <w:rsid w:val="001B62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62A4"/>
    <w:pPr>
      <w:spacing w:line="240" w:lineRule="auto"/>
    </w:pPr>
    <w:rPr>
      <w:i/>
      <w:sz w:val="20"/>
    </w:rPr>
  </w:style>
  <w:style w:type="paragraph" w:customStyle="1" w:styleId="Session">
    <w:name w:val="Session"/>
    <w:basedOn w:val="OPCParaBase"/>
    <w:rsid w:val="001B62A4"/>
    <w:pPr>
      <w:spacing w:line="240" w:lineRule="auto"/>
    </w:pPr>
    <w:rPr>
      <w:sz w:val="28"/>
    </w:rPr>
  </w:style>
  <w:style w:type="paragraph" w:customStyle="1" w:styleId="Sponsor">
    <w:name w:val="Sponsor"/>
    <w:basedOn w:val="OPCParaBase"/>
    <w:rsid w:val="001B62A4"/>
    <w:pPr>
      <w:spacing w:line="240" w:lineRule="auto"/>
    </w:pPr>
    <w:rPr>
      <w:i/>
    </w:rPr>
  </w:style>
  <w:style w:type="paragraph" w:customStyle="1" w:styleId="Subitem">
    <w:name w:val="Subitem"/>
    <w:aliases w:val="iss"/>
    <w:basedOn w:val="OPCParaBase"/>
    <w:rsid w:val="001B62A4"/>
    <w:pPr>
      <w:spacing w:before="180" w:line="240" w:lineRule="auto"/>
      <w:ind w:left="709" w:hanging="709"/>
    </w:pPr>
  </w:style>
  <w:style w:type="paragraph" w:customStyle="1" w:styleId="SubitemHead">
    <w:name w:val="SubitemHead"/>
    <w:aliases w:val="issh"/>
    <w:basedOn w:val="OPCParaBase"/>
    <w:rsid w:val="001B62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62A4"/>
    <w:pPr>
      <w:spacing w:before="40" w:line="240" w:lineRule="auto"/>
      <w:ind w:left="1134"/>
    </w:pPr>
  </w:style>
  <w:style w:type="paragraph" w:customStyle="1" w:styleId="SubsectionHead">
    <w:name w:val="SubsectionHead"/>
    <w:aliases w:val="ssh"/>
    <w:basedOn w:val="OPCParaBase"/>
    <w:next w:val="subsection"/>
    <w:rsid w:val="001B62A4"/>
    <w:pPr>
      <w:keepNext/>
      <w:keepLines/>
      <w:spacing w:before="240" w:line="240" w:lineRule="auto"/>
      <w:ind w:left="1134"/>
    </w:pPr>
    <w:rPr>
      <w:i/>
    </w:rPr>
  </w:style>
  <w:style w:type="paragraph" w:customStyle="1" w:styleId="Tablea">
    <w:name w:val="Table(a)"/>
    <w:aliases w:val="ta"/>
    <w:basedOn w:val="OPCParaBase"/>
    <w:rsid w:val="001B62A4"/>
    <w:pPr>
      <w:spacing w:before="60" w:line="240" w:lineRule="auto"/>
      <w:ind w:left="284" w:hanging="284"/>
    </w:pPr>
    <w:rPr>
      <w:sz w:val="20"/>
    </w:rPr>
  </w:style>
  <w:style w:type="paragraph" w:customStyle="1" w:styleId="TableAA">
    <w:name w:val="Table(AA)"/>
    <w:aliases w:val="taaa"/>
    <w:basedOn w:val="OPCParaBase"/>
    <w:rsid w:val="001B62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62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62A4"/>
    <w:pPr>
      <w:spacing w:before="60" w:line="240" w:lineRule="atLeast"/>
    </w:pPr>
    <w:rPr>
      <w:sz w:val="20"/>
    </w:rPr>
  </w:style>
  <w:style w:type="paragraph" w:customStyle="1" w:styleId="TLPBoxTextnote">
    <w:name w:val="TLPBoxText(note"/>
    <w:aliases w:val="right)"/>
    <w:basedOn w:val="OPCParaBase"/>
    <w:rsid w:val="001B62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62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62A4"/>
    <w:pPr>
      <w:spacing w:before="122" w:line="198" w:lineRule="exact"/>
      <w:ind w:left="1985" w:hanging="851"/>
      <w:jc w:val="right"/>
    </w:pPr>
    <w:rPr>
      <w:sz w:val="18"/>
    </w:rPr>
  </w:style>
  <w:style w:type="paragraph" w:customStyle="1" w:styleId="TLPTableBullet">
    <w:name w:val="TLPTableBullet"/>
    <w:aliases w:val="ttb"/>
    <w:basedOn w:val="OPCParaBase"/>
    <w:rsid w:val="001B62A4"/>
    <w:pPr>
      <w:spacing w:line="240" w:lineRule="exact"/>
      <w:ind w:left="284" w:hanging="284"/>
    </w:pPr>
    <w:rPr>
      <w:sz w:val="20"/>
    </w:rPr>
  </w:style>
  <w:style w:type="paragraph" w:styleId="TOC1">
    <w:name w:val="toc 1"/>
    <w:basedOn w:val="OPCParaBase"/>
    <w:next w:val="Normal"/>
    <w:uiPriority w:val="39"/>
    <w:semiHidden/>
    <w:unhideWhenUsed/>
    <w:rsid w:val="001B62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B62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B62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B62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62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B62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B62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62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B62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62A4"/>
    <w:pPr>
      <w:keepLines/>
      <w:spacing w:before="240" w:after="120" w:line="240" w:lineRule="auto"/>
      <w:ind w:left="794"/>
    </w:pPr>
    <w:rPr>
      <w:b/>
      <w:kern w:val="28"/>
      <w:sz w:val="20"/>
    </w:rPr>
  </w:style>
  <w:style w:type="paragraph" w:customStyle="1" w:styleId="TofSectsHeading">
    <w:name w:val="TofSects(Heading)"/>
    <w:basedOn w:val="OPCParaBase"/>
    <w:rsid w:val="001B62A4"/>
    <w:pPr>
      <w:spacing w:before="240" w:after="120" w:line="240" w:lineRule="auto"/>
    </w:pPr>
    <w:rPr>
      <w:b/>
      <w:sz w:val="24"/>
    </w:rPr>
  </w:style>
  <w:style w:type="paragraph" w:customStyle="1" w:styleId="TofSectsSection">
    <w:name w:val="TofSects(Section)"/>
    <w:basedOn w:val="OPCParaBase"/>
    <w:rsid w:val="001B62A4"/>
    <w:pPr>
      <w:keepLines/>
      <w:spacing w:before="40" w:line="240" w:lineRule="auto"/>
      <w:ind w:left="1588" w:hanging="794"/>
    </w:pPr>
    <w:rPr>
      <w:kern w:val="28"/>
      <w:sz w:val="18"/>
    </w:rPr>
  </w:style>
  <w:style w:type="paragraph" w:customStyle="1" w:styleId="TofSectsSubdiv">
    <w:name w:val="TofSects(Subdiv)"/>
    <w:basedOn w:val="OPCParaBase"/>
    <w:rsid w:val="001B62A4"/>
    <w:pPr>
      <w:keepLines/>
      <w:spacing w:before="80" w:line="240" w:lineRule="auto"/>
      <w:ind w:left="1588" w:hanging="794"/>
    </w:pPr>
    <w:rPr>
      <w:kern w:val="28"/>
    </w:rPr>
  </w:style>
  <w:style w:type="paragraph" w:customStyle="1" w:styleId="WRStyle">
    <w:name w:val="WR Style"/>
    <w:aliases w:val="WR"/>
    <w:basedOn w:val="OPCParaBase"/>
    <w:rsid w:val="001B62A4"/>
    <w:pPr>
      <w:spacing w:before="240" w:line="240" w:lineRule="auto"/>
      <w:ind w:left="284" w:hanging="284"/>
    </w:pPr>
    <w:rPr>
      <w:b/>
      <w:i/>
      <w:kern w:val="28"/>
      <w:sz w:val="24"/>
    </w:rPr>
  </w:style>
  <w:style w:type="paragraph" w:customStyle="1" w:styleId="notepara">
    <w:name w:val="note(para)"/>
    <w:aliases w:val="na"/>
    <w:basedOn w:val="OPCParaBase"/>
    <w:rsid w:val="001B62A4"/>
    <w:pPr>
      <w:spacing w:before="40" w:line="198" w:lineRule="exact"/>
      <w:ind w:left="2354" w:hanging="369"/>
    </w:pPr>
    <w:rPr>
      <w:sz w:val="18"/>
    </w:rPr>
  </w:style>
  <w:style w:type="paragraph" w:styleId="Footer">
    <w:name w:val="footer"/>
    <w:link w:val="FooterChar"/>
    <w:rsid w:val="001B62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62A4"/>
    <w:rPr>
      <w:rFonts w:eastAsia="Times New Roman" w:cs="Times New Roman"/>
      <w:sz w:val="22"/>
      <w:szCs w:val="24"/>
      <w:lang w:eastAsia="en-AU"/>
    </w:rPr>
  </w:style>
  <w:style w:type="character" w:styleId="LineNumber">
    <w:name w:val="line number"/>
    <w:basedOn w:val="OPCCharBase"/>
    <w:uiPriority w:val="99"/>
    <w:semiHidden/>
    <w:unhideWhenUsed/>
    <w:rsid w:val="001B62A4"/>
    <w:rPr>
      <w:sz w:val="16"/>
    </w:rPr>
  </w:style>
  <w:style w:type="table" w:customStyle="1" w:styleId="CFlag">
    <w:name w:val="CFlag"/>
    <w:basedOn w:val="TableNormal"/>
    <w:uiPriority w:val="99"/>
    <w:rsid w:val="001B62A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B62A4"/>
    <w:rPr>
      <w:b/>
      <w:sz w:val="28"/>
      <w:szCs w:val="28"/>
    </w:rPr>
  </w:style>
  <w:style w:type="paragraph" w:customStyle="1" w:styleId="NotesHeading2">
    <w:name w:val="NotesHeading 2"/>
    <w:basedOn w:val="OPCParaBase"/>
    <w:next w:val="Normal"/>
    <w:rsid w:val="001B62A4"/>
    <w:rPr>
      <w:b/>
      <w:sz w:val="28"/>
      <w:szCs w:val="28"/>
    </w:rPr>
  </w:style>
  <w:style w:type="paragraph" w:customStyle="1" w:styleId="SignCoverPageEnd">
    <w:name w:val="SignCoverPageEnd"/>
    <w:basedOn w:val="OPCParaBase"/>
    <w:next w:val="Normal"/>
    <w:rsid w:val="001B62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62A4"/>
    <w:pPr>
      <w:pBdr>
        <w:top w:val="single" w:sz="4" w:space="1" w:color="auto"/>
      </w:pBdr>
      <w:spacing w:before="360"/>
      <w:ind w:right="397"/>
      <w:jc w:val="both"/>
    </w:pPr>
  </w:style>
  <w:style w:type="paragraph" w:customStyle="1" w:styleId="Paragraphsub-sub-sub">
    <w:name w:val="Paragraph(sub-sub-sub)"/>
    <w:aliases w:val="aaaa"/>
    <w:basedOn w:val="OPCParaBase"/>
    <w:rsid w:val="001B62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62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62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62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62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B62A4"/>
    <w:pPr>
      <w:spacing w:before="120"/>
    </w:pPr>
  </w:style>
  <w:style w:type="paragraph" w:customStyle="1" w:styleId="TableTextEndNotes">
    <w:name w:val="TableTextEndNotes"/>
    <w:aliases w:val="Tten"/>
    <w:basedOn w:val="Normal"/>
    <w:rsid w:val="001B62A4"/>
    <w:pPr>
      <w:spacing w:before="60" w:line="240" w:lineRule="auto"/>
    </w:pPr>
    <w:rPr>
      <w:rFonts w:cs="Arial"/>
      <w:sz w:val="20"/>
      <w:szCs w:val="22"/>
    </w:rPr>
  </w:style>
  <w:style w:type="paragraph" w:customStyle="1" w:styleId="TableHeading">
    <w:name w:val="TableHeading"/>
    <w:aliases w:val="th"/>
    <w:basedOn w:val="OPCParaBase"/>
    <w:next w:val="Tabletext"/>
    <w:rsid w:val="001B62A4"/>
    <w:pPr>
      <w:keepNext/>
      <w:spacing w:before="60" w:line="240" w:lineRule="atLeast"/>
    </w:pPr>
    <w:rPr>
      <w:b/>
      <w:sz w:val="20"/>
    </w:rPr>
  </w:style>
  <w:style w:type="paragraph" w:customStyle="1" w:styleId="NoteToSubpara">
    <w:name w:val="NoteToSubpara"/>
    <w:aliases w:val="nts"/>
    <w:basedOn w:val="OPCParaBase"/>
    <w:rsid w:val="001B62A4"/>
    <w:pPr>
      <w:spacing w:before="40" w:line="198" w:lineRule="exact"/>
      <w:ind w:left="2835" w:hanging="709"/>
    </w:pPr>
    <w:rPr>
      <w:sz w:val="18"/>
    </w:rPr>
  </w:style>
  <w:style w:type="paragraph" w:customStyle="1" w:styleId="ENoteTableHeading">
    <w:name w:val="ENoteTableHeading"/>
    <w:aliases w:val="enth"/>
    <w:basedOn w:val="OPCParaBase"/>
    <w:rsid w:val="001B62A4"/>
    <w:pPr>
      <w:keepNext/>
      <w:spacing w:before="60" w:line="240" w:lineRule="atLeast"/>
    </w:pPr>
    <w:rPr>
      <w:rFonts w:ascii="Arial" w:hAnsi="Arial"/>
      <w:b/>
      <w:sz w:val="16"/>
    </w:rPr>
  </w:style>
  <w:style w:type="paragraph" w:customStyle="1" w:styleId="ENoteTTi">
    <w:name w:val="ENoteTTi"/>
    <w:aliases w:val="entti"/>
    <w:basedOn w:val="OPCParaBase"/>
    <w:rsid w:val="001B62A4"/>
    <w:pPr>
      <w:keepNext/>
      <w:spacing w:before="60" w:line="240" w:lineRule="atLeast"/>
      <w:ind w:left="170"/>
    </w:pPr>
    <w:rPr>
      <w:sz w:val="16"/>
    </w:rPr>
  </w:style>
  <w:style w:type="paragraph" w:customStyle="1" w:styleId="ENotesHeading1">
    <w:name w:val="ENotesHeading 1"/>
    <w:aliases w:val="Enh1"/>
    <w:basedOn w:val="OPCParaBase"/>
    <w:next w:val="Normal"/>
    <w:rsid w:val="001B62A4"/>
    <w:pPr>
      <w:spacing w:before="120"/>
      <w:outlineLvl w:val="1"/>
    </w:pPr>
    <w:rPr>
      <w:b/>
      <w:sz w:val="28"/>
      <w:szCs w:val="28"/>
    </w:rPr>
  </w:style>
  <w:style w:type="paragraph" w:customStyle="1" w:styleId="ENotesHeading2">
    <w:name w:val="ENotesHeading 2"/>
    <w:aliases w:val="Enh2"/>
    <w:basedOn w:val="OPCParaBase"/>
    <w:next w:val="Normal"/>
    <w:rsid w:val="001B62A4"/>
    <w:pPr>
      <w:spacing w:before="120" w:after="120"/>
      <w:outlineLvl w:val="2"/>
    </w:pPr>
    <w:rPr>
      <w:b/>
      <w:sz w:val="24"/>
      <w:szCs w:val="28"/>
    </w:rPr>
  </w:style>
  <w:style w:type="paragraph" w:customStyle="1" w:styleId="ENoteTTIndentHeading">
    <w:name w:val="ENoteTTIndentHeading"/>
    <w:aliases w:val="enTTHi"/>
    <w:basedOn w:val="OPCParaBase"/>
    <w:rsid w:val="001B62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62A4"/>
    <w:pPr>
      <w:spacing w:before="60" w:line="240" w:lineRule="atLeast"/>
    </w:pPr>
    <w:rPr>
      <w:sz w:val="16"/>
    </w:rPr>
  </w:style>
  <w:style w:type="paragraph" w:customStyle="1" w:styleId="MadeunderText">
    <w:name w:val="MadeunderText"/>
    <w:basedOn w:val="OPCParaBase"/>
    <w:next w:val="Normal"/>
    <w:rsid w:val="001B62A4"/>
    <w:pPr>
      <w:spacing w:before="240"/>
    </w:pPr>
    <w:rPr>
      <w:sz w:val="24"/>
      <w:szCs w:val="24"/>
    </w:rPr>
  </w:style>
  <w:style w:type="paragraph" w:customStyle="1" w:styleId="ENotesHeading3">
    <w:name w:val="ENotesHeading 3"/>
    <w:aliases w:val="Enh3"/>
    <w:basedOn w:val="OPCParaBase"/>
    <w:next w:val="Normal"/>
    <w:rsid w:val="001B62A4"/>
    <w:pPr>
      <w:keepNext/>
      <w:spacing w:before="120" w:line="240" w:lineRule="auto"/>
      <w:outlineLvl w:val="4"/>
    </w:pPr>
    <w:rPr>
      <w:b/>
      <w:szCs w:val="24"/>
    </w:rPr>
  </w:style>
  <w:style w:type="paragraph" w:customStyle="1" w:styleId="SubPartCASA">
    <w:name w:val="SubPart(CASA)"/>
    <w:aliases w:val="csp"/>
    <w:basedOn w:val="OPCParaBase"/>
    <w:next w:val="ActHead3"/>
    <w:rsid w:val="001B62A4"/>
    <w:pPr>
      <w:keepNext/>
      <w:keepLines/>
      <w:spacing w:before="280"/>
      <w:outlineLvl w:val="1"/>
    </w:pPr>
    <w:rPr>
      <w:b/>
      <w:kern w:val="28"/>
      <w:sz w:val="32"/>
    </w:rPr>
  </w:style>
  <w:style w:type="character" w:customStyle="1" w:styleId="CharSubPartTextCASA">
    <w:name w:val="CharSubPartText(CASA)"/>
    <w:basedOn w:val="OPCCharBase"/>
    <w:uiPriority w:val="1"/>
    <w:rsid w:val="001B62A4"/>
  </w:style>
  <w:style w:type="character" w:customStyle="1" w:styleId="CharSubPartNoCASA">
    <w:name w:val="CharSubPartNo(CASA)"/>
    <w:basedOn w:val="OPCCharBase"/>
    <w:uiPriority w:val="1"/>
    <w:rsid w:val="001B62A4"/>
  </w:style>
  <w:style w:type="paragraph" w:customStyle="1" w:styleId="ENoteTTIndentHeadingSub">
    <w:name w:val="ENoteTTIndentHeadingSub"/>
    <w:aliases w:val="enTTHis"/>
    <w:basedOn w:val="OPCParaBase"/>
    <w:rsid w:val="001B62A4"/>
    <w:pPr>
      <w:keepNext/>
      <w:spacing w:before="60" w:line="240" w:lineRule="atLeast"/>
      <w:ind w:left="340"/>
    </w:pPr>
    <w:rPr>
      <w:b/>
      <w:sz w:val="16"/>
    </w:rPr>
  </w:style>
  <w:style w:type="paragraph" w:customStyle="1" w:styleId="ENoteTTiSub">
    <w:name w:val="ENoteTTiSub"/>
    <w:aliases w:val="enttis"/>
    <w:basedOn w:val="OPCParaBase"/>
    <w:rsid w:val="001B62A4"/>
    <w:pPr>
      <w:keepNext/>
      <w:spacing w:before="60" w:line="240" w:lineRule="atLeast"/>
      <w:ind w:left="340"/>
    </w:pPr>
    <w:rPr>
      <w:sz w:val="16"/>
    </w:rPr>
  </w:style>
  <w:style w:type="paragraph" w:customStyle="1" w:styleId="SubDivisionMigration">
    <w:name w:val="SubDivisionMigration"/>
    <w:aliases w:val="sdm"/>
    <w:basedOn w:val="OPCParaBase"/>
    <w:rsid w:val="001B62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62A4"/>
    <w:pPr>
      <w:keepNext/>
      <w:keepLines/>
      <w:spacing w:before="240" w:line="240" w:lineRule="auto"/>
      <w:ind w:left="1134" w:hanging="1134"/>
    </w:pPr>
    <w:rPr>
      <w:b/>
      <w:sz w:val="28"/>
    </w:rPr>
  </w:style>
  <w:style w:type="table" w:styleId="TableGrid">
    <w:name w:val="Table Grid"/>
    <w:basedOn w:val="TableNormal"/>
    <w:uiPriority w:val="59"/>
    <w:rsid w:val="001B6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B62A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B62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62A4"/>
    <w:rPr>
      <w:sz w:val="22"/>
    </w:rPr>
  </w:style>
  <w:style w:type="paragraph" w:customStyle="1" w:styleId="SOTextNote">
    <w:name w:val="SO TextNote"/>
    <w:aliases w:val="sont"/>
    <w:basedOn w:val="SOText"/>
    <w:qFormat/>
    <w:rsid w:val="001B62A4"/>
    <w:pPr>
      <w:spacing w:before="122" w:line="198" w:lineRule="exact"/>
      <w:ind w:left="1843" w:hanging="709"/>
    </w:pPr>
    <w:rPr>
      <w:sz w:val="18"/>
    </w:rPr>
  </w:style>
  <w:style w:type="paragraph" w:customStyle="1" w:styleId="SOPara">
    <w:name w:val="SO Para"/>
    <w:aliases w:val="soa"/>
    <w:basedOn w:val="SOText"/>
    <w:link w:val="SOParaChar"/>
    <w:qFormat/>
    <w:rsid w:val="001B62A4"/>
    <w:pPr>
      <w:tabs>
        <w:tab w:val="right" w:pos="1786"/>
      </w:tabs>
      <w:spacing w:before="40"/>
      <w:ind w:left="2070" w:hanging="936"/>
    </w:pPr>
  </w:style>
  <w:style w:type="character" w:customStyle="1" w:styleId="SOParaChar">
    <w:name w:val="SO Para Char"/>
    <w:aliases w:val="soa Char"/>
    <w:basedOn w:val="DefaultParagraphFont"/>
    <w:link w:val="SOPara"/>
    <w:rsid w:val="001B62A4"/>
    <w:rPr>
      <w:sz w:val="22"/>
    </w:rPr>
  </w:style>
  <w:style w:type="paragraph" w:customStyle="1" w:styleId="FileName">
    <w:name w:val="FileName"/>
    <w:basedOn w:val="Normal"/>
    <w:rsid w:val="001B62A4"/>
  </w:style>
  <w:style w:type="paragraph" w:customStyle="1" w:styleId="SOHeadBold">
    <w:name w:val="SO HeadBold"/>
    <w:aliases w:val="sohb"/>
    <w:basedOn w:val="SOText"/>
    <w:next w:val="SOText"/>
    <w:link w:val="SOHeadBoldChar"/>
    <w:qFormat/>
    <w:rsid w:val="001B62A4"/>
    <w:rPr>
      <w:b/>
    </w:rPr>
  </w:style>
  <w:style w:type="character" w:customStyle="1" w:styleId="SOHeadBoldChar">
    <w:name w:val="SO HeadBold Char"/>
    <w:aliases w:val="sohb Char"/>
    <w:basedOn w:val="DefaultParagraphFont"/>
    <w:link w:val="SOHeadBold"/>
    <w:rsid w:val="001B62A4"/>
    <w:rPr>
      <w:b/>
      <w:sz w:val="22"/>
    </w:rPr>
  </w:style>
  <w:style w:type="paragraph" w:customStyle="1" w:styleId="SOHeadItalic">
    <w:name w:val="SO HeadItalic"/>
    <w:aliases w:val="sohi"/>
    <w:basedOn w:val="SOText"/>
    <w:next w:val="SOText"/>
    <w:link w:val="SOHeadItalicChar"/>
    <w:qFormat/>
    <w:rsid w:val="001B62A4"/>
    <w:rPr>
      <w:i/>
    </w:rPr>
  </w:style>
  <w:style w:type="character" w:customStyle="1" w:styleId="SOHeadItalicChar">
    <w:name w:val="SO HeadItalic Char"/>
    <w:aliases w:val="sohi Char"/>
    <w:basedOn w:val="DefaultParagraphFont"/>
    <w:link w:val="SOHeadItalic"/>
    <w:rsid w:val="001B62A4"/>
    <w:rPr>
      <w:i/>
      <w:sz w:val="22"/>
    </w:rPr>
  </w:style>
  <w:style w:type="paragraph" w:customStyle="1" w:styleId="SOBullet">
    <w:name w:val="SO Bullet"/>
    <w:aliases w:val="sotb"/>
    <w:basedOn w:val="SOText"/>
    <w:link w:val="SOBulletChar"/>
    <w:qFormat/>
    <w:rsid w:val="001B62A4"/>
    <w:pPr>
      <w:ind w:left="1559" w:hanging="425"/>
    </w:pPr>
  </w:style>
  <w:style w:type="character" w:customStyle="1" w:styleId="SOBulletChar">
    <w:name w:val="SO Bullet Char"/>
    <w:aliases w:val="sotb Char"/>
    <w:basedOn w:val="DefaultParagraphFont"/>
    <w:link w:val="SOBullet"/>
    <w:rsid w:val="001B62A4"/>
    <w:rPr>
      <w:sz w:val="22"/>
    </w:rPr>
  </w:style>
  <w:style w:type="paragraph" w:customStyle="1" w:styleId="SOBulletNote">
    <w:name w:val="SO BulletNote"/>
    <w:aliases w:val="sonb"/>
    <w:basedOn w:val="SOTextNote"/>
    <w:link w:val="SOBulletNoteChar"/>
    <w:qFormat/>
    <w:rsid w:val="001B62A4"/>
    <w:pPr>
      <w:tabs>
        <w:tab w:val="left" w:pos="1560"/>
      </w:tabs>
      <w:ind w:left="2268" w:hanging="1134"/>
    </w:pPr>
  </w:style>
  <w:style w:type="character" w:customStyle="1" w:styleId="SOBulletNoteChar">
    <w:name w:val="SO BulletNote Char"/>
    <w:aliases w:val="sonb Char"/>
    <w:basedOn w:val="DefaultParagraphFont"/>
    <w:link w:val="SOBulletNote"/>
    <w:rsid w:val="001B62A4"/>
    <w:rPr>
      <w:sz w:val="18"/>
    </w:rPr>
  </w:style>
  <w:style w:type="paragraph" w:customStyle="1" w:styleId="SOText2">
    <w:name w:val="SO Text2"/>
    <w:aliases w:val="sot2"/>
    <w:basedOn w:val="Normal"/>
    <w:next w:val="SOText"/>
    <w:link w:val="SOText2Char"/>
    <w:rsid w:val="001B62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62A4"/>
    <w:rPr>
      <w:sz w:val="22"/>
    </w:rPr>
  </w:style>
  <w:style w:type="character" w:customStyle="1" w:styleId="subsectionChar">
    <w:name w:val="subsection Char"/>
    <w:aliases w:val="ss Char"/>
    <w:link w:val="subsection"/>
    <w:rsid w:val="00883D1C"/>
    <w:rPr>
      <w:rFonts w:eastAsia="Times New Roman" w:cs="Times New Roman"/>
      <w:sz w:val="22"/>
      <w:lang w:eastAsia="en-AU"/>
    </w:rPr>
  </w:style>
  <w:style w:type="paragraph" w:styleId="BalloonText">
    <w:name w:val="Balloon Text"/>
    <w:basedOn w:val="Normal"/>
    <w:link w:val="BalloonTextChar"/>
    <w:uiPriority w:val="99"/>
    <w:semiHidden/>
    <w:unhideWhenUsed/>
    <w:rsid w:val="00FE54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478"/>
    <w:rPr>
      <w:rFonts w:ascii="Tahoma" w:hAnsi="Tahoma" w:cs="Tahoma"/>
      <w:sz w:val="16"/>
      <w:szCs w:val="16"/>
    </w:rPr>
  </w:style>
  <w:style w:type="character" w:customStyle="1" w:styleId="Heading1Char">
    <w:name w:val="Heading 1 Char"/>
    <w:basedOn w:val="DefaultParagraphFont"/>
    <w:link w:val="Heading1"/>
    <w:uiPriority w:val="9"/>
    <w:rsid w:val="009F5B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B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B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5B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5B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5B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5B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5B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5BB3"/>
    <w:rPr>
      <w:rFonts w:asciiTheme="majorHAnsi" w:eastAsiaTheme="majorEastAsia" w:hAnsiTheme="majorHAnsi" w:cstheme="majorBidi"/>
      <w:i/>
      <w:iCs/>
      <w:color w:val="404040" w:themeColor="text1" w:themeTint="BF"/>
    </w:rPr>
  </w:style>
  <w:style w:type="character" w:customStyle="1" w:styleId="ShortTChar">
    <w:name w:val="ShortT Char"/>
    <w:basedOn w:val="DefaultParagraphFont"/>
    <w:link w:val="ShortT"/>
    <w:rsid w:val="009F5BB3"/>
    <w:rPr>
      <w:rFonts w:eastAsia="Times New Roman" w:cs="Times New Roman"/>
      <w:b/>
      <w:sz w:val="40"/>
      <w:lang w:eastAsia="en-AU"/>
    </w:rPr>
  </w:style>
  <w:style w:type="character" w:customStyle="1" w:styleId="ActnoChar">
    <w:name w:val="Actno Char"/>
    <w:basedOn w:val="ShortTChar"/>
    <w:link w:val="Actno"/>
    <w:rsid w:val="009F5BB3"/>
    <w:rPr>
      <w:rFonts w:eastAsia="Times New Roman" w:cs="Times New Roman"/>
      <w:b/>
      <w:sz w:val="40"/>
      <w:lang w:eastAsia="en-AU"/>
    </w:rPr>
  </w:style>
  <w:style w:type="paragraph" w:customStyle="1" w:styleId="ShortTP1">
    <w:name w:val="ShortTP1"/>
    <w:basedOn w:val="ShortT"/>
    <w:link w:val="ShortTP1Char"/>
    <w:rsid w:val="009F5BB3"/>
    <w:pPr>
      <w:spacing w:before="800"/>
    </w:pPr>
  </w:style>
  <w:style w:type="character" w:customStyle="1" w:styleId="ShortTP1Char">
    <w:name w:val="ShortTP1 Char"/>
    <w:basedOn w:val="ShortTChar"/>
    <w:link w:val="ShortTP1"/>
    <w:rsid w:val="009F5BB3"/>
    <w:rPr>
      <w:rFonts w:eastAsia="Times New Roman" w:cs="Times New Roman"/>
      <w:b/>
      <w:sz w:val="40"/>
      <w:lang w:eastAsia="en-AU"/>
    </w:rPr>
  </w:style>
  <w:style w:type="paragraph" w:customStyle="1" w:styleId="ActNoP1">
    <w:name w:val="ActNoP1"/>
    <w:basedOn w:val="Actno"/>
    <w:link w:val="ActNoP1Char"/>
    <w:rsid w:val="009F5BB3"/>
    <w:pPr>
      <w:spacing w:before="800"/>
    </w:pPr>
    <w:rPr>
      <w:sz w:val="28"/>
    </w:rPr>
  </w:style>
  <w:style w:type="character" w:customStyle="1" w:styleId="ActNoP1Char">
    <w:name w:val="ActNoP1 Char"/>
    <w:basedOn w:val="ActnoChar"/>
    <w:link w:val="ActNoP1"/>
    <w:rsid w:val="009F5BB3"/>
    <w:rPr>
      <w:rFonts w:eastAsia="Times New Roman" w:cs="Times New Roman"/>
      <w:b/>
      <w:sz w:val="28"/>
      <w:lang w:eastAsia="en-AU"/>
    </w:rPr>
  </w:style>
  <w:style w:type="paragraph" w:customStyle="1" w:styleId="ShortTCP">
    <w:name w:val="ShortTCP"/>
    <w:basedOn w:val="ShortT"/>
    <w:link w:val="ShortTCPChar"/>
    <w:rsid w:val="009F5BB3"/>
  </w:style>
  <w:style w:type="character" w:customStyle="1" w:styleId="ShortTCPChar">
    <w:name w:val="ShortTCP Char"/>
    <w:basedOn w:val="ShortTChar"/>
    <w:link w:val="ShortTCP"/>
    <w:rsid w:val="009F5BB3"/>
    <w:rPr>
      <w:rFonts w:eastAsia="Times New Roman" w:cs="Times New Roman"/>
      <w:b/>
      <w:sz w:val="40"/>
      <w:lang w:eastAsia="en-AU"/>
    </w:rPr>
  </w:style>
  <w:style w:type="paragraph" w:customStyle="1" w:styleId="ActNoCP">
    <w:name w:val="ActNoCP"/>
    <w:basedOn w:val="Actno"/>
    <w:link w:val="ActNoCPChar"/>
    <w:rsid w:val="009F5BB3"/>
    <w:pPr>
      <w:spacing w:before="400"/>
    </w:pPr>
  </w:style>
  <w:style w:type="character" w:customStyle="1" w:styleId="ActNoCPChar">
    <w:name w:val="ActNoCP Char"/>
    <w:basedOn w:val="ActnoChar"/>
    <w:link w:val="ActNoCP"/>
    <w:rsid w:val="009F5BB3"/>
    <w:rPr>
      <w:rFonts w:eastAsia="Times New Roman" w:cs="Times New Roman"/>
      <w:b/>
      <w:sz w:val="40"/>
      <w:lang w:eastAsia="en-AU"/>
    </w:rPr>
  </w:style>
  <w:style w:type="paragraph" w:customStyle="1" w:styleId="AssentBk">
    <w:name w:val="AssentBk"/>
    <w:basedOn w:val="Normal"/>
    <w:rsid w:val="009F5BB3"/>
    <w:pPr>
      <w:spacing w:line="240" w:lineRule="auto"/>
    </w:pPr>
    <w:rPr>
      <w:rFonts w:eastAsia="Times New Roman" w:cs="Times New Roman"/>
      <w:sz w:val="20"/>
      <w:lang w:eastAsia="en-AU"/>
    </w:rPr>
  </w:style>
  <w:style w:type="paragraph" w:customStyle="1" w:styleId="AssentDt">
    <w:name w:val="AssentDt"/>
    <w:basedOn w:val="Normal"/>
    <w:rsid w:val="00CB48F9"/>
    <w:pPr>
      <w:spacing w:line="240" w:lineRule="auto"/>
    </w:pPr>
    <w:rPr>
      <w:rFonts w:eastAsia="Times New Roman" w:cs="Times New Roman"/>
      <w:sz w:val="20"/>
      <w:lang w:eastAsia="en-AU"/>
    </w:rPr>
  </w:style>
  <w:style w:type="paragraph" w:customStyle="1" w:styleId="2ndRd">
    <w:name w:val="2ndRd"/>
    <w:basedOn w:val="Normal"/>
    <w:rsid w:val="00CB48F9"/>
    <w:pPr>
      <w:spacing w:line="240" w:lineRule="auto"/>
    </w:pPr>
    <w:rPr>
      <w:rFonts w:eastAsia="Times New Roman" w:cs="Times New Roman"/>
      <w:sz w:val="20"/>
      <w:lang w:eastAsia="en-AU"/>
    </w:rPr>
  </w:style>
  <w:style w:type="paragraph" w:customStyle="1" w:styleId="ScalePlusRef">
    <w:name w:val="ScalePlusRef"/>
    <w:basedOn w:val="Normal"/>
    <w:rsid w:val="00CB48F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62A4"/>
    <w:pPr>
      <w:spacing w:line="260" w:lineRule="atLeast"/>
    </w:pPr>
    <w:rPr>
      <w:sz w:val="22"/>
    </w:rPr>
  </w:style>
  <w:style w:type="paragraph" w:styleId="Heading1">
    <w:name w:val="heading 1"/>
    <w:basedOn w:val="Normal"/>
    <w:next w:val="Normal"/>
    <w:link w:val="Heading1Char"/>
    <w:uiPriority w:val="9"/>
    <w:qFormat/>
    <w:rsid w:val="009F5B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B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B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B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B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B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B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BB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5BB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62A4"/>
  </w:style>
  <w:style w:type="paragraph" w:customStyle="1" w:styleId="OPCParaBase">
    <w:name w:val="OPCParaBase"/>
    <w:qFormat/>
    <w:rsid w:val="001B62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B62A4"/>
    <w:pPr>
      <w:spacing w:line="240" w:lineRule="auto"/>
    </w:pPr>
    <w:rPr>
      <w:b/>
      <w:sz w:val="40"/>
    </w:rPr>
  </w:style>
  <w:style w:type="paragraph" w:customStyle="1" w:styleId="ActHead1">
    <w:name w:val="ActHead 1"/>
    <w:aliases w:val="c"/>
    <w:basedOn w:val="OPCParaBase"/>
    <w:next w:val="Normal"/>
    <w:qFormat/>
    <w:rsid w:val="001B62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62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62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62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B62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62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62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62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62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B62A4"/>
  </w:style>
  <w:style w:type="paragraph" w:customStyle="1" w:styleId="Blocks">
    <w:name w:val="Blocks"/>
    <w:aliases w:val="bb"/>
    <w:basedOn w:val="OPCParaBase"/>
    <w:qFormat/>
    <w:rsid w:val="001B62A4"/>
    <w:pPr>
      <w:spacing w:line="240" w:lineRule="auto"/>
    </w:pPr>
    <w:rPr>
      <w:sz w:val="24"/>
    </w:rPr>
  </w:style>
  <w:style w:type="paragraph" w:customStyle="1" w:styleId="BoxText">
    <w:name w:val="BoxText"/>
    <w:aliases w:val="bt"/>
    <w:basedOn w:val="OPCParaBase"/>
    <w:qFormat/>
    <w:rsid w:val="001B62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62A4"/>
    <w:rPr>
      <w:b/>
    </w:rPr>
  </w:style>
  <w:style w:type="paragraph" w:customStyle="1" w:styleId="BoxHeadItalic">
    <w:name w:val="BoxHeadItalic"/>
    <w:aliases w:val="bhi"/>
    <w:basedOn w:val="BoxText"/>
    <w:next w:val="BoxStep"/>
    <w:qFormat/>
    <w:rsid w:val="001B62A4"/>
    <w:rPr>
      <w:i/>
    </w:rPr>
  </w:style>
  <w:style w:type="paragraph" w:customStyle="1" w:styleId="BoxList">
    <w:name w:val="BoxList"/>
    <w:aliases w:val="bl"/>
    <w:basedOn w:val="BoxText"/>
    <w:qFormat/>
    <w:rsid w:val="001B62A4"/>
    <w:pPr>
      <w:ind w:left="1559" w:hanging="425"/>
    </w:pPr>
  </w:style>
  <w:style w:type="paragraph" w:customStyle="1" w:styleId="BoxNote">
    <w:name w:val="BoxNote"/>
    <w:aliases w:val="bn"/>
    <w:basedOn w:val="BoxText"/>
    <w:qFormat/>
    <w:rsid w:val="001B62A4"/>
    <w:pPr>
      <w:tabs>
        <w:tab w:val="left" w:pos="1985"/>
      </w:tabs>
      <w:spacing w:before="122" w:line="198" w:lineRule="exact"/>
      <w:ind w:left="2948" w:hanging="1814"/>
    </w:pPr>
    <w:rPr>
      <w:sz w:val="18"/>
    </w:rPr>
  </w:style>
  <w:style w:type="paragraph" w:customStyle="1" w:styleId="BoxPara">
    <w:name w:val="BoxPara"/>
    <w:aliases w:val="bp"/>
    <w:basedOn w:val="BoxText"/>
    <w:qFormat/>
    <w:rsid w:val="001B62A4"/>
    <w:pPr>
      <w:tabs>
        <w:tab w:val="right" w:pos="2268"/>
      </w:tabs>
      <w:ind w:left="2552" w:hanging="1418"/>
    </w:pPr>
  </w:style>
  <w:style w:type="paragraph" w:customStyle="1" w:styleId="BoxStep">
    <w:name w:val="BoxStep"/>
    <w:aliases w:val="bs"/>
    <w:basedOn w:val="BoxText"/>
    <w:qFormat/>
    <w:rsid w:val="001B62A4"/>
    <w:pPr>
      <w:ind w:left="1985" w:hanging="851"/>
    </w:pPr>
  </w:style>
  <w:style w:type="character" w:customStyle="1" w:styleId="CharAmPartNo">
    <w:name w:val="CharAmPartNo"/>
    <w:basedOn w:val="OPCCharBase"/>
    <w:qFormat/>
    <w:rsid w:val="001B62A4"/>
  </w:style>
  <w:style w:type="character" w:customStyle="1" w:styleId="CharAmPartText">
    <w:name w:val="CharAmPartText"/>
    <w:basedOn w:val="OPCCharBase"/>
    <w:qFormat/>
    <w:rsid w:val="001B62A4"/>
  </w:style>
  <w:style w:type="character" w:customStyle="1" w:styleId="CharAmSchNo">
    <w:name w:val="CharAmSchNo"/>
    <w:basedOn w:val="OPCCharBase"/>
    <w:qFormat/>
    <w:rsid w:val="001B62A4"/>
  </w:style>
  <w:style w:type="character" w:customStyle="1" w:styleId="CharAmSchText">
    <w:name w:val="CharAmSchText"/>
    <w:basedOn w:val="OPCCharBase"/>
    <w:qFormat/>
    <w:rsid w:val="001B62A4"/>
  </w:style>
  <w:style w:type="character" w:customStyle="1" w:styleId="CharBoldItalic">
    <w:name w:val="CharBoldItalic"/>
    <w:basedOn w:val="OPCCharBase"/>
    <w:uiPriority w:val="1"/>
    <w:qFormat/>
    <w:rsid w:val="001B62A4"/>
    <w:rPr>
      <w:b/>
      <w:i/>
    </w:rPr>
  </w:style>
  <w:style w:type="character" w:customStyle="1" w:styleId="CharChapNo">
    <w:name w:val="CharChapNo"/>
    <w:basedOn w:val="OPCCharBase"/>
    <w:uiPriority w:val="1"/>
    <w:qFormat/>
    <w:rsid w:val="001B62A4"/>
  </w:style>
  <w:style w:type="character" w:customStyle="1" w:styleId="CharChapText">
    <w:name w:val="CharChapText"/>
    <w:basedOn w:val="OPCCharBase"/>
    <w:uiPriority w:val="1"/>
    <w:qFormat/>
    <w:rsid w:val="001B62A4"/>
  </w:style>
  <w:style w:type="character" w:customStyle="1" w:styleId="CharDivNo">
    <w:name w:val="CharDivNo"/>
    <w:basedOn w:val="OPCCharBase"/>
    <w:uiPriority w:val="1"/>
    <w:qFormat/>
    <w:rsid w:val="001B62A4"/>
  </w:style>
  <w:style w:type="character" w:customStyle="1" w:styleId="CharDivText">
    <w:name w:val="CharDivText"/>
    <w:basedOn w:val="OPCCharBase"/>
    <w:uiPriority w:val="1"/>
    <w:qFormat/>
    <w:rsid w:val="001B62A4"/>
  </w:style>
  <w:style w:type="character" w:customStyle="1" w:styleId="CharItalic">
    <w:name w:val="CharItalic"/>
    <w:basedOn w:val="OPCCharBase"/>
    <w:uiPriority w:val="1"/>
    <w:qFormat/>
    <w:rsid w:val="001B62A4"/>
    <w:rPr>
      <w:i/>
    </w:rPr>
  </w:style>
  <w:style w:type="character" w:customStyle="1" w:styleId="CharPartNo">
    <w:name w:val="CharPartNo"/>
    <w:basedOn w:val="OPCCharBase"/>
    <w:uiPriority w:val="1"/>
    <w:qFormat/>
    <w:rsid w:val="001B62A4"/>
  </w:style>
  <w:style w:type="character" w:customStyle="1" w:styleId="CharPartText">
    <w:name w:val="CharPartText"/>
    <w:basedOn w:val="OPCCharBase"/>
    <w:uiPriority w:val="1"/>
    <w:qFormat/>
    <w:rsid w:val="001B62A4"/>
  </w:style>
  <w:style w:type="character" w:customStyle="1" w:styleId="CharSectno">
    <w:name w:val="CharSectno"/>
    <w:basedOn w:val="OPCCharBase"/>
    <w:qFormat/>
    <w:rsid w:val="001B62A4"/>
  </w:style>
  <w:style w:type="character" w:customStyle="1" w:styleId="CharSubdNo">
    <w:name w:val="CharSubdNo"/>
    <w:basedOn w:val="OPCCharBase"/>
    <w:uiPriority w:val="1"/>
    <w:qFormat/>
    <w:rsid w:val="001B62A4"/>
  </w:style>
  <w:style w:type="character" w:customStyle="1" w:styleId="CharSubdText">
    <w:name w:val="CharSubdText"/>
    <w:basedOn w:val="OPCCharBase"/>
    <w:uiPriority w:val="1"/>
    <w:qFormat/>
    <w:rsid w:val="001B62A4"/>
  </w:style>
  <w:style w:type="paragraph" w:customStyle="1" w:styleId="CTA--">
    <w:name w:val="CTA --"/>
    <w:basedOn w:val="OPCParaBase"/>
    <w:next w:val="Normal"/>
    <w:rsid w:val="001B62A4"/>
    <w:pPr>
      <w:spacing w:before="60" w:line="240" w:lineRule="atLeast"/>
      <w:ind w:left="142" w:hanging="142"/>
    </w:pPr>
    <w:rPr>
      <w:sz w:val="20"/>
    </w:rPr>
  </w:style>
  <w:style w:type="paragraph" w:customStyle="1" w:styleId="CTA-">
    <w:name w:val="CTA -"/>
    <w:basedOn w:val="OPCParaBase"/>
    <w:rsid w:val="001B62A4"/>
    <w:pPr>
      <w:spacing w:before="60" w:line="240" w:lineRule="atLeast"/>
      <w:ind w:left="85" w:hanging="85"/>
    </w:pPr>
    <w:rPr>
      <w:sz w:val="20"/>
    </w:rPr>
  </w:style>
  <w:style w:type="paragraph" w:customStyle="1" w:styleId="CTA---">
    <w:name w:val="CTA ---"/>
    <w:basedOn w:val="OPCParaBase"/>
    <w:next w:val="Normal"/>
    <w:rsid w:val="001B62A4"/>
    <w:pPr>
      <w:spacing w:before="60" w:line="240" w:lineRule="atLeast"/>
      <w:ind w:left="198" w:hanging="198"/>
    </w:pPr>
    <w:rPr>
      <w:sz w:val="20"/>
    </w:rPr>
  </w:style>
  <w:style w:type="paragraph" w:customStyle="1" w:styleId="CTA----">
    <w:name w:val="CTA ----"/>
    <w:basedOn w:val="OPCParaBase"/>
    <w:next w:val="Normal"/>
    <w:rsid w:val="001B62A4"/>
    <w:pPr>
      <w:spacing w:before="60" w:line="240" w:lineRule="atLeast"/>
      <w:ind w:left="255" w:hanging="255"/>
    </w:pPr>
    <w:rPr>
      <w:sz w:val="20"/>
    </w:rPr>
  </w:style>
  <w:style w:type="paragraph" w:customStyle="1" w:styleId="CTA1a">
    <w:name w:val="CTA 1(a)"/>
    <w:basedOn w:val="OPCParaBase"/>
    <w:rsid w:val="001B62A4"/>
    <w:pPr>
      <w:tabs>
        <w:tab w:val="right" w:pos="414"/>
      </w:tabs>
      <w:spacing w:before="40" w:line="240" w:lineRule="atLeast"/>
      <w:ind w:left="675" w:hanging="675"/>
    </w:pPr>
    <w:rPr>
      <w:sz w:val="20"/>
    </w:rPr>
  </w:style>
  <w:style w:type="paragraph" w:customStyle="1" w:styleId="CTA1ai">
    <w:name w:val="CTA 1(a)(i)"/>
    <w:basedOn w:val="OPCParaBase"/>
    <w:rsid w:val="001B62A4"/>
    <w:pPr>
      <w:tabs>
        <w:tab w:val="right" w:pos="1004"/>
      </w:tabs>
      <w:spacing w:before="40" w:line="240" w:lineRule="atLeast"/>
      <w:ind w:left="1253" w:hanging="1253"/>
    </w:pPr>
    <w:rPr>
      <w:sz w:val="20"/>
    </w:rPr>
  </w:style>
  <w:style w:type="paragraph" w:customStyle="1" w:styleId="CTA2a">
    <w:name w:val="CTA 2(a)"/>
    <w:basedOn w:val="OPCParaBase"/>
    <w:rsid w:val="001B62A4"/>
    <w:pPr>
      <w:tabs>
        <w:tab w:val="right" w:pos="482"/>
      </w:tabs>
      <w:spacing w:before="40" w:line="240" w:lineRule="atLeast"/>
      <w:ind w:left="748" w:hanging="748"/>
    </w:pPr>
    <w:rPr>
      <w:sz w:val="20"/>
    </w:rPr>
  </w:style>
  <w:style w:type="paragraph" w:customStyle="1" w:styleId="CTA2ai">
    <w:name w:val="CTA 2(a)(i)"/>
    <w:basedOn w:val="OPCParaBase"/>
    <w:rsid w:val="001B62A4"/>
    <w:pPr>
      <w:tabs>
        <w:tab w:val="right" w:pos="1089"/>
      </w:tabs>
      <w:spacing w:before="40" w:line="240" w:lineRule="atLeast"/>
      <w:ind w:left="1327" w:hanging="1327"/>
    </w:pPr>
    <w:rPr>
      <w:sz w:val="20"/>
    </w:rPr>
  </w:style>
  <w:style w:type="paragraph" w:customStyle="1" w:styleId="CTA3a">
    <w:name w:val="CTA 3(a)"/>
    <w:basedOn w:val="OPCParaBase"/>
    <w:rsid w:val="001B62A4"/>
    <w:pPr>
      <w:tabs>
        <w:tab w:val="right" w:pos="556"/>
      </w:tabs>
      <w:spacing w:before="40" w:line="240" w:lineRule="atLeast"/>
      <w:ind w:left="805" w:hanging="805"/>
    </w:pPr>
    <w:rPr>
      <w:sz w:val="20"/>
    </w:rPr>
  </w:style>
  <w:style w:type="paragraph" w:customStyle="1" w:styleId="CTA3ai">
    <w:name w:val="CTA 3(a)(i)"/>
    <w:basedOn w:val="OPCParaBase"/>
    <w:rsid w:val="001B62A4"/>
    <w:pPr>
      <w:tabs>
        <w:tab w:val="right" w:pos="1140"/>
      </w:tabs>
      <w:spacing w:before="40" w:line="240" w:lineRule="atLeast"/>
      <w:ind w:left="1361" w:hanging="1361"/>
    </w:pPr>
    <w:rPr>
      <w:sz w:val="20"/>
    </w:rPr>
  </w:style>
  <w:style w:type="paragraph" w:customStyle="1" w:styleId="CTA4a">
    <w:name w:val="CTA 4(a)"/>
    <w:basedOn w:val="OPCParaBase"/>
    <w:rsid w:val="001B62A4"/>
    <w:pPr>
      <w:tabs>
        <w:tab w:val="right" w:pos="624"/>
      </w:tabs>
      <w:spacing w:before="40" w:line="240" w:lineRule="atLeast"/>
      <w:ind w:left="873" w:hanging="873"/>
    </w:pPr>
    <w:rPr>
      <w:sz w:val="20"/>
    </w:rPr>
  </w:style>
  <w:style w:type="paragraph" w:customStyle="1" w:styleId="CTA4ai">
    <w:name w:val="CTA 4(a)(i)"/>
    <w:basedOn w:val="OPCParaBase"/>
    <w:rsid w:val="001B62A4"/>
    <w:pPr>
      <w:tabs>
        <w:tab w:val="right" w:pos="1213"/>
      </w:tabs>
      <w:spacing w:before="40" w:line="240" w:lineRule="atLeast"/>
      <w:ind w:left="1452" w:hanging="1452"/>
    </w:pPr>
    <w:rPr>
      <w:sz w:val="20"/>
    </w:rPr>
  </w:style>
  <w:style w:type="paragraph" w:customStyle="1" w:styleId="CTACAPS">
    <w:name w:val="CTA CAPS"/>
    <w:basedOn w:val="OPCParaBase"/>
    <w:rsid w:val="001B62A4"/>
    <w:pPr>
      <w:spacing w:before="60" w:line="240" w:lineRule="atLeast"/>
    </w:pPr>
    <w:rPr>
      <w:sz w:val="20"/>
    </w:rPr>
  </w:style>
  <w:style w:type="paragraph" w:customStyle="1" w:styleId="CTAright">
    <w:name w:val="CTA right"/>
    <w:basedOn w:val="OPCParaBase"/>
    <w:rsid w:val="001B62A4"/>
    <w:pPr>
      <w:spacing w:before="60" w:line="240" w:lineRule="auto"/>
      <w:jc w:val="right"/>
    </w:pPr>
    <w:rPr>
      <w:sz w:val="20"/>
    </w:rPr>
  </w:style>
  <w:style w:type="paragraph" w:customStyle="1" w:styleId="subsection">
    <w:name w:val="subsection"/>
    <w:aliases w:val="ss"/>
    <w:basedOn w:val="OPCParaBase"/>
    <w:link w:val="subsectionChar"/>
    <w:rsid w:val="001B62A4"/>
    <w:pPr>
      <w:tabs>
        <w:tab w:val="right" w:pos="1021"/>
      </w:tabs>
      <w:spacing w:before="180" w:line="240" w:lineRule="auto"/>
      <w:ind w:left="1134" w:hanging="1134"/>
    </w:pPr>
  </w:style>
  <w:style w:type="paragraph" w:customStyle="1" w:styleId="Definition">
    <w:name w:val="Definition"/>
    <w:aliases w:val="dd"/>
    <w:basedOn w:val="OPCParaBase"/>
    <w:rsid w:val="001B62A4"/>
    <w:pPr>
      <w:spacing w:before="180" w:line="240" w:lineRule="auto"/>
      <w:ind w:left="1134"/>
    </w:pPr>
  </w:style>
  <w:style w:type="paragraph" w:customStyle="1" w:styleId="ETAsubitem">
    <w:name w:val="ETA(subitem)"/>
    <w:basedOn w:val="OPCParaBase"/>
    <w:rsid w:val="001B62A4"/>
    <w:pPr>
      <w:tabs>
        <w:tab w:val="right" w:pos="340"/>
      </w:tabs>
      <w:spacing w:before="60" w:line="240" w:lineRule="auto"/>
      <w:ind w:left="454" w:hanging="454"/>
    </w:pPr>
    <w:rPr>
      <w:sz w:val="20"/>
    </w:rPr>
  </w:style>
  <w:style w:type="paragraph" w:customStyle="1" w:styleId="ETApara">
    <w:name w:val="ETA(para)"/>
    <w:basedOn w:val="OPCParaBase"/>
    <w:rsid w:val="001B62A4"/>
    <w:pPr>
      <w:tabs>
        <w:tab w:val="right" w:pos="754"/>
      </w:tabs>
      <w:spacing w:before="60" w:line="240" w:lineRule="auto"/>
      <w:ind w:left="828" w:hanging="828"/>
    </w:pPr>
    <w:rPr>
      <w:sz w:val="20"/>
    </w:rPr>
  </w:style>
  <w:style w:type="paragraph" w:customStyle="1" w:styleId="ETAsubpara">
    <w:name w:val="ETA(subpara)"/>
    <w:basedOn w:val="OPCParaBase"/>
    <w:rsid w:val="001B62A4"/>
    <w:pPr>
      <w:tabs>
        <w:tab w:val="right" w:pos="1083"/>
      </w:tabs>
      <w:spacing w:before="60" w:line="240" w:lineRule="auto"/>
      <w:ind w:left="1191" w:hanging="1191"/>
    </w:pPr>
    <w:rPr>
      <w:sz w:val="20"/>
    </w:rPr>
  </w:style>
  <w:style w:type="paragraph" w:customStyle="1" w:styleId="ETAsub-subpara">
    <w:name w:val="ETA(sub-subpara)"/>
    <w:basedOn w:val="OPCParaBase"/>
    <w:rsid w:val="001B62A4"/>
    <w:pPr>
      <w:tabs>
        <w:tab w:val="right" w:pos="1412"/>
      </w:tabs>
      <w:spacing w:before="60" w:line="240" w:lineRule="auto"/>
      <w:ind w:left="1525" w:hanging="1525"/>
    </w:pPr>
    <w:rPr>
      <w:sz w:val="20"/>
    </w:rPr>
  </w:style>
  <w:style w:type="paragraph" w:customStyle="1" w:styleId="Formula">
    <w:name w:val="Formula"/>
    <w:basedOn w:val="OPCParaBase"/>
    <w:rsid w:val="001B62A4"/>
    <w:pPr>
      <w:spacing w:line="240" w:lineRule="auto"/>
      <w:ind w:left="1134"/>
    </w:pPr>
    <w:rPr>
      <w:sz w:val="20"/>
    </w:rPr>
  </w:style>
  <w:style w:type="paragraph" w:styleId="Header">
    <w:name w:val="header"/>
    <w:basedOn w:val="OPCParaBase"/>
    <w:link w:val="HeaderChar"/>
    <w:unhideWhenUsed/>
    <w:rsid w:val="001B62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62A4"/>
    <w:rPr>
      <w:rFonts w:eastAsia="Times New Roman" w:cs="Times New Roman"/>
      <w:sz w:val="16"/>
      <w:lang w:eastAsia="en-AU"/>
    </w:rPr>
  </w:style>
  <w:style w:type="paragraph" w:customStyle="1" w:styleId="House">
    <w:name w:val="House"/>
    <w:basedOn w:val="OPCParaBase"/>
    <w:rsid w:val="001B62A4"/>
    <w:pPr>
      <w:spacing w:line="240" w:lineRule="auto"/>
    </w:pPr>
    <w:rPr>
      <w:sz w:val="28"/>
    </w:rPr>
  </w:style>
  <w:style w:type="paragraph" w:customStyle="1" w:styleId="Item">
    <w:name w:val="Item"/>
    <w:aliases w:val="i"/>
    <w:basedOn w:val="OPCParaBase"/>
    <w:next w:val="ItemHead"/>
    <w:rsid w:val="001B62A4"/>
    <w:pPr>
      <w:keepLines/>
      <w:spacing w:before="80" w:line="240" w:lineRule="auto"/>
      <w:ind w:left="709"/>
    </w:pPr>
  </w:style>
  <w:style w:type="paragraph" w:customStyle="1" w:styleId="ItemHead">
    <w:name w:val="ItemHead"/>
    <w:aliases w:val="ih"/>
    <w:basedOn w:val="OPCParaBase"/>
    <w:next w:val="Item"/>
    <w:rsid w:val="001B62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62A4"/>
    <w:pPr>
      <w:spacing w:line="240" w:lineRule="auto"/>
    </w:pPr>
    <w:rPr>
      <w:b/>
      <w:sz w:val="32"/>
    </w:rPr>
  </w:style>
  <w:style w:type="paragraph" w:customStyle="1" w:styleId="notedraft">
    <w:name w:val="note(draft)"/>
    <w:aliases w:val="nd"/>
    <w:basedOn w:val="OPCParaBase"/>
    <w:rsid w:val="001B62A4"/>
    <w:pPr>
      <w:spacing w:before="240" w:line="240" w:lineRule="auto"/>
      <w:ind w:left="284" w:hanging="284"/>
    </w:pPr>
    <w:rPr>
      <w:i/>
      <w:sz w:val="24"/>
    </w:rPr>
  </w:style>
  <w:style w:type="paragraph" w:customStyle="1" w:styleId="notemargin">
    <w:name w:val="note(margin)"/>
    <w:aliases w:val="nm"/>
    <w:basedOn w:val="OPCParaBase"/>
    <w:rsid w:val="001B62A4"/>
    <w:pPr>
      <w:tabs>
        <w:tab w:val="left" w:pos="709"/>
      </w:tabs>
      <w:spacing w:before="122" w:line="198" w:lineRule="exact"/>
      <w:ind w:left="709" w:hanging="709"/>
    </w:pPr>
    <w:rPr>
      <w:sz w:val="18"/>
    </w:rPr>
  </w:style>
  <w:style w:type="paragraph" w:customStyle="1" w:styleId="noteToPara">
    <w:name w:val="noteToPara"/>
    <w:aliases w:val="ntp"/>
    <w:basedOn w:val="OPCParaBase"/>
    <w:rsid w:val="001B62A4"/>
    <w:pPr>
      <w:spacing w:before="122" w:line="198" w:lineRule="exact"/>
      <w:ind w:left="2353" w:hanging="709"/>
    </w:pPr>
    <w:rPr>
      <w:sz w:val="18"/>
    </w:rPr>
  </w:style>
  <w:style w:type="paragraph" w:customStyle="1" w:styleId="noteParlAmend">
    <w:name w:val="note(ParlAmend)"/>
    <w:aliases w:val="npp"/>
    <w:basedOn w:val="OPCParaBase"/>
    <w:next w:val="ParlAmend"/>
    <w:rsid w:val="001B62A4"/>
    <w:pPr>
      <w:spacing w:line="240" w:lineRule="auto"/>
      <w:jc w:val="right"/>
    </w:pPr>
    <w:rPr>
      <w:rFonts w:ascii="Arial" w:hAnsi="Arial"/>
      <w:b/>
      <w:i/>
    </w:rPr>
  </w:style>
  <w:style w:type="paragraph" w:customStyle="1" w:styleId="Page1">
    <w:name w:val="Page1"/>
    <w:basedOn w:val="OPCParaBase"/>
    <w:rsid w:val="001B62A4"/>
    <w:pPr>
      <w:spacing w:before="400" w:line="240" w:lineRule="auto"/>
    </w:pPr>
    <w:rPr>
      <w:b/>
      <w:sz w:val="32"/>
    </w:rPr>
  </w:style>
  <w:style w:type="paragraph" w:customStyle="1" w:styleId="PageBreak">
    <w:name w:val="PageBreak"/>
    <w:aliases w:val="pb"/>
    <w:basedOn w:val="OPCParaBase"/>
    <w:rsid w:val="001B62A4"/>
    <w:pPr>
      <w:spacing w:line="240" w:lineRule="auto"/>
    </w:pPr>
    <w:rPr>
      <w:sz w:val="20"/>
    </w:rPr>
  </w:style>
  <w:style w:type="paragraph" w:customStyle="1" w:styleId="paragraphsub">
    <w:name w:val="paragraph(sub)"/>
    <w:aliases w:val="aa"/>
    <w:basedOn w:val="OPCParaBase"/>
    <w:rsid w:val="001B62A4"/>
    <w:pPr>
      <w:tabs>
        <w:tab w:val="right" w:pos="1985"/>
      </w:tabs>
      <w:spacing w:before="40" w:line="240" w:lineRule="auto"/>
      <w:ind w:left="2098" w:hanging="2098"/>
    </w:pPr>
  </w:style>
  <w:style w:type="paragraph" w:customStyle="1" w:styleId="paragraphsub-sub">
    <w:name w:val="paragraph(sub-sub)"/>
    <w:aliases w:val="aaa"/>
    <w:basedOn w:val="OPCParaBase"/>
    <w:rsid w:val="001B62A4"/>
    <w:pPr>
      <w:tabs>
        <w:tab w:val="right" w:pos="2722"/>
      </w:tabs>
      <w:spacing w:before="40" w:line="240" w:lineRule="auto"/>
      <w:ind w:left="2835" w:hanging="2835"/>
    </w:pPr>
  </w:style>
  <w:style w:type="paragraph" w:customStyle="1" w:styleId="paragraph">
    <w:name w:val="paragraph"/>
    <w:aliases w:val="a"/>
    <w:basedOn w:val="OPCParaBase"/>
    <w:rsid w:val="001B62A4"/>
    <w:pPr>
      <w:tabs>
        <w:tab w:val="right" w:pos="1531"/>
      </w:tabs>
      <w:spacing w:before="40" w:line="240" w:lineRule="auto"/>
      <w:ind w:left="1644" w:hanging="1644"/>
    </w:pPr>
  </w:style>
  <w:style w:type="paragraph" w:customStyle="1" w:styleId="ParlAmend">
    <w:name w:val="ParlAmend"/>
    <w:aliases w:val="pp"/>
    <w:basedOn w:val="OPCParaBase"/>
    <w:rsid w:val="001B62A4"/>
    <w:pPr>
      <w:spacing w:before="240" w:line="240" w:lineRule="atLeast"/>
      <w:ind w:hanging="567"/>
    </w:pPr>
    <w:rPr>
      <w:sz w:val="24"/>
    </w:rPr>
  </w:style>
  <w:style w:type="paragraph" w:customStyle="1" w:styleId="Penalty">
    <w:name w:val="Penalty"/>
    <w:basedOn w:val="OPCParaBase"/>
    <w:rsid w:val="001B62A4"/>
    <w:pPr>
      <w:tabs>
        <w:tab w:val="left" w:pos="2977"/>
      </w:tabs>
      <w:spacing w:before="180" w:line="240" w:lineRule="auto"/>
      <w:ind w:left="1985" w:hanging="851"/>
    </w:pPr>
  </w:style>
  <w:style w:type="paragraph" w:customStyle="1" w:styleId="Portfolio">
    <w:name w:val="Portfolio"/>
    <w:basedOn w:val="OPCParaBase"/>
    <w:rsid w:val="001B62A4"/>
    <w:pPr>
      <w:spacing w:line="240" w:lineRule="auto"/>
    </w:pPr>
    <w:rPr>
      <w:i/>
      <w:sz w:val="20"/>
    </w:rPr>
  </w:style>
  <w:style w:type="paragraph" w:customStyle="1" w:styleId="Preamble">
    <w:name w:val="Preamble"/>
    <w:basedOn w:val="OPCParaBase"/>
    <w:next w:val="Normal"/>
    <w:rsid w:val="001B62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62A4"/>
    <w:pPr>
      <w:spacing w:line="240" w:lineRule="auto"/>
    </w:pPr>
    <w:rPr>
      <w:i/>
      <w:sz w:val="20"/>
    </w:rPr>
  </w:style>
  <w:style w:type="paragraph" w:customStyle="1" w:styleId="Session">
    <w:name w:val="Session"/>
    <w:basedOn w:val="OPCParaBase"/>
    <w:rsid w:val="001B62A4"/>
    <w:pPr>
      <w:spacing w:line="240" w:lineRule="auto"/>
    </w:pPr>
    <w:rPr>
      <w:sz w:val="28"/>
    </w:rPr>
  </w:style>
  <w:style w:type="paragraph" w:customStyle="1" w:styleId="Sponsor">
    <w:name w:val="Sponsor"/>
    <w:basedOn w:val="OPCParaBase"/>
    <w:rsid w:val="001B62A4"/>
    <w:pPr>
      <w:spacing w:line="240" w:lineRule="auto"/>
    </w:pPr>
    <w:rPr>
      <w:i/>
    </w:rPr>
  </w:style>
  <w:style w:type="paragraph" w:customStyle="1" w:styleId="Subitem">
    <w:name w:val="Subitem"/>
    <w:aliases w:val="iss"/>
    <w:basedOn w:val="OPCParaBase"/>
    <w:rsid w:val="001B62A4"/>
    <w:pPr>
      <w:spacing w:before="180" w:line="240" w:lineRule="auto"/>
      <w:ind w:left="709" w:hanging="709"/>
    </w:pPr>
  </w:style>
  <w:style w:type="paragraph" w:customStyle="1" w:styleId="SubitemHead">
    <w:name w:val="SubitemHead"/>
    <w:aliases w:val="issh"/>
    <w:basedOn w:val="OPCParaBase"/>
    <w:rsid w:val="001B62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62A4"/>
    <w:pPr>
      <w:spacing w:before="40" w:line="240" w:lineRule="auto"/>
      <w:ind w:left="1134"/>
    </w:pPr>
  </w:style>
  <w:style w:type="paragraph" w:customStyle="1" w:styleId="SubsectionHead">
    <w:name w:val="SubsectionHead"/>
    <w:aliases w:val="ssh"/>
    <w:basedOn w:val="OPCParaBase"/>
    <w:next w:val="subsection"/>
    <w:rsid w:val="001B62A4"/>
    <w:pPr>
      <w:keepNext/>
      <w:keepLines/>
      <w:spacing w:before="240" w:line="240" w:lineRule="auto"/>
      <w:ind w:left="1134"/>
    </w:pPr>
    <w:rPr>
      <w:i/>
    </w:rPr>
  </w:style>
  <w:style w:type="paragraph" w:customStyle="1" w:styleId="Tablea">
    <w:name w:val="Table(a)"/>
    <w:aliases w:val="ta"/>
    <w:basedOn w:val="OPCParaBase"/>
    <w:rsid w:val="001B62A4"/>
    <w:pPr>
      <w:spacing w:before="60" w:line="240" w:lineRule="auto"/>
      <w:ind w:left="284" w:hanging="284"/>
    </w:pPr>
    <w:rPr>
      <w:sz w:val="20"/>
    </w:rPr>
  </w:style>
  <w:style w:type="paragraph" w:customStyle="1" w:styleId="TableAA">
    <w:name w:val="Table(AA)"/>
    <w:aliases w:val="taaa"/>
    <w:basedOn w:val="OPCParaBase"/>
    <w:rsid w:val="001B62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62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62A4"/>
    <w:pPr>
      <w:spacing w:before="60" w:line="240" w:lineRule="atLeast"/>
    </w:pPr>
    <w:rPr>
      <w:sz w:val="20"/>
    </w:rPr>
  </w:style>
  <w:style w:type="paragraph" w:customStyle="1" w:styleId="TLPBoxTextnote">
    <w:name w:val="TLPBoxText(note"/>
    <w:aliases w:val="right)"/>
    <w:basedOn w:val="OPCParaBase"/>
    <w:rsid w:val="001B62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62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62A4"/>
    <w:pPr>
      <w:spacing w:before="122" w:line="198" w:lineRule="exact"/>
      <w:ind w:left="1985" w:hanging="851"/>
      <w:jc w:val="right"/>
    </w:pPr>
    <w:rPr>
      <w:sz w:val="18"/>
    </w:rPr>
  </w:style>
  <w:style w:type="paragraph" w:customStyle="1" w:styleId="TLPTableBullet">
    <w:name w:val="TLPTableBullet"/>
    <w:aliases w:val="ttb"/>
    <w:basedOn w:val="OPCParaBase"/>
    <w:rsid w:val="001B62A4"/>
    <w:pPr>
      <w:spacing w:line="240" w:lineRule="exact"/>
      <w:ind w:left="284" w:hanging="284"/>
    </w:pPr>
    <w:rPr>
      <w:sz w:val="20"/>
    </w:rPr>
  </w:style>
  <w:style w:type="paragraph" w:styleId="TOC1">
    <w:name w:val="toc 1"/>
    <w:basedOn w:val="OPCParaBase"/>
    <w:next w:val="Normal"/>
    <w:uiPriority w:val="39"/>
    <w:semiHidden/>
    <w:unhideWhenUsed/>
    <w:rsid w:val="001B62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B62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B62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B62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62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B62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B62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62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B62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62A4"/>
    <w:pPr>
      <w:keepLines/>
      <w:spacing w:before="240" w:after="120" w:line="240" w:lineRule="auto"/>
      <w:ind w:left="794"/>
    </w:pPr>
    <w:rPr>
      <w:b/>
      <w:kern w:val="28"/>
      <w:sz w:val="20"/>
    </w:rPr>
  </w:style>
  <w:style w:type="paragraph" w:customStyle="1" w:styleId="TofSectsHeading">
    <w:name w:val="TofSects(Heading)"/>
    <w:basedOn w:val="OPCParaBase"/>
    <w:rsid w:val="001B62A4"/>
    <w:pPr>
      <w:spacing w:before="240" w:after="120" w:line="240" w:lineRule="auto"/>
    </w:pPr>
    <w:rPr>
      <w:b/>
      <w:sz w:val="24"/>
    </w:rPr>
  </w:style>
  <w:style w:type="paragraph" w:customStyle="1" w:styleId="TofSectsSection">
    <w:name w:val="TofSects(Section)"/>
    <w:basedOn w:val="OPCParaBase"/>
    <w:rsid w:val="001B62A4"/>
    <w:pPr>
      <w:keepLines/>
      <w:spacing w:before="40" w:line="240" w:lineRule="auto"/>
      <w:ind w:left="1588" w:hanging="794"/>
    </w:pPr>
    <w:rPr>
      <w:kern w:val="28"/>
      <w:sz w:val="18"/>
    </w:rPr>
  </w:style>
  <w:style w:type="paragraph" w:customStyle="1" w:styleId="TofSectsSubdiv">
    <w:name w:val="TofSects(Subdiv)"/>
    <w:basedOn w:val="OPCParaBase"/>
    <w:rsid w:val="001B62A4"/>
    <w:pPr>
      <w:keepLines/>
      <w:spacing w:before="80" w:line="240" w:lineRule="auto"/>
      <w:ind w:left="1588" w:hanging="794"/>
    </w:pPr>
    <w:rPr>
      <w:kern w:val="28"/>
    </w:rPr>
  </w:style>
  <w:style w:type="paragraph" w:customStyle="1" w:styleId="WRStyle">
    <w:name w:val="WR Style"/>
    <w:aliases w:val="WR"/>
    <w:basedOn w:val="OPCParaBase"/>
    <w:rsid w:val="001B62A4"/>
    <w:pPr>
      <w:spacing w:before="240" w:line="240" w:lineRule="auto"/>
      <w:ind w:left="284" w:hanging="284"/>
    </w:pPr>
    <w:rPr>
      <w:b/>
      <w:i/>
      <w:kern w:val="28"/>
      <w:sz w:val="24"/>
    </w:rPr>
  </w:style>
  <w:style w:type="paragraph" w:customStyle="1" w:styleId="notepara">
    <w:name w:val="note(para)"/>
    <w:aliases w:val="na"/>
    <w:basedOn w:val="OPCParaBase"/>
    <w:rsid w:val="001B62A4"/>
    <w:pPr>
      <w:spacing w:before="40" w:line="198" w:lineRule="exact"/>
      <w:ind w:left="2354" w:hanging="369"/>
    </w:pPr>
    <w:rPr>
      <w:sz w:val="18"/>
    </w:rPr>
  </w:style>
  <w:style w:type="paragraph" w:styleId="Footer">
    <w:name w:val="footer"/>
    <w:link w:val="FooterChar"/>
    <w:rsid w:val="001B62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62A4"/>
    <w:rPr>
      <w:rFonts w:eastAsia="Times New Roman" w:cs="Times New Roman"/>
      <w:sz w:val="22"/>
      <w:szCs w:val="24"/>
      <w:lang w:eastAsia="en-AU"/>
    </w:rPr>
  </w:style>
  <w:style w:type="character" w:styleId="LineNumber">
    <w:name w:val="line number"/>
    <w:basedOn w:val="OPCCharBase"/>
    <w:uiPriority w:val="99"/>
    <w:semiHidden/>
    <w:unhideWhenUsed/>
    <w:rsid w:val="001B62A4"/>
    <w:rPr>
      <w:sz w:val="16"/>
    </w:rPr>
  </w:style>
  <w:style w:type="table" w:customStyle="1" w:styleId="CFlag">
    <w:name w:val="CFlag"/>
    <w:basedOn w:val="TableNormal"/>
    <w:uiPriority w:val="99"/>
    <w:rsid w:val="001B62A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B62A4"/>
    <w:rPr>
      <w:b/>
      <w:sz w:val="28"/>
      <w:szCs w:val="28"/>
    </w:rPr>
  </w:style>
  <w:style w:type="paragraph" w:customStyle="1" w:styleId="NotesHeading2">
    <w:name w:val="NotesHeading 2"/>
    <w:basedOn w:val="OPCParaBase"/>
    <w:next w:val="Normal"/>
    <w:rsid w:val="001B62A4"/>
    <w:rPr>
      <w:b/>
      <w:sz w:val="28"/>
      <w:szCs w:val="28"/>
    </w:rPr>
  </w:style>
  <w:style w:type="paragraph" w:customStyle="1" w:styleId="SignCoverPageEnd">
    <w:name w:val="SignCoverPageEnd"/>
    <w:basedOn w:val="OPCParaBase"/>
    <w:next w:val="Normal"/>
    <w:rsid w:val="001B62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62A4"/>
    <w:pPr>
      <w:pBdr>
        <w:top w:val="single" w:sz="4" w:space="1" w:color="auto"/>
      </w:pBdr>
      <w:spacing w:before="360"/>
      <w:ind w:right="397"/>
      <w:jc w:val="both"/>
    </w:pPr>
  </w:style>
  <w:style w:type="paragraph" w:customStyle="1" w:styleId="Paragraphsub-sub-sub">
    <w:name w:val="Paragraph(sub-sub-sub)"/>
    <w:aliases w:val="aaaa"/>
    <w:basedOn w:val="OPCParaBase"/>
    <w:rsid w:val="001B62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62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62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62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62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B62A4"/>
    <w:pPr>
      <w:spacing w:before="120"/>
    </w:pPr>
  </w:style>
  <w:style w:type="paragraph" w:customStyle="1" w:styleId="TableTextEndNotes">
    <w:name w:val="TableTextEndNotes"/>
    <w:aliases w:val="Tten"/>
    <w:basedOn w:val="Normal"/>
    <w:rsid w:val="001B62A4"/>
    <w:pPr>
      <w:spacing w:before="60" w:line="240" w:lineRule="auto"/>
    </w:pPr>
    <w:rPr>
      <w:rFonts w:cs="Arial"/>
      <w:sz w:val="20"/>
      <w:szCs w:val="22"/>
    </w:rPr>
  </w:style>
  <w:style w:type="paragraph" w:customStyle="1" w:styleId="TableHeading">
    <w:name w:val="TableHeading"/>
    <w:aliases w:val="th"/>
    <w:basedOn w:val="OPCParaBase"/>
    <w:next w:val="Tabletext"/>
    <w:rsid w:val="001B62A4"/>
    <w:pPr>
      <w:keepNext/>
      <w:spacing w:before="60" w:line="240" w:lineRule="atLeast"/>
    </w:pPr>
    <w:rPr>
      <w:b/>
      <w:sz w:val="20"/>
    </w:rPr>
  </w:style>
  <w:style w:type="paragraph" w:customStyle="1" w:styleId="NoteToSubpara">
    <w:name w:val="NoteToSubpara"/>
    <w:aliases w:val="nts"/>
    <w:basedOn w:val="OPCParaBase"/>
    <w:rsid w:val="001B62A4"/>
    <w:pPr>
      <w:spacing w:before="40" w:line="198" w:lineRule="exact"/>
      <w:ind w:left="2835" w:hanging="709"/>
    </w:pPr>
    <w:rPr>
      <w:sz w:val="18"/>
    </w:rPr>
  </w:style>
  <w:style w:type="paragraph" w:customStyle="1" w:styleId="ENoteTableHeading">
    <w:name w:val="ENoteTableHeading"/>
    <w:aliases w:val="enth"/>
    <w:basedOn w:val="OPCParaBase"/>
    <w:rsid w:val="001B62A4"/>
    <w:pPr>
      <w:keepNext/>
      <w:spacing w:before="60" w:line="240" w:lineRule="atLeast"/>
    </w:pPr>
    <w:rPr>
      <w:rFonts w:ascii="Arial" w:hAnsi="Arial"/>
      <w:b/>
      <w:sz w:val="16"/>
    </w:rPr>
  </w:style>
  <w:style w:type="paragraph" w:customStyle="1" w:styleId="ENoteTTi">
    <w:name w:val="ENoteTTi"/>
    <w:aliases w:val="entti"/>
    <w:basedOn w:val="OPCParaBase"/>
    <w:rsid w:val="001B62A4"/>
    <w:pPr>
      <w:keepNext/>
      <w:spacing w:before="60" w:line="240" w:lineRule="atLeast"/>
      <w:ind w:left="170"/>
    </w:pPr>
    <w:rPr>
      <w:sz w:val="16"/>
    </w:rPr>
  </w:style>
  <w:style w:type="paragraph" w:customStyle="1" w:styleId="ENotesHeading1">
    <w:name w:val="ENotesHeading 1"/>
    <w:aliases w:val="Enh1"/>
    <w:basedOn w:val="OPCParaBase"/>
    <w:next w:val="Normal"/>
    <w:rsid w:val="001B62A4"/>
    <w:pPr>
      <w:spacing w:before="120"/>
      <w:outlineLvl w:val="1"/>
    </w:pPr>
    <w:rPr>
      <w:b/>
      <w:sz w:val="28"/>
      <w:szCs w:val="28"/>
    </w:rPr>
  </w:style>
  <w:style w:type="paragraph" w:customStyle="1" w:styleId="ENotesHeading2">
    <w:name w:val="ENotesHeading 2"/>
    <w:aliases w:val="Enh2"/>
    <w:basedOn w:val="OPCParaBase"/>
    <w:next w:val="Normal"/>
    <w:rsid w:val="001B62A4"/>
    <w:pPr>
      <w:spacing w:before="120" w:after="120"/>
      <w:outlineLvl w:val="2"/>
    </w:pPr>
    <w:rPr>
      <w:b/>
      <w:sz w:val="24"/>
      <w:szCs w:val="28"/>
    </w:rPr>
  </w:style>
  <w:style w:type="paragraph" w:customStyle="1" w:styleId="ENoteTTIndentHeading">
    <w:name w:val="ENoteTTIndentHeading"/>
    <w:aliases w:val="enTTHi"/>
    <w:basedOn w:val="OPCParaBase"/>
    <w:rsid w:val="001B62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62A4"/>
    <w:pPr>
      <w:spacing w:before="60" w:line="240" w:lineRule="atLeast"/>
    </w:pPr>
    <w:rPr>
      <w:sz w:val="16"/>
    </w:rPr>
  </w:style>
  <w:style w:type="paragraph" w:customStyle="1" w:styleId="MadeunderText">
    <w:name w:val="MadeunderText"/>
    <w:basedOn w:val="OPCParaBase"/>
    <w:next w:val="Normal"/>
    <w:rsid w:val="001B62A4"/>
    <w:pPr>
      <w:spacing w:before="240"/>
    </w:pPr>
    <w:rPr>
      <w:sz w:val="24"/>
      <w:szCs w:val="24"/>
    </w:rPr>
  </w:style>
  <w:style w:type="paragraph" w:customStyle="1" w:styleId="ENotesHeading3">
    <w:name w:val="ENotesHeading 3"/>
    <w:aliases w:val="Enh3"/>
    <w:basedOn w:val="OPCParaBase"/>
    <w:next w:val="Normal"/>
    <w:rsid w:val="001B62A4"/>
    <w:pPr>
      <w:keepNext/>
      <w:spacing w:before="120" w:line="240" w:lineRule="auto"/>
      <w:outlineLvl w:val="4"/>
    </w:pPr>
    <w:rPr>
      <w:b/>
      <w:szCs w:val="24"/>
    </w:rPr>
  </w:style>
  <w:style w:type="paragraph" w:customStyle="1" w:styleId="SubPartCASA">
    <w:name w:val="SubPart(CASA)"/>
    <w:aliases w:val="csp"/>
    <w:basedOn w:val="OPCParaBase"/>
    <w:next w:val="ActHead3"/>
    <w:rsid w:val="001B62A4"/>
    <w:pPr>
      <w:keepNext/>
      <w:keepLines/>
      <w:spacing w:before="280"/>
      <w:outlineLvl w:val="1"/>
    </w:pPr>
    <w:rPr>
      <w:b/>
      <w:kern w:val="28"/>
      <w:sz w:val="32"/>
    </w:rPr>
  </w:style>
  <w:style w:type="character" w:customStyle="1" w:styleId="CharSubPartTextCASA">
    <w:name w:val="CharSubPartText(CASA)"/>
    <w:basedOn w:val="OPCCharBase"/>
    <w:uiPriority w:val="1"/>
    <w:rsid w:val="001B62A4"/>
  </w:style>
  <w:style w:type="character" w:customStyle="1" w:styleId="CharSubPartNoCASA">
    <w:name w:val="CharSubPartNo(CASA)"/>
    <w:basedOn w:val="OPCCharBase"/>
    <w:uiPriority w:val="1"/>
    <w:rsid w:val="001B62A4"/>
  </w:style>
  <w:style w:type="paragraph" w:customStyle="1" w:styleId="ENoteTTIndentHeadingSub">
    <w:name w:val="ENoteTTIndentHeadingSub"/>
    <w:aliases w:val="enTTHis"/>
    <w:basedOn w:val="OPCParaBase"/>
    <w:rsid w:val="001B62A4"/>
    <w:pPr>
      <w:keepNext/>
      <w:spacing w:before="60" w:line="240" w:lineRule="atLeast"/>
      <w:ind w:left="340"/>
    </w:pPr>
    <w:rPr>
      <w:b/>
      <w:sz w:val="16"/>
    </w:rPr>
  </w:style>
  <w:style w:type="paragraph" w:customStyle="1" w:styleId="ENoteTTiSub">
    <w:name w:val="ENoteTTiSub"/>
    <w:aliases w:val="enttis"/>
    <w:basedOn w:val="OPCParaBase"/>
    <w:rsid w:val="001B62A4"/>
    <w:pPr>
      <w:keepNext/>
      <w:spacing w:before="60" w:line="240" w:lineRule="atLeast"/>
      <w:ind w:left="340"/>
    </w:pPr>
    <w:rPr>
      <w:sz w:val="16"/>
    </w:rPr>
  </w:style>
  <w:style w:type="paragraph" w:customStyle="1" w:styleId="SubDivisionMigration">
    <w:name w:val="SubDivisionMigration"/>
    <w:aliases w:val="sdm"/>
    <w:basedOn w:val="OPCParaBase"/>
    <w:rsid w:val="001B62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62A4"/>
    <w:pPr>
      <w:keepNext/>
      <w:keepLines/>
      <w:spacing w:before="240" w:line="240" w:lineRule="auto"/>
      <w:ind w:left="1134" w:hanging="1134"/>
    </w:pPr>
    <w:rPr>
      <w:b/>
      <w:sz w:val="28"/>
    </w:rPr>
  </w:style>
  <w:style w:type="table" w:styleId="TableGrid">
    <w:name w:val="Table Grid"/>
    <w:basedOn w:val="TableNormal"/>
    <w:uiPriority w:val="59"/>
    <w:rsid w:val="001B6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B62A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B62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62A4"/>
    <w:rPr>
      <w:sz w:val="22"/>
    </w:rPr>
  </w:style>
  <w:style w:type="paragraph" w:customStyle="1" w:styleId="SOTextNote">
    <w:name w:val="SO TextNote"/>
    <w:aliases w:val="sont"/>
    <w:basedOn w:val="SOText"/>
    <w:qFormat/>
    <w:rsid w:val="001B62A4"/>
    <w:pPr>
      <w:spacing w:before="122" w:line="198" w:lineRule="exact"/>
      <w:ind w:left="1843" w:hanging="709"/>
    </w:pPr>
    <w:rPr>
      <w:sz w:val="18"/>
    </w:rPr>
  </w:style>
  <w:style w:type="paragraph" w:customStyle="1" w:styleId="SOPara">
    <w:name w:val="SO Para"/>
    <w:aliases w:val="soa"/>
    <w:basedOn w:val="SOText"/>
    <w:link w:val="SOParaChar"/>
    <w:qFormat/>
    <w:rsid w:val="001B62A4"/>
    <w:pPr>
      <w:tabs>
        <w:tab w:val="right" w:pos="1786"/>
      </w:tabs>
      <w:spacing w:before="40"/>
      <w:ind w:left="2070" w:hanging="936"/>
    </w:pPr>
  </w:style>
  <w:style w:type="character" w:customStyle="1" w:styleId="SOParaChar">
    <w:name w:val="SO Para Char"/>
    <w:aliases w:val="soa Char"/>
    <w:basedOn w:val="DefaultParagraphFont"/>
    <w:link w:val="SOPara"/>
    <w:rsid w:val="001B62A4"/>
    <w:rPr>
      <w:sz w:val="22"/>
    </w:rPr>
  </w:style>
  <w:style w:type="paragraph" w:customStyle="1" w:styleId="FileName">
    <w:name w:val="FileName"/>
    <w:basedOn w:val="Normal"/>
    <w:rsid w:val="001B62A4"/>
  </w:style>
  <w:style w:type="paragraph" w:customStyle="1" w:styleId="SOHeadBold">
    <w:name w:val="SO HeadBold"/>
    <w:aliases w:val="sohb"/>
    <w:basedOn w:val="SOText"/>
    <w:next w:val="SOText"/>
    <w:link w:val="SOHeadBoldChar"/>
    <w:qFormat/>
    <w:rsid w:val="001B62A4"/>
    <w:rPr>
      <w:b/>
    </w:rPr>
  </w:style>
  <w:style w:type="character" w:customStyle="1" w:styleId="SOHeadBoldChar">
    <w:name w:val="SO HeadBold Char"/>
    <w:aliases w:val="sohb Char"/>
    <w:basedOn w:val="DefaultParagraphFont"/>
    <w:link w:val="SOHeadBold"/>
    <w:rsid w:val="001B62A4"/>
    <w:rPr>
      <w:b/>
      <w:sz w:val="22"/>
    </w:rPr>
  </w:style>
  <w:style w:type="paragraph" w:customStyle="1" w:styleId="SOHeadItalic">
    <w:name w:val="SO HeadItalic"/>
    <w:aliases w:val="sohi"/>
    <w:basedOn w:val="SOText"/>
    <w:next w:val="SOText"/>
    <w:link w:val="SOHeadItalicChar"/>
    <w:qFormat/>
    <w:rsid w:val="001B62A4"/>
    <w:rPr>
      <w:i/>
    </w:rPr>
  </w:style>
  <w:style w:type="character" w:customStyle="1" w:styleId="SOHeadItalicChar">
    <w:name w:val="SO HeadItalic Char"/>
    <w:aliases w:val="sohi Char"/>
    <w:basedOn w:val="DefaultParagraphFont"/>
    <w:link w:val="SOHeadItalic"/>
    <w:rsid w:val="001B62A4"/>
    <w:rPr>
      <w:i/>
      <w:sz w:val="22"/>
    </w:rPr>
  </w:style>
  <w:style w:type="paragraph" w:customStyle="1" w:styleId="SOBullet">
    <w:name w:val="SO Bullet"/>
    <w:aliases w:val="sotb"/>
    <w:basedOn w:val="SOText"/>
    <w:link w:val="SOBulletChar"/>
    <w:qFormat/>
    <w:rsid w:val="001B62A4"/>
    <w:pPr>
      <w:ind w:left="1559" w:hanging="425"/>
    </w:pPr>
  </w:style>
  <w:style w:type="character" w:customStyle="1" w:styleId="SOBulletChar">
    <w:name w:val="SO Bullet Char"/>
    <w:aliases w:val="sotb Char"/>
    <w:basedOn w:val="DefaultParagraphFont"/>
    <w:link w:val="SOBullet"/>
    <w:rsid w:val="001B62A4"/>
    <w:rPr>
      <w:sz w:val="22"/>
    </w:rPr>
  </w:style>
  <w:style w:type="paragraph" w:customStyle="1" w:styleId="SOBulletNote">
    <w:name w:val="SO BulletNote"/>
    <w:aliases w:val="sonb"/>
    <w:basedOn w:val="SOTextNote"/>
    <w:link w:val="SOBulletNoteChar"/>
    <w:qFormat/>
    <w:rsid w:val="001B62A4"/>
    <w:pPr>
      <w:tabs>
        <w:tab w:val="left" w:pos="1560"/>
      </w:tabs>
      <w:ind w:left="2268" w:hanging="1134"/>
    </w:pPr>
  </w:style>
  <w:style w:type="character" w:customStyle="1" w:styleId="SOBulletNoteChar">
    <w:name w:val="SO BulletNote Char"/>
    <w:aliases w:val="sonb Char"/>
    <w:basedOn w:val="DefaultParagraphFont"/>
    <w:link w:val="SOBulletNote"/>
    <w:rsid w:val="001B62A4"/>
    <w:rPr>
      <w:sz w:val="18"/>
    </w:rPr>
  </w:style>
  <w:style w:type="paragraph" w:customStyle="1" w:styleId="SOText2">
    <w:name w:val="SO Text2"/>
    <w:aliases w:val="sot2"/>
    <w:basedOn w:val="Normal"/>
    <w:next w:val="SOText"/>
    <w:link w:val="SOText2Char"/>
    <w:rsid w:val="001B62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62A4"/>
    <w:rPr>
      <w:sz w:val="22"/>
    </w:rPr>
  </w:style>
  <w:style w:type="character" w:customStyle="1" w:styleId="subsectionChar">
    <w:name w:val="subsection Char"/>
    <w:aliases w:val="ss Char"/>
    <w:link w:val="subsection"/>
    <w:rsid w:val="00883D1C"/>
    <w:rPr>
      <w:rFonts w:eastAsia="Times New Roman" w:cs="Times New Roman"/>
      <w:sz w:val="22"/>
      <w:lang w:eastAsia="en-AU"/>
    </w:rPr>
  </w:style>
  <w:style w:type="paragraph" w:styleId="BalloonText">
    <w:name w:val="Balloon Text"/>
    <w:basedOn w:val="Normal"/>
    <w:link w:val="BalloonTextChar"/>
    <w:uiPriority w:val="99"/>
    <w:semiHidden/>
    <w:unhideWhenUsed/>
    <w:rsid w:val="00FE54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478"/>
    <w:rPr>
      <w:rFonts w:ascii="Tahoma" w:hAnsi="Tahoma" w:cs="Tahoma"/>
      <w:sz w:val="16"/>
      <w:szCs w:val="16"/>
    </w:rPr>
  </w:style>
  <w:style w:type="character" w:customStyle="1" w:styleId="Heading1Char">
    <w:name w:val="Heading 1 Char"/>
    <w:basedOn w:val="DefaultParagraphFont"/>
    <w:link w:val="Heading1"/>
    <w:uiPriority w:val="9"/>
    <w:rsid w:val="009F5B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B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B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5B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5B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5B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5B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5B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5BB3"/>
    <w:rPr>
      <w:rFonts w:asciiTheme="majorHAnsi" w:eastAsiaTheme="majorEastAsia" w:hAnsiTheme="majorHAnsi" w:cstheme="majorBidi"/>
      <w:i/>
      <w:iCs/>
      <w:color w:val="404040" w:themeColor="text1" w:themeTint="BF"/>
    </w:rPr>
  </w:style>
  <w:style w:type="character" w:customStyle="1" w:styleId="ShortTChar">
    <w:name w:val="ShortT Char"/>
    <w:basedOn w:val="DefaultParagraphFont"/>
    <w:link w:val="ShortT"/>
    <w:rsid w:val="009F5BB3"/>
    <w:rPr>
      <w:rFonts w:eastAsia="Times New Roman" w:cs="Times New Roman"/>
      <w:b/>
      <w:sz w:val="40"/>
      <w:lang w:eastAsia="en-AU"/>
    </w:rPr>
  </w:style>
  <w:style w:type="character" w:customStyle="1" w:styleId="ActnoChar">
    <w:name w:val="Actno Char"/>
    <w:basedOn w:val="ShortTChar"/>
    <w:link w:val="Actno"/>
    <w:rsid w:val="009F5BB3"/>
    <w:rPr>
      <w:rFonts w:eastAsia="Times New Roman" w:cs="Times New Roman"/>
      <w:b/>
      <w:sz w:val="40"/>
      <w:lang w:eastAsia="en-AU"/>
    </w:rPr>
  </w:style>
  <w:style w:type="paragraph" w:customStyle="1" w:styleId="ShortTP1">
    <w:name w:val="ShortTP1"/>
    <w:basedOn w:val="ShortT"/>
    <w:link w:val="ShortTP1Char"/>
    <w:rsid w:val="009F5BB3"/>
    <w:pPr>
      <w:spacing w:before="800"/>
    </w:pPr>
  </w:style>
  <w:style w:type="character" w:customStyle="1" w:styleId="ShortTP1Char">
    <w:name w:val="ShortTP1 Char"/>
    <w:basedOn w:val="ShortTChar"/>
    <w:link w:val="ShortTP1"/>
    <w:rsid w:val="009F5BB3"/>
    <w:rPr>
      <w:rFonts w:eastAsia="Times New Roman" w:cs="Times New Roman"/>
      <w:b/>
      <w:sz w:val="40"/>
      <w:lang w:eastAsia="en-AU"/>
    </w:rPr>
  </w:style>
  <w:style w:type="paragraph" w:customStyle="1" w:styleId="ActNoP1">
    <w:name w:val="ActNoP1"/>
    <w:basedOn w:val="Actno"/>
    <w:link w:val="ActNoP1Char"/>
    <w:rsid w:val="009F5BB3"/>
    <w:pPr>
      <w:spacing w:before="800"/>
    </w:pPr>
    <w:rPr>
      <w:sz w:val="28"/>
    </w:rPr>
  </w:style>
  <w:style w:type="character" w:customStyle="1" w:styleId="ActNoP1Char">
    <w:name w:val="ActNoP1 Char"/>
    <w:basedOn w:val="ActnoChar"/>
    <w:link w:val="ActNoP1"/>
    <w:rsid w:val="009F5BB3"/>
    <w:rPr>
      <w:rFonts w:eastAsia="Times New Roman" w:cs="Times New Roman"/>
      <w:b/>
      <w:sz w:val="28"/>
      <w:lang w:eastAsia="en-AU"/>
    </w:rPr>
  </w:style>
  <w:style w:type="paragraph" w:customStyle="1" w:styleId="ShortTCP">
    <w:name w:val="ShortTCP"/>
    <w:basedOn w:val="ShortT"/>
    <w:link w:val="ShortTCPChar"/>
    <w:rsid w:val="009F5BB3"/>
  </w:style>
  <w:style w:type="character" w:customStyle="1" w:styleId="ShortTCPChar">
    <w:name w:val="ShortTCP Char"/>
    <w:basedOn w:val="ShortTChar"/>
    <w:link w:val="ShortTCP"/>
    <w:rsid w:val="009F5BB3"/>
    <w:rPr>
      <w:rFonts w:eastAsia="Times New Roman" w:cs="Times New Roman"/>
      <w:b/>
      <w:sz w:val="40"/>
      <w:lang w:eastAsia="en-AU"/>
    </w:rPr>
  </w:style>
  <w:style w:type="paragraph" w:customStyle="1" w:styleId="ActNoCP">
    <w:name w:val="ActNoCP"/>
    <w:basedOn w:val="Actno"/>
    <w:link w:val="ActNoCPChar"/>
    <w:rsid w:val="009F5BB3"/>
    <w:pPr>
      <w:spacing w:before="400"/>
    </w:pPr>
  </w:style>
  <w:style w:type="character" w:customStyle="1" w:styleId="ActNoCPChar">
    <w:name w:val="ActNoCP Char"/>
    <w:basedOn w:val="ActnoChar"/>
    <w:link w:val="ActNoCP"/>
    <w:rsid w:val="009F5BB3"/>
    <w:rPr>
      <w:rFonts w:eastAsia="Times New Roman" w:cs="Times New Roman"/>
      <w:b/>
      <w:sz w:val="40"/>
      <w:lang w:eastAsia="en-AU"/>
    </w:rPr>
  </w:style>
  <w:style w:type="paragraph" w:customStyle="1" w:styleId="AssentBk">
    <w:name w:val="AssentBk"/>
    <w:basedOn w:val="Normal"/>
    <w:rsid w:val="009F5BB3"/>
    <w:pPr>
      <w:spacing w:line="240" w:lineRule="auto"/>
    </w:pPr>
    <w:rPr>
      <w:rFonts w:eastAsia="Times New Roman" w:cs="Times New Roman"/>
      <w:sz w:val="20"/>
      <w:lang w:eastAsia="en-AU"/>
    </w:rPr>
  </w:style>
  <w:style w:type="paragraph" w:customStyle="1" w:styleId="AssentDt">
    <w:name w:val="AssentDt"/>
    <w:basedOn w:val="Normal"/>
    <w:rsid w:val="00CB48F9"/>
    <w:pPr>
      <w:spacing w:line="240" w:lineRule="auto"/>
    </w:pPr>
    <w:rPr>
      <w:rFonts w:eastAsia="Times New Roman" w:cs="Times New Roman"/>
      <w:sz w:val="20"/>
      <w:lang w:eastAsia="en-AU"/>
    </w:rPr>
  </w:style>
  <w:style w:type="paragraph" w:customStyle="1" w:styleId="2ndRd">
    <w:name w:val="2ndRd"/>
    <w:basedOn w:val="Normal"/>
    <w:rsid w:val="00CB48F9"/>
    <w:pPr>
      <w:spacing w:line="240" w:lineRule="auto"/>
    </w:pPr>
    <w:rPr>
      <w:rFonts w:eastAsia="Times New Roman" w:cs="Times New Roman"/>
      <w:sz w:val="20"/>
      <w:lang w:eastAsia="en-AU"/>
    </w:rPr>
  </w:style>
  <w:style w:type="paragraph" w:customStyle="1" w:styleId="ScalePlusRef">
    <w:name w:val="ScalePlusRef"/>
    <w:basedOn w:val="Normal"/>
    <w:rsid w:val="00CB48F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4078</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2014-10-29T01:49:00Z</dcterms:created>
  <dcterms:modified xsi:type="dcterms:W3CDTF">2014-10-29T02:37:00Z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Transaction Reports and Analysis Centre Supervisory Cost Recovery Levy (Collection) Amendment Act 2014</vt:lpwstr>
  </property>
  <property fmtid="{D5CDD505-2E9C-101B-9397-08002B2CF9AE}" pid="3" name="Actno">
    <vt:lpwstr>No. 112, 2014</vt:lpwstr>
  </property>
</Properties>
</file>