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2312" w:rsidRDefault="0097231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o:ole="" fillcolor="window">
            <v:imagedata r:id="rId9" o:title=""/>
          </v:shape>
          <o:OLEObject Type="Embed" ProgID="Word.Picture.8" ShapeID="_x0000_i1025" DrawAspect="Content" ObjectID="_1517983718" r:id="rId10"/>
        </w:object>
      </w:r>
    </w:p>
    <w:p w:rsidR="00972312" w:rsidRDefault="00972312"/>
    <w:p w:rsidR="00972312" w:rsidRDefault="00972312" w:rsidP="00972312">
      <w:pPr>
        <w:spacing w:line="240" w:lineRule="auto"/>
      </w:pPr>
    </w:p>
    <w:p w:rsidR="00972312" w:rsidRDefault="00972312" w:rsidP="00972312"/>
    <w:p w:rsidR="00972312" w:rsidRDefault="00972312" w:rsidP="00972312"/>
    <w:p w:rsidR="00972312" w:rsidRDefault="00972312" w:rsidP="00972312"/>
    <w:p w:rsidR="00972312" w:rsidRDefault="00972312" w:rsidP="00972312"/>
    <w:p w:rsidR="0048364F" w:rsidRPr="00DC0C22" w:rsidRDefault="007E5A02" w:rsidP="0048364F">
      <w:pPr>
        <w:pStyle w:val="ShortT"/>
      </w:pPr>
      <w:r w:rsidRPr="00DC0C22">
        <w:t>Counter</w:t>
      </w:r>
      <w:r w:rsidR="00FC2808">
        <w:noBreakHyphen/>
      </w:r>
      <w:r w:rsidRPr="00DC0C22">
        <w:t>Terrorism</w:t>
      </w:r>
      <w:r w:rsidR="007F44E5" w:rsidRPr="00DC0C22">
        <w:t xml:space="preserve"> Legislation Amendment</w:t>
      </w:r>
      <w:r w:rsidRPr="00DC0C22">
        <w:t xml:space="preserve"> (Foreign Fighter</w:t>
      </w:r>
      <w:r w:rsidR="0046066E" w:rsidRPr="00DC0C22">
        <w:t>s</w:t>
      </w:r>
      <w:r w:rsidRPr="00DC0C22">
        <w:t xml:space="preserve">) </w:t>
      </w:r>
      <w:r w:rsidR="00972312">
        <w:t>Act</w:t>
      </w:r>
      <w:r w:rsidR="00C164CA" w:rsidRPr="00DC0C22">
        <w:t xml:space="preserve"> 201</w:t>
      </w:r>
      <w:r w:rsidR="00A41E0B" w:rsidRPr="00DC0C22">
        <w:t>4</w:t>
      </w:r>
    </w:p>
    <w:p w:rsidR="0048364F" w:rsidRPr="00DC0C22" w:rsidRDefault="0048364F" w:rsidP="0048364F"/>
    <w:p w:rsidR="0048364F" w:rsidRPr="00DC0C22" w:rsidRDefault="00C164CA" w:rsidP="00972312">
      <w:pPr>
        <w:pStyle w:val="Actno"/>
        <w:spacing w:before="400"/>
      </w:pPr>
      <w:r w:rsidRPr="00DC0C22">
        <w:t>No</w:t>
      </w:r>
      <w:r w:rsidR="00B23FA9" w:rsidRPr="00DC0C22">
        <w:t>.</w:t>
      </w:r>
      <w:r w:rsidR="00E65157">
        <w:t xml:space="preserve"> 116</w:t>
      </w:r>
      <w:r w:rsidRPr="00DC0C22">
        <w:t>, 201</w:t>
      </w:r>
      <w:r w:rsidR="00A41E0B" w:rsidRPr="00DC0C22">
        <w:t>4</w:t>
      </w:r>
    </w:p>
    <w:p w:rsidR="0048364F" w:rsidRPr="00DC0C22" w:rsidRDefault="0048364F" w:rsidP="0048364F"/>
    <w:p w:rsidR="00972312" w:rsidRDefault="00972312" w:rsidP="00972312"/>
    <w:p w:rsidR="00972312" w:rsidRDefault="00972312" w:rsidP="00972312"/>
    <w:p w:rsidR="00972312" w:rsidRDefault="00972312" w:rsidP="00972312"/>
    <w:p w:rsidR="00972312" w:rsidRDefault="00972312" w:rsidP="00972312"/>
    <w:p w:rsidR="0048364F" w:rsidRPr="00DC0C22" w:rsidRDefault="00972312" w:rsidP="0048364F">
      <w:pPr>
        <w:pStyle w:val="LongT"/>
      </w:pPr>
      <w:r>
        <w:t>An Act</w:t>
      </w:r>
      <w:r w:rsidR="0048364F" w:rsidRPr="00DC0C22">
        <w:t xml:space="preserve"> to </w:t>
      </w:r>
      <w:r w:rsidR="007E5A02" w:rsidRPr="00DC0C22">
        <w:t>amend the law relating to counter</w:t>
      </w:r>
      <w:r w:rsidR="00FC2808">
        <w:noBreakHyphen/>
      </w:r>
      <w:r w:rsidR="007E5A02" w:rsidRPr="00DC0C22">
        <w:t>terrorism</w:t>
      </w:r>
      <w:r w:rsidR="000D2D1C" w:rsidRPr="00DC0C22">
        <w:t xml:space="preserve"> and other matters</w:t>
      </w:r>
      <w:r w:rsidR="0048364F" w:rsidRPr="00DC0C22">
        <w:t xml:space="preserve">, and for </w:t>
      </w:r>
      <w:r w:rsidR="000D2D1C" w:rsidRPr="00DC0C22">
        <w:t xml:space="preserve">related </w:t>
      </w:r>
      <w:r w:rsidR="0048364F" w:rsidRPr="00DC0C22">
        <w:t>purposes</w:t>
      </w:r>
    </w:p>
    <w:p w:rsidR="0048364F" w:rsidRPr="00DC0C22" w:rsidRDefault="0048364F" w:rsidP="005C76FB">
      <w:pPr>
        <w:pStyle w:val="Header"/>
        <w:tabs>
          <w:tab w:val="clear" w:pos="4150"/>
          <w:tab w:val="clear" w:pos="8307"/>
        </w:tabs>
      </w:pPr>
      <w:r w:rsidRPr="00DC0C22">
        <w:rPr>
          <w:rStyle w:val="CharAmSchNo"/>
        </w:rPr>
        <w:t xml:space="preserve"> </w:t>
      </w:r>
      <w:r w:rsidRPr="00DC0C22">
        <w:rPr>
          <w:rStyle w:val="CharAmSchText"/>
        </w:rPr>
        <w:t xml:space="preserve"> </w:t>
      </w:r>
    </w:p>
    <w:p w:rsidR="0048364F" w:rsidRPr="00DC0C22" w:rsidRDefault="0048364F" w:rsidP="005C76FB">
      <w:pPr>
        <w:pStyle w:val="Header"/>
        <w:tabs>
          <w:tab w:val="clear" w:pos="4150"/>
          <w:tab w:val="clear" w:pos="8307"/>
        </w:tabs>
      </w:pPr>
      <w:r w:rsidRPr="00DC0C22">
        <w:rPr>
          <w:rStyle w:val="CharAmPartNo"/>
        </w:rPr>
        <w:t xml:space="preserve"> </w:t>
      </w:r>
      <w:r w:rsidRPr="00DC0C22">
        <w:rPr>
          <w:rStyle w:val="CharAmPartText"/>
        </w:rPr>
        <w:t xml:space="preserve"> </w:t>
      </w:r>
    </w:p>
    <w:p w:rsidR="0048364F" w:rsidRPr="00DC0C22" w:rsidRDefault="0048364F" w:rsidP="0048364F">
      <w:pPr>
        <w:sectPr w:rsidR="0048364F" w:rsidRPr="00DC0C22" w:rsidSect="0097231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DC0C22" w:rsidRDefault="0048364F" w:rsidP="00096DF3">
      <w:pPr>
        <w:rPr>
          <w:sz w:val="36"/>
        </w:rPr>
      </w:pPr>
      <w:r w:rsidRPr="00DC0C22">
        <w:rPr>
          <w:sz w:val="36"/>
        </w:rPr>
        <w:lastRenderedPageBreak/>
        <w:t>Contents</w:t>
      </w:r>
    </w:p>
    <w:bookmarkStart w:id="1" w:name="BKCheck15B_1"/>
    <w:bookmarkEnd w:id="1"/>
    <w:p w:rsidR="007507D1" w:rsidRDefault="007507D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507D1">
        <w:rPr>
          <w:noProof/>
        </w:rPr>
        <w:tab/>
      </w:r>
      <w:r w:rsidRPr="007507D1">
        <w:rPr>
          <w:noProof/>
        </w:rPr>
        <w:fldChar w:fldCharType="begin"/>
      </w:r>
      <w:r w:rsidRPr="007507D1">
        <w:rPr>
          <w:noProof/>
        </w:rPr>
        <w:instrText xml:space="preserve"> PAGEREF _Toc403052474 \h </w:instrText>
      </w:r>
      <w:r w:rsidRPr="007507D1">
        <w:rPr>
          <w:noProof/>
        </w:rPr>
      </w:r>
      <w:r w:rsidRPr="007507D1">
        <w:rPr>
          <w:noProof/>
        </w:rPr>
        <w:fldChar w:fldCharType="separate"/>
      </w:r>
      <w:r w:rsidR="00D929F3">
        <w:rPr>
          <w:noProof/>
        </w:rPr>
        <w:t>1</w:t>
      </w:r>
      <w:r w:rsidRPr="007507D1">
        <w:rPr>
          <w:noProof/>
        </w:rPr>
        <w:fldChar w:fldCharType="end"/>
      </w:r>
    </w:p>
    <w:p w:rsidR="007507D1" w:rsidRDefault="007507D1">
      <w:pPr>
        <w:pStyle w:val="TOC5"/>
        <w:rPr>
          <w:rFonts w:asciiTheme="minorHAnsi" w:eastAsiaTheme="minorEastAsia" w:hAnsiTheme="minorHAnsi" w:cstheme="minorBidi"/>
          <w:noProof/>
          <w:kern w:val="0"/>
          <w:sz w:val="22"/>
          <w:szCs w:val="22"/>
        </w:rPr>
      </w:pPr>
      <w:r>
        <w:rPr>
          <w:noProof/>
        </w:rPr>
        <w:t>2</w:t>
      </w:r>
      <w:r>
        <w:rPr>
          <w:noProof/>
        </w:rPr>
        <w:tab/>
        <w:t>Commencement</w:t>
      </w:r>
      <w:r w:rsidRPr="007507D1">
        <w:rPr>
          <w:noProof/>
        </w:rPr>
        <w:tab/>
      </w:r>
      <w:r w:rsidRPr="007507D1">
        <w:rPr>
          <w:noProof/>
        </w:rPr>
        <w:fldChar w:fldCharType="begin"/>
      </w:r>
      <w:r w:rsidRPr="007507D1">
        <w:rPr>
          <w:noProof/>
        </w:rPr>
        <w:instrText xml:space="preserve"> PAGEREF _Toc403052475 \h </w:instrText>
      </w:r>
      <w:r w:rsidRPr="007507D1">
        <w:rPr>
          <w:noProof/>
        </w:rPr>
      </w:r>
      <w:r w:rsidRPr="007507D1">
        <w:rPr>
          <w:noProof/>
        </w:rPr>
        <w:fldChar w:fldCharType="separate"/>
      </w:r>
      <w:r w:rsidR="00D929F3">
        <w:rPr>
          <w:noProof/>
        </w:rPr>
        <w:t>2</w:t>
      </w:r>
      <w:r w:rsidRPr="007507D1">
        <w:rPr>
          <w:noProof/>
        </w:rPr>
        <w:fldChar w:fldCharType="end"/>
      </w:r>
    </w:p>
    <w:p w:rsidR="007507D1" w:rsidRDefault="007507D1">
      <w:pPr>
        <w:pStyle w:val="TOC5"/>
        <w:rPr>
          <w:rFonts w:asciiTheme="minorHAnsi" w:eastAsiaTheme="minorEastAsia" w:hAnsiTheme="minorHAnsi" w:cstheme="minorBidi"/>
          <w:noProof/>
          <w:kern w:val="0"/>
          <w:sz w:val="22"/>
          <w:szCs w:val="22"/>
        </w:rPr>
      </w:pPr>
      <w:r>
        <w:rPr>
          <w:noProof/>
        </w:rPr>
        <w:t>3</w:t>
      </w:r>
      <w:r>
        <w:rPr>
          <w:noProof/>
        </w:rPr>
        <w:tab/>
        <w:t>Schedules</w:t>
      </w:r>
      <w:r w:rsidRPr="007507D1">
        <w:rPr>
          <w:noProof/>
        </w:rPr>
        <w:tab/>
      </w:r>
      <w:r w:rsidRPr="007507D1">
        <w:rPr>
          <w:noProof/>
        </w:rPr>
        <w:fldChar w:fldCharType="begin"/>
      </w:r>
      <w:r w:rsidRPr="007507D1">
        <w:rPr>
          <w:noProof/>
        </w:rPr>
        <w:instrText xml:space="preserve"> PAGEREF _Toc403052476 \h </w:instrText>
      </w:r>
      <w:r w:rsidRPr="007507D1">
        <w:rPr>
          <w:noProof/>
        </w:rPr>
      </w:r>
      <w:r w:rsidRPr="007507D1">
        <w:rPr>
          <w:noProof/>
        </w:rPr>
        <w:fldChar w:fldCharType="separate"/>
      </w:r>
      <w:r w:rsidR="00D929F3">
        <w:rPr>
          <w:noProof/>
        </w:rPr>
        <w:t>4</w:t>
      </w:r>
      <w:r w:rsidRPr="007507D1">
        <w:rPr>
          <w:noProof/>
        </w:rPr>
        <w:fldChar w:fldCharType="end"/>
      </w:r>
    </w:p>
    <w:p w:rsidR="007507D1" w:rsidRDefault="007507D1">
      <w:pPr>
        <w:pStyle w:val="TOC6"/>
        <w:rPr>
          <w:rFonts w:asciiTheme="minorHAnsi" w:eastAsiaTheme="minorEastAsia" w:hAnsiTheme="minorHAnsi" w:cstheme="minorBidi"/>
          <w:b w:val="0"/>
          <w:noProof/>
          <w:kern w:val="0"/>
          <w:sz w:val="22"/>
          <w:szCs w:val="22"/>
        </w:rPr>
      </w:pPr>
      <w:r>
        <w:rPr>
          <w:noProof/>
        </w:rPr>
        <w:t>Schedule 1—Main counter</w:t>
      </w:r>
      <w:r>
        <w:rPr>
          <w:noProof/>
        </w:rPr>
        <w:noBreakHyphen/>
        <w:t>terrorism amendments</w:t>
      </w:r>
      <w:r w:rsidRPr="007507D1">
        <w:rPr>
          <w:b w:val="0"/>
          <w:noProof/>
          <w:sz w:val="18"/>
        </w:rPr>
        <w:tab/>
      </w:r>
      <w:r w:rsidRPr="007507D1">
        <w:rPr>
          <w:b w:val="0"/>
          <w:noProof/>
          <w:sz w:val="18"/>
        </w:rPr>
        <w:fldChar w:fldCharType="begin"/>
      </w:r>
      <w:r w:rsidRPr="007507D1">
        <w:rPr>
          <w:b w:val="0"/>
          <w:noProof/>
          <w:sz w:val="18"/>
        </w:rPr>
        <w:instrText xml:space="preserve"> PAGEREF _Toc403052477 \h </w:instrText>
      </w:r>
      <w:r w:rsidRPr="007507D1">
        <w:rPr>
          <w:b w:val="0"/>
          <w:noProof/>
          <w:sz w:val="18"/>
        </w:rPr>
      </w:r>
      <w:r w:rsidRPr="007507D1">
        <w:rPr>
          <w:b w:val="0"/>
          <w:noProof/>
          <w:sz w:val="18"/>
        </w:rPr>
        <w:fldChar w:fldCharType="separate"/>
      </w:r>
      <w:r w:rsidR="00D929F3">
        <w:rPr>
          <w:b w:val="0"/>
          <w:noProof/>
          <w:sz w:val="18"/>
        </w:rPr>
        <w:t>5</w:t>
      </w:r>
      <w:r w:rsidRPr="007507D1">
        <w:rPr>
          <w:b w:val="0"/>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1—Amendments</w:t>
      </w:r>
      <w:r w:rsidRPr="007507D1">
        <w:rPr>
          <w:noProof/>
          <w:sz w:val="18"/>
        </w:rPr>
        <w:tab/>
      </w:r>
      <w:r w:rsidRPr="007507D1">
        <w:rPr>
          <w:noProof/>
          <w:sz w:val="18"/>
        </w:rPr>
        <w:fldChar w:fldCharType="begin"/>
      </w:r>
      <w:r w:rsidRPr="007507D1">
        <w:rPr>
          <w:noProof/>
          <w:sz w:val="18"/>
        </w:rPr>
        <w:instrText xml:space="preserve"> PAGEREF _Toc403052478 \h </w:instrText>
      </w:r>
      <w:r w:rsidRPr="007507D1">
        <w:rPr>
          <w:noProof/>
          <w:sz w:val="18"/>
        </w:rPr>
      </w:r>
      <w:r w:rsidRPr="007507D1">
        <w:rPr>
          <w:noProof/>
          <w:sz w:val="18"/>
        </w:rPr>
        <w:fldChar w:fldCharType="separate"/>
      </w:r>
      <w:r w:rsidR="00D929F3">
        <w:rPr>
          <w:noProof/>
          <w:sz w:val="18"/>
        </w:rPr>
        <w:t>5</w:t>
      </w:r>
      <w:r w:rsidRPr="007507D1">
        <w:rPr>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7507D1">
        <w:rPr>
          <w:i w:val="0"/>
          <w:noProof/>
          <w:sz w:val="18"/>
        </w:rPr>
        <w:tab/>
      </w:r>
      <w:r w:rsidRPr="007507D1">
        <w:rPr>
          <w:i w:val="0"/>
          <w:noProof/>
          <w:sz w:val="18"/>
        </w:rPr>
        <w:fldChar w:fldCharType="begin"/>
      </w:r>
      <w:r w:rsidRPr="007507D1">
        <w:rPr>
          <w:i w:val="0"/>
          <w:noProof/>
          <w:sz w:val="18"/>
        </w:rPr>
        <w:instrText xml:space="preserve"> PAGEREF _Toc403052479 \h </w:instrText>
      </w:r>
      <w:r w:rsidRPr="007507D1">
        <w:rPr>
          <w:i w:val="0"/>
          <w:noProof/>
          <w:sz w:val="18"/>
        </w:rPr>
      </w:r>
      <w:r w:rsidRPr="007507D1">
        <w:rPr>
          <w:i w:val="0"/>
          <w:noProof/>
          <w:sz w:val="18"/>
        </w:rPr>
        <w:fldChar w:fldCharType="separate"/>
      </w:r>
      <w:r w:rsidR="00D929F3">
        <w:rPr>
          <w:i w:val="0"/>
          <w:noProof/>
          <w:sz w:val="18"/>
        </w:rPr>
        <w:t>5</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507D1">
        <w:rPr>
          <w:i w:val="0"/>
          <w:noProof/>
          <w:sz w:val="18"/>
        </w:rPr>
        <w:tab/>
      </w:r>
      <w:r w:rsidRPr="007507D1">
        <w:rPr>
          <w:i w:val="0"/>
          <w:noProof/>
          <w:sz w:val="18"/>
        </w:rPr>
        <w:fldChar w:fldCharType="begin"/>
      </w:r>
      <w:r w:rsidRPr="007507D1">
        <w:rPr>
          <w:i w:val="0"/>
          <w:noProof/>
          <w:sz w:val="18"/>
        </w:rPr>
        <w:instrText xml:space="preserve"> PAGEREF _Toc403052480 \h </w:instrText>
      </w:r>
      <w:r w:rsidRPr="007507D1">
        <w:rPr>
          <w:i w:val="0"/>
          <w:noProof/>
          <w:sz w:val="18"/>
        </w:rPr>
      </w:r>
      <w:r w:rsidRPr="007507D1">
        <w:rPr>
          <w:i w:val="0"/>
          <w:noProof/>
          <w:sz w:val="18"/>
        </w:rPr>
        <w:fldChar w:fldCharType="separate"/>
      </w:r>
      <w:r w:rsidR="00D929F3">
        <w:rPr>
          <w:i w:val="0"/>
          <w:noProof/>
          <w:sz w:val="18"/>
        </w:rPr>
        <w:t>5</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AusCheck Act 2007</w:t>
      </w:r>
      <w:r w:rsidRPr="007507D1">
        <w:rPr>
          <w:i w:val="0"/>
          <w:noProof/>
          <w:sz w:val="18"/>
        </w:rPr>
        <w:tab/>
      </w:r>
      <w:r w:rsidRPr="007507D1">
        <w:rPr>
          <w:i w:val="0"/>
          <w:noProof/>
          <w:sz w:val="18"/>
        </w:rPr>
        <w:fldChar w:fldCharType="begin"/>
      </w:r>
      <w:r w:rsidRPr="007507D1">
        <w:rPr>
          <w:i w:val="0"/>
          <w:noProof/>
          <w:sz w:val="18"/>
        </w:rPr>
        <w:instrText xml:space="preserve"> PAGEREF _Toc403052481 \h </w:instrText>
      </w:r>
      <w:r w:rsidRPr="007507D1">
        <w:rPr>
          <w:i w:val="0"/>
          <w:noProof/>
          <w:sz w:val="18"/>
        </w:rPr>
      </w:r>
      <w:r w:rsidRPr="007507D1">
        <w:rPr>
          <w:i w:val="0"/>
          <w:noProof/>
          <w:sz w:val="18"/>
        </w:rPr>
        <w:fldChar w:fldCharType="separate"/>
      </w:r>
      <w:r w:rsidR="00D929F3">
        <w:rPr>
          <w:i w:val="0"/>
          <w:noProof/>
          <w:sz w:val="18"/>
        </w:rPr>
        <w:t>6</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Australian Passports Act 2005</w:t>
      </w:r>
      <w:r w:rsidRPr="007507D1">
        <w:rPr>
          <w:i w:val="0"/>
          <w:noProof/>
          <w:sz w:val="18"/>
        </w:rPr>
        <w:tab/>
      </w:r>
      <w:r w:rsidRPr="007507D1">
        <w:rPr>
          <w:i w:val="0"/>
          <w:noProof/>
          <w:sz w:val="18"/>
        </w:rPr>
        <w:fldChar w:fldCharType="begin"/>
      </w:r>
      <w:r w:rsidRPr="007507D1">
        <w:rPr>
          <w:i w:val="0"/>
          <w:noProof/>
          <w:sz w:val="18"/>
        </w:rPr>
        <w:instrText xml:space="preserve"> PAGEREF _Toc403052482 \h </w:instrText>
      </w:r>
      <w:r w:rsidRPr="007507D1">
        <w:rPr>
          <w:i w:val="0"/>
          <w:noProof/>
          <w:sz w:val="18"/>
        </w:rPr>
      </w:r>
      <w:r w:rsidRPr="007507D1">
        <w:rPr>
          <w:i w:val="0"/>
          <w:noProof/>
          <w:sz w:val="18"/>
        </w:rPr>
        <w:fldChar w:fldCharType="separate"/>
      </w:r>
      <w:r w:rsidR="00D929F3">
        <w:rPr>
          <w:i w:val="0"/>
          <w:noProof/>
          <w:sz w:val="18"/>
        </w:rPr>
        <w:t>6</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7507D1">
        <w:rPr>
          <w:i w:val="0"/>
          <w:noProof/>
          <w:sz w:val="18"/>
        </w:rPr>
        <w:tab/>
      </w:r>
      <w:r w:rsidRPr="007507D1">
        <w:rPr>
          <w:i w:val="0"/>
          <w:noProof/>
          <w:sz w:val="18"/>
        </w:rPr>
        <w:fldChar w:fldCharType="begin"/>
      </w:r>
      <w:r w:rsidRPr="007507D1">
        <w:rPr>
          <w:i w:val="0"/>
          <w:noProof/>
          <w:sz w:val="18"/>
        </w:rPr>
        <w:instrText xml:space="preserve"> PAGEREF _Toc403052490 \h </w:instrText>
      </w:r>
      <w:r w:rsidRPr="007507D1">
        <w:rPr>
          <w:i w:val="0"/>
          <w:noProof/>
          <w:sz w:val="18"/>
        </w:rPr>
      </w:r>
      <w:r w:rsidRPr="007507D1">
        <w:rPr>
          <w:i w:val="0"/>
          <w:noProof/>
          <w:sz w:val="18"/>
        </w:rPr>
        <w:fldChar w:fldCharType="separate"/>
      </w:r>
      <w:r w:rsidR="00D929F3">
        <w:rPr>
          <w:i w:val="0"/>
          <w:noProof/>
          <w:sz w:val="18"/>
        </w:rPr>
        <w:t>12</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Crimes Act 1914</w:t>
      </w:r>
      <w:r w:rsidRPr="007507D1">
        <w:rPr>
          <w:i w:val="0"/>
          <w:noProof/>
          <w:sz w:val="18"/>
        </w:rPr>
        <w:tab/>
      </w:r>
      <w:r w:rsidRPr="007507D1">
        <w:rPr>
          <w:i w:val="0"/>
          <w:noProof/>
          <w:sz w:val="18"/>
        </w:rPr>
        <w:fldChar w:fldCharType="begin"/>
      </w:r>
      <w:r w:rsidRPr="007507D1">
        <w:rPr>
          <w:i w:val="0"/>
          <w:noProof/>
          <w:sz w:val="18"/>
        </w:rPr>
        <w:instrText xml:space="preserve"> PAGEREF _Toc403052491 \h </w:instrText>
      </w:r>
      <w:r w:rsidRPr="007507D1">
        <w:rPr>
          <w:i w:val="0"/>
          <w:noProof/>
          <w:sz w:val="18"/>
        </w:rPr>
      </w:r>
      <w:r w:rsidRPr="007507D1">
        <w:rPr>
          <w:i w:val="0"/>
          <w:noProof/>
          <w:sz w:val="18"/>
        </w:rPr>
        <w:fldChar w:fldCharType="separate"/>
      </w:r>
      <w:r w:rsidR="00D929F3">
        <w:rPr>
          <w:i w:val="0"/>
          <w:noProof/>
          <w:sz w:val="18"/>
        </w:rPr>
        <w:t>14</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Criminal Code Act 1995</w:t>
      </w:r>
      <w:r w:rsidRPr="007507D1">
        <w:rPr>
          <w:i w:val="0"/>
          <w:noProof/>
          <w:sz w:val="18"/>
        </w:rPr>
        <w:tab/>
      </w:r>
      <w:r w:rsidRPr="007507D1">
        <w:rPr>
          <w:i w:val="0"/>
          <w:noProof/>
          <w:sz w:val="18"/>
        </w:rPr>
        <w:fldChar w:fldCharType="begin"/>
      </w:r>
      <w:r w:rsidRPr="007507D1">
        <w:rPr>
          <w:i w:val="0"/>
          <w:noProof/>
          <w:sz w:val="18"/>
        </w:rPr>
        <w:instrText xml:space="preserve"> PAGEREF _Toc403052557 \h </w:instrText>
      </w:r>
      <w:r w:rsidRPr="007507D1">
        <w:rPr>
          <w:i w:val="0"/>
          <w:noProof/>
          <w:sz w:val="18"/>
        </w:rPr>
      </w:r>
      <w:r w:rsidRPr="007507D1">
        <w:rPr>
          <w:i w:val="0"/>
          <w:noProof/>
          <w:sz w:val="18"/>
        </w:rPr>
        <w:fldChar w:fldCharType="separate"/>
      </w:r>
      <w:r w:rsidR="00D929F3">
        <w:rPr>
          <w:i w:val="0"/>
          <w:noProof/>
          <w:sz w:val="18"/>
        </w:rPr>
        <w:t>63</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Customs Act 1901</w:t>
      </w:r>
      <w:r w:rsidRPr="007507D1">
        <w:rPr>
          <w:i w:val="0"/>
          <w:noProof/>
          <w:sz w:val="18"/>
        </w:rPr>
        <w:tab/>
      </w:r>
      <w:r w:rsidRPr="007507D1">
        <w:rPr>
          <w:i w:val="0"/>
          <w:noProof/>
          <w:sz w:val="18"/>
        </w:rPr>
        <w:fldChar w:fldCharType="begin"/>
      </w:r>
      <w:r w:rsidRPr="007507D1">
        <w:rPr>
          <w:i w:val="0"/>
          <w:noProof/>
          <w:sz w:val="18"/>
        </w:rPr>
        <w:instrText xml:space="preserve"> PAGEREF _Toc403052582 \h </w:instrText>
      </w:r>
      <w:r w:rsidRPr="007507D1">
        <w:rPr>
          <w:i w:val="0"/>
          <w:noProof/>
          <w:sz w:val="18"/>
        </w:rPr>
      </w:r>
      <w:r w:rsidRPr="007507D1">
        <w:rPr>
          <w:i w:val="0"/>
          <w:noProof/>
          <w:sz w:val="18"/>
        </w:rPr>
        <w:fldChar w:fldCharType="separate"/>
      </w:r>
      <w:r w:rsidR="00D929F3">
        <w:rPr>
          <w:i w:val="0"/>
          <w:noProof/>
          <w:sz w:val="18"/>
        </w:rPr>
        <w:t>97</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Foreign Evidence Act 1994</w:t>
      </w:r>
      <w:r w:rsidRPr="007507D1">
        <w:rPr>
          <w:i w:val="0"/>
          <w:noProof/>
          <w:sz w:val="18"/>
        </w:rPr>
        <w:tab/>
      </w:r>
      <w:r w:rsidRPr="007507D1">
        <w:rPr>
          <w:i w:val="0"/>
          <w:noProof/>
          <w:sz w:val="18"/>
        </w:rPr>
        <w:fldChar w:fldCharType="begin"/>
      </w:r>
      <w:r w:rsidRPr="007507D1">
        <w:rPr>
          <w:i w:val="0"/>
          <w:noProof/>
          <w:sz w:val="18"/>
        </w:rPr>
        <w:instrText xml:space="preserve"> PAGEREF _Toc403052583 \h </w:instrText>
      </w:r>
      <w:r w:rsidRPr="007507D1">
        <w:rPr>
          <w:i w:val="0"/>
          <w:noProof/>
          <w:sz w:val="18"/>
        </w:rPr>
      </w:r>
      <w:r w:rsidRPr="007507D1">
        <w:rPr>
          <w:i w:val="0"/>
          <w:noProof/>
          <w:sz w:val="18"/>
        </w:rPr>
        <w:fldChar w:fldCharType="separate"/>
      </w:r>
      <w:r w:rsidR="00D929F3">
        <w:rPr>
          <w:i w:val="0"/>
          <w:noProof/>
          <w:sz w:val="18"/>
        </w:rPr>
        <w:t>98</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Foreign Passports (Law Enforcement and Security) Act 2005</w:t>
      </w:r>
      <w:r w:rsidRPr="007507D1">
        <w:rPr>
          <w:i w:val="0"/>
          <w:noProof/>
          <w:sz w:val="18"/>
        </w:rPr>
        <w:tab/>
      </w:r>
      <w:r w:rsidRPr="007507D1">
        <w:rPr>
          <w:i w:val="0"/>
          <w:noProof/>
          <w:sz w:val="18"/>
        </w:rPr>
        <w:fldChar w:fldCharType="begin"/>
      </w:r>
      <w:r w:rsidRPr="007507D1">
        <w:rPr>
          <w:i w:val="0"/>
          <w:noProof/>
          <w:sz w:val="18"/>
        </w:rPr>
        <w:instrText xml:space="preserve"> PAGEREF _Toc403052591 \h </w:instrText>
      </w:r>
      <w:r w:rsidRPr="007507D1">
        <w:rPr>
          <w:i w:val="0"/>
          <w:noProof/>
          <w:sz w:val="18"/>
        </w:rPr>
      </w:r>
      <w:r w:rsidRPr="007507D1">
        <w:rPr>
          <w:i w:val="0"/>
          <w:noProof/>
          <w:sz w:val="18"/>
        </w:rPr>
        <w:fldChar w:fldCharType="separate"/>
      </w:r>
      <w:r w:rsidR="00D929F3">
        <w:rPr>
          <w:i w:val="0"/>
          <w:noProof/>
          <w:sz w:val="18"/>
        </w:rPr>
        <w:t>105</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7507D1">
        <w:rPr>
          <w:i w:val="0"/>
          <w:noProof/>
          <w:sz w:val="18"/>
        </w:rPr>
        <w:tab/>
      </w:r>
      <w:r w:rsidRPr="007507D1">
        <w:rPr>
          <w:i w:val="0"/>
          <w:noProof/>
          <w:sz w:val="18"/>
        </w:rPr>
        <w:fldChar w:fldCharType="begin"/>
      </w:r>
      <w:r w:rsidRPr="007507D1">
        <w:rPr>
          <w:i w:val="0"/>
          <w:noProof/>
          <w:sz w:val="18"/>
        </w:rPr>
        <w:instrText xml:space="preserve"> PAGEREF _Toc403052595 \h </w:instrText>
      </w:r>
      <w:r w:rsidRPr="007507D1">
        <w:rPr>
          <w:i w:val="0"/>
          <w:noProof/>
          <w:sz w:val="18"/>
        </w:rPr>
      </w:r>
      <w:r w:rsidRPr="007507D1">
        <w:rPr>
          <w:i w:val="0"/>
          <w:noProof/>
          <w:sz w:val="18"/>
        </w:rPr>
        <w:fldChar w:fldCharType="separate"/>
      </w:r>
      <w:r w:rsidR="00D929F3">
        <w:rPr>
          <w:i w:val="0"/>
          <w:noProof/>
          <w:sz w:val="18"/>
        </w:rPr>
        <w:t>107</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Intelligence Services Act 2001</w:t>
      </w:r>
      <w:r w:rsidRPr="007507D1">
        <w:rPr>
          <w:i w:val="0"/>
          <w:noProof/>
          <w:sz w:val="18"/>
        </w:rPr>
        <w:tab/>
      </w:r>
      <w:r w:rsidRPr="007507D1">
        <w:rPr>
          <w:i w:val="0"/>
          <w:noProof/>
          <w:sz w:val="18"/>
        </w:rPr>
        <w:fldChar w:fldCharType="begin"/>
      </w:r>
      <w:r w:rsidRPr="007507D1">
        <w:rPr>
          <w:i w:val="0"/>
          <w:noProof/>
          <w:sz w:val="18"/>
        </w:rPr>
        <w:instrText xml:space="preserve"> PAGEREF _Toc403052596 \h </w:instrText>
      </w:r>
      <w:r w:rsidRPr="007507D1">
        <w:rPr>
          <w:i w:val="0"/>
          <w:noProof/>
          <w:sz w:val="18"/>
        </w:rPr>
      </w:r>
      <w:r w:rsidRPr="007507D1">
        <w:rPr>
          <w:i w:val="0"/>
          <w:noProof/>
          <w:sz w:val="18"/>
        </w:rPr>
        <w:fldChar w:fldCharType="separate"/>
      </w:r>
      <w:r w:rsidR="00D929F3">
        <w:rPr>
          <w:i w:val="0"/>
          <w:noProof/>
          <w:sz w:val="18"/>
        </w:rPr>
        <w:t>108</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National Health Security Act 2007</w:t>
      </w:r>
      <w:r w:rsidRPr="007507D1">
        <w:rPr>
          <w:i w:val="0"/>
          <w:noProof/>
          <w:sz w:val="18"/>
        </w:rPr>
        <w:tab/>
      </w:r>
      <w:r w:rsidRPr="007507D1">
        <w:rPr>
          <w:i w:val="0"/>
          <w:noProof/>
          <w:sz w:val="18"/>
        </w:rPr>
        <w:fldChar w:fldCharType="begin"/>
      </w:r>
      <w:r w:rsidRPr="007507D1">
        <w:rPr>
          <w:i w:val="0"/>
          <w:noProof/>
          <w:sz w:val="18"/>
        </w:rPr>
        <w:instrText xml:space="preserve"> PAGEREF _Toc403052597 \h </w:instrText>
      </w:r>
      <w:r w:rsidRPr="007507D1">
        <w:rPr>
          <w:i w:val="0"/>
          <w:noProof/>
          <w:sz w:val="18"/>
        </w:rPr>
      </w:r>
      <w:r w:rsidRPr="007507D1">
        <w:rPr>
          <w:i w:val="0"/>
          <w:noProof/>
          <w:sz w:val="18"/>
        </w:rPr>
        <w:fldChar w:fldCharType="separate"/>
      </w:r>
      <w:r w:rsidR="00D929F3">
        <w:rPr>
          <w:i w:val="0"/>
          <w:noProof/>
          <w:sz w:val="18"/>
        </w:rPr>
        <w:t>109</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Parliamentary Joint Committee on Law Enforcement Act 2010</w:t>
      </w:r>
      <w:r w:rsidRPr="007507D1">
        <w:rPr>
          <w:i w:val="0"/>
          <w:noProof/>
          <w:sz w:val="18"/>
        </w:rPr>
        <w:tab/>
      </w:r>
      <w:r w:rsidRPr="007507D1">
        <w:rPr>
          <w:i w:val="0"/>
          <w:noProof/>
          <w:sz w:val="18"/>
        </w:rPr>
        <w:fldChar w:fldCharType="begin"/>
      </w:r>
      <w:r w:rsidRPr="007507D1">
        <w:rPr>
          <w:i w:val="0"/>
          <w:noProof/>
          <w:sz w:val="18"/>
        </w:rPr>
        <w:instrText xml:space="preserve"> PAGEREF _Toc403052598 \h </w:instrText>
      </w:r>
      <w:r w:rsidRPr="007507D1">
        <w:rPr>
          <w:i w:val="0"/>
          <w:noProof/>
          <w:sz w:val="18"/>
        </w:rPr>
      </w:r>
      <w:r w:rsidRPr="007507D1">
        <w:rPr>
          <w:i w:val="0"/>
          <w:noProof/>
          <w:sz w:val="18"/>
        </w:rPr>
        <w:fldChar w:fldCharType="separate"/>
      </w:r>
      <w:r w:rsidR="00D929F3">
        <w:rPr>
          <w:i w:val="0"/>
          <w:noProof/>
          <w:sz w:val="18"/>
        </w:rPr>
        <w:t>110</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Proceeds of Crime Act 2002</w:t>
      </w:r>
      <w:r w:rsidRPr="007507D1">
        <w:rPr>
          <w:i w:val="0"/>
          <w:noProof/>
          <w:sz w:val="18"/>
        </w:rPr>
        <w:tab/>
      </w:r>
      <w:r w:rsidRPr="007507D1">
        <w:rPr>
          <w:i w:val="0"/>
          <w:noProof/>
          <w:sz w:val="18"/>
        </w:rPr>
        <w:fldChar w:fldCharType="begin"/>
      </w:r>
      <w:r w:rsidRPr="007507D1">
        <w:rPr>
          <w:i w:val="0"/>
          <w:noProof/>
          <w:sz w:val="18"/>
        </w:rPr>
        <w:instrText xml:space="preserve"> PAGEREF _Toc403052599 \h </w:instrText>
      </w:r>
      <w:r w:rsidRPr="007507D1">
        <w:rPr>
          <w:i w:val="0"/>
          <w:noProof/>
          <w:sz w:val="18"/>
        </w:rPr>
      </w:r>
      <w:r w:rsidRPr="007507D1">
        <w:rPr>
          <w:i w:val="0"/>
          <w:noProof/>
          <w:sz w:val="18"/>
        </w:rPr>
        <w:fldChar w:fldCharType="separate"/>
      </w:r>
      <w:r w:rsidR="00D929F3">
        <w:rPr>
          <w:i w:val="0"/>
          <w:noProof/>
          <w:sz w:val="18"/>
        </w:rPr>
        <w:t>110</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Sea Installations Act 1987</w:t>
      </w:r>
      <w:r w:rsidRPr="007507D1">
        <w:rPr>
          <w:i w:val="0"/>
          <w:noProof/>
          <w:sz w:val="18"/>
        </w:rPr>
        <w:tab/>
      </w:r>
      <w:r w:rsidRPr="007507D1">
        <w:rPr>
          <w:i w:val="0"/>
          <w:noProof/>
          <w:sz w:val="18"/>
        </w:rPr>
        <w:fldChar w:fldCharType="begin"/>
      </w:r>
      <w:r w:rsidRPr="007507D1">
        <w:rPr>
          <w:i w:val="0"/>
          <w:noProof/>
          <w:sz w:val="18"/>
        </w:rPr>
        <w:instrText xml:space="preserve"> PAGEREF _Toc403052600 \h </w:instrText>
      </w:r>
      <w:r w:rsidRPr="007507D1">
        <w:rPr>
          <w:i w:val="0"/>
          <w:noProof/>
          <w:sz w:val="18"/>
        </w:rPr>
      </w:r>
      <w:r w:rsidRPr="007507D1">
        <w:rPr>
          <w:i w:val="0"/>
          <w:noProof/>
          <w:sz w:val="18"/>
        </w:rPr>
        <w:fldChar w:fldCharType="separate"/>
      </w:r>
      <w:r w:rsidR="00D929F3">
        <w:rPr>
          <w:i w:val="0"/>
          <w:noProof/>
          <w:sz w:val="18"/>
        </w:rPr>
        <w:t>110</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507D1">
        <w:rPr>
          <w:i w:val="0"/>
          <w:noProof/>
          <w:sz w:val="18"/>
        </w:rPr>
        <w:tab/>
      </w:r>
      <w:r w:rsidRPr="007507D1">
        <w:rPr>
          <w:i w:val="0"/>
          <w:noProof/>
          <w:sz w:val="18"/>
        </w:rPr>
        <w:fldChar w:fldCharType="begin"/>
      </w:r>
      <w:r w:rsidRPr="007507D1">
        <w:rPr>
          <w:i w:val="0"/>
          <w:noProof/>
          <w:sz w:val="18"/>
        </w:rPr>
        <w:instrText xml:space="preserve"> PAGEREF _Toc403052601 \h </w:instrText>
      </w:r>
      <w:r w:rsidRPr="007507D1">
        <w:rPr>
          <w:i w:val="0"/>
          <w:noProof/>
          <w:sz w:val="18"/>
        </w:rPr>
      </w:r>
      <w:r w:rsidRPr="007507D1">
        <w:rPr>
          <w:i w:val="0"/>
          <w:noProof/>
          <w:sz w:val="18"/>
        </w:rPr>
        <w:fldChar w:fldCharType="separate"/>
      </w:r>
      <w:r w:rsidR="00D929F3">
        <w:rPr>
          <w:i w:val="0"/>
          <w:noProof/>
          <w:sz w:val="18"/>
        </w:rPr>
        <w:t>110</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Terrorism Insurance Act 2003</w:t>
      </w:r>
      <w:r w:rsidRPr="007507D1">
        <w:rPr>
          <w:i w:val="0"/>
          <w:noProof/>
          <w:sz w:val="18"/>
        </w:rPr>
        <w:tab/>
      </w:r>
      <w:r w:rsidRPr="007507D1">
        <w:rPr>
          <w:i w:val="0"/>
          <w:noProof/>
          <w:sz w:val="18"/>
        </w:rPr>
        <w:fldChar w:fldCharType="begin"/>
      </w:r>
      <w:r w:rsidRPr="007507D1">
        <w:rPr>
          <w:i w:val="0"/>
          <w:noProof/>
          <w:sz w:val="18"/>
        </w:rPr>
        <w:instrText xml:space="preserve"> PAGEREF _Toc403052602 \h </w:instrText>
      </w:r>
      <w:r w:rsidRPr="007507D1">
        <w:rPr>
          <w:i w:val="0"/>
          <w:noProof/>
          <w:sz w:val="18"/>
        </w:rPr>
      </w:r>
      <w:r w:rsidRPr="007507D1">
        <w:rPr>
          <w:i w:val="0"/>
          <w:noProof/>
          <w:sz w:val="18"/>
        </w:rPr>
        <w:fldChar w:fldCharType="separate"/>
      </w:r>
      <w:r w:rsidR="00D929F3">
        <w:rPr>
          <w:i w:val="0"/>
          <w:noProof/>
          <w:sz w:val="18"/>
        </w:rPr>
        <w:t>111</w:t>
      </w:r>
      <w:r w:rsidRPr="007507D1">
        <w:rPr>
          <w:i w:val="0"/>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2—Repeals</w:t>
      </w:r>
      <w:r w:rsidRPr="007507D1">
        <w:rPr>
          <w:noProof/>
          <w:sz w:val="18"/>
        </w:rPr>
        <w:tab/>
      </w:r>
      <w:r w:rsidRPr="007507D1">
        <w:rPr>
          <w:noProof/>
          <w:sz w:val="18"/>
        </w:rPr>
        <w:fldChar w:fldCharType="begin"/>
      </w:r>
      <w:r w:rsidRPr="007507D1">
        <w:rPr>
          <w:noProof/>
          <w:sz w:val="18"/>
        </w:rPr>
        <w:instrText xml:space="preserve"> PAGEREF _Toc403052603 \h </w:instrText>
      </w:r>
      <w:r w:rsidRPr="007507D1">
        <w:rPr>
          <w:noProof/>
          <w:sz w:val="18"/>
        </w:rPr>
      </w:r>
      <w:r w:rsidRPr="007507D1">
        <w:rPr>
          <w:noProof/>
          <w:sz w:val="18"/>
        </w:rPr>
        <w:fldChar w:fldCharType="separate"/>
      </w:r>
      <w:r w:rsidR="00D929F3">
        <w:rPr>
          <w:noProof/>
          <w:sz w:val="18"/>
        </w:rPr>
        <w:t>112</w:t>
      </w:r>
      <w:r w:rsidRPr="007507D1">
        <w:rPr>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Crimes (Foreign Incursions and Recruitment) Act 1978</w:t>
      </w:r>
      <w:r w:rsidRPr="007507D1">
        <w:rPr>
          <w:i w:val="0"/>
          <w:noProof/>
          <w:sz w:val="18"/>
        </w:rPr>
        <w:tab/>
      </w:r>
      <w:r w:rsidRPr="007507D1">
        <w:rPr>
          <w:i w:val="0"/>
          <w:noProof/>
          <w:sz w:val="18"/>
        </w:rPr>
        <w:fldChar w:fldCharType="begin"/>
      </w:r>
      <w:r w:rsidRPr="007507D1">
        <w:rPr>
          <w:i w:val="0"/>
          <w:noProof/>
          <w:sz w:val="18"/>
        </w:rPr>
        <w:instrText xml:space="preserve"> PAGEREF _Toc403052604 \h </w:instrText>
      </w:r>
      <w:r w:rsidRPr="007507D1">
        <w:rPr>
          <w:i w:val="0"/>
          <w:noProof/>
          <w:sz w:val="18"/>
        </w:rPr>
      </w:r>
      <w:r w:rsidRPr="007507D1">
        <w:rPr>
          <w:i w:val="0"/>
          <w:noProof/>
          <w:sz w:val="18"/>
        </w:rPr>
        <w:fldChar w:fldCharType="separate"/>
      </w:r>
      <w:r w:rsidR="00D929F3">
        <w:rPr>
          <w:i w:val="0"/>
          <w:noProof/>
          <w:sz w:val="18"/>
        </w:rPr>
        <w:t>112</w:t>
      </w:r>
      <w:r w:rsidRPr="007507D1">
        <w:rPr>
          <w:i w:val="0"/>
          <w:noProof/>
          <w:sz w:val="18"/>
        </w:rPr>
        <w:fldChar w:fldCharType="end"/>
      </w:r>
    </w:p>
    <w:p w:rsidR="007507D1" w:rsidRDefault="007507D1">
      <w:pPr>
        <w:pStyle w:val="TOC6"/>
        <w:rPr>
          <w:rFonts w:asciiTheme="minorHAnsi" w:eastAsiaTheme="minorEastAsia" w:hAnsiTheme="minorHAnsi" w:cstheme="minorBidi"/>
          <w:b w:val="0"/>
          <w:noProof/>
          <w:kern w:val="0"/>
          <w:sz w:val="22"/>
          <w:szCs w:val="22"/>
        </w:rPr>
      </w:pPr>
      <w:r>
        <w:rPr>
          <w:noProof/>
        </w:rPr>
        <w:t>Schedule 2—Stopping welfare payments</w:t>
      </w:r>
      <w:r w:rsidRPr="007507D1">
        <w:rPr>
          <w:b w:val="0"/>
          <w:noProof/>
          <w:sz w:val="18"/>
        </w:rPr>
        <w:tab/>
      </w:r>
      <w:r w:rsidRPr="007507D1">
        <w:rPr>
          <w:b w:val="0"/>
          <w:noProof/>
          <w:sz w:val="18"/>
        </w:rPr>
        <w:fldChar w:fldCharType="begin"/>
      </w:r>
      <w:r w:rsidRPr="007507D1">
        <w:rPr>
          <w:b w:val="0"/>
          <w:noProof/>
          <w:sz w:val="18"/>
        </w:rPr>
        <w:instrText xml:space="preserve"> PAGEREF _Toc403052605 \h </w:instrText>
      </w:r>
      <w:r w:rsidRPr="007507D1">
        <w:rPr>
          <w:b w:val="0"/>
          <w:noProof/>
          <w:sz w:val="18"/>
        </w:rPr>
      </w:r>
      <w:r w:rsidRPr="007507D1">
        <w:rPr>
          <w:b w:val="0"/>
          <w:noProof/>
          <w:sz w:val="18"/>
        </w:rPr>
        <w:fldChar w:fldCharType="separate"/>
      </w:r>
      <w:r w:rsidR="00D929F3">
        <w:rPr>
          <w:b w:val="0"/>
          <w:noProof/>
          <w:sz w:val="18"/>
        </w:rPr>
        <w:t>113</w:t>
      </w:r>
      <w:r w:rsidRPr="007507D1">
        <w:rPr>
          <w:b w:val="0"/>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1—Main amendments</w:t>
      </w:r>
      <w:r w:rsidRPr="007507D1">
        <w:rPr>
          <w:noProof/>
          <w:sz w:val="18"/>
        </w:rPr>
        <w:tab/>
      </w:r>
      <w:r w:rsidRPr="007507D1">
        <w:rPr>
          <w:noProof/>
          <w:sz w:val="18"/>
        </w:rPr>
        <w:fldChar w:fldCharType="begin"/>
      </w:r>
      <w:r w:rsidRPr="007507D1">
        <w:rPr>
          <w:noProof/>
          <w:sz w:val="18"/>
        </w:rPr>
        <w:instrText xml:space="preserve"> PAGEREF _Toc403052606 \h </w:instrText>
      </w:r>
      <w:r w:rsidRPr="007507D1">
        <w:rPr>
          <w:noProof/>
          <w:sz w:val="18"/>
        </w:rPr>
      </w:r>
      <w:r w:rsidRPr="007507D1">
        <w:rPr>
          <w:noProof/>
          <w:sz w:val="18"/>
        </w:rPr>
        <w:fldChar w:fldCharType="separate"/>
      </w:r>
      <w:r w:rsidR="00D929F3">
        <w:rPr>
          <w:noProof/>
          <w:sz w:val="18"/>
        </w:rPr>
        <w:t>113</w:t>
      </w:r>
      <w:r w:rsidRPr="007507D1">
        <w:rPr>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A New Tax System (Family Assistance) Act 1999</w:t>
      </w:r>
      <w:r w:rsidRPr="007507D1">
        <w:rPr>
          <w:i w:val="0"/>
          <w:noProof/>
          <w:sz w:val="18"/>
        </w:rPr>
        <w:tab/>
      </w:r>
      <w:r w:rsidRPr="007507D1">
        <w:rPr>
          <w:i w:val="0"/>
          <w:noProof/>
          <w:sz w:val="18"/>
        </w:rPr>
        <w:fldChar w:fldCharType="begin"/>
      </w:r>
      <w:r w:rsidRPr="007507D1">
        <w:rPr>
          <w:i w:val="0"/>
          <w:noProof/>
          <w:sz w:val="18"/>
        </w:rPr>
        <w:instrText xml:space="preserve"> PAGEREF _Toc403052607 \h </w:instrText>
      </w:r>
      <w:r w:rsidRPr="007507D1">
        <w:rPr>
          <w:i w:val="0"/>
          <w:noProof/>
          <w:sz w:val="18"/>
        </w:rPr>
      </w:r>
      <w:r w:rsidRPr="007507D1">
        <w:rPr>
          <w:i w:val="0"/>
          <w:noProof/>
          <w:sz w:val="18"/>
        </w:rPr>
        <w:fldChar w:fldCharType="separate"/>
      </w:r>
      <w:r w:rsidR="00D929F3">
        <w:rPr>
          <w:i w:val="0"/>
          <w:noProof/>
          <w:sz w:val="18"/>
        </w:rPr>
        <w:t>113</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Paid Parental Leave Act 2010</w:t>
      </w:r>
      <w:r w:rsidRPr="007507D1">
        <w:rPr>
          <w:i w:val="0"/>
          <w:noProof/>
          <w:sz w:val="18"/>
        </w:rPr>
        <w:tab/>
      </w:r>
      <w:r w:rsidRPr="007507D1">
        <w:rPr>
          <w:i w:val="0"/>
          <w:noProof/>
          <w:sz w:val="18"/>
        </w:rPr>
        <w:fldChar w:fldCharType="begin"/>
      </w:r>
      <w:r w:rsidRPr="007507D1">
        <w:rPr>
          <w:i w:val="0"/>
          <w:noProof/>
          <w:sz w:val="18"/>
        </w:rPr>
        <w:instrText xml:space="preserve"> PAGEREF _Toc403052622 \h </w:instrText>
      </w:r>
      <w:r w:rsidRPr="007507D1">
        <w:rPr>
          <w:i w:val="0"/>
          <w:noProof/>
          <w:sz w:val="18"/>
        </w:rPr>
      </w:r>
      <w:r w:rsidRPr="007507D1">
        <w:rPr>
          <w:i w:val="0"/>
          <w:noProof/>
          <w:sz w:val="18"/>
        </w:rPr>
        <w:fldChar w:fldCharType="separate"/>
      </w:r>
      <w:r w:rsidR="00D929F3">
        <w:rPr>
          <w:i w:val="0"/>
          <w:noProof/>
          <w:sz w:val="18"/>
        </w:rPr>
        <w:t>119</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lastRenderedPageBreak/>
        <w:t>Social Security Act 1991</w:t>
      </w:r>
      <w:r w:rsidRPr="007507D1">
        <w:rPr>
          <w:i w:val="0"/>
          <w:noProof/>
          <w:sz w:val="18"/>
        </w:rPr>
        <w:tab/>
      </w:r>
      <w:r w:rsidRPr="007507D1">
        <w:rPr>
          <w:i w:val="0"/>
          <w:noProof/>
          <w:sz w:val="18"/>
        </w:rPr>
        <w:fldChar w:fldCharType="begin"/>
      </w:r>
      <w:r w:rsidRPr="007507D1">
        <w:rPr>
          <w:i w:val="0"/>
          <w:noProof/>
          <w:sz w:val="18"/>
        </w:rPr>
        <w:instrText xml:space="preserve"> PAGEREF _Toc403052636 \h </w:instrText>
      </w:r>
      <w:r w:rsidRPr="007507D1">
        <w:rPr>
          <w:i w:val="0"/>
          <w:noProof/>
          <w:sz w:val="18"/>
        </w:rPr>
      </w:r>
      <w:r w:rsidRPr="007507D1">
        <w:rPr>
          <w:i w:val="0"/>
          <w:noProof/>
          <w:sz w:val="18"/>
        </w:rPr>
        <w:fldChar w:fldCharType="separate"/>
      </w:r>
      <w:r w:rsidR="00D929F3">
        <w:rPr>
          <w:i w:val="0"/>
          <w:noProof/>
          <w:sz w:val="18"/>
        </w:rPr>
        <w:t>124</w:t>
      </w:r>
      <w:r w:rsidRPr="007507D1">
        <w:rPr>
          <w:i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Social Security (Administration) Act 1999</w:t>
      </w:r>
      <w:r w:rsidRPr="007507D1">
        <w:rPr>
          <w:i w:val="0"/>
          <w:noProof/>
          <w:sz w:val="18"/>
        </w:rPr>
        <w:tab/>
      </w:r>
      <w:r w:rsidRPr="007507D1">
        <w:rPr>
          <w:i w:val="0"/>
          <w:noProof/>
          <w:sz w:val="18"/>
        </w:rPr>
        <w:fldChar w:fldCharType="begin"/>
      </w:r>
      <w:r w:rsidRPr="007507D1">
        <w:rPr>
          <w:i w:val="0"/>
          <w:noProof/>
          <w:sz w:val="18"/>
        </w:rPr>
        <w:instrText xml:space="preserve"> PAGEREF _Toc403052650 \h </w:instrText>
      </w:r>
      <w:r w:rsidRPr="007507D1">
        <w:rPr>
          <w:i w:val="0"/>
          <w:noProof/>
          <w:sz w:val="18"/>
        </w:rPr>
      </w:r>
      <w:r w:rsidRPr="007507D1">
        <w:rPr>
          <w:i w:val="0"/>
          <w:noProof/>
          <w:sz w:val="18"/>
        </w:rPr>
        <w:fldChar w:fldCharType="separate"/>
      </w:r>
      <w:r w:rsidR="00D929F3">
        <w:rPr>
          <w:i w:val="0"/>
          <w:noProof/>
          <w:sz w:val="18"/>
        </w:rPr>
        <w:t>128</w:t>
      </w:r>
      <w:r w:rsidRPr="007507D1">
        <w:rPr>
          <w:i w:val="0"/>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3—Application provisions</w:t>
      </w:r>
      <w:r w:rsidRPr="007507D1">
        <w:rPr>
          <w:noProof/>
          <w:sz w:val="18"/>
        </w:rPr>
        <w:tab/>
      </w:r>
      <w:r w:rsidRPr="007507D1">
        <w:rPr>
          <w:noProof/>
          <w:sz w:val="18"/>
        </w:rPr>
        <w:fldChar w:fldCharType="begin"/>
      </w:r>
      <w:r w:rsidRPr="007507D1">
        <w:rPr>
          <w:noProof/>
          <w:sz w:val="18"/>
        </w:rPr>
        <w:instrText xml:space="preserve"> PAGEREF _Toc403052651 \h </w:instrText>
      </w:r>
      <w:r w:rsidRPr="007507D1">
        <w:rPr>
          <w:noProof/>
          <w:sz w:val="18"/>
        </w:rPr>
      </w:r>
      <w:r w:rsidRPr="007507D1">
        <w:rPr>
          <w:noProof/>
          <w:sz w:val="18"/>
        </w:rPr>
        <w:fldChar w:fldCharType="separate"/>
      </w:r>
      <w:r w:rsidR="00D929F3">
        <w:rPr>
          <w:noProof/>
          <w:sz w:val="18"/>
        </w:rPr>
        <w:t>129</w:t>
      </w:r>
      <w:r w:rsidRPr="007507D1">
        <w:rPr>
          <w:noProof/>
          <w:sz w:val="18"/>
        </w:rPr>
        <w:fldChar w:fldCharType="end"/>
      </w:r>
    </w:p>
    <w:p w:rsidR="007507D1" w:rsidRDefault="007507D1">
      <w:pPr>
        <w:pStyle w:val="TOC6"/>
        <w:rPr>
          <w:rFonts w:asciiTheme="minorHAnsi" w:eastAsiaTheme="minorEastAsia" w:hAnsiTheme="minorHAnsi" w:cstheme="minorBidi"/>
          <w:b w:val="0"/>
          <w:noProof/>
          <w:kern w:val="0"/>
          <w:sz w:val="22"/>
          <w:szCs w:val="22"/>
        </w:rPr>
      </w:pPr>
      <w:r>
        <w:rPr>
          <w:noProof/>
        </w:rPr>
        <w:t>Schedule 3—Customs’ detention powers</w:t>
      </w:r>
      <w:r w:rsidRPr="007507D1">
        <w:rPr>
          <w:b w:val="0"/>
          <w:noProof/>
          <w:sz w:val="18"/>
        </w:rPr>
        <w:tab/>
      </w:r>
      <w:r w:rsidRPr="007507D1">
        <w:rPr>
          <w:b w:val="0"/>
          <w:noProof/>
          <w:sz w:val="18"/>
        </w:rPr>
        <w:fldChar w:fldCharType="begin"/>
      </w:r>
      <w:r w:rsidRPr="007507D1">
        <w:rPr>
          <w:b w:val="0"/>
          <w:noProof/>
          <w:sz w:val="18"/>
        </w:rPr>
        <w:instrText xml:space="preserve"> PAGEREF _Toc403052652 \h </w:instrText>
      </w:r>
      <w:r w:rsidRPr="007507D1">
        <w:rPr>
          <w:b w:val="0"/>
          <w:noProof/>
          <w:sz w:val="18"/>
        </w:rPr>
      </w:r>
      <w:r w:rsidRPr="007507D1">
        <w:rPr>
          <w:b w:val="0"/>
          <w:noProof/>
          <w:sz w:val="18"/>
        </w:rPr>
        <w:fldChar w:fldCharType="separate"/>
      </w:r>
      <w:r w:rsidR="00D929F3">
        <w:rPr>
          <w:b w:val="0"/>
          <w:noProof/>
          <w:sz w:val="18"/>
        </w:rPr>
        <w:t>130</w:t>
      </w:r>
      <w:r w:rsidRPr="007507D1">
        <w:rPr>
          <w:b w:val="0"/>
          <w:noProof/>
          <w:sz w:val="18"/>
        </w:rPr>
        <w:fldChar w:fldCharType="end"/>
      </w:r>
    </w:p>
    <w:p w:rsidR="007507D1" w:rsidRDefault="007507D1">
      <w:pPr>
        <w:pStyle w:val="TOC9"/>
        <w:rPr>
          <w:rFonts w:asciiTheme="minorHAnsi" w:eastAsiaTheme="minorEastAsia" w:hAnsiTheme="minorHAnsi" w:cstheme="minorBidi"/>
          <w:i w:val="0"/>
          <w:noProof/>
          <w:kern w:val="0"/>
          <w:sz w:val="22"/>
          <w:szCs w:val="22"/>
        </w:rPr>
      </w:pPr>
      <w:r>
        <w:rPr>
          <w:noProof/>
        </w:rPr>
        <w:t>Customs Act 1901</w:t>
      </w:r>
      <w:r w:rsidRPr="007507D1">
        <w:rPr>
          <w:i w:val="0"/>
          <w:noProof/>
          <w:sz w:val="18"/>
        </w:rPr>
        <w:tab/>
      </w:r>
      <w:r w:rsidRPr="007507D1">
        <w:rPr>
          <w:i w:val="0"/>
          <w:noProof/>
          <w:sz w:val="18"/>
        </w:rPr>
        <w:fldChar w:fldCharType="begin"/>
      </w:r>
      <w:r w:rsidRPr="007507D1">
        <w:rPr>
          <w:i w:val="0"/>
          <w:noProof/>
          <w:sz w:val="18"/>
        </w:rPr>
        <w:instrText xml:space="preserve"> PAGEREF _Toc403052653 \h </w:instrText>
      </w:r>
      <w:r w:rsidRPr="007507D1">
        <w:rPr>
          <w:i w:val="0"/>
          <w:noProof/>
          <w:sz w:val="18"/>
        </w:rPr>
      </w:r>
      <w:r w:rsidRPr="007507D1">
        <w:rPr>
          <w:i w:val="0"/>
          <w:noProof/>
          <w:sz w:val="18"/>
        </w:rPr>
        <w:fldChar w:fldCharType="separate"/>
      </w:r>
      <w:r w:rsidR="00D929F3">
        <w:rPr>
          <w:i w:val="0"/>
          <w:noProof/>
          <w:sz w:val="18"/>
        </w:rPr>
        <w:t>130</w:t>
      </w:r>
      <w:r w:rsidRPr="007507D1">
        <w:rPr>
          <w:i w:val="0"/>
          <w:noProof/>
          <w:sz w:val="18"/>
        </w:rPr>
        <w:fldChar w:fldCharType="end"/>
      </w:r>
    </w:p>
    <w:p w:rsidR="007507D1" w:rsidRDefault="007507D1">
      <w:pPr>
        <w:pStyle w:val="TOC6"/>
        <w:rPr>
          <w:rFonts w:asciiTheme="minorHAnsi" w:eastAsiaTheme="minorEastAsia" w:hAnsiTheme="minorHAnsi" w:cstheme="minorBidi"/>
          <w:b w:val="0"/>
          <w:noProof/>
          <w:kern w:val="0"/>
          <w:sz w:val="22"/>
          <w:szCs w:val="22"/>
        </w:rPr>
      </w:pPr>
      <w:r>
        <w:rPr>
          <w:noProof/>
        </w:rPr>
        <w:t>Schedule 4—Cancelling visas on security grounds</w:t>
      </w:r>
      <w:r w:rsidRPr="007507D1">
        <w:rPr>
          <w:b w:val="0"/>
          <w:noProof/>
          <w:sz w:val="18"/>
        </w:rPr>
        <w:tab/>
      </w:r>
      <w:r w:rsidRPr="007507D1">
        <w:rPr>
          <w:b w:val="0"/>
          <w:noProof/>
          <w:sz w:val="18"/>
        </w:rPr>
        <w:fldChar w:fldCharType="begin"/>
      </w:r>
      <w:r w:rsidRPr="007507D1">
        <w:rPr>
          <w:b w:val="0"/>
          <w:noProof/>
          <w:sz w:val="18"/>
        </w:rPr>
        <w:instrText xml:space="preserve"> PAGEREF _Toc403052655 \h </w:instrText>
      </w:r>
      <w:r w:rsidRPr="007507D1">
        <w:rPr>
          <w:b w:val="0"/>
          <w:noProof/>
          <w:sz w:val="18"/>
        </w:rPr>
      </w:r>
      <w:r w:rsidRPr="007507D1">
        <w:rPr>
          <w:b w:val="0"/>
          <w:noProof/>
          <w:sz w:val="18"/>
        </w:rPr>
        <w:fldChar w:fldCharType="separate"/>
      </w:r>
      <w:r w:rsidR="00D929F3">
        <w:rPr>
          <w:b w:val="0"/>
          <w:noProof/>
          <w:sz w:val="18"/>
        </w:rPr>
        <w:t>134</w:t>
      </w:r>
      <w:r w:rsidRPr="007507D1">
        <w:rPr>
          <w:b w:val="0"/>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1—Amendment of the Migration Act 1958</w:t>
      </w:r>
      <w:r w:rsidRPr="007507D1">
        <w:rPr>
          <w:noProof/>
          <w:sz w:val="18"/>
        </w:rPr>
        <w:tab/>
      </w:r>
      <w:r w:rsidRPr="007507D1">
        <w:rPr>
          <w:noProof/>
          <w:sz w:val="18"/>
        </w:rPr>
        <w:fldChar w:fldCharType="begin"/>
      </w:r>
      <w:r w:rsidRPr="007507D1">
        <w:rPr>
          <w:noProof/>
          <w:sz w:val="18"/>
        </w:rPr>
        <w:instrText xml:space="preserve"> PAGEREF _Toc403052656 \h </w:instrText>
      </w:r>
      <w:r w:rsidRPr="007507D1">
        <w:rPr>
          <w:noProof/>
          <w:sz w:val="18"/>
        </w:rPr>
      </w:r>
      <w:r w:rsidRPr="007507D1">
        <w:rPr>
          <w:noProof/>
          <w:sz w:val="18"/>
        </w:rPr>
        <w:fldChar w:fldCharType="separate"/>
      </w:r>
      <w:r w:rsidR="00D929F3">
        <w:rPr>
          <w:noProof/>
          <w:sz w:val="18"/>
        </w:rPr>
        <w:t>134</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t>Division 1—Amendments</w:t>
      </w:r>
      <w:r w:rsidRPr="007507D1">
        <w:rPr>
          <w:noProof/>
          <w:sz w:val="18"/>
        </w:rPr>
        <w:tab/>
      </w:r>
      <w:r w:rsidRPr="007507D1">
        <w:rPr>
          <w:noProof/>
          <w:sz w:val="18"/>
        </w:rPr>
        <w:fldChar w:fldCharType="begin"/>
      </w:r>
      <w:r w:rsidRPr="007507D1">
        <w:rPr>
          <w:noProof/>
          <w:sz w:val="18"/>
        </w:rPr>
        <w:instrText xml:space="preserve"> PAGEREF _Toc403052657 \h </w:instrText>
      </w:r>
      <w:r w:rsidRPr="007507D1">
        <w:rPr>
          <w:noProof/>
          <w:sz w:val="18"/>
        </w:rPr>
      </w:r>
      <w:r w:rsidRPr="007507D1">
        <w:rPr>
          <w:noProof/>
          <w:sz w:val="18"/>
        </w:rPr>
        <w:fldChar w:fldCharType="separate"/>
      </w:r>
      <w:r w:rsidR="00D929F3">
        <w:rPr>
          <w:noProof/>
          <w:sz w:val="18"/>
        </w:rPr>
        <w:t>134</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t>Division 2—Application of amendments made by Part 1</w:t>
      </w:r>
      <w:r w:rsidRPr="007507D1">
        <w:rPr>
          <w:noProof/>
          <w:sz w:val="18"/>
        </w:rPr>
        <w:tab/>
      </w:r>
      <w:r w:rsidRPr="007507D1">
        <w:rPr>
          <w:noProof/>
          <w:sz w:val="18"/>
        </w:rPr>
        <w:fldChar w:fldCharType="begin"/>
      </w:r>
      <w:r w:rsidRPr="007507D1">
        <w:rPr>
          <w:noProof/>
          <w:sz w:val="18"/>
        </w:rPr>
        <w:instrText xml:space="preserve"> PAGEREF _Toc403052665 \h </w:instrText>
      </w:r>
      <w:r w:rsidRPr="007507D1">
        <w:rPr>
          <w:noProof/>
          <w:sz w:val="18"/>
        </w:rPr>
      </w:r>
      <w:r w:rsidRPr="007507D1">
        <w:rPr>
          <w:noProof/>
          <w:sz w:val="18"/>
        </w:rPr>
        <w:fldChar w:fldCharType="separate"/>
      </w:r>
      <w:r w:rsidR="00D929F3">
        <w:rPr>
          <w:noProof/>
          <w:sz w:val="18"/>
        </w:rPr>
        <w:t>137</w:t>
      </w:r>
      <w:r w:rsidRPr="007507D1">
        <w:rPr>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2—Amendment of the Australian Security Intelligence Organisation Act 1979</w:t>
      </w:r>
      <w:r w:rsidRPr="007507D1">
        <w:rPr>
          <w:noProof/>
          <w:sz w:val="18"/>
        </w:rPr>
        <w:tab/>
      </w:r>
      <w:r w:rsidRPr="007507D1">
        <w:rPr>
          <w:noProof/>
          <w:sz w:val="18"/>
        </w:rPr>
        <w:fldChar w:fldCharType="begin"/>
      </w:r>
      <w:r w:rsidRPr="007507D1">
        <w:rPr>
          <w:noProof/>
          <w:sz w:val="18"/>
        </w:rPr>
        <w:instrText xml:space="preserve"> PAGEREF _Toc403052666 \h </w:instrText>
      </w:r>
      <w:r w:rsidRPr="007507D1">
        <w:rPr>
          <w:noProof/>
          <w:sz w:val="18"/>
        </w:rPr>
      </w:r>
      <w:r w:rsidRPr="007507D1">
        <w:rPr>
          <w:noProof/>
          <w:sz w:val="18"/>
        </w:rPr>
        <w:fldChar w:fldCharType="separate"/>
      </w:r>
      <w:r w:rsidR="00D929F3">
        <w:rPr>
          <w:noProof/>
          <w:sz w:val="18"/>
        </w:rPr>
        <w:t>138</w:t>
      </w:r>
      <w:r w:rsidRPr="007507D1">
        <w:rPr>
          <w:noProof/>
          <w:sz w:val="18"/>
        </w:rPr>
        <w:fldChar w:fldCharType="end"/>
      </w:r>
    </w:p>
    <w:p w:rsidR="007507D1" w:rsidRDefault="007507D1">
      <w:pPr>
        <w:pStyle w:val="TOC6"/>
        <w:rPr>
          <w:rFonts w:asciiTheme="minorHAnsi" w:eastAsiaTheme="minorEastAsia" w:hAnsiTheme="minorHAnsi" w:cstheme="minorBidi"/>
          <w:b w:val="0"/>
          <w:noProof/>
          <w:kern w:val="0"/>
          <w:sz w:val="22"/>
          <w:szCs w:val="22"/>
        </w:rPr>
      </w:pPr>
      <w:r>
        <w:rPr>
          <w:noProof/>
        </w:rPr>
        <w:t>Schedule 5—Identifying persons in immigration clearance</w:t>
      </w:r>
      <w:r w:rsidRPr="007507D1">
        <w:rPr>
          <w:b w:val="0"/>
          <w:noProof/>
          <w:sz w:val="18"/>
        </w:rPr>
        <w:tab/>
      </w:r>
      <w:r w:rsidRPr="007507D1">
        <w:rPr>
          <w:b w:val="0"/>
          <w:noProof/>
          <w:sz w:val="18"/>
        </w:rPr>
        <w:fldChar w:fldCharType="begin"/>
      </w:r>
      <w:r w:rsidRPr="007507D1">
        <w:rPr>
          <w:b w:val="0"/>
          <w:noProof/>
          <w:sz w:val="18"/>
        </w:rPr>
        <w:instrText xml:space="preserve"> PAGEREF _Toc403052667 \h </w:instrText>
      </w:r>
      <w:r w:rsidRPr="007507D1">
        <w:rPr>
          <w:b w:val="0"/>
          <w:noProof/>
          <w:sz w:val="18"/>
        </w:rPr>
      </w:r>
      <w:r w:rsidRPr="007507D1">
        <w:rPr>
          <w:b w:val="0"/>
          <w:noProof/>
          <w:sz w:val="18"/>
        </w:rPr>
        <w:fldChar w:fldCharType="separate"/>
      </w:r>
      <w:r w:rsidR="00D929F3">
        <w:rPr>
          <w:b w:val="0"/>
          <w:noProof/>
          <w:sz w:val="18"/>
        </w:rPr>
        <w:t>139</w:t>
      </w:r>
      <w:r w:rsidRPr="007507D1">
        <w:rPr>
          <w:b w:val="0"/>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1—Amendment of the Migration Act 1958</w:t>
      </w:r>
      <w:r w:rsidRPr="007507D1">
        <w:rPr>
          <w:noProof/>
          <w:sz w:val="18"/>
        </w:rPr>
        <w:tab/>
      </w:r>
      <w:r w:rsidRPr="007507D1">
        <w:rPr>
          <w:noProof/>
          <w:sz w:val="18"/>
        </w:rPr>
        <w:fldChar w:fldCharType="begin"/>
      </w:r>
      <w:r w:rsidRPr="007507D1">
        <w:rPr>
          <w:noProof/>
          <w:sz w:val="18"/>
        </w:rPr>
        <w:instrText xml:space="preserve"> PAGEREF _Toc403052668 \h </w:instrText>
      </w:r>
      <w:r w:rsidRPr="007507D1">
        <w:rPr>
          <w:noProof/>
          <w:sz w:val="18"/>
        </w:rPr>
      </w:r>
      <w:r w:rsidRPr="007507D1">
        <w:rPr>
          <w:noProof/>
          <w:sz w:val="18"/>
        </w:rPr>
        <w:fldChar w:fldCharType="separate"/>
      </w:r>
      <w:r w:rsidR="00D929F3">
        <w:rPr>
          <w:noProof/>
          <w:sz w:val="18"/>
        </w:rPr>
        <w:t>139</w:t>
      </w:r>
      <w:r w:rsidRPr="007507D1">
        <w:rPr>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2—Application of amendments</w:t>
      </w:r>
      <w:r w:rsidRPr="007507D1">
        <w:rPr>
          <w:noProof/>
          <w:sz w:val="18"/>
        </w:rPr>
        <w:tab/>
      </w:r>
      <w:r w:rsidRPr="007507D1">
        <w:rPr>
          <w:noProof/>
          <w:sz w:val="18"/>
        </w:rPr>
        <w:fldChar w:fldCharType="begin"/>
      </w:r>
      <w:r w:rsidRPr="007507D1">
        <w:rPr>
          <w:noProof/>
          <w:sz w:val="18"/>
        </w:rPr>
        <w:instrText xml:space="preserve"> PAGEREF _Toc403052673 \h </w:instrText>
      </w:r>
      <w:r w:rsidRPr="007507D1">
        <w:rPr>
          <w:noProof/>
          <w:sz w:val="18"/>
        </w:rPr>
      </w:r>
      <w:r w:rsidRPr="007507D1">
        <w:rPr>
          <w:noProof/>
          <w:sz w:val="18"/>
        </w:rPr>
        <w:fldChar w:fldCharType="separate"/>
      </w:r>
      <w:r w:rsidR="00D929F3">
        <w:rPr>
          <w:noProof/>
          <w:sz w:val="18"/>
        </w:rPr>
        <w:t>148</w:t>
      </w:r>
      <w:r w:rsidRPr="007507D1">
        <w:rPr>
          <w:noProof/>
          <w:sz w:val="18"/>
        </w:rPr>
        <w:fldChar w:fldCharType="end"/>
      </w:r>
    </w:p>
    <w:p w:rsidR="007507D1" w:rsidRDefault="007507D1">
      <w:pPr>
        <w:pStyle w:val="TOC6"/>
        <w:rPr>
          <w:rFonts w:asciiTheme="minorHAnsi" w:eastAsiaTheme="minorEastAsia" w:hAnsiTheme="minorHAnsi" w:cstheme="minorBidi"/>
          <w:b w:val="0"/>
          <w:noProof/>
          <w:kern w:val="0"/>
          <w:sz w:val="22"/>
          <w:szCs w:val="22"/>
        </w:rPr>
      </w:pPr>
      <w:r>
        <w:rPr>
          <w:noProof/>
        </w:rPr>
        <w:t>Schedule 6—Identifying persons entering or leaving Australia through advance passenger processing</w:t>
      </w:r>
      <w:r w:rsidRPr="007507D1">
        <w:rPr>
          <w:b w:val="0"/>
          <w:noProof/>
          <w:sz w:val="18"/>
        </w:rPr>
        <w:tab/>
      </w:r>
      <w:r w:rsidRPr="007507D1">
        <w:rPr>
          <w:b w:val="0"/>
          <w:noProof/>
          <w:sz w:val="18"/>
        </w:rPr>
        <w:fldChar w:fldCharType="begin"/>
      </w:r>
      <w:r w:rsidRPr="007507D1">
        <w:rPr>
          <w:b w:val="0"/>
          <w:noProof/>
          <w:sz w:val="18"/>
        </w:rPr>
        <w:instrText xml:space="preserve"> PAGEREF _Toc403052674 \h </w:instrText>
      </w:r>
      <w:r w:rsidRPr="007507D1">
        <w:rPr>
          <w:b w:val="0"/>
          <w:noProof/>
          <w:sz w:val="18"/>
        </w:rPr>
      </w:r>
      <w:r w:rsidRPr="007507D1">
        <w:rPr>
          <w:b w:val="0"/>
          <w:noProof/>
          <w:sz w:val="18"/>
        </w:rPr>
        <w:fldChar w:fldCharType="separate"/>
      </w:r>
      <w:r w:rsidR="00D929F3">
        <w:rPr>
          <w:b w:val="0"/>
          <w:noProof/>
          <w:sz w:val="18"/>
        </w:rPr>
        <w:t>149</w:t>
      </w:r>
      <w:r w:rsidRPr="007507D1">
        <w:rPr>
          <w:b w:val="0"/>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1—Amendment of the Migration Act 1958</w:t>
      </w:r>
      <w:r w:rsidRPr="007507D1">
        <w:rPr>
          <w:noProof/>
          <w:sz w:val="18"/>
        </w:rPr>
        <w:tab/>
      </w:r>
      <w:r w:rsidRPr="007507D1">
        <w:rPr>
          <w:noProof/>
          <w:sz w:val="18"/>
        </w:rPr>
        <w:fldChar w:fldCharType="begin"/>
      </w:r>
      <w:r w:rsidRPr="007507D1">
        <w:rPr>
          <w:noProof/>
          <w:sz w:val="18"/>
        </w:rPr>
        <w:instrText xml:space="preserve"> PAGEREF _Toc403052675 \h </w:instrText>
      </w:r>
      <w:r w:rsidRPr="007507D1">
        <w:rPr>
          <w:noProof/>
          <w:sz w:val="18"/>
        </w:rPr>
      </w:r>
      <w:r w:rsidRPr="007507D1">
        <w:rPr>
          <w:noProof/>
          <w:sz w:val="18"/>
        </w:rPr>
        <w:fldChar w:fldCharType="separate"/>
      </w:r>
      <w:r w:rsidR="00D929F3">
        <w:rPr>
          <w:noProof/>
          <w:sz w:val="18"/>
        </w:rPr>
        <w:t>149</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t>Division 1—Amendments</w:t>
      </w:r>
      <w:r w:rsidRPr="007507D1">
        <w:rPr>
          <w:noProof/>
          <w:sz w:val="18"/>
        </w:rPr>
        <w:tab/>
      </w:r>
      <w:r w:rsidRPr="007507D1">
        <w:rPr>
          <w:noProof/>
          <w:sz w:val="18"/>
        </w:rPr>
        <w:fldChar w:fldCharType="begin"/>
      </w:r>
      <w:r w:rsidRPr="007507D1">
        <w:rPr>
          <w:noProof/>
          <w:sz w:val="18"/>
        </w:rPr>
        <w:instrText xml:space="preserve"> PAGEREF _Toc403052676 \h </w:instrText>
      </w:r>
      <w:r w:rsidRPr="007507D1">
        <w:rPr>
          <w:noProof/>
          <w:sz w:val="18"/>
        </w:rPr>
      </w:r>
      <w:r w:rsidRPr="007507D1">
        <w:rPr>
          <w:noProof/>
          <w:sz w:val="18"/>
        </w:rPr>
        <w:fldChar w:fldCharType="separate"/>
      </w:r>
      <w:r w:rsidR="00D929F3">
        <w:rPr>
          <w:noProof/>
          <w:sz w:val="18"/>
        </w:rPr>
        <w:t>149</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t>Division 2—Application of amendments made by Part 1</w:t>
      </w:r>
      <w:r w:rsidRPr="007507D1">
        <w:rPr>
          <w:noProof/>
          <w:sz w:val="18"/>
        </w:rPr>
        <w:tab/>
      </w:r>
      <w:r w:rsidRPr="007507D1">
        <w:rPr>
          <w:noProof/>
          <w:sz w:val="18"/>
        </w:rPr>
        <w:fldChar w:fldCharType="begin"/>
      </w:r>
      <w:r w:rsidRPr="007507D1">
        <w:rPr>
          <w:noProof/>
          <w:sz w:val="18"/>
        </w:rPr>
        <w:instrText xml:space="preserve"> PAGEREF _Toc403052680 \h </w:instrText>
      </w:r>
      <w:r w:rsidRPr="007507D1">
        <w:rPr>
          <w:noProof/>
          <w:sz w:val="18"/>
        </w:rPr>
      </w:r>
      <w:r w:rsidRPr="007507D1">
        <w:rPr>
          <w:noProof/>
          <w:sz w:val="18"/>
        </w:rPr>
        <w:fldChar w:fldCharType="separate"/>
      </w:r>
      <w:r w:rsidR="00D929F3">
        <w:rPr>
          <w:noProof/>
          <w:sz w:val="18"/>
        </w:rPr>
        <w:t>153</w:t>
      </w:r>
      <w:r w:rsidRPr="007507D1">
        <w:rPr>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2—Amendment of the Customs Act 1901</w:t>
      </w:r>
      <w:r w:rsidRPr="007507D1">
        <w:rPr>
          <w:noProof/>
          <w:sz w:val="18"/>
        </w:rPr>
        <w:tab/>
      </w:r>
      <w:r w:rsidRPr="007507D1">
        <w:rPr>
          <w:noProof/>
          <w:sz w:val="18"/>
        </w:rPr>
        <w:fldChar w:fldCharType="begin"/>
      </w:r>
      <w:r w:rsidRPr="007507D1">
        <w:rPr>
          <w:noProof/>
          <w:sz w:val="18"/>
        </w:rPr>
        <w:instrText xml:space="preserve"> PAGEREF _Toc403052681 \h </w:instrText>
      </w:r>
      <w:r w:rsidRPr="007507D1">
        <w:rPr>
          <w:noProof/>
          <w:sz w:val="18"/>
        </w:rPr>
      </w:r>
      <w:r w:rsidRPr="007507D1">
        <w:rPr>
          <w:noProof/>
          <w:sz w:val="18"/>
        </w:rPr>
        <w:fldChar w:fldCharType="separate"/>
      </w:r>
      <w:r w:rsidR="00D929F3">
        <w:rPr>
          <w:noProof/>
          <w:sz w:val="18"/>
        </w:rPr>
        <w:t>155</w:t>
      </w:r>
      <w:r w:rsidRPr="007507D1">
        <w:rPr>
          <w:noProof/>
          <w:sz w:val="18"/>
        </w:rPr>
        <w:fldChar w:fldCharType="end"/>
      </w:r>
    </w:p>
    <w:p w:rsidR="007507D1" w:rsidRDefault="007507D1">
      <w:pPr>
        <w:pStyle w:val="TOC6"/>
        <w:rPr>
          <w:rFonts w:asciiTheme="minorHAnsi" w:eastAsiaTheme="minorEastAsia" w:hAnsiTheme="minorHAnsi" w:cstheme="minorBidi"/>
          <w:b w:val="0"/>
          <w:noProof/>
          <w:kern w:val="0"/>
          <w:sz w:val="22"/>
          <w:szCs w:val="22"/>
        </w:rPr>
      </w:pPr>
      <w:r>
        <w:rPr>
          <w:noProof/>
        </w:rPr>
        <w:t>Schedule 7—Seizing bogus documents</w:t>
      </w:r>
      <w:r w:rsidRPr="007507D1">
        <w:rPr>
          <w:b w:val="0"/>
          <w:noProof/>
          <w:sz w:val="18"/>
        </w:rPr>
        <w:tab/>
      </w:r>
      <w:r w:rsidRPr="007507D1">
        <w:rPr>
          <w:b w:val="0"/>
          <w:noProof/>
          <w:sz w:val="18"/>
        </w:rPr>
        <w:fldChar w:fldCharType="begin"/>
      </w:r>
      <w:r w:rsidRPr="007507D1">
        <w:rPr>
          <w:b w:val="0"/>
          <w:noProof/>
          <w:sz w:val="18"/>
        </w:rPr>
        <w:instrText xml:space="preserve"> PAGEREF _Toc403052682 \h </w:instrText>
      </w:r>
      <w:r w:rsidRPr="007507D1">
        <w:rPr>
          <w:b w:val="0"/>
          <w:noProof/>
          <w:sz w:val="18"/>
        </w:rPr>
      </w:r>
      <w:r w:rsidRPr="007507D1">
        <w:rPr>
          <w:b w:val="0"/>
          <w:noProof/>
          <w:sz w:val="18"/>
        </w:rPr>
        <w:fldChar w:fldCharType="separate"/>
      </w:r>
      <w:r w:rsidR="00D929F3">
        <w:rPr>
          <w:b w:val="0"/>
          <w:noProof/>
          <w:sz w:val="18"/>
        </w:rPr>
        <w:t>156</w:t>
      </w:r>
      <w:r w:rsidRPr="007507D1">
        <w:rPr>
          <w:b w:val="0"/>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1—Amendment of the Migration Act 1958</w:t>
      </w:r>
      <w:r w:rsidRPr="007507D1">
        <w:rPr>
          <w:noProof/>
          <w:sz w:val="18"/>
        </w:rPr>
        <w:tab/>
      </w:r>
      <w:r w:rsidRPr="007507D1">
        <w:rPr>
          <w:noProof/>
          <w:sz w:val="18"/>
        </w:rPr>
        <w:fldChar w:fldCharType="begin"/>
      </w:r>
      <w:r w:rsidRPr="007507D1">
        <w:rPr>
          <w:noProof/>
          <w:sz w:val="18"/>
        </w:rPr>
        <w:instrText xml:space="preserve"> PAGEREF _Toc403052683 \h </w:instrText>
      </w:r>
      <w:r w:rsidRPr="007507D1">
        <w:rPr>
          <w:noProof/>
          <w:sz w:val="18"/>
        </w:rPr>
      </w:r>
      <w:r w:rsidRPr="007507D1">
        <w:rPr>
          <w:noProof/>
          <w:sz w:val="18"/>
        </w:rPr>
        <w:fldChar w:fldCharType="separate"/>
      </w:r>
      <w:r w:rsidR="00D929F3">
        <w:rPr>
          <w:noProof/>
          <w:sz w:val="18"/>
        </w:rPr>
        <w:t>156</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t>Division 1—Main amendments</w:t>
      </w:r>
      <w:r w:rsidRPr="007507D1">
        <w:rPr>
          <w:noProof/>
          <w:sz w:val="18"/>
        </w:rPr>
        <w:tab/>
      </w:r>
      <w:r w:rsidRPr="007507D1">
        <w:rPr>
          <w:noProof/>
          <w:sz w:val="18"/>
        </w:rPr>
        <w:fldChar w:fldCharType="begin"/>
      </w:r>
      <w:r w:rsidRPr="007507D1">
        <w:rPr>
          <w:noProof/>
          <w:sz w:val="18"/>
        </w:rPr>
        <w:instrText xml:space="preserve"> PAGEREF _Toc403052684 \h </w:instrText>
      </w:r>
      <w:r w:rsidRPr="007507D1">
        <w:rPr>
          <w:noProof/>
          <w:sz w:val="18"/>
        </w:rPr>
      </w:r>
      <w:r w:rsidRPr="007507D1">
        <w:rPr>
          <w:noProof/>
          <w:sz w:val="18"/>
        </w:rPr>
        <w:fldChar w:fldCharType="separate"/>
      </w:r>
      <w:r w:rsidR="00D929F3">
        <w:rPr>
          <w:noProof/>
          <w:sz w:val="18"/>
        </w:rPr>
        <w:t>156</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t>Division 2—Contingent amendments</w:t>
      </w:r>
      <w:r w:rsidRPr="007507D1">
        <w:rPr>
          <w:noProof/>
          <w:sz w:val="18"/>
        </w:rPr>
        <w:tab/>
      </w:r>
      <w:r w:rsidRPr="007507D1">
        <w:rPr>
          <w:noProof/>
          <w:sz w:val="18"/>
        </w:rPr>
        <w:fldChar w:fldCharType="begin"/>
      </w:r>
      <w:r w:rsidRPr="007507D1">
        <w:rPr>
          <w:noProof/>
          <w:sz w:val="18"/>
        </w:rPr>
        <w:instrText xml:space="preserve"> PAGEREF _Toc403052691 \h </w:instrText>
      </w:r>
      <w:r w:rsidRPr="007507D1">
        <w:rPr>
          <w:noProof/>
          <w:sz w:val="18"/>
        </w:rPr>
      </w:r>
      <w:r w:rsidRPr="007507D1">
        <w:rPr>
          <w:noProof/>
          <w:sz w:val="18"/>
        </w:rPr>
        <w:fldChar w:fldCharType="separate"/>
      </w:r>
      <w:r w:rsidR="00D929F3">
        <w:rPr>
          <w:noProof/>
          <w:sz w:val="18"/>
        </w:rPr>
        <w:t>159</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t>Division 3—Application of amendments made by Part 1</w:t>
      </w:r>
      <w:r w:rsidRPr="007507D1">
        <w:rPr>
          <w:noProof/>
          <w:sz w:val="18"/>
        </w:rPr>
        <w:tab/>
      </w:r>
      <w:r w:rsidRPr="007507D1">
        <w:rPr>
          <w:noProof/>
          <w:sz w:val="18"/>
        </w:rPr>
        <w:fldChar w:fldCharType="begin"/>
      </w:r>
      <w:r w:rsidRPr="007507D1">
        <w:rPr>
          <w:noProof/>
          <w:sz w:val="18"/>
        </w:rPr>
        <w:instrText xml:space="preserve"> PAGEREF _Toc403052692 \h </w:instrText>
      </w:r>
      <w:r w:rsidRPr="007507D1">
        <w:rPr>
          <w:noProof/>
          <w:sz w:val="18"/>
        </w:rPr>
      </w:r>
      <w:r w:rsidRPr="007507D1">
        <w:rPr>
          <w:noProof/>
          <w:sz w:val="18"/>
        </w:rPr>
        <w:fldChar w:fldCharType="separate"/>
      </w:r>
      <w:r w:rsidR="00D929F3">
        <w:rPr>
          <w:noProof/>
          <w:sz w:val="18"/>
        </w:rPr>
        <w:t>159</w:t>
      </w:r>
      <w:r w:rsidRPr="007507D1">
        <w:rPr>
          <w:noProof/>
          <w:sz w:val="18"/>
        </w:rPr>
        <w:fldChar w:fldCharType="end"/>
      </w:r>
    </w:p>
    <w:p w:rsidR="007507D1" w:rsidRDefault="007507D1">
      <w:pPr>
        <w:pStyle w:val="TOC7"/>
        <w:rPr>
          <w:rFonts w:asciiTheme="minorHAnsi" w:eastAsiaTheme="minorEastAsia" w:hAnsiTheme="minorHAnsi" w:cstheme="minorBidi"/>
          <w:noProof/>
          <w:kern w:val="0"/>
          <w:sz w:val="22"/>
          <w:szCs w:val="22"/>
        </w:rPr>
      </w:pPr>
      <w:r>
        <w:rPr>
          <w:noProof/>
        </w:rPr>
        <w:t>Part 2—Amendment of the Australian Citizenship Act 2007</w:t>
      </w:r>
      <w:r w:rsidRPr="007507D1">
        <w:rPr>
          <w:noProof/>
          <w:sz w:val="18"/>
        </w:rPr>
        <w:tab/>
      </w:r>
      <w:r w:rsidRPr="007507D1">
        <w:rPr>
          <w:noProof/>
          <w:sz w:val="18"/>
        </w:rPr>
        <w:fldChar w:fldCharType="begin"/>
      </w:r>
      <w:r w:rsidRPr="007507D1">
        <w:rPr>
          <w:noProof/>
          <w:sz w:val="18"/>
        </w:rPr>
        <w:instrText xml:space="preserve"> PAGEREF _Toc403052693 \h </w:instrText>
      </w:r>
      <w:r w:rsidRPr="007507D1">
        <w:rPr>
          <w:noProof/>
          <w:sz w:val="18"/>
        </w:rPr>
      </w:r>
      <w:r w:rsidRPr="007507D1">
        <w:rPr>
          <w:noProof/>
          <w:sz w:val="18"/>
        </w:rPr>
        <w:fldChar w:fldCharType="separate"/>
      </w:r>
      <w:r w:rsidR="00D929F3">
        <w:rPr>
          <w:noProof/>
          <w:sz w:val="18"/>
        </w:rPr>
        <w:t>160</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t>Division 1—Main amendments</w:t>
      </w:r>
      <w:r w:rsidRPr="007507D1">
        <w:rPr>
          <w:noProof/>
          <w:sz w:val="18"/>
        </w:rPr>
        <w:tab/>
      </w:r>
      <w:r w:rsidRPr="007507D1">
        <w:rPr>
          <w:noProof/>
          <w:sz w:val="18"/>
        </w:rPr>
        <w:fldChar w:fldCharType="begin"/>
      </w:r>
      <w:r w:rsidRPr="007507D1">
        <w:rPr>
          <w:noProof/>
          <w:sz w:val="18"/>
        </w:rPr>
        <w:instrText xml:space="preserve"> PAGEREF _Toc403052694 \h </w:instrText>
      </w:r>
      <w:r w:rsidRPr="007507D1">
        <w:rPr>
          <w:noProof/>
          <w:sz w:val="18"/>
        </w:rPr>
      </w:r>
      <w:r w:rsidRPr="007507D1">
        <w:rPr>
          <w:noProof/>
          <w:sz w:val="18"/>
        </w:rPr>
        <w:fldChar w:fldCharType="separate"/>
      </w:r>
      <w:r w:rsidR="00D929F3">
        <w:rPr>
          <w:noProof/>
          <w:sz w:val="18"/>
        </w:rPr>
        <w:t>160</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t>Division 2—Contingent amendments</w:t>
      </w:r>
      <w:r w:rsidRPr="007507D1">
        <w:rPr>
          <w:noProof/>
          <w:sz w:val="18"/>
        </w:rPr>
        <w:tab/>
      </w:r>
      <w:r w:rsidRPr="007507D1">
        <w:rPr>
          <w:noProof/>
          <w:sz w:val="18"/>
        </w:rPr>
        <w:fldChar w:fldCharType="begin"/>
      </w:r>
      <w:r w:rsidRPr="007507D1">
        <w:rPr>
          <w:noProof/>
          <w:sz w:val="18"/>
        </w:rPr>
        <w:instrText xml:space="preserve"> PAGEREF _Toc403052701 \h </w:instrText>
      </w:r>
      <w:r w:rsidRPr="007507D1">
        <w:rPr>
          <w:noProof/>
          <w:sz w:val="18"/>
        </w:rPr>
      </w:r>
      <w:r w:rsidRPr="007507D1">
        <w:rPr>
          <w:noProof/>
          <w:sz w:val="18"/>
        </w:rPr>
        <w:fldChar w:fldCharType="separate"/>
      </w:r>
      <w:r w:rsidR="00D929F3">
        <w:rPr>
          <w:noProof/>
          <w:sz w:val="18"/>
        </w:rPr>
        <w:t>162</w:t>
      </w:r>
      <w:r w:rsidRPr="007507D1">
        <w:rPr>
          <w:noProof/>
          <w:sz w:val="18"/>
        </w:rPr>
        <w:fldChar w:fldCharType="end"/>
      </w:r>
    </w:p>
    <w:p w:rsidR="007507D1" w:rsidRDefault="007507D1">
      <w:pPr>
        <w:pStyle w:val="TOC8"/>
        <w:rPr>
          <w:rFonts w:asciiTheme="minorHAnsi" w:eastAsiaTheme="minorEastAsia" w:hAnsiTheme="minorHAnsi" w:cstheme="minorBidi"/>
          <w:noProof/>
          <w:kern w:val="0"/>
          <w:sz w:val="22"/>
          <w:szCs w:val="22"/>
        </w:rPr>
      </w:pPr>
      <w:r>
        <w:rPr>
          <w:noProof/>
        </w:rPr>
        <w:lastRenderedPageBreak/>
        <w:t>Division 3—Application of amendments made by Part 2</w:t>
      </w:r>
      <w:r w:rsidRPr="007507D1">
        <w:rPr>
          <w:noProof/>
          <w:sz w:val="18"/>
        </w:rPr>
        <w:tab/>
      </w:r>
      <w:r w:rsidRPr="007507D1">
        <w:rPr>
          <w:noProof/>
          <w:sz w:val="18"/>
        </w:rPr>
        <w:fldChar w:fldCharType="begin"/>
      </w:r>
      <w:r w:rsidRPr="007507D1">
        <w:rPr>
          <w:noProof/>
          <w:sz w:val="18"/>
        </w:rPr>
        <w:instrText xml:space="preserve"> PAGEREF _Toc403052702 \h </w:instrText>
      </w:r>
      <w:r w:rsidRPr="007507D1">
        <w:rPr>
          <w:noProof/>
          <w:sz w:val="18"/>
        </w:rPr>
      </w:r>
      <w:r w:rsidRPr="007507D1">
        <w:rPr>
          <w:noProof/>
          <w:sz w:val="18"/>
        </w:rPr>
        <w:fldChar w:fldCharType="separate"/>
      </w:r>
      <w:r w:rsidR="00D929F3">
        <w:rPr>
          <w:noProof/>
          <w:sz w:val="18"/>
        </w:rPr>
        <w:t>163</w:t>
      </w:r>
      <w:r w:rsidRPr="007507D1">
        <w:rPr>
          <w:noProof/>
          <w:sz w:val="18"/>
        </w:rPr>
        <w:fldChar w:fldCharType="end"/>
      </w:r>
    </w:p>
    <w:p w:rsidR="00055B5C" w:rsidRPr="00DC0C22" w:rsidRDefault="007507D1" w:rsidP="0048364F">
      <w:r>
        <w:fldChar w:fldCharType="end"/>
      </w:r>
    </w:p>
    <w:p w:rsidR="00060FF9" w:rsidRPr="00DC0C22" w:rsidRDefault="00060FF9" w:rsidP="0048364F"/>
    <w:p w:rsidR="00FE7F93" w:rsidRPr="00DC0C22" w:rsidRDefault="00FE7F93" w:rsidP="0048364F">
      <w:pPr>
        <w:sectPr w:rsidR="00FE7F93" w:rsidRPr="00DC0C22" w:rsidSect="0097231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972312" w:rsidRDefault="00972312">
      <w:r>
        <w:object w:dxaOrig="2146" w:dyaOrig="1561">
          <v:shape id="_x0000_i1026" type="#_x0000_t75" style="width:108pt;height:78pt" o:ole="" fillcolor="window">
            <v:imagedata r:id="rId9" o:title=""/>
          </v:shape>
          <o:OLEObject Type="Embed" ProgID="Word.Picture.8" ShapeID="_x0000_i1026" DrawAspect="Content" ObjectID="_1517983719" r:id="rId22"/>
        </w:object>
      </w:r>
    </w:p>
    <w:p w:rsidR="00972312" w:rsidRDefault="00972312"/>
    <w:p w:rsidR="00972312" w:rsidRDefault="00972312" w:rsidP="00972312">
      <w:pPr>
        <w:spacing w:line="240" w:lineRule="auto"/>
      </w:pPr>
    </w:p>
    <w:p w:rsidR="00972312" w:rsidRDefault="00D929F3" w:rsidP="00972312">
      <w:pPr>
        <w:pStyle w:val="ShortTP1"/>
      </w:pPr>
      <w:r>
        <w:fldChar w:fldCharType="begin"/>
      </w:r>
      <w:r>
        <w:instrText xml:space="preserve"> STYLEREF ShortT </w:instrText>
      </w:r>
      <w:r>
        <w:fldChar w:fldCharType="separate"/>
      </w:r>
      <w:r>
        <w:rPr>
          <w:noProof/>
        </w:rPr>
        <w:t>Counter-Terrorism Legislation Amendment (Foreign Fighters) Act 2014</w:t>
      </w:r>
      <w:r>
        <w:rPr>
          <w:noProof/>
        </w:rPr>
        <w:fldChar w:fldCharType="end"/>
      </w:r>
    </w:p>
    <w:p w:rsidR="00972312" w:rsidRDefault="00D929F3" w:rsidP="00972312">
      <w:pPr>
        <w:pStyle w:val="ActNoP1"/>
      </w:pPr>
      <w:r>
        <w:fldChar w:fldCharType="begin"/>
      </w:r>
      <w:r>
        <w:instrText xml:space="preserve"> STYLEREF Actno </w:instrText>
      </w:r>
      <w:r>
        <w:fldChar w:fldCharType="separate"/>
      </w:r>
      <w:r>
        <w:rPr>
          <w:noProof/>
        </w:rPr>
        <w:t>No. 116, 2014</w:t>
      </w:r>
      <w:r>
        <w:rPr>
          <w:noProof/>
        </w:rPr>
        <w:fldChar w:fldCharType="end"/>
      </w:r>
    </w:p>
    <w:p w:rsidR="00972312" w:rsidRPr="009A0728" w:rsidRDefault="00972312" w:rsidP="00972312">
      <w:pPr>
        <w:pBdr>
          <w:bottom w:val="single" w:sz="6" w:space="0" w:color="auto"/>
        </w:pBdr>
        <w:spacing w:before="400" w:line="240" w:lineRule="auto"/>
        <w:rPr>
          <w:rFonts w:eastAsia="Times New Roman"/>
          <w:b/>
          <w:sz w:val="28"/>
        </w:rPr>
      </w:pPr>
    </w:p>
    <w:p w:rsidR="00972312" w:rsidRPr="009A0728" w:rsidRDefault="00972312" w:rsidP="00972312">
      <w:pPr>
        <w:spacing w:line="40" w:lineRule="exact"/>
        <w:rPr>
          <w:rFonts w:eastAsia="Calibri"/>
          <w:b/>
          <w:sz w:val="28"/>
        </w:rPr>
      </w:pPr>
    </w:p>
    <w:p w:rsidR="00972312" w:rsidRPr="009A0728" w:rsidRDefault="00972312" w:rsidP="00972312">
      <w:pPr>
        <w:pBdr>
          <w:top w:val="single" w:sz="12" w:space="0" w:color="auto"/>
        </w:pBdr>
        <w:spacing w:line="240" w:lineRule="auto"/>
        <w:rPr>
          <w:rFonts w:eastAsia="Times New Roman"/>
          <w:b/>
          <w:sz w:val="28"/>
        </w:rPr>
      </w:pPr>
    </w:p>
    <w:p w:rsidR="0048364F" w:rsidRPr="00DC0C22" w:rsidRDefault="00972312" w:rsidP="00DC0C22">
      <w:pPr>
        <w:pStyle w:val="Page1"/>
      </w:pPr>
      <w:r>
        <w:t>An Act</w:t>
      </w:r>
      <w:r w:rsidR="00DC0C22" w:rsidRPr="00DC0C22">
        <w:t xml:space="preserve"> to amend the law relating to counter</w:t>
      </w:r>
      <w:r w:rsidR="00FC2808">
        <w:noBreakHyphen/>
      </w:r>
      <w:r w:rsidR="00DC0C22" w:rsidRPr="00DC0C22">
        <w:t>terrorism and other matters, and for related purposes</w:t>
      </w:r>
    </w:p>
    <w:p w:rsidR="00E65157" w:rsidRDefault="00E65157" w:rsidP="00E65157">
      <w:pPr>
        <w:pStyle w:val="AssentDt"/>
        <w:spacing w:before="240"/>
        <w:rPr>
          <w:sz w:val="24"/>
        </w:rPr>
      </w:pPr>
      <w:r>
        <w:rPr>
          <w:sz w:val="24"/>
        </w:rPr>
        <w:t>[</w:t>
      </w:r>
      <w:r>
        <w:rPr>
          <w:i/>
          <w:sz w:val="24"/>
        </w:rPr>
        <w:t>Assented to 3 November 2014</w:t>
      </w:r>
      <w:r>
        <w:rPr>
          <w:sz w:val="24"/>
        </w:rPr>
        <w:t>]</w:t>
      </w:r>
    </w:p>
    <w:p w:rsidR="0048364F" w:rsidRPr="00DC0C22" w:rsidRDefault="0048364F" w:rsidP="00DC0C22">
      <w:pPr>
        <w:spacing w:before="240" w:line="240" w:lineRule="auto"/>
        <w:rPr>
          <w:sz w:val="32"/>
        </w:rPr>
      </w:pPr>
      <w:r w:rsidRPr="00DC0C22">
        <w:rPr>
          <w:sz w:val="32"/>
        </w:rPr>
        <w:t>The Parliament of Australia enacts:</w:t>
      </w:r>
    </w:p>
    <w:p w:rsidR="0048364F" w:rsidRPr="00DC0C22" w:rsidRDefault="0048364F" w:rsidP="00DC0C22">
      <w:pPr>
        <w:pStyle w:val="ActHead5"/>
      </w:pPr>
      <w:bookmarkStart w:id="2" w:name="_Toc403052474"/>
      <w:r w:rsidRPr="00DC0C22">
        <w:rPr>
          <w:rStyle w:val="CharSectno"/>
        </w:rPr>
        <w:t>1</w:t>
      </w:r>
      <w:r w:rsidRPr="00DC0C22">
        <w:t xml:space="preserve">  Short title</w:t>
      </w:r>
      <w:bookmarkEnd w:id="2"/>
    </w:p>
    <w:p w:rsidR="0048364F" w:rsidRPr="00DC0C22" w:rsidRDefault="0048364F" w:rsidP="00DC0C22">
      <w:pPr>
        <w:pStyle w:val="subsection"/>
      </w:pPr>
      <w:r w:rsidRPr="00DC0C22">
        <w:tab/>
      </w:r>
      <w:r w:rsidRPr="00DC0C22">
        <w:tab/>
        <w:t xml:space="preserve">This Act may be cited as the </w:t>
      </w:r>
      <w:r w:rsidR="00D85984" w:rsidRPr="00DC0C22">
        <w:rPr>
          <w:i/>
        </w:rPr>
        <w:t>Counter</w:t>
      </w:r>
      <w:r w:rsidR="00FC2808">
        <w:rPr>
          <w:i/>
        </w:rPr>
        <w:noBreakHyphen/>
      </w:r>
      <w:r w:rsidR="007E5A02" w:rsidRPr="00DC0C22">
        <w:rPr>
          <w:i/>
        </w:rPr>
        <w:t>Terrorism Legislation Amendment (Foreign Fighter</w:t>
      </w:r>
      <w:r w:rsidR="0046066E" w:rsidRPr="00DC0C22">
        <w:rPr>
          <w:i/>
        </w:rPr>
        <w:t>s</w:t>
      </w:r>
      <w:r w:rsidR="007E5A02" w:rsidRPr="00DC0C22">
        <w:rPr>
          <w:i/>
        </w:rPr>
        <w:t xml:space="preserve">) </w:t>
      </w:r>
      <w:r w:rsidR="00C164CA" w:rsidRPr="00DC0C22">
        <w:rPr>
          <w:i/>
        </w:rPr>
        <w:t>Act 201</w:t>
      </w:r>
      <w:r w:rsidR="00A41E0B" w:rsidRPr="00DC0C22">
        <w:rPr>
          <w:i/>
        </w:rPr>
        <w:t>4</w:t>
      </w:r>
      <w:r w:rsidR="00B23FA9" w:rsidRPr="00DC0C22">
        <w:t>.</w:t>
      </w:r>
    </w:p>
    <w:p w:rsidR="0048364F" w:rsidRPr="00DC0C22" w:rsidRDefault="0048364F" w:rsidP="00DC0C22">
      <w:pPr>
        <w:pStyle w:val="ActHead5"/>
      </w:pPr>
      <w:bookmarkStart w:id="3" w:name="_Toc403052475"/>
      <w:r w:rsidRPr="00DC0C22">
        <w:rPr>
          <w:rStyle w:val="CharSectno"/>
        </w:rPr>
        <w:lastRenderedPageBreak/>
        <w:t>2</w:t>
      </w:r>
      <w:r w:rsidRPr="00DC0C22">
        <w:t xml:space="preserve">  Commencement</w:t>
      </w:r>
      <w:bookmarkEnd w:id="3"/>
    </w:p>
    <w:p w:rsidR="0048364F" w:rsidRPr="00DC0C22" w:rsidRDefault="0048364F" w:rsidP="00DC0C22">
      <w:pPr>
        <w:pStyle w:val="subsection"/>
      </w:pPr>
      <w:r w:rsidRPr="00DC0C22">
        <w:tab/>
        <w:t>(1)</w:t>
      </w:r>
      <w:r w:rsidRPr="00DC0C22">
        <w:tab/>
        <w:t>Each provision of this Act specified in column 1 of the table commences, or is taken to have commenced, in accordance with column 2 of the table</w:t>
      </w:r>
      <w:r w:rsidR="00B23FA9" w:rsidRPr="00DC0C22">
        <w:t>.</w:t>
      </w:r>
      <w:r w:rsidRPr="00DC0C22">
        <w:t xml:space="preserve"> Any other statement in column 2 has effect according to its terms</w:t>
      </w:r>
      <w:r w:rsidR="00B23FA9" w:rsidRPr="00DC0C22">
        <w:t>.</w:t>
      </w:r>
    </w:p>
    <w:p w:rsidR="0048364F" w:rsidRPr="00DC0C22" w:rsidRDefault="0048364F" w:rsidP="00DC0C2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C0C22" w:rsidTr="00242C08">
        <w:trPr>
          <w:tblHeader/>
        </w:trPr>
        <w:tc>
          <w:tcPr>
            <w:tcW w:w="7111" w:type="dxa"/>
            <w:gridSpan w:val="3"/>
            <w:tcBorders>
              <w:top w:val="single" w:sz="12" w:space="0" w:color="auto"/>
              <w:bottom w:val="single" w:sz="6" w:space="0" w:color="auto"/>
            </w:tcBorders>
            <w:shd w:val="clear" w:color="auto" w:fill="auto"/>
          </w:tcPr>
          <w:p w:rsidR="0048364F" w:rsidRPr="00DC0C22" w:rsidRDefault="0048364F" w:rsidP="00DC0C22">
            <w:pPr>
              <w:pStyle w:val="TableHeading"/>
            </w:pPr>
            <w:r w:rsidRPr="00DC0C22">
              <w:t>Commencement information</w:t>
            </w:r>
          </w:p>
        </w:tc>
      </w:tr>
      <w:tr w:rsidR="0048364F" w:rsidRPr="00DC0C22" w:rsidTr="00242C08">
        <w:trPr>
          <w:tblHeader/>
        </w:trPr>
        <w:tc>
          <w:tcPr>
            <w:tcW w:w="1701" w:type="dxa"/>
            <w:tcBorders>
              <w:top w:val="single" w:sz="6" w:space="0" w:color="auto"/>
              <w:bottom w:val="single" w:sz="6" w:space="0" w:color="auto"/>
            </w:tcBorders>
            <w:shd w:val="clear" w:color="auto" w:fill="auto"/>
          </w:tcPr>
          <w:p w:rsidR="0048364F" w:rsidRPr="00DC0C22" w:rsidRDefault="0048364F" w:rsidP="00DC0C22">
            <w:pPr>
              <w:pStyle w:val="TableHeading"/>
            </w:pPr>
            <w:r w:rsidRPr="00DC0C22">
              <w:t>Column 1</w:t>
            </w:r>
          </w:p>
        </w:tc>
        <w:tc>
          <w:tcPr>
            <w:tcW w:w="3828" w:type="dxa"/>
            <w:tcBorders>
              <w:top w:val="single" w:sz="6" w:space="0" w:color="auto"/>
              <w:bottom w:val="single" w:sz="6" w:space="0" w:color="auto"/>
            </w:tcBorders>
            <w:shd w:val="clear" w:color="auto" w:fill="auto"/>
          </w:tcPr>
          <w:p w:rsidR="0048364F" w:rsidRPr="00DC0C22" w:rsidRDefault="0048364F" w:rsidP="00DC0C22">
            <w:pPr>
              <w:pStyle w:val="TableHeading"/>
            </w:pPr>
            <w:r w:rsidRPr="00DC0C22">
              <w:t>Column 2</w:t>
            </w:r>
          </w:p>
        </w:tc>
        <w:tc>
          <w:tcPr>
            <w:tcW w:w="1582" w:type="dxa"/>
            <w:tcBorders>
              <w:top w:val="single" w:sz="6" w:space="0" w:color="auto"/>
              <w:bottom w:val="single" w:sz="6" w:space="0" w:color="auto"/>
            </w:tcBorders>
            <w:shd w:val="clear" w:color="auto" w:fill="auto"/>
          </w:tcPr>
          <w:p w:rsidR="0048364F" w:rsidRPr="00DC0C22" w:rsidRDefault="0048364F" w:rsidP="00DC0C22">
            <w:pPr>
              <w:pStyle w:val="TableHeading"/>
            </w:pPr>
            <w:r w:rsidRPr="00DC0C22">
              <w:t>Column 3</w:t>
            </w:r>
          </w:p>
        </w:tc>
      </w:tr>
      <w:tr w:rsidR="0048364F" w:rsidRPr="00DC0C22" w:rsidTr="00242C08">
        <w:trPr>
          <w:tblHeader/>
        </w:trPr>
        <w:tc>
          <w:tcPr>
            <w:tcW w:w="1701" w:type="dxa"/>
            <w:tcBorders>
              <w:top w:val="single" w:sz="6" w:space="0" w:color="auto"/>
              <w:bottom w:val="single" w:sz="12" w:space="0" w:color="auto"/>
            </w:tcBorders>
            <w:shd w:val="clear" w:color="auto" w:fill="auto"/>
          </w:tcPr>
          <w:p w:rsidR="0048364F" w:rsidRPr="00DC0C22" w:rsidRDefault="0048364F" w:rsidP="00DC0C22">
            <w:pPr>
              <w:pStyle w:val="TableHeading"/>
            </w:pPr>
            <w:r w:rsidRPr="00DC0C22">
              <w:t>Provisions</w:t>
            </w:r>
          </w:p>
        </w:tc>
        <w:tc>
          <w:tcPr>
            <w:tcW w:w="3828" w:type="dxa"/>
            <w:tcBorders>
              <w:top w:val="single" w:sz="6" w:space="0" w:color="auto"/>
              <w:bottom w:val="single" w:sz="12" w:space="0" w:color="auto"/>
            </w:tcBorders>
            <w:shd w:val="clear" w:color="auto" w:fill="auto"/>
          </w:tcPr>
          <w:p w:rsidR="0048364F" w:rsidRPr="00DC0C22" w:rsidRDefault="0048364F" w:rsidP="00DC0C22">
            <w:pPr>
              <w:pStyle w:val="TableHeading"/>
            </w:pPr>
            <w:r w:rsidRPr="00DC0C22">
              <w:t>Commencement</w:t>
            </w:r>
          </w:p>
        </w:tc>
        <w:tc>
          <w:tcPr>
            <w:tcW w:w="1582" w:type="dxa"/>
            <w:tcBorders>
              <w:top w:val="single" w:sz="6" w:space="0" w:color="auto"/>
              <w:bottom w:val="single" w:sz="12" w:space="0" w:color="auto"/>
            </w:tcBorders>
            <w:shd w:val="clear" w:color="auto" w:fill="auto"/>
          </w:tcPr>
          <w:p w:rsidR="0048364F" w:rsidRPr="00DC0C22" w:rsidRDefault="0048364F" w:rsidP="00DC0C22">
            <w:pPr>
              <w:pStyle w:val="TableHeading"/>
            </w:pPr>
            <w:r w:rsidRPr="00DC0C22">
              <w:t>Date/Details</w:t>
            </w:r>
          </w:p>
        </w:tc>
      </w:tr>
      <w:tr w:rsidR="0048364F" w:rsidRPr="00DC0C22" w:rsidTr="00242C08">
        <w:tc>
          <w:tcPr>
            <w:tcW w:w="1701" w:type="dxa"/>
            <w:tcBorders>
              <w:top w:val="single" w:sz="12" w:space="0" w:color="auto"/>
            </w:tcBorders>
            <w:shd w:val="clear" w:color="auto" w:fill="auto"/>
          </w:tcPr>
          <w:p w:rsidR="0048364F" w:rsidRPr="00DC0C22" w:rsidRDefault="0048364F" w:rsidP="00DC0C22">
            <w:pPr>
              <w:pStyle w:val="Tabletext"/>
            </w:pPr>
            <w:bookmarkStart w:id="4" w:name="opcBkStart"/>
            <w:bookmarkEnd w:id="4"/>
            <w:r w:rsidRPr="00DC0C22">
              <w:t>1</w:t>
            </w:r>
            <w:r w:rsidR="00B23FA9" w:rsidRPr="00DC0C22">
              <w:t>.</w:t>
            </w:r>
            <w:r w:rsidRPr="00DC0C22">
              <w:t xml:space="preserve">  Sections</w:t>
            </w:r>
            <w:r w:rsidR="00DC0C22" w:rsidRPr="00DC0C22">
              <w:t> </w:t>
            </w:r>
            <w:r w:rsidRPr="00DC0C22">
              <w:t>1 to 3 and anything in this Act not elsewhere covered by this table</w:t>
            </w:r>
          </w:p>
        </w:tc>
        <w:tc>
          <w:tcPr>
            <w:tcW w:w="3828" w:type="dxa"/>
            <w:tcBorders>
              <w:top w:val="single" w:sz="12" w:space="0" w:color="auto"/>
            </w:tcBorders>
            <w:shd w:val="clear" w:color="auto" w:fill="auto"/>
          </w:tcPr>
          <w:p w:rsidR="0048364F" w:rsidRPr="00DC0C22" w:rsidRDefault="0048364F" w:rsidP="00DC0C22">
            <w:pPr>
              <w:pStyle w:val="Tabletext"/>
            </w:pPr>
            <w:r w:rsidRPr="00DC0C22">
              <w:t>The day this Act receives the Royal Assent</w:t>
            </w:r>
            <w:r w:rsidR="00B23FA9" w:rsidRPr="00DC0C22">
              <w:t>.</w:t>
            </w:r>
          </w:p>
        </w:tc>
        <w:tc>
          <w:tcPr>
            <w:tcW w:w="1582" w:type="dxa"/>
            <w:tcBorders>
              <w:top w:val="single" w:sz="12" w:space="0" w:color="auto"/>
            </w:tcBorders>
            <w:shd w:val="clear" w:color="auto" w:fill="auto"/>
          </w:tcPr>
          <w:p w:rsidR="0048364F" w:rsidRPr="00DC0C22" w:rsidRDefault="00E65157" w:rsidP="00DC0C22">
            <w:pPr>
              <w:pStyle w:val="Tabletext"/>
            </w:pPr>
            <w:r>
              <w:t>3 November 2014</w:t>
            </w:r>
          </w:p>
        </w:tc>
      </w:tr>
      <w:tr w:rsidR="005F0985" w:rsidRPr="00DC0C22" w:rsidTr="00242C08">
        <w:tc>
          <w:tcPr>
            <w:tcW w:w="1701" w:type="dxa"/>
            <w:shd w:val="clear" w:color="auto" w:fill="auto"/>
          </w:tcPr>
          <w:p w:rsidR="005F0985" w:rsidRPr="00DC0C22" w:rsidRDefault="005F0985" w:rsidP="00DC0C22">
            <w:pPr>
              <w:pStyle w:val="Tabletext"/>
            </w:pPr>
            <w:r w:rsidRPr="00DC0C22">
              <w:t>2</w:t>
            </w:r>
            <w:r w:rsidR="00B23FA9" w:rsidRPr="00DC0C22">
              <w:t>.</w:t>
            </w:r>
            <w:r w:rsidRPr="00DC0C22">
              <w:t xml:space="preserve">  Schedule</w:t>
            </w:r>
            <w:r w:rsidR="00591839" w:rsidRPr="00DC0C22">
              <w:t>s</w:t>
            </w:r>
            <w:r w:rsidR="00DC0C22" w:rsidRPr="00DC0C22">
              <w:t> </w:t>
            </w:r>
            <w:r w:rsidRPr="00DC0C22">
              <w:t>1</w:t>
            </w:r>
            <w:r w:rsidR="00591839" w:rsidRPr="00DC0C22">
              <w:t xml:space="preserve"> and 2</w:t>
            </w:r>
          </w:p>
        </w:tc>
        <w:tc>
          <w:tcPr>
            <w:tcW w:w="3828" w:type="dxa"/>
            <w:shd w:val="clear" w:color="auto" w:fill="auto"/>
          </w:tcPr>
          <w:p w:rsidR="005F0985" w:rsidRPr="00DC0C22" w:rsidRDefault="005F0985" w:rsidP="00DC0C22">
            <w:pPr>
              <w:pStyle w:val="Tabletext"/>
            </w:pPr>
            <w:r w:rsidRPr="00DC0C22">
              <w:t>The 28th day after this Act receives the Royal Assent</w:t>
            </w:r>
            <w:r w:rsidR="00B23FA9" w:rsidRPr="00DC0C22">
              <w:t>.</w:t>
            </w:r>
          </w:p>
        </w:tc>
        <w:tc>
          <w:tcPr>
            <w:tcW w:w="1582" w:type="dxa"/>
            <w:shd w:val="clear" w:color="auto" w:fill="auto"/>
          </w:tcPr>
          <w:p w:rsidR="005F0985" w:rsidRPr="00DC0C22" w:rsidRDefault="00D26218" w:rsidP="00DC0C22">
            <w:pPr>
              <w:pStyle w:val="Tabletext"/>
            </w:pPr>
            <w:r>
              <w:t>1 December 2014</w:t>
            </w:r>
          </w:p>
        </w:tc>
      </w:tr>
      <w:tr w:rsidR="0048364F" w:rsidRPr="00DC0C22" w:rsidTr="00242C08">
        <w:tc>
          <w:tcPr>
            <w:tcW w:w="1701" w:type="dxa"/>
            <w:tcBorders>
              <w:bottom w:val="single" w:sz="4" w:space="0" w:color="auto"/>
            </w:tcBorders>
            <w:shd w:val="clear" w:color="auto" w:fill="auto"/>
          </w:tcPr>
          <w:p w:rsidR="0048364F" w:rsidRPr="00DC0C22" w:rsidRDefault="00EB0631" w:rsidP="00DC0C22">
            <w:pPr>
              <w:pStyle w:val="Tabletext"/>
            </w:pPr>
            <w:r w:rsidRPr="00DC0C22">
              <w:t>3</w:t>
            </w:r>
            <w:r w:rsidR="00B23FA9" w:rsidRPr="00DC0C22">
              <w:t>.</w:t>
            </w:r>
            <w:r w:rsidR="0048364F" w:rsidRPr="00DC0C22">
              <w:t xml:space="preserve">  </w:t>
            </w:r>
            <w:r w:rsidR="00523E0B" w:rsidRPr="00DC0C22">
              <w:t>Schedules</w:t>
            </w:r>
            <w:r w:rsidR="00DC0C22" w:rsidRPr="00DC0C22">
              <w:t> </w:t>
            </w:r>
            <w:r w:rsidR="00591839" w:rsidRPr="00DC0C22">
              <w:t>3</w:t>
            </w:r>
            <w:r w:rsidR="009E703C" w:rsidRPr="00DC0C22">
              <w:t xml:space="preserve"> to </w:t>
            </w:r>
            <w:r w:rsidR="00242C08" w:rsidRPr="00DC0C22">
              <w:t>5</w:t>
            </w:r>
          </w:p>
        </w:tc>
        <w:tc>
          <w:tcPr>
            <w:tcW w:w="3828" w:type="dxa"/>
            <w:tcBorders>
              <w:bottom w:val="single" w:sz="4" w:space="0" w:color="auto"/>
            </w:tcBorders>
            <w:shd w:val="clear" w:color="auto" w:fill="auto"/>
          </w:tcPr>
          <w:p w:rsidR="0048364F" w:rsidRPr="00DC0C22" w:rsidRDefault="005F0985" w:rsidP="00DC0C22">
            <w:pPr>
              <w:pStyle w:val="Tabletext"/>
            </w:pPr>
            <w:r w:rsidRPr="00DC0C22">
              <w:t>The day after this Act receives the Royal Assent</w:t>
            </w:r>
            <w:r w:rsidR="00B23FA9" w:rsidRPr="00DC0C22">
              <w:t>.</w:t>
            </w:r>
          </w:p>
        </w:tc>
        <w:tc>
          <w:tcPr>
            <w:tcW w:w="1582" w:type="dxa"/>
            <w:tcBorders>
              <w:bottom w:val="single" w:sz="4" w:space="0" w:color="auto"/>
            </w:tcBorders>
            <w:shd w:val="clear" w:color="auto" w:fill="auto"/>
          </w:tcPr>
          <w:p w:rsidR="0048364F" w:rsidRPr="00DC0C22" w:rsidRDefault="00E65157" w:rsidP="00DC0C22">
            <w:pPr>
              <w:pStyle w:val="Tabletext"/>
            </w:pPr>
            <w:r>
              <w:t>4 November 2014</w:t>
            </w:r>
          </w:p>
        </w:tc>
      </w:tr>
      <w:tr w:rsidR="002808C9" w:rsidRPr="00DC0C22" w:rsidTr="002F6B26">
        <w:tc>
          <w:tcPr>
            <w:tcW w:w="1701" w:type="dxa"/>
            <w:shd w:val="clear" w:color="auto" w:fill="auto"/>
          </w:tcPr>
          <w:p w:rsidR="002808C9" w:rsidRPr="00DC0C22" w:rsidRDefault="002808C9" w:rsidP="00DC0C22">
            <w:pPr>
              <w:pStyle w:val="Tabletext"/>
            </w:pPr>
            <w:r w:rsidRPr="00DC0C22">
              <w:t>4</w:t>
            </w:r>
            <w:r w:rsidR="00B23FA9" w:rsidRPr="00DC0C22">
              <w:t>.</w:t>
            </w:r>
            <w:r w:rsidRPr="00DC0C22">
              <w:t xml:space="preserve">  Schedule</w:t>
            </w:r>
            <w:r w:rsidR="00DC0C22" w:rsidRPr="00DC0C22">
              <w:t> </w:t>
            </w:r>
            <w:r w:rsidR="00242C08" w:rsidRPr="00DC0C22">
              <w:t>6</w:t>
            </w:r>
          </w:p>
        </w:tc>
        <w:tc>
          <w:tcPr>
            <w:tcW w:w="3828" w:type="dxa"/>
            <w:shd w:val="clear" w:color="auto" w:fill="auto"/>
          </w:tcPr>
          <w:p w:rsidR="002808C9" w:rsidRPr="00DC0C22" w:rsidRDefault="002808C9" w:rsidP="00DC0C22">
            <w:pPr>
              <w:pStyle w:val="Tabletext"/>
            </w:pPr>
            <w:r w:rsidRPr="00DC0C22">
              <w:t>1</w:t>
            </w:r>
            <w:r w:rsidR="00DC0C22" w:rsidRPr="00DC0C22">
              <w:t> </w:t>
            </w:r>
            <w:r w:rsidRPr="00DC0C22">
              <w:t>July 2015</w:t>
            </w:r>
            <w:r w:rsidR="00B23FA9" w:rsidRPr="00DC0C22">
              <w:t>.</w:t>
            </w:r>
          </w:p>
        </w:tc>
        <w:tc>
          <w:tcPr>
            <w:tcW w:w="1582" w:type="dxa"/>
            <w:shd w:val="clear" w:color="auto" w:fill="auto"/>
          </w:tcPr>
          <w:p w:rsidR="002808C9" w:rsidRPr="00DC0C22" w:rsidRDefault="002808C9" w:rsidP="00DC0C22">
            <w:pPr>
              <w:pStyle w:val="Tabletext"/>
            </w:pPr>
            <w:r w:rsidRPr="00DC0C22">
              <w:t>1</w:t>
            </w:r>
            <w:r w:rsidR="00DC0C22" w:rsidRPr="00DC0C22">
              <w:t> </w:t>
            </w:r>
            <w:r w:rsidRPr="00DC0C22">
              <w:t>July 2015</w:t>
            </w:r>
          </w:p>
        </w:tc>
      </w:tr>
      <w:tr w:rsidR="002F6B26" w:rsidRPr="00DC0C22" w:rsidTr="002F6B26">
        <w:tc>
          <w:tcPr>
            <w:tcW w:w="1701" w:type="dxa"/>
            <w:shd w:val="clear" w:color="auto" w:fill="auto"/>
          </w:tcPr>
          <w:p w:rsidR="002F6B26" w:rsidRPr="00DC0C22" w:rsidRDefault="00270BF7" w:rsidP="00DC0C22">
            <w:pPr>
              <w:pStyle w:val="Tabletext"/>
            </w:pPr>
            <w:r w:rsidRPr="00DC0C22">
              <w:t>5</w:t>
            </w:r>
            <w:r w:rsidR="002F6B26" w:rsidRPr="00DC0C22">
              <w:t>.  Schedule</w:t>
            </w:r>
            <w:r w:rsidR="00DC0C22" w:rsidRPr="00DC0C22">
              <w:t> </w:t>
            </w:r>
            <w:r w:rsidR="002F6B26" w:rsidRPr="00DC0C22">
              <w:t>7, items</w:t>
            </w:r>
            <w:r w:rsidR="00DC0C22" w:rsidRPr="00DC0C22">
              <w:t> </w:t>
            </w:r>
            <w:r w:rsidR="002F6B26" w:rsidRPr="00DC0C22">
              <w:t>1 to 3</w:t>
            </w:r>
          </w:p>
        </w:tc>
        <w:tc>
          <w:tcPr>
            <w:tcW w:w="3828" w:type="dxa"/>
            <w:shd w:val="clear" w:color="auto" w:fill="auto"/>
          </w:tcPr>
          <w:p w:rsidR="002F6B26" w:rsidRPr="00DC0C22" w:rsidRDefault="002F6B26" w:rsidP="00DC0C22">
            <w:pPr>
              <w:pStyle w:val="Tabletext"/>
            </w:pPr>
            <w:r w:rsidRPr="00DC0C22">
              <w:t>The day after this Act receives the Royal Assent.</w:t>
            </w:r>
          </w:p>
        </w:tc>
        <w:tc>
          <w:tcPr>
            <w:tcW w:w="1582" w:type="dxa"/>
            <w:shd w:val="clear" w:color="auto" w:fill="auto"/>
          </w:tcPr>
          <w:p w:rsidR="002F6B26" w:rsidRPr="00DC0C22" w:rsidRDefault="00E65157" w:rsidP="00DC0C22">
            <w:pPr>
              <w:pStyle w:val="Tabletext"/>
            </w:pPr>
            <w:r>
              <w:t>4 November 2014</w:t>
            </w:r>
          </w:p>
        </w:tc>
      </w:tr>
      <w:tr w:rsidR="002F6B26" w:rsidRPr="00DC0C22" w:rsidTr="002F6B26">
        <w:tc>
          <w:tcPr>
            <w:tcW w:w="1701" w:type="dxa"/>
            <w:shd w:val="clear" w:color="auto" w:fill="auto"/>
          </w:tcPr>
          <w:p w:rsidR="002F6B26" w:rsidRPr="00DC0C22" w:rsidRDefault="00270BF7" w:rsidP="00DC0C22">
            <w:pPr>
              <w:pStyle w:val="Tabletext"/>
            </w:pPr>
            <w:r w:rsidRPr="00DC0C22">
              <w:t>6</w:t>
            </w:r>
            <w:r w:rsidR="002F6B26" w:rsidRPr="00DC0C22">
              <w:t>.  Schedule</w:t>
            </w:r>
            <w:r w:rsidR="00DC0C22" w:rsidRPr="00DC0C22">
              <w:t> </w:t>
            </w:r>
            <w:r w:rsidR="002F6B26" w:rsidRPr="00DC0C22">
              <w:t>7, item</w:t>
            </w:r>
            <w:r w:rsidR="00DC0C22" w:rsidRPr="00DC0C22">
              <w:t> </w:t>
            </w:r>
            <w:r w:rsidR="002F6B26" w:rsidRPr="00DC0C22">
              <w:t>4</w:t>
            </w:r>
          </w:p>
        </w:tc>
        <w:tc>
          <w:tcPr>
            <w:tcW w:w="3828" w:type="dxa"/>
            <w:shd w:val="clear" w:color="auto" w:fill="auto"/>
          </w:tcPr>
          <w:p w:rsidR="002F6B26" w:rsidRPr="00DC0C22" w:rsidRDefault="002F6B26" w:rsidP="00DC0C22">
            <w:pPr>
              <w:pStyle w:val="Tabletext"/>
            </w:pPr>
            <w:r w:rsidRPr="00DC0C22">
              <w:t>Immediately after the commencement of the provisions covered by table item</w:t>
            </w:r>
            <w:r w:rsidR="00DC0C22" w:rsidRPr="00DC0C22">
              <w:t> </w:t>
            </w:r>
            <w:r w:rsidRPr="00DC0C22">
              <w:t>1.</w:t>
            </w:r>
          </w:p>
          <w:p w:rsidR="002F6B26" w:rsidRPr="00DC0C22" w:rsidRDefault="002F6B26" w:rsidP="00DC0C22">
            <w:pPr>
              <w:pStyle w:val="Tabletext"/>
            </w:pPr>
            <w:r w:rsidRPr="00DC0C22">
              <w:t>However, if item</w:t>
            </w:r>
            <w:r w:rsidR="00DC0C22" w:rsidRPr="00DC0C22">
              <w:t> </w:t>
            </w:r>
            <w:r w:rsidRPr="00DC0C22">
              <w:t>2 of Schedule</w:t>
            </w:r>
            <w:r w:rsidR="00DC0C22" w:rsidRPr="00DC0C22">
              <w:t> </w:t>
            </w:r>
            <w:r w:rsidRPr="00DC0C22">
              <w:t xml:space="preserve">1 to the </w:t>
            </w:r>
            <w:r w:rsidRPr="00DC0C22">
              <w:rPr>
                <w:i/>
              </w:rPr>
              <w:t>Migration Amendment (Protection and Other Measures) Act 2014</w:t>
            </w:r>
            <w:r w:rsidRPr="00DC0C22">
              <w:t xml:space="preserve"> commences before that time, the provisions do not commence at all.</w:t>
            </w:r>
          </w:p>
        </w:tc>
        <w:tc>
          <w:tcPr>
            <w:tcW w:w="1582" w:type="dxa"/>
            <w:shd w:val="clear" w:color="auto" w:fill="auto"/>
          </w:tcPr>
          <w:p w:rsidR="002F6B26" w:rsidRPr="00DC0C22" w:rsidRDefault="00E65157" w:rsidP="00DC0C22">
            <w:pPr>
              <w:pStyle w:val="Tabletext"/>
            </w:pPr>
            <w:r>
              <w:t>3 November 2014</w:t>
            </w:r>
          </w:p>
        </w:tc>
      </w:tr>
      <w:tr w:rsidR="002F6B26" w:rsidRPr="00DC0C22" w:rsidTr="002F6B26">
        <w:tc>
          <w:tcPr>
            <w:tcW w:w="1701" w:type="dxa"/>
            <w:shd w:val="clear" w:color="auto" w:fill="auto"/>
          </w:tcPr>
          <w:p w:rsidR="002F6B26" w:rsidRPr="00DC0C22" w:rsidRDefault="00270BF7" w:rsidP="00DC0C22">
            <w:pPr>
              <w:pStyle w:val="Tabletext"/>
            </w:pPr>
            <w:r w:rsidRPr="00DC0C22">
              <w:t>7</w:t>
            </w:r>
            <w:r w:rsidR="002F6B26" w:rsidRPr="00DC0C22">
              <w:t>.  Schedule</w:t>
            </w:r>
            <w:r w:rsidR="00DC0C22" w:rsidRPr="00DC0C22">
              <w:t> </w:t>
            </w:r>
            <w:r w:rsidR="002F6B26" w:rsidRPr="00DC0C22">
              <w:t>7, item</w:t>
            </w:r>
            <w:r w:rsidR="00DC0C22" w:rsidRPr="00DC0C22">
              <w:t> </w:t>
            </w:r>
            <w:r w:rsidR="002F6B26" w:rsidRPr="00DC0C22">
              <w:t>5</w:t>
            </w:r>
          </w:p>
        </w:tc>
        <w:tc>
          <w:tcPr>
            <w:tcW w:w="3828" w:type="dxa"/>
            <w:shd w:val="clear" w:color="auto" w:fill="auto"/>
          </w:tcPr>
          <w:p w:rsidR="002F6B26" w:rsidRPr="00DC0C22" w:rsidRDefault="002F6B26" w:rsidP="00DC0C22">
            <w:pPr>
              <w:pStyle w:val="Tabletext"/>
            </w:pPr>
            <w:r w:rsidRPr="00DC0C22">
              <w:t>Immediately after the commencement of item</w:t>
            </w:r>
            <w:r w:rsidR="00DC0C22" w:rsidRPr="00DC0C22">
              <w:t> </w:t>
            </w:r>
            <w:r w:rsidRPr="00DC0C22">
              <w:t>2 of Schedule</w:t>
            </w:r>
            <w:r w:rsidR="00DC0C22" w:rsidRPr="00DC0C22">
              <w:t> </w:t>
            </w:r>
            <w:r w:rsidRPr="00DC0C22">
              <w:t xml:space="preserve">1 to the </w:t>
            </w:r>
            <w:r w:rsidRPr="00DC0C22">
              <w:rPr>
                <w:i/>
              </w:rPr>
              <w:t>Migration Amendment (Protection and Other Measures) Act 2014</w:t>
            </w:r>
            <w:r w:rsidRPr="00DC0C22">
              <w:t xml:space="preserve"> (the </w:t>
            </w:r>
            <w:r w:rsidRPr="00DC0C22">
              <w:rPr>
                <w:b/>
                <w:i/>
              </w:rPr>
              <w:t>related item</w:t>
            </w:r>
            <w:r w:rsidRPr="00DC0C22">
              <w:t>).</w:t>
            </w:r>
          </w:p>
          <w:p w:rsidR="002F6B26" w:rsidRPr="00DC0C22" w:rsidRDefault="002F6B26" w:rsidP="00DC0C22">
            <w:pPr>
              <w:pStyle w:val="Tabletext"/>
            </w:pPr>
            <w:r w:rsidRPr="00DC0C22">
              <w:t>However, if the related item commences before the commencement of the provisions covered by table item</w:t>
            </w:r>
            <w:r w:rsidR="00DC0C22" w:rsidRPr="00DC0C22">
              <w:t> </w:t>
            </w:r>
            <w:r w:rsidRPr="00DC0C22">
              <w:t>1, the provisions do not commence at all.</w:t>
            </w:r>
          </w:p>
        </w:tc>
        <w:tc>
          <w:tcPr>
            <w:tcW w:w="1582" w:type="dxa"/>
            <w:shd w:val="clear" w:color="auto" w:fill="auto"/>
          </w:tcPr>
          <w:p w:rsidR="002F6B26" w:rsidRPr="00DC0C22" w:rsidRDefault="00F50B99" w:rsidP="00DC0C22">
            <w:pPr>
              <w:pStyle w:val="Tabletext"/>
            </w:pPr>
            <w:r>
              <w:t>18 April 2015</w:t>
            </w:r>
          </w:p>
        </w:tc>
      </w:tr>
      <w:tr w:rsidR="002F6B26" w:rsidRPr="00DC0C22" w:rsidTr="002F6B26">
        <w:tc>
          <w:tcPr>
            <w:tcW w:w="1701" w:type="dxa"/>
            <w:shd w:val="clear" w:color="auto" w:fill="auto"/>
          </w:tcPr>
          <w:p w:rsidR="002F6B26" w:rsidRPr="00DC0C22" w:rsidRDefault="00270BF7" w:rsidP="00DC0C22">
            <w:pPr>
              <w:pStyle w:val="Tabletext"/>
            </w:pPr>
            <w:r w:rsidRPr="00DC0C22">
              <w:t>8</w:t>
            </w:r>
            <w:r w:rsidR="002F6B26" w:rsidRPr="00DC0C22">
              <w:t>.  Schedule</w:t>
            </w:r>
            <w:r w:rsidR="00DC0C22" w:rsidRPr="00DC0C22">
              <w:t> </w:t>
            </w:r>
            <w:r w:rsidR="002F6B26" w:rsidRPr="00DC0C22">
              <w:t xml:space="preserve">7, </w:t>
            </w:r>
            <w:r w:rsidR="002F6B26" w:rsidRPr="00DC0C22">
              <w:lastRenderedPageBreak/>
              <w:t>item</w:t>
            </w:r>
            <w:r w:rsidR="00DC0C22" w:rsidRPr="00DC0C22">
              <w:t> </w:t>
            </w:r>
            <w:r w:rsidR="002F6B26" w:rsidRPr="00DC0C22">
              <w:t>6</w:t>
            </w:r>
          </w:p>
        </w:tc>
        <w:tc>
          <w:tcPr>
            <w:tcW w:w="3828" w:type="dxa"/>
            <w:shd w:val="clear" w:color="auto" w:fill="auto"/>
          </w:tcPr>
          <w:p w:rsidR="002F6B26" w:rsidRPr="00DC0C22" w:rsidRDefault="002F6B26" w:rsidP="00DC0C22">
            <w:pPr>
              <w:pStyle w:val="Tabletext"/>
            </w:pPr>
            <w:r w:rsidRPr="00DC0C22">
              <w:lastRenderedPageBreak/>
              <w:t xml:space="preserve">The day after this Act receives the Royal </w:t>
            </w:r>
            <w:r w:rsidRPr="00DC0C22">
              <w:lastRenderedPageBreak/>
              <w:t>Assent.</w:t>
            </w:r>
          </w:p>
        </w:tc>
        <w:tc>
          <w:tcPr>
            <w:tcW w:w="1582" w:type="dxa"/>
            <w:shd w:val="clear" w:color="auto" w:fill="auto"/>
          </w:tcPr>
          <w:p w:rsidR="002F6B26" w:rsidRPr="00DC0C22" w:rsidRDefault="00E65157" w:rsidP="00DC0C22">
            <w:pPr>
              <w:pStyle w:val="Tabletext"/>
            </w:pPr>
            <w:r>
              <w:lastRenderedPageBreak/>
              <w:t xml:space="preserve">4 November </w:t>
            </w:r>
            <w:r>
              <w:lastRenderedPageBreak/>
              <w:t>2014</w:t>
            </w:r>
          </w:p>
        </w:tc>
      </w:tr>
      <w:tr w:rsidR="002F6B26" w:rsidRPr="00DC0C22" w:rsidTr="002F6B26">
        <w:tc>
          <w:tcPr>
            <w:tcW w:w="1701" w:type="dxa"/>
            <w:shd w:val="clear" w:color="auto" w:fill="auto"/>
          </w:tcPr>
          <w:p w:rsidR="002F6B26" w:rsidRPr="00DC0C22" w:rsidRDefault="00270BF7" w:rsidP="00DC0C22">
            <w:pPr>
              <w:pStyle w:val="Tabletext"/>
            </w:pPr>
            <w:r w:rsidRPr="00DC0C22">
              <w:lastRenderedPageBreak/>
              <w:t>9</w:t>
            </w:r>
            <w:r w:rsidR="002F6B26" w:rsidRPr="00DC0C22">
              <w:t>.  Schedule</w:t>
            </w:r>
            <w:r w:rsidR="00DC0C22" w:rsidRPr="00DC0C22">
              <w:t> </w:t>
            </w:r>
            <w:r w:rsidR="002F6B26" w:rsidRPr="00DC0C22">
              <w:t>7, item</w:t>
            </w:r>
            <w:r w:rsidR="00DC0C22" w:rsidRPr="00DC0C22">
              <w:t> </w:t>
            </w:r>
            <w:r w:rsidR="002F6B26" w:rsidRPr="00DC0C22">
              <w:t>7</w:t>
            </w:r>
          </w:p>
        </w:tc>
        <w:tc>
          <w:tcPr>
            <w:tcW w:w="3828" w:type="dxa"/>
            <w:shd w:val="clear" w:color="auto" w:fill="auto"/>
          </w:tcPr>
          <w:p w:rsidR="002F6B26" w:rsidRPr="00DC0C22" w:rsidRDefault="002F6B26" w:rsidP="00DC0C22">
            <w:pPr>
              <w:pStyle w:val="Tabletext"/>
            </w:pPr>
            <w:r w:rsidRPr="00DC0C22">
              <w:t>The day after this Act receives the Royal Assent.</w:t>
            </w:r>
          </w:p>
          <w:p w:rsidR="002F6B26" w:rsidRPr="00DC0C22" w:rsidRDefault="002F6B26" w:rsidP="00DC0C22">
            <w:pPr>
              <w:pStyle w:val="Tabletext"/>
            </w:pPr>
            <w:r w:rsidRPr="00DC0C22">
              <w:t>However, if item</w:t>
            </w:r>
            <w:r w:rsidR="00DC0C22" w:rsidRPr="00DC0C22">
              <w:t> </w:t>
            </w:r>
            <w:r w:rsidRPr="00DC0C22">
              <w:t>2 of Schedule</w:t>
            </w:r>
            <w:r w:rsidR="00DC0C22" w:rsidRPr="00DC0C22">
              <w:t> </w:t>
            </w:r>
            <w:r w:rsidRPr="00DC0C22">
              <w:t xml:space="preserve">1 to the </w:t>
            </w:r>
            <w:r w:rsidRPr="00DC0C22">
              <w:rPr>
                <w:i/>
              </w:rPr>
              <w:t>Migration Amendment (Protection and Other Measures) Act 2014</w:t>
            </w:r>
            <w:r w:rsidRPr="00DC0C22">
              <w:t xml:space="preserve"> has not commenced before that day, the provisions do not commence at all.</w:t>
            </w:r>
          </w:p>
        </w:tc>
        <w:tc>
          <w:tcPr>
            <w:tcW w:w="1582" w:type="dxa"/>
            <w:shd w:val="clear" w:color="auto" w:fill="auto"/>
          </w:tcPr>
          <w:p w:rsidR="002F6B26" w:rsidRPr="00DC0C22" w:rsidRDefault="00E65157" w:rsidP="00DC0C22">
            <w:pPr>
              <w:pStyle w:val="Tabletext"/>
            </w:pPr>
            <w:r>
              <w:t>Never commenced</w:t>
            </w:r>
          </w:p>
        </w:tc>
      </w:tr>
      <w:tr w:rsidR="002F6B26" w:rsidRPr="00DC0C22" w:rsidTr="002F6B26">
        <w:tc>
          <w:tcPr>
            <w:tcW w:w="1701" w:type="dxa"/>
            <w:shd w:val="clear" w:color="auto" w:fill="auto"/>
          </w:tcPr>
          <w:p w:rsidR="002F6B26" w:rsidRPr="00DC0C22" w:rsidRDefault="00270BF7" w:rsidP="00DC0C22">
            <w:pPr>
              <w:pStyle w:val="Tabletext"/>
            </w:pPr>
            <w:r w:rsidRPr="00DC0C22">
              <w:t>10</w:t>
            </w:r>
            <w:r w:rsidR="002F6B26" w:rsidRPr="00DC0C22">
              <w:t>.  Schedule</w:t>
            </w:r>
            <w:r w:rsidR="00DC0C22" w:rsidRPr="00DC0C22">
              <w:t> </w:t>
            </w:r>
            <w:r w:rsidR="002F6B26" w:rsidRPr="00DC0C22">
              <w:t>7, item</w:t>
            </w:r>
            <w:r w:rsidR="00DC0C22" w:rsidRPr="00DC0C22">
              <w:t> </w:t>
            </w:r>
            <w:r w:rsidR="002F6B26" w:rsidRPr="00DC0C22">
              <w:t>8</w:t>
            </w:r>
          </w:p>
        </w:tc>
        <w:tc>
          <w:tcPr>
            <w:tcW w:w="3828" w:type="dxa"/>
            <w:shd w:val="clear" w:color="auto" w:fill="auto"/>
          </w:tcPr>
          <w:p w:rsidR="002F6B26" w:rsidRPr="00DC0C22" w:rsidRDefault="002F6B26" w:rsidP="00DC0C22">
            <w:pPr>
              <w:pStyle w:val="Tabletext"/>
            </w:pPr>
            <w:r w:rsidRPr="00DC0C22">
              <w:t>The day after this Act receives the Royal Assent.</w:t>
            </w:r>
          </w:p>
        </w:tc>
        <w:tc>
          <w:tcPr>
            <w:tcW w:w="1582" w:type="dxa"/>
            <w:shd w:val="clear" w:color="auto" w:fill="auto"/>
          </w:tcPr>
          <w:p w:rsidR="002F6B26" w:rsidRPr="00DC0C22" w:rsidRDefault="00E65157" w:rsidP="00DC0C22">
            <w:pPr>
              <w:pStyle w:val="Tabletext"/>
            </w:pPr>
            <w:r>
              <w:t>4 November 2014</w:t>
            </w:r>
          </w:p>
        </w:tc>
      </w:tr>
      <w:tr w:rsidR="002F6B26" w:rsidRPr="00DC0C22" w:rsidTr="002F6B26">
        <w:tc>
          <w:tcPr>
            <w:tcW w:w="1701" w:type="dxa"/>
            <w:shd w:val="clear" w:color="auto" w:fill="auto"/>
          </w:tcPr>
          <w:p w:rsidR="002F6B26" w:rsidRPr="00DC0C22" w:rsidRDefault="00270BF7" w:rsidP="00DC0C22">
            <w:pPr>
              <w:pStyle w:val="Tabletext"/>
            </w:pPr>
            <w:r w:rsidRPr="00DC0C22">
              <w:t>11</w:t>
            </w:r>
            <w:r w:rsidR="002F6B26" w:rsidRPr="00DC0C22">
              <w:t>.  Schedule</w:t>
            </w:r>
            <w:r w:rsidR="00DC0C22" w:rsidRPr="00DC0C22">
              <w:t> </w:t>
            </w:r>
            <w:r w:rsidR="002F6B26" w:rsidRPr="00DC0C22">
              <w:t>7, item</w:t>
            </w:r>
            <w:r w:rsidR="00DC0C22" w:rsidRPr="00DC0C22">
              <w:t> </w:t>
            </w:r>
            <w:r w:rsidR="002F6B26" w:rsidRPr="00DC0C22">
              <w:t>9</w:t>
            </w:r>
          </w:p>
        </w:tc>
        <w:tc>
          <w:tcPr>
            <w:tcW w:w="3828" w:type="dxa"/>
            <w:shd w:val="clear" w:color="auto" w:fill="auto"/>
          </w:tcPr>
          <w:p w:rsidR="002F6B26" w:rsidRPr="00DC0C22" w:rsidRDefault="002F6B26" w:rsidP="00DC0C22">
            <w:pPr>
              <w:pStyle w:val="Tabletext"/>
            </w:pPr>
            <w:r w:rsidRPr="00DC0C22">
              <w:t>The day after this Act receives the Royal Assent.</w:t>
            </w:r>
          </w:p>
          <w:p w:rsidR="002F6B26" w:rsidRPr="00DC0C22" w:rsidRDefault="002F6B26" w:rsidP="00DC0C22">
            <w:pPr>
              <w:pStyle w:val="Tabletext"/>
            </w:pPr>
            <w:r w:rsidRPr="00DC0C22">
              <w:t>However, if item</w:t>
            </w:r>
            <w:r w:rsidR="00DC0C22" w:rsidRPr="00DC0C22">
              <w:t> </w:t>
            </w:r>
            <w:r w:rsidRPr="00DC0C22">
              <w:t>2 of Schedule</w:t>
            </w:r>
            <w:r w:rsidR="00DC0C22" w:rsidRPr="00DC0C22">
              <w:t> </w:t>
            </w:r>
            <w:r w:rsidRPr="00DC0C22">
              <w:t xml:space="preserve">1 to the </w:t>
            </w:r>
            <w:r w:rsidRPr="00DC0C22">
              <w:rPr>
                <w:i/>
              </w:rPr>
              <w:t>Migration Amendment (Protection and Other Measures) Act 2014</w:t>
            </w:r>
            <w:r w:rsidRPr="00DC0C22">
              <w:t xml:space="preserve"> has commenced before that day, the provisions do not commence at all.</w:t>
            </w:r>
          </w:p>
        </w:tc>
        <w:tc>
          <w:tcPr>
            <w:tcW w:w="1582" w:type="dxa"/>
            <w:shd w:val="clear" w:color="auto" w:fill="auto"/>
          </w:tcPr>
          <w:p w:rsidR="002F6B26" w:rsidRPr="00DC0C22" w:rsidRDefault="008239E0" w:rsidP="00DC0C22">
            <w:pPr>
              <w:pStyle w:val="Tabletext"/>
            </w:pPr>
            <w:r>
              <w:t>4 November 2014</w:t>
            </w:r>
          </w:p>
        </w:tc>
      </w:tr>
      <w:tr w:rsidR="002F6B26" w:rsidRPr="00DC0C22" w:rsidTr="002F6B26">
        <w:tc>
          <w:tcPr>
            <w:tcW w:w="1701" w:type="dxa"/>
            <w:shd w:val="clear" w:color="auto" w:fill="auto"/>
          </w:tcPr>
          <w:p w:rsidR="002F6B26" w:rsidRPr="00DC0C22" w:rsidRDefault="00270BF7" w:rsidP="00DC0C22">
            <w:pPr>
              <w:pStyle w:val="Tabletext"/>
            </w:pPr>
            <w:r w:rsidRPr="00DC0C22">
              <w:t>12</w:t>
            </w:r>
            <w:r w:rsidR="002F6B26" w:rsidRPr="00DC0C22">
              <w:t>.  Schedule</w:t>
            </w:r>
            <w:r w:rsidR="00DC0C22" w:rsidRPr="00DC0C22">
              <w:t> </w:t>
            </w:r>
            <w:r w:rsidR="002F6B26" w:rsidRPr="00DC0C22">
              <w:t>7, item</w:t>
            </w:r>
            <w:r w:rsidR="00DC0C22" w:rsidRPr="00DC0C22">
              <w:t> </w:t>
            </w:r>
            <w:r w:rsidR="002F6B26" w:rsidRPr="00DC0C22">
              <w:t>10</w:t>
            </w:r>
          </w:p>
        </w:tc>
        <w:tc>
          <w:tcPr>
            <w:tcW w:w="3828" w:type="dxa"/>
            <w:shd w:val="clear" w:color="auto" w:fill="auto"/>
          </w:tcPr>
          <w:p w:rsidR="002F6B26" w:rsidRPr="00DC0C22" w:rsidRDefault="002F6B26" w:rsidP="00DC0C22">
            <w:pPr>
              <w:pStyle w:val="Tabletext"/>
            </w:pPr>
            <w:r w:rsidRPr="00DC0C22">
              <w:t>Immediately after the commencement of item</w:t>
            </w:r>
            <w:r w:rsidR="00DC0C22" w:rsidRPr="00DC0C22">
              <w:t> </w:t>
            </w:r>
            <w:r w:rsidRPr="00DC0C22">
              <w:t>2 of Schedule</w:t>
            </w:r>
            <w:r w:rsidR="00DC0C22" w:rsidRPr="00DC0C22">
              <w:t> </w:t>
            </w:r>
            <w:r w:rsidRPr="00DC0C22">
              <w:t xml:space="preserve">1 to the </w:t>
            </w:r>
            <w:r w:rsidRPr="00DC0C22">
              <w:rPr>
                <w:i/>
              </w:rPr>
              <w:t>Migration Amendment (Protection and Other Measures) Act 2014</w:t>
            </w:r>
            <w:r w:rsidRPr="00DC0C22">
              <w:t xml:space="preserve"> (the </w:t>
            </w:r>
            <w:r w:rsidRPr="00DC0C22">
              <w:rPr>
                <w:b/>
                <w:i/>
              </w:rPr>
              <w:t>related item</w:t>
            </w:r>
            <w:r w:rsidRPr="00DC0C22">
              <w:t>).</w:t>
            </w:r>
          </w:p>
          <w:p w:rsidR="002F6B26" w:rsidRPr="00DC0C22" w:rsidRDefault="002F6B26" w:rsidP="00DC0C22">
            <w:pPr>
              <w:pStyle w:val="Tabletext"/>
            </w:pPr>
            <w:r w:rsidRPr="00DC0C22">
              <w:t>However, if the related item commences before the commencement of the provisions covered by table item</w:t>
            </w:r>
            <w:r w:rsidR="00DC0C22" w:rsidRPr="00DC0C22">
              <w:t> </w:t>
            </w:r>
            <w:r w:rsidRPr="00DC0C22">
              <w:t>6, the provisions do not commence at all.</w:t>
            </w:r>
          </w:p>
        </w:tc>
        <w:tc>
          <w:tcPr>
            <w:tcW w:w="1582" w:type="dxa"/>
            <w:shd w:val="clear" w:color="auto" w:fill="auto"/>
          </w:tcPr>
          <w:p w:rsidR="002F6B26" w:rsidRPr="00DC0C22" w:rsidRDefault="00F50B99" w:rsidP="00DC0C22">
            <w:pPr>
              <w:pStyle w:val="Tabletext"/>
            </w:pPr>
            <w:r>
              <w:t>18 April 2015</w:t>
            </w:r>
          </w:p>
        </w:tc>
      </w:tr>
      <w:tr w:rsidR="002F6B26" w:rsidRPr="00DC0C22" w:rsidTr="00242C08">
        <w:tc>
          <w:tcPr>
            <w:tcW w:w="1701" w:type="dxa"/>
            <w:tcBorders>
              <w:bottom w:val="single" w:sz="12" w:space="0" w:color="auto"/>
            </w:tcBorders>
            <w:shd w:val="clear" w:color="auto" w:fill="auto"/>
          </w:tcPr>
          <w:p w:rsidR="002F6B26" w:rsidRPr="00DC0C22" w:rsidRDefault="00270BF7" w:rsidP="00DC0C22">
            <w:pPr>
              <w:pStyle w:val="Tabletext"/>
            </w:pPr>
            <w:r w:rsidRPr="00DC0C22">
              <w:t>13</w:t>
            </w:r>
            <w:r w:rsidR="002F6B26" w:rsidRPr="00DC0C22">
              <w:t>.  Schedule</w:t>
            </w:r>
            <w:r w:rsidR="00DC0C22" w:rsidRPr="00DC0C22">
              <w:t> </w:t>
            </w:r>
            <w:r w:rsidR="002F6B26" w:rsidRPr="00DC0C22">
              <w:t>7, item</w:t>
            </w:r>
            <w:r w:rsidR="00DC0C22" w:rsidRPr="00DC0C22">
              <w:t> </w:t>
            </w:r>
            <w:r w:rsidR="002F6B26" w:rsidRPr="00DC0C22">
              <w:t>11</w:t>
            </w:r>
          </w:p>
        </w:tc>
        <w:tc>
          <w:tcPr>
            <w:tcW w:w="3828" w:type="dxa"/>
            <w:tcBorders>
              <w:bottom w:val="single" w:sz="12" w:space="0" w:color="auto"/>
            </w:tcBorders>
            <w:shd w:val="clear" w:color="auto" w:fill="auto"/>
          </w:tcPr>
          <w:p w:rsidR="002F6B26" w:rsidRPr="00DC0C22" w:rsidRDefault="002F6B26" w:rsidP="00DC0C22">
            <w:pPr>
              <w:pStyle w:val="Tabletext"/>
            </w:pPr>
            <w:r w:rsidRPr="00DC0C22">
              <w:t>The day after this Act receives the Royal Assent.</w:t>
            </w:r>
          </w:p>
        </w:tc>
        <w:tc>
          <w:tcPr>
            <w:tcW w:w="1582" w:type="dxa"/>
            <w:tcBorders>
              <w:bottom w:val="single" w:sz="12" w:space="0" w:color="auto"/>
            </w:tcBorders>
            <w:shd w:val="clear" w:color="auto" w:fill="auto"/>
          </w:tcPr>
          <w:p w:rsidR="002F6B26" w:rsidRPr="00DC0C22" w:rsidRDefault="008239E0" w:rsidP="00DC0C22">
            <w:pPr>
              <w:pStyle w:val="Tabletext"/>
            </w:pPr>
            <w:r>
              <w:t>4 November 2014</w:t>
            </w:r>
          </w:p>
        </w:tc>
      </w:tr>
    </w:tbl>
    <w:p w:rsidR="0048364F" w:rsidRPr="00DC0C22" w:rsidRDefault="00201D27" w:rsidP="00DC0C22">
      <w:pPr>
        <w:pStyle w:val="notetext"/>
      </w:pPr>
      <w:r w:rsidRPr="00DC0C22">
        <w:t>Note:</w:t>
      </w:r>
      <w:r w:rsidRPr="00DC0C22">
        <w:tab/>
        <w:t>This table relates only to the provisions of this Act as originally enacted</w:t>
      </w:r>
      <w:r w:rsidR="00B23FA9" w:rsidRPr="00DC0C22">
        <w:t>.</w:t>
      </w:r>
      <w:r w:rsidRPr="00DC0C22">
        <w:t xml:space="preserve"> It will not be amended to deal with any later amendments of this Act</w:t>
      </w:r>
      <w:r w:rsidR="00B23FA9" w:rsidRPr="00DC0C22">
        <w:t>.</w:t>
      </w:r>
    </w:p>
    <w:p w:rsidR="0048364F" w:rsidRPr="00DC0C22" w:rsidRDefault="0048364F" w:rsidP="00DC0C22">
      <w:pPr>
        <w:pStyle w:val="subsection"/>
      </w:pPr>
      <w:r w:rsidRPr="00DC0C22">
        <w:tab/>
        <w:t>(2)</w:t>
      </w:r>
      <w:r w:rsidRPr="00DC0C22">
        <w:tab/>
      </w:r>
      <w:r w:rsidR="00201D27" w:rsidRPr="00DC0C22">
        <w:t xml:space="preserve">Any information in </w:t>
      </w:r>
      <w:r w:rsidR="00877D48" w:rsidRPr="00DC0C22">
        <w:t>c</w:t>
      </w:r>
      <w:r w:rsidR="00201D27" w:rsidRPr="00DC0C22">
        <w:t>olumn 3 of the table is not part of this Act</w:t>
      </w:r>
      <w:r w:rsidR="00B23FA9" w:rsidRPr="00DC0C22">
        <w:t>.</w:t>
      </w:r>
      <w:r w:rsidR="00201D27" w:rsidRPr="00DC0C22">
        <w:t xml:space="preserve"> Information may be inserted in this column, or information in it may be edited, in any published version of this Act</w:t>
      </w:r>
      <w:r w:rsidR="00B23FA9" w:rsidRPr="00DC0C22">
        <w:t>.</w:t>
      </w:r>
    </w:p>
    <w:p w:rsidR="0048364F" w:rsidRPr="00DC0C22" w:rsidRDefault="0048364F" w:rsidP="00DC0C22">
      <w:pPr>
        <w:pStyle w:val="ActHead5"/>
      </w:pPr>
      <w:bookmarkStart w:id="5" w:name="_Toc403052476"/>
      <w:r w:rsidRPr="00DC0C22">
        <w:rPr>
          <w:rStyle w:val="CharSectno"/>
        </w:rPr>
        <w:lastRenderedPageBreak/>
        <w:t>3</w:t>
      </w:r>
      <w:r w:rsidRPr="00DC0C22">
        <w:t xml:space="preserve">  Schedules</w:t>
      </w:r>
      <w:bookmarkEnd w:id="5"/>
    </w:p>
    <w:p w:rsidR="0048364F" w:rsidRPr="00DC0C22" w:rsidRDefault="0048364F" w:rsidP="00DC0C22">
      <w:pPr>
        <w:pStyle w:val="subsection"/>
      </w:pPr>
      <w:r w:rsidRPr="00DC0C22">
        <w:tab/>
      </w:r>
      <w:r w:rsidRPr="00DC0C22">
        <w:tab/>
      </w:r>
      <w:r w:rsidR="00202618" w:rsidRPr="00DC0C22">
        <w:t>Legislation that is specified in a Schedule to this Act is amended or repealed as set out in the applicable items in the Schedule concerned, and any other item in a Schedule to this Act has effect according to its terms</w:t>
      </w:r>
      <w:r w:rsidR="00B23FA9" w:rsidRPr="00DC0C22">
        <w:t>.</w:t>
      </w:r>
    </w:p>
    <w:p w:rsidR="0048364F" w:rsidRPr="00DC0C22" w:rsidRDefault="0048364F" w:rsidP="00DC0C22">
      <w:pPr>
        <w:pStyle w:val="ActHead6"/>
        <w:pageBreakBefore/>
      </w:pPr>
      <w:bookmarkStart w:id="6" w:name="_Toc403052477"/>
      <w:bookmarkStart w:id="7" w:name="opcAmSched"/>
      <w:r w:rsidRPr="00DC0C22">
        <w:rPr>
          <w:rStyle w:val="CharAmSchNo"/>
        </w:rPr>
        <w:lastRenderedPageBreak/>
        <w:t>Schedule</w:t>
      </w:r>
      <w:r w:rsidR="00DC0C22" w:rsidRPr="00DC0C22">
        <w:rPr>
          <w:rStyle w:val="CharAmSchNo"/>
        </w:rPr>
        <w:t> </w:t>
      </w:r>
      <w:r w:rsidRPr="00DC0C22">
        <w:rPr>
          <w:rStyle w:val="CharAmSchNo"/>
        </w:rPr>
        <w:t>1</w:t>
      </w:r>
      <w:r w:rsidRPr="00DC0C22">
        <w:t>—</w:t>
      </w:r>
      <w:r w:rsidR="0004028A" w:rsidRPr="00DC0C22">
        <w:rPr>
          <w:rStyle w:val="CharAmSchText"/>
        </w:rPr>
        <w:t>Main c</w:t>
      </w:r>
      <w:r w:rsidR="006B15A0" w:rsidRPr="00DC0C22">
        <w:rPr>
          <w:rStyle w:val="CharAmSchText"/>
        </w:rPr>
        <w:t>ounter</w:t>
      </w:r>
      <w:r w:rsidR="00FC2808">
        <w:rPr>
          <w:rStyle w:val="CharAmSchText"/>
        </w:rPr>
        <w:noBreakHyphen/>
      </w:r>
      <w:r w:rsidR="006B15A0" w:rsidRPr="00DC0C22">
        <w:rPr>
          <w:rStyle w:val="CharAmSchText"/>
        </w:rPr>
        <w:t>terrorism</w:t>
      </w:r>
      <w:r w:rsidR="0004028A" w:rsidRPr="00DC0C22">
        <w:rPr>
          <w:rStyle w:val="CharAmSchText"/>
        </w:rPr>
        <w:t xml:space="preserve"> amendments</w:t>
      </w:r>
      <w:bookmarkEnd w:id="6"/>
    </w:p>
    <w:p w:rsidR="009B2BA2" w:rsidRPr="00DC0C22" w:rsidRDefault="009B2BA2" w:rsidP="00DC0C22">
      <w:pPr>
        <w:pStyle w:val="ActHead7"/>
      </w:pPr>
      <w:bookmarkStart w:id="8" w:name="_Toc403052478"/>
      <w:bookmarkEnd w:id="7"/>
      <w:r w:rsidRPr="00DC0C22">
        <w:rPr>
          <w:rStyle w:val="CharAmPartNo"/>
        </w:rPr>
        <w:t>Part</w:t>
      </w:r>
      <w:r w:rsidR="00DC0C22" w:rsidRPr="00DC0C22">
        <w:rPr>
          <w:rStyle w:val="CharAmPartNo"/>
        </w:rPr>
        <w:t> </w:t>
      </w:r>
      <w:r w:rsidRPr="00DC0C22">
        <w:rPr>
          <w:rStyle w:val="CharAmPartNo"/>
        </w:rPr>
        <w:t>1</w:t>
      </w:r>
      <w:r w:rsidRPr="00DC0C22">
        <w:t>—</w:t>
      </w:r>
      <w:r w:rsidRPr="00DC0C22">
        <w:rPr>
          <w:rStyle w:val="CharAmPartText"/>
        </w:rPr>
        <w:t>Amendments</w:t>
      </w:r>
      <w:bookmarkEnd w:id="8"/>
    </w:p>
    <w:p w:rsidR="00E51F47" w:rsidRPr="00DC0C22" w:rsidRDefault="00E51F47" w:rsidP="00DC0C22">
      <w:pPr>
        <w:pStyle w:val="ActHead9"/>
        <w:rPr>
          <w:i w:val="0"/>
        </w:rPr>
      </w:pPr>
      <w:bookmarkStart w:id="9" w:name="_Toc403052479"/>
      <w:r w:rsidRPr="00DC0C22">
        <w:t>Administrative Decisions (Judicial Review) Act 1977</w:t>
      </w:r>
      <w:bookmarkEnd w:id="9"/>
    </w:p>
    <w:p w:rsidR="00E51F47" w:rsidRPr="00DC0C22" w:rsidRDefault="00622829" w:rsidP="00DC0C22">
      <w:pPr>
        <w:pStyle w:val="ItemHead"/>
      </w:pPr>
      <w:r w:rsidRPr="00DC0C22">
        <w:t>1</w:t>
      </w:r>
      <w:r w:rsidR="00E51F47" w:rsidRPr="00DC0C22">
        <w:t xml:space="preserve">  After </w:t>
      </w:r>
      <w:r w:rsidR="00DC0C22" w:rsidRPr="00DC0C22">
        <w:t>paragraph (</w:t>
      </w:r>
      <w:r w:rsidR="00E51F47" w:rsidRPr="00DC0C22">
        <w:t>db) of Schedule</w:t>
      </w:r>
      <w:r w:rsidR="00DC0C22" w:rsidRPr="00DC0C22">
        <w:t> </w:t>
      </w:r>
      <w:r w:rsidR="00E51F47" w:rsidRPr="00DC0C22">
        <w:t>1</w:t>
      </w:r>
    </w:p>
    <w:p w:rsidR="00E51F47" w:rsidRPr="00DC0C22" w:rsidRDefault="00E51F47" w:rsidP="00DC0C22">
      <w:pPr>
        <w:pStyle w:val="Item"/>
      </w:pPr>
      <w:r w:rsidRPr="00DC0C22">
        <w:t>Insert:</w:t>
      </w:r>
    </w:p>
    <w:p w:rsidR="00E51F47" w:rsidRPr="00DC0C22" w:rsidRDefault="00E51F47" w:rsidP="00DC0C22">
      <w:pPr>
        <w:pStyle w:val="paragraph"/>
      </w:pPr>
      <w:r w:rsidRPr="00DC0C22">
        <w:tab/>
        <w:t>(dc)</w:t>
      </w:r>
      <w:r w:rsidRPr="00DC0C22">
        <w:tab/>
        <w:t>decisions under section</w:t>
      </w:r>
      <w:r w:rsidR="00DC0C22" w:rsidRPr="00DC0C22">
        <w:t> </w:t>
      </w:r>
      <w:r w:rsidR="00B23FA9" w:rsidRPr="00DC0C22">
        <w:t>22A</w:t>
      </w:r>
      <w:r w:rsidRPr="00DC0C22">
        <w:t xml:space="preserve"> </w:t>
      </w:r>
      <w:r w:rsidR="00A45198" w:rsidRPr="00DC0C22">
        <w:t xml:space="preserve">or 24A </w:t>
      </w:r>
      <w:r w:rsidRPr="00DC0C22">
        <w:t xml:space="preserve">of the </w:t>
      </w:r>
      <w:r w:rsidRPr="00DC0C22">
        <w:rPr>
          <w:i/>
        </w:rPr>
        <w:t>Australian Passports Act 2005</w:t>
      </w:r>
      <w:r w:rsidRPr="00DC0C22">
        <w:t>;</w:t>
      </w:r>
    </w:p>
    <w:p w:rsidR="001122BF" w:rsidRPr="00DC0C22" w:rsidRDefault="001122BF" w:rsidP="00DC0C22">
      <w:pPr>
        <w:pStyle w:val="paragraph"/>
      </w:pPr>
      <w:r w:rsidRPr="00DC0C22">
        <w:tab/>
        <w:t>(dd)</w:t>
      </w:r>
      <w:r w:rsidRPr="00DC0C22">
        <w:tab/>
        <w:t>decisions under section</w:t>
      </w:r>
      <w:r w:rsidR="00DC0C22" w:rsidRPr="00DC0C22">
        <w:t> </w:t>
      </w:r>
      <w:r w:rsidRPr="00DC0C22">
        <w:t xml:space="preserve">15A or 16A of the </w:t>
      </w:r>
      <w:r w:rsidRPr="00DC0C22">
        <w:rPr>
          <w:i/>
        </w:rPr>
        <w:t>Foreign Passports (Law Enforcement and Security) Act 2005</w:t>
      </w:r>
      <w:r w:rsidRPr="00DC0C22">
        <w:t>;</w:t>
      </w:r>
    </w:p>
    <w:p w:rsidR="00553AC5" w:rsidRPr="00DC0C22" w:rsidRDefault="00553AC5" w:rsidP="00DC0C22">
      <w:pPr>
        <w:pStyle w:val="ActHead9"/>
        <w:rPr>
          <w:i w:val="0"/>
        </w:rPr>
      </w:pPr>
      <w:bookmarkStart w:id="10" w:name="_Toc403052480"/>
      <w:r w:rsidRPr="00DC0C22">
        <w:t>Anti</w:t>
      </w:r>
      <w:r w:rsidR="00FC2808">
        <w:noBreakHyphen/>
      </w:r>
      <w:r w:rsidRPr="00DC0C22">
        <w:t>Money Laundering and Counter</w:t>
      </w:r>
      <w:r w:rsidR="00FC2808">
        <w:noBreakHyphen/>
      </w:r>
      <w:r w:rsidRPr="00DC0C22">
        <w:t>Terrorism Financing Act 2006</w:t>
      </w:r>
      <w:bookmarkEnd w:id="10"/>
    </w:p>
    <w:p w:rsidR="006A0E15" w:rsidRPr="00DC0C22" w:rsidRDefault="00622829" w:rsidP="00DC0C22">
      <w:pPr>
        <w:pStyle w:val="ItemHead"/>
      </w:pPr>
      <w:r w:rsidRPr="00DC0C22">
        <w:t>2</w:t>
      </w:r>
      <w:r w:rsidR="006A0E15" w:rsidRPr="00DC0C22">
        <w:t xml:space="preserve">  Section</w:t>
      </w:r>
      <w:r w:rsidR="00DC0C22" w:rsidRPr="00DC0C22">
        <w:t> </w:t>
      </w:r>
      <w:r w:rsidR="006A0E15" w:rsidRPr="00DC0C22">
        <w:t>5</w:t>
      </w:r>
    </w:p>
    <w:p w:rsidR="006A0E15" w:rsidRPr="00DC0C22" w:rsidRDefault="006A0E15" w:rsidP="00DC0C22">
      <w:pPr>
        <w:pStyle w:val="Item"/>
      </w:pPr>
      <w:r w:rsidRPr="00DC0C22">
        <w:t>Insert:</w:t>
      </w:r>
    </w:p>
    <w:p w:rsidR="006A0E15" w:rsidRPr="00DC0C22" w:rsidRDefault="006A0E15" w:rsidP="00DC0C22">
      <w:pPr>
        <w:pStyle w:val="Definition"/>
      </w:pPr>
      <w:r w:rsidRPr="00DC0C22">
        <w:rPr>
          <w:b/>
          <w:i/>
        </w:rPr>
        <w:t>Attorney</w:t>
      </w:r>
      <w:r w:rsidR="00FC2808">
        <w:rPr>
          <w:b/>
          <w:i/>
        </w:rPr>
        <w:noBreakHyphen/>
      </w:r>
      <w:r w:rsidRPr="00DC0C22">
        <w:rPr>
          <w:b/>
          <w:i/>
        </w:rPr>
        <w:t>General</w:t>
      </w:r>
      <w:r w:rsidR="000A1365" w:rsidRPr="00DC0C22">
        <w:rPr>
          <w:b/>
          <w:i/>
        </w:rPr>
        <w:t>’</w:t>
      </w:r>
      <w:r w:rsidRPr="00DC0C22">
        <w:rPr>
          <w:b/>
          <w:i/>
        </w:rPr>
        <w:t xml:space="preserve">s Department </w:t>
      </w:r>
      <w:r w:rsidRPr="00DC0C22">
        <w:t>means the Department administered by the Attorney</w:t>
      </w:r>
      <w:r w:rsidR="00FC2808">
        <w:noBreakHyphen/>
      </w:r>
      <w:r w:rsidRPr="00DC0C22">
        <w:t>General</w:t>
      </w:r>
      <w:r w:rsidR="00B23FA9" w:rsidRPr="00DC0C22">
        <w:t>.</w:t>
      </w:r>
    </w:p>
    <w:p w:rsidR="00553AC5" w:rsidRPr="00DC0C22" w:rsidRDefault="00622829" w:rsidP="00DC0C22">
      <w:pPr>
        <w:pStyle w:val="ItemHead"/>
      </w:pPr>
      <w:r w:rsidRPr="00DC0C22">
        <w:t>3</w:t>
      </w:r>
      <w:r w:rsidR="00553AC5" w:rsidRPr="00DC0C22">
        <w:t xml:space="preserve">  Section</w:t>
      </w:r>
      <w:r w:rsidR="00DC0C22" w:rsidRPr="00DC0C22">
        <w:t> </w:t>
      </w:r>
      <w:r w:rsidR="00553AC5" w:rsidRPr="00DC0C22">
        <w:t xml:space="preserve">5 (after </w:t>
      </w:r>
      <w:r w:rsidR="00DC0C22" w:rsidRPr="00DC0C22">
        <w:t>paragraph (</w:t>
      </w:r>
      <w:r w:rsidR="00E22ED2" w:rsidRPr="00DC0C22">
        <w:t>ha</w:t>
      </w:r>
      <w:r w:rsidR="00553AC5" w:rsidRPr="00DC0C22">
        <w:t xml:space="preserve">) of the definition of </w:t>
      </w:r>
      <w:r w:rsidR="00553AC5" w:rsidRPr="00DC0C22">
        <w:rPr>
          <w:i/>
        </w:rPr>
        <w:t>designated agency</w:t>
      </w:r>
      <w:r w:rsidR="00553AC5" w:rsidRPr="00DC0C22">
        <w:t>)</w:t>
      </w:r>
    </w:p>
    <w:p w:rsidR="00553AC5" w:rsidRPr="00DC0C22" w:rsidRDefault="00553AC5" w:rsidP="00DC0C22">
      <w:pPr>
        <w:pStyle w:val="Item"/>
      </w:pPr>
      <w:r w:rsidRPr="00DC0C22">
        <w:t>Insert:</w:t>
      </w:r>
    </w:p>
    <w:p w:rsidR="00553AC5" w:rsidRPr="00DC0C22" w:rsidRDefault="00553AC5" w:rsidP="00DC0C22">
      <w:pPr>
        <w:pStyle w:val="paragraph"/>
      </w:pPr>
      <w:r w:rsidRPr="00DC0C22">
        <w:tab/>
        <w:t>(</w:t>
      </w:r>
      <w:r w:rsidR="00E22ED2" w:rsidRPr="00DC0C22">
        <w:t>hb</w:t>
      </w:r>
      <w:r w:rsidRPr="00DC0C22">
        <w:t>)</w:t>
      </w:r>
      <w:r w:rsidRPr="00DC0C22">
        <w:tab/>
        <w:t xml:space="preserve">the </w:t>
      </w:r>
      <w:r w:rsidR="006A0E15" w:rsidRPr="00DC0C22">
        <w:t>Attorney</w:t>
      </w:r>
      <w:r w:rsidR="00FC2808">
        <w:noBreakHyphen/>
      </w:r>
      <w:r w:rsidR="006A0E15" w:rsidRPr="00DC0C22">
        <w:t>General</w:t>
      </w:r>
      <w:r w:rsidR="000A1365" w:rsidRPr="00DC0C22">
        <w:t>’</w:t>
      </w:r>
      <w:r w:rsidR="006A0E15" w:rsidRPr="00DC0C22">
        <w:t xml:space="preserve">s </w:t>
      </w:r>
      <w:r w:rsidRPr="00DC0C22">
        <w:t>Department; or</w:t>
      </w:r>
    </w:p>
    <w:p w:rsidR="006A0E15" w:rsidRPr="00DC0C22" w:rsidRDefault="00622829" w:rsidP="00DC0C22">
      <w:pPr>
        <w:pStyle w:val="ItemHead"/>
      </w:pPr>
      <w:r w:rsidRPr="00DC0C22">
        <w:t>4</w:t>
      </w:r>
      <w:r w:rsidR="006A0E15" w:rsidRPr="00DC0C22">
        <w:t xml:space="preserve">  Application of amendments</w:t>
      </w:r>
    </w:p>
    <w:p w:rsidR="006A0E15" w:rsidRPr="00DC0C22" w:rsidRDefault="005101AD" w:rsidP="00DC0C22">
      <w:pPr>
        <w:pStyle w:val="Subitem"/>
      </w:pPr>
      <w:r w:rsidRPr="00DC0C22">
        <w:t>(1)</w:t>
      </w:r>
      <w:r w:rsidRPr="00DC0C22">
        <w:tab/>
      </w:r>
      <w:r w:rsidR="006A0E15" w:rsidRPr="00DC0C22">
        <w:t>The amendments of section</w:t>
      </w:r>
      <w:r w:rsidR="00DC0C22" w:rsidRPr="00DC0C22">
        <w:t> </w:t>
      </w:r>
      <w:r w:rsidR="006A0E15" w:rsidRPr="00DC0C22">
        <w:t xml:space="preserve">5 of the </w:t>
      </w:r>
      <w:r w:rsidR="006A0E15" w:rsidRPr="00DC0C22">
        <w:rPr>
          <w:i/>
        </w:rPr>
        <w:t>Anti</w:t>
      </w:r>
      <w:r w:rsidR="00FC2808">
        <w:rPr>
          <w:i/>
        </w:rPr>
        <w:noBreakHyphen/>
      </w:r>
      <w:r w:rsidR="006A0E15" w:rsidRPr="00DC0C22">
        <w:rPr>
          <w:i/>
        </w:rPr>
        <w:t>Money Laundering and Counter</w:t>
      </w:r>
      <w:r w:rsidR="00FC2808">
        <w:rPr>
          <w:i/>
        </w:rPr>
        <w:noBreakHyphen/>
      </w:r>
      <w:r w:rsidR="006A0E15" w:rsidRPr="00DC0C22">
        <w:rPr>
          <w:i/>
        </w:rPr>
        <w:t>Terrorism Financing Act 2006</w:t>
      </w:r>
      <w:r w:rsidR="00970698" w:rsidRPr="00DC0C22">
        <w:t xml:space="preserve"> </w:t>
      </w:r>
      <w:r w:rsidR="006A0E15" w:rsidRPr="00DC0C22">
        <w:t xml:space="preserve">made by this Schedule apply </w:t>
      </w:r>
      <w:r w:rsidRPr="00DC0C22">
        <w:t xml:space="preserve">in relation to </w:t>
      </w:r>
      <w:r w:rsidR="006A0E15" w:rsidRPr="00DC0C22">
        <w:t>disclosure</w:t>
      </w:r>
      <w:r w:rsidR="00CE4B95" w:rsidRPr="00DC0C22">
        <w:t>s</w:t>
      </w:r>
      <w:r w:rsidR="006A0E15" w:rsidRPr="00DC0C22">
        <w:t xml:space="preserve"> of, and access to, information after this item commences, whether the information was </w:t>
      </w:r>
      <w:r w:rsidR="003F6974" w:rsidRPr="00DC0C22">
        <w:t>obtained</w:t>
      </w:r>
      <w:r w:rsidR="006A0E15" w:rsidRPr="00DC0C22">
        <w:t xml:space="preserve"> before, on or after that commencement</w:t>
      </w:r>
      <w:r w:rsidR="00B23FA9" w:rsidRPr="00DC0C22">
        <w:t>.</w:t>
      </w:r>
    </w:p>
    <w:p w:rsidR="005101AD" w:rsidRPr="00DC0C22" w:rsidRDefault="005101AD" w:rsidP="00DC0C22">
      <w:pPr>
        <w:pStyle w:val="Subitem"/>
      </w:pPr>
      <w:r w:rsidRPr="00DC0C22">
        <w:t>(2)</w:t>
      </w:r>
      <w:r w:rsidRPr="00DC0C22">
        <w:tab/>
      </w:r>
      <w:r w:rsidR="00D33B70" w:rsidRPr="00DC0C22">
        <w:t xml:space="preserve">For the purposes of the </w:t>
      </w:r>
      <w:r w:rsidR="00D33B70" w:rsidRPr="00DC0C22">
        <w:rPr>
          <w:i/>
        </w:rPr>
        <w:t>Anti</w:t>
      </w:r>
      <w:r w:rsidR="00FC2808">
        <w:rPr>
          <w:i/>
        </w:rPr>
        <w:noBreakHyphen/>
      </w:r>
      <w:r w:rsidR="00D33B70" w:rsidRPr="00DC0C22">
        <w:rPr>
          <w:i/>
        </w:rPr>
        <w:t>Money Laundering and Counter</w:t>
      </w:r>
      <w:r w:rsidR="00FC2808">
        <w:rPr>
          <w:i/>
        </w:rPr>
        <w:noBreakHyphen/>
      </w:r>
      <w:r w:rsidR="00D33B70" w:rsidRPr="00DC0C22">
        <w:rPr>
          <w:i/>
        </w:rPr>
        <w:t>Terrorism Financing Act 2006</w:t>
      </w:r>
      <w:r w:rsidR="00D33B70" w:rsidRPr="00DC0C22">
        <w:t xml:space="preserve">, </w:t>
      </w:r>
      <w:r w:rsidR="00055FA1" w:rsidRPr="00DC0C22">
        <w:t xml:space="preserve">if information is disclosed </w:t>
      </w:r>
      <w:r w:rsidR="00FC1ABC" w:rsidRPr="00DC0C22">
        <w:t xml:space="preserve">in accordance with a </w:t>
      </w:r>
      <w:r w:rsidR="00FC1ABC" w:rsidRPr="00DC0C22">
        <w:lastRenderedPageBreak/>
        <w:t xml:space="preserve">provision of that Act </w:t>
      </w:r>
      <w:r w:rsidR="00055FA1" w:rsidRPr="00DC0C22">
        <w:t xml:space="preserve">to </w:t>
      </w:r>
      <w:r w:rsidR="00D33B70" w:rsidRPr="00DC0C22">
        <w:t>a</w:t>
      </w:r>
      <w:r w:rsidRPr="00DC0C22">
        <w:t>n official of the Attorney</w:t>
      </w:r>
      <w:r w:rsidR="00FC2808">
        <w:noBreakHyphen/>
      </w:r>
      <w:r w:rsidRPr="00DC0C22">
        <w:t>General</w:t>
      </w:r>
      <w:r w:rsidR="000A1365" w:rsidRPr="00DC0C22">
        <w:t>’</w:t>
      </w:r>
      <w:r w:rsidRPr="00DC0C22">
        <w:t>s Department before this item commences</w:t>
      </w:r>
      <w:r w:rsidR="00055FA1" w:rsidRPr="00DC0C22">
        <w:t xml:space="preserve">, the information is taken to have been disclosed to </w:t>
      </w:r>
      <w:r w:rsidRPr="00DC0C22">
        <w:t>an official of a designated agency</w:t>
      </w:r>
      <w:r w:rsidR="00B23FA9" w:rsidRPr="00DC0C22">
        <w:t>.</w:t>
      </w:r>
    </w:p>
    <w:p w:rsidR="00D661C6" w:rsidRPr="00DC0C22" w:rsidRDefault="00622829" w:rsidP="00DC0C22">
      <w:pPr>
        <w:pStyle w:val="ItemHead"/>
      </w:pPr>
      <w:r w:rsidRPr="00DC0C22">
        <w:t>5</w:t>
      </w:r>
      <w:r w:rsidR="00D661C6" w:rsidRPr="00DC0C22">
        <w:t xml:space="preserve">  Paragraph 121(2)(a)</w:t>
      </w:r>
    </w:p>
    <w:p w:rsidR="00D661C6" w:rsidRPr="00DC0C22" w:rsidRDefault="00D661C6" w:rsidP="00DC0C22">
      <w:pPr>
        <w:pStyle w:val="Item"/>
      </w:pPr>
      <w:r w:rsidRPr="00DC0C22">
        <w:t xml:space="preserve">Omit </w:t>
      </w:r>
      <w:r w:rsidR="000A1365" w:rsidRPr="00DC0C22">
        <w:t>“</w:t>
      </w:r>
      <w:r w:rsidRPr="00DC0C22">
        <w:t>section</w:t>
      </w:r>
      <w:r w:rsidR="00DC0C22" w:rsidRPr="00DC0C22">
        <w:t> </w:t>
      </w:r>
      <w:r w:rsidRPr="00DC0C22">
        <w:t>49 or</w:t>
      </w:r>
      <w:r w:rsidR="000A1365" w:rsidRPr="00DC0C22">
        <w:t>”</w:t>
      </w:r>
      <w:r w:rsidR="00B23FA9" w:rsidRPr="00DC0C22">
        <w:t>.</w:t>
      </w:r>
    </w:p>
    <w:p w:rsidR="00E14E4E" w:rsidRPr="00DC0C22" w:rsidRDefault="00622829" w:rsidP="00DC0C22">
      <w:pPr>
        <w:pStyle w:val="ItemHead"/>
      </w:pPr>
      <w:r w:rsidRPr="00DC0C22">
        <w:t>6</w:t>
      </w:r>
      <w:r w:rsidR="00E14E4E" w:rsidRPr="00DC0C22">
        <w:t xml:space="preserve">  Paragraphs 122(1)(a), (b), (c) and (d)</w:t>
      </w:r>
    </w:p>
    <w:p w:rsidR="00E14E4E" w:rsidRPr="00DC0C22" w:rsidRDefault="00E14E4E" w:rsidP="00DC0C22">
      <w:pPr>
        <w:pStyle w:val="Item"/>
      </w:pPr>
      <w:r w:rsidRPr="00DC0C22">
        <w:t>Repeal the paragraphs</w:t>
      </w:r>
      <w:r w:rsidR="00B23FA9" w:rsidRPr="00DC0C22">
        <w:t>.</w:t>
      </w:r>
    </w:p>
    <w:p w:rsidR="00892A97" w:rsidRPr="00DC0C22" w:rsidRDefault="00622829" w:rsidP="00DC0C22">
      <w:pPr>
        <w:pStyle w:val="ItemHead"/>
      </w:pPr>
      <w:r w:rsidRPr="00DC0C22">
        <w:t>7</w:t>
      </w:r>
      <w:r w:rsidR="00892A97" w:rsidRPr="00DC0C22">
        <w:t xml:space="preserve">  Paragraph</w:t>
      </w:r>
      <w:r w:rsidR="00CE4B95" w:rsidRPr="00DC0C22">
        <w:t>s</w:t>
      </w:r>
      <w:r w:rsidR="00892A97" w:rsidRPr="00DC0C22">
        <w:t xml:space="preserve"> 122(3)</w:t>
      </w:r>
      <w:r w:rsidR="00CE4B95" w:rsidRPr="00DC0C22">
        <w:t>(a)</w:t>
      </w:r>
      <w:r w:rsidR="00A763CD" w:rsidRPr="00DC0C22">
        <w:t>,</w:t>
      </w:r>
      <w:r w:rsidR="00CE4B95" w:rsidRPr="00DC0C22">
        <w:t xml:space="preserve"> (c) and </w:t>
      </w:r>
      <w:r w:rsidR="00892A97" w:rsidRPr="00DC0C22">
        <w:t>(d)</w:t>
      </w:r>
    </w:p>
    <w:p w:rsidR="00892A97" w:rsidRPr="00DC0C22" w:rsidRDefault="00892A97" w:rsidP="00DC0C22">
      <w:pPr>
        <w:pStyle w:val="Item"/>
      </w:pPr>
      <w:r w:rsidRPr="00DC0C22">
        <w:t>Repeal the paragraph</w:t>
      </w:r>
      <w:r w:rsidR="00CE4B95" w:rsidRPr="00DC0C22">
        <w:t>s</w:t>
      </w:r>
      <w:r w:rsidR="00B23FA9" w:rsidRPr="00DC0C22">
        <w:t>.</w:t>
      </w:r>
    </w:p>
    <w:p w:rsidR="00CE4B95" w:rsidRPr="00DC0C22" w:rsidRDefault="00622829" w:rsidP="00DC0C22">
      <w:pPr>
        <w:pStyle w:val="ItemHead"/>
      </w:pPr>
      <w:r w:rsidRPr="00DC0C22">
        <w:t>8</w:t>
      </w:r>
      <w:r w:rsidR="00CE4B95" w:rsidRPr="00DC0C22">
        <w:t xml:space="preserve">  Application of amendments</w:t>
      </w:r>
    </w:p>
    <w:p w:rsidR="00CE4B95" w:rsidRPr="00DC0C22" w:rsidRDefault="00CE4B95" w:rsidP="00DC0C22">
      <w:pPr>
        <w:pStyle w:val="Subitem"/>
      </w:pPr>
      <w:r w:rsidRPr="00DC0C22">
        <w:tab/>
        <w:t>The amendments of sections</w:t>
      </w:r>
      <w:r w:rsidR="00DC0C22" w:rsidRPr="00DC0C22">
        <w:t> </w:t>
      </w:r>
      <w:r w:rsidRPr="00DC0C22">
        <w:t xml:space="preserve">121 and 122 of the </w:t>
      </w:r>
      <w:r w:rsidRPr="00DC0C22">
        <w:rPr>
          <w:i/>
        </w:rPr>
        <w:t>Anti</w:t>
      </w:r>
      <w:r w:rsidR="00FC2808">
        <w:rPr>
          <w:i/>
        </w:rPr>
        <w:noBreakHyphen/>
      </w:r>
      <w:r w:rsidRPr="00DC0C22">
        <w:rPr>
          <w:i/>
        </w:rPr>
        <w:t>Money Laundering and Counter</w:t>
      </w:r>
      <w:r w:rsidR="00FC2808">
        <w:rPr>
          <w:i/>
        </w:rPr>
        <w:noBreakHyphen/>
      </w:r>
      <w:r w:rsidRPr="00DC0C22">
        <w:rPr>
          <w:i/>
        </w:rPr>
        <w:t>Terrorism Financing Act 2006</w:t>
      </w:r>
      <w:r w:rsidRPr="00DC0C22">
        <w:t xml:space="preserve"> made by this Schedule apply in relation to disclosures of information after this item commences, whether the information was </w:t>
      </w:r>
      <w:r w:rsidR="006F2831" w:rsidRPr="00DC0C22">
        <w:t>obtained</w:t>
      </w:r>
      <w:r w:rsidRPr="00DC0C22">
        <w:t xml:space="preserve"> before, on or after that commencement</w:t>
      </w:r>
      <w:r w:rsidR="00B23FA9" w:rsidRPr="00DC0C22">
        <w:t>.</w:t>
      </w:r>
    </w:p>
    <w:p w:rsidR="00A77D8A" w:rsidRPr="00DC0C22" w:rsidRDefault="00A77D8A" w:rsidP="00DC0C22">
      <w:pPr>
        <w:pStyle w:val="ActHead9"/>
        <w:rPr>
          <w:i w:val="0"/>
        </w:rPr>
      </w:pPr>
      <w:bookmarkStart w:id="11" w:name="_Toc403052481"/>
      <w:r w:rsidRPr="00DC0C22">
        <w:t>AusCheck Act 2007</w:t>
      </w:r>
      <w:bookmarkEnd w:id="11"/>
    </w:p>
    <w:p w:rsidR="00A77D8A" w:rsidRPr="00DC0C22" w:rsidRDefault="00622829" w:rsidP="00DC0C22">
      <w:pPr>
        <w:pStyle w:val="ItemHead"/>
      </w:pPr>
      <w:r w:rsidRPr="00DC0C22">
        <w:t>9</w:t>
      </w:r>
      <w:r w:rsidR="00A77D8A" w:rsidRPr="00DC0C22">
        <w:t xml:space="preserve">  Paragraph 8(2)(d)</w:t>
      </w:r>
    </w:p>
    <w:p w:rsidR="00A77D8A" w:rsidRPr="00DC0C22" w:rsidRDefault="00A77D8A" w:rsidP="00DC0C22">
      <w:pPr>
        <w:pStyle w:val="Item"/>
      </w:pPr>
      <w:r w:rsidRPr="00DC0C22">
        <w:t xml:space="preserve">After </w:t>
      </w:r>
      <w:r w:rsidR="000A1365" w:rsidRPr="00DC0C22">
        <w:t>“</w:t>
      </w:r>
      <w:r w:rsidRPr="00DC0C22">
        <w:t>5</w:t>
      </w:r>
      <w:r w:rsidR="00B23FA9" w:rsidRPr="00DC0C22">
        <w:t>.</w:t>
      </w:r>
      <w:r w:rsidRPr="00DC0C22">
        <w:t>3</w:t>
      </w:r>
      <w:r w:rsidR="000A1365" w:rsidRPr="00DC0C22">
        <w:t>”</w:t>
      </w:r>
      <w:r w:rsidRPr="00DC0C22">
        <w:t xml:space="preserve">, insert </w:t>
      </w:r>
      <w:r w:rsidR="000A1365" w:rsidRPr="00DC0C22">
        <w:t>“</w:t>
      </w:r>
      <w:r w:rsidRPr="00DC0C22">
        <w:t>or 5</w:t>
      </w:r>
      <w:r w:rsidR="00B23FA9" w:rsidRPr="00DC0C22">
        <w:t>.</w:t>
      </w:r>
      <w:r w:rsidRPr="00DC0C22">
        <w:t>5</w:t>
      </w:r>
      <w:r w:rsidR="000A1365" w:rsidRPr="00DC0C22">
        <w:t>”</w:t>
      </w:r>
      <w:r w:rsidR="00B23FA9" w:rsidRPr="00DC0C22">
        <w:t>.</w:t>
      </w:r>
    </w:p>
    <w:p w:rsidR="00EC7BA6" w:rsidRPr="00DC0C22" w:rsidRDefault="00622829" w:rsidP="00DC0C22">
      <w:pPr>
        <w:pStyle w:val="ItemHead"/>
      </w:pPr>
      <w:r w:rsidRPr="00DC0C22">
        <w:t>10</w:t>
      </w:r>
      <w:r w:rsidR="00EC7BA6" w:rsidRPr="00DC0C22">
        <w:t xml:space="preserve">  Paragraph 8(2)(d)</w:t>
      </w:r>
    </w:p>
    <w:p w:rsidR="00EC7BA6" w:rsidRPr="00DC0C22" w:rsidRDefault="0098317A" w:rsidP="00DC0C22">
      <w:pPr>
        <w:pStyle w:val="Item"/>
      </w:pPr>
      <w:r w:rsidRPr="00DC0C22">
        <w:t>Omit</w:t>
      </w:r>
      <w:r w:rsidR="00EC7BA6" w:rsidRPr="00DC0C22">
        <w:t xml:space="preserve"> </w:t>
      </w:r>
      <w:r w:rsidR="000A1365" w:rsidRPr="00DC0C22">
        <w:t>“</w:t>
      </w:r>
      <w:r w:rsidRPr="00DC0C22">
        <w:t xml:space="preserve">deals with </w:t>
      </w:r>
      <w:r w:rsidR="00EC7BA6" w:rsidRPr="00DC0C22">
        <w:t>terrorism</w:t>
      </w:r>
      <w:r w:rsidR="000A1365" w:rsidRPr="00DC0C22">
        <w:t>”</w:t>
      </w:r>
      <w:r w:rsidR="00EC7BA6" w:rsidRPr="00DC0C22">
        <w:t xml:space="preserve">, </w:t>
      </w:r>
      <w:r w:rsidRPr="00DC0C22">
        <w:t xml:space="preserve">substitute </w:t>
      </w:r>
      <w:r w:rsidR="000A1365" w:rsidRPr="00DC0C22">
        <w:t>“</w:t>
      </w:r>
      <w:r w:rsidRPr="00DC0C22">
        <w:t>deal with terrorism</w:t>
      </w:r>
      <w:r w:rsidR="00EC7BA6" w:rsidRPr="00DC0C22">
        <w:t>, foreign incursions and recruitment</w:t>
      </w:r>
      <w:r w:rsidR="000A1365" w:rsidRPr="00DC0C22">
        <w:t>”</w:t>
      </w:r>
      <w:r w:rsidR="00B23FA9" w:rsidRPr="00DC0C22">
        <w:t>.</w:t>
      </w:r>
    </w:p>
    <w:p w:rsidR="00E51F47" w:rsidRPr="00DC0C22" w:rsidRDefault="00E51F47" w:rsidP="00DC0C22">
      <w:pPr>
        <w:pStyle w:val="ActHead9"/>
        <w:rPr>
          <w:i w:val="0"/>
        </w:rPr>
      </w:pPr>
      <w:bookmarkStart w:id="12" w:name="_Toc403052482"/>
      <w:r w:rsidRPr="00DC0C22">
        <w:t>Australian Passports Act 2005</w:t>
      </w:r>
      <w:bookmarkEnd w:id="12"/>
    </w:p>
    <w:p w:rsidR="00E51F47" w:rsidRPr="00DC0C22" w:rsidRDefault="00622829" w:rsidP="00DC0C22">
      <w:pPr>
        <w:pStyle w:val="ItemHead"/>
      </w:pPr>
      <w:r w:rsidRPr="00DC0C22">
        <w:t>11</w:t>
      </w:r>
      <w:r w:rsidR="00E51F47" w:rsidRPr="00DC0C22">
        <w:t xml:space="preserve">  Subsection</w:t>
      </w:r>
      <w:r w:rsidR="00DC0C22" w:rsidRPr="00DC0C22">
        <w:t> </w:t>
      </w:r>
      <w:r w:rsidR="00E51F47" w:rsidRPr="00DC0C22">
        <w:t>6(1)</w:t>
      </w:r>
    </w:p>
    <w:p w:rsidR="00E51F47" w:rsidRPr="00DC0C22" w:rsidRDefault="00E51F47" w:rsidP="00DC0C22">
      <w:pPr>
        <w:pStyle w:val="Item"/>
      </w:pPr>
      <w:r w:rsidRPr="00DC0C22">
        <w:t>Insert:</w:t>
      </w:r>
    </w:p>
    <w:p w:rsidR="00E51F47" w:rsidRPr="00DC0C22" w:rsidRDefault="00E51F47" w:rsidP="00DC0C22">
      <w:pPr>
        <w:pStyle w:val="Definition"/>
      </w:pPr>
      <w:r w:rsidRPr="00DC0C22">
        <w:rPr>
          <w:b/>
          <w:i/>
        </w:rPr>
        <w:t>ASIO</w:t>
      </w:r>
      <w:r w:rsidRPr="00DC0C22">
        <w:t xml:space="preserve"> means the Australian Security Intelligence Organisation</w:t>
      </w:r>
      <w:r w:rsidR="00B23FA9" w:rsidRPr="00DC0C22">
        <w:t>.</w:t>
      </w:r>
    </w:p>
    <w:p w:rsidR="00E51F47" w:rsidRPr="00DC0C22" w:rsidRDefault="00622829" w:rsidP="00DC0C22">
      <w:pPr>
        <w:pStyle w:val="ItemHead"/>
      </w:pPr>
      <w:r w:rsidRPr="00DC0C22">
        <w:lastRenderedPageBreak/>
        <w:t>12</w:t>
      </w:r>
      <w:r w:rsidR="00E51F47" w:rsidRPr="00DC0C22">
        <w:t xml:space="preserve">  Section</w:t>
      </w:r>
      <w:r w:rsidR="00DC0C22" w:rsidRPr="00DC0C22">
        <w:t> </w:t>
      </w:r>
      <w:r w:rsidR="00E51F47" w:rsidRPr="00DC0C22">
        <w:t>17 (heading)</w:t>
      </w:r>
    </w:p>
    <w:p w:rsidR="00E51F47" w:rsidRPr="00DC0C22" w:rsidRDefault="00E51F47" w:rsidP="00DC0C22">
      <w:pPr>
        <w:pStyle w:val="Item"/>
      </w:pPr>
      <w:r w:rsidRPr="00DC0C22">
        <w:t>Repeal the heading, substitute:</w:t>
      </w:r>
    </w:p>
    <w:p w:rsidR="00E51F47" w:rsidRPr="00DC0C22" w:rsidRDefault="00E51F47" w:rsidP="00DC0C22">
      <w:pPr>
        <w:pStyle w:val="ActHead5"/>
      </w:pPr>
      <w:bookmarkStart w:id="13" w:name="_Toc403052483"/>
      <w:r w:rsidRPr="00DC0C22">
        <w:rPr>
          <w:rStyle w:val="CharSectno"/>
        </w:rPr>
        <w:t>17</w:t>
      </w:r>
      <w:r w:rsidRPr="00DC0C22">
        <w:t xml:space="preserve">  Reasons relating to concurrently valid or suspended Australian travel document</w:t>
      </w:r>
      <w:bookmarkEnd w:id="13"/>
    </w:p>
    <w:p w:rsidR="00E51F47" w:rsidRPr="00DC0C22" w:rsidRDefault="00622829" w:rsidP="00DC0C22">
      <w:pPr>
        <w:pStyle w:val="ItemHead"/>
      </w:pPr>
      <w:r w:rsidRPr="00DC0C22">
        <w:t>13</w:t>
      </w:r>
      <w:r w:rsidR="00E51F47" w:rsidRPr="00DC0C22">
        <w:t xml:space="preserve">  At the end of subsection</w:t>
      </w:r>
      <w:r w:rsidR="00DC0C22" w:rsidRPr="00DC0C22">
        <w:t> </w:t>
      </w:r>
      <w:r w:rsidR="00E51F47" w:rsidRPr="00DC0C22">
        <w:t>17(1)</w:t>
      </w:r>
    </w:p>
    <w:p w:rsidR="00E51F47" w:rsidRPr="00DC0C22" w:rsidRDefault="00E51F47" w:rsidP="00DC0C22">
      <w:pPr>
        <w:pStyle w:val="Item"/>
      </w:pPr>
      <w:r w:rsidRPr="00DC0C22">
        <w:t xml:space="preserve">Add </w:t>
      </w:r>
      <w:r w:rsidR="000A1365" w:rsidRPr="00DC0C22">
        <w:t>“</w:t>
      </w:r>
      <w:r w:rsidRPr="00DC0C22">
        <w:t>or is suspended under section</w:t>
      </w:r>
      <w:r w:rsidR="00DC0C22" w:rsidRPr="00DC0C22">
        <w:t> </w:t>
      </w:r>
      <w:r w:rsidR="00B23FA9" w:rsidRPr="00DC0C22">
        <w:t>22A</w:t>
      </w:r>
      <w:r w:rsidR="000A1365" w:rsidRPr="00DC0C22">
        <w:t>”</w:t>
      </w:r>
      <w:r w:rsidR="00B23FA9" w:rsidRPr="00DC0C22">
        <w:t>.</w:t>
      </w:r>
    </w:p>
    <w:p w:rsidR="00E51F47" w:rsidRPr="00DC0C22" w:rsidRDefault="00622829" w:rsidP="00DC0C22">
      <w:pPr>
        <w:pStyle w:val="ItemHead"/>
      </w:pPr>
      <w:r w:rsidRPr="00DC0C22">
        <w:t>14</w:t>
      </w:r>
      <w:r w:rsidR="00E51F47" w:rsidRPr="00DC0C22">
        <w:t xml:space="preserve">  Division</w:t>
      </w:r>
      <w:r w:rsidR="00DC0C22" w:rsidRPr="00DC0C22">
        <w:t> </w:t>
      </w:r>
      <w:r w:rsidR="00E51F47" w:rsidRPr="00DC0C22">
        <w:t>3 of Part</w:t>
      </w:r>
      <w:r w:rsidR="00DC0C22" w:rsidRPr="00DC0C22">
        <w:t> </w:t>
      </w:r>
      <w:r w:rsidR="00E51F47" w:rsidRPr="00DC0C22">
        <w:t>2 (heading)</w:t>
      </w:r>
    </w:p>
    <w:p w:rsidR="00E51F47" w:rsidRPr="00DC0C22" w:rsidRDefault="00E51F47" w:rsidP="00DC0C22">
      <w:pPr>
        <w:pStyle w:val="Item"/>
      </w:pPr>
      <w:r w:rsidRPr="00DC0C22">
        <w:t>Repeal the heading, substitute:</w:t>
      </w:r>
    </w:p>
    <w:p w:rsidR="00E51F47" w:rsidRPr="00DC0C22" w:rsidRDefault="00E51F47" w:rsidP="00DC0C22">
      <w:pPr>
        <w:pStyle w:val="ActHead3"/>
      </w:pPr>
      <w:bookmarkStart w:id="14" w:name="_Toc403052484"/>
      <w:r w:rsidRPr="00DC0C22">
        <w:rPr>
          <w:rStyle w:val="CharDivNo"/>
        </w:rPr>
        <w:t>Division</w:t>
      </w:r>
      <w:r w:rsidR="00DC0C22" w:rsidRPr="00DC0C22">
        <w:rPr>
          <w:rStyle w:val="CharDivNo"/>
        </w:rPr>
        <w:t> </w:t>
      </w:r>
      <w:r w:rsidRPr="00DC0C22">
        <w:rPr>
          <w:rStyle w:val="CharDivNo"/>
        </w:rPr>
        <w:t>3</w:t>
      </w:r>
      <w:r w:rsidRPr="00DC0C22">
        <w:t>—</w:t>
      </w:r>
      <w:r w:rsidRPr="00DC0C22">
        <w:rPr>
          <w:rStyle w:val="CharDivText"/>
        </w:rPr>
        <w:t>When Australian travel documents are not valid</w:t>
      </w:r>
      <w:bookmarkEnd w:id="14"/>
    </w:p>
    <w:p w:rsidR="00E51F47" w:rsidRPr="00DC0C22" w:rsidRDefault="00622829" w:rsidP="00DC0C22">
      <w:pPr>
        <w:pStyle w:val="ItemHead"/>
      </w:pPr>
      <w:r w:rsidRPr="00DC0C22">
        <w:t>15</w:t>
      </w:r>
      <w:r w:rsidR="00E51F47" w:rsidRPr="00DC0C22">
        <w:t xml:space="preserve">  Section</w:t>
      </w:r>
      <w:r w:rsidR="00DC0C22" w:rsidRPr="00DC0C22">
        <w:t> </w:t>
      </w:r>
      <w:r w:rsidR="00E51F47" w:rsidRPr="00DC0C22">
        <w:t>20 (heading)</w:t>
      </w:r>
    </w:p>
    <w:p w:rsidR="00E51F47" w:rsidRPr="00DC0C22" w:rsidRDefault="00E51F47" w:rsidP="00DC0C22">
      <w:pPr>
        <w:pStyle w:val="Item"/>
      </w:pPr>
      <w:r w:rsidRPr="00DC0C22">
        <w:t>Repeal the heading, substitute:</w:t>
      </w:r>
    </w:p>
    <w:p w:rsidR="00E51F47" w:rsidRPr="00DC0C22" w:rsidRDefault="00E51F47" w:rsidP="00DC0C22">
      <w:pPr>
        <w:pStyle w:val="ActHead5"/>
      </w:pPr>
      <w:bookmarkStart w:id="15" w:name="_Toc403052485"/>
      <w:r w:rsidRPr="00DC0C22">
        <w:rPr>
          <w:rStyle w:val="CharSectno"/>
        </w:rPr>
        <w:t>20</w:t>
      </w:r>
      <w:r w:rsidRPr="00DC0C22">
        <w:t xml:space="preserve">  When Australian passports are not valid</w:t>
      </w:r>
      <w:bookmarkEnd w:id="15"/>
    </w:p>
    <w:p w:rsidR="00E51F47" w:rsidRPr="00DC0C22" w:rsidRDefault="00E51F47" w:rsidP="00DC0C22">
      <w:pPr>
        <w:pStyle w:val="SubsectionHead"/>
      </w:pPr>
      <w:r w:rsidRPr="00DC0C22">
        <w:t>Cessation of validity</w:t>
      </w:r>
    </w:p>
    <w:p w:rsidR="00E51F47" w:rsidRPr="00DC0C22" w:rsidRDefault="00622829" w:rsidP="00DC0C22">
      <w:pPr>
        <w:pStyle w:val="ItemHead"/>
      </w:pPr>
      <w:r w:rsidRPr="00DC0C22">
        <w:t>16</w:t>
      </w:r>
      <w:r w:rsidR="00E51F47" w:rsidRPr="00DC0C22">
        <w:t xml:space="preserve">  At the end of section</w:t>
      </w:r>
      <w:r w:rsidR="00DC0C22" w:rsidRPr="00DC0C22">
        <w:t> </w:t>
      </w:r>
      <w:r w:rsidR="00E51F47" w:rsidRPr="00DC0C22">
        <w:t>20</w:t>
      </w:r>
    </w:p>
    <w:p w:rsidR="00E51F47" w:rsidRPr="00DC0C22" w:rsidRDefault="00E51F47" w:rsidP="00DC0C22">
      <w:pPr>
        <w:pStyle w:val="Item"/>
      </w:pPr>
      <w:r w:rsidRPr="00DC0C22">
        <w:t>Add:</w:t>
      </w:r>
    </w:p>
    <w:p w:rsidR="00E51F47" w:rsidRPr="00DC0C22" w:rsidRDefault="00E51F47" w:rsidP="00DC0C22">
      <w:pPr>
        <w:pStyle w:val="SubsectionHead"/>
      </w:pPr>
      <w:r w:rsidRPr="00DC0C22">
        <w:t>Suspension of validity</w:t>
      </w:r>
    </w:p>
    <w:p w:rsidR="00E51F47" w:rsidRPr="00DC0C22" w:rsidRDefault="00E51F47" w:rsidP="00DC0C22">
      <w:pPr>
        <w:pStyle w:val="subsection"/>
      </w:pPr>
      <w:r w:rsidRPr="00DC0C22">
        <w:tab/>
        <w:t>(3)</w:t>
      </w:r>
      <w:r w:rsidRPr="00DC0C22">
        <w:tab/>
        <w:t>An Australian passport is not valid while it is suspended under section</w:t>
      </w:r>
      <w:r w:rsidR="00DC0C22" w:rsidRPr="00DC0C22">
        <w:t> </w:t>
      </w:r>
      <w:r w:rsidRPr="00DC0C22">
        <w:t>22A</w:t>
      </w:r>
      <w:r w:rsidR="00B23FA9" w:rsidRPr="00DC0C22">
        <w:t>.</w:t>
      </w:r>
    </w:p>
    <w:p w:rsidR="00E51F47" w:rsidRPr="00DC0C22" w:rsidRDefault="00622829" w:rsidP="00DC0C22">
      <w:pPr>
        <w:pStyle w:val="ItemHead"/>
      </w:pPr>
      <w:r w:rsidRPr="00DC0C22">
        <w:t>17</w:t>
      </w:r>
      <w:r w:rsidR="00E51F47" w:rsidRPr="00DC0C22">
        <w:t xml:space="preserve">  Section</w:t>
      </w:r>
      <w:r w:rsidR="00DC0C22" w:rsidRPr="00DC0C22">
        <w:t> </w:t>
      </w:r>
      <w:r w:rsidR="00E51F47" w:rsidRPr="00DC0C22">
        <w:t>21 (heading)</w:t>
      </w:r>
    </w:p>
    <w:p w:rsidR="00E51F47" w:rsidRPr="00DC0C22" w:rsidRDefault="00E51F47" w:rsidP="00DC0C22">
      <w:pPr>
        <w:pStyle w:val="Item"/>
      </w:pPr>
      <w:r w:rsidRPr="00DC0C22">
        <w:t>Repeal the heading, substitute:</w:t>
      </w:r>
    </w:p>
    <w:p w:rsidR="00E51F47" w:rsidRPr="00DC0C22" w:rsidRDefault="00E51F47" w:rsidP="00DC0C22">
      <w:pPr>
        <w:pStyle w:val="ActHead5"/>
      </w:pPr>
      <w:bookmarkStart w:id="16" w:name="_Toc403052486"/>
      <w:r w:rsidRPr="00DC0C22">
        <w:rPr>
          <w:rStyle w:val="CharSectno"/>
        </w:rPr>
        <w:lastRenderedPageBreak/>
        <w:t>21</w:t>
      </w:r>
      <w:r w:rsidRPr="00DC0C22">
        <w:t xml:space="preserve">  When travel</w:t>
      </w:r>
      <w:r w:rsidR="00FC2808">
        <w:noBreakHyphen/>
      </w:r>
      <w:r w:rsidRPr="00DC0C22">
        <w:t>related documents are not valid</w:t>
      </w:r>
      <w:bookmarkEnd w:id="16"/>
    </w:p>
    <w:p w:rsidR="00E51F47" w:rsidRPr="00DC0C22" w:rsidRDefault="00E51F47" w:rsidP="00DC0C22">
      <w:pPr>
        <w:pStyle w:val="SubsectionHead"/>
      </w:pPr>
      <w:r w:rsidRPr="00DC0C22">
        <w:t>Cessation of validity</w:t>
      </w:r>
    </w:p>
    <w:p w:rsidR="00E51F47" w:rsidRPr="00DC0C22" w:rsidRDefault="00622829" w:rsidP="00DC0C22">
      <w:pPr>
        <w:pStyle w:val="ItemHead"/>
      </w:pPr>
      <w:r w:rsidRPr="00DC0C22">
        <w:t>18</w:t>
      </w:r>
      <w:r w:rsidR="00E51F47" w:rsidRPr="00DC0C22">
        <w:t xml:space="preserve">  Section</w:t>
      </w:r>
      <w:r w:rsidR="00DC0C22" w:rsidRPr="00DC0C22">
        <w:t> </w:t>
      </w:r>
      <w:r w:rsidR="00E51F47" w:rsidRPr="00DC0C22">
        <w:t>21</w:t>
      </w:r>
    </w:p>
    <w:p w:rsidR="00E51F47" w:rsidRPr="00DC0C22" w:rsidRDefault="00E51F47" w:rsidP="00DC0C22">
      <w:pPr>
        <w:pStyle w:val="Item"/>
      </w:pPr>
      <w:r w:rsidRPr="00DC0C22">
        <w:t xml:space="preserve">Before </w:t>
      </w:r>
      <w:r w:rsidR="000A1365" w:rsidRPr="00DC0C22">
        <w:t>“</w:t>
      </w:r>
      <w:r w:rsidRPr="00DC0C22">
        <w:t>A travel</w:t>
      </w:r>
      <w:r w:rsidR="00FC2808">
        <w:noBreakHyphen/>
      </w:r>
      <w:r w:rsidRPr="00DC0C22">
        <w:t>related document</w:t>
      </w:r>
      <w:r w:rsidR="000A1365" w:rsidRPr="00DC0C22">
        <w:t>”</w:t>
      </w:r>
      <w:r w:rsidRPr="00DC0C22">
        <w:t xml:space="preserve">, insert </w:t>
      </w:r>
      <w:r w:rsidR="000A1365" w:rsidRPr="00DC0C22">
        <w:t>“</w:t>
      </w:r>
      <w:r w:rsidRPr="00DC0C22">
        <w:t>(1)</w:t>
      </w:r>
      <w:r w:rsidR="000A1365" w:rsidRPr="00DC0C22">
        <w:t>”</w:t>
      </w:r>
      <w:r w:rsidR="00B23FA9" w:rsidRPr="00DC0C22">
        <w:t>.</w:t>
      </w:r>
    </w:p>
    <w:p w:rsidR="00E51F47" w:rsidRPr="00DC0C22" w:rsidRDefault="00622829" w:rsidP="00DC0C22">
      <w:pPr>
        <w:pStyle w:val="ItemHead"/>
      </w:pPr>
      <w:r w:rsidRPr="00DC0C22">
        <w:t>19</w:t>
      </w:r>
      <w:r w:rsidR="00E51F47" w:rsidRPr="00DC0C22">
        <w:t xml:space="preserve">  At the end of section</w:t>
      </w:r>
      <w:r w:rsidR="00DC0C22" w:rsidRPr="00DC0C22">
        <w:t> </w:t>
      </w:r>
      <w:r w:rsidR="00E51F47" w:rsidRPr="00DC0C22">
        <w:t>21</w:t>
      </w:r>
    </w:p>
    <w:p w:rsidR="00E51F47" w:rsidRPr="00DC0C22" w:rsidRDefault="00E51F47" w:rsidP="00DC0C22">
      <w:pPr>
        <w:pStyle w:val="Item"/>
      </w:pPr>
      <w:r w:rsidRPr="00DC0C22">
        <w:t>Add:</w:t>
      </w:r>
    </w:p>
    <w:p w:rsidR="00E51F47" w:rsidRPr="00DC0C22" w:rsidRDefault="00E51F47" w:rsidP="00DC0C22">
      <w:pPr>
        <w:pStyle w:val="SubsectionHead"/>
      </w:pPr>
      <w:r w:rsidRPr="00DC0C22">
        <w:t>Suspension of validity</w:t>
      </w:r>
    </w:p>
    <w:p w:rsidR="00E51F47" w:rsidRPr="00DC0C22" w:rsidRDefault="00E51F47" w:rsidP="00DC0C22">
      <w:pPr>
        <w:pStyle w:val="subsection"/>
      </w:pPr>
      <w:r w:rsidRPr="00DC0C22">
        <w:tab/>
        <w:t>(2)</w:t>
      </w:r>
      <w:r w:rsidRPr="00DC0C22">
        <w:tab/>
        <w:t>A travel</w:t>
      </w:r>
      <w:r w:rsidR="00FC2808">
        <w:noBreakHyphen/>
      </w:r>
      <w:r w:rsidRPr="00DC0C22">
        <w:t>related document is not valid while it is suspended under section</w:t>
      </w:r>
      <w:r w:rsidR="00DC0C22" w:rsidRPr="00DC0C22">
        <w:t> </w:t>
      </w:r>
      <w:r w:rsidRPr="00DC0C22">
        <w:t>22A</w:t>
      </w:r>
      <w:r w:rsidR="00B23FA9" w:rsidRPr="00DC0C22">
        <w:t>.</w:t>
      </w:r>
    </w:p>
    <w:p w:rsidR="00E51F47" w:rsidRPr="00DC0C22" w:rsidRDefault="00622829" w:rsidP="00DC0C22">
      <w:pPr>
        <w:pStyle w:val="ItemHead"/>
      </w:pPr>
      <w:r w:rsidRPr="00DC0C22">
        <w:t>20</w:t>
      </w:r>
      <w:r w:rsidR="00E51F47" w:rsidRPr="00DC0C22">
        <w:t xml:space="preserve">  At the end of section</w:t>
      </w:r>
      <w:r w:rsidR="00DC0C22" w:rsidRPr="00DC0C22">
        <w:t> </w:t>
      </w:r>
      <w:r w:rsidR="00E51F47" w:rsidRPr="00DC0C22">
        <w:t>22</w:t>
      </w:r>
    </w:p>
    <w:p w:rsidR="00E51F47" w:rsidRPr="00DC0C22" w:rsidRDefault="00E51F47" w:rsidP="00DC0C22">
      <w:pPr>
        <w:pStyle w:val="Item"/>
      </w:pPr>
      <w:r w:rsidRPr="00DC0C22">
        <w:t>Add:</w:t>
      </w:r>
    </w:p>
    <w:p w:rsidR="00E51F47" w:rsidRPr="00DC0C22" w:rsidRDefault="00E51F47" w:rsidP="00DC0C22">
      <w:pPr>
        <w:pStyle w:val="subsection"/>
      </w:pPr>
      <w:r w:rsidRPr="00DC0C22">
        <w:tab/>
        <w:t>(3)</w:t>
      </w:r>
      <w:r w:rsidRPr="00DC0C22">
        <w:tab/>
        <w:t>To avoid doubt, the suspension of an Australian travel document does not prevent the Minister from cancelling it</w:t>
      </w:r>
      <w:r w:rsidR="00B23FA9" w:rsidRPr="00DC0C22">
        <w:t>.</w:t>
      </w:r>
    </w:p>
    <w:p w:rsidR="00E51F47" w:rsidRPr="00DC0C22" w:rsidRDefault="00622829" w:rsidP="00DC0C22">
      <w:pPr>
        <w:pStyle w:val="ItemHead"/>
      </w:pPr>
      <w:r w:rsidRPr="00DC0C22">
        <w:t>21</w:t>
      </w:r>
      <w:r w:rsidR="00E51F47" w:rsidRPr="00DC0C22">
        <w:t xml:space="preserve">  At the end of Division</w:t>
      </w:r>
      <w:r w:rsidR="00DC0C22" w:rsidRPr="00DC0C22">
        <w:t> </w:t>
      </w:r>
      <w:r w:rsidR="00E51F47" w:rsidRPr="00DC0C22">
        <w:t>3 of Part</w:t>
      </w:r>
      <w:r w:rsidR="00DC0C22" w:rsidRPr="00DC0C22">
        <w:t> </w:t>
      </w:r>
      <w:r w:rsidR="00E51F47" w:rsidRPr="00DC0C22">
        <w:t>2</w:t>
      </w:r>
    </w:p>
    <w:p w:rsidR="00E51F47" w:rsidRPr="00DC0C22" w:rsidRDefault="00E51F47" w:rsidP="00DC0C22">
      <w:pPr>
        <w:pStyle w:val="Item"/>
      </w:pPr>
      <w:r w:rsidRPr="00DC0C22">
        <w:t>Add:</w:t>
      </w:r>
    </w:p>
    <w:p w:rsidR="00E51F47" w:rsidRPr="00DC0C22" w:rsidRDefault="00B23FA9" w:rsidP="00DC0C22">
      <w:pPr>
        <w:pStyle w:val="ActHead5"/>
      </w:pPr>
      <w:bookmarkStart w:id="17" w:name="_Toc403052487"/>
      <w:r w:rsidRPr="00DC0C22">
        <w:rPr>
          <w:rStyle w:val="CharSectno"/>
        </w:rPr>
        <w:t>22A</w:t>
      </w:r>
      <w:r w:rsidR="00E51F47" w:rsidRPr="00DC0C22">
        <w:t xml:space="preserve">  Suspension of Australian travel document</w:t>
      </w:r>
      <w:bookmarkEnd w:id="17"/>
    </w:p>
    <w:p w:rsidR="00E51F47" w:rsidRPr="00DC0C22" w:rsidRDefault="00E51F47" w:rsidP="00DC0C22">
      <w:pPr>
        <w:pStyle w:val="subsection"/>
      </w:pPr>
      <w:r w:rsidRPr="00DC0C22">
        <w:tab/>
        <w:t>(1)</w:t>
      </w:r>
      <w:r w:rsidRPr="00DC0C22">
        <w:tab/>
        <w:t xml:space="preserve">The Minister may, on request under </w:t>
      </w:r>
      <w:r w:rsidR="00DC0C22" w:rsidRPr="00DC0C22">
        <w:t>subsection (</w:t>
      </w:r>
      <w:r w:rsidRPr="00DC0C22">
        <w:t>2), suspend for 14 days all Australian travel documents that have been issued to a person</w:t>
      </w:r>
      <w:r w:rsidR="00B23FA9" w:rsidRPr="00DC0C22">
        <w:t>.</w:t>
      </w:r>
    </w:p>
    <w:p w:rsidR="00E51F47" w:rsidRPr="00DC0C22" w:rsidRDefault="00E51F47" w:rsidP="00DC0C22">
      <w:pPr>
        <w:pStyle w:val="subsection"/>
      </w:pPr>
      <w:r w:rsidRPr="00DC0C22">
        <w:tab/>
        <w:t>(2)</w:t>
      </w:r>
      <w:r w:rsidRPr="00DC0C22">
        <w:tab/>
      </w:r>
      <w:r w:rsidR="00EB6984">
        <w:t>The Director</w:t>
      </w:r>
      <w:r w:rsidR="00FC2808">
        <w:noBreakHyphen/>
      </w:r>
      <w:r w:rsidR="00EB6984">
        <w:t xml:space="preserve">General of Security </w:t>
      </w:r>
      <w:r w:rsidRPr="00DC0C22">
        <w:t xml:space="preserve">may request the Minister to suspend all Australian travel documents issued to a person if </w:t>
      </w:r>
      <w:r w:rsidR="00EB6984">
        <w:t>the Director</w:t>
      </w:r>
      <w:r w:rsidR="00FC2808">
        <w:noBreakHyphen/>
      </w:r>
      <w:r w:rsidR="00EB6984">
        <w:t xml:space="preserve">General </w:t>
      </w:r>
      <w:r w:rsidRPr="00DC0C22">
        <w:t>suspects on reasonable grounds that:</w:t>
      </w:r>
    </w:p>
    <w:p w:rsidR="00E51F47" w:rsidRPr="00DC0C22" w:rsidRDefault="00E51F47" w:rsidP="00DC0C22">
      <w:pPr>
        <w:pStyle w:val="paragraph"/>
      </w:pPr>
      <w:r w:rsidRPr="00DC0C22">
        <w:tab/>
        <w:t>(a)</w:t>
      </w:r>
      <w:r w:rsidRPr="00DC0C22">
        <w:tab/>
        <w:t>the person may leave Australia to engage in conduct that might prejudice the security of Australia or a foreign country; and</w:t>
      </w:r>
    </w:p>
    <w:p w:rsidR="00E51F47" w:rsidRPr="00DC0C22" w:rsidRDefault="00E51F47" w:rsidP="00DC0C22">
      <w:pPr>
        <w:pStyle w:val="paragraph"/>
      </w:pPr>
      <w:r w:rsidRPr="00DC0C22">
        <w:tab/>
        <w:t>(b)</w:t>
      </w:r>
      <w:r w:rsidRPr="00DC0C22">
        <w:tab/>
        <w:t>all the person</w:t>
      </w:r>
      <w:r w:rsidR="000A1365" w:rsidRPr="00DC0C22">
        <w:t>’</w:t>
      </w:r>
      <w:r w:rsidRPr="00DC0C22">
        <w:t>s Australian travel documents should be suspended in order to prevent the person from engaging in the conduct</w:t>
      </w:r>
      <w:r w:rsidR="00B23FA9" w:rsidRPr="00DC0C22">
        <w:t>.</w:t>
      </w:r>
    </w:p>
    <w:p w:rsidR="00EB6984" w:rsidRDefault="00EB6984" w:rsidP="00EB6984">
      <w:pPr>
        <w:pStyle w:val="subsection"/>
      </w:pPr>
      <w:r>
        <w:lastRenderedPageBreak/>
        <w:tab/>
        <w:t>(3)</w:t>
      </w:r>
      <w:r>
        <w:tab/>
        <w:t>If an Australian travel document of a person has been suspended under subsection (1), another request under subsection (2) relating to the person must not be made unless the grounds for suspicion mentioned in subsection (2) include information first obtained by the Director</w:t>
      </w:r>
      <w:r w:rsidR="00FC2808">
        <w:noBreakHyphen/>
      </w:r>
      <w:r>
        <w:t>General of Security or an officer or employee of ASIO after the end of the suspension.</w:t>
      </w:r>
    </w:p>
    <w:p w:rsidR="00EB6984" w:rsidRDefault="00EB6984" w:rsidP="00EB6984">
      <w:pPr>
        <w:pStyle w:val="subsection"/>
      </w:pPr>
      <w:r>
        <w:tab/>
        <w:t>(4)</w:t>
      </w:r>
      <w:r>
        <w:tab/>
        <w:t>The Director</w:t>
      </w:r>
      <w:r w:rsidR="00FC2808">
        <w:noBreakHyphen/>
      </w:r>
      <w:r>
        <w:t>General of Security may, in writing, delegate his or her power under subsection (2) to a Deputy Director</w:t>
      </w:r>
      <w:r w:rsidR="00FC2808">
        <w:noBreakHyphen/>
      </w:r>
      <w:r>
        <w:t xml:space="preserve">General of Security (within the meaning of the </w:t>
      </w:r>
      <w:r>
        <w:rPr>
          <w:i/>
        </w:rPr>
        <w:t>Australian Security Intelligence Organisation Act 1979</w:t>
      </w:r>
      <w:r>
        <w:t>).</w:t>
      </w:r>
    </w:p>
    <w:p w:rsidR="00EB6984" w:rsidRDefault="00EB6984" w:rsidP="00EB6984">
      <w:pPr>
        <w:pStyle w:val="subsection"/>
      </w:pPr>
      <w:r>
        <w:tab/>
        <w:t>(5)</w:t>
      </w:r>
      <w:r>
        <w:tab/>
        <w:t>In exercising power under a delegation, the delegate must comply with any directions of the Director</w:t>
      </w:r>
      <w:r w:rsidR="00FC2808">
        <w:noBreakHyphen/>
      </w:r>
      <w:r>
        <w:t>General of Security.</w:t>
      </w:r>
    </w:p>
    <w:p w:rsidR="00E51F47" w:rsidRPr="00DC0C22" w:rsidRDefault="00622829" w:rsidP="00DC0C22">
      <w:pPr>
        <w:pStyle w:val="ItemHead"/>
      </w:pPr>
      <w:r w:rsidRPr="00DC0C22">
        <w:t>22</w:t>
      </w:r>
      <w:r w:rsidR="00E51F47" w:rsidRPr="00DC0C22">
        <w:t xml:space="preserve">  At the end of paragraph</w:t>
      </w:r>
      <w:r w:rsidR="00DC0C22" w:rsidRPr="00DC0C22">
        <w:t> </w:t>
      </w:r>
      <w:r w:rsidR="00E51F47" w:rsidRPr="00DC0C22">
        <w:t>24(1)(b)</w:t>
      </w:r>
    </w:p>
    <w:p w:rsidR="00E51F47" w:rsidRPr="00DC0C22" w:rsidRDefault="00E51F47" w:rsidP="00DC0C22">
      <w:pPr>
        <w:pStyle w:val="Item"/>
      </w:pPr>
      <w:r w:rsidRPr="00DC0C22">
        <w:t xml:space="preserve">Add </w:t>
      </w:r>
      <w:r w:rsidR="000A1365" w:rsidRPr="00DC0C22">
        <w:t>“</w:t>
      </w:r>
      <w:r w:rsidRPr="00DC0C22">
        <w:t>except because of a suspension under section</w:t>
      </w:r>
      <w:r w:rsidR="00DC0C22" w:rsidRPr="00DC0C22">
        <w:t> </w:t>
      </w:r>
      <w:r w:rsidR="00B23FA9" w:rsidRPr="00DC0C22">
        <w:t>22A</w:t>
      </w:r>
      <w:r w:rsidR="000A1365" w:rsidRPr="00DC0C22">
        <w:t>”</w:t>
      </w:r>
      <w:r w:rsidR="00B23FA9" w:rsidRPr="00DC0C22">
        <w:t>.</w:t>
      </w:r>
    </w:p>
    <w:p w:rsidR="00A45198" w:rsidRPr="00DC0C22" w:rsidRDefault="00622829" w:rsidP="00DC0C22">
      <w:pPr>
        <w:pStyle w:val="ItemHead"/>
      </w:pPr>
      <w:r w:rsidRPr="00DC0C22">
        <w:t>23</w:t>
      </w:r>
      <w:r w:rsidR="00A45198" w:rsidRPr="00DC0C22">
        <w:t xml:space="preserve">  After section</w:t>
      </w:r>
      <w:r w:rsidR="00DC0C22" w:rsidRPr="00DC0C22">
        <w:t> </w:t>
      </w:r>
      <w:r w:rsidR="00A45198" w:rsidRPr="00DC0C22">
        <w:t>24</w:t>
      </w:r>
    </w:p>
    <w:p w:rsidR="00A45198" w:rsidRPr="00DC0C22" w:rsidRDefault="00A45198" w:rsidP="00DC0C22">
      <w:pPr>
        <w:pStyle w:val="Item"/>
      </w:pPr>
      <w:r w:rsidRPr="00DC0C22">
        <w:t>Insert:</w:t>
      </w:r>
    </w:p>
    <w:p w:rsidR="00A45198" w:rsidRPr="00DC0C22" w:rsidRDefault="00A45198" w:rsidP="00DC0C22">
      <w:pPr>
        <w:pStyle w:val="ActHead5"/>
      </w:pPr>
      <w:bookmarkStart w:id="18" w:name="_Toc403052488"/>
      <w:r w:rsidRPr="00DC0C22">
        <w:rPr>
          <w:rStyle w:val="CharSectno"/>
        </w:rPr>
        <w:t>24A</w:t>
      </w:r>
      <w:r w:rsidRPr="00DC0C22">
        <w:t xml:space="preserve">  Demand for surrender of suspended Australian travel document</w:t>
      </w:r>
      <w:bookmarkEnd w:id="18"/>
    </w:p>
    <w:p w:rsidR="00A45198" w:rsidRPr="00DC0C22" w:rsidRDefault="00A45198" w:rsidP="00DC0C22">
      <w:pPr>
        <w:pStyle w:val="subsection"/>
      </w:pPr>
      <w:r w:rsidRPr="00DC0C22">
        <w:tab/>
        <w:t>(1)</w:t>
      </w:r>
      <w:r w:rsidRPr="00DC0C22">
        <w:tab/>
        <w:t>An officer may demand that a person surrender an Australian travel document to the officer if the document is suspended under section</w:t>
      </w:r>
      <w:r w:rsidR="00DC0C22" w:rsidRPr="00DC0C22">
        <w:t> </w:t>
      </w:r>
      <w:r w:rsidRPr="00DC0C22">
        <w:t>22A</w:t>
      </w:r>
      <w:r w:rsidR="00B23FA9" w:rsidRPr="00DC0C22">
        <w:t>.</w:t>
      </w:r>
    </w:p>
    <w:p w:rsidR="00A45198" w:rsidRPr="00DC0C22" w:rsidRDefault="004924C8" w:rsidP="00DC0C22">
      <w:pPr>
        <w:pStyle w:val="subsection"/>
      </w:pPr>
      <w:r w:rsidRPr="00DC0C22">
        <w:tab/>
        <w:t>(</w:t>
      </w:r>
      <w:r w:rsidR="00952823" w:rsidRPr="00DC0C22">
        <w:t>2</w:t>
      </w:r>
      <w:r w:rsidR="00A45198" w:rsidRPr="00DC0C22">
        <w:t>)</w:t>
      </w:r>
      <w:r w:rsidR="00A45198" w:rsidRPr="00DC0C22">
        <w:tab/>
        <w:t>A person commits an offence if:</w:t>
      </w:r>
    </w:p>
    <w:p w:rsidR="00A45198" w:rsidRPr="00DC0C22" w:rsidRDefault="00A45198" w:rsidP="00DC0C22">
      <w:pPr>
        <w:pStyle w:val="paragraph"/>
      </w:pPr>
      <w:r w:rsidRPr="00DC0C22">
        <w:tab/>
        <w:t>(a)</w:t>
      </w:r>
      <w:r w:rsidRPr="00DC0C22">
        <w:tab/>
        <w:t xml:space="preserve">an officer demands under </w:t>
      </w:r>
      <w:r w:rsidR="00DC0C22" w:rsidRPr="00DC0C22">
        <w:t>subsection (</w:t>
      </w:r>
      <w:r w:rsidRPr="00DC0C22">
        <w:t>1) that the person surrender an Australian travel document; and</w:t>
      </w:r>
    </w:p>
    <w:p w:rsidR="00A45198" w:rsidRPr="00DC0C22" w:rsidRDefault="00A45198" w:rsidP="00DC0C22">
      <w:pPr>
        <w:pStyle w:val="paragraph"/>
      </w:pPr>
      <w:r w:rsidRPr="00DC0C22">
        <w:tab/>
        <w:t>(b)</w:t>
      </w:r>
      <w:r w:rsidRPr="00DC0C22">
        <w:tab/>
        <w:t>the officer informs the person that the officer is authorised to demand that document; and</w:t>
      </w:r>
    </w:p>
    <w:p w:rsidR="00A45198" w:rsidRPr="00DC0C22" w:rsidRDefault="00A45198" w:rsidP="00DC0C22">
      <w:pPr>
        <w:pStyle w:val="paragraph"/>
      </w:pPr>
      <w:r w:rsidRPr="00DC0C22">
        <w:tab/>
        <w:t>(c)</w:t>
      </w:r>
      <w:r w:rsidRPr="00DC0C22">
        <w:tab/>
        <w:t>the officer informs the person that it may be an offence not to comply with the demand; and</w:t>
      </w:r>
    </w:p>
    <w:p w:rsidR="00A45198" w:rsidRPr="00DC0C22" w:rsidRDefault="00A45198" w:rsidP="00DC0C22">
      <w:pPr>
        <w:pStyle w:val="paragraph"/>
      </w:pPr>
      <w:r w:rsidRPr="00DC0C22">
        <w:tab/>
        <w:t>(d)</w:t>
      </w:r>
      <w:r w:rsidRPr="00DC0C22">
        <w:tab/>
        <w:t>the person has possession or control of the document; and</w:t>
      </w:r>
    </w:p>
    <w:p w:rsidR="00A45198" w:rsidRPr="00DC0C22" w:rsidRDefault="00A45198" w:rsidP="00DC0C22">
      <w:pPr>
        <w:pStyle w:val="paragraph"/>
      </w:pPr>
      <w:r w:rsidRPr="00DC0C22">
        <w:tab/>
        <w:t>(e)</w:t>
      </w:r>
      <w:r w:rsidRPr="00DC0C22">
        <w:tab/>
        <w:t>the person fails to surrender the document to the officer immediately</w:t>
      </w:r>
      <w:r w:rsidR="00B23FA9" w:rsidRPr="00DC0C22">
        <w:t>.</w:t>
      </w:r>
    </w:p>
    <w:p w:rsidR="00A45198" w:rsidRPr="00DC0C22" w:rsidRDefault="00A45198" w:rsidP="00DC0C22">
      <w:pPr>
        <w:pStyle w:val="Penalty"/>
      </w:pPr>
      <w:r w:rsidRPr="00DC0C22">
        <w:t>Penalty:</w:t>
      </w:r>
      <w:r w:rsidRPr="00DC0C22">
        <w:tab/>
        <w:t xml:space="preserve">Imprisonment for 6 </w:t>
      </w:r>
      <w:r w:rsidR="005F1149" w:rsidRPr="00DC0C22">
        <w:t>months</w:t>
      </w:r>
      <w:r w:rsidRPr="00DC0C22">
        <w:t xml:space="preserve"> or 10 penalty units, or both</w:t>
      </w:r>
      <w:r w:rsidR="00B23FA9" w:rsidRPr="00DC0C22">
        <w:t>.</w:t>
      </w:r>
    </w:p>
    <w:p w:rsidR="00A45198" w:rsidRPr="00DC0C22" w:rsidRDefault="004924C8" w:rsidP="00DC0C22">
      <w:pPr>
        <w:pStyle w:val="subsection"/>
      </w:pPr>
      <w:r w:rsidRPr="00DC0C22">
        <w:lastRenderedPageBreak/>
        <w:tab/>
        <w:t>(</w:t>
      </w:r>
      <w:r w:rsidR="00952823" w:rsidRPr="00DC0C22">
        <w:t>3</w:t>
      </w:r>
      <w:r w:rsidR="00A45198" w:rsidRPr="00DC0C22">
        <w:t>)</w:t>
      </w:r>
      <w:r w:rsidR="00A45198" w:rsidRPr="00DC0C22">
        <w:tab/>
        <w:t xml:space="preserve">An Australian travel document obtained by an officer under this section must be returned, to the person to whom it was issued, </w:t>
      </w:r>
      <w:r w:rsidR="00C04A68" w:rsidRPr="00DC0C22">
        <w:t>at the end of the period for which it is suspended, unless it is cancelled</w:t>
      </w:r>
      <w:r w:rsidR="00B23FA9" w:rsidRPr="00DC0C22">
        <w:t>.</w:t>
      </w:r>
    </w:p>
    <w:p w:rsidR="00E51F47" w:rsidRPr="00DC0C22" w:rsidRDefault="00622829" w:rsidP="00DC0C22">
      <w:pPr>
        <w:pStyle w:val="ItemHead"/>
      </w:pPr>
      <w:r w:rsidRPr="00DC0C22">
        <w:t>24</w:t>
      </w:r>
      <w:r w:rsidR="00E51F47" w:rsidRPr="00DC0C22">
        <w:t xml:space="preserve">  Section</w:t>
      </w:r>
      <w:r w:rsidR="00DC0C22" w:rsidRPr="00DC0C22">
        <w:t> </w:t>
      </w:r>
      <w:r w:rsidR="00E51F47" w:rsidRPr="00DC0C22">
        <w:t>48 (note)</w:t>
      </w:r>
    </w:p>
    <w:p w:rsidR="00E51F47" w:rsidRPr="00DC0C22" w:rsidRDefault="00E51F47" w:rsidP="00DC0C22">
      <w:pPr>
        <w:pStyle w:val="Item"/>
      </w:pPr>
      <w:r w:rsidRPr="00DC0C22">
        <w:t xml:space="preserve">Omit </w:t>
      </w:r>
      <w:r w:rsidR="000A1365" w:rsidRPr="00DC0C22">
        <w:t>“</w:t>
      </w:r>
      <w:r w:rsidRPr="00DC0C22">
        <w:t>Under section</w:t>
      </w:r>
      <w:r w:rsidR="00DC0C22" w:rsidRPr="00DC0C22">
        <w:t> </w:t>
      </w:r>
      <w:r w:rsidRPr="00DC0C22">
        <w:t>27A</w:t>
      </w:r>
      <w:r w:rsidR="000A1365" w:rsidRPr="00DC0C22">
        <w:t>”</w:t>
      </w:r>
      <w:r w:rsidRPr="00DC0C22">
        <w:t xml:space="preserve">, substitute </w:t>
      </w:r>
      <w:r w:rsidR="000A1365" w:rsidRPr="00DC0C22">
        <w:t>“</w:t>
      </w:r>
      <w:r w:rsidRPr="00DC0C22">
        <w:t>Except in cases described in section</w:t>
      </w:r>
      <w:r w:rsidR="00DC0C22" w:rsidRPr="00DC0C22">
        <w:t> </w:t>
      </w:r>
      <w:r w:rsidRPr="00DC0C22">
        <w:t>48A of this Act, under section</w:t>
      </w:r>
      <w:r w:rsidR="00DC0C22" w:rsidRPr="00DC0C22">
        <w:t> </w:t>
      </w:r>
      <w:r w:rsidRPr="00DC0C22">
        <w:t>27A</w:t>
      </w:r>
      <w:r w:rsidR="000A1365" w:rsidRPr="00DC0C22">
        <w:t>”</w:t>
      </w:r>
      <w:r w:rsidR="00B23FA9" w:rsidRPr="00DC0C22">
        <w:t>.</w:t>
      </w:r>
    </w:p>
    <w:p w:rsidR="00E51F47" w:rsidRPr="00DC0C22" w:rsidRDefault="00622829" w:rsidP="00DC0C22">
      <w:pPr>
        <w:pStyle w:val="ItemHead"/>
      </w:pPr>
      <w:r w:rsidRPr="00DC0C22">
        <w:t>25</w:t>
      </w:r>
      <w:r w:rsidR="00E51F47" w:rsidRPr="00DC0C22">
        <w:t xml:space="preserve">  After section</w:t>
      </w:r>
      <w:r w:rsidR="00DC0C22" w:rsidRPr="00DC0C22">
        <w:t> </w:t>
      </w:r>
      <w:r w:rsidR="00E51F47" w:rsidRPr="00DC0C22">
        <w:t>48</w:t>
      </w:r>
    </w:p>
    <w:p w:rsidR="00E51F47" w:rsidRPr="00DC0C22" w:rsidRDefault="00E51F47" w:rsidP="00DC0C22">
      <w:pPr>
        <w:pStyle w:val="Item"/>
      </w:pPr>
      <w:r w:rsidRPr="00DC0C22">
        <w:t>Insert:</w:t>
      </w:r>
    </w:p>
    <w:p w:rsidR="00E51F47" w:rsidRPr="00DC0C22" w:rsidRDefault="00E51F47" w:rsidP="00DC0C22">
      <w:pPr>
        <w:pStyle w:val="ActHead5"/>
      </w:pPr>
      <w:bookmarkStart w:id="19" w:name="_Toc403052489"/>
      <w:r w:rsidRPr="00DC0C22">
        <w:rPr>
          <w:rStyle w:val="CharSectno"/>
        </w:rPr>
        <w:t>48A</w:t>
      </w:r>
      <w:r w:rsidRPr="00DC0C22">
        <w:t xml:space="preserve">  When notice of refusal or cancellation of Australian travel document is not required</w:t>
      </w:r>
      <w:bookmarkEnd w:id="19"/>
    </w:p>
    <w:p w:rsidR="000B79C3" w:rsidRPr="00DC0C22" w:rsidRDefault="000B79C3" w:rsidP="00DC0C22">
      <w:pPr>
        <w:pStyle w:val="SubsectionHead"/>
      </w:pPr>
      <w:r w:rsidRPr="00DC0C22">
        <w:t>Application</w:t>
      </w:r>
    </w:p>
    <w:p w:rsidR="007B5303" w:rsidRPr="00DC0C22" w:rsidRDefault="00E51F47" w:rsidP="00DC0C22">
      <w:pPr>
        <w:pStyle w:val="subsection"/>
      </w:pPr>
      <w:r w:rsidRPr="00DC0C22">
        <w:tab/>
        <w:t>(1)</w:t>
      </w:r>
      <w:r w:rsidRPr="00DC0C22">
        <w:tab/>
        <w:t xml:space="preserve">This section </w:t>
      </w:r>
      <w:r w:rsidR="005A664F" w:rsidRPr="00DC0C22">
        <w:t>sets out when the Minister is not required to notify a person of a decision by the Minister to do either of the following because of a refusal/cancellation request made under subsection</w:t>
      </w:r>
      <w:r w:rsidR="00DC0C22" w:rsidRPr="00DC0C22">
        <w:t> </w:t>
      </w:r>
      <w:r w:rsidR="005A664F" w:rsidRPr="00DC0C22">
        <w:t>14(1)</w:t>
      </w:r>
      <w:r w:rsidR="007B5303" w:rsidRPr="00DC0C22">
        <w:t>:</w:t>
      </w:r>
    </w:p>
    <w:p w:rsidR="005A664F" w:rsidRPr="00DC0C22" w:rsidRDefault="005A664F" w:rsidP="00DC0C22">
      <w:pPr>
        <w:pStyle w:val="paragraph"/>
      </w:pPr>
      <w:r w:rsidRPr="00DC0C22">
        <w:tab/>
        <w:t>(a</w:t>
      </w:r>
      <w:r w:rsidR="00E80A94" w:rsidRPr="00DC0C22">
        <w:t>)</w:t>
      </w:r>
      <w:r w:rsidR="00E80A94" w:rsidRPr="00DC0C22">
        <w:tab/>
        <w:t>refuse</w:t>
      </w:r>
      <w:r w:rsidRPr="00DC0C22">
        <w:t xml:space="preserve"> to issue an Australian passport to </w:t>
      </w:r>
      <w:r w:rsidR="00E80A94" w:rsidRPr="00DC0C22">
        <w:t>the person</w:t>
      </w:r>
      <w:r w:rsidRPr="00DC0C22">
        <w:t>;</w:t>
      </w:r>
    </w:p>
    <w:p w:rsidR="005A664F" w:rsidRPr="00DC0C22" w:rsidRDefault="005A664F" w:rsidP="00DC0C22">
      <w:pPr>
        <w:pStyle w:val="paragraph"/>
      </w:pPr>
      <w:r w:rsidRPr="00DC0C22">
        <w:tab/>
        <w:t>(b)</w:t>
      </w:r>
      <w:r w:rsidRPr="00DC0C22">
        <w:tab/>
        <w:t xml:space="preserve">cancel an Australian travel document issued to </w:t>
      </w:r>
      <w:r w:rsidR="00E80A94" w:rsidRPr="00DC0C22">
        <w:t>the</w:t>
      </w:r>
      <w:r w:rsidRPr="00DC0C22">
        <w:t xml:space="preserve"> person</w:t>
      </w:r>
      <w:r w:rsidR="00B23FA9" w:rsidRPr="00DC0C22">
        <w:t>.</w:t>
      </w:r>
    </w:p>
    <w:p w:rsidR="005A664F" w:rsidRPr="00DC0C22" w:rsidRDefault="005A664F" w:rsidP="00DC0C22">
      <w:pPr>
        <w:pStyle w:val="notetext"/>
      </w:pPr>
      <w:r w:rsidRPr="00DC0C22">
        <w:t>Note:</w:t>
      </w:r>
      <w:r w:rsidRPr="00DC0C22">
        <w:tab/>
        <w:t>This section applies to a delegate of the Minister in the same way as it applies to the Minister: see paragraph</w:t>
      </w:r>
      <w:r w:rsidR="00DC0C22" w:rsidRPr="00DC0C22">
        <w:t> </w:t>
      </w:r>
      <w:r w:rsidRPr="00DC0C22">
        <w:t xml:space="preserve">34AB(1)(c) of the </w:t>
      </w:r>
      <w:r w:rsidRPr="00DC0C22">
        <w:rPr>
          <w:i/>
        </w:rPr>
        <w:t>Acts Interpretation Act 1901</w:t>
      </w:r>
      <w:r w:rsidR="00B23FA9" w:rsidRPr="00DC0C22">
        <w:t>.</w:t>
      </w:r>
    </w:p>
    <w:p w:rsidR="00E80A94" w:rsidRPr="00DC0C22" w:rsidRDefault="00E80A94" w:rsidP="00DC0C22">
      <w:pPr>
        <w:pStyle w:val="SubsectionHead"/>
      </w:pPr>
      <w:r w:rsidRPr="00DC0C22">
        <w:t>Request by ASIO</w:t>
      </w:r>
    </w:p>
    <w:p w:rsidR="007B5303" w:rsidRPr="00DC0C22" w:rsidRDefault="007B5303" w:rsidP="00DC0C22">
      <w:pPr>
        <w:pStyle w:val="subsection"/>
      </w:pPr>
      <w:r w:rsidRPr="00DC0C22">
        <w:tab/>
        <w:t>(2)</w:t>
      </w:r>
      <w:r w:rsidRPr="00DC0C22">
        <w:tab/>
        <w:t>The Minister is not required to notify the person if:</w:t>
      </w:r>
    </w:p>
    <w:p w:rsidR="005A664F" w:rsidRPr="00DC0C22" w:rsidRDefault="007B5303" w:rsidP="00DC0C22">
      <w:pPr>
        <w:pStyle w:val="paragraph"/>
      </w:pPr>
      <w:r w:rsidRPr="00DC0C22">
        <w:tab/>
        <w:t>(a)</w:t>
      </w:r>
      <w:r w:rsidRPr="00DC0C22">
        <w:tab/>
      </w:r>
      <w:r w:rsidR="005A664F" w:rsidRPr="00DC0C22">
        <w:t>the request was made by ASIO or the Director</w:t>
      </w:r>
      <w:r w:rsidR="00FC2808">
        <w:noBreakHyphen/>
      </w:r>
      <w:r w:rsidR="005A664F" w:rsidRPr="00DC0C22">
        <w:t>General of Security; and</w:t>
      </w:r>
    </w:p>
    <w:p w:rsidR="005A664F" w:rsidRPr="00DC0C22" w:rsidRDefault="005A664F" w:rsidP="00DC0C22">
      <w:pPr>
        <w:pStyle w:val="paragraph"/>
      </w:pPr>
      <w:r w:rsidRPr="00DC0C22">
        <w:tab/>
        <w:t>(b)</w:t>
      </w:r>
      <w:r w:rsidRPr="00DC0C22">
        <w:tab/>
        <w:t xml:space="preserve">there is in force </w:t>
      </w:r>
      <w:r w:rsidR="007B5303" w:rsidRPr="00DC0C22">
        <w:t>a certificate under paragraph</w:t>
      </w:r>
      <w:r w:rsidR="00DC0C22" w:rsidRPr="00DC0C22">
        <w:t> </w:t>
      </w:r>
      <w:r w:rsidR="007B5303" w:rsidRPr="00DC0C22">
        <w:t xml:space="preserve">38(2)(a) of the </w:t>
      </w:r>
      <w:r w:rsidR="007B5303" w:rsidRPr="00DC0C22">
        <w:rPr>
          <w:i/>
        </w:rPr>
        <w:t>Australian Security Intelligence Organisation Act 1979</w:t>
      </w:r>
      <w:r w:rsidR="007B5303" w:rsidRPr="00DC0C22">
        <w:t xml:space="preserve"> relating to notice to the person of the making of the security assessment that constituted the request</w:t>
      </w:r>
      <w:r w:rsidR="00B23FA9" w:rsidRPr="00DC0C22">
        <w:t>.</w:t>
      </w:r>
    </w:p>
    <w:p w:rsidR="00E80A94" w:rsidRPr="00DC0C22" w:rsidRDefault="00E80A94" w:rsidP="00DC0C22">
      <w:pPr>
        <w:pStyle w:val="SubsectionHead"/>
      </w:pPr>
      <w:r w:rsidRPr="00DC0C22">
        <w:t>Request by Australian Federal Police</w:t>
      </w:r>
    </w:p>
    <w:p w:rsidR="00E80A94" w:rsidRPr="00DC0C22" w:rsidRDefault="00E80A94" w:rsidP="00DC0C22">
      <w:pPr>
        <w:pStyle w:val="subsection"/>
      </w:pPr>
      <w:r w:rsidRPr="00DC0C22">
        <w:tab/>
        <w:t>(3)</w:t>
      </w:r>
      <w:r w:rsidRPr="00DC0C22">
        <w:tab/>
        <w:t>The Minister is not required to notify the person if:</w:t>
      </w:r>
    </w:p>
    <w:p w:rsidR="00E80A94" w:rsidRPr="00DC0C22" w:rsidRDefault="00E80A94" w:rsidP="00DC0C22">
      <w:pPr>
        <w:pStyle w:val="paragraph"/>
      </w:pPr>
      <w:r w:rsidRPr="00DC0C22">
        <w:lastRenderedPageBreak/>
        <w:tab/>
        <w:t>(a)</w:t>
      </w:r>
      <w:r w:rsidRPr="00DC0C22">
        <w:tab/>
        <w:t>the request was made by a member or a special member of the Australian Federal Police; and</w:t>
      </w:r>
    </w:p>
    <w:p w:rsidR="007B5303" w:rsidRPr="00DC0C22" w:rsidRDefault="007B5303" w:rsidP="00DC0C22">
      <w:pPr>
        <w:pStyle w:val="paragraph"/>
      </w:pPr>
      <w:r w:rsidRPr="00DC0C22">
        <w:tab/>
        <w:t>(b)</w:t>
      </w:r>
      <w:r w:rsidRPr="00DC0C22">
        <w:tab/>
      </w:r>
      <w:r w:rsidR="00E80A94" w:rsidRPr="00DC0C22">
        <w:t xml:space="preserve">there is in force </w:t>
      </w:r>
      <w:r w:rsidRPr="00DC0C22">
        <w:t>a</w:t>
      </w:r>
      <w:r w:rsidR="000B79C3" w:rsidRPr="00DC0C22">
        <w:t xml:space="preserve"> certificate under </w:t>
      </w:r>
      <w:r w:rsidR="00DC0C22" w:rsidRPr="00DC0C22">
        <w:t>subsection (</w:t>
      </w:r>
      <w:r w:rsidR="000B79C3" w:rsidRPr="00DC0C22">
        <w:t>4</w:t>
      </w:r>
      <w:r w:rsidRPr="00DC0C22">
        <w:t>)</w:t>
      </w:r>
      <w:r w:rsidR="00B23FA9" w:rsidRPr="00DC0C22">
        <w:t>.</w:t>
      </w:r>
    </w:p>
    <w:p w:rsidR="007B5303" w:rsidRPr="00DC0C22" w:rsidRDefault="007B5303" w:rsidP="00DC0C22">
      <w:pPr>
        <w:pStyle w:val="subsection"/>
      </w:pPr>
      <w:r w:rsidRPr="00DC0C22">
        <w:tab/>
        <w:t>(</w:t>
      </w:r>
      <w:r w:rsidR="000B79C3" w:rsidRPr="00DC0C22">
        <w:t>4</w:t>
      </w:r>
      <w:r w:rsidRPr="00DC0C22">
        <w:t>)</w:t>
      </w:r>
      <w:r w:rsidRPr="00DC0C22">
        <w:tab/>
        <w:t xml:space="preserve">If the Minister administering the </w:t>
      </w:r>
      <w:r w:rsidRPr="00DC0C22">
        <w:rPr>
          <w:i/>
        </w:rPr>
        <w:t>Australian Federal Police Act 1979</w:t>
      </w:r>
      <w:r w:rsidRPr="00DC0C22">
        <w:t xml:space="preserve"> is satisfied that notifying the person of the </w:t>
      </w:r>
      <w:r w:rsidR="00AF2EB3" w:rsidRPr="00DC0C22">
        <w:t>decision</w:t>
      </w:r>
      <w:r w:rsidRPr="00DC0C22">
        <w:t xml:space="preserve"> would adversely affect a current investigation of any of the following offences, that Minister may, by signed writing, certify accordingly:</w:t>
      </w:r>
    </w:p>
    <w:p w:rsidR="007B5303" w:rsidRPr="00DC0C22" w:rsidRDefault="007B5303" w:rsidP="00DC0C22">
      <w:pPr>
        <w:pStyle w:val="paragraph"/>
      </w:pPr>
      <w:r w:rsidRPr="00DC0C22">
        <w:tab/>
        <w:t>(a)</w:t>
      </w:r>
      <w:r w:rsidRPr="00DC0C22">
        <w:tab/>
        <w:t>an offence against Subdivision A of Division</w:t>
      </w:r>
      <w:r w:rsidR="00DC0C22" w:rsidRPr="00DC0C22">
        <w:t> </w:t>
      </w:r>
      <w:r w:rsidRPr="00DC0C22">
        <w:t xml:space="preserve">72 of the </w:t>
      </w:r>
      <w:r w:rsidRPr="00DC0C22">
        <w:rPr>
          <w:i/>
        </w:rPr>
        <w:t>Criminal Code</w:t>
      </w:r>
      <w:r w:rsidRPr="00DC0C22">
        <w:t>;</w:t>
      </w:r>
    </w:p>
    <w:p w:rsidR="0050346B" w:rsidRPr="00DC0C22" w:rsidRDefault="0050346B" w:rsidP="00DC0C22">
      <w:pPr>
        <w:pStyle w:val="paragraph"/>
      </w:pPr>
      <w:r w:rsidRPr="00DC0C22">
        <w:tab/>
        <w:t>(b)</w:t>
      </w:r>
      <w:r w:rsidRPr="00DC0C22">
        <w:tab/>
        <w:t>an offence against Subdivision B of Division</w:t>
      </w:r>
      <w:r w:rsidR="00DC0C22" w:rsidRPr="00DC0C22">
        <w:t> </w:t>
      </w:r>
      <w:r w:rsidRPr="00DC0C22">
        <w:t xml:space="preserve">80 of the </w:t>
      </w:r>
      <w:r w:rsidRPr="00DC0C22">
        <w:rPr>
          <w:i/>
        </w:rPr>
        <w:t>Criminal Code</w:t>
      </w:r>
      <w:r w:rsidRPr="00DC0C22">
        <w:t>;</w:t>
      </w:r>
    </w:p>
    <w:p w:rsidR="007B5303" w:rsidRPr="00DC0C22" w:rsidRDefault="0050346B" w:rsidP="00DC0C22">
      <w:pPr>
        <w:pStyle w:val="paragraph"/>
      </w:pPr>
      <w:r w:rsidRPr="00DC0C22">
        <w:tab/>
        <w:t>(c</w:t>
      </w:r>
      <w:r w:rsidR="007B5303" w:rsidRPr="00DC0C22">
        <w:t>)</w:t>
      </w:r>
      <w:r w:rsidR="007B5303" w:rsidRPr="00DC0C22">
        <w:tab/>
        <w:t>an offence against Part</w:t>
      </w:r>
      <w:r w:rsidR="00DC0C22" w:rsidRPr="00DC0C22">
        <w:t> </w:t>
      </w:r>
      <w:r w:rsidR="007B5303" w:rsidRPr="00DC0C22">
        <w:t>5</w:t>
      </w:r>
      <w:r w:rsidR="00B23FA9" w:rsidRPr="00DC0C22">
        <w:t>.</w:t>
      </w:r>
      <w:r w:rsidR="007B5303" w:rsidRPr="00DC0C22">
        <w:t>3 or 5</w:t>
      </w:r>
      <w:r w:rsidR="00B23FA9" w:rsidRPr="00DC0C22">
        <w:t>.</w:t>
      </w:r>
      <w:r w:rsidR="007B5303" w:rsidRPr="00DC0C22">
        <w:t xml:space="preserve">5 of the </w:t>
      </w:r>
      <w:r w:rsidR="007B5303" w:rsidRPr="00DC0C22">
        <w:rPr>
          <w:i/>
        </w:rPr>
        <w:t>Criminal Code</w:t>
      </w:r>
      <w:r w:rsidR="007B5303" w:rsidRPr="00DC0C22">
        <w:t>;</w:t>
      </w:r>
    </w:p>
    <w:p w:rsidR="007B5303" w:rsidRPr="00DC0C22" w:rsidRDefault="0050346B" w:rsidP="00DC0C22">
      <w:pPr>
        <w:pStyle w:val="paragraph"/>
      </w:pPr>
      <w:r w:rsidRPr="00DC0C22">
        <w:tab/>
        <w:t>(d</w:t>
      </w:r>
      <w:r w:rsidR="007B5303" w:rsidRPr="00DC0C22">
        <w:t>)</w:t>
      </w:r>
      <w:r w:rsidR="007B5303" w:rsidRPr="00DC0C22">
        <w:tab/>
        <w:t xml:space="preserve">an offence against either of the following provisions of the </w:t>
      </w:r>
      <w:r w:rsidR="007B5303" w:rsidRPr="00DC0C22">
        <w:rPr>
          <w:i/>
        </w:rPr>
        <w:t>Charter of the United Nations Act 1945</w:t>
      </w:r>
      <w:r w:rsidR="007B5303" w:rsidRPr="00DC0C22">
        <w:t>:</w:t>
      </w:r>
    </w:p>
    <w:p w:rsidR="007B5303" w:rsidRPr="00DC0C22" w:rsidRDefault="007B5303" w:rsidP="00DC0C22">
      <w:pPr>
        <w:pStyle w:val="paragraphsub"/>
      </w:pPr>
      <w:r w:rsidRPr="00DC0C22">
        <w:tab/>
        <w:t>(i)</w:t>
      </w:r>
      <w:r w:rsidRPr="00DC0C22">
        <w:tab/>
        <w:t>Part</w:t>
      </w:r>
      <w:r w:rsidR="00DC0C22" w:rsidRPr="00DC0C22">
        <w:t> </w:t>
      </w:r>
      <w:r w:rsidRPr="00DC0C22">
        <w:t>4 of that Act;</w:t>
      </w:r>
    </w:p>
    <w:p w:rsidR="007B5303" w:rsidRPr="00DC0C22" w:rsidRDefault="007B5303" w:rsidP="00DC0C22">
      <w:pPr>
        <w:pStyle w:val="paragraphsub"/>
      </w:pPr>
      <w:r w:rsidRPr="00DC0C22">
        <w:tab/>
        <w:t>(ii)</w:t>
      </w:r>
      <w:r w:rsidRPr="00DC0C22">
        <w:tab/>
        <w:t>Part</w:t>
      </w:r>
      <w:r w:rsidR="00DC0C22" w:rsidRPr="00DC0C22">
        <w:t> </w:t>
      </w:r>
      <w:r w:rsidRPr="00DC0C22">
        <w:t xml:space="preserve">5 of that Act, to the extent that it relates to the </w:t>
      </w:r>
      <w:r w:rsidRPr="00DC0C22">
        <w:rPr>
          <w:i/>
        </w:rPr>
        <w:t>Charter of the United Nations (Sanctions—Al</w:t>
      </w:r>
      <w:r w:rsidR="00FC2808">
        <w:rPr>
          <w:i/>
        </w:rPr>
        <w:noBreakHyphen/>
      </w:r>
      <w:r w:rsidRPr="00DC0C22">
        <w:rPr>
          <w:i/>
        </w:rPr>
        <w:t>Qaida) Regulations</w:t>
      </w:r>
      <w:r w:rsidR="00DC0C22" w:rsidRPr="00DC0C22">
        <w:rPr>
          <w:i/>
        </w:rPr>
        <w:t> </w:t>
      </w:r>
      <w:r w:rsidRPr="00DC0C22">
        <w:rPr>
          <w:i/>
        </w:rPr>
        <w:t>2008</w:t>
      </w:r>
      <w:r w:rsidR="00B23FA9" w:rsidRPr="00DC0C22">
        <w:t>.</w:t>
      </w:r>
    </w:p>
    <w:p w:rsidR="007B5303" w:rsidRPr="00DC0C22" w:rsidRDefault="007B5303" w:rsidP="00DC0C22">
      <w:pPr>
        <w:pStyle w:val="subsection"/>
      </w:pPr>
      <w:r w:rsidRPr="00DC0C22">
        <w:tab/>
        <w:t>(</w:t>
      </w:r>
      <w:r w:rsidR="000B79C3" w:rsidRPr="00DC0C22">
        <w:t>5</w:t>
      </w:r>
      <w:r w:rsidRPr="00DC0C22">
        <w:t>)</w:t>
      </w:r>
      <w:r w:rsidRPr="00DC0C22">
        <w:tab/>
        <w:t xml:space="preserve">A certificate under </w:t>
      </w:r>
      <w:r w:rsidR="00DC0C22" w:rsidRPr="00DC0C22">
        <w:t>subsection (</w:t>
      </w:r>
      <w:r w:rsidR="000B79C3" w:rsidRPr="00DC0C22">
        <w:t>4</w:t>
      </w:r>
      <w:r w:rsidRPr="00DC0C22">
        <w:t>) is not a legislative instrument</w:t>
      </w:r>
      <w:r w:rsidR="00B23FA9" w:rsidRPr="00DC0C22">
        <w:t>.</w:t>
      </w:r>
    </w:p>
    <w:p w:rsidR="0028040E" w:rsidRDefault="0028040E" w:rsidP="00DC0C22">
      <w:pPr>
        <w:pStyle w:val="subsection"/>
      </w:pPr>
      <w:r w:rsidRPr="00DC0C22">
        <w:tab/>
        <w:t>(6)</w:t>
      </w:r>
      <w:r w:rsidRPr="00DC0C22">
        <w:tab/>
        <w:t xml:space="preserve">If the Minister administering the </w:t>
      </w:r>
      <w:r w:rsidRPr="00DC0C22">
        <w:rPr>
          <w:i/>
        </w:rPr>
        <w:t>Australian Federal Police Act 1979</w:t>
      </w:r>
      <w:r w:rsidRPr="00DC0C22">
        <w:t xml:space="preserve"> issues a certificate under </w:t>
      </w:r>
      <w:r w:rsidR="00DC0C22" w:rsidRPr="00DC0C22">
        <w:t>subsection (</w:t>
      </w:r>
      <w:r w:rsidRPr="00DC0C22">
        <w:t>4) or revokes a certificate under that subsection, he or she must give a copy of the certificate or revocation to the Minister administering this Act</w:t>
      </w:r>
      <w:r w:rsidR="00B23FA9" w:rsidRPr="00DC0C22">
        <w:t>.</w:t>
      </w:r>
    </w:p>
    <w:p w:rsidR="0056119B" w:rsidRPr="00983605" w:rsidRDefault="0056119B" w:rsidP="0056119B">
      <w:pPr>
        <w:pStyle w:val="subsection"/>
      </w:pPr>
      <w:r w:rsidRPr="00983605">
        <w:tab/>
        <w:t>(6A)</w:t>
      </w:r>
      <w:r w:rsidRPr="00983605">
        <w:tab/>
        <w:t xml:space="preserve">Before the end of the following periods, the Minister administering the </w:t>
      </w:r>
      <w:r w:rsidRPr="00983605">
        <w:rPr>
          <w:i/>
        </w:rPr>
        <w:t>Australian Federal Police Act 1979</w:t>
      </w:r>
      <w:r w:rsidRPr="00983605">
        <w:t xml:space="preserve"> must consider whether to revoke a certificate under subsection (4) (if the certificate remains in force):</w:t>
      </w:r>
    </w:p>
    <w:p w:rsidR="0056119B" w:rsidRPr="00983605" w:rsidRDefault="0056119B" w:rsidP="0056119B">
      <w:pPr>
        <w:pStyle w:val="paragraph"/>
      </w:pPr>
      <w:r w:rsidRPr="00983605">
        <w:tab/>
        <w:t>(a)</w:t>
      </w:r>
      <w:r w:rsidRPr="00983605">
        <w:tab/>
        <w:t>12 months after it was issued;</w:t>
      </w:r>
    </w:p>
    <w:p w:rsidR="0056119B" w:rsidRPr="00983605" w:rsidRDefault="0056119B" w:rsidP="0056119B">
      <w:pPr>
        <w:pStyle w:val="paragraph"/>
      </w:pPr>
      <w:r w:rsidRPr="00983605">
        <w:tab/>
        <w:t>(b)</w:t>
      </w:r>
      <w:r w:rsidRPr="00983605">
        <w:tab/>
        <w:t>12 months after that Minister last considered whether to revoke it.</w:t>
      </w:r>
    </w:p>
    <w:p w:rsidR="00AF2EB3" w:rsidRPr="00DC0C22" w:rsidRDefault="00AF2EB3" w:rsidP="00DC0C22">
      <w:pPr>
        <w:pStyle w:val="SubsectionHead"/>
        <w:rPr>
          <w:i w:val="0"/>
        </w:rPr>
      </w:pPr>
      <w:r w:rsidRPr="00DC0C22">
        <w:t>Overriding the Administrative Appeals Tribunal Act 1975</w:t>
      </w:r>
    </w:p>
    <w:p w:rsidR="00AF2EB3" w:rsidRPr="00DC0C22" w:rsidRDefault="00AF2EB3" w:rsidP="00DC0C22">
      <w:pPr>
        <w:pStyle w:val="subsection"/>
      </w:pPr>
      <w:r w:rsidRPr="00DC0C22">
        <w:tab/>
        <w:t>(7)</w:t>
      </w:r>
      <w:r w:rsidRPr="00DC0C22">
        <w:tab/>
        <w:t>This section has effect despite section</w:t>
      </w:r>
      <w:r w:rsidR="00DC0C22" w:rsidRPr="00DC0C22">
        <w:t> </w:t>
      </w:r>
      <w:r w:rsidRPr="00DC0C22">
        <w:t xml:space="preserve">27A of the </w:t>
      </w:r>
      <w:r w:rsidRPr="00DC0C22">
        <w:rPr>
          <w:i/>
        </w:rPr>
        <w:t>Administrative Appeals Tribunal Act 1975</w:t>
      </w:r>
      <w:r w:rsidR="00B23FA9" w:rsidRPr="00DC0C22">
        <w:t>.</w:t>
      </w:r>
    </w:p>
    <w:p w:rsidR="00AF2EB3" w:rsidRPr="00DC0C22" w:rsidRDefault="00AF2EB3" w:rsidP="00DC0C22">
      <w:pPr>
        <w:pStyle w:val="notetext"/>
      </w:pPr>
      <w:r w:rsidRPr="00DC0C22">
        <w:lastRenderedPageBreak/>
        <w:t>Note:</w:t>
      </w:r>
      <w:r w:rsidRPr="00DC0C22">
        <w:tab/>
        <w:t xml:space="preserve">If </w:t>
      </w:r>
      <w:r w:rsidR="00DC0C22" w:rsidRPr="00DC0C22">
        <w:t>subsection (</w:t>
      </w:r>
      <w:r w:rsidRPr="00DC0C22">
        <w:t>2) or (3) ceases to apply because a certificate mentioned in that subsection ceases to be in force, section</w:t>
      </w:r>
      <w:r w:rsidR="00DC0C22" w:rsidRPr="00DC0C22">
        <w:t> </w:t>
      </w:r>
      <w:r w:rsidRPr="00DC0C22">
        <w:t xml:space="preserve">27A of the </w:t>
      </w:r>
      <w:r w:rsidRPr="00DC0C22">
        <w:rPr>
          <w:i/>
        </w:rPr>
        <w:t>Administrative Appeals Tribunal Act 1975</w:t>
      </w:r>
      <w:r w:rsidRPr="00DC0C22">
        <w:t xml:space="preserve"> (about notification) will apply in relation to the decision (unless the other of those subsections still applies)</w:t>
      </w:r>
      <w:r w:rsidR="00B23FA9" w:rsidRPr="00DC0C22">
        <w:t>.</w:t>
      </w:r>
    </w:p>
    <w:p w:rsidR="00647A3E" w:rsidRPr="00983605" w:rsidRDefault="00647A3E" w:rsidP="00647A3E">
      <w:pPr>
        <w:pStyle w:val="ItemHead"/>
      </w:pPr>
      <w:r w:rsidRPr="00983605">
        <w:t>26  After subsection 51(1)</w:t>
      </w:r>
    </w:p>
    <w:p w:rsidR="00647A3E" w:rsidRPr="00983605" w:rsidRDefault="00647A3E" w:rsidP="00647A3E">
      <w:pPr>
        <w:pStyle w:val="Item"/>
      </w:pPr>
      <w:r w:rsidRPr="00983605">
        <w:t>Insert:</w:t>
      </w:r>
    </w:p>
    <w:p w:rsidR="00647A3E" w:rsidRPr="00983605" w:rsidRDefault="00647A3E" w:rsidP="00647A3E">
      <w:pPr>
        <w:pStyle w:val="subsection"/>
      </w:pPr>
      <w:r w:rsidRPr="00983605">
        <w:tab/>
        <w:t>(1A)</w:t>
      </w:r>
      <w:r w:rsidRPr="00983605">
        <w:tab/>
        <w:t>The Minister may, in writing, delegate to the Secretary of the Department the Minister’s power under subsection 22A(1).</w:t>
      </w:r>
    </w:p>
    <w:p w:rsidR="00FB2DB5" w:rsidRPr="00DC0C22" w:rsidRDefault="00FB2DB5" w:rsidP="00DC0C22">
      <w:pPr>
        <w:pStyle w:val="ActHead9"/>
        <w:rPr>
          <w:i w:val="0"/>
        </w:rPr>
      </w:pPr>
      <w:bookmarkStart w:id="20" w:name="_Toc403052490"/>
      <w:r w:rsidRPr="00DC0C22">
        <w:t>Australian Security Intelligence Organisation Act 1979</w:t>
      </w:r>
      <w:bookmarkEnd w:id="20"/>
    </w:p>
    <w:p w:rsidR="00B7124F" w:rsidRPr="00DC0C22" w:rsidRDefault="00622829" w:rsidP="00DC0C22">
      <w:pPr>
        <w:pStyle w:val="ItemHead"/>
      </w:pPr>
      <w:r w:rsidRPr="00DC0C22">
        <w:t>27</w:t>
      </w:r>
      <w:r w:rsidR="00B7124F" w:rsidRPr="00DC0C22">
        <w:t xml:space="preserve">  Section</w:t>
      </w:r>
      <w:r w:rsidR="00DC0C22" w:rsidRPr="00DC0C22">
        <w:t> </w:t>
      </w:r>
      <w:r w:rsidR="00B7124F" w:rsidRPr="00DC0C22">
        <w:t>4 (</w:t>
      </w:r>
      <w:r w:rsidR="00DC0C22" w:rsidRPr="00DC0C22">
        <w:t>paragraph (</w:t>
      </w:r>
      <w:r w:rsidR="00B7124F" w:rsidRPr="00DC0C22">
        <w:t xml:space="preserve">c) of the definition of </w:t>
      </w:r>
      <w:r w:rsidR="00B7124F" w:rsidRPr="00DC0C22">
        <w:rPr>
          <w:i/>
        </w:rPr>
        <w:t>politically motivated violence</w:t>
      </w:r>
      <w:r w:rsidR="00B7124F" w:rsidRPr="00DC0C22">
        <w:t>)</w:t>
      </w:r>
    </w:p>
    <w:p w:rsidR="00B7124F" w:rsidRPr="00DC0C22" w:rsidRDefault="00B7124F" w:rsidP="00DC0C22">
      <w:pPr>
        <w:pStyle w:val="Item"/>
      </w:pPr>
      <w:r w:rsidRPr="00DC0C22">
        <w:t xml:space="preserve">Omit </w:t>
      </w:r>
      <w:r w:rsidR="000A1365" w:rsidRPr="00DC0C22">
        <w:t>“</w:t>
      </w:r>
      <w:r w:rsidRPr="00DC0C22">
        <w:t xml:space="preserve">the </w:t>
      </w:r>
      <w:r w:rsidRPr="00DC0C22">
        <w:rPr>
          <w:i/>
        </w:rPr>
        <w:t>Crimes (Foreign Incursions and Recruitment) Act 1978</w:t>
      </w:r>
      <w:r w:rsidR="000A1365" w:rsidRPr="00DC0C22">
        <w:t>”</w:t>
      </w:r>
      <w:r w:rsidR="008F036B" w:rsidRPr="00DC0C22">
        <w:t xml:space="preserve">, substitute </w:t>
      </w:r>
      <w:r w:rsidR="000A1365" w:rsidRPr="00DC0C22">
        <w:t>“</w:t>
      </w:r>
      <w:r w:rsidR="008F036B" w:rsidRPr="00DC0C22">
        <w:t>Division</w:t>
      </w:r>
      <w:r w:rsidR="00DC0C22" w:rsidRPr="00DC0C22">
        <w:t> </w:t>
      </w:r>
      <w:r w:rsidR="008F036B" w:rsidRPr="00DC0C22">
        <w:t xml:space="preserve">119 of the </w:t>
      </w:r>
      <w:r w:rsidR="008F036B" w:rsidRPr="00DC0C22">
        <w:rPr>
          <w:i/>
        </w:rPr>
        <w:t>Criminal Code</w:t>
      </w:r>
      <w:r w:rsidR="000A1365" w:rsidRPr="00DC0C22">
        <w:t>”</w:t>
      </w:r>
      <w:r w:rsidR="00B23FA9" w:rsidRPr="00DC0C22">
        <w:t>.</w:t>
      </w:r>
    </w:p>
    <w:p w:rsidR="00E51F47" w:rsidRPr="00DC0C22" w:rsidRDefault="00622829" w:rsidP="00DC0C22">
      <w:pPr>
        <w:pStyle w:val="ItemHead"/>
      </w:pPr>
      <w:r w:rsidRPr="00DC0C22">
        <w:t>28</w:t>
      </w:r>
      <w:r w:rsidR="00E51F47" w:rsidRPr="00DC0C22">
        <w:t xml:space="preserve">  Paragraph 34D(4)(b)</w:t>
      </w:r>
    </w:p>
    <w:p w:rsidR="00E51F47" w:rsidRPr="00DC0C22" w:rsidRDefault="00E51F47" w:rsidP="00DC0C22">
      <w:pPr>
        <w:pStyle w:val="Item"/>
      </w:pPr>
      <w:r w:rsidRPr="00DC0C22">
        <w:t>Repeal the paragraph, substitute:</w:t>
      </w:r>
    </w:p>
    <w:p w:rsidR="00E51F47" w:rsidRPr="00DC0C22" w:rsidRDefault="00E51F47" w:rsidP="00DC0C22">
      <w:pPr>
        <w:pStyle w:val="paragraph"/>
      </w:pPr>
      <w:r w:rsidRPr="00DC0C22">
        <w:tab/>
        <w:t>(b)</w:t>
      </w:r>
      <w:r w:rsidRPr="00DC0C22">
        <w:tab/>
        <w:t>that, having regard to other methods (if any) of collecting the intelligence that are likely to be as effective, it is reasonable in all the circumstances for the warrant to be issued; and</w:t>
      </w:r>
    </w:p>
    <w:p w:rsidR="00E51F47" w:rsidRPr="00DC0C22" w:rsidRDefault="00622829" w:rsidP="00DC0C22">
      <w:pPr>
        <w:pStyle w:val="ItemHead"/>
        <w:rPr>
          <w:i/>
        </w:rPr>
      </w:pPr>
      <w:r w:rsidRPr="00DC0C22">
        <w:t>29</w:t>
      </w:r>
      <w:r w:rsidR="00E51F47" w:rsidRPr="00DC0C22">
        <w:t xml:space="preserve">  Application of amendment</w:t>
      </w:r>
    </w:p>
    <w:p w:rsidR="00E51F47" w:rsidRPr="00DC0C22" w:rsidRDefault="00E51F47" w:rsidP="00DC0C22">
      <w:pPr>
        <w:pStyle w:val="Item"/>
      </w:pPr>
      <w:r w:rsidRPr="00DC0C22">
        <w:t>The amendment of subsection</w:t>
      </w:r>
      <w:r w:rsidR="00DC0C22" w:rsidRPr="00DC0C22">
        <w:t> </w:t>
      </w:r>
      <w:r w:rsidRPr="00DC0C22">
        <w:t xml:space="preserve">34D(4) of the </w:t>
      </w:r>
      <w:r w:rsidRPr="00DC0C22">
        <w:rPr>
          <w:i/>
        </w:rPr>
        <w:t>Australian Security Intelligence Organisation Act 1979</w:t>
      </w:r>
      <w:r w:rsidRPr="00DC0C22">
        <w:t xml:space="preserve"> made by this Schedule applies to the giving of consent where that consent was sought on or after the commencement of the amendment</w:t>
      </w:r>
      <w:r w:rsidR="00B23FA9" w:rsidRPr="00DC0C22">
        <w:t>.</w:t>
      </w:r>
    </w:p>
    <w:p w:rsidR="00E51F47" w:rsidRPr="00DC0C22" w:rsidRDefault="00622829" w:rsidP="00DC0C22">
      <w:pPr>
        <w:pStyle w:val="ItemHead"/>
      </w:pPr>
      <w:r w:rsidRPr="00DC0C22">
        <w:t>30</w:t>
      </w:r>
      <w:r w:rsidR="00E51F47" w:rsidRPr="00DC0C22">
        <w:t xml:space="preserve">  At the end of section</w:t>
      </w:r>
      <w:r w:rsidR="00DC0C22" w:rsidRPr="00DC0C22">
        <w:t> </w:t>
      </w:r>
      <w:r w:rsidR="00E51F47" w:rsidRPr="00DC0C22">
        <w:t>34L</w:t>
      </w:r>
    </w:p>
    <w:p w:rsidR="00E51F47" w:rsidRPr="00DC0C22" w:rsidRDefault="00E51F47" w:rsidP="00DC0C22">
      <w:pPr>
        <w:pStyle w:val="Item"/>
      </w:pPr>
      <w:r w:rsidRPr="00DC0C22">
        <w:t>Add:</w:t>
      </w:r>
    </w:p>
    <w:p w:rsidR="002B3052" w:rsidRPr="00DC0C22" w:rsidRDefault="002B3052" w:rsidP="00DC0C22">
      <w:pPr>
        <w:pStyle w:val="subsection"/>
      </w:pPr>
      <w:r w:rsidRPr="00DC0C22">
        <w:tab/>
        <w:t>(10)</w:t>
      </w:r>
      <w:r w:rsidRPr="00DC0C22">
        <w:tab/>
        <w:t>A person commits an offence if:</w:t>
      </w:r>
    </w:p>
    <w:p w:rsidR="002B3052" w:rsidRPr="00DC0C22" w:rsidRDefault="002B3052" w:rsidP="00DC0C22">
      <w:pPr>
        <w:pStyle w:val="paragraph"/>
      </w:pPr>
      <w:r w:rsidRPr="00DC0C22">
        <w:tab/>
        <w:t>(a)</w:t>
      </w:r>
      <w:r w:rsidRPr="00DC0C22">
        <w:tab/>
        <w:t>the person has, in accordance with a warrant issued under this Division, been requested to produce a record or thing; and</w:t>
      </w:r>
    </w:p>
    <w:p w:rsidR="002B3052" w:rsidRPr="00DC0C22" w:rsidRDefault="002B3052" w:rsidP="00DC0C22">
      <w:pPr>
        <w:pStyle w:val="paragraph"/>
      </w:pPr>
      <w:r w:rsidRPr="00DC0C22">
        <w:tab/>
        <w:t>(b)</w:t>
      </w:r>
      <w:r w:rsidRPr="00DC0C22">
        <w:tab/>
        <w:t>the person engages in conduct; and</w:t>
      </w:r>
    </w:p>
    <w:p w:rsidR="002B3052" w:rsidRPr="00DC0C22" w:rsidRDefault="002B3052" w:rsidP="00DC0C22">
      <w:pPr>
        <w:pStyle w:val="paragraph"/>
      </w:pPr>
      <w:r w:rsidRPr="00DC0C22">
        <w:lastRenderedPageBreak/>
        <w:tab/>
        <w:t>(c)</w:t>
      </w:r>
      <w:r w:rsidRPr="00DC0C22">
        <w:tab/>
        <w:t>as a result of the conduct, the record or thing is unable to be produced, or to be produced in</w:t>
      </w:r>
      <w:r w:rsidR="008F036B" w:rsidRPr="00DC0C22">
        <w:t xml:space="preserve"> wholly</w:t>
      </w:r>
      <w:r w:rsidRPr="00DC0C22">
        <w:t xml:space="preserve"> legible or usable form</w:t>
      </w:r>
      <w:r w:rsidR="00B23FA9" w:rsidRPr="00DC0C22">
        <w:t>.</w:t>
      </w:r>
    </w:p>
    <w:p w:rsidR="00E51F47" w:rsidRPr="00DC0C22" w:rsidRDefault="00E51F47" w:rsidP="00DC0C22">
      <w:pPr>
        <w:pStyle w:val="Penalty"/>
      </w:pPr>
      <w:r w:rsidRPr="00DC0C22">
        <w:t>Penalty:</w:t>
      </w:r>
      <w:r w:rsidRPr="00DC0C22">
        <w:tab/>
        <w:t>Imprisonment for 5 years</w:t>
      </w:r>
      <w:r w:rsidR="00B23FA9" w:rsidRPr="00DC0C22">
        <w:t>.</w:t>
      </w:r>
    </w:p>
    <w:p w:rsidR="00E51F47" w:rsidRPr="00DC0C22" w:rsidRDefault="00622829" w:rsidP="00DC0C22">
      <w:pPr>
        <w:pStyle w:val="ItemHead"/>
      </w:pPr>
      <w:r w:rsidRPr="00DC0C22">
        <w:t>31</w:t>
      </w:r>
      <w:r w:rsidR="00E51F47" w:rsidRPr="00DC0C22">
        <w:t xml:space="preserve">  Application of subsection</w:t>
      </w:r>
      <w:r w:rsidR="00DC0C22" w:rsidRPr="00DC0C22">
        <w:t> </w:t>
      </w:r>
      <w:r w:rsidR="00E51F47" w:rsidRPr="00DC0C22">
        <w:t xml:space="preserve">34L(10) of the </w:t>
      </w:r>
      <w:r w:rsidR="00E51F47" w:rsidRPr="00DC0C22">
        <w:rPr>
          <w:i/>
        </w:rPr>
        <w:t>Australian Security Intelligence Organisation Act 1979</w:t>
      </w:r>
    </w:p>
    <w:p w:rsidR="00E51F47" w:rsidRPr="00DC0C22" w:rsidRDefault="00E51F47" w:rsidP="00DC0C22">
      <w:pPr>
        <w:pStyle w:val="Item"/>
      </w:pPr>
      <w:r w:rsidRPr="00DC0C22">
        <w:t>Subsection</w:t>
      </w:r>
      <w:r w:rsidR="00DC0C22" w:rsidRPr="00DC0C22">
        <w:t> </w:t>
      </w:r>
      <w:r w:rsidRPr="00DC0C22">
        <w:t xml:space="preserve">34L(10) of the </w:t>
      </w:r>
      <w:r w:rsidRPr="00DC0C22">
        <w:rPr>
          <w:i/>
        </w:rPr>
        <w:t>Australian Security Intelligence Organisation Act 1979</w:t>
      </w:r>
      <w:r w:rsidRPr="00DC0C22">
        <w:t xml:space="preserve"> applies to conduct occurring on or after the commencement of the subsection, whether </w:t>
      </w:r>
      <w:r w:rsidR="00854150" w:rsidRPr="00DC0C22">
        <w:t>the</w:t>
      </w:r>
      <w:r w:rsidRPr="00DC0C22">
        <w:t xml:space="preserve"> warrant </w:t>
      </w:r>
      <w:r w:rsidR="00854150" w:rsidRPr="00DC0C22">
        <w:t xml:space="preserve">was or </w:t>
      </w:r>
      <w:r w:rsidRPr="00DC0C22">
        <w:t>is issued under Division</w:t>
      </w:r>
      <w:r w:rsidR="00DC0C22" w:rsidRPr="00DC0C22">
        <w:t> </w:t>
      </w:r>
      <w:r w:rsidRPr="00DC0C22">
        <w:t>3 of Part</w:t>
      </w:r>
      <w:r w:rsidR="00DC0C22" w:rsidRPr="00DC0C22">
        <w:t> </w:t>
      </w:r>
      <w:r w:rsidRPr="00DC0C22">
        <w:t>III of that Act before, on or after that commencement</w:t>
      </w:r>
      <w:r w:rsidR="00B23FA9" w:rsidRPr="00DC0C22">
        <w:t>.</w:t>
      </w:r>
    </w:p>
    <w:p w:rsidR="00E51F47" w:rsidRPr="00DC0C22" w:rsidRDefault="00622829" w:rsidP="00DC0C22">
      <w:pPr>
        <w:pStyle w:val="ItemHead"/>
      </w:pPr>
      <w:r w:rsidRPr="00DC0C22">
        <w:t>32</w:t>
      </w:r>
      <w:r w:rsidR="00E51F47" w:rsidRPr="00DC0C22">
        <w:t xml:space="preserve">  Subsection</w:t>
      </w:r>
      <w:r w:rsidR="00DC0C22" w:rsidRPr="00DC0C22">
        <w:t> </w:t>
      </w:r>
      <w:r w:rsidR="00E51F47" w:rsidRPr="00DC0C22">
        <w:t>34V(3)</w:t>
      </w:r>
    </w:p>
    <w:p w:rsidR="00E51F47" w:rsidRPr="00DC0C22" w:rsidRDefault="00E51F47" w:rsidP="00DC0C22">
      <w:pPr>
        <w:pStyle w:val="Item"/>
      </w:pPr>
      <w:r w:rsidRPr="00DC0C22">
        <w:t>Repeal the subsection, substitute:</w:t>
      </w:r>
    </w:p>
    <w:p w:rsidR="00E51F47" w:rsidRPr="00DC0C22" w:rsidRDefault="00E51F47" w:rsidP="00DC0C22">
      <w:pPr>
        <w:pStyle w:val="subsection"/>
      </w:pPr>
      <w:r w:rsidRPr="00DC0C22">
        <w:tab/>
        <w:t>(3)</w:t>
      </w:r>
      <w:r w:rsidRPr="00DC0C22">
        <w:tab/>
        <w:t xml:space="preserve">Without limiting the operation of </w:t>
      </w:r>
      <w:r w:rsidR="00DC0C22" w:rsidRPr="00DC0C22">
        <w:t>subsection (</w:t>
      </w:r>
      <w:r w:rsidRPr="00DC0C22">
        <w:t xml:space="preserve">2), a police officer must not, in the course of an act described in </w:t>
      </w:r>
      <w:r w:rsidR="00DC0C22" w:rsidRPr="00DC0C22">
        <w:t>subsection (</w:t>
      </w:r>
      <w:r w:rsidRPr="00DC0C22">
        <w:t>1) in relation to a person, do anything that is likely to cause the death of, or grievous bodily harm to, the person unless the officer believes on reasonable grounds that doing that thing is necessary to protect life or to prevent serious injury to another person (including the officer)</w:t>
      </w:r>
      <w:r w:rsidR="00B23FA9" w:rsidRPr="00DC0C22">
        <w:t>.</w:t>
      </w:r>
    </w:p>
    <w:p w:rsidR="00340DE1" w:rsidRPr="00983605" w:rsidRDefault="00340DE1" w:rsidP="00340DE1">
      <w:pPr>
        <w:pStyle w:val="ItemHead"/>
      </w:pPr>
      <w:r w:rsidRPr="00983605">
        <w:t>33  Section 34ZZ</w:t>
      </w:r>
    </w:p>
    <w:p w:rsidR="00340DE1" w:rsidRPr="00983605" w:rsidRDefault="00340DE1" w:rsidP="00340DE1">
      <w:pPr>
        <w:pStyle w:val="Item"/>
      </w:pPr>
      <w:r w:rsidRPr="00983605">
        <w:t>Omit “22 July 2016”, substitute “7 September 2018”.</w:t>
      </w:r>
    </w:p>
    <w:p w:rsidR="00E51F47" w:rsidRPr="00DC0C22" w:rsidRDefault="00622829" w:rsidP="00DC0C22">
      <w:pPr>
        <w:pStyle w:val="ItemHead"/>
      </w:pPr>
      <w:r w:rsidRPr="00DC0C22">
        <w:t>34</w:t>
      </w:r>
      <w:r w:rsidR="00E51F47" w:rsidRPr="00DC0C22">
        <w:t xml:space="preserve">  After paragraph</w:t>
      </w:r>
      <w:r w:rsidR="00DC0C22" w:rsidRPr="00DC0C22">
        <w:t> </w:t>
      </w:r>
      <w:r w:rsidR="00E51F47" w:rsidRPr="00DC0C22">
        <w:t>36(b)</w:t>
      </w:r>
    </w:p>
    <w:p w:rsidR="00E51F47" w:rsidRPr="00DC0C22" w:rsidRDefault="00E51F47" w:rsidP="00DC0C22">
      <w:pPr>
        <w:pStyle w:val="Item"/>
      </w:pPr>
      <w:r w:rsidRPr="00DC0C22">
        <w:t>Insert:</w:t>
      </w:r>
    </w:p>
    <w:p w:rsidR="00E51F47" w:rsidRDefault="00E51F47" w:rsidP="00DC0C22">
      <w:pPr>
        <w:pStyle w:val="paragraph"/>
      </w:pPr>
      <w:r w:rsidRPr="00DC0C22">
        <w:tab/>
        <w:t>(ba)</w:t>
      </w:r>
      <w:r w:rsidRPr="00DC0C22">
        <w:tab/>
        <w:t>a security assessment that is a request under section</w:t>
      </w:r>
      <w:r w:rsidR="00DC0C22" w:rsidRPr="00DC0C22">
        <w:t> </w:t>
      </w:r>
      <w:r w:rsidR="00B23FA9" w:rsidRPr="00DC0C22">
        <w:t>22A</w:t>
      </w:r>
      <w:r w:rsidRPr="00DC0C22">
        <w:t xml:space="preserve"> of the </w:t>
      </w:r>
      <w:r w:rsidRPr="00DC0C22">
        <w:rPr>
          <w:i/>
        </w:rPr>
        <w:t>Australian Passports Act 2005</w:t>
      </w:r>
      <w:r w:rsidRPr="00DC0C22">
        <w:t xml:space="preserve"> for suspension of all Australian travel documents issued to a person; or</w:t>
      </w:r>
    </w:p>
    <w:p w:rsidR="002D0ADA" w:rsidRPr="00983605" w:rsidRDefault="002D0ADA" w:rsidP="002D0ADA">
      <w:pPr>
        <w:pStyle w:val="ItemHead"/>
      </w:pPr>
      <w:r w:rsidRPr="00983605">
        <w:t>34A  At the end of section 38</w:t>
      </w:r>
    </w:p>
    <w:p w:rsidR="002D0ADA" w:rsidRPr="00983605" w:rsidRDefault="002D0ADA" w:rsidP="002D0ADA">
      <w:pPr>
        <w:pStyle w:val="Item"/>
      </w:pPr>
      <w:r w:rsidRPr="00983605">
        <w:t>Add:</w:t>
      </w:r>
    </w:p>
    <w:p w:rsidR="002D0ADA" w:rsidRPr="00983605" w:rsidRDefault="002D0ADA" w:rsidP="002D0ADA">
      <w:pPr>
        <w:pStyle w:val="subsection"/>
      </w:pPr>
      <w:r w:rsidRPr="00983605">
        <w:tab/>
        <w:t>(7)</w:t>
      </w:r>
      <w:r w:rsidRPr="00983605">
        <w:tab/>
        <w:t>Before the end of the following periods, the Attorney</w:t>
      </w:r>
      <w:r w:rsidR="00FC2808">
        <w:noBreakHyphen/>
      </w:r>
      <w:r w:rsidRPr="00983605">
        <w:t>General must consider whether to revoke a certificate certifying in accordance with paragraph (2)(a) (if the certificate remains in force):</w:t>
      </w:r>
    </w:p>
    <w:p w:rsidR="002D0ADA" w:rsidRPr="00983605" w:rsidRDefault="002D0ADA" w:rsidP="002D0ADA">
      <w:pPr>
        <w:pStyle w:val="paragraph"/>
      </w:pPr>
      <w:r w:rsidRPr="00983605">
        <w:tab/>
        <w:t>(a)</w:t>
      </w:r>
      <w:r w:rsidRPr="00983605">
        <w:tab/>
        <w:t>12 months after it was issued;</w:t>
      </w:r>
    </w:p>
    <w:p w:rsidR="002D0ADA" w:rsidRPr="00983605" w:rsidRDefault="002D0ADA" w:rsidP="002D0ADA">
      <w:pPr>
        <w:pStyle w:val="paragraph"/>
      </w:pPr>
      <w:r w:rsidRPr="00983605">
        <w:lastRenderedPageBreak/>
        <w:tab/>
        <w:t>(b)</w:t>
      </w:r>
      <w:r w:rsidRPr="00983605">
        <w:tab/>
        <w:t>12 months after the Attorney</w:t>
      </w:r>
      <w:r w:rsidR="00FC2808">
        <w:noBreakHyphen/>
      </w:r>
      <w:r w:rsidRPr="00983605">
        <w:t>General last considered whether to revoke it.</w:t>
      </w:r>
    </w:p>
    <w:p w:rsidR="002D0ADA" w:rsidRPr="00983605" w:rsidRDefault="002D0ADA" w:rsidP="002D0ADA">
      <w:pPr>
        <w:pStyle w:val="ItemHead"/>
      </w:pPr>
      <w:r w:rsidRPr="00983605">
        <w:t>34B  Application</w:t>
      </w:r>
    </w:p>
    <w:p w:rsidR="002D0ADA" w:rsidRPr="00983605" w:rsidRDefault="002D0ADA" w:rsidP="002D0ADA">
      <w:pPr>
        <w:pStyle w:val="Item"/>
      </w:pPr>
      <w:r w:rsidRPr="00983605">
        <w:t xml:space="preserve">Subsection 38(7) of the </w:t>
      </w:r>
      <w:r w:rsidRPr="00983605">
        <w:rPr>
          <w:i/>
        </w:rPr>
        <w:t>Australian Security Intelligence Organisation Act 1979</w:t>
      </w:r>
      <w:r w:rsidRPr="00983605">
        <w:t xml:space="preserve"> applies to certificates issued on or after the commencement of that subsection.</w:t>
      </w:r>
    </w:p>
    <w:p w:rsidR="00C91403" w:rsidRPr="00DC0C22" w:rsidRDefault="00C91403" w:rsidP="00DC0C22">
      <w:pPr>
        <w:pStyle w:val="ActHead9"/>
        <w:rPr>
          <w:i w:val="0"/>
        </w:rPr>
      </w:pPr>
      <w:bookmarkStart w:id="21" w:name="_Toc403052491"/>
      <w:r w:rsidRPr="00DC0C22">
        <w:t>Crimes Act 1914</w:t>
      </w:r>
      <w:bookmarkEnd w:id="21"/>
    </w:p>
    <w:p w:rsidR="00B93CB8" w:rsidRPr="00DC0C22" w:rsidRDefault="00622829" w:rsidP="00DC0C22">
      <w:pPr>
        <w:pStyle w:val="ItemHead"/>
      </w:pPr>
      <w:r w:rsidRPr="00DC0C22">
        <w:t>35</w:t>
      </w:r>
      <w:r w:rsidR="00B93CB8" w:rsidRPr="00DC0C22">
        <w:t xml:space="preserve">  Subsection</w:t>
      </w:r>
      <w:r w:rsidR="00DC0C22" w:rsidRPr="00DC0C22">
        <w:t> </w:t>
      </w:r>
      <w:r w:rsidR="00B93CB8" w:rsidRPr="00DC0C22">
        <w:t xml:space="preserve">3(1) (after </w:t>
      </w:r>
      <w:r w:rsidR="00DC0C22" w:rsidRPr="00DC0C22">
        <w:t>paragraph (</w:t>
      </w:r>
      <w:r w:rsidR="00B93CB8" w:rsidRPr="00DC0C22">
        <w:t xml:space="preserve">a) of the definition of </w:t>
      </w:r>
      <w:r w:rsidR="00B93CB8" w:rsidRPr="00DC0C22">
        <w:rPr>
          <w:i/>
        </w:rPr>
        <w:t>terrorism offence</w:t>
      </w:r>
      <w:r w:rsidR="00B93CB8" w:rsidRPr="00DC0C22">
        <w:t>)</w:t>
      </w:r>
    </w:p>
    <w:p w:rsidR="00B93CB8" w:rsidRPr="00DC0C22" w:rsidRDefault="00B93CB8" w:rsidP="00DC0C22">
      <w:pPr>
        <w:pStyle w:val="Item"/>
      </w:pPr>
      <w:r w:rsidRPr="00DC0C22">
        <w:t>Insert:</w:t>
      </w:r>
    </w:p>
    <w:p w:rsidR="00B93CB8" w:rsidRPr="00DC0C22" w:rsidRDefault="00B93CB8" w:rsidP="00DC0C22">
      <w:pPr>
        <w:pStyle w:val="paragraph"/>
      </w:pPr>
      <w:r w:rsidRPr="00DC0C22">
        <w:tab/>
        <w:t>(aa)</w:t>
      </w:r>
      <w:r w:rsidRPr="00DC0C22">
        <w:tab/>
        <w:t>an offence against Subdivision B of Division</w:t>
      </w:r>
      <w:r w:rsidR="00DC0C22" w:rsidRPr="00DC0C22">
        <w:t> </w:t>
      </w:r>
      <w:r w:rsidRPr="00DC0C22">
        <w:t xml:space="preserve">80 of the </w:t>
      </w:r>
      <w:r w:rsidRPr="00DC0C22">
        <w:rPr>
          <w:i/>
        </w:rPr>
        <w:t>Criminal Code</w:t>
      </w:r>
      <w:r w:rsidRPr="00DC0C22">
        <w:t>; or</w:t>
      </w:r>
    </w:p>
    <w:p w:rsidR="00C91403" w:rsidRPr="00DC0C22" w:rsidRDefault="00622829" w:rsidP="00DC0C22">
      <w:pPr>
        <w:pStyle w:val="ItemHead"/>
      </w:pPr>
      <w:r w:rsidRPr="00DC0C22">
        <w:t>36</w:t>
      </w:r>
      <w:r w:rsidR="00C91403" w:rsidRPr="00DC0C22">
        <w:t xml:space="preserve">  </w:t>
      </w:r>
      <w:r w:rsidR="00FC7C44" w:rsidRPr="00DC0C22">
        <w:t>S</w:t>
      </w:r>
      <w:r w:rsidR="00C91403" w:rsidRPr="00DC0C22">
        <w:t>ubsection</w:t>
      </w:r>
      <w:r w:rsidR="00DC0C22" w:rsidRPr="00DC0C22">
        <w:t> </w:t>
      </w:r>
      <w:r w:rsidR="00C91403" w:rsidRPr="00DC0C22">
        <w:t>3(1) (</w:t>
      </w:r>
      <w:r w:rsidR="00DC0C22" w:rsidRPr="00DC0C22">
        <w:t>paragraph (</w:t>
      </w:r>
      <w:r w:rsidR="00433DF5" w:rsidRPr="00DC0C22">
        <w:t xml:space="preserve">b) </w:t>
      </w:r>
      <w:r w:rsidR="00C91403" w:rsidRPr="00DC0C22">
        <w:t xml:space="preserve">of the definition of </w:t>
      </w:r>
      <w:r w:rsidR="00C91403" w:rsidRPr="00DC0C22">
        <w:rPr>
          <w:i/>
        </w:rPr>
        <w:t>terrorism offence</w:t>
      </w:r>
      <w:r w:rsidR="00C91403" w:rsidRPr="00DC0C22">
        <w:t>)</w:t>
      </w:r>
    </w:p>
    <w:p w:rsidR="00433DF5" w:rsidRPr="00DC0C22" w:rsidRDefault="00433DF5" w:rsidP="00DC0C22">
      <w:pPr>
        <w:pStyle w:val="Item"/>
      </w:pPr>
      <w:r w:rsidRPr="00DC0C22">
        <w:t xml:space="preserve">After </w:t>
      </w:r>
      <w:r w:rsidR="000A1365" w:rsidRPr="00DC0C22">
        <w:t>“</w:t>
      </w:r>
      <w:r w:rsidRPr="00DC0C22">
        <w:t>Part</w:t>
      </w:r>
      <w:r w:rsidR="00DC0C22" w:rsidRPr="00DC0C22">
        <w:t> </w:t>
      </w:r>
      <w:r w:rsidRPr="00DC0C22">
        <w:t>5</w:t>
      </w:r>
      <w:r w:rsidR="00B23FA9" w:rsidRPr="00DC0C22">
        <w:t>.</w:t>
      </w:r>
      <w:r w:rsidRPr="00DC0C22">
        <w:t>3</w:t>
      </w:r>
      <w:r w:rsidR="000A1365" w:rsidRPr="00DC0C22">
        <w:t>”</w:t>
      </w:r>
      <w:r w:rsidRPr="00DC0C22">
        <w:t xml:space="preserve">, insert </w:t>
      </w:r>
      <w:r w:rsidR="000A1365" w:rsidRPr="00DC0C22">
        <w:t>“</w:t>
      </w:r>
      <w:r w:rsidRPr="00DC0C22">
        <w:t>or 5</w:t>
      </w:r>
      <w:r w:rsidR="00B23FA9" w:rsidRPr="00DC0C22">
        <w:t>.</w:t>
      </w:r>
      <w:r w:rsidRPr="00DC0C22">
        <w:t>5</w:t>
      </w:r>
      <w:r w:rsidR="000A1365" w:rsidRPr="00DC0C22">
        <w:t>”</w:t>
      </w:r>
      <w:r w:rsidR="00B23FA9" w:rsidRPr="00DC0C22">
        <w:t>.</w:t>
      </w:r>
    </w:p>
    <w:p w:rsidR="00433DF5" w:rsidRPr="00DC0C22" w:rsidRDefault="00622829" w:rsidP="00DC0C22">
      <w:pPr>
        <w:pStyle w:val="ItemHead"/>
      </w:pPr>
      <w:r w:rsidRPr="00DC0C22">
        <w:t>37</w:t>
      </w:r>
      <w:r w:rsidR="00433DF5" w:rsidRPr="00DC0C22">
        <w:t xml:space="preserve">  </w:t>
      </w:r>
      <w:r w:rsidR="00FC7C44" w:rsidRPr="00DC0C22">
        <w:t>S</w:t>
      </w:r>
      <w:r w:rsidR="00433DF5" w:rsidRPr="00DC0C22">
        <w:t>ubsection</w:t>
      </w:r>
      <w:r w:rsidR="00DC0C22" w:rsidRPr="00DC0C22">
        <w:t> </w:t>
      </w:r>
      <w:r w:rsidR="00433DF5" w:rsidRPr="00DC0C22">
        <w:t>3(1)</w:t>
      </w:r>
      <w:r w:rsidR="00FC7C44" w:rsidRPr="00DC0C22">
        <w:t xml:space="preserve"> (at the end of the definition of </w:t>
      </w:r>
      <w:r w:rsidR="00FC7C44" w:rsidRPr="00DC0C22">
        <w:rPr>
          <w:i/>
        </w:rPr>
        <w:t>terrorism offence</w:t>
      </w:r>
      <w:r w:rsidR="00FC7C44" w:rsidRPr="00DC0C22">
        <w:t>)</w:t>
      </w:r>
    </w:p>
    <w:p w:rsidR="00433DF5" w:rsidRPr="00DC0C22" w:rsidRDefault="00433DF5" w:rsidP="00DC0C22">
      <w:pPr>
        <w:pStyle w:val="Item"/>
      </w:pPr>
      <w:r w:rsidRPr="00DC0C22">
        <w:t>Add:</w:t>
      </w:r>
    </w:p>
    <w:p w:rsidR="00A553A1" w:rsidRPr="00DC0C22" w:rsidRDefault="00A553A1" w:rsidP="00DC0C22">
      <w:pPr>
        <w:pStyle w:val="paragraph"/>
      </w:pPr>
      <w:r w:rsidRPr="00DC0C22">
        <w:tab/>
        <w:t>; or (c)</w:t>
      </w:r>
      <w:r w:rsidRPr="00DC0C22">
        <w:tab/>
        <w:t xml:space="preserve">an offence against </w:t>
      </w:r>
      <w:r w:rsidR="00552AFB" w:rsidRPr="00DC0C22">
        <w:t xml:space="preserve">either of </w:t>
      </w:r>
      <w:r w:rsidRPr="00DC0C22">
        <w:t xml:space="preserve">the following provisions of the </w:t>
      </w:r>
      <w:r w:rsidRPr="00DC0C22">
        <w:rPr>
          <w:i/>
        </w:rPr>
        <w:t>Charter of the United Nations Act 1945</w:t>
      </w:r>
      <w:r w:rsidR="00D3222B" w:rsidRPr="00DC0C22">
        <w:t>:</w:t>
      </w:r>
    </w:p>
    <w:p w:rsidR="00A553A1" w:rsidRPr="00DC0C22" w:rsidRDefault="00A553A1" w:rsidP="00DC0C22">
      <w:pPr>
        <w:pStyle w:val="paragraphsub"/>
      </w:pPr>
      <w:r w:rsidRPr="00DC0C22">
        <w:tab/>
        <w:t>(i)</w:t>
      </w:r>
      <w:r w:rsidRPr="00DC0C22">
        <w:tab/>
        <w:t>Part</w:t>
      </w:r>
      <w:r w:rsidR="00DC0C22" w:rsidRPr="00DC0C22">
        <w:t> </w:t>
      </w:r>
      <w:r w:rsidRPr="00DC0C22">
        <w:t>4 of that Act;</w:t>
      </w:r>
    </w:p>
    <w:p w:rsidR="00A553A1" w:rsidRPr="00DC0C22" w:rsidRDefault="00A553A1" w:rsidP="00DC0C22">
      <w:pPr>
        <w:pStyle w:val="paragraphsub"/>
      </w:pPr>
      <w:r w:rsidRPr="00DC0C22">
        <w:tab/>
        <w:t>(ii)</w:t>
      </w:r>
      <w:r w:rsidRPr="00DC0C22">
        <w:tab/>
        <w:t>Part</w:t>
      </w:r>
      <w:r w:rsidR="00DC0C22" w:rsidRPr="00DC0C22">
        <w:t> </w:t>
      </w:r>
      <w:r w:rsidRPr="00DC0C22">
        <w:t xml:space="preserve">5 of that Act, to the extent that it relates to the </w:t>
      </w:r>
      <w:r w:rsidRPr="00DC0C22">
        <w:rPr>
          <w:i/>
        </w:rPr>
        <w:t>Charter of the United Nations (Sanctions—Al</w:t>
      </w:r>
      <w:r w:rsidR="00FC2808">
        <w:rPr>
          <w:i/>
        </w:rPr>
        <w:noBreakHyphen/>
      </w:r>
      <w:r w:rsidRPr="00DC0C22">
        <w:rPr>
          <w:i/>
        </w:rPr>
        <w:t>Qaida) Regulations</w:t>
      </w:r>
      <w:r w:rsidR="00DC0C22" w:rsidRPr="00DC0C22">
        <w:rPr>
          <w:i/>
        </w:rPr>
        <w:t> </w:t>
      </w:r>
      <w:r w:rsidRPr="00DC0C22">
        <w:rPr>
          <w:i/>
        </w:rPr>
        <w:t>2008</w:t>
      </w:r>
      <w:r w:rsidR="00B23FA9" w:rsidRPr="00DC0C22">
        <w:t>.</w:t>
      </w:r>
    </w:p>
    <w:p w:rsidR="00A553A1" w:rsidRPr="00DC0C22" w:rsidRDefault="00622829" w:rsidP="00DC0C22">
      <w:pPr>
        <w:pStyle w:val="ItemHead"/>
      </w:pPr>
      <w:r w:rsidRPr="00DC0C22">
        <w:t>38</w:t>
      </w:r>
      <w:r w:rsidR="00035431" w:rsidRPr="00DC0C22">
        <w:t xml:space="preserve">  Application of amendment</w:t>
      </w:r>
      <w:r w:rsidR="00C45C58" w:rsidRPr="00DC0C22">
        <w:t>s</w:t>
      </w:r>
    </w:p>
    <w:p w:rsidR="00A553A1" w:rsidRPr="00DC0C22" w:rsidRDefault="00A553A1" w:rsidP="00DC0C22">
      <w:pPr>
        <w:pStyle w:val="Item"/>
      </w:pPr>
      <w:r w:rsidRPr="00DC0C22">
        <w:t>The amendment</w:t>
      </w:r>
      <w:r w:rsidR="00C45C58" w:rsidRPr="00DC0C22">
        <w:t>s</w:t>
      </w:r>
      <w:r w:rsidR="00035431" w:rsidRPr="00DC0C22">
        <w:t xml:space="preserve"> o</w:t>
      </w:r>
      <w:r w:rsidRPr="00DC0C22">
        <w:t xml:space="preserve">f the definition of </w:t>
      </w:r>
      <w:r w:rsidRPr="00DC0C22">
        <w:rPr>
          <w:b/>
          <w:i/>
        </w:rPr>
        <w:t xml:space="preserve">terrorism offence </w:t>
      </w:r>
      <w:r w:rsidRPr="00DC0C22">
        <w:t>in subsection</w:t>
      </w:r>
      <w:r w:rsidR="00DC0C22" w:rsidRPr="00DC0C22">
        <w:t> </w:t>
      </w:r>
      <w:r w:rsidRPr="00DC0C22">
        <w:t xml:space="preserve">3(1) of the </w:t>
      </w:r>
      <w:r w:rsidRPr="00DC0C22">
        <w:rPr>
          <w:i/>
        </w:rPr>
        <w:t>Crimes Act 1914</w:t>
      </w:r>
      <w:r w:rsidRPr="00DC0C22">
        <w:t xml:space="preserve"> made by this Schedule appl</w:t>
      </w:r>
      <w:r w:rsidR="00C45C58" w:rsidRPr="00DC0C22">
        <w:t>y</w:t>
      </w:r>
      <w:r w:rsidR="00A71AAF" w:rsidRPr="00DC0C22">
        <w:t xml:space="preserve"> in relation to a</w:t>
      </w:r>
      <w:r w:rsidR="00920651" w:rsidRPr="00DC0C22">
        <w:t>ny</w:t>
      </w:r>
      <w:r w:rsidR="00A71AAF" w:rsidRPr="00DC0C22">
        <w:t xml:space="preserve"> terrorism offence, whether the offence occurs </w:t>
      </w:r>
      <w:r w:rsidR="00EC396D" w:rsidRPr="00DC0C22">
        <w:t>before, on or after the</w:t>
      </w:r>
      <w:r w:rsidRPr="00DC0C22">
        <w:t xml:space="preserve"> commencement</w:t>
      </w:r>
      <w:r w:rsidR="00EC396D" w:rsidRPr="00DC0C22">
        <w:t xml:space="preserve"> of this item</w:t>
      </w:r>
      <w:r w:rsidR="00B23FA9" w:rsidRPr="00DC0C22">
        <w:t>.</w:t>
      </w:r>
    </w:p>
    <w:p w:rsidR="00887646" w:rsidRPr="00DC0C22" w:rsidRDefault="00622829" w:rsidP="00DC0C22">
      <w:pPr>
        <w:pStyle w:val="ItemHead"/>
      </w:pPr>
      <w:r w:rsidRPr="00DC0C22">
        <w:t>39</w:t>
      </w:r>
      <w:r w:rsidR="00887646" w:rsidRPr="00DC0C22">
        <w:t xml:space="preserve">  Part</w:t>
      </w:r>
      <w:r w:rsidR="00DC0C22" w:rsidRPr="00DC0C22">
        <w:t> </w:t>
      </w:r>
      <w:r w:rsidR="00887646" w:rsidRPr="00DC0C22">
        <w:t>IAA (heading)</w:t>
      </w:r>
    </w:p>
    <w:p w:rsidR="00887646" w:rsidRPr="00DC0C22" w:rsidRDefault="00887646" w:rsidP="00DC0C22">
      <w:pPr>
        <w:pStyle w:val="Item"/>
      </w:pPr>
      <w:r w:rsidRPr="00DC0C22">
        <w:t>Repeal the heading, substitute:</w:t>
      </w:r>
    </w:p>
    <w:p w:rsidR="00887646" w:rsidRPr="00DC0C22" w:rsidRDefault="00887646" w:rsidP="00DC0C22">
      <w:pPr>
        <w:pStyle w:val="ActHead2"/>
      </w:pPr>
      <w:bookmarkStart w:id="22" w:name="_Toc403052492"/>
      <w:r w:rsidRPr="00DC0C22">
        <w:rPr>
          <w:rStyle w:val="CharPartNo"/>
        </w:rPr>
        <w:lastRenderedPageBreak/>
        <w:t>Part</w:t>
      </w:r>
      <w:r w:rsidR="00DC0C22" w:rsidRPr="00DC0C22">
        <w:rPr>
          <w:rStyle w:val="CharPartNo"/>
        </w:rPr>
        <w:t> </w:t>
      </w:r>
      <w:r w:rsidRPr="00DC0C22">
        <w:rPr>
          <w:rStyle w:val="CharPartNo"/>
        </w:rPr>
        <w:t>IAA</w:t>
      </w:r>
      <w:r w:rsidRPr="00DC0C22">
        <w:t>—</w:t>
      </w:r>
      <w:r w:rsidRPr="00DC0C22">
        <w:rPr>
          <w:rStyle w:val="CharPartText"/>
        </w:rPr>
        <w:t>Search, information gathering, arrest and related powers (other than powers under delayed notification search warrants)</w:t>
      </w:r>
      <w:bookmarkEnd w:id="22"/>
    </w:p>
    <w:p w:rsidR="00887646" w:rsidRPr="00DC0C22" w:rsidRDefault="00622829" w:rsidP="00DC0C22">
      <w:pPr>
        <w:pStyle w:val="ItemHead"/>
        <w:ind w:left="0" w:firstLine="0"/>
      </w:pPr>
      <w:r w:rsidRPr="00DC0C22">
        <w:t>40</w:t>
      </w:r>
      <w:r w:rsidR="00887646" w:rsidRPr="00DC0C22">
        <w:t xml:space="preserve">  Subsection</w:t>
      </w:r>
      <w:r w:rsidR="00DC0C22" w:rsidRPr="00DC0C22">
        <w:t> </w:t>
      </w:r>
      <w:r w:rsidR="00887646" w:rsidRPr="00DC0C22">
        <w:t>3C(1) (at the end of the definition of</w:t>
      </w:r>
      <w:r w:rsidR="00887646" w:rsidRPr="00DC0C22">
        <w:rPr>
          <w:i/>
        </w:rPr>
        <w:t xml:space="preserve"> issuing officer</w:t>
      </w:r>
      <w:r w:rsidR="00887646" w:rsidRPr="00DC0C22">
        <w:t>)</w:t>
      </w:r>
    </w:p>
    <w:p w:rsidR="00887646" w:rsidRPr="00DC0C22" w:rsidRDefault="00887646" w:rsidP="00DC0C22">
      <w:pPr>
        <w:pStyle w:val="Item"/>
      </w:pPr>
      <w:r w:rsidRPr="00DC0C22">
        <w:t>Add:</w:t>
      </w:r>
    </w:p>
    <w:p w:rsidR="00887646" w:rsidRPr="00DC0C22" w:rsidRDefault="00887646" w:rsidP="00DC0C22">
      <w:pPr>
        <w:pStyle w:val="notetext"/>
      </w:pPr>
      <w:r w:rsidRPr="00DC0C22">
        <w:t>Note:</w:t>
      </w:r>
      <w:r w:rsidRPr="00DC0C22">
        <w:tab/>
        <w:t>Under section</w:t>
      </w:r>
      <w:r w:rsidR="00DC0C22" w:rsidRPr="00DC0C22">
        <w:t> </w:t>
      </w:r>
      <w:r w:rsidR="00B23FA9" w:rsidRPr="00DC0C22">
        <w:t>3ZZBJ</w:t>
      </w:r>
      <w:r w:rsidRPr="00DC0C22">
        <w:t>, an eligible issuing officer (within the meaning of Part</w:t>
      </w:r>
      <w:r w:rsidR="00DC0C22" w:rsidRPr="00DC0C22">
        <w:t> </w:t>
      </w:r>
      <w:r w:rsidRPr="00DC0C22">
        <w:t>IAAA) may, as specified in that section, consider and deal with an application for a warrant as if the eligible issuing officer were an issuing officer within the meaning of this Part</w:t>
      </w:r>
      <w:r w:rsidR="00B23FA9" w:rsidRPr="00DC0C22">
        <w:t>.</w:t>
      </w:r>
    </w:p>
    <w:p w:rsidR="00887646" w:rsidRPr="00DC0C22" w:rsidRDefault="00622829" w:rsidP="00DC0C22">
      <w:pPr>
        <w:pStyle w:val="ItemHead"/>
      </w:pPr>
      <w:r w:rsidRPr="00DC0C22">
        <w:t>41</w:t>
      </w:r>
      <w:r w:rsidR="00887646" w:rsidRPr="00DC0C22">
        <w:t xml:space="preserve">  Subsections</w:t>
      </w:r>
      <w:r w:rsidR="00DC0C22" w:rsidRPr="00DC0C22">
        <w:t> </w:t>
      </w:r>
      <w:r w:rsidR="00887646" w:rsidRPr="00DC0C22">
        <w:t>3D(1) and (2)</w:t>
      </w:r>
    </w:p>
    <w:p w:rsidR="00887646" w:rsidRPr="00DC0C22" w:rsidRDefault="00887646" w:rsidP="00DC0C22">
      <w:pPr>
        <w:pStyle w:val="Item"/>
      </w:pPr>
      <w:r w:rsidRPr="00DC0C22">
        <w:t xml:space="preserve">After </w:t>
      </w:r>
      <w:r w:rsidR="000A1365" w:rsidRPr="00DC0C22">
        <w:t>“</w:t>
      </w:r>
      <w:r w:rsidRPr="00DC0C22">
        <w:t>another law of the Commonwealth</w:t>
      </w:r>
      <w:r w:rsidR="000A1365" w:rsidRPr="00DC0C22">
        <w:t>”</w:t>
      </w:r>
      <w:r w:rsidRPr="00DC0C22">
        <w:t xml:space="preserve">, insert </w:t>
      </w:r>
      <w:r w:rsidR="000A1365" w:rsidRPr="00DC0C22">
        <w:t>“</w:t>
      </w:r>
      <w:r w:rsidRPr="00DC0C22">
        <w:t>(including other provisions of this Act)</w:t>
      </w:r>
      <w:r w:rsidR="000A1365" w:rsidRPr="00DC0C22">
        <w:t>”</w:t>
      </w:r>
      <w:r w:rsidR="00B23FA9" w:rsidRPr="00DC0C22">
        <w:t>.</w:t>
      </w:r>
    </w:p>
    <w:p w:rsidR="00887646" w:rsidRPr="00DC0C22" w:rsidRDefault="00622829" w:rsidP="00DC0C22">
      <w:pPr>
        <w:pStyle w:val="ItemHead"/>
      </w:pPr>
      <w:r w:rsidRPr="00DC0C22">
        <w:t>42</w:t>
      </w:r>
      <w:r w:rsidR="00887646" w:rsidRPr="00DC0C22">
        <w:t xml:space="preserve">  After subsection</w:t>
      </w:r>
      <w:r w:rsidR="00DC0C22" w:rsidRPr="00DC0C22">
        <w:t> </w:t>
      </w:r>
      <w:r w:rsidR="00887646" w:rsidRPr="00DC0C22">
        <w:t>3E(1)</w:t>
      </w:r>
    </w:p>
    <w:p w:rsidR="00887646" w:rsidRPr="00DC0C22" w:rsidRDefault="00887646" w:rsidP="00DC0C22">
      <w:pPr>
        <w:pStyle w:val="Item"/>
      </w:pPr>
      <w:r w:rsidRPr="00DC0C22">
        <w:t>Insert:</w:t>
      </w:r>
    </w:p>
    <w:p w:rsidR="00887646" w:rsidRPr="00DC0C22" w:rsidRDefault="00887646" w:rsidP="00DC0C22">
      <w:pPr>
        <w:pStyle w:val="notetext"/>
      </w:pPr>
      <w:r w:rsidRPr="00DC0C22">
        <w:t>Note:</w:t>
      </w:r>
      <w:r w:rsidRPr="00DC0C22">
        <w:tab/>
        <w:t>For the issue of delayed notification search warrants, see Part</w:t>
      </w:r>
      <w:r w:rsidR="00DC0C22" w:rsidRPr="00DC0C22">
        <w:t> </w:t>
      </w:r>
      <w:r w:rsidRPr="00DC0C22">
        <w:t>IAAA</w:t>
      </w:r>
      <w:r w:rsidR="00B23FA9" w:rsidRPr="00DC0C22">
        <w:t>.</w:t>
      </w:r>
    </w:p>
    <w:p w:rsidR="00D3389A" w:rsidRPr="00DC0C22" w:rsidRDefault="00622829" w:rsidP="00DC0C22">
      <w:pPr>
        <w:pStyle w:val="ItemHead"/>
      </w:pPr>
      <w:r w:rsidRPr="00DC0C22">
        <w:t>43</w:t>
      </w:r>
      <w:r w:rsidR="00C91403" w:rsidRPr="00DC0C22">
        <w:t xml:space="preserve">  </w:t>
      </w:r>
      <w:r w:rsidR="00450679" w:rsidRPr="00DC0C22">
        <w:t>Subsection</w:t>
      </w:r>
      <w:r w:rsidR="00DC0C22" w:rsidRPr="00DC0C22">
        <w:t> </w:t>
      </w:r>
      <w:r w:rsidR="00450679" w:rsidRPr="00DC0C22">
        <w:t>3UK(1)</w:t>
      </w:r>
    </w:p>
    <w:p w:rsidR="00450679" w:rsidRPr="00DC0C22" w:rsidRDefault="00450679" w:rsidP="00DC0C22">
      <w:pPr>
        <w:pStyle w:val="Item"/>
      </w:pPr>
      <w:r w:rsidRPr="00DC0C22">
        <w:t xml:space="preserve">Omit </w:t>
      </w:r>
      <w:r w:rsidR="000A1365" w:rsidRPr="00DC0C22">
        <w:t>“</w:t>
      </w:r>
      <w:r w:rsidRPr="00DC0C22">
        <w:t>the end of 10 years after the day on which the Division commences</w:t>
      </w:r>
      <w:r w:rsidR="000A1365" w:rsidRPr="00DC0C22">
        <w:t>”</w:t>
      </w:r>
      <w:r w:rsidRPr="00DC0C22">
        <w:t xml:space="preserve">, substitute </w:t>
      </w:r>
      <w:r w:rsidR="00FC64EB" w:rsidRPr="00983605">
        <w:t>“</w:t>
      </w:r>
      <w:r w:rsidR="00FC64EB" w:rsidRPr="00983605">
        <w:rPr>
          <w:color w:val="000000"/>
          <w:szCs w:val="22"/>
        </w:rPr>
        <w:t>7 September 2018</w:t>
      </w:r>
      <w:r w:rsidR="00FC64EB" w:rsidRPr="00983605">
        <w:t>”</w:t>
      </w:r>
      <w:r w:rsidR="00B23FA9" w:rsidRPr="00DC0C22">
        <w:t>.</w:t>
      </w:r>
    </w:p>
    <w:p w:rsidR="00450679" w:rsidRPr="00DC0C22" w:rsidRDefault="00622829" w:rsidP="00DC0C22">
      <w:pPr>
        <w:pStyle w:val="ItemHead"/>
      </w:pPr>
      <w:r w:rsidRPr="00DC0C22">
        <w:t>44</w:t>
      </w:r>
      <w:r w:rsidR="00450679" w:rsidRPr="00DC0C22">
        <w:t xml:space="preserve">  Subsection</w:t>
      </w:r>
      <w:r w:rsidR="00DC0C22" w:rsidRPr="00DC0C22">
        <w:t> </w:t>
      </w:r>
      <w:r w:rsidR="00450679" w:rsidRPr="00DC0C22">
        <w:t>3UK(2)</w:t>
      </w:r>
    </w:p>
    <w:p w:rsidR="00450679" w:rsidRPr="00DC0C22" w:rsidRDefault="00450679" w:rsidP="00DC0C22">
      <w:pPr>
        <w:pStyle w:val="Item"/>
      </w:pPr>
      <w:r w:rsidRPr="00DC0C22">
        <w:t xml:space="preserve">Omit </w:t>
      </w:r>
      <w:r w:rsidR="000A1365" w:rsidRPr="00DC0C22">
        <w:t>“</w:t>
      </w:r>
      <w:r w:rsidRPr="00DC0C22">
        <w:t>10 years after the day on which this Division commences</w:t>
      </w:r>
      <w:r w:rsidR="000A1365" w:rsidRPr="00DC0C22">
        <w:t>”</w:t>
      </w:r>
      <w:r w:rsidRPr="00DC0C22">
        <w:t xml:space="preserve">, substitute </w:t>
      </w:r>
      <w:r w:rsidR="00FC64EB" w:rsidRPr="00983605">
        <w:t>“</w:t>
      </w:r>
      <w:r w:rsidR="00FC64EB" w:rsidRPr="00983605">
        <w:rPr>
          <w:color w:val="000000"/>
          <w:szCs w:val="22"/>
        </w:rPr>
        <w:t>7 September 2018</w:t>
      </w:r>
      <w:r w:rsidR="00FC64EB" w:rsidRPr="00983605">
        <w:t>”</w:t>
      </w:r>
      <w:r w:rsidR="00B23FA9" w:rsidRPr="00DC0C22">
        <w:t>.</w:t>
      </w:r>
    </w:p>
    <w:p w:rsidR="00450679" w:rsidRPr="00DC0C22" w:rsidRDefault="00622829" w:rsidP="00DC0C22">
      <w:pPr>
        <w:pStyle w:val="ItemHead"/>
      </w:pPr>
      <w:r w:rsidRPr="00DC0C22">
        <w:t>45</w:t>
      </w:r>
      <w:r w:rsidR="00450679" w:rsidRPr="00DC0C22">
        <w:t xml:space="preserve">  Subsection</w:t>
      </w:r>
      <w:r w:rsidR="00DC0C22" w:rsidRPr="00DC0C22">
        <w:t> </w:t>
      </w:r>
      <w:r w:rsidR="00450679" w:rsidRPr="00DC0C22">
        <w:t>3UK(3)</w:t>
      </w:r>
    </w:p>
    <w:p w:rsidR="00450679" w:rsidRPr="00DC0C22" w:rsidRDefault="00450679" w:rsidP="00DC0C22">
      <w:pPr>
        <w:pStyle w:val="Item"/>
      </w:pPr>
      <w:r w:rsidRPr="00DC0C22">
        <w:t xml:space="preserve">Omit </w:t>
      </w:r>
      <w:r w:rsidR="000A1365" w:rsidRPr="00DC0C22">
        <w:t>“</w:t>
      </w:r>
      <w:r w:rsidRPr="00DC0C22">
        <w:t>the end of 10 years after the day on which this Division commences</w:t>
      </w:r>
      <w:r w:rsidR="000A1365" w:rsidRPr="00DC0C22">
        <w:t>”</w:t>
      </w:r>
      <w:r w:rsidRPr="00DC0C22">
        <w:t xml:space="preserve">, substitute </w:t>
      </w:r>
      <w:r w:rsidR="00FC64EB" w:rsidRPr="00983605">
        <w:t>“</w:t>
      </w:r>
      <w:r w:rsidR="00FC64EB" w:rsidRPr="00983605">
        <w:rPr>
          <w:color w:val="000000"/>
          <w:szCs w:val="22"/>
        </w:rPr>
        <w:t>7 September 2018</w:t>
      </w:r>
      <w:r w:rsidR="00FC64EB" w:rsidRPr="00983605">
        <w:t>”</w:t>
      </w:r>
      <w:r w:rsidR="00B23FA9" w:rsidRPr="00DC0C22">
        <w:t>.</w:t>
      </w:r>
    </w:p>
    <w:p w:rsidR="00C91403" w:rsidRPr="00DC0C22" w:rsidRDefault="00622829" w:rsidP="00DC0C22">
      <w:pPr>
        <w:pStyle w:val="ItemHead"/>
      </w:pPr>
      <w:r w:rsidRPr="00DC0C22">
        <w:t>46</w:t>
      </w:r>
      <w:r w:rsidR="00C91403" w:rsidRPr="00DC0C22">
        <w:t xml:space="preserve">  Subsection</w:t>
      </w:r>
      <w:r w:rsidR="00DC0C22" w:rsidRPr="00DC0C22">
        <w:t> </w:t>
      </w:r>
      <w:r w:rsidR="00C91403" w:rsidRPr="00DC0C22">
        <w:t>3W(1)</w:t>
      </w:r>
    </w:p>
    <w:p w:rsidR="00C91403" w:rsidRPr="00DC0C22" w:rsidRDefault="00C91403" w:rsidP="00DC0C22">
      <w:pPr>
        <w:pStyle w:val="Item"/>
      </w:pPr>
      <w:r w:rsidRPr="00DC0C22">
        <w:t xml:space="preserve">After </w:t>
      </w:r>
      <w:r w:rsidR="000A1365" w:rsidRPr="00DC0C22">
        <w:t>“</w:t>
      </w:r>
      <w:r w:rsidRPr="00DC0C22">
        <w:t>offence</w:t>
      </w:r>
      <w:r w:rsidR="000A1365" w:rsidRPr="00DC0C22">
        <w:t>”</w:t>
      </w:r>
      <w:r w:rsidR="00DE7D2F" w:rsidRPr="00DC0C22">
        <w:t xml:space="preserve"> (first occurring)</w:t>
      </w:r>
      <w:r w:rsidRPr="00DC0C22">
        <w:t xml:space="preserve">, insert </w:t>
      </w:r>
      <w:r w:rsidR="000A1365" w:rsidRPr="00DC0C22">
        <w:t>“</w:t>
      </w:r>
      <w:r w:rsidRPr="00DC0C22">
        <w:t>(other than a terrorism offence</w:t>
      </w:r>
      <w:r w:rsidR="00D13F30" w:rsidRPr="00DC0C22">
        <w:t xml:space="preserve"> and an offence against section</w:t>
      </w:r>
      <w:r w:rsidR="00DC0C22" w:rsidRPr="00DC0C22">
        <w:t> </w:t>
      </w:r>
      <w:r w:rsidR="00D13F30" w:rsidRPr="00DC0C22">
        <w:t>80</w:t>
      </w:r>
      <w:r w:rsidR="00B23FA9" w:rsidRPr="00DC0C22">
        <w:t>.</w:t>
      </w:r>
      <w:r w:rsidR="00D13F30" w:rsidRPr="00DC0C22">
        <w:t xml:space="preserve">2C of the </w:t>
      </w:r>
      <w:r w:rsidR="00D13F30" w:rsidRPr="00DC0C22">
        <w:rPr>
          <w:i/>
        </w:rPr>
        <w:t>Criminal Code</w:t>
      </w:r>
      <w:r w:rsidRPr="00DC0C22">
        <w:t>)</w:t>
      </w:r>
      <w:r w:rsidR="000A1365" w:rsidRPr="00DC0C22">
        <w:t>”</w:t>
      </w:r>
      <w:r w:rsidR="00B23FA9" w:rsidRPr="00DC0C22">
        <w:t>.</w:t>
      </w:r>
    </w:p>
    <w:p w:rsidR="007277CC" w:rsidRPr="00DC0C22" w:rsidRDefault="00622829" w:rsidP="00DC0C22">
      <w:pPr>
        <w:pStyle w:val="ItemHead"/>
      </w:pPr>
      <w:r w:rsidRPr="00DC0C22">
        <w:lastRenderedPageBreak/>
        <w:t>47</w:t>
      </w:r>
      <w:r w:rsidR="007277CC" w:rsidRPr="00DC0C22">
        <w:t xml:space="preserve">  After section</w:t>
      </w:r>
      <w:r w:rsidR="00DC0C22" w:rsidRPr="00DC0C22">
        <w:t> </w:t>
      </w:r>
      <w:r w:rsidR="007277CC" w:rsidRPr="00DC0C22">
        <w:t>3W</w:t>
      </w:r>
    </w:p>
    <w:p w:rsidR="007277CC" w:rsidRPr="00DC0C22" w:rsidRDefault="007277CC" w:rsidP="00DC0C22">
      <w:pPr>
        <w:pStyle w:val="Item"/>
      </w:pPr>
      <w:r w:rsidRPr="00DC0C22">
        <w:t>Insert:</w:t>
      </w:r>
    </w:p>
    <w:p w:rsidR="007277CC" w:rsidRPr="00DC0C22" w:rsidRDefault="007277CC" w:rsidP="00DC0C22">
      <w:pPr>
        <w:pStyle w:val="ActHead5"/>
      </w:pPr>
      <w:bookmarkStart w:id="23" w:name="_Toc403052493"/>
      <w:r w:rsidRPr="00DC0C22">
        <w:rPr>
          <w:rStyle w:val="CharSectno"/>
        </w:rPr>
        <w:t>3WA</w:t>
      </w:r>
      <w:r w:rsidRPr="00DC0C22">
        <w:t xml:space="preserve">  Constables</w:t>
      </w:r>
      <w:r w:rsidR="000A1365" w:rsidRPr="00DC0C22">
        <w:t>’</w:t>
      </w:r>
      <w:r w:rsidRPr="00DC0C22">
        <w:t xml:space="preserve"> power of arrest without warrant for a terrorism offence</w:t>
      </w:r>
      <w:r w:rsidR="00D13F30" w:rsidRPr="00DC0C22">
        <w:t xml:space="preserve"> or offence of advocating terrorism</w:t>
      </w:r>
      <w:bookmarkEnd w:id="23"/>
    </w:p>
    <w:p w:rsidR="007277CC" w:rsidRPr="00DC0C22" w:rsidRDefault="007277CC" w:rsidP="00DC0C22">
      <w:pPr>
        <w:pStyle w:val="subsection"/>
      </w:pPr>
      <w:r w:rsidRPr="00DC0C22">
        <w:tab/>
        <w:t>(1)</w:t>
      </w:r>
      <w:r w:rsidRPr="00DC0C22">
        <w:tab/>
        <w:t xml:space="preserve">A constable may, without warrant, arrest a person for a terrorism offence </w:t>
      </w:r>
      <w:r w:rsidR="00D13F30" w:rsidRPr="00DC0C22">
        <w:t>or an offence against section</w:t>
      </w:r>
      <w:r w:rsidR="00DC0C22" w:rsidRPr="00DC0C22">
        <w:t> </w:t>
      </w:r>
      <w:r w:rsidR="00D13F30" w:rsidRPr="00DC0C22">
        <w:t>80</w:t>
      </w:r>
      <w:r w:rsidR="00B23FA9" w:rsidRPr="00DC0C22">
        <w:t>.</w:t>
      </w:r>
      <w:r w:rsidR="00D13F30" w:rsidRPr="00DC0C22">
        <w:t xml:space="preserve">2C of the </w:t>
      </w:r>
      <w:r w:rsidR="00D13F30" w:rsidRPr="00DC0C22">
        <w:rPr>
          <w:i/>
        </w:rPr>
        <w:t>Criminal Code</w:t>
      </w:r>
      <w:r w:rsidR="00D13F30" w:rsidRPr="00DC0C22">
        <w:t xml:space="preserve"> </w:t>
      </w:r>
      <w:r w:rsidRPr="00DC0C22">
        <w:t>if the constable suspects on reasonable grounds that:</w:t>
      </w:r>
    </w:p>
    <w:p w:rsidR="007277CC" w:rsidRPr="00DC0C22" w:rsidRDefault="007277CC" w:rsidP="00DC0C22">
      <w:pPr>
        <w:pStyle w:val="paragraph"/>
      </w:pPr>
      <w:r w:rsidRPr="00DC0C22">
        <w:tab/>
        <w:t>(a)</w:t>
      </w:r>
      <w:r w:rsidRPr="00DC0C22">
        <w:tab/>
        <w:t>the person has committed or is committing the offence; and</w:t>
      </w:r>
    </w:p>
    <w:p w:rsidR="007277CC" w:rsidRPr="00DC0C22" w:rsidRDefault="007277CC" w:rsidP="00DC0C22">
      <w:pPr>
        <w:pStyle w:val="paragraph"/>
      </w:pPr>
      <w:r w:rsidRPr="00DC0C22">
        <w:tab/>
        <w:t>(b)</w:t>
      </w:r>
      <w:r w:rsidRPr="00DC0C22">
        <w:tab/>
        <w:t xml:space="preserve">proceedings by summons against the person would not achieve </w:t>
      </w:r>
      <w:r w:rsidR="00DE7076" w:rsidRPr="00DC0C22">
        <w:t xml:space="preserve">one or more </w:t>
      </w:r>
      <w:r w:rsidR="0050339B" w:rsidRPr="00DC0C22">
        <w:t>of the following</w:t>
      </w:r>
      <w:r w:rsidR="00B563CD" w:rsidRPr="00DC0C22">
        <w:t xml:space="preserve"> </w:t>
      </w:r>
      <w:r w:rsidR="00DE7076" w:rsidRPr="00DC0C22">
        <w:t>purposes</w:t>
      </w:r>
      <w:r w:rsidR="0050339B" w:rsidRPr="00DC0C22">
        <w:t>:</w:t>
      </w:r>
    </w:p>
    <w:p w:rsidR="0050339B" w:rsidRPr="00DC0C22" w:rsidRDefault="0050339B" w:rsidP="00DC0C22">
      <w:pPr>
        <w:pStyle w:val="paragraphsub"/>
      </w:pPr>
      <w:r w:rsidRPr="00DC0C22">
        <w:tab/>
        <w:t>(i)</w:t>
      </w:r>
      <w:r w:rsidRPr="00DC0C22">
        <w:tab/>
        <w:t>ensuring the appearance of the person before a court in respect of the offence;</w:t>
      </w:r>
    </w:p>
    <w:p w:rsidR="0050339B" w:rsidRPr="00DC0C22" w:rsidRDefault="0050339B" w:rsidP="00DC0C22">
      <w:pPr>
        <w:pStyle w:val="paragraphsub"/>
      </w:pPr>
      <w:r w:rsidRPr="00DC0C22">
        <w:tab/>
        <w:t>(ii)</w:t>
      </w:r>
      <w:r w:rsidRPr="00DC0C22">
        <w:tab/>
        <w:t>preventing a repetition or continuation of the offence or the commission of another offence;</w:t>
      </w:r>
    </w:p>
    <w:p w:rsidR="0050339B" w:rsidRPr="00DC0C22" w:rsidRDefault="0050339B" w:rsidP="00DC0C22">
      <w:pPr>
        <w:pStyle w:val="paragraphsub"/>
      </w:pPr>
      <w:r w:rsidRPr="00DC0C22">
        <w:tab/>
        <w:t>(iii)</w:t>
      </w:r>
      <w:r w:rsidRPr="00DC0C22">
        <w:tab/>
        <w:t>preventing the concealment, loss or destruction of evidence relating to the offence;</w:t>
      </w:r>
    </w:p>
    <w:p w:rsidR="0050339B" w:rsidRPr="00DC0C22" w:rsidRDefault="0050339B" w:rsidP="00DC0C22">
      <w:pPr>
        <w:pStyle w:val="paragraphsub"/>
      </w:pPr>
      <w:r w:rsidRPr="00DC0C22">
        <w:tab/>
        <w:t>(iv)</w:t>
      </w:r>
      <w:r w:rsidRPr="00DC0C22">
        <w:tab/>
        <w:t>preventing harassment of, or interference with, a person who may be required to give evidence in proceedings in respect of the offence;</w:t>
      </w:r>
    </w:p>
    <w:p w:rsidR="0050339B" w:rsidRPr="00DC0C22" w:rsidRDefault="0050339B" w:rsidP="00DC0C22">
      <w:pPr>
        <w:pStyle w:val="paragraphsub"/>
      </w:pPr>
      <w:r w:rsidRPr="00DC0C22">
        <w:tab/>
        <w:t>(v)</w:t>
      </w:r>
      <w:r w:rsidRPr="00DC0C22">
        <w:tab/>
        <w:t>preventing the fabrication of evidence in respect of the offence;</w:t>
      </w:r>
    </w:p>
    <w:p w:rsidR="0050339B" w:rsidRPr="00DC0C22" w:rsidRDefault="0050339B" w:rsidP="00DC0C22">
      <w:pPr>
        <w:pStyle w:val="paragraphsub"/>
      </w:pPr>
      <w:r w:rsidRPr="00DC0C22">
        <w:tab/>
        <w:t>(vi)</w:t>
      </w:r>
      <w:r w:rsidRPr="00DC0C22">
        <w:tab/>
        <w:t>preserving the safety or welfare of the person</w:t>
      </w:r>
      <w:r w:rsidR="00B23FA9" w:rsidRPr="00DC0C22">
        <w:t>.</w:t>
      </w:r>
    </w:p>
    <w:p w:rsidR="0050339B" w:rsidRPr="00DC0C22" w:rsidRDefault="0050339B" w:rsidP="00DC0C22">
      <w:pPr>
        <w:pStyle w:val="subsection"/>
      </w:pPr>
      <w:r w:rsidRPr="00DC0C22">
        <w:tab/>
        <w:t>(2)</w:t>
      </w:r>
      <w:r w:rsidRPr="00DC0C22">
        <w:tab/>
        <w:t>If:</w:t>
      </w:r>
    </w:p>
    <w:p w:rsidR="0050339B" w:rsidRPr="00DC0C22" w:rsidRDefault="0050339B" w:rsidP="00DC0C22">
      <w:pPr>
        <w:pStyle w:val="paragraph"/>
      </w:pPr>
      <w:r w:rsidRPr="00DC0C22">
        <w:tab/>
        <w:t>(a)</w:t>
      </w:r>
      <w:r w:rsidRPr="00DC0C22">
        <w:tab/>
        <w:t xml:space="preserve">a person has been arrested for an offence under </w:t>
      </w:r>
      <w:r w:rsidR="00DC0C22" w:rsidRPr="00DC0C22">
        <w:t>subsection (</w:t>
      </w:r>
      <w:r w:rsidRPr="00DC0C22">
        <w:t>1); and</w:t>
      </w:r>
    </w:p>
    <w:p w:rsidR="0050339B" w:rsidRPr="00DC0C22" w:rsidRDefault="0050339B" w:rsidP="00DC0C22">
      <w:pPr>
        <w:pStyle w:val="paragraph"/>
      </w:pPr>
      <w:r w:rsidRPr="00DC0C22">
        <w:tab/>
        <w:t>(b)</w:t>
      </w:r>
      <w:r w:rsidRPr="00DC0C22">
        <w:tab/>
        <w:t xml:space="preserve">before the person is charged with the offence, the constable in charge of the investigation ceases to </w:t>
      </w:r>
      <w:r w:rsidR="00D24871" w:rsidRPr="00DC0C22">
        <w:t>suspect</w:t>
      </w:r>
      <w:r w:rsidRPr="00DC0C22">
        <w:t xml:space="preserve"> on reasonable grounds:</w:t>
      </w:r>
    </w:p>
    <w:p w:rsidR="0050339B" w:rsidRPr="00DC0C22" w:rsidRDefault="0050339B" w:rsidP="00DC0C22">
      <w:pPr>
        <w:pStyle w:val="paragraphsub"/>
      </w:pPr>
      <w:r w:rsidRPr="00DC0C22">
        <w:tab/>
        <w:t>(i)</w:t>
      </w:r>
      <w:r w:rsidRPr="00DC0C22">
        <w:tab/>
        <w:t>that the person committed the offence; or</w:t>
      </w:r>
    </w:p>
    <w:p w:rsidR="0050339B" w:rsidRPr="00DC0C22" w:rsidRDefault="0050339B" w:rsidP="00DC0C22">
      <w:pPr>
        <w:pStyle w:val="paragraphsub"/>
      </w:pPr>
      <w:r w:rsidRPr="00DC0C22">
        <w:tab/>
        <w:t>(ii)</w:t>
      </w:r>
      <w:r w:rsidRPr="00DC0C22">
        <w:tab/>
        <w:t xml:space="preserve">that holding the person in custody is necessary to achieve a purpose referred to in </w:t>
      </w:r>
      <w:r w:rsidR="00DC0C22" w:rsidRPr="00DC0C22">
        <w:t>paragraph (</w:t>
      </w:r>
      <w:r w:rsidRPr="00DC0C22">
        <w:t>1)(b);</w:t>
      </w:r>
    </w:p>
    <w:p w:rsidR="0050339B" w:rsidRPr="00DC0C22" w:rsidRDefault="0050339B" w:rsidP="00DC0C22">
      <w:pPr>
        <w:pStyle w:val="subsection2"/>
      </w:pPr>
      <w:r w:rsidRPr="00DC0C22">
        <w:t>the person must be released</w:t>
      </w:r>
      <w:r w:rsidR="00B23FA9" w:rsidRPr="00DC0C22">
        <w:t>.</w:t>
      </w:r>
    </w:p>
    <w:p w:rsidR="00DE7D2F" w:rsidRPr="00DC0C22" w:rsidRDefault="00622829" w:rsidP="00DC0C22">
      <w:pPr>
        <w:pStyle w:val="ItemHead"/>
      </w:pPr>
      <w:r w:rsidRPr="00DC0C22">
        <w:lastRenderedPageBreak/>
        <w:t>48</w:t>
      </w:r>
      <w:r w:rsidR="00DE7D2F" w:rsidRPr="00DC0C22">
        <w:t xml:space="preserve">  Application of amendments</w:t>
      </w:r>
    </w:p>
    <w:p w:rsidR="00DE7D2F" w:rsidRPr="00DC0C22" w:rsidRDefault="00DE7D2F" w:rsidP="00DC0C22">
      <w:pPr>
        <w:pStyle w:val="Item"/>
      </w:pPr>
      <w:r w:rsidRPr="00DC0C22">
        <w:t xml:space="preserve">The amendment </w:t>
      </w:r>
      <w:r w:rsidR="002009BF" w:rsidRPr="00DC0C22">
        <w:t>of</w:t>
      </w:r>
      <w:r w:rsidRPr="00DC0C22">
        <w:t xml:space="preserve"> section</w:t>
      </w:r>
      <w:r w:rsidR="00DC0C22" w:rsidRPr="00DC0C22">
        <w:t> </w:t>
      </w:r>
      <w:r w:rsidRPr="00DC0C22">
        <w:t xml:space="preserve">3W of the </w:t>
      </w:r>
      <w:r w:rsidRPr="00DC0C22">
        <w:rPr>
          <w:i/>
        </w:rPr>
        <w:t>Crimes Act 1914</w:t>
      </w:r>
      <w:r w:rsidRPr="00DC0C22">
        <w:t xml:space="preserve"> made by this Schedule</w:t>
      </w:r>
      <w:r w:rsidR="00DE7076" w:rsidRPr="00DC0C22">
        <w:t>, and section</w:t>
      </w:r>
      <w:r w:rsidR="00DC0C22" w:rsidRPr="00DC0C22">
        <w:t> </w:t>
      </w:r>
      <w:r w:rsidR="00DE7076" w:rsidRPr="00DC0C22">
        <w:t>3WA of that Act,</w:t>
      </w:r>
      <w:r w:rsidRPr="00DC0C22">
        <w:t xml:space="preserve"> apply to </w:t>
      </w:r>
      <w:r w:rsidR="001E7BD5" w:rsidRPr="00DC0C22">
        <w:t>an arrest</w:t>
      </w:r>
      <w:r w:rsidRPr="00DC0C22">
        <w:t xml:space="preserve"> </w:t>
      </w:r>
      <w:r w:rsidR="00FC7C44" w:rsidRPr="00DC0C22">
        <w:t>made</w:t>
      </w:r>
      <w:r w:rsidRPr="00DC0C22">
        <w:t xml:space="preserve"> after this </w:t>
      </w:r>
      <w:r w:rsidR="00EC396D" w:rsidRPr="00DC0C22">
        <w:t>item</w:t>
      </w:r>
      <w:r w:rsidRPr="00DC0C22">
        <w:t xml:space="preserve"> commences (whether the alleged offence </w:t>
      </w:r>
      <w:r w:rsidR="00FC7C44" w:rsidRPr="00DC0C22">
        <w:t xml:space="preserve">in relation to which the arrest is made </w:t>
      </w:r>
      <w:r w:rsidRPr="00DC0C22">
        <w:t xml:space="preserve">is </w:t>
      </w:r>
      <w:r w:rsidR="00DE7076" w:rsidRPr="00DC0C22">
        <w:t xml:space="preserve">believed or </w:t>
      </w:r>
      <w:r w:rsidRPr="00DC0C22">
        <w:t>suspected of having been committed before</w:t>
      </w:r>
      <w:r w:rsidR="00B6452F" w:rsidRPr="00DC0C22">
        <w:t>, on</w:t>
      </w:r>
      <w:r w:rsidRPr="00DC0C22">
        <w:t xml:space="preserve"> or after that </w:t>
      </w:r>
      <w:r w:rsidR="00B6452F" w:rsidRPr="00DC0C22">
        <w:t>commencement</w:t>
      </w:r>
      <w:r w:rsidRPr="00DC0C22">
        <w:t>)</w:t>
      </w:r>
      <w:r w:rsidR="00B23FA9" w:rsidRPr="00DC0C22">
        <w:t>.</w:t>
      </w:r>
    </w:p>
    <w:p w:rsidR="00B6452F" w:rsidRPr="00DC0C22" w:rsidRDefault="00622829" w:rsidP="00DC0C22">
      <w:pPr>
        <w:pStyle w:val="ItemHead"/>
      </w:pPr>
      <w:r w:rsidRPr="00DC0C22">
        <w:t>49</w:t>
      </w:r>
      <w:r w:rsidR="00B6452F" w:rsidRPr="00DC0C22">
        <w:t xml:space="preserve">  Paragraph 3ZB(2)(a)</w:t>
      </w:r>
    </w:p>
    <w:p w:rsidR="00B6452F" w:rsidRPr="00DC0C22" w:rsidRDefault="00B6452F" w:rsidP="00DC0C22">
      <w:pPr>
        <w:pStyle w:val="Item"/>
      </w:pPr>
      <w:r w:rsidRPr="00DC0C22">
        <w:t xml:space="preserve">After </w:t>
      </w:r>
      <w:r w:rsidR="000A1365" w:rsidRPr="00DC0C22">
        <w:t>“</w:t>
      </w:r>
      <w:r w:rsidRPr="00DC0C22">
        <w:t>section</w:t>
      </w:r>
      <w:r w:rsidR="00DC0C22" w:rsidRPr="00DC0C22">
        <w:t> </w:t>
      </w:r>
      <w:r w:rsidRPr="00DC0C22">
        <w:t>3W</w:t>
      </w:r>
      <w:r w:rsidR="000A1365" w:rsidRPr="00DC0C22">
        <w:t>”</w:t>
      </w:r>
      <w:r w:rsidRPr="00DC0C22">
        <w:t xml:space="preserve">, insert </w:t>
      </w:r>
      <w:r w:rsidR="000A1365" w:rsidRPr="00DC0C22">
        <w:t>“</w:t>
      </w:r>
      <w:r w:rsidRPr="00DC0C22">
        <w:t>or 3WA</w:t>
      </w:r>
      <w:r w:rsidR="000A1365" w:rsidRPr="00DC0C22">
        <w:t>”</w:t>
      </w:r>
      <w:r w:rsidR="00B23FA9" w:rsidRPr="00DC0C22">
        <w:t>.</w:t>
      </w:r>
    </w:p>
    <w:p w:rsidR="003B5B19" w:rsidRPr="00DC0C22" w:rsidRDefault="00622829" w:rsidP="00DC0C22">
      <w:pPr>
        <w:pStyle w:val="ItemHead"/>
      </w:pPr>
      <w:r w:rsidRPr="00DC0C22">
        <w:t>50</w:t>
      </w:r>
      <w:r w:rsidR="003B5B19" w:rsidRPr="00DC0C22">
        <w:t xml:space="preserve">  Paragraph 3ZQN(3)(e)</w:t>
      </w:r>
    </w:p>
    <w:p w:rsidR="003B5B19" w:rsidRPr="00DC0C22" w:rsidRDefault="003B5B19" w:rsidP="00DC0C22">
      <w:pPr>
        <w:pStyle w:val="Item"/>
      </w:pPr>
      <w:r w:rsidRPr="00DC0C22">
        <w:t>Repeal the paragraph, substitute:</w:t>
      </w:r>
    </w:p>
    <w:p w:rsidR="0098536B" w:rsidRPr="00DC0C22" w:rsidRDefault="003B5B19" w:rsidP="00DC0C22">
      <w:pPr>
        <w:pStyle w:val="paragraph"/>
      </w:pPr>
      <w:r w:rsidRPr="00DC0C22">
        <w:tab/>
        <w:t>(e)</w:t>
      </w:r>
      <w:r w:rsidRPr="00DC0C22">
        <w:tab/>
        <w:t xml:space="preserve">specify </w:t>
      </w:r>
      <w:r w:rsidR="00F77905" w:rsidRPr="00DC0C22">
        <w:t>the</w:t>
      </w:r>
      <w:r w:rsidR="00115154" w:rsidRPr="00DC0C22">
        <w:t xml:space="preserve"> day by </w:t>
      </w:r>
      <w:r w:rsidRPr="00DC0C22">
        <w:t>which the person must comply with the notice, being</w:t>
      </w:r>
      <w:r w:rsidR="00F77905" w:rsidRPr="00DC0C22">
        <w:t xml:space="preserve"> a day that is at least</w:t>
      </w:r>
      <w:r w:rsidR="0098536B" w:rsidRPr="00DC0C22">
        <w:t>:</w:t>
      </w:r>
    </w:p>
    <w:p w:rsidR="005D3DC2" w:rsidRPr="00DC0C22" w:rsidRDefault="005D3DC2" w:rsidP="00DC0C22">
      <w:pPr>
        <w:pStyle w:val="paragraphsub"/>
      </w:pPr>
      <w:r w:rsidRPr="00DC0C22">
        <w:tab/>
        <w:t>(i)</w:t>
      </w:r>
      <w:r w:rsidRPr="00DC0C22">
        <w:tab/>
        <w:t>14 days after the giving of the notice; or</w:t>
      </w:r>
    </w:p>
    <w:p w:rsidR="0098536B" w:rsidRPr="00DC0C22" w:rsidRDefault="0098536B" w:rsidP="00DC0C22">
      <w:pPr>
        <w:pStyle w:val="paragraphsub"/>
      </w:pPr>
      <w:r w:rsidRPr="00DC0C22">
        <w:tab/>
        <w:t>(</w:t>
      </w:r>
      <w:r w:rsidR="005D3DC2" w:rsidRPr="00DC0C22">
        <w:t>i</w:t>
      </w:r>
      <w:r w:rsidRPr="00DC0C22">
        <w:t>i)</w:t>
      </w:r>
      <w:r w:rsidRPr="00DC0C22">
        <w:tab/>
      </w:r>
      <w:r w:rsidR="00B7124F" w:rsidRPr="00DC0C22">
        <w:t>if the officer believes that it is appropriate, having regard to the urgency of the situation, to specify a</w:t>
      </w:r>
      <w:r w:rsidR="00115154" w:rsidRPr="00DC0C22">
        <w:t>n earlier day</w:t>
      </w:r>
      <w:r w:rsidRPr="00DC0C22">
        <w:t>—</w:t>
      </w:r>
      <w:r w:rsidR="00F77905" w:rsidRPr="00DC0C22">
        <w:t>3 days after the giving of the notice</w:t>
      </w:r>
      <w:r w:rsidRPr="00DC0C22">
        <w:t xml:space="preserve">; </w:t>
      </w:r>
      <w:r w:rsidR="005D3DC2" w:rsidRPr="00DC0C22">
        <w:t>and</w:t>
      </w:r>
    </w:p>
    <w:p w:rsidR="00ED5EA6" w:rsidRPr="00DC0C22" w:rsidRDefault="00622829" w:rsidP="00DC0C22">
      <w:pPr>
        <w:pStyle w:val="ItemHead"/>
      </w:pPr>
      <w:r w:rsidRPr="00DC0C22">
        <w:t>51</w:t>
      </w:r>
      <w:r w:rsidR="00ED5EA6" w:rsidRPr="00DC0C22">
        <w:t xml:space="preserve">  After Part</w:t>
      </w:r>
      <w:r w:rsidR="00DC0C22" w:rsidRPr="00DC0C22">
        <w:t> </w:t>
      </w:r>
      <w:r w:rsidR="00CE3F00" w:rsidRPr="00DC0C22">
        <w:t>I</w:t>
      </w:r>
      <w:r w:rsidR="00ED5EA6" w:rsidRPr="00DC0C22">
        <w:t>AA</w:t>
      </w:r>
    </w:p>
    <w:p w:rsidR="00ED5EA6" w:rsidRPr="00DC0C22" w:rsidRDefault="00ED5EA6" w:rsidP="00DC0C22">
      <w:pPr>
        <w:pStyle w:val="Item"/>
      </w:pPr>
      <w:r w:rsidRPr="00DC0C22">
        <w:t>Insert:</w:t>
      </w:r>
    </w:p>
    <w:p w:rsidR="00ED5EA6" w:rsidRPr="00DC0C22" w:rsidRDefault="00ED5EA6" w:rsidP="00DC0C22">
      <w:pPr>
        <w:pStyle w:val="ActHead2"/>
      </w:pPr>
      <w:bookmarkStart w:id="24" w:name="_Toc403052494"/>
      <w:r w:rsidRPr="00DC0C22">
        <w:rPr>
          <w:rStyle w:val="CharPartNo"/>
        </w:rPr>
        <w:t>Part</w:t>
      </w:r>
      <w:r w:rsidR="00DC0C22" w:rsidRPr="00DC0C22">
        <w:rPr>
          <w:rStyle w:val="CharPartNo"/>
        </w:rPr>
        <w:t> </w:t>
      </w:r>
      <w:r w:rsidRPr="00DC0C22">
        <w:rPr>
          <w:rStyle w:val="CharPartNo"/>
        </w:rPr>
        <w:t>IAAA</w:t>
      </w:r>
      <w:r w:rsidRPr="00DC0C22">
        <w:t>—</w:t>
      </w:r>
      <w:r w:rsidRPr="00DC0C22">
        <w:rPr>
          <w:rStyle w:val="CharPartText"/>
        </w:rPr>
        <w:t>Delayed notification search warrants</w:t>
      </w:r>
      <w:bookmarkEnd w:id="24"/>
    </w:p>
    <w:p w:rsidR="00ED5EA6" w:rsidRPr="00DC0C22" w:rsidRDefault="00ED5EA6" w:rsidP="00DC0C22">
      <w:pPr>
        <w:pStyle w:val="ActHead3"/>
      </w:pPr>
      <w:bookmarkStart w:id="25" w:name="_Toc403052495"/>
      <w:r w:rsidRPr="00DC0C22">
        <w:rPr>
          <w:rStyle w:val="CharDivNo"/>
        </w:rPr>
        <w:t>Division</w:t>
      </w:r>
      <w:r w:rsidR="00DC0C22" w:rsidRPr="00DC0C22">
        <w:rPr>
          <w:rStyle w:val="CharDivNo"/>
        </w:rPr>
        <w:t> </w:t>
      </w:r>
      <w:r w:rsidRPr="00DC0C22">
        <w:rPr>
          <w:rStyle w:val="CharDivNo"/>
        </w:rPr>
        <w:t>1</w:t>
      </w:r>
      <w:r w:rsidRPr="00DC0C22">
        <w:t>—</w:t>
      </w:r>
      <w:r w:rsidRPr="00DC0C22">
        <w:rPr>
          <w:rStyle w:val="CharDivText"/>
        </w:rPr>
        <w:t>Preliminary</w:t>
      </w:r>
      <w:bookmarkEnd w:id="25"/>
    </w:p>
    <w:p w:rsidR="00ED5EA6" w:rsidRPr="00DC0C22" w:rsidRDefault="00B23FA9" w:rsidP="00DC0C22">
      <w:pPr>
        <w:pStyle w:val="ActHead5"/>
      </w:pPr>
      <w:bookmarkStart w:id="26" w:name="_Toc403052496"/>
      <w:r w:rsidRPr="00DC0C22">
        <w:rPr>
          <w:rStyle w:val="CharSectno"/>
        </w:rPr>
        <w:t>3ZZAA</w:t>
      </w:r>
      <w:r w:rsidR="00ED5EA6" w:rsidRPr="00DC0C22">
        <w:t xml:space="preserve">  Object of this Part</w:t>
      </w:r>
      <w:bookmarkEnd w:id="26"/>
    </w:p>
    <w:p w:rsidR="00ED5EA6" w:rsidRPr="00DC0C22" w:rsidRDefault="00ED5EA6" w:rsidP="00DC0C22">
      <w:pPr>
        <w:pStyle w:val="subsection"/>
      </w:pPr>
      <w:r w:rsidRPr="00DC0C22">
        <w:tab/>
        <w:t>(1)</w:t>
      </w:r>
      <w:r w:rsidRPr="00DC0C22">
        <w:tab/>
        <w:t>The object of this Part is to provide for eligible agencies to obtain search warrants:</w:t>
      </w:r>
    </w:p>
    <w:p w:rsidR="00ED5EA6" w:rsidRPr="00DC0C22" w:rsidRDefault="00ED5EA6" w:rsidP="00DC0C22">
      <w:pPr>
        <w:pStyle w:val="paragraph"/>
      </w:pPr>
      <w:r w:rsidRPr="00DC0C22">
        <w:tab/>
        <w:t>(a)</w:t>
      </w:r>
      <w:r w:rsidRPr="00DC0C22">
        <w:tab/>
        <w:t>that relate to eligible offences; and</w:t>
      </w:r>
    </w:p>
    <w:p w:rsidR="00ED5EA6" w:rsidRPr="00DC0C22" w:rsidRDefault="00ED5EA6" w:rsidP="00DC0C22">
      <w:pPr>
        <w:pStyle w:val="paragraph"/>
      </w:pPr>
      <w:r w:rsidRPr="00DC0C22">
        <w:tab/>
        <w:t>(b)</w:t>
      </w:r>
      <w:r w:rsidRPr="00DC0C22">
        <w:tab/>
        <w:t>that authorise the entry and search of premises without having to produce the warrant at the time of entry and search</w:t>
      </w:r>
      <w:r w:rsidR="00B23FA9" w:rsidRPr="00DC0C22">
        <w:t>.</w:t>
      </w:r>
    </w:p>
    <w:p w:rsidR="00ED5EA6" w:rsidRPr="00DC0C22" w:rsidRDefault="00ED5EA6" w:rsidP="00DC0C22">
      <w:pPr>
        <w:pStyle w:val="subsection"/>
        <w:rPr>
          <w:b/>
          <w:i/>
        </w:rPr>
      </w:pPr>
      <w:r w:rsidRPr="00DC0C22">
        <w:tab/>
        <w:t>(2)</w:t>
      </w:r>
      <w:r w:rsidRPr="00DC0C22">
        <w:tab/>
        <w:t xml:space="preserve">A warrant issued under this Part is a </w:t>
      </w:r>
      <w:r w:rsidRPr="00DC0C22">
        <w:rPr>
          <w:b/>
          <w:i/>
        </w:rPr>
        <w:t>delayed notification search warrant</w:t>
      </w:r>
      <w:r w:rsidR="00B23FA9" w:rsidRPr="00DC0C22">
        <w:t>.</w:t>
      </w:r>
    </w:p>
    <w:p w:rsidR="00ED5EA6" w:rsidRPr="00DC0C22" w:rsidRDefault="00ED5EA6" w:rsidP="00DC0C22">
      <w:pPr>
        <w:pStyle w:val="subsection"/>
      </w:pPr>
      <w:r w:rsidRPr="00DC0C22">
        <w:tab/>
        <w:t>(3)</w:t>
      </w:r>
      <w:r w:rsidRPr="00DC0C22">
        <w:tab/>
        <w:t xml:space="preserve">An </w:t>
      </w:r>
      <w:r w:rsidRPr="00DC0C22">
        <w:rPr>
          <w:b/>
          <w:i/>
        </w:rPr>
        <w:t>eligible agency</w:t>
      </w:r>
      <w:r w:rsidRPr="00DC0C22">
        <w:t xml:space="preserve"> is the Australian Federal Police</w:t>
      </w:r>
      <w:r w:rsidR="00B23FA9" w:rsidRPr="00DC0C22">
        <w:t>.</w:t>
      </w:r>
    </w:p>
    <w:p w:rsidR="00ED5EA6" w:rsidRPr="00DC0C22" w:rsidRDefault="00ED5EA6" w:rsidP="00DC0C22">
      <w:pPr>
        <w:pStyle w:val="subsection"/>
      </w:pPr>
      <w:r w:rsidRPr="00DC0C22">
        <w:lastRenderedPageBreak/>
        <w:tab/>
        <w:t>(4)</w:t>
      </w:r>
      <w:r w:rsidRPr="00DC0C22">
        <w:tab/>
        <w:t xml:space="preserve">An </w:t>
      </w:r>
      <w:r w:rsidRPr="00DC0C22">
        <w:rPr>
          <w:b/>
          <w:i/>
        </w:rPr>
        <w:t>eligible offence</w:t>
      </w:r>
      <w:r w:rsidRPr="00DC0C22">
        <w:t xml:space="preserve"> is a</w:t>
      </w:r>
      <w:r w:rsidR="00D870A4" w:rsidRPr="00DC0C22">
        <w:t xml:space="preserve"> terrorism</w:t>
      </w:r>
      <w:r w:rsidRPr="00DC0C22">
        <w:t xml:space="preserve"> offence that is punishable on conviction by imprisonment for 7 years or more</w:t>
      </w:r>
      <w:r w:rsidR="00B23FA9" w:rsidRPr="00DC0C22">
        <w:t>.</w:t>
      </w:r>
    </w:p>
    <w:p w:rsidR="00ED5EA6" w:rsidRPr="00DC0C22" w:rsidRDefault="00B23FA9" w:rsidP="00DC0C22">
      <w:pPr>
        <w:pStyle w:val="ActHead5"/>
      </w:pPr>
      <w:bookmarkStart w:id="27" w:name="_Toc403052497"/>
      <w:r w:rsidRPr="00DC0C22">
        <w:rPr>
          <w:rStyle w:val="CharSectno"/>
        </w:rPr>
        <w:t>3ZZAB</w:t>
      </w:r>
      <w:r w:rsidR="00ED5EA6" w:rsidRPr="00DC0C22">
        <w:t xml:space="preserve">  Application of Part</w:t>
      </w:r>
      <w:bookmarkEnd w:id="27"/>
    </w:p>
    <w:p w:rsidR="00ED5EA6" w:rsidRPr="00DC0C22" w:rsidRDefault="00ED5EA6" w:rsidP="00DC0C22">
      <w:pPr>
        <w:pStyle w:val="subsection"/>
      </w:pPr>
      <w:r w:rsidRPr="00DC0C22">
        <w:tab/>
        <w:t>(1)</w:t>
      </w:r>
      <w:r w:rsidRPr="00DC0C22">
        <w:tab/>
        <w:t>This Part is not intended to limit or exclude the operation of another law of the Commonwealth (including other provisions of this Act) relating to:</w:t>
      </w:r>
    </w:p>
    <w:p w:rsidR="00ED5EA6" w:rsidRPr="00DC0C22" w:rsidRDefault="00ED5EA6" w:rsidP="00DC0C22">
      <w:pPr>
        <w:pStyle w:val="paragraph"/>
      </w:pPr>
      <w:r w:rsidRPr="00DC0C22">
        <w:tab/>
        <w:t>(a)</w:t>
      </w:r>
      <w:r w:rsidRPr="00DC0C22">
        <w:tab/>
        <w:t>the search of premises; or</w:t>
      </w:r>
    </w:p>
    <w:p w:rsidR="001749DE" w:rsidRPr="00DC0C22" w:rsidRDefault="00ED5EA6" w:rsidP="00DC0C22">
      <w:pPr>
        <w:pStyle w:val="paragraph"/>
      </w:pPr>
      <w:r w:rsidRPr="00DC0C22">
        <w:tab/>
        <w:t>(b)</w:t>
      </w:r>
      <w:r w:rsidRPr="00DC0C22">
        <w:tab/>
        <w:t>the seizure of things</w:t>
      </w:r>
      <w:r w:rsidR="001749DE" w:rsidRPr="00DC0C22">
        <w:t>; or</w:t>
      </w:r>
    </w:p>
    <w:p w:rsidR="001749DE" w:rsidRPr="00DC0C22" w:rsidRDefault="001749DE" w:rsidP="00DC0C22">
      <w:pPr>
        <w:pStyle w:val="paragraph"/>
      </w:pPr>
      <w:r w:rsidRPr="00DC0C22">
        <w:tab/>
        <w:t>(c)</w:t>
      </w:r>
      <w:r w:rsidRPr="00DC0C22">
        <w:tab/>
        <w:t>the use of an assumed identity; or</w:t>
      </w:r>
    </w:p>
    <w:p w:rsidR="00ED5EA6" w:rsidRPr="00DC0C22" w:rsidRDefault="001749DE" w:rsidP="00DC0C22">
      <w:pPr>
        <w:pStyle w:val="paragraph"/>
      </w:pPr>
      <w:r w:rsidRPr="00DC0C22">
        <w:tab/>
        <w:t>(d)</w:t>
      </w:r>
      <w:r w:rsidRPr="00DC0C22">
        <w:tab/>
        <w:t xml:space="preserve">the installation of surveillance devices (within the meaning of the </w:t>
      </w:r>
      <w:r w:rsidRPr="00DC0C22">
        <w:rPr>
          <w:i/>
        </w:rPr>
        <w:t>Surveillance Devices Act 2004</w:t>
      </w:r>
      <w:r w:rsidRPr="00DC0C22">
        <w:t>)</w:t>
      </w:r>
      <w:r w:rsidR="00B23FA9" w:rsidRPr="00DC0C22">
        <w:t>.</w:t>
      </w:r>
    </w:p>
    <w:p w:rsidR="00ED5EA6" w:rsidRPr="00DC0C22" w:rsidRDefault="00ED5EA6" w:rsidP="00DC0C22">
      <w:pPr>
        <w:pStyle w:val="subsection"/>
      </w:pPr>
      <w:r w:rsidRPr="00DC0C22">
        <w:tab/>
        <w:t>(2)</w:t>
      </w:r>
      <w:r w:rsidRPr="00DC0C22">
        <w:tab/>
        <w:t xml:space="preserve">To avoid doubt, it is declared that even though another law of the Commonwealth provides power to do one or more of the things referred to in </w:t>
      </w:r>
      <w:r w:rsidR="00DC0C22" w:rsidRPr="00DC0C22">
        <w:t>subsection (</w:t>
      </w:r>
      <w:r w:rsidRPr="00DC0C22">
        <w:t>1), a similar power conferred by this Part may be used despite the existence of the power under the other law</w:t>
      </w:r>
      <w:r w:rsidR="00B23FA9" w:rsidRPr="00DC0C22">
        <w:t>.</w:t>
      </w:r>
    </w:p>
    <w:p w:rsidR="00ED5EA6" w:rsidRPr="00DC0C22" w:rsidRDefault="00B23FA9" w:rsidP="00DC0C22">
      <w:pPr>
        <w:pStyle w:val="ActHead5"/>
      </w:pPr>
      <w:bookmarkStart w:id="28" w:name="_Toc403052498"/>
      <w:r w:rsidRPr="00DC0C22">
        <w:rPr>
          <w:rStyle w:val="CharSectno"/>
        </w:rPr>
        <w:t>3ZZAC</w:t>
      </w:r>
      <w:r w:rsidR="00ED5EA6" w:rsidRPr="00DC0C22">
        <w:t xml:space="preserve">  Definitions</w:t>
      </w:r>
      <w:bookmarkEnd w:id="28"/>
    </w:p>
    <w:p w:rsidR="00ED5EA6" w:rsidRPr="00DC0C22" w:rsidRDefault="00ED5EA6" w:rsidP="00DC0C22">
      <w:pPr>
        <w:pStyle w:val="subsection"/>
      </w:pPr>
      <w:r w:rsidRPr="00DC0C22">
        <w:tab/>
      </w:r>
      <w:r w:rsidRPr="00DC0C22">
        <w:tab/>
        <w:t>In this Part:</w:t>
      </w:r>
    </w:p>
    <w:p w:rsidR="00ED5EA6" w:rsidRPr="00DC0C22" w:rsidRDefault="00ED5EA6" w:rsidP="00DC0C22">
      <w:pPr>
        <w:pStyle w:val="Definition"/>
      </w:pPr>
      <w:r w:rsidRPr="00DC0C22">
        <w:rPr>
          <w:b/>
          <w:i/>
        </w:rPr>
        <w:t>adjoining premises</w:t>
      </w:r>
      <w:r w:rsidRPr="00DC0C22">
        <w:t>,</w:t>
      </w:r>
      <w:r w:rsidRPr="00DC0C22">
        <w:rPr>
          <w:b/>
          <w:i/>
        </w:rPr>
        <w:t xml:space="preserve"> </w:t>
      </w:r>
      <w:r w:rsidRPr="00DC0C22">
        <w:t>in relation to particular premises, means premises adjoining, or providing access, to the premises</w:t>
      </w:r>
      <w:r w:rsidR="00B23FA9" w:rsidRPr="00DC0C22">
        <w:t>.</w:t>
      </w:r>
    </w:p>
    <w:p w:rsidR="00ED5EA6" w:rsidRPr="00DC0C22" w:rsidRDefault="00ED5EA6" w:rsidP="00DC0C22">
      <w:pPr>
        <w:pStyle w:val="Definition"/>
      </w:pPr>
      <w:r w:rsidRPr="00DC0C22">
        <w:rPr>
          <w:b/>
          <w:i/>
        </w:rPr>
        <w:t>adjoining premises occupier</w:t>
      </w:r>
      <w:r w:rsidR="000A1365" w:rsidRPr="00DC0C22">
        <w:rPr>
          <w:b/>
          <w:i/>
        </w:rPr>
        <w:t>’</w:t>
      </w:r>
      <w:r w:rsidRPr="00DC0C22">
        <w:rPr>
          <w:b/>
          <w:i/>
        </w:rPr>
        <w:t>s notice</w:t>
      </w:r>
      <w:r w:rsidRPr="00DC0C22">
        <w:t>: see section</w:t>
      </w:r>
      <w:r w:rsidR="00DC0C22" w:rsidRPr="00DC0C22">
        <w:t> </w:t>
      </w:r>
      <w:r w:rsidR="00B23FA9" w:rsidRPr="00DC0C22">
        <w:t>3ZZDB.</w:t>
      </w:r>
    </w:p>
    <w:p w:rsidR="00ED5EA6" w:rsidRPr="00DC0C22" w:rsidRDefault="00ED5EA6" w:rsidP="00DC0C22">
      <w:pPr>
        <w:pStyle w:val="Definition"/>
      </w:pPr>
      <w:r w:rsidRPr="00DC0C22">
        <w:rPr>
          <w:b/>
          <w:i/>
        </w:rPr>
        <w:t>applicable normal search warrant regime</w:t>
      </w:r>
      <w:r w:rsidRPr="00DC0C22">
        <w:t>: see subsection</w:t>
      </w:r>
      <w:r w:rsidR="00DC0C22" w:rsidRPr="00DC0C22">
        <w:t> </w:t>
      </w:r>
      <w:r w:rsidR="00B23FA9" w:rsidRPr="00DC0C22">
        <w:t>3ZZBJ</w:t>
      </w:r>
      <w:r w:rsidRPr="00DC0C22">
        <w:t>(2)</w:t>
      </w:r>
      <w:r w:rsidR="00B23FA9" w:rsidRPr="00DC0C22">
        <w:t>.</w:t>
      </w:r>
    </w:p>
    <w:p w:rsidR="00ED5EA6" w:rsidRPr="00DC0C22" w:rsidRDefault="00ED5EA6" w:rsidP="00DC0C22">
      <w:pPr>
        <w:pStyle w:val="Definition"/>
      </w:pPr>
      <w:r w:rsidRPr="00DC0C22">
        <w:rPr>
          <w:b/>
          <w:i/>
        </w:rPr>
        <w:t xml:space="preserve">authorised agency </w:t>
      </w:r>
      <w:r w:rsidRPr="00DC0C22">
        <w:t>means the Australian Federal Police</w:t>
      </w:r>
      <w:r w:rsidR="00B23FA9" w:rsidRPr="00DC0C22">
        <w:t>.</w:t>
      </w:r>
    </w:p>
    <w:p w:rsidR="00ED5EA6" w:rsidRPr="00DC0C22" w:rsidRDefault="00ED5EA6" w:rsidP="00DC0C22">
      <w:pPr>
        <w:pStyle w:val="Definition"/>
      </w:pPr>
      <w:r w:rsidRPr="00DC0C22">
        <w:rPr>
          <w:b/>
          <w:i/>
        </w:rPr>
        <w:t>chief officer</w:t>
      </w:r>
      <w:r w:rsidRPr="00DC0C22">
        <w:t>, in relation to an authorised agency or eligible agency, means the Commissioner</w:t>
      </w:r>
      <w:r w:rsidR="00B23FA9" w:rsidRPr="00DC0C22">
        <w:t>.</w:t>
      </w:r>
    </w:p>
    <w:p w:rsidR="00ED5EA6" w:rsidRPr="00DC0C22" w:rsidRDefault="00ED5EA6" w:rsidP="00DC0C22">
      <w:pPr>
        <w:pStyle w:val="Definition"/>
      </w:pPr>
      <w:r w:rsidRPr="00DC0C22">
        <w:rPr>
          <w:b/>
          <w:i/>
        </w:rPr>
        <w:t>conditions for issue</w:t>
      </w:r>
      <w:r w:rsidRPr="00DC0C22">
        <w:t>: see section</w:t>
      </w:r>
      <w:r w:rsidR="00DC0C22" w:rsidRPr="00DC0C22">
        <w:t> </w:t>
      </w:r>
      <w:r w:rsidR="00B23FA9" w:rsidRPr="00DC0C22">
        <w:t>3ZZB</w:t>
      </w:r>
      <w:r w:rsidRPr="00DC0C22">
        <w:t>A</w:t>
      </w:r>
      <w:r w:rsidR="00B23FA9" w:rsidRPr="00DC0C22">
        <w:t>.</w:t>
      </w:r>
    </w:p>
    <w:p w:rsidR="00ED5EA6" w:rsidRPr="00DC0C22" w:rsidRDefault="00ED5EA6" w:rsidP="00DC0C22">
      <w:pPr>
        <w:pStyle w:val="Definition"/>
      </w:pPr>
      <w:r w:rsidRPr="00DC0C22">
        <w:rPr>
          <w:b/>
          <w:i/>
        </w:rPr>
        <w:t>damage</w:t>
      </w:r>
      <w:r w:rsidRPr="00DC0C22">
        <w:t>, in relation to data, includes damage by erasure of data or addition of other data</w:t>
      </w:r>
      <w:r w:rsidR="00B23FA9" w:rsidRPr="00DC0C22">
        <w:t>.</w:t>
      </w:r>
    </w:p>
    <w:p w:rsidR="00ED5EA6" w:rsidRPr="00DC0C22" w:rsidRDefault="00ED5EA6" w:rsidP="00DC0C22">
      <w:pPr>
        <w:pStyle w:val="Definition"/>
      </w:pPr>
      <w:r w:rsidRPr="00DC0C22">
        <w:rPr>
          <w:b/>
          <w:i/>
        </w:rPr>
        <w:lastRenderedPageBreak/>
        <w:t xml:space="preserve">day of execution </w:t>
      </w:r>
      <w:r w:rsidRPr="00DC0C22">
        <w:t>of a delayed notification search warrant means the day on which the warrant premises were first entered under the warrant</w:t>
      </w:r>
      <w:r w:rsidR="00B23FA9" w:rsidRPr="00DC0C22">
        <w:t>.</w:t>
      </w:r>
    </w:p>
    <w:p w:rsidR="00ED5EA6" w:rsidRPr="00DC0C22" w:rsidRDefault="00ED5EA6" w:rsidP="00DC0C22">
      <w:pPr>
        <w:pStyle w:val="Definition"/>
      </w:pPr>
      <w:r w:rsidRPr="00DC0C22">
        <w:rPr>
          <w:b/>
          <w:i/>
        </w:rPr>
        <w:t>delayed notification search warrant</w:t>
      </w:r>
      <w:r w:rsidRPr="00DC0C22">
        <w:t>: see subsection</w:t>
      </w:r>
      <w:r w:rsidR="00DC0C22" w:rsidRPr="00DC0C22">
        <w:t> </w:t>
      </w:r>
      <w:r w:rsidR="00B23FA9" w:rsidRPr="00DC0C22">
        <w:t>3ZZAA</w:t>
      </w:r>
      <w:r w:rsidRPr="00DC0C22">
        <w:t>(2)</w:t>
      </w:r>
      <w:r w:rsidR="00B23FA9" w:rsidRPr="00DC0C22">
        <w:t>.</w:t>
      </w:r>
    </w:p>
    <w:p w:rsidR="00ED5EA6" w:rsidRPr="00DC0C22" w:rsidRDefault="00ED5EA6" w:rsidP="00DC0C22">
      <w:pPr>
        <w:pStyle w:val="Definition"/>
      </w:pPr>
      <w:r w:rsidRPr="00DC0C22">
        <w:rPr>
          <w:b/>
          <w:i/>
        </w:rPr>
        <w:t>eligible agency</w:t>
      </w:r>
      <w:r w:rsidRPr="00DC0C22">
        <w:t>: see subsection</w:t>
      </w:r>
      <w:r w:rsidR="00DC0C22" w:rsidRPr="00DC0C22">
        <w:t> </w:t>
      </w:r>
      <w:r w:rsidR="00B23FA9" w:rsidRPr="00DC0C22">
        <w:t>3ZZAA</w:t>
      </w:r>
      <w:r w:rsidRPr="00DC0C22">
        <w:t>(3)</w:t>
      </w:r>
      <w:r w:rsidR="00B23FA9" w:rsidRPr="00DC0C22">
        <w:t>.</w:t>
      </w:r>
    </w:p>
    <w:p w:rsidR="00ED5EA6" w:rsidRPr="00DC0C22" w:rsidRDefault="00ED5EA6" w:rsidP="00DC0C22">
      <w:pPr>
        <w:pStyle w:val="Definition"/>
      </w:pPr>
      <w:r w:rsidRPr="00DC0C22">
        <w:rPr>
          <w:b/>
          <w:i/>
        </w:rPr>
        <w:t>eligible issuing officer</w:t>
      </w:r>
      <w:r w:rsidRPr="00DC0C22">
        <w:t>: see subsection</w:t>
      </w:r>
      <w:r w:rsidR="00DC0C22" w:rsidRPr="00DC0C22">
        <w:t> </w:t>
      </w:r>
      <w:r w:rsidR="00B23FA9" w:rsidRPr="00DC0C22">
        <w:t>3ZZAD</w:t>
      </w:r>
      <w:r w:rsidRPr="00DC0C22">
        <w:t>(1)</w:t>
      </w:r>
      <w:r w:rsidR="00B23FA9" w:rsidRPr="00DC0C22">
        <w:t>.</w:t>
      </w:r>
    </w:p>
    <w:p w:rsidR="00ED5EA6" w:rsidRPr="00DC0C22" w:rsidRDefault="00ED5EA6" w:rsidP="00DC0C22">
      <w:pPr>
        <w:pStyle w:val="Definition"/>
      </w:pPr>
      <w:r w:rsidRPr="00DC0C22">
        <w:rPr>
          <w:b/>
          <w:i/>
        </w:rPr>
        <w:t>eligible offence</w:t>
      </w:r>
      <w:r w:rsidRPr="00DC0C22">
        <w:t>: see subsection</w:t>
      </w:r>
      <w:r w:rsidR="00DC0C22" w:rsidRPr="00DC0C22">
        <w:t> </w:t>
      </w:r>
      <w:r w:rsidR="00B23FA9" w:rsidRPr="00DC0C22">
        <w:t>3ZZAA</w:t>
      </w:r>
      <w:r w:rsidRPr="00DC0C22">
        <w:t>(4)</w:t>
      </w:r>
      <w:r w:rsidR="00B23FA9" w:rsidRPr="00DC0C22">
        <w:t>.</w:t>
      </w:r>
    </w:p>
    <w:p w:rsidR="00ED5EA6" w:rsidRPr="00DC0C22" w:rsidRDefault="00ED5EA6" w:rsidP="00DC0C22">
      <w:pPr>
        <w:pStyle w:val="Definition"/>
      </w:pPr>
      <w:r w:rsidRPr="00DC0C22">
        <w:rPr>
          <w:b/>
          <w:i/>
        </w:rPr>
        <w:t xml:space="preserve">eligible officer </w:t>
      </w:r>
      <w:r w:rsidRPr="00DC0C22">
        <w:t>of an authorised agency or eligible agency means a member or special member of the Australian Federal Police</w:t>
      </w:r>
      <w:r w:rsidR="00B23FA9" w:rsidRPr="00DC0C22">
        <w:t>.</w:t>
      </w:r>
    </w:p>
    <w:p w:rsidR="00ED5EA6" w:rsidRPr="00DC0C22" w:rsidRDefault="00ED5EA6" w:rsidP="00DC0C22">
      <w:pPr>
        <w:pStyle w:val="Definition"/>
      </w:pPr>
      <w:r w:rsidRPr="00DC0C22">
        <w:rPr>
          <w:b/>
          <w:i/>
        </w:rPr>
        <w:t>emergency situation</w:t>
      </w:r>
      <w:r w:rsidRPr="00DC0C22">
        <w:t>, in relation to the execution of a delayed notification search warrant in relation to premises, means a situation that the executing officer or a person assisting believes, on reasonable grounds, involves a serious and imminent threat to a person</w:t>
      </w:r>
      <w:r w:rsidR="000A1365" w:rsidRPr="00DC0C22">
        <w:t>’</w:t>
      </w:r>
      <w:r w:rsidRPr="00DC0C22">
        <w:t>s life, health or safety that requires the executing officer and persons assisting to leave the premises</w:t>
      </w:r>
      <w:r w:rsidR="00B23FA9" w:rsidRPr="00DC0C22">
        <w:t>.</w:t>
      </w:r>
    </w:p>
    <w:p w:rsidR="00ED5EA6" w:rsidRPr="00DC0C22" w:rsidRDefault="00ED5EA6" w:rsidP="00DC0C22">
      <w:pPr>
        <w:pStyle w:val="Definition"/>
      </w:pPr>
      <w:r w:rsidRPr="00DC0C22">
        <w:rPr>
          <w:b/>
          <w:i/>
        </w:rPr>
        <w:t>evidential material</w:t>
      </w:r>
      <w:r w:rsidRPr="00DC0C22">
        <w:t xml:space="preserve"> means a thing relevant to an eligible offence</w:t>
      </w:r>
      <w:r w:rsidR="005000E5" w:rsidRPr="00DC0C22">
        <w:t>,</w:t>
      </w:r>
      <w:r w:rsidR="00C46437" w:rsidRPr="00DC0C22">
        <w:t xml:space="preserve"> or an indictable offence</w:t>
      </w:r>
      <w:r w:rsidRPr="00DC0C22">
        <w:t xml:space="preserve">, </w:t>
      </w:r>
      <w:r w:rsidR="005000E5" w:rsidRPr="00DC0C22">
        <w:t>that has been, is being, is about to be or is likely to be committed</w:t>
      </w:r>
      <w:r w:rsidR="00B23FA9" w:rsidRPr="00DC0C22">
        <w:t>.</w:t>
      </w:r>
    </w:p>
    <w:p w:rsidR="00ED5EA6" w:rsidRPr="00DC0C22" w:rsidRDefault="00ED5EA6" w:rsidP="00DC0C22">
      <w:pPr>
        <w:pStyle w:val="Definition"/>
      </w:pPr>
      <w:r w:rsidRPr="00DC0C22">
        <w:rPr>
          <w:b/>
          <w:i/>
        </w:rPr>
        <w:t>executing officer</w:t>
      </w:r>
      <w:r w:rsidRPr="00DC0C22">
        <w:t>, in relation to a delayed notification search warrant, means:</w:t>
      </w:r>
    </w:p>
    <w:p w:rsidR="00ED5EA6" w:rsidRPr="00DC0C22" w:rsidRDefault="00ED5EA6" w:rsidP="00DC0C22">
      <w:pPr>
        <w:pStyle w:val="paragraph"/>
      </w:pPr>
      <w:r w:rsidRPr="00DC0C22">
        <w:tab/>
        <w:t>(a)</w:t>
      </w:r>
      <w:r w:rsidRPr="00DC0C22">
        <w:tab/>
        <w:t xml:space="preserve">the eligible officer of the authorised agency who is named in the warrant </w:t>
      </w:r>
      <w:r w:rsidR="006D3D71" w:rsidRPr="00DC0C22">
        <w:t xml:space="preserve">by the eligible issuing officer </w:t>
      </w:r>
      <w:r w:rsidRPr="00DC0C22">
        <w:t>as being responsible for executing the warrant; or</w:t>
      </w:r>
    </w:p>
    <w:p w:rsidR="006D3D71" w:rsidRPr="00DC0C22" w:rsidRDefault="00ED5EA6" w:rsidP="00DC0C22">
      <w:pPr>
        <w:pStyle w:val="paragraph"/>
      </w:pPr>
      <w:r w:rsidRPr="00DC0C22">
        <w:tab/>
        <w:t>(b)</w:t>
      </w:r>
      <w:r w:rsidRPr="00DC0C22">
        <w:tab/>
        <w:t xml:space="preserve">if </w:t>
      </w:r>
      <w:r w:rsidR="006D3D71" w:rsidRPr="00DC0C22">
        <w:t>that eligible officer does not intend to be present at the execution of the warrant</w:t>
      </w:r>
      <w:r w:rsidR="003A16B9" w:rsidRPr="00DC0C22">
        <w:t>—another eligible officer of the authorised agency whose name has been written in the warrant by the eligible officer so named; or</w:t>
      </w:r>
    </w:p>
    <w:p w:rsidR="003A16B9" w:rsidRPr="00DC0C22" w:rsidRDefault="003A16B9" w:rsidP="00DC0C22">
      <w:pPr>
        <w:pStyle w:val="paragraph"/>
      </w:pPr>
      <w:r w:rsidRPr="00DC0C22">
        <w:tab/>
        <w:t>(c)</w:t>
      </w:r>
      <w:r w:rsidRPr="00DC0C22">
        <w:tab/>
        <w:t>another eligible officer of the authorised agency whose name has been written in the warrant by the eligible officer of the authorised agency last named in the warrant</w:t>
      </w:r>
      <w:r w:rsidR="00B23FA9" w:rsidRPr="00DC0C22">
        <w:t>.</w:t>
      </w:r>
    </w:p>
    <w:p w:rsidR="00ED5EA6" w:rsidRPr="00DC0C22" w:rsidRDefault="00ED5EA6" w:rsidP="00DC0C22">
      <w:pPr>
        <w:pStyle w:val="Definition"/>
      </w:pPr>
      <w:r w:rsidRPr="00DC0C22">
        <w:rPr>
          <w:b/>
          <w:i/>
        </w:rPr>
        <w:t>inspecting officer</w:t>
      </w:r>
      <w:r w:rsidRPr="00DC0C22">
        <w:t xml:space="preserve"> means a person appointed under subsection</w:t>
      </w:r>
      <w:r w:rsidR="00DC0C22" w:rsidRPr="00DC0C22">
        <w:t> </w:t>
      </w:r>
      <w:r w:rsidR="00B23FA9" w:rsidRPr="00DC0C22">
        <w:t>3ZZGA</w:t>
      </w:r>
      <w:r w:rsidRPr="00DC0C22">
        <w:t>(1)</w:t>
      </w:r>
      <w:r w:rsidR="00B23FA9" w:rsidRPr="00DC0C22">
        <w:t>.</w:t>
      </w:r>
    </w:p>
    <w:p w:rsidR="00ED5EA6" w:rsidRPr="00DC0C22" w:rsidRDefault="00ED5EA6" w:rsidP="00DC0C22">
      <w:pPr>
        <w:pStyle w:val="Definition"/>
      </w:pPr>
      <w:r w:rsidRPr="00DC0C22">
        <w:rPr>
          <w:b/>
          <w:i/>
        </w:rPr>
        <w:lastRenderedPageBreak/>
        <w:t xml:space="preserve">nominated AAT member </w:t>
      </w:r>
      <w:r w:rsidRPr="00DC0C22">
        <w:t>means a person in relation to whom a nomination is in force under section</w:t>
      </w:r>
      <w:r w:rsidR="00DC0C22" w:rsidRPr="00DC0C22">
        <w:t> </w:t>
      </w:r>
      <w:r w:rsidR="00B23FA9" w:rsidRPr="00DC0C22">
        <w:t>3ZZA</w:t>
      </w:r>
      <w:r w:rsidRPr="00DC0C22">
        <w:t>F</w:t>
      </w:r>
      <w:r w:rsidR="00B23FA9" w:rsidRPr="00DC0C22">
        <w:t>.</w:t>
      </w:r>
    </w:p>
    <w:p w:rsidR="00ED5EA6" w:rsidRPr="00DC0C22" w:rsidRDefault="00ED5EA6" w:rsidP="00DC0C22">
      <w:pPr>
        <w:pStyle w:val="Definition"/>
      </w:pPr>
      <w:r w:rsidRPr="00DC0C22">
        <w:rPr>
          <w:b/>
          <w:i/>
        </w:rPr>
        <w:t>person assisting</w:t>
      </w:r>
      <w:r w:rsidRPr="00DC0C22">
        <w:t>, in relation to a delayed notification search warrant, means:</w:t>
      </w:r>
    </w:p>
    <w:p w:rsidR="00ED5EA6" w:rsidRPr="00DC0C22" w:rsidRDefault="00ED5EA6" w:rsidP="00DC0C22">
      <w:pPr>
        <w:pStyle w:val="paragraph"/>
      </w:pPr>
      <w:r w:rsidRPr="00DC0C22">
        <w:tab/>
        <w:t>(a)</w:t>
      </w:r>
      <w:r w:rsidRPr="00DC0C22">
        <w:tab/>
        <w:t>a person who is an eligible officer of the authorised agency</w:t>
      </w:r>
      <w:r w:rsidRPr="00DC0C22">
        <w:rPr>
          <w:i/>
        </w:rPr>
        <w:t xml:space="preserve"> </w:t>
      </w:r>
      <w:r w:rsidRPr="00DC0C22">
        <w:t>and who is assisting in the execution of the warrant; or</w:t>
      </w:r>
    </w:p>
    <w:p w:rsidR="00ED5EA6" w:rsidRPr="00DC0C22" w:rsidRDefault="00ED5EA6" w:rsidP="00DC0C22">
      <w:pPr>
        <w:pStyle w:val="paragraph"/>
      </w:pPr>
      <w:r w:rsidRPr="00DC0C22">
        <w:tab/>
        <w:t>(b)</w:t>
      </w:r>
      <w:r w:rsidRPr="00DC0C22">
        <w:tab/>
        <w:t>another person who has been authorised by the executing officer to assist in executing the warrant</w:t>
      </w:r>
      <w:r w:rsidR="00B23FA9" w:rsidRPr="00DC0C22">
        <w:t>.</w:t>
      </w:r>
    </w:p>
    <w:p w:rsidR="00ED5EA6" w:rsidRPr="00DC0C22" w:rsidRDefault="00ED5EA6" w:rsidP="00DC0C22">
      <w:pPr>
        <w:pStyle w:val="Definition"/>
      </w:pPr>
      <w:r w:rsidRPr="00DC0C22">
        <w:rPr>
          <w:b/>
          <w:i/>
        </w:rPr>
        <w:t>premises</w:t>
      </w:r>
      <w:r w:rsidRPr="00DC0C22">
        <w:t xml:space="preserve"> includes a place and a conveyance</w:t>
      </w:r>
      <w:r w:rsidR="00B23FA9" w:rsidRPr="00DC0C22">
        <w:t>.</w:t>
      </w:r>
    </w:p>
    <w:p w:rsidR="00ED5EA6" w:rsidRPr="00DC0C22" w:rsidRDefault="00ED5EA6" w:rsidP="00DC0C22">
      <w:pPr>
        <w:pStyle w:val="Definition"/>
      </w:pPr>
      <w:r w:rsidRPr="00DC0C22">
        <w:rPr>
          <w:b/>
          <w:i/>
        </w:rPr>
        <w:t>relevant eligible agency</w:t>
      </w:r>
      <w:r w:rsidRPr="00DC0C22">
        <w:t>, in relation to a thing seized under this Part, is the eligible agency whose chief officer authorised the application for the delayed notification search warrant under which the thing was seized</w:t>
      </w:r>
      <w:r w:rsidR="00B23FA9" w:rsidRPr="00DC0C22">
        <w:t>.</w:t>
      </w:r>
    </w:p>
    <w:p w:rsidR="006F63CA" w:rsidRPr="00DC0C22" w:rsidRDefault="00ED5EA6" w:rsidP="00DC0C22">
      <w:pPr>
        <w:pStyle w:val="Definition"/>
      </w:pPr>
      <w:r w:rsidRPr="00DC0C22">
        <w:rPr>
          <w:b/>
          <w:i/>
        </w:rPr>
        <w:t xml:space="preserve">staff member </w:t>
      </w:r>
      <w:r w:rsidRPr="00DC0C22">
        <w:t xml:space="preserve">of an authorised agency or eligible agency means </w:t>
      </w:r>
      <w:r w:rsidR="006F63CA" w:rsidRPr="00DC0C22">
        <w:t xml:space="preserve">a person referred to in </w:t>
      </w:r>
      <w:r w:rsidR="00DC0C22" w:rsidRPr="00DC0C22">
        <w:t>paragraph (</w:t>
      </w:r>
      <w:r w:rsidR="006F63CA" w:rsidRPr="00DC0C22">
        <w:t xml:space="preserve">a) of the definition of </w:t>
      </w:r>
      <w:r w:rsidR="006F63CA" w:rsidRPr="00DC0C22">
        <w:rPr>
          <w:b/>
          <w:i/>
        </w:rPr>
        <w:t xml:space="preserve">law enforcement officer </w:t>
      </w:r>
      <w:r w:rsidR="006F63CA" w:rsidRPr="00DC0C22">
        <w:t>in subsection</w:t>
      </w:r>
      <w:r w:rsidR="00DC0C22" w:rsidRPr="00DC0C22">
        <w:t> </w:t>
      </w:r>
      <w:r w:rsidR="006F63CA" w:rsidRPr="00DC0C22">
        <w:t>3(1)</w:t>
      </w:r>
      <w:r w:rsidR="00B23FA9" w:rsidRPr="00DC0C22">
        <w:t>.</w:t>
      </w:r>
    </w:p>
    <w:p w:rsidR="00ED5EA6" w:rsidRPr="00DC0C22" w:rsidRDefault="00ED5EA6" w:rsidP="00DC0C22">
      <w:pPr>
        <w:pStyle w:val="Definition"/>
      </w:pPr>
      <w:r w:rsidRPr="00DC0C22">
        <w:rPr>
          <w:b/>
          <w:i/>
        </w:rPr>
        <w:t>State or Territory agency</w:t>
      </w:r>
      <w:r w:rsidRPr="00DC0C22">
        <w:t>: see section</w:t>
      </w:r>
      <w:r w:rsidR="00DC0C22" w:rsidRPr="00DC0C22">
        <w:t> </w:t>
      </w:r>
      <w:r w:rsidR="00B23FA9" w:rsidRPr="00DC0C22">
        <w:t>3ZZGF.</w:t>
      </w:r>
    </w:p>
    <w:p w:rsidR="00ED5EA6" w:rsidRPr="00DC0C22" w:rsidRDefault="00ED5EA6" w:rsidP="00DC0C22">
      <w:pPr>
        <w:pStyle w:val="Definition"/>
      </w:pPr>
      <w:r w:rsidRPr="00DC0C22">
        <w:rPr>
          <w:b/>
          <w:i/>
        </w:rPr>
        <w:t>State or Territory inspecting authority</w:t>
      </w:r>
      <w:r w:rsidRPr="00DC0C22">
        <w:t>: see section</w:t>
      </w:r>
      <w:r w:rsidR="00DC0C22" w:rsidRPr="00DC0C22">
        <w:t> </w:t>
      </w:r>
      <w:r w:rsidR="00B23FA9" w:rsidRPr="00DC0C22">
        <w:t>3ZZGF.</w:t>
      </w:r>
    </w:p>
    <w:p w:rsidR="00C40913" w:rsidRPr="00DC0C22" w:rsidRDefault="00C40913" w:rsidP="00DC0C22">
      <w:pPr>
        <w:pStyle w:val="Definition"/>
      </w:pPr>
      <w:r w:rsidRPr="00DC0C22">
        <w:rPr>
          <w:b/>
          <w:i/>
        </w:rPr>
        <w:t>State or Territory law enforcement agency</w:t>
      </w:r>
      <w:r w:rsidRPr="00DC0C22">
        <w:t xml:space="preserve"> means:</w:t>
      </w:r>
    </w:p>
    <w:p w:rsidR="00C40913" w:rsidRPr="00DC0C22" w:rsidRDefault="00C40913" w:rsidP="00DC0C22">
      <w:pPr>
        <w:pStyle w:val="paragraph"/>
      </w:pPr>
      <w:r w:rsidRPr="00DC0C22">
        <w:tab/>
        <w:t>(a)</w:t>
      </w:r>
      <w:r w:rsidRPr="00DC0C22">
        <w:tab/>
        <w:t>the police force or police service of a State or Territory; or</w:t>
      </w:r>
    </w:p>
    <w:p w:rsidR="00C40913" w:rsidRPr="00DC0C22" w:rsidRDefault="00C40913" w:rsidP="00DC0C22">
      <w:pPr>
        <w:pStyle w:val="paragraph"/>
      </w:pPr>
      <w:r w:rsidRPr="00DC0C22">
        <w:tab/>
        <w:t>(b)</w:t>
      </w:r>
      <w:r w:rsidRPr="00DC0C22">
        <w:tab/>
        <w:t xml:space="preserve">the New South Wales Crime Commission constituted by the </w:t>
      </w:r>
      <w:r w:rsidRPr="00DC0C22">
        <w:rPr>
          <w:i/>
        </w:rPr>
        <w:t>Crime Commission Act 2012</w:t>
      </w:r>
      <w:r w:rsidRPr="00DC0C22">
        <w:t xml:space="preserve"> (NSW); or</w:t>
      </w:r>
    </w:p>
    <w:p w:rsidR="00C40913" w:rsidRPr="00DC0C22" w:rsidRDefault="00C40913" w:rsidP="00DC0C22">
      <w:pPr>
        <w:pStyle w:val="paragraph"/>
      </w:pPr>
      <w:r w:rsidRPr="00DC0C22">
        <w:tab/>
        <w:t>(c)</w:t>
      </w:r>
      <w:r w:rsidRPr="00DC0C22">
        <w:tab/>
        <w:t xml:space="preserve">the Independent Commission Against Corruption constituted by the </w:t>
      </w:r>
      <w:r w:rsidRPr="00DC0C22">
        <w:rPr>
          <w:i/>
        </w:rPr>
        <w:t>Independent Commission Against Corruption Act 1988</w:t>
      </w:r>
      <w:r w:rsidRPr="00DC0C22">
        <w:t xml:space="preserve"> (NSW); or</w:t>
      </w:r>
    </w:p>
    <w:p w:rsidR="00C40913" w:rsidRPr="00DC0C22" w:rsidRDefault="00C40913" w:rsidP="00DC0C22">
      <w:pPr>
        <w:pStyle w:val="paragraph"/>
      </w:pPr>
      <w:r w:rsidRPr="00DC0C22">
        <w:tab/>
        <w:t>(d)</w:t>
      </w:r>
      <w:r w:rsidRPr="00DC0C22">
        <w:tab/>
        <w:t xml:space="preserve">the Police Integrity Commission constituted by the </w:t>
      </w:r>
      <w:r w:rsidRPr="00DC0C22">
        <w:rPr>
          <w:i/>
        </w:rPr>
        <w:t>Police Integrity Commission Act 1996</w:t>
      </w:r>
      <w:r w:rsidRPr="00DC0C22">
        <w:t xml:space="preserve"> (NSW); or</w:t>
      </w:r>
    </w:p>
    <w:p w:rsidR="00C40913" w:rsidRPr="00DC0C22" w:rsidRDefault="00C40913" w:rsidP="00DC0C22">
      <w:pPr>
        <w:pStyle w:val="paragraph"/>
      </w:pPr>
      <w:r w:rsidRPr="00DC0C22">
        <w:tab/>
        <w:t>(e)</w:t>
      </w:r>
      <w:r w:rsidRPr="00DC0C22">
        <w:tab/>
        <w:t>the Independent Broad</w:t>
      </w:r>
      <w:r w:rsidR="00FC2808">
        <w:noBreakHyphen/>
      </w:r>
      <w:r w:rsidRPr="00DC0C22">
        <w:t>based Anti</w:t>
      </w:r>
      <w:r w:rsidR="00FC2808">
        <w:noBreakHyphen/>
      </w:r>
      <w:r w:rsidRPr="00DC0C22">
        <w:t xml:space="preserve">corruption Commission established by the </w:t>
      </w:r>
      <w:r w:rsidRPr="00DC0C22">
        <w:rPr>
          <w:i/>
        </w:rPr>
        <w:t>Independent Broad</w:t>
      </w:r>
      <w:r w:rsidR="00FC2808">
        <w:rPr>
          <w:i/>
        </w:rPr>
        <w:noBreakHyphen/>
      </w:r>
      <w:r w:rsidRPr="00DC0C22">
        <w:rPr>
          <w:i/>
        </w:rPr>
        <w:t>based Anti</w:t>
      </w:r>
      <w:r w:rsidR="00FC2808">
        <w:rPr>
          <w:i/>
        </w:rPr>
        <w:noBreakHyphen/>
      </w:r>
      <w:r w:rsidRPr="00DC0C22">
        <w:rPr>
          <w:i/>
        </w:rPr>
        <w:t>corruption Commission Act 2011</w:t>
      </w:r>
      <w:r w:rsidRPr="00DC0C22">
        <w:t xml:space="preserve"> (Vic</w:t>
      </w:r>
      <w:r w:rsidR="00B23FA9" w:rsidRPr="00DC0C22">
        <w:t>.</w:t>
      </w:r>
      <w:r w:rsidRPr="00DC0C22">
        <w:t>); or</w:t>
      </w:r>
    </w:p>
    <w:p w:rsidR="00C40913" w:rsidRPr="00DC0C22" w:rsidRDefault="00C40913" w:rsidP="00DC0C22">
      <w:pPr>
        <w:pStyle w:val="paragraph"/>
      </w:pPr>
      <w:r w:rsidRPr="00DC0C22">
        <w:tab/>
        <w:t>(f)</w:t>
      </w:r>
      <w:r w:rsidRPr="00DC0C22">
        <w:tab/>
        <w:t xml:space="preserve">the Crime and Corruption Commission established by the </w:t>
      </w:r>
      <w:r w:rsidRPr="00DC0C22">
        <w:rPr>
          <w:i/>
        </w:rPr>
        <w:t>Crime and Corruption Act 2001</w:t>
      </w:r>
      <w:r w:rsidRPr="00DC0C22">
        <w:t xml:space="preserve"> (Qld); or</w:t>
      </w:r>
    </w:p>
    <w:p w:rsidR="00C40913" w:rsidRPr="00DC0C22" w:rsidRDefault="00C40913" w:rsidP="00DC0C22">
      <w:pPr>
        <w:pStyle w:val="paragraph"/>
      </w:pPr>
      <w:r w:rsidRPr="00DC0C22">
        <w:tab/>
        <w:t>(g)</w:t>
      </w:r>
      <w:r w:rsidRPr="00DC0C22">
        <w:tab/>
        <w:t xml:space="preserve">the Corruption and Crime Commission established by the </w:t>
      </w:r>
      <w:r w:rsidRPr="00DC0C22">
        <w:rPr>
          <w:i/>
        </w:rPr>
        <w:t>Corruption and Crime Commission Act 2003</w:t>
      </w:r>
      <w:r w:rsidRPr="00DC0C22">
        <w:t xml:space="preserve"> (WA); or</w:t>
      </w:r>
    </w:p>
    <w:p w:rsidR="00C40913" w:rsidRPr="00DC0C22" w:rsidRDefault="00C40913" w:rsidP="00DC0C22">
      <w:pPr>
        <w:pStyle w:val="paragraph"/>
      </w:pPr>
      <w:r w:rsidRPr="00DC0C22">
        <w:lastRenderedPageBreak/>
        <w:tab/>
        <w:t>(h)</w:t>
      </w:r>
      <w:r w:rsidRPr="00DC0C22">
        <w:tab/>
        <w:t xml:space="preserve">the Independent Commissioner Against Corruption established by the </w:t>
      </w:r>
      <w:r w:rsidRPr="00DC0C22">
        <w:rPr>
          <w:i/>
        </w:rPr>
        <w:t>Independent Commissioner Against Corruption Act 2012</w:t>
      </w:r>
      <w:r w:rsidRPr="00DC0C22">
        <w:t xml:space="preserve"> (SA); or</w:t>
      </w:r>
    </w:p>
    <w:p w:rsidR="00C40913" w:rsidRPr="00DC0C22" w:rsidRDefault="00C40913" w:rsidP="00DC0C22">
      <w:pPr>
        <w:pStyle w:val="paragraph"/>
      </w:pPr>
      <w:r w:rsidRPr="00DC0C22">
        <w:tab/>
        <w:t>(i)</w:t>
      </w:r>
      <w:r w:rsidRPr="00DC0C22">
        <w:tab/>
        <w:t xml:space="preserve">the Integrity Commission established by the </w:t>
      </w:r>
      <w:r w:rsidRPr="00DC0C22">
        <w:rPr>
          <w:i/>
        </w:rPr>
        <w:t>Integrity Commission Act 2009</w:t>
      </w:r>
      <w:r w:rsidRPr="00DC0C22">
        <w:t xml:space="preserve"> (Tas</w:t>
      </w:r>
      <w:r w:rsidR="00B23FA9" w:rsidRPr="00DC0C22">
        <w:t>.</w:t>
      </w:r>
      <w:r w:rsidRPr="00DC0C22">
        <w:t>)</w:t>
      </w:r>
      <w:r w:rsidR="00B23FA9" w:rsidRPr="00DC0C22">
        <w:t>.</w:t>
      </w:r>
    </w:p>
    <w:p w:rsidR="000B4603" w:rsidRPr="00DC0C22" w:rsidRDefault="000B4603" w:rsidP="00DC0C22">
      <w:pPr>
        <w:pStyle w:val="Definition"/>
      </w:pPr>
      <w:r w:rsidRPr="00DC0C22">
        <w:rPr>
          <w:b/>
          <w:i/>
        </w:rPr>
        <w:t>thing</w:t>
      </w:r>
      <w:r w:rsidRPr="00DC0C22">
        <w:t xml:space="preserve"> includes a thing in electronic form</w:t>
      </w:r>
      <w:r w:rsidR="00B23FA9" w:rsidRPr="00DC0C22">
        <w:t>.</w:t>
      </w:r>
    </w:p>
    <w:p w:rsidR="00ED5EA6" w:rsidRPr="00DC0C22" w:rsidRDefault="00ED5EA6" w:rsidP="00DC0C22">
      <w:pPr>
        <w:pStyle w:val="Definition"/>
      </w:pPr>
      <w:r w:rsidRPr="00DC0C22">
        <w:rPr>
          <w:b/>
          <w:i/>
        </w:rPr>
        <w:t>warrant premises</w:t>
      </w:r>
      <w:r w:rsidRPr="00DC0C22">
        <w:t xml:space="preserve"> means premises in relation to which a delayed notification search warrant is in force, but does not include any adjoining premises that are also authorised to be entered under the warrant</w:t>
      </w:r>
      <w:r w:rsidR="00B23FA9" w:rsidRPr="00DC0C22">
        <w:t>.</w:t>
      </w:r>
    </w:p>
    <w:p w:rsidR="00ED5EA6" w:rsidRPr="00DC0C22" w:rsidRDefault="00ED5EA6" w:rsidP="00DC0C22">
      <w:pPr>
        <w:pStyle w:val="Definition"/>
      </w:pPr>
      <w:r w:rsidRPr="00DC0C22">
        <w:rPr>
          <w:b/>
          <w:i/>
        </w:rPr>
        <w:t>warrant premises occupier</w:t>
      </w:r>
      <w:r w:rsidR="000A1365" w:rsidRPr="00DC0C22">
        <w:rPr>
          <w:b/>
          <w:i/>
        </w:rPr>
        <w:t>’</w:t>
      </w:r>
      <w:r w:rsidRPr="00DC0C22">
        <w:rPr>
          <w:b/>
          <w:i/>
        </w:rPr>
        <w:t>s notice</w:t>
      </w:r>
      <w:r w:rsidRPr="00DC0C22">
        <w:t>: see section</w:t>
      </w:r>
      <w:r w:rsidR="00DC0C22" w:rsidRPr="00DC0C22">
        <w:t> </w:t>
      </w:r>
      <w:r w:rsidR="00E9059C" w:rsidRPr="00DC0C22">
        <w:t>3ZZDA</w:t>
      </w:r>
      <w:r w:rsidR="00B23FA9" w:rsidRPr="00DC0C22">
        <w:t>.</w:t>
      </w:r>
    </w:p>
    <w:p w:rsidR="00ED5EA6" w:rsidRPr="00DC0C22" w:rsidRDefault="00B23FA9" w:rsidP="00DC0C22">
      <w:pPr>
        <w:pStyle w:val="ActHead5"/>
      </w:pPr>
      <w:bookmarkStart w:id="29" w:name="_Toc403052499"/>
      <w:r w:rsidRPr="00DC0C22">
        <w:rPr>
          <w:rStyle w:val="CharSectno"/>
        </w:rPr>
        <w:t>3ZZAD</w:t>
      </w:r>
      <w:r w:rsidR="00ED5EA6" w:rsidRPr="00DC0C22">
        <w:t xml:space="preserve">  Eligible issuing officers</w:t>
      </w:r>
      <w:bookmarkEnd w:id="29"/>
    </w:p>
    <w:p w:rsidR="00ED5EA6" w:rsidRPr="00DC0C22" w:rsidRDefault="00ED5EA6" w:rsidP="00DC0C22">
      <w:pPr>
        <w:pStyle w:val="subsection"/>
      </w:pPr>
      <w:r w:rsidRPr="00DC0C22">
        <w:tab/>
        <w:t>(1)</w:t>
      </w:r>
      <w:r w:rsidRPr="00DC0C22">
        <w:tab/>
        <w:t xml:space="preserve">An </w:t>
      </w:r>
      <w:r w:rsidRPr="00DC0C22">
        <w:rPr>
          <w:b/>
          <w:i/>
        </w:rPr>
        <w:t>eligible issuing officer</w:t>
      </w:r>
      <w:r w:rsidRPr="00DC0C22">
        <w:t xml:space="preserve"> is:</w:t>
      </w:r>
    </w:p>
    <w:p w:rsidR="00ED5EA6" w:rsidRPr="00DC0C22" w:rsidRDefault="00ED5EA6" w:rsidP="00DC0C22">
      <w:pPr>
        <w:pStyle w:val="paragraph"/>
      </w:pPr>
      <w:r w:rsidRPr="00DC0C22">
        <w:tab/>
        <w:t>(a)</w:t>
      </w:r>
      <w:r w:rsidRPr="00DC0C22">
        <w:tab/>
        <w:t>a person:</w:t>
      </w:r>
    </w:p>
    <w:p w:rsidR="00ED5EA6" w:rsidRPr="00DC0C22" w:rsidRDefault="00ED5EA6" w:rsidP="00DC0C22">
      <w:pPr>
        <w:pStyle w:val="paragraphsub"/>
      </w:pPr>
      <w:r w:rsidRPr="00DC0C22">
        <w:tab/>
        <w:t>(i)</w:t>
      </w:r>
      <w:r w:rsidRPr="00DC0C22">
        <w:tab/>
        <w:t>who is a Judge of the Federal Court of Australia, or a Judge of the Supreme Court of a State or Territory; and</w:t>
      </w:r>
    </w:p>
    <w:p w:rsidR="00ED5EA6" w:rsidRPr="00DC0C22" w:rsidRDefault="00ED5EA6" w:rsidP="00DC0C22">
      <w:pPr>
        <w:pStyle w:val="paragraphsub"/>
      </w:pPr>
      <w:r w:rsidRPr="00DC0C22">
        <w:tab/>
        <w:t>(ii)</w:t>
      </w:r>
      <w:r w:rsidRPr="00DC0C22">
        <w:tab/>
        <w:t>in relation to whom a consent under subsection</w:t>
      </w:r>
      <w:r w:rsidR="00DC0C22" w:rsidRPr="00DC0C22">
        <w:t> </w:t>
      </w:r>
      <w:r w:rsidR="00B23FA9" w:rsidRPr="00DC0C22">
        <w:t>3ZZAE</w:t>
      </w:r>
      <w:r w:rsidRPr="00DC0C22">
        <w:t>(1), and a declaration under subsection</w:t>
      </w:r>
      <w:r w:rsidR="00DC0C22" w:rsidRPr="00DC0C22">
        <w:t> </w:t>
      </w:r>
      <w:r w:rsidR="00B23FA9" w:rsidRPr="00DC0C22">
        <w:t>3ZZAE</w:t>
      </w:r>
      <w:r w:rsidRPr="00DC0C22">
        <w:t>(2), are in force; or</w:t>
      </w:r>
    </w:p>
    <w:p w:rsidR="00ED5EA6" w:rsidRPr="00DC0C22" w:rsidRDefault="00ED5EA6" w:rsidP="00DC0C22">
      <w:pPr>
        <w:pStyle w:val="paragraph"/>
      </w:pPr>
      <w:r w:rsidRPr="00DC0C22">
        <w:tab/>
        <w:t>(b)</w:t>
      </w:r>
      <w:r w:rsidRPr="00DC0C22">
        <w:tab/>
        <w:t>a nominated AAT member</w:t>
      </w:r>
      <w:r w:rsidR="00B23FA9" w:rsidRPr="00DC0C22">
        <w:t>.</w:t>
      </w:r>
    </w:p>
    <w:p w:rsidR="00ED5EA6" w:rsidRPr="00DC0C22" w:rsidRDefault="00ED5EA6" w:rsidP="00DC0C22">
      <w:pPr>
        <w:pStyle w:val="subsection"/>
      </w:pPr>
      <w:r w:rsidRPr="00DC0C22">
        <w:tab/>
        <w:t>(2)</w:t>
      </w:r>
      <w:r w:rsidRPr="00DC0C22">
        <w:tab/>
        <w:t>A function or power conferred on a Judge by this Part is conferred on the Judge in a personal capacity and not as a court or a member of a court</w:t>
      </w:r>
      <w:r w:rsidR="00B23FA9" w:rsidRPr="00DC0C22">
        <w:t>.</w:t>
      </w:r>
    </w:p>
    <w:p w:rsidR="00ED5EA6" w:rsidRPr="00DC0C22" w:rsidRDefault="00ED5EA6" w:rsidP="00DC0C22">
      <w:pPr>
        <w:pStyle w:val="subsection"/>
      </w:pPr>
      <w:r w:rsidRPr="00DC0C22">
        <w:tab/>
        <w:t>(3)</w:t>
      </w:r>
      <w:r w:rsidRPr="00DC0C22">
        <w:tab/>
        <w:t>A Judge has, in relation to the performance or exercise of a function or power conferred on an eligible issuing officer by this Part, the same protection and immunity as if he or she were performing that function, or exercising that power, as, or as a member of, a court (being the court of which the Judge is a member)</w:t>
      </w:r>
      <w:r w:rsidR="00B23FA9" w:rsidRPr="00DC0C22">
        <w:t>.</w:t>
      </w:r>
    </w:p>
    <w:p w:rsidR="00ED5EA6" w:rsidRPr="00DC0C22" w:rsidRDefault="00ED5EA6" w:rsidP="00DC0C22">
      <w:pPr>
        <w:pStyle w:val="notetext"/>
      </w:pPr>
      <w:r w:rsidRPr="00DC0C22">
        <w:t>Note:</w:t>
      </w:r>
      <w:r w:rsidRPr="00DC0C22">
        <w:tab/>
        <w:t>A member of the Administrative Appeals Tribunal has the same protection and immunity as a Justice of the High Court (see subsection</w:t>
      </w:r>
      <w:r w:rsidR="00DC0C22" w:rsidRPr="00DC0C22">
        <w:t> </w:t>
      </w:r>
      <w:r w:rsidRPr="00DC0C22">
        <w:t xml:space="preserve">60(1) of the </w:t>
      </w:r>
      <w:r w:rsidRPr="00DC0C22">
        <w:rPr>
          <w:i/>
        </w:rPr>
        <w:t>Administrative Appeals Tribunal Act 1975</w:t>
      </w:r>
      <w:r w:rsidRPr="00DC0C22">
        <w:t>)</w:t>
      </w:r>
      <w:r w:rsidR="00B23FA9" w:rsidRPr="00DC0C22">
        <w:t>.</w:t>
      </w:r>
    </w:p>
    <w:p w:rsidR="00ED5EA6" w:rsidRPr="00DC0C22" w:rsidRDefault="00B23FA9" w:rsidP="00DC0C22">
      <w:pPr>
        <w:pStyle w:val="ActHead5"/>
      </w:pPr>
      <w:bookmarkStart w:id="30" w:name="_Toc403052500"/>
      <w:r w:rsidRPr="00DC0C22">
        <w:rPr>
          <w:rStyle w:val="CharSectno"/>
        </w:rPr>
        <w:lastRenderedPageBreak/>
        <w:t>3ZZAE</w:t>
      </w:r>
      <w:r w:rsidR="00ED5EA6" w:rsidRPr="00DC0C22">
        <w:t xml:space="preserve">  Consent of Judges</w:t>
      </w:r>
      <w:bookmarkEnd w:id="30"/>
    </w:p>
    <w:p w:rsidR="00ED5EA6" w:rsidRPr="00DC0C22" w:rsidRDefault="00ED5EA6" w:rsidP="00DC0C22">
      <w:pPr>
        <w:pStyle w:val="subsection"/>
      </w:pPr>
      <w:r w:rsidRPr="00DC0C22">
        <w:tab/>
        <w:t>(1)</w:t>
      </w:r>
      <w:r w:rsidRPr="00DC0C22">
        <w:tab/>
        <w:t xml:space="preserve">A Judge of the Federal Court of Australia, or of the Supreme Court of a State or Territory, may, by writing, consent to be declared an eligible issuing officer by the Minister under </w:t>
      </w:r>
      <w:r w:rsidR="00DC0C22" w:rsidRPr="00DC0C22">
        <w:t>subsection (</w:t>
      </w:r>
      <w:r w:rsidRPr="00DC0C22">
        <w:t>2)</w:t>
      </w:r>
      <w:r w:rsidR="00B23FA9" w:rsidRPr="00DC0C22">
        <w:t>.</w:t>
      </w:r>
    </w:p>
    <w:p w:rsidR="00ED5EA6" w:rsidRPr="00DC0C22" w:rsidRDefault="00ED5EA6" w:rsidP="00DC0C22">
      <w:pPr>
        <w:pStyle w:val="subsection"/>
      </w:pPr>
      <w:r w:rsidRPr="00DC0C22">
        <w:tab/>
        <w:t>(2)</w:t>
      </w:r>
      <w:r w:rsidRPr="00DC0C22">
        <w:tab/>
        <w:t xml:space="preserve">The Minister may, by writing, declare a Judge in relation to whom a consent under </w:t>
      </w:r>
      <w:r w:rsidR="00DC0C22" w:rsidRPr="00DC0C22">
        <w:t>subsection (</w:t>
      </w:r>
      <w:r w:rsidRPr="00DC0C22">
        <w:t>1) is in force to be an eligible issuing officer for the purposes of this Part</w:t>
      </w:r>
      <w:r w:rsidR="00B23FA9" w:rsidRPr="00DC0C22">
        <w:t>.</w:t>
      </w:r>
    </w:p>
    <w:p w:rsidR="00ED5EA6" w:rsidRPr="00DC0C22" w:rsidRDefault="00ED5EA6" w:rsidP="00DC0C22">
      <w:pPr>
        <w:pStyle w:val="subsection"/>
      </w:pPr>
      <w:r w:rsidRPr="00DC0C22">
        <w:tab/>
        <w:t>(3)</w:t>
      </w:r>
      <w:r w:rsidRPr="00DC0C22">
        <w:tab/>
        <w:t>A consent or declaration under this section is not a legislative instrument</w:t>
      </w:r>
      <w:r w:rsidR="00B23FA9" w:rsidRPr="00DC0C22">
        <w:t>.</w:t>
      </w:r>
    </w:p>
    <w:p w:rsidR="00ED5EA6" w:rsidRPr="00DC0C22" w:rsidRDefault="00B23FA9" w:rsidP="00DC0C22">
      <w:pPr>
        <w:pStyle w:val="ActHead5"/>
      </w:pPr>
      <w:bookmarkStart w:id="31" w:name="_Toc403052501"/>
      <w:r w:rsidRPr="00DC0C22">
        <w:rPr>
          <w:rStyle w:val="CharSectno"/>
        </w:rPr>
        <w:t>3ZZAF</w:t>
      </w:r>
      <w:r w:rsidR="00ED5EA6" w:rsidRPr="00DC0C22">
        <w:t xml:space="preserve">  Nominated AAT members</w:t>
      </w:r>
      <w:bookmarkEnd w:id="31"/>
    </w:p>
    <w:p w:rsidR="00ED5EA6" w:rsidRPr="00DC0C22" w:rsidRDefault="00ED5EA6" w:rsidP="00DC0C22">
      <w:pPr>
        <w:pStyle w:val="subsection"/>
      </w:pPr>
      <w:r w:rsidRPr="00DC0C22">
        <w:tab/>
        <w:t>(1)</w:t>
      </w:r>
      <w:r w:rsidRPr="00DC0C22">
        <w:tab/>
        <w:t>The Minister may, by writing, nominate a person who holds one of the following appointments to the Administrative Appeals Tribunal to issue delayed notification search warrants and perform related functions under this Act:</w:t>
      </w:r>
    </w:p>
    <w:p w:rsidR="00ED5EA6" w:rsidRPr="00DC0C22" w:rsidRDefault="00ED5EA6" w:rsidP="00DC0C22">
      <w:pPr>
        <w:pStyle w:val="paragraph"/>
      </w:pPr>
      <w:r w:rsidRPr="00DC0C22">
        <w:tab/>
        <w:t>(a)</w:t>
      </w:r>
      <w:r w:rsidRPr="00DC0C22">
        <w:tab/>
        <w:t>Deputy President;</w:t>
      </w:r>
    </w:p>
    <w:p w:rsidR="00ED5EA6" w:rsidRPr="00DC0C22" w:rsidRDefault="00ED5EA6" w:rsidP="00DC0C22">
      <w:pPr>
        <w:pStyle w:val="paragraph"/>
      </w:pPr>
      <w:r w:rsidRPr="00DC0C22">
        <w:tab/>
        <w:t>(b)</w:t>
      </w:r>
      <w:r w:rsidRPr="00DC0C22">
        <w:tab/>
        <w:t>full</w:t>
      </w:r>
      <w:r w:rsidR="00FC2808">
        <w:noBreakHyphen/>
      </w:r>
      <w:r w:rsidRPr="00DC0C22">
        <w:t xml:space="preserve">time senior </w:t>
      </w:r>
      <w:r w:rsidR="0010729C" w:rsidRPr="00983605">
        <w:rPr>
          <w:color w:val="000000"/>
          <w:szCs w:val="22"/>
        </w:rPr>
        <w:t>member.</w:t>
      </w:r>
    </w:p>
    <w:p w:rsidR="00ED5EA6" w:rsidRPr="00DC0C22" w:rsidRDefault="00ED5EA6" w:rsidP="00DC0C22">
      <w:pPr>
        <w:pStyle w:val="subsection"/>
      </w:pPr>
      <w:r w:rsidRPr="00DC0C22">
        <w:tab/>
        <w:t>(2)</w:t>
      </w:r>
      <w:r w:rsidRPr="00DC0C22">
        <w:tab/>
        <w:t xml:space="preserve">Despite </w:t>
      </w:r>
      <w:r w:rsidR="00DC0C22" w:rsidRPr="00DC0C22">
        <w:t>subsection (</w:t>
      </w:r>
      <w:r w:rsidRPr="00DC0C22">
        <w:t xml:space="preserve">1), the Minister must not nominate a person who holds an appointment as a </w:t>
      </w:r>
      <w:r w:rsidR="00391EB5" w:rsidRPr="00983605">
        <w:rPr>
          <w:szCs w:val="24"/>
        </w:rPr>
        <w:t>full</w:t>
      </w:r>
      <w:r w:rsidR="00FC2808">
        <w:rPr>
          <w:szCs w:val="24"/>
        </w:rPr>
        <w:noBreakHyphen/>
      </w:r>
      <w:r w:rsidR="00391EB5" w:rsidRPr="00983605">
        <w:rPr>
          <w:szCs w:val="24"/>
        </w:rPr>
        <w:t xml:space="preserve">time </w:t>
      </w:r>
      <w:r w:rsidR="00391EB5" w:rsidRPr="00983605">
        <w:t>senior member</w:t>
      </w:r>
      <w:r w:rsidRPr="00DC0C22">
        <w:t xml:space="preserve"> of the Tribunal unless the person:</w:t>
      </w:r>
    </w:p>
    <w:p w:rsidR="00ED5EA6" w:rsidRPr="00DC0C22" w:rsidRDefault="00ED5EA6" w:rsidP="00DC0C22">
      <w:pPr>
        <w:pStyle w:val="paragraph"/>
      </w:pPr>
      <w:r w:rsidRPr="00DC0C22">
        <w:tab/>
        <w:t>(a)</w:t>
      </w:r>
      <w:r w:rsidRPr="00DC0C22">
        <w:tab/>
        <w:t>is enrolled as a legal practitioner of the High Court, of another federal court or of the Supreme Court of a State or of the Australian Capital Territory; and</w:t>
      </w:r>
    </w:p>
    <w:p w:rsidR="00ED5EA6" w:rsidRPr="00DC0C22" w:rsidRDefault="00ED5EA6" w:rsidP="00DC0C22">
      <w:pPr>
        <w:pStyle w:val="paragraph"/>
      </w:pPr>
      <w:r w:rsidRPr="00DC0C22">
        <w:tab/>
        <w:t>(b)</w:t>
      </w:r>
      <w:r w:rsidRPr="00DC0C22">
        <w:tab/>
        <w:t>has been so enrolled for not less than 5 years</w:t>
      </w:r>
      <w:r w:rsidR="00B23FA9" w:rsidRPr="00DC0C22">
        <w:t>.</w:t>
      </w:r>
    </w:p>
    <w:p w:rsidR="00ED5EA6" w:rsidRPr="00DC0C22" w:rsidRDefault="00ED5EA6" w:rsidP="00DC0C22">
      <w:pPr>
        <w:pStyle w:val="subsection"/>
      </w:pPr>
      <w:r w:rsidRPr="00DC0C22">
        <w:tab/>
        <w:t>(3)</w:t>
      </w:r>
      <w:r w:rsidRPr="00DC0C22">
        <w:tab/>
        <w:t>A nomination ceases to be in force if:</w:t>
      </w:r>
    </w:p>
    <w:p w:rsidR="00ED5EA6" w:rsidRPr="00DC0C22" w:rsidRDefault="00ED5EA6" w:rsidP="00DC0C22">
      <w:pPr>
        <w:pStyle w:val="paragraph"/>
      </w:pPr>
      <w:r w:rsidRPr="00DC0C22">
        <w:tab/>
        <w:t>(a)</w:t>
      </w:r>
      <w:r w:rsidRPr="00DC0C22">
        <w:tab/>
        <w:t xml:space="preserve">the nominated AAT member ceases to hold an appointment described in </w:t>
      </w:r>
      <w:r w:rsidR="00DC0C22" w:rsidRPr="00DC0C22">
        <w:t>subsection (</w:t>
      </w:r>
      <w:r w:rsidRPr="00DC0C22">
        <w:t>1); or</w:t>
      </w:r>
    </w:p>
    <w:p w:rsidR="00ED5EA6" w:rsidRPr="00DC0C22" w:rsidRDefault="00ED5EA6" w:rsidP="00DC0C22">
      <w:pPr>
        <w:pStyle w:val="paragraph"/>
      </w:pPr>
      <w:r w:rsidRPr="00DC0C22">
        <w:tab/>
        <w:t>(b)</w:t>
      </w:r>
      <w:r w:rsidRPr="00DC0C22">
        <w:tab/>
        <w:t>the Minister, by writing, withdraws the nomination</w:t>
      </w:r>
      <w:r w:rsidR="00B23FA9" w:rsidRPr="00DC0C22">
        <w:t>.</w:t>
      </w:r>
    </w:p>
    <w:p w:rsidR="00ED5EA6" w:rsidRPr="00DC0C22" w:rsidRDefault="00ED5EA6" w:rsidP="00DC0C22">
      <w:pPr>
        <w:pStyle w:val="ActHead3"/>
        <w:pageBreakBefore/>
      </w:pPr>
      <w:bookmarkStart w:id="32" w:name="_Toc403052502"/>
      <w:r w:rsidRPr="00DC0C22">
        <w:rPr>
          <w:rStyle w:val="CharDivNo"/>
        </w:rPr>
        <w:lastRenderedPageBreak/>
        <w:t>Division</w:t>
      </w:r>
      <w:r w:rsidR="00DC0C22" w:rsidRPr="00DC0C22">
        <w:rPr>
          <w:rStyle w:val="CharDivNo"/>
        </w:rPr>
        <w:t> </w:t>
      </w:r>
      <w:r w:rsidRPr="00DC0C22">
        <w:rPr>
          <w:rStyle w:val="CharDivNo"/>
        </w:rPr>
        <w:t>2</w:t>
      </w:r>
      <w:r w:rsidRPr="00DC0C22">
        <w:t>—</w:t>
      </w:r>
      <w:r w:rsidRPr="00DC0C22">
        <w:rPr>
          <w:rStyle w:val="CharDivText"/>
        </w:rPr>
        <w:t>Issue of delayed notification search warrants</w:t>
      </w:r>
      <w:bookmarkEnd w:id="32"/>
    </w:p>
    <w:p w:rsidR="00ED5EA6" w:rsidRPr="00DC0C22" w:rsidRDefault="00ED5EA6" w:rsidP="00DC0C22">
      <w:pPr>
        <w:pStyle w:val="ActHead4"/>
      </w:pPr>
      <w:bookmarkStart w:id="33" w:name="_Toc403052503"/>
      <w:r w:rsidRPr="00DC0C22">
        <w:rPr>
          <w:rStyle w:val="CharSubdNo"/>
        </w:rPr>
        <w:t>Subdivision A</w:t>
      </w:r>
      <w:r w:rsidRPr="00DC0C22">
        <w:t>—</w:t>
      </w:r>
      <w:r w:rsidRPr="00DC0C22">
        <w:rPr>
          <w:rStyle w:val="CharSubdText"/>
        </w:rPr>
        <w:t>The normal process for applying for and issuing delayed notification search warrants</w:t>
      </w:r>
      <w:bookmarkEnd w:id="33"/>
    </w:p>
    <w:p w:rsidR="00ED5EA6" w:rsidRPr="00DC0C22" w:rsidRDefault="00B23FA9" w:rsidP="00DC0C22">
      <w:pPr>
        <w:pStyle w:val="ActHead5"/>
      </w:pPr>
      <w:bookmarkStart w:id="34" w:name="_Toc403052504"/>
      <w:r w:rsidRPr="00DC0C22">
        <w:rPr>
          <w:rStyle w:val="CharSectno"/>
        </w:rPr>
        <w:t>3ZZBA</w:t>
      </w:r>
      <w:r w:rsidR="00ED5EA6" w:rsidRPr="00DC0C22">
        <w:t xml:space="preserve">  The </w:t>
      </w:r>
      <w:r w:rsidR="00ED5EA6" w:rsidRPr="00DC0C22">
        <w:rPr>
          <w:i/>
        </w:rPr>
        <w:t>conditions for issue</w:t>
      </w:r>
      <w:r w:rsidR="00ED5EA6" w:rsidRPr="00DC0C22">
        <w:t xml:space="preserve"> of a delayed notification search warrant</w:t>
      </w:r>
      <w:bookmarkEnd w:id="34"/>
    </w:p>
    <w:p w:rsidR="00ED5EA6" w:rsidRPr="00DC0C22" w:rsidRDefault="00ED5EA6" w:rsidP="00DC0C22">
      <w:pPr>
        <w:pStyle w:val="subsection"/>
        <w:rPr>
          <w:i/>
        </w:rPr>
      </w:pPr>
      <w:r w:rsidRPr="00DC0C22">
        <w:tab/>
      </w:r>
      <w:r w:rsidRPr="00DC0C22">
        <w:tab/>
        <w:t xml:space="preserve">A person is satisfied that the </w:t>
      </w:r>
      <w:r w:rsidRPr="00DC0C22">
        <w:rPr>
          <w:b/>
          <w:i/>
        </w:rPr>
        <w:t>conditions for issue</w:t>
      </w:r>
      <w:r w:rsidRPr="00DC0C22">
        <w:t xml:space="preserve"> of a delayed notification search warrant are met in respect of particular premises if the person:</w:t>
      </w:r>
    </w:p>
    <w:p w:rsidR="00F5094B" w:rsidRPr="00DC0C22" w:rsidRDefault="00F5094B" w:rsidP="00DC0C22">
      <w:pPr>
        <w:pStyle w:val="paragraph"/>
      </w:pPr>
      <w:r w:rsidRPr="00DC0C22">
        <w:tab/>
        <w:t>(a)</w:t>
      </w:r>
      <w:r w:rsidRPr="00DC0C22">
        <w:tab/>
        <w:t>suspects, on reasonable grounds, that one or more eligible offence</w:t>
      </w:r>
      <w:r w:rsidR="003C1EAE" w:rsidRPr="00DC0C22">
        <w:t>s</w:t>
      </w:r>
      <w:r w:rsidRPr="00DC0C22">
        <w:t xml:space="preserve"> have been, are being, are about to be or are likely to be committed; and</w:t>
      </w:r>
    </w:p>
    <w:p w:rsidR="00ED5EA6" w:rsidRPr="00DC0C22" w:rsidRDefault="00F5094B" w:rsidP="00DC0C22">
      <w:pPr>
        <w:pStyle w:val="paragraph"/>
      </w:pPr>
      <w:r w:rsidRPr="00DC0C22">
        <w:tab/>
        <w:t>(b</w:t>
      </w:r>
      <w:r w:rsidR="00ED5EA6" w:rsidRPr="00DC0C22">
        <w:t>)</w:t>
      </w:r>
      <w:r w:rsidR="00ED5EA6" w:rsidRPr="00DC0C22">
        <w:tab/>
        <w:t xml:space="preserve">suspects, on reasonable grounds, that entry and search of the premises will substantially assist in the </w:t>
      </w:r>
      <w:r w:rsidRPr="00DC0C22">
        <w:t xml:space="preserve">prevention or </w:t>
      </w:r>
      <w:r w:rsidR="00ED5EA6" w:rsidRPr="00DC0C22">
        <w:t xml:space="preserve">investigation of </w:t>
      </w:r>
      <w:r w:rsidRPr="00DC0C22">
        <w:t>one or more of those</w:t>
      </w:r>
      <w:r w:rsidR="00ED5EA6" w:rsidRPr="00DC0C22">
        <w:t xml:space="preserve"> offence</w:t>
      </w:r>
      <w:r w:rsidRPr="00DC0C22">
        <w:t>s</w:t>
      </w:r>
      <w:r w:rsidR="00ED5EA6" w:rsidRPr="00DC0C22">
        <w:t>; and</w:t>
      </w:r>
    </w:p>
    <w:p w:rsidR="00ED5EA6" w:rsidRPr="00DC0C22" w:rsidRDefault="00F5094B" w:rsidP="00DC0C22">
      <w:pPr>
        <w:pStyle w:val="paragraph"/>
      </w:pPr>
      <w:r w:rsidRPr="00DC0C22">
        <w:tab/>
        <w:t>(c</w:t>
      </w:r>
      <w:r w:rsidR="00ED5EA6" w:rsidRPr="00DC0C22">
        <w:t>)</w:t>
      </w:r>
      <w:r w:rsidR="00ED5EA6" w:rsidRPr="00DC0C22">
        <w:tab/>
        <w:t>believes, on reasonable grounds, that it is necessary for the entry and search of the premises to be conducted without the knowledge of the occupier of the premises or any other</w:t>
      </w:r>
      <w:r w:rsidR="00ED5EA6" w:rsidRPr="00DC0C22">
        <w:rPr>
          <w:i/>
        </w:rPr>
        <w:t xml:space="preserve"> </w:t>
      </w:r>
      <w:r w:rsidR="00ED5EA6" w:rsidRPr="00DC0C22">
        <w:t>person present at the premises</w:t>
      </w:r>
      <w:r w:rsidR="00B23FA9" w:rsidRPr="00DC0C22">
        <w:t>.</w:t>
      </w:r>
    </w:p>
    <w:p w:rsidR="00ED5EA6" w:rsidRPr="00DC0C22" w:rsidRDefault="00B23FA9" w:rsidP="00DC0C22">
      <w:pPr>
        <w:pStyle w:val="ActHead5"/>
      </w:pPr>
      <w:bookmarkStart w:id="35" w:name="_Toc403052505"/>
      <w:r w:rsidRPr="00DC0C22">
        <w:rPr>
          <w:rStyle w:val="CharSectno"/>
        </w:rPr>
        <w:t>3ZZBB</w:t>
      </w:r>
      <w:r w:rsidR="00ED5EA6" w:rsidRPr="00DC0C22">
        <w:t xml:space="preserve">  Authorisation to apply for </w:t>
      </w:r>
      <w:r w:rsidR="006D3D71" w:rsidRPr="00DC0C22">
        <w:t xml:space="preserve">a </w:t>
      </w:r>
      <w:r w:rsidR="00ED5EA6" w:rsidRPr="00DC0C22">
        <w:t>delayed notification search warrant</w:t>
      </w:r>
      <w:bookmarkEnd w:id="35"/>
    </w:p>
    <w:p w:rsidR="00ED5EA6" w:rsidRPr="00DC0C22" w:rsidRDefault="00ED5EA6" w:rsidP="00DC0C22">
      <w:pPr>
        <w:pStyle w:val="subsection"/>
      </w:pPr>
      <w:r w:rsidRPr="00DC0C22">
        <w:tab/>
        <w:t>(1)</w:t>
      </w:r>
      <w:r w:rsidRPr="00DC0C22">
        <w:tab/>
        <w:t>The chief officer of an eligible agency may, in writing, authorise an eligible officer of the agency to apply for a delayed notification search warrant in respect of particular premises if the chief officer is satisfied that the conditions for issue are met</w:t>
      </w:r>
      <w:r w:rsidR="00B23FA9" w:rsidRPr="00DC0C22">
        <w:t>.</w:t>
      </w:r>
    </w:p>
    <w:p w:rsidR="00ED5EA6" w:rsidRPr="00DC0C22" w:rsidRDefault="00ED5EA6" w:rsidP="00DC0C22">
      <w:pPr>
        <w:pStyle w:val="subsection"/>
      </w:pPr>
      <w:r w:rsidRPr="00DC0C22">
        <w:tab/>
        <w:t>(2)</w:t>
      </w:r>
      <w:r w:rsidRPr="00DC0C22">
        <w:tab/>
        <w:t>The chief officer of an eligible agency may orally (in person or by telephone or other means of voice communication) authorise an eligible officer of the agency to apply for a delayed notification search warrant in respect of particular premises if the chief officer is satisfied that:</w:t>
      </w:r>
    </w:p>
    <w:p w:rsidR="00ED5EA6" w:rsidRPr="00DC0C22" w:rsidRDefault="00ED5EA6" w:rsidP="00DC0C22">
      <w:pPr>
        <w:pStyle w:val="paragraph"/>
      </w:pPr>
      <w:r w:rsidRPr="00DC0C22">
        <w:tab/>
        <w:t>(a)</w:t>
      </w:r>
      <w:r w:rsidRPr="00DC0C22">
        <w:tab/>
        <w:t>the conditions for issue are met; and</w:t>
      </w:r>
    </w:p>
    <w:p w:rsidR="00ED5EA6" w:rsidRPr="00DC0C22" w:rsidRDefault="00ED5EA6" w:rsidP="00DC0C22">
      <w:pPr>
        <w:pStyle w:val="paragraph"/>
      </w:pPr>
      <w:r w:rsidRPr="00DC0C22">
        <w:tab/>
        <w:t>(b)</w:t>
      </w:r>
      <w:r w:rsidRPr="00DC0C22">
        <w:tab/>
        <w:t>either:</w:t>
      </w:r>
    </w:p>
    <w:p w:rsidR="00ED5EA6" w:rsidRPr="00DC0C22" w:rsidRDefault="00ED5EA6" w:rsidP="00DC0C22">
      <w:pPr>
        <w:pStyle w:val="paragraphsub"/>
      </w:pPr>
      <w:r w:rsidRPr="00DC0C22">
        <w:tab/>
        <w:t>(i)</w:t>
      </w:r>
      <w:r w:rsidRPr="00DC0C22">
        <w:tab/>
        <w:t>it is an urgent case; or</w:t>
      </w:r>
    </w:p>
    <w:p w:rsidR="00ED5EA6" w:rsidRPr="00DC0C22" w:rsidRDefault="00ED5EA6" w:rsidP="00DC0C22">
      <w:pPr>
        <w:pStyle w:val="paragraphsub"/>
      </w:pPr>
      <w:r w:rsidRPr="00DC0C22">
        <w:rPr>
          <w:kern w:val="28"/>
        </w:rPr>
        <w:lastRenderedPageBreak/>
        <w:tab/>
        <w:t>(ii)</w:t>
      </w:r>
      <w:r w:rsidRPr="00DC0C22">
        <w:rPr>
          <w:kern w:val="28"/>
        </w:rPr>
        <w:tab/>
        <w:t xml:space="preserve">the </w:t>
      </w:r>
      <w:r w:rsidRPr="00DC0C22">
        <w:t>delay that would occur if the authorisation were in writing would frustrate the effective execution of the delayed notification search warrant</w:t>
      </w:r>
      <w:r w:rsidR="00B23FA9" w:rsidRPr="00DC0C22">
        <w:t>.</w:t>
      </w:r>
    </w:p>
    <w:p w:rsidR="00ED5EA6" w:rsidRPr="00DC0C22" w:rsidRDefault="00ED5EA6" w:rsidP="00DC0C22">
      <w:pPr>
        <w:pStyle w:val="subsection"/>
      </w:pPr>
      <w:r w:rsidRPr="00DC0C22">
        <w:tab/>
        <w:t>(3)</w:t>
      </w:r>
      <w:r w:rsidRPr="00DC0C22">
        <w:tab/>
        <w:t xml:space="preserve">If the chief officer of an eligible agency gives an authorisation under </w:t>
      </w:r>
      <w:r w:rsidR="00DC0C22" w:rsidRPr="00DC0C22">
        <w:t>subsection (</w:t>
      </w:r>
      <w:r w:rsidRPr="00DC0C22">
        <w:t>2), he or she must make a written record of the authorisation within 7 days</w:t>
      </w:r>
      <w:r w:rsidR="00B23FA9" w:rsidRPr="00DC0C22">
        <w:t>.</w:t>
      </w:r>
    </w:p>
    <w:p w:rsidR="00ED5EA6" w:rsidRPr="00DC0C22" w:rsidRDefault="00B23FA9" w:rsidP="00DC0C22">
      <w:pPr>
        <w:pStyle w:val="ActHead5"/>
      </w:pPr>
      <w:bookmarkStart w:id="36" w:name="_Toc403052506"/>
      <w:r w:rsidRPr="00DC0C22">
        <w:rPr>
          <w:rStyle w:val="CharSectno"/>
        </w:rPr>
        <w:t>3ZZBC</w:t>
      </w:r>
      <w:r w:rsidR="00ED5EA6" w:rsidRPr="00DC0C22">
        <w:t xml:space="preserve">  Applying for </w:t>
      </w:r>
      <w:r w:rsidR="006D3D71" w:rsidRPr="00DC0C22">
        <w:t xml:space="preserve">a </w:t>
      </w:r>
      <w:r w:rsidR="00ED5EA6" w:rsidRPr="00DC0C22">
        <w:t>delayed notification search warrant</w:t>
      </w:r>
      <w:bookmarkEnd w:id="36"/>
    </w:p>
    <w:p w:rsidR="00ED5EA6" w:rsidRPr="00DC0C22" w:rsidRDefault="00ED5EA6" w:rsidP="00DC0C22">
      <w:pPr>
        <w:pStyle w:val="subsection"/>
      </w:pPr>
      <w:r w:rsidRPr="00DC0C22">
        <w:tab/>
        <w:t>(1)</w:t>
      </w:r>
      <w:r w:rsidRPr="00DC0C22">
        <w:tab/>
        <w:t>An eligible officer of an eligible agency may apply to an eligible issuing officer for a delayed notification search warrant in respect of particular premises if the officer is authorised under section</w:t>
      </w:r>
      <w:r w:rsidR="00DC0C22" w:rsidRPr="00DC0C22">
        <w:t> </w:t>
      </w:r>
      <w:r w:rsidR="00B23FA9" w:rsidRPr="00DC0C22">
        <w:t>3ZZBB</w:t>
      </w:r>
      <w:r w:rsidRPr="00DC0C22">
        <w:t xml:space="preserve"> to apply for the warrant</w:t>
      </w:r>
      <w:r w:rsidR="00B23FA9" w:rsidRPr="00DC0C22">
        <w:t>.</w:t>
      </w:r>
    </w:p>
    <w:p w:rsidR="00062B40" w:rsidRPr="00DC0C22" w:rsidRDefault="00062B40" w:rsidP="00DC0C22">
      <w:pPr>
        <w:pStyle w:val="notetext"/>
      </w:pPr>
      <w:r w:rsidRPr="00DC0C22">
        <w:t>Note 1:</w:t>
      </w:r>
      <w:r w:rsidRPr="00DC0C22">
        <w:tab/>
      </w:r>
      <w:r w:rsidR="006D3D71" w:rsidRPr="00DC0C22">
        <w:t>T</w:t>
      </w:r>
      <w:r w:rsidR="00C13530" w:rsidRPr="00DC0C22">
        <w:t>he</w:t>
      </w:r>
      <w:r w:rsidRPr="00DC0C22">
        <w:t xml:space="preserve"> application will need to address:</w:t>
      </w:r>
    </w:p>
    <w:p w:rsidR="00062B40" w:rsidRPr="00DC0C22" w:rsidRDefault="00062B40" w:rsidP="00DC0C22">
      <w:pPr>
        <w:pStyle w:val="notepara"/>
      </w:pPr>
      <w:r w:rsidRPr="00DC0C22">
        <w:t>(a)</w:t>
      </w:r>
      <w:r w:rsidRPr="00DC0C22">
        <w:tab/>
        <w:t>why the conditions for issue are met (see section</w:t>
      </w:r>
      <w:r w:rsidR="00DC0C22" w:rsidRPr="00DC0C22">
        <w:t> </w:t>
      </w:r>
      <w:r w:rsidR="00B23FA9" w:rsidRPr="00DC0C22">
        <w:t>3ZZBA</w:t>
      </w:r>
      <w:r w:rsidRPr="00DC0C22">
        <w:t>); and</w:t>
      </w:r>
    </w:p>
    <w:p w:rsidR="00062B40" w:rsidRPr="00DC0C22" w:rsidRDefault="00062B40" w:rsidP="00DC0C22">
      <w:pPr>
        <w:pStyle w:val="notepara"/>
      </w:pPr>
      <w:r w:rsidRPr="00DC0C22">
        <w:t>(b)</w:t>
      </w:r>
      <w:r w:rsidRPr="00DC0C22">
        <w:tab/>
        <w:t>other matters the eligible issuing officer must have regard to (see subsection</w:t>
      </w:r>
      <w:r w:rsidR="00DC0C22" w:rsidRPr="00DC0C22">
        <w:t> </w:t>
      </w:r>
      <w:r w:rsidR="00B23FA9" w:rsidRPr="00DC0C22">
        <w:t>3ZZBD</w:t>
      </w:r>
      <w:r w:rsidRPr="00DC0C22">
        <w:t>(2)); and</w:t>
      </w:r>
    </w:p>
    <w:p w:rsidR="00062B40" w:rsidRPr="00DC0C22" w:rsidRDefault="00062B40" w:rsidP="00DC0C22">
      <w:pPr>
        <w:pStyle w:val="notepara"/>
      </w:pPr>
      <w:r w:rsidRPr="00DC0C22">
        <w:t>(c)</w:t>
      </w:r>
      <w:r w:rsidRPr="00DC0C22">
        <w:tab/>
        <w:t>matters that must be specified in the warrant (see subsection</w:t>
      </w:r>
      <w:r w:rsidR="00DC0C22" w:rsidRPr="00DC0C22">
        <w:t> </w:t>
      </w:r>
      <w:r w:rsidR="00B23FA9" w:rsidRPr="00DC0C22">
        <w:t>3ZZBE</w:t>
      </w:r>
      <w:r w:rsidRPr="00DC0C22">
        <w:t>(1))</w:t>
      </w:r>
      <w:r w:rsidR="00B23FA9" w:rsidRPr="00DC0C22">
        <w:t>.</w:t>
      </w:r>
    </w:p>
    <w:p w:rsidR="00ED5EA6" w:rsidRPr="00DC0C22" w:rsidRDefault="00ED5EA6" w:rsidP="00DC0C22">
      <w:pPr>
        <w:pStyle w:val="notetext"/>
      </w:pPr>
      <w:r w:rsidRPr="00DC0C22">
        <w:t>Note</w:t>
      </w:r>
      <w:r w:rsidR="00062B40" w:rsidRPr="00DC0C22">
        <w:t xml:space="preserve"> 2</w:t>
      </w:r>
      <w:r w:rsidRPr="00DC0C22">
        <w:t>:</w:t>
      </w:r>
      <w:r w:rsidRPr="00DC0C22">
        <w:tab/>
        <w:t>In urgent cases or certain other cases, an application may be made by telephone, fax or other electronic means: see section</w:t>
      </w:r>
      <w:r w:rsidR="00DC0C22" w:rsidRPr="00DC0C22">
        <w:t> </w:t>
      </w:r>
      <w:r w:rsidR="00E9059C" w:rsidRPr="00DC0C22">
        <w:t>3ZZBF</w:t>
      </w:r>
      <w:r w:rsidR="00B23FA9" w:rsidRPr="00DC0C22">
        <w:t>.</w:t>
      </w:r>
    </w:p>
    <w:p w:rsidR="00ED5EA6" w:rsidRPr="00DC0C22" w:rsidRDefault="00ED5EA6" w:rsidP="00DC0C22">
      <w:pPr>
        <w:pStyle w:val="subsection"/>
      </w:pPr>
      <w:r w:rsidRPr="00DC0C22">
        <w:tab/>
        <w:t>(2)</w:t>
      </w:r>
      <w:r w:rsidRPr="00DC0C22">
        <w:tab/>
        <w:t>The eligible officer must provide the eligible issuing officer with:</w:t>
      </w:r>
    </w:p>
    <w:p w:rsidR="00ED5EA6" w:rsidRPr="00DC0C22" w:rsidRDefault="00ED5EA6" w:rsidP="00DC0C22">
      <w:pPr>
        <w:pStyle w:val="paragraph"/>
      </w:pPr>
      <w:r w:rsidRPr="00DC0C22">
        <w:tab/>
        <w:t>(a)</w:t>
      </w:r>
      <w:r w:rsidRPr="00DC0C22">
        <w:tab/>
        <w:t>a copy of, or details of, the authorisation under section</w:t>
      </w:r>
      <w:r w:rsidR="00DC0C22" w:rsidRPr="00DC0C22">
        <w:t> </w:t>
      </w:r>
      <w:r w:rsidR="00B23FA9" w:rsidRPr="00DC0C22">
        <w:t>3ZZBB</w:t>
      </w:r>
      <w:r w:rsidRPr="00DC0C22">
        <w:t>; and</w:t>
      </w:r>
    </w:p>
    <w:p w:rsidR="00ED5EA6" w:rsidRPr="00DC0C22" w:rsidRDefault="00ED5EA6" w:rsidP="00DC0C22">
      <w:pPr>
        <w:pStyle w:val="paragraph"/>
      </w:pPr>
      <w:r w:rsidRPr="00DC0C22">
        <w:tab/>
        <w:t>(b)</w:t>
      </w:r>
      <w:r w:rsidRPr="00DC0C22">
        <w:tab/>
        <w:t>particulars of any applications, and the outcomes, so far as known to the eligible officer, of any previous application</w:t>
      </w:r>
      <w:r w:rsidR="003332D2" w:rsidRPr="00DC0C22">
        <w:t>s</w:t>
      </w:r>
      <w:r w:rsidRPr="00DC0C22">
        <w:t>, in respect of the premises, for a warrant under this Part or Division</w:t>
      </w:r>
      <w:r w:rsidR="00DC0C22" w:rsidRPr="00DC0C22">
        <w:t> </w:t>
      </w:r>
      <w:r w:rsidRPr="00DC0C22">
        <w:t>2 of Part</w:t>
      </w:r>
      <w:r w:rsidR="00DC0C22" w:rsidRPr="00DC0C22">
        <w:t> </w:t>
      </w:r>
      <w:r w:rsidRPr="00DC0C22">
        <w:t>IAA</w:t>
      </w:r>
      <w:r w:rsidR="00B23FA9" w:rsidRPr="00DC0C22">
        <w:t>.</w:t>
      </w:r>
    </w:p>
    <w:p w:rsidR="005D4837" w:rsidRPr="00DC0C22" w:rsidRDefault="005D4837" w:rsidP="00DC0C22">
      <w:pPr>
        <w:pStyle w:val="subsection"/>
      </w:pPr>
      <w:r w:rsidRPr="00DC0C22">
        <w:tab/>
        <w:t>(3)</w:t>
      </w:r>
      <w:r w:rsidRPr="00DC0C22">
        <w:tab/>
        <w:t>The application must be supported by an affidavit setting out the grounds on which the warrant is sought</w:t>
      </w:r>
      <w:r w:rsidR="00B23FA9" w:rsidRPr="00DC0C22">
        <w:t>.</w:t>
      </w:r>
    </w:p>
    <w:p w:rsidR="00ED5EA6" w:rsidRPr="00DC0C22" w:rsidRDefault="00ED5EA6" w:rsidP="00DC0C22">
      <w:pPr>
        <w:pStyle w:val="subsection"/>
      </w:pPr>
      <w:r w:rsidRPr="00DC0C22">
        <w:tab/>
        <w:t>(</w:t>
      </w:r>
      <w:r w:rsidR="005D4837" w:rsidRPr="00DC0C22">
        <w:t>4</w:t>
      </w:r>
      <w:r w:rsidRPr="00DC0C22">
        <w:t>)</w:t>
      </w:r>
      <w:r w:rsidRPr="00DC0C22">
        <w:tab/>
        <w:t>The eligible issuing officer may request further information relating to the application, and may require that the information be provided on oath or affirmation</w:t>
      </w:r>
      <w:r w:rsidR="00B23FA9" w:rsidRPr="00DC0C22">
        <w:t>.</w:t>
      </w:r>
    </w:p>
    <w:p w:rsidR="00ED5EA6" w:rsidRPr="00DC0C22" w:rsidRDefault="00B23FA9" w:rsidP="00DC0C22">
      <w:pPr>
        <w:pStyle w:val="ActHead5"/>
      </w:pPr>
      <w:bookmarkStart w:id="37" w:name="_Toc403052507"/>
      <w:r w:rsidRPr="00DC0C22">
        <w:rPr>
          <w:rStyle w:val="CharSectno"/>
        </w:rPr>
        <w:t>3ZZBD</w:t>
      </w:r>
      <w:r w:rsidR="00ED5EA6" w:rsidRPr="00DC0C22">
        <w:t xml:space="preserve">  Issuing a delayed notification search warrant</w:t>
      </w:r>
      <w:bookmarkEnd w:id="37"/>
    </w:p>
    <w:p w:rsidR="00ED5EA6" w:rsidRPr="00DC0C22" w:rsidRDefault="00ED5EA6" w:rsidP="00DC0C22">
      <w:pPr>
        <w:pStyle w:val="subsection"/>
      </w:pPr>
      <w:r w:rsidRPr="00DC0C22">
        <w:tab/>
        <w:t>(1)</w:t>
      </w:r>
      <w:r w:rsidRPr="00DC0C22">
        <w:tab/>
        <w:t>If:</w:t>
      </w:r>
    </w:p>
    <w:p w:rsidR="00ED5EA6" w:rsidRPr="00DC0C22" w:rsidRDefault="00ED5EA6" w:rsidP="00DC0C22">
      <w:pPr>
        <w:pStyle w:val="paragraph"/>
      </w:pPr>
      <w:r w:rsidRPr="00DC0C22">
        <w:lastRenderedPageBreak/>
        <w:tab/>
        <w:t>(a)</w:t>
      </w:r>
      <w:r w:rsidRPr="00DC0C22">
        <w:tab/>
        <w:t>an eligible officer applies to an eligible issuing officer, in accordance with section</w:t>
      </w:r>
      <w:r w:rsidR="00DC0C22" w:rsidRPr="00DC0C22">
        <w:t> </w:t>
      </w:r>
      <w:r w:rsidR="00B23FA9" w:rsidRPr="00DC0C22">
        <w:t>3ZZBC</w:t>
      </w:r>
      <w:r w:rsidRPr="00DC0C22">
        <w:t xml:space="preserve">, for a delayed notification search warrant in respect of particular premises (the </w:t>
      </w:r>
      <w:r w:rsidRPr="00DC0C22">
        <w:rPr>
          <w:b/>
          <w:i/>
        </w:rPr>
        <w:t>main</w:t>
      </w:r>
      <w:r w:rsidRPr="00DC0C22">
        <w:t xml:space="preserve"> </w:t>
      </w:r>
      <w:r w:rsidRPr="00DC0C22">
        <w:rPr>
          <w:b/>
          <w:i/>
        </w:rPr>
        <w:t>premises</w:t>
      </w:r>
      <w:r w:rsidRPr="00DC0C22">
        <w:t>); and</w:t>
      </w:r>
    </w:p>
    <w:p w:rsidR="00ED5EA6" w:rsidRPr="00DC0C22" w:rsidRDefault="00ED5EA6" w:rsidP="00DC0C22">
      <w:pPr>
        <w:pStyle w:val="paragraph"/>
      </w:pPr>
      <w:r w:rsidRPr="00DC0C22">
        <w:tab/>
        <w:t>(b)</w:t>
      </w:r>
      <w:r w:rsidRPr="00DC0C22">
        <w:tab/>
        <w:t>the eligible issuing officer is satisfied, by information on oath or affirmation, that the conditions for issue are met;</w:t>
      </w:r>
    </w:p>
    <w:p w:rsidR="00ED5EA6" w:rsidRPr="00DC0C22" w:rsidRDefault="00ED5EA6" w:rsidP="00DC0C22">
      <w:pPr>
        <w:pStyle w:val="subsection2"/>
      </w:pPr>
      <w:r w:rsidRPr="00DC0C22">
        <w:t>the eligible issuing officer may issue a delayed notification search warrant in respect of the premises</w:t>
      </w:r>
      <w:r w:rsidR="00B23FA9" w:rsidRPr="00DC0C22">
        <w:t>.</w:t>
      </w:r>
    </w:p>
    <w:p w:rsidR="00ED5EA6" w:rsidRPr="00DC0C22" w:rsidRDefault="00ED5EA6" w:rsidP="00DC0C22">
      <w:pPr>
        <w:pStyle w:val="subsection"/>
      </w:pPr>
      <w:r w:rsidRPr="00DC0C22">
        <w:tab/>
        <w:t>(2)</w:t>
      </w:r>
      <w:r w:rsidRPr="00DC0C22">
        <w:tab/>
        <w:t>In determining whether the delayed notification search warrant should be issued, the eligible issuing officer must have regard to the following:</w:t>
      </w:r>
    </w:p>
    <w:p w:rsidR="00ED5EA6" w:rsidRPr="00DC0C22" w:rsidRDefault="00ED5EA6" w:rsidP="00DC0C22">
      <w:pPr>
        <w:pStyle w:val="paragraph"/>
      </w:pPr>
      <w:r w:rsidRPr="00DC0C22">
        <w:tab/>
        <w:t>(a)</w:t>
      </w:r>
      <w:r w:rsidRPr="00DC0C22">
        <w:tab/>
        <w:t xml:space="preserve">the extent to which the exercise of the powers under the warrant would assist the </w:t>
      </w:r>
      <w:r w:rsidR="00F5094B" w:rsidRPr="00DC0C22">
        <w:t xml:space="preserve">prevention or </w:t>
      </w:r>
      <w:r w:rsidRPr="00DC0C22">
        <w:t>investigation of the eligible offence to which the application for the warrant relates;</w:t>
      </w:r>
    </w:p>
    <w:p w:rsidR="00ED5EA6" w:rsidRPr="00DC0C22" w:rsidRDefault="00ED5EA6" w:rsidP="00DC0C22">
      <w:pPr>
        <w:pStyle w:val="paragraph"/>
      </w:pPr>
      <w:r w:rsidRPr="00DC0C22">
        <w:tab/>
        <w:t>(b)</w:t>
      </w:r>
      <w:r w:rsidRPr="00DC0C22">
        <w:tab/>
        <w:t xml:space="preserve">the existence of alternative means of </w:t>
      </w:r>
      <w:r w:rsidR="001D4FB1" w:rsidRPr="00DC0C22">
        <w:t>obtaining the evidence or information sought to be obtained</w:t>
      </w:r>
      <w:r w:rsidRPr="00DC0C22">
        <w:t>;</w:t>
      </w:r>
    </w:p>
    <w:p w:rsidR="00ED5EA6" w:rsidRPr="00DC0C22" w:rsidRDefault="00ED5EA6" w:rsidP="00DC0C22">
      <w:pPr>
        <w:pStyle w:val="paragraph"/>
      </w:pPr>
      <w:r w:rsidRPr="00DC0C22">
        <w:tab/>
        <w:t>(c)</w:t>
      </w:r>
      <w:r w:rsidRPr="00DC0C22">
        <w:tab/>
        <w:t>the extent to which the privacy of any person is likely to be affected;</w:t>
      </w:r>
    </w:p>
    <w:p w:rsidR="00ED5EA6" w:rsidRPr="00DC0C22" w:rsidRDefault="00ED5EA6" w:rsidP="00DC0C22">
      <w:pPr>
        <w:pStyle w:val="paragraph"/>
      </w:pPr>
      <w:r w:rsidRPr="00DC0C22">
        <w:tab/>
        <w:t>(d)</w:t>
      </w:r>
      <w:r w:rsidRPr="00DC0C22">
        <w:tab/>
        <w:t>the nature and seriousness of th</w:t>
      </w:r>
      <w:r w:rsidR="003332D2" w:rsidRPr="00DC0C22">
        <w:t>at</w:t>
      </w:r>
      <w:r w:rsidRPr="00DC0C22">
        <w:t xml:space="preserve"> offence;</w:t>
      </w:r>
    </w:p>
    <w:p w:rsidR="00ED5EA6" w:rsidRPr="00DC0C22" w:rsidRDefault="00ED5EA6" w:rsidP="00DC0C22">
      <w:pPr>
        <w:pStyle w:val="paragraph"/>
      </w:pPr>
      <w:r w:rsidRPr="00DC0C22">
        <w:tab/>
        <w:t>(e)</w:t>
      </w:r>
      <w:r w:rsidRPr="00DC0C22">
        <w:tab/>
        <w:t>if it is proposed that adjoining premises be entered for the purpose of entering the main premises—whether allowing entry to the adjoining premises is reasonably necessary:</w:t>
      </w:r>
    </w:p>
    <w:p w:rsidR="00ED5EA6" w:rsidRPr="00DC0C22" w:rsidRDefault="00ED5EA6" w:rsidP="00DC0C22">
      <w:pPr>
        <w:pStyle w:val="paragraphsub"/>
      </w:pPr>
      <w:r w:rsidRPr="00DC0C22">
        <w:tab/>
        <w:t>(i)</w:t>
      </w:r>
      <w:r w:rsidRPr="00DC0C22">
        <w:tab/>
        <w:t>to enable entry to the main premises; and</w:t>
      </w:r>
    </w:p>
    <w:p w:rsidR="00ED5EA6" w:rsidRPr="00DC0C22" w:rsidRDefault="00ED5EA6" w:rsidP="00DC0C22">
      <w:pPr>
        <w:pStyle w:val="paragraphsub"/>
      </w:pPr>
      <w:r w:rsidRPr="00DC0C22">
        <w:tab/>
        <w:t>(ii)</w:t>
      </w:r>
      <w:r w:rsidRPr="00DC0C22">
        <w:tab/>
        <w:t xml:space="preserve">to avoid compromising the </w:t>
      </w:r>
      <w:r w:rsidR="00F5094B" w:rsidRPr="00DC0C22">
        <w:t xml:space="preserve">prevention or </w:t>
      </w:r>
      <w:r w:rsidRPr="00DC0C22">
        <w:t>investigation of th</w:t>
      </w:r>
      <w:r w:rsidR="003332D2" w:rsidRPr="00DC0C22">
        <w:t>at</w:t>
      </w:r>
      <w:r w:rsidRPr="00DC0C22">
        <w:t xml:space="preserve"> offence;</w:t>
      </w:r>
    </w:p>
    <w:p w:rsidR="00ED5EA6" w:rsidRPr="00DC0C22" w:rsidRDefault="00ED5EA6" w:rsidP="00DC0C22">
      <w:pPr>
        <w:pStyle w:val="paragraph"/>
      </w:pPr>
      <w:r w:rsidRPr="00DC0C22">
        <w:tab/>
        <w:t>(f)</w:t>
      </w:r>
      <w:r w:rsidRPr="00DC0C22">
        <w:tab/>
        <w:t>any conditions to which the warrant should be subject;</w:t>
      </w:r>
    </w:p>
    <w:p w:rsidR="00ED5EA6" w:rsidRPr="00DC0C22" w:rsidRDefault="00ED5EA6" w:rsidP="00DC0C22">
      <w:pPr>
        <w:pStyle w:val="paragraph"/>
      </w:pPr>
      <w:r w:rsidRPr="00DC0C22">
        <w:tab/>
        <w:t>(g)</w:t>
      </w:r>
      <w:r w:rsidRPr="00DC0C22">
        <w:tab/>
        <w:t>the outcome, so far as known to the eligible issuing officer, of any previous application, in respect of the main premises, for a warrant under this Part or Division</w:t>
      </w:r>
      <w:r w:rsidR="00DC0C22" w:rsidRPr="00DC0C22">
        <w:t> </w:t>
      </w:r>
      <w:r w:rsidRPr="00DC0C22">
        <w:t>2 of Part</w:t>
      </w:r>
      <w:r w:rsidR="00DC0C22" w:rsidRPr="00DC0C22">
        <w:t> </w:t>
      </w:r>
      <w:r w:rsidRPr="00DC0C22">
        <w:t>IAA</w:t>
      </w:r>
      <w:r w:rsidR="00B23FA9" w:rsidRPr="00DC0C22">
        <w:t>.</w:t>
      </w:r>
    </w:p>
    <w:p w:rsidR="00ED5EA6" w:rsidRPr="00DC0C22" w:rsidRDefault="00ED5EA6" w:rsidP="00DC0C22">
      <w:pPr>
        <w:pStyle w:val="subsection"/>
      </w:pPr>
      <w:r w:rsidRPr="00DC0C22">
        <w:tab/>
        <w:t>(3)</w:t>
      </w:r>
      <w:r w:rsidRPr="00DC0C22">
        <w:tab/>
        <w:t>An eligible issuing officer of the Federal Court of Australia or the Administrative Appeals Tribunal</w:t>
      </w:r>
      <w:r w:rsidRPr="00DC0C22">
        <w:rPr>
          <w:i/>
        </w:rPr>
        <w:t xml:space="preserve"> </w:t>
      </w:r>
      <w:r w:rsidRPr="00DC0C22">
        <w:t>may issue a delayed notification search warrant in relation to premises located anywhere in the Commonwealth or an external Territory</w:t>
      </w:r>
      <w:r w:rsidR="00B23FA9" w:rsidRPr="00DC0C22">
        <w:t>.</w:t>
      </w:r>
    </w:p>
    <w:p w:rsidR="00ED5EA6" w:rsidRPr="00DC0C22" w:rsidRDefault="00ED5EA6" w:rsidP="00DC0C22">
      <w:pPr>
        <w:pStyle w:val="subsection"/>
      </w:pPr>
      <w:r w:rsidRPr="00DC0C22">
        <w:tab/>
        <w:t>(4)</w:t>
      </w:r>
      <w:r w:rsidRPr="00DC0C22">
        <w:tab/>
        <w:t>An eligible issuing officer of the Supreme Court of a State or Territory may issue a delayed notification search warrant only in relation to premises located in that State or Territory</w:t>
      </w:r>
      <w:r w:rsidR="00B23FA9" w:rsidRPr="00DC0C22">
        <w:t>.</w:t>
      </w:r>
    </w:p>
    <w:p w:rsidR="00ED5EA6" w:rsidRPr="00DC0C22" w:rsidRDefault="00B23FA9" w:rsidP="00DC0C22">
      <w:pPr>
        <w:pStyle w:val="ActHead5"/>
      </w:pPr>
      <w:bookmarkStart w:id="38" w:name="_Toc403052508"/>
      <w:r w:rsidRPr="00DC0C22">
        <w:rPr>
          <w:rStyle w:val="CharSectno"/>
        </w:rPr>
        <w:lastRenderedPageBreak/>
        <w:t>3ZZBE</w:t>
      </w:r>
      <w:r w:rsidR="00ED5EA6" w:rsidRPr="00DC0C22">
        <w:t xml:space="preserve">  Contents of </w:t>
      </w:r>
      <w:r w:rsidR="006D3D71" w:rsidRPr="00DC0C22">
        <w:t xml:space="preserve">a </w:t>
      </w:r>
      <w:r w:rsidR="00ED5EA6" w:rsidRPr="00DC0C22">
        <w:t>delayed notification search warrant</w:t>
      </w:r>
      <w:bookmarkEnd w:id="38"/>
    </w:p>
    <w:p w:rsidR="00ED5EA6" w:rsidRPr="00DC0C22" w:rsidRDefault="00ED5EA6" w:rsidP="00DC0C22">
      <w:pPr>
        <w:pStyle w:val="subsection"/>
      </w:pPr>
      <w:r w:rsidRPr="00DC0C22">
        <w:tab/>
        <w:t>(1)</w:t>
      </w:r>
      <w:r w:rsidRPr="00DC0C22">
        <w:tab/>
        <w:t>A delayed notification search warrant must specify the following:</w:t>
      </w:r>
    </w:p>
    <w:p w:rsidR="00ED5EA6" w:rsidRPr="00DC0C22" w:rsidRDefault="00ED5EA6" w:rsidP="00DC0C22">
      <w:pPr>
        <w:pStyle w:val="paragraph"/>
      </w:pPr>
      <w:r w:rsidRPr="00DC0C22">
        <w:tab/>
        <w:t>(a)</w:t>
      </w:r>
      <w:r w:rsidRPr="00DC0C22">
        <w:tab/>
        <w:t>the name of the applicant;</w:t>
      </w:r>
    </w:p>
    <w:p w:rsidR="00ED5EA6" w:rsidRPr="00DC0C22" w:rsidRDefault="00ED5EA6" w:rsidP="00DC0C22">
      <w:pPr>
        <w:pStyle w:val="paragraph"/>
      </w:pPr>
      <w:r w:rsidRPr="00DC0C22">
        <w:tab/>
        <w:t>(b)</w:t>
      </w:r>
      <w:r w:rsidRPr="00DC0C22">
        <w:tab/>
        <w:t>the name of the authorised agency;</w:t>
      </w:r>
    </w:p>
    <w:p w:rsidR="00ED5EA6" w:rsidRPr="00DC0C22" w:rsidRDefault="00ED5EA6" w:rsidP="00DC0C22">
      <w:pPr>
        <w:pStyle w:val="paragraph"/>
      </w:pPr>
      <w:r w:rsidRPr="00DC0C22">
        <w:tab/>
        <w:t>(c)</w:t>
      </w:r>
      <w:r w:rsidRPr="00DC0C22">
        <w:tab/>
        <w:t>the name of the eligible officer of that agency who, unless he or she inserts the name of another such eligible officer in the warrant, is to be responsible for executing the warrant;</w:t>
      </w:r>
    </w:p>
    <w:p w:rsidR="00ED5EA6" w:rsidRPr="00DC0C22" w:rsidRDefault="00ED5EA6" w:rsidP="00DC0C22">
      <w:pPr>
        <w:pStyle w:val="paragraph"/>
      </w:pPr>
      <w:r w:rsidRPr="00DC0C22">
        <w:tab/>
        <w:t>(d)</w:t>
      </w:r>
      <w:r w:rsidRPr="00DC0C22">
        <w:tab/>
        <w:t>the address, location or other description of the warrant premises;</w:t>
      </w:r>
    </w:p>
    <w:p w:rsidR="00ED5EA6" w:rsidRPr="00DC0C22" w:rsidRDefault="00ED5EA6" w:rsidP="00DC0C22">
      <w:pPr>
        <w:pStyle w:val="paragraph"/>
      </w:pPr>
      <w:r w:rsidRPr="00DC0C22">
        <w:tab/>
        <w:t>(e)</w:t>
      </w:r>
      <w:r w:rsidRPr="00DC0C22">
        <w:tab/>
        <w:t>the eligible offence to which the warrant relates;</w:t>
      </w:r>
    </w:p>
    <w:p w:rsidR="00ED5EA6" w:rsidRPr="00DC0C22" w:rsidRDefault="00ED5EA6" w:rsidP="00DC0C22">
      <w:pPr>
        <w:pStyle w:val="paragraph"/>
      </w:pPr>
      <w:r w:rsidRPr="00DC0C22">
        <w:tab/>
        <w:t>(f)</w:t>
      </w:r>
      <w:r w:rsidRPr="00DC0C22">
        <w:tab/>
        <w:t>whether the warrant authorises the entry of adjoining premises, and if it does, the address, location or other description of the adjoining premises;</w:t>
      </w:r>
    </w:p>
    <w:p w:rsidR="00ED5EA6" w:rsidRPr="00DC0C22" w:rsidRDefault="00ED5EA6" w:rsidP="00DC0C22">
      <w:pPr>
        <w:pStyle w:val="paragraph"/>
      </w:pPr>
      <w:r w:rsidRPr="00DC0C22">
        <w:tab/>
        <w:t>(g)</w:t>
      </w:r>
      <w:r w:rsidRPr="00DC0C22">
        <w:tab/>
        <w:t>the day on which, and the time at which, the warrant is issued;</w:t>
      </w:r>
    </w:p>
    <w:p w:rsidR="00ED5EA6" w:rsidRPr="00DC0C22" w:rsidRDefault="00ED5EA6" w:rsidP="00DC0C22">
      <w:pPr>
        <w:pStyle w:val="paragraph"/>
      </w:pPr>
      <w:r w:rsidRPr="00DC0C22">
        <w:tab/>
        <w:t>(h)</w:t>
      </w:r>
      <w:r w:rsidRPr="00DC0C22">
        <w:tab/>
        <w:t>the day on which, and the time at which, the warrant expires (which must be a time on a day that is not more than 30 days after the day on which the warrant is issued);</w:t>
      </w:r>
    </w:p>
    <w:p w:rsidR="00ED5EA6" w:rsidRPr="00DC0C22" w:rsidRDefault="00ED5EA6" w:rsidP="00DC0C22">
      <w:pPr>
        <w:pStyle w:val="paragraph"/>
      </w:pPr>
      <w:r w:rsidRPr="00DC0C22">
        <w:tab/>
        <w:t>(i)</w:t>
      </w:r>
      <w:r w:rsidRPr="00DC0C22">
        <w:tab/>
        <w:t>the time by which notice of entry of premises under the warrant is to be given (expressed as a time on a specified day that is not more than 6 months after the day on which the warrant is issued);</w:t>
      </w:r>
    </w:p>
    <w:p w:rsidR="00ED5EA6" w:rsidRPr="00DC0C22" w:rsidRDefault="00ED5EA6" w:rsidP="00DC0C22">
      <w:pPr>
        <w:pStyle w:val="paragraph"/>
      </w:pPr>
      <w:r w:rsidRPr="00DC0C22">
        <w:tab/>
        <w:t>(j)</w:t>
      </w:r>
      <w:r w:rsidRPr="00DC0C22">
        <w:tab/>
        <w:t xml:space="preserve">a description of the kinds of things that may be searched for, seized, copied, photographed, recorded, </w:t>
      </w:r>
      <w:r w:rsidR="003A76A6" w:rsidRPr="00DC0C22">
        <w:t xml:space="preserve">marked, tagged, </w:t>
      </w:r>
      <w:r w:rsidRPr="00DC0C22">
        <w:t>operated, printed, tested or sampled;</w:t>
      </w:r>
    </w:p>
    <w:p w:rsidR="00ED5EA6" w:rsidRPr="00DC0C22" w:rsidRDefault="00ED5EA6" w:rsidP="00DC0C22">
      <w:pPr>
        <w:pStyle w:val="paragraph"/>
      </w:pPr>
      <w:r w:rsidRPr="00DC0C22">
        <w:tab/>
        <w:t>(k)</w:t>
      </w:r>
      <w:r w:rsidRPr="00DC0C22">
        <w:tab/>
        <w:t>whether the warrant authorises a thing to be placed in substitution for a thing seized under the warrant</w:t>
      </w:r>
      <w:r w:rsidR="004E615C" w:rsidRPr="00DC0C22">
        <w:t xml:space="preserve"> or moved under subsection</w:t>
      </w:r>
      <w:r w:rsidR="00DC0C22" w:rsidRPr="00DC0C22">
        <w:t> </w:t>
      </w:r>
      <w:r w:rsidR="00B23FA9" w:rsidRPr="00DC0C22">
        <w:t>3ZZCE</w:t>
      </w:r>
      <w:r w:rsidR="004E615C" w:rsidRPr="00DC0C22">
        <w:t>(2)</w:t>
      </w:r>
      <w:r w:rsidRPr="00DC0C22">
        <w:t>;</w:t>
      </w:r>
    </w:p>
    <w:p w:rsidR="004E615C" w:rsidRPr="00DC0C22" w:rsidRDefault="00ED5EA6" w:rsidP="00DC0C22">
      <w:pPr>
        <w:pStyle w:val="paragraph"/>
      </w:pPr>
      <w:r w:rsidRPr="00DC0C22">
        <w:tab/>
        <w:t>(l)</w:t>
      </w:r>
      <w:r w:rsidRPr="00DC0C22">
        <w:tab/>
        <w:t>whether the warrant authorises the re</w:t>
      </w:r>
      <w:r w:rsidR="00FC2808">
        <w:noBreakHyphen/>
      </w:r>
      <w:r w:rsidRPr="00DC0C22">
        <w:t>entry of the warrant premises, and any adjoining premises authorised to be entered, to</w:t>
      </w:r>
      <w:r w:rsidR="004E615C" w:rsidRPr="00DC0C22">
        <w:t>:</w:t>
      </w:r>
    </w:p>
    <w:p w:rsidR="004E615C" w:rsidRPr="00DC0C22" w:rsidRDefault="004E615C" w:rsidP="00DC0C22">
      <w:pPr>
        <w:pStyle w:val="paragraphsub"/>
      </w:pPr>
      <w:r w:rsidRPr="00DC0C22">
        <w:tab/>
        <w:t>(i)</w:t>
      </w:r>
      <w:r w:rsidRPr="00DC0C22">
        <w:tab/>
      </w:r>
      <w:r w:rsidR="00ED5EA6" w:rsidRPr="00DC0C22">
        <w:t xml:space="preserve">return </w:t>
      </w:r>
      <w:r w:rsidRPr="00DC0C22">
        <w:t xml:space="preserve">to the warrant premises </w:t>
      </w:r>
      <w:r w:rsidR="00ED5EA6" w:rsidRPr="00DC0C22">
        <w:t xml:space="preserve">any thing </w:t>
      </w:r>
      <w:r w:rsidRPr="00DC0C22">
        <w:t>seized under the warrant or moved under subsection</w:t>
      </w:r>
      <w:r w:rsidR="00DC0C22" w:rsidRPr="00DC0C22">
        <w:t> </w:t>
      </w:r>
      <w:r w:rsidR="00B23FA9" w:rsidRPr="00DC0C22">
        <w:t>3ZZCE</w:t>
      </w:r>
      <w:r w:rsidRPr="00DC0C22">
        <w:t>(2);</w:t>
      </w:r>
      <w:r w:rsidR="00ED5EA6" w:rsidRPr="00DC0C22">
        <w:t xml:space="preserve"> or</w:t>
      </w:r>
    </w:p>
    <w:p w:rsidR="004E615C" w:rsidRPr="00DC0C22" w:rsidRDefault="004E615C" w:rsidP="00DC0C22">
      <w:pPr>
        <w:pStyle w:val="paragraphsub"/>
      </w:pPr>
      <w:r w:rsidRPr="00DC0C22">
        <w:tab/>
        <w:t>(ii)</w:t>
      </w:r>
      <w:r w:rsidRPr="00DC0C22">
        <w:tab/>
      </w:r>
      <w:r w:rsidR="00ED5EA6" w:rsidRPr="00DC0C22">
        <w:t xml:space="preserve">retrieve any thing substituted at the warrant premises </w:t>
      </w:r>
      <w:r w:rsidRPr="00DC0C22">
        <w:t>for a thing seized under the warrant or moved under subsection</w:t>
      </w:r>
      <w:r w:rsidR="00DC0C22" w:rsidRPr="00DC0C22">
        <w:t> </w:t>
      </w:r>
      <w:r w:rsidR="00B23FA9" w:rsidRPr="00DC0C22">
        <w:t>3ZZCE</w:t>
      </w:r>
      <w:r w:rsidRPr="00DC0C22">
        <w:t>(2);</w:t>
      </w:r>
    </w:p>
    <w:p w:rsidR="00CC26B6" w:rsidRPr="00DC0C22" w:rsidRDefault="004E615C" w:rsidP="00DC0C22">
      <w:pPr>
        <w:pStyle w:val="paragraph"/>
      </w:pPr>
      <w:r w:rsidRPr="00DC0C22">
        <w:lastRenderedPageBreak/>
        <w:tab/>
        <w:t>(m)</w:t>
      </w:r>
      <w:r w:rsidRPr="00DC0C22">
        <w:tab/>
        <w:t>if the warrant authorises such re</w:t>
      </w:r>
      <w:r w:rsidR="00FC2808">
        <w:noBreakHyphen/>
      </w:r>
      <w:r w:rsidRPr="00DC0C22">
        <w:t>entry—</w:t>
      </w:r>
      <w:r w:rsidR="00ED5EA6" w:rsidRPr="00DC0C22">
        <w:t>that the re</w:t>
      </w:r>
      <w:r w:rsidR="00FC2808">
        <w:noBreakHyphen/>
      </w:r>
      <w:r w:rsidR="00ED5EA6" w:rsidRPr="00DC0C22">
        <w:t>entry must be within</w:t>
      </w:r>
      <w:r w:rsidR="00CC26B6" w:rsidRPr="00DC0C22">
        <w:t>:</w:t>
      </w:r>
    </w:p>
    <w:p w:rsidR="00CC26B6" w:rsidRPr="00DC0C22" w:rsidRDefault="00CC26B6" w:rsidP="00DC0C22">
      <w:pPr>
        <w:pStyle w:val="paragraphsub"/>
      </w:pPr>
      <w:r w:rsidRPr="00DC0C22">
        <w:tab/>
        <w:t>(i)</w:t>
      </w:r>
      <w:r w:rsidRPr="00DC0C22">
        <w:tab/>
      </w:r>
      <w:r w:rsidR="004E615C" w:rsidRPr="00DC0C22">
        <w:t>14</w:t>
      </w:r>
      <w:r w:rsidR="00ED5EA6" w:rsidRPr="00DC0C22">
        <w:t xml:space="preserve"> days of the day of execution of the warrant</w:t>
      </w:r>
      <w:r w:rsidRPr="00DC0C22">
        <w:t>;</w:t>
      </w:r>
      <w:r w:rsidR="004E615C" w:rsidRPr="00DC0C22">
        <w:t xml:space="preserve"> or</w:t>
      </w:r>
    </w:p>
    <w:p w:rsidR="00ED5EA6" w:rsidRPr="00DC0C22" w:rsidRDefault="00CC26B6" w:rsidP="00DC0C22">
      <w:pPr>
        <w:pStyle w:val="paragraphsub"/>
      </w:pPr>
      <w:r w:rsidRPr="00DC0C22">
        <w:tab/>
        <w:t>(ii)</w:t>
      </w:r>
      <w:r w:rsidRPr="00DC0C22">
        <w:tab/>
      </w:r>
      <w:r w:rsidR="004E615C" w:rsidRPr="00DC0C22">
        <w:t>if a thing is moved under subsection</w:t>
      </w:r>
      <w:r w:rsidR="00DC0C22" w:rsidRPr="00DC0C22">
        <w:t> </w:t>
      </w:r>
      <w:r w:rsidR="00B23FA9" w:rsidRPr="00DC0C22">
        <w:t>3ZZCE</w:t>
      </w:r>
      <w:r w:rsidR="004E615C" w:rsidRPr="00DC0C22">
        <w:t xml:space="preserve">(2) and the </w:t>
      </w:r>
      <w:r w:rsidRPr="00DC0C22">
        <w:t>time</w:t>
      </w:r>
      <w:r w:rsidR="004E615C" w:rsidRPr="00DC0C22">
        <w:t xml:space="preserve"> for which it may be examined or processed </w:t>
      </w:r>
      <w:r w:rsidRPr="00DC0C22">
        <w:t>is more than 14 days because of an extension under section</w:t>
      </w:r>
      <w:r w:rsidR="00DC0C22" w:rsidRPr="00DC0C22">
        <w:t> </w:t>
      </w:r>
      <w:r w:rsidR="00B23FA9" w:rsidRPr="00DC0C22">
        <w:t>3ZZCE</w:t>
      </w:r>
      <w:r w:rsidRPr="00DC0C22">
        <w:t>—</w:t>
      </w:r>
      <w:r w:rsidR="007A44F3" w:rsidRPr="00DC0C22">
        <w:t xml:space="preserve">that time </w:t>
      </w:r>
      <w:r w:rsidR="004E615C" w:rsidRPr="00DC0C22">
        <w:t xml:space="preserve">as extended under </w:t>
      </w:r>
      <w:r w:rsidR="007A44F3" w:rsidRPr="00DC0C22">
        <w:t xml:space="preserve">that </w:t>
      </w:r>
      <w:r w:rsidR="004E615C" w:rsidRPr="00DC0C22">
        <w:t>section</w:t>
      </w:r>
      <w:r w:rsidR="00ED5EA6" w:rsidRPr="00DC0C22">
        <w:t>;</w:t>
      </w:r>
    </w:p>
    <w:p w:rsidR="00ED5EA6" w:rsidRPr="00DC0C22" w:rsidRDefault="007A44F3" w:rsidP="00DC0C22">
      <w:pPr>
        <w:pStyle w:val="paragraph"/>
      </w:pPr>
      <w:r w:rsidRPr="00DC0C22">
        <w:tab/>
        <w:t>(n</w:t>
      </w:r>
      <w:r w:rsidR="00ED5EA6" w:rsidRPr="00DC0C22">
        <w:t>)</w:t>
      </w:r>
      <w:r w:rsidR="00ED5EA6" w:rsidRPr="00DC0C22">
        <w:tab/>
        <w:t>any conditions to which the warrant is subject;</w:t>
      </w:r>
    </w:p>
    <w:p w:rsidR="00ED5EA6" w:rsidRPr="00DC0C22" w:rsidRDefault="007A44F3" w:rsidP="00DC0C22">
      <w:pPr>
        <w:pStyle w:val="paragraph"/>
      </w:pPr>
      <w:r w:rsidRPr="00DC0C22">
        <w:tab/>
        <w:t>(o</w:t>
      </w:r>
      <w:r w:rsidR="00ED5EA6" w:rsidRPr="00DC0C22">
        <w:t>)</w:t>
      </w:r>
      <w:r w:rsidR="00ED5EA6" w:rsidRPr="00DC0C22">
        <w:tab/>
        <w:t>that the eligible issuing officer is satisfied as mentioned in paragraph</w:t>
      </w:r>
      <w:r w:rsidR="00DC0C22" w:rsidRPr="00DC0C22">
        <w:t> </w:t>
      </w:r>
      <w:r w:rsidR="00B23FA9" w:rsidRPr="00DC0C22">
        <w:t>3ZZBD</w:t>
      </w:r>
      <w:r w:rsidR="00ED5EA6" w:rsidRPr="00DC0C22">
        <w:t>(1)(b), and has had regard to the matters specified in subsection</w:t>
      </w:r>
      <w:r w:rsidR="00DC0C22" w:rsidRPr="00DC0C22">
        <w:t> </w:t>
      </w:r>
      <w:r w:rsidR="00B23FA9" w:rsidRPr="00DC0C22">
        <w:t>3ZZBD</w:t>
      </w:r>
      <w:r w:rsidR="00ED5EA6" w:rsidRPr="00DC0C22">
        <w:t>(2)</w:t>
      </w:r>
      <w:r w:rsidR="00B23FA9" w:rsidRPr="00DC0C22">
        <w:t>.</w:t>
      </w:r>
    </w:p>
    <w:p w:rsidR="00ED5EA6" w:rsidRPr="00DC0C22" w:rsidRDefault="00ED5EA6" w:rsidP="00DC0C22">
      <w:pPr>
        <w:pStyle w:val="notetext"/>
      </w:pPr>
      <w:r w:rsidRPr="00DC0C22">
        <w:t>Note 1:</w:t>
      </w:r>
      <w:r w:rsidRPr="00DC0C22">
        <w:tab/>
        <w:t xml:space="preserve">Regarding </w:t>
      </w:r>
      <w:r w:rsidR="00DC0C22" w:rsidRPr="00DC0C22">
        <w:t>paragraph (</w:t>
      </w:r>
      <w:r w:rsidRPr="00DC0C22">
        <w:t>i):</w:t>
      </w:r>
    </w:p>
    <w:p w:rsidR="00ED5EA6" w:rsidRPr="00DC0C22" w:rsidRDefault="00ED5EA6" w:rsidP="00DC0C22">
      <w:pPr>
        <w:pStyle w:val="notepara"/>
      </w:pPr>
      <w:r w:rsidRPr="00DC0C22">
        <w:t>(a)</w:t>
      </w:r>
      <w:r w:rsidRPr="00DC0C22">
        <w:tab/>
        <w:t>the specified time is the time by which a warrant premises occupier</w:t>
      </w:r>
      <w:r w:rsidR="000A1365" w:rsidRPr="00DC0C22">
        <w:t>’</w:t>
      </w:r>
      <w:r w:rsidRPr="00DC0C22">
        <w:t>s notice, and any adjoining premises occupier</w:t>
      </w:r>
      <w:r w:rsidR="000A1365" w:rsidRPr="00DC0C22">
        <w:t>’</w:t>
      </w:r>
      <w:r w:rsidRPr="00DC0C22">
        <w:t>s notice, must be given (subject to subsections</w:t>
      </w:r>
      <w:r w:rsidR="00DC0C22" w:rsidRPr="00DC0C22">
        <w:t> </w:t>
      </w:r>
      <w:r w:rsidR="00B23FA9" w:rsidRPr="00DC0C22">
        <w:t>3ZZDA</w:t>
      </w:r>
      <w:r w:rsidRPr="00DC0C22">
        <w:t xml:space="preserve">(4), </w:t>
      </w:r>
      <w:r w:rsidR="00B23FA9" w:rsidRPr="00DC0C22">
        <w:t>3ZZDB</w:t>
      </w:r>
      <w:r w:rsidRPr="00DC0C22">
        <w:t xml:space="preserve">(4) and </w:t>
      </w:r>
      <w:r w:rsidR="00B23FA9" w:rsidRPr="00DC0C22">
        <w:t>3ZZDC</w:t>
      </w:r>
      <w:r w:rsidRPr="00DC0C22">
        <w:t>(3)); and</w:t>
      </w:r>
    </w:p>
    <w:p w:rsidR="00ED5EA6" w:rsidRPr="00DC0C22" w:rsidRDefault="00ED5EA6" w:rsidP="00DC0C22">
      <w:pPr>
        <w:pStyle w:val="notepara"/>
      </w:pPr>
      <w:r w:rsidRPr="00DC0C22">
        <w:t>(b)</w:t>
      </w:r>
      <w:r w:rsidRPr="00DC0C22">
        <w:tab/>
        <w:t>the specified time can be extended (see subsection</w:t>
      </w:r>
      <w:r w:rsidR="00DC0C22" w:rsidRPr="00DC0C22">
        <w:t> </w:t>
      </w:r>
      <w:r w:rsidR="00B23FA9" w:rsidRPr="00DC0C22">
        <w:t>3ZZDC</w:t>
      </w:r>
      <w:r w:rsidRPr="00DC0C22">
        <w:t>(5))</w:t>
      </w:r>
      <w:r w:rsidR="00B23FA9" w:rsidRPr="00DC0C22">
        <w:t>.</w:t>
      </w:r>
    </w:p>
    <w:p w:rsidR="00ED5EA6" w:rsidRPr="00DC0C22" w:rsidRDefault="00ED5EA6" w:rsidP="00DC0C22">
      <w:pPr>
        <w:pStyle w:val="notetext"/>
      </w:pPr>
      <w:r w:rsidRPr="00DC0C22">
        <w:t>Note 2:</w:t>
      </w:r>
      <w:r w:rsidRPr="00DC0C22">
        <w:tab/>
        <w:t xml:space="preserve">Regarding the period </w:t>
      </w:r>
      <w:r w:rsidR="002D0947" w:rsidRPr="00DC0C22">
        <w:t>described</w:t>
      </w:r>
      <w:r w:rsidRPr="00DC0C22">
        <w:t xml:space="preserve"> in </w:t>
      </w:r>
      <w:r w:rsidR="00DC0C22" w:rsidRPr="00DC0C22">
        <w:t>paragraph (</w:t>
      </w:r>
      <w:r w:rsidR="002D0947" w:rsidRPr="00DC0C22">
        <w:t>m</w:t>
      </w:r>
      <w:r w:rsidR="00824FD0" w:rsidRPr="00DC0C22">
        <w:t>), see also subsection</w:t>
      </w:r>
      <w:r w:rsidR="00DC0C22" w:rsidRPr="00DC0C22">
        <w:t> </w:t>
      </w:r>
      <w:r w:rsidR="00B23FA9" w:rsidRPr="00DC0C22">
        <w:t>3ZZCA</w:t>
      </w:r>
      <w:r w:rsidR="00824FD0" w:rsidRPr="00DC0C22">
        <w:t>(3</w:t>
      </w:r>
      <w:r w:rsidRPr="00DC0C22">
        <w:t>)</w:t>
      </w:r>
      <w:r w:rsidR="00B23FA9" w:rsidRPr="00DC0C22">
        <w:t>.</w:t>
      </w:r>
    </w:p>
    <w:p w:rsidR="00ED5EA6" w:rsidRPr="00DC0C22" w:rsidRDefault="00ED5EA6" w:rsidP="00DC0C22">
      <w:pPr>
        <w:pStyle w:val="subsection"/>
      </w:pPr>
      <w:r w:rsidRPr="00DC0C22">
        <w:tab/>
        <w:t>(2)</w:t>
      </w:r>
      <w:r w:rsidRPr="00DC0C22">
        <w:tab/>
        <w:t>The warrant must be signed by the eligible issuing officer who issued it and include his or her name</w:t>
      </w:r>
      <w:r w:rsidR="00B23FA9" w:rsidRPr="00DC0C22">
        <w:t>.</w:t>
      </w:r>
    </w:p>
    <w:p w:rsidR="00ED5EA6" w:rsidRPr="00DC0C22" w:rsidRDefault="00ED5EA6" w:rsidP="00DC0C22">
      <w:pPr>
        <w:pStyle w:val="ActHead4"/>
      </w:pPr>
      <w:bookmarkStart w:id="39" w:name="_Toc403052509"/>
      <w:r w:rsidRPr="00DC0C22">
        <w:rPr>
          <w:rStyle w:val="CharSubdNo"/>
        </w:rPr>
        <w:t>Subdivision B</w:t>
      </w:r>
      <w:r w:rsidRPr="00DC0C22">
        <w:t>—</w:t>
      </w:r>
      <w:r w:rsidRPr="00DC0C22">
        <w:rPr>
          <w:rStyle w:val="CharSubdText"/>
        </w:rPr>
        <w:t>Delayed notification search warrants by telephone, fax etc</w:t>
      </w:r>
      <w:r w:rsidR="00B23FA9" w:rsidRPr="00DC0C22">
        <w:rPr>
          <w:rStyle w:val="CharSubdText"/>
        </w:rPr>
        <w:t>.</w:t>
      </w:r>
      <w:bookmarkEnd w:id="39"/>
    </w:p>
    <w:p w:rsidR="00ED5EA6" w:rsidRPr="00DC0C22" w:rsidRDefault="00B23FA9" w:rsidP="00DC0C22">
      <w:pPr>
        <w:pStyle w:val="ActHead5"/>
      </w:pPr>
      <w:bookmarkStart w:id="40" w:name="_Toc403052510"/>
      <w:r w:rsidRPr="00DC0C22">
        <w:rPr>
          <w:rStyle w:val="CharSectno"/>
        </w:rPr>
        <w:t>3ZZBF</w:t>
      </w:r>
      <w:r w:rsidR="00ED5EA6" w:rsidRPr="00DC0C22">
        <w:t xml:space="preserve">  Delayed notification search warrants by telephone, fax etc</w:t>
      </w:r>
      <w:r w:rsidRPr="00DC0C22">
        <w:t>.</w:t>
      </w:r>
      <w:bookmarkEnd w:id="40"/>
    </w:p>
    <w:p w:rsidR="00ED5EA6" w:rsidRPr="00DC0C22" w:rsidRDefault="00ED5EA6" w:rsidP="00DC0C22">
      <w:pPr>
        <w:pStyle w:val="SubsectionHead"/>
      </w:pPr>
      <w:r w:rsidRPr="00DC0C22">
        <w:t>When this section applies</w:t>
      </w:r>
    </w:p>
    <w:p w:rsidR="00ED5EA6" w:rsidRPr="00DC0C22" w:rsidRDefault="00ED5EA6" w:rsidP="00DC0C22">
      <w:pPr>
        <w:pStyle w:val="subsection"/>
      </w:pPr>
      <w:r w:rsidRPr="00DC0C22">
        <w:tab/>
        <w:t>(1)</w:t>
      </w:r>
      <w:r w:rsidRPr="00DC0C22">
        <w:tab/>
        <w:t>This section applies if the requirements specified in subsection</w:t>
      </w:r>
      <w:r w:rsidR="00DC0C22" w:rsidRPr="00DC0C22">
        <w:t> </w:t>
      </w:r>
      <w:r w:rsidR="00B23FA9" w:rsidRPr="00DC0C22">
        <w:t>3ZZBC</w:t>
      </w:r>
      <w:r w:rsidRPr="00DC0C22">
        <w:t>(1) for when an eligible officer of an eligible agency may apply for a delayed notification search warrant in respect of particular premises are satisfied</w:t>
      </w:r>
      <w:r w:rsidR="00B23FA9" w:rsidRPr="00DC0C22">
        <w:t>.</w:t>
      </w:r>
    </w:p>
    <w:p w:rsidR="00ED5EA6" w:rsidRPr="00DC0C22" w:rsidRDefault="00ED5EA6" w:rsidP="00DC0C22">
      <w:pPr>
        <w:pStyle w:val="notetext"/>
      </w:pPr>
      <w:r w:rsidRPr="00DC0C22">
        <w:t>Note:</w:t>
      </w:r>
      <w:r w:rsidRPr="00DC0C22">
        <w:tab/>
        <w:t>This section sets out an alternative method of applying for and issuing delayed notification search warrants</w:t>
      </w:r>
      <w:r w:rsidR="00B23FA9" w:rsidRPr="00DC0C22">
        <w:t>.</w:t>
      </w:r>
    </w:p>
    <w:p w:rsidR="00ED5EA6" w:rsidRPr="00DC0C22" w:rsidRDefault="00ED5EA6" w:rsidP="00DC0C22">
      <w:pPr>
        <w:pStyle w:val="SubsectionHead"/>
      </w:pPr>
      <w:r w:rsidRPr="00DC0C22">
        <w:lastRenderedPageBreak/>
        <w:t>Application for delayed notification search warrant</w:t>
      </w:r>
    </w:p>
    <w:p w:rsidR="00ED5EA6" w:rsidRPr="00DC0C22" w:rsidRDefault="00ED5EA6" w:rsidP="00DC0C22">
      <w:pPr>
        <w:pStyle w:val="subsection"/>
        <w:rPr>
          <w:kern w:val="28"/>
        </w:rPr>
      </w:pPr>
      <w:r w:rsidRPr="00DC0C22">
        <w:tab/>
        <w:t>(2)</w:t>
      </w:r>
      <w:r w:rsidRPr="00DC0C22">
        <w:tab/>
        <w:t xml:space="preserve">The eligible officer may apply to an eligible issuing officer </w:t>
      </w:r>
      <w:r w:rsidRPr="00DC0C22">
        <w:rPr>
          <w:kern w:val="28"/>
        </w:rPr>
        <w:t>by telephone, fax or other electronic means for a delayed notification search warrant in respect of the premises:</w:t>
      </w:r>
    </w:p>
    <w:p w:rsidR="00ED5EA6" w:rsidRPr="00DC0C22" w:rsidRDefault="00ED5EA6" w:rsidP="00DC0C22">
      <w:pPr>
        <w:pStyle w:val="paragraph"/>
      </w:pPr>
      <w:r w:rsidRPr="00DC0C22">
        <w:tab/>
        <w:t>(a)</w:t>
      </w:r>
      <w:r w:rsidRPr="00DC0C22">
        <w:tab/>
        <w:t>if it is an urgent case; or</w:t>
      </w:r>
    </w:p>
    <w:p w:rsidR="00ED5EA6" w:rsidRPr="00DC0C22" w:rsidRDefault="00ED5EA6" w:rsidP="00DC0C22">
      <w:pPr>
        <w:pStyle w:val="paragraph"/>
      </w:pPr>
      <w:r w:rsidRPr="00DC0C22">
        <w:rPr>
          <w:kern w:val="28"/>
        </w:rPr>
        <w:tab/>
        <w:t>(b)</w:t>
      </w:r>
      <w:r w:rsidRPr="00DC0C22">
        <w:rPr>
          <w:kern w:val="28"/>
        </w:rPr>
        <w:tab/>
        <w:t xml:space="preserve">if the </w:t>
      </w:r>
      <w:r w:rsidRPr="00DC0C22">
        <w:t>delay that would occur if the application were made in person would frustrate the effective execution of the delayed notification search warrant</w:t>
      </w:r>
      <w:r w:rsidR="00B23FA9" w:rsidRPr="00DC0C22">
        <w:t>.</w:t>
      </w:r>
    </w:p>
    <w:p w:rsidR="00ED5EA6" w:rsidRPr="00DC0C22" w:rsidRDefault="00ED5EA6" w:rsidP="00DC0C22">
      <w:pPr>
        <w:pStyle w:val="subsection"/>
        <w:rPr>
          <w:kern w:val="28"/>
        </w:rPr>
      </w:pPr>
      <w:r w:rsidRPr="00DC0C22">
        <w:rPr>
          <w:kern w:val="28"/>
        </w:rPr>
        <w:tab/>
        <w:t>(3)</w:t>
      </w:r>
      <w:r w:rsidRPr="00DC0C22">
        <w:rPr>
          <w:kern w:val="28"/>
        </w:rPr>
        <w:tab/>
        <w:t>The eligible issuing officer:</w:t>
      </w:r>
    </w:p>
    <w:p w:rsidR="00ED5EA6" w:rsidRPr="00DC0C22" w:rsidRDefault="00ED5EA6" w:rsidP="00DC0C22">
      <w:pPr>
        <w:pStyle w:val="paragraph"/>
        <w:rPr>
          <w:kern w:val="28"/>
        </w:rPr>
      </w:pPr>
      <w:r w:rsidRPr="00DC0C22">
        <w:rPr>
          <w:kern w:val="28"/>
        </w:rPr>
        <w:tab/>
        <w:t>(a)</w:t>
      </w:r>
      <w:r w:rsidRPr="00DC0C22">
        <w:rPr>
          <w:kern w:val="28"/>
        </w:rPr>
        <w:tab/>
        <w:t>may require communication by voice to the extent that it is practicable in the circumstances; and</w:t>
      </w:r>
    </w:p>
    <w:p w:rsidR="00ED5EA6" w:rsidRPr="00DC0C22" w:rsidRDefault="00ED5EA6" w:rsidP="00DC0C22">
      <w:pPr>
        <w:pStyle w:val="paragraph"/>
        <w:rPr>
          <w:kern w:val="28"/>
        </w:rPr>
      </w:pPr>
      <w:r w:rsidRPr="00DC0C22">
        <w:rPr>
          <w:kern w:val="28"/>
        </w:rPr>
        <w:tab/>
        <w:t>(b)</w:t>
      </w:r>
      <w:r w:rsidRPr="00DC0C22">
        <w:rPr>
          <w:kern w:val="28"/>
        </w:rPr>
        <w:tab/>
        <w:t>may make a recording of the whole or any part of any such communication by voice</w:t>
      </w:r>
      <w:r w:rsidR="00B23FA9" w:rsidRPr="00DC0C22">
        <w:rPr>
          <w:kern w:val="28"/>
        </w:rPr>
        <w:t>.</w:t>
      </w:r>
    </w:p>
    <w:p w:rsidR="00ED5EA6" w:rsidRPr="00DC0C22" w:rsidRDefault="00ED5EA6" w:rsidP="00DC0C22">
      <w:pPr>
        <w:pStyle w:val="subsection"/>
        <w:rPr>
          <w:kern w:val="28"/>
        </w:rPr>
      </w:pPr>
      <w:r w:rsidRPr="00DC0C22">
        <w:rPr>
          <w:kern w:val="28"/>
        </w:rPr>
        <w:tab/>
        <w:t>(4)</w:t>
      </w:r>
      <w:r w:rsidRPr="00DC0C22">
        <w:rPr>
          <w:kern w:val="28"/>
        </w:rPr>
        <w:tab/>
        <w:t>The application must:</w:t>
      </w:r>
    </w:p>
    <w:p w:rsidR="00ED5EA6" w:rsidRPr="00DC0C22" w:rsidRDefault="00ED5EA6" w:rsidP="00DC0C22">
      <w:pPr>
        <w:pStyle w:val="paragraph"/>
      </w:pPr>
      <w:r w:rsidRPr="00DC0C22">
        <w:tab/>
        <w:t>(a)</w:t>
      </w:r>
      <w:r w:rsidRPr="00DC0C22">
        <w:tab/>
        <w:t>include all information required to be provided in an ordinary application for a delayed notification search warrant, but the application may, if necessary, be made before the information is sworn or affirmed; and</w:t>
      </w:r>
    </w:p>
    <w:p w:rsidR="00ED5EA6" w:rsidRPr="00DC0C22" w:rsidRDefault="00ED5EA6" w:rsidP="00DC0C22">
      <w:pPr>
        <w:pStyle w:val="paragraph"/>
      </w:pPr>
      <w:r w:rsidRPr="00DC0C22">
        <w:tab/>
        <w:t>(b)</w:t>
      </w:r>
      <w:r w:rsidRPr="00DC0C22">
        <w:tab/>
        <w:t>include details of, or be accompanied by a copy of, the authorisation under section</w:t>
      </w:r>
      <w:r w:rsidR="00DC0C22" w:rsidRPr="00DC0C22">
        <w:t> </w:t>
      </w:r>
      <w:r w:rsidR="00E9059C" w:rsidRPr="00DC0C22">
        <w:t>3ZZBB</w:t>
      </w:r>
      <w:r w:rsidR="00B23FA9" w:rsidRPr="00DC0C22">
        <w:t>.</w:t>
      </w:r>
    </w:p>
    <w:p w:rsidR="00ED5EA6" w:rsidRPr="00DC0C22" w:rsidRDefault="00ED5EA6" w:rsidP="00DC0C22">
      <w:pPr>
        <w:pStyle w:val="SubsectionHead"/>
        <w:rPr>
          <w:kern w:val="28"/>
        </w:rPr>
      </w:pPr>
      <w:r w:rsidRPr="00DC0C22">
        <w:rPr>
          <w:kern w:val="28"/>
        </w:rPr>
        <w:t>Eligible issuing officer may complete and sign warrant</w:t>
      </w:r>
    </w:p>
    <w:p w:rsidR="00ED5EA6" w:rsidRPr="00DC0C22" w:rsidRDefault="00ED5EA6" w:rsidP="00DC0C22">
      <w:pPr>
        <w:pStyle w:val="subsection"/>
        <w:rPr>
          <w:kern w:val="28"/>
        </w:rPr>
      </w:pPr>
      <w:r w:rsidRPr="00DC0C22">
        <w:rPr>
          <w:kern w:val="28"/>
        </w:rPr>
        <w:tab/>
        <w:t>(5)</w:t>
      </w:r>
      <w:r w:rsidRPr="00DC0C22">
        <w:rPr>
          <w:kern w:val="28"/>
        </w:rPr>
        <w:tab/>
        <w:t>The eligible issuing officer may complete and sign the same delayed notification search warrant that would have been issued under section</w:t>
      </w:r>
      <w:r w:rsidR="00DC0C22" w:rsidRPr="00DC0C22">
        <w:rPr>
          <w:kern w:val="28"/>
        </w:rPr>
        <w:t> </w:t>
      </w:r>
      <w:r w:rsidR="00B23FA9" w:rsidRPr="00DC0C22">
        <w:rPr>
          <w:kern w:val="28"/>
        </w:rPr>
        <w:t>3ZZBD</w:t>
      </w:r>
      <w:r w:rsidRPr="00DC0C22">
        <w:rPr>
          <w:kern w:val="28"/>
        </w:rPr>
        <w:t xml:space="preserve"> if, after:</w:t>
      </w:r>
    </w:p>
    <w:p w:rsidR="00ED5EA6" w:rsidRPr="00DC0C22" w:rsidRDefault="00ED5EA6" w:rsidP="00DC0C22">
      <w:pPr>
        <w:pStyle w:val="paragraph"/>
      </w:pPr>
      <w:r w:rsidRPr="00DC0C22">
        <w:tab/>
        <w:t>(a)</w:t>
      </w:r>
      <w:r w:rsidRPr="00DC0C22">
        <w:tab/>
        <w:t>considering the information and having received and considered such further information (if any) as the eligible issuing officer required; and</w:t>
      </w:r>
    </w:p>
    <w:p w:rsidR="00ED5EA6" w:rsidRPr="00DC0C22" w:rsidRDefault="00ED5EA6" w:rsidP="00DC0C22">
      <w:pPr>
        <w:pStyle w:val="paragraph"/>
      </w:pPr>
      <w:r w:rsidRPr="00DC0C22">
        <w:tab/>
        <w:t>(b)</w:t>
      </w:r>
      <w:r w:rsidRPr="00DC0C22">
        <w:tab/>
        <w:t>having regard to the matter</w:t>
      </w:r>
      <w:r w:rsidR="003332D2" w:rsidRPr="00DC0C22">
        <w:t>s</w:t>
      </w:r>
      <w:r w:rsidRPr="00DC0C22">
        <w:t xml:space="preserve"> specified in subsection</w:t>
      </w:r>
      <w:r w:rsidR="00DC0C22" w:rsidRPr="00DC0C22">
        <w:t> </w:t>
      </w:r>
      <w:r w:rsidR="00B23FA9" w:rsidRPr="00DC0C22">
        <w:t>3ZZBD</w:t>
      </w:r>
      <w:r w:rsidRPr="00DC0C22">
        <w:t>(2);</w:t>
      </w:r>
    </w:p>
    <w:p w:rsidR="00ED5EA6" w:rsidRPr="00DC0C22" w:rsidRDefault="00ED5EA6" w:rsidP="00DC0C22">
      <w:pPr>
        <w:pStyle w:val="subsection2"/>
      </w:pPr>
      <w:r w:rsidRPr="00DC0C22">
        <w:t>the eligible issuing officer is satisfied:</w:t>
      </w:r>
    </w:p>
    <w:p w:rsidR="00ED5EA6" w:rsidRPr="00DC0C22" w:rsidRDefault="00ED5EA6" w:rsidP="00DC0C22">
      <w:pPr>
        <w:pStyle w:val="paragraph"/>
      </w:pPr>
      <w:r w:rsidRPr="00DC0C22">
        <w:tab/>
        <w:t>(c)</w:t>
      </w:r>
      <w:r w:rsidRPr="00DC0C22">
        <w:tab/>
        <w:t>that the conditions for issue are met; and</w:t>
      </w:r>
    </w:p>
    <w:p w:rsidR="00ED5EA6" w:rsidRPr="00DC0C22" w:rsidRDefault="00ED5EA6" w:rsidP="00DC0C22">
      <w:pPr>
        <w:pStyle w:val="paragraph"/>
      </w:pPr>
      <w:r w:rsidRPr="00DC0C22">
        <w:tab/>
        <w:t>(d)</w:t>
      </w:r>
      <w:r w:rsidRPr="00DC0C22">
        <w:tab/>
        <w:t>that:</w:t>
      </w:r>
    </w:p>
    <w:p w:rsidR="00ED5EA6" w:rsidRPr="00DC0C22" w:rsidRDefault="00ED5EA6" w:rsidP="00DC0C22">
      <w:pPr>
        <w:pStyle w:val="paragraphsub"/>
      </w:pPr>
      <w:r w:rsidRPr="00DC0C22">
        <w:tab/>
        <w:t>(i)</w:t>
      </w:r>
      <w:r w:rsidRPr="00DC0C22">
        <w:tab/>
        <w:t>a delayed notification search warrant in the terms of the application should be issued urgently; or</w:t>
      </w:r>
    </w:p>
    <w:p w:rsidR="00ED5EA6" w:rsidRPr="00DC0C22" w:rsidRDefault="00ED5EA6" w:rsidP="00DC0C22">
      <w:pPr>
        <w:pStyle w:val="paragraphsub"/>
      </w:pPr>
      <w:r w:rsidRPr="00DC0C22">
        <w:lastRenderedPageBreak/>
        <w:tab/>
        <w:t>(ii)</w:t>
      </w:r>
      <w:r w:rsidRPr="00DC0C22">
        <w:tab/>
        <w:t>the delay that would occur if an application were made in person would frustrate the effective execution of the delayed notification search warrant</w:t>
      </w:r>
      <w:r w:rsidR="00B23FA9" w:rsidRPr="00DC0C22">
        <w:t>.</w:t>
      </w:r>
    </w:p>
    <w:p w:rsidR="00ED5EA6" w:rsidRPr="00DC0C22" w:rsidRDefault="00ED5EA6" w:rsidP="00DC0C22">
      <w:pPr>
        <w:pStyle w:val="subsection"/>
        <w:rPr>
          <w:kern w:val="28"/>
        </w:rPr>
      </w:pPr>
      <w:r w:rsidRPr="00DC0C22">
        <w:rPr>
          <w:kern w:val="28"/>
        </w:rPr>
        <w:tab/>
        <w:t>(6)</w:t>
      </w:r>
      <w:r w:rsidRPr="00DC0C22">
        <w:rPr>
          <w:kern w:val="28"/>
        </w:rPr>
        <w:tab/>
        <w:t xml:space="preserve">After completing and signing the </w:t>
      </w:r>
      <w:r w:rsidRPr="00DC0C22">
        <w:t xml:space="preserve">delayed notification search </w:t>
      </w:r>
      <w:r w:rsidRPr="00DC0C22">
        <w:rPr>
          <w:kern w:val="28"/>
        </w:rPr>
        <w:t xml:space="preserve">warrant, the eligible issuing officer </w:t>
      </w:r>
      <w:r w:rsidRPr="00DC0C22">
        <w:t>must inform the applicant, by telephone, fax or other electronic means, of</w:t>
      </w:r>
      <w:r w:rsidRPr="00DC0C22">
        <w:rPr>
          <w:kern w:val="28"/>
        </w:rPr>
        <w:t>:</w:t>
      </w:r>
    </w:p>
    <w:p w:rsidR="00ED5EA6" w:rsidRPr="00DC0C22" w:rsidRDefault="00ED5EA6" w:rsidP="00DC0C22">
      <w:pPr>
        <w:pStyle w:val="paragraph"/>
      </w:pPr>
      <w:r w:rsidRPr="00DC0C22">
        <w:tab/>
        <w:t>(a)</w:t>
      </w:r>
      <w:r w:rsidRPr="00DC0C22">
        <w:tab/>
        <w:t>the terms of the warrant; and</w:t>
      </w:r>
    </w:p>
    <w:p w:rsidR="00ED5EA6" w:rsidRPr="00DC0C22" w:rsidRDefault="00ED5EA6" w:rsidP="00DC0C22">
      <w:pPr>
        <w:pStyle w:val="paragraph"/>
      </w:pPr>
      <w:r w:rsidRPr="00DC0C22">
        <w:tab/>
        <w:t>(b)</w:t>
      </w:r>
      <w:r w:rsidRPr="00DC0C22">
        <w:tab/>
        <w:t>the day on which, and the time at which, the warrant was signed</w:t>
      </w:r>
      <w:r w:rsidR="00B23FA9" w:rsidRPr="00DC0C22">
        <w:t>.</w:t>
      </w:r>
    </w:p>
    <w:p w:rsidR="00ED5EA6" w:rsidRPr="00DC0C22" w:rsidRDefault="00ED5EA6" w:rsidP="00DC0C22">
      <w:pPr>
        <w:pStyle w:val="SubsectionHead"/>
      </w:pPr>
      <w:r w:rsidRPr="00DC0C22">
        <w:t>Obligations on applicant</w:t>
      </w:r>
    </w:p>
    <w:p w:rsidR="00ED5EA6" w:rsidRPr="00DC0C22" w:rsidRDefault="00ED5EA6" w:rsidP="00DC0C22">
      <w:pPr>
        <w:pStyle w:val="subsection"/>
        <w:rPr>
          <w:kern w:val="28"/>
        </w:rPr>
      </w:pPr>
      <w:r w:rsidRPr="00DC0C22">
        <w:rPr>
          <w:kern w:val="28"/>
        </w:rPr>
        <w:tab/>
        <w:t>(7)</w:t>
      </w:r>
      <w:r w:rsidRPr="00DC0C22">
        <w:rPr>
          <w:kern w:val="28"/>
        </w:rPr>
        <w:tab/>
        <w:t xml:space="preserve">The </w:t>
      </w:r>
      <w:r w:rsidRPr="00DC0C22">
        <w:t>applicant</w:t>
      </w:r>
      <w:r w:rsidRPr="00DC0C22">
        <w:rPr>
          <w:kern w:val="28"/>
        </w:rPr>
        <w:t xml:space="preserve"> must then do the following:</w:t>
      </w:r>
    </w:p>
    <w:p w:rsidR="00ED5EA6" w:rsidRPr="00DC0C22" w:rsidRDefault="00ED5EA6" w:rsidP="00DC0C22">
      <w:pPr>
        <w:pStyle w:val="paragraph"/>
        <w:rPr>
          <w:kern w:val="28"/>
        </w:rPr>
      </w:pPr>
      <w:r w:rsidRPr="00DC0C22">
        <w:rPr>
          <w:kern w:val="28"/>
        </w:rPr>
        <w:tab/>
        <w:t>(a)</w:t>
      </w:r>
      <w:r w:rsidRPr="00DC0C22">
        <w:rPr>
          <w:kern w:val="28"/>
        </w:rPr>
        <w:tab/>
        <w:t xml:space="preserve">complete a form of </w:t>
      </w:r>
      <w:r w:rsidRPr="00DC0C22">
        <w:t xml:space="preserve">delayed notification search </w:t>
      </w:r>
      <w:r w:rsidRPr="00DC0C22">
        <w:rPr>
          <w:kern w:val="28"/>
        </w:rPr>
        <w:t>warrant in the same terms as the warrant completed and signed by the eligible issuing officer;</w:t>
      </w:r>
    </w:p>
    <w:p w:rsidR="00ED5EA6" w:rsidRPr="00DC0C22" w:rsidRDefault="00ED5EA6" w:rsidP="00DC0C22">
      <w:pPr>
        <w:pStyle w:val="paragraph"/>
      </w:pPr>
      <w:r w:rsidRPr="00DC0C22">
        <w:rPr>
          <w:kern w:val="28"/>
        </w:rPr>
        <w:tab/>
        <w:t>(b)</w:t>
      </w:r>
      <w:r w:rsidRPr="00DC0C22">
        <w:rPr>
          <w:kern w:val="28"/>
        </w:rPr>
        <w:tab/>
      </w:r>
      <w:r w:rsidRPr="00DC0C22">
        <w:t>state on the form the following:</w:t>
      </w:r>
    </w:p>
    <w:p w:rsidR="00ED5EA6" w:rsidRPr="00DC0C22" w:rsidRDefault="00ED5EA6" w:rsidP="00DC0C22">
      <w:pPr>
        <w:pStyle w:val="paragraphsub"/>
      </w:pPr>
      <w:r w:rsidRPr="00DC0C22">
        <w:tab/>
        <w:t>(i)</w:t>
      </w:r>
      <w:r w:rsidRPr="00DC0C22">
        <w:tab/>
        <w:t>the name of the eligible issuing officer;</w:t>
      </w:r>
    </w:p>
    <w:p w:rsidR="00ED5EA6" w:rsidRPr="00DC0C22" w:rsidRDefault="00ED5EA6" w:rsidP="00DC0C22">
      <w:pPr>
        <w:pStyle w:val="paragraphsub"/>
      </w:pPr>
      <w:r w:rsidRPr="00DC0C22">
        <w:tab/>
        <w:t>(ii)</w:t>
      </w:r>
      <w:r w:rsidRPr="00DC0C22">
        <w:tab/>
        <w:t>the day and time of signing of the warrant;</w:t>
      </w:r>
    </w:p>
    <w:p w:rsidR="00ED5EA6" w:rsidRPr="00DC0C22" w:rsidRDefault="00ED5EA6" w:rsidP="00DC0C22">
      <w:pPr>
        <w:pStyle w:val="paragraph"/>
        <w:rPr>
          <w:kern w:val="28"/>
        </w:rPr>
      </w:pPr>
      <w:r w:rsidRPr="00DC0C22">
        <w:rPr>
          <w:kern w:val="28"/>
        </w:rPr>
        <w:tab/>
        <w:t>(c)</w:t>
      </w:r>
      <w:r w:rsidRPr="00DC0C22">
        <w:rPr>
          <w:kern w:val="28"/>
        </w:rPr>
        <w:tab/>
        <w:t>send the following to the eligible issuing officer:</w:t>
      </w:r>
    </w:p>
    <w:p w:rsidR="00ED5EA6" w:rsidRPr="00DC0C22" w:rsidRDefault="00ED5EA6" w:rsidP="00DC0C22">
      <w:pPr>
        <w:pStyle w:val="paragraphsub"/>
      </w:pPr>
      <w:r w:rsidRPr="00DC0C22">
        <w:tab/>
        <w:t>(i)</w:t>
      </w:r>
      <w:r w:rsidRPr="00DC0C22">
        <w:tab/>
        <w:t>the form of warrant completed by the applicant;</w:t>
      </w:r>
    </w:p>
    <w:p w:rsidR="00ED5EA6" w:rsidRPr="00DC0C22" w:rsidRDefault="00ED5EA6" w:rsidP="00DC0C22">
      <w:pPr>
        <w:pStyle w:val="paragraphsub"/>
      </w:pPr>
      <w:r w:rsidRPr="00DC0C22">
        <w:tab/>
        <w:t>(ii)</w:t>
      </w:r>
      <w:r w:rsidRPr="00DC0C22">
        <w:tab/>
        <w:t xml:space="preserve">the information referred to in </w:t>
      </w:r>
      <w:r w:rsidR="00DC0C22" w:rsidRPr="00DC0C22">
        <w:t>subsection (</w:t>
      </w:r>
      <w:r w:rsidRPr="00DC0C22">
        <w:t>4), which must have been duly sworn or affirmed</w:t>
      </w:r>
      <w:r w:rsidR="00B23FA9" w:rsidRPr="00DC0C22">
        <w:t>.</w:t>
      </w:r>
    </w:p>
    <w:p w:rsidR="00ED5EA6" w:rsidRPr="00DC0C22" w:rsidRDefault="00ED5EA6" w:rsidP="00DC0C22">
      <w:pPr>
        <w:pStyle w:val="subsection"/>
        <w:rPr>
          <w:kern w:val="28"/>
        </w:rPr>
      </w:pPr>
      <w:r w:rsidRPr="00DC0C22">
        <w:rPr>
          <w:kern w:val="28"/>
        </w:rPr>
        <w:tab/>
        <w:t>(8)</w:t>
      </w:r>
      <w:r w:rsidRPr="00DC0C22">
        <w:rPr>
          <w:kern w:val="28"/>
        </w:rPr>
        <w:tab/>
        <w:t xml:space="preserve">The </w:t>
      </w:r>
      <w:r w:rsidRPr="00DC0C22">
        <w:t>applicant</w:t>
      </w:r>
      <w:r w:rsidRPr="00DC0C22">
        <w:rPr>
          <w:kern w:val="28"/>
        </w:rPr>
        <w:t xml:space="preserve"> must comply with </w:t>
      </w:r>
      <w:r w:rsidR="00DC0C22" w:rsidRPr="00DC0C22">
        <w:rPr>
          <w:kern w:val="28"/>
        </w:rPr>
        <w:t>paragraph (</w:t>
      </w:r>
      <w:r w:rsidRPr="00DC0C22">
        <w:rPr>
          <w:kern w:val="28"/>
        </w:rPr>
        <w:t>7)(c) by the end of the day after the earlier of the following:</w:t>
      </w:r>
    </w:p>
    <w:p w:rsidR="00ED5EA6" w:rsidRPr="00DC0C22" w:rsidRDefault="00ED5EA6" w:rsidP="00DC0C22">
      <w:pPr>
        <w:pStyle w:val="paragraph"/>
        <w:rPr>
          <w:kern w:val="28"/>
        </w:rPr>
      </w:pPr>
      <w:r w:rsidRPr="00DC0C22">
        <w:rPr>
          <w:kern w:val="28"/>
        </w:rPr>
        <w:tab/>
        <w:t>(a)</w:t>
      </w:r>
      <w:r w:rsidRPr="00DC0C22">
        <w:rPr>
          <w:kern w:val="28"/>
        </w:rPr>
        <w:tab/>
        <w:t xml:space="preserve">the day on which the </w:t>
      </w:r>
      <w:r w:rsidRPr="00DC0C22">
        <w:t xml:space="preserve">delayed notification search </w:t>
      </w:r>
      <w:r w:rsidRPr="00DC0C22">
        <w:rPr>
          <w:kern w:val="28"/>
        </w:rPr>
        <w:t>warrant expires;</w:t>
      </w:r>
    </w:p>
    <w:p w:rsidR="00ED5EA6" w:rsidRPr="00DC0C22" w:rsidRDefault="00ED5EA6" w:rsidP="00DC0C22">
      <w:pPr>
        <w:pStyle w:val="paragraph"/>
        <w:rPr>
          <w:kern w:val="28"/>
        </w:rPr>
      </w:pPr>
      <w:r w:rsidRPr="00DC0C22">
        <w:rPr>
          <w:kern w:val="28"/>
        </w:rPr>
        <w:tab/>
        <w:t>(b)</w:t>
      </w:r>
      <w:r w:rsidRPr="00DC0C22">
        <w:rPr>
          <w:kern w:val="28"/>
        </w:rPr>
        <w:tab/>
        <w:t>the day of execution of the warrant</w:t>
      </w:r>
      <w:r w:rsidR="00B23FA9" w:rsidRPr="00DC0C22">
        <w:rPr>
          <w:kern w:val="28"/>
        </w:rPr>
        <w:t>.</w:t>
      </w:r>
    </w:p>
    <w:p w:rsidR="00ED5EA6" w:rsidRPr="00DC0C22" w:rsidRDefault="00ED5EA6" w:rsidP="00DC0C22">
      <w:pPr>
        <w:pStyle w:val="SubsectionHead"/>
      </w:pPr>
      <w:r w:rsidRPr="00DC0C22">
        <w:t>Eligible issuing officer to attach documents together</w:t>
      </w:r>
    </w:p>
    <w:p w:rsidR="00ED5EA6" w:rsidRPr="00DC0C22" w:rsidRDefault="00ED5EA6" w:rsidP="00DC0C22">
      <w:pPr>
        <w:pStyle w:val="subsection"/>
      </w:pPr>
      <w:r w:rsidRPr="00DC0C22">
        <w:tab/>
        <w:t>(9)</w:t>
      </w:r>
      <w:r w:rsidRPr="00DC0C22">
        <w:tab/>
        <w:t xml:space="preserve">The eligible issuing officer must attach the documents provided under </w:t>
      </w:r>
      <w:r w:rsidR="00DC0C22" w:rsidRPr="00DC0C22">
        <w:t>paragraph (</w:t>
      </w:r>
      <w:r w:rsidRPr="00DC0C22">
        <w:t>7)(c) to the delayed notification search warrant signed by the eligible issuing officer</w:t>
      </w:r>
      <w:r w:rsidR="00B23FA9" w:rsidRPr="00DC0C22">
        <w:t>.</w:t>
      </w:r>
    </w:p>
    <w:p w:rsidR="00ED5EA6" w:rsidRPr="00DC0C22" w:rsidRDefault="00B23FA9" w:rsidP="00DC0C22">
      <w:pPr>
        <w:pStyle w:val="ActHead5"/>
      </w:pPr>
      <w:bookmarkStart w:id="41" w:name="_Toc403052511"/>
      <w:r w:rsidRPr="00DC0C22">
        <w:rPr>
          <w:rStyle w:val="CharSectno"/>
        </w:rPr>
        <w:lastRenderedPageBreak/>
        <w:t>3ZZBG</w:t>
      </w:r>
      <w:r w:rsidR="00ED5EA6" w:rsidRPr="00DC0C22">
        <w:t xml:space="preserve">  Authority of delayed notification search warrant by telephone, fax etc</w:t>
      </w:r>
      <w:r w:rsidRPr="00DC0C22">
        <w:t>.</w:t>
      </w:r>
      <w:bookmarkEnd w:id="41"/>
    </w:p>
    <w:p w:rsidR="00ED5EA6" w:rsidRPr="00DC0C22" w:rsidRDefault="00ED5EA6" w:rsidP="00DC0C22">
      <w:pPr>
        <w:pStyle w:val="subsection"/>
        <w:rPr>
          <w:kern w:val="28"/>
        </w:rPr>
      </w:pPr>
      <w:r w:rsidRPr="00DC0C22">
        <w:rPr>
          <w:kern w:val="28"/>
        </w:rPr>
        <w:tab/>
        <w:t>(1)</w:t>
      </w:r>
      <w:r w:rsidRPr="00DC0C22">
        <w:rPr>
          <w:kern w:val="28"/>
        </w:rPr>
        <w:tab/>
        <w:t xml:space="preserve">A form of </w:t>
      </w:r>
      <w:r w:rsidRPr="00DC0C22">
        <w:t xml:space="preserve">delayed notification search </w:t>
      </w:r>
      <w:r w:rsidRPr="00DC0C22">
        <w:rPr>
          <w:kern w:val="28"/>
        </w:rPr>
        <w:t>warrant duly completed under subsection</w:t>
      </w:r>
      <w:r w:rsidR="00DC0C22" w:rsidRPr="00DC0C22">
        <w:rPr>
          <w:kern w:val="28"/>
        </w:rPr>
        <w:t> </w:t>
      </w:r>
      <w:r w:rsidR="00B23FA9" w:rsidRPr="00DC0C22">
        <w:rPr>
          <w:kern w:val="28"/>
        </w:rPr>
        <w:t>3ZZBF</w:t>
      </w:r>
      <w:r w:rsidRPr="00DC0C22">
        <w:rPr>
          <w:kern w:val="28"/>
        </w:rPr>
        <w:t>(7) is authority for the same powers as are authorised by the warrant signed by the eligible issuing officer under subsection</w:t>
      </w:r>
      <w:r w:rsidR="00DC0C22" w:rsidRPr="00DC0C22">
        <w:rPr>
          <w:kern w:val="28"/>
        </w:rPr>
        <w:t> </w:t>
      </w:r>
      <w:r w:rsidR="00B23FA9" w:rsidRPr="00DC0C22">
        <w:rPr>
          <w:kern w:val="28"/>
        </w:rPr>
        <w:t>3ZZBF</w:t>
      </w:r>
      <w:r w:rsidRPr="00DC0C22">
        <w:rPr>
          <w:kern w:val="28"/>
        </w:rPr>
        <w:t>(5)</w:t>
      </w:r>
      <w:r w:rsidR="00B23FA9" w:rsidRPr="00DC0C22">
        <w:rPr>
          <w:kern w:val="28"/>
        </w:rPr>
        <w:t>.</w:t>
      </w:r>
    </w:p>
    <w:p w:rsidR="00ED5EA6" w:rsidRPr="00DC0C22" w:rsidRDefault="00ED5EA6" w:rsidP="00DC0C22">
      <w:pPr>
        <w:pStyle w:val="subsection"/>
        <w:rPr>
          <w:kern w:val="28"/>
        </w:rPr>
      </w:pPr>
      <w:r w:rsidRPr="00DC0C22">
        <w:rPr>
          <w:kern w:val="28"/>
        </w:rPr>
        <w:tab/>
        <w:t>(2)</w:t>
      </w:r>
      <w:r w:rsidRPr="00DC0C22">
        <w:rPr>
          <w:kern w:val="28"/>
        </w:rPr>
        <w:tab/>
        <w:t xml:space="preserve">In any proceedings, a court is to assume (unless the contrary is proved) that an exercise of power was not authorised by a </w:t>
      </w:r>
      <w:r w:rsidRPr="00DC0C22">
        <w:t xml:space="preserve">delayed notification search </w:t>
      </w:r>
      <w:r w:rsidRPr="00DC0C22">
        <w:rPr>
          <w:kern w:val="28"/>
        </w:rPr>
        <w:t>warrant under section</w:t>
      </w:r>
      <w:r w:rsidR="00DC0C22" w:rsidRPr="00DC0C22">
        <w:rPr>
          <w:kern w:val="28"/>
        </w:rPr>
        <w:t> </w:t>
      </w:r>
      <w:r w:rsidR="00B23FA9" w:rsidRPr="00DC0C22">
        <w:rPr>
          <w:kern w:val="28"/>
        </w:rPr>
        <w:t>3ZZBF</w:t>
      </w:r>
      <w:r w:rsidRPr="00DC0C22">
        <w:rPr>
          <w:kern w:val="28"/>
        </w:rPr>
        <w:t xml:space="preserve"> if:</w:t>
      </w:r>
    </w:p>
    <w:p w:rsidR="00ED5EA6" w:rsidRPr="00DC0C22" w:rsidRDefault="00ED5EA6" w:rsidP="00DC0C22">
      <w:pPr>
        <w:pStyle w:val="paragraph"/>
        <w:rPr>
          <w:kern w:val="28"/>
        </w:rPr>
      </w:pPr>
      <w:r w:rsidRPr="00DC0C22">
        <w:rPr>
          <w:kern w:val="28"/>
        </w:rPr>
        <w:tab/>
        <w:t>(a)</w:t>
      </w:r>
      <w:r w:rsidRPr="00DC0C22">
        <w:rPr>
          <w:kern w:val="28"/>
        </w:rPr>
        <w:tab/>
        <w:t>it is material, in those proceedings, for the court to be satisfied that the exercise of power was duly authorised by the warrant; and</w:t>
      </w:r>
    </w:p>
    <w:p w:rsidR="00ED5EA6" w:rsidRPr="00DC0C22" w:rsidRDefault="00ED5EA6" w:rsidP="00DC0C22">
      <w:pPr>
        <w:pStyle w:val="paragraph"/>
        <w:rPr>
          <w:kern w:val="28"/>
        </w:rPr>
      </w:pPr>
      <w:r w:rsidRPr="00DC0C22">
        <w:rPr>
          <w:kern w:val="28"/>
        </w:rPr>
        <w:tab/>
        <w:t>(b)</w:t>
      </w:r>
      <w:r w:rsidRPr="00DC0C22">
        <w:rPr>
          <w:kern w:val="28"/>
        </w:rPr>
        <w:tab/>
        <w:t xml:space="preserve">the </w:t>
      </w:r>
      <w:r w:rsidRPr="00DC0C22">
        <w:t xml:space="preserve">delayed notification search </w:t>
      </w:r>
      <w:r w:rsidRPr="00DC0C22">
        <w:rPr>
          <w:kern w:val="28"/>
        </w:rPr>
        <w:t>warrant signed by the eligible issuing officer authorising the exercise of the power is not produced in evidence</w:t>
      </w:r>
      <w:r w:rsidR="00B23FA9" w:rsidRPr="00DC0C22">
        <w:rPr>
          <w:kern w:val="28"/>
        </w:rPr>
        <w:t>.</w:t>
      </w:r>
    </w:p>
    <w:p w:rsidR="00ED5EA6" w:rsidRPr="00DC0C22" w:rsidRDefault="00ED5EA6" w:rsidP="00DC0C22">
      <w:pPr>
        <w:pStyle w:val="ActHead4"/>
      </w:pPr>
      <w:bookmarkStart w:id="42" w:name="_Toc403052512"/>
      <w:r w:rsidRPr="00DC0C22">
        <w:rPr>
          <w:rStyle w:val="CharSubdNo"/>
        </w:rPr>
        <w:t>Subdivision C</w:t>
      </w:r>
      <w:r w:rsidRPr="00DC0C22">
        <w:t>—</w:t>
      </w:r>
      <w:r w:rsidRPr="00DC0C22">
        <w:rPr>
          <w:rStyle w:val="CharSubdText"/>
        </w:rPr>
        <w:t>Offences relating to applying for warrants etc</w:t>
      </w:r>
      <w:r w:rsidR="00B23FA9" w:rsidRPr="00DC0C22">
        <w:rPr>
          <w:rStyle w:val="CharSubdText"/>
        </w:rPr>
        <w:t>.</w:t>
      </w:r>
      <w:bookmarkEnd w:id="42"/>
    </w:p>
    <w:p w:rsidR="00ED5EA6" w:rsidRPr="00DC0C22" w:rsidRDefault="00B23FA9" w:rsidP="00DC0C22">
      <w:pPr>
        <w:pStyle w:val="ActHead5"/>
      </w:pPr>
      <w:bookmarkStart w:id="43" w:name="_Toc403052513"/>
      <w:r w:rsidRPr="00DC0C22">
        <w:rPr>
          <w:rStyle w:val="CharSectno"/>
        </w:rPr>
        <w:t>3ZZBH</w:t>
      </w:r>
      <w:r w:rsidR="00ED5EA6" w:rsidRPr="00DC0C22">
        <w:t xml:space="preserve">  Offence for making false statement in application for delayed notification search warrant</w:t>
      </w:r>
      <w:bookmarkEnd w:id="43"/>
    </w:p>
    <w:p w:rsidR="00ED5EA6" w:rsidRPr="00DC0C22" w:rsidRDefault="00ED5EA6" w:rsidP="00DC0C22">
      <w:pPr>
        <w:pStyle w:val="subsection"/>
      </w:pPr>
      <w:r w:rsidRPr="00DC0C22">
        <w:tab/>
      </w:r>
      <w:r w:rsidRPr="00DC0C22">
        <w:tab/>
        <w:t>A person must not make, in an application for a delayed notification search warrant, a statement that the person knows to be false or misleading in a material particular</w:t>
      </w:r>
      <w:r w:rsidR="00B23FA9" w:rsidRPr="00DC0C22">
        <w:t>.</w:t>
      </w:r>
    </w:p>
    <w:p w:rsidR="00ED5EA6" w:rsidRPr="00DC0C22" w:rsidRDefault="00ED5EA6" w:rsidP="00DC0C22">
      <w:pPr>
        <w:pStyle w:val="Penalty"/>
      </w:pPr>
      <w:r w:rsidRPr="00DC0C22">
        <w:t>Penalty:</w:t>
      </w:r>
      <w:r w:rsidRPr="00DC0C22">
        <w:tab/>
        <w:t>Imprisonment for 2 years</w:t>
      </w:r>
      <w:r w:rsidR="00B23FA9" w:rsidRPr="00DC0C22">
        <w:t>.</w:t>
      </w:r>
    </w:p>
    <w:p w:rsidR="00ED5EA6" w:rsidRPr="00DC0C22" w:rsidRDefault="00B23FA9" w:rsidP="00DC0C22">
      <w:pPr>
        <w:pStyle w:val="ActHead5"/>
      </w:pPr>
      <w:bookmarkStart w:id="44" w:name="_Toc403052514"/>
      <w:r w:rsidRPr="00DC0C22">
        <w:rPr>
          <w:rStyle w:val="CharSectno"/>
        </w:rPr>
        <w:t>3ZZBI</w:t>
      </w:r>
      <w:r w:rsidR="00ED5EA6" w:rsidRPr="00DC0C22">
        <w:t xml:space="preserve">  Offence relating to delayed notification search warrant by telephone, fax etc</w:t>
      </w:r>
      <w:r w:rsidRPr="00DC0C22">
        <w:t>.</w:t>
      </w:r>
      <w:bookmarkEnd w:id="44"/>
    </w:p>
    <w:p w:rsidR="00ED5EA6" w:rsidRPr="00DC0C22" w:rsidRDefault="00ED5EA6" w:rsidP="00DC0C22">
      <w:pPr>
        <w:pStyle w:val="subsection"/>
        <w:rPr>
          <w:kern w:val="28"/>
        </w:rPr>
      </w:pPr>
      <w:r w:rsidRPr="00DC0C22">
        <w:rPr>
          <w:kern w:val="28"/>
        </w:rPr>
        <w:tab/>
      </w:r>
      <w:r w:rsidRPr="00DC0C22">
        <w:rPr>
          <w:kern w:val="28"/>
        </w:rPr>
        <w:tab/>
        <w:t>A person must not:</w:t>
      </w:r>
    </w:p>
    <w:p w:rsidR="00ED5EA6" w:rsidRPr="00DC0C22" w:rsidRDefault="00ED5EA6" w:rsidP="00DC0C22">
      <w:pPr>
        <w:pStyle w:val="paragraph"/>
        <w:rPr>
          <w:kern w:val="28"/>
        </w:rPr>
      </w:pPr>
      <w:r w:rsidRPr="00DC0C22">
        <w:rPr>
          <w:kern w:val="28"/>
        </w:rPr>
        <w:tab/>
        <w:t>(a)</w:t>
      </w:r>
      <w:r w:rsidRPr="00DC0C22">
        <w:rPr>
          <w:kern w:val="28"/>
        </w:rPr>
        <w:tab/>
        <w:t xml:space="preserve">state in a document that purports to be a form of </w:t>
      </w:r>
      <w:r w:rsidRPr="00DC0C22">
        <w:t xml:space="preserve">delayed notification search </w:t>
      </w:r>
      <w:r w:rsidRPr="00DC0C22">
        <w:rPr>
          <w:kern w:val="28"/>
        </w:rPr>
        <w:t>warrant under section</w:t>
      </w:r>
      <w:r w:rsidR="00DC0C22" w:rsidRPr="00DC0C22">
        <w:rPr>
          <w:kern w:val="28"/>
        </w:rPr>
        <w:t> </w:t>
      </w:r>
      <w:r w:rsidR="00B23FA9" w:rsidRPr="00DC0C22">
        <w:rPr>
          <w:kern w:val="28"/>
        </w:rPr>
        <w:t>3ZZBF</w:t>
      </w:r>
      <w:r w:rsidRPr="00DC0C22">
        <w:rPr>
          <w:kern w:val="28"/>
        </w:rPr>
        <w:t xml:space="preserve"> the name of an eligible issuing officer unless that eligible issuing officer issued the warrant; or</w:t>
      </w:r>
    </w:p>
    <w:p w:rsidR="00ED5EA6" w:rsidRPr="00DC0C22" w:rsidRDefault="00ED5EA6" w:rsidP="00DC0C22">
      <w:pPr>
        <w:pStyle w:val="paragraph"/>
        <w:rPr>
          <w:kern w:val="28"/>
        </w:rPr>
      </w:pPr>
      <w:r w:rsidRPr="00DC0C22">
        <w:rPr>
          <w:kern w:val="28"/>
        </w:rPr>
        <w:tab/>
        <w:t>(b)</w:t>
      </w:r>
      <w:r w:rsidRPr="00DC0C22">
        <w:rPr>
          <w:kern w:val="28"/>
        </w:rPr>
        <w:tab/>
        <w:t xml:space="preserve">state on a form of </w:t>
      </w:r>
      <w:r w:rsidRPr="00DC0C22">
        <w:t xml:space="preserve">delayed notification search </w:t>
      </w:r>
      <w:r w:rsidRPr="00DC0C22">
        <w:rPr>
          <w:kern w:val="28"/>
        </w:rPr>
        <w:t>warrant under that section a matter that, to the person</w:t>
      </w:r>
      <w:r w:rsidR="000A1365" w:rsidRPr="00DC0C22">
        <w:rPr>
          <w:kern w:val="28"/>
        </w:rPr>
        <w:t>’</w:t>
      </w:r>
      <w:r w:rsidRPr="00DC0C22">
        <w:rPr>
          <w:kern w:val="28"/>
        </w:rPr>
        <w:t xml:space="preserve">s knowledge, departs </w:t>
      </w:r>
      <w:r w:rsidRPr="00DC0C22">
        <w:rPr>
          <w:kern w:val="28"/>
        </w:rPr>
        <w:lastRenderedPageBreak/>
        <w:t>in a material particular from the form authorised by the eligible issuing officer; or</w:t>
      </w:r>
    </w:p>
    <w:p w:rsidR="00ED5EA6" w:rsidRPr="00DC0C22" w:rsidRDefault="00ED5EA6" w:rsidP="00DC0C22">
      <w:pPr>
        <w:pStyle w:val="paragraph"/>
        <w:rPr>
          <w:kern w:val="28"/>
        </w:rPr>
      </w:pPr>
      <w:r w:rsidRPr="00DC0C22">
        <w:rPr>
          <w:kern w:val="28"/>
        </w:rPr>
        <w:tab/>
        <w:t>(c)</w:t>
      </w:r>
      <w:r w:rsidRPr="00DC0C22">
        <w:rPr>
          <w:kern w:val="28"/>
        </w:rPr>
        <w:tab/>
        <w:t xml:space="preserve">purport to execute, or present to a person, a document that purports to be a form of </w:t>
      </w:r>
      <w:r w:rsidRPr="00DC0C22">
        <w:t xml:space="preserve">delayed notification search </w:t>
      </w:r>
      <w:r w:rsidRPr="00DC0C22">
        <w:rPr>
          <w:kern w:val="28"/>
        </w:rPr>
        <w:t>warrant under that section that the person knows:</w:t>
      </w:r>
    </w:p>
    <w:p w:rsidR="00ED5EA6" w:rsidRPr="00DC0C22" w:rsidRDefault="00ED5EA6" w:rsidP="00DC0C22">
      <w:pPr>
        <w:pStyle w:val="paragraphsub"/>
      </w:pPr>
      <w:r w:rsidRPr="00DC0C22">
        <w:tab/>
        <w:t>(i)</w:t>
      </w:r>
      <w:r w:rsidRPr="00DC0C22">
        <w:tab/>
        <w:t>has not been approved by an eligible issuing officer under that section; or</w:t>
      </w:r>
    </w:p>
    <w:p w:rsidR="00ED5EA6" w:rsidRPr="00DC0C22" w:rsidRDefault="00ED5EA6" w:rsidP="00DC0C22">
      <w:pPr>
        <w:pStyle w:val="paragraphsub"/>
      </w:pPr>
      <w:r w:rsidRPr="00DC0C22">
        <w:tab/>
        <w:t>(ii)</w:t>
      </w:r>
      <w:r w:rsidRPr="00DC0C22">
        <w:tab/>
        <w:t>depart</w:t>
      </w:r>
      <w:r w:rsidR="00D67476" w:rsidRPr="00DC0C22">
        <w:t>s</w:t>
      </w:r>
      <w:r w:rsidRPr="00DC0C22">
        <w:t xml:space="preserve"> in a material particular from the terms authorised by an eligible issuing officer under that section; or</w:t>
      </w:r>
    </w:p>
    <w:p w:rsidR="00ED5EA6" w:rsidRPr="00DC0C22" w:rsidRDefault="00ED5EA6" w:rsidP="00DC0C22">
      <w:pPr>
        <w:pStyle w:val="paragraph"/>
        <w:rPr>
          <w:kern w:val="28"/>
        </w:rPr>
      </w:pPr>
      <w:r w:rsidRPr="00DC0C22">
        <w:rPr>
          <w:kern w:val="28"/>
        </w:rPr>
        <w:tab/>
        <w:t>(</w:t>
      </w:r>
      <w:r w:rsidR="00EA6F39" w:rsidRPr="00DC0C22">
        <w:rPr>
          <w:kern w:val="28"/>
        </w:rPr>
        <w:t>d</w:t>
      </w:r>
      <w:r w:rsidRPr="00DC0C22">
        <w:rPr>
          <w:kern w:val="28"/>
        </w:rPr>
        <w:t>)</w:t>
      </w:r>
      <w:r w:rsidRPr="00DC0C22">
        <w:rPr>
          <w:kern w:val="28"/>
        </w:rPr>
        <w:tab/>
        <w:t xml:space="preserve">give to an eligible issuing officer a form of </w:t>
      </w:r>
      <w:r w:rsidRPr="00DC0C22">
        <w:t xml:space="preserve">delayed notification search </w:t>
      </w:r>
      <w:r w:rsidRPr="00DC0C22">
        <w:rPr>
          <w:kern w:val="28"/>
        </w:rPr>
        <w:t>warrant under that section that is not the form of warrant that the person purported to execute</w:t>
      </w:r>
      <w:r w:rsidR="00B23FA9" w:rsidRPr="00DC0C22">
        <w:rPr>
          <w:kern w:val="28"/>
        </w:rPr>
        <w:t>.</w:t>
      </w:r>
    </w:p>
    <w:p w:rsidR="00ED5EA6" w:rsidRPr="00DC0C22" w:rsidRDefault="00ED5EA6" w:rsidP="00DC0C22">
      <w:pPr>
        <w:pStyle w:val="Penalty"/>
        <w:rPr>
          <w:kern w:val="28"/>
        </w:rPr>
      </w:pPr>
      <w:r w:rsidRPr="00DC0C22">
        <w:rPr>
          <w:kern w:val="28"/>
        </w:rPr>
        <w:t>Penalty:</w:t>
      </w:r>
      <w:r w:rsidRPr="00DC0C22">
        <w:rPr>
          <w:kern w:val="28"/>
        </w:rPr>
        <w:tab/>
        <w:t>Imprisonment for 2 years</w:t>
      </w:r>
      <w:r w:rsidR="00B23FA9" w:rsidRPr="00DC0C22">
        <w:rPr>
          <w:kern w:val="28"/>
        </w:rPr>
        <w:t>.</w:t>
      </w:r>
    </w:p>
    <w:p w:rsidR="00ED5EA6" w:rsidRPr="00DC0C22" w:rsidRDefault="00ED5EA6" w:rsidP="00DC0C22">
      <w:pPr>
        <w:pStyle w:val="ActHead4"/>
      </w:pPr>
      <w:bookmarkStart w:id="45" w:name="_Toc403052515"/>
      <w:r w:rsidRPr="00DC0C22">
        <w:rPr>
          <w:rStyle w:val="CharSubdNo"/>
        </w:rPr>
        <w:t>Subdivision D</w:t>
      </w:r>
      <w:r w:rsidRPr="00DC0C22">
        <w:t>—</w:t>
      </w:r>
      <w:r w:rsidRPr="00DC0C22">
        <w:rPr>
          <w:rStyle w:val="CharSubdText"/>
        </w:rPr>
        <w:t>Interaction with other provisions under which search warrants may be issued</w:t>
      </w:r>
      <w:bookmarkEnd w:id="45"/>
    </w:p>
    <w:p w:rsidR="00ED5EA6" w:rsidRPr="00DC0C22" w:rsidRDefault="00B23FA9" w:rsidP="00DC0C22">
      <w:pPr>
        <w:pStyle w:val="ActHead5"/>
      </w:pPr>
      <w:bookmarkStart w:id="46" w:name="_Toc403052516"/>
      <w:r w:rsidRPr="00DC0C22">
        <w:rPr>
          <w:rStyle w:val="CharSectno"/>
        </w:rPr>
        <w:t>3ZZBJ</w:t>
      </w:r>
      <w:r w:rsidR="00ED5EA6" w:rsidRPr="00DC0C22">
        <w:t xml:space="preserve">  Issue of warrants under other provisions as well as or instead of delayed notification search warrants</w:t>
      </w:r>
      <w:bookmarkEnd w:id="46"/>
    </w:p>
    <w:p w:rsidR="00ED5EA6" w:rsidRPr="00DC0C22" w:rsidRDefault="00ED5EA6" w:rsidP="00DC0C22">
      <w:pPr>
        <w:pStyle w:val="SubsectionHead"/>
      </w:pPr>
      <w:r w:rsidRPr="00DC0C22">
        <w:t>When this section applies</w:t>
      </w:r>
    </w:p>
    <w:p w:rsidR="00ED5EA6" w:rsidRPr="00DC0C22" w:rsidRDefault="00ED5EA6" w:rsidP="00DC0C22">
      <w:pPr>
        <w:pStyle w:val="subsection"/>
      </w:pPr>
      <w:r w:rsidRPr="00DC0C22">
        <w:tab/>
        <w:t>(1)</w:t>
      </w:r>
      <w:r w:rsidRPr="00DC0C22">
        <w:tab/>
        <w:t>This section applies if an eligible officer of an eligible agency, under an authorisation under section</w:t>
      </w:r>
      <w:r w:rsidR="00DC0C22" w:rsidRPr="00DC0C22">
        <w:t> </w:t>
      </w:r>
      <w:r w:rsidR="00B23FA9" w:rsidRPr="00DC0C22">
        <w:t>3ZZBB</w:t>
      </w:r>
      <w:r w:rsidRPr="00DC0C22">
        <w:t xml:space="preserve"> from the chief officer of the agency, makes an application (the </w:t>
      </w:r>
      <w:r w:rsidRPr="00DC0C22">
        <w:rPr>
          <w:b/>
          <w:i/>
        </w:rPr>
        <w:t>delayed notification search warrant application</w:t>
      </w:r>
      <w:r w:rsidRPr="00DC0C22">
        <w:t>) to an eligible issuing officer for a delayed notification search warrant:</w:t>
      </w:r>
    </w:p>
    <w:p w:rsidR="00ED5EA6" w:rsidRPr="00DC0C22" w:rsidRDefault="00ED5EA6" w:rsidP="00DC0C22">
      <w:pPr>
        <w:pStyle w:val="paragraph"/>
      </w:pPr>
      <w:r w:rsidRPr="00DC0C22">
        <w:tab/>
        <w:t>(a)</w:t>
      </w:r>
      <w:r w:rsidRPr="00DC0C22">
        <w:tab/>
        <w:t>in respect of particular premises; and</w:t>
      </w:r>
    </w:p>
    <w:p w:rsidR="00ED5EA6" w:rsidRPr="00DC0C22" w:rsidRDefault="00ED5EA6" w:rsidP="00DC0C22">
      <w:pPr>
        <w:pStyle w:val="paragraph"/>
      </w:pPr>
      <w:r w:rsidRPr="00DC0C22">
        <w:tab/>
        <w:t>(b)</w:t>
      </w:r>
      <w:r w:rsidRPr="00DC0C22">
        <w:tab/>
        <w:t>in relation to a particular eligible offence</w:t>
      </w:r>
      <w:r w:rsidR="00B23FA9" w:rsidRPr="00DC0C22">
        <w:t>.</w:t>
      </w:r>
    </w:p>
    <w:p w:rsidR="00ED5EA6" w:rsidRPr="00DC0C22" w:rsidRDefault="00ED5EA6" w:rsidP="00DC0C22">
      <w:pPr>
        <w:pStyle w:val="subsection"/>
      </w:pPr>
      <w:r w:rsidRPr="00DC0C22">
        <w:tab/>
        <w:t>(2)</w:t>
      </w:r>
      <w:r w:rsidRPr="00DC0C22">
        <w:tab/>
        <w:t xml:space="preserve">The </w:t>
      </w:r>
      <w:r w:rsidRPr="00DC0C22">
        <w:rPr>
          <w:b/>
          <w:i/>
        </w:rPr>
        <w:t>applicable normal search warrant regime</w:t>
      </w:r>
      <w:r w:rsidRPr="00DC0C22">
        <w:t xml:space="preserve"> is Division</w:t>
      </w:r>
      <w:r w:rsidR="00DC0C22" w:rsidRPr="00DC0C22">
        <w:t> </w:t>
      </w:r>
      <w:r w:rsidRPr="00DC0C22">
        <w:t>2 of Part</w:t>
      </w:r>
      <w:r w:rsidR="00DC0C22" w:rsidRPr="00DC0C22">
        <w:t> </w:t>
      </w:r>
      <w:r w:rsidRPr="00DC0C22">
        <w:t>IAA</w:t>
      </w:r>
      <w:r w:rsidR="00B23FA9" w:rsidRPr="00DC0C22">
        <w:t>.</w:t>
      </w:r>
    </w:p>
    <w:p w:rsidR="00ED5EA6" w:rsidRPr="00DC0C22" w:rsidRDefault="00ED5EA6" w:rsidP="00DC0C22">
      <w:pPr>
        <w:pStyle w:val="SubsectionHead"/>
      </w:pPr>
      <w:r w:rsidRPr="00DC0C22">
        <w:t>Application may be made to eligible issuing officer for normal search warrant</w:t>
      </w:r>
    </w:p>
    <w:p w:rsidR="00ED5EA6" w:rsidRPr="00DC0C22" w:rsidRDefault="00ED5EA6" w:rsidP="00DC0C22">
      <w:pPr>
        <w:pStyle w:val="subsection"/>
      </w:pPr>
      <w:r w:rsidRPr="00DC0C22">
        <w:tab/>
        <w:t>(3)</w:t>
      </w:r>
      <w:r w:rsidRPr="00DC0C22">
        <w:tab/>
        <w:t xml:space="preserve">The eligible officer may, at the same time or subsequently, make an application to the eligible issuing officer for the issue of a </w:t>
      </w:r>
      <w:r w:rsidRPr="00DC0C22">
        <w:lastRenderedPageBreak/>
        <w:t>warrant, under the applicable normal search warrant regime, to search the premises or other premises for evidential material relevant to the eligible offence or to another offence connected to the eligible offence</w:t>
      </w:r>
      <w:r w:rsidR="00B23FA9" w:rsidRPr="00DC0C22">
        <w:t>.</w:t>
      </w:r>
    </w:p>
    <w:p w:rsidR="00ED5EA6" w:rsidRPr="00DC0C22" w:rsidRDefault="00ED5EA6" w:rsidP="00DC0C22">
      <w:pPr>
        <w:pStyle w:val="subsection"/>
      </w:pPr>
      <w:r w:rsidRPr="00DC0C22">
        <w:tab/>
        <w:t>(4)</w:t>
      </w:r>
      <w:r w:rsidRPr="00DC0C22">
        <w:tab/>
        <w:t xml:space="preserve">If the eligible issuing officer is not a person who is authorised to issue warrants under the applicable normal search warrant regime, the eligible issuing officer may consider and deal with an application made as mentioned in </w:t>
      </w:r>
      <w:r w:rsidR="00DC0C22" w:rsidRPr="00DC0C22">
        <w:t>subsection (</w:t>
      </w:r>
      <w:r w:rsidRPr="00DC0C22">
        <w:t>3) as if the eligible issuing officer were such a person</w:t>
      </w:r>
      <w:r w:rsidR="00B23FA9" w:rsidRPr="00DC0C22">
        <w:t>.</w:t>
      </w:r>
    </w:p>
    <w:p w:rsidR="00ED5EA6" w:rsidRPr="00DC0C22" w:rsidRDefault="00ED5EA6" w:rsidP="00DC0C22">
      <w:pPr>
        <w:pStyle w:val="SubsectionHead"/>
      </w:pPr>
      <w:r w:rsidRPr="00DC0C22">
        <w:t>Eligible issuing officer may instead treat application as if it were made under applicable normal search warrant regime</w:t>
      </w:r>
    </w:p>
    <w:p w:rsidR="00ED5EA6" w:rsidRPr="00DC0C22" w:rsidRDefault="00ED5EA6" w:rsidP="00DC0C22">
      <w:pPr>
        <w:pStyle w:val="subsection"/>
      </w:pPr>
      <w:r w:rsidRPr="00DC0C22">
        <w:tab/>
        <w:t>(5)</w:t>
      </w:r>
      <w:r w:rsidRPr="00DC0C22">
        <w:tab/>
        <w:t>If the eligible issuing officer is not satisfied that a delayed notification search warrant in respect of the premises should be issued, the eligible issuing officer may:</w:t>
      </w:r>
    </w:p>
    <w:p w:rsidR="00ED5EA6" w:rsidRPr="00DC0C22" w:rsidRDefault="00ED5EA6" w:rsidP="00DC0C22">
      <w:pPr>
        <w:pStyle w:val="paragraph"/>
      </w:pPr>
      <w:r w:rsidRPr="00DC0C22">
        <w:tab/>
        <w:t>(a)</w:t>
      </w:r>
      <w:r w:rsidRPr="00DC0C22">
        <w:tab/>
        <w:t>treat the delayed notification search warrant application as if it were an application for a warrant under the applicable normal search warrant regime (even if such an application has not been made); and</w:t>
      </w:r>
    </w:p>
    <w:p w:rsidR="00ED5EA6" w:rsidRPr="00DC0C22" w:rsidRDefault="00ED5EA6" w:rsidP="00DC0C22">
      <w:pPr>
        <w:pStyle w:val="paragraph"/>
      </w:pPr>
      <w:r w:rsidRPr="00DC0C22">
        <w:tab/>
        <w:t>(b)</w:t>
      </w:r>
      <w:r w:rsidRPr="00DC0C22">
        <w:tab/>
        <w:t>consider and deal with the application under that regime:</w:t>
      </w:r>
    </w:p>
    <w:p w:rsidR="00ED5EA6" w:rsidRPr="00DC0C22" w:rsidRDefault="00ED5EA6" w:rsidP="00DC0C22">
      <w:pPr>
        <w:pStyle w:val="paragraphsub"/>
      </w:pPr>
      <w:r w:rsidRPr="00DC0C22">
        <w:tab/>
        <w:t>(i)</w:t>
      </w:r>
      <w:r w:rsidRPr="00DC0C22">
        <w:tab/>
        <w:t>as if the application had been validly made under that regime; and</w:t>
      </w:r>
    </w:p>
    <w:p w:rsidR="00ED5EA6" w:rsidRPr="00DC0C22" w:rsidRDefault="00ED5EA6" w:rsidP="00DC0C22">
      <w:pPr>
        <w:pStyle w:val="paragraphsub"/>
      </w:pPr>
      <w:r w:rsidRPr="00DC0C22">
        <w:tab/>
        <w:t>(ii)</w:t>
      </w:r>
      <w:r w:rsidRPr="00DC0C22">
        <w:tab/>
        <w:t>if the eligible issuing officer is not a person who is authorised to issue warrants under the applicable normal search warrant regime—as if the eligible issuing officer were such a person</w:t>
      </w:r>
      <w:r w:rsidR="00B23FA9" w:rsidRPr="00DC0C22">
        <w:t>.</w:t>
      </w:r>
    </w:p>
    <w:p w:rsidR="00ED5EA6" w:rsidRPr="00DC0C22" w:rsidRDefault="00ED5EA6" w:rsidP="00DC0C22">
      <w:pPr>
        <w:pStyle w:val="ActHead3"/>
      </w:pPr>
      <w:bookmarkStart w:id="47" w:name="_Toc403052517"/>
      <w:r w:rsidRPr="00DC0C22">
        <w:rPr>
          <w:rStyle w:val="CharDivNo"/>
        </w:rPr>
        <w:t>Division</w:t>
      </w:r>
      <w:r w:rsidR="00DC0C22" w:rsidRPr="00DC0C22">
        <w:rPr>
          <w:rStyle w:val="CharDivNo"/>
        </w:rPr>
        <w:t> </w:t>
      </w:r>
      <w:r w:rsidRPr="00DC0C22">
        <w:rPr>
          <w:rStyle w:val="CharDivNo"/>
        </w:rPr>
        <w:t>3</w:t>
      </w:r>
      <w:r w:rsidRPr="00DC0C22">
        <w:t>—</w:t>
      </w:r>
      <w:r w:rsidRPr="00DC0C22">
        <w:rPr>
          <w:rStyle w:val="CharDivText"/>
        </w:rPr>
        <w:t>Exercise of powers under delayed notification search warrants</w:t>
      </w:r>
      <w:bookmarkEnd w:id="47"/>
    </w:p>
    <w:p w:rsidR="00ED5EA6" w:rsidRPr="00DC0C22" w:rsidRDefault="00B23FA9" w:rsidP="00DC0C22">
      <w:pPr>
        <w:pStyle w:val="ActHead5"/>
      </w:pPr>
      <w:bookmarkStart w:id="48" w:name="_Toc403052518"/>
      <w:r w:rsidRPr="00DC0C22">
        <w:rPr>
          <w:rStyle w:val="CharSectno"/>
        </w:rPr>
        <w:t>3ZZCA</w:t>
      </w:r>
      <w:r w:rsidR="00ED5EA6" w:rsidRPr="00DC0C22">
        <w:t xml:space="preserve">  What is authorised by a delayed notification search warrant</w:t>
      </w:r>
      <w:bookmarkEnd w:id="48"/>
    </w:p>
    <w:p w:rsidR="00ED5EA6" w:rsidRPr="00DC0C22" w:rsidRDefault="00ED5EA6" w:rsidP="00DC0C22">
      <w:pPr>
        <w:pStyle w:val="subsection"/>
        <w:rPr>
          <w:i/>
        </w:rPr>
      </w:pPr>
      <w:r w:rsidRPr="00DC0C22">
        <w:tab/>
        <w:t>(1)</w:t>
      </w:r>
      <w:r w:rsidRPr="00DC0C22">
        <w:tab/>
        <w:t>A delayed notification search warrant authorises the executing officer or a person assisting to do any of the following:</w:t>
      </w:r>
    </w:p>
    <w:p w:rsidR="00ED5EA6" w:rsidRPr="00DC0C22" w:rsidRDefault="00ED5EA6" w:rsidP="00DC0C22">
      <w:pPr>
        <w:pStyle w:val="paragraph"/>
      </w:pPr>
      <w:r w:rsidRPr="00DC0C22">
        <w:tab/>
        <w:t>(a)</w:t>
      </w:r>
      <w:r w:rsidRPr="00DC0C22">
        <w:tab/>
        <w:t>to enter the warrant premises;</w:t>
      </w:r>
    </w:p>
    <w:p w:rsidR="00ED5EA6" w:rsidRPr="00DC0C22" w:rsidRDefault="00ED5EA6" w:rsidP="00DC0C22">
      <w:pPr>
        <w:pStyle w:val="paragraph"/>
      </w:pPr>
      <w:r w:rsidRPr="00DC0C22">
        <w:tab/>
        <w:t>(b)</w:t>
      </w:r>
      <w:r w:rsidRPr="00DC0C22">
        <w:tab/>
        <w:t>if the warrant authorises the entry of adjoining premises—to enter the adjoining premises solely for the purpose of entering or leaving the warrant premises;</w:t>
      </w:r>
    </w:p>
    <w:p w:rsidR="00ED5EA6" w:rsidRPr="00DC0C22" w:rsidRDefault="00ED5EA6" w:rsidP="00DC0C22">
      <w:pPr>
        <w:pStyle w:val="paragraph"/>
      </w:pPr>
      <w:r w:rsidRPr="00DC0C22">
        <w:lastRenderedPageBreak/>
        <w:tab/>
        <w:t>(c)</w:t>
      </w:r>
      <w:r w:rsidRPr="00DC0C22">
        <w:tab/>
        <w:t xml:space="preserve">to impersonate another person </w:t>
      </w:r>
      <w:r w:rsidR="00824FD0" w:rsidRPr="00DC0C22">
        <w:t xml:space="preserve">to the extent reasonably necessary for </w:t>
      </w:r>
      <w:r w:rsidRPr="00DC0C22">
        <w:t>executing the warrant;</w:t>
      </w:r>
    </w:p>
    <w:p w:rsidR="00ED5EA6" w:rsidRPr="00DC0C22" w:rsidRDefault="00ED5EA6" w:rsidP="00DC0C22">
      <w:pPr>
        <w:pStyle w:val="paragraph"/>
      </w:pPr>
      <w:r w:rsidRPr="00DC0C22">
        <w:tab/>
        <w:t>(d)</w:t>
      </w:r>
      <w:r w:rsidRPr="00DC0C22">
        <w:tab/>
        <w:t>to search the warrant premises for the kinds of things (if any) specified in the warrant</w:t>
      </w:r>
      <w:r w:rsidR="00B101D7" w:rsidRPr="00DC0C22">
        <w:t xml:space="preserve"> as </w:t>
      </w:r>
      <w:r w:rsidR="006D3D71" w:rsidRPr="00DC0C22">
        <w:t xml:space="preserve">the </w:t>
      </w:r>
      <w:r w:rsidR="00B101D7" w:rsidRPr="00DC0C22">
        <w:t>kinds of things that may be searched for</w:t>
      </w:r>
      <w:r w:rsidRPr="00DC0C22">
        <w:t>;</w:t>
      </w:r>
    </w:p>
    <w:p w:rsidR="00ED5EA6" w:rsidRPr="00DC0C22" w:rsidRDefault="00ED5EA6" w:rsidP="00DC0C22">
      <w:pPr>
        <w:pStyle w:val="paragraph"/>
      </w:pPr>
      <w:r w:rsidRPr="00DC0C22">
        <w:tab/>
        <w:t>(e)</w:t>
      </w:r>
      <w:r w:rsidRPr="00DC0C22">
        <w:tab/>
        <w:t>to seize any thing of a kind specified in the warrant</w:t>
      </w:r>
      <w:r w:rsidR="00B101D7" w:rsidRPr="00DC0C22">
        <w:t xml:space="preserve"> as a kind of thing that may be seized</w:t>
      </w:r>
      <w:r w:rsidRPr="00DC0C22">
        <w:t>;</w:t>
      </w:r>
    </w:p>
    <w:p w:rsidR="00ED5EA6" w:rsidRPr="00DC0C22" w:rsidRDefault="00ED5EA6" w:rsidP="00DC0C22">
      <w:pPr>
        <w:pStyle w:val="paragraph"/>
      </w:pPr>
      <w:r w:rsidRPr="00DC0C22">
        <w:tab/>
        <w:t>(f)</w:t>
      </w:r>
      <w:r w:rsidRPr="00DC0C22">
        <w:tab/>
        <w:t xml:space="preserve">to seize </w:t>
      </w:r>
      <w:r w:rsidR="0029249E" w:rsidRPr="00DC0C22">
        <w:t>other things found in the course of executing the warrant at the warrant premises that the executing officer or a person assisting believes on reasonable grounds to be evidential material</w:t>
      </w:r>
      <w:r w:rsidRPr="00DC0C22">
        <w:t>, if the executing officer or a person assisting believes on reasonable grounds that the seizure of the thing</w:t>
      </w:r>
      <w:r w:rsidR="0029249E" w:rsidRPr="00DC0C22">
        <w:t>s</w:t>
      </w:r>
      <w:r w:rsidRPr="00DC0C22">
        <w:t xml:space="preserve"> is necessary to prevent </w:t>
      </w:r>
      <w:r w:rsidR="0029249E" w:rsidRPr="00DC0C22">
        <w:t>their</w:t>
      </w:r>
      <w:r w:rsidRPr="00DC0C22">
        <w:t xml:space="preserve"> concealment, loss</w:t>
      </w:r>
      <w:r w:rsidR="00EB74B8" w:rsidRPr="00DC0C22">
        <w:t xml:space="preserve"> or</w:t>
      </w:r>
      <w:r w:rsidRPr="00DC0C22">
        <w:t xml:space="preserve"> destruction or </w:t>
      </w:r>
      <w:r w:rsidR="00EB74B8" w:rsidRPr="00DC0C22">
        <w:t xml:space="preserve">their </w:t>
      </w:r>
      <w:r w:rsidRPr="00DC0C22">
        <w:t>use in committing any offence;</w:t>
      </w:r>
    </w:p>
    <w:p w:rsidR="007E774D" w:rsidRPr="00DC0C22" w:rsidRDefault="00ED5EA6" w:rsidP="00DC0C22">
      <w:pPr>
        <w:pStyle w:val="paragraph"/>
      </w:pPr>
      <w:r w:rsidRPr="00DC0C22">
        <w:tab/>
        <w:t>(g)</w:t>
      </w:r>
      <w:r w:rsidRPr="00DC0C22">
        <w:tab/>
        <w:t xml:space="preserve">to seize any </w:t>
      </w:r>
      <w:r w:rsidR="007E774D" w:rsidRPr="00DC0C22">
        <w:t>thing</w:t>
      </w:r>
      <w:r w:rsidRPr="00DC0C22">
        <w:t xml:space="preserve"> </w:t>
      </w:r>
      <w:r w:rsidR="0029249E" w:rsidRPr="00DC0C22">
        <w:t>found in the course of executing the warrant at the warrant premises that the executing officer or a person assisting believes on reasonable grounds</w:t>
      </w:r>
      <w:r w:rsidR="007E774D" w:rsidRPr="00DC0C22">
        <w:t>:</w:t>
      </w:r>
    </w:p>
    <w:p w:rsidR="007E774D" w:rsidRPr="00DC0C22" w:rsidRDefault="007E774D" w:rsidP="00DC0C22">
      <w:pPr>
        <w:pStyle w:val="paragraphsub"/>
      </w:pPr>
      <w:r w:rsidRPr="00DC0C22">
        <w:tab/>
        <w:t>(i)</w:t>
      </w:r>
      <w:r w:rsidRPr="00DC0C22">
        <w:tab/>
        <w:t>would present a danger to a person; or</w:t>
      </w:r>
    </w:p>
    <w:p w:rsidR="00ED5EA6" w:rsidRPr="00DC0C22" w:rsidRDefault="007E774D" w:rsidP="00DC0C22">
      <w:pPr>
        <w:pStyle w:val="paragraphsub"/>
      </w:pPr>
      <w:r w:rsidRPr="00DC0C22">
        <w:tab/>
        <w:t>(ii)</w:t>
      </w:r>
      <w:r w:rsidRPr="00DC0C22">
        <w:tab/>
        <w:t>could be used to assist a person to escape from lawful custody</w:t>
      </w:r>
      <w:r w:rsidR="00ED5EA6" w:rsidRPr="00DC0C22">
        <w:t>;</w:t>
      </w:r>
    </w:p>
    <w:p w:rsidR="00ED5EA6" w:rsidRPr="00DC0C22" w:rsidRDefault="00ED5EA6" w:rsidP="00DC0C22">
      <w:pPr>
        <w:pStyle w:val="paragraph"/>
      </w:pPr>
      <w:r w:rsidRPr="00DC0C22">
        <w:tab/>
        <w:t>(h)</w:t>
      </w:r>
      <w:r w:rsidRPr="00DC0C22">
        <w:tab/>
        <w:t>to search for and record fingerprints found at the premises and to take samples of things found at the premises for forensic purposes;</w:t>
      </w:r>
    </w:p>
    <w:p w:rsidR="00ED5EA6" w:rsidRPr="00DC0C22" w:rsidRDefault="00ED5EA6" w:rsidP="00DC0C22">
      <w:pPr>
        <w:pStyle w:val="paragraph"/>
      </w:pPr>
      <w:r w:rsidRPr="00DC0C22">
        <w:tab/>
        <w:t>(i)</w:t>
      </w:r>
      <w:r w:rsidRPr="00DC0C22">
        <w:tab/>
        <w:t>if specified in the warrant—to place a thing in substitution for a thing</w:t>
      </w:r>
      <w:r w:rsidR="001A64FF" w:rsidRPr="00DC0C22">
        <w:t xml:space="preserve"> seized or moved under subsection</w:t>
      </w:r>
      <w:r w:rsidR="00DC0C22" w:rsidRPr="00DC0C22">
        <w:t> </w:t>
      </w:r>
      <w:r w:rsidR="00B23FA9" w:rsidRPr="00DC0C22">
        <w:t>3ZZCE</w:t>
      </w:r>
      <w:r w:rsidR="001A64FF" w:rsidRPr="00DC0C22">
        <w:t>(2)</w:t>
      </w:r>
      <w:r w:rsidRPr="00DC0C22">
        <w:t>;</w:t>
      </w:r>
    </w:p>
    <w:p w:rsidR="0029249E" w:rsidRPr="00DC0C22" w:rsidRDefault="0029249E" w:rsidP="00DC0C22">
      <w:pPr>
        <w:pStyle w:val="paragraph"/>
      </w:pPr>
      <w:r w:rsidRPr="00DC0C22">
        <w:tab/>
        <w:t>(j)</w:t>
      </w:r>
      <w:r w:rsidRPr="00DC0C22">
        <w:tab/>
        <w:t xml:space="preserve">to do any of the following acts to a thing </w:t>
      </w:r>
      <w:r w:rsidR="007902AC" w:rsidRPr="00DC0C22">
        <w:t xml:space="preserve">found in the course of executing the warrant at the warrant premises </w:t>
      </w:r>
      <w:r w:rsidRPr="00DC0C22">
        <w:t xml:space="preserve">that is of a kind specified in the warrant as </w:t>
      </w:r>
      <w:r w:rsidR="007902AC" w:rsidRPr="00DC0C22">
        <w:t xml:space="preserve">the kind of </w:t>
      </w:r>
      <w:r w:rsidRPr="00DC0C22">
        <w:t>thing to which the act may be done</w:t>
      </w:r>
      <w:r w:rsidR="007902AC" w:rsidRPr="00DC0C22">
        <w:t>,</w:t>
      </w:r>
      <w:r w:rsidRPr="00DC0C22">
        <w:t xml:space="preserve"> or that </w:t>
      </w:r>
      <w:r w:rsidR="007902AC" w:rsidRPr="00DC0C22">
        <w:t>the executing officer or a person assisting believes on reasonable grounds to be evidential material:</w:t>
      </w:r>
    </w:p>
    <w:p w:rsidR="007902AC" w:rsidRPr="00DC0C22" w:rsidRDefault="007902AC" w:rsidP="00DC0C22">
      <w:pPr>
        <w:pStyle w:val="paragraphsub"/>
      </w:pPr>
      <w:r w:rsidRPr="00DC0C22">
        <w:tab/>
        <w:t>(i)</w:t>
      </w:r>
      <w:r w:rsidRPr="00DC0C22">
        <w:tab/>
        <w:t>copy the thing;</w:t>
      </w:r>
    </w:p>
    <w:p w:rsidR="007902AC" w:rsidRPr="00DC0C22" w:rsidRDefault="007902AC" w:rsidP="00DC0C22">
      <w:pPr>
        <w:pStyle w:val="paragraphsub"/>
      </w:pPr>
      <w:r w:rsidRPr="00DC0C22">
        <w:tab/>
        <w:t>(ii)</w:t>
      </w:r>
      <w:r w:rsidRPr="00DC0C22">
        <w:tab/>
        <w:t>photograph or otherwise record the thing;</w:t>
      </w:r>
    </w:p>
    <w:p w:rsidR="007902AC" w:rsidRPr="00DC0C22" w:rsidRDefault="007902AC" w:rsidP="00DC0C22">
      <w:pPr>
        <w:pStyle w:val="paragraphsub"/>
      </w:pPr>
      <w:r w:rsidRPr="00DC0C22">
        <w:tab/>
        <w:t>(iii)</w:t>
      </w:r>
      <w:r w:rsidRPr="00DC0C22">
        <w:tab/>
        <w:t xml:space="preserve">mark or tag the thing (whether or not the mark or tag can be detected only with </w:t>
      </w:r>
      <w:r w:rsidR="00B101D7" w:rsidRPr="00DC0C22">
        <w:t xml:space="preserve">the </w:t>
      </w:r>
      <w:r w:rsidRPr="00DC0C22">
        <w:t>use of a device);</w:t>
      </w:r>
    </w:p>
    <w:p w:rsidR="007902AC" w:rsidRPr="00DC0C22" w:rsidRDefault="007902AC" w:rsidP="00DC0C22">
      <w:pPr>
        <w:pStyle w:val="paragraphsub"/>
      </w:pPr>
      <w:r w:rsidRPr="00DC0C22">
        <w:tab/>
        <w:t>(iv)</w:t>
      </w:r>
      <w:r w:rsidRPr="00DC0C22">
        <w:tab/>
        <w:t>operate the thing;</w:t>
      </w:r>
    </w:p>
    <w:p w:rsidR="007902AC" w:rsidRPr="00DC0C22" w:rsidRDefault="007902AC" w:rsidP="00DC0C22">
      <w:pPr>
        <w:pStyle w:val="paragraphsub"/>
      </w:pPr>
      <w:r w:rsidRPr="00DC0C22">
        <w:tab/>
        <w:t>(v)</w:t>
      </w:r>
      <w:r w:rsidRPr="00DC0C22">
        <w:tab/>
        <w:t>print the thing;</w:t>
      </w:r>
    </w:p>
    <w:p w:rsidR="007902AC" w:rsidRPr="00DC0C22" w:rsidRDefault="007902AC" w:rsidP="00DC0C22">
      <w:pPr>
        <w:pStyle w:val="paragraphsub"/>
      </w:pPr>
      <w:r w:rsidRPr="00DC0C22">
        <w:tab/>
        <w:t>(vi)</w:t>
      </w:r>
      <w:r w:rsidRPr="00DC0C22">
        <w:tab/>
        <w:t>test the thing;</w:t>
      </w:r>
    </w:p>
    <w:p w:rsidR="007902AC" w:rsidRPr="00DC0C22" w:rsidRDefault="007902AC" w:rsidP="00DC0C22">
      <w:pPr>
        <w:pStyle w:val="paragraphsub"/>
      </w:pPr>
      <w:r w:rsidRPr="00DC0C22">
        <w:lastRenderedPageBreak/>
        <w:tab/>
        <w:t>(vii)</w:t>
      </w:r>
      <w:r w:rsidRPr="00DC0C22">
        <w:tab/>
        <w:t>sample the thing;</w:t>
      </w:r>
    </w:p>
    <w:p w:rsidR="00ED5EA6" w:rsidRPr="00DC0C22" w:rsidRDefault="00CF34FB" w:rsidP="00DC0C22">
      <w:pPr>
        <w:pStyle w:val="paragraph"/>
      </w:pPr>
      <w:r w:rsidRPr="00DC0C22">
        <w:tab/>
        <w:t>(</w:t>
      </w:r>
      <w:r w:rsidR="007902AC" w:rsidRPr="00DC0C22">
        <w:t>k</w:t>
      </w:r>
      <w:r w:rsidR="00ED5EA6" w:rsidRPr="00DC0C22">
        <w:t>)</w:t>
      </w:r>
      <w:r w:rsidR="00ED5EA6" w:rsidRPr="00DC0C22">
        <w:tab/>
        <w:t>to do anything reasonably necessary to conceal the fact that any thing has been done under the warrant;</w:t>
      </w:r>
    </w:p>
    <w:p w:rsidR="00ED5EA6" w:rsidRPr="00DC0C22" w:rsidRDefault="00CF34FB" w:rsidP="00DC0C22">
      <w:pPr>
        <w:pStyle w:val="paragraph"/>
      </w:pPr>
      <w:r w:rsidRPr="00DC0C22">
        <w:tab/>
        <w:t>(</w:t>
      </w:r>
      <w:r w:rsidR="007902AC" w:rsidRPr="00DC0C22">
        <w:t>l</w:t>
      </w:r>
      <w:r w:rsidR="00ED5EA6" w:rsidRPr="00DC0C22">
        <w:t>)</w:t>
      </w:r>
      <w:r w:rsidR="00ED5EA6" w:rsidRPr="00DC0C22">
        <w:tab/>
        <w:t>if specified in the warrant—to re</w:t>
      </w:r>
      <w:r w:rsidR="00FC2808">
        <w:noBreakHyphen/>
      </w:r>
      <w:r w:rsidR="00ED5EA6" w:rsidRPr="00DC0C22">
        <w:t>enter:</w:t>
      </w:r>
    </w:p>
    <w:p w:rsidR="00ED5EA6" w:rsidRPr="00DC0C22" w:rsidRDefault="00ED5EA6" w:rsidP="00DC0C22">
      <w:pPr>
        <w:pStyle w:val="paragraphsub"/>
      </w:pPr>
      <w:r w:rsidRPr="00DC0C22">
        <w:tab/>
        <w:t>(i)</w:t>
      </w:r>
      <w:r w:rsidRPr="00DC0C22">
        <w:tab/>
        <w:t>the warrant premises; and</w:t>
      </w:r>
    </w:p>
    <w:p w:rsidR="00ED5EA6" w:rsidRPr="00DC0C22" w:rsidRDefault="00ED5EA6" w:rsidP="00DC0C22">
      <w:pPr>
        <w:pStyle w:val="paragraphsub"/>
      </w:pPr>
      <w:r w:rsidRPr="00DC0C22">
        <w:tab/>
        <w:t>(ii)</w:t>
      </w:r>
      <w:r w:rsidRPr="00DC0C22">
        <w:tab/>
        <w:t>if the warrant authorises the entry of adjoining premises—the adjoining premises solely for the purpose of entering or leaving the warrant premises;</w:t>
      </w:r>
    </w:p>
    <w:p w:rsidR="00ED5EA6" w:rsidRPr="00DC0C22" w:rsidRDefault="00ED5EA6" w:rsidP="00DC0C22">
      <w:pPr>
        <w:pStyle w:val="paragraph"/>
      </w:pPr>
      <w:r w:rsidRPr="00DC0C22">
        <w:tab/>
      </w:r>
      <w:r w:rsidRPr="00DC0C22">
        <w:tab/>
        <w:t xml:space="preserve">within </w:t>
      </w:r>
      <w:r w:rsidR="00A36994" w:rsidRPr="00DC0C22">
        <w:t>the period described in paragraph</w:t>
      </w:r>
      <w:r w:rsidR="00DC0C22" w:rsidRPr="00DC0C22">
        <w:t> </w:t>
      </w:r>
      <w:r w:rsidR="00B23FA9" w:rsidRPr="00DC0C22">
        <w:t>3ZZBE</w:t>
      </w:r>
      <w:r w:rsidR="00A36994" w:rsidRPr="00DC0C22">
        <w:t>(1)(m)</w:t>
      </w:r>
      <w:r w:rsidRPr="00DC0C22">
        <w:t>, for the purpose of returning any thing seized from the warrant premises</w:t>
      </w:r>
      <w:r w:rsidR="00A36994" w:rsidRPr="00DC0C22">
        <w:t xml:space="preserve"> or moved under subsection</w:t>
      </w:r>
      <w:r w:rsidR="00DC0C22" w:rsidRPr="00DC0C22">
        <w:t> </w:t>
      </w:r>
      <w:r w:rsidR="00B23FA9" w:rsidRPr="00DC0C22">
        <w:t>3ZZCE</w:t>
      </w:r>
      <w:r w:rsidR="00A36994" w:rsidRPr="00DC0C22">
        <w:t>(2)</w:t>
      </w:r>
      <w:r w:rsidRPr="00DC0C22">
        <w:t>, or retrieving any thing substituted at the premises</w:t>
      </w:r>
      <w:r w:rsidR="00A36994" w:rsidRPr="00DC0C22">
        <w:t xml:space="preserve"> for a thing seized or moved under that subsection</w:t>
      </w:r>
      <w:r w:rsidRPr="00DC0C22">
        <w:t>;</w:t>
      </w:r>
    </w:p>
    <w:p w:rsidR="00ED5EA6" w:rsidRPr="00DC0C22" w:rsidRDefault="00CF34FB" w:rsidP="00DC0C22">
      <w:pPr>
        <w:pStyle w:val="paragraph"/>
      </w:pPr>
      <w:r w:rsidRPr="00DC0C22">
        <w:tab/>
        <w:t>(</w:t>
      </w:r>
      <w:r w:rsidR="007902AC" w:rsidRPr="00DC0C22">
        <w:t>m</w:t>
      </w:r>
      <w:r w:rsidR="00ED5EA6" w:rsidRPr="00DC0C22">
        <w:t>)</w:t>
      </w:r>
      <w:r w:rsidR="00ED5EA6" w:rsidRPr="00DC0C22">
        <w:tab/>
        <w:t>to exercise the other powers conferred on the executing officer, or a person assisting, by the other provisions of this Division</w:t>
      </w:r>
      <w:r w:rsidR="00B23FA9" w:rsidRPr="00DC0C22">
        <w:t>.</w:t>
      </w:r>
    </w:p>
    <w:p w:rsidR="00ED5EA6" w:rsidRPr="00DC0C22" w:rsidRDefault="00ED5EA6" w:rsidP="00DC0C22">
      <w:pPr>
        <w:pStyle w:val="notetext"/>
      </w:pPr>
      <w:r w:rsidRPr="00DC0C22">
        <w:t>Note:</w:t>
      </w:r>
      <w:r w:rsidRPr="00DC0C22">
        <w:tab/>
      </w:r>
      <w:r w:rsidR="00DC0C22" w:rsidRPr="00DC0C22">
        <w:t>Paragraph (</w:t>
      </w:r>
      <w:r w:rsidRPr="00DC0C22">
        <w:t>c) does not authorise the acquisition or use of an assumed identity (see Part</w:t>
      </w:r>
      <w:r w:rsidR="00DC0C22" w:rsidRPr="00DC0C22">
        <w:t> </w:t>
      </w:r>
      <w:r w:rsidRPr="00DC0C22">
        <w:t>IAC)</w:t>
      </w:r>
      <w:r w:rsidR="00B23FA9" w:rsidRPr="00DC0C22">
        <w:t>.</w:t>
      </w:r>
      <w:r w:rsidRPr="00DC0C22">
        <w:t xml:space="preserve"> The protection provided by Part</w:t>
      </w:r>
      <w:r w:rsidR="00DC0C22" w:rsidRPr="00DC0C22">
        <w:t> </w:t>
      </w:r>
      <w:r w:rsidRPr="00DC0C22">
        <w:t>IAC only applies if the requirements of that Part have been complied with</w:t>
      </w:r>
      <w:r w:rsidR="00B23FA9" w:rsidRPr="00DC0C22">
        <w:t>.</w:t>
      </w:r>
    </w:p>
    <w:p w:rsidR="00ED5EA6" w:rsidRPr="00DC0C22" w:rsidRDefault="00ED5EA6" w:rsidP="00DC0C22">
      <w:pPr>
        <w:pStyle w:val="subsection"/>
      </w:pPr>
      <w:r w:rsidRPr="00DC0C22">
        <w:tab/>
        <w:t>(2)</w:t>
      </w:r>
      <w:r w:rsidRPr="00DC0C22">
        <w:tab/>
        <w:t xml:space="preserve">The entry of premises under a paragraph of </w:t>
      </w:r>
      <w:r w:rsidR="00DC0C22" w:rsidRPr="00DC0C22">
        <w:t>subsection (</w:t>
      </w:r>
      <w:r w:rsidRPr="00DC0C22">
        <w:t>1) may be effected without the knowledge of the occupier of the premises or any other person present at the premises</w:t>
      </w:r>
      <w:r w:rsidR="00B23FA9" w:rsidRPr="00DC0C22">
        <w:t>.</w:t>
      </w:r>
    </w:p>
    <w:p w:rsidR="00ED5EA6" w:rsidRPr="00DC0C22" w:rsidRDefault="00ED5EA6" w:rsidP="00DC0C22">
      <w:pPr>
        <w:pStyle w:val="subsection"/>
      </w:pPr>
      <w:r w:rsidRPr="00DC0C22">
        <w:tab/>
        <w:t>(</w:t>
      </w:r>
      <w:r w:rsidR="00824FD0" w:rsidRPr="00DC0C22">
        <w:t>3</w:t>
      </w:r>
      <w:r w:rsidRPr="00DC0C22">
        <w:t>)</w:t>
      </w:r>
      <w:r w:rsidRPr="00DC0C22">
        <w:tab/>
        <w:t xml:space="preserve">If the period referred to in </w:t>
      </w:r>
      <w:r w:rsidR="00DC0C22" w:rsidRPr="00DC0C22">
        <w:t>paragraph (</w:t>
      </w:r>
      <w:r w:rsidR="00CF34FB" w:rsidRPr="00DC0C22">
        <w:t>1)(</w:t>
      </w:r>
      <w:r w:rsidR="007902AC" w:rsidRPr="00DC0C22">
        <w:t>l</w:t>
      </w:r>
      <w:r w:rsidRPr="00DC0C22">
        <w:t>) ends after the delayed notification search warrant expires, the powers referred to in that paragraph may be exercised during that period as if the warrant were still in force</w:t>
      </w:r>
      <w:r w:rsidR="00B23FA9" w:rsidRPr="00DC0C22">
        <w:t>.</w:t>
      </w:r>
    </w:p>
    <w:p w:rsidR="00ED5EA6" w:rsidRPr="00DC0C22" w:rsidRDefault="00B23FA9" w:rsidP="00DC0C22">
      <w:pPr>
        <w:pStyle w:val="ActHead5"/>
      </w:pPr>
      <w:bookmarkStart w:id="49" w:name="_Toc403052519"/>
      <w:r w:rsidRPr="00DC0C22">
        <w:rPr>
          <w:rStyle w:val="CharSectno"/>
        </w:rPr>
        <w:t>3ZZCB</w:t>
      </w:r>
      <w:r w:rsidR="00ED5EA6" w:rsidRPr="00DC0C22">
        <w:t xml:space="preserve">  Specific powers available to person executing warrant</w:t>
      </w:r>
      <w:bookmarkEnd w:id="49"/>
    </w:p>
    <w:p w:rsidR="007E774D" w:rsidRPr="00DC0C22" w:rsidRDefault="007E774D" w:rsidP="00DC0C22">
      <w:pPr>
        <w:pStyle w:val="SubsectionHead"/>
      </w:pPr>
      <w:r w:rsidRPr="00DC0C22">
        <w:t>Photography</w:t>
      </w:r>
    </w:p>
    <w:p w:rsidR="00ED5EA6" w:rsidRPr="00DC0C22" w:rsidRDefault="00ED5EA6" w:rsidP="00DC0C22">
      <w:pPr>
        <w:pStyle w:val="subsection"/>
      </w:pPr>
      <w:r w:rsidRPr="00DC0C22">
        <w:tab/>
        <w:t>(1)</w:t>
      </w:r>
      <w:r w:rsidRPr="00DC0C22">
        <w:tab/>
        <w:t>In executing a delayed notification search warrant, the executing officer or a person assisting may, for a purpose incidental to the execution of the warrant, take photographs (including video recordings) of the warrant premises or of things at the warrant premises</w:t>
      </w:r>
      <w:r w:rsidR="00B23FA9" w:rsidRPr="00DC0C22">
        <w:t>.</w:t>
      </w:r>
    </w:p>
    <w:p w:rsidR="007E774D" w:rsidRPr="00DC0C22" w:rsidRDefault="007E774D" w:rsidP="00DC0C22">
      <w:pPr>
        <w:pStyle w:val="SubsectionHead"/>
      </w:pPr>
      <w:r w:rsidRPr="00DC0C22">
        <w:lastRenderedPageBreak/>
        <w:t>Completion of execution of warrant after brief interruption</w:t>
      </w:r>
    </w:p>
    <w:p w:rsidR="00ED5EA6" w:rsidRPr="00DC0C22" w:rsidRDefault="00ED5EA6" w:rsidP="00DC0C22">
      <w:pPr>
        <w:pStyle w:val="subsection"/>
      </w:pPr>
      <w:r w:rsidRPr="00DC0C22">
        <w:tab/>
        <w:t>(2)</w:t>
      </w:r>
      <w:r w:rsidRPr="00DC0C22">
        <w:tab/>
        <w:t>If a delayed notification search warrant in relation to premises is being executed, the executing officer and the persons assisting may, if the warrant is still in force, complete the execution of the warrant after all of them temporarily cease its execution and leave the premises:</w:t>
      </w:r>
    </w:p>
    <w:p w:rsidR="00ED5EA6" w:rsidRPr="00DC0C22" w:rsidRDefault="00ED5EA6" w:rsidP="00DC0C22">
      <w:pPr>
        <w:pStyle w:val="paragraph"/>
      </w:pPr>
      <w:r w:rsidRPr="00DC0C22">
        <w:tab/>
        <w:t>(a)</w:t>
      </w:r>
      <w:r w:rsidRPr="00DC0C22">
        <w:tab/>
        <w:t>for not more than one hour; or</w:t>
      </w:r>
    </w:p>
    <w:p w:rsidR="00D35C31" w:rsidRPr="00DC0C22" w:rsidRDefault="00ED5EA6" w:rsidP="00DC0C22">
      <w:pPr>
        <w:pStyle w:val="paragraph"/>
      </w:pPr>
      <w:r w:rsidRPr="00DC0C22">
        <w:tab/>
        <w:t>(b)</w:t>
      </w:r>
      <w:r w:rsidRPr="00DC0C22">
        <w:tab/>
        <w:t xml:space="preserve">for not more than </w:t>
      </w:r>
      <w:r w:rsidR="00D35C31" w:rsidRPr="00DC0C22">
        <w:t>24</w:t>
      </w:r>
      <w:r w:rsidRPr="00DC0C22">
        <w:t xml:space="preserve"> hours</w:t>
      </w:r>
      <w:r w:rsidR="00D35C31" w:rsidRPr="00DC0C22">
        <w:t>,</w:t>
      </w:r>
      <w:r w:rsidRPr="00DC0C22">
        <w:t xml:space="preserve"> or such longer period as allowed by an eligible issuing officer under section</w:t>
      </w:r>
      <w:r w:rsidR="00DC0C22" w:rsidRPr="00DC0C22">
        <w:t> </w:t>
      </w:r>
      <w:r w:rsidR="00B23FA9" w:rsidRPr="00DC0C22">
        <w:t>3ZZCC</w:t>
      </w:r>
      <w:r w:rsidR="00D35C31" w:rsidRPr="00DC0C22">
        <w:t>, if they leave the premises:</w:t>
      </w:r>
    </w:p>
    <w:p w:rsidR="00D35C31" w:rsidRPr="00DC0C22" w:rsidRDefault="00D35C31" w:rsidP="00DC0C22">
      <w:pPr>
        <w:pStyle w:val="paragraphsub"/>
      </w:pPr>
      <w:r w:rsidRPr="00DC0C22">
        <w:tab/>
        <w:t>(i)</w:t>
      </w:r>
      <w:r w:rsidRPr="00DC0C22">
        <w:tab/>
        <w:t>because of an emergency situation; or</w:t>
      </w:r>
    </w:p>
    <w:p w:rsidR="00ED5EA6" w:rsidRPr="00DC0C22" w:rsidRDefault="00D35C31" w:rsidP="00DC0C22">
      <w:pPr>
        <w:pStyle w:val="paragraphsub"/>
      </w:pPr>
      <w:r w:rsidRPr="00DC0C22">
        <w:tab/>
        <w:t>(ii)</w:t>
      </w:r>
      <w:r w:rsidRPr="00DC0C22">
        <w:tab/>
        <w:t>to reduce the risk of discovery of the fact that a law enforcement officer has been on the premises</w:t>
      </w:r>
      <w:r w:rsidR="00B23FA9" w:rsidRPr="00DC0C22">
        <w:t>.</w:t>
      </w:r>
    </w:p>
    <w:p w:rsidR="007E774D" w:rsidRPr="00DC0C22" w:rsidRDefault="007E774D" w:rsidP="00DC0C22">
      <w:pPr>
        <w:pStyle w:val="SubsectionHead"/>
      </w:pPr>
      <w:r w:rsidRPr="00DC0C22">
        <w:t>Completion of execution of warrant after court proceedings</w:t>
      </w:r>
    </w:p>
    <w:p w:rsidR="00ED5EA6" w:rsidRPr="00DC0C22" w:rsidRDefault="00ED5EA6" w:rsidP="00DC0C22">
      <w:pPr>
        <w:pStyle w:val="subsection"/>
      </w:pPr>
      <w:r w:rsidRPr="00DC0C22">
        <w:tab/>
        <w:t>(3)</w:t>
      </w:r>
      <w:r w:rsidRPr="00DC0C22">
        <w:tab/>
        <w:t>If:</w:t>
      </w:r>
    </w:p>
    <w:p w:rsidR="00ED5EA6" w:rsidRPr="00DC0C22" w:rsidRDefault="00ED5EA6" w:rsidP="00DC0C22">
      <w:pPr>
        <w:pStyle w:val="paragraph"/>
      </w:pPr>
      <w:r w:rsidRPr="00DC0C22">
        <w:tab/>
        <w:t>(a)</w:t>
      </w:r>
      <w:r w:rsidRPr="00DC0C22">
        <w:tab/>
        <w:t>the execution of a delayed notification search warrant is stopped by an order of a court; and</w:t>
      </w:r>
    </w:p>
    <w:p w:rsidR="00ED5EA6" w:rsidRPr="00DC0C22" w:rsidRDefault="00ED5EA6" w:rsidP="00DC0C22">
      <w:pPr>
        <w:pStyle w:val="paragraph"/>
      </w:pPr>
      <w:r w:rsidRPr="00DC0C22">
        <w:tab/>
        <w:t>(b)</w:t>
      </w:r>
      <w:r w:rsidRPr="00DC0C22">
        <w:tab/>
        <w:t>the order is later revoked or reversed on appeal; and</w:t>
      </w:r>
    </w:p>
    <w:p w:rsidR="00ED5EA6" w:rsidRPr="00DC0C22" w:rsidRDefault="00ED5EA6" w:rsidP="00DC0C22">
      <w:pPr>
        <w:pStyle w:val="paragraph"/>
      </w:pPr>
      <w:r w:rsidRPr="00DC0C22">
        <w:tab/>
        <w:t>(c)</w:t>
      </w:r>
      <w:r w:rsidRPr="00DC0C22">
        <w:tab/>
        <w:t>the warrant is still in force;</w:t>
      </w:r>
    </w:p>
    <w:p w:rsidR="00ED5EA6" w:rsidRPr="00DC0C22" w:rsidRDefault="00ED5EA6" w:rsidP="00DC0C22">
      <w:pPr>
        <w:pStyle w:val="subsection2"/>
      </w:pPr>
      <w:r w:rsidRPr="00DC0C22">
        <w:t>the execution of the warrant may be completed</w:t>
      </w:r>
      <w:r w:rsidR="00B23FA9" w:rsidRPr="00DC0C22">
        <w:t>.</w:t>
      </w:r>
    </w:p>
    <w:p w:rsidR="00ED5EA6" w:rsidRPr="00DC0C22" w:rsidRDefault="00B23FA9" w:rsidP="00DC0C22">
      <w:pPr>
        <w:pStyle w:val="ActHead5"/>
      </w:pPr>
      <w:bookmarkStart w:id="50" w:name="_Toc403052520"/>
      <w:r w:rsidRPr="00DC0C22">
        <w:rPr>
          <w:rStyle w:val="CharSectno"/>
        </w:rPr>
        <w:t>3ZZCC</w:t>
      </w:r>
      <w:r w:rsidR="00ED5EA6" w:rsidRPr="00DC0C22">
        <w:t xml:space="preserve">  Extension of time to re</w:t>
      </w:r>
      <w:r w:rsidR="00FC2808">
        <w:noBreakHyphen/>
      </w:r>
      <w:r w:rsidR="00ED5EA6" w:rsidRPr="00DC0C22">
        <w:t xml:space="preserve">enter premises </w:t>
      </w:r>
      <w:r w:rsidR="00D35C31" w:rsidRPr="00DC0C22">
        <w:t xml:space="preserve">left </w:t>
      </w:r>
      <w:r w:rsidR="00ED5EA6" w:rsidRPr="00DC0C22">
        <w:t>in emergency situation</w:t>
      </w:r>
      <w:r w:rsidR="00D35C31" w:rsidRPr="00DC0C22">
        <w:t xml:space="preserve"> or to avoid discovery of law enforcement officer</w:t>
      </w:r>
      <w:bookmarkEnd w:id="50"/>
    </w:p>
    <w:p w:rsidR="00ED5EA6" w:rsidRPr="00DC0C22" w:rsidRDefault="00ED5EA6" w:rsidP="00DC0C22">
      <w:pPr>
        <w:pStyle w:val="subsection"/>
      </w:pPr>
      <w:r w:rsidRPr="00DC0C22">
        <w:tab/>
        <w:t>(1)</w:t>
      </w:r>
      <w:r w:rsidRPr="00DC0C22">
        <w:tab/>
        <w:t>If:</w:t>
      </w:r>
    </w:p>
    <w:p w:rsidR="00ED5EA6" w:rsidRPr="00DC0C22" w:rsidRDefault="00ED5EA6" w:rsidP="00DC0C22">
      <w:pPr>
        <w:pStyle w:val="paragraph"/>
      </w:pPr>
      <w:r w:rsidRPr="00DC0C22">
        <w:tab/>
        <w:t>(a)</w:t>
      </w:r>
      <w:r w:rsidRPr="00DC0C22">
        <w:tab/>
        <w:t>a delayed notification search warrant in relation to premises is being executed; and</w:t>
      </w:r>
    </w:p>
    <w:p w:rsidR="00ED5EA6" w:rsidRPr="00DC0C22" w:rsidRDefault="00ED5EA6" w:rsidP="00DC0C22">
      <w:pPr>
        <w:pStyle w:val="paragraph"/>
      </w:pPr>
      <w:r w:rsidRPr="00DC0C22">
        <w:tab/>
        <w:t>(b)</w:t>
      </w:r>
      <w:r w:rsidRPr="00DC0C22">
        <w:tab/>
      </w:r>
      <w:r w:rsidR="00D35C31" w:rsidRPr="00DC0C22">
        <w:t>the executing officer and the persons assisting (if any) leave the premises for a reason described in subparagraph</w:t>
      </w:r>
      <w:r w:rsidR="00DC0C22" w:rsidRPr="00DC0C22">
        <w:t> </w:t>
      </w:r>
      <w:r w:rsidR="00B23FA9" w:rsidRPr="00DC0C22">
        <w:t>3ZZCB</w:t>
      </w:r>
      <w:r w:rsidR="00D35C31" w:rsidRPr="00DC0C22">
        <w:t>(2)(b)</w:t>
      </w:r>
      <w:r w:rsidR="00611423" w:rsidRPr="00DC0C22">
        <w:t xml:space="preserve">(i) or </w:t>
      </w:r>
      <w:r w:rsidR="00D35C31" w:rsidRPr="00DC0C22">
        <w:t>(ii)</w:t>
      </w:r>
      <w:r w:rsidRPr="00DC0C22">
        <w:t>; and</w:t>
      </w:r>
    </w:p>
    <w:p w:rsidR="00ED5EA6" w:rsidRPr="00DC0C22" w:rsidRDefault="00ED5EA6" w:rsidP="00DC0C22">
      <w:pPr>
        <w:pStyle w:val="paragraph"/>
      </w:pPr>
      <w:r w:rsidRPr="00DC0C22">
        <w:tab/>
        <w:t>(c)</w:t>
      </w:r>
      <w:r w:rsidRPr="00DC0C22">
        <w:tab/>
        <w:t xml:space="preserve">the executing officer or a person assisting believes on reasonable grounds that the executing officer and the persons assisting will not be able to return to the premises within the </w:t>
      </w:r>
      <w:r w:rsidR="00D35C31" w:rsidRPr="00DC0C22">
        <w:t>24</w:t>
      </w:r>
      <w:r w:rsidR="00FC2808">
        <w:noBreakHyphen/>
      </w:r>
      <w:r w:rsidR="00D35C31" w:rsidRPr="00DC0C22">
        <w:t>hour</w:t>
      </w:r>
      <w:r w:rsidRPr="00DC0C22">
        <w:t xml:space="preserve"> period mentioned in paragraph</w:t>
      </w:r>
      <w:r w:rsidR="00DC0C22" w:rsidRPr="00DC0C22">
        <w:t> </w:t>
      </w:r>
      <w:r w:rsidR="00B23FA9" w:rsidRPr="00DC0C22">
        <w:t>3ZZCB</w:t>
      </w:r>
      <w:r w:rsidRPr="00DC0C22">
        <w:t>(2)(b);</w:t>
      </w:r>
    </w:p>
    <w:p w:rsidR="00ED5EA6" w:rsidRPr="00DC0C22" w:rsidRDefault="00ED5EA6" w:rsidP="00DC0C22">
      <w:pPr>
        <w:pStyle w:val="subsection2"/>
      </w:pPr>
      <w:r w:rsidRPr="00DC0C22">
        <w:t>he or she may apply to an eligible issuing officer for an extension of that period</w:t>
      </w:r>
      <w:r w:rsidR="00B23FA9" w:rsidRPr="00DC0C22">
        <w:t>.</w:t>
      </w:r>
    </w:p>
    <w:p w:rsidR="00ED5EA6" w:rsidRPr="00DC0C22" w:rsidRDefault="00ED5EA6" w:rsidP="00DC0C22">
      <w:pPr>
        <w:pStyle w:val="subsection"/>
      </w:pPr>
      <w:r w:rsidRPr="00DC0C22">
        <w:lastRenderedPageBreak/>
        <w:tab/>
        <w:t>(2)</w:t>
      </w:r>
      <w:r w:rsidRPr="00DC0C22">
        <w:tab/>
        <w:t xml:space="preserve">If an application mentioned in </w:t>
      </w:r>
      <w:r w:rsidR="00DC0C22" w:rsidRPr="00DC0C22">
        <w:t>subsection (</w:t>
      </w:r>
      <w:r w:rsidRPr="00DC0C22">
        <w:t>1) has been made, an eligible issuing officer may extend the period during which the executing officer and persons assisting may be away from the premises if:</w:t>
      </w:r>
    </w:p>
    <w:p w:rsidR="00ED5EA6" w:rsidRPr="00DC0C22" w:rsidRDefault="00ED5EA6" w:rsidP="00DC0C22">
      <w:pPr>
        <w:pStyle w:val="paragraph"/>
      </w:pPr>
      <w:r w:rsidRPr="00DC0C22">
        <w:tab/>
        <w:t>(a)</w:t>
      </w:r>
      <w:r w:rsidRPr="00DC0C22">
        <w:tab/>
        <w:t>the eligible issuing officer is satisfied, by information on oath or affirmation, that there are circumstances that justify the extension; and</w:t>
      </w:r>
    </w:p>
    <w:p w:rsidR="00ED5EA6" w:rsidRPr="00DC0C22" w:rsidRDefault="00ED5EA6" w:rsidP="00DC0C22">
      <w:pPr>
        <w:pStyle w:val="paragraph"/>
      </w:pPr>
      <w:r w:rsidRPr="00DC0C22">
        <w:tab/>
        <w:t>(b)</w:t>
      </w:r>
      <w:r w:rsidRPr="00DC0C22">
        <w:tab/>
        <w:t>the extension would not result in the period ending after the expiry of the warrant</w:t>
      </w:r>
      <w:r w:rsidR="00B23FA9" w:rsidRPr="00DC0C22">
        <w:t>.</w:t>
      </w:r>
    </w:p>
    <w:p w:rsidR="00ED5EA6" w:rsidRPr="00DC0C22" w:rsidRDefault="00B23FA9" w:rsidP="00DC0C22">
      <w:pPr>
        <w:pStyle w:val="ActHead5"/>
        <w:rPr>
          <w:kern w:val="0"/>
        </w:rPr>
      </w:pPr>
      <w:bookmarkStart w:id="51" w:name="_Toc403052521"/>
      <w:r w:rsidRPr="00DC0C22">
        <w:rPr>
          <w:rStyle w:val="CharSectno"/>
        </w:rPr>
        <w:t>3ZZCD</w:t>
      </w:r>
      <w:r w:rsidR="00ED5EA6" w:rsidRPr="00DC0C22">
        <w:rPr>
          <w:kern w:val="0"/>
        </w:rPr>
        <w:t xml:space="preserve">  Executing a warrant—assistance, use of force and related matters</w:t>
      </w:r>
      <w:bookmarkEnd w:id="51"/>
    </w:p>
    <w:p w:rsidR="00ED5EA6" w:rsidRPr="00DC0C22" w:rsidRDefault="00ED5EA6" w:rsidP="00DC0C22">
      <w:pPr>
        <w:pStyle w:val="subsection"/>
      </w:pPr>
      <w:r w:rsidRPr="00DC0C22">
        <w:tab/>
        <w:t>(1)</w:t>
      </w:r>
      <w:r w:rsidRPr="00DC0C22">
        <w:tab/>
        <w:t>In executing a delayed notification search warrant:</w:t>
      </w:r>
    </w:p>
    <w:p w:rsidR="00ED5EA6" w:rsidRPr="00DC0C22" w:rsidRDefault="00ED5EA6" w:rsidP="00DC0C22">
      <w:pPr>
        <w:pStyle w:val="paragraph"/>
      </w:pPr>
      <w:r w:rsidRPr="00DC0C22">
        <w:tab/>
        <w:t>(a)</w:t>
      </w:r>
      <w:r w:rsidRPr="00DC0C22">
        <w:tab/>
        <w:t>the executing officer may obtain such assistance; and</w:t>
      </w:r>
    </w:p>
    <w:p w:rsidR="00ED5EA6" w:rsidRPr="00DC0C22" w:rsidRDefault="00ED5EA6" w:rsidP="00DC0C22">
      <w:pPr>
        <w:pStyle w:val="paragraph"/>
      </w:pPr>
      <w:r w:rsidRPr="00DC0C22">
        <w:tab/>
        <w:t>(b)</w:t>
      </w:r>
      <w:r w:rsidRPr="00DC0C22">
        <w:tab/>
        <w:t>the executing officer, or an eligible officer who is a person assisting, may use such force against persons and things; and</w:t>
      </w:r>
    </w:p>
    <w:p w:rsidR="00ED5EA6" w:rsidRPr="00DC0C22" w:rsidRDefault="00ED5EA6" w:rsidP="00DC0C22">
      <w:pPr>
        <w:pStyle w:val="paragraph"/>
      </w:pPr>
      <w:r w:rsidRPr="00DC0C22">
        <w:tab/>
        <w:t>(c)</w:t>
      </w:r>
      <w:r w:rsidRPr="00DC0C22">
        <w:tab/>
        <w:t>a person assisting who is not an eligible officer may use such force against things;</w:t>
      </w:r>
    </w:p>
    <w:p w:rsidR="00ED5EA6" w:rsidRPr="00DC0C22" w:rsidRDefault="00ED5EA6" w:rsidP="00DC0C22">
      <w:pPr>
        <w:pStyle w:val="subsection2"/>
      </w:pPr>
      <w:r w:rsidRPr="00DC0C22">
        <w:t>as is necessary and reasonable in the circumstances</w:t>
      </w:r>
      <w:r w:rsidR="00B23FA9" w:rsidRPr="00DC0C22">
        <w:t>.</w:t>
      </w:r>
    </w:p>
    <w:p w:rsidR="00ED5EA6" w:rsidRPr="00DC0C22" w:rsidRDefault="00ED5EA6" w:rsidP="00DC0C22">
      <w:pPr>
        <w:pStyle w:val="subsection"/>
      </w:pPr>
      <w:r w:rsidRPr="00DC0C22">
        <w:tab/>
        <w:t>(2)</w:t>
      </w:r>
      <w:r w:rsidRPr="00DC0C22">
        <w:tab/>
        <w:t>At any time when the executing officer is at warrant premises, or adjoining premises, under a delayed notification search warrant, the executing officer must have in his or her possession, or be in a position to produce without delay:</w:t>
      </w:r>
    </w:p>
    <w:p w:rsidR="00ED5EA6" w:rsidRPr="00DC0C22" w:rsidRDefault="00ED5EA6" w:rsidP="00DC0C22">
      <w:pPr>
        <w:pStyle w:val="paragraph"/>
      </w:pPr>
      <w:r w:rsidRPr="00DC0C22">
        <w:tab/>
        <w:t>(a)</w:t>
      </w:r>
      <w:r w:rsidRPr="00DC0C22">
        <w:tab/>
        <w:t>a copy of the warrant; or</w:t>
      </w:r>
    </w:p>
    <w:p w:rsidR="00ED5EA6" w:rsidRPr="00DC0C22" w:rsidRDefault="00ED5EA6" w:rsidP="00DC0C22">
      <w:pPr>
        <w:pStyle w:val="paragraph"/>
      </w:pPr>
      <w:r w:rsidRPr="00DC0C22">
        <w:tab/>
        <w:t>(b)</w:t>
      </w:r>
      <w:r w:rsidRPr="00DC0C22">
        <w:tab/>
        <w:t>if the warrant was issued under section</w:t>
      </w:r>
      <w:r w:rsidR="00DC0C22" w:rsidRPr="00DC0C22">
        <w:t> </w:t>
      </w:r>
      <w:r w:rsidR="00B23FA9" w:rsidRPr="00DC0C22">
        <w:t>3ZZBF</w:t>
      </w:r>
      <w:r w:rsidRPr="00DC0C22">
        <w:t>—a copy of the form of warrant completed under subsection</w:t>
      </w:r>
      <w:r w:rsidR="00DC0C22" w:rsidRPr="00DC0C22">
        <w:t> </w:t>
      </w:r>
      <w:r w:rsidR="00B23FA9" w:rsidRPr="00DC0C22">
        <w:t>3ZZBF</w:t>
      </w:r>
      <w:r w:rsidRPr="00DC0C22">
        <w:t>(7)</w:t>
      </w:r>
      <w:r w:rsidR="00B23FA9" w:rsidRPr="00DC0C22">
        <w:t>.</w:t>
      </w:r>
    </w:p>
    <w:p w:rsidR="00ED5EA6" w:rsidRPr="00DC0C22" w:rsidRDefault="00ED5EA6" w:rsidP="00DC0C22">
      <w:pPr>
        <w:pStyle w:val="subsection"/>
      </w:pPr>
      <w:r w:rsidRPr="00DC0C22">
        <w:tab/>
        <w:t>(3)</w:t>
      </w:r>
      <w:r w:rsidRPr="00DC0C22">
        <w:tab/>
        <w:t xml:space="preserve">To avoid doubt, </w:t>
      </w:r>
      <w:r w:rsidR="00DC0C22" w:rsidRPr="00DC0C22">
        <w:t>subsection (</w:t>
      </w:r>
      <w:r w:rsidRPr="00DC0C22">
        <w:t>2) does not require the executing officer to produce a copy of the warrant or the form of warrant</w:t>
      </w:r>
      <w:r w:rsidR="00B23FA9" w:rsidRPr="00DC0C22">
        <w:t>.</w:t>
      </w:r>
    </w:p>
    <w:p w:rsidR="00ED5EA6" w:rsidRPr="00DC0C22" w:rsidRDefault="00B23FA9" w:rsidP="00DC0C22">
      <w:pPr>
        <w:pStyle w:val="ActHead5"/>
      </w:pPr>
      <w:bookmarkStart w:id="52" w:name="_Toc403052522"/>
      <w:r w:rsidRPr="00DC0C22">
        <w:rPr>
          <w:rStyle w:val="CharSectno"/>
        </w:rPr>
        <w:t>3ZZCE</w:t>
      </w:r>
      <w:r w:rsidR="00ED5EA6" w:rsidRPr="00DC0C22">
        <w:t xml:space="preserve">  Use of equipment to examine or process things</w:t>
      </w:r>
      <w:bookmarkEnd w:id="52"/>
    </w:p>
    <w:p w:rsidR="00ED5EA6" w:rsidRPr="00DC0C22" w:rsidRDefault="00ED5EA6" w:rsidP="00DC0C22">
      <w:pPr>
        <w:pStyle w:val="SubsectionHead"/>
      </w:pPr>
      <w:r w:rsidRPr="00DC0C22">
        <w:t>Equipment may be brought onto warrant premises</w:t>
      </w:r>
    </w:p>
    <w:p w:rsidR="00ED5EA6" w:rsidRPr="00DC0C22" w:rsidRDefault="00ED5EA6" w:rsidP="00DC0C22">
      <w:pPr>
        <w:pStyle w:val="subsection"/>
      </w:pPr>
      <w:r w:rsidRPr="00DC0C22">
        <w:tab/>
        <w:t>(1)</w:t>
      </w:r>
      <w:r w:rsidRPr="00DC0C22">
        <w:tab/>
        <w:t xml:space="preserve">In executing a delayed notification search warrant, the executing officer or a person assisting may bring to the warrant premises any equipment reasonably necessary for the examination or processing </w:t>
      </w:r>
      <w:r w:rsidRPr="00DC0C22">
        <w:lastRenderedPageBreak/>
        <w:t>of a thing found at the premises in order to determine whether it is a thing that may be seized under the warrant</w:t>
      </w:r>
      <w:r w:rsidR="00B23FA9" w:rsidRPr="00DC0C22">
        <w:t>.</w:t>
      </w:r>
    </w:p>
    <w:p w:rsidR="00ED5EA6" w:rsidRPr="00DC0C22" w:rsidRDefault="00ED5EA6" w:rsidP="00DC0C22">
      <w:pPr>
        <w:pStyle w:val="SubsectionHead"/>
      </w:pPr>
      <w:r w:rsidRPr="00DC0C22">
        <w:t>Thing may be moved for examination or processing</w:t>
      </w:r>
    </w:p>
    <w:p w:rsidR="00ED5EA6" w:rsidRPr="00DC0C22" w:rsidRDefault="00ED5EA6" w:rsidP="00DC0C22">
      <w:pPr>
        <w:pStyle w:val="subsection"/>
      </w:pPr>
      <w:r w:rsidRPr="00DC0C22">
        <w:tab/>
        <w:t>(2)</w:t>
      </w:r>
      <w:r w:rsidRPr="00DC0C22">
        <w:tab/>
        <w:t>A thing found at the warrant premises may be moved to another place for examination or processing in order to determine whether it may be seized under the delayed notification search warrant if:</w:t>
      </w:r>
    </w:p>
    <w:p w:rsidR="00ED5EA6" w:rsidRPr="00DC0C22" w:rsidRDefault="00ED5EA6" w:rsidP="00DC0C22">
      <w:pPr>
        <w:pStyle w:val="paragraph"/>
      </w:pPr>
      <w:r w:rsidRPr="00DC0C22">
        <w:tab/>
        <w:t>(a)</w:t>
      </w:r>
      <w:r w:rsidRPr="00DC0C22">
        <w:tab/>
        <w:t>it is significantly more practicable to do so having regard to the timeliness and cost of examining or processing the thing at another place and the availability of expert assistance; and</w:t>
      </w:r>
    </w:p>
    <w:p w:rsidR="00ED5EA6" w:rsidRPr="00DC0C22" w:rsidRDefault="00ED5EA6" w:rsidP="00DC0C22">
      <w:pPr>
        <w:pStyle w:val="paragraph"/>
      </w:pPr>
      <w:r w:rsidRPr="00DC0C22">
        <w:tab/>
        <w:t>(b)</w:t>
      </w:r>
      <w:r w:rsidRPr="00DC0C22">
        <w:tab/>
        <w:t xml:space="preserve">the executing officer or a person assisting suspects on reasonable grounds that the thing contains or constitutes </w:t>
      </w:r>
      <w:r w:rsidR="00280D7C" w:rsidRPr="00DC0C22">
        <w:t>a thing that may be seized under the warrant</w:t>
      </w:r>
      <w:r w:rsidR="00B23FA9" w:rsidRPr="00DC0C22">
        <w:t>.</w:t>
      </w:r>
    </w:p>
    <w:p w:rsidR="000B4603" w:rsidRPr="00DC0C22" w:rsidRDefault="000B4603" w:rsidP="00DC0C22">
      <w:pPr>
        <w:pStyle w:val="notetext"/>
      </w:pPr>
      <w:r w:rsidRPr="00DC0C22">
        <w:t>Note:</w:t>
      </w:r>
      <w:r w:rsidRPr="00DC0C22">
        <w:tab/>
        <w:t>Sections</w:t>
      </w:r>
      <w:r w:rsidR="00DC0C22" w:rsidRPr="00DC0C22">
        <w:t> </w:t>
      </w:r>
      <w:r w:rsidR="00B23FA9" w:rsidRPr="00DC0C22">
        <w:t>3ZZCG</w:t>
      </w:r>
      <w:r w:rsidRPr="00DC0C22">
        <w:t xml:space="preserve"> and </w:t>
      </w:r>
      <w:r w:rsidR="00B23FA9" w:rsidRPr="00DC0C22">
        <w:t>3ZZCH</w:t>
      </w:r>
      <w:r w:rsidRPr="00DC0C22">
        <w:t xml:space="preserve"> authorise operation of electronic equipment moved under this section</w:t>
      </w:r>
      <w:r w:rsidR="00B23FA9" w:rsidRPr="00DC0C22">
        <w:t>.</w:t>
      </w:r>
    </w:p>
    <w:p w:rsidR="00ED5EA6" w:rsidRPr="00DC0C22" w:rsidRDefault="00ED5EA6" w:rsidP="00DC0C22">
      <w:pPr>
        <w:pStyle w:val="SubsectionHead"/>
      </w:pPr>
      <w:r w:rsidRPr="00DC0C22">
        <w:t>Time limit on moving a thing</w:t>
      </w:r>
    </w:p>
    <w:p w:rsidR="00ED5EA6" w:rsidRPr="00DC0C22" w:rsidRDefault="00ED5EA6" w:rsidP="00DC0C22">
      <w:pPr>
        <w:pStyle w:val="subsection"/>
      </w:pPr>
      <w:r w:rsidRPr="00DC0C22">
        <w:tab/>
        <w:t>(3)</w:t>
      </w:r>
      <w:r w:rsidRPr="00DC0C22">
        <w:tab/>
        <w:t>The thing may be moved to another place for examination or processing for no longer than 14 days</w:t>
      </w:r>
      <w:r w:rsidR="00B23FA9" w:rsidRPr="00DC0C22">
        <w:t>.</w:t>
      </w:r>
    </w:p>
    <w:p w:rsidR="00ED5EA6" w:rsidRPr="00DC0C22" w:rsidRDefault="00ED5EA6" w:rsidP="00DC0C22">
      <w:pPr>
        <w:pStyle w:val="subsection"/>
      </w:pPr>
      <w:r w:rsidRPr="00DC0C22">
        <w:tab/>
        <w:t>(4)</w:t>
      </w:r>
      <w:r w:rsidRPr="00DC0C22">
        <w:tab/>
        <w:t>An executing officer may apply to an eligible issuing officer for one or more extensions of that time if the executing officer believes on reasonable grounds that the thing cannot be examined or processed within 14 days or that time as previously extended</w:t>
      </w:r>
      <w:r w:rsidR="00B23FA9" w:rsidRPr="00DC0C22">
        <w:t>.</w:t>
      </w:r>
    </w:p>
    <w:p w:rsidR="00ED5EA6" w:rsidRPr="00DC0C22" w:rsidRDefault="00ED5EA6" w:rsidP="00DC0C22">
      <w:pPr>
        <w:pStyle w:val="subsection"/>
      </w:pPr>
      <w:r w:rsidRPr="00DC0C22">
        <w:tab/>
        <w:t>(5)</w:t>
      </w:r>
      <w:r w:rsidRPr="00DC0C22">
        <w:tab/>
        <w:t>A single extension cannot exceed 7 days</w:t>
      </w:r>
      <w:r w:rsidR="00B23FA9" w:rsidRPr="00DC0C22">
        <w:t>.</w:t>
      </w:r>
    </w:p>
    <w:p w:rsidR="00ED5EA6" w:rsidRPr="00DC0C22" w:rsidRDefault="00ED5EA6" w:rsidP="00DC0C22">
      <w:pPr>
        <w:pStyle w:val="SubsectionHead"/>
      </w:pPr>
      <w:r w:rsidRPr="00DC0C22">
        <w:t>Equipment at warrant premises may be operated</w:t>
      </w:r>
    </w:p>
    <w:p w:rsidR="00ED5EA6" w:rsidRPr="00DC0C22" w:rsidRDefault="00ED5EA6" w:rsidP="00DC0C22">
      <w:pPr>
        <w:pStyle w:val="subsection"/>
      </w:pPr>
      <w:r w:rsidRPr="00DC0C22">
        <w:tab/>
        <w:t>(6)</w:t>
      </w:r>
      <w:r w:rsidRPr="00DC0C22">
        <w:tab/>
        <w:t>The executing officer or a person assisting may operate equipment already at the warrant premises to carry out the examination or processing of a thing found at the premises, if the executing officer or person believes on reasonable grounds that:</w:t>
      </w:r>
    </w:p>
    <w:p w:rsidR="00ED5EA6" w:rsidRPr="00DC0C22" w:rsidRDefault="00ED5EA6" w:rsidP="00DC0C22">
      <w:pPr>
        <w:pStyle w:val="paragraph"/>
      </w:pPr>
      <w:r w:rsidRPr="00DC0C22">
        <w:tab/>
        <w:t>(a)</w:t>
      </w:r>
      <w:r w:rsidRPr="00DC0C22">
        <w:tab/>
        <w:t>the equipment is suitable for the examination or processing; and</w:t>
      </w:r>
    </w:p>
    <w:p w:rsidR="00ED5EA6" w:rsidRPr="00DC0C22" w:rsidRDefault="00ED5EA6" w:rsidP="00DC0C22">
      <w:pPr>
        <w:pStyle w:val="paragraph"/>
      </w:pPr>
      <w:r w:rsidRPr="00DC0C22">
        <w:tab/>
        <w:t>(b)</w:t>
      </w:r>
      <w:r w:rsidRPr="00DC0C22">
        <w:tab/>
        <w:t>the examination or processing can be carried out without damage to the equipment or the thing</w:t>
      </w:r>
      <w:r w:rsidR="00B23FA9" w:rsidRPr="00DC0C22">
        <w:t>.</w:t>
      </w:r>
    </w:p>
    <w:p w:rsidR="00ED5EA6" w:rsidRPr="00DC0C22" w:rsidRDefault="00B23FA9" w:rsidP="00DC0C22">
      <w:pPr>
        <w:pStyle w:val="ActHead5"/>
      </w:pPr>
      <w:bookmarkStart w:id="53" w:name="_Toc403052523"/>
      <w:r w:rsidRPr="00DC0C22">
        <w:rPr>
          <w:rStyle w:val="CharSectno"/>
        </w:rPr>
        <w:lastRenderedPageBreak/>
        <w:t>3ZZCF</w:t>
      </w:r>
      <w:r w:rsidR="00ED5EA6" w:rsidRPr="00DC0C22">
        <w:t xml:space="preserve">  Use of electronic equipment at warrant premises</w:t>
      </w:r>
      <w:bookmarkEnd w:id="53"/>
    </w:p>
    <w:p w:rsidR="00ED5EA6" w:rsidRPr="00DC0C22" w:rsidRDefault="00ED5EA6" w:rsidP="00DC0C22">
      <w:pPr>
        <w:pStyle w:val="SubsectionHead"/>
      </w:pPr>
      <w:r w:rsidRPr="00DC0C22">
        <w:t>Use of electronic equipment to access data</w:t>
      </w:r>
    </w:p>
    <w:p w:rsidR="00ED5EA6" w:rsidRPr="00DC0C22" w:rsidRDefault="00ED5EA6" w:rsidP="00DC0C22">
      <w:pPr>
        <w:pStyle w:val="subsection"/>
      </w:pPr>
      <w:r w:rsidRPr="00DC0C22">
        <w:tab/>
        <w:t>(1)</w:t>
      </w:r>
      <w:r w:rsidRPr="00DC0C22">
        <w:tab/>
        <w:t>In executing a delayed notification search warrant, the executing officer or a person assisting may operate electronic equipment at the warrant premises to access data (including data not held at the premises)</w:t>
      </w:r>
      <w:r w:rsidR="00E23C14" w:rsidRPr="00DC0C22">
        <w:t xml:space="preserve"> if he or she suspects on reasonable grounds that the data </w:t>
      </w:r>
      <w:r w:rsidR="00280D7C" w:rsidRPr="00DC0C22">
        <w:t>constitutes a thing that may be seized under the warrant</w:t>
      </w:r>
      <w:r w:rsidR="00B23FA9" w:rsidRPr="00DC0C22">
        <w:t>.</w:t>
      </w:r>
    </w:p>
    <w:p w:rsidR="00ED5EA6" w:rsidRPr="00DC0C22" w:rsidRDefault="00ED5EA6" w:rsidP="00DC0C22">
      <w:pPr>
        <w:pStyle w:val="SubsectionHead"/>
      </w:pPr>
      <w:r w:rsidRPr="00DC0C22">
        <w:t>Copy of data onto disk, tape or other device</w:t>
      </w:r>
    </w:p>
    <w:p w:rsidR="00ED5EA6" w:rsidRPr="00DC0C22" w:rsidRDefault="00ED5EA6" w:rsidP="00DC0C22">
      <w:pPr>
        <w:pStyle w:val="subsection"/>
      </w:pPr>
      <w:r w:rsidRPr="00DC0C22">
        <w:tab/>
        <w:t>(2)</w:t>
      </w:r>
      <w:r w:rsidRPr="00DC0C22">
        <w:tab/>
        <w:t xml:space="preserve">If the executing officer or person assisting </w:t>
      </w:r>
      <w:r w:rsidR="006D3D71" w:rsidRPr="00DC0C22">
        <w:t>suspects</w:t>
      </w:r>
      <w:r w:rsidRPr="00DC0C22">
        <w:t xml:space="preserve"> on reasonable grounds that any data accessed by operating the electronic equipment constitute</w:t>
      </w:r>
      <w:r w:rsidR="006D3D71" w:rsidRPr="00DC0C22">
        <w:t>s</w:t>
      </w:r>
      <w:r w:rsidRPr="00DC0C22">
        <w:t xml:space="preserve"> </w:t>
      </w:r>
      <w:r w:rsidR="00280D7C" w:rsidRPr="00DC0C22">
        <w:t>a thing that may be seized under the warrant</w:t>
      </w:r>
      <w:r w:rsidRPr="00DC0C22">
        <w:t>, he or she may copy the data to a disk, tape or other associated device and take the disk tape or device from the warrant premises</w:t>
      </w:r>
      <w:r w:rsidR="00B23FA9" w:rsidRPr="00DC0C22">
        <w:t>.</w:t>
      </w:r>
    </w:p>
    <w:p w:rsidR="00ED5EA6" w:rsidRPr="00DC0C22" w:rsidRDefault="00ED5EA6" w:rsidP="00DC0C22">
      <w:pPr>
        <w:pStyle w:val="subsection"/>
      </w:pPr>
      <w:r w:rsidRPr="00DC0C22">
        <w:tab/>
        <w:t>(3)</w:t>
      </w:r>
      <w:r w:rsidRPr="00DC0C22">
        <w:tab/>
        <w:t>If:</w:t>
      </w:r>
    </w:p>
    <w:p w:rsidR="00ED5EA6" w:rsidRPr="00DC0C22" w:rsidRDefault="00ED5EA6" w:rsidP="00DC0C22">
      <w:pPr>
        <w:pStyle w:val="paragraph"/>
      </w:pPr>
      <w:r w:rsidRPr="00DC0C22">
        <w:tab/>
        <w:t>(a)</w:t>
      </w:r>
      <w:r w:rsidRPr="00DC0C22">
        <w:tab/>
        <w:t xml:space="preserve">under </w:t>
      </w:r>
      <w:r w:rsidR="00DC0C22" w:rsidRPr="00DC0C22">
        <w:t>subsection (</w:t>
      </w:r>
      <w:r w:rsidRPr="00DC0C22">
        <w:t>2), the executing officer or person assisting copies data to a disk, tape or device; and</w:t>
      </w:r>
    </w:p>
    <w:p w:rsidR="00ED5EA6" w:rsidRPr="00DC0C22" w:rsidRDefault="00ED5EA6" w:rsidP="00DC0C22">
      <w:pPr>
        <w:pStyle w:val="paragraph"/>
      </w:pPr>
      <w:r w:rsidRPr="00DC0C22">
        <w:tab/>
        <w:t>(b)</w:t>
      </w:r>
      <w:r w:rsidRPr="00DC0C22">
        <w:tab/>
        <w:t>the chief officer of the authorised agency is satisfied that the data is not required, is no longer required, or is not likely to be required, for a purpose mentioned in section</w:t>
      </w:r>
      <w:r w:rsidR="00DC0C22" w:rsidRPr="00DC0C22">
        <w:t> </w:t>
      </w:r>
      <w:r w:rsidR="00B23FA9" w:rsidRPr="00DC0C22">
        <w:t>3ZZEA</w:t>
      </w:r>
      <w:r w:rsidRPr="00DC0C22">
        <w:t>;</w:t>
      </w:r>
    </w:p>
    <w:p w:rsidR="00ED5EA6" w:rsidRPr="00DC0C22" w:rsidRDefault="00ED5EA6" w:rsidP="00DC0C22">
      <w:pPr>
        <w:pStyle w:val="subsection2"/>
      </w:pPr>
      <w:r w:rsidRPr="00DC0C22">
        <w:t>the chief officer must arrange for:</w:t>
      </w:r>
    </w:p>
    <w:p w:rsidR="00ED5EA6" w:rsidRPr="00DC0C22" w:rsidRDefault="00ED5EA6" w:rsidP="00DC0C22">
      <w:pPr>
        <w:pStyle w:val="paragraph"/>
      </w:pPr>
      <w:r w:rsidRPr="00DC0C22">
        <w:tab/>
        <w:t>(c)</w:t>
      </w:r>
      <w:r w:rsidRPr="00DC0C22">
        <w:tab/>
        <w:t>the removal of the data from any device in the control of the authorised agency; and</w:t>
      </w:r>
    </w:p>
    <w:p w:rsidR="00ED5EA6" w:rsidRPr="00DC0C22" w:rsidRDefault="00ED5EA6" w:rsidP="00DC0C22">
      <w:pPr>
        <w:pStyle w:val="paragraph"/>
      </w:pPr>
      <w:r w:rsidRPr="00DC0C22">
        <w:tab/>
        <w:t>(d)</w:t>
      </w:r>
      <w:r w:rsidRPr="00DC0C22">
        <w:tab/>
        <w:t>the destruction of any other reproduction of the data in the control of the authorised agency</w:t>
      </w:r>
      <w:r w:rsidR="00B23FA9" w:rsidRPr="00DC0C22">
        <w:t>.</w:t>
      </w:r>
    </w:p>
    <w:p w:rsidR="00ED5EA6" w:rsidRPr="00DC0C22" w:rsidRDefault="00ED5EA6" w:rsidP="00DC0C22">
      <w:pPr>
        <w:pStyle w:val="SubsectionHead"/>
      </w:pPr>
      <w:r w:rsidRPr="00DC0C22">
        <w:t xml:space="preserve">Powers if </w:t>
      </w:r>
      <w:r w:rsidR="00B101D7" w:rsidRPr="00DC0C22">
        <w:t xml:space="preserve">thing that may be seized </w:t>
      </w:r>
      <w:r w:rsidRPr="00DC0C22">
        <w:t>is accessible by operating equipment</w:t>
      </w:r>
    </w:p>
    <w:p w:rsidR="00ED5EA6" w:rsidRPr="00DC0C22" w:rsidRDefault="00ED5EA6" w:rsidP="00DC0C22">
      <w:pPr>
        <w:pStyle w:val="subsection"/>
      </w:pPr>
      <w:r w:rsidRPr="00DC0C22">
        <w:tab/>
        <w:t>(4)</w:t>
      </w:r>
      <w:r w:rsidRPr="00DC0C22">
        <w:tab/>
        <w:t xml:space="preserve">If the executing officer or a person assisting, after operating the electronic equipment, finds that </w:t>
      </w:r>
      <w:r w:rsidR="0050312F" w:rsidRPr="00DC0C22">
        <w:t>a thing that may be seized under the warrant</w:t>
      </w:r>
      <w:r w:rsidRPr="00DC0C22">
        <w:t xml:space="preserve"> is accessible by doing so, he or she may:</w:t>
      </w:r>
    </w:p>
    <w:p w:rsidR="00ED5EA6" w:rsidRPr="00DC0C22" w:rsidRDefault="00ED5EA6" w:rsidP="00DC0C22">
      <w:pPr>
        <w:pStyle w:val="paragraph"/>
      </w:pPr>
      <w:r w:rsidRPr="00DC0C22">
        <w:tab/>
        <w:t>(a)</w:t>
      </w:r>
      <w:r w:rsidRPr="00DC0C22">
        <w:tab/>
        <w:t>seize the equipment and any disk, tape or other associated device; or</w:t>
      </w:r>
    </w:p>
    <w:p w:rsidR="00ED5EA6" w:rsidRPr="00DC0C22" w:rsidRDefault="00ED5EA6" w:rsidP="00DC0C22">
      <w:pPr>
        <w:pStyle w:val="paragraph"/>
      </w:pPr>
      <w:r w:rsidRPr="00DC0C22">
        <w:tab/>
        <w:t>(b)</w:t>
      </w:r>
      <w:r w:rsidRPr="00DC0C22">
        <w:tab/>
        <w:t xml:space="preserve">if the </w:t>
      </w:r>
      <w:r w:rsidR="00B101D7" w:rsidRPr="00DC0C22">
        <w:t>thing</w:t>
      </w:r>
      <w:r w:rsidRPr="00DC0C22">
        <w:t xml:space="preserve"> can, by using facilities at the warrant premises, be put in documentary form—operate the facilities to put the </w:t>
      </w:r>
      <w:r w:rsidR="00B101D7" w:rsidRPr="00DC0C22">
        <w:t>thing</w:t>
      </w:r>
      <w:r w:rsidRPr="00DC0C22">
        <w:t xml:space="preserve"> in that form and seize the documents so produced</w:t>
      </w:r>
      <w:r w:rsidR="00B23FA9" w:rsidRPr="00DC0C22">
        <w:t>.</w:t>
      </w:r>
    </w:p>
    <w:p w:rsidR="00ED5EA6" w:rsidRPr="00DC0C22" w:rsidRDefault="00ED5EA6" w:rsidP="00DC0C22">
      <w:pPr>
        <w:pStyle w:val="subsection"/>
      </w:pPr>
      <w:r w:rsidRPr="00DC0C22">
        <w:lastRenderedPageBreak/>
        <w:tab/>
        <w:t>(5)</w:t>
      </w:r>
      <w:r w:rsidRPr="00DC0C22">
        <w:tab/>
        <w:t xml:space="preserve">The executing officer or a person assisting may seize equipment under </w:t>
      </w:r>
      <w:r w:rsidR="00DC0C22" w:rsidRPr="00DC0C22">
        <w:t>paragraph (</w:t>
      </w:r>
      <w:r w:rsidRPr="00DC0C22">
        <w:t>4)(a) only if:</w:t>
      </w:r>
    </w:p>
    <w:p w:rsidR="00ED5EA6" w:rsidRPr="00DC0C22" w:rsidRDefault="00ED5EA6" w:rsidP="00DC0C22">
      <w:pPr>
        <w:pStyle w:val="paragraph"/>
      </w:pPr>
      <w:r w:rsidRPr="00DC0C22">
        <w:tab/>
        <w:t>(a)</w:t>
      </w:r>
      <w:r w:rsidRPr="00DC0C22">
        <w:tab/>
        <w:t xml:space="preserve">it is not practicable to copy the data as mentioned in </w:t>
      </w:r>
      <w:r w:rsidR="00DC0C22" w:rsidRPr="00DC0C22">
        <w:t>subsection (</w:t>
      </w:r>
      <w:r w:rsidRPr="00DC0C22">
        <w:t xml:space="preserve">2) or to put the </w:t>
      </w:r>
      <w:r w:rsidR="00B101D7" w:rsidRPr="00DC0C22">
        <w:t>thing that may be seized</w:t>
      </w:r>
      <w:r w:rsidRPr="00DC0C22">
        <w:t xml:space="preserve"> in documentary form as mentioned in </w:t>
      </w:r>
      <w:r w:rsidR="00DC0C22" w:rsidRPr="00DC0C22">
        <w:t>paragraph (</w:t>
      </w:r>
      <w:r w:rsidRPr="00DC0C22">
        <w:t>4)(b); or</w:t>
      </w:r>
    </w:p>
    <w:p w:rsidR="00ED5EA6" w:rsidRPr="00DC0C22" w:rsidRDefault="00ED5EA6" w:rsidP="00DC0C22">
      <w:pPr>
        <w:pStyle w:val="paragraph"/>
      </w:pPr>
      <w:r w:rsidRPr="00DC0C22">
        <w:tab/>
        <w:t>(b)</w:t>
      </w:r>
      <w:r w:rsidRPr="00DC0C22">
        <w:tab/>
        <w:t>possession of the equipment, by the occupier of the warrant premises, could constitute an offence</w:t>
      </w:r>
      <w:r w:rsidR="00B23FA9" w:rsidRPr="00DC0C22">
        <w:t>.</w:t>
      </w:r>
    </w:p>
    <w:p w:rsidR="00ED5EA6" w:rsidRPr="00DC0C22" w:rsidRDefault="00B23FA9" w:rsidP="00DC0C22">
      <w:pPr>
        <w:pStyle w:val="ActHead5"/>
      </w:pPr>
      <w:bookmarkStart w:id="54" w:name="_Toc403052524"/>
      <w:r w:rsidRPr="00DC0C22">
        <w:rPr>
          <w:rStyle w:val="CharSectno"/>
        </w:rPr>
        <w:t>3ZZCG</w:t>
      </w:r>
      <w:r w:rsidR="00ED5EA6" w:rsidRPr="00DC0C22">
        <w:t xml:space="preserve">  Use of </w:t>
      </w:r>
      <w:r w:rsidR="00096728" w:rsidRPr="00DC0C22">
        <w:t xml:space="preserve">moved </w:t>
      </w:r>
      <w:r w:rsidR="00ED5EA6" w:rsidRPr="00DC0C22">
        <w:t>electronic equipment at other place</w:t>
      </w:r>
      <w:bookmarkEnd w:id="54"/>
    </w:p>
    <w:p w:rsidR="00ED5EA6" w:rsidRPr="00DC0C22" w:rsidRDefault="00ED5EA6" w:rsidP="00DC0C22">
      <w:pPr>
        <w:pStyle w:val="subsection"/>
      </w:pPr>
      <w:r w:rsidRPr="00DC0C22">
        <w:tab/>
        <w:t>(1)</w:t>
      </w:r>
      <w:r w:rsidRPr="00DC0C22">
        <w:tab/>
        <w:t>If electronic equipment is moved to another place under subsection</w:t>
      </w:r>
      <w:r w:rsidR="00DC0C22" w:rsidRPr="00DC0C22">
        <w:t> </w:t>
      </w:r>
      <w:r w:rsidR="00B23FA9" w:rsidRPr="00DC0C22">
        <w:t>3ZZCE</w:t>
      </w:r>
      <w:r w:rsidRPr="00DC0C22">
        <w:t>(2), the executing officer or a person assisting may operate the equipment to access data (including data held at another place)</w:t>
      </w:r>
      <w:r w:rsidR="00B23FA9" w:rsidRPr="00DC0C22">
        <w:t>.</w:t>
      </w:r>
    </w:p>
    <w:p w:rsidR="00ED5EA6" w:rsidRPr="00DC0C22" w:rsidRDefault="00ED5EA6" w:rsidP="00DC0C22">
      <w:pPr>
        <w:pStyle w:val="subsection"/>
      </w:pPr>
      <w:r w:rsidRPr="00DC0C22">
        <w:tab/>
        <w:t>(2)</w:t>
      </w:r>
      <w:r w:rsidRPr="00DC0C22">
        <w:tab/>
        <w:t xml:space="preserve">If the executing officer or person assisting suspects on reasonable grounds that any data accessed by operating the electronic equipment constitutes </w:t>
      </w:r>
      <w:r w:rsidR="0050312F" w:rsidRPr="00DC0C22">
        <w:t>a thing that may be seized under the warrant</w:t>
      </w:r>
      <w:r w:rsidRPr="00DC0C22">
        <w:t>, he or she may copy any or all of the data accessed by operating the electronic equipment to a disk, tape or other associated device</w:t>
      </w:r>
      <w:r w:rsidR="00B23FA9" w:rsidRPr="00DC0C22">
        <w:t>.</w:t>
      </w:r>
    </w:p>
    <w:p w:rsidR="00ED5EA6" w:rsidRPr="00DC0C22" w:rsidRDefault="00ED5EA6" w:rsidP="00DC0C22">
      <w:pPr>
        <w:pStyle w:val="subsection"/>
      </w:pPr>
      <w:r w:rsidRPr="00DC0C22">
        <w:tab/>
        <w:t>(3)</w:t>
      </w:r>
      <w:r w:rsidRPr="00DC0C22">
        <w:tab/>
        <w:t>If the chief officer of the authorised agency is satisfied that the data is not required, is no longer required, or is not likely to be required, for a purpose mentioned in section</w:t>
      </w:r>
      <w:r w:rsidR="00DC0C22" w:rsidRPr="00DC0C22">
        <w:t> </w:t>
      </w:r>
      <w:r w:rsidR="00B23FA9" w:rsidRPr="00DC0C22">
        <w:t>3ZZEA</w:t>
      </w:r>
      <w:r w:rsidRPr="00DC0C22">
        <w:t>, the chief officer must arrange for:</w:t>
      </w:r>
    </w:p>
    <w:p w:rsidR="00ED5EA6" w:rsidRPr="00DC0C22" w:rsidRDefault="00ED5EA6" w:rsidP="00DC0C22">
      <w:pPr>
        <w:pStyle w:val="paragraph"/>
      </w:pPr>
      <w:r w:rsidRPr="00DC0C22">
        <w:tab/>
        <w:t>(a)</w:t>
      </w:r>
      <w:r w:rsidRPr="00DC0C22">
        <w:tab/>
        <w:t>the removal of the data from any device in the control of the authorised agency; and</w:t>
      </w:r>
    </w:p>
    <w:p w:rsidR="00ED5EA6" w:rsidRPr="00DC0C22" w:rsidRDefault="00ED5EA6" w:rsidP="00DC0C22">
      <w:pPr>
        <w:pStyle w:val="paragraph"/>
      </w:pPr>
      <w:r w:rsidRPr="00DC0C22">
        <w:tab/>
        <w:t>(b)</w:t>
      </w:r>
      <w:r w:rsidRPr="00DC0C22">
        <w:tab/>
        <w:t>the destruction of any other reproduction of the data in the control of the authorised agency</w:t>
      </w:r>
      <w:r w:rsidR="00B23FA9" w:rsidRPr="00DC0C22">
        <w:t>.</w:t>
      </w:r>
    </w:p>
    <w:p w:rsidR="00ED5EA6" w:rsidRPr="00DC0C22" w:rsidRDefault="00ED5EA6" w:rsidP="00DC0C22">
      <w:pPr>
        <w:pStyle w:val="subsection"/>
      </w:pPr>
      <w:r w:rsidRPr="00DC0C22">
        <w:tab/>
        <w:t>(4)</w:t>
      </w:r>
      <w:r w:rsidRPr="00DC0C22">
        <w:tab/>
        <w:t xml:space="preserve">If the executing officer or a person assisting, after operating the equipment, finds that </w:t>
      </w:r>
      <w:r w:rsidR="0050312F" w:rsidRPr="00DC0C22">
        <w:t>a thing that may be seized under the warrant</w:t>
      </w:r>
      <w:r w:rsidRPr="00DC0C22">
        <w:t xml:space="preserve"> is accessible by doing so, he or she may:</w:t>
      </w:r>
    </w:p>
    <w:p w:rsidR="00ED5EA6" w:rsidRPr="00DC0C22" w:rsidRDefault="00ED5EA6" w:rsidP="00DC0C22">
      <w:pPr>
        <w:pStyle w:val="paragraph"/>
      </w:pPr>
      <w:r w:rsidRPr="00DC0C22">
        <w:tab/>
        <w:t>(a)</w:t>
      </w:r>
      <w:r w:rsidRPr="00DC0C22">
        <w:tab/>
        <w:t>seize the equipment and any disk, tape or other associated device; or</w:t>
      </w:r>
    </w:p>
    <w:p w:rsidR="00ED5EA6" w:rsidRPr="00DC0C22" w:rsidRDefault="00ED5EA6" w:rsidP="00DC0C22">
      <w:pPr>
        <w:pStyle w:val="paragraph"/>
      </w:pPr>
      <w:r w:rsidRPr="00DC0C22">
        <w:tab/>
        <w:t>(b)</w:t>
      </w:r>
      <w:r w:rsidRPr="00DC0C22">
        <w:tab/>
        <w:t xml:space="preserve">if the </w:t>
      </w:r>
      <w:r w:rsidR="00B101D7" w:rsidRPr="00DC0C22">
        <w:t>thing</w:t>
      </w:r>
      <w:r w:rsidRPr="00DC0C22">
        <w:t xml:space="preserve"> can be put in documentary form—put the </w:t>
      </w:r>
      <w:r w:rsidR="00B101D7" w:rsidRPr="00DC0C22">
        <w:t>thing</w:t>
      </w:r>
      <w:r w:rsidRPr="00DC0C22">
        <w:t xml:space="preserve"> in that form and seize the documents so produced</w:t>
      </w:r>
      <w:r w:rsidR="00B23FA9" w:rsidRPr="00DC0C22">
        <w:t>.</w:t>
      </w:r>
    </w:p>
    <w:p w:rsidR="00ED5EA6" w:rsidRPr="00DC0C22" w:rsidRDefault="00ED5EA6" w:rsidP="00DC0C22">
      <w:pPr>
        <w:pStyle w:val="subsection"/>
      </w:pPr>
      <w:r w:rsidRPr="00DC0C22">
        <w:tab/>
        <w:t>(5)</w:t>
      </w:r>
      <w:r w:rsidRPr="00DC0C22">
        <w:tab/>
        <w:t xml:space="preserve">The executing officer or a person assisting may seize equipment under </w:t>
      </w:r>
      <w:r w:rsidR="00DC0C22" w:rsidRPr="00DC0C22">
        <w:t>paragraph (</w:t>
      </w:r>
      <w:r w:rsidRPr="00DC0C22">
        <w:t>4)(a) only if:</w:t>
      </w:r>
    </w:p>
    <w:p w:rsidR="00ED5EA6" w:rsidRPr="00DC0C22" w:rsidRDefault="00ED5EA6" w:rsidP="00DC0C22">
      <w:pPr>
        <w:pStyle w:val="paragraph"/>
      </w:pPr>
      <w:r w:rsidRPr="00DC0C22">
        <w:lastRenderedPageBreak/>
        <w:tab/>
        <w:t>(a)</w:t>
      </w:r>
      <w:r w:rsidRPr="00DC0C22">
        <w:tab/>
        <w:t xml:space="preserve">it is not practicable to copy the data as mentioned in </w:t>
      </w:r>
      <w:r w:rsidR="00DC0C22" w:rsidRPr="00DC0C22">
        <w:t>subsection (</w:t>
      </w:r>
      <w:r w:rsidRPr="00DC0C22">
        <w:t xml:space="preserve">2) or to put the </w:t>
      </w:r>
      <w:r w:rsidR="00B101D7" w:rsidRPr="00DC0C22">
        <w:t>thing that may be seized</w:t>
      </w:r>
      <w:r w:rsidRPr="00DC0C22">
        <w:t xml:space="preserve"> in documentary form as mentioned in </w:t>
      </w:r>
      <w:r w:rsidR="00DC0C22" w:rsidRPr="00DC0C22">
        <w:t>paragraph (</w:t>
      </w:r>
      <w:r w:rsidRPr="00DC0C22">
        <w:t>4)(b); or</w:t>
      </w:r>
    </w:p>
    <w:p w:rsidR="00ED5EA6" w:rsidRPr="00DC0C22" w:rsidRDefault="00ED5EA6" w:rsidP="00DC0C22">
      <w:pPr>
        <w:pStyle w:val="paragraph"/>
      </w:pPr>
      <w:r w:rsidRPr="00DC0C22">
        <w:tab/>
        <w:t>(b)</w:t>
      </w:r>
      <w:r w:rsidRPr="00DC0C22">
        <w:tab/>
        <w:t>possession of the equipment, by the occupier of the warrant premises, could constitute an offence</w:t>
      </w:r>
      <w:r w:rsidR="00B23FA9" w:rsidRPr="00DC0C22">
        <w:t>.</w:t>
      </w:r>
    </w:p>
    <w:p w:rsidR="00F25D0F" w:rsidRPr="00DC0C22" w:rsidRDefault="00B23FA9" w:rsidP="00DC0C22">
      <w:pPr>
        <w:pStyle w:val="ActHead5"/>
      </w:pPr>
      <w:bookmarkStart w:id="55" w:name="_Toc403052525"/>
      <w:r w:rsidRPr="00DC0C22">
        <w:rPr>
          <w:rStyle w:val="CharSectno"/>
        </w:rPr>
        <w:t>3ZZCH</w:t>
      </w:r>
      <w:r w:rsidR="00F25D0F" w:rsidRPr="00DC0C22">
        <w:t xml:space="preserve">  Operating seized </w:t>
      </w:r>
      <w:r w:rsidR="000B4603" w:rsidRPr="00DC0C22">
        <w:t xml:space="preserve">or moved </w:t>
      </w:r>
      <w:r w:rsidR="00F25D0F" w:rsidRPr="00DC0C22">
        <w:t>electronic equipment</w:t>
      </w:r>
      <w:bookmarkEnd w:id="55"/>
    </w:p>
    <w:p w:rsidR="000B4603" w:rsidRPr="00DC0C22" w:rsidRDefault="000B4603" w:rsidP="00DC0C22">
      <w:pPr>
        <w:pStyle w:val="subsection"/>
      </w:pPr>
      <w:r w:rsidRPr="00DC0C22">
        <w:tab/>
        <w:t>(1)</w:t>
      </w:r>
      <w:r w:rsidRPr="00DC0C22">
        <w:tab/>
        <w:t>This section applies to electronic equipment seized under this Part or moved under section</w:t>
      </w:r>
      <w:r w:rsidR="00DC0C22" w:rsidRPr="00DC0C22">
        <w:t> </w:t>
      </w:r>
      <w:r w:rsidR="00E9059C" w:rsidRPr="00DC0C22">
        <w:t>3ZZCE</w:t>
      </w:r>
      <w:r w:rsidR="00B23FA9" w:rsidRPr="00DC0C22">
        <w:t>.</w:t>
      </w:r>
    </w:p>
    <w:p w:rsidR="000B4603" w:rsidRPr="00DC0C22" w:rsidRDefault="000B4603" w:rsidP="00DC0C22">
      <w:pPr>
        <w:pStyle w:val="subsection"/>
      </w:pPr>
      <w:r w:rsidRPr="00DC0C22">
        <w:tab/>
        <w:t>(2)</w:t>
      </w:r>
      <w:r w:rsidRPr="00DC0C22">
        <w:tab/>
        <w:t xml:space="preserve">The electronic equipment may be operated at any location after it has been seized or moved, for the purpose of determining whether data that </w:t>
      </w:r>
      <w:r w:rsidR="002118A9" w:rsidRPr="00DC0C22">
        <w:t xml:space="preserve">is a thing that </w:t>
      </w:r>
      <w:r w:rsidRPr="00DC0C22">
        <w:t xml:space="preserve">may be seized under </w:t>
      </w:r>
      <w:r w:rsidR="0050312F" w:rsidRPr="00DC0C22">
        <w:t>the relevant delayed notification search warrant</w:t>
      </w:r>
      <w:r w:rsidRPr="00DC0C22">
        <w:t xml:space="preserve"> is held on or accessible from the electronic equipment, and obtaining access to such data</w:t>
      </w:r>
      <w:r w:rsidR="00B23FA9" w:rsidRPr="00DC0C22">
        <w:t>.</w:t>
      </w:r>
    </w:p>
    <w:p w:rsidR="000B4603" w:rsidRPr="00DC0C22" w:rsidRDefault="000B4603" w:rsidP="00DC0C22">
      <w:pPr>
        <w:pStyle w:val="subsection"/>
      </w:pPr>
      <w:r w:rsidRPr="00DC0C22">
        <w:tab/>
        <w:t>(3)</w:t>
      </w:r>
      <w:r w:rsidRPr="00DC0C22">
        <w:tab/>
        <w:t xml:space="preserve">The data referred to in </w:t>
      </w:r>
      <w:r w:rsidR="00DC0C22" w:rsidRPr="00DC0C22">
        <w:t>subsection (</w:t>
      </w:r>
      <w:r w:rsidRPr="00DC0C22">
        <w:t>2) includes, but is not limited to, the following:</w:t>
      </w:r>
    </w:p>
    <w:p w:rsidR="000B4603" w:rsidRPr="00DC0C22" w:rsidRDefault="000B4603" w:rsidP="00DC0C22">
      <w:pPr>
        <w:pStyle w:val="paragraph"/>
      </w:pPr>
      <w:r w:rsidRPr="00DC0C22">
        <w:tab/>
        <w:t>(a)</w:t>
      </w:r>
      <w:r w:rsidRPr="00DC0C22">
        <w:tab/>
        <w:t>data held on the electronic equipment, including data held on the electronic equipment when operated under this section that was not held on the electronic equipment at the time the electronic equipment was seized;</w:t>
      </w:r>
    </w:p>
    <w:p w:rsidR="000B4603" w:rsidRPr="00DC0C22" w:rsidRDefault="000B4603" w:rsidP="00DC0C22">
      <w:pPr>
        <w:pStyle w:val="paragraph"/>
      </w:pPr>
      <w:r w:rsidRPr="00DC0C22">
        <w:tab/>
        <w:t>(b)</w:t>
      </w:r>
      <w:r w:rsidRPr="00DC0C22">
        <w:tab/>
        <w:t>data not held on the electronic equipment but accessible by using it, including data that was not accessible at the time the electronic equipment was seized</w:t>
      </w:r>
      <w:r w:rsidR="00B23FA9" w:rsidRPr="00DC0C22">
        <w:t>.</w:t>
      </w:r>
    </w:p>
    <w:p w:rsidR="000B4603" w:rsidRPr="00DC0C22" w:rsidRDefault="000B4603" w:rsidP="00DC0C22">
      <w:pPr>
        <w:pStyle w:val="subsection"/>
      </w:pPr>
      <w:r w:rsidRPr="00DC0C22">
        <w:tab/>
        <w:t>(4)</w:t>
      </w:r>
      <w:r w:rsidRPr="00DC0C22">
        <w:tab/>
        <w:t>The electronic equipment may be operated before or after the expiry of the relevant delayed notification search warrant</w:t>
      </w:r>
      <w:r w:rsidR="00B23FA9" w:rsidRPr="00DC0C22">
        <w:t>.</w:t>
      </w:r>
    </w:p>
    <w:p w:rsidR="000B4603" w:rsidRPr="00DC0C22" w:rsidRDefault="000B4603" w:rsidP="00DC0C22">
      <w:pPr>
        <w:pStyle w:val="subsection"/>
      </w:pPr>
      <w:r w:rsidRPr="00DC0C22">
        <w:tab/>
        <w:t>(5)</w:t>
      </w:r>
      <w:r w:rsidRPr="00DC0C22">
        <w:tab/>
        <w:t>This section does not limit the operation of other provisions of this Part that relate to dealing with items seized under this Part or moved under section</w:t>
      </w:r>
      <w:r w:rsidR="00DC0C22" w:rsidRPr="00DC0C22">
        <w:t> </w:t>
      </w:r>
      <w:r w:rsidR="00E9059C" w:rsidRPr="00DC0C22">
        <w:t>3ZZCE</w:t>
      </w:r>
      <w:r w:rsidR="00B23FA9" w:rsidRPr="00DC0C22">
        <w:t>.</w:t>
      </w:r>
    </w:p>
    <w:p w:rsidR="000B4603" w:rsidRPr="00DC0C22" w:rsidRDefault="000B4603" w:rsidP="00DC0C22">
      <w:pPr>
        <w:pStyle w:val="notetext"/>
      </w:pPr>
      <w:r w:rsidRPr="00DC0C22">
        <w:t>Note:</w:t>
      </w:r>
      <w:r w:rsidRPr="00DC0C22">
        <w:tab/>
        <w:t>For example, this section does not affect the operation of the time limits in section</w:t>
      </w:r>
      <w:r w:rsidR="00DC0C22" w:rsidRPr="00DC0C22">
        <w:t> </w:t>
      </w:r>
      <w:r w:rsidR="00B23FA9" w:rsidRPr="00DC0C22">
        <w:t>3ZZCE</w:t>
      </w:r>
      <w:r w:rsidRPr="00DC0C22">
        <w:t xml:space="preserve"> on examination or processing of a thing moved under that section</w:t>
      </w:r>
      <w:r w:rsidR="00B23FA9" w:rsidRPr="00DC0C22">
        <w:t>.</w:t>
      </w:r>
    </w:p>
    <w:p w:rsidR="00ED5EA6" w:rsidRPr="00DC0C22" w:rsidRDefault="00B23FA9" w:rsidP="00DC0C22">
      <w:pPr>
        <w:pStyle w:val="ActHead5"/>
      </w:pPr>
      <w:bookmarkStart w:id="56" w:name="_Toc403052526"/>
      <w:r w:rsidRPr="00DC0C22">
        <w:rPr>
          <w:rStyle w:val="CharSectno"/>
        </w:rPr>
        <w:t>3ZZCI</w:t>
      </w:r>
      <w:r w:rsidR="00ED5EA6" w:rsidRPr="00DC0C22">
        <w:t xml:space="preserve">  Compensation for damage to electronic equipment</w:t>
      </w:r>
      <w:bookmarkEnd w:id="56"/>
    </w:p>
    <w:p w:rsidR="00ED5EA6" w:rsidRPr="00DC0C22" w:rsidRDefault="00ED5EA6" w:rsidP="00DC0C22">
      <w:pPr>
        <w:pStyle w:val="subsection"/>
      </w:pPr>
      <w:r w:rsidRPr="00DC0C22">
        <w:tab/>
        <w:t>(1)</w:t>
      </w:r>
      <w:r w:rsidRPr="00DC0C22">
        <w:tab/>
        <w:t>This section applies if:</w:t>
      </w:r>
    </w:p>
    <w:p w:rsidR="00ED5EA6" w:rsidRPr="00DC0C22" w:rsidRDefault="00ED5EA6" w:rsidP="00DC0C22">
      <w:pPr>
        <w:pStyle w:val="paragraph"/>
      </w:pPr>
      <w:r w:rsidRPr="00DC0C22">
        <w:lastRenderedPageBreak/>
        <w:tab/>
        <w:t>(a)</w:t>
      </w:r>
      <w:r w:rsidRPr="00DC0C22">
        <w:tab/>
        <w:t>as a result of equipment being operated as mentioned in section</w:t>
      </w:r>
      <w:r w:rsidR="00DC0C22" w:rsidRPr="00DC0C22">
        <w:t> </w:t>
      </w:r>
      <w:r w:rsidR="00B23FA9" w:rsidRPr="00DC0C22">
        <w:t>3ZZCE</w:t>
      </w:r>
      <w:r w:rsidRPr="00DC0C22">
        <w:t xml:space="preserve">, </w:t>
      </w:r>
      <w:r w:rsidR="00B23FA9" w:rsidRPr="00DC0C22">
        <w:t>3ZZCF</w:t>
      </w:r>
      <w:r w:rsidR="0099372E" w:rsidRPr="00DC0C22">
        <w:t>,</w:t>
      </w:r>
      <w:r w:rsidRPr="00DC0C22">
        <w:t xml:space="preserve"> </w:t>
      </w:r>
      <w:r w:rsidR="00B23FA9" w:rsidRPr="00DC0C22">
        <w:t>3ZZCG</w:t>
      </w:r>
      <w:r w:rsidR="0099372E" w:rsidRPr="00DC0C22">
        <w:t xml:space="preserve"> or </w:t>
      </w:r>
      <w:r w:rsidR="00B23FA9" w:rsidRPr="00DC0C22">
        <w:t>3ZZCH</w:t>
      </w:r>
      <w:r w:rsidRPr="00DC0C22">
        <w:t>:</w:t>
      </w:r>
    </w:p>
    <w:p w:rsidR="00ED5EA6" w:rsidRPr="00DC0C22" w:rsidRDefault="00ED5EA6" w:rsidP="00DC0C22">
      <w:pPr>
        <w:pStyle w:val="paragraphsub"/>
      </w:pPr>
      <w:r w:rsidRPr="00DC0C22">
        <w:tab/>
        <w:t>(i)</w:t>
      </w:r>
      <w:r w:rsidRPr="00DC0C22">
        <w:tab/>
        <w:t>damage is caused to the equipment; or</w:t>
      </w:r>
    </w:p>
    <w:p w:rsidR="00ED5EA6" w:rsidRPr="00DC0C22" w:rsidRDefault="00ED5EA6" w:rsidP="00DC0C22">
      <w:pPr>
        <w:pStyle w:val="paragraphsub"/>
      </w:pPr>
      <w:r w:rsidRPr="00DC0C22">
        <w:tab/>
        <w:t>(ii)</w:t>
      </w:r>
      <w:r w:rsidRPr="00DC0C22">
        <w:tab/>
        <w:t>damage is caused to data recorded on the equipment or data access to which was obtained from the operation of the equipment; or</w:t>
      </w:r>
    </w:p>
    <w:p w:rsidR="00ED5EA6" w:rsidRPr="00DC0C22" w:rsidRDefault="00ED5EA6" w:rsidP="00DC0C22">
      <w:pPr>
        <w:pStyle w:val="paragraphsub"/>
      </w:pPr>
      <w:r w:rsidRPr="00DC0C22">
        <w:tab/>
        <w:t>(iii)</w:t>
      </w:r>
      <w:r w:rsidRPr="00DC0C22">
        <w:tab/>
        <w:t>programs associated with the use of the equipment, or with the use of the data, are damaged or corrupted; and</w:t>
      </w:r>
    </w:p>
    <w:p w:rsidR="00ED5EA6" w:rsidRPr="00DC0C22" w:rsidRDefault="00ED5EA6" w:rsidP="00DC0C22">
      <w:pPr>
        <w:pStyle w:val="paragraph"/>
      </w:pPr>
      <w:r w:rsidRPr="00DC0C22">
        <w:tab/>
        <w:t>(b)</w:t>
      </w:r>
      <w:r w:rsidRPr="00DC0C22">
        <w:tab/>
        <w:t>the damage or corruption occurs because:</w:t>
      </w:r>
    </w:p>
    <w:p w:rsidR="00ED5EA6" w:rsidRPr="00DC0C22" w:rsidRDefault="00ED5EA6" w:rsidP="00DC0C22">
      <w:pPr>
        <w:pStyle w:val="paragraphsub"/>
      </w:pPr>
      <w:r w:rsidRPr="00DC0C22">
        <w:tab/>
        <w:t>(i)</w:t>
      </w:r>
      <w:r w:rsidRPr="00DC0C22">
        <w:tab/>
        <w:t>insufficient care was exercised in selecting the person who was to operate the equipment; or</w:t>
      </w:r>
    </w:p>
    <w:p w:rsidR="00ED5EA6" w:rsidRPr="00DC0C22" w:rsidRDefault="00ED5EA6" w:rsidP="00DC0C22">
      <w:pPr>
        <w:pStyle w:val="paragraphsub"/>
      </w:pPr>
      <w:r w:rsidRPr="00DC0C22">
        <w:tab/>
        <w:t>(ii)</w:t>
      </w:r>
      <w:r w:rsidRPr="00DC0C22">
        <w:tab/>
        <w:t>insufficient care was exercised by the person operating the equipment</w:t>
      </w:r>
      <w:r w:rsidR="00B23FA9" w:rsidRPr="00DC0C22">
        <w:t>.</w:t>
      </w:r>
    </w:p>
    <w:p w:rsidR="00ED5EA6" w:rsidRPr="00DC0C22" w:rsidRDefault="00ED5EA6" w:rsidP="00DC0C22">
      <w:pPr>
        <w:pStyle w:val="subsection"/>
      </w:pPr>
      <w:r w:rsidRPr="00DC0C22">
        <w:tab/>
        <w:t>(2)</w:t>
      </w:r>
      <w:r w:rsidRPr="00DC0C22">
        <w:tab/>
        <w:t>The Commonwealth must pay the owner of the equipment, or the user of the data or programs, such reasonable compensation for the damage or corruption as the Commonwealth and the owner or user agree on</w:t>
      </w:r>
      <w:r w:rsidR="00B23FA9" w:rsidRPr="00DC0C22">
        <w:t>.</w:t>
      </w:r>
    </w:p>
    <w:p w:rsidR="00ED5EA6" w:rsidRPr="00DC0C22" w:rsidRDefault="00ED5EA6" w:rsidP="00DC0C22">
      <w:pPr>
        <w:pStyle w:val="subsection"/>
      </w:pPr>
      <w:r w:rsidRPr="00DC0C22">
        <w:tab/>
        <w:t>(3)</w:t>
      </w:r>
      <w:r w:rsidRPr="00DC0C22">
        <w:tab/>
        <w:t>However, if the owner or user and the Commonwealth fail to agree, the owner or user may institute proceedings in the Federal Court of Australia for such reasonable amount of compensation as the court determines</w:t>
      </w:r>
      <w:r w:rsidR="00B23FA9" w:rsidRPr="00DC0C22">
        <w:t>.</w:t>
      </w:r>
    </w:p>
    <w:p w:rsidR="00ED5EA6" w:rsidRPr="00DC0C22" w:rsidRDefault="00ED5EA6" w:rsidP="00DC0C22">
      <w:pPr>
        <w:pStyle w:val="ActHead3"/>
      </w:pPr>
      <w:bookmarkStart w:id="57" w:name="_Toc403052527"/>
      <w:r w:rsidRPr="00DC0C22">
        <w:rPr>
          <w:rStyle w:val="CharDivNo"/>
        </w:rPr>
        <w:t>Division</w:t>
      </w:r>
      <w:r w:rsidR="00DC0C22" w:rsidRPr="00DC0C22">
        <w:rPr>
          <w:rStyle w:val="CharDivNo"/>
        </w:rPr>
        <w:t> </w:t>
      </w:r>
      <w:r w:rsidRPr="00DC0C22">
        <w:rPr>
          <w:rStyle w:val="CharDivNo"/>
        </w:rPr>
        <w:t>4</w:t>
      </w:r>
      <w:r w:rsidRPr="00DC0C22">
        <w:t>—</w:t>
      </w:r>
      <w:r w:rsidRPr="00DC0C22">
        <w:rPr>
          <w:rStyle w:val="CharDivText"/>
        </w:rPr>
        <w:t>Notice to occupiers</w:t>
      </w:r>
      <w:bookmarkEnd w:id="57"/>
    </w:p>
    <w:p w:rsidR="00ED5EA6" w:rsidRPr="00DC0C22" w:rsidRDefault="00B23FA9" w:rsidP="00DC0C22">
      <w:pPr>
        <w:pStyle w:val="ActHead5"/>
      </w:pPr>
      <w:bookmarkStart w:id="58" w:name="_Toc403052528"/>
      <w:r w:rsidRPr="00DC0C22">
        <w:rPr>
          <w:rStyle w:val="CharSectno"/>
        </w:rPr>
        <w:t>3ZZDA</w:t>
      </w:r>
      <w:r w:rsidR="00ED5EA6" w:rsidRPr="00DC0C22">
        <w:t xml:space="preserve">  Warrant premises occupier</w:t>
      </w:r>
      <w:r w:rsidR="000A1365" w:rsidRPr="00DC0C22">
        <w:t>’</w:t>
      </w:r>
      <w:r w:rsidR="00ED5EA6" w:rsidRPr="00DC0C22">
        <w:t>s notice must be prepared and given</w:t>
      </w:r>
      <w:bookmarkEnd w:id="58"/>
    </w:p>
    <w:p w:rsidR="00ED5EA6" w:rsidRPr="00DC0C22" w:rsidRDefault="00ED5EA6" w:rsidP="00DC0C22">
      <w:pPr>
        <w:pStyle w:val="subsection"/>
      </w:pPr>
      <w:r w:rsidRPr="00DC0C22">
        <w:tab/>
        <w:t>(1)</w:t>
      </w:r>
      <w:r w:rsidRPr="00DC0C22">
        <w:tab/>
        <w:t xml:space="preserve">As soon as practicable after the exercise of powers under a delayed notification search warrant has been completed, the executing officer must prepare a written notice (the </w:t>
      </w:r>
      <w:r w:rsidRPr="00DC0C22">
        <w:rPr>
          <w:b/>
          <w:i/>
        </w:rPr>
        <w:t>warrant premises occupier</w:t>
      </w:r>
      <w:r w:rsidR="000A1365" w:rsidRPr="00DC0C22">
        <w:rPr>
          <w:b/>
          <w:i/>
        </w:rPr>
        <w:t>’</w:t>
      </w:r>
      <w:r w:rsidRPr="00DC0C22">
        <w:rPr>
          <w:b/>
          <w:i/>
        </w:rPr>
        <w:t>s notice</w:t>
      </w:r>
      <w:r w:rsidRPr="00DC0C22">
        <w:t xml:space="preserve">) that complies with </w:t>
      </w:r>
      <w:r w:rsidR="00DC0C22" w:rsidRPr="00DC0C22">
        <w:t>subsection (</w:t>
      </w:r>
      <w:r w:rsidRPr="00DC0C22">
        <w:t>2)</w:t>
      </w:r>
      <w:r w:rsidR="00B23FA9" w:rsidRPr="00DC0C22">
        <w:t>.</w:t>
      </w:r>
    </w:p>
    <w:p w:rsidR="00ED5EA6" w:rsidRPr="00DC0C22" w:rsidRDefault="00ED5EA6" w:rsidP="00DC0C22">
      <w:pPr>
        <w:pStyle w:val="subsection"/>
      </w:pPr>
      <w:r w:rsidRPr="00DC0C22">
        <w:tab/>
        <w:t>(2)</w:t>
      </w:r>
      <w:r w:rsidRPr="00DC0C22">
        <w:tab/>
        <w:t>The warrant premises occupier</w:t>
      </w:r>
      <w:r w:rsidR="000A1365" w:rsidRPr="00DC0C22">
        <w:t>’</w:t>
      </w:r>
      <w:r w:rsidRPr="00DC0C22">
        <w:t>s notice must:</w:t>
      </w:r>
    </w:p>
    <w:p w:rsidR="00ED5EA6" w:rsidRPr="00DC0C22" w:rsidRDefault="00ED5EA6" w:rsidP="00DC0C22">
      <w:pPr>
        <w:pStyle w:val="paragraph"/>
      </w:pPr>
      <w:r w:rsidRPr="00DC0C22">
        <w:tab/>
        <w:t>(a)</w:t>
      </w:r>
      <w:r w:rsidRPr="00DC0C22">
        <w:tab/>
        <w:t>specify the name of the authorised agency; and</w:t>
      </w:r>
    </w:p>
    <w:p w:rsidR="00ED5EA6" w:rsidRPr="00DC0C22" w:rsidRDefault="00ED5EA6" w:rsidP="00DC0C22">
      <w:pPr>
        <w:pStyle w:val="paragraph"/>
      </w:pPr>
      <w:r w:rsidRPr="00DC0C22">
        <w:tab/>
        <w:t>(b)</w:t>
      </w:r>
      <w:r w:rsidRPr="00DC0C22">
        <w:tab/>
        <w:t>specify the day on which, and the time at which, the warrant was issued; and</w:t>
      </w:r>
    </w:p>
    <w:p w:rsidR="00ED5EA6" w:rsidRPr="00DC0C22" w:rsidRDefault="00ED5EA6" w:rsidP="00DC0C22">
      <w:pPr>
        <w:pStyle w:val="paragraph"/>
      </w:pPr>
      <w:r w:rsidRPr="00DC0C22">
        <w:tab/>
        <w:t>(c)</w:t>
      </w:r>
      <w:r w:rsidRPr="00DC0C22">
        <w:tab/>
        <w:t>specify the day of execution of the warrant; and</w:t>
      </w:r>
    </w:p>
    <w:p w:rsidR="00ED5EA6" w:rsidRPr="00DC0C22" w:rsidRDefault="00ED5EA6" w:rsidP="00DC0C22">
      <w:pPr>
        <w:pStyle w:val="paragraph"/>
      </w:pPr>
      <w:r w:rsidRPr="00DC0C22">
        <w:lastRenderedPageBreak/>
        <w:tab/>
        <w:t>(d)</w:t>
      </w:r>
      <w:r w:rsidRPr="00DC0C22">
        <w:tab/>
        <w:t>specify the address, location or other description of the warrant premises; and</w:t>
      </w:r>
    </w:p>
    <w:p w:rsidR="00ED5EA6" w:rsidRPr="00DC0C22" w:rsidRDefault="00ED5EA6" w:rsidP="00DC0C22">
      <w:pPr>
        <w:pStyle w:val="paragraph"/>
      </w:pPr>
      <w:r w:rsidRPr="00DC0C22">
        <w:tab/>
        <w:t>(e)</w:t>
      </w:r>
      <w:r w:rsidRPr="00DC0C22">
        <w:tab/>
        <w:t>specify the number of persons who entered the warrant premises for the purposes of executing, or assisting in the execution of, the warrant; and</w:t>
      </w:r>
    </w:p>
    <w:p w:rsidR="00ED5EA6" w:rsidRPr="00DC0C22" w:rsidRDefault="00ED5EA6" w:rsidP="00DC0C22">
      <w:pPr>
        <w:pStyle w:val="paragraph"/>
      </w:pPr>
      <w:r w:rsidRPr="00DC0C22">
        <w:tab/>
        <w:t>(f)</w:t>
      </w:r>
      <w:r w:rsidRPr="00DC0C22">
        <w:tab/>
        <w:t>include a summary of:</w:t>
      </w:r>
    </w:p>
    <w:p w:rsidR="00ED5EA6" w:rsidRPr="00DC0C22" w:rsidRDefault="00ED5EA6" w:rsidP="00DC0C22">
      <w:pPr>
        <w:pStyle w:val="paragraphsub"/>
      </w:pPr>
      <w:r w:rsidRPr="00DC0C22">
        <w:tab/>
        <w:t>(i)</w:t>
      </w:r>
      <w:r w:rsidRPr="00DC0C22">
        <w:tab/>
        <w:t>the purpose of delayed notification search warrants (including a statement to the effect that they are to authorise entry and search of premises to be conducted without the knowledge of the occupier of the premises or any other</w:t>
      </w:r>
      <w:r w:rsidRPr="00DC0C22">
        <w:rPr>
          <w:i/>
        </w:rPr>
        <w:t xml:space="preserve"> </w:t>
      </w:r>
      <w:r w:rsidRPr="00DC0C22">
        <w:t>person present at the premises); and</w:t>
      </w:r>
    </w:p>
    <w:p w:rsidR="00ED5EA6" w:rsidRPr="00DC0C22" w:rsidRDefault="00ED5EA6" w:rsidP="00DC0C22">
      <w:pPr>
        <w:pStyle w:val="paragraphsub"/>
      </w:pPr>
      <w:r w:rsidRPr="00DC0C22">
        <w:tab/>
        <w:t>(ii)</w:t>
      </w:r>
      <w:r w:rsidRPr="00DC0C22">
        <w:tab/>
        <w:t>the things done under the warrant; and</w:t>
      </w:r>
    </w:p>
    <w:p w:rsidR="00ED5EA6" w:rsidRPr="00DC0C22" w:rsidRDefault="00ED5EA6" w:rsidP="00DC0C22">
      <w:pPr>
        <w:pStyle w:val="paragraph"/>
      </w:pPr>
      <w:r w:rsidRPr="00DC0C22">
        <w:tab/>
        <w:t>(g)</w:t>
      </w:r>
      <w:r w:rsidRPr="00DC0C22">
        <w:tab/>
        <w:t>describe any thing seized from the warrant premises and state whether a thing was placed in substitution for the seized thing; and</w:t>
      </w:r>
    </w:p>
    <w:p w:rsidR="00ED5EA6" w:rsidRPr="00DC0C22" w:rsidRDefault="00ED5EA6" w:rsidP="00DC0C22">
      <w:pPr>
        <w:pStyle w:val="paragraph"/>
      </w:pPr>
      <w:r w:rsidRPr="00DC0C22">
        <w:tab/>
        <w:t>(h)</w:t>
      </w:r>
      <w:r w:rsidRPr="00DC0C22">
        <w:tab/>
        <w:t>state whether any thing was returned to, or retrieved from, the warrant premises and the date on which this occurred</w:t>
      </w:r>
      <w:r w:rsidR="00B23FA9" w:rsidRPr="00DC0C22">
        <w:t>.</w:t>
      </w:r>
    </w:p>
    <w:p w:rsidR="00ED5EA6" w:rsidRPr="00DC0C22" w:rsidRDefault="00ED5EA6" w:rsidP="00DC0C22">
      <w:pPr>
        <w:pStyle w:val="subsection"/>
      </w:pPr>
      <w:r w:rsidRPr="00DC0C22">
        <w:tab/>
        <w:t>(3)</w:t>
      </w:r>
      <w:r w:rsidRPr="00DC0C22">
        <w:tab/>
        <w:t xml:space="preserve">Subject to </w:t>
      </w:r>
      <w:r w:rsidR="00DC0C22" w:rsidRPr="00DC0C22">
        <w:t>subsection (</w:t>
      </w:r>
      <w:r w:rsidRPr="00DC0C22">
        <w:t>4), a staff member of the authorised agency must give the warrant premises occupier</w:t>
      </w:r>
      <w:r w:rsidR="000A1365" w:rsidRPr="00DC0C22">
        <w:t>’</w:t>
      </w:r>
      <w:r w:rsidRPr="00DC0C22">
        <w:t>s notice, and a copy of the warrant (or the form of warrant completed under subsection</w:t>
      </w:r>
      <w:r w:rsidR="00DC0C22" w:rsidRPr="00DC0C22">
        <w:t> </w:t>
      </w:r>
      <w:r w:rsidR="00B23FA9" w:rsidRPr="00DC0C22">
        <w:t>3ZZBF</w:t>
      </w:r>
      <w:r w:rsidRPr="00DC0C22">
        <w:t xml:space="preserve">(7)), to the person (the </w:t>
      </w:r>
      <w:r w:rsidRPr="00DC0C22">
        <w:rPr>
          <w:b/>
          <w:i/>
        </w:rPr>
        <w:t>occupier</w:t>
      </w:r>
      <w:r w:rsidRPr="00DC0C22">
        <w:t>) who was the occupier of the warrant premises when they were entered under the warrant</w:t>
      </w:r>
      <w:r w:rsidR="00B23FA9" w:rsidRPr="00DC0C22">
        <w:t>.</w:t>
      </w:r>
      <w:r w:rsidRPr="00DC0C22">
        <w:t xml:space="preserve"> The notice, and the copy of the warrant (or form of warrant), must be given to the occupier by the time applicable under section</w:t>
      </w:r>
      <w:r w:rsidR="00DC0C22" w:rsidRPr="00DC0C22">
        <w:t> </w:t>
      </w:r>
      <w:r w:rsidR="00E9059C" w:rsidRPr="00DC0C22">
        <w:t>3ZZDC</w:t>
      </w:r>
      <w:r w:rsidR="00B23FA9" w:rsidRPr="00DC0C22">
        <w:t>.</w:t>
      </w:r>
    </w:p>
    <w:p w:rsidR="00ED5EA6" w:rsidRPr="00DC0C22" w:rsidRDefault="00ED5EA6" w:rsidP="00DC0C22">
      <w:pPr>
        <w:pStyle w:val="subsection"/>
      </w:pPr>
      <w:r w:rsidRPr="00DC0C22">
        <w:tab/>
        <w:t>(4)</w:t>
      </w:r>
      <w:r w:rsidRPr="00DC0C22">
        <w:tab/>
        <w:t xml:space="preserve">If the occupier cannot be identified or located, a staff member of the authorised agency must report back to an eligible issuing officer, and the eligible issuing officer may give such directions as the eligible issuing officer </w:t>
      </w:r>
      <w:r w:rsidR="00263BF5" w:rsidRPr="00DC0C22">
        <w:t xml:space="preserve">thinks </w:t>
      </w:r>
      <w:r w:rsidRPr="00DC0C22">
        <w:t>fit</w:t>
      </w:r>
      <w:r w:rsidR="00B23FA9" w:rsidRPr="00DC0C22">
        <w:t>.</w:t>
      </w:r>
    </w:p>
    <w:p w:rsidR="00ED5EA6" w:rsidRPr="00DC0C22" w:rsidRDefault="00ED5EA6" w:rsidP="00DC0C22">
      <w:pPr>
        <w:pStyle w:val="subsection"/>
      </w:pPr>
      <w:r w:rsidRPr="00DC0C22">
        <w:tab/>
        <w:t>(5)</w:t>
      </w:r>
      <w:r w:rsidRPr="00DC0C22">
        <w:tab/>
        <w:t>A notice and a direction under this section are not legislative instruments</w:t>
      </w:r>
      <w:r w:rsidR="00B23FA9" w:rsidRPr="00DC0C22">
        <w:t>.</w:t>
      </w:r>
    </w:p>
    <w:p w:rsidR="00ED5EA6" w:rsidRPr="00DC0C22" w:rsidRDefault="00B23FA9" w:rsidP="00DC0C22">
      <w:pPr>
        <w:pStyle w:val="ActHead5"/>
      </w:pPr>
      <w:bookmarkStart w:id="59" w:name="_Toc403052529"/>
      <w:r w:rsidRPr="00DC0C22">
        <w:rPr>
          <w:rStyle w:val="CharSectno"/>
        </w:rPr>
        <w:t>3ZZDB</w:t>
      </w:r>
      <w:r w:rsidR="00ED5EA6" w:rsidRPr="00DC0C22">
        <w:t xml:space="preserve">  Adjoining premises occupier</w:t>
      </w:r>
      <w:r w:rsidR="000A1365" w:rsidRPr="00DC0C22">
        <w:t>’</w:t>
      </w:r>
      <w:r w:rsidR="00ED5EA6" w:rsidRPr="00DC0C22">
        <w:t>s notice must be prepared and given</w:t>
      </w:r>
      <w:bookmarkEnd w:id="59"/>
    </w:p>
    <w:p w:rsidR="00ED5EA6" w:rsidRPr="00DC0C22" w:rsidRDefault="00ED5EA6" w:rsidP="00DC0C22">
      <w:pPr>
        <w:pStyle w:val="subsection"/>
      </w:pPr>
      <w:r w:rsidRPr="00DC0C22">
        <w:tab/>
        <w:t>(1)</w:t>
      </w:r>
      <w:r w:rsidRPr="00DC0C22">
        <w:tab/>
        <w:t xml:space="preserve">As soon as practicable after adjoining premises are entered under a delayed notification search warrant, the executing officer must </w:t>
      </w:r>
      <w:r w:rsidRPr="00DC0C22">
        <w:lastRenderedPageBreak/>
        <w:t xml:space="preserve">prepare a written notice (the </w:t>
      </w:r>
      <w:r w:rsidRPr="00DC0C22">
        <w:rPr>
          <w:b/>
          <w:i/>
        </w:rPr>
        <w:t>adjoining premises occupier</w:t>
      </w:r>
      <w:r w:rsidR="000A1365" w:rsidRPr="00DC0C22">
        <w:rPr>
          <w:b/>
          <w:i/>
        </w:rPr>
        <w:t>’</w:t>
      </w:r>
      <w:r w:rsidRPr="00DC0C22">
        <w:rPr>
          <w:b/>
          <w:i/>
        </w:rPr>
        <w:t>s notice</w:t>
      </w:r>
      <w:r w:rsidRPr="00DC0C22">
        <w:t xml:space="preserve">) that complies with </w:t>
      </w:r>
      <w:r w:rsidR="00DC0C22" w:rsidRPr="00DC0C22">
        <w:t>subsection (</w:t>
      </w:r>
      <w:r w:rsidRPr="00DC0C22">
        <w:t>2)</w:t>
      </w:r>
      <w:r w:rsidR="00B23FA9" w:rsidRPr="00DC0C22">
        <w:t>.</w:t>
      </w:r>
    </w:p>
    <w:p w:rsidR="00ED5EA6" w:rsidRPr="00DC0C22" w:rsidRDefault="00ED5EA6" w:rsidP="00DC0C22">
      <w:pPr>
        <w:pStyle w:val="subsection"/>
      </w:pPr>
      <w:r w:rsidRPr="00DC0C22">
        <w:tab/>
        <w:t>(2)</w:t>
      </w:r>
      <w:r w:rsidRPr="00DC0C22">
        <w:tab/>
        <w:t>The adjoining premises occupier</w:t>
      </w:r>
      <w:r w:rsidR="000A1365" w:rsidRPr="00DC0C22">
        <w:t>’</w:t>
      </w:r>
      <w:r w:rsidRPr="00DC0C22">
        <w:t>s notice must specify:</w:t>
      </w:r>
    </w:p>
    <w:p w:rsidR="00ED5EA6" w:rsidRPr="00DC0C22" w:rsidRDefault="00ED5EA6" w:rsidP="00DC0C22">
      <w:pPr>
        <w:pStyle w:val="paragraph"/>
      </w:pPr>
      <w:r w:rsidRPr="00DC0C22">
        <w:tab/>
        <w:t>(a)</w:t>
      </w:r>
      <w:r w:rsidRPr="00DC0C22">
        <w:tab/>
        <w:t>the name of the authorised agency; and</w:t>
      </w:r>
    </w:p>
    <w:p w:rsidR="00ED5EA6" w:rsidRPr="00DC0C22" w:rsidRDefault="00ED5EA6" w:rsidP="00DC0C22">
      <w:pPr>
        <w:pStyle w:val="paragraph"/>
      </w:pPr>
      <w:r w:rsidRPr="00DC0C22">
        <w:tab/>
        <w:t>(b)</w:t>
      </w:r>
      <w:r w:rsidRPr="00DC0C22">
        <w:tab/>
        <w:t>the day on which, and the time at which, the warrant was issued; and</w:t>
      </w:r>
    </w:p>
    <w:p w:rsidR="00ED5EA6" w:rsidRPr="00DC0C22" w:rsidRDefault="00ED5EA6" w:rsidP="00DC0C22">
      <w:pPr>
        <w:pStyle w:val="paragraph"/>
      </w:pPr>
      <w:r w:rsidRPr="00DC0C22">
        <w:tab/>
        <w:t>(c)</w:t>
      </w:r>
      <w:r w:rsidRPr="00DC0C22">
        <w:tab/>
        <w:t>the day of execution of the warrant; and</w:t>
      </w:r>
    </w:p>
    <w:p w:rsidR="00ED5EA6" w:rsidRPr="00DC0C22" w:rsidRDefault="00ED5EA6" w:rsidP="00DC0C22">
      <w:pPr>
        <w:pStyle w:val="paragraph"/>
      </w:pPr>
      <w:r w:rsidRPr="00DC0C22">
        <w:tab/>
        <w:t>(d)</w:t>
      </w:r>
      <w:r w:rsidRPr="00DC0C22">
        <w:tab/>
        <w:t>the address, location or other description of:</w:t>
      </w:r>
    </w:p>
    <w:p w:rsidR="00ED5EA6" w:rsidRPr="00DC0C22" w:rsidRDefault="00ED5EA6" w:rsidP="00DC0C22">
      <w:pPr>
        <w:pStyle w:val="paragraphsub"/>
      </w:pPr>
      <w:r w:rsidRPr="00DC0C22">
        <w:tab/>
        <w:t>(i)</w:t>
      </w:r>
      <w:r w:rsidRPr="00DC0C22">
        <w:tab/>
        <w:t>the warrant premises; and</w:t>
      </w:r>
    </w:p>
    <w:p w:rsidR="00ED5EA6" w:rsidRPr="00DC0C22" w:rsidRDefault="00ED5EA6" w:rsidP="00DC0C22">
      <w:pPr>
        <w:pStyle w:val="paragraphsub"/>
      </w:pPr>
      <w:r w:rsidRPr="00DC0C22">
        <w:tab/>
        <w:t>(ii)</w:t>
      </w:r>
      <w:r w:rsidRPr="00DC0C22">
        <w:tab/>
        <w:t>the adjoining premises; and</w:t>
      </w:r>
    </w:p>
    <w:p w:rsidR="00ED5EA6" w:rsidRPr="00DC0C22" w:rsidRDefault="00ED5EA6" w:rsidP="00DC0C22">
      <w:pPr>
        <w:pStyle w:val="paragraph"/>
      </w:pPr>
      <w:r w:rsidRPr="00DC0C22">
        <w:tab/>
        <w:t>(e)</w:t>
      </w:r>
      <w:r w:rsidRPr="00DC0C22">
        <w:tab/>
        <w:t>the purpose of delayed notification search warrants, including:</w:t>
      </w:r>
    </w:p>
    <w:p w:rsidR="00ED5EA6" w:rsidRPr="00DC0C22" w:rsidRDefault="00ED5EA6" w:rsidP="00DC0C22">
      <w:pPr>
        <w:pStyle w:val="paragraphsub"/>
      </w:pPr>
      <w:r w:rsidRPr="00DC0C22">
        <w:tab/>
        <w:t>(i)</w:t>
      </w:r>
      <w:r w:rsidRPr="00DC0C22">
        <w:tab/>
        <w:t>a statement to the effect that they are to authorise entry and search of warrant premises to be conducted without the knowledge of the occupier of those premises or any other</w:t>
      </w:r>
      <w:r w:rsidRPr="00DC0C22">
        <w:rPr>
          <w:i/>
        </w:rPr>
        <w:t xml:space="preserve"> </w:t>
      </w:r>
      <w:r w:rsidRPr="00DC0C22">
        <w:t>person present at those premises; and</w:t>
      </w:r>
    </w:p>
    <w:p w:rsidR="00ED5EA6" w:rsidRPr="00DC0C22" w:rsidRDefault="00ED5EA6" w:rsidP="00DC0C22">
      <w:pPr>
        <w:pStyle w:val="paragraphsub"/>
      </w:pPr>
      <w:r w:rsidRPr="00DC0C22">
        <w:tab/>
        <w:t>(ii)</w:t>
      </w:r>
      <w:r w:rsidRPr="00DC0C22">
        <w:tab/>
        <w:t>a statement that adjoining premises may be entered solely for the purpose of entering or leaving the warrant premises</w:t>
      </w:r>
      <w:r w:rsidR="00B23FA9" w:rsidRPr="00DC0C22">
        <w:t>.</w:t>
      </w:r>
    </w:p>
    <w:p w:rsidR="00ED5EA6" w:rsidRPr="00DC0C22" w:rsidRDefault="00ED5EA6" w:rsidP="00DC0C22">
      <w:pPr>
        <w:pStyle w:val="subsection"/>
      </w:pPr>
      <w:r w:rsidRPr="00DC0C22">
        <w:tab/>
        <w:t>(3)</w:t>
      </w:r>
      <w:r w:rsidRPr="00DC0C22">
        <w:tab/>
        <w:t xml:space="preserve">Subject to </w:t>
      </w:r>
      <w:r w:rsidR="00DC0C22" w:rsidRPr="00DC0C22">
        <w:t>subsection (</w:t>
      </w:r>
      <w:r w:rsidRPr="00DC0C22">
        <w:t>4), a staff member of the authorised agency must give the adjoining premises occupier</w:t>
      </w:r>
      <w:r w:rsidR="000A1365" w:rsidRPr="00DC0C22">
        <w:t>’</w:t>
      </w:r>
      <w:r w:rsidRPr="00DC0C22">
        <w:t>s notice, and a copy of the warrant (or the form of warrant completed under subsection</w:t>
      </w:r>
      <w:r w:rsidR="00DC0C22" w:rsidRPr="00DC0C22">
        <w:t> </w:t>
      </w:r>
      <w:r w:rsidR="00B23FA9" w:rsidRPr="00DC0C22">
        <w:t>3ZZBF</w:t>
      </w:r>
      <w:r w:rsidRPr="00DC0C22">
        <w:t xml:space="preserve">(7)), to the person (the </w:t>
      </w:r>
      <w:r w:rsidRPr="00DC0C22">
        <w:rPr>
          <w:b/>
          <w:i/>
        </w:rPr>
        <w:t>occupier</w:t>
      </w:r>
      <w:r w:rsidRPr="00DC0C22">
        <w:t>) who was the occupier of the adjoining premises when they were entered under the warrant</w:t>
      </w:r>
      <w:r w:rsidR="00B23FA9" w:rsidRPr="00DC0C22">
        <w:t>.</w:t>
      </w:r>
      <w:r w:rsidRPr="00DC0C22">
        <w:t xml:space="preserve"> The notice, and the copy of the warrant, must be given to the occupier by the time applicable under section</w:t>
      </w:r>
      <w:r w:rsidR="00DC0C22" w:rsidRPr="00DC0C22">
        <w:t> </w:t>
      </w:r>
      <w:r w:rsidR="00E9059C" w:rsidRPr="00DC0C22">
        <w:t>3ZZDC</w:t>
      </w:r>
      <w:r w:rsidR="00B23FA9" w:rsidRPr="00DC0C22">
        <w:t>.</w:t>
      </w:r>
    </w:p>
    <w:p w:rsidR="00ED5EA6" w:rsidRPr="00DC0C22" w:rsidRDefault="00ED5EA6" w:rsidP="00DC0C22">
      <w:pPr>
        <w:pStyle w:val="subsection"/>
      </w:pPr>
      <w:r w:rsidRPr="00DC0C22">
        <w:tab/>
        <w:t>(4)</w:t>
      </w:r>
      <w:r w:rsidRPr="00DC0C22">
        <w:tab/>
        <w:t>If the occupier cannot be identified or located, a staff member of the authorised agency must report back to an eligible issuing officer, and the eligible issuing officer may give such directions as the eligible issuing officer thinks fit</w:t>
      </w:r>
      <w:r w:rsidR="00B23FA9" w:rsidRPr="00DC0C22">
        <w:t>.</w:t>
      </w:r>
    </w:p>
    <w:p w:rsidR="00ED5EA6" w:rsidRPr="00DC0C22" w:rsidRDefault="00ED5EA6" w:rsidP="00DC0C22">
      <w:pPr>
        <w:pStyle w:val="subsection"/>
      </w:pPr>
      <w:r w:rsidRPr="00DC0C22">
        <w:tab/>
        <w:t>(5)</w:t>
      </w:r>
      <w:r w:rsidRPr="00DC0C22">
        <w:tab/>
        <w:t>A notice and a direction under this section are not legislative instruments</w:t>
      </w:r>
      <w:r w:rsidR="00B23FA9" w:rsidRPr="00DC0C22">
        <w:t>.</w:t>
      </w:r>
    </w:p>
    <w:p w:rsidR="00ED5EA6" w:rsidRPr="00DC0C22" w:rsidRDefault="00B23FA9" w:rsidP="00DC0C22">
      <w:pPr>
        <w:pStyle w:val="ActHead5"/>
      </w:pPr>
      <w:bookmarkStart w:id="60" w:name="_Toc403052530"/>
      <w:r w:rsidRPr="00DC0C22">
        <w:rPr>
          <w:rStyle w:val="CharSectno"/>
        </w:rPr>
        <w:lastRenderedPageBreak/>
        <w:t>3ZZDC</w:t>
      </w:r>
      <w:r w:rsidR="00ED5EA6" w:rsidRPr="00DC0C22">
        <w:t xml:space="preserve">  Time for giving warrant premises occupier</w:t>
      </w:r>
      <w:r w:rsidR="000A1365" w:rsidRPr="00DC0C22">
        <w:t>’</w:t>
      </w:r>
      <w:r w:rsidR="00ED5EA6" w:rsidRPr="00DC0C22">
        <w:t>s notice or adjoining premises occupier</w:t>
      </w:r>
      <w:r w:rsidR="000A1365" w:rsidRPr="00DC0C22">
        <w:t>’</w:t>
      </w:r>
      <w:r w:rsidR="00ED5EA6" w:rsidRPr="00DC0C22">
        <w:t>s notice</w:t>
      </w:r>
      <w:bookmarkEnd w:id="60"/>
    </w:p>
    <w:p w:rsidR="00ED5EA6" w:rsidRPr="00DC0C22" w:rsidRDefault="00ED5EA6" w:rsidP="00DC0C22">
      <w:pPr>
        <w:pStyle w:val="SubsectionHead"/>
      </w:pPr>
      <w:r w:rsidRPr="00DC0C22">
        <w:t>Section determines time by which notice must be given</w:t>
      </w:r>
    </w:p>
    <w:p w:rsidR="00ED5EA6" w:rsidRPr="00DC0C22" w:rsidRDefault="00ED5EA6" w:rsidP="00DC0C22">
      <w:pPr>
        <w:pStyle w:val="subsection"/>
      </w:pPr>
      <w:r w:rsidRPr="00DC0C22">
        <w:tab/>
        <w:t>(1)</w:t>
      </w:r>
      <w:r w:rsidRPr="00DC0C22">
        <w:tab/>
        <w:t>This section:</w:t>
      </w:r>
    </w:p>
    <w:p w:rsidR="00ED5EA6" w:rsidRPr="00DC0C22" w:rsidRDefault="00ED5EA6" w:rsidP="00DC0C22">
      <w:pPr>
        <w:pStyle w:val="paragraph"/>
      </w:pPr>
      <w:r w:rsidRPr="00DC0C22">
        <w:tab/>
        <w:t>(a)</w:t>
      </w:r>
      <w:r w:rsidRPr="00DC0C22">
        <w:tab/>
        <w:t>applies if a warrant premises occupier</w:t>
      </w:r>
      <w:r w:rsidR="000A1365" w:rsidRPr="00DC0C22">
        <w:t>’</w:t>
      </w:r>
      <w:r w:rsidRPr="00DC0C22">
        <w:t>s notice, or an adjoining premises occupier</w:t>
      </w:r>
      <w:r w:rsidR="000A1365" w:rsidRPr="00DC0C22">
        <w:t>’</w:t>
      </w:r>
      <w:r w:rsidRPr="00DC0C22">
        <w:t>s notice, is prepared in relation to a delayed notification search warrant; and</w:t>
      </w:r>
    </w:p>
    <w:p w:rsidR="00ED5EA6" w:rsidRPr="00DC0C22" w:rsidRDefault="00ED5EA6" w:rsidP="00DC0C22">
      <w:pPr>
        <w:pStyle w:val="paragraph"/>
      </w:pPr>
      <w:r w:rsidRPr="00DC0C22">
        <w:tab/>
        <w:t>(b)</w:t>
      </w:r>
      <w:r w:rsidRPr="00DC0C22">
        <w:tab/>
        <w:t>determines the time by which the notice (and a copy of the warrant, or the form of warrant) must be given in accordance with subsection</w:t>
      </w:r>
      <w:r w:rsidR="00DC0C22" w:rsidRPr="00DC0C22">
        <w:t> </w:t>
      </w:r>
      <w:r w:rsidR="00B23FA9" w:rsidRPr="00DC0C22">
        <w:t>3ZZDA</w:t>
      </w:r>
      <w:r w:rsidRPr="00DC0C22">
        <w:t xml:space="preserve">(3) or </w:t>
      </w:r>
      <w:r w:rsidR="00B23FA9" w:rsidRPr="00DC0C22">
        <w:t>3ZZDB</w:t>
      </w:r>
      <w:r w:rsidRPr="00DC0C22">
        <w:t>(3)</w:t>
      </w:r>
      <w:r w:rsidR="00B23FA9" w:rsidRPr="00DC0C22">
        <w:t>.</w:t>
      </w:r>
    </w:p>
    <w:p w:rsidR="00ED5EA6" w:rsidRPr="00DC0C22" w:rsidRDefault="00ED5EA6" w:rsidP="00DC0C22">
      <w:pPr>
        <w:pStyle w:val="notetext"/>
      </w:pPr>
      <w:r w:rsidRPr="00DC0C22">
        <w:t>Note:</w:t>
      </w:r>
      <w:r w:rsidRPr="00DC0C22">
        <w:tab/>
        <w:t>This section has effect subject to any directions given under subsection</w:t>
      </w:r>
      <w:r w:rsidR="00DC0C22" w:rsidRPr="00DC0C22">
        <w:t> </w:t>
      </w:r>
      <w:r w:rsidR="00B23FA9" w:rsidRPr="00DC0C22">
        <w:t>3ZZDA</w:t>
      </w:r>
      <w:r w:rsidRPr="00DC0C22">
        <w:t xml:space="preserve">(4) or </w:t>
      </w:r>
      <w:r w:rsidR="00B23FA9" w:rsidRPr="00DC0C22">
        <w:t>3ZZDB</w:t>
      </w:r>
      <w:r w:rsidRPr="00DC0C22">
        <w:t>(4)</w:t>
      </w:r>
      <w:r w:rsidR="00B23FA9" w:rsidRPr="00DC0C22">
        <w:t>.</w:t>
      </w:r>
    </w:p>
    <w:p w:rsidR="00ED5EA6" w:rsidRPr="00DC0C22" w:rsidRDefault="00ED5EA6" w:rsidP="00DC0C22">
      <w:pPr>
        <w:pStyle w:val="SubsectionHead"/>
      </w:pPr>
      <w:r w:rsidRPr="00DC0C22">
        <w:t>General rule</w:t>
      </w:r>
    </w:p>
    <w:p w:rsidR="00ED5EA6" w:rsidRPr="00DC0C22" w:rsidRDefault="00ED5EA6" w:rsidP="00DC0C22">
      <w:pPr>
        <w:pStyle w:val="subsection"/>
      </w:pPr>
      <w:r w:rsidRPr="00DC0C22">
        <w:tab/>
        <w:t>(2)</w:t>
      </w:r>
      <w:r w:rsidRPr="00DC0C22">
        <w:tab/>
        <w:t xml:space="preserve">Subject to </w:t>
      </w:r>
      <w:r w:rsidR="00DC0C22" w:rsidRPr="00DC0C22">
        <w:t>subsection (</w:t>
      </w:r>
      <w:r w:rsidRPr="00DC0C22">
        <w:t>3), the notice (and the copy of the warrant or form of warrant) must be given by:</w:t>
      </w:r>
    </w:p>
    <w:p w:rsidR="00ED5EA6" w:rsidRPr="00DC0C22" w:rsidRDefault="00ED5EA6" w:rsidP="00DC0C22">
      <w:pPr>
        <w:pStyle w:val="paragraph"/>
      </w:pPr>
      <w:r w:rsidRPr="00DC0C22">
        <w:tab/>
        <w:t>(a)</w:t>
      </w:r>
      <w:r w:rsidRPr="00DC0C22">
        <w:tab/>
        <w:t>the time specified under paragraph</w:t>
      </w:r>
      <w:r w:rsidR="00DC0C22" w:rsidRPr="00DC0C22">
        <w:t> </w:t>
      </w:r>
      <w:r w:rsidR="00B23FA9" w:rsidRPr="00DC0C22">
        <w:t>3ZZBE</w:t>
      </w:r>
      <w:r w:rsidRPr="00DC0C22">
        <w:t>(1)(i); or</w:t>
      </w:r>
    </w:p>
    <w:p w:rsidR="00ED5EA6" w:rsidRPr="00DC0C22" w:rsidRDefault="00ED5EA6" w:rsidP="00DC0C22">
      <w:pPr>
        <w:pStyle w:val="paragraph"/>
      </w:pPr>
      <w:r w:rsidRPr="00DC0C22">
        <w:tab/>
        <w:t>(b)</w:t>
      </w:r>
      <w:r w:rsidRPr="00DC0C22">
        <w:tab/>
        <w:t xml:space="preserve">if that time has been extended under </w:t>
      </w:r>
      <w:r w:rsidR="00DC0C22" w:rsidRPr="00DC0C22">
        <w:t>subsection (</w:t>
      </w:r>
      <w:r w:rsidRPr="00DC0C22">
        <w:t>5), that time as so extended</w:t>
      </w:r>
      <w:r w:rsidR="00B23FA9" w:rsidRPr="00DC0C22">
        <w:t>.</w:t>
      </w:r>
    </w:p>
    <w:p w:rsidR="00ED5EA6" w:rsidRPr="00DC0C22" w:rsidRDefault="00ED5EA6" w:rsidP="00DC0C22">
      <w:pPr>
        <w:pStyle w:val="SubsectionHead"/>
      </w:pPr>
      <w:r w:rsidRPr="00DC0C22">
        <w:t>Rule if person is charged with an offence relying on evidence obtained under the warrant</w:t>
      </w:r>
    </w:p>
    <w:p w:rsidR="00ED5EA6" w:rsidRPr="00DC0C22" w:rsidRDefault="00ED5EA6" w:rsidP="00DC0C22">
      <w:pPr>
        <w:pStyle w:val="subsection"/>
      </w:pPr>
      <w:r w:rsidRPr="00DC0C22">
        <w:tab/>
        <w:t>(3)</w:t>
      </w:r>
      <w:r w:rsidRPr="00DC0C22">
        <w:tab/>
        <w:t>If:</w:t>
      </w:r>
    </w:p>
    <w:p w:rsidR="00ED5EA6" w:rsidRPr="00DC0C22" w:rsidRDefault="00ED5EA6" w:rsidP="00DC0C22">
      <w:pPr>
        <w:pStyle w:val="paragraph"/>
      </w:pPr>
      <w:r w:rsidRPr="00DC0C22">
        <w:tab/>
        <w:t>(a)</w:t>
      </w:r>
      <w:r w:rsidRPr="00DC0C22">
        <w:tab/>
        <w:t>a person is charged with an offence; and</w:t>
      </w:r>
    </w:p>
    <w:p w:rsidR="00ED5EA6" w:rsidRPr="00DC0C22" w:rsidRDefault="00ED5EA6" w:rsidP="00DC0C22">
      <w:pPr>
        <w:pStyle w:val="paragraph"/>
      </w:pPr>
      <w:r w:rsidRPr="00DC0C22">
        <w:tab/>
        <w:t>(b)</w:t>
      </w:r>
      <w:r w:rsidRPr="00DC0C22">
        <w:tab/>
        <w:t>the prosecution proposes to rely on evidence obtained under the warrant;</w:t>
      </w:r>
    </w:p>
    <w:p w:rsidR="00ED5EA6" w:rsidRPr="00DC0C22" w:rsidRDefault="00ED5EA6" w:rsidP="00DC0C22">
      <w:pPr>
        <w:pStyle w:val="subsection2"/>
      </w:pPr>
      <w:r w:rsidRPr="00DC0C22">
        <w:t>the notice (and the copy of the warrant or of the form of the warrant completed under subsection</w:t>
      </w:r>
      <w:r w:rsidR="00DC0C22" w:rsidRPr="00DC0C22">
        <w:t> </w:t>
      </w:r>
      <w:r w:rsidR="00B23FA9" w:rsidRPr="00DC0C22">
        <w:t>3ZZBF</w:t>
      </w:r>
      <w:r w:rsidRPr="00DC0C22">
        <w:t>(7)) must be given as soon as practicable after the person is charged with the offence, but no later than the earlier of the following times:</w:t>
      </w:r>
    </w:p>
    <w:p w:rsidR="00ED5EA6" w:rsidRPr="00DC0C22" w:rsidRDefault="00ED5EA6" w:rsidP="00DC0C22">
      <w:pPr>
        <w:pStyle w:val="paragraph"/>
      </w:pPr>
      <w:r w:rsidRPr="00DC0C22">
        <w:tab/>
        <w:t>(c)</w:t>
      </w:r>
      <w:r w:rsidRPr="00DC0C22">
        <w:tab/>
        <w:t xml:space="preserve">the time applicable under </w:t>
      </w:r>
      <w:r w:rsidR="00DC0C22" w:rsidRPr="00DC0C22">
        <w:t>subsection (</w:t>
      </w:r>
      <w:r w:rsidRPr="00DC0C22">
        <w:t>2);</w:t>
      </w:r>
    </w:p>
    <w:p w:rsidR="00ED5EA6" w:rsidRPr="00DC0C22" w:rsidRDefault="00ED5EA6" w:rsidP="00DC0C22">
      <w:pPr>
        <w:pStyle w:val="paragraph"/>
      </w:pPr>
      <w:r w:rsidRPr="00DC0C22">
        <w:tab/>
        <w:t>(d)</w:t>
      </w:r>
      <w:r w:rsidRPr="00DC0C22">
        <w:tab/>
        <w:t>the time of service of the brief of evidence by the prosecution</w:t>
      </w:r>
      <w:r w:rsidR="00B23FA9" w:rsidRPr="00DC0C22">
        <w:t>.</w:t>
      </w:r>
    </w:p>
    <w:p w:rsidR="00ED5EA6" w:rsidRPr="00DC0C22" w:rsidRDefault="00ED5EA6" w:rsidP="00DC0C22">
      <w:pPr>
        <w:pStyle w:val="SubsectionHead"/>
      </w:pPr>
      <w:r w:rsidRPr="00DC0C22">
        <w:lastRenderedPageBreak/>
        <w:t>Extending the time specified in the warrant for giving notice</w:t>
      </w:r>
    </w:p>
    <w:p w:rsidR="00ED5EA6" w:rsidRPr="00DC0C22" w:rsidRDefault="00ED5EA6" w:rsidP="00DC0C22">
      <w:pPr>
        <w:pStyle w:val="subsection"/>
      </w:pPr>
      <w:r w:rsidRPr="00DC0C22">
        <w:tab/>
        <w:t>(4)</w:t>
      </w:r>
      <w:r w:rsidRPr="00DC0C22">
        <w:tab/>
        <w:t>The chief officer of the authorised agency may, in writing, authorise an eligible officer of the agency to apply to an eligible issuing officer for an extension of the time specified under paragraph</w:t>
      </w:r>
      <w:r w:rsidR="00DC0C22" w:rsidRPr="00DC0C22">
        <w:t> </w:t>
      </w:r>
      <w:r w:rsidR="00B23FA9" w:rsidRPr="00DC0C22">
        <w:t>3ZZBE</w:t>
      </w:r>
      <w:r w:rsidRPr="00DC0C22">
        <w:t>(1)(i) by which notice of entry of premises under a delayed notification search warrant is to be given</w:t>
      </w:r>
      <w:r w:rsidR="00B23FA9" w:rsidRPr="00DC0C22">
        <w:t>.</w:t>
      </w:r>
    </w:p>
    <w:p w:rsidR="00ED5EA6" w:rsidRPr="00DC0C22" w:rsidRDefault="00ED5EA6" w:rsidP="00DC0C22">
      <w:pPr>
        <w:pStyle w:val="subsection"/>
      </w:pPr>
      <w:r w:rsidRPr="00DC0C22">
        <w:tab/>
        <w:t>(5)</w:t>
      </w:r>
      <w:r w:rsidRPr="00DC0C22">
        <w:tab/>
        <w:t xml:space="preserve">An eligible issuing officer may, on application by an eligible officer authorised under </w:t>
      </w:r>
      <w:r w:rsidR="00DC0C22" w:rsidRPr="00DC0C22">
        <w:t>subsection (</w:t>
      </w:r>
      <w:r w:rsidRPr="00DC0C22">
        <w:t>4), extend the time specified under paragraph</w:t>
      </w:r>
      <w:r w:rsidR="00DC0C22" w:rsidRPr="00DC0C22">
        <w:t> </w:t>
      </w:r>
      <w:r w:rsidR="00B23FA9" w:rsidRPr="00DC0C22">
        <w:t>3ZZBE</w:t>
      </w:r>
      <w:r w:rsidRPr="00DC0C22">
        <w:t>(1)(i) by which notice of entry of premises under a delayed notification search warrant is to be given if the eligible issuing officer is satisfied that there are reasonable grounds for continuing to delay notice of entry of the premises</w:t>
      </w:r>
      <w:r w:rsidR="00B23FA9" w:rsidRPr="00DC0C22">
        <w:t>.</w:t>
      </w:r>
    </w:p>
    <w:p w:rsidR="00ED5EA6" w:rsidRPr="00DC0C22" w:rsidRDefault="00ED5EA6" w:rsidP="00DC0C22">
      <w:pPr>
        <w:pStyle w:val="subsection"/>
      </w:pPr>
      <w:r w:rsidRPr="00DC0C22">
        <w:tab/>
        <w:t>(6)</w:t>
      </w:r>
      <w:r w:rsidRPr="00DC0C22">
        <w:tab/>
        <w:t xml:space="preserve">An eligible issuing officer may, under </w:t>
      </w:r>
      <w:r w:rsidR="00DC0C22" w:rsidRPr="00DC0C22">
        <w:t>subsection (</w:t>
      </w:r>
      <w:r w:rsidRPr="00DC0C22">
        <w:t>5), extend the time specified under paragraph</w:t>
      </w:r>
      <w:r w:rsidR="00DC0C22" w:rsidRPr="00DC0C22">
        <w:t> </w:t>
      </w:r>
      <w:r w:rsidR="00B23FA9" w:rsidRPr="00DC0C22">
        <w:t>3ZZBE</w:t>
      </w:r>
      <w:r w:rsidRPr="00DC0C22">
        <w:t>(1)(i) on more than one occasion, but:</w:t>
      </w:r>
    </w:p>
    <w:p w:rsidR="00ED5EA6" w:rsidRPr="00DC0C22" w:rsidRDefault="00ED5EA6" w:rsidP="00DC0C22">
      <w:pPr>
        <w:pStyle w:val="paragraph"/>
      </w:pPr>
      <w:r w:rsidRPr="00DC0C22">
        <w:tab/>
        <w:t>(a)</w:t>
      </w:r>
      <w:r w:rsidRPr="00DC0C22">
        <w:tab/>
        <w:t>must not extend the time by more than 6 months on any one occasion; and</w:t>
      </w:r>
    </w:p>
    <w:p w:rsidR="00ED5EA6" w:rsidRPr="00DC0C22" w:rsidRDefault="00ED5EA6" w:rsidP="00DC0C22">
      <w:pPr>
        <w:pStyle w:val="paragraph"/>
      </w:pPr>
      <w:r w:rsidRPr="00DC0C22">
        <w:tab/>
        <w:t>(b)</w:t>
      </w:r>
      <w:r w:rsidRPr="00DC0C22">
        <w:tab/>
        <w:t xml:space="preserve">must not extend the time to more than </w:t>
      </w:r>
      <w:r w:rsidR="00443EC3" w:rsidRPr="00983605">
        <w:rPr>
          <w:color w:val="000000"/>
          <w:szCs w:val="22"/>
        </w:rPr>
        <w:t>12</w:t>
      </w:r>
      <w:r w:rsidRPr="00DC0C22">
        <w:t xml:space="preserve"> months after the day on which the delayed notification search warrant was issued unless:</w:t>
      </w:r>
    </w:p>
    <w:p w:rsidR="00ED5EA6" w:rsidRPr="00DC0C22" w:rsidRDefault="00ED5EA6" w:rsidP="00DC0C22">
      <w:pPr>
        <w:pStyle w:val="paragraphsub"/>
      </w:pPr>
      <w:r w:rsidRPr="00DC0C22">
        <w:tab/>
        <w:t>(i)</w:t>
      </w:r>
      <w:r w:rsidRPr="00DC0C22">
        <w:tab/>
        <w:t>the Minister is satisfied on reasonable grounds that there are exceptional circumstances justifying the extension, and that it is in the public interest to do so; and</w:t>
      </w:r>
    </w:p>
    <w:p w:rsidR="00ED5EA6" w:rsidRPr="00DC0C22" w:rsidRDefault="00ED5EA6" w:rsidP="00DC0C22">
      <w:pPr>
        <w:pStyle w:val="paragraphsub"/>
      </w:pPr>
      <w:r w:rsidRPr="00DC0C22">
        <w:tab/>
        <w:t>(ii)</w:t>
      </w:r>
      <w:r w:rsidRPr="00DC0C22">
        <w:tab/>
        <w:t>the Minister has issued a certificate approving the application for the extension; and</w:t>
      </w:r>
    </w:p>
    <w:p w:rsidR="00ED5EA6" w:rsidRPr="00DC0C22" w:rsidRDefault="00ED5EA6" w:rsidP="00DC0C22">
      <w:pPr>
        <w:pStyle w:val="paragraphsub"/>
      </w:pPr>
      <w:r w:rsidRPr="00DC0C22">
        <w:tab/>
        <w:t>(iii)</w:t>
      </w:r>
      <w:r w:rsidRPr="00DC0C22">
        <w:tab/>
        <w:t>the eligible issuing officer is satisfied that there are exceptional circumstances justifying such an extension</w:t>
      </w:r>
      <w:r w:rsidR="00B23FA9" w:rsidRPr="00DC0C22">
        <w:t>.</w:t>
      </w:r>
    </w:p>
    <w:p w:rsidR="00ED5EA6" w:rsidRPr="00DC0C22" w:rsidRDefault="00ED5EA6" w:rsidP="00DC0C22">
      <w:pPr>
        <w:pStyle w:val="subsection"/>
      </w:pPr>
      <w:r w:rsidRPr="00DC0C22">
        <w:tab/>
        <w:t>(7)</w:t>
      </w:r>
      <w:r w:rsidRPr="00DC0C22">
        <w:tab/>
        <w:t xml:space="preserve">A certificate issued under </w:t>
      </w:r>
      <w:r w:rsidR="00DC0C22" w:rsidRPr="00DC0C22">
        <w:t>subsection (</w:t>
      </w:r>
      <w:r w:rsidRPr="00DC0C22">
        <w:t>6) is not a legislative instrument</w:t>
      </w:r>
      <w:r w:rsidR="00B23FA9" w:rsidRPr="00DC0C22">
        <w:t>.</w:t>
      </w:r>
    </w:p>
    <w:p w:rsidR="00CB3F8D" w:rsidRPr="00DC0C22" w:rsidRDefault="00CB3F8D" w:rsidP="00DC0C22">
      <w:pPr>
        <w:pStyle w:val="ActHead3"/>
      </w:pPr>
      <w:bookmarkStart w:id="61" w:name="_Toc403052531"/>
      <w:r w:rsidRPr="00DC0C22">
        <w:rPr>
          <w:rStyle w:val="CharDivNo"/>
        </w:rPr>
        <w:lastRenderedPageBreak/>
        <w:t>Division</w:t>
      </w:r>
      <w:r w:rsidR="00DC0C22" w:rsidRPr="00DC0C22">
        <w:rPr>
          <w:rStyle w:val="CharDivNo"/>
        </w:rPr>
        <w:t> </w:t>
      </w:r>
      <w:r w:rsidRPr="00DC0C22">
        <w:rPr>
          <w:rStyle w:val="CharDivNo"/>
        </w:rPr>
        <w:t>5</w:t>
      </w:r>
      <w:r w:rsidRPr="00DC0C22">
        <w:t>—</w:t>
      </w:r>
      <w:r w:rsidRPr="00DC0C22">
        <w:rPr>
          <w:rStyle w:val="CharDivText"/>
        </w:rPr>
        <w:t>Using, sharing and returning things seized</w:t>
      </w:r>
      <w:bookmarkEnd w:id="61"/>
    </w:p>
    <w:p w:rsidR="00CB3F8D" w:rsidRPr="00DC0C22" w:rsidRDefault="00CB3F8D" w:rsidP="00DC0C22">
      <w:pPr>
        <w:pStyle w:val="ActHead4"/>
      </w:pPr>
      <w:bookmarkStart w:id="62" w:name="_Toc403052532"/>
      <w:r w:rsidRPr="00DC0C22">
        <w:rPr>
          <w:rStyle w:val="CharSubdNo"/>
        </w:rPr>
        <w:t>Subdivision A</w:t>
      </w:r>
      <w:r w:rsidRPr="00DC0C22">
        <w:t>—</w:t>
      </w:r>
      <w:r w:rsidRPr="00DC0C22">
        <w:rPr>
          <w:rStyle w:val="CharSubdText"/>
        </w:rPr>
        <w:t>Using and sharing things seized</w:t>
      </w:r>
      <w:bookmarkEnd w:id="62"/>
    </w:p>
    <w:p w:rsidR="00CB3F8D" w:rsidRPr="00DC0C22" w:rsidRDefault="00B23FA9" w:rsidP="00DC0C22">
      <w:pPr>
        <w:pStyle w:val="ActHead5"/>
      </w:pPr>
      <w:bookmarkStart w:id="63" w:name="_Toc403052533"/>
      <w:r w:rsidRPr="00DC0C22">
        <w:rPr>
          <w:rStyle w:val="CharSectno"/>
        </w:rPr>
        <w:t>3ZZEA</w:t>
      </w:r>
      <w:r w:rsidR="00CB3F8D" w:rsidRPr="00DC0C22">
        <w:t xml:space="preserve">  Purposes for which things may be used and shared</w:t>
      </w:r>
      <w:bookmarkEnd w:id="63"/>
    </w:p>
    <w:p w:rsidR="00CB3F8D" w:rsidRPr="00DC0C22" w:rsidRDefault="00CB3F8D" w:rsidP="00DC0C22">
      <w:pPr>
        <w:pStyle w:val="SubsectionHead"/>
      </w:pPr>
      <w:r w:rsidRPr="00DC0C22">
        <w:t>Use and sharing of thing by eligible officer or Commonwealth officer</w:t>
      </w:r>
    </w:p>
    <w:p w:rsidR="00CB3F8D" w:rsidRPr="00DC0C22" w:rsidRDefault="00CB3F8D" w:rsidP="00DC0C22">
      <w:pPr>
        <w:pStyle w:val="subsection"/>
      </w:pPr>
      <w:r w:rsidRPr="00DC0C22">
        <w:tab/>
        <w:t>(1)</w:t>
      </w:r>
      <w:r w:rsidRPr="00DC0C22">
        <w:tab/>
        <w:t>An eligible officer of an eligible agency or a Commonwealth officer may use, or make available to another eligible officer or Commonwealth officer to use, a thing seized under this Part for the purpose of any or all of the following if it is necessary to do so for that purpose:</w:t>
      </w:r>
    </w:p>
    <w:p w:rsidR="00CB3F8D" w:rsidRPr="00DC0C22" w:rsidRDefault="00CB3F8D" w:rsidP="00DC0C22">
      <w:pPr>
        <w:pStyle w:val="paragraph"/>
      </w:pPr>
      <w:r w:rsidRPr="00DC0C22">
        <w:tab/>
        <w:t>(a)</w:t>
      </w:r>
      <w:r w:rsidRPr="00DC0C22">
        <w:tab/>
        <w:t>preventing, investigating or prosecuting an offence;</w:t>
      </w:r>
    </w:p>
    <w:p w:rsidR="00CB3F8D" w:rsidRPr="00DC0C22" w:rsidRDefault="00CB3F8D" w:rsidP="00DC0C22">
      <w:pPr>
        <w:pStyle w:val="paragraph"/>
      </w:pPr>
      <w:r w:rsidRPr="00DC0C22">
        <w:tab/>
        <w:t>(b)</w:t>
      </w:r>
      <w:r w:rsidRPr="00DC0C22">
        <w:tab/>
        <w:t xml:space="preserve">proceedings under the </w:t>
      </w:r>
      <w:r w:rsidRPr="00DC0C22">
        <w:rPr>
          <w:i/>
        </w:rPr>
        <w:t>Proceeds of Crime Act 1987</w:t>
      </w:r>
      <w:r w:rsidRPr="00DC0C22">
        <w:t xml:space="preserve"> or the </w:t>
      </w:r>
      <w:r w:rsidRPr="00DC0C22">
        <w:rPr>
          <w:i/>
        </w:rPr>
        <w:t>Proceeds of Crime Act 2002</w:t>
      </w:r>
      <w:r w:rsidRPr="00DC0C22">
        <w:t>;</w:t>
      </w:r>
    </w:p>
    <w:p w:rsidR="00CB3F8D" w:rsidRPr="00DC0C22" w:rsidRDefault="00CB3F8D" w:rsidP="00DC0C22">
      <w:pPr>
        <w:pStyle w:val="paragraph"/>
      </w:pPr>
      <w:r w:rsidRPr="00DC0C22">
        <w:tab/>
        <w:t>(c)</w:t>
      </w:r>
      <w:r w:rsidRPr="00DC0C22">
        <w:tab/>
        <w:t>proceedings for the forfeiture of the thing under a law of the Commonwealth;</w:t>
      </w:r>
    </w:p>
    <w:p w:rsidR="00CB3F8D" w:rsidRPr="00DC0C22" w:rsidRDefault="00CB3F8D" w:rsidP="00DC0C22">
      <w:pPr>
        <w:pStyle w:val="paragraph"/>
      </w:pPr>
      <w:r w:rsidRPr="00DC0C22">
        <w:tab/>
        <w:t>(d)</w:t>
      </w:r>
      <w:r w:rsidRPr="00DC0C22">
        <w:tab/>
        <w:t>the performance of a function or duty, or the exercise of a power, by a person, court or other body under, or in relation to a matter arising under, Division</w:t>
      </w:r>
      <w:r w:rsidR="00DC0C22" w:rsidRPr="00DC0C22">
        <w:t> </w:t>
      </w:r>
      <w:r w:rsidRPr="00DC0C22">
        <w:t xml:space="preserve">104 or 105 of the </w:t>
      </w:r>
      <w:r w:rsidRPr="00DC0C22">
        <w:rPr>
          <w:i/>
        </w:rPr>
        <w:t>Criminal Code</w:t>
      </w:r>
      <w:r w:rsidRPr="00DC0C22">
        <w:t>;</w:t>
      </w:r>
    </w:p>
    <w:p w:rsidR="00CB3F8D" w:rsidRPr="00DC0C22" w:rsidRDefault="00CB3F8D" w:rsidP="00DC0C22">
      <w:pPr>
        <w:pStyle w:val="paragraph"/>
      </w:pPr>
      <w:r w:rsidRPr="00DC0C22">
        <w:tab/>
        <w:t>(e)</w:t>
      </w:r>
      <w:r w:rsidRPr="00DC0C22">
        <w:tab/>
        <w:t>investigating or resolving a complaint or an allegation of misconduct relating to an exercise of a power or the performance of a function or duty under this Part;</w:t>
      </w:r>
    </w:p>
    <w:p w:rsidR="00CB3F8D" w:rsidRPr="00DC0C22" w:rsidRDefault="00CB3F8D" w:rsidP="00DC0C22">
      <w:pPr>
        <w:pStyle w:val="paragraph"/>
      </w:pPr>
      <w:r w:rsidRPr="00DC0C22">
        <w:tab/>
        <w:t>(f)</w:t>
      </w:r>
      <w:r w:rsidRPr="00DC0C22">
        <w:tab/>
        <w:t xml:space="preserve">investigating or resolving an AFP conduct or practices issue (within the meaning of the </w:t>
      </w:r>
      <w:r w:rsidRPr="00DC0C22">
        <w:rPr>
          <w:i/>
        </w:rPr>
        <w:t>Australian Federal Police Act 1979</w:t>
      </w:r>
      <w:r w:rsidRPr="00DC0C22">
        <w:t>) under Part</w:t>
      </w:r>
      <w:r w:rsidR="00DC0C22" w:rsidRPr="00DC0C22">
        <w:t> </w:t>
      </w:r>
      <w:r w:rsidRPr="00DC0C22">
        <w:t>V of that Act;</w:t>
      </w:r>
    </w:p>
    <w:p w:rsidR="00CB3F8D" w:rsidRPr="00DC0C22" w:rsidRDefault="00CB3F8D" w:rsidP="00DC0C22">
      <w:pPr>
        <w:pStyle w:val="paragraph"/>
      </w:pPr>
      <w:r w:rsidRPr="00DC0C22">
        <w:tab/>
        <w:t>(g)</w:t>
      </w:r>
      <w:r w:rsidRPr="00DC0C22">
        <w:tab/>
        <w:t xml:space="preserve">investigating or resolving a complaint under the </w:t>
      </w:r>
      <w:r w:rsidRPr="00DC0C22">
        <w:rPr>
          <w:i/>
        </w:rPr>
        <w:t>Ombudsman Act 1976</w:t>
      </w:r>
      <w:r w:rsidRPr="00DC0C22">
        <w:t xml:space="preserve"> or the </w:t>
      </w:r>
      <w:r w:rsidRPr="00DC0C22">
        <w:rPr>
          <w:i/>
        </w:rPr>
        <w:t>Privacy Act 1988</w:t>
      </w:r>
      <w:r w:rsidRPr="00DC0C22">
        <w:t>;</w:t>
      </w:r>
    </w:p>
    <w:p w:rsidR="00CB3F8D" w:rsidRPr="00DC0C22" w:rsidRDefault="00CB3F8D" w:rsidP="00DC0C22">
      <w:pPr>
        <w:pStyle w:val="paragraph"/>
      </w:pPr>
      <w:r w:rsidRPr="00DC0C22">
        <w:tab/>
        <w:t>(h)</w:t>
      </w:r>
      <w:r w:rsidRPr="00DC0C22">
        <w:tab/>
        <w:t xml:space="preserve">investigating or inquiring into a corruption issue under the </w:t>
      </w:r>
      <w:r w:rsidRPr="00DC0C22">
        <w:rPr>
          <w:i/>
        </w:rPr>
        <w:t>Law Enforcement Integrity Commissioner Act 2006</w:t>
      </w:r>
      <w:r w:rsidRPr="00DC0C22">
        <w:t>;</w:t>
      </w:r>
    </w:p>
    <w:p w:rsidR="00CB3F8D" w:rsidRPr="00DC0C22" w:rsidRDefault="00CB3F8D" w:rsidP="00DC0C22">
      <w:pPr>
        <w:pStyle w:val="paragraph"/>
      </w:pPr>
      <w:r w:rsidRPr="00DC0C22">
        <w:tab/>
        <w:t>(i)</w:t>
      </w:r>
      <w:r w:rsidRPr="00DC0C22">
        <w:tab/>
        <w:t xml:space="preserve">proceedings in relation to a complaint, allegation or issue mentioned in </w:t>
      </w:r>
      <w:r w:rsidR="00DC0C22" w:rsidRPr="00DC0C22">
        <w:t>paragraph (</w:t>
      </w:r>
      <w:r w:rsidRPr="00DC0C22">
        <w:t>e), (f), (g) or (h);</w:t>
      </w:r>
    </w:p>
    <w:p w:rsidR="00CB3F8D" w:rsidRPr="00DC0C22" w:rsidRDefault="00CB3F8D" w:rsidP="00DC0C22">
      <w:pPr>
        <w:pStyle w:val="paragraph"/>
      </w:pPr>
      <w:r w:rsidRPr="00DC0C22">
        <w:tab/>
        <w:t>(j)</w:t>
      </w:r>
      <w:r w:rsidRPr="00DC0C22">
        <w:tab/>
        <w:t>deciding whether to institute proceedings, to make an application or request, or to take any other action, mentioned in any of the preceding paragraphs of this subsection;</w:t>
      </w:r>
    </w:p>
    <w:p w:rsidR="00CB3F8D" w:rsidRPr="00DC0C22" w:rsidRDefault="00CB3F8D" w:rsidP="00DC0C22">
      <w:pPr>
        <w:pStyle w:val="paragraph"/>
      </w:pPr>
      <w:r w:rsidRPr="00DC0C22">
        <w:lastRenderedPageBreak/>
        <w:tab/>
        <w:t>(k)</w:t>
      </w:r>
      <w:r w:rsidRPr="00DC0C22">
        <w:tab/>
        <w:t>the performance of the functions of the Australian Federal Police under section</w:t>
      </w:r>
      <w:r w:rsidR="00DC0C22" w:rsidRPr="00DC0C22">
        <w:t> </w:t>
      </w:r>
      <w:r w:rsidRPr="00DC0C22">
        <w:t xml:space="preserve">8 of the </w:t>
      </w:r>
      <w:r w:rsidRPr="00DC0C22">
        <w:rPr>
          <w:i/>
        </w:rPr>
        <w:t>Australian Federal Police Act 1979</w:t>
      </w:r>
      <w:r w:rsidR="00B23FA9" w:rsidRPr="00DC0C22">
        <w:t>.</w:t>
      </w:r>
    </w:p>
    <w:p w:rsidR="00CB3F8D" w:rsidRPr="00DC0C22" w:rsidRDefault="00CB3F8D" w:rsidP="00DC0C22">
      <w:pPr>
        <w:pStyle w:val="subsection"/>
      </w:pPr>
      <w:r w:rsidRPr="00DC0C22">
        <w:tab/>
        <w:t>(2)</w:t>
      </w:r>
      <w:r w:rsidRPr="00DC0C22">
        <w:tab/>
        <w:t>An eligible officer of an eligible agency or a Commonwealth officer may use a thing seized under this Part for any other use that is required or authorised by or under a law of a State or a Territory</w:t>
      </w:r>
      <w:r w:rsidR="00B23FA9" w:rsidRPr="00DC0C22">
        <w:t>.</w:t>
      </w:r>
    </w:p>
    <w:p w:rsidR="00CB3F8D" w:rsidRPr="00DC0C22" w:rsidRDefault="00CB3F8D" w:rsidP="00DC0C22">
      <w:pPr>
        <w:pStyle w:val="subsection"/>
      </w:pPr>
      <w:r w:rsidRPr="00DC0C22">
        <w:tab/>
        <w:t>(3)</w:t>
      </w:r>
      <w:r w:rsidRPr="00DC0C22">
        <w:tab/>
        <w:t>An eligible officer of an eligible agency may make available to another eligible officer of an eligible agency or a Commonwealth officer to use a thing seized under this Part for any purpose for which the making available of the thing or document is required or authorised by a law of a State or Territory</w:t>
      </w:r>
      <w:r w:rsidR="00B23FA9" w:rsidRPr="00DC0C22">
        <w:t>.</w:t>
      </w:r>
    </w:p>
    <w:p w:rsidR="00CB3F8D" w:rsidRPr="00DC0C22" w:rsidRDefault="00CB3F8D" w:rsidP="00DC0C22">
      <w:pPr>
        <w:pStyle w:val="subsection"/>
      </w:pPr>
      <w:r w:rsidRPr="00DC0C22">
        <w:tab/>
        <w:t>(4)</w:t>
      </w:r>
      <w:r w:rsidRPr="00DC0C22">
        <w:tab/>
        <w:t>To avoid doubt, this section does not limit any other law of the Commonwealth that:</w:t>
      </w:r>
    </w:p>
    <w:p w:rsidR="00CB3F8D" w:rsidRPr="00DC0C22" w:rsidRDefault="00CB3F8D" w:rsidP="00DC0C22">
      <w:pPr>
        <w:pStyle w:val="paragraph"/>
      </w:pPr>
      <w:r w:rsidRPr="00DC0C22">
        <w:tab/>
        <w:t>(a)</w:t>
      </w:r>
      <w:r w:rsidRPr="00DC0C22">
        <w:tab/>
        <w:t>requires or authorises the use of a thing; or</w:t>
      </w:r>
    </w:p>
    <w:p w:rsidR="00CB3F8D" w:rsidRPr="00DC0C22" w:rsidRDefault="00CB3F8D" w:rsidP="00DC0C22">
      <w:pPr>
        <w:pStyle w:val="paragraph"/>
      </w:pPr>
      <w:r w:rsidRPr="00DC0C22">
        <w:tab/>
        <w:t>(b)</w:t>
      </w:r>
      <w:r w:rsidRPr="00DC0C22">
        <w:tab/>
        <w:t>requires or authorises the making available (however described) of a thing</w:t>
      </w:r>
      <w:r w:rsidR="00B23FA9" w:rsidRPr="00DC0C22">
        <w:t>.</w:t>
      </w:r>
    </w:p>
    <w:p w:rsidR="00CB3F8D" w:rsidRPr="00DC0C22" w:rsidRDefault="00CB3F8D" w:rsidP="00DC0C22">
      <w:pPr>
        <w:pStyle w:val="SubsectionHead"/>
      </w:pPr>
      <w:r w:rsidRPr="00DC0C22">
        <w:t>Sharing thing for use by State, Territory or foreign agency</w:t>
      </w:r>
    </w:p>
    <w:p w:rsidR="00CB3F8D" w:rsidRPr="00DC0C22" w:rsidRDefault="00CB3F8D" w:rsidP="00DC0C22">
      <w:pPr>
        <w:pStyle w:val="subsection"/>
      </w:pPr>
      <w:r w:rsidRPr="00DC0C22">
        <w:tab/>
        <w:t>(5)</w:t>
      </w:r>
      <w:r w:rsidRPr="00DC0C22">
        <w:tab/>
        <w:t>An eligible officer of an eligible agency or a Commonwealth officer may make a thing seized under this Part available to:</w:t>
      </w:r>
    </w:p>
    <w:p w:rsidR="00CB3F8D" w:rsidRPr="00DC0C22" w:rsidRDefault="00CB3F8D" w:rsidP="00DC0C22">
      <w:pPr>
        <w:pStyle w:val="paragraph"/>
      </w:pPr>
      <w:r w:rsidRPr="00DC0C22">
        <w:tab/>
        <w:t>(a)</w:t>
      </w:r>
      <w:r w:rsidRPr="00DC0C22">
        <w:tab/>
        <w:t>a State or Territory law enforcement agency; or</w:t>
      </w:r>
    </w:p>
    <w:p w:rsidR="00CB3F8D" w:rsidRPr="00DC0C22" w:rsidRDefault="00CB3F8D" w:rsidP="00DC0C22">
      <w:pPr>
        <w:pStyle w:val="paragraph"/>
      </w:pPr>
      <w:r w:rsidRPr="00DC0C22">
        <w:tab/>
        <w:t>(b)</w:t>
      </w:r>
      <w:r w:rsidRPr="00DC0C22">
        <w:tab/>
        <w:t>an agency that has responsibility for:</w:t>
      </w:r>
    </w:p>
    <w:p w:rsidR="00CB3F8D" w:rsidRPr="00DC0C22" w:rsidRDefault="00CB3F8D" w:rsidP="00DC0C22">
      <w:pPr>
        <w:pStyle w:val="paragraphsub"/>
      </w:pPr>
      <w:r w:rsidRPr="00DC0C22">
        <w:tab/>
        <w:t>(i)</w:t>
      </w:r>
      <w:r w:rsidRPr="00DC0C22">
        <w:tab/>
        <w:t>law enforcement in a foreign country; or</w:t>
      </w:r>
    </w:p>
    <w:p w:rsidR="00CB3F8D" w:rsidRPr="00DC0C22" w:rsidRDefault="00CB3F8D" w:rsidP="00DC0C22">
      <w:pPr>
        <w:pStyle w:val="paragraphsub"/>
      </w:pPr>
      <w:r w:rsidRPr="00DC0C22">
        <w:tab/>
        <w:t>(ii)</w:t>
      </w:r>
      <w:r w:rsidRPr="00DC0C22">
        <w:tab/>
        <w:t>intelligence gathering for a foreign country; or</w:t>
      </w:r>
    </w:p>
    <w:p w:rsidR="00CB3F8D" w:rsidRPr="00DC0C22" w:rsidRDefault="00CB3F8D" w:rsidP="00DC0C22">
      <w:pPr>
        <w:pStyle w:val="paragraphsub"/>
      </w:pPr>
      <w:r w:rsidRPr="00DC0C22">
        <w:tab/>
        <w:t>(iii)</w:t>
      </w:r>
      <w:r w:rsidRPr="00DC0C22">
        <w:tab/>
        <w:t>the security of a foreign country;</w:t>
      </w:r>
    </w:p>
    <w:p w:rsidR="00CB3F8D" w:rsidRPr="00DC0C22" w:rsidRDefault="00CB3F8D" w:rsidP="00DC0C22">
      <w:pPr>
        <w:pStyle w:val="subsection2"/>
      </w:pPr>
      <w:r w:rsidRPr="00DC0C22">
        <w:t xml:space="preserve">to be used by that agency for a purpose mentioned in </w:t>
      </w:r>
      <w:r w:rsidR="00DC0C22" w:rsidRPr="00DC0C22">
        <w:t>subsection (</w:t>
      </w:r>
      <w:r w:rsidRPr="00DC0C22">
        <w:t>1), (2) or (3) and the purpose of any or all of the following (but not for any other purpose):</w:t>
      </w:r>
    </w:p>
    <w:p w:rsidR="00CB3F8D" w:rsidRPr="00DC0C22" w:rsidRDefault="00CB3F8D" w:rsidP="00DC0C22">
      <w:pPr>
        <w:pStyle w:val="paragraph"/>
      </w:pPr>
      <w:r w:rsidRPr="00DC0C22">
        <w:tab/>
        <w:t>(c)</w:t>
      </w:r>
      <w:r w:rsidRPr="00DC0C22">
        <w:tab/>
        <w:t>preventing, investigating or prosecuting an offence against a law of a State or Territory;</w:t>
      </w:r>
    </w:p>
    <w:p w:rsidR="00CB3F8D" w:rsidRPr="00DC0C22" w:rsidRDefault="00CB3F8D" w:rsidP="00DC0C22">
      <w:pPr>
        <w:pStyle w:val="paragraph"/>
      </w:pPr>
      <w:r w:rsidRPr="00DC0C22">
        <w:tab/>
        <w:t>(d)</w:t>
      </w:r>
      <w:r w:rsidRPr="00DC0C22">
        <w:tab/>
        <w:t xml:space="preserve">proceedings under a corresponding law (within the meaning of the </w:t>
      </w:r>
      <w:r w:rsidRPr="00DC0C22">
        <w:rPr>
          <w:i/>
        </w:rPr>
        <w:t xml:space="preserve">Proceeds of Crime Act 1987 </w:t>
      </w:r>
      <w:r w:rsidRPr="00DC0C22">
        <w:t xml:space="preserve">or the </w:t>
      </w:r>
      <w:r w:rsidRPr="00DC0C22">
        <w:rPr>
          <w:i/>
        </w:rPr>
        <w:t>Proceeds of Crime Act 2002</w:t>
      </w:r>
      <w:r w:rsidRPr="00DC0C22">
        <w:t>);</w:t>
      </w:r>
    </w:p>
    <w:p w:rsidR="00CB3F8D" w:rsidRPr="00DC0C22" w:rsidRDefault="00CB3F8D" w:rsidP="00DC0C22">
      <w:pPr>
        <w:pStyle w:val="paragraph"/>
      </w:pPr>
      <w:r w:rsidRPr="00DC0C22">
        <w:tab/>
        <w:t>(e)</w:t>
      </w:r>
      <w:r w:rsidRPr="00DC0C22">
        <w:tab/>
        <w:t>proceedings for the forfeiture of the thing under a law of a State or Territory;</w:t>
      </w:r>
    </w:p>
    <w:p w:rsidR="00CB3F8D" w:rsidRPr="00DC0C22" w:rsidRDefault="00CB3F8D" w:rsidP="00DC0C22">
      <w:pPr>
        <w:pStyle w:val="paragraph"/>
      </w:pPr>
      <w:r w:rsidRPr="00DC0C22">
        <w:lastRenderedPageBreak/>
        <w:tab/>
        <w:t>(f)</w:t>
      </w:r>
      <w:r w:rsidRPr="00DC0C22">
        <w:tab/>
        <w:t xml:space="preserve">deciding whether to institute proceedings or to take any other action mentioned in any of </w:t>
      </w:r>
      <w:r w:rsidR="00DC0C22" w:rsidRPr="00DC0C22">
        <w:t>paragraphs (</w:t>
      </w:r>
      <w:r w:rsidRPr="00DC0C22">
        <w:t xml:space="preserve">1)(a) to (k) (inclusive), </w:t>
      </w:r>
      <w:r w:rsidR="00DC0C22" w:rsidRPr="00DC0C22">
        <w:t>subsection (</w:t>
      </w:r>
      <w:r w:rsidRPr="00DC0C22">
        <w:t xml:space="preserve">2) or (3) or </w:t>
      </w:r>
      <w:r w:rsidR="00DC0C22" w:rsidRPr="00DC0C22">
        <w:t>paragraph (</w:t>
      </w:r>
      <w:r w:rsidRPr="00DC0C22">
        <w:t>c), (d) or (e) of this subsection</w:t>
      </w:r>
      <w:r w:rsidR="00B23FA9" w:rsidRPr="00DC0C22">
        <w:t>.</w:t>
      </w:r>
    </w:p>
    <w:p w:rsidR="00CB3F8D" w:rsidRPr="00DC0C22" w:rsidRDefault="00CB3F8D" w:rsidP="00DC0C22">
      <w:pPr>
        <w:pStyle w:val="SubsectionHead"/>
      </w:pPr>
      <w:r w:rsidRPr="00DC0C22">
        <w:t>Ministerial arrangements for sharing</w:t>
      </w:r>
    </w:p>
    <w:p w:rsidR="00CB3F8D" w:rsidRPr="00DC0C22" w:rsidRDefault="00CB3F8D" w:rsidP="00DC0C22">
      <w:pPr>
        <w:pStyle w:val="subsection"/>
      </w:pPr>
      <w:r w:rsidRPr="00DC0C22">
        <w:tab/>
        <w:t>(6)</w:t>
      </w:r>
      <w:r w:rsidRPr="00DC0C22">
        <w:tab/>
        <w:t>This Division does not prevent the Minister from making an arrangement with a Minister of a State or Territory for:</w:t>
      </w:r>
    </w:p>
    <w:p w:rsidR="00CB3F8D" w:rsidRPr="00DC0C22" w:rsidRDefault="00CB3F8D" w:rsidP="00DC0C22">
      <w:pPr>
        <w:pStyle w:val="paragraph"/>
      </w:pPr>
      <w:r w:rsidRPr="00DC0C22">
        <w:tab/>
        <w:t>(a)</w:t>
      </w:r>
      <w:r w:rsidRPr="00DC0C22">
        <w:tab/>
        <w:t xml:space="preserve">the making available to a State or Territory law enforcement agency of that State or Territory, for purposes mentioned in </w:t>
      </w:r>
      <w:r w:rsidR="00DC0C22" w:rsidRPr="00DC0C22">
        <w:t>subsections (</w:t>
      </w:r>
      <w:r w:rsidRPr="00DC0C22">
        <w:t>1), (3) and (5), of things seized under this Part; and</w:t>
      </w:r>
    </w:p>
    <w:p w:rsidR="00CB3F8D" w:rsidRPr="00DC0C22" w:rsidRDefault="00CB3F8D" w:rsidP="00DC0C22">
      <w:pPr>
        <w:pStyle w:val="paragraph"/>
      </w:pPr>
      <w:r w:rsidRPr="00DC0C22">
        <w:tab/>
        <w:t>(b)</w:t>
      </w:r>
      <w:r w:rsidRPr="00DC0C22">
        <w:tab/>
        <w:t>the disposal by the agency of such things when they are no longer of use to that agency for those purposes</w:t>
      </w:r>
      <w:r w:rsidR="00B23FA9" w:rsidRPr="00DC0C22">
        <w:t>.</w:t>
      </w:r>
    </w:p>
    <w:p w:rsidR="00CB3F8D" w:rsidRPr="00DC0C22" w:rsidRDefault="00CB3F8D" w:rsidP="00DC0C22">
      <w:pPr>
        <w:pStyle w:val="notetext"/>
      </w:pPr>
      <w:r w:rsidRPr="00DC0C22">
        <w:t>Note:</w:t>
      </w:r>
      <w:r w:rsidRPr="00DC0C22">
        <w:tab/>
        <w:t>This subsection does not empower the Minister to make such an arrangement</w:t>
      </w:r>
      <w:r w:rsidR="00B23FA9" w:rsidRPr="00DC0C22">
        <w:t>.</w:t>
      </w:r>
    </w:p>
    <w:p w:rsidR="00CB3F8D" w:rsidRPr="00DC0C22" w:rsidRDefault="00CB3F8D" w:rsidP="00DC0C22">
      <w:pPr>
        <w:pStyle w:val="ActHead4"/>
      </w:pPr>
      <w:bookmarkStart w:id="64" w:name="_Toc403052534"/>
      <w:r w:rsidRPr="00DC0C22">
        <w:rPr>
          <w:rStyle w:val="CharSubdNo"/>
        </w:rPr>
        <w:t>Subdivision B</w:t>
      </w:r>
      <w:r w:rsidRPr="00DC0C22">
        <w:t>—</w:t>
      </w:r>
      <w:r w:rsidRPr="00DC0C22">
        <w:rPr>
          <w:rStyle w:val="CharSubdText"/>
        </w:rPr>
        <w:t>Returning things seized</w:t>
      </w:r>
      <w:bookmarkEnd w:id="64"/>
    </w:p>
    <w:p w:rsidR="00CB3F8D" w:rsidRPr="00DC0C22" w:rsidRDefault="00B23FA9" w:rsidP="00DC0C22">
      <w:pPr>
        <w:pStyle w:val="ActHead5"/>
      </w:pPr>
      <w:bookmarkStart w:id="65" w:name="_Toc403052535"/>
      <w:r w:rsidRPr="00DC0C22">
        <w:rPr>
          <w:rStyle w:val="CharSectno"/>
        </w:rPr>
        <w:t>3ZZEB</w:t>
      </w:r>
      <w:r w:rsidR="00CB3F8D" w:rsidRPr="00DC0C22">
        <w:t xml:space="preserve">  When things seized must be returned</w:t>
      </w:r>
      <w:bookmarkEnd w:id="65"/>
    </w:p>
    <w:p w:rsidR="00CB3F8D" w:rsidRPr="00DC0C22" w:rsidRDefault="00CB3F8D" w:rsidP="00DC0C22">
      <w:pPr>
        <w:pStyle w:val="subsection"/>
      </w:pPr>
      <w:r w:rsidRPr="00DC0C22">
        <w:tab/>
        <w:t>(1)</w:t>
      </w:r>
      <w:r w:rsidRPr="00DC0C22">
        <w:tab/>
        <w:t>If the chief officer of the relevant eligible agency is satisfied that a thing seized under this Part is not required (or is no longer required) for a purpose mentioned in section</w:t>
      </w:r>
      <w:r w:rsidR="00DC0C22" w:rsidRPr="00DC0C22">
        <w:t> </w:t>
      </w:r>
      <w:r w:rsidR="00B23FA9" w:rsidRPr="00DC0C22">
        <w:t>3ZZEA</w:t>
      </w:r>
      <w:r w:rsidRPr="00DC0C22">
        <w:t xml:space="preserve"> or for other judicial or administrative review proceedings, the chief officer must take reasonable steps to return the thing to the person from whom it was seized, or to the owner if that person is not entitled to possess it</w:t>
      </w:r>
      <w:r w:rsidR="00B23FA9" w:rsidRPr="00DC0C22">
        <w:t>.</w:t>
      </w:r>
    </w:p>
    <w:p w:rsidR="00CB3F8D" w:rsidRPr="00DC0C22" w:rsidRDefault="00CB3F8D" w:rsidP="00DC0C22">
      <w:pPr>
        <w:pStyle w:val="subsection"/>
      </w:pPr>
      <w:r w:rsidRPr="00DC0C22">
        <w:tab/>
        <w:t>(2)</w:t>
      </w:r>
      <w:r w:rsidRPr="00DC0C22">
        <w:tab/>
        <w:t>However, the chief officer does not have to take those steps if:</w:t>
      </w:r>
    </w:p>
    <w:p w:rsidR="00CB3F8D" w:rsidRPr="00DC0C22" w:rsidRDefault="00CB3F8D" w:rsidP="00DC0C22">
      <w:pPr>
        <w:pStyle w:val="paragraph"/>
      </w:pPr>
      <w:r w:rsidRPr="00DC0C22">
        <w:tab/>
        <w:t>(a)</w:t>
      </w:r>
      <w:r w:rsidRPr="00DC0C22">
        <w:tab/>
        <w:t>either:</w:t>
      </w:r>
    </w:p>
    <w:p w:rsidR="00CB3F8D" w:rsidRPr="00DC0C22" w:rsidRDefault="00CB3F8D" w:rsidP="00DC0C22">
      <w:pPr>
        <w:pStyle w:val="paragraphsub"/>
      </w:pPr>
      <w:r w:rsidRPr="00DC0C22">
        <w:tab/>
        <w:t>(i)</w:t>
      </w:r>
      <w:r w:rsidRPr="00DC0C22">
        <w:tab/>
        <w:t>the thing may be retained because of an order under subsection</w:t>
      </w:r>
      <w:r w:rsidR="00DC0C22" w:rsidRPr="00DC0C22">
        <w:t> </w:t>
      </w:r>
      <w:r w:rsidR="00B23FA9" w:rsidRPr="00DC0C22">
        <w:t>3ZZEC</w:t>
      </w:r>
      <w:r w:rsidRPr="00DC0C22">
        <w:t>(1), or any other order under that subsection has been made in relation to the thing; or</w:t>
      </w:r>
    </w:p>
    <w:p w:rsidR="00CB3F8D" w:rsidRPr="00DC0C22" w:rsidRDefault="00CB3F8D" w:rsidP="00DC0C22">
      <w:pPr>
        <w:pStyle w:val="paragraphsub"/>
      </w:pPr>
      <w:r w:rsidRPr="00DC0C22">
        <w:tab/>
        <w:t>(ii)</w:t>
      </w:r>
      <w:r w:rsidRPr="00DC0C22">
        <w:tab/>
        <w:t>the chief officer has applied for such an order and the application has not been determined; or</w:t>
      </w:r>
    </w:p>
    <w:p w:rsidR="00CB3F8D" w:rsidRPr="00DC0C22" w:rsidRDefault="00CB3F8D" w:rsidP="00DC0C22">
      <w:pPr>
        <w:pStyle w:val="paragraph"/>
      </w:pPr>
      <w:r w:rsidRPr="00DC0C22">
        <w:tab/>
        <w:t>(b)</w:t>
      </w:r>
      <w:r w:rsidRPr="00DC0C22">
        <w:tab/>
        <w:t>the thing may otherwise be retained, destroyed or disposed of under a law, or an order of a court or tribunal, of the Commonwealth or of a State or a Territory; or</w:t>
      </w:r>
    </w:p>
    <w:p w:rsidR="00CB3F8D" w:rsidRPr="00DC0C22" w:rsidRDefault="00CB3F8D" w:rsidP="00DC0C22">
      <w:pPr>
        <w:pStyle w:val="paragraph"/>
      </w:pPr>
      <w:r w:rsidRPr="00DC0C22">
        <w:lastRenderedPageBreak/>
        <w:tab/>
        <w:t>(c)</w:t>
      </w:r>
      <w:r w:rsidRPr="00DC0C22">
        <w:tab/>
        <w:t>the thing is forfeited or forfeitable to the Commonwealth or is the subject of a dispute as to ownership; or</w:t>
      </w:r>
    </w:p>
    <w:p w:rsidR="00CB3F8D" w:rsidRPr="00DC0C22" w:rsidRDefault="00CB3F8D" w:rsidP="00DC0C22">
      <w:pPr>
        <w:pStyle w:val="paragraph"/>
      </w:pPr>
      <w:r w:rsidRPr="00DC0C22">
        <w:tab/>
        <w:t>(d)</w:t>
      </w:r>
      <w:r w:rsidRPr="00DC0C22">
        <w:tab/>
        <w:t>a warrant premises occupier</w:t>
      </w:r>
      <w:r w:rsidR="000A1365" w:rsidRPr="00DC0C22">
        <w:t>’</w:t>
      </w:r>
      <w:r w:rsidRPr="00DC0C22">
        <w:t>s notice has not been given in relation to the occupier of the warrant premises</w:t>
      </w:r>
      <w:r w:rsidR="00B23FA9" w:rsidRPr="00DC0C22">
        <w:t>.</w:t>
      </w:r>
    </w:p>
    <w:p w:rsidR="00CB3F8D" w:rsidRPr="00DC0C22" w:rsidRDefault="00B23FA9" w:rsidP="00DC0C22">
      <w:pPr>
        <w:pStyle w:val="ActHead5"/>
      </w:pPr>
      <w:bookmarkStart w:id="66" w:name="_Toc403052536"/>
      <w:r w:rsidRPr="00DC0C22">
        <w:rPr>
          <w:rStyle w:val="CharSectno"/>
        </w:rPr>
        <w:t>3ZZEC</w:t>
      </w:r>
      <w:r w:rsidR="00CB3F8D" w:rsidRPr="00DC0C22">
        <w:t xml:space="preserve">  Eligible issuing officer may permit a thing seized to be retained, forfeited etc</w:t>
      </w:r>
      <w:r w:rsidRPr="00DC0C22">
        <w:t>.</w:t>
      </w:r>
      <w:bookmarkEnd w:id="66"/>
    </w:p>
    <w:p w:rsidR="00CB3F8D" w:rsidRPr="00DC0C22" w:rsidRDefault="00CB3F8D" w:rsidP="00DC0C22">
      <w:pPr>
        <w:pStyle w:val="subsection"/>
      </w:pPr>
      <w:r w:rsidRPr="00DC0C22">
        <w:tab/>
        <w:t>(1)</w:t>
      </w:r>
      <w:r w:rsidRPr="00DC0C22">
        <w:tab/>
        <w:t xml:space="preserve">An eligible issuing officer may, on application by an eligible officer of an eligible agency, make any of the orders referred to in </w:t>
      </w:r>
      <w:r w:rsidR="00DC0C22" w:rsidRPr="00DC0C22">
        <w:t>subsection (</w:t>
      </w:r>
      <w:r w:rsidRPr="00DC0C22">
        <w:t>2) in relation to a thing seized under this Part if the eligible issuing officer is satisfied that there are reasonable grounds to suspect that, if the thing is returned to the owner of the thing, or the person from whom the thing was seized, it is likely to be used by that person or another person in the commission of:</w:t>
      </w:r>
    </w:p>
    <w:p w:rsidR="00CB3F8D" w:rsidRPr="00DC0C22" w:rsidRDefault="00CB3F8D" w:rsidP="00DC0C22">
      <w:pPr>
        <w:pStyle w:val="paragraph"/>
      </w:pPr>
      <w:r w:rsidRPr="00DC0C22">
        <w:tab/>
        <w:t>(a)</w:t>
      </w:r>
      <w:r w:rsidRPr="00DC0C22">
        <w:tab/>
        <w:t>a terrorist act or a terrorism offence; or</w:t>
      </w:r>
    </w:p>
    <w:p w:rsidR="00CB3F8D" w:rsidRPr="00DC0C22" w:rsidRDefault="00CB3F8D" w:rsidP="00DC0C22">
      <w:pPr>
        <w:pStyle w:val="paragraph"/>
      </w:pPr>
      <w:r w:rsidRPr="00DC0C22">
        <w:tab/>
        <w:t>(b)</w:t>
      </w:r>
      <w:r w:rsidRPr="00DC0C22">
        <w:tab/>
        <w:t>a serious offence (within the meaning of Part</w:t>
      </w:r>
      <w:r w:rsidR="00DC0C22" w:rsidRPr="00DC0C22">
        <w:t> </w:t>
      </w:r>
      <w:r w:rsidRPr="00DC0C22">
        <w:t>IAA)</w:t>
      </w:r>
      <w:r w:rsidR="00B23FA9" w:rsidRPr="00DC0C22">
        <w:t>.</w:t>
      </w:r>
    </w:p>
    <w:p w:rsidR="00CB3F8D" w:rsidRPr="00DC0C22" w:rsidRDefault="00CB3F8D" w:rsidP="00DC0C22">
      <w:pPr>
        <w:pStyle w:val="subsection"/>
      </w:pPr>
      <w:r w:rsidRPr="00DC0C22">
        <w:tab/>
        <w:t>(2)</w:t>
      </w:r>
      <w:r w:rsidRPr="00DC0C22">
        <w:tab/>
        <w:t>The orders are as follows:</w:t>
      </w:r>
    </w:p>
    <w:p w:rsidR="00CB3F8D" w:rsidRPr="00DC0C22" w:rsidRDefault="00CB3F8D" w:rsidP="00DC0C22">
      <w:pPr>
        <w:pStyle w:val="paragraph"/>
      </w:pPr>
      <w:r w:rsidRPr="00DC0C22">
        <w:tab/>
        <w:t>(a)</w:t>
      </w:r>
      <w:r w:rsidRPr="00DC0C22">
        <w:tab/>
        <w:t>an order that the thing may be retained for the period specified in the order;</w:t>
      </w:r>
    </w:p>
    <w:p w:rsidR="00CB3F8D" w:rsidRPr="00DC0C22" w:rsidRDefault="00CB3F8D" w:rsidP="00DC0C22">
      <w:pPr>
        <w:pStyle w:val="paragraph"/>
      </w:pPr>
      <w:r w:rsidRPr="00DC0C22">
        <w:tab/>
        <w:t>(b)</w:t>
      </w:r>
      <w:r w:rsidRPr="00DC0C22">
        <w:tab/>
        <w:t>an order that the thing is forfeited to the Commonwealth;</w:t>
      </w:r>
    </w:p>
    <w:p w:rsidR="00CB3F8D" w:rsidRPr="00DC0C22" w:rsidRDefault="00CB3F8D" w:rsidP="00DC0C22">
      <w:pPr>
        <w:pStyle w:val="paragraph"/>
      </w:pPr>
      <w:r w:rsidRPr="00DC0C22">
        <w:tab/>
        <w:t>(c)</w:t>
      </w:r>
      <w:r w:rsidRPr="00DC0C22">
        <w:tab/>
        <w:t>an order that:</w:t>
      </w:r>
    </w:p>
    <w:p w:rsidR="00CB3F8D" w:rsidRPr="00DC0C22" w:rsidRDefault="00CB3F8D" w:rsidP="00DC0C22">
      <w:pPr>
        <w:pStyle w:val="paragraphsub"/>
      </w:pPr>
      <w:r w:rsidRPr="00DC0C22">
        <w:tab/>
        <w:t>(i)</w:t>
      </w:r>
      <w:r w:rsidRPr="00DC0C22">
        <w:tab/>
        <w:t>the thing be sold and the proceeds given to the owner of the thing; or</w:t>
      </w:r>
    </w:p>
    <w:p w:rsidR="00CB3F8D" w:rsidRPr="00DC0C22" w:rsidRDefault="00CB3F8D" w:rsidP="00DC0C22">
      <w:pPr>
        <w:pStyle w:val="paragraphsub"/>
      </w:pPr>
      <w:r w:rsidRPr="00DC0C22">
        <w:tab/>
        <w:t>(ii)</w:t>
      </w:r>
      <w:r w:rsidRPr="00DC0C22">
        <w:tab/>
        <w:t>the thing be sold in some other way;</w:t>
      </w:r>
    </w:p>
    <w:p w:rsidR="00CB3F8D" w:rsidRPr="00DC0C22" w:rsidRDefault="00CB3F8D" w:rsidP="00DC0C22">
      <w:pPr>
        <w:pStyle w:val="paragraph"/>
      </w:pPr>
      <w:r w:rsidRPr="00DC0C22">
        <w:tab/>
        <w:t>(d)</w:t>
      </w:r>
      <w:r w:rsidRPr="00DC0C22">
        <w:tab/>
        <w:t>an order that the thing is to be destroyed or otherwise disposed of</w:t>
      </w:r>
      <w:r w:rsidR="00B23FA9" w:rsidRPr="00DC0C22">
        <w:t>.</w:t>
      </w:r>
    </w:p>
    <w:p w:rsidR="00CB3F8D" w:rsidRPr="00DC0C22" w:rsidRDefault="00CB3F8D" w:rsidP="00DC0C22">
      <w:pPr>
        <w:pStyle w:val="subsection"/>
      </w:pPr>
      <w:r w:rsidRPr="00DC0C22">
        <w:tab/>
        <w:t>(3)</w:t>
      </w:r>
      <w:r w:rsidRPr="00DC0C22">
        <w:tab/>
        <w:t xml:space="preserve">If the eligible issuing officer is not satisfied as mentioned in </w:t>
      </w:r>
      <w:r w:rsidR="00DC0C22" w:rsidRPr="00DC0C22">
        <w:t>subsection (</w:t>
      </w:r>
      <w:r w:rsidRPr="00DC0C22">
        <w:t>1), the eligible issuing officer must order that the thing be returned to:</w:t>
      </w:r>
    </w:p>
    <w:p w:rsidR="00CB3F8D" w:rsidRPr="00DC0C22" w:rsidRDefault="00CB3F8D" w:rsidP="00DC0C22">
      <w:pPr>
        <w:pStyle w:val="paragraph"/>
      </w:pPr>
      <w:r w:rsidRPr="00DC0C22">
        <w:tab/>
        <w:t>(a)</w:t>
      </w:r>
      <w:r w:rsidRPr="00DC0C22">
        <w:tab/>
        <w:t>the person from whom the thing was seized; or</w:t>
      </w:r>
    </w:p>
    <w:p w:rsidR="00CB3F8D" w:rsidRPr="00DC0C22" w:rsidRDefault="00CB3F8D" w:rsidP="00DC0C22">
      <w:pPr>
        <w:pStyle w:val="paragraph"/>
      </w:pPr>
      <w:r w:rsidRPr="00DC0C22">
        <w:tab/>
        <w:t>(b)</w:t>
      </w:r>
      <w:r w:rsidRPr="00DC0C22">
        <w:tab/>
        <w:t>if that person is not entitled to possess the thing—the owner of the thing</w:t>
      </w:r>
      <w:r w:rsidR="00B23FA9" w:rsidRPr="00DC0C22">
        <w:t>.</w:t>
      </w:r>
    </w:p>
    <w:p w:rsidR="00ED5EA6" w:rsidRPr="00DC0C22" w:rsidRDefault="00ED5EA6" w:rsidP="00DC0C22">
      <w:pPr>
        <w:pStyle w:val="ActHead3"/>
      </w:pPr>
      <w:bookmarkStart w:id="67" w:name="_Toc403052537"/>
      <w:r w:rsidRPr="00DC0C22">
        <w:rPr>
          <w:rStyle w:val="CharDivNo"/>
        </w:rPr>
        <w:lastRenderedPageBreak/>
        <w:t>Division</w:t>
      </w:r>
      <w:r w:rsidR="00DC0C22" w:rsidRPr="00DC0C22">
        <w:rPr>
          <w:rStyle w:val="CharDivNo"/>
        </w:rPr>
        <w:t> </w:t>
      </w:r>
      <w:r w:rsidR="00CB3F8D" w:rsidRPr="00DC0C22">
        <w:rPr>
          <w:rStyle w:val="CharDivNo"/>
        </w:rPr>
        <w:t>6</w:t>
      </w:r>
      <w:r w:rsidRPr="00DC0C22">
        <w:t>—</w:t>
      </w:r>
      <w:r w:rsidRPr="00DC0C22">
        <w:rPr>
          <w:rStyle w:val="CharDivText"/>
        </w:rPr>
        <w:t>Reporting and record</w:t>
      </w:r>
      <w:r w:rsidR="00FC2808">
        <w:rPr>
          <w:rStyle w:val="CharDivText"/>
        </w:rPr>
        <w:noBreakHyphen/>
      </w:r>
      <w:r w:rsidRPr="00DC0C22">
        <w:rPr>
          <w:rStyle w:val="CharDivText"/>
        </w:rPr>
        <w:t>keeping</w:t>
      </w:r>
      <w:bookmarkEnd w:id="67"/>
    </w:p>
    <w:p w:rsidR="00ED5EA6" w:rsidRPr="00DC0C22" w:rsidRDefault="00B23FA9" w:rsidP="00DC0C22">
      <w:pPr>
        <w:pStyle w:val="ActHead5"/>
      </w:pPr>
      <w:bookmarkStart w:id="68" w:name="_Toc403052538"/>
      <w:r w:rsidRPr="00DC0C22">
        <w:rPr>
          <w:rStyle w:val="CharSectno"/>
        </w:rPr>
        <w:t>3ZZFA</w:t>
      </w:r>
      <w:r w:rsidR="00ED5EA6" w:rsidRPr="00DC0C22">
        <w:t xml:space="preserve">  Reporting on delayed notification search warrants</w:t>
      </w:r>
      <w:bookmarkEnd w:id="68"/>
    </w:p>
    <w:p w:rsidR="00ED5EA6" w:rsidRPr="00DC0C22" w:rsidRDefault="00ED5EA6" w:rsidP="00DC0C22">
      <w:pPr>
        <w:pStyle w:val="subsection"/>
      </w:pPr>
      <w:r w:rsidRPr="00DC0C22">
        <w:tab/>
        <w:t>(1)</w:t>
      </w:r>
      <w:r w:rsidRPr="00DC0C22">
        <w:tab/>
        <w:t>The executing officer in relation to a delayed notification search warrant, or the applicant for the warrant, must give a written report on the warrant to the chief officer of the authorised agency</w:t>
      </w:r>
      <w:r w:rsidR="00B23FA9" w:rsidRPr="00DC0C22">
        <w:t>.</w:t>
      </w:r>
    </w:p>
    <w:p w:rsidR="00ED5EA6" w:rsidRPr="00DC0C22" w:rsidRDefault="00ED5EA6" w:rsidP="00DC0C22">
      <w:pPr>
        <w:pStyle w:val="subsection"/>
      </w:pPr>
      <w:r w:rsidRPr="00DC0C22">
        <w:tab/>
        <w:t>(2)</w:t>
      </w:r>
      <w:r w:rsidRPr="00DC0C22">
        <w:tab/>
        <w:t>The report must be given to the chief officer of the authorised agency as soon as practicable after:</w:t>
      </w:r>
    </w:p>
    <w:p w:rsidR="00ED5EA6" w:rsidRPr="00DC0C22" w:rsidRDefault="00ED5EA6" w:rsidP="00DC0C22">
      <w:pPr>
        <w:pStyle w:val="paragraph"/>
      </w:pPr>
      <w:r w:rsidRPr="00DC0C22">
        <w:tab/>
        <w:t>(a)</w:t>
      </w:r>
      <w:r w:rsidRPr="00DC0C22">
        <w:tab/>
        <w:t>the day of execution of the warrant; or</w:t>
      </w:r>
    </w:p>
    <w:p w:rsidR="00ED5EA6" w:rsidRPr="00DC0C22" w:rsidRDefault="00ED5EA6" w:rsidP="00DC0C22">
      <w:pPr>
        <w:pStyle w:val="paragraph"/>
      </w:pPr>
      <w:r w:rsidRPr="00DC0C22">
        <w:tab/>
        <w:t>(b)</w:t>
      </w:r>
      <w:r w:rsidRPr="00DC0C22">
        <w:tab/>
        <w:t>if the warrant was not executed—the expiry of the warrant</w:t>
      </w:r>
      <w:r w:rsidR="00B23FA9" w:rsidRPr="00DC0C22">
        <w:t>.</w:t>
      </w:r>
    </w:p>
    <w:p w:rsidR="00ED5EA6" w:rsidRPr="00DC0C22" w:rsidRDefault="00ED5EA6" w:rsidP="00DC0C22">
      <w:pPr>
        <w:pStyle w:val="subsection"/>
      </w:pPr>
      <w:r w:rsidRPr="00DC0C22">
        <w:tab/>
        <w:t>(3)</w:t>
      </w:r>
      <w:r w:rsidRPr="00DC0C22">
        <w:tab/>
        <w:t>The report must:</w:t>
      </w:r>
    </w:p>
    <w:p w:rsidR="00ED5EA6" w:rsidRPr="00DC0C22" w:rsidRDefault="00ED5EA6" w:rsidP="00DC0C22">
      <w:pPr>
        <w:pStyle w:val="paragraph"/>
      </w:pPr>
      <w:r w:rsidRPr="00DC0C22">
        <w:tab/>
        <w:t>(a)</w:t>
      </w:r>
      <w:r w:rsidRPr="00DC0C22">
        <w:tab/>
        <w:t>specify the address, location or other description of the warrant premises; and</w:t>
      </w:r>
    </w:p>
    <w:p w:rsidR="00ED5EA6" w:rsidRPr="00DC0C22" w:rsidRDefault="00ED5EA6" w:rsidP="00DC0C22">
      <w:pPr>
        <w:pStyle w:val="paragraph"/>
      </w:pPr>
      <w:r w:rsidRPr="00DC0C22">
        <w:tab/>
        <w:t>(b)</w:t>
      </w:r>
      <w:r w:rsidRPr="00DC0C22">
        <w:tab/>
        <w:t>state whether or not the warrant was executed; and</w:t>
      </w:r>
    </w:p>
    <w:p w:rsidR="00ED5EA6" w:rsidRPr="00DC0C22" w:rsidRDefault="00ED5EA6" w:rsidP="00DC0C22">
      <w:pPr>
        <w:pStyle w:val="paragraph"/>
      </w:pPr>
      <w:r w:rsidRPr="00DC0C22">
        <w:tab/>
        <w:t>(c)</w:t>
      </w:r>
      <w:r w:rsidRPr="00DC0C22">
        <w:tab/>
        <w:t>state whether the application for the warrant was made in person or in accordance with section</w:t>
      </w:r>
      <w:r w:rsidR="00DC0C22" w:rsidRPr="00DC0C22">
        <w:t> </w:t>
      </w:r>
      <w:r w:rsidR="00E9059C" w:rsidRPr="00DC0C22">
        <w:t>3ZZBF</w:t>
      </w:r>
      <w:r w:rsidR="00B23FA9" w:rsidRPr="00DC0C22">
        <w:t>.</w:t>
      </w:r>
    </w:p>
    <w:p w:rsidR="00ED5EA6" w:rsidRPr="00DC0C22" w:rsidRDefault="00ED5EA6" w:rsidP="00DC0C22">
      <w:pPr>
        <w:pStyle w:val="subsection"/>
      </w:pPr>
      <w:r w:rsidRPr="00DC0C22">
        <w:tab/>
        <w:t>(4)</w:t>
      </w:r>
      <w:r w:rsidRPr="00DC0C22">
        <w:tab/>
        <w:t>If the warrant was executed, the report must also include the following information:</w:t>
      </w:r>
    </w:p>
    <w:p w:rsidR="00ED5EA6" w:rsidRPr="00DC0C22" w:rsidRDefault="00ED5EA6" w:rsidP="00DC0C22">
      <w:pPr>
        <w:pStyle w:val="paragraph"/>
      </w:pPr>
      <w:r w:rsidRPr="00DC0C22">
        <w:tab/>
        <w:t>(a)</w:t>
      </w:r>
      <w:r w:rsidRPr="00DC0C22">
        <w:tab/>
        <w:t>the day of execution of the warrant;</w:t>
      </w:r>
    </w:p>
    <w:p w:rsidR="00ED5EA6" w:rsidRPr="00DC0C22" w:rsidRDefault="00ED5EA6" w:rsidP="00DC0C22">
      <w:pPr>
        <w:pStyle w:val="paragraph"/>
      </w:pPr>
      <w:r w:rsidRPr="00DC0C22">
        <w:tab/>
        <w:t>(b)</w:t>
      </w:r>
      <w:r w:rsidRPr="00DC0C22">
        <w:tab/>
        <w:t>the name of the executing officer;</w:t>
      </w:r>
    </w:p>
    <w:p w:rsidR="00ED5EA6" w:rsidRPr="00DC0C22" w:rsidRDefault="00ED5EA6" w:rsidP="00DC0C22">
      <w:pPr>
        <w:pStyle w:val="paragraph"/>
      </w:pPr>
      <w:r w:rsidRPr="00DC0C22">
        <w:tab/>
        <w:t>(c)</w:t>
      </w:r>
      <w:r w:rsidRPr="00DC0C22">
        <w:tab/>
        <w:t>the name of any persons assisting and the kind of assistance provided;</w:t>
      </w:r>
    </w:p>
    <w:p w:rsidR="00ED5EA6" w:rsidRPr="00DC0C22" w:rsidRDefault="00ED5EA6" w:rsidP="00DC0C22">
      <w:pPr>
        <w:pStyle w:val="paragraph"/>
      </w:pPr>
      <w:r w:rsidRPr="00DC0C22">
        <w:tab/>
        <w:t>(d)</w:t>
      </w:r>
      <w:r w:rsidRPr="00DC0C22">
        <w:tab/>
        <w:t>the name of the occupier of the warrant premises, if known to the executing officer;</w:t>
      </w:r>
    </w:p>
    <w:p w:rsidR="00ED5EA6" w:rsidRPr="00DC0C22" w:rsidRDefault="00ED5EA6" w:rsidP="00DC0C22">
      <w:pPr>
        <w:pStyle w:val="paragraph"/>
      </w:pPr>
      <w:r w:rsidRPr="00DC0C22">
        <w:tab/>
        <w:t>(e)</w:t>
      </w:r>
      <w:r w:rsidRPr="00DC0C22">
        <w:tab/>
        <w:t>whether adjoining premises were entered under the warrant and, if they were, the name of the occupier of the adjoining premises, if known to the executing officer;</w:t>
      </w:r>
    </w:p>
    <w:p w:rsidR="00ED5EA6" w:rsidRPr="00DC0C22" w:rsidRDefault="00ED5EA6" w:rsidP="00DC0C22">
      <w:pPr>
        <w:pStyle w:val="paragraph"/>
      </w:pPr>
      <w:r w:rsidRPr="00DC0C22">
        <w:tab/>
        <w:t>(f)</w:t>
      </w:r>
      <w:r w:rsidRPr="00DC0C22">
        <w:tab/>
        <w:t>the things that were done under the warrant;</w:t>
      </w:r>
    </w:p>
    <w:p w:rsidR="00ED5EA6" w:rsidRPr="00DC0C22" w:rsidRDefault="00ED5EA6" w:rsidP="00DC0C22">
      <w:pPr>
        <w:pStyle w:val="paragraph"/>
      </w:pPr>
      <w:r w:rsidRPr="00DC0C22">
        <w:tab/>
        <w:t>(g)</w:t>
      </w:r>
      <w:r w:rsidRPr="00DC0C22">
        <w:tab/>
        <w:t xml:space="preserve">without limiting </w:t>
      </w:r>
      <w:r w:rsidR="00DC0C22" w:rsidRPr="00DC0C22">
        <w:t>paragraph (</w:t>
      </w:r>
      <w:r w:rsidRPr="00DC0C22">
        <w:t>f)—details of any thing at the warrant premises:</w:t>
      </w:r>
    </w:p>
    <w:p w:rsidR="00ED5EA6" w:rsidRPr="00DC0C22" w:rsidRDefault="00ED5EA6" w:rsidP="00DC0C22">
      <w:pPr>
        <w:pStyle w:val="paragraphsub"/>
      </w:pPr>
      <w:r w:rsidRPr="00DC0C22">
        <w:tab/>
        <w:t>(i)</w:t>
      </w:r>
      <w:r w:rsidRPr="00DC0C22">
        <w:tab/>
        <w:t>seized; or</w:t>
      </w:r>
    </w:p>
    <w:p w:rsidR="00ED5EA6" w:rsidRPr="00DC0C22" w:rsidRDefault="00ED5EA6" w:rsidP="00DC0C22">
      <w:pPr>
        <w:pStyle w:val="paragraphsub"/>
      </w:pPr>
      <w:r w:rsidRPr="00DC0C22">
        <w:tab/>
        <w:t>(ii)</w:t>
      </w:r>
      <w:r w:rsidRPr="00DC0C22">
        <w:tab/>
        <w:t>replaced with a substitute; or</w:t>
      </w:r>
    </w:p>
    <w:p w:rsidR="00ED5EA6" w:rsidRPr="00DC0C22" w:rsidRDefault="00ED5EA6" w:rsidP="00DC0C22">
      <w:pPr>
        <w:pStyle w:val="paragraphsub"/>
      </w:pPr>
      <w:r w:rsidRPr="00DC0C22">
        <w:tab/>
        <w:t>(iii)</w:t>
      </w:r>
      <w:r w:rsidRPr="00DC0C22">
        <w:tab/>
        <w:t>copied, photographed or otherwise recorded; or</w:t>
      </w:r>
    </w:p>
    <w:p w:rsidR="00D14CE2" w:rsidRPr="00DC0C22" w:rsidRDefault="00D14CE2" w:rsidP="00DC0C22">
      <w:pPr>
        <w:pStyle w:val="paragraphsub"/>
      </w:pPr>
      <w:r w:rsidRPr="00DC0C22">
        <w:tab/>
        <w:t>(iv)</w:t>
      </w:r>
      <w:r w:rsidRPr="00DC0C22">
        <w:tab/>
        <w:t>marked or tagged; or</w:t>
      </w:r>
    </w:p>
    <w:p w:rsidR="00ED5EA6" w:rsidRPr="00DC0C22" w:rsidRDefault="00D14CE2" w:rsidP="00DC0C22">
      <w:pPr>
        <w:pStyle w:val="paragraphsub"/>
      </w:pPr>
      <w:r w:rsidRPr="00DC0C22">
        <w:lastRenderedPageBreak/>
        <w:tab/>
        <w:t>(</w:t>
      </w:r>
      <w:r w:rsidR="00ED5EA6" w:rsidRPr="00DC0C22">
        <w:t>v)</w:t>
      </w:r>
      <w:r w:rsidR="00ED5EA6" w:rsidRPr="00DC0C22">
        <w:tab/>
        <w:t>operated, printed, tested or sampled;</w:t>
      </w:r>
    </w:p>
    <w:p w:rsidR="00ED5EA6" w:rsidRPr="00DC0C22" w:rsidRDefault="00ED5EA6" w:rsidP="00DC0C22">
      <w:pPr>
        <w:pStyle w:val="paragraph"/>
      </w:pPr>
      <w:r w:rsidRPr="00DC0C22">
        <w:tab/>
        <w:t>(h)</w:t>
      </w:r>
      <w:r w:rsidRPr="00DC0C22">
        <w:tab/>
        <w:t xml:space="preserve">whether or not the execution of the warrant assisted in the </w:t>
      </w:r>
      <w:r w:rsidR="00D65AE9" w:rsidRPr="00DC0C22">
        <w:t xml:space="preserve">prevention or </w:t>
      </w:r>
      <w:r w:rsidRPr="00DC0C22">
        <w:t>investigation of an eligible offence;</w:t>
      </w:r>
    </w:p>
    <w:p w:rsidR="00ED5EA6" w:rsidRPr="00DC0C22" w:rsidRDefault="00ED5EA6" w:rsidP="00DC0C22">
      <w:pPr>
        <w:pStyle w:val="paragraph"/>
      </w:pPr>
      <w:r w:rsidRPr="00DC0C22">
        <w:tab/>
        <w:t>(i)</w:t>
      </w:r>
      <w:r w:rsidRPr="00DC0C22">
        <w:tab/>
        <w:t>details of compliance with any conditions to which the warrant was subject;</w:t>
      </w:r>
    </w:p>
    <w:p w:rsidR="00ED5EA6" w:rsidRPr="00DC0C22" w:rsidRDefault="00ED5EA6" w:rsidP="00DC0C22">
      <w:pPr>
        <w:pStyle w:val="paragraph"/>
      </w:pPr>
      <w:r w:rsidRPr="00DC0C22">
        <w:tab/>
        <w:t>(j)</w:t>
      </w:r>
      <w:r w:rsidRPr="00DC0C22">
        <w:tab/>
        <w:t>details of any warrant premises occupier</w:t>
      </w:r>
      <w:r w:rsidR="000A1365" w:rsidRPr="00DC0C22">
        <w:t>’</w:t>
      </w:r>
      <w:r w:rsidRPr="00DC0C22">
        <w:t>s notice given in relation to the warrant;</w:t>
      </w:r>
    </w:p>
    <w:p w:rsidR="00ED5EA6" w:rsidRPr="00DC0C22" w:rsidRDefault="00ED5EA6" w:rsidP="00DC0C22">
      <w:pPr>
        <w:pStyle w:val="paragraph"/>
      </w:pPr>
      <w:r w:rsidRPr="00DC0C22">
        <w:tab/>
        <w:t>(k)</w:t>
      </w:r>
      <w:r w:rsidRPr="00DC0C22">
        <w:tab/>
        <w:t>details of any adjoining premises occupier</w:t>
      </w:r>
      <w:r w:rsidR="000A1365" w:rsidRPr="00DC0C22">
        <w:t>’</w:t>
      </w:r>
      <w:r w:rsidRPr="00DC0C22">
        <w:t>s notice given in relation to the warrant;</w:t>
      </w:r>
    </w:p>
    <w:p w:rsidR="00ED5EA6" w:rsidRPr="00DC0C22" w:rsidRDefault="00ED5EA6" w:rsidP="00DC0C22">
      <w:pPr>
        <w:pStyle w:val="paragraph"/>
      </w:pPr>
      <w:r w:rsidRPr="00DC0C22">
        <w:tab/>
        <w:t>(l)</w:t>
      </w:r>
      <w:r w:rsidRPr="00DC0C22">
        <w:tab/>
        <w:t>details of any directions given under subsection</w:t>
      </w:r>
      <w:r w:rsidR="00DC0C22" w:rsidRPr="00DC0C22">
        <w:t> </w:t>
      </w:r>
      <w:r w:rsidR="00B23FA9" w:rsidRPr="00DC0C22">
        <w:t>3ZZDA</w:t>
      </w:r>
      <w:r w:rsidRPr="00DC0C22">
        <w:t xml:space="preserve">(4) or </w:t>
      </w:r>
      <w:r w:rsidR="00B23FA9" w:rsidRPr="00DC0C22">
        <w:t>3ZZDB</w:t>
      </w:r>
      <w:r w:rsidRPr="00DC0C22">
        <w:t>(4) in relation to the warrant</w:t>
      </w:r>
      <w:r w:rsidR="00B23FA9" w:rsidRPr="00DC0C22">
        <w:t>.</w:t>
      </w:r>
    </w:p>
    <w:p w:rsidR="00ED5EA6" w:rsidRPr="00DC0C22" w:rsidRDefault="00ED5EA6" w:rsidP="00DC0C22">
      <w:pPr>
        <w:pStyle w:val="subsection"/>
      </w:pPr>
      <w:r w:rsidRPr="00DC0C22">
        <w:tab/>
        <w:t>(5)</w:t>
      </w:r>
      <w:r w:rsidRPr="00DC0C22">
        <w:tab/>
        <w:t xml:space="preserve">To avoid doubt, if, at the time a report was given, the details in any of </w:t>
      </w:r>
      <w:r w:rsidR="00DC0C22" w:rsidRPr="00DC0C22">
        <w:t>paragraphs (</w:t>
      </w:r>
      <w:r w:rsidRPr="00DC0C22">
        <w:t xml:space="preserve">4)(j), (k) and (l) were not included because notice or directions had not been given at that time, but are given later, the person who gave the original report under </w:t>
      </w:r>
      <w:r w:rsidR="00DC0C22" w:rsidRPr="00DC0C22">
        <w:t>subsection (</w:t>
      </w:r>
      <w:r w:rsidRPr="00DC0C22">
        <w:t>1) must give a further report under that subsection including those details</w:t>
      </w:r>
      <w:r w:rsidR="00B23FA9" w:rsidRPr="00DC0C22">
        <w:t>.</w:t>
      </w:r>
    </w:p>
    <w:p w:rsidR="00ED5EA6" w:rsidRPr="00DC0C22" w:rsidRDefault="00ED5EA6" w:rsidP="00DC0C22">
      <w:pPr>
        <w:pStyle w:val="subsection"/>
      </w:pPr>
      <w:r w:rsidRPr="00DC0C22">
        <w:tab/>
        <w:t>(6)</w:t>
      </w:r>
      <w:r w:rsidRPr="00DC0C22">
        <w:tab/>
        <w:t>If the warrant was not executed, the report must state the reason why it was not executed</w:t>
      </w:r>
      <w:r w:rsidR="00B23FA9" w:rsidRPr="00DC0C22">
        <w:t>.</w:t>
      </w:r>
    </w:p>
    <w:p w:rsidR="00ED5EA6" w:rsidRPr="00DC0C22" w:rsidRDefault="00ED5EA6" w:rsidP="00DC0C22">
      <w:pPr>
        <w:pStyle w:val="subsection"/>
      </w:pPr>
      <w:r w:rsidRPr="00DC0C22">
        <w:tab/>
        <w:t>(7)</w:t>
      </w:r>
      <w:r w:rsidRPr="00DC0C22">
        <w:tab/>
        <w:t>If the warrant premises were entered after the warrant was executed for the purpose of returning a thing to, or retrieving a thing left at, the premises, a written report in relation to that entry must be provided to the chief officer of the authorised agency</w:t>
      </w:r>
      <w:r w:rsidR="00B23FA9" w:rsidRPr="00DC0C22">
        <w:t>.</w:t>
      </w:r>
      <w:r w:rsidRPr="00DC0C22">
        <w:t xml:space="preserve"> The report must include the following information:</w:t>
      </w:r>
    </w:p>
    <w:p w:rsidR="00ED5EA6" w:rsidRPr="00DC0C22" w:rsidRDefault="00ED5EA6" w:rsidP="00DC0C22">
      <w:pPr>
        <w:pStyle w:val="paragraph"/>
      </w:pPr>
      <w:r w:rsidRPr="00DC0C22">
        <w:tab/>
        <w:t>(a)</w:t>
      </w:r>
      <w:r w:rsidRPr="00DC0C22">
        <w:tab/>
        <w:t>the address, location or other description of the warrant premises;</w:t>
      </w:r>
    </w:p>
    <w:p w:rsidR="00ED5EA6" w:rsidRPr="00DC0C22" w:rsidRDefault="00ED5EA6" w:rsidP="00DC0C22">
      <w:pPr>
        <w:pStyle w:val="paragraph"/>
      </w:pPr>
      <w:r w:rsidRPr="00DC0C22">
        <w:tab/>
        <w:t>(b)</w:t>
      </w:r>
      <w:r w:rsidRPr="00DC0C22">
        <w:tab/>
        <w:t>the date on which the warrant premises were entered for that purpose;</w:t>
      </w:r>
    </w:p>
    <w:p w:rsidR="00ED5EA6" w:rsidRPr="00DC0C22" w:rsidRDefault="00ED5EA6" w:rsidP="00DC0C22">
      <w:pPr>
        <w:pStyle w:val="paragraph"/>
      </w:pPr>
      <w:r w:rsidRPr="00DC0C22">
        <w:tab/>
        <w:t>(c)</w:t>
      </w:r>
      <w:r w:rsidRPr="00DC0C22">
        <w:tab/>
        <w:t>the name of each person who so entered the warrant premises;</w:t>
      </w:r>
    </w:p>
    <w:p w:rsidR="00ED5EA6" w:rsidRPr="00DC0C22" w:rsidRDefault="00ED5EA6" w:rsidP="00DC0C22">
      <w:pPr>
        <w:pStyle w:val="paragraph"/>
      </w:pPr>
      <w:r w:rsidRPr="00DC0C22">
        <w:tab/>
        <w:t>(d)</w:t>
      </w:r>
      <w:r w:rsidRPr="00DC0C22">
        <w:tab/>
        <w:t>details of the thing returned or retrieved;</w:t>
      </w:r>
    </w:p>
    <w:p w:rsidR="00ED5EA6" w:rsidRPr="00DC0C22" w:rsidRDefault="00ED5EA6" w:rsidP="00DC0C22">
      <w:pPr>
        <w:pStyle w:val="paragraph"/>
      </w:pPr>
      <w:r w:rsidRPr="00DC0C22">
        <w:tab/>
        <w:t>(e)</w:t>
      </w:r>
      <w:r w:rsidRPr="00DC0C22">
        <w:tab/>
        <w:t>if the thing was not returned or retrieved—the reason why the thing was not returned or removed</w:t>
      </w:r>
      <w:r w:rsidR="00B23FA9" w:rsidRPr="00DC0C22">
        <w:t>.</w:t>
      </w:r>
    </w:p>
    <w:p w:rsidR="00ED5EA6" w:rsidRPr="00DC0C22" w:rsidRDefault="00ED5EA6" w:rsidP="00DC0C22">
      <w:pPr>
        <w:pStyle w:val="subsection"/>
      </w:pPr>
      <w:r w:rsidRPr="00DC0C22">
        <w:tab/>
        <w:t>(8)</w:t>
      </w:r>
      <w:r w:rsidRPr="00DC0C22">
        <w:tab/>
        <w:t xml:space="preserve">A report under </w:t>
      </w:r>
      <w:r w:rsidR="00DC0C22" w:rsidRPr="00DC0C22">
        <w:t>subsection (</w:t>
      </w:r>
      <w:r w:rsidRPr="00DC0C22">
        <w:t>7) must be given as soon as practicable after the warrant premises were entered as mentioned in that subsection</w:t>
      </w:r>
      <w:r w:rsidR="00B23FA9" w:rsidRPr="00DC0C22">
        <w:t>.</w:t>
      </w:r>
    </w:p>
    <w:p w:rsidR="00ED5EA6" w:rsidRPr="00DC0C22" w:rsidRDefault="00ED5EA6" w:rsidP="00DC0C22">
      <w:pPr>
        <w:pStyle w:val="subsection"/>
      </w:pPr>
      <w:r w:rsidRPr="00DC0C22">
        <w:lastRenderedPageBreak/>
        <w:tab/>
        <w:t>(9)</w:t>
      </w:r>
      <w:r w:rsidRPr="00DC0C22">
        <w:tab/>
        <w:t>A report under this section is not a legislative instrument</w:t>
      </w:r>
      <w:r w:rsidR="00B23FA9" w:rsidRPr="00DC0C22">
        <w:t>.</w:t>
      </w:r>
    </w:p>
    <w:p w:rsidR="00ED5EA6" w:rsidRPr="00DC0C22" w:rsidRDefault="00B23FA9" w:rsidP="00DC0C22">
      <w:pPr>
        <w:pStyle w:val="ActHead5"/>
        <w:ind w:left="0" w:firstLine="0"/>
      </w:pPr>
      <w:bookmarkStart w:id="69" w:name="_Toc403052539"/>
      <w:r w:rsidRPr="00DC0C22">
        <w:rPr>
          <w:rStyle w:val="CharSectno"/>
        </w:rPr>
        <w:t>3ZZFB</w:t>
      </w:r>
      <w:r w:rsidR="00ED5EA6" w:rsidRPr="00DC0C22">
        <w:t xml:space="preserve">  Annual reports to Minister</w:t>
      </w:r>
      <w:bookmarkEnd w:id="69"/>
    </w:p>
    <w:p w:rsidR="00ED5EA6" w:rsidRPr="00DC0C22" w:rsidRDefault="00ED5EA6" w:rsidP="00DC0C22">
      <w:pPr>
        <w:pStyle w:val="subsection"/>
        <w:rPr>
          <w:sz w:val="20"/>
        </w:rPr>
      </w:pPr>
      <w:r w:rsidRPr="00DC0C22">
        <w:tab/>
        <w:t>(1)</w:t>
      </w:r>
      <w:r w:rsidRPr="00DC0C22">
        <w:tab/>
        <w:t>The chief officer of an eligible agency must give a written report to the Minister that includes the following information in respect of each financial year:</w:t>
      </w:r>
    </w:p>
    <w:p w:rsidR="00ED5EA6" w:rsidRPr="00DC0C22" w:rsidRDefault="00ED5EA6" w:rsidP="00DC0C22">
      <w:pPr>
        <w:pStyle w:val="paragraph"/>
      </w:pPr>
      <w:r w:rsidRPr="00DC0C22">
        <w:tab/>
        <w:t>(a)</w:t>
      </w:r>
      <w:r w:rsidRPr="00DC0C22">
        <w:tab/>
        <w:t>the number of applications for delayed notification search warrants made in person by eligible officers of the agency;</w:t>
      </w:r>
    </w:p>
    <w:p w:rsidR="00ED5EA6" w:rsidRPr="00DC0C22" w:rsidRDefault="00ED5EA6" w:rsidP="00DC0C22">
      <w:pPr>
        <w:pStyle w:val="paragraph"/>
      </w:pPr>
      <w:r w:rsidRPr="00DC0C22">
        <w:tab/>
        <w:t>(b)</w:t>
      </w:r>
      <w:r w:rsidRPr="00DC0C22">
        <w:tab/>
        <w:t>the number of applications for delayed notification search warrants made under section</w:t>
      </w:r>
      <w:r w:rsidR="00DC0C22" w:rsidRPr="00DC0C22">
        <w:t> </w:t>
      </w:r>
      <w:r w:rsidR="00B23FA9" w:rsidRPr="00DC0C22">
        <w:t>3ZZBF</w:t>
      </w:r>
      <w:r w:rsidRPr="00DC0C22">
        <w:t xml:space="preserve"> by eligible officers of the agency;</w:t>
      </w:r>
    </w:p>
    <w:p w:rsidR="00ED5EA6" w:rsidRPr="00DC0C22" w:rsidRDefault="00ED5EA6" w:rsidP="00DC0C22">
      <w:pPr>
        <w:pStyle w:val="paragraph"/>
      </w:pPr>
      <w:r w:rsidRPr="00DC0C22">
        <w:tab/>
        <w:t>(c)</w:t>
      </w:r>
      <w:r w:rsidRPr="00DC0C22">
        <w:tab/>
        <w:t xml:space="preserve">the number of delayed notification search warrants issued as a result of applications referred to in </w:t>
      </w:r>
      <w:r w:rsidR="00DC0C22" w:rsidRPr="00DC0C22">
        <w:t>paragraphs (</w:t>
      </w:r>
      <w:r w:rsidRPr="00DC0C22">
        <w:t>a) and (b) and the eligible offences to which they related;</w:t>
      </w:r>
    </w:p>
    <w:p w:rsidR="00ED5EA6" w:rsidRPr="00DC0C22" w:rsidRDefault="00ED5EA6" w:rsidP="00DC0C22">
      <w:pPr>
        <w:pStyle w:val="paragraph"/>
      </w:pPr>
      <w:r w:rsidRPr="00DC0C22">
        <w:tab/>
        <w:t>(d)</w:t>
      </w:r>
      <w:r w:rsidRPr="00DC0C22">
        <w:tab/>
        <w:t>the number of delayed notification search warrants that were executed by an eligible officer of the agency;</w:t>
      </w:r>
    </w:p>
    <w:p w:rsidR="00ED5EA6" w:rsidRPr="00DC0C22" w:rsidRDefault="00ED5EA6" w:rsidP="00DC0C22">
      <w:pPr>
        <w:pStyle w:val="paragraph"/>
      </w:pPr>
      <w:r w:rsidRPr="00DC0C22">
        <w:tab/>
        <w:t>(e)</w:t>
      </w:r>
      <w:r w:rsidRPr="00DC0C22">
        <w:tab/>
        <w:t>the number of delayed notification search warrants that were executed by an eligible officer of the agency under which:</w:t>
      </w:r>
    </w:p>
    <w:p w:rsidR="00ED5EA6" w:rsidRPr="00DC0C22" w:rsidRDefault="00ED5EA6" w:rsidP="00DC0C22">
      <w:pPr>
        <w:pStyle w:val="paragraphsub"/>
      </w:pPr>
      <w:r w:rsidRPr="00DC0C22">
        <w:tab/>
        <w:t>(i)</w:t>
      </w:r>
      <w:r w:rsidRPr="00DC0C22">
        <w:tab/>
        <w:t>one or more things were seized from the warrant premises; or</w:t>
      </w:r>
    </w:p>
    <w:p w:rsidR="00ED5EA6" w:rsidRPr="00DC0C22" w:rsidRDefault="00ED5EA6" w:rsidP="00DC0C22">
      <w:pPr>
        <w:pStyle w:val="paragraphsub"/>
      </w:pPr>
      <w:r w:rsidRPr="00DC0C22">
        <w:tab/>
        <w:t>(ii)</w:t>
      </w:r>
      <w:r w:rsidRPr="00DC0C22">
        <w:tab/>
        <w:t>one or more things were placed in substitution at the warrant premises for a seized thing; or</w:t>
      </w:r>
    </w:p>
    <w:p w:rsidR="00ED5EA6" w:rsidRPr="00DC0C22" w:rsidRDefault="00ED5EA6" w:rsidP="00DC0C22">
      <w:pPr>
        <w:pStyle w:val="paragraphsub"/>
      </w:pPr>
      <w:r w:rsidRPr="00DC0C22">
        <w:tab/>
        <w:t>(iii)</w:t>
      </w:r>
      <w:r w:rsidRPr="00DC0C22">
        <w:tab/>
        <w:t>one or more things were returned to, or retrieved from, the warrant premises; or</w:t>
      </w:r>
    </w:p>
    <w:p w:rsidR="00ED5EA6" w:rsidRPr="00DC0C22" w:rsidRDefault="00ED5EA6" w:rsidP="00DC0C22">
      <w:pPr>
        <w:pStyle w:val="paragraphsub"/>
      </w:pPr>
      <w:r w:rsidRPr="00DC0C22">
        <w:tab/>
        <w:t>(iv)</w:t>
      </w:r>
      <w:r w:rsidRPr="00DC0C22">
        <w:tab/>
        <w:t>one or more things were copied, photographed</w:t>
      </w:r>
      <w:r w:rsidR="00596EF1" w:rsidRPr="00DC0C22">
        <w:t>,</w:t>
      </w:r>
      <w:r w:rsidRPr="00DC0C22">
        <w:t xml:space="preserve"> recorded</w:t>
      </w:r>
      <w:r w:rsidR="00596EF1" w:rsidRPr="00DC0C22">
        <w:t>, marked, tagged, operated, printed, tested or sampled at the warrant premises;</w:t>
      </w:r>
    </w:p>
    <w:p w:rsidR="00ED5EA6" w:rsidRPr="00DC0C22" w:rsidRDefault="00ED5EA6" w:rsidP="00DC0C22">
      <w:pPr>
        <w:pStyle w:val="paragraph"/>
      </w:pPr>
      <w:r w:rsidRPr="00DC0C22">
        <w:tab/>
        <w:t>(f)</w:t>
      </w:r>
      <w:r w:rsidRPr="00DC0C22">
        <w:tab/>
        <w:t>any other information relating to delayed notification search warrants and the administration of this Part that the Minister considers appropriate</w:t>
      </w:r>
      <w:r w:rsidR="00B23FA9" w:rsidRPr="00DC0C22">
        <w:t>.</w:t>
      </w:r>
    </w:p>
    <w:p w:rsidR="00ED5EA6" w:rsidRPr="00DC0C22" w:rsidRDefault="00ED5EA6" w:rsidP="00DC0C22">
      <w:pPr>
        <w:pStyle w:val="subsection"/>
      </w:pPr>
      <w:r w:rsidRPr="00DC0C22">
        <w:tab/>
        <w:t>(2)</w:t>
      </w:r>
      <w:r w:rsidRPr="00DC0C22">
        <w:tab/>
        <w:t>The report for a financial year must be given to the Minister as soon as practicable, and in any event not more than 3 months, after the end of the financial year</w:t>
      </w:r>
      <w:r w:rsidR="00B23FA9" w:rsidRPr="00DC0C22">
        <w:t>.</w:t>
      </w:r>
    </w:p>
    <w:p w:rsidR="00ED5EA6" w:rsidRPr="00DC0C22" w:rsidRDefault="00ED5EA6" w:rsidP="00DC0C22">
      <w:pPr>
        <w:pStyle w:val="subsection"/>
      </w:pPr>
      <w:r w:rsidRPr="00DC0C22">
        <w:tab/>
        <w:t>(3)</w:t>
      </w:r>
      <w:r w:rsidRPr="00DC0C22">
        <w:tab/>
        <w:t>The Minister must cause a copy of the report to be laid before each House of the Parliament within 15 sitting days of that House after the Minister receives it</w:t>
      </w:r>
      <w:r w:rsidR="00B23FA9" w:rsidRPr="00DC0C22">
        <w:t>.</w:t>
      </w:r>
    </w:p>
    <w:p w:rsidR="00ED5EA6" w:rsidRPr="00DC0C22" w:rsidRDefault="00B23FA9" w:rsidP="00DC0C22">
      <w:pPr>
        <w:pStyle w:val="ActHead5"/>
      </w:pPr>
      <w:bookmarkStart w:id="70" w:name="_Toc403052540"/>
      <w:r w:rsidRPr="00DC0C22">
        <w:rPr>
          <w:rStyle w:val="CharSectno"/>
        </w:rPr>
        <w:lastRenderedPageBreak/>
        <w:t>3ZZFC</w:t>
      </w:r>
      <w:r w:rsidR="00ED5EA6" w:rsidRPr="00DC0C22">
        <w:t xml:space="preserve">  Regular reports to Ombudsman</w:t>
      </w:r>
      <w:bookmarkEnd w:id="70"/>
    </w:p>
    <w:p w:rsidR="00ED5EA6" w:rsidRPr="00DC0C22" w:rsidRDefault="00ED5EA6" w:rsidP="00DC0C22">
      <w:pPr>
        <w:pStyle w:val="subsection"/>
      </w:pPr>
      <w:r w:rsidRPr="00DC0C22">
        <w:tab/>
      </w:r>
      <w:r w:rsidRPr="00DC0C22">
        <w:tab/>
        <w:t>As soon as practicable after each 6</w:t>
      </w:r>
      <w:r w:rsidR="00FC2808">
        <w:noBreakHyphen/>
      </w:r>
      <w:r w:rsidRPr="00DC0C22">
        <w:t>month period starting on 1</w:t>
      </w:r>
      <w:r w:rsidR="00DC0C22" w:rsidRPr="00DC0C22">
        <w:t> </w:t>
      </w:r>
      <w:r w:rsidRPr="00DC0C22">
        <w:t>January or 1</w:t>
      </w:r>
      <w:r w:rsidR="00DC0C22" w:rsidRPr="00DC0C22">
        <w:t> </w:t>
      </w:r>
      <w:r w:rsidRPr="00DC0C22">
        <w:t>July the chief officer of an eligible agency must give a written report to the Ombudsman that includes the following information in respect of the period:</w:t>
      </w:r>
    </w:p>
    <w:p w:rsidR="00ED5EA6" w:rsidRPr="00DC0C22" w:rsidRDefault="00ED5EA6" w:rsidP="00DC0C22">
      <w:pPr>
        <w:pStyle w:val="paragraph"/>
      </w:pPr>
      <w:r w:rsidRPr="00DC0C22">
        <w:tab/>
        <w:t>(a)</w:t>
      </w:r>
      <w:r w:rsidRPr="00DC0C22">
        <w:tab/>
        <w:t>the number of applications for delayed notification search warrants made in person by eligible officers of the agency;</w:t>
      </w:r>
    </w:p>
    <w:p w:rsidR="00ED5EA6" w:rsidRPr="00DC0C22" w:rsidRDefault="00ED5EA6" w:rsidP="00DC0C22">
      <w:pPr>
        <w:pStyle w:val="paragraph"/>
      </w:pPr>
      <w:r w:rsidRPr="00DC0C22">
        <w:tab/>
        <w:t>(b)</w:t>
      </w:r>
      <w:r w:rsidRPr="00DC0C22">
        <w:tab/>
        <w:t>the number of applications for delayed notification search warrants made under section</w:t>
      </w:r>
      <w:r w:rsidR="00DC0C22" w:rsidRPr="00DC0C22">
        <w:t> </w:t>
      </w:r>
      <w:r w:rsidR="00B23FA9" w:rsidRPr="00DC0C22">
        <w:t>3ZZBF</w:t>
      </w:r>
      <w:r w:rsidRPr="00DC0C22">
        <w:t xml:space="preserve"> by eligible officers of the agency;</w:t>
      </w:r>
    </w:p>
    <w:p w:rsidR="00ED5EA6" w:rsidRPr="00DC0C22" w:rsidRDefault="00ED5EA6" w:rsidP="00DC0C22">
      <w:pPr>
        <w:pStyle w:val="paragraph"/>
      </w:pPr>
      <w:r w:rsidRPr="00DC0C22">
        <w:tab/>
        <w:t>(c)</w:t>
      </w:r>
      <w:r w:rsidRPr="00DC0C22">
        <w:tab/>
        <w:t xml:space="preserve">the number of delayed notification search warrants issued as a result of applications referred to in </w:t>
      </w:r>
      <w:r w:rsidR="00DC0C22" w:rsidRPr="00DC0C22">
        <w:t>paragraphs (</w:t>
      </w:r>
      <w:r w:rsidRPr="00DC0C22">
        <w:t>a) and (b) and the eligible offences to which they related;</w:t>
      </w:r>
    </w:p>
    <w:p w:rsidR="00ED5EA6" w:rsidRPr="00DC0C22" w:rsidRDefault="00ED5EA6" w:rsidP="00DC0C22">
      <w:pPr>
        <w:pStyle w:val="paragraph"/>
      </w:pPr>
      <w:r w:rsidRPr="00DC0C22">
        <w:tab/>
        <w:t>(d)</w:t>
      </w:r>
      <w:r w:rsidRPr="00DC0C22">
        <w:tab/>
        <w:t>the number of delayed notification search warrants that were executed by an eligible officer of the agency</w:t>
      </w:r>
      <w:r w:rsidR="00B23FA9" w:rsidRPr="00DC0C22">
        <w:t>.</w:t>
      </w:r>
    </w:p>
    <w:p w:rsidR="00ED5EA6" w:rsidRPr="00DC0C22" w:rsidRDefault="00B23FA9" w:rsidP="00DC0C22">
      <w:pPr>
        <w:pStyle w:val="ActHead5"/>
      </w:pPr>
      <w:bookmarkStart w:id="71" w:name="_Toc403052541"/>
      <w:r w:rsidRPr="00DC0C22">
        <w:rPr>
          <w:rStyle w:val="CharSectno"/>
        </w:rPr>
        <w:t>3ZZFD</w:t>
      </w:r>
      <w:r w:rsidR="00ED5EA6" w:rsidRPr="00DC0C22">
        <w:t xml:space="preserve">  Keeping documents connected with delayed notification search warrants</w:t>
      </w:r>
      <w:bookmarkEnd w:id="71"/>
    </w:p>
    <w:p w:rsidR="00ED5EA6" w:rsidRPr="00DC0C22" w:rsidRDefault="00ED5EA6" w:rsidP="00DC0C22">
      <w:pPr>
        <w:pStyle w:val="subsection"/>
      </w:pPr>
      <w:r w:rsidRPr="00DC0C22">
        <w:tab/>
      </w:r>
      <w:r w:rsidRPr="00DC0C22">
        <w:tab/>
        <w:t>The chief officer of an eligible agency must cause the following to be kept:</w:t>
      </w:r>
    </w:p>
    <w:p w:rsidR="00ED5EA6" w:rsidRPr="00DC0C22" w:rsidRDefault="00ED5EA6" w:rsidP="00DC0C22">
      <w:pPr>
        <w:pStyle w:val="paragraph"/>
      </w:pPr>
      <w:r w:rsidRPr="00DC0C22">
        <w:tab/>
        <w:t>(a)</w:t>
      </w:r>
      <w:r w:rsidRPr="00DC0C22">
        <w:tab/>
        <w:t>a copy of each authorisation given in writing by the chief officer under section</w:t>
      </w:r>
      <w:r w:rsidR="00DC0C22" w:rsidRPr="00DC0C22">
        <w:t> </w:t>
      </w:r>
      <w:r w:rsidR="00B23FA9" w:rsidRPr="00DC0C22">
        <w:t>3ZZBB</w:t>
      </w:r>
      <w:r w:rsidRPr="00DC0C22">
        <w:t>;</w:t>
      </w:r>
    </w:p>
    <w:p w:rsidR="00ED5EA6" w:rsidRPr="00DC0C22" w:rsidRDefault="00ED5EA6" w:rsidP="00DC0C22">
      <w:pPr>
        <w:pStyle w:val="paragraph"/>
      </w:pPr>
      <w:r w:rsidRPr="00DC0C22">
        <w:tab/>
        <w:t>(b)</w:t>
      </w:r>
      <w:r w:rsidRPr="00DC0C22">
        <w:tab/>
        <w:t>a copy of the written record made under section</w:t>
      </w:r>
      <w:r w:rsidR="00DC0C22" w:rsidRPr="00DC0C22">
        <w:t> </w:t>
      </w:r>
      <w:r w:rsidR="00B23FA9" w:rsidRPr="00DC0C22">
        <w:t>3ZZBB</w:t>
      </w:r>
      <w:r w:rsidRPr="00DC0C22">
        <w:t xml:space="preserve"> of each authorisation given orally by the chief officer under that section;</w:t>
      </w:r>
    </w:p>
    <w:p w:rsidR="00ED5EA6" w:rsidRPr="00DC0C22" w:rsidRDefault="00ED5EA6" w:rsidP="00DC0C22">
      <w:pPr>
        <w:pStyle w:val="paragraph"/>
      </w:pPr>
      <w:r w:rsidRPr="00DC0C22">
        <w:tab/>
        <w:t>(c)</w:t>
      </w:r>
      <w:r w:rsidRPr="00DC0C22">
        <w:tab/>
        <w:t>a copy of each application for a delayed notification search warrant made by an eligible officer of the agency, and a statement of whether the application was granted or refused;</w:t>
      </w:r>
    </w:p>
    <w:p w:rsidR="00ED5EA6" w:rsidRPr="00DC0C22" w:rsidRDefault="00ED5EA6" w:rsidP="00DC0C22">
      <w:pPr>
        <w:pStyle w:val="paragraph"/>
      </w:pPr>
      <w:r w:rsidRPr="00DC0C22">
        <w:tab/>
        <w:t>(d)</w:t>
      </w:r>
      <w:r w:rsidRPr="00DC0C22">
        <w:tab/>
        <w:t>each delayed notification search warrant issued to an eligible officer of the agency;</w:t>
      </w:r>
    </w:p>
    <w:p w:rsidR="00ED5EA6" w:rsidRPr="00DC0C22" w:rsidRDefault="00ED5EA6" w:rsidP="00DC0C22">
      <w:pPr>
        <w:pStyle w:val="paragraph"/>
      </w:pPr>
      <w:r w:rsidRPr="00DC0C22">
        <w:tab/>
        <w:t>(e)</w:t>
      </w:r>
      <w:r w:rsidRPr="00DC0C22">
        <w:tab/>
        <w:t xml:space="preserve">a copy of each form of delayed notification search </w:t>
      </w:r>
      <w:r w:rsidRPr="00DC0C22">
        <w:rPr>
          <w:kern w:val="28"/>
        </w:rPr>
        <w:t>warrant completed under subsection</w:t>
      </w:r>
      <w:r w:rsidR="00DC0C22" w:rsidRPr="00DC0C22">
        <w:rPr>
          <w:kern w:val="28"/>
        </w:rPr>
        <w:t> </w:t>
      </w:r>
      <w:r w:rsidR="00B23FA9" w:rsidRPr="00DC0C22">
        <w:rPr>
          <w:kern w:val="28"/>
        </w:rPr>
        <w:t>3ZZBF</w:t>
      </w:r>
      <w:r w:rsidRPr="00DC0C22">
        <w:rPr>
          <w:kern w:val="28"/>
        </w:rPr>
        <w:t>(7) by an eligible officer of the agency;</w:t>
      </w:r>
    </w:p>
    <w:p w:rsidR="00ED5EA6" w:rsidRPr="00DC0C22" w:rsidRDefault="00ED5EA6" w:rsidP="00DC0C22">
      <w:pPr>
        <w:pStyle w:val="paragraph"/>
      </w:pPr>
      <w:r w:rsidRPr="00DC0C22">
        <w:tab/>
        <w:t>(f)</w:t>
      </w:r>
      <w:r w:rsidRPr="00DC0C22">
        <w:tab/>
        <w:t>a copy of the following:</w:t>
      </w:r>
    </w:p>
    <w:p w:rsidR="00ED5EA6" w:rsidRPr="00DC0C22" w:rsidRDefault="00ED5EA6" w:rsidP="00DC0C22">
      <w:pPr>
        <w:pStyle w:val="paragraphsub"/>
      </w:pPr>
      <w:r w:rsidRPr="00DC0C22">
        <w:tab/>
        <w:t>(i)</w:t>
      </w:r>
      <w:r w:rsidRPr="00DC0C22">
        <w:tab/>
        <w:t>each warrant premises occupier</w:t>
      </w:r>
      <w:r w:rsidR="000A1365" w:rsidRPr="00DC0C22">
        <w:t>’</w:t>
      </w:r>
      <w:r w:rsidRPr="00DC0C22">
        <w:t>s notice given in relation to a delayed notification search warrant issued to an eligible officer of the agency;</w:t>
      </w:r>
    </w:p>
    <w:p w:rsidR="00ED5EA6" w:rsidRPr="00DC0C22" w:rsidRDefault="00ED5EA6" w:rsidP="00DC0C22">
      <w:pPr>
        <w:pStyle w:val="paragraphsub"/>
      </w:pPr>
      <w:r w:rsidRPr="00DC0C22">
        <w:lastRenderedPageBreak/>
        <w:tab/>
        <w:t>(ii)</w:t>
      </w:r>
      <w:r w:rsidRPr="00DC0C22">
        <w:tab/>
        <w:t>each adjoining premises occupier</w:t>
      </w:r>
      <w:r w:rsidR="000A1365" w:rsidRPr="00DC0C22">
        <w:t>’</w:t>
      </w:r>
      <w:r w:rsidRPr="00DC0C22">
        <w:t>s notice given in relation to such a warrant;</w:t>
      </w:r>
    </w:p>
    <w:p w:rsidR="00ED5EA6" w:rsidRPr="00DC0C22" w:rsidRDefault="00ED5EA6" w:rsidP="00DC0C22">
      <w:pPr>
        <w:pStyle w:val="paragraphsub"/>
      </w:pPr>
      <w:r w:rsidRPr="00DC0C22">
        <w:tab/>
        <w:t>(iii)</w:t>
      </w:r>
      <w:r w:rsidRPr="00DC0C22">
        <w:tab/>
        <w:t>each application made by an eligible officer of the agency under section</w:t>
      </w:r>
      <w:r w:rsidR="00DC0C22" w:rsidRPr="00DC0C22">
        <w:t> </w:t>
      </w:r>
      <w:r w:rsidR="00B23FA9" w:rsidRPr="00DC0C22">
        <w:t>3ZZCC</w:t>
      </w:r>
      <w:r w:rsidRPr="00DC0C22">
        <w:t>;</w:t>
      </w:r>
    </w:p>
    <w:p w:rsidR="00ED5EA6" w:rsidRPr="00DC0C22" w:rsidRDefault="00ED5EA6" w:rsidP="00DC0C22">
      <w:pPr>
        <w:pStyle w:val="paragraphsub"/>
      </w:pPr>
      <w:r w:rsidRPr="00DC0C22">
        <w:tab/>
        <w:t>(iv)</w:t>
      </w:r>
      <w:r w:rsidRPr="00DC0C22">
        <w:tab/>
        <w:t>any directions given under subsection</w:t>
      </w:r>
      <w:r w:rsidR="00DC0C22" w:rsidRPr="00DC0C22">
        <w:t> </w:t>
      </w:r>
      <w:r w:rsidR="00B23FA9" w:rsidRPr="00DC0C22">
        <w:t>3ZZDA</w:t>
      </w:r>
      <w:r w:rsidRPr="00DC0C22">
        <w:t xml:space="preserve">(4) or </w:t>
      </w:r>
      <w:r w:rsidR="00B23FA9" w:rsidRPr="00DC0C22">
        <w:t>3ZZDB</w:t>
      </w:r>
      <w:r w:rsidRPr="00DC0C22">
        <w:t>(4) in relation to such a warrant;</w:t>
      </w:r>
    </w:p>
    <w:p w:rsidR="00ED5EA6" w:rsidRPr="00DC0C22" w:rsidRDefault="00ED5EA6" w:rsidP="00DC0C22">
      <w:pPr>
        <w:pStyle w:val="paragraphsub"/>
      </w:pPr>
      <w:r w:rsidRPr="00DC0C22">
        <w:tab/>
        <w:t>(v)</w:t>
      </w:r>
      <w:r w:rsidRPr="00DC0C22">
        <w:tab/>
        <w:t>each authorisation given by the chief officer of the agency under subsection</w:t>
      </w:r>
      <w:r w:rsidR="00DC0C22" w:rsidRPr="00DC0C22">
        <w:t> </w:t>
      </w:r>
      <w:r w:rsidR="00B23FA9" w:rsidRPr="00DC0C22">
        <w:t>3ZZDC</w:t>
      </w:r>
      <w:r w:rsidRPr="00DC0C22">
        <w:t>(4);</w:t>
      </w:r>
    </w:p>
    <w:p w:rsidR="00ED5EA6" w:rsidRPr="00DC0C22" w:rsidRDefault="00ED5EA6" w:rsidP="00DC0C22">
      <w:pPr>
        <w:pStyle w:val="paragraphsub"/>
      </w:pPr>
      <w:r w:rsidRPr="00DC0C22">
        <w:tab/>
        <w:t>(vi)</w:t>
      </w:r>
      <w:r w:rsidRPr="00DC0C22">
        <w:tab/>
        <w:t>each application made by an eligible officer of the agency as mentioned in subsection</w:t>
      </w:r>
      <w:r w:rsidR="00DC0C22" w:rsidRPr="00DC0C22">
        <w:t> </w:t>
      </w:r>
      <w:r w:rsidR="00B23FA9" w:rsidRPr="00DC0C22">
        <w:t>3ZZDC</w:t>
      </w:r>
      <w:r w:rsidRPr="00DC0C22">
        <w:t>(5);</w:t>
      </w:r>
    </w:p>
    <w:p w:rsidR="00ED5EA6" w:rsidRPr="00DC0C22" w:rsidRDefault="00ED5EA6" w:rsidP="00DC0C22">
      <w:pPr>
        <w:pStyle w:val="paragraphsub"/>
      </w:pPr>
      <w:r w:rsidRPr="00DC0C22">
        <w:tab/>
        <w:t>(vii)</w:t>
      </w:r>
      <w:r w:rsidRPr="00DC0C22">
        <w:tab/>
        <w:t>each extension of time granted under subsection</w:t>
      </w:r>
      <w:r w:rsidR="00DC0C22" w:rsidRPr="00DC0C22">
        <w:t> </w:t>
      </w:r>
      <w:r w:rsidR="00B23FA9" w:rsidRPr="00DC0C22">
        <w:t>3ZZDC</w:t>
      </w:r>
      <w:r w:rsidRPr="00DC0C22">
        <w:t>(5) in response to such an application;</w:t>
      </w:r>
    </w:p>
    <w:p w:rsidR="00ED5EA6" w:rsidRPr="00DC0C22" w:rsidRDefault="00ED5EA6" w:rsidP="00DC0C22">
      <w:pPr>
        <w:pStyle w:val="paragraph"/>
      </w:pPr>
      <w:r w:rsidRPr="00DC0C22">
        <w:tab/>
        <w:t>(g)</w:t>
      </w:r>
      <w:r w:rsidRPr="00DC0C22">
        <w:tab/>
        <w:t>each report given to the chief officer of the agency under section</w:t>
      </w:r>
      <w:r w:rsidR="00DC0C22" w:rsidRPr="00DC0C22">
        <w:t> </w:t>
      </w:r>
      <w:r w:rsidR="00E9059C" w:rsidRPr="00DC0C22">
        <w:t>3ZZFA</w:t>
      </w:r>
      <w:r w:rsidR="00B23FA9" w:rsidRPr="00DC0C22">
        <w:t>.</w:t>
      </w:r>
    </w:p>
    <w:p w:rsidR="00ED5EA6" w:rsidRPr="00DC0C22" w:rsidRDefault="00B23FA9" w:rsidP="00DC0C22">
      <w:pPr>
        <w:pStyle w:val="ActHead5"/>
      </w:pPr>
      <w:bookmarkStart w:id="72" w:name="_Toc403052542"/>
      <w:r w:rsidRPr="00DC0C22">
        <w:rPr>
          <w:rStyle w:val="CharSectno"/>
        </w:rPr>
        <w:t>3ZZFE</w:t>
      </w:r>
      <w:r w:rsidR="00ED5EA6" w:rsidRPr="00DC0C22">
        <w:t xml:space="preserve">  Register of delayed notification search warrants</w:t>
      </w:r>
      <w:bookmarkEnd w:id="72"/>
    </w:p>
    <w:p w:rsidR="00ED5EA6" w:rsidRPr="00DC0C22" w:rsidRDefault="00ED5EA6" w:rsidP="00DC0C22">
      <w:pPr>
        <w:pStyle w:val="subsection"/>
      </w:pPr>
      <w:r w:rsidRPr="00DC0C22">
        <w:tab/>
        <w:t>(1)</w:t>
      </w:r>
      <w:r w:rsidRPr="00DC0C22">
        <w:tab/>
        <w:t>The chief officer of an eligible agency must cause a register of delayed notification search warrants to be kept</w:t>
      </w:r>
      <w:r w:rsidR="00B23FA9" w:rsidRPr="00DC0C22">
        <w:t>.</w:t>
      </w:r>
    </w:p>
    <w:p w:rsidR="00ED5EA6" w:rsidRPr="00DC0C22" w:rsidRDefault="00ED5EA6" w:rsidP="00DC0C22">
      <w:pPr>
        <w:pStyle w:val="subsection"/>
      </w:pPr>
      <w:r w:rsidRPr="00DC0C22">
        <w:tab/>
        <w:t>(2)</w:t>
      </w:r>
      <w:r w:rsidRPr="00DC0C22">
        <w:tab/>
        <w:t>The register is to specify, for each delayed notification search warrant sought by an eligible officer of the eligible agency:</w:t>
      </w:r>
    </w:p>
    <w:p w:rsidR="00ED5EA6" w:rsidRPr="00DC0C22" w:rsidRDefault="00ED5EA6" w:rsidP="00DC0C22">
      <w:pPr>
        <w:pStyle w:val="paragraph"/>
      </w:pPr>
      <w:r w:rsidRPr="00DC0C22">
        <w:tab/>
        <w:t>(a)</w:t>
      </w:r>
      <w:r w:rsidRPr="00DC0C22">
        <w:tab/>
        <w:t>the date the warrant was issued or refused; and</w:t>
      </w:r>
    </w:p>
    <w:p w:rsidR="00ED5EA6" w:rsidRPr="00DC0C22" w:rsidRDefault="00ED5EA6" w:rsidP="00DC0C22">
      <w:pPr>
        <w:pStyle w:val="paragraph"/>
      </w:pPr>
      <w:r w:rsidRPr="00DC0C22">
        <w:tab/>
        <w:t>(b)</w:t>
      </w:r>
      <w:r w:rsidRPr="00DC0C22">
        <w:tab/>
        <w:t>the name of the eligible issuing officer who issued or refused to issue the warrant; and</w:t>
      </w:r>
    </w:p>
    <w:p w:rsidR="00ED5EA6" w:rsidRPr="00DC0C22" w:rsidRDefault="00ED5EA6" w:rsidP="00DC0C22">
      <w:pPr>
        <w:pStyle w:val="paragraph"/>
      </w:pPr>
      <w:r w:rsidRPr="00DC0C22">
        <w:tab/>
        <w:t>(c)</w:t>
      </w:r>
      <w:r w:rsidRPr="00DC0C22">
        <w:tab/>
        <w:t>if the warrant was issued:</w:t>
      </w:r>
    </w:p>
    <w:p w:rsidR="00ED5EA6" w:rsidRPr="00DC0C22" w:rsidRDefault="00ED5EA6" w:rsidP="00DC0C22">
      <w:pPr>
        <w:pStyle w:val="paragraphsub"/>
      </w:pPr>
      <w:r w:rsidRPr="00DC0C22">
        <w:tab/>
        <w:t>(i)</w:t>
      </w:r>
      <w:r w:rsidRPr="00DC0C22">
        <w:tab/>
        <w:t>the name of the applicant for the warrant and the executing officer; and</w:t>
      </w:r>
    </w:p>
    <w:p w:rsidR="00ED5EA6" w:rsidRPr="00DC0C22" w:rsidRDefault="00ED5EA6" w:rsidP="00DC0C22">
      <w:pPr>
        <w:pStyle w:val="paragraphsub"/>
      </w:pPr>
      <w:r w:rsidRPr="00DC0C22">
        <w:tab/>
        <w:t>(ii)</w:t>
      </w:r>
      <w:r w:rsidRPr="00DC0C22">
        <w:tab/>
        <w:t>the eligible offence to which the warrant relates; and</w:t>
      </w:r>
    </w:p>
    <w:p w:rsidR="00ED5EA6" w:rsidRPr="00DC0C22" w:rsidRDefault="00ED5EA6" w:rsidP="00DC0C22">
      <w:pPr>
        <w:pStyle w:val="paragraphsub"/>
      </w:pPr>
      <w:r w:rsidRPr="00DC0C22">
        <w:tab/>
        <w:t>(iii)</w:t>
      </w:r>
      <w:r w:rsidRPr="00DC0C22">
        <w:tab/>
        <w:t>if the warrant was executed—the day of execution of the warrant; and</w:t>
      </w:r>
    </w:p>
    <w:p w:rsidR="00ED5EA6" w:rsidRPr="00DC0C22" w:rsidRDefault="00ED5EA6" w:rsidP="00DC0C22">
      <w:pPr>
        <w:pStyle w:val="paragraphsub"/>
      </w:pPr>
      <w:r w:rsidRPr="00DC0C22">
        <w:tab/>
        <w:t>(iv)</w:t>
      </w:r>
      <w:r w:rsidRPr="00DC0C22">
        <w:tab/>
        <w:t>the day and time of issue of the warrant, and the time of expiry of the warrant; and</w:t>
      </w:r>
    </w:p>
    <w:p w:rsidR="00ED5EA6" w:rsidRPr="00DC0C22" w:rsidRDefault="00ED5EA6" w:rsidP="00DC0C22">
      <w:pPr>
        <w:pStyle w:val="paragraphsub"/>
      </w:pPr>
      <w:r w:rsidRPr="00DC0C22">
        <w:tab/>
        <w:t>(v)</w:t>
      </w:r>
      <w:r w:rsidRPr="00DC0C22">
        <w:tab/>
        <w:t>the time by which notice of entry of premises under the warrant is to be given; and</w:t>
      </w:r>
    </w:p>
    <w:p w:rsidR="00ED5EA6" w:rsidRPr="00DC0C22" w:rsidRDefault="00ED5EA6" w:rsidP="00DC0C22">
      <w:pPr>
        <w:pStyle w:val="paragraphsub"/>
      </w:pPr>
      <w:r w:rsidRPr="00DC0C22">
        <w:tab/>
        <w:t>(vi)</w:t>
      </w:r>
      <w:r w:rsidRPr="00DC0C22">
        <w:tab/>
        <w:t>whether a warrant premises occupier</w:t>
      </w:r>
      <w:r w:rsidR="000A1365" w:rsidRPr="00DC0C22">
        <w:t>’</w:t>
      </w:r>
      <w:r w:rsidRPr="00DC0C22">
        <w:t>s notice has been given in relation to the warrant and, if such a notice has been given, the date on which it was given; and</w:t>
      </w:r>
    </w:p>
    <w:p w:rsidR="00ED5EA6" w:rsidRPr="00DC0C22" w:rsidRDefault="00ED5EA6" w:rsidP="00DC0C22">
      <w:pPr>
        <w:pStyle w:val="paragraphsub"/>
      </w:pPr>
      <w:r w:rsidRPr="00DC0C22">
        <w:lastRenderedPageBreak/>
        <w:tab/>
        <w:t>(vii)</w:t>
      </w:r>
      <w:r w:rsidRPr="00DC0C22">
        <w:tab/>
        <w:t>whether an adjoining premises occupier</w:t>
      </w:r>
      <w:r w:rsidR="000A1365" w:rsidRPr="00DC0C22">
        <w:t>’</w:t>
      </w:r>
      <w:r w:rsidRPr="00DC0C22">
        <w:t>s notice has been given in relation to the warrant and, if such a notice has been given, the date on which it was given; and</w:t>
      </w:r>
    </w:p>
    <w:p w:rsidR="00ED5EA6" w:rsidRPr="00DC0C22" w:rsidRDefault="00ED5EA6" w:rsidP="00DC0C22">
      <w:pPr>
        <w:pStyle w:val="paragraphsub"/>
      </w:pPr>
      <w:r w:rsidRPr="00DC0C22">
        <w:tab/>
        <w:t>(viii)</w:t>
      </w:r>
      <w:r w:rsidRPr="00DC0C22">
        <w:tab/>
        <w:t>details of any extension of time granted under subsection</w:t>
      </w:r>
      <w:r w:rsidR="00DC0C22" w:rsidRPr="00DC0C22">
        <w:t> </w:t>
      </w:r>
      <w:r w:rsidR="00B23FA9" w:rsidRPr="00DC0C22">
        <w:t>3ZZDC</w:t>
      </w:r>
      <w:r w:rsidRPr="00DC0C22">
        <w:t>(5) in relation to the warrant; and</w:t>
      </w:r>
    </w:p>
    <w:p w:rsidR="00ED5EA6" w:rsidRPr="00DC0C22" w:rsidRDefault="00FF6F9A" w:rsidP="00DC0C22">
      <w:pPr>
        <w:pStyle w:val="paragraphsub"/>
      </w:pPr>
      <w:r w:rsidRPr="00DC0C22">
        <w:tab/>
        <w:t>(</w:t>
      </w:r>
      <w:r w:rsidR="00ED5EA6" w:rsidRPr="00DC0C22">
        <w:t>i</w:t>
      </w:r>
      <w:r w:rsidRPr="00DC0C22">
        <w:t>x</w:t>
      </w:r>
      <w:r w:rsidR="00ED5EA6" w:rsidRPr="00DC0C22">
        <w:t>)</w:t>
      </w:r>
      <w:r w:rsidR="00ED5EA6" w:rsidRPr="00DC0C22">
        <w:tab/>
        <w:t>details of any directions given under subsection</w:t>
      </w:r>
      <w:r w:rsidR="00DC0C22" w:rsidRPr="00DC0C22">
        <w:t> </w:t>
      </w:r>
      <w:r w:rsidR="00B23FA9" w:rsidRPr="00DC0C22">
        <w:t>3ZZDA</w:t>
      </w:r>
      <w:r w:rsidR="00ED5EA6" w:rsidRPr="00DC0C22">
        <w:t xml:space="preserve">(4) or </w:t>
      </w:r>
      <w:r w:rsidR="00B23FA9" w:rsidRPr="00DC0C22">
        <w:t>3ZZDB</w:t>
      </w:r>
      <w:r w:rsidR="00ED5EA6" w:rsidRPr="00DC0C22">
        <w:t>(4) in relation to the warrant</w:t>
      </w:r>
      <w:r w:rsidR="00B23FA9" w:rsidRPr="00DC0C22">
        <w:t>.</w:t>
      </w:r>
    </w:p>
    <w:p w:rsidR="00ED5EA6" w:rsidRPr="00DC0C22" w:rsidRDefault="00ED5EA6" w:rsidP="00DC0C22">
      <w:pPr>
        <w:pStyle w:val="subsection"/>
      </w:pPr>
      <w:r w:rsidRPr="00DC0C22">
        <w:tab/>
        <w:t>(3)</w:t>
      </w:r>
      <w:r w:rsidRPr="00DC0C22">
        <w:tab/>
        <w:t>The register is not a legislative instrument</w:t>
      </w:r>
      <w:r w:rsidR="00B23FA9" w:rsidRPr="00DC0C22">
        <w:t>.</w:t>
      </w:r>
    </w:p>
    <w:p w:rsidR="00ED5EA6" w:rsidRPr="00DC0C22" w:rsidRDefault="00ED5EA6" w:rsidP="00DC0C22">
      <w:pPr>
        <w:pStyle w:val="ActHead3"/>
      </w:pPr>
      <w:bookmarkStart w:id="73" w:name="_Toc403052543"/>
      <w:r w:rsidRPr="00DC0C22">
        <w:rPr>
          <w:rStyle w:val="CharDivNo"/>
        </w:rPr>
        <w:t>Division</w:t>
      </w:r>
      <w:r w:rsidR="00DC0C22" w:rsidRPr="00DC0C22">
        <w:rPr>
          <w:rStyle w:val="CharDivNo"/>
        </w:rPr>
        <w:t> </w:t>
      </w:r>
      <w:r w:rsidR="00CB3F8D" w:rsidRPr="00DC0C22">
        <w:rPr>
          <w:rStyle w:val="CharDivNo"/>
        </w:rPr>
        <w:t>7</w:t>
      </w:r>
      <w:r w:rsidRPr="00DC0C22">
        <w:t>—</w:t>
      </w:r>
      <w:r w:rsidRPr="00DC0C22">
        <w:rPr>
          <w:rStyle w:val="CharDivText"/>
        </w:rPr>
        <w:t>Inspections by Ombudsman</w:t>
      </w:r>
      <w:bookmarkEnd w:id="73"/>
    </w:p>
    <w:p w:rsidR="00ED5EA6" w:rsidRPr="00DC0C22" w:rsidRDefault="00B23FA9" w:rsidP="00DC0C22">
      <w:pPr>
        <w:pStyle w:val="ActHead5"/>
      </w:pPr>
      <w:bookmarkStart w:id="74" w:name="_Toc403052544"/>
      <w:r w:rsidRPr="00DC0C22">
        <w:rPr>
          <w:rStyle w:val="CharSectno"/>
        </w:rPr>
        <w:t>3ZZGA</w:t>
      </w:r>
      <w:r w:rsidR="00ED5EA6" w:rsidRPr="00DC0C22">
        <w:t xml:space="preserve">  Appointment of inspecting officers</w:t>
      </w:r>
      <w:bookmarkEnd w:id="74"/>
    </w:p>
    <w:p w:rsidR="00ED5EA6" w:rsidRPr="00DC0C22" w:rsidRDefault="00ED5EA6" w:rsidP="00DC0C22">
      <w:pPr>
        <w:pStyle w:val="subsection"/>
      </w:pPr>
      <w:r w:rsidRPr="00DC0C22">
        <w:tab/>
        <w:t>(1)</w:t>
      </w:r>
      <w:r w:rsidRPr="00DC0C22">
        <w:tab/>
        <w:t>The Ombudsman may appoint members of the Ombudsman</w:t>
      </w:r>
      <w:r w:rsidR="000A1365" w:rsidRPr="00DC0C22">
        <w:t>’</w:t>
      </w:r>
      <w:r w:rsidRPr="00DC0C22">
        <w:t>s staff to be inspecting officers for the purposes of this Division</w:t>
      </w:r>
      <w:r w:rsidR="00B23FA9" w:rsidRPr="00DC0C22">
        <w:t>.</w:t>
      </w:r>
    </w:p>
    <w:p w:rsidR="00ED5EA6" w:rsidRPr="00DC0C22" w:rsidRDefault="00ED5EA6" w:rsidP="00DC0C22">
      <w:pPr>
        <w:pStyle w:val="subsection"/>
      </w:pPr>
      <w:r w:rsidRPr="00DC0C22">
        <w:tab/>
        <w:t>(2)</w:t>
      </w:r>
      <w:r w:rsidRPr="00DC0C22">
        <w:tab/>
        <w:t xml:space="preserve">An appointment under </w:t>
      </w:r>
      <w:r w:rsidR="00DC0C22" w:rsidRPr="00DC0C22">
        <w:t>subsection (</w:t>
      </w:r>
      <w:r w:rsidRPr="00DC0C22">
        <w:t>1) must be in writing</w:t>
      </w:r>
      <w:r w:rsidR="00B23FA9" w:rsidRPr="00DC0C22">
        <w:t>.</w:t>
      </w:r>
    </w:p>
    <w:p w:rsidR="00ED5EA6" w:rsidRPr="00DC0C22" w:rsidRDefault="00B23FA9" w:rsidP="00DC0C22">
      <w:pPr>
        <w:pStyle w:val="ActHead5"/>
      </w:pPr>
      <w:bookmarkStart w:id="75" w:name="_Toc403052545"/>
      <w:r w:rsidRPr="00DC0C22">
        <w:rPr>
          <w:rStyle w:val="CharSectno"/>
        </w:rPr>
        <w:t>3ZZGB</w:t>
      </w:r>
      <w:r w:rsidR="00ED5EA6" w:rsidRPr="00DC0C22">
        <w:t xml:space="preserve">  Inspection of records by the Ombudsman</w:t>
      </w:r>
      <w:bookmarkEnd w:id="75"/>
    </w:p>
    <w:p w:rsidR="00ED5EA6" w:rsidRPr="00DC0C22" w:rsidRDefault="00ED5EA6" w:rsidP="00DC0C22">
      <w:pPr>
        <w:pStyle w:val="subsection"/>
      </w:pPr>
      <w:r w:rsidRPr="00DC0C22">
        <w:tab/>
        <w:t>(1)</w:t>
      </w:r>
      <w:r w:rsidRPr="00DC0C22">
        <w:tab/>
        <w:t>The Ombudsman must, from time to time and at least once in each 6</w:t>
      </w:r>
      <w:r w:rsidR="00FC2808">
        <w:noBreakHyphen/>
      </w:r>
      <w:r w:rsidRPr="00DC0C22">
        <w:t>month period starting on 1</w:t>
      </w:r>
      <w:r w:rsidR="00DC0C22" w:rsidRPr="00DC0C22">
        <w:t> </w:t>
      </w:r>
      <w:r w:rsidRPr="00DC0C22">
        <w:t>January or 1</w:t>
      </w:r>
      <w:r w:rsidR="00DC0C22" w:rsidRPr="00DC0C22">
        <w:t> </w:t>
      </w:r>
      <w:r w:rsidRPr="00DC0C22">
        <w:t>July, inspect the records of each eligible agency to determine the extent of compliance with this Part by the agency, and eligible officers of the agency, in relation to delayed notification search warrants</w:t>
      </w:r>
      <w:r w:rsidR="00B23FA9" w:rsidRPr="00DC0C22">
        <w:t>.</w:t>
      </w:r>
    </w:p>
    <w:p w:rsidR="00ED5EA6" w:rsidRPr="00DC0C22" w:rsidRDefault="00ED5EA6" w:rsidP="00DC0C22">
      <w:pPr>
        <w:pStyle w:val="subsection"/>
        <w:rPr>
          <w:rFonts w:cs="AGaramond-Regular"/>
          <w:szCs w:val="22"/>
        </w:rPr>
      </w:pPr>
      <w:r w:rsidRPr="00DC0C22">
        <w:tab/>
        <w:t>(2)</w:t>
      </w:r>
      <w:r w:rsidRPr="00DC0C22">
        <w:tab/>
        <w:t xml:space="preserve">For the purpose of an inspection under this section, the </w:t>
      </w:r>
      <w:r w:rsidRPr="00DC0C22">
        <w:rPr>
          <w:rFonts w:cs="AGaramond-Regular"/>
          <w:szCs w:val="22"/>
        </w:rPr>
        <w:t>Ombudsman:</w:t>
      </w:r>
    </w:p>
    <w:p w:rsidR="00ED5EA6" w:rsidRPr="00DC0C22" w:rsidRDefault="00ED5EA6" w:rsidP="00DC0C22">
      <w:pPr>
        <w:pStyle w:val="paragraph"/>
        <w:rPr>
          <w:rFonts w:cs="AGaramond-Regular"/>
          <w:szCs w:val="22"/>
        </w:rPr>
      </w:pPr>
      <w:r w:rsidRPr="00DC0C22">
        <w:tab/>
        <w:t>(a)</w:t>
      </w:r>
      <w:r w:rsidRPr="00DC0C22">
        <w:tab/>
        <w:t xml:space="preserve">may, after notifying the chief officer of the eligible agency, enter at </w:t>
      </w:r>
      <w:r w:rsidRPr="00DC0C22">
        <w:rPr>
          <w:rFonts w:cs="AGaramond-Regular"/>
          <w:szCs w:val="22"/>
        </w:rPr>
        <w:t>any reasonable time premises occupied by the agency; and</w:t>
      </w:r>
    </w:p>
    <w:p w:rsidR="00ED5EA6" w:rsidRPr="00DC0C22" w:rsidRDefault="00ED5EA6" w:rsidP="00DC0C22">
      <w:pPr>
        <w:pStyle w:val="paragraph"/>
      </w:pPr>
      <w:r w:rsidRPr="00DC0C22">
        <w:tab/>
        <w:t>(b)</w:t>
      </w:r>
      <w:r w:rsidRPr="00DC0C22">
        <w:tab/>
        <w:t>is entitled to have full and free access at all reasonable times to all records of the agency that are relevant to the inspection; and</w:t>
      </w:r>
    </w:p>
    <w:p w:rsidR="00ED5EA6" w:rsidRPr="00DC0C22" w:rsidRDefault="00ED5EA6" w:rsidP="00DC0C22">
      <w:pPr>
        <w:pStyle w:val="paragraph"/>
        <w:rPr>
          <w:szCs w:val="22"/>
        </w:rPr>
      </w:pPr>
      <w:r w:rsidRPr="00DC0C22">
        <w:tab/>
        <w:t>(c)</w:t>
      </w:r>
      <w:r w:rsidRPr="00DC0C22">
        <w:tab/>
        <w:t xml:space="preserve">may require a staff member of the agency to give the Ombudsman any information that the Ombudsman considers necessary, being information that is in the </w:t>
      </w:r>
      <w:r w:rsidRPr="00DC0C22">
        <w:rPr>
          <w:szCs w:val="22"/>
        </w:rPr>
        <w:t>member</w:t>
      </w:r>
      <w:r w:rsidR="000A1365" w:rsidRPr="00DC0C22">
        <w:rPr>
          <w:szCs w:val="22"/>
        </w:rPr>
        <w:t>’</w:t>
      </w:r>
      <w:r w:rsidRPr="00DC0C22">
        <w:rPr>
          <w:szCs w:val="22"/>
        </w:rPr>
        <w:t xml:space="preserve">s </w:t>
      </w:r>
      <w:r w:rsidRPr="00DC0C22">
        <w:rPr>
          <w:szCs w:val="22"/>
        </w:rPr>
        <w:lastRenderedPageBreak/>
        <w:t>possession, or to which the member has access, and that is relevant to the inspection</w:t>
      </w:r>
      <w:r w:rsidR="00B23FA9" w:rsidRPr="00DC0C22">
        <w:rPr>
          <w:szCs w:val="22"/>
        </w:rPr>
        <w:t>.</w:t>
      </w:r>
    </w:p>
    <w:p w:rsidR="00ED5EA6" w:rsidRPr="00DC0C22" w:rsidRDefault="00ED5EA6" w:rsidP="00DC0C22">
      <w:pPr>
        <w:pStyle w:val="subsection"/>
        <w:rPr>
          <w:rFonts w:cs="AGaramond-Regular"/>
          <w:szCs w:val="22"/>
        </w:rPr>
      </w:pPr>
      <w:r w:rsidRPr="00DC0C22">
        <w:tab/>
        <w:t>(3)</w:t>
      </w:r>
      <w:r w:rsidRPr="00DC0C22">
        <w:tab/>
        <w:t xml:space="preserve">The chief officer must ensure that staff members of the agency give the Ombudsman any assistance the Ombudsman reasonably requires to enable the Ombudsman to perform </w:t>
      </w:r>
      <w:r w:rsidRPr="00DC0C22">
        <w:rPr>
          <w:rFonts w:cs="AGaramond-Regular"/>
          <w:szCs w:val="22"/>
        </w:rPr>
        <w:t>functions under this section</w:t>
      </w:r>
      <w:r w:rsidR="00B23FA9" w:rsidRPr="00DC0C22">
        <w:rPr>
          <w:rFonts w:cs="AGaramond-Regular"/>
          <w:szCs w:val="22"/>
        </w:rPr>
        <w:t>.</w:t>
      </w:r>
    </w:p>
    <w:p w:rsidR="00ED5EA6" w:rsidRPr="00DC0C22" w:rsidRDefault="00ED5EA6" w:rsidP="00DC0C22">
      <w:pPr>
        <w:pStyle w:val="subsection"/>
        <w:rPr>
          <w:szCs w:val="22"/>
        </w:rPr>
      </w:pPr>
      <w:r w:rsidRPr="00DC0C22">
        <w:rPr>
          <w:szCs w:val="22"/>
        </w:rPr>
        <w:tab/>
        <w:t>(4)</w:t>
      </w:r>
      <w:r w:rsidRPr="00DC0C22">
        <w:rPr>
          <w:szCs w:val="22"/>
        </w:rPr>
        <w:tab/>
        <w:t>Nothing in this section requires the Ombudsman to inspect records that are relevant to the obtaining or execution of a delayed notification search warrant if a warrant premises occupier</w:t>
      </w:r>
      <w:r w:rsidR="000A1365" w:rsidRPr="00DC0C22">
        <w:rPr>
          <w:szCs w:val="22"/>
        </w:rPr>
        <w:t>’</w:t>
      </w:r>
      <w:r w:rsidRPr="00DC0C22">
        <w:rPr>
          <w:szCs w:val="22"/>
        </w:rPr>
        <w:t>s notice has not yet been given in relation to the warrant, unless directions have been made under subsection</w:t>
      </w:r>
      <w:r w:rsidR="00DC0C22" w:rsidRPr="00DC0C22">
        <w:rPr>
          <w:szCs w:val="22"/>
        </w:rPr>
        <w:t> </w:t>
      </w:r>
      <w:r w:rsidR="00B23FA9" w:rsidRPr="00DC0C22">
        <w:rPr>
          <w:szCs w:val="22"/>
        </w:rPr>
        <w:t>3ZZDA</w:t>
      </w:r>
      <w:r w:rsidRPr="00DC0C22">
        <w:rPr>
          <w:szCs w:val="22"/>
        </w:rPr>
        <w:t xml:space="preserve">(4) or </w:t>
      </w:r>
      <w:r w:rsidR="00B23FA9" w:rsidRPr="00DC0C22">
        <w:rPr>
          <w:szCs w:val="22"/>
        </w:rPr>
        <w:t>3ZZDB</w:t>
      </w:r>
      <w:r w:rsidRPr="00DC0C22">
        <w:rPr>
          <w:szCs w:val="22"/>
        </w:rPr>
        <w:t>(4) not requiring such notice to be given</w:t>
      </w:r>
      <w:r w:rsidR="00B23FA9" w:rsidRPr="00DC0C22">
        <w:rPr>
          <w:szCs w:val="22"/>
        </w:rPr>
        <w:t>.</w:t>
      </w:r>
    </w:p>
    <w:p w:rsidR="00ED5EA6" w:rsidRPr="00DC0C22" w:rsidRDefault="00B23FA9" w:rsidP="00DC0C22">
      <w:pPr>
        <w:pStyle w:val="ActHead5"/>
      </w:pPr>
      <w:bookmarkStart w:id="76" w:name="_Toc403052546"/>
      <w:r w:rsidRPr="00DC0C22">
        <w:rPr>
          <w:rStyle w:val="CharSectno"/>
        </w:rPr>
        <w:t>3ZZGC</w:t>
      </w:r>
      <w:r w:rsidR="00ED5EA6" w:rsidRPr="00DC0C22">
        <w:t xml:space="preserve">  Power to obtain relevant information</w:t>
      </w:r>
      <w:bookmarkEnd w:id="76"/>
    </w:p>
    <w:p w:rsidR="00ED5EA6" w:rsidRPr="00DC0C22" w:rsidRDefault="00ED5EA6" w:rsidP="00DC0C22">
      <w:pPr>
        <w:pStyle w:val="subsection"/>
        <w:rPr>
          <w:szCs w:val="22"/>
        </w:rPr>
      </w:pPr>
      <w:r w:rsidRPr="00DC0C22">
        <w:rPr>
          <w:szCs w:val="22"/>
        </w:rPr>
        <w:tab/>
        <w:t>(1)</w:t>
      </w:r>
      <w:r w:rsidRPr="00DC0C22">
        <w:rPr>
          <w:szCs w:val="22"/>
        </w:rPr>
        <w:tab/>
        <w:t>If the Ombudsman has reasonable grounds to believe that a staff member of an eligible agency is able to give information relevant to an inspection under this Division of the agency</w:t>
      </w:r>
      <w:r w:rsidR="000A1365" w:rsidRPr="00DC0C22">
        <w:rPr>
          <w:szCs w:val="22"/>
        </w:rPr>
        <w:t>’</w:t>
      </w:r>
      <w:r w:rsidRPr="00DC0C22">
        <w:rPr>
          <w:szCs w:val="22"/>
        </w:rPr>
        <w:t xml:space="preserve">s records, </w:t>
      </w:r>
      <w:r w:rsidR="00DC0C22" w:rsidRPr="00DC0C22">
        <w:rPr>
          <w:szCs w:val="22"/>
        </w:rPr>
        <w:t>subsections (</w:t>
      </w:r>
      <w:r w:rsidRPr="00DC0C22">
        <w:rPr>
          <w:szCs w:val="22"/>
        </w:rPr>
        <w:t>2) and (3) have effect</w:t>
      </w:r>
      <w:r w:rsidR="00B23FA9" w:rsidRPr="00DC0C22">
        <w:rPr>
          <w:szCs w:val="22"/>
        </w:rPr>
        <w:t>.</w:t>
      </w:r>
    </w:p>
    <w:p w:rsidR="00ED5EA6" w:rsidRPr="00DC0C22" w:rsidRDefault="00ED5EA6" w:rsidP="00DC0C22">
      <w:pPr>
        <w:pStyle w:val="subsection"/>
      </w:pPr>
      <w:r w:rsidRPr="00DC0C22">
        <w:tab/>
        <w:t>(2)</w:t>
      </w:r>
      <w:r w:rsidRPr="00DC0C22">
        <w:tab/>
        <w:t>The Ombudsman may, by writing given to the staff member, require the staff member to give the information to the Ombudsman:</w:t>
      </w:r>
    </w:p>
    <w:p w:rsidR="00ED5EA6" w:rsidRPr="00DC0C22" w:rsidRDefault="00ED5EA6" w:rsidP="00DC0C22">
      <w:pPr>
        <w:pStyle w:val="paragraph"/>
      </w:pPr>
      <w:r w:rsidRPr="00DC0C22">
        <w:tab/>
        <w:t>(a)</w:t>
      </w:r>
      <w:r w:rsidRPr="00DC0C22">
        <w:tab/>
        <w:t>by writing signed by the staff member; and</w:t>
      </w:r>
    </w:p>
    <w:p w:rsidR="00ED5EA6" w:rsidRPr="00DC0C22" w:rsidRDefault="00ED5EA6" w:rsidP="00DC0C22">
      <w:pPr>
        <w:pStyle w:val="paragraph"/>
      </w:pPr>
      <w:r w:rsidRPr="00DC0C22">
        <w:tab/>
        <w:t>(b)</w:t>
      </w:r>
      <w:r w:rsidRPr="00DC0C22">
        <w:tab/>
        <w:t>at a specified place and within a specified period</w:t>
      </w:r>
      <w:r w:rsidR="00B23FA9" w:rsidRPr="00DC0C22">
        <w:t>.</w:t>
      </w:r>
    </w:p>
    <w:p w:rsidR="00ED5EA6" w:rsidRPr="00DC0C22" w:rsidRDefault="00ED5EA6" w:rsidP="00DC0C22">
      <w:pPr>
        <w:pStyle w:val="subsection"/>
        <w:rPr>
          <w:rFonts w:cs="AGaramond-Regular"/>
          <w:szCs w:val="22"/>
        </w:rPr>
      </w:pPr>
      <w:r w:rsidRPr="00DC0C22">
        <w:rPr>
          <w:rFonts w:cs="AGaramond-Regular"/>
          <w:szCs w:val="22"/>
        </w:rPr>
        <w:tab/>
        <w:t>(3)</w:t>
      </w:r>
      <w:r w:rsidRPr="00DC0C22">
        <w:rPr>
          <w:rFonts w:cs="AGaramond-Regular"/>
          <w:szCs w:val="22"/>
        </w:rPr>
        <w:tab/>
        <w:t>The Ombudsman may, by writing given to the staff member, require the staff member to attend:</w:t>
      </w:r>
    </w:p>
    <w:p w:rsidR="00ED5EA6" w:rsidRPr="00DC0C22" w:rsidRDefault="00ED5EA6" w:rsidP="00DC0C22">
      <w:pPr>
        <w:pStyle w:val="paragraph"/>
      </w:pPr>
      <w:r w:rsidRPr="00DC0C22">
        <w:tab/>
        <w:t>(a)</w:t>
      </w:r>
      <w:r w:rsidRPr="00DC0C22">
        <w:tab/>
        <w:t>before a specified inspecting officer; and</w:t>
      </w:r>
    </w:p>
    <w:p w:rsidR="00ED5EA6" w:rsidRPr="00DC0C22" w:rsidRDefault="00ED5EA6" w:rsidP="00DC0C22">
      <w:pPr>
        <w:pStyle w:val="paragraph"/>
      </w:pPr>
      <w:r w:rsidRPr="00DC0C22">
        <w:tab/>
        <w:t>(b)</w:t>
      </w:r>
      <w:r w:rsidRPr="00DC0C22">
        <w:tab/>
        <w:t>at a specified place; and</w:t>
      </w:r>
    </w:p>
    <w:p w:rsidR="00ED5EA6" w:rsidRPr="00DC0C22" w:rsidRDefault="00ED5EA6" w:rsidP="00DC0C22">
      <w:pPr>
        <w:pStyle w:val="paragraph"/>
      </w:pPr>
      <w:r w:rsidRPr="00DC0C22">
        <w:tab/>
        <w:t>(c)</w:t>
      </w:r>
      <w:r w:rsidRPr="00DC0C22">
        <w:tab/>
        <w:t>within a specified period or at a specified time on a specified day;</w:t>
      </w:r>
    </w:p>
    <w:p w:rsidR="00ED5EA6" w:rsidRPr="00DC0C22" w:rsidRDefault="00ED5EA6" w:rsidP="00DC0C22">
      <w:pPr>
        <w:pStyle w:val="subsection2"/>
      </w:pPr>
      <w:r w:rsidRPr="00DC0C22">
        <w:t>to answer questions relevant to the inspection</w:t>
      </w:r>
      <w:r w:rsidR="00B23FA9" w:rsidRPr="00DC0C22">
        <w:t>.</w:t>
      </w:r>
    </w:p>
    <w:p w:rsidR="00ED5EA6" w:rsidRPr="00DC0C22" w:rsidRDefault="00ED5EA6" w:rsidP="00DC0C22">
      <w:pPr>
        <w:pStyle w:val="subsection"/>
        <w:rPr>
          <w:rFonts w:cs="AGaramond-Regular"/>
          <w:szCs w:val="22"/>
        </w:rPr>
      </w:pPr>
      <w:r w:rsidRPr="00DC0C22">
        <w:rPr>
          <w:rFonts w:cs="AGaramond-Regular"/>
          <w:szCs w:val="22"/>
        </w:rPr>
        <w:tab/>
        <w:t>(4)</w:t>
      </w:r>
      <w:r w:rsidRPr="00DC0C22">
        <w:rPr>
          <w:rFonts w:cs="AGaramond-Regular"/>
          <w:szCs w:val="22"/>
        </w:rPr>
        <w:tab/>
        <w:t>If the Ombudsman:</w:t>
      </w:r>
    </w:p>
    <w:p w:rsidR="00ED5EA6" w:rsidRPr="00DC0C22" w:rsidRDefault="00ED5EA6" w:rsidP="00DC0C22">
      <w:pPr>
        <w:pStyle w:val="paragraph"/>
      </w:pPr>
      <w:r w:rsidRPr="00DC0C22">
        <w:tab/>
        <w:t>(a)</w:t>
      </w:r>
      <w:r w:rsidRPr="00DC0C22">
        <w:tab/>
        <w:t>has reasonable grounds to believe that a staff member of an eligible agency is able to give information relevant to an inspection under this Division of the agency</w:t>
      </w:r>
      <w:r w:rsidR="000A1365" w:rsidRPr="00DC0C22">
        <w:t>’</w:t>
      </w:r>
      <w:r w:rsidRPr="00DC0C22">
        <w:t>s records; and</w:t>
      </w:r>
    </w:p>
    <w:p w:rsidR="00ED5EA6" w:rsidRPr="00DC0C22" w:rsidRDefault="00ED5EA6" w:rsidP="00DC0C22">
      <w:pPr>
        <w:pStyle w:val="paragraph"/>
      </w:pPr>
      <w:r w:rsidRPr="00DC0C22">
        <w:tab/>
        <w:t>(b)</w:t>
      </w:r>
      <w:r w:rsidRPr="00DC0C22">
        <w:tab/>
        <w:t>does not know the staff member</w:t>
      </w:r>
      <w:r w:rsidR="000A1365" w:rsidRPr="00DC0C22">
        <w:t>’</w:t>
      </w:r>
      <w:r w:rsidRPr="00DC0C22">
        <w:t>s identity;</w:t>
      </w:r>
    </w:p>
    <w:p w:rsidR="00ED5EA6" w:rsidRPr="00DC0C22" w:rsidRDefault="00ED5EA6" w:rsidP="00DC0C22">
      <w:pPr>
        <w:pStyle w:val="subsection2"/>
      </w:pPr>
      <w:r w:rsidRPr="00DC0C22">
        <w:lastRenderedPageBreak/>
        <w:t>the Ombudsman may, by writing given to the chief officer of the agency, require the chief officer, or a person nominated by the chief officer, to attend:</w:t>
      </w:r>
    </w:p>
    <w:p w:rsidR="00ED5EA6" w:rsidRPr="00DC0C22" w:rsidRDefault="00ED5EA6" w:rsidP="00DC0C22">
      <w:pPr>
        <w:pStyle w:val="paragraph"/>
      </w:pPr>
      <w:r w:rsidRPr="00DC0C22">
        <w:tab/>
        <w:t>(c)</w:t>
      </w:r>
      <w:r w:rsidRPr="00DC0C22">
        <w:tab/>
        <w:t>before a specified inspecting officer; and</w:t>
      </w:r>
    </w:p>
    <w:p w:rsidR="00ED5EA6" w:rsidRPr="00DC0C22" w:rsidRDefault="00ED5EA6" w:rsidP="00DC0C22">
      <w:pPr>
        <w:pStyle w:val="paragraph"/>
      </w:pPr>
      <w:r w:rsidRPr="00DC0C22">
        <w:tab/>
        <w:t>(d)</w:t>
      </w:r>
      <w:r w:rsidRPr="00DC0C22">
        <w:tab/>
        <w:t>at a specified place; and</w:t>
      </w:r>
    </w:p>
    <w:p w:rsidR="00ED5EA6" w:rsidRPr="00DC0C22" w:rsidRDefault="00ED5EA6" w:rsidP="00DC0C22">
      <w:pPr>
        <w:pStyle w:val="paragraph"/>
      </w:pPr>
      <w:r w:rsidRPr="00DC0C22">
        <w:tab/>
        <w:t>(e)</w:t>
      </w:r>
      <w:r w:rsidRPr="00DC0C22">
        <w:tab/>
        <w:t>within a specified period or at a specified time on a specified day;</w:t>
      </w:r>
    </w:p>
    <w:p w:rsidR="00ED5EA6" w:rsidRPr="00DC0C22" w:rsidRDefault="00ED5EA6" w:rsidP="00DC0C22">
      <w:pPr>
        <w:pStyle w:val="subsection2"/>
      </w:pPr>
      <w:r w:rsidRPr="00DC0C22">
        <w:t>to answer questions relevant to the inspection</w:t>
      </w:r>
      <w:r w:rsidR="00B23FA9" w:rsidRPr="00DC0C22">
        <w:t>.</w:t>
      </w:r>
    </w:p>
    <w:p w:rsidR="00ED5EA6" w:rsidRPr="00DC0C22" w:rsidRDefault="00ED5EA6" w:rsidP="00DC0C22">
      <w:pPr>
        <w:pStyle w:val="subsection"/>
        <w:rPr>
          <w:rFonts w:cs="AGaramond-Regular"/>
          <w:szCs w:val="22"/>
        </w:rPr>
      </w:pPr>
      <w:r w:rsidRPr="00DC0C22">
        <w:rPr>
          <w:rFonts w:cs="AGaramond-Regular"/>
          <w:szCs w:val="22"/>
        </w:rPr>
        <w:tab/>
        <w:t>(5)</w:t>
      </w:r>
      <w:r w:rsidRPr="00DC0C22">
        <w:rPr>
          <w:rFonts w:cs="AGaramond-Regular"/>
          <w:szCs w:val="22"/>
        </w:rPr>
        <w:tab/>
        <w:t>The place, and the period or the time and day, specified in a requirement under this section, must be reasonable having regard to the circumstances in which the requirement is made</w:t>
      </w:r>
      <w:r w:rsidR="00B23FA9" w:rsidRPr="00DC0C22">
        <w:rPr>
          <w:rFonts w:cs="AGaramond-Regular"/>
          <w:szCs w:val="22"/>
        </w:rPr>
        <w:t>.</w:t>
      </w:r>
    </w:p>
    <w:p w:rsidR="00ED5EA6" w:rsidRPr="00DC0C22" w:rsidRDefault="00B23FA9" w:rsidP="00DC0C22">
      <w:pPr>
        <w:pStyle w:val="ActHead5"/>
      </w:pPr>
      <w:bookmarkStart w:id="77" w:name="_Toc403052547"/>
      <w:r w:rsidRPr="00DC0C22">
        <w:rPr>
          <w:rStyle w:val="CharSectno"/>
        </w:rPr>
        <w:t>3ZZGD</w:t>
      </w:r>
      <w:r w:rsidR="00ED5EA6" w:rsidRPr="00DC0C22">
        <w:t xml:space="preserve">  Offence</w:t>
      </w:r>
      <w:bookmarkEnd w:id="77"/>
    </w:p>
    <w:p w:rsidR="00ED5EA6" w:rsidRPr="00DC0C22" w:rsidRDefault="00ED5EA6" w:rsidP="00DC0C22">
      <w:pPr>
        <w:pStyle w:val="subsection"/>
      </w:pPr>
      <w:r w:rsidRPr="00DC0C22">
        <w:tab/>
      </w:r>
      <w:r w:rsidRPr="00DC0C22">
        <w:tab/>
        <w:t>A person commits an offence if:</w:t>
      </w:r>
    </w:p>
    <w:p w:rsidR="00ED5EA6" w:rsidRPr="00DC0C22" w:rsidRDefault="00ED5EA6" w:rsidP="00DC0C22">
      <w:pPr>
        <w:pStyle w:val="paragraph"/>
      </w:pPr>
      <w:r w:rsidRPr="00DC0C22">
        <w:tab/>
        <w:t>(a)</w:t>
      </w:r>
      <w:r w:rsidRPr="00DC0C22">
        <w:tab/>
        <w:t>the person is required under section</w:t>
      </w:r>
      <w:r w:rsidR="00DC0C22" w:rsidRPr="00DC0C22">
        <w:t> </w:t>
      </w:r>
      <w:r w:rsidR="00B23FA9" w:rsidRPr="00DC0C22">
        <w:t>3ZZGC</w:t>
      </w:r>
      <w:r w:rsidRPr="00DC0C22">
        <w:t xml:space="preserve"> to attend before another person, to give information or to answer questions; and</w:t>
      </w:r>
    </w:p>
    <w:p w:rsidR="00ED5EA6" w:rsidRPr="00DC0C22" w:rsidRDefault="00ED5EA6" w:rsidP="00DC0C22">
      <w:pPr>
        <w:pStyle w:val="paragraph"/>
      </w:pPr>
      <w:r w:rsidRPr="00DC0C22">
        <w:tab/>
        <w:t>(b)</w:t>
      </w:r>
      <w:r w:rsidRPr="00DC0C22">
        <w:tab/>
        <w:t>the person refuses or fails to do so</w:t>
      </w:r>
      <w:r w:rsidR="00B23FA9" w:rsidRPr="00DC0C22">
        <w:t>.</w:t>
      </w:r>
    </w:p>
    <w:p w:rsidR="00ED5EA6" w:rsidRPr="00DC0C22" w:rsidRDefault="00ED5EA6" w:rsidP="00DC0C22">
      <w:pPr>
        <w:pStyle w:val="Penalty"/>
      </w:pPr>
      <w:r w:rsidRPr="00DC0C22">
        <w:t>Penalty:</w:t>
      </w:r>
      <w:r w:rsidRPr="00DC0C22">
        <w:tab/>
        <w:t>Imprisonment for 6 months</w:t>
      </w:r>
      <w:r w:rsidR="00B23FA9" w:rsidRPr="00DC0C22">
        <w:t>.</w:t>
      </w:r>
    </w:p>
    <w:p w:rsidR="00ED5EA6" w:rsidRPr="00DC0C22" w:rsidRDefault="00B23FA9" w:rsidP="00DC0C22">
      <w:pPr>
        <w:pStyle w:val="ActHead5"/>
      </w:pPr>
      <w:bookmarkStart w:id="78" w:name="_Toc403052548"/>
      <w:r w:rsidRPr="00DC0C22">
        <w:rPr>
          <w:rStyle w:val="CharSectno"/>
        </w:rPr>
        <w:t>3ZZGE</w:t>
      </w:r>
      <w:r w:rsidR="00ED5EA6" w:rsidRPr="00DC0C22">
        <w:t xml:space="preserve">  Ombudsman to be given information etc</w:t>
      </w:r>
      <w:r w:rsidRPr="00DC0C22">
        <w:t>.</w:t>
      </w:r>
      <w:r w:rsidR="00ED5EA6" w:rsidRPr="00DC0C22">
        <w:t xml:space="preserve"> despite other laws</w:t>
      </w:r>
      <w:bookmarkEnd w:id="78"/>
    </w:p>
    <w:p w:rsidR="00ED5EA6" w:rsidRPr="00DC0C22" w:rsidRDefault="00ED5EA6" w:rsidP="00DC0C22">
      <w:pPr>
        <w:pStyle w:val="subsection"/>
        <w:rPr>
          <w:rFonts w:cs="AGaramond-Regular"/>
          <w:szCs w:val="22"/>
        </w:rPr>
      </w:pPr>
      <w:r w:rsidRPr="00DC0C22">
        <w:rPr>
          <w:rFonts w:cs="AGaramond-Regular"/>
          <w:szCs w:val="22"/>
        </w:rPr>
        <w:tab/>
        <w:t>(1)</w:t>
      </w:r>
      <w:r w:rsidRPr="00DC0C22">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ED5EA6" w:rsidRPr="00DC0C22" w:rsidRDefault="00ED5EA6" w:rsidP="00DC0C22">
      <w:pPr>
        <w:pStyle w:val="paragraph"/>
      </w:pPr>
      <w:r w:rsidRPr="00DC0C22">
        <w:tab/>
        <w:t>(a)</w:t>
      </w:r>
      <w:r w:rsidRPr="00DC0C22">
        <w:tab/>
        <w:t>would contravene a law; or</w:t>
      </w:r>
    </w:p>
    <w:p w:rsidR="00ED5EA6" w:rsidRPr="00DC0C22" w:rsidRDefault="00ED5EA6" w:rsidP="00DC0C22">
      <w:pPr>
        <w:pStyle w:val="paragraph"/>
      </w:pPr>
      <w:r w:rsidRPr="00DC0C22">
        <w:tab/>
        <w:t>(b)</w:t>
      </w:r>
      <w:r w:rsidRPr="00DC0C22">
        <w:tab/>
        <w:t>would be contrary to the public interest; or</w:t>
      </w:r>
    </w:p>
    <w:p w:rsidR="00ED5EA6" w:rsidRPr="00DC0C22" w:rsidRDefault="00ED5EA6" w:rsidP="00DC0C22">
      <w:pPr>
        <w:pStyle w:val="paragraph"/>
      </w:pPr>
      <w:r w:rsidRPr="00DC0C22">
        <w:tab/>
        <w:t>(c)</w:t>
      </w:r>
      <w:r w:rsidRPr="00DC0C22">
        <w:tab/>
        <w:t>might tend to incriminate the person or make the person liable to a penalty; or</w:t>
      </w:r>
    </w:p>
    <w:p w:rsidR="00ED5EA6" w:rsidRPr="00DC0C22" w:rsidRDefault="00ED5EA6" w:rsidP="00DC0C22">
      <w:pPr>
        <w:pStyle w:val="paragraph"/>
      </w:pPr>
      <w:r w:rsidRPr="00DC0C22">
        <w:tab/>
        <w:t>(d)</w:t>
      </w:r>
      <w:r w:rsidRPr="00DC0C22">
        <w:tab/>
        <w:t>would disclose one of the following:</w:t>
      </w:r>
    </w:p>
    <w:p w:rsidR="00ED5EA6" w:rsidRPr="00DC0C22" w:rsidRDefault="00ED5EA6" w:rsidP="00DC0C22">
      <w:pPr>
        <w:pStyle w:val="paragraphsub"/>
      </w:pPr>
      <w:r w:rsidRPr="00DC0C22">
        <w:tab/>
        <w:t>(i)</w:t>
      </w:r>
      <w:r w:rsidRPr="00DC0C22">
        <w:tab/>
        <w:t xml:space="preserve">a legal advice given to a Minister or a Department, or a prescribed authority (within the meaning of the </w:t>
      </w:r>
      <w:r w:rsidRPr="00DC0C22">
        <w:rPr>
          <w:i/>
        </w:rPr>
        <w:t>Ombudsman Act 1976</w:t>
      </w:r>
      <w:r w:rsidRPr="00DC0C22">
        <w:t>);</w:t>
      </w:r>
    </w:p>
    <w:p w:rsidR="00ED5EA6" w:rsidRPr="00DC0C22" w:rsidRDefault="00ED5EA6" w:rsidP="00DC0C22">
      <w:pPr>
        <w:pStyle w:val="paragraphsub"/>
      </w:pPr>
      <w:r w:rsidRPr="00DC0C22">
        <w:lastRenderedPageBreak/>
        <w:tab/>
        <w:t>(ii)</w:t>
      </w:r>
      <w:r w:rsidRPr="00DC0C22">
        <w:tab/>
        <w:t xml:space="preserve">a communication between an officer of a Department or of a prescribed authority (within the meaning of the </w:t>
      </w:r>
      <w:r w:rsidRPr="00DC0C22">
        <w:rPr>
          <w:i/>
        </w:rPr>
        <w:t>Ombudsman Act 1976</w:t>
      </w:r>
      <w:r w:rsidRPr="00DC0C22">
        <w:t>) and another person or body, being a communication protected against disclosure by legal professional privilege</w:t>
      </w:r>
      <w:r w:rsidR="00B23FA9" w:rsidRPr="00DC0C22">
        <w:t>.</w:t>
      </w:r>
    </w:p>
    <w:p w:rsidR="00ED5EA6" w:rsidRPr="00DC0C22" w:rsidRDefault="00ED5EA6" w:rsidP="00DC0C22">
      <w:pPr>
        <w:pStyle w:val="subsection"/>
      </w:pPr>
      <w:r w:rsidRPr="00DC0C22">
        <w:tab/>
        <w:t>(2)</w:t>
      </w:r>
      <w:r w:rsidRPr="00DC0C22">
        <w:tab/>
        <w:t>However, if the person is a natural person:</w:t>
      </w:r>
    </w:p>
    <w:p w:rsidR="00ED5EA6" w:rsidRPr="00DC0C22" w:rsidRDefault="00ED5EA6" w:rsidP="00DC0C22">
      <w:pPr>
        <w:pStyle w:val="paragraph"/>
      </w:pPr>
      <w:r w:rsidRPr="00DC0C22">
        <w:tab/>
        <w:t>(a)</w:t>
      </w:r>
      <w:r w:rsidRPr="00DC0C22">
        <w:tab/>
        <w:t>the information, the answer, or the fact that the person has given access to the document, as the case may be; and</w:t>
      </w:r>
    </w:p>
    <w:p w:rsidR="00ED5EA6" w:rsidRPr="00DC0C22" w:rsidRDefault="00ED5EA6" w:rsidP="00DC0C22">
      <w:pPr>
        <w:pStyle w:val="paragraph"/>
      </w:pPr>
      <w:r w:rsidRPr="00DC0C22">
        <w:tab/>
        <w:t>(b)</w:t>
      </w:r>
      <w:r w:rsidRPr="00DC0C22">
        <w:tab/>
        <w:t>any information or thing (including a document) obtained as a direct or indirect consequence of giving the information, answering the question or giving access to the document;</w:t>
      </w:r>
    </w:p>
    <w:p w:rsidR="00ED5EA6" w:rsidRPr="00DC0C22" w:rsidRDefault="00ED5EA6" w:rsidP="00DC0C22">
      <w:pPr>
        <w:pStyle w:val="subsection2"/>
      </w:pPr>
      <w:r w:rsidRPr="00DC0C22">
        <w:t>are not admissible in evidence against the person except in a proceeding by way of a prosecution for an offence against section</w:t>
      </w:r>
      <w:r w:rsidR="00DC0C22" w:rsidRPr="00DC0C22">
        <w:t> </w:t>
      </w:r>
      <w:r w:rsidR="00B23FA9" w:rsidRPr="00DC0C22">
        <w:t>3ZZHA</w:t>
      </w:r>
      <w:r w:rsidRPr="00DC0C22">
        <w:t xml:space="preserve"> or against Part</w:t>
      </w:r>
      <w:r w:rsidR="00DC0C22" w:rsidRPr="00DC0C22">
        <w:t> </w:t>
      </w:r>
      <w:r w:rsidRPr="00DC0C22">
        <w:t>7</w:t>
      </w:r>
      <w:r w:rsidR="00B23FA9" w:rsidRPr="00DC0C22">
        <w:t>.</w:t>
      </w:r>
      <w:r w:rsidRPr="00DC0C22">
        <w:t>4 or 7</w:t>
      </w:r>
      <w:r w:rsidR="00B23FA9" w:rsidRPr="00DC0C22">
        <w:t>.</w:t>
      </w:r>
      <w:r w:rsidRPr="00DC0C22">
        <w:t xml:space="preserve">7 of the </w:t>
      </w:r>
      <w:r w:rsidRPr="00DC0C22">
        <w:rPr>
          <w:i/>
        </w:rPr>
        <w:t>Criminal Code</w:t>
      </w:r>
      <w:r w:rsidR="00B23FA9" w:rsidRPr="00DC0C22">
        <w:t>.</w:t>
      </w:r>
    </w:p>
    <w:p w:rsidR="00ED5EA6" w:rsidRPr="00DC0C22" w:rsidRDefault="00ED5EA6" w:rsidP="00DC0C22">
      <w:pPr>
        <w:pStyle w:val="subsection"/>
        <w:rPr>
          <w:rFonts w:cs="AGaramond-Regular"/>
          <w:szCs w:val="22"/>
        </w:rPr>
      </w:pPr>
      <w:r w:rsidRPr="00DC0C22">
        <w:rPr>
          <w:rFonts w:cs="AGaramond-Regular"/>
          <w:szCs w:val="22"/>
        </w:rPr>
        <w:tab/>
        <w:t>(3)</w:t>
      </w:r>
      <w:r w:rsidRPr="00DC0C22">
        <w:rPr>
          <w:rFonts w:cs="AGaramond-Regular"/>
          <w:szCs w:val="22"/>
        </w:rPr>
        <w:tab/>
        <w:t xml:space="preserve">Nothing in </w:t>
      </w:r>
      <w:r w:rsidRPr="00DC0C22">
        <w:t>section</w:t>
      </w:r>
      <w:r w:rsidR="00DC0C22" w:rsidRPr="00DC0C22">
        <w:t> </w:t>
      </w:r>
      <w:r w:rsidR="00B23FA9" w:rsidRPr="00DC0C22">
        <w:t>3ZZHA</w:t>
      </w:r>
      <w:r w:rsidRPr="00DC0C22">
        <w:t xml:space="preserve"> or </w:t>
      </w:r>
      <w:r w:rsidRPr="00DC0C22">
        <w:rPr>
          <w:rFonts w:cs="AGaramond-Regular"/>
          <w:szCs w:val="22"/>
        </w:rPr>
        <w:t>any other law prevents a staff member of an eligible agency from:</w:t>
      </w:r>
    </w:p>
    <w:p w:rsidR="00ED5EA6" w:rsidRPr="00DC0C22" w:rsidRDefault="00ED5EA6" w:rsidP="00DC0C22">
      <w:pPr>
        <w:pStyle w:val="paragraph"/>
      </w:pPr>
      <w:r w:rsidRPr="00DC0C22">
        <w:tab/>
        <w:t>(a)</w:t>
      </w:r>
      <w:r w:rsidRPr="00DC0C22">
        <w:tab/>
        <w:t>giving information to the Ombudsman or an inspecting officer (whether orally or in writing and whether or not in answer to a question); or</w:t>
      </w:r>
    </w:p>
    <w:p w:rsidR="00ED5EA6" w:rsidRPr="00DC0C22" w:rsidRDefault="00ED5EA6" w:rsidP="00DC0C22">
      <w:pPr>
        <w:pStyle w:val="paragraph"/>
      </w:pPr>
      <w:r w:rsidRPr="00DC0C22">
        <w:tab/>
        <w:t>(b)</w:t>
      </w:r>
      <w:r w:rsidRPr="00DC0C22">
        <w:tab/>
        <w:t>giving access to a record of the agency to the Ombudsman or an inspecting officer;</w:t>
      </w:r>
    </w:p>
    <w:p w:rsidR="00ED5EA6" w:rsidRPr="00DC0C22" w:rsidRDefault="00ED5EA6" w:rsidP="00DC0C22">
      <w:pPr>
        <w:pStyle w:val="subsection2"/>
      </w:pPr>
      <w:r w:rsidRPr="00DC0C22">
        <w:t>for the purposes of an inspection under this Division of the agency</w:t>
      </w:r>
      <w:r w:rsidR="000A1365" w:rsidRPr="00DC0C22">
        <w:t>’</w:t>
      </w:r>
      <w:r w:rsidRPr="00DC0C22">
        <w:t>s records</w:t>
      </w:r>
      <w:r w:rsidR="00B23FA9" w:rsidRPr="00DC0C22">
        <w:t>.</w:t>
      </w:r>
    </w:p>
    <w:p w:rsidR="00ED5EA6" w:rsidRPr="00DC0C22" w:rsidRDefault="00ED5EA6" w:rsidP="00DC0C22">
      <w:pPr>
        <w:pStyle w:val="subsection"/>
        <w:rPr>
          <w:rFonts w:cs="AGaramond-Regular"/>
          <w:szCs w:val="22"/>
        </w:rPr>
      </w:pPr>
      <w:r w:rsidRPr="00DC0C22">
        <w:rPr>
          <w:rFonts w:cs="AGaramond-Regular"/>
          <w:szCs w:val="22"/>
        </w:rPr>
        <w:tab/>
        <w:t>(4)</w:t>
      </w:r>
      <w:r w:rsidRPr="00DC0C22">
        <w:rPr>
          <w:rFonts w:cs="AGaramond-Regular"/>
          <w:szCs w:val="22"/>
        </w:rPr>
        <w:tab/>
        <w:t xml:space="preserve">Nothing in </w:t>
      </w:r>
      <w:r w:rsidRPr="00DC0C22">
        <w:t>section</w:t>
      </w:r>
      <w:r w:rsidR="00DC0C22" w:rsidRPr="00DC0C22">
        <w:t> </w:t>
      </w:r>
      <w:r w:rsidR="00B23FA9" w:rsidRPr="00DC0C22">
        <w:t>3ZZHA</w:t>
      </w:r>
      <w:r w:rsidRPr="00DC0C22">
        <w:t xml:space="preserve"> or </w:t>
      </w:r>
      <w:r w:rsidRPr="00DC0C22">
        <w:rPr>
          <w:rFonts w:cs="AGaramond-Regular"/>
          <w:szCs w:val="22"/>
        </w:rPr>
        <w:t xml:space="preserve">any other law prevents a staff member of an eligible agency from making a record of information, or causing a record of information to be made, for the purposes of giving the information to a person as permitted by </w:t>
      </w:r>
      <w:r w:rsidR="00DC0C22" w:rsidRPr="00DC0C22">
        <w:rPr>
          <w:rFonts w:cs="AGaramond-Regular"/>
          <w:szCs w:val="22"/>
        </w:rPr>
        <w:t>subsection (</w:t>
      </w:r>
      <w:r w:rsidRPr="00DC0C22">
        <w:rPr>
          <w:rFonts w:cs="AGaramond-Regular"/>
          <w:szCs w:val="22"/>
        </w:rPr>
        <w:t>3)</w:t>
      </w:r>
      <w:r w:rsidR="00B23FA9" w:rsidRPr="00DC0C22">
        <w:rPr>
          <w:rFonts w:cs="AGaramond-Regular"/>
          <w:szCs w:val="22"/>
        </w:rPr>
        <w:t>.</w:t>
      </w:r>
    </w:p>
    <w:p w:rsidR="00ED5EA6" w:rsidRPr="00DC0C22" w:rsidRDefault="00ED5EA6" w:rsidP="00DC0C22">
      <w:pPr>
        <w:pStyle w:val="subsection"/>
      </w:pPr>
      <w:r w:rsidRPr="00DC0C22">
        <w:tab/>
        <w:t>(5)</w:t>
      </w:r>
      <w:r w:rsidRPr="00DC0C22">
        <w:tab/>
        <w:t xml:space="preserve">The fact that a person is not excused under </w:t>
      </w:r>
      <w:r w:rsidR="00DC0C22" w:rsidRPr="00DC0C22">
        <w:t>subsection (</w:t>
      </w:r>
      <w:r w:rsidRPr="00DC0C22">
        <w:t>1) from giving information, answering a question or producing a document does not otherwise affect a claim of legal professional privilege that anyone may make in relation to that information, answer or document</w:t>
      </w:r>
      <w:r w:rsidR="00B23FA9" w:rsidRPr="00DC0C22">
        <w:t>.</w:t>
      </w:r>
    </w:p>
    <w:p w:rsidR="00ED5EA6" w:rsidRPr="00DC0C22" w:rsidRDefault="00B23FA9" w:rsidP="00DC0C22">
      <w:pPr>
        <w:pStyle w:val="ActHead5"/>
      </w:pPr>
      <w:bookmarkStart w:id="79" w:name="_Toc403052549"/>
      <w:r w:rsidRPr="00DC0C22">
        <w:rPr>
          <w:rStyle w:val="CharSectno"/>
        </w:rPr>
        <w:lastRenderedPageBreak/>
        <w:t>3ZZGF</w:t>
      </w:r>
      <w:r w:rsidR="00ED5EA6" w:rsidRPr="00DC0C22">
        <w:t xml:space="preserve">  Exchange of information between Ombudsman and State or Territory inspecting authorities</w:t>
      </w:r>
      <w:bookmarkEnd w:id="79"/>
    </w:p>
    <w:p w:rsidR="00ED5EA6" w:rsidRPr="00DC0C22" w:rsidRDefault="00ED5EA6" w:rsidP="00DC0C22">
      <w:pPr>
        <w:pStyle w:val="subsection"/>
      </w:pPr>
      <w:r w:rsidRPr="00DC0C22">
        <w:tab/>
        <w:t>(1)</w:t>
      </w:r>
      <w:r w:rsidRPr="00DC0C22">
        <w:tab/>
        <w:t>The Ombudsman may give information that:</w:t>
      </w:r>
    </w:p>
    <w:p w:rsidR="00ED5EA6" w:rsidRPr="00DC0C22" w:rsidRDefault="00ED5EA6" w:rsidP="00DC0C22">
      <w:pPr>
        <w:pStyle w:val="paragraph"/>
      </w:pPr>
      <w:r w:rsidRPr="00DC0C22">
        <w:tab/>
        <w:t>(a)</w:t>
      </w:r>
      <w:r w:rsidRPr="00DC0C22">
        <w:tab/>
        <w:t>relates to a State or Territory agency; and</w:t>
      </w:r>
    </w:p>
    <w:p w:rsidR="00ED5EA6" w:rsidRPr="00DC0C22" w:rsidRDefault="00ED5EA6" w:rsidP="00DC0C22">
      <w:pPr>
        <w:pStyle w:val="paragraph"/>
      </w:pPr>
      <w:r w:rsidRPr="00DC0C22">
        <w:tab/>
        <w:t>(b)</w:t>
      </w:r>
      <w:r w:rsidRPr="00DC0C22">
        <w:tab/>
        <w:t>was obtained by the Ombudsman under this Division;</w:t>
      </w:r>
    </w:p>
    <w:p w:rsidR="00ED5EA6" w:rsidRPr="00DC0C22" w:rsidRDefault="00ED5EA6" w:rsidP="00DC0C22">
      <w:pPr>
        <w:pStyle w:val="subsection2"/>
      </w:pPr>
      <w:r w:rsidRPr="00DC0C22">
        <w:t>to the State or Territory inspecting authority in relation to the agency</w:t>
      </w:r>
      <w:r w:rsidR="00B23FA9" w:rsidRPr="00DC0C22">
        <w:t>.</w:t>
      </w:r>
    </w:p>
    <w:p w:rsidR="00ED5EA6" w:rsidRPr="00DC0C22" w:rsidRDefault="00ED5EA6" w:rsidP="00DC0C22">
      <w:pPr>
        <w:pStyle w:val="subsection"/>
      </w:pPr>
      <w:r w:rsidRPr="00DC0C22">
        <w:tab/>
        <w:t>(2)</w:t>
      </w:r>
      <w:r w:rsidRPr="00DC0C22">
        <w:tab/>
        <w:t xml:space="preserve">The Ombudsman may only give information to an authority under </w:t>
      </w:r>
      <w:r w:rsidR="00DC0C22" w:rsidRPr="00DC0C22">
        <w:t>subsection (</w:t>
      </w:r>
      <w:r w:rsidRPr="00DC0C22">
        <w:t>1) if the Ombudsman is satisfied that the giving of the information is necessary to enable the authority to perform its functions in relation to the State or Territory agency</w:t>
      </w:r>
      <w:r w:rsidR="00B23FA9" w:rsidRPr="00DC0C22">
        <w:t>.</w:t>
      </w:r>
    </w:p>
    <w:p w:rsidR="00ED5EA6" w:rsidRPr="00DC0C22" w:rsidRDefault="00ED5EA6" w:rsidP="00DC0C22">
      <w:pPr>
        <w:pStyle w:val="subsection"/>
      </w:pPr>
      <w:r w:rsidRPr="00DC0C22">
        <w:tab/>
        <w:t>(3)</w:t>
      </w:r>
      <w:r w:rsidRPr="00DC0C22">
        <w:tab/>
        <w:t>The Ombudsman may receive from a State or Territory inspecting authority information relevant to the performance of the Ombudsman</w:t>
      </w:r>
      <w:r w:rsidR="000A1365" w:rsidRPr="00DC0C22">
        <w:t>’</w:t>
      </w:r>
      <w:r w:rsidRPr="00DC0C22">
        <w:t>s functions under this Division</w:t>
      </w:r>
      <w:r w:rsidR="00B23FA9" w:rsidRPr="00DC0C22">
        <w:t>.</w:t>
      </w:r>
    </w:p>
    <w:p w:rsidR="00ED5EA6" w:rsidRPr="00DC0C22" w:rsidRDefault="00ED5EA6" w:rsidP="00DC0C22">
      <w:pPr>
        <w:pStyle w:val="subsection"/>
      </w:pPr>
      <w:r w:rsidRPr="00DC0C22">
        <w:tab/>
        <w:t>(4)</w:t>
      </w:r>
      <w:r w:rsidRPr="00DC0C22">
        <w:tab/>
        <w:t>In this section:</w:t>
      </w:r>
    </w:p>
    <w:p w:rsidR="00ED5EA6" w:rsidRPr="00DC0C22" w:rsidRDefault="00ED5EA6" w:rsidP="00DC0C22">
      <w:pPr>
        <w:pStyle w:val="Definition"/>
      </w:pPr>
      <w:r w:rsidRPr="00DC0C22">
        <w:rPr>
          <w:b/>
          <w:i/>
        </w:rPr>
        <w:t>State or Territory agency</w:t>
      </w:r>
      <w:r w:rsidRPr="00DC0C22">
        <w:t xml:space="preserve"> means the police force or police service of a State or Territory</w:t>
      </w:r>
      <w:r w:rsidR="00B23FA9" w:rsidRPr="00DC0C22">
        <w:t>.</w:t>
      </w:r>
    </w:p>
    <w:p w:rsidR="00ED5EA6" w:rsidRPr="00DC0C22" w:rsidRDefault="00ED5EA6" w:rsidP="00DC0C22">
      <w:pPr>
        <w:pStyle w:val="Definition"/>
      </w:pPr>
      <w:r w:rsidRPr="00DC0C22">
        <w:rPr>
          <w:b/>
          <w:i/>
        </w:rPr>
        <w:t>State or Territory inspecting authority</w:t>
      </w:r>
      <w:r w:rsidRPr="00DC0C22">
        <w:t>, in relation to a State or Territory agency, means the authority that, under the law of the State or Territory concerned, has the function of making inspections of a similar kind to those provided for in section</w:t>
      </w:r>
      <w:r w:rsidR="00DC0C22" w:rsidRPr="00DC0C22">
        <w:t> </w:t>
      </w:r>
      <w:r w:rsidR="00E9059C" w:rsidRPr="00DC0C22">
        <w:t>3ZZGB</w:t>
      </w:r>
      <w:r w:rsidR="00B23FA9" w:rsidRPr="00DC0C22">
        <w:t>.</w:t>
      </w:r>
    </w:p>
    <w:p w:rsidR="00ED5EA6" w:rsidRPr="00DC0C22" w:rsidRDefault="00B23FA9" w:rsidP="00DC0C22">
      <w:pPr>
        <w:pStyle w:val="ActHead5"/>
      </w:pPr>
      <w:bookmarkStart w:id="80" w:name="_Toc403052550"/>
      <w:r w:rsidRPr="00DC0C22">
        <w:rPr>
          <w:rStyle w:val="CharSectno"/>
        </w:rPr>
        <w:t>3ZZGG</w:t>
      </w:r>
      <w:r w:rsidR="00ED5EA6" w:rsidRPr="00DC0C22">
        <w:t xml:space="preserve">  Ombudsman not to be sued</w:t>
      </w:r>
      <w:bookmarkEnd w:id="80"/>
    </w:p>
    <w:p w:rsidR="00ED5EA6" w:rsidRPr="00DC0C22" w:rsidRDefault="00ED5EA6" w:rsidP="00DC0C22">
      <w:pPr>
        <w:pStyle w:val="subsection"/>
        <w:rPr>
          <w:szCs w:val="22"/>
        </w:rPr>
      </w:pPr>
      <w:r w:rsidRPr="00DC0C22">
        <w:rPr>
          <w:szCs w:val="22"/>
        </w:rPr>
        <w:tab/>
        <w:t>(1)</w:t>
      </w:r>
      <w:r w:rsidRPr="00DC0C22">
        <w:rPr>
          <w:szCs w:val="22"/>
        </w:rPr>
        <w:tab/>
        <w:t>The Ombudsman, an inspecting officer, or a person acting under an inspecting officer</w:t>
      </w:r>
      <w:r w:rsidR="000A1365" w:rsidRPr="00DC0C22">
        <w:rPr>
          <w:szCs w:val="22"/>
        </w:rPr>
        <w:t>’</w:t>
      </w:r>
      <w:r w:rsidRPr="00DC0C22">
        <w:rPr>
          <w:szCs w:val="22"/>
        </w:rPr>
        <w:t>s direction or authority, is not liable to an action, suit or proceeding for or in relation to an act done, or omitted to be done, in good faith in the performance or exercise, or the purported performance or exercise, of a function or power conferred by this Division</w:t>
      </w:r>
      <w:r w:rsidR="00B23FA9" w:rsidRPr="00DC0C22">
        <w:rPr>
          <w:szCs w:val="22"/>
        </w:rPr>
        <w:t>.</w:t>
      </w:r>
    </w:p>
    <w:p w:rsidR="00ED5EA6" w:rsidRPr="00DC0C22" w:rsidRDefault="00ED5EA6" w:rsidP="00DC0C22">
      <w:pPr>
        <w:pStyle w:val="subsection"/>
        <w:rPr>
          <w:rFonts w:cs="AGaramond-Regular"/>
          <w:szCs w:val="22"/>
        </w:rPr>
      </w:pPr>
      <w:r w:rsidRPr="00DC0C22">
        <w:rPr>
          <w:rFonts w:cs="AGaramond-Regular"/>
          <w:szCs w:val="22"/>
        </w:rPr>
        <w:tab/>
        <w:t>(2)</w:t>
      </w:r>
      <w:r w:rsidRPr="00DC0C22">
        <w:rPr>
          <w:rFonts w:cs="AGaramond-Regular"/>
          <w:szCs w:val="22"/>
        </w:rPr>
        <w:tab/>
        <w:t>A reference in this section to the Ombudsman includes a reference to a Deputy Ombudsman or a delegate of the Ombudsman</w:t>
      </w:r>
      <w:r w:rsidR="00B23FA9" w:rsidRPr="00DC0C22">
        <w:rPr>
          <w:rFonts w:cs="AGaramond-Regular"/>
          <w:szCs w:val="22"/>
        </w:rPr>
        <w:t>.</w:t>
      </w:r>
    </w:p>
    <w:p w:rsidR="00ED5EA6" w:rsidRPr="00DC0C22" w:rsidRDefault="00B23FA9" w:rsidP="00DC0C22">
      <w:pPr>
        <w:pStyle w:val="ActHead5"/>
      </w:pPr>
      <w:bookmarkStart w:id="81" w:name="_Toc403052551"/>
      <w:r w:rsidRPr="00DC0C22">
        <w:rPr>
          <w:rStyle w:val="CharSectno"/>
        </w:rPr>
        <w:lastRenderedPageBreak/>
        <w:t>3ZZGH</w:t>
      </w:r>
      <w:r w:rsidR="00ED5EA6" w:rsidRPr="00DC0C22">
        <w:t xml:space="preserve">  Report on inspection</w:t>
      </w:r>
      <w:bookmarkEnd w:id="81"/>
    </w:p>
    <w:p w:rsidR="00ED5EA6" w:rsidRPr="00DC0C22" w:rsidRDefault="00ED5EA6" w:rsidP="00DC0C22">
      <w:pPr>
        <w:pStyle w:val="subsection"/>
      </w:pPr>
      <w:r w:rsidRPr="00DC0C22">
        <w:tab/>
        <w:t>(1)</w:t>
      </w:r>
      <w:r w:rsidRPr="00DC0C22">
        <w:tab/>
        <w:t>As soon as practicable after each 6</w:t>
      </w:r>
      <w:r w:rsidR="00FC2808">
        <w:noBreakHyphen/>
      </w:r>
      <w:r w:rsidRPr="00DC0C22">
        <w:t>month period starting on 1</w:t>
      </w:r>
      <w:r w:rsidR="00DC0C22" w:rsidRPr="00DC0C22">
        <w:t> </w:t>
      </w:r>
      <w:r w:rsidRPr="00DC0C22">
        <w:t>January or 1</w:t>
      </w:r>
      <w:r w:rsidR="00DC0C22" w:rsidRPr="00DC0C22">
        <w:t> </w:t>
      </w:r>
      <w:r w:rsidRPr="00DC0C22">
        <w:t>July the Ombudsman must give a written report to the Minister on the results of each inspection under section</w:t>
      </w:r>
      <w:r w:rsidR="00DC0C22" w:rsidRPr="00DC0C22">
        <w:t> </w:t>
      </w:r>
      <w:r w:rsidR="00B23FA9" w:rsidRPr="00DC0C22">
        <w:t>3ZZGB</w:t>
      </w:r>
      <w:r w:rsidRPr="00DC0C22">
        <w:t xml:space="preserve"> in the period</w:t>
      </w:r>
      <w:r w:rsidR="00B23FA9" w:rsidRPr="00DC0C22">
        <w:t>.</w:t>
      </w:r>
    </w:p>
    <w:p w:rsidR="00ED5EA6" w:rsidRPr="00DC0C22" w:rsidRDefault="00ED5EA6" w:rsidP="00DC0C22">
      <w:pPr>
        <w:pStyle w:val="subsection"/>
      </w:pPr>
      <w:r w:rsidRPr="00DC0C22">
        <w:tab/>
        <w:t>(2)</w:t>
      </w:r>
      <w:r w:rsidRPr="00DC0C22">
        <w:tab/>
        <w:t>If, having regard to information obtained in the course of the inspection or a previous inspection, the Ombudsman considers that the requirements of section</w:t>
      </w:r>
      <w:r w:rsidR="00DC0C22" w:rsidRPr="00DC0C22">
        <w:t> </w:t>
      </w:r>
      <w:r w:rsidR="00B23FA9" w:rsidRPr="00DC0C22">
        <w:t>3ZZFB</w:t>
      </w:r>
      <w:r w:rsidRPr="00DC0C22">
        <w:t xml:space="preserve"> or </w:t>
      </w:r>
      <w:r w:rsidR="00B23FA9" w:rsidRPr="00DC0C22">
        <w:t>3ZZFC</w:t>
      </w:r>
      <w:r w:rsidRPr="00DC0C22">
        <w:t xml:space="preserve"> have not been properly complied with in relation to an eligible agency, the Ombudsman may include a comment to that effect in the report</w:t>
      </w:r>
      <w:r w:rsidR="00B23FA9" w:rsidRPr="00DC0C22">
        <w:t>.</w:t>
      </w:r>
    </w:p>
    <w:p w:rsidR="00ED5EA6" w:rsidRPr="00DC0C22" w:rsidRDefault="00ED5EA6" w:rsidP="00DC0C22">
      <w:pPr>
        <w:pStyle w:val="subsection"/>
      </w:pPr>
      <w:r w:rsidRPr="00DC0C22">
        <w:tab/>
        <w:t>(3)</w:t>
      </w:r>
      <w:r w:rsidRPr="00DC0C22">
        <w:tab/>
        <w:t>The Minister must cause a copy of the report to be laid before each House of the Parliament within 15 sitting days of that House after the Minister receives it</w:t>
      </w:r>
      <w:r w:rsidR="00B23FA9" w:rsidRPr="00DC0C22">
        <w:t>.</w:t>
      </w:r>
    </w:p>
    <w:p w:rsidR="00ED5EA6" w:rsidRPr="00DC0C22" w:rsidRDefault="00ED5EA6" w:rsidP="00DC0C22">
      <w:pPr>
        <w:pStyle w:val="ActHead3"/>
      </w:pPr>
      <w:bookmarkStart w:id="82" w:name="_Toc403052552"/>
      <w:r w:rsidRPr="00DC0C22">
        <w:rPr>
          <w:rStyle w:val="CharDivNo"/>
        </w:rPr>
        <w:t>Division</w:t>
      </w:r>
      <w:r w:rsidR="00DC0C22" w:rsidRPr="00DC0C22">
        <w:rPr>
          <w:rStyle w:val="CharDivNo"/>
        </w:rPr>
        <w:t> </w:t>
      </w:r>
      <w:r w:rsidRPr="00DC0C22">
        <w:rPr>
          <w:rStyle w:val="CharDivNo"/>
        </w:rPr>
        <w:t>8</w:t>
      </w:r>
      <w:r w:rsidRPr="00DC0C22">
        <w:t>—</w:t>
      </w:r>
      <w:r w:rsidRPr="00DC0C22">
        <w:rPr>
          <w:rStyle w:val="CharDivText"/>
        </w:rPr>
        <w:t>Unauthorised disclosure of information</w:t>
      </w:r>
      <w:bookmarkEnd w:id="82"/>
    </w:p>
    <w:p w:rsidR="00ED5EA6" w:rsidRPr="00DC0C22" w:rsidRDefault="00B23FA9" w:rsidP="00DC0C22">
      <w:pPr>
        <w:pStyle w:val="ActHead5"/>
      </w:pPr>
      <w:bookmarkStart w:id="83" w:name="_Toc403052553"/>
      <w:r w:rsidRPr="00DC0C22">
        <w:rPr>
          <w:rStyle w:val="CharSectno"/>
        </w:rPr>
        <w:t>3ZZHA</w:t>
      </w:r>
      <w:r w:rsidR="00ED5EA6" w:rsidRPr="00DC0C22">
        <w:t xml:space="preserve">  Unauthorised disclosure of information</w:t>
      </w:r>
      <w:bookmarkEnd w:id="83"/>
    </w:p>
    <w:p w:rsidR="00ED5EA6" w:rsidRPr="00DC0C22" w:rsidRDefault="00ED5EA6" w:rsidP="00DC0C22">
      <w:pPr>
        <w:pStyle w:val="subsection"/>
      </w:pPr>
      <w:r w:rsidRPr="00DC0C22">
        <w:tab/>
        <w:t>(1)</w:t>
      </w:r>
      <w:r w:rsidRPr="00DC0C22">
        <w:tab/>
        <w:t>A person commits an offence if:</w:t>
      </w:r>
    </w:p>
    <w:p w:rsidR="00ED5EA6" w:rsidRPr="00DC0C22" w:rsidRDefault="00ED5EA6" w:rsidP="00DC0C22">
      <w:pPr>
        <w:pStyle w:val="paragraph"/>
        <w:rPr>
          <w:rFonts w:cs="AGaramond-Regular"/>
          <w:szCs w:val="22"/>
        </w:rPr>
      </w:pPr>
      <w:r w:rsidRPr="00DC0C22">
        <w:tab/>
        <w:t>(a)</w:t>
      </w:r>
      <w:r w:rsidRPr="00DC0C22">
        <w:tab/>
        <w:t>the person discloses</w:t>
      </w:r>
      <w:r w:rsidRPr="00DC0C22">
        <w:rPr>
          <w:rFonts w:cs="AGaramond-Regular"/>
          <w:szCs w:val="22"/>
        </w:rPr>
        <w:t xml:space="preserve"> information; and</w:t>
      </w:r>
    </w:p>
    <w:p w:rsidR="00ED5EA6" w:rsidRPr="00DC0C22" w:rsidRDefault="00ED5EA6" w:rsidP="00DC0C22">
      <w:pPr>
        <w:pStyle w:val="paragraph"/>
      </w:pPr>
      <w:r w:rsidRPr="00DC0C22">
        <w:rPr>
          <w:rFonts w:cs="AGaramond-Regular"/>
          <w:szCs w:val="22"/>
        </w:rPr>
        <w:tab/>
      </w:r>
      <w:r w:rsidRPr="00DC0C22">
        <w:t>(b)</w:t>
      </w:r>
      <w:r w:rsidRPr="00DC0C22">
        <w:tab/>
        <w:t>the information relates to:</w:t>
      </w:r>
    </w:p>
    <w:p w:rsidR="00ED5EA6" w:rsidRPr="00DC0C22" w:rsidRDefault="00ED5EA6" w:rsidP="00DC0C22">
      <w:pPr>
        <w:pStyle w:val="paragraphsub"/>
      </w:pPr>
      <w:r w:rsidRPr="00DC0C22">
        <w:tab/>
        <w:t>(i)</w:t>
      </w:r>
      <w:r w:rsidRPr="00DC0C22">
        <w:tab/>
        <w:t>an application for a delayed notification search warrant; or</w:t>
      </w:r>
    </w:p>
    <w:p w:rsidR="00ED5EA6" w:rsidRPr="00DC0C22" w:rsidRDefault="00ED5EA6" w:rsidP="00DC0C22">
      <w:pPr>
        <w:pStyle w:val="paragraphsub"/>
      </w:pPr>
      <w:r w:rsidRPr="00DC0C22">
        <w:tab/>
        <w:t>(ii)</w:t>
      </w:r>
      <w:r w:rsidRPr="00DC0C22">
        <w:tab/>
        <w:t>the execution of a delayed notification search warrant; or</w:t>
      </w:r>
    </w:p>
    <w:p w:rsidR="00ED5EA6" w:rsidRPr="00DC0C22" w:rsidRDefault="00ED5EA6" w:rsidP="00DC0C22">
      <w:pPr>
        <w:pStyle w:val="paragraphsub"/>
      </w:pPr>
      <w:r w:rsidRPr="00DC0C22">
        <w:tab/>
        <w:t>(iii)</w:t>
      </w:r>
      <w:r w:rsidRPr="00DC0C22">
        <w:tab/>
        <w:t>a report under section</w:t>
      </w:r>
      <w:r w:rsidR="00DC0C22" w:rsidRPr="00DC0C22">
        <w:t> </w:t>
      </w:r>
      <w:r w:rsidR="00B23FA9" w:rsidRPr="00DC0C22">
        <w:t>3ZZFA</w:t>
      </w:r>
      <w:r w:rsidRPr="00DC0C22">
        <w:t xml:space="preserve"> in relation to a delayed notification search warrant; or</w:t>
      </w:r>
    </w:p>
    <w:p w:rsidR="00ED5EA6" w:rsidRPr="00DC0C22" w:rsidRDefault="00ED5EA6" w:rsidP="00DC0C22">
      <w:pPr>
        <w:pStyle w:val="paragraphsub"/>
      </w:pPr>
      <w:r w:rsidRPr="00DC0C22">
        <w:tab/>
        <w:t>(iv)</w:t>
      </w:r>
      <w:r w:rsidRPr="00DC0C22">
        <w:tab/>
        <w:t>a warrant premises occupier</w:t>
      </w:r>
      <w:r w:rsidR="000A1365" w:rsidRPr="00DC0C22">
        <w:t>’</w:t>
      </w:r>
      <w:r w:rsidRPr="00DC0C22">
        <w:t>s notice or an adjoining premises occupier</w:t>
      </w:r>
      <w:r w:rsidR="000A1365" w:rsidRPr="00DC0C22">
        <w:t>’</w:t>
      </w:r>
      <w:r w:rsidRPr="00DC0C22">
        <w:t>s notice prepared in relation to a delayed notification search warrant</w:t>
      </w:r>
      <w:r w:rsidR="00B23FA9" w:rsidRPr="00DC0C22">
        <w:t>.</w:t>
      </w:r>
    </w:p>
    <w:p w:rsidR="00ED5EA6" w:rsidRPr="00DC0C22" w:rsidRDefault="00ED5EA6" w:rsidP="00DC0C22">
      <w:pPr>
        <w:pStyle w:val="Penalty"/>
      </w:pPr>
      <w:r w:rsidRPr="00DC0C22">
        <w:t>Penalty:</w:t>
      </w:r>
      <w:r w:rsidRPr="00DC0C22">
        <w:tab/>
        <w:t>Imprisonment for 2 years</w:t>
      </w:r>
      <w:r w:rsidR="00B23FA9" w:rsidRPr="00DC0C22">
        <w:t>.</w:t>
      </w:r>
    </w:p>
    <w:p w:rsidR="00ED5EA6" w:rsidRPr="00DC0C22" w:rsidRDefault="00ED5EA6" w:rsidP="00DC0C22">
      <w:pPr>
        <w:pStyle w:val="subsection"/>
      </w:pPr>
      <w:r w:rsidRPr="00DC0C22">
        <w:tab/>
        <w:t>(2)</w:t>
      </w:r>
      <w:r w:rsidRPr="00DC0C22">
        <w:tab/>
        <w:t xml:space="preserve">Each of the following is an exception to the </w:t>
      </w:r>
      <w:r w:rsidR="00EF39D4" w:rsidRPr="00DC0C22">
        <w:t>offence</w:t>
      </w:r>
      <w:r w:rsidRPr="00DC0C22">
        <w:t xml:space="preserve"> </w:t>
      </w:r>
      <w:r w:rsidR="00EF39D4" w:rsidRPr="00DC0C22">
        <w:t>created by</w:t>
      </w:r>
      <w:r w:rsidRPr="00DC0C22">
        <w:t xml:space="preserve"> </w:t>
      </w:r>
      <w:r w:rsidR="00DC0C22" w:rsidRPr="00DC0C22">
        <w:t>subsection (</w:t>
      </w:r>
      <w:r w:rsidRPr="00DC0C22">
        <w:t>1):</w:t>
      </w:r>
    </w:p>
    <w:p w:rsidR="00ED5EA6" w:rsidRDefault="00ED5EA6" w:rsidP="00DC0C22">
      <w:pPr>
        <w:pStyle w:val="paragraph"/>
      </w:pPr>
      <w:r w:rsidRPr="00DC0C22">
        <w:tab/>
        <w:t>(a)</w:t>
      </w:r>
      <w:r w:rsidRPr="00DC0C22">
        <w:tab/>
        <w:t>the disclosure is in connection with the administration or execution of this Part;</w:t>
      </w:r>
    </w:p>
    <w:p w:rsidR="008925A6" w:rsidRPr="00983605" w:rsidRDefault="008925A6" w:rsidP="008925A6">
      <w:pPr>
        <w:pStyle w:val="paragraph"/>
      </w:pPr>
      <w:r w:rsidRPr="00983605">
        <w:lastRenderedPageBreak/>
        <w:tab/>
        <w:t>(aa)</w:t>
      </w:r>
      <w:r w:rsidRPr="00983605">
        <w:tab/>
        <w:t>the disclosure is for the purposes of obtaining or providing legal advice related to this Part;</w:t>
      </w:r>
    </w:p>
    <w:p w:rsidR="00ED5EA6" w:rsidRPr="00DC0C22" w:rsidRDefault="00ED5EA6" w:rsidP="00DC0C22">
      <w:pPr>
        <w:pStyle w:val="paragraph"/>
      </w:pPr>
      <w:r w:rsidRPr="00DC0C22">
        <w:tab/>
        <w:t>(b)</w:t>
      </w:r>
      <w:r w:rsidRPr="00DC0C22">
        <w:tab/>
        <w:t>the disclosure is for the purposes of any legal proceeding arising out of or otherwise related to this Part or of any report of any such proceedings;</w:t>
      </w:r>
    </w:p>
    <w:p w:rsidR="00ED5EA6" w:rsidRPr="00DC0C22" w:rsidRDefault="00ED5EA6" w:rsidP="00DC0C22">
      <w:pPr>
        <w:pStyle w:val="paragraph"/>
      </w:pPr>
      <w:r w:rsidRPr="00DC0C22">
        <w:tab/>
        <w:t>(c)</w:t>
      </w:r>
      <w:r w:rsidRPr="00DC0C22">
        <w:tab/>
        <w:t>the disclosure is in accordance with any requirement imposed by law;</w:t>
      </w:r>
    </w:p>
    <w:p w:rsidR="00ED5EA6" w:rsidRPr="00DC0C22" w:rsidRDefault="00ED5EA6" w:rsidP="00DC0C22">
      <w:pPr>
        <w:pStyle w:val="paragraph"/>
      </w:pPr>
      <w:r w:rsidRPr="00DC0C22">
        <w:tab/>
        <w:t>(d)</w:t>
      </w:r>
      <w:r w:rsidRPr="00DC0C22">
        <w:tab/>
        <w:t>the disclosure is for the purposes of:</w:t>
      </w:r>
    </w:p>
    <w:p w:rsidR="00ED5EA6" w:rsidRPr="00DC0C22" w:rsidRDefault="00ED5EA6" w:rsidP="00DC0C22">
      <w:pPr>
        <w:pStyle w:val="paragraphsub"/>
      </w:pPr>
      <w:r w:rsidRPr="00DC0C22">
        <w:tab/>
        <w:t>(i)</w:t>
      </w:r>
      <w:r w:rsidRPr="00DC0C22">
        <w:tab/>
        <w:t>the performance of duties or functions or the exercise of powers under or in relation to this Part; or</w:t>
      </w:r>
    </w:p>
    <w:p w:rsidR="00ED5EA6" w:rsidRDefault="00ED5EA6" w:rsidP="00DC0C22">
      <w:pPr>
        <w:pStyle w:val="paragraphsub"/>
      </w:pPr>
      <w:r w:rsidRPr="00DC0C22">
        <w:tab/>
        <w:t>(ii)</w:t>
      </w:r>
      <w:r w:rsidRPr="00DC0C22">
        <w:tab/>
        <w:t>the performance of duties or functions or the exercise of powers by a law enforcement officer, an officer of the Australian Security Intelligence Organisation, a staff member of the Australian Secret Intelligence Service or a person seconded to either of those bodies;</w:t>
      </w:r>
    </w:p>
    <w:p w:rsidR="0054093B" w:rsidRPr="00983605" w:rsidRDefault="0054093B" w:rsidP="0054093B">
      <w:pPr>
        <w:pStyle w:val="paragraph"/>
      </w:pPr>
      <w:r w:rsidRPr="00983605">
        <w:tab/>
        <w:t>(da)</w:t>
      </w:r>
      <w:r w:rsidRPr="00983605">
        <w:tab/>
        <w:t>the disclosure is made by anyone to the Ombudsman, a Deputy Commonwealth Ombudsman or a member of the Ombudsman’s staff (whether in connection with the exercise of powers or performance of functions under Division 7, in connection with a complaint made to the Ombudsman or in any other circumstances);</w:t>
      </w:r>
    </w:p>
    <w:p w:rsidR="00ED5EA6" w:rsidRPr="00DC0C22" w:rsidRDefault="00ED5EA6" w:rsidP="00DC0C22">
      <w:pPr>
        <w:pStyle w:val="paragraph"/>
      </w:pPr>
      <w:r w:rsidRPr="00DC0C22">
        <w:tab/>
        <w:t>(e)</w:t>
      </w:r>
      <w:r w:rsidRPr="00DC0C22">
        <w:tab/>
        <w:t>the disclosure is made after a warrant premises occupier</w:t>
      </w:r>
      <w:r w:rsidR="000A1365" w:rsidRPr="00DC0C22">
        <w:t>’</w:t>
      </w:r>
      <w:r w:rsidRPr="00DC0C22">
        <w:t>s notice or an adjoining premises occupier</w:t>
      </w:r>
      <w:r w:rsidR="000A1365" w:rsidRPr="00DC0C22">
        <w:t>’</w:t>
      </w:r>
      <w:r w:rsidRPr="00DC0C22">
        <w:t>s notice has been given in relation to the warrant;</w:t>
      </w:r>
    </w:p>
    <w:p w:rsidR="00ED5EA6" w:rsidRPr="00DC0C22" w:rsidRDefault="00ED5EA6" w:rsidP="00DC0C22">
      <w:pPr>
        <w:pStyle w:val="paragraph"/>
      </w:pPr>
      <w:r w:rsidRPr="00DC0C22">
        <w:tab/>
        <w:t>(f)</w:t>
      </w:r>
      <w:r w:rsidRPr="00DC0C22">
        <w:tab/>
        <w:t>the disclosure is made after a direction has been given under subsection</w:t>
      </w:r>
      <w:r w:rsidR="00DC0C22" w:rsidRPr="00DC0C22">
        <w:t> </w:t>
      </w:r>
      <w:r w:rsidR="00B23FA9" w:rsidRPr="00DC0C22">
        <w:t>3ZZDA</w:t>
      </w:r>
      <w:r w:rsidRPr="00DC0C22">
        <w:t xml:space="preserve">(4) or </w:t>
      </w:r>
      <w:r w:rsidR="00B23FA9" w:rsidRPr="00DC0C22">
        <w:t>3ZZDB</w:t>
      </w:r>
      <w:r w:rsidRPr="00DC0C22">
        <w:t>(4) in relation to the warrant</w:t>
      </w:r>
      <w:r w:rsidR="00B23FA9" w:rsidRPr="00DC0C22">
        <w:t>.</w:t>
      </w:r>
    </w:p>
    <w:p w:rsidR="00ED5EA6" w:rsidRPr="00DC0C22" w:rsidRDefault="00ED5EA6" w:rsidP="00DC0C22">
      <w:pPr>
        <w:pStyle w:val="notetext"/>
      </w:pPr>
      <w:r w:rsidRPr="00DC0C22">
        <w:t>Note:</w:t>
      </w:r>
      <w:r w:rsidRPr="00DC0C22">
        <w:tab/>
        <w:t xml:space="preserve">A defendant bears an evidential burden in relation to a matter in </w:t>
      </w:r>
      <w:r w:rsidR="00DC0C22" w:rsidRPr="00DC0C22">
        <w:t>subsection (</w:t>
      </w:r>
      <w:r w:rsidRPr="00DC0C22">
        <w:t>2)—see subsection</w:t>
      </w:r>
      <w:r w:rsidR="00DC0C22" w:rsidRPr="00DC0C22">
        <w:t> </w:t>
      </w:r>
      <w:r w:rsidRPr="00DC0C22">
        <w:t>13</w:t>
      </w:r>
      <w:r w:rsidR="00B23FA9" w:rsidRPr="00DC0C22">
        <w:t>.</w:t>
      </w:r>
      <w:r w:rsidRPr="00DC0C22">
        <w:t xml:space="preserve">3(3) of the </w:t>
      </w:r>
      <w:r w:rsidRPr="00DC0C22">
        <w:rPr>
          <w:i/>
        </w:rPr>
        <w:t>Criminal Code</w:t>
      </w:r>
      <w:r w:rsidR="00B23FA9" w:rsidRPr="00DC0C22">
        <w:t>.</w:t>
      </w:r>
    </w:p>
    <w:p w:rsidR="00ED5EA6" w:rsidRPr="00DC0C22" w:rsidRDefault="00ED5EA6" w:rsidP="00DC0C22">
      <w:pPr>
        <w:pStyle w:val="ActHead3"/>
      </w:pPr>
      <w:bookmarkStart w:id="84" w:name="_Toc403052554"/>
      <w:r w:rsidRPr="00DC0C22">
        <w:rPr>
          <w:rStyle w:val="CharDivNo"/>
        </w:rPr>
        <w:t>Division</w:t>
      </w:r>
      <w:r w:rsidR="00DC0C22" w:rsidRPr="00DC0C22">
        <w:rPr>
          <w:rStyle w:val="CharDivNo"/>
        </w:rPr>
        <w:t> </w:t>
      </w:r>
      <w:r w:rsidRPr="00DC0C22">
        <w:rPr>
          <w:rStyle w:val="CharDivNo"/>
        </w:rPr>
        <w:t>9</w:t>
      </w:r>
      <w:r w:rsidRPr="00DC0C22">
        <w:t>—</w:t>
      </w:r>
      <w:r w:rsidRPr="00DC0C22">
        <w:rPr>
          <w:rStyle w:val="CharDivText"/>
        </w:rPr>
        <w:t>Other matters</w:t>
      </w:r>
      <w:bookmarkEnd w:id="84"/>
    </w:p>
    <w:p w:rsidR="00ED5EA6" w:rsidRPr="00DC0C22" w:rsidRDefault="00B23FA9" w:rsidP="00DC0C22">
      <w:pPr>
        <w:pStyle w:val="ActHead5"/>
      </w:pPr>
      <w:bookmarkStart w:id="85" w:name="_Toc403052555"/>
      <w:r w:rsidRPr="00DC0C22">
        <w:rPr>
          <w:rStyle w:val="CharSectno"/>
        </w:rPr>
        <w:t>3ZZIA</w:t>
      </w:r>
      <w:r w:rsidR="00ED5EA6" w:rsidRPr="00DC0C22">
        <w:t xml:space="preserve">  Delegation</w:t>
      </w:r>
      <w:bookmarkEnd w:id="85"/>
    </w:p>
    <w:p w:rsidR="00C40913" w:rsidRPr="00DC0C22" w:rsidRDefault="00C40913" w:rsidP="00DC0C22">
      <w:pPr>
        <w:pStyle w:val="SubsectionHead"/>
      </w:pPr>
      <w:r w:rsidRPr="00DC0C22">
        <w:t>Delegation by chief officer</w:t>
      </w:r>
    </w:p>
    <w:p w:rsidR="00C40913" w:rsidRPr="00DC0C22" w:rsidRDefault="00C40913" w:rsidP="00DC0C22">
      <w:pPr>
        <w:pStyle w:val="subsection"/>
      </w:pPr>
      <w:r w:rsidRPr="00DC0C22">
        <w:tab/>
        <w:t>(1)</w:t>
      </w:r>
      <w:r w:rsidRPr="00DC0C22">
        <w:tab/>
        <w:t>The chief officer of an authorised agency or eligible agency may, in writing, delegate all or any of the chief officer</w:t>
      </w:r>
      <w:r w:rsidR="000A1365" w:rsidRPr="00DC0C22">
        <w:t>’</w:t>
      </w:r>
      <w:r w:rsidRPr="00DC0C22">
        <w:t>s powers</w:t>
      </w:r>
      <w:r w:rsidR="00E879CA" w:rsidRPr="00DC0C22">
        <w:t>,</w:t>
      </w:r>
      <w:r w:rsidRPr="00DC0C22">
        <w:t xml:space="preserve"> functions </w:t>
      </w:r>
      <w:r w:rsidR="00E879CA" w:rsidRPr="00DC0C22">
        <w:t xml:space="preserve">or duties </w:t>
      </w:r>
      <w:r w:rsidRPr="00DC0C22">
        <w:t>under this Part to:</w:t>
      </w:r>
    </w:p>
    <w:p w:rsidR="00C40913" w:rsidRPr="00DC0C22" w:rsidRDefault="00C40913" w:rsidP="00DC0C22">
      <w:pPr>
        <w:pStyle w:val="paragraph"/>
      </w:pPr>
      <w:r w:rsidRPr="00DC0C22">
        <w:lastRenderedPageBreak/>
        <w:tab/>
        <w:t>(a)</w:t>
      </w:r>
      <w:r w:rsidRPr="00DC0C22">
        <w:tab/>
        <w:t>a Deputy Commissioner of the Australian Federal Police; or</w:t>
      </w:r>
    </w:p>
    <w:p w:rsidR="00C40913" w:rsidRPr="00DC0C22" w:rsidRDefault="00C40913" w:rsidP="00DC0C22">
      <w:pPr>
        <w:pStyle w:val="paragraph"/>
      </w:pPr>
      <w:r w:rsidRPr="00DC0C22">
        <w:tab/>
        <w:t>(b)</w:t>
      </w:r>
      <w:r w:rsidRPr="00DC0C22">
        <w:tab/>
        <w:t>a senior executive AFP employee who is a member of the Australian Federal Police and who is authorised in writing by the Commissioner for the purposes of this paragraph</w:t>
      </w:r>
      <w:r w:rsidR="00B23FA9" w:rsidRPr="00DC0C22">
        <w:t>.</w:t>
      </w:r>
    </w:p>
    <w:p w:rsidR="00C40913" w:rsidRPr="00DC0C22" w:rsidRDefault="00C40913" w:rsidP="00DC0C22">
      <w:pPr>
        <w:pStyle w:val="subsection"/>
      </w:pPr>
      <w:r w:rsidRPr="00DC0C22">
        <w:tab/>
        <w:t>(2)</w:t>
      </w:r>
      <w:r w:rsidRPr="00DC0C22">
        <w:tab/>
        <w:t>The chief officer of an authorised agency or eligible agency may, in writing, delegate all or any of the chief officer</w:t>
      </w:r>
      <w:r w:rsidR="000A1365" w:rsidRPr="00DC0C22">
        <w:t>’</w:t>
      </w:r>
      <w:r w:rsidRPr="00DC0C22">
        <w:t>s powers</w:t>
      </w:r>
      <w:r w:rsidR="00E879CA" w:rsidRPr="00DC0C22">
        <w:t>,</w:t>
      </w:r>
      <w:r w:rsidRPr="00DC0C22">
        <w:t xml:space="preserve"> functions </w:t>
      </w:r>
      <w:r w:rsidR="00E879CA" w:rsidRPr="00DC0C22">
        <w:t xml:space="preserve">or duties </w:t>
      </w:r>
      <w:r w:rsidRPr="00DC0C22">
        <w:t>under Division</w:t>
      </w:r>
      <w:r w:rsidR="00DC0C22" w:rsidRPr="00DC0C22">
        <w:t> </w:t>
      </w:r>
      <w:r w:rsidRPr="00DC0C22">
        <w:t>5</w:t>
      </w:r>
      <w:r w:rsidR="001C32EC" w:rsidRPr="00DC0C22">
        <w:t xml:space="preserve"> to the chief executive officer (however described) of a State or Territory law enforcement agency</w:t>
      </w:r>
      <w:r w:rsidR="00B23FA9" w:rsidRPr="00DC0C22">
        <w:t>.</w:t>
      </w:r>
    </w:p>
    <w:p w:rsidR="00C40913" w:rsidRPr="00DC0C22" w:rsidRDefault="00C40913" w:rsidP="00DC0C22">
      <w:pPr>
        <w:pStyle w:val="subsection"/>
      </w:pPr>
      <w:r w:rsidRPr="00DC0C22">
        <w:tab/>
        <w:t>(3)</w:t>
      </w:r>
      <w:r w:rsidRPr="00DC0C22">
        <w:tab/>
        <w:t>The chief officer of an authorised agency or eligible agency may, in writing, delegate all or any of the chief officer</w:t>
      </w:r>
      <w:r w:rsidR="000A1365" w:rsidRPr="00DC0C22">
        <w:t>’</w:t>
      </w:r>
      <w:r w:rsidRPr="00DC0C22">
        <w:t>s powers</w:t>
      </w:r>
      <w:r w:rsidR="00E879CA" w:rsidRPr="00DC0C22">
        <w:t>,</w:t>
      </w:r>
      <w:r w:rsidRPr="00DC0C22">
        <w:t xml:space="preserve"> functions </w:t>
      </w:r>
      <w:r w:rsidR="00E879CA" w:rsidRPr="00DC0C22">
        <w:t xml:space="preserve">or duties </w:t>
      </w:r>
      <w:r w:rsidRPr="00DC0C22">
        <w:t>under Division</w:t>
      </w:r>
      <w:r w:rsidR="00DC0C22" w:rsidRPr="00DC0C22">
        <w:t> </w:t>
      </w:r>
      <w:r w:rsidRPr="00DC0C22">
        <w:t>5 to a Commonwealth officer if the chief officer is satisfied on reasonable grounds that the Commonwealth officer is able to properly exercise those powers, functions or duties</w:t>
      </w:r>
      <w:r w:rsidR="00B23FA9" w:rsidRPr="00DC0C22">
        <w:t>.</w:t>
      </w:r>
    </w:p>
    <w:p w:rsidR="00ED5EA6" w:rsidRPr="00DC0C22" w:rsidRDefault="00ED5EA6" w:rsidP="00DC0C22">
      <w:pPr>
        <w:pStyle w:val="SubsectionHead"/>
      </w:pPr>
      <w:r w:rsidRPr="00DC0C22">
        <w:t>Delegation by Ombudsman</w:t>
      </w:r>
    </w:p>
    <w:p w:rsidR="00ED5EA6" w:rsidRPr="00DC0C22" w:rsidRDefault="00744A68" w:rsidP="00DC0C22">
      <w:pPr>
        <w:pStyle w:val="subsection"/>
      </w:pPr>
      <w:r w:rsidRPr="00DC0C22">
        <w:rPr>
          <w:rFonts w:cs="AGaramond-Regular"/>
          <w:szCs w:val="22"/>
        </w:rPr>
        <w:tab/>
        <w:t>(</w:t>
      </w:r>
      <w:r w:rsidR="001C32EC" w:rsidRPr="00DC0C22">
        <w:rPr>
          <w:rFonts w:cs="AGaramond-Regular"/>
          <w:szCs w:val="22"/>
        </w:rPr>
        <w:t>4</w:t>
      </w:r>
      <w:r w:rsidR="00ED5EA6" w:rsidRPr="00DC0C22">
        <w:rPr>
          <w:rFonts w:cs="AGaramond-Regular"/>
          <w:szCs w:val="22"/>
        </w:rPr>
        <w:t>)</w:t>
      </w:r>
      <w:r w:rsidR="00ED5EA6" w:rsidRPr="00DC0C22">
        <w:rPr>
          <w:rFonts w:cs="AGaramond-Regular"/>
          <w:szCs w:val="22"/>
        </w:rPr>
        <w:tab/>
        <w:t xml:space="preserve">The Ombudsman may, in writing, delegate </w:t>
      </w:r>
      <w:r w:rsidR="00ED5EA6" w:rsidRPr="00DC0C22">
        <w:t>all or any of the Ombudsman</w:t>
      </w:r>
      <w:r w:rsidR="000A1365" w:rsidRPr="00DC0C22">
        <w:t>’</w:t>
      </w:r>
      <w:r w:rsidR="00ED5EA6" w:rsidRPr="00DC0C22">
        <w:t>s powers under this Part, other than a power to report to the Minister, to an APS employee responsible to the Ombudsman</w:t>
      </w:r>
      <w:r w:rsidR="00B23FA9" w:rsidRPr="00DC0C22">
        <w:t>.</w:t>
      </w:r>
    </w:p>
    <w:p w:rsidR="00744A68" w:rsidRPr="00DC0C22" w:rsidRDefault="00744A68" w:rsidP="00DC0C22">
      <w:pPr>
        <w:pStyle w:val="SubsectionHead"/>
      </w:pPr>
      <w:r w:rsidRPr="00DC0C22">
        <w:t>Delegate must produce delegation on request</w:t>
      </w:r>
    </w:p>
    <w:p w:rsidR="00ED5EA6" w:rsidRPr="00DC0C22" w:rsidRDefault="00ED5EA6" w:rsidP="00DC0C22">
      <w:pPr>
        <w:pStyle w:val="subsection"/>
        <w:rPr>
          <w:rFonts w:cs="AGaramond-Regular"/>
          <w:szCs w:val="22"/>
        </w:rPr>
      </w:pPr>
      <w:r w:rsidRPr="00DC0C22">
        <w:rPr>
          <w:rFonts w:cs="AGaramond-Regular"/>
          <w:szCs w:val="22"/>
        </w:rPr>
        <w:tab/>
        <w:t>(</w:t>
      </w:r>
      <w:r w:rsidR="001C32EC" w:rsidRPr="00DC0C22">
        <w:rPr>
          <w:rFonts w:cs="AGaramond-Regular"/>
          <w:szCs w:val="22"/>
        </w:rPr>
        <w:t>5</w:t>
      </w:r>
      <w:r w:rsidRPr="00DC0C22">
        <w:rPr>
          <w:rFonts w:cs="AGaramond-Regular"/>
          <w:szCs w:val="22"/>
        </w:rPr>
        <w:t>)</w:t>
      </w:r>
      <w:r w:rsidRPr="00DC0C22">
        <w:rPr>
          <w:rFonts w:cs="AGaramond-Regular"/>
          <w:szCs w:val="22"/>
        </w:rPr>
        <w:tab/>
        <w:t>A delegate must, upon request by a person affected by the exercise of any power delegated to the delegate, produce the instrument of delegation, or a copy of the instrument, for inspection by the person</w:t>
      </w:r>
      <w:r w:rsidR="00B23FA9" w:rsidRPr="00DC0C22">
        <w:rPr>
          <w:rFonts w:cs="AGaramond-Regular"/>
          <w:szCs w:val="22"/>
        </w:rPr>
        <w:t>.</w:t>
      </w:r>
    </w:p>
    <w:p w:rsidR="00ED5EA6" w:rsidRPr="00DC0C22" w:rsidRDefault="00B23FA9" w:rsidP="00DC0C22">
      <w:pPr>
        <w:pStyle w:val="ActHead5"/>
      </w:pPr>
      <w:bookmarkStart w:id="86" w:name="_Toc403052556"/>
      <w:r w:rsidRPr="00DC0C22">
        <w:rPr>
          <w:rStyle w:val="CharSectno"/>
        </w:rPr>
        <w:t>3ZZIB</w:t>
      </w:r>
      <w:r w:rsidR="00ED5EA6" w:rsidRPr="00DC0C22">
        <w:t xml:space="preserve">  Law relating to legal professional privilege not affected</w:t>
      </w:r>
      <w:bookmarkEnd w:id="86"/>
    </w:p>
    <w:p w:rsidR="00ED5EA6" w:rsidRPr="00DC0C22" w:rsidRDefault="00ED5EA6" w:rsidP="00DC0C22">
      <w:pPr>
        <w:pStyle w:val="subsection"/>
      </w:pPr>
      <w:r w:rsidRPr="00DC0C22">
        <w:tab/>
      </w:r>
      <w:r w:rsidRPr="00DC0C22">
        <w:tab/>
        <w:t>Except as expressly provided, this Part does not affect the law relating to legal professional privilege</w:t>
      </w:r>
      <w:r w:rsidR="00B23FA9" w:rsidRPr="00DC0C22">
        <w:t>.</w:t>
      </w:r>
    </w:p>
    <w:p w:rsidR="00ED5EA6" w:rsidRPr="00DC0C22" w:rsidRDefault="00ED5EA6" w:rsidP="00DC0C22">
      <w:pPr>
        <w:pStyle w:val="notetext"/>
      </w:pPr>
      <w:r w:rsidRPr="00DC0C22">
        <w:t>Note:</w:t>
      </w:r>
      <w:r w:rsidRPr="00DC0C22">
        <w:tab/>
        <w:t>Section</w:t>
      </w:r>
      <w:r w:rsidR="00DC0C22" w:rsidRPr="00DC0C22">
        <w:t> </w:t>
      </w:r>
      <w:r w:rsidR="00B23FA9" w:rsidRPr="00DC0C22">
        <w:t>3ZZGE</w:t>
      </w:r>
      <w:r w:rsidRPr="00DC0C22">
        <w:t xml:space="preserve"> expressly overrides legal professional privilege</w:t>
      </w:r>
      <w:r w:rsidR="00B23FA9" w:rsidRPr="00DC0C22">
        <w:t>.</w:t>
      </w:r>
    </w:p>
    <w:p w:rsidR="00DE2554" w:rsidRPr="00DC0C22" w:rsidRDefault="00622829" w:rsidP="00DC0C22">
      <w:pPr>
        <w:pStyle w:val="ItemHead"/>
      </w:pPr>
      <w:r w:rsidRPr="00DC0C22">
        <w:t>52</w:t>
      </w:r>
      <w:r w:rsidR="00DE2554" w:rsidRPr="00DC0C22">
        <w:t xml:space="preserve">  Paragraph</w:t>
      </w:r>
      <w:r w:rsidR="00A07D87" w:rsidRPr="00DC0C22">
        <w:t>s</w:t>
      </w:r>
      <w:r w:rsidR="00DE2554" w:rsidRPr="00DC0C22">
        <w:t xml:space="preserve"> 15AA(2)(c)</w:t>
      </w:r>
      <w:r w:rsidR="00A07D87" w:rsidRPr="00DC0C22">
        <w:t xml:space="preserve"> and (d)</w:t>
      </w:r>
    </w:p>
    <w:p w:rsidR="00DE2554" w:rsidRPr="00DC0C22" w:rsidRDefault="00DE2554" w:rsidP="00DC0C22">
      <w:pPr>
        <w:pStyle w:val="Item"/>
      </w:pPr>
      <w:r w:rsidRPr="00DC0C22">
        <w:t xml:space="preserve">After </w:t>
      </w:r>
      <w:r w:rsidR="000A1365" w:rsidRPr="00DC0C22">
        <w:t>“</w:t>
      </w:r>
      <w:r w:rsidRPr="00DC0C22">
        <w:t>provision of</w:t>
      </w:r>
      <w:r w:rsidR="000A1365" w:rsidRPr="00DC0C22">
        <w:t>”</w:t>
      </w:r>
      <w:r w:rsidRPr="00DC0C22">
        <w:t xml:space="preserve">, insert </w:t>
      </w:r>
      <w:r w:rsidR="000A1365" w:rsidRPr="00DC0C22">
        <w:t>“</w:t>
      </w:r>
      <w:r w:rsidRPr="00DC0C22">
        <w:t>Subdivision C of</w:t>
      </w:r>
      <w:r w:rsidR="000A1365" w:rsidRPr="00DC0C22">
        <w:t>”</w:t>
      </w:r>
      <w:r w:rsidR="00B23FA9" w:rsidRPr="00DC0C22">
        <w:t>.</w:t>
      </w:r>
    </w:p>
    <w:p w:rsidR="00647390" w:rsidRPr="00DC0C22" w:rsidRDefault="00622829" w:rsidP="00DC0C22">
      <w:pPr>
        <w:pStyle w:val="ItemHead"/>
      </w:pPr>
      <w:r w:rsidRPr="00DC0C22">
        <w:lastRenderedPageBreak/>
        <w:t>53</w:t>
      </w:r>
      <w:r w:rsidR="00647390" w:rsidRPr="00DC0C22">
        <w:t xml:space="preserve">  After paragraph</w:t>
      </w:r>
      <w:r w:rsidR="00DC0C22" w:rsidRPr="00DC0C22">
        <w:t> </w:t>
      </w:r>
      <w:r w:rsidR="00647390" w:rsidRPr="00DC0C22">
        <w:t>15YU(1)(f)</w:t>
      </w:r>
    </w:p>
    <w:p w:rsidR="00647390" w:rsidRPr="00DC0C22" w:rsidRDefault="00647390" w:rsidP="00DC0C22">
      <w:pPr>
        <w:pStyle w:val="Item"/>
      </w:pPr>
      <w:r w:rsidRPr="00DC0C22">
        <w:t>Insert:</w:t>
      </w:r>
    </w:p>
    <w:p w:rsidR="00647390" w:rsidRPr="00DC0C22" w:rsidRDefault="00647390" w:rsidP="00DC0C22">
      <w:pPr>
        <w:pStyle w:val="paragraph"/>
      </w:pPr>
      <w:r w:rsidRPr="00DC0C22">
        <w:tab/>
        <w:t>(fa)</w:t>
      </w:r>
      <w:r w:rsidRPr="00DC0C22">
        <w:tab/>
        <w:t>an offence against Part</w:t>
      </w:r>
      <w:r w:rsidR="00DC0C22" w:rsidRPr="00DC0C22">
        <w:t> </w:t>
      </w:r>
      <w:r w:rsidRPr="00DC0C22">
        <w:t>5</w:t>
      </w:r>
      <w:r w:rsidR="00B23FA9" w:rsidRPr="00DC0C22">
        <w:t>.</w:t>
      </w:r>
      <w:r w:rsidRPr="00DC0C22">
        <w:t xml:space="preserve">5 of the </w:t>
      </w:r>
      <w:r w:rsidRPr="00DC0C22">
        <w:rPr>
          <w:i/>
        </w:rPr>
        <w:t>Criminal Code</w:t>
      </w:r>
      <w:r w:rsidRPr="00DC0C22">
        <w:t>; or</w:t>
      </w:r>
    </w:p>
    <w:p w:rsidR="00647390" w:rsidRPr="00DC0C22" w:rsidRDefault="00622829" w:rsidP="00DC0C22">
      <w:pPr>
        <w:pStyle w:val="ItemHead"/>
      </w:pPr>
      <w:r w:rsidRPr="00DC0C22">
        <w:t>54</w:t>
      </w:r>
      <w:r w:rsidR="00647390" w:rsidRPr="00DC0C22">
        <w:t xml:space="preserve">  Paragraph 15YU(1)(j)</w:t>
      </w:r>
    </w:p>
    <w:p w:rsidR="00647390" w:rsidRPr="00DC0C22" w:rsidRDefault="00647390" w:rsidP="00DC0C22">
      <w:pPr>
        <w:pStyle w:val="Item"/>
      </w:pPr>
      <w:r w:rsidRPr="00DC0C22">
        <w:t>Repeal the paragraph</w:t>
      </w:r>
      <w:r w:rsidR="00B23FA9" w:rsidRPr="00DC0C22">
        <w:t>.</w:t>
      </w:r>
    </w:p>
    <w:p w:rsidR="002009BF" w:rsidRPr="00DC0C22" w:rsidRDefault="00622829" w:rsidP="00DC0C22">
      <w:pPr>
        <w:pStyle w:val="ItemHead"/>
      </w:pPr>
      <w:r w:rsidRPr="00DC0C22">
        <w:t>55</w:t>
      </w:r>
      <w:r w:rsidR="002009BF" w:rsidRPr="00DC0C22">
        <w:t xml:space="preserve">  Application of amendments</w:t>
      </w:r>
    </w:p>
    <w:p w:rsidR="002009BF" w:rsidRPr="00DC0C22" w:rsidRDefault="002009BF" w:rsidP="00DC0C22">
      <w:pPr>
        <w:pStyle w:val="Item"/>
      </w:pPr>
      <w:r w:rsidRPr="00DC0C22">
        <w:t>Despite the repeal of paragraph</w:t>
      </w:r>
      <w:r w:rsidR="00DC0C22" w:rsidRPr="00DC0C22">
        <w:t> </w:t>
      </w:r>
      <w:r w:rsidRPr="00DC0C22">
        <w:t xml:space="preserve">15YU(1)(j) of the </w:t>
      </w:r>
      <w:r w:rsidRPr="00DC0C22">
        <w:rPr>
          <w:i/>
        </w:rPr>
        <w:t>Crimes Act 1914</w:t>
      </w:r>
      <w:r w:rsidRPr="00DC0C22">
        <w:t xml:space="preserve"> by this Schedule, that paragraph continues to apply </w:t>
      </w:r>
      <w:r w:rsidR="0008609E" w:rsidRPr="00DC0C22">
        <w:t xml:space="preserve">after this item commences </w:t>
      </w:r>
      <w:r w:rsidRPr="00DC0C22">
        <w:t xml:space="preserve">in relation to </w:t>
      </w:r>
      <w:r w:rsidR="00C44188" w:rsidRPr="00DC0C22">
        <w:t xml:space="preserve">any </w:t>
      </w:r>
      <w:r w:rsidRPr="00DC0C22">
        <w:t xml:space="preserve">proceedings for an offence against the </w:t>
      </w:r>
      <w:r w:rsidRPr="00DC0C22">
        <w:rPr>
          <w:i/>
        </w:rPr>
        <w:t>Crimes (Foreign Incursions and Recruitment) Act 1978</w:t>
      </w:r>
      <w:r w:rsidRPr="00DC0C22">
        <w:t xml:space="preserve"> (whether those proceedings commence before</w:t>
      </w:r>
      <w:r w:rsidR="00EC396D" w:rsidRPr="00DC0C22">
        <w:t>, on</w:t>
      </w:r>
      <w:r w:rsidRPr="00DC0C22">
        <w:t xml:space="preserve"> or after </w:t>
      </w:r>
      <w:r w:rsidR="00EC396D" w:rsidRPr="00DC0C22">
        <w:t xml:space="preserve">the commencement of </w:t>
      </w:r>
      <w:r w:rsidRPr="00DC0C22">
        <w:t>this item)</w:t>
      </w:r>
      <w:r w:rsidR="00B23FA9" w:rsidRPr="00DC0C22">
        <w:t>.</w:t>
      </w:r>
    </w:p>
    <w:p w:rsidR="00CA1D12" w:rsidRPr="00DC0C22" w:rsidRDefault="00622829" w:rsidP="00DC0C22">
      <w:pPr>
        <w:pStyle w:val="ItemHead"/>
      </w:pPr>
      <w:r w:rsidRPr="00DC0C22">
        <w:t>56</w:t>
      </w:r>
      <w:r w:rsidR="00CA1D12" w:rsidRPr="00DC0C22">
        <w:t xml:space="preserve">  Subsection</w:t>
      </w:r>
      <w:r w:rsidR="00DC0C22" w:rsidRPr="00DC0C22">
        <w:t> </w:t>
      </w:r>
      <w:r w:rsidR="00CA1D12" w:rsidRPr="00DC0C22">
        <w:t>23DB(1) (note)</w:t>
      </w:r>
    </w:p>
    <w:p w:rsidR="00CA1D12" w:rsidRPr="00DC0C22" w:rsidRDefault="00CA1D12" w:rsidP="00DC0C22">
      <w:pPr>
        <w:pStyle w:val="Item"/>
      </w:pPr>
      <w:r w:rsidRPr="00DC0C22">
        <w:t xml:space="preserve">Omit </w:t>
      </w:r>
      <w:r w:rsidR="000A1365" w:rsidRPr="00DC0C22">
        <w:t>“</w:t>
      </w:r>
      <w:r w:rsidRPr="00DC0C22">
        <w:t>3W(2)</w:t>
      </w:r>
      <w:r w:rsidR="000A1365" w:rsidRPr="00DC0C22">
        <w:t>”</w:t>
      </w:r>
      <w:r w:rsidRPr="00DC0C22">
        <w:t xml:space="preserve">, substitute </w:t>
      </w:r>
      <w:r w:rsidR="000A1365" w:rsidRPr="00DC0C22">
        <w:t>“</w:t>
      </w:r>
      <w:r w:rsidRPr="00DC0C22">
        <w:t>3W</w:t>
      </w:r>
      <w:r w:rsidR="00B6452F" w:rsidRPr="00DC0C22">
        <w:t>A</w:t>
      </w:r>
      <w:r w:rsidRPr="00DC0C22">
        <w:t>(2)</w:t>
      </w:r>
      <w:r w:rsidR="000A1365" w:rsidRPr="00DC0C22">
        <w:t>”</w:t>
      </w:r>
      <w:r w:rsidR="00B23FA9" w:rsidRPr="00DC0C22">
        <w:t>.</w:t>
      </w:r>
    </w:p>
    <w:p w:rsidR="009B2BA2" w:rsidRPr="00DC0C22" w:rsidRDefault="009B2BA2" w:rsidP="00DC0C22">
      <w:pPr>
        <w:pStyle w:val="ActHead9"/>
        <w:rPr>
          <w:i w:val="0"/>
        </w:rPr>
      </w:pPr>
      <w:bookmarkStart w:id="87" w:name="_Toc403052557"/>
      <w:r w:rsidRPr="00DC0C22">
        <w:t>Criminal Code</w:t>
      </w:r>
      <w:r w:rsidR="008507F9" w:rsidRPr="00DC0C22">
        <w:t xml:space="preserve"> Act 1995</w:t>
      </w:r>
      <w:bookmarkEnd w:id="87"/>
    </w:p>
    <w:p w:rsidR="0030336E" w:rsidRPr="00DC0C22" w:rsidRDefault="00622829" w:rsidP="00DC0C22">
      <w:pPr>
        <w:pStyle w:val="ItemHead"/>
      </w:pPr>
      <w:r w:rsidRPr="00DC0C22">
        <w:t>57</w:t>
      </w:r>
      <w:r w:rsidR="0030336E" w:rsidRPr="00DC0C22">
        <w:t xml:space="preserve"> </w:t>
      </w:r>
      <w:r w:rsidR="001E3524" w:rsidRPr="00DC0C22">
        <w:t xml:space="preserve"> </w:t>
      </w:r>
      <w:r w:rsidR="0030336E" w:rsidRPr="00DC0C22">
        <w:t>Part</w:t>
      </w:r>
      <w:r w:rsidR="00DC0C22" w:rsidRPr="00DC0C22">
        <w:t> </w:t>
      </w:r>
      <w:r w:rsidR="0030336E" w:rsidRPr="00DC0C22">
        <w:t>5</w:t>
      </w:r>
      <w:r w:rsidR="00B23FA9" w:rsidRPr="00DC0C22">
        <w:t>.</w:t>
      </w:r>
      <w:r w:rsidR="0030336E" w:rsidRPr="00DC0C22">
        <w:t xml:space="preserve">1 </w:t>
      </w:r>
      <w:r w:rsidR="007472DF" w:rsidRPr="00DC0C22">
        <w:t xml:space="preserve">of the </w:t>
      </w:r>
      <w:r w:rsidR="007472DF" w:rsidRPr="00DC0C22">
        <w:rPr>
          <w:i/>
        </w:rPr>
        <w:t>Criminal Code</w:t>
      </w:r>
      <w:r w:rsidR="0008609E" w:rsidRPr="00DC0C22">
        <w:rPr>
          <w:i/>
        </w:rPr>
        <w:t xml:space="preserve"> </w:t>
      </w:r>
      <w:r w:rsidR="0008609E" w:rsidRPr="00DC0C22">
        <w:t>(heading)</w:t>
      </w:r>
    </w:p>
    <w:p w:rsidR="0030336E" w:rsidRPr="00DC0C22" w:rsidRDefault="0030336E" w:rsidP="00DC0C22">
      <w:pPr>
        <w:pStyle w:val="Item"/>
      </w:pPr>
      <w:r w:rsidRPr="00DC0C22">
        <w:t>Repeal the heading, substitute:</w:t>
      </w:r>
    </w:p>
    <w:p w:rsidR="0030336E" w:rsidRPr="00DC0C22" w:rsidRDefault="0030336E" w:rsidP="00DC0C22">
      <w:pPr>
        <w:pStyle w:val="ActHead2"/>
      </w:pPr>
      <w:bookmarkStart w:id="88" w:name="_Toc403052558"/>
      <w:r w:rsidRPr="00DC0C22">
        <w:rPr>
          <w:rStyle w:val="CharPartNo"/>
        </w:rPr>
        <w:t>Part</w:t>
      </w:r>
      <w:r w:rsidR="00DC0C22" w:rsidRPr="00DC0C22">
        <w:rPr>
          <w:rStyle w:val="CharPartNo"/>
        </w:rPr>
        <w:t> </w:t>
      </w:r>
      <w:r w:rsidRPr="00DC0C22">
        <w:rPr>
          <w:rStyle w:val="CharPartNo"/>
        </w:rPr>
        <w:t>5</w:t>
      </w:r>
      <w:r w:rsidR="00B23FA9" w:rsidRPr="00DC0C22">
        <w:rPr>
          <w:rStyle w:val="CharPartNo"/>
        </w:rPr>
        <w:t>.</w:t>
      </w:r>
      <w:r w:rsidRPr="00DC0C22">
        <w:rPr>
          <w:rStyle w:val="CharPartNo"/>
        </w:rPr>
        <w:t>1</w:t>
      </w:r>
      <w:r w:rsidRPr="00DC0C22">
        <w:t>—</w:t>
      </w:r>
      <w:r w:rsidRPr="00DC0C22">
        <w:rPr>
          <w:rStyle w:val="CharPartText"/>
        </w:rPr>
        <w:t xml:space="preserve">Treason, urging violence and </w:t>
      </w:r>
      <w:r w:rsidR="00283723" w:rsidRPr="00DC0C22">
        <w:rPr>
          <w:rStyle w:val="CharPartText"/>
        </w:rPr>
        <w:t>advocat</w:t>
      </w:r>
      <w:r w:rsidRPr="00DC0C22">
        <w:rPr>
          <w:rStyle w:val="CharPartText"/>
        </w:rPr>
        <w:t>ing terroris</w:t>
      </w:r>
      <w:r w:rsidR="00283723" w:rsidRPr="00DC0C22">
        <w:rPr>
          <w:rStyle w:val="CharPartText"/>
        </w:rPr>
        <w:t>m</w:t>
      </w:r>
      <w:bookmarkEnd w:id="88"/>
    </w:p>
    <w:p w:rsidR="0030336E" w:rsidRPr="00DC0C22" w:rsidRDefault="00622829" w:rsidP="00DC0C22">
      <w:pPr>
        <w:pStyle w:val="ItemHead"/>
      </w:pPr>
      <w:r w:rsidRPr="00DC0C22">
        <w:t>58</w:t>
      </w:r>
      <w:r w:rsidR="0030336E" w:rsidRPr="00DC0C22">
        <w:t xml:space="preserve">  Division</w:t>
      </w:r>
      <w:r w:rsidR="00DC0C22" w:rsidRPr="00DC0C22">
        <w:t> </w:t>
      </w:r>
      <w:r w:rsidR="0030336E" w:rsidRPr="00DC0C22">
        <w:t xml:space="preserve">80 </w:t>
      </w:r>
      <w:r w:rsidR="007472DF" w:rsidRPr="00DC0C22">
        <w:t xml:space="preserve">of the </w:t>
      </w:r>
      <w:r w:rsidR="007472DF" w:rsidRPr="00DC0C22">
        <w:rPr>
          <w:i/>
        </w:rPr>
        <w:t>Criminal Code</w:t>
      </w:r>
      <w:r w:rsidR="0008609E" w:rsidRPr="00DC0C22">
        <w:rPr>
          <w:i/>
        </w:rPr>
        <w:t xml:space="preserve"> </w:t>
      </w:r>
      <w:r w:rsidR="0008609E" w:rsidRPr="00DC0C22">
        <w:t>(heading)</w:t>
      </w:r>
    </w:p>
    <w:p w:rsidR="0030336E" w:rsidRPr="00DC0C22" w:rsidRDefault="0030336E" w:rsidP="00DC0C22">
      <w:pPr>
        <w:pStyle w:val="Item"/>
      </w:pPr>
      <w:r w:rsidRPr="00DC0C22">
        <w:t>Repeal the heading, substitute:</w:t>
      </w:r>
    </w:p>
    <w:p w:rsidR="0030336E" w:rsidRPr="00DC0C22" w:rsidRDefault="0030336E" w:rsidP="00DC0C22">
      <w:pPr>
        <w:pStyle w:val="ActHead3"/>
      </w:pPr>
      <w:bookmarkStart w:id="89" w:name="_Toc403052559"/>
      <w:r w:rsidRPr="00DC0C22">
        <w:rPr>
          <w:rStyle w:val="CharDivNo"/>
        </w:rPr>
        <w:t>Division</w:t>
      </w:r>
      <w:r w:rsidR="00DC0C22" w:rsidRPr="00DC0C22">
        <w:rPr>
          <w:rStyle w:val="CharDivNo"/>
        </w:rPr>
        <w:t> </w:t>
      </w:r>
      <w:r w:rsidRPr="00DC0C22">
        <w:rPr>
          <w:rStyle w:val="CharDivNo"/>
        </w:rPr>
        <w:t>80</w:t>
      </w:r>
      <w:r w:rsidRPr="00DC0C22">
        <w:t>—</w:t>
      </w:r>
      <w:r w:rsidRPr="00DC0C22">
        <w:rPr>
          <w:rStyle w:val="CharDivText"/>
        </w:rPr>
        <w:t xml:space="preserve">Treason, urging violence and </w:t>
      </w:r>
      <w:r w:rsidR="00283723" w:rsidRPr="00DC0C22">
        <w:rPr>
          <w:rStyle w:val="CharDivText"/>
        </w:rPr>
        <w:t>advocating</w:t>
      </w:r>
      <w:r w:rsidRPr="00DC0C22">
        <w:rPr>
          <w:rStyle w:val="CharDivText"/>
        </w:rPr>
        <w:t xml:space="preserve"> terroris</w:t>
      </w:r>
      <w:r w:rsidR="00283723" w:rsidRPr="00DC0C22">
        <w:rPr>
          <w:rStyle w:val="CharDivText"/>
        </w:rPr>
        <w:t>m</w:t>
      </w:r>
      <w:bookmarkEnd w:id="89"/>
    </w:p>
    <w:p w:rsidR="00BF3253" w:rsidRPr="00DC0C22" w:rsidRDefault="00622829" w:rsidP="00DC0C22">
      <w:pPr>
        <w:pStyle w:val="ItemHead"/>
      </w:pPr>
      <w:r w:rsidRPr="00DC0C22">
        <w:t>59</w:t>
      </w:r>
      <w:r w:rsidR="00BF3253" w:rsidRPr="00DC0C22">
        <w:t xml:space="preserve">  Subsection</w:t>
      </w:r>
      <w:r w:rsidR="00DC0C22" w:rsidRPr="00DC0C22">
        <w:t> </w:t>
      </w:r>
      <w:r w:rsidR="00BF3253" w:rsidRPr="00DC0C22">
        <w:t>80</w:t>
      </w:r>
      <w:r w:rsidR="00B23FA9" w:rsidRPr="00DC0C22">
        <w:t>.</w:t>
      </w:r>
      <w:r w:rsidR="00BF3253" w:rsidRPr="00DC0C22">
        <w:t xml:space="preserve">1AA(6) of the </w:t>
      </w:r>
      <w:r w:rsidR="00BF3253" w:rsidRPr="00DC0C22">
        <w:rPr>
          <w:i/>
        </w:rPr>
        <w:t>Criminal Code</w:t>
      </w:r>
    </w:p>
    <w:p w:rsidR="00BF3253" w:rsidRPr="00DC0C22" w:rsidRDefault="00BF3253" w:rsidP="00DC0C22">
      <w:pPr>
        <w:pStyle w:val="Item"/>
      </w:pPr>
      <w:r w:rsidRPr="00DC0C22">
        <w:t xml:space="preserve">After </w:t>
      </w:r>
      <w:r w:rsidR="000A1365" w:rsidRPr="00DC0C22">
        <w:t>“</w:t>
      </w:r>
      <w:r w:rsidRPr="00DC0C22">
        <w:t>conduct</w:t>
      </w:r>
      <w:r w:rsidR="000A1365" w:rsidRPr="00DC0C22">
        <w:t>”</w:t>
      </w:r>
      <w:r w:rsidRPr="00DC0C22">
        <w:t xml:space="preserve">, insert </w:t>
      </w:r>
      <w:r w:rsidR="000A1365" w:rsidRPr="00DC0C22">
        <w:t>“</w:t>
      </w:r>
      <w:r w:rsidRPr="00DC0C22">
        <w:t>solely</w:t>
      </w:r>
      <w:r w:rsidR="000A1365" w:rsidRPr="00DC0C22">
        <w:t>”</w:t>
      </w:r>
      <w:r w:rsidR="00B23FA9" w:rsidRPr="00DC0C22">
        <w:t>.</w:t>
      </w:r>
    </w:p>
    <w:p w:rsidR="00217588" w:rsidRPr="00DC0C22" w:rsidRDefault="00622829" w:rsidP="00DC0C22">
      <w:pPr>
        <w:pStyle w:val="ItemHead"/>
      </w:pPr>
      <w:r w:rsidRPr="00DC0C22">
        <w:lastRenderedPageBreak/>
        <w:t>60</w:t>
      </w:r>
      <w:r w:rsidR="00217588" w:rsidRPr="00DC0C22">
        <w:t xml:space="preserve">  Subdivision C of Division</w:t>
      </w:r>
      <w:r w:rsidR="00DC0C22" w:rsidRPr="00DC0C22">
        <w:t> </w:t>
      </w:r>
      <w:r w:rsidR="00217588" w:rsidRPr="00DC0C22">
        <w:t xml:space="preserve">80 of the </w:t>
      </w:r>
      <w:r w:rsidR="00217588" w:rsidRPr="00DC0C22">
        <w:rPr>
          <w:i/>
        </w:rPr>
        <w:t xml:space="preserve">Criminal Code </w:t>
      </w:r>
      <w:r w:rsidR="00217588" w:rsidRPr="00DC0C22">
        <w:t>(heading)</w:t>
      </w:r>
    </w:p>
    <w:p w:rsidR="00217588" w:rsidRPr="00DC0C22" w:rsidRDefault="00217588" w:rsidP="00DC0C22">
      <w:pPr>
        <w:pStyle w:val="Item"/>
      </w:pPr>
      <w:r w:rsidRPr="00DC0C22">
        <w:t>Repeal the heading, substitute:</w:t>
      </w:r>
    </w:p>
    <w:p w:rsidR="00217588" w:rsidRPr="00DC0C22" w:rsidRDefault="00217588" w:rsidP="00DC0C22">
      <w:pPr>
        <w:pStyle w:val="ActHead4"/>
      </w:pPr>
      <w:bookmarkStart w:id="90" w:name="_Toc403052560"/>
      <w:r w:rsidRPr="00DC0C22">
        <w:rPr>
          <w:rStyle w:val="CharSubdNo"/>
        </w:rPr>
        <w:t>Subdivision C</w:t>
      </w:r>
      <w:r w:rsidRPr="00DC0C22">
        <w:t>—</w:t>
      </w:r>
      <w:r w:rsidRPr="00DC0C22">
        <w:rPr>
          <w:rStyle w:val="CharSubdText"/>
        </w:rPr>
        <w:t>Urging violence and advocating terrorism</w:t>
      </w:r>
      <w:bookmarkEnd w:id="90"/>
    </w:p>
    <w:p w:rsidR="00444F8E" w:rsidRPr="00DC0C22" w:rsidRDefault="00622829" w:rsidP="00DC0C22">
      <w:pPr>
        <w:pStyle w:val="ItemHead"/>
      </w:pPr>
      <w:r w:rsidRPr="00DC0C22">
        <w:t>61</w:t>
      </w:r>
      <w:r w:rsidR="00444F8E" w:rsidRPr="00DC0C22">
        <w:t xml:space="preserve">  At the end of Subdivision C of Division</w:t>
      </w:r>
      <w:r w:rsidR="00DC0C22" w:rsidRPr="00DC0C22">
        <w:t> </w:t>
      </w:r>
      <w:r w:rsidR="00444F8E" w:rsidRPr="00DC0C22">
        <w:t xml:space="preserve">80 of the </w:t>
      </w:r>
      <w:r w:rsidR="00444F8E" w:rsidRPr="00DC0C22">
        <w:rPr>
          <w:i/>
        </w:rPr>
        <w:t>Criminal Code</w:t>
      </w:r>
    </w:p>
    <w:p w:rsidR="00444F8E" w:rsidRPr="00DC0C22" w:rsidRDefault="00444F8E" w:rsidP="00DC0C22">
      <w:pPr>
        <w:pStyle w:val="Item"/>
      </w:pPr>
      <w:r w:rsidRPr="00DC0C22">
        <w:t>Add:</w:t>
      </w:r>
    </w:p>
    <w:p w:rsidR="00444F8E" w:rsidRPr="00DC0C22" w:rsidRDefault="00444F8E" w:rsidP="00DC0C22">
      <w:pPr>
        <w:pStyle w:val="ActHead5"/>
      </w:pPr>
      <w:bookmarkStart w:id="91" w:name="_Toc403052561"/>
      <w:r w:rsidRPr="00DC0C22">
        <w:rPr>
          <w:rStyle w:val="CharSectno"/>
        </w:rPr>
        <w:t>80</w:t>
      </w:r>
      <w:r w:rsidR="00B23FA9" w:rsidRPr="00DC0C22">
        <w:rPr>
          <w:rStyle w:val="CharSectno"/>
        </w:rPr>
        <w:t>.</w:t>
      </w:r>
      <w:r w:rsidRPr="00DC0C22">
        <w:rPr>
          <w:rStyle w:val="CharSectno"/>
        </w:rPr>
        <w:t>2C</w:t>
      </w:r>
      <w:r w:rsidRPr="00DC0C22">
        <w:t xml:space="preserve">  Advocating terrorism</w:t>
      </w:r>
      <w:bookmarkEnd w:id="91"/>
    </w:p>
    <w:p w:rsidR="00444F8E" w:rsidRPr="00DC0C22" w:rsidRDefault="00444F8E" w:rsidP="00DC0C22">
      <w:pPr>
        <w:pStyle w:val="subsection"/>
      </w:pPr>
      <w:r w:rsidRPr="00DC0C22">
        <w:tab/>
        <w:t>(1)</w:t>
      </w:r>
      <w:r w:rsidRPr="00DC0C22">
        <w:tab/>
        <w:t>A person commits an offence if:</w:t>
      </w:r>
    </w:p>
    <w:p w:rsidR="00387F5A" w:rsidRPr="00DC0C22" w:rsidRDefault="00444F8E" w:rsidP="00DC0C22">
      <w:pPr>
        <w:pStyle w:val="paragraph"/>
      </w:pPr>
      <w:r w:rsidRPr="00DC0C22">
        <w:tab/>
        <w:t>(a)</w:t>
      </w:r>
      <w:r w:rsidRPr="00DC0C22">
        <w:tab/>
        <w:t>the person advocates</w:t>
      </w:r>
      <w:r w:rsidR="00387F5A" w:rsidRPr="00DC0C22">
        <w:t>:</w:t>
      </w:r>
    </w:p>
    <w:p w:rsidR="00387F5A" w:rsidRPr="00DC0C22" w:rsidRDefault="00387F5A" w:rsidP="00DC0C22">
      <w:pPr>
        <w:pStyle w:val="paragraphsub"/>
      </w:pPr>
      <w:r w:rsidRPr="00DC0C22">
        <w:tab/>
        <w:t>(i)</w:t>
      </w:r>
      <w:r w:rsidRPr="00DC0C22">
        <w:tab/>
      </w:r>
      <w:r w:rsidR="00444F8E" w:rsidRPr="00DC0C22">
        <w:t>the doing of</w:t>
      </w:r>
      <w:r w:rsidR="00444F8E" w:rsidRPr="00DC0C22">
        <w:rPr>
          <w:i/>
        </w:rPr>
        <w:t xml:space="preserve"> </w:t>
      </w:r>
      <w:r w:rsidR="00444F8E" w:rsidRPr="00DC0C22">
        <w:t>a terrorist act</w:t>
      </w:r>
      <w:r w:rsidRPr="00DC0C22">
        <w:t>;</w:t>
      </w:r>
      <w:r w:rsidR="00444F8E" w:rsidRPr="00DC0C22">
        <w:t xml:space="preserve"> or</w:t>
      </w:r>
    </w:p>
    <w:p w:rsidR="00444F8E" w:rsidRPr="00DC0C22" w:rsidRDefault="00387F5A" w:rsidP="00DC0C22">
      <w:pPr>
        <w:pStyle w:val="paragraphsub"/>
      </w:pPr>
      <w:r w:rsidRPr="00DC0C22">
        <w:tab/>
        <w:t>(ii)</w:t>
      </w:r>
      <w:r w:rsidRPr="00DC0C22">
        <w:tab/>
      </w:r>
      <w:r w:rsidR="00444F8E" w:rsidRPr="00DC0C22">
        <w:t>the commission of a terroris</w:t>
      </w:r>
      <w:r w:rsidR="00B82B86" w:rsidRPr="00DC0C22">
        <w:t>m</w:t>
      </w:r>
      <w:r w:rsidR="00444F8E" w:rsidRPr="00DC0C22">
        <w:t xml:space="preserve"> offence referred to in </w:t>
      </w:r>
      <w:r w:rsidR="00DC0C22" w:rsidRPr="00DC0C22">
        <w:t>subsection (</w:t>
      </w:r>
      <w:r w:rsidR="00444F8E" w:rsidRPr="00DC0C22">
        <w:t>2); and</w:t>
      </w:r>
    </w:p>
    <w:p w:rsidR="00387F5A" w:rsidRPr="00DC0C22" w:rsidRDefault="00444F8E" w:rsidP="00DC0C22">
      <w:pPr>
        <w:pStyle w:val="paragraph"/>
      </w:pPr>
      <w:r w:rsidRPr="00DC0C22">
        <w:tab/>
        <w:t>(b)</w:t>
      </w:r>
      <w:r w:rsidRPr="00DC0C22">
        <w:tab/>
        <w:t>the person engages in that conduct reckless as to whether another person will</w:t>
      </w:r>
      <w:r w:rsidR="00387F5A" w:rsidRPr="00DC0C22">
        <w:t>:</w:t>
      </w:r>
    </w:p>
    <w:p w:rsidR="00387F5A" w:rsidRPr="00DC0C22" w:rsidRDefault="00387F5A" w:rsidP="00DC0C22">
      <w:pPr>
        <w:pStyle w:val="paragraphsub"/>
      </w:pPr>
      <w:r w:rsidRPr="00DC0C22">
        <w:tab/>
        <w:t>(i)</w:t>
      </w:r>
      <w:r w:rsidRPr="00DC0C22">
        <w:tab/>
      </w:r>
      <w:r w:rsidR="00444F8E" w:rsidRPr="00DC0C22">
        <w:t>engage in a terrorist act</w:t>
      </w:r>
      <w:r w:rsidRPr="00DC0C22">
        <w:t>;</w:t>
      </w:r>
      <w:r w:rsidR="00444F8E" w:rsidRPr="00DC0C22">
        <w:t xml:space="preserve"> or</w:t>
      </w:r>
    </w:p>
    <w:p w:rsidR="00444F8E" w:rsidRPr="00DC0C22" w:rsidRDefault="00387F5A" w:rsidP="00DC0C22">
      <w:pPr>
        <w:pStyle w:val="paragraphsub"/>
      </w:pPr>
      <w:r w:rsidRPr="00DC0C22">
        <w:tab/>
        <w:t>(ii)</w:t>
      </w:r>
      <w:r w:rsidRPr="00DC0C22">
        <w:tab/>
      </w:r>
      <w:r w:rsidR="00444F8E" w:rsidRPr="00DC0C22">
        <w:t xml:space="preserve">commit a terrorism offence referred to in </w:t>
      </w:r>
      <w:r w:rsidR="00DC0C22" w:rsidRPr="00DC0C22">
        <w:t>subsection (</w:t>
      </w:r>
      <w:r w:rsidR="00444F8E" w:rsidRPr="00DC0C22">
        <w:t>2)</w:t>
      </w:r>
      <w:r w:rsidR="00B23FA9" w:rsidRPr="00DC0C22">
        <w:t>.</w:t>
      </w:r>
    </w:p>
    <w:p w:rsidR="00444F8E" w:rsidRPr="00DC0C22" w:rsidRDefault="00444F8E" w:rsidP="00DC0C22">
      <w:pPr>
        <w:pStyle w:val="notetext"/>
      </w:pPr>
      <w:r w:rsidRPr="00DC0C22">
        <w:t>Note:</w:t>
      </w:r>
      <w:r w:rsidRPr="00DC0C22">
        <w:tab/>
        <w:t>There is a defence in section</w:t>
      </w:r>
      <w:r w:rsidR="00DC0C22" w:rsidRPr="00DC0C22">
        <w:t> </w:t>
      </w:r>
      <w:r w:rsidRPr="00DC0C22">
        <w:t>80</w:t>
      </w:r>
      <w:r w:rsidR="00B23FA9" w:rsidRPr="00DC0C22">
        <w:t>.</w:t>
      </w:r>
      <w:r w:rsidRPr="00DC0C22">
        <w:t>3 for acts done in good faith</w:t>
      </w:r>
      <w:r w:rsidR="00B23FA9" w:rsidRPr="00DC0C22">
        <w:t>.</w:t>
      </w:r>
    </w:p>
    <w:p w:rsidR="00444F8E" w:rsidRPr="00DC0C22" w:rsidRDefault="00444F8E" w:rsidP="00DC0C22">
      <w:pPr>
        <w:pStyle w:val="Penalty"/>
      </w:pPr>
      <w:r w:rsidRPr="00DC0C22">
        <w:t>Penalty:</w:t>
      </w:r>
      <w:r w:rsidRPr="00DC0C22">
        <w:tab/>
        <w:t>Imprisonment for 5 years</w:t>
      </w:r>
      <w:r w:rsidR="00B23FA9" w:rsidRPr="00DC0C22">
        <w:t>.</w:t>
      </w:r>
    </w:p>
    <w:p w:rsidR="00444F8E" w:rsidRPr="00DC0C22" w:rsidRDefault="00444F8E" w:rsidP="00DC0C22">
      <w:pPr>
        <w:pStyle w:val="subsection"/>
      </w:pPr>
      <w:r w:rsidRPr="00DC0C22">
        <w:tab/>
        <w:t>(2)</w:t>
      </w:r>
      <w:r w:rsidRPr="00DC0C22">
        <w:tab/>
        <w:t>A terrorism offence is referred to in this subsection if:</w:t>
      </w:r>
    </w:p>
    <w:p w:rsidR="00444F8E" w:rsidRPr="00DC0C22" w:rsidRDefault="00444F8E" w:rsidP="00DC0C22">
      <w:pPr>
        <w:pStyle w:val="paragraph"/>
      </w:pPr>
      <w:r w:rsidRPr="00DC0C22">
        <w:tab/>
        <w:t>(a)</w:t>
      </w:r>
      <w:r w:rsidRPr="00DC0C22">
        <w:tab/>
        <w:t>the offence is punishable on conviction by imprisonment for 5 years or more; and</w:t>
      </w:r>
    </w:p>
    <w:p w:rsidR="00444F8E" w:rsidRPr="00DC0C22" w:rsidRDefault="00444F8E" w:rsidP="00DC0C22">
      <w:pPr>
        <w:pStyle w:val="paragraph"/>
      </w:pPr>
      <w:r w:rsidRPr="00DC0C22">
        <w:tab/>
        <w:t>(b)</w:t>
      </w:r>
      <w:r w:rsidRPr="00DC0C22">
        <w:tab/>
        <w:t>the offence is not:</w:t>
      </w:r>
    </w:p>
    <w:p w:rsidR="00444F8E" w:rsidRPr="00DC0C22" w:rsidRDefault="00444F8E" w:rsidP="00DC0C22">
      <w:pPr>
        <w:pStyle w:val="paragraphsub"/>
      </w:pPr>
      <w:r w:rsidRPr="00DC0C22">
        <w:tab/>
        <w:t>(i)</w:t>
      </w:r>
      <w:r w:rsidRPr="00DC0C22">
        <w:tab/>
        <w:t>an offence against section</w:t>
      </w:r>
      <w:r w:rsidR="00DC0C22" w:rsidRPr="00DC0C22">
        <w:t> </w:t>
      </w:r>
      <w:r w:rsidRPr="00DC0C22">
        <w:t>11</w:t>
      </w:r>
      <w:r w:rsidR="00B23FA9" w:rsidRPr="00DC0C22">
        <w:t>.</w:t>
      </w:r>
      <w:r w:rsidRPr="00DC0C22">
        <w:t>1 (attempt), 11</w:t>
      </w:r>
      <w:r w:rsidR="00B23FA9" w:rsidRPr="00DC0C22">
        <w:t>.</w:t>
      </w:r>
      <w:r w:rsidRPr="00DC0C22">
        <w:t>4 (incitement) or 11</w:t>
      </w:r>
      <w:r w:rsidR="00B23FA9" w:rsidRPr="00DC0C22">
        <w:t>.</w:t>
      </w:r>
      <w:r w:rsidRPr="00DC0C22">
        <w:t>5 (conspiracy) to the extent that it relates to a terrorism offence; or</w:t>
      </w:r>
    </w:p>
    <w:p w:rsidR="00444F8E" w:rsidRPr="00DC0C22" w:rsidRDefault="00444F8E" w:rsidP="00DC0C22">
      <w:pPr>
        <w:pStyle w:val="paragraphsub"/>
      </w:pPr>
      <w:r w:rsidRPr="00DC0C22">
        <w:tab/>
        <w:t>(ii)</w:t>
      </w:r>
      <w:r w:rsidRPr="00DC0C22">
        <w:tab/>
        <w:t>a terrorism offence that a person is taken to have committed because of section</w:t>
      </w:r>
      <w:r w:rsidR="00DC0C22" w:rsidRPr="00DC0C22">
        <w:t> </w:t>
      </w:r>
      <w:r w:rsidRPr="00DC0C22">
        <w:t>11</w:t>
      </w:r>
      <w:r w:rsidR="00B23FA9" w:rsidRPr="00DC0C22">
        <w:t>.</w:t>
      </w:r>
      <w:r w:rsidRPr="00DC0C22">
        <w:t>2 (complicity and common purpose), 11</w:t>
      </w:r>
      <w:r w:rsidR="00B23FA9" w:rsidRPr="00DC0C22">
        <w:t>.</w:t>
      </w:r>
      <w:r w:rsidRPr="00DC0C22">
        <w:t>2A (joint commission) or 11</w:t>
      </w:r>
      <w:r w:rsidR="00B23FA9" w:rsidRPr="00DC0C22">
        <w:t>.</w:t>
      </w:r>
      <w:r w:rsidRPr="00DC0C22">
        <w:t>3 (commission by proxy)</w:t>
      </w:r>
      <w:r w:rsidR="00B23FA9" w:rsidRPr="00DC0C22">
        <w:t>.</w:t>
      </w:r>
    </w:p>
    <w:p w:rsidR="00444F8E" w:rsidRPr="00DC0C22" w:rsidRDefault="00444F8E" w:rsidP="00DC0C22">
      <w:pPr>
        <w:pStyle w:val="SubsectionHead"/>
      </w:pPr>
      <w:r w:rsidRPr="00DC0C22">
        <w:lastRenderedPageBreak/>
        <w:t>Definitions</w:t>
      </w:r>
    </w:p>
    <w:p w:rsidR="00444F8E" w:rsidRPr="00DC0C22" w:rsidRDefault="00444F8E" w:rsidP="00DC0C22">
      <w:pPr>
        <w:pStyle w:val="subsection"/>
      </w:pPr>
      <w:r w:rsidRPr="00DC0C22">
        <w:tab/>
        <w:t>(</w:t>
      </w:r>
      <w:r w:rsidR="00B82B86" w:rsidRPr="00DC0C22">
        <w:t>3</w:t>
      </w:r>
      <w:r w:rsidRPr="00DC0C22">
        <w:t>)</w:t>
      </w:r>
      <w:r w:rsidRPr="00DC0C22">
        <w:tab/>
        <w:t>In this section:</w:t>
      </w:r>
    </w:p>
    <w:p w:rsidR="00444F8E" w:rsidRPr="00DC0C22" w:rsidRDefault="00444F8E" w:rsidP="00DC0C22">
      <w:pPr>
        <w:pStyle w:val="Definition"/>
      </w:pPr>
      <w:r w:rsidRPr="00DC0C22">
        <w:rPr>
          <w:b/>
          <w:i/>
        </w:rPr>
        <w:t>advocates</w:t>
      </w:r>
      <w:r w:rsidRPr="00DC0C22">
        <w:t xml:space="preserve">: a person </w:t>
      </w:r>
      <w:r w:rsidRPr="00DC0C22">
        <w:rPr>
          <w:b/>
          <w:i/>
        </w:rPr>
        <w:t xml:space="preserve">advocates </w:t>
      </w:r>
      <w:r w:rsidRPr="00DC0C22">
        <w:t xml:space="preserve">the doing of a terrorist act or the commission of a terrorism offence if the person counsels, promotes, encourages or urges the doing of a terrorist act </w:t>
      </w:r>
      <w:r w:rsidR="00A51EC2" w:rsidRPr="00DC0C22">
        <w:t>or the commission of a terrorism</w:t>
      </w:r>
      <w:r w:rsidRPr="00DC0C22">
        <w:t xml:space="preserve"> offence</w:t>
      </w:r>
      <w:r w:rsidR="00B23FA9" w:rsidRPr="00DC0C22">
        <w:t>.</w:t>
      </w:r>
    </w:p>
    <w:p w:rsidR="00444F8E" w:rsidRPr="00DC0C22" w:rsidRDefault="00444F8E" w:rsidP="00DC0C22">
      <w:pPr>
        <w:pStyle w:val="Definition"/>
      </w:pPr>
      <w:r w:rsidRPr="00DC0C22">
        <w:rPr>
          <w:b/>
          <w:i/>
        </w:rPr>
        <w:t>terrorism offence</w:t>
      </w:r>
      <w:r w:rsidRPr="00DC0C22">
        <w:t xml:space="preserve"> has the same meaning as in subsection</w:t>
      </w:r>
      <w:r w:rsidR="00DC0C22" w:rsidRPr="00DC0C22">
        <w:t> </w:t>
      </w:r>
      <w:r w:rsidRPr="00DC0C22">
        <w:t xml:space="preserve">3(1) of the </w:t>
      </w:r>
      <w:r w:rsidRPr="00DC0C22">
        <w:rPr>
          <w:i/>
        </w:rPr>
        <w:t>Crimes Act 1914</w:t>
      </w:r>
      <w:r w:rsidR="00B23FA9" w:rsidRPr="00DC0C22">
        <w:t>.</w:t>
      </w:r>
    </w:p>
    <w:p w:rsidR="00444F8E" w:rsidRPr="00DC0C22" w:rsidRDefault="00444F8E" w:rsidP="00DC0C22">
      <w:pPr>
        <w:pStyle w:val="Definition"/>
      </w:pPr>
      <w:r w:rsidRPr="00DC0C22">
        <w:rPr>
          <w:b/>
          <w:i/>
        </w:rPr>
        <w:t>terrorist act</w:t>
      </w:r>
      <w:r w:rsidRPr="00DC0C22">
        <w:t xml:space="preserve"> has the same meaning as in section</w:t>
      </w:r>
      <w:r w:rsidR="00DC0C22" w:rsidRPr="00DC0C22">
        <w:t> </w:t>
      </w:r>
      <w:r w:rsidRPr="00DC0C22">
        <w:t>100</w:t>
      </w:r>
      <w:r w:rsidR="00B23FA9" w:rsidRPr="00DC0C22">
        <w:t>.</w:t>
      </w:r>
      <w:r w:rsidRPr="00DC0C22">
        <w:t>1</w:t>
      </w:r>
      <w:r w:rsidR="00B23FA9" w:rsidRPr="00DC0C22">
        <w:t>.</w:t>
      </w:r>
    </w:p>
    <w:p w:rsidR="00444F8E" w:rsidRPr="00DC0C22" w:rsidRDefault="00B82B86" w:rsidP="00DC0C22">
      <w:pPr>
        <w:pStyle w:val="subsection"/>
      </w:pPr>
      <w:r w:rsidRPr="00DC0C22">
        <w:tab/>
        <w:t>(4</w:t>
      </w:r>
      <w:r w:rsidR="00444F8E" w:rsidRPr="00DC0C22">
        <w:t>)</w:t>
      </w:r>
      <w:r w:rsidR="00444F8E" w:rsidRPr="00DC0C22">
        <w:tab/>
        <w:t>A reference in this section to advocating the doing of</w:t>
      </w:r>
      <w:r w:rsidR="00444F8E" w:rsidRPr="00DC0C22">
        <w:rPr>
          <w:i/>
        </w:rPr>
        <w:t xml:space="preserve"> </w:t>
      </w:r>
      <w:r w:rsidR="00444F8E" w:rsidRPr="00DC0C22">
        <w:t>a terrorist act or the commission of a terrorism offence includes a reference to:</w:t>
      </w:r>
    </w:p>
    <w:p w:rsidR="00444F8E" w:rsidRPr="00DC0C22" w:rsidRDefault="00444F8E" w:rsidP="00DC0C22">
      <w:pPr>
        <w:pStyle w:val="paragraph"/>
      </w:pPr>
      <w:r w:rsidRPr="00DC0C22">
        <w:tab/>
        <w:t>(a)</w:t>
      </w:r>
      <w:r w:rsidRPr="00DC0C22">
        <w:tab/>
        <w:t>advocating the doing of a terrorist act or the commission of a terrorism offence, even if a terrorist act or terrorism offence does not occur; and</w:t>
      </w:r>
    </w:p>
    <w:p w:rsidR="00444F8E" w:rsidRPr="00DC0C22" w:rsidRDefault="00444F8E" w:rsidP="00DC0C22">
      <w:pPr>
        <w:pStyle w:val="paragraph"/>
      </w:pPr>
      <w:r w:rsidRPr="00DC0C22">
        <w:tab/>
        <w:t>(b)</w:t>
      </w:r>
      <w:r w:rsidRPr="00DC0C22">
        <w:tab/>
        <w:t>advocating the doing of a specific terrorist act or the commission of a specific terrorism offence; and</w:t>
      </w:r>
    </w:p>
    <w:p w:rsidR="00444F8E" w:rsidRPr="00DC0C22" w:rsidRDefault="00444F8E" w:rsidP="00DC0C22">
      <w:pPr>
        <w:pStyle w:val="paragraph"/>
      </w:pPr>
      <w:r w:rsidRPr="00DC0C22">
        <w:tab/>
        <w:t>(c)</w:t>
      </w:r>
      <w:r w:rsidRPr="00DC0C22">
        <w:tab/>
        <w:t>advocating the doing of more than one terrorist act or the commission of more than one terrorism offence</w:t>
      </w:r>
      <w:r w:rsidR="00B23FA9" w:rsidRPr="00DC0C22">
        <w:t>.</w:t>
      </w:r>
    </w:p>
    <w:p w:rsidR="00217588" w:rsidRPr="00DC0C22" w:rsidRDefault="00622829" w:rsidP="00DC0C22">
      <w:pPr>
        <w:pStyle w:val="ItemHead"/>
      </w:pPr>
      <w:r w:rsidRPr="00DC0C22">
        <w:t>62</w:t>
      </w:r>
      <w:r w:rsidR="00217588" w:rsidRPr="00DC0C22">
        <w:t xml:space="preserve">  Subsection</w:t>
      </w:r>
      <w:r w:rsidR="00DC0C22" w:rsidRPr="00DC0C22">
        <w:t> </w:t>
      </w:r>
      <w:r w:rsidR="00217588" w:rsidRPr="00DC0C22">
        <w:t>80</w:t>
      </w:r>
      <w:r w:rsidR="00B23FA9" w:rsidRPr="00DC0C22">
        <w:t>.</w:t>
      </w:r>
      <w:r w:rsidR="00217588" w:rsidRPr="00DC0C22">
        <w:t xml:space="preserve">4(2) of the </w:t>
      </w:r>
      <w:r w:rsidR="00217588" w:rsidRPr="00DC0C22">
        <w:rPr>
          <w:i/>
        </w:rPr>
        <w:t>Criminal Code</w:t>
      </w:r>
    </w:p>
    <w:p w:rsidR="00217588" w:rsidRPr="00DC0C22" w:rsidRDefault="00217588" w:rsidP="00DC0C22">
      <w:pPr>
        <w:pStyle w:val="Item"/>
      </w:pPr>
      <w:r w:rsidRPr="00DC0C22">
        <w:t xml:space="preserve">Omit </w:t>
      </w:r>
      <w:r w:rsidR="000A1365" w:rsidRPr="00DC0C22">
        <w:t>“</w:t>
      </w:r>
      <w:r w:rsidRPr="00DC0C22">
        <w:t>or 80</w:t>
      </w:r>
      <w:r w:rsidR="00B23FA9" w:rsidRPr="00DC0C22">
        <w:t>.</w:t>
      </w:r>
      <w:r w:rsidRPr="00DC0C22">
        <w:t>2B(2)</w:t>
      </w:r>
      <w:r w:rsidR="000A1365" w:rsidRPr="00DC0C22">
        <w:t>”</w:t>
      </w:r>
      <w:r w:rsidRPr="00DC0C22">
        <w:t xml:space="preserve">, substitute </w:t>
      </w:r>
      <w:r w:rsidR="000A1365" w:rsidRPr="00DC0C22">
        <w:t>“</w:t>
      </w:r>
      <w:r w:rsidRPr="00DC0C22">
        <w:t>, 80</w:t>
      </w:r>
      <w:r w:rsidR="00B23FA9" w:rsidRPr="00DC0C22">
        <w:t>.</w:t>
      </w:r>
      <w:r w:rsidRPr="00DC0C22">
        <w:t>2B(2) or 80</w:t>
      </w:r>
      <w:r w:rsidR="00B23FA9" w:rsidRPr="00DC0C22">
        <w:t>.</w:t>
      </w:r>
      <w:r w:rsidRPr="00DC0C22">
        <w:t>2C(1)</w:t>
      </w:r>
      <w:r w:rsidR="000A1365" w:rsidRPr="00DC0C22">
        <w:t>”</w:t>
      </w:r>
      <w:r w:rsidR="00B23FA9" w:rsidRPr="00DC0C22">
        <w:t>.</w:t>
      </w:r>
    </w:p>
    <w:p w:rsidR="00810162" w:rsidRPr="00983605" w:rsidRDefault="00810162" w:rsidP="00810162">
      <w:pPr>
        <w:pStyle w:val="ItemHead"/>
      </w:pPr>
      <w:r w:rsidRPr="00983605">
        <w:t xml:space="preserve">62A  Subsection 100.1(1) of the </w:t>
      </w:r>
      <w:r w:rsidRPr="00983605">
        <w:rPr>
          <w:i/>
        </w:rPr>
        <w:t>Criminal Code</w:t>
      </w:r>
    </w:p>
    <w:p w:rsidR="00810162" w:rsidRPr="00983605" w:rsidRDefault="00810162" w:rsidP="00810162">
      <w:pPr>
        <w:pStyle w:val="Item"/>
      </w:pPr>
      <w:r w:rsidRPr="00983605">
        <w:t>Insert:</w:t>
      </w:r>
    </w:p>
    <w:p w:rsidR="00810162" w:rsidRPr="00983605" w:rsidRDefault="00810162" w:rsidP="00810162">
      <w:pPr>
        <w:pStyle w:val="Definition"/>
      </w:pPr>
      <w:r w:rsidRPr="00983605">
        <w:rPr>
          <w:b/>
          <w:i/>
        </w:rPr>
        <w:t xml:space="preserve">engage in a hostile activity </w:t>
      </w:r>
      <w:r w:rsidRPr="00983605">
        <w:t>has the meaning given by subsection 117.1(1).</w:t>
      </w:r>
    </w:p>
    <w:p w:rsidR="005B5768" w:rsidRPr="00DC0C22" w:rsidRDefault="00622829" w:rsidP="00DC0C22">
      <w:pPr>
        <w:pStyle w:val="ItemHead"/>
      </w:pPr>
      <w:r w:rsidRPr="00DC0C22">
        <w:t>63</w:t>
      </w:r>
      <w:r w:rsidR="005B5768" w:rsidRPr="00DC0C22">
        <w:t xml:space="preserve">  S</w:t>
      </w:r>
      <w:r w:rsidR="00700A3E" w:rsidRPr="00DC0C22">
        <w:t>ubs</w:t>
      </w:r>
      <w:r w:rsidR="005B5768" w:rsidRPr="00DC0C22">
        <w:t>ection</w:t>
      </w:r>
      <w:r w:rsidR="00DC0C22" w:rsidRPr="00DC0C22">
        <w:t> </w:t>
      </w:r>
      <w:r w:rsidR="005B5768" w:rsidRPr="00DC0C22">
        <w:t>102</w:t>
      </w:r>
      <w:r w:rsidR="00B23FA9" w:rsidRPr="00DC0C22">
        <w:t>.</w:t>
      </w:r>
      <w:r w:rsidR="005B5768" w:rsidRPr="00DC0C22">
        <w:t>1</w:t>
      </w:r>
      <w:r w:rsidR="00700A3E" w:rsidRPr="00DC0C22">
        <w:t>(1)</w:t>
      </w:r>
      <w:r w:rsidR="005B5768" w:rsidRPr="00DC0C22">
        <w:t xml:space="preserve"> </w:t>
      </w:r>
      <w:r w:rsidR="00F23433" w:rsidRPr="00DC0C22">
        <w:t xml:space="preserve">of the </w:t>
      </w:r>
      <w:r w:rsidR="00F23433" w:rsidRPr="00DC0C22">
        <w:rPr>
          <w:i/>
        </w:rPr>
        <w:t xml:space="preserve">Criminal Code </w:t>
      </w:r>
      <w:r w:rsidR="005B5768" w:rsidRPr="00DC0C22">
        <w:t>(</w:t>
      </w:r>
      <w:r w:rsidR="00DC0C22" w:rsidRPr="00DC0C22">
        <w:t>paragraph (</w:t>
      </w:r>
      <w:r w:rsidR="005B5768" w:rsidRPr="00DC0C22">
        <w:t xml:space="preserve">a) of the definition of </w:t>
      </w:r>
      <w:r w:rsidR="005B5768" w:rsidRPr="00DC0C22">
        <w:rPr>
          <w:i/>
        </w:rPr>
        <w:t>terrorist organisation</w:t>
      </w:r>
      <w:r w:rsidR="005B5768" w:rsidRPr="00DC0C22">
        <w:t>)</w:t>
      </w:r>
    </w:p>
    <w:p w:rsidR="005B5768" w:rsidRPr="00DC0C22" w:rsidRDefault="005B5768" w:rsidP="00DC0C22">
      <w:pPr>
        <w:pStyle w:val="Item"/>
      </w:pPr>
      <w:r w:rsidRPr="00DC0C22">
        <w:t xml:space="preserve">Omit </w:t>
      </w:r>
      <w:r w:rsidR="000A1365" w:rsidRPr="00DC0C22">
        <w:t>“</w:t>
      </w:r>
      <w:r w:rsidRPr="00DC0C22">
        <w:t>(whether or not a terrorist act occurs)</w:t>
      </w:r>
      <w:r w:rsidR="000A1365" w:rsidRPr="00DC0C22">
        <w:t>”</w:t>
      </w:r>
      <w:r w:rsidR="00B23FA9" w:rsidRPr="00DC0C22">
        <w:t>.</w:t>
      </w:r>
    </w:p>
    <w:p w:rsidR="00F23433" w:rsidRPr="00DC0C22" w:rsidRDefault="00622829" w:rsidP="00DC0C22">
      <w:pPr>
        <w:pStyle w:val="ItemHead"/>
      </w:pPr>
      <w:r w:rsidRPr="00DC0C22">
        <w:t>64</w:t>
      </w:r>
      <w:r w:rsidR="00F23433" w:rsidRPr="00DC0C22">
        <w:t xml:space="preserve">  Paragraph 102</w:t>
      </w:r>
      <w:r w:rsidR="00B23FA9" w:rsidRPr="00DC0C22">
        <w:t>.</w:t>
      </w:r>
      <w:r w:rsidR="00F23433" w:rsidRPr="00DC0C22">
        <w:t xml:space="preserve">1(1A)(a) of the </w:t>
      </w:r>
      <w:r w:rsidR="00F23433" w:rsidRPr="00DC0C22">
        <w:rPr>
          <w:i/>
        </w:rPr>
        <w:t>Criminal Code</w:t>
      </w:r>
    </w:p>
    <w:p w:rsidR="00F23433" w:rsidRPr="00DC0C22" w:rsidRDefault="00F23433" w:rsidP="00DC0C22">
      <w:pPr>
        <w:pStyle w:val="Item"/>
      </w:pPr>
      <w:r w:rsidRPr="00DC0C22">
        <w:t xml:space="preserve">After </w:t>
      </w:r>
      <w:r w:rsidR="000A1365" w:rsidRPr="00DC0C22">
        <w:t>“</w:t>
      </w:r>
      <w:r w:rsidRPr="00DC0C22">
        <w:t>counsels</w:t>
      </w:r>
      <w:r w:rsidR="000A1365" w:rsidRPr="00DC0C22">
        <w:t>”</w:t>
      </w:r>
      <w:r w:rsidRPr="00DC0C22">
        <w:t xml:space="preserve">, insert </w:t>
      </w:r>
      <w:r w:rsidR="000A1365" w:rsidRPr="00DC0C22">
        <w:t>“</w:t>
      </w:r>
      <w:r w:rsidRPr="00DC0C22">
        <w:t>, promotes, encourages</w:t>
      </w:r>
      <w:r w:rsidR="000A1365" w:rsidRPr="00DC0C22">
        <w:t>”</w:t>
      </w:r>
      <w:r w:rsidR="00B23FA9" w:rsidRPr="00DC0C22">
        <w:t>.</w:t>
      </w:r>
    </w:p>
    <w:p w:rsidR="00CA09F0" w:rsidRPr="00DC0C22" w:rsidRDefault="00622829" w:rsidP="00DC0C22">
      <w:pPr>
        <w:pStyle w:val="ItemHead"/>
      </w:pPr>
      <w:r w:rsidRPr="00DC0C22">
        <w:lastRenderedPageBreak/>
        <w:t>65</w:t>
      </w:r>
      <w:r w:rsidR="00CA09F0" w:rsidRPr="00DC0C22">
        <w:t xml:space="preserve">  </w:t>
      </w:r>
      <w:r w:rsidR="005B5768" w:rsidRPr="00DC0C22">
        <w:t>Subsections</w:t>
      </w:r>
      <w:r w:rsidR="00DC0C22" w:rsidRPr="00DC0C22">
        <w:t> </w:t>
      </w:r>
      <w:r w:rsidR="00894259" w:rsidRPr="00DC0C22">
        <w:t>102</w:t>
      </w:r>
      <w:r w:rsidR="00B23FA9" w:rsidRPr="00DC0C22">
        <w:t>.</w:t>
      </w:r>
      <w:r w:rsidR="00894259" w:rsidRPr="00DC0C22">
        <w:t>1</w:t>
      </w:r>
      <w:r w:rsidR="00CA09F0" w:rsidRPr="00DC0C22">
        <w:t>(2)</w:t>
      </w:r>
      <w:r w:rsidR="005B5768" w:rsidRPr="00DC0C22">
        <w:t>, (4) and (17)</w:t>
      </w:r>
      <w:r w:rsidR="00CA09F0" w:rsidRPr="00DC0C22">
        <w:t xml:space="preserve"> of the </w:t>
      </w:r>
      <w:r w:rsidR="00CA09F0" w:rsidRPr="00DC0C22">
        <w:rPr>
          <w:i/>
        </w:rPr>
        <w:t>Criminal Code</w:t>
      </w:r>
    </w:p>
    <w:p w:rsidR="00CA09F0" w:rsidRPr="00DC0C22" w:rsidRDefault="005B5768" w:rsidP="00DC0C22">
      <w:pPr>
        <w:pStyle w:val="Item"/>
      </w:pPr>
      <w:r w:rsidRPr="00DC0C22">
        <w:t xml:space="preserve">Omit </w:t>
      </w:r>
      <w:r w:rsidR="000A1365" w:rsidRPr="00DC0C22">
        <w:t>“</w:t>
      </w:r>
      <w:r w:rsidR="00894259" w:rsidRPr="00DC0C22">
        <w:t>(whether</w:t>
      </w:r>
      <w:r w:rsidRPr="00DC0C22">
        <w:t xml:space="preserve"> or not a terrorist act has occurred or will occur</w:t>
      </w:r>
      <w:r w:rsidR="00FC7C44" w:rsidRPr="00DC0C22">
        <w:t>)</w:t>
      </w:r>
      <w:r w:rsidR="000A1365" w:rsidRPr="00DC0C22">
        <w:t>”</w:t>
      </w:r>
      <w:r w:rsidRPr="00DC0C22">
        <w:t xml:space="preserve"> (wherever occurring)</w:t>
      </w:r>
      <w:r w:rsidR="00B23FA9" w:rsidRPr="00DC0C22">
        <w:t>.</w:t>
      </w:r>
    </w:p>
    <w:p w:rsidR="005B5768" w:rsidRPr="00DC0C22" w:rsidRDefault="00622829" w:rsidP="00DC0C22">
      <w:pPr>
        <w:pStyle w:val="ItemHead"/>
      </w:pPr>
      <w:r w:rsidRPr="00DC0C22">
        <w:t>66</w:t>
      </w:r>
      <w:r w:rsidR="005B5768" w:rsidRPr="00DC0C22">
        <w:t xml:space="preserve">  At the end of </w:t>
      </w:r>
      <w:r w:rsidR="0090228C" w:rsidRPr="00DC0C22">
        <w:t>section</w:t>
      </w:r>
      <w:r w:rsidR="00DC0C22" w:rsidRPr="00DC0C22">
        <w:t> </w:t>
      </w:r>
      <w:r w:rsidR="0090228C" w:rsidRPr="00DC0C22">
        <w:t>102</w:t>
      </w:r>
      <w:r w:rsidR="00B23FA9" w:rsidRPr="00DC0C22">
        <w:t>.</w:t>
      </w:r>
      <w:r w:rsidR="0090228C" w:rsidRPr="00DC0C22">
        <w:t>1</w:t>
      </w:r>
      <w:r w:rsidR="00F23433" w:rsidRPr="00DC0C22">
        <w:t xml:space="preserve"> of the </w:t>
      </w:r>
      <w:r w:rsidR="00F23433" w:rsidRPr="00DC0C22">
        <w:rPr>
          <w:i/>
        </w:rPr>
        <w:t>Criminal Code</w:t>
      </w:r>
    </w:p>
    <w:p w:rsidR="005B5768" w:rsidRPr="00DC0C22" w:rsidRDefault="005B5768" w:rsidP="00DC0C22">
      <w:pPr>
        <w:pStyle w:val="Item"/>
      </w:pPr>
      <w:r w:rsidRPr="00DC0C22">
        <w:t>Add:</w:t>
      </w:r>
    </w:p>
    <w:p w:rsidR="005B5768" w:rsidRPr="00DC0C22" w:rsidRDefault="005B5768" w:rsidP="00DC0C22">
      <w:pPr>
        <w:pStyle w:val="subsection"/>
      </w:pPr>
      <w:r w:rsidRPr="00DC0C22">
        <w:tab/>
        <w:t>(20)</w:t>
      </w:r>
      <w:r w:rsidRPr="00DC0C22">
        <w:tab/>
        <w:t>In this section, a reference to the doing of a terrorist act includes:</w:t>
      </w:r>
    </w:p>
    <w:p w:rsidR="001E2E4A" w:rsidRPr="00DC0C22" w:rsidRDefault="005B5768" w:rsidP="00DC0C22">
      <w:pPr>
        <w:pStyle w:val="paragraph"/>
      </w:pPr>
      <w:r w:rsidRPr="00DC0C22">
        <w:tab/>
        <w:t>(a)</w:t>
      </w:r>
      <w:r w:rsidRPr="00DC0C22">
        <w:tab/>
      </w:r>
      <w:r w:rsidR="00116E6C" w:rsidRPr="00DC0C22">
        <w:t xml:space="preserve">a reference to </w:t>
      </w:r>
      <w:r w:rsidR="001E2E4A" w:rsidRPr="00DC0C22">
        <w:t>the doing of a terrorist act, even if a terrorist act does not occur; and</w:t>
      </w:r>
    </w:p>
    <w:p w:rsidR="001E2E4A" w:rsidRPr="00DC0C22" w:rsidRDefault="001E2E4A" w:rsidP="00DC0C22">
      <w:pPr>
        <w:pStyle w:val="paragraph"/>
      </w:pPr>
      <w:r w:rsidRPr="00DC0C22">
        <w:tab/>
        <w:t>(b)</w:t>
      </w:r>
      <w:r w:rsidRPr="00DC0C22">
        <w:tab/>
      </w:r>
      <w:r w:rsidR="00116E6C" w:rsidRPr="00DC0C22">
        <w:t xml:space="preserve">a reference to </w:t>
      </w:r>
      <w:r w:rsidRPr="00DC0C22">
        <w:t>the doing of a specific terrorist act; and</w:t>
      </w:r>
    </w:p>
    <w:p w:rsidR="001E2E4A" w:rsidRPr="00DC0C22" w:rsidRDefault="001E2E4A" w:rsidP="00DC0C22">
      <w:pPr>
        <w:pStyle w:val="paragraph"/>
      </w:pPr>
      <w:r w:rsidRPr="00DC0C22">
        <w:tab/>
        <w:t>(c)</w:t>
      </w:r>
      <w:r w:rsidRPr="00DC0C22">
        <w:tab/>
      </w:r>
      <w:r w:rsidR="00116E6C" w:rsidRPr="00DC0C22">
        <w:t xml:space="preserve">a reference to </w:t>
      </w:r>
      <w:r w:rsidRPr="00DC0C22">
        <w:t>the doing of more than one terrorist act</w:t>
      </w:r>
      <w:r w:rsidR="00B23FA9" w:rsidRPr="00DC0C22">
        <w:t>.</w:t>
      </w:r>
    </w:p>
    <w:p w:rsidR="006E568C" w:rsidRPr="00DC0C22" w:rsidRDefault="00622829" w:rsidP="00DC0C22">
      <w:pPr>
        <w:pStyle w:val="ItemHead"/>
      </w:pPr>
      <w:r w:rsidRPr="00DC0C22">
        <w:t>67</w:t>
      </w:r>
      <w:r w:rsidR="006E568C" w:rsidRPr="00DC0C22">
        <w:t xml:space="preserve">  After section</w:t>
      </w:r>
      <w:r w:rsidR="00DC0C22" w:rsidRPr="00DC0C22">
        <w:t> </w:t>
      </w:r>
      <w:r w:rsidR="006E568C" w:rsidRPr="00DC0C22">
        <w:t>102</w:t>
      </w:r>
      <w:r w:rsidR="00B23FA9" w:rsidRPr="00DC0C22">
        <w:t>.</w:t>
      </w:r>
      <w:r w:rsidR="006E568C" w:rsidRPr="00DC0C22">
        <w:t xml:space="preserve">1 of the </w:t>
      </w:r>
      <w:r w:rsidR="006E568C" w:rsidRPr="00DC0C22">
        <w:rPr>
          <w:i/>
        </w:rPr>
        <w:t>Criminal Code</w:t>
      </w:r>
    </w:p>
    <w:p w:rsidR="006E568C" w:rsidRPr="00DC0C22" w:rsidRDefault="006E568C" w:rsidP="00DC0C22">
      <w:pPr>
        <w:pStyle w:val="Item"/>
      </w:pPr>
      <w:r w:rsidRPr="00DC0C22">
        <w:t>Insert:</w:t>
      </w:r>
    </w:p>
    <w:p w:rsidR="006E568C" w:rsidRPr="00DC0C22" w:rsidRDefault="006E568C" w:rsidP="00DC0C22">
      <w:pPr>
        <w:pStyle w:val="ActHead5"/>
      </w:pPr>
      <w:bookmarkStart w:id="92" w:name="_Toc403052562"/>
      <w:r w:rsidRPr="00DC0C22">
        <w:rPr>
          <w:rStyle w:val="CharSectno"/>
        </w:rPr>
        <w:t>102</w:t>
      </w:r>
      <w:r w:rsidR="00B23FA9" w:rsidRPr="00DC0C22">
        <w:rPr>
          <w:rStyle w:val="CharSectno"/>
        </w:rPr>
        <w:t>.</w:t>
      </w:r>
      <w:r w:rsidRPr="00DC0C22">
        <w:rPr>
          <w:rStyle w:val="CharSectno"/>
        </w:rPr>
        <w:t>1AA</w:t>
      </w:r>
      <w:r w:rsidRPr="00DC0C22">
        <w:t xml:space="preserve">  </w:t>
      </w:r>
      <w:r w:rsidR="002C5AEE" w:rsidRPr="00DC0C22">
        <w:t xml:space="preserve">Including </w:t>
      </w:r>
      <w:r w:rsidRPr="00DC0C22">
        <w:t>or removing names of prescribed terrorist organisations</w:t>
      </w:r>
      <w:bookmarkEnd w:id="92"/>
    </w:p>
    <w:p w:rsidR="006E568C" w:rsidRPr="00DC0C22" w:rsidRDefault="006E568C" w:rsidP="00DC0C22">
      <w:pPr>
        <w:pStyle w:val="subsection"/>
      </w:pPr>
      <w:r w:rsidRPr="00DC0C22">
        <w:tab/>
        <w:t>(1)</w:t>
      </w:r>
      <w:r w:rsidRPr="00DC0C22">
        <w:tab/>
        <w:t xml:space="preserve">This section applies if the Minister is satisfied </w:t>
      </w:r>
      <w:r w:rsidR="0045512F" w:rsidRPr="00DC0C22">
        <w:t xml:space="preserve">on reasonable grounds </w:t>
      </w:r>
      <w:r w:rsidRPr="00DC0C22">
        <w:t>that:</w:t>
      </w:r>
    </w:p>
    <w:p w:rsidR="006E568C" w:rsidRPr="00DC0C22" w:rsidRDefault="006E568C" w:rsidP="00DC0C22">
      <w:pPr>
        <w:pStyle w:val="paragraph"/>
      </w:pPr>
      <w:r w:rsidRPr="00DC0C22">
        <w:tab/>
        <w:t>(a)</w:t>
      </w:r>
      <w:r w:rsidRPr="00DC0C22">
        <w:tab/>
        <w:t xml:space="preserve">an organisation is </w:t>
      </w:r>
      <w:r w:rsidR="0098536B" w:rsidRPr="00DC0C22">
        <w:t>specified</w:t>
      </w:r>
      <w:r w:rsidRPr="00DC0C22">
        <w:t xml:space="preserve"> </w:t>
      </w:r>
      <w:r w:rsidR="0098536B" w:rsidRPr="00DC0C22">
        <w:t>in</w:t>
      </w:r>
      <w:r w:rsidR="005D4E16" w:rsidRPr="00DC0C22">
        <w:t xml:space="preserve"> regulations </w:t>
      </w:r>
      <w:r w:rsidR="0098536B" w:rsidRPr="00DC0C22">
        <w:t xml:space="preserve">made </w:t>
      </w:r>
      <w:r w:rsidRPr="00DC0C22">
        <w:t xml:space="preserve">for the purposes of </w:t>
      </w:r>
      <w:r w:rsidR="00DC0C22" w:rsidRPr="00DC0C22">
        <w:t>paragraph (</w:t>
      </w:r>
      <w:r w:rsidRPr="00DC0C22">
        <w:t xml:space="preserve">b) of the definition of </w:t>
      </w:r>
      <w:r w:rsidRPr="00DC0C22">
        <w:rPr>
          <w:b/>
          <w:i/>
        </w:rPr>
        <w:t>terrorist organisation</w:t>
      </w:r>
      <w:r w:rsidR="00700A3E" w:rsidRPr="00DC0C22">
        <w:t xml:space="preserve"> in subsection</w:t>
      </w:r>
      <w:r w:rsidR="00DC0C22" w:rsidRPr="00DC0C22">
        <w:t> </w:t>
      </w:r>
      <w:r w:rsidR="00700A3E" w:rsidRPr="00DC0C22">
        <w:t>102</w:t>
      </w:r>
      <w:r w:rsidR="00B23FA9" w:rsidRPr="00DC0C22">
        <w:t>.</w:t>
      </w:r>
      <w:r w:rsidR="00700A3E" w:rsidRPr="00DC0C22">
        <w:t>1(1)</w:t>
      </w:r>
      <w:r w:rsidRPr="00DC0C22">
        <w:t>; and</w:t>
      </w:r>
    </w:p>
    <w:p w:rsidR="006E568C" w:rsidRPr="00DC0C22" w:rsidRDefault="006E568C" w:rsidP="00DC0C22">
      <w:pPr>
        <w:pStyle w:val="paragraph"/>
      </w:pPr>
      <w:r w:rsidRPr="00DC0C22">
        <w:tab/>
        <w:t>(b)</w:t>
      </w:r>
      <w:r w:rsidRPr="00DC0C22">
        <w:tab/>
        <w:t>the organisation:</w:t>
      </w:r>
    </w:p>
    <w:p w:rsidR="006E568C" w:rsidRPr="00DC0C22" w:rsidRDefault="006E568C" w:rsidP="00DC0C22">
      <w:pPr>
        <w:pStyle w:val="paragraphsub"/>
      </w:pPr>
      <w:r w:rsidRPr="00DC0C22">
        <w:tab/>
        <w:t>(i)</w:t>
      </w:r>
      <w:r w:rsidRPr="00DC0C22">
        <w:tab/>
      </w:r>
      <w:r w:rsidR="005D4E16" w:rsidRPr="00DC0C22">
        <w:t xml:space="preserve">is </w:t>
      </w:r>
      <w:r w:rsidRPr="00DC0C22">
        <w:t>referred to by another name</w:t>
      </w:r>
      <w:r w:rsidR="00854F1A" w:rsidRPr="00DC0C22">
        <w:t xml:space="preserve"> (the </w:t>
      </w:r>
      <w:r w:rsidR="00854F1A" w:rsidRPr="00DC0C22">
        <w:rPr>
          <w:b/>
          <w:i/>
        </w:rPr>
        <w:t>alias</w:t>
      </w:r>
      <w:r w:rsidR="00854F1A" w:rsidRPr="00DC0C22">
        <w:t>)</w:t>
      </w:r>
      <w:r w:rsidRPr="00DC0C22">
        <w:t>, in addition to</w:t>
      </w:r>
      <w:r w:rsidR="00AC0125" w:rsidRPr="00DC0C22">
        <w:t>,</w:t>
      </w:r>
      <w:r w:rsidR="00700A3E" w:rsidRPr="00DC0C22">
        <w:t xml:space="preserve"> or instead of,</w:t>
      </w:r>
      <w:r w:rsidRPr="00DC0C22">
        <w:t xml:space="preserve"> </w:t>
      </w:r>
      <w:r w:rsidR="008A577A" w:rsidRPr="00DC0C22">
        <w:t>a</w:t>
      </w:r>
      <w:r w:rsidRPr="00DC0C22">
        <w:t xml:space="preserve"> name </w:t>
      </w:r>
      <w:r w:rsidR="00FC7C44" w:rsidRPr="00DC0C22">
        <w:t xml:space="preserve">used to specify </w:t>
      </w:r>
      <w:r w:rsidRPr="00DC0C22">
        <w:t>the organisation in the regulations; or</w:t>
      </w:r>
    </w:p>
    <w:p w:rsidR="006E568C" w:rsidRPr="00DC0C22" w:rsidRDefault="006E568C" w:rsidP="00DC0C22">
      <w:pPr>
        <w:pStyle w:val="paragraphsub"/>
      </w:pPr>
      <w:r w:rsidRPr="00DC0C22">
        <w:tab/>
        <w:t>(ii)</w:t>
      </w:r>
      <w:r w:rsidRPr="00DC0C22">
        <w:tab/>
        <w:t xml:space="preserve">no longer uses a name </w:t>
      </w:r>
      <w:r w:rsidR="00854F1A" w:rsidRPr="00DC0C22">
        <w:t xml:space="preserve">(the </w:t>
      </w:r>
      <w:r w:rsidR="00854F1A" w:rsidRPr="00DC0C22">
        <w:rPr>
          <w:b/>
          <w:i/>
        </w:rPr>
        <w:t>former name</w:t>
      </w:r>
      <w:r w:rsidR="00854F1A" w:rsidRPr="00DC0C22">
        <w:t xml:space="preserve">) </w:t>
      </w:r>
      <w:r w:rsidR="00FC7C44" w:rsidRPr="00DC0C22">
        <w:t>used in the regulations to specify the organisation</w:t>
      </w:r>
      <w:r w:rsidR="00B23FA9" w:rsidRPr="00DC0C22">
        <w:t>.</w:t>
      </w:r>
    </w:p>
    <w:p w:rsidR="006E568C" w:rsidRPr="00DC0C22" w:rsidRDefault="006E568C" w:rsidP="00DC0C22">
      <w:pPr>
        <w:pStyle w:val="subsection"/>
      </w:pPr>
      <w:r w:rsidRPr="00DC0C22">
        <w:tab/>
        <w:t>(2)</w:t>
      </w:r>
      <w:r w:rsidRPr="00DC0C22">
        <w:tab/>
        <w:t>The Minister may, by legislative instrument, amend the regulation</w:t>
      </w:r>
      <w:r w:rsidR="005D4E16" w:rsidRPr="00DC0C22">
        <w:t>s</w:t>
      </w:r>
      <w:r w:rsidR="00A0011C" w:rsidRPr="00DC0C22">
        <w:t xml:space="preserve"> to do either or both of the following</w:t>
      </w:r>
      <w:r w:rsidRPr="00DC0C22">
        <w:t>:</w:t>
      </w:r>
    </w:p>
    <w:p w:rsidR="006E568C" w:rsidRPr="00DC0C22" w:rsidRDefault="006E568C" w:rsidP="00DC0C22">
      <w:pPr>
        <w:pStyle w:val="paragraph"/>
      </w:pPr>
      <w:r w:rsidRPr="00DC0C22">
        <w:tab/>
        <w:t>(a)</w:t>
      </w:r>
      <w:r w:rsidRPr="00DC0C22">
        <w:tab/>
      </w:r>
      <w:r w:rsidR="00F27991" w:rsidRPr="00DC0C22">
        <w:t xml:space="preserve">include </w:t>
      </w:r>
      <w:r w:rsidR="00854F1A" w:rsidRPr="00DC0C22">
        <w:t xml:space="preserve">the alias </w:t>
      </w:r>
      <w:r w:rsidR="00F27991" w:rsidRPr="00DC0C22">
        <w:t xml:space="preserve">in the regulations </w:t>
      </w:r>
      <w:r w:rsidR="00854F1A" w:rsidRPr="00DC0C22">
        <w:t xml:space="preserve">if the Minister is satisfied as referred to in </w:t>
      </w:r>
      <w:r w:rsidR="00DC0C22" w:rsidRPr="00DC0C22">
        <w:t>subparagraph (</w:t>
      </w:r>
      <w:r w:rsidR="002035A1" w:rsidRPr="00DC0C22">
        <w:t>1)(b)(i);</w:t>
      </w:r>
    </w:p>
    <w:p w:rsidR="00854F1A" w:rsidRPr="00DC0C22" w:rsidRDefault="00854F1A" w:rsidP="00DC0C22">
      <w:pPr>
        <w:pStyle w:val="paragraph"/>
      </w:pPr>
      <w:r w:rsidRPr="00DC0C22">
        <w:tab/>
        <w:t>(b)</w:t>
      </w:r>
      <w:r w:rsidRPr="00DC0C22">
        <w:tab/>
        <w:t xml:space="preserve">remove the former name </w:t>
      </w:r>
      <w:r w:rsidR="00F27991" w:rsidRPr="00DC0C22">
        <w:t xml:space="preserve">from the regulations </w:t>
      </w:r>
      <w:r w:rsidRPr="00DC0C22">
        <w:t xml:space="preserve">if the Minister is satisfied as referred to in </w:t>
      </w:r>
      <w:r w:rsidR="00DC0C22" w:rsidRPr="00DC0C22">
        <w:t>subparagraph (</w:t>
      </w:r>
      <w:r w:rsidRPr="00DC0C22">
        <w:t>1)(b)(ii)</w:t>
      </w:r>
      <w:r w:rsidR="00B23FA9" w:rsidRPr="00DC0C22">
        <w:t>.</w:t>
      </w:r>
    </w:p>
    <w:p w:rsidR="00A72DEE" w:rsidRPr="00DC0C22" w:rsidRDefault="00CA2275" w:rsidP="00DC0C22">
      <w:pPr>
        <w:pStyle w:val="subsection"/>
      </w:pPr>
      <w:r w:rsidRPr="00DC0C22">
        <w:tab/>
        <w:t>(3)</w:t>
      </w:r>
      <w:r w:rsidRPr="00DC0C22">
        <w:tab/>
      </w:r>
      <w:r w:rsidR="00A72DEE" w:rsidRPr="00DC0C22">
        <w:t>Amendment of r</w:t>
      </w:r>
      <w:r w:rsidRPr="00DC0C22">
        <w:t>egulat</w:t>
      </w:r>
      <w:r w:rsidR="0045512F" w:rsidRPr="00DC0C22">
        <w:t xml:space="preserve">ions under </w:t>
      </w:r>
      <w:r w:rsidR="00DC0C22" w:rsidRPr="00DC0C22">
        <w:t>subsection (</w:t>
      </w:r>
      <w:r w:rsidR="0045512F" w:rsidRPr="00DC0C22">
        <w:t>2</w:t>
      </w:r>
      <w:r w:rsidRPr="00DC0C22">
        <w:t xml:space="preserve">) </w:t>
      </w:r>
      <w:r w:rsidR="00A72DEE" w:rsidRPr="00DC0C22">
        <w:t>does not:</w:t>
      </w:r>
    </w:p>
    <w:p w:rsidR="00CA2275" w:rsidRPr="00DC0C22" w:rsidRDefault="0050339B" w:rsidP="00DC0C22">
      <w:pPr>
        <w:pStyle w:val="paragraph"/>
      </w:pPr>
      <w:r w:rsidRPr="00DC0C22">
        <w:lastRenderedPageBreak/>
        <w:tab/>
        <w:t>(a)</w:t>
      </w:r>
      <w:r w:rsidRPr="00DC0C22">
        <w:tab/>
        <w:t>prevent the further amendment or repeal of the regulations</w:t>
      </w:r>
      <w:r w:rsidR="00CA2275" w:rsidRPr="00DC0C22">
        <w:t xml:space="preserve"> </w:t>
      </w:r>
      <w:r w:rsidR="00367AA1" w:rsidRPr="00DC0C22">
        <w:t>by regulations made under section</w:t>
      </w:r>
      <w:r w:rsidR="00DC0C22" w:rsidRPr="00DC0C22">
        <w:t> </w:t>
      </w:r>
      <w:r w:rsidR="00367AA1" w:rsidRPr="00DC0C22">
        <w:t xml:space="preserve">5 of this Act for the purposes of </w:t>
      </w:r>
      <w:r w:rsidR="00DC0C22" w:rsidRPr="00DC0C22">
        <w:t>paragraph (</w:t>
      </w:r>
      <w:r w:rsidR="00367AA1" w:rsidRPr="00DC0C22">
        <w:t xml:space="preserve">b) of the definition of </w:t>
      </w:r>
      <w:r w:rsidR="00367AA1" w:rsidRPr="00DC0C22">
        <w:rPr>
          <w:b/>
          <w:i/>
        </w:rPr>
        <w:t>terrorist organisation</w:t>
      </w:r>
      <w:r w:rsidR="00700A3E" w:rsidRPr="00DC0C22">
        <w:t xml:space="preserve"> in subsection</w:t>
      </w:r>
      <w:r w:rsidR="00DC0C22" w:rsidRPr="00DC0C22">
        <w:t> </w:t>
      </w:r>
      <w:r w:rsidR="00700A3E" w:rsidRPr="00DC0C22">
        <w:t>102</w:t>
      </w:r>
      <w:r w:rsidR="00B23FA9" w:rsidRPr="00DC0C22">
        <w:t>.</w:t>
      </w:r>
      <w:r w:rsidR="00700A3E" w:rsidRPr="00DC0C22">
        <w:t>1(1)</w:t>
      </w:r>
      <w:r w:rsidRPr="00DC0C22">
        <w:t>; or</w:t>
      </w:r>
    </w:p>
    <w:p w:rsidR="0050339B" w:rsidRPr="00DC0C22" w:rsidRDefault="0050339B" w:rsidP="00DC0C22">
      <w:pPr>
        <w:pStyle w:val="paragraph"/>
      </w:pPr>
      <w:r w:rsidRPr="00DC0C22">
        <w:tab/>
        <w:t>(b)</w:t>
      </w:r>
      <w:r w:rsidRPr="00DC0C22">
        <w:tab/>
        <w:t>affect when the amended regulations cease to have effect under section</w:t>
      </w:r>
      <w:r w:rsidR="00DC0C22" w:rsidRPr="00DC0C22">
        <w:t> </w:t>
      </w:r>
      <w:r w:rsidRPr="00DC0C22">
        <w:t>102</w:t>
      </w:r>
      <w:r w:rsidR="00B23FA9" w:rsidRPr="00DC0C22">
        <w:t>.</w:t>
      </w:r>
      <w:r w:rsidRPr="00DC0C22">
        <w:t>1</w:t>
      </w:r>
      <w:r w:rsidR="00B23FA9" w:rsidRPr="00DC0C22">
        <w:t>.</w:t>
      </w:r>
    </w:p>
    <w:p w:rsidR="005D4E16" w:rsidRPr="00DC0C22" w:rsidRDefault="005D4E16" w:rsidP="00DC0C22">
      <w:pPr>
        <w:pStyle w:val="subsection"/>
      </w:pPr>
      <w:r w:rsidRPr="00DC0C22">
        <w:tab/>
        <w:t>(</w:t>
      </w:r>
      <w:r w:rsidR="00CA2275" w:rsidRPr="00DC0C22">
        <w:t>4</w:t>
      </w:r>
      <w:r w:rsidRPr="00DC0C22">
        <w:t>)</w:t>
      </w:r>
      <w:r w:rsidRPr="00DC0C22">
        <w:tab/>
        <w:t>The Minister may not</w:t>
      </w:r>
      <w:r w:rsidR="005A2583" w:rsidRPr="00DC0C22">
        <w:t>,</w:t>
      </w:r>
      <w:r w:rsidRPr="00DC0C22">
        <w:t xml:space="preserve"> </w:t>
      </w:r>
      <w:r w:rsidR="00FC7C44" w:rsidRPr="00DC0C22">
        <w:t>by legislative instrument made under this section</w:t>
      </w:r>
      <w:r w:rsidR="005A2583" w:rsidRPr="00DC0C22">
        <w:t>,</w:t>
      </w:r>
      <w:r w:rsidR="00FC7C44" w:rsidRPr="00DC0C22">
        <w:t xml:space="preserve"> </w:t>
      </w:r>
      <w:r w:rsidR="005A2583" w:rsidRPr="00DC0C22">
        <w:t xml:space="preserve">amend the regulations </w:t>
      </w:r>
      <w:r w:rsidRPr="00DC0C22">
        <w:t>to remove entirely an organisation that has been prescribed</w:t>
      </w:r>
      <w:r w:rsidR="00B23FA9" w:rsidRPr="00DC0C22">
        <w:t>.</w:t>
      </w:r>
    </w:p>
    <w:p w:rsidR="00A72DEE" w:rsidRPr="00DC0C22" w:rsidRDefault="00A72DEE" w:rsidP="00DC0C22">
      <w:pPr>
        <w:pStyle w:val="subsection"/>
      </w:pPr>
      <w:r w:rsidRPr="00DC0C22">
        <w:tab/>
        <w:t>(5)</w:t>
      </w:r>
      <w:r w:rsidRPr="00DC0C22">
        <w:tab/>
        <w:t>To avoid doubt, this section d</w:t>
      </w:r>
      <w:r w:rsidR="0050339B" w:rsidRPr="00DC0C22">
        <w:t>oes not affect the power under section</w:t>
      </w:r>
      <w:r w:rsidR="00DC0C22" w:rsidRPr="00DC0C22">
        <w:t> </w:t>
      </w:r>
      <w:r w:rsidR="0050339B" w:rsidRPr="00DC0C22">
        <w:t xml:space="preserve">5 of this Act to make regulations for the purposes of </w:t>
      </w:r>
      <w:r w:rsidR="00DC0C22" w:rsidRPr="00DC0C22">
        <w:t>paragraph (</w:t>
      </w:r>
      <w:r w:rsidR="0050339B" w:rsidRPr="00DC0C22">
        <w:t xml:space="preserve">b) of the definition of </w:t>
      </w:r>
      <w:r w:rsidR="0050339B" w:rsidRPr="00DC0C22">
        <w:rPr>
          <w:b/>
          <w:i/>
        </w:rPr>
        <w:t>terrorist organisation</w:t>
      </w:r>
      <w:r w:rsidR="0050339B" w:rsidRPr="00DC0C22">
        <w:t xml:space="preserve"> in subsection</w:t>
      </w:r>
      <w:r w:rsidR="00DC0C22" w:rsidRPr="00DC0C22">
        <w:t> </w:t>
      </w:r>
      <w:r w:rsidR="0050339B" w:rsidRPr="00DC0C22">
        <w:t>102</w:t>
      </w:r>
      <w:r w:rsidR="00B23FA9" w:rsidRPr="00DC0C22">
        <w:t>.</w:t>
      </w:r>
      <w:r w:rsidR="0050339B" w:rsidRPr="00DC0C22">
        <w:t>1(1)</w:t>
      </w:r>
      <w:r w:rsidR="00B23FA9" w:rsidRPr="00DC0C22">
        <w:t>.</w:t>
      </w:r>
    </w:p>
    <w:p w:rsidR="00D07026" w:rsidRPr="00DC0C22" w:rsidRDefault="00622829" w:rsidP="00DC0C22">
      <w:pPr>
        <w:pStyle w:val="ItemHead"/>
      </w:pPr>
      <w:r w:rsidRPr="00DC0C22">
        <w:t>68</w:t>
      </w:r>
      <w:r w:rsidR="00D07026" w:rsidRPr="00DC0C22">
        <w:t xml:space="preserve">  Section</w:t>
      </w:r>
      <w:r w:rsidR="00DC0C22" w:rsidRPr="00DC0C22">
        <w:t> </w:t>
      </w:r>
      <w:r w:rsidR="00D07026" w:rsidRPr="00DC0C22">
        <w:t>102</w:t>
      </w:r>
      <w:r w:rsidR="00B23FA9" w:rsidRPr="00DC0C22">
        <w:t>.</w:t>
      </w:r>
      <w:r w:rsidR="00D07026" w:rsidRPr="00DC0C22">
        <w:t xml:space="preserve">5 of the </w:t>
      </w:r>
      <w:r w:rsidR="00D07026" w:rsidRPr="00DC0C22">
        <w:rPr>
          <w:i/>
        </w:rPr>
        <w:t>Criminal Code</w:t>
      </w:r>
      <w:r w:rsidR="002253F0" w:rsidRPr="00DC0C22">
        <w:rPr>
          <w:i/>
        </w:rPr>
        <w:t xml:space="preserve"> </w:t>
      </w:r>
      <w:r w:rsidR="002253F0" w:rsidRPr="00DC0C22">
        <w:t>(heading)</w:t>
      </w:r>
    </w:p>
    <w:p w:rsidR="00D07026" w:rsidRPr="00DC0C22" w:rsidRDefault="00D07026" w:rsidP="00DC0C22">
      <w:pPr>
        <w:pStyle w:val="Item"/>
      </w:pPr>
      <w:r w:rsidRPr="00DC0C22">
        <w:t>Repeal the heading, substitute:</w:t>
      </w:r>
    </w:p>
    <w:p w:rsidR="00D07026" w:rsidRPr="00DC0C22" w:rsidRDefault="00D07026" w:rsidP="00DC0C22">
      <w:pPr>
        <w:pStyle w:val="ActHead5"/>
      </w:pPr>
      <w:bookmarkStart w:id="93" w:name="_Toc403052563"/>
      <w:r w:rsidRPr="00DC0C22">
        <w:rPr>
          <w:rStyle w:val="CharSectno"/>
        </w:rPr>
        <w:t>102</w:t>
      </w:r>
      <w:r w:rsidR="00B23FA9" w:rsidRPr="00DC0C22">
        <w:rPr>
          <w:rStyle w:val="CharSectno"/>
        </w:rPr>
        <w:t>.</w:t>
      </w:r>
      <w:r w:rsidRPr="00DC0C22">
        <w:rPr>
          <w:rStyle w:val="CharSectno"/>
        </w:rPr>
        <w:t>5</w:t>
      </w:r>
      <w:r w:rsidRPr="00DC0C22">
        <w:t xml:space="preserve">  Training involving a terrorist organisation</w:t>
      </w:r>
      <w:bookmarkEnd w:id="93"/>
    </w:p>
    <w:p w:rsidR="00D07026" w:rsidRPr="00DC0C22" w:rsidRDefault="00622829" w:rsidP="00DC0C22">
      <w:pPr>
        <w:pStyle w:val="ItemHead"/>
      </w:pPr>
      <w:r w:rsidRPr="00DC0C22">
        <w:t>69</w:t>
      </w:r>
      <w:r w:rsidR="00D07026" w:rsidRPr="00DC0C22">
        <w:t xml:space="preserve">  Paragraphs 102</w:t>
      </w:r>
      <w:r w:rsidR="00B23FA9" w:rsidRPr="00DC0C22">
        <w:t>.</w:t>
      </w:r>
      <w:r w:rsidR="00D07026" w:rsidRPr="00DC0C22">
        <w:t>5(1)(a) and 102</w:t>
      </w:r>
      <w:r w:rsidR="00B23FA9" w:rsidRPr="00DC0C22">
        <w:t>.</w:t>
      </w:r>
      <w:r w:rsidR="00D07026" w:rsidRPr="00DC0C22">
        <w:t xml:space="preserve">5(2)(a) of the </w:t>
      </w:r>
      <w:r w:rsidR="00D07026" w:rsidRPr="00DC0C22">
        <w:rPr>
          <w:i/>
        </w:rPr>
        <w:t>Criminal Code</w:t>
      </w:r>
    </w:p>
    <w:p w:rsidR="00D07026" w:rsidRPr="00DC0C22" w:rsidRDefault="00D07026" w:rsidP="00DC0C22">
      <w:pPr>
        <w:pStyle w:val="Item"/>
      </w:pPr>
      <w:r w:rsidRPr="00DC0C22">
        <w:t>Repeal the paragraphs, substitute:</w:t>
      </w:r>
    </w:p>
    <w:p w:rsidR="00D07026" w:rsidRPr="00DC0C22" w:rsidRDefault="00D07026" w:rsidP="00DC0C22">
      <w:pPr>
        <w:pStyle w:val="paragraph"/>
      </w:pPr>
      <w:r w:rsidRPr="00DC0C22">
        <w:tab/>
        <w:t>(a)</w:t>
      </w:r>
      <w:r w:rsidRPr="00DC0C22">
        <w:tab/>
        <w:t>the person does any of the following:</w:t>
      </w:r>
    </w:p>
    <w:p w:rsidR="00D07026" w:rsidRPr="00DC0C22" w:rsidRDefault="00D07026" w:rsidP="00DC0C22">
      <w:pPr>
        <w:pStyle w:val="paragraphsub"/>
      </w:pPr>
      <w:r w:rsidRPr="00DC0C22">
        <w:tab/>
        <w:t>(i)</w:t>
      </w:r>
      <w:r w:rsidRPr="00DC0C22">
        <w:tab/>
        <w:t>intentionally provides training to an organisation;</w:t>
      </w:r>
    </w:p>
    <w:p w:rsidR="00D07026" w:rsidRPr="00DC0C22" w:rsidRDefault="00D07026" w:rsidP="00DC0C22">
      <w:pPr>
        <w:pStyle w:val="paragraphsub"/>
      </w:pPr>
      <w:r w:rsidRPr="00DC0C22">
        <w:tab/>
        <w:t>(ii)</w:t>
      </w:r>
      <w:r w:rsidRPr="00DC0C22">
        <w:tab/>
        <w:t>intentionally receives training from an organisation;</w:t>
      </w:r>
    </w:p>
    <w:p w:rsidR="00D07026" w:rsidRPr="00DC0C22" w:rsidRDefault="00D07026" w:rsidP="00DC0C22">
      <w:pPr>
        <w:pStyle w:val="paragraphsub"/>
      </w:pPr>
      <w:r w:rsidRPr="00DC0C22">
        <w:tab/>
        <w:t>(iii)</w:t>
      </w:r>
      <w:r w:rsidRPr="00DC0C22">
        <w:tab/>
        <w:t>intentionally participates in training with an organisation; and</w:t>
      </w:r>
    </w:p>
    <w:p w:rsidR="00E2341C" w:rsidRPr="00DC0C22" w:rsidRDefault="00622829" w:rsidP="00DC0C22">
      <w:pPr>
        <w:pStyle w:val="ItemHead"/>
      </w:pPr>
      <w:r w:rsidRPr="00DC0C22">
        <w:t>70</w:t>
      </w:r>
      <w:r w:rsidR="00E2341C" w:rsidRPr="00DC0C22">
        <w:t xml:space="preserve">  Paragraph 104</w:t>
      </w:r>
      <w:r w:rsidR="00B23FA9" w:rsidRPr="00DC0C22">
        <w:t>.</w:t>
      </w:r>
      <w:r w:rsidR="00E2341C" w:rsidRPr="00DC0C22">
        <w:t xml:space="preserve">2(2)(a) of the </w:t>
      </w:r>
      <w:r w:rsidR="00E2341C" w:rsidRPr="00DC0C22">
        <w:rPr>
          <w:i/>
        </w:rPr>
        <w:t>Criminal Code</w:t>
      </w:r>
    </w:p>
    <w:p w:rsidR="00E2341C" w:rsidRPr="00DC0C22" w:rsidRDefault="00E2341C" w:rsidP="00DC0C22">
      <w:pPr>
        <w:pStyle w:val="Item"/>
      </w:pPr>
      <w:r w:rsidRPr="00DC0C22">
        <w:t xml:space="preserve">Omit </w:t>
      </w:r>
      <w:r w:rsidR="000A1365" w:rsidRPr="00DC0C22">
        <w:t>“</w:t>
      </w:r>
      <w:r w:rsidRPr="00DC0C22">
        <w:t>considers</w:t>
      </w:r>
      <w:r w:rsidR="000A1365" w:rsidRPr="00DC0C22">
        <w:t>”</w:t>
      </w:r>
      <w:r w:rsidRPr="00DC0C22">
        <w:t xml:space="preserve">, substitute </w:t>
      </w:r>
      <w:r w:rsidR="000A1365" w:rsidRPr="00DC0C22">
        <w:t>“</w:t>
      </w:r>
      <w:r w:rsidRPr="00DC0C22">
        <w:t>suspects</w:t>
      </w:r>
      <w:r w:rsidR="000A1365" w:rsidRPr="00DC0C22">
        <w:t>”</w:t>
      </w:r>
      <w:r w:rsidR="00B23FA9" w:rsidRPr="00DC0C22">
        <w:t>.</w:t>
      </w:r>
    </w:p>
    <w:p w:rsidR="005C42DB" w:rsidRPr="00DC0C22" w:rsidRDefault="00622829" w:rsidP="00DC0C22">
      <w:pPr>
        <w:pStyle w:val="ItemHead"/>
      </w:pPr>
      <w:r w:rsidRPr="00DC0C22">
        <w:t>71</w:t>
      </w:r>
      <w:r w:rsidR="005C42DB" w:rsidRPr="00DC0C22">
        <w:t xml:space="preserve">  Paragraph 104</w:t>
      </w:r>
      <w:r w:rsidR="00B23FA9" w:rsidRPr="00DC0C22">
        <w:t>.</w:t>
      </w:r>
      <w:r w:rsidR="005C42DB" w:rsidRPr="00DC0C22">
        <w:t>2(2)(b)</w:t>
      </w:r>
      <w:r w:rsidR="00C8592B" w:rsidRPr="00DC0C22">
        <w:t xml:space="preserve"> of the </w:t>
      </w:r>
      <w:r w:rsidR="00C8592B" w:rsidRPr="00DC0C22">
        <w:rPr>
          <w:i/>
        </w:rPr>
        <w:t>Criminal Code</w:t>
      </w:r>
    </w:p>
    <w:p w:rsidR="005C42DB" w:rsidRPr="00DC0C22" w:rsidRDefault="005C42DB" w:rsidP="00DC0C22">
      <w:pPr>
        <w:pStyle w:val="Item"/>
      </w:pPr>
      <w:r w:rsidRPr="00DC0C22">
        <w:t>Repeal the paragraph, substitute:</w:t>
      </w:r>
    </w:p>
    <w:p w:rsidR="005C42DB" w:rsidRPr="00DC0C22" w:rsidRDefault="005C42DB" w:rsidP="00DC0C22">
      <w:pPr>
        <w:pStyle w:val="paragraph"/>
      </w:pPr>
      <w:r w:rsidRPr="00DC0C22">
        <w:tab/>
        <w:t>(b)</w:t>
      </w:r>
      <w:r w:rsidRPr="00DC0C22">
        <w:tab/>
        <w:t>suspects on reasonable grounds that the person has:</w:t>
      </w:r>
    </w:p>
    <w:p w:rsidR="005C42DB" w:rsidRPr="00DC0C22" w:rsidRDefault="005C42DB" w:rsidP="00DC0C22">
      <w:pPr>
        <w:pStyle w:val="paragraphsub"/>
      </w:pPr>
      <w:r w:rsidRPr="00DC0C22">
        <w:tab/>
        <w:t>(i)</w:t>
      </w:r>
      <w:r w:rsidRPr="00DC0C22">
        <w:tab/>
        <w:t xml:space="preserve">provided training to, </w:t>
      </w:r>
      <w:r w:rsidR="005F1F73" w:rsidRPr="00DC0C22">
        <w:t>received training from</w:t>
      </w:r>
      <w:r w:rsidRPr="00DC0C22">
        <w:t xml:space="preserve"> </w:t>
      </w:r>
      <w:r w:rsidR="005F1F73" w:rsidRPr="00DC0C22">
        <w:t>or participated in training with a</w:t>
      </w:r>
      <w:r w:rsidRPr="00DC0C22">
        <w:t xml:space="preserve"> listed terrorist organisation; or</w:t>
      </w:r>
    </w:p>
    <w:p w:rsidR="005C42DB" w:rsidRPr="00DC0C22" w:rsidRDefault="005C42DB" w:rsidP="00DC0C22">
      <w:pPr>
        <w:pStyle w:val="paragraphsub"/>
      </w:pPr>
      <w:r w:rsidRPr="00DC0C22">
        <w:lastRenderedPageBreak/>
        <w:tab/>
        <w:t>(ii)</w:t>
      </w:r>
      <w:r w:rsidRPr="00DC0C22">
        <w:tab/>
        <w:t xml:space="preserve">engaged in a hostile activity in a </w:t>
      </w:r>
      <w:r w:rsidR="005E5CEA" w:rsidRPr="00DC0C22">
        <w:t>foreign country</w:t>
      </w:r>
      <w:r w:rsidR="00D614EA" w:rsidRPr="00DC0C22">
        <w:t>; or</w:t>
      </w:r>
    </w:p>
    <w:p w:rsidR="00D614EA" w:rsidRDefault="00D614EA" w:rsidP="00DC0C22">
      <w:pPr>
        <w:pStyle w:val="paragraphsub"/>
      </w:pPr>
      <w:r w:rsidRPr="00DC0C22">
        <w:tab/>
        <w:t>(iii)</w:t>
      </w:r>
      <w:r w:rsidRPr="00DC0C22">
        <w:tab/>
        <w:t xml:space="preserve">been convicted in Australia of an offence relating to </w:t>
      </w:r>
      <w:r w:rsidR="001E2AA5" w:rsidRPr="00DC0C22">
        <w:t>terrorism</w:t>
      </w:r>
      <w:r w:rsidR="000E56CE" w:rsidRPr="00DC0C22">
        <w:t>, a terrorist organisation</w:t>
      </w:r>
      <w:r w:rsidR="001E2AA5" w:rsidRPr="00DC0C22">
        <w:t xml:space="preserve"> </w:t>
      </w:r>
      <w:r w:rsidR="00E1144D" w:rsidRPr="00DC0C22">
        <w:t>(within the meaning of subsection</w:t>
      </w:r>
      <w:r w:rsidR="00DC0C22" w:rsidRPr="00DC0C22">
        <w:t> </w:t>
      </w:r>
      <w:r w:rsidR="00E1144D" w:rsidRPr="00DC0C22">
        <w:t>102</w:t>
      </w:r>
      <w:r w:rsidR="00B23FA9" w:rsidRPr="00DC0C22">
        <w:t>.</w:t>
      </w:r>
      <w:r w:rsidR="00E1144D" w:rsidRPr="00DC0C22">
        <w:t xml:space="preserve">1(1)) </w:t>
      </w:r>
      <w:r w:rsidR="001E2AA5" w:rsidRPr="00DC0C22">
        <w:t xml:space="preserve">or a </w:t>
      </w:r>
      <w:r w:rsidRPr="00DC0C22">
        <w:t>terroris</w:t>
      </w:r>
      <w:r w:rsidR="001E2AA5" w:rsidRPr="00DC0C22">
        <w:t>t</w:t>
      </w:r>
      <w:r w:rsidRPr="00DC0C22">
        <w:t xml:space="preserve"> act</w:t>
      </w:r>
      <w:r w:rsidR="001E2AA5" w:rsidRPr="00DC0C22">
        <w:t xml:space="preserve"> </w:t>
      </w:r>
      <w:r w:rsidR="00B81C4C" w:rsidRPr="00DC0C22">
        <w:t>(within the meaning of section</w:t>
      </w:r>
      <w:r w:rsidR="00DC0C22" w:rsidRPr="00DC0C22">
        <w:t> </w:t>
      </w:r>
      <w:r w:rsidR="00B81C4C" w:rsidRPr="00DC0C22">
        <w:t>100</w:t>
      </w:r>
      <w:r w:rsidR="00B23FA9" w:rsidRPr="00DC0C22">
        <w:t>.</w:t>
      </w:r>
      <w:r w:rsidR="00B81C4C" w:rsidRPr="00DC0C22">
        <w:t>1)</w:t>
      </w:r>
      <w:r w:rsidR="00590E4C">
        <w:t>; or</w:t>
      </w:r>
    </w:p>
    <w:p w:rsidR="00590E4C" w:rsidRPr="00983605" w:rsidRDefault="00590E4C" w:rsidP="00590E4C">
      <w:pPr>
        <w:pStyle w:val="paragraphsub"/>
      </w:pPr>
      <w:r w:rsidRPr="00983605">
        <w:tab/>
        <w:t>(iv)</w:t>
      </w:r>
      <w:r w:rsidRPr="00983605">
        <w:tab/>
        <w:t xml:space="preserve">been convicted in a foreign country of an offence that is constituted by conduct that, if engaged in in Australia, would constitute a terrorism offence (within the meaning of subsection 3(1) of the </w:t>
      </w:r>
      <w:r w:rsidRPr="00983605">
        <w:rPr>
          <w:i/>
        </w:rPr>
        <w:t>Crimes Act 1914</w:t>
      </w:r>
      <w:r w:rsidRPr="00983605">
        <w:t>).</w:t>
      </w:r>
    </w:p>
    <w:p w:rsidR="00B81C4C" w:rsidRPr="00DC0C22" w:rsidRDefault="00622829" w:rsidP="00DC0C22">
      <w:pPr>
        <w:pStyle w:val="ItemHead"/>
      </w:pPr>
      <w:r w:rsidRPr="00DC0C22">
        <w:t>72</w:t>
      </w:r>
      <w:r w:rsidR="00B81C4C" w:rsidRPr="00DC0C22">
        <w:t xml:space="preserve">  At the end of section</w:t>
      </w:r>
      <w:r w:rsidR="00DC0C22" w:rsidRPr="00DC0C22">
        <w:t> </w:t>
      </w:r>
      <w:r w:rsidR="00B81C4C" w:rsidRPr="00DC0C22">
        <w:t>104</w:t>
      </w:r>
      <w:r w:rsidR="00B23FA9" w:rsidRPr="00DC0C22">
        <w:t>.</w:t>
      </w:r>
      <w:r w:rsidR="00B81C4C" w:rsidRPr="00DC0C22">
        <w:t>2</w:t>
      </w:r>
      <w:r w:rsidR="007472DF" w:rsidRPr="00DC0C22">
        <w:t xml:space="preserve"> of the </w:t>
      </w:r>
      <w:r w:rsidR="007472DF" w:rsidRPr="00DC0C22">
        <w:rPr>
          <w:i/>
        </w:rPr>
        <w:t>Criminal Code</w:t>
      </w:r>
    </w:p>
    <w:p w:rsidR="00B81C4C" w:rsidRPr="00DC0C22" w:rsidRDefault="00B81C4C" w:rsidP="00DC0C22">
      <w:pPr>
        <w:pStyle w:val="Item"/>
      </w:pPr>
      <w:r w:rsidRPr="00DC0C22">
        <w:t>Add:</w:t>
      </w:r>
    </w:p>
    <w:p w:rsidR="00E5192C" w:rsidRPr="00DC0C22" w:rsidRDefault="00B81C4C" w:rsidP="00DC0C22">
      <w:pPr>
        <w:pStyle w:val="subsection"/>
      </w:pPr>
      <w:r w:rsidRPr="00DC0C22">
        <w:tab/>
        <w:t>(6)</w:t>
      </w:r>
      <w:r w:rsidRPr="00DC0C22">
        <w:tab/>
        <w:t xml:space="preserve">In </w:t>
      </w:r>
      <w:r w:rsidR="00DC0C22" w:rsidRPr="00DC0C22">
        <w:t>paragraphs (</w:t>
      </w:r>
      <w:r w:rsidR="00B52A3E" w:rsidRPr="00DC0C22">
        <w:t>2)(a) and (b)</w:t>
      </w:r>
      <w:r w:rsidRPr="00DC0C22">
        <w:t xml:space="preserve">, </w:t>
      </w:r>
      <w:r w:rsidR="00D7702C" w:rsidRPr="00DC0C22">
        <w:t xml:space="preserve">a reference to </w:t>
      </w:r>
      <w:r w:rsidR="004655D8" w:rsidRPr="00DC0C22">
        <w:t xml:space="preserve">a </w:t>
      </w:r>
      <w:r w:rsidR="00D7702C" w:rsidRPr="00DC0C22">
        <w:t>terrorist act includes</w:t>
      </w:r>
      <w:r w:rsidR="00E5192C" w:rsidRPr="00DC0C22">
        <w:t>:</w:t>
      </w:r>
    </w:p>
    <w:p w:rsidR="004655D8" w:rsidRPr="00DC0C22" w:rsidRDefault="004655D8" w:rsidP="00DC0C22">
      <w:pPr>
        <w:pStyle w:val="paragraph"/>
      </w:pPr>
      <w:r w:rsidRPr="00DC0C22">
        <w:tab/>
        <w:t>(a)</w:t>
      </w:r>
      <w:r w:rsidRPr="00DC0C22">
        <w:tab/>
      </w:r>
      <w:r w:rsidR="00517DA0" w:rsidRPr="00DC0C22">
        <w:t xml:space="preserve">a reference to </w:t>
      </w:r>
      <w:r w:rsidRPr="00DC0C22">
        <w:t xml:space="preserve">a terrorist act </w:t>
      </w:r>
      <w:r w:rsidR="00B52A3E" w:rsidRPr="00DC0C22">
        <w:t xml:space="preserve">that </w:t>
      </w:r>
      <w:r w:rsidRPr="00DC0C22">
        <w:t>does not occur; and</w:t>
      </w:r>
    </w:p>
    <w:p w:rsidR="00E5192C" w:rsidRPr="00DC0C22" w:rsidRDefault="00E5192C" w:rsidP="00DC0C22">
      <w:pPr>
        <w:pStyle w:val="paragraph"/>
      </w:pPr>
      <w:r w:rsidRPr="00DC0C22">
        <w:tab/>
        <w:t>(</w:t>
      </w:r>
      <w:r w:rsidR="00517DA0" w:rsidRPr="00DC0C22">
        <w:t>b</w:t>
      </w:r>
      <w:r w:rsidRPr="00DC0C22">
        <w:t>)</w:t>
      </w:r>
      <w:r w:rsidRPr="00DC0C22">
        <w:tab/>
        <w:t>a reference to a specific terrorist act; and</w:t>
      </w:r>
    </w:p>
    <w:p w:rsidR="00E5192C" w:rsidRPr="00DC0C22" w:rsidRDefault="00E5192C" w:rsidP="00DC0C22">
      <w:pPr>
        <w:pStyle w:val="paragraph"/>
      </w:pPr>
      <w:r w:rsidRPr="00DC0C22">
        <w:tab/>
        <w:t>(</w:t>
      </w:r>
      <w:r w:rsidR="00517DA0" w:rsidRPr="00DC0C22">
        <w:t>c</w:t>
      </w:r>
      <w:r w:rsidRPr="00DC0C22">
        <w:t>)</w:t>
      </w:r>
      <w:r w:rsidRPr="00DC0C22">
        <w:tab/>
        <w:t>a reference to more than one terrorist act</w:t>
      </w:r>
      <w:r w:rsidR="00B23FA9" w:rsidRPr="00DC0C22">
        <w:t>.</w:t>
      </w:r>
    </w:p>
    <w:p w:rsidR="00A9218D" w:rsidRPr="00DC0C22" w:rsidRDefault="00622829" w:rsidP="00DC0C22">
      <w:pPr>
        <w:pStyle w:val="ItemHead"/>
      </w:pPr>
      <w:r w:rsidRPr="00DC0C22">
        <w:t>73</w:t>
      </w:r>
      <w:r w:rsidR="00A9218D" w:rsidRPr="00DC0C22">
        <w:t xml:space="preserve">  Subparagraph 104</w:t>
      </w:r>
      <w:r w:rsidR="00B23FA9" w:rsidRPr="00DC0C22">
        <w:t>.</w:t>
      </w:r>
      <w:r w:rsidR="00A9218D" w:rsidRPr="00DC0C22">
        <w:t>4(1)(c)(ii)</w:t>
      </w:r>
      <w:r w:rsidR="006946B3" w:rsidRPr="00DC0C22">
        <w:t xml:space="preserve"> of the </w:t>
      </w:r>
      <w:r w:rsidR="006946B3" w:rsidRPr="00DC0C22">
        <w:rPr>
          <w:i/>
        </w:rPr>
        <w:t>Criminal Code</w:t>
      </w:r>
    </w:p>
    <w:p w:rsidR="00A9218D" w:rsidRPr="00DC0C22" w:rsidRDefault="00A9218D" w:rsidP="00DC0C22">
      <w:pPr>
        <w:pStyle w:val="Item"/>
      </w:pPr>
      <w:r w:rsidRPr="00DC0C22">
        <w:t>Repeal the subparagraph, substitute:</w:t>
      </w:r>
    </w:p>
    <w:p w:rsidR="00A9218D" w:rsidRPr="00DC0C22" w:rsidRDefault="00A9218D" w:rsidP="00DC0C22">
      <w:pPr>
        <w:pStyle w:val="paragraphsub"/>
      </w:pPr>
      <w:r w:rsidRPr="00DC0C22">
        <w:tab/>
        <w:t>(ii)</w:t>
      </w:r>
      <w:r w:rsidRPr="00DC0C22">
        <w:tab/>
        <w:t>that the person has provided training to, received training from or participated in training with a listed terrorist organisation; or</w:t>
      </w:r>
    </w:p>
    <w:p w:rsidR="00A9218D" w:rsidRPr="00DC0C22" w:rsidRDefault="00A9218D" w:rsidP="00DC0C22">
      <w:pPr>
        <w:pStyle w:val="paragraphsub"/>
      </w:pPr>
      <w:r w:rsidRPr="00DC0C22">
        <w:tab/>
        <w:t>(iii)</w:t>
      </w:r>
      <w:r w:rsidRPr="00DC0C22">
        <w:tab/>
        <w:t>that the person has engaged in a hostile activity in a foreign country; or</w:t>
      </w:r>
    </w:p>
    <w:p w:rsidR="00A9218D" w:rsidRDefault="00A9218D" w:rsidP="00DC0C22">
      <w:pPr>
        <w:pStyle w:val="paragraphsub"/>
      </w:pPr>
      <w:r w:rsidRPr="00DC0C22">
        <w:tab/>
        <w:t>(iv)</w:t>
      </w:r>
      <w:r w:rsidRPr="00DC0C22">
        <w:tab/>
        <w:t>that the person has been convicted in Australia of an offence relating to terrorism, a terrorist organisation (within the meaning of subsection</w:t>
      </w:r>
      <w:r w:rsidR="00DC0C22" w:rsidRPr="00DC0C22">
        <w:t> </w:t>
      </w:r>
      <w:r w:rsidRPr="00DC0C22">
        <w:t>102</w:t>
      </w:r>
      <w:r w:rsidR="00B23FA9" w:rsidRPr="00DC0C22">
        <w:t>.</w:t>
      </w:r>
      <w:r w:rsidRPr="00DC0C22">
        <w:t>1(1)) or a terrorist act (within the meaning of section</w:t>
      </w:r>
      <w:r w:rsidR="00DC0C22" w:rsidRPr="00DC0C22">
        <w:t> </w:t>
      </w:r>
      <w:r w:rsidRPr="00DC0C22">
        <w:t>100</w:t>
      </w:r>
      <w:r w:rsidR="00B23FA9" w:rsidRPr="00DC0C22">
        <w:t>.</w:t>
      </w:r>
      <w:r w:rsidRPr="00DC0C22">
        <w:t xml:space="preserve">1); </w:t>
      </w:r>
      <w:r w:rsidR="001E4557">
        <w:t>or</w:t>
      </w:r>
    </w:p>
    <w:p w:rsidR="00643DC1" w:rsidRPr="00983605" w:rsidRDefault="00643DC1" w:rsidP="00643DC1">
      <w:pPr>
        <w:pStyle w:val="paragraphsub"/>
      </w:pPr>
      <w:r w:rsidRPr="00983605">
        <w:tab/>
        <w:t>(v)</w:t>
      </w:r>
      <w:r w:rsidRPr="00983605">
        <w:tab/>
        <w:t xml:space="preserve">that the person has been convicted in a foreign country of an offence that is constituted by conduct that, if engaged in in Australia, would constitute a terrorism offence (within the meaning of subsection 3(1) of the </w:t>
      </w:r>
      <w:r w:rsidRPr="00983605">
        <w:rPr>
          <w:i/>
        </w:rPr>
        <w:t>Crimes Act 1914</w:t>
      </w:r>
      <w:r w:rsidRPr="00983605">
        <w:t>); and</w:t>
      </w:r>
    </w:p>
    <w:p w:rsidR="00A9218D" w:rsidRPr="00DC0C22" w:rsidRDefault="00622829" w:rsidP="00DC0C22">
      <w:pPr>
        <w:pStyle w:val="ItemHead"/>
      </w:pPr>
      <w:r w:rsidRPr="00DC0C22">
        <w:t>74</w:t>
      </w:r>
      <w:r w:rsidR="00A9218D" w:rsidRPr="00DC0C22">
        <w:t xml:space="preserve">  At the end of section</w:t>
      </w:r>
      <w:r w:rsidR="00DC0C22" w:rsidRPr="00DC0C22">
        <w:t> </w:t>
      </w:r>
      <w:r w:rsidR="00A9218D" w:rsidRPr="00DC0C22">
        <w:t>104</w:t>
      </w:r>
      <w:r w:rsidR="00B23FA9" w:rsidRPr="00DC0C22">
        <w:t>.</w:t>
      </w:r>
      <w:r w:rsidR="00A9218D" w:rsidRPr="00DC0C22">
        <w:t xml:space="preserve">4 of the </w:t>
      </w:r>
      <w:r w:rsidR="00A9218D" w:rsidRPr="00DC0C22">
        <w:rPr>
          <w:i/>
        </w:rPr>
        <w:t>Criminal Code</w:t>
      </w:r>
    </w:p>
    <w:p w:rsidR="00A9218D" w:rsidRPr="00DC0C22" w:rsidRDefault="00A9218D" w:rsidP="00DC0C22">
      <w:pPr>
        <w:pStyle w:val="Item"/>
      </w:pPr>
      <w:r w:rsidRPr="00DC0C22">
        <w:t>Add:</w:t>
      </w:r>
    </w:p>
    <w:p w:rsidR="00B52A3E" w:rsidRPr="00DC0C22" w:rsidRDefault="00A9218D" w:rsidP="00DC0C22">
      <w:pPr>
        <w:pStyle w:val="subsection"/>
      </w:pPr>
      <w:r w:rsidRPr="00DC0C22">
        <w:tab/>
        <w:t>(4)</w:t>
      </w:r>
      <w:r w:rsidRPr="00DC0C22">
        <w:tab/>
        <w:t xml:space="preserve">In </w:t>
      </w:r>
      <w:r w:rsidR="00DC0C22" w:rsidRPr="00DC0C22">
        <w:t>paragraphs (</w:t>
      </w:r>
      <w:r w:rsidRPr="00DC0C22">
        <w:t>1)(c)</w:t>
      </w:r>
      <w:r w:rsidR="00B52A3E" w:rsidRPr="00DC0C22">
        <w:t xml:space="preserve"> and (d)</w:t>
      </w:r>
      <w:r w:rsidRPr="00DC0C22">
        <w:t xml:space="preserve">, </w:t>
      </w:r>
      <w:r w:rsidR="00B52A3E" w:rsidRPr="00DC0C22">
        <w:t>a reference to a terrorist act includes:</w:t>
      </w:r>
    </w:p>
    <w:p w:rsidR="00B52A3E" w:rsidRPr="00DC0C22" w:rsidRDefault="00B52A3E" w:rsidP="00DC0C22">
      <w:pPr>
        <w:pStyle w:val="paragraph"/>
      </w:pPr>
      <w:r w:rsidRPr="00DC0C22">
        <w:lastRenderedPageBreak/>
        <w:tab/>
        <w:t>(a)</w:t>
      </w:r>
      <w:r w:rsidRPr="00DC0C22">
        <w:tab/>
        <w:t>a reference to a terrorist act that does not occur; and</w:t>
      </w:r>
    </w:p>
    <w:p w:rsidR="00B52A3E" w:rsidRPr="00DC0C22" w:rsidRDefault="00B52A3E" w:rsidP="00DC0C22">
      <w:pPr>
        <w:pStyle w:val="paragraph"/>
      </w:pPr>
      <w:r w:rsidRPr="00DC0C22">
        <w:tab/>
        <w:t>(b)</w:t>
      </w:r>
      <w:r w:rsidRPr="00DC0C22">
        <w:tab/>
        <w:t>a reference to a specific terrorist act; and</w:t>
      </w:r>
    </w:p>
    <w:p w:rsidR="00B52A3E" w:rsidRPr="00DC0C22" w:rsidRDefault="00B52A3E" w:rsidP="00DC0C22">
      <w:pPr>
        <w:pStyle w:val="paragraph"/>
      </w:pPr>
      <w:r w:rsidRPr="00DC0C22">
        <w:tab/>
        <w:t>(c)</w:t>
      </w:r>
      <w:r w:rsidRPr="00DC0C22">
        <w:tab/>
        <w:t>a reference to more than one terrorist act</w:t>
      </w:r>
      <w:r w:rsidR="00B23FA9" w:rsidRPr="00DC0C22">
        <w:t>.</w:t>
      </w:r>
    </w:p>
    <w:p w:rsidR="00AD3B83" w:rsidRPr="00DC0C22" w:rsidRDefault="00622829" w:rsidP="00DC0C22">
      <w:pPr>
        <w:pStyle w:val="ItemHead"/>
      </w:pPr>
      <w:r w:rsidRPr="00DC0C22">
        <w:t>75</w:t>
      </w:r>
      <w:r w:rsidR="00AD3B83" w:rsidRPr="00DC0C22">
        <w:t xml:space="preserve">  At the end of paragraph</w:t>
      </w:r>
      <w:r w:rsidR="00DC0C22" w:rsidRPr="00DC0C22">
        <w:t> </w:t>
      </w:r>
      <w:r w:rsidR="00AD3B83" w:rsidRPr="00DC0C22">
        <w:t>104</w:t>
      </w:r>
      <w:r w:rsidR="00B23FA9" w:rsidRPr="00DC0C22">
        <w:t>.</w:t>
      </w:r>
      <w:r w:rsidR="00AD3B83" w:rsidRPr="00DC0C22">
        <w:t>5(3)(c)</w:t>
      </w:r>
      <w:r w:rsidR="00C8592B" w:rsidRPr="00DC0C22">
        <w:t xml:space="preserve"> of the </w:t>
      </w:r>
      <w:r w:rsidR="00C8592B" w:rsidRPr="00DC0C22">
        <w:rPr>
          <w:i/>
        </w:rPr>
        <w:t>Criminal Code</w:t>
      </w:r>
    </w:p>
    <w:p w:rsidR="00AD3B83" w:rsidRPr="00DC0C22" w:rsidRDefault="00AD3B83" w:rsidP="00DC0C22">
      <w:pPr>
        <w:pStyle w:val="Item"/>
      </w:pPr>
      <w:r w:rsidRPr="00DC0C22">
        <w:t xml:space="preserve">Add </w:t>
      </w:r>
      <w:r w:rsidR="000A1365" w:rsidRPr="00DC0C22">
        <w:t>“</w:t>
      </w:r>
      <w:r w:rsidRPr="00DC0C22">
        <w:t xml:space="preserve">, but </w:t>
      </w:r>
      <w:r w:rsidR="002253F0" w:rsidRPr="00DC0C22">
        <w:t xml:space="preserve">for </w:t>
      </w:r>
      <w:r w:rsidRPr="00DC0C22">
        <w:t>no more than 12 hours within any 24 hours</w:t>
      </w:r>
      <w:r w:rsidR="000A1365" w:rsidRPr="00DC0C22">
        <w:t>”</w:t>
      </w:r>
      <w:r w:rsidR="00B23FA9" w:rsidRPr="00DC0C22">
        <w:t>.</w:t>
      </w:r>
    </w:p>
    <w:p w:rsidR="00BA62BA" w:rsidRPr="00DC0C22" w:rsidRDefault="00622829" w:rsidP="00DC0C22">
      <w:pPr>
        <w:pStyle w:val="ItemHead"/>
      </w:pPr>
      <w:r w:rsidRPr="00DC0C22">
        <w:t>76</w:t>
      </w:r>
      <w:r w:rsidR="00BA62BA" w:rsidRPr="00DC0C22">
        <w:t xml:space="preserve">  Paragraphs 104</w:t>
      </w:r>
      <w:r w:rsidR="00B23FA9" w:rsidRPr="00DC0C22">
        <w:t>.</w:t>
      </w:r>
      <w:r w:rsidR="00BA62BA" w:rsidRPr="00DC0C22">
        <w:t>6(1)(b) and 104</w:t>
      </w:r>
      <w:r w:rsidR="00B23FA9" w:rsidRPr="00DC0C22">
        <w:t>.</w:t>
      </w:r>
      <w:r w:rsidR="00BA62BA" w:rsidRPr="00DC0C22">
        <w:t xml:space="preserve">8(1)(b) of the </w:t>
      </w:r>
      <w:r w:rsidR="00BA62BA" w:rsidRPr="00DC0C22">
        <w:rPr>
          <w:i/>
        </w:rPr>
        <w:t>Criminal Code</w:t>
      </w:r>
    </w:p>
    <w:p w:rsidR="00BA62BA" w:rsidRPr="00DC0C22" w:rsidRDefault="00BA62BA" w:rsidP="00DC0C22">
      <w:pPr>
        <w:pStyle w:val="Item"/>
      </w:pPr>
      <w:r w:rsidRPr="00DC0C22">
        <w:t xml:space="preserve">Omit </w:t>
      </w:r>
      <w:r w:rsidR="000A1365" w:rsidRPr="00DC0C22">
        <w:t>“</w:t>
      </w:r>
      <w:r w:rsidRPr="00DC0C22">
        <w:t>either considers or</w:t>
      </w:r>
      <w:r w:rsidR="000A1365" w:rsidRPr="00DC0C22">
        <w:t>”</w:t>
      </w:r>
      <w:r w:rsidR="00B23FA9" w:rsidRPr="00DC0C22">
        <w:t>.</w:t>
      </w:r>
    </w:p>
    <w:p w:rsidR="00D07026" w:rsidRPr="00DC0C22" w:rsidRDefault="00622829" w:rsidP="00DC0C22">
      <w:pPr>
        <w:pStyle w:val="ItemHead"/>
      </w:pPr>
      <w:r w:rsidRPr="00DC0C22">
        <w:t>77</w:t>
      </w:r>
      <w:r w:rsidR="00D07026" w:rsidRPr="00DC0C22">
        <w:t xml:space="preserve">  Subparagraph 104</w:t>
      </w:r>
      <w:r w:rsidR="00B23FA9" w:rsidRPr="00DC0C22">
        <w:t>.</w:t>
      </w:r>
      <w:r w:rsidR="00D07026" w:rsidRPr="00DC0C22">
        <w:t xml:space="preserve">12(1)(b)(iii) of the </w:t>
      </w:r>
      <w:r w:rsidR="00D07026" w:rsidRPr="00DC0C22">
        <w:rPr>
          <w:i/>
        </w:rPr>
        <w:t>Criminal Code</w:t>
      </w:r>
    </w:p>
    <w:p w:rsidR="00D07026" w:rsidRPr="00DC0C22" w:rsidRDefault="00D07026" w:rsidP="00DC0C22">
      <w:pPr>
        <w:pStyle w:val="Item"/>
      </w:pPr>
      <w:r w:rsidRPr="00DC0C22">
        <w:t xml:space="preserve">Omit </w:t>
      </w:r>
      <w:r w:rsidR="000A1365" w:rsidRPr="00DC0C22">
        <w:t>“</w:t>
      </w:r>
      <w:r w:rsidRPr="00DC0C22">
        <w:t>appropriate); and</w:t>
      </w:r>
      <w:r w:rsidR="000A1365" w:rsidRPr="00DC0C22">
        <w:t>”</w:t>
      </w:r>
      <w:r w:rsidRPr="00DC0C22">
        <w:t xml:space="preserve">, substitute </w:t>
      </w:r>
      <w:r w:rsidR="000A1365" w:rsidRPr="00DC0C22">
        <w:t>“</w:t>
      </w:r>
      <w:r w:rsidRPr="00DC0C22">
        <w:t>appropriate);</w:t>
      </w:r>
      <w:r w:rsidR="000A1365" w:rsidRPr="00DC0C22">
        <w:t>”</w:t>
      </w:r>
      <w:r w:rsidR="00B23FA9" w:rsidRPr="00DC0C22">
        <w:t>.</w:t>
      </w:r>
    </w:p>
    <w:p w:rsidR="00D07026" w:rsidRPr="00DC0C22" w:rsidRDefault="00622829" w:rsidP="00DC0C22">
      <w:pPr>
        <w:pStyle w:val="ItemHead"/>
      </w:pPr>
      <w:r w:rsidRPr="00DC0C22">
        <w:t>78</w:t>
      </w:r>
      <w:r w:rsidR="00D07026" w:rsidRPr="00DC0C22">
        <w:t xml:space="preserve">  At the end of paragraph</w:t>
      </w:r>
      <w:r w:rsidR="00DC0C22" w:rsidRPr="00DC0C22">
        <w:t> </w:t>
      </w:r>
      <w:r w:rsidR="00D07026" w:rsidRPr="00DC0C22">
        <w:t>104</w:t>
      </w:r>
      <w:r w:rsidR="00B23FA9" w:rsidRPr="00DC0C22">
        <w:t>.</w:t>
      </w:r>
      <w:r w:rsidR="00D07026" w:rsidRPr="00DC0C22">
        <w:t xml:space="preserve">12(1)(b) of the </w:t>
      </w:r>
      <w:r w:rsidR="00D07026" w:rsidRPr="00DC0C22">
        <w:rPr>
          <w:i/>
        </w:rPr>
        <w:t>Criminal Code</w:t>
      </w:r>
    </w:p>
    <w:p w:rsidR="00D07026" w:rsidRPr="00DC0C22" w:rsidRDefault="00D07026" w:rsidP="00DC0C22">
      <w:pPr>
        <w:pStyle w:val="Item"/>
      </w:pPr>
      <w:r w:rsidRPr="00DC0C22">
        <w:t>Add:</w:t>
      </w:r>
    </w:p>
    <w:p w:rsidR="00D07026" w:rsidRPr="00DC0C22" w:rsidRDefault="00D07026" w:rsidP="00DC0C22">
      <w:pPr>
        <w:pStyle w:val="paragraphsub"/>
      </w:pPr>
      <w:r w:rsidRPr="00DC0C22">
        <w:tab/>
        <w:t>(iv)</w:t>
      </w:r>
      <w:r w:rsidRPr="00DC0C22">
        <w:tab/>
        <w:t>that the person may have appeal and review rights in relation to the decision of the issuing court to make the order;</w:t>
      </w:r>
    </w:p>
    <w:p w:rsidR="00D07026" w:rsidRPr="00DC0C22" w:rsidRDefault="00D07026" w:rsidP="00DC0C22">
      <w:pPr>
        <w:pStyle w:val="paragraphsub"/>
      </w:pPr>
      <w:r w:rsidRPr="00DC0C22">
        <w:tab/>
        <w:t>(v)</w:t>
      </w:r>
      <w:r w:rsidRPr="00DC0C22">
        <w:tab/>
        <w:t>the person</w:t>
      </w:r>
      <w:r w:rsidR="000A1365" w:rsidRPr="00DC0C22">
        <w:t>’</w:t>
      </w:r>
      <w:r w:rsidRPr="00DC0C22">
        <w:t>s right to attend court on the day specified for the purposes of paragraph</w:t>
      </w:r>
      <w:r w:rsidR="00DC0C22" w:rsidRPr="00DC0C22">
        <w:t> </w:t>
      </w:r>
      <w:r w:rsidRPr="00DC0C22">
        <w:t>104</w:t>
      </w:r>
      <w:r w:rsidR="00B23FA9" w:rsidRPr="00DC0C22">
        <w:t>.</w:t>
      </w:r>
      <w:r w:rsidRPr="00DC0C22">
        <w:t>5(1)(e);</w:t>
      </w:r>
    </w:p>
    <w:p w:rsidR="00D07026" w:rsidRPr="00DC0C22" w:rsidRDefault="00D07026" w:rsidP="00DC0C22">
      <w:pPr>
        <w:pStyle w:val="paragraphsub"/>
      </w:pPr>
      <w:r w:rsidRPr="00DC0C22">
        <w:tab/>
        <w:t>(vi)</w:t>
      </w:r>
      <w:r w:rsidRPr="00DC0C22">
        <w:tab/>
        <w:t>the right of the person or one or more representatives of the person,</w:t>
      </w:r>
      <w:r w:rsidR="005D0B57" w:rsidRPr="00DC0C22">
        <w:t xml:space="preserve"> and (if relevant) the right of the Queensland public interest monitor,</w:t>
      </w:r>
      <w:r w:rsidRPr="00DC0C22">
        <w:t xml:space="preserve"> to adduce evidence or make submissions under subsection</w:t>
      </w:r>
      <w:r w:rsidR="00DC0C22" w:rsidRPr="00DC0C22">
        <w:t> </w:t>
      </w:r>
      <w:r w:rsidRPr="00DC0C22">
        <w:t>104</w:t>
      </w:r>
      <w:r w:rsidR="00B23FA9" w:rsidRPr="00DC0C22">
        <w:t>.</w:t>
      </w:r>
      <w:r w:rsidRPr="00DC0C22">
        <w:t>14(1) if the order is confirmed;</w:t>
      </w:r>
    </w:p>
    <w:p w:rsidR="00D07026" w:rsidRPr="00DC0C22" w:rsidRDefault="00D07026" w:rsidP="00DC0C22">
      <w:pPr>
        <w:pStyle w:val="paragraphsub"/>
      </w:pPr>
      <w:r w:rsidRPr="00DC0C22">
        <w:tab/>
        <w:t>(vii)</w:t>
      </w:r>
      <w:r w:rsidRPr="00DC0C22">
        <w:tab/>
        <w:t>that the person may have appeal and review rights in relation to any decision of the issuing court to confirm the order;</w:t>
      </w:r>
    </w:p>
    <w:p w:rsidR="00D07026" w:rsidRPr="00DC0C22" w:rsidRDefault="00D07026" w:rsidP="00DC0C22">
      <w:pPr>
        <w:pStyle w:val="paragraphsub"/>
      </w:pPr>
      <w:r w:rsidRPr="00DC0C22">
        <w:tab/>
        <w:t>(viii)</w:t>
      </w:r>
      <w:r w:rsidRPr="00DC0C22">
        <w:tab/>
        <w:t>the person</w:t>
      </w:r>
      <w:r w:rsidR="000A1365" w:rsidRPr="00DC0C22">
        <w:t>’</w:t>
      </w:r>
      <w:r w:rsidRPr="00DC0C22">
        <w:t>s right to apply under section</w:t>
      </w:r>
      <w:r w:rsidR="00DC0C22" w:rsidRPr="00DC0C22">
        <w:t> </w:t>
      </w:r>
      <w:r w:rsidRPr="00DC0C22">
        <w:t>104</w:t>
      </w:r>
      <w:r w:rsidR="00B23FA9" w:rsidRPr="00DC0C22">
        <w:t>.</w:t>
      </w:r>
      <w:r w:rsidRPr="00DC0C22">
        <w:t>18 for an order revoking or varying the order if it is confirmed;</w:t>
      </w:r>
    </w:p>
    <w:p w:rsidR="00D07026" w:rsidRPr="00DC0C22" w:rsidRDefault="00D07026" w:rsidP="00DC0C22">
      <w:pPr>
        <w:pStyle w:val="paragraphsub"/>
      </w:pPr>
      <w:r w:rsidRPr="00DC0C22">
        <w:tab/>
        <w:t>(ix)</w:t>
      </w:r>
      <w:r w:rsidRPr="00DC0C22">
        <w:tab/>
        <w:t>the right of the person or one or more representatives of the person</w:t>
      </w:r>
      <w:r w:rsidR="005D0B57" w:rsidRPr="00DC0C22">
        <w:t>, and (if relevant) the right of the Queensland public interest monitor,</w:t>
      </w:r>
      <w:r w:rsidRPr="00DC0C22">
        <w:t xml:space="preserve"> to adduce evidence or make submissions under subsection</w:t>
      </w:r>
      <w:r w:rsidR="00DC0C22" w:rsidRPr="00DC0C22">
        <w:t> </w:t>
      </w:r>
      <w:r w:rsidRPr="00DC0C22">
        <w:t>104</w:t>
      </w:r>
      <w:r w:rsidR="00B23FA9" w:rsidRPr="00DC0C22">
        <w:t>.</w:t>
      </w:r>
      <w:r w:rsidRPr="00DC0C22">
        <w:t>19(3) or 104</w:t>
      </w:r>
      <w:r w:rsidR="00B23FA9" w:rsidRPr="00DC0C22">
        <w:t>.</w:t>
      </w:r>
      <w:r w:rsidRPr="00DC0C22">
        <w:t>23(4) in relation to an application to revoke or vary the order if it is confirmed; and</w:t>
      </w:r>
    </w:p>
    <w:p w:rsidR="00E67754" w:rsidRPr="00DC0C22" w:rsidRDefault="00622829" w:rsidP="00DC0C22">
      <w:pPr>
        <w:pStyle w:val="ItemHead"/>
      </w:pPr>
      <w:r w:rsidRPr="00DC0C22">
        <w:lastRenderedPageBreak/>
        <w:t>79</w:t>
      </w:r>
      <w:r w:rsidR="00E67754" w:rsidRPr="00DC0C22">
        <w:t xml:space="preserve">  Section</w:t>
      </w:r>
      <w:r w:rsidR="00DC0C22" w:rsidRPr="00DC0C22">
        <w:t> </w:t>
      </w:r>
      <w:r w:rsidR="00E67754" w:rsidRPr="00DC0C22">
        <w:t>104</w:t>
      </w:r>
      <w:r w:rsidR="00B23FA9" w:rsidRPr="00DC0C22">
        <w:t>.</w:t>
      </w:r>
      <w:r w:rsidR="00E67754" w:rsidRPr="00DC0C22">
        <w:t>17</w:t>
      </w:r>
      <w:r w:rsidR="00A75F87" w:rsidRPr="00DC0C22">
        <w:t xml:space="preserve"> of the </w:t>
      </w:r>
      <w:r w:rsidR="00A75F87" w:rsidRPr="00DC0C22">
        <w:rPr>
          <w:i/>
        </w:rPr>
        <w:t>Criminal Code</w:t>
      </w:r>
    </w:p>
    <w:p w:rsidR="00E67754" w:rsidRPr="00DC0C22" w:rsidRDefault="00E67754" w:rsidP="00DC0C22">
      <w:pPr>
        <w:pStyle w:val="Item"/>
      </w:pPr>
      <w:r w:rsidRPr="00DC0C22">
        <w:t xml:space="preserve">Before </w:t>
      </w:r>
      <w:r w:rsidR="000A1365" w:rsidRPr="00DC0C22">
        <w:t>“</w:t>
      </w:r>
      <w:r w:rsidRPr="00DC0C22">
        <w:t>As soon as practicable</w:t>
      </w:r>
      <w:r w:rsidR="000A1365" w:rsidRPr="00DC0C22">
        <w:t>”</w:t>
      </w:r>
      <w:r w:rsidRPr="00DC0C22">
        <w:t xml:space="preserve">, insert </w:t>
      </w:r>
      <w:r w:rsidR="000A1365" w:rsidRPr="00DC0C22">
        <w:t>“</w:t>
      </w:r>
      <w:r w:rsidRPr="00DC0C22">
        <w:t>(1)</w:t>
      </w:r>
      <w:r w:rsidR="000A1365" w:rsidRPr="00DC0C22">
        <w:t>”</w:t>
      </w:r>
      <w:r w:rsidR="00B23FA9" w:rsidRPr="00DC0C22">
        <w:t>.</w:t>
      </w:r>
    </w:p>
    <w:p w:rsidR="00A926FB" w:rsidRPr="00DC0C22" w:rsidRDefault="00622829" w:rsidP="00DC0C22">
      <w:pPr>
        <w:pStyle w:val="ItemHead"/>
      </w:pPr>
      <w:r w:rsidRPr="00DC0C22">
        <w:t>80</w:t>
      </w:r>
      <w:r w:rsidR="00A926FB" w:rsidRPr="00DC0C22">
        <w:t xml:space="preserve">  Section</w:t>
      </w:r>
      <w:r w:rsidR="00DC0C22" w:rsidRPr="00DC0C22">
        <w:t> </w:t>
      </w:r>
      <w:r w:rsidR="00A926FB" w:rsidRPr="00DC0C22">
        <w:t>104</w:t>
      </w:r>
      <w:r w:rsidR="00B23FA9" w:rsidRPr="00DC0C22">
        <w:t>.</w:t>
      </w:r>
      <w:r w:rsidR="00A926FB" w:rsidRPr="00DC0C22">
        <w:t xml:space="preserve">17 of the </w:t>
      </w:r>
      <w:r w:rsidR="00A926FB" w:rsidRPr="00DC0C22">
        <w:rPr>
          <w:i/>
        </w:rPr>
        <w:t>Criminal Code</w:t>
      </w:r>
    </w:p>
    <w:p w:rsidR="00A926FB" w:rsidRPr="00DC0C22" w:rsidRDefault="00A926FB" w:rsidP="00DC0C22">
      <w:pPr>
        <w:pStyle w:val="Item"/>
      </w:pPr>
      <w:r w:rsidRPr="00DC0C22">
        <w:t xml:space="preserve">Omit all the words after </w:t>
      </w:r>
      <w:r w:rsidR="000A1365" w:rsidRPr="00DC0C22">
        <w:t>“</w:t>
      </w:r>
      <w:r w:rsidRPr="00DC0C22">
        <w:t>section</w:t>
      </w:r>
      <w:r w:rsidR="00DC0C22" w:rsidRPr="00DC0C22">
        <w:t> </w:t>
      </w:r>
      <w:r w:rsidRPr="00DC0C22">
        <w:t>104</w:t>
      </w:r>
      <w:r w:rsidR="00B23FA9" w:rsidRPr="00DC0C22">
        <w:t>.</w:t>
      </w:r>
      <w:r w:rsidRPr="00DC0C22">
        <w:t>14,</w:t>
      </w:r>
      <w:r w:rsidR="000A1365" w:rsidRPr="00DC0C22">
        <w:t>”</w:t>
      </w:r>
      <w:r w:rsidRPr="00DC0C22">
        <w:t>, substitute:</w:t>
      </w:r>
    </w:p>
    <w:p w:rsidR="00A926FB" w:rsidRPr="00DC0C22" w:rsidRDefault="00A926FB" w:rsidP="00DC0C22">
      <w:pPr>
        <w:pStyle w:val="subsection"/>
      </w:pPr>
      <w:r w:rsidRPr="00DC0C22">
        <w:tab/>
      </w:r>
      <w:r w:rsidRPr="00DC0C22">
        <w:tab/>
        <w:t>an AFP member must:</w:t>
      </w:r>
    </w:p>
    <w:p w:rsidR="00A926FB" w:rsidRPr="00DC0C22" w:rsidRDefault="00A926FB" w:rsidP="00DC0C22">
      <w:pPr>
        <w:pStyle w:val="paragraph"/>
      </w:pPr>
      <w:r w:rsidRPr="00DC0C22">
        <w:tab/>
        <w:t>(a)</w:t>
      </w:r>
      <w:r w:rsidRPr="00DC0C22">
        <w:tab/>
        <w:t>serve the declaration, the revocation or the confirmed control order personally on the person; and</w:t>
      </w:r>
    </w:p>
    <w:p w:rsidR="00A926FB" w:rsidRPr="00DC0C22" w:rsidRDefault="00A926FB" w:rsidP="00DC0C22">
      <w:pPr>
        <w:pStyle w:val="paragraph"/>
      </w:pPr>
      <w:r w:rsidRPr="00DC0C22">
        <w:tab/>
        <w:t>(b)</w:t>
      </w:r>
      <w:r w:rsidRPr="00DC0C22">
        <w:tab/>
        <w:t>if the court confirms the interim order (with or without variation)—inform the person of the following:</w:t>
      </w:r>
    </w:p>
    <w:p w:rsidR="00A926FB" w:rsidRPr="00DC0C22" w:rsidRDefault="00A926FB" w:rsidP="00DC0C22">
      <w:pPr>
        <w:pStyle w:val="paragraphsub"/>
      </w:pPr>
      <w:r w:rsidRPr="00DC0C22">
        <w:tab/>
        <w:t>(i)</w:t>
      </w:r>
      <w:r w:rsidRPr="00DC0C22">
        <w:tab/>
        <w:t>that the person may have appeal and review rights in relation to the decision of the issuing court to confirm the order;</w:t>
      </w:r>
    </w:p>
    <w:p w:rsidR="00A926FB" w:rsidRPr="00DC0C22" w:rsidRDefault="00A926FB" w:rsidP="00DC0C22">
      <w:pPr>
        <w:pStyle w:val="paragraphsub"/>
      </w:pPr>
      <w:r w:rsidRPr="00DC0C22">
        <w:tab/>
        <w:t>(ii)</w:t>
      </w:r>
      <w:r w:rsidRPr="00DC0C22">
        <w:tab/>
        <w:t>the person</w:t>
      </w:r>
      <w:r w:rsidR="000A1365" w:rsidRPr="00DC0C22">
        <w:t>’</w:t>
      </w:r>
      <w:r w:rsidRPr="00DC0C22">
        <w:t>s right to apply under section</w:t>
      </w:r>
      <w:r w:rsidR="00DC0C22" w:rsidRPr="00DC0C22">
        <w:t> </w:t>
      </w:r>
      <w:r w:rsidRPr="00DC0C22">
        <w:t>104</w:t>
      </w:r>
      <w:r w:rsidR="00B23FA9" w:rsidRPr="00DC0C22">
        <w:t>.</w:t>
      </w:r>
      <w:r w:rsidRPr="00DC0C22">
        <w:t>18 for an order revoking or varying the order;</w:t>
      </w:r>
    </w:p>
    <w:p w:rsidR="00A926FB" w:rsidRPr="00DC0C22" w:rsidRDefault="00A926FB" w:rsidP="00DC0C22">
      <w:pPr>
        <w:pStyle w:val="paragraphsub"/>
      </w:pPr>
      <w:r w:rsidRPr="00DC0C22">
        <w:tab/>
        <w:t>(iii)</w:t>
      </w:r>
      <w:r w:rsidRPr="00DC0C22">
        <w:tab/>
        <w:t xml:space="preserve">the right of the person or one or more representatives of the person, </w:t>
      </w:r>
      <w:r w:rsidR="005D0B57" w:rsidRPr="00DC0C22">
        <w:t xml:space="preserve">and (if relevant) the right of the Queensland public interest monitor, </w:t>
      </w:r>
      <w:r w:rsidRPr="00DC0C22">
        <w:t>to adduce evidence or make submissions under subsection</w:t>
      </w:r>
      <w:r w:rsidR="00DC0C22" w:rsidRPr="00DC0C22">
        <w:t> </w:t>
      </w:r>
      <w:r w:rsidRPr="00DC0C22">
        <w:t>104</w:t>
      </w:r>
      <w:r w:rsidR="00B23FA9" w:rsidRPr="00DC0C22">
        <w:t>.</w:t>
      </w:r>
      <w:r w:rsidRPr="00DC0C22">
        <w:t>19(3) or 104</w:t>
      </w:r>
      <w:r w:rsidR="00B23FA9" w:rsidRPr="00DC0C22">
        <w:t>.</w:t>
      </w:r>
      <w:r w:rsidRPr="00DC0C22">
        <w:t>23(4) in relation to an application to revoke or vary the order; and</w:t>
      </w:r>
    </w:p>
    <w:p w:rsidR="00A926FB" w:rsidRPr="00DC0C22" w:rsidRDefault="00A926FB" w:rsidP="00DC0C22">
      <w:pPr>
        <w:pStyle w:val="paragraph"/>
      </w:pPr>
      <w:r w:rsidRPr="00DC0C22">
        <w:tab/>
        <w:t>(c)</w:t>
      </w:r>
      <w:r w:rsidRPr="00DC0C22">
        <w:tab/>
        <w:t xml:space="preserve">if </w:t>
      </w:r>
      <w:r w:rsidR="00DC0C22" w:rsidRPr="00DC0C22">
        <w:t>paragraph (</w:t>
      </w:r>
      <w:r w:rsidRPr="00DC0C22">
        <w:t xml:space="preserve">b) applies—ensure that the person understands the information provided under that </w:t>
      </w:r>
      <w:r w:rsidR="00DC0C22" w:rsidRPr="00DC0C22">
        <w:t>paragraph (</w:t>
      </w:r>
      <w:r w:rsidRPr="00DC0C22">
        <w:t>taking into account the person</w:t>
      </w:r>
      <w:r w:rsidR="000A1365" w:rsidRPr="00DC0C22">
        <w:t>’</w:t>
      </w:r>
      <w:r w:rsidRPr="00DC0C22">
        <w:t>s age, language skills, mental capacity and any other relevant factor)</w:t>
      </w:r>
      <w:r w:rsidR="00B23FA9" w:rsidRPr="00DC0C22">
        <w:t>.</w:t>
      </w:r>
    </w:p>
    <w:p w:rsidR="00A926FB" w:rsidRPr="00DC0C22" w:rsidRDefault="00622829" w:rsidP="00DC0C22">
      <w:pPr>
        <w:pStyle w:val="ItemHead"/>
      </w:pPr>
      <w:r w:rsidRPr="00DC0C22">
        <w:t>81</w:t>
      </w:r>
      <w:r w:rsidR="00A926FB" w:rsidRPr="00DC0C22">
        <w:t xml:space="preserve">  At the end of section</w:t>
      </w:r>
      <w:r w:rsidR="00DC0C22" w:rsidRPr="00DC0C22">
        <w:t> </w:t>
      </w:r>
      <w:r w:rsidR="00A926FB" w:rsidRPr="00DC0C22">
        <w:t>104</w:t>
      </w:r>
      <w:r w:rsidR="00B23FA9" w:rsidRPr="00DC0C22">
        <w:t>.</w:t>
      </w:r>
      <w:r w:rsidR="00A926FB" w:rsidRPr="00DC0C22">
        <w:t xml:space="preserve">17 of the </w:t>
      </w:r>
      <w:r w:rsidR="00A926FB" w:rsidRPr="00DC0C22">
        <w:rPr>
          <w:i/>
        </w:rPr>
        <w:t>Criminal Code</w:t>
      </w:r>
    </w:p>
    <w:p w:rsidR="00A926FB" w:rsidRPr="00DC0C22" w:rsidRDefault="00A926FB" w:rsidP="00DC0C22">
      <w:pPr>
        <w:pStyle w:val="Item"/>
      </w:pPr>
      <w:r w:rsidRPr="00DC0C22">
        <w:t>Add:</w:t>
      </w:r>
    </w:p>
    <w:p w:rsidR="00A926FB" w:rsidRPr="00DC0C22" w:rsidRDefault="00A926FB" w:rsidP="00DC0C22">
      <w:pPr>
        <w:pStyle w:val="subsection"/>
      </w:pPr>
      <w:r w:rsidRPr="00DC0C22">
        <w:tab/>
        <w:t>(2)</w:t>
      </w:r>
      <w:r w:rsidRPr="00DC0C22">
        <w:tab/>
      </w:r>
      <w:r w:rsidR="00DC0C22" w:rsidRPr="00DC0C22">
        <w:t>Paragraphs (</w:t>
      </w:r>
      <w:r w:rsidRPr="00DC0C22">
        <w:t>1)(b) and (c) do not apply if the actions of the person in relation to whom the interim control order has been declared void, revoked or confirmed make it impracticable for the AFP member to comply with those paragraphs</w:t>
      </w:r>
      <w:r w:rsidR="00B23FA9" w:rsidRPr="00DC0C22">
        <w:t>.</w:t>
      </w:r>
    </w:p>
    <w:p w:rsidR="00A926FB" w:rsidRPr="00DC0C22" w:rsidRDefault="00A926FB" w:rsidP="00DC0C22">
      <w:pPr>
        <w:pStyle w:val="subsection"/>
      </w:pPr>
      <w:r w:rsidRPr="00DC0C22">
        <w:tab/>
        <w:t>(3)</w:t>
      </w:r>
      <w:r w:rsidRPr="00DC0C22">
        <w:tab/>
        <w:t xml:space="preserve">A failure to comply with </w:t>
      </w:r>
      <w:r w:rsidR="00DC0C22" w:rsidRPr="00DC0C22">
        <w:t>paragraph (</w:t>
      </w:r>
      <w:r w:rsidRPr="00DC0C22">
        <w:t>1)(c) does not make the control order ineffective to any extent</w:t>
      </w:r>
      <w:r w:rsidR="00B23FA9" w:rsidRPr="00DC0C22">
        <w:t>.</w:t>
      </w:r>
    </w:p>
    <w:p w:rsidR="004521A2" w:rsidRPr="00983605" w:rsidRDefault="004521A2" w:rsidP="004521A2">
      <w:pPr>
        <w:pStyle w:val="ItemHead"/>
      </w:pPr>
      <w:r w:rsidRPr="00983605">
        <w:lastRenderedPageBreak/>
        <w:t xml:space="preserve">81A  Subsection 104.23(1) of the </w:t>
      </w:r>
      <w:r w:rsidRPr="00983605">
        <w:rPr>
          <w:i/>
        </w:rPr>
        <w:t>Criminal Code</w:t>
      </w:r>
    </w:p>
    <w:p w:rsidR="004521A2" w:rsidRPr="00983605" w:rsidRDefault="004521A2" w:rsidP="004521A2">
      <w:pPr>
        <w:pStyle w:val="Item"/>
      </w:pPr>
      <w:r w:rsidRPr="00983605">
        <w:t>Repeal the subsection, substitute:</w:t>
      </w:r>
    </w:p>
    <w:p w:rsidR="004521A2" w:rsidRPr="00983605" w:rsidRDefault="004521A2" w:rsidP="004521A2">
      <w:pPr>
        <w:pStyle w:val="subsection"/>
      </w:pPr>
      <w:r w:rsidRPr="00983605">
        <w:tab/>
        <w:t>(1)</w:t>
      </w:r>
      <w:r w:rsidRPr="00983605">
        <w:tab/>
        <w:t>The Commissioner of the Australian Federal Police may cause an application to be made to an issuing court to vary, under section 104.24, a confirmed control order, by adding one or more obligations, prohibitions or restrictions mentioned in subsection 104.5(3) to the order, if the Commissioner:</w:t>
      </w:r>
    </w:p>
    <w:p w:rsidR="004521A2" w:rsidRPr="00983605" w:rsidRDefault="004521A2" w:rsidP="004521A2">
      <w:pPr>
        <w:pStyle w:val="paragraph"/>
      </w:pPr>
      <w:r w:rsidRPr="00983605">
        <w:tab/>
        <w:t>(a)</w:t>
      </w:r>
      <w:r w:rsidRPr="00983605">
        <w:tab/>
        <w:t>suspects on reasonable grounds that the varied order in the terms to be sought would substantially assist in preventing a terrorist act; or</w:t>
      </w:r>
    </w:p>
    <w:p w:rsidR="004521A2" w:rsidRPr="00983605" w:rsidRDefault="004521A2" w:rsidP="004521A2">
      <w:pPr>
        <w:pStyle w:val="paragraph"/>
      </w:pPr>
      <w:r w:rsidRPr="00983605">
        <w:tab/>
        <w:t>(b)</w:t>
      </w:r>
      <w:r w:rsidRPr="00983605">
        <w:tab/>
        <w:t>suspects on reasonable grounds that the person has:</w:t>
      </w:r>
    </w:p>
    <w:p w:rsidR="004521A2" w:rsidRPr="00983605" w:rsidRDefault="004521A2" w:rsidP="004521A2">
      <w:pPr>
        <w:pStyle w:val="paragraphsub"/>
      </w:pPr>
      <w:r w:rsidRPr="00983605">
        <w:tab/>
        <w:t>(i)</w:t>
      </w:r>
      <w:r w:rsidRPr="00983605">
        <w:tab/>
        <w:t>provided training to, received training from or participated in training with a listed terrorist organisation; or</w:t>
      </w:r>
    </w:p>
    <w:p w:rsidR="004521A2" w:rsidRPr="00983605" w:rsidRDefault="004521A2" w:rsidP="004521A2">
      <w:pPr>
        <w:pStyle w:val="paragraphsub"/>
      </w:pPr>
      <w:r w:rsidRPr="00983605">
        <w:tab/>
        <w:t>(ii)</w:t>
      </w:r>
      <w:r w:rsidRPr="00983605">
        <w:tab/>
        <w:t>engaged in a hostile activity in a foreign country; or</w:t>
      </w:r>
    </w:p>
    <w:p w:rsidR="004521A2" w:rsidRPr="00983605" w:rsidRDefault="004521A2" w:rsidP="004521A2">
      <w:pPr>
        <w:pStyle w:val="paragraphsub"/>
      </w:pPr>
      <w:r w:rsidRPr="00983605">
        <w:tab/>
        <w:t>(iii)</w:t>
      </w:r>
      <w:r w:rsidRPr="00983605">
        <w:tab/>
        <w:t>been convicted in Australia of an offence relating to terrorism, a terrorist organisation (within the meaning of subsection 102.1(1)) or a terrorist act (within the meaning of section 100.1); or</w:t>
      </w:r>
    </w:p>
    <w:p w:rsidR="004521A2" w:rsidRPr="00983605" w:rsidRDefault="004521A2" w:rsidP="004521A2">
      <w:pPr>
        <w:pStyle w:val="paragraphsub"/>
      </w:pPr>
      <w:r w:rsidRPr="00983605">
        <w:tab/>
        <w:t>(iv)</w:t>
      </w:r>
      <w:r w:rsidRPr="00983605">
        <w:tab/>
        <w:t xml:space="preserve">been convicted in a foreign country of an offence that is constituted by conduct that, if engaged in in Australia, would constitute a terrorism offence (within the meaning of subsection 3(1) of the </w:t>
      </w:r>
      <w:r w:rsidRPr="00983605">
        <w:rPr>
          <w:i/>
        </w:rPr>
        <w:t>Crimes Act 1914</w:t>
      </w:r>
      <w:r w:rsidRPr="00983605">
        <w:t>).</w:t>
      </w:r>
    </w:p>
    <w:p w:rsidR="003F4DBF" w:rsidRPr="00DC0C22" w:rsidRDefault="00622829" w:rsidP="00DC0C22">
      <w:pPr>
        <w:pStyle w:val="ItemHead"/>
      </w:pPr>
      <w:r w:rsidRPr="00DC0C22">
        <w:t>82</w:t>
      </w:r>
      <w:r w:rsidR="003F4DBF" w:rsidRPr="00DC0C22">
        <w:t xml:space="preserve">  At the end of section</w:t>
      </w:r>
      <w:r w:rsidR="00DC0C22" w:rsidRPr="00DC0C22">
        <w:t> </w:t>
      </w:r>
      <w:r w:rsidR="003F4DBF" w:rsidRPr="00DC0C22">
        <w:t>104</w:t>
      </w:r>
      <w:r w:rsidR="00B23FA9" w:rsidRPr="00DC0C22">
        <w:t>.</w:t>
      </w:r>
      <w:r w:rsidR="003F4DBF" w:rsidRPr="00DC0C22">
        <w:t xml:space="preserve">23 of the </w:t>
      </w:r>
      <w:r w:rsidR="003F4DBF" w:rsidRPr="00DC0C22">
        <w:rPr>
          <w:i/>
        </w:rPr>
        <w:t>Criminal Code</w:t>
      </w:r>
    </w:p>
    <w:p w:rsidR="003F4DBF" w:rsidRPr="00DC0C22" w:rsidRDefault="003F4DBF" w:rsidP="00DC0C22">
      <w:pPr>
        <w:pStyle w:val="Item"/>
      </w:pPr>
      <w:r w:rsidRPr="00DC0C22">
        <w:t>Add:</w:t>
      </w:r>
    </w:p>
    <w:p w:rsidR="003F4DBF" w:rsidRPr="00DC0C22" w:rsidRDefault="003F4DBF" w:rsidP="00DC0C22">
      <w:pPr>
        <w:pStyle w:val="subsection"/>
      </w:pPr>
      <w:r w:rsidRPr="00DC0C22">
        <w:tab/>
        <w:t>(6)</w:t>
      </w:r>
      <w:r w:rsidRPr="00DC0C22">
        <w:tab/>
        <w:t xml:space="preserve">In </w:t>
      </w:r>
      <w:r w:rsidR="00DC0C22" w:rsidRPr="00DC0C22">
        <w:t>subsection (</w:t>
      </w:r>
      <w:r w:rsidRPr="00DC0C22">
        <w:t>1), a reference to a terrorist act includes:</w:t>
      </w:r>
    </w:p>
    <w:p w:rsidR="003F4DBF" w:rsidRPr="00DC0C22" w:rsidRDefault="003F4DBF" w:rsidP="00DC0C22">
      <w:pPr>
        <w:pStyle w:val="paragraph"/>
      </w:pPr>
      <w:r w:rsidRPr="00DC0C22">
        <w:tab/>
        <w:t>(a)</w:t>
      </w:r>
      <w:r w:rsidRPr="00DC0C22">
        <w:tab/>
        <w:t>a reference to a terrorist act that does not occur; and</w:t>
      </w:r>
    </w:p>
    <w:p w:rsidR="003F4DBF" w:rsidRPr="00DC0C22" w:rsidRDefault="003F4DBF" w:rsidP="00DC0C22">
      <w:pPr>
        <w:pStyle w:val="paragraph"/>
      </w:pPr>
      <w:r w:rsidRPr="00DC0C22">
        <w:tab/>
        <w:t>(b)</w:t>
      </w:r>
      <w:r w:rsidRPr="00DC0C22">
        <w:tab/>
        <w:t>a reference to a specific terrorist act; and</w:t>
      </w:r>
    </w:p>
    <w:p w:rsidR="003F4DBF" w:rsidRPr="00DC0C22" w:rsidRDefault="003F4DBF" w:rsidP="00DC0C22">
      <w:pPr>
        <w:pStyle w:val="paragraph"/>
      </w:pPr>
      <w:r w:rsidRPr="00DC0C22">
        <w:tab/>
        <w:t>(c)</w:t>
      </w:r>
      <w:r w:rsidRPr="00DC0C22">
        <w:tab/>
        <w:t>a reference to more than one terrorist act</w:t>
      </w:r>
      <w:r w:rsidR="00B23FA9" w:rsidRPr="00DC0C22">
        <w:t>.</w:t>
      </w:r>
    </w:p>
    <w:p w:rsidR="0051532C" w:rsidRPr="00DC0C22" w:rsidRDefault="00622829" w:rsidP="00DC0C22">
      <w:pPr>
        <w:pStyle w:val="ItemHead"/>
      </w:pPr>
      <w:r w:rsidRPr="00DC0C22">
        <w:t>83</w:t>
      </w:r>
      <w:r w:rsidR="0051532C" w:rsidRPr="00DC0C22">
        <w:t xml:space="preserve">  At the end of section</w:t>
      </w:r>
      <w:r w:rsidR="00DC0C22" w:rsidRPr="00DC0C22">
        <w:t> </w:t>
      </w:r>
      <w:r w:rsidR="0051532C" w:rsidRPr="00DC0C22">
        <w:t>104</w:t>
      </w:r>
      <w:r w:rsidR="00B23FA9" w:rsidRPr="00DC0C22">
        <w:t>.</w:t>
      </w:r>
      <w:r w:rsidR="0051532C" w:rsidRPr="00DC0C22">
        <w:t xml:space="preserve">24 of the </w:t>
      </w:r>
      <w:r w:rsidR="0051532C" w:rsidRPr="00DC0C22">
        <w:rPr>
          <w:i/>
        </w:rPr>
        <w:t>Criminal Code</w:t>
      </w:r>
    </w:p>
    <w:p w:rsidR="0051532C" w:rsidRPr="00DC0C22" w:rsidRDefault="0051532C" w:rsidP="00DC0C22">
      <w:pPr>
        <w:pStyle w:val="Item"/>
      </w:pPr>
      <w:r w:rsidRPr="00DC0C22">
        <w:t>Add:</w:t>
      </w:r>
    </w:p>
    <w:p w:rsidR="0051532C" w:rsidRPr="00DC0C22" w:rsidRDefault="0051532C" w:rsidP="00DC0C22">
      <w:pPr>
        <w:pStyle w:val="subsection"/>
      </w:pPr>
      <w:r w:rsidRPr="00DC0C22">
        <w:tab/>
        <w:t>(4)</w:t>
      </w:r>
      <w:r w:rsidRPr="00DC0C22">
        <w:tab/>
        <w:t xml:space="preserve">In </w:t>
      </w:r>
      <w:r w:rsidR="00DC0C22" w:rsidRPr="00DC0C22">
        <w:t>paragraph (</w:t>
      </w:r>
      <w:r w:rsidRPr="00DC0C22">
        <w:t>1)(b), a reference to a terrorist act includes:</w:t>
      </w:r>
    </w:p>
    <w:p w:rsidR="0051532C" w:rsidRPr="00DC0C22" w:rsidRDefault="0051532C" w:rsidP="00DC0C22">
      <w:pPr>
        <w:pStyle w:val="paragraph"/>
      </w:pPr>
      <w:r w:rsidRPr="00DC0C22">
        <w:tab/>
        <w:t>(a)</w:t>
      </w:r>
      <w:r w:rsidRPr="00DC0C22">
        <w:tab/>
        <w:t>a reference to a terrorist act that does not occur; and</w:t>
      </w:r>
    </w:p>
    <w:p w:rsidR="0051532C" w:rsidRPr="00DC0C22" w:rsidRDefault="0051532C" w:rsidP="00DC0C22">
      <w:pPr>
        <w:pStyle w:val="paragraph"/>
      </w:pPr>
      <w:r w:rsidRPr="00DC0C22">
        <w:tab/>
        <w:t>(b)</w:t>
      </w:r>
      <w:r w:rsidRPr="00DC0C22">
        <w:tab/>
        <w:t>a reference to a specific terrorist act; and</w:t>
      </w:r>
    </w:p>
    <w:p w:rsidR="0051532C" w:rsidRPr="00DC0C22" w:rsidRDefault="0051532C" w:rsidP="00DC0C22">
      <w:pPr>
        <w:pStyle w:val="paragraph"/>
      </w:pPr>
      <w:r w:rsidRPr="00DC0C22">
        <w:lastRenderedPageBreak/>
        <w:tab/>
        <w:t>(c)</w:t>
      </w:r>
      <w:r w:rsidRPr="00DC0C22">
        <w:tab/>
        <w:t>a reference to more than one terrorist act</w:t>
      </w:r>
      <w:r w:rsidR="00B23FA9" w:rsidRPr="00DC0C22">
        <w:t>.</w:t>
      </w:r>
    </w:p>
    <w:p w:rsidR="00BB6C5E" w:rsidRPr="00DC0C22" w:rsidRDefault="00622829" w:rsidP="00DC0C22">
      <w:pPr>
        <w:pStyle w:val="ItemHead"/>
      </w:pPr>
      <w:r w:rsidRPr="00DC0C22">
        <w:t>84</w:t>
      </w:r>
      <w:r w:rsidR="00BB6C5E" w:rsidRPr="00DC0C22">
        <w:t xml:space="preserve">  Subparagraph 104</w:t>
      </w:r>
      <w:r w:rsidR="00B23FA9" w:rsidRPr="00DC0C22">
        <w:t>.</w:t>
      </w:r>
      <w:r w:rsidR="00BB6C5E" w:rsidRPr="00DC0C22">
        <w:t xml:space="preserve">26(1)(c)(ii) of the </w:t>
      </w:r>
      <w:r w:rsidR="00BB6C5E" w:rsidRPr="00DC0C22">
        <w:rPr>
          <w:i/>
        </w:rPr>
        <w:t>Criminal Code</w:t>
      </w:r>
    </w:p>
    <w:p w:rsidR="00BB6C5E" w:rsidRPr="00DC0C22" w:rsidRDefault="00BB6C5E" w:rsidP="00DC0C22">
      <w:pPr>
        <w:pStyle w:val="Item"/>
      </w:pPr>
      <w:r w:rsidRPr="00DC0C22">
        <w:t xml:space="preserve">Omit </w:t>
      </w:r>
      <w:r w:rsidR="000A1365" w:rsidRPr="00DC0C22">
        <w:t>“</w:t>
      </w:r>
      <w:r w:rsidRPr="00DC0C22">
        <w:t>appropriate); and</w:t>
      </w:r>
      <w:r w:rsidR="000A1365" w:rsidRPr="00DC0C22">
        <w:t>”</w:t>
      </w:r>
      <w:r w:rsidRPr="00DC0C22">
        <w:t xml:space="preserve">, substitute </w:t>
      </w:r>
      <w:r w:rsidR="000A1365" w:rsidRPr="00DC0C22">
        <w:t>“</w:t>
      </w:r>
      <w:r w:rsidRPr="00DC0C22">
        <w:t>appropriate);</w:t>
      </w:r>
      <w:r w:rsidR="000A1365" w:rsidRPr="00DC0C22">
        <w:t>”</w:t>
      </w:r>
      <w:r w:rsidR="00B23FA9" w:rsidRPr="00DC0C22">
        <w:t>.</w:t>
      </w:r>
    </w:p>
    <w:p w:rsidR="00BB6C5E" w:rsidRPr="00DC0C22" w:rsidRDefault="00622829" w:rsidP="00DC0C22">
      <w:pPr>
        <w:pStyle w:val="ItemHead"/>
      </w:pPr>
      <w:r w:rsidRPr="00DC0C22">
        <w:t>85</w:t>
      </w:r>
      <w:r w:rsidR="00BB6C5E" w:rsidRPr="00DC0C22">
        <w:t xml:space="preserve">  At the end of paragraph</w:t>
      </w:r>
      <w:r w:rsidR="00DC0C22" w:rsidRPr="00DC0C22">
        <w:t> </w:t>
      </w:r>
      <w:r w:rsidR="00BB6C5E" w:rsidRPr="00DC0C22">
        <w:t>104</w:t>
      </w:r>
      <w:r w:rsidR="00B23FA9" w:rsidRPr="00DC0C22">
        <w:t>.</w:t>
      </w:r>
      <w:r w:rsidR="00BB6C5E" w:rsidRPr="00DC0C22">
        <w:t xml:space="preserve">26(1)(c) of the </w:t>
      </w:r>
      <w:r w:rsidR="00BB6C5E" w:rsidRPr="00DC0C22">
        <w:rPr>
          <w:i/>
        </w:rPr>
        <w:t>Criminal Code</w:t>
      </w:r>
    </w:p>
    <w:p w:rsidR="00BB6C5E" w:rsidRPr="00DC0C22" w:rsidRDefault="00BB6C5E" w:rsidP="00DC0C22">
      <w:pPr>
        <w:pStyle w:val="Item"/>
      </w:pPr>
      <w:r w:rsidRPr="00DC0C22">
        <w:t>Add:</w:t>
      </w:r>
    </w:p>
    <w:p w:rsidR="00BB6C5E" w:rsidRPr="00DC0C22" w:rsidRDefault="00BB6C5E" w:rsidP="00DC0C22">
      <w:pPr>
        <w:pStyle w:val="paragraphsub"/>
      </w:pPr>
      <w:r w:rsidRPr="00DC0C22">
        <w:tab/>
        <w:t>(iii)</w:t>
      </w:r>
      <w:r w:rsidRPr="00DC0C22">
        <w:tab/>
        <w:t>that the person may have appeal and review rights in relation to the decision of the issuing court to vary the order;</w:t>
      </w:r>
    </w:p>
    <w:p w:rsidR="00BB6C5E" w:rsidRPr="00DC0C22" w:rsidRDefault="00BB6C5E" w:rsidP="00DC0C22">
      <w:pPr>
        <w:pStyle w:val="paragraphsub"/>
      </w:pPr>
      <w:r w:rsidRPr="00DC0C22">
        <w:tab/>
        <w:t>(iv)</w:t>
      </w:r>
      <w:r w:rsidRPr="00DC0C22">
        <w:tab/>
        <w:t>the person</w:t>
      </w:r>
      <w:r w:rsidR="000A1365" w:rsidRPr="00DC0C22">
        <w:t>’</w:t>
      </w:r>
      <w:r w:rsidRPr="00DC0C22">
        <w:t>s right to apply under section</w:t>
      </w:r>
      <w:r w:rsidR="00DC0C22" w:rsidRPr="00DC0C22">
        <w:t> </w:t>
      </w:r>
      <w:r w:rsidRPr="00DC0C22">
        <w:t>104</w:t>
      </w:r>
      <w:r w:rsidR="00B23FA9" w:rsidRPr="00DC0C22">
        <w:t>.</w:t>
      </w:r>
      <w:r w:rsidRPr="00DC0C22">
        <w:t>18 for an order revoking or varying the order;</w:t>
      </w:r>
    </w:p>
    <w:p w:rsidR="00BB6C5E" w:rsidRPr="00DC0C22" w:rsidRDefault="00BB6C5E" w:rsidP="00DC0C22">
      <w:pPr>
        <w:pStyle w:val="paragraphsub"/>
      </w:pPr>
      <w:r w:rsidRPr="00DC0C22">
        <w:tab/>
        <w:t>(</w:t>
      </w:r>
      <w:r w:rsidR="00AC0125" w:rsidRPr="00DC0C22">
        <w:t>v</w:t>
      </w:r>
      <w:r w:rsidRPr="00DC0C22">
        <w:t>)</w:t>
      </w:r>
      <w:r w:rsidRPr="00DC0C22">
        <w:tab/>
        <w:t>the right of the person or one or more representatives of the person</w:t>
      </w:r>
      <w:r w:rsidR="005D0B57" w:rsidRPr="00DC0C22">
        <w:t>, and (if relevant) the right of the Queensland public interest monitor,</w:t>
      </w:r>
      <w:r w:rsidRPr="00DC0C22">
        <w:t xml:space="preserve"> to adduce evidence or make submissions under subsection</w:t>
      </w:r>
      <w:r w:rsidR="00DC0C22" w:rsidRPr="00DC0C22">
        <w:t> </w:t>
      </w:r>
      <w:r w:rsidRPr="00DC0C22">
        <w:t>104</w:t>
      </w:r>
      <w:r w:rsidR="00B23FA9" w:rsidRPr="00DC0C22">
        <w:t>.</w:t>
      </w:r>
      <w:r w:rsidRPr="00DC0C22">
        <w:t>19(3) or 104</w:t>
      </w:r>
      <w:r w:rsidR="00B23FA9" w:rsidRPr="00DC0C22">
        <w:t>.</w:t>
      </w:r>
      <w:r w:rsidRPr="00DC0C22">
        <w:t>23(4) in relation to an application to revoke or vary the order; and</w:t>
      </w:r>
    </w:p>
    <w:p w:rsidR="00937612" w:rsidRPr="00DC0C22" w:rsidRDefault="00622829" w:rsidP="00DC0C22">
      <w:pPr>
        <w:pStyle w:val="ItemHead"/>
      </w:pPr>
      <w:r w:rsidRPr="00DC0C22">
        <w:t>86</w:t>
      </w:r>
      <w:r w:rsidR="003A0139" w:rsidRPr="00DC0C22">
        <w:t xml:space="preserve">  </w:t>
      </w:r>
      <w:r w:rsidR="00937612" w:rsidRPr="00DC0C22">
        <w:t>Subsection</w:t>
      </w:r>
      <w:r w:rsidR="00DC0C22" w:rsidRPr="00DC0C22">
        <w:t> </w:t>
      </w:r>
      <w:r w:rsidR="00937612" w:rsidRPr="00DC0C22">
        <w:t>104</w:t>
      </w:r>
      <w:r w:rsidR="00B23FA9" w:rsidRPr="00DC0C22">
        <w:t>.</w:t>
      </w:r>
      <w:r w:rsidR="00937612" w:rsidRPr="00DC0C22">
        <w:t xml:space="preserve">32(1) of the </w:t>
      </w:r>
      <w:r w:rsidR="00937612" w:rsidRPr="00DC0C22">
        <w:rPr>
          <w:i/>
        </w:rPr>
        <w:t>Criminal Code</w:t>
      </w:r>
    </w:p>
    <w:p w:rsidR="00937612" w:rsidRPr="00DC0C22" w:rsidRDefault="00937612" w:rsidP="00DC0C22">
      <w:pPr>
        <w:pStyle w:val="Item"/>
      </w:pPr>
      <w:r w:rsidRPr="00DC0C22">
        <w:t xml:space="preserve">Omit </w:t>
      </w:r>
      <w:r w:rsidR="000A1365" w:rsidRPr="00DC0C22">
        <w:t>“</w:t>
      </w:r>
      <w:r w:rsidRPr="00DC0C22">
        <w:t>10 years after the day on which this Division commences</w:t>
      </w:r>
      <w:r w:rsidR="000A1365" w:rsidRPr="00DC0C22">
        <w:t>”</w:t>
      </w:r>
      <w:r w:rsidRPr="00DC0C22">
        <w:t xml:space="preserve">, substitute </w:t>
      </w:r>
      <w:r w:rsidR="000A1365" w:rsidRPr="00DC0C22">
        <w:t>“</w:t>
      </w:r>
      <w:r w:rsidR="009C6E29" w:rsidRPr="00983605">
        <w:rPr>
          <w:color w:val="000000"/>
          <w:szCs w:val="22"/>
        </w:rPr>
        <w:t>7 September 2018</w:t>
      </w:r>
      <w:r w:rsidR="000A1365" w:rsidRPr="00DC0C22">
        <w:t>”</w:t>
      </w:r>
      <w:r w:rsidR="00B23FA9" w:rsidRPr="00DC0C22">
        <w:t>.</w:t>
      </w:r>
    </w:p>
    <w:p w:rsidR="00937612" w:rsidRPr="00DC0C22" w:rsidRDefault="00622829" w:rsidP="00DC0C22">
      <w:pPr>
        <w:pStyle w:val="ItemHead"/>
      </w:pPr>
      <w:r w:rsidRPr="00DC0C22">
        <w:t>87</w:t>
      </w:r>
      <w:r w:rsidR="00937612" w:rsidRPr="00DC0C22">
        <w:t xml:space="preserve">  Subsection</w:t>
      </w:r>
      <w:r w:rsidR="00DC0C22" w:rsidRPr="00DC0C22">
        <w:t> </w:t>
      </w:r>
      <w:r w:rsidR="00937612" w:rsidRPr="00DC0C22">
        <w:t>104</w:t>
      </w:r>
      <w:r w:rsidR="00B23FA9" w:rsidRPr="00DC0C22">
        <w:t>.</w:t>
      </w:r>
      <w:r w:rsidR="00937612" w:rsidRPr="00DC0C22">
        <w:t>32(2)</w:t>
      </w:r>
      <w:r w:rsidR="002A4428" w:rsidRPr="00DC0C22">
        <w:t xml:space="preserve"> of the </w:t>
      </w:r>
      <w:r w:rsidR="002A4428" w:rsidRPr="00DC0C22">
        <w:rPr>
          <w:i/>
        </w:rPr>
        <w:t>Criminal Code</w:t>
      </w:r>
    </w:p>
    <w:p w:rsidR="00937612" w:rsidRPr="00DC0C22" w:rsidRDefault="00937612" w:rsidP="00DC0C22">
      <w:pPr>
        <w:pStyle w:val="Item"/>
      </w:pPr>
      <w:r w:rsidRPr="00DC0C22">
        <w:t xml:space="preserve">Omit </w:t>
      </w:r>
      <w:r w:rsidR="000A1365" w:rsidRPr="00DC0C22">
        <w:t>“</w:t>
      </w:r>
      <w:r w:rsidRPr="00DC0C22">
        <w:t>the end of 10 years after the day on which this Division commences</w:t>
      </w:r>
      <w:r w:rsidR="000A1365" w:rsidRPr="00DC0C22">
        <w:t>”</w:t>
      </w:r>
      <w:r w:rsidRPr="00DC0C22">
        <w:t xml:space="preserve">, substitute </w:t>
      </w:r>
      <w:r w:rsidR="000A1365" w:rsidRPr="00DC0C22">
        <w:t>“</w:t>
      </w:r>
      <w:r w:rsidR="00AC056C" w:rsidRPr="00983605">
        <w:rPr>
          <w:color w:val="000000"/>
          <w:szCs w:val="22"/>
        </w:rPr>
        <w:t>7 September 2018</w:t>
      </w:r>
      <w:r w:rsidR="000A1365" w:rsidRPr="00DC0C22">
        <w:t>”</w:t>
      </w:r>
      <w:r w:rsidR="00B23FA9" w:rsidRPr="00DC0C22">
        <w:t>.</w:t>
      </w:r>
    </w:p>
    <w:p w:rsidR="00D07026" w:rsidRPr="00DC0C22" w:rsidRDefault="00622829" w:rsidP="00DC0C22">
      <w:pPr>
        <w:pStyle w:val="ItemHead"/>
      </w:pPr>
      <w:r w:rsidRPr="00DC0C22">
        <w:t>88</w:t>
      </w:r>
      <w:r w:rsidR="00D07026" w:rsidRPr="00DC0C22">
        <w:t xml:space="preserve">  Subsection</w:t>
      </w:r>
      <w:r w:rsidR="00DC0C22" w:rsidRPr="00DC0C22">
        <w:t> </w:t>
      </w:r>
      <w:r w:rsidR="00D07026" w:rsidRPr="00DC0C22">
        <w:t>105</w:t>
      </w:r>
      <w:r w:rsidR="00B23FA9" w:rsidRPr="00DC0C22">
        <w:t>.</w:t>
      </w:r>
      <w:r w:rsidR="00D07026" w:rsidRPr="00DC0C22">
        <w:t xml:space="preserve">4(4) of the </w:t>
      </w:r>
      <w:r w:rsidR="00D07026" w:rsidRPr="00DC0C22">
        <w:rPr>
          <w:i/>
        </w:rPr>
        <w:t>Criminal Code</w:t>
      </w:r>
    </w:p>
    <w:p w:rsidR="00D07026" w:rsidRPr="00DC0C22" w:rsidRDefault="00D07026" w:rsidP="00DC0C22">
      <w:pPr>
        <w:pStyle w:val="Item"/>
      </w:pPr>
      <w:r w:rsidRPr="00DC0C22">
        <w:t>Repeal the subsection, substitute:</w:t>
      </w:r>
    </w:p>
    <w:p w:rsidR="00D07026" w:rsidRPr="00DC0C22" w:rsidRDefault="00D07026" w:rsidP="00DC0C22">
      <w:pPr>
        <w:pStyle w:val="subsection"/>
      </w:pPr>
      <w:r w:rsidRPr="00DC0C22">
        <w:tab/>
        <w:t>(4)</w:t>
      </w:r>
      <w:r w:rsidRPr="00DC0C22">
        <w:tab/>
        <w:t>A person meets the requirements of this subsection if:</w:t>
      </w:r>
    </w:p>
    <w:p w:rsidR="00D07026" w:rsidRPr="00DC0C22" w:rsidRDefault="00D07026" w:rsidP="00DC0C22">
      <w:pPr>
        <w:pStyle w:val="paragraph"/>
      </w:pPr>
      <w:r w:rsidRPr="00DC0C22">
        <w:tab/>
        <w:t>(a)</w:t>
      </w:r>
      <w:r w:rsidRPr="00DC0C22">
        <w:tab/>
        <w:t>in the case of an AFP member—the member suspects, on reasonable grounds, that the subject:</w:t>
      </w:r>
    </w:p>
    <w:p w:rsidR="00D07026" w:rsidRPr="00DC0C22" w:rsidRDefault="00D07026" w:rsidP="00DC0C22">
      <w:pPr>
        <w:pStyle w:val="paragraphsub"/>
      </w:pPr>
      <w:r w:rsidRPr="00DC0C22">
        <w:tab/>
        <w:t>(i)</w:t>
      </w:r>
      <w:r w:rsidRPr="00DC0C22">
        <w:tab/>
        <w:t>will engage in a terrorist act; or</w:t>
      </w:r>
    </w:p>
    <w:p w:rsidR="00D07026" w:rsidRPr="00DC0C22" w:rsidRDefault="00D07026" w:rsidP="00DC0C22">
      <w:pPr>
        <w:pStyle w:val="paragraphsub"/>
      </w:pPr>
      <w:r w:rsidRPr="00DC0C22">
        <w:tab/>
        <w:t>(ii)</w:t>
      </w:r>
      <w:r w:rsidRPr="00DC0C22">
        <w:tab/>
        <w:t>possesses a thing that is connected with the preparation for, or the engagement of a person in, a terrorist act; or</w:t>
      </w:r>
    </w:p>
    <w:p w:rsidR="00D07026" w:rsidRPr="00DC0C22" w:rsidRDefault="00D07026" w:rsidP="00DC0C22">
      <w:pPr>
        <w:pStyle w:val="paragraphsub"/>
      </w:pPr>
      <w:r w:rsidRPr="00DC0C22">
        <w:tab/>
        <w:t>(iii)</w:t>
      </w:r>
      <w:r w:rsidRPr="00DC0C22">
        <w:tab/>
        <w:t>has done an act in preparation for, or planning, a terrorist act; and</w:t>
      </w:r>
    </w:p>
    <w:p w:rsidR="00D07026" w:rsidRPr="00DC0C22" w:rsidRDefault="00D07026" w:rsidP="00DC0C22">
      <w:pPr>
        <w:pStyle w:val="paragraph"/>
      </w:pPr>
      <w:r w:rsidRPr="00DC0C22">
        <w:lastRenderedPageBreak/>
        <w:tab/>
        <w:t>(b)</w:t>
      </w:r>
      <w:r w:rsidRPr="00DC0C22">
        <w:tab/>
        <w:t>in the case of an issuing authority—the issuing authority is satisfied there are reasonable grounds to suspect that the subject:</w:t>
      </w:r>
    </w:p>
    <w:p w:rsidR="00D07026" w:rsidRPr="00DC0C22" w:rsidRDefault="00D07026" w:rsidP="00DC0C22">
      <w:pPr>
        <w:pStyle w:val="paragraphsub"/>
      </w:pPr>
      <w:r w:rsidRPr="00DC0C22">
        <w:tab/>
        <w:t>(i)</w:t>
      </w:r>
      <w:r w:rsidRPr="00DC0C22">
        <w:tab/>
        <w:t>will engage in a terrorist act; or</w:t>
      </w:r>
    </w:p>
    <w:p w:rsidR="00D07026" w:rsidRPr="00DC0C22" w:rsidRDefault="00D07026" w:rsidP="00DC0C22">
      <w:pPr>
        <w:pStyle w:val="paragraphsub"/>
      </w:pPr>
      <w:r w:rsidRPr="00DC0C22">
        <w:tab/>
        <w:t>(ii)</w:t>
      </w:r>
      <w:r w:rsidRPr="00DC0C22">
        <w:tab/>
        <w:t>possesses a thing that is connected with the preparation for, or the engagement of a person in, a terrorist act; or</w:t>
      </w:r>
    </w:p>
    <w:p w:rsidR="00D07026" w:rsidRPr="00DC0C22" w:rsidRDefault="00D07026" w:rsidP="00DC0C22">
      <w:pPr>
        <w:pStyle w:val="paragraphsub"/>
      </w:pPr>
      <w:r w:rsidRPr="00DC0C22">
        <w:tab/>
        <w:t>(iii)</w:t>
      </w:r>
      <w:r w:rsidRPr="00DC0C22">
        <w:tab/>
        <w:t>has done an act in preparation for, or planning, a terrorist act; and</w:t>
      </w:r>
    </w:p>
    <w:p w:rsidR="00D07026" w:rsidRPr="00DC0C22" w:rsidRDefault="00D07026" w:rsidP="00DC0C22">
      <w:pPr>
        <w:pStyle w:val="paragraph"/>
      </w:pPr>
      <w:r w:rsidRPr="00DC0C22">
        <w:tab/>
        <w:t>(</w:t>
      </w:r>
      <w:r w:rsidR="00FC0DCE" w:rsidRPr="00DC0C22">
        <w:t>c</w:t>
      </w:r>
      <w:r w:rsidRPr="00DC0C22">
        <w:t>)</w:t>
      </w:r>
      <w:r w:rsidRPr="00DC0C22">
        <w:tab/>
        <w:t>the person is satisfied that making the order would substantially assist in preventing a terrorist act occurring; and</w:t>
      </w:r>
    </w:p>
    <w:p w:rsidR="00D07026" w:rsidRPr="00DC0C22" w:rsidRDefault="00D07026" w:rsidP="00DC0C22">
      <w:pPr>
        <w:pStyle w:val="paragraph"/>
      </w:pPr>
      <w:r w:rsidRPr="00DC0C22">
        <w:tab/>
        <w:t>(</w:t>
      </w:r>
      <w:r w:rsidR="00FC0DCE" w:rsidRPr="00DC0C22">
        <w:t>d</w:t>
      </w:r>
      <w:r w:rsidRPr="00DC0C22">
        <w:t>)</w:t>
      </w:r>
      <w:r w:rsidRPr="00DC0C22">
        <w:tab/>
        <w:t xml:space="preserve">the person is satisfied that detaining the subject for the period for which the person is to be detained under the order is reasonably necessary for the purpose referred to in </w:t>
      </w:r>
      <w:r w:rsidR="00DC0C22" w:rsidRPr="00DC0C22">
        <w:t>paragraph (</w:t>
      </w:r>
      <w:r w:rsidR="00FC0DCE" w:rsidRPr="00DC0C22">
        <w:t>c</w:t>
      </w:r>
      <w:r w:rsidRPr="00DC0C22">
        <w:t>)</w:t>
      </w:r>
      <w:r w:rsidR="00B23FA9" w:rsidRPr="00DC0C22">
        <w:t>.</w:t>
      </w:r>
    </w:p>
    <w:p w:rsidR="002F7608" w:rsidRPr="00DC0C22" w:rsidRDefault="00622829" w:rsidP="00DC0C22">
      <w:pPr>
        <w:pStyle w:val="ItemHead"/>
      </w:pPr>
      <w:r w:rsidRPr="00DC0C22">
        <w:t>89</w:t>
      </w:r>
      <w:r w:rsidR="002F7608" w:rsidRPr="00DC0C22">
        <w:t xml:space="preserve">  Paragraph 105</w:t>
      </w:r>
      <w:r w:rsidR="00B23FA9" w:rsidRPr="00DC0C22">
        <w:t>.</w:t>
      </w:r>
      <w:r w:rsidR="002F7608" w:rsidRPr="00DC0C22">
        <w:t xml:space="preserve">4(6)(b) of the </w:t>
      </w:r>
      <w:r w:rsidR="002F7608" w:rsidRPr="00DC0C22">
        <w:rPr>
          <w:i/>
        </w:rPr>
        <w:t>Criminal Code</w:t>
      </w:r>
    </w:p>
    <w:p w:rsidR="002F7608" w:rsidRPr="00DC0C22" w:rsidRDefault="002F7608" w:rsidP="00DC0C22">
      <w:pPr>
        <w:pStyle w:val="Item"/>
      </w:pPr>
      <w:r w:rsidRPr="00DC0C22">
        <w:t xml:space="preserve">Before </w:t>
      </w:r>
      <w:r w:rsidR="000A1365" w:rsidRPr="00DC0C22">
        <w:t>“</w:t>
      </w:r>
      <w:r w:rsidRPr="00DC0C22">
        <w:t>necessary</w:t>
      </w:r>
      <w:r w:rsidR="000A1365" w:rsidRPr="00DC0C22">
        <w:t>”</w:t>
      </w:r>
      <w:r w:rsidRPr="00DC0C22">
        <w:t xml:space="preserve">, insert </w:t>
      </w:r>
      <w:r w:rsidR="000A1365" w:rsidRPr="00DC0C22">
        <w:t>“</w:t>
      </w:r>
      <w:r w:rsidRPr="00DC0C22">
        <w:t>reasonably</w:t>
      </w:r>
      <w:r w:rsidR="000A1365" w:rsidRPr="00DC0C22">
        <w:t>”</w:t>
      </w:r>
      <w:r w:rsidR="00B23FA9" w:rsidRPr="00DC0C22">
        <w:t>.</w:t>
      </w:r>
    </w:p>
    <w:p w:rsidR="002F7608" w:rsidRPr="00DC0C22" w:rsidRDefault="00622829" w:rsidP="00DC0C22">
      <w:pPr>
        <w:pStyle w:val="ItemHead"/>
      </w:pPr>
      <w:r w:rsidRPr="00DC0C22">
        <w:t>90</w:t>
      </w:r>
      <w:r w:rsidR="002F7608" w:rsidRPr="00DC0C22">
        <w:t xml:space="preserve">  Paragraph 105</w:t>
      </w:r>
      <w:r w:rsidR="00B23FA9" w:rsidRPr="00DC0C22">
        <w:t>.</w:t>
      </w:r>
      <w:r w:rsidR="002F7608" w:rsidRPr="00DC0C22">
        <w:t xml:space="preserve">7(2)(a) of the </w:t>
      </w:r>
      <w:r w:rsidR="002F7608" w:rsidRPr="00DC0C22">
        <w:rPr>
          <w:i/>
        </w:rPr>
        <w:t>Criminal Code</w:t>
      </w:r>
    </w:p>
    <w:p w:rsidR="002F7608" w:rsidRPr="00DC0C22" w:rsidRDefault="002F7608" w:rsidP="00DC0C22">
      <w:pPr>
        <w:pStyle w:val="Item"/>
      </w:pPr>
      <w:r w:rsidRPr="00DC0C22">
        <w:t>Repeal the paragraph, substitute:</w:t>
      </w:r>
    </w:p>
    <w:p w:rsidR="002F7608" w:rsidRPr="00DC0C22" w:rsidRDefault="002F7608" w:rsidP="00DC0C22">
      <w:pPr>
        <w:pStyle w:val="paragraph"/>
      </w:pPr>
      <w:r w:rsidRPr="00DC0C22">
        <w:tab/>
        <w:t>(a)</w:t>
      </w:r>
      <w:r w:rsidRPr="00DC0C22">
        <w:tab/>
        <w:t>be made either:</w:t>
      </w:r>
    </w:p>
    <w:p w:rsidR="002F7608" w:rsidRPr="00DC0C22" w:rsidRDefault="002F7608" w:rsidP="00DC0C22">
      <w:pPr>
        <w:pStyle w:val="paragraphsub"/>
      </w:pPr>
      <w:r w:rsidRPr="00DC0C22">
        <w:tab/>
        <w:t>(i)</w:t>
      </w:r>
      <w:r w:rsidRPr="00DC0C22">
        <w:tab/>
        <w:t>in writing (other than writing by means of an electronic communication); or</w:t>
      </w:r>
    </w:p>
    <w:p w:rsidR="002F7608" w:rsidRPr="00DC0C22" w:rsidRDefault="002F7608" w:rsidP="00DC0C22">
      <w:pPr>
        <w:pStyle w:val="paragraphsub"/>
      </w:pPr>
      <w:r w:rsidRPr="00DC0C22">
        <w:tab/>
        <w:t>(ii)</w:t>
      </w:r>
      <w:r w:rsidRPr="00DC0C22">
        <w:tab/>
        <w:t>if the AFP member considers it necessary because of urgent circumstances—orally in person or by telephone, or by fax, email or other electronic means of communication; and</w:t>
      </w:r>
    </w:p>
    <w:p w:rsidR="002F7608" w:rsidRPr="00DC0C22" w:rsidRDefault="00622829" w:rsidP="00DC0C22">
      <w:pPr>
        <w:pStyle w:val="ItemHead"/>
      </w:pPr>
      <w:r w:rsidRPr="00DC0C22">
        <w:t>91</w:t>
      </w:r>
      <w:r w:rsidR="002F7608" w:rsidRPr="00DC0C22">
        <w:t xml:space="preserve">  After subsection</w:t>
      </w:r>
      <w:r w:rsidR="00DC0C22" w:rsidRPr="00DC0C22">
        <w:t> </w:t>
      </w:r>
      <w:r w:rsidR="002F7608" w:rsidRPr="00DC0C22">
        <w:t>105</w:t>
      </w:r>
      <w:r w:rsidR="00B23FA9" w:rsidRPr="00DC0C22">
        <w:t>.</w:t>
      </w:r>
      <w:r w:rsidR="002F7608" w:rsidRPr="00DC0C22">
        <w:t xml:space="preserve">7(2A) of the </w:t>
      </w:r>
      <w:r w:rsidR="002F7608" w:rsidRPr="00DC0C22">
        <w:rPr>
          <w:i/>
        </w:rPr>
        <w:t>Criminal Code</w:t>
      </w:r>
    </w:p>
    <w:p w:rsidR="002F7608" w:rsidRPr="00DC0C22" w:rsidRDefault="002F7608" w:rsidP="00DC0C22">
      <w:pPr>
        <w:pStyle w:val="Item"/>
      </w:pPr>
      <w:r w:rsidRPr="00DC0C22">
        <w:t>Insert:</w:t>
      </w:r>
    </w:p>
    <w:p w:rsidR="002F7608" w:rsidRPr="00DC0C22" w:rsidRDefault="002F7608" w:rsidP="00DC0C22">
      <w:pPr>
        <w:pStyle w:val="subsection"/>
      </w:pPr>
      <w:r w:rsidRPr="00DC0C22">
        <w:tab/>
        <w:t>(2B)</w:t>
      </w:r>
      <w:r w:rsidRPr="00DC0C22">
        <w:tab/>
        <w:t>If the application is made orally, information given by the AFP member to the issuing authority in connection with the application must be verified or given on oath or affirmation, unless the issuing authority is satisfied that it is not practical to administer an oath or affirmation to the member</w:t>
      </w:r>
      <w:r w:rsidR="00B23FA9" w:rsidRPr="00DC0C22">
        <w:t>.</w:t>
      </w:r>
    </w:p>
    <w:p w:rsidR="007511CC" w:rsidRPr="00DC0C22" w:rsidRDefault="00622829" w:rsidP="00DC0C22">
      <w:pPr>
        <w:pStyle w:val="ItemHead"/>
      </w:pPr>
      <w:r w:rsidRPr="00DC0C22">
        <w:lastRenderedPageBreak/>
        <w:t>92</w:t>
      </w:r>
      <w:r w:rsidR="007511CC" w:rsidRPr="00DC0C22">
        <w:t xml:space="preserve">  Subsection</w:t>
      </w:r>
      <w:r w:rsidR="00DC0C22" w:rsidRPr="00DC0C22">
        <w:t> </w:t>
      </w:r>
      <w:r w:rsidR="007511CC" w:rsidRPr="00DC0C22">
        <w:t>105</w:t>
      </w:r>
      <w:r w:rsidR="00B23FA9" w:rsidRPr="00DC0C22">
        <w:t>.</w:t>
      </w:r>
      <w:r w:rsidR="007511CC" w:rsidRPr="00DC0C22">
        <w:t xml:space="preserve">8(1) of the </w:t>
      </w:r>
      <w:r w:rsidR="007511CC" w:rsidRPr="00DC0C22">
        <w:rPr>
          <w:i/>
        </w:rPr>
        <w:t>Criminal Code</w:t>
      </w:r>
    </w:p>
    <w:p w:rsidR="007511CC" w:rsidRPr="00DC0C22" w:rsidRDefault="007511CC" w:rsidP="00DC0C22">
      <w:pPr>
        <w:pStyle w:val="Item"/>
      </w:pPr>
      <w:r w:rsidRPr="00DC0C22">
        <w:t xml:space="preserve">After </w:t>
      </w:r>
      <w:r w:rsidR="000A1365" w:rsidRPr="00DC0C22">
        <w:t>“</w:t>
      </w:r>
      <w:r w:rsidRPr="00DC0C22">
        <w:t>authority may</w:t>
      </w:r>
      <w:r w:rsidR="000A1365" w:rsidRPr="00DC0C22">
        <w:t>”</w:t>
      </w:r>
      <w:r w:rsidRPr="00DC0C22">
        <w:t xml:space="preserve">, insert </w:t>
      </w:r>
      <w:r w:rsidR="000A1365" w:rsidRPr="00DC0C22">
        <w:t>“</w:t>
      </w:r>
      <w:r w:rsidRPr="00DC0C22">
        <w:t xml:space="preserve">, subject to </w:t>
      </w:r>
      <w:r w:rsidR="00DC0C22" w:rsidRPr="00DC0C22">
        <w:t>subsection (</w:t>
      </w:r>
      <w:r w:rsidRPr="00DC0C22">
        <w:t>1A),</w:t>
      </w:r>
      <w:r w:rsidR="000A1365" w:rsidRPr="00DC0C22">
        <w:t>”</w:t>
      </w:r>
      <w:r w:rsidR="00B23FA9" w:rsidRPr="00DC0C22">
        <w:t>.</w:t>
      </w:r>
    </w:p>
    <w:p w:rsidR="007511CC" w:rsidRPr="00DC0C22" w:rsidRDefault="00622829" w:rsidP="00DC0C22">
      <w:pPr>
        <w:pStyle w:val="ItemHead"/>
      </w:pPr>
      <w:r w:rsidRPr="00DC0C22">
        <w:t>93</w:t>
      </w:r>
      <w:r w:rsidR="007511CC" w:rsidRPr="00DC0C22">
        <w:t xml:space="preserve">  After subsection</w:t>
      </w:r>
      <w:r w:rsidR="00DC0C22" w:rsidRPr="00DC0C22">
        <w:t> </w:t>
      </w:r>
      <w:r w:rsidR="007511CC" w:rsidRPr="00DC0C22">
        <w:t>105</w:t>
      </w:r>
      <w:r w:rsidR="00B23FA9" w:rsidRPr="00DC0C22">
        <w:t>.</w:t>
      </w:r>
      <w:r w:rsidR="007511CC" w:rsidRPr="00DC0C22">
        <w:t xml:space="preserve">8(1) of the </w:t>
      </w:r>
      <w:r w:rsidR="007511CC" w:rsidRPr="00DC0C22">
        <w:rPr>
          <w:i/>
        </w:rPr>
        <w:t>Criminal Code</w:t>
      </w:r>
    </w:p>
    <w:p w:rsidR="007511CC" w:rsidRPr="00DC0C22" w:rsidRDefault="007511CC" w:rsidP="00DC0C22">
      <w:pPr>
        <w:pStyle w:val="Item"/>
      </w:pPr>
      <w:r w:rsidRPr="00DC0C22">
        <w:t>Insert:</w:t>
      </w:r>
    </w:p>
    <w:p w:rsidR="007511CC" w:rsidRPr="00DC0C22" w:rsidRDefault="007511CC" w:rsidP="00DC0C22">
      <w:pPr>
        <w:pStyle w:val="subsection"/>
      </w:pPr>
      <w:r w:rsidRPr="00DC0C22">
        <w:tab/>
        <w:t>(1A)</w:t>
      </w:r>
      <w:r w:rsidRPr="00DC0C22">
        <w:tab/>
        <w:t>If the application is made orally in person or by telephone, or by fax, email or other electronic means of communication, the issuing authority must not make the order unless the issuing authority is satisfied that it is necessary, because of urgent circumstances, to apply for the order by such means</w:t>
      </w:r>
      <w:r w:rsidR="00B23FA9" w:rsidRPr="00DC0C22">
        <w:t>.</w:t>
      </w:r>
    </w:p>
    <w:p w:rsidR="00112D70" w:rsidRPr="00983605" w:rsidRDefault="00112D70" w:rsidP="00112D70">
      <w:pPr>
        <w:pStyle w:val="ItemHead"/>
      </w:pPr>
      <w:r w:rsidRPr="00983605">
        <w:t xml:space="preserve">94  Paragraph 105.8(6)(a) of the </w:t>
      </w:r>
      <w:r w:rsidRPr="00983605">
        <w:rPr>
          <w:i/>
        </w:rPr>
        <w:t>Criminal Code</w:t>
      </w:r>
    </w:p>
    <w:p w:rsidR="00112D70" w:rsidRPr="00983605" w:rsidRDefault="00112D70" w:rsidP="00112D70">
      <w:pPr>
        <w:pStyle w:val="Item"/>
      </w:pPr>
      <w:r w:rsidRPr="00983605">
        <w:t>Repeal the paragraph, substitute:</w:t>
      </w:r>
    </w:p>
    <w:p w:rsidR="00112D70" w:rsidRPr="00983605" w:rsidRDefault="00112D70" w:rsidP="00112D70">
      <w:pPr>
        <w:pStyle w:val="paragraph"/>
      </w:pPr>
      <w:r w:rsidRPr="00983605">
        <w:tab/>
        <w:t>(a)</w:t>
      </w:r>
      <w:r w:rsidRPr="00983605">
        <w:tab/>
        <w:t>any of the following:</w:t>
      </w:r>
    </w:p>
    <w:p w:rsidR="00112D70" w:rsidRPr="00983605" w:rsidRDefault="00112D70" w:rsidP="00112D70">
      <w:pPr>
        <w:pStyle w:val="paragraphsub"/>
      </w:pPr>
      <w:r w:rsidRPr="00983605">
        <w:tab/>
        <w:t>(i)</w:t>
      </w:r>
      <w:r w:rsidRPr="00983605">
        <w:tab/>
        <w:t>the true name of the person in relation to whom the order is made;</w:t>
      </w:r>
    </w:p>
    <w:p w:rsidR="00112D70" w:rsidRPr="00983605" w:rsidRDefault="00112D70" w:rsidP="00112D70">
      <w:pPr>
        <w:pStyle w:val="paragraphsub"/>
      </w:pPr>
      <w:r w:rsidRPr="00983605">
        <w:tab/>
        <w:t>(ii)</w:t>
      </w:r>
      <w:r w:rsidRPr="00983605">
        <w:tab/>
        <w:t>if, after reasonable inquiries have been made, the person’s true name is not known but an alias is known for the person—the alias of the person in relation to whom the order is made;</w:t>
      </w:r>
    </w:p>
    <w:p w:rsidR="00112D70" w:rsidRPr="00983605" w:rsidRDefault="00112D70" w:rsidP="00112D70">
      <w:pPr>
        <w:pStyle w:val="paragraphsub"/>
      </w:pPr>
      <w:r w:rsidRPr="00983605">
        <w:tab/>
        <w:t>(iii)</w:t>
      </w:r>
      <w:r w:rsidRPr="00983605">
        <w:tab/>
        <w:t>if, after reasonable inquiries have been made, the person’s true name is not known and no alias is known for the person—a description sufficient to identify the person in relation to whom the order is made; and</w:t>
      </w:r>
    </w:p>
    <w:p w:rsidR="007511CC" w:rsidRPr="00DC0C22" w:rsidRDefault="00622829" w:rsidP="00DC0C22">
      <w:pPr>
        <w:pStyle w:val="ItemHead"/>
      </w:pPr>
      <w:r w:rsidRPr="00DC0C22">
        <w:t>95</w:t>
      </w:r>
      <w:r w:rsidR="007511CC" w:rsidRPr="00DC0C22">
        <w:t xml:space="preserve">  After subsection</w:t>
      </w:r>
      <w:r w:rsidR="00DC0C22" w:rsidRPr="00DC0C22">
        <w:t> </w:t>
      </w:r>
      <w:r w:rsidR="007511CC" w:rsidRPr="00DC0C22">
        <w:t>105</w:t>
      </w:r>
      <w:r w:rsidR="00B23FA9" w:rsidRPr="00DC0C22">
        <w:t>.</w:t>
      </w:r>
      <w:r w:rsidR="007511CC" w:rsidRPr="00DC0C22">
        <w:t xml:space="preserve">8(7) of the </w:t>
      </w:r>
      <w:r w:rsidR="007511CC" w:rsidRPr="00DC0C22">
        <w:rPr>
          <w:i/>
        </w:rPr>
        <w:t>Criminal Code</w:t>
      </w:r>
    </w:p>
    <w:p w:rsidR="007511CC" w:rsidRPr="00DC0C22" w:rsidRDefault="007511CC" w:rsidP="00DC0C22">
      <w:pPr>
        <w:pStyle w:val="Item"/>
      </w:pPr>
      <w:r w:rsidRPr="00DC0C22">
        <w:t>Insert:</w:t>
      </w:r>
    </w:p>
    <w:p w:rsidR="007511CC" w:rsidRPr="00DC0C22" w:rsidRDefault="007511CC" w:rsidP="00DC0C22">
      <w:pPr>
        <w:pStyle w:val="subsection"/>
      </w:pPr>
      <w:r w:rsidRPr="00DC0C22">
        <w:tab/>
        <w:t>(7A)</w:t>
      </w:r>
      <w:r w:rsidRPr="00DC0C22">
        <w:tab/>
        <w:t>If the order is made on an application that was made orally (see subparagraph</w:t>
      </w:r>
      <w:r w:rsidR="00DC0C22" w:rsidRPr="00DC0C22">
        <w:t> </w:t>
      </w:r>
      <w:r w:rsidRPr="00DC0C22">
        <w:t>105</w:t>
      </w:r>
      <w:r w:rsidR="00B23FA9" w:rsidRPr="00DC0C22">
        <w:t>.</w:t>
      </w:r>
      <w:r w:rsidRPr="00DC0C22">
        <w:t>7(2)(a)(ii)), the issuing authority must either:</w:t>
      </w:r>
    </w:p>
    <w:p w:rsidR="007511CC" w:rsidRPr="00DC0C22" w:rsidRDefault="007511CC" w:rsidP="00DC0C22">
      <w:pPr>
        <w:pStyle w:val="paragraph"/>
      </w:pPr>
      <w:r w:rsidRPr="00DC0C22">
        <w:tab/>
        <w:t>(a)</w:t>
      </w:r>
      <w:r w:rsidRPr="00DC0C22">
        <w:tab/>
        <w:t>ensure that there is an audio, or audio</w:t>
      </w:r>
      <w:r w:rsidR="00FC2808">
        <w:noBreakHyphen/>
      </w:r>
      <w:r w:rsidRPr="00DC0C22">
        <w:t>visual, recording of the application; or</w:t>
      </w:r>
    </w:p>
    <w:p w:rsidR="007511CC" w:rsidRPr="00DC0C22" w:rsidRDefault="007511CC" w:rsidP="00DC0C22">
      <w:pPr>
        <w:pStyle w:val="paragraph"/>
      </w:pPr>
      <w:r w:rsidRPr="00DC0C22">
        <w:tab/>
        <w:t>(b)</w:t>
      </w:r>
      <w:r w:rsidRPr="00DC0C22">
        <w:tab/>
        <w:t>as soon as practicable after the order is made, make a written record of the details of the application, including any information given in support of it</w:t>
      </w:r>
      <w:r w:rsidR="00B23FA9" w:rsidRPr="00DC0C22">
        <w:t>.</w:t>
      </w:r>
    </w:p>
    <w:p w:rsidR="00112D70" w:rsidRPr="00983605" w:rsidRDefault="00112D70" w:rsidP="00112D70">
      <w:pPr>
        <w:pStyle w:val="ItemHead"/>
      </w:pPr>
      <w:r w:rsidRPr="00983605">
        <w:lastRenderedPageBreak/>
        <w:t xml:space="preserve">95A  Subsection 105.8(8) of the </w:t>
      </w:r>
      <w:r w:rsidRPr="00983605">
        <w:rPr>
          <w:i/>
        </w:rPr>
        <w:t>Criminal Code</w:t>
      </w:r>
    </w:p>
    <w:p w:rsidR="00112D70" w:rsidRPr="00983605" w:rsidRDefault="00112D70" w:rsidP="00112D70">
      <w:pPr>
        <w:pStyle w:val="Item"/>
      </w:pPr>
      <w:r w:rsidRPr="00983605">
        <w:t>After “must”, insert “, as soon as reasonably practicable after the order is made”.</w:t>
      </w:r>
    </w:p>
    <w:p w:rsidR="003A7BD8" w:rsidRPr="00983605" w:rsidRDefault="003A7BD8" w:rsidP="003A7BD8">
      <w:pPr>
        <w:pStyle w:val="ItemHead"/>
      </w:pPr>
      <w:r w:rsidRPr="00983605">
        <w:t xml:space="preserve">96  Paragraph 105.12(6)(a) of the </w:t>
      </w:r>
      <w:r w:rsidRPr="00983605">
        <w:rPr>
          <w:i/>
        </w:rPr>
        <w:t>Criminal Code</w:t>
      </w:r>
    </w:p>
    <w:p w:rsidR="003A7BD8" w:rsidRPr="00983605" w:rsidRDefault="003A7BD8" w:rsidP="003A7BD8">
      <w:pPr>
        <w:pStyle w:val="Item"/>
      </w:pPr>
      <w:r w:rsidRPr="00983605">
        <w:t>Repeal the paragraph, substitute:</w:t>
      </w:r>
    </w:p>
    <w:p w:rsidR="003A7BD8" w:rsidRPr="00983605" w:rsidRDefault="003A7BD8" w:rsidP="003A7BD8">
      <w:pPr>
        <w:pStyle w:val="paragraph"/>
      </w:pPr>
      <w:r w:rsidRPr="00983605">
        <w:tab/>
        <w:t>(a)</w:t>
      </w:r>
      <w:r w:rsidRPr="00983605">
        <w:tab/>
        <w:t>any of the following:</w:t>
      </w:r>
    </w:p>
    <w:p w:rsidR="003A7BD8" w:rsidRPr="00983605" w:rsidRDefault="003A7BD8" w:rsidP="003A7BD8">
      <w:pPr>
        <w:pStyle w:val="paragraphsub"/>
      </w:pPr>
      <w:r w:rsidRPr="00983605">
        <w:tab/>
        <w:t>(i)</w:t>
      </w:r>
      <w:r w:rsidRPr="00983605">
        <w:tab/>
        <w:t>the true name of the person in relation to whom the order is made;</w:t>
      </w:r>
    </w:p>
    <w:p w:rsidR="003A7BD8" w:rsidRPr="00983605" w:rsidRDefault="003A7BD8" w:rsidP="003A7BD8">
      <w:pPr>
        <w:pStyle w:val="paragraphsub"/>
      </w:pPr>
      <w:r w:rsidRPr="00983605">
        <w:tab/>
        <w:t>(ii)</w:t>
      </w:r>
      <w:r w:rsidRPr="00983605">
        <w:tab/>
        <w:t>if, after reasonable inquiries have been made, the person’s true name is not known but an alias is known for the person—the alias of the person in relation to whom the order is made;</w:t>
      </w:r>
    </w:p>
    <w:p w:rsidR="003A7BD8" w:rsidRPr="00983605" w:rsidRDefault="003A7BD8" w:rsidP="003A7BD8">
      <w:pPr>
        <w:pStyle w:val="paragraphsub"/>
      </w:pPr>
      <w:r w:rsidRPr="00983605">
        <w:tab/>
        <w:t>(iii)</w:t>
      </w:r>
      <w:r w:rsidRPr="00983605">
        <w:tab/>
        <w:t>if, after reasonable inquiries have been made, the person’s true name is not known and no alias is known for the person—a description sufficient to identify the person in relation to whom the order is made; and</w:t>
      </w:r>
    </w:p>
    <w:p w:rsidR="003A7BD8" w:rsidRPr="00983605" w:rsidRDefault="003A7BD8" w:rsidP="003A7BD8">
      <w:pPr>
        <w:pStyle w:val="ItemHead"/>
      </w:pPr>
      <w:r w:rsidRPr="00983605">
        <w:t xml:space="preserve">96A  Subsection 105.12(8) of the </w:t>
      </w:r>
      <w:r w:rsidRPr="00983605">
        <w:rPr>
          <w:i/>
        </w:rPr>
        <w:t>Criminal Code</w:t>
      </w:r>
    </w:p>
    <w:p w:rsidR="003A7BD8" w:rsidRPr="00983605" w:rsidRDefault="003A7BD8" w:rsidP="003A7BD8">
      <w:pPr>
        <w:pStyle w:val="Item"/>
      </w:pPr>
      <w:r w:rsidRPr="00983605">
        <w:t>After “must”, insert “, as soon as reasonably practicable after the order is made”.</w:t>
      </w:r>
    </w:p>
    <w:p w:rsidR="007511CC" w:rsidRPr="00DC0C22" w:rsidRDefault="00622829" w:rsidP="00DC0C22">
      <w:pPr>
        <w:pStyle w:val="ItemHead"/>
      </w:pPr>
      <w:r w:rsidRPr="00DC0C22">
        <w:t>97</w:t>
      </w:r>
      <w:r w:rsidR="007511CC" w:rsidRPr="00DC0C22">
        <w:t xml:space="preserve">  After subsection</w:t>
      </w:r>
      <w:r w:rsidR="00DC0C22" w:rsidRPr="00DC0C22">
        <w:t> </w:t>
      </w:r>
      <w:r w:rsidR="007511CC" w:rsidRPr="00DC0C22">
        <w:t>105</w:t>
      </w:r>
      <w:r w:rsidR="00B23FA9" w:rsidRPr="00DC0C22">
        <w:t>.</w:t>
      </w:r>
      <w:r w:rsidR="007511CC" w:rsidRPr="00DC0C22">
        <w:t xml:space="preserve">15(1) of the </w:t>
      </w:r>
      <w:r w:rsidR="007511CC" w:rsidRPr="00DC0C22">
        <w:rPr>
          <w:i/>
        </w:rPr>
        <w:t>Criminal Code</w:t>
      </w:r>
    </w:p>
    <w:p w:rsidR="007511CC" w:rsidRPr="00DC0C22" w:rsidRDefault="007511CC" w:rsidP="00DC0C22">
      <w:pPr>
        <w:pStyle w:val="Item"/>
      </w:pPr>
      <w:r w:rsidRPr="00DC0C22">
        <w:t>Insert:</w:t>
      </w:r>
    </w:p>
    <w:p w:rsidR="007511CC" w:rsidRPr="00DC0C22" w:rsidRDefault="007511CC" w:rsidP="00DC0C22">
      <w:pPr>
        <w:pStyle w:val="subsection"/>
      </w:pPr>
      <w:r w:rsidRPr="00DC0C22">
        <w:tab/>
        <w:t>(1A)</w:t>
      </w:r>
      <w:r w:rsidRPr="00DC0C22">
        <w:tab/>
        <w:t xml:space="preserve">The application </w:t>
      </w:r>
      <w:r w:rsidR="00D519E4" w:rsidRPr="00DC0C22">
        <w:t xml:space="preserve">for the prohibited contact order </w:t>
      </w:r>
      <w:r w:rsidRPr="00DC0C22">
        <w:t>may be made either:</w:t>
      </w:r>
    </w:p>
    <w:p w:rsidR="007511CC" w:rsidRPr="00DC0C22" w:rsidRDefault="007511CC" w:rsidP="00DC0C22">
      <w:pPr>
        <w:pStyle w:val="paragraph"/>
      </w:pPr>
      <w:r w:rsidRPr="00DC0C22">
        <w:tab/>
        <w:t>(a)</w:t>
      </w:r>
      <w:r w:rsidRPr="00DC0C22">
        <w:tab/>
        <w:t>in writing (other than writing by means of an electronic communication); or</w:t>
      </w:r>
    </w:p>
    <w:p w:rsidR="007511CC" w:rsidRPr="00DC0C22" w:rsidRDefault="007511CC" w:rsidP="00DC0C22">
      <w:pPr>
        <w:pStyle w:val="paragraph"/>
      </w:pPr>
      <w:r w:rsidRPr="00DC0C22">
        <w:tab/>
        <w:t>(b)</w:t>
      </w:r>
      <w:r w:rsidRPr="00DC0C22">
        <w:tab/>
        <w:t>if the AFP member considers it necessary because of urgent circumstances—orally in person or by telephone, or by fax, email or other electronic means of communication</w:t>
      </w:r>
      <w:r w:rsidR="00B23FA9" w:rsidRPr="00DC0C22">
        <w:t>.</w:t>
      </w:r>
    </w:p>
    <w:p w:rsidR="007511CC" w:rsidRPr="00DC0C22" w:rsidRDefault="00622829" w:rsidP="00DC0C22">
      <w:pPr>
        <w:pStyle w:val="ItemHead"/>
      </w:pPr>
      <w:r w:rsidRPr="00DC0C22">
        <w:t>98</w:t>
      </w:r>
      <w:r w:rsidR="007511CC" w:rsidRPr="00DC0C22">
        <w:t xml:space="preserve">  Subsection</w:t>
      </w:r>
      <w:r w:rsidR="00DC0C22" w:rsidRPr="00DC0C22">
        <w:t> </w:t>
      </w:r>
      <w:r w:rsidR="007511CC" w:rsidRPr="00DC0C22">
        <w:t>105</w:t>
      </w:r>
      <w:r w:rsidR="00B23FA9" w:rsidRPr="00DC0C22">
        <w:t>.</w:t>
      </w:r>
      <w:r w:rsidR="007511CC" w:rsidRPr="00DC0C22">
        <w:t xml:space="preserve">15(3) of the </w:t>
      </w:r>
      <w:r w:rsidR="007511CC" w:rsidRPr="00DC0C22">
        <w:rPr>
          <w:i/>
        </w:rPr>
        <w:t>Criminal Code</w:t>
      </w:r>
    </w:p>
    <w:p w:rsidR="007511CC" w:rsidRPr="00DC0C22" w:rsidRDefault="007511CC" w:rsidP="00DC0C22">
      <w:pPr>
        <w:pStyle w:val="Item"/>
      </w:pPr>
      <w:r w:rsidRPr="00DC0C22">
        <w:t>Repeal the subsection, substitute:</w:t>
      </w:r>
    </w:p>
    <w:p w:rsidR="007511CC" w:rsidRPr="00DC0C22" w:rsidRDefault="007511CC" w:rsidP="00DC0C22">
      <w:pPr>
        <w:pStyle w:val="subsection"/>
      </w:pPr>
      <w:r w:rsidRPr="00DC0C22">
        <w:tab/>
        <w:t>(3)</w:t>
      </w:r>
      <w:r w:rsidRPr="00DC0C22">
        <w:tab/>
        <w:t>If:</w:t>
      </w:r>
    </w:p>
    <w:p w:rsidR="007511CC" w:rsidRPr="00DC0C22" w:rsidRDefault="007511CC" w:rsidP="00DC0C22">
      <w:pPr>
        <w:pStyle w:val="paragraph"/>
      </w:pPr>
      <w:r w:rsidRPr="00DC0C22">
        <w:lastRenderedPageBreak/>
        <w:tab/>
        <w:t>(a)</w:t>
      </w:r>
      <w:r w:rsidRPr="00DC0C22">
        <w:tab/>
        <w:t>a continued preventative detention order is being applied for; and</w:t>
      </w:r>
    </w:p>
    <w:p w:rsidR="007511CC" w:rsidRPr="00DC0C22" w:rsidRDefault="007511CC" w:rsidP="00DC0C22">
      <w:pPr>
        <w:pStyle w:val="paragraph"/>
      </w:pPr>
      <w:r w:rsidRPr="00DC0C22">
        <w:tab/>
        <w:t>(b)</w:t>
      </w:r>
      <w:r w:rsidRPr="00DC0C22">
        <w:tab/>
        <w:t xml:space="preserve">the application for the prohibited contact order is made in accordance with </w:t>
      </w:r>
      <w:r w:rsidR="00DC0C22" w:rsidRPr="00DC0C22">
        <w:t>paragraph (</w:t>
      </w:r>
      <w:r w:rsidRPr="00DC0C22">
        <w:t>1A)(a);</w:t>
      </w:r>
    </w:p>
    <w:p w:rsidR="007511CC" w:rsidRPr="00DC0C22" w:rsidRDefault="007511CC" w:rsidP="00DC0C22">
      <w:pPr>
        <w:pStyle w:val="subsection2"/>
      </w:pPr>
      <w:r w:rsidRPr="00DC0C22">
        <w:t>the information in the application for the prohibited contact order must be sworn or affirmed by the AFP member</w:t>
      </w:r>
      <w:r w:rsidR="00B23FA9" w:rsidRPr="00DC0C22">
        <w:t>.</w:t>
      </w:r>
    </w:p>
    <w:p w:rsidR="007511CC" w:rsidRPr="00DC0C22" w:rsidRDefault="007511CC" w:rsidP="00DC0C22">
      <w:pPr>
        <w:pStyle w:val="subsection"/>
      </w:pPr>
      <w:r w:rsidRPr="00DC0C22">
        <w:tab/>
        <w:t>(3A)</w:t>
      </w:r>
      <w:r w:rsidRPr="00DC0C22">
        <w:tab/>
        <w:t>If:</w:t>
      </w:r>
    </w:p>
    <w:p w:rsidR="007511CC" w:rsidRPr="00DC0C22" w:rsidRDefault="007511CC" w:rsidP="00DC0C22">
      <w:pPr>
        <w:pStyle w:val="paragraph"/>
      </w:pPr>
      <w:r w:rsidRPr="00DC0C22">
        <w:tab/>
        <w:t>(a)</w:t>
      </w:r>
      <w:r w:rsidRPr="00DC0C22">
        <w:tab/>
        <w:t>a continued preventative detention order is being applied for; and</w:t>
      </w:r>
    </w:p>
    <w:p w:rsidR="007511CC" w:rsidRPr="00DC0C22" w:rsidRDefault="007511CC" w:rsidP="00DC0C22">
      <w:pPr>
        <w:pStyle w:val="paragraph"/>
      </w:pPr>
      <w:r w:rsidRPr="00DC0C22">
        <w:tab/>
        <w:t>(b)</w:t>
      </w:r>
      <w:r w:rsidRPr="00DC0C22">
        <w:tab/>
        <w:t xml:space="preserve">the application for the prohibited contact order is made in accordance with </w:t>
      </w:r>
      <w:r w:rsidR="00DC0C22" w:rsidRPr="00DC0C22">
        <w:t>paragraph (</w:t>
      </w:r>
      <w:r w:rsidRPr="00DC0C22">
        <w:t>1A)(b);</w:t>
      </w:r>
    </w:p>
    <w:p w:rsidR="007511CC" w:rsidRPr="00DC0C22" w:rsidRDefault="007511CC" w:rsidP="00DC0C22">
      <w:pPr>
        <w:pStyle w:val="subsection2"/>
      </w:pPr>
      <w:r w:rsidRPr="00DC0C22">
        <w:t>the information in the application for the prohibited contact order must be sworn or affirmed by the AFP member unless the issuing authority is satisfied that it is not practical to administer an oath or affirmation to the member</w:t>
      </w:r>
      <w:r w:rsidR="00B23FA9" w:rsidRPr="00DC0C22">
        <w:t>.</w:t>
      </w:r>
    </w:p>
    <w:p w:rsidR="007511CC" w:rsidRPr="00DC0C22" w:rsidRDefault="00622829" w:rsidP="00DC0C22">
      <w:pPr>
        <w:pStyle w:val="ItemHead"/>
      </w:pPr>
      <w:r w:rsidRPr="00DC0C22">
        <w:t>99</w:t>
      </w:r>
      <w:r w:rsidR="007511CC" w:rsidRPr="00DC0C22">
        <w:t xml:space="preserve">  Subsection</w:t>
      </w:r>
      <w:r w:rsidR="00DC0C22" w:rsidRPr="00DC0C22">
        <w:t> </w:t>
      </w:r>
      <w:r w:rsidR="007511CC" w:rsidRPr="00DC0C22">
        <w:t>105</w:t>
      </w:r>
      <w:r w:rsidR="00B23FA9" w:rsidRPr="00DC0C22">
        <w:t>.</w:t>
      </w:r>
      <w:r w:rsidR="007511CC" w:rsidRPr="00DC0C22">
        <w:t xml:space="preserve">15(4) of the </w:t>
      </w:r>
      <w:r w:rsidR="007511CC" w:rsidRPr="00DC0C22">
        <w:rPr>
          <w:i/>
        </w:rPr>
        <w:t>Criminal Code</w:t>
      </w:r>
    </w:p>
    <w:p w:rsidR="007511CC" w:rsidRPr="00DC0C22" w:rsidRDefault="007511CC" w:rsidP="00DC0C22">
      <w:pPr>
        <w:pStyle w:val="Item"/>
      </w:pPr>
      <w:r w:rsidRPr="00DC0C22">
        <w:t xml:space="preserve">After </w:t>
      </w:r>
      <w:r w:rsidR="000A1365" w:rsidRPr="00DC0C22">
        <w:t>“</w:t>
      </w:r>
      <w:r w:rsidRPr="00DC0C22">
        <w:t>authority may</w:t>
      </w:r>
      <w:r w:rsidR="000A1365" w:rsidRPr="00DC0C22">
        <w:t>”</w:t>
      </w:r>
      <w:r w:rsidRPr="00DC0C22">
        <w:t xml:space="preserve">, insert </w:t>
      </w:r>
      <w:r w:rsidR="000A1365" w:rsidRPr="00DC0C22">
        <w:t>“</w:t>
      </w:r>
      <w:r w:rsidRPr="00DC0C22">
        <w:t xml:space="preserve">, subject to </w:t>
      </w:r>
      <w:r w:rsidR="00DC0C22" w:rsidRPr="00DC0C22">
        <w:t>subsection (</w:t>
      </w:r>
      <w:r w:rsidRPr="00DC0C22">
        <w:t>4A),</w:t>
      </w:r>
      <w:r w:rsidR="000A1365" w:rsidRPr="00DC0C22">
        <w:t>”</w:t>
      </w:r>
      <w:r w:rsidR="00B23FA9" w:rsidRPr="00DC0C22">
        <w:t>.</w:t>
      </w:r>
    </w:p>
    <w:p w:rsidR="007511CC" w:rsidRPr="00DC0C22" w:rsidRDefault="00622829" w:rsidP="00DC0C22">
      <w:pPr>
        <w:pStyle w:val="ItemHead"/>
      </w:pPr>
      <w:r w:rsidRPr="00DC0C22">
        <w:t>100</w:t>
      </w:r>
      <w:r w:rsidR="007511CC" w:rsidRPr="00DC0C22">
        <w:t xml:space="preserve">  After subsection</w:t>
      </w:r>
      <w:r w:rsidR="00DC0C22" w:rsidRPr="00DC0C22">
        <w:t> </w:t>
      </w:r>
      <w:r w:rsidR="007511CC" w:rsidRPr="00DC0C22">
        <w:t>105</w:t>
      </w:r>
      <w:r w:rsidR="00B23FA9" w:rsidRPr="00DC0C22">
        <w:t>.</w:t>
      </w:r>
      <w:r w:rsidR="007511CC" w:rsidRPr="00DC0C22">
        <w:t xml:space="preserve">15(4) of the </w:t>
      </w:r>
      <w:r w:rsidR="007511CC" w:rsidRPr="00DC0C22">
        <w:rPr>
          <w:i/>
        </w:rPr>
        <w:t>Criminal Code</w:t>
      </w:r>
    </w:p>
    <w:p w:rsidR="007511CC" w:rsidRPr="00DC0C22" w:rsidRDefault="007511CC" w:rsidP="00DC0C22">
      <w:pPr>
        <w:pStyle w:val="Item"/>
      </w:pPr>
      <w:r w:rsidRPr="00DC0C22">
        <w:t>Insert:</w:t>
      </w:r>
    </w:p>
    <w:p w:rsidR="007511CC" w:rsidRPr="00DC0C22" w:rsidRDefault="007511CC" w:rsidP="00DC0C22">
      <w:pPr>
        <w:pStyle w:val="subsection"/>
      </w:pPr>
      <w:r w:rsidRPr="00DC0C22">
        <w:tab/>
        <w:t>(4A)</w:t>
      </w:r>
      <w:r w:rsidRPr="00DC0C22">
        <w:tab/>
        <w:t xml:space="preserve">If the application for the prohibited contact order is made orally in person or by telephone, or by fax, email or other electronic means of communication, the issuing authority must not make the order unless the issuing </w:t>
      </w:r>
      <w:r w:rsidR="009650CD" w:rsidRPr="00DC0C22">
        <w:t>authority is satisfied that it wa</w:t>
      </w:r>
      <w:r w:rsidRPr="00DC0C22">
        <w:t>s necessary, because of urgent circumstances, to apply for the order by such means</w:t>
      </w:r>
      <w:r w:rsidR="00B23FA9" w:rsidRPr="00DC0C22">
        <w:t>.</w:t>
      </w:r>
    </w:p>
    <w:p w:rsidR="007511CC" w:rsidRPr="00DC0C22" w:rsidRDefault="00622829" w:rsidP="00DC0C22">
      <w:pPr>
        <w:pStyle w:val="ItemHead"/>
      </w:pPr>
      <w:r w:rsidRPr="00DC0C22">
        <w:t>101</w:t>
      </w:r>
      <w:r w:rsidR="007511CC" w:rsidRPr="00DC0C22">
        <w:t xml:space="preserve">  At the end of section</w:t>
      </w:r>
      <w:r w:rsidR="00DC0C22" w:rsidRPr="00DC0C22">
        <w:t> </w:t>
      </w:r>
      <w:r w:rsidR="007511CC" w:rsidRPr="00DC0C22">
        <w:t>105</w:t>
      </w:r>
      <w:r w:rsidR="00B23FA9" w:rsidRPr="00DC0C22">
        <w:t>.</w:t>
      </w:r>
      <w:r w:rsidR="007511CC" w:rsidRPr="00DC0C22">
        <w:t xml:space="preserve">15 of the </w:t>
      </w:r>
      <w:r w:rsidR="007511CC" w:rsidRPr="00DC0C22">
        <w:rPr>
          <w:i/>
        </w:rPr>
        <w:t>Criminal Code</w:t>
      </w:r>
    </w:p>
    <w:p w:rsidR="007511CC" w:rsidRPr="00DC0C22" w:rsidRDefault="007511CC" w:rsidP="00DC0C22">
      <w:pPr>
        <w:pStyle w:val="Item"/>
      </w:pPr>
      <w:r w:rsidRPr="00DC0C22">
        <w:t>Add:</w:t>
      </w:r>
    </w:p>
    <w:p w:rsidR="007511CC" w:rsidRPr="00DC0C22" w:rsidRDefault="007511CC" w:rsidP="00DC0C22">
      <w:pPr>
        <w:pStyle w:val="subsection"/>
      </w:pPr>
      <w:r w:rsidRPr="00DC0C22">
        <w:tab/>
        <w:t>(7)</w:t>
      </w:r>
      <w:r w:rsidRPr="00DC0C22">
        <w:tab/>
        <w:t xml:space="preserve">If the </w:t>
      </w:r>
      <w:r w:rsidR="008538DE" w:rsidRPr="00DC0C22">
        <w:t xml:space="preserve">prohibited contact </w:t>
      </w:r>
      <w:r w:rsidRPr="00DC0C22">
        <w:t>order is made on an application that was made orally, the issuing authority must either:</w:t>
      </w:r>
    </w:p>
    <w:p w:rsidR="007511CC" w:rsidRPr="00DC0C22" w:rsidRDefault="007511CC" w:rsidP="00DC0C22">
      <w:pPr>
        <w:pStyle w:val="paragraph"/>
      </w:pPr>
      <w:r w:rsidRPr="00DC0C22">
        <w:tab/>
        <w:t>(a)</w:t>
      </w:r>
      <w:r w:rsidRPr="00DC0C22">
        <w:tab/>
        <w:t>ensure that there is an audio, or audio</w:t>
      </w:r>
      <w:r w:rsidR="00FC2808">
        <w:noBreakHyphen/>
      </w:r>
      <w:r w:rsidRPr="00DC0C22">
        <w:t>visual, recording of the application; or</w:t>
      </w:r>
    </w:p>
    <w:p w:rsidR="007511CC" w:rsidRPr="00DC0C22" w:rsidRDefault="007511CC" w:rsidP="00DC0C22">
      <w:pPr>
        <w:pStyle w:val="paragraph"/>
      </w:pPr>
      <w:r w:rsidRPr="00DC0C22">
        <w:lastRenderedPageBreak/>
        <w:tab/>
        <w:t>(b)</w:t>
      </w:r>
      <w:r w:rsidRPr="00DC0C22">
        <w:tab/>
        <w:t>as soon as practicable after the order is made, make a written record of the details of the application, including any information given in support of it</w:t>
      </w:r>
      <w:r w:rsidR="00B23FA9" w:rsidRPr="00DC0C22">
        <w:t>.</w:t>
      </w:r>
    </w:p>
    <w:p w:rsidR="007511CC" w:rsidRPr="00DC0C22" w:rsidRDefault="00622829" w:rsidP="00DC0C22">
      <w:pPr>
        <w:pStyle w:val="ItemHead"/>
      </w:pPr>
      <w:r w:rsidRPr="00DC0C22">
        <w:t>102</w:t>
      </w:r>
      <w:r w:rsidR="007511CC" w:rsidRPr="00DC0C22">
        <w:t xml:space="preserve">  After subsection</w:t>
      </w:r>
      <w:r w:rsidR="00DC0C22" w:rsidRPr="00DC0C22">
        <w:t> </w:t>
      </w:r>
      <w:r w:rsidR="007511CC" w:rsidRPr="00DC0C22">
        <w:t>105</w:t>
      </w:r>
      <w:r w:rsidR="00B23FA9" w:rsidRPr="00DC0C22">
        <w:t>.</w:t>
      </w:r>
      <w:r w:rsidR="007511CC" w:rsidRPr="00DC0C22">
        <w:t xml:space="preserve">16(1) of the </w:t>
      </w:r>
      <w:r w:rsidR="007511CC" w:rsidRPr="00DC0C22">
        <w:rPr>
          <w:i/>
        </w:rPr>
        <w:t>Criminal Code</w:t>
      </w:r>
    </w:p>
    <w:p w:rsidR="007511CC" w:rsidRPr="00DC0C22" w:rsidRDefault="007511CC" w:rsidP="00DC0C22">
      <w:pPr>
        <w:pStyle w:val="Item"/>
      </w:pPr>
      <w:r w:rsidRPr="00DC0C22">
        <w:t>Insert:</w:t>
      </w:r>
    </w:p>
    <w:p w:rsidR="007511CC" w:rsidRPr="00DC0C22" w:rsidRDefault="007511CC" w:rsidP="00DC0C22">
      <w:pPr>
        <w:pStyle w:val="subsection"/>
      </w:pPr>
      <w:r w:rsidRPr="00DC0C22">
        <w:tab/>
        <w:t>(1A)</w:t>
      </w:r>
      <w:r w:rsidRPr="00DC0C22">
        <w:tab/>
        <w:t>The application may be made either:</w:t>
      </w:r>
    </w:p>
    <w:p w:rsidR="007511CC" w:rsidRPr="00DC0C22" w:rsidRDefault="007511CC" w:rsidP="00DC0C22">
      <w:pPr>
        <w:pStyle w:val="paragraph"/>
      </w:pPr>
      <w:r w:rsidRPr="00DC0C22">
        <w:tab/>
        <w:t>(a)</w:t>
      </w:r>
      <w:r w:rsidRPr="00DC0C22">
        <w:tab/>
        <w:t>in writing (other than writing by means of an electronic communication); or</w:t>
      </w:r>
    </w:p>
    <w:p w:rsidR="007511CC" w:rsidRPr="00DC0C22" w:rsidRDefault="007511CC" w:rsidP="00DC0C22">
      <w:pPr>
        <w:pStyle w:val="paragraph"/>
      </w:pPr>
      <w:r w:rsidRPr="00DC0C22">
        <w:tab/>
        <w:t>(b)</w:t>
      </w:r>
      <w:r w:rsidRPr="00DC0C22">
        <w:tab/>
        <w:t>if the AFP member considers it necessary because of urgent circumstances—orally in person or by telephone, or by fax, email or other electronic means of communication</w:t>
      </w:r>
      <w:r w:rsidR="00B23FA9" w:rsidRPr="00DC0C22">
        <w:t>.</w:t>
      </w:r>
    </w:p>
    <w:p w:rsidR="007511CC" w:rsidRPr="00DC0C22" w:rsidRDefault="00622829" w:rsidP="00DC0C22">
      <w:pPr>
        <w:pStyle w:val="ItemHead"/>
      </w:pPr>
      <w:r w:rsidRPr="00DC0C22">
        <w:t>103</w:t>
      </w:r>
      <w:r w:rsidR="007511CC" w:rsidRPr="00DC0C22">
        <w:t xml:space="preserve">  Subsection</w:t>
      </w:r>
      <w:r w:rsidR="00DC0C22" w:rsidRPr="00DC0C22">
        <w:t> </w:t>
      </w:r>
      <w:r w:rsidR="007511CC" w:rsidRPr="00DC0C22">
        <w:t>105</w:t>
      </w:r>
      <w:r w:rsidR="00B23FA9" w:rsidRPr="00DC0C22">
        <w:t>.</w:t>
      </w:r>
      <w:r w:rsidR="007511CC" w:rsidRPr="00DC0C22">
        <w:t xml:space="preserve">16(3) of the </w:t>
      </w:r>
      <w:r w:rsidR="007511CC" w:rsidRPr="00DC0C22">
        <w:rPr>
          <w:i/>
        </w:rPr>
        <w:t>Criminal Code</w:t>
      </w:r>
    </w:p>
    <w:p w:rsidR="007511CC" w:rsidRPr="00DC0C22" w:rsidRDefault="007511CC" w:rsidP="00DC0C22">
      <w:pPr>
        <w:pStyle w:val="Item"/>
      </w:pPr>
      <w:r w:rsidRPr="00DC0C22">
        <w:t>Repeal the subsection, substitute:</w:t>
      </w:r>
    </w:p>
    <w:p w:rsidR="007511CC" w:rsidRPr="00DC0C22" w:rsidRDefault="007511CC" w:rsidP="00DC0C22">
      <w:pPr>
        <w:pStyle w:val="subsection"/>
      </w:pPr>
      <w:r w:rsidRPr="00DC0C22">
        <w:tab/>
        <w:t>(3)</w:t>
      </w:r>
      <w:r w:rsidRPr="00DC0C22">
        <w:tab/>
        <w:t>If:</w:t>
      </w:r>
    </w:p>
    <w:p w:rsidR="007511CC" w:rsidRPr="00DC0C22" w:rsidRDefault="007511CC" w:rsidP="00DC0C22">
      <w:pPr>
        <w:pStyle w:val="paragraph"/>
      </w:pPr>
      <w:r w:rsidRPr="00DC0C22">
        <w:tab/>
        <w:t>(a)</w:t>
      </w:r>
      <w:r w:rsidRPr="00DC0C22">
        <w:tab/>
      </w:r>
      <w:r w:rsidR="00EB362A" w:rsidRPr="00DC0C22">
        <w:t>the</w:t>
      </w:r>
      <w:r w:rsidRPr="00DC0C22">
        <w:t xml:space="preserve"> preventative detention order is a continued preventative detention order; and</w:t>
      </w:r>
    </w:p>
    <w:p w:rsidR="007511CC" w:rsidRPr="00DC0C22" w:rsidRDefault="007511CC" w:rsidP="00DC0C22">
      <w:pPr>
        <w:pStyle w:val="paragraph"/>
      </w:pPr>
      <w:r w:rsidRPr="00DC0C22">
        <w:tab/>
        <w:t>(b)</w:t>
      </w:r>
      <w:r w:rsidRPr="00DC0C22">
        <w:tab/>
        <w:t xml:space="preserve">the application for the prohibited contact order is made in accordance with </w:t>
      </w:r>
      <w:r w:rsidR="00DC0C22" w:rsidRPr="00DC0C22">
        <w:t>paragraph (</w:t>
      </w:r>
      <w:r w:rsidRPr="00DC0C22">
        <w:t>1A)(a);</w:t>
      </w:r>
    </w:p>
    <w:p w:rsidR="007511CC" w:rsidRPr="00DC0C22" w:rsidRDefault="007511CC" w:rsidP="00DC0C22">
      <w:pPr>
        <w:pStyle w:val="subsection2"/>
      </w:pPr>
      <w:r w:rsidRPr="00DC0C22">
        <w:t>the information in the application for the prohibited contact order must be sworn or affirmed by the AFP member</w:t>
      </w:r>
      <w:r w:rsidR="00B23FA9" w:rsidRPr="00DC0C22">
        <w:t>.</w:t>
      </w:r>
    </w:p>
    <w:p w:rsidR="007511CC" w:rsidRPr="00DC0C22" w:rsidRDefault="007511CC" w:rsidP="00DC0C22">
      <w:pPr>
        <w:pStyle w:val="subsection"/>
      </w:pPr>
      <w:r w:rsidRPr="00DC0C22">
        <w:tab/>
        <w:t>(3A)</w:t>
      </w:r>
      <w:r w:rsidRPr="00DC0C22">
        <w:tab/>
        <w:t>If:</w:t>
      </w:r>
    </w:p>
    <w:p w:rsidR="007511CC" w:rsidRPr="00DC0C22" w:rsidRDefault="007511CC" w:rsidP="00DC0C22">
      <w:pPr>
        <w:pStyle w:val="paragraph"/>
      </w:pPr>
      <w:r w:rsidRPr="00DC0C22">
        <w:tab/>
        <w:t>(a)</w:t>
      </w:r>
      <w:r w:rsidRPr="00DC0C22">
        <w:tab/>
      </w:r>
      <w:r w:rsidR="00EB362A" w:rsidRPr="00DC0C22">
        <w:t>the</w:t>
      </w:r>
      <w:r w:rsidR="001E2E4A" w:rsidRPr="00DC0C22">
        <w:t xml:space="preserve"> </w:t>
      </w:r>
      <w:r w:rsidRPr="00DC0C22">
        <w:t>preventative detention order is a continued preventative detention order; and</w:t>
      </w:r>
    </w:p>
    <w:p w:rsidR="007511CC" w:rsidRPr="00DC0C22" w:rsidRDefault="007511CC" w:rsidP="00DC0C22">
      <w:pPr>
        <w:pStyle w:val="paragraph"/>
      </w:pPr>
      <w:r w:rsidRPr="00DC0C22">
        <w:tab/>
        <w:t>(b)</w:t>
      </w:r>
      <w:r w:rsidRPr="00DC0C22">
        <w:tab/>
        <w:t xml:space="preserve">the application for the prohibited contact order is made in accordance with </w:t>
      </w:r>
      <w:r w:rsidR="00DC0C22" w:rsidRPr="00DC0C22">
        <w:t>paragraph (</w:t>
      </w:r>
      <w:r w:rsidRPr="00DC0C22">
        <w:t>1A)(b);</w:t>
      </w:r>
    </w:p>
    <w:p w:rsidR="007511CC" w:rsidRPr="00DC0C22" w:rsidRDefault="007511CC" w:rsidP="00DC0C22">
      <w:pPr>
        <w:pStyle w:val="subsection2"/>
      </w:pPr>
      <w:r w:rsidRPr="00DC0C22">
        <w:t>the information in the application for the prohibited contact order must be sworn or affirmed by the AFP member unless the issuing authority is satisfied that it is not practical to administer an oath or affirmation to the member</w:t>
      </w:r>
      <w:r w:rsidR="00B23FA9" w:rsidRPr="00DC0C22">
        <w:t>.</w:t>
      </w:r>
    </w:p>
    <w:p w:rsidR="007511CC" w:rsidRPr="00DC0C22" w:rsidRDefault="00622829" w:rsidP="00DC0C22">
      <w:pPr>
        <w:pStyle w:val="ItemHead"/>
      </w:pPr>
      <w:r w:rsidRPr="00DC0C22">
        <w:t>104</w:t>
      </w:r>
      <w:r w:rsidR="007511CC" w:rsidRPr="00DC0C22">
        <w:t xml:space="preserve">  Subsection</w:t>
      </w:r>
      <w:r w:rsidR="00DC0C22" w:rsidRPr="00DC0C22">
        <w:t> </w:t>
      </w:r>
      <w:r w:rsidR="007511CC" w:rsidRPr="00DC0C22">
        <w:t>105</w:t>
      </w:r>
      <w:r w:rsidR="00B23FA9" w:rsidRPr="00DC0C22">
        <w:t>.</w:t>
      </w:r>
      <w:r w:rsidR="007511CC" w:rsidRPr="00DC0C22">
        <w:t xml:space="preserve">16(4) of the </w:t>
      </w:r>
      <w:r w:rsidR="007511CC" w:rsidRPr="00DC0C22">
        <w:rPr>
          <w:i/>
        </w:rPr>
        <w:t>Criminal Code</w:t>
      </w:r>
    </w:p>
    <w:p w:rsidR="007511CC" w:rsidRPr="00DC0C22" w:rsidRDefault="007511CC" w:rsidP="00DC0C22">
      <w:pPr>
        <w:pStyle w:val="Item"/>
      </w:pPr>
      <w:r w:rsidRPr="00DC0C22">
        <w:t xml:space="preserve">After </w:t>
      </w:r>
      <w:r w:rsidR="000A1365" w:rsidRPr="00DC0C22">
        <w:t>“</w:t>
      </w:r>
      <w:r w:rsidRPr="00DC0C22">
        <w:t>authority may</w:t>
      </w:r>
      <w:r w:rsidR="000A1365" w:rsidRPr="00DC0C22">
        <w:t>”</w:t>
      </w:r>
      <w:r w:rsidRPr="00DC0C22">
        <w:t xml:space="preserve">, insert </w:t>
      </w:r>
      <w:r w:rsidR="000A1365" w:rsidRPr="00DC0C22">
        <w:t>“</w:t>
      </w:r>
      <w:r w:rsidRPr="00DC0C22">
        <w:t xml:space="preserve">, subject to </w:t>
      </w:r>
      <w:r w:rsidR="00DC0C22" w:rsidRPr="00DC0C22">
        <w:t>subsection (</w:t>
      </w:r>
      <w:r w:rsidRPr="00DC0C22">
        <w:t>4A),</w:t>
      </w:r>
      <w:r w:rsidR="000A1365" w:rsidRPr="00DC0C22">
        <w:t>”</w:t>
      </w:r>
      <w:r w:rsidR="00B23FA9" w:rsidRPr="00DC0C22">
        <w:t>.</w:t>
      </w:r>
    </w:p>
    <w:p w:rsidR="007511CC" w:rsidRPr="00DC0C22" w:rsidRDefault="00622829" w:rsidP="00DC0C22">
      <w:pPr>
        <w:pStyle w:val="ItemHead"/>
      </w:pPr>
      <w:r w:rsidRPr="00DC0C22">
        <w:lastRenderedPageBreak/>
        <w:t>105</w:t>
      </w:r>
      <w:r w:rsidR="007511CC" w:rsidRPr="00DC0C22">
        <w:t xml:space="preserve">  After subsection</w:t>
      </w:r>
      <w:r w:rsidR="00DC0C22" w:rsidRPr="00DC0C22">
        <w:t> </w:t>
      </w:r>
      <w:r w:rsidR="007511CC" w:rsidRPr="00DC0C22">
        <w:t>105</w:t>
      </w:r>
      <w:r w:rsidR="00B23FA9" w:rsidRPr="00DC0C22">
        <w:t>.</w:t>
      </w:r>
      <w:r w:rsidR="007511CC" w:rsidRPr="00DC0C22">
        <w:t xml:space="preserve">16(4) of the </w:t>
      </w:r>
      <w:r w:rsidR="007511CC" w:rsidRPr="00DC0C22">
        <w:rPr>
          <w:i/>
        </w:rPr>
        <w:t>Criminal Code</w:t>
      </w:r>
    </w:p>
    <w:p w:rsidR="007511CC" w:rsidRPr="00DC0C22" w:rsidRDefault="007511CC" w:rsidP="00DC0C22">
      <w:pPr>
        <w:pStyle w:val="Item"/>
      </w:pPr>
      <w:r w:rsidRPr="00DC0C22">
        <w:t>Insert:</w:t>
      </w:r>
    </w:p>
    <w:p w:rsidR="007511CC" w:rsidRPr="00DC0C22" w:rsidRDefault="007511CC" w:rsidP="00DC0C22">
      <w:pPr>
        <w:pStyle w:val="subsection"/>
      </w:pPr>
      <w:r w:rsidRPr="00DC0C22">
        <w:tab/>
        <w:t>(4A)</w:t>
      </w:r>
      <w:r w:rsidRPr="00DC0C22">
        <w:tab/>
        <w:t xml:space="preserve">If the application for the prohibited contact order is made orally in person or by telephone, or by fax, email or other electronic means of communication, the issuing authority must not make the order unless the issuing </w:t>
      </w:r>
      <w:r w:rsidR="008538DE" w:rsidRPr="00DC0C22">
        <w:t>authority is satisfied that it wa</w:t>
      </w:r>
      <w:r w:rsidRPr="00DC0C22">
        <w:t>s necessary, because of urgent circumstances, to apply for the order by such means</w:t>
      </w:r>
      <w:r w:rsidR="00B23FA9" w:rsidRPr="00DC0C22">
        <w:t>.</w:t>
      </w:r>
    </w:p>
    <w:p w:rsidR="007511CC" w:rsidRPr="00DC0C22" w:rsidRDefault="00622829" w:rsidP="00DC0C22">
      <w:pPr>
        <w:pStyle w:val="ItemHead"/>
      </w:pPr>
      <w:r w:rsidRPr="00DC0C22">
        <w:t>106</w:t>
      </w:r>
      <w:r w:rsidR="007511CC" w:rsidRPr="00DC0C22">
        <w:t xml:space="preserve">  At the end of section</w:t>
      </w:r>
      <w:r w:rsidR="00DC0C22" w:rsidRPr="00DC0C22">
        <w:t> </w:t>
      </w:r>
      <w:r w:rsidR="007511CC" w:rsidRPr="00DC0C22">
        <w:t>105</w:t>
      </w:r>
      <w:r w:rsidR="00B23FA9" w:rsidRPr="00DC0C22">
        <w:t>.</w:t>
      </w:r>
      <w:r w:rsidR="007511CC" w:rsidRPr="00DC0C22">
        <w:t xml:space="preserve">16 of the </w:t>
      </w:r>
      <w:r w:rsidR="007511CC" w:rsidRPr="00DC0C22">
        <w:rPr>
          <w:i/>
        </w:rPr>
        <w:t>Criminal Code</w:t>
      </w:r>
    </w:p>
    <w:p w:rsidR="007511CC" w:rsidRPr="00DC0C22" w:rsidRDefault="007511CC" w:rsidP="00DC0C22">
      <w:pPr>
        <w:pStyle w:val="Item"/>
      </w:pPr>
      <w:r w:rsidRPr="00DC0C22">
        <w:t>Add:</w:t>
      </w:r>
    </w:p>
    <w:p w:rsidR="007511CC" w:rsidRPr="00DC0C22" w:rsidRDefault="007511CC" w:rsidP="00DC0C22">
      <w:pPr>
        <w:pStyle w:val="subsection"/>
      </w:pPr>
      <w:r w:rsidRPr="00DC0C22">
        <w:tab/>
        <w:t>(7)</w:t>
      </w:r>
      <w:r w:rsidRPr="00DC0C22">
        <w:tab/>
        <w:t xml:space="preserve">If the </w:t>
      </w:r>
      <w:r w:rsidR="008538DE" w:rsidRPr="00DC0C22">
        <w:t xml:space="preserve">prohibited contact </w:t>
      </w:r>
      <w:r w:rsidRPr="00DC0C22">
        <w:t>order is made on an application that was made orally, the issuing authority must either:</w:t>
      </w:r>
    </w:p>
    <w:p w:rsidR="007511CC" w:rsidRPr="00DC0C22" w:rsidRDefault="007511CC" w:rsidP="00DC0C22">
      <w:pPr>
        <w:pStyle w:val="paragraph"/>
      </w:pPr>
      <w:r w:rsidRPr="00DC0C22">
        <w:tab/>
        <w:t>(a)</w:t>
      </w:r>
      <w:r w:rsidRPr="00DC0C22">
        <w:tab/>
        <w:t>ensure there is an audio, or audio</w:t>
      </w:r>
      <w:r w:rsidR="00FC2808">
        <w:noBreakHyphen/>
      </w:r>
      <w:r w:rsidRPr="00DC0C22">
        <w:t>visual, recording of the application; or</w:t>
      </w:r>
    </w:p>
    <w:p w:rsidR="007511CC" w:rsidRPr="00DC0C22" w:rsidRDefault="007511CC" w:rsidP="00DC0C22">
      <w:pPr>
        <w:pStyle w:val="paragraph"/>
      </w:pPr>
      <w:r w:rsidRPr="00DC0C22">
        <w:tab/>
        <w:t>(b)</w:t>
      </w:r>
      <w:r w:rsidRPr="00DC0C22">
        <w:tab/>
        <w:t>as soon as practicable after the order is made, make a written record of the details of the application, including any information given in support of it</w:t>
      </w:r>
      <w:r w:rsidR="00B23FA9" w:rsidRPr="00DC0C22">
        <w:t>.</w:t>
      </w:r>
    </w:p>
    <w:p w:rsidR="002A4428" w:rsidRPr="00DC0C22" w:rsidRDefault="00622829" w:rsidP="00DC0C22">
      <w:pPr>
        <w:pStyle w:val="ItemHead"/>
      </w:pPr>
      <w:r w:rsidRPr="00DC0C22">
        <w:t>107</w:t>
      </w:r>
      <w:r w:rsidR="002A4428" w:rsidRPr="00DC0C22">
        <w:t xml:space="preserve">  Subsection</w:t>
      </w:r>
      <w:r w:rsidR="00DC0C22" w:rsidRPr="00DC0C22">
        <w:t> </w:t>
      </w:r>
      <w:r w:rsidR="002A4428" w:rsidRPr="00DC0C22">
        <w:t>105</w:t>
      </w:r>
      <w:r w:rsidR="00B23FA9" w:rsidRPr="00DC0C22">
        <w:t>.</w:t>
      </w:r>
      <w:r w:rsidR="002A4428" w:rsidRPr="00DC0C22">
        <w:t xml:space="preserve">53(1) of the </w:t>
      </w:r>
      <w:r w:rsidR="002A4428" w:rsidRPr="00DC0C22">
        <w:rPr>
          <w:i/>
        </w:rPr>
        <w:t>Criminal Code</w:t>
      </w:r>
    </w:p>
    <w:p w:rsidR="002A4428" w:rsidRPr="00DC0C22" w:rsidRDefault="002A4428" w:rsidP="00DC0C22">
      <w:pPr>
        <w:pStyle w:val="Item"/>
      </w:pPr>
      <w:r w:rsidRPr="00DC0C22">
        <w:t xml:space="preserve">Omit </w:t>
      </w:r>
      <w:r w:rsidR="000A1365" w:rsidRPr="00DC0C22">
        <w:t>“</w:t>
      </w:r>
      <w:r w:rsidRPr="00DC0C22">
        <w:t>10 years after the day on which this Division commences</w:t>
      </w:r>
      <w:r w:rsidR="000A1365" w:rsidRPr="00DC0C22">
        <w:t>”</w:t>
      </w:r>
      <w:r w:rsidRPr="00DC0C22">
        <w:t xml:space="preserve">, substitute </w:t>
      </w:r>
      <w:r w:rsidR="000A1365" w:rsidRPr="00DC0C22">
        <w:t>“</w:t>
      </w:r>
      <w:r w:rsidR="00CB17C9" w:rsidRPr="00983605">
        <w:rPr>
          <w:color w:val="000000"/>
          <w:szCs w:val="22"/>
        </w:rPr>
        <w:t>7 September 2018</w:t>
      </w:r>
      <w:r w:rsidR="000A1365" w:rsidRPr="00DC0C22">
        <w:t>”</w:t>
      </w:r>
      <w:r w:rsidR="00B23FA9" w:rsidRPr="00DC0C22">
        <w:t>.</w:t>
      </w:r>
    </w:p>
    <w:p w:rsidR="002A4428" w:rsidRPr="00DC0C22" w:rsidRDefault="00622829" w:rsidP="00DC0C22">
      <w:pPr>
        <w:pStyle w:val="ItemHead"/>
      </w:pPr>
      <w:r w:rsidRPr="00DC0C22">
        <w:t>108</w:t>
      </w:r>
      <w:r w:rsidR="002A4428" w:rsidRPr="00DC0C22">
        <w:t xml:space="preserve">  Subsection</w:t>
      </w:r>
      <w:r w:rsidR="00DC0C22" w:rsidRPr="00DC0C22">
        <w:t> </w:t>
      </w:r>
      <w:r w:rsidR="002A4428" w:rsidRPr="00DC0C22">
        <w:t>105</w:t>
      </w:r>
      <w:r w:rsidR="00B23FA9" w:rsidRPr="00DC0C22">
        <w:t>.</w:t>
      </w:r>
      <w:r w:rsidR="002A4428" w:rsidRPr="00DC0C22">
        <w:t xml:space="preserve">53(2) of the </w:t>
      </w:r>
      <w:r w:rsidR="002A4428" w:rsidRPr="00DC0C22">
        <w:rPr>
          <w:i/>
        </w:rPr>
        <w:t>Criminal Code</w:t>
      </w:r>
    </w:p>
    <w:p w:rsidR="002A4428" w:rsidRPr="00DC0C22" w:rsidRDefault="002A4428" w:rsidP="00DC0C22">
      <w:pPr>
        <w:pStyle w:val="Item"/>
      </w:pPr>
      <w:r w:rsidRPr="00DC0C22">
        <w:t xml:space="preserve">Omit </w:t>
      </w:r>
      <w:r w:rsidR="000A1365" w:rsidRPr="00DC0C22">
        <w:t>“</w:t>
      </w:r>
      <w:r w:rsidRPr="00DC0C22">
        <w:t>the end of 10 years after the day on which this Division commenc</w:t>
      </w:r>
      <w:r w:rsidR="00020BD8" w:rsidRPr="00DC0C22">
        <w:t>es</w:t>
      </w:r>
      <w:r w:rsidR="000A1365" w:rsidRPr="00DC0C22">
        <w:t>”</w:t>
      </w:r>
      <w:r w:rsidR="00020BD8" w:rsidRPr="00DC0C22">
        <w:t xml:space="preserve">, substitute </w:t>
      </w:r>
      <w:r w:rsidR="000A1365" w:rsidRPr="00DC0C22">
        <w:t>“</w:t>
      </w:r>
      <w:r w:rsidR="00CB17C9" w:rsidRPr="00983605">
        <w:rPr>
          <w:color w:val="000000"/>
          <w:szCs w:val="22"/>
        </w:rPr>
        <w:t>7 September 2018</w:t>
      </w:r>
      <w:r w:rsidR="000A1365" w:rsidRPr="00DC0C22">
        <w:t>”</w:t>
      </w:r>
      <w:r w:rsidR="00B23FA9" w:rsidRPr="00DC0C22">
        <w:t>.</w:t>
      </w:r>
    </w:p>
    <w:p w:rsidR="008538DE" w:rsidRPr="00DC0C22" w:rsidRDefault="00622829" w:rsidP="00DC0C22">
      <w:pPr>
        <w:pStyle w:val="ItemHead"/>
      </w:pPr>
      <w:r w:rsidRPr="00DC0C22">
        <w:t>109</w:t>
      </w:r>
      <w:r w:rsidR="008538DE" w:rsidRPr="00DC0C22">
        <w:t xml:space="preserve">  At the end of Division</w:t>
      </w:r>
      <w:r w:rsidR="00DC0C22" w:rsidRPr="00DC0C22">
        <w:t> </w:t>
      </w:r>
      <w:r w:rsidR="008538DE" w:rsidRPr="00DC0C22">
        <w:t xml:space="preserve">106 of the </w:t>
      </w:r>
      <w:r w:rsidR="008538DE" w:rsidRPr="00DC0C22">
        <w:rPr>
          <w:i/>
        </w:rPr>
        <w:t>Criminal Code</w:t>
      </w:r>
    </w:p>
    <w:p w:rsidR="008538DE" w:rsidRPr="00DC0C22" w:rsidRDefault="008538DE" w:rsidP="00DC0C22">
      <w:pPr>
        <w:pStyle w:val="Item"/>
      </w:pPr>
      <w:r w:rsidRPr="00DC0C22">
        <w:t>Add:</w:t>
      </w:r>
    </w:p>
    <w:p w:rsidR="008538DE" w:rsidRPr="00DC0C22" w:rsidRDefault="008538DE" w:rsidP="00DC0C22">
      <w:pPr>
        <w:pStyle w:val="ActHead5"/>
      </w:pPr>
      <w:bookmarkStart w:id="94" w:name="_Toc403052564"/>
      <w:r w:rsidRPr="00DC0C22">
        <w:rPr>
          <w:rStyle w:val="CharSectno"/>
        </w:rPr>
        <w:t>106</w:t>
      </w:r>
      <w:r w:rsidR="00B23FA9" w:rsidRPr="00DC0C22">
        <w:rPr>
          <w:rStyle w:val="CharSectno"/>
        </w:rPr>
        <w:t>.</w:t>
      </w:r>
      <w:r w:rsidRPr="00DC0C22">
        <w:rPr>
          <w:rStyle w:val="CharSectno"/>
        </w:rPr>
        <w:t>5</w:t>
      </w:r>
      <w:r w:rsidRPr="00DC0C22">
        <w:t xml:space="preserve">  Application provisions for certain amendments in the </w:t>
      </w:r>
      <w:r w:rsidRPr="00DC0C22">
        <w:rPr>
          <w:i/>
        </w:rPr>
        <w:t>Counter</w:t>
      </w:r>
      <w:r w:rsidR="00FC2808">
        <w:rPr>
          <w:i/>
        </w:rPr>
        <w:noBreakHyphen/>
      </w:r>
      <w:r w:rsidRPr="00DC0C22">
        <w:rPr>
          <w:i/>
        </w:rPr>
        <w:t>Terrorism Legislation Amendment (Foreign Fighters) Act 2014</w:t>
      </w:r>
      <w:bookmarkEnd w:id="94"/>
    </w:p>
    <w:p w:rsidR="00AC0125" w:rsidRPr="00DC0C22" w:rsidRDefault="00D27194" w:rsidP="00DC0C22">
      <w:pPr>
        <w:pStyle w:val="subsection"/>
      </w:pPr>
      <w:r w:rsidRPr="00DC0C22">
        <w:tab/>
        <w:t>(1)</w:t>
      </w:r>
      <w:r w:rsidRPr="00DC0C22">
        <w:tab/>
      </w:r>
      <w:r w:rsidR="00AC0125" w:rsidRPr="00DC0C22">
        <w:t>The amendments of section</w:t>
      </w:r>
      <w:r w:rsidR="00DC0C22" w:rsidRPr="00DC0C22">
        <w:t> </w:t>
      </w:r>
      <w:r w:rsidR="00AC0125" w:rsidRPr="00DC0C22">
        <w:t>102</w:t>
      </w:r>
      <w:r w:rsidR="00B23FA9" w:rsidRPr="00DC0C22">
        <w:t>.</w:t>
      </w:r>
      <w:r w:rsidR="00AC0125" w:rsidRPr="00DC0C22">
        <w:t>1, made by Schedule</w:t>
      </w:r>
      <w:r w:rsidR="00DC0C22" w:rsidRPr="00DC0C22">
        <w:t> </w:t>
      </w:r>
      <w:r w:rsidR="00AC0125" w:rsidRPr="00DC0C22">
        <w:t xml:space="preserve">1 to the </w:t>
      </w:r>
      <w:r w:rsidR="00AC0125" w:rsidRPr="00DC0C22">
        <w:rPr>
          <w:i/>
        </w:rPr>
        <w:t>Counter</w:t>
      </w:r>
      <w:r w:rsidR="00FC2808">
        <w:rPr>
          <w:i/>
        </w:rPr>
        <w:noBreakHyphen/>
      </w:r>
      <w:r w:rsidR="00AC0125" w:rsidRPr="00DC0C22">
        <w:rPr>
          <w:i/>
        </w:rPr>
        <w:t>Terrorism Legislation Amendment (Foreign Fighters) Act 2014</w:t>
      </w:r>
      <w:r w:rsidR="00AC0125" w:rsidRPr="00DC0C22">
        <w:t xml:space="preserve">, do not affect the continuity of any regulations that are in </w:t>
      </w:r>
      <w:r w:rsidR="00AC0125" w:rsidRPr="00DC0C22">
        <w:lastRenderedPageBreak/>
        <w:t xml:space="preserve">force </w:t>
      </w:r>
      <w:r w:rsidR="00F0003A" w:rsidRPr="00DC0C22">
        <w:t xml:space="preserve">for the purposes of that section </w:t>
      </w:r>
      <w:r w:rsidR="00AC0125" w:rsidRPr="00DC0C22">
        <w:t xml:space="preserve">immediately before </w:t>
      </w:r>
      <w:r w:rsidR="00F0003A" w:rsidRPr="00DC0C22">
        <w:t xml:space="preserve">the commencement of </w:t>
      </w:r>
      <w:r w:rsidR="00AC0125" w:rsidRPr="00DC0C22">
        <w:t>this section</w:t>
      </w:r>
      <w:r w:rsidR="00B23FA9" w:rsidRPr="00DC0C22">
        <w:t>.</w:t>
      </w:r>
    </w:p>
    <w:p w:rsidR="00AC0125" w:rsidRPr="00DC0C22" w:rsidRDefault="00D27194" w:rsidP="00DC0C22">
      <w:pPr>
        <w:pStyle w:val="subsection"/>
      </w:pPr>
      <w:r w:rsidRPr="00DC0C22">
        <w:tab/>
        <w:t>(2)</w:t>
      </w:r>
      <w:r w:rsidRPr="00DC0C22">
        <w:tab/>
      </w:r>
      <w:r w:rsidR="00AC0125" w:rsidRPr="00DC0C22">
        <w:t>Section</w:t>
      </w:r>
      <w:r w:rsidR="00DC0C22" w:rsidRPr="00DC0C22">
        <w:t> </w:t>
      </w:r>
      <w:r w:rsidR="00AC0125" w:rsidRPr="00DC0C22">
        <w:t>104</w:t>
      </w:r>
      <w:r w:rsidR="00B23FA9" w:rsidRPr="00DC0C22">
        <w:t>.</w:t>
      </w:r>
      <w:r w:rsidR="00AC0125" w:rsidRPr="00DC0C22">
        <w:t>2, as amended by Schedule</w:t>
      </w:r>
      <w:r w:rsidR="00DC0C22" w:rsidRPr="00DC0C22">
        <w:t> </w:t>
      </w:r>
      <w:r w:rsidR="00AC0125" w:rsidRPr="00DC0C22">
        <w:t xml:space="preserve">1 to the </w:t>
      </w:r>
      <w:r w:rsidR="00AC0125" w:rsidRPr="00DC0C22">
        <w:rPr>
          <w:i/>
        </w:rPr>
        <w:t>Counter</w:t>
      </w:r>
      <w:r w:rsidR="00FC2808">
        <w:rPr>
          <w:i/>
        </w:rPr>
        <w:noBreakHyphen/>
      </w:r>
      <w:r w:rsidR="00AC0125" w:rsidRPr="00DC0C22">
        <w:rPr>
          <w:i/>
        </w:rPr>
        <w:t>Terrorism Legislation Amendment (Foreign Fighters) Act 2014</w:t>
      </w:r>
      <w:r w:rsidR="00AC0125" w:rsidRPr="00DC0C22">
        <w:t>, applies to requests for interim control orders made after th</w:t>
      </w:r>
      <w:r w:rsidR="00F0003A" w:rsidRPr="00DC0C22">
        <w:t>e</w:t>
      </w:r>
      <w:r w:rsidR="00AC0125" w:rsidRPr="00DC0C22">
        <w:t xml:space="preserve"> commence</w:t>
      </w:r>
      <w:r w:rsidR="00F0003A" w:rsidRPr="00DC0C22">
        <w:t>ment of this section,</w:t>
      </w:r>
      <w:r w:rsidR="00AC0125" w:rsidRPr="00DC0C22">
        <w:t xml:space="preserve"> wher</w:t>
      </w:r>
      <w:r w:rsidR="00F0003A" w:rsidRPr="00DC0C22">
        <w:t>e</w:t>
      </w:r>
      <w:r w:rsidR="00AC0125" w:rsidRPr="00DC0C22">
        <w:t xml:space="preserve"> the conduct in relation to which the request is made occurs before or after that </w:t>
      </w:r>
      <w:r w:rsidR="00F0003A" w:rsidRPr="00DC0C22">
        <w:t>commencement</w:t>
      </w:r>
      <w:r w:rsidR="00B23FA9" w:rsidRPr="00DC0C22">
        <w:t>.</w:t>
      </w:r>
    </w:p>
    <w:p w:rsidR="000F1844" w:rsidRPr="00DC0C22" w:rsidRDefault="00D27194" w:rsidP="00DC0C22">
      <w:pPr>
        <w:pStyle w:val="subsection"/>
      </w:pPr>
      <w:r w:rsidRPr="00DC0C22">
        <w:tab/>
        <w:t>(3)</w:t>
      </w:r>
      <w:r w:rsidRPr="00DC0C22">
        <w:tab/>
      </w:r>
      <w:r w:rsidR="000F1844" w:rsidRPr="00DC0C22">
        <w:t>Section</w:t>
      </w:r>
      <w:r w:rsidR="00DC0C22" w:rsidRPr="00DC0C22">
        <w:t> </w:t>
      </w:r>
      <w:r w:rsidR="000F1844" w:rsidRPr="00DC0C22">
        <w:t>104</w:t>
      </w:r>
      <w:r w:rsidR="00B23FA9" w:rsidRPr="00DC0C22">
        <w:t>.</w:t>
      </w:r>
      <w:r w:rsidR="000F1844" w:rsidRPr="00DC0C22">
        <w:t>4, as amended by Schedule</w:t>
      </w:r>
      <w:r w:rsidR="00DC0C22" w:rsidRPr="00DC0C22">
        <w:t> </w:t>
      </w:r>
      <w:r w:rsidR="000F1844" w:rsidRPr="00DC0C22">
        <w:t xml:space="preserve">1 to the </w:t>
      </w:r>
      <w:r w:rsidR="000F1844" w:rsidRPr="00DC0C22">
        <w:rPr>
          <w:i/>
        </w:rPr>
        <w:t>Counter</w:t>
      </w:r>
      <w:r w:rsidR="00FC2808">
        <w:rPr>
          <w:i/>
        </w:rPr>
        <w:noBreakHyphen/>
      </w:r>
      <w:r w:rsidR="000F1844" w:rsidRPr="00DC0C22">
        <w:rPr>
          <w:i/>
        </w:rPr>
        <w:t>Terrorism Legislation Amendment (Foreign Fighters) Act 2014</w:t>
      </w:r>
      <w:r w:rsidR="000F1844" w:rsidRPr="00DC0C22">
        <w:t>, applies to the making of orders requested after the commencement of this section, where the conduct in relation to which the request is made occurs before or after that commencement</w:t>
      </w:r>
      <w:r w:rsidR="00B23FA9" w:rsidRPr="00DC0C22">
        <w:t>.</w:t>
      </w:r>
    </w:p>
    <w:p w:rsidR="00D27194" w:rsidRPr="00DC0C22" w:rsidRDefault="00D27194" w:rsidP="00DC0C22">
      <w:pPr>
        <w:pStyle w:val="subsection"/>
      </w:pPr>
      <w:r w:rsidRPr="00DC0C22">
        <w:tab/>
        <w:t>(4)</w:t>
      </w:r>
      <w:r w:rsidRPr="00DC0C22">
        <w:tab/>
        <w:t>Sections</w:t>
      </w:r>
      <w:r w:rsidR="00DC0C22" w:rsidRPr="00DC0C22">
        <w:t> </w:t>
      </w:r>
      <w:r w:rsidRPr="00DC0C22">
        <w:t>104</w:t>
      </w:r>
      <w:r w:rsidR="00B23FA9" w:rsidRPr="00DC0C22">
        <w:t>.</w:t>
      </w:r>
      <w:r w:rsidRPr="00DC0C22">
        <w:t>6 and 104</w:t>
      </w:r>
      <w:r w:rsidR="00B23FA9" w:rsidRPr="00DC0C22">
        <w:t>.</w:t>
      </w:r>
      <w:r w:rsidRPr="00DC0C22">
        <w:t>8, as amended by Schedule</w:t>
      </w:r>
      <w:r w:rsidR="00DC0C22" w:rsidRPr="00DC0C22">
        <w:t> </w:t>
      </w:r>
      <w:r w:rsidRPr="00DC0C22">
        <w:t xml:space="preserve">1 to the </w:t>
      </w:r>
      <w:r w:rsidRPr="00DC0C22">
        <w:rPr>
          <w:i/>
        </w:rPr>
        <w:t>Counter</w:t>
      </w:r>
      <w:r w:rsidR="00FC2808">
        <w:rPr>
          <w:i/>
        </w:rPr>
        <w:noBreakHyphen/>
      </w:r>
      <w:r w:rsidRPr="00DC0C22">
        <w:rPr>
          <w:i/>
        </w:rPr>
        <w:t>Terrorism Legislation Amendment (Foreign Fighters) Act 2014</w:t>
      </w:r>
      <w:r w:rsidRPr="00DC0C22">
        <w:t xml:space="preserve">, apply to the making of requests after the commencement of this section, where the conduct in relation to which the request </w:t>
      </w:r>
      <w:r w:rsidR="00927154" w:rsidRPr="00DC0C22">
        <w:t>is</w:t>
      </w:r>
      <w:r w:rsidRPr="00DC0C22">
        <w:t xml:space="preserve"> made occurs before or after that commencement</w:t>
      </w:r>
      <w:r w:rsidR="00B23FA9" w:rsidRPr="00DC0C22">
        <w:t>.</w:t>
      </w:r>
    </w:p>
    <w:p w:rsidR="00FE0C7A" w:rsidRPr="00983605" w:rsidRDefault="00FE0C7A" w:rsidP="00FE0C7A">
      <w:pPr>
        <w:pStyle w:val="subsection"/>
      </w:pPr>
      <w:r w:rsidRPr="00983605">
        <w:tab/>
        <w:t>(4A)</w:t>
      </w:r>
      <w:r w:rsidRPr="00983605">
        <w:tab/>
        <w:t xml:space="preserve">Section 104.23, as amended by Schedule 1 to the </w:t>
      </w:r>
      <w:r w:rsidRPr="00983605">
        <w:rPr>
          <w:i/>
        </w:rPr>
        <w:t>Counter</w:t>
      </w:r>
      <w:r w:rsidR="00FC2808">
        <w:rPr>
          <w:i/>
        </w:rPr>
        <w:noBreakHyphen/>
      </w:r>
      <w:r w:rsidRPr="00983605">
        <w:rPr>
          <w:i/>
        </w:rPr>
        <w:t>Terrorism Legislation Amendment (Foreign Fighters) Act 2014</w:t>
      </w:r>
      <w:r w:rsidRPr="00983605">
        <w:t>, applies to variations of control orders, where the relevant interim control order is requested after that commencement.</w:t>
      </w:r>
    </w:p>
    <w:p w:rsidR="008538DE" w:rsidRPr="00DC0C22" w:rsidRDefault="00D27194" w:rsidP="00DC0C22">
      <w:pPr>
        <w:pStyle w:val="subsection"/>
      </w:pPr>
      <w:r w:rsidRPr="00DC0C22">
        <w:tab/>
        <w:t>(5)</w:t>
      </w:r>
      <w:r w:rsidRPr="00DC0C22">
        <w:tab/>
      </w:r>
      <w:r w:rsidR="008538DE" w:rsidRPr="00DC0C22">
        <w:t>Section</w:t>
      </w:r>
      <w:r w:rsidR="00DC0C22" w:rsidRPr="00DC0C22">
        <w:t> </w:t>
      </w:r>
      <w:r w:rsidR="008538DE" w:rsidRPr="00DC0C22">
        <w:t>105</w:t>
      </w:r>
      <w:r w:rsidR="00B23FA9" w:rsidRPr="00DC0C22">
        <w:t>.</w:t>
      </w:r>
      <w:r w:rsidR="008538DE" w:rsidRPr="00DC0C22">
        <w:t>4, as amended by Schedule</w:t>
      </w:r>
      <w:r w:rsidR="00DC0C22" w:rsidRPr="00DC0C22">
        <w:t> </w:t>
      </w:r>
      <w:r w:rsidR="008538DE" w:rsidRPr="00DC0C22">
        <w:t xml:space="preserve">1 to the </w:t>
      </w:r>
      <w:r w:rsidR="008538DE" w:rsidRPr="00DC0C22">
        <w:rPr>
          <w:i/>
        </w:rPr>
        <w:t>Counter</w:t>
      </w:r>
      <w:r w:rsidR="00FC2808">
        <w:rPr>
          <w:i/>
        </w:rPr>
        <w:noBreakHyphen/>
      </w:r>
      <w:r w:rsidR="008538DE" w:rsidRPr="00DC0C22">
        <w:rPr>
          <w:i/>
        </w:rPr>
        <w:t>Terrorism Legislation Amendment (Foreign Fighters) Act 2014</w:t>
      </w:r>
      <w:r w:rsidR="008538DE" w:rsidRPr="00DC0C22">
        <w:t>, applies in relation to applications for preventative detention orders made after the commencement of this section</w:t>
      </w:r>
      <w:r w:rsidR="00B23FA9" w:rsidRPr="00DC0C22">
        <w:t>.</w:t>
      </w:r>
    </w:p>
    <w:p w:rsidR="008538DE" w:rsidRPr="00DC0C22" w:rsidRDefault="00D27194" w:rsidP="00DC0C22">
      <w:pPr>
        <w:pStyle w:val="subsection"/>
      </w:pPr>
      <w:r w:rsidRPr="00DC0C22">
        <w:tab/>
        <w:t>(6)</w:t>
      </w:r>
      <w:r w:rsidRPr="00DC0C22">
        <w:tab/>
      </w:r>
      <w:r w:rsidR="008538DE" w:rsidRPr="00DC0C22">
        <w:t>Section</w:t>
      </w:r>
      <w:r w:rsidR="00DC0C22" w:rsidRPr="00DC0C22">
        <w:t> </w:t>
      </w:r>
      <w:r w:rsidR="008538DE" w:rsidRPr="00DC0C22">
        <w:t>105</w:t>
      </w:r>
      <w:r w:rsidR="00B23FA9" w:rsidRPr="00DC0C22">
        <w:t>.</w:t>
      </w:r>
      <w:r w:rsidR="008538DE" w:rsidRPr="00DC0C22">
        <w:t>7, as amended by Schedule</w:t>
      </w:r>
      <w:r w:rsidR="00DC0C22" w:rsidRPr="00DC0C22">
        <w:t> </w:t>
      </w:r>
      <w:r w:rsidR="008538DE" w:rsidRPr="00DC0C22">
        <w:t xml:space="preserve">1 to the </w:t>
      </w:r>
      <w:r w:rsidR="008538DE" w:rsidRPr="00DC0C22">
        <w:rPr>
          <w:i/>
        </w:rPr>
        <w:t>Counter</w:t>
      </w:r>
      <w:r w:rsidR="00FC2808">
        <w:rPr>
          <w:i/>
        </w:rPr>
        <w:noBreakHyphen/>
      </w:r>
      <w:r w:rsidR="008538DE" w:rsidRPr="00DC0C22">
        <w:rPr>
          <w:i/>
        </w:rPr>
        <w:t>Terrorism Legislation Amendment (Foreign Fighters) Act 2014</w:t>
      </w:r>
      <w:r w:rsidR="008538DE" w:rsidRPr="00DC0C22">
        <w:t>, applies in relation to applications for initial preventative detention orders made after the commencement of this section</w:t>
      </w:r>
      <w:r w:rsidR="00B23FA9" w:rsidRPr="00DC0C22">
        <w:t>.</w:t>
      </w:r>
    </w:p>
    <w:p w:rsidR="008538DE" w:rsidRPr="00DC0C22" w:rsidRDefault="00D27194" w:rsidP="00DC0C22">
      <w:pPr>
        <w:pStyle w:val="subsection"/>
      </w:pPr>
      <w:r w:rsidRPr="00DC0C22">
        <w:tab/>
        <w:t>(7)</w:t>
      </w:r>
      <w:r w:rsidRPr="00DC0C22">
        <w:tab/>
      </w:r>
      <w:r w:rsidR="008538DE" w:rsidRPr="00DC0C22">
        <w:t>Section</w:t>
      </w:r>
      <w:r w:rsidR="00DC0C22" w:rsidRPr="00DC0C22">
        <w:t> </w:t>
      </w:r>
      <w:r w:rsidR="008538DE" w:rsidRPr="00DC0C22">
        <w:t>105</w:t>
      </w:r>
      <w:r w:rsidR="00B23FA9" w:rsidRPr="00DC0C22">
        <w:t>.</w:t>
      </w:r>
      <w:r w:rsidR="008538DE" w:rsidRPr="00DC0C22">
        <w:t>8, as amended by Schedule</w:t>
      </w:r>
      <w:r w:rsidR="00DC0C22" w:rsidRPr="00DC0C22">
        <w:t> </w:t>
      </w:r>
      <w:r w:rsidR="008538DE" w:rsidRPr="00DC0C22">
        <w:t xml:space="preserve">1 to the </w:t>
      </w:r>
      <w:r w:rsidR="008538DE" w:rsidRPr="00DC0C22">
        <w:rPr>
          <w:i/>
        </w:rPr>
        <w:t>Counter</w:t>
      </w:r>
      <w:r w:rsidR="00FC2808">
        <w:rPr>
          <w:i/>
        </w:rPr>
        <w:noBreakHyphen/>
      </w:r>
      <w:r w:rsidR="008538DE" w:rsidRPr="00DC0C22">
        <w:rPr>
          <w:i/>
        </w:rPr>
        <w:t>Terrorism Legislation Amendment (Foreign Fighters) Act 2014</w:t>
      </w:r>
      <w:r w:rsidR="008538DE" w:rsidRPr="00DC0C22">
        <w:t>, applies in relation to initial preventative detention orders made after the commencement of this section</w:t>
      </w:r>
      <w:r w:rsidR="00B23FA9" w:rsidRPr="00DC0C22">
        <w:rPr>
          <w:i/>
        </w:rPr>
        <w:t>.</w:t>
      </w:r>
    </w:p>
    <w:p w:rsidR="008538DE" w:rsidRPr="00DC0C22" w:rsidRDefault="00D27194" w:rsidP="00DC0C22">
      <w:pPr>
        <w:pStyle w:val="subsection"/>
      </w:pPr>
      <w:r w:rsidRPr="00DC0C22">
        <w:tab/>
        <w:t>(8)</w:t>
      </w:r>
      <w:r w:rsidRPr="00DC0C22">
        <w:tab/>
      </w:r>
      <w:r w:rsidR="008538DE" w:rsidRPr="00DC0C22">
        <w:t>Section</w:t>
      </w:r>
      <w:r w:rsidR="00DC0C22" w:rsidRPr="00DC0C22">
        <w:t> </w:t>
      </w:r>
      <w:r w:rsidR="008538DE" w:rsidRPr="00DC0C22">
        <w:t>105</w:t>
      </w:r>
      <w:r w:rsidR="00B23FA9" w:rsidRPr="00DC0C22">
        <w:t>.</w:t>
      </w:r>
      <w:r w:rsidR="008538DE" w:rsidRPr="00DC0C22">
        <w:t>12, as amended by Schedule</w:t>
      </w:r>
      <w:r w:rsidR="00DC0C22" w:rsidRPr="00DC0C22">
        <w:t> </w:t>
      </w:r>
      <w:r w:rsidR="008538DE" w:rsidRPr="00DC0C22">
        <w:t xml:space="preserve">1 to the </w:t>
      </w:r>
      <w:r w:rsidR="008538DE" w:rsidRPr="00DC0C22">
        <w:rPr>
          <w:i/>
        </w:rPr>
        <w:t>Counter</w:t>
      </w:r>
      <w:r w:rsidR="00FC2808">
        <w:rPr>
          <w:i/>
        </w:rPr>
        <w:noBreakHyphen/>
      </w:r>
      <w:r w:rsidR="008538DE" w:rsidRPr="00DC0C22">
        <w:rPr>
          <w:i/>
        </w:rPr>
        <w:t xml:space="preserve">Terrorism Legislation Amendment (Foreign Fighters) Act </w:t>
      </w:r>
      <w:r w:rsidR="008538DE" w:rsidRPr="00DC0C22">
        <w:rPr>
          <w:i/>
        </w:rPr>
        <w:lastRenderedPageBreak/>
        <w:t>2014</w:t>
      </w:r>
      <w:r w:rsidR="008538DE" w:rsidRPr="00DC0C22">
        <w:t xml:space="preserve">, applies in relation to continued preventative detention orders made after the commencement of this section, </w:t>
      </w:r>
      <w:r w:rsidR="000A245D" w:rsidRPr="00DC0C22">
        <w:t xml:space="preserve">regardless of when </w:t>
      </w:r>
      <w:r w:rsidR="008538DE" w:rsidRPr="00DC0C22">
        <w:t>the initial preventative detention order to which the continued order relates was made</w:t>
      </w:r>
      <w:r w:rsidR="00B23FA9" w:rsidRPr="00DC0C22">
        <w:t>.</w:t>
      </w:r>
    </w:p>
    <w:p w:rsidR="008538DE" w:rsidRPr="00DC0C22" w:rsidRDefault="00D27194" w:rsidP="00DC0C22">
      <w:pPr>
        <w:pStyle w:val="subsection"/>
      </w:pPr>
      <w:r w:rsidRPr="00DC0C22">
        <w:tab/>
        <w:t>(9)</w:t>
      </w:r>
      <w:r w:rsidRPr="00DC0C22">
        <w:tab/>
      </w:r>
      <w:r w:rsidR="008538DE" w:rsidRPr="00DC0C22">
        <w:t>Section</w:t>
      </w:r>
      <w:r w:rsidR="00DC0C22" w:rsidRPr="00DC0C22">
        <w:t> </w:t>
      </w:r>
      <w:r w:rsidR="008538DE" w:rsidRPr="00DC0C22">
        <w:t>105</w:t>
      </w:r>
      <w:r w:rsidR="00B23FA9" w:rsidRPr="00DC0C22">
        <w:t>.</w:t>
      </w:r>
      <w:r w:rsidR="008538DE" w:rsidRPr="00DC0C22">
        <w:t>15, as amended by Schedule</w:t>
      </w:r>
      <w:r w:rsidR="00DC0C22" w:rsidRPr="00DC0C22">
        <w:t> </w:t>
      </w:r>
      <w:r w:rsidR="008538DE" w:rsidRPr="00DC0C22">
        <w:t xml:space="preserve">1 to the </w:t>
      </w:r>
      <w:r w:rsidR="008538DE" w:rsidRPr="00DC0C22">
        <w:rPr>
          <w:i/>
        </w:rPr>
        <w:t>Counter</w:t>
      </w:r>
      <w:r w:rsidR="00FC2808">
        <w:rPr>
          <w:i/>
        </w:rPr>
        <w:noBreakHyphen/>
      </w:r>
      <w:r w:rsidR="008538DE" w:rsidRPr="00DC0C22">
        <w:rPr>
          <w:i/>
        </w:rPr>
        <w:t>Terrorism Legislation Amendment (Foreign Fighters) Act 2014</w:t>
      </w:r>
      <w:r w:rsidR="008538DE" w:rsidRPr="00DC0C22">
        <w:t>, applies in relation to applications for prohibited contact orders made after the commencement of this section, regardless of when the application for the preventative detention order to which the prohibited contact order relates was made</w:t>
      </w:r>
      <w:r w:rsidR="00B23FA9" w:rsidRPr="00DC0C22">
        <w:t>.</w:t>
      </w:r>
    </w:p>
    <w:p w:rsidR="008538DE" w:rsidRPr="00DC0C22" w:rsidRDefault="00D27194" w:rsidP="00DC0C22">
      <w:pPr>
        <w:pStyle w:val="subsection"/>
      </w:pPr>
      <w:r w:rsidRPr="00DC0C22">
        <w:tab/>
        <w:t>(10)</w:t>
      </w:r>
      <w:r w:rsidRPr="00DC0C22">
        <w:tab/>
      </w:r>
      <w:r w:rsidR="008538DE" w:rsidRPr="00DC0C22">
        <w:t>Section</w:t>
      </w:r>
      <w:r w:rsidR="00DC0C22" w:rsidRPr="00DC0C22">
        <w:t> </w:t>
      </w:r>
      <w:r w:rsidR="008538DE" w:rsidRPr="00DC0C22">
        <w:t>105</w:t>
      </w:r>
      <w:r w:rsidR="00B23FA9" w:rsidRPr="00DC0C22">
        <w:t>.</w:t>
      </w:r>
      <w:r w:rsidR="008538DE" w:rsidRPr="00DC0C22">
        <w:t>16, as amended by Schedule</w:t>
      </w:r>
      <w:r w:rsidR="00DC0C22" w:rsidRPr="00DC0C22">
        <w:t> </w:t>
      </w:r>
      <w:r w:rsidR="008538DE" w:rsidRPr="00DC0C22">
        <w:t xml:space="preserve">1 to the </w:t>
      </w:r>
      <w:r w:rsidR="008538DE" w:rsidRPr="00DC0C22">
        <w:rPr>
          <w:i/>
        </w:rPr>
        <w:t>Counter</w:t>
      </w:r>
      <w:r w:rsidR="00FC2808">
        <w:rPr>
          <w:i/>
        </w:rPr>
        <w:noBreakHyphen/>
      </w:r>
      <w:r w:rsidR="008538DE" w:rsidRPr="00DC0C22">
        <w:rPr>
          <w:i/>
        </w:rPr>
        <w:t>Terrorism Legislation Amendment (Foreign Fighters) Act 2014</w:t>
      </w:r>
      <w:r w:rsidR="008538DE" w:rsidRPr="00DC0C22">
        <w:t>, applies in relation to applications for prohibited contact orders made after the commencement of this section, regardless of when the preventative detention order to which the prohibited contact order relates was made</w:t>
      </w:r>
      <w:r w:rsidR="00B23FA9" w:rsidRPr="00DC0C22">
        <w:t>.</w:t>
      </w:r>
    </w:p>
    <w:p w:rsidR="004C16E6" w:rsidRPr="00DC0C22" w:rsidRDefault="00622829" w:rsidP="00DC0C22">
      <w:pPr>
        <w:pStyle w:val="ItemHead"/>
      </w:pPr>
      <w:r w:rsidRPr="00DC0C22">
        <w:t>110</w:t>
      </w:r>
      <w:r w:rsidR="004C16E6" w:rsidRPr="00DC0C22">
        <w:t xml:space="preserve">  At the end of Chapter</w:t>
      </w:r>
      <w:r w:rsidR="00DC0C22" w:rsidRPr="00DC0C22">
        <w:t> </w:t>
      </w:r>
      <w:r w:rsidR="004C16E6" w:rsidRPr="00DC0C22">
        <w:t>5</w:t>
      </w:r>
      <w:r w:rsidR="003A0139" w:rsidRPr="00DC0C22">
        <w:t xml:space="preserve"> of the </w:t>
      </w:r>
      <w:r w:rsidR="003A0139" w:rsidRPr="00DC0C22">
        <w:rPr>
          <w:i/>
        </w:rPr>
        <w:t>Criminal Code</w:t>
      </w:r>
    </w:p>
    <w:p w:rsidR="004C16E6" w:rsidRPr="00DC0C22" w:rsidRDefault="004C16E6" w:rsidP="00DC0C22">
      <w:pPr>
        <w:pStyle w:val="Item"/>
      </w:pPr>
      <w:r w:rsidRPr="00DC0C22">
        <w:t>Add:</w:t>
      </w:r>
    </w:p>
    <w:p w:rsidR="004C16E6" w:rsidRPr="00DC0C22" w:rsidRDefault="004C16E6" w:rsidP="00DC0C22">
      <w:pPr>
        <w:pStyle w:val="ActHead2"/>
      </w:pPr>
      <w:bookmarkStart w:id="95" w:name="_Toc403052565"/>
      <w:r w:rsidRPr="00DC0C22">
        <w:rPr>
          <w:rStyle w:val="CharPartNo"/>
        </w:rPr>
        <w:t>Part</w:t>
      </w:r>
      <w:r w:rsidR="00DC0C22" w:rsidRPr="00DC0C22">
        <w:rPr>
          <w:rStyle w:val="CharPartNo"/>
        </w:rPr>
        <w:t> </w:t>
      </w:r>
      <w:r w:rsidRPr="00DC0C22">
        <w:rPr>
          <w:rStyle w:val="CharPartNo"/>
        </w:rPr>
        <w:t>5</w:t>
      </w:r>
      <w:r w:rsidR="00B23FA9" w:rsidRPr="00DC0C22">
        <w:rPr>
          <w:rStyle w:val="CharPartNo"/>
        </w:rPr>
        <w:t>.</w:t>
      </w:r>
      <w:r w:rsidRPr="00DC0C22">
        <w:rPr>
          <w:rStyle w:val="CharPartNo"/>
        </w:rPr>
        <w:t>5</w:t>
      </w:r>
      <w:r w:rsidRPr="00DC0C22">
        <w:t>—</w:t>
      </w:r>
      <w:r w:rsidRPr="00DC0C22">
        <w:rPr>
          <w:rStyle w:val="CharPartText"/>
        </w:rPr>
        <w:t>Foreign incursions and recruitment</w:t>
      </w:r>
      <w:bookmarkEnd w:id="95"/>
    </w:p>
    <w:p w:rsidR="004C16E6" w:rsidRPr="00DC0C22" w:rsidRDefault="004C16E6" w:rsidP="00DC0C22">
      <w:pPr>
        <w:pStyle w:val="ActHead3"/>
      </w:pPr>
      <w:bookmarkStart w:id="96" w:name="_Toc403052566"/>
      <w:r w:rsidRPr="00DC0C22">
        <w:rPr>
          <w:rStyle w:val="CharDivNo"/>
        </w:rPr>
        <w:t>Division</w:t>
      </w:r>
      <w:r w:rsidR="00DC0C22" w:rsidRPr="00DC0C22">
        <w:rPr>
          <w:rStyle w:val="CharDivNo"/>
        </w:rPr>
        <w:t> </w:t>
      </w:r>
      <w:r w:rsidR="00574728" w:rsidRPr="00DC0C22">
        <w:rPr>
          <w:rStyle w:val="CharDivNo"/>
        </w:rPr>
        <w:t>117</w:t>
      </w:r>
      <w:r w:rsidRPr="00DC0C22">
        <w:t>—</w:t>
      </w:r>
      <w:r w:rsidR="00574728" w:rsidRPr="00DC0C22">
        <w:rPr>
          <w:rStyle w:val="CharDivText"/>
        </w:rPr>
        <w:t>Preliminary</w:t>
      </w:r>
      <w:bookmarkEnd w:id="96"/>
    </w:p>
    <w:p w:rsidR="004C16E6" w:rsidRPr="00DC0C22" w:rsidRDefault="00B23FA9" w:rsidP="00DC0C22">
      <w:pPr>
        <w:pStyle w:val="ActHead5"/>
      </w:pPr>
      <w:bookmarkStart w:id="97" w:name="_Toc403052567"/>
      <w:r w:rsidRPr="00DC0C22">
        <w:rPr>
          <w:rStyle w:val="CharSectno"/>
        </w:rPr>
        <w:t>117.1</w:t>
      </w:r>
      <w:r w:rsidR="004C16E6" w:rsidRPr="00DC0C22">
        <w:t xml:space="preserve">  Definitions</w:t>
      </w:r>
      <w:bookmarkEnd w:id="97"/>
    </w:p>
    <w:p w:rsidR="004C16E6" w:rsidRPr="00DC0C22" w:rsidRDefault="004C16E6" w:rsidP="00DC0C22">
      <w:pPr>
        <w:pStyle w:val="subsection"/>
      </w:pPr>
      <w:r w:rsidRPr="00DC0C22">
        <w:tab/>
      </w:r>
      <w:r w:rsidR="00B771CD" w:rsidRPr="00DC0C22">
        <w:t>(1)</w:t>
      </w:r>
      <w:r w:rsidRPr="00DC0C22">
        <w:tab/>
        <w:t>In this Part:</w:t>
      </w:r>
    </w:p>
    <w:p w:rsidR="009B2BA2" w:rsidRPr="00DC0C22" w:rsidRDefault="009B2BA2" w:rsidP="00DC0C22">
      <w:pPr>
        <w:pStyle w:val="Definition"/>
      </w:pPr>
      <w:r w:rsidRPr="00DC0C22">
        <w:rPr>
          <w:b/>
          <w:i/>
        </w:rPr>
        <w:t>armed force</w:t>
      </w:r>
      <w:r w:rsidRPr="00DC0C22">
        <w:t xml:space="preserve"> does not include an armed force forming part of the </w:t>
      </w:r>
      <w:r w:rsidR="006C0ECC" w:rsidRPr="00DC0C22">
        <w:t xml:space="preserve">Australian </w:t>
      </w:r>
      <w:r w:rsidRPr="00DC0C22">
        <w:t>Defence Force</w:t>
      </w:r>
      <w:r w:rsidR="00B23FA9" w:rsidRPr="00DC0C22">
        <w:t>.</w:t>
      </w:r>
    </w:p>
    <w:p w:rsidR="006158A0" w:rsidRPr="00DC0C22" w:rsidRDefault="006158A0" w:rsidP="00DC0C22">
      <w:pPr>
        <w:pStyle w:val="Definition"/>
      </w:pPr>
      <w:r w:rsidRPr="00DC0C22">
        <w:rPr>
          <w:b/>
          <w:i/>
        </w:rPr>
        <w:t xml:space="preserve">Defence Minister </w:t>
      </w:r>
      <w:r w:rsidRPr="00DC0C22">
        <w:t xml:space="preserve">means the Minister administering </w:t>
      </w:r>
      <w:r w:rsidR="00420E89" w:rsidRPr="00DC0C22">
        <w:t xml:space="preserve">the </w:t>
      </w:r>
      <w:r w:rsidR="00420E89" w:rsidRPr="00DC0C22">
        <w:rPr>
          <w:i/>
        </w:rPr>
        <w:t>Defence Force Discipline Act 1982</w:t>
      </w:r>
      <w:r w:rsidR="00B23FA9" w:rsidRPr="00DC0C22">
        <w:t>.</w:t>
      </w:r>
    </w:p>
    <w:p w:rsidR="00003200" w:rsidRPr="00983605" w:rsidRDefault="00003200" w:rsidP="00003200">
      <w:pPr>
        <w:pStyle w:val="Definition"/>
      </w:pPr>
      <w:r w:rsidRPr="00983605">
        <w:rPr>
          <w:b/>
          <w:i/>
        </w:rPr>
        <w:t>engage in a hostile activity</w:t>
      </w:r>
      <w:r w:rsidRPr="00983605">
        <w:t xml:space="preserve">: a person </w:t>
      </w:r>
      <w:r w:rsidRPr="00983605">
        <w:rPr>
          <w:b/>
          <w:i/>
        </w:rPr>
        <w:t>engages in a hostile activity</w:t>
      </w:r>
      <w:r w:rsidRPr="00983605">
        <w:t xml:space="preserve"> in a foreign country if the person engages in conduct in that country with the intention of achieving one or more of the following objectives (whether or not such an objective is achieved):</w:t>
      </w:r>
    </w:p>
    <w:p w:rsidR="00003200" w:rsidRPr="00983605" w:rsidRDefault="00003200" w:rsidP="00003200">
      <w:pPr>
        <w:pStyle w:val="paragraph"/>
      </w:pPr>
      <w:r w:rsidRPr="00983605">
        <w:lastRenderedPageBreak/>
        <w:tab/>
        <w:t>(a)</w:t>
      </w:r>
      <w:r w:rsidRPr="00983605">
        <w:tab/>
        <w:t>the overthrow by force or violence of the government of that or any other foreign country (or of a part of that or any other foreign country);</w:t>
      </w:r>
    </w:p>
    <w:p w:rsidR="00003200" w:rsidRPr="00983605" w:rsidRDefault="00003200" w:rsidP="00003200">
      <w:pPr>
        <w:pStyle w:val="paragraph"/>
      </w:pPr>
      <w:r w:rsidRPr="00983605">
        <w:tab/>
        <w:t>(b)</w:t>
      </w:r>
      <w:r w:rsidRPr="00983605">
        <w:tab/>
        <w:t>the engagement, by that or any other person, in action that:</w:t>
      </w:r>
    </w:p>
    <w:p w:rsidR="00003200" w:rsidRPr="00983605" w:rsidRDefault="00003200" w:rsidP="00003200">
      <w:pPr>
        <w:pStyle w:val="paragraphsub"/>
      </w:pPr>
      <w:r w:rsidRPr="00983605">
        <w:tab/>
        <w:t>(i)</w:t>
      </w:r>
      <w:r w:rsidRPr="00983605">
        <w:tab/>
        <w:t>falls within subsection 100.1(2) but does not fall within subsection 100.1(3); and</w:t>
      </w:r>
    </w:p>
    <w:p w:rsidR="00003200" w:rsidRPr="00983605" w:rsidRDefault="00003200" w:rsidP="00003200">
      <w:pPr>
        <w:pStyle w:val="paragraphsub"/>
      </w:pPr>
      <w:r w:rsidRPr="00983605">
        <w:tab/>
        <w:t>(ii)</w:t>
      </w:r>
      <w:r w:rsidRPr="00983605">
        <w:tab/>
        <w:t>if engaged in in Australia, would constitute a serious offence;</w:t>
      </w:r>
    </w:p>
    <w:p w:rsidR="00003200" w:rsidRPr="00983605" w:rsidRDefault="00003200" w:rsidP="00003200">
      <w:pPr>
        <w:pStyle w:val="paragraph"/>
      </w:pPr>
      <w:r w:rsidRPr="00983605">
        <w:tab/>
        <w:t>(c)</w:t>
      </w:r>
      <w:r w:rsidRPr="00983605">
        <w:tab/>
        <w:t>intimidating the public or a section of the public of that or any other foreign country;</w:t>
      </w:r>
    </w:p>
    <w:p w:rsidR="00003200" w:rsidRPr="00983605" w:rsidRDefault="00003200" w:rsidP="00003200">
      <w:pPr>
        <w:pStyle w:val="paragraph"/>
      </w:pPr>
      <w:r w:rsidRPr="00983605">
        <w:tab/>
        <w:t>(d)</w:t>
      </w:r>
      <w:r w:rsidRPr="00983605">
        <w:tab/>
        <w:t>causing the death of, or bodily injury to, a person who is the head of state of that or any other foreign country, or holds, or performs any of the duties of, a public office of that or any other foreign country (or of a part of that or any other foreign country);</w:t>
      </w:r>
    </w:p>
    <w:p w:rsidR="00003200" w:rsidRPr="00983605" w:rsidRDefault="00003200" w:rsidP="00003200">
      <w:pPr>
        <w:pStyle w:val="paragraph"/>
      </w:pPr>
      <w:r w:rsidRPr="00983605">
        <w:tab/>
        <w:t>(e)</w:t>
      </w:r>
      <w:r w:rsidRPr="00983605">
        <w:tab/>
        <w:t>unlawfully destroying or damaging any real or personal property belonging to the government of that or any other foreign country (or of a part of that or any other foreign country).</w:t>
      </w:r>
    </w:p>
    <w:p w:rsidR="00A47E52" w:rsidRPr="00DC0C22" w:rsidRDefault="00A47E52" w:rsidP="00DC0C22">
      <w:pPr>
        <w:pStyle w:val="Definition"/>
      </w:pPr>
      <w:r w:rsidRPr="00DC0C22">
        <w:rPr>
          <w:b/>
          <w:i/>
        </w:rPr>
        <w:t>Foreign Affairs Minister</w:t>
      </w:r>
      <w:r w:rsidRPr="00DC0C22">
        <w:t xml:space="preserve"> means the Minister administering the </w:t>
      </w:r>
      <w:r w:rsidRPr="00DC0C22">
        <w:rPr>
          <w:i/>
        </w:rPr>
        <w:t>Diplomatic Privileges and Immunities Act 1967</w:t>
      </w:r>
      <w:r w:rsidR="00B23FA9" w:rsidRPr="00DC0C22">
        <w:t>.</w:t>
      </w:r>
    </w:p>
    <w:p w:rsidR="009B2BA2" w:rsidRPr="00DC0C22" w:rsidRDefault="009B2BA2" w:rsidP="00DC0C22">
      <w:pPr>
        <w:pStyle w:val="Definition"/>
      </w:pPr>
      <w:r w:rsidRPr="00DC0C22">
        <w:rPr>
          <w:b/>
          <w:i/>
        </w:rPr>
        <w:t>government</w:t>
      </w:r>
      <w:r w:rsidR="001E4314" w:rsidRPr="00DC0C22">
        <w:rPr>
          <w:b/>
          <w:i/>
        </w:rPr>
        <w:t xml:space="preserve"> </w:t>
      </w:r>
      <w:r w:rsidR="001E4314" w:rsidRPr="00DC0C22">
        <w:t xml:space="preserve">of </w:t>
      </w:r>
      <w:r w:rsidRPr="00DC0C22">
        <w:t xml:space="preserve">a </w:t>
      </w:r>
      <w:r w:rsidR="005E5CEA" w:rsidRPr="00DC0C22">
        <w:t>foreign country</w:t>
      </w:r>
      <w:r w:rsidRPr="00DC0C22">
        <w:t xml:space="preserve"> or a part of a </w:t>
      </w:r>
      <w:r w:rsidR="005E5CEA" w:rsidRPr="00DC0C22">
        <w:t>foreign country</w:t>
      </w:r>
      <w:r w:rsidRPr="00DC0C22">
        <w:t xml:space="preserve"> means the authority exercising effective governmental control in that </w:t>
      </w:r>
      <w:r w:rsidR="005E5CEA" w:rsidRPr="00DC0C22">
        <w:t>foreign country</w:t>
      </w:r>
      <w:r w:rsidRPr="00DC0C22">
        <w:t xml:space="preserve"> or that part of that </w:t>
      </w:r>
      <w:r w:rsidR="005E5CEA" w:rsidRPr="00DC0C22">
        <w:t>foreign country</w:t>
      </w:r>
      <w:r w:rsidR="00B23FA9" w:rsidRPr="00DC0C22">
        <w:t>.</w:t>
      </w:r>
    </w:p>
    <w:p w:rsidR="000055E9" w:rsidRPr="00DC0C22" w:rsidRDefault="000055E9" w:rsidP="00DC0C22">
      <w:pPr>
        <w:pStyle w:val="Definition"/>
      </w:pPr>
      <w:r w:rsidRPr="00DC0C22">
        <w:rPr>
          <w:b/>
          <w:i/>
        </w:rPr>
        <w:t xml:space="preserve">listed terrorist organisation </w:t>
      </w:r>
      <w:r w:rsidRPr="00DC0C22">
        <w:t>has the meaning given by subsection</w:t>
      </w:r>
      <w:r w:rsidR="00DC0C22" w:rsidRPr="00DC0C22">
        <w:t> </w:t>
      </w:r>
      <w:r w:rsidRPr="00DC0C22">
        <w:t>100</w:t>
      </w:r>
      <w:r w:rsidR="00B23FA9" w:rsidRPr="00DC0C22">
        <w:t>.</w:t>
      </w:r>
      <w:r w:rsidRPr="00DC0C22">
        <w:t>1(1)</w:t>
      </w:r>
      <w:r w:rsidR="00B23FA9" w:rsidRPr="00DC0C22">
        <w:t>.</w:t>
      </w:r>
    </w:p>
    <w:p w:rsidR="00F06F2F" w:rsidRPr="00DC0C22" w:rsidRDefault="00F06F2F" w:rsidP="00DC0C22">
      <w:pPr>
        <w:pStyle w:val="Definition"/>
      </w:pPr>
      <w:r w:rsidRPr="00DC0C22">
        <w:rPr>
          <w:b/>
          <w:i/>
        </w:rPr>
        <w:t xml:space="preserve">military training </w:t>
      </w:r>
      <w:r w:rsidRPr="00DC0C22">
        <w:t>means training in the use of arms or explosives, or the practice of military exercises or movements</w:t>
      </w:r>
      <w:r w:rsidR="00B23FA9" w:rsidRPr="00DC0C22">
        <w:t>.</w:t>
      </w:r>
    </w:p>
    <w:p w:rsidR="00B771CD" w:rsidRPr="00DC0C22" w:rsidRDefault="00001E35" w:rsidP="00DC0C22">
      <w:pPr>
        <w:pStyle w:val="Definition"/>
      </w:pPr>
      <w:r w:rsidRPr="00DC0C22">
        <w:rPr>
          <w:b/>
          <w:i/>
        </w:rPr>
        <w:t>prescribed organisation</w:t>
      </w:r>
      <w:r w:rsidR="00B771CD" w:rsidRPr="00DC0C22">
        <w:t xml:space="preserve"> is:</w:t>
      </w:r>
    </w:p>
    <w:p w:rsidR="00B771CD" w:rsidRPr="00DC0C22" w:rsidRDefault="00B771CD" w:rsidP="00DC0C22">
      <w:pPr>
        <w:pStyle w:val="paragraph"/>
      </w:pPr>
      <w:r w:rsidRPr="00DC0C22">
        <w:tab/>
        <w:t>(a)</w:t>
      </w:r>
      <w:r w:rsidRPr="00DC0C22">
        <w:tab/>
        <w:t>an organisation that is prescribed by the regulations for the purposes of this paragraph; or</w:t>
      </w:r>
    </w:p>
    <w:p w:rsidR="00B771CD" w:rsidRPr="00DC0C22" w:rsidRDefault="00B771CD" w:rsidP="00DC0C22">
      <w:pPr>
        <w:pStyle w:val="paragraph"/>
        <w:rPr>
          <w:i/>
        </w:rPr>
      </w:pPr>
      <w:r w:rsidRPr="00DC0C22">
        <w:tab/>
        <w:t>(b)</w:t>
      </w:r>
      <w:r w:rsidRPr="00DC0C22">
        <w:tab/>
        <w:t xml:space="preserve">an organisation referred to in </w:t>
      </w:r>
      <w:r w:rsidR="00DC0C22" w:rsidRPr="00DC0C22">
        <w:t>paragraph (</w:t>
      </w:r>
      <w:r w:rsidRPr="00DC0C22">
        <w:t xml:space="preserve">b) of the definition of </w:t>
      </w:r>
      <w:r w:rsidRPr="00DC0C22">
        <w:rPr>
          <w:b/>
          <w:i/>
        </w:rPr>
        <w:t>terrorist organisation</w:t>
      </w:r>
      <w:r w:rsidRPr="00DC0C22">
        <w:t xml:space="preserve"> in subsection</w:t>
      </w:r>
      <w:r w:rsidR="00DC0C22" w:rsidRPr="00DC0C22">
        <w:t> </w:t>
      </w:r>
      <w:r w:rsidRPr="00DC0C22">
        <w:t>102</w:t>
      </w:r>
      <w:r w:rsidR="00B23FA9" w:rsidRPr="00DC0C22">
        <w:t>.</w:t>
      </w:r>
      <w:r w:rsidRPr="00DC0C22">
        <w:t>1(1)</w:t>
      </w:r>
      <w:r w:rsidR="00B23FA9" w:rsidRPr="00DC0C22">
        <w:rPr>
          <w:i/>
        </w:rPr>
        <w:t>.</w:t>
      </w:r>
    </w:p>
    <w:p w:rsidR="001E4314" w:rsidRDefault="001E4314" w:rsidP="00DC0C22">
      <w:pPr>
        <w:pStyle w:val="Definition"/>
      </w:pPr>
      <w:r w:rsidRPr="00DC0C22">
        <w:rPr>
          <w:b/>
          <w:i/>
        </w:rPr>
        <w:t>recruit</w:t>
      </w:r>
      <w:r w:rsidRPr="00DC0C22">
        <w:t xml:space="preserve"> includes </w:t>
      </w:r>
      <w:r w:rsidR="00001E35" w:rsidRPr="00DC0C22">
        <w:t>induc</w:t>
      </w:r>
      <w:r w:rsidR="002253F0" w:rsidRPr="00DC0C22">
        <w:t>e</w:t>
      </w:r>
      <w:r w:rsidR="00F1453C" w:rsidRPr="00DC0C22">
        <w:t xml:space="preserve">, </w:t>
      </w:r>
      <w:r w:rsidRPr="00DC0C22">
        <w:t>incite</w:t>
      </w:r>
      <w:r w:rsidR="00001E35" w:rsidRPr="00DC0C22">
        <w:t xml:space="preserve"> or encourage</w:t>
      </w:r>
      <w:r w:rsidR="00B23FA9" w:rsidRPr="00DC0C22">
        <w:t>.</w:t>
      </w:r>
    </w:p>
    <w:p w:rsidR="00C66E98" w:rsidRPr="00983605" w:rsidRDefault="00C66E98" w:rsidP="00C66E98">
      <w:pPr>
        <w:pStyle w:val="Definition"/>
      </w:pPr>
      <w:r w:rsidRPr="00983605">
        <w:rPr>
          <w:b/>
          <w:i/>
        </w:rPr>
        <w:lastRenderedPageBreak/>
        <w:t>serious offence</w:t>
      </w:r>
      <w:r w:rsidRPr="00983605">
        <w:t xml:space="preserve"> means an offence against a law of the Commonwealth, a State or a Territory that is punishable by imprisonment for 2 years or more.</w:t>
      </w:r>
    </w:p>
    <w:p w:rsidR="009C790C" w:rsidRPr="00DC0C22" w:rsidRDefault="009C790C" w:rsidP="00DC0C22">
      <w:pPr>
        <w:pStyle w:val="SubsectionHead"/>
      </w:pPr>
      <w:r w:rsidRPr="00DC0C22">
        <w:t>Prescribing organisations</w:t>
      </w:r>
    </w:p>
    <w:p w:rsidR="00347467" w:rsidRPr="00DC0C22" w:rsidRDefault="00347467" w:rsidP="00DC0C22">
      <w:pPr>
        <w:pStyle w:val="subsection"/>
      </w:pPr>
      <w:r w:rsidRPr="00DC0C22">
        <w:tab/>
        <w:t>(2)</w:t>
      </w:r>
      <w:r w:rsidRPr="00DC0C22">
        <w:tab/>
        <w:t>Before the Governor</w:t>
      </w:r>
      <w:r w:rsidR="00FC2808">
        <w:noBreakHyphen/>
      </w:r>
      <w:r w:rsidRPr="00DC0C22">
        <w:t xml:space="preserve">General makes a regulation prescribing an organisation for the purposes of </w:t>
      </w:r>
      <w:r w:rsidR="00DC0C22" w:rsidRPr="00DC0C22">
        <w:t>paragraph (</w:t>
      </w:r>
      <w:r w:rsidRPr="00DC0C22">
        <w:t xml:space="preserve">a) of the definition of </w:t>
      </w:r>
      <w:r w:rsidRPr="00DC0C22">
        <w:rPr>
          <w:b/>
          <w:i/>
        </w:rPr>
        <w:t>prescribed organisation</w:t>
      </w:r>
      <w:r w:rsidR="00475750" w:rsidRPr="00DC0C22">
        <w:t xml:space="preserve"> in </w:t>
      </w:r>
      <w:r w:rsidR="00DC0C22" w:rsidRPr="00DC0C22">
        <w:t>subsection (</w:t>
      </w:r>
      <w:r w:rsidR="00475750" w:rsidRPr="00DC0C22">
        <w:t>1)</w:t>
      </w:r>
      <w:r w:rsidRPr="00DC0C22">
        <w:t>, the Minister must be satisfied on reasonable grounds that the organisation is directly or indirectly engaged in, preparing, planning, assisting in or fostering:</w:t>
      </w:r>
    </w:p>
    <w:p w:rsidR="00347467" w:rsidRPr="00DC0C22" w:rsidRDefault="00347467" w:rsidP="00DC0C22">
      <w:pPr>
        <w:pStyle w:val="paragraph"/>
      </w:pPr>
      <w:r w:rsidRPr="00DC0C22">
        <w:tab/>
        <w:t>(a)</w:t>
      </w:r>
      <w:r w:rsidRPr="00DC0C22">
        <w:tab/>
        <w:t>a serious violation of human rights; or</w:t>
      </w:r>
    </w:p>
    <w:p w:rsidR="004C2050" w:rsidRPr="00983605" w:rsidRDefault="004C2050" w:rsidP="004C2050">
      <w:pPr>
        <w:pStyle w:val="paragraph"/>
        <w:rPr>
          <w:b/>
          <w:i/>
        </w:rPr>
      </w:pPr>
      <w:r w:rsidRPr="00983605">
        <w:tab/>
        <w:t>(b)</w:t>
      </w:r>
      <w:r w:rsidRPr="00983605">
        <w:tab/>
        <w:t>the engagement, in Australia or a foreign country allied or associated with Australia, in action that falls within subsection 100.1(2) but does not fall within subsection 100.1(3); or</w:t>
      </w:r>
    </w:p>
    <w:p w:rsidR="00347467" w:rsidRPr="00DC0C22" w:rsidRDefault="00347467" w:rsidP="00DC0C22">
      <w:pPr>
        <w:pStyle w:val="paragraph"/>
      </w:pPr>
      <w:r w:rsidRPr="00DC0C22">
        <w:tab/>
        <w:t>(c)</w:t>
      </w:r>
      <w:r w:rsidRPr="00DC0C22">
        <w:tab/>
        <w:t>a terrorist act</w:t>
      </w:r>
      <w:r w:rsidR="007B31B0" w:rsidRPr="00DC0C22">
        <w:t xml:space="preserve"> (within the meaning of section</w:t>
      </w:r>
      <w:r w:rsidR="00DC0C22" w:rsidRPr="00DC0C22">
        <w:t> </w:t>
      </w:r>
      <w:r w:rsidR="007B31B0" w:rsidRPr="00DC0C22">
        <w:t>100</w:t>
      </w:r>
      <w:r w:rsidR="00B23FA9" w:rsidRPr="00DC0C22">
        <w:t>.</w:t>
      </w:r>
      <w:r w:rsidR="007B31B0" w:rsidRPr="00DC0C22">
        <w:t>1)</w:t>
      </w:r>
      <w:r w:rsidRPr="00DC0C22">
        <w:t>; or</w:t>
      </w:r>
    </w:p>
    <w:p w:rsidR="00347467" w:rsidRPr="00DC0C22" w:rsidRDefault="00347467" w:rsidP="00DC0C22">
      <w:pPr>
        <w:pStyle w:val="paragraph"/>
      </w:pPr>
      <w:r w:rsidRPr="00DC0C22">
        <w:tab/>
        <w:t>(d)</w:t>
      </w:r>
      <w:r w:rsidRPr="00DC0C22">
        <w:tab/>
        <w:t xml:space="preserve">an act prejudicial to the security, defence or international relations </w:t>
      </w:r>
      <w:r w:rsidR="00D34E2F" w:rsidRPr="00983605">
        <w:t xml:space="preserve">(within the meaning of section 10 of the </w:t>
      </w:r>
      <w:r w:rsidR="00D34E2F" w:rsidRPr="00983605">
        <w:rPr>
          <w:i/>
        </w:rPr>
        <w:t>National Security Information (Criminal and Civil Proceedings) Act 2004</w:t>
      </w:r>
      <w:r w:rsidR="00D34E2F" w:rsidRPr="00983605">
        <w:t>)</w:t>
      </w:r>
      <w:r w:rsidR="00D34E2F">
        <w:t xml:space="preserve"> </w:t>
      </w:r>
      <w:r w:rsidRPr="00DC0C22">
        <w:t xml:space="preserve">of </w:t>
      </w:r>
      <w:r w:rsidR="00AF52AC" w:rsidRPr="00DC0C22">
        <w:t>Australia</w:t>
      </w:r>
      <w:r w:rsidR="00B23FA9" w:rsidRPr="00DC0C22">
        <w:t>.</w:t>
      </w:r>
    </w:p>
    <w:p w:rsidR="00574728" w:rsidRPr="00DC0C22" w:rsidRDefault="00B23FA9" w:rsidP="00DC0C22">
      <w:pPr>
        <w:pStyle w:val="ActHead5"/>
      </w:pPr>
      <w:bookmarkStart w:id="98" w:name="_Toc403052568"/>
      <w:r w:rsidRPr="00DC0C22">
        <w:rPr>
          <w:rStyle w:val="CharSectno"/>
        </w:rPr>
        <w:t>117.2</w:t>
      </w:r>
      <w:r w:rsidR="00574728" w:rsidRPr="00DC0C22">
        <w:t xml:space="preserve">  Extended geographical jurisdiction—category D</w:t>
      </w:r>
      <w:bookmarkEnd w:id="98"/>
    </w:p>
    <w:p w:rsidR="00574728" w:rsidRPr="00DC0C22" w:rsidRDefault="00574728" w:rsidP="00DC0C22">
      <w:pPr>
        <w:pStyle w:val="subsection"/>
      </w:pPr>
      <w:r w:rsidRPr="00DC0C22">
        <w:tab/>
      </w:r>
      <w:r w:rsidRPr="00DC0C22">
        <w:tab/>
        <w:t>Section</w:t>
      </w:r>
      <w:r w:rsidR="00DC0C22" w:rsidRPr="00DC0C22">
        <w:t> </w:t>
      </w:r>
      <w:r w:rsidRPr="00DC0C22">
        <w:t>15</w:t>
      </w:r>
      <w:r w:rsidR="00B23FA9" w:rsidRPr="00DC0C22">
        <w:t>.</w:t>
      </w:r>
      <w:r w:rsidRPr="00DC0C22">
        <w:t xml:space="preserve">4 (extended geographical jurisdiction—category D) applies </w:t>
      </w:r>
      <w:r w:rsidR="003335A6" w:rsidRPr="00DC0C22">
        <w:t xml:space="preserve">(subject to this </w:t>
      </w:r>
      <w:r w:rsidR="00C2484B" w:rsidRPr="00DC0C22">
        <w:t>Part</w:t>
      </w:r>
      <w:r w:rsidR="003335A6" w:rsidRPr="00DC0C22">
        <w:t xml:space="preserve">) </w:t>
      </w:r>
      <w:r w:rsidRPr="00DC0C22">
        <w:t xml:space="preserve">to an offence against this </w:t>
      </w:r>
      <w:r w:rsidR="00C612FF" w:rsidRPr="00DC0C22">
        <w:t>Part</w:t>
      </w:r>
      <w:r w:rsidR="00B23FA9" w:rsidRPr="00DC0C22">
        <w:t>.</w:t>
      </w:r>
    </w:p>
    <w:p w:rsidR="004C16E6" w:rsidRPr="00DC0C22" w:rsidRDefault="004C16E6" w:rsidP="00DC0C22">
      <w:pPr>
        <w:pStyle w:val="ActHead3"/>
      </w:pPr>
      <w:bookmarkStart w:id="99" w:name="_Toc403052569"/>
      <w:r w:rsidRPr="00DC0C22">
        <w:rPr>
          <w:rStyle w:val="CharDivNo"/>
        </w:rPr>
        <w:t>Division</w:t>
      </w:r>
      <w:r w:rsidR="00DC0C22" w:rsidRPr="00DC0C22">
        <w:rPr>
          <w:rStyle w:val="CharDivNo"/>
        </w:rPr>
        <w:t> </w:t>
      </w:r>
      <w:r w:rsidRPr="00DC0C22">
        <w:rPr>
          <w:rStyle w:val="CharDivNo"/>
        </w:rPr>
        <w:t>1</w:t>
      </w:r>
      <w:r w:rsidR="007B31B0" w:rsidRPr="00DC0C22">
        <w:rPr>
          <w:rStyle w:val="CharDivNo"/>
        </w:rPr>
        <w:t>19</w:t>
      </w:r>
      <w:r w:rsidRPr="00DC0C22">
        <w:t>—</w:t>
      </w:r>
      <w:r w:rsidRPr="00DC0C22">
        <w:rPr>
          <w:rStyle w:val="CharDivText"/>
        </w:rPr>
        <w:t>Foreign incursions and recruitment</w:t>
      </w:r>
      <w:bookmarkEnd w:id="99"/>
    </w:p>
    <w:p w:rsidR="009B2BA2" w:rsidRPr="00DC0C22" w:rsidRDefault="00B23FA9" w:rsidP="00DC0C22">
      <w:pPr>
        <w:pStyle w:val="ActHead5"/>
      </w:pPr>
      <w:bookmarkStart w:id="100" w:name="_Toc403052570"/>
      <w:r w:rsidRPr="00DC0C22">
        <w:rPr>
          <w:rStyle w:val="CharSectno"/>
        </w:rPr>
        <w:t>119.1</w:t>
      </w:r>
      <w:r w:rsidR="009B2BA2" w:rsidRPr="00DC0C22">
        <w:t xml:space="preserve">  Incursions into </w:t>
      </w:r>
      <w:r w:rsidR="005E5CEA" w:rsidRPr="00DC0C22">
        <w:t>foreign countries</w:t>
      </w:r>
      <w:r w:rsidR="009B2BA2" w:rsidRPr="00DC0C22">
        <w:t xml:space="preserve"> </w:t>
      </w:r>
      <w:r w:rsidR="001E2E4A" w:rsidRPr="00DC0C22">
        <w:t xml:space="preserve">with </w:t>
      </w:r>
      <w:r w:rsidR="00EB362A" w:rsidRPr="00DC0C22">
        <w:t xml:space="preserve">the </w:t>
      </w:r>
      <w:r w:rsidR="001E2E4A" w:rsidRPr="00DC0C22">
        <w:t>intent</w:t>
      </w:r>
      <w:r w:rsidR="00074B8F" w:rsidRPr="00DC0C22">
        <w:t xml:space="preserve">ion of engaging </w:t>
      </w:r>
      <w:r w:rsidR="009B2BA2" w:rsidRPr="00DC0C22">
        <w:t>in hostile activities</w:t>
      </w:r>
      <w:bookmarkEnd w:id="100"/>
    </w:p>
    <w:p w:rsidR="0022680D" w:rsidRPr="00DC0C22" w:rsidRDefault="0022680D" w:rsidP="00DC0C22">
      <w:pPr>
        <w:pStyle w:val="SubsectionHead"/>
      </w:pPr>
      <w:r w:rsidRPr="00DC0C22">
        <w:t>Offence</w:t>
      </w:r>
      <w:r w:rsidR="009F695E" w:rsidRPr="00DC0C22">
        <w:t xml:space="preserve"> for entering </w:t>
      </w:r>
      <w:r w:rsidR="009E04E6" w:rsidRPr="00DC0C22">
        <w:t xml:space="preserve">foreign countries with the intention of engaging </w:t>
      </w:r>
      <w:r w:rsidR="009F695E" w:rsidRPr="00DC0C22">
        <w:t>in hostile activit</w:t>
      </w:r>
      <w:r w:rsidR="00FF1334" w:rsidRPr="00DC0C22">
        <w:t>ies</w:t>
      </w:r>
    </w:p>
    <w:p w:rsidR="009B2BA2" w:rsidRPr="00DC0C22" w:rsidRDefault="00AC0125" w:rsidP="00DC0C22">
      <w:pPr>
        <w:pStyle w:val="subsection"/>
      </w:pPr>
      <w:r w:rsidRPr="00DC0C22">
        <w:tab/>
        <w:t>(1)</w:t>
      </w:r>
      <w:r w:rsidRPr="00DC0C22">
        <w:tab/>
      </w:r>
      <w:r w:rsidR="009B2BA2" w:rsidRPr="00DC0C22">
        <w:t xml:space="preserve">A person </w:t>
      </w:r>
      <w:r w:rsidR="003E22A8" w:rsidRPr="00DC0C22">
        <w:t>commits an offence if</w:t>
      </w:r>
      <w:r w:rsidR="009B2BA2" w:rsidRPr="00DC0C22">
        <w:t>:</w:t>
      </w:r>
    </w:p>
    <w:p w:rsidR="009C07F1" w:rsidRPr="00DC0C22" w:rsidRDefault="009B2BA2" w:rsidP="00DC0C22">
      <w:pPr>
        <w:pStyle w:val="paragraph"/>
      </w:pPr>
      <w:r w:rsidRPr="00DC0C22">
        <w:tab/>
        <w:t>(</w:t>
      </w:r>
      <w:r w:rsidR="00692BD0" w:rsidRPr="00DC0C22">
        <w:t>a</w:t>
      </w:r>
      <w:r w:rsidRPr="00DC0C22">
        <w:t>)</w:t>
      </w:r>
      <w:r w:rsidRPr="00DC0C22">
        <w:tab/>
      </w:r>
      <w:r w:rsidR="000712FF" w:rsidRPr="00DC0C22">
        <w:t xml:space="preserve">the person </w:t>
      </w:r>
      <w:r w:rsidRPr="00DC0C22">
        <w:t>enter</w:t>
      </w:r>
      <w:r w:rsidR="000712FF" w:rsidRPr="00DC0C22">
        <w:t>s</w:t>
      </w:r>
      <w:r w:rsidRPr="00DC0C22">
        <w:t xml:space="preserve"> a </w:t>
      </w:r>
      <w:r w:rsidR="005E5CEA" w:rsidRPr="00DC0C22">
        <w:t>foreign country</w:t>
      </w:r>
      <w:r w:rsidR="009F695E" w:rsidRPr="00DC0C22">
        <w:t xml:space="preserve"> </w:t>
      </w:r>
      <w:r w:rsidR="00074B8F" w:rsidRPr="00DC0C22">
        <w:t xml:space="preserve">with the intention of engaging </w:t>
      </w:r>
      <w:r w:rsidR="009C07F1" w:rsidRPr="00DC0C22">
        <w:t>in a hostile activity in th</w:t>
      </w:r>
      <w:r w:rsidR="009F695E" w:rsidRPr="00DC0C22">
        <w:t>at or any other</w:t>
      </w:r>
      <w:r w:rsidR="009C07F1" w:rsidRPr="00DC0C22">
        <w:t xml:space="preserve"> </w:t>
      </w:r>
      <w:r w:rsidR="005E5CEA" w:rsidRPr="00DC0C22">
        <w:t>foreign country</w:t>
      </w:r>
      <w:r w:rsidR="009C07F1" w:rsidRPr="00DC0C22">
        <w:t xml:space="preserve">; </w:t>
      </w:r>
      <w:r w:rsidR="00166012" w:rsidRPr="00DC0C22">
        <w:t>and</w:t>
      </w:r>
    </w:p>
    <w:p w:rsidR="00166012" w:rsidRPr="00DC0C22" w:rsidRDefault="00166012" w:rsidP="00DC0C22">
      <w:pPr>
        <w:pStyle w:val="paragraph"/>
      </w:pPr>
      <w:r w:rsidRPr="00DC0C22">
        <w:tab/>
        <w:t>(b)</w:t>
      </w:r>
      <w:r w:rsidRPr="00DC0C22">
        <w:tab/>
        <w:t>when the person enters the country, the person:</w:t>
      </w:r>
    </w:p>
    <w:p w:rsidR="00166012" w:rsidRPr="00DC0C22" w:rsidRDefault="00166012" w:rsidP="00DC0C22">
      <w:pPr>
        <w:pStyle w:val="paragraphsub"/>
      </w:pPr>
      <w:r w:rsidRPr="00DC0C22">
        <w:lastRenderedPageBreak/>
        <w:tab/>
        <w:t>(i)</w:t>
      </w:r>
      <w:r w:rsidRPr="00DC0C22">
        <w:tab/>
        <w:t>is an Australian citizen; or</w:t>
      </w:r>
    </w:p>
    <w:p w:rsidR="00166012" w:rsidRPr="00DC0C22" w:rsidRDefault="00166012"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166012" w:rsidRPr="00DC0C22" w:rsidRDefault="00166012" w:rsidP="00DC0C22">
      <w:pPr>
        <w:pStyle w:val="paragraphsub"/>
      </w:pPr>
      <w:r w:rsidRPr="00DC0C22">
        <w:tab/>
        <w:t>(i</w:t>
      </w:r>
      <w:r w:rsidR="009E03DD" w:rsidRPr="00DC0C22">
        <w:t>v</w:t>
      </w:r>
      <w:r w:rsidRPr="00DC0C22">
        <w:t>)</w:t>
      </w:r>
      <w:r w:rsidRPr="00DC0C22">
        <w:tab/>
        <w:t xml:space="preserve">has voluntarily put himself or herself under the </w:t>
      </w:r>
      <w:r w:rsidR="00B92C56" w:rsidRPr="00DC0C22">
        <w:t>protection of Australia</w:t>
      </w:r>
      <w:r w:rsidR="00B23FA9" w:rsidRPr="00DC0C22">
        <w:t>.</w:t>
      </w:r>
    </w:p>
    <w:p w:rsidR="00A55F7F" w:rsidRPr="00DC0C22" w:rsidRDefault="009B2BA2" w:rsidP="00DC0C22">
      <w:pPr>
        <w:pStyle w:val="Penalty"/>
      </w:pPr>
      <w:r w:rsidRPr="00DC0C22">
        <w:t>Penalty:</w:t>
      </w:r>
      <w:r w:rsidRPr="00DC0C22">
        <w:tab/>
        <w:t xml:space="preserve">Imprisonment for </w:t>
      </w:r>
      <w:r w:rsidR="003E22A8" w:rsidRPr="00DC0C22">
        <w:t>life</w:t>
      </w:r>
      <w:r w:rsidR="00B23FA9" w:rsidRPr="00DC0C22">
        <w:t>.</w:t>
      </w:r>
    </w:p>
    <w:p w:rsidR="00EB3417" w:rsidRPr="00DC0C22" w:rsidRDefault="00EB3417" w:rsidP="00DC0C22">
      <w:pPr>
        <w:pStyle w:val="SubsectionHead"/>
      </w:pPr>
      <w:r w:rsidRPr="00DC0C22">
        <w:t>Offence for engaging in a hostile activity in a foreign country</w:t>
      </w:r>
    </w:p>
    <w:p w:rsidR="009F695E" w:rsidRPr="00DC0C22" w:rsidRDefault="00AC0125" w:rsidP="00DC0C22">
      <w:pPr>
        <w:pStyle w:val="subsection"/>
      </w:pPr>
      <w:r w:rsidRPr="00DC0C22">
        <w:tab/>
        <w:t>(2)</w:t>
      </w:r>
      <w:r w:rsidRPr="00DC0C22">
        <w:tab/>
      </w:r>
      <w:r w:rsidR="009F695E" w:rsidRPr="00DC0C22">
        <w:t>A person commits an offence if:</w:t>
      </w:r>
    </w:p>
    <w:p w:rsidR="009F695E" w:rsidRPr="00DC0C22" w:rsidRDefault="009F695E" w:rsidP="00DC0C22">
      <w:pPr>
        <w:pStyle w:val="paragraph"/>
      </w:pPr>
      <w:r w:rsidRPr="00DC0C22">
        <w:tab/>
        <w:t>(a)</w:t>
      </w:r>
      <w:r w:rsidRPr="00DC0C22">
        <w:tab/>
        <w:t>the person engages in a hostile activity</w:t>
      </w:r>
      <w:r w:rsidR="00166012" w:rsidRPr="00DC0C22">
        <w:t xml:space="preserve"> in a foreign country</w:t>
      </w:r>
      <w:r w:rsidRPr="00DC0C22">
        <w:t>; and</w:t>
      </w:r>
    </w:p>
    <w:p w:rsidR="00166012" w:rsidRPr="00DC0C22" w:rsidRDefault="00166012" w:rsidP="00DC0C22">
      <w:pPr>
        <w:pStyle w:val="paragraph"/>
      </w:pPr>
      <w:r w:rsidRPr="00DC0C22">
        <w:tab/>
        <w:t>(b)</w:t>
      </w:r>
      <w:r w:rsidRPr="00DC0C22">
        <w:tab/>
        <w:t>when the person engages in the activity, the person:</w:t>
      </w:r>
    </w:p>
    <w:p w:rsidR="00166012" w:rsidRPr="00DC0C22" w:rsidRDefault="00166012" w:rsidP="00DC0C22">
      <w:pPr>
        <w:pStyle w:val="paragraphsub"/>
      </w:pPr>
      <w:r w:rsidRPr="00DC0C22">
        <w:tab/>
        <w:t>(i)</w:t>
      </w:r>
      <w:r w:rsidRPr="00DC0C22">
        <w:tab/>
        <w:t>is an Australian citizen; or</w:t>
      </w:r>
    </w:p>
    <w:p w:rsidR="00166012" w:rsidRPr="00DC0C22" w:rsidRDefault="00166012"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9E03DD" w:rsidRPr="00DC0C22" w:rsidRDefault="009E03DD" w:rsidP="00DC0C22">
      <w:pPr>
        <w:pStyle w:val="paragraphsub"/>
      </w:pPr>
      <w:r w:rsidRPr="00DC0C22">
        <w:tab/>
        <w:t>(iv)</w:t>
      </w:r>
      <w:r w:rsidRPr="00DC0C22">
        <w:tab/>
        <w:t xml:space="preserve">has voluntarily put himself or herself under the </w:t>
      </w:r>
      <w:r w:rsidR="00B92C56" w:rsidRPr="00DC0C22">
        <w:t>protection of Australia</w:t>
      </w:r>
      <w:r w:rsidR="00B23FA9" w:rsidRPr="00DC0C22">
        <w:t>.</w:t>
      </w:r>
    </w:p>
    <w:p w:rsidR="009F695E" w:rsidRPr="00DC0C22" w:rsidRDefault="009F695E" w:rsidP="00DC0C22">
      <w:pPr>
        <w:pStyle w:val="Penalty"/>
      </w:pPr>
      <w:r w:rsidRPr="00DC0C22">
        <w:t>Penalty:</w:t>
      </w:r>
      <w:r w:rsidRPr="00DC0C22">
        <w:tab/>
        <w:t xml:space="preserve">Imprisonment for </w:t>
      </w:r>
      <w:r w:rsidR="00D00943" w:rsidRPr="00DC0C22">
        <w:t>life</w:t>
      </w:r>
      <w:r w:rsidR="00B23FA9" w:rsidRPr="00DC0C22">
        <w:t>.</w:t>
      </w:r>
    </w:p>
    <w:p w:rsidR="00AF52AC" w:rsidRPr="00DC0C22" w:rsidRDefault="008C0715" w:rsidP="00DC0C22">
      <w:pPr>
        <w:pStyle w:val="SubsectionHead"/>
      </w:pPr>
      <w:r w:rsidRPr="00DC0C22">
        <w:t>Absolute</w:t>
      </w:r>
      <w:r w:rsidR="00AF52AC" w:rsidRPr="00DC0C22">
        <w:t xml:space="preserve"> liability element</w:t>
      </w:r>
    </w:p>
    <w:p w:rsidR="00AF52AC" w:rsidRPr="00DC0C22" w:rsidRDefault="00AF52AC" w:rsidP="00DC0C22">
      <w:pPr>
        <w:pStyle w:val="subsection"/>
      </w:pPr>
      <w:r w:rsidRPr="00DC0C22">
        <w:tab/>
        <w:t>(3)</w:t>
      </w:r>
      <w:r w:rsidRPr="00DC0C22">
        <w:tab/>
      </w:r>
      <w:r w:rsidR="008C0715" w:rsidRPr="00DC0C22">
        <w:t>Absolute</w:t>
      </w:r>
      <w:r w:rsidRPr="00DC0C22">
        <w:t xml:space="preserve"> liability applies to </w:t>
      </w:r>
      <w:r w:rsidR="00DC0C22" w:rsidRPr="00DC0C22">
        <w:t>paragraphs (</w:t>
      </w:r>
      <w:r w:rsidRPr="00DC0C22">
        <w:t>1)(b) and (2)(b)</w:t>
      </w:r>
      <w:r w:rsidR="00B23FA9" w:rsidRPr="00DC0C22">
        <w:t>.</w:t>
      </w:r>
    </w:p>
    <w:p w:rsidR="00AF52AC" w:rsidRPr="00DC0C22" w:rsidRDefault="00AF52AC" w:rsidP="00DC0C22">
      <w:pPr>
        <w:pStyle w:val="notetext"/>
      </w:pPr>
      <w:r w:rsidRPr="00DC0C22">
        <w:t>Note:</w:t>
      </w:r>
      <w:r w:rsidRPr="00DC0C22">
        <w:tab/>
        <w:t xml:space="preserve">For </w:t>
      </w:r>
      <w:r w:rsidR="008C0715" w:rsidRPr="00DC0C22">
        <w:t>absolute</w:t>
      </w:r>
      <w:r w:rsidRPr="00DC0C22">
        <w:t xml:space="preserve"> liability, see section</w:t>
      </w:r>
      <w:r w:rsidR="00DC0C22" w:rsidRPr="00DC0C22">
        <w:t> </w:t>
      </w:r>
      <w:r w:rsidRPr="00DC0C22">
        <w:t>6</w:t>
      </w:r>
      <w:r w:rsidR="00B23FA9" w:rsidRPr="00DC0C22">
        <w:t>.</w:t>
      </w:r>
      <w:r w:rsidR="008C0715" w:rsidRPr="00DC0C22">
        <w:t>2</w:t>
      </w:r>
      <w:r w:rsidR="00B23FA9" w:rsidRPr="00DC0C22">
        <w:t>.</w:t>
      </w:r>
    </w:p>
    <w:p w:rsidR="00AF31B9" w:rsidRPr="00DC0C22" w:rsidRDefault="00AF31B9" w:rsidP="00DC0C22">
      <w:pPr>
        <w:pStyle w:val="SubsectionHead"/>
      </w:pPr>
      <w:r w:rsidRPr="00DC0C22">
        <w:t>Exception</w:t>
      </w:r>
    </w:p>
    <w:p w:rsidR="00AF31B9" w:rsidRPr="00DC0C22" w:rsidRDefault="00AF31B9" w:rsidP="00DC0C22">
      <w:pPr>
        <w:pStyle w:val="subsection"/>
      </w:pPr>
      <w:r w:rsidRPr="00DC0C22">
        <w:tab/>
        <w:t>(4)</w:t>
      </w:r>
      <w:r w:rsidRPr="00DC0C22">
        <w:tab/>
      </w:r>
      <w:r w:rsidR="00DC0C22" w:rsidRPr="00DC0C22">
        <w:t>Subsections (</w:t>
      </w:r>
      <w:r w:rsidRPr="00DC0C22">
        <w:t>1) and (2) do not apply to an act done by a person in the course of, and as part of, the person</w:t>
      </w:r>
      <w:r w:rsidR="000A1365" w:rsidRPr="00DC0C22">
        <w:t>’</w:t>
      </w:r>
      <w:r w:rsidRPr="00DC0C22">
        <w:t>s service in any capacity in or with:</w:t>
      </w:r>
    </w:p>
    <w:p w:rsidR="00AF31B9" w:rsidRPr="00DC0C22" w:rsidRDefault="00AF31B9" w:rsidP="00DC0C22">
      <w:pPr>
        <w:pStyle w:val="paragraph"/>
      </w:pPr>
      <w:r w:rsidRPr="00DC0C22">
        <w:tab/>
        <w:t>(a)</w:t>
      </w:r>
      <w:r w:rsidRPr="00DC0C22">
        <w:tab/>
        <w:t>the armed forces of the government of a foreign country; or</w:t>
      </w:r>
    </w:p>
    <w:p w:rsidR="00AF31B9" w:rsidRPr="00DC0C22" w:rsidRDefault="00AF31B9" w:rsidP="00DC0C22">
      <w:pPr>
        <w:pStyle w:val="paragraph"/>
      </w:pPr>
      <w:r w:rsidRPr="00DC0C22">
        <w:tab/>
        <w:t>(b)</w:t>
      </w:r>
      <w:r w:rsidRPr="00DC0C22">
        <w:tab/>
        <w:t>any other armed force if a declaration under subsection</w:t>
      </w:r>
      <w:r w:rsidR="00DC0C22" w:rsidRPr="00DC0C22">
        <w:t> </w:t>
      </w:r>
      <w:r w:rsidR="00B23FA9" w:rsidRPr="00DC0C22">
        <w:t>119.8</w:t>
      </w:r>
      <w:r w:rsidRPr="00DC0C22">
        <w:t>(1) covers the person and the circumstances of the person</w:t>
      </w:r>
      <w:r w:rsidR="000A1365" w:rsidRPr="00DC0C22">
        <w:t>’</w:t>
      </w:r>
      <w:r w:rsidRPr="00DC0C22">
        <w:t>s service in or with the force</w:t>
      </w:r>
      <w:r w:rsidR="00B23FA9" w:rsidRPr="00DC0C22">
        <w:t>.</w:t>
      </w:r>
    </w:p>
    <w:p w:rsidR="00AF31B9" w:rsidRPr="00DC0C22" w:rsidRDefault="00AF31B9" w:rsidP="00DC0C22">
      <w:pPr>
        <w:pStyle w:val="notetext"/>
      </w:pPr>
      <w:r w:rsidRPr="00DC0C22">
        <w:t>Note 1:</w:t>
      </w:r>
      <w:r w:rsidRPr="00DC0C22">
        <w:tab/>
        <w:t xml:space="preserve">A defendant bears an evidential burden in relation to the matter in </w:t>
      </w:r>
      <w:r w:rsidR="00DC0C22" w:rsidRPr="00DC0C22">
        <w:t>subsection (</w:t>
      </w:r>
      <w:r w:rsidRPr="00DC0C22">
        <w:t>4): see subsection</w:t>
      </w:r>
      <w:r w:rsidR="00DC0C22" w:rsidRPr="00DC0C22">
        <w:t> </w:t>
      </w:r>
      <w:r w:rsidRPr="00DC0C22">
        <w:t>13</w:t>
      </w:r>
      <w:r w:rsidR="00B23FA9" w:rsidRPr="00DC0C22">
        <w:t>.</w:t>
      </w:r>
      <w:r w:rsidRPr="00DC0C22">
        <w:t>3(3)</w:t>
      </w:r>
      <w:r w:rsidR="00B23FA9" w:rsidRPr="00DC0C22">
        <w:t>.</w:t>
      </w:r>
    </w:p>
    <w:p w:rsidR="00AF31B9" w:rsidRPr="00DC0C22" w:rsidRDefault="00AF31B9" w:rsidP="00DC0C22">
      <w:pPr>
        <w:pStyle w:val="notetext"/>
      </w:pPr>
      <w:r w:rsidRPr="00DC0C22">
        <w:t>Note 2:</w:t>
      </w:r>
      <w:r w:rsidRPr="00DC0C22">
        <w:tab/>
        <w:t>For conduct for the defence or international relations of Australia, see section</w:t>
      </w:r>
      <w:r w:rsidR="00DC0C22" w:rsidRPr="00DC0C22">
        <w:t> </w:t>
      </w:r>
      <w:r w:rsidR="00E9059C" w:rsidRPr="00DC0C22">
        <w:t>119.9</w:t>
      </w:r>
      <w:r w:rsidR="00B23FA9" w:rsidRPr="00DC0C22">
        <w:t>.</w:t>
      </w:r>
    </w:p>
    <w:p w:rsidR="00AF31B9" w:rsidRPr="00DC0C22" w:rsidRDefault="00AF31B9" w:rsidP="00DC0C22">
      <w:pPr>
        <w:pStyle w:val="subsection"/>
      </w:pPr>
      <w:r w:rsidRPr="00DC0C22">
        <w:lastRenderedPageBreak/>
        <w:tab/>
        <w:t>(5)</w:t>
      </w:r>
      <w:r w:rsidRPr="00DC0C22">
        <w:tab/>
      </w:r>
      <w:r w:rsidR="00DC0C22" w:rsidRPr="00DC0C22">
        <w:t>Paragraph (</w:t>
      </w:r>
      <w:r w:rsidRPr="00DC0C22">
        <w:t>4)(a) does not apply if:</w:t>
      </w:r>
    </w:p>
    <w:p w:rsidR="00AF31B9" w:rsidRPr="00DC0C22" w:rsidRDefault="00AF31B9" w:rsidP="00DC0C22">
      <w:pPr>
        <w:pStyle w:val="paragraph"/>
      </w:pPr>
      <w:r w:rsidRPr="00DC0C22">
        <w:tab/>
        <w:t>(a)</w:t>
      </w:r>
      <w:r w:rsidRPr="00DC0C22">
        <w:tab/>
        <w:t>the person intends to engage, or engages, in a hostile activity in a foreign country while in or with an organisation; and</w:t>
      </w:r>
    </w:p>
    <w:p w:rsidR="00AF31B9" w:rsidRPr="00DC0C22" w:rsidRDefault="00AF31B9" w:rsidP="00DC0C22">
      <w:pPr>
        <w:pStyle w:val="paragraph"/>
      </w:pPr>
      <w:r w:rsidRPr="00DC0C22">
        <w:tab/>
        <w:t>(b)</w:t>
      </w:r>
      <w:r w:rsidRPr="00DC0C22">
        <w:tab/>
        <w:t>the organisation is a prescribed organisation at the following time:</w:t>
      </w:r>
    </w:p>
    <w:p w:rsidR="00AF31B9" w:rsidRPr="00DC0C22" w:rsidRDefault="00AF31B9" w:rsidP="00DC0C22">
      <w:pPr>
        <w:pStyle w:val="paragraphsub"/>
      </w:pPr>
      <w:r w:rsidRPr="00DC0C22">
        <w:tab/>
        <w:t>(i)</w:t>
      </w:r>
      <w:r w:rsidRPr="00DC0C22">
        <w:tab/>
        <w:t xml:space="preserve">for </w:t>
      </w:r>
      <w:r w:rsidR="00DC0C22" w:rsidRPr="00DC0C22">
        <w:t>subsection (</w:t>
      </w:r>
      <w:r w:rsidRPr="00DC0C22">
        <w:t>1)—the time of the entry referred to in that subsection;</w:t>
      </w:r>
    </w:p>
    <w:p w:rsidR="00AF31B9" w:rsidRPr="00DC0C22" w:rsidRDefault="00AF31B9" w:rsidP="00DC0C22">
      <w:pPr>
        <w:pStyle w:val="paragraphsub"/>
      </w:pPr>
      <w:r w:rsidRPr="00DC0C22">
        <w:tab/>
        <w:t>(ii)</w:t>
      </w:r>
      <w:r w:rsidRPr="00DC0C22">
        <w:tab/>
        <w:t xml:space="preserve">for </w:t>
      </w:r>
      <w:r w:rsidR="00DC0C22" w:rsidRPr="00DC0C22">
        <w:t>subsection (</w:t>
      </w:r>
      <w:r w:rsidRPr="00DC0C22">
        <w:t>2)—the time the person engages in the hostile activity referred to in that subsection</w:t>
      </w:r>
      <w:r w:rsidR="00B23FA9" w:rsidRPr="00DC0C22">
        <w:t>.</w:t>
      </w:r>
    </w:p>
    <w:p w:rsidR="003C706E" w:rsidRPr="00DC0C22" w:rsidRDefault="00B23FA9" w:rsidP="00DC0C22">
      <w:pPr>
        <w:pStyle w:val="ActHead5"/>
      </w:pPr>
      <w:bookmarkStart w:id="101" w:name="_Toc403052571"/>
      <w:r w:rsidRPr="00DC0C22">
        <w:rPr>
          <w:rStyle w:val="CharSectno"/>
        </w:rPr>
        <w:t>119.2</w:t>
      </w:r>
      <w:r w:rsidR="003C706E" w:rsidRPr="00DC0C22">
        <w:t xml:space="preserve">  </w:t>
      </w:r>
      <w:r w:rsidR="00B771CD" w:rsidRPr="00DC0C22">
        <w:t>Entering</w:t>
      </w:r>
      <w:r w:rsidR="00544752" w:rsidRPr="00DC0C22">
        <w:t>, or remaining in,</w:t>
      </w:r>
      <w:r w:rsidR="00B771CD" w:rsidRPr="00DC0C22">
        <w:t xml:space="preserve"> </w:t>
      </w:r>
      <w:r w:rsidR="003C706E" w:rsidRPr="00DC0C22">
        <w:t>declared areas</w:t>
      </w:r>
      <w:bookmarkEnd w:id="101"/>
    </w:p>
    <w:p w:rsidR="003C706E" w:rsidRPr="00DC0C22" w:rsidRDefault="003C706E" w:rsidP="00DC0C22">
      <w:pPr>
        <w:pStyle w:val="subsection"/>
      </w:pPr>
      <w:r w:rsidRPr="00DC0C22">
        <w:tab/>
        <w:t>(1)</w:t>
      </w:r>
      <w:r w:rsidRPr="00DC0C22">
        <w:tab/>
        <w:t>A person commits an offence if:</w:t>
      </w:r>
    </w:p>
    <w:p w:rsidR="003C706E" w:rsidRPr="00DC0C22" w:rsidRDefault="003C706E" w:rsidP="00DC0C22">
      <w:pPr>
        <w:pStyle w:val="paragraph"/>
      </w:pPr>
      <w:r w:rsidRPr="00DC0C22">
        <w:tab/>
        <w:t>(a)</w:t>
      </w:r>
      <w:r w:rsidRPr="00DC0C22">
        <w:tab/>
        <w:t>the person enters</w:t>
      </w:r>
      <w:r w:rsidR="00B67E49" w:rsidRPr="00DC0C22">
        <w:t>, or remains in,</w:t>
      </w:r>
      <w:r w:rsidRPr="00DC0C22">
        <w:t xml:space="preserve"> an area</w:t>
      </w:r>
      <w:r w:rsidR="007B31B0" w:rsidRPr="00DC0C22">
        <w:t xml:space="preserve"> in a </w:t>
      </w:r>
      <w:r w:rsidR="005E5CEA" w:rsidRPr="00DC0C22">
        <w:t>foreign country</w:t>
      </w:r>
      <w:r w:rsidRPr="00DC0C22">
        <w:t>; and</w:t>
      </w:r>
    </w:p>
    <w:p w:rsidR="003C706E" w:rsidRPr="00DC0C22" w:rsidRDefault="003C706E" w:rsidP="00DC0C22">
      <w:pPr>
        <w:pStyle w:val="paragraph"/>
      </w:pPr>
      <w:r w:rsidRPr="00DC0C22">
        <w:tab/>
        <w:t>(b)</w:t>
      </w:r>
      <w:r w:rsidRPr="00DC0C22">
        <w:tab/>
        <w:t>the area is an area declared by the Foreign Affairs Minister under section</w:t>
      </w:r>
      <w:r w:rsidR="00DC0C22" w:rsidRPr="00DC0C22">
        <w:t> </w:t>
      </w:r>
      <w:r w:rsidR="00B23FA9" w:rsidRPr="00DC0C22">
        <w:t>119.3</w:t>
      </w:r>
      <w:r w:rsidR="00B771CD" w:rsidRPr="00DC0C22">
        <w:t>; and</w:t>
      </w:r>
    </w:p>
    <w:p w:rsidR="009C5C35" w:rsidRPr="00DC0C22" w:rsidRDefault="009C5C35" w:rsidP="00DC0C22">
      <w:pPr>
        <w:pStyle w:val="paragraph"/>
      </w:pPr>
      <w:r w:rsidRPr="00DC0C22">
        <w:tab/>
        <w:t>(c)</w:t>
      </w:r>
      <w:r w:rsidRPr="00DC0C22">
        <w:tab/>
        <w:t xml:space="preserve">when the person enters the area, </w:t>
      </w:r>
      <w:r w:rsidR="00544752" w:rsidRPr="00DC0C22">
        <w:t>or at a</w:t>
      </w:r>
      <w:r w:rsidR="00E45C3A" w:rsidRPr="00DC0C22">
        <w:t>ny</w:t>
      </w:r>
      <w:r w:rsidR="00544752" w:rsidRPr="00DC0C22">
        <w:t xml:space="preserve"> time when the person is in the area, </w:t>
      </w:r>
      <w:r w:rsidRPr="00DC0C22">
        <w:t>the person:</w:t>
      </w:r>
    </w:p>
    <w:p w:rsidR="009C5C35" w:rsidRPr="00DC0C22" w:rsidRDefault="009C5C35" w:rsidP="00DC0C22">
      <w:pPr>
        <w:pStyle w:val="paragraphsub"/>
      </w:pPr>
      <w:r w:rsidRPr="00DC0C22">
        <w:tab/>
        <w:t>(i)</w:t>
      </w:r>
      <w:r w:rsidRPr="00DC0C22">
        <w:tab/>
        <w:t>is an Australian citizen; or</w:t>
      </w:r>
    </w:p>
    <w:p w:rsidR="009C5C35" w:rsidRPr="00DC0C22" w:rsidRDefault="009C5C35"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9E03DD" w:rsidRPr="00DC0C22" w:rsidRDefault="009E03DD" w:rsidP="00DC0C22">
      <w:pPr>
        <w:pStyle w:val="paragraphsub"/>
      </w:pPr>
      <w:r w:rsidRPr="00DC0C22">
        <w:tab/>
        <w:t>(iv)</w:t>
      </w:r>
      <w:r w:rsidRPr="00DC0C22">
        <w:tab/>
        <w:t xml:space="preserve">has voluntarily put himself or herself under the </w:t>
      </w:r>
      <w:r w:rsidR="00B92C56" w:rsidRPr="00DC0C22">
        <w:t>protection of Australia</w:t>
      </w:r>
      <w:r w:rsidR="00B23FA9" w:rsidRPr="00DC0C22">
        <w:t>.</w:t>
      </w:r>
    </w:p>
    <w:p w:rsidR="003C706E" w:rsidRPr="00DC0C22" w:rsidRDefault="003C706E" w:rsidP="00DC0C22">
      <w:pPr>
        <w:pStyle w:val="Penalty"/>
      </w:pPr>
      <w:r w:rsidRPr="00DC0C22">
        <w:t>Penalty:</w:t>
      </w:r>
      <w:r w:rsidRPr="00DC0C22">
        <w:tab/>
        <w:t>Imprisonment for 10 years</w:t>
      </w:r>
      <w:r w:rsidR="00B23FA9" w:rsidRPr="00DC0C22">
        <w:t>.</w:t>
      </w:r>
    </w:p>
    <w:p w:rsidR="00AF52AC" w:rsidRPr="00DC0C22" w:rsidRDefault="008C0715" w:rsidP="00DC0C22">
      <w:pPr>
        <w:pStyle w:val="SubsectionHead"/>
      </w:pPr>
      <w:r w:rsidRPr="00DC0C22">
        <w:t>Absolute</w:t>
      </w:r>
      <w:r w:rsidR="00AF52AC" w:rsidRPr="00DC0C22">
        <w:t xml:space="preserve"> liability element</w:t>
      </w:r>
    </w:p>
    <w:p w:rsidR="00AF52AC" w:rsidRPr="00DC0C22" w:rsidRDefault="00AF52AC" w:rsidP="00DC0C22">
      <w:pPr>
        <w:pStyle w:val="subsection"/>
      </w:pPr>
      <w:r w:rsidRPr="00DC0C22">
        <w:tab/>
        <w:t>(2)</w:t>
      </w:r>
      <w:r w:rsidRPr="00DC0C22">
        <w:tab/>
      </w:r>
      <w:r w:rsidR="008C0715" w:rsidRPr="00DC0C22">
        <w:t>Absolute</w:t>
      </w:r>
      <w:r w:rsidRPr="00DC0C22">
        <w:t xml:space="preserve"> liability applies to </w:t>
      </w:r>
      <w:r w:rsidR="00DC0C22" w:rsidRPr="00DC0C22">
        <w:t>paragraph (</w:t>
      </w:r>
      <w:r w:rsidRPr="00DC0C22">
        <w:t>1)(c)</w:t>
      </w:r>
      <w:r w:rsidR="00B23FA9" w:rsidRPr="00DC0C22">
        <w:t>.</w:t>
      </w:r>
    </w:p>
    <w:p w:rsidR="00AF52AC" w:rsidRPr="00DC0C22" w:rsidRDefault="00AF52AC" w:rsidP="00DC0C22">
      <w:pPr>
        <w:pStyle w:val="notetext"/>
      </w:pPr>
      <w:r w:rsidRPr="00DC0C22">
        <w:t>Note:</w:t>
      </w:r>
      <w:r w:rsidRPr="00DC0C22">
        <w:tab/>
        <w:t xml:space="preserve">For </w:t>
      </w:r>
      <w:r w:rsidR="008C0715" w:rsidRPr="00DC0C22">
        <w:t>absolute</w:t>
      </w:r>
      <w:r w:rsidRPr="00DC0C22">
        <w:t xml:space="preserve"> liability, see section</w:t>
      </w:r>
      <w:r w:rsidR="00DC0C22" w:rsidRPr="00DC0C22">
        <w:t> </w:t>
      </w:r>
      <w:r w:rsidRPr="00DC0C22">
        <w:t>6</w:t>
      </w:r>
      <w:r w:rsidR="00B23FA9" w:rsidRPr="00DC0C22">
        <w:t>.</w:t>
      </w:r>
      <w:r w:rsidR="008C0715" w:rsidRPr="00DC0C22">
        <w:t>2</w:t>
      </w:r>
      <w:r w:rsidR="00B23FA9" w:rsidRPr="00DC0C22">
        <w:t>.</w:t>
      </w:r>
    </w:p>
    <w:p w:rsidR="00B82B86" w:rsidRPr="00DC0C22" w:rsidRDefault="00B82B86" w:rsidP="00DC0C22">
      <w:pPr>
        <w:pStyle w:val="SubsectionHead"/>
      </w:pPr>
      <w:r w:rsidRPr="00DC0C22">
        <w:t>Exception—ent</w:t>
      </w:r>
      <w:r w:rsidR="001F5CA6" w:rsidRPr="00DC0C22">
        <w:t>ering</w:t>
      </w:r>
      <w:r w:rsidRPr="00DC0C22">
        <w:t xml:space="preserve"> or remaining solely for legitimate purposes</w:t>
      </w:r>
    </w:p>
    <w:p w:rsidR="00B82B86" w:rsidRPr="00DC0C22" w:rsidRDefault="00B82B86" w:rsidP="00DC0C22">
      <w:pPr>
        <w:pStyle w:val="subsection"/>
      </w:pPr>
      <w:r w:rsidRPr="00DC0C22">
        <w:tab/>
        <w:t>(3)</w:t>
      </w:r>
      <w:r w:rsidRPr="00DC0C22">
        <w:tab/>
      </w:r>
      <w:r w:rsidR="00DC0C22" w:rsidRPr="00DC0C22">
        <w:t>Subsection (</w:t>
      </w:r>
      <w:r w:rsidRPr="00DC0C22">
        <w:t>1) does not apply if the person enters, or remains in, the area solely for one or more of the following purposes:</w:t>
      </w:r>
    </w:p>
    <w:p w:rsidR="00B82B86" w:rsidRPr="00DC0C22" w:rsidRDefault="00B82B86" w:rsidP="00DC0C22">
      <w:pPr>
        <w:pStyle w:val="paragraph"/>
        <w:rPr>
          <w:sz w:val="24"/>
          <w:szCs w:val="24"/>
        </w:rPr>
      </w:pPr>
      <w:r w:rsidRPr="00DC0C22">
        <w:tab/>
        <w:t>(a)</w:t>
      </w:r>
      <w:r w:rsidRPr="00DC0C22">
        <w:tab/>
        <w:t xml:space="preserve">providing </w:t>
      </w:r>
      <w:r w:rsidRPr="00DC0C22">
        <w:rPr>
          <w:sz w:val="24"/>
          <w:szCs w:val="24"/>
        </w:rPr>
        <w:t>aid of a humanitarian nature;</w:t>
      </w:r>
    </w:p>
    <w:p w:rsidR="00B82B86" w:rsidRPr="00DC0C22" w:rsidRDefault="00B82B86" w:rsidP="00DC0C22">
      <w:pPr>
        <w:pStyle w:val="paragraph"/>
      </w:pPr>
      <w:r w:rsidRPr="00DC0C22">
        <w:tab/>
        <w:t>(b)</w:t>
      </w:r>
      <w:r w:rsidRPr="00DC0C22">
        <w:tab/>
        <w:t>satisfying an obligation to appear before a court or other body exercising judicial power;</w:t>
      </w:r>
    </w:p>
    <w:p w:rsidR="00B82B86" w:rsidRPr="00DC0C22" w:rsidRDefault="00B82B86" w:rsidP="00DC0C22">
      <w:pPr>
        <w:pStyle w:val="paragraph"/>
      </w:pPr>
      <w:r w:rsidRPr="00DC0C22">
        <w:lastRenderedPageBreak/>
        <w:tab/>
        <w:t>(c)</w:t>
      </w:r>
      <w:r w:rsidRPr="00DC0C22">
        <w:tab/>
        <w:t>performing an official duty for the Commonwealth, a State or a Territory;</w:t>
      </w:r>
    </w:p>
    <w:p w:rsidR="00B82B86" w:rsidRPr="00DC0C22" w:rsidRDefault="00B82B86" w:rsidP="00DC0C22">
      <w:pPr>
        <w:pStyle w:val="paragraph"/>
      </w:pPr>
      <w:r w:rsidRPr="00DC0C22">
        <w:tab/>
        <w:t>(d)</w:t>
      </w:r>
      <w:r w:rsidRPr="00DC0C22">
        <w:tab/>
        <w:t>performing an official duty for the government of a foreign country or the government of part of a foreign country (including service in the armed forces of the government of a foreign country), where that performance would not be a violation of the law of the Commonwealth, a State or a Territory;</w:t>
      </w:r>
    </w:p>
    <w:p w:rsidR="00B82B86" w:rsidRPr="00DC0C22" w:rsidRDefault="00B82B86" w:rsidP="00DC0C22">
      <w:pPr>
        <w:pStyle w:val="paragraph"/>
      </w:pPr>
      <w:r w:rsidRPr="00DC0C22">
        <w:tab/>
        <w:t>(e)</w:t>
      </w:r>
      <w:r w:rsidRPr="00DC0C22">
        <w:tab/>
        <w:t>performing an official duty for the United Nations or an agency of the United Nations;</w:t>
      </w:r>
    </w:p>
    <w:p w:rsidR="00B82B86" w:rsidRPr="00DC0C22" w:rsidRDefault="00B82B86" w:rsidP="00DC0C22">
      <w:pPr>
        <w:pStyle w:val="paragraph"/>
      </w:pPr>
      <w:r w:rsidRPr="00DC0C22">
        <w:tab/>
        <w:t>(f)</w:t>
      </w:r>
      <w:r w:rsidRPr="00DC0C22">
        <w:tab/>
        <w:t>making a news report of events in the area</w:t>
      </w:r>
      <w:r w:rsidR="0014774B" w:rsidRPr="00DC0C22">
        <w:t>, where the person is working in a professional capacity as a journalist or is assisting another person working in a professional capacity as a journalist</w:t>
      </w:r>
      <w:r w:rsidRPr="00DC0C22">
        <w:t>;</w:t>
      </w:r>
    </w:p>
    <w:p w:rsidR="00B82B86" w:rsidRPr="00DC0C22" w:rsidRDefault="00B82B86" w:rsidP="00DC0C22">
      <w:pPr>
        <w:pStyle w:val="paragraph"/>
      </w:pPr>
      <w:r w:rsidRPr="00DC0C22">
        <w:tab/>
        <w:t>(g)</w:t>
      </w:r>
      <w:r w:rsidRPr="00DC0C22">
        <w:tab/>
        <w:t>making a bona fide visit to a family member;</w:t>
      </w:r>
    </w:p>
    <w:p w:rsidR="00B82B86" w:rsidRPr="00DC0C22" w:rsidRDefault="00B82B86" w:rsidP="00DC0C22">
      <w:pPr>
        <w:pStyle w:val="paragraph"/>
      </w:pPr>
      <w:r w:rsidRPr="00DC0C22">
        <w:tab/>
        <w:t>(h)</w:t>
      </w:r>
      <w:r w:rsidRPr="00DC0C22">
        <w:tab/>
        <w:t>any other purpose prescribed by the regulations</w:t>
      </w:r>
      <w:r w:rsidR="00B23FA9" w:rsidRPr="00DC0C22">
        <w:t>.</w:t>
      </w:r>
    </w:p>
    <w:p w:rsidR="00B82B86" w:rsidRPr="00DC0C22" w:rsidRDefault="00B82B86" w:rsidP="00DC0C22">
      <w:pPr>
        <w:pStyle w:val="notetext"/>
      </w:pPr>
      <w:r w:rsidRPr="00DC0C22">
        <w:t>Note:</w:t>
      </w:r>
      <w:r w:rsidRPr="00DC0C22">
        <w:tab/>
        <w:t xml:space="preserve">A defendant bears an evidential burden in relation to the matter in </w:t>
      </w:r>
      <w:r w:rsidR="00DC0C22" w:rsidRPr="00DC0C22">
        <w:t>subsection (</w:t>
      </w:r>
      <w:r w:rsidRPr="00DC0C22">
        <w:t>3): see subsection</w:t>
      </w:r>
      <w:r w:rsidR="00DC0C22" w:rsidRPr="00DC0C22">
        <w:t> </w:t>
      </w:r>
      <w:r w:rsidRPr="00DC0C22">
        <w:t>13</w:t>
      </w:r>
      <w:r w:rsidR="00B23FA9" w:rsidRPr="00DC0C22">
        <w:t>.</w:t>
      </w:r>
      <w:r w:rsidRPr="00DC0C22">
        <w:t>3(3)</w:t>
      </w:r>
      <w:r w:rsidR="00B23FA9" w:rsidRPr="00DC0C22">
        <w:t>.</w:t>
      </w:r>
    </w:p>
    <w:p w:rsidR="00B82B86" w:rsidRPr="00DC0C22" w:rsidRDefault="00B82B86" w:rsidP="00DC0C22">
      <w:pPr>
        <w:pStyle w:val="SubsectionHead"/>
      </w:pPr>
      <w:r w:rsidRPr="00DC0C22">
        <w:t>Exception—ent</w:t>
      </w:r>
      <w:r w:rsidR="001F5CA6" w:rsidRPr="00DC0C22">
        <w:t>ering</w:t>
      </w:r>
      <w:r w:rsidRPr="00DC0C22">
        <w:t xml:space="preserve"> or remaining solely for service with armed force</w:t>
      </w:r>
      <w:r w:rsidR="00FB5AD6" w:rsidRPr="00DC0C22">
        <w:t xml:space="preserve"> other than prescribed organisation</w:t>
      </w:r>
    </w:p>
    <w:p w:rsidR="0014774B" w:rsidRPr="00DC0C22" w:rsidRDefault="00B82B86" w:rsidP="00DC0C22">
      <w:pPr>
        <w:pStyle w:val="subsection"/>
      </w:pPr>
      <w:r w:rsidRPr="00DC0C22">
        <w:tab/>
        <w:t>(4)</w:t>
      </w:r>
      <w:r w:rsidRPr="00DC0C22">
        <w:tab/>
      </w:r>
      <w:r w:rsidR="00DC0C22" w:rsidRPr="00DC0C22">
        <w:t>Subsection (</w:t>
      </w:r>
      <w:r w:rsidRPr="00DC0C22">
        <w:t>1) does not apply if the person enters, or remains in, the area solely in the course of, and as part of, the person</w:t>
      </w:r>
      <w:r w:rsidR="000A1365" w:rsidRPr="00DC0C22">
        <w:t>’</w:t>
      </w:r>
      <w:r w:rsidRPr="00DC0C22">
        <w:t>s service in any capacity in or with</w:t>
      </w:r>
      <w:r w:rsidR="004D54BF" w:rsidRPr="00DC0C22">
        <w:t>:</w:t>
      </w:r>
    </w:p>
    <w:p w:rsidR="0014774B" w:rsidRPr="00DC0C22" w:rsidRDefault="0014774B" w:rsidP="00DC0C22">
      <w:pPr>
        <w:pStyle w:val="paragraph"/>
      </w:pPr>
      <w:r w:rsidRPr="00DC0C22">
        <w:tab/>
        <w:t>(a)</w:t>
      </w:r>
      <w:r w:rsidRPr="00DC0C22">
        <w:tab/>
        <w:t>the armed forces of the government of a foreign country; or</w:t>
      </w:r>
    </w:p>
    <w:p w:rsidR="0014774B" w:rsidRPr="00DC0C22" w:rsidRDefault="0014774B" w:rsidP="00DC0C22">
      <w:pPr>
        <w:pStyle w:val="paragraph"/>
      </w:pPr>
      <w:r w:rsidRPr="00DC0C22">
        <w:tab/>
        <w:t>(b)</w:t>
      </w:r>
      <w:r w:rsidRPr="00DC0C22">
        <w:tab/>
        <w:t>any other armed force if a declaration under subsection</w:t>
      </w:r>
      <w:r w:rsidR="00DC0C22" w:rsidRPr="00DC0C22">
        <w:t> </w:t>
      </w:r>
      <w:r w:rsidR="00B23FA9" w:rsidRPr="00DC0C22">
        <w:t>119.8</w:t>
      </w:r>
      <w:r w:rsidRPr="00DC0C22">
        <w:t>(1) covers the person and the circumstances of the person</w:t>
      </w:r>
      <w:r w:rsidR="000A1365" w:rsidRPr="00DC0C22">
        <w:t>’</w:t>
      </w:r>
      <w:r w:rsidRPr="00DC0C22">
        <w:t>s service in or with the force</w:t>
      </w:r>
      <w:r w:rsidR="00B23FA9" w:rsidRPr="00DC0C22">
        <w:t>.</w:t>
      </w:r>
    </w:p>
    <w:p w:rsidR="0014774B" w:rsidRPr="00DC0C22" w:rsidRDefault="0014774B" w:rsidP="00DC0C22">
      <w:pPr>
        <w:pStyle w:val="notetext"/>
      </w:pPr>
      <w:r w:rsidRPr="00DC0C22">
        <w:t>Note:</w:t>
      </w:r>
      <w:r w:rsidRPr="00DC0C22">
        <w:tab/>
        <w:t xml:space="preserve">A defendant bears an evidential burden in relation to the matter in </w:t>
      </w:r>
      <w:r w:rsidR="00DC0C22" w:rsidRPr="00DC0C22">
        <w:t>subsection (</w:t>
      </w:r>
      <w:r w:rsidRPr="00DC0C22">
        <w:t>4): see subsection</w:t>
      </w:r>
      <w:r w:rsidR="00DC0C22" w:rsidRPr="00DC0C22">
        <w:t> </w:t>
      </w:r>
      <w:r w:rsidRPr="00DC0C22">
        <w:t>13</w:t>
      </w:r>
      <w:r w:rsidR="00B23FA9" w:rsidRPr="00DC0C22">
        <w:t>.</w:t>
      </w:r>
      <w:r w:rsidRPr="00DC0C22">
        <w:t>3(3)</w:t>
      </w:r>
      <w:r w:rsidR="00B23FA9" w:rsidRPr="00DC0C22">
        <w:t>.</w:t>
      </w:r>
    </w:p>
    <w:p w:rsidR="0014774B" w:rsidRPr="00DC0C22" w:rsidRDefault="0014774B" w:rsidP="00DC0C22">
      <w:pPr>
        <w:pStyle w:val="subsection"/>
      </w:pPr>
      <w:r w:rsidRPr="00DC0C22">
        <w:tab/>
        <w:t>(5)</w:t>
      </w:r>
      <w:r w:rsidRPr="00DC0C22">
        <w:tab/>
      </w:r>
      <w:r w:rsidR="00FB5AD6" w:rsidRPr="00DC0C22">
        <w:t xml:space="preserve">However, </w:t>
      </w:r>
      <w:r w:rsidR="00DC0C22" w:rsidRPr="00DC0C22">
        <w:t>subsection (</w:t>
      </w:r>
      <w:r w:rsidR="00020CDB" w:rsidRPr="00DC0C22">
        <w:t>4</w:t>
      </w:r>
      <w:r w:rsidR="00FB5AD6" w:rsidRPr="00DC0C22">
        <w:t xml:space="preserve">) </w:t>
      </w:r>
      <w:r w:rsidRPr="00DC0C22">
        <w:t>does not apply if:</w:t>
      </w:r>
    </w:p>
    <w:p w:rsidR="0014774B" w:rsidRPr="00DC0C22" w:rsidRDefault="0014774B" w:rsidP="00DC0C22">
      <w:pPr>
        <w:pStyle w:val="paragraph"/>
      </w:pPr>
      <w:r w:rsidRPr="00DC0C22">
        <w:tab/>
        <w:t>(a)</w:t>
      </w:r>
      <w:r w:rsidRPr="00DC0C22">
        <w:tab/>
        <w:t>the person enters, or remains in, an area in a foreign country while in or with an organisation; and</w:t>
      </w:r>
    </w:p>
    <w:p w:rsidR="0014774B" w:rsidRPr="00DC0C22" w:rsidRDefault="0014774B" w:rsidP="00DC0C22">
      <w:pPr>
        <w:pStyle w:val="paragraph"/>
      </w:pPr>
      <w:r w:rsidRPr="00DC0C22">
        <w:tab/>
        <w:t>(b)</w:t>
      </w:r>
      <w:r w:rsidRPr="00DC0C22">
        <w:tab/>
        <w:t xml:space="preserve">the organisation is a prescribed organisation at the time </w:t>
      </w:r>
      <w:r w:rsidR="00D76B29" w:rsidRPr="00DC0C22">
        <w:t xml:space="preserve">the </w:t>
      </w:r>
      <w:r w:rsidRPr="00DC0C22">
        <w:t xml:space="preserve">person enters or remains in the area as referred to in </w:t>
      </w:r>
      <w:r w:rsidR="00DC0C22" w:rsidRPr="00DC0C22">
        <w:t>paragraph (</w:t>
      </w:r>
      <w:r w:rsidRPr="00DC0C22">
        <w:t>1)(a)</w:t>
      </w:r>
      <w:r w:rsidR="00B23FA9" w:rsidRPr="00DC0C22">
        <w:t>.</w:t>
      </w:r>
    </w:p>
    <w:p w:rsidR="0014774B" w:rsidRPr="00DC0C22" w:rsidRDefault="0014774B" w:rsidP="00DC0C22">
      <w:pPr>
        <w:pStyle w:val="notetext"/>
      </w:pPr>
      <w:r w:rsidRPr="00DC0C22">
        <w:lastRenderedPageBreak/>
        <w:t>Note 1:</w:t>
      </w:r>
      <w:r w:rsidRPr="00DC0C22">
        <w:tab/>
        <w:t>For conduct for the defence or international relations of Australia, see section</w:t>
      </w:r>
      <w:r w:rsidR="00DC0C22" w:rsidRPr="00DC0C22">
        <w:t> </w:t>
      </w:r>
      <w:r w:rsidR="00E9059C" w:rsidRPr="00DC0C22">
        <w:t>119.9</w:t>
      </w:r>
      <w:r w:rsidR="00B23FA9" w:rsidRPr="00DC0C22">
        <w:t>.</w:t>
      </w:r>
    </w:p>
    <w:p w:rsidR="0014774B" w:rsidRPr="00DC0C22" w:rsidRDefault="0014774B" w:rsidP="00DC0C22">
      <w:pPr>
        <w:pStyle w:val="notetext"/>
      </w:pPr>
      <w:r w:rsidRPr="00DC0C22">
        <w:t>Note 2:</w:t>
      </w:r>
      <w:r w:rsidRPr="00DC0C22">
        <w:tab/>
        <w:t>Section</w:t>
      </w:r>
      <w:r w:rsidR="008C0715" w:rsidRPr="00DC0C22">
        <w:t>s</w:t>
      </w:r>
      <w:r w:rsidR="00DC0C22" w:rsidRPr="00DC0C22">
        <w:t> </w:t>
      </w:r>
      <w:r w:rsidRPr="00DC0C22">
        <w:t>10</w:t>
      </w:r>
      <w:r w:rsidR="00B23FA9" w:rsidRPr="00DC0C22">
        <w:t>.</w:t>
      </w:r>
      <w:r w:rsidRPr="00DC0C22">
        <w:t>1 and 10</w:t>
      </w:r>
      <w:r w:rsidR="00B23FA9" w:rsidRPr="00DC0C22">
        <w:t>.</w:t>
      </w:r>
      <w:r w:rsidRPr="00DC0C22">
        <w:t xml:space="preserve">3 also provide exceptions to </w:t>
      </w:r>
      <w:r w:rsidR="00DC0C22" w:rsidRPr="00DC0C22">
        <w:t>subsection (</w:t>
      </w:r>
      <w:r w:rsidRPr="00DC0C22">
        <w:t>1) of this section (relating to intervening conduct or event and sudden or extraordinary emergency respectively)</w:t>
      </w:r>
      <w:r w:rsidR="00B23FA9" w:rsidRPr="00DC0C22">
        <w:t>.</w:t>
      </w:r>
    </w:p>
    <w:p w:rsidR="001D49B6" w:rsidRPr="00DC0C22" w:rsidRDefault="001D49B6" w:rsidP="00DC0C22">
      <w:pPr>
        <w:pStyle w:val="SubsectionHead"/>
      </w:pPr>
      <w:r w:rsidRPr="00DC0C22">
        <w:t>Sunset provision</w:t>
      </w:r>
    </w:p>
    <w:p w:rsidR="001D49B6" w:rsidRPr="00DC0C22" w:rsidRDefault="001D49B6" w:rsidP="00DC0C22">
      <w:pPr>
        <w:pStyle w:val="subsection"/>
      </w:pPr>
      <w:r w:rsidRPr="00DC0C22">
        <w:tab/>
        <w:t>(6)</w:t>
      </w:r>
      <w:r w:rsidRPr="00DC0C22">
        <w:tab/>
        <w:t xml:space="preserve">This section ceases to have effect </w:t>
      </w:r>
      <w:r w:rsidR="00886956" w:rsidRPr="00983605">
        <w:t>at the end of 7 September 2018</w:t>
      </w:r>
      <w:r w:rsidRPr="00DC0C22">
        <w:t>.</w:t>
      </w:r>
    </w:p>
    <w:p w:rsidR="00864662" w:rsidRPr="00DC0C22" w:rsidRDefault="00B23FA9" w:rsidP="00DC0C22">
      <w:pPr>
        <w:pStyle w:val="ActHead5"/>
      </w:pPr>
      <w:bookmarkStart w:id="102" w:name="_Toc403052572"/>
      <w:r w:rsidRPr="00DC0C22">
        <w:rPr>
          <w:rStyle w:val="CharSectno"/>
        </w:rPr>
        <w:t>119.3</w:t>
      </w:r>
      <w:r w:rsidR="00FA1367" w:rsidRPr="00DC0C22">
        <w:t xml:space="preserve">  </w:t>
      </w:r>
      <w:r w:rsidR="00864662" w:rsidRPr="00DC0C22">
        <w:t>Declaration of areas</w:t>
      </w:r>
      <w:r w:rsidR="00FA1367" w:rsidRPr="00DC0C22">
        <w:t xml:space="preserve"> for the purposes of section</w:t>
      </w:r>
      <w:r w:rsidR="00DC0C22" w:rsidRPr="00DC0C22">
        <w:t> </w:t>
      </w:r>
      <w:r w:rsidRPr="00DC0C22">
        <w:t>119.2</w:t>
      </w:r>
      <w:bookmarkEnd w:id="102"/>
    </w:p>
    <w:p w:rsidR="003C706E" w:rsidRPr="00DC0C22" w:rsidRDefault="000055E9" w:rsidP="00DC0C22">
      <w:pPr>
        <w:pStyle w:val="subsection"/>
      </w:pPr>
      <w:r w:rsidRPr="00DC0C22">
        <w:tab/>
        <w:t>(1)</w:t>
      </w:r>
      <w:r w:rsidRPr="00DC0C22">
        <w:tab/>
      </w:r>
      <w:r w:rsidR="003C706E" w:rsidRPr="00DC0C22">
        <w:t xml:space="preserve">The Foreign Affairs Minister may, by legislative instrument, declare an area </w:t>
      </w:r>
      <w:r w:rsidR="002854CD" w:rsidRPr="00DC0C22">
        <w:t xml:space="preserve">in a foreign country </w:t>
      </w:r>
      <w:r w:rsidR="003C706E" w:rsidRPr="00DC0C22">
        <w:t>for the purposes of section</w:t>
      </w:r>
      <w:r w:rsidR="00DC0C22" w:rsidRPr="00DC0C22">
        <w:t> </w:t>
      </w:r>
      <w:r w:rsidR="00B23FA9" w:rsidRPr="00DC0C22">
        <w:t>119.2</w:t>
      </w:r>
      <w:r w:rsidR="003C706E" w:rsidRPr="00DC0C22">
        <w:t xml:space="preserve"> if </w:t>
      </w:r>
      <w:r w:rsidR="0019569B" w:rsidRPr="00DC0C22">
        <w:t>he or she</w:t>
      </w:r>
      <w:r w:rsidR="003C706E" w:rsidRPr="00DC0C22">
        <w:t xml:space="preserve"> is satisfied that a listed terrorist organisation is engaging in a hostile activity in th</w:t>
      </w:r>
      <w:r w:rsidR="003C1861" w:rsidRPr="00DC0C22">
        <w:t>at</w:t>
      </w:r>
      <w:r w:rsidR="003C706E" w:rsidRPr="00DC0C22">
        <w:t xml:space="preserve"> area</w:t>
      </w:r>
      <w:r w:rsidR="003C1861" w:rsidRPr="00DC0C22">
        <w:t xml:space="preserve"> of the foreign country</w:t>
      </w:r>
      <w:r w:rsidR="00B23FA9" w:rsidRPr="00DC0C22">
        <w:t>.</w:t>
      </w:r>
    </w:p>
    <w:p w:rsidR="005C5BC3" w:rsidRPr="00983605" w:rsidRDefault="005C5BC3" w:rsidP="005C5BC3">
      <w:pPr>
        <w:pStyle w:val="subsection"/>
      </w:pPr>
      <w:r w:rsidRPr="00983605">
        <w:tab/>
        <w:t>(2)</w:t>
      </w:r>
      <w:r w:rsidRPr="00983605">
        <w:tab/>
        <w:t>A single declaration may cover areas in 2 or more foreign countries if the Foreign Affairs Minister is satisfied that one or more listed terrorist organisations are engaging in a hostile activity in each of those areas.</w:t>
      </w:r>
    </w:p>
    <w:p w:rsidR="005C5BC3" w:rsidRPr="00983605" w:rsidRDefault="005C5BC3" w:rsidP="005C5BC3">
      <w:pPr>
        <w:pStyle w:val="subsection"/>
      </w:pPr>
      <w:r w:rsidRPr="00983605">
        <w:tab/>
        <w:t>(2A)</w:t>
      </w:r>
      <w:r w:rsidRPr="00983605">
        <w:tab/>
        <w:t>A declaration must not cover an entire country.</w:t>
      </w:r>
    </w:p>
    <w:p w:rsidR="00864662" w:rsidRPr="00DC0C22" w:rsidRDefault="00864662" w:rsidP="00DC0C22">
      <w:pPr>
        <w:pStyle w:val="SubsectionHead"/>
      </w:pPr>
      <w:r w:rsidRPr="00DC0C22">
        <w:t xml:space="preserve">Requirement to </w:t>
      </w:r>
      <w:r w:rsidR="009E03DD" w:rsidRPr="00DC0C22">
        <w:t>brief</w:t>
      </w:r>
      <w:r w:rsidRPr="00DC0C22">
        <w:t xml:space="preserve"> Leader of the Opposition</w:t>
      </w:r>
    </w:p>
    <w:p w:rsidR="00864662" w:rsidRPr="00DC0C22" w:rsidRDefault="000055E9" w:rsidP="00DC0C22">
      <w:pPr>
        <w:pStyle w:val="subsection"/>
      </w:pPr>
      <w:r w:rsidRPr="00DC0C22">
        <w:tab/>
        <w:t>(3)</w:t>
      </w:r>
      <w:r w:rsidRPr="00DC0C22">
        <w:tab/>
      </w:r>
      <w:r w:rsidR="003C706E" w:rsidRPr="00DC0C22">
        <w:t xml:space="preserve">Before </w:t>
      </w:r>
      <w:r w:rsidR="00864662" w:rsidRPr="00DC0C22">
        <w:t>making a declaration</w:t>
      </w:r>
      <w:r w:rsidR="003C706E" w:rsidRPr="00DC0C22">
        <w:t>, the Foreign Affairs Minister must arrange for the Leader of the Opposition in the House of Representatives to be briefed in relation to the proposed declaration</w:t>
      </w:r>
      <w:r w:rsidR="00B23FA9" w:rsidRPr="00DC0C22">
        <w:t>.</w:t>
      </w:r>
    </w:p>
    <w:p w:rsidR="00864662" w:rsidRPr="00DC0C22" w:rsidRDefault="00864662" w:rsidP="00DC0C22">
      <w:pPr>
        <w:pStyle w:val="SubsectionHead"/>
      </w:pPr>
      <w:r w:rsidRPr="00DC0C22">
        <w:t>Cessation of declaration</w:t>
      </w:r>
    </w:p>
    <w:p w:rsidR="00864662" w:rsidRPr="00DC0C22" w:rsidRDefault="000055E9" w:rsidP="00DC0C22">
      <w:pPr>
        <w:pStyle w:val="subsection"/>
      </w:pPr>
      <w:r w:rsidRPr="00DC0C22">
        <w:tab/>
        <w:t>(4)</w:t>
      </w:r>
      <w:r w:rsidRPr="00DC0C22">
        <w:tab/>
      </w:r>
      <w:r w:rsidR="00864662" w:rsidRPr="00DC0C22">
        <w:t xml:space="preserve">A declaration ceases to have effect on the third anniversary of the day on which </w:t>
      </w:r>
      <w:r w:rsidR="0019569B" w:rsidRPr="00DC0C22">
        <w:t>it</w:t>
      </w:r>
      <w:r w:rsidR="00864662" w:rsidRPr="00DC0C22">
        <w:t xml:space="preserve"> take</w:t>
      </w:r>
      <w:r w:rsidR="0019569B" w:rsidRPr="00DC0C22">
        <w:t>s</w:t>
      </w:r>
      <w:r w:rsidR="00864662" w:rsidRPr="00DC0C22">
        <w:t xml:space="preserve"> effect</w:t>
      </w:r>
      <w:r w:rsidR="00B23FA9" w:rsidRPr="00DC0C22">
        <w:t>.</w:t>
      </w:r>
      <w:r w:rsidR="00864662" w:rsidRPr="00DC0C22">
        <w:t xml:space="preserve"> To avoid doubt, this subsection does not prevent:</w:t>
      </w:r>
    </w:p>
    <w:p w:rsidR="00864662" w:rsidRPr="00DC0C22" w:rsidRDefault="00864662" w:rsidP="00DC0C22">
      <w:pPr>
        <w:pStyle w:val="paragraph"/>
      </w:pPr>
      <w:r w:rsidRPr="00DC0C22">
        <w:tab/>
        <w:t>(a)</w:t>
      </w:r>
      <w:r w:rsidRPr="00DC0C22">
        <w:tab/>
        <w:t>the revocation of the declaration; or</w:t>
      </w:r>
    </w:p>
    <w:p w:rsidR="00864662" w:rsidRPr="00DC0C22" w:rsidRDefault="00864662" w:rsidP="00DC0C22">
      <w:pPr>
        <w:pStyle w:val="paragraph"/>
      </w:pPr>
      <w:r w:rsidRPr="00DC0C22">
        <w:tab/>
        <w:t>(</w:t>
      </w:r>
      <w:r w:rsidR="00FC54DC" w:rsidRPr="00DC0C22">
        <w:t>b</w:t>
      </w:r>
      <w:r w:rsidRPr="00DC0C22">
        <w:t>)</w:t>
      </w:r>
      <w:r w:rsidRPr="00DC0C22">
        <w:tab/>
        <w:t>the making of a new declaration the same in substance as th</w:t>
      </w:r>
      <w:r w:rsidR="009E03DD" w:rsidRPr="00DC0C22">
        <w:t xml:space="preserve">e previous </w:t>
      </w:r>
      <w:r w:rsidRPr="00DC0C22">
        <w:t>declaration (whether the new declaration is made or takes effect before or after th</w:t>
      </w:r>
      <w:r w:rsidR="009E03DD" w:rsidRPr="00DC0C22">
        <w:t>e</w:t>
      </w:r>
      <w:r w:rsidRPr="00DC0C22">
        <w:t xml:space="preserve"> </w:t>
      </w:r>
      <w:r w:rsidR="009E03DD" w:rsidRPr="00DC0C22">
        <w:t xml:space="preserve">previous </w:t>
      </w:r>
      <w:r w:rsidRPr="00DC0C22">
        <w:t>declaration ceases to have effect because of this subsection)</w:t>
      </w:r>
      <w:r w:rsidR="00B23FA9" w:rsidRPr="00DC0C22">
        <w:t>.</w:t>
      </w:r>
    </w:p>
    <w:p w:rsidR="00680B91" w:rsidRPr="00DC0C22" w:rsidRDefault="00680B91" w:rsidP="00DC0C22">
      <w:pPr>
        <w:pStyle w:val="notetext"/>
      </w:pPr>
      <w:r w:rsidRPr="00DC0C22">
        <w:lastRenderedPageBreak/>
        <w:t>Note:</w:t>
      </w:r>
      <w:r w:rsidRPr="00DC0C22">
        <w:tab/>
      </w:r>
      <w:r w:rsidR="002F52D6" w:rsidRPr="00DC0C22">
        <w:t>An offence committed in relation to the declared area before the cessation can be prosecuted after the cessation</w:t>
      </w:r>
      <w:r w:rsidR="00CC71F0" w:rsidRPr="00DC0C22">
        <w:t>:</w:t>
      </w:r>
      <w:r w:rsidRPr="00DC0C22">
        <w:t xml:space="preserve"> see section</w:t>
      </w:r>
      <w:r w:rsidR="00DC0C22" w:rsidRPr="00DC0C22">
        <w:t> </w:t>
      </w:r>
      <w:r w:rsidRPr="00DC0C22">
        <w:t xml:space="preserve">7 of the </w:t>
      </w:r>
      <w:r w:rsidRPr="00DC0C22">
        <w:rPr>
          <w:i/>
        </w:rPr>
        <w:t>Acts Interpretation Act 1901</w:t>
      </w:r>
      <w:r w:rsidRPr="00DC0C22">
        <w:t xml:space="preserve"> as it </w:t>
      </w:r>
      <w:r w:rsidR="00CC71F0" w:rsidRPr="00DC0C22">
        <w:t xml:space="preserve">applies </w:t>
      </w:r>
      <w:r w:rsidRPr="00DC0C22">
        <w:t>because of paragraph</w:t>
      </w:r>
      <w:r w:rsidR="00DC0C22" w:rsidRPr="00DC0C22">
        <w:t> </w:t>
      </w:r>
      <w:r w:rsidRPr="00DC0C22">
        <w:t xml:space="preserve">13(1)(a) of the </w:t>
      </w:r>
      <w:r w:rsidRPr="00DC0C22">
        <w:rPr>
          <w:i/>
        </w:rPr>
        <w:t>Legislative Instruments Act 2003</w:t>
      </w:r>
      <w:r w:rsidR="00B23FA9" w:rsidRPr="00DC0C22">
        <w:t>.</w:t>
      </w:r>
    </w:p>
    <w:p w:rsidR="00864662" w:rsidRPr="00DC0C22" w:rsidRDefault="000055E9" w:rsidP="00DC0C22">
      <w:pPr>
        <w:pStyle w:val="subsection"/>
      </w:pPr>
      <w:r w:rsidRPr="00DC0C22">
        <w:tab/>
        <w:t>(5)</w:t>
      </w:r>
      <w:r w:rsidRPr="00DC0C22">
        <w:tab/>
      </w:r>
      <w:r w:rsidR="00864662" w:rsidRPr="00DC0C22">
        <w:t>If:</w:t>
      </w:r>
    </w:p>
    <w:p w:rsidR="00864662" w:rsidRPr="00DC0C22" w:rsidRDefault="00864662" w:rsidP="00DC0C22">
      <w:pPr>
        <w:pStyle w:val="paragraph"/>
      </w:pPr>
      <w:r w:rsidRPr="00DC0C22">
        <w:tab/>
        <w:t>(a)</w:t>
      </w:r>
      <w:r w:rsidRPr="00DC0C22">
        <w:tab/>
        <w:t xml:space="preserve">an area is declared under </w:t>
      </w:r>
      <w:r w:rsidR="00DC0C22" w:rsidRPr="00DC0C22">
        <w:t>subsection (</w:t>
      </w:r>
      <w:r w:rsidR="00FA1367" w:rsidRPr="00DC0C22">
        <w:t>1</w:t>
      </w:r>
      <w:r w:rsidRPr="00DC0C22">
        <w:t>); and</w:t>
      </w:r>
    </w:p>
    <w:p w:rsidR="00864662" w:rsidRPr="00DC0C22" w:rsidRDefault="00864662" w:rsidP="00DC0C22">
      <w:pPr>
        <w:pStyle w:val="paragraph"/>
      </w:pPr>
      <w:r w:rsidRPr="00DC0C22">
        <w:tab/>
        <w:t>(b)</w:t>
      </w:r>
      <w:r w:rsidRPr="00DC0C22">
        <w:tab/>
        <w:t xml:space="preserve">the </w:t>
      </w:r>
      <w:r w:rsidR="0019569B" w:rsidRPr="00DC0C22">
        <w:t xml:space="preserve">Foreign Affairs </w:t>
      </w:r>
      <w:r w:rsidRPr="00DC0C22">
        <w:t>Minister ceases to be satisfied that a listed terrorist organisation is engaging in a hostile activity in the area;</w:t>
      </w:r>
    </w:p>
    <w:p w:rsidR="00864662" w:rsidRPr="00DC0C22" w:rsidRDefault="00864662" w:rsidP="00DC0C22">
      <w:pPr>
        <w:pStyle w:val="subsection2"/>
      </w:pPr>
      <w:r w:rsidRPr="00DC0C22">
        <w:t xml:space="preserve">the </w:t>
      </w:r>
      <w:r w:rsidR="0019569B" w:rsidRPr="00DC0C22">
        <w:t xml:space="preserve">Foreign Affairs </w:t>
      </w:r>
      <w:r w:rsidRPr="00DC0C22">
        <w:t>Minister must</w:t>
      </w:r>
      <w:r w:rsidR="00794AE8" w:rsidRPr="00DC0C22">
        <w:t xml:space="preserve"> revoke the declaration</w:t>
      </w:r>
      <w:r w:rsidR="00B23FA9" w:rsidRPr="00DC0C22">
        <w:t>.</w:t>
      </w:r>
    </w:p>
    <w:p w:rsidR="007A3549" w:rsidRPr="00DC0C22" w:rsidRDefault="007A3549" w:rsidP="00DC0C22">
      <w:pPr>
        <w:pStyle w:val="notetext"/>
      </w:pPr>
      <w:r w:rsidRPr="00DC0C22">
        <w:t>Note:</w:t>
      </w:r>
      <w:r w:rsidRPr="00DC0C22">
        <w:tab/>
      </w:r>
      <w:r w:rsidR="0019569B" w:rsidRPr="00DC0C22">
        <w:t>The Foreign Affairs</w:t>
      </w:r>
      <w:r w:rsidRPr="00DC0C22">
        <w:t xml:space="preserve"> Minister may</w:t>
      </w:r>
      <w:r w:rsidR="00552DA2" w:rsidRPr="00DC0C22">
        <w:t>, for example,</w:t>
      </w:r>
      <w:r w:rsidRPr="00DC0C22">
        <w:t xml:space="preserve"> cease to be satisfied that a listed terrorist organisation is engaging in a hostile activity in the area if the organisation ceases to be </w:t>
      </w:r>
      <w:r w:rsidR="002854CD" w:rsidRPr="00DC0C22">
        <w:t>specified</w:t>
      </w:r>
      <w:r w:rsidRPr="00DC0C22">
        <w:t xml:space="preserve"> in the regulations</w:t>
      </w:r>
      <w:r w:rsidR="00B23FA9" w:rsidRPr="00DC0C22">
        <w:t>.</w:t>
      </w:r>
    </w:p>
    <w:p w:rsidR="00864662" w:rsidRDefault="000055E9" w:rsidP="00DC0C22">
      <w:pPr>
        <w:pStyle w:val="subsection"/>
      </w:pPr>
      <w:r w:rsidRPr="00DC0C22">
        <w:tab/>
        <w:t>(6)</w:t>
      </w:r>
      <w:r w:rsidRPr="00DC0C22">
        <w:tab/>
      </w:r>
      <w:r w:rsidR="00864662" w:rsidRPr="00DC0C22">
        <w:t xml:space="preserve">To avoid doubt, </w:t>
      </w:r>
      <w:r w:rsidR="00DC0C22" w:rsidRPr="00DC0C22">
        <w:t>subsection (</w:t>
      </w:r>
      <w:r w:rsidR="00794AE8" w:rsidRPr="00DC0C22">
        <w:t>5</w:t>
      </w:r>
      <w:r w:rsidR="00FA1367" w:rsidRPr="00DC0C22">
        <w:t>)</w:t>
      </w:r>
      <w:r w:rsidR="00864662" w:rsidRPr="00DC0C22">
        <w:t xml:space="preserve"> does not prevent an area </w:t>
      </w:r>
      <w:r w:rsidR="001F2898" w:rsidRPr="00DC0C22">
        <w:t>from being subsequently declar</w:t>
      </w:r>
      <w:r w:rsidR="00864662" w:rsidRPr="00DC0C22">
        <w:t xml:space="preserve">ed if the </w:t>
      </w:r>
      <w:r w:rsidR="002854CD" w:rsidRPr="00DC0C22">
        <w:t xml:space="preserve">Foreign Affairs </w:t>
      </w:r>
      <w:r w:rsidR="00864662" w:rsidRPr="00DC0C22">
        <w:t xml:space="preserve">Minister becomes satisfied as mentioned in </w:t>
      </w:r>
      <w:r w:rsidR="00DC0C22" w:rsidRPr="00DC0C22">
        <w:t>subsection (</w:t>
      </w:r>
      <w:r w:rsidR="00FA1367" w:rsidRPr="00DC0C22">
        <w:t>1</w:t>
      </w:r>
      <w:r w:rsidR="00864662" w:rsidRPr="00DC0C22">
        <w:t>)</w:t>
      </w:r>
      <w:r w:rsidR="00B23FA9" w:rsidRPr="00DC0C22">
        <w:t>.</w:t>
      </w:r>
    </w:p>
    <w:p w:rsidR="000B6CAC" w:rsidRPr="00983605" w:rsidRDefault="000B6CAC" w:rsidP="000B6CAC">
      <w:pPr>
        <w:pStyle w:val="SubsectionHead"/>
      </w:pPr>
      <w:r w:rsidRPr="00983605">
        <w:t>Review of declaration</w:t>
      </w:r>
    </w:p>
    <w:p w:rsidR="000B6CAC" w:rsidRPr="00983605" w:rsidRDefault="000B6CAC" w:rsidP="000B6CAC">
      <w:pPr>
        <w:pStyle w:val="subsection"/>
      </w:pPr>
      <w:r w:rsidRPr="00983605">
        <w:tab/>
        <w:t>(7)</w:t>
      </w:r>
      <w:r w:rsidRPr="00983605">
        <w:tab/>
        <w:t xml:space="preserve">The Parliamentary Joint Committee on Intelligence and Security may review a declaration before the end of the period during which the declaration may be disallowed under section 42 of the </w:t>
      </w:r>
      <w:r w:rsidRPr="00983605">
        <w:rPr>
          <w:i/>
        </w:rPr>
        <w:t>Legislative Instruments Act 2003</w:t>
      </w:r>
      <w:r w:rsidRPr="00983605">
        <w:t>.</w:t>
      </w:r>
    </w:p>
    <w:p w:rsidR="009B2BA2" w:rsidRPr="00DC0C22" w:rsidRDefault="00B23FA9" w:rsidP="00DC0C22">
      <w:pPr>
        <w:pStyle w:val="ActHead5"/>
      </w:pPr>
      <w:bookmarkStart w:id="103" w:name="_Toc403052573"/>
      <w:r w:rsidRPr="00DC0C22">
        <w:rPr>
          <w:rStyle w:val="CharSectno"/>
        </w:rPr>
        <w:t>119.4</w:t>
      </w:r>
      <w:r w:rsidR="009B2BA2" w:rsidRPr="00DC0C22">
        <w:t xml:space="preserve">  Preparations for incursions into </w:t>
      </w:r>
      <w:r w:rsidR="005E5CEA" w:rsidRPr="00DC0C22">
        <w:t>foreign countries</w:t>
      </w:r>
      <w:r w:rsidR="009B2BA2" w:rsidRPr="00DC0C22">
        <w:t xml:space="preserve"> for purpose of engaging in hostile activities</w:t>
      </w:r>
      <w:bookmarkEnd w:id="103"/>
    </w:p>
    <w:p w:rsidR="00601E4A" w:rsidRPr="00DC0C22" w:rsidRDefault="00601E4A" w:rsidP="00DC0C22">
      <w:pPr>
        <w:pStyle w:val="SubsectionHead"/>
      </w:pPr>
      <w:r w:rsidRPr="00DC0C22">
        <w:t>Preparatory acts</w:t>
      </w:r>
    </w:p>
    <w:p w:rsidR="00601E4A" w:rsidRPr="00DC0C22" w:rsidRDefault="009B2BA2" w:rsidP="00DC0C22">
      <w:pPr>
        <w:pStyle w:val="subsection"/>
      </w:pPr>
      <w:r w:rsidRPr="00DC0C22">
        <w:tab/>
        <w:t>(1)</w:t>
      </w:r>
      <w:r w:rsidRPr="00DC0C22">
        <w:tab/>
        <w:t xml:space="preserve">A person </w:t>
      </w:r>
      <w:r w:rsidR="00601E4A" w:rsidRPr="00DC0C22">
        <w:t>commits an offence if:</w:t>
      </w:r>
    </w:p>
    <w:p w:rsidR="00601E4A" w:rsidRPr="00DC0C22" w:rsidRDefault="00601E4A" w:rsidP="00DC0C22">
      <w:pPr>
        <w:pStyle w:val="paragraph"/>
      </w:pPr>
      <w:r w:rsidRPr="00DC0C22">
        <w:tab/>
        <w:t>(a)</w:t>
      </w:r>
      <w:r w:rsidRPr="00DC0C22">
        <w:tab/>
        <w:t xml:space="preserve">the person engages in conduct </w:t>
      </w:r>
      <w:r w:rsidR="00C670F1" w:rsidRPr="00DC0C22">
        <w:t>(whether with</w:t>
      </w:r>
      <w:r w:rsidRPr="00DC0C22">
        <w:t xml:space="preserve">in </w:t>
      </w:r>
      <w:r w:rsidR="00C670F1" w:rsidRPr="00DC0C22">
        <w:t>or outside Australia)</w:t>
      </w:r>
      <w:r w:rsidRPr="00DC0C22">
        <w:t>; and</w:t>
      </w:r>
    </w:p>
    <w:p w:rsidR="00601E4A" w:rsidRPr="00DC0C22" w:rsidRDefault="00601E4A" w:rsidP="00DC0C22">
      <w:pPr>
        <w:pStyle w:val="paragraph"/>
      </w:pPr>
      <w:r w:rsidRPr="00DC0C22">
        <w:tab/>
        <w:t>(b)</w:t>
      </w:r>
      <w:r w:rsidRPr="00DC0C22">
        <w:tab/>
        <w:t>the conduct is preparatory to the commission</w:t>
      </w:r>
      <w:r w:rsidR="006F0771" w:rsidRPr="00DC0C22">
        <w:t xml:space="preserve"> of an offence against section</w:t>
      </w:r>
      <w:r w:rsidR="00DC0C22" w:rsidRPr="00DC0C22">
        <w:t> </w:t>
      </w:r>
      <w:r w:rsidR="00B23FA9" w:rsidRPr="00DC0C22">
        <w:t>119.1</w:t>
      </w:r>
      <w:r w:rsidRPr="00DC0C22">
        <w:t xml:space="preserve"> (whether by th</w:t>
      </w:r>
      <w:r w:rsidR="00AE78AB" w:rsidRPr="00DC0C22">
        <w:t xml:space="preserve">at or </w:t>
      </w:r>
      <w:r w:rsidR="000F6D5B" w:rsidRPr="00DC0C22">
        <w:t xml:space="preserve">any other </w:t>
      </w:r>
      <w:r w:rsidR="00AE78AB" w:rsidRPr="00DC0C22">
        <w:t>person); and</w:t>
      </w:r>
    </w:p>
    <w:p w:rsidR="00042FE6" w:rsidRPr="00DC0C22" w:rsidRDefault="00042FE6" w:rsidP="00DC0C22">
      <w:pPr>
        <w:pStyle w:val="paragraph"/>
      </w:pPr>
      <w:r w:rsidRPr="00DC0C22">
        <w:tab/>
        <w:t>(c)</w:t>
      </w:r>
      <w:r w:rsidRPr="00DC0C22">
        <w:tab/>
        <w:t>when the person engages in the conduct, the person:</w:t>
      </w:r>
    </w:p>
    <w:p w:rsidR="00042FE6" w:rsidRPr="00DC0C22" w:rsidRDefault="00042FE6" w:rsidP="00DC0C22">
      <w:pPr>
        <w:pStyle w:val="paragraphsub"/>
      </w:pPr>
      <w:r w:rsidRPr="00DC0C22">
        <w:tab/>
        <w:t>(i)</w:t>
      </w:r>
      <w:r w:rsidRPr="00DC0C22">
        <w:tab/>
        <w:t>is an Australian citizen; or</w:t>
      </w:r>
    </w:p>
    <w:p w:rsidR="00042FE6" w:rsidRPr="00DC0C22" w:rsidRDefault="00042FE6"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9E03DD" w:rsidRPr="00DC0C22" w:rsidRDefault="009E03DD" w:rsidP="00DC0C22">
      <w:pPr>
        <w:pStyle w:val="paragraphsub"/>
      </w:pPr>
      <w:r w:rsidRPr="00DC0C22">
        <w:lastRenderedPageBreak/>
        <w:tab/>
        <w:t>(iv)</w:t>
      </w:r>
      <w:r w:rsidRPr="00DC0C22">
        <w:tab/>
        <w:t xml:space="preserve">has voluntarily put himself or herself under the </w:t>
      </w:r>
      <w:r w:rsidR="00B92C56" w:rsidRPr="00DC0C22">
        <w:t>protection of Australia</w:t>
      </w:r>
      <w:r w:rsidRPr="00DC0C22">
        <w:t>; or</w:t>
      </w:r>
    </w:p>
    <w:p w:rsidR="009E03DD" w:rsidRPr="00DC0C22" w:rsidRDefault="009E03DD" w:rsidP="00DC0C22">
      <w:pPr>
        <w:pStyle w:val="paragraphsub"/>
      </w:pPr>
      <w:r w:rsidRPr="00DC0C22">
        <w:tab/>
        <w:t>(v)</w:t>
      </w:r>
      <w:r w:rsidRPr="00DC0C22">
        <w:tab/>
        <w:t>is a body corporate incorporated by or under a law of the Commonwealth or of a State or Territory</w:t>
      </w:r>
      <w:r w:rsidR="00B23FA9" w:rsidRPr="00DC0C22">
        <w:t>.</w:t>
      </w:r>
    </w:p>
    <w:p w:rsidR="00601E4A" w:rsidRPr="00DC0C22" w:rsidRDefault="00601E4A" w:rsidP="00DC0C22">
      <w:pPr>
        <w:pStyle w:val="Penalty"/>
      </w:pPr>
      <w:r w:rsidRPr="00DC0C22">
        <w:t>Penalty:</w:t>
      </w:r>
      <w:r w:rsidRPr="00DC0C22">
        <w:tab/>
        <w:t>Imprisonment for life</w:t>
      </w:r>
      <w:r w:rsidR="00B23FA9" w:rsidRPr="00DC0C22">
        <w:t>.</w:t>
      </w:r>
    </w:p>
    <w:p w:rsidR="00C670F1" w:rsidRPr="00DC0C22" w:rsidRDefault="00C670F1" w:rsidP="00DC0C22">
      <w:pPr>
        <w:pStyle w:val="SubsectionHead"/>
      </w:pPr>
      <w:r w:rsidRPr="00DC0C22">
        <w:t>Accumulating weapons</w:t>
      </w:r>
      <w:r w:rsidR="000F6D5B" w:rsidRPr="00DC0C22">
        <w:t xml:space="preserve"> etc</w:t>
      </w:r>
      <w:r w:rsidR="00B23FA9" w:rsidRPr="00DC0C22">
        <w:t>.</w:t>
      </w:r>
    </w:p>
    <w:p w:rsidR="00601E4A" w:rsidRPr="00DC0C22" w:rsidRDefault="00601E4A" w:rsidP="00DC0C22">
      <w:pPr>
        <w:pStyle w:val="subsection"/>
      </w:pPr>
      <w:r w:rsidRPr="00DC0C22">
        <w:tab/>
        <w:t>(2)</w:t>
      </w:r>
      <w:r w:rsidRPr="00DC0C22">
        <w:tab/>
        <w:t>A person commits an offence if:</w:t>
      </w:r>
    </w:p>
    <w:p w:rsidR="00601E4A" w:rsidRPr="00DC0C22" w:rsidRDefault="00601E4A" w:rsidP="00DC0C22">
      <w:pPr>
        <w:pStyle w:val="paragraph"/>
      </w:pPr>
      <w:r w:rsidRPr="00DC0C22">
        <w:tab/>
        <w:t>(a)</w:t>
      </w:r>
      <w:r w:rsidRPr="00DC0C22">
        <w:tab/>
        <w:t xml:space="preserve">the person </w:t>
      </w:r>
      <w:r w:rsidR="000F6D5B" w:rsidRPr="00DC0C22">
        <w:t xml:space="preserve">(whether within or outside Australia) </w:t>
      </w:r>
      <w:r w:rsidRPr="00DC0C22">
        <w:t>accumulate</w:t>
      </w:r>
      <w:r w:rsidR="00AE78AB" w:rsidRPr="00DC0C22">
        <w:t>s</w:t>
      </w:r>
      <w:r w:rsidRPr="00DC0C22">
        <w:t>, stockpile</w:t>
      </w:r>
      <w:r w:rsidR="00AE78AB" w:rsidRPr="00DC0C22">
        <w:t>s</w:t>
      </w:r>
      <w:r w:rsidRPr="00DC0C22">
        <w:t xml:space="preserve"> or otherwise keep</w:t>
      </w:r>
      <w:r w:rsidR="00AE78AB" w:rsidRPr="00DC0C22">
        <w:t>s</w:t>
      </w:r>
      <w:r w:rsidRPr="00DC0C22">
        <w:t xml:space="preserve"> arms, explosives, munitions, poisons or weapons; and</w:t>
      </w:r>
    </w:p>
    <w:p w:rsidR="00601E4A" w:rsidRPr="00DC0C22" w:rsidRDefault="00601E4A" w:rsidP="00DC0C22">
      <w:pPr>
        <w:pStyle w:val="paragraph"/>
      </w:pPr>
      <w:r w:rsidRPr="00DC0C22">
        <w:tab/>
        <w:t>(b)</w:t>
      </w:r>
      <w:r w:rsidRPr="00DC0C22">
        <w:tab/>
        <w:t xml:space="preserve">the person </w:t>
      </w:r>
      <w:r w:rsidR="00927CF3" w:rsidRPr="00DC0C22">
        <w:t xml:space="preserve">engages in that conduct </w:t>
      </w:r>
      <w:r w:rsidRPr="00DC0C22">
        <w:t>with the intention</w:t>
      </w:r>
      <w:r w:rsidRPr="00DC0C22">
        <w:rPr>
          <w:i/>
        </w:rPr>
        <w:t xml:space="preserve"> </w:t>
      </w:r>
      <w:r w:rsidR="00042FE6" w:rsidRPr="00DC0C22">
        <w:t>that</w:t>
      </w:r>
      <w:r w:rsidR="00042FE6" w:rsidRPr="00DC0C22">
        <w:rPr>
          <w:i/>
        </w:rPr>
        <w:t xml:space="preserve"> </w:t>
      </w:r>
      <w:r w:rsidR="006F0771" w:rsidRPr="00DC0C22">
        <w:t>an offence against section</w:t>
      </w:r>
      <w:r w:rsidR="00DC0C22" w:rsidRPr="00DC0C22">
        <w:t> </w:t>
      </w:r>
      <w:r w:rsidR="00B23FA9" w:rsidRPr="00DC0C22">
        <w:t>119.1</w:t>
      </w:r>
      <w:r w:rsidRPr="00DC0C22">
        <w:t xml:space="preserve"> </w:t>
      </w:r>
      <w:r w:rsidR="00042FE6" w:rsidRPr="00DC0C22">
        <w:t xml:space="preserve">will be committed </w:t>
      </w:r>
      <w:r w:rsidRPr="00DC0C22">
        <w:t>(whether by th</w:t>
      </w:r>
      <w:r w:rsidR="00AE78AB" w:rsidRPr="00DC0C22">
        <w:t xml:space="preserve">at or </w:t>
      </w:r>
      <w:r w:rsidR="000F6D5B" w:rsidRPr="00DC0C22">
        <w:t xml:space="preserve">any other </w:t>
      </w:r>
      <w:r w:rsidR="00AE78AB" w:rsidRPr="00DC0C22">
        <w:t>person); and</w:t>
      </w:r>
    </w:p>
    <w:p w:rsidR="0044085D" w:rsidRPr="00DC0C22" w:rsidRDefault="0044085D" w:rsidP="00DC0C22">
      <w:pPr>
        <w:pStyle w:val="paragraph"/>
      </w:pPr>
      <w:r w:rsidRPr="00DC0C22">
        <w:tab/>
        <w:t>(c)</w:t>
      </w:r>
      <w:r w:rsidRPr="00DC0C22">
        <w:tab/>
        <w:t>when the person engages in the conduct, the person:</w:t>
      </w:r>
    </w:p>
    <w:p w:rsidR="0044085D" w:rsidRPr="00DC0C22" w:rsidRDefault="0044085D" w:rsidP="00DC0C22">
      <w:pPr>
        <w:pStyle w:val="paragraphsub"/>
      </w:pPr>
      <w:r w:rsidRPr="00DC0C22">
        <w:tab/>
        <w:t>(i)</w:t>
      </w:r>
      <w:r w:rsidRPr="00DC0C22">
        <w:tab/>
        <w:t>is an Australian citizen; or</w:t>
      </w:r>
    </w:p>
    <w:p w:rsidR="0044085D" w:rsidRPr="00DC0C22" w:rsidRDefault="0044085D"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9E03DD" w:rsidRPr="00DC0C22" w:rsidRDefault="009E03DD" w:rsidP="00DC0C22">
      <w:pPr>
        <w:pStyle w:val="paragraphsub"/>
      </w:pPr>
      <w:r w:rsidRPr="00DC0C22">
        <w:tab/>
        <w:t>(iv)</w:t>
      </w:r>
      <w:r w:rsidRPr="00DC0C22">
        <w:tab/>
        <w:t xml:space="preserve">has voluntarily put himself or herself under the </w:t>
      </w:r>
      <w:r w:rsidR="00B92C56" w:rsidRPr="00DC0C22">
        <w:t>protection of Australia</w:t>
      </w:r>
      <w:r w:rsidRPr="00DC0C22">
        <w:t>; or</w:t>
      </w:r>
    </w:p>
    <w:p w:rsidR="009E03DD" w:rsidRPr="00DC0C22" w:rsidRDefault="009E03DD" w:rsidP="00DC0C22">
      <w:pPr>
        <w:pStyle w:val="paragraphsub"/>
      </w:pPr>
      <w:r w:rsidRPr="00DC0C22">
        <w:tab/>
        <w:t>(v)</w:t>
      </w:r>
      <w:r w:rsidRPr="00DC0C22">
        <w:tab/>
        <w:t>is a body corporate incorporated by or under a law of the Commonwealth or of a State or Territory</w:t>
      </w:r>
      <w:r w:rsidR="00B23FA9" w:rsidRPr="00DC0C22">
        <w:t>.</w:t>
      </w:r>
    </w:p>
    <w:p w:rsidR="00C670F1" w:rsidRPr="00DC0C22" w:rsidRDefault="00C670F1" w:rsidP="00DC0C22">
      <w:pPr>
        <w:pStyle w:val="Penalty"/>
      </w:pPr>
      <w:r w:rsidRPr="00DC0C22">
        <w:t>Penalty:</w:t>
      </w:r>
      <w:r w:rsidRPr="00DC0C22">
        <w:tab/>
        <w:t>Imprisonment for life</w:t>
      </w:r>
      <w:r w:rsidR="00B23FA9" w:rsidRPr="00DC0C22">
        <w:t>.</w:t>
      </w:r>
    </w:p>
    <w:p w:rsidR="00C670F1" w:rsidRPr="00DC0C22" w:rsidRDefault="00C670F1" w:rsidP="00DC0C22">
      <w:pPr>
        <w:pStyle w:val="SubsectionHead"/>
      </w:pPr>
      <w:r w:rsidRPr="00DC0C22">
        <w:t>P</w:t>
      </w:r>
      <w:r w:rsidR="00EA44AE" w:rsidRPr="00DC0C22">
        <w:t>roviding or p</w:t>
      </w:r>
      <w:r w:rsidRPr="00DC0C22">
        <w:t>articipating in training</w:t>
      </w:r>
    </w:p>
    <w:p w:rsidR="00C670F1" w:rsidRPr="00DC0C22" w:rsidRDefault="00C670F1" w:rsidP="00DC0C22">
      <w:pPr>
        <w:pStyle w:val="subsection"/>
      </w:pPr>
      <w:r w:rsidRPr="00DC0C22">
        <w:tab/>
        <w:t>(3)</w:t>
      </w:r>
      <w:r w:rsidRPr="00DC0C22">
        <w:tab/>
        <w:t>A person commits an offence if:</w:t>
      </w:r>
    </w:p>
    <w:p w:rsidR="00C670F1" w:rsidRPr="00DC0C22" w:rsidRDefault="00C670F1" w:rsidP="00DC0C22">
      <w:pPr>
        <w:pStyle w:val="paragraph"/>
      </w:pPr>
      <w:r w:rsidRPr="00DC0C22">
        <w:tab/>
        <w:t>(a)</w:t>
      </w:r>
      <w:r w:rsidRPr="00DC0C22">
        <w:tab/>
        <w:t xml:space="preserve">the person </w:t>
      </w:r>
      <w:r w:rsidR="00927CF3" w:rsidRPr="00DC0C22">
        <w:t xml:space="preserve">engages in </w:t>
      </w:r>
      <w:r w:rsidR="009A4226" w:rsidRPr="00DC0C22">
        <w:t>any of the</w:t>
      </w:r>
      <w:r w:rsidR="00927CF3" w:rsidRPr="00DC0C22">
        <w:t xml:space="preserve"> following conduct (whether within or outside Australia)</w:t>
      </w:r>
      <w:r w:rsidRPr="00DC0C22">
        <w:t>:</w:t>
      </w:r>
    </w:p>
    <w:p w:rsidR="00C670F1" w:rsidRPr="00DC0C22" w:rsidRDefault="00534C48" w:rsidP="00DC0C22">
      <w:pPr>
        <w:pStyle w:val="paragraphsub"/>
      </w:pPr>
      <w:r w:rsidRPr="00DC0C22">
        <w:tab/>
        <w:t>(i)</w:t>
      </w:r>
      <w:r w:rsidRPr="00DC0C22">
        <w:tab/>
      </w:r>
      <w:r w:rsidR="009C28CC" w:rsidRPr="00DC0C22">
        <w:t xml:space="preserve">providing military </w:t>
      </w:r>
      <w:r w:rsidRPr="00DC0C22">
        <w:t>training</w:t>
      </w:r>
      <w:r w:rsidR="00C670F1" w:rsidRPr="00DC0C22">
        <w:t xml:space="preserve"> </w:t>
      </w:r>
      <w:r w:rsidR="009C28CC" w:rsidRPr="00DC0C22">
        <w:t xml:space="preserve">to </w:t>
      </w:r>
      <w:r w:rsidR="000F6D5B" w:rsidRPr="00DC0C22">
        <w:t>another person</w:t>
      </w:r>
      <w:r w:rsidR="00C670F1" w:rsidRPr="00DC0C22">
        <w:t>;</w:t>
      </w:r>
    </w:p>
    <w:p w:rsidR="00C670F1" w:rsidRPr="00DC0C22" w:rsidRDefault="00C670F1" w:rsidP="00DC0C22">
      <w:pPr>
        <w:pStyle w:val="paragraphsub"/>
      </w:pPr>
      <w:r w:rsidRPr="00DC0C22">
        <w:tab/>
        <w:t>(ii)</w:t>
      </w:r>
      <w:r w:rsidRPr="00DC0C22">
        <w:tab/>
        <w:t>participat</w:t>
      </w:r>
      <w:r w:rsidR="00534C48" w:rsidRPr="00DC0C22">
        <w:t>ing</w:t>
      </w:r>
      <w:r w:rsidRPr="00DC0C22">
        <w:t xml:space="preserve"> in </w:t>
      </w:r>
      <w:r w:rsidR="009C28CC" w:rsidRPr="00DC0C22">
        <w:t xml:space="preserve">providing military </w:t>
      </w:r>
      <w:r w:rsidRPr="00DC0C22">
        <w:t xml:space="preserve">training </w:t>
      </w:r>
      <w:r w:rsidR="009C28CC" w:rsidRPr="00DC0C22">
        <w:t xml:space="preserve">to </w:t>
      </w:r>
      <w:r w:rsidR="000F6D5B" w:rsidRPr="00DC0C22">
        <w:t>another person</w:t>
      </w:r>
      <w:r w:rsidRPr="00DC0C22">
        <w:t>;</w:t>
      </w:r>
    </w:p>
    <w:p w:rsidR="00C670F1" w:rsidRPr="00DC0C22" w:rsidRDefault="00C670F1" w:rsidP="00DC0C22">
      <w:pPr>
        <w:pStyle w:val="paragraphsub"/>
      </w:pPr>
      <w:r w:rsidRPr="00DC0C22">
        <w:tab/>
        <w:t>(iii)</w:t>
      </w:r>
      <w:r w:rsidRPr="00DC0C22">
        <w:tab/>
      </w:r>
      <w:r w:rsidR="00534C48" w:rsidRPr="00DC0C22">
        <w:t xml:space="preserve">being </w:t>
      </w:r>
      <w:r w:rsidRPr="00DC0C22">
        <w:t>present at a meeting or assembly of persons</w:t>
      </w:r>
      <w:r w:rsidR="00F37C19" w:rsidRPr="00DC0C22">
        <w:t>, where the person intends</w:t>
      </w:r>
      <w:r w:rsidR="0044085D" w:rsidRPr="00DC0C22">
        <w:t xml:space="preserve"> </w:t>
      </w:r>
      <w:r w:rsidR="0092458F" w:rsidRPr="00DC0C22">
        <w:t xml:space="preserve">at that meeting or assembly </w:t>
      </w:r>
      <w:r w:rsidR="00744AB0" w:rsidRPr="00DC0C22">
        <w:t>to provide</w:t>
      </w:r>
      <w:r w:rsidR="009C28CC" w:rsidRPr="00DC0C22">
        <w:t xml:space="preserve">, or </w:t>
      </w:r>
      <w:r w:rsidR="000F6D5B" w:rsidRPr="00DC0C22">
        <w:t>participat</w:t>
      </w:r>
      <w:r w:rsidR="00744AB0" w:rsidRPr="00DC0C22">
        <w:t>e</w:t>
      </w:r>
      <w:r w:rsidR="000F6D5B" w:rsidRPr="00DC0C22">
        <w:t xml:space="preserve"> </w:t>
      </w:r>
      <w:r w:rsidR="00534C48" w:rsidRPr="00DC0C22">
        <w:t xml:space="preserve">in </w:t>
      </w:r>
      <w:r w:rsidR="009C28CC" w:rsidRPr="00DC0C22">
        <w:t>providing</w:t>
      </w:r>
      <w:r w:rsidR="0044085D" w:rsidRPr="00DC0C22">
        <w:t>,</w:t>
      </w:r>
      <w:r w:rsidR="000F6D5B" w:rsidRPr="00DC0C22">
        <w:t xml:space="preserve"> </w:t>
      </w:r>
      <w:r w:rsidR="009C28CC" w:rsidRPr="00DC0C22">
        <w:t xml:space="preserve">military training to </w:t>
      </w:r>
      <w:r w:rsidR="000F6D5B" w:rsidRPr="00DC0C22">
        <w:t>another person</w:t>
      </w:r>
      <w:r w:rsidRPr="00DC0C22">
        <w:t>; and</w:t>
      </w:r>
    </w:p>
    <w:p w:rsidR="00C670F1" w:rsidRPr="00DC0C22" w:rsidRDefault="00C670F1" w:rsidP="00DC0C22">
      <w:pPr>
        <w:pStyle w:val="paragraph"/>
      </w:pPr>
      <w:r w:rsidRPr="00DC0C22">
        <w:lastRenderedPageBreak/>
        <w:tab/>
        <w:t>(b)</w:t>
      </w:r>
      <w:r w:rsidRPr="00DC0C22">
        <w:tab/>
      </w:r>
      <w:r w:rsidR="00927CF3" w:rsidRPr="00DC0C22">
        <w:t>the person engages in the conduct intending</w:t>
      </w:r>
      <w:r w:rsidRPr="00DC0C22">
        <w:t xml:space="preserve"> to prepare th</w:t>
      </w:r>
      <w:r w:rsidR="009A4226" w:rsidRPr="00DC0C22">
        <w:t>e</w:t>
      </w:r>
      <w:r w:rsidRPr="00DC0C22">
        <w:t xml:space="preserve"> </w:t>
      </w:r>
      <w:r w:rsidR="00160967" w:rsidRPr="00DC0C22">
        <w:t xml:space="preserve">other </w:t>
      </w:r>
      <w:r w:rsidRPr="00DC0C22">
        <w:t>person to comm</w:t>
      </w:r>
      <w:r w:rsidR="00AE78AB" w:rsidRPr="00DC0C22">
        <w:t>it an offence against section</w:t>
      </w:r>
      <w:r w:rsidR="00DC0C22" w:rsidRPr="00DC0C22">
        <w:t> </w:t>
      </w:r>
      <w:r w:rsidR="00B23FA9" w:rsidRPr="00DC0C22">
        <w:t>119.1</w:t>
      </w:r>
      <w:r w:rsidR="00AE78AB" w:rsidRPr="00DC0C22">
        <w:t>;</w:t>
      </w:r>
      <w:r w:rsidR="00A27429" w:rsidRPr="00DC0C22">
        <w:t xml:space="preserve"> and</w:t>
      </w:r>
    </w:p>
    <w:p w:rsidR="0044085D" w:rsidRPr="00DC0C22" w:rsidRDefault="0044085D" w:rsidP="00DC0C22">
      <w:pPr>
        <w:pStyle w:val="paragraph"/>
      </w:pPr>
      <w:r w:rsidRPr="00DC0C22">
        <w:tab/>
        <w:t>(c)</w:t>
      </w:r>
      <w:r w:rsidRPr="00DC0C22">
        <w:tab/>
        <w:t>when the person engages in the conduct, the person:</w:t>
      </w:r>
    </w:p>
    <w:p w:rsidR="0044085D" w:rsidRPr="00DC0C22" w:rsidRDefault="0044085D" w:rsidP="00DC0C22">
      <w:pPr>
        <w:pStyle w:val="paragraphsub"/>
      </w:pPr>
      <w:r w:rsidRPr="00DC0C22">
        <w:tab/>
        <w:t>(i)</w:t>
      </w:r>
      <w:r w:rsidRPr="00DC0C22">
        <w:tab/>
        <w:t>is an Australian citizen; or</w:t>
      </w:r>
    </w:p>
    <w:p w:rsidR="0044085D" w:rsidRPr="00DC0C22" w:rsidRDefault="0044085D"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9E03DD" w:rsidRPr="00DC0C22" w:rsidRDefault="009E03DD" w:rsidP="00DC0C22">
      <w:pPr>
        <w:pStyle w:val="paragraphsub"/>
      </w:pPr>
      <w:r w:rsidRPr="00DC0C22">
        <w:tab/>
        <w:t>(iv)</w:t>
      </w:r>
      <w:r w:rsidRPr="00DC0C22">
        <w:tab/>
        <w:t xml:space="preserve">has voluntarily put himself or herself under the </w:t>
      </w:r>
      <w:r w:rsidR="00B92C56" w:rsidRPr="00DC0C22">
        <w:t>protection of Australia</w:t>
      </w:r>
      <w:r w:rsidRPr="00DC0C22">
        <w:t>; or</w:t>
      </w:r>
    </w:p>
    <w:p w:rsidR="009E03DD" w:rsidRPr="00DC0C22" w:rsidRDefault="009E03DD" w:rsidP="00DC0C22">
      <w:pPr>
        <w:pStyle w:val="paragraphsub"/>
      </w:pPr>
      <w:r w:rsidRPr="00DC0C22">
        <w:tab/>
        <w:t>(v)</w:t>
      </w:r>
      <w:r w:rsidRPr="00DC0C22">
        <w:tab/>
        <w:t>is a body corporate incorporated by or under a law of the Commonwealth or of a State or Territory</w:t>
      </w:r>
      <w:r w:rsidR="00B23FA9" w:rsidRPr="00DC0C22">
        <w:t>.</w:t>
      </w:r>
    </w:p>
    <w:p w:rsidR="000E20B2" w:rsidRPr="00DC0C22" w:rsidRDefault="000E20B2" w:rsidP="00DC0C22">
      <w:pPr>
        <w:pStyle w:val="Penalty"/>
      </w:pPr>
      <w:r w:rsidRPr="00DC0C22">
        <w:t>Penalty:</w:t>
      </w:r>
      <w:r w:rsidRPr="00DC0C22">
        <w:tab/>
        <w:t>Imprisonment for life</w:t>
      </w:r>
      <w:r w:rsidR="00B23FA9" w:rsidRPr="00DC0C22">
        <w:t>.</w:t>
      </w:r>
    </w:p>
    <w:p w:rsidR="000E20B2" w:rsidRPr="00DC0C22" w:rsidRDefault="000E20B2" w:rsidP="00DC0C22">
      <w:pPr>
        <w:pStyle w:val="subsection"/>
      </w:pPr>
      <w:r w:rsidRPr="00DC0C22">
        <w:tab/>
        <w:t>(4)</w:t>
      </w:r>
      <w:r w:rsidRPr="00DC0C22">
        <w:tab/>
        <w:t>A person commits an offence if:</w:t>
      </w:r>
    </w:p>
    <w:p w:rsidR="000E20B2" w:rsidRPr="00DC0C22" w:rsidRDefault="000E20B2" w:rsidP="00DC0C22">
      <w:pPr>
        <w:pStyle w:val="paragraph"/>
      </w:pPr>
      <w:r w:rsidRPr="00DC0C22">
        <w:tab/>
        <w:t>(a)</w:t>
      </w:r>
      <w:r w:rsidRPr="00DC0C22">
        <w:tab/>
        <w:t xml:space="preserve">the person </w:t>
      </w:r>
      <w:r w:rsidR="00927CF3" w:rsidRPr="00DC0C22">
        <w:t xml:space="preserve">engages in conduct </w:t>
      </w:r>
      <w:r w:rsidR="00F31D44" w:rsidRPr="00DC0C22">
        <w:t xml:space="preserve">of either of the following kinds </w:t>
      </w:r>
      <w:r w:rsidR="00927CF3" w:rsidRPr="00DC0C22">
        <w:t>(</w:t>
      </w:r>
      <w:r w:rsidRPr="00DC0C22">
        <w:t xml:space="preserve">whether </w:t>
      </w:r>
      <w:r w:rsidR="00A712C2" w:rsidRPr="00DC0C22">
        <w:t xml:space="preserve">within or outside </w:t>
      </w:r>
      <w:r w:rsidRPr="00DC0C22">
        <w:t>Australia</w:t>
      </w:r>
      <w:r w:rsidR="00927CF3" w:rsidRPr="00DC0C22">
        <w:t>)</w:t>
      </w:r>
      <w:r w:rsidRPr="00DC0C22">
        <w:t>:</w:t>
      </w:r>
    </w:p>
    <w:p w:rsidR="000E20B2" w:rsidRPr="00DC0C22" w:rsidRDefault="000E20B2" w:rsidP="00DC0C22">
      <w:pPr>
        <w:pStyle w:val="paragraphsub"/>
      </w:pPr>
      <w:r w:rsidRPr="00DC0C22">
        <w:tab/>
        <w:t>(i)</w:t>
      </w:r>
      <w:r w:rsidRPr="00DC0C22">
        <w:tab/>
      </w:r>
      <w:r w:rsidR="00927CF3" w:rsidRPr="00DC0C22">
        <w:t>allow</w:t>
      </w:r>
      <w:r w:rsidR="00534C48" w:rsidRPr="00DC0C22">
        <w:t>ing</w:t>
      </w:r>
      <w:r w:rsidR="00927CF3" w:rsidRPr="00DC0C22">
        <w:t xml:space="preserve"> </w:t>
      </w:r>
      <w:r w:rsidR="00C73FDD" w:rsidRPr="00DC0C22">
        <w:t xml:space="preserve">military training to be provided to </w:t>
      </w:r>
      <w:r w:rsidR="00927CF3" w:rsidRPr="00DC0C22">
        <w:t>himself or herself</w:t>
      </w:r>
      <w:r w:rsidR="00534C48" w:rsidRPr="00DC0C22">
        <w:t>;</w:t>
      </w:r>
    </w:p>
    <w:p w:rsidR="000E20B2" w:rsidRPr="00DC0C22" w:rsidRDefault="000E20B2" w:rsidP="00DC0C22">
      <w:pPr>
        <w:pStyle w:val="paragraphsub"/>
      </w:pPr>
      <w:r w:rsidRPr="00DC0C22">
        <w:tab/>
        <w:t>(ii)</w:t>
      </w:r>
      <w:r w:rsidRPr="00DC0C22">
        <w:tab/>
      </w:r>
      <w:r w:rsidR="00927CF3" w:rsidRPr="00DC0C22">
        <w:t>allow</w:t>
      </w:r>
      <w:r w:rsidR="00534C48" w:rsidRPr="00DC0C22">
        <w:t>ing</w:t>
      </w:r>
      <w:r w:rsidR="00927CF3" w:rsidRPr="00DC0C22">
        <w:t xml:space="preserve"> himself or herself to be </w:t>
      </w:r>
      <w:r w:rsidRPr="00DC0C22">
        <w:t>present at a meeting or assembly of persons</w:t>
      </w:r>
      <w:r w:rsidR="00A712C2" w:rsidRPr="00DC0C22">
        <w:t xml:space="preserve"> intending to allow </w:t>
      </w:r>
      <w:r w:rsidR="00C73FDD" w:rsidRPr="00DC0C22">
        <w:t xml:space="preserve">military training to be provided to </w:t>
      </w:r>
      <w:r w:rsidR="00A712C2" w:rsidRPr="00DC0C22">
        <w:t>himself or herself</w:t>
      </w:r>
      <w:r w:rsidRPr="00DC0C22">
        <w:t>; and</w:t>
      </w:r>
    </w:p>
    <w:p w:rsidR="000E20B2" w:rsidRPr="00DC0C22" w:rsidRDefault="000E20B2" w:rsidP="00DC0C22">
      <w:pPr>
        <w:pStyle w:val="paragraph"/>
      </w:pPr>
      <w:r w:rsidRPr="00DC0C22">
        <w:tab/>
        <w:t>(b)</w:t>
      </w:r>
      <w:r w:rsidRPr="00DC0C22">
        <w:tab/>
        <w:t xml:space="preserve">the person </w:t>
      </w:r>
      <w:r w:rsidR="00927CF3" w:rsidRPr="00DC0C22">
        <w:t xml:space="preserve">engages in the conduct </w:t>
      </w:r>
      <w:r w:rsidRPr="00DC0C22">
        <w:t>with the intention of committi</w:t>
      </w:r>
      <w:r w:rsidR="00AE78AB" w:rsidRPr="00DC0C22">
        <w:t>ng an offence against section</w:t>
      </w:r>
      <w:r w:rsidR="00DC0C22" w:rsidRPr="00DC0C22">
        <w:t> </w:t>
      </w:r>
      <w:r w:rsidR="00B23FA9" w:rsidRPr="00DC0C22">
        <w:t>119.1</w:t>
      </w:r>
      <w:r w:rsidR="00AE78AB" w:rsidRPr="00DC0C22">
        <w:t>; and</w:t>
      </w:r>
    </w:p>
    <w:p w:rsidR="00C73FDD" w:rsidRPr="00DC0C22" w:rsidRDefault="00C73FDD" w:rsidP="00DC0C22">
      <w:pPr>
        <w:pStyle w:val="paragraph"/>
      </w:pPr>
      <w:r w:rsidRPr="00DC0C22">
        <w:tab/>
        <w:t>(c)</w:t>
      </w:r>
      <w:r w:rsidRPr="00DC0C22">
        <w:tab/>
        <w:t>when the person engages in the conduct, the person:</w:t>
      </w:r>
    </w:p>
    <w:p w:rsidR="00C73FDD" w:rsidRPr="00DC0C22" w:rsidRDefault="00C73FDD" w:rsidP="00DC0C22">
      <w:pPr>
        <w:pStyle w:val="paragraphsub"/>
      </w:pPr>
      <w:r w:rsidRPr="00DC0C22">
        <w:tab/>
        <w:t>(i)</w:t>
      </w:r>
      <w:r w:rsidRPr="00DC0C22">
        <w:tab/>
        <w:t>is an Australian citizen; or</w:t>
      </w:r>
    </w:p>
    <w:p w:rsidR="00C73FDD" w:rsidRPr="00DC0C22" w:rsidRDefault="00C73FDD"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9E03DD" w:rsidRPr="00DC0C22" w:rsidRDefault="009E03DD" w:rsidP="00DC0C22">
      <w:pPr>
        <w:pStyle w:val="paragraphsub"/>
      </w:pPr>
      <w:r w:rsidRPr="00DC0C22">
        <w:tab/>
        <w:t>(iv)</w:t>
      </w:r>
      <w:r w:rsidRPr="00DC0C22">
        <w:tab/>
        <w:t xml:space="preserve">has voluntarily put himself or herself under the </w:t>
      </w:r>
      <w:r w:rsidR="00B92C56" w:rsidRPr="00DC0C22">
        <w:t>protection of Australia</w:t>
      </w:r>
      <w:r w:rsidRPr="00DC0C22">
        <w:t>; or</w:t>
      </w:r>
    </w:p>
    <w:p w:rsidR="009E03DD" w:rsidRPr="00DC0C22" w:rsidRDefault="009E03DD" w:rsidP="00DC0C22">
      <w:pPr>
        <w:pStyle w:val="paragraphsub"/>
      </w:pPr>
      <w:r w:rsidRPr="00DC0C22">
        <w:tab/>
        <w:t>(v)</w:t>
      </w:r>
      <w:r w:rsidRPr="00DC0C22">
        <w:tab/>
        <w:t>is a body corporate incorporated by or under a law of the Commonwealth or of a State or Territory</w:t>
      </w:r>
      <w:r w:rsidR="00B23FA9" w:rsidRPr="00DC0C22">
        <w:t>.</w:t>
      </w:r>
    </w:p>
    <w:p w:rsidR="000E20B2" w:rsidRPr="00DC0C22" w:rsidRDefault="000E20B2" w:rsidP="00DC0C22">
      <w:pPr>
        <w:pStyle w:val="Penalty"/>
      </w:pPr>
      <w:r w:rsidRPr="00DC0C22">
        <w:t>Penalty:</w:t>
      </w:r>
      <w:r w:rsidRPr="00DC0C22">
        <w:tab/>
        <w:t>Imprisonment for life</w:t>
      </w:r>
      <w:r w:rsidR="00B23FA9" w:rsidRPr="00DC0C22">
        <w:t>.</w:t>
      </w:r>
    </w:p>
    <w:p w:rsidR="000E20B2" w:rsidRPr="00DC0C22" w:rsidRDefault="000E20B2" w:rsidP="00DC0C22">
      <w:pPr>
        <w:pStyle w:val="SubsectionHead"/>
      </w:pPr>
      <w:r w:rsidRPr="00DC0C22">
        <w:t>Giving or receiving goods and services to promote the commission of an offence</w:t>
      </w:r>
    </w:p>
    <w:p w:rsidR="000E20B2" w:rsidRPr="00DC0C22" w:rsidRDefault="000E20B2" w:rsidP="00DC0C22">
      <w:pPr>
        <w:pStyle w:val="subsection"/>
      </w:pPr>
      <w:r w:rsidRPr="00DC0C22">
        <w:tab/>
        <w:t>(5)</w:t>
      </w:r>
      <w:r w:rsidRPr="00DC0C22">
        <w:tab/>
        <w:t>A person commits an offence if:</w:t>
      </w:r>
    </w:p>
    <w:p w:rsidR="000E20B2" w:rsidRPr="00DC0C22" w:rsidRDefault="000E20B2" w:rsidP="00DC0C22">
      <w:pPr>
        <w:pStyle w:val="paragraph"/>
      </w:pPr>
      <w:r w:rsidRPr="00DC0C22">
        <w:lastRenderedPageBreak/>
        <w:tab/>
        <w:t>(a)</w:t>
      </w:r>
      <w:r w:rsidRPr="00DC0C22">
        <w:tab/>
      </w:r>
      <w:r w:rsidR="00066E62" w:rsidRPr="00DC0C22">
        <w:t xml:space="preserve">the person </w:t>
      </w:r>
      <w:r w:rsidR="00D17A79" w:rsidRPr="00DC0C22">
        <w:t xml:space="preserve">engages in </w:t>
      </w:r>
      <w:r w:rsidR="009A4226" w:rsidRPr="00DC0C22">
        <w:t xml:space="preserve">any of </w:t>
      </w:r>
      <w:r w:rsidR="00D17A79" w:rsidRPr="00DC0C22">
        <w:t xml:space="preserve">the following conduct </w:t>
      </w:r>
      <w:r w:rsidR="00066E62" w:rsidRPr="00DC0C22">
        <w:t>(whether within or outside Australia)</w:t>
      </w:r>
      <w:r w:rsidRPr="00DC0C22">
        <w:t>:</w:t>
      </w:r>
    </w:p>
    <w:p w:rsidR="000E20B2" w:rsidRPr="00DC0C22" w:rsidRDefault="000E20B2" w:rsidP="00DC0C22">
      <w:pPr>
        <w:pStyle w:val="paragraphsub"/>
      </w:pPr>
      <w:r w:rsidRPr="00DC0C22">
        <w:tab/>
        <w:t>(i)</w:t>
      </w:r>
      <w:r w:rsidRPr="00DC0C22">
        <w:tab/>
      </w:r>
      <w:r w:rsidR="009B2BA2" w:rsidRPr="00DC0C22">
        <w:t>giv</w:t>
      </w:r>
      <w:r w:rsidR="00534C48" w:rsidRPr="00DC0C22">
        <w:t>ing</w:t>
      </w:r>
      <w:r w:rsidR="009B2BA2" w:rsidRPr="00DC0C22">
        <w:t xml:space="preserve"> money or goods to, or perform</w:t>
      </w:r>
      <w:r w:rsidR="00534C48" w:rsidRPr="00DC0C22">
        <w:t>ing</w:t>
      </w:r>
      <w:r w:rsidR="009B2BA2" w:rsidRPr="00DC0C22">
        <w:t xml:space="preserve"> services for, any other person</w:t>
      </w:r>
      <w:r w:rsidR="00066E62" w:rsidRPr="00DC0C22">
        <w:t>,</w:t>
      </w:r>
      <w:r w:rsidR="009B2BA2" w:rsidRPr="00DC0C22">
        <w:t xml:space="preserve"> </w:t>
      </w:r>
      <w:r w:rsidRPr="00DC0C22">
        <w:t>body or association;</w:t>
      </w:r>
    </w:p>
    <w:p w:rsidR="000E20B2" w:rsidRPr="00DC0C22" w:rsidRDefault="000E20B2" w:rsidP="00DC0C22">
      <w:pPr>
        <w:pStyle w:val="paragraphsub"/>
      </w:pPr>
      <w:r w:rsidRPr="00DC0C22">
        <w:tab/>
        <w:t>(ii)</w:t>
      </w:r>
      <w:r w:rsidRPr="00DC0C22">
        <w:tab/>
        <w:t>receiv</w:t>
      </w:r>
      <w:r w:rsidR="00534C48" w:rsidRPr="00DC0C22">
        <w:t>ing</w:t>
      </w:r>
      <w:r w:rsidRPr="00DC0C22">
        <w:t xml:space="preserve"> or solicit</w:t>
      </w:r>
      <w:r w:rsidR="00534C48" w:rsidRPr="00DC0C22">
        <w:t>ing</w:t>
      </w:r>
      <w:r w:rsidRPr="00DC0C22">
        <w:t xml:space="preserve"> money or goods, or the performance of services; and</w:t>
      </w:r>
    </w:p>
    <w:p w:rsidR="00C612FF" w:rsidRPr="00DC0C22" w:rsidRDefault="000E20B2" w:rsidP="00DC0C22">
      <w:pPr>
        <w:pStyle w:val="paragraph"/>
      </w:pPr>
      <w:r w:rsidRPr="00DC0C22">
        <w:tab/>
        <w:t>(b)</w:t>
      </w:r>
      <w:r w:rsidRPr="00DC0C22">
        <w:tab/>
        <w:t xml:space="preserve">the person </w:t>
      </w:r>
      <w:r w:rsidR="00D17A79" w:rsidRPr="00DC0C22">
        <w:t xml:space="preserve">engages in the conduct </w:t>
      </w:r>
      <w:r w:rsidR="009B2BA2" w:rsidRPr="00DC0C22">
        <w:t>with the intention of supporting or promoting</w:t>
      </w:r>
      <w:r w:rsidR="00EA44AE" w:rsidRPr="00DC0C22">
        <w:t xml:space="preserve"> </w:t>
      </w:r>
      <w:r w:rsidR="009B2BA2" w:rsidRPr="00DC0C22">
        <w:t xml:space="preserve">the commission </w:t>
      </w:r>
      <w:r w:rsidRPr="00DC0C22">
        <w:t>of an offence against section</w:t>
      </w:r>
      <w:r w:rsidR="00DC0C22" w:rsidRPr="00DC0C22">
        <w:t> </w:t>
      </w:r>
      <w:r w:rsidR="00B23FA9" w:rsidRPr="00DC0C22">
        <w:t>119.1</w:t>
      </w:r>
      <w:r w:rsidR="00C612FF" w:rsidRPr="00DC0C22">
        <w:t>;</w:t>
      </w:r>
      <w:r w:rsidR="00EA44AE" w:rsidRPr="00DC0C22">
        <w:t xml:space="preserve"> and</w:t>
      </w:r>
    </w:p>
    <w:p w:rsidR="00403F54" w:rsidRPr="00DC0C22" w:rsidRDefault="00403F54" w:rsidP="00DC0C22">
      <w:pPr>
        <w:pStyle w:val="paragraph"/>
      </w:pPr>
      <w:r w:rsidRPr="00DC0C22">
        <w:tab/>
        <w:t>(c)</w:t>
      </w:r>
      <w:r w:rsidRPr="00DC0C22">
        <w:tab/>
        <w:t>when the person engages in the conduct, the person:</w:t>
      </w:r>
    </w:p>
    <w:p w:rsidR="00403F54" w:rsidRPr="00DC0C22" w:rsidRDefault="00403F54" w:rsidP="00DC0C22">
      <w:pPr>
        <w:pStyle w:val="paragraphsub"/>
      </w:pPr>
      <w:r w:rsidRPr="00DC0C22">
        <w:tab/>
        <w:t>(i)</w:t>
      </w:r>
      <w:r w:rsidRPr="00DC0C22">
        <w:tab/>
        <w:t>is an Australian citizen; or</w:t>
      </w:r>
    </w:p>
    <w:p w:rsidR="00403F54" w:rsidRPr="00DC0C22" w:rsidRDefault="00403F54"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9E03DD" w:rsidRPr="00DC0C22" w:rsidRDefault="009E03DD" w:rsidP="00DC0C22">
      <w:pPr>
        <w:pStyle w:val="paragraphsub"/>
      </w:pPr>
      <w:r w:rsidRPr="00DC0C22">
        <w:tab/>
        <w:t>(iv)</w:t>
      </w:r>
      <w:r w:rsidRPr="00DC0C22">
        <w:tab/>
        <w:t xml:space="preserve">has voluntarily put himself or herself under the </w:t>
      </w:r>
      <w:r w:rsidR="00B92C56" w:rsidRPr="00DC0C22">
        <w:t>protection of Australia</w:t>
      </w:r>
      <w:r w:rsidRPr="00DC0C22">
        <w:t>; or</w:t>
      </w:r>
    </w:p>
    <w:p w:rsidR="009E03DD" w:rsidRPr="00DC0C22" w:rsidRDefault="009E03DD" w:rsidP="00DC0C22">
      <w:pPr>
        <w:pStyle w:val="paragraphsub"/>
      </w:pPr>
      <w:r w:rsidRPr="00DC0C22">
        <w:tab/>
        <w:t>(v)</w:t>
      </w:r>
      <w:r w:rsidRPr="00DC0C22">
        <w:tab/>
        <w:t>is a body corporate incorporated by or under a law of the Commonwealth or of a State or Territory</w:t>
      </w:r>
      <w:r w:rsidR="00B23FA9" w:rsidRPr="00DC0C22">
        <w:t>.</w:t>
      </w:r>
    </w:p>
    <w:p w:rsidR="000E20B2" w:rsidRPr="00DC0C22" w:rsidRDefault="000E20B2" w:rsidP="00DC0C22">
      <w:pPr>
        <w:pStyle w:val="Penalty"/>
      </w:pPr>
      <w:r w:rsidRPr="00DC0C22">
        <w:t>Penalty:</w:t>
      </w:r>
      <w:r w:rsidRPr="00DC0C22">
        <w:tab/>
        <w:t>Imprisonment for life</w:t>
      </w:r>
      <w:r w:rsidR="00B23FA9" w:rsidRPr="00DC0C22">
        <w:t>.</w:t>
      </w:r>
    </w:p>
    <w:p w:rsidR="00AF52AC" w:rsidRPr="00DC0C22" w:rsidRDefault="0088467A" w:rsidP="00DC0C22">
      <w:pPr>
        <w:pStyle w:val="SubsectionHead"/>
      </w:pPr>
      <w:r w:rsidRPr="00DC0C22">
        <w:t>Absolute</w:t>
      </w:r>
      <w:r w:rsidR="00AF52AC" w:rsidRPr="00DC0C22">
        <w:t xml:space="preserve"> liability element</w:t>
      </w:r>
    </w:p>
    <w:p w:rsidR="00AF52AC" w:rsidRPr="00DC0C22" w:rsidRDefault="00AF52AC" w:rsidP="00DC0C22">
      <w:pPr>
        <w:pStyle w:val="subsection"/>
      </w:pPr>
      <w:r w:rsidRPr="00DC0C22">
        <w:tab/>
        <w:t>(6)</w:t>
      </w:r>
      <w:r w:rsidRPr="00DC0C22">
        <w:tab/>
      </w:r>
      <w:r w:rsidR="0088467A" w:rsidRPr="00DC0C22">
        <w:t>Absolute</w:t>
      </w:r>
      <w:r w:rsidRPr="00DC0C22">
        <w:t xml:space="preserve"> liability applies to </w:t>
      </w:r>
      <w:r w:rsidR="00DC0C22" w:rsidRPr="00DC0C22">
        <w:t>paragraphs (</w:t>
      </w:r>
      <w:r w:rsidRPr="00DC0C22">
        <w:t>1)(c), (2)(c), (3)(c), (4)(c) and (5)(c)</w:t>
      </w:r>
      <w:r w:rsidR="00B23FA9" w:rsidRPr="00DC0C22">
        <w:t>.</w:t>
      </w:r>
    </w:p>
    <w:p w:rsidR="00AF52AC" w:rsidRPr="00DC0C22" w:rsidRDefault="00AF52AC" w:rsidP="00DC0C22">
      <w:pPr>
        <w:pStyle w:val="notetext"/>
      </w:pPr>
      <w:r w:rsidRPr="00DC0C22">
        <w:t>Note:</w:t>
      </w:r>
      <w:r w:rsidRPr="00DC0C22">
        <w:tab/>
        <w:t xml:space="preserve">For </w:t>
      </w:r>
      <w:r w:rsidR="0088467A" w:rsidRPr="00DC0C22">
        <w:t>absolute</w:t>
      </w:r>
      <w:r w:rsidRPr="00DC0C22">
        <w:t xml:space="preserve"> liability, see section</w:t>
      </w:r>
      <w:r w:rsidR="00DC0C22" w:rsidRPr="00DC0C22">
        <w:t> </w:t>
      </w:r>
      <w:r w:rsidRPr="00DC0C22">
        <w:t>6</w:t>
      </w:r>
      <w:r w:rsidR="00B23FA9" w:rsidRPr="00DC0C22">
        <w:t>.</w:t>
      </w:r>
      <w:r w:rsidR="0088467A" w:rsidRPr="00DC0C22">
        <w:t>2</w:t>
      </w:r>
      <w:r w:rsidR="00B23FA9" w:rsidRPr="00DC0C22">
        <w:t>.</w:t>
      </w:r>
    </w:p>
    <w:p w:rsidR="00AE78AB" w:rsidRPr="00DC0C22" w:rsidRDefault="00AE78AB" w:rsidP="00DC0C22">
      <w:pPr>
        <w:pStyle w:val="SubsectionHead"/>
      </w:pPr>
      <w:r w:rsidRPr="00DC0C22">
        <w:t>Exception</w:t>
      </w:r>
    </w:p>
    <w:p w:rsidR="009B2BA2" w:rsidRPr="00DC0C22" w:rsidRDefault="009B2BA2" w:rsidP="00DC0C22">
      <w:pPr>
        <w:pStyle w:val="subsection"/>
      </w:pPr>
      <w:r w:rsidRPr="00DC0C22">
        <w:tab/>
        <w:t>(</w:t>
      </w:r>
      <w:r w:rsidR="00AF52AC" w:rsidRPr="00DC0C22">
        <w:t>7</w:t>
      </w:r>
      <w:r w:rsidRPr="00DC0C22">
        <w:t>)</w:t>
      </w:r>
      <w:r w:rsidRPr="00DC0C22">
        <w:tab/>
      </w:r>
      <w:r w:rsidR="00AE78AB" w:rsidRPr="00DC0C22">
        <w:t xml:space="preserve">This section does not apply if the person </w:t>
      </w:r>
      <w:r w:rsidR="003D3A21" w:rsidRPr="00DC0C22">
        <w:t xml:space="preserve">engages in conduct </w:t>
      </w:r>
      <w:r w:rsidR="00AE78AB" w:rsidRPr="00DC0C22">
        <w:t xml:space="preserve">solely </w:t>
      </w:r>
      <w:r w:rsidRPr="00DC0C22">
        <w:t>by way of, or for the purposes of, the provision of aid of a humanitarian nature</w:t>
      </w:r>
      <w:r w:rsidR="00B23FA9" w:rsidRPr="00DC0C22">
        <w:t>.</w:t>
      </w:r>
    </w:p>
    <w:p w:rsidR="00AE78AB" w:rsidRPr="00DC0C22" w:rsidRDefault="00AE78AB" w:rsidP="00DC0C22">
      <w:pPr>
        <w:pStyle w:val="notetext"/>
      </w:pPr>
      <w:r w:rsidRPr="00DC0C22">
        <w:t>Note</w:t>
      </w:r>
      <w:r w:rsidR="008B2A35" w:rsidRPr="00DC0C22">
        <w:t xml:space="preserve"> 1</w:t>
      </w:r>
      <w:r w:rsidRPr="00DC0C22">
        <w:t>:</w:t>
      </w:r>
      <w:r w:rsidRPr="00DC0C22">
        <w:tab/>
        <w:t xml:space="preserve">A defendant bears an evidential burden in relation to the matter in </w:t>
      </w:r>
      <w:r w:rsidR="00DC0C22" w:rsidRPr="00DC0C22">
        <w:t>subsection (</w:t>
      </w:r>
      <w:r w:rsidR="00AF52AC" w:rsidRPr="00DC0C22">
        <w:t>7</w:t>
      </w:r>
      <w:r w:rsidRPr="00DC0C22">
        <w:t>): see subsection</w:t>
      </w:r>
      <w:r w:rsidR="00DC0C22" w:rsidRPr="00DC0C22">
        <w:t> </w:t>
      </w:r>
      <w:r w:rsidRPr="00DC0C22">
        <w:t>13</w:t>
      </w:r>
      <w:r w:rsidR="00B23FA9" w:rsidRPr="00DC0C22">
        <w:t>.</w:t>
      </w:r>
      <w:r w:rsidRPr="00DC0C22">
        <w:t>3(3)</w:t>
      </w:r>
      <w:r w:rsidR="00B23FA9" w:rsidRPr="00DC0C22">
        <w:t>.</w:t>
      </w:r>
    </w:p>
    <w:p w:rsidR="00F86230" w:rsidRPr="00DC0C22" w:rsidRDefault="00F86230" w:rsidP="00DC0C22">
      <w:pPr>
        <w:pStyle w:val="notetext"/>
      </w:pPr>
      <w:r w:rsidRPr="00DC0C22">
        <w:t>Note 2:</w:t>
      </w:r>
      <w:r w:rsidRPr="00DC0C22">
        <w:tab/>
        <w:t>For conduct for the defence</w:t>
      </w:r>
      <w:r w:rsidR="00AF52AC" w:rsidRPr="00DC0C22">
        <w:t xml:space="preserve"> or international relations</w:t>
      </w:r>
      <w:r w:rsidRPr="00DC0C22">
        <w:t xml:space="preserve"> of Australia, see section</w:t>
      </w:r>
      <w:r w:rsidR="00DC0C22" w:rsidRPr="00DC0C22">
        <w:t> </w:t>
      </w:r>
      <w:r w:rsidR="00E9059C" w:rsidRPr="00DC0C22">
        <w:t>119.9</w:t>
      </w:r>
      <w:r w:rsidR="00B23FA9" w:rsidRPr="00DC0C22">
        <w:t>.</w:t>
      </w:r>
    </w:p>
    <w:p w:rsidR="00856FE2" w:rsidRPr="00DC0C22" w:rsidRDefault="00856FE2" w:rsidP="00DC0C22">
      <w:pPr>
        <w:pStyle w:val="SubsectionHead"/>
      </w:pPr>
      <w:r w:rsidRPr="00DC0C22">
        <w:t>Disregarding paragraph</w:t>
      </w:r>
      <w:r w:rsidR="00A32ACD" w:rsidRPr="00DC0C22">
        <w:t>s</w:t>
      </w:r>
      <w:r w:rsidRPr="00DC0C22">
        <w:t xml:space="preserve"> </w:t>
      </w:r>
      <w:r w:rsidR="00B23FA9" w:rsidRPr="00DC0C22">
        <w:t>119.1</w:t>
      </w:r>
      <w:r w:rsidRPr="00DC0C22">
        <w:t>(1)(</w:t>
      </w:r>
      <w:r w:rsidR="00844ED6" w:rsidRPr="00DC0C22">
        <w:t>b</w:t>
      </w:r>
      <w:r w:rsidRPr="00DC0C22">
        <w:t>)</w:t>
      </w:r>
      <w:r w:rsidR="00AC0125" w:rsidRPr="00DC0C22">
        <w:t xml:space="preserve"> </w:t>
      </w:r>
      <w:r w:rsidR="00F31D44" w:rsidRPr="00DC0C22">
        <w:t>and</w:t>
      </w:r>
      <w:r w:rsidR="00AC0125" w:rsidRPr="00DC0C22">
        <w:t xml:space="preserve"> (2)(</w:t>
      </w:r>
      <w:r w:rsidR="00AC4FD6" w:rsidRPr="00DC0C22">
        <w:t>b</w:t>
      </w:r>
      <w:r w:rsidR="00AC0125" w:rsidRPr="00DC0C22">
        <w:t>)</w:t>
      </w:r>
    </w:p>
    <w:p w:rsidR="00AE78AB" w:rsidRPr="00DC0C22" w:rsidRDefault="00AF52AC" w:rsidP="00DC0C22">
      <w:pPr>
        <w:pStyle w:val="subsection"/>
      </w:pPr>
      <w:r w:rsidRPr="00DC0C22">
        <w:tab/>
        <w:t>(8</w:t>
      </w:r>
      <w:r w:rsidR="00AE78AB" w:rsidRPr="00DC0C22">
        <w:t>)</w:t>
      </w:r>
      <w:r w:rsidR="00AE78AB" w:rsidRPr="00DC0C22">
        <w:tab/>
        <w:t>A reference in this section to the commission of an offence against section</w:t>
      </w:r>
      <w:r w:rsidR="00DC0C22" w:rsidRPr="00DC0C22">
        <w:t> </w:t>
      </w:r>
      <w:r w:rsidR="00B23FA9" w:rsidRPr="00DC0C22">
        <w:t>119.1</w:t>
      </w:r>
      <w:r w:rsidR="00834972" w:rsidRPr="00DC0C22">
        <w:t xml:space="preserve"> </w:t>
      </w:r>
      <w:r w:rsidR="00AE78AB" w:rsidRPr="00DC0C22">
        <w:t xml:space="preserve">includes a reference to doing an act that would </w:t>
      </w:r>
      <w:r w:rsidR="00AE78AB" w:rsidRPr="00DC0C22">
        <w:lastRenderedPageBreak/>
        <w:t>constitute an offence against section</w:t>
      </w:r>
      <w:r w:rsidR="00DC0C22" w:rsidRPr="00DC0C22">
        <w:t> </w:t>
      </w:r>
      <w:r w:rsidR="00B23FA9" w:rsidRPr="00DC0C22">
        <w:t>119.1</w:t>
      </w:r>
      <w:r w:rsidR="00AE78AB" w:rsidRPr="00DC0C22">
        <w:t xml:space="preserve"> </w:t>
      </w:r>
      <w:r w:rsidR="00856FE2" w:rsidRPr="00DC0C22">
        <w:t xml:space="preserve">if </w:t>
      </w:r>
      <w:r w:rsidR="00AE78AB" w:rsidRPr="00DC0C22">
        <w:t>paragraph</w:t>
      </w:r>
      <w:r w:rsidR="00F31D44" w:rsidRPr="00DC0C22">
        <w:t>s</w:t>
      </w:r>
      <w:r w:rsidR="00AE78AB" w:rsidRPr="00DC0C22">
        <w:t xml:space="preserve"> </w:t>
      </w:r>
      <w:r w:rsidR="00B23FA9" w:rsidRPr="00DC0C22">
        <w:t>119.1</w:t>
      </w:r>
      <w:r w:rsidR="00AE78AB" w:rsidRPr="00DC0C22">
        <w:t>(1)(</w:t>
      </w:r>
      <w:r w:rsidR="00844ED6" w:rsidRPr="00DC0C22">
        <w:t>b</w:t>
      </w:r>
      <w:r w:rsidR="00AE78AB" w:rsidRPr="00DC0C22">
        <w:t>)</w:t>
      </w:r>
      <w:r w:rsidR="00856FE2" w:rsidRPr="00DC0C22">
        <w:t xml:space="preserve"> </w:t>
      </w:r>
      <w:r w:rsidR="00F31D44" w:rsidRPr="00DC0C22">
        <w:t>and</w:t>
      </w:r>
      <w:r w:rsidR="00AC0125" w:rsidRPr="00DC0C22">
        <w:t xml:space="preserve"> (2)(</w:t>
      </w:r>
      <w:r w:rsidR="00AC4FD6" w:rsidRPr="00DC0C22">
        <w:t>b</w:t>
      </w:r>
      <w:r w:rsidR="00AC0125" w:rsidRPr="00DC0C22">
        <w:t xml:space="preserve">) </w:t>
      </w:r>
      <w:r w:rsidR="00856FE2" w:rsidRPr="00DC0C22">
        <w:t>were disregarded</w:t>
      </w:r>
      <w:r w:rsidR="00B23FA9" w:rsidRPr="00DC0C22">
        <w:t>.</w:t>
      </w:r>
    </w:p>
    <w:p w:rsidR="00AE78AB" w:rsidRPr="00DC0C22" w:rsidRDefault="00B23FA9" w:rsidP="00DC0C22">
      <w:pPr>
        <w:pStyle w:val="ActHead5"/>
      </w:pPr>
      <w:bookmarkStart w:id="104" w:name="_Toc403052574"/>
      <w:r w:rsidRPr="00DC0C22">
        <w:rPr>
          <w:rStyle w:val="CharSectno"/>
        </w:rPr>
        <w:t>119.5</w:t>
      </w:r>
      <w:r w:rsidR="00856FE2" w:rsidRPr="00DC0C22">
        <w:t xml:space="preserve">  </w:t>
      </w:r>
      <w:r w:rsidR="004229C4" w:rsidRPr="00DC0C22">
        <w:t>Allowing use of buildings, vessels an</w:t>
      </w:r>
      <w:r w:rsidR="003D3A21" w:rsidRPr="00DC0C22">
        <w:t>d</w:t>
      </w:r>
      <w:r w:rsidR="004229C4" w:rsidRPr="00DC0C22">
        <w:t xml:space="preserve"> aircraft to commit offence</w:t>
      </w:r>
      <w:r w:rsidR="003D3A21" w:rsidRPr="00DC0C22">
        <w:t>s</w:t>
      </w:r>
      <w:bookmarkEnd w:id="104"/>
    </w:p>
    <w:p w:rsidR="003850E9" w:rsidRPr="00DC0C22" w:rsidRDefault="003850E9" w:rsidP="00DC0C22">
      <w:pPr>
        <w:pStyle w:val="SubsectionHead"/>
      </w:pPr>
      <w:r w:rsidRPr="00DC0C22">
        <w:t>Use of buildings</w:t>
      </w:r>
    </w:p>
    <w:p w:rsidR="00856FE2" w:rsidRPr="00DC0C22" w:rsidRDefault="00856FE2" w:rsidP="00DC0C22">
      <w:pPr>
        <w:pStyle w:val="subsection"/>
      </w:pPr>
      <w:r w:rsidRPr="00DC0C22">
        <w:tab/>
        <w:t>(1)</w:t>
      </w:r>
      <w:r w:rsidRPr="00DC0C22">
        <w:tab/>
        <w:t>A person commits an offence if:</w:t>
      </w:r>
    </w:p>
    <w:p w:rsidR="00856FE2" w:rsidRPr="00DC0C22" w:rsidRDefault="00856FE2" w:rsidP="00DC0C22">
      <w:pPr>
        <w:pStyle w:val="paragraph"/>
      </w:pPr>
      <w:r w:rsidRPr="00DC0C22">
        <w:tab/>
        <w:t>(a)</w:t>
      </w:r>
      <w:r w:rsidRPr="00DC0C22">
        <w:tab/>
        <w:t xml:space="preserve">the person is an </w:t>
      </w:r>
      <w:r w:rsidR="00823CB3" w:rsidRPr="00DC0C22">
        <w:t>owner, lessee, occupier, agent or superintendent of any bui</w:t>
      </w:r>
      <w:r w:rsidRPr="00DC0C22">
        <w:t xml:space="preserve">lding, room, premises or </w:t>
      </w:r>
      <w:r w:rsidR="009A4226" w:rsidRPr="00DC0C22">
        <w:t xml:space="preserve">other </w:t>
      </w:r>
      <w:r w:rsidRPr="00DC0C22">
        <w:t>place; and</w:t>
      </w:r>
    </w:p>
    <w:p w:rsidR="00856FE2" w:rsidRPr="00DC0C22" w:rsidRDefault="00856FE2" w:rsidP="00DC0C22">
      <w:pPr>
        <w:pStyle w:val="paragraph"/>
      </w:pPr>
      <w:r w:rsidRPr="00DC0C22">
        <w:tab/>
        <w:t>(b)</w:t>
      </w:r>
      <w:r w:rsidRPr="00DC0C22">
        <w:tab/>
        <w:t xml:space="preserve">the person </w:t>
      </w:r>
      <w:r w:rsidR="00823CB3" w:rsidRPr="00DC0C22">
        <w:t>permit</w:t>
      </w:r>
      <w:r w:rsidRPr="00DC0C22">
        <w:t>s</w:t>
      </w:r>
      <w:r w:rsidR="003850E9" w:rsidRPr="00DC0C22">
        <w:t xml:space="preserve"> </w:t>
      </w:r>
      <w:r w:rsidR="00823CB3" w:rsidRPr="00DC0C22">
        <w:t>a meeting or assembly of persons to be held in th</w:t>
      </w:r>
      <w:r w:rsidR="007B31B0" w:rsidRPr="00DC0C22">
        <w:t>at</w:t>
      </w:r>
      <w:r w:rsidR="00823CB3" w:rsidRPr="00DC0C22">
        <w:t xml:space="preserve"> place</w:t>
      </w:r>
      <w:r w:rsidR="00403F54" w:rsidRPr="00DC0C22">
        <w:t xml:space="preserve"> (whether the person or the place is within or outside Australia)</w:t>
      </w:r>
      <w:r w:rsidRPr="00DC0C22">
        <w:t>; and</w:t>
      </w:r>
    </w:p>
    <w:p w:rsidR="00823CB3" w:rsidRPr="00DC0C22" w:rsidRDefault="00856FE2" w:rsidP="00DC0C22">
      <w:pPr>
        <w:pStyle w:val="paragraph"/>
      </w:pPr>
      <w:r w:rsidRPr="00DC0C22">
        <w:tab/>
        <w:t>(c)</w:t>
      </w:r>
      <w:r w:rsidRPr="00DC0C22">
        <w:tab/>
      </w:r>
      <w:r w:rsidR="00C612FF" w:rsidRPr="00DC0C22">
        <w:t xml:space="preserve">by permitting </w:t>
      </w:r>
      <w:r w:rsidR="00D41594" w:rsidRPr="00DC0C22">
        <w:t xml:space="preserve">the meeting </w:t>
      </w:r>
      <w:r w:rsidR="003D3A21" w:rsidRPr="00DC0C22">
        <w:t xml:space="preserve">or </w:t>
      </w:r>
      <w:r w:rsidR="00F31D44" w:rsidRPr="00DC0C22">
        <w:t>assembly</w:t>
      </w:r>
      <w:r w:rsidR="003D3A21" w:rsidRPr="00DC0C22">
        <w:t xml:space="preserve"> </w:t>
      </w:r>
      <w:r w:rsidR="006C1BC8" w:rsidRPr="00DC0C22">
        <w:t xml:space="preserve">to be </w:t>
      </w:r>
      <w:r w:rsidR="003D3A21" w:rsidRPr="00DC0C22">
        <w:t xml:space="preserve">so </w:t>
      </w:r>
      <w:r w:rsidR="006C1BC8" w:rsidRPr="00DC0C22">
        <w:t>held</w:t>
      </w:r>
      <w:r w:rsidR="00C612FF" w:rsidRPr="00DC0C22">
        <w:t xml:space="preserve">, the person intends to </w:t>
      </w:r>
      <w:r w:rsidRPr="00DC0C22">
        <w:t>commit</w:t>
      </w:r>
      <w:r w:rsidR="00823CB3" w:rsidRPr="00DC0C22">
        <w:t>, or support or promot</w:t>
      </w:r>
      <w:r w:rsidR="00C612FF" w:rsidRPr="00DC0C22">
        <w:t>e</w:t>
      </w:r>
      <w:r w:rsidR="00823CB3" w:rsidRPr="00DC0C22">
        <w:t xml:space="preserve"> the commission of, an offence against </w:t>
      </w:r>
      <w:r w:rsidRPr="00DC0C22">
        <w:t>section</w:t>
      </w:r>
      <w:r w:rsidR="00DC0C22" w:rsidRPr="00DC0C22">
        <w:t> </w:t>
      </w:r>
      <w:r w:rsidR="00B23FA9" w:rsidRPr="00DC0C22">
        <w:t>119.4</w:t>
      </w:r>
      <w:r w:rsidR="003850E9" w:rsidRPr="00DC0C22">
        <w:t>; and</w:t>
      </w:r>
    </w:p>
    <w:p w:rsidR="00403F54" w:rsidRPr="00DC0C22" w:rsidRDefault="00403F54" w:rsidP="00DC0C22">
      <w:pPr>
        <w:pStyle w:val="paragraph"/>
      </w:pPr>
      <w:r w:rsidRPr="00DC0C22">
        <w:tab/>
        <w:t>(d)</w:t>
      </w:r>
      <w:r w:rsidRPr="00DC0C22">
        <w:tab/>
        <w:t xml:space="preserve">when the person </w:t>
      </w:r>
      <w:r w:rsidR="00844ED6" w:rsidRPr="00DC0C22">
        <w:t>permits the meeting to be so held</w:t>
      </w:r>
      <w:r w:rsidRPr="00DC0C22">
        <w:t>, the person:</w:t>
      </w:r>
    </w:p>
    <w:p w:rsidR="00403F54" w:rsidRPr="00DC0C22" w:rsidRDefault="00403F54" w:rsidP="00DC0C22">
      <w:pPr>
        <w:pStyle w:val="paragraphsub"/>
      </w:pPr>
      <w:r w:rsidRPr="00DC0C22">
        <w:tab/>
        <w:t>(i)</w:t>
      </w:r>
      <w:r w:rsidRPr="00DC0C22">
        <w:tab/>
        <w:t>is an Australian citizen; or</w:t>
      </w:r>
    </w:p>
    <w:p w:rsidR="00403F54" w:rsidRPr="00DC0C22" w:rsidRDefault="00403F54"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9E03DD" w:rsidRPr="00DC0C22" w:rsidRDefault="009E03DD" w:rsidP="00DC0C22">
      <w:pPr>
        <w:pStyle w:val="paragraphsub"/>
      </w:pPr>
      <w:r w:rsidRPr="00DC0C22">
        <w:tab/>
        <w:t>(iv)</w:t>
      </w:r>
      <w:r w:rsidRPr="00DC0C22">
        <w:tab/>
        <w:t xml:space="preserve">has voluntarily put himself or herself under the </w:t>
      </w:r>
      <w:r w:rsidR="00B92C56" w:rsidRPr="00DC0C22">
        <w:t>protection of Australia</w:t>
      </w:r>
      <w:r w:rsidRPr="00DC0C22">
        <w:t>; or</w:t>
      </w:r>
    </w:p>
    <w:p w:rsidR="009E03DD" w:rsidRPr="00DC0C22" w:rsidRDefault="009E03DD" w:rsidP="00DC0C22">
      <w:pPr>
        <w:pStyle w:val="paragraphsub"/>
      </w:pPr>
      <w:r w:rsidRPr="00DC0C22">
        <w:tab/>
        <w:t>(v)</w:t>
      </w:r>
      <w:r w:rsidRPr="00DC0C22">
        <w:tab/>
        <w:t>is a body corporate incorporated by or under a law of the Commonwealth or of a State or Territory</w:t>
      </w:r>
      <w:r w:rsidR="00B23FA9" w:rsidRPr="00DC0C22">
        <w:t>.</w:t>
      </w:r>
    </w:p>
    <w:p w:rsidR="000A409D" w:rsidRPr="00DC0C22" w:rsidRDefault="000A409D" w:rsidP="00DC0C22">
      <w:pPr>
        <w:pStyle w:val="Penalty"/>
      </w:pPr>
      <w:r w:rsidRPr="00DC0C22">
        <w:t>Penalty:</w:t>
      </w:r>
      <w:r w:rsidRPr="00DC0C22">
        <w:tab/>
        <w:t>Imprisonment for life</w:t>
      </w:r>
      <w:r w:rsidR="00B23FA9" w:rsidRPr="00DC0C22">
        <w:t>.</w:t>
      </w:r>
    </w:p>
    <w:p w:rsidR="003850E9" w:rsidRPr="00DC0C22" w:rsidRDefault="003850E9" w:rsidP="00DC0C22">
      <w:pPr>
        <w:pStyle w:val="SubsectionHead"/>
      </w:pPr>
      <w:r w:rsidRPr="00DC0C22">
        <w:t xml:space="preserve">Use of </w:t>
      </w:r>
      <w:r w:rsidR="007B31B0" w:rsidRPr="00DC0C22">
        <w:t xml:space="preserve">vessels or </w:t>
      </w:r>
      <w:r w:rsidRPr="00DC0C22">
        <w:t>aircraft</w:t>
      </w:r>
    </w:p>
    <w:p w:rsidR="00856FE2" w:rsidRPr="00DC0C22" w:rsidRDefault="00856FE2" w:rsidP="00DC0C22">
      <w:pPr>
        <w:pStyle w:val="subsection"/>
      </w:pPr>
      <w:r w:rsidRPr="00DC0C22">
        <w:tab/>
        <w:t>(2)</w:t>
      </w:r>
      <w:r w:rsidRPr="00DC0C22">
        <w:tab/>
        <w:t>A person commits an offence if:</w:t>
      </w:r>
    </w:p>
    <w:p w:rsidR="00856FE2" w:rsidRPr="00DC0C22" w:rsidRDefault="00856FE2" w:rsidP="00DC0C22">
      <w:pPr>
        <w:pStyle w:val="paragraph"/>
      </w:pPr>
      <w:r w:rsidRPr="00DC0C22">
        <w:tab/>
        <w:t>(a)</w:t>
      </w:r>
      <w:r w:rsidRPr="00DC0C22">
        <w:tab/>
        <w:t>the person is:</w:t>
      </w:r>
    </w:p>
    <w:p w:rsidR="00856FE2" w:rsidRPr="00DC0C22" w:rsidRDefault="00856FE2" w:rsidP="00DC0C22">
      <w:pPr>
        <w:pStyle w:val="paragraphsub"/>
      </w:pPr>
      <w:r w:rsidRPr="00DC0C22">
        <w:tab/>
        <w:t>(i)</w:t>
      </w:r>
      <w:r w:rsidRPr="00DC0C22">
        <w:tab/>
        <w:t xml:space="preserve">an </w:t>
      </w:r>
      <w:r w:rsidR="00823CB3" w:rsidRPr="00DC0C22">
        <w:t>owner, charterer, lessee, operator, agent or master of a vessel</w:t>
      </w:r>
      <w:r w:rsidRPr="00DC0C22">
        <w:t>;</w:t>
      </w:r>
      <w:r w:rsidR="00823CB3" w:rsidRPr="00DC0C22">
        <w:t xml:space="preserve"> or</w:t>
      </w:r>
    </w:p>
    <w:p w:rsidR="00856FE2" w:rsidRPr="00DC0C22" w:rsidRDefault="00856FE2" w:rsidP="00DC0C22">
      <w:pPr>
        <w:pStyle w:val="paragraphsub"/>
      </w:pPr>
      <w:r w:rsidRPr="00DC0C22">
        <w:tab/>
        <w:t>(ii)</w:t>
      </w:r>
      <w:r w:rsidRPr="00DC0C22">
        <w:tab/>
      </w:r>
      <w:r w:rsidR="003D3A21" w:rsidRPr="00DC0C22">
        <w:t>an</w:t>
      </w:r>
      <w:r w:rsidR="00823CB3" w:rsidRPr="00DC0C22">
        <w:t xml:space="preserve"> owner, charterer, lessee, operator or pilot in charge of an aircraft</w:t>
      </w:r>
      <w:r w:rsidRPr="00DC0C22">
        <w:t>; and</w:t>
      </w:r>
    </w:p>
    <w:p w:rsidR="00856FE2" w:rsidRPr="00DC0C22" w:rsidRDefault="00856FE2" w:rsidP="00DC0C22">
      <w:pPr>
        <w:pStyle w:val="paragraph"/>
      </w:pPr>
      <w:r w:rsidRPr="00DC0C22">
        <w:lastRenderedPageBreak/>
        <w:tab/>
        <w:t>(b)</w:t>
      </w:r>
      <w:r w:rsidRPr="00DC0C22">
        <w:tab/>
        <w:t xml:space="preserve">the person </w:t>
      </w:r>
      <w:r w:rsidR="00823CB3" w:rsidRPr="00DC0C22">
        <w:t>permit</w:t>
      </w:r>
      <w:r w:rsidR="009E444D" w:rsidRPr="00DC0C22">
        <w:t>s</w:t>
      </w:r>
      <w:r w:rsidR="00823CB3" w:rsidRPr="00DC0C22">
        <w:t xml:space="preserve"> the vessel or aircraft to be used</w:t>
      </w:r>
      <w:r w:rsidRPr="00DC0C22">
        <w:t xml:space="preserve"> </w:t>
      </w:r>
      <w:r w:rsidR="00E74C76" w:rsidRPr="00DC0C22">
        <w:t xml:space="preserve">(whether the person, vessel or aircraft </w:t>
      </w:r>
      <w:r w:rsidR="0020774D" w:rsidRPr="00DC0C22">
        <w:t>is</w:t>
      </w:r>
      <w:r w:rsidR="00E74C76" w:rsidRPr="00DC0C22">
        <w:t xml:space="preserve"> within or outside Australia)</w:t>
      </w:r>
      <w:r w:rsidRPr="00DC0C22">
        <w:t>; and</w:t>
      </w:r>
    </w:p>
    <w:p w:rsidR="00823CB3" w:rsidRPr="00DC0C22" w:rsidRDefault="00856FE2" w:rsidP="00DC0C22">
      <w:pPr>
        <w:pStyle w:val="paragraph"/>
      </w:pPr>
      <w:r w:rsidRPr="00DC0C22">
        <w:tab/>
        <w:t>(c)</w:t>
      </w:r>
      <w:r w:rsidRPr="00DC0C22">
        <w:tab/>
      </w:r>
      <w:r w:rsidR="00C612FF" w:rsidRPr="00DC0C22">
        <w:t xml:space="preserve">by permitting the use, the person intends to commit, or support or promote </w:t>
      </w:r>
      <w:r w:rsidR="00823CB3" w:rsidRPr="00DC0C22">
        <w:t>the commission of</w:t>
      </w:r>
      <w:r w:rsidR="0020774D" w:rsidRPr="00DC0C22">
        <w:t>,</w:t>
      </w:r>
      <w:r w:rsidR="00823CB3" w:rsidRPr="00DC0C22">
        <w:t xml:space="preserve"> an offence against </w:t>
      </w:r>
      <w:r w:rsidRPr="00DC0C22">
        <w:t>section</w:t>
      </w:r>
      <w:r w:rsidR="00DC0C22" w:rsidRPr="00DC0C22">
        <w:t> </w:t>
      </w:r>
      <w:r w:rsidR="00B23FA9" w:rsidRPr="00DC0C22">
        <w:t>119.4</w:t>
      </w:r>
      <w:r w:rsidR="003850E9" w:rsidRPr="00DC0C22">
        <w:t>; and</w:t>
      </w:r>
    </w:p>
    <w:p w:rsidR="00E74C76" w:rsidRPr="00DC0C22" w:rsidRDefault="00E74C76" w:rsidP="00DC0C22">
      <w:pPr>
        <w:pStyle w:val="paragraph"/>
      </w:pPr>
      <w:r w:rsidRPr="00DC0C22">
        <w:tab/>
        <w:t>(d)</w:t>
      </w:r>
      <w:r w:rsidRPr="00DC0C22">
        <w:tab/>
        <w:t xml:space="preserve">when the person </w:t>
      </w:r>
      <w:r w:rsidR="0020774D" w:rsidRPr="00DC0C22">
        <w:t>permits the use</w:t>
      </w:r>
      <w:r w:rsidRPr="00DC0C22">
        <w:t>, the person:</w:t>
      </w:r>
    </w:p>
    <w:p w:rsidR="00E74C76" w:rsidRPr="00DC0C22" w:rsidRDefault="00E74C76" w:rsidP="00DC0C22">
      <w:pPr>
        <w:pStyle w:val="paragraphsub"/>
      </w:pPr>
      <w:r w:rsidRPr="00DC0C22">
        <w:tab/>
        <w:t>(i)</w:t>
      </w:r>
      <w:r w:rsidRPr="00DC0C22">
        <w:tab/>
        <w:t>is an Australian citizen; or</w:t>
      </w:r>
    </w:p>
    <w:p w:rsidR="00E74C76" w:rsidRPr="00DC0C22" w:rsidRDefault="00E74C76" w:rsidP="00DC0C22">
      <w:pPr>
        <w:pStyle w:val="paragraphsub"/>
      </w:pPr>
      <w:r w:rsidRPr="00DC0C22">
        <w:tab/>
        <w:t>(ii)</w:t>
      </w:r>
      <w:r w:rsidRPr="00DC0C22">
        <w:tab/>
        <w:t>is a resident of Australia; or</w:t>
      </w:r>
    </w:p>
    <w:p w:rsidR="009E03DD" w:rsidRPr="00DC0C22" w:rsidRDefault="009E03DD" w:rsidP="00DC0C22">
      <w:pPr>
        <w:pStyle w:val="paragraphsub"/>
      </w:pPr>
      <w:r w:rsidRPr="00DC0C22">
        <w:tab/>
        <w:t>(iii)</w:t>
      </w:r>
      <w:r w:rsidRPr="00DC0C22">
        <w:tab/>
        <w:t xml:space="preserve">is a holder under the </w:t>
      </w:r>
      <w:r w:rsidRPr="00DC0C22">
        <w:rPr>
          <w:i/>
        </w:rPr>
        <w:t>Migration Act 1958</w:t>
      </w:r>
      <w:r w:rsidRPr="00DC0C22">
        <w:t xml:space="preserve"> of a visa; or</w:t>
      </w:r>
    </w:p>
    <w:p w:rsidR="009E03DD" w:rsidRPr="00DC0C22" w:rsidRDefault="009E03DD" w:rsidP="00DC0C22">
      <w:pPr>
        <w:pStyle w:val="paragraphsub"/>
      </w:pPr>
      <w:r w:rsidRPr="00DC0C22">
        <w:tab/>
        <w:t>(iv)</w:t>
      </w:r>
      <w:r w:rsidRPr="00DC0C22">
        <w:tab/>
        <w:t xml:space="preserve">has voluntarily put himself or herself under the </w:t>
      </w:r>
      <w:r w:rsidR="00B92C56" w:rsidRPr="00DC0C22">
        <w:t>protection of Australia</w:t>
      </w:r>
      <w:r w:rsidRPr="00DC0C22">
        <w:t>; or</w:t>
      </w:r>
    </w:p>
    <w:p w:rsidR="009E03DD" w:rsidRPr="00DC0C22" w:rsidRDefault="009E03DD" w:rsidP="00DC0C22">
      <w:pPr>
        <w:pStyle w:val="paragraphsub"/>
      </w:pPr>
      <w:r w:rsidRPr="00DC0C22">
        <w:tab/>
        <w:t>(v)</w:t>
      </w:r>
      <w:r w:rsidRPr="00DC0C22">
        <w:tab/>
        <w:t>is a body corporate incorporated by or under a law of the Commonwealth or of a State or Territory</w:t>
      </w:r>
      <w:r w:rsidR="00B23FA9" w:rsidRPr="00DC0C22">
        <w:t>.</w:t>
      </w:r>
    </w:p>
    <w:p w:rsidR="000A409D" w:rsidRPr="00DC0C22" w:rsidRDefault="000A409D" w:rsidP="00DC0C22">
      <w:pPr>
        <w:pStyle w:val="Penalty"/>
      </w:pPr>
      <w:r w:rsidRPr="00DC0C22">
        <w:t>Penalty:</w:t>
      </w:r>
      <w:r w:rsidRPr="00DC0C22">
        <w:tab/>
        <w:t>Imprisonment for life</w:t>
      </w:r>
      <w:r w:rsidR="00B23FA9" w:rsidRPr="00DC0C22">
        <w:t>.</w:t>
      </w:r>
    </w:p>
    <w:p w:rsidR="00AF52AC" w:rsidRPr="00DC0C22" w:rsidRDefault="0088467A" w:rsidP="00DC0C22">
      <w:pPr>
        <w:pStyle w:val="SubsectionHead"/>
      </w:pPr>
      <w:r w:rsidRPr="00DC0C22">
        <w:t>Absolute</w:t>
      </w:r>
      <w:r w:rsidR="00AF52AC" w:rsidRPr="00DC0C22">
        <w:t xml:space="preserve"> liability element</w:t>
      </w:r>
    </w:p>
    <w:p w:rsidR="00AF52AC" w:rsidRPr="00DC0C22" w:rsidRDefault="00AF52AC" w:rsidP="00DC0C22">
      <w:pPr>
        <w:pStyle w:val="subsection"/>
      </w:pPr>
      <w:r w:rsidRPr="00DC0C22">
        <w:tab/>
        <w:t>(3)</w:t>
      </w:r>
      <w:r w:rsidRPr="00DC0C22">
        <w:tab/>
      </w:r>
      <w:r w:rsidR="0088467A" w:rsidRPr="00DC0C22">
        <w:t>Absolute</w:t>
      </w:r>
      <w:r w:rsidRPr="00DC0C22">
        <w:t xml:space="preserve"> liability applies to </w:t>
      </w:r>
      <w:r w:rsidR="00DC0C22" w:rsidRPr="00DC0C22">
        <w:t>paragraphs (</w:t>
      </w:r>
      <w:r w:rsidRPr="00DC0C22">
        <w:t>1)(d) and (2)(d)</w:t>
      </w:r>
      <w:r w:rsidR="00B23FA9" w:rsidRPr="00DC0C22">
        <w:t>.</w:t>
      </w:r>
    </w:p>
    <w:p w:rsidR="00AF52AC" w:rsidRPr="00DC0C22" w:rsidRDefault="00AF52AC" w:rsidP="00DC0C22">
      <w:pPr>
        <w:pStyle w:val="notetext"/>
      </w:pPr>
      <w:r w:rsidRPr="00DC0C22">
        <w:t>Note:</w:t>
      </w:r>
      <w:r w:rsidRPr="00DC0C22">
        <w:tab/>
        <w:t xml:space="preserve">For </w:t>
      </w:r>
      <w:r w:rsidR="0088467A" w:rsidRPr="00DC0C22">
        <w:t>absolute</w:t>
      </w:r>
      <w:r w:rsidRPr="00DC0C22">
        <w:t xml:space="preserve"> liability, see section</w:t>
      </w:r>
      <w:r w:rsidR="00DC0C22" w:rsidRPr="00DC0C22">
        <w:t> </w:t>
      </w:r>
      <w:r w:rsidRPr="00DC0C22">
        <w:t>6</w:t>
      </w:r>
      <w:r w:rsidR="00B23FA9" w:rsidRPr="00DC0C22">
        <w:t>.</w:t>
      </w:r>
      <w:r w:rsidR="0088467A" w:rsidRPr="00DC0C22">
        <w:t>2</w:t>
      </w:r>
      <w:r w:rsidR="00B23FA9" w:rsidRPr="00DC0C22">
        <w:t>.</w:t>
      </w:r>
    </w:p>
    <w:p w:rsidR="003850E9" w:rsidRPr="00DC0C22" w:rsidRDefault="003850E9" w:rsidP="00DC0C22">
      <w:pPr>
        <w:pStyle w:val="SubsectionHead"/>
      </w:pPr>
      <w:r w:rsidRPr="00DC0C22">
        <w:t>Exception</w:t>
      </w:r>
    </w:p>
    <w:p w:rsidR="003850E9" w:rsidRPr="00DC0C22" w:rsidRDefault="00AF52AC" w:rsidP="00DC0C22">
      <w:pPr>
        <w:pStyle w:val="subsection"/>
      </w:pPr>
      <w:r w:rsidRPr="00DC0C22">
        <w:tab/>
        <w:t>(4</w:t>
      </w:r>
      <w:r w:rsidR="003850E9" w:rsidRPr="00DC0C22">
        <w:t>)</w:t>
      </w:r>
      <w:r w:rsidR="003850E9" w:rsidRPr="00DC0C22">
        <w:tab/>
        <w:t xml:space="preserve">This section does not apply if the person </w:t>
      </w:r>
      <w:r w:rsidR="003D3A21" w:rsidRPr="00DC0C22">
        <w:t xml:space="preserve">engages in conduct </w:t>
      </w:r>
      <w:r w:rsidR="003850E9" w:rsidRPr="00DC0C22">
        <w:t>solely by way of, or for the purposes of, the provision of aid of a humanitarian nature</w:t>
      </w:r>
      <w:r w:rsidR="00B23FA9" w:rsidRPr="00DC0C22">
        <w:t>.</w:t>
      </w:r>
    </w:p>
    <w:p w:rsidR="003850E9" w:rsidRPr="00DC0C22" w:rsidRDefault="003850E9" w:rsidP="00DC0C22">
      <w:pPr>
        <w:pStyle w:val="notetext"/>
      </w:pPr>
      <w:r w:rsidRPr="00DC0C22">
        <w:t>Note</w:t>
      </w:r>
      <w:r w:rsidR="008B2A35" w:rsidRPr="00DC0C22">
        <w:t xml:space="preserve"> 1</w:t>
      </w:r>
      <w:r w:rsidRPr="00DC0C22">
        <w:t>:</w:t>
      </w:r>
      <w:r w:rsidRPr="00DC0C22">
        <w:tab/>
        <w:t xml:space="preserve">A defendant bears an evidential burden in relation to the matter in </w:t>
      </w:r>
      <w:r w:rsidR="00DC0C22" w:rsidRPr="00DC0C22">
        <w:t>subsection (</w:t>
      </w:r>
      <w:r w:rsidR="00AF52AC" w:rsidRPr="00DC0C22">
        <w:t>4</w:t>
      </w:r>
      <w:r w:rsidRPr="00DC0C22">
        <w:t>): see subsection</w:t>
      </w:r>
      <w:r w:rsidR="00DC0C22" w:rsidRPr="00DC0C22">
        <w:t> </w:t>
      </w:r>
      <w:r w:rsidRPr="00DC0C22">
        <w:t>13</w:t>
      </w:r>
      <w:r w:rsidR="00B23FA9" w:rsidRPr="00DC0C22">
        <w:t>.</w:t>
      </w:r>
      <w:r w:rsidRPr="00DC0C22">
        <w:t>3(3)</w:t>
      </w:r>
      <w:r w:rsidR="00B23FA9" w:rsidRPr="00DC0C22">
        <w:t>.</w:t>
      </w:r>
    </w:p>
    <w:p w:rsidR="00F86230" w:rsidRPr="00DC0C22" w:rsidRDefault="00F86230" w:rsidP="00DC0C22">
      <w:pPr>
        <w:pStyle w:val="notetext"/>
      </w:pPr>
      <w:r w:rsidRPr="00DC0C22">
        <w:t>Note 2:</w:t>
      </w:r>
      <w:r w:rsidRPr="00DC0C22">
        <w:tab/>
        <w:t>For conduct for the defence</w:t>
      </w:r>
      <w:r w:rsidR="00AF52AC" w:rsidRPr="00DC0C22">
        <w:t xml:space="preserve"> or international relations</w:t>
      </w:r>
      <w:r w:rsidRPr="00DC0C22">
        <w:t xml:space="preserve"> of Australia, see section</w:t>
      </w:r>
      <w:r w:rsidR="00DC0C22" w:rsidRPr="00DC0C22">
        <w:t> </w:t>
      </w:r>
      <w:r w:rsidR="00E9059C" w:rsidRPr="00DC0C22">
        <w:t>119.9</w:t>
      </w:r>
      <w:r w:rsidR="00B23FA9" w:rsidRPr="00DC0C22">
        <w:t>.</w:t>
      </w:r>
    </w:p>
    <w:p w:rsidR="009B2BA2" w:rsidRPr="00DC0C22" w:rsidRDefault="00B23FA9" w:rsidP="00DC0C22">
      <w:pPr>
        <w:pStyle w:val="ActHead5"/>
      </w:pPr>
      <w:bookmarkStart w:id="105" w:name="_Toc403052575"/>
      <w:r w:rsidRPr="00DC0C22">
        <w:rPr>
          <w:rStyle w:val="CharSectno"/>
        </w:rPr>
        <w:t>119.6</w:t>
      </w:r>
      <w:r w:rsidR="009B2BA2" w:rsidRPr="00DC0C22">
        <w:t xml:space="preserve">  Recruiting persons to join organi</w:t>
      </w:r>
      <w:r w:rsidR="00AC1ACF" w:rsidRPr="00DC0C22">
        <w:t>s</w:t>
      </w:r>
      <w:r w:rsidR="009B2BA2" w:rsidRPr="00DC0C22">
        <w:t>ations engaged in hostile activities against foreign governments</w:t>
      </w:r>
      <w:bookmarkEnd w:id="105"/>
    </w:p>
    <w:p w:rsidR="00AC1ACF" w:rsidRPr="00DC0C22" w:rsidRDefault="009B2BA2" w:rsidP="00DC0C22">
      <w:pPr>
        <w:pStyle w:val="subsection"/>
      </w:pPr>
      <w:r w:rsidRPr="00DC0C22">
        <w:tab/>
      </w:r>
      <w:r w:rsidRPr="00DC0C22">
        <w:tab/>
        <w:t xml:space="preserve">A person </w:t>
      </w:r>
      <w:r w:rsidR="00AC1ACF" w:rsidRPr="00DC0C22">
        <w:t>commits an offence if:</w:t>
      </w:r>
    </w:p>
    <w:p w:rsidR="00AC1ACF" w:rsidRPr="00DC0C22" w:rsidRDefault="00AC1ACF" w:rsidP="00DC0C22">
      <w:pPr>
        <w:pStyle w:val="paragraph"/>
      </w:pPr>
      <w:r w:rsidRPr="00DC0C22">
        <w:tab/>
        <w:t>(a)</w:t>
      </w:r>
      <w:r w:rsidRPr="00DC0C22">
        <w:tab/>
        <w:t>the person recruits</w:t>
      </w:r>
      <w:r w:rsidR="00B306C2" w:rsidRPr="00DC0C22">
        <w:t>, in Australia,</w:t>
      </w:r>
      <w:r w:rsidRPr="00DC0C22">
        <w:t xml:space="preserve"> another person </w:t>
      </w:r>
      <w:r w:rsidR="009B2BA2" w:rsidRPr="00DC0C22">
        <w:t>to become a member of, or to serve in any capacity with, a body or association of persons</w:t>
      </w:r>
      <w:r w:rsidRPr="00DC0C22">
        <w:t>; and</w:t>
      </w:r>
    </w:p>
    <w:p w:rsidR="009B2BA2" w:rsidRPr="00DC0C22" w:rsidRDefault="00AC1ACF" w:rsidP="00DC0C22">
      <w:pPr>
        <w:pStyle w:val="paragraph"/>
      </w:pPr>
      <w:r w:rsidRPr="00DC0C22">
        <w:lastRenderedPageBreak/>
        <w:tab/>
        <w:t>(b)</w:t>
      </w:r>
      <w:r w:rsidRPr="00DC0C22">
        <w:tab/>
      </w:r>
      <w:r w:rsidR="009B2BA2" w:rsidRPr="00DC0C22">
        <w:t xml:space="preserve">the objectives </w:t>
      </w:r>
      <w:r w:rsidRPr="00DC0C22">
        <w:t xml:space="preserve">of the body or association </w:t>
      </w:r>
      <w:r w:rsidR="009B2BA2" w:rsidRPr="00DC0C22">
        <w:t xml:space="preserve">include </w:t>
      </w:r>
      <w:r w:rsidR="00844ED6" w:rsidRPr="00DC0C22">
        <w:t xml:space="preserve">any one or more of </w:t>
      </w:r>
      <w:r w:rsidR="00654783" w:rsidRPr="00DC0C22">
        <w:t xml:space="preserve">the objectives referred to in the definition of </w:t>
      </w:r>
      <w:r w:rsidR="00654783" w:rsidRPr="00DC0C22">
        <w:rPr>
          <w:b/>
          <w:i/>
        </w:rPr>
        <w:t xml:space="preserve">engage in a hostile activity </w:t>
      </w:r>
      <w:r w:rsidR="00654783" w:rsidRPr="00DC0C22">
        <w:t>in subsection</w:t>
      </w:r>
      <w:r w:rsidR="00DC0C22" w:rsidRPr="00DC0C22">
        <w:t> </w:t>
      </w:r>
      <w:r w:rsidR="00B23FA9" w:rsidRPr="00DC0C22">
        <w:t>117.1</w:t>
      </w:r>
      <w:r w:rsidR="00654783" w:rsidRPr="00DC0C22">
        <w:t>(1)</w:t>
      </w:r>
      <w:r w:rsidR="00B23FA9" w:rsidRPr="00DC0C22">
        <w:t>.</w:t>
      </w:r>
    </w:p>
    <w:p w:rsidR="00F86230" w:rsidRPr="00DC0C22" w:rsidRDefault="00F86230" w:rsidP="00DC0C22">
      <w:pPr>
        <w:pStyle w:val="notetext"/>
      </w:pPr>
      <w:r w:rsidRPr="00DC0C22">
        <w:t>Note:</w:t>
      </w:r>
      <w:r w:rsidRPr="00DC0C22">
        <w:tab/>
        <w:t>For conduct for the defence</w:t>
      </w:r>
      <w:r w:rsidR="00AF52AC" w:rsidRPr="00DC0C22">
        <w:t xml:space="preserve"> or international relations</w:t>
      </w:r>
      <w:r w:rsidRPr="00DC0C22">
        <w:t xml:space="preserve"> of Australia, see section</w:t>
      </w:r>
      <w:r w:rsidR="00DC0C22" w:rsidRPr="00DC0C22">
        <w:t> </w:t>
      </w:r>
      <w:r w:rsidR="00E9059C" w:rsidRPr="00DC0C22">
        <w:t>119.9</w:t>
      </w:r>
      <w:r w:rsidR="00B23FA9" w:rsidRPr="00DC0C22">
        <w:t>.</w:t>
      </w:r>
    </w:p>
    <w:p w:rsidR="00B53A2B" w:rsidRPr="00DC0C22" w:rsidRDefault="00B53A2B" w:rsidP="00DC0C22">
      <w:pPr>
        <w:pStyle w:val="Penalty"/>
      </w:pPr>
      <w:r w:rsidRPr="00DC0C22">
        <w:t>Penalty:</w:t>
      </w:r>
      <w:r w:rsidR="008B784E" w:rsidRPr="00DC0C22">
        <w:tab/>
        <w:t xml:space="preserve">Imprisonment for </w:t>
      </w:r>
      <w:r w:rsidR="0020774D" w:rsidRPr="00DC0C22">
        <w:t>25</w:t>
      </w:r>
      <w:r w:rsidR="008B784E" w:rsidRPr="00DC0C22">
        <w:t xml:space="preserve"> years</w:t>
      </w:r>
      <w:r w:rsidR="00B23FA9" w:rsidRPr="00DC0C22">
        <w:t>.</w:t>
      </w:r>
    </w:p>
    <w:p w:rsidR="009B2BA2" w:rsidRPr="00DC0C22" w:rsidRDefault="00B23FA9" w:rsidP="00DC0C22">
      <w:pPr>
        <w:pStyle w:val="ActHead5"/>
      </w:pPr>
      <w:bookmarkStart w:id="106" w:name="_Toc403052576"/>
      <w:r w:rsidRPr="00DC0C22">
        <w:rPr>
          <w:rStyle w:val="CharSectno"/>
        </w:rPr>
        <w:t>119.7</w:t>
      </w:r>
      <w:r w:rsidR="009B2BA2" w:rsidRPr="00DC0C22">
        <w:t xml:space="preserve">  Recruiting persons to serve in or with an armed force in a </w:t>
      </w:r>
      <w:r w:rsidR="005E5CEA" w:rsidRPr="00DC0C22">
        <w:t>foreign country</w:t>
      </w:r>
      <w:bookmarkEnd w:id="106"/>
    </w:p>
    <w:p w:rsidR="006E67F0" w:rsidRPr="00DC0C22" w:rsidRDefault="006E67F0" w:rsidP="00DC0C22">
      <w:pPr>
        <w:pStyle w:val="SubsectionHead"/>
      </w:pPr>
      <w:r w:rsidRPr="00DC0C22">
        <w:t>Recruiting others to serve with foreign armed forces</w:t>
      </w:r>
    </w:p>
    <w:p w:rsidR="006E67F0" w:rsidRPr="00DC0C22" w:rsidRDefault="009B2BA2" w:rsidP="00DC0C22">
      <w:pPr>
        <w:pStyle w:val="subsection"/>
      </w:pPr>
      <w:r w:rsidRPr="00DC0C22">
        <w:tab/>
        <w:t>(1)</w:t>
      </w:r>
      <w:r w:rsidRPr="00DC0C22">
        <w:tab/>
        <w:t xml:space="preserve">A person </w:t>
      </w:r>
      <w:r w:rsidR="006E67F0" w:rsidRPr="00DC0C22">
        <w:t xml:space="preserve">commits an offence if the person recruits, in Australia, </w:t>
      </w:r>
      <w:r w:rsidRPr="00DC0C22">
        <w:t xml:space="preserve">another person to serve in any capacity in or with an armed force in a </w:t>
      </w:r>
      <w:r w:rsidR="005E5CEA" w:rsidRPr="00DC0C22">
        <w:t>foreign country</w:t>
      </w:r>
      <w:r w:rsidR="00B23FA9" w:rsidRPr="00DC0C22">
        <w:t>.</w:t>
      </w:r>
    </w:p>
    <w:p w:rsidR="006E67F0" w:rsidRPr="00DC0C22" w:rsidRDefault="006E67F0" w:rsidP="00DC0C22">
      <w:pPr>
        <w:pStyle w:val="Penalty"/>
      </w:pPr>
      <w:r w:rsidRPr="00DC0C22">
        <w:t>Penalty:</w:t>
      </w:r>
      <w:r w:rsidRPr="00DC0C22">
        <w:tab/>
        <w:t xml:space="preserve">Imprisonment for </w:t>
      </w:r>
      <w:r w:rsidR="004A7740" w:rsidRPr="00DC0C22">
        <w:t>10 years</w:t>
      </w:r>
      <w:r w:rsidR="00B23FA9" w:rsidRPr="00DC0C22">
        <w:t>.</w:t>
      </w:r>
    </w:p>
    <w:p w:rsidR="006E67F0" w:rsidRPr="00DC0C22" w:rsidRDefault="006E67F0" w:rsidP="00DC0C22">
      <w:pPr>
        <w:pStyle w:val="SubsectionHead"/>
      </w:pPr>
      <w:r w:rsidRPr="00DC0C22">
        <w:t>Publishing recruitment advertisements</w:t>
      </w:r>
    </w:p>
    <w:p w:rsidR="009B2BA2" w:rsidRPr="00DC0C22" w:rsidRDefault="006E67F0" w:rsidP="00DC0C22">
      <w:pPr>
        <w:pStyle w:val="subsection"/>
      </w:pPr>
      <w:r w:rsidRPr="00DC0C22">
        <w:tab/>
        <w:t>(2)</w:t>
      </w:r>
      <w:r w:rsidRPr="00DC0C22">
        <w:tab/>
        <w:t>A person commits an offence if:</w:t>
      </w:r>
    </w:p>
    <w:p w:rsidR="00AD4230" w:rsidRPr="00DC0C22" w:rsidRDefault="009B2BA2" w:rsidP="00DC0C22">
      <w:pPr>
        <w:pStyle w:val="paragraph"/>
      </w:pPr>
      <w:r w:rsidRPr="00DC0C22">
        <w:tab/>
        <w:t>(</w:t>
      </w:r>
      <w:r w:rsidR="009A4226" w:rsidRPr="00DC0C22">
        <w:t>a</w:t>
      </w:r>
      <w:r w:rsidRPr="00DC0C22">
        <w:t>)</w:t>
      </w:r>
      <w:r w:rsidRPr="00DC0C22">
        <w:tab/>
      </w:r>
      <w:r w:rsidR="00C44B30" w:rsidRPr="00DC0C22">
        <w:t>the person publishes</w:t>
      </w:r>
      <w:r w:rsidR="009A4226" w:rsidRPr="00DC0C22">
        <w:t xml:space="preserve"> in Australia</w:t>
      </w:r>
      <w:r w:rsidR="00AD4230" w:rsidRPr="00DC0C22">
        <w:t>:</w:t>
      </w:r>
    </w:p>
    <w:p w:rsidR="006E67F0" w:rsidRPr="00DC0C22" w:rsidRDefault="00AD4230" w:rsidP="00DC0C22">
      <w:pPr>
        <w:pStyle w:val="paragraphsub"/>
      </w:pPr>
      <w:r w:rsidRPr="00DC0C22">
        <w:tab/>
        <w:t>(i)</w:t>
      </w:r>
      <w:r w:rsidRPr="00DC0C22">
        <w:tab/>
      </w:r>
      <w:r w:rsidR="009B2BA2" w:rsidRPr="00DC0C22">
        <w:t>an advertisement</w:t>
      </w:r>
      <w:r w:rsidRPr="00DC0C22">
        <w:t>; or</w:t>
      </w:r>
    </w:p>
    <w:p w:rsidR="00AD4230" w:rsidRPr="00DC0C22" w:rsidRDefault="00AD4230" w:rsidP="00DC0C22">
      <w:pPr>
        <w:pStyle w:val="paragraphsub"/>
      </w:pPr>
      <w:r w:rsidRPr="00DC0C22">
        <w:tab/>
        <w:t>(ii)</w:t>
      </w:r>
      <w:r w:rsidRPr="00DC0C22">
        <w:tab/>
        <w:t>an item of news</w:t>
      </w:r>
      <w:r w:rsidR="009A4226" w:rsidRPr="00DC0C22">
        <w:t xml:space="preserve"> </w:t>
      </w:r>
      <w:r w:rsidRPr="00DC0C22">
        <w:t xml:space="preserve">that was procured by </w:t>
      </w:r>
      <w:r w:rsidR="009A4226" w:rsidRPr="00DC0C22">
        <w:t>the provision or promise of</w:t>
      </w:r>
      <w:r w:rsidRPr="00DC0C22">
        <w:t xml:space="preserve"> money or any other consideration; and</w:t>
      </w:r>
    </w:p>
    <w:p w:rsidR="006E67F0" w:rsidRPr="00DC0C22" w:rsidRDefault="006E67F0" w:rsidP="00DC0C22">
      <w:pPr>
        <w:pStyle w:val="paragraph"/>
      </w:pPr>
      <w:r w:rsidRPr="00DC0C22">
        <w:tab/>
        <w:t>(b)</w:t>
      </w:r>
      <w:r w:rsidRPr="00DC0C22">
        <w:tab/>
        <w:t xml:space="preserve">the </w:t>
      </w:r>
      <w:r w:rsidR="00AA5162" w:rsidRPr="00DC0C22">
        <w:t xml:space="preserve">person is reckless as to the fact that the </w:t>
      </w:r>
      <w:r w:rsidR="00AD4230" w:rsidRPr="00DC0C22">
        <w:t xml:space="preserve">publication of the advertisement or item </w:t>
      </w:r>
      <w:r w:rsidR="005441C1" w:rsidRPr="00DC0C22">
        <w:t xml:space="preserve">of news </w:t>
      </w:r>
      <w:r w:rsidR="009B2BA2" w:rsidRPr="00DC0C22">
        <w:t>is for the purpose of recruiting persons to serve in any capacity in or with an armed force</w:t>
      </w:r>
      <w:r w:rsidR="000D72B3" w:rsidRPr="00DC0C22">
        <w:t xml:space="preserve"> in a </w:t>
      </w:r>
      <w:r w:rsidR="005E5CEA" w:rsidRPr="00DC0C22">
        <w:t>foreign country</w:t>
      </w:r>
      <w:r w:rsidR="00B23FA9" w:rsidRPr="00DC0C22">
        <w:t>.</w:t>
      </w:r>
    </w:p>
    <w:p w:rsidR="006E67F0" w:rsidRPr="00DC0C22" w:rsidRDefault="006E67F0" w:rsidP="00DC0C22">
      <w:pPr>
        <w:pStyle w:val="Penalty"/>
      </w:pPr>
      <w:r w:rsidRPr="00DC0C22">
        <w:t>Penalty:</w:t>
      </w:r>
      <w:r w:rsidRPr="00DC0C22">
        <w:tab/>
        <w:t xml:space="preserve">Imprisonment for </w:t>
      </w:r>
      <w:r w:rsidR="004A7740" w:rsidRPr="00DC0C22">
        <w:t>10 years</w:t>
      </w:r>
      <w:r w:rsidR="00B23FA9" w:rsidRPr="00DC0C22">
        <w:t>.</w:t>
      </w:r>
    </w:p>
    <w:p w:rsidR="000D72B3" w:rsidRPr="00DC0C22" w:rsidRDefault="000D72B3" w:rsidP="00DC0C22">
      <w:pPr>
        <w:pStyle w:val="subsection"/>
      </w:pPr>
      <w:r w:rsidRPr="00DC0C22">
        <w:tab/>
        <w:t>(3)</w:t>
      </w:r>
      <w:r w:rsidRPr="00DC0C22">
        <w:tab/>
        <w:t>A person commits an offence if:</w:t>
      </w:r>
    </w:p>
    <w:p w:rsidR="00E44303" w:rsidRPr="00DC0C22" w:rsidRDefault="00E44303" w:rsidP="00DC0C22">
      <w:pPr>
        <w:pStyle w:val="paragraph"/>
      </w:pPr>
      <w:r w:rsidRPr="00DC0C22">
        <w:tab/>
        <w:t>(</w:t>
      </w:r>
      <w:r w:rsidR="009E03DD" w:rsidRPr="00DC0C22">
        <w:t>a</w:t>
      </w:r>
      <w:r w:rsidRPr="00DC0C22">
        <w:t>)</w:t>
      </w:r>
      <w:r w:rsidRPr="00DC0C22">
        <w:tab/>
      </w:r>
      <w:r w:rsidR="00C44B30" w:rsidRPr="00DC0C22">
        <w:t>the person publishes</w:t>
      </w:r>
      <w:r w:rsidR="009A4226" w:rsidRPr="00DC0C22">
        <w:t xml:space="preserve"> in Australia</w:t>
      </w:r>
      <w:r w:rsidRPr="00DC0C22">
        <w:t>:</w:t>
      </w:r>
    </w:p>
    <w:p w:rsidR="005441C1" w:rsidRPr="00DC0C22" w:rsidRDefault="005441C1" w:rsidP="00DC0C22">
      <w:pPr>
        <w:pStyle w:val="paragraphsub"/>
      </w:pPr>
      <w:r w:rsidRPr="00DC0C22">
        <w:tab/>
        <w:t>(i)</w:t>
      </w:r>
      <w:r w:rsidRPr="00DC0C22">
        <w:tab/>
        <w:t>an advertisement; or</w:t>
      </w:r>
    </w:p>
    <w:p w:rsidR="005441C1" w:rsidRPr="00DC0C22" w:rsidRDefault="005441C1" w:rsidP="00DC0C22">
      <w:pPr>
        <w:pStyle w:val="paragraphsub"/>
      </w:pPr>
      <w:r w:rsidRPr="00DC0C22">
        <w:tab/>
        <w:t>(ii)</w:t>
      </w:r>
      <w:r w:rsidRPr="00DC0C22">
        <w:tab/>
        <w:t xml:space="preserve">an item of news that was procured </w:t>
      </w:r>
      <w:r w:rsidR="00AA5162" w:rsidRPr="00DC0C22">
        <w:t xml:space="preserve">by the provision or promise of </w:t>
      </w:r>
      <w:r w:rsidRPr="00DC0C22">
        <w:t>money or any other consideration; and</w:t>
      </w:r>
    </w:p>
    <w:p w:rsidR="009B2BA2" w:rsidRPr="00DC0C22" w:rsidRDefault="000D72B3" w:rsidP="00DC0C22">
      <w:pPr>
        <w:pStyle w:val="paragraph"/>
      </w:pPr>
      <w:r w:rsidRPr="00DC0C22">
        <w:tab/>
        <w:t>(b)</w:t>
      </w:r>
      <w:r w:rsidRPr="00DC0C22">
        <w:tab/>
        <w:t>the</w:t>
      </w:r>
      <w:r w:rsidR="00E44303" w:rsidRPr="00DC0C22">
        <w:t xml:space="preserve"> advertisement or item</w:t>
      </w:r>
      <w:r w:rsidR="009B2BA2" w:rsidRPr="00DC0C22">
        <w:t xml:space="preserve"> </w:t>
      </w:r>
      <w:r w:rsidR="00AF3FB7" w:rsidRPr="00DC0C22">
        <w:t xml:space="preserve">of news </w:t>
      </w:r>
      <w:r w:rsidR="009B2BA2" w:rsidRPr="00DC0C22">
        <w:t>contain</w:t>
      </w:r>
      <w:r w:rsidRPr="00DC0C22">
        <w:t>s</w:t>
      </w:r>
      <w:r w:rsidR="009B2BA2" w:rsidRPr="00DC0C22">
        <w:t xml:space="preserve"> information:</w:t>
      </w:r>
    </w:p>
    <w:p w:rsidR="009B2BA2" w:rsidRPr="00DC0C22" w:rsidRDefault="009B2BA2" w:rsidP="00DC0C22">
      <w:pPr>
        <w:pStyle w:val="paragraphsub"/>
      </w:pPr>
      <w:r w:rsidRPr="00DC0C22">
        <w:lastRenderedPageBreak/>
        <w:tab/>
        <w:t>(i)</w:t>
      </w:r>
      <w:r w:rsidRPr="00DC0C22">
        <w:tab/>
        <w:t>relating to the place at which, or the manner in which, persons may make applications to serve, or obtain information relating to service, in any capacity in or with an armed force</w:t>
      </w:r>
      <w:r w:rsidR="000D72B3" w:rsidRPr="00DC0C22">
        <w:t xml:space="preserve"> in a </w:t>
      </w:r>
      <w:r w:rsidR="005E5CEA" w:rsidRPr="00DC0C22">
        <w:t>foreign country</w:t>
      </w:r>
      <w:r w:rsidRPr="00DC0C22">
        <w:t>; or</w:t>
      </w:r>
    </w:p>
    <w:p w:rsidR="009B2BA2" w:rsidRPr="00DC0C22" w:rsidRDefault="009B2BA2" w:rsidP="00DC0C22">
      <w:pPr>
        <w:pStyle w:val="paragraphsub"/>
      </w:pPr>
      <w:r w:rsidRPr="00DC0C22">
        <w:tab/>
        <w:t>(ii)</w:t>
      </w:r>
      <w:r w:rsidRPr="00DC0C22">
        <w:tab/>
        <w:t xml:space="preserve">relating to the manner in which persons may travel to a </w:t>
      </w:r>
      <w:r w:rsidR="005E5CEA" w:rsidRPr="00DC0C22">
        <w:t>foreign country</w:t>
      </w:r>
      <w:r w:rsidRPr="00DC0C22">
        <w:t xml:space="preserve"> for the purpose of serving in any capacity in</w:t>
      </w:r>
      <w:r w:rsidR="000D72B3" w:rsidRPr="00DC0C22">
        <w:t xml:space="preserve"> or with an armed force in a </w:t>
      </w:r>
      <w:r w:rsidR="005E5CEA" w:rsidRPr="00DC0C22">
        <w:t>foreign country</w:t>
      </w:r>
      <w:r w:rsidR="00B23FA9" w:rsidRPr="00DC0C22">
        <w:t>.</w:t>
      </w:r>
    </w:p>
    <w:p w:rsidR="000D72B3" w:rsidRPr="00DC0C22" w:rsidRDefault="000D72B3" w:rsidP="00DC0C22">
      <w:pPr>
        <w:pStyle w:val="Penalty"/>
      </w:pPr>
      <w:r w:rsidRPr="00DC0C22">
        <w:t>Penalty:</w:t>
      </w:r>
      <w:r w:rsidRPr="00DC0C22">
        <w:tab/>
        <w:t xml:space="preserve">Imprisonment for </w:t>
      </w:r>
      <w:r w:rsidR="004A7740" w:rsidRPr="00DC0C22">
        <w:t>10 years</w:t>
      </w:r>
      <w:r w:rsidR="00B23FA9" w:rsidRPr="00DC0C22">
        <w:t>.</w:t>
      </w:r>
    </w:p>
    <w:p w:rsidR="005B042F" w:rsidRPr="00DC0C22" w:rsidRDefault="005B042F" w:rsidP="00DC0C22">
      <w:pPr>
        <w:pStyle w:val="SubsectionHead"/>
      </w:pPr>
      <w:r w:rsidRPr="00DC0C22">
        <w:t>Facilitating recruitment</w:t>
      </w:r>
    </w:p>
    <w:p w:rsidR="000D72B3" w:rsidRPr="00DC0C22" w:rsidRDefault="000D72B3" w:rsidP="00DC0C22">
      <w:pPr>
        <w:pStyle w:val="subsection"/>
      </w:pPr>
      <w:r w:rsidRPr="00DC0C22">
        <w:tab/>
        <w:t>(4)</w:t>
      </w:r>
      <w:r w:rsidRPr="00DC0C22">
        <w:tab/>
        <w:t>A person commits an offence if:</w:t>
      </w:r>
    </w:p>
    <w:p w:rsidR="000D72B3" w:rsidRPr="00DC0C22" w:rsidRDefault="000D72B3" w:rsidP="00DC0C22">
      <w:pPr>
        <w:pStyle w:val="paragraph"/>
      </w:pPr>
      <w:r w:rsidRPr="00DC0C22">
        <w:tab/>
        <w:t>(a)</w:t>
      </w:r>
      <w:r w:rsidRPr="00DC0C22">
        <w:tab/>
        <w:t>the person engages in conduct</w:t>
      </w:r>
      <w:r w:rsidR="000D3B17" w:rsidRPr="00DC0C22">
        <w:t xml:space="preserve"> in Australia</w:t>
      </w:r>
      <w:r w:rsidRPr="00DC0C22">
        <w:t>; and</w:t>
      </w:r>
    </w:p>
    <w:p w:rsidR="009B2BA2" w:rsidRPr="00DC0C22" w:rsidRDefault="000D72B3" w:rsidP="00DC0C22">
      <w:pPr>
        <w:pStyle w:val="paragraph"/>
      </w:pPr>
      <w:r w:rsidRPr="00DC0C22">
        <w:tab/>
        <w:t>(b)</w:t>
      </w:r>
      <w:r w:rsidRPr="00DC0C22">
        <w:tab/>
        <w:t xml:space="preserve">the person </w:t>
      </w:r>
      <w:r w:rsidR="00534C48" w:rsidRPr="00DC0C22">
        <w:t xml:space="preserve">engages in the conduct </w:t>
      </w:r>
      <w:r w:rsidRPr="00DC0C22">
        <w:t xml:space="preserve">intending to facilitate or promote </w:t>
      </w:r>
      <w:r w:rsidR="009B2BA2" w:rsidRPr="00DC0C22">
        <w:t>the recruitment of persons to serve in any capacity in or with an armed force</w:t>
      </w:r>
      <w:r w:rsidRPr="00DC0C22">
        <w:t xml:space="preserve"> in a </w:t>
      </w:r>
      <w:r w:rsidR="005E5CEA" w:rsidRPr="00DC0C22">
        <w:t>foreign country</w:t>
      </w:r>
      <w:r w:rsidR="00B23FA9" w:rsidRPr="00DC0C22">
        <w:t>.</w:t>
      </w:r>
    </w:p>
    <w:p w:rsidR="00AF3FB7" w:rsidRPr="00DC0C22" w:rsidRDefault="00AF3FB7" w:rsidP="00DC0C22">
      <w:pPr>
        <w:pStyle w:val="Penalty"/>
      </w:pPr>
      <w:r w:rsidRPr="00DC0C22">
        <w:t>Penalty:</w:t>
      </w:r>
      <w:r w:rsidRPr="00DC0C22">
        <w:tab/>
        <w:t xml:space="preserve">Imprisonment for </w:t>
      </w:r>
      <w:r w:rsidR="004A7740" w:rsidRPr="00DC0C22">
        <w:t>10 years</w:t>
      </w:r>
      <w:r w:rsidR="00B23FA9" w:rsidRPr="00DC0C22">
        <w:t>.</w:t>
      </w:r>
    </w:p>
    <w:p w:rsidR="00AF3FB7" w:rsidRPr="00DC0C22" w:rsidRDefault="00AF3FB7" w:rsidP="00DC0C22">
      <w:pPr>
        <w:pStyle w:val="SubsectionHead"/>
      </w:pPr>
      <w:r w:rsidRPr="00DC0C22">
        <w:t>Exception</w:t>
      </w:r>
    </w:p>
    <w:p w:rsidR="003C06B5" w:rsidRPr="00DC0C22" w:rsidRDefault="000D72B3" w:rsidP="00DC0C22">
      <w:pPr>
        <w:pStyle w:val="subsection"/>
      </w:pPr>
      <w:r w:rsidRPr="00DC0C22">
        <w:tab/>
        <w:t>(5)</w:t>
      </w:r>
      <w:r w:rsidRPr="00DC0C22">
        <w:tab/>
        <w:t xml:space="preserve">This section does not apply </w:t>
      </w:r>
      <w:r w:rsidR="003C06B5" w:rsidRPr="00DC0C22">
        <w:t xml:space="preserve">in relation to service of </w:t>
      </w:r>
      <w:r w:rsidRPr="00DC0C22">
        <w:t>a person</w:t>
      </w:r>
      <w:r w:rsidR="003C06B5" w:rsidRPr="00DC0C22">
        <w:t xml:space="preserve"> in or with an armed force</w:t>
      </w:r>
      <w:r w:rsidRPr="00DC0C22">
        <w:t xml:space="preserve"> in circumstances</w:t>
      </w:r>
      <w:r w:rsidR="003C06B5" w:rsidRPr="00DC0C22">
        <w:t xml:space="preserve"> if a declaration under subsection</w:t>
      </w:r>
      <w:r w:rsidR="00DC0C22" w:rsidRPr="00DC0C22">
        <w:t> </w:t>
      </w:r>
      <w:r w:rsidR="00B23FA9" w:rsidRPr="00DC0C22">
        <w:t>119.8</w:t>
      </w:r>
      <w:r w:rsidR="003C06B5" w:rsidRPr="00DC0C22">
        <w:t>(2) covers the person and the circumstances of the person</w:t>
      </w:r>
      <w:r w:rsidR="000A1365" w:rsidRPr="00DC0C22">
        <w:t>’</w:t>
      </w:r>
      <w:r w:rsidR="003C06B5" w:rsidRPr="00DC0C22">
        <w:t>s service in or with the armed force</w:t>
      </w:r>
      <w:r w:rsidR="00B23FA9" w:rsidRPr="00DC0C22">
        <w:t>.</w:t>
      </w:r>
    </w:p>
    <w:p w:rsidR="00C75832" w:rsidRPr="00DC0C22" w:rsidRDefault="00C75832" w:rsidP="00DC0C22">
      <w:pPr>
        <w:pStyle w:val="notetext"/>
      </w:pPr>
      <w:r w:rsidRPr="00DC0C22">
        <w:t>Note</w:t>
      </w:r>
      <w:r w:rsidR="008B2A35" w:rsidRPr="00DC0C22">
        <w:t xml:space="preserve"> 1</w:t>
      </w:r>
      <w:r w:rsidRPr="00DC0C22">
        <w:t>:</w:t>
      </w:r>
      <w:r w:rsidRPr="00DC0C22">
        <w:tab/>
        <w:t xml:space="preserve">A defendant bears an evidential burden in relation to the matter in </w:t>
      </w:r>
      <w:r w:rsidR="00DC0C22" w:rsidRPr="00DC0C22">
        <w:t>subsection (</w:t>
      </w:r>
      <w:r w:rsidR="00361262" w:rsidRPr="00DC0C22">
        <w:t>5</w:t>
      </w:r>
      <w:r w:rsidRPr="00DC0C22">
        <w:t>): see subsection</w:t>
      </w:r>
      <w:r w:rsidR="00DC0C22" w:rsidRPr="00DC0C22">
        <w:t> </w:t>
      </w:r>
      <w:r w:rsidRPr="00DC0C22">
        <w:t>13</w:t>
      </w:r>
      <w:r w:rsidR="00B23FA9" w:rsidRPr="00DC0C22">
        <w:t>.</w:t>
      </w:r>
      <w:r w:rsidRPr="00DC0C22">
        <w:t>3(3)</w:t>
      </w:r>
      <w:r w:rsidR="00B23FA9" w:rsidRPr="00DC0C22">
        <w:t>.</w:t>
      </w:r>
    </w:p>
    <w:p w:rsidR="00F86230" w:rsidRPr="00DC0C22" w:rsidRDefault="00F86230" w:rsidP="00DC0C22">
      <w:pPr>
        <w:pStyle w:val="notetext"/>
      </w:pPr>
      <w:r w:rsidRPr="00DC0C22">
        <w:t>Note 2:</w:t>
      </w:r>
      <w:r w:rsidRPr="00DC0C22">
        <w:tab/>
        <w:t>For conduct for the defence</w:t>
      </w:r>
      <w:r w:rsidR="00AF52AC" w:rsidRPr="00DC0C22">
        <w:t xml:space="preserve"> or international relations</w:t>
      </w:r>
      <w:r w:rsidRPr="00DC0C22">
        <w:t xml:space="preserve"> of Australia, see section</w:t>
      </w:r>
      <w:r w:rsidR="00DC0C22" w:rsidRPr="00DC0C22">
        <w:t> </w:t>
      </w:r>
      <w:r w:rsidR="00E9059C" w:rsidRPr="00DC0C22">
        <w:t>119.9</w:t>
      </w:r>
      <w:r w:rsidR="00B23FA9" w:rsidRPr="00DC0C22">
        <w:t>.</w:t>
      </w:r>
    </w:p>
    <w:p w:rsidR="000D3B17" w:rsidRPr="00DC0C22" w:rsidRDefault="000D3B17" w:rsidP="00DC0C22">
      <w:pPr>
        <w:pStyle w:val="SubsectionHead"/>
      </w:pPr>
      <w:r w:rsidRPr="00DC0C22">
        <w:t xml:space="preserve">Armed forces that are not part of the government of a </w:t>
      </w:r>
      <w:r w:rsidR="005E5CEA" w:rsidRPr="00DC0C22">
        <w:t>foreign country</w:t>
      </w:r>
    </w:p>
    <w:p w:rsidR="00AF3FB7" w:rsidRPr="00DC0C22" w:rsidRDefault="00AF3FB7" w:rsidP="00DC0C22">
      <w:pPr>
        <w:pStyle w:val="subsection"/>
      </w:pPr>
      <w:r w:rsidRPr="00DC0C22">
        <w:tab/>
        <w:t>(6)</w:t>
      </w:r>
      <w:r w:rsidRPr="00DC0C22">
        <w:tab/>
      </w:r>
      <w:r w:rsidR="003D3A21" w:rsidRPr="00DC0C22">
        <w:t>A</w:t>
      </w:r>
      <w:r w:rsidR="00164057" w:rsidRPr="00DC0C22">
        <w:t xml:space="preserve"> </w:t>
      </w:r>
      <w:r w:rsidR="003D3A21" w:rsidRPr="00DC0C22">
        <w:t xml:space="preserve">reference in this section to </w:t>
      </w:r>
      <w:r w:rsidR="00361262" w:rsidRPr="00DC0C22">
        <w:t>an</w:t>
      </w:r>
      <w:r w:rsidRPr="00DC0C22">
        <w:t xml:space="preserve"> armed force in a </w:t>
      </w:r>
      <w:r w:rsidR="005E5CEA" w:rsidRPr="00DC0C22">
        <w:t>foreign country</w:t>
      </w:r>
      <w:r w:rsidRPr="00DC0C22">
        <w:t xml:space="preserve"> includes any armed force in a </w:t>
      </w:r>
      <w:r w:rsidR="005E5CEA" w:rsidRPr="00DC0C22">
        <w:t>foreign country</w:t>
      </w:r>
      <w:r w:rsidRPr="00DC0C22">
        <w:t xml:space="preserve">, whether or not the armed force forms part of the armed forces of the government of that </w:t>
      </w:r>
      <w:r w:rsidR="005E5CEA" w:rsidRPr="00DC0C22">
        <w:t>foreign country</w:t>
      </w:r>
      <w:r w:rsidR="00B23FA9" w:rsidRPr="00DC0C22">
        <w:t>.</w:t>
      </w:r>
    </w:p>
    <w:p w:rsidR="000D3B17" w:rsidRPr="00DC0C22" w:rsidRDefault="000D3B17" w:rsidP="00DC0C22">
      <w:pPr>
        <w:pStyle w:val="subsection"/>
      </w:pPr>
      <w:r w:rsidRPr="00DC0C22">
        <w:tab/>
        <w:t>(7)</w:t>
      </w:r>
      <w:r w:rsidRPr="00DC0C22">
        <w:tab/>
      </w:r>
      <w:r w:rsidR="00164057" w:rsidRPr="00DC0C22">
        <w:t>Without limiting this section, a</w:t>
      </w:r>
      <w:r w:rsidRPr="00DC0C22">
        <w:t xml:space="preserve"> </w:t>
      </w:r>
      <w:r w:rsidR="00160ABE" w:rsidRPr="00DC0C22">
        <w:t xml:space="preserve">person </w:t>
      </w:r>
      <w:r w:rsidR="00164057" w:rsidRPr="00DC0C22">
        <w:t xml:space="preserve">recruits another person </w:t>
      </w:r>
      <w:r w:rsidRPr="00DC0C22">
        <w:t xml:space="preserve">to serve in or with an armed force in a </w:t>
      </w:r>
      <w:r w:rsidR="005E5CEA" w:rsidRPr="00DC0C22">
        <w:t>foreign country</w:t>
      </w:r>
      <w:r w:rsidRPr="00DC0C22">
        <w:t xml:space="preserve"> </w:t>
      </w:r>
      <w:r w:rsidR="00160ABE" w:rsidRPr="00DC0C22">
        <w:t xml:space="preserve">if the other person </w:t>
      </w:r>
      <w:r w:rsidRPr="00DC0C22">
        <w:t>enter</w:t>
      </w:r>
      <w:r w:rsidR="00160ABE" w:rsidRPr="00DC0C22">
        <w:t>s</w:t>
      </w:r>
      <w:r w:rsidRPr="00DC0C22">
        <w:t xml:space="preserve"> a commitment or engagement to serve</w:t>
      </w:r>
      <w:r w:rsidR="00F611E5" w:rsidRPr="00DC0C22">
        <w:t xml:space="preserve"> in any </w:t>
      </w:r>
      <w:r w:rsidR="00F611E5" w:rsidRPr="00DC0C22">
        <w:lastRenderedPageBreak/>
        <w:t>capacity in or with an armed force, whether or not the commitment or engagement is legally enforceable or constitutes legal or formal enlistment in that force</w:t>
      </w:r>
      <w:r w:rsidR="00B23FA9" w:rsidRPr="00DC0C22">
        <w:t>.</w:t>
      </w:r>
    </w:p>
    <w:p w:rsidR="000D72B3" w:rsidRPr="00DC0C22" w:rsidRDefault="00B23FA9" w:rsidP="00DC0C22">
      <w:pPr>
        <w:pStyle w:val="ActHead5"/>
      </w:pPr>
      <w:bookmarkStart w:id="107" w:name="_Toc403052577"/>
      <w:r w:rsidRPr="00DC0C22">
        <w:rPr>
          <w:rStyle w:val="CharSectno"/>
        </w:rPr>
        <w:t>119.8</w:t>
      </w:r>
      <w:r w:rsidR="000D72B3" w:rsidRPr="00DC0C22">
        <w:t xml:space="preserve">  </w:t>
      </w:r>
      <w:r w:rsidR="00361262" w:rsidRPr="00DC0C22">
        <w:t xml:space="preserve">Declaration </w:t>
      </w:r>
      <w:r w:rsidR="00B26A10" w:rsidRPr="00DC0C22">
        <w:t>in relation to specified armed forces</w:t>
      </w:r>
      <w:bookmarkEnd w:id="107"/>
    </w:p>
    <w:p w:rsidR="004D3FEF" w:rsidRPr="00DC0C22" w:rsidRDefault="004D3FEF" w:rsidP="00DC0C22">
      <w:pPr>
        <w:pStyle w:val="SubsectionHead"/>
      </w:pPr>
      <w:r w:rsidRPr="00DC0C22">
        <w:t>Service</w:t>
      </w:r>
    </w:p>
    <w:p w:rsidR="002263BE" w:rsidRPr="00DC0C22" w:rsidRDefault="002263BE" w:rsidP="00DC0C22">
      <w:pPr>
        <w:pStyle w:val="subsection"/>
      </w:pPr>
      <w:r w:rsidRPr="00DC0C22">
        <w:tab/>
        <w:t>(1)</w:t>
      </w:r>
      <w:r w:rsidRPr="00DC0C22">
        <w:tab/>
        <w:t>The Minister may, by legislative instrument, declare that section</w:t>
      </w:r>
      <w:r w:rsidR="00DC0C22" w:rsidRPr="00DC0C22">
        <w:t> </w:t>
      </w:r>
      <w:r w:rsidR="00B23FA9" w:rsidRPr="00DC0C22">
        <w:t>119.1</w:t>
      </w:r>
      <w:r w:rsidRPr="00DC0C22">
        <w:t xml:space="preserve"> or </w:t>
      </w:r>
      <w:r w:rsidR="00B23FA9" w:rsidRPr="00DC0C22">
        <w:t>119.2</w:t>
      </w:r>
      <w:r w:rsidRPr="00DC0C22">
        <w:t xml:space="preserve"> does not apply to a specified person or class of persons in any circumstances or specified circumstances if the Minister is satisfied that it is in the interests of the defence or international relations of Australia to permit the service of that person or class of persons in those circumstances in or with:</w:t>
      </w:r>
    </w:p>
    <w:p w:rsidR="002263BE" w:rsidRPr="00DC0C22" w:rsidRDefault="002263BE" w:rsidP="00DC0C22">
      <w:pPr>
        <w:pStyle w:val="paragraph"/>
      </w:pPr>
      <w:r w:rsidRPr="00DC0C22">
        <w:tab/>
        <w:t>(a)</w:t>
      </w:r>
      <w:r w:rsidRPr="00DC0C22">
        <w:tab/>
        <w:t>a specified armed force in a foreign country; or</w:t>
      </w:r>
    </w:p>
    <w:p w:rsidR="002263BE" w:rsidRPr="00DC0C22" w:rsidRDefault="002263BE" w:rsidP="00DC0C22">
      <w:pPr>
        <w:pStyle w:val="paragraph"/>
      </w:pPr>
      <w:r w:rsidRPr="00DC0C22">
        <w:tab/>
        <w:t>(b)</w:t>
      </w:r>
      <w:r w:rsidRPr="00DC0C22">
        <w:tab/>
        <w:t>a specified armed force in a foreign country in a specified capacity</w:t>
      </w:r>
      <w:r w:rsidR="00B23FA9" w:rsidRPr="00DC0C22">
        <w:t>.</w:t>
      </w:r>
    </w:p>
    <w:p w:rsidR="004D3FEF" w:rsidRPr="00DC0C22" w:rsidRDefault="004D3FEF" w:rsidP="00DC0C22">
      <w:pPr>
        <w:pStyle w:val="SubsectionHead"/>
      </w:pPr>
      <w:r w:rsidRPr="00DC0C22">
        <w:t>Recruitment</w:t>
      </w:r>
    </w:p>
    <w:p w:rsidR="00FA67E1" w:rsidRPr="00DC0C22" w:rsidRDefault="009B2BA2" w:rsidP="00DC0C22">
      <w:pPr>
        <w:pStyle w:val="subsection"/>
      </w:pPr>
      <w:r w:rsidRPr="00DC0C22">
        <w:tab/>
      </w:r>
      <w:r w:rsidR="002263BE" w:rsidRPr="00DC0C22">
        <w:t>(2)</w:t>
      </w:r>
      <w:r w:rsidRPr="00DC0C22">
        <w:tab/>
      </w:r>
      <w:r w:rsidR="000D72B3" w:rsidRPr="00DC0C22">
        <w:t>T</w:t>
      </w:r>
      <w:r w:rsidRPr="00DC0C22">
        <w:t xml:space="preserve">he Minister </w:t>
      </w:r>
      <w:r w:rsidR="000D72B3" w:rsidRPr="00DC0C22">
        <w:t>may, by legislative instrument</w:t>
      </w:r>
      <w:r w:rsidRPr="00DC0C22">
        <w:t xml:space="preserve">, declare </w:t>
      </w:r>
      <w:r w:rsidR="000D72B3" w:rsidRPr="00DC0C22">
        <w:t>that section</w:t>
      </w:r>
      <w:r w:rsidR="00DC0C22" w:rsidRPr="00DC0C22">
        <w:t> </w:t>
      </w:r>
      <w:r w:rsidR="00B23FA9" w:rsidRPr="00DC0C22">
        <w:t>119.7</w:t>
      </w:r>
      <w:r w:rsidR="000D72B3" w:rsidRPr="00DC0C22">
        <w:t xml:space="preserve"> does not apply to a specified person or class of persons in any circumstances or specified circumstances if the Minister is satisfied </w:t>
      </w:r>
      <w:r w:rsidRPr="00DC0C22">
        <w:t>that it is in the interests of the defence or international relations of Australia to permit the recruitment in Australia</w:t>
      </w:r>
      <w:r w:rsidR="000D72B3" w:rsidRPr="00DC0C22">
        <w:t xml:space="preserve"> </w:t>
      </w:r>
      <w:r w:rsidRPr="00DC0C22">
        <w:t xml:space="preserve">of </w:t>
      </w:r>
      <w:r w:rsidR="002854CD" w:rsidRPr="00DC0C22">
        <w:t xml:space="preserve">that person or class of </w:t>
      </w:r>
      <w:r w:rsidRPr="00DC0C22">
        <w:t xml:space="preserve">persons to serve in </w:t>
      </w:r>
      <w:r w:rsidR="006158A0" w:rsidRPr="00DC0C22">
        <w:t xml:space="preserve">those circumstances in </w:t>
      </w:r>
      <w:r w:rsidRPr="00DC0C22">
        <w:t>or with</w:t>
      </w:r>
      <w:r w:rsidR="00FA67E1" w:rsidRPr="00DC0C22">
        <w:t>:</w:t>
      </w:r>
    </w:p>
    <w:p w:rsidR="000D72B3" w:rsidRPr="00DC0C22" w:rsidRDefault="00FA67E1" w:rsidP="00DC0C22">
      <w:pPr>
        <w:pStyle w:val="paragraph"/>
      </w:pPr>
      <w:r w:rsidRPr="00DC0C22">
        <w:tab/>
        <w:t>(a)</w:t>
      </w:r>
      <w:r w:rsidRPr="00DC0C22">
        <w:tab/>
      </w:r>
      <w:r w:rsidR="000D72B3" w:rsidRPr="00DC0C22">
        <w:t>a</w:t>
      </w:r>
      <w:r w:rsidRPr="00DC0C22">
        <w:t xml:space="preserve"> specified</w:t>
      </w:r>
      <w:r w:rsidR="000D72B3" w:rsidRPr="00DC0C22">
        <w:t xml:space="preserve"> </w:t>
      </w:r>
      <w:r w:rsidR="009B2BA2" w:rsidRPr="00DC0C22">
        <w:t>armed force</w:t>
      </w:r>
      <w:r w:rsidR="000D72B3" w:rsidRPr="00DC0C22">
        <w:t xml:space="preserve"> in a </w:t>
      </w:r>
      <w:r w:rsidR="005E5CEA" w:rsidRPr="00DC0C22">
        <w:t>foreign country</w:t>
      </w:r>
      <w:r w:rsidRPr="00DC0C22">
        <w:t>; or</w:t>
      </w:r>
    </w:p>
    <w:p w:rsidR="00FA67E1" w:rsidRPr="00DC0C22" w:rsidRDefault="00FA67E1" w:rsidP="00DC0C22">
      <w:pPr>
        <w:pStyle w:val="paragraph"/>
      </w:pPr>
      <w:r w:rsidRPr="00DC0C22">
        <w:tab/>
        <w:t>(b)</w:t>
      </w:r>
      <w:r w:rsidRPr="00DC0C22">
        <w:tab/>
        <w:t xml:space="preserve">a specified armed force in a </w:t>
      </w:r>
      <w:r w:rsidR="005E5CEA" w:rsidRPr="00DC0C22">
        <w:t>foreign country</w:t>
      </w:r>
      <w:r w:rsidRPr="00DC0C22">
        <w:t xml:space="preserve"> in a specified capacity</w:t>
      </w:r>
      <w:r w:rsidR="00B23FA9" w:rsidRPr="00DC0C22">
        <w:t>.</w:t>
      </w:r>
    </w:p>
    <w:p w:rsidR="00F86230" w:rsidRPr="00DC0C22" w:rsidRDefault="00B23FA9" w:rsidP="00DC0C22">
      <w:pPr>
        <w:pStyle w:val="ActHead5"/>
      </w:pPr>
      <w:bookmarkStart w:id="108" w:name="_Toc403052578"/>
      <w:r w:rsidRPr="00DC0C22">
        <w:rPr>
          <w:rStyle w:val="CharSectno"/>
        </w:rPr>
        <w:t>119.9</w:t>
      </w:r>
      <w:r w:rsidR="00F86230" w:rsidRPr="00DC0C22">
        <w:t xml:space="preserve">  Exception—conduct for defence </w:t>
      </w:r>
      <w:r w:rsidR="00AF52AC" w:rsidRPr="00DC0C22">
        <w:t xml:space="preserve">or international relations </w:t>
      </w:r>
      <w:r w:rsidR="00F86230" w:rsidRPr="00DC0C22">
        <w:t>of Australia</w:t>
      </w:r>
      <w:bookmarkEnd w:id="108"/>
    </w:p>
    <w:p w:rsidR="00F86230" w:rsidRPr="00DC0C22" w:rsidRDefault="00F86230" w:rsidP="00DC0C22">
      <w:pPr>
        <w:pStyle w:val="subsection"/>
      </w:pPr>
      <w:r w:rsidRPr="00DC0C22">
        <w:tab/>
      </w:r>
      <w:r w:rsidRPr="00DC0C22">
        <w:tab/>
        <w:t>This Division does not apply in relation to conduct engaged in by a person acting in the course of the person</w:t>
      </w:r>
      <w:r w:rsidR="000A1365" w:rsidRPr="00DC0C22">
        <w:t>’</w:t>
      </w:r>
      <w:r w:rsidRPr="00DC0C22">
        <w:t xml:space="preserve">s duty to the Commonwealth in relation to the defence </w:t>
      </w:r>
      <w:r w:rsidR="00623FFD" w:rsidRPr="00DC0C22">
        <w:t xml:space="preserve">or international relations </w:t>
      </w:r>
      <w:r w:rsidRPr="00DC0C22">
        <w:t>of Australia</w:t>
      </w:r>
      <w:r w:rsidR="00B23FA9" w:rsidRPr="00DC0C22">
        <w:t>.</w:t>
      </w:r>
    </w:p>
    <w:p w:rsidR="00F86230" w:rsidRPr="00DC0C22" w:rsidRDefault="00F86230" w:rsidP="00DC0C22">
      <w:pPr>
        <w:pStyle w:val="notetext"/>
      </w:pPr>
      <w:r w:rsidRPr="00DC0C22">
        <w:t>Note 1:</w:t>
      </w:r>
      <w:r w:rsidRPr="00DC0C22">
        <w:tab/>
        <w:t>A defendant bears an evidential burden in relation to the matter in this section: see subsection</w:t>
      </w:r>
      <w:r w:rsidR="00DC0C22" w:rsidRPr="00DC0C22">
        <w:t> </w:t>
      </w:r>
      <w:r w:rsidRPr="00DC0C22">
        <w:t>13</w:t>
      </w:r>
      <w:r w:rsidR="00B23FA9" w:rsidRPr="00DC0C22">
        <w:t>.</w:t>
      </w:r>
      <w:r w:rsidRPr="00DC0C22">
        <w:t>3(3)</w:t>
      </w:r>
      <w:r w:rsidR="00B23FA9" w:rsidRPr="00DC0C22">
        <w:t>.</w:t>
      </w:r>
    </w:p>
    <w:p w:rsidR="00F86230" w:rsidRPr="00DC0C22" w:rsidRDefault="00F86230" w:rsidP="00DC0C22">
      <w:pPr>
        <w:pStyle w:val="notetext"/>
      </w:pPr>
      <w:r w:rsidRPr="00DC0C22">
        <w:lastRenderedPageBreak/>
        <w:t>Note 2:</w:t>
      </w:r>
      <w:r w:rsidRPr="00DC0C22">
        <w:tab/>
        <w:t>See also section</w:t>
      </w:r>
      <w:r w:rsidR="00DC0C22" w:rsidRPr="00DC0C22">
        <w:t> </w:t>
      </w:r>
      <w:r w:rsidR="00B23FA9" w:rsidRPr="00DC0C22">
        <w:t>119.12</w:t>
      </w:r>
      <w:r w:rsidRPr="00DC0C22">
        <w:t xml:space="preserve"> (declarations for the purposes of proceedings)</w:t>
      </w:r>
      <w:r w:rsidR="00B23FA9" w:rsidRPr="00DC0C22">
        <w:t>.</w:t>
      </w:r>
    </w:p>
    <w:p w:rsidR="009B2BA2" w:rsidRPr="00DC0C22" w:rsidRDefault="00B23FA9" w:rsidP="00DC0C22">
      <w:pPr>
        <w:pStyle w:val="ActHead5"/>
      </w:pPr>
      <w:bookmarkStart w:id="109" w:name="_Toc403052579"/>
      <w:r w:rsidRPr="00DC0C22">
        <w:rPr>
          <w:rStyle w:val="CharSectno"/>
        </w:rPr>
        <w:t>119.10</w:t>
      </w:r>
      <w:r w:rsidR="009B2BA2" w:rsidRPr="00DC0C22">
        <w:t xml:space="preserve">  Mode of trial</w:t>
      </w:r>
      <w:bookmarkEnd w:id="109"/>
    </w:p>
    <w:p w:rsidR="009B2BA2" w:rsidRPr="00DC0C22" w:rsidRDefault="009B2BA2" w:rsidP="00DC0C22">
      <w:pPr>
        <w:pStyle w:val="subsection"/>
      </w:pPr>
      <w:r w:rsidRPr="00DC0C22">
        <w:tab/>
        <w:t>(1)</w:t>
      </w:r>
      <w:r w:rsidRPr="00DC0C22">
        <w:tab/>
      </w:r>
      <w:r w:rsidR="00C1597E" w:rsidRPr="00DC0C22">
        <w:t xml:space="preserve">A </w:t>
      </w:r>
      <w:r w:rsidRPr="00DC0C22">
        <w:t xml:space="preserve">prosecution for </w:t>
      </w:r>
      <w:r w:rsidR="003108C2" w:rsidRPr="00DC0C22">
        <w:t xml:space="preserve">any of </w:t>
      </w:r>
      <w:r w:rsidR="00C1597E" w:rsidRPr="00DC0C22">
        <w:t xml:space="preserve">the following offences is (subject to </w:t>
      </w:r>
      <w:r w:rsidR="00DC0C22" w:rsidRPr="00DC0C22">
        <w:t>subsection (</w:t>
      </w:r>
      <w:r w:rsidR="00C1597E" w:rsidRPr="00DC0C22">
        <w:t>2)) to be on indictment:</w:t>
      </w:r>
    </w:p>
    <w:p w:rsidR="00C1597E" w:rsidRPr="00DC0C22" w:rsidRDefault="00C1597E" w:rsidP="00DC0C22">
      <w:pPr>
        <w:pStyle w:val="paragraph"/>
      </w:pPr>
      <w:r w:rsidRPr="00DC0C22">
        <w:tab/>
        <w:t>(a)</w:t>
      </w:r>
      <w:r w:rsidRPr="00DC0C22">
        <w:tab/>
        <w:t>an offence against this Division;</w:t>
      </w:r>
    </w:p>
    <w:p w:rsidR="00C1597E" w:rsidRPr="00DC0C22" w:rsidRDefault="00C1597E" w:rsidP="00DC0C22">
      <w:pPr>
        <w:pStyle w:val="paragraph"/>
      </w:pPr>
      <w:r w:rsidRPr="00DC0C22">
        <w:tab/>
        <w:t>(b)</w:t>
      </w:r>
      <w:r w:rsidRPr="00DC0C22">
        <w:tab/>
      </w:r>
      <w:r w:rsidR="00D424CB" w:rsidRPr="00DC0C22">
        <w:t xml:space="preserve">an offence against </w:t>
      </w:r>
      <w:r w:rsidRPr="00DC0C22">
        <w:t>section</w:t>
      </w:r>
      <w:r w:rsidR="00DC0C22" w:rsidRPr="00DC0C22">
        <w:t> </w:t>
      </w:r>
      <w:r w:rsidRPr="00DC0C22">
        <w:t xml:space="preserve">6 of the </w:t>
      </w:r>
      <w:r w:rsidRPr="00DC0C22">
        <w:rPr>
          <w:i/>
        </w:rPr>
        <w:t>Crimes Act 1914</w:t>
      </w:r>
      <w:r w:rsidR="00D424CB" w:rsidRPr="00DC0C22">
        <w:t>, or an ancillary offence,</w:t>
      </w:r>
      <w:r w:rsidRPr="00DC0C22">
        <w:t xml:space="preserve"> that relates to an offence against this Division</w:t>
      </w:r>
      <w:r w:rsidR="00B23FA9" w:rsidRPr="00DC0C22">
        <w:t>.</w:t>
      </w:r>
    </w:p>
    <w:p w:rsidR="009B2BA2" w:rsidRPr="00DC0C22" w:rsidRDefault="009B2BA2" w:rsidP="00DC0C22">
      <w:pPr>
        <w:pStyle w:val="subsection"/>
      </w:pPr>
      <w:r w:rsidRPr="00DC0C22">
        <w:tab/>
        <w:t>(2)</w:t>
      </w:r>
      <w:r w:rsidRPr="00DC0C22">
        <w:tab/>
      </w:r>
      <w:r w:rsidR="00C1597E" w:rsidRPr="00DC0C22">
        <w:t xml:space="preserve">If </w:t>
      </w:r>
      <w:r w:rsidRPr="00DC0C22">
        <w:t xml:space="preserve">the law of a State or Territory </w:t>
      </w:r>
      <w:r w:rsidR="00C1597E" w:rsidRPr="00DC0C22">
        <w:t xml:space="preserve">provides </w:t>
      </w:r>
      <w:r w:rsidRPr="00DC0C22">
        <w:t>for a person who pleads guilty to a charge in proceedings for the person</w:t>
      </w:r>
      <w:r w:rsidR="000A1365" w:rsidRPr="00DC0C22">
        <w:t>’</w:t>
      </w:r>
      <w:r w:rsidRPr="00DC0C22">
        <w:t xml:space="preserve">s commitment for trial on indictment to be committed to a higher court and dealt with otherwise than on indictment, a person charged in that State or Territory with an offence </w:t>
      </w:r>
      <w:r w:rsidR="00164057" w:rsidRPr="00DC0C22">
        <w:t xml:space="preserve">referred to in </w:t>
      </w:r>
      <w:r w:rsidR="00DC0C22" w:rsidRPr="00DC0C22">
        <w:t>subsection (</w:t>
      </w:r>
      <w:r w:rsidR="00164057" w:rsidRPr="00DC0C22">
        <w:t xml:space="preserve">1) </w:t>
      </w:r>
      <w:r w:rsidRPr="00DC0C22">
        <w:t>may be dealt with in accordance with that law</w:t>
      </w:r>
      <w:r w:rsidR="00B23FA9" w:rsidRPr="00DC0C22">
        <w:t>.</w:t>
      </w:r>
    </w:p>
    <w:p w:rsidR="009B2BA2" w:rsidRPr="00DC0C22" w:rsidRDefault="00B23FA9" w:rsidP="00DC0C22">
      <w:pPr>
        <w:pStyle w:val="ActHead5"/>
      </w:pPr>
      <w:bookmarkStart w:id="110" w:name="_Toc403052580"/>
      <w:r w:rsidRPr="00DC0C22">
        <w:rPr>
          <w:rStyle w:val="CharSectno"/>
        </w:rPr>
        <w:t>119.11</w:t>
      </w:r>
      <w:r w:rsidR="009B2BA2" w:rsidRPr="00DC0C22">
        <w:t xml:space="preserve">  Consent of Attorney</w:t>
      </w:r>
      <w:r w:rsidR="00FC2808">
        <w:noBreakHyphen/>
      </w:r>
      <w:r w:rsidR="009B2BA2" w:rsidRPr="00DC0C22">
        <w:t>General required for prosecutions</w:t>
      </w:r>
      <w:bookmarkEnd w:id="110"/>
    </w:p>
    <w:p w:rsidR="003B64E8" w:rsidRPr="00DC0C22" w:rsidRDefault="009B2BA2" w:rsidP="00DC0C22">
      <w:pPr>
        <w:pStyle w:val="subsection"/>
      </w:pPr>
      <w:r w:rsidRPr="00DC0C22">
        <w:tab/>
        <w:t>(1)</w:t>
      </w:r>
      <w:r w:rsidRPr="00DC0C22">
        <w:tab/>
        <w:t>Proceedings for the commitment of a person</w:t>
      </w:r>
      <w:r w:rsidR="003B64E8" w:rsidRPr="00DC0C22">
        <w:t xml:space="preserve"> for the following must not be instituted without the written consent of the Attorney</w:t>
      </w:r>
      <w:r w:rsidR="00FC2808">
        <w:noBreakHyphen/>
      </w:r>
      <w:r w:rsidR="003B64E8" w:rsidRPr="00DC0C22">
        <w:t>General:</w:t>
      </w:r>
    </w:p>
    <w:p w:rsidR="00D424CB" w:rsidRPr="00DC0C22" w:rsidRDefault="003B64E8" w:rsidP="00DC0C22">
      <w:pPr>
        <w:pStyle w:val="paragraph"/>
      </w:pPr>
      <w:r w:rsidRPr="00DC0C22">
        <w:tab/>
        <w:t>(a)</w:t>
      </w:r>
      <w:r w:rsidRPr="00DC0C22">
        <w:tab/>
        <w:t xml:space="preserve">the </w:t>
      </w:r>
      <w:r w:rsidR="009B2BA2" w:rsidRPr="00DC0C22">
        <w:t>trial on indictment for an offence against</w:t>
      </w:r>
      <w:r w:rsidR="00D424CB" w:rsidRPr="00DC0C22">
        <w:t xml:space="preserve"> the following provisions:</w:t>
      </w:r>
    </w:p>
    <w:p w:rsidR="003B64E8" w:rsidRPr="00DC0C22" w:rsidRDefault="00D424CB" w:rsidP="00DC0C22">
      <w:pPr>
        <w:pStyle w:val="paragraphsub"/>
      </w:pPr>
      <w:r w:rsidRPr="00DC0C22">
        <w:tab/>
        <w:t>(i)</w:t>
      </w:r>
      <w:r w:rsidRPr="00DC0C22">
        <w:tab/>
      </w:r>
      <w:r w:rsidR="009B2BA2" w:rsidRPr="00DC0C22">
        <w:t xml:space="preserve">this </w:t>
      </w:r>
      <w:r w:rsidR="003B64E8" w:rsidRPr="00DC0C22">
        <w:t>Division;</w:t>
      </w:r>
    </w:p>
    <w:p w:rsidR="00D424CB" w:rsidRPr="00DC0C22" w:rsidRDefault="00D424CB" w:rsidP="00DC0C22">
      <w:pPr>
        <w:pStyle w:val="paragraphsub"/>
      </w:pPr>
      <w:r w:rsidRPr="00DC0C22">
        <w:tab/>
        <w:t>(ii)</w:t>
      </w:r>
      <w:r w:rsidRPr="00DC0C22">
        <w:tab/>
        <w:t>section</w:t>
      </w:r>
      <w:r w:rsidR="00DC0C22" w:rsidRPr="00DC0C22">
        <w:t> </w:t>
      </w:r>
      <w:r w:rsidRPr="00DC0C22">
        <w:t xml:space="preserve">6 of the </w:t>
      </w:r>
      <w:r w:rsidRPr="00DC0C22">
        <w:rPr>
          <w:i/>
        </w:rPr>
        <w:t>Crimes Act 1914</w:t>
      </w:r>
      <w:r w:rsidRPr="00DC0C22">
        <w:t xml:space="preserve"> to the extent that it relates to an offence against this Division;</w:t>
      </w:r>
    </w:p>
    <w:p w:rsidR="009B2BA2" w:rsidRPr="00DC0C22" w:rsidRDefault="003B64E8" w:rsidP="00DC0C22">
      <w:pPr>
        <w:pStyle w:val="paragraph"/>
      </w:pPr>
      <w:r w:rsidRPr="00DC0C22">
        <w:tab/>
        <w:t>(b)</w:t>
      </w:r>
      <w:r w:rsidRPr="00DC0C22">
        <w:tab/>
      </w:r>
      <w:r w:rsidR="009B2BA2" w:rsidRPr="00DC0C22">
        <w:t xml:space="preserve">the summary trial of a person for an offence </w:t>
      </w:r>
      <w:r w:rsidR="00D424CB" w:rsidRPr="00DC0C22">
        <w:t xml:space="preserve">referred to in </w:t>
      </w:r>
      <w:r w:rsidR="00DC0C22" w:rsidRPr="00DC0C22">
        <w:t>paragraph (</w:t>
      </w:r>
      <w:r w:rsidR="00D424CB" w:rsidRPr="00DC0C22">
        <w:t>a)</w:t>
      </w:r>
      <w:r w:rsidR="00B23FA9" w:rsidRPr="00DC0C22">
        <w:t>.</w:t>
      </w:r>
    </w:p>
    <w:p w:rsidR="009B2BA2" w:rsidRPr="00DC0C22" w:rsidRDefault="009B2BA2" w:rsidP="00DC0C22">
      <w:pPr>
        <w:pStyle w:val="subsection"/>
      </w:pPr>
      <w:r w:rsidRPr="00DC0C22">
        <w:tab/>
        <w:t>(2)</w:t>
      </w:r>
      <w:r w:rsidRPr="00DC0C22">
        <w:tab/>
      </w:r>
      <w:r w:rsidR="00D424CB" w:rsidRPr="00DC0C22">
        <w:t>However, the following steps may be taken</w:t>
      </w:r>
      <w:r w:rsidR="00D22A60" w:rsidRPr="00DC0C22">
        <w:t xml:space="preserve"> (</w:t>
      </w:r>
      <w:r w:rsidR="00D424CB" w:rsidRPr="00DC0C22">
        <w:t>but no further steps in proceedings may be taken</w:t>
      </w:r>
      <w:r w:rsidR="00D22A60" w:rsidRPr="00DC0C22">
        <w:t>)</w:t>
      </w:r>
      <w:r w:rsidR="00D424CB" w:rsidRPr="00DC0C22">
        <w:t xml:space="preserve"> without consent having been given</w:t>
      </w:r>
      <w:r w:rsidRPr="00DC0C22">
        <w:t>:</w:t>
      </w:r>
    </w:p>
    <w:p w:rsidR="009B2BA2" w:rsidRPr="00DC0C22" w:rsidRDefault="009B2BA2" w:rsidP="00DC0C22">
      <w:pPr>
        <w:pStyle w:val="paragraph"/>
      </w:pPr>
      <w:r w:rsidRPr="00DC0C22">
        <w:tab/>
        <w:t>(a)</w:t>
      </w:r>
      <w:r w:rsidRPr="00DC0C22">
        <w:tab/>
        <w:t xml:space="preserve">a person may be charged with an offence </w:t>
      </w:r>
      <w:r w:rsidR="00F72412" w:rsidRPr="00DC0C22">
        <w:t xml:space="preserve">referred to in </w:t>
      </w:r>
      <w:r w:rsidR="00DC0C22" w:rsidRPr="00DC0C22">
        <w:t>paragraph (</w:t>
      </w:r>
      <w:r w:rsidR="00F72412" w:rsidRPr="00DC0C22">
        <w:t>1)(a)</w:t>
      </w:r>
      <w:r w:rsidRPr="00DC0C22">
        <w:t>;</w:t>
      </w:r>
    </w:p>
    <w:p w:rsidR="009B2BA2" w:rsidRPr="00DC0C22" w:rsidRDefault="009B2BA2" w:rsidP="00DC0C22">
      <w:pPr>
        <w:pStyle w:val="paragraph"/>
      </w:pPr>
      <w:r w:rsidRPr="00DC0C22">
        <w:tab/>
        <w:t>(b)</w:t>
      </w:r>
      <w:r w:rsidRPr="00DC0C22">
        <w:tab/>
        <w:t xml:space="preserve">a person may be arrested for an offence </w:t>
      </w:r>
      <w:r w:rsidR="00F72412" w:rsidRPr="00DC0C22">
        <w:t xml:space="preserve">referred to in </w:t>
      </w:r>
      <w:r w:rsidR="00DC0C22" w:rsidRPr="00DC0C22">
        <w:t>paragraph (</w:t>
      </w:r>
      <w:r w:rsidR="00F72412" w:rsidRPr="00DC0C22">
        <w:t>1)(a)</w:t>
      </w:r>
      <w:r w:rsidRPr="00DC0C22">
        <w:t>, and a warrant for such an arrest may be issued and executed;</w:t>
      </w:r>
    </w:p>
    <w:p w:rsidR="009B2BA2" w:rsidRPr="00DC0C22" w:rsidRDefault="009B2BA2" w:rsidP="00DC0C22">
      <w:pPr>
        <w:pStyle w:val="paragraph"/>
      </w:pPr>
      <w:r w:rsidRPr="00DC0C22">
        <w:tab/>
        <w:t>(c)</w:t>
      </w:r>
      <w:r w:rsidRPr="00DC0C22">
        <w:tab/>
        <w:t>a person so charged may be</w:t>
      </w:r>
      <w:r w:rsidR="00D424CB" w:rsidRPr="00DC0C22">
        <w:t xml:space="preserve"> remanded in custody or on bail</w:t>
      </w:r>
      <w:r w:rsidR="00B23FA9" w:rsidRPr="00DC0C22">
        <w:t>.</w:t>
      </w:r>
    </w:p>
    <w:p w:rsidR="009B2BA2" w:rsidRPr="00DC0C22" w:rsidRDefault="009B2BA2" w:rsidP="00DC0C22">
      <w:pPr>
        <w:pStyle w:val="subsection"/>
      </w:pPr>
      <w:r w:rsidRPr="00DC0C22">
        <w:lastRenderedPageBreak/>
        <w:tab/>
        <w:t>(3)</w:t>
      </w:r>
      <w:r w:rsidRPr="00DC0C22">
        <w:tab/>
        <w:t xml:space="preserve">Nothing in </w:t>
      </w:r>
      <w:r w:rsidR="00DC0C22" w:rsidRPr="00DC0C22">
        <w:t>subsection (</w:t>
      </w:r>
      <w:r w:rsidRPr="00DC0C22">
        <w:t>2) prevents the discharge of the accused if proceedings are not continued within a reasonable time</w:t>
      </w:r>
      <w:r w:rsidR="00B23FA9" w:rsidRPr="00DC0C22">
        <w:t>.</w:t>
      </w:r>
    </w:p>
    <w:p w:rsidR="009B2BA2" w:rsidRPr="00DC0C22" w:rsidRDefault="00B23FA9" w:rsidP="00DC0C22">
      <w:pPr>
        <w:pStyle w:val="ActHead5"/>
      </w:pPr>
      <w:bookmarkStart w:id="111" w:name="_Toc403052581"/>
      <w:r w:rsidRPr="00DC0C22">
        <w:rPr>
          <w:rStyle w:val="CharSectno"/>
        </w:rPr>
        <w:t>119.12</w:t>
      </w:r>
      <w:r w:rsidR="009B2BA2" w:rsidRPr="00DC0C22">
        <w:t xml:space="preserve">  </w:t>
      </w:r>
      <w:r w:rsidR="00361262" w:rsidRPr="00DC0C22">
        <w:t>Declarations for the purposes of proceedings</w:t>
      </w:r>
      <w:bookmarkEnd w:id="111"/>
    </w:p>
    <w:p w:rsidR="00140B66" w:rsidRPr="00DC0C22" w:rsidRDefault="00396C39" w:rsidP="00DC0C22">
      <w:pPr>
        <w:pStyle w:val="subsection"/>
      </w:pPr>
      <w:r w:rsidRPr="00DC0C22">
        <w:tab/>
        <w:t>(1)</w:t>
      </w:r>
      <w:r w:rsidRPr="00DC0C22">
        <w:tab/>
        <w:t>The Foreign Affairs</w:t>
      </w:r>
      <w:r w:rsidR="00140B66" w:rsidRPr="00DC0C22">
        <w:t xml:space="preserve"> Minister may, in writing, declare that:</w:t>
      </w:r>
    </w:p>
    <w:p w:rsidR="00140B66" w:rsidRPr="00DC0C22" w:rsidRDefault="00140B66" w:rsidP="00DC0C22">
      <w:pPr>
        <w:pStyle w:val="paragraph"/>
      </w:pPr>
      <w:r w:rsidRPr="00DC0C22">
        <w:tab/>
        <w:t>(</w:t>
      </w:r>
      <w:r w:rsidR="00396C39" w:rsidRPr="00DC0C22">
        <w:t>a</w:t>
      </w:r>
      <w:r w:rsidRPr="00DC0C22">
        <w:t>)</w:t>
      </w:r>
      <w:r w:rsidRPr="00DC0C22">
        <w:tab/>
        <w:t>a specified authority is in effective government</w:t>
      </w:r>
      <w:r w:rsidR="003152B0" w:rsidRPr="00DC0C22">
        <w:t>al</w:t>
      </w:r>
      <w:r w:rsidRPr="00DC0C22">
        <w:t xml:space="preserve"> </w:t>
      </w:r>
      <w:r w:rsidR="00361262" w:rsidRPr="00DC0C22">
        <w:t xml:space="preserve">control in a specified </w:t>
      </w:r>
      <w:r w:rsidR="005E5CEA" w:rsidRPr="00DC0C22">
        <w:t>foreign country</w:t>
      </w:r>
      <w:r w:rsidR="00361262" w:rsidRPr="00DC0C22">
        <w:t xml:space="preserve"> or part of a </w:t>
      </w:r>
      <w:r w:rsidR="005E5CEA" w:rsidRPr="00DC0C22">
        <w:t>foreign country</w:t>
      </w:r>
      <w:r w:rsidRPr="00DC0C22">
        <w:t>; or</w:t>
      </w:r>
    </w:p>
    <w:p w:rsidR="00140B66" w:rsidRPr="00DC0C22" w:rsidRDefault="00140B66" w:rsidP="00DC0C22">
      <w:pPr>
        <w:pStyle w:val="paragraph"/>
      </w:pPr>
      <w:r w:rsidRPr="00DC0C22">
        <w:tab/>
        <w:t>(</w:t>
      </w:r>
      <w:r w:rsidR="00396C39" w:rsidRPr="00DC0C22">
        <w:t>b</w:t>
      </w:r>
      <w:r w:rsidRPr="00DC0C22">
        <w:t>)</w:t>
      </w:r>
      <w:r w:rsidRPr="00DC0C22">
        <w:tab/>
      </w:r>
      <w:r w:rsidR="001C6062" w:rsidRPr="00DC0C22">
        <w:t xml:space="preserve">a specified organisation </w:t>
      </w:r>
      <w:r w:rsidR="00164057" w:rsidRPr="00DC0C22">
        <w:t>i</w:t>
      </w:r>
      <w:r w:rsidR="001C6062" w:rsidRPr="00DC0C22">
        <w:t>s not an armed force</w:t>
      </w:r>
      <w:r w:rsidR="00164057" w:rsidRPr="00DC0C22">
        <w:t>,</w:t>
      </w:r>
      <w:r w:rsidR="001C6062" w:rsidRPr="00DC0C22">
        <w:t xml:space="preserve"> or part of an armed force</w:t>
      </w:r>
      <w:r w:rsidR="00164057" w:rsidRPr="00DC0C22">
        <w:t>,</w:t>
      </w:r>
      <w:r w:rsidR="001C6062" w:rsidRPr="00DC0C22">
        <w:t xml:space="preserve"> of the go</w:t>
      </w:r>
      <w:r w:rsidR="00361262" w:rsidRPr="00DC0C22">
        <w:t xml:space="preserve">vernment of a </w:t>
      </w:r>
      <w:r w:rsidR="005E5CEA" w:rsidRPr="00DC0C22">
        <w:t>foreign country</w:t>
      </w:r>
      <w:r w:rsidR="00B23FA9" w:rsidRPr="00DC0C22">
        <w:t>.</w:t>
      </w:r>
    </w:p>
    <w:p w:rsidR="001C6062" w:rsidRPr="00DC0C22" w:rsidRDefault="00396C39" w:rsidP="00DC0C22">
      <w:pPr>
        <w:pStyle w:val="subsection"/>
      </w:pPr>
      <w:r w:rsidRPr="00DC0C22">
        <w:tab/>
        <w:t>(2)</w:t>
      </w:r>
      <w:r w:rsidRPr="00DC0C22">
        <w:tab/>
        <w:t xml:space="preserve">The Defence Minister may, in writing, declare that </w:t>
      </w:r>
      <w:r w:rsidR="001C6062" w:rsidRPr="00DC0C22">
        <w:t>if a specified person had done a specified act</w:t>
      </w:r>
      <w:r w:rsidR="009E03DD" w:rsidRPr="00DC0C22">
        <w:t xml:space="preserve"> (</w:t>
      </w:r>
      <w:r w:rsidR="001C6062" w:rsidRPr="00DC0C22">
        <w:t>being an act alleged to constitute an offence</w:t>
      </w:r>
      <w:r w:rsidR="009E03DD" w:rsidRPr="00DC0C22">
        <w:t>)</w:t>
      </w:r>
      <w:r w:rsidR="001C6062" w:rsidRPr="00DC0C22">
        <w:t xml:space="preserve"> </w:t>
      </w:r>
      <w:r w:rsidR="00D05F40" w:rsidRPr="00DC0C22">
        <w:t>the person would not have been acting in the course of the person</w:t>
      </w:r>
      <w:r w:rsidR="000A1365" w:rsidRPr="00DC0C22">
        <w:t>’</w:t>
      </w:r>
      <w:r w:rsidR="00D05F40" w:rsidRPr="00DC0C22">
        <w:t xml:space="preserve">s duty to the Commonwealth in relation to the defence </w:t>
      </w:r>
      <w:r w:rsidR="00FA0E1A" w:rsidRPr="00DC0C22">
        <w:t xml:space="preserve">or international relations </w:t>
      </w:r>
      <w:r w:rsidR="00D05F40" w:rsidRPr="00DC0C22">
        <w:t>of Australia</w:t>
      </w:r>
      <w:r w:rsidR="00B23FA9" w:rsidRPr="00DC0C22">
        <w:t>.</w:t>
      </w:r>
    </w:p>
    <w:p w:rsidR="00F37E01" w:rsidRPr="00DC0C22" w:rsidRDefault="00396C39" w:rsidP="00DC0C22">
      <w:pPr>
        <w:pStyle w:val="subsection"/>
      </w:pPr>
      <w:r w:rsidRPr="00DC0C22">
        <w:tab/>
        <w:t>(3)</w:t>
      </w:r>
      <w:r w:rsidRPr="00DC0C22">
        <w:tab/>
      </w:r>
      <w:r w:rsidR="00F37E01" w:rsidRPr="00DC0C22">
        <w:t xml:space="preserve">Without limiting </w:t>
      </w:r>
      <w:r w:rsidR="00DC0C22" w:rsidRPr="00DC0C22">
        <w:t>subsection (</w:t>
      </w:r>
      <w:r w:rsidR="00F37E01" w:rsidRPr="00DC0C22">
        <w:t>1)</w:t>
      </w:r>
      <w:r w:rsidRPr="00DC0C22">
        <w:t xml:space="preserve"> or (2)</w:t>
      </w:r>
      <w:r w:rsidR="00F37E01" w:rsidRPr="00DC0C22">
        <w:t xml:space="preserve">, a </w:t>
      </w:r>
      <w:r w:rsidR="00164057" w:rsidRPr="00DC0C22">
        <w:t>declaration</w:t>
      </w:r>
      <w:r w:rsidR="00F37E01" w:rsidRPr="00DC0C22">
        <w:t xml:space="preserve"> under that subsection may </w:t>
      </w:r>
      <w:r w:rsidR="00164057" w:rsidRPr="00DC0C22">
        <w:t xml:space="preserve">be made </w:t>
      </w:r>
      <w:r w:rsidR="00F37E01" w:rsidRPr="00DC0C22">
        <w:t>in relation to a specified day or period</w:t>
      </w:r>
      <w:r w:rsidR="00B23FA9" w:rsidRPr="00DC0C22">
        <w:t>.</w:t>
      </w:r>
    </w:p>
    <w:p w:rsidR="00164057" w:rsidRPr="00DC0C22" w:rsidRDefault="00396C39" w:rsidP="00DC0C22">
      <w:pPr>
        <w:pStyle w:val="subsection"/>
      </w:pPr>
      <w:r w:rsidRPr="00DC0C22">
        <w:tab/>
        <w:t>(4)</w:t>
      </w:r>
      <w:r w:rsidRPr="00DC0C22">
        <w:tab/>
      </w:r>
      <w:r w:rsidR="00164057" w:rsidRPr="00DC0C22">
        <w:t xml:space="preserve">In proceedings for an offence referred to in </w:t>
      </w:r>
      <w:r w:rsidR="009A2EDA" w:rsidRPr="00DC0C22">
        <w:t>paragraph</w:t>
      </w:r>
      <w:r w:rsidR="00DC0C22" w:rsidRPr="00DC0C22">
        <w:t> </w:t>
      </w:r>
      <w:r w:rsidR="00B23FA9" w:rsidRPr="00DC0C22">
        <w:t>119.11</w:t>
      </w:r>
      <w:r w:rsidR="00164057" w:rsidRPr="00DC0C22">
        <w:t>(1)(a)</w:t>
      </w:r>
      <w:r w:rsidR="00386C1F" w:rsidRPr="00DC0C22">
        <w:t>, a certificate under this section is prima facie evidence of the matters stated in the certificate</w:t>
      </w:r>
      <w:r w:rsidR="00B23FA9" w:rsidRPr="00DC0C22">
        <w:t>.</w:t>
      </w:r>
    </w:p>
    <w:p w:rsidR="003D68F4" w:rsidRPr="00DC0C22" w:rsidRDefault="003D68F4" w:rsidP="00DC0C22">
      <w:pPr>
        <w:pStyle w:val="ActHead9"/>
        <w:rPr>
          <w:i w:val="0"/>
        </w:rPr>
      </w:pPr>
      <w:bookmarkStart w:id="112" w:name="_Toc403052582"/>
      <w:r w:rsidRPr="00DC0C22">
        <w:t>Customs Act 1901</w:t>
      </w:r>
      <w:bookmarkEnd w:id="112"/>
    </w:p>
    <w:p w:rsidR="003D68F4" w:rsidRPr="00DC0C22" w:rsidRDefault="00622829" w:rsidP="00DC0C22">
      <w:pPr>
        <w:pStyle w:val="ItemHead"/>
      </w:pPr>
      <w:r w:rsidRPr="00DC0C22">
        <w:t>111</w:t>
      </w:r>
      <w:r w:rsidR="003D68F4" w:rsidRPr="00DC0C22">
        <w:t xml:space="preserve">  Subsection</w:t>
      </w:r>
      <w:r w:rsidR="00DC0C22" w:rsidRPr="00DC0C22">
        <w:t> </w:t>
      </w:r>
      <w:r w:rsidR="003D68F4" w:rsidRPr="00DC0C22">
        <w:t xml:space="preserve">183UA(1) (definition of </w:t>
      </w:r>
      <w:r w:rsidR="003D68F4" w:rsidRPr="00DC0C22">
        <w:rPr>
          <w:i/>
        </w:rPr>
        <w:t>terrorist act</w:t>
      </w:r>
      <w:r w:rsidR="003D68F4" w:rsidRPr="00DC0C22">
        <w:t>)</w:t>
      </w:r>
    </w:p>
    <w:p w:rsidR="003D68F4" w:rsidRPr="00DC0C22" w:rsidRDefault="003D68F4" w:rsidP="00DC0C22">
      <w:pPr>
        <w:pStyle w:val="Item"/>
      </w:pPr>
      <w:r w:rsidRPr="00DC0C22">
        <w:t>Repeal the definition, substitute:</w:t>
      </w:r>
    </w:p>
    <w:p w:rsidR="003D68F4" w:rsidRPr="00DC0C22" w:rsidRDefault="003D68F4" w:rsidP="00DC0C22">
      <w:pPr>
        <w:pStyle w:val="Definition"/>
      </w:pPr>
      <w:r w:rsidRPr="00DC0C22">
        <w:rPr>
          <w:b/>
          <w:i/>
        </w:rPr>
        <w:t>terrorist act</w:t>
      </w:r>
      <w:r w:rsidRPr="00DC0C22">
        <w:t xml:space="preserve"> has the meaning given by section</w:t>
      </w:r>
      <w:r w:rsidR="00DC0C22" w:rsidRPr="00DC0C22">
        <w:t> </w:t>
      </w:r>
      <w:r w:rsidRPr="00DC0C22">
        <w:t>100</w:t>
      </w:r>
      <w:r w:rsidR="00B23FA9" w:rsidRPr="00DC0C22">
        <w:t>.</w:t>
      </w:r>
      <w:r w:rsidRPr="00DC0C22">
        <w:t xml:space="preserve">1 of the </w:t>
      </w:r>
      <w:r w:rsidRPr="00DC0C22">
        <w:rPr>
          <w:i/>
        </w:rPr>
        <w:t>Criminal Code</w:t>
      </w:r>
      <w:r w:rsidR="00B23FA9" w:rsidRPr="00DC0C22">
        <w:t>.</w:t>
      </w:r>
    </w:p>
    <w:p w:rsidR="003D68F4" w:rsidRPr="00DC0C22" w:rsidRDefault="00622829" w:rsidP="00DC0C22">
      <w:pPr>
        <w:pStyle w:val="ItemHead"/>
      </w:pPr>
      <w:r w:rsidRPr="00DC0C22">
        <w:t>112</w:t>
      </w:r>
      <w:r w:rsidR="003D68F4" w:rsidRPr="00DC0C22">
        <w:t xml:space="preserve">  Subsections</w:t>
      </w:r>
      <w:r w:rsidR="00DC0C22" w:rsidRPr="00DC0C22">
        <w:t> </w:t>
      </w:r>
      <w:r w:rsidR="003D68F4" w:rsidRPr="00DC0C22">
        <w:t>183UA(4), (4A) and (5)</w:t>
      </w:r>
    </w:p>
    <w:p w:rsidR="003D68F4" w:rsidRPr="00DC0C22" w:rsidRDefault="003D68F4" w:rsidP="00DC0C22">
      <w:pPr>
        <w:pStyle w:val="Item"/>
      </w:pPr>
      <w:r w:rsidRPr="00DC0C22">
        <w:t>Repeal the subsections</w:t>
      </w:r>
      <w:r w:rsidR="00B23FA9" w:rsidRPr="00DC0C22">
        <w:t>.</w:t>
      </w:r>
    </w:p>
    <w:p w:rsidR="004E353E" w:rsidRPr="00DC0C22" w:rsidRDefault="00622829" w:rsidP="00DC0C22">
      <w:pPr>
        <w:pStyle w:val="ItemHead"/>
      </w:pPr>
      <w:r w:rsidRPr="00DC0C22">
        <w:t>113</w:t>
      </w:r>
      <w:r w:rsidR="004E353E" w:rsidRPr="00DC0C22">
        <w:t xml:space="preserve">  Subsection</w:t>
      </w:r>
      <w:r w:rsidR="00DC0C22" w:rsidRPr="00DC0C22">
        <w:t> </w:t>
      </w:r>
      <w:r w:rsidR="004E353E" w:rsidRPr="00DC0C22">
        <w:t xml:space="preserve">228(7) (definition of </w:t>
      </w:r>
      <w:r w:rsidR="004E353E" w:rsidRPr="00DC0C22">
        <w:rPr>
          <w:i/>
        </w:rPr>
        <w:t>terrorist act</w:t>
      </w:r>
      <w:r w:rsidR="004E353E" w:rsidRPr="00DC0C22">
        <w:t>)</w:t>
      </w:r>
    </w:p>
    <w:p w:rsidR="004E353E" w:rsidRPr="00DC0C22" w:rsidRDefault="004E353E" w:rsidP="00DC0C22">
      <w:pPr>
        <w:pStyle w:val="Item"/>
      </w:pPr>
      <w:r w:rsidRPr="00DC0C22">
        <w:t>Repeal the definition, substitute:</w:t>
      </w:r>
    </w:p>
    <w:p w:rsidR="004E353E" w:rsidRPr="00DC0C22" w:rsidRDefault="004E353E" w:rsidP="00DC0C22">
      <w:pPr>
        <w:pStyle w:val="Definition"/>
      </w:pPr>
      <w:r w:rsidRPr="00DC0C22">
        <w:rPr>
          <w:b/>
          <w:i/>
        </w:rPr>
        <w:t>terrorist act</w:t>
      </w:r>
      <w:r w:rsidRPr="00DC0C22">
        <w:t xml:space="preserve"> </w:t>
      </w:r>
      <w:r w:rsidR="008152BC" w:rsidRPr="00DC0C22">
        <w:t xml:space="preserve">has the meaning given by </w:t>
      </w:r>
      <w:r w:rsidRPr="00DC0C22">
        <w:t>section</w:t>
      </w:r>
      <w:r w:rsidR="00DC0C22" w:rsidRPr="00DC0C22">
        <w:t> </w:t>
      </w:r>
      <w:r w:rsidRPr="00DC0C22">
        <w:t>100</w:t>
      </w:r>
      <w:r w:rsidR="00B23FA9" w:rsidRPr="00DC0C22">
        <w:t>.</w:t>
      </w:r>
      <w:r w:rsidRPr="00DC0C22">
        <w:t xml:space="preserve">1 of the </w:t>
      </w:r>
      <w:r w:rsidRPr="00DC0C22">
        <w:rPr>
          <w:i/>
        </w:rPr>
        <w:t>Criminal Code</w:t>
      </w:r>
      <w:r w:rsidR="00B23FA9" w:rsidRPr="00DC0C22">
        <w:t>.</w:t>
      </w:r>
    </w:p>
    <w:p w:rsidR="003D68F4" w:rsidRPr="00DC0C22" w:rsidRDefault="00622829" w:rsidP="00DC0C22">
      <w:pPr>
        <w:pStyle w:val="ItemHead"/>
      </w:pPr>
      <w:r w:rsidRPr="00DC0C22">
        <w:lastRenderedPageBreak/>
        <w:t>114</w:t>
      </w:r>
      <w:r w:rsidR="003D68F4" w:rsidRPr="00DC0C22">
        <w:t xml:space="preserve">  Application of amendments</w:t>
      </w:r>
    </w:p>
    <w:p w:rsidR="003D68F4" w:rsidRPr="00DC0C22" w:rsidRDefault="003D68F4" w:rsidP="00DC0C22">
      <w:pPr>
        <w:pStyle w:val="Item"/>
      </w:pPr>
      <w:r w:rsidRPr="00DC0C22">
        <w:t xml:space="preserve">The amendments </w:t>
      </w:r>
      <w:r w:rsidR="00292A20" w:rsidRPr="00DC0C22">
        <w:t>of</w:t>
      </w:r>
      <w:r w:rsidRPr="00DC0C22">
        <w:t xml:space="preserve"> section</w:t>
      </w:r>
      <w:r w:rsidR="004E353E" w:rsidRPr="00DC0C22">
        <w:t>s</w:t>
      </w:r>
      <w:r w:rsidR="00DC0C22" w:rsidRPr="00DC0C22">
        <w:t> </w:t>
      </w:r>
      <w:r w:rsidRPr="00DC0C22">
        <w:t xml:space="preserve">183UA </w:t>
      </w:r>
      <w:r w:rsidR="004E353E" w:rsidRPr="00DC0C22">
        <w:t xml:space="preserve">and 228 </w:t>
      </w:r>
      <w:r w:rsidRPr="00DC0C22">
        <w:t xml:space="preserve">of the </w:t>
      </w:r>
      <w:r w:rsidRPr="00DC0C22">
        <w:rPr>
          <w:i/>
        </w:rPr>
        <w:t>Customs Act 1901</w:t>
      </w:r>
      <w:r w:rsidRPr="00DC0C22">
        <w:t xml:space="preserve"> made by this Schedule apply in relation to any terrorist act (whether occurring before</w:t>
      </w:r>
      <w:r w:rsidR="00EC396D" w:rsidRPr="00DC0C22">
        <w:t>, on</w:t>
      </w:r>
      <w:r w:rsidRPr="00DC0C22">
        <w:t xml:space="preserve"> or after </w:t>
      </w:r>
      <w:r w:rsidR="00EC396D" w:rsidRPr="00DC0C22">
        <w:t xml:space="preserve">the commencement of </w:t>
      </w:r>
      <w:r w:rsidRPr="00DC0C22">
        <w:t>this item)</w:t>
      </w:r>
      <w:r w:rsidR="00B23FA9" w:rsidRPr="00DC0C22">
        <w:t>.</w:t>
      </w:r>
    </w:p>
    <w:p w:rsidR="00E15FFE" w:rsidRPr="00DC0C22" w:rsidRDefault="00E15FFE" w:rsidP="00DC0C22">
      <w:pPr>
        <w:pStyle w:val="ActHead9"/>
        <w:rPr>
          <w:i w:val="0"/>
        </w:rPr>
      </w:pPr>
      <w:bookmarkStart w:id="113" w:name="_Toc403052583"/>
      <w:r w:rsidRPr="00DC0C22">
        <w:t>Foreign Evidence Act 1994</w:t>
      </w:r>
      <w:bookmarkEnd w:id="113"/>
    </w:p>
    <w:p w:rsidR="00FD0073" w:rsidRPr="00DC0C22" w:rsidRDefault="00622829" w:rsidP="00DC0C22">
      <w:pPr>
        <w:pStyle w:val="ItemHead"/>
      </w:pPr>
      <w:r w:rsidRPr="00DC0C22">
        <w:t>115</w:t>
      </w:r>
      <w:r w:rsidR="00FD0073" w:rsidRPr="00DC0C22">
        <w:t xml:space="preserve">  Subsection</w:t>
      </w:r>
      <w:r w:rsidR="00DC0C22" w:rsidRPr="00DC0C22">
        <w:t> </w:t>
      </w:r>
      <w:r w:rsidR="00FD0073" w:rsidRPr="00DC0C22">
        <w:t>3(1) (</w:t>
      </w:r>
      <w:r w:rsidR="00DC0C22" w:rsidRPr="00DC0C22">
        <w:t>paragraph (</w:t>
      </w:r>
      <w:r w:rsidR="00FD0073" w:rsidRPr="00DC0C22">
        <w:t xml:space="preserve">c) of the definition of </w:t>
      </w:r>
      <w:r w:rsidR="00FD0073" w:rsidRPr="00DC0C22">
        <w:rPr>
          <w:i/>
        </w:rPr>
        <w:t>designated offence</w:t>
      </w:r>
      <w:r w:rsidR="00FD0073" w:rsidRPr="00DC0C22">
        <w:t>)</w:t>
      </w:r>
    </w:p>
    <w:p w:rsidR="00FD0073" w:rsidRPr="00DC0C22" w:rsidRDefault="00FD0073" w:rsidP="00DC0C22">
      <w:pPr>
        <w:pStyle w:val="Item"/>
      </w:pPr>
      <w:r w:rsidRPr="00DC0C22">
        <w:t>Repeal the paragraph, substitute:</w:t>
      </w:r>
    </w:p>
    <w:p w:rsidR="00FD0073" w:rsidRPr="00DC0C22" w:rsidRDefault="00FD0073" w:rsidP="00DC0C22">
      <w:pPr>
        <w:pStyle w:val="paragraph"/>
      </w:pPr>
      <w:r w:rsidRPr="00DC0C22">
        <w:tab/>
        <w:t>(c)</w:t>
      </w:r>
      <w:r w:rsidRPr="00DC0C22">
        <w:tab/>
        <w:t xml:space="preserve">an offence against either of the following provisions of the </w:t>
      </w:r>
      <w:r w:rsidRPr="00DC0C22">
        <w:rPr>
          <w:i/>
        </w:rPr>
        <w:t>Charter of the United Nations Act 1945</w:t>
      </w:r>
      <w:r w:rsidRPr="00DC0C22">
        <w:t>:</w:t>
      </w:r>
    </w:p>
    <w:p w:rsidR="00FD0073" w:rsidRPr="00DC0C22" w:rsidRDefault="00FD0073" w:rsidP="00DC0C22">
      <w:pPr>
        <w:pStyle w:val="paragraphsub"/>
      </w:pPr>
      <w:r w:rsidRPr="00DC0C22">
        <w:tab/>
        <w:t>(i)</w:t>
      </w:r>
      <w:r w:rsidRPr="00DC0C22">
        <w:tab/>
        <w:t>Part</w:t>
      </w:r>
      <w:r w:rsidR="00DC0C22" w:rsidRPr="00DC0C22">
        <w:t> </w:t>
      </w:r>
      <w:r w:rsidRPr="00DC0C22">
        <w:t>4 of that Act;</w:t>
      </w:r>
    </w:p>
    <w:p w:rsidR="00FD0073" w:rsidRPr="00DC0C22" w:rsidRDefault="00FD0073" w:rsidP="00DC0C22">
      <w:pPr>
        <w:pStyle w:val="paragraphsub"/>
      </w:pPr>
      <w:r w:rsidRPr="00DC0C22">
        <w:tab/>
        <w:t>(ii)</w:t>
      </w:r>
      <w:r w:rsidRPr="00DC0C22">
        <w:tab/>
        <w:t>Part</w:t>
      </w:r>
      <w:r w:rsidR="00DC0C22" w:rsidRPr="00DC0C22">
        <w:t> </w:t>
      </w:r>
      <w:r w:rsidRPr="00DC0C22">
        <w:t xml:space="preserve">5 of that Act, to the extent that it relates to the </w:t>
      </w:r>
      <w:r w:rsidRPr="00DC0C22">
        <w:rPr>
          <w:i/>
        </w:rPr>
        <w:t>Charter of the United Nations (Sanctions—Al</w:t>
      </w:r>
      <w:r w:rsidR="00FC2808">
        <w:rPr>
          <w:i/>
        </w:rPr>
        <w:noBreakHyphen/>
      </w:r>
      <w:r w:rsidRPr="00DC0C22">
        <w:rPr>
          <w:i/>
        </w:rPr>
        <w:t>Qaida) Regulations</w:t>
      </w:r>
      <w:r w:rsidR="00DC0C22" w:rsidRPr="00DC0C22">
        <w:rPr>
          <w:i/>
        </w:rPr>
        <w:t> </w:t>
      </w:r>
      <w:r w:rsidRPr="00DC0C22">
        <w:rPr>
          <w:i/>
        </w:rPr>
        <w:t>2008</w:t>
      </w:r>
      <w:r w:rsidRPr="00DC0C22">
        <w:t>; or</w:t>
      </w:r>
    </w:p>
    <w:p w:rsidR="00FD0073" w:rsidRPr="00DC0C22" w:rsidRDefault="00622829" w:rsidP="00DC0C22">
      <w:pPr>
        <w:pStyle w:val="ItemHead"/>
      </w:pPr>
      <w:r w:rsidRPr="00DC0C22">
        <w:t>116</w:t>
      </w:r>
      <w:r w:rsidR="00FD0073" w:rsidRPr="00DC0C22">
        <w:t xml:space="preserve">  Subsection</w:t>
      </w:r>
      <w:r w:rsidR="00DC0C22" w:rsidRPr="00DC0C22">
        <w:t> </w:t>
      </w:r>
      <w:r w:rsidR="00FD0073" w:rsidRPr="00DC0C22">
        <w:t xml:space="preserve">3(1) (after </w:t>
      </w:r>
      <w:r w:rsidR="00DC0C22" w:rsidRPr="00DC0C22">
        <w:t>paragraph (</w:t>
      </w:r>
      <w:r w:rsidR="00FD0073" w:rsidRPr="00DC0C22">
        <w:t xml:space="preserve">d) of the definition of </w:t>
      </w:r>
      <w:r w:rsidR="00FD0073" w:rsidRPr="00DC0C22">
        <w:rPr>
          <w:i/>
        </w:rPr>
        <w:t>designated offence</w:t>
      </w:r>
      <w:r w:rsidR="00FD0073" w:rsidRPr="00DC0C22">
        <w:t>)</w:t>
      </w:r>
    </w:p>
    <w:p w:rsidR="00FD0073" w:rsidRPr="00DC0C22" w:rsidRDefault="00FD0073" w:rsidP="00DC0C22">
      <w:pPr>
        <w:pStyle w:val="Item"/>
      </w:pPr>
      <w:r w:rsidRPr="00DC0C22">
        <w:t>Insert:</w:t>
      </w:r>
    </w:p>
    <w:p w:rsidR="00FD0073" w:rsidRPr="00DC0C22" w:rsidRDefault="00FD0073" w:rsidP="00DC0C22">
      <w:pPr>
        <w:pStyle w:val="paragraph"/>
      </w:pPr>
      <w:r w:rsidRPr="00DC0C22">
        <w:tab/>
        <w:t>(da)</w:t>
      </w:r>
      <w:r w:rsidRPr="00DC0C22">
        <w:tab/>
        <w:t>an offence against Subdivision B of Division</w:t>
      </w:r>
      <w:r w:rsidR="00DC0C22" w:rsidRPr="00DC0C22">
        <w:t> </w:t>
      </w:r>
      <w:r w:rsidRPr="00DC0C22">
        <w:t xml:space="preserve">80 of the </w:t>
      </w:r>
      <w:r w:rsidRPr="00DC0C22">
        <w:rPr>
          <w:i/>
        </w:rPr>
        <w:t>Criminal Code</w:t>
      </w:r>
      <w:r w:rsidRPr="00DC0C22">
        <w:t>; or</w:t>
      </w:r>
    </w:p>
    <w:p w:rsidR="00E15FFE" w:rsidRPr="00DC0C22" w:rsidRDefault="00622829" w:rsidP="00DC0C22">
      <w:pPr>
        <w:pStyle w:val="ItemHead"/>
      </w:pPr>
      <w:r w:rsidRPr="00DC0C22">
        <w:t>117</w:t>
      </w:r>
      <w:r w:rsidR="00E15FFE" w:rsidRPr="00DC0C22">
        <w:t xml:space="preserve">  Subsection</w:t>
      </w:r>
      <w:r w:rsidR="00DC0C22" w:rsidRPr="00DC0C22">
        <w:t> </w:t>
      </w:r>
      <w:r w:rsidR="00E15FFE" w:rsidRPr="00DC0C22">
        <w:t xml:space="preserve">3(1) (after </w:t>
      </w:r>
      <w:r w:rsidR="00DC0C22" w:rsidRPr="00DC0C22">
        <w:t>paragraph (</w:t>
      </w:r>
      <w:r w:rsidR="00E15FFE" w:rsidRPr="00DC0C22">
        <w:t xml:space="preserve">f) of the definition of </w:t>
      </w:r>
      <w:r w:rsidR="00E15FFE" w:rsidRPr="00DC0C22">
        <w:rPr>
          <w:i/>
        </w:rPr>
        <w:t>designated offence</w:t>
      </w:r>
      <w:r w:rsidR="00E15FFE" w:rsidRPr="00DC0C22">
        <w:t>)</w:t>
      </w:r>
    </w:p>
    <w:p w:rsidR="00E15FFE" w:rsidRPr="00DC0C22" w:rsidRDefault="00E15FFE" w:rsidP="00DC0C22">
      <w:pPr>
        <w:pStyle w:val="Item"/>
      </w:pPr>
      <w:r w:rsidRPr="00DC0C22">
        <w:t>Insert:</w:t>
      </w:r>
    </w:p>
    <w:p w:rsidR="00E15FFE" w:rsidRPr="00DC0C22" w:rsidRDefault="00E15FFE" w:rsidP="00DC0C22">
      <w:pPr>
        <w:pStyle w:val="paragraph"/>
      </w:pPr>
      <w:r w:rsidRPr="00DC0C22">
        <w:tab/>
        <w:t>(fa)</w:t>
      </w:r>
      <w:r w:rsidRPr="00DC0C22">
        <w:tab/>
        <w:t>an offence against Part</w:t>
      </w:r>
      <w:r w:rsidR="00DC0C22" w:rsidRPr="00DC0C22">
        <w:t> </w:t>
      </w:r>
      <w:r w:rsidRPr="00DC0C22">
        <w:t>5</w:t>
      </w:r>
      <w:r w:rsidR="00B23FA9" w:rsidRPr="00DC0C22">
        <w:t>.</w:t>
      </w:r>
      <w:r w:rsidRPr="00DC0C22">
        <w:t xml:space="preserve">5 of the </w:t>
      </w:r>
      <w:r w:rsidRPr="00DC0C22">
        <w:rPr>
          <w:i/>
        </w:rPr>
        <w:t>Criminal Code</w:t>
      </w:r>
      <w:r w:rsidRPr="00DC0C22">
        <w:t>; or</w:t>
      </w:r>
    </w:p>
    <w:p w:rsidR="00E15FFE" w:rsidRPr="00DC0C22" w:rsidRDefault="00622829" w:rsidP="00DC0C22">
      <w:pPr>
        <w:pStyle w:val="ItemHead"/>
      </w:pPr>
      <w:r w:rsidRPr="00DC0C22">
        <w:t>118</w:t>
      </w:r>
      <w:r w:rsidR="00E15FFE" w:rsidRPr="00DC0C22">
        <w:t xml:space="preserve">  Subsection</w:t>
      </w:r>
      <w:r w:rsidR="00DC0C22" w:rsidRPr="00DC0C22">
        <w:t> </w:t>
      </w:r>
      <w:r w:rsidR="00E15FFE" w:rsidRPr="00DC0C22">
        <w:t>3(1) (</w:t>
      </w:r>
      <w:r w:rsidR="00DC0C22" w:rsidRPr="00DC0C22">
        <w:t>paragraph (</w:t>
      </w:r>
      <w:r w:rsidR="00E15FFE" w:rsidRPr="00DC0C22">
        <w:t xml:space="preserve">j) of the definition of </w:t>
      </w:r>
      <w:r w:rsidR="00E15FFE" w:rsidRPr="00DC0C22">
        <w:rPr>
          <w:i/>
        </w:rPr>
        <w:t>designated offence</w:t>
      </w:r>
      <w:r w:rsidR="00E15FFE" w:rsidRPr="00DC0C22">
        <w:t>)</w:t>
      </w:r>
    </w:p>
    <w:p w:rsidR="00E15FFE" w:rsidRPr="00DC0C22" w:rsidRDefault="00E15FFE" w:rsidP="00DC0C22">
      <w:pPr>
        <w:pStyle w:val="Item"/>
      </w:pPr>
      <w:r w:rsidRPr="00DC0C22">
        <w:t>Repeal the paragraph</w:t>
      </w:r>
      <w:r w:rsidR="00B23FA9" w:rsidRPr="00DC0C22">
        <w:t>.</w:t>
      </w:r>
    </w:p>
    <w:p w:rsidR="00E15FFE" w:rsidRPr="00DC0C22" w:rsidRDefault="00622829" w:rsidP="00DC0C22">
      <w:pPr>
        <w:pStyle w:val="ItemHead"/>
      </w:pPr>
      <w:r w:rsidRPr="00DC0C22">
        <w:t>119</w:t>
      </w:r>
      <w:r w:rsidR="00E15FFE" w:rsidRPr="00DC0C22">
        <w:t xml:space="preserve">  Subsection</w:t>
      </w:r>
      <w:r w:rsidR="00DC0C22" w:rsidRPr="00DC0C22">
        <w:t> </w:t>
      </w:r>
      <w:r w:rsidR="00E15FFE" w:rsidRPr="00DC0C22">
        <w:t>3(1)</w:t>
      </w:r>
    </w:p>
    <w:p w:rsidR="00E15FFE" w:rsidRPr="00DC0C22" w:rsidRDefault="00E15FFE" w:rsidP="00DC0C22">
      <w:pPr>
        <w:pStyle w:val="Item"/>
      </w:pPr>
      <w:r w:rsidRPr="00DC0C22">
        <w:t>Insert:</w:t>
      </w:r>
    </w:p>
    <w:p w:rsidR="00F448D4" w:rsidRPr="00DC0C22" w:rsidRDefault="00F448D4" w:rsidP="00DC0C22">
      <w:pPr>
        <w:pStyle w:val="Definition"/>
      </w:pPr>
      <w:r w:rsidRPr="00DC0C22">
        <w:rPr>
          <w:b/>
          <w:i/>
        </w:rPr>
        <w:t>duress</w:t>
      </w:r>
      <w:r w:rsidRPr="00DC0C22">
        <w:t xml:space="preserve"> has the meaning given by subsection</w:t>
      </w:r>
      <w:r w:rsidR="00DC0C22" w:rsidRPr="00DC0C22">
        <w:t> </w:t>
      </w:r>
      <w:r w:rsidR="00B23FA9" w:rsidRPr="00DC0C22">
        <w:t>27D</w:t>
      </w:r>
      <w:r w:rsidRPr="00DC0C22">
        <w:t>(3)</w:t>
      </w:r>
      <w:r w:rsidR="00B23FA9" w:rsidRPr="00DC0C22">
        <w:t>.</w:t>
      </w:r>
    </w:p>
    <w:p w:rsidR="00E15FFE" w:rsidRPr="00DC0C22" w:rsidRDefault="00E15FFE" w:rsidP="00DC0C22">
      <w:pPr>
        <w:pStyle w:val="Definition"/>
      </w:pPr>
      <w:r w:rsidRPr="00DC0C22">
        <w:rPr>
          <w:b/>
          <w:i/>
        </w:rPr>
        <w:lastRenderedPageBreak/>
        <w:t>foreign authority</w:t>
      </w:r>
      <w:r w:rsidRPr="00DC0C22">
        <w:t xml:space="preserve"> means an authority of a foreign country or of part of a foreign country</w:t>
      </w:r>
      <w:r w:rsidR="00B23FA9" w:rsidRPr="00DC0C22">
        <w:t>.</w:t>
      </w:r>
    </w:p>
    <w:p w:rsidR="00E15FFE" w:rsidRPr="00DC0C22" w:rsidRDefault="00E15FFE" w:rsidP="00DC0C22">
      <w:pPr>
        <w:pStyle w:val="Definition"/>
      </w:pPr>
      <w:r w:rsidRPr="00DC0C22">
        <w:rPr>
          <w:b/>
          <w:i/>
        </w:rPr>
        <w:t>foreign government material</w:t>
      </w:r>
      <w:r w:rsidRPr="00DC0C22">
        <w:t xml:space="preserve"> means material provided by a foreign authority to an authority of the Commonwealth</w:t>
      </w:r>
      <w:r w:rsidR="00B23FA9" w:rsidRPr="00DC0C22">
        <w:t>.</w:t>
      </w:r>
    </w:p>
    <w:p w:rsidR="00E15FFE" w:rsidRPr="00DC0C22" w:rsidRDefault="00622829" w:rsidP="00DC0C22">
      <w:pPr>
        <w:pStyle w:val="ItemHead"/>
      </w:pPr>
      <w:r w:rsidRPr="00DC0C22">
        <w:t>120</w:t>
      </w:r>
      <w:r w:rsidR="00E15FFE" w:rsidRPr="00DC0C22">
        <w:t xml:space="preserve">  Subsection</w:t>
      </w:r>
      <w:r w:rsidR="00DC0C22" w:rsidRPr="00DC0C22">
        <w:t> </w:t>
      </w:r>
      <w:r w:rsidR="00E15FFE" w:rsidRPr="00DC0C22">
        <w:t>3(1) (</w:t>
      </w:r>
      <w:r w:rsidR="00DC0C22" w:rsidRPr="00DC0C22">
        <w:t>paragraph (</w:t>
      </w:r>
      <w:r w:rsidR="00E15FFE" w:rsidRPr="00DC0C22">
        <w:t xml:space="preserve">a) of the definition of </w:t>
      </w:r>
      <w:r w:rsidR="00E15FFE" w:rsidRPr="00DC0C22">
        <w:rPr>
          <w:i/>
        </w:rPr>
        <w:t>foreign material</w:t>
      </w:r>
      <w:r w:rsidR="00E15FFE" w:rsidRPr="00DC0C22">
        <w:t>)</w:t>
      </w:r>
    </w:p>
    <w:p w:rsidR="00E15FFE" w:rsidRPr="00DC0C22" w:rsidRDefault="00E15FFE" w:rsidP="00DC0C22">
      <w:pPr>
        <w:pStyle w:val="Item"/>
      </w:pPr>
      <w:r w:rsidRPr="00DC0C22">
        <w:t xml:space="preserve">Omit </w:t>
      </w:r>
      <w:r w:rsidR="000A1365" w:rsidRPr="00DC0C22">
        <w:t>“</w:t>
      </w:r>
      <w:r w:rsidRPr="00DC0C22">
        <w:t>Part</w:t>
      </w:r>
      <w:r w:rsidR="00DC0C22" w:rsidRPr="00DC0C22">
        <w:t> </w:t>
      </w:r>
      <w:r w:rsidRPr="00DC0C22">
        <w:t>3</w:t>
      </w:r>
      <w:r w:rsidR="000A1365" w:rsidRPr="00DC0C22">
        <w:t>”</w:t>
      </w:r>
      <w:r w:rsidRPr="00DC0C22">
        <w:t xml:space="preserve">, substitute </w:t>
      </w:r>
      <w:r w:rsidR="000A1365" w:rsidRPr="00DC0C22">
        <w:t>“</w:t>
      </w:r>
      <w:r w:rsidRPr="00DC0C22">
        <w:t>Parts</w:t>
      </w:r>
      <w:r w:rsidR="00DC0C22" w:rsidRPr="00DC0C22">
        <w:t> </w:t>
      </w:r>
      <w:r w:rsidRPr="00DC0C22">
        <w:t>3 and 3A</w:t>
      </w:r>
      <w:r w:rsidR="000A1365" w:rsidRPr="00DC0C22">
        <w:t>”</w:t>
      </w:r>
      <w:r w:rsidR="00B23FA9" w:rsidRPr="00DC0C22">
        <w:t>.</w:t>
      </w:r>
    </w:p>
    <w:p w:rsidR="00E15FFE" w:rsidRPr="00DC0C22" w:rsidRDefault="00622829" w:rsidP="00DC0C22">
      <w:pPr>
        <w:pStyle w:val="ItemHead"/>
      </w:pPr>
      <w:r w:rsidRPr="00DC0C22">
        <w:t>121</w:t>
      </w:r>
      <w:r w:rsidR="00E15FFE" w:rsidRPr="00DC0C22">
        <w:t xml:space="preserve">  Subsection</w:t>
      </w:r>
      <w:r w:rsidR="00DC0C22" w:rsidRPr="00DC0C22">
        <w:t> </w:t>
      </w:r>
      <w:r w:rsidR="00E15FFE" w:rsidRPr="00DC0C22">
        <w:t>3(1)</w:t>
      </w:r>
    </w:p>
    <w:p w:rsidR="00E15FFE" w:rsidRPr="00DC0C22" w:rsidRDefault="00E15FFE" w:rsidP="00DC0C22">
      <w:pPr>
        <w:pStyle w:val="Item"/>
      </w:pPr>
      <w:r w:rsidRPr="00DC0C22">
        <w:t>Insert:</w:t>
      </w:r>
    </w:p>
    <w:p w:rsidR="001E7DA4" w:rsidRPr="00DC0C22" w:rsidRDefault="001E7DA4" w:rsidP="00DC0C22">
      <w:pPr>
        <w:pStyle w:val="Definition"/>
      </w:pPr>
      <w:r w:rsidRPr="00DC0C22">
        <w:rPr>
          <w:b/>
          <w:i/>
        </w:rPr>
        <w:t>member of the Australian Federal Police</w:t>
      </w:r>
      <w:r w:rsidRPr="00DC0C22">
        <w:t xml:space="preserve"> has the same meaning as in the </w:t>
      </w:r>
      <w:r w:rsidRPr="00DC0C22">
        <w:rPr>
          <w:i/>
        </w:rPr>
        <w:t>Australian Federal Police Act 1979</w:t>
      </w:r>
      <w:r w:rsidR="00B23FA9" w:rsidRPr="00DC0C22">
        <w:t>.</w:t>
      </w:r>
    </w:p>
    <w:p w:rsidR="00E15FFE" w:rsidRPr="00DC0C22" w:rsidRDefault="00E15FFE" w:rsidP="00DC0C22">
      <w:pPr>
        <w:pStyle w:val="Definition"/>
      </w:pPr>
      <w:r w:rsidRPr="00DC0C22">
        <w:rPr>
          <w:b/>
          <w:i/>
        </w:rPr>
        <w:t>senior AFP member</w:t>
      </w:r>
      <w:r w:rsidRPr="00DC0C22">
        <w:t xml:space="preserve"> means:</w:t>
      </w:r>
    </w:p>
    <w:p w:rsidR="00E15FFE" w:rsidRPr="00DC0C22" w:rsidRDefault="00E15FFE" w:rsidP="00DC0C22">
      <w:pPr>
        <w:pStyle w:val="paragraph"/>
      </w:pPr>
      <w:r w:rsidRPr="00DC0C22">
        <w:tab/>
        <w:t>(a)</w:t>
      </w:r>
      <w:r w:rsidRPr="00DC0C22">
        <w:tab/>
        <w:t>the Commissioner of the Australian Federal Police; or</w:t>
      </w:r>
    </w:p>
    <w:p w:rsidR="00E15FFE" w:rsidRPr="00DC0C22" w:rsidRDefault="00E15FFE" w:rsidP="00DC0C22">
      <w:pPr>
        <w:pStyle w:val="paragraph"/>
      </w:pPr>
      <w:r w:rsidRPr="00DC0C22">
        <w:tab/>
        <w:t>(b)</w:t>
      </w:r>
      <w:r w:rsidRPr="00DC0C22">
        <w:tab/>
        <w:t>a Deputy Commissioner of the Australian Federal Police; or</w:t>
      </w:r>
    </w:p>
    <w:p w:rsidR="00E15FFE" w:rsidRPr="00DC0C22" w:rsidRDefault="00E15FFE" w:rsidP="00DC0C22">
      <w:pPr>
        <w:pStyle w:val="paragraph"/>
      </w:pPr>
      <w:r w:rsidRPr="00DC0C22">
        <w:tab/>
        <w:t>(c)</w:t>
      </w:r>
      <w:r w:rsidRPr="00DC0C22">
        <w:tab/>
        <w:t xml:space="preserve">a senior executive AFP employee (within the meaning of the </w:t>
      </w:r>
      <w:r w:rsidRPr="00DC0C22">
        <w:rPr>
          <w:i/>
        </w:rPr>
        <w:t>Australian Federal Police Act 1979</w:t>
      </w:r>
      <w:r w:rsidRPr="00DC0C22">
        <w:t>)</w:t>
      </w:r>
      <w:r w:rsidR="001E7DA4" w:rsidRPr="00DC0C22">
        <w:t xml:space="preserve"> who is a member of the Australian Federal Police</w:t>
      </w:r>
      <w:r w:rsidRPr="00DC0C22">
        <w:t>; or</w:t>
      </w:r>
    </w:p>
    <w:p w:rsidR="00E15FFE" w:rsidRPr="00DC0C22" w:rsidRDefault="00E15FFE" w:rsidP="00DC0C22">
      <w:pPr>
        <w:pStyle w:val="paragraph"/>
      </w:pPr>
      <w:r w:rsidRPr="00DC0C22">
        <w:tab/>
        <w:t>(d)</w:t>
      </w:r>
      <w:r w:rsidRPr="00DC0C22">
        <w:tab/>
        <w:t xml:space="preserve">a </w:t>
      </w:r>
      <w:r w:rsidR="001E7DA4" w:rsidRPr="00DC0C22">
        <w:t>member of the Australian Federal Police</w:t>
      </w:r>
      <w:r w:rsidRPr="00DC0C22">
        <w:t xml:space="preserve"> occupying a position in the Australian Federal Police that is equivalent to or higher than </w:t>
      </w:r>
      <w:r w:rsidR="001E7DA4" w:rsidRPr="00DC0C22">
        <w:t xml:space="preserve">one of </w:t>
      </w:r>
      <w:r w:rsidRPr="00DC0C22">
        <w:t xml:space="preserve">the positions mentioned in </w:t>
      </w:r>
      <w:r w:rsidR="00DC0C22" w:rsidRPr="00DC0C22">
        <w:t>paragraphs (</w:t>
      </w:r>
      <w:r w:rsidRPr="00DC0C22">
        <w:t>a), (b) and (c), whether or not a declaration under section</w:t>
      </w:r>
      <w:r w:rsidR="00DC0C22" w:rsidRPr="00DC0C22">
        <w:t> </w:t>
      </w:r>
      <w:r w:rsidRPr="00DC0C22">
        <w:t>25 of that Act is in force in respect of the person</w:t>
      </w:r>
      <w:r w:rsidR="00B23FA9" w:rsidRPr="00DC0C22">
        <w:t>.</w:t>
      </w:r>
    </w:p>
    <w:p w:rsidR="00E15FFE" w:rsidRPr="00DC0C22" w:rsidRDefault="00E15FFE" w:rsidP="00DC0C22">
      <w:pPr>
        <w:pStyle w:val="Definition"/>
      </w:pPr>
      <w:r w:rsidRPr="00DC0C22">
        <w:rPr>
          <w:b/>
          <w:i/>
        </w:rPr>
        <w:t>substantial adverse effect</w:t>
      </w:r>
      <w:r w:rsidRPr="00DC0C22">
        <w:t xml:space="preserve"> means an effect that is adverse and not insubstantial, insignificant or trivial</w:t>
      </w:r>
      <w:r w:rsidR="00B23FA9" w:rsidRPr="00DC0C22">
        <w:t>.</w:t>
      </w:r>
    </w:p>
    <w:p w:rsidR="00E15FFE" w:rsidRPr="00DC0C22" w:rsidRDefault="00E15FFE" w:rsidP="00DC0C22">
      <w:pPr>
        <w:pStyle w:val="Definition"/>
      </w:pPr>
      <w:r w:rsidRPr="00DC0C22">
        <w:rPr>
          <w:b/>
          <w:i/>
        </w:rPr>
        <w:t>terrorism</w:t>
      </w:r>
      <w:r w:rsidR="00FC2808">
        <w:rPr>
          <w:b/>
          <w:i/>
        </w:rPr>
        <w:noBreakHyphen/>
      </w:r>
      <w:r w:rsidRPr="00DC0C22">
        <w:rPr>
          <w:b/>
          <w:i/>
        </w:rPr>
        <w:t>related proceeding</w:t>
      </w:r>
      <w:r w:rsidRPr="00DC0C22">
        <w:t xml:space="preserve"> means:</w:t>
      </w:r>
    </w:p>
    <w:p w:rsidR="00E15FFE" w:rsidRPr="00DC0C22" w:rsidRDefault="00E15FFE" w:rsidP="00DC0C22">
      <w:pPr>
        <w:pStyle w:val="paragraph"/>
      </w:pPr>
      <w:r w:rsidRPr="00DC0C22">
        <w:tab/>
        <w:t>(a)</w:t>
      </w:r>
      <w:r w:rsidRPr="00DC0C22">
        <w:tab/>
        <w:t>a criminal proceeding for a designated offence; or</w:t>
      </w:r>
    </w:p>
    <w:p w:rsidR="00E15FFE" w:rsidRPr="00DC0C22" w:rsidRDefault="00E15FFE" w:rsidP="00DC0C22">
      <w:pPr>
        <w:pStyle w:val="paragraph"/>
      </w:pPr>
      <w:r w:rsidRPr="00DC0C22">
        <w:tab/>
        <w:t>(b)</w:t>
      </w:r>
      <w:r w:rsidRPr="00DC0C22">
        <w:tab/>
        <w:t xml:space="preserve">a proceeding under the </w:t>
      </w:r>
      <w:r w:rsidRPr="00DC0C22">
        <w:rPr>
          <w:i/>
        </w:rPr>
        <w:t>Proceeds of Crime Act 2002</w:t>
      </w:r>
      <w:r w:rsidRPr="00DC0C22">
        <w:t xml:space="preserve"> relating to a designated offence; or</w:t>
      </w:r>
    </w:p>
    <w:p w:rsidR="00E15FFE" w:rsidRPr="00DC0C22" w:rsidRDefault="00E15FFE" w:rsidP="00DC0C22">
      <w:pPr>
        <w:pStyle w:val="paragraph"/>
      </w:pPr>
      <w:r w:rsidRPr="00DC0C22">
        <w:tab/>
        <w:t>(c)</w:t>
      </w:r>
      <w:r w:rsidRPr="00DC0C22">
        <w:tab/>
        <w:t>a proceeding under Division</w:t>
      </w:r>
      <w:r w:rsidR="00DC0C22" w:rsidRPr="00DC0C22">
        <w:t> </w:t>
      </w:r>
      <w:r w:rsidRPr="00DC0C22">
        <w:t xml:space="preserve">104 of the </w:t>
      </w:r>
      <w:r w:rsidRPr="00DC0C22">
        <w:rPr>
          <w:i/>
        </w:rPr>
        <w:t>Criminal Code</w:t>
      </w:r>
      <w:r w:rsidR="00B23FA9" w:rsidRPr="00DC0C22">
        <w:t>.</w:t>
      </w:r>
    </w:p>
    <w:p w:rsidR="002460D0" w:rsidRPr="00DC0C22" w:rsidRDefault="002460D0" w:rsidP="00DC0C22">
      <w:pPr>
        <w:pStyle w:val="Definition"/>
      </w:pPr>
      <w:r w:rsidRPr="00DC0C22">
        <w:rPr>
          <w:b/>
          <w:i/>
        </w:rPr>
        <w:t>torture</w:t>
      </w:r>
      <w:r w:rsidRPr="00DC0C22">
        <w:t xml:space="preserve"> has the meaning given by subsection</w:t>
      </w:r>
      <w:r w:rsidR="00DC0C22" w:rsidRPr="00DC0C22">
        <w:t> </w:t>
      </w:r>
      <w:r w:rsidR="00B23FA9" w:rsidRPr="00DC0C22">
        <w:t>27D</w:t>
      </w:r>
      <w:r w:rsidRPr="00DC0C22">
        <w:t>(3)</w:t>
      </w:r>
      <w:r w:rsidR="00B23FA9" w:rsidRPr="00DC0C22">
        <w:t>.</w:t>
      </w:r>
    </w:p>
    <w:p w:rsidR="00E15FFE" w:rsidRPr="00DC0C22" w:rsidRDefault="00622829" w:rsidP="00DC0C22">
      <w:pPr>
        <w:pStyle w:val="ItemHead"/>
      </w:pPr>
      <w:r w:rsidRPr="00DC0C22">
        <w:lastRenderedPageBreak/>
        <w:t>122</w:t>
      </w:r>
      <w:r w:rsidR="00E15FFE" w:rsidRPr="00DC0C22">
        <w:t xml:space="preserve">  After subsection</w:t>
      </w:r>
      <w:r w:rsidR="00DC0C22" w:rsidRPr="00DC0C22">
        <w:t> </w:t>
      </w:r>
      <w:r w:rsidR="00E15FFE" w:rsidRPr="00DC0C22">
        <w:t>20(1)</w:t>
      </w:r>
    </w:p>
    <w:p w:rsidR="00E15FFE" w:rsidRPr="00DC0C22" w:rsidRDefault="00E15FFE" w:rsidP="00DC0C22">
      <w:pPr>
        <w:pStyle w:val="Item"/>
      </w:pPr>
      <w:r w:rsidRPr="00DC0C22">
        <w:t>Insert:</w:t>
      </w:r>
    </w:p>
    <w:p w:rsidR="00E15FFE" w:rsidRPr="00DC0C22" w:rsidRDefault="00E15FFE" w:rsidP="00DC0C22">
      <w:pPr>
        <w:pStyle w:val="subsection"/>
      </w:pPr>
      <w:r w:rsidRPr="00DC0C22">
        <w:tab/>
        <w:t>(1A)</w:t>
      </w:r>
      <w:r w:rsidRPr="00DC0C22">
        <w:tab/>
        <w:t>However, this Part does not apply to a terrorism</w:t>
      </w:r>
      <w:r w:rsidR="00FC2808">
        <w:noBreakHyphen/>
      </w:r>
      <w:r w:rsidRPr="00DC0C22">
        <w:t>related proceeding</w:t>
      </w:r>
      <w:r w:rsidR="00B23FA9" w:rsidRPr="00DC0C22">
        <w:t>.</w:t>
      </w:r>
      <w:r w:rsidRPr="00DC0C22">
        <w:t xml:space="preserve"> This does not prevent testimony or an exhibit from being foreign material for the purposes of Part</w:t>
      </w:r>
      <w:r w:rsidR="00DC0C22" w:rsidRPr="00DC0C22">
        <w:t> </w:t>
      </w:r>
      <w:r w:rsidRPr="00DC0C22">
        <w:t>3A</w:t>
      </w:r>
      <w:r w:rsidR="00B23FA9" w:rsidRPr="00DC0C22">
        <w:t>.</w:t>
      </w:r>
    </w:p>
    <w:p w:rsidR="00E15FFE" w:rsidRPr="00DC0C22" w:rsidRDefault="00E15FFE" w:rsidP="00DC0C22">
      <w:pPr>
        <w:pStyle w:val="notetext"/>
      </w:pPr>
      <w:r w:rsidRPr="00DC0C22">
        <w:t>Note:</w:t>
      </w:r>
      <w:r w:rsidRPr="00DC0C22">
        <w:tab/>
        <w:t>Part</w:t>
      </w:r>
      <w:r w:rsidR="00DC0C22" w:rsidRPr="00DC0C22">
        <w:t> </w:t>
      </w:r>
      <w:r w:rsidRPr="00DC0C22">
        <w:t>3A deals with use of foreign material in terrorism</w:t>
      </w:r>
      <w:r w:rsidR="00FC2808">
        <w:noBreakHyphen/>
      </w:r>
      <w:r w:rsidRPr="00DC0C22">
        <w:t>related proceedings</w:t>
      </w:r>
      <w:r w:rsidR="00B23FA9" w:rsidRPr="00DC0C22">
        <w:t>.</w:t>
      </w:r>
    </w:p>
    <w:p w:rsidR="00E15FFE" w:rsidRPr="00DC0C22" w:rsidRDefault="00622829" w:rsidP="00DC0C22">
      <w:pPr>
        <w:pStyle w:val="ItemHead"/>
      </w:pPr>
      <w:r w:rsidRPr="00DC0C22">
        <w:t>123</w:t>
      </w:r>
      <w:r w:rsidR="00E15FFE" w:rsidRPr="00DC0C22">
        <w:t xml:space="preserve">  Subsection</w:t>
      </w:r>
      <w:r w:rsidR="00DC0C22" w:rsidRPr="00DC0C22">
        <w:t> </w:t>
      </w:r>
      <w:r w:rsidR="00E15FFE" w:rsidRPr="00DC0C22">
        <w:t>25(1) (note)</w:t>
      </w:r>
    </w:p>
    <w:p w:rsidR="00E15FFE" w:rsidRPr="00DC0C22" w:rsidRDefault="00E15FFE" w:rsidP="00DC0C22">
      <w:pPr>
        <w:pStyle w:val="Item"/>
      </w:pPr>
      <w:r w:rsidRPr="00DC0C22">
        <w:t>Repeal the note</w:t>
      </w:r>
      <w:r w:rsidR="00B23FA9" w:rsidRPr="00DC0C22">
        <w:t>.</w:t>
      </w:r>
    </w:p>
    <w:p w:rsidR="00E15FFE" w:rsidRPr="00DC0C22" w:rsidRDefault="00622829" w:rsidP="00DC0C22">
      <w:pPr>
        <w:pStyle w:val="ItemHead"/>
      </w:pPr>
      <w:r w:rsidRPr="00DC0C22">
        <w:t>124</w:t>
      </w:r>
      <w:r w:rsidR="00E15FFE" w:rsidRPr="00DC0C22">
        <w:t xml:space="preserve">  Section</w:t>
      </w:r>
      <w:r w:rsidR="00DC0C22" w:rsidRPr="00DC0C22">
        <w:t> </w:t>
      </w:r>
      <w:r w:rsidR="00E15FFE" w:rsidRPr="00DC0C22">
        <w:t>25A</w:t>
      </w:r>
    </w:p>
    <w:p w:rsidR="00E15FFE" w:rsidRPr="00DC0C22" w:rsidRDefault="00E15FFE" w:rsidP="00DC0C22">
      <w:pPr>
        <w:pStyle w:val="Item"/>
      </w:pPr>
      <w:r w:rsidRPr="00DC0C22">
        <w:t>Repeal the section</w:t>
      </w:r>
      <w:r w:rsidR="00B23FA9" w:rsidRPr="00DC0C22">
        <w:t>.</w:t>
      </w:r>
    </w:p>
    <w:p w:rsidR="00E15FFE" w:rsidRPr="00DC0C22" w:rsidRDefault="00622829" w:rsidP="00DC0C22">
      <w:pPr>
        <w:pStyle w:val="ItemHead"/>
      </w:pPr>
      <w:r w:rsidRPr="00DC0C22">
        <w:t>125</w:t>
      </w:r>
      <w:r w:rsidR="00E15FFE" w:rsidRPr="00DC0C22">
        <w:t xml:space="preserve">  After Part</w:t>
      </w:r>
      <w:r w:rsidR="00DC0C22" w:rsidRPr="00DC0C22">
        <w:t> </w:t>
      </w:r>
      <w:r w:rsidR="00E15FFE" w:rsidRPr="00DC0C22">
        <w:t>3</w:t>
      </w:r>
    </w:p>
    <w:p w:rsidR="00E15FFE" w:rsidRPr="00DC0C22" w:rsidRDefault="00E15FFE" w:rsidP="00DC0C22">
      <w:pPr>
        <w:pStyle w:val="Item"/>
      </w:pPr>
      <w:r w:rsidRPr="00DC0C22">
        <w:t>Insert:</w:t>
      </w:r>
    </w:p>
    <w:p w:rsidR="00E15FFE" w:rsidRPr="00DC0C22" w:rsidRDefault="00E15FFE" w:rsidP="00DC0C22">
      <w:pPr>
        <w:pStyle w:val="ActHead2"/>
      </w:pPr>
      <w:bookmarkStart w:id="114" w:name="_Toc403052584"/>
      <w:r w:rsidRPr="00DC0C22">
        <w:rPr>
          <w:rStyle w:val="CharPartNo"/>
        </w:rPr>
        <w:t>Part</w:t>
      </w:r>
      <w:r w:rsidR="00DC0C22" w:rsidRPr="00DC0C22">
        <w:rPr>
          <w:rStyle w:val="CharPartNo"/>
        </w:rPr>
        <w:t> </w:t>
      </w:r>
      <w:r w:rsidRPr="00DC0C22">
        <w:rPr>
          <w:rStyle w:val="CharPartNo"/>
        </w:rPr>
        <w:t>3A</w:t>
      </w:r>
      <w:r w:rsidRPr="00DC0C22">
        <w:t>—</w:t>
      </w:r>
      <w:r w:rsidRPr="00DC0C22">
        <w:rPr>
          <w:rStyle w:val="CharPartText"/>
        </w:rPr>
        <w:t>Use of foreign material and foreign government material in terrorism</w:t>
      </w:r>
      <w:r w:rsidR="00FC2808">
        <w:rPr>
          <w:rStyle w:val="CharPartText"/>
        </w:rPr>
        <w:noBreakHyphen/>
      </w:r>
      <w:r w:rsidRPr="00DC0C22">
        <w:rPr>
          <w:rStyle w:val="CharPartText"/>
        </w:rPr>
        <w:t>related proceedings</w:t>
      </w:r>
      <w:bookmarkEnd w:id="114"/>
    </w:p>
    <w:p w:rsidR="00E15FFE" w:rsidRPr="00DC0C22" w:rsidRDefault="00E15FFE" w:rsidP="00DC0C22">
      <w:pPr>
        <w:pStyle w:val="Header"/>
      </w:pPr>
      <w:r w:rsidRPr="00DC0C22">
        <w:rPr>
          <w:rStyle w:val="CharDivNo"/>
        </w:rPr>
        <w:t xml:space="preserve"> </w:t>
      </w:r>
      <w:r w:rsidRPr="00DC0C22">
        <w:rPr>
          <w:rStyle w:val="CharDivText"/>
        </w:rPr>
        <w:t xml:space="preserve"> </w:t>
      </w:r>
    </w:p>
    <w:p w:rsidR="00E15FFE" w:rsidRPr="00DC0C22" w:rsidRDefault="00B23FA9" w:rsidP="00DC0C22">
      <w:pPr>
        <w:pStyle w:val="ActHead5"/>
      </w:pPr>
      <w:bookmarkStart w:id="115" w:name="_Toc403052585"/>
      <w:r w:rsidRPr="00DC0C22">
        <w:rPr>
          <w:rStyle w:val="CharSectno"/>
        </w:rPr>
        <w:t>27A</w:t>
      </w:r>
      <w:r w:rsidR="00E15FFE" w:rsidRPr="00DC0C22">
        <w:t xml:space="preserve">  Foreign material may be adduced as evidence</w:t>
      </w:r>
      <w:bookmarkEnd w:id="115"/>
    </w:p>
    <w:p w:rsidR="00E15FFE" w:rsidRPr="00DC0C22" w:rsidRDefault="00E15FFE" w:rsidP="00DC0C22">
      <w:pPr>
        <w:pStyle w:val="subsection"/>
      </w:pPr>
      <w:r w:rsidRPr="00DC0C22">
        <w:tab/>
        <w:t>(1)</w:t>
      </w:r>
      <w:r w:rsidRPr="00DC0C22">
        <w:tab/>
        <w:t>Foreign material may be adduced in a terrorism</w:t>
      </w:r>
      <w:r w:rsidR="00FC2808">
        <w:noBreakHyphen/>
      </w:r>
      <w:r w:rsidRPr="00DC0C22">
        <w:t>related proceeding</w:t>
      </w:r>
      <w:r w:rsidR="00B23FA9" w:rsidRPr="00DC0C22">
        <w:t>.</w:t>
      </w:r>
    </w:p>
    <w:p w:rsidR="00E15FFE" w:rsidRPr="00DC0C22" w:rsidRDefault="00E15FFE" w:rsidP="00DC0C22">
      <w:pPr>
        <w:pStyle w:val="notetext"/>
      </w:pPr>
      <w:r w:rsidRPr="00DC0C22">
        <w:t>Note 1:</w:t>
      </w:r>
      <w:r w:rsidRPr="00DC0C22">
        <w:tab/>
        <w:t>The court has a discretion to direct that foreign material not be adduced if it would have a substantial adverse effect on the right of a party to the proceeding to receive a fair hearing (see section</w:t>
      </w:r>
      <w:r w:rsidR="00DC0C22" w:rsidRPr="00DC0C22">
        <w:t> </w:t>
      </w:r>
      <w:r w:rsidR="00B23FA9" w:rsidRPr="00DC0C22">
        <w:t>27C</w:t>
      </w:r>
      <w:r w:rsidRPr="00DC0C22">
        <w:t>)</w:t>
      </w:r>
      <w:r w:rsidR="00B23FA9" w:rsidRPr="00DC0C22">
        <w:t>.</w:t>
      </w:r>
    </w:p>
    <w:p w:rsidR="00E15FFE" w:rsidRPr="00DC0C22" w:rsidRDefault="00E15FFE" w:rsidP="00DC0C22">
      <w:pPr>
        <w:pStyle w:val="notetext"/>
      </w:pPr>
      <w:r w:rsidRPr="00DC0C22">
        <w:t>Note 2:</w:t>
      </w:r>
      <w:r w:rsidRPr="00DC0C22">
        <w:tab/>
        <w:t>Section</w:t>
      </w:r>
      <w:r w:rsidR="00DC0C22" w:rsidRPr="00DC0C22">
        <w:t> </w:t>
      </w:r>
      <w:r w:rsidR="00B23FA9" w:rsidRPr="00DC0C22">
        <w:t>27D</w:t>
      </w:r>
      <w:r w:rsidRPr="00DC0C22">
        <w:t xml:space="preserve"> deals with admissibility of foreign material adduced</w:t>
      </w:r>
      <w:r w:rsidR="00B23FA9" w:rsidRPr="00DC0C22">
        <w:t>.</w:t>
      </w:r>
    </w:p>
    <w:p w:rsidR="00E15FFE" w:rsidRPr="00DC0C22" w:rsidRDefault="00E15FFE" w:rsidP="00DC0C22">
      <w:pPr>
        <w:pStyle w:val="subsection"/>
      </w:pPr>
      <w:r w:rsidRPr="00DC0C22">
        <w:tab/>
        <w:t>(2)</w:t>
      </w:r>
      <w:r w:rsidRPr="00DC0C22">
        <w:tab/>
        <w:t>However, foreign material is not to be adduced as evidence if it appears to the court</w:t>
      </w:r>
      <w:r w:rsidR="000A1365" w:rsidRPr="00DC0C22">
        <w:t>’</w:t>
      </w:r>
      <w:r w:rsidRPr="00DC0C22">
        <w:t>s satisfaction at the hearing of the proceeding that the person who gave the testimony concerned is in Australia and is able to attend the hearing</w:t>
      </w:r>
      <w:r w:rsidR="00B23FA9" w:rsidRPr="00DC0C22">
        <w:t>.</w:t>
      </w:r>
    </w:p>
    <w:p w:rsidR="00E15FFE" w:rsidRPr="00DC0C22" w:rsidRDefault="00B23FA9" w:rsidP="00DC0C22">
      <w:pPr>
        <w:pStyle w:val="ActHead5"/>
      </w:pPr>
      <w:bookmarkStart w:id="116" w:name="_Toc403052586"/>
      <w:r w:rsidRPr="00DC0C22">
        <w:rPr>
          <w:rStyle w:val="CharSectno"/>
        </w:rPr>
        <w:lastRenderedPageBreak/>
        <w:t>27B</w:t>
      </w:r>
      <w:r w:rsidR="00E15FFE" w:rsidRPr="00DC0C22">
        <w:t xml:space="preserve">  Foreign government material may be adduced as evidence</w:t>
      </w:r>
      <w:bookmarkEnd w:id="116"/>
    </w:p>
    <w:p w:rsidR="00E15FFE" w:rsidRPr="00DC0C22" w:rsidRDefault="00E15FFE" w:rsidP="00DC0C22">
      <w:pPr>
        <w:pStyle w:val="SubsectionHead"/>
      </w:pPr>
      <w:r w:rsidRPr="00DC0C22">
        <w:t>Adducing foreign government material</w:t>
      </w:r>
    </w:p>
    <w:p w:rsidR="00E15FFE" w:rsidRPr="00DC0C22" w:rsidRDefault="00E15FFE" w:rsidP="00DC0C22">
      <w:pPr>
        <w:pStyle w:val="subsection"/>
      </w:pPr>
      <w:r w:rsidRPr="00DC0C22">
        <w:tab/>
        <w:t>(1)</w:t>
      </w:r>
      <w:r w:rsidRPr="00DC0C22">
        <w:tab/>
        <w:t>Foreign government material may be adduced in a terrorism</w:t>
      </w:r>
      <w:r w:rsidR="00FC2808">
        <w:noBreakHyphen/>
      </w:r>
      <w:r w:rsidRPr="00DC0C22">
        <w:t>related proceeding if the material is:</w:t>
      </w:r>
    </w:p>
    <w:p w:rsidR="00E15FFE" w:rsidRPr="00DC0C22" w:rsidRDefault="00E15FFE" w:rsidP="00DC0C22">
      <w:pPr>
        <w:pStyle w:val="paragraph"/>
      </w:pPr>
      <w:r w:rsidRPr="00DC0C22">
        <w:tab/>
        <w:t>(a)</w:t>
      </w:r>
      <w:r w:rsidRPr="00DC0C22">
        <w:tab/>
        <w:t>annexed to a written statement by a senior AFP member that:</w:t>
      </w:r>
    </w:p>
    <w:p w:rsidR="00E15FFE" w:rsidRPr="00DC0C22" w:rsidRDefault="00E15FFE" w:rsidP="00DC0C22">
      <w:pPr>
        <w:pStyle w:val="paragraphsub"/>
      </w:pPr>
      <w:r w:rsidRPr="00DC0C22">
        <w:tab/>
        <w:t>(i)</w:t>
      </w:r>
      <w:r w:rsidRPr="00DC0C22">
        <w:tab/>
        <w:t>is verified on oath or affirmation by the member; and</w:t>
      </w:r>
    </w:p>
    <w:p w:rsidR="00E15FFE" w:rsidRPr="00DC0C22" w:rsidRDefault="00E15FFE" w:rsidP="00DC0C22">
      <w:pPr>
        <w:pStyle w:val="paragraphsub"/>
      </w:pPr>
      <w:r w:rsidRPr="00DC0C22">
        <w:tab/>
        <w:t>(ii)</w:t>
      </w:r>
      <w:r w:rsidRPr="00DC0C22">
        <w:tab/>
        <w:t xml:space="preserve">meets the requirements in </w:t>
      </w:r>
      <w:r w:rsidR="00DC0C22" w:rsidRPr="00DC0C22">
        <w:t>subsection (</w:t>
      </w:r>
      <w:r w:rsidRPr="00DC0C22">
        <w:t>2); and</w:t>
      </w:r>
    </w:p>
    <w:p w:rsidR="00E15FFE" w:rsidRPr="00DC0C22" w:rsidRDefault="00E15FFE" w:rsidP="00DC0C22">
      <w:pPr>
        <w:pStyle w:val="paragraph"/>
      </w:pPr>
      <w:r w:rsidRPr="00DC0C22">
        <w:tab/>
        <w:t>(b)</w:t>
      </w:r>
      <w:r w:rsidRPr="00DC0C22">
        <w:tab/>
        <w:t>accompanied by a certificate of the Attorney</w:t>
      </w:r>
      <w:r w:rsidR="00FC2808">
        <w:noBreakHyphen/>
      </w:r>
      <w:r w:rsidRPr="00DC0C22">
        <w:t xml:space="preserve">General given under </w:t>
      </w:r>
      <w:r w:rsidR="00DC0C22" w:rsidRPr="00DC0C22">
        <w:t>subsection (</w:t>
      </w:r>
      <w:r w:rsidRPr="00DC0C22">
        <w:t>3)</w:t>
      </w:r>
      <w:r w:rsidR="00B23FA9" w:rsidRPr="00DC0C22">
        <w:t>.</w:t>
      </w:r>
    </w:p>
    <w:p w:rsidR="00E15FFE" w:rsidRPr="00DC0C22" w:rsidRDefault="00E15FFE" w:rsidP="00DC0C22">
      <w:pPr>
        <w:pStyle w:val="notetext"/>
      </w:pPr>
      <w:r w:rsidRPr="00DC0C22">
        <w:t>Note 1:</w:t>
      </w:r>
      <w:r w:rsidRPr="00DC0C22">
        <w:tab/>
        <w:t>The court has a discretion to direct that foreign government material not be adduced if it would have a substantial adverse effect on the right of a party to the proceeding to receive a fair hearing (see section</w:t>
      </w:r>
      <w:r w:rsidR="00DC0C22" w:rsidRPr="00DC0C22">
        <w:t> </w:t>
      </w:r>
      <w:r w:rsidR="00B23FA9" w:rsidRPr="00DC0C22">
        <w:t>27C</w:t>
      </w:r>
      <w:r w:rsidRPr="00DC0C22">
        <w:t>)</w:t>
      </w:r>
      <w:r w:rsidR="00B23FA9" w:rsidRPr="00DC0C22">
        <w:t>.</w:t>
      </w:r>
    </w:p>
    <w:p w:rsidR="00E15FFE" w:rsidRPr="00DC0C22" w:rsidRDefault="00E15FFE" w:rsidP="00DC0C22">
      <w:pPr>
        <w:pStyle w:val="notetext"/>
      </w:pPr>
      <w:r w:rsidRPr="00DC0C22">
        <w:t>Note 2:</w:t>
      </w:r>
      <w:r w:rsidRPr="00DC0C22">
        <w:tab/>
        <w:t>Section</w:t>
      </w:r>
      <w:r w:rsidR="00DC0C22" w:rsidRPr="00DC0C22">
        <w:t> </w:t>
      </w:r>
      <w:r w:rsidR="00B23FA9" w:rsidRPr="00DC0C22">
        <w:t>27D</w:t>
      </w:r>
      <w:r w:rsidRPr="00DC0C22">
        <w:t xml:space="preserve"> deals with admissibility of foreign government material adduced</w:t>
      </w:r>
      <w:r w:rsidR="00B23FA9" w:rsidRPr="00DC0C22">
        <w:t>.</w:t>
      </w:r>
    </w:p>
    <w:p w:rsidR="00E15FFE" w:rsidRPr="00DC0C22" w:rsidRDefault="00E15FFE" w:rsidP="00DC0C22">
      <w:pPr>
        <w:pStyle w:val="SubsectionHead"/>
      </w:pPr>
      <w:r w:rsidRPr="00DC0C22">
        <w:t>Content of statement by senior AFP member</w:t>
      </w:r>
    </w:p>
    <w:p w:rsidR="00E15FFE" w:rsidRPr="00DC0C22" w:rsidRDefault="00E15FFE" w:rsidP="00DC0C22">
      <w:pPr>
        <w:pStyle w:val="subsection"/>
      </w:pPr>
      <w:r w:rsidRPr="00DC0C22">
        <w:tab/>
        <w:t>(2)</w:t>
      </w:r>
      <w:r w:rsidRPr="00DC0C22">
        <w:tab/>
        <w:t xml:space="preserve">A statement by a senior AFP member for the purposes of </w:t>
      </w:r>
      <w:r w:rsidR="00DC0C22" w:rsidRPr="00DC0C22">
        <w:t>paragraph (</w:t>
      </w:r>
      <w:r w:rsidRPr="00DC0C22">
        <w:t>1)(a) must:</w:t>
      </w:r>
    </w:p>
    <w:p w:rsidR="00E15FFE" w:rsidRPr="00DC0C22" w:rsidRDefault="00E15FFE" w:rsidP="00DC0C22">
      <w:pPr>
        <w:pStyle w:val="paragraph"/>
      </w:pPr>
      <w:r w:rsidRPr="00DC0C22">
        <w:tab/>
        <w:t>(a)</w:t>
      </w:r>
      <w:r w:rsidRPr="00DC0C22">
        <w:tab/>
        <w:t>relate only to foreign government material annexed to the statement; and</w:t>
      </w:r>
    </w:p>
    <w:p w:rsidR="00E15FFE" w:rsidRPr="00DC0C22" w:rsidRDefault="00E15FFE" w:rsidP="00DC0C22">
      <w:pPr>
        <w:pStyle w:val="paragraph"/>
      </w:pPr>
      <w:r w:rsidRPr="00DC0C22">
        <w:tab/>
        <w:t>(b)</w:t>
      </w:r>
      <w:r w:rsidRPr="00DC0C22">
        <w:tab/>
        <w:t>state what the material is; and</w:t>
      </w:r>
    </w:p>
    <w:p w:rsidR="00E15FFE" w:rsidRPr="00DC0C22" w:rsidRDefault="00E15FFE" w:rsidP="00DC0C22">
      <w:pPr>
        <w:pStyle w:val="paragraph"/>
      </w:pPr>
      <w:r w:rsidRPr="00DC0C22">
        <w:tab/>
        <w:t>(c)</w:t>
      </w:r>
      <w:r w:rsidRPr="00DC0C22">
        <w:tab/>
        <w:t xml:space="preserve">state, </w:t>
      </w:r>
      <w:r w:rsidR="00170B0C" w:rsidRPr="00DC0C22">
        <w:t>to the best of the senior AFP member</w:t>
      </w:r>
      <w:r w:rsidR="000A1365" w:rsidRPr="00DC0C22">
        <w:t>’</w:t>
      </w:r>
      <w:r w:rsidR="00170B0C" w:rsidRPr="00DC0C22">
        <w:t>s knowledge</w:t>
      </w:r>
      <w:r w:rsidRPr="00DC0C22">
        <w:t>:</w:t>
      </w:r>
    </w:p>
    <w:p w:rsidR="00E15FFE" w:rsidRPr="00DC0C22" w:rsidRDefault="00E15FFE" w:rsidP="00DC0C22">
      <w:pPr>
        <w:pStyle w:val="paragraphsub"/>
      </w:pPr>
      <w:r w:rsidRPr="00DC0C22">
        <w:tab/>
        <w:t>(i)</w:t>
      </w:r>
      <w:r w:rsidRPr="00DC0C22">
        <w:tab/>
        <w:t>how the material, and any information contained in the material, was obtained by the first foreign authority to obtain or produce the material or information; and</w:t>
      </w:r>
    </w:p>
    <w:p w:rsidR="00E15FFE" w:rsidRPr="00DC0C22" w:rsidRDefault="00E15FFE" w:rsidP="00DC0C22">
      <w:pPr>
        <w:pStyle w:val="paragraphsub"/>
      </w:pPr>
      <w:r w:rsidRPr="00DC0C22">
        <w:tab/>
        <w:t>(ii)</w:t>
      </w:r>
      <w:r w:rsidRPr="00DC0C22">
        <w:tab/>
        <w:t xml:space="preserve">each step in the process by which the material or information came from that foreign authority into the possession of the </w:t>
      </w:r>
      <w:r w:rsidR="00170B0C" w:rsidRPr="00DC0C22">
        <w:t>Australian Federal Police</w:t>
      </w:r>
      <w:r w:rsidR="00B23FA9" w:rsidRPr="00DC0C22">
        <w:t>.</w:t>
      </w:r>
    </w:p>
    <w:p w:rsidR="00E15FFE" w:rsidRPr="00DC0C22" w:rsidRDefault="00E15FFE" w:rsidP="00DC0C22">
      <w:pPr>
        <w:pStyle w:val="SubsectionHead"/>
      </w:pPr>
      <w:r w:rsidRPr="00DC0C22">
        <w:t>Attorney</w:t>
      </w:r>
      <w:r w:rsidR="00FC2808">
        <w:noBreakHyphen/>
      </w:r>
      <w:r w:rsidRPr="00DC0C22">
        <w:t>General</w:t>
      </w:r>
      <w:r w:rsidR="000A1365" w:rsidRPr="00DC0C22">
        <w:t>’</w:t>
      </w:r>
      <w:r w:rsidRPr="00DC0C22">
        <w:t>s certificate</w:t>
      </w:r>
    </w:p>
    <w:p w:rsidR="00E15FFE" w:rsidRPr="00DC0C22" w:rsidRDefault="00E15FFE" w:rsidP="00DC0C22">
      <w:pPr>
        <w:pStyle w:val="subsection"/>
      </w:pPr>
      <w:r w:rsidRPr="00DC0C22">
        <w:tab/>
        <w:t>(3)</w:t>
      </w:r>
      <w:r w:rsidRPr="00DC0C22">
        <w:tab/>
        <w:t>The Attorney</w:t>
      </w:r>
      <w:r w:rsidR="00FC2808">
        <w:noBreakHyphen/>
      </w:r>
      <w:r w:rsidRPr="00DC0C22">
        <w:t xml:space="preserve">General may certify, in a form prescribed under </w:t>
      </w:r>
      <w:r w:rsidR="00DC0C22" w:rsidRPr="00DC0C22">
        <w:t>subsection (</w:t>
      </w:r>
      <w:r w:rsidRPr="00DC0C22">
        <w:t>4), that he or she is satisfied that it was not practicable to obtain the foreign government material or the information in the foreign government material as foreign material</w:t>
      </w:r>
      <w:r w:rsidR="00B23FA9" w:rsidRPr="00DC0C22">
        <w:t>.</w:t>
      </w:r>
    </w:p>
    <w:p w:rsidR="00E15FFE" w:rsidRPr="00DC0C22" w:rsidRDefault="00E15FFE" w:rsidP="00DC0C22">
      <w:pPr>
        <w:pStyle w:val="subsection"/>
      </w:pPr>
      <w:r w:rsidRPr="00DC0C22">
        <w:lastRenderedPageBreak/>
        <w:tab/>
        <w:t>(4)</w:t>
      </w:r>
      <w:r w:rsidRPr="00DC0C22">
        <w:tab/>
        <w:t>The Attorney</w:t>
      </w:r>
      <w:r w:rsidR="00FC2808">
        <w:noBreakHyphen/>
      </w:r>
      <w:r w:rsidRPr="00DC0C22">
        <w:t xml:space="preserve">General may by legislative instrument prescribe a form for a certificate to be given under </w:t>
      </w:r>
      <w:r w:rsidR="00DC0C22" w:rsidRPr="00DC0C22">
        <w:t>subsection (</w:t>
      </w:r>
      <w:r w:rsidRPr="00DC0C22">
        <w:t>3)</w:t>
      </w:r>
      <w:r w:rsidR="00B23FA9" w:rsidRPr="00DC0C22">
        <w:t>.</w:t>
      </w:r>
    </w:p>
    <w:p w:rsidR="00E15FFE" w:rsidRPr="00DC0C22" w:rsidRDefault="00E15FFE" w:rsidP="00DC0C22">
      <w:pPr>
        <w:pStyle w:val="subsection"/>
      </w:pPr>
      <w:r w:rsidRPr="00DC0C22">
        <w:tab/>
        <w:t>(5)</w:t>
      </w:r>
      <w:r w:rsidRPr="00DC0C22">
        <w:tab/>
        <w:t xml:space="preserve">A certificate given under </w:t>
      </w:r>
      <w:r w:rsidR="00DC0C22" w:rsidRPr="00DC0C22">
        <w:t>subsection (</w:t>
      </w:r>
      <w:r w:rsidRPr="00DC0C22">
        <w:t>3) is not a legislative instrument</w:t>
      </w:r>
      <w:r w:rsidR="00B23FA9" w:rsidRPr="00DC0C22">
        <w:t>.</w:t>
      </w:r>
    </w:p>
    <w:p w:rsidR="00E15FFE" w:rsidRPr="00DC0C22" w:rsidRDefault="00B23FA9" w:rsidP="00DC0C22">
      <w:pPr>
        <w:pStyle w:val="ActHead5"/>
      </w:pPr>
      <w:bookmarkStart w:id="117" w:name="_Toc403052587"/>
      <w:r w:rsidRPr="00DC0C22">
        <w:rPr>
          <w:rStyle w:val="CharSectno"/>
        </w:rPr>
        <w:t>27C</w:t>
      </w:r>
      <w:r w:rsidR="00E15FFE" w:rsidRPr="00DC0C22">
        <w:t xml:space="preserve">  Discretion to prevent material being adduced</w:t>
      </w:r>
      <w:bookmarkEnd w:id="117"/>
    </w:p>
    <w:p w:rsidR="00E15FFE" w:rsidRPr="00DC0C22" w:rsidRDefault="00E15FFE" w:rsidP="00DC0C22">
      <w:pPr>
        <w:pStyle w:val="subsection"/>
      </w:pPr>
      <w:r w:rsidRPr="00DC0C22">
        <w:tab/>
        <w:t>(1)</w:t>
      </w:r>
      <w:r w:rsidRPr="00DC0C22">
        <w:tab/>
        <w:t>This section applies in relation to a terrorism</w:t>
      </w:r>
      <w:r w:rsidR="00FC2808">
        <w:noBreakHyphen/>
      </w:r>
      <w:r w:rsidRPr="00DC0C22">
        <w:t>related proceeding described in an item of the following table if a person described in that item seeks to adduce foreign material or foreign government material in the proceeding</w:t>
      </w:r>
      <w:r w:rsidR="00B23FA9" w:rsidRPr="00DC0C22">
        <w:t>.</w:t>
      </w:r>
    </w:p>
    <w:p w:rsidR="00E15FFE" w:rsidRPr="00DC0C22" w:rsidRDefault="00E15FFE" w:rsidP="00DC0C2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835"/>
        <w:gridCol w:w="3549"/>
      </w:tblGrid>
      <w:tr w:rsidR="00E15FFE" w:rsidRPr="00DC0C22" w:rsidTr="00C26085">
        <w:trPr>
          <w:tblHeader/>
        </w:trPr>
        <w:tc>
          <w:tcPr>
            <w:tcW w:w="7088" w:type="dxa"/>
            <w:gridSpan w:val="3"/>
            <w:tcBorders>
              <w:top w:val="single" w:sz="12" w:space="0" w:color="auto"/>
              <w:bottom w:val="single" w:sz="6" w:space="0" w:color="auto"/>
            </w:tcBorders>
            <w:shd w:val="clear" w:color="auto" w:fill="auto"/>
          </w:tcPr>
          <w:p w:rsidR="00E15FFE" w:rsidRPr="00DC0C22" w:rsidRDefault="00E15FFE" w:rsidP="00DC0C22">
            <w:pPr>
              <w:pStyle w:val="TableHeading"/>
            </w:pPr>
            <w:r w:rsidRPr="00DC0C22">
              <w:t>Persons seeking to adduce material in proceedings</w:t>
            </w:r>
          </w:p>
        </w:tc>
      </w:tr>
      <w:tr w:rsidR="00E15FFE" w:rsidRPr="00DC0C22" w:rsidTr="00C26085">
        <w:trPr>
          <w:tblHeader/>
        </w:trPr>
        <w:tc>
          <w:tcPr>
            <w:tcW w:w="704" w:type="dxa"/>
            <w:tcBorders>
              <w:top w:val="single" w:sz="6" w:space="0" w:color="auto"/>
              <w:bottom w:val="single" w:sz="12" w:space="0" w:color="auto"/>
            </w:tcBorders>
            <w:shd w:val="clear" w:color="auto" w:fill="auto"/>
          </w:tcPr>
          <w:p w:rsidR="00E15FFE" w:rsidRPr="00DC0C22" w:rsidRDefault="00E15FFE" w:rsidP="00DC0C22">
            <w:pPr>
              <w:pStyle w:val="TableHeading"/>
            </w:pPr>
            <w:r w:rsidRPr="00DC0C22">
              <w:t>Item</w:t>
            </w:r>
          </w:p>
        </w:tc>
        <w:tc>
          <w:tcPr>
            <w:tcW w:w="2835" w:type="dxa"/>
            <w:tcBorders>
              <w:top w:val="single" w:sz="6" w:space="0" w:color="auto"/>
              <w:bottom w:val="single" w:sz="12" w:space="0" w:color="auto"/>
            </w:tcBorders>
            <w:shd w:val="clear" w:color="auto" w:fill="auto"/>
          </w:tcPr>
          <w:p w:rsidR="00E15FFE" w:rsidRPr="00DC0C22" w:rsidRDefault="00E15FFE" w:rsidP="00DC0C22">
            <w:pPr>
              <w:pStyle w:val="TableHeading"/>
            </w:pPr>
            <w:r w:rsidRPr="00DC0C22">
              <w:t>Proceeding</w:t>
            </w:r>
          </w:p>
        </w:tc>
        <w:tc>
          <w:tcPr>
            <w:tcW w:w="3549" w:type="dxa"/>
            <w:tcBorders>
              <w:top w:val="single" w:sz="6" w:space="0" w:color="auto"/>
              <w:bottom w:val="single" w:sz="12" w:space="0" w:color="auto"/>
            </w:tcBorders>
            <w:shd w:val="clear" w:color="auto" w:fill="auto"/>
          </w:tcPr>
          <w:p w:rsidR="00E15FFE" w:rsidRPr="00DC0C22" w:rsidRDefault="00E15FFE" w:rsidP="00DC0C22">
            <w:pPr>
              <w:pStyle w:val="TableHeading"/>
            </w:pPr>
            <w:r w:rsidRPr="00DC0C22">
              <w:t>Person seeking to adduce material</w:t>
            </w:r>
          </w:p>
        </w:tc>
      </w:tr>
      <w:tr w:rsidR="00E15FFE" w:rsidRPr="00DC0C22" w:rsidTr="00C26085">
        <w:tc>
          <w:tcPr>
            <w:tcW w:w="704" w:type="dxa"/>
            <w:tcBorders>
              <w:top w:val="single" w:sz="12" w:space="0" w:color="auto"/>
            </w:tcBorders>
            <w:shd w:val="clear" w:color="auto" w:fill="auto"/>
          </w:tcPr>
          <w:p w:rsidR="00E15FFE" w:rsidRPr="00DC0C22" w:rsidRDefault="00E15FFE" w:rsidP="00DC0C22">
            <w:pPr>
              <w:pStyle w:val="Tabletext"/>
            </w:pPr>
            <w:r w:rsidRPr="00DC0C22">
              <w:t>1</w:t>
            </w:r>
          </w:p>
        </w:tc>
        <w:tc>
          <w:tcPr>
            <w:tcW w:w="2835" w:type="dxa"/>
            <w:tcBorders>
              <w:top w:val="single" w:sz="12" w:space="0" w:color="auto"/>
            </w:tcBorders>
            <w:shd w:val="clear" w:color="auto" w:fill="auto"/>
          </w:tcPr>
          <w:p w:rsidR="00E15FFE" w:rsidRPr="00DC0C22" w:rsidRDefault="00E15FFE" w:rsidP="00DC0C22">
            <w:pPr>
              <w:pStyle w:val="Tabletext"/>
            </w:pPr>
            <w:r w:rsidRPr="00DC0C22">
              <w:t>Criminal proceeding for a designated offence</w:t>
            </w:r>
          </w:p>
        </w:tc>
        <w:tc>
          <w:tcPr>
            <w:tcW w:w="3549" w:type="dxa"/>
            <w:tcBorders>
              <w:top w:val="single" w:sz="12" w:space="0" w:color="auto"/>
            </w:tcBorders>
            <w:shd w:val="clear" w:color="auto" w:fill="auto"/>
          </w:tcPr>
          <w:p w:rsidR="00E15FFE" w:rsidRPr="00DC0C22" w:rsidRDefault="00E15FFE" w:rsidP="00DC0C22">
            <w:pPr>
              <w:pStyle w:val="Tabletext"/>
            </w:pPr>
            <w:r w:rsidRPr="00DC0C22">
              <w:t>Prosecutor</w:t>
            </w:r>
          </w:p>
        </w:tc>
      </w:tr>
      <w:tr w:rsidR="00E15FFE" w:rsidRPr="00DC0C22" w:rsidTr="00C26085">
        <w:tc>
          <w:tcPr>
            <w:tcW w:w="704" w:type="dxa"/>
            <w:tcBorders>
              <w:bottom w:val="single" w:sz="4" w:space="0" w:color="auto"/>
            </w:tcBorders>
            <w:shd w:val="clear" w:color="auto" w:fill="auto"/>
          </w:tcPr>
          <w:p w:rsidR="00E15FFE" w:rsidRPr="00DC0C22" w:rsidRDefault="00E15FFE" w:rsidP="00DC0C22">
            <w:pPr>
              <w:pStyle w:val="Tabletext"/>
            </w:pPr>
            <w:r w:rsidRPr="00DC0C22">
              <w:t>2</w:t>
            </w:r>
          </w:p>
        </w:tc>
        <w:tc>
          <w:tcPr>
            <w:tcW w:w="2835" w:type="dxa"/>
            <w:tcBorders>
              <w:bottom w:val="single" w:sz="4" w:space="0" w:color="auto"/>
            </w:tcBorders>
            <w:shd w:val="clear" w:color="auto" w:fill="auto"/>
          </w:tcPr>
          <w:p w:rsidR="00E15FFE" w:rsidRPr="00DC0C22" w:rsidRDefault="00E15FFE" w:rsidP="00DC0C22">
            <w:pPr>
              <w:pStyle w:val="Tabletext"/>
            </w:pPr>
            <w:r w:rsidRPr="00DC0C22">
              <w:t xml:space="preserve">Proceeding under the </w:t>
            </w:r>
            <w:r w:rsidRPr="00DC0C22">
              <w:rPr>
                <w:i/>
              </w:rPr>
              <w:t>Proceeds of Crime Act 2002</w:t>
            </w:r>
            <w:r w:rsidRPr="00DC0C22">
              <w:t xml:space="preserve"> relating to a designated offence</w:t>
            </w:r>
          </w:p>
        </w:tc>
        <w:tc>
          <w:tcPr>
            <w:tcW w:w="3549" w:type="dxa"/>
            <w:tcBorders>
              <w:bottom w:val="single" w:sz="4" w:space="0" w:color="auto"/>
            </w:tcBorders>
            <w:shd w:val="clear" w:color="auto" w:fill="auto"/>
          </w:tcPr>
          <w:p w:rsidR="00E15FFE" w:rsidRPr="00DC0C22" w:rsidRDefault="00E15FFE" w:rsidP="00DC0C22">
            <w:pPr>
              <w:pStyle w:val="Tabletext"/>
            </w:pPr>
            <w:r w:rsidRPr="00DC0C22">
              <w:t>The responsible authority under that Act in relation to the proceeding</w:t>
            </w:r>
          </w:p>
        </w:tc>
      </w:tr>
      <w:tr w:rsidR="00E15FFE" w:rsidRPr="00DC0C22" w:rsidTr="00C26085">
        <w:tc>
          <w:tcPr>
            <w:tcW w:w="704" w:type="dxa"/>
            <w:tcBorders>
              <w:bottom w:val="single" w:sz="12" w:space="0" w:color="auto"/>
            </w:tcBorders>
            <w:shd w:val="clear" w:color="auto" w:fill="auto"/>
          </w:tcPr>
          <w:p w:rsidR="00E15FFE" w:rsidRPr="00DC0C22" w:rsidRDefault="00E15FFE" w:rsidP="00DC0C22">
            <w:pPr>
              <w:pStyle w:val="Tabletext"/>
            </w:pPr>
            <w:r w:rsidRPr="00DC0C22">
              <w:t>3</w:t>
            </w:r>
          </w:p>
        </w:tc>
        <w:tc>
          <w:tcPr>
            <w:tcW w:w="2835" w:type="dxa"/>
            <w:tcBorders>
              <w:bottom w:val="single" w:sz="12" w:space="0" w:color="auto"/>
            </w:tcBorders>
            <w:shd w:val="clear" w:color="auto" w:fill="auto"/>
          </w:tcPr>
          <w:p w:rsidR="00E15FFE" w:rsidRPr="00DC0C22" w:rsidRDefault="00E15FFE" w:rsidP="00DC0C22">
            <w:pPr>
              <w:pStyle w:val="Tabletext"/>
            </w:pPr>
            <w:r w:rsidRPr="00DC0C22">
              <w:t>Proceeding under Division</w:t>
            </w:r>
            <w:r w:rsidR="00DC0C22" w:rsidRPr="00DC0C22">
              <w:t> </w:t>
            </w:r>
            <w:r w:rsidRPr="00DC0C22">
              <w:t xml:space="preserve">104 of the </w:t>
            </w:r>
            <w:r w:rsidRPr="00DC0C22">
              <w:rPr>
                <w:i/>
              </w:rPr>
              <w:t>Criminal Code</w:t>
            </w:r>
          </w:p>
        </w:tc>
        <w:tc>
          <w:tcPr>
            <w:tcW w:w="3549" w:type="dxa"/>
            <w:tcBorders>
              <w:bottom w:val="single" w:sz="12" w:space="0" w:color="auto"/>
            </w:tcBorders>
            <w:shd w:val="clear" w:color="auto" w:fill="auto"/>
          </w:tcPr>
          <w:p w:rsidR="00E15FFE" w:rsidRPr="00DC0C22" w:rsidRDefault="00E15FFE" w:rsidP="00DC0C22">
            <w:pPr>
              <w:pStyle w:val="Tabletext"/>
            </w:pPr>
            <w:r w:rsidRPr="00DC0C22">
              <w:t>A member of the Australian Federal Police or a special member</w:t>
            </w:r>
            <w:r w:rsidR="001E7DA4" w:rsidRPr="00DC0C22">
              <w:t xml:space="preserve"> (within the meaning of the </w:t>
            </w:r>
            <w:r w:rsidR="001E7DA4" w:rsidRPr="00DC0C22">
              <w:rPr>
                <w:i/>
              </w:rPr>
              <w:t>Australian Federal Police Act 1979</w:t>
            </w:r>
            <w:r w:rsidR="001E7DA4" w:rsidRPr="00DC0C22">
              <w:t>)</w:t>
            </w:r>
          </w:p>
        </w:tc>
      </w:tr>
    </w:tbl>
    <w:p w:rsidR="00E15FFE" w:rsidRPr="00DC0C22" w:rsidRDefault="00E15FFE" w:rsidP="00DC0C22">
      <w:pPr>
        <w:pStyle w:val="subsection"/>
      </w:pPr>
      <w:r w:rsidRPr="00DC0C22">
        <w:tab/>
        <w:t>(2)</w:t>
      </w:r>
      <w:r w:rsidRPr="00DC0C22">
        <w:tab/>
        <w:t>The court may direct that the material not be adduced as evidence in the proceeding if the court is satisfied that adducing the material would have a substantial adverse effect on the right of another party to the proceeding to receive a fair hearing</w:t>
      </w:r>
      <w:r w:rsidR="00B23FA9" w:rsidRPr="00DC0C22">
        <w:t>.</w:t>
      </w:r>
    </w:p>
    <w:p w:rsidR="00E15FFE" w:rsidRPr="00DC0C22" w:rsidRDefault="00B23FA9" w:rsidP="00DC0C22">
      <w:pPr>
        <w:pStyle w:val="ActHead5"/>
      </w:pPr>
      <w:bookmarkStart w:id="118" w:name="_Toc403052588"/>
      <w:r w:rsidRPr="00DC0C22">
        <w:rPr>
          <w:rStyle w:val="CharSectno"/>
        </w:rPr>
        <w:t>27D</w:t>
      </w:r>
      <w:r w:rsidR="00E15FFE" w:rsidRPr="00DC0C22">
        <w:t xml:space="preserve">  Admissibility of material adduced</w:t>
      </w:r>
      <w:bookmarkEnd w:id="118"/>
    </w:p>
    <w:p w:rsidR="00E15FFE" w:rsidRPr="00DC0C22" w:rsidRDefault="00E15FFE" w:rsidP="00DC0C22">
      <w:pPr>
        <w:pStyle w:val="subsection"/>
      </w:pPr>
      <w:r w:rsidRPr="00DC0C22">
        <w:tab/>
        <w:t>(1)</w:t>
      </w:r>
      <w:r w:rsidRPr="00DC0C22">
        <w:tab/>
        <w:t>The following are admissible in a terrorism</w:t>
      </w:r>
      <w:r w:rsidR="00FC2808">
        <w:noBreakHyphen/>
      </w:r>
      <w:r w:rsidRPr="00DC0C22">
        <w:t xml:space="preserve">related proceeding, subject to </w:t>
      </w:r>
      <w:r w:rsidR="00DC0C22" w:rsidRPr="00DC0C22">
        <w:t>subsection (</w:t>
      </w:r>
      <w:r w:rsidRPr="00DC0C22">
        <w:t>2) but despite any other Australian law about evidence:</w:t>
      </w:r>
    </w:p>
    <w:p w:rsidR="00E15FFE" w:rsidRPr="00DC0C22" w:rsidRDefault="00E15FFE" w:rsidP="00DC0C22">
      <w:pPr>
        <w:pStyle w:val="paragraph"/>
      </w:pPr>
      <w:r w:rsidRPr="00DC0C22">
        <w:tab/>
        <w:t>(a)</w:t>
      </w:r>
      <w:r w:rsidRPr="00DC0C22">
        <w:tab/>
        <w:t xml:space="preserve">foreign material adduced under </w:t>
      </w:r>
      <w:r w:rsidR="001E7DA4" w:rsidRPr="00DC0C22">
        <w:t>sub</w:t>
      </w:r>
      <w:r w:rsidRPr="00DC0C22">
        <w:t>section</w:t>
      </w:r>
      <w:r w:rsidR="00DC0C22" w:rsidRPr="00DC0C22">
        <w:t> </w:t>
      </w:r>
      <w:r w:rsidR="00B23FA9" w:rsidRPr="00DC0C22">
        <w:t>27A</w:t>
      </w:r>
      <w:r w:rsidR="001E7DA4" w:rsidRPr="00DC0C22">
        <w:t>(1)</w:t>
      </w:r>
      <w:r w:rsidRPr="00DC0C22">
        <w:t xml:space="preserve"> in the proceeding;</w:t>
      </w:r>
    </w:p>
    <w:p w:rsidR="00E15FFE" w:rsidRPr="00DC0C22" w:rsidRDefault="00E15FFE" w:rsidP="00DC0C22">
      <w:pPr>
        <w:pStyle w:val="paragraph"/>
      </w:pPr>
      <w:r w:rsidRPr="00DC0C22">
        <w:tab/>
        <w:t>(b)</w:t>
      </w:r>
      <w:r w:rsidRPr="00DC0C22">
        <w:tab/>
        <w:t>foreign government material adduced under subsection</w:t>
      </w:r>
      <w:r w:rsidR="00DC0C22" w:rsidRPr="00DC0C22">
        <w:t> </w:t>
      </w:r>
      <w:r w:rsidR="00B23FA9" w:rsidRPr="00DC0C22">
        <w:t>27B</w:t>
      </w:r>
      <w:r w:rsidRPr="00DC0C22">
        <w:t>(1) in the proceeding;</w:t>
      </w:r>
    </w:p>
    <w:p w:rsidR="00E15FFE" w:rsidRPr="00DC0C22" w:rsidRDefault="00E15FFE" w:rsidP="00DC0C22">
      <w:pPr>
        <w:pStyle w:val="paragraph"/>
      </w:pPr>
      <w:r w:rsidRPr="00DC0C22">
        <w:lastRenderedPageBreak/>
        <w:tab/>
        <w:t>(c)</w:t>
      </w:r>
      <w:r w:rsidRPr="00DC0C22">
        <w:tab/>
        <w:t>the statement to which the foreign government material was annexed as described in paragraph</w:t>
      </w:r>
      <w:r w:rsidR="00DC0C22" w:rsidRPr="00DC0C22">
        <w:t> </w:t>
      </w:r>
      <w:r w:rsidR="00B23FA9" w:rsidRPr="00DC0C22">
        <w:t>27B</w:t>
      </w:r>
      <w:r w:rsidRPr="00DC0C22">
        <w:t>(1)(a);</w:t>
      </w:r>
    </w:p>
    <w:p w:rsidR="00E15FFE" w:rsidRPr="00DC0C22" w:rsidRDefault="00E15FFE" w:rsidP="00DC0C22">
      <w:pPr>
        <w:pStyle w:val="paragraph"/>
      </w:pPr>
      <w:r w:rsidRPr="00DC0C22">
        <w:tab/>
        <w:t>(d)</w:t>
      </w:r>
      <w:r w:rsidRPr="00DC0C22">
        <w:tab/>
        <w:t>the certificate that accompanied the foreign government material as described in paragraph</w:t>
      </w:r>
      <w:r w:rsidR="00DC0C22" w:rsidRPr="00DC0C22">
        <w:t> </w:t>
      </w:r>
      <w:r w:rsidR="00B23FA9" w:rsidRPr="00DC0C22">
        <w:t>27B</w:t>
      </w:r>
      <w:r w:rsidRPr="00DC0C22">
        <w:t>(1)(b)</w:t>
      </w:r>
      <w:r w:rsidR="00B23FA9" w:rsidRPr="00DC0C22">
        <w:t>.</w:t>
      </w:r>
    </w:p>
    <w:p w:rsidR="00E15FFE" w:rsidRPr="00DC0C22" w:rsidRDefault="00E15FFE" w:rsidP="00DC0C22">
      <w:pPr>
        <w:pStyle w:val="SubsectionHead"/>
      </w:pPr>
      <w:r w:rsidRPr="00DC0C22">
        <w:t>Exception to admissibility</w:t>
      </w:r>
    </w:p>
    <w:p w:rsidR="009E6558" w:rsidRPr="00983605" w:rsidRDefault="009E6558" w:rsidP="009E6558">
      <w:pPr>
        <w:pStyle w:val="subsection"/>
      </w:pPr>
      <w:r w:rsidRPr="00983605">
        <w:tab/>
        <w:t>(2)</w:t>
      </w:r>
      <w:r w:rsidRPr="00983605">
        <w:tab/>
        <w:t>Foreign material or foreign government material is not admissible if the court is satisfied that the material, or information contained in the material, was obtained directly as a result of torture or duress.</w:t>
      </w:r>
    </w:p>
    <w:p w:rsidR="00170B0C" w:rsidRPr="00DC0C22" w:rsidRDefault="002460D0" w:rsidP="00DC0C22">
      <w:pPr>
        <w:pStyle w:val="subsection"/>
      </w:pPr>
      <w:r w:rsidRPr="00DC0C22">
        <w:tab/>
        <w:t>(3)</w:t>
      </w:r>
      <w:r w:rsidRPr="00DC0C22">
        <w:tab/>
        <w:t xml:space="preserve">In </w:t>
      </w:r>
      <w:r w:rsidR="00DC0C22" w:rsidRPr="00DC0C22">
        <w:t>subsection (</w:t>
      </w:r>
      <w:r w:rsidRPr="00DC0C22">
        <w:t>2):</w:t>
      </w:r>
    </w:p>
    <w:p w:rsidR="00AA7D3B" w:rsidRPr="00DC0C22" w:rsidRDefault="00AA7D3B" w:rsidP="00DC0C22">
      <w:pPr>
        <w:pStyle w:val="Definition"/>
      </w:pPr>
      <w:r w:rsidRPr="00DC0C22">
        <w:rPr>
          <w:b/>
          <w:i/>
        </w:rPr>
        <w:t>duress</w:t>
      </w:r>
      <w:r w:rsidRPr="00DC0C22">
        <w:t xml:space="preserve"> means a threat that:</w:t>
      </w:r>
    </w:p>
    <w:p w:rsidR="00AA7D3B" w:rsidRPr="00DC0C22" w:rsidRDefault="00AA7D3B" w:rsidP="00DC0C22">
      <w:pPr>
        <w:pStyle w:val="paragraph"/>
      </w:pPr>
      <w:r w:rsidRPr="00DC0C22">
        <w:tab/>
        <w:t>(a)</w:t>
      </w:r>
      <w:r w:rsidRPr="00DC0C22">
        <w:tab/>
        <w:t>is made explicitly or implicitly to a person; and</w:t>
      </w:r>
    </w:p>
    <w:p w:rsidR="007C7DEF" w:rsidRPr="00983605" w:rsidRDefault="007C7DEF" w:rsidP="007C7DEF">
      <w:pPr>
        <w:pStyle w:val="paragraph"/>
      </w:pPr>
      <w:r w:rsidRPr="00983605">
        <w:tab/>
        <w:t>(b)</w:t>
      </w:r>
      <w:r w:rsidRPr="00983605">
        <w:tab/>
        <w:t>is a threat to imminently cause one or both of the following unless material or information is provided:</w:t>
      </w:r>
    </w:p>
    <w:p w:rsidR="007C7DEF" w:rsidRPr="00983605" w:rsidRDefault="007C7DEF" w:rsidP="007C7DEF">
      <w:pPr>
        <w:pStyle w:val="paragraphsub"/>
      </w:pPr>
      <w:r w:rsidRPr="00983605">
        <w:tab/>
        <w:t>(i)</w:t>
      </w:r>
      <w:r w:rsidRPr="00983605">
        <w:tab/>
        <w:t>death or serious injury of the person, a member of the person’s family or a third party;</w:t>
      </w:r>
    </w:p>
    <w:p w:rsidR="007C7DEF" w:rsidRPr="00983605" w:rsidRDefault="007C7DEF" w:rsidP="007C7DEF">
      <w:pPr>
        <w:pStyle w:val="paragraphsub"/>
      </w:pPr>
      <w:r w:rsidRPr="00983605">
        <w:tab/>
        <w:t>(ii)</w:t>
      </w:r>
      <w:r w:rsidRPr="00983605">
        <w:tab/>
        <w:t>damage to, or loss by the person of, the person’s significant assets; and</w:t>
      </w:r>
    </w:p>
    <w:p w:rsidR="00AA7D3B" w:rsidRPr="00DC0C22" w:rsidRDefault="00AA7D3B" w:rsidP="00DC0C22">
      <w:pPr>
        <w:pStyle w:val="paragraph"/>
      </w:pPr>
      <w:r w:rsidRPr="00DC0C22">
        <w:tab/>
        <w:t>(c)</w:t>
      </w:r>
      <w:r w:rsidRPr="00DC0C22">
        <w:tab/>
        <w:t xml:space="preserve">is a threat to which </w:t>
      </w:r>
      <w:r w:rsidR="0040460D" w:rsidRPr="00DC0C22">
        <w:t xml:space="preserve">a </w:t>
      </w:r>
      <w:r w:rsidR="006A22DB" w:rsidRPr="00DC0C22">
        <w:t xml:space="preserve">reasonable </w:t>
      </w:r>
      <w:r w:rsidR="0040460D" w:rsidRPr="00DC0C22">
        <w:t xml:space="preserve">person would </w:t>
      </w:r>
      <w:r w:rsidRPr="00DC0C22">
        <w:t>respond by providing the material or information</w:t>
      </w:r>
      <w:r w:rsidR="00B23FA9" w:rsidRPr="00DC0C22">
        <w:t>.</w:t>
      </w:r>
    </w:p>
    <w:p w:rsidR="00170B0C" w:rsidRPr="00DC0C22" w:rsidRDefault="00063992" w:rsidP="00DC0C22">
      <w:pPr>
        <w:pStyle w:val="Definition"/>
      </w:pPr>
      <w:r w:rsidRPr="00DC0C22">
        <w:rPr>
          <w:b/>
          <w:i/>
        </w:rPr>
        <w:t>torture</w:t>
      </w:r>
      <w:r w:rsidR="002676CF" w:rsidRPr="00DC0C22">
        <w:t xml:space="preserve"> means an act or omission by which severe pain or suffering, whether physical or mental, is intentionally inflicted on a person:</w:t>
      </w:r>
    </w:p>
    <w:p w:rsidR="00063992" w:rsidRPr="00DC0C22" w:rsidRDefault="002676CF" w:rsidP="00DC0C22">
      <w:pPr>
        <w:pStyle w:val="paragraph"/>
      </w:pPr>
      <w:r w:rsidRPr="00DC0C22">
        <w:tab/>
        <w:t>(a)</w:t>
      </w:r>
      <w:r w:rsidRPr="00DC0C22">
        <w:tab/>
      </w:r>
      <w:r w:rsidR="00063992" w:rsidRPr="00DC0C22">
        <w:t>for the purpose of obtaining from the person or from a third person information or a confession; or</w:t>
      </w:r>
    </w:p>
    <w:p w:rsidR="00063992" w:rsidRPr="00DC0C22" w:rsidRDefault="002676CF" w:rsidP="00DC0C22">
      <w:pPr>
        <w:pStyle w:val="paragraph"/>
      </w:pPr>
      <w:r w:rsidRPr="00DC0C22">
        <w:tab/>
        <w:t>(b)</w:t>
      </w:r>
      <w:r w:rsidRPr="00DC0C22">
        <w:tab/>
      </w:r>
      <w:r w:rsidR="00063992" w:rsidRPr="00DC0C22">
        <w:t xml:space="preserve">for the purpose of punishing the person for an act </w:t>
      </w:r>
      <w:r w:rsidR="00305E34" w:rsidRPr="00DC0C22">
        <w:t>that</w:t>
      </w:r>
      <w:r w:rsidR="00063992" w:rsidRPr="00DC0C22">
        <w:t xml:space="preserve"> the person or a third person has committed or is suspected of having committed; or</w:t>
      </w:r>
    </w:p>
    <w:p w:rsidR="00063992" w:rsidRPr="00DC0C22" w:rsidRDefault="002676CF" w:rsidP="00DC0C22">
      <w:pPr>
        <w:pStyle w:val="paragraph"/>
      </w:pPr>
      <w:r w:rsidRPr="00DC0C22">
        <w:tab/>
        <w:t>(c)</w:t>
      </w:r>
      <w:r w:rsidRPr="00DC0C22">
        <w:tab/>
      </w:r>
      <w:r w:rsidR="00063992" w:rsidRPr="00DC0C22">
        <w:t>for the purpose of intimidating or coercing the person or a third person; or</w:t>
      </w:r>
    </w:p>
    <w:p w:rsidR="00063992" w:rsidRPr="00DC0C22" w:rsidRDefault="002676CF" w:rsidP="00DC0C22">
      <w:pPr>
        <w:pStyle w:val="paragraph"/>
      </w:pPr>
      <w:r w:rsidRPr="00DC0C22">
        <w:tab/>
        <w:t>(d)</w:t>
      </w:r>
      <w:r w:rsidRPr="00DC0C22">
        <w:tab/>
      </w:r>
      <w:r w:rsidR="00063992" w:rsidRPr="00DC0C22">
        <w:t xml:space="preserve">for a purpose related to a purpose mentioned in </w:t>
      </w:r>
      <w:r w:rsidR="00DC0C22" w:rsidRPr="00DC0C22">
        <w:t>paragraph (</w:t>
      </w:r>
      <w:r w:rsidRPr="00DC0C22">
        <w:t>a</w:t>
      </w:r>
      <w:r w:rsidR="00063992" w:rsidRPr="00DC0C22">
        <w:t>), (</w:t>
      </w:r>
      <w:r w:rsidRPr="00DC0C22">
        <w:t>b</w:t>
      </w:r>
      <w:r w:rsidR="00063992" w:rsidRPr="00DC0C22">
        <w:t>) or (</w:t>
      </w:r>
      <w:r w:rsidRPr="00DC0C22">
        <w:t>c</w:t>
      </w:r>
      <w:r w:rsidR="00063992" w:rsidRPr="00DC0C22">
        <w:t>); or</w:t>
      </w:r>
    </w:p>
    <w:p w:rsidR="00063992" w:rsidRPr="00DC0C22" w:rsidRDefault="002676CF" w:rsidP="00DC0C22">
      <w:pPr>
        <w:pStyle w:val="paragraph"/>
      </w:pPr>
      <w:r w:rsidRPr="00DC0C22">
        <w:tab/>
        <w:t>(e)</w:t>
      </w:r>
      <w:r w:rsidRPr="00DC0C22">
        <w:tab/>
      </w:r>
      <w:r w:rsidR="00063992" w:rsidRPr="00DC0C22">
        <w:t xml:space="preserve">for any reason based on discrimination that is inconsistent with the Articles of the </w:t>
      </w:r>
      <w:r w:rsidR="002460D0" w:rsidRPr="00DC0C22">
        <w:t xml:space="preserve">International </w:t>
      </w:r>
      <w:r w:rsidR="00063992" w:rsidRPr="00DC0C22">
        <w:t>Covenant</w:t>
      </w:r>
      <w:r w:rsidR="002460D0" w:rsidRPr="00DC0C22">
        <w:t xml:space="preserve"> on Civil and Political Rights done at New York on 16</w:t>
      </w:r>
      <w:r w:rsidR="00DC0C22" w:rsidRPr="00DC0C22">
        <w:t> </w:t>
      </w:r>
      <w:r w:rsidR="002460D0" w:rsidRPr="00DC0C22">
        <w:t>December 1966</w:t>
      </w:r>
      <w:r w:rsidR="00063992" w:rsidRPr="00DC0C22">
        <w:t>;</w:t>
      </w:r>
    </w:p>
    <w:p w:rsidR="00063992" w:rsidRPr="00DC0C22" w:rsidRDefault="00063992" w:rsidP="00DC0C22">
      <w:pPr>
        <w:pStyle w:val="subsection2"/>
      </w:pPr>
      <w:r w:rsidRPr="00DC0C22">
        <w:lastRenderedPageBreak/>
        <w:t>but does not include an act or omission arising only from, inherent in or incidental to lawful sanctions that are not inconsistent with the Articles of the Covenant</w:t>
      </w:r>
      <w:r w:rsidR="00B23FA9" w:rsidRPr="00DC0C22">
        <w:t>.</w:t>
      </w:r>
    </w:p>
    <w:p w:rsidR="00063992" w:rsidRPr="00DC0C22" w:rsidRDefault="002460D0" w:rsidP="00DC0C22">
      <w:pPr>
        <w:pStyle w:val="notetext"/>
      </w:pPr>
      <w:r w:rsidRPr="00DC0C22">
        <w:t>Note:</w:t>
      </w:r>
      <w:r w:rsidRPr="00DC0C22">
        <w:tab/>
        <w:t>The International Covenant on Civil and Political Rights is in Australian Treaty Series 1980 No</w:t>
      </w:r>
      <w:r w:rsidR="00B23FA9" w:rsidRPr="00DC0C22">
        <w:t>.</w:t>
      </w:r>
      <w:r w:rsidR="00DC0C22" w:rsidRPr="00DC0C22">
        <w:t> </w:t>
      </w:r>
      <w:r w:rsidRPr="00DC0C22">
        <w:t>23 ([1980] ATS 23) and could in 2014 be viewed in the Australian Treaties Library on the AustLII website (http://www</w:t>
      </w:r>
      <w:r w:rsidR="00B23FA9" w:rsidRPr="00DC0C22">
        <w:t>.</w:t>
      </w:r>
      <w:r w:rsidRPr="00DC0C22">
        <w:t>austlii</w:t>
      </w:r>
      <w:r w:rsidR="00B23FA9" w:rsidRPr="00DC0C22">
        <w:t>.</w:t>
      </w:r>
      <w:r w:rsidRPr="00DC0C22">
        <w:t>edu</w:t>
      </w:r>
      <w:r w:rsidR="00B23FA9" w:rsidRPr="00DC0C22">
        <w:t>.</w:t>
      </w:r>
      <w:r w:rsidRPr="00DC0C22">
        <w:t>au)</w:t>
      </w:r>
      <w:r w:rsidR="00B23FA9" w:rsidRPr="00DC0C22">
        <w:t>.</w:t>
      </w:r>
    </w:p>
    <w:p w:rsidR="00E15FFE" w:rsidRPr="00DC0C22" w:rsidRDefault="00E15FFE" w:rsidP="00DC0C22">
      <w:pPr>
        <w:pStyle w:val="subsection"/>
      </w:pPr>
      <w:r w:rsidRPr="00DC0C22">
        <w:tab/>
        <w:t>(</w:t>
      </w:r>
      <w:r w:rsidR="002460D0" w:rsidRPr="00DC0C22">
        <w:t>4</w:t>
      </w:r>
      <w:r w:rsidRPr="00DC0C22">
        <w:t>)</w:t>
      </w:r>
      <w:r w:rsidRPr="00DC0C22">
        <w:tab/>
        <w:t>If foreign government material is not admissible, neither of the following is admissible, so far as it relates to the inadmissible foreign government material:</w:t>
      </w:r>
    </w:p>
    <w:p w:rsidR="00E15FFE" w:rsidRPr="00DC0C22" w:rsidRDefault="002676CF" w:rsidP="00DC0C22">
      <w:pPr>
        <w:pStyle w:val="paragraph"/>
      </w:pPr>
      <w:r w:rsidRPr="00DC0C22">
        <w:tab/>
        <w:t>(a)</w:t>
      </w:r>
      <w:r w:rsidRPr="00DC0C22">
        <w:tab/>
      </w:r>
      <w:r w:rsidR="00E15FFE" w:rsidRPr="00DC0C22">
        <w:t xml:space="preserve">the statement described in </w:t>
      </w:r>
      <w:r w:rsidR="00DC0C22" w:rsidRPr="00DC0C22">
        <w:t>paragraph (</w:t>
      </w:r>
      <w:r w:rsidR="00E15FFE" w:rsidRPr="00DC0C22">
        <w:t>1)(c);</w:t>
      </w:r>
    </w:p>
    <w:p w:rsidR="00E15FFE" w:rsidRPr="00DC0C22" w:rsidRDefault="002676CF" w:rsidP="00DC0C22">
      <w:pPr>
        <w:pStyle w:val="paragraph"/>
      </w:pPr>
      <w:r w:rsidRPr="00DC0C22">
        <w:tab/>
        <w:t>(b)</w:t>
      </w:r>
      <w:r w:rsidRPr="00DC0C22">
        <w:tab/>
      </w:r>
      <w:r w:rsidR="00E15FFE" w:rsidRPr="00DC0C22">
        <w:t xml:space="preserve">the certificate described in </w:t>
      </w:r>
      <w:r w:rsidR="00DC0C22" w:rsidRPr="00DC0C22">
        <w:t>paragraph (</w:t>
      </w:r>
      <w:r w:rsidR="00E15FFE" w:rsidRPr="00DC0C22">
        <w:t>1)(d)</w:t>
      </w:r>
      <w:r w:rsidR="00B23FA9" w:rsidRPr="00DC0C22">
        <w:t>.</w:t>
      </w:r>
    </w:p>
    <w:p w:rsidR="00F267B2" w:rsidRPr="00983605" w:rsidRDefault="00F267B2" w:rsidP="00F267B2">
      <w:pPr>
        <w:pStyle w:val="ActHead5"/>
      </w:pPr>
      <w:bookmarkStart w:id="119" w:name="_Toc403052589"/>
      <w:r w:rsidRPr="00983605">
        <w:rPr>
          <w:rStyle w:val="CharSectno"/>
        </w:rPr>
        <w:t>27DA</w:t>
      </w:r>
      <w:r w:rsidRPr="00983605">
        <w:t xml:space="preserve">  Warning and informing jury</w:t>
      </w:r>
      <w:bookmarkEnd w:id="119"/>
    </w:p>
    <w:p w:rsidR="00F267B2" w:rsidRPr="00983605" w:rsidRDefault="00F267B2" w:rsidP="00F267B2">
      <w:pPr>
        <w:pStyle w:val="subsection"/>
      </w:pPr>
      <w:r w:rsidRPr="00983605">
        <w:tab/>
        <w:t>(1)</w:t>
      </w:r>
      <w:r w:rsidRPr="00983605">
        <w:tab/>
        <w:t>If foreign material or foreign government material is admitted in a terrorism</w:t>
      </w:r>
      <w:r w:rsidR="00FC2808">
        <w:noBreakHyphen/>
      </w:r>
      <w:r w:rsidRPr="00983605">
        <w:t>related proceeding conducted before a jury, and a party to the proceeding so requests, the judge is to:</w:t>
      </w:r>
    </w:p>
    <w:p w:rsidR="00F267B2" w:rsidRPr="00983605" w:rsidRDefault="00F267B2" w:rsidP="00F267B2">
      <w:pPr>
        <w:pStyle w:val="paragraph"/>
      </w:pPr>
      <w:r w:rsidRPr="00983605">
        <w:tab/>
        <w:t>(a)</w:t>
      </w:r>
      <w:r w:rsidRPr="00983605">
        <w:tab/>
        <w:t>warn the jury that the material may be unreliable; and</w:t>
      </w:r>
    </w:p>
    <w:p w:rsidR="00F267B2" w:rsidRPr="00983605" w:rsidRDefault="00F267B2" w:rsidP="00F267B2">
      <w:pPr>
        <w:pStyle w:val="paragraph"/>
      </w:pPr>
      <w:r w:rsidRPr="00983605">
        <w:tab/>
        <w:t>(b)</w:t>
      </w:r>
      <w:r w:rsidRPr="00983605">
        <w:tab/>
        <w:t>inform the jury of matters that may cause it to be unreliable; and</w:t>
      </w:r>
    </w:p>
    <w:p w:rsidR="00F267B2" w:rsidRPr="00983605" w:rsidRDefault="00F267B2" w:rsidP="00F267B2">
      <w:pPr>
        <w:pStyle w:val="paragraph"/>
      </w:pPr>
      <w:r w:rsidRPr="00983605">
        <w:tab/>
        <w:t>(c)</w:t>
      </w:r>
      <w:r w:rsidRPr="00983605">
        <w:tab/>
        <w:t>warn the jury of the need for caution in determining whether to accept the material and the weight to be given to it.</w:t>
      </w:r>
    </w:p>
    <w:p w:rsidR="00F267B2" w:rsidRPr="00983605" w:rsidRDefault="00F267B2" w:rsidP="00F267B2">
      <w:pPr>
        <w:pStyle w:val="subsection"/>
      </w:pPr>
      <w:r w:rsidRPr="00983605">
        <w:tab/>
        <w:t>(2)</w:t>
      </w:r>
      <w:r w:rsidRPr="00983605">
        <w:tab/>
        <w:t>The judge need not comply with subsection (1) if there are good reasons for not doing so.</w:t>
      </w:r>
    </w:p>
    <w:p w:rsidR="00F267B2" w:rsidRPr="00983605" w:rsidRDefault="00F267B2" w:rsidP="00F267B2">
      <w:pPr>
        <w:pStyle w:val="subsection"/>
      </w:pPr>
      <w:r w:rsidRPr="00983605">
        <w:tab/>
        <w:t>(3)</w:t>
      </w:r>
      <w:r w:rsidRPr="00983605">
        <w:tab/>
        <w:t>It is not necessary that a particular form of words be used in giving the warning or information.</w:t>
      </w:r>
    </w:p>
    <w:p w:rsidR="00F267B2" w:rsidRPr="00983605" w:rsidRDefault="00F267B2" w:rsidP="00F267B2">
      <w:pPr>
        <w:pStyle w:val="subsection"/>
      </w:pPr>
      <w:r w:rsidRPr="00983605">
        <w:tab/>
        <w:t>(4)</w:t>
      </w:r>
      <w:r w:rsidRPr="00983605">
        <w:tab/>
        <w:t>This section does not affect any other power of the judge to give a warning to, or to inform, the jury.</w:t>
      </w:r>
    </w:p>
    <w:p w:rsidR="00E15FFE" w:rsidRPr="00DC0C22" w:rsidRDefault="00B23FA9" w:rsidP="00DC0C22">
      <w:pPr>
        <w:pStyle w:val="ActHead5"/>
      </w:pPr>
      <w:bookmarkStart w:id="120" w:name="_Toc403052590"/>
      <w:r w:rsidRPr="00DC0C22">
        <w:rPr>
          <w:rStyle w:val="CharSectno"/>
        </w:rPr>
        <w:t>27E</w:t>
      </w:r>
      <w:r w:rsidR="00E15FFE" w:rsidRPr="00DC0C22">
        <w:t xml:space="preserve">  Operation of other laws</w:t>
      </w:r>
      <w:bookmarkEnd w:id="120"/>
    </w:p>
    <w:p w:rsidR="00E15FFE" w:rsidRPr="00DC0C22" w:rsidRDefault="00E15FFE" w:rsidP="00DC0C22">
      <w:pPr>
        <w:pStyle w:val="subsection"/>
      </w:pPr>
      <w:r w:rsidRPr="00DC0C22">
        <w:tab/>
      </w:r>
      <w:r w:rsidRPr="00DC0C22">
        <w:tab/>
        <w:t>This Part does not limit the ways in which a matter may be proved, or evidence may be adduced, under this Act (other than this Part) or any other Australian law</w:t>
      </w:r>
      <w:r w:rsidR="00B23FA9" w:rsidRPr="00DC0C22">
        <w:t>.</w:t>
      </w:r>
    </w:p>
    <w:p w:rsidR="00E15FFE" w:rsidRPr="00DC0C22" w:rsidRDefault="00622829" w:rsidP="00DC0C22">
      <w:pPr>
        <w:pStyle w:val="ItemHead"/>
      </w:pPr>
      <w:r w:rsidRPr="00DC0C22">
        <w:lastRenderedPageBreak/>
        <w:t>126</w:t>
      </w:r>
      <w:r w:rsidR="00E15FFE" w:rsidRPr="00DC0C22">
        <w:t xml:space="preserve">  Application of amendments</w:t>
      </w:r>
    </w:p>
    <w:p w:rsidR="00E15FFE" w:rsidRPr="00DC0C22" w:rsidRDefault="00E15FFE" w:rsidP="00DC0C22">
      <w:pPr>
        <w:pStyle w:val="Subitem"/>
      </w:pPr>
      <w:r w:rsidRPr="00DC0C22">
        <w:t>(1)</w:t>
      </w:r>
      <w:r w:rsidRPr="00DC0C22">
        <w:tab/>
        <w:t xml:space="preserve">The amendments of the </w:t>
      </w:r>
      <w:r w:rsidRPr="00DC0C22">
        <w:rPr>
          <w:i/>
        </w:rPr>
        <w:t>Foreign Evidence Act 1994</w:t>
      </w:r>
      <w:r w:rsidRPr="00DC0C22">
        <w:t xml:space="preserve"> made by this Schedule apply in relation to adducing evidence in proceedings </w:t>
      </w:r>
      <w:r w:rsidR="009A07FB" w:rsidRPr="00DC0C22">
        <w:t xml:space="preserve">instituted </w:t>
      </w:r>
      <w:r w:rsidRPr="00DC0C22">
        <w:t xml:space="preserve">on </w:t>
      </w:r>
      <w:r w:rsidR="009A07FB" w:rsidRPr="00DC0C22">
        <w:t>or</w:t>
      </w:r>
      <w:r w:rsidRPr="00DC0C22">
        <w:t xml:space="preserve"> after the commencement of the amendments</w:t>
      </w:r>
      <w:r w:rsidR="009A07FB" w:rsidRPr="00DC0C22">
        <w:t>, whether the evidence was obtained before, on or after that commencement</w:t>
      </w:r>
      <w:r w:rsidR="00B23FA9" w:rsidRPr="00DC0C22">
        <w:t>.</w:t>
      </w:r>
    </w:p>
    <w:p w:rsidR="00E15FFE" w:rsidRPr="00DC0C22" w:rsidRDefault="00E15FFE" w:rsidP="00DC0C22">
      <w:pPr>
        <w:pStyle w:val="Subitem"/>
      </w:pPr>
      <w:r w:rsidRPr="00DC0C22">
        <w:t>(2)</w:t>
      </w:r>
      <w:r w:rsidRPr="00DC0C22">
        <w:tab/>
        <w:t xml:space="preserve">However, the repeal of </w:t>
      </w:r>
      <w:r w:rsidR="00DC0C22" w:rsidRPr="00DC0C22">
        <w:t>paragraph (</w:t>
      </w:r>
      <w:r w:rsidRPr="00DC0C22">
        <w:t xml:space="preserve">j) of the definition of </w:t>
      </w:r>
      <w:r w:rsidRPr="00DC0C22">
        <w:rPr>
          <w:b/>
          <w:i/>
        </w:rPr>
        <w:t>designated offence</w:t>
      </w:r>
      <w:r w:rsidRPr="00DC0C22">
        <w:t xml:space="preserve"> in subsection</w:t>
      </w:r>
      <w:r w:rsidR="00DC0C22" w:rsidRPr="00DC0C22">
        <w:t> </w:t>
      </w:r>
      <w:r w:rsidRPr="00DC0C22">
        <w:t xml:space="preserve">3(1) of the </w:t>
      </w:r>
      <w:r w:rsidRPr="00DC0C22">
        <w:rPr>
          <w:i/>
        </w:rPr>
        <w:t>Foreign Evidence Act 1994</w:t>
      </w:r>
      <w:r w:rsidRPr="00DC0C22">
        <w:t xml:space="preserve"> by this Schedule does not prevent an offence against the </w:t>
      </w:r>
      <w:r w:rsidRPr="00DC0C22">
        <w:rPr>
          <w:i/>
        </w:rPr>
        <w:t>Crimes (Foreign Incursions and Recruitment) Act 1978</w:t>
      </w:r>
      <w:r w:rsidRPr="00DC0C22">
        <w:t xml:space="preserve"> from being a designated offence for the purposes of proceedings instituted on or after that repeal</w:t>
      </w:r>
      <w:r w:rsidR="00B23FA9" w:rsidRPr="00DC0C22">
        <w:t>.</w:t>
      </w:r>
    </w:p>
    <w:p w:rsidR="00E15FFE" w:rsidRPr="00DC0C22" w:rsidRDefault="00E15FFE" w:rsidP="00DC0C22">
      <w:pPr>
        <w:pStyle w:val="ActHead9"/>
        <w:rPr>
          <w:i w:val="0"/>
        </w:rPr>
      </w:pPr>
      <w:bookmarkStart w:id="121" w:name="_Toc403052591"/>
      <w:r w:rsidRPr="00DC0C22">
        <w:t>Foreign Passports (Law Enforcement and Security) Act 2005</w:t>
      </w:r>
      <w:bookmarkEnd w:id="121"/>
    </w:p>
    <w:p w:rsidR="007D26D0" w:rsidRPr="00DC0C22" w:rsidRDefault="00622829" w:rsidP="00DC0C22">
      <w:pPr>
        <w:pStyle w:val="ItemHead"/>
      </w:pPr>
      <w:r w:rsidRPr="00DC0C22">
        <w:t>127</w:t>
      </w:r>
      <w:r w:rsidR="007D26D0" w:rsidRPr="00DC0C22">
        <w:t xml:space="preserve">  Subsection</w:t>
      </w:r>
      <w:r w:rsidR="00DC0C22" w:rsidRPr="00DC0C22">
        <w:t> </w:t>
      </w:r>
      <w:r w:rsidR="007D26D0" w:rsidRPr="00DC0C22">
        <w:t>5(1)</w:t>
      </w:r>
    </w:p>
    <w:p w:rsidR="007D26D0" w:rsidRPr="00DC0C22" w:rsidRDefault="007D26D0" w:rsidP="00DC0C22">
      <w:pPr>
        <w:pStyle w:val="Item"/>
      </w:pPr>
      <w:r w:rsidRPr="00DC0C22">
        <w:t xml:space="preserve">Omit </w:t>
      </w:r>
      <w:r w:rsidR="000A1365" w:rsidRPr="00DC0C22">
        <w:t>“</w:t>
      </w:r>
      <w:r w:rsidRPr="00DC0C22">
        <w:t>(1)</w:t>
      </w:r>
      <w:r w:rsidR="000A1365" w:rsidRPr="00DC0C22">
        <w:t>”</w:t>
      </w:r>
      <w:r w:rsidR="00B23FA9" w:rsidRPr="00DC0C22">
        <w:t>.</w:t>
      </w:r>
    </w:p>
    <w:p w:rsidR="007D26D0" w:rsidRPr="00DC0C22" w:rsidRDefault="00622829" w:rsidP="00DC0C22">
      <w:pPr>
        <w:pStyle w:val="ItemHead"/>
      </w:pPr>
      <w:r w:rsidRPr="00DC0C22">
        <w:t>128</w:t>
      </w:r>
      <w:r w:rsidR="007D26D0" w:rsidRPr="00DC0C22">
        <w:t xml:space="preserve">  Subsection</w:t>
      </w:r>
      <w:r w:rsidR="00DC0C22" w:rsidRPr="00DC0C22">
        <w:t> </w:t>
      </w:r>
      <w:r w:rsidR="007D26D0" w:rsidRPr="00DC0C22">
        <w:t>5(1)</w:t>
      </w:r>
    </w:p>
    <w:p w:rsidR="007D26D0" w:rsidRPr="00DC0C22" w:rsidRDefault="007D26D0" w:rsidP="00DC0C22">
      <w:pPr>
        <w:pStyle w:val="Item"/>
      </w:pPr>
      <w:r w:rsidRPr="00DC0C22">
        <w:t>Insert:</w:t>
      </w:r>
    </w:p>
    <w:p w:rsidR="007D26D0" w:rsidRPr="00DC0C22" w:rsidRDefault="007D26D0" w:rsidP="00DC0C22">
      <w:pPr>
        <w:pStyle w:val="Definition"/>
      </w:pPr>
      <w:r w:rsidRPr="00DC0C22">
        <w:rPr>
          <w:b/>
          <w:i/>
        </w:rPr>
        <w:t>ASIO</w:t>
      </w:r>
      <w:r w:rsidRPr="00DC0C22">
        <w:t xml:space="preserve"> means the Australian Security Intelligence Organisation</w:t>
      </w:r>
      <w:r w:rsidR="00B23FA9" w:rsidRPr="00DC0C22">
        <w:t>.</w:t>
      </w:r>
    </w:p>
    <w:p w:rsidR="00E15FFE" w:rsidRPr="00DC0C22" w:rsidRDefault="00622829" w:rsidP="00DC0C22">
      <w:pPr>
        <w:pStyle w:val="ItemHead"/>
      </w:pPr>
      <w:r w:rsidRPr="00DC0C22">
        <w:t>129</w:t>
      </w:r>
      <w:r w:rsidR="00E15FFE" w:rsidRPr="00DC0C22">
        <w:t xml:space="preserve">  At the end of Division</w:t>
      </w:r>
      <w:r w:rsidR="00DC0C22" w:rsidRPr="00DC0C22">
        <w:t> </w:t>
      </w:r>
      <w:r w:rsidR="00E15FFE" w:rsidRPr="00DC0C22">
        <w:t>1 of Part</w:t>
      </w:r>
      <w:r w:rsidR="00DC0C22" w:rsidRPr="00DC0C22">
        <w:t> </w:t>
      </w:r>
      <w:r w:rsidR="00E15FFE" w:rsidRPr="00DC0C22">
        <w:t>2</w:t>
      </w:r>
    </w:p>
    <w:p w:rsidR="00E15FFE" w:rsidRPr="00DC0C22" w:rsidRDefault="00E15FFE" w:rsidP="00DC0C22">
      <w:pPr>
        <w:pStyle w:val="Item"/>
      </w:pPr>
      <w:r w:rsidRPr="00DC0C22">
        <w:t>Add:</w:t>
      </w:r>
    </w:p>
    <w:p w:rsidR="00E15FFE" w:rsidRPr="00DC0C22" w:rsidRDefault="00E15FFE" w:rsidP="00DC0C22">
      <w:pPr>
        <w:pStyle w:val="ActHead5"/>
      </w:pPr>
      <w:bookmarkStart w:id="122" w:name="_Toc403052592"/>
      <w:r w:rsidRPr="00DC0C22">
        <w:rPr>
          <w:rStyle w:val="CharSectno"/>
        </w:rPr>
        <w:t>15A</w:t>
      </w:r>
      <w:r w:rsidRPr="00DC0C22">
        <w:t xml:space="preserve">  Request </w:t>
      </w:r>
      <w:r w:rsidR="00307F04" w:rsidRPr="00DC0C22">
        <w:t>for 14</w:t>
      </w:r>
      <w:r w:rsidR="00FC2808">
        <w:noBreakHyphen/>
      </w:r>
      <w:r w:rsidR="00307F04" w:rsidRPr="00DC0C22">
        <w:t xml:space="preserve">day surrender </w:t>
      </w:r>
      <w:r w:rsidRPr="00DC0C22">
        <w:t>relating to security risk</w:t>
      </w:r>
      <w:bookmarkEnd w:id="122"/>
    </w:p>
    <w:p w:rsidR="00E15FFE" w:rsidRPr="00DC0C22" w:rsidRDefault="00E15FFE" w:rsidP="00DC0C22">
      <w:pPr>
        <w:pStyle w:val="subsection"/>
      </w:pPr>
      <w:r w:rsidRPr="00DC0C22">
        <w:tab/>
      </w:r>
      <w:r w:rsidR="007D26D0" w:rsidRPr="00DC0C22">
        <w:t>(1)</w:t>
      </w:r>
      <w:r w:rsidRPr="00DC0C22">
        <w:tab/>
      </w:r>
      <w:r w:rsidR="0010345D" w:rsidRPr="00983605">
        <w:t>The Director</w:t>
      </w:r>
      <w:r w:rsidR="00FC2808">
        <w:noBreakHyphen/>
      </w:r>
      <w:r w:rsidR="0010345D" w:rsidRPr="00983605">
        <w:t>General of Security</w:t>
      </w:r>
      <w:r w:rsidRPr="00DC0C22">
        <w:t xml:space="preserve"> may request the Minister to make an order under section</w:t>
      </w:r>
      <w:r w:rsidR="00DC0C22" w:rsidRPr="00DC0C22">
        <w:t> </w:t>
      </w:r>
      <w:r w:rsidRPr="00DC0C22">
        <w:t>16</w:t>
      </w:r>
      <w:r w:rsidR="00CC5547" w:rsidRPr="00DC0C22">
        <w:t>A</w:t>
      </w:r>
      <w:r w:rsidRPr="00DC0C22">
        <w:t xml:space="preserve"> in relation to a person</w:t>
      </w:r>
      <w:r w:rsidR="000A1365" w:rsidRPr="00DC0C22">
        <w:t>’</w:t>
      </w:r>
      <w:r w:rsidRPr="00DC0C22">
        <w:t xml:space="preserve">s foreign travel documents if </w:t>
      </w:r>
      <w:r w:rsidR="0010345D" w:rsidRPr="00983605">
        <w:t>the Director</w:t>
      </w:r>
      <w:r w:rsidR="00FC2808">
        <w:noBreakHyphen/>
      </w:r>
      <w:r w:rsidR="0010345D" w:rsidRPr="00983605">
        <w:t>General</w:t>
      </w:r>
      <w:r w:rsidRPr="00DC0C22">
        <w:t xml:space="preserve"> suspects on reasonable grounds that:</w:t>
      </w:r>
    </w:p>
    <w:p w:rsidR="00E15FFE" w:rsidRPr="00DC0C22" w:rsidRDefault="00E15FFE" w:rsidP="00DC0C22">
      <w:pPr>
        <w:pStyle w:val="paragraph"/>
      </w:pPr>
      <w:r w:rsidRPr="00DC0C22">
        <w:tab/>
        <w:t>(a)</w:t>
      </w:r>
      <w:r w:rsidRPr="00DC0C22">
        <w:tab/>
        <w:t>the person may leave Australia to engage in conduct that might prejudice the security of Australia or a foreign country; and</w:t>
      </w:r>
    </w:p>
    <w:p w:rsidR="00E15FFE" w:rsidRPr="00DC0C22" w:rsidRDefault="00E15FFE" w:rsidP="00DC0C22">
      <w:pPr>
        <w:pStyle w:val="paragraph"/>
      </w:pPr>
      <w:r w:rsidRPr="00DC0C22">
        <w:tab/>
        <w:t>(b)</w:t>
      </w:r>
      <w:r w:rsidRPr="00DC0C22">
        <w:tab/>
        <w:t>the person should be required to surrender the person</w:t>
      </w:r>
      <w:r w:rsidR="000A1365" w:rsidRPr="00DC0C22">
        <w:t>’</w:t>
      </w:r>
      <w:r w:rsidRPr="00DC0C22">
        <w:t>s foreign travel documents in order to prevent the person from engaging in the conduct</w:t>
      </w:r>
      <w:r w:rsidR="00B23FA9" w:rsidRPr="00DC0C22">
        <w:t>.</w:t>
      </w:r>
    </w:p>
    <w:p w:rsidR="007E4A89" w:rsidRPr="00983605" w:rsidRDefault="007E4A89" w:rsidP="007E4A89">
      <w:pPr>
        <w:pStyle w:val="subsection"/>
      </w:pPr>
      <w:r w:rsidRPr="00983605">
        <w:lastRenderedPageBreak/>
        <w:tab/>
        <w:t>(2)</w:t>
      </w:r>
      <w:r w:rsidRPr="00983605">
        <w:tab/>
        <w:t>If the Minister has made an order under section 16A in relation to a person’s foreign travel documents, another request under subsection (1) of this section relating to the person must not be made unless the grounds for suspicion mentioned in that subsection include information first obtained by the Director</w:t>
      </w:r>
      <w:r w:rsidR="00FC2808">
        <w:noBreakHyphen/>
      </w:r>
      <w:r w:rsidRPr="00983605">
        <w:t>General of Security or an officer or employee of ASIO more than 14 days after the Minister made the order.</w:t>
      </w:r>
    </w:p>
    <w:p w:rsidR="007E4A89" w:rsidRPr="00983605" w:rsidRDefault="007E4A89" w:rsidP="007E4A89">
      <w:pPr>
        <w:pStyle w:val="subsection"/>
      </w:pPr>
      <w:r w:rsidRPr="00983605">
        <w:tab/>
        <w:t>(3)</w:t>
      </w:r>
      <w:r w:rsidRPr="00983605">
        <w:tab/>
        <w:t>The Director</w:t>
      </w:r>
      <w:r w:rsidR="00FC2808">
        <w:noBreakHyphen/>
      </w:r>
      <w:r w:rsidRPr="00983605">
        <w:t>General of Security may, in writing, delegate his or her power under subsection (1) to a Deputy Director</w:t>
      </w:r>
      <w:r w:rsidR="00FC2808">
        <w:noBreakHyphen/>
      </w:r>
      <w:r w:rsidRPr="00983605">
        <w:t xml:space="preserve">General of Security (within the meaning of the </w:t>
      </w:r>
      <w:r w:rsidRPr="00983605">
        <w:rPr>
          <w:i/>
        </w:rPr>
        <w:t>Australian Security Intelligence Organisation Act 1979</w:t>
      </w:r>
      <w:r w:rsidRPr="00983605">
        <w:t>).</w:t>
      </w:r>
    </w:p>
    <w:p w:rsidR="007E4A89" w:rsidRPr="00983605" w:rsidRDefault="007E4A89" w:rsidP="007E4A89">
      <w:pPr>
        <w:pStyle w:val="subsection"/>
      </w:pPr>
      <w:r w:rsidRPr="00983605">
        <w:tab/>
        <w:t>(4)</w:t>
      </w:r>
      <w:r w:rsidRPr="00983605">
        <w:tab/>
        <w:t>In exercising power under a delegation, the delegate must comply with any directions of the Director</w:t>
      </w:r>
      <w:r w:rsidR="00FC2808">
        <w:noBreakHyphen/>
      </w:r>
      <w:r w:rsidRPr="00983605">
        <w:t>General of Security.</w:t>
      </w:r>
    </w:p>
    <w:p w:rsidR="00307F04" w:rsidRPr="00DC0C22" w:rsidRDefault="00622829" w:rsidP="00DC0C22">
      <w:pPr>
        <w:pStyle w:val="ItemHead"/>
      </w:pPr>
      <w:r w:rsidRPr="00DC0C22">
        <w:t>130</w:t>
      </w:r>
      <w:r w:rsidR="00307F04" w:rsidRPr="00DC0C22">
        <w:t xml:space="preserve">  Section</w:t>
      </w:r>
      <w:r w:rsidR="00DC0C22" w:rsidRPr="00DC0C22">
        <w:t> </w:t>
      </w:r>
      <w:r w:rsidR="00307F04" w:rsidRPr="00DC0C22">
        <w:t>16 (heading)</w:t>
      </w:r>
    </w:p>
    <w:p w:rsidR="00307F04" w:rsidRPr="00DC0C22" w:rsidRDefault="00307F04" w:rsidP="00DC0C22">
      <w:pPr>
        <w:pStyle w:val="Item"/>
      </w:pPr>
      <w:r w:rsidRPr="00DC0C22">
        <w:t>Repeal the heading, substitute:</w:t>
      </w:r>
    </w:p>
    <w:p w:rsidR="00307F04" w:rsidRPr="00DC0C22" w:rsidRDefault="00307F04" w:rsidP="00DC0C22">
      <w:pPr>
        <w:pStyle w:val="ActHead5"/>
      </w:pPr>
      <w:bookmarkStart w:id="123" w:name="_Toc403052593"/>
      <w:r w:rsidRPr="00DC0C22">
        <w:rPr>
          <w:rStyle w:val="CharSectno"/>
        </w:rPr>
        <w:t>16</w:t>
      </w:r>
      <w:r w:rsidRPr="00DC0C22">
        <w:t xml:space="preserve">  Demand for </w:t>
      </w:r>
      <w:r w:rsidR="00577F43" w:rsidRPr="00DC0C22">
        <w:t xml:space="preserve">surrender of </w:t>
      </w:r>
      <w:r w:rsidRPr="00DC0C22">
        <w:t xml:space="preserve">foreign travel document </w:t>
      </w:r>
      <w:r w:rsidR="00577F43" w:rsidRPr="00DC0C22">
        <w:t>order</w:t>
      </w:r>
      <w:r w:rsidRPr="00DC0C22">
        <w:t>ed by Minister on request under section</w:t>
      </w:r>
      <w:r w:rsidR="00DC0C22" w:rsidRPr="00DC0C22">
        <w:t> </w:t>
      </w:r>
      <w:r w:rsidRPr="00DC0C22">
        <w:t>13, 14 or 15</w:t>
      </w:r>
      <w:bookmarkEnd w:id="123"/>
    </w:p>
    <w:p w:rsidR="00307F04" w:rsidRPr="00DC0C22" w:rsidRDefault="00622829" w:rsidP="00DC0C22">
      <w:pPr>
        <w:pStyle w:val="ItemHead"/>
      </w:pPr>
      <w:r w:rsidRPr="00DC0C22">
        <w:t>131</w:t>
      </w:r>
      <w:r w:rsidR="00307F04" w:rsidRPr="00DC0C22">
        <w:t xml:space="preserve">  After section</w:t>
      </w:r>
      <w:r w:rsidR="00DC0C22" w:rsidRPr="00DC0C22">
        <w:t> </w:t>
      </w:r>
      <w:r w:rsidR="00307F04" w:rsidRPr="00DC0C22">
        <w:t>16</w:t>
      </w:r>
    </w:p>
    <w:p w:rsidR="00307F04" w:rsidRPr="00DC0C22" w:rsidRDefault="00307F04" w:rsidP="00DC0C22">
      <w:pPr>
        <w:pStyle w:val="Item"/>
      </w:pPr>
      <w:r w:rsidRPr="00DC0C22">
        <w:t>Insert:</w:t>
      </w:r>
    </w:p>
    <w:p w:rsidR="00307F04" w:rsidRPr="00DC0C22" w:rsidRDefault="00307F04" w:rsidP="00DC0C22">
      <w:pPr>
        <w:pStyle w:val="ActHead5"/>
      </w:pPr>
      <w:bookmarkStart w:id="124" w:name="_Toc403052594"/>
      <w:r w:rsidRPr="00DC0C22">
        <w:rPr>
          <w:rStyle w:val="CharSectno"/>
        </w:rPr>
        <w:t>16A</w:t>
      </w:r>
      <w:r w:rsidRPr="00DC0C22">
        <w:t xml:space="preserve">  Demand for 14</w:t>
      </w:r>
      <w:r w:rsidR="00FC2808">
        <w:noBreakHyphen/>
      </w:r>
      <w:r w:rsidRPr="00DC0C22">
        <w:t xml:space="preserve">day surrender of foreign travel document </w:t>
      </w:r>
      <w:r w:rsidR="00577F43" w:rsidRPr="00DC0C22">
        <w:t>order</w:t>
      </w:r>
      <w:r w:rsidRPr="00DC0C22">
        <w:t>ed by Minister on request under section</w:t>
      </w:r>
      <w:r w:rsidR="00DC0C22" w:rsidRPr="00DC0C22">
        <w:t> </w:t>
      </w:r>
      <w:r w:rsidRPr="00DC0C22">
        <w:t>15A</w:t>
      </w:r>
      <w:bookmarkEnd w:id="124"/>
    </w:p>
    <w:p w:rsidR="009E1FE6" w:rsidRPr="00983605" w:rsidRDefault="009E1FE6" w:rsidP="009E1FE6">
      <w:pPr>
        <w:pStyle w:val="subsection"/>
      </w:pPr>
      <w:r w:rsidRPr="00983605">
        <w:tab/>
        <w:t>(1)</w:t>
      </w:r>
      <w:r w:rsidRPr="00983605">
        <w:tab/>
        <w:t>The Minister may, on request under section 15A relating to a person’s foreign travel documents, order the surrender of the documents.</w:t>
      </w:r>
    </w:p>
    <w:p w:rsidR="00307F04" w:rsidRPr="00DC0C22" w:rsidRDefault="00307F04" w:rsidP="00DC0C22">
      <w:pPr>
        <w:pStyle w:val="subsection"/>
      </w:pPr>
      <w:r w:rsidRPr="00DC0C22">
        <w:tab/>
        <w:t>(2)</w:t>
      </w:r>
      <w:r w:rsidRPr="00DC0C22">
        <w:tab/>
        <w:t xml:space="preserve">If the Minister has made an order under </w:t>
      </w:r>
      <w:r w:rsidR="00DC0C22" w:rsidRPr="00DC0C22">
        <w:t>subsection (</w:t>
      </w:r>
      <w:r w:rsidRPr="00DC0C22">
        <w:t>1), an enforcement officer may demand that the person surrender to the officer the person</w:t>
      </w:r>
      <w:r w:rsidR="000A1365" w:rsidRPr="00DC0C22">
        <w:t>’</w:t>
      </w:r>
      <w:r w:rsidRPr="00DC0C22">
        <w:t>s foreign travel documents</w:t>
      </w:r>
      <w:r w:rsidR="00B23FA9" w:rsidRPr="00DC0C22">
        <w:t>.</w:t>
      </w:r>
    </w:p>
    <w:p w:rsidR="00307F04" w:rsidRPr="00DC0C22" w:rsidRDefault="00307F04" w:rsidP="00DC0C22">
      <w:pPr>
        <w:pStyle w:val="subsection"/>
      </w:pPr>
      <w:r w:rsidRPr="00DC0C22">
        <w:tab/>
        <w:t>(3)</w:t>
      </w:r>
      <w:r w:rsidRPr="00DC0C22">
        <w:tab/>
        <w:t>If the person does not immediately surrender the person</w:t>
      </w:r>
      <w:r w:rsidR="000A1365" w:rsidRPr="00DC0C22">
        <w:t>’</w:t>
      </w:r>
      <w:r w:rsidRPr="00DC0C22">
        <w:t>s foreign travel documents, the officer may:</w:t>
      </w:r>
    </w:p>
    <w:p w:rsidR="00307F04" w:rsidRPr="00DC0C22" w:rsidRDefault="00307F04" w:rsidP="00DC0C22">
      <w:pPr>
        <w:pStyle w:val="paragraph"/>
      </w:pPr>
      <w:r w:rsidRPr="00DC0C22">
        <w:tab/>
        <w:t>(a)</w:t>
      </w:r>
      <w:r w:rsidRPr="00DC0C22">
        <w:tab/>
        <w:t>seize the person</w:t>
      </w:r>
      <w:r w:rsidR="000A1365" w:rsidRPr="00DC0C22">
        <w:t>’</w:t>
      </w:r>
      <w:r w:rsidRPr="00DC0C22">
        <w:t>s foreign travel documents; and</w:t>
      </w:r>
    </w:p>
    <w:p w:rsidR="00307F04" w:rsidRPr="00DC0C22" w:rsidRDefault="00307F04" w:rsidP="00DC0C22">
      <w:pPr>
        <w:pStyle w:val="paragraph"/>
      </w:pPr>
      <w:r w:rsidRPr="00DC0C22">
        <w:lastRenderedPageBreak/>
        <w:tab/>
        <w:t>(b)</w:t>
      </w:r>
      <w:r w:rsidRPr="00DC0C22">
        <w:tab/>
        <w:t>seize any foreign travel document of the person that is not in the possession or control of any person</w:t>
      </w:r>
      <w:r w:rsidR="00B23FA9" w:rsidRPr="00DC0C22">
        <w:t>.</w:t>
      </w:r>
    </w:p>
    <w:p w:rsidR="00307F04" w:rsidRPr="00DC0C22" w:rsidRDefault="00307F04" w:rsidP="00DC0C22">
      <w:pPr>
        <w:pStyle w:val="subsection"/>
      </w:pPr>
      <w:r w:rsidRPr="00DC0C22">
        <w:tab/>
        <w:t>(4)</w:t>
      </w:r>
      <w:r w:rsidRPr="00DC0C22">
        <w:tab/>
      </w:r>
      <w:r w:rsidR="00DC0C22" w:rsidRPr="00DC0C22">
        <w:t>Subsection (</w:t>
      </w:r>
      <w:r w:rsidRPr="00DC0C22">
        <w:t>3) does not authorise an enforcement officer to enter premises that the officer would not otherwise be authorised to enter</w:t>
      </w:r>
      <w:r w:rsidR="00B23FA9" w:rsidRPr="00DC0C22">
        <w:t>.</w:t>
      </w:r>
    </w:p>
    <w:p w:rsidR="00307F04" w:rsidRPr="00DC0C22" w:rsidRDefault="00307F04" w:rsidP="00DC0C22">
      <w:pPr>
        <w:pStyle w:val="subsection"/>
      </w:pPr>
      <w:r w:rsidRPr="00DC0C22">
        <w:tab/>
        <w:t>(5)</w:t>
      </w:r>
      <w:r w:rsidRPr="00DC0C22">
        <w:tab/>
        <w:t>A person commits an offence if:</w:t>
      </w:r>
    </w:p>
    <w:p w:rsidR="00307F04" w:rsidRPr="00DC0C22" w:rsidRDefault="00307F04" w:rsidP="00DC0C22">
      <w:pPr>
        <w:pStyle w:val="paragraph"/>
      </w:pPr>
      <w:r w:rsidRPr="00DC0C22">
        <w:tab/>
        <w:t>(a)</w:t>
      </w:r>
      <w:r w:rsidRPr="00DC0C22">
        <w:tab/>
        <w:t xml:space="preserve">an enforcement officer demands under </w:t>
      </w:r>
      <w:r w:rsidR="00DC0C22" w:rsidRPr="00DC0C22">
        <w:t>subsection (</w:t>
      </w:r>
      <w:r w:rsidRPr="00DC0C22">
        <w:t>2) that the person surrender the person</w:t>
      </w:r>
      <w:r w:rsidR="000A1365" w:rsidRPr="00DC0C22">
        <w:t>’</w:t>
      </w:r>
      <w:r w:rsidRPr="00DC0C22">
        <w:t>s foreign travel documents; and</w:t>
      </w:r>
    </w:p>
    <w:p w:rsidR="00307F04" w:rsidRPr="00DC0C22" w:rsidRDefault="00307F04" w:rsidP="00DC0C22">
      <w:pPr>
        <w:pStyle w:val="paragraph"/>
      </w:pPr>
      <w:r w:rsidRPr="00DC0C22">
        <w:tab/>
        <w:t>(b)</w:t>
      </w:r>
      <w:r w:rsidRPr="00DC0C22">
        <w:tab/>
        <w:t>the officer informs the person that the Minister has ordered the surrender of the person</w:t>
      </w:r>
      <w:r w:rsidR="000A1365" w:rsidRPr="00DC0C22">
        <w:t>’</w:t>
      </w:r>
      <w:r w:rsidRPr="00DC0C22">
        <w:t>s foreign travel documents and that the officer is authorised to make the demand; and</w:t>
      </w:r>
    </w:p>
    <w:p w:rsidR="00307F04" w:rsidRPr="00DC0C22" w:rsidRDefault="00307F04" w:rsidP="00DC0C22">
      <w:pPr>
        <w:pStyle w:val="paragraph"/>
      </w:pPr>
      <w:r w:rsidRPr="00DC0C22">
        <w:tab/>
        <w:t>(c)</w:t>
      </w:r>
      <w:r w:rsidRPr="00DC0C22">
        <w:tab/>
        <w:t>the officer informs the person that it may be an offence not to comply with the demand; and</w:t>
      </w:r>
    </w:p>
    <w:p w:rsidR="00307F04" w:rsidRPr="00DC0C22" w:rsidRDefault="00307F04" w:rsidP="00DC0C22">
      <w:pPr>
        <w:pStyle w:val="paragraph"/>
      </w:pPr>
      <w:r w:rsidRPr="00DC0C22">
        <w:tab/>
        <w:t>(d)</w:t>
      </w:r>
      <w:r w:rsidRPr="00DC0C22">
        <w:tab/>
        <w:t>the person has possession or control of one or more of the person</w:t>
      </w:r>
      <w:r w:rsidR="000A1365" w:rsidRPr="00DC0C22">
        <w:t>’</w:t>
      </w:r>
      <w:r w:rsidRPr="00DC0C22">
        <w:t>s foreign travel documents; and</w:t>
      </w:r>
    </w:p>
    <w:p w:rsidR="00307F04" w:rsidRPr="00DC0C22" w:rsidRDefault="00307F04" w:rsidP="00DC0C22">
      <w:pPr>
        <w:pStyle w:val="paragraph"/>
      </w:pPr>
      <w:r w:rsidRPr="00DC0C22">
        <w:tab/>
        <w:t>(e)</w:t>
      </w:r>
      <w:r w:rsidRPr="00DC0C22">
        <w:tab/>
        <w:t>the person fails to surrender those documents to the officer immediately</w:t>
      </w:r>
      <w:r w:rsidR="00B23FA9" w:rsidRPr="00DC0C22">
        <w:t>.</w:t>
      </w:r>
    </w:p>
    <w:p w:rsidR="00307F04" w:rsidRPr="00DC0C22" w:rsidRDefault="00307F04" w:rsidP="00DC0C22">
      <w:pPr>
        <w:pStyle w:val="Penalty"/>
      </w:pPr>
      <w:r w:rsidRPr="00DC0C22">
        <w:t>Penalty:</w:t>
      </w:r>
      <w:r w:rsidRPr="00DC0C22">
        <w:tab/>
        <w:t>Imprisonment for 6 months or 10 penalty units, or both</w:t>
      </w:r>
      <w:r w:rsidR="00B23FA9" w:rsidRPr="00DC0C22">
        <w:t>.</w:t>
      </w:r>
    </w:p>
    <w:p w:rsidR="00307F04" w:rsidRPr="00DC0C22" w:rsidRDefault="001122BF" w:rsidP="00DC0C22">
      <w:pPr>
        <w:pStyle w:val="subsection"/>
      </w:pPr>
      <w:r w:rsidRPr="00DC0C22">
        <w:tab/>
        <w:t>(6)</w:t>
      </w:r>
      <w:r w:rsidRPr="00DC0C22">
        <w:tab/>
        <w:t>A foreign travel document obtained by an enforcement officer under this section must be returned</w:t>
      </w:r>
      <w:r w:rsidR="00577F43" w:rsidRPr="00DC0C22">
        <w:t>,</w:t>
      </w:r>
      <w:r w:rsidRPr="00DC0C22">
        <w:t xml:space="preserve"> to the person to whom it was issued</w:t>
      </w:r>
      <w:r w:rsidR="00577F43" w:rsidRPr="00DC0C22">
        <w:t>,</w:t>
      </w:r>
      <w:r w:rsidRPr="00DC0C22">
        <w:t xml:space="preserve"> 14 days after the Minister made the order under </w:t>
      </w:r>
      <w:r w:rsidR="00DC0C22" w:rsidRPr="00DC0C22">
        <w:t>subsection (</w:t>
      </w:r>
      <w:r w:rsidRPr="00DC0C22">
        <w:t>1) relating to the document</w:t>
      </w:r>
      <w:r w:rsidR="00B23FA9" w:rsidRPr="00DC0C22">
        <w:t>.</w:t>
      </w:r>
    </w:p>
    <w:p w:rsidR="001122BF" w:rsidRPr="00DC0C22" w:rsidRDefault="001122BF" w:rsidP="00DC0C22">
      <w:pPr>
        <w:pStyle w:val="subsection"/>
      </w:pPr>
      <w:r w:rsidRPr="00DC0C22">
        <w:tab/>
        <w:t>(7)</w:t>
      </w:r>
      <w:r w:rsidRPr="00DC0C22">
        <w:tab/>
        <w:t xml:space="preserve">However, </w:t>
      </w:r>
      <w:r w:rsidR="00DC0C22" w:rsidRPr="00DC0C22">
        <w:t>subsection (</w:t>
      </w:r>
      <w:r w:rsidRPr="00DC0C22">
        <w:t>6) does not apply if, within the 14 days described in that subsection, the Minister makes an order under subsection</w:t>
      </w:r>
      <w:r w:rsidR="00DC0C22" w:rsidRPr="00DC0C22">
        <w:t> </w:t>
      </w:r>
      <w:r w:rsidRPr="00DC0C22">
        <w:t>16(1)</w:t>
      </w:r>
      <w:r w:rsidR="00B23FA9" w:rsidRPr="00DC0C22">
        <w:t>.</w:t>
      </w:r>
      <w:r w:rsidRPr="00DC0C22">
        <w:t xml:space="preserve"> In that case, subsections</w:t>
      </w:r>
      <w:r w:rsidR="00DC0C22" w:rsidRPr="00DC0C22">
        <w:t> </w:t>
      </w:r>
      <w:r w:rsidRPr="00DC0C22">
        <w:t xml:space="preserve">16(6) and (7) apply in relation to the foreign travel document as if it had been obtained by an </w:t>
      </w:r>
      <w:r w:rsidR="00126B0A" w:rsidRPr="00DC0C22">
        <w:t>enforcement</w:t>
      </w:r>
      <w:r w:rsidRPr="00DC0C22">
        <w:t xml:space="preserve"> officer under section</w:t>
      </w:r>
      <w:r w:rsidR="00DC0C22" w:rsidRPr="00DC0C22">
        <w:t> </w:t>
      </w:r>
      <w:r w:rsidRPr="00DC0C22">
        <w:t>16</w:t>
      </w:r>
      <w:r w:rsidR="00B23FA9" w:rsidRPr="00DC0C22">
        <w:t>.</w:t>
      </w:r>
    </w:p>
    <w:p w:rsidR="00C556C8" w:rsidRPr="00983605" w:rsidRDefault="00C556C8" w:rsidP="00C556C8">
      <w:pPr>
        <w:pStyle w:val="ActHead9"/>
        <w:rPr>
          <w:i w:val="0"/>
        </w:rPr>
      </w:pPr>
      <w:bookmarkStart w:id="125" w:name="_Toc403052595"/>
      <w:r w:rsidRPr="00983605">
        <w:t>Independent National Security Legislation Monitor Act 2010</w:t>
      </w:r>
      <w:bookmarkEnd w:id="125"/>
    </w:p>
    <w:p w:rsidR="00C556C8" w:rsidRPr="00983605" w:rsidRDefault="00C556C8" w:rsidP="00C556C8">
      <w:pPr>
        <w:pStyle w:val="ItemHead"/>
      </w:pPr>
      <w:r w:rsidRPr="00983605">
        <w:t>131A  After subsection 6(1A)</w:t>
      </w:r>
    </w:p>
    <w:p w:rsidR="00C556C8" w:rsidRPr="00983605" w:rsidRDefault="00C556C8" w:rsidP="00C556C8">
      <w:pPr>
        <w:pStyle w:val="Item"/>
      </w:pPr>
      <w:r w:rsidRPr="00983605">
        <w:t>Insert:</w:t>
      </w:r>
    </w:p>
    <w:p w:rsidR="00C556C8" w:rsidRPr="00983605" w:rsidRDefault="00C556C8" w:rsidP="00C556C8">
      <w:pPr>
        <w:pStyle w:val="subsection"/>
      </w:pPr>
      <w:r w:rsidRPr="00983605">
        <w:tab/>
        <w:t>(1B)</w:t>
      </w:r>
      <w:r w:rsidRPr="00983605">
        <w:tab/>
        <w:t xml:space="preserve">The Independent National Security Legislation Monitor must complete the review under paragraph (1)(a) of the following </w:t>
      </w:r>
      <w:r w:rsidRPr="00983605">
        <w:lastRenderedPageBreak/>
        <w:t>counter</w:t>
      </w:r>
      <w:r w:rsidR="00FC2808">
        <w:noBreakHyphen/>
      </w:r>
      <w:r w:rsidRPr="00983605">
        <w:t>terrorism and national security legislation by 7 September 2017:</w:t>
      </w:r>
    </w:p>
    <w:p w:rsidR="00C556C8" w:rsidRPr="00983605" w:rsidRDefault="00C556C8" w:rsidP="00C556C8">
      <w:pPr>
        <w:pStyle w:val="paragraph"/>
      </w:pPr>
      <w:r w:rsidRPr="00983605">
        <w:tab/>
        <w:t>(a)</w:t>
      </w:r>
      <w:r w:rsidRPr="00983605">
        <w:tab/>
        <w:t xml:space="preserve">Division 3 of Part III of the </w:t>
      </w:r>
      <w:r w:rsidRPr="00983605">
        <w:rPr>
          <w:i/>
        </w:rPr>
        <w:t>Australian Security Intelligence Organisation Act 1979</w:t>
      </w:r>
      <w:r w:rsidRPr="00983605">
        <w:t xml:space="preserve"> and any other provision of that Act as far as it relates to that Division;</w:t>
      </w:r>
    </w:p>
    <w:p w:rsidR="00C556C8" w:rsidRPr="00983605" w:rsidRDefault="00C556C8" w:rsidP="00C556C8">
      <w:pPr>
        <w:pStyle w:val="paragraph"/>
      </w:pPr>
      <w:r w:rsidRPr="00983605">
        <w:tab/>
        <w:t>(b)</w:t>
      </w:r>
      <w:r w:rsidRPr="00983605">
        <w:tab/>
        <w:t xml:space="preserve">Division 3A of Part IAA of the </w:t>
      </w:r>
      <w:r w:rsidRPr="00983605">
        <w:rPr>
          <w:i/>
        </w:rPr>
        <w:t>Crimes Act 1914</w:t>
      </w:r>
      <w:r w:rsidRPr="00983605">
        <w:t xml:space="preserve"> and any other provision of that Act as far as it relates to that Division;</w:t>
      </w:r>
    </w:p>
    <w:p w:rsidR="00C556C8" w:rsidRPr="00983605" w:rsidRDefault="00C556C8" w:rsidP="00C556C8">
      <w:pPr>
        <w:pStyle w:val="paragraph"/>
      </w:pPr>
      <w:r w:rsidRPr="00983605">
        <w:tab/>
        <w:t>(c)</w:t>
      </w:r>
      <w:r w:rsidRPr="00983605">
        <w:tab/>
        <w:t xml:space="preserve">Divisions 104 and 105 of the </w:t>
      </w:r>
      <w:r w:rsidRPr="00983605">
        <w:rPr>
          <w:i/>
        </w:rPr>
        <w:t xml:space="preserve">Criminal Code </w:t>
      </w:r>
      <w:r w:rsidRPr="00983605">
        <w:t xml:space="preserve">and any other provision of the </w:t>
      </w:r>
      <w:r w:rsidRPr="00983605">
        <w:rPr>
          <w:i/>
        </w:rPr>
        <w:t xml:space="preserve">Criminal Code Act 1995 </w:t>
      </w:r>
      <w:r w:rsidRPr="00983605">
        <w:t>as far as it relates to those Divisions;</w:t>
      </w:r>
    </w:p>
    <w:p w:rsidR="00C556C8" w:rsidRPr="00983605" w:rsidRDefault="00C556C8" w:rsidP="00C556C8">
      <w:pPr>
        <w:pStyle w:val="paragraph"/>
      </w:pPr>
      <w:r w:rsidRPr="00983605">
        <w:tab/>
        <w:t>(d)</w:t>
      </w:r>
      <w:r w:rsidRPr="00983605">
        <w:tab/>
        <w:t xml:space="preserve">sections 119.2 and 119.3 of the </w:t>
      </w:r>
      <w:r w:rsidRPr="00983605">
        <w:rPr>
          <w:i/>
        </w:rPr>
        <w:t xml:space="preserve">Criminal Code </w:t>
      </w:r>
      <w:r w:rsidRPr="00983605">
        <w:t xml:space="preserve">and any other provision of the </w:t>
      </w:r>
      <w:r w:rsidRPr="00983605">
        <w:rPr>
          <w:i/>
        </w:rPr>
        <w:t xml:space="preserve">Criminal Code Act 1995 </w:t>
      </w:r>
      <w:r w:rsidRPr="00983605">
        <w:t>as far as it relates to those sections.</w:t>
      </w:r>
    </w:p>
    <w:p w:rsidR="00E15FFE" w:rsidRPr="00DC0C22" w:rsidRDefault="00E15FFE" w:rsidP="00DC0C22">
      <w:pPr>
        <w:pStyle w:val="ActHead9"/>
        <w:rPr>
          <w:i w:val="0"/>
        </w:rPr>
      </w:pPr>
      <w:bookmarkStart w:id="126" w:name="_Toc403052596"/>
      <w:r w:rsidRPr="00DC0C22">
        <w:t>Intelligence Services Act 2001</w:t>
      </w:r>
      <w:bookmarkEnd w:id="126"/>
    </w:p>
    <w:p w:rsidR="002F08F9" w:rsidRPr="00983605" w:rsidRDefault="002F08F9" w:rsidP="002F08F9">
      <w:pPr>
        <w:pStyle w:val="ItemHead"/>
      </w:pPr>
      <w:r w:rsidRPr="00983605">
        <w:t>131B  Section 3</w:t>
      </w:r>
    </w:p>
    <w:p w:rsidR="002F08F9" w:rsidRPr="00983605" w:rsidRDefault="002F08F9" w:rsidP="002F08F9">
      <w:pPr>
        <w:pStyle w:val="Item"/>
      </w:pPr>
      <w:r w:rsidRPr="00983605">
        <w:t>Insert:</w:t>
      </w:r>
    </w:p>
    <w:p w:rsidR="002F08F9" w:rsidRPr="00983605" w:rsidRDefault="002F08F9" w:rsidP="002F08F9">
      <w:pPr>
        <w:pStyle w:val="Definition"/>
      </w:pPr>
      <w:r w:rsidRPr="00983605">
        <w:rPr>
          <w:b/>
          <w:i/>
        </w:rPr>
        <w:t>AFP</w:t>
      </w:r>
      <w:r w:rsidRPr="00983605">
        <w:t xml:space="preserve"> means the Australian Federal Police.</w:t>
      </w:r>
    </w:p>
    <w:p w:rsidR="002F08F9" w:rsidRPr="00983605" w:rsidRDefault="002F08F9" w:rsidP="002F08F9">
      <w:pPr>
        <w:pStyle w:val="ItemHead"/>
      </w:pPr>
      <w:r w:rsidRPr="00983605">
        <w:t>132  Paragraph 29(1)(ba)</w:t>
      </w:r>
    </w:p>
    <w:p w:rsidR="002F08F9" w:rsidRPr="00983605" w:rsidRDefault="002F08F9" w:rsidP="002F08F9">
      <w:pPr>
        <w:pStyle w:val="Item"/>
      </w:pPr>
      <w:r w:rsidRPr="00983605">
        <w:t>Repeal the paragraph, substitute:</w:t>
      </w:r>
    </w:p>
    <w:p w:rsidR="002F08F9" w:rsidRPr="00983605" w:rsidRDefault="002F08F9" w:rsidP="002F08F9">
      <w:pPr>
        <w:pStyle w:val="paragraph"/>
      </w:pPr>
      <w:r w:rsidRPr="00983605">
        <w:tab/>
        <w:t>(baa)</w:t>
      </w:r>
      <w:r w:rsidRPr="00983605">
        <w:tab/>
        <w:t xml:space="preserve">to monitor and to review the performance by the AFP of its functions under Part 5.3 of the </w:t>
      </w:r>
      <w:r w:rsidRPr="00983605">
        <w:rPr>
          <w:i/>
        </w:rPr>
        <w:t>Criminal Code</w:t>
      </w:r>
      <w:r w:rsidRPr="00983605">
        <w:t>; and</w:t>
      </w:r>
    </w:p>
    <w:p w:rsidR="002F08F9" w:rsidRPr="00983605" w:rsidRDefault="002F08F9" w:rsidP="002F08F9">
      <w:pPr>
        <w:pStyle w:val="paragraph"/>
      </w:pPr>
      <w:r w:rsidRPr="00983605">
        <w:tab/>
        <w:t>(bab)</w:t>
      </w:r>
      <w:r w:rsidRPr="00983605">
        <w:tab/>
        <w:t xml:space="preserve">to report to both Houses of the Parliament, with such comments as it thinks fit, upon any matter appertaining to the AFP or connected with the performance of its functions under Part 5.3 of the </w:t>
      </w:r>
      <w:r w:rsidRPr="00983605">
        <w:rPr>
          <w:i/>
        </w:rPr>
        <w:t xml:space="preserve">Criminal Code </w:t>
      </w:r>
      <w:r w:rsidRPr="00983605">
        <w:t>to which, in the opinion of the Committee, the attention of the Parliament should be directed; and</w:t>
      </w:r>
    </w:p>
    <w:p w:rsidR="002F08F9" w:rsidRPr="00983605" w:rsidRDefault="002F08F9" w:rsidP="002F08F9">
      <w:pPr>
        <w:pStyle w:val="paragraph"/>
      </w:pPr>
      <w:r w:rsidRPr="00983605">
        <w:tab/>
        <w:t>(bac)</w:t>
      </w:r>
      <w:r w:rsidRPr="00983605">
        <w:tab/>
        <w:t>to inquire into any question in connection with its functions under paragraph (baa) or (bab) that is referred to it by either House of the Parliament, and to report to that House upon that question; and</w:t>
      </w:r>
    </w:p>
    <w:p w:rsidR="002F08F9" w:rsidRPr="00983605" w:rsidRDefault="002F08F9" w:rsidP="002F08F9">
      <w:pPr>
        <w:pStyle w:val="ItemHead"/>
      </w:pPr>
      <w:r w:rsidRPr="00983605">
        <w:t>133  Paragraph 29(1)(bb)</w:t>
      </w:r>
    </w:p>
    <w:p w:rsidR="002F08F9" w:rsidRPr="00983605" w:rsidRDefault="002F08F9" w:rsidP="002F08F9">
      <w:pPr>
        <w:pStyle w:val="Item"/>
      </w:pPr>
      <w:r w:rsidRPr="00983605">
        <w:t>Omit “22 January 2016”, substitute “7 March 2018”.</w:t>
      </w:r>
    </w:p>
    <w:p w:rsidR="002F08F9" w:rsidRPr="00983605" w:rsidRDefault="002F08F9" w:rsidP="002F08F9">
      <w:pPr>
        <w:pStyle w:val="ItemHead"/>
      </w:pPr>
      <w:r w:rsidRPr="00983605">
        <w:lastRenderedPageBreak/>
        <w:t>133A  Paragraph 29(3)(g)</w:t>
      </w:r>
    </w:p>
    <w:p w:rsidR="002F08F9" w:rsidRPr="00983605" w:rsidRDefault="002F08F9" w:rsidP="002F08F9">
      <w:pPr>
        <w:pStyle w:val="Item"/>
      </w:pPr>
      <w:r w:rsidRPr="00983605">
        <w:t>Omit “or ONA”, substitute “, ONA or AFP”.</w:t>
      </w:r>
    </w:p>
    <w:p w:rsidR="002F08F9" w:rsidRPr="00983605" w:rsidRDefault="002F08F9" w:rsidP="002F08F9">
      <w:pPr>
        <w:pStyle w:val="ItemHead"/>
      </w:pPr>
      <w:r w:rsidRPr="00983605">
        <w:t>133B  At the end of subsection 29(3)</w:t>
      </w:r>
    </w:p>
    <w:p w:rsidR="002F08F9" w:rsidRPr="00983605" w:rsidRDefault="002F08F9" w:rsidP="002F08F9">
      <w:pPr>
        <w:pStyle w:val="Item"/>
      </w:pPr>
      <w:r w:rsidRPr="00983605">
        <w:t>Add:</w:t>
      </w:r>
    </w:p>
    <w:p w:rsidR="002F08F9" w:rsidRPr="00983605" w:rsidRDefault="002F08F9" w:rsidP="002F08F9">
      <w:pPr>
        <w:pStyle w:val="paragraph"/>
      </w:pPr>
      <w:r w:rsidRPr="00983605">
        <w:tab/>
        <w:t>; or (j)</w:t>
      </w:r>
      <w:r w:rsidRPr="00983605">
        <w:tab/>
        <w:t>reviewing sensitive operational information or operational methods available to the AFP; or</w:t>
      </w:r>
    </w:p>
    <w:p w:rsidR="002F08F9" w:rsidRPr="00983605" w:rsidRDefault="002F08F9" w:rsidP="002F08F9">
      <w:pPr>
        <w:pStyle w:val="paragraph"/>
      </w:pPr>
      <w:r w:rsidRPr="00983605">
        <w:tab/>
        <w:t>(k)</w:t>
      </w:r>
      <w:r w:rsidRPr="00983605">
        <w:tab/>
        <w:t>reviewing particular operations or investigations that have been, are being or are proposed to be undertaken by the AFP.</w:t>
      </w:r>
    </w:p>
    <w:p w:rsidR="002F08F9" w:rsidRPr="00983605" w:rsidRDefault="002F08F9" w:rsidP="002F08F9">
      <w:pPr>
        <w:pStyle w:val="ItemHead"/>
      </w:pPr>
      <w:r w:rsidRPr="00983605">
        <w:t>133C  At the end of section 30</w:t>
      </w:r>
    </w:p>
    <w:p w:rsidR="002F08F9" w:rsidRPr="00983605" w:rsidRDefault="002F08F9" w:rsidP="002F08F9">
      <w:pPr>
        <w:pStyle w:val="Item"/>
      </w:pPr>
      <w:r w:rsidRPr="00983605">
        <w:t>Add:</w:t>
      </w:r>
    </w:p>
    <w:p w:rsidR="002F08F9" w:rsidRPr="00983605" w:rsidRDefault="002F08F9" w:rsidP="002F08F9">
      <w:pPr>
        <w:pStyle w:val="paragraph"/>
      </w:pPr>
      <w:r w:rsidRPr="00983605">
        <w:tab/>
        <w:t>; (d)</w:t>
      </w:r>
      <w:r w:rsidRPr="00983605">
        <w:tab/>
        <w:t>the Commissioner of the AFP.</w:t>
      </w:r>
    </w:p>
    <w:p w:rsidR="002F08F9" w:rsidRPr="00983605" w:rsidRDefault="002F08F9" w:rsidP="002F08F9">
      <w:pPr>
        <w:pStyle w:val="ItemHead"/>
      </w:pPr>
      <w:r w:rsidRPr="00983605">
        <w:t xml:space="preserve">133D  Clause 1A of Schedule 1 (definition of </w:t>
      </w:r>
      <w:r w:rsidRPr="00983605">
        <w:rPr>
          <w:i/>
        </w:rPr>
        <w:t>agency</w:t>
      </w:r>
      <w:r w:rsidRPr="00983605">
        <w:t>)</w:t>
      </w:r>
    </w:p>
    <w:p w:rsidR="002F08F9" w:rsidRPr="00983605" w:rsidRDefault="002F08F9" w:rsidP="002F08F9">
      <w:pPr>
        <w:pStyle w:val="Item"/>
      </w:pPr>
      <w:r w:rsidRPr="00983605">
        <w:t>Omit “or ONA”, substitute “, ONA or AFP”.</w:t>
      </w:r>
    </w:p>
    <w:p w:rsidR="002F08F9" w:rsidRPr="00983605" w:rsidRDefault="002F08F9" w:rsidP="002F08F9">
      <w:pPr>
        <w:pStyle w:val="ItemHead"/>
      </w:pPr>
      <w:r w:rsidRPr="00983605">
        <w:t xml:space="preserve">133E  Clause 1A of Schedule 1 (at the end of the definition of </w:t>
      </w:r>
      <w:r w:rsidRPr="00983605">
        <w:rPr>
          <w:i/>
        </w:rPr>
        <w:t>agency head</w:t>
      </w:r>
      <w:r w:rsidRPr="00983605">
        <w:t>)</w:t>
      </w:r>
    </w:p>
    <w:p w:rsidR="002F08F9" w:rsidRPr="00983605" w:rsidRDefault="002F08F9" w:rsidP="002F08F9">
      <w:pPr>
        <w:pStyle w:val="Item"/>
      </w:pPr>
      <w:r w:rsidRPr="00983605">
        <w:t>Add:</w:t>
      </w:r>
    </w:p>
    <w:p w:rsidR="002F08F9" w:rsidRPr="00983605" w:rsidRDefault="002F08F9" w:rsidP="002F08F9">
      <w:pPr>
        <w:pStyle w:val="paragraph"/>
      </w:pPr>
      <w:r w:rsidRPr="00983605">
        <w:tab/>
        <w:t>; or (e)</w:t>
      </w:r>
      <w:r w:rsidRPr="00983605">
        <w:tab/>
        <w:t>the Commissioner of the AFP.</w:t>
      </w:r>
    </w:p>
    <w:p w:rsidR="002F08F9" w:rsidRPr="00983605" w:rsidRDefault="002F08F9" w:rsidP="002F08F9">
      <w:pPr>
        <w:pStyle w:val="ItemHead"/>
      </w:pPr>
      <w:r w:rsidRPr="00983605">
        <w:t xml:space="preserve">133F  Clause 1A of Schedule 1 (definition of </w:t>
      </w:r>
      <w:r w:rsidRPr="00983605">
        <w:rPr>
          <w:i/>
        </w:rPr>
        <w:t>staff member</w:t>
      </w:r>
      <w:r w:rsidRPr="00983605">
        <w:t>)</w:t>
      </w:r>
    </w:p>
    <w:p w:rsidR="002F08F9" w:rsidRPr="00983605" w:rsidRDefault="002F08F9" w:rsidP="002F08F9">
      <w:pPr>
        <w:pStyle w:val="Item"/>
      </w:pPr>
      <w:r w:rsidRPr="00983605">
        <w:t xml:space="preserve">After “employee of the agency,”, insert “a member or special member of the agency (within the meaning of the </w:t>
      </w:r>
      <w:r w:rsidRPr="00983605">
        <w:rPr>
          <w:i/>
        </w:rPr>
        <w:t>Australian Federal Police Act 1979</w:t>
      </w:r>
      <w:r w:rsidRPr="00983605">
        <w:t>),”.</w:t>
      </w:r>
    </w:p>
    <w:p w:rsidR="002F08F9" w:rsidRPr="00983605" w:rsidRDefault="002F08F9" w:rsidP="002F08F9">
      <w:pPr>
        <w:pStyle w:val="ItemHead"/>
      </w:pPr>
      <w:r w:rsidRPr="00983605">
        <w:t>133G  Application of amendments</w:t>
      </w:r>
    </w:p>
    <w:p w:rsidR="002F08F9" w:rsidRPr="00983605" w:rsidRDefault="002F08F9" w:rsidP="002F08F9">
      <w:pPr>
        <w:pStyle w:val="Item"/>
      </w:pPr>
      <w:r w:rsidRPr="00983605">
        <w:t xml:space="preserve">The amendments of the </w:t>
      </w:r>
      <w:r w:rsidRPr="00983605">
        <w:rPr>
          <w:i/>
        </w:rPr>
        <w:t>Intelligence Services Act 2001</w:t>
      </w:r>
      <w:r w:rsidRPr="00983605">
        <w:t xml:space="preserve"> made by this Schedule apply in relation to the performance of the AFP of its functions under Part 5.3 of the </w:t>
      </w:r>
      <w:r w:rsidRPr="00983605">
        <w:rPr>
          <w:i/>
        </w:rPr>
        <w:t>Criminal Code</w:t>
      </w:r>
      <w:r w:rsidRPr="00983605">
        <w:t>, whether those functions are performed before or after this item commences.</w:t>
      </w:r>
    </w:p>
    <w:p w:rsidR="00A77D8A" w:rsidRPr="00DC0C22" w:rsidRDefault="00A77D8A" w:rsidP="00DC0C22">
      <w:pPr>
        <w:pStyle w:val="ActHead9"/>
        <w:rPr>
          <w:i w:val="0"/>
        </w:rPr>
      </w:pPr>
      <w:bookmarkStart w:id="127" w:name="_Toc403052597"/>
      <w:r w:rsidRPr="00DC0C22">
        <w:t>National Health Security Act 2007</w:t>
      </w:r>
      <w:bookmarkEnd w:id="127"/>
    </w:p>
    <w:p w:rsidR="00A77D8A" w:rsidRPr="00DC0C22" w:rsidRDefault="00622829" w:rsidP="00DC0C22">
      <w:pPr>
        <w:pStyle w:val="ItemHead"/>
      </w:pPr>
      <w:r w:rsidRPr="00DC0C22">
        <w:t>134</w:t>
      </w:r>
      <w:r w:rsidR="00A77D8A" w:rsidRPr="00DC0C22">
        <w:t xml:space="preserve">  Paragraph 89(1)(c)</w:t>
      </w:r>
    </w:p>
    <w:p w:rsidR="00A77D8A" w:rsidRPr="00DC0C22" w:rsidRDefault="00A77D8A" w:rsidP="00DC0C22">
      <w:pPr>
        <w:pStyle w:val="Item"/>
      </w:pPr>
      <w:r w:rsidRPr="00DC0C22">
        <w:t xml:space="preserve">After </w:t>
      </w:r>
      <w:r w:rsidR="000A1365" w:rsidRPr="00DC0C22">
        <w:t>“</w:t>
      </w:r>
      <w:r w:rsidRPr="00DC0C22">
        <w:t>5</w:t>
      </w:r>
      <w:r w:rsidR="00B23FA9" w:rsidRPr="00DC0C22">
        <w:t>.</w:t>
      </w:r>
      <w:r w:rsidRPr="00DC0C22">
        <w:t>3</w:t>
      </w:r>
      <w:r w:rsidR="000A1365" w:rsidRPr="00DC0C22">
        <w:t>”</w:t>
      </w:r>
      <w:r w:rsidRPr="00DC0C22">
        <w:t xml:space="preserve">, insert </w:t>
      </w:r>
      <w:r w:rsidR="000A1365" w:rsidRPr="00DC0C22">
        <w:t>“</w:t>
      </w:r>
      <w:r w:rsidRPr="00DC0C22">
        <w:t>or 5</w:t>
      </w:r>
      <w:r w:rsidR="00B23FA9" w:rsidRPr="00DC0C22">
        <w:t>.</w:t>
      </w:r>
      <w:r w:rsidRPr="00DC0C22">
        <w:t>5</w:t>
      </w:r>
      <w:r w:rsidR="000A1365" w:rsidRPr="00DC0C22">
        <w:t>”</w:t>
      </w:r>
      <w:r w:rsidR="00B23FA9" w:rsidRPr="00DC0C22">
        <w:t>.</w:t>
      </w:r>
    </w:p>
    <w:p w:rsidR="00A77D8A" w:rsidRPr="00DC0C22" w:rsidRDefault="00622829" w:rsidP="00DC0C22">
      <w:pPr>
        <w:pStyle w:val="ItemHead"/>
      </w:pPr>
      <w:r w:rsidRPr="00DC0C22">
        <w:lastRenderedPageBreak/>
        <w:t>135</w:t>
      </w:r>
      <w:r w:rsidR="00A77D8A" w:rsidRPr="00DC0C22">
        <w:t xml:space="preserve">  Paragraph 92(c)</w:t>
      </w:r>
    </w:p>
    <w:p w:rsidR="00A77D8A" w:rsidRPr="00DC0C22" w:rsidRDefault="00A77D8A" w:rsidP="00DC0C22">
      <w:pPr>
        <w:pStyle w:val="Item"/>
      </w:pPr>
      <w:r w:rsidRPr="00DC0C22">
        <w:t xml:space="preserve">After </w:t>
      </w:r>
      <w:r w:rsidR="000A1365" w:rsidRPr="00DC0C22">
        <w:t>“</w:t>
      </w:r>
      <w:r w:rsidRPr="00DC0C22">
        <w:t>5</w:t>
      </w:r>
      <w:r w:rsidR="00B23FA9" w:rsidRPr="00DC0C22">
        <w:t>.</w:t>
      </w:r>
      <w:r w:rsidRPr="00DC0C22">
        <w:t>3</w:t>
      </w:r>
      <w:r w:rsidR="000A1365" w:rsidRPr="00DC0C22">
        <w:t>”</w:t>
      </w:r>
      <w:r w:rsidRPr="00DC0C22">
        <w:t xml:space="preserve">, insert </w:t>
      </w:r>
      <w:r w:rsidR="000A1365" w:rsidRPr="00DC0C22">
        <w:t>“</w:t>
      </w:r>
      <w:r w:rsidRPr="00DC0C22">
        <w:t>or 5</w:t>
      </w:r>
      <w:r w:rsidR="00B23FA9" w:rsidRPr="00DC0C22">
        <w:t>.</w:t>
      </w:r>
      <w:r w:rsidRPr="00DC0C22">
        <w:t>5</w:t>
      </w:r>
      <w:r w:rsidR="000A1365" w:rsidRPr="00DC0C22">
        <w:t>”</w:t>
      </w:r>
      <w:r w:rsidR="00B23FA9" w:rsidRPr="00DC0C22">
        <w:t>.</w:t>
      </w:r>
    </w:p>
    <w:p w:rsidR="00F36FD9" w:rsidRPr="00983605" w:rsidRDefault="00F36FD9" w:rsidP="00F36FD9">
      <w:pPr>
        <w:pStyle w:val="ActHead9"/>
        <w:rPr>
          <w:i w:val="0"/>
        </w:rPr>
      </w:pPr>
      <w:bookmarkStart w:id="128" w:name="_Toc403052598"/>
      <w:r w:rsidRPr="00983605">
        <w:t>Parliamentary Joint Committee on Law Enforcement Act 2010</w:t>
      </w:r>
      <w:bookmarkEnd w:id="128"/>
    </w:p>
    <w:p w:rsidR="00F36FD9" w:rsidRPr="00983605" w:rsidRDefault="00F36FD9" w:rsidP="00F36FD9">
      <w:pPr>
        <w:pStyle w:val="ItemHead"/>
      </w:pPr>
      <w:r w:rsidRPr="00983605">
        <w:t>135A  At the end of subsection 7(2)</w:t>
      </w:r>
    </w:p>
    <w:p w:rsidR="00F36FD9" w:rsidRPr="00983605" w:rsidRDefault="00F36FD9" w:rsidP="00F36FD9">
      <w:pPr>
        <w:pStyle w:val="Item"/>
      </w:pPr>
      <w:r w:rsidRPr="00983605">
        <w:t>Add:</w:t>
      </w:r>
    </w:p>
    <w:p w:rsidR="00F36FD9" w:rsidRPr="00983605" w:rsidRDefault="00F36FD9" w:rsidP="00F36FD9">
      <w:pPr>
        <w:pStyle w:val="paragraph"/>
      </w:pPr>
      <w:r w:rsidRPr="00983605">
        <w:tab/>
        <w:t>; or (g)</w:t>
      </w:r>
      <w:r w:rsidRPr="00983605">
        <w:tab/>
        <w:t xml:space="preserve">monitoring, reviewing or reporting on the performance by the AFP of its functions under Part 5.3 of the </w:t>
      </w:r>
      <w:r w:rsidRPr="00983605">
        <w:rPr>
          <w:i/>
        </w:rPr>
        <w:t>Criminal Code</w:t>
      </w:r>
      <w:r w:rsidRPr="00983605">
        <w:t>.</w:t>
      </w:r>
    </w:p>
    <w:p w:rsidR="00F36FD9" w:rsidRPr="00983605" w:rsidRDefault="00F36FD9" w:rsidP="00F36FD9">
      <w:pPr>
        <w:pStyle w:val="ItemHead"/>
      </w:pPr>
      <w:r w:rsidRPr="00983605">
        <w:t>135B  Application of amendment</w:t>
      </w:r>
    </w:p>
    <w:p w:rsidR="00F36FD9" w:rsidRPr="00983605" w:rsidRDefault="00F36FD9" w:rsidP="00F36FD9">
      <w:pPr>
        <w:pStyle w:val="Item"/>
      </w:pPr>
      <w:r w:rsidRPr="00983605">
        <w:t xml:space="preserve">The amendment of the </w:t>
      </w:r>
      <w:r w:rsidRPr="00983605">
        <w:rPr>
          <w:i/>
        </w:rPr>
        <w:t xml:space="preserve">Parliamentary Joint Committee on Law Enforcement Act 2010 </w:t>
      </w:r>
      <w:r w:rsidRPr="00983605">
        <w:t xml:space="preserve">made by this Schedule applies in relation to the monitoring, reviewing, or reporting on, after this item commences, of the performance of the AFP of its functions under Part 5.3 of the </w:t>
      </w:r>
      <w:r w:rsidRPr="00983605">
        <w:rPr>
          <w:i/>
        </w:rPr>
        <w:t xml:space="preserve">Criminal Code </w:t>
      </w:r>
      <w:r w:rsidRPr="00983605">
        <w:t>(whether those functions are performed before or after this item commences).</w:t>
      </w:r>
    </w:p>
    <w:p w:rsidR="00D131BB" w:rsidRPr="00DC0C22" w:rsidRDefault="00D131BB" w:rsidP="00DC0C22">
      <w:pPr>
        <w:pStyle w:val="ActHead9"/>
        <w:rPr>
          <w:i w:val="0"/>
        </w:rPr>
      </w:pPr>
      <w:bookmarkStart w:id="129" w:name="_Toc403052599"/>
      <w:r w:rsidRPr="00DC0C22">
        <w:t>Proceeds of Crime Act 2002</w:t>
      </w:r>
      <w:bookmarkEnd w:id="129"/>
    </w:p>
    <w:p w:rsidR="00B93CB8" w:rsidRPr="00DC0C22" w:rsidRDefault="00622829" w:rsidP="00DC0C22">
      <w:pPr>
        <w:pStyle w:val="ItemHead"/>
      </w:pPr>
      <w:r w:rsidRPr="00DC0C22">
        <w:t>136</w:t>
      </w:r>
      <w:r w:rsidR="00B93CB8" w:rsidRPr="00DC0C22">
        <w:t xml:space="preserve">  Section</w:t>
      </w:r>
      <w:r w:rsidR="00DC0C22" w:rsidRPr="00DC0C22">
        <w:t> </w:t>
      </w:r>
      <w:r w:rsidR="00B93CB8" w:rsidRPr="00DC0C22">
        <w:t xml:space="preserve">338 (definition of </w:t>
      </w:r>
      <w:r w:rsidR="00B93CB8" w:rsidRPr="00DC0C22">
        <w:rPr>
          <w:i/>
        </w:rPr>
        <w:t>terrorism offence</w:t>
      </w:r>
      <w:r w:rsidR="00B93CB8" w:rsidRPr="00DC0C22">
        <w:t>)</w:t>
      </w:r>
    </w:p>
    <w:p w:rsidR="00B93CB8" w:rsidRPr="00DC0C22" w:rsidRDefault="00B93CB8" w:rsidP="00DC0C22">
      <w:pPr>
        <w:pStyle w:val="Item"/>
      </w:pPr>
      <w:r w:rsidRPr="00DC0C22">
        <w:t>Repeal the definition, substitute:</w:t>
      </w:r>
    </w:p>
    <w:p w:rsidR="00B93CB8" w:rsidRPr="00DC0C22" w:rsidRDefault="00B93CB8" w:rsidP="00DC0C22">
      <w:pPr>
        <w:pStyle w:val="Definition"/>
      </w:pPr>
      <w:r w:rsidRPr="00DC0C22">
        <w:rPr>
          <w:b/>
          <w:i/>
        </w:rPr>
        <w:t>terrorism offence</w:t>
      </w:r>
      <w:r w:rsidRPr="00DC0C22">
        <w:t xml:space="preserve"> has the same meaning as in the </w:t>
      </w:r>
      <w:r w:rsidRPr="00DC0C22">
        <w:rPr>
          <w:i/>
        </w:rPr>
        <w:t>Crimes Act 1914</w:t>
      </w:r>
      <w:r w:rsidR="00B23FA9" w:rsidRPr="00DC0C22">
        <w:t>.</w:t>
      </w:r>
    </w:p>
    <w:p w:rsidR="00FD59B2" w:rsidRPr="00DC0C22" w:rsidRDefault="00FD59B2" w:rsidP="00DC0C22">
      <w:pPr>
        <w:pStyle w:val="ActHead9"/>
        <w:rPr>
          <w:i w:val="0"/>
        </w:rPr>
      </w:pPr>
      <w:bookmarkStart w:id="130" w:name="_Toc403052600"/>
      <w:r w:rsidRPr="00DC0C22">
        <w:t>Sea Installations Act 1987</w:t>
      </w:r>
      <w:bookmarkEnd w:id="130"/>
    </w:p>
    <w:p w:rsidR="00FD59B2" w:rsidRPr="00DC0C22" w:rsidRDefault="00622829" w:rsidP="00DC0C22">
      <w:pPr>
        <w:pStyle w:val="ItemHead"/>
      </w:pPr>
      <w:r w:rsidRPr="00DC0C22">
        <w:t>137</w:t>
      </w:r>
      <w:r w:rsidR="00FD59B2" w:rsidRPr="00DC0C22">
        <w:t xml:space="preserve">  Schedule</w:t>
      </w:r>
    </w:p>
    <w:p w:rsidR="00FD59B2" w:rsidRPr="00DC0C22" w:rsidRDefault="00FD59B2" w:rsidP="00DC0C22">
      <w:pPr>
        <w:pStyle w:val="Item"/>
      </w:pPr>
      <w:r w:rsidRPr="00DC0C22">
        <w:t xml:space="preserve">Omit </w:t>
      </w:r>
      <w:r w:rsidR="000A1365" w:rsidRPr="00DC0C22">
        <w:t>“</w:t>
      </w:r>
      <w:r w:rsidRPr="00DC0C22">
        <w:rPr>
          <w:i/>
        </w:rPr>
        <w:t>Crimes (Foreign Incursions and Recruitment) Act 1978</w:t>
      </w:r>
      <w:r w:rsidR="000A1365" w:rsidRPr="00DC0C22">
        <w:t>”</w:t>
      </w:r>
      <w:r w:rsidR="00B23FA9" w:rsidRPr="00DC0C22">
        <w:t>.</w:t>
      </w:r>
    </w:p>
    <w:p w:rsidR="00CA2193" w:rsidRPr="00DC0C22" w:rsidRDefault="00CA2193" w:rsidP="00DC0C22">
      <w:pPr>
        <w:pStyle w:val="ActHead9"/>
        <w:rPr>
          <w:i w:val="0"/>
        </w:rPr>
      </w:pPr>
      <w:bookmarkStart w:id="131" w:name="_Toc403052601"/>
      <w:r w:rsidRPr="00DC0C22">
        <w:t>Telecommunications (Interception and Access) Act 1979</w:t>
      </w:r>
      <w:bookmarkEnd w:id="131"/>
    </w:p>
    <w:p w:rsidR="00DE2554" w:rsidRPr="00DC0C22" w:rsidRDefault="00622829" w:rsidP="00DC0C22">
      <w:pPr>
        <w:pStyle w:val="ItemHead"/>
      </w:pPr>
      <w:r w:rsidRPr="00DC0C22">
        <w:t>138</w:t>
      </w:r>
      <w:r w:rsidR="00DE2554" w:rsidRPr="00DC0C22">
        <w:t xml:space="preserve">  After subparagraph</w:t>
      </w:r>
      <w:r w:rsidR="00DC0C22" w:rsidRPr="00DC0C22">
        <w:t> </w:t>
      </w:r>
      <w:r w:rsidR="00DE2554" w:rsidRPr="00DC0C22">
        <w:t>5D(1)(e)(i)</w:t>
      </w:r>
    </w:p>
    <w:p w:rsidR="00DE2554" w:rsidRPr="00DC0C22" w:rsidRDefault="00DE2554" w:rsidP="00DC0C22">
      <w:pPr>
        <w:pStyle w:val="Item"/>
      </w:pPr>
      <w:r w:rsidRPr="00DC0C22">
        <w:t>Insert:</w:t>
      </w:r>
    </w:p>
    <w:p w:rsidR="00DE2554" w:rsidRPr="00DC0C22" w:rsidRDefault="00DE2554" w:rsidP="00DC0C22">
      <w:pPr>
        <w:pStyle w:val="paragraphsub"/>
      </w:pPr>
      <w:r w:rsidRPr="00DC0C22">
        <w:tab/>
        <w:t>(ia)</w:t>
      </w:r>
      <w:r w:rsidRPr="00DC0C22">
        <w:tab/>
        <w:t>Subdivision B of Division</w:t>
      </w:r>
      <w:r w:rsidR="00DC0C22" w:rsidRPr="00DC0C22">
        <w:t> </w:t>
      </w:r>
      <w:r w:rsidRPr="00DC0C22">
        <w:t xml:space="preserve">80 of the </w:t>
      </w:r>
      <w:r w:rsidRPr="00DC0C22">
        <w:rPr>
          <w:i/>
        </w:rPr>
        <w:t>Criminal Code</w:t>
      </w:r>
      <w:r w:rsidRPr="00DC0C22">
        <w:t>; or</w:t>
      </w:r>
    </w:p>
    <w:p w:rsidR="00A863B3" w:rsidRPr="00DC0C22" w:rsidRDefault="00A863B3" w:rsidP="00DC0C22">
      <w:pPr>
        <w:pStyle w:val="paragraphsub"/>
      </w:pPr>
      <w:r w:rsidRPr="00DC0C22">
        <w:tab/>
        <w:t>(ib)</w:t>
      </w:r>
      <w:r w:rsidRPr="00DC0C22">
        <w:tab/>
        <w:t>section</w:t>
      </w:r>
      <w:r w:rsidR="00DC0C22" w:rsidRPr="00DC0C22">
        <w:t> </w:t>
      </w:r>
      <w:r w:rsidRPr="00DC0C22">
        <w:t>80</w:t>
      </w:r>
      <w:r w:rsidR="00B23FA9" w:rsidRPr="00DC0C22">
        <w:t>.</w:t>
      </w:r>
      <w:r w:rsidRPr="00DC0C22">
        <w:t xml:space="preserve">2C of the </w:t>
      </w:r>
      <w:r w:rsidRPr="00DC0C22">
        <w:rPr>
          <w:i/>
        </w:rPr>
        <w:t>Criminal Code</w:t>
      </w:r>
      <w:r w:rsidRPr="00DC0C22">
        <w:t>; or</w:t>
      </w:r>
    </w:p>
    <w:p w:rsidR="00CA2193" w:rsidRPr="00DC0C22" w:rsidRDefault="00622829" w:rsidP="00DC0C22">
      <w:pPr>
        <w:pStyle w:val="ItemHead"/>
      </w:pPr>
      <w:r w:rsidRPr="00DC0C22">
        <w:lastRenderedPageBreak/>
        <w:t>139</w:t>
      </w:r>
      <w:r w:rsidR="00CA2193" w:rsidRPr="00DC0C22">
        <w:t xml:space="preserve">  At the end of paragraph</w:t>
      </w:r>
      <w:r w:rsidR="00DC0C22" w:rsidRPr="00DC0C22">
        <w:t> </w:t>
      </w:r>
      <w:r w:rsidR="00CA2193" w:rsidRPr="00DC0C22">
        <w:t>5D(1)(e)</w:t>
      </w:r>
    </w:p>
    <w:p w:rsidR="00CA2193" w:rsidRPr="00DC0C22" w:rsidRDefault="00CA2193" w:rsidP="00DC0C22">
      <w:pPr>
        <w:pStyle w:val="Item"/>
      </w:pPr>
      <w:r w:rsidRPr="00DC0C22">
        <w:t>Add:</w:t>
      </w:r>
    </w:p>
    <w:p w:rsidR="00CA2193" w:rsidRPr="00DC0C22" w:rsidRDefault="00CA2193" w:rsidP="00DC0C22">
      <w:pPr>
        <w:pStyle w:val="paragraphsub"/>
      </w:pPr>
      <w:r w:rsidRPr="00DC0C22">
        <w:tab/>
        <w:t>(v)</w:t>
      </w:r>
      <w:r w:rsidRPr="00DC0C22">
        <w:tab/>
      </w:r>
      <w:r w:rsidR="00D86416" w:rsidRPr="00DC0C22">
        <w:t>section</w:t>
      </w:r>
      <w:r w:rsidR="00DC0C22" w:rsidRPr="00DC0C22">
        <w:t> </w:t>
      </w:r>
      <w:r w:rsidR="00D86416" w:rsidRPr="00DC0C22">
        <w:t>104</w:t>
      </w:r>
      <w:r w:rsidR="00B23FA9" w:rsidRPr="00DC0C22">
        <w:t>.</w:t>
      </w:r>
      <w:r w:rsidR="00D86416" w:rsidRPr="00DC0C22">
        <w:t xml:space="preserve">27 </w:t>
      </w:r>
      <w:r w:rsidRPr="00DC0C22">
        <w:t xml:space="preserve">of the </w:t>
      </w:r>
      <w:r w:rsidRPr="00DC0C22">
        <w:rPr>
          <w:i/>
        </w:rPr>
        <w:t>Criminal Code</w:t>
      </w:r>
      <w:r w:rsidRPr="00DC0C22">
        <w:t>; or</w:t>
      </w:r>
    </w:p>
    <w:p w:rsidR="002A04F7" w:rsidRPr="00DC0C22" w:rsidRDefault="002A04F7" w:rsidP="00DC0C22">
      <w:pPr>
        <w:pStyle w:val="paragraphsub"/>
      </w:pPr>
      <w:r w:rsidRPr="00DC0C22">
        <w:tab/>
        <w:t>(vi)</w:t>
      </w:r>
      <w:r w:rsidRPr="00DC0C22">
        <w:tab/>
        <w:t>Division</w:t>
      </w:r>
      <w:r w:rsidR="00DC0C22" w:rsidRPr="00DC0C22">
        <w:t> </w:t>
      </w:r>
      <w:r w:rsidRPr="00DC0C22">
        <w:t xml:space="preserve">119 of the </w:t>
      </w:r>
      <w:r w:rsidRPr="00DC0C22">
        <w:rPr>
          <w:i/>
        </w:rPr>
        <w:t>Criminal Code</w:t>
      </w:r>
      <w:r w:rsidRPr="00DC0C22">
        <w:t>; or</w:t>
      </w:r>
    </w:p>
    <w:p w:rsidR="00D86416" w:rsidRPr="00DC0C22" w:rsidRDefault="00D86416" w:rsidP="00DC0C22">
      <w:pPr>
        <w:pStyle w:val="ActHead9"/>
        <w:rPr>
          <w:i w:val="0"/>
        </w:rPr>
      </w:pPr>
      <w:bookmarkStart w:id="132" w:name="_Toc403052602"/>
      <w:r w:rsidRPr="00DC0C22">
        <w:t>Terrorism Insurance Act 2003</w:t>
      </w:r>
      <w:bookmarkEnd w:id="132"/>
    </w:p>
    <w:p w:rsidR="00D86416" w:rsidRPr="00DC0C22" w:rsidRDefault="00622829" w:rsidP="00DC0C22">
      <w:pPr>
        <w:pStyle w:val="ItemHead"/>
      </w:pPr>
      <w:r w:rsidRPr="00DC0C22">
        <w:t>140</w:t>
      </w:r>
      <w:r w:rsidR="00D86416" w:rsidRPr="00DC0C22">
        <w:t xml:space="preserve">  Section</w:t>
      </w:r>
      <w:r w:rsidR="00DC0C22" w:rsidRPr="00DC0C22">
        <w:t> </w:t>
      </w:r>
      <w:r w:rsidR="00D86416" w:rsidRPr="00DC0C22">
        <w:t xml:space="preserve">3 (definition of </w:t>
      </w:r>
      <w:r w:rsidR="00D86416" w:rsidRPr="00DC0C22">
        <w:rPr>
          <w:i/>
        </w:rPr>
        <w:t>terrorist act</w:t>
      </w:r>
      <w:r w:rsidR="00D86416" w:rsidRPr="00DC0C22">
        <w:t>)</w:t>
      </w:r>
    </w:p>
    <w:p w:rsidR="00D86416" w:rsidRPr="00DC0C22" w:rsidRDefault="00D86416" w:rsidP="00DC0C22">
      <w:pPr>
        <w:pStyle w:val="Item"/>
      </w:pPr>
      <w:r w:rsidRPr="00DC0C22">
        <w:t>Repeal the definition, substitute:</w:t>
      </w:r>
    </w:p>
    <w:p w:rsidR="00D86416" w:rsidRPr="00DC0C22" w:rsidRDefault="00D86416" w:rsidP="00DC0C22">
      <w:pPr>
        <w:pStyle w:val="Definition"/>
      </w:pPr>
      <w:r w:rsidRPr="00DC0C22">
        <w:rPr>
          <w:b/>
          <w:i/>
        </w:rPr>
        <w:t>terrorist act</w:t>
      </w:r>
      <w:r w:rsidRPr="00DC0C22">
        <w:t xml:space="preserve"> has the meaning given by section</w:t>
      </w:r>
      <w:r w:rsidR="00DC0C22" w:rsidRPr="00DC0C22">
        <w:t> </w:t>
      </w:r>
      <w:r w:rsidRPr="00DC0C22">
        <w:t>100</w:t>
      </w:r>
      <w:r w:rsidR="00B23FA9" w:rsidRPr="00DC0C22">
        <w:t>.</w:t>
      </w:r>
      <w:r w:rsidRPr="00DC0C22">
        <w:t xml:space="preserve">1 of the </w:t>
      </w:r>
      <w:r w:rsidRPr="00DC0C22">
        <w:rPr>
          <w:i/>
        </w:rPr>
        <w:t>Criminal Code</w:t>
      </w:r>
      <w:r w:rsidR="00B23FA9" w:rsidRPr="00DC0C22">
        <w:t>.</w:t>
      </w:r>
    </w:p>
    <w:p w:rsidR="00D86416" w:rsidRPr="00DC0C22" w:rsidRDefault="00622829" w:rsidP="00DC0C22">
      <w:pPr>
        <w:pStyle w:val="ItemHead"/>
      </w:pPr>
      <w:r w:rsidRPr="00DC0C22">
        <w:t>141</w:t>
      </w:r>
      <w:r w:rsidR="00D86416" w:rsidRPr="00DC0C22">
        <w:t xml:space="preserve">  Section</w:t>
      </w:r>
      <w:r w:rsidR="00DC0C22" w:rsidRPr="00DC0C22">
        <w:t> </w:t>
      </w:r>
      <w:r w:rsidR="00D86416" w:rsidRPr="00DC0C22">
        <w:t>5</w:t>
      </w:r>
    </w:p>
    <w:p w:rsidR="00D86416" w:rsidRPr="00DC0C22" w:rsidRDefault="00D86416" w:rsidP="00DC0C22">
      <w:pPr>
        <w:pStyle w:val="Item"/>
      </w:pPr>
      <w:r w:rsidRPr="00DC0C22">
        <w:t>Repeal the section</w:t>
      </w:r>
      <w:r w:rsidR="00B23FA9" w:rsidRPr="00DC0C22">
        <w:t>.</w:t>
      </w:r>
    </w:p>
    <w:p w:rsidR="008264D0" w:rsidRPr="00DC0C22" w:rsidRDefault="00622829" w:rsidP="00DC0C22">
      <w:pPr>
        <w:pStyle w:val="ItemHead"/>
      </w:pPr>
      <w:r w:rsidRPr="00DC0C22">
        <w:t>142</w:t>
      </w:r>
      <w:r w:rsidR="008264D0" w:rsidRPr="00DC0C22">
        <w:t xml:space="preserve">  Paragraph 8(2)(b)</w:t>
      </w:r>
    </w:p>
    <w:p w:rsidR="008264D0" w:rsidRPr="00DC0C22" w:rsidRDefault="008264D0" w:rsidP="00DC0C22">
      <w:pPr>
        <w:pStyle w:val="Item"/>
      </w:pPr>
      <w:r w:rsidRPr="00DC0C22">
        <w:t xml:space="preserve">Omit </w:t>
      </w:r>
      <w:r w:rsidR="000A1365" w:rsidRPr="00DC0C22">
        <w:t>“</w:t>
      </w:r>
      <w:r w:rsidRPr="00DC0C22">
        <w:t>section</w:t>
      </w:r>
      <w:r w:rsidR="00DC0C22" w:rsidRPr="00DC0C22">
        <w:t> </w:t>
      </w:r>
      <w:r w:rsidRPr="00DC0C22">
        <w:t>5</w:t>
      </w:r>
      <w:r w:rsidR="000A1365" w:rsidRPr="00DC0C22">
        <w:t>”</w:t>
      </w:r>
      <w:r w:rsidRPr="00DC0C22">
        <w:t xml:space="preserve">, substitute </w:t>
      </w:r>
      <w:r w:rsidR="000A1365" w:rsidRPr="00DC0C22">
        <w:t>“</w:t>
      </w:r>
      <w:r w:rsidRPr="00DC0C22">
        <w:t>section</w:t>
      </w:r>
      <w:r w:rsidR="00DC0C22" w:rsidRPr="00DC0C22">
        <w:t> </w:t>
      </w:r>
      <w:r w:rsidRPr="00DC0C22">
        <w:t>100</w:t>
      </w:r>
      <w:r w:rsidR="00B23FA9" w:rsidRPr="00DC0C22">
        <w:t>.</w:t>
      </w:r>
      <w:r w:rsidRPr="00DC0C22">
        <w:t xml:space="preserve">1 of the </w:t>
      </w:r>
      <w:r w:rsidRPr="00DC0C22">
        <w:rPr>
          <w:i/>
        </w:rPr>
        <w:t>Criminal Code</w:t>
      </w:r>
      <w:r w:rsidR="000A1365" w:rsidRPr="00DC0C22">
        <w:t>”</w:t>
      </w:r>
      <w:r w:rsidR="00B23FA9" w:rsidRPr="00DC0C22">
        <w:t>.</w:t>
      </w:r>
    </w:p>
    <w:p w:rsidR="008264D0" w:rsidRPr="00DC0C22" w:rsidRDefault="00622829" w:rsidP="00DC0C22">
      <w:pPr>
        <w:pStyle w:val="ItemHead"/>
      </w:pPr>
      <w:r w:rsidRPr="00DC0C22">
        <w:t>143</w:t>
      </w:r>
      <w:r w:rsidR="008264D0" w:rsidRPr="00DC0C22">
        <w:t xml:space="preserve">  Application of amendment</w:t>
      </w:r>
      <w:r w:rsidR="00B26A10" w:rsidRPr="00DC0C22">
        <w:t>s</w:t>
      </w:r>
    </w:p>
    <w:p w:rsidR="008264D0" w:rsidRPr="00DC0C22" w:rsidRDefault="008264D0" w:rsidP="00DC0C22">
      <w:pPr>
        <w:pStyle w:val="Item"/>
      </w:pPr>
      <w:r w:rsidRPr="00DC0C22">
        <w:t xml:space="preserve">The amendments </w:t>
      </w:r>
      <w:r w:rsidR="008D28E2" w:rsidRPr="00DC0C22">
        <w:t>of</w:t>
      </w:r>
      <w:r w:rsidRPr="00DC0C22">
        <w:t xml:space="preserve"> the </w:t>
      </w:r>
      <w:r w:rsidRPr="00DC0C22">
        <w:rPr>
          <w:i/>
        </w:rPr>
        <w:t xml:space="preserve">Terrorism Insurance Act 2003 </w:t>
      </w:r>
      <w:r w:rsidRPr="00DC0C22">
        <w:t xml:space="preserve">made by this Schedule apply in relation to any terrorist act (whether </w:t>
      </w:r>
      <w:r w:rsidR="002854CD" w:rsidRPr="00DC0C22">
        <w:t xml:space="preserve">occurring </w:t>
      </w:r>
      <w:r w:rsidRPr="00DC0C22">
        <w:t>before</w:t>
      </w:r>
      <w:r w:rsidR="00EC396D" w:rsidRPr="00DC0C22">
        <w:t xml:space="preserve">, on </w:t>
      </w:r>
      <w:r w:rsidRPr="00DC0C22">
        <w:t xml:space="preserve">or after </w:t>
      </w:r>
      <w:r w:rsidR="00EC396D" w:rsidRPr="00DC0C22">
        <w:t xml:space="preserve">the commencement of </w:t>
      </w:r>
      <w:r w:rsidRPr="00DC0C22">
        <w:t>this item)</w:t>
      </w:r>
      <w:r w:rsidR="00B23FA9" w:rsidRPr="00DC0C22">
        <w:t>.</w:t>
      </w:r>
    </w:p>
    <w:p w:rsidR="009B2BA2" w:rsidRPr="00DC0C22" w:rsidRDefault="009B2BA2" w:rsidP="00DC0C22">
      <w:pPr>
        <w:pStyle w:val="ActHead7"/>
        <w:pageBreakBefore/>
      </w:pPr>
      <w:bookmarkStart w:id="133" w:name="_Toc403052603"/>
      <w:r w:rsidRPr="00DC0C22">
        <w:rPr>
          <w:rStyle w:val="CharAmPartNo"/>
        </w:rPr>
        <w:lastRenderedPageBreak/>
        <w:t>Part</w:t>
      </w:r>
      <w:r w:rsidR="00DC0C22" w:rsidRPr="00DC0C22">
        <w:rPr>
          <w:rStyle w:val="CharAmPartNo"/>
        </w:rPr>
        <w:t> </w:t>
      </w:r>
      <w:r w:rsidRPr="00DC0C22">
        <w:rPr>
          <w:rStyle w:val="CharAmPartNo"/>
        </w:rPr>
        <w:t>2</w:t>
      </w:r>
      <w:r w:rsidRPr="00DC0C22">
        <w:t>—</w:t>
      </w:r>
      <w:r w:rsidRPr="00DC0C22">
        <w:rPr>
          <w:rStyle w:val="CharAmPartText"/>
        </w:rPr>
        <w:t>Repeals</w:t>
      </w:r>
      <w:bookmarkEnd w:id="133"/>
    </w:p>
    <w:p w:rsidR="0048364F" w:rsidRPr="00DC0C22" w:rsidRDefault="009B2BA2" w:rsidP="00DC0C22">
      <w:pPr>
        <w:pStyle w:val="ActHead9"/>
        <w:rPr>
          <w:i w:val="0"/>
        </w:rPr>
      </w:pPr>
      <w:bookmarkStart w:id="134" w:name="_Toc403052604"/>
      <w:r w:rsidRPr="00DC0C22">
        <w:t>Crimes (Foreign Incursions and Recruitment) Act 1978</w:t>
      </w:r>
      <w:bookmarkEnd w:id="134"/>
    </w:p>
    <w:p w:rsidR="009B2BA2" w:rsidRPr="00DC0C22" w:rsidRDefault="00622829" w:rsidP="00DC0C22">
      <w:pPr>
        <w:pStyle w:val="ItemHead"/>
      </w:pPr>
      <w:r w:rsidRPr="00DC0C22">
        <w:t>144</w:t>
      </w:r>
      <w:r w:rsidR="009B2BA2" w:rsidRPr="00DC0C22">
        <w:t xml:space="preserve">  The whole of the Act</w:t>
      </w:r>
    </w:p>
    <w:p w:rsidR="009B2BA2" w:rsidRPr="00DC0C22" w:rsidRDefault="009B2BA2" w:rsidP="00DC0C22">
      <w:pPr>
        <w:pStyle w:val="Item"/>
      </w:pPr>
      <w:bookmarkStart w:id="135" w:name="bkCheck17_1"/>
      <w:r w:rsidRPr="00DC0C22">
        <w:t>Repeal the Act</w:t>
      </w:r>
      <w:bookmarkEnd w:id="135"/>
      <w:r w:rsidR="00B23FA9" w:rsidRPr="00DC0C22">
        <w:t>.</w:t>
      </w:r>
    </w:p>
    <w:p w:rsidR="00672420" w:rsidRPr="00DC0C22" w:rsidRDefault="00622829" w:rsidP="00DC0C22">
      <w:pPr>
        <w:pStyle w:val="ItemHead"/>
      </w:pPr>
      <w:r w:rsidRPr="00DC0C22">
        <w:t>145</w:t>
      </w:r>
      <w:r w:rsidR="00672420" w:rsidRPr="00DC0C22">
        <w:t xml:space="preserve">  </w:t>
      </w:r>
      <w:r w:rsidR="0077743F" w:rsidRPr="00DC0C22">
        <w:t>Transitional</w:t>
      </w:r>
      <w:r w:rsidR="00672420" w:rsidRPr="00DC0C22">
        <w:t xml:space="preserve"> provision</w:t>
      </w:r>
    </w:p>
    <w:p w:rsidR="00672420" w:rsidRPr="00DC0C22" w:rsidRDefault="00672420" w:rsidP="00DC0C22">
      <w:pPr>
        <w:pStyle w:val="Item"/>
      </w:pPr>
      <w:r w:rsidRPr="00DC0C22">
        <w:t>Despite the repeal of section</w:t>
      </w:r>
      <w:r w:rsidR="00DC0C22" w:rsidRPr="00DC0C22">
        <w:t> </w:t>
      </w:r>
      <w:r w:rsidRPr="00DC0C22">
        <w:t xml:space="preserve">11 of the </w:t>
      </w:r>
      <w:r w:rsidRPr="00DC0C22">
        <w:rPr>
          <w:i/>
        </w:rPr>
        <w:t>Crimes (Foreign Incursions and Recruitment) Act 1978</w:t>
      </w:r>
      <w:r w:rsidRPr="00DC0C22">
        <w:t xml:space="preserve">, </w:t>
      </w:r>
      <w:r w:rsidR="002A3928" w:rsidRPr="00DC0C22">
        <w:t xml:space="preserve">that section continues to apply after this item commences in relation to any </w:t>
      </w:r>
      <w:r w:rsidRPr="00DC0C22">
        <w:t xml:space="preserve">certificate that is in force under that section immediately before </w:t>
      </w:r>
      <w:r w:rsidR="002A3928" w:rsidRPr="00DC0C22">
        <w:t xml:space="preserve">that </w:t>
      </w:r>
      <w:r w:rsidR="00383653" w:rsidRPr="00DC0C22">
        <w:t>repeal</w:t>
      </w:r>
      <w:r w:rsidR="00B23FA9" w:rsidRPr="00DC0C22">
        <w:t>.</w:t>
      </w:r>
    </w:p>
    <w:p w:rsidR="00FB7587" w:rsidRPr="00DC0C22" w:rsidRDefault="00FB7587" w:rsidP="00DC0C22">
      <w:pPr>
        <w:pStyle w:val="ActHead6"/>
        <w:pageBreakBefore/>
      </w:pPr>
      <w:bookmarkStart w:id="136" w:name="_Toc403052605"/>
      <w:r w:rsidRPr="00DC0C22">
        <w:rPr>
          <w:rStyle w:val="CharAmSchNo"/>
        </w:rPr>
        <w:lastRenderedPageBreak/>
        <w:t>Schedule</w:t>
      </w:r>
      <w:r w:rsidR="00DC0C22" w:rsidRPr="00DC0C22">
        <w:rPr>
          <w:rStyle w:val="CharAmSchNo"/>
        </w:rPr>
        <w:t> </w:t>
      </w:r>
      <w:r w:rsidRPr="00DC0C22">
        <w:rPr>
          <w:rStyle w:val="CharAmSchNo"/>
        </w:rPr>
        <w:t>2</w:t>
      </w:r>
      <w:r w:rsidRPr="00DC0C22">
        <w:t>—</w:t>
      </w:r>
      <w:r w:rsidRPr="00DC0C22">
        <w:rPr>
          <w:rStyle w:val="CharAmSchText"/>
        </w:rPr>
        <w:t>Stopping welfare payments</w:t>
      </w:r>
      <w:bookmarkEnd w:id="136"/>
    </w:p>
    <w:p w:rsidR="00FB7587" w:rsidRPr="00DC0C22" w:rsidRDefault="00FB7587" w:rsidP="00DC0C22">
      <w:pPr>
        <w:pStyle w:val="ActHead7"/>
      </w:pPr>
      <w:bookmarkStart w:id="137" w:name="_Toc403052606"/>
      <w:r w:rsidRPr="00DC0C22">
        <w:rPr>
          <w:rStyle w:val="CharAmPartNo"/>
        </w:rPr>
        <w:t>Part</w:t>
      </w:r>
      <w:r w:rsidR="00DC0C22" w:rsidRPr="00DC0C22">
        <w:rPr>
          <w:rStyle w:val="CharAmPartNo"/>
        </w:rPr>
        <w:t> </w:t>
      </w:r>
      <w:r w:rsidRPr="00DC0C22">
        <w:rPr>
          <w:rStyle w:val="CharAmPartNo"/>
        </w:rPr>
        <w:t>1</w:t>
      </w:r>
      <w:r w:rsidRPr="00DC0C22">
        <w:t>—</w:t>
      </w:r>
      <w:r w:rsidRPr="00DC0C22">
        <w:rPr>
          <w:rStyle w:val="CharAmPartText"/>
        </w:rPr>
        <w:t>Main amendments</w:t>
      </w:r>
      <w:bookmarkEnd w:id="137"/>
    </w:p>
    <w:p w:rsidR="00FB7587" w:rsidRPr="00DC0C22" w:rsidRDefault="00FB7587" w:rsidP="00DC0C22">
      <w:pPr>
        <w:pStyle w:val="ActHead9"/>
        <w:rPr>
          <w:i w:val="0"/>
        </w:rPr>
      </w:pPr>
      <w:bookmarkStart w:id="138" w:name="_Toc403052607"/>
      <w:r w:rsidRPr="00DC0C22">
        <w:t>A New Tax System (Family Assistance) Act 1999</w:t>
      </w:r>
      <w:bookmarkEnd w:id="138"/>
    </w:p>
    <w:p w:rsidR="00FB7587" w:rsidRPr="00DC0C22" w:rsidRDefault="00FB7587" w:rsidP="00DC0C22">
      <w:pPr>
        <w:pStyle w:val="ItemHead"/>
      </w:pPr>
      <w:r w:rsidRPr="00DC0C22">
        <w:t>1  Subsection</w:t>
      </w:r>
      <w:r w:rsidR="00DC0C22" w:rsidRPr="00DC0C22">
        <w:t> </w:t>
      </w:r>
      <w:r w:rsidRPr="00DC0C22">
        <w:t>3(1)</w:t>
      </w:r>
    </w:p>
    <w:p w:rsidR="00FB7587" w:rsidRPr="00DC0C22" w:rsidRDefault="00FB7587" w:rsidP="00DC0C22">
      <w:pPr>
        <w:pStyle w:val="Item"/>
      </w:pPr>
      <w:r w:rsidRPr="00DC0C22">
        <w:t>Insert:</w:t>
      </w:r>
    </w:p>
    <w:p w:rsidR="003E58A6" w:rsidRPr="00983605" w:rsidRDefault="003E58A6" w:rsidP="003E58A6">
      <w:pPr>
        <w:pStyle w:val="Definition"/>
      </w:pPr>
      <w:r w:rsidRPr="00983605">
        <w:rPr>
          <w:b/>
          <w:i/>
        </w:rPr>
        <w:t>Attorney</w:t>
      </w:r>
      <w:r w:rsidR="00FC2808">
        <w:rPr>
          <w:b/>
          <w:i/>
        </w:rPr>
        <w:noBreakHyphen/>
      </w:r>
      <w:r w:rsidRPr="00983605">
        <w:rPr>
          <w:b/>
          <w:i/>
        </w:rPr>
        <w:t>General’s Secretary</w:t>
      </w:r>
      <w:r w:rsidRPr="00983605">
        <w:t xml:space="preserve"> means the Secretary of the Department administered by the Minister administering the </w:t>
      </w:r>
      <w:r w:rsidRPr="00983605">
        <w:rPr>
          <w:i/>
        </w:rPr>
        <w:t>Australian Security Intelligence Organisation Act 1979</w:t>
      </w:r>
      <w:r w:rsidRPr="00983605">
        <w:t>.</w:t>
      </w:r>
    </w:p>
    <w:p w:rsidR="00FB7587" w:rsidRPr="00DC0C22" w:rsidRDefault="00FB7587" w:rsidP="00DC0C22">
      <w:pPr>
        <w:pStyle w:val="Definition"/>
      </w:pPr>
      <w:r w:rsidRPr="00DC0C22">
        <w:rPr>
          <w:b/>
          <w:i/>
        </w:rPr>
        <w:t>Foreign Affairs Minister</w:t>
      </w:r>
      <w:r w:rsidRPr="00DC0C22">
        <w:t xml:space="preserve"> means the Minister administering the </w:t>
      </w:r>
      <w:r w:rsidRPr="00DC0C22">
        <w:rPr>
          <w:i/>
        </w:rPr>
        <w:t>Australian Passports Act 2005</w:t>
      </w:r>
      <w:r w:rsidRPr="00DC0C22">
        <w:t>.</w:t>
      </w:r>
    </w:p>
    <w:p w:rsidR="006C6B64" w:rsidRPr="00983605" w:rsidRDefault="006C6B64" w:rsidP="006C6B64">
      <w:pPr>
        <w:pStyle w:val="Definition"/>
      </w:pPr>
      <w:r w:rsidRPr="00983605">
        <w:rPr>
          <w:b/>
          <w:i/>
        </w:rPr>
        <w:t xml:space="preserve">Human Services Secretary </w:t>
      </w:r>
      <w:r w:rsidRPr="00983605">
        <w:t xml:space="preserve">means the Secretary of the Department administered by the Minister administering the </w:t>
      </w:r>
      <w:r w:rsidRPr="00983605">
        <w:rPr>
          <w:i/>
        </w:rPr>
        <w:t>Human Services (Centrelink) Act 1997</w:t>
      </w:r>
      <w:r w:rsidRPr="00983605">
        <w:t>.</w:t>
      </w:r>
    </w:p>
    <w:p w:rsidR="00FB7587" w:rsidRPr="00DC0C22" w:rsidRDefault="00FB7587" w:rsidP="00DC0C22">
      <w:pPr>
        <w:pStyle w:val="Definition"/>
      </w:pPr>
      <w:r w:rsidRPr="00DC0C22">
        <w:rPr>
          <w:b/>
          <w:i/>
        </w:rPr>
        <w:t>Immigration Minister</w:t>
      </w:r>
      <w:r w:rsidRPr="00DC0C22">
        <w:t xml:space="preserve"> means the Minister administering the </w:t>
      </w:r>
      <w:r w:rsidRPr="00DC0C22">
        <w:rPr>
          <w:i/>
        </w:rPr>
        <w:t>Migration Act 1958</w:t>
      </w:r>
      <w:r w:rsidRPr="00DC0C22">
        <w:t>.</w:t>
      </w:r>
    </w:p>
    <w:p w:rsidR="00FB7587" w:rsidRPr="00DC0C22" w:rsidRDefault="00FB7587" w:rsidP="00DC0C22">
      <w:pPr>
        <w:pStyle w:val="Definition"/>
      </w:pPr>
      <w:r w:rsidRPr="00DC0C22">
        <w:rPr>
          <w:b/>
          <w:i/>
        </w:rPr>
        <w:t>security notice</w:t>
      </w:r>
      <w:r w:rsidRPr="00DC0C22">
        <w:t xml:space="preserve"> means a notice under section</w:t>
      </w:r>
      <w:r w:rsidR="00DC0C22" w:rsidRPr="00DC0C22">
        <w:t> </w:t>
      </w:r>
      <w:r w:rsidRPr="00DC0C22">
        <w:t>57GJ.</w:t>
      </w:r>
    </w:p>
    <w:p w:rsidR="00FB7587" w:rsidRPr="00DC0C22" w:rsidRDefault="00FB7587" w:rsidP="00DC0C22">
      <w:pPr>
        <w:pStyle w:val="ItemHead"/>
      </w:pPr>
      <w:r w:rsidRPr="00DC0C22">
        <w:t>2  At the end of Part</w:t>
      </w:r>
      <w:r w:rsidR="00DC0C22" w:rsidRPr="00DC0C22">
        <w:t> </w:t>
      </w:r>
      <w:r w:rsidRPr="00DC0C22">
        <w:t>3</w:t>
      </w:r>
    </w:p>
    <w:p w:rsidR="00FB7587" w:rsidRPr="00DC0C22" w:rsidRDefault="00FB7587" w:rsidP="00DC0C22">
      <w:pPr>
        <w:pStyle w:val="Item"/>
      </w:pPr>
      <w:r w:rsidRPr="00DC0C22">
        <w:t>Add:</w:t>
      </w:r>
    </w:p>
    <w:p w:rsidR="00FB7587" w:rsidRPr="00DC0C22" w:rsidRDefault="00FB7587" w:rsidP="00DC0C22">
      <w:pPr>
        <w:pStyle w:val="ActHead3"/>
      </w:pPr>
      <w:bookmarkStart w:id="139" w:name="_Toc403052608"/>
      <w:r w:rsidRPr="00DC0C22">
        <w:rPr>
          <w:rStyle w:val="CharDivNo"/>
        </w:rPr>
        <w:t>Division</w:t>
      </w:r>
      <w:r w:rsidR="00DC0C22" w:rsidRPr="00DC0C22">
        <w:rPr>
          <w:rStyle w:val="CharDivNo"/>
        </w:rPr>
        <w:t> </w:t>
      </w:r>
      <w:r w:rsidRPr="00DC0C22">
        <w:rPr>
          <w:rStyle w:val="CharDivNo"/>
        </w:rPr>
        <w:t>7</w:t>
      </w:r>
      <w:r w:rsidRPr="00DC0C22">
        <w:t>—</w:t>
      </w:r>
      <w:r w:rsidRPr="00DC0C22">
        <w:rPr>
          <w:rStyle w:val="CharDivText"/>
        </w:rPr>
        <w:t>Loss of family assistance for individuals on security grounds</w:t>
      </w:r>
      <w:bookmarkEnd w:id="139"/>
    </w:p>
    <w:p w:rsidR="00FB7587" w:rsidRPr="00DC0C22" w:rsidRDefault="00FB7587" w:rsidP="00DC0C22">
      <w:pPr>
        <w:pStyle w:val="ActHead5"/>
      </w:pPr>
      <w:bookmarkStart w:id="140" w:name="_Toc403052609"/>
      <w:r w:rsidRPr="00DC0C22">
        <w:rPr>
          <w:rStyle w:val="CharSectno"/>
        </w:rPr>
        <w:t>57GH</w:t>
      </w:r>
      <w:r w:rsidRPr="00DC0C22">
        <w:t xml:space="preserve">  Simplified outline of this Division</w:t>
      </w:r>
      <w:bookmarkEnd w:id="140"/>
    </w:p>
    <w:p w:rsidR="00FB7587" w:rsidRPr="00DC0C22" w:rsidRDefault="00FB7587" w:rsidP="00DC0C22">
      <w:pPr>
        <w:pStyle w:val="SOText"/>
      </w:pPr>
      <w:r w:rsidRPr="00DC0C22">
        <w:t>Individuals who might prejudice the security of Australia or a foreign country may lose family assistance.</w:t>
      </w:r>
    </w:p>
    <w:p w:rsidR="00FB7587" w:rsidRPr="00DC0C22" w:rsidRDefault="00FB7587" w:rsidP="00DC0C22">
      <w:pPr>
        <w:pStyle w:val="ActHead5"/>
      </w:pPr>
      <w:bookmarkStart w:id="141" w:name="_Toc403052610"/>
      <w:r w:rsidRPr="00DC0C22">
        <w:rPr>
          <w:rStyle w:val="CharSectno"/>
        </w:rPr>
        <w:lastRenderedPageBreak/>
        <w:t>57GI</w:t>
      </w:r>
      <w:r w:rsidRPr="00DC0C22">
        <w:t xml:space="preserve">  Loss of family assistance for individuals on security grounds</w:t>
      </w:r>
      <w:bookmarkEnd w:id="141"/>
    </w:p>
    <w:p w:rsidR="00FB7587" w:rsidRPr="00DC0C22" w:rsidRDefault="00FB7587" w:rsidP="00DC0C22">
      <w:pPr>
        <w:pStyle w:val="SubsectionHead"/>
      </w:pPr>
      <w:r w:rsidRPr="00DC0C22">
        <w:t>Security notice for recipient of family assistance</w:t>
      </w:r>
    </w:p>
    <w:p w:rsidR="00FB7587" w:rsidRPr="00DC0C22" w:rsidRDefault="00FB7587" w:rsidP="00DC0C22">
      <w:pPr>
        <w:pStyle w:val="subsection"/>
      </w:pPr>
      <w:r w:rsidRPr="00DC0C22">
        <w:tab/>
        <w:t>(1)</w:t>
      </w:r>
      <w:r w:rsidRPr="00DC0C22">
        <w:tab/>
        <w:t>If a security notice is given to the Minister in relation to an individual, then while the notice is in force:</w:t>
      </w:r>
    </w:p>
    <w:p w:rsidR="00FB7587" w:rsidRPr="00DC0C22" w:rsidRDefault="00FB7587" w:rsidP="00DC0C22">
      <w:pPr>
        <w:pStyle w:val="paragraph"/>
      </w:pPr>
      <w:r w:rsidRPr="00DC0C22">
        <w:tab/>
        <w:t>(a)</w:t>
      </w:r>
      <w:r w:rsidRPr="00DC0C22">
        <w:tab/>
        <w:t>no family assistance is to be paid to the individual; and</w:t>
      </w:r>
    </w:p>
    <w:p w:rsidR="00FB7587" w:rsidRPr="00DC0C22" w:rsidRDefault="00FB7587" w:rsidP="00DC0C22">
      <w:pPr>
        <w:pStyle w:val="paragraph"/>
      </w:pPr>
      <w:r w:rsidRPr="00DC0C22">
        <w:tab/>
        <w:t>(b)</w:t>
      </w:r>
      <w:r w:rsidRPr="00DC0C22">
        <w:tab/>
        <w:t>the individual is not eligible for family assistance.</w:t>
      </w:r>
    </w:p>
    <w:p w:rsidR="00FB7587" w:rsidRPr="00DC0C22" w:rsidRDefault="00FB7587" w:rsidP="00DC0C22">
      <w:pPr>
        <w:pStyle w:val="notetext"/>
      </w:pPr>
      <w:r w:rsidRPr="00DC0C22">
        <w:t>Note 1:</w:t>
      </w:r>
      <w:r w:rsidRPr="00DC0C22">
        <w:tab/>
        <w:t>A security notice is a notice under section</w:t>
      </w:r>
      <w:r w:rsidR="00DC0C22" w:rsidRPr="00DC0C22">
        <w:t> </w:t>
      </w:r>
      <w:r w:rsidRPr="00DC0C22">
        <w:t>57GJ.</w:t>
      </w:r>
    </w:p>
    <w:p w:rsidR="00FB7587" w:rsidRPr="00DC0C22" w:rsidRDefault="00FB7587" w:rsidP="00DC0C22">
      <w:pPr>
        <w:pStyle w:val="notetext"/>
      </w:pPr>
      <w:r w:rsidRPr="00DC0C22">
        <w:t>Note 2:</w:t>
      </w:r>
      <w:r w:rsidRPr="00DC0C22">
        <w:tab/>
        <w:t>This Division does not apply in relation to child care benefit or child care rebate: see section</w:t>
      </w:r>
      <w:r w:rsidR="00DC0C22" w:rsidRPr="00DC0C22">
        <w:t> </w:t>
      </w:r>
      <w:r w:rsidRPr="00DC0C22">
        <w:t>57GQ.</w:t>
      </w:r>
    </w:p>
    <w:p w:rsidR="00FB7587" w:rsidRPr="00DC0C22" w:rsidRDefault="00FB7587" w:rsidP="00DC0C22">
      <w:pPr>
        <w:pStyle w:val="subsection"/>
      </w:pPr>
      <w:r w:rsidRPr="00DC0C22">
        <w:tab/>
        <w:t>(2)</w:t>
      </w:r>
      <w:r w:rsidRPr="00DC0C22">
        <w:tab/>
        <w:t>If a security notice is given to the Minister in relation to an individual, then any determination that the individual is entitled to be paid family assistance, that is in force immediately before the day the notice comes into force, ceases to be in force on that day.</w:t>
      </w:r>
    </w:p>
    <w:p w:rsidR="00FB7587" w:rsidRPr="00DC0C22" w:rsidRDefault="00FB7587" w:rsidP="00DC0C22">
      <w:pPr>
        <w:pStyle w:val="subsection"/>
      </w:pPr>
      <w:r w:rsidRPr="00DC0C22">
        <w:tab/>
        <w:t>(3)</w:t>
      </w:r>
      <w:r w:rsidRPr="00DC0C22">
        <w:tab/>
        <w:t>If a security notice given to the Minister in relation to an individual ceases to be in force, then the individual is not eligible for family assistance for any day while the notice was in force.</w:t>
      </w:r>
    </w:p>
    <w:p w:rsidR="00FB7587" w:rsidRPr="00DC0C22" w:rsidRDefault="00FB7587" w:rsidP="00DC0C22">
      <w:pPr>
        <w:pStyle w:val="subsection"/>
      </w:pPr>
      <w:r w:rsidRPr="00DC0C22">
        <w:tab/>
        <w:t>(4)</w:t>
      </w:r>
      <w:r w:rsidRPr="00DC0C22">
        <w:tab/>
        <w:t>However, if:</w:t>
      </w:r>
    </w:p>
    <w:p w:rsidR="00FB7587" w:rsidRPr="00DC0C22" w:rsidRDefault="00FB7587" w:rsidP="00DC0C22">
      <w:pPr>
        <w:pStyle w:val="paragraph"/>
      </w:pPr>
      <w:r w:rsidRPr="00DC0C22">
        <w:tab/>
        <w:t>(a)</w:t>
      </w:r>
      <w:r w:rsidRPr="00DC0C22">
        <w:tab/>
        <w:t>a security notice given to the Minister in relation to an individual recommends that payments of family assistance of the individual be paid to a payment nominee of the individual under Part</w:t>
      </w:r>
      <w:r w:rsidR="00DC0C22" w:rsidRPr="00DC0C22">
        <w:t> </w:t>
      </w:r>
      <w:r w:rsidRPr="00DC0C22">
        <w:t>8B of the Family Assistance Administration Act; and</w:t>
      </w:r>
    </w:p>
    <w:p w:rsidR="00FB7587" w:rsidRPr="00DC0C22" w:rsidRDefault="00FB7587" w:rsidP="00DC0C22">
      <w:pPr>
        <w:pStyle w:val="paragraph"/>
      </w:pPr>
      <w:r w:rsidRPr="00DC0C22">
        <w:tab/>
        <w:t>(b)</w:t>
      </w:r>
      <w:r w:rsidRPr="00DC0C22">
        <w:tab/>
        <w:t xml:space="preserve">apart from </w:t>
      </w:r>
      <w:r w:rsidR="00DC0C22" w:rsidRPr="00DC0C22">
        <w:t>subsections (</w:t>
      </w:r>
      <w:r w:rsidRPr="00DC0C22">
        <w:t>1) to (3), the individual would be eligible for the whole or a part of that family assistance;</w:t>
      </w:r>
    </w:p>
    <w:p w:rsidR="00FB7587" w:rsidRPr="00DC0C22" w:rsidRDefault="00FB7587" w:rsidP="00DC0C22">
      <w:pPr>
        <w:pStyle w:val="subsection2"/>
      </w:pPr>
      <w:r w:rsidRPr="00DC0C22">
        <w:t>then that whole or part may be paid to a payment nominee of the individual under that Part.</w:t>
      </w:r>
    </w:p>
    <w:p w:rsidR="00FB7587" w:rsidRPr="00DC0C22" w:rsidRDefault="00FB7587" w:rsidP="00DC0C22">
      <w:pPr>
        <w:pStyle w:val="subsection"/>
      </w:pPr>
      <w:r w:rsidRPr="00DC0C22">
        <w:tab/>
        <w:t>(5)</w:t>
      </w:r>
      <w:r w:rsidRPr="00DC0C22">
        <w:tab/>
        <w:t xml:space="preserve">For the purposes of </w:t>
      </w:r>
      <w:r w:rsidR="00DC0C22" w:rsidRPr="00DC0C22">
        <w:t>subsection (</w:t>
      </w:r>
      <w:r w:rsidRPr="00DC0C22">
        <w:t>4), paragraph</w:t>
      </w:r>
      <w:r w:rsidR="00DC0C22" w:rsidRPr="00DC0C22">
        <w:t> </w:t>
      </w:r>
      <w:r w:rsidRPr="00DC0C22">
        <w:t>219TD(2)(b) of the Family Assistance Administration Act does not apply.</w:t>
      </w:r>
    </w:p>
    <w:p w:rsidR="00FB7587" w:rsidRPr="00DC0C22" w:rsidRDefault="00FB7587" w:rsidP="00DC0C22">
      <w:pPr>
        <w:pStyle w:val="subsection"/>
      </w:pPr>
      <w:r w:rsidRPr="00DC0C22">
        <w:tab/>
        <w:t>(6)</w:t>
      </w:r>
      <w:r w:rsidRPr="00DC0C22">
        <w:tab/>
        <w:t xml:space="preserve">For the purposes of </w:t>
      </w:r>
      <w:r w:rsidR="00DC0C22" w:rsidRPr="00DC0C22">
        <w:t>subsection (</w:t>
      </w:r>
      <w:r w:rsidRPr="00DC0C22">
        <w:t>4), section</w:t>
      </w:r>
      <w:r w:rsidR="00DC0C22" w:rsidRPr="00DC0C22">
        <w:t> </w:t>
      </w:r>
      <w:r w:rsidRPr="00DC0C22">
        <w:t>219TN of the Family Assistance Administration Act does not apply. Instead, any amount paid to a payment nominee of the individual is to be applied by the nominee in accordance with a written direction given by the Secretary under this subsection.</w:t>
      </w:r>
    </w:p>
    <w:p w:rsidR="00FB7587" w:rsidRPr="00DC0C22" w:rsidRDefault="00FB7587" w:rsidP="00DC0C22">
      <w:pPr>
        <w:pStyle w:val="SubsectionHead"/>
      </w:pPr>
      <w:r w:rsidRPr="00DC0C22">
        <w:lastRenderedPageBreak/>
        <w:t>Security notice for individual in respect of whom family assistance payable</w:t>
      </w:r>
    </w:p>
    <w:p w:rsidR="00FB7587" w:rsidRPr="00DC0C22" w:rsidRDefault="00FB7587" w:rsidP="00DC0C22">
      <w:pPr>
        <w:pStyle w:val="subsection"/>
      </w:pPr>
      <w:r w:rsidRPr="00DC0C22">
        <w:tab/>
        <w:t>(7)</w:t>
      </w:r>
      <w:r w:rsidRPr="00DC0C22">
        <w:tab/>
        <w:t>If:</w:t>
      </w:r>
    </w:p>
    <w:p w:rsidR="00FB7587" w:rsidRPr="00DC0C22" w:rsidRDefault="00FB7587" w:rsidP="00DC0C22">
      <w:pPr>
        <w:pStyle w:val="paragraph"/>
      </w:pPr>
      <w:r w:rsidRPr="00DC0C22">
        <w:tab/>
        <w:t>(a)</w:t>
      </w:r>
      <w:r w:rsidRPr="00DC0C22">
        <w:tab/>
        <w:t>a security notice is given to the Minister in relation to an individual; and</w:t>
      </w:r>
    </w:p>
    <w:p w:rsidR="00FB7587" w:rsidRPr="00DC0C22" w:rsidRDefault="00FB7587" w:rsidP="00DC0C22">
      <w:pPr>
        <w:pStyle w:val="paragraph"/>
      </w:pPr>
      <w:r w:rsidRPr="00DC0C22">
        <w:tab/>
        <w:t>(b)</w:t>
      </w:r>
      <w:r w:rsidRPr="00DC0C22">
        <w:tab/>
        <w:t>the individual is aged 19 or less on the day the notice is given;</w:t>
      </w:r>
    </w:p>
    <w:p w:rsidR="00FB7587" w:rsidRPr="00DC0C22" w:rsidRDefault="00FB7587" w:rsidP="00DC0C22">
      <w:pPr>
        <w:pStyle w:val="subsection2"/>
      </w:pPr>
      <w:r w:rsidRPr="00DC0C22">
        <w:t>then, for any day while the notice is or was in force, the individual cannot be an FTB child of another individual, cannot be a regular care child of another individual and cannot be a client of an approved care organisation.</w:t>
      </w:r>
    </w:p>
    <w:p w:rsidR="00FB7587" w:rsidRPr="00DC0C22" w:rsidRDefault="00FB7587" w:rsidP="00DC0C22">
      <w:pPr>
        <w:pStyle w:val="SubsectionHead"/>
      </w:pPr>
      <w:r w:rsidRPr="00DC0C22">
        <w:t>Relationship with other provisions</w:t>
      </w:r>
    </w:p>
    <w:p w:rsidR="00FB7587" w:rsidRPr="00DC0C22" w:rsidRDefault="00FB7587" w:rsidP="00DC0C22">
      <w:pPr>
        <w:pStyle w:val="subsection"/>
      </w:pPr>
      <w:r w:rsidRPr="00DC0C22">
        <w:tab/>
        <w:t>(8)</w:t>
      </w:r>
      <w:r w:rsidRPr="00DC0C22">
        <w:tab/>
      </w:r>
      <w:r w:rsidR="00DC0C22" w:rsidRPr="00DC0C22">
        <w:t>Subsections (</w:t>
      </w:r>
      <w:r w:rsidRPr="00DC0C22">
        <w:t>1) to (7) have effect despite any other provision of the family assistance law.</w:t>
      </w:r>
    </w:p>
    <w:p w:rsidR="00FB7587" w:rsidRPr="00DC0C22" w:rsidRDefault="00FB7587" w:rsidP="00DC0C22">
      <w:pPr>
        <w:pStyle w:val="SubsectionHead"/>
      </w:pPr>
      <w:r w:rsidRPr="00DC0C22">
        <w:t>Notification to individual</w:t>
      </w:r>
    </w:p>
    <w:p w:rsidR="00FB7587" w:rsidRPr="00DC0C22" w:rsidRDefault="00FB7587" w:rsidP="00DC0C22">
      <w:pPr>
        <w:pStyle w:val="subsection"/>
      </w:pPr>
      <w:r w:rsidRPr="00DC0C22">
        <w:tab/>
        <w:t>(9)</w:t>
      </w:r>
      <w:r w:rsidRPr="00DC0C22">
        <w:tab/>
        <w:t xml:space="preserve">If a determination in relation to an individual ceases to be in force because of </w:t>
      </w:r>
      <w:r w:rsidR="00DC0C22" w:rsidRPr="00DC0C22">
        <w:t>subsection (</w:t>
      </w:r>
      <w:r w:rsidRPr="00DC0C22">
        <w:t>2), the Secretary must cause reasonable steps to be taken to notify the individual of the cessation.</w:t>
      </w:r>
    </w:p>
    <w:p w:rsidR="00FB7587" w:rsidRPr="00DC0C22" w:rsidRDefault="00FB7587" w:rsidP="00DC0C22">
      <w:pPr>
        <w:pStyle w:val="ActHead5"/>
      </w:pPr>
      <w:bookmarkStart w:id="142" w:name="_Toc403052611"/>
      <w:r w:rsidRPr="00DC0C22">
        <w:rPr>
          <w:rStyle w:val="CharSectno"/>
        </w:rPr>
        <w:t>57GJ</w:t>
      </w:r>
      <w:r w:rsidRPr="00DC0C22">
        <w:t xml:space="preserve">  Security notice from Attorney</w:t>
      </w:r>
      <w:r w:rsidR="00FC2808">
        <w:noBreakHyphen/>
      </w:r>
      <w:r w:rsidRPr="00DC0C22">
        <w:t>General</w:t>
      </w:r>
      <w:bookmarkEnd w:id="142"/>
    </w:p>
    <w:p w:rsidR="00FB7587" w:rsidRPr="00DC0C22" w:rsidRDefault="00FB7587" w:rsidP="00DC0C22">
      <w:pPr>
        <w:pStyle w:val="subsection"/>
      </w:pPr>
      <w:r w:rsidRPr="00DC0C22">
        <w:tab/>
        <w:t>(1)</w:t>
      </w:r>
      <w:r w:rsidRPr="00DC0C22">
        <w:tab/>
        <w:t>The Attorney</w:t>
      </w:r>
      <w:r w:rsidR="00FC2808">
        <w:noBreakHyphen/>
      </w:r>
      <w:r w:rsidRPr="00DC0C22">
        <w:t>General may give the Minister a written notice requiring that this Division apply in relation to a specified individual if:</w:t>
      </w:r>
    </w:p>
    <w:p w:rsidR="00FB7587" w:rsidRPr="00DC0C22" w:rsidRDefault="00FB7587" w:rsidP="00DC0C22">
      <w:pPr>
        <w:pStyle w:val="paragraph"/>
      </w:pPr>
      <w:r w:rsidRPr="00DC0C22">
        <w:tab/>
        <w:t>(a)</w:t>
      </w:r>
      <w:r w:rsidRPr="00DC0C22">
        <w:tab/>
        <w:t>the Foreign Affairs Minister gives the Attorney</w:t>
      </w:r>
      <w:r w:rsidR="00FC2808">
        <w:noBreakHyphen/>
      </w:r>
      <w:r w:rsidRPr="00DC0C22">
        <w:t>General a notice under section</w:t>
      </w:r>
      <w:r w:rsidR="00DC0C22" w:rsidRPr="00DC0C22">
        <w:t> </w:t>
      </w:r>
      <w:r w:rsidRPr="00DC0C22">
        <w:t>57GK in relation to the individual; or</w:t>
      </w:r>
    </w:p>
    <w:p w:rsidR="00FB7587" w:rsidRPr="00DC0C22" w:rsidRDefault="00FB7587" w:rsidP="00DC0C22">
      <w:pPr>
        <w:pStyle w:val="paragraph"/>
      </w:pPr>
      <w:r w:rsidRPr="00DC0C22">
        <w:tab/>
        <w:t>(b)</w:t>
      </w:r>
      <w:r w:rsidRPr="00DC0C22">
        <w:tab/>
        <w:t>the Immigration Minister gives the Attorney</w:t>
      </w:r>
      <w:r w:rsidR="00FC2808">
        <w:noBreakHyphen/>
      </w:r>
      <w:r w:rsidRPr="00DC0C22">
        <w:t>General a notice under section</w:t>
      </w:r>
      <w:r w:rsidR="00DC0C22" w:rsidRPr="00DC0C22">
        <w:t> </w:t>
      </w:r>
      <w:r w:rsidRPr="00DC0C22">
        <w:t>57GL in relation to the individual.</w:t>
      </w:r>
    </w:p>
    <w:p w:rsidR="00FB7587" w:rsidRPr="00DC0C22" w:rsidRDefault="00FB7587" w:rsidP="00DC0C22">
      <w:pPr>
        <w:pStyle w:val="subsection"/>
      </w:pPr>
      <w:r w:rsidRPr="00DC0C22">
        <w:tab/>
        <w:t>(2)</w:t>
      </w:r>
      <w:r w:rsidRPr="00DC0C22">
        <w:tab/>
        <w:t>A notice under this section may recommend that payments of family assistance of the individual, to the extent set out in the notice, be paid to a payment nominee of the individual under Part</w:t>
      </w:r>
      <w:r w:rsidR="00DC0C22" w:rsidRPr="00DC0C22">
        <w:t> </w:t>
      </w:r>
      <w:r w:rsidRPr="00DC0C22">
        <w:t>8B of the Family Assistance Administration Act.</w:t>
      </w:r>
    </w:p>
    <w:p w:rsidR="00B11345" w:rsidRPr="00983605" w:rsidRDefault="00B11345" w:rsidP="00B11345">
      <w:pPr>
        <w:pStyle w:val="subsection"/>
      </w:pPr>
      <w:r w:rsidRPr="00983605">
        <w:tab/>
        <w:t>(3)</w:t>
      </w:r>
      <w:r w:rsidRPr="00983605">
        <w:tab/>
        <w:t>Before giving a notice under this section, the Attorney</w:t>
      </w:r>
      <w:r w:rsidR="00FC2808">
        <w:noBreakHyphen/>
      </w:r>
      <w:r w:rsidRPr="00983605">
        <w:t>General must have regard to the following:</w:t>
      </w:r>
    </w:p>
    <w:p w:rsidR="00B11345" w:rsidRPr="00983605" w:rsidRDefault="00B11345" w:rsidP="00B11345">
      <w:pPr>
        <w:pStyle w:val="paragraph"/>
      </w:pPr>
      <w:r w:rsidRPr="00983605">
        <w:lastRenderedPageBreak/>
        <w:tab/>
        <w:t>(a)</w:t>
      </w:r>
      <w:r w:rsidRPr="00983605">
        <w:tab/>
        <w:t>the extent (if any) that any payments of family assistance of the individual are being, or may be, used for a purpose that might prejudice the security of Australia or a foreign country, if the Attorney</w:t>
      </w:r>
      <w:r w:rsidR="00FC2808">
        <w:noBreakHyphen/>
      </w:r>
      <w:r w:rsidRPr="00983605">
        <w:t>General is aware of that extent;</w:t>
      </w:r>
    </w:p>
    <w:p w:rsidR="00B11345" w:rsidRPr="00983605" w:rsidRDefault="00B11345" w:rsidP="00B11345">
      <w:pPr>
        <w:pStyle w:val="paragraph"/>
      </w:pPr>
      <w:r w:rsidRPr="00983605">
        <w:tab/>
        <w:t>(b)</w:t>
      </w:r>
      <w:r w:rsidRPr="00983605">
        <w:tab/>
        <w:t>the likely effect of the operation of section 57GI on the individual’s dependants, if the Attorney</w:t>
      </w:r>
      <w:r w:rsidR="00FC2808">
        <w:noBreakHyphen/>
      </w:r>
      <w:r w:rsidRPr="00983605">
        <w:t>General is aware of those dependants.</w:t>
      </w:r>
    </w:p>
    <w:p w:rsidR="00B11345" w:rsidRPr="00983605" w:rsidRDefault="00B11345" w:rsidP="00B11345">
      <w:pPr>
        <w:pStyle w:val="subsection"/>
      </w:pPr>
      <w:r w:rsidRPr="00983605">
        <w:tab/>
        <w:t>(4)</w:t>
      </w:r>
      <w:r w:rsidRPr="00983605">
        <w:tab/>
        <w:t>The Attorney</w:t>
      </w:r>
      <w:r w:rsidR="00FC2808">
        <w:noBreakHyphen/>
      </w:r>
      <w:r w:rsidRPr="00983605">
        <w:t>General’s Secretary must:</w:t>
      </w:r>
    </w:p>
    <w:p w:rsidR="00B11345" w:rsidRPr="00983605" w:rsidRDefault="00B11345" w:rsidP="00B11345">
      <w:pPr>
        <w:pStyle w:val="paragraph"/>
      </w:pPr>
      <w:r w:rsidRPr="00983605">
        <w:tab/>
        <w:t>(a)</w:t>
      </w:r>
      <w:r w:rsidRPr="00983605">
        <w:tab/>
        <w:t>seek the advice of the Human Services Secretary in relation to paragraph (3)(b); and</w:t>
      </w:r>
    </w:p>
    <w:p w:rsidR="00B11345" w:rsidRPr="00983605" w:rsidRDefault="00B11345" w:rsidP="00B11345">
      <w:pPr>
        <w:pStyle w:val="paragraph"/>
      </w:pPr>
      <w:r w:rsidRPr="00983605">
        <w:tab/>
        <w:t>(b)</w:t>
      </w:r>
      <w:r w:rsidRPr="00983605">
        <w:tab/>
        <w:t>inform the Attorney</w:t>
      </w:r>
      <w:r w:rsidR="00FC2808">
        <w:noBreakHyphen/>
      </w:r>
      <w:r w:rsidRPr="00983605">
        <w:t>General of that advice.</w:t>
      </w:r>
    </w:p>
    <w:p w:rsidR="00B11345" w:rsidRPr="00983605" w:rsidRDefault="00B11345" w:rsidP="00B11345">
      <w:pPr>
        <w:pStyle w:val="subsection"/>
      </w:pPr>
      <w:r w:rsidRPr="00983605">
        <w:tab/>
        <w:t>(5)</w:t>
      </w:r>
      <w:r w:rsidRPr="00983605">
        <w:tab/>
        <w:t>Subsection (3) does not limit the matters to which regard may be had.</w:t>
      </w:r>
    </w:p>
    <w:p w:rsidR="00FB7587" w:rsidRPr="00DC0C22" w:rsidRDefault="00FB7587" w:rsidP="00DC0C22">
      <w:pPr>
        <w:pStyle w:val="ActHead5"/>
      </w:pPr>
      <w:bookmarkStart w:id="143" w:name="_Toc403052612"/>
      <w:r w:rsidRPr="00DC0C22">
        <w:rPr>
          <w:rStyle w:val="CharSectno"/>
        </w:rPr>
        <w:t>57GK</w:t>
      </w:r>
      <w:r w:rsidRPr="00DC0C22">
        <w:t xml:space="preserve">  Notice from Foreign Affairs Minister</w:t>
      </w:r>
      <w:bookmarkEnd w:id="143"/>
    </w:p>
    <w:p w:rsidR="00FB7587" w:rsidRPr="00DC0C22" w:rsidRDefault="00FB7587" w:rsidP="00DC0C22">
      <w:pPr>
        <w:pStyle w:val="subsection"/>
      </w:pPr>
      <w:r w:rsidRPr="00DC0C22">
        <w:tab/>
      </w:r>
      <w:r w:rsidRPr="00DC0C22">
        <w:tab/>
        <w:t>If:</w:t>
      </w:r>
    </w:p>
    <w:p w:rsidR="00FB7587" w:rsidRPr="00DC0C22" w:rsidRDefault="00FB7587" w:rsidP="00DC0C22">
      <w:pPr>
        <w:pStyle w:val="paragraph"/>
      </w:pPr>
      <w:r w:rsidRPr="00DC0C22">
        <w:tab/>
        <w:t>(a)</w:t>
      </w:r>
      <w:r w:rsidRPr="00DC0C22">
        <w:tab/>
        <w:t>either:</w:t>
      </w:r>
    </w:p>
    <w:p w:rsidR="00FB7587" w:rsidRPr="00DC0C22" w:rsidRDefault="00FB7587" w:rsidP="00DC0C22">
      <w:pPr>
        <w:pStyle w:val="paragraphsub"/>
      </w:pPr>
      <w:r w:rsidRPr="00DC0C22">
        <w:tab/>
        <w:t>(i)</w:t>
      </w:r>
      <w:r w:rsidRPr="00DC0C22">
        <w:tab/>
        <w:t>under subsection</w:t>
      </w:r>
      <w:r w:rsidR="00DC0C22" w:rsidRPr="00DC0C22">
        <w:t> </w:t>
      </w:r>
      <w:r w:rsidRPr="00DC0C22">
        <w:t xml:space="preserve">14(2) of the </w:t>
      </w:r>
      <w:r w:rsidRPr="00DC0C22">
        <w:rPr>
          <w:i/>
        </w:rPr>
        <w:t>Australian Passports Act 2005</w:t>
      </w:r>
      <w:r w:rsidRPr="00DC0C22">
        <w:t>, the Foreign Affairs Minister refuses to issue an individual an Australian passport; or</w:t>
      </w:r>
    </w:p>
    <w:p w:rsidR="00FB7587" w:rsidRPr="00DC0C22" w:rsidRDefault="00FB7587" w:rsidP="00DC0C22">
      <w:pPr>
        <w:pStyle w:val="paragraphsub"/>
      </w:pPr>
      <w:r w:rsidRPr="00DC0C22">
        <w:tab/>
        <w:t>(ii)</w:t>
      </w:r>
      <w:r w:rsidRPr="00DC0C22">
        <w:tab/>
        <w:t>under section</w:t>
      </w:r>
      <w:r w:rsidR="00DC0C22" w:rsidRPr="00DC0C22">
        <w:t> </w:t>
      </w:r>
      <w:r w:rsidRPr="00DC0C22">
        <w:t>22 of that Act, the Foreign Affairs Minister cancels an individual’s Australian passport; and</w:t>
      </w:r>
    </w:p>
    <w:p w:rsidR="00FB7587" w:rsidRPr="00DC0C22" w:rsidRDefault="00FB7587" w:rsidP="00DC0C22">
      <w:pPr>
        <w:pStyle w:val="paragraph"/>
      </w:pPr>
      <w:r w:rsidRPr="00DC0C22">
        <w:tab/>
        <w:t>(b)</w:t>
      </w:r>
      <w:r w:rsidRPr="00DC0C22">
        <w:tab/>
        <w:t>the refusal or cancellation was because of a refusal/cancellation request made in relation to the individual under subsection</w:t>
      </w:r>
      <w:r w:rsidR="00DC0C22" w:rsidRPr="00DC0C22">
        <w:t> </w:t>
      </w:r>
      <w:r w:rsidRPr="00DC0C22">
        <w:t>14(1) of that Act; and</w:t>
      </w:r>
    </w:p>
    <w:p w:rsidR="00FB7587" w:rsidRPr="00DC0C22" w:rsidRDefault="00FB7587" w:rsidP="00DC0C22">
      <w:pPr>
        <w:pStyle w:val="paragraph"/>
      </w:pPr>
      <w:r w:rsidRPr="00DC0C22">
        <w:tab/>
        <w:t>(c)</w:t>
      </w:r>
      <w:r w:rsidRPr="00DC0C22">
        <w:tab/>
        <w:t>the request was made on the basis of the circumstance mentioned in subparagraph</w:t>
      </w:r>
      <w:r w:rsidR="00DC0C22" w:rsidRPr="00DC0C22">
        <w:t> </w:t>
      </w:r>
      <w:r w:rsidRPr="00DC0C22">
        <w:t>14(1)(a)(i) of that Act;</w:t>
      </w:r>
    </w:p>
    <w:p w:rsidR="00FB7587" w:rsidRPr="00DC0C22" w:rsidRDefault="00FB7587" w:rsidP="00DC0C22">
      <w:pPr>
        <w:pStyle w:val="subsection2"/>
      </w:pPr>
      <w:r w:rsidRPr="00DC0C22">
        <w:t>the Foreign Affairs Minister may give the Attorney</w:t>
      </w:r>
      <w:r w:rsidR="00FC2808">
        <w:noBreakHyphen/>
      </w:r>
      <w:r w:rsidRPr="00DC0C22">
        <w:t>General a written notice setting out those matters.</w:t>
      </w:r>
    </w:p>
    <w:p w:rsidR="00FB7587" w:rsidRPr="00DC0C22" w:rsidRDefault="00FB7587" w:rsidP="00DC0C22">
      <w:pPr>
        <w:pStyle w:val="ActHead5"/>
      </w:pPr>
      <w:bookmarkStart w:id="144" w:name="_Toc403052613"/>
      <w:r w:rsidRPr="00DC0C22">
        <w:rPr>
          <w:rStyle w:val="CharSectno"/>
        </w:rPr>
        <w:t>57GL</w:t>
      </w:r>
      <w:r w:rsidRPr="00DC0C22">
        <w:t xml:space="preserve">  Notice from Immigration Minister</w:t>
      </w:r>
      <w:bookmarkEnd w:id="144"/>
    </w:p>
    <w:p w:rsidR="00FB7587" w:rsidRPr="00DC0C22" w:rsidRDefault="00FB7587" w:rsidP="00DC0C22">
      <w:pPr>
        <w:pStyle w:val="subsection"/>
      </w:pPr>
      <w:r w:rsidRPr="00DC0C22">
        <w:tab/>
      </w:r>
      <w:r w:rsidRPr="00DC0C22">
        <w:tab/>
        <w:t>If:</w:t>
      </w:r>
    </w:p>
    <w:p w:rsidR="00FB7587" w:rsidRPr="00DC0C22" w:rsidRDefault="00FB7587" w:rsidP="00DC0C22">
      <w:pPr>
        <w:pStyle w:val="paragraph"/>
      </w:pPr>
      <w:r w:rsidRPr="00DC0C22">
        <w:tab/>
        <w:t>(a)</w:t>
      </w:r>
      <w:r w:rsidRPr="00DC0C22">
        <w:tab/>
        <w:t>the Immigration Minister cancels an individual’s visa under section</w:t>
      </w:r>
      <w:r w:rsidR="00DC0C22" w:rsidRPr="00DC0C22">
        <w:t> </w:t>
      </w:r>
      <w:r w:rsidRPr="00DC0C22">
        <w:t xml:space="preserve">116 or 128 of the </w:t>
      </w:r>
      <w:r w:rsidRPr="00DC0C22">
        <w:rPr>
          <w:i/>
        </w:rPr>
        <w:t>Migration Act 1958</w:t>
      </w:r>
      <w:r w:rsidRPr="00DC0C22">
        <w:t xml:space="preserve"> because of an assessment by the Australian Security Intelligence </w:t>
      </w:r>
      <w:r w:rsidRPr="00DC0C22">
        <w:lastRenderedPageBreak/>
        <w:t>Organisation that the individual is directly or indirectly a risk to security (within the meaning of section</w:t>
      </w:r>
      <w:r w:rsidR="00DC0C22" w:rsidRPr="00DC0C22">
        <w:t> </w:t>
      </w:r>
      <w:r w:rsidRPr="00DC0C22">
        <w:t xml:space="preserve">4 of the </w:t>
      </w:r>
      <w:r w:rsidRPr="00DC0C22">
        <w:rPr>
          <w:i/>
        </w:rPr>
        <w:t>Australian Security Intelligence Organisation Act 1979</w:t>
      </w:r>
      <w:r w:rsidRPr="00DC0C22">
        <w:t>); or</w:t>
      </w:r>
    </w:p>
    <w:p w:rsidR="00FB7587" w:rsidRPr="00DC0C22" w:rsidRDefault="00FB7587" w:rsidP="00DC0C22">
      <w:pPr>
        <w:pStyle w:val="paragraph"/>
      </w:pPr>
      <w:r w:rsidRPr="00DC0C22">
        <w:tab/>
        <w:t>(b)</w:t>
      </w:r>
      <w:r w:rsidRPr="00DC0C22">
        <w:tab/>
        <w:t>the Immigration Minister cancels an individual’s visa under section</w:t>
      </w:r>
      <w:r w:rsidR="00DC0C22" w:rsidRPr="00DC0C22">
        <w:t> </w:t>
      </w:r>
      <w:r w:rsidRPr="00DC0C22">
        <w:t xml:space="preserve">134B of the </w:t>
      </w:r>
      <w:r w:rsidRPr="00DC0C22">
        <w:rPr>
          <w:i/>
        </w:rPr>
        <w:t>Migration Act 1958</w:t>
      </w:r>
      <w:r w:rsidRPr="00DC0C22">
        <w:t xml:space="preserve"> (emergency cancellation on security grounds) and decides not to revoke that cancellation under subsection</w:t>
      </w:r>
      <w:r w:rsidR="00DC0C22" w:rsidRPr="00DC0C22">
        <w:t> </w:t>
      </w:r>
      <w:r w:rsidRPr="00DC0C22">
        <w:t>134C(3) of that Act; or</w:t>
      </w:r>
    </w:p>
    <w:p w:rsidR="00FB7587" w:rsidRPr="00DC0C22" w:rsidRDefault="00FB7587" w:rsidP="00DC0C22">
      <w:pPr>
        <w:pStyle w:val="paragraph"/>
      </w:pPr>
      <w:r w:rsidRPr="00DC0C22">
        <w:tab/>
        <w:t>(c)</w:t>
      </w:r>
      <w:r w:rsidRPr="00DC0C22">
        <w:tab/>
        <w:t>the Immigration Minister cancels an individual’s visa under section</w:t>
      </w:r>
      <w:r w:rsidR="00DC0C22" w:rsidRPr="00DC0C22">
        <w:t> </w:t>
      </w:r>
      <w:r w:rsidRPr="00DC0C22">
        <w:t xml:space="preserve">501 of the </w:t>
      </w:r>
      <w:r w:rsidRPr="00DC0C22">
        <w:rPr>
          <w:i/>
        </w:rPr>
        <w:t>Migration Act 1958</w:t>
      </w:r>
      <w:r w:rsidRPr="00DC0C22">
        <w:t xml:space="preserve"> and there is an assessment by the Australian Security Intelligence Organisation that the individual is directly or indirectly a risk to security (within the meaning of section</w:t>
      </w:r>
      <w:r w:rsidR="00DC0C22" w:rsidRPr="00DC0C22">
        <w:t> </w:t>
      </w:r>
      <w:r w:rsidRPr="00DC0C22">
        <w:t xml:space="preserve">4 of the </w:t>
      </w:r>
      <w:r w:rsidRPr="00DC0C22">
        <w:rPr>
          <w:i/>
        </w:rPr>
        <w:t>Australian Security Intelligence Organisation Act 1979</w:t>
      </w:r>
      <w:r w:rsidRPr="00DC0C22">
        <w:t>);</w:t>
      </w:r>
    </w:p>
    <w:p w:rsidR="00FB7587" w:rsidRPr="00DC0C22" w:rsidRDefault="00FB7587" w:rsidP="00DC0C22">
      <w:pPr>
        <w:pStyle w:val="subsection2"/>
      </w:pPr>
      <w:r w:rsidRPr="00DC0C22">
        <w:t>the Immigration Minister may give the Attorney</w:t>
      </w:r>
      <w:r w:rsidR="00FC2808">
        <w:noBreakHyphen/>
      </w:r>
      <w:r w:rsidRPr="00DC0C22">
        <w:t>General a written notice setting out those matters.</w:t>
      </w:r>
    </w:p>
    <w:p w:rsidR="00FB7587" w:rsidRPr="00DC0C22" w:rsidRDefault="00FB7587" w:rsidP="00DC0C22">
      <w:pPr>
        <w:pStyle w:val="ActHead5"/>
      </w:pPr>
      <w:bookmarkStart w:id="145" w:name="_Toc403052614"/>
      <w:r w:rsidRPr="00DC0C22">
        <w:rPr>
          <w:rStyle w:val="CharSectno"/>
        </w:rPr>
        <w:t>57GM</w:t>
      </w:r>
      <w:r w:rsidRPr="00DC0C22">
        <w:t xml:space="preserve">  Copy of security notice to be given to Secretaries</w:t>
      </w:r>
      <w:bookmarkEnd w:id="145"/>
    </w:p>
    <w:p w:rsidR="00FB7587" w:rsidRPr="00DC0C22" w:rsidRDefault="00FB7587" w:rsidP="00DC0C22">
      <w:pPr>
        <w:pStyle w:val="subsection"/>
      </w:pPr>
      <w:r w:rsidRPr="00DC0C22">
        <w:tab/>
      </w:r>
      <w:r w:rsidRPr="00DC0C22">
        <w:tab/>
        <w:t>The Minister must give a copy of a security notice to:</w:t>
      </w:r>
    </w:p>
    <w:p w:rsidR="00FB7587" w:rsidRPr="00DC0C22" w:rsidRDefault="00FB7587" w:rsidP="00DC0C22">
      <w:pPr>
        <w:pStyle w:val="paragraph"/>
      </w:pPr>
      <w:r w:rsidRPr="00DC0C22">
        <w:tab/>
        <w:t>(a)</w:t>
      </w:r>
      <w:r w:rsidRPr="00DC0C22">
        <w:tab/>
        <w:t>the Secretary of the Department; and</w:t>
      </w:r>
    </w:p>
    <w:p w:rsidR="00FB7587" w:rsidRPr="00DC0C22" w:rsidRDefault="00FB7587" w:rsidP="00DC0C22">
      <w:pPr>
        <w:pStyle w:val="paragraph"/>
      </w:pPr>
      <w:r w:rsidRPr="00DC0C22">
        <w:tab/>
        <w:t>(b)</w:t>
      </w:r>
      <w:r w:rsidRPr="00DC0C22">
        <w:tab/>
        <w:t>the Secretary of the Human Services Department.</w:t>
      </w:r>
    </w:p>
    <w:p w:rsidR="00FB7587" w:rsidRPr="00DC0C22" w:rsidRDefault="00FB7587" w:rsidP="00DC0C22">
      <w:pPr>
        <w:pStyle w:val="ActHead5"/>
      </w:pPr>
      <w:bookmarkStart w:id="146" w:name="_Toc403052615"/>
      <w:r w:rsidRPr="00DC0C22">
        <w:rPr>
          <w:rStyle w:val="CharSectno"/>
        </w:rPr>
        <w:t>57GN</w:t>
      </w:r>
      <w:r w:rsidRPr="00DC0C22">
        <w:t xml:space="preserve">  Period security notice is in force</w:t>
      </w:r>
      <w:bookmarkEnd w:id="146"/>
    </w:p>
    <w:p w:rsidR="00FB7587" w:rsidRPr="00DC0C22" w:rsidRDefault="00FB7587" w:rsidP="00DC0C22">
      <w:pPr>
        <w:pStyle w:val="subsection"/>
      </w:pPr>
      <w:r w:rsidRPr="00DC0C22">
        <w:tab/>
      </w:r>
      <w:r w:rsidRPr="00DC0C22">
        <w:tab/>
        <w:t>A security notice comes into force on the day it is given to the Minister, and remains in force until it is revoked.</w:t>
      </w:r>
    </w:p>
    <w:p w:rsidR="00444944" w:rsidRPr="00983605" w:rsidRDefault="00444944" w:rsidP="00444944">
      <w:pPr>
        <w:pStyle w:val="ActHead5"/>
      </w:pPr>
      <w:bookmarkStart w:id="147" w:name="_Toc403052616"/>
      <w:r w:rsidRPr="00983605">
        <w:rPr>
          <w:rStyle w:val="CharSectno"/>
        </w:rPr>
        <w:t>57GNA</w:t>
      </w:r>
      <w:r w:rsidRPr="00983605">
        <w:t xml:space="preserve">  Annual review of security notice</w:t>
      </w:r>
      <w:bookmarkEnd w:id="147"/>
    </w:p>
    <w:p w:rsidR="00444944" w:rsidRPr="00983605" w:rsidRDefault="00444944" w:rsidP="00444944">
      <w:pPr>
        <w:pStyle w:val="subsection"/>
      </w:pPr>
      <w:r w:rsidRPr="00983605">
        <w:tab/>
      </w:r>
      <w:r w:rsidRPr="00983605">
        <w:tab/>
        <w:t>Before the end of the following periods, the Attorney</w:t>
      </w:r>
      <w:r w:rsidR="00FC2808">
        <w:noBreakHyphen/>
      </w:r>
      <w:r w:rsidRPr="00983605">
        <w:t>General must consider whether to revoke a security notice (if it has not already been revoked):</w:t>
      </w:r>
    </w:p>
    <w:p w:rsidR="00444944" w:rsidRPr="00983605" w:rsidRDefault="00444944" w:rsidP="00444944">
      <w:pPr>
        <w:pStyle w:val="paragraph"/>
      </w:pPr>
      <w:r w:rsidRPr="00983605">
        <w:tab/>
        <w:t>(a)</w:t>
      </w:r>
      <w:r w:rsidRPr="00983605">
        <w:tab/>
        <w:t>12 months after it came into force;</w:t>
      </w:r>
    </w:p>
    <w:p w:rsidR="00444944" w:rsidRPr="00983605" w:rsidRDefault="00444944" w:rsidP="00444944">
      <w:pPr>
        <w:pStyle w:val="paragraph"/>
      </w:pPr>
      <w:r w:rsidRPr="00983605">
        <w:tab/>
        <w:t>(b)</w:t>
      </w:r>
      <w:r w:rsidRPr="00983605">
        <w:tab/>
        <w:t>12 months after the Attorney</w:t>
      </w:r>
      <w:r w:rsidR="00FC2808">
        <w:noBreakHyphen/>
      </w:r>
      <w:r w:rsidRPr="00983605">
        <w:t>General last considered whether to revoke it.</w:t>
      </w:r>
    </w:p>
    <w:p w:rsidR="00FB7587" w:rsidRPr="00DC0C22" w:rsidRDefault="00FB7587" w:rsidP="00DC0C22">
      <w:pPr>
        <w:pStyle w:val="ActHead5"/>
      </w:pPr>
      <w:bookmarkStart w:id="148" w:name="_Toc403052617"/>
      <w:r w:rsidRPr="00DC0C22">
        <w:rPr>
          <w:rStyle w:val="CharSectno"/>
        </w:rPr>
        <w:t>57GO</w:t>
      </w:r>
      <w:r w:rsidRPr="00DC0C22">
        <w:t xml:space="preserve">  Revoking a security notice</w:t>
      </w:r>
      <w:bookmarkEnd w:id="148"/>
    </w:p>
    <w:p w:rsidR="00FB7587" w:rsidRPr="00DC0C22" w:rsidRDefault="00FB7587" w:rsidP="00DC0C22">
      <w:pPr>
        <w:pStyle w:val="subsection"/>
      </w:pPr>
      <w:r w:rsidRPr="00DC0C22">
        <w:tab/>
        <w:t>(1)</w:t>
      </w:r>
      <w:r w:rsidRPr="00DC0C22">
        <w:tab/>
        <w:t>The Attorney</w:t>
      </w:r>
      <w:r w:rsidR="00FC2808">
        <w:noBreakHyphen/>
      </w:r>
      <w:r w:rsidRPr="00DC0C22">
        <w:t>General may, by written notice given to the Minister, revoke a security notice.</w:t>
      </w:r>
    </w:p>
    <w:p w:rsidR="00FB7587" w:rsidRPr="00DC0C22" w:rsidRDefault="00FB7587" w:rsidP="00DC0C22">
      <w:pPr>
        <w:pStyle w:val="subsection"/>
      </w:pPr>
      <w:r w:rsidRPr="00DC0C22">
        <w:lastRenderedPageBreak/>
        <w:tab/>
        <w:t>(2)</w:t>
      </w:r>
      <w:r w:rsidRPr="00DC0C22">
        <w:tab/>
        <w:t>The revocation takes effect on the day it is made.</w:t>
      </w:r>
    </w:p>
    <w:p w:rsidR="00FB7587" w:rsidRPr="00DC0C22" w:rsidRDefault="00FB7587" w:rsidP="00DC0C22">
      <w:pPr>
        <w:pStyle w:val="subsection"/>
      </w:pPr>
      <w:r w:rsidRPr="00DC0C22">
        <w:tab/>
        <w:t>(3)</w:t>
      </w:r>
      <w:r w:rsidRPr="00DC0C22">
        <w:tab/>
        <w:t xml:space="preserve">The Minister must give a copy of a notice under </w:t>
      </w:r>
      <w:r w:rsidR="00DC0C22" w:rsidRPr="00DC0C22">
        <w:t>subsection (</w:t>
      </w:r>
      <w:r w:rsidRPr="00DC0C22">
        <w:t>1) to:</w:t>
      </w:r>
    </w:p>
    <w:p w:rsidR="00FB7587" w:rsidRPr="00DC0C22" w:rsidRDefault="00FB7587" w:rsidP="00DC0C22">
      <w:pPr>
        <w:pStyle w:val="paragraph"/>
      </w:pPr>
      <w:r w:rsidRPr="00DC0C22">
        <w:tab/>
        <w:t>(a)</w:t>
      </w:r>
      <w:r w:rsidRPr="00DC0C22">
        <w:tab/>
        <w:t>the Secretary of the Department; and</w:t>
      </w:r>
    </w:p>
    <w:p w:rsidR="00FB7587" w:rsidRPr="00DC0C22" w:rsidRDefault="00FB7587" w:rsidP="00DC0C22">
      <w:pPr>
        <w:pStyle w:val="paragraph"/>
      </w:pPr>
      <w:r w:rsidRPr="00DC0C22">
        <w:tab/>
        <w:t>(b)</w:t>
      </w:r>
      <w:r w:rsidRPr="00DC0C22">
        <w:tab/>
        <w:t>the Secretary of the Human Services Department.</w:t>
      </w:r>
    </w:p>
    <w:p w:rsidR="00FB7587" w:rsidRPr="00DC0C22" w:rsidRDefault="00FB7587" w:rsidP="00DC0C22">
      <w:pPr>
        <w:pStyle w:val="subsection"/>
      </w:pPr>
      <w:r w:rsidRPr="00DC0C22">
        <w:tab/>
        <w:t>(4)</w:t>
      </w:r>
      <w:r w:rsidRPr="00DC0C22">
        <w:tab/>
        <w:t>If:</w:t>
      </w:r>
    </w:p>
    <w:p w:rsidR="00FB7587" w:rsidRPr="00DC0C22" w:rsidRDefault="00FB7587" w:rsidP="00DC0C22">
      <w:pPr>
        <w:pStyle w:val="paragraph"/>
      </w:pPr>
      <w:r w:rsidRPr="00DC0C22">
        <w:tab/>
        <w:t>(a)</w:t>
      </w:r>
      <w:r w:rsidRPr="00DC0C22">
        <w:tab/>
        <w:t>a determination in relation to an individual ceases to be in force because of subsection</w:t>
      </w:r>
      <w:r w:rsidR="00DC0C22" w:rsidRPr="00DC0C22">
        <w:t> </w:t>
      </w:r>
      <w:r w:rsidRPr="00DC0C22">
        <w:t>57GI(2); and</w:t>
      </w:r>
    </w:p>
    <w:p w:rsidR="00FB7587" w:rsidRPr="00DC0C22" w:rsidRDefault="00FB7587" w:rsidP="00DC0C22">
      <w:pPr>
        <w:pStyle w:val="paragraph"/>
      </w:pPr>
      <w:r w:rsidRPr="00DC0C22">
        <w:tab/>
        <w:t>(b)</w:t>
      </w:r>
      <w:r w:rsidRPr="00DC0C22">
        <w:tab/>
        <w:t>the Attorney</w:t>
      </w:r>
      <w:r w:rsidR="00FC2808">
        <w:noBreakHyphen/>
      </w:r>
      <w:r w:rsidRPr="00DC0C22">
        <w:t>General revokes the security notice concerned;</w:t>
      </w:r>
    </w:p>
    <w:p w:rsidR="00FB7587" w:rsidRPr="00DC0C22" w:rsidRDefault="00FB7587" w:rsidP="00DC0C22">
      <w:pPr>
        <w:pStyle w:val="subsection2"/>
      </w:pPr>
      <w:r w:rsidRPr="00DC0C22">
        <w:t>the Secretary of the Department must cause reasonable steps to be taken to notify the individual of the revocation.</w:t>
      </w:r>
    </w:p>
    <w:p w:rsidR="00FB7587" w:rsidRPr="00DC0C22" w:rsidRDefault="00FB7587" w:rsidP="00DC0C22">
      <w:pPr>
        <w:pStyle w:val="ActHead5"/>
      </w:pPr>
      <w:bookmarkStart w:id="149" w:name="_Toc403052618"/>
      <w:r w:rsidRPr="00DC0C22">
        <w:rPr>
          <w:rStyle w:val="CharSectno"/>
        </w:rPr>
        <w:t>57GP</w:t>
      </w:r>
      <w:r w:rsidRPr="00DC0C22">
        <w:t xml:space="preserve">  Notices may contain personal information</w:t>
      </w:r>
      <w:bookmarkEnd w:id="149"/>
    </w:p>
    <w:p w:rsidR="00FB7587" w:rsidRPr="00DC0C22" w:rsidRDefault="00FB7587" w:rsidP="00DC0C22">
      <w:pPr>
        <w:pStyle w:val="subsection"/>
      </w:pPr>
      <w:r w:rsidRPr="00DC0C22">
        <w:tab/>
      </w:r>
      <w:r w:rsidRPr="00DC0C22">
        <w:tab/>
        <w:t>A notice under this Division in relation to an individual may contain personal information about the individual.</w:t>
      </w:r>
    </w:p>
    <w:p w:rsidR="00FB7587" w:rsidRPr="00DC0C22" w:rsidRDefault="00FB7587" w:rsidP="00DC0C22">
      <w:pPr>
        <w:pStyle w:val="ActHead5"/>
      </w:pPr>
      <w:bookmarkStart w:id="150" w:name="_Toc403052619"/>
      <w:r w:rsidRPr="00DC0C22">
        <w:rPr>
          <w:rStyle w:val="CharSectno"/>
        </w:rPr>
        <w:t>57GQ</w:t>
      </w:r>
      <w:r w:rsidRPr="00DC0C22">
        <w:t xml:space="preserve">  This Division does not apply to child care benefit or child care rebate</w:t>
      </w:r>
      <w:bookmarkEnd w:id="150"/>
    </w:p>
    <w:p w:rsidR="00FB7587" w:rsidRPr="00DC0C22" w:rsidRDefault="00FB7587" w:rsidP="00DC0C22">
      <w:pPr>
        <w:pStyle w:val="subsection"/>
      </w:pPr>
      <w:r w:rsidRPr="00DC0C22">
        <w:tab/>
      </w:r>
      <w:r w:rsidRPr="00DC0C22">
        <w:tab/>
        <w:t>This Division does not apply in relation to child care benefit or child care rebate.</w:t>
      </w:r>
    </w:p>
    <w:p w:rsidR="00FB7587" w:rsidRPr="00DC0C22" w:rsidRDefault="00FB7587" w:rsidP="00DC0C22">
      <w:pPr>
        <w:pStyle w:val="ActHead5"/>
      </w:pPr>
      <w:bookmarkStart w:id="151" w:name="_Toc403052620"/>
      <w:r w:rsidRPr="00DC0C22">
        <w:rPr>
          <w:rStyle w:val="CharSectno"/>
        </w:rPr>
        <w:t>57GR</w:t>
      </w:r>
      <w:r w:rsidRPr="00DC0C22">
        <w:t xml:space="preserve">  Certain decisions not decisions of officers</w:t>
      </w:r>
      <w:bookmarkEnd w:id="151"/>
    </w:p>
    <w:p w:rsidR="00FB7587" w:rsidRPr="00DC0C22" w:rsidRDefault="00FB7587" w:rsidP="00DC0C22">
      <w:pPr>
        <w:pStyle w:val="subsection"/>
      </w:pPr>
      <w:r w:rsidRPr="00DC0C22">
        <w:tab/>
      </w:r>
      <w:r w:rsidRPr="00DC0C22">
        <w:tab/>
        <w:t>For the purposes of Part</w:t>
      </w:r>
      <w:r w:rsidR="00DC0C22" w:rsidRPr="00DC0C22">
        <w:t> </w:t>
      </w:r>
      <w:r w:rsidRPr="00DC0C22">
        <w:t>5 of the Family Assistance Administration Act, the following decisions are taken not to be decisions of an officer under the family assistance law:</w:t>
      </w:r>
    </w:p>
    <w:p w:rsidR="00FB7587" w:rsidRPr="00DC0C22" w:rsidRDefault="00FB7587" w:rsidP="00DC0C22">
      <w:pPr>
        <w:pStyle w:val="paragraph"/>
      </w:pPr>
      <w:r w:rsidRPr="00DC0C22">
        <w:tab/>
        <w:t>(a)</w:t>
      </w:r>
      <w:r w:rsidRPr="00DC0C22">
        <w:tab/>
        <w:t>any decision under this Division;</w:t>
      </w:r>
    </w:p>
    <w:p w:rsidR="00FB7587" w:rsidRPr="00DC0C22" w:rsidRDefault="00FB7587" w:rsidP="00DC0C22">
      <w:pPr>
        <w:pStyle w:val="paragraph"/>
      </w:pPr>
      <w:r w:rsidRPr="00DC0C22">
        <w:tab/>
        <w:t>(b)</w:t>
      </w:r>
      <w:r w:rsidRPr="00DC0C22">
        <w:tab/>
        <w:t>any decision under Part</w:t>
      </w:r>
      <w:r w:rsidR="00DC0C22" w:rsidRPr="00DC0C22">
        <w:t> </w:t>
      </w:r>
      <w:r w:rsidRPr="00DC0C22">
        <w:t>8B of that Act to pay, or not to pay, an amount of family assistance as mentioned in subsection</w:t>
      </w:r>
      <w:r w:rsidR="00DC0C22" w:rsidRPr="00DC0C22">
        <w:t> </w:t>
      </w:r>
      <w:r w:rsidRPr="00DC0C22">
        <w:t>57GI(4) of this Act;</w:t>
      </w:r>
    </w:p>
    <w:p w:rsidR="00FB7587" w:rsidRPr="00DC0C22" w:rsidRDefault="00FB7587" w:rsidP="00DC0C22">
      <w:pPr>
        <w:pStyle w:val="paragraph"/>
      </w:pPr>
      <w:r w:rsidRPr="00DC0C22">
        <w:tab/>
        <w:t>(c)</w:t>
      </w:r>
      <w:r w:rsidRPr="00DC0C22">
        <w:tab/>
        <w:t>any decision under Part</w:t>
      </w:r>
      <w:r w:rsidR="00DC0C22" w:rsidRPr="00DC0C22">
        <w:t> </w:t>
      </w:r>
      <w:r w:rsidRPr="00DC0C22">
        <w:t xml:space="preserve">8B of that Act that is related to a decision mentioned in </w:t>
      </w:r>
      <w:r w:rsidR="00DC0C22" w:rsidRPr="00DC0C22">
        <w:t>paragraph (</w:t>
      </w:r>
      <w:r w:rsidRPr="00DC0C22">
        <w:t>b).</w:t>
      </w:r>
    </w:p>
    <w:p w:rsidR="00FB7587" w:rsidRPr="00DC0C22" w:rsidRDefault="00FB7587" w:rsidP="00DC0C22">
      <w:pPr>
        <w:pStyle w:val="ActHead5"/>
      </w:pPr>
      <w:bookmarkStart w:id="152" w:name="_Toc403052621"/>
      <w:r w:rsidRPr="00DC0C22">
        <w:rPr>
          <w:rStyle w:val="CharSectno"/>
        </w:rPr>
        <w:t>57GS</w:t>
      </w:r>
      <w:r w:rsidRPr="00DC0C22">
        <w:t xml:space="preserve">  Instruments not legislative instruments</w:t>
      </w:r>
      <w:bookmarkEnd w:id="152"/>
    </w:p>
    <w:p w:rsidR="00FB7587" w:rsidRPr="00DC0C22" w:rsidRDefault="00FB7587" w:rsidP="00DC0C22">
      <w:pPr>
        <w:pStyle w:val="subsection"/>
      </w:pPr>
      <w:r w:rsidRPr="00DC0C22">
        <w:tab/>
      </w:r>
      <w:r w:rsidRPr="00DC0C22">
        <w:tab/>
        <w:t>The following are not legislative instruments:</w:t>
      </w:r>
    </w:p>
    <w:p w:rsidR="00FB7587" w:rsidRPr="00DC0C22" w:rsidRDefault="00FB7587" w:rsidP="00DC0C22">
      <w:pPr>
        <w:pStyle w:val="paragraph"/>
      </w:pPr>
      <w:r w:rsidRPr="00DC0C22">
        <w:tab/>
        <w:t>(a)</w:t>
      </w:r>
      <w:r w:rsidRPr="00DC0C22">
        <w:tab/>
        <w:t>a notice under this Division;</w:t>
      </w:r>
    </w:p>
    <w:p w:rsidR="00FB7587" w:rsidRPr="00DC0C22" w:rsidRDefault="00FB7587" w:rsidP="00DC0C22">
      <w:pPr>
        <w:pStyle w:val="paragraph"/>
      </w:pPr>
      <w:r w:rsidRPr="00DC0C22">
        <w:lastRenderedPageBreak/>
        <w:tab/>
        <w:t>(b)</w:t>
      </w:r>
      <w:r w:rsidRPr="00DC0C22">
        <w:tab/>
        <w:t>a direction under subsection</w:t>
      </w:r>
      <w:r w:rsidR="00DC0C22" w:rsidRPr="00DC0C22">
        <w:t> </w:t>
      </w:r>
      <w:r w:rsidRPr="00DC0C22">
        <w:t>57GI(6).</w:t>
      </w:r>
    </w:p>
    <w:p w:rsidR="00FB7587" w:rsidRPr="00DC0C22" w:rsidRDefault="00FB7587" w:rsidP="00DC0C22">
      <w:pPr>
        <w:pStyle w:val="ActHead9"/>
        <w:rPr>
          <w:i w:val="0"/>
        </w:rPr>
      </w:pPr>
      <w:bookmarkStart w:id="153" w:name="_Toc403052622"/>
      <w:r w:rsidRPr="00DC0C22">
        <w:t>Paid Parental Leave Act 2010</w:t>
      </w:r>
      <w:bookmarkEnd w:id="153"/>
    </w:p>
    <w:p w:rsidR="00FB7587" w:rsidRPr="00DC0C22" w:rsidRDefault="00FB7587" w:rsidP="00DC0C22">
      <w:pPr>
        <w:pStyle w:val="ItemHead"/>
      </w:pPr>
      <w:r w:rsidRPr="00DC0C22">
        <w:t>3  Section</w:t>
      </w:r>
      <w:r w:rsidR="00DC0C22" w:rsidRPr="00DC0C22">
        <w:t> </w:t>
      </w:r>
      <w:r w:rsidRPr="00DC0C22">
        <w:t>6</w:t>
      </w:r>
    </w:p>
    <w:p w:rsidR="00FB7587" w:rsidRPr="00DC0C22" w:rsidRDefault="00FB7587" w:rsidP="00DC0C22">
      <w:pPr>
        <w:pStyle w:val="Item"/>
      </w:pPr>
      <w:r w:rsidRPr="00DC0C22">
        <w:t>Insert:</w:t>
      </w:r>
    </w:p>
    <w:p w:rsidR="00C33C44" w:rsidRPr="00983605" w:rsidRDefault="00C33C44" w:rsidP="00C33C44">
      <w:pPr>
        <w:pStyle w:val="Definition"/>
      </w:pPr>
      <w:r w:rsidRPr="00983605">
        <w:rPr>
          <w:b/>
          <w:i/>
        </w:rPr>
        <w:t>Attorney</w:t>
      </w:r>
      <w:r w:rsidR="00FC2808">
        <w:rPr>
          <w:b/>
          <w:i/>
        </w:rPr>
        <w:noBreakHyphen/>
      </w:r>
      <w:r w:rsidRPr="00983605">
        <w:rPr>
          <w:b/>
          <w:i/>
        </w:rPr>
        <w:t>General’s Secretary</w:t>
      </w:r>
      <w:r w:rsidRPr="00983605">
        <w:t xml:space="preserve"> means the Secretary of the Department administered by the Minister administering the </w:t>
      </w:r>
      <w:r w:rsidRPr="00983605">
        <w:rPr>
          <w:i/>
        </w:rPr>
        <w:t>Australian Security Intelligence Organisation Act 1979</w:t>
      </w:r>
      <w:r w:rsidRPr="00983605">
        <w:t>.</w:t>
      </w:r>
    </w:p>
    <w:p w:rsidR="00FB7587" w:rsidRPr="00DC0C22" w:rsidRDefault="00FB7587" w:rsidP="00DC0C22">
      <w:pPr>
        <w:pStyle w:val="Definition"/>
      </w:pPr>
      <w:r w:rsidRPr="00DC0C22">
        <w:rPr>
          <w:b/>
          <w:i/>
        </w:rPr>
        <w:t>Foreign Affairs Minister</w:t>
      </w:r>
      <w:r w:rsidRPr="00DC0C22">
        <w:t xml:space="preserve"> means the Minister administering the </w:t>
      </w:r>
      <w:r w:rsidRPr="00DC0C22">
        <w:rPr>
          <w:i/>
        </w:rPr>
        <w:t>Australian Passports Act 2005</w:t>
      </w:r>
      <w:r w:rsidRPr="00DC0C22">
        <w:t>.</w:t>
      </w:r>
    </w:p>
    <w:p w:rsidR="002A35D8" w:rsidRPr="00983605" w:rsidRDefault="002A35D8" w:rsidP="002A35D8">
      <w:pPr>
        <w:pStyle w:val="Definition"/>
      </w:pPr>
      <w:r w:rsidRPr="00983605">
        <w:rPr>
          <w:b/>
          <w:i/>
        </w:rPr>
        <w:t xml:space="preserve">Human Services Secretary </w:t>
      </w:r>
      <w:r w:rsidRPr="00983605">
        <w:t xml:space="preserve">means the Secretary of the Department administered by the Minister administering the </w:t>
      </w:r>
      <w:r w:rsidRPr="00983605">
        <w:rPr>
          <w:i/>
        </w:rPr>
        <w:t>Human Services (Centrelink) Act 1997</w:t>
      </w:r>
      <w:r w:rsidRPr="00983605">
        <w:t>.</w:t>
      </w:r>
    </w:p>
    <w:p w:rsidR="00FB7587" w:rsidRPr="00DC0C22" w:rsidRDefault="00FB7587" w:rsidP="00DC0C22">
      <w:pPr>
        <w:pStyle w:val="Definition"/>
      </w:pPr>
      <w:r w:rsidRPr="00DC0C22">
        <w:rPr>
          <w:b/>
          <w:i/>
        </w:rPr>
        <w:t>Immigration Minister</w:t>
      </w:r>
      <w:r w:rsidRPr="00DC0C22">
        <w:t xml:space="preserve"> means the Minister administering the </w:t>
      </w:r>
      <w:r w:rsidRPr="00DC0C22">
        <w:rPr>
          <w:i/>
        </w:rPr>
        <w:t>Migration Act 1958</w:t>
      </w:r>
      <w:r w:rsidRPr="00DC0C22">
        <w:t>.</w:t>
      </w:r>
    </w:p>
    <w:p w:rsidR="00FB7587" w:rsidRPr="00DC0C22" w:rsidRDefault="00FB7587" w:rsidP="00DC0C22">
      <w:pPr>
        <w:pStyle w:val="Definition"/>
      </w:pPr>
      <w:r w:rsidRPr="00DC0C22">
        <w:rPr>
          <w:b/>
          <w:i/>
        </w:rPr>
        <w:t>security notice</w:t>
      </w:r>
      <w:r w:rsidRPr="00DC0C22">
        <w:t xml:space="preserve"> means a notice under section</w:t>
      </w:r>
      <w:r w:rsidR="00DC0C22" w:rsidRPr="00DC0C22">
        <w:t> </w:t>
      </w:r>
      <w:r w:rsidRPr="00DC0C22">
        <w:t>278C.</w:t>
      </w:r>
    </w:p>
    <w:p w:rsidR="00FB7587" w:rsidRPr="00DC0C22" w:rsidRDefault="00FB7587" w:rsidP="00DC0C22">
      <w:pPr>
        <w:pStyle w:val="ItemHead"/>
      </w:pPr>
      <w:r w:rsidRPr="00DC0C22">
        <w:t>4  At the end of Part</w:t>
      </w:r>
      <w:r w:rsidR="00DC0C22" w:rsidRPr="00DC0C22">
        <w:t> </w:t>
      </w:r>
      <w:r w:rsidRPr="00DC0C22">
        <w:t>6</w:t>
      </w:r>
      <w:r w:rsidR="00FC2808">
        <w:noBreakHyphen/>
      </w:r>
      <w:r w:rsidRPr="00DC0C22">
        <w:t>1</w:t>
      </w:r>
    </w:p>
    <w:p w:rsidR="00FB7587" w:rsidRPr="00DC0C22" w:rsidRDefault="00FB7587" w:rsidP="00DC0C22">
      <w:pPr>
        <w:pStyle w:val="Item"/>
      </w:pPr>
      <w:r w:rsidRPr="00DC0C22">
        <w:t>Add:</w:t>
      </w:r>
    </w:p>
    <w:p w:rsidR="00FB7587" w:rsidRPr="00DC0C22" w:rsidRDefault="00FB7587" w:rsidP="00DC0C22">
      <w:pPr>
        <w:pStyle w:val="ActHead3"/>
      </w:pPr>
      <w:bookmarkStart w:id="154" w:name="_Toc403052623"/>
      <w:r w:rsidRPr="00DC0C22">
        <w:rPr>
          <w:rStyle w:val="CharDivNo"/>
        </w:rPr>
        <w:t>Division</w:t>
      </w:r>
      <w:r w:rsidR="00DC0C22" w:rsidRPr="00DC0C22">
        <w:rPr>
          <w:rStyle w:val="CharDivNo"/>
        </w:rPr>
        <w:t> </w:t>
      </w:r>
      <w:r w:rsidRPr="00DC0C22">
        <w:rPr>
          <w:rStyle w:val="CharDivNo"/>
        </w:rPr>
        <w:t>5</w:t>
      </w:r>
      <w:r w:rsidRPr="00DC0C22">
        <w:t>—</w:t>
      </w:r>
      <w:r w:rsidRPr="00DC0C22">
        <w:rPr>
          <w:rStyle w:val="CharDivText"/>
        </w:rPr>
        <w:t>Loss of parental leave pay or dad and partner pay for persons on security grounds</w:t>
      </w:r>
      <w:bookmarkEnd w:id="154"/>
    </w:p>
    <w:p w:rsidR="00FB7587" w:rsidRPr="00DC0C22" w:rsidRDefault="00FB7587" w:rsidP="00DC0C22">
      <w:pPr>
        <w:pStyle w:val="ActHead5"/>
      </w:pPr>
      <w:bookmarkStart w:id="155" w:name="_Toc403052624"/>
      <w:r w:rsidRPr="00DC0C22">
        <w:rPr>
          <w:rStyle w:val="CharSectno"/>
        </w:rPr>
        <w:t>278A</w:t>
      </w:r>
      <w:r w:rsidRPr="00DC0C22">
        <w:t xml:space="preserve">  Simplified outline of this Division</w:t>
      </w:r>
      <w:bookmarkEnd w:id="155"/>
    </w:p>
    <w:p w:rsidR="00FB7587" w:rsidRPr="00DC0C22" w:rsidRDefault="00FB7587" w:rsidP="00DC0C22">
      <w:pPr>
        <w:pStyle w:val="SOText"/>
      </w:pPr>
      <w:r w:rsidRPr="00DC0C22">
        <w:t>Persons who might prejudice the security of Australia or a foreign country may lose parental leave pay or dad and partner pay.</w:t>
      </w:r>
    </w:p>
    <w:p w:rsidR="00FB7587" w:rsidRPr="00DC0C22" w:rsidRDefault="00FB7587" w:rsidP="00DC0C22">
      <w:pPr>
        <w:pStyle w:val="ActHead5"/>
      </w:pPr>
      <w:bookmarkStart w:id="156" w:name="_Toc403052625"/>
      <w:r w:rsidRPr="00DC0C22">
        <w:rPr>
          <w:rStyle w:val="CharSectno"/>
        </w:rPr>
        <w:t>278B</w:t>
      </w:r>
      <w:r w:rsidRPr="00DC0C22">
        <w:t xml:space="preserve">  Loss of parental leave pay or dad and partner pay for persons on security grounds</w:t>
      </w:r>
      <w:bookmarkEnd w:id="156"/>
    </w:p>
    <w:p w:rsidR="00FB7587" w:rsidRPr="00DC0C22" w:rsidRDefault="00FB7587" w:rsidP="00DC0C22">
      <w:pPr>
        <w:pStyle w:val="subsection"/>
      </w:pPr>
      <w:r w:rsidRPr="00DC0C22">
        <w:tab/>
        <w:t>(1)</w:t>
      </w:r>
      <w:r w:rsidRPr="00DC0C22">
        <w:tab/>
        <w:t>If a security notice is given to the Minister in relation to a person, then while the notice is in force:</w:t>
      </w:r>
    </w:p>
    <w:p w:rsidR="00FB7587" w:rsidRPr="00DC0C22" w:rsidRDefault="00FB7587" w:rsidP="00DC0C22">
      <w:pPr>
        <w:pStyle w:val="paragraph"/>
      </w:pPr>
      <w:r w:rsidRPr="00DC0C22">
        <w:lastRenderedPageBreak/>
        <w:tab/>
        <w:t>(a)</w:t>
      </w:r>
      <w:r w:rsidRPr="00DC0C22">
        <w:tab/>
        <w:t>no parental leave pay or dad and partner pay is to be paid to the person; and</w:t>
      </w:r>
    </w:p>
    <w:p w:rsidR="00FB7587" w:rsidRPr="00DC0C22" w:rsidRDefault="00FB7587" w:rsidP="00DC0C22">
      <w:pPr>
        <w:pStyle w:val="paragraph"/>
      </w:pPr>
      <w:r w:rsidRPr="00DC0C22">
        <w:tab/>
        <w:t>(b)</w:t>
      </w:r>
      <w:r w:rsidRPr="00DC0C22">
        <w:tab/>
        <w:t>the person is not eligible for parental leave pay or dad and partner pay; and</w:t>
      </w:r>
    </w:p>
    <w:p w:rsidR="00FB7587" w:rsidRPr="00DC0C22" w:rsidRDefault="00FB7587" w:rsidP="00DC0C22">
      <w:pPr>
        <w:pStyle w:val="paragraph"/>
      </w:pPr>
      <w:r w:rsidRPr="00DC0C22">
        <w:tab/>
        <w:t>(c)</w:t>
      </w:r>
      <w:r w:rsidRPr="00DC0C22">
        <w:tab/>
        <w:t>parental leave pay or dad and partner pay is not payable to the person.</w:t>
      </w:r>
    </w:p>
    <w:p w:rsidR="00FB7587" w:rsidRPr="00DC0C22" w:rsidRDefault="00FB7587" w:rsidP="00DC0C22">
      <w:pPr>
        <w:pStyle w:val="notetext"/>
      </w:pPr>
      <w:r w:rsidRPr="00DC0C22">
        <w:t>Note:</w:t>
      </w:r>
      <w:r w:rsidRPr="00DC0C22">
        <w:tab/>
        <w:t>A security notice is a notice under section</w:t>
      </w:r>
      <w:r w:rsidR="00DC0C22" w:rsidRPr="00DC0C22">
        <w:t> </w:t>
      </w:r>
      <w:r w:rsidRPr="00DC0C22">
        <w:t>278C.</w:t>
      </w:r>
    </w:p>
    <w:p w:rsidR="00FB7587" w:rsidRPr="00DC0C22" w:rsidRDefault="00FB7587" w:rsidP="00DC0C22">
      <w:pPr>
        <w:pStyle w:val="subsection"/>
      </w:pPr>
      <w:r w:rsidRPr="00DC0C22">
        <w:tab/>
        <w:t>(2)</w:t>
      </w:r>
      <w:r w:rsidRPr="00DC0C22">
        <w:tab/>
        <w:t>If:</w:t>
      </w:r>
    </w:p>
    <w:p w:rsidR="00FB7587" w:rsidRPr="00DC0C22" w:rsidRDefault="00FB7587" w:rsidP="00DC0C22">
      <w:pPr>
        <w:pStyle w:val="paragraph"/>
      </w:pPr>
      <w:r w:rsidRPr="00DC0C22">
        <w:tab/>
        <w:t>(a)</w:t>
      </w:r>
      <w:r w:rsidRPr="00DC0C22">
        <w:tab/>
        <w:t>a security notice is given to the Minister in relation to a person; and</w:t>
      </w:r>
    </w:p>
    <w:p w:rsidR="00FB7587" w:rsidRPr="00DC0C22" w:rsidRDefault="00FB7587" w:rsidP="00DC0C22">
      <w:pPr>
        <w:pStyle w:val="paragraph"/>
      </w:pPr>
      <w:r w:rsidRPr="00DC0C22">
        <w:tab/>
        <w:t>(b)</w:t>
      </w:r>
      <w:r w:rsidRPr="00DC0C22">
        <w:tab/>
        <w:t xml:space="preserve">a payability determination that parental leave pay or dad and partner pay is payable to the person is in force at the end of the day (the </w:t>
      </w:r>
      <w:r w:rsidRPr="00DC0C22">
        <w:rPr>
          <w:b/>
          <w:i/>
        </w:rPr>
        <w:t>relevant day</w:t>
      </w:r>
      <w:r w:rsidRPr="00DC0C22">
        <w:t>) before the day the notice is given; and</w:t>
      </w:r>
    </w:p>
    <w:p w:rsidR="00FB7587" w:rsidRPr="00DC0C22" w:rsidRDefault="00FB7587" w:rsidP="00DC0C22">
      <w:pPr>
        <w:pStyle w:val="paragraph"/>
      </w:pPr>
      <w:r w:rsidRPr="00DC0C22">
        <w:tab/>
        <w:t>(c)</w:t>
      </w:r>
      <w:r w:rsidRPr="00DC0C22">
        <w:tab/>
        <w:t>the day the notice is given is in the person’s PPL period, or DAPP period, that is specified in that determination;</w:t>
      </w:r>
    </w:p>
    <w:p w:rsidR="00FB7587" w:rsidRPr="00DC0C22" w:rsidRDefault="00FB7587" w:rsidP="00DC0C22">
      <w:pPr>
        <w:pStyle w:val="subsection2"/>
      </w:pPr>
      <w:r w:rsidRPr="00DC0C22">
        <w:t>then that determination is taken to be varied so that the person’s PPL period or DAPP period, as the case requires, ends at the end of the relevant day.</w:t>
      </w:r>
    </w:p>
    <w:p w:rsidR="00FB7587" w:rsidRPr="00DC0C22" w:rsidRDefault="00FB7587" w:rsidP="00DC0C22">
      <w:pPr>
        <w:pStyle w:val="subsection"/>
      </w:pPr>
      <w:r w:rsidRPr="00DC0C22">
        <w:tab/>
        <w:t>(3)</w:t>
      </w:r>
      <w:r w:rsidRPr="00DC0C22">
        <w:tab/>
        <w:t>If a security notice given to the Minister in relation to a person ceases to be in force, then for any day while the notice was in force:</w:t>
      </w:r>
    </w:p>
    <w:p w:rsidR="00FB7587" w:rsidRPr="00DC0C22" w:rsidRDefault="00FB7587" w:rsidP="00DC0C22">
      <w:pPr>
        <w:pStyle w:val="paragraph"/>
      </w:pPr>
      <w:r w:rsidRPr="00DC0C22">
        <w:tab/>
        <w:t>(a)</w:t>
      </w:r>
      <w:r w:rsidRPr="00DC0C22">
        <w:tab/>
        <w:t>the person is not eligible for parental leave pay or dad and partner pay; and</w:t>
      </w:r>
    </w:p>
    <w:p w:rsidR="00FB7587" w:rsidRPr="00DC0C22" w:rsidRDefault="00FB7587" w:rsidP="00DC0C22">
      <w:pPr>
        <w:pStyle w:val="paragraph"/>
      </w:pPr>
      <w:r w:rsidRPr="00DC0C22">
        <w:tab/>
        <w:t>(b)</w:t>
      </w:r>
      <w:r w:rsidRPr="00DC0C22">
        <w:tab/>
        <w:t>parental leave pay or dad and partner pay is not payable to the person.</w:t>
      </w:r>
    </w:p>
    <w:p w:rsidR="00FB7587" w:rsidRPr="00DC0C22" w:rsidRDefault="00FB7587" w:rsidP="00DC0C22">
      <w:pPr>
        <w:pStyle w:val="subsection"/>
      </w:pPr>
      <w:r w:rsidRPr="00DC0C22">
        <w:tab/>
        <w:t>(4)</w:t>
      </w:r>
      <w:r w:rsidRPr="00DC0C22">
        <w:tab/>
      </w:r>
      <w:r w:rsidR="00DC0C22" w:rsidRPr="00DC0C22">
        <w:t>Subsections (</w:t>
      </w:r>
      <w:r w:rsidRPr="00DC0C22">
        <w:t>1) to (3) have effect despite any other provision of this Act.</w:t>
      </w:r>
    </w:p>
    <w:p w:rsidR="00FB7587" w:rsidRPr="00DC0C22" w:rsidRDefault="00FB7587" w:rsidP="00DC0C22">
      <w:pPr>
        <w:pStyle w:val="subsection"/>
      </w:pPr>
      <w:r w:rsidRPr="00DC0C22">
        <w:tab/>
        <w:t>(5)</w:t>
      </w:r>
      <w:r w:rsidRPr="00DC0C22">
        <w:tab/>
        <w:t xml:space="preserve">If a payability determination for a person is varied by </w:t>
      </w:r>
      <w:r w:rsidR="00DC0C22" w:rsidRPr="00DC0C22">
        <w:t>subsection (</w:t>
      </w:r>
      <w:r w:rsidRPr="00DC0C22">
        <w:t>2), the Secretary must cause reasonable steps to be taken to notify the person of the variation.</w:t>
      </w:r>
    </w:p>
    <w:p w:rsidR="00FB7587" w:rsidRPr="00DC0C22" w:rsidRDefault="00FB7587" w:rsidP="00DC0C22">
      <w:pPr>
        <w:pStyle w:val="ActHead5"/>
      </w:pPr>
      <w:bookmarkStart w:id="157" w:name="_Toc403052626"/>
      <w:r w:rsidRPr="00DC0C22">
        <w:rPr>
          <w:rStyle w:val="CharSectno"/>
        </w:rPr>
        <w:lastRenderedPageBreak/>
        <w:t>278C</w:t>
      </w:r>
      <w:r w:rsidRPr="00DC0C22">
        <w:t xml:space="preserve">  Security notice from Attorney</w:t>
      </w:r>
      <w:r w:rsidR="00FC2808">
        <w:noBreakHyphen/>
      </w:r>
      <w:r w:rsidRPr="00DC0C22">
        <w:t>General</w:t>
      </w:r>
      <w:bookmarkEnd w:id="157"/>
    </w:p>
    <w:p w:rsidR="00FB7587" w:rsidRPr="00DC0C22" w:rsidRDefault="00FB7587" w:rsidP="00DC0C22">
      <w:pPr>
        <w:pStyle w:val="subsection"/>
      </w:pPr>
      <w:r w:rsidRPr="00DC0C22">
        <w:tab/>
      </w:r>
      <w:r w:rsidR="00602E1D">
        <w:t>(1)</w:t>
      </w:r>
      <w:r w:rsidRPr="00DC0C22">
        <w:tab/>
        <w:t>The Attorney</w:t>
      </w:r>
      <w:r w:rsidR="00FC2808">
        <w:noBreakHyphen/>
      </w:r>
      <w:r w:rsidRPr="00DC0C22">
        <w:t>General may give the Minister a written notice requiring that this Division apply in relation to a specified person if:</w:t>
      </w:r>
    </w:p>
    <w:p w:rsidR="00FB7587" w:rsidRPr="00DC0C22" w:rsidRDefault="00FB7587" w:rsidP="00DC0C22">
      <w:pPr>
        <w:pStyle w:val="paragraph"/>
      </w:pPr>
      <w:r w:rsidRPr="00DC0C22">
        <w:tab/>
        <w:t>(a)</w:t>
      </w:r>
      <w:r w:rsidRPr="00DC0C22">
        <w:tab/>
        <w:t>the Foreign Affairs Minister gives the Attorney</w:t>
      </w:r>
      <w:r w:rsidR="00FC2808">
        <w:noBreakHyphen/>
      </w:r>
      <w:r w:rsidRPr="00DC0C22">
        <w:t>General a notice under section</w:t>
      </w:r>
      <w:r w:rsidR="00DC0C22" w:rsidRPr="00DC0C22">
        <w:t> </w:t>
      </w:r>
      <w:r w:rsidRPr="00DC0C22">
        <w:t>278D in relation to the person; or</w:t>
      </w:r>
    </w:p>
    <w:p w:rsidR="00FB7587" w:rsidRPr="00DC0C22" w:rsidRDefault="00FB7587" w:rsidP="00DC0C22">
      <w:pPr>
        <w:pStyle w:val="paragraph"/>
      </w:pPr>
      <w:r w:rsidRPr="00DC0C22">
        <w:tab/>
        <w:t>(b)</w:t>
      </w:r>
      <w:r w:rsidRPr="00DC0C22">
        <w:tab/>
        <w:t>the Immigration Minister gives the Attorney</w:t>
      </w:r>
      <w:r w:rsidR="00FC2808">
        <w:noBreakHyphen/>
      </w:r>
      <w:r w:rsidRPr="00DC0C22">
        <w:t>General a notice under section</w:t>
      </w:r>
      <w:r w:rsidR="00DC0C22" w:rsidRPr="00DC0C22">
        <w:t> </w:t>
      </w:r>
      <w:r w:rsidRPr="00DC0C22">
        <w:t>278E in relation to the person.</w:t>
      </w:r>
    </w:p>
    <w:p w:rsidR="0039297A" w:rsidRPr="00983605" w:rsidRDefault="0039297A" w:rsidP="0039297A">
      <w:pPr>
        <w:pStyle w:val="subsection"/>
      </w:pPr>
      <w:r w:rsidRPr="00983605">
        <w:tab/>
        <w:t>(2)</w:t>
      </w:r>
      <w:r w:rsidRPr="00983605">
        <w:tab/>
        <w:t>Before giving a notice under this section, the Attorney</w:t>
      </w:r>
      <w:r w:rsidR="00FC2808">
        <w:noBreakHyphen/>
      </w:r>
      <w:r w:rsidRPr="00983605">
        <w:t>General must have regard to the following:</w:t>
      </w:r>
    </w:p>
    <w:p w:rsidR="0039297A" w:rsidRPr="00983605" w:rsidRDefault="0039297A" w:rsidP="0039297A">
      <w:pPr>
        <w:pStyle w:val="paragraph"/>
      </w:pPr>
      <w:r w:rsidRPr="00983605">
        <w:tab/>
        <w:t>(a)</w:t>
      </w:r>
      <w:r w:rsidRPr="00983605">
        <w:tab/>
        <w:t>the extent (if any) that any payments of parental leave pay or dad and partner pay of the person are being, or may be, used for a purpose that might prejudice the security of Australia or a foreign country, if the Attorney</w:t>
      </w:r>
      <w:r w:rsidR="00FC2808">
        <w:noBreakHyphen/>
      </w:r>
      <w:r w:rsidRPr="00983605">
        <w:t>General is aware of that extent;</w:t>
      </w:r>
    </w:p>
    <w:p w:rsidR="0039297A" w:rsidRPr="00983605" w:rsidRDefault="0039297A" w:rsidP="0039297A">
      <w:pPr>
        <w:pStyle w:val="paragraph"/>
      </w:pPr>
      <w:r w:rsidRPr="00983605">
        <w:tab/>
        <w:t>(b)</w:t>
      </w:r>
      <w:r w:rsidRPr="00983605">
        <w:tab/>
        <w:t>the likely effect of the operation of section 278B on the person’s dependants, if the Attorney</w:t>
      </w:r>
      <w:r w:rsidR="00FC2808">
        <w:noBreakHyphen/>
      </w:r>
      <w:r w:rsidRPr="00983605">
        <w:t>General is aware of those dependants.</w:t>
      </w:r>
    </w:p>
    <w:p w:rsidR="0039297A" w:rsidRPr="00983605" w:rsidRDefault="0039297A" w:rsidP="0039297A">
      <w:pPr>
        <w:pStyle w:val="subsection"/>
      </w:pPr>
      <w:r w:rsidRPr="00983605">
        <w:tab/>
        <w:t>(3)</w:t>
      </w:r>
      <w:r w:rsidRPr="00983605">
        <w:tab/>
        <w:t>The Attorney</w:t>
      </w:r>
      <w:r w:rsidR="00FC2808">
        <w:noBreakHyphen/>
      </w:r>
      <w:r w:rsidRPr="00983605">
        <w:t>General’s Secretary must:</w:t>
      </w:r>
    </w:p>
    <w:p w:rsidR="0039297A" w:rsidRPr="00983605" w:rsidRDefault="0039297A" w:rsidP="0039297A">
      <w:pPr>
        <w:pStyle w:val="paragraph"/>
      </w:pPr>
      <w:r w:rsidRPr="00983605">
        <w:tab/>
        <w:t>(a)</w:t>
      </w:r>
      <w:r w:rsidRPr="00983605">
        <w:tab/>
        <w:t>seek the advice of the Human Services Secretary in relation to paragraph (2)(b); and</w:t>
      </w:r>
    </w:p>
    <w:p w:rsidR="0039297A" w:rsidRPr="00983605" w:rsidRDefault="0039297A" w:rsidP="0039297A">
      <w:pPr>
        <w:pStyle w:val="paragraph"/>
      </w:pPr>
      <w:r w:rsidRPr="00983605">
        <w:tab/>
        <w:t>(b)</w:t>
      </w:r>
      <w:r w:rsidRPr="00983605">
        <w:tab/>
        <w:t>inform the Attorney</w:t>
      </w:r>
      <w:r w:rsidR="00FC2808">
        <w:noBreakHyphen/>
      </w:r>
      <w:r w:rsidRPr="00983605">
        <w:t>General of that advice.</w:t>
      </w:r>
    </w:p>
    <w:p w:rsidR="0039297A" w:rsidRPr="00983605" w:rsidRDefault="0039297A" w:rsidP="0039297A">
      <w:pPr>
        <w:pStyle w:val="subsection"/>
      </w:pPr>
      <w:r w:rsidRPr="00983605">
        <w:tab/>
        <w:t>(4)</w:t>
      </w:r>
      <w:r w:rsidRPr="00983605">
        <w:tab/>
        <w:t>Subsection (2) does not limit the matters to which regard may be had.</w:t>
      </w:r>
    </w:p>
    <w:p w:rsidR="00FB7587" w:rsidRPr="00DC0C22" w:rsidRDefault="00FB7587" w:rsidP="00DC0C22">
      <w:pPr>
        <w:pStyle w:val="ActHead5"/>
      </w:pPr>
      <w:bookmarkStart w:id="158" w:name="_Toc403052627"/>
      <w:r w:rsidRPr="00DC0C22">
        <w:rPr>
          <w:rStyle w:val="CharSectno"/>
        </w:rPr>
        <w:t>278D</w:t>
      </w:r>
      <w:r w:rsidRPr="00DC0C22">
        <w:t xml:space="preserve">  Notice from Foreign Affairs Minister</w:t>
      </w:r>
      <w:bookmarkEnd w:id="158"/>
    </w:p>
    <w:p w:rsidR="00FB7587" w:rsidRPr="00DC0C22" w:rsidRDefault="00FB7587" w:rsidP="00DC0C22">
      <w:pPr>
        <w:pStyle w:val="subsection"/>
      </w:pPr>
      <w:r w:rsidRPr="00DC0C22">
        <w:tab/>
      </w:r>
      <w:r w:rsidRPr="00DC0C22">
        <w:tab/>
        <w:t>If:</w:t>
      </w:r>
    </w:p>
    <w:p w:rsidR="00FB7587" w:rsidRPr="00DC0C22" w:rsidRDefault="00FB7587" w:rsidP="00DC0C22">
      <w:pPr>
        <w:pStyle w:val="paragraph"/>
      </w:pPr>
      <w:r w:rsidRPr="00DC0C22">
        <w:tab/>
        <w:t>(a)</w:t>
      </w:r>
      <w:r w:rsidRPr="00DC0C22">
        <w:tab/>
        <w:t>either:</w:t>
      </w:r>
    </w:p>
    <w:p w:rsidR="00FB7587" w:rsidRPr="00DC0C22" w:rsidRDefault="00FB7587" w:rsidP="00DC0C22">
      <w:pPr>
        <w:pStyle w:val="paragraphsub"/>
      </w:pPr>
      <w:r w:rsidRPr="00DC0C22">
        <w:tab/>
        <w:t>(i)</w:t>
      </w:r>
      <w:r w:rsidRPr="00DC0C22">
        <w:tab/>
        <w:t>under subsection</w:t>
      </w:r>
      <w:r w:rsidR="00DC0C22" w:rsidRPr="00DC0C22">
        <w:t> </w:t>
      </w:r>
      <w:r w:rsidRPr="00DC0C22">
        <w:t xml:space="preserve">14(2) of the </w:t>
      </w:r>
      <w:r w:rsidRPr="00DC0C22">
        <w:rPr>
          <w:i/>
        </w:rPr>
        <w:t>Australian Passports Act 2005</w:t>
      </w:r>
      <w:r w:rsidRPr="00DC0C22">
        <w:t>, the Foreign Affairs Minister refuses to issue a person an Australian passport; or</w:t>
      </w:r>
    </w:p>
    <w:p w:rsidR="00FB7587" w:rsidRPr="00DC0C22" w:rsidRDefault="00FB7587" w:rsidP="00DC0C22">
      <w:pPr>
        <w:pStyle w:val="paragraphsub"/>
      </w:pPr>
      <w:r w:rsidRPr="00DC0C22">
        <w:tab/>
        <w:t>(ii)</w:t>
      </w:r>
      <w:r w:rsidRPr="00DC0C22">
        <w:tab/>
        <w:t>under section</w:t>
      </w:r>
      <w:r w:rsidR="00DC0C22" w:rsidRPr="00DC0C22">
        <w:t> </w:t>
      </w:r>
      <w:r w:rsidRPr="00DC0C22">
        <w:t>22 of that Act, the Foreign Affairs Minister cancels a person’s Australian passport; and</w:t>
      </w:r>
    </w:p>
    <w:p w:rsidR="00FB7587" w:rsidRPr="00DC0C22" w:rsidRDefault="00FB7587" w:rsidP="00DC0C22">
      <w:pPr>
        <w:pStyle w:val="paragraph"/>
      </w:pPr>
      <w:r w:rsidRPr="00DC0C22">
        <w:lastRenderedPageBreak/>
        <w:tab/>
        <w:t>(b)</w:t>
      </w:r>
      <w:r w:rsidRPr="00DC0C22">
        <w:tab/>
        <w:t>the refusal or cancellation was because of a refusal/cancellation request made in relation to the person under subsection</w:t>
      </w:r>
      <w:r w:rsidR="00DC0C22" w:rsidRPr="00DC0C22">
        <w:t> </w:t>
      </w:r>
      <w:r w:rsidRPr="00DC0C22">
        <w:t>14(1) of that Act; and</w:t>
      </w:r>
    </w:p>
    <w:p w:rsidR="00FB7587" w:rsidRPr="00DC0C22" w:rsidRDefault="00FB7587" w:rsidP="00DC0C22">
      <w:pPr>
        <w:pStyle w:val="paragraph"/>
      </w:pPr>
      <w:r w:rsidRPr="00DC0C22">
        <w:tab/>
        <w:t>(c)</w:t>
      </w:r>
      <w:r w:rsidRPr="00DC0C22">
        <w:tab/>
        <w:t>the request was made on the basis of the circumstance mentioned in subparagraph</w:t>
      </w:r>
      <w:r w:rsidR="00DC0C22" w:rsidRPr="00DC0C22">
        <w:t> </w:t>
      </w:r>
      <w:r w:rsidRPr="00DC0C22">
        <w:t>14(1)(a)(i) of that Act;</w:t>
      </w:r>
    </w:p>
    <w:p w:rsidR="00FB7587" w:rsidRPr="00DC0C22" w:rsidRDefault="00FB7587" w:rsidP="00DC0C22">
      <w:pPr>
        <w:pStyle w:val="subsection2"/>
      </w:pPr>
      <w:r w:rsidRPr="00DC0C22">
        <w:t>the Foreign Affairs Minister may give the Attorney</w:t>
      </w:r>
      <w:r w:rsidR="00FC2808">
        <w:noBreakHyphen/>
      </w:r>
      <w:r w:rsidRPr="00DC0C22">
        <w:t>General a written notice setting out those matters.</w:t>
      </w:r>
    </w:p>
    <w:p w:rsidR="00FB7587" w:rsidRPr="00DC0C22" w:rsidRDefault="00FB7587" w:rsidP="00DC0C22">
      <w:pPr>
        <w:pStyle w:val="ActHead5"/>
      </w:pPr>
      <w:bookmarkStart w:id="159" w:name="_Toc403052628"/>
      <w:r w:rsidRPr="00DC0C22">
        <w:rPr>
          <w:rStyle w:val="CharSectno"/>
        </w:rPr>
        <w:t>278E</w:t>
      </w:r>
      <w:r w:rsidRPr="00DC0C22">
        <w:t xml:space="preserve">  Notice from Immigration Minister</w:t>
      </w:r>
      <w:bookmarkEnd w:id="159"/>
    </w:p>
    <w:p w:rsidR="00FB7587" w:rsidRPr="00DC0C22" w:rsidRDefault="00FB7587" w:rsidP="00DC0C22">
      <w:pPr>
        <w:pStyle w:val="subsection"/>
      </w:pPr>
      <w:r w:rsidRPr="00DC0C22">
        <w:tab/>
      </w:r>
      <w:r w:rsidRPr="00DC0C22">
        <w:tab/>
        <w:t>If:</w:t>
      </w:r>
    </w:p>
    <w:p w:rsidR="00FB7587" w:rsidRPr="00DC0C22" w:rsidRDefault="00FB7587" w:rsidP="00DC0C22">
      <w:pPr>
        <w:pStyle w:val="paragraph"/>
      </w:pPr>
      <w:r w:rsidRPr="00DC0C22">
        <w:tab/>
        <w:t>(a)</w:t>
      </w:r>
      <w:r w:rsidRPr="00DC0C22">
        <w:tab/>
        <w:t>the Immigration Minister cancels a person’s visa under section</w:t>
      </w:r>
      <w:r w:rsidR="00DC0C22" w:rsidRPr="00DC0C22">
        <w:t> </w:t>
      </w:r>
      <w:r w:rsidRPr="00DC0C22">
        <w:t xml:space="preserve">116 or 128 of the </w:t>
      </w:r>
      <w:r w:rsidRPr="00DC0C22">
        <w:rPr>
          <w:i/>
        </w:rPr>
        <w:t>Migration Act 1958</w:t>
      </w:r>
      <w:r w:rsidRPr="00DC0C22">
        <w:t xml:space="preserve"> because of an assessment by the Australian Security Intelligence Organisation that the person is directly or indirectly a risk to security (within the meaning of section</w:t>
      </w:r>
      <w:r w:rsidR="00DC0C22" w:rsidRPr="00DC0C22">
        <w:t> </w:t>
      </w:r>
      <w:r w:rsidRPr="00DC0C22">
        <w:t xml:space="preserve">4 of the </w:t>
      </w:r>
      <w:r w:rsidRPr="00DC0C22">
        <w:rPr>
          <w:i/>
        </w:rPr>
        <w:t>Australian Security Intelligence Organisation Act 1979</w:t>
      </w:r>
      <w:r w:rsidRPr="00DC0C22">
        <w:t>); or</w:t>
      </w:r>
    </w:p>
    <w:p w:rsidR="00FB7587" w:rsidRPr="00DC0C22" w:rsidRDefault="00FB7587" w:rsidP="00DC0C22">
      <w:pPr>
        <w:pStyle w:val="paragraph"/>
      </w:pPr>
      <w:r w:rsidRPr="00DC0C22">
        <w:tab/>
        <w:t>(b)</w:t>
      </w:r>
      <w:r w:rsidRPr="00DC0C22">
        <w:tab/>
        <w:t>the Immigration Minister cancels a person’s visa under section</w:t>
      </w:r>
      <w:r w:rsidR="00DC0C22" w:rsidRPr="00DC0C22">
        <w:t> </w:t>
      </w:r>
      <w:r w:rsidRPr="00DC0C22">
        <w:t xml:space="preserve">134B of the </w:t>
      </w:r>
      <w:r w:rsidRPr="00DC0C22">
        <w:rPr>
          <w:i/>
        </w:rPr>
        <w:t>Migration Act 1958</w:t>
      </w:r>
      <w:r w:rsidRPr="00DC0C22">
        <w:t xml:space="preserve"> (emergency cancellation on security grounds) and decides not to revoke that cancellation under subsection</w:t>
      </w:r>
      <w:r w:rsidR="00DC0C22" w:rsidRPr="00DC0C22">
        <w:t> </w:t>
      </w:r>
      <w:r w:rsidRPr="00DC0C22">
        <w:t>134C(3) of that Act; or</w:t>
      </w:r>
    </w:p>
    <w:p w:rsidR="00FB7587" w:rsidRPr="00DC0C22" w:rsidRDefault="00FB7587" w:rsidP="00DC0C22">
      <w:pPr>
        <w:pStyle w:val="paragraph"/>
      </w:pPr>
      <w:r w:rsidRPr="00DC0C22">
        <w:tab/>
        <w:t>(c)</w:t>
      </w:r>
      <w:r w:rsidRPr="00DC0C22">
        <w:tab/>
        <w:t>the Immigration Minister cancels a person’s visa under section</w:t>
      </w:r>
      <w:r w:rsidR="00DC0C22" w:rsidRPr="00DC0C22">
        <w:t> </w:t>
      </w:r>
      <w:r w:rsidRPr="00DC0C22">
        <w:t xml:space="preserve">501 of the </w:t>
      </w:r>
      <w:r w:rsidRPr="00DC0C22">
        <w:rPr>
          <w:i/>
        </w:rPr>
        <w:t>Migration Act 1958</w:t>
      </w:r>
      <w:r w:rsidRPr="00DC0C22">
        <w:t xml:space="preserve"> and there is an assessment by the Australian Security Intelligence Organisation that the person is directly or indirectly a risk to security (within the meaning of section</w:t>
      </w:r>
      <w:r w:rsidR="00DC0C22" w:rsidRPr="00DC0C22">
        <w:t> </w:t>
      </w:r>
      <w:r w:rsidRPr="00DC0C22">
        <w:t xml:space="preserve">4 of the </w:t>
      </w:r>
      <w:r w:rsidRPr="00DC0C22">
        <w:rPr>
          <w:i/>
        </w:rPr>
        <w:t>Australian Security Intelligence Organisation Act 1979</w:t>
      </w:r>
      <w:r w:rsidRPr="00DC0C22">
        <w:t>);</w:t>
      </w:r>
    </w:p>
    <w:p w:rsidR="00FB7587" w:rsidRPr="00DC0C22" w:rsidRDefault="00FB7587" w:rsidP="00DC0C22">
      <w:pPr>
        <w:pStyle w:val="subsection2"/>
      </w:pPr>
      <w:r w:rsidRPr="00DC0C22">
        <w:t>the Immigration Minister may give the Attorney</w:t>
      </w:r>
      <w:r w:rsidR="00FC2808">
        <w:noBreakHyphen/>
      </w:r>
      <w:r w:rsidRPr="00DC0C22">
        <w:t>General a written notice setting out those matters.</w:t>
      </w:r>
    </w:p>
    <w:p w:rsidR="00FB7587" w:rsidRPr="00DC0C22" w:rsidRDefault="00FB7587" w:rsidP="00DC0C22">
      <w:pPr>
        <w:pStyle w:val="ActHead5"/>
      </w:pPr>
      <w:bookmarkStart w:id="160" w:name="_Toc403052629"/>
      <w:r w:rsidRPr="00DC0C22">
        <w:rPr>
          <w:rStyle w:val="CharSectno"/>
        </w:rPr>
        <w:t>278F</w:t>
      </w:r>
      <w:r w:rsidRPr="00DC0C22">
        <w:t xml:space="preserve">  Copy of security notice to be given to Secretaries</w:t>
      </w:r>
      <w:bookmarkEnd w:id="160"/>
    </w:p>
    <w:p w:rsidR="00FB7587" w:rsidRPr="00DC0C22" w:rsidRDefault="00FB7587" w:rsidP="00DC0C22">
      <w:pPr>
        <w:pStyle w:val="subsection"/>
      </w:pPr>
      <w:r w:rsidRPr="00DC0C22">
        <w:tab/>
      </w:r>
      <w:r w:rsidRPr="00DC0C22">
        <w:tab/>
        <w:t>The Minister must give a copy of a security notice to:</w:t>
      </w:r>
    </w:p>
    <w:p w:rsidR="00FB7587" w:rsidRPr="00DC0C22" w:rsidRDefault="00FB7587" w:rsidP="00DC0C22">
      <w:pPr>
        <w:pStyle w:val="paragraph"/>
      </w:pPr>
      <w:r w:rsidRPr="00DC0C22">
        <w:tab/>
        <w:t>(a)</w:t>
      </w:r>
      <w:r w:rsidRPr="00DC0C22">
        <w:tab/>
        <w:t>the Secretary of the Department; and</w:t>
      </w:r>
    </w:p>
    <w:p w:rsidR="00FB7587" w:rsidRPr="00DC0C22" w:rsidRDefault="00FB7587" w:rsidP="00DC0C22">
      <w:pPr>
        <w:pStyle w:val="paragraph"/>
      </w:pPr>
      <w:r w:rsidRPr="00DC0C22">
        <w:tab/>
        <w:t>(b)</w:t>
      </w:r>
      <w:r w:rsidRPr="00DC0C22">
        <w:tab/>
        <w:t>the Secretary of the Human Services Department.</w:t>
      </w:r>
    </w:p>
    <w:p w:rsidR="00FB7587" w:rsidRPr="00DC0C22" w:rsidRDefault="00FB7587" w:rsidP="00DC0C22">
      <w:pPr>
        <w:pStyle w:val="ActHead5"/>
      </w:pPr>
      <w:bookmarkStart w:id="161" w:name="_Toc403052630"/>
      <w:r w:rsidRPr="00DC0C22">
        <w:rPr>
          <w:rStyle w:val="CharSectno"/>
        </w:rPr>
        <w:t>278G</w:t>
      </w:r>
      <w:r w:rsidRPr="00DC0C22">
        <w:t xml:space="preserve">  Period security notice is in force</w:t>
      </w:r>
      <w:bookmarkEnd w:id="161"/>
    </w:p>
    <w:p w:rsidR="00FB7587" w:rsidRPr="00DC0C22" w:rsidRDefault="00FB7587" w:rsidP="00DC0C22">
      <w:pPr>
        <w:pStyle w:val="subsection"/>
      </w:pPr>
      <w:r w:rsidRPr="00DC0C22">
        <w:tab/>
      </w:r>
      <w:r w:rsidRPr="00DC0C22">
        <w:tab/>
        <w:t>A security notice comes into force on the day it is given to the Minister, and remains in force until it is revoked.</w:t>
      </w:r>
    </w:p>
    <w:p w:rsidR="007C7915" w:rsidRPr="00983605" w:rsidRDefault="007C7915" w:rsidP="007C7915">
      <w:pPr>
        <w:pStyle w:val="ActHead5"/>
      </w:pPr>
      <w:bookmarkStart w:id="162" w:name="_Toc403052631"/>
      <w:r w:rsidRPr="00983605">
        <w:rPr>
          <w:rStyle w:val="CharSectno"/>
        </w:rPr>
        <w:lastRenderedPageBreak/>
        <w:t>278GA</w:t>
      </w:r>
      <w:r w:rsidRPr="00983605">
        <w:t xml:space="preserve">  Annual review of security notice</w:t>
      </w:r>
      <w:bookmarkEnd w:id="162"/>
    </w:p>
    <w:p w:rsidR="007C7915" w:rsidRPr="00983605" w:rsidRDefault="007C7915" w:rsidP="007C7915">
      <w:pPr>
        <w:pStyle w:val="subsection"/>
      </w:pPr>
      <w:r w:rsidRPr="00983605">
        <w:tab/>
      </w:r>
      <w:r w:rsidRPr="00983605">
        <w:tab/>
        <w:t>Before the end of the following periods, the Attorney</w:t>
      </w:r>
      <w:r w:rsidR="00FC2808">
        <w:noBreakHyphen/>
      </w:r>
      <w:r w:rsidRPr="00983605">
        <w:t>General must consider whether to revoke a security notice (if it has not already been revoked):</w:t>
      </w:r>
    </w:p>
    <w:p w:rsidR="007C7915" w:rsidRPr="00983605" w:rsidRDefault="007C7915" w:rsidP="007C7915">
      <w:pPr>
        <w:pStyle w:val="paragraph"/>
      </w:pPr>
      <w:r w:rsidRPr="00983605">
        <w:tab/>
        <w:t>(a)</w:t>
      </w:r>
      <w:r w:rsidRPr="00983605">
        <w:tab/>
        <w:t>12 months after it came into force;</w:t>
      </w:r>
    </w:p>
    <w:p w:rsidR="007C7915" w:rsidRPr="00983605" w:rsidRDefault="007C7915" w:rsidP="007C7915">
      <w:pPr>
        <w:pStyle w:val="paragraph"/>
      </w:pPr>
      <w:r w:rsidRPr="00983605">
        <w:tab/>
        <w:t>(b)</w:t>
      </w:r>
      <w:r w:rsidRPr="00983605">
        <w:tab/>
        <w:t>12 months after the Attorney</w:t>
      </w:r>
      <w:r w:rsidR="00FC2808">
        <w:noBreakHyphen/>
      </w:r>
      <w:r w:rsidRPr="00983605">
        <w:t>General last considered whether to revoke it.</w:t>
      </w:r>
    </w:p>
    <w:p w:rsidR="00FB7587" w:rsidRPr="00DC0C22" w:rsidRDefault="00FB7587" w:rsidP="00DC0C22">
      <w:pPr>
        <w:pStyle w:val="ActHead5"/>
      </w:pPr>
      <w:bookmarkStart w:id="163" w:name="_Toc403052632"/>
      <w:r w:rsidRPr="00DC0C22">
        <w:rPr>
          <w:rStyle w:val="CharSectno"/>
        </w:rPr>
        <w:t>278H</w:t>
      </w:r>
      <w:r w:rsidRPr="00DC0C22">
        <w:t xml:space="preserve">  Revoking a security notice</w:t>
      </w:r>
      <w:bookmarkEnd w:id="163"/>
    </w:p>
    <w:p w:rsidR="00FB7587" w:rsidRPr="00DC0C22" w:rsidRDefault="00FB7587" w:rsidP="00DC0C22">
      <w:pPr>
        <w:pStyle w:val="subsection"/>
      </w:pPr>
      <w:r w:rsidRPr="00DC0C22">
        <w:tab/>
        <w:t>(1)</w:t>
      </w:r>
      <w:r w:rsidRPr="00DC0C22">
        <w:tab/>
        <w:t>The Attorney</w:t>
      </w:r>
      <w:r w:rsidR="00FC2808">
        <w:noBreakHyphen/>
      </w:r>
      <w:r w:rsidRPr="00DC0C22">
        <w:t>General may, by written notice given to the Minister, revoke a security notice.</w:t>
      </w:r>
    </w:p>
    <w:p w:rsidR="00FB7587" w:rsidRPr="00DC0C22" w:rsidRDefault="00FB7587" w:rsidP="00DC0C22">
      <w:pPr>
        <w:pStyle w:val="subsection"/>
      </w:pPr>
      <w:r w:rsidRPr="00DC0C22">
        <w:tab/>
        <w:t>(2)</w:t>
      </w:r>
      <w:r w:rsidRPr="00DC0C22">
        <w:tab/>
        <w:t>The revocation takes effect on the day it is made.</w:t>
      </w:r>
    </w:p>
    <w:p w:rsidR="00FB7587" w:rsidRPr="00DC0C22" w:rsidRDefault="00FB7587" w:rsidP="00DC0C22">
      <w:pPr>
        <w:pStyle w:val="subsection"/>
      </w:pPr>
      <w:r w:rsidRPr="00DC0C22">
        <w:tab/>
        <w:t>(3)</w:t>
      </w:r>
      <w:r w:rsidRPr="00DC0C22">
        <w:tab/>
        <w:t xml:space="preserve">The Minister must give a copy of a notice under </w:t>
      </w:r>
      <w:r w:rsidR="00DC0C22" w:rsidRPr="00DC0C22">
        <w:t>subsection (</w:t>
      </w:r>
      <w:r w:rsidRPr="00DC0C22">
        <w:t>1) to:</w:t>
      </w:r>
    </w:p>
    <w:p w:rsidR="00FB7587" w:rsidRPr="00DC0C22" w:rsidRDefault="00FB7587" w:rsidP="00DC0C22">
      <w:pPr>
        <w:pStyle w:val="paragraph"/>
      </w:pPr>
      <w:r w:rsidRPr="00DC0C22">
        <w:tab/>
        <w:t>(a)</w:t>
      </w:r>
      <w:r w:rsidRPr="00DC0C22">
        <w:tab/>
        <w:t>the Secretary of the Department; and</w:t>
      </w:r>
    </w:p>
    <w:p w:rsidR="00FB7587" w:rsidRPr="00DC0C22" w:rsidRDefault="00FB7587" w:rsidP="00DC0C22">
      <w:pPr>
        <w:pStyle w:val="paragraph"/>
      </w:pPr>
      <w:r w:rsidRPr="00DC0C22">
        <w:tab/>
        <w:t>(b)</w:t>
      </w:r>
      <w:r w:rsidRPr="00DC0C22">
        <w:tab/>
        <w:t>the Secretary of the Human Services Department.</w:t>
      </w:r>
    </w:p>
    <w:p w:rsidR="00FB7587" w:rsidRPr="00DC0C22" w:rsidRDefault="00FB7587" w:rsidP="00DC0C22">
      <w:pPr>
        <w:pStyle w:val="subsection"/>
      </w:pPr>
      <w:r w:rsidRPr="00DC0C22">
        <w:tab/>
        <w:t>(4)</w:t>
      </w:r>
      <w:r w:rsidRPr="00DC0C22">
        <w:tab/>
        <w:t>If:</w:t>
      </w:r>
    </w:p>
    <w:p w:rsidR="00FB7587" w:rsidRPr="00DC0C22" w:rsidRDefault="00FB7587" w:rsidP="00DC0C22">
      <w:pPr>
        <w:pStyle w:val="paragraph"/>
      </w:pPr>
      <w:r w:rsidRPr="00DC0C22">
        <w:tab/>
        <w:t>(a)</w:t>
      </w:r>
      <w:r w:rsidRPr="00DC0C22">
        <w:tab/>
        <w:t>a payability determination for a person is varied by subsection</w:t>
      </w:r>
      <w:r w:rsidR="00DC0C22" w:rsidRPr="00DC0C22">
        <w:t> </w:t>
      </w:r>
      <w:r w:rsidRPr="00DC0C22">
        <w:t>278B(2); and</w:t>
      </w:r>
    </w:p>
    <w:p w:rsidR="00FB7587" w:rsidRPr="00DC0C22" w:rsidRDefault="00FB7587" w:rsidP="00DC0C22">
      <w:pPr>
        <w:pStyle w:val="paragraph"/>
      </w:pPr>
      <w:r w:rsidRPr="00DC0C22">
        <w:tab/>
        <w:t>(b)</w:t>
      </w:r>
      <w:r w:rsidRPr="00DC0C22">
        <w:tab/>
        <w:t>the Attorney</w:t>
      </w:r>
      <w:r w:rsidR="00FC2808">
        <w:noBreakHyphen/>
      </w:r>
      <w:r w:rsidRPr="00DC0C22">
        <w:t>General revokes the security notice concerned;</w:t>
      </w:r>
    </w:p>
    <w:p w:rsidR="00FB7587" w:rsidRPr="00DC0C22" w:rsidRDefault="00FB7587" w:rsidP="00DC0C22">
      <w:pPr>
        <w:pStyle w:val="subsection2"/>
      </w:pPr>
      <w:r w:rsidRPr="00DC0C22">
        <w:t>the Secretary of the Department must cause reasonable steps to be taken to notify the person of the revocation.</w:t>
      </w:r>
    </w:p>
    <w:p w:rsidR="00FB7587" w:rsidRPr="00DC0C22" w:rsidRDefault="00FB7587" w:rsidP="00DC0C22">
      <w:pPr>
        <w:pStyle w:val="ActHead5"/>
      </w:pPr>
      <w:bookmarkStart w:id="164" w:name="_Toc403052633"/>
      <w:r w:rsidRPr="00DC0C22">
        <w:rPr>
          <w:rStyle w:val="CharSectno"/>
        </w:rPr>
        <w:t>278J</w:t>
      </w:r>
      <w:r w:rsidRPr="00DC0C22">
        <w:t xml:space="preserve">  Notices may contain personal information</w:t>
      </w:r>
      <w:bookmarkEnd w:id="164"/>
    </w:p>
    <w:p w:rsidR="00FB7587" w:rsidRPr="00DC0C22" w:rsidRDefault="00FB7587" w:rsidP="00DC0C22">
      <w:pPr>
        <w:pStyle w:val="subsection"/>
      </w:pPr>
      <w:r w:rsidRPr="00DC0C22">
        <w:tab/>
      </w:r>
      <w:r w:rsidRPr="00DC0C22">
        <w:tab/>
        <w:t xml:space="preserve">A notice under this Division in relation to a person may contain personal information (within the meaning of the </w:t>
      </w:r>
      <w:r w:rsidRPr="00DC0C22">
        <w:rPr>
          <w:i/>
        </w:rPr>
        <w:t>Privacy Act 1988</w:t>
      </w:r>
      <w:r w:rsidRPr="00DC0C22">
        <w:t>) about the person.</w:t>
      </w:r>
    </w:p>
    <w:p w:rsidR="00FB7587" w:rsidRPr="00DC0C22" w:rsidRDefault="00FB7587" w:rsidP="00DC0C22">
      <w:pPr>
        <w:pStyle w:val="ActHead5"/>
      </w:pPr>
      <w:bookmarkStart w:id="165" w:name="_Toc403052634"/>
      <w:r w:rsidRPr="00DC0C22">
        <w:rPr>
          <w:rStyle w:val="CharSectno"/>
        </w:rPr>
        <w:t>278K</w:t>
      </w:r>
      <w:r w:rsidRPr="00DC0C22">
        <w:t xml:space="preserve">  Decisions under Division not decisions of officers</w:t>
      </w:r>
      <w:bookmarkEnd w:id="165"/>
    </w:p>
    <w:p w:rsidR="00FB7587" w:rsidRPr="00DC0C22" w:rsidRDefault="00FB7587" w:rsidP="00DC0C22">
      <w:pPr>
        <w:pStyle w:val="subsection"/>
      </w:pPr>
      <w:r w:rsidRPr="00DC0C22">
        <w:tab/>
      </w:r>
      <w:r w:rsidRPr="00DC0C22">
        <w:tab/>
        <w:t>For the purposes of Chapter</w:t>
      </w:r>
      <w:r w:rsidR="00DC0C22" w:rsidRPr="00DC0C22">
        <w:t> </w:t>
      </w:r>
      <w:r w:rsidRPr="00DC0C22">
        <w:t>5, a decision under this Division is taken not to be a decision of an officer under this Act.</w:t>
      </w:r>
    </w:p>
    <w:p w:rsidR="00FB7587" w:rsidRPr="00DC0C22" w:rsidRDefault="00FB7587" w:rsidP="00DC0C22">
      <w:pPr>
        <w:pStyle w:val="ActHead5"/>
      </w:pPr>
      <w:bookmarkStart w:id="166" w:name="_Toc403052635"/>
      <w:r w:rsidRPr="00DC0C22">
        <w:rPr>
          <w:rStyle w:val="CharSectno"/>
        </w:rPr>
        <w:t>278L</w:t>
      </w:r>
      <w:r w:rsidRPr="00DC0C22">
        <w:t xml:space="preserve">  Notices not legislative instruments</w:t>
      </w:r>
      <w:bookmarkEnd w:id="166"/>
    </w:p>
    <w:p w:rsidR="00FB7587" w:rsidRPr="00DC0C22" w:rsidRDefault="00FB7587" w:rsidP="00DC0C22">
      <w:pPr>
        <w:pStyle w:val="subsection"/>
      </w:pPr>
      <w:r w:rsidRPr="00DC0C22">
        <w:tab/>
      </w:r>
      <w:r w:rsidRPr="00DC0C22">
        <w:tab/>
        <w:t>A notice under this Division is not a legislative instrument.</w:t>
      </w:r>
    </w:p>
    <w:p w:rsidR="00FB7587" w:rsidRPr="00DC0C22" w:rsidRDefault="00FB7587" w:rsidP="00DC0C22">
      <w:pPr>
        <w:pStyle w:val="ActHead9"/>
        <w:rPr>
          <w:i w:val="0"/>
        </w:rPr>
      </w:pPr>
      <w:bookmarkStart w:id="167" w:name="_Toc403052636"/>
      <w:r w:rsidRPr="00DC0C22">
        <w:lastRenderedPageBreak/>
        <w:t>Social Security Act 1991</w:t>
      </w:r>
      <w:bookmarkEnd w:id="167"/>
    </w:p>
    <w:p w:rsidR="00FB7587" w:rsidRPr="00DC0C22" w:rsidRDefault="00FB7587" w:rsidP="00DC0C22">
      <w:pPr>
        <w:pStyle w:val="ItemHead"/>
      </w:pPr>
      <w:r w:rsidRPr="00DC0C22">
        <w:t>5  Subsection</w:t>
      </w:r>
      <w:r w:rsidR="00DC0C22" w:rsidRPr="00DC0C22">
        <w:t> </w:t>
      </w:r>
      <w:r w:rsidRPr="00DC0C22">
        <w:t>23(1)</w:t>
      </w:r>
    </w:p>
    <w:p w:rsidR="00FB7587" w:rsidRPr="00DC0C22" w:rsidRDefault="00FB7587" w:rsidP="00DC0C22">
      <w:pPr>
        <w:pStyle w:val="Item"/>
      </w:pPr>
      <w:r w:rsidRPr="00DC0C22">
        <w:t>Insert:</w:t>
      </w:r>
    </w:p>
    <w:p w:rsidR="00E852F2" w:rsidRPr="00983605" w:rsidRDefault="00E852F2" w:rsidP="00E852F2">
      <w:pPr>
        <w:pStyle w:val="Definition"/>
      </w:pPr>
      <w:r w:rsidRPr="00983605">
        <w:rPr>
          <w:b/>
          <w:i/>
        </w:rPr>
        <w:t>Attorney</w:t>
      </w:r>
      <w:r w:rsidR="00FC2808">
        <w:rPr>
          <w:b/>
          <w:i/>
        </w:rPr>
        <w:noBreakHyphen/>
      </w:r>
      <w:r w:rsidRPr="00983605">
        <w:rPr>
          <w:b/>
          <w:i/>
        </w:rPr>
        <w:t>General’s Secretary</w:t>
      </w:r>
      <w:r w:rsidRPr="00983605">
        <w:t xml:space="preserve"> means the Secretary of the Department administered by the Minister administering the </w:t>
      </w:r>
      <w:r w:rsidRPr="00983605">
        <w:rPr>
          <w:i/>
        </w:rPr>
        <w:t>Australian Security Intelligence Organisation Act 1979</w:t>
      </w:r>
      <w:r w:rsidRPr="00983605">
        <w:t>.</w:t>
      </w:r>
    </w:p>
    <w:p w:rsidR="00FB7587" w:rsidRPr="00DC0C22" w:rsidRDefault="00FB7587" w:rsidP="00DC0C22">
      <w:pPr>
        <w:pStyle w:val="Definition"/>
      </w:pPr>
      <w:r w:rsidRPr="00DC0C22">
        <w:rPr>
          <w:b/>
          <w:i/>
        </w:rPr>
        <w:t>Foreign Affairs Minister</w:t>
      </w:r>
      <w:r w:rsidRPr="00DC0C22">
        <w:t xml:space="preserve"> means the Minister administering the </w:t>
      </w:r>
      <w:r w:rsidRPr="00DC0C22">
        <w:rPr>
          <w:i/>
        </w:rPr>
        <w:t>Australian Passports Act 2005</w:t>
      </w:r>
      <w:r w:rsidRPr="00DC0C22">
        <w:t>.</w:t>
      </w:r>
    </w:p>
    <w:p w:rsidR="00E852F2" w:rsidRPr="00983605" w:rsidRDefault="00E852F2" w:rsidP="00E852F2">
      <w:pPr>
        <w:pStyle w:val="Definition"/>
      </w:pPr>
      <w:r w:rsidRPr="00983605">
        <w:rPr>
          <w:b/>
          <w:i/>
        </w:rPr>
        <w:t xml:space="preserve">Human Services Secretary </w:t>
      </w:r>
      <w:r w:rsidRPr="00983605">
        <w:t xml:space="preserve">means the Secretary of the Department administered by the Minister administering the </w:t>
      </w:r>
      <w:r w:rsidRPr="00983605">
        <w:rPr>
          <w:i/>
        </w:rPr>
        <w:t>Human Services (Centrelink) Act 1997</w:t>
      </w:r>
      <w:r w:rsidRPr="00983605">
        <w:t>.</w:t>
      </w:r>
    </w:p>
    <w:p w:rsidR="00FB7587" w:rsidRPr="00DC0C22" w:rsidRDefault="00FB7587" w:rsidP="00DC0C22">
      <w:pPr>
        <w:pStyle w:val="Definition"/>
      </w:pPr>
      <w:r w:rsidRPr="00DC0C22">
        <w:rPr>
          <w:b/>
          <w:i/>
        </w:rPr>
        <w:t>Immigration Minister</w:t>
      </w:r>
      <w:r w:rsidRPr="00DC0C22">
        <w:t xml:space="preserve"> means the Minister administering the </w:t>
      </w:r>
      <w:r w:rsidRPr="00DC0C22">
        <w:rPr>
          <w:i/>
        </w:rPr>
        <w:t>Migration Act 1958</w:t>
      </w:r>
      <w:r w:rsidRPr="00DC0C22">
        <w:t>.</w:t>
      </w:r>
    </w:p>
    <w:p w:rsidR="00FB7587" w:rsidRPr="00DC0C22" w:rsidRDefault="00FB7587" w:rsidP="00DC0C22">
      <w:pPr>
        <w:pStyle w:val="Definition"/>
      </w:pPr>
      <w:r w:rsidRPr="00DC0C22">
        <w:rPr>
          <w:b/>
          <w:i/>
        </w:rPr>
        <w:t>security notice</w:t>
      </w:r>
      <w:r w:rsidRPr="00DC0C22">
        <w:t xml:space="preserve"> means a notice under section</w:t>
      </w:r>
      <w:r w:rsidR="00DC0C22" w:rsidRPr="00DC0C22">
        <w:t> </w:t>
      </w:r>
      <w:r w:rsidRPr="00DC0C22">
        <w:t>38N.</w:t>
      </w:r>
    </w:p>
    <w:p w:rsidR="00FB7587" w:rsidRPr="00DC0C22" w:rsidRDefault="00FB7587" w:rsidP="00DC0C22">
      <w:pPr>
        <w:pStyle w:val="ItemHead"/>
      </w:pPr>
      <w:r w:rsidRPr="00DC0C22">
        <w:t>6  After Part</w:t>
      </w:r>
      <w:r w:rsidR="00DC0C22" w:rsidRPr="00DC0C22">
        <w:t> </w:t>
      </w:r>
      <w:r w:rsidRPr="00DC0C22">
        <w:t>1.3A of Chapter</w:t>
      </w:r>
      <w:r w:rsidR="00DC0C22" w:rsidRPr="00DC0C22">
        <w:t> </w:t>
      </w:r>
      <w:r w:rsidRPr="00DC0C22">
        <w:t>1</w:t>
      </w:r>
    </w:p>
    <w:p w:rsidR="00FB7587" w:rsidRPr="00DC0C22" w:rsidRDefault="00FB7587" w:rsidP="00DC0C22">
      <w:pPr>
        <w:pStyle w:val="Item"/>
      </w:pPr>
      <w:r w:rsidRPr="00DC0C22">
        <w:t>Insert:</w:t>
      </w:r>
    </w:p>
    <w:p w:rsidR="00FB7587" w:rsidRPr="00DC0C22" w:rsidRDefault="00FB7587" w:rsidP="00DC0C22">
      <w:pPr>
        <w:pStyle w:val="ActHead2"/>
      </w:pPr>
      <w:bookmarkStart w:id="168" w:name="_Toc403052637"/>
      <w:r w:rsidRPr="00DC0C22">
        <w:rPr>
          <w:rStyle w:val="CharPartNo"/>
        </w:rPr>
        <w:t>Part</w:t>
      </w:r>
      <w:r w:rsidR="00DC0C22" w:rsidRPr="00DC0C22">
        <w:rPr>
          <w:rStyle w:val="CharPartNo"/>
        </w:rPr>
        <w:t> </w:t>
      </w:r>
      <w:r w:rsidRPr="00DC0C22">
        <w:rPr>
          <w:rStyle w:val="CharPartNo"/>
        </w:rPr>
        <w:t>1.3B</w:t>
      </w:r>
      <w:r w:rsidRPr="00DC0C22">
        <w:t>—</w:t>
      </w:r>
      <w:r w:rsidRPr="00DC0C22">
        <w:rPr>
          <w:rStyle w:val="CharPartText"/>
        </w:rPr>
        <w:t>Loss of social security payments and concessions for persons on security grounds</w:t>
      </w:r>
      <w:bookmarkEnd w:id="168"/>
    </w:p>
    <w:p w:rsidR="00FB7587" w:rsidRPr="00DC0C22" w:rsidRDefault="00FB7587" w:rsidP="00DC0C22">
      <w:pPr>
        <w:pStyle w:val="Header"/>
      </w:pPr>
      <w:r w:rsidRPr="00DC0C22">
        <w:rPr>
          <w:rStyle w:val="CharDivNo"/>
        </w:rPr>
        <w:t xml:space="preserve"> </w:t>
      </w:r>
      <w:r w:rsidRPr="00DC0C22">
        <w:rPr>
          <w:rStyle w:val="CharDivText"/>
        </w:rPr>
        <w:t xml:space="preserve"> </w:t>
      </w:r>
    </w:p>
    <w:p w:rsidR="00FB7587" w:rsidRPr="00DC0C22" w:rsidRDefault="00FB7587" w:rsidP="00DC0C22">
      <w:pPr>
        <w:pStyle w:val="ActHead5"/>
      </w:pPr>
      <w:bookmarkStart w:id="169" w:name="_Toc403052638"/>
      <w:r w:rsidRPr="00DC0C22">
        <w:rPr>
          <w:rStyle w:val="CharSectno"/>
        </w:rPr>
        <w:t>38L</w:t>
      </w:r>
      <w:r w:rsidRPr="00DC0C22">
        <w:t xml:space="preserve">  Simplified outline of this Part</w:t>
      </w:r>
      <w:bookmarkEnd w:id="169"/>
    </w:p>
    <w:p w:rsidR="00FB7587" w:rsidRPr="00DC0C22" w:rsidRDefault="00FB7587" w:rsidP="00DC0C22">
      <w:pPr>
        <w:pStyle w:val="SOText"/>
      </w:pPr>
      <w:r w:rsidRPr="00DC0C22">
        <w:t>Persons who might prejudice the security of Australia or a foreign country may lose social security payments or concession cards.</w:t>
      </w:r>
    </w:p>
    <w:p w:rsidR="00FB7587" w:rsidRPr="00DC0C22" w:rsidRDefault="00FB7587" w:rsidP="00DC0C22">
      <w:pPr>
        <w:pStyle w:val="ActHead5"/>
      </w:pPr>
      <w:bookmarkStart w:id="170" w:name="_Toc403052639"/>
      <w:r w:rsidRPr="00DC0C22">
        <w:rPr>
          <w:rStyle w:val="CharSectno"/>
        </w:rPr>
        <w:t>38M</w:t>
      </w:r>
      <w:r w:rsidRPr="00DC0C22">
        <w:t xml:space="preserve">  Loss of social security payments and concessions for persons on security grounds</w:t>
      </w:r>
      <w:bookmarkEnd w:id="170"/>
    </w:p>
    <w:p w:rsidR="00FB7587" w:rsidRPr="00DC0C22" w:rsidRDefault="00FB7587" w:rsidP="00DC0C22">
      <w:pPr>
        <w:pStyle w:val="subsection"/>
      </w:pPr>
      <w:r w:rsidRPr="00DC0C22">
        <w:tab/>
        <w:t>(1)</w:t>
      </w:r>
      <w:r w:rsidRPr="00DC0C22">
        <w:tab/>
        <w:t>If a security notice is given to the Minister in relation to a person, then while the notice is in force:</w:t>
      </w:r>
    </w:p>
    <w:p w:rsidR="00FB7587" w:rsidRPr="00DC0C22" w:rsidRDefault="00FB7587" w:rsidP="00DC0C22">
      <w:pPr>
        <w:pStyle w:val="paragraph"/>
      </w:pPr>
      <w:r w:rsidRPr="00DC0C22">
        <w:tab/>
        <w:t>(a)</w:t>
      </w:r>
      <w:r w:rsidRPr="00DC0C22">
        <w:tab/>
        <w:t>no social security payment is to be paid to the person; and</w:t>
      </w:r>
    </w:p>
    <w:p w:rsidR="00FB7587" w:rsidRPr="00DC0C22" w:rsidRDefault="00FB7587" w:rsidP="00DC0C22">
      <w:pPr>
        <w:pStyle w:val="paragraph"/>
      </w:pPr>
      <w:r w:rsidRPr="00DC0C22">
        <w:lastRenderedPageBreak/>
        <w:tab/>
        <w:t>(b)</w:t>
      </w:r>
      <w:r w:rsidRPr="00DC0C22">
        <w:tab/>
        <w:t>the person is not qualified for a social security payment; and</w:t>
      </w:r>
    </w:p>
    <w:p w:rsidR="00FB7587" w:rsidRPr="00DC0C22" w:rsidRDefault="00FB7587" w:rsidP="00DC0C22">
      <w:pPr>
        <w:pStyle w:val="paragraph"/>
      </w:pPr>
      <w:r w:rsidRPr="00DC0C22">
        <w:tab/>
        <w:t>(c)</w:t>
      </w:r>
      <w:r w:rsidRPr="00DC0C22">
        <w:tab/>
        <w:t>a social security payment is not payable to the person; and</w:t>
      </w:r>
    </w:p>
    <w:p w:rsidR="00FB7587" w:rsidRPr="00DC0C22" w:rsidRDefault="00FB7587" w:rsidP="00DC0C22">
      <w:pPr>
        <w:pStyle w:val="paragraph"/>
      </w:pPr>
      <w:r w:rsidRPr="00DC0C22">
        <w:tab/>
        <w:t>(d)</w:t>
      </w:r>
      <w:r w:rsidRPr="00DC0C22">
        <w:tab/>
        <w:t>the person is not qualified for a concession card.</w:t>
      </w:r>
    </w:p>
    <w:p w:rsidR="00FB7587" w:rsidRPr="00DC0C22" w:rsidRDefault="00FB7587" w:rsidP="00DC0C22">
      <w:pPr>
        <w:pStyle w:val="notetext"/>
      </w:pPr>
      <w:r w:rsidRPr="00DC0C22">
        <w:t>Note:</w:t>
      </w:r>
      <w:r w:rsidRPr="00DC0C22">
        <w:tab/>
        <w:t>A security notice is a notice under section</w:t>
      </w:r>
      <w:r w:rsidR="00DC0C22" w:rsidRPr="00DC0C22">
        <w:t> </w:t>
      </w:r>
      <w:r w:rsidRPr="00DC0C22">
        <w:t>38N.</w:t>
      </w:r>
    </w:p>
    <w:p w:rsidR="00FB7587" w:rsidRPr="00DC0C22" w:rsidRDefault="00FB7587" w:rsidP="00DC0C22">
      <w:pPr>
        <w:pStyle w:val="subsection"/>
      </w:pPr>
      <w:r w:rsidRPr="00DC0C22">
        <w:tab/>
        <w:t>(2)</w:t>
      </w:r>
      <w:r w:rsidRPr="00DC0C22">
        <w:tab/>
        <w:t>If a security notice is given to the Minister in relation to a person, then any social security payment of the person is cancelled on the day the notice comes into force.</w:t>
      </w:r>
    </w:p>
    <w:p w:rsidR="00FB7587" w:rsidRPr="00DC0C22" w:rsidRDefault="00FB7587" w:rsidP="00DC0C22">
      <w:pPr>
        <w:pStyle w:val="subsection"/>
      </w:pPr>
      <w:r w:rsidRPr="00DC0C22">
        <w:tab/>
        <w:t>(3)</w:t>
      </w:r>
      <w:r w:rsidRPr="00DC0C22">
        <w:tab/>
        <w:t>If a security notice is given to the Minister in relation to a person, then any concession card the person holds is cancelled on the day the notice comes into force.</w:t>
      </w:r>
    </w:p>
    <w:p w:rsidR="00FB7587" w:rsidRPr="00DC0C22" w:rsidRDefault="00FB7587" w:rsidP="00DC0C22">
      <w:pPr>
        <w:pStyle w:val="subsection"/>
      </w:pPr>
      <w:r w:rsidRPr="00DC0C22">
        <w:tab/>
        <w:t>(4)</w:t>
      </w:r>
      <w:r w:rsidRPr="00DC0C22">
        <w:tab/>
        <w:t>If a security notice given to the Minister in relation to a person ceases to be in force, then for any day while the notice was in force:</w:t>
      </w:r>
    </w:p>
    <w:p w:rsidR="00FB7587" w:rsidRPr="00DC0C22" w:rsidRDefault="00FB7587" w:rsidP="00DC0C22">
      <w:pPr>
        <w:pStyle w:val="paragraph"/>
      </w:pPr>
      <w:r w:rsidRPr="00DC0C22">
        <w:tab/>
        <w:t>(a)</w:t>
      </w:r>
      <w:r w:rsidRPr="00DC0C22">
        <w:tab/>
        <w:t>the person is not qualified for a social security payment; and</w:t>
      </w:r>
    </w:p>
    <w:p w:rsidR="00FB7587" w:rsidRPr="00DC0C22" w:rsidRDefault="00FB7587" w:rsidP="00DC0C22">
      <w:pPr>
        <w:pStyle w:val="paragraph"/>
      </w:pPr>
      <w:r w:rsidRPr="00DC0C22">
        <w:tab/>
        <w:t>(b)</w:t>
      </w:r>
      <w:r w:rsidRPr="00DC0C22">
        <w:tab/>
        <w:t>a social security payment is not payable to the person; and</w:t>
      </w:r>
    </w:p>
    <w:p w:rsidR="00FB7587" w:rsidRPr="00DC0C22" w:rsidRDefault="00FB7587" w:rsidP="00DC0C22">
      <w:pPr>
        <w:pStyle w:val="paragraph"/>
      </w:pPr>
      <w:r w:rsidRPr="00DC0C22">
        <w:tab/>
        <w:t>(c)</w:t>
      </w:r>
      <w:r w:rsidRPr="00DC0C22">
        <w:tab/>
        <w:t>the person is not qualified for a concession card.</w:t>
      </w:r>
    </w:p>
    <w:p w:rsidR="00FB7587" w:rsidRPr="00DC0C22" w:rsidRDefault="00FB7587" w:rsidP="00DC0C22">
      <w:pPr>
        <w:pStyle w:val="subsection"/>
      </w:pPr>
      <w:r w:rsidRPr="00DC0C22">
        <w:tab/>
        <w:t>(5)</w:t>
      </w:r>
      <w:r w:rsidRPr="00DC0C22">
        <w:tab/>
      </w:r>
      <w:r w:rsidR="00DC0C22" w:rsidRPr="00DC0C22">
        <w:t>Subsections (</w:t>
      </w:r>
      <w:r w:rsidRPr="00DC0C22">
        <w:t>1) to (4) have effect despite any other provision of the social security law.</w:t>
      </w:r>
    </w:p>
    <w:p w:rsidR="00FB7587" w:rsidRPr="00DC0C22" w:rsidRDefault="00FB7587" w:rsidP="00DC0C22">
      <w:pPr>
        <w:pStyle w:val="subsection"/>
      </w:pPr>
      <w:r w:rsidRPr="00DC0C22">
        <w:tab/>
        <w:t>(6)</w:t>
      </w:r>
      <w:r w:rsidRPr="00DC0C22">
        <w:tab/>
        <w:t xml:space="preserve">If a person’s social security payment is cancelled by </w:t>
      </w:r>
      <w:r w:rsidR="00DC0C22" w:rsidRPr="00DC0C22">
        <w:t>subsection (</w:t>
      </w:r>
      <w:r w:rsidRPr="00DC0C22">
        <w:t xml:space="preserve">2), or a person’s concession card is cancelled by </w:t>
      </w:r>
      <w:r w:rsidR="00DC0C22" w:rsidRPr="00DC0C22">
        <w:t>subsection (</w:t>
      </w:r>
      <w:r w:rsidRPr="00DC0C22">
        <w:t>3), the Secretary must cause reasonable steps to be taken to notify the person of the cancellation.</w:t>
      </w:r>
    </w:p>
    <w:p w:rsidR="00FB7587" w:rsidRPr="00DC0C22" w:rsidRDefault="00FB7587" w:rsidP="00DC0C22">
      <w:pPr>
        <w:pStyle w:val="ActHead5"/>
      </w:pPr>
      <w:bookmarkStart w:id="171" w:name="_Toc403052640"/>
      <w:r w:rsidRPr="00DC0C22">
        <w:rPr>
          <w:rStyle w:val="CharSectno"/>
        </w:rPr>
        <w:t>38N</w:t>
      </w:r>
      <w:r w:rsidRPr="00DC0C22">
        <w:t xml:space="preserve">  Security notice from Attorney</w:t>
      </w:r>
      <w:r w:rsidR="00FC2808">
        <w:noBreakHyphen/>
      </w:r>
      <w:r w:rsidRPr="00DC0C22">
        <w:t>General</w:t>
      </w:r>
      <w:bookmarkEnd w:id="171"/>
    </w:p>
    <w:p w:rsidR="00FB7587" w:rsidRPr="00DC0C22" w:rsidRDefault="00FB7587" w:rsidP="00DC0C22">
      <w:pPr>
        <w:pStyle w:val="subsection"/>
      </w:pPr>
      <w:r w:rsidRPr="00DC0C22">
        <w:tab/>
      </w:r>
      <w:r w:rsidR="005567A4">
        <w:t>(1)</w:t>
      </w:r>
      <w:r w:rsidRPr="00DC0C22">
        <w:tab/>
        <w:t>The Attorney</w:t>
      </w:r>
      <w:r w:rsidR="00FC2808">
        <w:noBreakHyphen/>
      </w:r>
      <w:r w:rsidRPr="00DC0C22">
        <w:t>General may give the Minister a written notice requiring that this Part apply in relation to a specified person if:</w:t>
      </w:r>
    </w:p>
    <w:p w:rsidR="00FB7587" w:rsidRPr="00DC0C22" w:rsidRDefault="00FB7587" w:rsidP="00DC0C22">
      <w:pPr>
        <w:pStyle w:val="paragraph"/>
      </w:pPr>
      <w:r w:rsidRPr="00DC0C22">
        <w:tab/>
        <w:t>(a)</w:t>
      </w:r>
      <w:r w:rsidRPr="00DC0C22">
        <w:tab/>
        <w:t>the Foreign Affairs Minister gives the Attorney</w:t>
      </w:r>
      <w:r w:rsidR="00FC2808">
        <w:noBreakHyphen/>
      </w:r>
      <w:r w:rsidRPr="00DC0C22">
        <w:t>General a notice under section</w:t>
      </w:r>
      <w:r w:rsidR="00DC0C22" w:rsidRPr="00DC0C22">
        <w:t> </w:t>
      </w:r>
      <w:r w:rsidRPr="00DC0C22">
        <w:t>38P in relation to the person; or</w:t>
      </w:r>
    </w:p>
    <w:p w:rsidR="00FB7587" w:rsidRDefault="00FB7587" w:rsidP="00DC0C22">
      <w:pPr>
        <w:pStyle w:val="paragraph"/>
      </w:pPr>
      <w:r w:rsidRPr="00DC0C22">
        <w:tab/>
        <w:t>(b)</w:t>
      </w:r>
      <w:r w:rsidRPr="00DC0C22">
        <w:tab/>
        <w:t>the Immigration Minister gives the Attorney</w:t>
      </w:r>
      <w:r w:rsidR="00FC2808">
        <w:noBreakHyphen/>
      </w:r>
      <w:r w:rsidRPr="00DC0C22">
        <w:t>General a notice under section</w:t>
      </w:r>
      <w:r w:rsidR="00DC0C22" w:rsidRPr="00DC0C22">
        <w:t> </w:t>
      </w:r>
      <w:r w:rsidRPr="00DC0C22">
        <w:t>38Q in relation to the person.</w:t>
      </w:r>
    </w:p>
    <w:p w:rsidR="005567A4" w:rsidRPr="00983605" w:rsidRDefault="005567A4" w:rsidP="005567A4">
      <w:pPr>
        <w:pStyle w:val="subsection"/>
      </w:pPr>
      <w:r w:rsidRPr="00983605">
        <w:tab/>
        <w:t>(2)</w:t>
      </w:r>
      <w:r w:rsidRPr="00983605">
        <w:tab/>
        <w:t>Before giving a notice under this section, the Attorney</w:t>
      </w:r>
      <w:r w:rsidR="00FC2808">
        <w:noBreakHyphen/>
      </w:r>
      <w:r w:rsidRPr="00983605">
        <w:t>General must have regard to the following:</w:t>
      </w:r>
    </w:p>
    <w:p w:rsidR="005567A4" w:rsidRPr="00983605" w:rsidRDefault="005567A4" w:rsidP="005567A4">
      <w:pPr>
        <w:pStyle w:val="paragraph"/>
      </w:pPr>
      <w:r w:rsidRPr="00983605">
        <w:tab/>
        <w:t>(a)</w:t>
      </w:r>
      <w:r w:rsidRPr="00983605">
        <w:tab/>
        <w:t xml:space="preserve">the extent (if any) that any social security payments of the person are being, or may be, used for a purpose that might </w:t>
      </w:r>
      <w:r w:rsidRPr="00983605">
        <w:lastRenderedPageBreak/>
        <w:t>prejudice the security of Australia or a foreign country, if the Attorney</w:t>
      </w:r>
      <w:r w:rsidR="00FC2808">
        <w:noBreakHyphen/>
      </w:r>
      <w:r w:rsidRPr="00983605">
        <w:t>General is aware of that extent;</w:t>
      </w:r>
    </w:p>
    <w:p w:rsidR="005567A4" w:rsidRPr="00983605" w:rsidRDefault="005567A4" w:rsidP="005567A4">
      <w:pPr>
        <w:pStyle w:val="paragraph"/>
      </w:pPr>
      <w:r w:rsidRPr="00983605">
        <w:tab/>
        <w:t>(b)</w:t>
      </w:r>
      <w:r w:rsidRPr="00983605">
        <w:tab/>
        <w:t>the likely effect of the operation of section 38M on the person’s dependants, if the Attorney</w:t>
      </w:r>
      <w:r w:rsidR="00FC2808">
        <w:noBreakHyphen/>
      </w:r>
      <w:r w:rsidRPr="00983605">
        <w:t>General is aware of those dependants.</w:t>
      </w:r>
    </w:p>
    <w:p w:rsidR="005567A4" w:rsidRPr="00983605" w:rsidRDefault="005567A4" w:rsidP="005567A4">
      <w:pPr>
        <w:pStyle w:val="subsection"/>
      </w:pPr>
      <w:r w:rsidRPr="00983605">
        <w:tab/>
        <w:t>(3)</w:t>
      </w:r>
      <w:r w:rsidRPr="00983605">
        <w:tab/>
        <w:t>The Attorney</w:t>
      </w:r>
      <w:r w:rsidR="00FC2808">
        <w:noBreakHyphen/>
      </w:r>
      <w:r w:rsidRPr="00983605">
        <w:t>General’s Secretary must:</w:t>
      </w:r>
    </w:p>
    <w:p w:rsidR="005567A4" w:rsidRPr="00983605" w:rsidRDefault="005567A4" w:rsidP="005567A4">
      <w:pPr>
        <w:pStyle w:val="paragraph"/>
      </w:pPr>
      <w:r w:rsidRPr="00983605">
        <w:tab/>
        <w:t>(a)</w:t>
      </w:r>
      <w:r w:rsidRPr="00983605">
        <w:tab/>
        <w:t>seek the advice of the Human Services Secretary in relation to paragraph (2)(b); and</w:t>
      </w:r>
    </w:p>
    <w:p w:rsidR="005567A4" w:rsidRPr="00983605" w:rsidRDefault="005567A4" w:rsidP="005567A4">
      <w:pPr>
        <w:pStyle w:val="paragraph"/>
      </w:pPr>
      <w:r w:rsidRPr="00983605">
        <w:tab/>
        <w:t>(b)</w:t>
      </w:r>
      <w:r w:rsidRPr="00983605">
        <w:tab/>
        <w:t>inform the Attorney</w:t>
      </w:r>
      <w:r w:rsidR="00FC2808">
        <w:noBreakHyphen/>
      </w:r>
      <w:r w:rsidRPr="00983605">
        <w:t>General of that advice.</w:t>
      </w:r>
    </w:p>
    <w:p w:rsidR="005567A4" w:rsidRPr="00983605" w:rsidRDefault="005567A4" w:rsidP="005567A4">
      <w:pPr>
        <w:pStyle w:val="subsection"/>
      </w:pPr>
      <w:r w:rsidRPr="00983605">
        <w:tab/>
        <w:t>(4)</w:t>
      </w:r>
      <w:r w:rsidRPr="00983605">
        <w:tab/>
        <w:t>Subsection (2) does not limit the matters to which regard may be had.</w:t>
      </w:r>
    </w:p>
    <w:p w:rsidR="00FB7587" w:rsidRPr="00DC0C22" w:rsidRDefault="00FB7587" w:rsidP="00DC0C22">
      <w:pPr>
        <w:pStyle w:val="ActHead5"/>
      </w:pPr>
      <w:bookmarkStart w:id="172" w:name="_Toc403052641"/>
      <w:r w:rsidRPr="00DC0C22">
        <w:rPr>
          <w:rStyle w:val="CharSectno"/>
        </w:rPr>
        <w:t>38P</w:t>
      </w:r>
      <w:r w:rsidRPr="00DC0C22">
        <w:t xml:space="preserve">  Notice from Foreign Affairs Minister</w:t>
      </w:r>
      <w:bookmarkEnd w:id="172"/>
    </w:p>
    <w:p w:rsidR="00FB7587" w:rsidRPr="00DC0C22" w:rsidRDefault="00FB7587" w:rsidP="00DC0C22">
      <w:pPr>
        <w:pStyle w:val="subsection"/>
      </w:pPr>
      <w:r w:rsidRPr="00DC0C22">
        <w:tab/>
      </w:r>
      <w:r w:rsidRPr="00DC0C22">
        <w:tab/>
        <w:t>If:</w:t>
      </w:r>
    </w:p>
    <w:p w:rsidR="00FB7587" w:rsidRPr="00DC0C22" w:rsidRDefault="00FB7587" w:rsidP="00DC0C22">
      <w:pPr>
        <w:pStyle w:val="paragraph"/>
      </w:pPr>
      <w:r w:rsidRPr="00DC0C22">
        <w:tab/>
        <w:t>(a)</w:t>
      </w:r>
      <w:r w:rsidRPr="00DC0C22">
        <w:tab/>
        <w:t>either:</w:t>
      </w:r>
    </w:p>
    <w:p w:rsidR="00FB7587" w:rsidRPr="00DC0C22" w:rsidRDefault="00FB7587" w:rsidP="00DC0C22">
      <w:pPr>
        <w:pStyle w:val="paragraphsub"/>
      </w:pPr>
      <w:r w:rsidRPr="00DC0C22">
        <w:tab/>
        <w:t>(i)</w:t>
      </w:r>
      <w:r w:rsidRPr="00DC0C22">
        <w:tab/>
        <w:t>under subsection</w:t>
      </w:r>
      <w:r w:rsidR="00DC0C22" w:rsidRPr="00DC0C22">
        <w:t> </w:t>
      </w:r>
      <w:r w:rsidRPr="00DC0C22">
        <w:t xml:space="preserve">14(2) of the </w:t>
      </w:r>
      <w:r w:rsidRPr="00DC0C22">
        <w:rPr>
          <w:i/>
        </w:rPr>
        <w:t>Australian Passports Act 2005</w:t>
      </w:r>
      <w:r w:rsidRPr="00DC0C22">
        <w:t>, the Foreign Affairs Minister refuses to issue a person an Australian passport; or</w:t>
      </w:r>
    </w:p>
    <w:p w:rsidR="00FB7587" w:rsidRPr="00DC0C22" w:rsidRDefault="00FB7587" w:rsidP="00DC0C22">
      <w:pPr>
        <w:pStyle w:val="paragraphsub"/>
      </w:pPr>
      <w:r w:rsidRPr="00DC0C22">
        <w:tab/>
        <w:t>(ii)</w:t>
      </w:r>
      <w:r w:rsidRPr="00DC0C22">
        <w:tab/>
        <w:t>under section</w:t>
      </w:r>
      <w:r w:rsidR="00DC0C22" w:rsidRPr="00DC0C22">
        <w:t> </w:t>
      </w:r>
      <w:r w:rsidRPr="00DC0C22">
        <w:t>22 of that Act, the Foreign Affairs Minister cancels a person’s Australian passport; and</w:t>
      </w:r>
    </w:p>
    <w:p w:rsidR="00FB7587" w:rsidRPr="00DC0C22" w:rsidRDefault="00FB7587" w:rsidP="00DC0C22">
      <w:pPr>
        <w:pStyle w:val="paragraph"/>
      </w:pPr>
      <w:r w:rsidRPr="00DC0C22">
        <w:tab/>
        <w:t>(b)</w:t>
      </w:r>
      <w:r w:rsidRPr="00DC0C22">
        <w:tab/>
        <w:t>the refusal or cancellation was because of a refusal/cancellation request made in relation to the person under subsection</w:t>
      </w:r>
      <w:r w:rsidR="00DC0C22" w:rsidRPr="00DC0C22">
        <w:t> </w:t>
      </w:r>
      <w:r w:rsidRPr="00DC0C22">
        <w:t>14(1) of that Act; and</w:t>
      </w:r>
    </w:p>
    <w:p w:rsidR="00FB7587" w:rsidRPr="00DC0C22" w:rsidRDefault="00FB7587" w:rsidP="00DC0C22">
      <w:pPr>
        <w:pStyle w:val="paragraph"/>
      </w:pPr>
      <w:r w:rsidRPr="00DC0C22">
        <w:tab/>
        <w:t>(c)</w:t>
      </w:r>
      <w:r w:rsidRPr="00DC0C22">
        <w:tab/>
        <w:t>the request was made on the basis of the circumstance mentioned in subparagraph</w:t>
      </w:r>
      <w:r w:rsidR="00DC0C22" w:rsidRPr="00DC0C22">
        <w:t> </w:t>
      </w:r>
      <w:r w:rsidRPr="00DC0C22">
        <w:t>14(1)(a)(i) of that Act;</w:t>
      </w:r>
    </w:p>
    <w:p w:rsidR="00FB7587" w:rsidRPr="00DC0C22" w:rsidRDefault="00FB7587" w:rsidP="00DC0C22">
      <w:pPr>
        <w:pStyle w:val="subsection2"/>
      </w:pPr>
      <w:r w:rsidRPr="00DC0C22">
        <w:t>the Foreign Affairs Minister may give the Attorney</w:t>
      </w:r>
      <w:r w:rsidR="00FC2808">
        <w:noBreakHyphen/>
      </w:r>
      <w:r w:rsidRPr="00DC0C22">
        <w:t>General a written notice setting out those matters.</w:t>
      </w:r>
    </w:p>
    <w:p w:rsidR="00FB7587" w:rsidRPr="00DC0C22" w:rsidRDefault="00FB7587" w:rsidP="00DC0C22">
      <w:pPr>
        <w:pStyle w:val="ActHead5"/>
      </w:pPr>
      <w:bookmarkStart w:id="173" w:name="_Toc403052642"/>
      <w:r w:rsidRPr="00DC0C22">
        <w:rPr>
          <w:rStyle w:val="CharSectno"/>
        </w:rPr>
        <w:t>38Q</w:t>
      </w:r>
      <w:r w:rsidRPr="00DC0C22">
        <w:t xml:space="preserve">  Notice from Immigration Minister</w:t>
      </w:r>
      <w:bookmarkEnd w:id="173"/>
    </w:p>
    <w:p w:rsidR="00FB7587" w:rsidRPr="00DC0C22" w:rsidRDefault="00FB7587" w:rsidP="00DC0C22">
      <w:pPr>
        <w:pStyle w:val="subsection"/>
      </w:pPr>
      <w:r w:rsidRPr="00DC0C22">
        <w:tab/>
      </w:r>
      <w:r w:rsidRPr="00DC0C22">
        <w:tab/>
        <w:t>If:</w:t>
      </w:r>
    </w:p>
    <w:p w:rsidR="00FB7587" w:rsidRPr="00DC0C22" w:rsidRDefault="00FB7587" w:rsidP="00DC0C22">
      <w:pPr>
        <w:pStyle w:val="paragraph"/>
      </w:pPr>
      <w:r w:rsidRPr="00DC0C22">
        <w:tab/>
        <w:t>(a)</w:t>
      </w:r>
      <w:r w:rsidRPr="00DC0C22">
        <w:tab/>
        <w:t>the Immigration Minister cancels a person’s visa under section</w:t>
      </w:r>
      <w:r w:rsidR="00DC0C22" w:rsidRPr="00DC0C22">
        <w:t> </w:t>
      </w:r>
      <w:r w:rsidRPr="00DC0C22">
        <w:t xml:space="preserve">116 or 128 of the </w:t>
      </w:r>
      <w:r w:rsidRPr="00DC0C22">
        <w:rPr>
          <w:i/>
        </w:rPr>
        <w:t>Migration Act 1958</w:t>
      </w:r>
      <w:r w:rsidRPr="00DC0C22">
        <w:t xml:space="preserve"> because of an assessment by the Australian Security Intelligence Organisation that the person is directly or indirectly a risk to security (within the meaning of section</w:t>
      </w:r>
      <w:r w:rsidR="00DC0C22" w:rsidRPr="00DC0C22">
        <w:t> </w:t>
      </w:r>
      <w:r w:rsidRPr="00DC0C22">
        <w:t xml:space="preserve">4 of the </w:t>
      </w:r>
      <w:r w:rsidRPr="00DC0C22">
        <w:rPr>
          <w:i/>
        </w:rPr>
        <w:t>Australian Security Intelligence Organisation Act 1979</w:t>
      </w:r>
      <w:r w:rsidRPr="00DC0C22">
        <w:t>); or</w:t>
      </w:r>
    </w:p>
    <w:p w:rsidR="00FB7587" w:rsidRPr="00DC0C22" w:rsidRDefault="00FB7587" w:rsidP="00DC0C22">
      <w:pPr>
        <w:pStyle w:val="paragraph"/>
      </w:pPr>
      <w:r w:rsidRPr="00DC0C22">
        <w:lastRenderedPageBreak/>
        <w:tab/>
        <w:t>(b)</w:t>
      </w:r>
      <w:r w:rsidRPr="00DC0C22">
        <w:tab/>
        <w:t>the Immigration Minister cancels a person’s visa under section</w:t>
      </w:r>
      <w:r w:rsidR="00DC0C22" w:rsidRPr="00DC0C22">
        <w:t> </w:t>
      </w:r>
      <w:r w:rsidRPr="00DC0C22">
        <w:t xml:space="preserve">134B of the </w:t>
      </w:r>
      <w:r w:rsidRPr="00DC0C22">
        <w:rPr>
          <w:i/>
        </w:rPr>
        <w:t>Migration Act 1958</w:t>
      </w:r>
      <w:r w:rsidRPr="00DC0C22">
        <w:t xml:space="preserve"> (emergency cancellation on security grounds) and decides not to revoke that cancellation under subsection</w:t>
      </w:r>
      <w:r w:rsidR="00DC0C22" w:rsidRPr="00DC0C22">
        <w:t> </w:t>
      </w:r>
      <w:r w:rsidRPr="00DC0C22">
        <w:t>134C(3) of that Act; or</w:t>
      </w:r>
    </w:p>
    <w:p w:rsidR="00FB7587" w:rsidRPr="00DC0C22" w:rsidRDefault="00FB7587" w:rsidP="00DC0C22">
      <w:pPr>
        <w:pStyle w:val="paragraph"/>
      </w:pPr>
      <w:r w:rsidRPr="00DC0C22">
        <w:tab/>
        <w:t>(c)</w:t>
      </w:r>
      <w:r w:rsidRPr="00DC0C22">
        <w:tab/>
        <w:t>the Immigration Minister cancels a person’s visa under section</w:t>
      </w:r>
      <w:r w:rsidR="00DC0C22" w:rsidRPr="00DC0C22">
        <w:t> </w:t>
      </w:r>
      <w:r w:rsidRPr="00DC0C22">
        <w:t xml:space="preserve">501 of the </w:t>
      </w:r>
      <w:r w:rsidRPr="00DC0C22">
        <w:rPr>
          <w:i/>
        </w:rPr>
        <w:t>Migration Act 1958</w:t>
      </w:r>
      <w:r w:rsidRPr="00DC0C22">
        <w:t xml:space="preserve"> and there is an assessment by the Australian Security Intelligence Organisation that the person is directly or indirectly a risk to security (within the meaning of section</w:t>
      </w:r>
      <w:r w:rsidR="00DC0C22" w:rsidRPr="00DC0C22">
        <w:t> </w:t>
      </w:r>
      <w:r w:rsidRPr="00DC0C22">
        <w:t xml:space="preserve">4 of the </w:t>
      </w:r>
      <w:r w:rsidRPr="00DC0C22">
        <w:rPr>
          <w:i/>
        </w:rPr>
        <w:t>Australian Security Intelligence Organisation Act 1979</w:t>
      </w:r>
      <w:r w:rsidRPr="00DC0C22">
        <w:t>);</w:t>
      </w:r>
    </w:p>
    <w:p w:rsidR="00FB7587" w:rsidRPr="00DC0C22" w:rsidRDefault="00FB7587" w:rsidP="00DC0C22">
      <w:pPr>
        <w:pStyle w:val="subsection2"/>
      </w:pPr>
      <w:r w:rsidRPr="00DC0C22">
        <w:t>the Immigration Minister may give the Attorney</w:t>
      </w:r>
      <w:r w:rsidR="00FC2808">
        <w:noBreakHyphen/>
      </w:r>
      <w:r w:rsidRPr="00DC0C22">
        <w:t>General a written notice setting out those matters.</w:t>
      </w:r>
    </w:p>
    <w:p w:rsidR="00FB7587" w:rsidRPr="00DC0C22" w:rsidRDefault="00FB7587" w:rsidP="00DC0C22">
      <w:pPr>
        <w:pStyle w:val="ActHead5"/>
      </w:pPr>
      <w:bookmarkStart w:id="174" w:name="_Toc403052643"/>
      <w:r w:rsidRPr="00DC0C22">
        <w:rPr>
          <w:rStyle w:val="CharSectno"/>
        </w:rPr>
        <w:t>38R</w:t>
      </w:r>
      <w:r w:rsidRPr="00DC0C22">
        <w:t xml:space="preserve">  Copy of security notice to be given to Secretaries</w:t>
      </w:r>
      <w:bookmarkEnd w:id="174"/>
    </w:p>
    <w:p w:rsidR="00FB7587" w:rsidRPr="00DC0C22" w:rsidRDefault="00FB7587" w:rsidP="00DC0C22">
      <w:pPr>
        <w:pStyle w:val="subsection"/>
      </w:pPr>
      <w:r w:rsidRPr="00DC0C22">
        <w:tab/>
      </w:r>
      <w:r w:rsidRPr="00DC0C22">
        <w:tab/>
        <w:t>The Minister must give a copy of a security notice to:</w:t>
      </w:r>
    </w:p>
    <w:p w:rsidR="00FB7587" w:rsidRPr="00DC0C22" w:rsidRDefault="00FB7587" w:rsidP="00DC0C22">
      <w:pPr>
        <w:pStyle w:val="paragraph"/>
      </w:pPr>
      <w:r w:rsidRPr="00DC0C22">
        <w:tab/>
        <w:t>(a)</w:t>
      </w:r>
      <w:r w:rsidRPr="00DC0C22">
        <w:tab/>
        <w:t>the Secretary of the Department; and</w:t>
      </w:r>
    </w:p>
    <w:p w:rsidR="00FB7587" w:rsidRPr="00DC0C22" w:rsidRDefault="00FB7587" w:rsidP="00DC0C22">
      <w:pPr>
        <w:pStyle w:val="paragraph"/>
      </w:pPr>
      <w:r w:rsidRPr="00DC0C22">
        <w:tab/>
        <w:t>(b)</w:t>
      </w:r>
      <w:r w:rsidRPr="00DC0C22">
        <w:tab/>
        <w:t>the Secretary of the Human Services Department.</w:t>
      </w:r>
    </w:p>
    <w:p w:rsidR="00FB7587" w:rsidRPr="00DC0C22" w:rsidRDefault="00FB7587" w:rsidP="00DC0C22">
      <w:pPr>
        <w:pStyle w:val="ActHead5"/>
      </w:pPr>
      <w:bookmarkStart w:id="175" w:name="_Toc403052644"/>
      <w:r w:rsidRPr="00DC0C22">
        <w:rPr>
          <w:rStyle w:val="CharSectno"/>
        </w:rPr>
        <w:t>38S</w:t>
      </w:r>
      <w:r w:rsidRPr="00DC0C22">
        <w:t xml:space="preserve">  Period security notice is in force</w:t>
      </w:r>
      <w:bookmarkEnd w:id="175"/>
    </w:p>
    <w:p w:rsidR="00FB7587" w:rsidRPr="00DC0C22" w:rsidRDefault="00FB7587" w:rsidP="00DC0C22">
      <w:pPr>
        <w:pStyle w:val="subsection"/>
      </w:pPr>
      <w:r w:rsidRPr="00DC0C22">
        <w:tab/>
      </w:r>
      <w:r w:rsidRPr="00DC0C22">
        <w:tab/>
        <w:t>A security notice comes into force on the day it is given to the Minister, and remains in force until it is revoked.</w:t>
      </w:r>
    </w:p>
    <w:p w:rsidR="001326EC" w:rsidRPr="00983605" w:rsidRDefault="001326EC" w:rsidP="001326EC">
      <w:pPr>
        <w:pStyle w:val="ActHead5"/>
      </w:pPr>
      <w:bookmarkStart w:id="176" w:name="_Toc403052645"/>
      <w:r w:rsidRPr="00983605">
        <w:rPr>
          <w:rStyle w:val="CharSectno"/>
        </w:rPr>
        <w:t>38SA</w:t>
      </w:r>
      <w:r w:rsidRPr="00983605">
        <w:t xml:space="preserve">  Annual review of security notice</w:t>
      </w:r>
      <w:bookmarkEnd w:id="176"/>
    </w:p>
    <w:p w:rsidR="001326EC" w:rsidRPr="00983605" w:rsidRDefault="001326EC" w:rsidP="001326EC">
      <w:pPr>
        <w:pStyle w:val="subsection"/>
      </w:pPr>
      <w:r w:rsidRPr="00983605">
        <w:tab/>
      </w:r>
      <w:r w:rsidRPr="00983605">
        <w:tab/>
        <w:t>Before the end of the following periods, the Attorney</w:t>
      </w:r>
      <w:r w:rsidR="00FC2808">
        <w:noBreakHyphen/>
      </w:r>
      <w:r w:rsidRPr="00983605">
        <w:t>General must consider whether to revoke a security notice (if it has not already been revoked):</w:t>
      </w:r>
    </w:p>
    <w:p w:rsidR="001326EC" w:rsidRPr="00983605" w:rsidRDefault="001326EC" w:rsidP="001326EC">
      <w:pPr>
        <w:pStyle w:val="paragraph"/>
      </w:pPr>
      <w:r w:rsidRPr="00983605">
        <w:tab/>
        <w:t>(a)</w:t>
      </w:r>
      <w:r w:rsidRPr="00983605">
        <w:tab/>
        <w:t>12 months after it came into force;</w:t>
      </w:r>
    </w:p>
    <w:p w:rsidR="001326EC" w:rsidRPr="00983605" w:rsidRDefault="001326EC" w:rsidP="001326EC">
      <w:pPr>
        <w:pStyle w:val="paragraph"/>
      </w:pPr>
      <w:r w:rsidRPr="00983605">
        <w:tab/>
        <w:t>(b)</w:t>
      </w:r>
      <w:r w:rsidRPr="00983605">
        <w:tab/>
        <w:t>12 months after the Attorney</w:t>
      </w:r>
      <w:r w:rsidR="00FC2808">
        <w:noBreakHyphen/>
      </w:r>
      <w:r w:rsidRPr="00983605">
        <w:t>General last considered whether to revoke it.</w:t>
      </w:r>
    </w:p>
    <w:p w:rsidR="00FB7587" w:rsidRPr="00DC0C22" w:rsidRDefault="00FB7587" w:rsidP="00DC0C22">
      <w:pPr>
        <w:pStyle w:val="ActHead5"/>
      </w:pPr>
      <w:bookmarkStart w:id="177" w:name="_Toc403052646"/>
      <w:r w:rsidRPr="00DC0C22">
        <w:rPr>
          <w:rStyle w:val="CharSectno"/>
        </w:rPr>
        <w:t>38T</w:t>
      </w:r>
      <w:r w:rsidRPr="00DC0C22">
        <w:t xml:space="preserve">  Revoking a security notice</w:t>
      </w:r>
      <w:bookmarkEnd w:id="177"/>
    </w:p>
    <w:p w:rsidR="00FB7587" w:rsidRPr="00DC0C22" w:rsidRDefault="00FB7587" w:rsidP="00DC0C22">
      <w:pPr>
        <w:pStyle w:val="subsection"/>
      </w:pPr>
      <w:r w:rsidRPr="00DC0C22">
        <w:tab/>
        <w:t>(1)</w:t>
      </w:r>
      <w:r w:rsidRPr="00DC0C22">
        <w:tab/>
        <w:t>The Attorney</w:t>
      </w:r>
      <w:r w:rsidR="00FC2808">
        <w:noBreakHyphen/>
      </w:r>
      <w:r w:rsidRPr="00DC0C22">
        <w:t>General may, by written notice given to the Minister, revoke a security notice.</w:t>
      </w:r>
    </w:p>
    <w:p w:rsidR="00FB7587" w:rsidRPr="00DC0C22" w:rsidRDefault="00FB7587" w:rsidP="00DC0C22">
      <w:pPr>
        <w:pStyle w:val="subsection"/>
      </w:pPr>
      <w:r w:rsidRPr="00DC0C22">
        <w:tab/>
        <w:t>(2)</w:t>
      </w:r>
      <w:r w:rsidRPr="00DC0C22">
        <w:tab/>
        <w:t>The revocation takes effect on the day it is made.</w:t>
      </w:r>
    </w:p>
    <w:p w:rsidR="00FB7587" w:rsidRPr="00DC0C22" w:rsidRDefault="00FB7587" w:rsidP="00DC0C22">
      <w:pPr>
        <w:pStyle w:val="subsection"/>
      </w:pPr>
      <w:r w:rsidRPr="00DC0C22">
        <w:lastRenderedPageBreak/>
        <w:tab/>
        <w:t>(3)</w:t>
      </w:r>
      <w:r w:rsidRPr="00DC0C22">
        <w:tab/>
        <w:t xml:space="preserve">The Minister must give a copy of a notice under </w:t>
      </w:r>
      <w:r w:rsidR="00DC0C22" w:rsidRPr="00DC0C22">
        <w:t>subsection (</w:t>
      </w:r>
      <w:r w:rsidRPr="00DC0C22">
        <w:t>1) to:</w:t>
      </w:r>
    </w:p>
    <w:p w:rsidR="00FB7587" w:rsidRPr="00DC0C22" w:rsidRDefault="00FB7587" w:rsidP="00DC0C22">
      <w:pPr>
        <w:pStyle w:val="paragraph"/>
      </w:pPr>
      <w:r w:rsidRPr="00DC0C22">
        <w:tab/>
        <w:t>(a)</w:t>
      </w:r>
      <w:r w:rsidRPr="00DC0C22">
        <w:tab/>
        <w:t>the Secretary of the Department; and</w:t>
      </w:r>
    </w:p>
    <w:p w:rsidR="00FB7587" w:rsidRPr="00DC0C22" w:rsidRDefault="00FB7587" w:rsidP="00DC0C22">
      <w:pPr>
        <w:pStyle w:val="paragraph"/>
      </w:pPr>
      <w:r w:rsidRPr="00DC0C22">
        <w:tab/>
        <w:t>(b)</w:t>
      </w:r>
      <w:r w:rsidRPr="00DC0C22">
        <w:tab/>
        <w:t>the Secretary of the Human Services Department.</w:t>
      </w:r>
    </w:p>
    <w:p w:rsidR="00FB7587" w:rsidRPr="00DC0C22" w:rsidRDefault="00FB7587" w:rsidP="00DC0C22">
      <w:pPr>
        <w:pStyle w:val="subsection"/>
      </w:pPr>
      <w:r w:rsidRPr="00DC0C22">
        <w:tab/>
        <w:t>(4)</w:t>
      </w:r>
      <w:r w:rsidRPr="00DC0C22">
        <w:tab/>
        <w:t>If:</w:t>
      </w:r>
    </w:p>
    <w:p w:rsidR="00FB7587" w:rsidRPr="00DC0C22" w:rsidRDefault="00FB7587" w:rsidP="00DC0C22">
      <w:pPr>
        <w:pStyle w:val="paragraph"/>
      </w:pPr>
      <w:r w:rsidRPr="00DC0C22">
        <w:tab/>
        <w:t>(a)</w:t>
      </w:r>
      <w:r w:rsidRPr="00DC0C22">
        <w:tab/>
        <w:t>a person’s social security payment is cancelled by subsection</w:t>
      </w:r>
      <w:r w:rsidR="00DC0C22" w:rsidRPr="00DC0C22">
        <w:t> </w:t>
      </w:r>
      <w:r w:rsidRPr="00DC0C22">
        <w:t>38M(2) or a person’s concession card is cancelled by subsection</w:t>
      </w:r>
      <w:r w:rsidR="00DC0C22" w:rsidRPr="00DC0C22">
        <w:t> </w:t>
      </w:r>
      <w:r w:rsidRPr="00DC0C22">
        <w:t>38M(3); and</w:t>
      </w:r>
    </w:p>
    <w:p w:rsidR="00FB7587" w:rsidRPr="00DC0C22" w:rsidRDefault="00FB7587" w:rsidP="00DC0C22">
      <w:pPr>
        <w:pStyle w:val="paragraph"/>
      </w:pPr>
      <w:r w:rsidRPr="00DC0C22">
        <w:tab/>
        <w:t>(b)</w:t>
      </w:r>
      <w:r w:rsidRPr="00DC0C22">
        <w:tab/>
        <w:t>the Attorney</w:t>
      </w:r>
      <w:r w:rsidR="00FC2808">
        <w:noBreakHyphen/>
      </w:r>
      <w:r w:rsidRPr="00DC0C22">
        <w:t>General revokes the security notice concerned;</w:t>
      </w:r>
    </w:p>
    <w:p w:rsidR="00FB7587" w:rsidRPr="00DC0C22" w:rsidRDefault="00FB7587" w:rsidP="00DC0C22">
      <w:pPr>
        <w:pStyle w:val="subsection2"/>
      </w:pPr>
      <w:r w:rsidRPr="00DC0C22">
        <w:t>the Secretary of the Department must cause reasonable steps to be taken to notify the person of the revocation.</w:t>
      </w:r>
    </w:p>
    <w:p w:rsidR="00FB7587" w:rsidRPr="00DC0C22" w:rsidRDefault="00FB7587" w:rsidP="00DC0C22">
      <w:pPr>
        <w:pStyle w:val="ActHead5"/>
      </w:pPr>
      <w:bookmarkStart w:id="178" w:name="_Toc403052647"/>
      <w:r w:rsidRPr="00DC0C22">
        <w:rPr>
          <w:rStyle w:val="CharSectno"/>
        </w:rPr>
        <w:t>38U</w:t>
      </w:r>
      <w:r w:rsidRPr="00DC0C22">
        <w:t xml:space="preserve">  Notices may contain personal information</w:t>
      </w:r>
      <w:bookmarkEnd w:id="178"/>
    </w:p>
    <w:p w:rsidR="00FB7587" w:rsidRPr="00DC0C22" w:rsidRDefault="00FB7587" w:rsidP="00DC0C22">
      <w:pPr>
        <w:pStyle w:val="subsection"/>
      </w:pPr>
      <w:r w:rsidRPr="00DC0C22">
        <w:tab/>
      </w:r>
      <w:r w:rsidRPr="00DC0C22">
        <w:tab/>
        <w:t xml:space="preserve">A notice under this Part in relation to a person may contain personal information (within the meaning of the </w:t>
      </w:r>
      <w:r w:rsidRPr="00DC0C22">
        <w:rPr>
          <w:i/>
        </w:rPr>
        <w:t>Privacy Act 1988</w:t>
      </w:r>
      <w:r w:rsidRPr="00DC0C22">
        <w:t>) about the person.</w:t>
      </w:r>
    </w:p>
    <w:p w:rsidR="00FB7587" w:rsidRPr="00DC0C22" w:rsidRDefault="00FB7587" w:rsidP="00DC0C22">
      <w:pPr>
        <w:pStyle w:val="ActHead5"/>
      </w:pPr>
      <w:bookmarkStart w:id="179" w:name="_Toc403052648"/>
      <w:r w:rsidRPr="00DC0C22">
        <w:rPr>
          <w:rStyle w:val="CharSectno"/>
        </w:rPr>
        <w:t>38V</w:t>
      </w:r>
      <w:r w:rsidRPr="00DC0C22">
        <w:t xml:space="preserve">  Decisions under Part not decisions of officers</w:t>
      </w:r>
      <w:bookmarkEnd w:id="179"/>
    </w:p>
    <w:p w:rsidR="00FB7587" w:rsidRPr="00DC0C22" w:rsidRDefault="00FB7587" w:rsidP="00DC0C22">
      <w:pPr>
        <w:pStyle w:val="subsection"/>
      </w:pPr>
      <w:r w:rsidRPr="00DC0C22">
        <w:tab/>
      </w:r>
      <w:r w:rsidRPr="00DC0C22">
        <w:tab/>
        <w:t>For the purposes of Part</w:t>
      </w:r>
      <w:r w:rsidR="00DC0C22" w:rsidRPr="00DC0C22">
        <w:t> </w:t>
      </w:r>
      <w:r w:rsidRPr="00DC0C22">
        <w:t>4 of the Administration Act, a decision under this Part is taken not to be a decision of an officer under the social security law.</w:t>
      </w:r>
    </w:p>
    <w:p w:rsidR="00FB7587" w:rsidRPr="00DC0C22" w:rsidRDefault="00FB7587" w:rsidP="00DC0C22">
      <w:pPr>
        <w:pStyle w:val="ActHead5"/>
      </w:pPr>
      <w:bookmarkStart w:id="180" w:name="_Toc403052649"/>
      <w:r w:rsidRPr="00DC0C22">
        <w:rPr>
          <w:rStyle w:val="CharSectno"/>
        </w:rPr>
        <w:t>38W</w:t>
      </w:r>
      <w:r w:rsidRPr="00DC0C22">
        <w:t xml:space="preserve">  Notices not legislative instruments</w:t>
      </w:r>
      <w:bookmarkEnd w:id="180"/>
    </w:p>
    <w:p w:rsidR="00FB7587" w:rsidRPr="00DC0C22" w:rsidRDefault="00FB7587" w:rsidP="00DC0C22">
      <w:pPr>
        <w:pStyle w:val="subsection"/>
      </w:pPr>
      <w:r w:rsidRPr="00DC0C22">
        <w:tab/>
      </w:r>
      <w:r w:rsidRPr="00DC0C22">
        <w:tab/>
        <w:t>A notice under this Part is not a legislative instrument.</w:t>
      </w:r>
    </w:p>
    <w:p w:rsidR="00FB7587" w:rsidRPr="00DC0C22" w:rsidRDefault="00FB7587" w:rsidP="00DC0C22">
      <w:pPr>
        <w:pStyle w:val="ActHead9"/>
        <w:rPr>
          <w:i w:val="0"/>
        </w:rPr>
      </w:pPr>
      <w:bookmarkStart w:id="181" w:name="_Toc403052650"/>
      <w:r w:rsidRPr="00DC0C22">
        <w:t>Social Security (Administration) Act 1999</w:t>
      </w:r>
      <w:bookmarkEnd w:id="181"/>
    </w:p>
    <w:p w:rsidR="00FB7587" w:rsidRPr="00DC0C22" w:rsidRDefault="00FB7587" w:rsidP="00DC0C22">
      <w:pPr>
        <w:pStyle w:val="ItemHead"/>
      </w:pPr>
      <w:r w:rsidRPr="00DC0C22">
        <w:t>7  Before paragraph</w:t>
      </w:r>
      <w:r w:rsidR="00DC0C22" w:rsidRPr="00DC0C22">
        <w:t> </w:t>
      </w:r>
      <w:r w:rsidRPr="00DC0C22">
        <w:t>123(1)(c)</w:t>
      </w:r>
    </w:p>
    <w:p w:rsidR="00FB7587" w:rsidRPr="00DC0C22" w:rsidRDefault="00FB7587" w:rsidP="00DC0C22">
      <w:pPr>
        <w:pStyle w:val="Item"/>
      </w:pPr>
      <w:r w:rsidRPr="00DC0C22">
        <w:t>Insert:</w:t>
      </w:r>
    </w:p>
    <w:p w:rsidR="00FB7587" w:rsidRPr="00DC0C22" w:rsidRDefault="00FB7587" w:rsidP="00DC0C22">
      <w:pPr>
        <w:pStyle w:val="paragraph"/>
      </w:pPr>
      <w:r w:rsidRPr="00DC0C22">
        <w:tab/>
        <w:t>(ba)</w:t>
      </w:r>
      <w:r w:rsidRPr="00DC0C22">
        <w:tab/>
        <w:t>the payment is cancelled by section</w:t>
      </w:r>
      <w:r w:rsidR="00DC0C22" w:rsidRPr="00DC0C22">
        <w:t> </w:t>
      </w:r>
      <w:r w:rsidRPr="00DC0C22">
        <w:t>38M of the 1991 Act; or</w:t>
      </w:r>
    </w:p>
    <w:p w:rsidR="00FB7587" w:rsidRPr="00DC0C22" w:rsidRDefault="00FB7587" w:rsidP="00DC0C22">
      <w:pPr>
        <w:pStyle w:val="ActHead7"/>
        <w:pageBreakBefore/>
      </w:pPr>
      <w:bookmarkStart w:id="182" w:name="_Toc403052651"/>
      <w:r w:rsidRPr="00DC0C22">
        <w:rPr>
          <w:rStyle w:val="CharAmPartNo"/>
        </w:rPr>
        <w:lastRenderedPageBreak/>
        <w:t>Part</w:t>
      </w:r>
      <w:r w:rsidR="00DC0C22" w:rsidRPr="00DC0C22">
        <w:rPr>
          <w:rStyle w:val="CharAmPartNo"/>
        </w:rPr>
        <w:t> </w:t>
      </w:r>
      <w:r w:rsidRPr="00DC0C22">
        <w:rPr>
          <w:rStyle w:val="CharAmPartNo"/>
        </w:rPr>
        <w:t>3</w:t>
      </w:r>
      <w:r w:rsidRPr="00DC0C22">
        <w:t>—</w:t>
      </w:r>
      <w:r w:rsidRPr="00DC0C22">
        <w:rPr>
          <w:rStyle w:val="CharAmPartText"/>
        </w:rPr>
        <w:t>Application provisions</w:t>
      </w:r>
      <w:bookmarkEnd w:id="182"/>
    </w:p>
    <w:p w:rsidR="00FB7587" w:rsidRPr="00DC0C22" w:rsidRDefault="00FB7587" w:rsidP="00DC0C22">
      <w:pPr>
        <w:pStyle w:val="ItemHead"/>
      </w:pPr>
      <w:r w:rsidRPr="00DC0C22">
        <w:t>9  Application provisions</w:t>
      </w:r>
    </w:p>
    <w:p w:rsidR="00FB7587" w:rsidRPr="00DC0C22" w:rsidRDefault="00FB7587" w:rsidP="00DC0C22">
      <w:pPr>
        <w:pStyle w:val="SubitemHead"/>
      </w:pPr>
      <w:r w:rsidRPr="00DC0C22">
        <w:t>Affected payments and concessions</w:t>
      </w:r>
    </w:p>
    <w:p w:rsidR="00FB7587" w:rsidRPr="00DC0C22" w:rsidRDefault="00FB7587" w:rsidP="00DC0C22">
      <w:pPr>
        <w:pStyle w:val="Subitem"/>
      </w:pPr>
      <w:r w:rsidRPr="00DC0C22">
        <w:t>(1)</w:t>
      </w:r>
      <w:r w:rsidRPr="00DC0C22">
        <w:tab/>
        <w:t>Section</w:t>
      </w:r>
      <w:r w:rsidR="00DC0C22" w:rsidRPr="00DC0C22">
        <w:t> </w:t>
      </w:r>
      <w:r w:rsidRPr="00DC0C22">
        <w:t xml:space="preserve">57GI of the </w:t>
      </w:r>
      <w:r w:rsidRPr="00DC0C22">
        <w:rPr>
          <w:i/>
        </w:rPr>
        <w:t>A New Tax System (Family Assistance) Act 1999</w:t>
      </w:r>
      <w:r w:rsidRPr="00DC0C22">
        <w:t>, as inserted by this Act, applies in relation to family assistance of an individual, whether the individual became eligible for that assistance before, on or after the commencement of this item.</w:t>
      </w:r>
    </w:p>
    <w:p w:rsidR="00FB7587" w:rsidRPr="00DC0C22" w:rsidRDefault="00FB7587" w:rsidP="00DC0C22">
      <w:pPr>
        <w:pStyle w:val="Subitem"/>
      </w:pPr>
      <w:r w:rsidRPr="00DC0C22">
        <w:t>(2)</w:t>
      </w:r>
      <w:r w:rsidRPr="00DC0C22">
        <w:tab/>
        <w:t>Section</w:t>
      </w:r>
      <w:r w:rsidR="00DC0C22" w:rsidRPr="00DC0C22">
        <w:t> </w:t>
      </w:r>
      <w:r w:rsidRPr="00DC0C22">
        <w:t xml:space="preserve">278B of the </w:t>
      </w:r>
      <w:r w:rsidRPr="00DC0C22">
        <w:rPr>
          <w:i/>
        </w:rPr>
        <w:t>Paid Parental Leave Act 2010</w:t>
      </w:r>
      <w:r w:rsidRPr="00DC0C22">
        <w:t>, as inserted by this Act, applies in relation to parental leave pay or dad and partner pay of a person, whether the person became eligible for that pay before, on or after the commencement of this item.</w:t>
      </w:r>
    </w:p>
    <w:p w:rsidR="00FB7587" w:rsidRPr="00DC0C22" w:rsidRDefault="00FB7587" w:rsidP="00DC0C22">
      <w:pPr>
        <w:pStyle w:val="Subitem"/>
      </w:pPr>
      <w:r w:rsidRPr="00DC0C22">
        <w:t>(3)</w:t>
      </w:r>
      <w:r w:rsidRPr="00DC0C22">
        <w:tab/>
        <w:t>Section</w:t>
      </w:r>
      <w:r w:rsidR="00DC0C22" w:rsidRPr="00DC0C22">
        <w:t> </w:t>
      </w:r>
      <w:r w:rsidRPr="00DC0C22">
        <w:t xml:space="preserve">38M of the </w:t>
      </w:r>
      <w:r w:rsidRPr="00DC0C22">
        <w:rPr>
          <w:i/>
        </w:rPr>
        <w:t>Social Security Act 1991</w:t>
      </w:r>
      <w:r w:rsidRPr="00DC0C22">
        <w:t>, as inserted by this Act, applies in relation to the following:</w:t>
      </w:r>
    </w:p>
    <w:p w:rsidR="00FB7587" w:rsidRPr="00DC0C22" w:rsidRDefault="00FB7587" w:rsidP="00DC0C22">
      <w:pPr>
        <w:pStyle w:val="paragraph"/>
      </w:pPr>
      <w:r w:rsidRPr="00DC0C22">
        <w:tab/>
        <w:t>(a)</w:t>
      </w:r>
      <w:r w:rsidRPr="00DC0C22">
        <w:tab/>
        <w:t>a social security payment of a person, whether the person qualified for that payment before, on or after the commencement of this item;</w:t>
      </w:r>
    </w:p>
    <w:p w:rsidR="00FB7587" w:rsidRPr="00DC0C22" w:rsidRDefault="00FB7587" w:rsidP="00DC0C22">
      <w:pPr>
        <w:pStyle w:val="paragraph"/>
      </w:pPr>
      <w:r w:rsidRPr="00DC0C22">
        <w:tab/>
        <w:t>(b)</w:t>
      </w:r>
      <w:r w:rsidRPr="00DC0C22">
        <w:tab/>
        <w:t>a concession card of a person, whether that card was issued before, on or after the commencement of this item.</w:t>
      </w:r>
    </w:p>
    <w:p w:rsidR="00FB7587" w:rsidRPr="00DC0C22" w:rsidRDefault="00FB7587" w:rsidP="00DC0C22">
      <w:pPr>
        <w:pStyle w:val="SubitemHead"/>
      </w:pPr>
      <w:r w:rsidRPr="00DC0C22">
        <w:t>Ministerial notices</w:t>
      </w:r>
    </w:p>
    <w:p w:rsidR="00FB7587" w:rsidRPr="00DC0C22" w:rsidRDefault="00FB7587" w:rsidP="00DC0C22">
      <w:pPr>
        <w:pStyle w:val="Subitem"/>
      </w:pPr>
      <w:r w:rsidRPr="00DC0C22">
        <w:t>(4)</w:t>
      </w:r>
      <w:r w:rsidRPr="00DC0C22">
        <w:tab/>
        <w:t xml:space="preserve">Paragraph 57GK(a) of the </w:t>
      </w:r>
      <w:r w:rsidRPr="00DC0C22">
        <w:rPr>
          <w:i/>
        </w:rPr>
        <w:t>A New Tax System (Family Assistance) Act 1999</w:t>
      </w:r>
      <w:r w:rsidRPr="00DC0C22">
        <w:t>, paragraph</w:t>
      </w:r>
      <w:r w:rsidR="00DC0C22" w:rsidRPr="00DC0C22">
        <w:t> </w:t>
      </w:r>
      <w:r w:rsidRPr="00DC0C22">
        <w:t xml:space="preserve">278D(a) of the </w:t>
      </w:r>
      <w:r w:rsidRPr="00DC0C22">
        <w:rPr>
          <w:i/>
        </w:rPr>
        <w:t>Paid Parental Leave Act 2010</w:t>
      </w:r>
      <w:r w:rsidRPr="00DC0C22">
        <w:t xml:space="preserve"> and paragraph</w:t>
      </w:r>
      <w:r w:rsidR="00DC0C22" w:rsidRPr="00DC0C22">
        <w:t> </w:t>
      </w:r>
      <w:r w:rsidRPr="00DC0C22">
        <w:t xml:space="preserve">38P(a) of the </w:t>
      </w:r>
      <w:r w:rsidRPr="00DC0C22">
        <w:rPr>
          <w:i/>
        </w:rPr>
        <w:t>Social Security Act 1991</w:t>
      </w:r>
      <w:r w:rsidRPr="00DC0C22">
        <w:t>, as inserted by this Act, apply in relation to the refusal to issue, or the cancellation of, a passport before, on or after the commencement of this item.</w:t>
      </w:r>
    </w:p>
    <w:p w:rsidR="00FB7587" w:rsidRPr="00DC0C22" w:rsidRDefault="00FB7587" w:rsidP="00DC0C22">
      <w:pPr>
        <w:pStyle w:val="Subitem"/>
      </w:pPr>
      <w:r w:rsidRPr="00DC0C22">
        <w:t>(5)</w:t>
      </w:r>
      <w:r w:rsidRPr="00DC0C22">
        <w:tab/>
        <w:t xml:space="preserve">Paragraphs 57GL(a) and (c) of the </w:t>
      </w:r>
      <w:r w:rsidRPr="00DC0C22">
        <w:rPr>
          <w:i/>
        </w:rPr>
        <w:t>A New Tax System (Family Assistance) Act 1999</w:t>
      </w:r>
      <w:r w:rsidRPr="00DC0C22">
        <w:t xml:space="preserve">, paragraphs 278E(a) and (c) of the </w:t>
      </w:r>
      <w:r w:rsidRPr="00DC0C22">
        <w:rPr>
          <w:i/>
        </w:rPr>
        <w:t>Paid Parental Leave Act 2010</w:t>
      </w:r>
      <w:r w:rsidRPr="00DC0C22">
        <w:t xml:space="preserve"> and paragraphs 38Q(a) and (c) of the </w:t>
      </w:r>
      <w:r w:rsidRPr="00DC0C22">
        <w:rPr>
          <w:i/>
        </w:rPr>
        <w:t>Social Security Act 1991</w:t>
      </w:r>
      <w:r w:rsidRPr="00DC0C22">
        <w:t>, as inserted by this Act, apply in relation to the cancellation of a visa, or an assessment made, before, on or after the commencement of this item.</w:t>
      </w:r>
    </w:p>
    <w:p w:rsidR="0023365B" w:rsidRPr="00DC0C22" w:rsidRDefault="001D500C" w:rsidP="00DC0C22">
      <w:pPr>
        <w:pStyle w:val="ActHead6"/>
        <w:pageBreakBefore/>
      </w:pPr>
      <w:bookmarkStart w:id="183" w:name="_Toc403052652"/>
      <w:r w:rsidRPr="00DC0C22">
        <w:rPr>
          <w:rStyle w:val="CharAmSchNo"/>
        </w:rPr>
        <w:lastRenderedPageBreak/>
        <w:t>Schedule</w:t>
      </w:r>
      <w:r w:rsidR="00DC0C22" w:rsidRPr="00DC0C22">
        <w:rPr>
          <w:rStyle w:val="CharAmSchNo"/>
        </w:rPr>
        <w:t> </w:t>
      </w:r>
      <w:r w:rsidRPr="00DC0C22">
        <w:rPr>
          <w:rStyle w:val="CharAmSchNo"/>
        </w:rPr>
        <w:t>3</w:t>
      </w:r>
      <w:r w:rsidRPr="00DC0C22">
        <w:t>—</w:t>
      </w:r>
      <w:r w:rsidR="00FB5AD6" w:rsidRPr="00DC0C22">
        <w:rPr>
          <w:rStyle w:val="CharAmSchText"/>
        </w:rPr>
        <w:t>C</w:t>
      </w:r>
      <w:r w:rsidRPr="00DC0C22">
        <w:rPr>
          <w:rStyle w:val="CharAmSchText"/>
        </w:rPr>
        <w:t>ustoms</w:t>
      </w:r>
      <w:r w:rsidR="000A1365" w:rsidRPr="00DC0C22">
        <w:rPr>
          <w:rStyle w:val="CharAmSchText"/>
        </w:rPr>
        <w:t>’</w:t>
      </w:r>
      <w:r w:rsidRPr="00DC0C22">
        <w:rPr>
          <w:rStyle w:val="CharAmSchText"/>
        </w:rPr>
        <w:t xml:space="preserve"> detention powers</w:t>
      </w:r>
      <w:bookmarkEnd w:id="183"/>
    </w:p>
    <w:p w:rsidR="005F0985" w:rsidRPr="00DC0C22" w:rsidRDefault="005F0985" w:rsidP="00DC0C22">
      <w:pPr>
        <w:pStyle w:val="Header"/>
      </w:pPr>
      <w:r w:rsidRPr="00DC0C22">
        <w:rPr>
          <w:rStyle w:val="CharAmPartNo"/>
        </w:rPr>
        <w:t xml:space="preserve"> </w:t>
      </w:r>
      <w:r w:rsidRPr="00DC0C22">
        <w:rPr>
          <w:rStyle w:val="CharAmPartText"/>
        </w:rPr>
        <w:t xml:space="preserve"> </w:t>
      </w:r>
    </w:p>
    <w:p w:rsidR="000A3338" w:rsidRPr="00DC0C22" w:rsidRDefault="000A3338" w:rsidP="00DC0C22">
      <w:pPr>
        <w:pStyle w:val="ActHead9"/>
        <w:rPr>
          <w:i w:val="0"/>
        </w:rPr>
      </w:pPr>
      <w:bookmarkStart w:id="184" w:name="_Toc403052653"/>
      <w:r w:rsidRPr="00DC0C22">
        <w:t>Customs Act 1901</w:t>
      </w:r>
      <w:bookmarkEnd w:id="184"/>
    </w:p>
    <w:p w:rsidR="000A3338" w:rsidRPr="00DC0C22" w:rsidRDefault="00622829" w:rsidP="00DC0C22">
      <w:pPr>
        <w:pStyle w:val="ItemHead"/>
      </w:pPr>
      <w:r w:rsidRPr="00DC0C22">
        <w:t>1</w:t>
      </w:r>
      <w:r w:rsidR="000A3338" w:rsidRPr="00DC0C22">
        <w:t xml:space="preserve">  Section</w:t>
      </w:r>
      <w:r w:rsidR="00DC0C22" w:rsidRPr="00DC0C22">
        <w:t> </w:t>
      </w:r>
      <w:r w:rsidR="000A3338" w:rsidRPr="00DC0C22">
        <w:t>219ZJA</w:t>
      </w:r>
    </w:p>
    <w:p w:rsidR="000A3338" w:rsidRPr="00DC0C22" w:rsidRDefault="000A3338" w:rsidP="00DC0C22">
      <w:pPr>
        <w:pStyle w:val="Item"/>
      </w:pPr>
      <w:r w:rsidRPr="00DC0C22">
        <w:t>Insert:</w:t>
      </w:r>
    </w:p>
    <w:p w:rsidR="000A3338" w:rsidRPr="00DC0C22" w:rsidRDefault="000A3338" w:rsidP="00DC0C22">
      <w:pPr>
        <w:pStyle w:val="Definition"/>
      </w:pPr>
      <w:r w:rsidRPr="00DC0C22">
        <w:rPr>
          <w:b/>
          <w:i/>
        </w:rPr>
        <w:t>national security</w:t>
      </w:r>
      <w:r w:rsidRPr="00DC0C22">
        <w:t xml:space="preserve"> has the same meaning as in the </w:t>
      </w:r>
      <w:r w:rsidRPr="00DC0C22">
        <w:rPr>
          <w:i/>
        </w:rPr>
        <w:t>National Security Information (Criminal and Civil Proceedings) Act 2004</w:t>
      </w:r>
      <w:r w:rsidR="00B23FA9" w:rsidRPr="00DC0C22">
        <w:t>.</w:t>
      </w:r>
    </w:p>
    <w:p w:rsidR="000A3338" w:rsidRPr="00DC0C22" w:rsidRDefault="00622829" w:rsidP="00DC0C22">
      <w:pPr>
        <w:pStyle w:val="ItemHead"/>
      </w:pPr>
      <w:r w:rsidRPr="00DC0C22">
        <w:t>2</w:t>
      </w:r>
      <w:r w:rsidR="000A3338" w:rsidRPr="00DC0C22">
        <w:t xml:space="preserve">  Section</w:t>
      </w:r>
      <w:r w:rsidR="00DC0C22" w:rsidRPr="00DC0C22">
        <w:t> </w:t>
      </w:r>
      <w:r w:rsidR="000A3338" w:rsidRPr="00DC0C22">
        <w:t xml:space="preserve">219ZJA (definition of </w:t>
      </w:r>
      <w:r w:rsidR="000A3338" w:rsidRPr="00DC0C22">
        <w:rPr>
          <w:i/>
        </w:rPr>
        <w:t>serious Commonwealth offence</w:t>
      </w:r>
      <w:r w:rsidR="000A3338" w:rsidRPr="00DC0C22">
        <w:t>)</w:t>
      </w:r>
    </w:p>
    <w:p w:rsidR="000A3338" w:rsidRPr="00DC0C22" w:rsidRDefault="000A3338" w:rsidP="00DC0C22">
      <w:pPr>
        <w:pStyle w:val="Item"/>
      </w:pPr>
      <w:r w:rsidRPr="00DC0C22">
        <w:t>Repeal the definition, substitute:</w:t>
      </w:r>
    </w:p>
    <w:p w:rsidR="000A3338" w:rsidRPr="00DC0C22" w:rsidRDefault="000A3338" w:rsidP="00DC0C22">
      <w:pPr>
        <w:pStyle w:val="Definition"/>
      </w:pPr>
      <w:r w:rsidRPr="00DC0C22">
        <w:rPr>
          <w:b/>
          <w:i/>
        </w:rPr>
        <w:t>serious Commonwealth offence</w:t>
      </w:r>
      <w:r w:rsidRPr="00DC0C22">
        <w:t xml:space="preserve"> means an offence against a law of the Commonwealth that is punishable on conviction by imprisonment for 12 months or more</w:t>
      </w:r>
      <w:r w:rsidR="00B23FA9" w:rsidRPr="00DC0C22">
        <w:t>.</w:t>
      </w:r>
    </w:p>
    <w:p w:rsidR="000A3338" w:rsidRPr="00DC0C22" w:rsidRDefault="00622829" w:rsidP="00DC0C22">
      <w:pPr>
        <w:pStyle w:val="ItemHead"/>
      </w:pPr>
      <w:r w:rsidRPr="00DC0C22">
        <w:t>3</w:t>
      </w:r>
      <w:r w:rsidR="000A3338" w:rsidRPr="00DC0C22">
        <w:t xml:space="preserve">  Paragraph 219ZJB(1)(b)</w:t>
      </w:r>
    </w:p>
    <w:p w:rsidR="000A3338" w:rsidRPr="00DC0C22" w:rsidRDefault="000A3338" w:rsidP="00DC0C22">
      <w:pPr>
        <w:pStyle w:val="Item"/>
      </w:pPr>
      <w:r w:rsidRPr="00DC0C22">
        <w:t xml:space="preserve">Omit </w:t>
      </w:r>
      <w:r w:rsidR="000A1365" w:rsidRPr="00DC0C22">
        <w:t>“</w:t>
      </w:r>
      <w:r w:rsidRPr="00DC0C22">
        <w:t>or is committing,</w:t>
      </w:r>
      <w:r w:rsidR="000A1365" w:rsidRPr="00DC0C22">
        <w:t>”</w:t>
      </w:r>
      <w:r w:rsidRPr="00DC0C22">
        <w:t xml:space="preserve">, substitute </w:t>
      </w:r>
      <w:r w:rsidR="000A1365" w:rsidRPr="00DC0C22">
        <w:t>“</w:t>
      </w:r>
      <w:r w:rsidRPr="00DC0C22">
        <w:t>is committing or intends to commit</w:t>
      </w:r>
      <w:r w:rsidR="000A1365" w:rsidRPr="00DC0C22">
        <w:t>”</w:t>
      </w:r>
      <w:r w:rsidR="00B23FA9" w:rsidRPr="00DC0C22">
        <w:t>.</w:t>
      </w:r>
    </w:p>
    <w:p w:rsidR="00F05BE0" w:rsidRPr="00DC0C22" w:rsidRDefault="00622829" w:rsidP="00DC0C22">
      <w:pPr>
        <w:pStyle w:val="ItemHead"/>
      </w:pPr>
      <w:r w:rsidRPr="00DC0C22">
        <w:t>4</w:t>
      </w:r>
      <w:r w:rsidR="00F05BE0" w:rsidRPr="00DC0C22">
        <w:t xml:space="preserve">  Subsection</w:t>
      </w:r>
      <w:r w:rsidR="00DC0C22" w:rsidRPr="00DC0C22">
        <w:t> </w:t>
      </w:r>
      <w:r w:rsidR="00F05BE0" w:rsidRPr="00DC0C22">
        <w:t>219ZJB(3)</w:t>
      </w:r>
    </w:p>
    <w:p w:rsidR="00F05BE0" w:rsidRPr="00DC0C22" w:rsidRDefault="00F05BE0" w:rsidP="00DC0C22">
      <w:pPr>
        <w:pStyle w:val="Item"/>
      </w:pPr>
      <w:r w:rsidRPr="00DC0C22">
        <w:t xml:space="preserve">Omit </w:t>
      </w:r>
      <w:r w:rsidR="000A1365" w:rsidRPr="00DC0C22">
        <w:t>“</w:t>
      </w:r>
      <w:r w:rsidRPr="00DC0C22">
        <w:t>delivered, as soon as practicable, into the custody of</w:t>
      </w:r>
      <w:r w:rsidR="000A1365" w:rsidRPr="00DC0C22">
        <w:t>”</w:t>
      </w:r>
      <w:r w:rsidRPr="00DC0C22">
        <w:t xml:space="preserve">, substitute </w:t>
      </w:r>
      <w:r w:rsidR="000A1365" w:rsidRPr="00DC0C22">
        <w:t>“</w:t>
      </w:r>
      <w:r w:rsidRPr="00DC0C22">
        <w:t>made available, as soon as practicable, to</w:t>
      </w:r>
      <w:r w:rsidR="000A1365" w:rsidRPr="00DC0C22">
        <w:t>”</w:t>
      </w:r>
      <w:r w:rsidR="00B23FA9" w:rsidRPr="00DC0C22">
        <w:t>.</w:t>
      </w:r>
    </w:p>
    <w:p w:rsidR="000A3338" w:rsidRPr="00DC0C22" w:rsidRDefault="00622829" w:rsidP="00DC0C22">
      <w:pPr>
        <w:pStyle w:val="ItemHead"/>
      </w:pPr>
      <w:r w:rsidRPr="00DC0C22">
        <w:t>5</w:t>
      </w:r>
      <w:r w:rsidR="000A3338" w:rsidRPr="00DC0C22">
        <w:t xml:space="preserve">  Subsection</w:t>
      </w:r>
      <w:r w:rsidR="00DC0C22" w:rsidRPr="00DC0C22">
        <w:t> </w:t>
      </w:r>
      <w:r w:rsidR="000A3338" w:rsidRPr="00DC0C22">
        <w:t>219ZJB(4)</w:t>
      </w:r>
    </w:p>
    <w:p w:rsidR="000A3338" w:rsidRPr="00DC0C22" w:rsidRDefault="000A3338" w:rsidP="00DC0C22">
      <w:pPr>
        <w:pStyle w:val="Item"/>
      </w:pPr>
      <w:r w:rsidRPr="00DC0C22">
        <w:t xml:space="preserve">Omit </w:t>
      </w:r>
      <w:r w:rsidR="000A1365" w:rsidRPr="00DC0C22">
        <w:t>“</w:t>
      </w:r>
      <w:r w:rsidRPr="00DC0C22">
        <w:t>or was committing,</w:t>
      </w:r>
      <w:r w:rsidR="000A1365" w:rsidRPr="00DC0C22">
        <w:t>”</w:t>
      </w:r>
      <w:r w:rsidRPr="00DC0C22">
        <w:t xml:space="preserve">, substitute </w:t>
      </w:r>
      <w:r w:rsidR="000A1365" w:rsidRPr="00DC0C22">
        <w:t>“</w:t>
      </w:r>
      <w:r w:rsidRPr="00DC0C22">
        <w:t>was committing or was intending to commit</w:t>
      </w:r>
      <w:r w:rsidR="000A1365" w:rsidRPr="00DC0C22">
        <w:t>”</w:t>
      </w:r>
      <w:r w:rsidR="00B23FA9" w:rsidRPr="00DC0C22">
        <w:t>.</w:t>
      </w:r>
    </w:p>
    <w:p w:rsidR="000A3338" w:rsidRPr="00DC0C22" w:rsidRDefault="00622829" w:rsidP="00DC0C22">
      <w:pPr>
        <w:pStyle w:val="ItemHead"/>
      </w:pPr>
      <w:r w:rsidRPr="00DC0C22">
        <w:t>6</w:t>
      </w:r>
      <w:r w:rsidR="000A3338" w:rsidRPr="00DC0C22">
        <w:t xml:space="preserve">  Subsection</w:t>
      </w:r>
      <w:r w:rsidR="00DC0C22" w:rsidRPr="00DC0C22">
        <w:t> </w:t>
      </w:r>
      <w:r w:rsidR="000A3338" w:rsidRPr="00DC0C22">
        <w:t>219ZJB(5)</w:t>
      </w:r>
    </w:p>
    <w:p w:rsidR="000A3338" w:rsidRPr="00DC0C22" w:rsidRDefault="000A3338" w:rsidP="00DC0C22">
      <w:pPr>
        <w:pStyle w:val="Item"/>
      </w:pPr>
      <w:r w:rsidRPr="00DC0C22">
        <w:t xml:space="preserve">Omit </w:t>
      </w:r>
      <w:r w:rsidR="000A1365" w:rsidRPr="00DC0C22">
        <w:t>“</w:t>
      </w:r>
      <w:r w:rsidRPr="00DC0C22">
        <w:t>45 minutes</w:t>
      </w:r>
      <w:r w:rsidR="000A1365" w:rsidRPr="00DC0C22">
        <w:t>”</w:t>
      </w:r>
      <w:r w:rsidRPr="00DC0C22">
        <w:t xml:space="preserve">, substitute </w:t>
      </w:r>
      <w:r w:rsidR="000A1365" w:rsidRPr="00DC0C22">
        <w:t>“</w:t>
      </w:r>
      <w:r w:rsidR="00FC4D9A" w:rsidRPr="00983605">
        <w:rPr>
          <w:color w:val="000000"/>
          <w:szCs w:val="22"/>
        </w:rPr>
        <w:t>2 hours</w:t>
      </w:r>
      <w:r w:rsidR="000A1365" w:rsidRPr="00DC0C22">
        <w:t>”</w:t>
      </w:r>
      <w:r w:rsidR="00B23FA9" w:rsidRPr="00DC0C22">
        <w:t>.</w:t>
      </w:r>
    </w:p>
    <w:p w:rsidR="000A3338" w:rsidRPr="00DC0C22" w:rsidRDefault="00622829" w:rsidP="00DC0C22">
      <w:pPr>
        <w:pStyle w:val="ItemHead"/>
      </w:pPr>
      <w:r w:rsidRPr="00DC0C22">
        <w:t>7</w:t>
      </w:r>
      <w:r w:rsidR="000A3338" w:rsidRPr="00DC0C22">
        <w:t xml:space="preserve">  Paragraph</w:t>
      </w:r>
      <w:r w:rsidR="007C2F27" w:rsidRPr="00DC0C22">
        <w:t>s</w:t>
      </w:r>
      <w:r w:rsidR="000A3338" w:rsidRPr="00DC0C22">
        <w:t xml:space="preserve"> 219ZJB(7)(a)</w:t>
      </w:r>
      <w:r w:rsidR="007C2F27" w:rsidRPr="00DC0C22">
        <w:t xml:space="preserve"> and 219ZJC(6)(a)</w:t>
      </w:r>
    </w:p>
    <w:p w:rsidR="000A3338" w:rsidRPr="00DC0C22" w:rsidRDefault="000A3338" w:rsidP="00DC0C22">
      <w:pPr>
        <w:pStyle w:val="Item"/>
      </w:pPr>
      <w:r w:rsidRPr="00DC0C22">
        <w:t xml:space="preserve">After </w:t>
      </w:r>
      <w:r w:rsidR="000A1365" w:rsidRPr="00DC0C22">
        <w:t>“</w:t>
      </w:r>
      <w:r w:rsidRPr="00DC0C22">
        <w:t>safeguard</w:t>
      </w:r>
      <w:r w:rsidR="000A1365" w:rsidRPr="00DC0C22">
        <w:t>”</w:t>
      </w:r>
      <w:r w:rsidRPr="00DC0C22">
        <w:t xml:space="preserve">, insert </w:t>
      </w:r>
      <w:r w:rsidR="000A1365" w:rsidRPr="00DC0C22">
        <w:t>“</w:t>
      </w:r>
      <w:r w:rsidRPr="00DC0C22">
        <w:t>national security, the security of a foreign country or</w:t>
      </w:r>
      <w:r w:rsidR="000A1365" w:rsidRPr="00DC0C22">
        <w:t>”</w:t>
      </w:r>
      <w:r w:rsidR="00B23FA9" w:rsidRPr="00DC0C22">
        <w:t>.</w:t>
      </w:r>
    </w:p>
    <w:p w:rsidR="000A3338" w:rsidRPr="00DC0C22" w:rsidRDefault="00622829" w:rsidP="00DC0C22">
      <w:pPr>
        <w:pStyle w:val="ItemHead"/>
      </w:pPr>
      <w:r w:rsidRPr="00DC0C22">
        <w:lastRenderedPageBreak/>
        <w:t>8</w:t>
      </w:r>
      <w:r w:rsidR="000A3338" w:rsidRPr="00DC0C22">
        <w:t xml:space="preserve">  At the end of Subdivision B of Division</w:t>
      </w:r>
      <w:r w:rsidR="00DC0C22" w:rsidRPr="00DC0C22">
        <w:t> </w:t>
      </w:r>
      <w:r w:rsidR="000A3338" w:rsidRPr="00DC0C22">
        <w:t>1BA of Part</w:t>
      </w:r>
      <w:r w:rsidR="00DC0C22" w:rsidRPr="00DC0C22">
        <w:t> </w:t>
      </w:r>
      <w:r w:rsidR="000A3338" w:rsidRPr="00DC0C22">
        <w:t>XII</w:t>
      </w:r>
    </w:p>
    <w:p w:rsidR="000A3338" w:rsidRPr="00DC0C22" w:rsidRDefault="000A3338" w:rsidP="00DC0C22">
      <w:pPr>
        <w:pStyle w:val="Item"/>
      </w:pPr>
      <w:r w:rsidRPr="00DC0C22">
        <w:t>Add:</w:t>
      </w:r>
    </w:p>
    <w:p w:rsidR="000A3338" w:rsidRPr="00DC0C22" w:rsidRDefault="000A3338" w:rsidP="00DC0C22">
      <w:pPr>
        <w:pStyle w:val="ActHead5"/>
      </w:pPr>
      <w:bookmarkStart w:id="185" w:name="_Toc403052654"/>
      <w:r w:rsidRPr="00DC0C22">
        <w:rPr>
          <w:rStyle w:val="CharSectno"/>
        </w:rPr>
        <w:t>219ZJCA</w:t>
      </w:r>
      <w:r w:rsidRPr="00DC0C22">
        <w:t xml:space="preserve">  Detention of person for national security or security of a foreign country</w:t>
      </w:r>
      <w:bookmarkEnd w:id="185"/>
    </w:p>
    <w:p w:rsidR="000A3338" w:rsidRPr="00DC0C22" w:rsidRDefault="000A3338" w:rsidP="00DC0C22">
      <w:pPr>
        <w:pStyle w:val="subsection"/>
      </w:pPr>
      <w:r w:rsidRPr="00DC0C22">
        <w:tab/>
        <w:t>(1)</w:t>
      </w:r>
      <w:r w:rsidRPr="00DC0C22">
        <w:tab/>
        <w:t>An officer may detain a person if:</w:t>
      </w:r>
    </w:p>
    <w:p w:rsidR="000A3338" w:rsidRPr="00DC0C22" w:rsidRDefault="000A3338" w:rsidP="00DC0C22">
      <w:pPr>
        <w:pStyle w:val="paragraph"/>
      </w:pPr>
      <w:r w:rsidRPr="00DC0C22">
        <w:tab/>
        <w:t>(a)</w:t>
      </w:r>
      <w:r w:rsidRPr="00DC0C22">
        <w:tab/>
        <w:t>the person is in a designated place; and</w:t>
      </w:r>
    </w:p>
    <w:p w:rsidR="000A3338" w:rsidRPr="00DC0C22" w:rsidRDefault="000A3338" w:rsidP="00DC0C22">
      <w:pPr>
        <w:pStyle w:val="paragraph"/>
      </w:pPr>
      <w:r w:rsidRPr="00DC0C22">
        <w:tab/>
        <w:t>(b)</w:t>
      </w:r>
      <w:r w:rsidRPr="00DC0C22">
        <w:tab/>
        <w:t>the officer is satisfied on reasonable grounds that the person is, or is likely to be, involved in an activity that is a threat to national security or the security of a foreign country</w:t>
      </w:r>
      <w:r w:rsidR="00B23FA9" w:rsidRPr="00DC0C22">
        <w:t>.</w:t>
      </w:r>
    </w:p>
    <w:p w:rsidR="000A3338" w:rsidRPr="00DC0C22" w:rsidRDefault="00F05BE0" w:rsidP="00DC0C22">
      <w:pPr>
        <w:pStyle w:val="subsection"/>
      </w:pPr>
      <w:r w:rsidRPr="00DC0C22">
        <w:tab/>
        <w:t>(2</w:t>
      </w:r>
      <w:r w:rsidR="000A3338" w:rsidRPr="00DC0C22">
        <w:t>)</w:t>
      </w:r>
      <w:r w:rsidR="000A3338" w:rsidRPr="00DC0C22">
        <w:tab/>
        <w:t xml:space="preserve">An officer who is detaining a person under this section must </w:t>
      </w:r>
      <w:r w:rsidR="00584330" w:rsidRPr="00DC0C22">
        <w:t xml:space="preserve">(subject to </w:t>
      </w:r>
      <w:r w:rsidR="00DC0C22" w:rsidRPr="00DC0C22">
        <w:t>subsection (</w:t>
      </w:r>
      <w:r w:rsidRPr="00DC0C22">
        <w:t>3</w:t>
      </w:r>
      <w:r w:rsidR="00584330" w:rsidRPr="00DC0C22">
        <w:t xml:space="preserve">)) </w:t>
      </w:r>
      <w:r w:rsidR="000A3338" w:rsidRPr="00DC0C22">
        <w:t xml:space="preserve">ensure that the person is </w:t>
      </w:r>
      <w:r w:rsidR="00584330" w:rsidRPr="00DC0C22">
        <w:t>made available</w:t>
      </w:r>
      <w:r w:rsidR="000A3338" w:rsidRPr="00DC0C22">
        <w:t>, as soon as practicable, to a police officer</w:t>
      </w:r>
      <w:r w:rsidR="001E4637" w:rsidRPr="00DC0C22">
        <w:t xml:space="preserve"> </w:t>
      </w:r>
      <w:r w:rsidR="00584330" w:rsidRPr="00DC0C22">
        <w:t xml:space="preserve">in person </w:t>
      </w:r>
      <w:r w:rsidR="000A3338" w:rsidRPr="00DC0C22">
        <w:t>to be dealt with according to law</w:t>
      </w:r>
      <w:r w:rsidR="00B23FA9" w:rsidRPr="00DC0C22">
        <w:t>.</w:t>
      </w:r>
    </w:p>
    <w:p w:rsidR="00584330" w:rsidRPr="00DC0C22" w:rsidRDefault="00F05BE0" w:rsidP="00DC0C22">
      <w:pPr>
        <w:pStyle w:val="subsection"/>
      </w:pPr>
      <w:r w:rsidRPr="00DC0C22">
        <w:tab/>
        <w:t>(3</w:t>
      </w:r>
      <w:r w:rsidR="000A3338" w:rsidRPr="00DC0C22">
        <w:t>)</w:t>
      </w:r>
      <w:r w:rsidR="000A3338" w:rsidRPr="00DC0C22">
        <w:tab/>
      </w:r>
      <w:r w:rsidR="00584330" w:rsidRPr="00DC0C22">
        <w:t>An officer who is detaining a person under this section must release the person from that detention immediately if:</w:t>
      </w:r>
    </w:p>
    <w:p w:rsidR="00584330" w:rsidRPr="00DC0C22" w:rsidRDefault="00584330" w:rsidP="00DC0C22">
      <w:pPr>
        <w:pStyle w:val="paragraph"/>
      </w:pPr>
      <w:r w:rsidRPr="00DC0C22">
        <w:tab/>
        <w:t>(a)</w:t>
      </w:r>
      <w:r w:rsidRPr="00DC0C22">
        <w:tab/>
        <w:t>the officer ceases to be satisfied on reasonable grounds that the person is, or is likely to be, involved in an activity that is a threat to national security or the security of a foreign country; or</w:t>
      </w:r>
    </w:p>
    <w:p w:rsidR="00584330" w:rsidRPr="00DC0C22" w:rsidRDefault="00584330" w:rsidP="00DC0C22">
      <w:pPr>
        <w:pStyle w:val="paragraph"/>
      </w:pPr>
      <w:r w:rsidRPr="00DC0C22">
        <w:tab/>
        <w:t>(b)</w:t>
      </w:r>
      <w:r w:rsidRPr="00DC0C22">
        <w:tab/>
        <w:t>the person is made available to a police officer</w:t>
      </w:r>
      <w:r w:rsidR="002043B9" w:rsidRPr="00DC0C22">
        <w:t xml:space="preserve"> under </w:t>
      </w:r>
      <w:r w:rsidR="00DC0C22" w:rsidRPr="00DC0C22">
        <w:t>subsection (</w:t>
      </w:r>
      <w:r w:rsidR="002043B9" w:rsidRPr="00DC0C22">
        <w:t>2)</w:t>
      </w:r>
      <w:r w:rsidRPr="00DC0C22">
        <w:t>; or</w:t>
      </w:r>
    </w:p>
    <w:p w:rsidR="002043B9" w:rsidRPr="00DC0C22" w:rsidRDefault="00584330" w:rsidP="00DC0C22">
      <w:pPr>
        <w:pStyle w:val="paragraph"/>
      </w:pPr>
      <w:r w:rsidRPr="00DC0C22">
        <w:tab/>
        <w:t>(c)</w:t>
      </w:r>
      <w:r w:rsidRPr="00DC0C22">
        <w:tab/>
        <w:t xml:space="preserve">a police officer </w:t>
      </w:r>
      <w:r w:rsidR="00F05BE0" w:rsidRPr="00DC0C22">
        <w:t>indicates</w:t>
      </w:r>
      <w:r w:rsidRPr="00DC0C22">
        <w:t xml:space="preserve"> that the police force to which the police officer belongs </w:t>
      </w:r>
      <w:r w:rsidR="001E4637" w:rsidRPr="00DC0C22">
        <w:t>has no interest in the person</w:t>
      </w:r>
      <w:r w:rsidR="00B23FA9" w:rsidRPr="00DC0C22">
        <w:t>.</w:t>
      </w:r>
    </w:p>
    <w:p w:rsidR="000A3338" w:rsidRPr="00DC0C22" w:rsidRDefault="00F05BE0" w:rsidP="00DC0C22">
      <w:pPr>
        <w:pStyle w:val="subsection"/>
      </w:pPr>
      <w:r w:rsidRPr="00DC0C22">
        <w:tab/>
        <w:t>(4</w:t>
      </w:r>
      <w:r w:rsidR="000A3338" w:rsidRPr="00DC0C22">
        <w:t>)</w:t>
      </w:r>
      <w:r w:rsidR="000A3338" w:rsidRPr="00DC0C22">
        <w:tab/>
        <w:t xml:space="preserve">Subject to </w:t>
      </w:r>
      <w:r w:rsidR="00DC0C22" w:rsidRPr="00DC0C22">
        <w:t>subsection (</w:t>
      </w:r>
      <w:r w:rsidRPr="00DC0C22">
        <w:t>6</w:t>
      </w:r>
      <w:r w:rsidR="000A3338" w:rsidRPr="00DC0C22">
        <w:t xml:space="preserve">), if a person is detained under this section for more than </w:t>
      </w:r>
      <w:r w:rsidR="00C42846" w:rsidRPr="00983605">
        <w:rPr>
          <w:color w:val="000000"/>
          <w:szCs w:val="22"/>
        </w:rPr>
        <w:t>2 hours</w:t>
      </w:r>
      <w:r w:rsidR="000A3338" w:rsidRPr="00DC0C22">
        <w:t>, an officer who is detaining the person under this section must inform the person of the right of the person to have a family member or another person notified of the person</w:t>
      </w:r>
      <w:r w:rsidR="000A1365" w:rsidRPr="00DC0C22">
        <w:t>’</w:t>
      </w:r>
      <w:r w:rsidR="000A3338" w:rsidRPr="00DC0C22">
        <w:t>s detention</w:t>
      </w:r>
      <w:r w:rsidR="00B23FA9" w:rsidRPr="00DC0C22">
        <w:t>.</w:t>
      </w:r>
    </w:p>
    <w:p w:rsidR="000A3338" w:rsidRPr="00DC0C22" w:rsidRDefault="00F05BE0" w:rsidP="00DC0C22">
      <w:pPr>
        <w:pStyle w:val="subsection"/>
      </w:pPr>
      <w:r w:rsidRPr="00DC0C22">
        <w:tab/>
        <w:t>(5</w:t>
      </w:r>
      <w:r w:rsidR="000A3338" w:rsidRPr="00DC0C22">
        <w:t>)</w:t>
      </w:r>
      <w:r w:rsidR="000A3338" w:rsidRPr="00DC0C22">
        <w:tab/>
        <w:t>Where a person detained under this section wishes to have a family member or another person notified of the person</w:t>
      </w:r>
      <w:r w:rsidR="000A1365" w:rsidRPr="00DC0C22">
        <w:t>’</w:t>
      </w:r>
      <w:r w:rsidR="000A3338" w:rsidRPr="00DC0C22">
        <w:t>s detention, the officer must take all reasonable steps to notify the family member or the other person</w:t>
      </w:r>
      <w:r w:rsidR="00B23FA9" w:rsidRPr="00DC0C22">
        <w:t>.</w:t>
      </w:r>
    </w:p>
    <w:p w:rsidR="000A3338" w:rsidRPr="00DC0C22" w:rsidRDefault="000A3338" w:rsidP="00DC0C22">
      <w:pPr>
        <w:pStyle w:val="subsection"/>
      </w:pPr>
      <w:r w:rsidRPr="00DC0C22">
        <w:tab/>
        <w:t>(</w:t>
      </w:r>
      <w:r w:rsidR="00F05BE0" w:rsidRPr="00DC0C22">
        <w:t>6</w:t>
      </w:r>
      <w:r w:rsidRPr="00DC0C22">
        <w:t>)</w:t>
      </w:r>
      <w:r w:rsidRPr="00DC0C22">
        <w:tab/>
        <w:t>An officer who is detaining the person under this section may refuse to notify a family member or another person of the person</w:t>
      </w:r>
      <w:r w:rsidR="000A1365" w:rsidRPr="00DC0C22">
        <w:t>’</w:t>
      </w:r>
      <w:r w:rsidRPr="00DC0C22">
        <w:t xml:space="preserve">s </w:t>
      </w:r>
      <w:r w:rsidRPr="00DC0C22">
        <w:lastRenderedPageBreak/>
        <w:t>detention if the officer believes on reasonable grounds that such notification should not be made in order to:</w:t>
      </w:r>
    </w:p>
    <w:p w:rsidR="000A3338" w:rsidRPr="00DC0C22" w:rsidRDefault="000A3338" w:rsidP="00DC0C22">
      <w:pPr>
        <w:pStyle w:val="paragraph"/>
      </w:pPr>
      <w:r w:rsidRPr="00DC0C22">
        <w:tab/>
        <w:t>(a)</w:t>
      </w:r>
      <w:r w:rsidRPr="00DC0C22">
        <w:tab/>
        <w:t>safeguard national security, the security of a foreign country or the processes of law enforcement; or</w:t>
      </w:r>
    </w:p>
    <w:p w:rsidR="000A3338" w:rsidRPr="00DC0C22" w:rsidRDefault="000A3338" w:rsidP="00DC0C22">
      <w:pPr>
        <w:pStyle w:val="paragraph"/>
      </w:pPr>
      <w:r w:rsidRPr="00DC0C22">
        <w:tab/>
        <w:t>(b)</w:t>
      </w:r>
      <w:r w:rsidRPr="00DC0C22">
        <w:tab/>
        <w:t>protect the life and safety of any person</w:t>
      </w:r>
      <w:r w:rsidR="00B23FA9" w:rsidRPr="00DC0C22">
        <w:t>.</w:t>
      </w:r>
    </w:p>
    <w:p w:rsidR="000A3338" w:rsidRPr="00DC0C22" w:rsidRDefault="000A3338" w:rsidP="00DC0C22">
      <w:pPr>
        <w:pStyle w:val="notetext"/>
      </w:pPr>
      <w:r w:rsidRPr="00DC0C22">
        <w:t>Note:</w:t>
      </w:r>
      <w:r w:rsidRPr="00DC0C22">
        <w:tab/>
        <w:t>In relation to references in this section to family member, see also section</w:t>
      </w:r>
      <w:r w:rsidR="00DC0C22" w:rsidRPr="00DC0C22">
        <w:t> </w:t>
      </w:r>
      <w:r w:rsidRPr="00DC0C22">
        <w:t>4AAA</w:t>
      </w:r>
      <w:r w:rsidR="00B23FA9" w:rsidRPr="00DC0C22">
        <w:t>.</w:t>
      </w:r>
    </w:p>
    <w:p w:rsidR="000A3338" w:rsidRPr="00DC0C22" w:rsidRDefault="00622829" w:rsidP="00DC0C22">
      <w:pPr>
        <w:pStyle w:val="ItemHead"/>
      </w:pPr>
      <w:r w:rsidRPr="00DC0C22">
        <w:t>9</w:t>
      </w:r>
      <w:r w:rsidR="000A3338" w:rsidRPr="00DC0C22">
        <w:t xml:space="preserve">  At the end of subsection</w:t>
      </w:r>
      <w:r w:rsidR="00DC0C22" w:rsidRPr="00DC0C22">
        <w:t> </w:t>
      </w:r>
      <w:r w:rsidR="000A3338" w:rsidRPr="00DC0C22">
        <w:t>219ZJD(1)</w:t>
      </w:r>
    </w:p>
    <w:p w:rsidR="000A3338" w:rsidRPr="00DC0C22" w:rsidRDefault="000A3338" w:rsidP="00DC0C22">
      <w:pPr>
        <w:pStyle w:val="Item"/>
      </w:pPr>
      <w:r w:rsidRPr="00DC0C22">
        <w:t>Add:</w:t>
      </w:r>
    </w:p>
    <w:p w:rsidR="000A3338" w:rsidRPr="00DC0C22" w:rsidRDefault="000A3338" w:rsidP="00DC0C22">
      <w:pPr>
        <w:pStyle w:val="paragraph"/>
      </w:pPr>
      <w:r w:rsidRPr="00DC0C22">
        <w:tab/>
        <w:t>; or (e)</w:t>
      </w:r>
      <w:r w:rsidRPr="00DC0C22">
        <w:tab/>
        <w:t>in the case of a person detained under section</w:t>
      </w:r>
      <w:r w:rsidR="00DC0C22" w:rsidRPr="00DC0C22">
        <w:t> </w:t>
      </w:r>
      <w:r w:rsidRPr="00DC0C22">
        <w:t>219ZJCA—preventing the concealment, loss or destruction of material of interest for national security or the security of a foreign country</w:t>
      </w:r>
      <w:r w:rsidR="00B23FA9" w:rsidRPr="00DC0C22">
        <w:t>.</w:t>
      </w:r>
    </w:p>
    <w:p w:rsidR="000A3338" w:rsidRPr="00DC0C22" w:rsidRDefault="00622829" w:rsidP="00DC0C22">
      <w:pPr>
        <w:pStyle w:val="ItemHead"/>
      </w:pPr>
      <w:r w:rsidRPr="00DC0C22">
        <w:t>10</w:t>
      </w:r>
      <w:r w:rsidR="000A3338" w:rsidRPr="00DC0C22">
        <w:t xml:space="preserve">  At the end of paragraph</w:t>
      </w:r>
      <w:r w:rsidR="00DC0C22" w:rsidRPr="00DC0C22">
        <w:t> </w:t>
      </w:r>
      <w:r w:rsidR="000A3338" w:rsidRPr="00DC0C22">
        <w:t>219ZJD(3)(b)</w:t>
      </w:r>
    </w:p>
    <w:p w:rsidR="000A3338" w:rsidRPr="00DC0C22" w:rsidRDefault="000A3338" w:rsidP="00DC0C22">
      <w:pPr>
        <w:pStyle w:val="Item"/>
      </w:pPr>
      <w:r w:rsidRPr="00DC0C22">
        <w:t>Add:</w:t>
      </w:r>
    </w:p>
    <w:p w:rsidR="000A3338" w:rsidRPr="00DC0C22" w:rsidRDefault="000A3338" w:rsidP="00DC0C22">
      <w:pPr>
        <w:pStyle w:val="paragraphsub"/>
      </w:pPr>
      <w:r w:rsidRPr="00DC0C22">
        <w:tab/>
        <w:t>; or (iv)</w:t>
      </w:r>
      <w:r w:rsidRPr="00DC0C22">
        <w:tab/>
        <w:t>that is of interest for national security or the security of a foreign country</w:t>
      </w:r>
      <w:r w:rsidR="00B23FA9" w:rsidRPr="00DC0C22">
        <w:t>.</w:t>
      </w:r>
    </w:p>
    <w:p w:rsidR="000A3338" w:rsidRPr="00DC0C22" w:rsidRDefault="00622829" w:rsidP="00DC0C22">
      <w:pPr>
        <w:pStyle w:val="ItemHead"/>
      </w:pPr>
      <w:r w:rsidRPr="00DC0C22">
        <w:t>11</w:t>
      </w:r>
      <w:r w:rsidR="000A3338" w:rsidRPr="00DC0C22">
        <w:t xml:space="preserve">  Subsection</w:t>
      </w:r>
      <w:r w:rsidR="00DC0C22" w:rsidRPr="00DC0C22">
        <w:t> </w:t>
      </w:r>
      <w:r w:rsidR="000A3338" w:rsidRPr="00DC0C22">
        <w:t>219ZJD(4)</w:t>
      </w:r>
    </w:p>
    <w:p w:rsidR="000A3338" w:rsidRPr="00DC0C22" w:rsidRDefault="000A3338" w:rsidP="00DC0C22">
      <w:pPr>
        <w:pStyle w:val="Item"/>
      </w:pPr>
      <w:r w:rsidRPr="00DC0C22">
        <w:t>Repeal the subsection, substitute:</w:t>
      </w:r>
    </w:p>
    <w:p w:rsidR="000A3338" w:rsidRPr="00DC0C22" w:rsidRDefault="000A3338" w:rsidP="00DC0C22">
      <w:pPr>
        <w:pStyle w:val="subsection"/>
      </w:pPr>
      <w:r w:rsidRPr="00DC0C22">
        <w:tab/>
        <w:t>(4)</w:t>
      </w:r>
      <w:r w:rsidRPr="00DC0C22">
        <w:tab/>
        <w:t xml:space="preserve">An officer who seizes a weapon or other thing under </w:t>
      </w:r>
      <w:r w:rsidR="00DC0C22" w:rsidRPr="00DC0C22">
        <w:t>subsection (</w:t>
      </w:r>
      <w:r w:rsidRPr="00DC0C22">
        <w:t xml:space="preserve">3) must ensure that it is </w:t>
      </w:r>
      <w:r w:rsidR="001E4637" w:rsidRPr="00DC0C22">
        <w:t>made available to</w:t>
      </w:r>
      <w:r w:rsidRPr="00DC0C22">
        <w:t>:</w:t>
      </w:r>
    </w:p>
    <w:p w:rsidR="007C2F27" w:rsidRPr="00DC0C22" w:rsidRDefault="007C2F27" w:rsidP="00DC0C22">
      <w:pPr>
        <w:pStyle w:val="paragraph"/>
      </w:pPr>
      <w:r w:rsidRPr="00DC0C22">
        <w:tab/>
        <w:t>(a)</w:t>
      </w:r>
      <w:r w:rsidRPr="00DC0C22">
        <w:tab/>
        <w:t>the police officer to whom the person is made available under subsection</w:t>
      </w:r>
      <w:r w:rsidR="00DC0C22" w:rsidRPr="00DC0C22">
        <w:t> </w:t>
      </w:r>
      <w:r w:rsidRPr="00DC0C22">
        <w:t>219ZJB(3)</w:t>
      </w:r>
      <w:r w:rsidR="004D54BF" w:rsidRPr="00DC0C22">
        <w:t xml:space="preserve"> or 219ZJCA(2)</w:t>
      </w:r>
      <w:r w:rsidRPr="00DC0C22">
        <w:t>; or</w:t>
      </w:r>
    </w:p>
    <w:p w:rsidR="000A3338" w:rsidRPr="00DC0C22" w:rsidRDefault="000A3338" w:rsidP="00DC0C22">
      <w:pPr>
        <w:pStyle w:val="paragraph"/>
      </w:pPr>
      <w:r w:rsidRPr="00DC0C22">
        <w:tab/>
        <w:t>(</w:t>
      </w:r>
      <w:r w:rsidR="007C2F27" w:rsidRPr="00DC0C22">
        <w:t>b</w:t>
      </w:r>
      <w:r w:rsidRPr="00DC0C22">
        <w:t>)</w:t>
      </w:r>
      <w:r w:rsidRPr="00DC0C22">
        <w:tab/>
        <w:t>the police officer into whose custody the person is delivered under subsection</w:t>
      </w:r>
      <w:r w:rsidR="00DC0C22" w:rsidRPr="00DC0C22">
        <w:t> </w:t>
      </w:r>
      <w:r w:rsidRPr="00DC0C22">
        <w:t>219ZJ</w:t>
      </w:r>
      <w:r w:rsidR="00F05BE0" w:rsidRPr="00DC0C22">
        <w:t>C</w:t>
      </w:r>
      <w:r w:rsidRPr="00DC0C22">
        <w:t>(3)</w:t>
      </w:r>
      <w:r w:rsidR="00B23FA9" w:rsidRPr="00DC0C22">
        <w:t>.</w:t>
      </w:r>
    </w:p>
    <w:p w:rsidR="000A3338" w:rsidRPr="00DC0C22" w:rsidRDefault="00622829" w:rsidP="00DC0C22">
      <w:pPr>
        <w:pStyle w:val="ItemHead"/>
      </w:pPr>
      <w:r w:rsidRPr="00DC0C22">
        <w:t>12</w:t>
      </w:r>
      <w:r w:rsidR="000A3338" w:rsidRPr="00DC0C22">
        <w:t xml:space="preserve">  Subsection</w:t>
      </w:r>
      <w:r w:rsidR="00DC0C22" w:rsidRPr="00DC0C22">
        <w:t> </w:t>
      </w:r>
      <w:r w:rsidR="000A3338" w:rsidRPr="00DC0C22">
        <w:t>219ZJF(1)</w:t>
      </w:r>
    </w:p>
    <w:p w:rsidR="000A3338" w:rsidRPr="00DC0C22" w:rsidRDefault="000A3338" w:rsidP="00DC0C22">
      <w:pPr>
        <w:pStyle w:val="Item"/>
      </w:pPr>
      <w:r w:rsidRPr="00DC0C22">
        <w:t xml:space="preserve">Omit </w:t>
      </w:r>
      <w:r w:rsidR="000A1365" w:rsidRPr="00DC0C22">
        <w:t>“</w:t>
      </w:r>
      <w:r w:rsidRPr="00DC0C22">
        <w:t>this Division</w:t>
      </w:r>
      <w:r w:rsidR="000A1365" w:rsidRPr="00DC0C22">
        <w:t>”</w:t>
      </w:r>
      <w:r w:rsidRPr="00DC0C22">
        <w:t xml:space="preserve">, substitute </w:t>
      </w:r>
      <w:r w:rsidR="000A1365" w:rsidRPr="00DC0C22">
        <w:t>“</w:t>
      </w:r>
      <w:r w:rsidRPr="00DC0C22">
        <w:t>section</w:t>
      </w:r>
      <w:r w:rsidR="00DC0C22" w:rsidRPr="00DC0C22">
        <w:t> </w:t>
      </w:r>
      <w:r w:rsidRPr="00DC0C22">
        <w:t>219ZJB or 219ZJC</w:t>
      </w:r>
      <w:r w:rsidR="000A1365" w:rsidRPr="00DC0C22">
        <w:t>”</w:t>
      </w:r>
      <w:r w:rsidR="00B23FA9" w:rsidRPr="00DC0C22">
        <w:t>.</w:t>
      </w:r>
    </w:p>
    <w:p w:rsidR="000A3338" w:rsidRPr="00DC0C22" w:rsidRDefault="00622829" w:rsidP="00DC0C22">
      <w:pPr>
        <w:pStyle w:val="ItemHead"/>
      </w:pPr>
      <w:r w:rsidRPr="00DC0C22">
        <w:t>13</w:t>
      </w:r>
      <w:r w:rsidR="000A3338" w:rsidRPr="00DC0C22">
        <w:t xml:space="preserve">  Subparagraph 219ZJJ(1)(b)(iv)</w:t>
      </w:r>
    </w:p>
    <w:p w:rsidR="000A3338" w:rsidRPr="00DC0C22" w:rsidRDefault="000A3338" w:rsidP="00DC0C22">
      <w:pPr>
        <w:pStyle w:val="Item"/>
      </w:pPr>
      <w:r w:rsidRPr="00DC0C22">
        <w:t xml:space="preserve">After </w:t>
      </w:r>
      <w:r w:rsidR="000A1365" w:rsidRPr="00DC0C22">
        <w:t>“</w:t>
      </w:r>
      <w:r w:rsidRPr="00DC0C22">
        <w:t>detention</w:t>
      </w:r>
      <w:r w:rsidR="000A1365" w:rsidRPr="00DC0C22">
        <w:t>”</w:t>
      </w:r>
      <w:r w:rsidRPr="00DC0C22">
        <w:t xml:space="preserve">, insert </w:t>
      </w:r>
      <w:r w:rsidR="000A1365" w:rsidRPr="00DC0C22">
        <w:t>“</w:t>
      </w:r>
      <w:r w:rsidRPr="00DC0C22">
        <w:t>, unless the minor is detained under section</w:t>
      </w:r>
      <w:r w:rsidR="00DC0C22" w:rsidRPr="00DC0C22">
        <w:t> </w:t>
      </w:r>
      <w:r w:rsidRPr="00DC0C22">
        <w:t>219ZJCA</w:t>
      </w:r>
      <w:r w:rsidR="000A1365" w:rsidRPr="00DC0C22">
        <w:t>”</w:t>
      </w:r>
      <w:r w:rsidR="00B23FA9" w:rsidRPr="00DC0C22">
        <w:t>.</w:t>
      </w:r>
    </w:p>
    <w:p w:rsidR="000A3338" w:rsidRPr="00DC0C22" w:rsidRDefault="00622829" w:rsidP="00DC0C22">
      <w:pPr>
        <w:pStyle w:val="ItemHead"/>
      </w:pPr>
      <w:r w:rsidRPr="00DC0C22">
        <w:lastRenderedPageBreak/>
        <w:t>14</w:t>
      </w:r>
      <w:r w:rsidR="000A3338" w:rsidRPr="00DC0C22">
        <w:t xml:space="preserve">  Paragraph 219ZJJ(2)(a)</w:t>
      </w:r>
    </w:p>
    <w:p w:rsidR="000A3338" w:rsidRPr="00DC0C22" w:rsidRDefault="000A3338" w:rsidP="00DC0C22">
      <w:pPr>
        <w:pStyle w:val="Item"/>
      </w:pPr>
      <w:r w:rsidRPr="00DC0C22">
        <w:t xml:space="preserve">After </w:t>
      </w:r>
      <w:r w:rsidR="000A1365" w:rsidRPr="00DC0C22">
        <w:t>“</w:t>
      </w:r>
      <w:r w:rsidRPr="00DC0C22">
        <w:t>safeguard</w:t>
      </w:r>
      <w:r w:rsidR="000A1365" w:rsidRPr="00DC0C22">
        <w:t>”</w:t>
      </w:r>
      <w:r w:rsidRPr="00DC0C22">
        <w:t xml:space="preserve">, insert </w:t>
      </w:r>
      <w:r w:rsidR="000A1365" w:rsidRPr="00DC0C22">
        <w:t>“</w:t>
      </w:r>
      <w:r w:rsidRPr="00DC0C22">
        <w:t>national security, the security of a foreign country or</w:t>
      </w:r>
      <w:r w:rsidR="000A1365" w:rsidRPr="00DC0C22">
        <w:t>”</w:t>
      </w:r>
      <w:r w:rsidR="00B23FA9" w:rsidRPr="00DC0C22">
        <w:t>.</w:t>
      </w:r>
    </w:p>
    <w:p w:rsidR="00FB7587" w:rsidRPr="00DC0C22" w:rsidRDefault="00FB7587" w:rsidP="00DC0C22">
      <w:pPr>
        <w:pStyle w:val="ActHead6"/>
        <w:pageBreakBefore/>
      </w:pPr>
      <w:bookmarkStart w:id="186" w:name="_Toc403052655"/>
      <w:r w:rsidRPr="00DC0C22">
        <w:rPr>
          <w:rStyle w:val="CharAmSchNo"/>
        </w:rPr>
        <w:lastRenderedPageBreak/>
        <w:t>Schedule</w:t>
      </w:r>
      <w:r w:rsidR="00DC0C22" w:rsidRPr="00DC0C22">
        <w:rPr>
          <w:rStyle w:val="CharAmSchNo"/>
        </w:rPr>
        <w:t> </w:t>
      </w:r>
      <w:r w:rsidRPr="00DC0C22">
        <w:rPr>
          <w:rStyle w:val="CharAmSchNo"/>
        </w:rPr>
        <w:t>4</w:t>
      </w:r>
      <w:r w:rsidRPr="00DC0C22">
        <w:t>—</w:t>
      </w:r>
      <w:r w:rsidRPr="00DC0C22">
        <w:rPr>
          <w:rStyle w:val="CharAmSchText"/>
        </w:rPr>
        <w:t>Cancelling visas on security grounds</w:t>
      </w:r>
      <w:bookmarkEnd w:id="186"/>
    </w:p>
    <w:p w:rsidR="000C415B" w:rsidRPr="00DC0C22" w:rsidRDefault="000C415B" w:rsidP="00DC0C22">
      <w:pPr>
        <w:pStyle w:val="ActHead7"/>
      </w:pPr>
      <w:bookmarkStart w:id="187" w:name="_Toc403052656"/>
      <w:r w:rsidRPr="00DC0C22">
        <w:rPr>
          <w:rStyle w:val="CharAmPartNo"/>
        </w:rPr>
        <w:t>Part</w:t>
      </w:r>
      <w:r w:rsidR="00DC0C22" w:rsidRPr="00DC0C22">
        <w:rPr>
          <w:rStyle w:val="CharAmPartNo"/>
        </w:rPr>
        <w:t> </w:t>
      </w:r>
      <w:r w:rsidRPr="00DC0C22">
        <w:rPr>
          <w:rStyle w:val="CharAmPartNo"/>
        </w:rPr>
        <w:t>1</w:t>
      </w:r>
      <w:r w:rsidRPr="00DC0C22">
        <w:t>—</w:t>
      </w:r>
      <w:r w:rsidRPr="00DC0C22">
        <w:rPr>
          <w:rStyle w:val="CharAmPartText"/>
        </w:rPr>
        <w:t>Amendment of the Migration Act 1958</w:t>
      </w:r>
      <w:bookmarkEnd w:id="187"/>
    </w:p>
    <w:p w:rsidR="000C415B" w:rsidRPr="00DC0C22" w:rsidRDefault="000C415B" w:rsidP="00DC0C22">
      <w:pPr>
        <w:pStyle w:val="ActHead8"/>
      </w:pPr>
      <w:bookmarkStart w:id="188" w:name="_Toc403052657"/>
      <w:r w:rsidRPr="00DC0C22">
        <w:t>Division</w:t>
      </w:r>
      <w:r w:rsidR="00DC0C22" w:rsidRPr="00DC0C22">
        <w:t> </w:t>
      </w:r>
      <w:r w:rsidRPr="00DC0C22">
        <w:t>1—Amendments</w:t>
      </w:r>
      <w:bookmarkEnd w:id="188"/>
    </w:p>
    <w:p w:rsidR="000C415B" w:rsidRPr="00DC0C22" w:rsidRDefault="000C415B" w:rsidP="00DC0C22">
      <w:pPr>
        <w:pStyle w:val="ItemHead"/>
      </w:pPr>
      <w:r w:rsidRPr="00DC0C22">
        <w:t>1  Subsection</w:t>
      </w:r>
      <w:r w:rsidR="00DC0C22" w:rsidRPr="00DC0C22">
        <w:t> </w:t>
      </w:r>
      <w:r w:rsidRPr="00DC0C22">
        <w:t>5(1)</w:t>
      </w:r>
    </w:p>
    <w:p w:rsidR="000C415B" w:rsidRPr="00DC0C22" w:rsidRDefault="000C415B" w:rsidP="00DC0C22">
      <w:pPr>
        <w:pStyle w:val="Item"/>
      </w:pPr>
      <w:r w:rsidRPr="00DC0C22">
        <w:t>Insert:</w:t>
      </w:r>
    </w:p>
    <w:p w:rsidR="000C415B" w:rsidRPr="00DC0C22" w:rsidRDefault="000C415B" w:rsidP="00DC0C22">
      <w:pPr>
        <w:pStyle w:val="Definition"/>
      </w:pPr>
      <w:r w:rsidRPr="00DC0C22">
        <w:rPr>
          <w:b/>
          <w:i/>
        </w:rPr>
        <w:t>ASIO</w:t>
      </w:r>
      <w:r w:rsidRPr="00DC0C22">
        <w:t xml:space="preserve"> means the Australian Security Intelligence Organisation.</w:t>
      </w:r>
    </w:p>
    <w:p w:rsidR="000C415B" w:rsidRPr="00DC0C22" w:rsidRDefault="000C415B" w:rsidP="00DC0C22">
      <w:pPr>
        <w:pStyle w:val="Definition"/>
      </w:pPr>
      <w:r w:rsidRPr="00DC0C22">
        <w:rPr>
          <w:b/>
          <w:i/>
        </w:rPr>
        <w:t>ASIO Act</w:t>
      </w:r>
      <w:r w:rsidRPr="00DC0C22">
        <w:t xml:space="preserve"> means the </w:t>
      </w:r>
      <w:r w:rsidRPr="00DC0C22">
        <w:rPr>
          <w:i/>
        </w:rPr>
        <w:t>Australian Security Intelligence Organisation Act 1979</w:t>
      </w:r>
      <w:r w:rsidRPr="00DC0C22">
        <w:t>.</w:t>
      </w:r>
    </w:p>
    <w:p w:rsidR="000C415B" w:rsidRPr="00DC0C22" w:rsidRDefault="000C415B" w:rsidP="00DC0C22">
      <w:pPr>
        <w:pStyle w:val="Definition"/>
      </w:pPr>
      <w:r w:rsidRPr="00DC0C22">
        <w:rPr>
          <w:b/>
          <w:i/>
        </w:rPr>
        <w:t>assessment</w:t>
      </w:r>
      <w:r w:rsidRPr="00DC0C22">
        <w:t>, in relation to ASIO, has the same meaning as in subsection</w:t>
      </w:r>
      <w:r w:rsidR="00DC0C22" w:rsidRPr="00DC0C22">
        <w:t> </w:t>
      </w:r>
      <w:r w:rsidRPr="00DC0C22">
        <w:t>35(1) of the ASIO Act.</w:t>
      </w:r>
    </w:p>
    <w:p w:rsidR="000C415B" w:rsidRPr="00DC0C22" w:rsidRDefault="000C415B" w:rsidP="00DC0C22">
      <w:pPr>
        <w:pStyle w:val="ItemHead"/>
      </w:pPr>
      <w:r w:rsidRPr="00DC0C22">
        <w:t>2  Subsection</w:t>
      </w:r>
      <w:r w:rsidR="00DC0C22" w:rsidRPr="00DC0C22">
        <w:t> </w:t>
      </w:r>
      <w:r w:rsidRPr="00DC0C22">
        <w:t>33(10)</w:t>
      </w:r>
    </w:p>
    <w:p w:rsidR="000C415B" w:rsidRPr="00DC0C22" w:rsidRDefault="000C415B" w:rsidP="00DC0C22">
      <w:pPr>
        <w:pStyle w:val="Item"/>
      </w:pPr>
      <w:r w:rsidRPr="00DC0C22">
        <w:t>Before “and H”, insert “, FB”.</w:t>
      </w:r>
    </w:p>
    <w:p w:rsidR="000C415B" w:rsidRPr="00DC0C22" w:rsidRDefault="000C415B" w:rsidP="00DC0C22">
      <w:pPr>
        <w:pStyle w:val="ItemHead"/>
      </w:pPr>
      <w:r w:rsidRPr="00DC0C22">
        <w:t>3  Before paragraph</w:t>
      </w:r>
      <w:r w:rsidR="00DC0C22" w:rsidRPr="00DC0C22">
        <w:t> </w:t>
      </w:r>
      <w:r w:rsidRPr="00DC0C22">
        <w:t>118(d)</w:t>
      </w:r>
    </w:p>
    <w:p w:rsidR="000C415B" w:rsidRPr="00DC0C22" w:rsidRDefault="000C415B" w:rsidP="00DC0C22">
      <w:pPr>
        <w:pStyle w:val="Item"/>
      </w:pPr>
      <w:r w:rsidRPr="00DC0C22">
        <w:t>Insert:</w:t>
      </w:r>
    </w:p>
    <w:p w:rsidR="000C415B" w:rsidRPr="00DC0C22" w:rsidRDefault="000C415B" w:rsidP="00DC0C22">
      <w:pPr>
        <w:pStyle w:val="paragraph"/>
      </w:pPr>
      <w:r w:rsidRPr="00DC0C22">
        <w:tab/>
        <w:t>(cc)</w:t>
      </w:r>
      <w:r w:rsidRPr="00DC0C22">
        <w:tab/>
        <w:t>section</w:t>
      </w:r>
      <w:r w:rsidR="00DC0C22" w:rsidRPr="00DC0C22">
        <w:t> </w:t>
      </w:r>
      <w:r w:rsidRPr="00DC0C22">
        <w:t>134B (emergency cancellation on security grounds); or</w:t>
      </w:r>
    </w:p>
    <w:p w:rsidR="000C415B" w:rsidRPr="00DC0C22" w:rsidRDefault="000C415B" w:rsidP="00DC0C22">
      <w:pPr>
        <w:pStyle w:val="ItemHead"/>
      </w:pPr>
      <w:r w:rsidRPr="00DC0C22">
        <w:t>4  Before Subdivision G of Division</w:t>
      </w:r>
      <w:r w:rsidR="00DC0C22" w:rsidRPr="00DC0C22">
        <w:t> </w:t>
      </w:r>
      <w:r w:rsidRPr="00DC0C22">
        <w:t>3 of Part</w:t>
      </w:r>
      <w:r w:rsidR="00DC0C22" w:rsidRPr="00DC0C22">
        <w:t> </w:t>
      </w:r>
      <w:r w:rsidRPr="00DC0C22">
        <w:t>2</w:t>
      </w:r>
    </w:p>
    <w:p w:rsidR="000C415B" w:rsidRPr="00DC0C22" w:rsidRDefault="000C415B" w:rsidP="00DC0C22">
      <w:pPr>
        <w:pStyle w:val="Item"/>
      </w:pPr>
      <w:r w:rsidRPr="00DC0C22">
        <w:t>Insert:</w:t>
      </w:r>
    </w:p>
    <w:p w:rsidR="000C415B" w:rsidRPr="00DC0C22" w:rsidRDefault="000C415B" w:rsidP="00DC0C22">
      <w:pPr>
        <w:pStyle w:val="ActHead4"/>
      </w:pPr>
      <w:bookmarkStart w:id="189" w:name="_Toc403052658"/>
      <w:r w:rsidRPr="00DC0C22">
        <w:rPr>
          <w:rStyle w:val="CharSubdNo"/>
        </w:rPr>
        <w:t>Subdivision FB</w:t>
      </w:r>
      <w:r w:rsidRPr="00DC0C22">
        <w:t>—</w:t>
      </w:r>
      <w:r w:rsidRPr="00DC0C22">
        <w:rPr>
          <w:rStyle w:val="CharSubdText"/>
        </w:rPr>
        <w:t>Emergency cancellation on security grounds</w:t>
      </w:r>
      <w:bookmarkEnd w:id="189"/>
    </w:p>
    <w:p w:rsidR="000C415B" w:rsidRPr="00DC0C22" w:rsidRDefault="000C415B" w:rsidP="00DC0C22">
      <w:pPr>
        <w:pStyle w:val="ActHead5"/>
      </w:pPr>
      <w:bookmarkStart w:id="190" w:name="_Toc403052659"/>
      <w:r w:rsidRPr="00DC0C22">
        <w:rPr>
          <w:rStyle w:val="CharSectno"/>
        </w:rPr>
        <w:t>134A</w:t>
      </w:r>
      <w:r w:rsidRPr="00DC0C22">
        <w:t xml:space="preserve">  Natural justice</w:t>
      </w:r>
      <w:bookmarkEnd w:id="190"/>
    </w:p>
    <w:p w:rsidR="000C415B" w:rsidRPr="00DC0C22" w:rsidRDefault="000C415B" w:rsidP="00DC0C22">
      <w:pPr>
        <w:pStyle w:val="subsection"/>
      </w:pPr>
      <w:r w:rsidRPr="00DC0C22">
        <w:tab/>
      </w:r>
      <w:r w:rsidRPr="00DC0C22">
        <w:tab/>
        <w:t>The rules of natural justice do not apply to a decision made under this Subdivision.</w:t>
      </w:r>
    </w:p>
    <w:p w:rsidR="000C415B" w:rsidRPr="00DC0C22" w:rsidRDefault="000C415B" w:rsidP="00DC0C22">
      <w:pPr>
        <w:pStyle w:val="ActHead5"/>
      </w:pPr>
      <w:bookmarkStart w:id="191" w:name="_Toc403052660"/>
      <w:r w:rsidRPr="00DC0C22">
        <w:rPr>
          <w:rStyle w:val="CharSectno"/>
        </w:rPr>
        <w:t>134B</w:t>
      </w:r>
      <w:r w:rsidRPr="00DC0C22">
        <w:t xml:space="preserve">  Emergency cancellation on security grounds</w:t>
      </w:r>
      <w:bookmarkEnd w:id="191"/>
    </w:p>
    <w:p w:rsidR="000C415B" w:rsidRPr="00DC0C22" w:rsidRDefault="000C415B" w:rsidP="00DC0C22">
      <w:pPr>
        <w:pStyle w:val="subsection"/>
      </w:pPr>
      <w:r w:rsidRPr="00DC0C22">
        <w:tab/>
      </w:r>
      <w:r w:rsidRPr="00DC0C22">
        <w:tab/>
        <w:t>The Minister must cancel a visa held by a person if:</w:t>
      </w:r>
    </w:p>
    <w:p w:rsidR="000C415B" w:rsidRPr="00DC0C22" w:rsidRDefault="000C415B" w:rsidP="00DC0C22">
      <w:pPr>
        <w:pStyle w:val="paragraph"/>
      </w:pPr>
      <w:r w:rsidRPr="00DC0C22">
        <w:lastRenderedPageBreak/>
        <w:tab/>
        <w:t>(a)</w:t>
      </w:r>
      <w:r w:rsidRPr="00DC0C22">
        <w:tab/>
        <w:t>there is an assessment made by ASIO for the purposes of this section; and</w:t>
      </w:r>
    </w:p>
    <w:p w:rsidR="000C415B" w:rsidRPr="00DC0C22" w:rsidRDefault="000C415B" w:rsidP="00DC0C22">
      <w:pPr>
        <w:pStyle w:val="paragraph"/>
      </w:pPr>
      <w:r w:rsidRPr="00DC0C22">
        <w:tab/>
        <w:t>(b)</w:t>
      </w:r>
      <w:r w:rsidRPr="00DC0C22">
        <w:tab/>
        <w:t>the assessment contains advice that ASIO suspects that the person might be, directly or indirectly, a risk to security (within the meaning of section</w:t>
      </w:r>
      <w:r w:rsidR="00DC0C22" w:rsidRPr="00DC0C22">
        <w:t> </w:t>
      </w:r>
      <w:r w:rsidRPr="00DC0C22">
        <w:t>4 of the ASIO Act); and</w:t>
      </w:r>
    </w:p>
    <w:p w:rsidR="000C415B" w:rsidRPr="00DC0C22" w:rsidRDefault="000C415B" w:rsidP="00DC0C22">
      <w:pPr>
        <w:pStyle w:val="paragraph"/>
      </w:pPr>
      <w:r w:rsidRPr="00DC0C22">
        <w:tab/>
        <w:t>(c)</w:t>
      </w:r>
      <w:r w:rsidRPr="00DC0C22">
        <w:tab/>
        <w:t xml:space="preserve">the assessment contains a recommendation that </w:t>
      </w:r>
      <w:r w:rsidR="002B6113" w:rsidRPr="00DC0C22">
        <w:t>all</w:t>
      </w:r>
      <w:r w:rsidRPr="00DC0C22">
        <w:t xml:space="preserve"> visa</w:t>
      </w:r>
      <w:r w:rsidR="002B6113" w:rsidRPr="00DC0C22">
        <w:t>s</w:t>
      </w:r>
      <w:r w:rsidRPr="00DC0C22">
        <w:t xml:space="preserve"> held by the person be cancelled under this section; and</w:t>
      </w:r>
    </w:p>
    <w:p w:rsidR="000C415B" w:rsidRPr="00DC0C22" w:rsidRDefault="000C415B" w:rsidP="00DC0C22">
      <w:pPr>
        <w:pStyle w:val="paragraph"/>
      </w:pPr>
      <w:r w:rsidRPr="00DC0C22">
        <w:tab/>
        <w:t>(d)</w:t>
      </w:r>
      <w:r w:rsidRPr="00DC0C22">
        <w:tab/>
        <w:t>the person is outside Australia.</w:t>
      </w:r>
    </w:p>
    <w:p w:rsidR="000C415B" w:rsidRPr="00DC0C22" w:rsidRDefault="000C415B" w:rsidP="00DC0C22">
      <w:pPr>
        <w:pStyle w:val="ActHead5"/>
      </w:pPr>
      <w:bookmarkStart w:id="192" w:name="_Toc403052661"/>
      <w:r w:rsidRPr="00DC0C22">
        <w:rPr>
          <w:rStyle w:val="CharSectno"/>
        </w:rPr>
        <w:t>134C</w:t>
      </w:r>
      <w:r w:rsidRPr="00DC0C22">
        <w:t xml:space="preserve">  Decision about revocation of emergency cancellation</w:t>
      </w:r>
      <w:bookmarkEnd w:id="192"/>
    </w:p>
    <w:p w:rsidR="000C415B" w:rsidRPr="00DC0C22" w:rsidRDefault="000C415B" w:rsidP="00DC0C22">
      <w:pPr>
        <w:pStyle w:val="SubsectionHead"/>
      </w:pPr>
      <w:r w:rsidRPr="00DC0C22">
        <w:t>Application of section</w:t>
      </w:r>
    </w:p>
    <w:p w:rsidR="000C415B" w:rsidRPr="00DC0C22" w:rsidRDefault="000C415B" w:rsidP="00DC0C22">
      <w:pPr>
        <w:pStyle w:val="subsection"/>
      </w:pPr>
      <w:r w:rsidRPr="00DC0C22">
        <w:tab/>
        <w:t>(1)</w:t>
      </w:r>
      <w:r w:rsidRPr="00DC0C22">
        <w:tab/>
        <w:t>This section applies to a visa that is cancelled under section</w:t>
      </w:r>
      <w:r w:rsidR="00DC0C22" w:rsidRPr="00DC0C22">
        <w:t> </w:t>
      </w:r>
      <w:r w:rsidRPr="00DC0C22">
        <w:t>134B.</w:t>
      </w:r>
    </w:p>
    <w:p w:rsidR="000C415B" w:rsidRPr="00DC0C22" w:rsidRDefault="000C415B" w:rsidP="00DC0C22">
      <w:pPr>
        <w:pStyle w:val="SubsectionHead"/>
      </w:pPr>
      <w:r w:rsidRPr="00DC0C22">
        <w:t>First ground to revoke cancellation</w:t>
      </w:r>
    </w:p>
    <w:p w:rsidR="000C415B" w:rsidRPr="00DC0C22" w:rsidRDefault="000C415B" w:rsidP="00DC0C22">
      <w:pPr>
        <w:pStyle w:val="subsection"/>
      </w:pPr>
      <w:r w:rsidRPr="00DC0C22">
        <w:tab/>
        <w:t>(2)</w:t>
      </w:r>
      <w:r w:rsidRPr="00DC0C22">
        <w:tab/>
        <w:t xml:space="preserve">The Minister must revoke the cancellation of the visa as soon as reasonably practicable after the end of the period referred to in </w:t>
      </w:r>
      <w:r w:rsidR="00DC0C22" w:rsidRPr="00DC0C22">
        <w:t>subsection (</w:t>
      </w:r>
      <w:r w:rsidRPr="00DC0C22">
        <w:t>5).</w:t>
      </w:r>
    </w:p>
    <w:p w:rsidR="000C415B" w:rsidRPr="00DC0C22" w:rsidRDefault="000C415B" w:rsidP="00DC0C22">
      <w:pPr>
        <w:pStyle w:val="subsection"/>
      </w:pPr>
      <w:r w:rsidRPr="00DC0C22">
        <w:tab/>
        <w:t>(3)</w:t>
      </w:r>
      <w:r w:rsidRPr="00DC0C22">
        <w:tab/>
        <w:t xml:space="preserve">However, the Minister must not revoke the cancellation under </w:t>
      </w:r>
      <w:r w:rsidR="00DC0C22" w:rsidRPr="00DC0C22">
        <w:t>subsection (</w:t>
      </w:r>
      <w:r w:rsidRPr="00DC0C22">
        <w:t>2) if:</w:t>
      </w:r>
    </w:p>
    <w:p w:rsidR="000C415B" w:rsidRPr="00DC0C22" w:rsidRDefault="000C415B" w:rsidP="00DC0C22">
      <w:pPr>
        <w:pStyle w:val="paragraph"/>
      </w:pPr>
      <w:r w:rsidRPr="00DC0C22">
        <w:tab/>
        <w:t>(a)</w:t>
      </w:r>
      <w:r w:rsidRPr="00DC0C22">
        <w:tab/>
        <w:t xml:space="preserve">there is an assessment made by ASIO for the purposes of this section before the end of the period referred to in </w:t>
      </w:r>
      <w:r w:rsidR="00DC0C22" w:rsidRPr="00DC0C22">
        <w:t>subsection (</w:t>
      </w:r>
      <w:r w:rsidRPr="00DC0C22">
        <w:t>5); and</w:t>
      </w:r>
    </w:p>
    <w:p w:rsidR="000C415B" w:rsidRPr="00DC0C22" w:rsidRDefault="000C415B" w:rsidP="00DC0C22">
      <w:pPr>
        <w:pStyle w:val="paragraph"/>
      </w:pPr>
      <w:r w:rsidRPr="00DC0C22">
        <w:tab/>
        <w:t>(b)</w:t>
      </w:r>
      <w:r w:rsidRPr="00DC0C22">
        <w:tab/>
        <w:t>the assessment contains advice that the former holder of the visa is, directly or indirectly, a risk to security (within the meaning of section</w:t>
      </w:r>
      <w:r w:rsidR="00DC0C22" w:rsidRPr="00DC0C22">
        <w:t> </w:t>
      </w:r>
      <w:r w:rsidRPr="00DC0C22">
        <w:t>4 of the ASIO Act); and</w:t>
      </w:r>
    </w:p>
    <w:p w:rsidR="000C415B" w:rsidRPr="00DC0C22" w:rsidRDefault="000C415B" w:rsidP="00DC0C22">
      <w:pPr>
        <w:pStyle w:val="paragraph"/>
      </w:pPr>
      <w:r w:rsidRPr="00DC0C22">
        <w:tab/>
        <w:t>(c)</w:t>
      </w:r>
      <w:r w:rsidRPr="00DC0C22">
        <w:tab/>
        <w:t xml:space="preserve">the assessment contains a recommendation that the cancellation not be revoked under </w:t>
      </w:r>
      <w:r w:rsidR="00DC0C22" w:rsidRPr="00DC0C22">
        <w:t>subsection (</w:t>
      </w:r>
      <w:r w:rsidRPr="00DC0C22">
        <w:t>2).</w:t>
      </w:r>
    </w:p>
    <w:p w:rsidR="000C415B" w:rsidRPr="00DC0C22" w:rsidRDefault="000C415B" w:rsidP="00DC0C22">
      <w:pPr>
        <w:pStyle w:val="SubsectionHead"/>
      </w:pPr>
      <w:r w:rsidRPr="00DC0C22">
        <w:t>Second ground to revoke cancellation</w:t>
      </w:r>
    </w:p>
    <w:p w:rsidR="000C415B" w:rsidRPr="00DC0C22" w:rsidRDefault="000C415B" w:rsidP="00DC0C22">
      <w:pPr>
        <w:pStyle w:val="subsection"/>
      </w:pPr>
      <w:r w:rsidRPr="00DC0C22">
        <w:tab/>
        <w:t>(4)</w:t>
      </w:r>
      <w:r w:rsidRPr="00DC0C22">
        <w:tab/>
        <w:t>If:</w:t>
      </w:r>
    </w:p>
    <w:p w:rsidR="000C415B" w:rsidRPr="00DC0C22" w:rsidRDefault="000C415B" w:rsidP="00DC0C22">
      <w:pPr>
        <w:pStyle w:val="paragraph"/>
      </w:pPr>
      <w:r w:rsidRPr="00DC0C22">
        <w:tab/>
        <w:t>(a)</w:t>
      </w:r>
      <w:r w:rsidRPr="00DC0C22">
        <w:tab/>
        <w:t xml:space="preserve">there is an assessment made by ASIO for the purposes of this section before the end of the period referred to in </w:t>
      </w:r>
      <w:r w:rsidR="00DC0C22" w:rsidRPr="00DC0C22">
        <w:t>subsection (</w:t>
      </w:r>
      <w:r w:rsidRPr="00DC0C22">
        <w:t>5); and</w:t>
      </w:r>
    </w:p>
    <w:p w:rsidR="000C415B" w:rsidRPr="00DC0C22" w:rsidRDefault="000C415B" w:rsidP="00DC0C22">
      <w:pPr>
        <w:pStyle w:val="paragraph"/>
      </w:pPr>
      <w:r w:rsidRPr="00DC0C22">
        <w:tab/>
        <w:t>(b)</w:t>
      </w:r>
      <w:r w:rsidRPr="00DC0C22">
        <w:tab/>
        <w:t>the assessment contains a recommendation that the cancellation of the visa be revoked under this subsection;</w:t>
      </w:r>
    </w:p>
    <w:p w:rsidR="000C415B" w:rsidRPr="00DC0C22" w:rsidRDefault="000C415B" w:rsidP="00DC0C22">
      <w:pPr>
        <w:pStyle w:val="subsection2"/>
      </w:pPr>
      <w:r w:rsidRPr="00DC0C22">
        <w:lastRenderedPageBreak/>
        <w:t>then the Minister must revoke the cancellation as soon as reasonably practicable after the assessment is made.</w:t>
      </w:r>
    </w:p>
    <w:p w:rsidR="000C415B" w:rsidRPr="00DC0C22" w:rsidRDefault="000C415B" w:rsidP="00DC0C22">
      <w:pPr>
        <w:pStyle w:val="SubsectionHead"/>
      </w:pPr>
      <w:r w:rsidRPr="00DC0C22">
        <w:t>Period</w:t>
      </w:r>
    </w:p>
    <w:p w:rsidR="000C415B" w:rsidRPr="00DC0C22" w:rsidRDefault="000C415B" w:rsidP="00DC0C22">
      <w:pPr>
        <w:pStyle w:val="subsection"/>
      </w:pPr>
      <w:r w:rsidRPr="00DC0C22">
        <w:tab/>
        <w:t>(5)</w:t>
      </w:r>
      <w:r w:rsidRPr="00DC0C22">
        <w:tab/>
        <w:t xml:space="preserve">For the purposes of </w:t>
      </w:r>
      <w:r w:rsidR="00DC0C22" w:rsidRPr="00DC0C22">
        <w:t>subsections (</w:t>
      </w:r>
      <w:r w:rsidRPr="00DC0C22">
        <w:t>2), (3) and (4), the period is the period that:</w:t>
      </w:r>
    </w:p>
    <w:p w:rsidR="000C415B" w:rsidRPr="00DC0C22" w:rsidRDefault="000C415B" w:rsidP="00DC0C22">
      <w:pPr>
        <w:pStyle w:val="paragraph"/>
      </w:pPr>
      <w:r w:rsidRPr="00DC0C22">
        <w:tab/>
        <w:t>(a)</w:t>
      </w:r>
      <w:r w:rsidRPr="00DC0C22">
        <w:tab/>
        <w:t xml:space="preserve">starts at the beginning of the day (the </w:t>
      </w:r>
      <w:r w:rsidRPr="00DC0C22">
        <w:rPr>
          <w:b/>
          <w:i/>
        </w:rPr>
        <w:t>cancellation day</w:t>
      </w:r>
      <w:r w:rsidRPr="00DC0C22">
        <w:t>) the visa is cancelled; and</w:t>
      </w:r>
    </w:p>
    <w:p w:rsidR="000C415B" w:rsidRPr="00DC0C22" w:rsidRDefault="000C415B" w:rsidP="00DC0C22">
      <w:pPr>
        <w:pStyle w:val="paragraph"/>
      </w:pPr>
      <w:r w:rsidRPr="00DC0C22">
        <w:tab/>
        <w:t>(b)</w:t>
      </w:r>
      <w:r w:rsidRPr="00DC0C22">
        <w:tab/>
        <w:t>ends at the end of the 28th day after the cancellation day.</w:t>
      </w:r>
    </w:p>
    <w:p w:rsidR="000C415B" w:rsidRPr="00DC0C22" w:rsidRDefault="000C415B" w:rsidP="00DC0C22">
      <w:pPr>
        <w:pStyle w:val="ActHead5"/>
      </w:pPr>
      <w:bookmarkStart w:id="193" w:name="_Toc403052662"/>
      <w:r w:rsidRPr="00DC0C22">
        <w:rPr>
          <w:rStyle w:val="CharSectno"/>
        </w:rPr>
        <w:t>134D</w:t>
      </w:r>
      <w:r w:rsidRPr="00DC0C22">
        <w:t xml:space="preserve">  Effect of revocation of cancellation</w:t>
      </w:r>
      <w:bookmarkEnd w:id="193"/>
    </w:p>
    <w:p w:rsidR="000C415B" w:rsidRPr="00DC0C22" w:rsidRDefault="000C415B" w:rsidP="00DC0C22">
      <w:pPr>
        <w:pStyle w:val="subsection"/>
      </w:pPr>
      <w:r w:rsidRPr="00DC0C22">
        <w:tab/>
        <w:t>(1)</w:t>
      </w:r>
      <w:r w:rsidRPr="00DC0C22">
        <w:tab/>
        <w:t>If the cancellation of a visa is revoked under section</w:t>
      </w:r>
      <w:r w:rsidR="00DC0C22" w:rsidRPr="00DC0C22">
        <w:t> </w:t>
      </w:r>
      <w:r w:rsidRPr="00DC0C22">
        <w:t>134C, then, without limiting its operation before cancellation, it has effect as if it were granted on the revocation.</w:t>
      </w:r>
    </w:p>
    <w:p w:rsidR="000C415B" w:rsidRPr="00DC0C22" w:rsidRDefault="000C415B" w:rsidP="00DC0C22">
      <w:pPr>
        <w:pStyle w:val="subsection"/>
      </w:pPr>
      <w:r w:rsidRPr="00DC0C22">
        <w:tab/>
        <w:t>(2)</w:t>
      </w:r>
      <w:r w:rsidRPr="00DC0C22">
        <w:tab/>
        <w:t>However, the Minister may vary:</w:t>
      </w:r>
    </w:p>
    <w:p w:rsidR="000C415B" w:rsidRPr="00DC0C22" w:rsidRDefault="000C415B" w:rsidP="00DC0C22">
      <w:pPr>
        <w:pStyle w:val="paragraph"/>
      </w:pPr>
      <w:r w:rsidRPr="00DC0C22">
        <w:tab/>
        <w:t>(a)</w:t>
      </w:r>
      <w:r w:rsidRPr="00DC0C22">
        <w:tab/>
        <w:t>the time the visa is to be in effect; or</w:t>
      </w:r>
    </w:p>
    <w:p w:rsidR="000C415B" w:rsidRPr="00DC0C22" w:rsidRDefault="000C415B" w:rsidP="00DC0C22">
      <w:pPr>
        <w:pStyle w:val="paragraph"/>
      </w:pPr>
      <w:r w:rsidRPr="00DC0C22">
        <w:tab/>
        <w:t>(b)</w:t>
      </w:r>
      <w:r w:rsidRPr="00DC0C22">
        <w:tab/>
        <w:t>any period in which, or date until which, the visa permits its holder to travel to, enter and remain in Australia, or to remain in Australia.</w:t>
      </w:r>
    </w:p>
    <w:p w:rsidR="000C415B" w:rsidRPr="00DC0C22" w:rsidRDefault="000C415B" w:rsidP="00DC0C22">
      <w:pPr>
        <w:pStyle w:val="ActHead5"/>
      </w:pPr>
      <w:bookmarkStart w:id="194" w:name="_Toc403052663"/>
      <w:r w:rsidRPr="00DC0C22">
        <w:rPr>
          <w:rStyle w:val="CharSectno"/>
        </w:rPr>
        <w:t>134E</w:t>
      </w:r>
      <w:r w:rsidRPr="00DC0C22">
        <w:t xml:space="preserve">  Notice of cancellation</w:t>
      </w:r>
      <w:bookmarkEnd w:id="194"/>
    </w:p>
    <w:p w:rsidR="000C415B" w:rsidRPr="00DC0C22" w:rsidRDefault="000C415B" w:rsidP="00DC0C22">
      <w:pPr>
        <w:pStyle w:val="subsection"/>
      </w:pPr>
      <w:r w:rsidRPr="00DC0C22">
        <w:tab/>
        <w:t>(1)</w:t>
      </w:r>
      <w:r w:rsidRPr="00DC0C22">
        <w:tab/>
        <w:t>If:</w:t>
      </w:r>
    </w:p>
    <w:p w:rsidR="000C415B" w:rsidRPr="00DC0C22" w:rsidRDefault="000C415B" w:rsidP="00DC0C22">
      <w:pPr>
        <w:pStyle w:val="paragraph"/>
      </w:pPr>
      <w:r w:rsidRPr="00DC0C22">
        <w:tab/>
        <w:t>(a)</w:t>
      </w:r>
      <w:r w:rsidRPr="00DC0C22">
        <w:tab/>
        <w:t>the Minister decides under section</w:t>
      </w:r>
      <w:r w:rsidR="00DC0C22" w:rsidRPr="00DC0C22">
        <w:t> </w:t>
      </w:r>
      <w:r w:rsidRPr="00DC0C22">
        <w:t>134B to cancel a visa; and</w:t>
      </w:r>
    </w:p>
    <w:p w:rsidR="000C415B" w:rsidRPr="00DC0C22" w:rsidRDefault="000C415B" w:rsidP="00DC0C22">
      <w:pPr>
        <w:pStyle w:val="paragraph"/>
      </w:pPr>
      <w:r w:rsidRPr="00DC0C22">
        <w:tab/>
        <w:t>(b)</w:t>
      </w:r>
      <w:r w:rsidRPr="00DC0C22">
        <w:tab/>
        <w:t>the Minister decides under subsection</w:t>
      </w:r>
      <w:r w:rsidR="00DC0C22" w:rsidRPr="00DC0C22">
        <w:t> </w:t>
      </w:r>
      <w:r w:rsidRPr="00DC0C22">
        <w:t>134C(3) not to revoke the cancellation;</w:t>
      </w:r>
    </w:p>
    <w:p w:rsidR="000C415B" w:rsidRPr="00DC0C22" w:rsidRDefault="000C415B" w:rsidP="00DC0C22">
      <w:pPr>
        <w:pStyle w:val="subsection2"/>
      </w:pPr>
      <w:r w:rsidRPr="00DC0C22">
        <w:t>then the Minister must give the former holder of the visa notice of the cancellation.</w:t>
      </w:r>
    </w:p>
    <w:p w:rsidR="000C415B" w:rsidRPr="00DC0C22" w:rsidRDefault="000C415B" w:rsidP="00DC0C22">
      <w:pPr>
        <w:pStyle w:val="subsection"/>
      </w:pPr>
      <w:r w:rsidRPr="00DC0C22">
        <w:tab/>
        <w:t>(2)</w:t>
      </w:r>
      <w:r w:rsidRPr="00DC0C22">
        <w:tab/>
        <w:t>The notice must be given:</w:t>
      </w:r>
    </w:p>
    <w:p w:rsidR="000C415B" w:rsidRPr="00DC0C22" w:rsidRDefault="000C415B" w:rsidP="00DC0C22">
      <w:pPr>
        <w:pStyle w:val="paragraph"/>
      </w:pPr>
      <w:r w:rsidRPr="00DC0C22">
        <w:tab/>
        <w:t>(a)</w:t>
      </w:r>
      <w:r w:rsidRPr="00DC0C22">
        <w:tab/>
        <w:t>if the assessment made by ASIO for the purposes of section</w:t>
      </w:r>
      <w:r w:rsidR="00DC0C22" w:rsidRPr="00DC0C22">
        <w:t> </w:t>
      </w:r>
      <w:r w:rsidRPr="00DC0C22">
        <w:t xml:space="preserve">134C </w:t>
      </w:r>
      <w:r w:rsidR="005E081D" w:rsidRPr="00DC0C22">
        <w:t xml:space="preserve">contains </w:t>
      </w:r>
      <w:r w:rsidR="0084079C" w:rsidRPr="00DC0C22">
        <w:t>an advice</w:t>
      </w:r>
      <w:r w:rsidRPr="00DC0C22">
        <w:t xml:space="preserve"> that </w:t>
      </w:r>
      <w:r w:rsidR="005E081D" w:rsidRPr="00DC0C22">
        <w:t xml:space="preserve">it is essential to the security of the nation that a notice </w:t>
      </w:r>
      <w:r w:rsidR="009E464F" w:rsidRPr="00DC0C22">
        <w:t xml:space="preserve">is </w:t>
      </w:r>
      <w:r w:rsidRPr="00DC0C22">
        <w:t xml:space="preserve">not </w:t>
      </w:r>
      <w:r w:rsidR="005E081D" w:rsidRPr="00DC0C22">
        <w:t>given to the person</w:t>
      </w:r>
      <w:r w:rsidR="009E464F" w:rsidRPr="00DC0C22">
        <w:t xml:space="preserve"> under this section</w:t>
      </w:r>
      <w:r w:rsidRPr="00DC0C22">
        <w:t xml:space="preserve">—as soon as reasonably practicable after </w:t>
      </w:r>
      <w:r w:rsidR="005E081D" w:rsidRPr="00DC0C22">
        <w:t xml:space="preserve">ASIO advises </w:t>
      </w:r>
      <w:r w:rsidR="009E464F" w:rsidRPr="00DC0C22">
        <w:t>the Minister</w:t>
      </w:r>
      <w:r w:rsidR="00BD1F20" w:rsidRPr="00DC0C22">
        <w:t>, in writing,</w:t>
      </w:r>
      <w:r w:rsidR="009E464F" w:rsidRPr="00DC0C22">
        <w:t xml:space="preserve"> </w:t>
      </w:r>
      <w:r w:rsidR="005E081D" w:rsidRPr="00DC0C22">
        <w:t xml:space="preserve">that </w:t>
      </w:r>
      <w:r w:rsidR="0084079C" w:rsidRPr="00DC0C22">
        <w:t xml:space="preserve">it </w:t>
      </w:r>
      <w:r w:rsidR="009E464F" w:rsidRPr="00DC0C22">
        <w:t xml:space="preserve">is no longer </w:t>
      </w:r>
      <w:r w:rsidR="0084079C" w:rsidRPr="00DC0C22">
        <w:t xml:space="preserve">essential to the security of the nation for the notice not to </w:t>
      </w:r>
      <w:r w:rsidR="004D109B" w:rsidRPr="00DC0C22">
        <w:t xml:space="preserve">be </w:t>
      </w:r>
      <w:r w:rsidR="0084079C" w:rsidRPr="00DC0C22">
        <w:t>given</w:t>
      </w:r>
      <w:r w:rsidRPr="00DC0C22">
        <w:t>; and</w:t>
      </w:r>
    </w:p>
    <w:p w:rsidR="000C415B" w:rsidRPr="00DC0C22" w:rsidRDefault="000C415B" w:rsidP="00DC0C22">
      <w:pPr>
        <w:pStyle w:val="paragraph"/>
      </w:pPr>
      <w:r w:rsidRPr="00DC0C22">
        <w:lastRenderedPageBreak/>
        <w:tab/>
        <w:t>(b)</w:t>
      </w:r>
      <w:r w:rsidRPr="00DC0C22">
        <w:tab/>
        <w:t>otherwise—as soon as reasonably practicable after the Minister decides under subsection</w:t>
      </w:r>
      <w:r w:rsidR="00DC0C22" w:rsidRPr="00DC0C22">
        <w:t> </w:t>
      </w:r>
      <w:r w:rsidRPr="00DC0C22">
        <w:t>134C(3) not to revoke the cancellation.</w:t>
      </w:r>
    </w:p>
    <w:p w:rsidR="000C415B" w:rsidRPr="00DC0C22" w:rsidRDefault="000C415B" w:rsidP="00DC0C22">
      <w:pPr>
        <w:pStyle w:val="subsection"/>
      </w:pPr>
      <w:r w:rsidRPr="00DC0C22">
        <w:tab/>
        <w:t>(3)</w:t>
      </w:r>
      <w:r w:rsidRPr="00DC0C22">
        <w:tab/>
        <w:t>The notice must:</w:t>
      </w:r>
    </w:p>
    <w:p w:rsidR="000C415B" w:rsidRPr="00DC0C22" w:rsidRDefault="000C415B" w:rsidP="00DC0C22">
      <w:pPr>
        <w:pStyle w:val="paragraph"/>
      </w:pPr>
      <w:r w:rsidRPr="00DC0C22">
        <w:tab/>
        <w:t>(a)</w:t>
      </w:r>
      <w:r w:rsidRPr="00DC0C22">
        <w:tab/>
        <w:t>state that the visa was cancelled under section</w:t>
      </w:r>
      <w:r w:rsidR="00DC0C22" w:rsidRPr="00DC0C22">
        <w:t> </w:t>
      </w:r>
      <w:r w:rsidRPr="00DC0C22">
        <w:t>134B; and</w:t>
      </w:r>
    </w:p>
    <w:p w:rsidR="000C415B" w:rsidRPr="00DC0C22" w:rsidRDefault="000C415B" w:rsidP="00DC0C22">
      <w:pPr>
        <w:pStyle w:val="paragraph"/>
      </w:pPr>
      <w:r w:rsidRPr="00DC0C22">
        <w:tab/>
        <w:t>(b)</w:t>
      </w:r>
      <w:r w:rsidRPr="00DC0C22">
        <w:tab/>
        <w:t>be given to the person in the prescribed way.</w:t>
      </w:r>
    </w:p>
    <w:p w:rsidR="000C415B" w:rsidRPr="00DC0C22" w:rsidRDefault="000C415B" w:rsidP="00DC0C22">
      <w:pPr>
        <w:pStyle w:val="subsection"/>
      </w:pPr>
      <w:r w:rsidRPr="00DC0C22">
        <w:tab/>
        <w:t>(4)</w:t>
      </w:r>
      <w:r w:rsidRPr="00DC0C22">
        <w:tab/>
        <w:t>Failure to give the notice does not affect the validity of either:</w:t>
      </w:r>
    </w:p>
    <w:p w:rsidR="000C415B" w:rsidRPr="00DC0C22" w:rsidRDefault="000C415B" w:rsidP="00DC0C22">
      <w:pPr>
        <w:pStyle w:val="paragraph"/>
      </w:pPr>
      <w:r w:rsidRPr="00DC0C22">
        <w:tab/>
        <w:t>(a)</w:t>
      </w:r>
      <w:r w:rsidRPr="00DC0C22">
        <w:tab/>
        <w:t>the decision under section</w:t>
      </w:r>
      <w:r w:rsidR="00DC0C22" w:rsidRPr="00DC0C22">
        <w:t> </w:t>
      </w:r>
      <w:r w:rsidRPr="00DC0C22">
        <w:t>134B to cancel the visa; or</w:t>
      </w:r>
    </w:p>
    <w:p w:rsidR="000C415B" w:rsidRPr="00DC0C22" w:rsidRDefault="000C415B" w:rsidP="00DC0C22">
      <w:pPr>
        <w:pStyle w:val="paragraph"/>
      </w:pPr>
      <w:r w:rsidRPr="00DC0C22">
        <w:tab/>
        <w:t>(b)</w:t>
      </w:r>
      <w:r w:rsidRPr="00DC0C22">
        <w:tab/>
        <w:t>the decision under subsection</w:t>
      </w:r>
      <w:r w:rsidR="00DC0C22" w:rsidRPr="00DC0C22">
        <w:t> </w:t>
      </w:r>
      <w:r w:rsidRPr="00DC0C22">
        <w:t>134C(3) not to revoke the cancellation.</w:t>
      </w:r>
    </w:p>
    <w:p w:rsidR="000C415B" w:rsidRPr="00DC0C22" w:rsidRDefault="000C415B" w:rsidP="00DC0C22">
      <w:pPr>
        <w:pStyle w:val="ActHead5"/>
      </w:pPr>
      <w:bookmarkStart w:id="195" w:name="_Toc403052664"/>
      <w:r w:rsidRPr="00DC0C22">
        <w:rPr>
          <w:rStyle w:val="CharSectno"/>
        </w:rPr>
        <w:t>134F</w:t>
      </w:r>
      <w:r w:rsidRPr="00DC0C22">
        <w:t xml:space="preserve">  Effect of cancellation on other visas</w:t>
      </w:r>
      <w:bookmarkEnd w:id="195"/>
    </w:p>
    <w:p w:rsidR="000C415B" w:rsidRPr="00DC0C22" w:rsidRDefault="000C415B" w:rsidP="00DC0C22">
      <w:pPr>
        <w:pStyle w:val="subsection"/>
      </w:pPr>
      <w:r w:rsidRPr="00DC0C22">
        <w:tab/>
        <w:t>(1)</w:t>
      </w:r>
      <w:r w:rsidRPr="00DC0C22">
        <w:tab/>
        <w:t>This section applies if:</w:t>
      </w:r>
    </w:p>
    <w:p w:rsidR="000C415B" w:rsidRPr="00DC0C22" w:rsidRDefault="000C415B" w:rsidP="00DC0C22">
      <w:pPr>
        <w:pStyle w:val="paragraph"/>
      </w:pPr>
      <w:r w:rsidRPr="00DC0C22">
        <w:tab/>
        <w:t>(a)</w:t>
      </w:r>
      <w:r w:rsidRPr="00DC0C22">
        <w:tab/>
      </w:r>
      <w:r w:rsidR="004B360A" w:rsidRPr="00DC0C22">
        <w:t>a</w:t>
      </w:r>
      <w:r w:rsidRPr="00DC0C22">
        <w:t xml:space="preserve"> visa held by a person (the </w:t>
      </w:r>
      <w:r w:rsidRPr="00DC0C22">
        <w:rPr>
          <w:b/>
          <w:i/>
        </w:rPr>
        <w:t>relevant person</w:t>
      </w:r>
      <w:r w:rsidRPr="00DC0C22">
        <w:t>) is cancelled under section</w:t>
      </w:r>
      <w:r w:rsidR="00DC0C22" w:rsidRPr="00DC0C22">
        <w:t> </w:t>
      </w:r>
      <w:r w:rsidRPr="00DC0C22">
        <w:t>134B; and</w:t>
      </w:r>
    </w:p>
    <w:p w:rsidR="000C415B" w:rsidRPr="00DC0C22" w:rsidRDefault="000C415B" w:rsidP="00DC0C22">
      <w:pPr>
        <w:pStyle w:val="paragraph"/>
      </w:pPr>
      <w:r w:rsidRPr="00DC0C22">
        <w:tab/>
        <w:t>(b)</w:t>
      </w:r>
      <w:r w:rsidRPr="00DC0C22">
        <w:tab/>
        <w:t>the Minister decides under subsection</w:t>
      </w:r>
      <w:r w:rsidR="00DC0C22" w:rsidRPr="00DC0C22">
        <w:t> </w:t>
      </w:r>
      <w:r w:rsidRPr="00DC0C22">
        <w:t>134C(3) not to revoke the cancellation; and</w:t>
      </w:r>
    </w:p>
    <w:p w:rsidR="000C415B" w:rsidRPr="00DC0C22" w:rsidRDefault="000C415B" w:rsidP="00DC0C22">
      <w:pPr>
        <w:pStyle w:val="paragraph"/>
      </w:pPr>
      <w:r w:rsidRPr="00DC0C22">
        <w:tab/>
        <w:t>(c)</w:t>
      </w:r>
      <w:r w:rsidRPr="00DC0C22">
        <w:tab/>
        <w:t>the Minister has given a notice to the relevant person under section</w:t>
      </w:r>
      <w:r w:rsidR="00DC0C22" w:rsidRPr="00DC0C22">
        <w:t> </w:t>
      </w:r>
      <w:r w:rsidRPr="00DC0C22">
        <w:t>134E about the cancellation.</w:t>
      </w:r>
    </w:p>
    <w:p w:rsidR="000C415B" w:rsidRPr="00DC0C22" w:rsidRDefault="000C415B" w:rsidP="00DC0C22">
      <w:pPr>
        <w:pStyle w:val="subsection"/>
      </w:pPr>
      <w:r w:rsidRPr="00DC0C22">
        <w:tab/>
        <w:t>(2)</w:t>
      </w:r>
      <w:r w:rsidRPr="00DC0C22">
        <w:tab/>
        <w:t>If another person holds a visa only because the relevant person held a visa, then the Minister may, without notice to the other person, cancel the other person’s visa.</w:t>
      </w:r>
    </w:p>
    <w:p w:rsidR="000C415B" w:rsidRPr="00DC0C22" w:rsidRDefault="000C415B" w:rsidP="00DC0C22">
      <w:pPr>
        <w:pStyle w:val="ActHead8"/>
      </w:pPr>
      <w:bookmarkStart w:id="196" w:name="_Toc403052665"/>
      <w:r w:rsidRPr="00DC0C22">
        <w:t>Division</w:t>
      </w:r>
      <w:r w:rsidR="00DC0C22" w:rsidRPr="00DC0C22">
        <w:t> </w:t>
      </w:r>
      <w:r w:rsidRPr="00DC0C22">
        <w:t>2—Application of amendments made by Part</w:t>
      </w:r>
      <w:r w:rsidR="00DC0C22" w:rsidRPr="00DC0C22">
        <w:t> </w:t>
      </w:r>
      <w:r w:rsidRPr="00DC0C22">
        <w:t>1</w:t>
      </w:r>
      <w:bookmarkEnd w:id="196"/>
    </w:p>
    <w:p w:rsidR="000C415B" w:rsidRPr="00DC0C22" w:rsidRDefault="000C415B" w:rsidP="00DC0C22">
      <w:pPr>
        <w:pStyle w:val="ItemHead"/>
      </w:pPr>
      <w:r w:rsidRPr="00DC0C22">
        <w:t>5  Application of amendments made by Part</w:t>
      </w:r>
      <w:r w:rsidR="00DC0C22" w:rsidRPr="00DC0C22">
        <w:t> </w:t>
      </w:r>
      <w:r w:rsidRPr="00DC0C22">
        <w:t>1</w:t>
      </w:r>
    </w:p>
    <w:p w:rsidR="000C415B" w:rsidRPr="00DC0C22" w:rsidRDefault="000C415B" w:rsidP="00DC0C22">
      <w:pPr>
        <w:pStyle w:val="Item"/>
      </w:pPr>
      <w:r w:rsidRPr="00DC0C22">
        <w:t>The amendments made by Part</w:t>
      </w:r>
      <w:r w:rsidR="00DC0C22" w:rsidRPr="00DC0C22">
        <w:t> </w:t>
      </w:r>
      <w:r w:rsidRPr="00DC0C22">
        <w:t>1 of this Schedule apply in relation to visas granted before</w:t>
      </w:r>
      <w:r w:rsidR="004B360A" w:rsidRPr="00DC0C22">
        <w:t>, on</w:t>
      </w:r>
      <w:r w:rsidRPr="00DC0C22">
        <w:t xml:space="preserve"> or after that commencement.</w:t>
      </w:r>
    </w:p>
    <w:p w:rsidR="000C415B" w:rsidRPr="00DC0C22" w:rsidRDefault="000C415B" w:rsidP="00DC0C22">
      <w:pPr>
        <w:pStyle w:val="ActHead7"/>
        <w:pageBreakBefore/>
      </w:pPr>
      <w:bookmarkStart w:id="197" w:name="_Toc403052666"/>
      <w:r w:rsidRPr="00DC0C22">
        <w:rPr>
          <w:rStyle w:val="CharAmPartNo"/>
        </w:rPr>
        <w:lastRenderedPageBreak/>
        <w:t>Part</w:t>
      </w:r>
      <w:r w:rsidR="00DC0C22" w:rsidRPr="00DC0C22">
        <w:rPr>
          <w:rStyle w:val="CharAmPartNo"/>
        </w:rPr>
        <w:t> </w:t>
      </w:r>
      <w:r w:rsidRPr="00DC0C22">
        <w:rPr>
          <w:rStyle w:val="CharAmPartNo"/>
        </w:rPr>
        <w:t>2</w:t>
      </w:r>
      <w:r w:rsidRPr="00DC0C22">
        <w:t>—</w:t>
      </w:r>
      <w:r w:rsidRPr="00DC0C22">
        <w:rPr>
          <w:rStyle w:val="CharAmPartText"/>
        </w:rPr>
        <w:t>Amendment of the Australian Security Intelligence Organisation Act 1979</w:t>
      </w:r>
      <w:bookmarkEnd w:id="197"/>
    </w:p>
    <w:p w:rsidR="000C415B" w:rsidRPr="00DC0C22" w:rsidRDefault="000C415B" w:rsidP="00DC0C22">
      <w:pPr>
        <w:pStyle w:val="ItemHead"/>
      </w:pPr>
      <w:r w:rsidRPr="00DC0C22">
        <w:t>6  Section</w:t>
      </w:r>
      <w:r w:rsidR="00DC0C22" w:rsidRPr="00DC0C22">
        <w:t> </w:t>
      </w:r>
      <w:r w:rsidRPr="00DC0C22">
        <w:t>36</w:t>
      </w:r>
    </w:p>
    <w:p w:rsidR="000C415B" w:rsidRPr="00DC0C22" w:rsidRDefault="000C415B" w:rsidP="00DC0C22">
      <w:pPr>
        <w:pStyle w:val="Item"/>
      </w:pPr>
      <w:r w:rsidRPr="00DC0C22">
        <w:t>Before “This Part”, insert “(1)”.</w:t>
      </w:r>
    </w:p>
    <w:p w:rsidR="000C415B" w:rsidRPr="00DC0C22" w:rsidRDefault="000C415B" w:rsidP="00DC0C22">
      <w:pPr>
        <w:pStyle w:val="ItemHead"/>
      </w:pPr>
      <w:r w:rsidRPr="00DC0C22">
        <w:t>7  At the end of section</w:t>
      </w:r>
      <w:r w:rsidR="00DC0C22" w:rsidRPr="00DC0C22">
        <w:t> </w:t>
      </w:r>
      <w:r w:rsidRPr="00DC0C22">
        <w:t>36</w:t>
      </w:r>
    </w:p>
    <w:p w:rsidR="000C415B" w:rsidRPr="00DC0C22" w:rsidRDefault="000C415B" w:rsidP="00DC0C22">
      <w:pPr>
        <w:pStyle w:val="Item"/>
      </w:pPr>
      <w:r w:rsidRPr="00DC0C22">
        <w:t>Add:</w:t>
      </w:r>
    </w:p>
    <w:p w:rsidR="000C415B" w:rsidRPr="00DC0C22" w:rsidRDefault="000C415B" w:rsidP="00DC0C22">
      <w:pPr>
        <w:pStyle w:val="subsection"/>
      </w:pPr>
      <w:r w:rsidRPr="00DC0C22">
        <w:tab/>
        <w:t>(2)</w:t>
      </w:r>
      <w:r w:rsidRPr="00DC0C22">
        <w:tab/>
        <w:t xml:space="preserve">Despite </w:t>
      </w:r>
      <w:r w:rsidR="00DC0C22" w:rsidRPr="00DC0C22">
        <w:t>paragraph (</w:t>
      </w:r>
      <w:r w:rsidRPr="00DC0C22">
        <w:t>1)(b), this Part applies to a security assessment in respect of a person if:</w:t>
      </w:r>
    </w:p>
    <w:p w:rsidR="000C415B" w:rsidRPr="00DC0C22" w:rsidRDefault="000C415B" w:rsidP="00DC0C22">
      <w:pPr>
        <w:pStyle w:val="paragraph"/>
      </w:pPr>
      <w:r w:rsidRPr="00DC0C22">
        <w:tab/>
        <w:t>(a)</w:t>
      </w:r>
      <w:r w:rsidRPr="00DC0C22">
        <w:tab/>
        <w:t>the person was the holder of a valid permanent visa; and</w:t>
      </w:r>
    </w:p>
    <w:p w:rsidR="000C415B" w:rsidRPr="00DC0C22" w:rsidRDefault="000C415B" w:rsidP="00DC0C22">
      <w:pPr>
        <w:pStyle w:val="paragraph"/>
      </w:pPr>
      <w:r w:rsidRPr="00DC0C22">
        <w:tab/>
        <w:t>(b)</w:t>
      </w:r>
      <w:r w:rsidRPr="00DC0C22">
        <w:tab/>
        <w:t>the visa was cancelled under section</w:t>
      </w:r>
      <w:r w:rsidR="00DC0C22" w:rsidRPr="00DC0C22">
        <w:t> </w:t>
      </w:r>
      <w:r w:rsidRPr="00DC0C22">
        <w:t xml:space="preserve">134B of the </w:t>
      </w:r>
      <w:r w:rsidRPr="00DC0C22">
        <w:rPr>
          <w:i/>
        </w:rPr>
        <w:t>Migration Act 1958</w:t>
      </w:r>
      <w:r w:rsidRPr="00DC0C22">
        <w:t>; and</w:t>
      </w:r>
    </w:p>
    <w:p w:rsidR="000C415B" w:rsidRPr="00DC0C22" w:rsidRDefault="000C415B" w:rsidP="00DC0C22">
      <w:pPr>
        <w:pStyle w:val="paragraph"/>
      </w:pPr>
      <w:r w:rsidRPr="00DC0C22">
        <w:tab/>
        <w:t>(c)</w:t>
      </w:r>
      <w:r w:rsidRPr="00DC0C22">
        <w:tab/>
        <w:t>the security assessment is made for the purposes of section</w:t>
      </w:r>
      <w:r w:rsidR="00DC0C22" w:rsidRPr="00DC0C22">
        <w:t> </w:t>
      </w:r>
      <w:r w:rsidRPr="00DC0C22">
        <w:t>134C of that Act</w:t>
      </w:r>
      <w:r w:rsidRPr="00DC0C22">
        <w:rPr>
          <w:i/>
        </w:rPr>
        <w:t xml:space="preserve"> </w:t>
      </w:r>
      <w:r w:rsidRPr="00DC0C22">
        <w:t>in relation to that cancellation.</w:t>
      </w:r>
    </w:p>
    <w:p w:rsidR="002F6B26" w:rsidRPr="00DC0C22" w:rsidRDefault="002F6B26" w:rsidP="00DC0C22">
      <w:pPr>
        <w:pStyle w:val="ActHead6"/>
        <w:pageBreakBefore/>
      </w:pPr>
      <w:bookmarkStart w:id="198" w:name="_Toc403052667"/>
      <w:r w:rsidRPr="00DC0C22">
        <w:rPr>
          <w:rStyle w:val="CharAmSchNo"/>
        </w:rPr>
        <w:lastRenderedPageBreak/>
        <w:t>Schedule</w:t>
      </w:r>
      <w:r w:rsidR="00DC0C22" w:rsidRPr="00DC0C22">
        <w:rPr>
          <w:rStyle w:val="CharAmSchNo"/>
        </w:rPr>
        <w:t> </w:t>
      </w:r>
      <w:r w:rsidRPr="00DC0C22">
        <w:rPr>
          <w:rStyle w:val="CharAmSchNo"/>
        </w:rPr>
        <w:t>5</w:t>
      </w:r>
      <w:r w:rsidRPr="00DC0C22">
        <w:t>—</w:t>
      </w:r>
      <w:r w:rsidRPr="00DC0C22">
        <w:rPr>
          <w:rStyle w:val="CharAmSchText"/>
        </w:rPr>
        <w:t>Identifying persons in immigration clearance</w:t>
      </w:r>
      <w:bookmarkEnd w:id="198"/>
    </w:p>
    <w:p w:rsidR="002F6B26" w:rsidRPr="00DC0C22" w:rsidRDefault="002F6B26" w:rsidP="00DC0C22">
      <w:pPr>
        <w:pStyle w:val="ActHead7"/>
      </w:pPr>
      <w:bookmarkStart w:id="199" w:name="_Toc403052668"/>
      <w:r w:rsidRPr="00DC0C22">
        <w:rPr>
          <w:rStyle w:val="CharAmPartNo"/>
        </w:rPr>
        <w:t>Part</w:t>
      </w:r>
      <w:r w:rsidR="00DC0C22" w:rsidRPr="00DC0C22">
        <w:rPr>
          <w:rStyle w:val="CharAmPartNo"/>
        </w:rPr>
        <w:t> </w:t>
      </w:r>
      <w:r w:rsidRPr="00DC0C22">
        <w:rPr>
          <w:rStyle w:val="CharAmPartNo"/>
        </w:rPr>
        <w:t>1</w:t>
      </w:r>
      <w:r w:rsidRPr="00DC0C22">
        <w:t>—</w:t>
      </w:r>
      <w:r w:rsidRPr="00DC0C22">
        <w:rPr>
          <w:rStyle w:val="CharAmPartText"/>
        </w:rPr>
        <w:t>Amendment of the Migration Act 1958</w:t>
      </w:r>
      <w:bookmarkEnd w:id="199"/>
    </w:p>
    <w:p w:rsidR="002F6B26" w:rsidRPr="00DC0C22" w:rsidRDefault="002F6B26" w:rsidP="00DC0C22">
      <w:pPr>
        <w:pStyle w:val="ItemHead"/>
      </w:pPr>
      <w:r w:rsidRPr="00DC0C22">
        <w:t>1  Paragraph 5A(3)(g)</w:t>
      </w:r>
    </w:p>
    <w:p w:rsidR="002F6B26" w:rsidRPr="00DC0C22" w:rsidRDefault="002F6B26" w:rsidP="00DC0C22">
      <w:pPr>
        <w:pStyle w:val="Item"/>
      </w:pPr>
      <w:r w:rsidRPr="00DC0C22">
        <w:t>Repeal the paragraph, substitute:</w:t>
      </w:r>
    </w:p>
    <w:p w:rsidR="002F6B26" w:rsidRPr="00DC0C22" w:rsidRDefault="002F6B26" w:rsidP="00DC0C22">
      <w:pPr>
        <w:pStyle w:val="paragraph"/>
      </w:pPr>
      <w:r w:rsidRPr="00DC0C22">
        <w:tab/>
        <w:t>(g)</w:t>
      </w:r>
      <w:r w:rsidRPr="00DC0C22">
        <w:tab/>
        <w:t>to enhance the Department’s ability to identify non</w:t>
      </w:r>
      <w:r w:rsidR="00FC2808">
        <w:noBreakHyphen/>
      </w:r>
      <w:r w:rsidRPr="00DC0C22">
        <w:t>citizens who have a criminal history or who are of character concern; and</w:t>
      </w:r>
    </w:p>
    <w:p w:rsidR="002F6B26" w:rsidRPr="00DC0C22" w:rsidRDefault="002F6B26" w:rsidP="00DC0C22">
      <w:pPr>
        <w:pStyle w:val="paragraph"/>
      </w:pPr>
      <w:r w:rsidRPr="00DC0C22">
        <w:tab/>
        <w:t>(ga)</w:t>
      </w:r>
      <w:r w:rsidRPr="00DC0C22">
        <w:tab/>
        <w:t>to assist in identifying persons who may be a security concern to Australia or a foreign country; and</w:t>
      </w:r>
    </w:p>
    <w:p w:rsidR="002F6B26" w:rsidRPr="00DC0C22" w:rsidRDefault="002F6B26" w:rsidP="00DC0C22">
      <w:pPr>
        <w:pStyle w:val="ItemHead"/>
      </w:pPr>
      <w:r w:rsidRPr="00DC0C22">
        <w:t>2  Part</w:t>
      </w:r>
      <w:r w:rsidR="00DC0C22" w:rsidRPr="00DC0C22">
        <w:t> </w:t>
      </w:r>
      <w:r w:rsidRPr="00DC0C22">
        <w:t>2 (heading)</w:t>
      </w:r>
    </w:p>
    <w:p w:rsidR="002F6B26" w:rsidRPr="00DC0C22" w:rsidRDefault="002F6B26" w:rsidP="00DC0C22">
      <w:pPr>
        <w:pStyle w:val="Item"/>
      </w:pPr>
      <w:r w:rsidRPr="00DC0C22">
        <w:t>Repeal the heading, substitute:</w:t>
      </w:r>
    </w:p>
    <w:p w:rsidR="002F6B26" w:rsidRPr="00DC0C22" w:rsidRDefault="002F6B26" w:rsidP="00DC0C22">
      <w:pPr>
        <w:pStyle w:val="ActHead2"/>
      </w:pPr>
      <w:bookmarkStart w:id="200" w:name="f_Check_Lines_above"/>
      <w:bookmarkStart w:id="201" w:name="_Toc403052669"/>
      <w:bookmarkEnd w:id="200"/>
      <w:r w:rsidRPr="00DC0C22">
        <w:rPr>
          <w:rStyle w:val="CharPartNo"/>
        </w:rPr>
        <w:t>Part</w:t>
      </w:r>
      <w:r w:rsidR="00DC0C22" w:rsidRPr="00DC0C22">
        <w:rPr>
          <w:rStyle w:val="CharPartNo"/>
        </w:rPr>
        <w:t> </w:t>
      </w:r>
      <w:r w:rsidRPr="00DC0C22">
        <w:rPr>
          <w:rStyle w:val="CharPartNo"/>
        </w:rPr>
        <w:t>2</w:t>
      </w:r>
      <w:r w:rsidRPr="00DC0C22">
        <w:t>—</w:t>
      </w:r>
      <w:r w:rsidRPr="00DC0C22">
        <w:rPr>
          <w:rStyle w:val="CharPartText"/>
        </w:rPr>
        <w:t>Arrival, presence and departure of persons</w:t>
      </w:r>
      <w:bookmarkEnd w:id="201"/>
    </w:p>
    <w:p w:rsidR="002F6B26" w:rsidRPr="00DC0C22" w:rsidRDefault="002F6B26" w:rsidP="00DC0C22">
      <w:pPr>
        <w:pStyle w:val="ItemHead"/>
      </w:pPr>
      <w:r w:rsidRPr="00DC0C22">
        <w:t>3  Paragraph 166(1)(c)</w:t>
      </w:r>
    </w:p>
    <w:p w:rsidR="002F6B26" w:rsidRPr="00DC0C22" w:rsidRDefault="002F6B26" w:rsidP="00DC0C22">
      <w:pPr>
        <w:pStyle w:val="Item"/>
      </w:pPr>
      <w:r w:rsidRPr="00DC0C22">
        <w:t>Repeal the paragraph, substitute:</w:t>
      </w:r>
    </w:p>
    <w:p w:rsidR="002F6B26" w:rsidRPr="00DC0C22" w:rsidRDefault="002F6B26" w:rsidP="00DC0C22">
      <w:pPr>
        <w:pStyle w:val="paragraph"/>
      </w:pPr>
      <w:r w:rsidRPr="00DC0C22">
        <w:tab/>
        <w:t>(c)</w:t>
      </w:r>
      <w:r w:rsidRPr="00DC0C22">
        <w:tab/>
        <w:t>comply with any requirement</w:t>
      </w:r>
      <w:r w:rsidR="0028345F" w:rsidRPr="00DC0C22">
        <w:t xml:space="preserve">, made by a clearance </w:t>
      </w:r>
      <w:r w:rsidR="00C619D7" w:rsidRPr="00983605">
        <w:t>officer</w:t>
      </w:r>
      <w:r w:rsidR="0028345F" w:rsidRPr="00DC0C22">
        <w:t xml:space="preserve"> before an event referred to in subparagraph</w:t>
      </w:r>
      <w:r w:rsidR="00DC0C22" w:rsidRPr="00DC0C22">
        <w:t> </w:t>
      </w:r>
      <w:r w:rsidR="0028345F" w:rsidRPr="00DC0C22">
        <w:t>172(1)(a)(iii) or (b)(iii) or paragraph</w:t>
      </w:r>
      <w:r w:rsidR="00DC0C22" w:rsidRPr="00DC0C22">
        <w:t> </w:t>
      </w:r>
      <w:r w:rsidR="0028345F" w:rsidRPr="00DC0C22">
        <w:t xml:space="preserve">172(1)(c) occurs, </w:t>
      </w:r>
      <w:r w:rsidRPr="00DC0C22">
        <w:t xml:space="preserve">to provide one or more personal identifiers referred to in </w:t>
      </w:r>
      <w:r w:rsidR="00DC0C22" w:rsidRPr="00DC0C22">
        <w:t>subsection (</w:t>
      </w:r>
      <w:r w:rsidRPr="00DC0C22">
        <w:t>5) to a clearance authority; and</w:t>
      </w:r>
    </w:p>
    <w:p w:rsidR="00267526" w:rsidRPr="00983605" w:rsidRDefault="00267526" w:rsidP="00267526">
      <w:pPr>
        <w:pStyle w:val="paragraph"/>
      </w:pPr>
      <w:r w:rsidRPr="00983605">
        <w:tab/>
        <w:t>(d)</w:t>
      </w:r>
      <w:r w:rsidRPr="00983605">
        <w:tab/>
        <w:t>if under paragraph (a) the person presents evidence to an authorised system—provide to the authorised system a photograph or other image of the person’s face and shoulders.</w:t>
      </w:r>
    </w:p>
    <w:p w:rsidR="002F6B26" w:rsidRPr="00DC0C22" w:rsidRDefault="002F6B26" w:rsidP="00DC0C22">
      <w:pPr>
        <w:pStyle w:val="ItemHead"/>
      </w:pPr>
      <w:r w:rsidRPr="00DC0C22">
        <w:t>4  Subsection</w:t>
      </w:r>
      <w:r w:rsidR="00DC0C22" w:rsidRPr="00DC0C22">
        <w:t> </w:t>
      </w:r>
      <w:r w:rsidRPr="00DC0C22">
        <w:t>166(2)</w:t>
      </w:r>
    </w:p>
    <w:p w:rsidR="002F6B26" w:rsidRPr="00DC0C22" w:rsidRDefault="002F6B26" w:rsidP="00DC0C22">
      <w:pPr>
        <w:pStyle w:val="Item"/>
      </w:pPr>
      <w:r w:rsidRPr="00DC0C22">
        <w:t>Omit “present evidence, or provide information,”, substitute “present or provide evidence, information or personal identifiers”.</w:t>
      </w:r>
    </w:p>
    <w:p w:rsidR="002F6B26" w:rsidRPr="00DC0C22" w:rsidRDefault="002F6B26" w:rsidP="00DC0C22">
      <w:pPr>
        <w:pStyle w:val="ItemHead"/>
      </w:pPr>
      <w:r w:rsidRPr="00DC0C22">
        <w:t>5  Subparagraph 166(2)(c)(i)</w:t>
      </w:r>
    </w:p>
    <w:p w:rsidR="002F6B26" w:rsidRPr="00DC0C22" w:rsidRDefault="002F6B26" w:rsidP="00DC0C22">
      <w:pPr>
        <w:pStyle w:val="Item"/>
      </w:pPr>
      <w:r w:rsidRPr="00DC0C22">
        <w:t>Omit “neither the system nor a clearance officer requires”, substitute “a clearance officer does not require”.</w:t>
      </w:r>
    </w:p>
    <w:p w:rsidR="002F6B26" w:rsidRPr="00DC0C22" w:rsidRDefault="002F6B26" w:rsidP="00DC0C22">
      <w:pPr>
        <w:pStyle w:val="ItemHead"/>
      </w:pPr>
      <w:r w:rsidRPr="00DC0C22">
        <w:lastRenderedPageBreak/>
        <w:t>6  Subsection</w:t>
      </w:r>
      <w:r w:rsidR="00DC0C22" w:rsidRPr="00DC0C22">
        <w:t> </w:t>
      </w:r>
      <w:r w:rsidRPr="00DC0C22">
        <w:t>166(3) (heading)</w:t>
      </w:r>
    </w:p>
    <w:p w:rsidR="002F6B26" w:rsidRPr="00DC0C22" w:rsidRDefault="002F6B26" w:rsidP="00DC0C22">
      <w:pPr>
        <w:pStyle w:val="Item"/>
      </w:pPr>
      <w:r w:rsidRPr="00DC0C22">
        <w:t>Repeal the heading, substitute:</w:t>
      </w:r>
    </w:p>
    <w:p w:rsidR="002F6B26" w:rsidRPr="00DC0C22" w:rsidRDefault="002F6B26" w:rsidP="00DC0C22">
      <w:pPr>
        <w:pStyle w:val="SubsectionHead"/>
      </w:pPr>
      <w:r w:rsidRPr="00DC0C22">
        <w:t xml:space="preserve">Complying with </w:t>
      </w:r>
      <w:r w:rsidR="00DC0C22" w:rsidRPr="00DC0C22">
        <w:t>paragraphs (</w:t>
      </w:r>
      <w:r w:rsidRPr="00DC0C22">
        <w:t>1)(a) and (b)</w:t>
      </w:r>
    </w:p>
    <w:p w:rsidR="002F6B26" w:rsidRPr="00DC0C22" w:rsidRDefault="002F6B26" w:rsidP="00DC0C22">
      <w:pPr>
        <w:pStyle w:val="ItemHead"/>
      </w:pPr>
      <w:r w:rsidRPr="00DC0C22">
        <w:t>7  Before subsection</w:t>
      </w:r>
      <w:r w:rsidR="00DC0C22" w:rsidRPr="00DC0C22">
        <w:t> </w:t>
      </w:r>
      <w:r w:rsidRPr="00DC0C22">
        <w:t>166(5)</w:t>
      </w:r>
    </w:p>
    <w:p w:rsidR="002F6B26" w:rsidRPr="00DC0C22" w:rsidRDefault="002F6B26" w:rsidP="00DC0C22">
      <w:pPr>
        <w:pStyle w:val="Item"/>
      </w:pPr>
      <w:r w:rsidRPr="00DC0C22">
        <w:t>Insert:</w:t>
      </w:r>
    </w:p>
    <w:p w:rsidR="002F6B26" w:rsidRPr="00DC0C22" w:rsidRDefault="002F6B26" w:rsidP="00DC0C22">
      <w:pPr>
        <w:pStyle w:val="SubsectionHead"/>
      </w:pPr>
      <w:r w:rsidRPr="00DC0C22">
        <w:t xml:space="preserve">Personal identifiers provided under </w:t>
      </w:r>
      <w:r w:rsidR="00DC0C22" w:rsidRPr="00DC0C22">
        <w:t>paragraph (</w:t>
      </w:r>
      <w:r w:rsidRPr="00DC0C22">
        <w:t>1)(c)</w:t>
      </w:r>
    </w:p>
    <w:p w:rsidR="002F6B26" w:rsidRPr="00DC0C22" w:rsidRDefault="002F6B26" w:rsidP="00DC0C22">
      <w:pPr>
        <w:pStyle w:val="ItemHead"/>
      </w:pPr>
      <w:r w:rsidRPr="00DC0C22">
        <w:t>8  Subsection</w:t>
      </w:r>
      <w:r w:rsidR="00DC0C22" w:rsidRPr="00DC0C22">
        <w:t> </w:t>
      </w:r>
      <w:r w:rsidRPr="00DC0C22">
        <w:t>166(5)</w:t>
      </w:r>
    </w:p>
    <w:p w:rsidR="002F6B26" w:rsidRPr="00DC0C22" w:rsidRDefault="002F6B26" w:rsidP="00DC0C22">
      <w:pPr>
        <w:pStyle w:val="Item"/>
      </w:pPr>
      <w:r w:rsidRPr="00DC0C22">
        <w:t>Omit “</w:t>
      </w:r>
      <w:r w:rsidR="00DC0C22" w:rsidRPr="00DC0C22">
        <w:t>paragraphs (</w:t>
      </w:r>
      <w:r w:rsidRPr="00DC0C22">
        <w:t>1)(a) and (c), a person may only be required to present or”, substitute “</w:t>
      </w:r>
      <w:r w:rsidR="00634525" w:rsidRPr="00983605">
        <w:t>paragraph (1)(c)</w:t>
      </w:r>
      <w:r w:rsidRPr="00DC0C22">
        <w:t>, a person may only be required to”.</w:t>
      </w:r>
    </w:p>
    <w:p w:rsidR="002F6B26" w:rsidRPr="00DC0C22" w:rsidRDefault="002F6B26" w:rsidP="00DC0C22">
      <w:pPr>
        <w:pStyle w:val="ItemHead"/>
      </w:pPr>
      <w:r w:rsidRPr="00DC0C22">
        <w:t>9  Paragraph 166(5)(c)</w:t>
      </w:r>
    </w:p>
    <w:p w:rsidR="002F6B26" w:rsidRPr="00DC0C22" w:rsidRDefault="002F6B26" w:rsidP="00DC0C22">
      <w:pPr>
        <w:pStyle w:val="Item"/>
      </w:pPr>
      <w:r w:rsidRPr="00DC0C22">
        <w:t>After “identifier”, insert “of a type”.</w:t>
      </w:r>
    </w:p>
    <w:p w:rsidR="002F6B26" w:rsidRPr="00DC0C22" w:rsidRDefault="002F6B26" w:rsidP="00DC0C22">
      <w:pPr>
        <w:pStyle w:val="ItemHead"/>
      </w:pPr>
      <w:r w:rsidRPr="00DC0C22">
        <w:t>10  Subsection</w:t>
      </w:r>
      <w:r w:rsidR="00DC0C22" w:rsidRPr="00DC0C22">
        <w:t> </w:t>
      </w:r>
      <w:r w:rsidRPr="00DC0C22">
        <w:t>166(6)</w:t>
      </w:r>
    </w:p>
    <w:p w:rsidR="002F6B26" w:rsidRPr="00DC0C22" w:rsidRDefault="002F6B26" w:rsidP="00DC0C22">
      <w:pPr>
        <w:pStyle w:val="Item"/>
      </w:pPr>
      <w:r w:rsidRPr="00DC0C22">
        <w:t>Repeal the subsection.</w:t>
      </w:r>
    </w:p>
    <w:p w:rsidR="002F6B26" w:rsidRPr="00DC0C22" w:rsidRDefault="002F6B26" w:rsidP="00DC0C22">
      <w:pPr>
        <w:pStyle w:val="ItemHead"/>
      </w:pPr>
      <w:r w:rsidRPr="00DC0C22">
        <w:t>11  Subsection</w:t>
      </w:r>
      <w:r w:rsidR="00DC0C22" w:rsidRPr="00DC0C22">
        <w:t> </w:t>
      </w:r>
      <w:r w:rsidRPr="00DC0C22">
        <w:t>166(7)</w:t>
      </w:r>
    </w:p>
    <w:p w:rsidR="002F6B26" w:rsidRPr="00DC0C22" w:rsidRDefault="002F6B26" w:rsidP="00DC0C22">
      <w:pPr>
        <w:pStyle w:val="Item"/>
      </w:pPr>
      <w:r w:rsidRPr="00DC0C22">
        <w:t>Repeal the subsection, substitute:</w:t>
      </w:r>
    </w:p>
    <w:p w:rsidR="002F6B26" w:rsidRPr="00DC0C22" w:rsidRDefault="002F6B26" w:rsidP="00DC0C22">
      <w:pPr>
        <w:pStyle w:val="subsection"/>
      </w:pPr>
      <w:r w:rsidRPr="00DC0C22">
        <w:tab/>
        <w:t>(7)</w:t>
      </w:r>
      <w:r w:rsidRPr="00DC0C22">
        <w:tab/>
        <w:t xml:space="preserve">A person is taken not to have complied with a requirement to provide a personal identifier under </w:t>
      </w:r>
      <w:r w:rsidR="00DC0C22" w:rsidRPr="00DC0C22">
        <w:t>paragraph (</w:t>
      </w:r>
      <w:r w:rsidRPr="00DC0C22">
        <w:t>1)(c) or (d) unless the personal identifier is provided by way of one or more identification tests carried out by an authorised officer or authorised system.</w:t>
      </w:r>
    </w:p>
    <w:p w:rsidR="002F6B26" w:rsidRPr="00DC0C22" w:rsidRDefault="002F6B26" w:rsidP="00DC0C22">
      <w:pPr>
        <w:pStyle w:val="ItemHead"/>
      </w:pPr>
      <w:r w:rsidRPr="00DC0C22">
        <w:t>12  Subsection</w:t>
      </w:r>
      <w:r w:rsidR="00DC0C22" w:rsidRPr="00DC0C22">
        <w:t> </w:t>
      </w:r>
      <w:r w:rsidRPr="00DC0C22">
        <w:t>166(8)</w:t>
      </w:r>
    </w:p>
    <w:p w:rsidR="002F6B26" w:rsidRPr="00DC0C22" w:rsidRDefault="002F6B26" w:rsidP="00DC0C22">
      <w:pPr>
        <w:pStyle w:val="Item"/>
      </w:pPr>
      <w:r w:rsidRPr="00DC0C22">
        <w:t>Omit “non</w:t>
      </w:r>
      <w:r w:rsidR="00FC2808">
        <w:noBreakHyphen/>
      </w:r>
      <w:r w:rsidRPr="00DC0C22">
        <w:t>citizen”, substitute “person”.</w:t>
      </w:r>
    </w:p>
    <w:p w:rsidR="002F6B26" w:rsidRPr="00DC0C22" w:rsidRDefault="002F6B26" w:rsidP="00DC0C22">
      <w:pPr>
        <w:pStyle w:val="ItemHead"/>
      </w:pPr>
      <w:r w:rsidRPr="00DC0C22">
        <w:t>13  Paragraph 166(8)(a)</w:t>
      </w:r>
    </w:p>
    <w:p w:rsidR="002F6B26" w:rsidRPr="00DC0C22" w:rsidRDefault="002F6B26" w:rsidP="00DC0C22">
      <w:pPr>
        <w:pStyle w:val="Item"/>
      </w:pPr>
      <w:r w:rsidRPr="00DC0C22">
        <w:t>After “authorised officer”, insert “or authorised system”.</w:t>
      </w:r>
    </w:p>
    <w:p w:rsidR="002F6B26" w:rsidRPr="00DC0C22" w:rsidRDefault="002F6B26" w:rsidP="00DC0C22">
      <w:pPr>
        <w:pStyle w:val="ItemHead"/>
      </w:pPr>
      <w:r w:rsidRPr="00DC0C22">
        <w:lastRenderedPageBreak/>
        <w:t>14  Paragraphs 170(1)(a) and (b)</w:t>
      </w:r>
    </w:p>
    <w:p w:rsidR="002F6B26" w:rsidRPr="00DC0C22" w:rsidRDefault="002F6B26" w:rsidP="00DC0C22">
      <w:pPr>
        <w:pStyle w:val="Item"/>
      </w:pPr>
      <w:r w:rsidRPr="00DC0C22">
        <w:t>Omit “the officer or an authorised system”, substitute “a clearance authority”.</w:t>
      </w:r>
    </w:p>
    <w:p w:rsidR="002F6B26" w:rsidRPr="00DC0C22" w:rsidRDefault="002F6B26" w:rsidP="00DC0C22">
      <w:pPr>
        <w:pStyle w:val="ItemHead"/>
      </w:pPr>
      <w:r w:rsidRPr="00DC0C22">
        <w:t>15  At the end of subsection</w:t>
      </w:r>
      <w:r w:rsidR="00DC0C22" w:rsidRPr="00DC0C22">
        <w:t> </w:t>
      </w:r>
      <w:r w:rsidRPr="00DC0C22">
        <w:t>170(1)</w:t>
      </w:r>
    </w:p>
    <w:p w:rsidR="002F6B26" w:rsidRPr="00DC0C22" w:rsidRDefault="002F6B26" w:rsidP="00DC0C22">
      <w:pPr>
        <w:pStyle w:val="Item"/>
      </w:pPr>
      <w:r w:rsidRPr="00DC0C22">
        <w:t>Add:</w:t>
      </w:r>
    </w:p>
    <w:p w:rsidR="002F6B26" w:rsidRPr="00DC0C22" w:rsidRDefault="002F6B26" w:rsidP="00DC0C22">
      <w:pPr>
        <w:pStyle w:val="paragraph"/>
      </w:pPr>
      <w:r w:rsidRPr="00DC0C22">
        <w:tab/>
        <w:t>; and (c)</w:t>
      </w:r>
      <w:r w:rsidRPr="00DC0C22">
        <w:tab/>
        <w:t xml:space="preserve">to comply with any requirement made by a clearance officer to provide one or more personal identifiers referred to in </w:t>
      </w:r>
      <w:r w:rsidR="00DC0C22" w:rsidRPr="00DC0C22">
        <w:t>subsection (</w:t>
      </w:r>
      <w:r w:rsidRPr="00DC0C22">
        <w:t>2A) to a clearance authority; and</w:t>
      </w:r>
    </w:p>
    <w:p w:rsidR="00B22CF3" w:rsidRPr="00983605" w:rsidRDefault="00B22CF3" w:rsidP="00B22CF3">
      <w:pPr>
        <w:pStyle w:val="paragraph"/>
      </w:pPr>
      <w:r w:rsidRPr="00983605">
        <w:tab/>
        <w:t>(d)</w:t>
      </w:r>
      <w:r w:rsidRPr="00983605">
        <w:tab/>
        <w:t>if under paragraph (a) the person presents evidence to an authorised system—to provide to the authorised system a photograph or other image of the person’s face and shoulders.</w:t>
      </w:r>
    </w:p>
    <w:p w:rsidR="002F6B26" w:rsidRPr="00DC0C22" w:rsidRDefault="002F6B26" w:rsidP="00DC0C22">
      <w:pPr>
        <w:pStyle w:val="ItemHead"/>
      </w:pPr>
      <w:r w:rsidRPr="00DC0C22">
        <w:t>16  Subsection</w:t>
      </w:r>
      <w:r w:rsidR="00DC0C22" w:rsidRPr="00DC0C22">
        <w:t> </w:t>
      </w:r>
      <w:r w:rsidRPr="00DC0C22">
        <w:t>170(2)</w:t>
      </w:r>
    </w:p>
    <w:p w:rsidR="002F6B26" w:rsidRPr="00DC0C22" w:rsidRDefault="002F6B26" w:rsidP="00DC0C22">
      <w:pPr>
        <w:pStyle w:val="Item"/>
      </w:pPr>
      <w:r w:rsidRPr="00DC0C22">
        <w:t>Repeal the subsection, substitute:</w:t>
      </w:r>
    </w:p>
    <w:p w:rsidR="002F6B26" w:rsidRPr="00DC0C22" w:rsidRDefault="002F6B26" w:rsidP="00DC0C22">
      <w:pPr>
        <w:pStyle w:val="SubsectionHead"/>
      </w:pPr>
      <w:r w:rsidRPr="00DC0C22">
        <w:t xml:space="preserve">Complying with </w:t>
      </w:r>
      <w:r w:rsidR="00DC0C22" w:rsidRPr="00DC0C22">
        <w:t>subsection (</w:t>
      </w:r>
      <w:r w:rsidRPr="00DC0C22">
        <w:t>1)</w:t>
      </w:r>
    </w:p>
    <w:p w:rsidR="002F6B26" w:rsidRPr="00DC0C22" w:rsidRDefault="002F6B26" w:rsidP="00DC0C22">
      <w:pPr>
        <w:pStyle w:val="subsection"/>
      </w:pPr>
      <w:r w:rsidRPr="00DC0C22">
        <w:tab/>
        <w:t>(2)</w:t>
      </w:r>
      <w:r w:rsidRPr="00DC0C22">
        <w:tab/>
        <w:t xml:space="preserve">A person is to comply with </w:t>
      </w:r>
      <w:r w:rsidR="00DC0C22" w:rsidRPr="00DC0C22">
        <w:t>subsection (</w:t>
      </w:r>
      <w:r w:rsidRPr="00DC0C22">
        <w:t>1) in a prescribed way.</w:t>
      </w:r>
    </w:p>
    <w:p w:rsidR="002F6B26" w:rsidRPr="00DC0C22" w:rsidRDefault="002F6B26" w:rsidP="00DC0C22">
      <w:pPr>
        <w:pStyle w:val="ItemHead"/>
      </w:pPr>
      <w:r w:rsidRPr="00DC0C22">
        <w:t>17  Subsection</w:t>
      </w:r>
      <w:r w:rsidR="00DC0C22" w:rsidRPr="00DC0C22">
        <w:t> </w:t>
      </w:r>
      <w:r w:rsidRPr="00DC0C22">
        <w:t>170(2AA)</w:t>
      </w:r>
    </w:p>
    <w:p w:rsidR="002F6B26" w:rsidRPr="00DC0C22" w:rsidRDefault="002F6B26" w:rsidP="00DC0C22">
      <w:pPr>
        <w:pStyle w:val="Item"/>
      </w:pPr>
      <w:r w:rsidRPr="00DC0C22">
        <w:t>Omit “present evidence, or provide information,”, substitute “present or provide evidence, information or personal identifiers”.</w:t>
      </w:r>
    </w:p>
    <w:p w:rsidR="002F6B26" w:rsidRPr="00DC0C22" w:rsidRDefault="002F6B26" w:rsidP="00DC0C22">
      <w:pPr>
        <w:pStyle w:val="ItemHead"/>
      </w:pPr>
      <w:r w:rsidRPr="00DC0C22">
        <w:t>18  Subparagraph 170(2AA)(c)(i)</w:t>
      </w:r>
    </w:p>
    <w:p w:rsidR="002F6B26" w:rsidRPr="00DC0C22" w:rsidRDefault="002F6B26" w:rsidP="00DC0C22">
      <w:pPr>
        <w:pStyle w:val="Item"/>
      </w:pPr>
      <w:r w:rsidRPr="00DC0C22">
        <w:t xml:space="preserve">Omit “neither the system nor a clearance officer requires the person to present or provide evidence, information or personal identifiers referred to in </w:t>
      </w:r>
      <w:r w:rsidR="00DC0C22" w:rsidRPr="00DC0C22">
        <w:t>subsection (</w:t>
      </w:r>
      <w:r w:rsidRPr="00DC0C22">
        <w:t xml:space="preserve">1) or (2)”, substitute “a clearance officer does not require the person to present or provide evidence, information or personal identifiers referred to in </w:t>
      </w:r>
      <w:r w:rsidR="00DC0C22" w:rsidRPr="00DC0C22">
        <w:t>subsection (</w:t>
      </w:r>
      <w:r w:rsidRPr="00DC0C22">
        <w:t>1)”.</w:t>
      </w:r>
    </w:p>
    <w:p w:rsidR="002F6B26" w:rsidRPr="00DC0C22" w:rsidRDefault="002F6B26" w:rsidP="00DC0C22">
      <w:pPr>
        <w:pStyle w:val="ItemHead"/>
      </w:pPr>
      <w:r w:rsidRPr="00DC0C22">
        <w:t>19  Subsection</w:t>
      </w:r>
      <w:r w:rsidR="00DC0C22" w:rsidRPr="00DC0C22">
        <w:t> </w:t>
      </w:r>
      <w:r w:rsidRPr="00DC0C22">
        <w:t>170(2A) (heading)</w:t>
      </w:r>
    </w:p>
    <w:p w:rsidR="002F6B26" w:rsidRPr="00DC0C22" w:rsidRDefault="002F6B26" w:rsidP="00DC0C22">
      <w:pPr>
        <w:pStyle w:val="Item"/>
      </w:pPr>
      <w:r w:rsidRPr="00DC0C22">
        <w:t>Repeal the heading, substitute:</w:t>
      </w:r>
    </w:p>
    <w:p w:rsidR="002F6B26" w:rsidRPr="00DC0C22" w:rsidRDefault="002F6B26" w:rsidP="00DC0C22">
      <w:pPr>
        <w:pStyle w:val="SubsectionHead"/>
      </w:pPr>
      <w:r w:rsidRPr="00DC0C22">
        <w:lastRenderedPageBreak/>
        <w:t xml:space="preserve">Personal identifiers provided under </w:t>
      </w:r>
      <w:r w:rsidR="00DC0C22" w:rsidRPr="00DC0C22">
        <w:t>paragraph (</w:t>
      </w:r>
      <w:r w:rsidR="00503974">
        <w:t>1)(c)</w:t>
      </w:r>
    </w:p>
    <w:p w:rsidR="002F6B26" w:rsidRPr="00DC0C22" w:rsidRDefault="002F6B26" w:rsidP="00DC0C22">
      <w:pPr>
        <w:pStyle w:val="ItemHead"/>
      </w:pPr>
      <w:r w:rsidRPr="00DC0C22">
        <w:t>20  Subsection</w:t>
      </w:r>
      <w:r w:rsidR="00DC0C22" w:rsidRPr="00DC0C22">
        <w:t> </w:t>
      </w:r>
      <w:r w:rsidRPr="00DC0C22">
        <w:t>170(2A)</w:t>
      </w:r>
    </w:p>
    <w:p w:rsidR="002F6B26" w:rsidRPr="00DC0C22" w:rsidRDefault="002F6B26" w:rsidP="00DC0C22">
      <w:pPr>
        <w:pStyle w:val="Item"/>
      </w:pPr>
      <w:r w:rsidRPr="00DC0C22">
        <w:t>Omit “</w:t>
      </w:r>
      <w:r w:rsidR="00DC0C22" w:rsidRPr="00DC0C22">
        <w:t>paragraph (</w:t>
      </w:r>
      <w:r w:rsidRPr="00DC0C22">
        <w:t xml:space="preserve">1)(a) and </w:t>
      </w:r>
      <w:r w:rsidR="00DC0C22" w:rsidRPr="00DC0C22">
        <w:t>subsection (</w:t>
      </w:r>
      <w:r w:rsidRPr="00DC0C22">
        <w:t>2), a person may only be required to present or”, substitute “</w:t>
      </w:r>
      <w:r w:rsidR="0078447F" w:rsidRPr="00983605">
        <w:t>paragraph (1)(c)</w:t>
      </w:r>
      <w:r w:rsidRPr="00DC0C22">
        <w:t>, a person may only be required to”.</w:t>
      </w:r>
    </w:p>
    <w:p w:rsidR="002F6B26" w:rsidRPr="00DC0C22" w:rsidRDefault="002F6B26" w:rsidP="00DC0C22">
      <w:pPr>
        <w:pStyle w:val="ItemHead"/>
      </w:pPr>
      <w:r w:rsidRPr="00DC0C22">
        <w:t>21  Paragraph 170(2A)(c)</w:t>
      </w:r>
    </w:p>
    <w:p w:rsidR="002F6B26" w:rsidRPr="00DC0C22" w:rsidRDefault="002F6B26" w:rsidP="00DC0C22">
      <w:pPr>
        <w:pStyle w:val="Item"/>
      </w:pPr>
      <w:r w:rsidRPr="00DC0C22">
        <w:t>After “identifier”, insert “of a type”.</w:t>
      </w:r>
    </w:p>
    <w:p w:rsidR="002F6B26" w:rsidRPr="00DC0C22" w:rsidRDefault="002F6B26" w:rsidP="00DC0C22">
      <w:pPr>
        <w:pStyle w:val="ItemHead"/>
      </w:pPr>
      <w:r w:rsidRPr="00DC0C22">
        <w:t>22  Subsection</w:t>
      </w:r>
      <w:r w:rsidR="00DC0C22" w:rsidRPr="00DC0C22">
        <w:t> </w:t>
      </w:r>
      <w:r w:rsidRPr="00DC0C22">
        <w:t>170(3)</w:t>
      </w:r>
    </w:p>
    <w:p w:rsidR="002F6B26" w:rsidRPr="00DC0C22" w:rsidRDefault="002F6B26" w:rsidP="00DC0C22">
      <w:pPr>
        <w:pStyle w:val="Item"/>
      </w:pPr>
      <w:r w:rsidRPr="00DC0C22">
        <w:t>Repeal the subsection.</w:t>
      </w:r>
    </w:p>
    <w:p w:rsidR="002F6B26" w:rsidRPr="00DC0C22" w:rsidRDefault="002F6B26" w:rsidP="00DC0C22">
      <w:pPr>
        <w:pStyle w:val="ItemHead"/>
      </w:pPr>
      <w:r w:rsidRPr="00DC0C22">
        <w:t>23  Subsection</w:t>
      </w:r>
      <w:r w:rsidR="00DC0C22" w:rsidRPr="00DC0C22">
        <w:t> </w:t>
      </w:r>
      <w:r w:rsidRPr="00DC0C22">
        <w:t>170(4)</w:t>
      </w:r>
    </w:p>
    <w:p w:rsidR="002F6B26" w:rsidRPr="00DC0C22" w:rsidRDefault="002F6B26" w:rsidP="00DC0C22">
      <w:pPr>
        <w:pStyle w:val="Item"/>
      </w:pPr>
      <w:r w:rsidRPr="00DC0C22">
        <w:t>Repeal the subsection, substitute:</w:t>
      </w:r>
    </w:p>
    <w:p w:rsidR="002F6B26" w:rsidRPr="00DC0C22" w:rsidRDefault="002F6B26" w:rsidP="00DC0C22">
      <w:pPr>
        <w:pStyle w:val="subsection"/>
      </w:pPr>
      <w:r w:rsidRPr="00DC0C22">
        <w:tab/>
        <w:t>(4)</w:t>
      </w:r>
      <w:r w:rsidRPr="00DC0C22">
        <w:tab/>
        <w:t xml:space="preserve">A person is taken not to have complied with a requirement to provide a personal identifier under </w:t>
      </w:r>
      <w:r w:rsidR="00DC0C22" w:rsidRPr="00DC0C22">
        <w:t>paragraph (</w:t>
      </w:r>
      <w:r w:rsidRPr="00DC0C22">
        <w:t>1)(c) or (d) unless the personal identifier is provided by way of one or more identification tests carried out by an authorised officer or authorised system.</w:t>
      </w:r>
    </w:p>
    <w:p w:rsidR="002F6B26" w:rsidRPr="00DC0C22" w:rsidRDefault="002F6B26" w:rsidP="00DC0C22">
      <w:pPr>
        <w:pStyle w:val="ItemHead"/>
      </w:pPr>
      <w:r w:rsidRPr="00DC0C22">
        <w:t>24  Subsection</w:t>
      </w:r>
      <w:r w:rsidR="00DC0C22" w:rsidRPr="00DC0C22">
        <w:t> </w:t>
      </w:r>
      <w:r w:rsidRPr="00DC0C22">
        <w:t>170(5)</w:t>
      </w:r>
    </w:p>
    <w:p w:rsidR="002F6B26" w:rsidRPr="00DC0C22" w:rsidRDefault="002F6B26" w:rsidP="00DC0C22">
      <w:pPr>
        <w:pStyle w:val="Item"/>
      </w:pPr>
      <w:r w:rsidRPr="00DC0C22">
        <w:t>Omit “non</w:t>
      </w:r>
      <w:r w:rsidR="00FC2808">
        <w:noBreakHyphen/>
      </w:r>
      <w:r w:rsidRPr="00DC0C22">
        <w:t>citizen”, substitute “person”.</w:t>
      </w:r>
    </w:p>
    <w:p w:rsidR="002F6B26" w:rsidRPr="00DC0C22" w:rsidRDefault="002F6B26" w:rsidP="00DC0C22">
      <w:pPr>
        <w:pStyle w:val="ItemHead"/>
      </w:pPr>
      <w:r w:rsidRPr="00DC0C22">
        <w:t>25  Paragraph 170(5)(a)</w:t>
      </w:r>
    </w:p>
    <w:p w:rsidR="002F6B26" w:rsidRPr="00DC0C22" w:rsidRDefault="00E40631" w:rsidP="00DC0C22">
      <w:pPr>
        <w:pStyle w:val="Item"/>
      </w:pPr>
      <w:r w:rsidRPr="00DC0C22">
        <w:t>After</w:t>
      </w:r>
      <w:r w:rsidR="002F6B26" w:rsidRPr="00DC0C22">
        <w:t xml:space="preserve"> “an authorised officer”, </w:t>
      </w:r>
      <w:r w:rsidRPr="00DC0C22">
        <w:t>insert</w:t>
      </w:r>
      <w:r w:rsidR="002F6B26" w:rsidRPr="00DC0C22">
        <w:t xml:space="preserve"> “or authorised system”.</w:t>
      </w:r>
    </w:p>
    <w:p w:rsidR="002F6B26" w:rsidRPr="00DC0C22" w:rsidRDefault="002F6B26" w:rsidP="00DC0C22">
      <w:pPr>
        <w:pStyle w:val="ItemHead"/>
      </w:pPr>
      <w:r w:rsidRPr="00DC0C22">
        <w:t>26  Subsection</w:t>
      </w:r>
      <w:r w:rsidR="00DC0C22" w:rsidRPr="00DC0C22">
        <w:t> </w:t>
      </w:r>
      <w:r w:rsidRPr="00DC0C22">
        <w:t>175(1)</w:t>
      </w:r>
    </w:p>
    <w:p w:rsidR="002F6B26" w:rsidRPr="00DC0C22" w:rsidRDefault="002F6B26" w:rsidP="00DC0C22">
      <w:pPr>
        <w:pStyle w:val="Item"/>
      </w:pPr>
      <w:r w:rsidRPr="00DC0C22">
        <w:t>Omit “to leave Australia (whether or not after calling at places in Australia)”, substitute “due to depart from a place in Australia to a place outside Australia (whether or not after calling at other places in Australia)”.</w:t>
      </w:r>
    </w:p>
    <w:p w:rsidR="002F6B26" w:rsidRPr="00DC0C22" w:rsidRDefault="002F6B26" w:rsidP="00DC0C22">
      <w:pPr>
        <w:pStyle w:val="ItemHead"/>
      </w:pPr>
      <w:r w:rsidRPr="00DC0C22">
        <w:t>27  Paragraphs 175(1)(a) and (b)</w:t>
      </w:r>
    </w:p>
    <w:p w:rsidR="002F6B26" w:rsidRPr="00DC0C22" w:rsidRDefault="002F6B26" w:rsidP="00DC0C22">
      <w:pPr>
        <w:pStyle w:val="Item"/>
      </w:pPr>
      <w:r w:rsidRPr="00DC0C22">
        <w:t>Omit “the officer or an authorised system”, substitute “a clearance authority”.</w:t>
      </w:r>
    </w:p>
    <w:p w:rsidR="002F6B26" w:rsidRPr="00DC0C22" w:rsidRDefault="002F6B26" w:rsidP="00DC0C22">
      <w:pPr>
        <w:pStyle w:val="ItemHead"/>
      </w:pPr>
      <w:r w:rsidRPr="00DC0C22">
        <w:lastRenderedPageBreak/>
        <w:t>28  At the end of subsection</w:t>
      </w:r>
      <w:r w:rsidR="00DC0C22" w:rsidRPr="00DC0C22">
        <w:t> </w:t>
      </w:r>
      <w:r w:rsidRPr="00DC0C22">
        <w:t>175(1)</w:t>
      </w:r>
    </w:p>
    <w:p w:rsidR="002F6B26" w:rsidRPr="00DC0C22" w:rsidRDefault="002F6B26" w:rsidP="00DC0C22">
      <w:pPr>
        <w:pStyle w:val="Item"/>
      </w:pPr>
      <w:r w:rsidRPr="00DC0C22">
        <w:t>Add:</w:t>
      </w:r>
    </w:p>
    <w:p w:rsidR="002F6B26" w:rsidRPr="00DC0C22" w:rsidRDefault="002F6B26" w:rsidP="00DC0C22">
      <w:pPr>
        <w:pStyle w:val="paragraph"/>
      </w:pPr>
      <w:r w:rsidRPr="00DC0C22">
        <w:tab/>
        <w:t>; and (c)</w:t>
      </w:r>
      <w:r w:rsidRPr="00DC0C22">
        <w:tab/>
        <w:t xml:space="preserve">comply with any requirement made by a clearance officer to provide one or more personal identifiers referred to in </w:t>
      </w:r>
      <w:r w:rsidR="00DC0C22" w:rsidRPr="00DC0C22">
        <w:t>subsection (</w:t>
      </w:r>
      <w:r w:rsidRPr="00DC0C22">
        <w:t>2A) to a clearance authority; and</w:t>
      </w:r>
    </w:p>
    <w:p w:rsidR="00913E35" w:rsidRPr="00983605" w:rsidRDefault="00913E35" w:rsidP="00913E35">
      <w:pPr>
        <w:pStyle w:val="paragraph"/>
      </w:pPr>
      <w:r w:rsidRPr="00983605">
        <w:tab/>
        <w:t>(d)</w:t>
      </w:r>
      <w:r w:rsidRPr="00983605">
        <w:tab/>
        <w:t>if under paragraph (a) the person presents evidence to an authorised system—provide to the authorised system a photograph or other image of the person’s face and shoulders.</w:t>
      </w:r>
    </w:p>
    <w:p w:rsidR="002F6B26" w:rsidRPr="00DC0C22" w:rsidRDefault="002F6B26" w:rsidP="00DC0C22">
      <w:pPr>
        <w:pStyle w:val="ItemHead"/>
      </w:pPr>
      <w:r w:rsidRPr="00DC0C22">
        <w:t>29  Subsection</w:t>
      </w:r>
      <w:r w:rsidR="00DC0C22" w:rsidRPr="00DC0C22">
        <w:t> </w:t>
      </w:r>
      <w:r w:rsidRPr="00DC0C22">
        <w:t>175(2)</w:t>
      </w:r>
    </w:p>
    <w:p w:rsidR="002F6B26" w:rsidRPr="00DC0C22" w:rsidRDefault="002F6B26" w:rsidP="00DC0C22">
      <w:pPr>
        <w:pStyle w:val="Item"/>
      </w:pPr>
      <w:r w:rsidRPr="00DC0C22">
        <w:t>Repeal the subsection, substitute:</w:t>
      </w:r>
    </w:p>
    <w:p w:rsidR="002F6B26" w:rsidRPr="00DC0C22" w:rsidRDefault="002F6B26" w:rsidP="00DC0C22">
      <w:pPr>
        <w:pStyle w:val="SubsectionHead"/>
      </w:pPr>
      <w:r w:rsidRPr="00DC0C22">
        <w:t xml:space="preserve">Complying with </w:t>
      </w:r>
      <w:r w:rsidR="00DC0C22" w:rsidRPr="00DC0C22">
        <w:t>subsection (</w:t>
      </w:r>
      <w:r w:rsidRPr="00DC0C22">
        <w:t>1)</w:t>
      </w:r>
    </w:p>
    <w:p w:rsidR="002F6B26" w:rsidRPr="00DC0C22" w:rsidRDefault="002F6B26" w:rsidP="00DC0C22">
      <w:pPr>
        <w:pStyle w:val="subsection"/>
      </w:pPr>
      <w:r w:rsidRPr="00DC0C22">
        <w:tab/>
        <w:t>(2)</w:t>
      </w:r>
      <w:r w:rsidRPr="00DC0C22">
        <w:tab/>
        <w:t xml:space="preserve">A person is to comply with </w:t>
      </w:r>
      <w:r w:rsidR="00DC0C22" w:rsidRPr="00DC0C22">
        <w:t>subsection (</w:t>
      </w:r>
      <w:r w:rsidRPr="00DC0C22">
        <w:t>1) in a prescribed way.</w:t>
      </w:r>
    </w:p>
    <w:p w:rsidR="002F6B26" w:rsidRPr="00DC0C22" w:rsidRDefault="002F6B26" w:rsidP="00DC0C22">
      <w:pPr>
        <w:pStyle w:val="ItemHead"/>
      </w:pPr>
      <w:r w:rsidRPr="00DC0C22">
        <w:t>30  Subsection</w:t>
      </w:r>
      <w:r w:rsidR="00DC0C22" w:rsidRPr="00DC0C22">
        <w:t> </w:t>
      </w:r>
      <w:r w:rsidRPr="00DC0C22">
        <w:t>175(2AA)</w:t>
      </w:r>
    </w:p>
    <w:p w:rsidR="002F6B26" w:rsidRPr="00DC0C22" w:rsidRDefault="002F6B26" w:rsidP="00DC0C22">
      <w:pPr>
        <w:pStyle w:val="Item"/>
      </w:pPr>
      <w:r w:rsidRPr="00DC0C22">
        <w:t>Omit “present evidence, or provide information,”, substitute “present or provide evidence, information or personal identifiers”.</w:t>
      </w:r>
    </w:p>
    <w:p w:rsidR="002F6B26" w:rsidRPr="00DC0C22" w:rsidRDefault="002F6B26" w:rsidP="00DC0C22">
      <w:pPr>
        <w:pStyle w:val="ItemHead"/>
      </w:pPr>
      <w:r w:rsidRPr="00DC0C22">
        <w:t>31  Subparagraph 175(2AA)(c)(i)</w:t>
      </w:r>
    </w:p>
    <w:p w:rsidR="002F6B26" w:rsidRPr="00DC0C22" w:rsidRDefault="002F6B26" w:rsidP="00DC0C22">
      <w:pPr>
        <w:pStyle w:val="Item"/>
      </w:pPr>
      <w:r w:rsidRPr="00DC0C22">
        <w:t xml:space="preserve">Omit “neither the system nor a clearance officer requires the person to present or provide evidence, information or personal identifiers referred to in </w:t>
      </w:r>
      <w:r w:rsidR="00DC0C22" w:rsidRPr="00DC0C22">
        <w:t>subsection (</w:t>
      </w:r>
      <w:r w:rsidRPr="00DC0C22">
        <w:t xml:space="preserve">1) or (2)”, substitute “a clearance officer does not require the person to present or provide evidence, information or personal identifiers referred to in </w:t>
      </w:r>
      <w:r w:rsidR="00DC0C22" w:rsidRPr="00DC0C22">
        <w:t>subsection (</w:t>
      </w:r>
      <w:r w:rsidRPr="00DC0C22">
        <w:t>1)”.</w:t>
      </w:r>
    </w:p>
    <w:p w:rsidR="002F6B26" w:rsidRPr="00DC0C22" w:rsidRDefault="002F6B26" w:rsidP="00DC0C22">
      <w:pPr>
        <w:pStyle w:val="ItemHead"/>
      </w:pPr>
      <w:r w:rsidRPr="00DC0C22">
        <w:t>32  Subsection</w:t>
      </w:r>
      <w:r w:rsidR="00DC0C22" w:rsidRPr="00DC0C22">
        <w:t> </w:t>
      </w:r>
      <w:r w:rsidRPr="00DC0C22">
        <w:t>175(2A) (heading)</w:t>
      </w:r>
    </w:p>
    <w:p w:rsidR="002F6B26" w:rsidRPr="00DC0C22" w:rsidRDefault="002F6B26" w:rsidP="00DC0C22">
      <w:pPr>
        <w:pStyle w:val="Item"/>
      </w:pPr>
      <w:r w:rsidRPr="00DC0C22">
        <w:t>Repeal the heading, substitute:</w:t>
      </w:r>
    </w:p>
    <w:p w:rsidR="002F6B26" w:rsidRPr="00DC0C22" w:rsidRDefault="002F6B26" w:rsidP="00DC0C22">
      <w:pPr>
        <w:pStyle w:val="SubsectionHead"/>
      </w:pPr>
      <w:r w:rsidRPr="00DC0C22">
        <w:t xml:space="preserve">Personal identifiers provided under </w:t>
      </w:r>
      <w:r w:rsidR="00DC0C22" w:rsidRPr="00DC0C22">
        <w:t>paragraph (</w:t>
      </w:r>
      <w:r w:rsidR="009E6470">
        <w:t>1)(c)</w:t>
      </w:r>
    </w:p>
    <w:p w:rsidR="002F6B26" w:rsidRPr="00DC0C22" w:rsidRDefault="002F6B26" w:rsidP="00DC0C22">
      <w:pPr>
        <w:pStyle w:val="ItemHead"/>
      </w:pPr>
      <w:r w:rsidRPr="00DC0C22">
        <w:t>33  Subsection</w:t>
      </w:r>
      <w:r w:rsidR="00DC0C22" w:rsidRPr="00DC0C22">
        <w:t> </w:t>
      </w:r>
      <w:r w:rsidRPr="00DC0C22">
        <w:t>175(2A)</w:t>
      </w:r>
    </w:p>
    <w:p w:rsidR="002F6B26" w:rsidRPr="00DC0C22" w:rsidRDefault="002F6B26" w:rsidP="00DC0C22">
      <w:pPr>
        <w:pStyle w:val="Item"/>
      </w:pPr>
      <w:r w:rsidRPr="00DC0C22">
        <w:t>Omit “</w:t>
      </w:r>
      <w:r w:rsidR="00DC0C22" w:rsidRPr="00DC0C22">
        <w:t>paragraph (</w:t>
      </w:r>
      <w:r w:rsidRPr="00DC0C22">
        <w:t xml:space="preserve">1)(a) and </w:t>
      </w:r>
      <w:r w:rsidR="00DC0C22" w:rsidRPr="00DC0C22">
        <w:t>subsection (</w:t>
      </w:r>
      <w:r w:rsidRPr="00DC0C22">
        <w:t>2), a person may only be required to present or”, substitute “</w:t>
      </w:r>
      <w:r w:rsidR="00DD59EA" w:rsidRPr="00983605">
        <w:t>paragraph (1)(c)</w:t>
      </w:r>
      <w:r w:rsidRPr="00DC0C22">
        <w:t>, a person may only be required to”.</w:t>
      </w:r>
    </w:p>
    <w:p w:rsidR="002F6B26" w:rsidRPr="00DC0C22" w:rsidRDefault="002F6B26" w:rsidP="00DC0C22">
      <w:pPr>
        <w:pStyle w:val="ItemHead"/>
      </w:pPr>
      <w:r w:rsidRPr="00DC0C22">
        <w:lastRenderedPageBreak/>
        <w:t>34  Paragraph 175(2A)(c)</w:t>
      </w:r>
    </w:p>
    <w:p w:rsidR="002F6B26" w:rsidRPr="00DC0C22" w:rsidRDefault="002F6B26" w:rsidP="00DC0C22">
      <w:pPr>
        <w:pStyle w:val="Item"/>
      </w:pPr>
      <w:r w:rsidRPr="00DC0C22">
        <w:t>After “identifier”, insert “of a type”.</w:t>
      </w:r>
    </w:p>
    <w:p w:rsidR="002F6B26" w:rsidRPr="00DC0C22" w:rsidRDefault="002F6B26" w:rsidP="00DC0C22">
      <w:pPr>
        <w:pStyle w:val="ItemHead"/>
      </w:pPr>
      <w:r w:rsidRPr="00DC0C22">
        <w:t>35  Subsection</w:t>
      </w:r>
      <w:r w:rsidR="00DC0C22" w:rsidRPr="00DC0C22">
        <w:t> </w:t>
      </w:r>
      <w:r w:rsidRPr="00DC0C22">
        <w:t>175(3)</w:t>
      </w:r>
    </w:p>
    <w:p w:rsidR="002F6B26" w:rsidRPr="00DC0C22" w:rsidRDefault="002F6B26" w:rsidP="00DC0C22">
      <w:pPr>
        <w:pStyle w:val="Item"/>
      </w:pPr>
      <w:r w:rsidRPr="00DC0C22">
        <w:t>Repeal the subsection.</w:t>
      </w:r>
    </w:p>
    <w:p w:rsidR="002F6B26" w:rsidRPr="00DC0C22" w:rsidRDefault="002F6B26" w:rsidP="00DC0C22">
      <w:pPr>
        <w:pStyle w:val="ItemHead"/>
      </w:pPr>
      <w:r w:rsidRPr="00DC0C22">
        <w:t>36  Subsection</w:t>
      </w:r>
      <w:r w:rsidR="00DC0C22" w:rsidRPr="00DC0C22">
        <w:t> </w:t>
      </w:r>
      <w:r w:rsidRPr="00DC0C22">
        <w:t>175(4)</w:t>
      </w:r>
    </w:p>
    <w:p w:rsidR="002F6B26" w:rsidRPr="00DC0C22" w:rsidRDefault="002F6B26" w:rsidP="00DC0C22">
      <w:pPr>
        <w:pStyle w:val="Item"/>
      </w:pPr>
      <w:r w:rsidRPr="00DC0C22">
        <w:t>Repeal the subsection, substitute:</w:t>
      </w:r>
    </w:p>
    <w:p w:rsidR="002F6B26" w:rsidRPr="00DC0C22" w:rsidRDefault="002F6B26" w:rsidP="00DC0C22">
      <w:pPr>
        <w:pStyle w:val="subsection"/>
      </w:pPr>
      <w:r w:rsidRPr="00DC0C22">
        <w:tab/>
        <w:t>(4)</w:t>
      </w:r>
      <w:r w:rsidRPr="00DC0C22">
        <w:tab/>
        <w:t xml:space="preserve">A person is taken not to have complied with a requirement to provide a personal identifier under </w:t>
      </w:r>
      <w:r w:rsidR="00DC0C22" w:rsidRPr="00DC0C22">
        <w:t>paragraph (</w:t>
      </w:r>
      <w:r w:rsidRPr="00DC0C22">
        <w:t>1)(c) or (d) unless the personal identifier is provided by way of one or more identification tests carried out by an authorised officer or authorised system.</w:t>
      </w:r>
    </w:p>
    <w:p w:rsidR="002F6B26" w:rsidRPr="00DC0C22" w:rsidRDefault="002F6B26" w:rsidP="00DC0C22">
      <w:pPr>
        <w:pStyle w:val="ItemHead"/>
      </w:pPr>
      <w:r w:rsidRPr="00DC0C22">
        <w:t>37  Subsection</w:t>
      </w:r>
      <w:r w:rsidR="00DC0C22" w:rsidRPr="00DC0C22">
        <w:t> </w:t>
      </w:r>
      <w:r w:rsidRPr="00DC0C22">
        <w:t>175(5)</w:t>
      </w:r>
    </w:p>
    <w:p w:rsidR="002F6B26" w:rsidRPr="00DC0C22" w:rsidRDefault="002F6B26" w:rsidP="00DC0C22">
      <w:pPr>
        <w:pStyle w:val="Item"/>
      </w:pPr>
      <w:r w:rsidRPr="00DC0C22">
        <w:t>Omit “non</w:t>
      </w:r>
      <w:r w:rsidR="00FC2808">
        <w:noBreakHyphen/>
      </w:r>
      <w:r w:rsidRPr="00DC0C22">
        <w:t>citizen”, substitute “person”.</w:t>
      </w:r>
    </w:p>
    <w:p w:rsidR="002F6B26" w:rsidRPr="00DC0C22" w:rsidRDefault="002F6B26" w:rsidP="00DC0C22">
      <w:pPr>
        <w:pStyle w:val="ItemHead"/>
      </w:pPr>
      <w:r w:rsidRPr="00DC0C22">
        <w:t>38  Paragraph 175(5)(a)</w:t>
      </w:r>
    </w:p>
    <w:p w:rsidR="002F6B26" w:rsidRPr="00DC0C22" w:rsidRDefault="00E40631" w:rsidP="00DC0C22">
      <w:pPr>
        <w:pStyle w:val="Item"/>
      </w:pPr>
      <w:r w:rsidRPr="00DC0C22">
        <w:t>After</w:t>
      </w:r>
      <w:r w:rsidR="002F6B26" w:rsidRPr="00DC0C22">
        <w:t xml:space="preserve"> “an authorised officer”, </w:t>
      </w:r>
      <w:r w:rsidRPr="00DC0C22">
        <w:t>insert</w:t>
      </w:r>
      <w:r w:rsidR="002F6B26" w:rsidRPr="00DC0C22">
        <w:t xml:space="preserve"> “or authorised system”.</w:t>
      </w:r>
    </w:p>
    <w:p w:rsidR="002F6B26" w:rsidRPr="00DC0C22" w:rsidRDefault="002F6B26" w:rsidP="00DC0C22">
      <w:pPr>
        <w:pStyle w:val="ItemHead"/>
      </w:pPr>
      <w:r w:rsidRPr="00DC0C22">
        <w:t>39  At the end of Division</w:t>
      </w:r>
      <w:r w:rsidR="00DC0C22" w:rsidRPr="00DC0C22">
        <w:t> </w:t>
      </w:r>
      <w:r w:rsidRPr="00DC0C22">
        <w:t>5 of Part</w:t>
      </w:r>
      <w:r w:rsidR="00DC0C22" w:rsidRPr="00DC0C22">
        <w:t> </w:t>
      </w:r>
      <w:r w:rsidRPr="00DC0C22">
        <w:t>2</w:t>
      </w:r>
    </w:p>
    <w:p w:rsidR="002F6B26" w:rsidRPr="00DC0C22" w:rsidRDefault="002F6B26" w:rsidP="00DC0C22">
      <w:pPr>
        <w:pStyle w:val="Item"/>
      </w:pPr>
      <w:r w:rsidRPr="00DC0C22">
        <w:t>Add:</w:t>
      </w:r>
    </w:p>
    <w:p w:rsidR="002F6B26" w:rsidRPr="00DC0C22" w:rsidRDefault="002F6B26" w:rsidP="00DC0C22">
      <w:pPr>
        <w:pStyle w:val="ActHead5"/>
      </w:pPr>
      <w:bookmarkStart w:id="202" w:name="_Toc403052670"/>
      <w:r w:rsidRPr="00DC0C22">
        <w:rPr>
          <w:rStyle w:val="CharSectno"/>
        </w:rPr>
        <w:t>175B</w:t>
      </w:r>
      <w:r w:rsidRPr="00DC0C22">
        <w:t xml:space="preserve">  Collection, access and disclosure of information</w:t>
      </w:r>
      <w:bookmarkEnd w:id="202"/>
    </w:p>
    <w:p w:rsidR="002F6B26" w:rsidRPr="00DC0C22" w:rsidRDefault="002F6B26" w:rsidP="00DC0C22">
      <w:pPr>
        <w:pStyle w:val="SubsectionHead"/>
      </w:pPr>
      <w:r w:rsidRPr="00DC0C22">
        <w:t>Collection of information</w:t>
      </w:r>
    </w:p>
    <w:p w:rsidR="002F6B26" w:rsidRPr="00DC0C22" w:rsidRDefault="002F6B26" w:rsidP="00DC0C22">
      <w:pPr>
        <w:pStyle w:val="subsection"/>
      </w:pPr>
      <w:r w:rsidRPr="00DC0C22">
        <w:tab/>
        <w:t>(1)</w:t>
      </w:r>
      <w:r w:rsidRPr="00DC0C22">
        <w:tab/>
        <w:t>If a person presents or provides a document to a clearance authority under this Division, the clearance authority may collect information (including personal identifiers) in the document.</w:t>
      </w:r>
    </w:p>
    <w:p w:rsidR="002F6B26" w:rsidRPr="00DC0C22" w:rsidRDefault="002F6B26" w:rsidP="00DC0C22">
      <w:pPr>
        <w:pStyle w:val="SubsectionHead"/>
      </w:pPr>
      <w:r w:rsidRPr="00DC0C22">
        <w:t>Access to, and disclosure of, personal information</w:t>
      </w:r>
    </w:p>
    <w:p w:rsidR="000009C9" w:rsidRPr="00DC0C22" w:rsidRDefault="000009C9" w:rsidP="00DC0C22">
      <w:pPr>
        <w:pStyle w:val="subsection"/>
      </w:pPr>
      <w:r w:rsidRPr="00DC0C22">
        <w:tab/>
        <w:t>(2)</w:t>
      </w:r>
      <w:r w:rsidRPr="00DC0C22">
        <w:tab/>
        <w:t>The following provisions:</w:t>
      </w:r>
    </w:p>
    <w:p w:rsidR="000009C9" w:rsidRPr="00DC0C22" w:rsidRDefault="000009C9" w:rsidP="00DC0C22">
      <w:pPr>
        <w:pStyle w:val="paragraph"/>
      </w:pPr>
      <w:r w:rsidRPr="00DC0C22">
        <w:tab/>
        <w:t>(a)</w:t>
      </w:r>
      <w:r w:rsidRPr="00DC0C22">
        <w:tab/>
        <w:t>section</w:t>
      </w:r>
      <w:r w:rsidR="00DC0C22" w:rsidRPr="00DC0C22">
        <w:t> </w:t>
      </w:r>
      <w:r w:rsidRPr="00DC0C22">
        <w:t>336D (which authorises access to identifying information);</w:t>
      </w:r>
    </w:p>
    <w:p w:rsidR="000009C9" w:rsidRPr="00DC0C22" w:rsidRDefault="000009C9" w:rsidP="00DC0C22">
      <w:pPr>
        <w:pStyle w:val="paragraph"/>
      </w:pPr>
      <w:r w:rsidRPr="00DC0C22">
        <w:lastRenderedPageBreak/>
        <w:tab/>
        <w:t>(b)</w:t>
      </w:r>
      <w:r w:rsidRPr="00DC0C22">
        <w:tab/>
        <w:t>section</w:t>
      </w:r>
      <w:r w:rsidR="00DC0C22" w:rsidRPr="00DC0C22">
        <w:t> </w:t>
      </w:r>
      <w:r w:rsidRPr="00DC0C22">
        <w:t>336E (other than subsection</w:t>
      </w:r>
      <w:r w:rsidR="00DC0C22" w:rsidRPr="00DC0C22">
        <w:t> </w:t>
      </w:r>
      <w:r w:rsidRPr="00DC0C22">
        <w:t>336E(1)) and section</w:t>
      </w:r>
      <w:r w:rsidR="00DC0C22" w:rsidRPr="00DC0C22">
        <w:t> </w:t>
      </w:r>
      <w:r w:rsidRPr="00DC0C22">
        <w:t>336F (which authorise disclosure of identifying information);</w:t>
      </w:r>
    </w:p>
    <w:p w:rsidR="000009C9" w:rsidRPr="00DC0C22" w:rsidRDefault="000009C9" w:rsidP="00DC0C22">
      <w:pPr>
        <w:pStyle w:val="paragraph"/>
      </w:pPr>
      <w:r w:rsidRPr="00DC0C22">
        <w:tab/>
        <w:t>(c)</w:t>
      </w:r>
      <w:r w:rsidRPr="00DC0C22">
        <w:tab/>
        <w:t>a provision of an instrument made under section</w:t>
      </w:r>
      <w:r w:rsidR="00DC0C22" w:rsidRPr="00DC0C22">
        <w:t> </w:t>
      </w:r>
      <w:r w:rsidRPr="00DC0C22">
        <w:t>336D or 336F;</w:t>
      </w:r>
    </w:p>
    <w:p w:rsidR="000009C9" w:rsidRPr="00DC0C22" w:rsidRDefault="000009C9" w:rsidP="00DC0C22">
      <w:pPr>
        <w:pStyle w:val="subsection2"/>
      </w:pPr>
      <w:r w:rsidRPr="00DC0C22">
        <w:t>apply to personal information (other than personal identifiers) collected under this Division in the same way as they apply to identifying information.</w:t>
      </w:r>
    </w:p>
    <w:p w:rsidR="002F6B26" w:rsidRPr="00DC0C22" w:rsidRDefault="002F6B26" w:rsidP="00DC0C22">
      <w:pPr>
        <w:pStyle w:val="SubsectionHead"/>
      </w:pPr>
      <w:r w:rsidRPr="00DC0C22">
        <w:t>Effect on interpretation</w:t>
      </w:r>
    </w:p>
    <w:p w:rsidR="002F6B26" w:rsidRPr="00DC0C22" w:rsidRDefault="002F6B26" w:rsidP="00DC0C22">
      <w:pPr>
        <w:pStyle w:val="subsection"/>
      </w:pPr>
      <w:r w:rsidRPr="00DC0C22">
        <w:tab/>
        <w:t>(3)</w:t>
      </w:r>
      <w:r w:rsidRPr="00DC0C22">
        <w:tab/>
        <w:t xml:space="preserve">This section does not, by implication, affect the interpretation of any other provision of this Act or </w:t>
      </w:r>
      <w:r w:rsidR="000009C9" w:rsidRPr="00DC0C22">
        <w:t xml:space="preserve">an </w:t>
      </w:r>
      <w:r w:rsidRPr="00DC0C22">
        <w:t>instrument made under this Act.</w:t>
      </w:r>
    </w:p>
    <w:p w:rsidR="002F6B26" w:rsidRPr="00DC0C22" w:rsidRDefault="002F6B26" w:rsidP="00DC0C22">
      <w:pPr>
        <w:pStyle w:val="ItemHead"/>
      </w:pPr>
      <w:r w:rsidRPr="00DC0C22">
        <w:t>40  Section</w:t>
      </w:r>
      <w:r w:rsidR="00DC0C22" w:rsidRPr="00DC0C22">
        <w:t> </w:t>
      </w:r>
      <w:r w:rsidRPr="00DC0C22">
        <w:t>258</w:t>
      </w:r>
    </w:p>
    <w:p w:rsidR="002F6B26" w:rsidRPr="00DC0C22" w:rsidRDefault="002F6B26" w:rsidP="00DC0C22">
      <w:pPr>
        <w:pStyle w:val="Item"/>
      </w:pPr>
      <w:r w:rsidRPr="00DC0C22">
        <w:t>Omit “non</w:t>
      </w:r>
      <w:r w:rsidR="00FC2808">
        <w:noBreakHyphen/>
      </w:r>
      <w:r w:rsidRPr="00DC0C22">
        <w:t>citizens” (wherever occurring), substitute “persons”.</w:t>
      </w:r>
    </w:p>
    <w:p w:rsidR="002F6B26" w:rsidRPr="00DC0C22" w:rsidRDefault="002F6B26" w:rsidP="00DC0C22">
      <w:pPr>
        <w:pStyle w:val="ItemHead"/>
      </w:pPr>
      <w:r w:rsidRPr="00DC0C22">
        <w:t>41  Section</w:t>
      </w:r>
      <w:r w:rsidR="00DC0C22" w:rsidRPr="00DC0C22">
        <w:t> </w:t>
      </w:r>
      <w:r w:rsidRPr="00DC0C22">
        <w:t>258A (heading)</w:t>
      </w:r>
    </w:p>
    <w:p w:rsidR="002F6B26" w:rsidRPr="00DC0C22" w:rsidRDefault="002F6B26" w:rsidP="00DC0C22">
      <w:pPr>
        <w:pStyle w:val="Item"/>
      </w:pPr>
      <w:r w:rsidRPr="00DC0C22">
        <w:t>Repeal the heading, substitute:</w:t>
      </w:r>
    </w:p>
    <w:p w:rsidR="002F6B26" w:rsidRPr="00DC0C22" w:rsidRDefault="002F6B26" w:rsidP="00DC0C22">
      <w:pPr>
        <w:pStyle w:val="ActHead5"/>
      </w:pPr>
      <w:bookmarkStart w:id="203" w:name="_Toc403052671"/>
      <w:r w:rsidRPr="00DC0C22">
        <w:rPr>
          <w:rStyle w:val="CharSectno"/>
        </w:rPr>
        <w:t>258A</w:t>
      </w:r>
      <w:r w:rsidRPr="00DC0C22">
        <w:t xml:space="preserve">  When person cannot be required to provide personal identifier</w:t>
      </w:r>
      <w:bookmarkEnd w:id="203"/>
    </w:p>
    <w:p w:rsidR="002F6B26" w:rsidRPr="00DC0C22" w:rsidRDefault="002F6B26" w:rsidP="00DC0C22">
      <w:pPr>
        <w:pStyle w:val="ItemHead"/>
      </w:pPr>
      <w:r w:rsidRPr="00DC0C22">
        <w:t>42  Subsection</w:t>
      </w:r>
      <w:r w:rsidR="00DC0C22" w:rsidRPr="00DC0C22">
        <w:t> </w:t>
      </w:r>
      <w:r w:rsidRPr="00DC0C22">
        <w:t>258B(1)</w:t>
      </w:r>
    </w:p>
    <w:p w:rsidR="002F6B26" w:rsidRPr="00DC0C22" w:rsidRDefault="002F6B26" w:rsidP="00DC0C22">
      <w:pPr>
        <w:pStyle w:val="Item"/>
      </w:pPr>
      <w:r w:rsidRPr="00DC0C22">
        <w:t>Omit “carrying out an identification test on a non</w:t>
      </w:r>
      <w:r w:rsidR="00FC2808">
        <w:noBreakHyphen/>
      </w:r>
      <w:r w:rsidRPr="00DC0C22">
        <w:t>citizen”, substitute “an authorised officer carries out an identification test on a person”.</w:t>
      </w:r>
    </w:p>
    <w:p w:rsidR="002F6B26" w:rsidRPr="00DC0C22" w:rsidRDefault="002F6B26" w:rsidP="00DC0C22">
      <w:pPr>
        <w:pStyle w:val="ItemHead"/>
      </w:pPr>
      <w:r w:rsidRPr="00DC0C22">
        <w:t>43  Paragraphs 258B(1)(a) and (b)</w:t>
      </w:r>
    </w:p>
    <w:p w:rsidR="002F6B26" w:rsidRPr="00DC0C22" w:rsidRDefault="0031532E" w:rsidP="00DC0C22">
      <w:pPr>
        <w:pStyle w:val="Item"/>
      </w:pPr>
      <w:r w:rsidRPr="00DC0C22">
        <w:t>Omit “</w:t>
      </w:r>
      <w:r w:rsidR="00E66E22" w:rsidRPr="00DC0C22">
        <w:t xml:space="preserve">the </w:t>
      </w:r>
      <w:r w:rsidR="002F6B26" w:rsidRPr="00DC0C22">
        <w:t>non</w:t>
      </w:r>
      <w:r w:rsidR="00FC2808">
        <w:noBreakHyphen/>
      </w:r>
      <w:r w:rsidR="002F6B26" w:rsidRPr="00DC0C22">
        <w:t>citizen” (where</w:t>
      </w:r>
      <w:r w:rsidRPr="00DC0C22">
        <w:t>ver occurring), substitute “</w:t>
      </w:r>
      <w:r w:rsidR="00E66E22" w:rsidRPr="00DC0C22">
        <w:t xml:space="preserve">the </w:t>
      </w:r>
      <w:r w:rsidR="002F6B26" w:rsidRPr="00DC0C22">
        <w:t>person”.</w:t>
      </w:r>
    </w:p>
    <w:p w:rsidR="002F6B26" w:rsidRPr="00DC0C22" w:rsidRDefault="002F6B26" w:rsidP="00DC0C22">
      <w:pPr>
        <w:pStyle w:val="ItemHead"/>
      </w:pPr>
      <w:r w:rsidRPr="00DC0C22">
        <w:t>44  Subsections</w:t>
      </w:r>
      <w:r w:rsidR="00DC0C22" w:rsidRPr="00DC0C22">
        <w:t> </w:t>
      </w:r>
      <w:r w:rsidRPr="00DC0C22">
        <w:t>258B(2) and (3)</w:t>
      </w:r>
    </w:p>
    <w:p w:rsidR="002F6B26" w:rsidRPr="00DC0C22" w:rsidRDefault="002F6B26" w:rsidP="00DC0C22">
      <w:pPr>
        <w:pStyle w:val="Item"/>
      </w:pPr>
      <w:r w:rsidRPr="00DC0C22">
        <w:t>Omit “non</w:t>
      </w:r>
      <w:r w:rsidR="00FC2808">
        <w:noBreakHyphen/>
      </w:r>
      <w:r w:rsidRPr="00DC0C22">
        <w:t>citizen” (wherever occurring), substitute “person”.</w:t>
      </w:r>
    </w:p>
    <w:p w:rsidR="002F6B26" w:rsidRPr="00DC0C22" w:rsidRDefault="002F6B26" w:rsidP="00DC0C22">
      <w:pPr>
        <w:pStyle w:val="ItemHead"/>
      </w:pPr>
      <w:r w:rsidRPr="00DC0C22">
        <w:t>45  Section</w:t>
      </w:r>
      <w:r w:rsidR="00DC0C22" w:rsidRPr="00DC0C22">
        <w:t> </w:t>
      </w:r>
      <w:r w:rsidRPr="00DC0C22">
        <w:t>258C (heading)</w:t>
      </w:r>
    </w:p>
    <w:p w:rsidR="002F6B26" w:rsidRPr="00DC0C22" w:rsidRDefault="002F6B26" w:rsidP="00DC0C22">
      <w:pPr>
        <w:pStyle w:val="Item"/>
      </w:pPr>
      <w:r w:rsidRPr="00DC0C22">
        <w:t>Repeal the heading, substitute:</w:t>
      </w:r>
    </w:p>
    <w:p w:rsidR="002F6B26" w:rsidRPr="00DC0C22" w:rsidRDefault="002F6B26" w:rsidP="00DC0C22">
      <w:pPr>
        <w:pStyle w:val="ActHead5"/>
      </w:pPr>
      <w:bookmarkStart w:id="204" w:name="_Toc403052672"/>
      <w:r w:rsidRPr="00DC0C22">
        <w:rPr>
          <w:rStyle w:val="CharSectno"/>
        </w:rPr>
        <w:lastRenderedPageBreak/>
        <w:t>258C</w:t>
      </w:r>
      <w:r w:rsidRPr="00DC0C22">
        <w:t xml:space="preserve">  Information to be provided when identification tests not carried out</w:t>
      </w:r>
      <w:bookmarkEnd w:id="204"/>
    </w:p>
    <w:p w:rsidR="002F6B26" w:rsidRPr="00DC0C22" w:rsidRDefault="002F6B26" w:rsidP="00DC0C22">
      <w:pPr>
        <w:pStyle w:val="ItemHead"/>
      </w:pPr>
      <w:r w:rsidRPr="00DC0C22">
        <w:t>46  Section</w:t>
      </w:r>
      <w:r w:rsidR="00DC0C22" w:rsidRPr="00DC0C22">
        <w:t> </w:t>
      </w:r>
      <w:r w:rsidRPr="00DC0C22">
        <w:t>258C</w:t>
      </w:r>
    </w:p>
    <w:p w:rsidR="002F6B26" w:rsidRPr="00DC0C22" w:rsidRDefault="002F6B26" w:rsidP="00DC0C22">
      <w:pPr>
        <w:pStyle w:val="Item"/>
      </w:pPr>
      <w:r w:rsidRPr="00DC0C22">
        <w:t>Omit “non</w:t>
      </w:r>
      <w:r w:rsidR="00FC2808">
        <w:noBreakHyphen/>
      </w:r>
      <w:r w:rsidRPr="00DC0C22">
        <w:t>citizen” (wherever occurring), substitute “person”.</w:t>
      </w:r>
    </w:p>
    <w:p w:rsidR="002F6B26" w:rsidRPr="00DC0C22" w:rsidRDefault="002F6B26" w:rsidP="00DC0C22">
      <w:pPr>
        <w:pStyle w:val="ItemHead"/>
      </w:pPr>
      <w:r w:rsidRPr="00DC0C22">
        <w:t>47  Subsection</w:t>
      </w:r>
      <w:r w:rsidR="00DC0C22" w:rsidRPr="00DC0C22">
        <w:t> </w:t>
      </w:r>
      <w:r w:rsidRPr="00DC0C22">
        <w:t>258D(1)</w:t>
      </w:r>
    </w:p>
    <w:p w:rsidR="002F6B26" w:rsidRPr="00DC0C22" w:rsidRDefault="00247D37" w:rsidP="00DC0C22">
      <w:pPr>
        <w:pStyle w:val="Item"/>
      </w:pPr>
      <w:r w:rsidRPr="00DC0C22">
        <w:t>Omit “the authorised officer is to carry out identification tests on the non</w:t>
      </w:r>
      <w:r w:rsidR="00FC2808">
        <w:noBreakHyphen/>
      </w:r>
      <w:r w:rsidRPr="00DC0C22">
        <w:t>citizen”, substitute “an identification test is to be carried out on a person”.</w:t>
      </w:r>
    </w:p>
    <w:p w:rsidR="002F6B26" w:rsidRPr="00DC0C22" w:rsidRDefault="002F6B26" w:rsidP="00DC0C22">
      <w:pPr>
        <w:pStyle w:val="ItemHead"/>
      </w:pPr>
      <w:r w:rsidRPr="00DC0C22">
        <w:t>48  Subsection</w:t>
      </w:r>
      <w:r w:rsidR="00DC0C22" w:rsidRPr="00DC0C22">
        <w:t> </w:t>
      </w:r>
      <w:r w:rsidRPr="00DC0C22">
        <w:t>258D(2)</w:t>
      </w:r>
    </w:p>
    <w:p w:rsidR="002F6B26" w:rsidRPr="00DC0C22" w:rsidRDefault="002F6B26" w:rsidP="00DC0C22">
      <w:pPr>
        <w:pStyle w:val="Item"/>
      </w:pPr>
      <w:r w:rsidRPr="00DC0C22">
        <w:t>Omit “non</w:t>
      </w:r>
      <w:r w:rsidR="00FC2808">
        <w:noBreakHyphen/>
      </w:r>
      <w:r w:rsidRPr="00DC0C22">
        <w:t>citizen”, substitute “person”.</w:t>
      </w:r>
    </w:p>
    <w:p w:rsidR="002F6B26" w:rsidRPr="00DC0C22" w:rsidRDefault="002F6B26" w:rsidP="00DC0C22">
      <w:pPr>
        <w:pStyle w:val="ItemHead"/>
      </w:pPr>
      <w:r w:rsidRPr="00DC0C22">
        <w:t>49  Subsection</w:t>
      </w:r>
      <w:r w:rsidR="00DC0C22" w:rsidRPr="00DC0C22">
        <w:t> </w:t>
      </w:r>
      <w:r w:rsidRPr="00DC0C22">
        <w:t>258D(2)</w:t>
      </w:r>
    </w:p>
    <w:p w:rsidR="002F6B26" w:rsidRPr="00DC0C22" w:rsidRDefault="002F6B26" w:rsidP="00DC0C22">
      <w:pPr>
        <w:pStyle w:val="Item"/>
      </w:pPr>
      <w:r w:rsidRPr="00DC0C22">
        <w:t>Omit “carried out by an authorised officer”.</w:t>
      </w:r>
    </w:p>
    <w:p w:rsidR="002F6B26" w:rsidRPr="00DC0C22" w:rsidRDefault="002F6B26" w:rsidP="00DC0C22">
      <w:pPr>
        <w:pStyle w:val="ItemHead"/>
      </w:pPr>
      <w:r w:rsidRPr="00DC0C22">
        <w:t xml:space="preserve">50  </w:t>
      </w:r>
      <w:r w:rsidR="00110E4E" w:rsidRPr="00DC0C22">
        <w:t>Paragraphs</w:t>
      </w:r>
      <w:r w:rsidR="00C44A83" w:rsidRPr="00DC0C22">
        <w:t xml:space="preserve"> </w:t>
      </w:r>
      <w:r w:rsidRPr="00DC0C22">
        <w:t>258E</w:t>
      </w:r>
      <w:r w:rsidR="00110E4E" w:rsidRPr="00DC0C22">
        <w:t>(a) and (e)</w:t>
      </w:r>
    </w:p>
    <w:p w:rsidR="002F6B26" w:rsidRPr="00DC0C22" w:rsidRDefault="002F6B26" w:rsidP="00DC0C22">
      <w:pPr>
        <w:pStyle w:val="Item"/>
      </w:pPr>
      <w:r w:rsidRPr="00DC0C22">
        <w:t>Omit “non</w:t>
      </w:r>
      <w:r w:rsidR="00FC2808">
        <w:noBreakHyphen/>
      </w:r>
      <w:r w:rsidRPr="00DC0C22">
        <w:t>citizen”, substitute “person”.</w:t>
      </w:r>
    </w:p>
    <w:p w:rsidR="002F6B26" w:rsidRPr="00DC0C22" w:rsidRDefault="002F6B26" w:rsidP="00DC0C22">
      <w:pPr>
        <w:pStyle w:val="ItemHead"/>
      </w:pPr>
      <w:r w:rsidRPr="00DC0C22">
        <w:t>51  Subsection</w:t>
      </w:r>
      <w:r w:rsidR="00DC0C22" w:rsidRPr="00DC0C22">
        <w:t> </w:t>
      </w:r>
      <w:r w:rsidRPr="00DC0C22">
        <w:t>261AL(1)</w:t>
      </w:r>
    </w:p>
    <w:p w:rsidR="002F6B26" w:rsidRPr="00DC0C22" w:rsidRDefault="002F6B26" w:rsidP="00DC0C22">
      <w:pPr>
        <w:pStyle w:val="Item"/>
      </w:pPr>
      <w:r w:rsidRPr="00DC0C22">
        <w:t>Omit “non</w:t>
      </w:r>
      <w:r w:rsidR="00FC2808">
        <w:noBreakHyphen/>
      </w:r>
      <w:r w:rsidRPr="00DC0C22">
        <w:t>citizen”, substitute “person”.</w:t>
      </w:r>
    </w:p>
    <w:p w:rsidR="002F6B26" w:rsidRPr="00DC0C22" w:rsidRDefault="002F6B26" w:rsidP="00DC0C22">
      <w:pPr>
        <w:pStyle w:val="ItemHead"/>
      </w:pPr>
      <w:r w:rsidRPr="00DC0C22">
        <w:t>52  Paragraphs 261AL(1)(a) and (b)</w:t>
      </w:r>
    </w:p>
    <w:p w:rsidR="002F6B26" w:rsidRPr="00DC0C22" w:rsidRDefault="002F6B26" w:rsidP="00DC0C22">
      <w:pPr>
        <w:pStyle w:val="Item"/>
      </w:pPr>
      <w:r w:rsidRPr="00DC0C22">
        <w:t>Omit “non</w:t>
      </w:r>
      <w:r w:rsidR="00FC2808">
        <w:noBreakHyphen/>
      </w:r>
      <w:r w:rsidRPr="00DC0C22">
        <w:t>citizen’s” (wherever occurring), substitute “person’s”.</w:t>
      </w:r>
    </w:p>
    <w:p w:rsidR="002F6B26" w:rsidRPr="00DC0C22" w:rsidRDefault="002F6B26" w:rsidP="00DC0C22">
      <w:pPr>
        <w:pStyle w:val="ItemHead"/>
      </w:pPr>
      <w:r w:rsidRPr="00DC0C22">
        <w:t>53  Subsection</w:t>
      </w:r>
      <w:r w:rsidR="00DC0C22" w:rsidRPr="00DC0C22">
        <w:t> </w:t>
      </w:r>
      <w:r w:rsidRPr="00DC0C22">
        <w:t>261AL(5)</w:t>
      </w:r>
    </w:p>
    <w:p w:rsidR="002F6B26" w:rsidRPr="00DC0C22" w:rsidRDefault="002F6B26" w:rsidP="00DC0C22">
      <w:pPr>
        <w:pStyle w:val="Item"/>
      </w:pPr>
      <w:r w:rsidRPr="00DC0C22">
        <w:t>Omit “non</w:t>
      </w:r>
      <w:r w:rsidR="00FC2808">
        <w:noBreakHyphen/>
      </w:r>
      <w:r w:rsidRPr="00DC0C22">
        <w:t>citizen”, substitute “person”.</w:t>
      </w:r>
    </w:p>
    <w:p w:rsidR="002F6B26" w:rsidRPr="00DC0C22" w:rsidRDefault="002F6B26" w:rsidP="00DC0C22">
      <w:pPr>
        <w:pStyle w:val="ItemHead"/>
      </w:pPr>
      <w:r w:rsidRPr="00DC0C22">
        <w:t>54  Subsection</w:t>
      </w:r>
      <w:r w:rsidR="00DC0C22" w:rsidRPr="00DC0C22">
        <w:t> </w:t>
      </w:r>
      <w:r w:rsidRPr="00DC0C22">
        <w:t>261AM(1)</w:t>
      </w:r>
    </w:p>
    <w:p w:rsidR="002F6B26" w:rsidRPr="00DC0C22" w:rsidRDefault="002F6B26" w:rsidP="00DC0C22">
      <w:pPr>
        <w:pStyle w:val="Item"/>
      </w:pPr>
      <w:r w:rsidRPr="00DC0C22">
        <w:t>Omit “non</w:t>
      </w:r>
      <w:r w:rsidR="00FC2808">
        <w:noBreakHyphen/>
      </w:r>
      <w:r w:rsidRPr="00DC0C22">
        <w:t>citizen”, substitute “person”.</w:t>
      </w:r>
    </w:p>
    <w:p w:rsidR="002F6B26" w:rsidRPr="00DC0C22" w:rsidRDefault="002F6B26" w:rsidP="00DC0C22">
      <w:pPr>
        <w:pStyle w:val="ItemHead"/>
      </w:pPr>
      <w:r w:rsidRPr="00DC0C22">
        <w:t>55  Paragraphs 261AM(1)(a) and (b)</w:t>
      </w:r>
    </w:p>
    <w:p w:rsidR="002F6B26" w:rsidRPr="00DC0C22" w:rsidRDefault="002F6B26" w:rsidP="00DC0C22">
      <w:pPr>
        <w:pStyle w:val="Item"/>
      </w:pPr>
      <w:r w:rsidRPr="00DC0C22">
        <w:t>Omit “non</w:t>
      </w:r>
      <w:r w:rsidR="00FC2808">
        <w:noBreakHyphen/>
      </w:r>
      <w:r w:rsidRPr="00DC0C22">
        <w:t>citizen’s” (wherever occurring), substitute “person’s”.</w:t>
      </w:r>
    </w:p>
    <w:p w:rsidR="002F6B26" w:rsidRPr="00DC0C22" w:rsidRDefault="002F6B26" w:rsidP="00DC0C22">
      <w:pPr>
        <w:pStyle w:val="ItemHead"/>
      </w:pPr>
      <w:r w:rsidRPr="00DC0C22">
        <w:t>56  Subsection</w:t>
      </w:r>
      <w:r w:rsidR="00DC0C22" w:rsidRPr="00DC0C22">
        <w:t> </w:t>
      </w:r>
      <w:r w:rsidRPr="00DC0C22">
        <w:t>261AM(4)</w:t>
      </w:r>
    </w:p>
    <w:p w:rsidR="002F6B26" w:rsidRPr="00DC0C22" w:rsidRDefault="002F6B26" w:rsidP="00DC0C22">
      <w:pPr>
        <w:pStyle w:val="Item"/>
      </w:pPr>
      <w:r w:rsidRPr="00DC0C22">
        <w:t>Omit “non</w:t>
      </w:r>
      <w:r w:rsidR="00FC2808">
        <w:noBreakHyphen/>
      </w:r>
      <w:r w:rsidRPr="00DC0C22">
        <w:t>citizen”, substitute “person”.</w:t>
      </w:r>
    </w:p>
    <w:p w:rsidR="002F6B26" w:rsidRPr="00DC0C22" w:rsidRDefault="002F6B26" w:rsidP="00DC0C22">
      <w:pPr>
        <w:pStyle w:val="ItemHead"/>
      </w:pPr>
      <w:r w:rsidRPr="00DC0C22">
        <w:lastRenderedPageBreak/>
        <w:t>57  Paragraph 336D(2)(g)</w:t>
      </w:r>
    </w:p>
    <w:p w:rsidR="002F6B26" w:rsidRPr="00DC0C22" w:rsidRDefault="002F6B26" w:rsidP="00DC0C22">
      <w:pPr>
        <w:pStyle w:val="Item"/>
      </w:pPr>
      <w:r w:rsidRPr="00DC0C22">
        <w:t>Repeal the paragraph, substitute:</w:t>
      </w:r>
    </w:p>
    <w:p w:rsidR="002F6B26" w:rsidRPr="00DC0C22" w:rsidRDefault="002F6B26" w:rsidP="00DC0C22">
      <w:pPr>
        <w:pStyle w:val="paragraph"/>
      </w:pPr>
      <w:r w:rsidRPr="00DC0C22">
        <w:tab/>
        <w:t>(g)</w:t>
      </w:r>
      <w:r w:rsidRPr="00DC0C22">
        <w:tab/>
        <w:t>the purposes of:</w:t>
      </w:r>
    </w:p>
    <w:p w:rsidR="002F6B26" w:rsidRPr="00DC0C22" w:rsidRDefault="002F6B26" w:rsidP="00DC0C22">
      <w:pPr>
        <w:pStyle w:val="paragraphsub"/>
      </w:pPr>
      <w:r w:rsidRPr="00DC0C22">
        <w:tab/>
        <w:t>(i)</w:t>
      </w:r>
      <w:r w:rsidRPr="00DC0C22">
        <w:tab/>
        <w:t>this Act or an instrument made under this Act; or</w:t>
      </w:r>
    </w:p>
    <w:p w:rsidR="002F6B26" w:rsidRPr="00DC0C22" w:rsidRDefault="002F6B26" w:rsidP="00DC0C22">
      <w:pPr>
        <w:pStyle w:val="paragraphsub"/>
      </w:pPr>
      <w:r w:rsidRPr="00DC0C22">
        <w:tab/>
        <w:t>(ii)</w:t>
      </w:r>
      <w:r w:rsidRPr="00DC0C22">
        <w:tab/>
        <w:t xml:space="preserve">the </w:t>
      </w:r>
      <w:r w:rsidRPr="00DC0C22">
        <w:rPr>
          <w:i/>
        </w:rPr>
        <w:t>Australian Citizenship Act 2007</w:t>
      </w:r>
      <w:r w:rsidRPr="00DC0C22">
        <w:t xml:space="preserve"> or an instrument made under that Act; or</w:t>
      </w:r>
    </w:p>
    <w:p w:rsidR="002F6B26" w:rsidRPr="00DC0C22" w:rsidRDefault="002F6B26" w:rsidP="00DC0C22">
      <w:pPr>
        <w:pStyle w:val="paragraphsub"/>
      </w:pPr>
      <w:r w:rsidRPr="00DC0C22">
        <w:tab/>
        <w:t>(iii)</w:t>
      </w:r>
      <w:r w:rsidRPr="00DC0C22">
        <w:tab/>
        <w:t xml:space="preserve">the </w:t>
      </w:r>
      <w:r w:rsidRPr="00DC0C22">
        <w:rPr>
          <w:i/>
        </w:rPr>
        <w:t>Customs Act 1901</w:t>
      </w:r>
      <w:r w:rsidRPr="00DC0C22">
        <w:t xml:space="preserve"> or an instrument made under that Act; or</w:t>
      </w:r>
    </w:p>
    <w:p w:rsidR="002F6B26" w:rsidRPr="00DC0C22" w:rsidRDefault="002F6B26" w:rsidP="00DC0C22">
      <w:pPr>
        <w:pStyle w:val="paragraphsub"/>
      </w:pPr>
      <w:r w:rsidRPr="00DC0C22">
        <w:tab/>
        <w:t>(iv)</w:t>
      </w:r>
      <w:r w:rsidRPr="00DC0C22">
        <w:tab/>
        <w:t>any other law of the Commonwealth prescribed by the regulations;</w:t>
      </w:r>
    </w:p>
    <w:p w:rsidR="002F6B26" w:rsidRPr="00DC0C22" w:rsidRDefault="002F6B26" w:rsidP="00DC0C22">
      <w:pPr>
        <w:pStyle w:val="ItemHead"/>
      </w:pPr>
      <w:r w:rsidRPr="00DC0C22">
        <w:t>58  Subparagraph 336E(2)(a)(iii)</w:t>
      </w:r>
    </w:p>
    <w:p w:rsidR="002F6B26" w:rsidRPr="00DC0C22" w:rsidRDefault="002F6B26" w:rsidP="00DC0C22">
      <w:pPr>
        <w:pStyle w:val="Item"/>
      </w:pPr>
      <w:r w:rsidRPr="00DC0C22">
        <w:t>Repeal the subparagraph, substitute:</w:t>
      </w:r>
    </w:p>
    <w:p w:rsidR="002F6B26" w:rsidRPr="00DC0C22" w:rsidRDefault="002F6B26" w:rsidP="00DC0C22">
      <w:pPr>
        <w:pStyle w:val="paragraphsub"/>
      </w:pPr>
      <w:r w:rsidRPr="00DC0C22">
        <w:tab/>
        <w:t>(iii)</w:t>
      </w:r>
      <w:r w:rsidRPr="00DC0C22">
        <w:tab/>
        <w:t>identify non</w:t>
      </w:r>
      <w:r w:rsidR="00FC2808">
        <w:noBreakHyphen/>
      </w:r>
      <w:r w:rsidRPr="00DC0C22">
        <w:t>citizens who have a criminal history or who are of character concern; or</w:t>
      </w:r>
    </w:p>
    <w:p w:rsidR="002F6B26" w:rsidRPr="00DC0C22" w:rsidRDefault="002F6B26" w:rsidP="00DC0C22">
      <w:pPr>
        <w:pStyle w:val="paragraphsub"/>
      </w:pPr>
      <w:r w:rsidRPr="00DC0C22">
        <w:tab/>
        <w:t>(iiia)</w:t>
      </w:r>
      <w:r w:rsidRPr="00DC0C22">
        <w:tab/>
        <w:t>identify persons who may be a security concern to Australia or a foreign country; or</w:t>
      </w:r>
    </w:p>
    <w:p w:rsidR="002F6B26" w:rsidRPr="00DC0C22" w:rsidRDefault="002F6B26" w:rsidP="00DC0C22">
      <w:pPr>
        <w:pStyle w:val="ItemHead"/>
      </w:pPr>
      <w:r w:rsidRPr="00DC0C22">
        <w:t>59  After paragraph</w:t>
      </w:r>
      <w:r w:rsidR="00DC0C22" w:rsidRPr="00DC0C22">
        <w:t> </w:t>
      </w:r>
      <w:r w:rsidRPr="00DC0C22">
        <w:t>336E(2)(b)</w:t>
      </w:r>
    </w:p>
    <w:p w:rsidR="002F6B26" w:rsidRPr="00DC0C22" w:rsidRDefault="002F6B26" w:rsidP="00DC0C22">
      <w:pPr>
        <w:pStyle w:val="Item"/>
      </w:pPr>
      <w:r w:rsidRPr="00DC0C22">
        <w:t>Insert:</w:t>
      </w:r>
    </w:p>
    <w:p w:rsidR="002F6B26" w:rsidRPr="00DC0C22" w:rsidRDefault="002F6B26" w:rsidP="00DC0C22">
      <w:pPr>
        <w:pStyle w:val="paragraph"/>
      </w:pPr>
      <w:r w:rsidRPr="00DC0C22">
        <w:tab/>
        <w:t>(ba)</w:t>
      </w:r>
      <w:r w:rsidRPr="00DC0C22">
        <w:tab/>
        <w:t>is for the purpose of:</w:t>
      </w:r>
    </w:p>
    <w:p w:rsidR="002F6B26" w:rsidRPr="00DC0C22" w:rsidRDefault="002F6B26" w:rsidP="00DC0C22">
      <w:pPr>
        <w:pStyle w:val="paragraphsub"/>
      </w:pPr>
      <w:r w:rsidRPr="00DC0C22">
        <w:tab/>
        <w:t>(i)</w:t>
      </w:r>
      <w:r w:rsidRPr="00DC0C22">
        <w:tab/>
        <w:t>this Act or an instrument made under this Act; or</w:t>
      </w:r>
    </w:p>
    <w:p w:rsidR="002F6B26" w:rsidRPr="00DC0C22" w:rsidRDefault="002F6B26" w:rsidP="00DC0C22">
      <w:pPr>
        <w:pStyle w:val="paragraphsub"/>
      </w:pPr>
      <w:r w:rsidRPr="00DC0C22">
        <w:tab/>
        <w:t>(ii)</w:t>
      </w:r>
      <w:r w:rsidRPr="00DC0C22">
        <w:tab/>
        <w:t xml:space="preserve">the </w:t>
      </w:r>
      <w:r w:rsidRPr="00DC0C22">
        <w:rPr>
          <w:i/>
        </w:rPr>
        <w:t>Australian Citizenship Act 2007</w:t>
      </w:r>
      <w:r w:rsidRPr="00DC0C22">
        <w:t xml:space="preserve"> or an instrument made under that Act; or</w:t>
      </w:r>
    </w:p>
    <w:p w:rsidR="002F6B26" w:rsidRPr="00DC0C22" w:rsidRDefault="002F6B26" w:rsidP="00DC0C22">
      <w:pPr>
        <w:pStyle w:val="paragraphsub"/>
      </w:pPr>
      <w:r w:rsidRPr="00DC0C22">
        <w:tab/>
        <w:t>(iii)</w:t>
      </w:r>
      <w:r w:rsidRPr="00DC0C22">
        <w:tab/>
        <w:t xml:space="preserve">the </w:t>
      </w:r>
      <w:r w:rsidRPr="00DC0C22">
        <w:rPr>
          <w:i/>
        </w:rPr>
        <w:t>Customs Act 1901</w:t>
      </w:r>
      <w:r w:rsidRPr="00DC0C22">
        <w:t xml:space="preserve"> or an instrument made under that Act; or</w:t>
      </w:r>
    </w:p>
    <w:p w:rsidR="002F6B26" w:rsidRPr="00DC0C22" w:rsidRDefault="002F6B26" w:rsidP="00DC0C22">
      <w:pPr>
        <w:pStyle w:val="paragraphsub"/>
      </w:pPr>
      <w:r w:rsidRPr="00DC0C22">
        <w:tab/>
        <w:t>(iv)</w:t>
      </w:r>
      <w:r w:rsidRPr="00DC0C22">
        <w:tab/>
        <w:t>any other law of the Commonwealth prescribed by the regulations; or</w:t>
      </w:r>
    </w:p>
    <w:p w:rsidR="002F6B26" w:rsidRPr="00DC0C22" w:rsidRDefault="002F6B26" w:rsidP="00DC0C22">
      <w:pPr>
        <w:pStyle w:val="ItemHead"/>
      </w:pPr>
      <w:r w:rsidRPr="00DC0C22">
        <w:t>60  After paragraph</w:t>
      </w:r>
      <w:r w:rsidR="00DC0C22" w:rsidRPr="00DC0C22">
        <w:t> </w:t>
      </w:r>
      <w:r w:rsidRPr="00DC0C22">
        <w:t>366E(2)(eb)</w:t>
      </w:r>
    </w:p>
    <w:p w:rsidR="002F6B26" w:rsidRPr="00DC0C22" w:rsidRDefault="002F6B26" w:rsidP="00DC0C22">
      <w:pPr>
        <w:pStyle w:val="Item"/>
      </w:pPr>
      <w:r w:rsidRPr="00DC0C22">
        <w:t>Insert:</w:t>
      </w:r>
    </w:p>
    <w:p w:rsidR="002F6B26" w:rsidRPr="00DC0C22" w:rsidRDefault="002F6B26" w:rsidP="00DC0C22">
      <w:pPr>
        <w:pStyle w:val="paragraph"/>
      </w:pPr>
      <w:r w:rsidRPr="00DC0C22">
        <w:tab/>
        <w:t>(ec)</w:t>
      </w:r>
      <w:r w:rsidRPr="00DC0C22">
        <w:tab/>
        <w:t>is for the purpose of identifying non</w:t>
      </w:r>
      <w:r w:rsidR="00FC2808">
        <w:noBreakHyphen/>
      </w:r>
      <w:r w:rsidRPr="00DC0C22">
        <w:t>citizens who have a criminal history or who are of character concern; or</w:t>
      </w:r>
    </w:p>
    <w:p w:rsidR="002F6B26" w:rsidRPr="00DC0C22" w:rsidRDefault="002F6B26" w:rsidP="00DC0C22">
      <w:pPr>
        <w:pStyle w:val="paragraph"/>
      </w:pPr>
      <w:r w:rsidRPr="00DC0C22">
        <w:tab/>
        <w:t>(ed)</w:t>
      </w:r>
      <w:r w:rsidRPr="00DC0C22">
        <w:tab/>
        <w:t>is for the purpose of identifying persons who may be a security concern to Australia or a foreign country; or</w:t>
      </w:r>
    </w:p>
    <w:p w:rsidR="002F6B26" w:rsidRPr="00DC0C22" w:rsidRDefault="002F6B26" w:rsidP="00DC0C22">
      <w:pPr>
        <w:pStyle w:val="ActHead7"/>
        <w:pageBreakBefore/>
      </w:pPr>
      <w:bookmarkStart w:id="205" w:name="_Toc403052673"/>
      <w:r w:rsidRPr="00DC0C22">
        <w:rPr>
          <w:rStyle w:val="CharAmPartNo"/>
        </w:rPr>
        <w:lastRenderedPageBreak/>
        <w:t>Part</w:t>
      </w:r>
      <w:r w:rsidR="00DC0C22" w:rsidRPr="00DC0C22">
        <w:rPr>
          <w:rStyle w:val="CharAmPartNo"/>
        </w:rPr>
        <w:t> </w:t>
      </w:r>
      <w:r w:rsidRPr="00DC0C22">
        <w:rPr>
          <w:rStyle w:val="CharAmPartNo"/>
        </w:rPr>
        <w:t>2</w:t>
      </w:r>
      <w:r w:rsidRPr="00DC0C22">
        <w:t>—</w:t>
      </w:r>
      <w:r w:rsidRPr="00DC0C22">
        <w:rPr>
          <w:rStyle w:val="CharAmPartText"/>
        </w:rPr>
        <w:t>Application of amendments</w:t>
      </w:r>
      <w:bookmarkEnd w:id="205"/>
    </w:p>
    <w:p w:rsidR="002F6B26" w:rsidRPr="00DC0C22" w:rsidRDefault="002F6B26" w:rsidP="00DC0C22">
      <w:pPr>
        <w:pStyle w:val="ItemHead"/>
      </w:pPr>
      <w:r w:rsidRPr="00DC0C22">
        <w:t>61  Application of amendments</w:t>
      </w:r>
    </w:p>
    <w:p w:rsidR="002F6B26" w:rsidRPr="00DC0C22" w:rsidRDefault="002F6B26" w:rsidP="00DC0C22">
      <w:pPr>
        <w:pStyle w:val="Subitem"/>
      </w:pPr>
      <w:r w:rsidRPr="00DC0C22">
        <w:t>(1)</w:t>
      </w:r>
      <w:r w:rsidRPr="00DC0C22">
        <w:tab/>
        <w:t>The amendment made by item</w:t>
      </w:r>
      <w:r w:rsidR="00DC0C22" w:rsidRPr="00DC0C22">
        <w:t> </w:t>
      </w:r>
      <w:r w:rsidRPr="00DC0C22">
        <w:t>1 of this Schedule, as it affects section</w:t>
      </w:r>
      <w:r w:rsidR="00DC0C22" w:rsidRPr="00DC0C22">
        <w:t> </w:t>
      </w:r>
      <w:r w:rsidRPr="00DC0C22">
        <w:t xml:space="preserve">336A, 336D or 336F of the </w:t>
      </w:r>
      <w:r w:rsidRPr="00DC0C22">
        <w:rPr>
          <w:i/>
        </w:rPr>
        <w:t>Migration Act 1958</w:t>
      </w:r>
      <w:r w:rsidRPr="00DC0C22">
        <w:t>, applies in relation to personal identifiers</w:t>
      </w:r>
      <w:r w:rsidR="00110E4E" w:rsidRPr="00DC0C22">
        <w:t xml:space="preserve"> and personal information</w:t>
      </w:r>
      <w:r w:rsidRPr="00DC0C22">
        <w:t xml:space="preserve"> provided before or after the commencement of this Schedule.</w:t>
      </w:r>
    </w:p>
    <w:p w:rsidR="002F6B26" w:rsidRPr="00DC0C22" w:rsidRDefault="002F6B26" w:rsidP="00DC0C22">
      <w:pPr>
        <w:pStyle w:val="Subitem"/>
      </w:pPr>
      <w:r w:rsidRPr="00DC0C22">
        <w:t>(2)</w:t>
      </w:r>
      <w:r w:rsidRPr="00DC0C22">
        <w:tab/>
        <w:t>The amendment made by item</w:t>
      </w:r>
      <w:r w:rsidR="00DC0C22" w:rsidRPr="00DC0C22">
        <w:t> </w:t>
      </w:r>
      <w:r w:rsidRPr="00DC0C22">
        <w:t>39 of this Schedule applies in relation to:</w:t>
      </w:r>
    </w:p>
    <w:p w:rsidR="002F6B26" w:rsidRPr="00DC0C22" w:rsidRDefault="002F6B26" w:rsidP="00DC0C22">
      <w:pPr>
        <w:pStyle w:val="paragraph"/>
      </w:pPr>
      <w:r w:rsidRPr="00DC0C22">
        <w:tab/>
        <w:t>(a)</w:t>
      </w:r>
      <w:r w:rsidRPr="00DC0C22">
        <w:tab/>
        <w:t>documents presented or provided; or</w:t>
      </w:r>
    </w:p>
    <w:p w:rsidR="002F6B26" w:rsidRPr="00DC0C22" w:rsidRDefault="002F6B26" w:rsidP="00DC0C22">
      <w:pPr>
        <w:pStyle w:val="paragraph"/>
      </w:pPr>
      <w:r w:rsidRPr="00DC0C22">
        <w:tab/>
        <w:t>(b)</w:t>
      </w:r>
      <w:r w:rsidRPr="00DC0C22">
        <w:tab/>
        <w:t xml:space="preserve">personal information </w:t>
      </w:r>
      <w:r w:rsidR="00110E4E" w:rsidRPr="00DC0C22">
        <w:t>provided</w:t>
      </w:r>
      <w:r w:rsidRPr="00DC0C22">
        <w:t>;</w:t>
      </w:r>
    </w:p>
    <w:p w:rsidR="002F6B26" w:rsidRPr="00DC0C22" w:rsidRDefault="002F6B26" w:rsidP="00DC0C22">
      <w:pPr>
        <w:pStyle w:val="Item"/>
      </w:pPr>
      <w:r w:rsidRPr="00DC0C22">
        <w:t>before or after the commencement of this Schedule.</w:t>
      </w:r>
    </w:p>
    <w:p w:rsidR="002F6B26" w:rsidRPr="00DC0C22" w:rsidRDefault="002F6B26" w:rsidP="00DC0C22">
      <w:pPr>
        <w:pStyle w:val="Subitem"/>
      </w:pPr>
      <w:r w:rsidRPr="00DC0C22">
        <w:t>(3)</w:t>
      </w:r>
      <w:r w:rsidRPr="00DC0C22">
        <w:tab/>
        <w:t>The amendments made by items</w:t>
      </w:r>
      <w:r w:rsidR="00DC0C22" w:rsidRPr="00DC0C22">
        <w:t> </w:t>
      </w:r>
      <w:r w:rsidRPr="00DC0C22">
        <w:t xml:space="preserve">57 to 60 apply in relation to personal identifiers and personal information </w:t>
      </w:r>
      <w:r w:rsidR="004C5635" w:rsidRPr="00DC0C22">
        <w:t>provided</w:t>
      </w:r>
      <w:r w:rsidRPr="00DC0C22">
        <w:t xml:space="preserve"> before or after the commencement of this Schedule.</w:t>
      </w:r>
    </w:p>
    <w:p w:rsidR="005D1D0D" w:rsidRPr="00DC0C22" w:rsidRDefault="005D1D0D" w:rsidP="00DC0C22">
      <w:pPr>
        <w:pStyle w:val="Subitem"/>
      </w:pPr>
      <w:r w:rsidRPr="00DC0C22">
        <w:t>(4)</w:t>
      </w:r>
      <w:r w:rsidRPr="00DC0C22">
        <w:tab/>
        <w:t>If:</w:t>
      </w:r>
    </w:p>
    <w:p w:rsidR="005D1D0D" w:rsidRPr="00DC0C22" w:rsidRDefault="005D1D0D" w:rsidP="00DC0C22">
      <w:pPr>
        <w:pStyle w:val="paragraph"/>
      </w:pPr>
      <w:r w:rsidRPr="00DC0C22">
        <w:tab/>
        <w:t>(a)</w:t>
      </w:r>
      <w:r w:rsidRPr="00DC0C22">
        <w:tab/>
        <w:t xml:space="preserve">an instrument was made for the purposes of a provision of the </w:t>
      </w:r>
      <w:r w:rsidRPr="00DC0C22">
        <w:rPr>
          <w:i/>
        </w:rPr>
        <w:t>Migration Act 195</w:t>
      </w:r>
      <w:r w:rsidR="00144F8C" w:rsidRPr="00DC0C22">
        <w:rPr>
          <w:i/>
        </w:rPr>
        <w:t>8</w:t>
      </w:r>
      <w:r w:rsidRPr="00DC0C22">
        <w:t>; and</w:t>
      </w:r>
    </w:p>
    <w:p w:rsidR="005D1D0D" w:rsidRPr="00DC0C22" w:rsidRDefault="005D1D0D" w:rsidP="00DC0C22">
      <w:pPr>
        <w:pStyle w:val="paragraph"/>
      </w:pPr>
      <w:r w:rsidRPr="00DC0C22">
        <w:tab/>
        <w:t>(b)</w:t>
      </w:r>
      <w:r w:rsidRPr="00DC0C22">
        <w:tab/>
        <w:t>the instrument was in force immediately before the commencement of this Schedule; and</w:t>
      </w:r>
    </w:p>
    <w:p w:rsidR="005D1D0D" w:rsidRPr="00DC0C22" w:rsidRDefault="005D1D0D" w:rsidP="00DC0C22">
      <w:pPr>
        <w:pStyle w:val="paragraph"/>
      </w:pPr>
      <w:r w:rsidRPr="00DC0C22">
        <w:tab/>
        <w:t>(c)</w:t>
      </w:r>
      <w:r w:rsidRPr="00DC0C22">
        <w:tab/>
        <w:t>the provision is amended by this Schedule;</w:t>
      </w:r>
    </w:p>
    <w:p w:rsidR="005D1D0D" w:rsidRPr="00DC0C22" w:rsidRDefault="005D1D0D" w:rsidP="00DC0C22">
      <w:pPr>
        <w:pStyle w:val="Item"/>
      </w:pPr>
      <w:r w:rsidRPr="00DC0C22">
        <w:t>then the instrument continues in force (and may be dealt with) as if it were made for the purposes of that provision as amended.</w:t>
      </w:r>
    </w:p>
    <w:p w:rsidR="00FB7587" w:rsidRPr="00DC0C22" w:rsidRDefault="00FB7587" w:rsidP="00DC0C22">
      <w:pPr>
        <w:pStyle w:val="ActHead6"/>
        <w:pageBreakBefore/>
      </w:pPr>
      <w:bookmarkStart w:id="206" w:name="_Toc403052674"/>
      <w:r w:rsidRPr="00DC0C22">
        <w:rPr>
          <w:rStyle w:val="CharAmSchNo"/>
        </w:rPr>
        <w:lastRenderedPageBreak/>
        <w:t>Schedule</w:t>
      </w:r>
      <w:r w:rsidR="00DC0C22" w:rsidRPr="00DC0C22">
        <w:rPr>
          <w:rStyle w:val="CharAmSchNo"/>
        </w:rPr>
        <w:t> </w:t>
      </w:r>
      <w:r w:rsidRPr="00DC0C22">
        <w:rPr>
          <w:rStyle w:val="CharAmSchNo"/>
        </w:rPr>
        <w:t>6</w:t>
      </w:r>
      <w:r w:rsidRPr="00DC0C22">
        <w:t>—</w:t>
      </w:r>
      <w:r w:rsidRPr="00DC0C22">
        <w:rPr>
          <w:rStyle w:val="CharAmSchText"/>
        </w:rPr>
        <w:t>Identifying persons entering or leaving Australia through advance passenger processing</w:t>
      </w:r>
      <w:bookmarkEnd w:id="206"/>
    </w:p>
    <w:p w:rsidR="00FB7587" w:rsidRPr="00DC0C22" w:rsidRDefault="00FB7587" w:rsidP="00DC0C22">
      <w:pPr>
        <w:pStyle w:val="ActHead7"/>
      </w:pPr>
      <w:bookmarkStart w:id="207" w:name="_Toc403052675"/>
      <w:r w:rsidRPr="00DC0C22">
        <w:rPr>
          <w:rStyle w:val="CharAmPartNo"/>
        </w:rPr>
        <w:t>Part</w:t>
      </w:r>
      <w:r w:rsidR="00DC0C22" w:rsidRPr="00DC0C22">
        <w:rPr>
          <w:rStyle w:val="CharAmPartNo"/>
        </w:rPr>
        <w:t> </w:t>
      </w:r>
      <w:r w:rsidRPr="00DC0C22">
        <w:rPr>
          <w:rStyle w:val="CharAmPartNo"/>
        </w:rPr>
        <w:t>1</w:t>
      </w:r>
      <w:r w:rsidRPr="00DC0C22">
        <w:t>—</w:t>
      </w:r>
      <w:r w:rsidRPr="00DC0C22">
        <w:rPr>
          <w:rStyle w:val="CharAmPartText"/>
        </w:rPr>
        <w:t>Amendment of the Migration Act 1958</w:t>
      </w:r>
      <w:bookmarkEnd w:id="207"/>
    </w:p>
    <w:p w:rsidR="00FB7587" w:rsidRPr="00DC0C22" w:rsidRDefault="00FB7587" w:rsidP="00DC0C22">
      <w:pPr>
        <w:pStyle w:val="ActHead8"/>
      </w:pPr>
      <w:bookmarkStart w:id="208" w:name="_Toc403052676"/>
      <w:r w:rsidRPr="00DC0C22">
        <w:t>Division</w:t>
      </w:r>
      <w:r w:rsidR="00DC0C22" w:rsidRPr="00DC0C22">
        <w:t> </w:t>
      </w:r>
      <w:r w:rsidRPr="00DC0C22">
        <w:t>1—Amendments</w:t>
      </w:r>
      <w:bookmarkEnd w:id="208"/>
    </w:p>
    <w:p w:rsidR="00FB7587" w:rsidRPr="00DC0C22" w:rsidRDefault="00FB7587" w:rsidP="00DC0C22">
      <w:pPr>
        <w:pStyle w:val="ItemHead"/>
      </w:pPr>
      <w:r w:rsidRPr="00DC0C22">
        <w:t>1  Paragraph 5A(3)(c)</w:t>
      </w:r>
    </w:p>
    <w:p w:rsidR="00FB7587" w:rsidRPr="00DC0C22" w:rsidRDefault="00FB7587" w:rsidP="00DC0C22">
      <w:pPr>
        <w:pStyle w:val="Item"/>
      </w:pPr>
      <w:r w:rsidRPr="00DC0C22">
        <w:t>Omit “, including passenger processing at Australia’s border”.</w:t>
      </w:r>
    </w:p>
    <w:p w:rsidR="00FB7587" w:rsidRPr="00DC0C22" w:rsidRDefault="00FB7587" w:rsidP="00DC0C22">
      <w:pPr>
        <w:pStyle w:val="ItemHead"/>
      </w:pPr>
      <w:r w:rsidRPr="00DC0C22">
        <w:t>2  After paragraph</w:t>
      </w:r>
      <w:r w:rsidR="00DC0C22" w:rsidRPr="00DC0C22">
        <w:t> </w:t>
      </w:r>
      <w:r w:rsidRPr="00DC0C22">
        <w:t>5A(3)(c)</w:t>
      </w:r>
    </w:p>
    <w:p w:rsidR="00FB7587" w:rsidRPr="00DC0C22" w:rsidRDefault="00FB7587" w:rsidP="00DC0C22">
      <w:pPr>
        <w:pStyle w:val="Item"/>
      </w:pPr>
      <w:r w:rsidRPr="00DC0C22">
        <w:t>Insert:</w:t>
      </w:r>
    </w:p>
    <w:p w:rsidR="00FB7587" w:rsidRPr="00DC0C22" w:rsidRDefault="00FB7587" w:rsidP="00DC0C22">
      <w:pPr>
        <w:pStyle w:val="paragraph"/>
      </w:pPr>
      <w:r w:rsidRPr="00DC0C22">
        <w:tab/>
        <w:t>(ca)</w:t>
      </w:r>
      <w:r w:rsidRPr="00DC0C22">
        <w:tab/>
        <w:t>to improve passenger processing at Australia’s border; and</w:t>
      </w:r>
    </w:p>
    <w:p w:rsidR="00FB7587" w:rsidRPr="00DC0C22" w:rsidRDefault="00FB7587" w:rsidP="00DC0C22">
      <w:pPr>
        <w:pStyle w:val="ItemHead"/>
      </w:pPr>
      <w:r w:rsidRPr="00DC0C22">
        <w:t>3  Paragraph 245I(2)(b)</w:t>
      </w:r>
    </w:p>
    <w:p w:rsidR="00FB7587" w:rsidRPr="00DC0C22" w:rsidRDefault="00FB7587" w:rsidP="00DC0C22">
      <w:pPr>
        <w:pStyle w:val="Item"/>
      </w:pPr>
      <w:r w:rsidRPr="00DC0C22">
        <w:t>After “voyage to”, insert “or from”.</w:t>
      </w:r>
    </w:p>
    <w:p w:rsidR="00FB7587" w:rsidRPr="00DC0C22" w:rsidRDefault="00FB7587" w:rsidP="00DC0C22">
      <w:pPr>
        <w:pStyle w:val="ItemHead"/>
      </w:pPr>
      <w:r w:rsidRPr="00DC0C22">
        <w:t>4  Subsections</w:t>
      </w:r>
      <w:r w:rsidR="00DC0C22" w:rsidRPr="00DC0C22">
        <w:t> </w:t>
      </w:r>
      <w:r w:rsidRPr="00DC0C22">
        <w:t>245J(3) and 245K(2)</w:t>
      </w:r>
    </w:p>
    <w:p w:rsidR="00FB7587" w:rsidRPr="00DC0C22" w:rsidRDefault="00FB7587" w:rsidP="00DC0C22">
      <w:pPr>
        <w:pStyle w:val="Item"/>
      </w:pPr>
      <w:r w:rsidRPr="00DC0C22">
        <w:t>After “information”, insert “(including personal identifiers)”.</w:t>
      </w:r>
    </w:p>
    <w:p w:rsidR="00FB7587" w:rsidRPr="00DC0C22" w:rsidRDefault="00FB7587" w:rsidP="00DC0C22">
      <w:pPr>
        <w:pStyle w:val="ItemHead"/>
      </w:pPr>
      <w:r w:rsidRPr="00DC0C22">
        <w:t>5  Section</w:t>
      </w:r>
      <w:r w:rsidR="00DC0C22" w:rsidRPr="00DC0C22">
        <w:t> </w:t>
      </w:r>
      <w:r w:rsidRPr="00DC0C22">
        <w:t>245L (heading)</w:t>
      </w:r>
    </w:p>
    <w:p w:rsidR="00FB7587" w:rsidRPr="00DC0C22" w:rsidRDefault="00FB7587" w:rsidP="00DC0C22">
      <w:pPr>
        <w:pStyle w:val="Item"/>
      </w:pPr>
      <w:r w:rsidRPr="00DC0C22">
        <w:t>Repeal the heading, substitute:</w:t>
      </w:r>
    </w:p>
    <w:p w:rsidR="00FB7587" w:rsidRPr="00DC0C22" w:rsidRDefault="00FB7587" w:rsidP="00DC0C22">
      <w:pPr>
        <w:pStyle w:val="ActHead5"/>
      </w:pPr>
      <w:bookmarkStart w:id="209" w:name="_Toc403052677"/>
      <w:r w:rsidRPr="00DC0C22">
        <w:rPr>
          <w:rStyle w:val="CharSectno"/>
        </w:rPr>
        <w:t>245L</w:t>
      </w:r>
      <w:r w:rsidRPr="00DC0C22">
        <w:t xml:space="preserve">  Obligation to report on persons arriving in Australia</w:t>
      </w:r>
      <w:bookmarkEnd w:id="209"/>
    </w:p>
    <w:p w:rsidR="00FB7587" w:rsidRPr="00DC0C22" w:rsidRDefault="00FB7587" w:rsidP="00DC0C22">
      <w:pPr>
        <w:pStyle w:val="ItemHead"/>
      </w:pPr>
      <w:r w:rsidRPr="00DC0C22">
        <w:t>6  Subsection</w:t>
      </w:r>
      <w:r w:rsidR="00DC0C22" w:rsidRPr="00DC0C22">
        <w:t> </w:t>
      </w:r>
      <w:r w:rsidRPr="00DC0C22">
        <w:t>245L(1)</w:t>
      </w:r>
    </w:p>
    <w:p w:rsidR="00FB7587" w:rsidRPr="00DC0C22" w:rsidRDefault="00FB7587" w:rsidP="00DC0C22">
      <w:pPr>
        <w:pStyle w:val="Item"/>
      </w:pPr>
      <w:r w:rsidRPr="00DC0C22">
        <w:t>Omit “an airport or port”, substitute “a place”.</w:t>
      </w:r>
    </w:p>
    <w:p w:rsidR="00FB7587" w:rsidRPr="00DC0C22" w:rsidRDefault="00FB7587" w:rsidP="00DC0C22">
      <w:pPr>
        <w:pStyle w:val="ItemHead"/>
      </w:pPr>
      <w:r w:rsidRPr="00DC0C22">
        <w:t>7  Paragraphs 245L(2)(a) and (b)</w:t>
      </w:r>
    </w:p>
    <w:p w:rsidR="00FB7587" w:rsidRPr="00DC0C22" w:rsidRDefault="00FB7587" w:rsidP="00DC0C22">
      <w:pPr>
        <w:pStyle w:val="Item"/>
      </w:pPr>
      <w:r w:rsidRPr="00DC0C22">
        <w:t>Omit “airport or port”, substitute “place in Australia”.</w:t>
      </w:r>
    </w:p>
    <w:p w:rsidR="00FB7587" w:rsidRPr="00DC0C22" w:rsidRDefault="00FB7587" w:rsidP="00DC0C22">
      <w:pPr>
        <w:pStyle w:val="ItemHead"/>
      </w:pPr>
      <w:r w:rsidRPr="00DC0C22">
        <w:t>8  Subsection</w:t>
      </w:r>
      <w:r w:rsidR="00DC0C22" w:rsidRPr="00DC0C22">
        <w:t> </w:t>
      </w:r>
      <w:r w:rsidRPr="00DC0C22">
        <w:t>245L(2) (note 1)</w:t>
      </w:r>
    </w:p>
    <w:p w:rsidR="00FB7587" w:rsidRPr="00DC0C22" w:rsidRDefault="00FB7587" w:rsidP="00DC0C22">
      <w:pPr>
        <w:pStyle w:val="Item"/>
      </w:pPr>
      <w:r w:rsidRPr="00DC0C22">
        <w:t xml:space="preserve">Omit “(and the obligation in </w:t>
      </w:r>
      <w:r w:rsidR="00DC0C22" w:rsidRPr="00DC0C22">
        <w:t>subsection (</w:t>
      </w:r>
      <w:r w:rsidRPr="00DC0C22">
        <w:t>6))”.</w:t>
      </w:r>
    </w:p>
    <w:p w:rsidR="00FB7587" w:rsidRPr="00DC0C22" w:rsidRDefault="00FB7587" w:rsidP="00DC0C22">
      <w:pPr>
        <w:pStyle w:val="ItemHead"/>
      </w:pPr>
      <w:r w:rsidRPr="00DC0C22">
        <w:lastRenderedPageBreak/>
        <w:t>9  Paragraphs 245L(4)(a) and (b)</w:t>
      </w:r>
    </w:p>
    <w:p w:rsidR="00FB7587" w:rsidRPr="00DC0C22" w:rsidRDefault="00FB7587" w:rsidP="00DC0C22">
      <w:pPr>
        <w:pStyle w:val="Item"/>
      </w:pPr>
      <w:r w:rsidRPr="00DC0C22">
        <w:t>Omit “airport” (wherever occurring), substitute “place”.</w:t>
      </w:r>
    </w:p>
    <w:p w:rsidR="00FB7587" w:rsidRPr="00DC0C22" w:rsidRDefault="00FB7587" w:rsidP="00DC0C22">
      <w:pPr>
        <w:pStyle w:val="ItemHead"/>
      </w:pPr>
      <w:r w:rsidRPr="00DC0C22">
        <w:t>10  Paragraphs 245L(5)(a) and (b)</w:t>
      </w:r>
    </w:p>
    <w:p w:rsidR="00FB7587" w:rsidRPr="00DC0C22" w:rsidRDefault="00FB7587" w:rsidP="00DC0C22">
      <w:pPr>
        <w:pStyle w:val="Item"/>
      </w:pPr>
      <w:r w:rsidRPr="00DC0C22">
        <w:t>After “arrival”, insert “at the place in Australia”.</w:t>
      </w:r>
    </w:p>
    <w:p w:rsidR="00FB7587" w:rsidRPr="00DC0C22" w:rsidRDefault="00FB7587" w:rsidP="00DC0C22">
      <w:pPr>
        <w:pStyle w:val="ItemHead"/>
      </w:pPr>
      <w:r w:rsidRPr="00DC0C22">
        <w:t>11  Subsections</w:t>
      </w:r>
      <w:r w:rsidR="00DC0C22" w:rsidRPr="00DC0C22">
        <w:t> </w:t>
      </w:r>
      <w:r w:rsidRPr="00DC0C22">
        <w:t>245L(6) and (7)</w:t>
      </w:r>
    </w:p>
    <w:p w:rsidR="00FB7587" w:rsidRPr="00DC0C22" w:rsidRDefault="00FB7587" w:rsidP="00DC0C22">
      <w:pPr>
        <w:pStyle w:val="Item"/>
      </w:pPr>
      <w:r w:rsidRPr="00DC0C22">
        <w:t>Repeal the subsections.</w:t>
      </w:r>
    </w:p>
    <w:p w:rsidR="00FB7587" w:rsidRPr="00DC0C22" w:rsidRDefault="00FB7587" w:rsidP="00DC0C22">
      <w:pPr>
        <w:pStyle w:val="ItemHead"/>
      </w:pPr>
      <w:r w:rsidRPr="00DC0C22">
        <w:t>12  After section</w:t>
      </w:r>
      <w:r w:rsidR="00DC0C22" w:rsidRPr="00DC0C22">
        <w:t> </w:t>
      </w:r>
      <w:r w:rsidRPr="00DC0C22">
        <w:t>245L</w:t>
      </w:r>
    </w:p>
    <w:p w:rsidR="00FB7587" w:rsidRPr="00DC0C22" w:rsidRDefault="00FB7587" w:rsidP="00DC0C22">
      <w:pPr>
        <w:pStyle w:val="Item"/>
      </w:pPr>
      <w:r w:rsidRPr="00DC0C22">
        <w:t>Insert:</w:t>
      </w:r>
    </w:p>
    <w:p w:rsidR="00FB7587" w:rsidRPr="00DC0C22" w:rsidRDefault="00FB7587" w:rsidP="00DC0C22">
      <w:pPr>
        <w:pStyle w:val="ActHead5"/>
      </w:pPr>
      <w:bookmarkStart w:id="210" w:name="_Toc403052678"/>
      <w:r w:rsidRPr="00DC0C22">
        <w:rPr>
          <w:rStyle w:val="CharSectno"/>
        </w:rPr>
        <w:t>245LA</w:t>
      </w:r>
      <w:r w:rsidRPr="00DC0C22">
        <w:t xml:space="preserve">  Obligation to report on persons departing from Australia</w:t>
      </w:r>
      <w:bookmarkEnd w:id="210"/>
    </w:p>
    <w:p w:rsidR="00FB7587" w:rsidRPr="00DC0C22" w:rsidRDefault="00FB7587" w:rsidP="00DC0C22">
      <w:pPr>
        <w:pStyle w:val="SubsectionHead"/>
      </w:pPr>
      <w:r w:rsidRPr="00DC0C22">
        <w:t>Aircraft and ships to which section applies</w:t>
      </w:r>
    </w:p>
    <w:p w:rsidR="00FB7587" w:rsidRPr="00DC0C22" w:rsidRDefault="00FB7587" w:rsidP="00DC0C22">
      <w:pPr>
        <w:pStyle w:val="subsection"/>
      </w:pPr>
      <w:r w:rsidRPr="00DC0C22">
        <w:tab/>
        <w:t>(1)</w:t>
      </w:r>
      <w:r w:rsidRPr="00DC0C22">
        <w:tab/>
        <w:t>This section applies to an aircraft or ship of a kind to which this Division applies that is due to depart from a place in Australia on a flight or voyage to a place outside Australia (whether or not after calling at other places in Australia).</w:t>
      </w:r>
    </w:p>
    <w:p w:rsidR="00FB7587" w:rsidRPr="00DC0C22" w:rsidRDefault="00FB7587" w:rsidP="00DC0C22">
      <w:pPr>
        <w:pStyle w:val="SubsectionHead"/>
      </w:pPr>
      <w:r w:rsidRPr="00DC0C22">
        <w:t>Obligation to report on passengers and crew</w:t>
      </w:r>
    </w:p>
    <w:p w:rsidR="00FB7587" w:rsidRPr="00DC0C22" w:rsidRDefault="00FB7587" w:rsidP="00DC0C22">
      <w:pPr>
        <w:pStyle w:val="subsection"/>
      </w:pPr>
      <w:r w:rsidRPr="00DC0C22">
        <w:tab/>
        <w:t>(2)</w:t>
      </w:r>
      <w:r w:rsidRPr="00DC0C22">
        <w:tab/>
        <w:t>The operator of the aircraft or ship must, in accordance with this section:</w:t>
      </w:r>
    </w:p>
    <w:p w:rsidR="00FB7587" w:rsidRPr="00DC0C22" w:rsidRDefault="00FB7587" w:rsidP="00DC0C22">
      <w:pPr>
        <w:pStyle w:val="paragraph"/>
      </w:pPr>
      <w:r w:rsidRPr="00DC0C22">
        <w:tab/>
        <w:t>(a)</w:t>
      </w:r>
      <w:r w:rsidRPr="00DC0C22">
        <w:tab/>
        <w:t>report to the Department, using the approved primary reporting system for passengers, on each passenger who is on, or is expected to be on, the flight or voyage (including any part of the flight or voyage); and</w:t>
      </w:r>
    </w:p>
    <w:p w:rsidR="00FB7587" w:rsidRPr="00DC0C22" w:rsidRDefault="00FB7587" w:rsidP="00DC0C22">
      <w:pPr>
        <w:pStyle w:val="paragraph"/>
      </w:pPr>
      <w:r w:rsidRPr="00DC0C22">
        <w:tab/>
        <w:t>(b)</w:t>
      </w:r>
      <w:r w:rsidRPr="00DC0C22">
        <w:tab/>
        <w:t>report to the Department, using the approved primary reporting system for crew, on each member of the crew who is on, or is expected to be on, the flight or voyage (including any part of the flight or voyage).</w:t>
      </w:r>
    </w:p>
    <w:p w:rsidR="00FB7587" w:rsidRPr="00DC0C22" w:rsidRDefault="00FB7587" w:rsidP="00DC0C22">
      <w:pPr>
        <w:pStyle w:val="notetext"/>
      </w:pPr>
      <w:r w:rsidRPr="00DC0C22">
        <w:t>Note 1:</w:t>
      </w:r>
      <w:r w:rsidRPr="00DC0C22">
        <w:tab/>
        <w:t>This obligation must be complied with even if the information concerned is personal information.</w:t>
      </w:r>
    </w:p>
    <w:p w:rsidR="00FB7587" w:rsidRPr="00DC0C22" w:rsidRDefault="00FB7587" w:rsidP="00DC0C22">
      <w:pPr>
        <w:pStyle w:val="notetext"/>
      </w:pPr>
      <w:r w:rsidRPr="00DC0C22">
        <w:t>Note 2:</w:t>
      </w:r>
      <w:r w:rsidRPr="00DC0C22">
        <w:tab/>
        <w:t>Section</w:t>
      </w:r>
      <w:r w:rsidR="00DC0C22" w:rsidRPr="00DC0C22">
        <w:t> </w:t>
      </w:r>
      <w:r w:rsidRPr="00DC0C22">
        <w:t>245N contains an offence for failure to comply with this subsection.</w:t>
      </w:r>
    </w:p>
    <w:p w:rsidR="00FB7587" w:rsidRPr="00DC0C22" w:rsidRDefault="00FB7587" w:rsidP="00DC0C22">
      <w:pPr>
        <w:pStyle w:val="subsection"/>
      </w:pPr>
      <w:r w:rsidRPr="00DC0C22">
        <w:tab/>
        <w:t>(3)</w:t>
      </w:r>
      <w:r w:rsidRPr="00DC0C22">
        <w:tab/>
        <w:t>However, if:</w:t>
      </w:r>
    </w:p>
    <w:p w:rsidR="00FB7587" w:rsidRPr="00DC0C22" w:rsidRDefault="00FB7587" w:rsidP="00DC0C22">
      <w:pPr>
        <w:pStyle w:val="paragraph"/>
      </w:pPr>
      <w:r w:rsidRPr="00DC0C22">
        <w:lastRenderedPageBreak/>
        <w:tab/>
        <w:t>(a)</w:t>
      </w:r>
      <w:r w:rsidRPr="00DC0C22">
        <w:tab/>
        <w:t>on the flight or voyage, the aircraft or ship calls at one or more places in Australia before departing to the place outside Australia; and</w:t>
      </w:r>
    </w:p>
    <w:p w:rsidR="00FB7587" w:rsidRPr="00DC0C22" w:rsidRDefault="00FB7587" w:rsidP="00DC0C22">
      <w:pPr>
        <w:pStyle w:val="paragraph"/>
      </w:pPr>
      <w:r w:rsidRPr="00DC0C22">
        <w:tab/>
        <w:t>(b)</w:t>
      </w:r>
      <w:r w:rsidRPr="00DC0C22">
        <w:tab/>
        <w:t xml:space="preserve">the regulations prescribe that a report under </w:t>
      </w:r>
      <w:r w:rsidR="00DC0C22" w:rsidRPr="00DC0C22">
        <w:t>subsection (</w:t>
      </w:r>
      <w:r w:rsidRPr="00DC0C22">
        <w:t>2) must only relate to the part of the flight or voyage that is from the last place in Australia to the place outside Australia;</w:t>
      </w:r>
    </w:p>
    <w:p w:rsidR="00FB7587" w:rsidRPr="00DC0C22" w:rsidRDefault="00FB7587" w:rsidP="00DC0C22">
      <w:pPr>
        <w:pStyle w:val="subsection2"/>
      </w:pPr>
      <w:r w:rsidRPr="00DC0C22">
        <w:t xml:space="preserve">then the report must be </w:t>
      </w:r>
      <w:r w:rsidR="00736DA9" w:rsidRPr="00DC0C22">
        <w:t>on</w:t>
      </w:r>
      <w:r w:rsidRPr="00DC0C22">
        <w:t xml:space="preserve"> each passenger or crew member who is on, or is expected to be on, that part of the flight or voyage.</w:t>
      </w:r>
    </w:p>
    <w:p w:rsidR="00FB7587" w:rsidRPr="00DC0C22" w:rsidRDefault="00FB7587" w:rsidP="00DC0C22">
      <w:pPr>
        <w:pStyle w:val="SubsectionHead"/>
      </w:pPr>
      <w:r w:rsidRPr="00DC0C22">
        <w:t>Information to be reported</w:t>
      </w:r>
    </w:p>
    <w:p w:rsidR="00FB7587" w:rsidRPr="00DC0C22" w:rsidRDefault="00FB7587" w:rsidP="00DC0C22">
      <w:pPr>
        <w:pStyle w:val="subsection"/>
      </w:pPr>
      <w:r w:rsidRPr="00DC0C22">
        <w:tab/>
        <w:t>(4)</w:t>
      </w:r>
      <w:r w:rsidRPr="00DC0C22">
        <w:tab/>
        <w:t xml:space="preserve">A report on a passenger or crew member under </w:t>
      </w:r>
      <w:r w:rsidR="00DC0C22" w:rsidRPr="00DC0C22">
        <w:t>subsection (</w:t>
      </w:r>
      <w:r w:rsidRPr="00DC0C22">
        <w:t>2) must include the information relating to the passenger or crew member that is specified, as mentioned in subsection</w:t>
      </w:r>
      <w:r w:rsidR="00DC0C22" w:rsidRPr="00DC0C22">
        <w:t> </w:t>
      </w:r>
      <w:r w:rsidRPr="00DC0C22">
        <w:t>245J(3), in relation to the relevant approved primary reporting system.</w:t>
      </w:r>
    </w:p>
    <w:p w:rsidR="00FB7587" w:rsidRPr="00DC0C22" w:rsidRDefault="00FB7587" w:rsidP="00DC0C22">
      <w:pPr>
        <w:pStyle w:val="SubsectionHead"/>
      </w:pPr>
      <w:r w:rsidRPr="00DC0C22">
        <w:t xml:space="preserve">Deadline for </w:t>
      </w:r>
      <w:r w:rsidR="00736DA9" w:rsidRPr="00DC0C22">
        <w:t>providing</w:t>
      </w:r>
      <w:r w:rsidRPr="00DC0C22">
        <w:t xml:space="preserve"> a report</w:t>
      </w:r>
    </w:p>
    <w:p w:rsidR="00FB7587" w:rsidRPr="00DC0C22" w:rsidRDefault="00FB7587" w:rsidP="00DC0C22">
      <w:pPr>
        <w:pStyle w:val="subsection"/>
      </w:pPr>
      <w:r w:rsidRPr="00DC0C22">
        <w:tab/>
        <w:t>(5)</w:t>
      </w:r>
      <w:r w:rsidRPr="00DC0C22">
        <w:tab/>
        <w:t xml:space="preserve">A report on a passenger or crew member under </w:t>
      </w:r>
      <w:r w:rsidR="00DC0C22" w:rsidRPr="00DC0C22">
        <w:t>subsection (</w:t>
      </w:r>
      <w:r w:rsidRPr="00DC0C22">
        <w:t>2) must be provided:</w:t>
      </w:r>
    </w:p>
    <w:p w:rsidR="00FB7587" w:rsidRPr="00DC0C22" w:rsidRDefault="00FB7587" w:rsidP="00DC0C22">
      <w:pPr>
        <w:pStyle w:val="paragraph"/>
      </w:pPr>
      <w:r w:rsidRPr="00DC0C22">
        <w:tab/>
        <w:t>(a)</w:t>
      </w:r>
      <w:r w:rsidRPr="00DC0C22">
        <w:tab/>
        <w:t xml:space="preserve">if the regulations prescribe a period or periods before the aircraft’s or ship’s departure from a place for the giving of a report under </w:t>
      </w:r>
      <w:r w:rsidR="00DC0C22" w:rsidRPr="00DC0C22">
        <w:t>subsection (</w:t>
      </w:r>
      <w:r w:rsidRPr="00DC0C22">
        <w:t>2) in relation to the passenger or crew member—not later than the start of that period or each of those periods; and</w:t>
      </w:r>
    </w:p>
    <w:p w:rsidR="00FB7587" w:rsidRPr="00DC0C22" w:rsidRDefault="00FB7587" w:rsidP="00DC0C22">
      <w:pPr>
        <w:pStyle w:val="paragraph"/>
      </w:pPr>
      <w:r w:rsidRPr="00DC0C22">
        <w:tab/>
        <w:t>(b)</w:t>
      </w:r>
      <w:r w:rsidRPr="00DC0C22">
        <w:tab/>
        <w:t xml:space="preserve">if the regulations prescribe an event or events for the giving of a report under </w:t>
      </w:r>
      <w:r w:rsidR="00DC0C22" w:rsidRPr="00DC0C22">
        <w:t>subsection (</w:t>
      </w:r>
      <w:r w:rsidRPr="00DC0C22">
        <w:t>2) in relation to the passenger or crew member—at the time of that event or each of those events; and</w:t>
      </w:r>
    </w:p>
    <w:p w:rsidR="00FB7587" w:rsidRPr="00DC0C22" w:rsidRDefault="00FB7587" w:rsidP="00DC0C22">
      <w:pPr>
        <w:pStyle w:val="paragraph"/>
      </w:pPr>
      <w:r w:rsidRPr="00DC0C22">
        <w:tab/>
        <w:t>(c)</w:t>
      </w:r>
      <w:r w:rsidRPr="00DC0C22">
        <w:tab/>
        <w:t xml:space="preserve">if the regulations prescribe a time or times for the giving of a report under </w:t>
      </w:r>
      <w:r w:rsidR="00DC0C22" w:rsidRPr="00DC0C22">
        <w:t>subsection (</w:t>
      </w:r>
      <w:r w:rsidRPr="00DC0C22">
        <w:t>2) in relation to the passenger or crew member—at that time or each of those times.</w:t>
      </w:r>
    </w:p>
    <w:p w:rsidR="00FB7587" w:rsidRPr="00DC0C22" w:rsidRDefault="00FB7587" w:rsidP="00DC0C22">
      <w:pPr>
        <w:pStyle w:val="subsection"/>
      </w:pPr>
      <w:r w:rsidRPr="00DC0C22">
        <w:tab/>
        <w:t>(6)</w:t>
      </w:r>
      <w:r w:rsidRPr="00DC0C22">
        <w:tab/>
        <w:t xml:space="preserve">To avoid doubt, more than one report may be required to be provided under </w:t>
      </w:r>
      <w:r w:rsidR="00DC0C22" w:rsidRPr="00DC0C22">
        <w:t>subsection (</w:t>
      </w:r>
      <w:r w:rsidRPr="00DC0C22">
        <w:t>2) in relation to a passenger or crew member.</w:t>
      </w:r>
    </w:p>
    <w:p w:rsidR="00FB7587" w:rsidRPr="00DC0C22" w:rsidRDefault="00FB7587" w:rsidP="00DC0C22">
      <w:pPr>
        <w:pStyle w:val="notetext"/>
      </w:pPr>
      <w:r w:rsidRPr="00DC0C22">
        <w:t>Note:</w:t>
      </w:r>
      <w:r w:rsidRPr="00DC0C22">
        <w:tab/>
        <w:t xml:space="preserve">For example, if regulations made for the purposes of </w:t>
      </w:r>
      <w:r w:rsidR="00DC0C22" w:rsidRPr="00DC0C22">
        <w:t>subsection (</w:t>
      </w:r>
      <w:r w:rsidRPr="00DC0C22">
        <w:t>5) prescribe a period of 48 hours before the aircraft’s or ship’s departure from a place on the flight or voyage and also prescribe an event of the passenger or crew member checking</w:t>
      </w:r>
      <w:r w:rsidR="00FC2808">
        <w:noBreakHyphen/>
      </w:r>
      <w:r w:rsidRPr="00DC0C22">
        <w:t xml:space="preserve">in for the flight or voyage, then 2 </w:t>
      </w:r>
      <w:r w:rsidRPr="00DC0C22">
        <w:lastRenderedPageBreak/>
        <w:t>reports would be required to be provided under this section in relation to the passenger or crew member.</w:t>
      </w:r>
    </w:p>
    <w:p w:rsidR="00FB7587" w:rsidRPr="00DC0C22" w:rsidRDefault="00FB7587" w:rsidP="00DC0C22">
      <w:pPr>
        <w:pStyle w:val="ItemHead"/>
      </w:pPr>
      <w:r w:rsidRPr="00DC0C22">
        <w:t>13  Before section</w:t>
      </w:r>
      <w:r w:rsidR="00DC0C22" w:rsidRPr="00DC0C22">
        <w:t> </w:t>
      </w:r>
      <w:r w:rsidRPr="00DC0C22">
        <w:t>245M</w:t>
      </w:r>
    </w:p>
    <w:p w:rsidR="00FB7587" w:rsidRPr="00DC0C22" w:rsidRDefault="00FB7587" w:rsidP="00DC0C22">
      <w:pPr>
        <w:pStyle w:val="Item"/>
      </w:pPr>
      <w:r w:rsidRPr="00DC0C22">
        <w:t>Insert:</w:t>
      </w:r>
    </w:p>
    <w:p w:rsidR="00FB7587" w:rsidRPr="00DC0C22" w:rsidRDefault="00FB7587" w:rsidP="00DC0C22">
      <w:pPr>
        <w:pStyle w:val="ActHead5"/>
      </w:pPr>
      <w:bookmarkStart w:id="211" w:name="_Toc403052679"/>
      <w:r w:rsidRPr="00DC0C22">
        <w:rPr>
          <w:rStyle w:val="CharSectno"/>
        </w:rPr>
        <w:t>245LB</w:t>
      </w:r>
      <w:r w:rsidRPr="00DC0C22">
        <w:t xml:space="preserve">  Dealing with information collected under this Division etc.</w:t>
      </w:r>
      <w:bookmarkEnd w:id="211"/>
    </w:p>
    <w:p w:rsidR="00FB7587" w:rsidRPr="00DC0C22" w:rsidRDefault="00FB7587" w:rsidP="00DC0C22">
      <w:pPr>
        <w:pStyle w:val="SubsectionHead"/>
      </w:pPr>
      <w:r w:rsidRPr="00DC0C22">
        <w:t>Collection of personal information</w:t>
      </w:r>
    </w:p>
    <w:p w:rsidR="00FB7587" w:rsidRPr="00DC0C22" w:rsidRDefault="00FB7587" w:rsidP="00DC0C22">
      <w:pPr>
        <w:pStyle w:val="subsection"/>
      </w:pPr>
      <w:r w:rsidRPr="00DC0C22">
        <w:tab/>
        <w:t>(1)</w:t>
      </w:r>
      <w:r w:rsidRPr="00DC0C22">
        <w:tab/>
        <w:t>The Department may collect information (including personal identifiers) in a report provided under this Division.</w:t>
      </w:r>
    </w:p>
    <w:p w:rsidR="00FB7587" w:rsidRPr="00DC0C22" w:rsidRDefault="00FB7587" w:rsidP="00DC0C22">
      <w:pPr>
        <w:pStyle w:val="SubsectionHead"/>
      </w:pPr>
      <w:r w:rsidRPr="00DC0C22">
        <w:t>Access to, and disclosure of, personal information</w:t>
      </w:r>
    </w:p>
    <w:p w:rsidR="00736DA9" w:rsidRPr="00DC0C22" w:rsidRDefault="00736DA9" w:rsidP="00DC0C22">
      <w:pPr>
        <w:pStyle w:val="subsection"/>
      </w:pPr>
      <w:r w:rsidRPr="00DC0C22">
        <w:tab/>
        <w:t>(2)</w:t>
      </w:r>
      <w:r w:rsidRPr="00DC0C22">
        <w:tab/>
        <w:t>The following provisions:</w:t>
      </w:r>
    </w:p>
    <w:p w:rsidR="00736DA9" w:rsidRPr="00DC0C22" w:rsidRDefault="00736DA9" w:rsidP="00DC0C22">
      <w:pPr>
        <w:pStyle w:val="paragraph"/>
      </w:pPr>
      <w:r w:rsidRPr="00DC0C22">
        <w:tab/>
        <w:t>(a)</w:t>
      </w:r>
      <w:r w:rsidRPr="00DC0C22">
        <w:tab/>
        <w:t>section</w:t>
      </w:r>
      <w:r w:rsidR="00DC0C22" w:rsidRPr="00DC0C22">
        <w:t> </w:t>
      </w:r>
      <w:r w:rsidRPr="00DC0C22">
        <w:t>336D (which authorises access to identifying information);</w:t>
      </w:r>
    </w:p>
    <w:p w:rsidR="00736DA9" w:rsidRPr="00DC0C22" w:rsidRDefault="00736DA9" w:rsidP="00DC0C22">
      <w:pPr>
        <w:pStyle w:val="paragraph"/>
      </w:pPr>
      <w:r w:rsidRPr="00DC0C22">
        <w:tab/>
        <w:t>(b)</w:t>
      </w:r>
      <w:r w:rsidRPr="00DC0C22">
        <w:tab/>
        <w:t>section</w:t>
      </w:r>
      <w:r w:rsidR="00DC0C22" w:rsidRPr="00DC0C22">
        <w:t> </w:t>
      </w:r>
      <w:r w:rsidRPr="00DC0C22">
        <w:t>336E (other than subsection</w:t>
      </w:r>
      <w:r w:rsidR="00DC0C22" w:rsidRPr="00DC0C22">
        <w:t> </w:t>
      </w:r>
      <w:r w:rsidRPr="00DC0C22">
        <w:t>336E(1)) and section</w:t>
      </w:r>
      <w:r w:rsidR="00DC0C22" w:rsidRPr="00DC0C22">
        <w:t> </w:t>
      </w:r>
      <w:r w:rsidRPr="00DC0C22">
        <w:t>336F (which authorise disclosure of identifying information);</w:t>
      </w:r>
    </w:p>
    <w:p w:rsidR="00736DA9" w:rsidRPr="00DC0C22" w:rsidRDefault="00736DA9" w:rsidP="00DC0C22">
      <w:pPr>
        <w:pStyle w:val="paragraph"/>
      </w:pPr>
      <w:r w:rsidRPr="00DC0C22">
        <w:tab/>
        <w:t>(c)</w:t>
      </w:r>
      <w:r w:rsidRPr="00DC0C22">
        <w:tab/>
        <w:t>a provision of an instrument made under section</w:t>
      </w:r>
      <w:r w:rsidR="00DC0C22" w:rsidRPr="00DC0C22">
        <w:t> </w:t>
      </w:r>
      <w:r w:rsidRPr="00DC0C22">
        <w:t>336D or 336F;</w:t>
      </w:r>
    </w:p>
    <w:p w:rsidR="00736DA9" w:rsidRPr="00DC0C22" w:rsidRDefault="00736DA9" w:rsidP="00DC0C22">
      <w:pPr>
        <w:pStyle w:val="subsection2"/>
      </w:pPr>
      <w:r w:rsidRPr="00DC0C22">
        <w:t>apply to personal information (other than personal identifiers) collected under this Division</w:t>
      </w:r>
      <w:r w:rsidR="00BD1F20" w:rsidRPr="00DC0C22">
        <w:t>,</w:t>
      </w:r>
      <w:r w:rsidRPr="00DC0C22">
        <w:t xml:space="preserve"> or </w:t>
      </w:r>
      <w:r w:rsidR="00BD1F20" w:rsidRPr="00DC0C22">
        <w:t xml:space="preserve">under </w:t>
      </w:r>
      <w:r w:rsidRPr="00DC0C22">
        <w:t>subsection</w:t>
      </w:r>
      <w:r w:rsidR="00DC0C22" w:rsidRPr="00DC0C22">
        <w:t> </w:t>
      </w:r>
      <w:r w:rsidRPr="00DC0C22">
        <w:t xml:space="preserve">64ACA(11) or 64ACB(8) of the </w:t>
      </w:r>
      <w:r w:rsidRPr="00DC0C22">
        <w:rPr>
          <w:i/>
        </w:rPr>
        <w:t>Customs Act 1901</w:t>
      </w:r>
      <w:r w:rsidR="00BD1F20" w:rsidRPr="00DC0C22">
        <w:t>,</w:t>
      </w:r>
      <w:r w:rsidRPr="00DC0C22">
        <w:rPr>
          <w:i/>
        </w:rPr>
        <w:t xml:space="preserve"> </w:t>
      </w:r>
      <w:r w:rsidRPr="00DC0C22">
        <w:t>in the same way as they apply to identifying information.</w:t>
      </w:r>
    </w:p>
    <w:p w:rsidR="00FB7587" w:rsidRPr="00DC0C22" w:rsidRDefault="00FB7587" w:rsidP="00DC0C22">
      <w:pPr>
        <w:pStyle w:val="subsection"/>
      </w:pPr>
      <w:r w:rsidRPr="00DC0C22">
        <w:tab/>
        <w:t>(3)</w:t>
      </w:r>
      <w:r w:rsidRPr="00DC0C22">
        <w:tab/>
        <w:t>As soon as practicable after information is reported under section</w:t>
      </w:r>
      <w:r w:rsidR="00DC0C22" w:rsidRPr="00DC0C22">
        <w:t> </w:t>
      </w:r>
      <w:r w:rsidRPr="00DC0C22">
        <w:t>245L or 245LA, the Department must disclose the information (including personal identifiers) to the Australian Customs and Border Protection Service.</w:t>
      </w:r>
    </w:p>
    <w:p w:rsidR="00FB7587" w:rsidRPr="00DC0C22" w:rsidRDefault="00FB7587" w:rsidP="00DC0C22">
      <w:pPr>
        <w:pStyle w:val="SubsectionHead"/>
      </w:pPr>
      <w:r w:rsidRPr="00DC0C22">
        <w:t>Effect on interpretation</w:t>
      </w:r>
    </w:p>
    <w:p w:rsidR="00FB7587" w:rsidRPr="00DC0C22" w:rsidRDefault="00FB7587" w:rsidP="00DC0C22">
      <w:pPr>
        <w:pStyle w:val="subsection"/>
      </w:pPr>
      <w:r w:rsidRPr="00DC0C22">
        <w:tab/>
        <w:t>(4)</w:t>
      </w:r>
      <w:r w:rsidRPr="00DC0C22">
        <w:tab/>
        <w:t xml:space="preserve">This section does not, by implication, affect the interpretation of any other provision of this Act or </w:t>
      </w:r>
      <w:r w:rsidR="00736DA9" w:rsidRPr="00DC0C22">
        <w:t>an instrument</w:t>
      </w:r>
      <w:r w:rsidRPr="00DC0C22">
        <w:t xml:space="preserve"> made under this Act.</w:t>
      </w:r>
    </w:p>
    <w:p w:rsidR="00FB7587" w:rsidRPr="00DC0C22" w:rsidRDefault="00FB7587" w:rsidP="00DC0C22">
      <w:pPr>
        <w:pStyle w:val="ItemHead"/>
      </w:pPr>
      <w:r w:rsidRPr="00DC0C22">
        <w:lastRenderedPageBreak/>
        <w:t>14  Subsection</w:t>
      </w:r>
      <w:r w:rsidR="00DC0C22" w:rsidRPr="00DC0C22">
        <w:t> </w:t>
      </w:r>
      <w:r w:rsidRPr="00DC0C22">
        <w:t>245M(2)</w:t>
      </w:r>
    </w:p>
    <w:p w:rsidR="00FB7587" w:rsidRPr="00DC0C22" w:rsidRDefault="00FB7587" w:rsidP="00DC0C22">
      <w:pPr>
        <w:pStyle w:val="Item"/>
      </w:pPr>
      <w:r w:rsidRPr="00DC0C22">
        <w:t>Omit “Section</w:t>
      </w:r>
      <w:r w:rsidR="00DC0C22" w:rsidRPr="00DC0C22">
        <w:t> </w:t>
      </w:r>
      <w:r w:rsidRPr="00DC0C22">
        <w:t>245L applies”, substitute “Sections</w:t>
      </w:r>
      <w:r w:rsidR="00DC0C22" w:rsidRPr="00DC0C22">
        <w:t> </w:t>
      </w:r>
      <w:r w:rsidRPr="00DC0C22">
        <w:t>245L and 245LA apply”.</w:t>
      </w:r>
    </w:p>
    <w:p w:rsidR="00FB7587" w:rsidRPr="00DC0C22" w:rsidRDefault="00FB7587" w:rsidP="00DC0C22">
      <w:pPr>
        <w:pStyle w:val="ItemHead"/>
      </w:pPr>
      <w:r w:rsidRPr="00DC0C22">
        <w:t>15  Paragraph 245M(2)(a)</w:t>
      </w:r>
    </w:p>
    <w:p w:rsidR="00FB7587" w:rsidRPr="00DC0C22" w:rsidRDefault="00FB7587" w:rsidP="00DC0C22">
      <w:pPr>
        <w:pStyle w:val="Item"/>
      </w:pPr>
      <w:r w:rsidRPr="00DC0C22">
        <w:t>Omit “paragraph</w:t>
      </w:r>
      <w:r w:rsidR="00DC0C22" w:rsidRPr="00DC0C22">
        <w:t> </w:t>
      </w:r>
      <w:r w:rsidRPr="00DC0C22">
        <w:t>245L(2)(a) or (b)”, substitute “subsections</w:t>
      </w:r>
      <w:r w:rsidR="00DC0C22" w:rsidRPr="00DC0C22">
        <w:t> </w:t>
      </w:r>
      <w:r w:rsidRPr="00DC0C22">
        <w:t>245L(2) and 245LA(2)”.</w:t>
      </w:r>
    </w:p>
    <w:p w:rsidR="00FB7587" w:rsidRPr="00DC0C22" w:rsidRDefault="00FB7587" w:rsidP="00DC0C22">
      <w:pPr>
        <w:pStyle w:val="ItemHead"/>
      </w:pPr>
      <w:r w:rsidRPr="00DC0C22">
        <w:t>16  Paragraph 245M(2)(b)</w:t>
      </w:r>
    </w:p>
    <w:p w:rsidR="00FB7587" w:rsidRPr="00DC0C22" w:rsidRDefault="00FB7587" w:rsidP="00DC0C22">
      <w:pPr>
        <w:pStyle w:val="Item"/>
      </w:pPr>
      <w:r w:rsidRPr="00DC0C22">
        <w:t>Omit “subsection</w:t>
      </w:r>
      <w:r w:rsidR="00DC0C22" w:rsidRPr="00DC0C22">
        <w:t> </w:t>
      </w:r>
      <w:r w:rsidRPr="00DC0C22">
        <w:t>245L(3)”, substitute “subsections</w:t>
      </w:r>
      <w:r w:rsidR="00DC0C22" w:rsidRPr="00DC0C22">
        <w:t> </w:t>
      </w:r>
      <w:r w:rsidRPr="00DC0C22">
        <w:t>245L(3) and 245LA(4)”.</w:t>
      </w:r>
    </w:p>
    <w:p w:rsidR="00FB7587" w:rsidRPr="00DC0C22" w:rsidRDefault="00FB7587" w:rsidP="00DC0C22">
      <w:pPr>
        <w:pStyle w:val="ItemHead"/>
      </w:pPr>
      <w:r w:rsidRPr="00DC0C22">
        <w:t>17  Subsections</w:t>
      </w:r>
      <w:r w:rsidR="00DC0C22" w:rsidRPr="00DC0C22">
        <w:t> </w:t>
      </w:r>
      <w:r w:rsidRPr="00DC0C22">
        <w:t>245N(1), (2) and (4)</w:t>
      </w:r>
    </w:p>
    <w:p w:rsidR="00FB7587" w:rsidRPr="00DC0C22" w:rsidRDefault="00FB7587" w:rsidP="00DC0C22">
      <w:pPr>
        <w:pStyle w:val="Item"/>
      </w:pPr>
      <w:r w:rsidRPr="00DC0C22">
        <w:t>After “245L(2)”, insert “or 245LA(2)”.</w:t>
      </w:r>
    </w:p>
    <w:p w:rsidR="00FB7587" w:rsidRPr="00DC0C22" w:rsidRDefault="00FB7587" w:rsidP="00DC0C22">
      <w:pPr>
        <w:pStyle w:val="ActHead8"/>
      </w:pPr>
      <w:bookmarkStart w:id="212" w:name="_Toc403052680"/>
      <w:r w:rsidRPr="00DC0C22">
        <w:t>Division</w:t>
      </w:r>
      <w:r w:rsidR="00DC0C22" w:rsidRPr="00DC0C22">
        <w:t> </w:t>
      </w:r>
      <w:r w:rsidRPr="00DC0C22">
        <w:t>2—Application of amendments made by Part</w:t>
      </w:r>
      <w:r w:rsidR="00DC0C22" w:rsidRPr="00DC0C22">
        <w:t> </w:t>
      </w:r>
      <w:r w:rsidRPr="00DC0C22">
        <w:t>1</w:t>
      </w:r>
      <w:bookmarkEnd w:id="212"/>
    </w:p>
    <w:p w:rsidR="00FB7587" w:rsidRPr="00DC0C22" w:rsidRDefault="00FB7587" w:rsidP="00DC0C22">
      <w:pPr>
        <w:pStyle w:val="ItemHead"/>
      </w:pPr>
      <w:r w:rsidRPr="00DC0C22">
        <w:t>18  Application of amendments made by Part</w:t>
      </w:r>
      <w:r w:rsidR="00DC0C22" w:rsidRPr="00DC0C22">
        <w:t> </w:t>
      </w:r>
      <w:r w:rsidRPr="00DC0C22">
        <w:t>1</w:t>
      </w:r>
    </w:p>
    <w:p w:rsidR="00FB7587" w:rsidRPr="00DC0C22" w:rsidRDefault="00FB7587" w:rsidP="00DC0C22">
      <w:pPr>
        <w:pStyle w:val="SubitemHead"/>
      </w:pPr>
      <w:r w:rsidRPr="00DC0C22">
        <w:t>Access and disclosure of identifying information</w:t>
      </w:r>
      <w:r w:rsidR="004B360A" w:rsidRPr="00DC0C22">
        <w:t xml:space="preserve"> etc.</w:t>
      </w:r>
    </w:p>
    <w:p w:rsidR="00FB7587" w:rsidRPr="00DC0C22" w:rsidRDefault="00FB7587" w:rsidP="00DC0C22">
      <w:pPr>
        <w:pStyle w:val="Subitem"/>
      </w:pPr>
      <w:r w:rsidRPr="00DC0C22">
        <w:t>(1)</w:t>
      </w:r>
      <w:r w:rsidRPr="00DC0C22">
        <w:tab/>
        <w:t>The amendments made by items</w:t>
      </w:r>
      <w:r w:rsidR="00DC0C22" w:rsidRPr="00DC0C22">
        <w:t> </w:t>
      </w:r>
      <w:r w:rsidRPr="00DC0C22">
        <w:t>1 and 2 of this Schedule, as they affect section</w:t>
      </w:r>
      <w:r w:rsidR="00DC0C22" w:rsidRPr="00DC0C22">
        <w:t> </w:t>
      </w:r>
      <w:r w:rsidRPr="00DC0C22">
        <w:t xml:space="preserve">336A, 336D or 336F of the </w:t>
      </w:r>
      <w:r w:rsidRPr="00DC0C22">
        <w:rPr>
          <w:i/>
        </w:rPr>
        <w:t>Migration Act 1958</w:t>
      </w:r>
      <w:r w:rsidRPr="00DC0C22">
        <w:t xml:space="preserve">, apply in relation to personal identifiers </w:t>
      </w:r>
      <w:r w:rsidR="004B360A" w:rsidRPr="00DC0C22">
        <w:t xml:space="preserve">and personal information </w:t>
      </w:r>
      <w:r w:rsidRPr="00DC0C22">
        <w:t>provided before</w:t>
      </w:r>
      <w:r w:rsidR="004B360A" w:rsidRPr="00DC0C22">
        <w:t>, on</w:t>
      </w:r>
      <w:r w:rsidRPr="00DC0C22">
        <w:t xml:space="preserve"> or after the commencement of this Schedule.</w:t>
      </w:r>
    </w:p>
    <w:p w:rsidR="00FB7587" w:rsidRPr="00DC0C22" w:rsidRDefault="00FB7587" w:rsidP="00DC0C22">
      <w:pPr>
        <w:pStyle w:val="SubitemHead"/>
      </w:pPr>
      <w:r w:rsidRPr="00DC0C22">
        <w:t>Reports about arrivals including personal identifiers</w:t>
      </w:r>
    </w:p>
    <w:p w:rsidR="00FB7587" w:rsidRPr="00DC0C22" w:rsidRDefault="00FB7587" w:rsidP="00DC0C22">
      <w:pPr>
        <w:pStyle w:val="Subitem"/>
      </w:pPr>
      <w:r w:rsidRPr="00DC0C22">
        <w:t>(2)</w:t>
      </w:r>
      <w:r w:rsidRPr="00DC0C22">
        <w:tab/>
        <w:t>The amendments made by item</w:t>
      </w:r>
      <w:r w:rsidR="00DC0C22" w:rsidRPr="00DC0C22">
        <w:t> </w:t>
      </w:r>
      <w:r w:rsidRPr="00DC0C22">
        <w:t>4 apply in relation to an aircraft or ship arriving at a place in Australia on or after that commencement.</w:t>
      </w:r>
    </w:p>
    <w:p w:rsidR="00FB7587" w:rsidRPr="00DC0C22" w:rsidRDefault="00FB7587" w:rsidP="00DC0C22">
      <w:pPr>
        <w:pStyle w:val="Subitem"/>
      </w:pPr>
      <w:r w:rsidRPr="00DC0C22">
        <w:t>(3)</w:t>
      </w:r>
      <w:r w:rsidRPr="00DC0C22">
        <w:tab/>
        <w:t xml:space="preserve">However, </w:t>
      </w:r>
      <w:r w:rsidR="00DC0C22" w:rsidRPr="00DC0C22">
        <w:t>subitem (</w:t>
      </w:r>
      <w:r w:rsidRPr="00DC0C22">
        <w:t>2) does not apply to the extent that it would require a report given before that commencement to include a personal identifier.</w:t>
      </w:r>
    </w:p>
    <w:p w:rsidR="00FB7587" w:rsidRPr="00DC0C22" w:rsidRDefault="00FB7587" w:rsidP="00DC0C22">
      <w:pPr>
        <w:pStyle w:val="SubitemHead"/>
      </w:pPr>
      <w:r w:rsidRPr="00DC0C22">
        <w:t>Reports about arrivals</w:t>
      </w:r>
      <w:r w:rsidR="004B360A" w:rsidRPr="00DC0C22">
        <w:t xml:space="preserve"> at a place in Australia</w:t>
      </w:r>
    </w:p>
    <w:p w:rsidR="00FB7587" w:rsidRPr="00DC0C22" w:rsidRDefault="00FB7587" w:rsidP="00DC0C22">
      <w:pPr>
        <w:pStyle w:val="Subitem"/>
      </w:pPr>
      <w:r w:rsidRPr="00DC0C22">
        <w:t>(4)</w:t>
      </w:r>
      <w:r w:rsidRPr="00DC0C22">
        <w:tab/>
        <w:t>The amendments made by items</w:t>
      </w:r>
      <w:r w:rsidR="00DC0C22" w:rsidRPr="00DC0C22">
        <w:t> </w:t>
      </w:r>
      <w:r w:rsidRPr="00DC0C22">
        <w:t>6, 7, 9 and 10 apply in relation to an aircraft or ship arriving at a place in Australia (whether or not an airport or a port) on or after that commencement.</w:t>
      </w:r>
    </w:p>
    <w:p w:rsidR="00FB7587" w:rsidRPr="00DC0C22" w:rsidRDefault="00FB7587" w:rsidP="00DC0C22">
      <w:pPr>
        <w:pStyle w:val="Subitem"/>
      </w:pPr>
      <w:r w:rsidRPr="00DC0C22">
        <w:lastRenderedPageBreak/>
        <w:t>(5)</w:t>
      </w:r>
      <w:r w:rsidRPr="00DC0C22">
        <w:tab/>
        <w:t xml:space="preserve">However, if the aircraft or ship arrives at a place that is not an airport or port, then </w:t>
      </w:r>
      <w:r w:rsidR="00DC0C22" w:rsidRPr="00DC0C22">
        <w:t>subitem (</w:t>
      </w:r>
      <w:r w:rsidRPr="00DC0C22">
        <w:t>4) does not apply to the extent that it would require a report in relation to that arrival to be given before that commencement.</w:t>
      </w:r>
    </w:p>
    <w:p w:rsidR="00FB7587" w:rsidRPr="00DC0C22" w:rsidRDefault="00FB7587" w:rsidP="00DC0C22">
      <w:pPr>
        <w:pStyle w:val="SubitemHead"/>
      </w:pPr>
      <w:r w:rsidRPr="00DC0C22">
        <w:t>Reports about departures</w:t>
      </w:r>
    </w:p>
    <w:p w:rsidR="00FB7587" w:rsidRPr="00DC0C22" w:rsidRDefault="00FB7587" w:rsidP="00DC0C22">
      <w:pPr>
        <w:pStyle w:val="Subitem"/>
      </w:pPr>
      <w:r w:rsidRPr="00DC0C22">
        <w:t>(6)</w:t>
      </w:r>
      <w:r w:rsidRPr="00DC0C22">
        <w:tab/>
        <w:t>The amendments made by items</w:t>
      </w:r>
      <w:r w:rsidR="00DC0C22" w:rsidRPr="00DC0C22">
        <w:t> </w:t>
      </w:r>
      <w:r w:rsidRPr="00DC0C22">
        <w:t xml:space="preserve">3, 4, 12, 14, 15, 16 and 17 apply in relation to </w:t>
      </w:r>
      <w:r w:rsidR="004B360A" w:rsidRPr="00DC0C22">
        <w:t xml:space="preserve">an </w:t>
      </w:r>
      <w:r w:rsidRPr="00DC0C22">
        <w:t>aircraft or ship departing from a place in Australia on or after that commencement.</w:t>
      </w:r>
    </w:p>
    <w:p w:rsidR="00FB7587" w:rsidRPr="00DC0C22" w:rsidRDefault="00FB7587" w:rsidP="00DC0C22">
      <w:pPr>
        <w:pStyle w:val="Subitem"/>
      </w:pPr>
      <w:r w:rsidRPr="00DC0C22">
        <w:t>(7)</w:t>
      </w:r>
      <w:r w:rsidRPr="00DC0C22">
        <w:tab/>
        <w:t xml:space="preserve">However, </w:t>
      </w:r>
      <w:r w:rsidR="00DC0C22" w:rsidRPr="00DC0C22">
        <w:t>subitem (</w:t>
      </w:r>
      <w:r w:rsidRPr="00DC0C22">
        <w:t>6) does not apply to the extent that it would require a report to be given before that commencement.</w:t>
      </w:r>
    </w:p>
    <w:p w:rsidR="00FB7587" w:rsidRPr="00DC0C22" w:rsidRDefault="00FB7587" w:rsidP="00DC0C22">
      <w:pPr>
        <w:pStyle w:val="SubitemHead"/>
      </w:pPr>
      <w:r w:rsidRPr="00DC0C22">
        <w:t>Dealing with information</w:t>
      </w:r>
    </w:p>
    <w:p w:rsidR="00FB7587" w:rsidRPr="00DC0C22" w:rsidRDefault="00FB7587" w:rsidP="00DC0C22">
      <w:pPr>
        <w:pStyle w:val="Subitem"/>
      </w:pPr>
      <w:r w:rsidRPr="00DC0C22">
        <w:t>(8)</w:t>
      </w:r>
      <w:r w:rsidRPr="00DC0C22">
        <w:tab/>
        <w:t>The amendment made by item</w:t>
      </w:r>
      <w:r w:rsidR="00DC0C22" w:rsidRPr="00DC0C22">
        <w:t> </w:t>
      </w:r>
      <w:r w:rsidRPr="00DC0C22">
        <w:t>13 applies in relation to information in reports provided on or after that commencement.</w:t>
      </w:r>
    </w:p>
    <w:p w:rsidR="004B7333" w:rsidRPr="00DC0C22" w:rsidRDefault="004B7333" w:rsidP="00DC0C22">
      <w:pPr>
        <w:pStyle w:val="SubitemHead"/>
      </w:pPr>
      <w:r w:rsidRPr="00DC0C22">
        <w:t>Saving</w:t>
      </w:r>
    </w:p>
    <w:p w:rsidR="005D1D0D" w:rsidRPr="00DC0C22" w:rsidRDefault="005D1D0D" w:rsidP="00DC0C22">
      <w:pPr>
        <w:pStyle w:val="Subitem"/>
      </w:pPr>
      <w:r w:rsidRPr="00DC0C22">
        <w:t>(9)</w:t>
      </w:r>
      <w:r w:rsidRPr="00DC0C22">
        <w:tab/>
        <w:t>If:</w:t>
      </w:r>
    </w:p>
    <w:p w:rsidR="005D1D0D" w:rsidRPr="00DC0C22" w:rsidRDefault="005D1D0D" w:rsidP="00DC0C22">
      <w:pPr>
        <w:pStyle w:val="paragraph"/>
      </w:pPr>
      <w:r w:rsidRPr="00DC0C22">
        <w:tab/>
        <w:t>(a)</w:t>
      </w:r>
      <w:r w:rsidRPr="00DC0C22">
        <w:tab/>
        <w:t xml:space="preserve">an instrument was made for the purposes of a provision of the </w:t>
      </w:r>
      <w:r w:rsidRPr="00DC0C22">
        <w:rPr>
          <w:i/>
        </w:rPr>
        <w:t>Migration Act 195</w:t>
      </w:r>
      <w:r w:rsidR="00074765" w:rsidRPr="00DC0C22">
        <w:rPr>
          <w:i/>
        </w:rPr>
        <w:t>8</w:t>
      </w:r>
      <w:r w:rsidRPr="00DC0C22">
        <w:t>; and</w:t>
      </w:r>
    </w:p>
    <w:p w:rsidR="005D1D0D" w:rsidRPr="00DC0C22" w:rsidRDefault="005D1D0D" w:rsidP="00DC0C22">
      <w:pPr>
        <w:pStyle w:val="paragraph"/>
      </w:pPr>
      <w:r w:rsidRPr="00DC0C22">
        <w:tab/>
        <w:t>(b)</w:t>
      </w:r>
      <w:r w:rsidRPr="00DC0C22">
        <w:tab/>
        <w:t>the instrument was in force immediately before the commencement of this Schedule; and</w:t>
      </w:r>
    </w:p>
    <w:p w:rsidR="005D1D0D" w:rsidRPr="00DC0C22" w:rsidRDefault="005D1D0D" w:rsidP="00DC0C22">
      <w:pPr>
        <w:pStyle w:val="paragraph"/>
      </w:pPr>
      <w:r w:rsidRPr="00DC0C22">
        <w:tab/>
        <w:t>(c)</w:t>
      </w:r>
      <w:r w:rsidRPr="00DC0C22">
        <w:tab/>
        <w:t>the provision is amended by this Schedule;</w:t>
      </w:r>
    </w:p>
    <w:p w:rsidR="005D1D0D" w:rsidRPr="00DC0C22" w:rsidRDefault="005D1D0D" w:rsidP="00DC0C22">
      <w:pPr>
        <w:pStyle w:val="Item"/>
      </w:pPr>
      <w:r w:rsidRPr="00DC0C22">
        <w:t>then the instrument continues in force (and may be dealt with) as if it were made for the purposes of that provision as amended.</w:t>
      </w:r>
    </w:p>
    <w:p w:rsidR="00FB7587" w:rsidRPr="00DC0C22" w:rsidRDefault="00FB7587" w:rsidP="00DC0C22">
      <w:pPr>
        <w:pStyle w:val="ActHead7"/>
        <w:pageBreakBefore/>
      </w:pPr>
      <w:bookmarkStart w:id="213" w:name="_Toc403052681"/>
      <w:r w:rsidRPr="00DC0C22">
        <w:rPr>
          <w:rStyle w:val="CharAmPartNo"/>
        </w:rPr>
        <w:lastRenderedPageBreak/>
        <w:t>Part</w:t>
      </w:r>
      <w:r w:rsidR="00DC0C22" w:rsidRPr="00DC0C22">
        <w:rPr>
          <w:rStyle w:val="CharAmPartNo"/>
        </w:rPr>
        <w:t> </w:t>
      </w:r>
      <w:r w:rsidRPr="00DC0C22">
        <w:rPr>
          <w:rStyle w:val="CharAmPartNo"/>
        </w:rPr>
        <w:t>2</w:t>
      </w:r>
      <w:r w:rsidRPr="00DC0C22">
        <w:t>—</w:t>
      </w:r>
      <w:r w:rsidRPr="00DC0C22">
        <w:rPr>
          <w:rStyle w:val="CharAmPartText"/>
        </w:rPr>
        <w:t>Amendment of the Customs Act 1901</w:t>
      </w:r>
      <w:bookmarkEnd w:id="213"/>
    </w:p>
    <w:p w:rsidR="00FB7587" w:rsidRPr="00DC0C22" w:rsidRDefault="00FB7587" w:rsidP="00DC0C22">
      <w:pPr>
        <w:pStyle w:val="ItemHead"/>
      </w:pPr>
      <w:r w:rsidRPr="00DC0C22">
        <w:t>19  Paragraphs 64ACA(12)(b) and 64ACB(9)(b)</w:t>
      </w:r>
    </w:p>
    <w:p w:rsidR="00FB7587" w:rsidRPr="00DC0C22" w:rsidRDefault="00FB7587" w:rsidP="00DC0C22">
      <w:pPr>
        <w:pStyle w:val="Item"/>
      </w:pPr>
      <w:r w:rsidRPr="00DC0C22">
        <w:t>Omit “subsection</w:t>
      </w:r>
      <w:r w:rsidR="00DC0C22" w:rsidRPr="00DC0C22">
        <w:t> </w:t>
      </w:r>
      <w:r w:rsidRPr="00DC0C22">
        <w:t>245L(6)”, substitute “section</w:t>
      </w:r>
      <w:r w:rsidR="00DC0C22" w:rsidRPr="00DC0C22">
        <w:t> </w:t>
      </w:r>
      <w:r w:rsidRPr="00DC0C22">
        <w:t>245LB”.</w:t>
      </w:r>
    </w:p>
    <w:p w:rsidR="002F6B26" w:rsidRPr="00DC0C22" w:rsidRDefault="002F6B26" w:rsidP="00DC0C22">
      <w:pPr>
        <w:pStyle w:val="ActHead6"/>
        <w:pageBreakBefore/>
      </w:pPr>
      <w:bookmarkStart w:id="214" w:name="_Toc403052682"/>
      <w:bookmarkStart w:id="215" w:name="opcCurrentFind"/>
      <w:r w:rsidRPr="00DC0C22">
        <w:rPr>
          <w:rStyle w:val="CharAmSchNo"/>
        </w:rPr>
        <w:lastRenderedPageBreak/>
        <w:t>Schedule</w:t>
      </w:r>
      <w:r w:rsidR="00DC0C22" w:rsidRPr="00DC0C22">
        <w:rPr>
          <w:rStyle w:val="CharAmSchNo"/>
        </w:rPr>
        <w:t> </w:t>
      </w:r>
      <w:r w:rsidRPr="00DC0C22">
        <w:rPr>
          <w:rStyle w:val="CharAmSchNo"/>
        </w:rPr>
        <w:t>7</w:t>
      </w:r>
      <w:r w:rsidRPr="00DC0C22">
        <w:t>—</w:t>
      </w:r>
      <w:r w:rsidRPr="00DC0C22">
        <w:rPr>
          <w:rStyle w:val="CharAmSchText"/>
        </w:rPr>
        <w:t>Seizing bogus documents</w:t>
      </w:r>
      <w:bookmarkEnd w:id="214"/>
    </w:p>
    <w:p w:rsidR="002F6B26" w:rsidRPr="00DC0C22" w:rsidRDefault="002F6B26" w:rsidP="00DC0C22">
      <w:pPr>
        <w:pStyle w:val="ActHead7"/>
      </w:pPr>
      <w:bookmarkStart w:id="216" w:name="_Toc403052683"/>
      <w:bookmarkEnd w:id="215"/>
      <w:r w:rsidRPr="00DC0C22">
        <w:rPr>
          <w:rStyle w:val="CharAmPartNo"/>
        </w:rPr>
        <w:t>Part</w:t>
      </w:r>
      <w:r w:rsidR="00DC0C22" w:rsidRPr="00DC0C22">
        <w:rPr>
          <w:rStyle w:val="CharAmPartNo"/>
        </w:rPr>
        <w:t> </w:t>
      </w:r>
      <w:r w:rsidRPr="00DC0C22">
        <w:rPr>
          <w:rStyle w:val="CharAmPartNo"/>
        </w:rPr>
        <w:t>1</w:t>
      </w:r>
      <w:r w:rsidRPr="00DC0C22">
        <w:t>—</w:t>
      </w:r>
      <w:r w:rsidRPr="00DC0C22">
        <w:rPr>
          <w:rStyle w:val="CharAmPartText"/>
        </w:rPr>
        <w:t>Amendment of the Migration Act 1958</w:t>
      </w:r>
      <w:bookmarkEnd w:id="216"/>
    </w:p>
    <w:p w:rsidR="002F6B26" w:rsidRPr="00DC0C22" w:rsidRDefault="002F6B26" w:rsidP="00DC0C22">
      <w:pPr>
        <w:pStyle w:val="ActHead8"/>
      </w:pPr>
      <w:bookmarkStart w:id="217" w:name="_Toc403052684"/>
      <w:r w:rsidRPr="00DC0C22">
        <w:t>Division</w:t>
      </w:r>
      <w:r w:rsidR="00DC0C22" w:rsidRPr="00DC0C22">
        <w:t> </w:t>
      </w:r>
      <w:r w:rsidRPr="00DC0C22">
        <w:t>1—Main amendments</w:t>
      </w:r>
      <w:bookmarkEnd w:id="217"/>
    </w:p>
    <w:p w:rsidR="002F6B26" w:rsidRPr="00DC0C22" w:rsidRDefault="002F6B26" w:rsidP="00DC0C22">
      <w:pPr>
        <w:pStyle w:val="ItemHead"/>
      </w:pPr>
      <w:r w:rsidRPr="00DC0C22">
        <w:t>1  Section</w:t>
      </w:r>
      <w:r w:rsidR="00DC0C22" w:rsidRPr="00DC0C22">
        <w:t> </w:t>
      </w:r>
      <w:r w:rsidRPr="00DC0C22">
        <w:t>103</w:t>
      </w:r>
    </w:p>
    <w:p w:rsidR="002F6B26" w:rsidRPr="00DC0C22" w:rsidRDefault="002F6B26" w:rsidP="00DC0C22">
      <w:pPr>
        <w:pStyle w:val="Item"/>
      </w:pPr>
      <w:r w:rsidRPr="00DC0C22">
        <w:t>After “present”, insert “, produce”.</w:t>
      </w:r>
    </w:p>
    <w:p w:rsidR="002F6B26" w:rsidRPr="00DC0C22" w:rsidRDefault="002F6B26" w:rsidP="00DC0C22">
      <w:pPr>
        <w:pStyle w:val="ItemHead"/>
      </w:pPr>
      <w:r w:rsidRPr="00DC0C22">
        <w:t>2  Section</w:t>
      </w:r>
      <w:r w:rsidR="00DC0C22" w:rsidRPr="00DC0C22">
        <w:t> </w:t>
      </w:r>
      <w:r w:rsidRPr="00DC0C22">
        <w:t>103</w:t>
      </w:r>
    </w:p>
    <w:p w:rsidR="002F6B26" w:rsidRPr="00DC0C22" w:rsidRDefault="002F6B26" w:rsidP="00DC0C22">
      <w:pPr>
        <w:pStyle w:val="Item"/>
      </w:pPr>
      <w:r w:rsidRPr="00DC0C22">
        <w:t>After “presented”, insert “, produced”.</w:t>
      </w:r>
    </w:p>
    <w:p w:rsidR="002F6B26" w:rsidRPr="00DC0C22" w:rsidRDefault="002F6B26" w:rsidP="00DC0C22">
      <w:pPr>
        <w:pStyle w:val="ItemHead"/>
      </w:pPr>
      <w:r w:rsidRPr="00DC0C22">
        <w:t>3  Before section</w:t>
      </w:r>
      <w:r w:rsidR="00DC0C22" w:rsidRPr="00DC0C22">
        <w:t> </w:t>
      </w:r>
      <w:r w:rsidRPr="00DC0C22">
        <w:t>487</w:t>
      </w:r>
    </w:p>
    <w:p w:rsidR="002F6B26" w:rsidRPr="00DC0C22" w:rsidRDefault="002F6B26" w:rsidP="00DC0C22">
      <w:pPr>
        <w:pStyle w:val="Item"/>
      </w:pPr>
      <w:r w:rsidRPr="00DC0C22">
        <w:t>Insert:</w:t>
      </w:r>
    </w:p>
    <w:p w:rsidR="002F6B26" w:rsidRPr="00DC0C22" w:rsidRDefault="002F6B26" w:rsidP="00DC0C22">
      <w:pPr>
        <w:pStyle w:val="ActHead3"/>
      </w:pPr>
      <w:bookmarkStart w:id="218" w:name="_Toc403052685"/>
      <w:r w:rsidRPr="00DC0C22">
        <w:rPr>
          <w:rStyle w:val="CharDivNo"/>
        </w:rPr>
        <w:t>Division</w:t>
      </w:r>
      <w:r w:rsidR="00DC0C22" w:rsidRPr="00DC0C22">
        <w:rPr>
          <w:rStyle w:val="CharDivNo"/>
        </w:rPr>
        <w:t> </w:t>
      </w:r>
      <w:r w:rsidRPr="00DC0C22">
        <w:rPr>
          <w:rStyle w:val="CharDivNo"/>
        </w:rPr>
        <w:t>1</w:t>
      </w:r>
      <w:r w:rsidRPr="00DC0C22">
        <w:t>—</w:t>
      </w:r>
      <w:r w:rsidRPr="00DC0C22">
        <w:rPr>
          <w:rStyle w:val="CharDivText"/>
        </w:rPr>
        <w:t>Bogus documents</w:t>
      </w:r>
      <w:bookmarkEnd w:id="218"/>
    </w:p>
    <w:p w:rsidR="002F6B26" w:rsidRPr="00DC0C22" w:rsidRDefault="002F6B26" w:rsidP="00DC0C22">
      <w:pPr>
        <w:pStyle w:val="ActHead5"/>
      </w:pPr>
      <w:bookmarkStart w:id="219" w:name="_Toc403052686"/>
      <w:r w:rsidRPr="00DC0C22">
        <w:rPr>
          <w:rStyle w:val="CharSectno"/>
        </w:rPr>
        <w:t>487ZI</w:t>
      </w:r>
      <w:r w:rsidRPr="00DC0C22">
        <w:t xml:space="preserve">  Prohibition on, and forfeiture of, bogus documents</w:t>
      </w:r>
      <w:bookmarkEnd w:id="219"/>
    </w:p>
    <w:p w:rsidR="002F6B26" w:rsidRPr="00DC0C22" w:rsidRDefault="002F6B26" w:rsidP="00DC0C22">
      <w:pPr>
        <w:pStyle w:val="subsection"/>
      </w:pPr>
      <w:r w:rsidRPr="00DC0C22">
        <w:tab/>
        <w:t>(1)</w:t>
      </w:r>
      <w:r w:rsidRPr="00DC0C22">
        <w:tab/>
        <w:t>A person (whether a citizen or non</w:t>
      </w:r>
      <w:r w:rsidR="00FC2808">
        <w:noBreakHyphen/>
      </w:r>
      <w:r w:rsidRPr="00DC0C22">
        <w:t xml:space="preserve">citizen) must not give, present, produce or provide a bogus document to an officer, an authorised system, the Minister, a tribunal or any other person or body performing a function or purpose under, or in relation to, this Act (the </w:t>
      </w:r>
      <w:r w:rsidRPr="00DC0C22">
        <w:rPr>
          <w:b/>
          <w:i/>
        </w:rPr>
        <w:t>official</w:t>
      </w:r>
      <w:r w:rsidRPr="00DC0C22">
        <w:t>), or cause such a document to be so given, presented, produced or provided.</w:t>
      </w:r>
    </w:p>
    <w:p w:rsidR="002F6B26" w:rsidRPr="00DC0C22" w:rsidRDefault="002F6B26" w:rsidP="00DC0C22">
      <w:pPr>
        <w:pStyle w:val="subsection"/>
      </w:pPr>
      <w:r w:rsidRPr="00DC0C22">
        <w:tab/>
        <w:t>(2)</w:t>
      </w:r>
      <w:r w:rsidRPr="00DC0C22">
        <w:tab/>
        <w:t xml:space="preserve">A bogus document given, presented, produced or provided in contravention of </w:t>
      </w:r>
      <w:r w:rsidR="00DC0C22" w:rsidRPr="00DC0C22">
        <w:t>subsection (</w:t>
      </w:r>
      <w:r w:rsidRPr="00DC0C22">
        <w:t>1) is forfeited to the Commonwealth.</w:t>
      </w:r>
    </w:p>
    <w:p w:rsidR="002F6B26" w:rsidRPr="00DC0C22" w:rsidRDefault="002F6B26" w:rsidP="00DC0C22">
      <w:pPr>
        <w:pStyle w:val="ActHead5"/>
      </w:pPr>
      <w:bookmarkStart w:id="220" w:name="_Toc403052687"/>
      <w:r w:rsidRPr="00DC0C22">
        <w:rPr>
          <w:rStyle w:val="CharSectno"/>
        </w:rPr>
        <w:t>487ZJ</w:t>
      </w:r>
      <w:r w:rsidRPr="00DC0C22">
        <w:t xml:space="preserve">  Seizure of bogus documents</w:t>
      </w:r>
      <w:bookmarkEnd w:id="220"/>
    </w:p>
    <w:p w:rsidR="002F6B26" w:rsidRPr="00DC0C22" w:rsidRDefault="002F6B26" w:rsidP="00DC0C22">
      <w:pPr>
        <w:pStyle w:val="subsection"/>
      </w:pPr>
      <w:r w:rsidRPr="00DC0C22">
        <w:tab/>
        <w:t>(1)</w:t>
      </w:r>
      <w:r w:rsidRPr="00DC0C22">
        <w:tab/>
        <w:t>If an officer reasonably suspects that a document is forfeited under subsection</w:t>
      </w:r>
      <w:r w:rsidR="00DC0C22" w:rsidRPr="00DC0C22">
        <w:t> </w:t>
      </w:r>
      <w:r w:rsidRPr="00DC0C22">
        <w:t>487ZI(2), then the officer may seize the document.</w:t>
      </w:r>
    </w:p>
    <w:p w:rsidR="002F6B26" w:rsidRPr="00DC0C22" w:rsidRDefault="002F6B26" w:rsidP="00DC0C22">
      <w:pPr>
        <w:pStyle w:val="subsection"/>
      </w:pPr>
      <w:r w:rsidRPr="00DC0C22">
        <w:tab/>
        <w:t>(2)</w:t>
      </w:r>
      <w:r w:rsidRPr="00DC0C22">
        <w:tab/>
        <w:t>As soon as practicable after seizing the document, the officer must give written notice of the seizure to the person who gave, presented, produced or provided the document to the official under subsection</w:t>
      </w:r>
      <w:r w:rsidR="00DC0C22" w:rsidRPr="00DC0C22">
        <w:t> </w:t>
      </w:r>
      <w:r w:rsidRPr="00DC0C22">
        <w:t>487ZI(1).</w:t>
      </w:r>
    </w:p>
    <w:p w:rsidR="002F6B26" w:rsidRPr="00DC0C22" w:rsidRDefault="002F6B26" w:rsidP="00DC0C22">
      <w:pPr>
        <w:pStyle w:val="subsection"/>
        <w:keepNext/>
      </w:pPr>
      <w:r w:rsidRPr="00DC0C22">
        <w:lastRenderedPageBreak/>
        <w:tab/>
        <w:t>(3)</w:t>
      </w:r>
      <w:r w:rsidRPr="00DC0C22">
        <w:tab/>
        <w:t>The notice must:</w:t>
      </w:r>
    </w:p>
    <w:p w:rsidR="002F6B26" w:rsidRPr="00DC0C22" w:rsidRDefault="002F6B26" w:rsidP="00DC0C22">
      <w:pPr>
        <w:pStyle w:val="paragraph"/>
      </w:pPr>
      <w:r w:rsidRPr="00DC0C22">
        <w:tab/>
        <w:t>(a)</w:t>
      </w:r>
      <w:r w:rsidRPr="00DC0C22">
        <w:tab/>
        <w:t>identify the document; and</w:t>
      </w:r>
    </w:p>
    <w:p w:rsidR="002F6B26" w:rsidRPr="00DC0C22" w:rsidRDefault="002F6B26" w:rsidP="00DC0C22">
      <w:pPr>
        <w:pStyle w:val="paragraph"/>
      </w:pPr>
      <w:r w:rsidRPr="00DC0C22">
        <w:tab/>
        <w:t>(b)</w:t>
      </w:r>
      <w:r w:rsidRPr="00DC0C22">
        <w:tab/>
        <w:t>state that the document has been seized; and</w:t>
      </w:r>
    </w:p>
    <w:p w:rsidR="002F6B26" w:rsidRPr="00DC0C22" w:rsidRDefault="002F6B26" w:rsidP="00DC0C22">
      <w:pPr>
        <w:pStyle w:val="paragraph"/>
      </w:pPr>
      <w:r w:rsidRPr="00DC0C22">
        <w:tab/>
        <w:t>(c)</w:t>
      </w:r>
      <w:r w:rsidRPr="00DC0C22">
        <w:tab/>
        <w:t>specify the reason for the seizure; and</w:t>
      </w:r>
    </w:p>
    <w:p w:rsidR="002F6B26" w:rsidRPr="00DC0C22" w:rsidRDefault="002F6B26" w:rsidP="00DC0C22">
      <w:pPr>
        <w:pStyle w:val="paragraph"/>
      </w:pPr>
      <w:r w:rsidRPr="00DC0C22">
        <w:tab/>
        <w:t>(d)</w:t>
      </w:r>
      <w:r w:rsidRPr="00DC0C22">
        <w:tab/>
        <w:t>state that the document will be condemned as forfeited unless the person institutes proceedings against the Commonwealth before the end of the period specified in the notice:</w:t>
      </w:r>
    </w:p>
    <w:p w:rsidR="002F6B26" w:rsidRPr="00DC0C22" w:rsidRDefault="002F6B26" w:rsidP="00DC0C22">
      <w:pPr>
        <w:pStyle w:val="paragraphsub"/>
      </w:pPr>
      <w:r w:rsidRPr="00DC0C22">
        <w:tab/>
        <w:t>(i)</w:t>
      </w:r>
      <w:r w:rsidRPr="00DC0C22">
        <w:tab/>
        <w:t>to recover the document; or</w:t>
      </w:r>
    </w:p>
    <w:p w:rsidR="002F6B26" w:rsidRPr="00DC0C22" w:rsidRDefault="002F6B26" w:rsidP="00DC0C22">
      <w:pPr>
        <w:pStyle w:val="paragraphsub"/>
      </w:pPr>
      <w:r w:rsidRPr="00DC0C22">
        <w:tab/>
        <w:t>(ii)</w:t>
      </w:r>
      <w:r w:rsidRPr="00DC0C22">
        <w:tab/>
        <w:t>for a declaration that the document is not forfeited.</w:t>
      </w:r>
    </w:p>
    <w:p w:rsidR="002F6B26" w:rsidRPr="00DC0C22" w:rsidRDefault="002F6B26" w:rsidP="00DC0C22">
      <w:pPr>
        <w:pStyle w:val="subsection"/>
      </w:pPr>
      <w:r w:rsidRPr="00DC0C22">
        <w:tab/>
        <w:t>(4)</w:t>
      </w:r>
      <w:r w:rsidRPr="00DC0C22">
        <w:tab/>
        <w:t xml:space="preserve">For the purposes of </w:t>
      </w:r>
      <w:r w:rsidR="00DC0C22" w:rsidRPr="00DC0C22">
        <w:t>paragraph (</w:t>
      </w:r>
      <w:r w:rsidRPr="00DC0C22">
        <w:t>3)(d), the period must:</w:t>
      </w:r>
    </w:p>
    <w:p w:rsidR="002F6B26" w:rsidRPr="00DC0C22" w:rsidRDefault="002F6B26" w:rsidP="00DC0C22">
      <w:pPr>
        <w:pStyle w:val="paragraph"/>
      </w:pPr>
      <w:r w:rsidRPr="00DC0C22">
        <w:tab/>
        <w:t>(a)</w:t>
      </w:r>
      <w:r w:rsidRPr="00DC0C22">
        <w:tab/>
        <w:t>start on the date of the notice; and</w:t>
      </w:r>
    </w:p>
    <w:p w:rsidR="002F6B26" w:rsidRPr="00DC0C22" w:rsidRDefault="002F6B26" w:rsidP="00DC0C22">
      <w:pPr>
        <w:pStyle w:val="paragraph"/>
      </w:pPr>
      <w:r w:rsidRPr="00DC0C22">
        <w:tab/>
        <w:t>(b)</w:t>
      </w:r>
      <w:r w:rsidRPr="00DC0C22">
        <w:tab/>
        <w:t>end 90 days after that date.</w:t>
      </w:r>
    </w:p>
    <w:p w:rsidR="002F6B26" w:rsidRPr="00DC0C22" w:rsidRDefault="002F6B26" w:rsidP="00DC0C22">
      <w:pPr>
        <w:pStyle w:val="ActHead5"/>
      </w:pPr>
      <w:bookmarkStart w:id="221" w:name="_Toc403052688"/>
      <w:r w:rsidRPr="00DC0C22">
        <w:rPr>
          <w:rStyle w:val="CharSectno"/>
        </w:rPr>
        <w:t>487ZK</w:t>
      </w:r>
      <w:r w:rsidRPr="00DC0C22">
        <w:t xml:space="preserve">  Document condemned as forfeited</w:t>
      </w:r>
      <w:bookmarkEnd w:id="221"/>
    </w:p>
    <w:p w:rsidR="002F6B26" w:rsidRPr="00DC0C22" w:rsidRDefault="002F6B26" w:rsidP="00DC0C22">
      <w:pPr>
        <w:pStyle w:val="subsection"/>
      </w:pPr>
      <w:r w:rsidRPr="00DC0C22">
        <w:tab/>
        <w:t>(1)</w:t>
      </w:r>
      <w:r w:rsidRPr="00DC0C22">
        <w:tab/>
        <w:t>If a document is seized under subsection</w:t>
      </w:r>
      <w:r w:rsidR="00DC0C22" w:rsidRPr="00DC0C22">
        <w:t> </w:t>
      </w:r>
      <w:r w:rsidRPr="00DC0C22">
        <w:t>487ZJ(1), then:</w:t>
      </w:r>
    </w:p>
    <w:p w:rsidR="002F6B26" w:rsidRPr="00DC0C22" w:rsidRDefault="002F6B26" w:rsidP="00DC0C22">
      <w:pPr>
        <w:pStyle w:val="paragraph"/>
      </w:pPr>
      <w:r w:rsidRPr="00DC0C22">
        <w:tab/>
        <w:t>(a)</w:t>
      </w:r>
      <w:r w:rsidRPr="00DC0C22">
        <w:tab/>
        <w:t>the person who gave, presented, produced or provided the document to the official under subsection</w:t>
      </w:r>
      <w:r w:rsidR="00DC0C22" w:rsidRPr="00DC0C22">
        <w:t> </w:t>
      </w:r>
      <w:r w:rsidRPr="00DC0C22">
        <w:t>487ZI(1); and</w:t>
      </w:r>
    </w:p>
    <w:p w:rsidR="002F6B26" w:rsidRPr="00DC0C22" w:rsidRDefault="002F6B26" w:rsidP="00DC0C22">
      <w:pPr>
        <w:pStyle w:val="paragraph"/>
      </w:pPr>
      <w:r w:rsidRPr="00DC0C22">
        <w:tab/>
        <w:t>(b)</w:t>
      </w:r>
      <w:r w:rsidRPr="00DC0C22">
        <w:tab/>
        <w:t>if that person is not the owner of the document—the owner;</w:t>
      </w:r>
    </w:p>
    <w:p w:rsidR="002F6B26" w:rsidRPr="00DC0C22" w:rsidRDefault="002F6B26" w:rsidP="00DC0C22">
      <w:pPr>
        <w:pStyle w:val="subsection2"/>
      </w:pPr>
      <w:r w:rsidRPr="00DC0C22">
        <w:t xml:space="preserve">may, subject to </w:t>
      </w:r>
      <w:r w:rsidR="00DC0C22" w:rsidRPr="00DC0C22">
        <w:t>paragraph (</w:t>
      </w:r>
      <w:r w:rsidRPr="00DC0C22">
        <w:t>2)(b), institute proceedings in a court of competent jurisdiction:</w:t>
      </w:r>
    </w:p>
    <w:p w:rsidR="002F6B26" w:rsidRPr="00DC0C22" w:rsidRDefault="002F6B26" w:rsidP="00DC0C22">
      <w:pPr>
        <w:pStyle w:val="paragraph"/>
      </w:pPr>
      <w:r w:rsidRPr="00DC0C22">
        <w:tab/>
        <w:t>(c)</w:t>
      </w:r>
      <w:r w:rsidRPr="00DC0C22">
        <w:tab/>
        <w:t>to recover the document; or</w:t>
      </w:r>
    </w:p>
    <w:p w:rsidR="002F6B26" w:rsidRPr="00DC0C22" w:rsidRDefault="002F6B26" w:rsidP="00DC0C22">
      <w:pPr>
        <w:pStyle w:val="paragraph"/>
      </w:pPr>
      <w:r w:rsidRPr="00DC0C22">
        <w:tab/>
        <w:t>(d)</w:t>
      </w:r>
      <w:r w:rsidRPr="00DC0C22">
        <w:tab/>
        <w:t>for a declaration that the document is not forfeited.</w:t>
      </w:r>
    </w:p>
    <w:p w:rsidR="002F6B26" w:rsidRPr="00DC0C22" w:rsidRDefault="002F6B26" w:rsidP="00DC0C22">
      <w:pPr>
        <w:pStyle w:val="subsection"/>
      </w:pPr>
      <w:r w:rsidRPr="00DC0C22">
        <w:tab/>
        <w:t>(2)</w:t>
      </w:r>
      <w:r w:rsidRPr="00DC0C22">
        <w:tab/>
        <w:t>The proceedings:</w:t>
      </w:r>
    </w:p>
    <w:p w:rsidR="002F6B26" w:rsidRPr="00DC0C22" w:rsidRDefault="002F6B26" w:rsidP="00DC0C22">
      <w:pPr>
        <w:pStyle w:val="paragraph"/>
      </w:pPr>
      <w:r w:rsidRPr="00DC0C22">
        <w:tab/>
        <w:t>(a)</w:t>
      </w:r>
      <w:r w:rsidRPr="00DC0C22">
        <w:tab/>
        <w:t>may be instituted even if the seizure notice required to be given under subsection</w:t>
      </w:r>
      <w:r w:rsidR="00DC0C22" w:rsidRPr="00DC0C22">
        <w:t> </w:t>
      </w:r>
      <w:r w:rsidRPr="00DC0C22">
        <w:t>487ZJ(2) in relation to the document has not yet been given; and</w:t>
      </w:r>
    </w:p>
    <w:p w:rsidR="002F6B26" w:rsidRPr="00DC0C22" w:rsidRDefault="002F6B26" w:rsidP="00DC0C22">
      <w:pPr>
        <w:pStyle w:val="paragraph"/>
      </w:pPr>
      <w:r w:rsidRPr="00DC0C22">
        <w:tab/>
        <w:t>(b)</w:t>
      </w:r>
      <w:r w:rsidRPr="00DC0C22">
        <w:tab/>
        <w:t>may only be instituted before the end of the period specified in the seizure notice.</w:t>
      </w:r>
    </w:p>
    <w:p w:rsidR="002F6B26" w:rsidRPr="00DC0C22" w:rsidRDefault="002F6B26" w:rsidP="00DC0C22">
      <w:pPr>
        <w:pStyle w:val="subsection"/>
      </w:pPr>
      <w:r w:rsidRPr="00DC0C22">
        <w:tab/>
        <w:t>(3)</w:t>
      </w:r>
      <w:r w:rsidRPr="00DC0C22">
        <w:tab/>
        <w:t>If, before the end of the period specified in the seizure notice, the person or owner does not institute the proceedings, the document is condemned as forfeited to the Commonwealth immediately after the end of that period.</w:t>
      </w:r>
    </w:p>
    <w:p w:rsidR="002F6B26" w:rsidRPr="00DC0C22" w:rsidRDefault="002F6B26" w:rsidP="00DC0C22">
      <w:pPr>
        <w:pStyle w:val="subsection"/>
      </w:pPr>
      <w:r w:rsidRPr="00DC0C22">
        <w:tab/>
        <w:t>(4)</w:t>
      </w:r>
      <w:r w:rsidRPr="00DC0C22">
        <w:tab/>
        <w:t xml:space="preserve">If, before the end of the period specified in the seizure notice, the person or owner does institute the proceedings, the document is </w:t>
      </w:r>
      <w:r w:rsidRPr="00DC0C22">
        <w:lastRenderedPageBreak/>
        <w:t>condemned as forfeited to the Commonwealth at the end of the proceedings unless there is:</w:t>
      </w:r>
    </w:p>
    <w:p w:rsidR="002F6B26" w:rsidRPr="00DC0C22" w:rsidRDefault="002F6B26" w:rsidP="00DC0C22">
      <w:pPr>
        <w:pStyle w:val="paragraph"/>
      </w:pPr>
      <w:r w:rsidRPr="00DC0C22">
        <w:tab/>
        <w:t>(a)</w:t>
      </w:r>
      <w:r w:rsidRPr="00DC0C22">
        <w:tab/>
        <w:t>an order for the person or owner to recover the document; or</w:t>
      </w:r>
    </w:p>
    <w:p w:rsidR="002F6B26" w:rsidRPr="00DC0C22" w:rsidRDefault="002F6B26" w:rsidP="00DC0C22">
      <w:pPr>
        <w:pStyle w:val="paragraph"/>
      </w:pPr>
      <w:r w:rsidRPr="00DC0C22">
        <w:tab/>
        <w:t>(b)</w:t>
      </w:r>
      <w:r w:rsidRPr="00DC0C22">
        <w:tab/>
        <w:t>a declaration that the document is not forfeited.</w:t>
      </w:r>
    </w:p>
    <w:p w:rsidR="002F6B26" w:rsidRPr="00DC0C22" w:rsidRDefault="002F6B26" w:rsidP="00DC0C22">
      <w:pPr>
        <w:pStyle w:val="subsection"/>
      </w:pPr>
      <w:r w:rsidRPr="00DC0C22">
        <w:tab/>
        <w:t>(5)</w:t>
      </w:r>
      <w:r w:rsidRPr="00DC0C22">
        <w:tab/>
        <w:t xml:space="preserve">For the purposes of </w:t>
      </w:r>
      <w:r w:rsidR="00DC0C22" w:rsidRPr="00DC0C22">
        <w:t>subsection (</w:t>
      </w:r>
      <w:r w:rsidRPr="00DC0C22">
        <w:t>4), if the proceedings go to judgment, they end:</w:t>
      </w:r>
    </w:p>
    <w:p w:rsidR="002F6B26" w:rsidRPr="00DC0C22" w:rsidRDefault="002F6B26" w:rsidP="00DC0C22">
      <w:pPr>
        <w:pStyle w:val="paragraph"/>
      </w:pPr>
      <w:r w:rsidRPr="00DC0C22">
        <w:tab/>
        <w:t>(a)</w:t>
      </w:r>
      <w:r w:rsidRPr="00DC0C22">
        <w:tab/>
        <w:t>if no appeal against the judgment is lodged within the period for lodging such an appeal—at the end of that period; or</w:t>
      </w:r>
    </w:p>
    <w:p w:rsidR="002F6B26" w:rsidRPr="00DC0C22" w:rsidRDefault="002F6B26" w:rsidP="00DC0C22">
      <w:pPr>
        <w:pStyle w:val="paragraph"/>
      </w:pPr>
      <w:r w:rsidRPr="00DC0C22">
        <w:tab/>
        <w:t>(b)</w:t>
      </w:r>
      <w:r w:rsidRPr="00DC0C22">
        <w:tab/>
        <w:t>if an appeal against the judgment is lodged within that period—when the appeal lapses or is finally determined.</w:t>
      </w:r>
    </w:p>
    <w:p w:rsidR="002F6B26" w:rsidRPr="00DC0C22" w:rsidRDefault="002F6B26" w:rsidP="00DC0C22">
      <w:pPr>
        <w:pStyle w:val="ActHead5"/>
      </w:pPr>
      <w:bookmarkStart w:id="222" w:name="_Toc403052689"/>
      <w:r w:rsidRPr="00DC0C22">
        <w:rPr>
          <w:rStyle w:val="CharSectno"/>
        </w:rPr>
        <w:t>487ZL</w:t>
      </w:r>
      <w:r w:rsidRPr="00DC0C22">
        <w:t xml:space="preserve">  Dealing with a document after it is condemned as forfeited</w:t>
      </w:r>
      <w:bookmarkEnd w:id="222"/>
    </w:p>
    <w:p w:rsidR="002F6B26" w:rsidRPr="00DC0C22" w:rsidRDefault="002F6B26" w:rsidP="00DC0C22">
      <w:pPr>
        <w:pStyle w:val="subsection"/>
      </w:pPr>
      <w:r w:rsidRPr="00DC0C22">
        <w:tab/>
        <w:t>(1)</w:t>
      </w:r>
      <w:r w:rsidRPr="00DC0C22">
        <w:tab/>
        <w:t>If, under section</w:t>
      </w:r>
      <w:r w:rsidR="00DC0C22" w:rsidRPr="00DC0C22">
        <w:t> </w:t>
      </w:r>
      <w:r w:rsidRPr="00DC0C22">
        <w:t xml:space="preserve">487ZK, a document is condemned as forfeited to the Commonwealth, it must be dealt with or disposed of (including by being given to another person) in accordance with </w:t>
      </w:r>
      <w:r w:rsidR="00F10E69" w:rsidRPr="00DC0C22">
        <w:t xml:space="preserve">any </w:t>
      </w:r>
      <w:r w:rsidRPr="00DC0C22">
        <w:t>direction</w:t>
      </w:r>
      <w:r w:rsidR="00F10E69" w:rsidRPr="00DC0C22">
        <w:t xml:space="preserve"> given by</w:t>
      </w:r>
      <w:r w:rsidRPr="00DC0C22">
        <w:t xml:space="preserve"> the Minister</w:t>
      </w:r>
      <w:r w:rsidR="00F10E69" w:rsidRPr="00DC0C22">
        <w:t xml:space="preserve"> under section</w:t>
      </w:r>
      <w:r w:rsidR="00DC0C22" w:rsidRPr="00DC0C22">
        <w:t> </w:t>
      </w:r>
      <w:r w:rsidR="00F10E69" w:rsidRPr="00DC0C22">
        <w:t>499</w:t>
      </w:r>
      <w:r w:rsidRPr="00DC0C22">
        <w:t>.</w:t>
      </w:r>
    </w:p>
    <w:p w:rsidR="002F6B26" w:rsidRPr="00DC0C22" w:rsidRDefault="002F6B26" w:rsidP="00DC0C22">
      <w:pPr>
        <w:pStyle w:val="subsection"/>
      </w:pPr>
      <w:r w:rsidRPr="00DC0C22">
        <w:tab/>
        <w:t>(2)</w:t>
      </w:r>
      <w:r w:rsidRPr="00DC0C22">
        <w:tab/>
        <w:t>If the Minister considers that the document may be relevant to proceedings in a court or tribunal, then the Minister:</w:t>
      </w:r>
    </w:p>
    <w:p w:rsidR="002F6B26" w:rsidRPr="00DC0C22" w:rsidRDefault="002F6B26" w:rsidP="00DC0C22">
      <w:pPr>
        <w:pStyle w:val="paragraph"/>
      </w:pPr>
      <w:r w:rsidRPr="00DC0C22">
        <w:tab/>
        <w:t>(a)</w:t>
      </w:r>
      <w:r w:rsidRPr="00DC0C22">
        <w:tab/>
        <w:t xml:space="preserve">must give a direction </w:t>
      </w:r>
      <w:r w:rsidR="00F10E69" w:rsidRPr="00DC0C22">
        <w:t>under section</w:t>
      </w:r>
      <w:r w:rsidR="00DC0C22" w:rsidRPr="00DC0C22">
        <w:t> </w:t>
      </w:r>
      <w:r w:rsidR="005974A3" w:rsidRPr="00DC0C22">
        <w:t xml:space="preserve">499 </w:t>
      </w:r>
      <w:r w:rsidRPr="00DC0C22">
        <w:t>for the safe keeping of the document; and</w:t>
      </w:r>
    </w:p>
    <w:p w:rsidR="002F6B26" w:rsidRPr="00DC0C22" w:rsidRDefault="002F6B26" w:rsidP="00DC0C22">
      <w:pPr>
        <w:pStyle w:val="paragraph"/>
      </w:pPr>
      <w:r w:rsidRPr="00DC0C22">
        <w:tab/>
        <w:t>(b)</w:t>
      </w:r>
      <w:r w:rsidRPr="00DC0C22">
        <w:tab/>
        <w:t>must authorise access to the document for the purposes of those proceedings.</w:t>
      </w:r>
    </w:p>
    <w:p w:rsidR="002F6B26" w:rsidRPr="00DC0C22" w:rsidRDefault="002F6B26" w:rsidP="00DC0C22">
      <w:pPr>
        <w:pStyle w:val="ActHead3"/>
        <w:pageBreakBefore/>
      </w:pPr>
      <w:bookmarkStart w:id="223" w:name="_Toc403052690"/>
      <w:r w:rsidRPr="00DC0C22">
        <w:rPr>
          <w:rStyle w:val="CharDivNo"/>
        </w:rPr>
        <w:lastRenderedPageBreak/>
        <w:t>Division</w:t>
      </w:r>
      <w:r w:rsidR="00DC0C22" w:rsidRPr="00DC0C22">
        <w:rPr>
          <w:rStyle w:val="CharDivNo"/>
        </w:rPr>
        <w:t> </w:t>
      </w:r>
      <w:r w:rsidRPr="00DC0C22">
        <w:rPr>
          <w:rStyle w:val="CharDivNo"/>
        </w:rPr>
        <w:t>2</w:t>
      </w:r>
      <w:r w:rsidRPr="00DC0C22">
        <w:t>—</w:t>
      </w:r>
      <w:r w:rsidRPr="00DC0C22">
        <w:rPr>
          <w:rStyle w:val="CharDivText"/>
        </w:rPr>
        <w:t>Other</w:t>
      </w:r>
      <w:bookmarkEnd w:id="223"/>
    </w:p>
    <w:p w:rsidR="002F6B26" w:rsidRPr="00DC0C22" w:rsidRDefault="002F6B26" w:rsidP="00DC0C22">
      <w:pPr>
        <w:pStyle w:val="ActHead8"/>
      </w:pPr>
      <w:bookmarkStart w:id="224" w:name="_Toc403052691"/>
      <w:r w:rsidRPr="00DC0C22">
        <w:t>Division</w:t>
      </w:r>
      <w:r w:rsidR="00DC0C22" w:rsidRPr="00DC0C22">
        <w:t> </w:t>
      </w:r>
      <w:r w:rsidRPr="00DC0C22">
        <w:t>2—Contingent amendments</w:t>
      </w:r>
      <w:bookmarkEnd w:id="224"/>
    </w:p>
    <w:p w:rsidR="002F6B26" w:rsidRPr="00DC0C22" w:rsidRDefault="002F6B26" w:rsidP="00DC0C22">
      <w:pPr>
        <w:pStyle w:val="ItemHead"/>
      </w:pPr>
      <w:r w:rsidRPr="00DC0C22">
        <w:t>4  Subsection</w:t>
      </w:r>
      <w:r w:rsidR="00DC0C22" w:rsidRPr="00DC0C22">
        <w:t> </w:t>
      </w:r>
      <w:r w:rsidRPr="00DC0C22">
        <w:t>487ZI(1)</w:t>
      </w:r>
    </w:p>
    <w:p w:rsidR="002F6B26" w:rsidRPr="00DC0C22" w:rsidRDefault="002F6B26" w:rsidP="00DC0C22">
      <w:pPr>
        <w:pStyle w:val="Item"/>
      </w:pPr>
      <w:r w:rsidRPr="00DC0C22">
        <w:t>After “bogus document”, insert “(within the meaning of section</w:t>
      </w:r>
      <w:r w:rsidR="00DC0C22" w:rsidRPr="00DC0C22">
        <w:t> </w:t>
      </w:r>
      <w:r w:rsidRPr="00DC0C22">
        <w:t>97)”.</w:t>
      </w:r>
    </w:p>
    <w:p w:rsidR="002F6B26" w:rsidRPr="00DC0C22" w:rsidRDefault="002F6B26" w:rsidP="00DC0C22">
      <w:pPr>
        <w:pStyle w:val="ItemHead"/>
      </w:pPr>
      <w:r w:rsidRPr="00DC0C22">
        <w:t>5  Subsection</w:t>
      </w:r>
      <w:r w:rsidR="00DC0C22" w:rsidRPr="00DC0C22">
        <w:t> </w:t>
      </w:r>
      <w:r w:rsidRPr="00DC0C22">
        <w:t>487ZI(1)</w:t>
      </w:r>
    </w:p>
    <w:p w:rsidR="002F6B26" w:rsidRPr="00DC0C22" w:rsidRDefault="002F6B26" w:rsidP="00DC0C22">
      <w:pPr>
        <w:pStyle w:val="Item"/>
      </w:pPr>
      <w:r w:rsidRPr="00DC0C22">
        <w:t>Omit “(within the meaning of section</w:t>
      </w:r>
      <w:r w:rsidR="00DC0C22" w:rsidRPr="00DC0C22">
        <w:t> </w:t>
      </w:r>
      <w:r w:rsidRPr="00DC0C22">
        <w:t>97)”.</w:t>
      </w:r>
    </w:p>
    <w:p w:rsidR="002F6B26" w:rsidRPr="00DC0C22" w:rsidRDefault="002F6B26" w:rsidP="00DC0C22">
      <w:pPr>
        <w:pStyle w:val="ActHead8"/>
      </w:pPr>
      <w:bookmarkStart w:id="225" w:name="_Toc403052692"/>
      <w:r w:rsidRPr="00DC0C22">
        <w:t>Division</w:t>
      </w:r>
      <w:r w:rsidR="00DC0C22" w:rsidRPr="00DC0C22">
        <w:t> </w:t>
      </w:r>
      <w:r w:rsidRPr="00DC0C22">
        <w:t>3—Application of amendments made by Part</w:t>
      </w:r>
      <w:r w:rsidR="00DC0C22" w:rsidRPr="00DC0C22">
        <w:t> </w:t>
      </w:r>
      <w:r w:rsidRPr="00DC0C22">
        <w:t>1</w:t>
      </w:r>
      <w:bookmarkEnd w:id="225"/>
    </w:p>
    <w:p w:rsidR="002F6B26" w:rsidRPr="00DC0C22" w:rsidRDefault="002F6B26" w:rsidP="00DC0C22">
      <w:pPr>
        <w:pStyle w:val="ItemHead"/>
      </w:pPr>
      <w:r w:rsidRPr="00DC0C22">
        <w:t>6  Application of amendments</w:t>
      </w:r>
    </w:p>
    <w:p w:rsidR="002F6B26" w:rsidRPr="00DC0C22" w:rsidRDefault="002F6B26" w:rsidP="00DC0C22">
      <w:pPr>
        <w:pStyle w:val="Item"/>
      </w:pPr>
      <w:r w:rsidRPr="00DC0C22">
        <w:t>The amendments made by Part</w:t>
      </w:r>
      <w:r w:rsidR="00DC0C22" w:rsidRPr="00DC0C22">
        <w:t> </w:t>
      </w:r>
      <w:r w:rsidRPr="00DC0C22">
        <w:t xml:space="preserve">1 of this Schedule apply to documents given, presented, produced or provided to the official </w:t>
      </w:r>
      <w:r w:rsidR="00F10E69" w:rsidRPr="00DC0C22">
        <w:t xml:space="preserve">on or </w:t>
      </w:r>
      <w:r w:rsidRPr="00DC0C22">
        <w:t>after the commencement of item</w:t>
      </w:r>
      <w:r w:rsidR="00DC0C22" w:rsidRPr="00DC0C22">
        <w:t> </w:t>
      </w:r>
      <w:r w:rsidRPr="00DC0C22">
        <w:t>1 of this Schedule.</w:t>
      </w:r>
    </w:p>
    <w:p w:rsidR="002F6B26" w:rsidRPr="00DC0C22" w:rsidRDefault="002F6B26" w:rsidP="00DC0C22">
      <w:pPr>
        <w:pStyle w:val="ActHead7"/>
        <w:pageBreakBefore/>
      </w:pPr>
      <w:bookmarkStart w:id="226" w:name="_Toc403052693"/>
      <w:r w:rsidRPr="00DC0C22">
        <w:rPr>
          <w:rStyle w:val="CharAmPartNo"/>
        </w:rPr>
        <w:lastRenderedPageBreak/>
        <w:t>Part</w:t>
      </w:r>
      <w:r w:rsidR="00DC0C22" w:rsidRPr="00DC0C22">
        <w:rPr>
          <w:rStyle w:val="CharAmPartNo"/>
        </w:rPr>
        <w:t> </w:t>
      </w:r>
      <w:r w:rsidRPr="00DC0C22">
        <w:rPr>
          <w:rStyle w:val="CharAmPartNo"/>
        </w:rPr>
        <w:t>2</w:t>
      </w:r>
      <w:r w:rsidRPr="00DC0C22">
        <w:t>—</w:t>
      </w:r>
      <w:r w:rsidRPr="00DC0C22">
        <w:rPr>
          <w:rStyle w:val="CharAmPartText"/>
        </w:rPr>
        <w:t>Amendment of the Australian Citizenship Act 2007</w:t>
      </w:r>
      <w:bookmarkEnd w:id="226"/>
    </w:p>
    <w:p w:rsidR="002F6B26" w:rsidRPr="00DC0C22" w:rsidRDefault="002F6B26" w:rsidP="00DC0C22">
      <w:pPr>
        <w:pStyle w:val="ActHead8"/>
      </w:pPr>
      <w:bookmarkStart w:id="227" w:name="_Toc403052694"/>
      <w:r w:rsidRPr="00DC0C22">
        <w:t>Division</w:t>
      </w:r>
      <w:r w:rsidR="00DC0C22" w:rsidRPr="00DC0C22">
        <w:t> </w:t>
      </w:r>
      <w:r w:rsidRPr="00DC0C22">
        <w:t>1—Main amendments</w:t>
      </w:r>
      <w:bookmarkEnd w:id="227"/>
    </w:p>
    <w:p w:rsidR="002F6B26" w:rsidRPr="00DC0C22" w:rsidRDefault="002F6B26" w:rsidP="00DC0C22">
      <w:pPr>
        <w:pStyle w:val="ItemHead"/>
      </w:pPr>
      <w:r w:rsidRPr="00DC0C22">
        <w:t>7  Section</w:t>
      </w:r>
      <w:r w:rsidR="00DC0C22" w:rsidRPr="00DC0C22">
        <w:t> </w:t>
      </w:r>
      <w:r w:rsidRPr="00DC0C22">
        <w:t>3</w:t>
      </w:r>
    </w:p>
    <w:p w:rsidR="002F6B26" w:rsidRPr="00DC0C22" w:rsidRDefault="002F6B26" w:rsidP="00DC0C22">
      <w:pPr>
        <w:pStyle w:val="Item"/>
      </w:pPr>
      <w:r w:rsidRPr="00DC0C22">
        <w:t>Insert:</w:t>
      </w:r>
    </w:p>
    <w:p w:rsidR="002F6B26" w:rsidRPr="00DC0C22" w:rsidRDefault="002F6B26" w:rsidP="00DC0C22">
      <w:pPr>
        <w:pStyle w:val="Definition"/>
      </w:pPr>
      <w:r w:rsidRPr="00DC0C22">
        <w:rPr>
          <w:b/>
          <w:i/>
        </w:rPr>
        <w:t>bogus document</w:t>
      </w:r>
      <w:r w:rsidRPr="00DC0C22">
        <w:t xml:space="preserve"> has the same meaning as in subsection</w:t>
      </w:r>
      <w:r w:rsidR="00DC0C22" w:rsidRPr="00DC0C22">
        <w:t> </w:t>
      </w:r>
      <w:r w:rsidRPr="00DC0C22">
        <w:t xml:space="preserve">5(1) of the </w:t>
      </w:r>
      <w:r w:rsidRPr="00DC0C22">
        <w:rPr>
          <w:i/>
        </w:rPr>
        <w:t>Migration Act 1958</w:t>
      </w:r>
      <w:r w:rsidRPr="00DC0C22">
        <w:t>.</w:t>
      </w:r>
    </w:p>
    <w:p w:rsidR="002F6B26" w:rsidRPr="00DC0C22" w:rsidRDefault="002F6B26" w:rsidP="00DC0C22">
      <w:pPr>
        <w:pStyle w:val="ItemHead"/>
      </w:pPr>
      <w:r w:rsidRPr="00DC0C22">
        <w:t>8  Before section</w:t>
      </w:r>
      <w:r w:rsidR="00DC0C22" w:rsidRPr="00DC0C22">
        <w:t> </w:t>
      </w:r>
      <w:r w:rsidRPr="00DC0C22">
        <w:t>46</w:t>
      </w:r>
    </w:p>
    <w:p w:rsidR="002F6B26" w:rsidRPr="00DC0C22" w:rsidRDefault="002F6B26" w:rsidP="00DC0C22">
      <w:pPr>
        <w:pStyle w:val="Item"/>
      </w:pPr>
      <w:r w:rsidRPr="00DC0C22">
        <w:t>Insert:</w:t>
      </w:r>
    </w:p>
    <w:p w:rsidR="002F6B26" w:rsidRPr="00DC0C22" w:rsidRDefault="002F6B26" w:rsidP="00DC0C22">
      <w:pPr>
        <w:pStyle w:val="ActHead3"/>
      </w:pPr>
      <w:bookmarkStart w:id="228" w:name="_Toc403052695"/>
      <w:r w:rsidRPr="00DC0C22">
        <w:rPr>
          <w:rStyle w:val="CharDivNo"/>
        </w:rPr>
        <w:t>Division</w:t>
      </w:r>
      <w:r w:rsidR="00DC0C22" w:rsidRPr="00DC0C22">
        <w:rPr>
          <w:rStyle w:val="CharDivNo"/>
        </w:rPr>
        <w:t> </w:t>
      </w:r>
      <w:r w:rsidRPr="00DC0C22">
        <w:rPr>
          <w:rStyle w:val="CharDivNo"/>
        </w:rPr>
        <w:t>1</w:t>
      </w:r>
      <w:r w:rsidRPr="00DC0C22">
        <w:t>—</w:t>
      </w:r>
      <w:r w:rsidRPr="00DC0C22">
        <w:rPr>
          <w:rStyle w:val="CharDivText"/>
        </w:rPr>
        <w:t>Bogus documents</w:t>
      </w:r>
      <w:bookmarkEnd w:id="228"/>
    </w:p>
    <w:p w:rsidR="002F6B26" w:rsidRPr="00DC0C22" w:rsidRDefault="002F6B26" w:rsidP="00DC0C22">
      <w:pPr>
        <w:pStyle w:val="ActHead5"/>
      </w:pPr>
      <w:bookmarkStart w:id="229" w:name="_Toc403052696"/>
      <w:r w:rsidRPr="00DC0C22">
        <w:rPr>
          <w:rStyle w:val="CharSectno"/>
        </w:rPr>
        <w:t>45A</w:t>
      </w:r>
      <w:r w:rsidRPr="00DC0C22">
        <w:t xml:space="preserve">  Prohibition on, and forfeiture of, bogus documents</w:t>
      </w:r>
      <w:bookmarkEnd w:id="229"/>
    </w:p>
    <w:p w:rsidR="002F6B26" w:rsidRPr="00DC0C22" w:rsidRDefault="002F6B26" w:rsidP="00DC0C22">
      <w:pPr>
        <w:pStyle w:val="subsection"/>
      </w:pPr>
      <w:r w:rsidRPr="00DC0C22">
        <w:tab/>
        <w:t>(1)</w:t>
      </w:r>
      <w:r w:rsidRPr="00DC0C22">
        <w:tab/>
        <w:t>A person (whether a citizen or non</w:t>
      </w:r>
      <w:r w:rsidR="00FC2808">
        <w:noBreakHyphen/>
      </w:r>
      <w:r w:rsidRPr="00DC0C22">
        <w:t xml:space="preserve">citizen) must not give a bogus document to the Minister, a person acting under a delegation or authorisation of the Minister, a tribunal or any other person or body performing a function or purpose under, or in relation to, this Act (the </w:t>
      </w:r>
      <w:r w:rsidRPr="00DC0C22">
        <w:rPr>
          <w:b/>
          <w:i/>
        </w:rPr>
        <w:t>official</w:t>
      </w:r>
      <w:r w:rsidRPr="00DC0C22">
        <w:t>), or cause such a document to be so given.</w:t>
      </w:r>
    </w:p>
    <w:p w:rsidR="002F6B26" w:rsidRPr="00DC0C22" w:rsidRDefault="002F6B26" w:rsidP="00DC0C22">
      <w:pPr>
        <w:pStyle w:val="subsection"/>
      </w:pPr>
      <w:r w:rsidRPr="00DC0C22">
        <w:tab/>
        <w:t>(2)</w:t>
      </w:r>
      <w:r w:rsidRPr="00DC0C22">
        <w:tab/>
        <w:t xml:space="preserve">A bogus document given in contravention of </w:t>
      </w:r>
      <w:r w:rsidR="00DC0C22" w:rsidRPr="00DC0C22">
        <w:t>subsection (</w:t>
      </w:r>
      <w:r w:rsidRPr="00DC0C22">
        <w:t>1) is forfeited to the Commonwealth.</w:t>
      </w:r>
    </w:p>
    <w:p w:rsidR="002F6B26" w:rsidRPr="00DC0C22" w:rsidRDefault="002F6B26" w:rsidP="00DC0C22">
      <w:pPr>
        <w:pStyle w:val="ActHead5"/>
      </w:pPr>
      <w:bookmarkStart w:id="230" w:name="_Toc403052697"/>
      <w:r w:rsidRPr="00DC0C22">
        <w:rPr>
          <w:rStyle w:val="CharSectno"/>
        </w:rPr>
        <w:t>45B</w:t>
      </w:r>
      <w:r w:rsidRPr="00DC0C22">
        <w:t xml:space="preserve">  Seizure of bogus documents</w:t>
      </w:r>
      <w:bookmarkEnd w:id="230"/>
    </w:p>
    <w:p w:rsidR="002F6B26" w:rsidRPr="00DC0C22" w:rsidRDefault="002F6B26" w:rsidP="00DC0C22">
      <w:pPr>
        <w:pStyle w:val="subsection"/>
      </w:pPr>
      <w:r w:rsidRPr="00DC0C22">
        <w:tab/>
        <w:t>(1)</w:t>
      </w:r>
      <w:r w:rsidRPr="00DC0C22">
        <w:tab/>
        <w:t>If the Minister reasonably suspects that a document is forfeited under subsection</w:t>
      </w:r>
      <w:r w:rsidR="00DC0C22" w:rsidRPr="00DC0C22">
        <w:t> </w:t>
      </w:r>
      <w:r w:rsidRPr="00DC0C22">
        <w:t>45A(2), then the Minister may seize the document.</w:t>
      </w:r>
    </w:p>
    <w:p w:rsidR="002F6B26" w:rsidRPr="00DC0C22" w:rsidRDefault="002F6B26" w:rsidP="00DC0C22">
      <w:pPr>
        <w:pStyle w:val="subsection"/>
      </w:pPr>
      <w:r w:rsidRPr="00DC0C22">
        <w:tab/>
        <w:t>(2)</w:t>
      </w:r>
      <w:r w:rsidRPr="00DC0C22">
        <w:tab/>
        <w:t>As soon as practicable after seizing the document, the Minister must give written notice of the seizure to the person who gave the document to the official under subsection</w:t>
      </w:r>
      <w:r w:rsidR="00DC0C22" w:rsidRPr="00DC0C22">
        <w:t> </w:t>
      </w:r>
      <w:r w:rsidRPr="00DC0C22">
        <w:t>45A(1).</w:t>
      </w:r>
    </w:p>
    <w:p w:rsidR="002F6B26" w:rsidRPr="00DC0C22" w:rsidRDefault="002F6B26" w:rsidP="00DC0C22">
      <w:pPr>
        <w:pStyle w:val="subsection"/>
        <w:keepNext/>
      </w:pPr>
      <w:r w:rsidRPr="00DC0C22">
        <w:tab/>
        <w:t>(3)</w:t>
      </w:r>
      <w:r w:rsidRPr="00DC0C22">
        <w:tab/>
        <w:t>The notice must:</w:t>
      </w:r>
    </w:p>
    <w:p w:rsidR="002F6B26" w:rsidRPr="00DC0C22" w:rsidRDefault="002F6B26" w:rsidP="00DC0C22">
      <w:pPr>
        <w:pStyle w:val="paragraph"/>
      </w:pPr>
      <w:r w:rsidRPr="00DC0C22">
        <w:tab/>
        <w:t>(a)</w:t>
      </w:r>
      <w:r w:rsidRPr="00DC0C22">
        <w:tab/>
        <w:t>identify the document; and</w:t>
      </w:r>
    </w:p>
    <w:p w:rsidR="002F6B26" w:rsidRPr="00DC0C22" w:rsidRDefault="002F6B26" w:rsidP="00DC0C22">
      <w:pPr>
        <w:pStyle w:val="paragraph"/>
      </w:pPr>
      <w:r w:rsidRPr="00DC0C22">
        <w:lastRenderedPageBreak/>
        <w:tab/>
        <w:t>(b)</w:t>
      </w:r>
      <w:r w:rsidRPr="00DC0C22">
        <w:tab/>
        <w:t>state that the document has been seized; and</w:t>
      </w:r>
    </w:p>
    <w:p w:rsidR="002F6B26" w:rsidRPr="00DC0C22" w:rsidRDefault="002F6B26" w:rsidP="00DC0C22">
      <w:pPr>
        <w:pStyle w:val="paragraph"/>
      </w:pPr>
      <w:r w:rsidRPr="00DC0C22">
        <w:tab/>
        <w:t>(c)</w:t>
      </w:r>
      <w:r w:rsidRPr="00DC0C22">
        <w:tab/>
        <w:t>specify the reason for the seizure; and</w:t>
      </w:r>
    </w:p>
    <w:p w:rsidR="002F6B26" w:rsidRPr="00DC0C22" w:rsidRDefault="002F6B26" w:rsidP="00DC0C22">
      <w:pPr>
        <w:pStyle w:val="paragraph"/>
      </w:pPr>
      <w:r w:rsidRPr="00DC0C22">
        <w:tab/>
        <w:t>(d)</w:t>
      </w:r>
      <w:r w:rsidRPr="00DC0C22">
        <w:tab/>
        <w:t>state that the document will be condemned as forfeited unless the person institutes proceedings against the Commonwealth before the end of the period specified in the notice:</w:t>
      </w:r>
    </w:p>
    <w:p w:rsidR="002F6B26" w:rsidRPr="00DC0C22" w:rsidRDefault="002F6B26" w:rsidP="00DC0C22">
      <w:pPr>
        <w:pStyle w:val="paragraphsub"/>
      </w:pPr>
      <w:r w:rsidRPr="00DC0C22">
        <w:tab/>
        <w:t>(i)</w:t>
      </w:r>
      <w:r w:rsidRPr="00DC0C22">
        <w:tab/>
        <w:t>to recover the document; or</w:t>
      </w:r>
    </w:p>
    <w:p w:rsidR="002F6B26" w:rsidRPr="00DC0C22" w:rsidRDefault="002F6B26" w:rsidP="00DC0C22">
      <w:pPr>
        <w:pStyle w:val="paragraphsub"/>
      </w:pPr>
      <w:r w:rsidRPr="00DC0C22">
        <w:tab/>
        <w:t>(ii)</w:t>
      </w:r>
      <w:r w:rsidRPr="00DC0C22">
        <w:tab/>
        <w:t>for a declaration that the document is not forfeited.</w:t>
      </w:r>
    </w:p>
    <w:p w:rsidR="002F6B26" w:rsidRPr="00DC0C22" w:rsidRDefault="002F6B26" w:rsidP="00DC0C22">
      <w:pPr>
        <w:pStyle w:val="subsection"/>
      </w:pPr>
      <w:r w:rsidRPr="00DC0C22">
        <w:tab/>
        <w:t>(4)</w:t>
      </w:r>
      <w:r w:rsidRPr="00DC0C22">
        <w:tab/>
        <w:t xml:space="preserve">For the purposes of </w:t>
      </w:r>
      <w:r w:rsidR="00DC0C22" w:rsidRPr="00DC0C22">
        <w:t>paragraph (</w:t>
      </w:r>
      <w:r w:rsidRPr="00DC0C22">
        <w:t>3)(d), the period must:</w:t>
      </w:r>
    </w:p>
    <w:p w:rsidR="002F6B26" w:rsidRPr="00DC0C22" w:rsidRDefault="002F6B26" w:rsidP="00DC0C22">
      <w:pPr>
        <w:pStyle w:val="paragraph"/>
      </w:pPr>
      <w:r w:rsidRPr="00DC0C22">
        <w:tab/>
        <w:t>(a)</w:t>
      </w:r>
      <w:r w:rsidRPr="00DC0C22">
        <w:tab/>
        <w:t>start on the date of the notice; and</w:t>
      </w:r>
    </w:p>
    <w:p w:rsidR="002F6B26" w:rsidRPr="00DC0C22" w:rsidRDefault="002F6B26" w:rsidP="00DC0C22">
      <w:pPr>
        <w:pStyle w:val="paragraph"/>
      </w:pPr>
      <w:r w:rsidRPr="00DC0C22">
        <w:tab/>
        <w:t>(b)</w:t>
      </w:r>
      <w:r w:rsidRPr="00DC0C22">
        <w:tab/>
        <w:t>end 90 days after that date.</w:t>
      </w:r>
    </w:p>
    <w:p w:rsidR="002F6B26" w:rsidRPr="00DC0C22" w:rsidRDefault="002F6B26" w:rsidP="00DC0C22">
      <w:pPr>
        <w:pStyle w:val="ActHead5"/>
      </w:pPr>
      <w:bookmarkStart w:id="231" w:name="_Toc403052698"/>
      <w:r w:rsidRPr="00DC0C22">
        <w:rPr>
          <w:rStyle w:val="CharSectno"/>
        </w:rPr>
        <w:t>45C</w:t>
      </w:r>
      <w:r w:rsidRPr="00DC0C22">
        <w:t xml:space="preserve">  Document condemned as forfeited</w:t>
      </w:r>
      <w:bookmarkEnd w:id="231"/>
    </w:p>
    <w:p w:rsidR="002F6B26" w:rsidRPr="00DC0C22" w:rsidRDefault="002F6B26" w:rsidP="00DC0C22">
      <w:pPr>
        <w:pStyle w:val="subsection"/>
      </w:pPr>
      <w:r w:rsidRPr="00DC0C22">
        <w:tab/>
        <w:t>(1)</w:t>
      </w:r>
      <w:r w:rsidRPr="00DC0C22">
        <w:tab/>
        <w:t>If a document is seized under subsection</w:t>
      </w:r>
      <w:r w:rsidR="00DC0C22" w:rsidRPr="00DC0C22">
        <w:t> </w:t>
      </w:r>
      <w:r w:rsidRPr="00DC0C22">
        <w:t>45B(1), then:</w:t>
      </w:r>
    </w:p>
    <w:p w:rsidR="002F6B26" w:rsidRPr="00DC0C22" w:rsidRDefault="002F6B26" w:rsidP="00DC0C22">
      <w:pPr>
        <w:pStyle w:val="paragraph"/>
      </w:pPr>
      <w:r w:rsidRPr="00DC0C22">
        <w:tab/>
        <w:t>(a)</w:t>
      </w:r>
      <w:r w:rsidRPr="00DC0C22">
        <w:tab/>
        <w:t>the person who gave the document to the official under subsection</w:t>
      </w:r>
      <w:r w:rsidR="00DC0C22" w:rsidRPr="00DC0C22">
        <w:t> </w:t>
      </w:r>
      <w:r w:rsidRPr="00DC0C22">
        <w:t>45A(1); and</w:t>
      </w:r>
    </w:p>
    <w:p w:rsidR="002F6B26" w:rsidRPr="00DC0C22" w:rsidRDefault="002F6B26" w:rsidP="00DC0C22">
      <w:pPr>
        <w:pStyle w:val="paragraph"/>
      </w:pPr>
      <w:r w:rsidRPr="00DC0C22">
        <w:tab/>
        <w:t>(b)</w:t>
      </w:r>
      <w:r w:rsidRPr="00DC0C22">
        <w:tab/>
        <w:t>if that person is not the owner of the document—the owner;</w:t>
      </w:r>
    </w:p>
    <w:p w:rsidR="002F6B26" w:rsidRPr="00DC0C22" w:rsidRDefault="002F6B26" w:rsidP="00DC0C22">
      <w:pPr>
        <w:pStyle w:val="subsection2"/>
      </w:pPr>
      <w:r w:rsidRPr="00DC0C22">
        <w:t xml:space="preserve">may, subject to </w:t>
      </w:r>
      <w:r w:rsidR="00DC0C22" w:rsidRPr="00DC0C22">
        <w:t>paragraph (</w:t>
      </w:r>
      <w:r w:rsidRPr="00DC0C22">
        <w:t>2)(b), institute proceedings in a court of competent jurisdiction:</w:t>
      </w:r>
    </w:p>
    <w:p w:rsidR="002F6B26" w:rsidRPr="00DC0C22" w:rsidRDefault="002F6B26" w:rsidP="00DC0C22">
      <w:pPr>
        <w:pStyle w:val="paragraph"/>
      </w:pPr>
      <w:r w:rsidRPr="00DC0C22">
        <w:tab/>
        <w:t>(c)</w:t>
      </w:r>
      <w:r w:rsidRPr="00DC0C22">
        <w:tab/>
        <w:t>to recover the document; or</w:t>
      </w:r>
    </w:p>
    <w:p w:rsidR="002F6B26" w:rsidRPr="00DC0C22" w:rsidRDefault="002F6B26" w:rsidP="00DC0C22">
      <w:pPr>
        <w:pStyle w:val="paragraph"/>
      </w:pPr>
      <w:r w:rsidRPr="00DC0C22">
        <w:tab/>
        <w:t>(d)</w:t>
      </w:r>
      <w:r w:rsidRPr="00DC0C22">
        <w:tab/>
        <w:t>for a declaration that the document is not forfeited.</w:t>
      </w:r>
    </w:p>
    <w:p w:rsidR="002F6B26" w:rsidRPr="00DC0C22" w:rsidRDefault="002F6B26" w:rsidP="00DC0C22">
      <w:pPr>
        <w:pStyle w:val="subsection"/>
      </w:pPr>
      <w:r w:rsidRPr="00DC0C22">
        <w:tab/>
        <w:t>(2)</w:t>
      </w:r>
      <w:r w:rsidRPr="00DC0C22">
        <w:tab/>
        <w:t>The proceedings:</w:t>
      </w:r>
    </w:p>
    <w:p w:rsidR="002F6B26" w:rsidRPr="00DC0C22" w:rsidRDefault="002F6B26" w:rsidP="00DC0C22">
      <w:pPr>
        <w:pStyle w:val="paragraph"/>
      </w:pPr>
      <w:r w:rsidRPr="00DC0C22">
        <w:tab/>
        <w:t>(a)</w:t>
      </w:r>
      <w:r w:rsidRPr="00DC0C22">
        <w:tab/>
        <w:t>may be instituted even if the seizure notice required to be given under subsection</w:t>
      </w:r>
      <w:r w:rsidR="00DC0C22" w:rsidRPr="00DC0C22">
        <w:t> </w:t>
      </w:r>
      <w:r w:rsidRPr="00DC0C22">
        <w:t>45B(2) in relation to the document has not yet been given; and</w:t>
      </w:r>
    </w:p>
    <w:p w:rsidR="002F6B26" w:rsidRPr="00DC0C22" w:rsidRDefault="002F6B26" w:rsidP="00DC0C22">
      <w:pPr>
        <w:pStyle w:val="paragraph"/>
      </w:pPr>
      <w:r w:rsidRPr="00DC0C22">
        <w:tab/>
        <w:t>(b)</w:t>
      </w:r>
      <w:r w:rsidRPr="00DC0C22">
        <w:tab/>
        <w:t>may only be instituted before the end of the period specified in the seizure notice.</w:t>
      </w:r>
    </w:p>
    <w:p w:rsidR="002F6B26" w:rsidRPr="00DC0C22" w:rsidRDefault="002F6B26" w:rsidP="00DC0C22">
      <w:pPr>
        <w:pStyle w:val="subsection"/>
      </w:pPr>
      <w:r w:rsidRPr="00DC0C22">
        <w:tab/>
        <w:t>(3)</w:t>
      </w:r>
      <w:r w:rsidRPr="00DC0C22">
        <w:tab/>
        <w:t xml:space="preserve">If, before the end of the period specified in the seizure notice, the person or owner does not institute </w:t>
      </w:r>
      <w:r w:rsidR="00F10E69" w:rsidRPr="00DC0C22">
        <w:t>the</w:t>
      </w:r>
      <w:r w:rsidRPr="00DC0C22">
        <w:t xml:space="preserve"> proceedings, the document is condemned as forfeited to the Commonwealth immediately after the end of that period.</w:t>
      </w:r>
    </w:p>
    <w:p w:rsidR="002F6B26" w:rsidRPr="00DC0C22" w:rsidRDefault="002F6B26" w:rsidP="00DC0C22">
      <w:pPr>
        <w:pStyle w:val="subsection"/>
      </w:pPr>
      <w:r w:rsidRPr="00DC0C22">
        <w:tab/>
        <w:t>(4)</w:t>
      </w:r>
      <w:r w:rsidRPr="00DC0C22">
        <w:tab/>
        <w:t xml:space="preserve">If, before the end of the period specified in the seizure notice, the person or owner does institute </w:t>
      </w:r>
      <w:r w:rsidR="00F10E69" w:rsidRPr="00DC0C22">
        <w:t>the</w:t>
      </w:r>
      <w:r w:rsidRPr="00DC0C22">
        <w:t xml:space="preserve"> proceedings, the document is condemned as forfeited to the Commonwealth at the end of the proceedings unless there is:</w:t>
      </w:r>
    </w:p>
    <w:p w:rsidR="002F6B26" w:rsidRPr="00DC0C22" w:rsidRDefault="002F6B26" w:rsidP="00DC0C22">
      <w:pPr>
        <w:pStyle w:val="paragraph"/>
      </w:pPr>
      <w:r w:rsidRPr="00DC0C22">
        <w:tab/>
        <w:t>(a)</w:t>
      </w:r>
      <w:r w:rsidRPr="00DC0C22">
        <w:tab/>
        <w:t>an order for the person or owner to recover the document; or</w:t>
      </w:r>
    </w:p>
    <w:p w:rsidR="002F6B26" w:rsidRPr="00DC0C22" w:rsidRDefault="002F6B26" w:rsidP="00DC0C22">
      <w:pPr>
        <w:pStyle w:val="paragraph"/>
      </w:pPr>
      <w:r w:rsidRPr="00DC0C22">
        <w:lastRenderedPageBreak/>
        <w:tab/>
        <w:t>(b)</w:t>
      </w:r>
      <w:r w:rsidRPr="00DC0C22">
        <w:tab/>
        <w:t>a declaration that the document is not forfeited.</w:t>
      </w:r>
    </w:p>
    <w:p w:rsidR="002F6B26" w:rsidRPr="00DC0C22" w:rsidRDefault="002F6B26" w:rsidP="00DC0C22">
      <w:pPr>
        <w:pStyle w:val="subsection"/>
      </w:pPr>
      <w:r w:rsidRPr="00DC0C22">
        <w:tab/>
        <w:t>(5)</w:t>
      </w:r>
      <w:r w:rsidRPr="00DC0C22">
        <w:tab/>
        <w:t xml:space="preserve">For the purposes of </w:t>
      </w:r>
      <w:r w:rsidR="00DC0C22" w:rsidRPr="00DC0C22">
        <w:t>subsection (</w:t>
      </w:r>
      <w:r w:rsidRPr="00DC0C22">
        <w:t>4), if the proceedings go to judgment, they end:</w:t>
      </w:r>
    </w:p>
    <w:p w:rsidR="002F6B26" w:rsidRPr="00DC0C22" w:rsidRDefault="002F6B26" w:rsidP="00DC0C22">
      <w:pPr>
        <w:pStyle w:val="paragraph"/>
      </w:pPr>
      <w:r w:rsidRPr="00DC0C22">
        <w:tab/>
        <w:t>(a)</w:t>
      </w:r>
      <w:r w:rsidRPr="00DC0C22">
        <w:tab/>
        <w:t>if no appeal against the judgment is lodged within the period for lodging such an appeal—at the end of that period; or</w:t>
      </w:r>
    </w:p>
    <w:p w:rsidR="002F6B26" w:rsidRPr="00DC0C22" w:rsidRDefault="002F6B26" w:rsidP="00DC0C22">
      <w:pPr>
        <w:pStyle w:val="paragraph"/>
      </w:pPr>
      <w:r w:rsidRPr="00DC0C22">
        <w:tab/>
        <w:t>(b)</w:t>
      </w:r>
      <w:r w:rsidRPr="00DC0C22">
        <w:tab/>
        <w:t>if an appeal against the judgment is lodged within that period—when the appeal lapses or is finally determined.</w:t>
      </w:r>
    </w:p>
    <w:p w:rsidR="002F6B26" w:rsidRPr="00DC0C22" w:rsidRDefault="002F6B26" w:rsidP="00DC0C22">
      <w:pPr>
        <w:pStyle w:val="ActHead5"/>
      </w:pPr>
      <w:bookmarkStart w:id="232" w:name="_Toc403052699"/>
      <w:r w:rsidRPr="00DC0C22">
        <w:rPr>
          <w:rStyle w:val="CharSectno"/>
        </w:rPr>
        <w:t>45D</w:t>
      </w:r>
      <w:r w:rsidRPr="00DC0C22">
        <w:t xml:space="preserve">  Dealing with a document after it is condemned as forfeited</w:t>
      </w:r>
      <w:bookmarkEnd w:id="232"/>
    </w:p>
    <w:p w:rsidR="002F6B26" w:rsidRPr="00DC0C22" w:rsidRDefault="002F6B26" w:rsidP="00DC0C22">
      <w:pPr>
        <w:pStyle w:val="subsection"/>
      </w:pPr>
      <w:r w:rsidRPr="00DC0C22">
        <w:tab/>
        <w:t>(1)</w:t>
      </w:r>
      <w:r w:rsidRPr="00DC0C22">
        <w:tab/>
        <w:t>If, under section</w:t>
      </w:r>
      <w:r w:rsidR="00DC0C22" w:rsidRPr="00DC0C22">
        <w:t> </w:t>
      </w:r>
      <w:r w:rsidRPr="00DC0C22">
        <w:t xml:space="preserve">45C, a document is condemned as forfeited to the Commonwealth, it must be dealt with or disposed of (including by being given to another person) in accordance with </w:t>
      </w:r>
      <w:r w:rsidR="00F10E69" w:rsidRPr="00DC0C22">
        <w:t>any</w:t>
      </w:r>
      <w:r w:rsidRPr="00DC0C22">
        <w:t xml:space="preserve"> direction</w:t>
      </w:r>
      <w:r w:rsidR="00F10E69" w:rsidRPr="00DC0C22">
        <w:t xml:space="preserve"> given by</w:t>
      </w:r>
      <w:r w:rsidRPr="00DC0C22">
        <w:t xml:space="preserve"> the Minister.</w:t>
      </w:r>
    </w:p>
    <w:p w:rsidR="002F6B26" w:rsidRPr="00DC0C22" w:rsidRDefault="002F6B26" w:rsidP="00DC0C22">
      <w:pPr>
        <w:pStyle w:val="subsection"/>
      </w:pPr>
      <w:r w:rsidRPr="00DC0C22">
        <w:tab/>
        <w:t>(2)</w:t>
      </w:r>
      <w:r w:rsidRPr="00DC0C22">
        <w:tab/>
        <w:t>If the Minister considers that the document may be relevant to proceedings in a court or tribunal, then the Minister:</w:t>
      </w:r>
    </w:p>
    <w:p w:rsidR="002F6B26" w:rsidRPr="00DC0C22" w:rsidRDefault="002F6B26" w:rsidP="00DC0C22">
      <w:pPr>
        <w:pStyle w:val="paragraph"/>
      </w:pPr>
      <w:r w:rsidRPr="00DC0C22">
        <w:tab/>
        <w:t>(a)</w:t>
      </w:r>
      <w:r w:rsidRPr="00DC0C22">
        <w:tab/>
        <w:t>must give a direction for the safe keeping of the document; and</w:t>
      </w:r>
    </w:p>
    <w:p w:rsidR="002F6B26" w:rsidRPr="00DC0C22" w:rsidRDefault="002F6B26" w:rsidP="00DC0C22">
      <w:pPr>
        <w:pStyle w:val="paragraph"/>
      </w:pPr>
      <w:r w:rsidRPr="00DC0C22">
        <w:tab/>
        <w:t>(b)</w:t>
      </w:r>
      <w:r w:rsidRPr="00DC0C22">
        <w:tab/>
        <w:t>must authorise access to the document for the purposes of those proceedings.</w:t>
      </w:r>
    </w:p>
    <w:p w:rsidR="00426FD9" w:rsidRPr="00DC0C22" w:rsidRDefault="00426FD9" w:rsidP="00DC0C22">
      <w:pPr>
        <w:pStyle w:val="subsection"/>
      </w:pPr>
      <w:r w:rsidRPr="00DC0C22">
        <w:tab/>
        <w:t>(3)</w:t>
      </w:r>
      <w:r w:rsidRPr="00DC0C22">
        <w:tab/>
        <w:t>A direction given under this section is not a legislative instrument.</w:t>
      </w:r>
    </w:p>
    <w:p w:rsidR="002F6B26" w:rsidRPr="00DC0C22" w:rsidRDefault="002F6B26" w:rsidP="00DC0C22">
      <w:pPr>
        <w:pStyle w:val="ActHead3"/>
      </w:pPr>
      <w:bookmarkStart w:id="233" w:name="_Toc403052700"/>
      <w:r w:rsidRPr="00DC0C22">
        <w:rPr>
          <w:rStyle w:val="CharDivNo"/>
        </w:rPr>
        <w:t>Division</w:t>
      </w:r>
      <w:r w:rsidR="00DC0C22" w:rsidRPr="00DC0C22">
        <w:rPr>
          <w:rStyle w:val="CharDivNo"/>
        </w:rPr>
        <w:t> </w:t>
      </w:r>
      <w:r w:rsidRPr="00DC0C22">
        <w:rPr>
          <w:rStyle w:val="CharDivNo"/>
        </w:rPr>
        <w:t>2</w:t>
      </w:r>
      <w:r w:rsidRPr="00DC0C22">
        <w:t>—</w:t>
      </w:r>
      <w:r w:rsidRPr="00DC0C22">
        <w:rPr>
          <w:rStyle w:val="CharDivText"/>
        </w:rPr>
        <w:t>Other</w:t>
      </w:r>
      <w:bookmarkEnd w:id="233"/>
    </w:p>
    <w:p w:rsidR="002F6B26" w:rsidRPr="00DC0C22" w:rsidRDefault="002F6B26" w:rsidP="00DC0C22">
      <w:pPr>
        <w:pStyle w:val="ActHead8"/>
      </w:pPr>
      <w:bookmarkStart w:id="234" w:name="_Toc403052701"/>
      <w:r w:rsidRPr="00DC0C22">
        <w:t>Division</w:t>
      </w:r>
      <w:r w:rsidR="00DC0C22" w:rsidRPr="00DC0C22">
        <w:t> </w:t>
      </w:r>
      <w:r w:rsidRPr="00DC0C22">
        <w:t>2—Contingent amendments</w:t>
      </w:r>
      <w:bookmarkEnd w:id="234"/>
    </w:p>
    <w:p w:rsidR="002F6B26" w:rsidRPr="00DC0C22" w:rsidRDefault="002F6B26" w:rsidP="00DC0C22">
      <w:pPr>
        <w:pStyle w:val="ItemHead"/>
      </w:pPr>
      <w:r w:rsidRPr="00DC0C22">
        <w:t>9  Section</w:t>
      </w:r>
      <w:r w:rsidR="00DC0C22" w:rsidRPr="00DC0C22">
        <w:t> </w:t>
      </w:r>
      <w:r w:rsidRPr="00DC0C22">
        <w:t>3</w:t>
      </w:r>
    </w:p>
    <w:p w:rsidR="002F6B26" w:rsidRPr="00DC0C22" w:rsidRDefault="002F6B26" w:rsidP="00DC0C22">
      <w:pPr>
        <w:pStyle w:val="Item"/>
      </w:pPr>
      <w:r w:rsidRPr="00DC0C22">
        <w:t>Insert:</w:t>
      </w:r>
    </w:p>
    <w:p w:rsidR="002F6B26" w:rsidRPr="00DC0C22" w:rsidRDefault="002F6B26" w:rsidP="00DC0C22">
      <w:pPr>
        <w:pStyle w:val="Definition"/>
      </w:pPr>
      <w:r w:rsidRPr="00DC0C22">
        <w:rPr>
          <w:b/>
          <w:i/>
        </w:rPr>
        <w:t>bogus document</w:t>
      </w:r>
      <w:r w:rsidRPr="00DC0C22">
        <w:t xml:space="preserve"> has the same meaning as in section</w:t>
      </w:r>
      <w:r w:rsidR="00DC0C22" w:rsidRPr="00DC0C22">
        <w:t> </w:t>
      </w:r>
      <w:r w:rsidRPr="00DC0C22">
        <w:t xml:space="preserve">97 of the </w:t>
      </w:r>
      <w:r w:rsidRPr="00DC0C22">
        <w:rPr>
          <w:i/>
        </w:rPr>
        <w:t>Migration Act 1958</w:t>
      </w:r>
      <w:r w:rsidRPr="00DC0C22">
        <w:t>.</w:t>
      </w:r>
    </w:p>
    <w:p w:rsidR="002F6B26" w:rsidRPr="00DC0C22" w:rsidRDefault="002F6B26" w:rsidP="00DC0C22">
      <w:pPr>
        <w:pStyle w:val="ItemHead"/>
      </w:pPr>
      <w:r w:rsidRPr="00DC0C22">
        <w:t>10  Section</w:t>
      </w:r>
      <w:r w:rsidR="00DC0C22" w:rsidRPr="00DC0C22">
        <w:t> </w:t>
      </w:r>
      <w:r w:rsidRPr="00DC0C22">
        <w:t xml:space="preserve">3 (definition of </w:t>
      </w:r>
      <w:r w:rsidRPr="00DC0C22">
        <w:rPr>
          <w:i/>
        </w:rPr>
        <w:t>bogus document</w:t>
      </w:r>
      <w:r w:rsidRPr="00DC0C22">
        <w:t>)</w:t>
      </w:r>
    </w:p>
    <w:p w:rsidR="002F6B26" w:rsidRPr="00DC0C22" w:rsidRDefault="002F6B26" w:rsidP="00DC0C22">
      <w:pPr>
        <w:pStyle w:val="Item"/>
      </w:pPr>
      <w:r w:rsidRPr="00DC0C22">
        <w:t>Omit “section</w:t>
      </w:r>
      <w:r w:rsidR="00DC0C22" w:rsidRPr="00DC0C22">
        <w:t> </w:t>
      </w:r>
      <w:r w:rsidRPr="00DC0C22">
        <w:t>97”, substitute “subsection</w:t>
      </w:r>
      <w:r w:rsidR="00DC0C22" w:rsidRPr="00DC0C22">
        <w:t> </w:t>
      </w:r>
      <w:r w:rsidRPr="00DC0C22">
        <w:t>5(1)”.</w:t>
      </w:r>
    </w:p>
    <w:p w:rsidR="002F6B26" w:rsidRPr="00DC0C22" w:rsidRDefault="002F6B26" w:rsidP="00DC0C22">
      <w:pPr>
        <w:pStyle w:val="ActHead8"/>
      </w:pPr>
      <w:bookmarkStart w:id="235" w:name="_Toc403052702"/>
      <w:r w:rsidRPr="00DC0C22">
        <w:lastRenderedPageBreak/>
        <w:t>Division</w:t>
      </w:r>
      <w:r w:rsidR="00DC0C22" w:rsidRPr="00DC0C22">
        <w:t> </w:t>
      </w:r>
      <w:r w:rsidRPr="00DC0C22">
        <w:t>3—Application of amendments made by Part</w:t>
      </w:r>
      <w:r w:rsidR="00DC0C22" w:rsidRPr="00DC0C22">
        <w:t> </w:t>
      </w:r>
      <w:r w:rsidRPr="00DC0C22">
        <w:t>2</w:t>
      </w:r>
      <w:bookmarkEnd w:id="235"/>
    </w:p>
    <w:p w:rsidR="002F6B26" w:rsidRPr="00DC0C22" w:rsidRDefault="002F6B26" w:rsidP="00DC0C22">
      <w:pPr>
        <w:pStyle w:val="ItemHead"/>
      </w:pPr>
      <w:r w:rsidRPr="00DC0C22">
        <w:t>11  Application of amendments</w:t>
      </w:r>
    </w:p>
    <w:p w:rsidR="00972312" w:rsidRDefault="002F6B26" w:rsidP="00DC0C22">
      <w:pPr>
        <w:pStyle w:val="Item"/>
      </w:pPr>
      <w:r w:rsidRPr="00DC0C22">
        <w:t>The amendments made by Part</w:t>
      </w:r>
      <w:r w:rsidR="00DC0C22" w:rsidRPr="00DC0C22">
        <w:t> </w:t>
      </w:r>
      <w:r w:rsidRPr="00DC0C22">
        <w:t xml:space="preserve">2 of this Schedule apply to documents given to the official </w:t>
      </w:r>
      <w:r w:rsidR="00F10E69" w:rsidRPr="00DC0C22">
        <w:t xml:space="preserve">on or </w:t>
      </w:r>
      <w:r w:rsidRPr="00DC0C22">
        <w:t>after the commencement of item</w:t>
      </w:r>
      <w:r w:rsidR="00DC0C22" w:rsidRPr="00DC0C22">
        <w:t> </w:t>
      </w:r>
      <w:r w:rsidRPr="00DC0C22">
        <w:t>1 of this Schedule.</w:t>
      </w:r>
    </w:p>
    <w:p w:rsidR="00972312" w:rsidRDefault="00972312" w:rsidP="00E65157"/>
    <w:p w:rsidR="00E65157" w:rsidRDefault="00E65157" w:rsidP="00E65157"/>
    <w:p w:rsidR="00E65157" w:rsidRDefault="00E65157" w:rsidP="00E65157">
      <w:pPr>
        <w:pStyle w:val="2ndRd"/>
        <w:keepNext/>
        <w:pBdr>
          <w:top w:val="single" w:sz="2" w:space="1" w:color="auto"/>
        </w:pBdr>
      </w:pPr>
    </w:p>
    <w:p w:rsidR="00E65157" w:rsidRDefault="00E65157" w:rsidP="00E65157">
      <w:pPr>
        <w:pStyle w:val="2ndRd"/>
        <w:keepNext/>
        <w:spacing w:line="260" w:lineRule="atLeast"/>
        <w:rPr>
          <w:i/>
        </w:rPr>
      </w:pPr>
      <w:r>
        <w:t>[</w:t>
      </w:r>
      <w:r>
        <w:rPr>
          <w:i/>
        </w:rPr>
        <w:t>Minister’s second reading speech made in—</w:t>
      </w:r>
    </w:p>
    <w:p w:rsidR="00E65157" w:rsidRDefault="00E65157" w:rsidP="00E65157">
      <w:pPr>
        <w:pStyle w:val="2ndRd"/>
        <w:keepNext/>
        <w:spacing w:line="260" w:lineRule="atLeast"/>
      </w:pPr>
      <w:r>
        <w:rPr>
          <w:i/>
        </w:rPr>
        <w:t>Senate on 24 September 2014</w:t>
      </w:r>
    </w:p>
    <w:p w:rsidR="00E65157" w:rsidRDefault="00E65157" w:rsidP="00E65157">
      <w:pPr>
        <w:pStyle w:val="2ndRd"/>
        <w:keepNext/>
        <w:spacing w:line="260" w:lineRule="atLeast"/>
        <w:rPr>
          <w:i/>
        </w:rPr>
      </w:pPr>
      <w:r>
        <w:rPr>
          <w:i/>
        </w:rPr>
        <w:t>House of Representatives on 30 October 2014</w:t>
      </w:r>
      <w:r>
        <w:t>]</w:t>
      </w:r>
    </w:p>
    <w:p w:rsidR="00E65157" w:rsidRDefault="00E65157" w:rsidP="00E65157"/>
    <w:p w:rsidR="00972312" w:rsidRPr="00E65157" w:rsidRDefault="00E65157" w:rsidP="007C1D17">
      <w:pPr>
        <w:framePr w:hSpace="180" w:wrap="around" w:vAnchor="text" w:hAnchor="page" w:x="2375" w:y="6739"/>
      </w:pPr>
      <w:r>
        <w:t>(207/14)</w:t>
      </w:r>
    </w:p>
    <w:p w:rsidR="00E65157" w:rsidRDefault="00E65157"/>
    <w:sectPr w:rsidR="00E65157" w:rsidSect="00972312">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57" w:rsidRDefault="00E65157" w:rsidP="0048364F">
      <w:pPr>
        <w:spacing w:line="240" w:lineRule="auto"/>
      </w:pPr>
      <w:r>
        <w:separator/>
      </w:r>
    </w:p>
  </w:endnote>
  <w:endnote w:type="continuationSeparator" w:id="0">
    <w:p w:rsidR="00E65157" w:rsidRDefault="00E6515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5F1388" w:rsidRDefault="00E65157" w:rsidP="00DC0C2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Default="00E65157" w:rsidP="00E65157">
    <w:pPr>
      <w:pStyle w:val="ScalePlusRef"/>
    </w:pPr>
    <w:r>
      <w:t>Note: An electronic version of this Act is available in ComLaw (</w:t>
    </w:r>
    <w:hyperlink r:id="rId1" w:history="1">
      <w:r>
        <w:t>http://www.comlaw.gov.au/</w:t>
      </w:r>
    </w:hyperlink>
    <w:r>
      <w:t>)</w:t>
    </w:r>
  </w:p>
  <w:p w:rsidR="00E65157" w:rsidRDefault="00E65157" w:rsidP="00DC0C22">
    <w:pPr>
      <w:pStyle w:val="Footer"/>
      <w:spacing w:before="120"/>
    </w:pPr>
  </w:p>
  <w:p w:rsidR="00E65157" w:rsidRPr="005F1388" w:rsidRDefault="00E6515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ED79B6" w:rsidRDefault="00E65157" w:rsidP="00DC0C2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Default="00E65157" w:rsidP="00DC0C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65157" w:rsidTr="00C670F1">
      <w:tc>
        <w:tcPr>
          <w:tcW w:w="646" w:type="dxa"/>
        </w:tcPr>
        <w:p w:rsidR="00E65157" w:rsidRDefault="00E65157" w:rsidP="00C670F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29F3">
            <w:rPr>
              <w:i/>
              <w:noProof/>
              <w:sz w:val="18"/>
            </w:rPr>
            <w:t>ii</w:t>
          </w:r>
          <w:r w:rsidRPr="00ED79B6">
            <w:rPr>
              <w:i/>
              <w:sz w:val="18"/>
            </w:rPr>
            <w:fldChar w:fldCharType="end"/>
          </w:r>
        </w:p>
      </w:tc>
      <w:tc>
        <w:tcPr>
          <w:tcW w:w="5387" w:type="dxa"/>
        </w:tcPr>
        <w:p w:rsidR="00E65157" w:rsidRDefault="00E65157" w:rsidP="00C670F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929F3">
            <w:rPr>
              <w:i/>
              <w:sz w:val="18"/>
            </w:rPr>
            <w:t>Counter</w:t>
          </w:r>
          <w:r w:rsidR="00D929F3">
            <w:rPr>
              <w:i/>
              <w:sz w:val="18"/>
            </w:rPr>
            <w:noBreakHyphen/>
            <w:t>Terrorism Legislation Amendment (Foreign Fighters) Act 2014</w:t>
          </w:r>
          <w:r w:rsidRPr="00ED79B6">
            <w:rPr>
              <w:i/>
              <w:sz w:val="18"/>
            </w:rPr>
            <w:fldChar w:fldCharType="end"/>
          </w:r>
        </w:p>
      </w:tc>
      <w:tc>
        <w:tcPr>
          <w:tcW w:w="1270" w:type="dxa"/>
        </w:tcPr>
        <w:p w:rsidR="00E65157" w:rsidRDefault="00E65157" w:rsidP="00C670F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929F3">
            <w:rPr>
              <w:i/>
              <w:sz w:val="18"/>
            </w:rPr>
            <w:t>No. 116, 2014</w:t>
          </w:r>
          <w:r w:rsidRPr="00ED79B6">
            <w:rPr>
              <w:i/>
              <w:sz w:val="18"/>
            </w:rPr>
            <w:fldChar w:fldCharType="end"/>
          </w:r>
        </w:p>
      </w:tc>
    </w:tr>
  </w:tbl>
  <w:p w:rsidR="00E65157" w:rsidRDefault="00E6515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Default="00E65157" w:rsidP="00DC0C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65157" w:rsidTr="00C670F1">
      <w:tc>
        <w:tcPr>
          <w:tcW w:w="1247" w:type="dxa"/>
        </w:tcPr>
        <w:p w:rsidR="00E65157" w:rsidRDefault="00E65157" w:rsidP="00C670F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929F3">
            <w:rPr>
              <w:i/>
              <w:sz w:val="18"/>
            </w:rPr>
            <w:t>No. 116, 2014</w:t>
          </w:r>
          <w:r w:rsidRPr="00ED79B6">
            <w:rPr>
              <w:i/>
              <w:sz w:val="18"/>
            </w:rPr>
            <w:fldChar w:fldCharType="end"/>
          </w:r>
        </w:p>
      </w:tc>
      <w:tc>
        <w:tcPr>
          <w:tcW w:w="5387" w:type="dxa"/>
        </w:tcPr>
        <w:p w:rsidR="00E65157" w:rsidRDefault="00E65157" w:rsidP="00C670F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929F3">
            <w:rPr>
              <w:i/>
              <w:sz w:val="18"/>
            </w:rPr>
            <w:t>Counter</w:t>
          </w:r>
          <w:r w:rsidR="00D929F3">
            <w:rPr>
              <w:i/>
              <w:sz w:val="18"/>
            </w:rPr>
            <w:noBreakHyphen/>
            <w:t>Terrorism Legislation Amendment (Foreign Fighters) Act 2014</w:t>
          </w:r>
          <w:r w:rsidRPr="00ED79B6">
            <w:rPr>
              <w:i/>
              <w:sz w:val="18"/>
            </w:rPr>
            <w:fldChar w:fldCharType="end"/>
          </w:r>
        </w:p>
      </w:tc>
      <w:tc>
        <w:tcPr>
          <w:tcW w:w="669" w:type="dxa"/>
        </w:tcPr>
        <w:p w:rsidR="00E65157" w:rsidRDefault="00E65157" w:rsidP="00C670F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29F3">
            <w:rPr>
              <w:i/>
              <w:noProof/>
              <w:sz w:val="18"/>
            </w:rPr>
            <w:t>iii</w:t>
          </w:r>
          <w:r w:rsidRPr="00ED79B6">
            <w:rPr>
              <w:i/>
              <w:sz w:val="18"/>
            </w:rPr>
            <w:fldChar w:fldCharType="end"/>
          </w:r>
        </w:p>
      </w:tc>
    </w:tr>
  </w:tbl>
  <w:p w:rsidR="00E65157" w:rsidRPr="00ED79B6" w:rsidRDefault="00E6515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A961C4" w:rsidRDefault="00E65157" w:rsidP="00DC0C2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65157" w:rsidTr="007F43CF">
      <w:tc>
        <w:tcPr>
          <w:tcW w:w="646" w:type="dxa"/>
        </w:tcPr>
        <w:p w:rsidR="00E65157" w:rsidRDefault="00E65157" w:rsidP="00C670F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929F3">
            <w:rPr>
              <w:i/>
              <w:noProof/>
              <w:sz w:val="18"/>
            </w:rPr>
            <w:t>38</w:t>
          </w:r>
          <w:r w:rsidRPr="007A1328">
            <w:rPr>
              <w:i/>
              <w:sz w:val="18"/>
            </w:rPr>
            <w:fldChar w:fldCharType="end"/>
          </w:r>
        </w:p>
      </w:tc>
      <w:tc>
        <w:tcPr>
          <w:tcW w:w="5387" w:type="dxa"/>
        </w:tcPr>
        <w:p w:rsidR="00E65157" w:rsidRDefault="00E65157" w:rsidP="00C670F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929F3">
            <w:rPr>
              <w:i/>
              <w:sz w:val="18"/>
            </w:rPr>
            <w:t>Counter</w:t>
          </w:r>
          <w:r w:rsidR="00D929F3">
            <w:rPr>
              <w:i/>
              <w:sz w:val="18"/>
            </w:rPr>
            <w:noBreakHyphen/>
            <w:t>Terrorism Legislation Amendment (Foreign Fighters) Act 2014</w:t>
          </w:r>
          <w:r w:rsidRPr="007A1328">
            <w:rPr>
              <w:i/>
              <w:sz w:val="18"/>
            </w:rPr>
            <w:fldChar w:fldCharType="end"/>
          </w:r>
        </w:p>
      </w:tc>
      <w:tc>
        <w:tcPr>
          <w:tcW w:w="1270" w:type="dxa"/>
        </w:tcPr>
        <w:p w:rsidR="00E65157" w:rsidRDefault="00E65157" w:rsidP="00C670F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929F3">
            <w:rPr>
              <w:i/>
              <w:sz w:val="18"/>
            </w:rPr>
            <w:t>No. 116, 2014</w:t>
          </w:r>
          <w:r w:rsidRPr="007A1328">
            <w:rPr>
              <w:i/>
              <w:sz w:val="18"/>
            </w:rPr>
            <w:fldChar w:fldCharType="end"/>
          </w:r>
        </w:p>
      </w:tc>
    </w:tr>
  </w:tbl>
  <w:p w:rsidR="00E65157" w:rsidRPr="00A961C4" w:rsidRDefault="00E6515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A961C4" w:rsidRDefault="00E65157" w:rsidP="00DC0C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65157" w:rsidTr="007F43CF">
      <w:tc>
        <w:tcPr>
          <w:tcW w:w="1247" w:type="dxa"/>
        </w:tcPr>
        <w:p w:rsidR="00E65157" w:rsidRDefault="00E65157" w:rsidP="00C670F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929F3">
            <w:rPr>
              <w:i/>
              <w:sz w:val="18"/>
            </w:rPr>
            <w:t>No. 116, 2014</w:t>
          </w:r>
          <w:r w:rsidRPr="007A1328">
            <w:rPr>
              <w:i/>
              <w:sz w:val="18"/>
            </w:rPr>
            <w:fldChar w:fldCharType="end"/>
          </w:r>
        </w:p>
      </w:tc>
      <w:tc>
        <w:tcPr>
          <w:tcW w:w="5387" w:type="dxa"/>
        </w:tcPr>
        <w:p w:rsidR="00E65157" w:rsidRDefault="00E65157" w:rsidP="00C670F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929F3">
            <w:rPr>
              <w:i/>
              <w:sz w:val="18"/>
            </w:rPr>
            <w:t>Counter</w:t>
          </w:r>
          <w:r w:rsidR="00D929F3">
            <w:rPr>
              <w:i/>
              <w:sz w:val="18"/>
            </w:rPr>
            <w:noBreakHyphen/>
            <w:t>Terrorism Legislation Amendment (Foreign Fighters) Act 2014</w:t>
          </w:r>
          <w:r w:rsidRPr="007A1328">
            <w:rPr>
              <w:i/>
              <w:sz w:val="18"/>
            </w:rPr>
            <w:fldChar w:fldCharType="end"/>
          </w:r>
        </w:p>
      </w:tc>
      <w:tc>
        <w:tcPr>
          <w:tcW w:w="669" w:type="dxa"/>
        </w:tcPr>
        <w:p w:rsidR="00E65157" w:rsidRDefault="00E65157" w:rsidP="00C670F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929F3">
            <w:rPr>
              <w:i/>
              <w:noProof/>
              <w:sz w:val="18"/>
            </w:rPr>
            <w:t>39</w:t>
          </w:r>
          <w:r w:rsidRPr="007A1328">
            <w:rPr>
              <w:i/>
              <w:sz w:val="18"/>
            </w:rPr>
            <w:fldChar w:fldCharType="end"/>
          </w:r>
        </w:p>
      </w:tc>
    </w:tr>
  </w:tbl>
  <w:p w:rsidR="00E65157" w:rsidRPr="00055B5C" w:rsidRDefault="00E6515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A961C4" w:rsidRDefault="00E65157" w:rsidP="00DC0C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65157" w:rsidTr="007F43CF">
      <w:tc>
        <w:tcPr>
          <w:tcW w:w="1247" w:type="dxa"/>
        </w:tcPr>
        <w:p w:rsidR="00E65157" w:rsidRDefault="00E65157" w:rsidP="00C670F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929F3">
            <w:rPr>
              <w:i/>
              <w:sz w:val="18"/>
            </w:rPr>
            <w:t>No. 116, 2014</w:t>
          </w:r>
          <w:r w:rsidRPr="007A1328">
            <w:rPr>
              <w:i/>
              <w:sz w:val="18"/>
            </w:rPr>
            <w:fldChar w:fldCharType="end"/>
          </w:r>
        </w:p>
      </w:tc>
      <w:tc>
        <w:tcPr>
          <w:tcW w:w="5387" w:type="dxa"/>
        </w:tcPr>
        <w:p w:rsidR="00E65157" w:rsidRDefault="00E65157" w:rsidP="00C670F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929F3">
            <w:rPr>
              <w:i/>
              <w:sz w:val="18"/>
            </w:rPr>
            <w:t>Counter</w:t>
          </w:r>
          <w:r w:rsidR="00D929F3">
            <w:rPr>
              <w:i/>
              <w:sz w:val="18"/>
            </w:rPr>
            <w:noBreakHyphen/>
            <w:t>Terrorism Legislation Amendment (Foreign Fighters) Act 2014</w:t>
          </w:r>
          <w:r w:rsidRPr="007A1328">
            <w:rPr>
              <w:i/>
              <w:sz w:val="18"/>
            </w:rPr>
            <w:fldChar w:fldCharType="end"/>
          </w:r>
        </w:p>
      </w:tc>
      <w:tc>
        <w:tcPr>
          <w:tcW w:w="669" w:type="dxa"/>
        </w:tcPr>
        <w:p w:rsidR="00E65157" w:rsidRDefault="00E65157" w:rsidP="00C670F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929F3">
            <w:rPr>
              <w:i/>
              <w:noProof/>
              <w:sz w:val="18"/>
            </w:rPr>
            <w:t>1</w:t>
          </w:r>
          <w:r w:rsidRPr="007A1328">
            <w:rPr>
              <w:i/>
              <w:sz w:val="18"/>
            </w:rPr>
            <w:fldChar w:fldCharType="end"/>
          </w:r>
        </w:p>
      </w:tc>
    </w:tr>
  </w:tbl>
  <w:p w:rsidR="00E65157" w:rsidRPr="00A961C4" w:rsidRDefault="00E65157"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57" w:rsidRDefault="00E65157" w:rsidP="0048364F">
      <w:pPr>
        <w:spacing w:line="240" w:lineRule="auto"/>
      </w:pPr>
      <w:r>
        <w:separator/>
      </w:r>
    </w:p>
  </w:footnote>
  <w:footnote w:type="continuationSeparator" w:id="0">
    <w:p w:rsidR="00E65157" w:rsidRDefault="00E6515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5F1388" w:rsidRDefault="00E65157"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5F1388" w:rsidRDefault="00E6515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5F1388" w:rsidRDefault="00E6515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ED79B6" w:rsidRDefault="00E6515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ED79B6" w:rsidRDefault="00E6515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ED79B6" w:rsidRDefault="00E6515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A961C4" w:rsidRDefault="00E65157" w:rsidP="0048364F">
    <w:pPr>
      <w:rPr>
        <w:b/>
        <w:sz w:val="20"/>
      </w:rPr>
    </w:pPr>
    <w:r>
      <w:rPr>
        <w:b/>
        <w:sz w:val="20"/>
      </w:rPr>
      <w:fldChar w:fldCharType="begin"/>
    </w:r>
    <w:r>
      <w:rPr>
        <w:b/>
        <w:sz w:val="20"/>
      </w:rPr>
      <w:instrText xml:space="preserve"> STYLEREF CharAmSchNo </w:instrText>
    </w:r>
    <w:r w:rsidR="00D929F3">
      <w:rPr>
        <w:b/>
        <w:sz w:val="20"/>
      </w:rPr>
      <w:fldChar w:fldCharType="separate"/>
    </w:r>
    <w:r w:rsidR="00D929F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929F3">
      <w:rPr>
        <w:sz w:val="20"/>
      </w:rPr>
      <w:fldChar w:fldCharType="separate"/>
    </w:r>
    <w:r w:rsidR="00D929F3">
      <w:rPr>
        <w:noProof/>
        <w:sz w:val="20"/>
      </w:rPr>
      <w:t>Main counter-terrorism amendments</w:t>
    </w:r>
    <w:r>
      <w:rPr>
        <w:sz w:val="20"/>
      </w:rPr>
      <w:fldChar w:fldCharType="end"/>
    </w:r>
  </w:p>
  <w:p w:rsidR="00E65157" w:rsidRPr="00A961C4" w:rsidRDefault="00E65157" w:rsidP="0048364F">
    <w:pPr>
      <w:rPr>
        <w:b/>
        <w:sz w:val="20"/>
      </w:rPr>
    </w:pPr>
    <w:r>
      <w:rPr>
        <w:b/>
        <w:sz w:val="20"/>
      </w:rPr>
      <w:fldChar w:fldCharType="begin"/>
    </w:r>
    <w:r>
      <w:rPr>
        <w:b/>
        <w:sz w:val="20"/>
      </w:rPr>
      <w:instrText xml:space="preserve"> STYLEREF CharAmPartNo </w:instrText>
    </w:r>
    <w:r w:rsidR="00D929F3">
      <w:rPr>
        <w:b/>
        <w:sz w:val="20"/>
      </w:rPr>
      <w:fldChar w:fldCharType="separate"/>
    </w:r>
    <w:r w:rsidR="00D929F3">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929F3">
      <w:rPr>
        <w:sz w:val="20"/>
      </w:rPr>
      <w:fldChar w:fldCharType="separate"/>
    </w:r>
    <w:r w:rsidR="00D929F3">
      <w:rPr>
        <w:noProof/>
        <w:sz w:val="20"/>
      </w:rPr>
      <w:t>Amendments</w:t>
    </w:r>
    <w:r>
      <w:rPr>
        <w:sz w:val="20"/>
      </w:rPr>
      <w:fldChar w:fldCharType="end"/>
    </w:r>
  </w:p>
  <w:p w:rsidR="00E65157" w:rsidRPr="00A961C4" w:rsidRDefault="00E6515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A961C4" w:rsidRDefault="00E65157" w:rsidP="0048364F">
    <w:pPr>
      <w:jc w:val="right"/>
      <w:rPr>
        <w:sz w:val="20"/>
      </w:rPr>
    </w:pPr>
    <w:r w:rsidRPr="00A961C4">
      <w:rPr>
        <w:sz w:val="20"/>
      </w:rPr>
      <w:fldChar w:fldCharType="begin"/>
    </w:r>
    <w:r w:rsidRPr="00A961C4">
      <w:rPr>
        <w:sz w:val="20"/>
      </w:rPr>
      <w:instrText xml:space="preserve"> STYLEREF CharAmSchText </w:instrText>
    </w:r>
    <w:r w:rsidR="00D929F3">
      <w:rPr>
        <w:sz w:val="20"/>
      </w:rPr>
      <w:fldChar w:fldCharType="separate"/>
    </w:r>
    <w:r w:rsidR="00D929F3">
      <w:rPr>
        <w:noProof/>
        <w:sz w:val="20"/>
      </w:rPr>
      <w:t>Main counter-terrorism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929F3">
      <w:rPr>
        <w:b/>
        <w:sz w:val="20"/>
      </w:rPr>
      <w:fldChar w:fldCharType="separate"/>
    </w:r>
    <w:r w:rsidR="00D929F3">
      <w:rPr>
        <w:b/>
        <w:noProof/>
        <w:sz w:val="20"/>
      </w:rPr>
      <w:t>Schedule 1</w:t>
    </w:r>
    <w:r>
      <w:rPr>
        <w:b/>
        <w:sz w:val="20"/>
      </w:rPr>
      <w:fldChar w:fldCharType="end"/>
    </w:r>
  </w:p>
  <w:p w:rsidR="00E65157" w:rsidRPr="00A961C4" w:rsidRDefault="00E65157" w:rsidP="0048364F">
    <w:pPr>
      <w:jc w:val="right"/>
      <w:rPr>
        <w:b/>
        <w:sz w:val="20"/>
      </w:rPr>
    </w:pPr>
    <w:r w:rsidRPr="00A961C4">
      <w:rPr>
        <w:sz w:val="20"/>
      </w:rPr>
      <w:fldChar w:fldCharType="begin"/>
    </w:r>
    <w:r w:rsidRPr="00A961C4">
      <w:rPr>
        <w:sz w:val="20"/>
      </w:rPr>
      <w:instrText xml:space="preserve"> STYLEREF CharAmPartText </w:instrText>
    </w:r>
    <w:r w:rsidR="00D929F3">
      <w:rPr>
        <w:sz w:val="20"/>
      </w:rPr>
      <w:fldChar w:fldCharType="separate"/>
    </w:r>
    <w:r w:rsidR="00D929F3">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929F3">
      <w:rPr>
        <w:b/>
        <w:sz w:val="20"/>
      </w:rPr>
      <w:fldChar w:fldCharType="separate"/>
    </w:r>
    <w:r w:rsidR="00D929F3">
      <w:rPr>
        <w:b/>
        <w:noProof/>
        <w:sz w:val="20"/>
      </w:rPr>
      <w:t>Part 1</w:t>
    </w:r>
    <w:r w:rsidRPr="00A961C4">
      <w:rPr>
        <w:b/>
        <w:sz w:val="20"/>
      </w:rPr>
      <w:fldChar w:fldCharType="end"/>
    </w:r>
  </w:p>
  <w:p w:rsidR="00E65157" w:rsidRPr="00A961C4" w:rsidRDefault="00E6515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57" w:rsidRPr="00A961C4" w:rsidRDefault="00E6515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C1658E"/>
    <w:multiLevelType w:val="hybridMultilevel"/>
    <w:tmpl w:val="67548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130E7C"/>
    <w:multiLevelType w:val="hybridMultilevel"/>
    <w:tmpl w:val="B4B62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9A3E84"/>
    <w:multiLevelType w:val="hybridMultilevel"/>
    <w:tmpl w:val="6FBE6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B4A1E2C"/>
    <w:multiLevelType w:val="hybridMultilevel"/>
    <w:tmpl w:val="64DC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2207F8"/>
    <w:multiLevelType w:val="hybridMultilevel"/>
    <w:tmpl w:val="C5D4F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801509"/>
    <w:multiLevelType w:val="hybridMultilevel"/>
    <w:tmpl w:val="5316CBA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nsid w:val="283D5487"/>
    <w:multiLevelType w:val="hybridMultilevel"/>
    <w:tmpl w:val="1AB4B5B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nsid w:val="2BCA1D37"/>
    <w:multiLevelType w:val="hybridMultilevel"/>
    <w:tmpl w:val="17E28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2D78ED"/>
    <w:multiLevelType w:val="hybridMultilevel"/>
    <w:tmpl w:val="BC4A1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6E5788"/>
    <w:multiLevelType w:val="hybridMultilevel"/>
    <w:tmpl w:val="817AA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E80F37"/>
    <w:multiLevelType w:val="hybridMultilevel"/>
    <w:tmpl w:val="4CEC4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4F5EA0"/>
    <w:multiLevelType w:val="multilevel"/>
    <w:tmpl w:val="F92A6C8E"/>
    <w:lvl w:ilvl="0">
      <w:start w:val="1"/>
      <w:numFmt w:val="bullet"/>
      <w:lvlText w:val=""/>
      <w:lvlJc w:val="left"/>
      <w:pPr>
        <w:tabs>
          <w:tab w:val="num" w:pos="1134"/>
        </w:tabs>
        <w:ind w:left="284" w:firstLine="0"/>
      </w:pPr>
      <w:rPr>
        <w:rFonts w:ascii="Symbol" w:hAnsi="Symbol" w:hint="default"/>
        <w:b w:val="0"/>
        <w:sz w:val="24"/>
        <w:szCs w:val="24"/>
      </w:r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rPr>
        <w:b/>
        <w:i w:val="0"/>
        <w:sz w:val="4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7643FB1"/>
    <w:multiLevelType w:val="hybridMultilevel"/>
    <w:tmpl w:val="61EE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65640A"/>
    <w:multiLevelType w:val="hybridMultilevel"/>
    <w:tmpl w:val="1E2E4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C6E0E11"/>
    <w:multiLevelType w:val="hybridMultilevel"/>
    <w:tmpl w:val="C90EC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E30B9E"/>
    <w:multiLevelType w:val="hybridMultilevel"/>
    <w:tmpl w:val="DCDC7A4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nsid w:val="3D48324B"/>
    <w:multiLevelType w:val="hybridMultilevel"/>
    <w:tmpl w:val="5BD80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AB1E44"/>
    <w:multiLevelType w:val="hybridMultilevel"/>
    <w:tmpl w:val="7C7E6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6673A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D4108E5"/>
    <w:multiLevelType w:val="hybridMultilevel"/>
    <w:tmpl w:val="AF222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D019AF"/>
    <w:multiLevelType w:val="hybridMultilevel"/>
    <w:tmpl w:val="1B98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CAB5B5B"/>
    <w:multiLevelType w:val="hybridMultilevel"/>
    <w:tmpl w:val="DC007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454F1D"/>
    <w:multiLevelType w:val="hybridMultilevel"/>
    <w:tmpl w:val="8D825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2F468B4"/>
    <w:multiLevelType w:val="hybridMultilevel"/>
    <w:tmpl w:val="177C4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150CB2"/>
    <w:multiLevelType w:val="hybridMultilevel"/>
    <w:tmpl w:val="8158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F92C83"/>
    <w:multiLevelType w:val="hybridMultilevel"/>
    <w:tmpl w:val="A4B6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DBD34F9"/>
    <w:multiLevelType w:val="hybridMultilevel"/>
    <w:tmpl w:val="FB62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DDC6F9A"/>
    <w:multiLevelType w:val="hybridMultilevel"/>
    <w:tmpl w:val="664CF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2F5CED"/>
    <w:multiLevelType w:val="hybridMultilevel"/>
    <w:tmpl w:val="D472C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250AF0"/>
    <w:multiLevelType w:val="hybridMultilevel"/>
    <w:tmpl w:val="7D1C2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51211DD"/>
    <w:multiLevelType w:val="hybridMultilevel"/>
    <w:tmpl w:val="E5CE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87275B4"/>
    <w:multiLevelType w:val="hybridMultilevel"/>
    <w:tmpl w:val="90ACA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BBE0B45"/>
    <w:multiLevelType w:val="hybridMultilevel"/>
    <w:tmpl w:val="05260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FD5525B"/>
    <w:multiLevelType w:val="hybridMultilevel"/>
    <w:tmpl w:val="85BA9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0"/>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31"/>
  </w:num>
  <w:num w:numId="17">
    <w:abstractNumId w:val="41"/>
  </w:num>
  <w:num w:numId="18">
    <w:abstractNumId w:val="32"/>
  </w:num>
  <w:num w:numId="19">
    <w:abstractNumId w:val="42"/>
  </w:num>
  <w:num w:numId="20">
    <w:abstractNumId w:val="39"/>
  </w:num>
  <w:num w:numId="21">
    <w:abstractNumId w:val="20"/>
  </w:num>
  <w:num w:numId="22">
    <w:abstractNumId w:val="24"/>
  </w:num>
  <w:num w:numId="23">
    <w:abstractNumId w:val="22"/>
  </w:num>
  <w:num w:numId="24">
    <w:abstractNumId w:val="37"/>
  </w:num>
  <w:num w:numId="25">
    <w:abstractNumId w:val="46"/>
  </w:num>
  <w:num w:numId="26">
    <w:abstractNumId w:val="17"/>
  </w:num>
  <w:num w:numId="27">
    <w:abstractNumId w:val="11"/>
  </w:num>
  <w:num w:numId="28">
    <w:abstractNumId w:val="29"/>
  </w:num>
  <w:num w:numId="29">
    <w:abstractNumId w:val="21"/>
  </w:num>
  <w:num w:numId="30">
    <w:abstractNumId w:val="45"/>
  </w:num>
  <w:num w:numId="31">
    <w:abstractNumId w:val="44"/>
  </w:num>
  <w:num w:numId="32">
    <w:abstractNumId w:val="30"/>
  </w:num>
  <w:num w:numId="33">
    <w:abstractNumId w:val="25"/>
  </w:num>
  <w:num w:numId="34">
    <w:abstractNumId w:val="33"/>
  </w:num>
  <w:num w:numId="35">
    <w:abstractNumId w:val="47"/>
  </w:num>
  <w:num w:numId="36">
    <w:abstractNumId w:val="16"/>
  </w:num>
  <w:num w:numId="37">
    <w:abstractNumId w:val="35"/>
  </w:num>
  <w:num w:numId="38">
    <w:abstractNumId w:val="28"/>
  </w:num>
  <w:num w:numId="39">
    <w:abstractNumId w:val="34"/>
  </w:num>
  <w:num w:numId="40">
    <w:abstractNumId w:val="38"/>
  </w:num>
  <w:num w:numId="41">
    <w:abstractNumId w:val="12"/>
  </w:num>
  <w:num w:numId="42">
    <w:abstractNumId w:val="19"/>
  </w:num>
  <w:num w:numId="43">
    <w:abstractNumId w:val="40"/>
  </w:num>
  <w:num w:numId="44">
    <w:abstractNumId w:val="18"/>
  </w:num>
  <w:num w:numId="45">
    <w:abstractNumId w:val="27"/>
  </w:num>
  <w:num w:numId="46">
    <w:abstractNumId w:val="36"/>
  </w:num>
  <w:num w:numId="47">
    <w:abstractNumId w:val="14"/>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02"/>
    <w:rsid w:val="000009C9"/>
    <w:rsid w:val="00001E35"/>
    <w:rsid w:val="00003200"/>
    <w:rsid w:val="000055E9"/>
    <w:rsid w:val="000071C6"/>
    <w:rsid w:val="000113BC"/>
    <w:rsid w:val="000136AF"/>
    <w:rsid w:val="00015620"/>
    <w:rsid w:val="00016E1E"/>
    <w:rsid w:val="00020BD8"/>
    <w:rsid w:val="00020CDB"/>
    <w:rsid w:val="00020F0A"/>
    <w:rsid w:val="00021320"/>
    <w:rsid w:val="00027887"/>
    <w:rsid w:val="00031A94"/>
    <w:rsid w:val="00033123"/>
    <w:rsid w:val="00035431"/>
    <w:rsid w:val="0004028A"/>
    <w:rsid w:val="00040833"/>
    <w:rsid w:val="000417C9"/>
    <w:rsid w:val="00041B37"/>
    <w:rsid w:val="00042FE6"/>
    <w:rsid w:val="0004506B"/>
    <w:rsid w:val="000454E7"/>
    <w:rsid w:val="000477C8"/>
    <w:rsid w:val="00047915"/>
    <w:rsid w:val="00055B5C"/>
    <w:rsid w:val="00055FA1"/>
    <w:rsid w:val="00057CEF"/>
    <w:rsid w:val="00060FF9"/>
    <w:rsid w:val="000614BF"/>
    <w:rsid w:val="00062B40"/>
    <w:rsid w:val="00063992"/>
    <w:rsid w:val="000645F3"/>
    <w:rsid w:val="00065579"/>
    <w:rsid w:val="0006651A"/>
    <w:rsid w:val="00066717"/>
    <w:rsid w:val="00066E62"/>
    <w:rsid w:val="000705BF"/>
    <w:rsid w:val="000712FF"/>
    <w:rsid w:val="00074765"/>
    <w:rsid w:val="00074B8F"/>
    <w:rsid w:val="00075B77"/>
    <w:rsid w:val="000760EE"/>
    <w:rsid w:val="00077EB5"/>
    <w:rsid w:val="00084D55"/>
    <w:rsid w:val="0008609E"/>
    <w:rsid w:val="000872C1"/>
    <w:rsid w:val="00087997"/>
    <w:rsid w:val="000911E4"/>
    <w:rsid w:val="00096728"/>
    <w:rsid w:val="00096CC9"/>
    <w:rsid w:val="00096DF3"/>
    <w:rsid w:val="000A0845"/>
    <w:rsid w:val="000A1365"/>
    <w:rsid w:val="000A245D"/>
    <w:rsid w:val="000A3338"/>
    <w:rsid w:val="000A409D"/>
    <w:rsid w:val="000A4F3C"/>
    <w:rsid w:val="000A52B8"/>
    <w:rsid w:val="000B1FD2"/>
    <w:rsid w:val="000B25D6"/>
    <w:rsid w:val="000B2A87"/>
    <w:rsid w:val="000B4603"/>
    <w:rsid w:val="000B51CB"/>
    <w:rsid w:val="000B5BE2"/>
    <w:rsid w:val="000B6CAC"/>
    <w:rsid w:val="000B6EA4"/>
    <w:rsid w:val="000B79C3"/>
    <w:rsid w:val="000C415B"/>
    <w:rsid w:val="000C5449"/>
    <w:rsid w:val="000C68B4"/>
    <w:rsid w:val="000D05EF"/>
    <w:rsid w:val="000D0F5B"/>
    <w:rsid w:val="000D1454"/>
    <w:rsid w:val="000D2A93"/>
    <w:rsid w:val="000D2D1C"/>
    <w:rsid w:val="000D3B17"/>
    <w:rsid w:val="000D70DE"/>
    <w:rsid w:val="000D72B3"/>
    <w:rsid w:val="000E0DDF"/>
    <w:rsid w:val="000E0EB1"/>
    <w:rsid w:val="000E20B2"/>
    <w:rsid w:val="000E399D"/>
    <w:rsid w:val="000E50B0"/>
    <w:rsid w:val="000E56CE"/>
    <w:rsid w:val="000E5B3C"/>
    <w:rsid w:val="000E7055"/>
    <w:rsid w:val="000E7877"/>
    <w:rsid w:val="000F150E"/>
    <w:rsid w:val="000F1844"/>
    <w:rsid w:val="000F21C1"/>
    <w:rsid w:val="000F3D8F"/>
    <w:rsid w:val="000F5149"/>
    <w:rsid w:val="000F6D5B"/>
    <w:rsid w:val="00101D90"/>
    <w:rsid w:val="0010345D"/>
    <w:rsid w:val="00104889"/>
    <w:rsid w:val="0010729C"/>
    <w:rsid w:val="0010745C"/>
    <w:rsid w:val="00110E4E"/>
    <w:rsid w:val="0011180D"/>
    <w:rsid w:val="001122BF"/>
    <w:rsid w:val="00112D70"/>
    <w:rsid w:val="00113BD1"/>
    <w:rsid w:val="00115154"/>
    <w:rsid w:val="001154DD"/>
    <w:rsid w:val="00116E6C"/>
    <w:rsid w:val="00122206"/>
    <w:rsid w:val="001268CC"/>
    <w:rsid w:val="00126B0A"/>
    <w:rsid w:val="001322B5"/>
    <w:rsid w:val="001326EC"/>
    <w:rsid w:val="00140B66"/>
    <w:rsid w:val="00144F8C"/>
    <w:rsid w:val="00145C2B"/>
    <w:rsid w:val="00147488"/>
    <w:rsid w:val="0014774B"/>
    <w:rsid w:val="001478BF"/>
    <w:rsid w:val="001506E3"/>
    <w:rsid w:val="00151976"/>
    <w:rsid w:val="0015576D"/>
    <w:rsid w:val="0015646E"/>
    <w:rsid w:val="00160967"/>
    <w:rsid w:val="00160ABE"/>
    <w:rsid w:val="00161425"/>
    <w:rsid w:val="00164057"/>
    <w:rsid w:val="001643C9"/>
    <w:rsid w:val="00165568"/>
    <w:rsid w:val="00166012"/>
    <w:rsid w:val="00166C2F"/>
    <w:rsid w:val="00170B0C"/>
    <w:rsid w:val="001716C9"/>
    <w:rsid w:val="001721A4"/>
    <w:rsid w:val="00173363"/>
    <w:rsid w:val="00173B94"/>
    <w:rsid w:val="001749DE"/>
    <w:rsid w:val="001825E9"/>
    <w:rsid w:val="00183505"/>
    <w:rsid w:val="00183BE8"/>
    <w:rsid w:val="001854B4"/>
    <w:rsid w:val="00185848"/>
    <w:rsid w:val="00190D46"/>
    <w:rsid w:val="001939E1"/>
    <w:rsid w:val="00195382"/>
    <w:rsid w:val="0019569B"/>
    <w:rsid w:val="00195E1A"/>
    <w:rsid w:val="00197E2D"/>
    <w:rsid w:val="001A1064"/>
    <w:rsid w:val="001A2756"/>
    <w:rsid w:val="001A3658"/>
    <w:rsid w:val="001A64FF"/>
    <w:rsid w:val="001A683F"/>
    <w:rsid w:val="001A759A"/>
    <w:rsid w:val="001A7F43"/>
    <w:rsid w:val="001B1678"/>
    <w:rsid w:val="001B76F7"/>
    <w:rsid w:val="001B7A5D"/>
    <w:rsid w:val="001B7CCF"/>
    <w:rsid w:val="001C0394"/>
    <w:rsid w:val="001C2418"/>
    <w:rsid w:val="001C32EC"/>
    <w:rsid w:val="001C6062"/>
    <w:rsid w:val="001C69C4"/>
    <w:rsid w:val="001D49B6"/>
    <w:rsid w:val="001D4FB1"/>
    <w:rsid w:val="001D500C"/>
    <w:rsid w:val="001D69BF"/>
    <w:rsid w:val="001E01ED"/>
    <w:rsid w:val="001E2AA5"/>
    <w:rsid w:val="001E2E4A"/>
    <w:rsid w:val="001E3524"/>
    <w:rsid w:val="001E3590"/>
    <w:rsid w:val="001E405F"/>
    <w:rsid w:val="001E4314"/>
    <w:rsid w:val="001E4557"/>
    <w:rsid w:val="001E4637"/>
    <w:rsid w:val="001E4707"/>
    <w:rsid w:val="001E7407"/>
    <w:rsid w:val="001E783F"/>
    <w:rsid w:val="001E7BD5"/>
    <w:rsid w:val="001E7DA4"/>
    <w:rsid w:val="001F1AD6"/>
    <w:rsid w:val="001F2898"/>
    <w:rsid w:val="001F5CA6"/>
    <w:rsid w:val="001F7032"/>
    <w:rsid w:val="001F798E"/>
    <w:rsid w:val="002009BF"/>
    <w:rsid w:val="00201D27"/>
    <w:rsid w:val="00202618"/>
    <w:rsid w:val="0020349F"/>
    <w:rsid w:val="002035A1"/>
    <w:rsid w:val="002043B9"/>
    <w:rsid w:val="00204F6A"/>
    <w:rsid w:val="0020774D"/>
    <w:rsid w:val="002118A9"/>
    <w:rsid w:val="00212717"/>
    <w:rsid w:val="00213509"/>
    <w:rsid w:val="002137C2"/>
    <w:rsid w:val="00217588"/>
    <w:rsid w:val="0022352C"/>
    <w:rsid w:val="002253F0"/>
    <w:rsid w:val="00225825"/>
    <w:rsid w:val="002263BE"/>
    <w:rsid w:val="0022680D"/>
    <w:rsid w:val="0022683E"/>
    <w:rsid w:val="002314B5"/>
    <w:rsid w:val="00231966"/>
    <w:rsid w:val="0023365B"/>
    <w:rsid w:val="00234FB4"/>
    <w:rsid w:val="00235880"/>
    <w:rsid w:val="0023615D"/>
    <w:rsid w:val="0023761A"/>
    <w:rsid w:val="00240749"/>
    <w:rsid w:val="00241B5D"/>
    <w:rsid w:val="00242C08"/>
    <w:rsid w:val="00244C19"/>
    <w:rsid w:val="002460D0"/>
    <w:rsid w:val="00247D37"/>
    <w:rsid w:val="00250E1A"/>
    <w:rsid w:val="0025129A"/>
    <w:rsid w:val="00255203"/>
    <w:rsid w:val="0025673C"/>
    <w:rsid w:val="002608DC"/>
    <w:rsid w:val="002621C9"/>
    <w:rsid w:val="00262CFA"/>
    <w:rsid w:val="00262FA8"/>
    <w:rsid w:val="0026315B"/>
    <w:rsid w:val="0026327E"/>
    <w:rsid w:val="00263820"/>
    <w:rsid w:val="00263BF5"/>
    <w:rsid w:val="00266343"/>
    <w:rsid w:val="00267526"/>
    <w:rsid w:val="002676CF"/>
    <w:rsid w:val="0027025F"/>
    <w:rsid w:val="00270A2D"/>
    <w:rsid w:val="00270BF7"/>
    <w:rsid w:val="00273E88"/>
    <w:rsid w:val="00274019"/>
    <w:rsid w:val="00275787"/>
    <w:rsid w:val="00275AA0"/>
    <w:rsid w:val="00275E9D"/>
    <w:rsid w:val="002774B2"/>
    <w:rsid w:val="0028040E"/>
    <w:rsid w:val="00280754"/>
    <w:rsid w:val="0028083B"/>
    <w:rsid w:val="002808C9"/>
    <w:rsid w:val="00280D7C"/>
    <w:rsid w:val="0028195B"/>
    <w:rsid w:val="0028345F"/>
    <w:rsid w:val="00283723"/>
    <w:rsid w:val="002854CD"/>
    <w:rsid w:val="00286E44"/>
    <w:rsid w:val="002910BB"/>
    <w:rsid w:val="0029249E"/>
    <w:rsid w:val="00292A20"/>
    <w:rsid w:val="00293B89"/>
    <w:rsid w:val="00297ECB"/>
    <w:rsid w:val="002A04F7"/>
    <w:rsid w:val="002A35D8"/>
    <w:rsid w:val="002A3928"/>
    <w:rsid w:val="002A4428"/>
    <w:rsid w:val="002A4898"/>
    <w:rsid w:val="002B3052"/>
    <w:rsid w:val="002B4254"/>
    <w:rsid w:val="002B45FD"/>
    <w:rsid w:val="002B5A30"/>
    <w:rsid w:val="002B6113"/>
    <w:rsid w:val="002B6CC5"/>
    <w:rsid w:val="002B6E4D"/>
    <w:rsid w:val="002C0668"/>
    <w:rsid w:val="002C2622"/>
    <w:rsid w:val="002C26E9"/>
    <w:rsid w:val="002C552B"/>
    <w:rsid w:val="002C5AEE"/>
    <w:rsid w:val="002C5F8E"/>
    <w:rsid w:val="002C738C"/>
    <w:rsid w:val="002D043A"/>
    <w:rsid w:val="002D0947"/>
    <w:rsid w:val="002D0ADA"/>
    <w:rsid w:val="002D1045"/>
    <w:rsid w:val="002D36EC"/>
    <w:rsid w:val="002D395A"/>
    <w:rsid w:val="002D50FA"/>
    <w:rsid w:val="002D5901"/>
    <w:rsid w:val="002D65B3"/>
    <w:rsid w:val="002D67C7"/>
    <w:rsid w:val="002E35AD"/>
    <w:rsid w:val="002E5FDA"/>
    <w:rsid w:val="002F08F9"/>
    <w:rsid w:val="002F1E77"/>
    <w:rsid w:val="002F278D"/>
    <w:rsid w:val="002F52D6"/>
    <w:rsid w:val="002F6B26"/>
    <w:rsid w:val="002F7608"/>
    <w:rsid w:val="002F7BA7"/>
    <w:rsid w:val="003001F3"/>
    <w:rsid w:val="0030336E"/>
    <w:rsid w:val="00305C2F"/>
    <w:rsid w:val="00305E34"/>
    <w:rsid w:val="003073E3"/>
    <w:rsid w:val="003078F6"/>
    <w:rsid w:val="00307F04"/>
    <w:rsid w:val="003108C2"/>
    <w:rsid w:val="00312747"/>
    <w:rsid w:val="00314F28"/>
    <w:rsid w:val="003152B0"/>
    <w:rsid w:val="0031532E"/>
    <w:rsid w:val="00315EDE"/>
    <w:rsid w:val="003218AB"/>
    <w:rsid w:val="0032337D"/>
    <w:rsid w:val="003332D2"/>
    <w:rsid w:val="003335A6"/>
    <w:rsid w:val="00333A2A"/>
    <w:rsid w:val="0033557E"/>
    <w:rsid w:val="00335718"/>
    <w:rsid w:val="003405BB"/>
    <w:rsid w:val="00340DE1"/>
    <w:rsid w:val="00340F1F"/>
    <w:rsid w:val="003415D3"/>
    <w:rsid w:val="00342A80"/>
    <w:rsid w:val="00346BCB"/>
    <w:rsid w:val="00347467"/>
    <w:rsid w:val="00350417"/>
    <w:rsid w:val="00350F52"/>
    <w:rsid w:val="00352B0F"/>
    <w:rsid w:val="00361262"/>
    <w:rsid w:val="00362A2D"/>
    <w:rsid w:val="0036358F"/>
    <w:rsid w:val="00363A22"/>
    <w:rsid w:val="003660E0"/>
    <w:rsid w:val="00367AA1"/>
    <w:rsid w:val="003722B5"/>
    <w:rsid w:val="00373652"/>
    <w:rsid w:val="00374914"/>
    <w:rsid w:val="00375C6C"/>
    <w:rsid w:val="00380FA7"/>
    <w:rsid w:val="003816BB"/>
    <w:rsid w:val="003821B3"/>
    <w:rsid w:val="00382221"/>
    <w:rsid w:val="003834FF"/>
    <w:rsid w:val="00383653"/>
    <w:rsid w:val="003842C3"/>
    <w:rsid w:val="003850E9"/>
    <w:rsid w:val="00385E88"/>
    <w:rsid w:val="003865D2"/>
    <w:rsid w:val="00386C1F"/>
    <w:rsid w:val="00387CC1"/>
    <w:rsid w:val="00387F5A"/>
    <w:rsid w:val="00391EB5"/>
    <w:rsid w:val="0039297A"/>
    <w:rsid w:val="00396C39"/>
    <w:rsid w:val="003A0139"/>
    <w:rsid w:val="003A16B9"/>
    <w:rsid w:val="003A76A6"/>
    <w:rsid w:val="003A7BD8"/>
    <w:rsid w:val="003B2853"/>
    <w:rsid w:val="003B5B19"/>
    <w:rsid w:val="003B64E8"/>
    <w:rsid w:val="003C06B5"/>
    <w:rsid w:val="003C175E"/>
    <w:rsid w:val="003C1861"/>
    <w:rsid w:val="003C1EAE"/>
    <w:rsid w:val="003C5348"/>
    <w:rsid w:val="003C5F2B"/>
    <w:rsid w:val="003C706E"/>
    <w:rsid w:val="003D0BFE"/>
    <w:rsid w:val="003D3A21"/>
    <w:rsid w:val="003D5700"/>
    <w:rsid w:val="003D58AC"/>
    <w:rsid w:val="003D68F4"/>
    <w:rsid w:val="003D7CA3"/>
    <w:rsid w:val="003E22A8"/>
    <w:rsid w:val="003E58A6"/>
    <w:rsid w:val="003E684D"/>
    <w:rsid w:val="003E77EC"/>
    <w:rsid w:val="003F0DEA"/>
    <w:rsid w:val="003F4DBF"/>
    <w:rsid w:val="003F56ED"/>
    <w:rsid w:val="003F6974"/>
    <w:rsid w:val="00401604"/>
    <w:rsid w:val="00401D59"/>
    <w:rsid w:val="00403F54"/>
    <w:rsid w:val="004044A4"/>
    <w:rsid w:val="0040460D"/>
    <w:rsid w:val="00405579"/>
    <w:rsid w:val="00405E96"/>
    <w:rsid w:val="00410B8E"/>
    <w:rsid w:val="004116CD"/>
    <w:rsid w:val="00412293"/>
    <w:rsid w:val="00413482"/>
    <w:rsid w:val="00414163"/>
    <w:rsid w:val="00415FE1"/>
    <w:rsid w:val="00420E89"/>
    <w:rsid w:val="00421A63"/>
    <w:rsid w:val="00421FC1"/>
    <w:rsid w:val="004229C4"/>
    <w:rsid w:val="004229C7"/>
    <w:rsid w:val="00423B56"/>
    <w:rsid w:val="00424CA9"/>
    <w:rsid w:val="00426FD9"/>
    <w:rsid w:val="00431392"/>
    <w:rsid w:val="00433DF5"/>
    <w:rsid w:val="00434FB3"/>
    <w:rsid w:val="0043589B"/>
    <w:rsid w:val="00436785"/>
    <w:rsid w:val="00436B83"/>
    <w:rsid w:val="00436BD5"/>
    <w:rsid w:val="00437E4B"/>
    <w:rsid w:val="0044085D"/>
    <w:rsid w:val="0044291A"/>
    <w:rsid w:val="00443EC3"/>
    <w:rsid w:val="00444944"/>
    <w:rsid w:val="00444F8E"/>
    <w:rsid w:val="00447392"/>
    <w:rsid w:val="00450679"/>
    <w:rsid w:val="00451C6C"/>
    <w:rsid w:val="004521A2"/>
    <w:rsid w:val="00452439"/>
    <w:rsid w:val="00454A8F"/>
    <w:rsid w:val="00454E35"/>
    <w:rsid w:val="0045512F"/>
    <w:rsid w:val="004560A4"/>
    <w:rsid w:val="0046066E"/>
    <w:rsid w:val="00462155"/>
    <w:rsid w:val="00463029"/>
    <w:rsid w:val="00463739"/>
    <w:rsid w:val="00464267"/>
    <w:rsid w:val="004655D8"/>
    <w:rsid w:val="004708C5"/>
    <w:rsid w:val="00472067"/>
    <w:rsid w:val="0047377F"/>
    <w:rsid w:val="00473BE1"/>
    <w:rsid w:val="00474229"/>
    <w:rsid w:val="00475750"/>
    <w:rsid w:val="00477A7C"/>
    <w:rsid w:val="0048196B"/>
    <w:rsid w:val="00482F7E"/>
    <w:rsid w:val="0048364F"/>
    <w:rsid w:val="0049055B"/>
    <w:rsid w:val="00491EA0"/>
    <w:rsid w:val="004924C8"/>
    <w:rsid w:val="00492DC5"/>
    <w:rsid w:val="004930F5"/>
    <w:rsid w:val="00495155"/>
    <w:rsid w:val="004956E4"/>
    <w:rsid w:val="004965D3"/>
    <w:rsid w:val="00496F95"/>
    <w:rsid w:val="00496F97"/>
    <w:rsid w:val="00497191"/>
    <w:rsid w:val="00497BCF"/>
    <w:rsid w:val="004A59FA"/>
    <w:rsid w:val="004A6273"/>
    <w:rsid w:val="004A766C"/>
    <w:rsid w:val="004A7740"/>
    <w:rsid w:val="004B0534"/>
    <w:rsid w:val="004B1EB5"/>
    <w:rsid w:val="004B360A"/>
    <w:rsid w:val="004B64EA"/>
    <w:rsid w:val="004B7333"/>
    <w:rsid w:val="004C16E6"/>
    <w:rsid w:val="004C2050"/>
    <w:rsid w:val="004C29EA"/>
    <w:rsid w:val="004C3C9F"/>
    <w:rsid w:val="004C5635"/>
    <w:rsid w:val="004C7829"/>
    <w:rsid w:val="004C7C8C"/>
    <w:rsid w:val="004C7D07"/>
    <w:rsid w:val="004D109B"/>
    <w:rsid w:val="004D124E"/>
    <w:rsid w:val="004D3FEF"/>
    <w:rsid w:val="004D401B"/>
    <w:rsid w:val="004D54BF"/>
    <w:rsid w:val="004D6013"/>
    <w:rsid w:val="004D67F6"/>
    <w:rsid w:val="004D7BFE"/>
    <w:rsid w:val="004D7DDA"/>
    <w:rsid w:val="004E2955"/>
    <w:rsid w:val="004E2A4A"/>
    <w:rsid w:val="004E353E"/>
    <w:rsid w:val="004E400F"/>
    <w:rsid w:val="004E615C"/>
    <w:rsid w:val="004F0D23"/>
    <w:rsid w:val="004F1502"/>
    <w:rsid w:val="004F1FAC"/>
    <w:rsid w:val="004F3581"/>
    <w:rsid w:val="004F675A"/>
    <w:rsid w:val="004F752D"/>
    <w:rsid w:val="005000E5"/>
    <w:rsid w:val="0050312F"/>
    <w:rsid w:val="0050339B"/>
    <w:rsid w:val="0050346B"/>
    <w:rsid w:val="00503974"/>
    <w:rsid w:val="005079F7"/>
    <w:rsid w:val="005101AD"/>
    <w:rsid w:val="00513BDA"/>
    <w:rsid w:val="0051532C"/>
    <w:rsid w:val="005161F9"/>
    <w:rsid w:val="00516B8D"/>
    <w:rsid w:val="00517190"/>
    <w:rsid w:val="00517DA0"/>
    <w:rsid w:val="00520041"/>
    <w:rsid w:val="00520102"/>
    <w:rsid w:val="00523E0B"/>
    <w:rsid w:val="00524A51"/>
    <w:rsid w:val="00534130"/>
    <w:rsid w:val="00534C48"/>
    <w:rsid w:val="0053630C"/>
    <w:rsid w:val="00536963"/>
    <w:rsid w:val="00537FBC"/>
    <w:rsid w:val="0054015E"/>
    <w:rsid w:val="005401AF"/>
    <w:rsid w:val="0054093B"/>
    <w:rsid w:val="00543469"/>
    <w:rsid w:val="00543C75"/>
    <w:rsid w:val="005441C1"/>
    <w:rsid w:val="00544752"/>
    <w:rsid w:val="00544B09"/>
    <w:rsid w:val="0054683F"/>
    <w:rsid w:val="00551B54"/>
    <w:rsid w:val="00552AFB"/>
    <w:rsid w:val="00552DA2"/>
    <w:rsid w:val="00553AC5"/>
    <w:rsid w:val="005567A4"/>
    <w:rsid w:val="0056119B"/>
    <w:rsid w:val="00563460"/>
    <w:rsid w:val="00563627"/>
    <w:rsid w:val="0056426B"/>
    <w:rsid w:val="00566172"/>
    <w:rsid w:val="00566AD1"/>
    <w:rsid w:val="005706E3"/>
    <w:rsid w:val="00572266"/>
    <w:rsid w:val="00574728"/>
    <w:rsid w:val="00576DE2"/>
    <w:rsid w:val="00577F43"/>
    <w:rsid w:val="00582547"/>
    <w:rsid w:val="00583355"/>
    <w:rsid w:val="00584330"/>
    <w:rsid w:val="00584811"/>
    <w:rsid w:val="0058542C"/>
    <w:rsid w:val="00586F78"/>
    <w:rsid w:val="00587787"/>
    <w:rsid w:val="00590E4C"/>
    <w:rsid w:val="00591839"/>
    <w:rsid w:val="005927A8"/>
    <w:rsid w:val="00593AA6"/>
    <w:rsid w:val="00594161"/>
    <w:rsid w:val="00594749"/>
    <w:rsid w:val="00594E9D"/>
    <w:rsid w:val="00595BF7"/>
    <w:rsid w:val="00595F3B"/>
    <w:rsid w:val="00596CB3"/>
    <w:rsid w:val="00596EF1"/>
    <w:rsid w:val="005974A3"/>
    <w:rsid w:val="005A0027"/>
    <w:rsid w:val="005A055F"/>
    <w:rsid w:val="005A0D92"/>
    <w:rsid w:val="005A2583"/>
    <w:rsid w:val="005A5C27"/>
    <w:rsid w:val="005A664F"/>
    <w:rsid w:val="005B042F"/>
    <w:rsid w:val="005B20DC"/>
    <w:rsid w:val="005B4067"/>
    <w:rsid w:val="005B45F2"/>
    <w:rsid w:val="005B5768"/>
    <w:rsid w:val="005C1E83"/>
    <w:rsid w:val="005C2CA8"/>
    <w:rsid w:val="005C30C4"/>
    <w:rsid w:val="005C310A"/>
    <w:rsid w:val="005C3F41"/>
    <w:rsid w:val="005C42DB"/>
    <w:rsid w:val="005C5BC3"/>
    <w:rsid w:val="005C76FB"/>
    <w:rsid w:val="005C77D2"/>
    <w:rsid w:val="005C7BA7"/>
    <w:rsid w:val="005D0B57"/>
    <w:rsid w:val="005D1D0D"/>
    <w:rsid w:val="005D3DC2"/>
    <w:rsid w:val="005D4837"/>
    <w:rsid w:val="005D4E16"/>
    <w:rsid w:val="005D5591"/>
    <w:rsid w:val="005E081D"/>
    <w:rsid w:val="005E152A"/>
    <w:rsid w:val="005E29E3"/>
    <w:rsid w:val="005E5CEA"/>
    <w:rsid w:val="005E7209"/>
    <w:rsid w:val="005F0985"/>
    <w:rsid w:val="005F1149"/>
    <w:rsid w:val="005F1F73"/>
    <w:rsid w:val="005F51F3"/>
    <w:rsid w:val="005F5534"/>
    <w:rsid w:val="005F5627"/>
    <w:rsid w:val="005F576D"/>
    <w:rsid w:val="005F6FD7"/>
    <w:rsid w:val="00600219"/>
    <w:rsid w:val="00601E4A"/>
    <w:rsid w:val="00602E1D"/>
    <w:rsid w:val="0060504F"/>
    <w:rsid w:val="00611423"/>
    <w:rsid w:val="00612F28"/>
    <w:rsid w:val="00613ADC"/>
    <w:rsid w:val="006158A0"/>
    <w:rsid w:val="00622829"/>
    <w:rsid w:val="006238B2"/>
    <w:rsid w:val="00623EA5"/>
    <w:rsid w:val="00623FFD"/>
    <w:rsid w:val="00630B3B"/>
    <w:rsid w:val="006314B0"/>
    <w:rsid w:val="00634525"/>
    <w:rsid w:val="0063465B"/>
    <w:rsid w:val="006354DC"/>
    <w:rsid w:val="00640FA7"/>
    <w:rsid w:val="00641DE5"/>
    <w:rsid w:val="00642F8F"/>
    <w:rsid w:val="00643326"/>
    <w:rsid w:val="00643583"/>
    <w:rsid w:val="00643B43"/>
    <w:rsid w:val="00643BC6"/>
    <w:rsid w:val="00643DC1"/>
    <w:rsid w:val="00644140"/>
    <w:rsid w:val="00647390"/>
    <w:rsid w:val="00647A3E"/>
    <w:rsid w:val="00650CEC"/>
    <w:rsid w:val="00651EF9"/>
    <w:rsid w:val="006523E0"/>
    <w:rsid w:val="00652BA2"/>
    <w:rsid w:val="00654783"/>
    <w:rsid w:val="006549DB"/>
    <w:rsid w:val="00656516"/>
    <w:rsid w:val="00656F0C"/>
    <w:rsid w:val="00666440"/>
    <w:rsid w:val="00671556"/>
    <w:rsid w:val="00672420"/>
    <w:rsid w:val="0067251F"/>
    <w:rsid w:val="00677CC2"/>
    <w:rsid w:val="006808D6"/>
    <w:rsid w:val="00680B91"/>
    <w:rsid w:val="00681F92"/>
    <w:rsid w:val="006842C2"/>
    <w:rsid w:val="00685F42"/>
    <w:rsid w:val="00687A1E"/>
    <w:rsid w:val="00687D4F"/>
    <w:rsid w:val="006907E9"/>
    <w:rsid w:val="00690A59"/>
    <w:rsid w:val="00691832"/>
    <w:rsid w:val="0069187F"/>
    <w:rsid w:val="0069207B"/>
    <w:rsid w:val="00692BD0"/>
    <w:rsid w:val="006934BD"/>
    <w:rsid w:val="006946B3"/>
    <w:rsid w:val="00695171"/>
    <w:rsid w:val="006A0E15"/>
    <w:rsid w:val="006A22DB"/>
    <w:rsid w:val="006A2781"/>
    <w:rsid w:val="006A3CE0"/>
    <w:rsid w:val="006A607D"/>
    <w:rsid w:val="006A7B84"/>
    <w:rsid w:val="006A7E16"/>
    <w:rsid w:val="006B0BDC"/>
    <w:rsid w:val="006B15A0"/>
    <w:rsid w:val="006B3EA2"/>
    <w:rsid w:val="006B46D7"/>
    <w:rsid w:val="006B6795"/>
    <w:rsid w:val="006C0ECC"/>
    <w:rsid w:val="006C1BC8"/>
    <w:rsid w:val="006C2874"/>
    <w:rsid w:val="006C5248"/>
    <w:rsid w:val="006C6B64"/>
    <w:rsid w:val="006C7F8C"/>
    <w:rsid w:val="006D2822"/>
    <w:rsid w:val="006D2B1D"/>
    <w:rsid w:val="006D380D"/>
    <w:rsid w:val="006D3D71"/>
    <w:rsid w:val="006D6F7D"/>
    <w:rsid w:val="006D7221"/>
    <w:rsid w:val="006D7872"/>
    <w:rsid w:val="006D79CF"/>
    <w:rsid w:val="006E0135"/>
    <w:rsid w:val="006E303A"/>
    <w:rsid w:val="006E4C91"/>
    <w:rsid w:val="006E568C"/>
    <w:rsid w:val="006E5A42"/>
    <w:rsid w:val="006E67F0"/>
    <w:rsid w:val="006F0771"/>
    <w:rsid w:val="006F10CC"/>
    <w:rsid w:val="006F1293"/>
    <w:rsid w:val="006F1E28"/>
    <w:rsid w:val="006F2724"/>
    <w:rsid w:val="006F2831"/>
    <w:rsid w:val="006F37BB"/>
    <w:rsid w:val="006F63CA"/>
    <w:rsid w:val="006F7E19"/>
    <w:rsid w:val="007003D8"/>
    <w:rsid w:val="00700A3E"/>
    <w:rsid w:val="00700B2C"/>
    <w:rsid w:val="00701883"/>
    <w:rsid w:val="00704200"/>
    <w:rsid w:val="00712D8D"/>
    <w:rsid w:val="00713084"/>
    <w:rsid w:val="00714B26"/>
    <w:rsid w:val="0071630B"/>
    <w:rsid w:val="00716CA3"/>
    <w:rsid w:val="00716D74"/>
    <w:rsid w:val="00720C02"/>
    <w:rsid w:val="00721D35"/>
    <w:rsid w:val="00721F0D"/>
    <w:rsid w:val="0072724B"/>
    <w:rsid w:val="007273FC"/>
    <w:rsid w:val="007277CC"/>
    <w:rsid w:val="00731E00"/>
    <w:rsid w:val="00732FA9"/>
    <w:rsid w:val="007357AE"/>
    <w:rsid w:val="00736DA9"/>
    <w:rsid w:val="007427BE"/>
    <w:rsid w:val="007440B7"/>
    <w:rsid w:val="0074417A"/>
    <w:rsid w:val="00744A68"/>
    <w:rsid w:val="00744AB0"/>
    <w:rsid w:val="0074698C"/>
    <w:rsid w:val="007472DF"/>
    <w:rsid w:val="00750318"/>
    <w:rsid w:val="007507D1"/>
    <w:rsid w:val="007511CC"/>
    <w:rsid w:val="00751D5D"/>
    <w:rsid w:val="007634AD"/>
    <w:rsid w:val="0076584E"/>
    <w:rsid w:val="007664D6"/>
    <w:rsid w:val="00766D45"/>
    <w:rsid w:val="00767BA6"/>
    <w:rsid w:val="00770496"/>
    <w:rsid w:val="00770880"/>
    <w:rsid w:val="007715C9"/>
    <w:rsid w:val="0077268F"/>
    <w:rsid w:val="00772F0D"/>
    <w:rsid w:val="00773E51"/>
    <w:rsid w:val="007743F6"/>
    <w:rsid w:val="00774EDD"/>
    <w:rsid w:val="007757EC"/>
    <w:rsid w:val="0077743F"/>
    <w:rsid w:val="00777FD0"/>
    <w:rsid w:val="007804B0"/>
    <w:rsid w:val="007820FA"/>
    <w:rsid w:val="0078447F"/>
    <w:rsid w:val="0078656B"/>
    <w:rsid w:val="007902AC"/>
    <w:rsid w:val="0079061D"/>
    <w:rsid w:val="00791128"/>
    <w:rsid w:val="00794AE8"/>
    <w:rsid w:val="007A1FBE"/>
    <w:rsid w:val="007A3549"/>
    <w:rsid w:val="007A42E0"/>
    <w:rsid w:val="007A44F3"/>
    <w:rsid w:val="007A54DC"/>
    <w:rsid w:val="007B31B0"/>
    <w:rsid w:val="007B5303"/>
    <w:rsid w:val="007B5304"/>
    <w:rsid w:val="007B6BA4"/>
    <w:rsid w:val="007C1D17"/>
    <w:rsid w:val="007C2F27"/>
    <w:rsid w:val="007C3382"/>
    <w:rsid w:val="007C7915"/>
    <w:rsid w:val="007C7DEF"/>
    <w:rsid w:val="007D143D"/>
    <w:rsid w:val="007D2396"/>
    <w:rsid w:val="007D26D0"/>
    <w:rsid w:val="007D661F"/>
    <w:rsid w:val="007E0932"/>
    <w:rsid w:val="007E1241"/>
    <w:rsid w:val="007E4A89"/>
    <w:rsid w:val="007E5A02"/>
    <w:rsid w:val="007E774D"/>
    <w:rsid w:val="007E7D4A"/>
    <w:rsid w:val="007F43CF"/>
    <w:rsid w:val="007F44E5"/>
    <w:rsid w:val="007F66E1"/>
    <w:rsid w:val="0080037A"/>
    <w:rsid w:val="008006CC"/>
    <w:rsid w:val="00804DBE"/>
    <w:rsid w:val="00806A56"/>
    <w:rsid w:val="00807F18"/>
    <w:rsid w:val="00810162"/>
    <w:rsid w:val="008152BC"/>
    <w:rsid w:val="00820709"/>
    <w:rsid w:val="00822790"/>
    <w:rsid w:val="008239E0"/>
    <w:rsid w:val="00823C9C"/>
    <w:rsid w:val="00823CB3"/>
    <w:rsid w:val="00824FD0"/>
    <w:rsid w:val="008264D0"/>
    <w:rsid w:val="00827A2A"/>
    <w:rsid w:val="008312F7"/>
    <w:rsid w:val="00831653"/>
    <w:rsid w:val="00831E8D"/>
    <w:rsid w:val="00832857"/>
    <w:rsid w:val="00834972"/>
    <w:rsid w:val="00835CEA"/>
    <w:rsid w:val="0084079C"/>
    <w:rsid w:val="00844ED6"/>
    <w:rsid w:val="008457F4"/>
    <w:rsid w:val="00846A3B"/>
    <w:rsid w:val="008507F9"/>
    <w:rsid w:val="008532AB"/>
    <w:rsid w:val="008538DE"/>
    <w:rsid w:val="00854150"/>
    <w:rsid w:val="00854F1A"/>
    <w:rsid w:val="00854F56"/>
    <w:rsid w:val="00856A31"/>
    <w:rsid w:val="00856FE2"/>
    <w:rsid w:val="00857D6B"/>
    <w:rsid w:val="00861B10"/>
    <w:rsid w:val="00864662"/>
    <w:rsid w:val="00867D69"/>
    <w:rsid w:val="008710F7"/>
    <w:rsid w:val="0087178D"/>
    <w:rsid w:val="008740B7"/>
    <w:rsid w:val="00874CAB"/>
    <w:rsid w:val="008754D0"/>
    <w:rsid w:val="00876722"/>
    <w:rsid w:val="00877D48"/>
    <w:rsid w:val="00883781"/>
    <w:rsid w:val="0088467A"/>
    <w:rsid w:val="00885407"/>
    <w:rsid w:val="00885570"/>
    <w:rsid w:val="00885750"/>
    <w:rsid w:val="00886956"/>
    <w:rsid w:val="00887646"/>
    <w:rsid w:val="008925A6"/>
    <w:rsid w:val="00892A97"/>
    <w:rsid w:val="00893958"/>
    <w:rsid w:val="00894259"/>
    <w:rsid w:val="008944F2"/>
    <w:rsid w:val="008960EC"/>
    <w:rsid w:val="00897349"/>
    <w:rsid w:val="008979C9"/>
    <w:rsid w:val="008A2E77"/>
    <w:rsid w:val="008A5645"/>
    <w:rsid w:val="008A577A"/>
    <w:rsid w:val="008B2A35"/>
    <w:rsid w:val="008B31A9"/>
    <w:rsid w:val="008B3A92"/>
    <w:rsid w:val="008B77C6"/>
    <w:rsid w:val="008B784E"/>
    <w:rsid w:val="008C0715"/>
    <w:rsid w:val="008C0B0D"/>
    <w:rsid w:val="008C0DA3"/>
    <w:rsid w:val="008C5F48"/>
    <w:rsid w:val="008C6F6F"/>
    <w:rsid w:val="008D0EE0"/>
    <w:rsid w:val="008D28E2"/>
    <w:rsid w:val="008E2527"/>
    <w:rsid w:val="008E7096"/>
    <w:rsid w:val="008F008F"/>
    <w:rsid w:val="008F036B"/>
    <w:rsid w:val="008F05C5"/>
    <w:rsid w:val="008F2006"/>
    <w:rsid w:val="008F4F1C"/>
    <w:rsid w:val="008F76F0"/>
    <w:rsid w:val="008F77C4"/>
    <w:rsid w:val="0090228C"/>
    <w:rsid w:val="009052C7"/>
    <w:rsid w:val="009103F3"/>
    <w:rsid w:val="00911027"/>
    <w:rsid w:val="00913E35"/>
    <w:rsid w:val="009169D2"/>
    <w:rsid w:val="00917159"/>
    <w:rsid w:val="00920651"/>
    <w:rsid w:val="009211F7"/>
    <w:rsid w:val="00921244"/>
    <w:rsid w:val="00922510"/>
    <w:rsid w:val="0092458F"/>
    <w:rsid w:val="0092520C"/>
    <w:rsid w:val="00927154"/>
    <w:rsid w:val="00927CF3"/>
    <w:rsid w:val="0093020A"/>
    <w:rsid w:val="00932377"/>
    <w:rsid w:val="00936FF4"/>
    <w:rsid w:val="00937612"/>
    <w:rsid w:val="00937693"/>
    <w:rsid w:val="00940A8F"/>
    <w:rsid w:val="0094109D"/>
    <w:rsid w:val="0094139E"/>
    <w:rsid w:val="00941DC6"/>
    <w:rsid w:val="00947E07"/>
    <w:rsid w:val="009505F7"/>
    <w:rsid w:val="00951950"/>
    <w:rsid w:val="00952823"/>
    <w:rsid w:val="00963828"/>
    <w:rsid w:val="009650CD"/>
    <w:rsid w:val="00965F5C"/>
    <w:rsid w:val="00967042"/>
    <w:rsid w:val="00970698"/>
    <w:rsid w:val="00972312"/>
    <w:rsid w:val="009768D2"/>
    <w:rsid w:val="0098255A"/>
    <w:rsid w:val="0098317A"/>
    <w:rsid w:val="009845BE"/>
    <w:rsid w:val="0098536B"/>
    <w:rsid w:val="0099372E"/>
    <w:rsid w:val="00993D5C"/>
    <w:rsid w:val="009969C9"/>
    <w:rsid w:val="00997D42"/>
    <w:rsid w:val="009A07FB"/>
    <w:rsid w:val="009A2EDA"/>
    <w:rsid w:val="009A4226"/>
    <w:rsid w:val="009B20C7"/>
    <w:rsid w:val="009B2BA2"/>
    <w:rsid w:val="009B6B1F"/>
    <w:rsid w:val="009C07F1"/>
    <w:rsid w:val="009C28CC"/>
    <w:rsid w:val="009C4FA0"/>
    <w:rsid w:val="009C5C35"/>
    <w:rsid w:val="009C6576"/>
    <w:rsid w:val="009C6E29"/>
    <w:rsid w:val="009C7043"/>
    <w:rsid w:val="009C790C"/>
    <w:rsid w:val="009D0CBD"/>
    <w:rsid w:val="009D6ECB"/>
    <w:rsid w:val="009E0301"/>
    <w:rsid w:val="009E03DD"/>
    <w:rsid w:val="009E04E6"/>
    <w:rsid w:val="009E0BCB"/>
    <w:rsid w:val="009E1FE6"/>
    <w:rsid w:val="009E2C0D"/>
    <w:rsid w:val="009E444D"/>
    <w:rsid w:val="009E464F"/>
    <w:rsid w:val="009E6470"/>
    <w:rsid w:val="009E6558"/>
    <w:rsid w:val="009E703C"/>
    <w:rsid w:val="009F030C"/>
    <w:rsid w:val="009F366B"/>
    <w:rsid w:val="009F695E"/>
    <w:rsid w:val="009F79E3"/>
    <w:rsid w:val="00A0011C"/>
    <w:rsid w:val="00A0464D"/>
    <w:rsid w:val="00A048C7"/>
    <w:rsid w:val="00A07999"/>
    <w:rsid w:val="00A07D87"/>
    <w:rsid w:val="00A10775"/>
    <w:rsid w:val="00A157C0"/>
    <w:rsid w:val="00A207EE"/>
    <w:rsid w:val="00A21977"/>
    <w:rsid w:val="00A22CF1"/>
    <w:rsid w:val="00A231E2"/>
    <w:rsid w:val="00A2534D"/>
    <w:rsid w:val="00A27429"/>
    <w:rsid w:val="00A32ACD"/>
    <w:rsid w:val="00A36675"/>
    <w:rsid w:val="00A36994"/>
    <w:rsid w:val="00A36C48"/>
    <w:rsid w:val="00A37F5D"/>
    <w:rsid w:val="00A403B8"/>
    <w:rsid w:val="00A41E0B"/>
    <w:rsid w:val="00A45198"/>
    <w:rsid w:val="00A4573E"/>
    <w:rsid w:val="00A4740B"/>
    <w:rsid w:val="00A47E52"/>
    <w:rsid w:val="00A51124"/>
    <w:rsid w:val="00A51D24"/>
    <w:rsid w:val="00A51EC2"/>
    <w:rsid w:val="00A536A3"/>
    <w:rsid w:val="00A54530"/>
    <w:rsid w:val="00A553A1"/>
    <w:rsid w:val="00A55F7F"/>
    <w:rsid w:val="00A563C8"/>
    <w:rsid w:val="00A609E0"/>
    <w:rsid w:val="00A61030"/>
    <w:rsid w:val="00A6168F"/>
    <w:rsid w:val="00A640D6"/>
    <w:rsid w:val="00A64912"/>
    <w:rsid w:val="00A7034B"/>
    <w:rsid w:val="00A70A74"/>
    <w:rsid w:val="00A712C2"/>
    <w:rsid w:val="00A7133C"/>
    <w:rsid w:val="00A71AAF"/>
    <w:rsid w:val="00A72DEE"/>
    <w:rsid w:val="00A73A74"/>
    <w:rsid w:val="00A75F87"/>
    <w:rsid w:val="00A763CD"/>
    <w:rsid w:val="00A77D8A"/>
    <w:rsid w:val="00A81076"/>
    <w:rsid w:val="00A820B7"/>
    <w:rsid w:val="00A83871"/>
    <w:rsid w:val="00A861CE"/>
    <w:rsid w:val="00A863B3"/>
    <w:rsid w:val="00A90999"/>
    <w:rsid w:val="00A9218D"/>
    <w:rsid w:val="00A926FB"/>
    <w:rsid w:val="00A9766A"/>
    <w:rsid w:val="00AA3795"/>
    <w:rsid w:val="00AA5162"/>
    <w:rsid w:val="00AA5A53"/>
    <w:rsid w:val="00AA7D3B"/>
    <w:rsid w:val="00AB082E"/>
    <w:rsid w:val="00AB3425"/>
    <w:rsid w:val="00AB3EEE"/>
    <w:rsid w:val="00AC0125"/>
    <w:rsid w:val="00AC056C"/>
    <w:rsid w:val="00AC18B9"/>
    <w:rsid w:val="00AC1ACF"/>
    <w:rsid w:val="00AC1E75"/>
    <w:rsid w:val="00AC272E"/>
    <w:rsid w:val="00AC2CBB"/>
    <w:rsid w:val="00AC4FD6"/>
    <w:rsid w:val="00AC6141"/>
    <w:rsid w:val="00AC6525"/>
    <w:rsid w:val="00AD3B83"/>
    <w:rsid w:val="00AD4230"/>
    <w:rsid w:val="00AD5641"/>
    <w:rsid w:val="00AE005D"/>
    <w:rsid w:val="00AE1088"/>
    <w:rsid w:val="00AE6DFF"/>
    <w:rsid w:val="00AE78AB"/>
    <w:rsid w:val="00AF1BA4"/>
    <w:rsid w:val="00AF28BA"/>
    <w:rsid w:val="00AF2EB3"/>
    <w:rsid w:val="00AF3123"/>
    <w:rsid w:val="00AF31B9"/>
    <w:rsid w:val="00AF3575"/>
    <w:rsid w:val="00AF3FB7"/>
    <w:rsid w:val="00AF44FD"/>
    <w:rsid w:val="00AF52AC"/>
    <w:rsid w:val="00B032D8"/>
    <w:rsid w:val="00B0348C"/>
    <w:rsid w:val="00B040CF"/>
    <w:rsid w:val="00B063EF"/>
    <w:rsid w:val="00B06ED4"/>
    <w:rsid w:val="00B101D7"/>
    <w:rsid w:val="00B11345"/>
    <w:rsid w:val="00B113D3"/>
    <w:rsid w:val="00B136AE"/>
    <w:rsid w:val="00B1469C"/>
    <w:rsid w:val="00B2231D"/>
    <w:rsid w:val="00B22CF3"/>
    <w:rsid w:val="00B23FA9"/>
    <w:rsid w:val="00B26A10"/>
    <w:rsid w:val="00B27B22"/>
    <w:rsid w:val="00B306C2"/>
    <w:rsid w:val="00B33B3C"/>
    <w:rsid w:val="00B40909"/>
    <w:rsid w:val="00B4585A"/>
    <w:rsid w:val="00B47FBF"/>
    <w:rsid w:val="00B51DDE"/>
    <w:rsid w:val="00B52A3E"/>
    <w:rsid w:val="00B535C8"/>
    <w:rsid w:val="00B53A2B"/>
    <w:rsid w:val="00B54613"/>
    <w:rsid w:val="00B548D0"/>
    <w:rsid w:val="00B54E5A"/>
    <w:rsid w:val="00B563CD"/>
    <w:rsid w:val="00B56B05"/>
    <w:rsid w:val="00B56D89"/>
    <w:rsid w:val="00B6382D"/>
    <w:rsid w:val="00B6452F"/>
    <w:rsid w:val="00B645CD"/>
    <w:rsid w:val="00B6555D"/>
    <w:rsid w:val="00B67E49"/>
    <w:rsid w:val="00B7124F"/>
    <w:rsid w:val="00B71728"/>
    <w:rsid w:val="00B71AB8"/>
    <w:rsid w:val="00B771CD"/>
    <w:rsid w:val="00B77627"/>
    <w:rsid w:val="00B80109"/>
    <w:rsid w:val="00B81C4C"/>
    <w:rsid w:val="00B82B86"/>
    <w:rsid w:val="00B87A4A"/>
    <w:rsid w:val="00B90CD1"/>
    <w:rsid w:val="00B91DA8"/>
    <w:rsid w:val="00B92AC6"/>
    <w:rsid w:val="00B92C56"/>
    <w:rsid w:val="00B93CB8"/>
    <w:rsid w:val="00B95209"/>
    <w:rsid w:val="00B95AD4"/>
    <w:rsid w:val="00BA1352"/>
    <w:rsid w:val="00BA2D83"/>
    <w:rsid w:val="00BA35D3"/>
    <w:rsid w:val="00BA5026"/>
    <w:rsid w:val="00BA62BA"/>
    <w:rsid w:val="00BA7456"/>
    <w:rsid w:val="00BA757C"/>
    <w:rsid w:val="00BA7E0C"/>
    <w:rsid w:val="00BB04C5"/>
    <w:rsid w:val="00BB32D1"/>
    <w:rsid w:val="00BB40BF"/>
    <w:rsid w:val="00BB569E"/>
    <w:rsid w:val="00BB6AFC"/>
    <w:rsid w:val="00BB6C5E"/>
    <w:rsid w:val="00BC0CD1"/>
    <w:rsid w:val="00BC276B"/>
    <w:rsid w:val="00BC4429"/>
    <w:rsid w:val="00BC4F85"/>
    <w:rsid w:val="00BD0B92"/>
    <w:rsid w:val="00BD1F20"/>
    <w:rsid w:val="00BD2331"/>
    <w:rsid w:val="00BD4BDD"/>
    <w:rsid w:val="00BE0F23"/>
    <w:rsid w:val="00BE4153"/>
    <w:rsid w:val="00BE719A"/>
    <w:rsid w:val="00BE720A"/>
    <w:rsid w:val="00BE7266"/>
    <w:rsid w:val="00BF0461"/>
    <w:rsid w:val="00BF1534"/>
    <w:rsid w:val="00BF1A7F"/>
    <w:rsid w:val="00BF3130"/>
    <w:rsid w:val="00BF3253"/>
    <w:rsid w:val="00BF4944"/>
    <w:rsid w:val="00BF5ED4"/>
    <w:rsid w:val="00BF687E"/>
    <w:rsid w:val="00BF7756"/>
    <w:rsid w:val="00C01308"/>
    <w:rsid w:val="00C01BBB"/>
    <w:rsid w:val="00C04409"/>
    <w:rsid w:val="00C04A68"/>
    <w:rsid w:val="00C04BC3"/>
    <w:rsid w:val="00C05239"/>
    <w:rsid w:val="00C05708"/>
    <w:rsid w:val="00C05C8B"/>
    <w:rsid w:val="00C067E5"/>
    <w:rsid w:val="00C06886"/>
    <w:rsid w:val="00C102EE"/>
    <w:rsid w:val="00C13530"/>
    <w:rsid w:val="00C1597E"/>
    <w:rsid w:val="00C164CA"/>
    <w:rsid w:val="00C176CF"/>
    <w:rsid w:val="00C2252A"/>
    <w:rsid w:val="00C228E7"/>
    <w:rsid w:val="00C2484B"/>
    <w:rsid w:val="00C259EF"/>
    <w:rsid w:val="00C26085"/>
    <w:rsid w:val="00C263A0"/>
    <w:rsid w:val="00C27319"/>
    <w:rsid w:val="00C30DA7"/>
    <w:rsid w:val="00C33C44"/>
    <w:rsid w:val="00C34676"/>
    <w:rsid w:val="00C374AD"/>
    <w:rsid w:val="00C40913"/>
    <w:rsid w:val="00C4146C"/>
    <w:rsid w:val="00C424E1"/>
    <w:rsid w:val="00C42846"/>
    <w:rsid w:val="00C42BF8"/>
    <w:rsid w:val="00C43C80"/>
    <w:rsid w:val="00C44188"/>
    <w:rsid w:val="00C44A83"/>
    <w:rsid w:val="00C44B30"/>
    <w:rsid w:val="00C45C58"/>
    <w:rsid w:val="00C460AE"/>
    <w:rsid w:val="00C46437"/>
    <w:rsid w:val="00C50043"/>
    <w:rsid w:val="00C54294"/>
    <w:rsid w:val="00C54566"/>
    <w:rsid w:val="00C54E84"/>
    <w:rsid w:val="00C556C8"/>
    <w:rsid w:val="00C55DE3"/>
    <w:rsid w:val="00C612FF"/>
    <w:rsid w:val="00C619D7"/>
    <w:rsid w:val="00C66E98"/>
    <w:rsid w:val="00C670F1"/>
    <w:rsid w:val="00C70200"/>
    <w:rsid w:val="00C717F1"/>
    <w:rsid w:val="00C73690"/>
    <w:rsid w:val="00C73FDD"/>
    <w:rsid w:val="00C743F9"/>
    <w:rsid w:val="00C74E15"/>
    <w:rsid w:val="00C7573B"/>
    <w:rsid w:val="00C75832"/>
    <w:rsid w:val="00C76CF3"/>
    <w:rsid w:val="00C80B13"/>
    <w:rsid w:val="00C8359D"/>
    <w:rsid w:val="00C8592B"/>
    <w:rsid w:val="00C910A4"/>
    <w:rsid w:val="00C91403"/>
    <w:rsid w:val="00C9368E"/>
    <w:rsid w:val="00C947E3"/>
    <w:rsid w:val="00C96D38"/>
    <w:rsid w:val="00CA0046"/>
    <w:rsid w:val="00CA09F0"/>
    <w:rsid w:val="00CA1D12"/>
    <w:rsid w:val="00CA2193"/>
    <w:rsid w:val="00CA2275"/>
    <w:rsid w:val="00CA22F4"/>
    <w:rsid w:val="00CB17C9"/>
    <w:rsid w:val="00CB1C86"/>
    <w:rsid w:val="00CB3F8D"/>
    <w:rsid w:val="00CB4AAA"/>
    <w:rsid w:val="00CB56C1"/>
    <w:rsid w:val="00CB7A22"/>
    <w:rsid w:val="00CC26B6"/>
    <w:rsid w:val="00CC3EE5"/>
    <w:rsid w:val="00CC5547"/>
    <w:rsid w:val="00CC71F0"/>
    <w:rsid w:val="00CC71F7"/>
    <w:rsid w:val="00CD0D6E"/>
    <w:rsid w:val="00CD1423"/>
    <w:rsid w:val="00CD6BE0"/>
    <w:rsid w:val="00CD7C43"/>
    <w:rsid w:val="00CE1E31"/>
    <w:rsid w:val="00CE3F00"/>
    <w:rsid w:val="00CE4B95"/>
    <w:rsid w:val="00CE5067"/>
    <w:rsid w:val="00CE586A"/>
    <w:rsid w:val="00CE79EE"/>
    <w:rsid w:val="00CE7E53"/>
    <w:rsid w:val="00CF0BB2"/>
    <w:rsid w:val="00CF23DB"/>
    <w:rsid w:val="00CF34FB"/>
    <w:rsid w:val="00CF6402"/>
    <w:rsid w:val="00CF72A7"/>
    <w:rsid w:val="00D00943"/>
    <w:rsid w:val="00D00EAA"/>
    <w:rsid w:val="00D05F40"/>
    <w:rsid w:val="00D07026"/>
    <w:rsid w:val="00D131BB"/>
    <w:rsid w:val="00D13441"/>
    <w:rsid w:val="00D138A0"/>
    <w:rsid w:val="00D13F30"/>
    <w:rsid w:val="00D1409D"/>
    <w:rsid w:val="00D14CE2"/>
    <w:rsid w:val="00D154EA"/>
    <w:rsid w:val="00D165D2"/>
    <w:rsid w:val="00D167A6"/>
    <w:rsid w:val="00D17A79"/>
    <w:rsid w:val="00D218A7"/>
    <w:rsid w:val="00D22A60"/>
    <w:rsid w:val="00D241BA"/>
    <w:rsid w:val="00D243A3"/>
    <w:rsid w:val="00D24871"/>
    <w:rsid w:val="00D26218"/>
    <w:rsid w:val="00D27194"/>
    <w:rsid w:val="00D3222B"/>
    <w:rsid w:val="00D3368C"/>
    <w:rsid w:val="00D3389A"/>
    <w:rsid w:val="00D33B70"/>
    <w:rsid w:val="00D34E2F"/>
    <w:rsid w:val="00D35C31"/>
    <w:rsid w:val="00D41594"/>
    <w:rsid w:val="00D41917"/>
    <w:rsid w:val="00D424CB"/>
    <w:rsid w:val="00D477C3"/>
    <w:rsid w:val="00D514AF"/>
    <w:rsid w:val="00D519E4"/>
    <w:rsid w:val="00D52C6C"/>
    <w:rsid w:val="00D52EFE"/>
    <w:rsid w:val="00D5607C"/>
    <w:rsid w:val="00D57AE0"/>
    <w:rsid w:val="00D614EA"/>
    <w:rsid w:val="00D617D7"/>
    <w:rsid w:val="00D63EF6"/>
    <w:rsid w:val="00D65AE9"/>
    <w:rsid w:val="00D661C6"/>
    <w:rsid w:val="00D67476"/>
    <w:rsid w:val="00D67DF6"/>
    <w:rsid w:val="00D70DFB"/>
    <w:rsid w:val="00D726A8"/>
    <w:rsid w:val="00D73029"/>
    <w:rsid w:val="00D7500B"/>
    <w:rsid w:val="00D75175"/>
    <w:rsid w:val="00D75715"/>
    <w:rsid w:val="00D76363"/>
    <w:rsid w:val="00D766DF"/>
    <w:rsid w:val="00D76B29"/>
    <w:rsid w:val="00D7702C"/>
    <w:rsid w:val="00D85984"/>
    <w:rsid w:val="00D86416"/>
    <w:rsid w:val="00D870A4"/>
    <w:rsid w:val="00D91615"/>
    <w:rsid w:val="00D929F3"/>
    <w:rsid w:val="00D92E46"/>
    <w:rsid w:val="00D93392"/>
    <w:rsid w:val="00D9429D"/>
    <w:rsid w:val="00DA04BA"/>
    <w:rsid w:val="00DA1D25"/>
    <w:rsid w:val="00DA61CD"/>
    <w:rsid w:val="00DA7A91"/>
    <w:rsid w:val="00DB0911"/>
    <w:rsid w:val="00DB176D"/>
    <w:rsid w:val="00DB3F5F"/>
    <w:rsid w:val="00DB7F89"/>
    <w:rsid w:val="00DC0224"/>
    <w:rsid w:val="00DC0C22"/>
    <w:rsid w:val="00DC10C2"/>
    <w:rsid w:val="00DC5FC9"/>
    <w:rsid w:val="00DC643E"/>
    <w:rsid w:val="00DC7B1A"/>
    <w:rsid w:val="00DD59EA"/>
    <w:rsid w:val="00DE18C9"/>
    <w:rsid w:val="00DE2554"/>
    <w:rsid w:val="00DE2A74"/>
    <w:rsid w:val="00DE471F"/>
    <w:rsid w:val="00DE7076"/>
    <w:rsid w:val="00DE7B2B"/>
    <w:rsid w:val="00DE7D2F"/>
    <w:rsid w:val="00DF01A5"/>
    <w:rsid w:val="00DF1401"/>
    <w:rsid w:val="00DF3A60"/>
    <w:rsid w:val="00DF3C4C"/>
    <w:rsid w:val="00DF7AE9"/>
    <w:rsid w:val="00E05704"/>
    <w:rsid w:val="00E1144D"/>
    <w:rsid w:val="00E14106"/>
    <w:rsid w:val="00E14E4E"/>
    <w:rsid w:val="00E15FFE"/>
    <w:rsid w:val="00E22ED2"/>
    <w:rsid w:val="00E2303A"/>
    <w:rsid w:val="00E2341C"/>
    <w:rsid w:val="00E23C14"/>
    <w:rsid w:val="00E24D66"/>
    <w:rsid w:val="00E25CD5"/>
    <w:rsid w:val="00E278DA"/>
    <w:rsid w:val="00E27992"/>
    <w:rsid w:val="00E320B6"/>
    <w:rsid w:val="00E3549D"/>
    <w:rsid w:val="00E40631"/>
    <w:rsid w:val="00E4368C"/>
    <w:rsid w:val="00E44303"/>
    <w:rsid w:val="00E45C3A"/>
    <w:rsid w:val="00E46085"/>
    <w:rsid w:val="00E46A80"/>
    <w:rsid w:val="00E509D3"/>
    <w:rsid w:val="00E5192C"/>
    <w:rsid w:val="00E51F47"/>
    <w:rsid w:val="00E54112"/>
    <w:rsid w:val="00E54292"/>
    <w:rsid w:val="00E55193"/>
    <w:rsid w:val="00E64669"/>
    <w:rsid w:val="00E64B71"/>
    <w:rsid w:val="00E65157"/>
    <w:rsid w:val="00E66E22"/>
    <w:rsid w:val="00E67754"/>
    <w:rsid w:val="00E7142C"/>
    <w:rsid w:val="00E73BE1"/>
    <w:rsid w:val="00E74C76"/>
    <w:rsid w:val="00E74DC7"/>
    <w:rsid w:val="00E778E2"/>
    <w:rsid w:val="00E80A94"/>
    <w:rsid w:val="00E82832"/>
    <w:rsid w:val="00E852F2"/>
    <w:rsid w:val="00E87699"/>
    <w:rsid w:val="00E879CA"/>
    <w:rsid w:val="00E9059C"/>
    <w:rsid w:val="00E90AF8"/>
    <w:rsid w:val="00E94169"/>
    <w:rsid w:val="00E96EB8"/>
    <w:rsid w:val="00E97154"/>
    <w:rsid w:val="00EA44AE"/>
    <w:rsid w:val="00EA55F6"/>
    <w:rsid w:val="00EA6F39"/>
    <w:rsid w:val="00EB000B"/>
    <w:rsid w:val="00EB0631"/>
    <w:rsid w:val="00EB2064"/>
    <w:rsid w:val="00EB2696"/>
    <w:rsid w:val="00EB29F0"/>
    <w:rsid w:val="00EB3417"/>
    <w:rsid w:val="00EB362A"/>
    <w:rsid w:val="00EB6867"/>
    <w:rsid w:val="00EB6984"/>
    <w:rsid w:val="00EB74B8"/>
    <w:rsid w:val="00EC2AEA"/>
    <w:rsid w:val="00EC396D"/>
    <w:rsid w:val="00EC7BA6"/>
    <w:rsid w:val="00ED1CC7"/>
    <w:rsid w:val="00ED492F"/>
    <w:rsid w:val="00ED54B3"/>
    <w:rsid w:val="00ED5EA6"/>
    <w:rsid w:val="00EE103B"/>
    <w:rsid w:val="00EE199E"/>
    <w:rsid w:val="00EE5A73"/>
    <w:rsid w:val="00EE75E5"/>
    <w:rsid w:val="00EF11CC"/>
    <w:rsid w:val="00EF2E3A"/>
    <w:rsid w:val="00EF3704"/>
    <w:rsid w:val="00EF39D4"/>
    <w:rsid w:val="00EF4528"/>
    <w:rsid w:val="00F0003A"/>
    <w:rsid w:val="00F026A5"/>
    <w:rsid w:val="00F02E09"/>
    <w:rsid w:val="00F02F84"/>
    <w:rsid w:val="00F03A60"/>
    <w:rsid w:val="00F047E2"/>
    <w:rsid w:val="00F05BE0"/>
    <w:rsid w:val="00F06F2F"/>
    <w:rsid w:val="00F078DC"/>
    <w:rsid w:val="00F10E69"/>
    <w:rsid w:val="00F11D8F"/>
    <w:rsid w:val="00F11E33"/>
    <w:rsid w:val="00F13E86"/>
    <w:rsid w:val="00F1453C"/>
    <w:rsid w:val="00F17B00"/>
    <w:rsid w:val="00F21423"/>
    <w:rsid w:val="00F23433"/>
    <w:rsid w:val="00F25D0F"/>
    <w:rsid w:val="00F267B2"/>
    <w:rsid w:val="00F27991"/>
    <w:rsid w:val="00F31D44"/>
    <w:rsid w:val="00F32F43"/>
    <w:rsid w:val="00F33648"/>
    <w:rsid w:val="00F33964"/>
    <w:rsid w:val="00F36FD9"/>
    <w:rsid w:val="00F37C19"/>
    <w:rsid w:val="00F37E01"/>
    <w:rsid w:val="00F37E2F"/>
    <w:rsid w:val="00F41CF6"/>
    <w:rsid w:val="00F429F7"/>
    <w:rsid w:val="00F448D4"/>
    <w:rsid w:val="00F4516F"/>
    <w:rsid w:val="00F46D7B"/>
    <w:rsid w:val="00F46FD0"/>
    <w:rsid w:val="00F5094B"/>
    <w:rsid w:val="00F509F4"/>
    <w:rsid w:val="00F50B99"/>
    <w:rsid w:val="00F51481"/>
    <w:rsid w:val="00F52899"/>
    <w:rsid w:val="00F54946"/>
    <w:rsid w:val="00F54DBA"/>
    <w:rsid w:val="00F611E5"/>
    <w:rsid w:val="00F62226"/>
    <w:rsid w:val="00F677A9"/>
    <w:rsid w:val="00F7000E"/>
    <w:rsid w:val="00F71562"/>
    <w:rsid w:val="00F72412"/>
    <w:rsid w:val="00F72BE2"/>
    <w:rsid w:val="00F72D40"/>
    <w:rsid w:val="00F72DC5"/>
    <w:rsid w:val="00F74039"/>
    <w:rsid w:val="00F74653"/>
    <w:rsid w:val="00F76895"/>
    <w:rsid w:val="00F77905"/>
    <w:rsid w:val="00F808DC"/>
    <w:rsid w:val="00F84CF5"/>
    <w:rsid w:val="00F86230"/>
    <w:rsid w:val="00F90465"/>
    <w:rsid w:val="00F93037"/>
    <w:rsid w:val="00F951A6"/>
    <w:rsid w:val="00F962D7"/>
    <w:rsid w:val="00FA0E1A"/>
    <w:rsid w:val="00FA1367"/>
    <w:rsid w:val="00FA420B"/>
    <w:rsid w:val="00FA67E1"/>
    <w:rsid w:val="00FB0499"/>
    <w:rsid w:val="00FB0972"/>
    <w:rsid w:val="00FB2DB5"/>
    <w:rsid w:val="00FB5AD6"/>
    <w:rsid w:val="00FB7587"/>
    <w:rsid w:val="00FC0DCE"/>
    <w:rsid w:val="00FC1ABC"/>
    <w:rsid w:val="00FC1DD9"/>
    <w:rsid w:val="00FC2808"/>
    <w:rsid w:val="00FC31C3"/>
    <w:rsid w:val="00FC4D9A"/>
    <w:rsid w:val="00FC54DC"/>
    <w:rsid w:val="00FC64EB"/>
    <w:rsid w:val="00FC773D"/>
    <w:rsid w:val="00FC7C44"/>
    <w:rsid w:val="00FD0073"/>
    <w:rsid w:val="00FD05C2"/>
    <w:rsid w:val="00FD1E13"/>
    <w:rsid w:val="00FD59B2"/>
    <w:rsid w:val="00FD6270"/>
    <w:rsid w:val="00FE0C7A"/>
    <w:rsid w:val="00FE41C9"/>
    <w:rsid w:val="00FE6DA2"/>
    <w:rsid w:val="00FE7F93"/>
    <w:rsid w:val="00FF08FE"/>
    <w:rsid w:val="00FF1334"/>
    <w:rsid w:val="00FF199B"/>
    <w:rsid w:val="00FF311C"/>
    <w:rsid w:val="00FF37E3"/>
    <w:rsid w:val="00FF4E7A"/>
    <w:rsid w:val="00FF6F9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C22"/>
    <w:pPr>
      <w:spacing w:line="260" w:lineRule="atLeast"/>
    </w:pPr>
    <w:rPr>
      <w:sz w:val="22"/>
    </w:rPr>
  </w:style>
  <w:style w:type="paragraph" w:styleId="Heading1">
    <w:name w:val="heading 1"/>
    <w:basedOn w:val="Normal"/>
    <w:next w:val="Normal"/>
    <w:link w:val="Heading1Char"/>
    <w:uiPriority w:val="9"/>
    <w:qFormat/>
    <w:rsid w:val="005747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47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47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47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47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B1469C"/>
    <w:pPr>
      <w:spacing w:before="240" w:after="60" w:line="240" w:lineRule="auto"/>
      <w:jc w:val="both"/>
      <w:outlineLvl w:val="5"/>
    </w:pPr>
    <w:rPr>
      <w:rFonts w:ascii="Times New (W1)" w:eastAsia="Times New Roman" w:hAnsi="Times New (W1)" w:cs="Times New Roman"/>
      <w:i/>
    </w:rPr>
  </w:style>
  <w:style w:type="paragraph" w:styleId="Heading7">
    <w:name w:val="heading 7"/>
    <w:basedOn w:val="Normal"/>
    <w:next w:val="Normal"/>
    <w:link w:val="Heading7Char"/>
    <w:uiPriority w:val="9"/>
    <w:semiHidden/>
    <w:unhideWhenUsed/>
    <w:qFormat/>
    <w:rsid w:val="005747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47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47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C0C22"/>
  </w:style>
  <w:style w:type="paragraph" w:customStyle="1" w:styleId="OPCParaBase">
    <w:name w:val="OPCParaBase"/>
    <w:link w:val="OPCParaBaseChar"/>
    <w:qFormat/>
    <w:rsid w:val="00DC0C2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C0C22"/>
    <w:pPr>
      <w:spacing w:line="240" w:lineRule="auto"/>
    </w:pPr>
    <w:rPr>
      <w:b/>
      <w:sz w:val="40"/>
    </w:rPr>
  </w:style>
  <w:style w:type="paragraph" w:customStyle="1" w:styleId="ActHead1">
    <w:name w:val="ActHead 1"/>
    <w:aliases w:val="c"/>
    <w:basedOn w:val="OPCParaBase"/>
    <w:next w:val="Normal"/>
    <w:qFormat/>
    <w:rsid w:val="00DC0C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0C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0C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0C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C0C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0C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0C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0C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0C2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C0C22"/>
  </w:style>
  <w:style w:type="paragraph" w:customStyle="1" w:styleId="Blocks">
    <w:name w:val="Blocks"/>
    <w:aliases w:val="bb"/>
    <w:basedOn w:val="OPCParaBase"/>
    <w:qFormat/>
    <w:rsid w:val="00DC0C22"/>
    <w:pPr>
      <w:spacing w:line="240" w:lineRule="auto"/>
    </w:pPr>
    <w:rPr>
      <w:sz w:val="24"/>
    </w:rPr>
  </w:style>
  <w:style w:type="paragraph" w:customStyle="1" w:styleId="BoxText">
    <w:name w:val="BoxText"/>
    <w:aliases w:val="bt"/>
    <w:basedOn w:val="OPCParaBase"/>
    <w:qFormat/>
    <w:rsid w:val="00DC0C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0C22"/>
    <w:rPr>
      <w:b/>
    </w:rPr>
  </w:style>
  <w:style w:type="paragraph" w:customStyle="1" w:styleId="BoxHeadItalic">
    <w:name w:val="BoxHeadItalic"/>
    <w:aliases w:val="bhi"/>
    <w:basedOn w:val="BoxText"/>
    <w:next w:val="BoxStep"/>
    <w:qFormat/>
    <w:rsid w:val="00DC0C22"/>
    <w:rPr>
      <w:i/>
    </w:rPr>
  </w:style>
  <w:style w:type="paragraph" w:customStyle="1" w:styleId="BoxList">
    <w:name w:val="BoxList"/>
    <w:aliases w:val="bl"/>
    <w:basedOn w:val="BoxText"/>
    <w:qFormat/>
    <w:rsid w:val="00DC0C22"/>
    <w:pPr>
      <w:ind w:left="1559" w:hanging="425"/>
    </w:pPr>
  </w:style>
  <w:style w:type="paragraph" w:customStyle="1" w:styleId="BoxNote">
    <w:name w:val="BoxNote"/>
    <w:aliases w:val="bn"/>
    <w:basedOn w:val="BoxText"/>
    <w:qFormat/>
    <w:rsid w:val="00DC0C22"/>
    <w:pPr>
      <w:tabs>
        <w:tab w:val="left" w:pos="1985"/>
      </w:tabs>
      <w:spacing w:before="122" w:line="198" w:lineRule="exact"/>
      <w:ind w:left="2948" w:hanging="1814"/>
    </w:pPr>
    <w:rPr>
      <w:sz w:val="18"/>
    </w:rPr>
  </w:style>
  <w:style w:type="paragraph" w:customStyle="1" w:styleId="BoxPara">
    <w:name w:val="BoxPara"/>
    <w:aliases w:val="bp"/>
    <w:basedOn w:val="BoxText"/>
    <w:qFormat/>
    <w:rsid w:val="00DC0C22"/>
    <w:pPr>
      <w:tabs>
        <w:tab w:val="right" w:pos="2268"/>
      </w:tabs>
      <w:ind w:left="2552" w:hanging="1418"/>
    </w:pPr>
  </w:style>
  <w:style w:type="paragraph" w:customStyle="1" w:styleId="BoxStep">
    <w:name w:val="BoxStep"/>
    <w:aliases w:val="bs"/>
    <w:basedOn w:val="BoxText"/>
    <w:qFormat/>
    <w:rsid w:val="00DC0C22"/>
    <w:pPr>
      <w:ind w:left="1985" w:hanging="851"/>
    </w:pPr>
  </w:style>
  <w:style w:type="character" w:customStyle="1" w:styleId="CharAmPartNo">
    <w:name w:val="CharAmPartNo"/>
    <w:basedOn w:val="OPCCharBase"/>
    <w:qFormat/>
    <w:rsid w:val="00DC0C22"/>
  </w:style>
  <w:style w:type="character" w:customStyle="1" w:styleId="CharAmPartText">
    <w:name w:val="CharAmPartText"/>
    <w:basedOn w:val="OPCCharBase"/>
    <w:qFormat/>
    <w:rsid w:val="00DC0C22"/>
  </w:style>
  <w:style w:type="character" w:customStyle="1" w:styleId="CharAmSchNo">
    <w:name w:val="CharAmSchNo"/>
    <w:basedOn w:val="OPCCharBase"/>
    <w:qFormat/>
    <w:rsid w:val="00DC0C22"/>
  </w:style>
  <w:style w:type="character" w:customStyle="1" w:styleId="CharAmSchText">
    <w:name w:val="CharAmSchText"/>
    <w:basedOn w:val="OPCCharBase"/>
    <w:qFormat/>
    <w:rsid w:val="00DC0C22"/>
  </w:style>
  <w:style w:type="character" w:customStyle="1" w:styleId="CharBoldItalic">
    <w:name w:val="CharBoldItalic"/>
    <w:basedOn w:val="OPCCharBase"/>
    <w:uiPriority w:val="1"/>
    <w:qFormat/>
    <w:rsid w:val="00DC0C22"/>
    <w:rPr>
      <w:b/>
      <w:i/>
    </w:rPr>
  </w:style>
  <w:style w:type="character" w:customStyle="1" w:styleId="CharChapNo">
    <w:name w:val="CharChapNo"/>
    <w:basedOn w:val="OPCCharBase"/>
    <w:uiPriority w:val="1"/>
    <w:qFormat/>
    <w:rsid w:val="00DC0C22"/>
  </w:style>
  <w:style w:type="character" w:customStyle="1" w:styleId="CharChapText">
    <w:name w:val="CharChapText"/>
    <w:basedOn w:val="OPCCharBase"/>
    <w:uiPriority w:val="1"/>
    <w:qFormat/>
    <w:rsid w:val="00DC0C22"/>
  </w:style>
  <w:style w:type="character" w:customStyle="1" w:styleId="CharDivNo">
    <w:name w:val="CharDivNo"/>
    <w:basedOn w:val="OPCCharBase"/>
    <w:uiPriority w:val="1"/>
    <w:qFormat/>
    <w:rsid w:val="00DC0C22"/>
  </w:style>
  <w:style w:type="character" w:customStyle="1" w:styleId="CharDivText">
    <w:name w:val="CharDivText"/>
    <w:basedOn w:val="OPCCharBase"/>
    <w:uiPriority w:val="1"/>
    <w:qFormat/>
    <w:rsid w:val="00DC0C22"/>
  </w:style>
  <w:style w:type="character" w:customStyle="1" w:styleId="CharItalic">
    <w:name w:val="CharItalic"/>
    <w:basedOn w:val="OPCCharBase"/>
    <w:uiPriority w:val="1"/>
    <w:qFormat/>
    <w:rsid w:val="00DC0C22"/>
    <w:rPr>
      <w:i/>
    </w:rPr>
  </w:style>
  <w:style w:type="character" w:customStyle="1" w:styleId="CharPartNo">
    <w:name w:val="CharPartNo"/>
    <w:basedOn w:val="OPCCharBase"/>
    <w:uiPriority w:val="1"/>
    <w:qFormat/>
    <w:rsid w:val="00DC0C22"/>
  </w:style>
  <w:style w:type="character" w:customStyle="1" w:styleId="CharPartText">
    <w:name w:val="CharPartText"/>
    <w:basedOn w:val="OPCCharBase"/>
    <w:uiPriority w:val="1"/>
    <w:qFormat/>
    <w:rsid w:val="00DC0C22"/>
  </w:style>
  <w:style w:type="character" w:customStyle="1" w:styleId="CharSectno">
    <w:name w:val="CharSectno"/>
    <w:basedOn w:val="OPCCharBase"/>
    <w:uiPriority w:val="1"/>
    <w:qFormat/>
    <w:rsid w:val="00DC0C22"/>
  </w:style>
  <w:style w:type="character" w:customStyle="1" w:styleId="CharSubdNo">
    <w:name w:val="CharSubdNo"/>
    <w:basedOn w:val="OPCCharBase"/>
    <w:uiPriority w:val="1"/>
    <w:qFormat/>
    <w:rsid w:val="00DC0C22"/>
  </w:style>
  <w:style w:type="character" w:customStyle="1" w:styleId="CharSubdText">
    <w:name w:val="CharSubdText"/>
    <w:basedOn w:val="OPCCharBase"/>
    <w:uiPriority w:val="1"/>
    <w:qFormat/>
    <w:rsid w:val="00DC0C22"/>
  </w:style>
  <w:style w:type="paragraph" w:customStyle="1" w:styleId="CTA--">
    <w:name w:val="CTA --"/>
    <w:basedOn w:val="OPCParaBase"/>
    <w:next w:val="Normal"/>
    <w:rsid w:val="00DC0C22"/>
    <w:pPr>
      <w:spacing w:before="60" w:line="240" w:lineRule="atLeast"/>
      <w:ind w:left="142" w:hanging="142"/>
    </w:pPr>
    <w:rPr>
      <w:sz w:val="20"/>
    </w:rPr>
  </w:style>
  <w:style w:type="paragraph" w:customStyle="1" w:styleId="CTA-">
    <w:name w:val="CTA -"/>
    <w:basedOn w:val="OPCParaBase"/>
    <w:rsid w:val="00DC0C22"/>
    <w:pPr>
      <w:spacing w:before="60" w:line="240" w:lineRule="atLeast"/>
      <w:ind w:left="85" w:hanging="85"/>
    </w:pPr>
    <w:rPr>
      <w:sz w:val="20"/>
    </w:rPr>
  </w:style>
  <w:style w:type="paragraph" w:customStyle="1" w:styleId="CTA---">
    <w:name w:val="CTA ---"/>
    <w:basedOn w:val="OPCParaBase"/>
    <w:next w:val="Normal"/>
    <w:rsid w:val="00DC0C22"/>
    <w:pPr>
      <w:spacing w:before="60" w:line="240" w:lineRule="atLeast"/>
      <w:ind w:left="198" w:hanging="198"/>
    </w:pPr>
    <w:rPr>
      <w:sz w:val="20"/>
    </w:rPr>
  </w:style>
  <w:style w:type="paragraph" w:customStyle="1" w:styleId="CTA----">
    <w:name w:val="CTA ----"/>
    <w:basedOn w:val="OPCParaBase"/>
    <w:next w:val="Normal"/>
    <w:rsid w:val="00DC0C22"/>
    <w:pPr>
      <w:spacing w:before="60" w:line="240" w:lineRule="atLeast"/>
      <w:ind w:left="255" w:hanging="255"/>
    </w:pPr>
    <w:rPr>
      <w:sz w:val="20"/>
    </w:rPr>
  </w:style>
  <w:style w:type="paragraph" w:customStyle="1" w:styleId="CTA1a">
    <w:name w:val="CTA 1(a)"/>
    <w:basedOn w:val="OPCParaBase"/>
    <w:rsid w:val="00DC0C22"/>
    <w:pPr>
      <w:tabs>
        <w:tab w:val="right" w:pos="414"/>
      </w:tabs>
      <w:spacing w:before="40" w:line="240" w:lineRule="atLeast"/>
      <w:ind w:left="675" w:hanging="675"/>
    </w:pPr>
    <w:rPr>
      <w:sz w:val="20"/>
    </w:rPr>
  </w:style>
  <w:style w:type="paragraph" w:customStyle="1" w:styleId="CTA1ai">
    <w:name w:val="CTA 1(a)(i)"/>
    <w:basedOn w:val="OPCParaBase"/>
    <w:rsid w:val="00DC0C22"/>
    <w:pPr>
      <w:tabs>
        <w:tab w:val="right" w:pos="1004"/>
      </w:tabs>
      <w:spacing w:before="40" w:line="240" w:lineRule="atLeast"/>
      <w:ind w:left="1253" w:hanging="1253"/>
    </w:pPr>
    <w:rPr>
      <w:sz w:val="20"/>
    </w:rPr>
  </w:style>
  <w:style w:type="paragraph" w:customStyle="1" w:styleId="CTA2a">
    <w:name w:val="CTA 2(a)"/>
    <w:basedOn w:val="OPCParaBase"/>
    <w:rsid w:val="00DC0C22"/>
    <w:pPr>
      <w:tabs>
        <w:tab w:val="right" w:pos="482"/>
      </w:tabs>
      <w:spacing w:before="40" w:line="240" w:lineRule="atLeast"/>
      <w:ind w:left="748" w:hanging="748"/>
    </w:pPr>
    <w:rPr>
      <w:sz w:val="20"/>
    </w:rPr>
  </w:style>
  <w:style w:type="paragraph" w:customStyle="1" w:styleId="CTA2ai">
    <w:name w:val="CTA 2(a)(i)"/>
    <w:basedOn w:val="OPCParaBase"/>
    <w:rsid w:val="00DC0C22"/>
    <w:pPr>
      <w:tabs>
        <w:tab w:val="right" w:pos="1089"/>
      </w:tabs>
      <w:spacing w:before="40" w:line="240" w:lineRule="atLeast"/>
      <w:ind w:left="1327" w:hanging="1327"/>
    </w:pPr>
    <w:rPr>
      <w:sz w:val="20"/>
    </w:rPr>
  </w:style>
  <w:style w:type="paragraph" w:customStyle="1" w:styleId="CTA3a">
    <w:name w:val="CTA 3(a)"/>
    <w:basedOn w:val="OPCParaBase"/>
    <w:rsid w:val="00DC0C22"/>
    <w:pPr>
      <w:tabs>
        <w:tab w:val="right" w:pos="556"/>
      </w:tabs>
      <w:spacing w:before="40" w:line="240" w:lineRule="atLeast"/>
      <w:ind w:left="805" w:hanging="805"/>
    </w:pPr>
    <w:rPr>
      <w:sz w:val="20"/>
    </w:rPr>
  </w:style>
  <w:style w:type="paragraph" w:customStyle="1" w:styleId="CTA3ai">
    <w:name w:val="CTA 3(a)(i)"/>
    <w:basedOn w:val="OPCParaBase"/>
    <w:rsid w:val="00DC0C22"/>
    <w:pPr>
      <w:tabs>
        <w:tab w:val="right" w:pos="1140"/>
      </w:tabs>
      <w:spacing w:before="40" w:line="240" w:lineRule="atLeast"/>
      <w:ind w:left="1361" w:hanging="1361"/>
    </w:pPr>
    <w:rPr>
      <w:sz w:val="20"/>
    </w:rPr>
  </w:style>
  <w:style w:type="paragraph" w:customStyle="1" w:styleId="CTA4a">
    <w:name w:val="CTA 4(a)"/>
    <w:basedOn w:val="OPCParaBase"/>
    <w:rsid w:val="00DC0C22"/>
    <w:pPr>
      <w:tabs>
        <w:tab w:val="right" w:pos="624"/>
      </w:tabs>
      <w:spacing w:before="40" w:line="240" w:lineRule="atLeast"/>
      <w:ind w:left="873" w:hanging="873"/>
    </w:pPr>
    <w:rPr>
      <w:sz w:val="20"/>
    </w:rPr>
  </w:style>
  <w:style w:type="paragraph" w:customStyle="1" w:styleId="CTA4ai">
    <w:name w:val="CTA 4(a)(i)"/>
    <w:basedOn w:val="OPCParaBase"/>
    <w:rsid w:val="00DC0C22"/>
    <w:pPr>
      <w:tabs>
        <w:tab w:val="right" w:pos="1213"/>
      </w:tabs>
      <w:spacing w:before="40" w:line="240" w:lineRule="atLeast"/>
      <w:ind w:left="1452" w:hanging="1452"/>
    </w:pPr>
    <w:rPr>
      <w:sz w:val="20"/>
    </w:rPr>
  </w:style>
  <w:style w:type="paragraph" w:customStyle="1" w:styleId="CTACAPS">
    <w:name w:val="CTA CAPS"/>
    <w:basedOn w:val="OPCParaBase"/>
    <w:rsid w:val="00DC0C22"/>
    <w:pPr>
      <w:spacing w:before="60" w:line="240" w:lineRule="atLeast"/>
    </w:pPr>
    <w:rPr>
      <w:sz w:val="20"/>
    </w:rPr>
  </w:style>
  <w:style w:type="paragraph" w:customStyle="1" w:styleId="CTAright">
    <w:name w:val="CTA right"/>
    <w:basedOn w:val="OPCParaBase"/>
    <w:rsid w:val="00DC0C22"/>
    <w:pPr>
      <w:spacing w:before="60" w:line="240" w:lineRule="auto"/>
      <w:jc w:val="right"/>
    </w:pPr>
    <w:rPr>
      <w:sz w:val="20"/>
    </w:rPr>
  </w:style>
  <w:style w:type="paragraph" w:customStyle="1" w:styleId="subsection">
    <w:name w:val="subsection"/>
    <w:aliases w:val="ss"/>
    <w:basedOn w:val="OPCParaBase"/>
    <w:link w:val="subsectionChar"/>
    <w:rsid w:val="00DC0C22"/>
    <w:pPr>
      <w:tabs>
        <w:tab w:val="right" w:pos="1021"/>
      </w:tabs>
      <w:spacing w:before="180" w:line="240" w:lineRule="auto"/>
      <w:ind w:left="1134" w:hanging="1134"/>
    </w:pPr>
  </w:style>
  <w:style w:type="paragraph" w:customStyle="1" w:styleId="Definition">
    <w:name w:val="Definition"/>
    <w:aliases w:val="dd"/>
    <w:basedOn w:val="OPCParaBase"/>
    <w:rsid w:val="00DC0C22"/>
    <w:pPr>
      <w:spacing w:before="180" w:line="240" w:lineRule="auto"/>
      <w:ind w:left="1134"/>
    </w:pPr>
  </w:style>
  <w:style w:type="paragraph" w:customStyle="1" w:styleId="ETAsubitem">
    <w:name w:val="ETA(subitem)"/>
    <w:basedOn w:val="OPCParaBase"/>
    <w:rsid w:val="00DC0C22"/>
    <w:pPr>
      <w:tabs>
        <w:tab w:val="right" w:pos="340"/>
      </w:tabs>
      <w:spacing w:before="60" w:line="240" w:lineRule="auto"/>
      <w:ind w:left="454" w:hanging="454"/>
    </w:pPr>
    <w:rPr>
      <w:sz w:val="20"/>
    </w:rPr>
  </w:style>
  <w:style w:type="paragraph" w:customStyle="1" w:styleId="ETApara">
    <w:name w:val="ETA(para)"/>
    <w:basedOn w:val="OPCParaBase"/>
    <w:rsid w:val="00DC0C22"/>
    <w:pPr>
      <w:tabs>
        <w:tab w:val="right" w:pos="754"/>
      </w:tabs>
      <w:spacing w:before="60" w:line="240" w:lineRule="auto"/>
      <w:ind w:left="828" w:hanging="828"/>
    </w:pPr>
    <w:rPr>
      <w:sz w:val="20"/>
    </w:rPr>
  </w:style>
  <w:style w:type="paragraph" w:customStyle="1" w:styleId="ETAsubpara">
    <w:name w:val="ETA(subpara)"/>
    <w:basedOn w:val="OPCParaBase"/>
    <w:rsid w:val="00DC0C22"/>
    <w:pPr>
      <w:tabs>
        <w:tab w:val="right" w:pos="1083"/>
      </w:tabs>
      <w:spacing w:before="60" w:line="240" w:lineRule="auto"/>
      <w:ind w:left="1191" w:hanging="1191"/>
    </w:pPr>
    <w:rPr>
      <w:sz w:val="20"/>
    </w:rPr>
  </w:style>
  <w:style w:type="paragraph" w:customStyle="1" w:styleId="ETAsub-subpara">
    <w:name w:val="ETA(sub-subpara)"/>
    <w:basedOn w:val="OPCParaBase"/>
    <w:rsid w:val="00DC0C22"/>
    <w:pPr>
      <w:tabs>
        <w:tab w:val="right" w:pos="1412"/>
      </w:tabs>
      <w:spacing w:before="60" w:line="240" w:lineRule="auto"/>
      <w:ind w:left="1525" w:hanging="1525"/>
    </w:pPr>
    <w:rPr>
      <w:sz w:val="20"/>
    </w:rPr>
  </w:style>
  <w:style w:type="paragraph" w:customStyle="1" w:styleId="Formula">
    <w:name w:val="Formula"/>
    <w:basedOn w:val="OPCParaBase"/>
    <w:rsid w:val="00DC0C22"/>
    <w:pPr>
      <w:spacing w:line="240" w:lineRule="auto"/>
      <w:ind w:left="1134"/>
    </w:pPr>
    <w:rPr>
      <w:sz w:val="20"/>
    </w:rPr>
  </w:style>
  <w:style w:type="paragraph" w:styleId="Header">
    <w:name w:val="header"/>
    <w:basedOn w:val="OPCParaBase"/>
    <w:link w:val="HeaderChar"/>
    <w:unhideWhenUsed/>
    <w:rsid w:val="00DC0C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C0C22"/>
    <w:rPr>
      <w:rFonts w:eastAsia="Times New Roman" w:cs="Times New Roman"/>
      <w:sz w:val="16"/>
      <w:lang w:eastAsia="en-AU"/>
    </w:rPr>
  </w:style>
  <w:style w:type="paragraph" w:customStyle="1" w:styleId="House">
    <w:name w:val="House"/>
    <w:basedOn w:val="OPCParaBase"/>
    <w:rsid w:val="00DC0C22"/>
    <w:pPr>
      <w:spacing w:line="240" w:lineRule="auto"/>
    </w:pPr>
    <w:rPr>
      <w:sz w:val="28"/>
    </w:rPr>
  </w:style>
  <w:style w:type="paragraph" w:customStyle="1" w:styleId="Item">
    <w:name w:val="Item"/>
    <w:aliases w:val="i"/>
    <w:basedOn w:val="OPCParaBase"/>
    <w:next w:val="ItemHead"/>
    <w:rsid w:val="00DC0C22"/>
    <w:pPr>
      <w:keepLines/>
      <w:spacing w:before="80" w:line="240" w:lineRule="auto"/>
      <w:ind w:left="709"/>
    </w:pPr>
  </w:style>
  <w:style w:type="paragraph" w:customStyle="1" w:styleId="ItemHead">
    <w:name w:val="ItemHead"/>
    <w:aliases w:val="ih"/>
    <w:basedOn w:val="OPCParaBase"/>
    <w:next w:val="Item"/>
    <w:rsid w:val="00DC0C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C0C22"/>
    <w:pPr>
      <w:spacing w:line="240" w:lineRule="auto"/>
    </w:pPr>
    <w:rPr>
      <w:b/>
      <w:sz w:val="32"/>
    </w:rPr>
  </w:style>
  <w:style w:type="paragraph" w:customStyle="1" w:styleId="notedraft">
    <w:name w:val="note(draft)"/>
    <w:aliases w:val="nd"/>
    <w:basedOn w:val="OPCParaBase"/>
    <w:rsid w:val="00DC0C22"/>
    <w:pPr>
      <w:spacing w:before="240" w:line="240" w:lineRule="auto"/>
      <w:ind w:left="284" w:hanging="284"/>
    </w:pPr>
    <w:rPr>
      <w:i/>
      <w:sz w:val="24"/>
    </w:rPr>
  </w:style>
  <w:style w:type="paragraph" w:customStyle="1" w:styleId="notemargin">
    <w:name w:val="note(margin)"/>
    <w:aliases w:val="nm"/>
    <w:basedOn w:val="OPCParaBase"/>
    <w:rsid w:val="00DC0C22"/>
    <w:pPr>
      <w:tabs>
        <w:tab w:val="left" w:pos="709"/>
      </w:tabs>
      <w:spacing w:before="122" w:line="198" w:lineRule="exact"/>
      <w:ind w:left="709" w:hanging="709"/>
    </w:pPr>
    <w:rPr>
      <w:sz w:val="18"/>
    </w:rPr>
  </w:style>
  <w:style w:type="paragraph" w:customStyle="1" w:styleId="noteToPara">
    <w:name w:val="noteToPara"/>
    <w:aliases w:val="ntp"/>
    <w:basedOn w:val="OPCParaBase"/>
    <w:rsid w:val="00DC0C22"/>
    <w:pPr>
      <w:spacing w:before="122" w:line="198" w:lineRule="exact"/>
      <w:ind w:left="2353" w:hanging="709"/>
    </w:pPr>
    <w:rPr>
      <w:sz w:val="18"/>
    </w:rPr>
  </w:style>
  <w:style w:type="paragraph" w:customStyle="1" w:styleId="noteParlAmend">
    <w:name w:val="note(ParlAmend)"/>
    <w:aliases w:val="npp"/>
    <w:basedOn w:val="OPCParaBase"/>
    <w:next w:val="ParlAmend"/>
    <w:rsid w:val="00DC0C22"/>
    <w:pPr>
      <w:spacing w:line="240" w:lineRule="auto"/>
      <w:jc w:val="right"/>
    </w:pPr>
    <w:rPr>
      <w:rFonts w:ascii="Arial" w:hAnsi="Arial"/>
      <w:b/>
      <w:i/>
    </w:rPr>
  </w:style>
  <w:style w:type="paragraph" w:customStyle="1" w:styleId="Page1">
    <w:name w:val="Page1"/>
    <w:basedOn w:val="OPCParaBase"/>
    <w:rsid w:val="00DC0C22"/>
    <w:pPr>
      <w:spacing w:before="400" w:line="240" w:lineRule="auto"/>
    </w:pPr>
    <w:rPr>
      <w:b/>
      <w:sz w:val="32"/>
    </w:rPr>
  </w:style>
  <w:style w:type="paragraph" w:customStyle="1" w:styleId="PageBreak">
    <w:name w:val="PageBreak"/>
    <w:aliases w:val="pb"/>
    <w:basedOn w:val="OPCParaBase"/>
    <w:rsid w:val="00DC0C22"/>
    <w:pPr>
      <w:spacing w:line="240" w:lineRule="auto"/>
    </w:pPr>
    <w:rPr>
      <w:sz w:val="20"/>
    </w:rPr>
  </w:style>
  <w:style w:type="paragraph" w:customStyle="1" w:styleId="paragraphsub">
    <w:name w:val="paragraph(sub)"/>
    <w:aliases w:val="aa"/>
    <w:basedOn w:val="OPCParaBase"/>
    <w:rsid w:val="00DC0C22"/>
    <w:pPr>
      <w:tabs>
        <w:tab w:val="right" w:pos="1985"/>
      </w:tabs>
      <w:spacing w:before="40" w:line="240" w:lineRule="auto"/>
      <w:ind w:left="2098" w:hanging="2098"/>
    </w:pPr>
  </w:style>
  <w:style w:type="paragraph" w:customStyle="1" w:styleId="paragraphsub-sub">
    <w:name w:val="paragraph(sub-sub)"/>
    <w:aliases w:val="aaa"/>
    <w:basedOn w:val="OPCParaBase"/>
    <w:rsid w:val="00DC0C22"/>
    <w:pPr>
      <w:tabs>
        <w:tab w:val="right" w:pos="2722"/>
      </w:tabs>
      <w:spacing w:before="40" w:line="240" w:lineRule="auto"/>
      <w:ind w:left="2835" w:hanging="2835"/>
    </w:pPr>
  </w:style>
  <w:style w:type="paragraph" w:customStyle="1" w:styleId="paragraph">
    <w:name w:val="paragraph"/>
    <w:aliases w:val="a"/>
    <w:basedOn w:val="OPCParaBase"/>
    <w:link w:val="paragraphChar"/>
    <w:rsid w:val="00DC0C22"/>
    <w:pPr>
      <w:tabs>
        <w:tab w:val="right" w:pos="1531"/>
      </w:tabs>
      <w:spacing w:before="40" w:line="240" w:lineRule="auto"/>
      <w:ind w:left="1644" w:hanging="1644"/>
    </w:pPr>
  </w:style>
  <w:style w:type="paragraph" w:customStyle="1" w:styleId="ParlAmend">
    <w:name w:val="ParlAmend"/>
    <w:aliases w:val="pp"/>
    <w:basedOn w:val="OPCParaBase"/>
    <w:rsid w:val="00DC0C22"/>
    <w:pPr>
      <w:spacing w:before="240" w:line="240" w:lineRule="atLeast"/>
      <w:ind w:hanging="567"/>
    </w:pPr>
    <w:rPr>
      <w:sz w:val="24"/>
    </w:rPr>
  </w:style>
  <w:style w:type="paragraph" w:customStyle="1" w:styleId="Penalty">
    <w:name w:val="Penalty"/>
    <w:basedOn w:val="OPCParaBase"/>
    <w:rsid w:val="00DC0C22"/>
    <w:pPr>
      <w:tabs>
        <w:tab w:val="left" w:pos="2977"/>
      </w:tabs>
      <w:spacing w:before="180" w:line="240" w:lineRule="auto"/>
      <w:ind w:left="1985" w:hanging="851"/>
    </w:pPr>
  </w:style>
  <w:style w:type="paragraph" w:customStyle="1" w:styleId="Portfolio">
    <w:name w:val="Portfolio"/>
    <w:basedOn w:val="OPCParaBase"/>
    <w:rsid w:val="00DC0C22"/>
    <w:pPr>
      <w:spacing w:line="240" w:lineRule="auto"/>
    </w:pPr>
    <w:rPr>
      <w:i/>
      <w:sz w:val="20"/>
    </w:rPr>
  </w:style>
  <w:style w:type="paragraph" w:customStyle="1" w:styleId="Preamble">
    <w:name w:val="Preamble"/>
    <w:basedOn w:val="OPCParaBase"/>
    <w:next w:val="Normal"/>
    <w:rsid w:val="00DC0C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0C22"/>
    <w:pPr>
      <w:spacing w:line="240" w:lineRule="auto"/>
    </w:pPr>
    <w:rPr>
      <w:i/>
      <w:sz w:val="20"/>
    </w:rPr>
  </w:style>
  <w:style w:type="paragraph" w:customStyle="1" w:styleId="Session">
    <w:name w:val="Session"/>
    <w:basedOn w:val="OPCParaBase"/>
    <w:rsid w:val="00DC0C22"/>
    <w:pPr>
      <w:spacing w:line="240" w:lineRule="auto"/>
    </w:pPr>
    <w:rPr>
      <w:sz w:val="28"/>
    </w:rPr>
  </w:style>
  <w:style w:type="paragraph" w:customStyle="1" w:styleId="Sponsor">
    <w:name w:val="Sponsor"/>
    <w:basedOn w:val="OPCParaBase"/>
    <w:rsid w:val="00DC0C22"/>
    <w:pPr>
      <w:spacing w:line="240" w:lineRule="auto"/>
    </w:pPr>
    <w:rPr>
      <w:i/>
    </w:rPr>
  </w:style>
  <w:style w:type="paragraph" w:customStyle="1" w:styleId="Subitem">
    <w:name w:val="Subitem"/>
    <w:aliases w:val="iss"/>
    <w:basedOn w:val="OPCParaBase"/>
    <w:rsid w:val="00DC0C22"/>
    <w:pPr>
      <w:spacing w:before="180" w:line="240" w:lineRule="auto"/>
      <w:ind w:left="709" w:hanging="709"/>
    </w:pPr>
  </w:style>
  <w:style w:type="paragraph" w:customStyle="1" w:styleId="SubitemHead">
    <w:name w:val="SubitemHead"/>
    <w:aliases w:val="issh"/>
    <w:basedOn w:val="OPCParaBase"/>
    <w:rsid w:val="00DC0C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0C22"/>
    <w:pPr>
      <w:spacing w:before="40" w:line="240" w:lineRule="auto"/>
      <w:ind w:left="1134"/>
    </w:pPr>
  </w:style>
  <w:style w:type="paragraph" w:customStyle="1" w:styleId="SubsectionHead">
    <w:name w:val="SubsectionHead"/>
    <w:aliases w:val="ssh"/>
    <w:basedOn w:val="OPCParaBase"/>
    <w:next w:val="subsection"/>
    <w:rsid w:val="00DC0C22"/>
    <w:pPr>
      <w:keepNext/>
      <w:keepLines/>
      <w:spacing w:before="240" w:line="240" w:lineRule="auto"/>
      <w:ind w:left="1134"/>
    </w:pPr>
    <w:rPr>
      <w:i/>
    </w:rPr>
  </w:style>
  <w:style w:type="paragraph" w:customStyle="1" w:styleId="Tablea">
    <w:name w:val="Table(a)"/>
    <w:aliases w:val="ta"/>
    <w:basedOn w:val="OPCParaBase"/>
    <w:rsid w:val="00DC0C22"/>
    <w:pPr>
      <w:spacing w:before="60" w:line="240" w:lineRule="auto"/>
      <w:ind w:left="284" w:hanging="284"/>
    </w:pPr>
    <w:rPr>
      <w:sz w:val="20"/>
    </w:rPr>
  </w:style>
  <w:style w:type="paragraph" w:customStyle="1" w:styleId="TableAA">
    <w:name w:val="Table(AA)"/>
    <w:aliases w:val="taaa"/>
    <w:basedOn w:val="OPCParaBase"/>
    <w:rsid w:val="00DC0C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C0C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C0C22"/>
    <w:pPr>
      <w:spacing w:before="60" w:line="240" w:lineRule="atLeast"/>
    </w:pPr>
    <w:rPr>
      <w:sz w:val="20"/>
    </w:rPr>
  </w:style>
  <w:style w:type="paragraph" w:customStyle="1" w:styleId="TLPBoxTextnote">
    <w:name w:val="TLPBoxText(note"/>
    <w:aliases w:val="right)"/>
    <w:basedOn w:val="OPCParaBase"/>
    <w:rsid w:val="00DC0C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0C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0C22"/>
    <w:pPr>
      <w:spacing w:before="122" w:line="198" w:lineRule="exact"/>
      <w:ind w:left="1985" w:hanging="851"/>
      <w:jc w:val="right"/>
    </w:pPr>
    <w:rPr>
      <w:sz w:val="18"/>
    </w:rPr>
  </w:style>
  <w:style w:type="paragraph" w:customStyle="1" w:styleId="TLPTableBullet">
    <w:name w:val="TLPTableBullet"/>
    <w:aliases w:val="ttb"/>
    <w:basedOn w:val="OPCParaBase"/>
    <w:rsid w:val="00DC0C22"/>
    <w:pPr>
      <w:spacing w:line="240" w:lineRule="exact"/>
      <w:ind w:left="284" w:hanging="284"/>
    </w:pPr>
    <w:rPr>
      <w:sz w:val="20"/>
    </w:rPr>
  </w:style>
  <w:style w:type="paragraph" w:styleId="TOC1">
    <w:name w:val="toc 1"/>
    <w:basedOn w:val="OPCParaBase"/>
    <w:next w:val="Normal"/>
    <w:uiPriority w:val="39"/>
    <w:unhideWhenUsed/>
    <w:rsid w:val="00DC0C2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C0C2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C0C2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0C2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C0C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C0C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0C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0C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0C2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0C22"/>
    <w:pPr>
      <w:keepLines/>
      <w:spacing w:before="240" w:after="120" w:line="240" w:lineRule="auto"/>
      <w:ind w:left="794"/>
    </w:pPr>
    <w:rPr>
      <w:b/>
      <w:kern w:val="28"/>
      <w:sz w:val="20"/>
    </w:rPr>
  </w:style>
  <w:style w:type="paragraph" w:customStyle="1" w:styleId="TofSectsHeading">
    <w:name w:val="TofSects(Heading)"/>
    <w:basedOn w:val="OPCParaBase"/>
    <w:rsid w:val="00DC0C22"/>
    <w:pPr>
      <w:spacing w:before="240" w:after="120" w:line="240" w:lineRule="auto"/>
    </w:pPr>
    <w:rPr>
      <w:b/>
      <w:sz w:val="24"/>
    </w:rPr>
  </w:style>
  <w:style w:type="paragraph" w:customStyle="1" w:styleId="TofSectsSection">
    <w:name w:val="TofSects(Section)"/>
    <w:basedOn w:val="OPCParaBase"/>
    <w:rsid w:val="00DC0C22"/>
    <w:pPr>
      <w:keepLines/>
      <w:spacing w:before="40" w:line="240" w:lineRule="auto"/>
      <w:ind w:left="1588" w:hanging="794"/>
    </w:pPr>
    <w:rPr>
      <w:kern w:val="28"/>
      <w:sz w:val="18"/>
    </w:rPr>
  </w:style>
  <w:style w:type="paragraph" w:customStyle="1" w:styleId="TofSectsSubdiv">
    <w:name w:val="TofSects(Subdiv)"/>
    <w:basedOn w:val="OPCParaBase"/>
    <w:rsid w:val="00DC0C22"/>
    <w:pPr>
      <w:keepLines/>
      <w:spacing w:before="80" w:line="240" w:lineRule="auto"/>
      <w:ind w:left="1588" w:hanging="794"/>
    </w:pPr>
    <w:rPr>
      <w:kern w:val="28"/>
    </w:rPr>
  </w:style>
  <w:style w:type="paragraph" w:customStyle="1" w:styleId="WRStyle">
    <w:name w:val="WR Style"/>
    <w:aliases w:val="WR"/>
    <w:basedOn w:val="OPCParaBase"/>
    <w:rsid w:val="00DC0C22"/>
    <w:pPr>
      <w:spacing w:before="240" w:line="240" w:lineRule="auto"/>
      <w:ind w:left="284" w:hanging="284"/>
    </w:pPr>
    <w:rPr>
      <w:b/>
      <w:i/>
      <w:kern w:val="28"/>
      <w:sz w:val="24"/>
    </w:rPr>
  </w:style>
  <w:style w:type="paragraph" w:customStyle="1" w:styleId="notepara">
    <w:name w:val="note(para)"/>
    <w:aliases w:val="na"/>
    <w:basedOn w:val="OPCParaBase"/>
    <w:rsid w:val="00DC0C22"/>
    <w:pPr>
      <w:spacing w:before="40" w:line="198" w:lineRule="exact"/>
      <w:ind w:left="2354" w:hanging="369"/>
    </w:pPr>
    <w:rPr>
      <w:sz w:val="18"/>
    </w:rPr>
  </w:style>
  <w:style w:type="paragraph" w:styleId="Footer">
    <w:name w:val="footer"/>
    <w:link w:val="FooterChar"/>
    <w:rsid w:val="00DC0C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C0C22"/>
    <w:rPr>
      <w:rFonts w:eastAsia="Times New Roman" w:cs="Times New Roman"/>
      <w:sz w:val="22"/>
      <w:szCs w:val="24"/>
      <w:lang w:eastAsia="en-AU"/>
    </w:rPr>
  </w:style>
  <w:style w:type="character" w:styleId="LineNumber">
    <w:name w:val="line number"/>
    <w:basedOn w:val="OPCCharBase"/>
    <w:uiPriority w:val="99"/>
    <w:semiHidden/>
    <w:unhideWhenUsed/>
    <w:rsid w:val="00DC0C22"/>
    <w:rPr>
      <w:sz w:val="16"/>
    </w:rPr>
  </w:style>
  <w:style w:type="table" w:customStyle="1" w:styleId="CFlag">
    <w:name w:val="CFlag"/>
    <w:basedOn w:val="TableNormal"/>
    <w:uiPriority w:val="99"/>
    <w:rsid w:val="00DC0C22"/>
    <w:rPr>
      <w:rFonts w:eastAsia="Times New Roman" w:cs="Times New Roman"/>
      <w:lang w:eastAsia="en-AU"/>
    </w:rPr>
    <w:tblPr/>
  </w:style>
  <w:style w:type="paragraph" w:customStyle="1" w:styleId="NotesHeading1">
    <w:name w:val="NotesHeading 1"/>
    <w:basedOn w:val="OPCParaBase"/>
    <w:next w:val="Normal"/>
    <w:rsid w:val="00DC0C22"/>
    <w:rPr>
      <w:b/>
      <w:sz w:val="28"/>
      <w:szCs w:val="28"/>
    </w:rPr>
  </w:style>
  <w:style w:type="paragraph" w:customStyle="1" w:styleId="NotesHeading2">
    <w:name w:val="NotesHeading 2"/>
    <w:basedOn w:val="OPCParaBase"/>
    <w:next w:val="Normal"/>
    <w:rsid w:val="00DC0C22"/>
    <w:rPr>
      <w:b/>
      <w:sz w:val="28"/>
      <w:szCs w:val="28"/>
    </w:rPr>
  </w:style>
  <w:style w:type="paragraph" w:customStyle="1" w:styleId="SignCoverPageEnd">
    <w:name w:val="SignCoverPageEnd"/>
    <w:basedOn w:val="OPCParaBase"/>
    <w:next w:val="Normal"/>
    <w:rsid w:val="00DC0C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0C22"/>
    <w:pPr>
      <w:pBdr>
        <w:top w:val="single" w:sz="4" w:space="1" w:color="auto"/>
      </w:pBdr>
      <w:spacing w:before="360"/>
      <w:ind w:right="397"/>
      <w:jc w:val="both"/>
    </w:pPr>
  </w:style>
  <w:style w:type="paragraph" w:customStyle="1" w:styleId="Paragraphsub-sub-sub">
    <w:name w:val="Paragraph(sub-sub-sub)"/>
    <w:aliases w:val="aaaa"/>
    <w:basedOn w:val="OPCParaBase"/>
    <w:rsid w:val="00DC0C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C0C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0C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0C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0C2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C0C22"/>
    <w:pPr>
      <w:spacing w:before="120"/>
    </w:pPr>
  </w:style>
  <w:style w:type="paragraph" w:customStyle="1" w:styleId="TableTextEndNotes">
    <w:name w:val="TableTextEndNotes"/>
    <w:aliases w:val="Tten"/>
    <w:basedOn w:val="Normal"/>
    <w:rsid w:val="00DC0C22"/>
    <w:pPr>
      <w:spacing w:before="60" w:line="240" w:lineRule="auto"/>
    </w:pPr>
    <w:rPr>
      <w:rFonts w:cs="Arial"/>
      <w:sz w:val="20"/>
      <w:szCs w:val="22"/>
    </w:rPr>
  </w:style>
  <w:style w:type="paragraph" w:customStyle="1" w:styleId="TableHeading">
    <w:name w:val="TableHeading"/>
    <w:aliases w:val="th"/>
    <w:basedOn w:val="OPCParaBase"/>
    <w:next w:val="Tabletext"/>
    <w:rsid w:val="00DC0C22"/>
    <w:pPr>
      <w:keepNext/>
      <w:spacing w:before="60" w:line="240" w:lineRule="atLeast"/>
    </w:pPr>
    <w:rPr>
      <w:b/>
      <w:sz w:val="20"/>
    </w:rPr>
  </w:style>
  <w:style w:type="paragraph" w:customStyle="1" w:styleId="NoteToSubpara">
    <w:name w:val="NoteToSubpara"/>
    <w:aliases w:val="nts"/>
    <w:basedOn w:val="OPCParaBase"/>
    <w:rsid w:val="00DC0C22"/>
    <w:pPr>
      <w:spacing w:before="40" w:line="198" w:lineRule="exact"/>
      <w:ind w:left="2835" w:hanging="709"/>
    </w:pPr>
    <w:rPr>
      <w:sz w:val="18"/>
    </w:rPr>
  </w:style>
  <w:style w:type="paragraph" w:customStyle="1" w:styleId="ENoteTableHeading">
    <w:name w:val="ENoteTableHeading"/>
    <w:aliases w:val="enth"/>
    <w:basedOn w:val="OPCParaBase"/>
    <w:rsid w:val="00DC0C22"/>
    <w:pPr>
      <w:keepNext/>
      <w:spacing w:before="60" w:line="240" w:lineRule="atLeast"/>
    </w:pPr>
    <w:rPr>
      <w:rFonts w:ascii="Arial" w:hAnsi="Arial"/>
      <w:b/>
      <w:sz w:val="16"/>
    </w:rPr>
  </w:style>
  <w:style w:type="paragraph" w:customStyle="1" w:styleId="ENoteTTi">
    <w:name w:val="ENoteTTi"/>
    <w:aliases w:val="entti"/>
    <w:basedOn w:val="OPCParaBase"/>
    <w:rsid w:val="00DC0C22"/>
    <w:pPr>
      <w:keepNext/>
      <w:spacing w:before="60" w:line="240" w:lineRule="atLeast"/>
      <w:ind w:left="170"/>
    </w:pPr>
    <w:rPr>
      <w:sz w:val="16"/>
    </w:rPr>
  </w:style>
  <w:style w:type="paragraph" w:customStyle="1" w:styleId="ENotesHeading1">
    <w:name w:val="ENotesHeading 1"/>
    <w:aliases w:val="Enh1"/>
    <w:basedOn w:val="OPCParaBase"/>
    <w:next w:val="Normal"/>
    <w:rsid w:val="00DC0C22"/>
    <w:pPr>
      <w:spacing w:before="120"/>
      <w:outlineLvl w:val="1"/>
    </w:pPr>
    <w:rPr>
      <w:b/>
      <w:sz w:val="28"/>
      <w:szCs w:val="28"/>
    </w:rPr>
  </w:style>
  <w:style w:type="paragraph" w:customStyle="1" w:styleId="ENotesHeading2">
    <w:name w:val="ENotesHeading 2"/>
    <w:aliases w:val="Enh2"/>
    <w:basedOn w:val="OPCParaBase"/>
    <w:next w:val="Normal"/>
    <w:rsid w:val="00DC0C22"/>
    <w:pPr>
      <w:spacing w:before="120" w:after="120"/>
      <w:outlineLvl w:val="2"/>
    </w:pPr>
    <w:rPr>
      <w:b/>
      <w:sz w:val="24"/>
      <w:szCs w:val="28"/>
    </w:rPr>
  </w:style>
  <w:style w:type="paragraph" w:customStyle="1" w:styleId="ENoteTTIndentHeading">
    <w:name w:val="ENoteTTIndentHeading"/>
    <w:aliases w:val="enTTHi"/>
    <w:basedOn w:val="OPCParaBase"/>
    <w:rsid w:val="00DC0C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0C22"/>
    <w:pPr>
      <w:spacing w:before="60" w:line="240" w:lineRule="atLeast"/>
    </w:pPr>
    <w:rPr>
      <w:sz w:val="16"/>
    </w:rPr>
  </w:style>
  <w:style w:type="paragraph" w:customStyle="1" w:styleId="MadeunderText">
    <w:name w:val="MadeunderText"/>
    <w:basedOn w:val="OPCParaBase"/>
    <w:next w:val="Normal"/>
    <w:rsid w:val="00DC0C22"/>
    <w:pPr>
      <w:spacing w:before="240"/>
    </w:pPr>
    <w:rPr>
      <w:sz w:val="24"/>
      <w:szCs w:val="24"/>
    </w:rPr>
  </w:style>
  <w:style w:type="paragraph" w:customStyle="1" w:styleId="ENotesHeading3">
    <w:name w:val="ENotesHeading 3"/>
    <w:aliases w:val="Enh3"/>
    <w:basedOn w:val="OPCParaBase"/>
    <w:next w:val="Normal"/>
    <w:rsid w:val="00DC0C22"/>
    <w:pPr>
      <w:keepNext/>
      <w:spacing w:before="120" w:line="240" w:lineRule="auto"/>
      <w:outlineLvl w:val="4"/>
    </w:pPr>
    <w:rPr>
      <w:b/>
      <w:szCs w:val="24"/>
    </w:rPr>
  </w:style>
  <w:style w:type="paragraph" w:customStyle="1" w:styleId="SubPartCASA">
    <w:name w:val="SubPart(CASA)"/>
    <w:aliases w:val="csp"/>
    <w:basedOn w:val="OPCParaBase"/>
    <w:next w:val="ActHead3"/>
    <w:rsid w:val="00DC0C22"/>
    <w:pPr>
      <w:keepNext/>
      <w:keepLines/>
      <w:spacing w:before="280"/>
      <w:outlineLvl w:val="1"/>
    </w:pPr>
    <w:rPr>
      <w:b/>
      <w:kern w:val="28"/>
      <w:sz w:val="32"/>
    </w:rPr>
  </w:style>
  <w:style w:type="character" w:customStyle="1" w:styleId="CharSubPartTextCASA">
    <w:name w:val="CharSubPartText(CASA)"/>
    <w:basedOn w:val="OPCCharBase"/>
    <w:uiPriority w:val="1"/>
    <w:rsid w:val="00DC0C22"/>
  </w:style>
  <w:style w:type="character" w:customStyle="1" w:styleId="CharSubPartNoCASA">
    <w:name w:val="CharSubPartNo(CASA)"/>
    <w:basedOn w:val="OPCCharBase"/>
    <w:uiPriority w:val="1"/>
    <w:rsid w:val="00DC0C22"/>
  </w:style>
  <w:style w:type="paragraph" w:customStyle="1" w:styleId="ENoteTTIndentHeadingSub">
    <w:name w:val="ENoteTTIndentHeadingSub"/>
    <w:aliases w:val="enTTHis"/>
    <w:basedOn w:val="OPCParaBase"/>
    <w:rsid w:val="00DC0C22"/>
    <w:pPr>
      <w:keepNext/>
      <w:spacing w:before="60" w:line="240" w:lineRule="atLeast"/>
      <w:ind w:left="340"/>
    </w:pPr>
    <w:rPr>
      <w:b/>
      <w:sz w:val="16"/>
    </w:rPr>
  </w:style>
  <w:style w:type="paragraph" w:customStyle="1" w:styleId="ENoteTTiSub">
    <w:name w:val="ENoteTTiSub"/>
    <w:aliases w:val="enttis"/>
    <w:basedOn w:val="OPCParaBase"/>
    <w:rsid w:val="00DC0C22"/>
    <w:pPr>
      <w:keepNext/>
      <w:spacing w:before="60" w:line="240" w:lineRule="atLeast"/>
      <w:ind w:left="340"/>
    </w:pPr>
    <w:rPr>
      <w:sz w:val="16"/>
    </w:rPr>
  </w:style>
  <w:style w:type="paragraph" w:customStyle="1" w:styleId="SubDivisionMigration">
    <w:name w:val="SubDivisionMigration"/>
    <w:aliases w:val="sdm"/>
    <w:basedOn w:val="OPCParaBase"/>
    <w:rsid w:val="00DC0C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0C22"/>
    <w:pPr>
      <w:keepNext/>
      <w:keepLines/>
      <w:spacing w:before="240" w:line="240" w:lineRule="auto"/>
      <w:ind w:left="1134" w:hanging="1134"/>
    </w:pPr>
    <w:rPr>
      <w:b/>
      <w:sz w:val="28"/>
    </w:rPr>
  </w:style>
  <w:style w:type="table" w:styleId="TableGrid">
    <w:name w:val="Table Grid"/>
    <w:basedOn w:val="TableNormal"/>
    <w:uiPriority w:val="59"/>
    <w:rsid w:val="00DC0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C0C22"/>
    <w:pPr>
      <w:spacing w:before="122" w:line="240" w:lineRule="auto"/>
      <w:ind w:left="1985" w:hanging="851"/>
    </w:pPr>
    <w:rPr>
      <w:sz w:val="18"/>
    </w:rPr>
  </w:style>
  <w:style w:type="paragraph" w:customStyle="1" w:styleId="FreeForm">
    <w:name w:val="FreeForm"/>
    <w:rsid w:val="00270BF7"/>
    <w:rPr>
      <w:rFonts w:ascii="Arial" w:hAnsi="Arial"/>
      <w:sz w:val="22"/>
    </w:rPr>
  </w:style>
  <w:style w:type="paragraph" w:customStyle="1" w:styleId="SOText">
    <w:name w:val="SO Text"/>
    <w:aliases w:val="sot"/>
    <w:link w:val="SOTextChar"/>
    <w:rsid w:val="00DC0C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C0C22"/>
    <w:rPr>
      <w:sz w:val="22"/>
    </w:rPr>
  </w:style>
  <w:style w:type="paragraph" w:customStyle="1" w:styleId="SOTextNote">
    <w:name w:val="SO TextNote"/>
    <w:aliases w:val="sont"/>
    <w:basedOn w:val="SOText"/>
    <w:qFormat/>
    <w:rsid w:val="00DC0C22"/>
    <w:pPr>
      <w:spacing w:before="122" w:line="198" w:lineRule="exact"/>
      <w:ind w:left="1843" w:hanging="709"/>
    </w:pPr>
    <w:rPr>
      <w:sz w:val="18"/>
    </w:rPr>
  </w:style>
  <w:style w:type="paragraph" w:customStyle="1" w:styleId="SOPara">
    <w:name w:val="SO Para"/>
    <w:aliases w:val="soa"/>
    <w:basedOn w:val="SOText"/>
    <w:link w:val="SOParaChar"/>
    <w:qFormat/>
    <w:rsid w:val="00DC0C22"/>
    <w:pPr>
      <w:tabs>
        <w:tab w:val="right" w:pos="1786"/>
      </w:tabs>
      <w:spacing w:before="40"/>
      <w:ind w:left="2070" w:hanging="936"/>
    </w:pPr>
  </w:style>
  <w:style w:type="character" w:customStyle="1" w:styleId="SOParaChar">
    <w:name w:val="SO Para Char"/>
    <w:aliases w:val="soa Char"/>
    <w:basedOn w:val="DefaultParagraphFont"/>
    <w:link w:val="SOPara"/>
    <w:rsid w:val="00DC0C22"/>
    <w:rPr>
      <w:sz w:val="22"/>
    </w:rPr>
  </w:style>
  <w:style w:type="paragraph" w:customStyle="1" w:styleId="FileName">
    <w:name w:val="FileName"/>
    <w:basedOn w:val="Normal"/>
    <w:rsid w:val="00DC0C22"/>
  </w:style>
  <w:style w:type="paragraph" w:customStyle="1" w:styleId="SOHeadBold">
    <w:name w:val="SO HeadBold"/>
    <w:aliases w:val="sohb"/>
    <w:basedOn w:val="SOText"/>
    <w:next w:val="SOText"/>
    <w:link w:val="SOHeadBoldChar"/>
    <w:qFormat/>
    <w:rsid w:val="00DC0C22"/>
    <w:rPr>
      <w:b/>
    </w:rPr>
  </w:style>
  <w:style w:type="character" w:customStyle="1" w:styleId="SOHeadBoldChar">
    <w:name w:val="SO HeadBold Char"/>
    <w:aliases w:val="sohb Char"/>
    <w:basedOn w:val="DefaultParagraphFont"/>
    <w:link w:val="SOHeadBold"/>
    <w:rsid w:val="00DC0C22"/>
    <w:rPr>
      <w:b/>
      <w:sz w:val="22"/>
    </w:rPr>
  </w:style>
  <w:style w:type="paragraph" w:customStyle="1" w:styleId="SOHeadItalic">
    <w:name w:val="SO HeadItalic"/>
    <w:aliases w:val="sohi"/>
    <w:basedOn w:val="SOText"/>
    <w:next w:val="SOText"/>
    <w:link w:val="SOHeadItalicChar"/>
    <w:qFormat/>
    <w:rsid w:val="00DC0C22"/>
    <w:rPr>
      <w:i/>
    </w:rPr>
  </w:style>
  <w:style w:type="character" w:customStyle="1" w:styleId="SOHeadItalicChar">
    <w:name w:val="SO HeadItalic Char"/>
    <w:aliases w:val="sohi Char"/>
    <w:basedOn w:val="DefaultParagraphFont"/>
    <w:link w:val="SOHeadItalic"/>
    <w:rsid w:val="00DC0C22"/>
    <w:rPr>
      <w:i/>
      <w:sz w:val="22"/>
    </w:rPr>
  </w:style>
  <w:style w:type="paragraph" w:customStyle="1" w:styleId="SOBullet">
    <w:name w:val="SO Bullet"/>
    <w:aliases w:val="sotb"/>
    <w:basedOn w:val="SOText"/>
    <w:link w:val="SOBulletChar"/>
    <w:qFormat/>
    <w:rsid w:val="00DC0C22"/>
    <w:pPr>
      <w:ind w:left="1559" w:hanging="425"/>
    </w:pPr>
  </w:style>
  <w:style w:type="character" w:customStyle="1" w:styleId="SOBulletChar">
    <w:name w:val="SO Bullet Char"/>
    <w:aliases w:val="sotb Char"/>
    <w:basedOn w:val="DefaultParagraphFont"/>
    <w:link w:val="SOBullet"/>
    <w:rsid w:val="00DC0C22"/>
    <w:rPr>
      <w:sz w:val="22"/>
    </w:rPr>
  </w:style>
  <w:style w:type="paragraph" w:customStyle="1" w:styleId="SOBulletNote">
    <w:name w:val="SO BulletNote"/>
    <w:aliases w:val="sonb"/>
    <w:basedOn w:val="SOTextNote"/>
    <w:link w:val="SOBulletNoteChar"/>
    <w:qFormat/>
    <w:rsid w:val="00DC0C22"/>
    <w:pPr>
      <w:tabs>
        <w:tab w:val="left" w:pos="1560"/>
      </w:tabs>
      <w:ind w:left="2268" w:hanging="1134"/>
    </w:pPr>
  </w:style>
  <w:style w:type="character" w:customStyle="1" w:styleId="SOBulletNoteChar">
    <w:name w:val="SO BulletNote Char"/>
    <w:aliases w:val="sonb Char"/>
    <w:basedOn w:val="DefaultParagraphFont"/>
    <w:link w:val="SOBulletNote"/>
    <w:rsid w:val="00DC0C22"/>
    <w:rPr>
      <w:sz w:val="18"/>
    </w:rPr>
  </w:style>
  <w:style w:type="paragraph" w:customStyle="1" w:styleId="SOText2">
    <w:name w:val="SO Text2"/>
    <w:aliases w:val="sot2"/>
    <w:basedOn w:val="Normal"/>
    <w:next w:val="SOText"/>
    <w:link w:val="SOText2Char"/>
    <w:rsid w:val="00DC0C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C0C22"/>
    <w:rPr>
      <w:sz w:val="22"/>
    </w:rPr>
  </w:style>
  <w:style w:type="character" w:customStyle="1" w:styleId="subsectionChar">
    <w:name w:val="subsection Char"/>
    <w:aliases w:val="ss Char"/>
    <w:link w:val="subsection"/>
    <w:rsid w:val="00D07026"/>
    <w:rPr>
      <w:rFonts w:eastAsia="Times New Roman" w:cs="Times New Roman"/>
      <w:sz w:val="22"/>
      <w:lang w:eastAsia="en-AU"/>
    </w:rPr>
  </w:style>
  <w:style w:type="character" w:customStyle="1" w:styleId="Heading6Char">
    <w:name w:val="Heading 6 Char"/>
    <w:basedOn w:val="DefaultParagraphFont"/>
    <w:link w:val="Heading6"/>
    <w:uiPriority w:val="9"/>
    <w:rsid w:val="00B1469C"/>
    <w:rPr>
      <w:rFonts w:ascii="Times New (W1)" w:eastAsia="Times New Roman" w:hAnsi="Times New (W1)" w:cs="Times New Roman"/>
      <w:i/>
      <w:sz w:val="22"/>
    </w:rPr>
  </w:style>
  <w:style w:type="paragraph" w:styleId="BalloonText">
    <w:name w:val="Balloon Text"/>
    <w:basedOn w:val="Normal"/>
    <w:link w:val="BalloonTextChar"/>
    <w:uiPriority w:val="99"/>
    <w:semiHidden/>
    <w:unhideWhenUsed/>
    <w:rsid w:val="004B1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EB5"/>
    <w:rPr>
      <w:rFonts w:ascii="Tahoma" w:hAnsi="Tahoma" w:cs="Tahoma"/>
      <w:sz w:val="16"/>
      <w:szCs w:val="16"/>
    </w:rPr>
  </w:style>
  <w:style w:type="character" w:customStyle="1" w:styleId="Heading1Char">
    <w:name w:val="Heading 1 Char"/>
    <w:basedOn w:val="DefaultParagraphFont"/>
    <w:link w:val="Heading1"/>
    <w:uiPriority w:val="9"/>
    <w:rsid w:val="005747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47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47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47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472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747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47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4728"/>
    <w:rPr>
      <w:rFonts w:asciiTheme="majorHAnsi" w:eastAsiaTheme="majorEastAsia" w:hAnsiTheme="majorHAnsi" w:cstheme="majorBidi"/>
      <w:i/>
      <w:iCs/>
      <w:color w:val="404040" w:themeColor="text1" w:themeTint="BF"/>
    </w:rPr>
  </w:style>
  <w:style w:type="character" w:styleId="Hyperlink">
    <w:name w:val="Hyperlink"/>
    <w:uiPriority w:val="99"/>
    <w:unhideWhenUsed/>
    <w:rsid w:val="00ED5EA6"/>
    <w:rPr>
      <w:color w:val="0000FF"/>
      <w:u w:val="single"/>
    </w:rPr>
  </w:style>
  <w:style w:type="numbering" w:customStyle="1" w:styleId="OPCBodyList">
    <w:name w:val="OPCBodyList"/>
    <w:uiPriority w:val="99"/>
    <w:rsid w:val="00ED5EA6"/>
    <w:pPr>
      <w:numPr>
        <w:numId w:val="47"/>
      </w:numPr>
    </w:pPr>
  </w:style>
  <w:style w:type="character" w:styleId="PageNumber">
    <w:name w:val="page number"/>
    <w:basedOn w:val="DefaultParagraphFont"/>
    <w:rsid w:val="00ED5EA6"/>
  </w:style>
  <w:style w:type="character" w:customStyle="1" w:styleId="paragraphChar">
    <w:name w:val="paragraph Char"/>
    <w:aliases w:val="a Char"/>
    <w:link w:val="paragraph"/>
    <w:rsid w:val="00ED5EA6"/>
    <w:rPr>
      <w:rFonts w:eastAsia="Times New Roman" w:cs="Times New Roman"/>
      <w:sz w:val="22"/>
      <w:lang w:eastAsia="en-AU"/>
    </w:rPr>
  </w:style>
  <w:style w:type="character" w:customStyle="1" w:styleId="ActHead5Char">
    <w:name w:val="ActHead 5 Char"/>
    <w:aliases w:val="s Char"/>
    <w:link w:val="ActHead5"/>
    <w:rsid w:val="00ED5EA6"/>
    <w:rPr>
      <w:rFonts w:eastAsia="Times New Roman" w:cs="Times New Roman"/>
      <w:b/>
      <w:kern w:val="28"/>
      <w:sz w:val="24"/>
      <w:lang w:eastAsia="en-AU"/>
    </w:rPr>
  </w:style>
  <w:style w:type="character" w:customStyle="1" w:styleId="notetextChar">
    <w:name w:val="note(text) Char"/>
    <w:aliases w:val="n Char"/>
    <w:link w:val="notetext"/>
    <w:rsid w:val="00E51F47"/>
    <w:rPr>
      <w:rFonts w:eastAsia="Times New Roman" w:cs="Times New Roman"/>
      <w:sz w:val="18"/>
      <w:lang w:eastAsia="en-AU"/>
    </w:rPr>
  </w:style>
  <w:style w:type="paragraph" w:customStyle="1" w:styleId="ClerkBlock">
    <w:name w:val="ClerkBlock"/>
    <w:basedOn w:val="Normal"/>
    <w:rsid w:val="00DB3F5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72312"/>
    <w:pPr>
      <w:spacing w:before="800"/>
    </w:pPr>
  </w:style>
  <w:style w:type="character" w:customStyle="1" w:styleId="OPCParaBaseChar">
    <w:name w:val="OPCParaBase Char"/>
    <w:basedOn w:val="DefaultParagraphFont"/>
    <w:link w:val="OPCParaBase"/>
    <w:rsid w:val="00972312"/>
    <w:rPr>
      <w:rFonts w:eastAsia="Times New Roman" w:cs="Times New Roman"/>
      <w:sz w:val="22"/>
      <w:lang w:eastAsia="en-AU"/>
    </w:rPr>
  </w:style>
  <w:style w:type="character" w:customStyle="1" w:styleId="ShortTChar">
    <w:name w:val="ShortT Char"/>
    <w:basedOn w:val="OPCParaBaseChar"/>
    <w:link w:val="ShortT"/>
    <w:rsid w:val="00972312"/>
    <w:rPr>
      <w:rFonts w:eastAsia="Times New Roman" w:cs="Times New Roman"/>
      <w:b/>
      <w:sz w:val="40"/>
      <w:lang w:eastAsia="en-AU"/>
    </w:rPr>
  </w:style>
  <w:style w:type="character" w:customStyle="1" w:styleId="ShortTP1Char">
    <w:name w:val="ShortTP1 Char"/>
    <w:basedOn w:val="ShortTChar"/>
    <w:link w:val="ShortTP1"/>
    <w:rsid w:val="00972312"/>
    <w:rPr>
      <w:rFonts w:eastAsia="Times New Roman" w:cs="Times New Roman"/>
      <w:b/>
      <w:sz w:val="40"/>
      <w:lang w:eastAsia="en-AU"/>
    </w:rPr>
  </w:style>
  <w:style w:type="paragraph" w:customStyle="1" w:styleId="ActNoP1">
    <w:name w:val="ActNoP1"/>
    <w:basedOn w:val="Actno"/>
    <w:link w:val="ActNoP1Char"/>
    <w:rsid w:val="00972312"/>
    <w:pPr>
      <w:spacing w:before="800"/>
    </w:pPr>
    <w:rPr>
      <w:sz w:val="28"/>
    </w:rPr>
  </w:style>
  <w:style w:type="character" w:customStyle="1" w:styleId="ActnoChar">
    <w:name w:val="Actno Char"/>
    <w:basedOn w:val="ShortTChar"/>
    <w:link w:val="Actno"/>
    <w:rsid w:val="00972312"/>
    <w:rPr>
      <w:rFonts w:eastAsia="Times New Roman" w:cs="Times New Roman"/>
      <w:b/>
      <w:sz w:val="40"/>
      <w:lang w:eastAsia="en-AU"/>
    </w:rPr>
  </w:style>
  <w:style w:type="character" w:customStyle="1" w:styleId="ActNoP1Char">
    <w:name w:val="ActNoP1 Char"/>
    <w:basedOn w:val="ActnoChar"/>
    <w:link w:val="ActNoP1"/>
    <w:rsid w:val="00972312"/>
    <w:rPr>
      <w:rFonts w:eastAsia="Times New Roman" w:cs="Times New Roman"/>
      <w:b/>
      <w:sz w:val="28"/>
      <w:lang w:eastAsia="en-AU"/>
    </w:rPr>
  </w:style>
  <w:style w:type="paragraph" w:customStyle="1" w:styleId="ShortTCP">
    <w:name w:val="ShortTCP"/>
    <w:basedOn w:val="ShortT"/>
    <w:link w:val="ShortTCPChar"/>
    <w:rsid w:val="00972312"/>
  </w:style>
  <w:style w:type="character" w:customStyle="1" w:styleId="ShortTCPChar">
    <w:name w:val="ShortTCP Char"/>
    <w:basedOn w:val="ShortTChar"/>
    <w:link w:val="ShortTCP"/>
    <w:rsid w:val="00972312"/>
    <w:rPr>
      <w:rFonts w:eastAsia="Times New Roman" w:cs="Times New Roman"/>
      <w:b/>
      <w:sz w:val="40"/>
      <w:lang w:eastAsia="en-AU"/>
    </w:rPr>
  </w:style>
  <w:style w:type="paragraph" w:customStyle="1" w:styleId="ActNoCP">
    <w:name w:val="ActNoCP"/>
    <w:basedOn w:val="Actno"/>
    <w:link w:val="ActNoCPChar"/>
    <w:rsid w:val="00972312"/>
    <w:pPr>
      <w:spacing w:before="400"/>
    </w:pPr>
  </w:style>
  <w:style w:type="character" w:customStyle="1" w:styleId="ActNoCPChar">
    <w:name w:val="ActNoCP Char"/>
    <w:basedOn w:val="ActnoChar"/>
    <w:link w:val="ActNoCP"/>
    <w:rsid w:val="00972312"/>
    <w:rPr>
      <w:rFonts w:eastAsia="Times New Roman" w:cs="Times New Roman"/>
      <w:b/>
      <w:sz w:val="40"/>
      <w:lang w:eastAsia="en-AU"/>
    </w:rPr>
  </w:style>
  <w:style w:type="paragraph" w:customStyle="1" w:styleId="AssentBk">
    <w:name w:val="AssentBk"/>
    <w:basedOn w:val="Normal"/>
    <w:rsid w:val="00972312"/>
    <w:pPr>
      <w:spacing w:line="240" w:lineRule="auto"/>
    </w:pPr>
    <w:rPr>
      <w:rFonts w:eastAsia="Times New Roman" w:cs="Times New Roman"/>
      <w:sz w:val="20"/>
      <w:lang w:eastAsia="en-AU"/>
    </w:rPr>
  </w:style>
  <w:style w:type="paragraph" w:customStyle="1" w:styleId="AssentDt">
    <w:name w:val="AssentDt"/>
    <w:basedOn w:val="Normal"/>
    <w:rsid w:val="00E65157"/>
    <w:pPr>
      <w:spacing w:line="240" w:lineRule="auto"/>
    </w:pPr>
    <w:rPr>
      <w:rFonts w:eastAsia="Times New Roman" w:cs="Times New Roman"/>
      <w:sz w:val="20"/>
      <w:lang w:eastAsia="en-AU"/>
    </w:rPr>
  </w:style>
  <w:style w:type="paragraph" w:customStyle="1" w:styleId="2ndRd">
    <w:name w:val="2ndRd"/>
    <w:basedOn w:val="Normal"/>
    <w:rsid w:val="00E65157"/>
    <w:pPr>
      <w:spacing w:line="240" w:lineRule="auto"/>
    </w:pPr>
    <w:rPr>
      <w:rFonts w:eastAsia="Times New Roman" w:cs="Times New Roman"/>
      <w:sz w:val="20"/>
      <w:lang w:eastAsia="en-AU"/>
    </w:rPr>
  </w:style>
  <w:style w:type="paragraph" w:customStyle="1" w:styleId="ScalePlusRef">
    <w:name w:val="ScalePlusRef"/>
    <w:basedOn w:val="Normal"/>
    <w:rsid w:val="00E6515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C22"/>
    <w:pPr>
      <w:spacing w:line="260" w:lineRule="atLeast"/>
    </w:pPr>
    <w:rPr>
      <w:sz w:val="22"/>
    </w:rPr>
  </w:style>
  <w:style w:type="paragraph" w:styleId="Heading1">
    <w:name w:val="heading 1"/>
    <w:basedOn w:val="Normal"/>
    <w:next w:val="Normal"/>
    <w:link w:val="Heading1Char"/>
    <w:uiPriority w:val="9"/>
    <w:qFormat/>
    <w:rsid w:val="005747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47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47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47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47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B1469C"/>
    <w:pPr>
      <w:spacing w:before="240" w:after="60" w:line="240" w:lineRule="auto"/>
      <w:jc w:val="both"/>
      <w:outlineLvl w:val="5"/>
    </w:pPr>
    <w:rPr>
      <w:rFonts w:ascii="Times New (W1)" w:eastAsia="Times New Roman" w:hAnsi="Times New (W1)" w:cs="Times New Roman"/>
      <w:i/>
    </w:rPr>
  </w:style>
  <w:style w:type="paragraph" w:styleId="Heading7">
    <w:name w:val="heading 7"/>
    <w:basedOn w:val="Normal"/>
    <w:next w:val="Normal"/>
    <w:link w:val="Heading7Char"/>
    <w:uiPriority w:val="9"/>
    <w:semiHidden/>
    <w:unhideWhenUsed/>
    <w:qFormat/>
    <w:rsid w:val="005747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47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747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C0C22"/>
  </w:style>
  <w:style w:type="paragraph" w:customStyle="1" w:styleId="OPCParaBase">
    <w:name w:val="OPCParaBase"/>
    <w:link w:val="OPCParaBaseChar"/>
    <w:qFormat/>
    <w:rsid w:val="00DC0C2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C0C22"/>
    <w:pPr>
      <w:spacing w:line="240" w:lineRule="auto"/>
    </w:pPr>
    <w:rPr>
      <w:b/>
      <w:sz w:val="40"/>
    </w:rPr>
  </w:style>
  <w:style w:type="paragraph" w:customStyle="1" w:styleId="ActHead1">
    <w:name w:val="ActHead 1"/>
    <w:aliases w:val="c"/>
    <w:basedOn w:val="OPCParaBase"/>
    <w:next w:val="Normal"/>
    <w:qFormat/>
    <w:rsid w:val="00DC0C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0C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0C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0C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C0C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0C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0C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0C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0C2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C0C22"/>
  </w:style>
  <w:style w:type="paragraph" w:customStyle="1" w:styleId="Blocks">
    <w:name w:val="Blocks"/>
    <w:aliases w:val="bb"/>
    <w:basedOn w:val="OPCParaBase"/>
    <w:qFormat/>
    <w:rsid w:val="00DC0C22"/>
    <w:pPr>
      <w:spacing w:line="240" w:lineRule="auto"/>
    </w:pPr>
    <w:rPr>
      <w:sz w:val="24"/>
    </w:rPr>
  </w:style>
  <w:style w:type="paragraph" w:customStyle="1" w:styleId="BoxText">
    <w:name w:val="BoxText"/>
    <w:aliases w:val="bt"/>
    <w:basedOn w:val="OPCParaBase"/>
    <w:qFormat/>
    <w:rsid w:val="00DC0C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0C22"/>
    <w:rPr>
      <w:b/>
    </w:rPr>
  </w:style>
  <w:style w:type="paragraph" w:customStyle="1" w:styleId="BoxHeadItalic">
    <w:name w:val="BoxHeadItalic"/>
    <w:aliases w:val="bhi"/>
    <w:basedOn w:val="BoxText"/>
    <w:next w:val="BoxStep"/>
    <w:qFormat/>
    <w:rsid w:val="00DC0C22"/>
    <w:rPr>
      <w:i/>
    </w:rPr>
  </w:style>
  <w:style w:type="paragraph" w:customStyle="1" w:styleId="BoxList">
    <w:name w:val="BoxList"/>
    <w:aliases w:val="bl"/>
    <w:basedOn w:val="BoxText"/>
    <w:qFormat/>
    <w:rsid w:val="00DC0C22"/>
    <w:pPr>
      <w:ind w:left="1559" w:hanging="425"/>
    </w:pPr>
  </w:style>
  <w:style w:type="paragraph" w:customStyle="1" w:styleId="BoxNote">
    <w:name w:val="BoxNote"/>
    <w:aliases w:val="bn"/>
    <w:basedOn w:val="BoxText"/>
    <w:qFormat/>
    <w:rsid w:val="00DC0C22"/>
    <w:pPr>
      <w:tabs>
        <w:tab w:val="left" w:pos="1985"/>
      </w:tabs>
      <w:spacing w:before="122" w:line="198" w:lineRule="exact"/>
      <w:ind w:left="2948" w:hanging="1814"/>
    </w:pPr>
    <w:rPr>
      <w:sz w:val="18"/>
    </w:rPr>
  </w:style>
  <w:style w:type="paragraph" w:customStyle="1" w:styleId="BoxPara">
    <w:name w:val="BoxPara"/>
    <w:aliases w:val="bp"/>
    <w:basedOn w:val="BoxText"/>
    <w:qFormat/>
    <w:rsid w:val="00DC0C22"/>
    <w:pPr>
      <w:tabs>
        <w:tab w:val="right" w:pos="2268"/>
      </w:tabs>
      <w:ind w:left="2552" w:hanging="1418"/>
    </w:pPr>
  </w:style>
  <w:style w:type="paragraph" w:customStyle="1" w:styleId="BoxStep">
    <w:name w:val="BoxStep"/>
    <w:aliases w:val="bs"/>
    <w:basedOn w:val="BoxText"/>
    <w:qFormat/>
    <w:rsid w:val="00DC0C22"/>
    <w:pPr>
      <w:ind w:left="1985" w:hanging="851"/>
    </w:pPr>
  </w:style>
  <w:style w:type="character" w:customStyle="1" w:styleId="CharAmPartNo">
    <w:name w:val="CharAmPartNo"/>
    <w:basedOn w:val="OPCCharBase"/>
    <w:qFormat/>
    <w:rsid w:val="00DC0C22"/>
  </w:style>
  <w:style w:type="character" w:customStyle="1" w:styleId="CharAmPartText">
    <w:name w:val="CharAmPartText"/>
    <w:basedOn w:val="OPCCharBase"/>
    <w:qFormat/>
    <w:rsid w:val="00DC0C22"/>
  </w:style>
  <w:style w:type="character" w:customStyle="1" w:styleId="CharAmSchNo">
    <w:name w:val="CharAmSchNo"/>
    <w:basedOn w:val="OPCCharBase"/>
    <w:qFormat/>
    <w:rsid w:val="00DC0C22"/>
  </w:style>
  <w:style w:type="character" w:customStyle="1" w:styleId="CharAmSchText">
    <w:name w:val="CharAmSchText"/>
    <w:basedOn w:val="OPCCharBase"/>
    <w:qFormat/>
    <w:rsid w:val="00DC0C22"/>
  </w:style>
  <w:style w:type="character" w:customStyle="1" w:styleId="CharBoldItalic">
    <w:name w:val="CharBoldItalic"/>
    <w:basedOn w:val="OPCCharBase"/>
    <w:uiPriority w:val="1"/>
    <w:qFormat/>
    <w:rsid w:val="00DC0C22"/>
    <w:rPr>
      <w:b/>
      <w:i/>
    </w:rPr>
  </w:style>
  <w:style w:type="character" w:customStyle="1" w:styleId="CharChapNo">
    <w:name w:val="CharChapNo"/>
    <w:basedOn w:val="OPCCharBase"/>
    <w:uiPriority w:val="1"/>
    <w:qFormat/>
    <w:rsid w:val="00DC0C22"/>
  </w:style>
  <w:style w:type="character" w:customStyle="1" w:styleId="CharChapText">
    <w:name w:val="CharChapText"/>
    <w:basedOn w:val="OPCCharBase"/>
    <w:uiPriority w:val="1"/>
    <w:qFormat/>
    <w:rsid w:val="00DC0C22"/>
  </w:style>
  <w:style w:type="character" w:customStyle="1" w:styleId="CharDivNo">
    <w:name w:val="CharDivNo"/>
    <w:basedOn w:val="OPCCharBase"/>
    <w:uiPriority w:val="1"/>
    <w:qFormat/>
    <w:rsid w:val="00DC0C22"/>
  </w:style>
  <w:style w:type="character" w:customStyle="1" w:styleId="CharDivText">
    <w:name w:val="CharDivText"/>
    <w:basedOn w:val="OPCCharBase"/>
    <w:uiPriority w:val="1"/>
    <w:qFormat/>
    <w:rsid w:val="00DC0C22"/>
  </w:style>
  <w:style w:type="character" w:customStyle="1" w:styleId="CharItalic">
    <w:name w:val="CharItalic"/>
    <w:basedOn w:val="OPCCharBase"/>
    <w:uiPriority w:val="1"/>
    <w:qFormat/>
    <w:rsid w:val="00DC0C22"/>
    <w:rPr>
      <w:i/>
    </w:rPr>
  </w:style>
  <w:style w:type="character" w:customStyle="1" w:styleId="CharPartNo">
    <w:name w:val="CharPartNo"/>
    <w:basedOn w:val="OPCCharBase"/>
    <w:uiPriority w:val="1"/>
    <w:qFormat/>
    <w:rsid w:val="00DC0C22"/>
  </w:style>
  <w:style w:type="character" w:customStyle="1" w:styleId="CharPartText">
    <w:name w:val="CharPartText"/>
    <w:basedOn w:val="OPCCharBase"/>
    <w:uiPriority w:val="1"/>
    <w:qFormat/>
    <w:rsid w:val="00DC0C22"/>
  </w:style>
  <w:style w:type="character" w:customStyle="1" w:styleId="CharSectno">
    <w:name w:val="CharSectno"/>
    <w:basedOn w:val="OPCCharBase"/>
    <w:uiPriority w:val="1"/>
    <w:qFormat/>
    <w:rsid w:val="00DC0C22"/>
  </w:style>
  <w:style w:type="character" w:customStyle="1" w:styleId="CharSubdNo">
    <w:name w:val="CharSubdNo"/>
    <w:basedOn w:val="OPCCharBase"/>
    <w:uiPriority w:val="1"/>
    <w:qFormat/>
    <w:rsid w:val="00DC0C22"/>
  </w:style>
  <w:style w:type="character" w:customStyle="1" w:styleId="CharSubdText">
    <w:name w:val="CharSubdText"/>
    <w:basedOn w:val="OPCCharBase"/>
    <w:uiPriority w:val="1"/>
    <w:qFormat/>
    <w:rsid w:val="00DC0C22"/>
  </w:style>
  <w:style w:type="paragraph" w:customStyle="1" w:styleId="CTA--">
    <w:name w:val="CTA --"/>
    <w:basedOn w:val="OPCParaBase"/>
    <w:next w:val="Normal"/>
    <w:rsid w:val="00DC0C22"/>
    <w:pPr>
      <w:spacing w:before="60" w:line="240" w:lineRule="atLeast"/>
      <w:ind w:left="142" w:hanging="142"/>
    </w:pPr>
    <w:rPr>
      <w:sz w:val="20"/>
    </w:rPr>
  </w:style>
  <w:style w:type="paragraph" w:customStyle="1" w:styleId="CTA-">
    <w:name w:val="CTA -"/>
    <w:basedOn w:val="OPCParaBase"/>
    <w:rsid w:val="00DC0C22"/>
    <w:pPr>
      <w:spacing w:before="60" w:line="240" w:lineRule="atLeast"/>
      <w:ind w:left="85" w:hanging="85"/>
    </w:pPr>
    <w:rPr>
      <w:sz w:val="20"/>
    </w:rPr>
  </w:style>
  <w:style w:type="paragraph" w:customStyle="1" w:styleId="CTA---">
    <w:name w:val="CTA ---"/>
    <w:basedOn w:val="OPCParaBase"/>
    <w:next w:val="Normal"/>
    <w:rsid w:val="00DC0C22"/>
    <w:pPr>
      <w:spacing w:before="60" w:line="240" w:lineRule="atLeast"/>
      <w:ind w:left="198" w:hanging="198"/>
    </w:pPr>
    <w:rPr>
      <w:sz w:val="20"/>
    </w:rPr>
  </w:style>
  <w:style w:type="paragraph" w:customStyle="1" w:styleId="CTA----">
    <w:name w:val="CTA ----"/>
    <w:basedOn w:val="OPCParaBase"/>
    <w:next w:val="Normal"/>
    <w:rsid w:val="00DC0C22"/>
    <w:pPr>
      <w:spacing w:before="60" w:line="240" w:lineRule="atLeast"/>
      <w:ind w:left="255" w:hanging="255"/>
    </w:pPr>
    <w:rPr>
      <w:sz w:val="20"/>
    </w:rPr>
  </w:style>
  <w:style w:type="paragraph" w:customStyle="1" w:styleId="CTA1a">
    <w:name w:val="CTA 1(a)"/>
    <w:basedOn w:val="OPCParaBase"/>
    <w:rsid w:val="00DC0C22"/>
    <w:pPr>
      <w:tabs>
        <w:tab w:val="right" w:pos="414"/>
      </w:tabs>
      <w:spacing w:before="40" w:line="240" w:lineRule="atLeast"/>
      <w:ind w:left="675" w:hanging="675"/>
    </w:pPr>
    <w:rPr>
      <w:sz w:val="20"/>
    </w:rPr>
  </w:style>
  <w:style w:type="paragraph" w:customStyle="1" w:styleId="CTA1ai">
    <w:name w:val="CTA 1(a)(i)"/>
    <w:basedOn w:val="OPCParaBase"/>
    <w:rsid w:val="00DC0C22"/>
    <w:pPr>
      <w:tabs>
        <w:tab w:val="right" w:pos="1004"/>
      </w:tabs>
      <w:spacing w:before="40" w:line="240" w:lineRule="atLeast"/>
      <w:ind w:left="1253" w:hanging="1253"/>
    </w:pPr>
    <w:rPr>
      <w:sz w:val="20"/>
    </w:rPr>
  </w:style>
  <w:style w:type="paragraph" w:customStyle="1" w:styleId="CTA2a">
    <w:name w:val="CTA 2(a)"/>
    <w:basedOn w:val="OPCParaBase"/>
    <w:rsid w:val="00DC0C22"/>
    <w:pPr>
      <w:tabs>
        <w:tab w:val="right" w:pos="482"/>
      </w:tabs>
      <w:spacing w:before="40" w:line="240" w:lineRule="atLeast"/>
      <w:ind w:left="748" w:hanging="748"/>
    </w:pPr>
    <w:rPr>
      <w:sz w:val="20"/>
    </w:rPr>
  </w:style>
  <w:style w:type="paragraph" w:customStyle="1" w:styleId="CTA2ai">
    <w:name w:val="CTA 2(a)(i)"/>
    <w:basedOn w:val="OPCParaBase"/>
    <w:rsid w:val="00DC0C22"/>
    <w:pPr>
      <w:tabs>
        <w:tab w:val="right" w:pos="1089"/>
      </w:tabs>
      <w:spacing w:before="40" w:line="240" w:lineRule="atLeast"/>
      <w:ind w:left="1327" w:hanging="1327"/>
    </w:pPr>
    <w:rPr>
      <w:sz w:val="20"/>
    </w:rPr>
  </w:style>
  <w:style w:type="paragraph" w:customStyle="1" w:styleId="CTA3a">
    <w:name w:val="CTA 3(a)"/>
    <w:basedOn w:val="OPCParaBase"/>
    <w:rsid w:val="00DC0C22"/>
    <w:pPr>
      <w:tabs>
        <w:tab w:val="right" w:pos="556"/>
      </w:tabs>
      <w:spacing w:before="40" w:line="240" w:lineRule="atLeast"/>
      <w:ind w:left="805" w:hanging="805"/>
    </w:pPr>
    <w:rPr>
      <w:sz w:val="20"/>
    </w:rPr>
  </w:style>
  <w:style w:type="paragraph" w:customStyle="1" w:styleId="CTA3ai">
    <w:name w:val="CTA 3(a)(i)"/>
    <w:basedOn w:val="OPCParaBase"/>
    <w:rsid w:val="00DC0C22"/>
    <w:pPr>
      <w:tabs>
        <w:tab w:val="right" w:pos="1140"/>
      </w:tabs>
      <w:spacing w:before="40" w:line="240" w:lineRule="atLeast"/>
      <w:ind w:left="1361" w:hanging="1361"/>
    </w:pPr>
    <w:rPr>
      <w:sz w:val="20"/>
    </w:rPr>
  </w:style>
  <w:style w:type="paragraph" w:customStyle="1" w:styleId="CTA4a">
    <w:name w:val="CTA 4(a)"/>
    <w:basedOn w:val="OPCParaBase"/>
    <w:rsid w:val="00DC0C22"/>
    <w:pPr>
      <w:tabs>
        <w:tab w:val="right" w:pos="624"/>
      </w:tabs>
      <w:spacing w:before="40" w:line="240" w:lineRule="atLeast"/>
      <w:ind w:left="873" w:hanging="873"/>
    </w:pPr>
    <w:rPr>
      <w:sz w:val="20"/>
    </w:rPr>
  </w:style>
  <w:style w:type="paragraph" w:customStyle="1" w:styleId="CTA4ai">
    <w:name w:val="CTA 4(a)(i)"/>
    <w:basedOn w:val="OPCParaBase"/>
    <w:rsid w:val="00DC0C22"/>
    <w:pPr>
      <w:tabs>
        <w:tab w:val="right" w:pos="1213"/>
      </w:tabs>
      <w:spacing w:before="40" w:line="240" w:lineRule="atLeast"/>
      <w:ind w:left="1452" w:hanging="1452"/>
    </w:pPr>
    <w:rPr>
      <w:sz w:val="20"/>
    </w:rPr>
  </w:style>
  <w:style w:type="paragraph" w:customStyle="1" w:styleId="CTACAPS">
    <w:name w:val="CTA CAPS"/>
    <w:basedOn w:val="OPCParaBase"/>
    <w:rsid w:val="00DC0C22"/>
    <w:pPr>
      <w:spacing w:before="60" w:line="240" w:lineRule="atLeast"/>
    </w:pPr>
    <w:rPr>
      <w:sz w:val="20"/>
    </w:rPr>
  </w:style>
  <w:style w:type="paragraph" w:customStyle="1" w:styleId="CTAright">
    <w:name w:val="CTA right"/>
    <w:basedOn w:val="OPCParaBase"/>
    <w:rsid w:val="00DC0C22"/>
    <w:pPr>
      <w:spacing w:before="60" w:line="240" w:lineRule="auto"/>
      <w:jc w:val="right"/>
    </w:pPr>
    <w:rPr>
      <w:sz w:val="20"/>
    </w:rPr>
  </w:style>
  <w:style w:type="paragraph" w:customStyle="1" w:styleId="subsection">
    <w:name w:val="subsection"/>
    <w:aliases w:val="ss"/>
    <w:basedOn w:val="OPCParaBase"/>
    <w:link w:val="subsectionChar"/>
    <w:rsid w:val="00DC0C22"/>
    <w:pPr>
      <w:tabs>
        <w:tab w:val="right" w:pos="1021"/>
      </w:tabs>
      <w:spacing w:before="180" w:line="240" w:lineRule="auto"/>
      <w:ind w:left="1134" w:hanging="1134"/>
    </w:pPr>
  </w:style>
  <w:style w:type="paragraph" w:customStyle="1" w:styleId="Definition">
    <w:name w:val="Definition"/>
    <w:aliases w:val="dd"/>
    <w:basedOn w:val="OPCParaBase"/>
    <w:rsid w:val="00DC0C22"/>
    <w:pPr>
      <w:spacing w:before="180" w:line="240" w:lineRule="auto"/>
      <w:ind w:left="1134"/>
    </w:pPr>
  </w:style>
  <w:style w:type="paragraph" w:customStyle="1" w:styleId="ETAsubitem">
    <w:name w:val="ETA(subitem)"/>
    <w:basedOn w:val="OPCParaBase"/>
    <w:rsid w:val="00DC0C22"/>
    <w:pPr>
      <w:tabs>
        <w:tab w:val="right" w:pos="340"/>
      </w:tabs>
      <w:spacing w:before="60" w:line="240" w:lineRule="auto"/>
      <w:ind w:left="454" w:hanging="454"/>
    </w:pPr>
    <w:rPr>
      <w:sz w:val="20"/>
    </w:rPr>
  </w:style>
  <w:style w:type="paragraph" w:customStyle="1" w:styleId="ETApara">
    <w:name w:val="ETA(para)"/>
    <w:basedOn w:val="OPCParaBase"/>
    <w:rsid w:val="00DC0C22"/>
    <w:pPr>
      <w:tabs>
        <w:tab w:val="right" w:pos="754"/>
      </w:tabs>
      <w:spacing w:before="60" w:line="240" w:lineRule="auto"/>
      <w:ind w:left="828" w:hanging="828"/>
    </w:pPr>
    <w:rPr>
      <w:sz w:val="20"/>
    </w:rPr>
  </w:style>
  <w:style w:type="paragraph" w:customStyle="1" w:styleId="ETAsubpara">
    <w:name w:val="ETA(subpara)"/>
    <w:basedOn w:val="OPCParaBase"/>
    <w:rsid w:val="00DC0C22"/>
    <w:pPr>
      <w:tabs>
        <w:tab w:val="right" w:pos="1083"/>
      </w:tabs>
      <w:spacing w:before="60" w:line="240" w:lineRule="auto"/>
      <w:ind w:left="1191" w:hanging="1191"/>
    </w:pPr>
    <w:rPr>
      <w:sz w:val="20"/>
    </w:rPr>
  </w:style>
  <w:style w:type="paragraph" w:customStyle="1" w:styleId="ETAsub-subpara">
    <w:name w:val="ETA(sub-subpara)"/>
    <w:basedOn w:val="OPCParaBase"/>
    <w:rsid w:val="00DC0C22"/>
    <w:pPr>
      <w:tabs>
        <w:tab w:val="right" w:pos="1412"/>
      </w:tabs>
      <w:spacing w:before="60" w:line="240" w:lineRule="auto"/>
      <w:ind w:left="1525" w:hanging="1525"/>
    </w:pPr>
    <w:rPr>
      <w:sz w:val="20"/>
    </w:rPr>
  </w:style>
  <w:style w:type="paragraph" w:customStyle="1" w:styleId="Formula">
    <w:name w:val="Formula"/>
    <w:basedOn w:val="OPCParaBase"/>
    <w:rsid w:val="00DC0C22"/>
    <w:pPr>
      <w:spacing w:line="240" w:lineRule="auto"/>
      <w:ind w:left="1134"/>
    </w:pPr>
    <w:rPr>
      <w:sz w:val="20"/>
    </w:rPr>
  </w:style>
  <w:style w:type="paragraph" w:styleId="Header">
    <w:name w:val="header"/>
    <w:basedOn w:val="OPCParaBase"/>
    <w:link w:val="HeaderChar"/>
    <w:unhideWhenUsed/>
    <w:rsid w:val="00DC0C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C0C22"/>
    <w:rPr>
      <w:rFonts w:eastAsia="Times New Roman" w:cs="Times New Roman"/>
      <w:sz w:val="16"/>
      <w:lang w:eastAsia="en-AU"/>
    </w:rPr>
  </w:style>
  <w:style w:type="paragraph" w:customStyle="1" w:styleId="House">
    <w:name w:val="House"/>
    <w:basedOn w:val="OPCParaBase"/>
    <w:rsid w:val="00DC0C22"/>
    <w:pPr>
      <w:spacing w:line="240" w:lineRule="auto"/>
    </w:pPr>
    <w:rPr>
      <w:sz w:val="28"/>
    </w:rPr>
  </w:style>
  <w:style w:type="paragraph" w:customStyle="1" w:styleId="Item">
    <w:name w:val="Item"/>
    <w:aliases w:val="i"/>
    <w:basedOn w:val="OPCParaBase"/>
    <w:next w:val="ItemHead"/>
    <w:rsid w:val="00DC0C22"/>
    <w:pPr>
      <w:keepLines/>
      <w:spacing w:before="80" w:line="240" w:lineRule="auto"/>
      <w:ind w:left="709"/>
    </w:pPr>
  </w:style>
  <w:style w:type="paragraph" w:customStyle="1" w:styleId="ItemHead">
    <w:name w:val="ItemHead"/>
    <w:aliases w:val="ih"/>
    <w:basedOn w:val="OPCParaBase"/>
    <w:next w:val="Item"/>
    <w:rsid w:val="00DC0C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C0C22"/>
    <w:pPr>
      <w:spacing w:line="240" w:lineRule="auto"/>
    </w:pPr>
    <w:rPr>
      <w:b/>
      <w:sz w:val="32"/>
    </w:rPr>
  </w:style>
  <w:style w:type="paragraph" w:customStyle="1" w:styleId="notedraft">
    <w:name w:val="note(draft)"/>
    <w:aliases w:val="nd"/>
    <w:basedOn w:val="OPCParaBase"/>
    <w:rsid w:val="00DC0C22"/>
    <w:pPr>
      <w:spacing w:before="240" w:line="240" w:lineRule="auto"/>
      <w:ind w:left="284" w:hanging="284"/>
    </w:pPr>
    <w:rPr>
      <w:i/>
      <w:sz w:val="24"/>
    </w:rPr>
  </w:style>
  <w:style w:type="paragraph" w:customStyle="1" w:styleId="notemargin">
    <w:name w:val="note(margin)"/>
    <w:aliases w:val="nm"/>
    <w:basedOn w:val="OPCParaBase"/>
    <w:rsid w:val="00DC0C22"/>
    <w:pPr>
      <w:tabs>
        <w:tab w:val="left" w:pos="709"/>
      </w:tabs>
      <w:spacing w:before="122" w:line="198" w:lineRule="exact"/>
      <w:ind w:left="709" w:hanging="709"/>
    </w:pPr>
    <w:rPr>
      <w:sz w:val="18"/>
    </w:rPr>
  </w:style>
  <w:style w:type="paragraph" w:customStyle="1" w:styleId="noteToPara">
    <w:name w:val="noteToPara"/>
    <w:aliases w:val="ntp"/>
    <w:basedOn w:val="OPCParaBase"/>
    <w:rsid w:val="00DC0C22"/>
    <w:pPr>
      <w:spacing w:before="122" w:line="198" w:lineRule="exact"/>
      <w:ind w:left="2353" w:hanging="709"/>
    </w:pPr>
    <w:rPr>
      <w:sz w:val="18"/>
    </w:rPr>
  </w:style>
  <w:style w:type="paragraph" w:customStyle="1" w:styleId="noteParlAmend">
    <w:name w:val="note(ParlAmend)"/>
    <w:aliases w:val="npp"/>
    <w:basedOn w:val="OPCParaBase"/>
    <w:next w:val="ParlAmend"/>
    <w:rsid w:val="00DC0C22"/>
    <w:pPr>
      <w:spacing w:line="240" w:lineRule="auto"/>
      <w:jc w:val="right"/>
    </w:pPr>
    <w:rPr>
      <w:rFonts w:ascii="Arial" w:hAnsi="Arial"/>
      <w:b/>
      <w:i/>
    </w:rPr>
  </w:style>
  <w:style w:type="paragraph" w:customStyle="1" w:styleId="Page1">
    <w:name w:val="Page1"/>
    <w:basedOn w:val="OPCParaBase"/>
    <w:rsid w:val="00DC0C22"/>
    <w:pPr>
      <w:spacing w:before="400" w:line="240" w:lineRule="auto"/>
    </w:pPr>
    <w:rPr>
      <w:b/>
      <w:sz w:val="32"/>
    </w:rPr>
  </w:style>
  <w:style w:type="paragraph" w:customStyle="1" w:styleId="PageBreak">
    <w:name w:val="PageBreak"/>
    <w:aliases w:val="pb"/>
    <w:basedOn w:val="OPCParaBase"/>
    <w:rsid w:val="00DC0C22"/>
    <w:pPr>
      <w:spacing w:line="240" w:lineRule="auto"/>
    </w:pPr>
    <w:rPr>
      <w:sz w:val="20"/>
    </w:rPr>
  </w:style>
  <w:style w:type="paragraph" w:customStyle="1" w:styleId="paragraphsub">
    <w:name w:val="paragraph(sub)"/>
    <w:aliases w:val="aa"/>
    <w:basedOn w:val="OPCParaBase"/>
    <w:rsid w:val="00DC0C22"/>
    <w:pPr>
      <w:tabs>
        <w:tab w:val="right" w:pos="1985"/>
      </w:tabs>
      <w:spacing w:before="40" w:line="240" w:lineRule="auto"/>
      <w:ind w:left="2098" w:hanging="2098"/>
    </w:pPr>
  </w:style>
  <w:style w:type="paragraph" w:customStyle="1" w:styleId="paragraphsub-sub">
    <w:name w:val="paragraph(sub-sub)"/>
    <w:aliases w:val="aaa"/>
    <w:basedOn w:val="OPCParaBase"/>
    <w:rsid w:val="00DC0C22"/>
    <w:pPr>
      <w:tabs>
        <w:tab w:val="right" w:pos="2722"/>
      </w:tabs>
      <w:spacing w:before="40" w:line="240" w:lineRule="auto"/>
      <w:ind w:left="2835" w:hanging="2835"/>
    </w:pPr>
  </w:style>
  <w:style w:type="paragraph" w:customStyle="1" w:styleId="paragraph">
    <w:name w:val="paragraph"/>
    <w:aliases w:val="a"/>
    <w:basedOn w:val="OPCParaBase"/>
    <w:link w:val="paragraphChar"/>
    <w:rsid w:val="00DC0C22"/>
    <w:pPr>
      <w:tabs>
        <w:tab w:val="right" w:pos="1531"/>
      </w:tabs>
      <w:spacing w:before="40" w:line="240" w:lineRule="auto"/>
      <w:ind w:left="1644" w:hanging="1644"/>
    </w:pPr>
  </w:style>
  <w:style w:type="paragraph" w:customStyle="1" w:styleId="ParlAmend">
    <w:name w:val="ParlAmend"/>
    <w:aliases w:val="pp"/>
    <w:basedOn w:val="OPCParaBase"/>
    <w:rsid w:val="00DC0C22"/>
    <w:pPr>
      <w:spacing w:before="240" w:line="240" w:lineRule="atLeast"/>
      <w:ind w:hanging="567"/>
    </w:pPr>
    <w:rPr>
      <w:sz w:val="24"/>
    </w:rPr>
  </w:style>
  <w:style w:type="paragraph" w:customStyle="1" w:styleId="Penalty">
    <w:name w:val="Penalty"/>
    <w:basedOn w:val="OPCParaBase"/>
    <w:rsid w:val="00DC0C22"/>
    <w:pPr>
      <w:tabs>
        <w:tab w:val="left" w:pos="2977"/>
      </w:tabs>
      <w:spacing w:before="180" w:line="240" w:lineRule="auto"/>
      <w:ind w:left="1985" w:hanging="851"/>
    </w:pPr>
  </w:style>
  <w:style w:type="paragraph" w:customStyle="1" w:styleId="Portfolio">
    <w:name w:val="Portfolio"/>
    <w:basedOn w:val="OPCParaBase"/>
    <w:rsid w:val="00DC0C22"/>
    <w:pPr>
      <w:spacing w:line="240" w:lineRule="auto"/>
    </w:pPr>
    <w:rPr>
      <w:i/>
      <w:sz w:val="20"/>
    </w:rPr>
  </w:style>
  <w:style w:type="paragraph" w:customStyle="1" w:styleId="Preamble">
    <w:name w:val="Preamble"/>
    <w:basedOn w:val="OPCParaBase"/>
    <w:next w:val="Normal"/>
    <w:rsid w:val="00DC0C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0C22"/>
    <w:pPr>
      <w:spacing w:line="240" w:lineRule="auto"/>
    </w:pPr>
    <w:rPr>
      <w:i/>
      <w:sz w:val="20"/>
    </w:rPr>
  </w:style>
  <w:style w:type="paragraph" w:customStyle="1" w:styleId="Session">
    <w:name w:val="Session"/>
    <w:basedOn w:val="OPCParaBase"/>
    <w:rsid w:val="00DC0C22"/>
    <w:pPr>
      <w:spacing w:line="240" w:lineRule="auto"/>
    </w:pPr>
    <w:rPr>
      <w:sz w:val="28"/>
    </w:rPr>
  </w:style>
  <w:style w:type="paragraph" w:customStyle="1" w:styleId="Sponsor">
    <w:name w:val="Sponsor"/>
    <w:basedOn w:val="OPCParaBase"/>
    <w:rsid w:val="00DC0C22"/>
    <w:pPr>
      <w:spacing w:line="240" w:lineRule="auto"/>
    </w:pPr>
    <w:rPr>
      <w:i/>
    </w:rPr>
  </w:style>
  <w:style w:type="paragraph" w:customStyle="1" w:styleId="Subitem">
    <w:name w:val="Subitem"/>
    <w:aliases w:val="iss"/>
    <w:basedOn w:val="OPCParaBase"/>
    <w:rsid w:val="00DC0C22"/>
    <w:pPr>
      <w:spacing w:before="180" w:line="240" w:lineRule="auto"/>
      <w:ind w:left="709" w:hanging="709"/>
    </w:pPr>
  </w:style>
  <w:style w:type="paragraph" w:customStyle="1" w:styleId="SubitemHead">
    <w:name w:val="SubitemHead"/>
    <w:aliases w:val="issh"/>
    <w:basedOn w:val="OPCParaBase"/>
    <w:rsid w:val="00DC0C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0C22"/>
    <w:pPr>
      <w:spacing w:before="40" w:line="240" w:lineRule="auto"/>
      <w:ind w:left="1134"/>
    </w:pPr>
  </w:style>
  <w:style w:type="paragraph" w:customStyle="1" w:styleId="SubsectionHead">
    <w:name w:val="SubsectionHead"/>
    <w:aliases w:val="ssh"/>
    <w:basedOn w:val="OPCParaBase"/>
    <w:next w:val="subsection"/>
    <w:rsid w:val="00DC0C22"/>
    <w:pPr>
      <w:keepNext/>
      <w:keepLines/>
      <w:spacing w:before="240" w:line="240" w:lineRule="auto"/>
      <w:ind w:left="1134"/>
    </w:pPr>
    <w:rPr>
      <w:i/>
    </w:rPr>
  </w:style>
  <w:style w:type="paragraph" w:customStyle="1" w:styleId="Tablea">
    <w:name w:val="Table(a)"/>
    <w:aliases w:val="ta"/>
    <w:basedOn w:val="OPCParaBase"/>
    <w:rsid w:val="00DC0C22"/>
    <w:pPr>
      <w:spacing w:before="60" w:line="240" w:lineRule="auto"/>
      <w:ind w:left="284" w:hanging="284"/>
    </w:pPr>
    <w:rPr>
      <w:sz w:val="20"/>
    </w:rPr>
  </w:style>
  <w:style w:type="paragraph" w:customStyle="1" w:styleId="TableAA">
    <w:name w:val="Table(AA)"/>
    <w:aliases w:val="taaa"/>
    <w:basedOn w:val="OPCParaBase"/>
    <w:rsid w:val="00DC0C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C0C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C0C22"/>
    <w:pPr>
      <w:spacing w:before="60" w:line="240" w:lineRule="atLeast"/>
    </w:pPr>
    <w:rPr>
      <w:sz w:val="20"/>
    </w:rPr>
  </w:style>
  <w:style w:type="paragraph" w:customStyle="1" w:styleId="TLPBoxTextnote">
    <w:name w:val="TLPBoxText(note"/>
    <w:aliases w:val="right)"/>
    <w:basedOn w:val="OPCParaBase"/>
    <w:rsid w:val="00DC0C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0C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0C22"/>
    <w:pPr>
      <w:spacing w:before="122" w:line="198" w:lineRule="exact"/>
      <w:ind w:left="1985" w:hanging="851"/>
      <w:jc w:val="right"/>
    </w:pPr>
    <w:rPr>
      <w:sz w:val="18"/>
    </w:rPr>
  </w:style>
  <w:style w:type="paragraph" w:customStyle="1" w:styleId="TLPTableBullet">
    <w:name w:val="TLPTableBullet"/>
    <w:aliases w:val="ttb"/>
    <w:basedOn w:val="OPCParaBase"/>
    <w:rsid w:val="00DC0C22"/>
    <w:pPr>
      <w:spacing w:line="240" w:lineRule="exact"/>
      <w:ind w:left="284" w:hanging="284"/>
    </w:pPr>
    <w:rPr>
      <w:sz w:val="20"/>
    </w:rPr>
  </w:style>
  <w:style w:type="paragraph" w:styleId="TOC1">
    <w:name w:val="toc 1"/>
    <w:basedOn w:val="OPCParaBase"/>
    <w:next w:val="Normal"/>
    <w:uiPriority w:val="39"/>
    <w:unhideWhenUsed/>
    <w:rsid w:val="00DC0C2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C0C2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C0C2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0C2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C0C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C0C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0C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0C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0C2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0C22"/>
    <w:pPr>
      <w:keepLines/>
      <w:spacing w:before="240" w:after="120" w:line="240" w:lineRule="auto"/>
      <w:ind w:left="794"/>
    </w:pPr>
    <w:rPr>
      <w:b/>
      <w:kern w:val="28"/>
      <w:sz w:val="20"/>
    </w:rPr>
  </w:style>
  <w:style w:type="paragraph" w:customStyle="1" w:styleId="TofSectsHeading">
    <w:name w:val="TofSects(Heading)"/>
    <w:basedOn w:val="OPCParaBase"/>
    <w:rsid w:val="00DC0C22"/>
    <w:pPr>
      <w:spacing w:before="240" w:after="120" w:line="240" w:lineRule="auto"/>
    </w:pPr>
    <w:rPr>
      <w:b/>
      <w:sz w:val="24"/>
    </w:rPr>
  </w:style>
  <w:style w:type="paragraph" w:customStyle="1" w:styleId="TofSectsSection">
    <w:name w:val="TofSects(Section)"/>
    <w:basedOn w:val="OPCParaBase"/>
    <w:rsid w:val="00DC0C22"/>
    <w:pPr>
      <w:keepLines/>
      <w:spacing w:before="40" w:line="240" w:lineRule="auto"/>
      <w:ind w:left="1588" w:hanging="794"/>
    </w:pPr>
    <w:rPr>
      <w:kern w:val="28"/>
      <w:sz w:val="18"/>
    </w:rPr>
  </w:style>
  <w:style w:type="paragraph" w:customStyle="1" w:styleId="TofSectsSubdiv">
    <w:name w:val="TofSects(Subdiv)"/>
    <w:basedOn w:val="OPCParaBase"/>
    <w:rsid w:val="00DC0C22"/>
    <w:pPr>
      <w:keepLines/>
      <w:spacing w:before="80" w:line="240" w:lineRule="auto"/>
      <w:ind w:left="1588" w:hanging="794"/>
    </w:pPr>
    <w:rPr>
      <w:kern w:val="28"/>
    </w:rPr>
  </w:style>
  <w:style w:type="paragraph" w:customStyle="1" w:styleId="WRStyle">
    <w:name w:val="WR Style"/>
    <w:aliases w:val="WR"/>
    <w:basedOn w:val="OPCParaBase"/>
    <w:rsid w:val="00DC0C22"/>
    <w:pPr>
      <w:spacing w:before="240" w:line="240" w:lineRule="auto"/>
      <w:ind w:left="284" w:hanging="284"/>
    </w:pPr>
    <w:rPr>
      <w:b/>
      <w:i/>
      <w:kern w:val="28"/>
      <w:sz w:val="24"/>
    </w:rPr>
  </w:style>
  <w:style w:type="paragraph" w:customStyle="1" w:styleId="notepara">
    <w:name w:val="note(para)"/>
    <w:aliases w:val="na"/>
    <w:basedOn w:val="OPCParaBase"/>
    <w:rsid w:val="00DC0C22"/>
    <w:pPr>
      <w:spacing w:before="40" w:line="198" w:lineRule="exact"/>
      <w:ind w:left="2354" w:hanging="369"/>
    </w:pPr>
    <w:rPr>
      <w:sz w:val="18"/>
    </w:rPr>
  </w:style>
  <w:style w:type="paragraph" w:styleId="Footer">
    <w:name w:val="footer"/>
    <w:link w:val="FooterChar"/>
    <w:rsid w:val="00DC0C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C0C22"/>
    <w:rPr>
      <w:rFonts w:eastAsia="Times New Roman" w:cs="Times New Roman"/>
      <w:sz w:val="22"/>
      <w:szCs w:val="24"/>
      <w:lang w:eastAsia="en-AU"/>
    </w:rPr>
  </w:style>
  <w:style w:type="character" w:styleId="LineNumber">
    <w:name w:val="line number"/>
    <w:basedOn w:val="OPCCharBase"/>
    <w:uiPriority w:val="99"/>
    <w:semiHidden/>
    <w:unhideWhenUsed/>
    <w:rsid w:val="00DC0C22"/>
    <w:rPr>
      <w:sz w:val="16"/>
    </w:rPr>
  </w:style>
  <w:style w:type="table" w:customStyle="1" w:styleId="CFlag">
    <w:name w:val="CFlag"/>
    <w:basedOn w:val="TableNormal"/>
    <w:uiPriority w:val="99"/>
    <w:rsid w:val="00DC0C22"/>
    <w:rPr>
      <w:rFonts w:eastAsia="Times New Roman" w:cs="Times New Roman"/>
      <w:lang w:eastAsia="en-AU"/>
    </w:rPr>
    <w:tblPr/>
  </w:style>
  <w:style w:type="paragraph" w:customStyle="1" w:styleId="NotesHeading1">
    <w:name w:val="NotesHeading 1"/>
    <w:basedOn w:val="OPCParaBase"/>
    <w:next w:val="Normal"/>
    <w:rsid w:val="00DC0C22"/>
    <w:rPr>
      <w:b/>
      <w:sz w:val="28"/>
      <w:szCs w:val="28"/>
    </w:rPr>
  </w:style>
  <w:style w:type="paragraph" w:customStyle="1" w:styleId="NotesHeading2">
    <w:name w:val="NotesHeading 2"/>
    <w:basedOn w:val="OPCParaBase"/>
    <w:next w:val="Normal"/>
    <w:rsid w:val="00DC0C22"/>
    <w:rPr>
      <w:b/>
      <w:sz w:val="28"/>
      <w:szCs w:val="28"/>
    </w:rPr>
  </w:style>
  <w:style w:type="paragraph" w:customStyle="1" w:styleId="SignCoverPageEnd">
    <w:name w:val="SignCoverPageEnd"/>
    <w:basedOn w:val="OPCParaBase"/>
    <w:next w:val="Normal"/>
    <w:rsid w:val="00DC0C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0C22"/>
    <w:pPr>
      <w:pBdr>
        <w:top w:val="single" w:sz="4" w:space="1" w:color="auto"/>
      </w:pBdr>
      <w:spacing w:before="360"/>
      <w:ind w:right="397"/>
      <w:jc w:val="both"/>
    </w:pPr>
  </w:style>
  <w:style w:type="paragraph" w:customStyle="1" w:styleId="Paragraphsub-sub-sub">
    <w:name w:val="Paragraph(sub-sub-sub)"/>
    <w:aliases w:val="aaaa"/>
    <w:basedOn w:val="OPCParaBase"/>
    <w:rsid w:val="00DC0C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C0C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0C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0C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0C2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C0C22"/>
    <w:pPr>
      <w:spacing w:before="120"/>
    </w:pPr>
  </w:style>
  <w:style w:type="paragraph" w:customStyle="1" w:styleId="TableTextEndNotes">
    <w:name w:val="TableTextEndNotes"/>
    <w:aliases w:val="Tten"/>
    <w:basedOn w:val="Normal"/>
    <w:rsid w:val="00DC0C22"/>
    <w:pPr>
      <w:spacing w:before="60" w:line="240" w:lineRule="auto"/>
    </w:pPr>
    <w:rPr>
      <w:rFonts w:cs="Arial"/>
      <w:sz w:val="20"/>
      <w:szCs w:val="22"/>
    </w:rPr>
  </w:style>
  <w:style w:type="paragraph" w:customStyle="1" w:styleId="TableHeading">
    <w:name w:val="TableHeading"/>
    <w:aliases w:val="th"/>
    <w:basedOn w:val="OPCParaBase"/>
    <w:next w:val="Tabletext"/>
    <w:rsid w:val="00DC0C22"/>
    <w:pPr>
      <w:keepNext/>
      <w:spacing w:before="60" w:line="240" w:lineRule="atLeast"/>
    </w:pPr>
    <w:rPr>
      <w:b/>
      <w:sz w:val="20"/>
    </w:rPr>
  </w:style>
  <w:style w:type="paragraph" w:customStyle="1" w:styleId="NoteToSubpara">
    <w:name w:val="NoteToSubpara"/>
    <w:aliases w:val="nts"/>
    <w:basedOn w:val="OPCParaBase"/>
    <w:rsid w:val="00DC0C22"/>
    <w:pPr>
      <w:spacing w:before="40" w:line="198" w:lineRule="exact"/>
      <w:ind w:left="2835" w:hanging="709"/>
    </w:pPr>
    <w:rPr>
      <w:sz w:val="18"/>
    </w:rPr>
  </w:style>
  <w:style w:type="paragraph" w:customStyle="1" w:styleId="ENoteTableHeading">
    <w:name w:val="ENoteTableHeading"/>
    <w:aliases w:val="enth"/>
    <w:basedOn w:val="OPCParaBase"/>
    <w:rsid w:val="00DC0C22"/>
    <w:pPr>
      <w:keepNext/>
      <w:spacing w:before="60" w:line="240" w:lineRule="atLeast"/>
    </w:pPr>
    <w:rPr>
      <w:rFonts w:ascii="Arial" w:hAnsi="Arial"/>
      <w:b/>
      <w:sz w:val="16"/>
    </w:rPr>
  </w:style>
  <w:style w:type="paragraph" w:customStyle="1" w:styleId="ENoteTTi">
    <w:name w:val="ENoteTTi"/>
    <w:aliases w:val="entti"/>
    <w:basedOn w:val="OPCParaBase"/>
    <w:rsid w:val="00DC0C22"/>
    <w:pPr>
      <w:keepNext/>
      <w:spacing w:before="60" w:line="240" w:lineRule="atLeast"/>
      <w:ind w:left="170"/>
    </w:pPr>
    <w:rPr>
      <w:sz w:val="16"/>
    </w:rPr>
  </w:style>
  <w:style w:type="paragraph" w:customStyle="1" w:styleId="ENotesHeading1">
    <w:name w:val="ENotesHeading 1"/>
    <w:aliases w:val="Enh1"/>
    <w:basedOn w:val="OPCParaBase"/>
    <w:next w:val="Normal"/>
    <w:rsid w:val="00DC0C22"/>
    <w:pPr>
      <w:spacing w:before="120"/>
      <w:outlineLvl w:val="1"/>
    </w:pPr>
    <w:rPr>
      <w:b/>
      <w:sz w:val="28"/>
      <w:szCs w:val="28"/>
    </w:rPr>
  </w:style>
  <w:style w:type="paragraph" w:customStyle="1" w:styleId="ENotesHeading2">
    <w:name w:val="ENotesHeading 2"/>
    <w:aliases w:val="Enh2"/>
    <w:basedOn w:val="OPCParaBase"/>
    <w:next w:val="Normal"/>
    <w:rsid w:val="00DC0C22"/>
    <w:pPr>
      <w:spacing w:before="120" w:after="120"/>
      <w:outlineLvl w:val="2"/>
    </w:pPr>
    <w:rPr>
      <w:b/>
      <w:sz w:val="24"/>
      <w:szCs w:val="28"/>
    </w:rPr>
  </w:style>
  <w:style w:type="paragraph" w:customStyle="1" w:styleId="ENoteTTIndentHeading">
    <w:name w:val="ENoteTTIndentHeading"/>
    <w:aliases w:val="enTTHi"/>
    <w:basedOn w:val="OPCParaBase"/>
    <w:rsid w:val="00DC0C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0C22"/>
    <w:pPr>
      <w:spacing w:before="60" w:line="240" w:lineRule="atLeast"/>
    </w:pPr>
    <w:rPr>
      <w:sz w:val="16"/>
    </w:rPr>
  </w:style>
  <w:style w:type="paragraph" w:customStyle="1" w:styleId="MadeunderText">
    <w:name w:val="MadeunderText"/>
    <w:basedOn w:val="OPCParaBase"/>
    <w:next w:val="Normal"/>
    <w:rsid w:val="00DC0C22"/>
    <w:pPr>
      <w:spacing w:before="240"/>
    </w:pPr>
    <w:rPr>
      <w:sz w:val="24"/>
      <w:szCs w:val="24"/>
    </w:rPr>
  </w:style>
  <w:style w:type="paragraph" w:customStyle="1" w:styleId="ENotesHeading3">
    <w:name w:val="ENotesHeading 3"/>
    <w:aliases w:val="Enh3"/>
    <w:basedOn w:val="OPCParaBase"/>
    <w:next w:val="Normal"/>
    <w:rsid w:val="00DC0C22"/>
    <w:pPr>
      <w:keepNext/>
      <w:spacing w:before="120" w:line="240" w:lineRule="auto"/>
      <w:outlineLvl w:val="4"/>
    </w:pPr>
    <w:rPr>
      <w:b/>
      <w:szCs w:val="24"/>
    </w:rPr>
  </w:style>
  <w:style w:type="paragraph" w:customStyle="1" w:styleId="SubPartCASA">
    <w:name w:val="SubPart(CASA)"/>
    <w:aliases w:val="csp"/>
    <w:basedOn w:val="OPCParaBase"/>
    <w:next w:val="ActHead3"/>
    <w:rsid w:val="00DC0C22"/>
    <w:pPr>
      <w:keepNext/>
      <w:keepLines/>
      <w:spacing w:before="280"/>
      <w:outlineLvl w:val="1"/>
    </w:pPr>
    <w:rPr>
      <w:b/>
      <w:kern w:val="28"/>
      <w:sz w:val="32"/>
    </w:rPr>
  </w:style>
  <w:style w:type="character" w:customStyle="1" w:styleId="CharSubPartTextCASA">
    <w:name w:val="CharSubPartText(CASA)"/>
    <w:basedOn w:val="OPCCharBase"/>
    <w:uiPriority w:val="1"/>
    <w:rsid w:val="00DC0C22"/>
  </w:style>
  <w:style w:type="character" w:customStyle="1" w:styleId="CharSubPartNoCASA">
    <w:name w:val="CharSubPartNo(CASA)"/>
    <w:basedOn w:val="OPCCharBase"/>
    <w:uiPriority w:val="1"/>
    <w:rsid w:val="00DC0C22"/>
  </w:style>
  <w:style w:type="paragraph" w:customStyle="1" w:styleId="ENoteTTIndentHeadingSub">
    <w:name w:val="ENoteTTIndentHeadingSub"/>
    <w:aliases w:val="enTTHis"/>
    <w:basedOn w:val="OPCParaBase"/>
    <w:rsid w:val="00DC0C22"/>
    <w:pPr>
      <w:keepNext/>
      <w:spacing w:before="60" w:line="240" w:lineRule="atLeast"/>
      <w:ind w:left="340"/>
    </w:pPr>
    <w:rPr>
      <w:b/>
      <w:sz w:val="16"/>
    </w:rPr>
  </w:style>
  <w:style w:type="paragraph" w:customStyle="1" w:styleId="ENoteTTiSub">
    <w:name w:val="ENoteTTiSub"/>
    <w:aliases w:val="enttis"/>
    <w:basedOn w:val="OPCParaBase"/>
    <w:rsid w:val="00DC0C22"/>
    <w:pPr>
      <w:keepNext/>
      <w:spacing w:before="60" w:line="240" w:lineRule="atLeast"/>
      <w:ind w:left="340"/>
    </w:pPr>
    <w:rPr>
      <w:sz w:val="16"/>
    </w:rPr>
  </w:style>
  <w:style w:type="paragraph" w:customStyle="1" w:styleId="SubDivisionMigration">
    <w:name w:val="SubDivisionMigration"/>
    <w:aliases w:val="sdm"/>
    <w:basedOn w:val="OPCParaBase"/>
    <w:rsid w:val="00DC0C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0C22"/>
    <w:pPr>
      <w:keepNext/>
      <w:keepLines/>
      <w:spacing w:before="240" w:line="240" w:lineRule="auto"/>
      <w:ind w:left="1134" w:hanging="1134"/>
    </w:pPr>
    <w:rPr>
      <w:b/>
      <w:sz w:val="28"/>
    </w:rPr>
  </w:style>
  <w:style w:type="table" w:styleId="TableGrid">
    <w:name w:val="Table Grid"/>
    <w:basedOn w:val="TableNormal"/>
    <w:uiPriority w:val="59"/>
    <w:rsid w:val="00DC0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C0C22"/>
    <w:pPr>
      <w:spacing w:before="122" w:line="240" w:lineRule="auto"/>
      <w:ind w:left="1985" w:hanging="851"/>
    </w:pPr>
    <w:rPr>
      <w:sz w:val="18"/>
    </w:rPr>
  </w:style>
  <w:style w:type="paragraph" w:customStyle="1" w:styleId="FreeForm">
    <w:name w:val="FreeForm"/>
    <w:rsid w:val="00270BF7"/>
    <w:rPr>
      <w:rFonts w:ascii="Arial" w:hAnsi="Arial"/>
      <w:sz w:val="22"/>
    </w:rPr>
  </w:style>
  <w:style w:type="paragraph" w:customStyle="1" w:styleId="SOText">
    <w:name w:val="SO Text"/>
    <w:aliases w:val="sot"/>
    <w:link w:val="SOTextChar"/>
    <w:rsid w:val="00DC0C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C0C22"/>
    <w:rPr>
      <w:sz w:val="22"/>
    </w:rPr>
  </w:style>
  <w:style w:type="paragraph" w:customStyle="1" w:styleId="SOTextNote">
    <w:name w:val="SO TextNote"/>
    <w:aliases w:val="sont"/>
    <w:basedOn w:val="SOText"/>
    <w:qFormat/>
    <w:rsid w:val="00DC0C22"/>
    <w:pPr>
      <w:spacing w:before="122" w:line="198" w:lineRule="exact"/>
      <w:ind w:left="1843" w:hanging="709"/>
    </w:pPr>
    <w:rPr>
      <w:sz w:val="18"/>
    </w:rPr>
  </w:style>
  <w:style w:type="paragraph" w:customStyle="1" w:styleId="SOPara">
    <w:name w:val="SO Para"/>
    <w:aliases w:val="soa"/>
    <w:basedOn w:val="SOText"/>
    <w:link w:val="SOParaChar"/>
    <w:qFormat/>
    <w:rsid w:val="00DC0C22"/>
    <w:pPr>
      <w:tabs>
        <w:tab w:val="right" w:pos="1786"/>
      </w:tabs>
      <w:spacing w:before="40"/>
      <w:ind w:left="2070" w:hanging="936"/>
    </w:pPr>
  </w:style>
  <w:style w:type="character" w:customStyle="1" w:styleId="SOParaChar">
    <w:name w:val="SO Para Char"/>
    <w:aliases w:val="soa Char"/>
    <w:basedOn w:val="DefaultParagraphFont"/>
    <w:link w:val="SOPara"/>
    <w:rsid w:val="00DC0C22"/>
    <w:rPr>
      <w:sz w:val="22"/>
    </w:rPr>
  </w:style>
  <w:style w:type="paragraph" w:customStyle="1" w:styleId="FileName">
    <w:name w:val="FileName"/>
    <w:basedOn w:val="Normal"/>
    <w:rsid w:val="00DC0C22"/>
  </w:style>
  <w:style w:type="paragraph" w:customStyle="1" w:styleId="SOHeadBold">
    <w:name w:val="SO HeadBold"/>
    <w:aliases w:val="sohb"/>
    <w:basedOn w:val="SOText"/>
    <w:next w:val="SOText"/>
    <w:link w:val="SOHeadBoldChar"/>
    <w:qFormat/>
    <w:rsid w:val="00DC0C22"/>
    <w:rPr>
      <w:b/>
    </w:rPr>
  </w:style>
  <w:style w:type="character" w:customStyle="1" w:styleId="SOHeadBoldChar">
    <w:name w:val="SO HeadBold Char"/>
    <w:aliases w:val="sohb Char"/>
    <w:basedOn w:val="DefaultParagraphFont"/>
    <w:link w:val="SOHeadBold"/>
    <w:rsid w:val="00DC0C22"/>
    <w:rPr>
      <w:b/>
      <w:sz w:val="22"/>
    </w:rPr>
  </w:style>
  <w:style w:type="paragraph" w:customStyle="1" w:styleId="SOHeadItalic">
    <w:name w:val="SO HeadItalic"/>
    <w:aliases w:val="sohi"/>
    <w:basedOn w:val="SOText"/>
    <w:next w:val="SOText"/>
    <w:link w:val="SOHeadItalicChar"/>
    <w:qFormat/>
    <w:rsid w:val="00DC0C22"/>
    <w:rPr>
      <w:i/>
    </w:rPr>
  </w:style>
  <w:style w:type="character" w:customStyle="1" w:styleId="SOHeadItalicChar">
    <w:name w:val="SO HeadItalic Char"/>
    <w:aliases w:val="sohi Char"/>
    <w:basedOn w:val="DefaultParagraphFont"/>
    <w:link w:val="SOHeadItalic"/>
    <w:rsid w:val="00DC0C22"/>
    <w:rPr>
      <w:i/>
      <w:sz w:val="22"/>
    </w:rPr>
  </w:style>
  <w:style w:type="paragraph" w:customStyle="1" w:styleId="SOBullet">
    <w:name w:val="SO Bullet"/>
    <w:aliases w:val="sotb"/>
    <w:basedOn w:val="SOText"/>
    <w:link w:val="SOBulletChar"/>
    <w:qFormat/>
    <w:rsid w:val="00DC0C22"/>
    <w:pPr>
      <w:ind w:left="1559" w:hanging="425"/>
    </w:pPr>
  </w:style>
  <w:style w:type="character" w:customStyle="1" w:styleId="SOBulletChar">
    <w:name w:val="SO Bullet Char"/>
    <w:aliases w:val="sotb Char"/>
    <w:basedOn w:val="DefaultParagraphFont"/>
    <w:link w:val="SOBullet"/>
    <w:rsid w:val="00DC0C22"/>
    <w:rPr>
      <w:sz w:val="22"/>
    </w:rPr>
  </w:style>
  <w:style w:type="paragraph" w:customStyle="1" w:styleId="SOBulletNote">
    <w:name w:val="SO BulletNote"/>
    <w:aliases w:val="sonb"/>
    <w:basedOn w:val="SOTextNote"/>
    <w:link w:val="SOBulletNoteChar"/>
    <w:qFormat/>
    <w:rsid w:val="00DC0C22"/>
    <w:pPr>
      <w:tabs>
        <w:tab w:val="left" w:pos="1560"/>
      </w:tabs>
      <w:ind w:left="2268" w:hanging="1134"/>
    </w:pPr>
  </w:style>
  <w:style w:type="character" w:customStyle="1" w:styleId="SOBulletNoteChar">
    <w:name w:val="SO BulletNote Char"/>
    <w:aliases w:val="sonb Char"/>
    <w:basedOn w:val="DefaultParagraphFont"/>
    <w:link w:val="SOBulletNote"/>
    <w:rsid w:val="00DC0C22"/>
    <w:rPr>
      <w:sz w:val="18"/>
    </w:rPr>
  </w:style>
  <w:style w:type="paragraph" w:customStyle="1" w:styleId="SOText2">
    <w:name w:val="SO Text2"/>
    <w:aliases w:val="sot2"/>
    <w:basedOn w:val="Normal"/>
    <w:next w:val="SOText"/>
    <w:link w:val="SOText2Char"/>
    <w:rsid w:val="00DC0C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C0C22"/>
    <w:rPr>
      <w:sz w:val="22"/>
    </w:rPr>
  </w:style>
  <w:style w:type="character" w:customStyle="1" w:styleId="subsectionChar">
    <w:name w:val="subsection Char"/>
    <w:aliases w:val="ss Char"/>
    <w:link w:val="subsection"/>
    <w:rsid w:val="00D07026"/>
    <w:rPr>
      <w:rFonts w:eastAsia="Times New Roman" w:cs="Times New Roman"/>
      <w:sz w:val="22"/>
      <w:lang w:eastAsia="en-AU"/>
    </w:rPr>
  </w:style>
  <w:style w:type="character" w:customStyle="1" w:styleId="Heading6Char">
    <w:name w:val="Heading 6 Char"/>
    <w:basedOn w:val="DefaultParagraphFont"/>
    <w:link w:val="Heading6"/>
    <w:uiPriority w:val="9"/>
    <w:rsid w:val="00B1469C"/>
    <w:rPr>
      <w:rFonts w:ascii="Times New (W1)" w:eastAsia="Times New Roman" w:hAnsi="Times New (W1)" w:cs="Times New Roman"/>
      <w:i/>
      <w:sz w:val="22"/>
    </w:rPr>
  </w:style>
  <w:style w:type="paragraph" w:styleId="BalloonText">
    <w:name w:val="Balloon Text"/>
    <w:basedOn w:val="Normal"/>
    <w:link w:val="BalloonTextChar"/>
    <w:uiPriority w:val="99"/>
    <w:semiHidden/>
    <w:unhideWhenUsed/>
    <w:rsid w:val="004B1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EB5"/>
    <w:rPr>
      <w:rFonts w:ascii="Tahoma" w:hAnsi="Tahoma" w:cs="Tahoma"/>
      <w:sz w:val="16"/>
      <w:szCs w:val="16"/>
    </w:rPr>
  </w:style>
  <w:style w:type="character" w:customStyle="1" w:styleId="Heading1Char">
    <w:name w:val="Heading 1 Char"/>
    <w:basedOn w:val="DefaultParagraphFont"/>
    <w:link w:val="Heading1"/>
    <w:uiPriority w:val="9"/>
    <w:rsid w:val="005747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47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747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747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7472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747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747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74728"/>
    <w:rPr>
      <w:rFonts w:asciiTheme="majorHAnsi" w:eastAsiaTheme="majorEastAsia" w:hAnsiTheme="majorHAnsi" w:cstheme="majorBidi"/>
      <w:i/>
      <w:iCs/>
      <w:color w:val="404040" w:themeColor="text1" w:themeTint="BF"/>
    </w:rPr>
  </w:style>
  <w:style w:type="character" w:styleId="Hyperlink">
    <w:name w:val="Hyperlink"/>
    <w:uiPriority w:val="99"/>
    <w:unhideWhenUsed/>
    <w:rsid w:val="00ED5EA6"/>
    <w:rPr>
      <w:color w:val="0000FF"/>
      <w:u w:val="single"/>
    </w:rPr>
  </w:style>
  <w:style w:type="numbering" w:customStyle="1" w:styleId="OPCBodyList">
    <w:name w:val="OPCBodyList"/>
    <w:uiPriority w:val="99"/>
    <w:rsid w:val="00ED5EA6"/>
    <w:pPr>
      <w:numPr>
        <w:numId w:val="47"/>
      </w:numPr>
    </w:pPr>
  </w:style>
  <w:style w:type="character" w:styleId="PageNumber">
    <w:name w:val="page number"/>
    <w:basedOn w:val="DefaultParagraphFont"/>
    <w:rsid w:val="00ED5EA6"/>
  </w:style>
  <w:style w:type="character" w:customStyle="1" w:styleId="paragraphChar">
    <w:name w:val="paragraph Char"/>
    <w:aliases w:val="a Char"/>
    <w:link w:val="paragraph"/>
    <w:rsid w:val="00ED5EA6"/>
    <w:rPr>
      <w:rFonts w:eastAsia="Times New Roman" w:cs="Times New Roman"/>
      <w:sz w:val="22"/>
      <w:lang w:eastAsia="en-AU"/>
    </w:rPr>
  </w:style>
  <w:style w:type="character" w:customStyle="1" w:styleId="ActHead5Char">
    <w:name w:val="ActHead 5 Char"/>
    <w:aliases w:val="s Char"/>
    <w:link w:val="ActHead5"/>
    <w:rsid w:val="00ED5EA6"/>
    <w:rPr>
      <w:rFonts w:eastAsia="Times New Roman" w:cs="Times New Roman"/>
      <w:b/>
      <w:kern w:val="28"/>
      <w:sz w:val="24"/>
      <w:lang w:eastAsia="en-AU"/>
    </w:rPr>
  </w:style>
  <w:style w:type="character" w:customStyle="1" w:styleId="notetextChar">
    <w:name w:val="note(text) Char"/>
    <w:aliases w:val="n Char"/>
    <w:link w:val="notetext"/>
    <w:rsid w:val="00E51F47"/>
    <w:rPr>
      <w:rFonts w:eastAsia="Times New Roman" w:cs="Times New Roman"/>
      <w:sz w:val="18"/>
      <w:lang w:eastAsia="en-AU"/>
    </w:rPr>
  </w:style>
  <w:style w:type="paragraph" w:customStyle="1" w:styleId="ClerkBlock">
    <w:name w:val="ClerkBlock"/>
    <w:basedOn w:val="Normal"/>
    <w:rsid w:val="00DB3F5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72312"/>
    <w:pPr>
      <w:spacing w:before="800"/>
    </w:pPr>
  </w:style>
  <w:style w:type="character" w:customStyle="1" w:styleId="OPCParaBaseChar">
    <w:name w:val="OPCParaBase Char"/>
    <w:basedOn w:val="DefaultParagraphFont"/>
    <w:link w:val="OPCParaBase"/>
    <w:rsid w:val="00972312"/>
    <w:rPr>
      <w:rFonts w:eastAsia="Times New Roman" w:cs="Times New Roman"/>
      <w:sz w:val="22"/>
      <w:lang w:eastAsia="en-AU"/>
    </w:rPr>
  </w:style>
  <w:style w:type="character" w:customStyle="1" w:styleId="ShortTChar">
    <w:name w:val="ShortT Char"/>
    <w:basedOn w:val="OPCParaBaseChar"/>
    <w:link w:val="ShortT"/>
    <w:rsid w:val="00972312"/>
    <w:rPr>
      <w:rFonts w:eastAsia="Times New Roman" w:cs="Times New Roman"/>
      <w:b/>
      <w:sz w:val="40"/>
      <w:lang w:eastAsia="en-AU"/>
    </w:rPr>
  </w:style>
  <w:style w:type="character" w:customStyle="1" w:styleId="ShortTP1Char">
    <w:name w:val="ShortTP1 Char"/>
    <w:basedOn w:val="ShortTChar"/>
    <w:link w:val="ShortTP1"/>
    <w:rsid w:val="00972312"/>
    <w:rPr>
      <w:rFonts w:eastAsia="Times New Roman" w:cs="Times New Roman"/>
      <w:b/>
      <w:sz w:val="40"/>
      <w:lang w:eastAsia="en-AU"/>
    </w:rPr>
  </w:style>
  <w:style w:type="paragraph" w:customStyle="1" w:styleId="ActNoP1">
    <w:name w:val="ActNoP1"/>
    <w:basedOn w:val="Actno"/>
    <w:link w:val="ActNoP1Char"/>
    <w:rsid w:val="00972312"/>
    <w:pPr>
      <w:spacing w:before="800"/>
    </w:pPr>
    <w:rPr>
      <w:sz w:val="28"/>
    </w:rPr>
  </w:style>
  <w:style w:type="character" w:customStyle="1" w:styleId="ActnoChar">
    <w:name w:val="Actno Char"/>
    <w:basedOn w:val="ShortTChar"/>
    <w:link w:val="Actno"/>
    <w:rsid w:val="00972312"/>
    <w:rPr>
      <w:rFonts w:eastAsia="Times New Roman" w:cs="Times New Roman"/>
      <w:b/>
      <w:sz w:val="40"/>
      <w:lang w:eastAsia="en-AU"/>
    </w:rPr>
  </w:style>
  <w:style w:type="character" w:customStyle="1" w:styleId="ActNoP1Char">
    <w:name w:val="ActNoP1 Char"/>
    <w:basedOn w:val="ActnoChar"/>
    <w:link w:val="ActNoP1"/>
    <w:rsid w:val="00972312"/>
    <w:rPr>
      <w:rFonts w:eastAsia="Times New Roman" w:cs="Times New Roman"/>
      <w:b/>
      <w:sz w:val="28"/>
      <w:lang w:eastAsia="en-AU"/>
    </w:rPr>
  </w:style>
  <w:style w:type="paragraph" w:customStyle="1" w:styleId="ShortTCP">
    <w:name w:val="ShortTCP"/>
    <w:basedOn w:val="ShortT"/>
    <w:link w:val="ShortTCPChar"/>
    <w:rsid w:val="00972312"/>
  </w:style>
  <w:style w:type="character" w:customStyle="1" w:styleId="ShortTCPChar">
    <w:name w:val="ShortTCP Char"/>
    <w:basedOn w:val="ShortTChar"/>
    <w:link w:val="ShortTCP"/>
    <w:rsid w:val="00972312"/>
    <w:rPr>
      <w:rFonts w:eastAsia="Times New Roman" w:cs="Times New Roman"/>
      <w:b/>
      <w:sz w:val="40"/>
      <w:lang w:eastAsia="en-AU"/>
    </w:rPr>
  </w:style>
  <w:style w:type="paragraph" w:customStyle="1" w:styleId="ActNoCP">
    <w:name w:val="ActNoCP"/>
    <w:basedOn w:val="Actno"/>
    <w:link w:val="ActNoCPChar"/>
    <w:rsid w:val="00972312"/>
    <w:pPr>
      <w:spacing w:before="400"/>
    </w:pPr>
  </w:style>
  <w:style w:type="character" w:customStyle="1" w:styleId="ActNoCPChar">
    <w:name w:val="ActNoCP Char"/>
    <w:basedOn w:val="ActnoChar"/>
    <w:link w:val="ActNoCP"/>
    <w:rsid w:val="00972312"/>
    <w:rPr>
      <w:rFonts w:eastAsia="Times New Roman" w:cs="Times New Roman"/>
      <w:b/>
      <w:sz w:val="40"/>
      <w:lang w:eastAsia="en-AU"/>
    </w:rPr>
  </w:style>
  <w:style w:type="paragraph" w:customStyle="1" w:styleId="AssentBk">
    <w:name w:val="AssentBk"/>
    <w:basedOn w:val="Normal"/>
    <w:rsid w:val="00972312"/>
    <w:pPr>
      <w:spacing w:line="240" w:lineRule="auto"/>
    </w:pPr>
    <w:rPr>
      <w:rFonts w:eastAsia="Times New Roman" w:cs="Times New Roman"/>
      <w:sz w:val="20"/>
      <w:lang w:eastAsia="en-AU"/>
    </w:rPr>
  </w:style>
  <w:style w:type="paragraph" w:customStyle="1" w:styleId="AssentDt">
    <w:name w:val="AssentDt"/>
    <w:basedOn w:val="Normal"/>
    <w:rsid w:val="00E65157"/>
    <w:pPr>
      <w:spacing w:line="240" w:lineRule="auto"/>
    </w:pPr>
    <w:rPr>
      <w:rFonts w:eastAsia="Times New Roman" w:cs="Times New Roman"/>
      <w:sz w:val="20"/>
      <w:lang w:eastAsia="en-AU"/>
    </w:rPr>
  </w:style>
  <w:style w:type="paragraph" w:customStyle="1" w:styleId="2ndRd">
    <w:name w:val="2ndRd"/>
    <w:basedOn w:val="Normal"/>
    <w:rsid w:val="00E65157"/>
    <w:pPr>
      <w:spacing w:line="240" w:lineRule="auto"/>
    </w:pPr>
    <w:rPr>
      <w:rFonts w:eastAsia="Times New Roman" w:cs="Times New Roman"/>
      <w:sz w:val="20"/>
      <w:lang w:eastAsia="en-AU"/>
    </w:rPr>
  </w:style>
  <w:style w:type="paragraph" w:customStyle="1" w:styleId="ScalePlusRef">
    <w:name w:val="ScalePlusRef"/>
    <w:basedOn w:val="Normal"/>
    <w:rsid w:val="00E6515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5130">
      <w:bodyDiv w:val="1"/>
      <w:marLeft w:val="0"/>
      <w:marRight w:val="0"/>
      <w:marTop w:val="0"/>
      <w:marBottom w:val="0"/>
      <w:divBdr>
        <w:top w:val="none" w:sz="0" w:space="0" w:color="auto"/>
        <w:left w:val="none" w:sz="0" w:space="0" w:color="auto"/>
        <w:bottom w:val="none" w:sz="0" w:space="0" w:color="auto"/>
        <w:right w:val="none" w:sz="0" w:space="0" w:color="auto"/>
      </w:divBdr>
    </w:div>
    <w:div w:id="1634289830">
      <w:bodyDiv w:val="1"/>
      <w:marLeft w:val="0"/>
      <w:marRight w:val="0"/>
      <w:marTop w:val="0"/>
      <w:marBottom w:val="0"/>
      <w:divBdr>
        <w:top w:val="none" w:sz="0" w:space="0" w:color="auto"/>
        <w:left w:val="none" w:sz="0" w:space="0" w:color="auto"/>
        <w:bottom w:val="none" w:sz="0" w:space="0" w:color="auto"/>
        <w:right w:val="none" w:sz="0" w:space="0" w:color="auto"/>
      </w:divBdr>
    </w:div>
    <w:div w:id="16625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804E-6261-492C-BFBD-65D80D1A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169</Pages>
  <Words>38640</Words>
  <Characters>198999</Characters>
  <Application>Microsoft Office Word</Application>
  <DocSecurity>0</DocSecurity>
  <PresentationFormat/>
  <Lines>5852</Lines>
  <Paragraphs>3494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2014-09-21T22:57:00Z</cp:lastPrinted>
  <dcterms:created xsi:type="dcterms:W3CDTF">2016-02-25T22:07:00Z</dcterms:created>
  <dcterms:modified xsi:type="dcterms:W3CDTF">2016-02-25T22:21:00Z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Counter_x001e_Terrorism Legislation Amendment (Foreign Fighters) Act 2014</vt:lpwstr>
  </property>
  <property fmtid="{D5CDD505-2E9C-101B-9397-08002B2CF9AE}" pid="5" name="ActNo">
    <vt:lpwstr>No. 116, 2014</vt:lpwstr>
  </property>
  <property fmtid="{D5CDD505-2E9C-101B-9397-08002B2CF9AE}" pid="6" name="DoNotAsk">
    <vt:lpwstr>1</vt:lpwstr>
  </property>
  <property fmtid="{D5CDD505-2E9C-101B-9397-08002B2CF9AE}" pid="7" name="ChangedTitle">
    <vt:lpwstr>Counter_x001e_Terrorism Legislation Amendment (Foreign Fighters) Bill 2014</vt:lpwstr>
  </property>
  <property fmtid="{D5CDD505-2E9C-101B-9397-08002B2CF9AE}" pid="8" name="ID">
    <vt:lpwstr>OPC5544</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