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DD" w:rsidRPr="007546E1" w:rsidRDefault="008E79DD" w:rsidP="008E79DD">
      <w:bookmarkStart w:id="0" w:name="_Toc309926917"/>
      <w:bookmarkStart w:id="1" w:name="_GoBack"/>
      <w:bookmarkEnd w:id="1"/>
      <w:r>
        <w:rPr>
          <w:noProof/>
          <w:lang w:eastAsia="en-AU"/>
        </w:rPr>
        <w:drawing>
          <wp:inline distT="0" distB="0" distL="0" distR="0" wp14:anchorId="1E7F71C3" wp14:editId="1A3BFC2A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DD" w:rsidRPr="00450A5D" w:rsidRDefault="008E79DD" w:rsidP="008E79DD">
      <w:pPr>
        <w:pStyle w:val="Title"/>
        <w:pBdr>
          <w:bottom w:val="single" w:sz="4" w:space="3" w:color="auto"/>
        </w:pBdr>
        <w:rPr>
          <w:color w:val="auto"/>
        </w:rPr>
      </w:pPr>
      <w:r w:rsidRPr="008E79DD">
        <w:rPr>
          <w:rFonts w:ascii="Arial" w:hAnsi="Arial" w:cs="Arial"/>
          <w:b/>
          <w:color w:val="auto"/>
          <w:sz w:val="40"/>
          <w:szCs w:val="40"/>
        </w:rPr>
        <w:t>Autonomous Sanctions (</w:t>
      </w:r>
      <w:r w:rsidR="00980599">
        <w:rPr>
          <w:rFonts w:ascii="Arial" w:hAnsi="Arial" w:cs="Arial"/>
          <w:b/>
          <w:color w:val="auto"/>
          <w:sz w:val="40"/>
          <w:szCs w:val="40"/>
        </w:rPr>
        <w:t>Import</w:t>
      </w:r>
      <w:r w:rsidRPr="008E79DD">
        <w:rPr>
          <w:rFonts w:ascii="Arial" w:hAnsi="Arial" w:cs="Arial"/>
          <w:b/>
          <w:color w:val="auto"/>
          <w:sz w:val="40"/>
          <w:szCs w:val="40"/>
        </w:rPr>
        <w:t xml:space="preserve"> Sanctioned Goods – </w:t>
      </w:r>
      <w:r w:rsidR="00334003">
        <w:rPr>
          <w:rFonts w:ascii="Arial" w:hAnsi="Arial" w:cs="Arial"/>
          <w:b/>
          <w:color w:val="auto"/>
          <w:sz w:val="40"/>
          <w:szCs w:val="40"/>
        </w:rPr>
        <w:t>Syria</w:t>
      </w:r>
      <w:r w:rsidRPr="008E79DD">
        <w:rPr>
          <w:rFonts w:ascii="Arial" w:hAnsi="Arial" w:cs="Arial"/>
          <w:b/>
          <w:color w:val="auto"/>
          <w:sz w:val="40"/>
          <w:szCs w:val="40"/>
        </w:rPr>
        <w:t>)</w:t>
      </w:r>
      <w:r w:rsidR="00450A5D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736DB6">
        <w:rPr>
          <w:rFonts w:ascii="Arial" w:hAnsi="Arial" w:cs="Arial"/>
          <w:b/>
          <w:color w:val="auto"/>
          <w:sz w:val="40"/>
          <w:szCs w:val="40"/>
        </w:rPr>
        <w:t>Specification</w:t>
      </w:r>
      <w:r w:rsidR="00450A5D">
        <w:rPr>
          <w:rFonts w:ascii="Arial" w:hAnsi="Arial" w:cs="Arial"/>
          <w:b/>
          <w:color w:val="auto"/>
          <w:sz w:val="40"/>
          <w:szCs w:val="40"/>
        </w:rPr>
        <w:t xml:space="preserve"> 2012</w:t>
      </w:r>
    </w:p>
    <w:p w:rsidR="008E79DD" w:rsidRPr="007546E1" w:rsidRDefault="008E79DD" w:rsidP="008E79D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8E79DD" w:rsidRPr="008E79DD" w:rsidRDefault="008E79DD" w:rsidP="008E79DD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8E79DD">
        <w:rPr>
          <w:rFonts w:ascii="Times New Roman" w:hAnsi="Times New Roman" w:cs="Times New Roman"/>
          <w:sz w:val="24"/>
          <w:szCs w:val="24"/>
        </w:rPr>
        <w:t xml:space="preserve">I, </w:t>
      </w:r>
      <w:r w:rsidR="00980599">
        <w:rPr>
          <w:rFonts w:ascii="Times New Roman" w:hAnsi="Times New Roman" w:cs="Times New Roman"/>
          <w:sz w:val="24"/>
          <w:szCs w:val="24"/>
        </w:rPr>
        <w:t>BOB CARR</w:t>
      </w:r>
      <w:r w:rsidRPr="008E79DD">
        <w:rPr>
          <w:rFonts w:ascii="Times New Roman" w:hAnsi="Times New Roman" w:cs="Times New Roman"/>
          <w:sz w:val="24"/>
          <w:szCs w:val="24"/>
        </w:rPr>
        <w:t xml:space="preserve">, Minister for Foreign Affairs, make this </w:t>
      </w:r>
      <w:r w:rsidR="00736DB6">
        <w:rPr>
          <w:rFonts w:ascii="Times New Roman" w:hAnsi="Times New Roman" w:cs="Times New Roman"/>
          <w:sz w:val="24"/>
          <w:szCs w:val="24"/>
        </w:rPr>
        <w:t>Specification</w:t>
      </w:r>
      <w:r w:rsidR="004F5827">
        <w:rPr>
          <w:rFonts w:ascii="Times New Roman" w:hAnsi="Times New Roman" w:cs="Times New Roman"/>
          <w:sz w:val="24"/>
          <w:szCs w:val="24"/>
        </w:rPr>
        <w:t xml:space="preserve"> under </w:t>
      </w:r>
      <w:r w:rsidR="004F5827">
        <w:rPr>
          <w:rFonts w:ascii="Times New Roman" w:hAnsi="Times New Roman" w:cs="Times New Roman"/>
          <w:sz w:val="24"/>
          <w:szCs w:val="24"/>
        </w:rPr>
        <w:br/>
      </w:r>
      <w:r w:rsidRPr="008E79DD">
        <w:rPr>
          <w:rFonts w:ascii="Times New Roman" w:hAnsi="Times New Roman" w:cs="Times New Roman"/>
          <w:sz w:val="24"/>
          <w:szCs w:val="24"/>
        </w:rPr>
        <w:t xml:space="preserve">regulation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80599">
        <w:rPr>
          <w:rFonts w:ascii="Times New Roman" w:hAnsi="Times New Roman" w:cs="Times New Roman"/>
          <w:sz w:val="24"/>
          <w:szCs w:val="24"/>
        </w:rPr>
        <w:t>A</w:t>
      </w:r>
      <w:r w:rsidRPr="008E79DD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i/>
          <w:sz w:val="24"/>
          <w:szCs w:val="24"/>
        </w:rPr>
        <w:t>Autonomous Sanctions Regulations 2011</w:t>
      </w:r>
      <w:r w:rsidRPr="008E79DD">
        <w:rPr>
          <w:rFonts w:ascii="Times New Roman" w:hAnsi="Times New Roman" w:cs="Times New Roman"/>
          <w:sz w:val="24"/>
          <w:szCs w:val="24"/>
        </w:rPr>
        <w:t>.</w:t>
      </w:r>
    </w:p>
    <w:p w:rsidR="008E79DD" w:rsidRPr="008E79DD" w:rsidRDefault="008E79DD" w:rsidP="00617568">
      <w:pPr>
        <w:tabs>
          <w:tab w:val="left" w:pos="1134"/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 w:rsidRPr="008E79DD">
        <w:rPr>
          <w:rFonts w:ascii="Times New Roman" w:hAnsi="Times New Roman" w:cs="Times New Roman"/>
          <w:sz w:val="24"/>
          <w:szCs w:val="24"/>
        </w:rPr>
        <w:t>Dated</w:t>
      </w:r>
      <w:r w:rsidR="00617568">
        <w:rPr>
          <w:rFonts w:ascii="Times New Roman" w:hAnsi="Times New Roman" w:cs="Times New Roman"/>
          <w:sz w:val="24"/>
          <w:szCs w:val="24"/>
        </w:rPr>
        <w:tab/>
        <w:t>21 August 2012</w:t>
      </w:r>
      <w:r w:rsidRPr="008E7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DD" w:rsidRPr="008E79DD" w:rsidRDefault="00980599" w:rsidP="008E79DD">
      <w:pPr>
        <w:tabs>
          <w:tab w:val="left" w:pos="3969"/>
        </w:tabs>
        <w:spacing w:before="12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CARR</w:t>
      </w:r>
    </w:p>
    <w:p w:rsidR="008E79DD" w:rsidRPr="007546E1" w:rsidRDefault="008E79DD" w:rsidP="008E79D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8E79DD">
        <w:rPr>
          <w:rFonts w:ascii="Times New Roman" w:hAnsi="Times New Roman" w:cs="Times New Roman"/>
          <w:sz w:val="24"/>
          <w:szCs w:val="24"/>
        </w:rPr>
        <w:t>Minister for Foreign Affairs</w:t>
      </w:r>
      <w:bookmarkEnd w:id="2"/>
    </w:p>
    <w:p w:rsidR="008E79DD" w:rsidRPr="007546E1" w:rsidRDefault="008E79DD" w:rsidP="008E79DD">
      <w:pPr>
        <w:pStyle w:val="SigningPageBreak"/>
        <w:sectPr w:rsidR="008E79DD" w:rsidRPr="007546E1" w:rsidSect="008E79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05C70" w:rsidRPr="007546E1" w:rsidRDefault="00505C70" w:rsidP="00505C70">
      <w:pPr>
        <w:pStyle w:val="ContentsHead"/>
      </w:pPr>
      <w:r w:rsidRPr="007546E1">
        <w:lastRenderedPageBreak/>
        <w:t>Contents</w:t>
      </w:r>
    </w:p>
    <w:p w:rsidR="009450F0" w:rsidRDefault="008E79DD">
      <w:pPr>
        <w:pStyle w:val="TOC5"/>
        <w:rPr>
          <w:noProof/>
        </w:rPr>
      </w:pPr>
      <w:r>
        <w:tab/>
      </w:r>
      <w:r w:rsidR="008A4C34" w:rsidRPr="007546E1">
        <w:fldChar w:fldCharType="begin"/>
      </w:r>
      <w:r w:rsidR="00505C70" w:rsidRPr="007546E1">
        <w:instrText xml:space="preserve"> TOC \o "1-9" \t "HC,1, HP,2, HD,3, HS,4, HR,5, RGHead,7, Schedule title,6, Schedule part,8,Schedule Division,8, RX.SC,8, Dictionary Heading,9, Note Heading,9" </w:instrText>
      </w:r>
      <w:r w:rsidR="008A4C34" w:rsidRPr="007546E1">
        <w:fldChar w:fldCharType="separate"/>
      </w:r>
    </w:p>
    <w:p w:rsidR="009450F0" w:rsidRDefault="009450F0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 xml:space="preserve">Name of </w:t>
      </w:r>
      <w:r w:rsidR="00736DB6">
        <w:rPr>
          <w:noProof/>
        </w:rPr>
        <w:t>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_Toc326849781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450F0" w:rsidRDefault="009450F0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_Toc326849782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450F0" w:rsidRDefault="009450F0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_Toc326849783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450F0" w:rsidRDefault="009450F0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 w:rsidR="00736DB6">
        <w:rPr>
          <w:noProof/>
        </w:rPr>
        <w:t>Specification</w:t>
      </w:r>
      <w:r>
        <w:rPr>
          <w:noProof/>
        </w:rPr>
        <w:t xml:space="preserve"> of import sanctioned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_Toc326849784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450F0" w:rsidRDefault="009450F0">
      <w:pPr>
        <w:pStyle w:val="TOC6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List of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_Toc326849785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450F0" w:rsidRDefault="009450F0">
      <w:pPr>
        <w:pStyle w:val="TOC8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Crude oil and petroleum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_Toc326849786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450F0" w:rsidRDefault="009450F0">
      <w:pPr>
        <w:pStyle w:val="TOC8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Part 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</w:t>
      </w:r>
      <w:r w:rsidRPr="008F1458">
        <w:rPr>
          <w:bCs/>
          <w:noProof/>
        </w:rPr>
        <w:t>etrochemical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_Toc326849787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5C70" w:rsidRPr="007546E1" w:rsidRDefault="008A4C34" w:rsidP="00505C70">
      <w:pPr>
        <w:pStyle w:val="TOC"/>
      </w:pPr>
      <w:r w:rsidRPr="007546E1">
        <w:fldChar w:fldCharType="end"/>
      </w:r>
    </w:p>
    <w:p w:rsidR="00505C70" w:rsidRPr="008E79DD" w:rsidRDefault="00505C70" w:rsidP="00505C70">
      <w:pPr>
        <w:pStyle w:val="HR"/>
        <w:spacing w:before="240"/>
        <w:rPr>
          <w:rStyle w:val="CharSectno"/>
        </w:rPr>
      </w:pPr>
      <w:bookmarkStart w:id="5" w:name="_Toc326849781"/>
      <w:r w:rsidRPr="007546E1">
        <w:rPr>
          <w:rStyle w:val="CharSectno"/>
        </w:rPr>
        <w:t>1</w:t>
      </w:r>
      <w:r w:rsidRPr="008E79DD">
        <w:rPr>
          <w:rStyle w:val="CharSectno"/>
        </w:rPr>
        <w:tab/>
        <w:t xml:space="preserve">Name of </w:t>
      </w:r>
      <w:r w:rsidR="00736DB6">
        <w:rPr>
          <w:rStyle w:val="CharSectno"/>
        </w:rPr>
        <w:t>Specification</w:t>
      </w:r>
      <w:bookmarkEnd w:id="5"/>
    </w:p>
    <w:p w:rsidR="00505C70" w:rsidRPr="007546E1" w:rsidRDefault="00505C70" w:rsidP="00505C70">
      <w:pPr>
        <w:pStyle w:val="R1"/>
      </w:pPr>
      <w:r w:rsidRPr="007546E1">
        <w:tab/>
      </w:r>
      <w:r w:rsidRPr="007546E1">
        <w:tab/>
        <w:t xml:space="preserve">This </w:t>
      </w:r>
      <w:r w:rsidR="00736DB6">
        <w:t>Specification</w:t>
      </w:r>
      <w:r w:rsidR="00405FAA" w:rsidRPr="007546E1">
        <w:t xml:space="preserve"> </w:t>
      </w:r>
      <w:r w:rsidRPr="007546E1">
        <w:t xml:space="preserve">is the 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Autonomous Sanctions (</w:t>
      </w:r>
      <w:r w:rsidR="001D6BC3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Import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Sanctioned Goods – </w:t>
      </w:r>
      <w:r w:rsidR="00334003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Syria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="00736DB6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Specification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2012</w:t>
      </w:r>
      <w:r w:rsidRPr="007546E1">
        <w:t>.</w:t>
      </w:r>
    </w:p>
    <w:p w:rsidR="00505C70" w:rsidRPr="007546E1" w:rsidRDefault="00505C70" w:rsidP="00505C70">
      <w:pPr>
        <w:pStyle w:val="HR"/>
      </w:pPr>
      <w:bookmarkStart w:id="6" w:name="_Toc326849782"/>
      <w:r w:rsidRPr="007546E1">
        <w:rPr>
          <w:rStyle w:val="CharSectno"/>
        </w:rPr>
        <w:t>2</w:t>
      </w:r>
      <w:r w:rsidRPr="007546E1">
        <w:tab/>
        <w:t>Commencement</w:t>
      </w:r>
      <w:bookmarkEnd w:id="6"/>
    </w:p>
    <w:p w:rsidR="00505C70" w:rsidRPr="007546E1" w:rsidRDefault="00505C70" w:rsidP="00505C70">
      <w:pPr>
        <w:pStyle w:val="R1"/>
      </w:pPr>
      <w:r w:rsidRPr="007546E1">
        <w:tab/>
      </w:r>
      <w:r w:rsidRPr="007546E1">
        <w:tab/>
        <w:t xml:space="preserve">This </w:t>
      </w:r>
      <w:r w:rsidR="00736DB6">
        <w:t>Specification</w:t>
      </w:r>
      <w:r w:rsidRPr="007546E1">
        <w:t xml:space="preserve"> commences </w:t>
      </w:r>
      <w:r w:rsidR="00736DB6">
        <w:t xml:space="preserve">on the day regulation 4A of the </w:t>
      </w:r>
      <w:r w:rsidR="00736DB6">
        <w:rPr>
          <w:i/>
          <w:iCs/>
        </w:rPr>
        <w:t>Autonomous Sanctions Regulations 2011</w:t>
      </w:r>
      <w:r w:rsidR="00736DB6">
        <w:t xml:space="preserve"> commences</w:t>
      </w:r>
      <w:r w:rsidRPr="007546E1">
        <w:t>.</w:t>
      </w:r>
    </w:p>
    <w:p w:rsidR="00505C70" w:rsidRPr="007546E1" w:rsidRDefault="00505C70" w:rsidP="00505C70">
      <w:pPr>
        <w:pStyle w:val="HR"/>
      </w:pPr>
      <w:bookmarkStart w:id="7" w:name="_Toc326849783"/>
      <w:r w:rsidRPr="007546E1">
        <w:rPr>
          <w:rStyle w:val="CharSectno"/>
        </w:rPr>
        <w:t>3</w:t>
      </w:r>
      <w:r w:rsidRPr="007546E1">
        <w:tab/>
        <w:t>Definitions</w:t>
      </w:r>
      <w:bookmarkEnd w:id="7"/>
    </w:p>
    <w:p w:rsidR="00505C70" w:rsidRPr="007546E1" w:rsidRDefault="00207CC9" w:rsidP="00505C70">
      <w:pPr>
        <w:pStyle w:val="R1"/>
      </w:pPr>
      <w:r>
        <w:tab/>
      </w:r>
      <w:r>
        <w:tab/>
      </w:r>
      <w:r w:rsidR="00505C70" w:rsidRPr="007546E1">
        <w:t xml:space="preserve">In this </w:t>
      </w:r>
      <w:r w:rsidR="00736DB6">
        <w:t>Specification</w:t>
      </w:r>
      <w:r w:rsidR="00505C70" w:rsidRPr="007546E1">
        <w:t>:</w:t>
      </w:r>
    </w:p>
    <w:p w:rsidR="00ED50AF" w:rsidRPr="00ED50AF" w:rsidRDefault="00736DB6" w:rsidP="009549C9">
      <w:pPr>
        <w:pStyle w:val="definition"/>
      </w:pPr>
      <w:r>
        <w:rPr>
          <w:b/>
          <w:i/>
        </w:rPr>
        <w:t>Tariff</w:t>
      </w:r>
      <w:r w:rsidR="009450F0">
        <w:rPr>
          <w:b/>
          <w:i/>
        </w:rPr>
        <w:t xml:space="preserve"> Code</w:t>
      </w:r>
      <w:r w:rsidR="00ED50AF" w:rsidRPr="00ED50AF">
        <w:t xml:space="preserve"> </w:t>
      </w:r>
      <w:r w:rsidR="009450F0">
        <w:t>refers to the</w:t>
      </w:r>
      <w:r>
        <w:t xml:space="preserve"> statistical codes used in the</w:t>
      </w:r>
      <w:r w:rsidR="00ED50AF">
        <w:t xml:space="preserve"> </w:t>
      </w:r>
      <w:r w:rsidRPr="00736DB6">
        <w:rPr>
          <w:i/>
          <w:iCs/>
          <w:lang w:val="en"/>
        </w:rPr>
        <w:t>'Combined Australian Customs Tariff Nomenclature and Statistical Classification'</w:t>
      </w:r>
      <w:r w:rsidRPr="00736DB6">
        <w:rPr>
          <w:lang w:val="en"/>
        </w:rPr>
        <w:t>, commo</w:t>
      </w:r>
      <w:r>
        <w:rPr>
          <w:lang w:val="en"/>
        </w:rPr>
        <w:t>nly known as the Working Tariff</w:t>
      </w:r>
      <w:r w:rsidR="00207CC9">
        <w:t>.</w:t>
      </w:r>
    </w:p>
    <w:p w:rsidR="00505C70" w:rsidRPr="007546E1" w:rsidRDefault="00505C70" w:rsidP="00505C70">
      <w:pPr>
        <w:pStyle w:val="HR"/>
      </w:pPr>
      <w:bookmarkStart w:id="8" w:name="_Toc326849784"/>
      <w:r w:rsidRPr="007546E1">
        <w:rPr>
          <w:rStyle w:val="CharSectno"/>
        </w:rPr>
        <w:t>4</w:t>
      </w:r>
      <w:r w:rsidRPr="007546E1">
        <w:tab/>
      </w:r>
      <w:r w:rsidR="00736DB6">
        <w:t>Specification</w:t>
      </w:r>
      <w:r w:rsidRPr="007546E1">
        <w:t xml:space="preserve"> of </w:t>
      </w:r>
      <w:r w:rsidR="00980599">
        <w:t>import</w:t>
      </w:r>
      <w:r>
        <w:t xml:space="preserve"> sanctioned</w:t>
      </w:r>
      <w:r w:rsidRPr="007546E1">
        <w:t xml:space="preserve"> goods</w:t>
      </w:r>
      <w:bookmarkEnd w:id="8"/>
    </w:p>
    <w:p w:rsidR="00505C70" w:rsidRDefault="005B19D7" w:rsidP="00505C70">
      <w:pPr>
        <w:pStyle w:val="R1"/>
      </w:pPr>
      <w:r>
        <w:tab/>
      </w:r>
      <w:r>
        <w:tab/>
        <w:t xml:space="preserve">For </w:t>
      </w:r>
      <w:r w:rsidR="00505C70" w:rsidRPr="007546E1">
        <w:t>regu</w:t>
      </w:r>
      <w:r w:rsidR="00505C70">
        <w:t>lation 4</w:t>
      </w:r>
      <w:r w:rsidR="00980599">
        <w:t>A</w:t>
      </w:r>
      <w:r w:rsidR="00505C70" w:rsidRPr="007546E1">
        <w:t xml:space="preserve"> of the </w:t>
      </w:r>
      <w:r w:rsidR="00505C70">
        <w:rPr>
          <w:i/>
        </w:rPr>
        <w:t>Autonomous Sanctions Regulations 2011</w:t>
      </w:r>
      <w:r w:rsidR="00505C70" w:rsidRPr="007546E1">
        <w:t xml:space="preserve">, </w:t>
      </w:r>
      <w:r>
        <w:br/>
      </w:r>
      <w:r w:rsidR="00505C70" w:rsidRPr="007546E1">
        <w:t xml:space="preserve">Schedule 1 lists goods </w:t>
      </w:r>
      <w:r w:rsidR="00736DB6">
        <w:t>specified</w:t>
      </w:r>
      <w:r w:rsidR="00505C70" w:rsidRPr="007546E1">
        <w:t xml:space="preserve"> to be </w:t>
      </w:r>
      <w:r w:rsidR="00980599">
        <w:t>import</w:t>
      </w:r>
      <w:r w:rsidR="00505C70" w:rsidRPr="007546E1">
        <w:t xml:space="preserve"> sanctioned goods</w:t>
      </w:r>
      <w:r w:rsidR="00505C70">
        <w:t xml:space="preserve"> for </w:t>
      </w:r>
      <w:r w:rsidR="00334003">
        <w:t>Syria</w:t>
      </w:r>
      <w:r w:rsidR="00505C70" w:rsidRPr="007546E1">
        <w:t>.</w:t>
      </w:r>
    </w:p>
    <w:p w:rsidR="005B19D7" w:rsidRPr="00C65A01" w:rsidRDefault="005B19D7" w:rsidP="005B19D7">
      <w:pPr>
        <w:pStyle w:val="HR"/>
        <w:spacing w:before="240"/>
        <w:rPr>
          <w:rStyle w:val="CharSectno"/>
        </w:rPr>
      </w:pPr>
      <w:bookmarkStart w:id="9" w:name="_Toc331956596"/>
      <w:r>
        <w:rPr>
          <w:rStyle w:val="CharSectno"/>
        </w:rPr>
        <w:t>5</w:t>
      </w:r>
      <w:r w:rsidRPr="00C65A01">
        <w:rPr>
          <w:rStyle w:val="CharSectno"/>
        </w:rPr>
        <w:tab/>
        <w:t>Effective date</w:t>
      </w:r>
      <w:r w:rsidR="00FA5215">
        <w:rPr>
          <w:rStyle w:val="CharSectno"/>
        </w:rPr>
        <w:t xml:space="preserve"> for </w:t>
      </w:r>
      <w:r w:rsidR="00736DB6">
        <w:rPr>
          <w:rStyle w:val="CharSectno"/>
        </w:rPr>
        <w:t>specification</w:t>
      </w:r>
      <w:r w:rsidR="00FA5215">
        <w:rPr>
          <w:rStyle w:val="CharSectno"/>
        </w:rPr>
        <w:t xml:space="preserve"> of an im</w:t>
      </w:r>
      <w:r>
        <w:rPr>
          <w:rStyle w:val="CharSectno"/>
        </w:rPr>
        <w:t>port sanctioned good</w:t>
      </w:r>
      <w:bookmarkEnd w:id="9"/>
    </w:p>
    <w:p w:rsidR="005B19D7" w:rsidRDefault="005B19D7" w:rsidP="005B19D7">
      <w:pPr>
        <w:pStyle w:val="R1"/>
      </w:pPr>
      <w:r>
        <w:tab/>
      </w:r>
      <w:r>
        <w:tab/>
        <w:t xml:space="preserve">For </w:t>
      </w:r>
      <w:r w:rsidRPr="007546E1">
        <w:t xml:space="preserve">regulation </w:t>
      </w:r>
      <w:r>
        <w:t>4A</w:t>
      </w:r>
      <w:r w:rsidRPr="007546E1">
        <w:t xml:space="preserve"> of the </w:t>
      </w:r>
      <w:r>
        <w:rPr>
          <w:i/>
        </w:rPr>
        <w:t>Autonomous Sanctions Regulations 2011</w:t>
      </w:r>
      <w:r w:rsidRPr="007546E1">
        <w:t xml:space="preserve">, </w:t>
      </w:r>
      <w:r>
        <w:t xml:space="preserve">the date on which the </w:t>
      </w:r>
      <w:r w:rsidR="00736DB6">
        <w:t>specification</w:t>
      </w:r>
      <w:r>
        <w:t xml:space="preserve"> of an import sanctioned good in </w:t>
      </w:r>
      <w:r w:rsidRPr="007546E1">
        <w:t xml:space="preserve">Schedule 1 </w:t>
      </w:r>
      <w:r>
        <w:t>takes effect shall be:</w:t>
      </w:r>
    </w:p>
    <w:p w:rsidR="005B19D7" w:rsidRDefault="005B19D7" w:rsidP="005B19D7">
      <w:pPr>
        <w:pStyle w:val="P1"/>
      </w:pPr>
      <w:r>
        <w:tab/>
        <w:t>(a)</w:t>
      </w:r>
      <w:r>
        <w:tab/>
        <w:t>f</w:t>
      </w:r>
      <w:r w:rsidRPr="007546E1">
        <w:t xml:space="preserve">or </w:t>
      </w:r>
      <w:r>
        <w:t xml:space="preserve">a good that is the subject of: </w:t>
      </w:r>
    </w:p>
    <w:p w:rsidR="005B19D7" w:rsidRDefault="005B19D7" w:rsidP="005B19D7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8D49D8">
        <w:t xml:space="preserve">a trade contract </w:t>
      </w:r>
      <w:r>
        <w:t xml:space="preserve">concluded before the date on which that kind of good was listed in Schedule 1 (the </w:t>
      </w:r>
      <w:r w:rsidRPr="008C7C78">
        <w:rPr>
          <w:b/>
          <w:i/>
        </w:rPr>
        <w:t>listing date</w:t>
      </w:r>
      <w:r>
        <w:t xml:space="preserve">); </w:t>
      </w:r>
      <w:r w:rsidRPr="008D49D8">
        <w:t xml:space="preserve">or </w:t>
      </w:r>
    </w:p>
    <w:p w:rsidR="005B19D7" w:rsidRDefault="005B19D7" w:rsidP="005B19D7">
      <w:pPr>
        <w:pStyle w:val="P2"/>
      </w:pPr>
      <w:r>
        <w:tab/>
        <w:t>(ii)</w:t>
      </w:r>
      <w:r>
        <w:tab/>
        <w:t>an ancillary contract</w:t>
      </w:r>
      <w:r w:rsidRPr="008D49D8">
        <w:t xml:space="preserve"> necessary for the execution of such </w:t>
      </w:r>
      <w:r>
        <w:t>a contract;</w:t>
      </w:r>
      <w:r w:rsidRPr="008D49D8">
        <w:t xml:space="preserve"> or </w:t>
      </w:r>
    </w:p>
    <w:p w:rsidR="005B19D7" w:rsidRDefault="005B19D7" w:rsidP="005B19D7">
      <w:pPr>
        <w:pStyle w:val="P2"/>
      </w:pPr>
      <w:r>
        <w:tab/>
        <w:t>(iii)</w:t>
      </w:r>
      <w:r>
        <w:tab/>
      </w:r>
      <w:r w:rsidRPr="008D49D8">
        <w:t xml:space="preserve">a contract or agreement concluded before </w:t>
      </w:r>
      <w:r>
        <w:t>the listing date</w:t>
      </w:r>
      <w:r w:rsidRPr="008D49D8">
        <w:t xml:space="preserve"> and relating to an investment in </w:t>
      </w:r>
      <w:r>
        <w:t>Syria</w:t>
      </w:r>
      <w:r w:rsidRPr="008D49D8">
        <w:t xml:space="preserve"> made before </w:t>
      </w:r>
      <w:r>
        <w:t xml:space="preserve">the listing date, </w:t>
      </w:r>
    </w:p>
    <w:p w:rsidR="005B19D7" w:rsidRDefault="005B19D7" w:rsidP="005B19D7">
      <w:pPr>
        <w:pStyle w:val="P1"/>
      </w:pPr>
      <w:r>
        <w:tab/>
      </w:r>
      <w:r>
        <w:tab/>
        <w:t>the thirtieth day following the listing date;</w:t>
      </w:r>
    </w:p>
    <w:p w:rsidR="005B19D7" w:rsidRDefault="005B19D7" w:rsidP="005B19D7">
      <w:pPr>
        <w:pStyle w:val="P1"/>
      </w:pPr>
      <w:r>
        <w:tab/>
        <w:t>(b)</w:t>
      </w:r>
      <w:r>
        <w:tab/>
        <w:t>in all other circumstances, the listing date.</w:t>
      </w:r>
    </w:p>
    <w:p w:rsidR="00073558" w:rsidRPr="007546E1" w:rsidRDefault="005B19D7" w:rsidP="00073558">
      <w:pPr>
        <w:pStyle w:val="HR"/>
      </w:pPr>
      <w:r>
        <w:rPr>
          <w:rStyle w:val="CharSectno"/>
        </w:rPr>
        <w:lastRenderedPageBreak/>
        <w:t>6</w:t>
      </w:r>
      <w:r w:rsidR="00073558" w:rsidRPr="007546E1">
        <w:tab/>
      </w:r>
      <w:r w:rsidR="00073558">
        <w:t>Exclusion of certain kinds of fuel</w:t>
      </w:r>
    </w:p>
    <w:p w:rsidR="005B19D7" w:rsidRDefault="005B19D7" w:rsidP="00073558">
      <w:pPr>
        <w:pStyle w:val="R1"/>
      </w:pPr>
      <w:r>
        <w:tab/>
        <w:t>(1)</w:t>
      </w:r>
      <w:r>
        <w:tab/>
        <w:t>Part 1 of Schedule 1 does not include fuel carried on board a vessel in its bunker tanks solely for consumption on that vessel.</w:t>
      </w:r>
    </w:p>
    <w:p w:rsidR="00073558" w:rsidRDefault="00073558" w:rsidP="00073558">
      <w:pPr>
        <w:pStyle w:val="R1"/>
      </w:pPr>
      <w:r w:rsidRPr="007546E1">
        <w:tab/>
      </w:r>
      <w:r w:rsidR="005B19D7">
        <w:t>(2)</w:t>
      </w:r>
      <w:r w:rsidRPr="007546E1">
        <w:tab/>
      </w:r>
      <w:r>
        <w:t xml:space="preserve">Item 2 of Part 1 of Schedule 1 does not include </w:t>
      </w:r>
      <w:r>
        <w:rPr>
          <w:color w:val="000000"/>
          <w:sz w:val="22"/>
          <w:szCs w:val="22"/>
        </w:rPr>
        <w:t>k</w:t>
      </w:r>
      <w:r w:rsidRPr="001D6BC3">
        <w:rPr>
          <w:color w:val="000000"/>
          <w:sz w:val="22"/>
          <w:szCs w:val="22"/>
        </w:rPr>
        <w:t xml:space="preserve">erosene jet fuel of </w:t>
      </w:r>
      <w:r w:rsidR="00FE19C3">
        <w:rPr>
          <w:color w:val="000000"/>
          <w:sz w:val="22"/>
          <w:szCs w:val="22"/>
        </w:rPr>
        <w:t>Tariff</w:t>
      </w:r>
      <w:r w:rsidRPr="00073558">
        <w:rPr>
          <w:color w:val="000000"/>
          <w:sz w:val="22"/>
          <w:szCs w:val="22"/>
          <w:highlight w:val="yellow"/>
        </w:rPr>
        <w:t xml:space="preserve"> </w:t>
      </w:r>
      <w:r w:rsidR="00FE19C3">
        <w:rPr>
          <w:color w:val="000000"/>
          <w:sz w:val="22"/>
          <w:szCs w:val="22"/>
        </w:rPr>
        <w:t>C</w:t>
      </w:r>
      <w:r w:rsidRPr="00850B2B">
        <w:rPr>
          <w:color w:val="000000"/>
          <w:sz w:val="22"/>
          <w:szCs w:val="22"/>
        </w:rPr>
        <w:t>ode 2710 19 21</w:t>
      </w:r>
      <w:r w:rsidRPr="001D6B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purchased</w:t>
      </w:r>
      <w:r w:rsidRPr="001D6BC3">
        <w:rPr>
          <w:color w:val="000000"/>
          <w:sz w:val="22"/>
          <w:szCs w:val="22"/>
        </w:rPr>
        <w:t xml:space="preserve"> in </w:t>
      </w:r>
      <w:r w:rsidR="00334003">
        <w:rPr>
          <w:color w:val="000000"/>
          <w:sz w:val="22"/>
          <w:szCs w:val="22"/>
        </w:rPr>
        <w:t>Syria</w:t>
      </w:r>
      <w:r w:rsidRPr="001D6BC3">
        <w:rPr>
          <w:color w:val="000000"/>
          <w:sz w:val="22"/>
          <w:szCs w:val="22"/>
        </w:rPr>
        <w:t xml:space="preserve"> intended and used solely for the purpose of the continuation of the flight operation of the aircraft</w:t>
      </w:r>
      <w:r>
        <w:rPr>
          <w:color w:val="000000"/>
          <w:sz w:val="22"/>
          <w:szCs w:val="22"/>
        </w:rPr>
        <w:t xml:space="preserve"> into which the jet fuel is loaded</w:t>
      </w:r>
      <w:r w:rsidRPr="007546E1">
        <w:t>.</w:t>
      </w:r>
    </w:p>
    <w:p w:rsidR="00073558" w:rsidRPr="00073558" w:rsidRDefault="00073558" w:rsidP="00073558">
      <w:pPr>
        <w:rPr>
          <w:lang w:eastAsia="en-AU"/>
        </w:rPr>
      </w:pPr>
    </w:p>
    <w:p w:rsidR="00073558" w:rsidRPr="00073558" w:rsidRDefault="00073558" w:rsidP="00073558">
      <w:pPr>
        <w:rPr>
          <w:lang w:eastAsia="en-AU"/>
        </w:rPr>
      </w:pPr>
    </w:p>
    <w:p w:rsidR="00505C70" w:rsidRPr="007546E1" w:rsidRDefault="00505C70" w:rsidP="00505C70">
      <w:pPr>
        <w:pStyle w:val="MainBodySectionBreak"/>
        <w:sectPr w:rsidR="00505C70" w:rsidRPr="007546E1" w:rsidSect="00505C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C81D9D" w:rsidRPr="007546E1" w:rsidRDefault="00C81D9D" w:rsidP="00C81D9D">
      <w:pPr>
        <w:pStyle w:val="Scheduletitle"/>
      </w:pPr>
      <w:bookmarkStart w:id="10" w:name="_Toc326849785"/>
      <w:r w:rsidRPr="007546E1">
        <w:rPr>
          <w:rStyle w:val="CharAmSchNo"/>
        </w:rPr>
        <w:lastRenderedPageBreak/>
        <w:t>Schedule 1</w:t>
      </w:r>
      <w:r w:rsidRPr="007546E1">
        <w:tab/>
      </w:r>
      <w:r w:rsidRPr="007546E1">
        <w:rPr>
          <w:rStyle w:val="CharAmSchText"/>
        </w:rPr>
        <w:t>List of goods</w:t>
      </w:r>
      <w:bookmarkEnd w:id="0"/>
      <w:bookmarkEnd w:id="10"/>
    </w:p>
    <w:p w:rsidR="00C81D9D" w:rsidRPr="007546E1" w:rsidRDefault="00C81D9D" w:rsidP="00C81D9D">
      <w:pPr>
        <w:pStyle w:val="Schedulereference"/>
      </w:pPr>
      <w:r w:rsidRPr="007546E1">
        <w:t>(section 4</w:t>
      </w:r>
      <w:r w:rsidR="00980599">
        <w:t>A</w:t>
      </w:r>
      <w:r w:rsidRPr="007546E1">
        <w:t>)</w:t>
      </w:r>
    </w:p>
    <w:p w:rsidR="00C81D9D" w:rsidRPr="009549C9" w:rsidRDefault="00C81D9D" w:rsidP="009549C9">
      <w:pPr>
        <w:pStyle w:val="Schedulepart"/>
        <w:rPr>
          <w:rStyle w:val="CharSchPTNo"/>
        </w:rPr>
      </w:pPr>
      <w:bookmarkStart w:id="11" w:name="_Toc326849786"/>
      <w:r w:rsidRPr="00F42EDE">
        <w:rPr>
          <w:rStyle w:val="CharPartNo"/>
        </w:rPr>
        <w:t>Part 1</w:t>
      </w:r>
      <w:r w:rsidRPr="009549C9">
        <w:rPr>
          <w:rStyle w:val="CharSchPTNo"/>
        </w:rPr>
        <w:tab/>
      </w:r>
      <w:r w:rsidR="00681F45">
        <w:rPr>
          <w:rStyle w:val="CharPartText"/>
        </w:rPr>
        <w:t>Crude oil and petroleum products</w:t>
      </w:r>
      <w:bookmarkEnd w:id="11"/>
      <w:r w:rsidRPr="009549C9">
        <w:rPr>
          <w:rStyle w:val="CharSchPTNo"/>
        </w:rPr>
        <w:t xml:space="preserve"> </w:t>
      </w:r>
    </w:p>
    <w:tbl>
      <w:tblPr>
        <w:tblW w:w="9142" w:type="dxa"/>
        <w:tblInd w:w="38" w:type="dxa"/>
        <w:tblLook w:val="0000" w:firstRow="0" w:lastRow="0" w:firstColumn="0" w:lastColumn="0" w:noHBand="0" w:noVBand="0"/>
      </w:tblPr>
      <w:tblGrid>
        <w:gridCol w:w="587"/>
        <w:gridCol w:w="6521"/>
        <w:gridCol w:w="2034"/>
      </w:tblGrid>
      <w:tr w:rsidR="004F5827" w:rsidRPr="007546E1" w:rsidTr="004F5827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4F5827" w:rsidRPr="007546E1" w:rsidRDefault="004F5827" w:rsidP="009549C9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F5827" w:rsidRPr="007546E1" w:rsidRDefault="004F5827" w:rsidP="009549C9">
            <w:pPr>
              <w:pStyle w:val="TableColHead"/>
            </w:pPr>
            <w:r w:rsidRPr="007546E1">
              <w:t>Description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F5827" w:rsidRPr="007546E1" w:rsidRDefault="00736DB6" w:rsidP="00E85BF4">
            <w:pPr>
              <w:pStyle w:val="TableColHead"/>
            </w:pPr>
            <w:r>
              <w:t>Tariff</w:t>
            </w:r>
            <w:r w:rsidR="004F5827">
              <w:t xml:space="preserve"> Code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4F5827" w:rsidRPr="001D6BC3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Petroleum oils and oils obtained from bituminous minerals, crude. 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2709 00 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21" w:type="dxa"/>
          </w:tcPr>
          <w:p w:rsidR="004F5827" w:rsidRPr="001D6BC3" w:rsidRDefault="004F5827" w:rsidP="00073558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Petroleum oils and oils obtained from bituminous minerals, other than crude; preparations not elsewhere specified or included, containing by weight 70 % or more of petroleum oils or of oils obtained from bituminous minerals, these oils being the basic constituents of the preparations; waste oils. </w:t>
            </w:r>
          </w:p>
        </w:tc>
        <w:tc>
          <w:tcPr>
            <w:tcW w:w="2034" w:type="dxa"/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2710 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1" w:type="dxa"/>
          </w:tcPr>
          <w:p w:rsidR="004F5827" w:rsidRPr="001D6BC3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Petroleum jelly; paraffin wax, microcrystalline petroleum wax, slack wax, </w:t>
            </w:r>
            <w:proofErr w:type="spellStart"/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ozokerite</w:t>
            </w:r>
            <w:proofErr w:type="spellEnd"/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lignite wax, peat wax, other mineral waxes, and similar products obtained by synthesis or by other processes, whether or not coloured. </w:t>
            </w:r>
          </w:p>
        </w:tc>
        <w:tc>
          <w:tcPr>
            <w:tcW w:w="2034" w:type="dxa"/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2712 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21" w:type="dxa"/>
          </w:tcPr>
          <w:p w:rsidR="004F5827" w:rsidRPr="001D6BC3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Petroleum coke, petroleum bitumen and other residues of petroleum oils or of oils obtained from bituminous minerals. </w:t>
            </w:r>
          </w:p>
        </w:tc>
        <w:tc>
          <w:tcPr>
            <w:tcW w:w="2034" w:type="dxa"/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2713 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21" w:type="dxa"/>
          </w:tcPr>
          <w:p w:rsidR="004F5827" w:rsidRPr="001D6BC3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Bitumen and asphalt, natural; bituminous or oil-shale and tar sands; </w:t>
            </w:r>
            <w:proofErr w:type="spellStart"/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asphaltites</w:t>
            </w:r>
            <w:proofErr w:type="spellEnd"/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 asphaltic rocks. </w:t>
            </w:r>
          </w:p>
        </w:tc>
        <w:tc>
          <w:tcPr>
            <w:tcW w:w="2034" w:type="dxa"/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2714 </w:t>
            </w:r>
          </w:p>
        </w:tc>
      </w:tr>
      <w:tr w:rsidR="004F5827" w:rsidRPr="00E54FC9" w:rsidTr="004F5827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4F5827" w:rsidRPr="00E54FC9" w:rsidRDefault="004F5827" w:rsidP="001D6BC3">
            <w:pPr>
              <w:pStyle w:val="CM4"/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F5827" w:rsidRPr="001D6BC3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Bituminous mixtures based on natural asphalt, on natural bitumen, on petroleum bitumen, on mineral tar or on mineral tar pitch (for example, bituminous mastics, cut-backs).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F5827" w:rsidRPr="001D6BC3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6B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2715 00 00 </w:t>
            </w:r>
          </w:p>
        </w:tc>
      </w:tr>
    </w:tbl>
    <w:p w:rsidR="00C81D9D" w:rsidRPr="00C81D9D" w:rsidRDefault="00C81D9D" w:rsidP="009549C9">
      <w:pPr>
        <w:pStyle w:val="Schedulepart"/>
        <w:rPr>
          <w:rStyle w:val="CharSchPTNo"/>
        </w:rPr>
      </w:pPr>
      <w:bookmarkStart w:id="12" w:name="_Toc326849787"/>
      <w:r w:rsidRPr="00F42EDE">
        <w:rPr>
          <w:rStyle w:val="CharPartNo"/>
        </w:rPr>
        <w:t>Part 2</w:t>
      </w:r>
      <w:r>
        <w:rPr>
          <w:rStyle w:val="CharSchPTNo"/>
        </w:rPr>
        <w:tab/>
      </w:r>
      <w:r w:rsidR="00681F45">
        <w:t>P</w:t>
      </w:r>
      <w:r w:rsidR="00681F45" w:rsidRPr="00681F45">
        <w:rPr>
          <w:bCs/>
        </w:rPr>
        <w:t>etrochemical products</w:t>
      </w:r>
      <w:bookmarkEnd w:id="12"/>
    </w:p>
    <w:tbl>
      <w:tblPr>
        <w:tblW w:w="9142" w:type="dxa"/>
        <w:tblInd w:w="38" w:type="dxa"/>
        <w:tblLook w:val="0000" w:firstRow="0" w:lastRow="0" w:firstColumn="0" w:lastColumn="0" w:noHBand="0" w:noVBand="0"/>
      </w:tblPr>
      <w:tblGrid>
        <w:gridCol w:w="590"/>
        <w:gridCol w:w="6559"/>
        <w:gridCol w:w="1993"/>
      </w:tblGrid>
      <w:tr w:rsidR="004F5827" w:rsidRPr="007546E1" w:rsidTr="004F5827">
        <w:trPr>
          <w:cantSplit/>
          <w:tblHeader/>
        </w:trPr>
        <w:tc>
          <w:tcPr>
            <w:tcW w:w="590" w:type="dxa"/>
            <w:tcBorders>
              <w:bottom w:val="single" w:sz="4" w:space="0" w:color="auto"/>
            </w:tcBorders>
          </w:tcPr>
          <w:p w:rsidR="004F5827" w:rsidRPr="007546E1" w:rsidRDefault="004F5827" w:rsidP="00850B2B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4F5827" w:rsidRPr="007546E1" w:rsidRDefault="004F5827" w:rsidP="00850B2B">
            <w:pPr>
              <w:pStyle w:val="TableColHead"/>
            </w:pPr>
            <w:r w:rsidRPr="007546E1">
              <w:t>Description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4F5827" w:rsidRPr="007546E1" w:rsidRDefault="00736DB6" w:rsidP="00E85BF4">
            <w:pPr>
              <w:pStyle w:val="TableColHead"/>
            </w:pPr>
            <w:r>
              <w:t>Tariff</w:t>
            </w:r>
            <w:r w:rsidR="004F5827">
              <w:t xml:space="preserve"> Code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  <w:tcBorders>
              <w:top w:val="single" w:sz="4" w:space="0" w:color="auto"/>
            </w:tcBorders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59" w:type="dxa"/>
            <w:tcBorders>
              <w:top w:val="single" w:sz="4" w:space="0" w:color="auto"/>
            </w:tcBorders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Phosgene (carbonyl chloride) 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2812 10 94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Ammonia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2814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Ammonium Nitrate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3102 30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Ethylene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2901 21 00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Propene (propylene)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2901 22 00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Benzene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2902 20 00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Toluene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2902 30 00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o-Xylene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2902 41 00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m-Xylene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2902 42 00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p-Xylene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2902 43 00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Mixed xylene isomers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2902 44 00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Styrene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2902 50 00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Ethyl benzene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2902 60 00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Cumene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2902 70 00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Chloromethane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2903 11 00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Unsaturated chlorinated derivatives of acyclic hydrocarbons - other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2903 29 00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Hexachlorocyclohexane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[(HCH (ISO)], including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lindane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(ISO, DCI)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2903 81 00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Aldrin (ISO), chlordane (ISO) and heptachlor (ISO)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2903 82 00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Other halogenated derivatives of hydrocarbons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2903 89 90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Chlorobenzene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o-dichlorobenzene and p-dichlorobenzene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2903 91 00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Hexachlorobenzene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(ISO) and DDT (ISO) [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clofenotane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(DCI), 1,1,1-trichloro- 2,2-bis(p-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chlorophenyl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)ethane]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2903 92 00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Other halogenated derivatives of aromatic hydrocarbons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2903 99 90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Ether-alcohols and their halogenated, sulphonated, nitrated or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nitrosated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derivatives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2909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Oxydiethanol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diethylene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glycol)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2909 41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Monobutyl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ethers of ethylene-glycol or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diethylene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glycol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2909 43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Other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monoalkyl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ethers of ethylene-glycol or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diethylene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glycol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2909 44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Other ether-alcohols and their halogenated, sulphonated, nitrated or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nitrosated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derivatives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2909 49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Methanol (methyl alcohol)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2905 11 00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Propan-1-ol (propyl alcohol) and propan-2-ol (isopropyl alcohol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2905 12 00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Butan-1-ol (n-butyl alcohol)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2905 13 00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Ethylene glycol (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ethanediol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2905 31 00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Phenols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2907 11 – 2907 19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Ox</w:t>
            </w:r>
            <w:r w:rsidR="003340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Syria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(ethylene oxide)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2910 10 00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Methylox</w:t>
            </w:r>
            <w:r w:rsidR="003340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Syria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(propylene oxide)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2910 20 00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Acetone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2914 11 00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Maleic anhydride (MA)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2917 14 00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Phthalic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anhydride (PA)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2917 35 00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Terephthalic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acid and its salts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2917 36 00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Dimethyl terephthalate (DMT)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2917 37 00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Acrylonitrile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2926 10 00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Methylene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diphenyl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diisocyanate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(MDI)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 2929 10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Hexamethylene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diisocyanate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(HDI)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 2929 10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Toluene </w:t>
            </w: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diisocyanate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(TDI)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 2929 10 00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Polymers of ethylene, in primary forms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3901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Benzol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(benzene)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 codes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2707 10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Toluol (toluene)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 codes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2707 20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Xylol</w:t>
            </w:r>
            <w:proofErr w:type="spellEnd"/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(xylenes)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 codes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2707 30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Naphthalene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 codes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2707 40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6559" w:type="dxa"/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Phenols </w:t>
            </w:r>
          </w:p>
        </w:tc>
        <w:tc>
          <w:tcPr>
            <w:tcW w:w="1993" w:type="dxa"/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2707 99 80 </w:t>
            </w:r>
          </w:p>
        </w:tc>
      </w:tr>
      <w:tr w:rsidR="004F5827" w:rsidRPr="00681F45" w:rsidTr="004F5827">
        <w:trPr>
          <w:cantSplit/>
          <w:tblHeader/>
        </w:trPr>
        <w:tc>
          <w:tcPr>
            <w:tcW w:w="590" w:type="dxa"/>
            <w:tcBorders>
              <w:bottom w:val="single" w:sz="4" w:space="0" w:color="auto"/>
            </w:tcBorders>
          </w:tcPr>
          <w:p w:rsidR="004F5827" w:rsidRPr="00681F45" w:rsidRDefault="004F5827" w:rsidP="00850B2B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4F5827" w:rsidRPr="00681F45" w:rsidRDefault="004F5827" w:rsidP="001D6BC3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Ethylene, propylene, butadiene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4F5827" w:rsidRPr="00681F45" w:rsidRDefault="004F5827" w:rsidP="00E85BF4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1F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2711 14 00 </w:t>
            </w:r>
          </w:p>
        </w:tc>
      </w:tr>
    </w:tbl>
    <w:p w:rsidR="00B62889" w:rsidRPr="00B62889" w:rsidRDefault="00B62889" w:rsidP="001D6BC3">
      <w:pPr>
        <w:pStyle w:val="ScheduleDivision"/>
      </w:pPr>
    </w:p>
    <w:sectPr w:rsidR="00B62889" w:rsidRPr="00B62889" w:rsidSect="00395768">
      <w:headerReference w:type="default" r:id="rId2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B6" w:rsidRPr="00505C70" w:rsidRDefault="00736DB6" w:rsidP="00505C70">
      <w:r>
        <w:separator/>
      </w:r>
    </w:p>
  </w:endnote>
  <w:endnote w:type="continuationSeparator" w:id="0">
    <w:p w:rsidR="00736DB6" w:rsidRPr="00505C70" w:rsidRDefault="00736DB6" w:rsidP="0050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B6" w:rsidRDefault="00736DB6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36DB6">
      <w:tc>
        <w:tcPr>
          <w:tcW w:w="1134" w:type="dxa"/>
        </w:tcPr>
        <w:p w:rsidR="00736DB6" w:rsidRPr="003D7214" w:rsidRDefault="00736DB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736DB6" w:rsidRPr="004F5D6D" w:rsidRDefault="00736DB6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736DB6" w:rsidRPr="00451BF5" w:rsidRDefault="00736DB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36DB6" w:rsidRDefault="00736DB6">
    <w:pPr>
      <w:pStyle w:val="FooterInfo"/>
      <w:rPr>
        <w:b/>
        <w:sz w:val="40"/>
      </w:rPr>
    </w:pPr>
  </w:p>
  <w:p w:rsidR="00736DB6" w:rsidRDefault="00736DB6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B6" w:rsidRDefault="00736DB6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36DB6">
      <w:tc>
        <w:tcPr>
          <w:tcW w:w="1134" w:type="dxa"/>
        </w:tcPr>
        <w:p w:rsidR="00736DB6" w:rsidRDefault="00736DB6">
          <w:pPr>
            <w:spacing w:line="240" w:lineRule="exact"/>
          </w:pPr>
        </w:p>
      </w:tc>
      <w:tc>
        <w:tcPr>
          <w:tcW w:w="6095" w:type="dxa"/>
        </w:tcPr>
        <w:p w:rsidR="00736DB6" w:rsidRPr="004F5D6D" w:rsidRDefault="003B64C1">
          <w:pPr>
            <w:pStyle w:val="FooterCitation"/>
          </w:pPr>
          <w:fldSimple w:instr=" STYLEREF  Title  ">
            <w:r w:rsidR="00736DB6">
              <w:rPr>
                <w:noProof/>
              </w:rPr>
              <w:t>Autonomous Sanctions (Export Sanctioned Goods – Syria) Specification 2012</w:t>
            </w:r>
          </w:fldSimple>
        </w:p>
      </w:tc>
      <w:tc>
        <w:tcPr>
          <w:tcW w:w="1134" w:type="dxa"/>
        </w:tcPr>
        <w:p w:rsidR="00736DB6" w:rsidRPr="003D7214" w:rsidRDefault="00736DB6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736DB6" w:rsidRDefault="00736DB6">
    <w:pPr>
      <w:pStyle w:val="FooterInfo"/>
      <w:rPr>
        <w:b/>
        <w:sz w:val="40"/>
      </w:rPr>
    </w:pPr>
  </w:p>
  <w:p w:rsidR="00736DB6" w:rsidRDefault="00736DB6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B6" w:rsidRPr="00974D8C" w:rsidRDefault="00736DB6">
    <w:pPr>
      <w:pStyle w:val="FooterInfo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B6" w:rsidRDefault="00736DB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36DB6">
      <w:tc>
        <w:tcPr>
          <w:tcW w:w="1134" w:type="dxa"/>
          <w:shd w:val="clear" w:color="auto" w:fill="auto"/>
        </w:tcPr>
        <w:p w:rsidR="00736DB6" w:rsidRPr="003D7214" w:rsidRDefault="00736DB6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736DB6" w:rsidRPr="004F5D6D" w:rsidRDefault="00736DB6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736DB6" w:rsidRPr="00451BF5" w:rsidRDefault="00736DB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36DB6" w:rsidRDefault="00736DB6">
    <w:pPr>
      <w:pStyle w:val="FooterInfo"/>
      <w:rPr>
        <w:b/>
        <w:sz w:val="40"/>
      </w:rPr>
    </w:pPr>
  </w:p>
  <w:p w:rsidR="00736DB6" w:rsidRDefault="00736DB6">
    <w:pPr>
      <w:pStyle w:val="FooterInfo"/>
    </w:pPr>
    <w:r w:rsidRPr="00974D8C">
      <w:t xml:space="preserve"> </w:t>
    </w:r>
    <w:r>
      <w:t xml:space="preserve"> </w:t>
    </w:r>
  </w:p>
  <w:p w:rsidR="00736DB6" w:rsidRPr="0055794B" w:rsidRDefault="00736DB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B6" w:rsidRDefault="00736DB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36DB6">
      <w:trPr>
        <w:trHeight w:val="70"/>
      </w:trPr>
      <w:tc>
        <w:tcPr>
          <w:tcW w:w="1134" w:type="dxa"/>
          <w:shd w:val="clear" w:color="auto" w:fill="auto"/>
        </w:tcPr>
        <w:p w:rsidR="00736DB6" w:rsidRDefault="00736DB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736DB6" w:rsidRPr="004139B2" w:rsidRDefault="00736DB6" w:rsidP="009450F0">
          <w:pPr>
            <w:pStyle w:val="FooterCitation"/>
            <w:rPr>
              <w:rFonts w:cs="Arial"/>
              <w:szCs w:val="18"/>
            </w:rPr>
          </w:pPr>
          <w:r w:rsidRPr="004139B2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Autonomous Sanctions (</w:t>
          </w:r>
          <w:r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Import</w:t>
          </w:r>
          <w:r w:rsidRPr="004139B2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 xml:space="preserve"> Sanctioned Goods – </w:t>
          </w:r>
          <w:r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Syria</w:t>
          </w:r>
          <w:r w:rsidRPr="004139B2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 xml:space="preserve">) </w:t>
          </w:r>
          <w:r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Specification</w:t>
          </w:r>
          <w:r w:rsidRPr="004139B2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 xml:space="preserve"> 2012</w:t>
          </w:r>
        </w:p>
      </w:tc>
      <w:tc>
        <w:tcPr>
          <w:tcW w:w="1134" w:type="dxa"/>
          <w:shd w:val="clear" w:color="auto" w:fill="auto"/>
        </w:tcPr>
        <w:p w:rsidR="00736DB6" w:rsidRPr="003D7214" w:rsidRDefault="00736DB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7460C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736DB6" w:rsidRDefault="00736DB6">
    <w:pPr>
      <w:pStyle w:val="FooterInfo"/>
      <w:rPr>
        <w:b/>
        <w:sz w:val="40"/>
      </w:rPr>
    </w:pPr>
  </w:p>
  <w:p w:rsidR="00736DB6" w:rsidRDefault="00736DB6">
    <w:pPr>
      <w:pStyle w:val="FooterInfo"/>
    </w:pPr>
    <w:r w:rsidRPr="00974D8C">
      <w:t xml:space="preserve"> </w:t>
    </w:r>
    <w:r>
      <w:t xml:space="preserve"> </w:t>
    </w:r>
  </w:p>
  <w:p w:rsidR="00736DB6" w:rsidRPr="00C83A6D" w:rsidRDefault="00736DB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B6" w:rsidRPr="00556EB9" w:rsidRDefault="00736DB6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B6" w:rsidRPr="00505C70" w:rsidRDefault="00736DB6" w:rsidP="00505C70">
      <w:r>
        <w:separator/>
      </w:r>
    </w:p>
  </w:footnote>
  <w:footnote w:type="continuationSeparator" w:id="0">
    <w:p w:rsidR="00736DB6" w:rsidRPr="00505C70" w:rsidRDefault="00736DB6" w:rsidP="00505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736DB6">
      <w:tc>
        <w:tcPr>
          <w:tcW w:w="8385" w:type="dxa"/>
        </w:tcPr>
        <w:p w:rsidR="00736DB6" w:rsidRDefault="00736DB6">
          <w:pPr>
            <w:pStyle w:val="HeaderLiteEven"/>
          </w:pPr>
        </w:p>
      </w:tc>
    </w:tr>
    <w:tr w:rsidR="00736DB6">
      <w:tc>
        <w:tcPr>
          <w:tcW w:w="8385" w:type="dxa"/>
        </w:tcPr>
        <w:p w:rsidR="00736DB6" w:rsidRDefault="00736DB6">
          <w:pPr>
            <w:pStyle w:val="HeaderLiteEven"/>
          </w:pPr>
        </w:p>
      </w:tc>
    </w:tr>
    <w:tr w:rsidR="00736DB6">
      <w:tc>
        <w:tcPr>
          <w:tcW w:w="8385" w:type="dxa"/>
        </w:tcPr>
        <w:p w:rsidR="00736DB6" w:rsidRDefault="00736DB6">
          <w:pPr>
            <w:pStyle w:val="HeaderBoldEven"/>
          </w:pPr>
        </w:p>
      </w:tc>
    </w:tr>
  </w:tbl>
  <w:p w:rsidR="00736DB6" w:rsidRDefault="00736D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736DB6">
      <w:tc>
        <w:tcPr>
          <w:tcW w:w="8385" w:type="dxa"/>
        </w:tcPr>
        <w:p w:rsidR="00736DB6" w:rsidRDefault="00736DB6"/>
      </w:tc>
    </w:tr>
    <w:tr w:rsidR="00736DB6">
      <w:tc>
        <w:tcPr>
          <w:tcW w:w="8385" w:type="dxa"/>
        </w:tcPr>
        <w:p w:rsidR="00736DB6" w:rsidRDefault="00736DB6"/>
      </w:tc>
    </w:tr>
    <w:tr w:rsidR="00736DB6">
      <w:tc>
        <w:tcPr>
          <w:tcW w:w="8385" w:type="dxa"/>
        </w:tcPr>
        <w:p w:rsidR="00736DB6" w:rsidRDefault="00736DB6"/>
      </w:tc>
    </w:tr>
  </w:tbl>
  <w:p w:rsidR="00736DB6" w:rsidRDefault="00736D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B64C1" w:rsidRPr="00CE796A" w:rsidTr="00D8757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B64C1" w:rsidRPr="00CE796A" w:rsidRDefault="003B64C1" w:rsidP="00D87579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E571AEA" wp14:editId="2EB04D43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B64C1" w:rsidRPr="00CE796A" w:rsidRDefault="003B64C1" w:rsidP="00D87579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B64C1" w:rsidRPr="00CE796A" w:rsidRDefault="003B64C1" w:rsidP="00D87579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B64C1" w:rsidRPr="00CE796A" w:rsidTr="00D8757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B64C1" w:rsidRPr="00CE796A" w:rsidRDefault="003B64C1" w:rsidP="00D87579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B64C1" w:rsidRPr="00840A06" w:rsidRDefault="003B64C1" w:rsidP="00D87579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3B64C1" w:rsidRDefault="003B64C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736DB6">
      <w:tc>
        <w:tcPr>
          <w:tcW w:w="1548" w:type="dxa"/>
        </w:tcPr>
        <w:p w:rsidR="00736DB6" w:rsidRDefault="003B64C1" w:rsidP="009549C9">
          <w:pPr>
            <w:pStyle w:val="HeaderLiteEven"/>
          </w:pPr>
          <w:fldSimple w:instr=" STYLEREF CharPartNo \*Charformat ">
            <w:r w:rsidR="00736DB6">
              <w:rPr>
                <w:noProof/>
              </w:rPr>
              <w:t>Part 1</w:t>
            </w:r>
          </w:fldSimple>
        </w:p>
      </w:tc>
      <w:tc>
        <w:tcPr>
          <w:tcW w:w="6798" w:type="dxa"/>
          <w:vAlign w:val="bottom"/>
        </w:tcPr>
        <w:p w:rsidR="00736DB6" w:rsidRDefault="003B64C1" w:rsidP="009549C9">
          <w:pPr>
            <w:pStyle w:val="HeaderLiteEven"/>
          </w:pPr>
          <w:fldSimple w:instr=" STYLEREF CharPartText \*Charformat ">
            <w:r w:rsidR="00736DB6">
              <w:rPr>
                <w:noProof/>
              </w:rPr>
              <w:t>Exploration and production of crude oil and natural gas</w:t>
            </w:r>
          </w:fldSimple>
        </w:p>
      </w:tc>
    </w:tr>
    <w:tr w:rsidR="00736DB6">
      <w:tc>
        <w:tcPr>
          <w:tcW w:w="1548" w:type="dxa"/>
        </w:tcPr>
        <w:p w:rsidR="00736DB6" w:rsidRDefault="003B64C1" w:rsidP="009549C9">
          <w:pPr>
            <w:pStyle w:val="HeaderLiteEven"/>
          </w:pPr>
          <w:fldSimple w:instr=" STYLEREF CharDivNo \*Charformat ">
            <w:r w:rsidR="00736DB6">
              <w:rPr>
                <w:noProof/>
              </w:rPr>
              <w:t>Division 1</w:t>
            </w:r>
          </w:fldSimple>
        </w:p>
      </w:tc>
      <w:tc>
        <w:tcPr>
          <w:tcW w:w="6798" w:type="dxa"/>
          <w:vAlign w:val="bottom"/>
        </w:tcPr>
        <w:p w:rsidR="00736DB6" w:rsidRDefault="003B64C1" w:rsidP="009549C9">
          <w:pPr>
            <w:pStyle w:val="HeaderLiteEven"/>
          </w:pPr>
          <w:fldSimple w:instr=" STYLEREF CharDivText \*Charformat ">
            <w:r w:rsidR="00736DB6">
              <w:rPr>
                <w:noProof/>
              </w:rPr>
              <w:t>Equipment</w:t>
            </w:r>
          </w:fldSimple>
        </w:p>
      </w:tc>
    </w:tr>
    <w:tr w:rsidR="00736DB6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36DB6" w:rsidRDefault="00736DB6" w:rsidP="009549C9">
          <w:pPr>
            <w:pStyle w:val="HeaderBoldEven"/>
          </w:pPr>
          <w:r>
            <w:t xml:space="preserve">Section </w:t>
          </w:r>
          <w:fldSimple w:instr=" STYLEREF CharSectNo \*Charformat ">
            <w:r>
              <w:rPr>
                <w:noProof/>
              </w:rPr>
              <w:t>1</w:t>
            </w:r>
            <w:r>
              <w:rPr>
                <w:noProof/>
              </w:rPr>
              <w:tab/>
              <w:t>Name of Specification</w:t>
            </w:r>
            <w:r>
              <w:rPr>
                <w:noProof/>
              </w:rPr>
              <w:cr/>
            </w:r>
          </w:fldSimple>
        </w:p>
      </w:tc>
    </w:tr>
  </w:tbl>
  <w:p w:rsidR="00736DB6" w:rsidRDefault="00736DB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736DB6" w:rsidTr="006554B3">
      <w:tc>
        <w:tcPr>
          <w:tcW w:w="6798" w:type="dxa"/>
          <w:vAlign w:val="bottom"/>
        </w:tcPr>
        <w:p w:rsidR="00736DB6" w:rsidRDefault="00736DB6" w:rsidP="009549C9">
          <w:pPr>
            <w:pStyle w:val="HeaderLiteOdd"/>
          </w:pPr>
        </w:p>
      </w:tc>
      <w:tc>
        <w:tcPr>
          <w:tcW w:w="1548" w:type="dxa"/>
        </w:tcPr>
        <w:p w:rsidR="00736DB6" w:rsidRDefault="00736DB6" w:rsidP="009549C9">
          <w:pPr>
            <w:pStyle w:val="HeaderLiteOdd"/>
          </w:pPr>
        </w:p>
      </w:tc>
    </w:tr>
  </w:tbl>
  <w:p w:rsidR="00736DB6" w:rsidRDefault="00736DB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B6" w:rsidRDefault="00736DB6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837A1C" w:rsidTr="006554B3">
      <w:tc>
        <w:tcPr>
          <w:tcW w:w="6798" w:type="dxa"/>
          <w:vAlign w:val="bottom"/>
        </w:tcPr>
        <w:p w:rsidR="00837A1C" w:rsidRDefault="00A7460C" w:rsidP="009549C9">
          <w:pPr>
            <w:pStyle w:val="HeaderLiteOdd"/>
          </w:pPr>
          <w:r>
            <w:fldChar w:fldCharType="begin"/>
          </w:r>
          <w:r>
            <w:instrText xml:space="preserve"> STYLEREF \* Charformat CharPartText \l </w:instrText>
          </w:r>
          <w:r>
            <w:fldChar w:fldCharType="separate"/>
          </w:r>
          <w:r>
            <w:rPr>
              <w:noProof/>
            </w:rPr>
            <w:t>Crude oil and petroleum products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:rsidR="00837A1C" w:rsidRDefault="00A7460C" w:rsidP="009549C9">
          <w:pPr>
            <w:pStyle w:val="HeaderLiteOdd"/>
          </w:pPr>
          <w:r>
            <w:fldChar w:fldCharType="begin"/>
          </w:r>
          <w:r>
            <w:instrText xml:space="preserve"> STYLEREF \* Charformat CharPartNo \l </w:instrText>
          </w:r>
          <w:r>
            <w:fldChar w:fldCharType="separate"/>
          </w:r>
          <w:r>
            <w:rPr>
              <w:noProof/>
            </w:rPr>
            <w:t>Part 2</w:t>
          </w:r>
          <w:r>
            <w:rPr>
              <w:noProof/>
            </w:rPr>
            <w:fldChar w:fldCharType="end"/>
          </w:r>
        </w:p>
      </w:tc>
    </w:tr>
  </w:tbl>
  <w:p w:rsidR="00837A1C" w:rsidRDefault="00837A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40645"/>
    <w:multiLevelType w:val="hybridMultilevel"/>
    <w:tmpl w:val="8DA67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9D"/>
    <w:rsid w:val="00073558"/>
    <w:rsid w:val="0007529F"/>
    <w:rsid w:val="000C14B3"/>
    <w:rsid w:val="000D7D7C"/>
    <w:rsid w:val="000F2B41"/>
    <w:rsid w:val="00116879"/>
    <w:rsid w:val="0012127E"/>
    <w:rsid w:val="001B29CC"/>
    <w:rsid w:val="001D6BC3"/>
    <w:rsid w:val="00207CC9"/>
    <w:rsid w:val="00237560"/>
    <w:rsid w:val="002538CE"/>
    <w:rsid w:val="00254218"/>
    <w:rsid w:val="00283179"/>
    <w:rsid w:val="002D6E83"/>
    <w:rsid w:val="002E28B5"/>
    <w:rsid w:val="0030346D"/>
    <w:rsid w:val="00334003"/>
    <w:rsid w:val="0039347F"/>
    <w:rsid w:val="00395768"/>
    <w:rsid w:val="003B3F9F"/>
    <w:rsid w:val="003B64C1"/>
    <w:rsid w:val="003C16CF"/>
    <w:rsid w:val="003D524A"/>
    <w:rsid w:val="003E451E"/>
    <w:rsid w:val="003F2F33"/>
    <w:rsid w:val="003F451C"/>
    <w:rsid w:val="00405FAA"/>
    <w:rsid w:val="004139B2"/>
    <w:rsid w:val="00421709"/>
    <w:rsid w:val="0042367F"/>
    <w:rsid w:val="00431F85"/>
    <w:rsid w:val="00450A5D"/>
    <w:rsid w:val="00452C23"/>
    <w:rsid w:val="00465DC8"/>
    <w:rsid w:val="00467254"/>
    <w:rsid w:val="00482DB9"/>
    <w:rsid w:val="00491CF1"/>
    <w:rsid w:val="004973B0"/>
    <w:rsid w:val="004A2F19"/>
    <w:rsid w:val="004B62BB"/>
    <w:rsid w:val="004C56AC"/>
    <w:rsid w:val="004E4E56"/>
    <w:rsid w:val="004F5827"/>
    <w:rsid w:val="00505C70"/>
    <w:rsid w:val="005072D3"/>
    <w:rsid w:val="00512905"/>
    <w:rsid w:val="005315CA"/>
    <w:rsid w:val="0053316B"/>
    <w:rsid w:val="005B19D7"/>
    <w:rsid w:val="005F3595"/>
    <w:rsid w:val="00617568"/>
    <w:rsid w:val="00630FEF"/>
    <w:rsid w:val="00652906"/>
    <w:rsid w:val="006554B3"/>
    <w:rsid w:val="00681F45"/>
    <w:rsid w:val="006E6117"/>
    <w:rsid w:val="00736DB6"/>
    <w:rsid w:val="0074486D"/>
    <w:rsid w:val="00765100"/>
    <w:rsid w:val="007955C8"/>
    <w:rsid w:val="007D7975"/>
    <w:rsid w:val="00803B22"/>
    <w:rsid w:val="00810991"/>
    <w:rsid w:val="00837312"/>
    <w:rsid w:val="00837A1C"/>
    <w:rsid w:val="00850B2B"/>
    <w:rsid w:val="008A2749"/>
    <w:rsid w:val="008A4C34"/>
    <w:rsid w:val="008A5101"/>
    <w:rsid w:val="008D1717"/>
    <w:rsid w:val="008E2CAE"/>
    <w:rsid w:val="008E79DD"/>
    <w:rsid w:val="00905756"/>
    <w:rsid w:val="00910B72"/>
    <w:rsid w:val="009168ED"/>
    <w:rsid w:val="0092022A"/>
    <w:rsid w:val="00926B8C"/>
    <w:rsid w:val="00926B8F"/>
    <w:rsid w:val="009372DA"/>
    <w:rsid w:val="009450F0"/>
    <w:rsid w:val="009549C9"/>
    <w:rsid w:val="00980599"/>
    <w:rsid w:val="009D6946"/>
    <w:rsid w:val="009D6B8B"/>
    <w:rsid w:val="00A34C5A"/>
    <w:rsid w:val="00A66854"/>
    <w:rsid w:val="00A7460C"/>
    <w:rsid w:val="00A76BAF"/>
    <w:rsid w:val="00AC2D44"/>
    <w:rsid w:val="00AF06B1"/>
    <w:rsid w:val="00B62889"/>
    <w:rsid w:val="00B65482"/>
    <w:rsid w:val="00B740F0"/>
    <w:rsid w:val="00B81175"/>
    <w:rsid w:val="00B83B06"/>
    <w:rsid w:val="00B83CBC"/>
    <w:rsid w:val="00B949B8"/>
    <w:rsid w:val="00B95ED4"/>
    <w:rsid w:val="00BA000B"/>
    <w:rsid w:val="00BD0B66"/>
    <w:rsid w:val="00C07700"/>
    <w:rsid w:val="00C57535"/>
    <w:rsid w:val="00C81D9D"/>
    <w:rsid w:val="00CB33FA"/>
    <w:rsid w:val="00CC39D3"/>
    <w:rsid w:val="00CC4566"/>
    <w:rsid w:val="00CE131A"/>
    <w:rsid w:val="00D3350A"/>
    <w:rsid w:val="00DB132B"/>
    <w:rsid w:val="00DB317C"/>
    <w:rsid w:val="00DF2DC1"/>
    <w:rsid w:val="00E05D30"/>
    <w:rsid w:val="00E172F0"/>
    <w:rsid w:val="00E54FC9"/>
    <w:rsid w:val="00E62279"/>
    <w:rsid w:val="00E85BF4"/>
    <w:rsid w:val="00EC5519"/>
    <w:rsid w:val="00ED50AF"/>
    <w:rsid w:val="00F42EDE"/>
    <w:rsid w:val="00F469FD"/>
    <w:rsid w:val="00F56F3C"/>
    <w:rsid w:val="00F65E32"/>
    <w:rsid w:val="00F84570"/>
    <w:rsid w:val="00F93761"/>
    <w:rsid w:val="00FA5215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9549C9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9549C9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Default">
    <w:name w:val="Default"/>
    <w:rsid w:val="001D6BC3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5B19D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5B19D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9549C9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9549C9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Default">
    <w:name w:val="Default"/>
    <w:rsid w:val="001D6BC3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5B19D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5B19D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110F-9626-4647-AC27-BAEA6857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47362A26.dotm</Template>
  <TotalTime>0</TotalTime>
  <Pages>6</Pages>
  <Words>1010</Words>
  <Characters>5359</Characters>
  <Application>Microsoft Office Word</Application>
  <DocSecurity>0</DocSecurity>
  <Lines>282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pscott</dc:creator>
  <cp:lastModifiedBy>Clark, Stephen</cp:lastModifiedBy>
  <cp:revision>2</cp:revision>
  <cp:lastPrinted>2012-01-18T23:58:00Z</cp:lastPrinted>
  <dcterms:created xsi:type="dcterms:W3CDTF">2014-01-22T23:58:00Z</dcterms:created>
  <dcterms:modified xsi:type="dcterms:W3CDTF">2014-01-22T23:58:00Z</dcterms:modified>
</cp:coreProperties>
</file>