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0E2AB0" w:rsidRPr="0059089C" w:rsidTr="000E2AB0">
        <w:tc>
          <w:tcPr>
            <w:tcW w:w="113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2013/7103*</w:t>
            </w:r>
          </w:p>
        </w:tc>
        <w:tc>
          <w:tcPr>
            <w:tcW w:w="7513"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Gold Coast City Council/Natural resources management/Beaches between Currumbin Creek to Main Beach, City of Gold Coast/QLD/Gold Coast Coastal Protection Three Point Plan, QLD</w:t>
            </w:r>
          </w:p>
        </w:tc>
        <w:tc>
          <w:tcPr>
            <w:tcW w:w="992"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24/01/2014</w:t>
            </w:r>
          </w:p>
        </w:tc>
      </w:tr>
      <w:tr w:rsidR="000E2AB0" w:rsidRPr="0059089C" w:rsidTr="000E2AB0">
        <w:tc>
          <w:tcPr>
            <w:tcW w:w="113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2013/7106</w:t>
            </w:r>
          </w:p>
        </w:tc>
        <w:tc>
          <w:tcPr>
            <w:tcW w:w="7513"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The Department of Transport and Main Roads/Transport - land/Brisbane/QLD/Underground Bus and Train Project, Brisbane</w:t>
            </w:r>
          </w:p>
        </w:tc>
        <w:tc>
          <w:tcPr>
            <w:tcW w:w="992"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29/01/2014</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2C4F3F" w:rsidRDefault="002C4F3F" w:rsidP="003B66E6">
      <w:pPr>
        <w:spacing w:after="0"/>
        <w:rPr>
          <w:caps/>
        </w:rPr>
      </w:pPr>
    </w:p>
    <w:p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0E2AB0" w:rsidRPr="0059089C" w:rsidTr="000E2AB0">
        <w:tc>
          <w:tcPr>
            <w:tcW w:w="113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2013/7042</w:t>
            </w:r>
          </w:p>
        </w:tc>
        <w:tc>
          <w:tcPr>
            <w:tcW w:w="5387"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Main Roads Western Australia/Transport - land/</w:t>
            </w:r>
            <w:proofErr w:type="spellStart"/>
            <w:r>
              <w:rPr>
                <w:rFonts w:ascii="Calibri" w:hAnsi="Calibri" w:cs="Arial"/>
                <w:color w:val="000000"/>
                <w:sz w:val="16"/>
                <w:szCs w:val="16"/>
              </w:rPr>
              <w:t>Btwn</w:t>
            </w:r>
            <w:proofErr w:type="spellEnd"/>
            <w:r>
              <w:rPr>
                <w:rFonts w:ascii="Calibri" w:hAnsi="Calibri" w:cs="Arial"/>
                <w:color w:val="000000"/>
                <w:sz w:val="16"/>
                <w:szCs w:val="16"/>
              </w:rPr>
              <w:t xml:space="preserve"> Tonkin </w:t>
            </w:r>
            <w:proofErr w:type="spellStart"/>
            <w:r>
              <w:rPr>
                <w:rFonts w:ascii="Calibri" w:hAnsi="Calibri" w:cs="Arial"/>
                <w:color w:val="000000"/>
                <w:sz w:val="16"/>
                <w:szCs w:val="16"/>
              </w:rPr>
              <w:t>Hway</w:t>
            </w:r>
            <w:proofErr w:type="spellEnd"/>
            <w:r>
              <w:rPr>
                <w:rFonts w:ascii="Calibri" w:hAnsi="Calibri" w:cs="Arial"/>
                <w:color w:val="000000"/>
                <w:sz w:val="16"/>
                <w:szCs w:val="16"/>
              </w:rPr>
              <w:t xml:space="preserve"> &amp; Reid </w:t>
            </w:r>
            <w:proofErr w:type="spellStart"/>
            <w:r>
              <w:rPr>
                <w:rFonts w:ascii="Calibri" w:hAnsi="Calibri" w:cs="Arial"/>
                <w:color w:val="000000"/>
                <w:sz w:val="16"/>
                <w:szCs w:val="16"/>
              </w:rPr>
              <w:t>Hway</w:t>
            </w:r>
            <w:proofErr w:type="spellEnd"/>
            <w:r>
              <w:rPr>
                <w:rFonts w:ascii="Calibri" w:hAnsi="Calibri" w:cs="Arial"/>
                <w:color w:val="000000"/>
                <w:sz w:val="16"/>
                <w:szCs w:val="16"/>
              </w:rPr>
              <w:t xml:space="preserve"> junction to Muchea/WA/Perth-Darwin National Highway alignment (Swan Valley Section), WA</w:t>
            </w:r>
          </w:p>
        </w:tc>
        <w:tc>
          <w:tcPr>
            <w:tcW w:w="2126"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Public Environment Report</w:t>
            </w:r>
          </w:p>
        </w:tc>
        <w:tc>
          <w:tcPr>
            <w:tcW w:w="992"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21/01/2014</w:t>
            </w:r>
          </w:p>
        </w:tc>
      </w:tr>
    </w:tbl>
    <w:p w:rsidR="00841C3C" w:rsidRPr="002C4F3F" w:rsidRDefault="00841C3C" w:rsidP="003B66E6">
      <w:pPr>
        <w:spacing w:after="0"/>
        <w:rPr>
          <w:szCs w:val="16"/>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529"/>
        <w:gridCol w:w="1984"/>
        <w:gridCol w:w="992"/>
      </w:tblGrid>
      <w:tr w:rsidR="008B3EB7" w:rsidRPr="0059089C" w:rsidTr="00A714AE">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529"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198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0E2AB0" w:rsidRPr="0059089C" w:rsidTr="00A714AE">
        <w:tc>
          <w:tcPr>
            <w:tcW w:w="113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2010/5757</w:t>
            </w:r>
          </w:p>
        </w:tc>
        <w:tc>
          <w:tcPr>
            <w:tcW w:w="5529"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Boral Construction Materials/Mining/Western side of Pacific Motorway, 5km from Burleigh/QLD/Extraction and processing of hard rock at Gold Coast Quarry</w:t>
            </w:r>
          </w:p>
        </w:tc>
        <w:tc>
          <w:tcPr>
            <w:tcW w:w="198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23/01/2014</w:t>
            </w:r>
          </w:p>
        </w:tc>
      </w:tr>
      <w:tr w:rsidR="000E2AB0" w:rsidRPr="0059089C" w:rsidTr="00A714AE">
        <w:tc>
          <w:tcPr>
            <w:tcW w:w="113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2012/6518</w:t>
            </w:r>
          </w:p>
        </w:tc>
        <w:tc>
          <w:tcPr>
            <w:tcW w:w="5529"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NSW Roads and Maritime Services/Transport - land/West of Port Macquarie/NSW/Oxley Highway to Kempsey Pacific Highway Upgrade, NSW</w:t>
            </w:r>
          </w:p>
        </w:tc>
        <w:tc>
          <w:tcPr>
            <w:tcW w:w="198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24/01/2014</w:t>
            </w:r>
          </w:p>
        </w:tc>
      </w:tr>
    </w:tbl>
    <w:p w:rsidR="008B3EB7" w:rsidRPr="002C4F3F" w:rsidRDefault="008B3EB7" w:rsidP="003B66E6">
      <w:pPr>
        <w:spacing w:after="0"/>
        <w:rPr>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7E7B86">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7E7B86">
              <w:rPr>
                <w:rFonts w:asciiTheme="minorHAnsi" w:hAnsiTheme="minorHAnsi"/>
                <w:b/>
                <w:sz w:val="16"/>
                <w:szCs w:val="16"/>
              </w:rPr>
              <w:t>to</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0E2AB0" w:rsidRPr="0059089C" w:rsidTr="000E2AB0">
        <w:tc>
          <w:tcPr>
            <w:tcW w:w="113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2007/3220</w:t>
            </w:r>
          </w:p>
        </w:tc>
        <w:tc>
          <w:tcPr>
            <w:tcW w:w="5954"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Hunter-Central Rivers Catchment Management Authority/Natural resources management/Ash Island, Newcastle/NSW/Kooragang Wetland Rehabilitation Project</w:t>
            </w:r>
          </w:p>
        </w:tc>
        <w:tc>
          <w:tcPr>
            <w:tcW w:w="1559" w:type="dxa"/>
          </w:tcPr>
          <w:p w:rsidR="000E2AB0" w:rsidRDefault="007E7B86" w:rsidP="000E2AB0">
            <w:pPr>
              <w:rPr>
                <w:rFonts w:ascii="Calibri" w:hAnsi="Calibri" w:cs="Arial"/>
                <w:color w:val="000000"/>
                <w:sz w:val="16"/>
                <w:szCs w:val="16"/>
              </w:rPr>
            </w:pPr>
            <w:r>
              <w:rPr>
                <w:rFonts w:ascii="Calibri" w:hAnsi="Calibri" w:cs="Arial"/>
                <w:color w:val="000000"/>
                <w:sz w:val="16"/>
                <w:szCs w:val="16"/>
              </w:rPr>
              <w:t>22/02/2014</w:t>
            </w:r>
          </w:p>
        </w:tc>
        <w:tc>
          <w:tcPr>
            <w:tcW w:w="992" w:type="dxa"/>
          </w:tcPr>
          <w:p w:rsidR="000E2AB0" w:rsidRDefault="000E2AB0" w:rsidP="000E2AB0">
            <w:pPr>
              <w:rPr>
                <w:rFonts w:ascii="Calibri" w:hAnsi="Calibri" w:cs="Arial"/>
                <w:color w:val="000000"/>
                <w:sz w:val="16"/>
                <w:szCs w:val="16"/>
              </w:rPr>
            </w:pPr>
            <w:r>
              <w:rPr>
                <w:rFonts w:ascii="Calibri" w:hAnsi="Calibri" w:cs="Arial"/>
                <w:color w:val="000000"/>
                <w:sz w:val="16"/>
                <w:szCs w:val="16"/>
              </w:rPr>
              <w:t>28/01/2014</w:t>
            </w:r>
          </w:p>
        </w:tc>
      </w:tr>
    </w:tbl>
    <w:p w:rsidR="004021AD" w:rsidRDefault="004021AD" w:rsidP="003B66E6">
      <w:pPr>
        <w:spacing w:after="0"/>
        <w:rPr>
          <w:caps/>
        </w:rPr>
      </w:pPr>
    </w:p>
    <w:p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4AE" w:rsidRDefault="00A714AE" w:rsidP="003A707F">
      <w:pPr>
        <w:spacing w:after="0" w:line="240" w:lineRule="auto"/>
      </w:pPr>
      <w:r>
        <w:separator/>
      </w:r>
    </w:p>
  </w:endnote>
  <w:endnote w:type="continuationSeparator" w:id="0">
    <w:p w:rsidR="00A714AE" w:rsidRDefault="00A714AE"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4AE" w:rsidRDefault="00A714AE" w:rsidP="003A707F">
      <w:pPr>
        <w:spacing w:after="0" w:line="240" w:lineRule="auto"/>
      </w:pPr>
      <w:r>
        <w:separator/>
      </w:r>
    </w:p>
  </w:footnote>
  <w:footnote w:type="continuationSeparator" w:id="0">
    <w:p w:rsidR="00A714AE" w:rsidRDefault="00A714AE"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A714AE"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A714AE" w:rsidRPr="00CE796A" w:rsidRDefault="00A714AE"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A714AE" w:rsidRPr="00CE796A" w:rsidRDefault="00A714AE"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A714AE" w:rsidRPr="00CE796A" w:rsidRDefault="00A714AE"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714AE"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A714AE" w:rsidRPr="00CE796A" w:rsidRDefault="00A714AE"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A714AE" w:rsidRPr="00840A06" w:rsidRDefault="00A714AE"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A714AE" w:rsidRPr="003A707F" w:rsidRDefault="00A714AE" w:rsidP="00F40885">
    <w:pPr>
      <w:pStyle w:val="Header"/>
      <w:rPr>
        <w:sz w:val="2"/>
        <w:szCs w:val="2"/>
      </w:rPr>
    </w:pPr>
  </w:p>
  <w:p w:rsidR="00A714AE" w:rsidRPr="00F40885" w:rsidRDefault="00A714AE">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B658F3B8"/>
    <w:lvl w:ilvl="0" w:tplc="7436B764">
      <w:numFmt w:val="bullet"/>
      <w:lvlText w:val=""/>
      <w:lvlJc w:val="left"/>
      <w:pPr>
        <w:ind w:left="720" w:hanging="360"/>
      </w:pPr>
      <w:rPr>
        <w:rFonts w:ascii="Symbol" w:eastAsia="Times New Roman"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rsids>
    <w:rsidRoot w:val="008E4F6C"/>
    <w:rsid w:val="00034184"/>
    <w:rsid w:val="000A2BDB"/>
    <w:rsid w:val="000E1F2B"/>
    <w:rsid w:val="000E2AB0"/>
    <w:rsid w:val="001C2AAD"/>
    <w:rsid w:val="001E3481"/>
    <w:rsid w:val="001F526E"/>
    <w:rsid w:val="001F6E54"/>
    <w:rsid w:val="00280BCD"/>
    <w:rsid w:val="002C4F3F"/>
    <w:rsid w:val="002E5F1D"/>
    <w:rsid w:val="003117F9"/>
    <w:rsid w:val="00365117"/>
    <w:rsid w:val="003A707F"/>
    <w:rsid w:val="003B0EC1"/>
    <w:rsid w:val="003B573B"/>
    <w:rsid w:val="003B66E6"/>
    <w:rsid w:val="003F2CBD"/>
    <w:rsid w:val="004021AD"/>
    <w:rsid w:val="00424B97"/>
    <w:rsid w:val="00445473"/>
    <w:rsid w:val="004B2753"/>
    <w:rsid w:val="00520873"/>
    <w:rsid w:val="00566CA3"/>
    <w:rsid w:val="00573D44"/>
    <w:rsid w:val="00656A10"/>
    <w:rsid w:val="0067768F"/>
    <w:rsid w:val="00750E26"/>
    <w:rsid w:val="007A63E4"/>
    <w:rsid w:val="007E7B86"/>
    <w:rsid w:val="00840A06"/>
    <w:rsid w:val="00841C3C"/>
    <w:rsid w:val="008439B7"/>
    <w:rsid w:val="0087253F"/>
    <w:rsid w:val="008B3EB7"/>
    <w:rsid w:val="008D596A"/>
    <w:rsid w:val="008E4F6C"/>
    <w:rsid w:val="00925A2C"/>
    <w:rsid w:val="009539C7"/>
    <w:rsid w:val="00963825"/>
    <w:rsid w:val="009C4E63"/>
    <w:rsid w:val="00A00F21"/>
    <w:rsid w:val="00A162B8"/>
    <w:rsid w:val="00A17F8A"/>
    <w:rsid w:val="00A53659"/>
    <w:rsid w:val="00A714AE"/>
    <w:rsid w:val="00AA5128"/>
    <w:rsid w:val="00AA5F14"/>
    <w:rsid w:val="00B466DD"/>
    <w:rsid w:val="00B610AC"/>
    <w:rsid w:val="00B83BBD"/>
    <w:rsid w:val="00B84226"/>
    <w:rsid w:val="00B97629"/>
    <w:rsid w:val="00BF4ECD"/>
    <w:rsid w:val="00BF4F72"/>
    <w:rsid w:val="00C23A3D"/>
    <w:rsid w:val="00C272B1"/>
    <w:rsid w:val="00C63C4E"/>
    <w:rsid w:val="00CC240A"/>
    <w:rsid w:val="00D04B83"/>
    <w:rsid w:val="00D77A88"/>
    <w:rsid w:val="00E63383"/>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977D-E33B-4FB0-9194-0D78CA53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a16417</cp:lastModifiedBy>
  <cp:revision>4</cp:revision>
  <cp:lastPrinted>2013-06-24T01:35:00Z</cp:lastPrinted>
  <dcterms:created xsi:type="dcterms:W3CDTF">2014-01-31T04:52:00Z</dcterms:created>
  <dcterms:modified xsi:type="dcterms:W3CDTF">2014-01-31T05:04:00Z</dcterms:modified>
</cp:coreProperties>
</file>