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bookmarkStart w:id="0" w:name="_GoBack"/>
      <w:bookmarkEnd w:id="0"/>
    </w:p>
    <w:p w:rsidR="00110191" w:rsidRPr="00110191" w:rsidRDefault="00110191" w:rsidP="00110191">
      <w:pPr>
        <w:pStyle w:val="Heading1"/>
        <w:rPr>
          <w:sz w:val="36"/>
          <w:szCs w:val="36"/>
        </w:rPr>
      </w:pPr>
      <w:r w:rsidRPr="002C5845">
        <w:rPr>
          <w:sz w:val="36"/>
          <w:szCs w:val="36"/>
        </w:rPr>
        <w:t xml:space="preserve">Approval of guidelines issued under Section 95A of the </w:t>
      </w:r>
      <w:r w:rsidRPr="002C5845">
        <w:rPr>
          <w:i/>
          <w:sz w:val="36"/>
          <w:szCs w:val="36"/>
        </w:rPr>
        <w:t>Privacy Act 1988</w:t>
      </w:r>
    </w:p>
    <w:p w:rsidR="00110191" w:rsidRDefault="00110191" w:rsidP="00110191">
      <w:r>
        <w:t xml:space="preserve">I, Timothy Pilgrim, Privacy Commissioner, hereby approve pursuant to subsections </w:t>
      </w:r>
      <w:proofErr w:type="gramStart"/>
      <w:r>
        <w:t>95A(</w:t>
      </w:r>
      <w:proofErr w:type="gramEnd"/>
      <w:r>
        <w:t xml:space="preserve">2) and (4) of the </w:t>
      </w:r>
      <w:r w:rsidRPr="00E30978">
        <w:rPr>
          <w:i/>
        </w:rPr>
        <w:t>Privacy Act 1988</w:t>
      </w:r>
      <w:r>
        <w:t xml:space="preserve"> (the Privacy Act) the guidelines issued by the Chief Executive Officer of the National Health and Medical Research Council for the purposes of paragraph 16B(3)(c) and subparagraph 16B(2)(d)(iii) of the Privacy Act, namely, </w:t>
      </w:r>
      <w:r>
        <w:rPr>
          <w:i/>
        </w:rPr>
        <w:t>Guidelines approved under Section 95A of the Privacy Act 1988</w:t>
      </w:r>
      <w:r>
        <w:t xml:space="preserve">. </w:t>
      </w:r>
    </w:p>
    <w:p w:rsidR="00110191" w:rsidRPr="002C5845" w:rsidRDefault="00110191" w:rsidP="00110191">
      <w:pPr>
        <w:spacing w:before="240"/>
        <w:rPr>
          <w:rFonts w:eastAsia="Cambria" w:cs="Times New Roman"/>
          <w:szCs w:val="24"/>
          <w:lang w:val="en-US"/>
        </w:rPr>
      </w:pPr>
      <w:r w:rsidRPr="002C5845">
        <w:rPr>
          <w:rFonts w:eastAsia="Cambria" w:cs="Times New Roman"/>
          <w:szCs w:val="24"/>
          <w:lang w:val="en-US"/>
        </w:rPr>
        <w:t xml:space="preserve">Under section </w:t>
      </w:r>
      <w:proofErr w:type="gramStart"/>
      <w:r w:rsidRPr="002C5845">
        <w:rPr>
          <w:rFonts w:eastAsia="Cambria" w:cs="Times New Roman"/>
          <w:szCs w:val="24"/>
          <w:lang w:val="en-US"/>
        </w:rPr>
        <w:t>95A(</w:t>
      </w:r>
      <w:proofErr w:type="gramEnd"/>
      <w:r w:rsidRPr="002C5845">
        <w:rPr>
          <w:rFonts w:eastAsia="Cambria" w:cs="Times New Roman"/>
          <w:szCs w:val="24"/>
          <w:lang w:val="en-US"/>
        </w:rPr>
        <w:t>2), for the purposes of paragraph 16B(3)(c), I may approve guidelines that relate to the use and disclosure of health information for the purposes of research, or the compilation or analysis of statistics, relevant to public health or public safety.</w:t>
      </w:r>
    </w:p>
    <w:p w:rsidR="00110191" w:rsidRPr="002C5845" w:rsidRDefault="00110191" w:rsidP="00110191">
      <w:pPr>
        <w:spacing w:before="240"/>
        <w:rPr>
          <w:rFonts w:eastAsia="Cambria" w:cs="Times New Roman"/>
          <w:szCs w:val="24"/>
          <w:lang w:val="en-US"/>
        </w:rPr>
      </w:pPr>
      <w:r w:rsidRPr="002C5845">
        <w:rPr>
          <w:rFonts w:eastAsia="Cambria" w:cs="Times New Roman"/>
          <w:szCs w:val="24"/>
          <w:lang w:val="en-US"/>
        </w:rPr>
        <w:t xml:space="preserve">Under section </w:t>
      </w:r>
      <w:proofErr w:type="gramStart"/>
      <w:r w:rsidRPr="002C5845">
        <w:rPr>
          <w:rFonts w:eastAsia="Cambria" w:cs="Times New Roman"/>
          <w:szCs w:val="24"/>
          <w:lang w:val="en-US"/>
        </w:rPr>
        <w:t>95A(</w:t>
      </w:r>
      <w:proofErr w:type="gramEnd"/>
      <w:r w:rsidRPr="002C5845">
        <w:rPr>
          <w:rFonts w:eastAsia="Cambria" w:cs="Times New Roman"/>
          <w:szCs w:val="24"/>
          <w:lang w:val="en-US"/>
        </w:rPr>
        <w:t>4), for the purposes of paragraph 16B(2), I may approve guidelines that relate to the collection of health information for the purposes of:</w:t>
      </w:r>
    </w:p>
    <w:p w:rsidR="00110191" w:rsidRPr="002C5845" w:rsidRDefault="00110191" w:rsidP="00110191">
      <w:pPr>
        <w:numPr>
          <w:ilvl w:val="1"/>
          <w:numId w:val="1"/>
        </w:numPr>
        <w:spacing w:before="240" w:after="240" w:line="240" w:lineRule="auto"/>
        <w:rPr>
          <w:rFonts w:eastAsia="Cambria" w:cs="Times New Roman"/>
          <w:szCs w:val="24"/>
          <w:lang w:val="en-US"/>
        </w:rPr>
      </w:pPr>
      <w:r w:rsidRPr="002C5845">
        <w:rPr>
          <w:rFonts w:eastAsia="Cambria" w:cs="Times New Roman"/>
          <w:szCs w:val="24"/>
          <w:lang w:val="en-US"/>
        </w:rPr>
        <w:t>research, or the compilation or analysis of statistics, relevant to public health or public safety; or</w:t>
      </w:r>
    </w:p>
    <w:p w:rsidR="00110191" w:rsidRPr="002C5845" w:rsidRDefault="00110191" w:rsidP="00110191">
      <w:pPr>
        <w:numPr>
          <w:ilvl w:val="1"/>
          <w:numId w:val="1"/>
        </w:numPr>
        <w:spacing w:before="240" w:after="240" w:line="240" w:lineRule="auto"/>
        <w:rPr>
          <w:rFonts w:eastAsia="Cambria" w:cs="Times New Roman"/>
          <w:szCs w:val="24"/>
          <w:lang w:val="en-US"/>
        </w:rPr>
      </w:pPr>
      <w:proofErr w:type="gramStart"/>
      <w:r w:rsidRPr="002C5845">
        <w:rPr>
          <w:rFonts w:eastAsia="Cambria" w:cs="Times New Roman"/>
          <w:szCs w:val="24"/>
          <w:lang w:val="en-US"/>
        </w:rPr>
        <w:t>the</w:t>
      </w:r>
      <w:proofErr w:type="gramEnd"/>
      <w:r w:rsidRPr="002C5845">
        <w:rPr>
          <w:rFonts w:eastAsia="Cambria" w:cs="Times New Roman"/>
          <w:szCs w:val="24"/>
          <w:lang w:val="en-US"/>
        </w:rPr>
        <w:t xml:space="preserve"> management, funding or monitoring of a health service. </w:t>
      </w:r>
    </w:p>
    <w:p w:rsidR="00110191" w:rsidRPr="002C5845" w:rsidRDefault="00110191" w:rsidP="00110191">
      <w:pPr>
        <w:spacing w:before="240"/>
        <w:rPr>
          <w:rFonts w:eastAsia="Cambria" w:cs="Times New Roman"/>
          <w:szCs w:val="24"/>
          <w:lang w:val="en-US"/>
        </w:rPr>
      </w:pPr>
      <w:r w:rsidRPr="002C5845">
        <w:rPr>
          <w:rFonts w:eastAsia="Cambria" w:cs="Times New Roman"/>
          <w:szCs w:val="24"/>
          <w:lang w:val="en-US"/>
        </w:rPr>
        <w:t>This approval has the effect of repealing the appro</w:t>
      </w:r>
      <w:r>
        <w:rPr>
          <w:rFonts w:eastAsia="Cambria" w:cs="Times New Roman"/>
          <w:szCs w:val="24"/>
          <w:lang w:val="en-US"/>
        </w:rPr>
        <w:t xml:space="preserve">val by the Privacy Commissioner </w:t>
      </w:r>
      <w:r w:rsidRPr="002C5845">
        <w:rPr>
          <w:rFonts w:eastAsia="Cambria" w:cs="Times New Roman"/>
          <w:szCs w:val="24"/>
          <w:lang w:val="en-US"/>
        </w:rPr>
        <w:t xml:space="preserve">of </w:t>
      </w:r>
      <w:r>
        <w:rPr>
          <w:rFonts w:eastAsia="Cambria" w:cs="Times New Roman"/>
          <w:szCs w:val="24"/>
          <w:lang w:val="en-US"/>
        </w:rPr>
        <w:t xml:space="preserve">the </w:t>
      </w:r>
      <w:r w:rsidRPr="002F2476">
        <w:rPr>
          <w:rFonts w:eastAsia="Cambria" w:cs="Times New Roman"/>
          <w:szCs w:val="24"/>
          <w:lang w:val="en-US"/>
        </w:rPr>
        <w:t>Guidelines approved under Section 95A of the</w:t>
      </w:r>
      <w:r w:rsidRPr="0084697C">
        <w:rPr>
          <w:rFonts w:eastAsia="Cambria" w:cs="Times New Roman"/>
          <w:i/>
          <w:szCs w:val="24"/>
          <w:lang w:val="en-US"/>
        </w:rPr>
        <w:t xml:space="preserve"> Privacy Act 1988</w:t>
      </w:r>
      <w:r>
        <w:rPr>
          <w:rFonts w:eastAsia="Cambria" w:cs="Times New Roman"/>
          <w:szCs w:val="24"/>
          <w:lang w:val="en-US"/>
        </w:rPr>
        <w:t xml:space="preserve"> (December 2001, FRLI F2008B00222).</w:t>
      </w:r>
    </w:p>
    <w:p w:rsidR="00110191" w:rsidRPr="002C5845" w:rsidRDefault="00110191" w:rsidP="00110191">
      <w:pPr>
        <w:spacing w:before="240"/>
        <w:rPr>
          <w:rFonts w:eastAsia="Cambria" w:cs="Times New Roman"/>
          <w:szCs w:val="24"/>
          <w:lang w:val="en-US"/>
        </w:rPr>
      </w:pPr>
      <w:r w:rsidRPr="002C5845">
        <w:rPr>
          <w:rFonts w:eastAsia="Cambria" w:cs="Times New Roman"/>
          <w:szCs w:val="24"/>
          <w:lang w:val="en-US"/>
        </w:rPr>
        <w:t xml:space="preserve">This approval </w:t>
      </w:r>
      <w:r>
        <w:rPr>
          <w:rFonts w:eastAsia="Cambria" w:cs="Times New Roman"/>
          <w:szCs w:val="24"/>
          <w:lang w:val="en-US"/>
        </w:rPr>
        <w:t>takes</w:t>
      </w:r>
      <w:r w:rsidRPr="002C5845">
        <w:rPr>
          <w:rFonts w:eastAsia="Cambria" w:cs="Times New Roman"/>
          <w:szCs w:val="24"/>
          <w:lang w:val="en-US"/>
        </w:rPr>
        <w:t xml:space="preserve"> effect </w:t>
      </w:r>
      <w:r>
        <w:rPr>
          <w:rFonts w:eastAsia="Cambria" w:cs="Times New Roman"/>
          <w:szCs w:val="24"/>
          <w:lang w:val="en-US"/>
        </w:rPr>
        <w:t>on</w:t>
      </w:r>
      <w:r w:rsidRPr="002C5845">
        <w:rPr>
          <w:rFonts w:eastAsia="Cambria" w:cs="Times New Roman"/>
          <w:szCs w:val="24"/>
          <w:lang w:val="en-US"/>
        </w:rPr>
        <w:t xml:space="preserve"> 12 March 2014. </w:t>
      </w:r>
    </w:p>
    <w:p w:rsidR="00110191" w:rsidRDefault="00110191" w:rsidP="00110191">
      <w:r>
        <w:t>[</w:t>
      </w:r>
      <w:proofErr w:type="gramStart"/>
      <w:r>
        <w:t>signed</w:t>
      </w:r>
      <w:proofErr w:type="gramEnd"/>
      <w:r>
        <w:t>]</w:t>
      </w:r>
    </w:p>
    <w:p w:rsidR="00110191" w:rsidRPr="00110191" w:rsidRDefault="00110191" w:rsidP="00110191">
      <w:r>
        <w:t>Timothy Pilgrim</w:t>
      </w:r>
      <w:r>
        <w:br/>
        <w:t>Privacy Commissioner</w:t>
      </w:r>
      <w:r>
        <w:br/>
        <w:t>4 March 2014</w:t>
      </w:r>
    </w:p>
    <w:p w:rsidR="00110191" w:rsidRPr="00424B97" w:rsidRDefault="00110191" w:rsidP="00424B97"/>
    <w:sectPr w:rsidR="00110191"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342A9"/>
    <w:multiLevelType w:val="hybridMultilevel"/>
    <w:tmpl w:val="36C6A9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10191"/>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D77A88"/>
    <w:rsid w:val="00F40885"/>
    <w:rsid w:val="00FE1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rsid w:val="00110191"/>
    <w:pPr>
      <w:keepNext/>
      <w:keepLines/>
      <w:spacing w:before="300" w:after="18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2"/>
    <w:rsid w:val="0011019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rsid w:val="00110191"/>
    <w:pPr>
      <w:keepNext/>
      <w:keepLines/>
      <w:spacing w:before="300" w:after="18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2"/>
    <w:rsid w:val="0011019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BC9A-98C5-4F74-BA73-3B64201E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Anna Greenwood</cp:lastModifiedBy>
  <cp:revision>2</cp:revision>
  <cp:lastPrinted>2013-06-24T01:35:00Z</cp:lastPrinted>
  <dcterms:created xsi:type="dcterms:W3CDTF">2014-03-05T23:32:00Z</dcterms:created>
  <dcterms:modified xsi:type="dcterms:W3CDTF">2014-03-05T23:32:00Z</dcterms:modified>
</cp:coreProperties>
</file>