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D66DA" w14:textId="77777777" w:rsidR="000F4584" w:rsidRPr="004023E3" w:rsidRDefault="000F4584" w:rsidP="000F458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4023E3">
        <w:rPr>
          <w:rFonts w:ascii="Arial" w:hAnsi="Arial" w:cs="Arial"/>
          <w:b/>
        </w:rPr>
        <w:t>OMMONWEALTH OF AUSTRALIA</w:t>
      </w:r>
    </w:p>
    <w:p w14:paraId="7EDFB652" w14:textId="77777777" w:rsidR="000F4584" w:rsidRPr="004023E3" w:rsidRDefault="000F4584" w:rsidP="000F4584">
      <w:pPr>
        <w:keepNext/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67627507" w14:textId="77777777" w:rsidR="000F4584" w:rsidRPr="004023E3" w:rsidRDefault="000F4584" w:rsidP="000F4584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 30-85(2)</w:t>
      </w:r>
    </w:p>
    <w:p w14:paraId="47307684" w14:textId="77777777" w:rsidR="000F4584" w:rsidRPr="004023E3" w:rsidRDefault="000F4584" w:rsidP="000F4584">
      <w:pPr>
        <w:spacing w:after="0"/>
        <w:jc w:val="center"/>
        <w:rPr>
          <w:rFonts w:ascii="Arial" w:hAnsi="Arial" w:cs="Arial"/>
        </w:rPr>
      </w:pPr>
    </w:p>
    <w:p w14:paraId="293F9227" w14:textId="77777777" w:rsidR="000F4584" w:rsidRPr="004023E3" w:rsidRDefault="000F4584" w:rsidP="000F4584">
      <w:pPr>
        <w:spacing w:after="0"/>
        <w:rPr>
          <w:rFonts w:ascii="Arial" w:hAnsi="Arial" w:cs="Arial"/>
        </w:rPr>
      </w:pPr>
    </w:p>
    <w:p w14:paraId="06D6A0BD" w14:textId="77777777" w:rsidR="000F4584" w:rsidRPr="004023E3" w:rsidRDefault="000F4584" w:rsidP="000F458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Arthur Sinodinos AO,</w:t>
      </w:r>
      <w:r w:rsidRPr="004023E3">
        <w:rPr>
          <w:rFonts w:ascii="Arial" w:hAnsi="Arial" w:cs="Arial"/>
        </w:rPr>
        <w:t xml:space="preserve"> the Assistant Treasurer,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72E11978" w14:textId="77777777" w:rsidR="000F4584" w:rsidRPr="004023E3" w:rsidRDefault="000F4584" w:rsidP="000F4584">
      <w:pPr>
        <w:spacing w:after="0"/>
        <w:rPr>
          <w:rFonts w:ascii="Arial" w:hAnsi="Arial" w:cs="Arial"/>
        </w:rPr>
      </w:pPr>
    </w:p>
    <w:p w14:paraId="409B143E" w14:textId="77777777" w:rsidR="000F4584" w:rsidRPr="004023E3" w:rsidRDefault="000F4584" w:rsidP="000F45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(a) 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18646DE9" w14:textId="77777777" w:rsidR="000F4584" w:rsidRPr="004023E3" w:rsidRDefault="000F4584" w:rsidP="000F458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5FD93FE3" w14:textId="77777777" w:rsidR="000F4584" w:rsidRPr="004023E3" w:rsidRDefault="000F4584" w:rsidP="000F45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(b) 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2C74C2CE" w14:textId="77777777" w:rsidR="000F4584" w:rsidRPr="004023E3" w:rsidRDefault="000F4584" w:rsidP="000F4584">
      <w:pPr>
        <w:spacing w:after="0"/>
        <w:rPr>
          <w:rFonts w:ascii="Arial" w:hAnsi="Arial" w:cs="Arial"/>
        </w:rPr>
      </w:pPr>
    </w:p>
    <w:p w14:paraId="16621C6D" w14:textId="77777777" w:rsidR="000F4584" w:rsidRDefault="000F4584" w:rsidP="000F458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4CE92EEE" w14:textId="77777777" w:rsidR="000F4584" w:rsidRDefault="000F4584" w:rsidP="000F4584">
      <w:pPr>
        <w:spacing w:after="0"/>
        <w:rPr>
          <w:rFonts w:ascii="Arial" w:hAnsi="Arial" w:cs="Arial"/>
        </w:rPr>
      </w:pPr>
    </w:p>
    <w:p w14:paraId="28BA362E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Australians for Cambodian Education</w:t>
      </w:r>
      <w:r>
        <w:rPr>
          <w:rFonts w:ascii="Arial" w:hAnsi="Arial" w:cs="Arial"/>
          <w:b/>
          <w:i/>
          <w:iCs/>
          <w:caps/>
        </w:rPr>
        <w:t xml:space="preserve"> Public Fund</w:t>
      </w:r>
    </w:p>
    <w:p w14:paraId="0ABD54C3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1C696C59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 xml:space="preserve">Connecting Hands </w:t>
      </w:r>
      <w:r>
        <w:rPr>
          <w:rFonts w:ascii="Arial" w:hAnsi="Arial" w:cs="Arial"/>
          <w:b/>
          <w:i/>
          <w:iCs/>
          <w:caps/>
        </w:rPr>
        <w:t>Cambodian Relief Fund</w:t>
      </w:r>
    </w:p>
    <w:p w14:paraId="136E4BF4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09649D45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FDCC Fund</w:t>
      </w:r>
    </w:p>
    <w:p w14:paraId="73F21A6F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29ED0146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Half the Sky</w:t>
      </w:r>
      <w:r>
        <w:rPr>
          <w:rFonts w:ascii="Arial" w:hAnsi="Arial" w:cs="Arial"/>
          <w:b/>
          <w:i/>
          <w:iCs/>
          <w:caps/>
        </w:rPr>
        <w:t xml:space="preserve"> Foundation Australia</w:t>
      </w:r>
      <w:r w:rsidRPr="00FF3085">
        <w:rPr>
          <w:rFonts w:ascii="Arial" w:hAnsi="Arial" w:cs="Arial"/>
          <w:b/>
          <w:i/>
          <w:iCs/>
          <w:caps/>
        </w:rPr>
        <w:t xml:space="preserve"> Limited</w:t>
      </w:r>
      <w:r>
        <w:rPr>
          <w:rFonts w:ascii="Arial" w:hAnsi="Arial" w:cs="Arial"/>
          <w:b/>
          <w:i/>
          <w:iCs/>
          <w:caps/>
        </w:rPr>
        <w:t>-Overseas Aid Fund</w:t>
      </w:r>
    </w:p>
    <w:p w14:paraId="045691F5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082A07F9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HearingNepal Program</w:t>
      </w:r>
      <w:r>
        <w:rPr>
          <w:rFonts w:ascii="Arial" w:hAnsi="Arial" w:cs="Arial"/>
          <w:b/>
          <w:i/>
          <w:iCs/>
          <w:caps/>
        </w:rPr>
        <w:t xml:space="preserve"> Inc. Developing Country Relief Fund</w:t>
      </w:r>
    </w:p>
    <w:p w14:paraId="4F809620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130C2C15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ISIS Overseas Development Aid Fund</w:t>
      </w:r>
    </w:p>
    <w:p w14:paraId="5503EF07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12F5D1BD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Kickstart Kids International Overseas Aid Fund</w:t>
      </w:r>
    </w:p>
    <w:p w14:paraId="7B7BEC3D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5C22E349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Love Mercy Foundation</w:t>
      </w:r>
      <w:r>
        <w:rPr>
          <w:rFonts w:ascii="Arial" w:hAnsi="Arial" w:cs="Arial"/>
          <w:b/>
          <w:i/>
          <w:iCs/>
          <w:caps/>
        </w:rPr>
        <w:t xml:space="preserve"> Overseas Aid Fund</w:t>
      </w:r>
    </w:p>
    <w:p w14:paraId="41763C6A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6FF880A0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Mary Ward International</w:t>
      </w:r>
      <w:r>
        <w:rPr>
          <w:rFonts w:ascii="Arial" w:hAnsi="Arial" w:cs="Arial"/>
          <w:b/>
          <w:i/>
          <w:iCs/>
          <w:caps/>
        </w:rPr>
        <w:t xml:space="preserve"> Australia Overseas Development Fund</w:t>
      </w:r>
    </w:p>
    <w:p w14:paraId="2B6B7D53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55B3B517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MESCH (Medical Educational Sustainable Community Help)</w:t>
      </w:r>
      <w:r>
        <w:rPr>
          <w:rFonts w:ascii="Arial" w:hAnsi="Arial" w:cs="Arial"/>
          <w:b/>
          <w:i/>
          <w:iCs/>
          <w:caps/>
        </w:rPr>
        <w:t xml:space="preserve"> Australia Overseas Aid Fund</w:t>
      </w:r>
    </w:p>
    <w:p w14:paraId="6A370852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5C47313E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 w:rsidRPr="00FF3085">
        <w:rPr>
          <w:rFonts w:ascii="Arial" w:hAnsi="Arial" w:cs="Arial"/>
          <w:b/>
          <w:i/>
          <w:iCs/>
          <w:caps/>
        </w:rPr>
        <w:t>Positive Aid</w:t>
      </w:r>
      <w:r>
        <w:rPr>
          <w:rFonts w:ascii="Arial" w:hAnsi="Arial" w:cs="Arial"/>
          <w:b/>
          <w:i/>
          <w:iCs/>
          <w:caps/>
        </w:rPr>
        <w:t xml:space="preserve"> Overseas Fund </w:t>
      </w:r>
    </w:p>
    <w:p w14:paraId="3238F03D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4D653065" w14:textId="77777777" w:rsidR="000F4584" w:rsidRDefault="000F4584" w:rsidP="000F4584">
      <w:pPr>
        <w:tabs>
          <w:tab w:val="center" w:pos="4819"/>
          <w:tab w:val="left" w:pos="8475"/>
        </w:tabs>
        <w:spacing w:after="0" w:line="220" w:lineRule="exact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ab/>
      </w:r>
      <w:r w:rsidRPr="00FF3085">
        <w:rPr>
          <w:rFonts w:ascii="Arial" w:hAnsi="Arial" w:cs="Arial"/>
          <w:b/>
          <w:i/>
          <w:iCs/>
          <w:caps/>
        </w:rPr>
        <w:t>Rice for Cambodia</w:t>
      </w:r>
      <w:r>
        <w:rPr>
          <w:rFonts w:ascii="Arial" w:hAnsi="Arial" w:cs="Arial"/>
          <w:b/>
          <w:i/>
          <w:iCs/>
          <w:caps/>
        </w:rPr>
        <w:tab/>
      </w:r>
    </w:p>
    <w:p w14:paraId="3DFE8389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6808E75F" w14:textId="77777777" w:rsidR="000F4584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Sunflower Foundation Public Fund</w:t>
      </w:r>
    </w:p>
    <w:p w14:paraId="38A12817" w14:textId="77777777" w:rsidR="000F4584" w:rsidRPr="00FF3085" w:rsidRDefault="000F4584" w:rsidP="000F4584">
      <w:pPr>
        <w:spacing w:after="0" w:line="220" w:lineRule="exact"/>
        <w:jc w:val="center"/>
        <w:rPr>
          <w:rFonts w:ascii="Arial" w:hAnsi="Arial" w:cs="Arial"/>
          <w:b/>
          <w:i/>
          <w:iCs/>
          <w:caps/>
        </w:rPr>
      </w:pPr>
    </w:p>
    <w:p w14:paraId="198BC882" w14:textId="77777777" w:rsidR="000F4584" w:rsidRPr="00693B16" w:rsidRDefault="000F4584" w:rsidP="000F4584">
      <w:pPr>
        <w:spacing w:after="0" w:line="220" w:lineRule="exact"/>
        <w:jc w:val="center"/>
        <w:rPr>
          <w:b/>
          <w:u w:val="single"/>
        </w:rPr>
      </w:pPr>
      <w:r w:rsidRPr="00FF3085">
        <w:rPr>
          <w:rFonts w:ascii="Arial" w:hAnsi="Arial" w:cs="Arial"/>
          <w:b/>
          <w:i/>
          <w:iCs/>
          <w:caps/>
        </w:rPr>
        <w:t>World Expeditions</w:t>
      </w:r>
      <w:r w:rsidRPr="00573E93">
        <w:rPr>
          <w:rFonts w:ascii="Arial" w:hAnsi="Arial" w:cs="Arial"/>
          <w:b/>
          <w:i/>
          <w:iCs/>
          <w:caps/>
        </w:rPr>
        <w:t xml:space="preserve"> Overseas Aid Foundation</w:t>
      </w:r>
    </w:p>
    <w:p w14:paraId="2297E803" w14:textId="77777777" w:rsidR="000F4584" w:rsidRPr="004023E3" w:rsidRDefault="000F4584" w:rsidP="000F4584">
      <w:pPr>
        <w:spacing w:after="0"/>
        <w:rPr>
          <w:rFonts w:ascii="Arial" w:hAnsi="Arial" w:cs="Arial"/>
        </w:rPr>
      </w:pPr>
    </w:p>
    <w:p w14:paraId="38AC8B30" w14:textId="77777777" w:rsidR="000F4584" w:rsidRPr="004023E3" w:rsidRDefault="000F4584" w:rsidP="000F4584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4E6490F2" w14:textId="77777777" w:rsidR="000F4584" w:rsidRPr="004023E3" w:rsidRDefault="000F4584" w:rsidP="000F4584">
      <w:pPr>
        <w:spacing w:after="0"/>
        <w:rPr>
          <w:rFonts w:ascii="Arial" w:hAnsi="Arial" w:cs="Arial"/>
        </w:rPr>
      </w:pPr>
    </w:p>
    <w:p w14:paraId="03196BF5" w14:textId="77777777" w:rsidR="000F4584" w:rsidRPr="004023E3" w:rsidRDefault="000F4584" w:rsidP="000F4584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Dated this 6 </w:t>
      </w:r>
      <w:r w:rsidRPr="004023E3">
        <w:rPr>
          <w:rFonts w:ascii="Arial" w:hAnsi="Arial" w:cs="Arial"/>
        </w:rPr>
        <w:t>day of</w:t>
      </w:r>
      <w:r>
        <w:rPr>
          <w:rFonts w:ascii="Arial" w:hAnsi="Arial" w:cs="Arial"/>
        </w:rPr>
        <w:t xml:space="preserve"> March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14</w:t>
      </w:r>
    </w:p>
    <w:p w14:paraId="014F59E5" w14:textId="77777777" w:rsidR="000F4584" w:rsidRDefault="000F4584" w:rsidP="000F4584">
      <w:pPr>
        <w:spacing w:after="0"/>
        <w:ind w:left="720"/>
        <w:rPr>
          <w:rFonts w:ascii="Arial" w:hAnsi="Arial" w:cs="Arial"/>
        </w:rPr>
      </w:pPr>
    </w:p>
    <w:p w14:paraId="5C384909" w14:textId="77777777" w:rsidR="000F4584" w:rsidRPr="004023E3" w:rsidRDefault="000F4584" w:rsidP="000F4584">
      <w:pPr>
        <w:spacing w:after="0"/>
        <w:ind w:left="720"/>
        <w:rPr>
          <w:rFonts w:ascii="Arial" w:hAnsi="Arial" w:cs="Arial"/>
        </w:rPr>
      </w:pPr>
      <w:bookmarkStart w:id="0" w:name="_GoBack"/>
      <w:bookmarkEnd w:id="0"/>
    </w:p>
    <w:p w14:paraId="7656BA7F" w14:textId="77777777" w:rsidR="000F4584" w:rsidRPr="004023E3" w:rsidRDefault="000F4584" w:rsidP="000F4584">
      <w:pPr>
        <w:spacing w:after="0"/>
        <w:ind w:left="720"/>
        <w:jc w:val="right"/>
        <w:rPr>
          <w:rFonts w:ascii="Arial" w:hAnsi="Arial" w:cs="Arial"/>
          <w:b/>
        </w:rPr>
      </w:pPr>
      <w:r w:rsidRPr="00FF3085">
        <w:rPr>
          <w:b/>
        </w:rPr>
        <w:t>Arthur Sinodinos</w:t>
      </w:r>
    </w:p>
    <w:p w14:paraId="783D9E3B" w14:textId="77777777" w:rsidR="000F4584" w:rsidRPr="00C94DB5" w:rsidRDefault="000F4584" w:rsidP="000F4584">
      <w:pPr>
        <w:spacing w:after="0"/>
        <w:ind w:left="720"/>
        <w:jc w:val="right"/>
      </w:pPr>
      <w:r>
        <w:rPr>
          <w:rFonts w:ascii="Arial" w:hAnsi="Arial" w:cs="Arial"/>
        </w:rPr>
        <w:t>Assistant Treasurer</w:t>
      </w:r>
    </w:p>
    <w:p w14:paraId="6A54A4DB" w14:textId="77777777" w:rsidR="004B2753" w:rsidRPr="00424B97" w:rsidRDefault="004B2753" w:rsidP="00424B97"/>
    <w:sectPr w:rsidR="004B275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F4584"/>
    <w:rsid w:val="001419E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84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84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2014RG-166-5194</_dlc_DocId>
    <_dlc_DocIdUrl xmlns="378b04f6-f261-4499-b462-41ddd755ff66">
      <Url>http://tweb/sites/rg/ldp/lmu/_layouts/DocIdRedir.aspx?ID=2014RG-166-5194</Url>
      <Description>2014RG-166-5194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5EB0C787-E847-4568-B28F-D860F7A532F7}"/>
</file>

<file path=customXml/itemProps4.xml><?xml version="1.0" encoding="utf-8"?>
<ds:datastoreItem xmlns:ds="http://schemas.openxmlformats.org/officeDocument/2006/customXml" ds:itemID="{3D792BC7-176B-42EA-B7C5-0AC2D403B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Hogan, Kevin</cp:lastModifiedBy>
  <cp:revision>2</cp:revision>
  <cp:lastPrinted>2013-06-24T01:35:00Z</cp:lastPrinted>
  <dcterms:created xsi:type="dcterms:W3CDTF">2014-03-20T06:19:00Z</dcterms:created>
  <dcterms:modified xsi:type="dcterms:W3CDTF">2014-03-20T06:19:00Z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0x010100E726210826AA43828690450C811EB923009CA11FFD1E014DF4B1FA162D0F61129800CF323374F19B0B49950C762793D73A06</vt:lpwstr>
  </property>
  <property fmtid="{D5CDD505-2E9C-101B-9397-08002B2CF9AE}" pid="3" name="_dlc_DocIdItemGuid">
    <vt:lpwstr>d8ba3122-8bda-4e9b-85d6-8cc2321afb41</vt:lpwstr>
  </property>
  <property fmtid="{D5CDD505-2E9C-101B-9397-08002B2CF9AE}" pid="4" name="AlternateThumbnailUrl">
    <vt:lpwstr/>
  </property>
  <property fmtid="{D5CDD505-2E9C-101B-9397-08002B2CF9AE}" pid="5" name="Comments">
    <vt:lpwstr/>
  </property>
</Properties>
</file>