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9A" w:rsidRDefault="00E33F9A" w:rsidP="00E33F9A">
      <w:pPr>
        <w:spacing w:after="0"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882"/>
      </w:tblGrid>
      <w:tr w:rsidR="00E33F9A" w:rsidRPr="00E4372D" w:rsidTr="0008190D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2" w:type="dxa"/>
            <w:gridSpan w:val="2"/>
            <w:vAlign w:val="bottom"/>
          </w:tcPr>
          <w:p w:rsidR="00E33F9A" w:rsidRPr="00E4372D" w:rsidRDefault="00E33F9A" w:rsidP="0008190D">
            <w:pPr>
              <w:tabs>
                <w:tab w:val="left" w:pos="1400"/>
              </w:tabs>
              <w:jc w:val="right"/>
              <w:rPr>
                <w:rFonts w:ascii="Arial Narrow" w:hAnsi="Arial Narrow"/>
                <w:smallCaps/>
                <w:spacing w:val="40"/>
                <w:szCs w:val="24"/>
              </w:rPr>
            </w:pPr>
            <w:r w:rsidRPr="00E4372D">
              <w:rPr>
                <w:rFonts w:ascii="Arial Narrow" w:hAnsi="Arial Narrow"/>
                <w:smallCaps/>
                <w:spacing w:val="40"/>
                <w:szCs w:val="24"/>
              </w:rPr>
              <w:t>M01372</w:t>
            </w:r>
          </w:p>
        </w:tc>
      </w:tr>
      <w:tr w:rsidR="00E33F9A" w:rsidTr="0008190D">
        <w:tblPrEx>
          <w:tblCellMar>
            <w:top w:w="0" w:type="dxa"/>
            <w:bottom w:w="0" w:type="dxa"/>
          </w:tblCellMar>
        </w:tblPrEx>
        <w:trPr>
          <w:gridAfter w:val="1"/>
          <w:wAfter w:w="882" w:type="dxa"/>
          <w:cantSplit/>
        </w:trPr>
        <w:tc>
          <w:tcPr>
            <w:tcW w:w="8330" w:type="dxa"/>
          </w:tcPr>
          <w:p w:rsidR="00E33F9A" w:rsidRDefault="00E33F9A" w:rsidP="0008190D">
            <w:pPr>
              <w:jc w:val="both"/>
            </w:pPr>
            <w:r>
              <w:rPr>
                <w:noProof/>
                <w:lang w:eastAsia="en-AU"/>
              </w:rPr>
              <w:drawing>
                <wp:inline distT="0" distB="0" distL="0" distR="0" wp14:anchorId="7570E478" wp14:editId="06F9C9F5">
                  <wp:extent cx="4906010" cy="795020"/>
                  <wp:effectExtent l="0" t="0" r="889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F9A" w:rsidRPr="00ED58BF" w:rsidRDefault="00E33F9A" w:rsidP="00E33F9A">
      <w:pPr>
        <w:pStyle w:val="text"/>
        <w:spacing w:after="0"/>
        <w:outlineLvl w:val="0"/>
        <w:rPr>
          <w:b/>
          <w:kern w:val="0"/>
          <w:sz w:val="36"/>
        </w:rPr>
      </w:pPr>
      <w:r>
        <w:rPr>
          <w:b/>
          <w:kern w:val="0"/>
          <w:sz w:val="36"/>
        </w:rPr>
        <w:t xml:space="preserve">Maritime Transport and Offshore Facilities Security Regulations </w:t>
      </w:r>
      <w:r w:rsidRPr="00ED58BF">
        <w:rPr>
          <w:b/>
          <w:kern w:val="0"/>
          <w:sz w:val="36"/>
        </w:rPr>
        <w:t>200</w:t>
      </w:r>
      <w:r>
        <w:rPr>
          <w:b/>
          <w:kern w:val="0"/>
          <w:sz w:val="36"/>
        </w:rPr>
        <w:t>3</w:t>
      </w:r>
    </w:p>
    <w:p w:rsidR="00E33F9A" w:rsidRPr="00AB08BE" w:rsidRDefault="00E33F9A" w:rsidP="00E33F9A">
      <w:pPr>
        <w:pStyle w:val="text"/>
        <w:spacing w:after="0"/>
        <w:rPr>
          <w:kern w:val="0"/>
          <w:sz w:val="18"/>
          <w:szCs w:val="18"/>
        </w:rPr>
      </w:pPr>
    </w:p>
    <w:p w:rsidR="00E33F9A" w:rsidRPr="00183126" w:rsidRDefault="00E33F9A" w:rsidP="00E33F9A">
      <w:pPr>
        <w:pStyle w:val="Normal-DOTARS"/>
        <w:spacing w:after="0"/>
        <w:rPr>
          <w:b/>
          <w:sz w:val="36"/>
          <w:szCs w:val="36"/>
        </w:rPr>
      </w:pPr>
      <w:bookmarkStart w:id="0" w:name="OLE_LINK1"/>
      <w:r w:rsidRPr="00183126">
        <w:rPr>
          <w:b/>
          <w:sz w:val="36"/>
          <w:szCs w:val="36"/>
        </w:rPr>
        <w:t xml:space="preserve">EXEMPTION FROM </w:t>
      </w:r>
      <w:r>
        <w:rPr>
          <w:b/>
          <w:sz w:val="36"/>
          <w:szCs w:val="36"/>
        </w:rPr>
        <w:t>DISPLAYING A</w:t>
      </w:r>
      <w:r w:rsidRPr="001831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MARITIME SECURITY IDENTIFICATION</w:t>
      </w:r>
      <w:r w:rsidRPr="00183126">
        <w:rPr>
          <w:b/>
          <w:sz w:val="36"/>
          <w:szCs w:val="36"/>
        </w:rPr>
        <w:t xml:space="preserve"> CARD</w:t>
      </w:r>
      <w:r>
        <w:rPr>
          <w:b/>
          <w:sz w:val="36"/>
          <w:szCs w:val="36"/>
        </w:rPr>
        <w:t xml:space="preserve"> (MSIC)</w:t>
      </w:r>
    </w:p>
    <w:bookmarkEnd w:id="0"/>
    <w:p w:rsidR="00E33F9A" w:rsidRPr="00AB08BE" w:rsidRDefault="00E33F9A" w:rsidP="00E33F9A">
      <w:pPr>
        <w:pStyle w:val="Title"/>
        <w:pBdr>
          <w:bottom w:val="single" w:sz="4" w:space="3" w:color="auto"/>
        </w:pBdr>
        <w:spacing w:before="120"/>
        <w:rPr>
          <w:b w:val="0"/>
          <w:sz w:val="8"/>
          <w:szCs w:val="8"/>
        </w:rPr>
      </w:pPr>
    </w:p>
    <w:p w:rsidR="00E33F9A" w:rsidRPr="00B849E4" w:rsidRDefault="00E33F9A" w:rsidP="00E33F9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rFonts w:ascii="Arial" w:hAnsi="Arial"/>
        </w:rPr>
      </w:pPr>
    </w:p>
    <w:p w:rsidR="00E33F9A" w:rsidRDefault="00E33F9A" w:rsidP="00E33F9A">
      <w:pPr>
        <w:pStyle w:val="Normal-DOTARS"/>
        <w:tabs>
          <w:tab w:val="left" w:pos="3119"/>
        </w:tabs>
        <w:spacing w:after="0"/>
      </w:pPr>
      <w:r w:rsidRPr="004B4C4A">
        <w:t xml:space="preserve">I, </w:t>
      </w:r>
      <w:r w:rsidRPr="00AD4B4D">
        <w:rPr>
          <w:b/>
        </w:rPr>
        <w:t>PAULINE MARGARET SULLIVAN</w:t>
      </w:r>
      <w:r w:rsidRPr="0081456A">
        <w:t>,</w:t>
      </w:r>
      <w:r>
        <w:t xml:space="preserve"> General Manager, Transport Security Operations, </w:t>
      </w:r>
      <w:r w:rsidRPr="003E6022">
        <w:t>Office of Transport Security</w:t>
      </w:r>
      <w:r w:rsidRPr="00DF6AA1">
        <w:rPr>
          <w:szCs w:val="24"/>
        </w:rPr>
        <w:t xml:space="preserve">, </w:t>
      </w:r>
      <w:r w:rsidRPr="00DF6AA1">
        <w:t xml:space="preserve">under </w:t>
      </w:r>
      <w:r w:rsidRPr="004B4C4A">
        <w:t xml:space="preserve">regulation </w:t>
      </w:r>
      <w:r>
        <w:t>6.07M</w:t>
      </w:r>
      <w:r w:rsidRPr="004B4C4A">
        <w:t xml:space="preserve"> of the </w:t>
      </w:r>
      <w:r>
        <w:t>Maritime</w:t>
      </w:r>
      <w:r w:rsidRPr="00A53711">
        <w:t xml:space="preserve"> Transport </w:t>
      </w:r>
      <w:r>
        <w:t xml:space="preserve">and Offshore Facilities </w:t>
      </w:r>
      <w:r w:rsidRPr="00A53711">
        <w:t>Security Regulations 200</w:t>
      </w:r>
      <w:r>
        <w:t>3 (the Regulations)</w:t>
      </w:r>
      <w:r>
        <w:rPr>
          <w:i/>
        </w:rPr>
        <w:t>,</w:t>
      </w:r>
      <w:r w:rsidRPr="004B4C4A">
        <w:t xml:space="preserve"> </w:t>
      </w:r>
      <w:r w:rsidRPr="00C62824">
        <w:rPr>
          <w:b/>
        </w:rPr>
        <w:t xml:space="preserve">GIVE </w:t>
      </w:r>
      <w:r>
        <w:t xml:space="preserve">specified </w:t>
      </w:r>
      <w:r w:rsidRPr="005D7AE4">
        <w:t xml:space="preserve">employees of DP World Australia </w:t>
      </w:r>
      <w:r>
        <w:t xml:space="preserve">in the maritime security zones at the DP World Australia terminal sites detailed below </w:t>
      </w:r>
      <w:r w:rsidRPr="005D7AE4">
        <w:t>an</w:t>
      </w:r>
      <w:r>
        <w:rPr>
          <w:b/>
        </w:rPr>
        <w:t xml:space="preserve"> </w:t>
      </w:r>
      <w:r w:rsidRPr="005D7AE4">
        <w:t xml:space="preserve">exemption </w:t>
      </w:r>
      <w:r>
        <w:t xml:space="preserve">from displaying a MSIC as set out in Part 6 of the Regulations on the condition that: </w:t>
      </w:r>
    </w:p>
    <w:p w:rsidR="00E33F9A" w:rsidRPr="00AB08BE" w:rsidRDefault="00E33F9A" w:rsidP="00E33F9A">
      <w:pPr>
        <w:pStyle w:val="Normal-DOTARS"/>
        <w:tabs>
          <w:tab w:val="left" w:pos="3119"/>
        </w:tabs>
        <w:spacing w:after="0"/>
        <w:rPr>
          <w:sz w:val="18"/>
          <w:szCs w:val="18"/>
        </w:rPr>
      </w:pPr>
    </w:p>
    <w:p w:rsidR="00E33F9A" w:rsidRDefault="00E33F9A" w:rsidP="00E33F9A">
      <w:pPr>
        <w:pStyle w:val="NumberedList-DOTARS"/>
        <w:numPr>
          <w:ilvl w:val="1"/>
          <w:numId w:val="1"/>
        </w:numPr>
      </w:pPr>
      <w:r>
        <w:t xml:space="preserve">The Regulations must still be adhered to regarding the requirement to hold a MSIC, and  </w:t>
      </w:r>
    </w:p>
    <w:p w:rsidR="00E33F9A" w:rsidRDefault="00E33F9A" w:rsidP="00E33F9A">
      <w:pPr>
        <w:pStyle w:val="NumberedList-DOTARS"/>
        <w:numPr>
          <w:ilvl w:val="1"/>
          <w:numId w:val="1"/>
        </w:numPr>
      </w:pPr>
      <w:r>
        <w:t>The exemption only applies within the boundaries of the DP World Australia controlled maritime security zones established under section 102(1) of the Maritime</w:t>
      </w:r>
      <w:r w:rsidRPr="00A53711">
        <w:t xml:space="preserve"> Transport </w:t>
      </w:r>
      <w:r>
        <w:t xml:space="preserve">and Offshore Facilities </w:t>
      </w:r>
      <w:r w:rsidRPr="00A53711">
        <w:t xml:space="preserve">Security </w:t>
      </w:r>
      <w:r>
        <w:t xml:space="preserve">Act </w:t>
      </w:r>
      <w:r w:rsidRPr="00A53711">
        <w:t>200</w:t>
      </w:r>
      <w:r>
        <w:t>3 at the:</w:t>
      </w:r>
    </w:p>
    <w:p w:rsidR="00E33F9A" w:rsidRDefault="00E33F9A" w:rsidP="00E33F9A">
      <w:pPr>
        <w:pStyle w:val="NumberedList-DOTARS"/>
        <w:tabs>
          <w:tab w:val="clear" w:pos="360"/>
        </w:tabs>
        <w:ind w:firstLine="0"/>
      </w:pPr>
      <w:r>
        <w:t xml:space="preserve">a)  Port of Melbourne - West Swanson Terminal, and  </w:t>
      </w:r>
    </w:p>
    <w:p w:rsidR="00E33F9A" w:rsidRDefault="00E33F9A" w:rsidP="00E33F9A">
      <w:pPr>
        <w:pStyle w:val="NumberedList-DOTARS"/>
        <w:tabs>
          <w:tab w:val="clear" w:pos="360"/>
        </w:tabs>
        <w:ind w:firstLine="0"/>
      </w:pPr>
      <w:r>
        <w:t xml:space="preserve">b)  Port of Brisbane - Fisherman’s Island Terminal, and  </w:t>
      </w:r>
    </w:p>
    <w:p w:rsidR="00E33F9A" w:rsidRDefault="00E33F9A" w:rsidP="00E33F9A">
      <w:pPr>
        <w:pStyle w:val="NumberedList-DOTARS"/>
        <w:tabs>
          <w:tab w:val="clear" w:pos="360"/>
        </w:tabs>
        <w:ind w:firstLine="0"/>
      </w:pPr>
      <w:r>
        <w:t>c)  Port Botany - Port Botany Terminal, and</w:t>
      </w:r>
    </w:p>
    <w:p w:rsidR="00E33F9A" w:rsidRDefault="00E33F9A" w:rsidP="00E33F9A">
      <w:pPr>
        <w:pStyle w:val="NumberedList-DOTARS"/>
        <w:tabs>
          <w:tab w:val="clear" w:pos="360"/>
        </w:tabs>
        <w:ind w:firstLine="0"/>
      </w:pPr>
      <w:r>
        <w:t xml:space="preserve">d)  Port of Fremantle - Port of Fremantle Terminal, and  </w:t>
      </w:r>
    </w:p>
    <w:p w:rsidR="00E33F9A" w:rsidRDefault="00E33F9A" w:rsidP="00E33F9A">
      <w:pPr>
        <w:pStyle w:val="NumberedList-DOTARS"/>
        <w:numPr>
          <w:ilvl w:val="1"/>
          <w:numId w:val="1"/>
        </w:numPr>
      </w:pPr>
      <w:r>
        <w:t xml:space="preserve">The exemption only applies to employees of DP World Australia that are duly authorised and required to operate DP World Australia mobile site equipment, and  </w:t>
      </w:r>
    </w:p>
    <w:p w:rsidR="00E33F9A" w:rsidRDefault="00E33F9A" w:rsidP="00E33F9A">
      <w:pPr>
        <w:pStyle w:val="NumberedList-DOTARS"/>
        <w:numPr>
          <w:ilvl w:val="1"/>
          <w:numId w:val="1"/>
        </w:numPr>
      </w:pPr>
      <w:r>
        <w:t>The exemption only applies when the holder of the MSIC is mounted upon and operating mobile site equipment fitted with a MSIC enabled start control system, and the MSIC is inserted in the card reader/cradle for this purpose, and</w:t>
      </w:r>
    </w:p>
    <w:p w:rsidR="00E33F9A" w:rsidRDefault="00E33F9A" w:rsidP="00E33F9A">
      <w:pPr>
        <w:pStyle w:val="NumberedList-DOTARS"/>
        <w:numPr>
          <w:ilvl w:val="1"/>
          <w:numId w:val="1"/>
        </w:numPr>
      </w:pPr>
      <w:r>
        <w:t xml:space="preserve">At all times other than specified above the MSIC is to be properly displayed within the maritime security zone in accord with the Regulations.     </w:t>
      </w:r>
    </w:p>
    <w:p w:rsidR="00E33F9A" w:rsidRDefault="00E33F9A" w:rsidP="00E33F9A">
      <w:pPr>
        <w:spacing w:after="0" w:line="240" w:lineRule="auto"/>
      </w:pPr>
    </w:p>
    <w:p w:rsidR="00E33F9A" w:rsidRPr="00E33F9A" w:rsidRDefault="00E33F9A" w:rsidP="00E3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F9A">
        <w:rPr>
          <w:rFonts w:ascii="Times New Roman" w:hAnsi="Times New Roman" w:cs="Times New Roman"/>
          <w:sz w:val="24"/>
          <w:szCs w:val="24"/>
        </w:rPr>
        <w:t xml:space="preserve">This exemption operates from the date of this notice and ceases on 30 April 2016, unless revoked earlier.  </w:t>
      </w:r>
    </w:p>
    <w:p w:rsidR="00E33F9A" w:rsidRDefault="00E33F9A" w:rsidP="00E33F9A">
      <w:pPr>
        <w:numPr>
          <w:ilvl w:val="0"/>
          <w:numId w:val="1"/>
        </w:numPr>
        <w:spacing w:after="0" w:line="240" w:lineRule="auto"/>
      </w:pPr>
    </w:p>
    <w:p w:rsidR="00E33F9A" w:rsidRPr="00C361CB" w:rsidRDefault="00E33F9A" w:rsidP="00E33F9A">
      <w:pPr>
        <w:pStyle w:val="text"/>
        <w:tabs>
          <w:tab w:val="left" w:pos="4253"/>
        </w:tabs>
        <w:spacing w:after="0"/>
        <w:outlineLvl w:val="0"/>
        <w:rPr>
          <w:rFonts w:ascii="Times New Roman" w:hAnsi="Times New Roman"/>
          <w:kern w:val="0"/>
        </w:rPr>
      </w:pPr>
      <w:r w:rsidRPr="00C361CB">
        <w:rPr>
          <w:rFonts w:ascii="Times New Roman" w:hAnsi="Times New Roman"/>
          <w:kern w:val="0"/>
        </w:rPr>
        <w:t>Date</w:t>
      </w:r>
      <w:r w:rsidRPr="00B76E30">
        <w:rPr>
          <w:rFonts w:ascii="Times New Roman" w:hAnsi="Times New Roman"/>
          <w:kern w:val="0"/>
        </w:rPr>
        <w:t xml:space="preserve">:     </w:t>
      </w:r>
      <w:r>
        <w:rPr>
          <w:rFonts w:ascii="Times New Roman" w:hAnsi="Times New Roman"/>
          <w:kern w:val="0"/>
        </w:rPr>
        <w:t>17 April 2014</w:t>
      </w:r>
    </w:p>
    <w:p w:rsidR="00E33F9A" w:rsidRDefault="00E33F9A" w:rsidP="00E33F9A">
      <w:pPr>
        <w:pStyle w:val="Date"/>
      </w:pPr>
    </w:p>
    <w:p w:rsidR="00E33F9A" w:rsidRDefault="00E33F9A" w:rsidP="00E33F9A">
      <w:bookmarkStart w:id="1" w:name="_GoBack"/>
      <w:bookmarkEnd w:id="1"/>
    </w:p>
    <w:p w:rsidR="00E33F9A" w:rsidRPr="00F97965" w:rsidRDefault="00E33F9A" w:rsidP="00E33F9A">
      <w:pPr>
        <w:pStyle w:val="SignatureBlock-DOTARS"/>
      </w:pPr>
      <w:r>
        <w:t xml:space="preserve">Pauline Sullivan </w:t>
      </w:r>
    </w:p>
    <w:p w:rsidR="00E33F9A" w:rsidRPr="00DD6B37" w:rsidRDefault="00E33F9A" w:rsidP="00E33F9A">
      <w:pPr>
        <w:pStyle w:val="SignatureBlock-DOTARS"/>
      </w:pPr>
      <w:r w:rsidRPr="00DD6B37">
        <w:t xml:space="preserve">Delegate of the Secretary of the </w:t>
      </w:r>
    </w:p>
    <w:p w:rsidR="00E33F9A" w:rsidRDefault="00E33F9A" w:rsidP="00E33F9A">
      <w:pPr>
        <w:pStyle w:val="SignatureBlock-DOTARS"/>
      </w:pPr>
      <w:r w:rsidRPr="00DD6B37">
        <w:t xml:space="preserve">Department of </w:t>
      </w:r>
      <w:r>
        <w:t xml:space="preserve">Infrastructure and </w:t>
      </w:r>
      <w:r w:rsidRPr="00DD6B37">
        <w:t>Transport</w:t>
      </w:r>
    </w:p>
    <w:p w:rsidR="00E33F9A" w:rsidRPr="00424B97" w:rsidRDefault="00E33F9A" w:rsidP="00424B97"/>
    <w:sectPr w:rsidR="00E33F9A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E49"/>
    <w:multiLevelType w:val="multilevel"/>
    <w:tmpl w:val="B8CAA0AE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01CED"/>
    <w:rsid w:val="00B84226"/>
    <w:rsid w:val="00C63C4E"/>
    <w:rsid w:val="00D77A88"/>
    <w:rsid w:val="00E33F9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umberedList-DOTARS">
    <w:name w:val="Numbered List - DOTARS"/>
    <w:basedOn w:val="Normal"/>
    <w:rsid w:val="00E33F9A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-DOTARS">
    <w:name w:val="Normal - DOTARS"/>
    <w:basedOn w:val="Normal"/>
    <w:rsid w:val="00E33F9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ignatureBlock-DOTARS">
    <w:name w:val="Signature Block - DOTARS"/>
    <w:basedOn w:val="Normal"/>
    <w:rsid w:val="00E33F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E33F9A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E33F9A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E33F9A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Date">
    <w:name w:val="Date"/>
    <w:basedOn w:val="Normal"/>
    <w:next w:val="Normal"/>
    <w:link w:val="DateChar"/>
    <w:rsid w:val="00E33F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DateChar">
    <w:name w:val="Date Char"/>
    <w:basedOn w:val="DefaultParagraphFont"/>
    <w:link w:val="Date"/>
    <w:rsid w:val="00E33F9A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umberedList-DOTARS">
    <w:name w:val="Numbered List - DOTARS"/>
    <w:basedOn w:val="Normal"/>
    <w:rsid w:val="00E33F9A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-DOTARS">
    <w:name w:val="Normal - DOTARS"/>
    <w:basedOn w:val="Normal"/>
    <w:rsid w:val="00E33F9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ignatureBlock-DOTARS">
    <w:name w:val="Signature Block - DOTARS"/>
    <w:basedOn w:val="Normal"/>
    <w:rsid w:val="00E33F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E33F9A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E33F9A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E33F9A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Date">
    <w:name w:val="Date"/>
    <w:basedOn w:val="Normal"/>
    <w:next w:val="Normal"/>
    <w:link w:val="DateChar"/>
    <w:rsid w:val="00E33F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DateChar">
    <w:name w:val="Date Char"/>
    <w:basedOn w:val="DefaultParagraphFont"/>
    <w:link w:val="Date"/>
    <w:rsid w:val="00E33F9A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09BB-E9AC-457D-9E83-DE6458D9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Karen Peevor</cp:lastModifiedBy>
  <cp:revision>2</cp:revision>
  <cp:lastPrinted>2013-06-24T01:35:00Z</cp:lastPrinted>
  <dcterms:created xsi:type="dcterms:W3CDTF">2014-04-29T01:42:00Z</dcterms:created>
  <dcterms:modified xsi:type="dcterms:W3CDTF">2014-04-29T01:42:00Z</dcterms:modified>
</cp:coreProperties>
</file>