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bookmarkStart w:id="0" w:name="_GoBack"/>
      <w:bookmarkEnd w:id="0"/>
    </w:p>
    <w:p w:rsidR="007D2245" w:rsidRPr="00FB31E0" w:rsidRDefault="007D2245">
      <w:pPr>
        <w:spacing w:after="0"/>
        <w:jc w:val="center"/>
        <w:rPr>
          <w:noProof/>
          <w:sz w:val="18"/>
          <w:szCs w:val="18"/>
        </w:rPr>
      </w:pPr>
      <w:r>
        <w:rPr>
          <w:noProof/>
          <w:sz w:val="18"/>
          <w:szCs w:val="18"/>
          <w:lang w:eastAsia="en-AU"/>
        </w:rPr>
        <w:drawing>
          <wp:inline distT="0" distB="0" distL="0" distR="0">
            <wp:extent cx="1095375"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b="5830"/>
                    <a:stretch>
                      <a:fillRect/>
                    </a:stretch>
                  </pic:blipFill>
                  <pic:spPr bwMode="auto">
                    <a:xfrm>
                      <a:off x="0" y="0"/>
                      <a:ext cx="1095375" cy="552450"/>
                    </a:xfrm>
                    <a:prstGeom prst="rect">
                      <a:avLst/>
                    </a:prstGeom>
                    <a:noFill/>
                    <a:ln>
                      <a:noFill/>
                    </a:ln>
                  </pic:spPr>
                </pic:pic>
              </a:graphicData>
            </a:graphic>
          </wp:inline>
        </w:drawing>
      </w:r>
    </w:p>
    <w:p w:rsidR="007D2245" w:rsidRDefault="007D2245" w:rsidP="00AB7B47">
      <w:pPr>
        <w:spacing w:before="120" w:after="0"/>
        <w:jc w:val="center"/>
        <w:rPr>
          <w:b/>
          <w:bCs/>
        </w:rPr>
      </w:pPr>
      <w:r>
        <w:rPr>
          <w:b/>
          <w:bCs/>
        </w:rPr>
        <w:t>REMUNERATION TRIBUNAL</w:t>
      </w:r>
    </w:p>
    <w:p w:rsidR="007D2245" w:rsidRPr="00FB31E0" w:rsidRDefault="007D2245">
      <w:pPr>
        <w:spacing w:before="120" w:after="0"/>
        <w:rPr>
          <w:b/>
          <w:bCs/>
        </w:rPr>
      </w:pPr>
    </w:p>
    <w:p w:rsidR="007D2245" w:rsidRPr="00FB31E0" w:rsidRDefault="007D2245" w:rsidP="008666B2">
      <w:pPr>
        <w:pBdr>
          <w:top w:val="single" w:sz="4" w:space="6" w:color="auto"/>
        </w:pBdr>
        <w:spacing w:after="0"/>
        <w:rPr>
          <w:rFonts w:ascii="Arial Black" w:hAnsi="Arial Black" w:cs="Arial"/>
          <w:b/>
          <w:bCs/>
          <w:sz w:val="28"/>
          <w:szCs w:val="28"/>
        </w:rPr>
      </w:pPr>
      <w:r w:rsidRPr="00323679">
        <w:rPr>
          <w:rFonts w:ascii="Arial Black" w:hAnsi="Arial Black" w:cs="Arial"/>
          <w:b/>
          <w:bCs/>
          <w:sz w:val="28"/>
          <w:szCs w:val="28"/>
        </w:rPr>
        <w:t>Determination 2014/11:</w:t>
      </w:r>
      <w:r w:rsidRPr="00FB31E0">
        <w:rPr>
          <w:rFonts w:ascii="Arial Black" w:hAnsi="Arial Black" w:cs="Arial"/>
          <w:b/>
          <w:bCs/>
          <w:sz w:val="28"/>
          <w:szCs w:val="28"/>
        </w:rPr>
        <w:t xml:space="preserve">   </w:t>
      </w:r>
    </w:p>
    <w:p w:rsidR="007D2245" w:rsidRPr="00FB31E0" w:rsidRDefault="007D2245" w:rsidP="008666B2">
      <w:pPr>
        <w:pBdr>
          <w:top w:val="single" w:sz="4" w:space="6" w:color="auto"/>
        </w:pBdr>
        <w:spacing w:before="120" w:after="0"/>
        <w:rPr>
          <w:rFonts w:ascii="Arial Black" w:hAnsi="Arial Black" w:cs="Arial"/>
          <w:b/>
          <w:bCs/>
          <w:sz w:val="28"/>
          <w:szCs w:val="28"/>
        </w:rPr>
      </w:pPr>
      <w:r w:rsidRPr="00FB31E0">
        <w:rPr>
          <w:rFonts w:ascii="Arial Black" w:hAnsi="Arial Black" w:cs="Arial"/>
          <w:b/>
          <w:bCs/>
          <w:sz w:val="28"/>
          <w:szCs w:val="28"/>
        </w:rPr>
        <w:t xml:space="preserve">Departmental Secretaries </w:t>
      </w:r>
      <w:r w:rsidRPr="00FB31E0">
        <w:rPr>
          <w:rFonts w:ascii="Arial Black" w:hAnsi="Arial Black" w:cs="Arial Black"/>
          <w:sz w:val="28"/>
          <w:szCs w:val="28"/>
        </w:rPr>
        <w:t>-</w:t>
      </w:r>
      <w:r w:rsidRPr="00FB31E0">
        <w:rPr>
          <w:rFonts w:ascii="Arial Black" w:hAnsi="Arial Black" w:cs="Arial"/>
          <w:b/>
          <w:bCs/>
          <w:sz w:val="28"/>
          <w:szCs w:val="28"/>
        </w:rPr>
        <w:t xml:space="preserve"> Classification Structure and Terms and Conditions</w:t>
      </w:r>
    </w:p>
    <w:p w:rsidR="007D2245" w:rsidRPr="00FB31E0" w:rsidRDefault="007D2245" w:rsidP="008666B2">
      <w:pPr>
        <w:pStyle w:val="Heading1"/>
        <w:pBdr>
          <w:bottom w:val="single" w:sz="4" w:space="0" w:color="auto"/>
        </w:pBdr>
        <w:spacing w:line="240" w:lineRule="auto"/>
        <w:rPr>
          <w:rFonts w:ascii="Arial" w:hAnsi="Arial"/>
        </w:rPr>
      </w:pPr>
    </w:p>
    <w:p w:rsidR="00E4445A" w:rsidRPr="00E4445A" w:rsidRDefault="00E4445A" w:rsidP="006F45E6">
      <w:pPr>
        <w:spacing w:after="0"/>
        <w:rPr>
          <w:rFonts w:ascii="Arial Black" w:hAnsi="Arial Black"/>
          <w:sz w:val="8"/>
          <w:szCs w:val="8"/>
        </w:rPr>
      </w:pPr>
      <w:bookmarkStart w:id="1" w:name="OLE_LINK4"/>
      <w:bookmarkStart w:id="2" w:name="OLE_LINK5"/>
    </w:p>
    <w:p w:rsidR="007D2245" w:rsidRPr="003D67DC" w:rsidRDefault="007D2245" w:rsidP="006F45E6">
      <w:pPr>
        <w:spacing w:after="0"/>
        <w:rPr>
          <w:rFonts w:ascii="Arial Black" w:hAnsi="Arial Black"/>
          <w:b/>
        </w:rPr>
      </w:pPr>
      <w:r w:rsidRPr="003D67DC">
        <w:rPr>
          <w:rFonts w:ascii="Arial Black" w:hAnsi="Arial Black"/>
          <w:b/>
        </w:rPr>
        <w:t xml:space="preserve">Made under Part II, Division 4 of the </w:t>
      </w:r>
      <w:r w:rsidRPr="003D67DC">
        <w:rPr>
          <w:rFonts w:ascii="Arial Black" w:hAnsi="Arial Black"/>
          <w:b/>
          <w:i/>
        </w:rPr>
        <w:t xml:space="preserve">Remuneration Tribunal Act 1973 </w:t>
      </w:r>
    </w:p>
    <w:p w:rsidR="007D2245" w:rsidRPr="00E4445A" w:rsidRDefault="007D2245" w:rsidP="00E4445A">
      <w:pPr>
        <w:pBdr>
          <w:bottom w:val="single" w:sz="4" w:space="0" w:color="auto"/>
        </w:pBdr>
        <w:rPr>
          <w:rFonts w:ascii="Arial Black" w:hAnsi="Arial Black"/>
          <w:sz w:val="8"/>
          <w:szCs w:val="8"/>
        </w:rPr>
      </w:pPr>
    </w:p>
    <w:bookmarkEnd w:id="1"/>
    <w:bookmarkEnd w:id="2"/>
    <w:p w:rsidR="007D2245" w:rsidRPr="00D931F8" w:rsidRDefault="007D2245" w:rsidP="00ED7976">
      <w:pPr>
        <w:spacing w:before="240" w:after="0"/>
        <w:rPr>
          <w:rFonts w:ascii="Verdana" w:hAnsi="Verdana" w:cs="Arial"/>
          <w:sz w:val="20"/>
          <w:szCs w:val="20"/>
        </w:rPr>
      </w:pPr>
      <w:r w:rsidRPr="00D931F8">
        <w:rPr>
          <w:rFonts w:ascii="Verdana" w:hAnsi="Verdana" w:cs="Arial"/>
          <w:sz w:val="20"/>
          <w:szCs w:val="20"/>
        </w:rPr>
        <w:t>This Determination, amongst other matters:</w:t>
      </w:r>
    </w:p>
    <w:p w:rsidR="007D2245" w:rsidRPr="00D931F8" w:rsidRDefault="007D2245" w:rsidP="007D2245">
      <w:pPr>
        <w:numPr>
          <w:ilvl w:val="0"/>
          <w:numId w:val="15"/>
        </w:numPr>
        <w:spacing w:before="240" w:after="0" w:line="240" w:lineRule="auto"/>
        <w:ind w:left="426" w:hanging="426"/>
        <w:rPr>
          <w:rFonts w:ascii="Verdana" w:hAnsi="Verdana" w:cs="Arial"/>
          <w:sz w:val="20"/>
          <w:szCs w:val="20"/>
        </w:rPr>
      </w:pPr>
      <w:r w:rsidRPr="00D931F8">
        <w:rPr>
          <w:rFonts w:ascii="Verdana" w:hAnsi="Verdana" w:cs="Arial"/>
          <w:sz w:val="20"/>
          <w:szCs w:val="20"/>
        </w:rPr>
        <w:t>determines a classification structure for offices of Secretary;</w:t>
      </w:r>
    </w:p>
    <w:p w:rsidR="007D2245" w:rsidRPr="00D931F8" w:rsidRDefault="007D2245" w:rsidP="007D2245">
      <w:pPr>
        <w:numPr>
          <w:ilvl w:val="0"/>
          <w:numId w:val="15"/>
        </w:numPr>
        <w:spacing w:before="240" w:after="0" w:line="240" w:lineRule="auto"/>
        <w:ind w:left="426" w:hanging="426"/>
        <w:rPr>
          <w:rFonts w:ascii="Verdana" w:hAnsi="Verdana" w:cs="Arial"/>
          <w:sz w:val="20"/>
          <w:szCs w:val="20"/>
        </w:rPr>
      </w:pPr>
      <w:r w:rsidRPr="00D931F8">
        <w:rPr>
          <w:rFonts w:ascii="Verdana" w:hAnsi="Verdana" w:cs="Arial"/>
          <w:sz w:val="20"/>
          <w:szCs w:val="20"/>
        </w:rPr>
        <w:t>specifies pay points for the classification structure;</w:t>
      </w:r>
    </w:p>
    <w:p w:rsidR="007D2245" w:rsidRPr="00D931F8" w:rsidRDefault="007D2245" w:rsidP="007D2245">
      <w:pPr>
        <w:numPr>
          <w:ilvl w:val="0"/>
          <w:numId w:val="15"/>
        </w:numPr>
        <w:spacing w:before="240" w:after="0" w:line="240" w:lineRule="auto"/>
        <w:ind w:left="426" w:hanging="426"/>
        <w:rPr>
          <w:rFonts w:ascii="Verdana" w:hAnsi="Verdana" w:cs="Arial"/>
          <w:sz w:val="20"/>
          <w:szCs w:val="20"/>
        </w:rPr>
      </w:pPr>
      <w:r w:rsidRPr="00D931F8">
        <w:rPr>
          <w:rFonts w:ascii="Verdana" w:hAnsi="Verdana" w:cs="Arial"/>
          <w:sz w:val="20"/>
          <w:szCs w:val="20"/>
        </w:rPr>
        <w:t>assigns each office of Secretary to a classification;</w:t>
      </w:r>
    </w:p>
    <w:p w:rsidR="007D2245" w:rsidRPr="00D931F8" w:rsidRDefault="007D2245" w:rsidP="007D2245">
      <w:pPr>
        <w:numPr>
          <w:ilvl w:val="0"/>
          <w:numId w:val="15"/>
        </w:numPr>
        <w:spacing w:before="240" w:after="0" w:line="240" w:lineRule="auto"/>
        <w:ind w:left="426" w:hanging="426"/>
        <w:rPr>
          <w:rFonts w:ascii="Verdana" w:hAnsi="Verdana" w:cs="Arial"/>
          <w:sz w:val="20"/>
          <w:szCs w:val="20"/>
        </w:rPr>
      </w:pPr>
      <w:r w:rsidRPr="00D931F8">
        <w:rPr>
          <w:rFonts w:ascii="Verdana" w:hAnsi="Verdana" w:cs="Arial"/>
          <w:sz w:val="20"/>
          <w:szCs w:val="20"/>
        </w:rPr>
        <w:t>sets terms and conditions for Secretaries; and</w:t>
      </w:r>
    </w:p>
    <w:p w:rsidR="007D2245" w:rsidRPr="00D931F8" w:rsidRDefault="007D2245" w:rsidP="007D2245">
      <w:pPr>
        <w:numPr>
          <w:ilvl w:val="0"/>
          <w:numId w:val="15"/>
        </w:numPr>
        <w:spacing w:before="240" w:after="0" w:line="240" w:lineRule="auto"/>
        <w:ind w:left="426" w:hanging="426"/>
        <w:rPr>
          <w:rFonts w:ascii="Verdana" w:hAnsi="Verdana" w:cs="Arial"/>
          <w:sz w:val="20"/>
          <w:szCs w:val="20"/>
        </w:rPr>
      </w:pPr>
      <w:proofErr w:type="gramStart"/>
      <w:r w:rsidRPr="00D931F8">
        <w:rPr>
          <w:rFonts w:ascii="Verdana" w:hAnsi="Verdana" w:cs="Arial"/>
          <w:sz w:val="20"/>
          <w:szCs w:val="20"/>
        </w:rPr>
        <w:t>fixes</w:t>
      </w:r>
      <w:proofErr w:type="gramEnd"/>
      <w:r w:rsidRPr="00D931F8">
        <w:rPr>
          <w:rFonts w:ascii="Verdana" w:hAnsi="Verdana" w:cs="Arial"/>
          <w:sz w:val="20"/>
          <w:szCs w:val="20"/>
        </w:rPr>
        <w:t xml:space="preserve"> the amount of remuneration that is to be paid to the Secretary of the Department of the Prime Minister and Cabinet and the Secretary of the Department of the Treasury.</w:t>
      </w:r>
    </w:p>
    <w:p w:rsidR="003D67DC" w:rsidRDefault="003D67DC" w:rsidP="007D2245">
      <w:pPr>
        <w:spacing w:after="0"/>
        <w:rPr>
          <w:rFonts w:ascii="Verdana" w:hAnsi="Verdana" w:cs="Arial"/>
          <w:sz w:val="20"/>
          <w:szCs w:val="20"/>
        </w:rPr>
      </w:pPr>
    </w:p>
    <w:p w:rsidR="007D2245" w:rsidRPr="00D931F8" w:rsidRDefault="007D2245" w:rsidP="007D2245">
      <w:pPr>
        <w:spacing w:after="0"/>
        <w:rPr>
          <w:rFonts w:ascii="Verdana" w:hAnsi="Verdana"/>
          <w:sz w:val="20"/>
          <w:szCs w:val="20"/>
        </w:rPr>
      </w:pPr>
      <w:r w:rsidRPr="00D931F8">
        <w:rPr>
          <w:rFonts w:ascii="Verdana" w:hAnsi="Verdana" w:cs="Arial"/>
          <w:sz w:val="20"/>
          <w:szCs w:val="20"/>
        </w:rPr>
        <w:t xml:space="preserve">Secretaries other than the Secretary of the Department of the Prime Minister and Cabinet and the Secretary of the Department of the Treasury are assigned to pay points by a separate instrument made by the Secretary of the Department of the Prime Minister and Cabinet under subsection 14(3) of the </w:t>
      </w:r>
      <w:r w:rsidRPr="00D931F8">
        <w:rPr>
          <w:rFonts w:ascii="Verdana" w:hAnsi="Verdana" w:cs="Arial"/>
          <w:i/>
          <w:sz w:val="20"/>
          <w:szCs w:val="20"/>
        </w:rPr>
        <w:t>Remuneration Tribunal Act 1973</w:t>
      </w:r>
      <w:r w:rsidRPr="00D931F8">
        <w:rPr>
          <w:rFonts w:ascii="Verdana" w:hAnsi="Verdana" w:cs="Arial"/>
          <w:sz w:val="20"/>
          <w:szCs w:val="20"/>
        </w:rPr>
        <w:t xml:space="preserve">. </w:t>
      </w:r>
      <w:r w:rsidRPr="00D931F8">
        <w:rPr>
          <w:rFonts w:ascii="Verdana" w:hAnsi="Verdana"/>
          <w:sz w:val="20"/>
          <w:szCs w:val="20"/>
        </w:rPr>
        <w:t xml:space="preserve"> </w:t>
      </w:r>
    </w:p>
    <w:p w:rsidR="007D2245" w:rsidRDefault="007D2245" w:rsidP="007D2245">
      <w:pPr>
        <w:pStyle w:val="TOCHeading"/>
        <w:spacing w:before="360"/>
      </w:pPr>
      <w:r>
        <w:t>Contents</w:t>
      </w:r>
    </w:p>
    <w:p w:rsidR="007D2245" w:rsidRDefault="007D2245">
      <w:pPr>
        <w:pStyle w:val="TOC1"/>
        <w:tabs>
          <w:tab w:val="right" w:leader="dot" w:pos="9628"/>
        </w:tabs>
        <w:rPr>
          <w:rFonts w:asciiTheme="minorHAnsi" w:eastAsiaTheme="minorEastAsia" w:hAnsiTheme="minorHAnsi" w:cs="Times New Roman"/>
          <w:noProof/>
          <w:sz w:val="22"/>
          <w:szCs w:val="22"/>
          <w:lang w:eastAsia="en-AU"/>
        </w:rPr>
      </w:pPr>
      <w:r>
        <w:fldChar w:fldCharType="begin"/>
      </w:r>
      <w:r>
        <w:instrText xml:space="preserve"> TOC \o "1-1" \h \z \u </w:instrText>
      </w:r>
      <w:r>
        <w:fldChar w:fldCharType="separate"/>
      </w:r>
      <w:hyperlink w:anchor="_Toc359323300" w:history="1">
        <w:r w:rsidRPr="00F63EA9">
          <w:rPr>
            <w:rStyle w:val="Hyperlink"/>
            <w:noProof/>
          </w:rPr>
          <w:t>PART 1 - GENERAL</w:t>
        </w:r>
        <w:r>
          <w:rPr>
            <w:noProof/>
            <w:webHidden/>
          </w:rPr>
          <w:tab/>
        </w:r>
        <w:r>
          <w:rPr>
            <w:noProof/>
            <w:webHidden/>
          </w:rPr>
          <w:fldChar w:fldCharType="begin"/>
        </w:r>
        <w:r>
          <w:rPr>
            <w:noProof/>
            <w:webHidden/>
          </w:rPr>
          <w:instrText xml:space="preserve"> PAGEREF _Toc359323300 \h </w:instrText>
        </w:r>
        <w:r>
          <w:rPr>
            <w:noProof/>
            <w:webHidden/>
          </w:rPr>
        </w:r>
        <w:r>
          <w:rPr>
            <w:noProof/>
            <w:webHidden/>
          </w:rPr>
          <w:fldChar w:fldCharType="separate"/>
        </w:r>
        <w:r>
          <w:rPr>
            <w:noProof/>
            <w:webHidden/>
          </w:rPr>
          <w:t>2</w:t>
        </w:r>
        <w:r>
          <w:rPr>
            <w:noProof/>
            <w:webHidden/>
          </w:rPr>
          <w:fldChar w:fldCharType="end"/>
        </w:r>
      </w:hyperlink>
    </w:p>
    <w:p w:rsidR="007D2245" w:rsidRDefault="00A2135A">
      <w:pPr>
        <w:pStyle w:val="TOC1"/>
        <w:tabs>
          <w:tab w:val="right" w:leader="dot" w:pos="9628"/>
        </w:tabs>
        <w:rPr>
          <w:rFonts w:asciiTheme="minorHAnsi" w:eastAsiaTheme="minorEastAsia" w:hAnsiTheme="minorHAnsi" w:cs="Times New Roman"/>
          <w:noProof/>
          <w:sz w:val="22"/>
          <w:szCs w:val="22"/>
          <w:lang w:eastAsia="en-AU"/>
        </w:rPr>
      </w:pPr>
      <w:hyperlink w:anchor="_Toc359323301" w:history="1">
        <w:r w:rsidR="007D2245" w:rsidRPr="00F63EA9">
          <w:rPr>
            <w:rStyle w:val="Hyperlink"/>
            <w:noProof/>
          </w:rPr>
          <w:t>PART 2 - CLASSIFICATION, REMUNERATION AND RELATED MATTERS</w:t>
        </w:r>
        <w:r w:rsidR="007D2245">
          <w:rPr>
            <w:noProof/>
            <w:webHidden/>
          </w:rPr>
          <w:tab/>
        </w:r>
        <w:r w:rsidR="007D2245">
          <w:rPr>
            <w:noProof/>
            <w:webHidden/>
          </w:rPr>
          <w:fldChar w:fldCharType="begin"/>
        </w:r>
        <w:r w:rsidR="007D2245">
          <w:rPr>
            <w:noProof/>
            <w:webHidden/>
          </w:rPr>
          <w:instrText xml:space="preserve"> PAGEREF _Toc359323301 \h </w:instrText>
        </w:r>
        <w:r w:rsidR="007D2245">
          <w:rPr>
            <w:noProof/>
            <w:webHidden/>
          </w:rPr>
        </w:r>
        <w:r w:rsidR="007D2245">
          <w:rPr>
            <w:noProof/>
            <w:webHidden/>
          </w:rPr>
          <w:fldChar w:fldCharType="separate"/>
        </w:r>
        <w:r w:rsidR="007D2245">
          <w:rPr>
            <w:noProof/>
            <w:webHidden/>
          </w:rPr>
          <w:t>3</w:t>
        </w:r>
        <w:r w:rsidR="007D2245">
          <w:rPr>
            <w:noProof/>
            <w:webHidden/>
          </w:rPr>
          <w:fldChar w:fldCharType="end"/>
        </w:r>
      </w:hyperlink>
    </w:p>
    <w:p w:rsidR="007D2245" w:rsidRDefault="00A2135A">
      <w:pPr>
        <w:pStyle w:val="TOC1"/>
        <w:tabs>
          <w:tab w:val="right" w:leader="dot" w:pos="9628"/>
        </w:tabs>
        <w:rPr>
          <w:rFonts w:asciiTheme="minorHAnsi" w:eastAsiaTheme="minorEastAsia" w:hAnsiTheme="minorHAnsi" w:cs="Times New Roman"/>
          <w:noProof/>
          <w:sz w:val="22"/>
          <w:szCs w:val="22"/>
          <w:lang w:eastAsia="en-AU"/>
        </w:rPr>
      </w:pPr>
      <w:hyperlink w:anchor="_Toc359323302" w:history="1">
        <w:r w:rsidR="007D2245" w:rsidRPr="00F63EA9">
          <w:rPr>
            <w:rStyle w:val="Hyperlink"/>
            <w:noProof/>
          </w:rPr>
          <w:t>PART 3 - OFFICIAL TRAVEL</w:t>
        </w:r>
        <w:r w:rsidR="007D2245">
          <w:rPr>
            <w:noProof/>
            <w:webHidden/>
          </w:rPr>
          <w:tab/>
        </w:r>
        <w:r w:rsidR="007D2245">
          <w:rPr>
            <w:noProof/>
            <w:webHidden/>
          </w:rPr>
          <w:fldChar w:fldCharType="begin"/>
        </w:r>
        <w:r w:rsidR="007D2245">
          <w:rPr>
            <w:noProof/>
            <w:webHidden/>
          </w:rPr>
          <w:instrText xml:space="preserve"> PAGEREF _Toc359323302 \h </w:instrText>
        </w:r>
        <w:r w:rsidR="007D2245">
          <w:rPr>
            <w:noProof/>
            <w:webHidden/>
          </w:rPr>
        </w:r>
        <w:r w:rsidR="007D2245">
          <w:rPr>
            <w:noProof/>
            <w:webHidden/>
          </w:rPr>
          <w:fldChar w:fldCharType="separate"/>
        </w:r>
        <w:r w:rsidR="007D2245">
          <w:rPr>
            <w:noProof/>
            <w:webHidden/>
          </w:rPr>
          <w:t>6</w:t>
        </w:r>
        <w:r w:rsidR="007D2245">
          <w:rPr>
            <w:noProof/>
            <w:webHidden/>
          </w:rPr>
          <w:fldChar w:fldCharType="end"/>
        </w:r>
      </w:hyperlink>
    </w:p>
    <w:p w:rsidR="007D2245" w:rsidRDefault="00A2135A">
      <w:pPr>
        <w:pStyle w:val="TOC1"/>
        <w:tabs>
          <w:tab w:val="right" w:leader="dot" w:pos="9628"/>
        </w:tabs>
        <w:rPr>
          <w:rFonts w:asciiTheme="minorHAnsi" w:eastAsiaTheme="minorEastAsia" w:hAnsiTheme="minorHAnsi" w:cs="Times New Roman"/>
          <w:noProof/>
          <w:sz w:val="22"/>
          <w:szCs w:val="22"/>
          <w:lang w:eastAsia="en-AU"/>
        </w:rPr>
      </w:pPr>
      <w:hyperlink w:anchor="_Toc359323303" w:history="1">
        <w:r w:rsidR="007D2245" w:rsidRPr="00F63EA9">
          <w:rPr>
            <w:rStyle w:val="Hyperlink"/>
            <w:noProof/>
          </w:rPr>
          <w:t>PART 4 - LEAVE</w:t>
        </w:r>
        <w:r w:rsidR="007D2245">
          <w:rPr>
            <w:noProof/>
            <w:webHidden/>
          </w:rPr>
          <w:tab/>
        </w:r>
        <w:r w:rsidR="007D2245">
          <w:rPr>
            <w:noProof/>
            <w:webHidden/>
          </w:rPr>
          <w:fldChar w:fldCharType="begin"/>
        </w:r>
        <w:r w:rsidR="007D2245">
          <w:rPr>
            <w:noProof/>
            <w:webHidden/>
          </w:rPr>
          <w:instrText xml:space="preserve"> PAGEREF _Toc359323303 \h </w:instrText>
        </w:r>
        <w:r w:rsidR="007D2245">
          <w:rPr>
            <w:noProof/>
            <w:webHidden/>
          </w:rPr>
        </w:r>
        <w:r w:rsidR="007D2245">
          <w:rPr>
            <w:noProof/>
            <w:webHidden/>
          </w:rPr>
          <w:fldChar w:fldCharType="separate"/>
        </w:r>
        <w:r w:rsidR="007D2245">
          <w:rPr>
            <w:noProof/>
            <w:webHidden/>
          </w:rPr>
          <w:t>7</w:t>
        </w:r>
        <w:r w:rsidR="007D2245">
          <w:rPr>
            <w:noProof/>
            <w:webHidden/>
          </w:rPr>
          <w:fldChar w:fldCharType="end"/>
        </w:r>
      </w:hyperlink>
    </w:p>
    <w:p w:rsidR="007D2245" w:rsidRDefault="00A2135A">
      <w:pPr>
        <w:pStyle w:val="TOC1"/>
        <w:tabs>
          <w:tab w:val="right" w:leader="dot" w:pos="9628"/>
        </w:tabs>
        <w:rPr>
          <w:rFonts w:asciiTheme="minorHAnsi" w:eastAsiaTheme="minorEastAsia" w:hAnsiTheme="minorHAnsi" w:cs="Times New Roman"/>
          <w:noProof/>
          <w:sz w:val="22"/>
          <w:szCs w:val="22"/>
          <w:lang w:eastAsia="en-AU"/>
        </w:rPr>
      </w:pPr>
      <w:hyperlink w:anchor="_Toc359323304" w:history="1">
        <w:r w:rsidR="007D2245" w:rsidRPr="00F63EA9">
          <w:rPr>
            <w:rStyle w:val="Hyperlink"/>
            <w:noProof/>
          </w:rPr>
          <w:t>PART 5 - LOSS OF OFFICE</w:t>
        </w:r>
        <w:r w:rsidR="007D2245">
          <w:rPr>
            <w:noProof/>
            <w:webHidden/>
          </w:rPr>
          <w:tab/>
        </w:r>
        <w:r w:rsidR="007D2245">
          <w:rPr>
            <w:noProof/>
            <w:webHidden/>
          </w:rPr>
          <w:fldChar w:fldCharType="begin"/>
        </w:r>
        <w:r w:rsidR="007D2245">
          <w:rPr>
            <w:noProof/>
            <w:webHidden/>
          </w:rPr>
          <w:instrText xml:space="preserve"> PAGEREF _Toc359323304 \h </w:instrText>
        </w:r>
        <w:r w:rsidR="007D2245">
          <w:rPr>
            <w:noProof/>
            <w:webHidden/>
          </w:rPr>
        </w:r>
        <w:r w:rsidR="007D2245">
          <w:rPr>
            <w:noProof/>
            <w:webHidden/>
          </w:rPr>
          <w:fldChar w:fldCharType="separate"/>
        </w:r>
        <w:r w:rsidR="007D2245">
          <w:rPr>
            <w:noProof/>
            <w:webHidden/>
          </w:rPr>
          <w:t>8</w:t>
        </w:r>
        <w:r w:rsidR="007D2245">
          <w:rPr>
            <w:noProof/>
            <w:webHidden/>
          </w:rPr>
          <w:fldChar w:fldCharType="end"/>
        </w:r>
      </w:hyperlink>
    </w:p>
    <w:p w:rsidR="007D2245" w:rsidRDefault="00A2135A">
      <w:pPr>
        <w:pStyle w:val="TOC1"/>
        <w:tabs>
          <w:tab w:val="right" w:leader="dot" w:pos="9628"/>
        </w:tabs>
        <w:rPr>
          <w:rFonts w:asciiTheme="minorHAnsi" w:eastAsiaTheme="minorEastAsia" w:hAnsiTheme="minorHAnsi" w:cs="Times New Roman"/>
          <w:noProof/>
          <w:sz w:val="22"/>
          <w:szCs w:val="22"/>
          <w:lang w:eastAsia="en-AU"/>
        </w:rPr>
      </w:pPr>
      <w:hyperlink w:anchor="_Toc359323305" w:history="1">
        <w:r w:rsidR="007D2245" w:rsidRPr="00F63EA9">
          <w:rPr>
            <w:rStyle w:val="Hyperlink"/>
            <w:noProof/>
          </w:rPr>
          <w:t>PART 6 - NOTICE OF A DECISION NOT TO REAPPOINT</w:t>
        </w:r>
        <w:r w:rsidR="007D2245">
          <w:rPr>
            <w:noProof/>
            <w:webHidden/>
          </w:rPr>
          <w:tab/>
        </w:r>
        <w:r w:rsidR="007D2245">
          <w:rPr>
            <w:noProof/>
            <w:webHidden/>
          </w:rPr>
          <w:fldChar w:fldCharType="begin"/>
        </w:r>
        <w:r w:rsidR="007D2245">
          <w:rPr>
            <w:noProof/>
            <w:webHidden/>
          </w:rPr>
          <w:instrText xml:space="preserve"> PAGEREF _Toc359323305 \h </w:instrText>
        </w:r>
        <w:r w:rsidR="007D2245">
          <w:rPr>
            <w:noProof/>
            <w:webHidden/>
          </w:rPr>
        </w:r>
        <w:r w:rsidR="007D2245">
          <w:rPr>
            <w:noProof/>
            <w:webHidden/>
          </w:rPr>
          <w:fldChar w:fldCharType="separate"/>
        </w:r>
        <w:r w:rsidR="007D2245">
          <w:rPr>
            <w:noProof/>
            <w:webHidden/>
          </w:rPr>
          <w:t>9</w:t>
        </w:r>
        <w:r w:rsidR="007D2245">
          <w:rPr>
            <w:noProof/>
            <w:webHidden/>
          </w:rPr>
          <w:fldChar w:fldCharType="end"/>
        </w:r>
      </w:hyperlink>
    </w:p>
    <w:p w:rsidR="007D2245" w:rsidRDefault="00A2135A">
      <w:pPr>
        <w:pStyle w:val="TOC1"/>
        <w:tabs>
          <w:tab w:val="right" w:leader="dot" w:pos="9628"/>
        </w:tabs>
        <w:rPr>
          <w:rFonts w:asciiTheme="minorHAnsi" w:eastAsiaTheme="minorEastAsia" w:hAnsiTheme="minorHAnsi" w:cs="Times New Roman"/>
          <w:noProof/>
          <w:sz w:val="22"/>
          <w:szCs w:val="22"/>
          <w:lang w:eastAsia="en-AU"/>
        </w:rPr>
      </w:pPr>
      <w:hyperlink w:anchor="_Toc359323306" w:history="1">
        <w:r w:rsidR="007D2245" w:rsidRPr="00F63EA9">
          <w:rPr>
            <w:rStyle w:val="Hyperlink"/>
            <w:noProof/>
          </w:rPr>
          <w:t>PART 7 - REMOVAL AND RELOCATION ASSISTANCE</w:t>
        </w:r>
        <w:r w:rsidR="007D2245">
          <w:rPr>
            <w:noProof/>
            <w:webHidden/>
          </w:rPr>
          <w:tab/>
        </w:r>
        <w:r w:rsidR="007D2245">
          <w:rPr>
            <w:noProof/>
            <w:webHidden/>
          </w:rPr>
          <w:fldChar w:fldCharType="begin"/>
        </w:r>
        <w:r w:rsidR="007D2245">
          <w:rPr>
            <w:noProof/>
            <w:webHidden/>
          </w:rPr>
          <w:instrText xml:space="preserve"> PAGEREF _Toc359323306 \h </w:instrText>
        </w:r>
        <w:r w:rsidR="007D2245">
          <w:rPr>
            <w:noProof/>
            <w:webHidden/>
          </w:rPr>
        </w:r>
        <w:r w:rsidR="007D2245">
          <w:rPr>
            <w:noProof/>
            <w:webHidden/>
          </w:rPr>
          <w:fldChar w:fldCharType="separate"/>
        </w:r>
        <w:r w:rsidR="007D2245">
          <w:rPr>
            <w:noProof/>
            <w:webHidden/>
          </w:rPr>
          <w:t>9</w:t>
        </w:r>
        <w:r w:rsidR="007D2245">
          <w:rPr>
            <w:noProof/>
            <w:webHidden/>
          </w:rPr>
          <w:fldChar w:fldCharType="end"/>
        </w:r>
      </w:hyperlink>
    </w:p>
    <w:p w:rsidR="007D2245" w:rsidRDefault="00A2135A">
      <w:pPr>
        <w:pStyle w:val="TOC1"/>
        <w:tabs>
          <w:tab w:val="right" w:leader="dot" w:pos="9628"/>
        </w:tabs>
        <w:rPr>
          <w:rFonts w:asciiTheme="minorHAnsi" w:eastAsiaTheme="minorEastAsia" w:hAnsiTheme="minorHAnsi" w:cs="Times New Roman"/>
          <w:noProof/>
          <w:sz w:val="22"/>
          <w:szCs w:val="22"/>
          <w:lang w:eastAsia="en-AU"/>
        </w:rPr>
      </w:pPr>
      <w:hyperlink w:anchor="_Toc359323307" w:history="1">
        <w:r w:rsidR="007D2245" w:rsidRPr="00F63EA9">
          <w:rPr>
            <w:rStyle w:val="Hyperlink"/>
            <w:noProof/>
          </w:rPr>
          <w:t>PART 8 - ASSISTANCE FOR TRAINING AND DEVELOPMENT</w:t>
        </w:r>
        <w:r w:rsidR="007D2245">
          <w:rPr>
            <w:noProof/>
            <w:webHidden/>
          </w:rPr>
          <w:tab/>
        </w:r>
        <w:r w:rsidR="007D2245">
          <w:rPr>
            <w:noProof/>
            <w:webHidden/>
          </w:rPr>
          <w:fldChar w:fldCharType="begin"/>
        </w:r>
        <w:r w:rsidR="007D2245">
          <w:rPr>
            <w:noProof/>
            <w:webHidden/>
          </w:rPr>
          <w:instrText xml:space="preserve"> PAGEREF _Toc359323307 \h </w:instrText>
        </w:r>
        <w:r w:rsidR="007D2245">
          <w:rPr>
            <w:noProof/>
            <w:webHidden/>
          </w:rPr>
        </w:r>
        <w:r w:rsidR="007D2245">
          <w:rPr>
            <w:noProof/>
            <w:webHidden/>
          </w:rPr>
          <w:fldChar w:fldCharType="separate"/>
        </w:r>
        <w:r w:rsidR="007D2245">
          <w:rPr>
            <w:noProof/>
            <w:webHidden/>
          </w:rPr>
          <w:t>11</w:t>
        </w:r>
        <w:r w:rsidR="007D2245">
          <w:rPr>
            <w:noProof/>
            <w:webHidden/>
          </w:rPr>
          <w:fldChar w:fldCharType="end"/>
        </w:r>
      </w:hyperlink>
    </w:p>
    <w:p w:rsidR="007D2245" w:rsidRDefault="00A2135A" w:rsidP="007D2245">
      <w:pPr>
        <w:pStyle w:val="TOC1"/>
        <w:tabs>
          <w:tab w:val="right" w:leader="dot" w:pos="9628"/>
        </w:tabs>
        <w:spacing w:after="120"/>
        <w:rPr>
          <w:rFonts w:asciiTheme="minorHAnsi" w:eastAsiaTheme="minorEastAsia" w:hAnsiTheme="minorHAnsi" w:cs="Times New Roman"/>
          <w:noProof/>
          <w:sz w:val="22"/>
          <w:szCs w:val="22"/>
          <w:lang w:eastAsia="en-AU"/>
        </w:rPr>
      </w:pPr>
      <w:hyperlink w:anchor="_Toc359323308" w:history="1">
        <w:r w:rsidR="007D2245" w:rsidRPr="00F63EA9">
          <w:rPr>
            <w:rStyle w:val="Hyperlink"/>
            <w:noProof/>
          </w:rPr>
          <w:t>PART 9 - DELEGATION</w:t>
        </w:r>
        <w:r w:rsidR="007D2245">
          <w:rPr>
            <w:noProof/>
            <w:webHidden/>
          </w:rPr>
          <w:tab/>
        </w:r>
        <w:r w:rsidR="007D2245">
          <w:rPr>
            <w:noProof/>
            <w:webHidden/>
          </w:rPr>
          <w:fldChar w:fldCharType="begin"/>
        </w:r>
        <w:r w:rsidR="007D2245">
          <w:rPr>
            <w:noProof/>
            <w:webHidden/>
          </w:rPr>
          <w:instrText xml:space="preserve"> PAGEREF _Toc359323308 \h </w:instrText>
        </w:r>
        <w:r w:rsidR="007D2245">
          <w:rPr>
            <w:noProof/>
            <w:webHidden/>
          </w:rPr>
        </w:r>
        <w:r w:rsidR="007D2245">
          <w:rPr>
            <w:noProof/>
            <w:webHidden/>
          </w:rPr>
          <w:fldChar w:fldCharType="separate"/>
        </w:r>
        <w:r w:rsidR="007D2245">
          <w:rPr>
            <w:noProof/>
            <w:webHidden/>
          </w:rPr>
          <w:t>12</w:t>
        </w:r>
        <w:r w:rsidR="007D2245">
          <w:rPr>
            <w:noProof/>
            <w:webHidden/>
          </w:rPr>
          <w:fldChar w:fldCharType="end"/>
        </w:r>
      </w:hyperlink>
    </w:p>
    <w:p w:rsidR="007D2245" w:rsidRPr="00C379EE" w:rsidRDefault="007D2245" w:rsidP="007D2245">
      <w:pPr>
        <w:pStyle w:val="Heading1"/>
      </w:pPr>
      <w:r>
        <w:lastRenderedPageBreak/>
        <w:fldChar w:fldCharType="end"/>
      </w:r>
      <w:bookmarkStart w:id="3" w:name="_Toc359323300"/>
      <w:r w:rsidRPr="00C379EE">
        <w:t>PART 1 - GENERAL</w:t>
      </w:r>
      <w:bookmarkEnd w:id="3"/>
      <w:r w:rsidRPr="00C379EE">
        <w:t xml:space="preserve"> </w:t>
      </w:r>
    </w:p>
    <w:p w:rsidR="007D2245" w:rsidRPr="00FB31E0" w:rsidRDefault="007D2245" w:rsidP="00552567">
      <w:pPr>
        <w:pStyle w:val="CommentText"/>
        <w:spacing w:before="0" w:after="0"/>
      </w:pPr>
    </w:p>
    <w:p w:rsidR="007D2245" w:rsidRPr="00C379EE" w:rsidRDefault="007D2245" w:rsidP="00D27439">
      <w:pPr>
        <w:pStyle w:val="CommentText"/>
        <w:spacing w:before="0" w:after="100"/>
      </w:pPr>
      <w:r w:rsidRPr="00C379EE">
        <w:rPr>
          <w:b/>
          <w:bCs/>
        </w:rPr>
        <w:t>Authority</w:t>
      </w:r>
      <w:r w:rsidRPr="00C379EE">
        <w:t xml:space="preserve">  </w:t>
      </w:r>
    </w:p>
    <w:p w:rsidR="007D2245" w:rsidRPr="00E4445A" w:rsidRDefault="007D2245" w:rsidP="00D27439">
      <w:pPr>
        <w:pStyle w:val="CommentText"/>
        <w:spacing w:before="0" w:after="0"/>
        <w:ind w:left="720" w:hanging="720"/>
        <w:rPr>
          <w:sz w:val="18"/>
          <w:szCs w:val="18"/>
        </w:rPr>
      </w:pPr>
    </w:p>
    <w:p w:rsidR="007D2245" w:rsidRDefault="007D2245" w:rsidP="00C50624">
      <w:pPr>
        <w:pStyle w:val="CommentText"/>
        <w:numPr>
          <w:ilvl w:val="1"/>
          <w:numId w:val="1"/>
        </w:numPr>
        <w:spacing w:before="0" w:after="0"/>
      </w:pPr>
      <w:r w:rsidRPr="00FB31E0">
        <w:t xml:space="preserve">This Determination is issued pursuant to Division </w:t>
      </w:r>
      <w:r w:rsidRPr="003D7200">
        <w:t>4 of Part II of</w:t>
      </w:r>
      <w:r w:rsidRPr="00FB31E0">
        <w:t xml:space="preserve"> the </w:t>
      </w:r>
      <w:r w:rsidRPr="00C50624">
        <w:rPr>
          <w:i/>
          <w:iCs/>
        </w:rPr>
        <w:t>Remuneration Tribunal Act 1973</w:t>
      </w:r>
      <w:r w:rsidRPr="00FB31E0">
        <w:t xml:space="preserve">. </w:t>
      </w:r>
    </w:p>
    <w:p w:rsidR="007D2245" w:rsidRPr="00FB31E0" w:rsidRDefault="007D2245" w:rsidP="00D27439">
      <w:pPr>
        <w:pStyle w:val="CommentText"/>
        <w:spacing w:before="0" w:after="0"/>
      </w:pPr>
    </w:p>
    <w:p w:rsidR="007D2245" w:rsidRPr="00C379EE" w:rsidRDefault="007D2245" w:rsidP="00D27439">
      <w:pPr>
        <w:pStyle w:val="CommentText"/>
        <w:spacing w:before="0" w:after="100"/>
        <w:rPr>
          <w:b/>
          <w:bCs/>
        </w:rPr>
      </w:pPr>
      <w:r w:rsidRPr="00C379EE">
        <w:rPr>
          <w:b/>
          <w:bCs/>
        </w:rPr>
        <w:t>Effective Date</w:t>
      </w:r>
    </w:p>
    <w:p w:rsidR="007D2245" w:rsidRPr="00FB31E0" w:rsidRDefault="007D2245" w:rsidP="006439F9">
      <w:pPr>
        <w:pStyle w:val="CommentText"/>
        <w:numPr>
          <w:ilvl w:val="1"/>
          <w:numId w:val="1"/>
        </w:numPr>
        <w:spacing w:before="0" w:after="0"/>
      </w:pPr>
      <w:r w:rsidRPr="003D7200">
        <w:t xml:space="preserve">This Determination takes effect on and </w:t>
      </w:r>
      <w:r w:rsidRPr="006D606F">
        <w:t>from 1 July 2014,</w:t>
      </w:r>
      <w:r>
        <w:t xml:space="preserve"> the Determination supersedes and revokes in full </w:t>
      </w:r>
      <w:r w:rsidRPr="00A8385A">
        <w:rPr>
          <w:i/>
        </w:rPr>
        <w:t xml:space="preserve">Determination 2013/14 </w:t>
      </w:r>
      <w:r w:rsidRPr="00487D15">
        <w:t>(as amended)</w:t>
      </w:r>
      <w:r>
        <w:t xml:space="preserve"> - </w:t>
      </w:r>
      <w:r w:rsidRPr="00A8385A">
        <w:rPr>
          <w:i/>
        </w:rPr>
        <w:t>Departmental Secretaries- Classification Structure and Terms and Conditions</w:t>
      </w:r>
      <w:r>
        <w:t>.</w:t>
      </w:r>
      <w:r>
        <w:tab/>
      </w:r>
    </w:p>
    <w:p w:rsidR="007D2245" w:rsidRPr="00C379EE" w:rsidRDefault="007D2245" w:rsidP="00A8385A">
      <w:pPr>
        <w:pStyle w:val="CommentText"/>
        <w:spacing w:before="120" w:after="100"/>
        <w:rPr>
          <w:b/>
          <w:bCs/>
        </w:rPr>
      </w:pPr>
      <w:r w:rsidRPr="00C379EE">
        <w:rPr>
          <w:b/>
          <w:bCs/>
        </w:rPr>
        <w:t>Definitions</w:t>
      </w:r>
    </w:p>
    <w:p w:rsidR="007D2245" w:rsidRPr="00FB31E0" w:rsidRDefault="007D2245" w:rsidP="00D27439">
      <w:pPr>
        <w:pStyle w:val="CommentText"/>
        <w:numPr>
          <w:ilvl w:val="1"/>
          <w:numId w:val="1"/>
        </w:numPr>
        <w:spacing w:before="0" w:after="0"/>
      </w:pPr>
      <w:r w:rsidRPr="00FB31E0">
        <w:t>For the purposes of this Determination, the following definitions apply:</w:t>
      </w:r>
    </w:p>
    <w:p w:rsidR="007D2245" w:rsidRPr="00E4445A" w:rsidRDefault="007D2245" w:rsidP="00D27439">
      <w:pPr>
        <w:pStyle w:val="CommentText"/>
        <w:spacing w:before="0" w:after="0"/>
        <w:rPr>
          <w:sz w:val="18"/>
          <w:szCs w:val="18"/>
        </w:rPr>
      </w:pPr>
    </w:p>
    <w:p w:rsidR="007D2245" w:rsidRPr="00FB31E0" w:rsidRDefault="007D2245" w:rsidP="00552567">
      <w:pPr>
        <w:pStyle w:val="CommentText"/>
        <w:spacing w:before="0" w:after="0"/>
        <w:ind w:left="720"/>
        <w:rPr>
          <w:bCs/>
        </w:rPr>
      </w:pPr>
      <w:r w:rsidRPr="00FB31E0">
        <w:rPr>
          <w:b/>
          <w:bCs/>
        </w:rPr>
        <w:t xml:space="preserve">‘APSC Allowance Subscription Scheme’ </w:t>
      </w:r>
      <w:r w:rsidRPr="00FB31E0">
        <w:rPr>
          <w:bCs/>
        </w:rPr>
        <w:t>means the Australian Public Service Commission (APSC) Allowance Subscription Scheme and any scheme of a similar nature that modifies, replaces or supersedes the APSC Allowance Subscription Scheme.</w:t>
      </w:r>
    </w:p>
    <w:p w:rsidR="007D2245" w:rsidRPr="00FB31E0" w:rsidRDefault="007D2245" w:rsidP="00552567">
      <w:pPr>
        <w:pStyle w:val="CommentText"/>
        <w:spacing w:before="0" w:after="0"/>
        <w:ind w:left="720"/>
        <w:rPr>
          <w:b/>
          <w:bCs/>
        </w:rPr>
      </w:pPr>
    </w:p>
    <w:p w:rsidR="007D2245" w:rsidRPr="00FB31E0" w:rsidRDefault="007D2245" w:rsidP="00552567">
      <w:pPr>
        <w:pStyle w:val="CommentText"/>
        <w:spacing w:before="0" w:after="0"/>
        <w:ind w:left="720"/>
      </w:pPr>
      <w:r w:rsidRPr="00FB31E0">
        <w:rPr>
          <w:b/>
          <w:bCs/>
        </w:rPr>
        <w:t>‘Base Salary’</w:t>
      </w:r>
      <w:r>
        <w:t xml:space="preserve"> for a Secretary means </w:t>
      </w:r>
      <w:r w:rsidRPr="00C379EE">
        <w:t>70% of the Secretary's Total Remuneration</w:t>
      </w:r>
      <w:r>
        <w:t>.</w:t>
      </w:r>
    </w:p>
    <w:p w:rsidR="007D2245" w:rsidRPr="00FB31E0" w:rsidRDefault="007D2245" w:rsidP="00552567">
      <w:pPr>
        <w:pStyle w:val="CommentText"/>
        <w:spacing w:before="0" w:after="0"/>
        <w:ind w:left="540"/>
      </w:pPr>
    </w:p>
    <w:p w:rsidR="007D2245" w:rsidRPr="00FB31E0" w:rsidRDefault="007D2245" w:rsidP="00552567">
      <w:pPr>
        <w:pStyle w:val="CommentText"/>
        <w:spacing w:before="0" w:after="0"/>
        <w:ind w:left="720"/>
      </w:pPr>
      <w:r w:rsidRPr="00FB31E0">
        <w:rPr>
          <w:b/>
          <w:bCs/>
        </w:rPr>
        <w:t>‘Benefits’</w:t>
      </w:r>
      <w:r w:rsidRPr="00FB31E0">
        <w:t xml:space="preserve"> means benefits other than cash and the Employer's Superannuation Contribution provided to a Secretary at the Commonwealth’s expense, and includes any Commonwealth provided vehicle that the Secretary elects to receive under clause 2.</w:t>
      </w:r>
      <w:r>
        <w:t>18</w:t>
      </w:r>
      <w:r w:rsidRPr="00FB31E0">
        <w:t>. (See also clause 2.1</w:t>
      </w:r>
      <w:r>
        <w:t>0-2.13)</w:t>
      </w:r>
      <w:r w:rsidRPr="00FB31E0">
        <w:t>.</w:t>
      </w:r>
    </w:p>
    <w:p w:rsidR="007D2245" w:rsidRPr="00FB31E0" w:rsidRDefault="007D2245" w:rsidP="00552567">
      <w:pPr>
        <w:pStyle w:val="CommentText"/>
        <w:spacing w:before="0" w:after="0"/>
        <w:ind w:left="720"/>
      </w:pPr>
    </w:p>
    <w:p w:rsidR="007D2245" w:rsidRPr="00FB31E0" w:rsidRDefault="007D2245" w:rsidP="00552567">
      <w:pPr>
        <w:pStyle w:val="CommentText"/>
        <w:spacing w:before="0" w:after="0"/>
        <w:ind w:left="720"/>
      </w:pPr>
      <w:r w:rsidRPr="00FB31E0">
        <w:rPr>
          <w:b/>
          <w:bCs/>
        </w:rPr>
        <w:t>‘</w:t>
      </w:r>
      <w:r w:rsidRPr="00FB31E0">
        <w:rPr>
          <w:b/>
        </w:rPr>
        <w:t>Business Class</w:t>
      </w:r>
      <w:r w:rsidRPr="00FB31E0">
        <w:rPr>
          <w:b/>
          <w:bCs/>
        </w:rPr>
        <w:t>’</w:t>
      </w:r>
      <w:r w:rsidRPr="00FB31E0">
        <w:t xml:space="preserve"> means a standard of service equivalent to that offered by Qantas Airways Ltd in its Business Class.</w:t>
      </w:r>
    </w:p>
    <w:p w:rsidR="007D2245" w:rsidRPr="00FB31E0" w:rsidRDefault="007D2245" w:rsidP="00552567">
      <w:pPr>
        <w:pStyle w:val="CommentText"/>
        <w:spacing w:before="0" w:after="0"/>
        <w:ind w:left="720"/>
      </w:pPr>
    </w:p>
    <w:p w:rsidR="007D2245" w:rsidRPr="00FB31E0" w:rsidRDefault="007D2245" w:rsidP="002B625A">
      <w:pPr>
        <w:pStyle w:val="CommentText"/>
        <w:spacing w:before="0" w:after="0"/>
        <w:ind w:left="720"/>
      </w:pPr>
      <w:r w:rsidRPr="00FB31E0">
        <w:rPr>
          <w:b/>
          <w:bCs/>
        </w:rPr>
        <w:t>‘</w:t>
      </w:r>
      <w:r w:rsidRPr="00C379EE">
        <w:rPr>
          <w:b/>
        </w:rPr>
        <w:t>Commonwealth Authority</w:t>
      </w:r>
      <w:r w:rsidRPr="00C379EE">
        <w:rPr>
          <w:b/>
          <w:bCs/>
        </w:rPr>
        <w:t>’</w:t>
      </w:r>
      <w:r w:rsidRPr="00FB31E0">
        <w:t xml:space="preserve"> means:</w:t>
      </w:r>
    </w:p>
    <w:p w:rsidR="007D2245" w:rsidRPr="000C42A4" w:rsidRDefault="007D2245" w:rsidP="007D2245">
      <w:pPr>
        <w:widowControl w:val="0"/>
        <w:numPr>
          <w:ilvl w:val="0"/>
          <w:numId w:val="16"/>
        </w:numPr>
        <w:suppressAutoHyphens/>
        <w:spacing w:before="120" w:after="0" w:line="240" w:lineRule="auto"/>
        <w:ind w:hanging="551"/>
        <w:rPr>
          <w:rFonts w:ascii="Verdana" w:hAnsi="Verdana"/>
          <w:sz w:val="20"/>
          <w:szCs w:val="20"/>
        </w:rPr>
      </w:pPr>
      <w:r w:rsidRPr="000C42A4">
        <w:rPr>
          <w:rFonts w:ascii="Verdana" w:hAnsi="Verdana"/>
          <w:sz w:val="20"/>
          <w:szCs w:val="20"/>
        </w:rPr>
        <w:t xml:space="preserve">a body corporate established for a public purpose by or under a law of the Commonwealth or the Australian Capital Territory; or </w:t>
      </w:r>
    </w:p>
    <w:p w:rsidR="007D2245" w:rsidRPr="000C42A4" w:rsidRDefault="007D2245" w:rsidP="007D2245">
      <w:pPr>
        <w:widowControl w:val="0"/>
        <w:numPr>
          <w:ilvl w:val="0"/>
          <w:numId w:val="16"/>
        </w:numPr>
        <w:suppressAutoHyphens/>
        <w:spacing w:before="120" w:after="0" w:line="240" w:lineRule="auto"/>
        <w:ind w:hanging="540"/>
        <w:rPr>
          <w:rFonts w:ascii="Verdana" w:hAnsi="Verdana"/>
          <w:sz w:val="20"/>
          <w:szCs w:val="20"/>
        </w:rPr>
      </w:pPr>
      <w:r w:rsidRPr="000C42A4">
        <w:rPr>
          <w:rFonts w:ascii="Verdana" w:hAnsi="Verdana"/>
          <w:sz w:val="20"/>
          <w:szCs w:val="20"/>
        </w:rPr>
        <w:t xml:space="preserve">a body corporate: </w:t>
      </w:r>
    </w:p>
    <w:p w:rsidR="007D2245" w:rsidRPr="000C42A4" w:rsidRDefault="007D2245" w:rsidP="004223FD">
      <w:pPr>
        <w:pStyle w:val="CommentText"/>
        <w:spacing w:after="0"/>
        <w:ind w:left="720"/>
      </w:pPr>
      <w:r w:rsidRPr="000C42A4">
        <w:tab/>
        <w:t>(</w:t>
      </w:r>
      <w:proofErr w:type="spellStart"/>
      <w:r w:rsidRPr="000C42A4">
        <w:t>i</w:t>
      </w:r>
      <w:proofErr w:type="spellEnd"/>
      <w:r w:rsidRPr="000C42A4">
        <w:t xml:space="preserve">)  </w:t>
      </w:r>
      <w:proofErr w:type="gramStart"/>
      <w:r w:rsidRPr="000C42A4">
        <w:t>incorporated</w:t>
      </w:r>
      <w:proofErr w:type="gramEnd"/>
      <w:r w:rsidRPr="000C42A4">
        <w:t xml:space="preserve"> under a law of the Commonwealth or a State or Territory; and </w:t>
      </w:r>
    </w:p>
    <w:p w:rsidR="007D2245" w:rsidRPr="000C42A4" w:rsidRDefault="007D2245" w:rsidP="004223FD">
      <w:pPr>
        <w:pStyle w:val="CommentText"/>
        <w:spacing w:after="0"/>
        <w:ind w:left="720"/>
      </w:pPr>
      <w:r w:rsidRPr="000C42A4">
        <w:tab/>
        <w:t xml:space="preserve">(ii) </w:t>
      </w:r>
      <w:proofErr w:type="gramStart"/>
      <w:r w:rsidRPr="000C42A4">
        <w:t>in</w:t>
      </w:r>
      <w:proofErr w:type="gramEnd"/>
      <w:r w:rsidRPr="000C42A4">
        <w:t xml:space="preserve"> which the Commonwealth has a controlling interest; or</w:t>
      </w:r>
    </w:p>
    <w:p w:rsidR="007D2245" w:rsidRPr="000C42A4" w:rsidRDefault="007D2245" w:rsidP="007D2245">
      <w:pPr>
        <w:widowControl w:val="0"/>
        <w:numPr>
          <w:ilvl w:val="0"/>
          <w:numId w:val="16"/>
        </w:numPr>
        <w:suppressAutoHyphens/>
        <w:spacing w:before="120" w:after="0" w:line="240" w:lineRule="auto"/>
        <w:ind w:hanging="540"/>
        <w:rPr>
          <w:rFonts w:ascii="Verdana" w:hAnsi="Verdana"/>
          <w:sz w:val="20"/>
          <w:szCs w:val="20"/>
        </w:rPr>
      </w:pPr>
      <w:proofErr w:type="gramStart"/>
      <w:r w:rsidRPr="000C42A4">
        <w:rPr>
          <w:rFonts w:ascii="Verdana" w:hAnsi="Verdana"/>
          <w:sz w:val="20"/>
          <w:szCs w:val="20"/>
        </w:rPr>
        <w:t>an</w:t>
      </w:r>
      <w:proofErr w:type="gramEnd"/>
      <w:r w:rsidRPr="000C42A4">
        <w:rPr>
          <w:rFonts w:ascii="Verdana" w:hAnsi="Verdana"/>
          <w:sz w:val="20"/>
          <w:szCs w:val="20"/>
        </w:rPr>
        <w:t xml:space="preserve"> authority or body, not being a body corporate, established for a public purpose by or under a law of the Commonwealth or the Australian Capital </w:t>
      </w:r>
      <w:r w:rsidRPr="000C42A4">
        <w:rPr>
          <w:rFonts w:ascii="Verdana" w:hAnsi="Verdana"/>
          <w:sz w:val="20"/>
          <w:szCs w:val="20"/>
        </w:rPr>
        <w:tab/>
        <w:t>Territory.</w:t>
      </w:r>
    </w:p>
    <w:p w:rsidR="007D2245" w:rsidRPr="00FB31E0" w:rsidRDefault="007D2245" w:rsidP="00552567">
      <w:pPr>
        <w:pStyle w:val="CommentText"/>
        <w:spacing w:before="0" w:after="0"/>
        <w:ind w:left="1440"/>
        <w:rPr>
          <w:b/>
          <w:bCs/>
          <w:u w:val="single"/>
        </w:rPr>
      </w:pPr>
    </w:p>
    <w:p w:rsidR="007D2245" w:rsidRPr="00FB31E0" w:rsidRDefault="007D2245" w:rsidP="004D42E6">
      <w:pPr>
        <w:pStyle w:val="CommentText"/>
        <w:spacing w:before="0" w:after="0"/>
        <w:ind w:left="720"/>
        <w:rPr>
          <w:bCs/>
        </w:rPr>
      </w:pPr>
      <w:r w:rsidRPr="00FB31E0">
        <w:rPr>
          <w:b/>
          <w:bCs/>
        </w:rPr>
        <w:t xml:space="preserve">‘Employer's Superannuation Contribution’ </w:t>
      </w:r>
      <w:r w:rsidRPr="00FB31E0">
        <w:rPr>
          <w:bCs/>
        </w:rPr>
        <w:t>in respect of a Secretary means payments made by the Commonwealth in respect of the Secretary to:</w:t>
      </w:r>
    </w:p>
    <w:p w:rsidR="007D2245" w:rsidRPr="00FB31E0" w:rsidRDefault="007D2245" w:rsidP="004A046F">
      <w:pPr>
        <w:spacing w:before="120"/>
        <w:ind w:left="1440" w:hanging="720"/>
      </w:pPr>
      <w:r w:rsidRPr="00FB31E0">
        <w:t>(a)</w:t>
      </w:r>
      <w:r w:rsidRPr="00FB31E0">
        <w:tab/>
      </w:r>
      <w:proofErr w:type="gramStart"/>
      <w:r w:rsidRPr="00FB31E0">
        <w:t>a</w:t>
      </w:r>
      <w:proofErr w:type="gramEnd"/>
      <w:r w:rsidRPr="00FB31E0">
        <w:t xml:space="preserve"> Commonwealth defined benefit scheme (including the Commonwealth Superannuation Scheme or the Public Sector Superannuation Scheme); or</w:t>
      </w:r>
    </w:p>
    <w:p w:rsidR="007D2245" w:rsidRPr="00FB31E0" w:rsidRDefault="007D2245" w:rsidP="004A046F">
      <w:pPr>
        <w:spacing w:before="120"/>
        <w:ind w:left="1440" w:hanging="720"/>
        <w:rPr>
          <w:bCs/>
        </w:rPr>
      </w:pPr>
      <w:r w:rsidRPr="00FB31E0">
        <w:t>(b)</w:t>
      </w:r>
      <w:r w:rsidRPr="00FB31E0">
        <w:tab/>
      </w:r>
      <w:proofErr w:type="gramStart"/>
      <w:r w:rsidRPr="00FB31E0">
        <w:t>another</w:t>
      </w:r>
      <w:proofErr w:type="gramEnd"/>
      <w:r w:rsidRPr="00FB31E0">
        <w:t xml:space="preserve"> superannuation fund.</w:t>
      </w:r>
    </w:p>
    <w:p w:rsidR="007D2245" w:rsidRPr="00FB31E0" w:rsidRDefault="007D2245" w:rsidP="004D42E6">
      <w:pPr>
        <w:pStyle w:val="CommentText"/>
        <w:spacing w:before="0" w:after="0"/>
        <w:ind w:left="720"/>
        <w:rPr>
          <w:bCs/>
        </w:rPr>
      </w:pPr>
      <w:r w:rsidRPr="00FB31E0">
        <w:rPr>
          <w:b/>
          <w:bCs/>
        </w:rPr>
        <w:t xml:space="preserve">‘Executive Vehicle Scheme Guidelines’ </w:t>
      </w:r>
      <w:r w:rsidRPr="00FB31E0">
        <w:rPr>
          <w:bCs/>
        </w:rPr>
        <w:t>means guidelines published from time to time by the APSC in respect of the Executive Vehicle Scheme or by such other Department or agency as then has policy responsibility for the scheme, or any guidelines of a similar nature which modify, replace or supersede those guidelines or guidelines to any scheme of a similar nature which modifies, replaces or supersedes the Executive Vehicle Scheme.</w:t>
      </w:r>
    </w:p>
    <w:p w:rsidR="007D2245" w:rsidRPr="00FB31E0" w:rsidRDefault="007D2245" w:rsidP="009523BC">
      <w:pPr>
        <w:pStyle w:val="CommentText"/>
        <w:spacing w:before="0" w:after="0"/>
        <w:ind w:left="720"/>
        <w:rPr>
          <w:b/>
          <w:bCs/>
        </w:rPr>
      </w:pPr>
      <w:r w:rsidRPr="00FB31E0" w:rsidDel="00BC5B1B">
        <w:rPr>
          <w:b/>
          <w:bCs/>
        </w:rPr>
        <w:t xml:space="preserve"> </w:t>
      </w:r>
    </w:p>
    <w:p w:rsidR="007D2245" w:rsidRPr="00FB31E0" w:rsidRDefault="007D2245" w:rsidP="009523BC">
      <w:pPr>
        <w:pStyle w:val="CommentText"/>
        <w:spacing w:before="0" w:after="0"/>
        <w:ind w:left="720"/>
      </w:pPr>
      <w:r w:rsidRPr="00FB31E0">
        <w:rPr>
          <w:b/>
          <w:bCs/>
        </w:rPr>
        <w:t>‘Pay Point Assignment’</w:t>
      </w:r>
      <w:r w:rsidRPr="00FB31E0">
        <w:t xml:space="preserve"> means an instrument made by the Secretary of the Department of the Prime Minister and Cabinet under subsection 14(3) of the </w:t>
      </w:r>
      <w:r w:rsidRPr="00FB31E0">
        <w:rPr>
          <w:i/>
        </w:rPr>
        <w:t>Remuneration Tribunal Act 1973</w:t>
      </w:r>
      <w:r w:rsidRPr="00FB31E0">
        <w:t>.</w:t>
      </w:r>
    </w:p>
    <w:p w:rsidR="007D2245" w:rsidRPr="00FB31E0" w:rsidRDefault="007D2245" w:rsidP="009523BC">
      <w:pPr>
        <w:pStyle w:val="CommentText"/>
        <w:spacing w:before="0" w:after="0"/>
        <w:ind w:left="720"/>
      </w:pPr>
    </w:p>
    <w:p w:rsidR="007D2245" w:rsidRPr="00FB31E0" w:rsidRDefault="007D2245" w:rsidP="009523BC">
      <w:pPr>
        <w:pStyle w:val="CommentText"/>
        <w:spacing w:before="0" w:after="0"/>
        <w:ind w:left="720"/>
        <w:rPr>
          <w:b/>
        </w:rPr>
      </w:pPr>
      <w:r w:rsidRPr="00FB31E0">
        <w:rPr>
          <w:b/>
          <w:bCs/>
        </w:rPr>
        <w:lastRenderedPageBreak/>
        <w:t>‘</w:t>
      </w:r>
      <w:r w:rsidRPr="00FB31E0">
        <w:rPr>
          <w:b/>
        </w:rPr>
        <w:t>Reference Salary</w:t>
      </w:r>
      <w:r w:rsidRPr="00FB31E0">
        <w:rPr>
          <w:b/>
          <w:bCs/>
        </w:rPr>
        <w:t>’</w:t>
      </w:r>
      <w:r w:rsidRPr="00FB31E0">
        <w:rPr>
          <w:bCs/>
        </w:rPr>
        <w:t xml:space="preserve"> </w:t>
      </w:r>
      <w:r w:rsidRPr="00FB31E0">
        <w:t>means the Secretary’s Total Remuneration, less the rate of the Employer's Superannuation Contribution for the Secretary.</w:t>
      </w:r>
    </w:p>
    <w:p w:rsidR="007D2245" w:rsidRPr="00FB31E0" w:rsidRDefault="007D2245" w:rsidP="009523BC">
      <w:pPr>
        <w:pStyle w:val="CommentText"/>
        <w:spacing w:before="0" w:after="0"/>
        <w:ind w:left="720"/>
        <w:rPr>
          <w:b/>
          <w:bCs/>
        </w:rPr>
      </w:pPr>
    </w:p>
    <w:p w:rsidR="007D2245" w:rsidRPr="00FB31E0" w:rsidRDefault="007D2245" w:rsidP="009523BC">
      <w:pPr>
        <w:pStyle w:val="CommentText"/>
        <w:spacing w:before="0" w:after="0"/>
        <w:ind w:left="720"/>
      </w:pPr>
      <w:r w:rsidRPr="00FB31E0">
        <w:rPr>
          <w:b/>
          <w:bCs/>
        </w:rPr>
        <w:t>‘</w:t>
      </w:r>
      <w:r w:rsidRPr="00FB31E0">
        <w:rPr>
          <w:b/>
        </w:rPr>
        <w:t>Secretary</w:t>
      </w:r>
      <w:r w:rsidRPr="00FB31E0">
        <w:rPr>
          <w:b/>
          <w:bCs/>
        </w:rPr>
        <w:t>’</w:t>
      </w:r>
      <w:r w:rsidRPr="00FB31E0">
        <w:t xml:space="preserve"> has the same meaning as in the </w:t>
      </w:r>
      <w:r w:rsidRPr="00FB31E0">
        <w:rPr>
          <w:i/>
        </w:rPr>
        <w:t>Public Service Act 1999</w:t>
      </w:r>
      <w:r w:rsidRPr="00FB31E0">
        <w:t>.</w:t>
      </w:r>
    </w:p>
    <w:p w:rsidR="007D2245" w:rsidRPr="00FB31E0" w:rsidRDefault="007D2245" w:rsidP="00F13523">
      <w:pPr>
        <w:pStyle w:val="CommentText"/>
        <w:spacing w:before="0" w:after="0"/>
        <w:ind w:left="720"/>
      </w:pPr>
    </w:p>
    <w:p w:rsidR="007D2245" w:rsidRDefault="007D2245" w:rsidP="006622D4">
      <w:pPr>
        <w:pStyle w:val="CommentText"/>
        <w:spacing w:before="0" w:after="0"/>
        <w:ind w:left="720"/>
        <w:rPr>
          <w:bCs/>
        </w:rPr>
      </w:pPr>
      <w:r w:rsidRPr="00FB31E0">
        <w:rPr>
          <w:b/>
          <w:bCs/>
        </w:rPr>
        <w:t>‘</w:t>
      </w:r>
      <w:r w:rsidRPr="00FB31E0">
        <w:rPr>
          <w:b/>
        </w:rPr>
        <w:t>Secretary’s Minister</w:t>
      </w:r>
      <w:r w:rsidRPr="00FB31E0">
        <w:rPr>
          <w:b/>
          <w:bCs/>
        </w:rPr>
        <w:t xml:space="preserve">’ </w:t>
      </w:r>
      <w:r w:rsidRPr="00FB31E0">
        <w:t>in respect of a Secretary means the senior portfolio Minister who administers the Department of which the Secretary has been appointed to the office of Secretary.</w:t>
      </w:r>
      <w:r w:rsidRPr="00FB31E0">
        <w:br/>
      </w:r>
      <w:r w:rsidRPr="00FB31E0">
        <w:br/>
      </w:r>
      <w:r w:rsidRPr="00FB31E0">
        <w:rPr>
          <w:b/>
          <w:bCs/>
        </w:rPr>
        <w:t>‘Total Remuneration’</w:t>
      </w:r>
      <w:r w:rsidRPr="00FB31E0">
        <w:t xml:space="preserve"> for a Secretary means the aggregate value of cash, Benefits and the </w:t>
      </w:r>
      <w:r w:rsidRPr="00FB31E0">
        <w:rPr>
          <w:bCs/>
        </w:rPr>
        <w:t>Employer's Superannuation Contribution, provided to or on behalf of the Secretary by the Commonwealth, expressed as an annual rate.</w:t>
      </w:r>
    </w:p>
    <w:p w:rsidR="007D2245" w:rsidRPr="00FB31E0" w:rsidRDefault="007D2245" w:rsidP="006622D4">
      <w:pPr>
        <w:pStyle w:val="CommentText"/>
        <w:spacing w:before="0" w:after="0"/>
        <w:ind w:left="720"/>
      </w:pPr>
    </w:p>
    <w:p w:rsidR="007D2245" w:rsidRPr="00FB31E0" w:rsidRDefault="007D2245" w:rsidP="00774A0E">
      <w:pPr>
        <w:pStyle w:val="CommentText"/>
        <w:numPr>
          <w:ilvl w:val="1"/>
          <w:numId w:val="1"/>
        </w:numPr>
        <w:spacing w:before="0" w:after="0"/>
      </w:pPr>
      <w:r w:rsidRPr="00774A0E">
        <w:t>The provisions of this Determination are additional to and subject to any applicable statutory entitlements or conditions, including those deriving from the following Acts and from regulations and instruments made under those Acts:</w:t>
      </w:r>
    </w:p>
    <w:p w:rsidR="007D2245" w:rsidRPr="000C42A4" w:rsidRDefault="007D2245" w:rsidP="007D2245">
      <w:pPr>
        <w:widowControl w:val="0"/>
        <w:numPr>
          <w:ilvl w:val="0"/>
          <w:numId w:val="6"/>
        </w:numPr>
        <w:suppressAutoHyphens/>
        <w:spacing w:before="120" w:after="0" w:line="240" w:lineRule="auto"/>
        <w:ind w:left="1440" w:hanging="731"/>
        <w:rPr>
          <w:rFonts w:ascii="Verdana" w:hAnsi="Verdana"/>
          <w:i/>
          <w:sz w:val="20"/>
          <w:szCs w:val="20"/>
        </w:rPr>
      </w:pPr>
      <w:r w:rsidRPr="000C42A4">
        <w:rPr>
          <w:rFonts w:ascii="Verdana" w:hAnsi="Verdana"/>
          <w:i/>
          <w:sz w:val="20"/>
          <w:szCs w:val="20"/>
        </w:rPr>
        <w:t xml:space="preserve">Financial Management and Accountability Act 1997;  </w:t>
      </w:r>
    </w:p>
    <w:p w:rsidR="007D2245" w:rsidRPr="000C42A4" w:rsidRDefault="007D2245" w:rsidP="007D2245">
      <w:pPr>
        <w:widowControl w:val="0"/>
        <w:numPr>
          <w:ilvl w:val="0"/>
          <w:numId w:val="6"/>
        </w:numPr>
        <w:suppressAutoHyphens/>
        <w:spacing w:before="120" w:after="0" w:line="240" w:lineRule="auto"/>
        <w:ind w:hanging="540"/>
        <w:rPr>
          <w:rFonts w:ascii="Verdana" w:hAnsi="Verdana"/>
          <w:i/>
          <w:sz w:val="20"/>
          <w:szCs w:val="20"/>
        </w:rPr>
      </w:pPr>
      <w:r w:rsidRPr="000C42A4">
        <w:rPr>
          <w:rFonts w:ascii="Verdana" w:hAnsi="Verdana"/>
          <w:i/>
          <w:sz w:val="20"/>
          <w:szCs w:val="20"/>
        </w:rPr>
        <w:t>Long Service Leave (Commonwealth Employees) Act 1976;</w:t>
      </w:r>
    </w:p>
    <w:p w:rsidR="007D2245" w:rsidRPr="000C42A4" w:rsidRDefault="007D2245" w:rsidP="007D2245">
      <w:pPr>
        <w:widowControl w:val="0"/>
        <w:numPr>
          <w:ilvl w:val="0"/>
          <w:numId w:val="6"/>
        </w:numPr>
        <w:suppressAutoHyphens/>
        <w:spacing w:before="120" w:after="0" w:line="240" w:lineRule="auto"/>
        <w:ind w:hanging="540"/>
        <w:rPr>
          <w:rFonts w:ascii="Verdana" w:hAnsi="Verdana"/>
          <w:i/>
          <w:sz w:val="20"/>
          <w:szCs w:val="20"/>
        </w:rPr>
      </w:pPr>
      <w:r w:rsidRPr="000C42A4">
        <w:rPr>
          <w:rFonts w:ascii="Verdana" w:hAnsi="Verdana"/>
          <w:i/>
          <w:sz w:val="20"/>
          <w:szCs w:val="20"/>
        </w:rPr>
        <w:t xml:space="preserve">Work Health and Safety Act 2011; </w:t>
      </w:r>
    </w:p>
    <w:p w:rsidR="007D2245" w:rsidRPr="000C42A4" w:rsidRDefault="007D2245" w:rsidP="007D2245">
      <w:pPr>
        <w:widowControl w:val="0"/>
        <w:numPr>
          <w:ilvl w:val="0"/>
          <w:numId w:val="6"/>
        </w:numPr>
        <w:suppressAutoHyphens/>
        <w:spacing w:before="120" w:after="0" w:line="240" w:lineRule="auto"/>
        <w:ind w:hanging="540"/>
        <w:rPr>
          <w:rFonts w:ascii="Verdana" w:hAnsi="Verdana"/>
          <w:i/>
          <w:sz w:val="20"/>
          <w:szCs w:val="20"/>
        </w:rPr>
      </w:pPr>
      <w:r w:rsidRPr="000C42A4">
        <w:rPr>
          <w:rFonts w:ascii="Verdana" w:hAnsi="Verdana"/>
          <w:i/>
          <w:sz w:val="20"/>
          <w:szCs w:val="20"/>
        </w:rPr>
        <w:t>Maternity Leave (Commonwealth Employees) Act 1973;</w:t>
      </w:r>
    </w:p>
    <w:p w:rsidR="007D2245" w:rsidRPr="000C42A4" w:rsidRDefault="007D2245" w:rsidP="007D2245">
      <w:pPr>
        <w:widowControl w:val="0"/>
        <w:numPr>
          <w:ilvl w:val="0"/>
          <w:numId w:val="6"/>
        </w:numPr>
        <w:suppressAutoHyphens/>
        <w:spacing w:before="120" w:after="0" w:line="240" w:lineRule="auto"/>
        <w:ind w:hanging="540"/>
        <w:rPr>
          <w:rFonts w:ascii="Verdana" w:hAnsi="Verdana"/>
          <w:i/>
          <w:sz w:val="20"/>
          <w:szCs w:val="20"/>
        </w:rPr>
      </w:pPr>
      <w:r w:rsidRPr="000C42A4">
        <w:rPr>
          <w:rFonts w:ascii="Verdana" w:hAnsi="Verdana"/>
          <w:i/>
          <w:sz w:val="20"/>
          <w:szCs w:val="20"/>
        </w:rPr>
        <w:t xml:space="preserve">Public Service Act 1999;  </w:t>
      </w:r>
    </w:p>
    <w:p w:rsidR="007D2245" w:rsidRPr="000C42A4" w:rsidRDefault="007D2245" w:rsidP="007D2245">
      <w:pPr>
        <w:widowControl w:val="0"/>
        <w:numPr>
          <w:ilvl w:val="0"/>
          <w:numId w:val="6"/>
        </w:numPr>
        <w:suppressAutoHyphens/>
        <w:spacing w:before="120" w:after="0" w:line="240" w:lineRule="auto"/>
        <w:ind w:hanging="540"/>
        <w:rPr>
          <w:rFonts w:ascii="Verdana" w:hAnsi="Verdana"/>
          <w:i/>
          <w:sz w:val="20"/>
          <w:szCs w:val="20"/>
        </w:rPr>
      </w:pPr>
      <w:r w:rsidRPr="000C42A4">
        <w:rPr>
          <w:rFonts w:ascii="Verdana" w:hAnsi="Verdana"/>
          <w:i/>
          <w:sz w:val="20"/>
          <w:szCs w:val="20"/>
        </w:rPr>
        <w:t xml:space="preserve">Safety, Rehabilitation and Compensation Act 1988;  </w:t>
      </w:r>
    </w:p>
    <w:p w:rsidR="007D2245" w:rsidRPr="000C42A4" w:rsidRDefault="007D2245" w:rsidP="007D2245">
      <w:pPr>
        <w:widowControl w:val="0"/>
        <w:numPr>
          <w:ilvl w:val="0"/>
          <w:numId w:val="6"/>
        </w:numPr>
        <w:suppressAutoHyphens/>
        <w:spacing w:before="120" w:after="0" w:line="240" w:lineRule="auto"/>
        <w:ind w:hanging="540"/>
        <w:rPr>
          <w:rFonts w:ascii="Verdana" w:hAnsi="Verdana"/>
          <w:i/>
          <w:sz w:val="20"/>
          <w:szCs w:val="20"/>
        </w:rPr>
      </w:pPr>
      <w:r w:rsidRPr="000C42A4">
        <w:rPr>
          <w:rFonts w:ascii="Verdana" w:hAnsi="Verdana"/>
          <w:i/>
          <w:sz w:val="20"/>
          <w:szCs w:val="20"/>
        </w:rPr>
        <w:t xml:space="preserve">Superannuation Act 1976;  </w:t>
      </w:r>
    </w:p>
    <w:p w:rsidR="007D2245" w:rsidRPr="000C42A4" w:rsidRDefault="007D2245" w:rsidP="007D2245">
      <w:pPr>
        <w:widowControl w:val="0"/>
        <w:numPr>
          <w:ilvl w:val="0"/>
          <w:numId w:val="6"/>
        </w:numPr>
        <w:suppressAutoHyphens/>
        <w:spacing w:before="120" w:after="0" w:line="240" w:lineRule="auto"/>
        <w:ind w:hanging="540"/>
        <w:rPr>
          <w:rFonts w:ascii="Verdana" w:hAnsi="Verdana"/>
          <w:i/>
          <w:sz w:val="20"/>
          <w:szCs w:val="20"/>
        </w:rPr>
      </w:pPr>
      <w:r w:rsidRPr="000C42A4">
        <w:rPr>
          <w:rFonts w:ascii="Verdana" w:hAnsi="Verdana"/>
          <w:i/>
          <w:sz w:val="20"/>
          <w:szCs w:val="20"/>
        </w:rPr>
        <w:t xml:space="preserve">Superannuation Act 1990;  </w:t>
      </w:r>
    </w:p>
    <w:p w:rsidR="007D2245" w:rsidRPr="000C42A4" w:rsidRDefault="007D2245" w:rsidP="007D2245">
      <w:pPr>
        <w:widowControl w:val="0"/>
        <w:numPr>
          <w:ilvl w:val="0"/>
          <w:numId w:val="6"/>
        </w:numPr>
        <w:suppressAutoHyphens/>
        <w:spacing w:before="120" w:after="0" w:line="240" w:lineRule="auto"/>
        <w:ind w:hanging="540"/>
        <w:rPr>
          <w:rFonts w:ascii="Verdana" w:hAnsi="Verdana"/>
          <w:i/>
          <w:sz w:val="20"/>
          <w:szCs w:val="20"/>
        </w:rPr>
      </w:pPr>
      <w:r w:rsidRPr="000C42A4">
        <w:rPr>
          <w:rFonts w:ascii="Verdana" w:hAnsi="Verdana"/>
          <w:i/>
          <w:sz w:val="20"/>
          <w:szCs w:val="20"/>
        </w:rPr>
        <w:t>Superannuation Act 2005;</w:t>
      </w:r>
    </w:p>
    <w:p w:rsidR="007D2245" w:rsidRPr="000C42A4" w:rsidRDefault="007D2245" w:rsidP="007D2245">
      <w:pPr>
        <w:widowControl w:val="0"/>
        <w:numPr>
          <w:ilvl w:val="0"/>
          <w:numId w:val="6"/>
        </w:numPr>
        <w:suppressAutoHyphens/>
        <w:spacing w:before="120" w:after="0" w:line="240" w:lineRule="auto"/>
        <w:ind w:hanging="540"/>
        <w:rPr>
          <w:rFonts w:ascii="Verdana" w:hAnsi="Verdana"/>
          <w:i/>
          <w:sz w:val="20"/>
          <w:szCs w:val="20"/>
        </w:rPr>
      </w:pPr>
      <w:r w:rsidRPr="000C42A4">
        <w:rPr>
          <w:rFonts w:ascii="Verdana" w:hAnsi="Verdana"/>
          <w:i/>
          <w:sz w:val="20"/>
          <w:szCs w:val="20"/>
        </w:rPr>
        <w:t xml:space="preserve">Superannuation Benefits (Supervisory Mechanisms) Act 1990;  </w:t>
      </w:r>
    </w:p>
    <w:p w:rsidR="007D2245" w:rsidRPr="000C42A4" w:rsidRDefault="007D2245" w:rsidP="007D2245">
      <w:pPr>
        <w:widowControl w:val="0"/>
        <w:numPr>
          <w:ilvl w:val="0"/>
          <w:numId w:val="6"/>
        </w:numPr>
        <w:suppressAutoHyphens/>
        <w:spacing w:before="120" w:after="0" w:line="240" w:lineRule="auto"/>
        <w:ind w:hanging="540"/>
        <w:rPr>
          <w:rFonts w:ascii="Verdana" w:hAnsi="Verdana"/>
          <w:sz w:val="20"/>
          <w:szCs w:val="20"/>
        </w:rPr>
      </w:pPr>
      <w:r w:rsidRPr="000C42A4">
        <w:rPr>
          <w:rFonts w:ascii="Verdana" w:hAnsi="Verdana"/>
          <w:i/>
          <w:sz w:val="20"/>
          <w:szCs w:val="20"/>
        </w:rPr>
        <w:t>Superannuation (Productivity Benefit) Act 1988;</w:t>
      </w:r>
      <w:r w:rsidRPr="000C42A4">
        <w:rPr>
          <w:rFonts w:ascii="Verdana" w:hAnsi="Verdana"/>
          <w:sz w:val="20"/>
          <w:szCs w:val="20"/>
        </w:rPr>
        <w:t xml:space="preserve"> and</w:t>
      </w:r>
    </w:p>
    <w:p w:rsidR="007D2245" w:rsidRPr="00FB31E0" w:rsidRDefault="007D2245" w:rsidP="007D2245">
      <w:pPr>
        <w:widowControl w:val="0"/>
        <w:numPr>
          <w:ilvl w:val="0"/>
          <w:numId w:val="6"/>
        </w:numPr>
        <w:suppressAutoHyphens/>
        <w:spacing w:before="120" w:after="0" w:line="240" w:lineRule="auto"/>
        <w:ind w:hanging="540"/>
        <w:rPr>
          <w:i/>
        </w:rPr>
      </w:pPr>
      <w:r w:rsidRPr="000C42A4">
        <w:rPr>
          <w:rFonts w:ascii="Verdana" w:hAnsi="Verdana"/>
          <w:i/>
          <w:sz w:val="20"/>
          <w:szCs w:val="20"/>
        </w:rPr>
        <w:t>Fair Work Act 2009.</w:t>
      </w:r>
      <w:r w:rsidRPr="00FB31E0">
        <w:rPr>
          <w:i/>
        </w:rPr>
        <w:t xml:space="preserve">  </w:t>
      </w:r>
    </w:p>
    <w:p w:rsidR="007D2245" w:rsidRPr="00FB31E0" w:rsidRDefault="007D2245" w:rsidP="00F13523">
      <w:pPr>
        <w:pStyle w:val="CommentText"/>
        <w:spacing w:before="0" w:after="0"/>
        <w:ind w:left="720"/>
      </w:pPr>
    </w:p>
    <w:p w:rsidR="007D2245" w:rsidRPr="005450D2" w:rsidRDefault="007D2245" w:rsidP="00B1515B">
      <w:pPr>
        <w:pStyle w:val="Heading1"/>
      </w:pPr>
      <w:bookmarkStart w:id="4" w:name="_Toc359323301"/>
      <w:r w:rsidRPr="005450D2">
        <w:t>PART 2 - CLASSIFICATION, REMUNERATION AND RELATED MATTERS</w:t>
      </w:r>
      <w:bookmarkEnd w:id="4"/>
    </w:p>
    <w:p w:rsidR="007D2245" w:rsidRPr="005450D2" w:rsidRDefault="007D2245" w:rsidP="00117810">
      <w:pPr>
        <w:pStyle w:val="CommentText"/>
        <w:spacing w:before="120" w:after="0"/>
      </w:pPr>
      <w:r w:rsidRPr="005450D2">
        <w:rPr>
          <w:b/>
          <w:bCs/>
        </w:rPr>
        <w:t>Classification structure and remuneration levels</w:t>
      </w:r>
    </w:p>
    <w:p w:rsidR="007D2245" w:rsidRPr="006D606F" w:rsidRDefault="007D2245" w:rsidP="007D2245">
      <w:pPr>
        <w:pStyle w:val="CommentText"/>
        <w:numPr>
          <w:ilvl w:val="1"/>
          <w:numId w:val="19"/>
        </w:numPr>
        <w:spacing w:before="120" w:after="0"/>
      </w:pPr>
      <w:r w:rsidRPr="00774A0E">
        <w:rPr>
          <w:bCs/>
        </w:rPr>
        <w:t>The classification structure for offices of Departmental Secretary and the pay points for each level in the classification structure are shown in table</w:t>
      </w:r>
      <w:r>
        <w:rPr>
          <w:bCs/>
        </w:rPr>
        <w:t xml:space="preserve"> </w:t>
      </w:r>
      <w:proofErr w:type="spellStart"/>
      <w:r>
        <w:rPr>
          <w:bCs/>
        </w:rPr>
        <w:t>2A</w:t>
      </w:r>
      <w:proofErr w:type="spellEnd"/>
      <w:r w:rsidRPr="00774A0E">
        <w:rPr>
          <w:bCs/>
        </w:rPr>
        <w:t xml:space="preserve"> below, with amounts of Total Remuneration having eff</w:t>
      </w:r>
      <w:r>
        <w:rPr>
          <w:bCs/>
        </w:rPr>
        <w:t xml:space="preserve">ect on and </w:t>
      </w:r>
      <w:r w:rsidRPr="006D606F">
        <w:rPr>
          <w:bCs/>
        </w:rPr>
        <w:t>from 1 July 2014.</w:t>
      </w:r>
    </w:p>
    <w:p w:rsidR="007D2245" w:rsidRDefault="007D2245" w:rsidP="000246A0">
      <w:pPr>
        <w:pStyle w:val="Heading4"/>
        <w:tabs>
          <w:tab w:val="left" w:pos="1335"/>
        </w:tabs>
        <w:spacing w:before="120" w:after="120"/>
        <w:ind w:left="504"/>
        <w:rPr>
          <w:rFonts w:ascii="Verdana" w:hAnsi="Verdana"/>
          <w:bCs w:val="0"/>
          <w:sz w:val="18"/>
          <w:szCs w:val="18"/>
        </w:rPr>
      </w:pPr>
      <w:r w:rsidRPr="00FB31E0">
        <w:rPr>
          <w:rFonts w:ascii="Verdana" w:hAnsi="Verdana"/>
          <w:bCs w:val="0"/>
          <w:sz w:val="18"/>
          <w:szCs w:val="18"/>
        </w:rPr>
        <w:t xml:space="preserve">Table </w:t>
      </w:r>
      <w:proofErr w:type="spellStart"/>
      <w:r w:rsidRPr="00FB31E0">
        <w:rPr>
          <w:rFonts w:ascii="Verdana" w:hAnsi="Verdana"/>
          <w:bCs w:val="0"/>
          <w:sz w:val="18"/>
          <w:szCs w:val="18"/>
        </w:rPr>
        <w:t>2</w:t>
      </w:r>
      <w:r>
        <w:rPr>
          <w:rFonts w:ascii="Verdana" w:hAnsi="Verdana"/>
          <w:bCs w:val="0"/>
          <w:sz w:val="18"/>
          <w:szCs w:val="18"/>
        </w:rPr>
        <w:t>A</w:t>
      </w:r>
      <w:proofErr w:type="spellEnd"/>
      <w:r w:rsidRPr="00FB31E0">
        <w:rPr>
          <w:rFonts w:ascii="Verdana" w:hAnsi="Verdana"/>
          <w:bCs w:val="0"/>
          <w:sz w:val="18"/>
          <w:szCs w:val="18"/>
        </w:rPr>
        <w:t xml:space="preserve"> – Classification Structure and Total Remuneration for Specified Pay Points </w:t>
      </w:r>
    </w:p>
    <w:tbl>
      <w:tblPr>
        <w:tblW w:w="6265" w:type="dxa"/>
        <w:jc w:val="center"/>
        <w:tblInd w:w="-1555" w:type="dxa"/>
        <w:tblLook w:val="04A0" w:firstRow="1" w:lastRow="0" w:firstColumn="1" w:lastColumn="0" w:noHBand="0" w:noVBand="1"/>
      </w:tblPr>
      <w:tblGrid>
        <w:gridCol w:w="2973"/>
        <w:gridCol w:w="1390"/>
        <w:gridCol w:w="1902"/>
      </w:tblGrid>
      <w:tr w:rsidR="007D2245" w:rsidRPr="002E3F2F" w:rsidTr="006F45E6">
        <w:trPr>
          <w:trHeight w:val="525"/>
          <w:jc w:val="center"/>
        </w:trPr>
        <w:tc>
          <w:tcPr>
            <w:tcW w:w="2973" w:type="dxa"/>
            <w:tcBorders>
              <w:top w:val="single" w:sz="8" w:space="0" w:color="auto"/>
              <w:left w:val="single" w:sz="8" w:space="0" w:color="auto"/>
              <w:bottom w:val="single" w:sz="8" w:space="0" w:color="auto"/>
              <w:right w:val="single" w:sz="8" w:space="0" w:color="auto"/>
            </w:tcBorders>
            <w:vAlign w:val="center"/>
            <w:hideMark/>
          </w:tcPr>
          <w:p w:rsidR="007D2245" w:rsidRPr="002E3F2F" w:rsidRDefault="007D2245" w:rsidP="002E3F2F">
            <w:pPr>
              <w:spacing w:after="0"/>
              <w:rPr>
                <w:rFonts w:cs="Calibri"/>
                <w:b/>
                <w:bCs/>
                <w:color w:val="000000"/>
                <w:lang w:eastAsia="en-AU"/>
              </w:rPr>
            </w:pPr>
            <w:r w:rsidRPr="002E3F2F">
              <w:rPr>
                <w:rFonts w:cs="Calibri"/>
                <w:b/>
                <w:bCs/>
                <w:color w:val="000000"/>
                <w:lang w:eastAsia="en-AU"/>
              </w:rPr>
              <w:t>Level</w:t>
            </w:r>
          </w:p>
        </w:tc>
        <w:tc>
          <w:tcPr>
            <w:tcW w:w="1390" w:type="dxa"/>
            <w:tcBorders>
              <w:top w:val="single" w:sz="8" w:space="0" w:color="auto"/>
              <w:left w:val="nil"/>
              <w:bottom w:val="single" w:sz="8" w:space="0" w:color="auto"/>
              <w:right w:val="single" w:sz="8" w:space="0" w:color="auto"/>
            </w:tcBorders>
            <w:vAlign w:val="center"/>
            <w:hideMark/>
          </w:tcPr>
          <w:p w:rsidR="007D2245" w:rsidRPr="002E3F2F" w:rsidRDefault="007D2245" w:rsidP="002E3F2F">
            <w:pPr>
              <w:spacing w:after="0"/>
              <w:jc w:val="center"/>
              <w:rPr>
                <w:rFonts w:cs="Calibri"/>
                <w:b/>
                <w:bCs/>
                <w:color w:val="000000"/>
                <w:lang w:eastAsia="en-AU"/>
              </w:rPr>
            </w:pPr>
            <w:r w:rsidRPr="002E3F2F">
              <w:rPr>
                <w:rFonts w:cs="Calibri"/>
                <w:b/>
                <w:bCs/>
                <w:color w:val="000000"/>
                <w:lang w:eastAsia="en-AU"/>
              </w:rPr>
              <w:t>Pay point</w:t>
            </w:r>
          </w:p>
        </w:tc>
        <w:tc>
          <w:tcPr>
            <w:tcW w:w="1902" w:type="dxa"/>
            <w:tcBorders>
              <w:top w:val="single" w:sz="8" w:space="0" w:color="auto"/>
              <w:left w:val="nil"/>
              <w:bottom w:val="single" w:sz="8" w:space="0" w:color="auto"/>
              <w:right w:val="single" w:sz="8" w:space="0" w:color="auto"/>
            </w:tcBorders>
            <w:vAlign w:val="center"/>
            <w:hideMark/>
          </w:tcPr>
          <w:p w:rsidR="007D2245" w:rsidRPr="006D606F" w:rsidRDefault="007D2245" w:rsidP="002E3F2F">
            <w:pPr>
              <w:spacing w:after="0"/>
              <w:jc w:val="center"/>
              <w:rPr>
                <w:rFonts w:cs="Calibri"/>
                <w:b/>
                <w:bCs/>
                <w:color w:val="000000"/>
                <w:lang w:eastAsia="en-AU"/>
              </w:rPr>
            </w:pPr>
            <w:r w:rsidRPr="006D606F">
              <w:rPr>
                <w:rFonts w:cs="Calibri"/>
                <w:b/>
                <w:bCs/>
                <w:color w:val="000000"/>
                <w:lang w:eastAsia="en-AU"/>
              </w:rPr>
              <w:t xml:space="preserve"> 1 July 2014</w:t>
            </w:r>
          </w:p>
        </w:tc>
      </w:tr>
      <w:tr w:rsidR="007D2245" w:rsidRPr="002E3F2F" w:rsidTr="006F45E6">
        <w:trPr>
          <w:trHeight w:val="300"/>
          <w:jc w:val="center"/>
        </w:trPr>
        <w:tc>
          <w:tcPr>
            <w:tcW w:w="2973" w:type="dxa"/>
            <w:tcBorders>
              <w:top w:val="nil"/>
              <w:left w:val="single" w:sz="8" w:space="0" w:color="auto"/>
              <w:bottom w:val="nil"/>
              <w:right w:val="single" w:sz="8" w:space="0" w:color="auto"/>
            </w:tcBorders>
            <w:vAlign w:val="center"/>
            <w:hideMark/>
          </w:tcPr>
          <w:p w:rsidR="007D2245" w:rsidRPr="002E3F2F" w:rsidRDefault="007D2245" w:rsidP="002E3F2F">
            <w:pPr>
              <w:spacing w:after="0"/>
              <w:rPr>
                <w:rFonts w:cs="Calibri"/>
                <w:color w:val="000000"/>
                <w:lang w:eastAsia="en-AU"/>
              </w:rPr>
            </w:pPr>
            <w:r w:rsidRPr="002E3F2F">
              <w:rPr>
                <w:rFonts w:cs="Calibri"/>
                <w:color w:val="000000"/>
                <w:lang w:eastAsia="en-AU"/>
              </w:rPr>
              <w:t xml:space="preserve">Level </w:t>
            </w:r>
            <w:proofErr w:type="spellStart"/>
            <w:r w:rsidRPr="002E3F2F">
              <w:rPr>
                <w:rFonts w:cs="Calibri"/>
                <w:color w:val="000000"/>
                <w:lang w:eastAsia="en-AU"/>
              </w:rPr>
              <w:t>1A</w:t>
            </w:r>
            <w:proofErr w:type="spellEnd"/>
          </w:p>
        </w:tc>
        <w:tc>
          <w:tcPr>
            <w:tcW w:w="1390" w:type="dxa"/>
            <w:vMerge w:val="restart"/>
            <w:tcBorders>
              <w:top w:val="nil"/>
              <w:left w:val="single" w:sz="8" w:space="0" w:color="auto"/>
              <w:bottom w:val="single" w:sz="8" w:space="0" w:color="000000"/>
              <w:right w:val="single" w:sz="8" w:space="0" w:color="auto"/>
            </w:tcBorders>
            <w:vAlign w:val="center"/>
            <w:hideMark/>
          </w:tcPr>
          <w:p w:rsidR="007D2245" w:rsidRPr="002E3F2F" w:rsidRDefault="007D2245" w:rsidP="002E3F2F">
            <w:pPr>
              <w:spacing w:after="0"/>
              <w:jc w:val="center"/>
              <w:rPr>
                <w:rFonts w:cs="Calibri"/>
                <w:color w:val="000000"/>
                <w:lang w:eastAsia="en-AU"/>
              </w:rPr>
            </w:pPr>
            <w:r w:rsidRPr="002E3F2F">
              <w:rPr>
                <w:rFonts w:cs="Calibri"/>
                <w:color w:val="000000"/>
                <w:lang w:eastAsia="en-AU"/>
              </w:rPr>
              <w:t> </w:t>
            </w:r>
          </w:p>
        </w:tc>
        <w:tc>
          <w:tcPr>
            <w:tcW w:w="1902" w:type="dxa"/>
            <w:vMerge w:val="restart"/>
            <w:tcBorders>
              <w:top w:val="nil"/>
              <w:left w:val="single" w:sz="8" w:space="0" w:color="auto"/>
              <w:bottom w:val="single" w:sz="8" w:space="0" w:color="000000"/>
              <w:right w:val="single" w:sz="8" w:space="0" w:color="auto"/>
            </w:tcBorders>
            <w:vAlign w:val="center"/>
            <w:hideMark/>
          </w:tcPr>
          <w:p w:rsidR="007D2245" w:rsidRPr="006D606F" w:rsidRDefault="007D2245" w:rsidP="008D16DD">
            <w:pPr>
              <w:spacing w:after="0"/>
              <w:jc w:val="center"/>
              <w:rPr>
                <w:rFonts w:cs="Calibri"/>
                <w:color w:val="000000"/>
                <w:lang w:eastAsia="en-AU"/>
              </w:rPr>
            </w:pPr>
            <w:r w:rsidRPr="006D606F">
              <w:rPr>
                <w:rFonts w:cs="Calibri"/>
                <w:color w:val="000000"/>
                <w:lang w:eastAsia="en-AU"/>
              </w:rPr>
              <w:t>$802,820</w:t>
            </w:r>
          </w:p>
        </w:tc>
      </w:tr>
      <w:tr w:rsidR="007D2245" w:rsidRPr="002E3F2F" w:rsidTr="006F45E6">
        <w:trPr>
          <w:trHeight w:val="315"/>
          <w:jc w:val="center"/>
        </w:trPr>
        <w:tc>
          <w:tcPr>
            <w:tcW w:w="2973" w:type="dxa"/>
            <w:tcBorders>
              <w:top w:val="nil"/>
              <w:left w:val="single" w:sz="8" w:space="0" w:color="auto"/>
              <w:bottom w:val="single" w:sz="8" w:space="0" w:color="auto"/>
              <w:right w:val="single" w:sz="8" w:space="0" w:color="auto"/>
            </w:tcBorders>
            <w:vAlign w:val="center"/>
            <w:hideMark/>
          </w:tcPr>
          <w:p w:rsidR="007D2245" w:rsidRPr="002E3F2F" w:rsidRDefault="007D2245" w:rsidP="002E3F2F">
            <w:pPr>
              <w:spacing w:after="0"/>
              <w:rPr>
                <w:rFonts w:cs="Calibri"/>
                <w:color w:val="000000"/>
                <w:lang w:eastAsia="en-AU"/>
              </w:rPr>
            </w:pPr>
            <w:r w:rsidRPr="002E3F2F">
              <w:rPr>
                <w:rFonts w:cs="Calibri"/>
                <w:color w:val="000000"/>
                <w:lang w:eastAsia="en-AU"/>
              </w:rPr>
              <w:t>(</w:t>
            </w:r>
            <w:proofErr w:type="spellStart"/>
            <w:r w:rsidRPr="002E3F2F">
              <w:rPr>
                <w:rFonts w:cs="Calibri"/>
                <w:color w:val="000000"/>
                <w:lang w:eastAsia="en-AU"/>
              </w:rPr>
              <w:t>PM&amp;C</w:t>
            </w:r>
            <w:proofErr w:type="spellEnd"/>
            <w:r w:rsidRPr="002E3F2F">
              <w:rPr>
                <w:rFonts w:cs="Calibri"/>
                <w:color w:val="000000"/>
                <w:lang w:eastAsia="en-AU"/>
              </w:rPr>
              <w:t>)</w:t>
            </w:r>
          </w:p>
        </w:tc>
        <w:tc>
          <w:tcPr>
            <w:tcW w:w="1390" w:type="dxa"/>
            <w:vMerge/>
            <w:tcBorders>
              <w:top w:val="nil"/>
              <w:left w:val="single" w:sz="8" w:space="0" w:color="auto"/>
              <w:bottom w:val="single" w:sz="8" w:space="0" w:color="000000"/>
              <w:right w:val="single" w:sz="8" w:space="0" w:color="auto"/>
            </w:tcBorders>
            <w:vAlign w:val="center"/>
            <w:hideMark/>
          </w:tcPr>
          <w:p w:rsidR="007D2245" w:rsidRPr="002E3F2F" w:rsidRDefault="007D2245" w:rsidP="002E3F2F">
            <w:pPr>
              <w:spacing w:after="0"/>
              <w:rPr>
                <w:rFonts w:cs="Calibri"/>
                <w:color w:val="000000"/>
                <w:lang w:eastAsia="en-AU"/>
              </w:rPr>
            </w:pPr>
          </w:p>
        </w:tc>
        <w:tc>
          <w:tcPr>
            <w:tcW w:w="1902" w:type="dxa"/>
            <w:vMerge/>
            <w:tcBorders>
              <w:top w:val="nil"/>
              <w:left w:val="single" w:sz="8" w:space="0" w:color="auto"/>
              <w:bottom w:val="single" w:sz="8" w:space="0" w:color="000000"/>
              <w:right w:val="single" w:sz="8" w:space="0" w:color="auto"/>
            </w:tcBorders>
            <w:vAlign w:val="center"/>
            <w:hideMark/>
          </w:tcPr>
          <w:p w:rsidR="007D2245" w:rsidRPr="006D606F" w:rsidRDefault="007D2245" w:rsidP="002E3F2F">
            <w:pPr>
              <w:spacing w:after="0"/>
              <w:rPr>
                <w:rFonts w:cs="Calibri"/>
                <w:color w:val="000000"/>
                <w:lang w:eastAsia="en-AU"/>
              </w:rPr>
            </w:pPr>
          </w:p>
        </w:tc>
      </w:tr>
      <w:tr w:rsidR="007D2245" w:rsidRPr="002E3F2F" w:rsidTr="006F45E6">
        <w:trPr>
          <w:trHeight w:val="300"/>
          <w:jc w:val="center"/>
        </w:trPr>
        <w:tc>
          <w:tcPr>
            <w:tcW w:w="2973" w:type="dxa"/>
            <w:tcBorders>
              <w:top w:val="nil"/>
              <w:left w:val="single" w:sz="8" w:space="0" w:color="auto"/>
              <w:bottom w:val="nil"/>
              <w:right w:val="single" w:sz="8" w:space="0" w:color="auto"/>
            </w:tcBorders>
            <w:vAlign w:val="center"/>
            <w:hideMark/>
          </w:tcPr>
          <w:p w:rsidR="007D2245" w:rsidRPr="002E3F2F" w:rsidRDefault="007D2245" w:rsidP="002E3F2F">
            <w:pPr>
              <w:spacing w:after="0"/>
              <w:rPr>
                <w:rFonts w:cs="Calibri"/>
                <w:color w:val="000000"/>
                <w:lang w:eastAsia="en-AU"/>
              </w:rPr>
            </w:pPr>
            <w:r w:rsidRPr="002E3F2F">
              <w:rPr>
                <w:rFonts w:cs="Calibri"/>
                <w:color w:val="000000"/>
                <w:lang w:eastAsia="en-AU"/>
              </w:rPr>
              <w:t xml:space="preserve">Level </w:t>
            </w:r>
            <w:proofErr w:type="spellStart"/>
            <w:r w:rsidRPr="002E3F2F">
              <w:rPr>
                <w:rFonts w:cs="Calibri"/>
                <w:color w:val="000000"/>
                <w:lang w:eastAsia="en-AU"/>
              </w:rPr>
              <w:t>1B</w:t>
            </w:r>
            <w:proofErr w:type="spellEnd"/>
          </w:p>
        </w:tc>
        <w:tc>
          <w:tcPr>
            <w:tcW w:w="1390" w:type="dxa"/>
            <w:vMerge w:val="restart"/>
            <w:tcBorders>
              <w:top w:val="nil"/>
              <w:left w:val="single" w:sz="8" w:space="0" w:color="auto"/>
              <w:bottom w:val="single" w:sz="8" w:space="0" w:color="000000"/>
              <w:right w:val="single" w:sz="8" w:space="0" w:color="auto"/>
            </w:tcBorders>
            <w:vAlign w:val="center"/>
            <w:hideMark/>
          </w:tcPr>
          <w:p w:rsidR="007D2245" w:rsidRPr="002E3F2F" w:rsidRDefault="007D2245" w:rsidP="002E3F2F">
            <w:pPr>
              <w:spacing w:after="0"/>
              <w:jc w:val="center"/>
              <w:rPr>
                <w:rFonts w:cs="Calibri"/>
                <w:color w:val="000000"/>
                <w:lang w:eastAsia="en-AU"/>
              </w:rPr>
            </w:pPr>
            <w:r w:rsidRPr="002E3F2F">
              <w:rPr>
                <w:rFonts w:cs="Calibri"/>
                <w:color w:val="000000"/>
                <w:lang w:eastAsia="en-AU"/>
              </w:rPr>
              <w:t> </w:t>
            </w:r>
          </w:p>
        </w:tc>
        <w:tc>
          <w:tcPr>
            <w:tcW w:w="1902" w:type="dxa"/>
            <w:vMerge w:val="restart"/>
            <w:tcBorders>
              <w:top w:val="nil"/>
              <w:left w:val="single" w:sz="8" w:space="0" w:color="auto"/>
              <w:bottom w:val="single" w:sz="8" w:space="0" w:color="000000"/>
              <w:right w:val="single" w:sz="8" w:space="0" w:color="auto"/>
            </w:tcBorders>
            <w:vAlign w:val="center"/>
            <w:hideMark/>
          </w:tcPr>
          <w:p w:rsidR="007D2245" w:rsidRPr="006D606F" w:rsidRDefault="007D2245" w:rsidP="008D16DD">
            <w:pPr>
              <w:spacing w:after="0"/>
              <w:jc w:val="center"/>
              <w:rPr>
                <w:rFonts w:cs="Calibri"/>
                <w:color w:val="000000"/>
                <w:lang w:eastAsia="en-AU"/>
              </w:rPr>
            </w:pPr>
            <w:r w:rsidRPr="006D606F">
              <w:rPr>
                <w:rFonts w:cs="Calibri"/>
                <w:color w:val="000000"/>
                <w:lang w:eastAsia="en-AU"/>
              </w:rPr>
              <w:t>$785,410</w:t>
            </w:r>
          </w:p>
        </w:tc>
      </w:tr>
      <w:tr w:rsidR="007D2245" w:rsidRPr="002E3F2F" w:rsidTr="006F45E6">
        <w:trPr>
          <w:trHeight w:val="315"/>
          <w:jc w:val="center"/>
        </w:trPr>
        <w:tc>
          <w:tcPr>
            <w:tcW w:w="2973" w:type="dxa"/>
            <w:tcBorders>
              <w:top w:val="nil"/>
              <w:left w:val="single" w:sz="8" w:space="0" w:color="auto"/>
              <w:bottom w:val="single" w:sz="8" w:space="0" w:color="auto"/>
              <w:right w:val="single" w:sz="8" w:space="0" w:color="auto"/>
            </w:tcBorders>
            <w:vAlign w:val="center"/>
            <w:hideMark/>
          </w:tcPr>
          <w:p w:rsidR="007D2245" w:rsidRPr="002E3F2F" w:rsidRDefault="007D2245" w:rsidP="002E3F2F">
            <w:pPr>
              <w:spacing w:after="0"/>
              <w:rPr>
                <w:rFonts w:cs="Calibri"/>
                <w:color w:val="000000"/>
                <w:lang w:eastAsia="en-AU"/>
              </w:rPr>
            </w:pPr>
            <w:r w:rsidRPr="002E3F2F">
              <w:rPr>
                <w:rFonts w:cs="Calibri"/>
                <w:color w:val="000000"/>
                <w:lang w:eastAsia="en-AU"/>
              </w:rPr>
              <w:t>(Treasury)</w:t>
            </w:r>
          </w:p>
        </w:tc>
        <w:tc>
          <w:tcPr>
            <w:tcW w:w="1390" w:type="dxa"/>
            <w:vMerge/>
            <w:tcBorders>
              <w:top w:val="nil"/>
              <w:left w:val="single" w:sz="8" w:space="0" w:color="auto"/>
              <w:bottom w:val="single" w:sz="8" w:space="0" w:color="000000"/>
              <w:right w:val="single" w:sz="8" w:space="0" w:color="auto"/>
            </w:tcBorders>
            <w:vAlign w:val="center"/>
            <w:hideMark/>
          </w:tcPr>
          <w:p w:rsidR="007D2245" w:rsidRPr="002E3F2F" w:rsidRDefault="007D2245" w:rsidP="002E3F2F">
            <w:pPr>
              <w:spacing w:after="0"/>
              <w:rPr>
                <w:rFonts w:cs="Calibri"/>
                <w:color w:val="000000"/>
                <w:lang w:eastAsia="en-AU"/>
              </w:rPr>
            </w:pPr>
          </w:p>
        </w:tc>
        <w:tc>
          <w:tcPr>
            <w:tcW w:w="1902" w:type="dxa"/>
            <w:vMerge/>
            <w:tcBorders>
              <w:top w:val="nil"/>
              <w:left w:val="single" w:sz="8" w:space="0" w:color="auto"/>
              <w:bottom w:val="single" w:sz="8" w:space="0" w:color="000000"/>
              <w:right w:val="single" w:sz="8" w:space="0" w:color="auto"/>
            </w:tcBorders>
            <w:vAlign w:val="center"/>
            <w:hideMark/>
          </w:tcPr>
          <w:p w:rsidR="007D2245" w:rsidRPr="006D606F" w:rsidRDefault="007D2245" w:rsidP="002E3F2F">
            <w:pPr>
              <w:spacing w:after="0"/>
              <w:rPr>
                <w:rFonts w:cs="Calibri"/>
                <w:color w:val="000000"/>
                <w:lang w:eastAsia="en-AU"/>
              </w:rPr>
            </w:pPr>
          </w:p>
        </w:tc>
      </w:tr>
      <w:tr w:rsidR="007D2245" w:rsidRPr="002E3F2F" w:rsidTr="006F45E6">
        <w:trPr>
          <w:trHeight w:val="315"/>
          <w:jc w:val="center"/>
        </w:trPr>
        <w:tc>
          <w:tcPr>
            <w:tcW w:w="2973" w:type="dxa"/>
            <w:vMerge w:val="restart"/>
            <w:tcBorders>
              <w:top w:val="nil"/>
              <w:left w:val="single" w:sz="8" w:space="0" w:color="auto"/>
              <w:bottom w:val="single" w:sz="8" w:space="0" w:color="000000"/>
              <w:right w:val="single" w:sz="8" w:space="0" w:color="auto"/>
            </w:tcBorders>
            <w:vAlign w:val="center"/>
            <w:hideMark/>
          </w:tcPr>
          <w:p w:rsidR="007D2245" w:rsidRPr="002E3F2F" w:rsidRDefault="007D2245" w:rsidP="002E3F2F">
            <w:pPr>
              <w:spacing w:after="0"/>
              <w:rPr>
                <w:rFonts w:cs="Calibri"/>
                <w:color w:val="000000"/>
                <w:lang w:eastAsia="en-AU"/>
              </w:rPr>
            </w:pPr>
            <w:r w:rsidRPr="002E3F2F">
              <w:rPr>
                <w:rFonts w:cs="Calibri"/>
                <w:color w:val="000000"/>
                <w:lang w:eastAsia="en-AU"/>
              </w:rPr>
              <w:t>Level 1</w:t>
            </w:r>
          </w:p>
        </w:tc>
        <w:tc>
          <w:tcPr>
            <w:tcW w:w="1390" w:type="dxa"/>
            <w:tcBorders>
              <w:top w:val="nil"/>
              <w:left w:val="nil"/>
              <w:bottom w:val="single" w:sz="8" w:space="0" w:color="auto"/>
              <w:right w:val="single" w:sz="8" w:space="0" w:color="auto"/>
            </w:tcBorders>
            <w:vAlign w:val="center"/>
            <w:hideMark/>
          </w:tcPr>
          <w:p w:rsidR="007D2245" w:rsidRPr="002E3F2F" w:rsidRDefault="007D2245" w:rsidP="002E3F2F">
            <w:pPr>
              <w:spacing w:after="0"/>
              <w:jc w:val="center"/>
              <w:rPr>
                <w:rFonts w:cs="Calibri"/>
                <w:color w:val="000000"/>
                <w:lang w:eastAsia="en-AU"/>
              </w:rPr>
            </w:pPr>
            <w:r w:rsidRPr="002E3F2F">
              <w:rPr>
                <w:rFonts w:cs="Calibri"/>
                <w:color w:val="000000"/>
                <w:lang w:eastAsia="en-AU"/>
              </w:rPr>
              <w:t>1</w:t>
            </w:r>
          </w:p>
        </w:tc>
        <w:tc>
          <w:tcPr>
            <w:tcW w:w="1902" w:type="dxa"/>
            <w:tcBorders>
              <w:top w:val="nil"/>
              <w:left w:val="nil"/>
              <w:bottom w:val="single" w:sz="8" w:space="0" w:color="auto"/>
              <w:right w:val="single" w:sz="8" w:space="0" w:color="auto"/>
            </w:tcBorders>
            <w:vAlign w:val="center"/>
            <w:hideMark/>
          </w:tcPr>
          <w:p w:rsidR="007D2245" w:rsidRPr="006D606F" w:rsidRDefault="007D2245" w:rsidP="008D16DD">
            <w:pPr>
              <w:spacing w:after="0"/>
              <w:jc w:val="center"/>
              <w:rPr>
                <w:rFonts w:cs="Calibri"/>
                <w:color w:val="000000"/>
                <w:lang w:eastAsia="en-AU"/>
              </w:rPr>
            </w:pPr>
            <w:r w:rsidRPr="006D606F">
              <w:rPr>
                <w:rFonts w:cs="Calibri"/>
                <w:color w:val="000000"/>
                <w:lang w:eastAsia="en-AU"/>
              </w:rPr>
              <w:t>$764,420</w:t>
            </w:r>
          </w:p>
        </w:tc>
      </w:tr>
      <w:tr w:rsidR="007D2245" w:rsidRPr="002E3F2F" w:rsidTr="006F45E6">
        <w:trPr>
          <w:trHeight w:val="315"/>
          <w:jc w:val="center"/>
        </w:trPr>
        <w:tc>
          <w:tcPr>
            <w:tcW w:w="2973" w:type="dxa"/>
            <w:vMerge/>
            <w:tcBorders>
              <w:top w:val="nil"/>
              <w:left w:val="single" w:sz="8" w:space="0" w:color="auto"/>
              <w:bottom w:val="single" w:sz="8" w:space="0" w:color="000000"/>
              <w:right w:val="single" w:sz="8" w:space="0" w:color="auto"/>
            </w:tcBorders>
            <w:vAlign w:val="center"/>
            <w:hideMark/>
          </w:tcPr>
          <w:p w:rsidR="007D2245" w:rsidRPr="002E3F2F" w:rsidRDefault="007D2245" w:rsidP="002E3F2F">
            <w:pPr>
              <w:spacing w:after="0"/>
              <w:rPr>
                <w:rFonts w:cs="Calibri"/>
                <w:color w:val="000000"/>
                <w:lang w:eastAsia="en-AU"/>
              </w:rPr>
            </w:pPr>
          </w:p>
        </w:tc>
        <w:tc>
          <w:tcPr>
            <w:tcW w:w="1390" w:type="dxa"/>
            <w:tcBorders>
              <w:top w:val="nil"/>
              <w:left w:val="nil"/>
              <w:bottom w:val="single" w:sz="8" w:space="0" w:color="auto"/>
              <w:right w:val="single" w:sz="8" w:space="0" w:color="auto"/>
            </w:tcBorders>
            <w:vAlign w:val="center"/>
            <w:hideMark/>
          </w:tcPr>
          <w:p w:rsidR="007D2245" w:rsidRPr="002E3F2F" w:rsidRDefault="007D2245" w:rsidP="002E3F2F">
            <w:pPr>
              <w:spacing w:after="0"/>
              <w:jc w:val="center"/>
              <w:rPr>
                <w:rFonts w:cs="Calibri"/>
                <w:color w:val="000000"/>
                <w:lang w:eastAsia="en-AU"/>
              </w:rPr>
            </w:pPr>
            <w:r w:rsidRPr="002E3F2F">
              <w:rPr>
                <w:rFonts w:cs="Calibri"/>
                <w:color w:val="000000"/>
                <w:lang w:eastAsia="en-AU"/>
              </w:rPr>
              <w:t>2</w:t>
            </w:r>
          </w:p>
        </w:tc>
        <w:tc>
          <w:tcPr>
            <w:tcW w:w="1902" w:type="dxa"/>
            <w:tcBorders>
              <w:top w:val="nil"/>
              <w:left w:val="nil"/>
              <w:bottom w:val="single" w:sz="8" w:space="0" w:color="auto"/>
              <w:right w:val="single" w:sz="8" w:space="0" w:color="auto"/>
            </w:tcBorders>
            <w:vAlign w:val="center"/>
            <w:hideMark/>
          </w:tcPr>
          <w:p w:rsidR="007D2245" w:rsidRPr="006D606F" w:rsidRDefault="007D2245" w:rsidP="008D16DD">
            <w:pPr>
              <w:spacing w:after="0"/>
              <w:jc w:val="center"/>
              <w:rPr>
                <w:rFonts w:cs="Calibri"/>
                <w:color w:val="000000"/>
                <w:lang w:eastAsia="en-AU"/>
              </w:rPr>
            </w:pPr>
            <w:r w:rsidRPr="006D606F">
              <w:rPr>
                <w:rFonts w:cs="Calibri"/>
                <w:color w:val="000000"/>
                <w:lang w:eastAsia="en-AU"/>
              </w:rPr>
              <w:t>$737,800</w:t>
            </w:r>
          </w:p>
        </w:tc>
      </w:tr>
      <w:tr w:rsidR="007D2245" w:rsidRPr="002E3F2F" w:rsidTr="006F45E6">
        <w:trPr>
          <w:trHeight w:val="315"/>
          <w:jc w:val="center"/>
        </w:trPr>
        <w:tc>
          <w:tcPr>
            <w:tcW w:w="2973" w:type="dxa"/>
            <w:vMerge/>
            <w:tcBorders>
              <w:top w:val="nil"/>
              <w:left w:val="single" w:sz="8" w:space="0" w:color="auto"/>
              <w:bottom w:val="single" w:sz="8" w:space="0" w:color="000000"/>
              <w:right w:val="single" w:sz="8" w:space="0" w:color="auto"/>
            </w:tcBorders>
            <w:vAlign w:val="center"/>
            <w:hideMark/>
          </w:tcPr>
          <w:p w:rsidR="007D2245" w:rsidRPr="002E3F2F" w:rsidRDefault="007D2245" w:rsidP="002E3F2F">
            <w:pPr>
              <w:spacing w:after="0"/>
              <w:rPr>
                <w:rFonts w:cs="Calibri"/>
                <w:color w:val="000000"/>
                <w:lang w:eastAsia="en-AU"/>
              </w:rPr>
            </w:pPr>
          </w:p>
        </w:tc>
        <w:tc>
          <w:tcPr>
            <w:tcW w:w="1390" w:type="dxa"/>
            <w:tcBorders>
              <w:top w:val="nil"/>
              <w:left w:val="nil"/>
              <w:bottom w:val="single" w:sz="8" w:space="0" w:color="auto"/>
              <w:right w:val="single" w:sz="8" w:space="0" w:color="auto"/>
            </w:tcBorders>
            <w:vAlign w:val="center"/>
            <w:hideMark/>
          </w:tcPr>
          <w:p w:rsidR="007D2245" w:rsidRPr="002E3F2F" w:rsidRDefault="007D2245" w:rsidP="002E3F2F">
            <w:pPr>
              <w:spacing w:after="0"/>
              <w:jc w:val="center"/>
              <w:rPr>
                <w:rFonts w:cs="Calibri"/>
                <w:color w:val="000000"/>
                <w:lang w:eastAsia="en-AU"/>
              </w:rPr>
            </w:pPr>
            <w:r w:rsidRPr="002E3F2F">
              <w:rPr>
                <w:rFonts w:cs="Calibri"/>
                <w:color w:val="000000"/>
                <w:lang w:eastAsia="en-AU"/>
              </w:rPr>
              <w:t>3</w:t>
            </w:r>
          </w:p>
        </w:tc>
        <w:tc>
          <w:tcPr>
            <w:tcW w:w="1902" w:type="dxa"/>
            <w:tcBorders>
              <w:top w:val="nil"/>
              <w:left w:val="nil"/>
              <w:bottom w:val="single" w:sz="8" w:space="0" w:color="auto"/>
              <w:right w:val="single" w:sz="8" w:space="0" w:color="auto"/>
            </w:tcBorders>
            <w:vAlign w:val="center"/>
            <w:hideMark/>
          </w:tcPr>
          <w:p w:rsidR="007D2245" w:rsidRPr="006D606F" w:rsidRDefault="007D2245" w:rsidP="008D16DD">
            <w:pPr>
              <w:spacing w:after="0"/>
              <w:jc w:val="center"/>
              <w:rPr>
                <w:rFonts w:cs="Calibri"/>
                <w:color w:val="000000"/>
                <w:lang w:eastAsia="en-AU"/>
              </w:rPr>
            </w:pPr>
            <w:r w:rsidRPr="006D606F">
              <w:rPr>
                <w:rFonts w:cs="Calibri"/>
                <w:color w:val="000000"/>
                <w:lang w:eastAsia="en-AU"/>
              </w:rPr>
              <w:t>$698,880</w:t>
            </w:r>
          </w:p>
        </w:tc>
      </w:tr>
      <w:tr w:rsidR="007D2245" w:rsidRPr="002E3F2F" w:rsidTr="006F45E6">
        <w:trPr>
          <w:trHeight w:val="315"/>
          <w:jc w:val="center"/>
        </w:trPr>
        <w:tc>
          <w:tcPr>
            <w:tcW w:w="2973" w:type="dxa"/>
            <w:vMerge w:val="restart"/>
            <w:tcBorders>
              <w:top w:val="nil"/>
              <w:left w:val="single" w:sz="8" w:space="0" w:color="auto"/>
              <w:bottom w:val="single" w:sz="8" w:space="0" w:color="000000"/>
              <w:right w:val="single" w:sz="8" w:space="0" w:color="auto"/>
            </w:tcBorders>
            <w:vAlign w:val="center"/>
            <w:hideMark/>
          </w:tcPr>
          <w:p w:rsidR="007D2245" w:rsidRPr="002E3F2F" w:rsidRDefault="007D2245" w:rsidP="002E3F2F">
            <w:pPr>
              <w:spacing w:after="0"/>
              <w:rPr>
                <w:rFonts w:cs="Calibri"/>
                <w:color w:val="000000"/>
                <w:lang w:eastAsia="en-AU"/>
              </w:rPr>
            </w:pPr>
            <w:r w:rsidRPr="002E3F2F">
              <w:rPr>
                <w:rFonts w:cs="Calibri"/>
                <w:color w:val="000000"/>
                <w:lang w:eastAsia="en-AU"/>
              </w:rPr>
              <w:t>Level 2</w:t>
            </w:r>
          </w:p>
        </w:tc>
        <w:tc>
          <w:tcPr>
            <w:tcW w:w="1390" w:type="dxa"/>
            <w:tcBorders>
              <w:top w:val="nil"/>
              <w:left w:val="nil"/>
              <w:bottom w:val="single" w:sz="8" w:space="0" w:color="auto"/>
              <w:right w:val="single" w:sz="8" w:space="0" w:color="auto"/>
            </w:tcBorders>
            <w:vAlign w:val="center"/>
            <w:hideMark/>
          </w:tcPr>
          <w:p w:rsidR="007D2245" w:rsidRPr="002E3F2F" w:rsidRDefault="007D2245" w:rsidP="002E3F2F">
            <w:pPr>
              <w:spacing w:after="0"/>
              <w:jc w:val="center"/>
              <w:rPr>
                <w:rFonts w:cs="Calibri"/>
                <w:color w:val="000000"/>
                <w:lang w:eastAsia="en-AU"/>
              </w:rPr>
            </w:pPr>
            <w:r w:rsidRPr="002E3F2F">
              <w:rPr>
                <w:rFonts w:cs="Calibri"/>
                <w:color w:val="000000"/>
                <w:lang w:eastAsia="en-AU"/>
              </w:rPr>
              <w:t>1</w:t>
            </w:r>
          </w:p>
        </w:tc>
        <w:tc>
          <w:tcPr>
            <w:tcW w:w="1902" w:type="dxa"/>
            <w:tcBorders>
              <w:top w:val="nil"/>
              <w:left w:val="nil"/>
              <w:bottom w:val="single" w:sz="8" w:space="0" w:color="auto"/>
              <w:right w:val="single" w:sz="8" w:space="0" w:color="auto"/>
            </w:tcBorders>
            <w:vAlign w:val="center"/>
            <w:hideMark/>
          </w:tcPr>
          <w:p w:rsidR="007D2245" w:rsidRPr="006D606F" w:rsidRDefault="007D2245" w:rsidP="008D16DD">
            <w:pPr>
              <w:spacing w:after="0"/>
              <w:jc w:val="center"/>
              <w:rPr>
                <w:rFonts w:cs="Calibri"/>
                <w:color w:val="000000"/>
                <w:lang w:eastAsia="en-AU"/>
              </w:rPr>
            </w:pPr>
            <w:r w:rsidRPr="006D606F">
              <w:rPr>
                <w:rFonts w:cs="Calibri"/>
                <w:color w:val="000000"/>
                <w:lang w:eastAsia="en-AU"/>
              </w:rPr>
              <w:t>$691,200</w:t>
            </w:r>
          </w:p>
        </w:tc>
      </w:tr>
      <w:tr w:rsidR="007D2245" w:rsidRPr="002E3F2F" w:rsidTr="006F45E6">
        <w:trPr>
          <w:trHeight w:val="315"/>
          <w:jc w:val="center"/>
        </w:trPr>
        <w:tc>
          <w:tcPr>
            <w:tcW w:w="2973" w:type="dxa"/>
            <w:vMerge/>
            <w:tcBorders>
              <w:top w:val="nil"/>
              <w:left w:val="single" w:sz="8" w:space="0" w:color="auto"/>
              <w:bottom w:val="single" w:sz="8" w:space="0" w:color="000000"/>
              <w:right w:val="single" w:sz="8" w:space="0" w:color="auto"/>
            </w:tcBorders>
            <w:vAlign w:val="center"/>
            <w:hideMark/>
          </w:tcPr>
          <w:p w:rsidR="007D2245" w:rsidRPr="002E3F2F" w:rsidRDefault="007D2245" w:rsidP="002E3F2F">
            <w:pPr>
              <w:spacing w:after="0"/>
              <w:rPr>
                <w:rFonts w:cs="Calibri"/>
                <w:color w:val="000000"/>
                <w:lang w:eastAsia="en-AU"/>
              </w:rPr>
            </w:pPr>
          </w:p>
        </w:tc>
        <w:tc>
          <w:tcPr>
            <w:tcW w:w="1390" w:type="dxa"/>
            <w:tcBorders>
              <w:top w:val="nil"/>
              <w:left w:val="nil"/>
              <w:bottom w:val="single" w:sz="8" w:space="0" w:color="auto"/>
              <w:right w:val="single" w:sz="8" w:space="0" w:color="auto"/>
            </w:tcBorders>
            <w:vAlign w:val="center"/>
            <w:hideMark/>
          </w:tcPr>
          <w:p w:rsidR="007D2245" w:rsidRPr="002E3F2F" w:rsidRDefault="007D2245" w:rsidP="002E3F2F">
            <w:pPr>
              <w:spacing w:after="0"/>
              <w:jc w:val="center"/>
              <w:rPr>
                <w:rFonts w:cs="Calibri"/>
                <w:color w:val="000000"/>
                <w:lang w:eastAsia="en-AU"/>
              </w:rPr>
            </w:pPr>
            <w:r w:rsidRPr="002E3F2F">
              <w:rPr>
                <w:rFonts w:cs="Calibri"/>
                <w:color w:val="000000"/>
                <w:lang w:eastAsia="en-AU"/>
              </w:rPr>
              <w:t>2</w:t>
            </w:r>
          </w:p>
        </w:tc>
        <w:tc>
          <w:tcPr>
            <w:tcW w:w="1902" w:type="dxa"/>
            <w:tcBorders>
              <w:top w:val="nil"/>
              <w:left w:val="nil"/>
              <w:bottom w:val="single" w:sz="8" w:space="0" w:color="auto"/>
              <w:right w:val="single" w:sz="8" w:space="0" w:color="auto"/>
            </w:tcBorders>
            <w:vAlign w:val="center"/>
            <w:hideMark/>
          </w:tcPr>
          <w:p w:rsidR="007D2245" w:rsidRPr="006D606F" w:rsidRDefault="007D2245" w:rsidP="008D16DD">
            <w:pPr>
              <w:spacing w:after="0"/>
              <w:jc w:val="center"/>
              <w:rPr>
                <w:rFonts w:cs="Calibri"/>
                <w:color w:val="000000"/>
                <w:lang w:eastAsia="en-AU"/>
              </w:rPr>
            </w:pPr>
            <w:r w:rsidRPr="006D606F">
              <w:rPr>
                <w:rFonts w:cs="Calibri"/>
                <w:color w:val="000000"/>
                <w:lang w:eastAsia="en-AU"/>
              </w:rPr>
              <w:t>$670,210</w:t>
            </w:r>
          </w:p>
        </w:tc>
      </w:tr>
      <w:tr w:rsidR="007D2245" w:rsidRPr="002E3F2F" w:rsidTr="006F45E6">
        <w:trPr>
          <w:trHeight w:val="315"/>
          <w:jc w:val="center"/>
        </w:trPr>
        <w:tc>
          <w:tcPr>
            <w:tcW w:w="2973" w:type="dxa"/>
            <w:vMerge/>
            <w:tcBorders>
              <w:top w:val="nil"/>
              <w:left w:val="single" w:sz="8" w:space="0" w:color="auto"/>
              <w:bottom w:val="single" w:sz="8" w:space="0" w:color="000000"/>
              <w:right w:val="single" w:sz="8" w:space="0" w:color="auto"/>
            </w:tcBorders>
            <w:vAlign w:val="center"/>
            <w:hideMark/>
          </w:tcPr>
          <w:p w:rsidR="007D2245" w:rsidRPr="002E3F2F" w:rsidRDefault="007D2245" w:rsidP="002E3F2F">
            <w:pPr>
              <w:spacing w:after="0"/>
              <w:rPr>
                <w:rFonts w:cs="Calibri"/>
                <w:color w:val="000000"/>
                <w:lang w:eastAsia="en-AU"/>
              </w:rPr>
            </w:pPr>
          </w:p>
        </w:tc>
        <w:tc>
          <w:tcPr>
            <w:tcW w:w="1390" w:type="dxa"/>
            <w:tcBorders>
              <w:top w:val="nil"/>
              <w:left w:val="nil"/>
              <w:bottom w:val="single" w:sz="8" w:space="0" w:color="auto"/>
              <w:right w:val="single" w:sz="8" w:space="0" w:color="auto"/>
            </w:tcBorders>
            <w:vAlign w:val="center"/>
            <w:hideMark/>
          </w:tcPr>
          <w:p w:rsidR="007D2245" w:rsidRPr="002E3F2F" w:rsidRDefault="007D2245" w:rsidP="002E3F2F">
            <w:pPr>
              <w:spacing w:after="0"/>
              <w:jc w:val="center"/>
              <w:rPr>
                <w:rFonts w:cs="Calibri"/>
                <w:color w:val="000000"/>
                <w:lang w:eastAsia="en-AU"/>
              </w:rPr>
            </w:pPr>
            <w:r w:rsidRPr="002E3F2F">
              <w:rPr>
                <w:rFonts w:cs="Calibri"/>
                <w:color w:val="000000"/>
                <w:lang w:eastAsia="en-AU"/>
              </w:rPr>
              <w:t>3</w:t>
            </w:r>
          </w:p>
        </w:tc>
        <w:tc>
          <w:tcPr>
            <w:tcW w:w="1902" w:type="dxa"/>
            <w:tcBorders>
              <w:top w:val="nil"/>
              <w:left w:val="nil"/>
              <w:bottom w:val="single" w:sz="8" w:space="0" w:color="auto"/>
              <w:right w:val="single" w:sz="8" w:space="0" w:color="auto"/>
            </w:tcBorders>
            <w:vAlign w:val="center"/>
            <w:hideMark/>
          </w:tcPr>
          <w:p w:rsidR="007D2245" w:rsidRPr="006D606F" w:rsidRDefault="007D2245" w:rsidP="008D16DD">
            <w:pPr>
              <w:spacing w:after="0"/>
              <w:jc w:val="center"/>
              <w:rPr>
                <w:rFonts w:cs="Calibri"/>
                <w:color w:val="000000"/>
                <w:lang w:eastAsia="en-AU"/>
              </w:rPr>
            </w:pPr>
            <w:r w:rsidRPr="006D606F">
              <w:rPr>
                <w:rFonts w:cs="Calibri"/>
                <w:color w:val="000000"/>
                <w:lang w:eastAsia="en-AU"/>
              </w:rPr>
              <w:t>$649,220</w:t>
            </w:r>
          </w:p>
        </w:tc>
      </w:tr>
    </w:tbl>
    <w:p w:rsidR="007D2245" w:rsidRPr="00774A0E" w:rsidRDefault="007D2245" w:rsidP="007D2245">
      <w:pPr>
        <w:pStyle w:val="CommentText"/>
        <w:numPr>
          <w:ilvl w:val="1"/>
          <w:numId w:val="19"/>
        </w:numPr>
        <w:spacing w:before="0" w:after="0"/>
      </w:pPr>
      <w:r w:rsidRPr="00774A0E">
        <w:rPr>
          <w:bCs/>
        </w:rPr>
        <w:lastRenderedPageBreak/>
        <w:t>Offices of Secretary are classified by reference to the Department to which each office relates as shown in table</w:t>
      </w:r>
      <w:r>
        <w:rPr>
          <w:bCs/>
        </w:rPr>
        <w:t xml:space="preserve"> </w:t>
      </w:r>
      <w:proofErr w:type="spellStart"/>
      <w:r>
        <w:rPr>
          <w:bCs/>
        </w:rPr>
        <w:t>2B</w:t>
      </w:r>
      <w:proofErr w:type="spellEnd"/>
      <w:r>
        <w:rPr>
          <w:bCs/>
        </w:rPr>
        <w:t xml:space="preserve"> below.</w:t>
      </w:r>
    </w:p>
    <w:p w:rsidR="007D2245" w:rsidRPr="00774A0E" w:rsidRDefault="007D2245" w:rsidP="00774A0E">
      <w:pPr>
        <w:pStyle w:val="CommentText"/>
        <w:spacing w:before="0" w:after="0"/>
        <w:ind w:left="862"/>
      </w:pPr>
    </w:p>
    <w:p w:rsidR="007D2245" w:rsidRPr="00393BB9" w:rsidRDefault="007D2245" w:rsidP="00BB1112">
      <w:pPr>
        <w:pStyle w:val="Heading4"/>
        <w:tabs>
          <w:tab w:val="left" w:pos="1335"/>
        </w:tabs>
        <w:spacing w:before="120" w:after="0"/>
        <w:ind w:left="504"/>
        <w:rPr>
          <w:rFonts w:ascii="Verdana" w:hAnsi="Verdana"/>
          <w:bCs w:val="0"/>
          <w:sz w:val="18"/>
          <w:szCs w:val="18"/>
        </w:rPr>
      </w:pPr>
      <w:r w:rsidRPr="00393BB9">
        <w:rPr>
          <w:rFonts w:ascii="Verdana" w:hAnsi="Verdana"/>
          <w:bCs w:val="0"/>
          <w:sz w:val="18"/>
          <w:szCs w:val="18"/>
        </w:rPr>
        <w:t xml:space="preserve">Table </w:t>
      </w:r>
      <w:proofErr w:type="spellStart"/>
      <w:r w:rsidRPr="00393BB9">
        <w:rPr>
          <w:rFonts w:ascii="Verdana" w:hAnsi="Verdana"/>
          <w:bCs w:val="0"/>
          <w:sz w:val="18"/>
          <w:szCs w:val="18"/>
        </w:rPr>
        <w:t>2B</w:t>
      </w:r>
      <w:proofErr w:type="spellEnd"/>
      <w:r w:rsidRPr="00393BB9">
        <w:rPr>
          <w:rFonts w:ascii="Verdana" w:hAnsi="Verdana"/>
          <w:bCs w:val="0"/>
          <w:sz w:val="18"/>
          <w:szCs w:val="18"/>
        </w:rPr>
        <w:t xml:space="preserve"> – Classification of Offices of Secretary</w:t>
      </w:r>
      <w:r w:rsidRPr="00393BB9">
        <w:rPr>
          <w:rFonts w:ascii="Verdana" w:hAnsi="Verdana"/>
          <w:bCs w:val="0"/>
          <w:sz w:val="18"/>
          <w:szCs w:val="18"/>
        </w:rPr>
        <w:br/>
      </w: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6954"/>
      </w:tblGrid>
      <w:tr w:rsidR="007D2245" w:rsidRPr="00393BB9" w:rsidTr="002560C2">
        <w:tc>
          <w:tcPr>
            <w:tcW w:w="1482" w:type="dxa"/>
          </w:tcPr>
          <w:p w:rsidR="007D2245" w:rsidRPr="00393BB9" w:rsidRDefault="007D2245" w:rsidP="002560C2">
            <w:pPr>
              <w:pStyle w:val="PlainParagraph"/>
              <w:rPr>
                <w:rFonts w:ascii="Verdana" w:hAnsi="Verdana"/>
                <w:b/>
                <w:sz w:val="20"/>
                <w:szCs w:val="20"/>
              </w:rPr>
            </w:pPr>
            <w:r w:rsidRPr="00393BB9">
              <w:rPr>
                <w:rFonts w:ascii="Verdana" w:hAnsi="Verdana"/>
                <w:b/>
                <w:sz w:val="20"/>
                <w:szCs w:val="20"/>
              </w:rPr>
              <w:t xml:space="preserve">Level </w:t>
            </w:r>
          </w:p>
        </w:tc>
        <w:tc>
          <w:tcPr>
            <w:tcW w:w="6954" w:type="dxa"/>
          </w:tcPr>
          <w:p w:rsidR="007D2245" w:rsidRPr="00393BB9" w:rsidRDefault="007D2245" w:rsidP="002560C2">
            <w:pPr>
              <w:pStyle w:val="PlainParagraph"/>
              <w:jc w:val="center"/>
              <w:rPr>
                <w:rFonts w:ascii="Verdana" w:hAnsi="Verdana"/>
                <w:b/>
                <w:sz w:val="20"/>
                <w:szCs w:val="20"/>
              </w:rPr>
            </w:pPr>
            <w:r w:rsidRPr="00393BB9">
              <w:rPr>
                <w:rFonts w:ascii="Verdana" w:hAnsi="Verdana"/>
                <w:b/>
                <w:sz w:val="20"/>
                <w:szCs w:val="20"/>
              </w:rPr>
              <w:t>Departments</w:t>
            </w:r>
          </w:p>
        </w:tc>
      </w:tr>
      <w:tr w:rsidR="007D2245" w:rsidRPr="00393BB9" w:rsidTr="002560C2">
        <w:tc>
          <w:tcPr>
            <w:tcW w:w="1482" w:type="dxa"/>
          </w:tcPr>
          <w:p w:rsidR="007D2245" w:rsidRPr="00393BB9" w:rsidRDefault="007D2245" w:rsidP="002560C2">
            <w:pPr>
              <w:pStyle w:val="PlainParagraph"/>
              <w:rPr>
                <w:rFonts w:ascii="Verdana" w:hAnsi="Verdana"/>
                <w:sz w:val="20"/>
                <w:szCs w:val="20"/>
              </w:rPr>
            </w:pPr>
            <w:r w:rsidRPr="00393BB9">
              <w:rPr>
                <w:rFonts w:ascii="Verdana" w:hAnsi="Verdana"/>
                <w:sz w:val="20"/>
                <w:szCs w:val="20"/>
              </w:rPr>
              <w:t xml:space="preserve">Level </w:t>
            </w:r>
            <w:proofErr w:type="spellStart"/>
            <w:r w:rsidRPr="00393BB9">
              <w:rPr>
                <w:rFonts w:ascii="Verdana" w:hAnsi="Verdana"/>
                <w:sz w:val="20"/>
                <w:szCs w:val="20"/>
              </w:rPr>
              <w:t>1A</w:t>
            </w:r>
            <w:proofErr w:type="spellEnd"/>
          </w:p>
        </w:tc>
        <w:tc>
          <w:tcPr>
            <w:tcW w:w="6954" w:type="dxa"/>
          </w:tcPr>
          <w:p w:rsidR="007D2245" w:rsidRPr="00393BB9" w:rsidRDefault="007D2245" w:rsidP="002560C2">
            <w:pPr>
              <w:pStyle w:val="PlainParagraph"/>
              <w:rPr>
                <w:rFonts w:ascii="Verdana" w:hAnsi="Verdana"/>
                <w:sz w:val="20"/>
                <w:szCs w:val="20"/>
              </w:rPr>
            </w:pPr>
            <w:r w:rsidRPr="00393BB9">
              <w:rPr>
                <w:rFonts w:ascii="Verdana" w:hAnsi="Verdana"/>
                <w:sz w:val="20"/>
                <w:szCs w:val="20"/>
              </w:rPr>
              <w:t>Prime Minister and Cabinet</w:t>
            </w:r>
          </w:p>
        </w:tc>
      </w:tr>
      <w:tr w:rsidR="007D2245" w:rsidRPr="00393BB9" w:rsidTr="002560C2">
        <w:tc>
          <w:tcPr>
            <w:tcW w:w="1482" w:type="dxa"/>
          </w:tcPr>
          <w:p w:rsidR="007D2245" w:rsidRPr="00393BB9" w:rsidRDefault="007D2245" w:rsidP="002560C2">
            <w:pPr>
              <w:pStyle w:val="PlainParagraph"/>
              <w:rPr>
                <w:rFonts w:ascii="Verdana" w:hAnsi="Verdana"/>
                <w:sz w:val="20"/>
                <w:szCs w:val="20"/>
              </w:rPr>
            </w:pPr>
            <w:r w:rsidRPr="00393BB9">
              <w:rPr>
                <w:rFonts w:ascii="Verdana" w:hAnsi="Verdana"/>
                <w:sz w:val="20"/>
                <w:szCs w:val="20"/>
              </w:rPr>
              <w:t xml:space="preserve">Level </w:t>
            </w:r>
            <w:proofErr w:type="spellStart"/>
            <w:r w:rsidRPr="00393BB9">
              <w:rPr>
                <w:rFonts w:ascii="Verdana" w:hAnsi="Verdana"/>
                <w:sz w:val="20"/>
                <w:szCs w:val="20"/>
              </w:rPr>
              <w:t>1B</w:t>
            </w:r>
            <w:proofErr w:type="spellEnd"/>
          </w:p>
        </w:tc>
        <w:tc>
          <w:tcPr>
            <w:tcW w:w="6954" w:type="dxa"/>
          </w:tcPr>
          <w:p w:rsidR="007D2245" w:rsidRPr="00393BB9" w:rsidRDefault="007D2245" w:rsidP="002560C2">
            <w:pPr>
              <w:pStyle w:val="PlainParagraph"/>
              <w:rPr>
                <w:rFonts w:ascii="Verdana" w:hAnsi="Verdana"/>
                <w:sz w:val="20"/>
                <w:szCs w:val="20"/>
              </w:rPr>
            </w:pPr>
            <w:r w:rsidRPr="00393BB9">
              <w:rPr>
                <w:rFonts w:ascii="Verdana" w:hAnsi="Verdana"/>
                <w:sz w:val="20"/>
                <w:szCs w:val="20"/>
              </w:rPr>
              <w:t>Treasury</w:t>
            </w:r>
          </w:p>
        </w:tc>
      </w:tr>
      <w:tr w:rsidR="007D2245" w:rsidRPr="00393BB9" w:rsidTr="002560C2">
        <w:tc>
          <w:tcPr>
            <w:tcW w:w="1482" w:type="dxa"/>
          </w:tcPr>
          <w:p w:rsidR="007D2245" w:rsidRPr="00393BB9" w:rsidRDefault="007D2245" w:rsidP="002560C2">
            <w:pPr>
              <w:pStyle w:val="PlainParagraph"/>
              <w:rPr>
                <w:rFonts w:ascii="Verdana" w:hAnsi="Verdana"/>
                <w:sz w:val="20"/>
                <w:szCs w:val="20"/>
              </w:rPr>
            </w:pPr>
            <w:r w:rsidRPr="00393BB9">
              <w:rPr>
                <w:rFonts w:ascii="Verdana" w:hAnsi="Verdana"/>
                <w:sz w:val="20"/>
                <w:szCs w:val="20"/>
              </w:rPr>
              <w:t>Level 1</w:t>
            </w:r>
          </w:p>
        </w:tc>
        <w:tc>
          <w:tcPr>
            <w:tcW w:w="6954" w:type="dxa"/>
          </w:tcPr>
          <w:p w:rsidR="007D2245" w:rsidRPr="00393BB9" w:rsidRDefault="007D2245" w:rsidP="00F87FD8">
            <w:pPr>
              <w:pStyle w:val="PlainParagraph"/>
              <w:rPr>
                <w:rFonts w:ascii="Verdana" w:hAnsi="Verdana"/>
                <w:sz w:val="20"/>
                <w:szCs w:val="20"/>
              </w:rPr>
            </w:pPr>
            <w:r w:rsidRPr="00393BB9">
              <w:rPr>
                <w:rFonts w:ascii="Verdana" w:hAnsi="Verdana"/>
                <w:sz w:val="20"/>
                <w:szCs w:val="20"/>
              </w:rPr>
              <w:t>Defence; Finance; Foreign Affairs and Trade; Health; Human Services; Industry; Social Services</w:t>
            </w:r>
          </w:p>
        </w:tc>
      </w:tr>
      <w:tr w:rsidR="007D2245" w:rsidRPr="00FB31E0" w:rsidTr="002560C2">
        <w:tc>
          <w:tcPr>
            <w:tcW w:w="1482" w:type="dxa"/>
          </w:tcPr>
          <w:p w:rsidR="007D2245" w:rsidRPr="00393BB9" w:rsidRDefault="007D2245" w:rsidP="002560C2">
            <w:pPr>
              <w:pStyle w:val="PlainParagraph"/>
              <w:rPr>
                <w:rFonts w:ascii="Verdana" w:hAnsi="Verdana"/>
                <w:sz w:val="20"/>
                <w:szCs w:val="20"/>
              </w:rPr>
            </w:pPr>
            <w:r w:rsidRPr="00393BB9">
              <w:rPr>
                <w:rFonts w:ascii="Verdana" w:hAnsi="Verdana"/>
                <w:sz w:val="20"/>
                <w:szCs w:val="20"/>
              </w:rPr>
              <w:t>Level 2</w:t>
            </w:r>
          </w:p>
        </w:tc>
        <w:tc>
          <w:tcPr>
            <w:tcW w:w="6954" w:type="dxa"/>
          </w:tcPr>
          <w:p w:rsidR="007D2245" w:rsidRPr="0086502B" w:rsidRDefault="007D2245" w:rsidP="00F87FD8">
            <w:pPr>
              <w:pStyle w:val="PlainParagraph"/>
              <w:rPr>
                <w:rFonts w:ascii="Verdana" w:hAnsi="Verdana"/>
                <w:sz w:val="20"/>
                <w:szCs w:val="20"/>
              </w:rPr>
            </w:pPr>
            <w:r w:rsidRPr="00393BB9">
              <w:rPr>
                <w:rFonts w:ascii="Verdana" w:hAnsi="Verdana"/>
                <w:sz w:val="20"/>
                <w:szCs w:val="20"/>
              </w:rPr>
              <w:t>Agriculture; Attorney-General’s; Communications; Education; Employment; Environment; Immigration and Border Protection; Infrastructure and Regional Development; Veterans’ Affairs</w:t>
            </w:r>
          </w:p>
        </w:tc>
      </w:tr>
    </w:tbl>
    <w:p w:rsidR="007D2245" w:rsidRPr="00FB31E0" w:rsidRDefault="007D2245" w:rsidP="00210239">
      <w:pPr>
        <w:pStyle w:val="CommentText"/>
        <w:spacing w:before="0" w:after="0"/>
      </w:pPr>
    </w:p>
    <w:p w:rsidR="007D2245" w:rsidRDefault="007D2245" w:rsidP="007D2245">
      <w:pPr>
        <w:pStyle w:val="CommentText"/>
        <w:numPr>
          <w:ilvl w:val="1"/>
          <w:numId w:val="19"/>
        </w:numPr>
        <w:spacing w:before="0" w:after="0"/>
      </w:pPr>
      <w:r w:rsidRPr="00774A0E">
        <w:t xml:space="preserve">A Secretary at classification Level </w:t>
      </w:r>
      <w:proofErr w:type="spellStart"/>
      <w:r w:rsidRPr="00774A0E">
        <w:t>1A</w:t>
      </w:r>
      <w:proofErr w:type="spellEnd"/>
      <w:r w:rsidRPr="00774A0E">
        <w:t xml:space="preserve"> or Level </w:t>
      </w:r>
      <w:proofErr w:type="spellStart"/>
      <w:r w:rsidRPr="00774A0E">
        <w:t>1B</w:t>
      </w:r>
      <w:proofErr w:type="spellEnd"/>
      <w:r w:rsidRPr="00774A0E">
        <w:t xml:space="preserve"> is entitled to the </w:t>
      </w:r>
      <w:r w:rsidRPr="00774A0E">
        <w:rPr>
          <w:bCs/>
        </w:rPr>
        <w:t>Total Remuneration</w:t>
      </w:r>
      <w:r w:rsidRPr="00774A0E">
        <w:t xml:space="preserve"> specified for that level in Table </w:t>
      </w:r>
      <w:proofErr w:type="spellStart"/>
      <w:r w:rsidRPr="00774A0E">
        <w:t>2</w:t>
      </w:r>
      <w:r>
        <w:t>A</w:t>
      </w:r>
      <w:proofErr w:type="spellEnd"/>
      <w:r w:rsidRPr="00774A0E">
        <w:t>.</w:t>
      </w:r>
      <w:bookmarkStart w:id="5" w:name="_Toc526659445"/>
      <w:bookmarkStart w:id="6" w:name="_Toc494854730"/>
    </w:p>
    <w:p w:rsidR="007D2245" w:rsidRDefault="007D2245" w:rsidP="00774A0E">
      <w:pPr>
        <w:pStyle w:val="CommentText"/>
        <w:spacing w:before="0" w:after="0"/>
        <w:ind w:left="862"/>
      </w:pPr>
    </w:p>
    <w:p w:rsidR="007D2245" w:rsidRPr="00393BB9" w:rsidRDefault="007D2245" w:rsidP="007D2245">
      <w:pPr>
        <w:pStyle w:val="CommentText"/>
        <w:numPr>
          <w:ilvl w:val="1"/>
          <w:numId w:val="19"/>
        </w:numPr>
        <w:spacing w:before="0" w:after="0"/>
      </w:pPr>
      <w:r w:rsidRPr="00393BB9">
        <w:t>Subject to clause 2.7, subclauses 2.8(1) and 2.8(2) and subclauses 2.9(1) and 2.9(2), a Secretary at classification Level 1 or Level 2 is entitled to the Total Remuneration specified for the pay point to which the office is assigned by a Pay Point Assignment.</w:t>
      </w:r>
    </w:p>
    <w:p w:rsidR="007D2245" w:rsidRDefault="007D2245" w:rsidP="00774A0E">
      <w:pPr>
        <w:pStyle w:val="CommentText"/>
        <w:spacing w:before="0" w:after="0"/>
        <w:ind w:left="862"/>
      </w:pPr>
    </w:p>
    <w:p w:rsidR="007D2245" w:rsidRDefault="007D2245" w:rsidP="007D2245">
      <w:pPr>
        <w:pStyle w:val="CommentText"/>
        <w:numPr>
          <w:ilvl w:val="1"/>
          <w:numId w:val="19"/>
        </w:numPr>
        <w:spacing w:before="0" w:after="0"/>
      </w:pPr>
      <w:r w:rsidRPr="00774A0E">
        <w:t>If a person is appointed to more than one office of Secretary at the same time, the person is entitled to the Total Remuneration specified for the highest of the pay points that would apply in relation to any of the appointments on its own.</w:t>
      </w:r>
    </w:p>
    <w:p w:rsidR="007D2245" w:rsidRDefault="007D2245" w:rsidP="00774A0E">
      <w:pPr>
        <w:pStyle w:val="CommentText"/>
        <w:spacing w:before="0" w:after="0"/>
        <w:ind w:left="862"/>
      </w:pPr>
    </w:p>
    <w:p w:rsidR="007D2245" w:rsidRPr="00774A0E" w:rsidRDefault="007D2245" w:rsidP="007D2245">
      <w:pPr>
        <w:pStyle w:val="CommentText"/>
        <w:numPr>
          <w:ilvl w:val="1"/>
          <w:numId w:val="19"/>
        </w:numPr>
        <w:spacing w:before="0" w:after="0"/>
      </w:pPr>
      <w:r w:rsidRPr="00774A0E">
        <w:t xml:space="preserve">If a person is appointed to an office of Secretary that does not appear in the classification in Table </w:t>
      </w:r>
      <w:proofErr w:type="spellStart"/>
      <w:r w:rsidRPr="00774A0E">
        <w:t>2</w:t>
      </w:r>
      <w:r>
        <w:t>B</w:t>
      </w:r>
      <w:proofErr w:type="spellEnd"/>
      <w:r w:rsidRPr="00774A0E">
        <w:t>, then, until the Table has been amended to include the office and a Pay Point Assignment has been made for the office, the Secretary is entitled to:</w:t>
      </w:r>
    </w:p>
    <w:p w:rsidR="007D2245" w:rsidRPr="007D2245" w:rsidRDefault="007D2245" w:rsidP="007D2245">
      <w:pPr>
        <w:numPr>
          <w:ilvl w:val="0"/>
          <w:numId w:val="18"/>
        </w:numPr>
        <w:spacing w:before="120" w:after="120" w:line="240" w:lineRule="auto"/>
        <w:ind w:hanging="551"/>
        <w:rPr>
          <w:rFonts w:ascii="Verdana" w:hAnsi="Verdana"/>
          <w:sz w:val="20"/>
          <w:szCs w:val="20"/>
        </w:rPr>
      </w:pPr>
      <w:r w:rsidRPr="007D2245">
        <w:rPr>
          <w:rFonts w:ascii="Verdana" w:hAnsi="Verdana"/>
          <w:sz w:val="20"/>
          <w:szCs w:val="20"/>
        </w:rPr>
        <w:t>if the Secretary has been transferred from another office of Secretary — the Total Remuneration specified for the pay point that applied to the person in his or her former office; or</w:t>
      </w:r>
    </w:p>
    <w:p w:rsidR="007D2245" w:rsidRDefault="007D2245" w:rsidP="007D2245">
      <w:pPr>
        <w:numPr>
          <w:ilvl w:val="0"/>
          <w:numId w:val="18"/>
        </w:numPr>
        <w:spacing w:before="120" w:after="0" w:line="240" w:lineRule="auto"/>
        <w:ind w:hanging="551"/>
      </w:pPr>
      <w:proofErr w:type="gramStart"/>
      <w:r w:rsidRPr="007D2245">
        <w:rPr>
          <w:rFonts w:ascii="Verdana" w:hAnsi="Verdana"/>
          <w:sz w:val="20"/>
          <w:szCs w:val="20"/>
        </w:rPr>
        <w:t>in</w:t>
      </w:r>
      <w:proofErr w:type="gramEnd"/>
      <w:r w:rsidRPr="007D2245">
        <w:rPr>
          <w:rFonts w:ascii="Verdana" w:hAnsi="Verdana"/>
          <w:sz w:val="20"/>
          <w:szCs w:val="20"/>
        </w:rPr>
        <w:t xml:space="preserve"> any other case — the Total Remuneration specified for the lowest pay point for Level 2</w:t>
      </w:r>
      <w:r>
        <w:t>.</w:t>
      </w:r>
    </w:p>
    <w:p w:rsidR="007D2245" w:rsidRPr="005450D2" w:rsidRDefault="007D2245" w:rsidP="001E6D88">
      <w:pPr>
        <w:pStyle w:val="Heading3"/>
        <w:keepNext w:val="0"/>
        <w:spacing w:after="80"/>
        <w:rPr>
          <w:rFonts w:ascii="Verdana" w:hAnsi="Verdana"/>
          <w:sz w:val="20"/>
          <w:szCs w:val="20"/>
        </w:rPr>
      </w:pPr>
      <w:r w:rsidRPr="005450D2">
        <w:rPr>
          <w:rFonts w:ascii="Verdana" w:hAnsi="Verdana"/>
          <w:sz w:val="20"/>
          <w:szCs w:val="20"/>
        </w:rPr>
        <w:t>Pay Point Assignments</w:t>
      </w:r>
    </w:p>
    <w:p w:rsidR="007D2245" w:rsidRPr="00393BB9" w:rsidRDefault="007D2245" w:rsidP="007D2245">
      <w:pPr>
        <w:pStyle w:val="CommentText"/>
        <w:numPr>
          <w:ilvl w:val="1"/>
          <w:numId w:val="19"/>
        </w:numPr>
        <w:spacing w:before="0" w:after="0"/>
      </w:pPr>
      <w:r w:rsidRPr="00393BB9">
        <w:t xml:space="preserve">Unless subclause 2.9(1) or subclause 2.9(2) applies, a Pay Point Assignment must assign an office of Secretary to a pay point within the classification level of the office.  </w:t>
      </w:r>
    </w:p>
    <w:p w:rsidR="007D2245" w:rsidRDefault="007D2245" w:rsidP="00774A0E">
      <w:pPr>
        <w:pStyle w:val="CommentText"/>
        <w:spacing w:before="0" w:after="0"/>
        <w:ind w:left="862"/>
      </w:pPr>
    </w:p>
    <w:p w:rsidR="007D2245" w:rsidRPr="007D2245" w:rsidRDefault="007D2245" w:rsidP="00496F2A">
      <w:pPr>
        <w:pStyle w:val="CommentText"/>
        <w:spacing w:before="0" w:after="240"/>
        <w:ind w:left="851" w:hanging="709"/>
      </w:pPr>
      <w:r w:rsidRPr="00393BB9">
        <w:rPr>
          <w:b/>
          <w:sz w:val="18"/>
          <w:szCs w:val="18"/>
        </w:rPr>
        <w:t>2.8(1</w:t>
      </w:r>
      <w:r w:rsidRPr="007D2245">
        <w:rPr>
          <w:b/>
        </w:rPr>
        <w:t xml:space="preserve">) </w:t>
      </w:r>
      <w:r w:rsidRPr="007D2245">
        <w:t xml:space="preserve">If a person who is a Secretary is appointed to another office of Secretary that is </w:t>
      </w:r>
      <w:r w:rsidRPr="007D2245">
        <w:tab/>
        <w:t xml:space="preserve">  assigned to a pay point which is lower than the pay point that applied to the person in the former office, then until the time when the instrument of appointment to the previous office would have expired according to its terms</w:t>
      </w:r>
      <w:r w:rsidRPr="007D2245">
        <w:rPr>
          <w:color w:val="000000"/>
        </w:rPr>
        <w:t>,</w:t>
      </w:r>
      <w:r w:rsidRPr="007D2245">
        <w:t xml:space="preserve"> the Secretary is entitled to the Total Remuneration specified from time to time for the pay point that would have applied to him or her in the former office.</w:t>
      </w:r>
    </w:p>
    <w:p w:rsidR="007D2245" w:rsidRPr="007D2245" w:rsidRDefault="007D2245" w:rsidP="00781171">
      <w:pPr>
        <w:spacing w:after="0"/>
        <w:ind w:left="851" w:hanging="709"/>
        <w:rPr>
          <w:rFonts w:ascii="Verdana" w:hAnsi="Verdana"/>
          <w:sz w:val="18"/>
          <w:szCs w:val="18"/>
        </w:rPr>
      </w:pPr>
      <w:r w:rsidRPr="007D2245">
        <w:rPr>
          <w:rFonts w:ascii="Verdana" w:hAnsi="Verdana"/>
          <w:b/>
          <w:sz w:val="18"/>
          <w:szCs w:val="18"/>
        </w:rPr>
        <w:t xml:space="preserve">2.8(2) </w:t>
      </w:r>
      <w:r w:rsidRPr="007D2245">
        <w:rPr>
          <w:rFonts w:ascii="Verdana" w:hAnsi="Verdana"/>
          <w:sz w:val="20"/>
          <w:szCs w:val="20"/>
        </w:rPr>
        <w:t xml:space="preserve">If during the period of a person’s appointment to an office of Secretary the pay point   which applies to that office is lowered, the person is entitled, until that period of  </w:t>
      </w:r>
      <w:r w:rsidRPr="007D2245">
        <w:rPr>
          <w:rFonts w:ascii="Verdana" w:hAnsi="Verdana"/>
          <w:sz w:val="20"/>
          <w:szCs w:val="20"/>
        </w:rPr>
        <w:tab/>
        <w:t xml:space="preserve">  appointment ends, to the Total Remuneration specified from time to time for the pay point that would have applied to him or her if the pay point had not been lowered</w:t>
      </w:r>
      <w:r w:rsidRPr="007D2245">
        <w:rPr>
          <w:rFonts w:ascii="Verdana" w:hAnsi="Verdana"/>
          <w:sz w:val="18"/>
          <w:szCs w:val="18"/>
        </w:rPr>
        <w:t xml:space="preserve">. </w:t>
      </w:r>
    </w:p>
    <w:p w:rsidR="007D2245" w:rsidRPr="00701290" w:rsidRDefault="007D2245" w:rsidP="00781171">
      <w:pPr>
        <w:spacing w:after="0"/>
        <w:ind w:left="851" w:hanging="709"/>
        <w:rPr>
          <w:b/>
        </w:rPr>
      </w:pPr>
    </w:p>
    <w:p w:rsidR="007D2245" w:rsidRPr="00B96C49" w:rsidRDefault="007D2245" w:rsidP="00852EC1">
      <w:pPr>
        <w:pStyle w:val="CommentText"/>
        <w:spacing w:before="0" w:after="0"/>
        <w:ind w:left="851" w:hanging="709"/>
      </w:pPr>
      <w:r w:rsidRPr="00B96C49">
        <w:rPr>
          <w:b/>
          <w:sz w:val="18"/>
          <w:szCs w:val="18"/>
        </w:rPr>
        <w:lastRenderedPageBreak/>
        <w:t xml:space="preserve">2.9(1) </w:t>
      </w:r>
      <w:r w:rsidRPr="00B96C49">
        <w:t xml:space="preserve">If subclause 2.8(1) has applied to a person appointed to an office of Secretary and, at the time that the instrument of appointment to the previous office would have expired according to its terms, the Secretary of </w:t>
      </w:r>
      <w:proofErr w:type="spellStart"/>
      <w:r w:rsidRPr="00B96C49">
        <w:t>PM&amp;C</w:t>
      </w:r>
      <w:proofErr w:type="spellEnd"/>
      <w:r w:rsidRPr="00B96C49">
        <w:t xml:space="preserve">, after consultation with the President of the Tribunal and the Australian Public Service Commissioner, is satisfied that it is appropriate in the circumstances to maintain the remuneration of the Secretary at a higher level than would apply under clause 2.7, a Pay Point Assignment may assign the person to a pay point not higher than the one that previously applied to the person. </w:t>
      </w:r>
    </w:p>
    <w:p w:rsidR="007D2245" w:rsidRDefault="007D2245" w:rsidP="00852EC1">
      <w:pPr>
        <w:pStyle w:val="CommentText"/>
        <w:spacing w:before="0" w:after="0"/>
        <w:ind w:left="851" w:hanging="851"/>
        <w:rPr>
          <w:highlight w:val="yellow"/>
        </w:rPr>
      </w:pPr>
    </w:p>
    <w:p w:rsidR="007D2245" w:rsidRPr="007D2245" w:rsidRDefault="007D2245" w:rsidP="00852EC1">
      <w:pPr>
        <w:ind w:left="851" w:hanging="709"/>
        <w:rPr>
          <w:rFonts w:ascii="Verdana" w:hAnsi="Verdana" w:cs="Arial"/>
          <w:sz w:val="20"/>
          <w:szCs w:val="20"/>
        </w:rPr>
      </w:pPr>
      <w:r w:rsidRPr="007D2245">
        <w:rPr>
          <w:rFonts w:ascii="Verdana" w:hAnsi="Verdana"/>
          <w:b/>
          <w:sz w:val="18"/>
          <w:szCs w:val="18"/>
        </w:rPr>
        <w:t xml:space="preserve">2.9(2) </w:t>
      </w:r>
      <w:r w:rsidRPr="007D2245">
        <w:rPr>
          <w:rFonts w:ascii="Verdana" w:hAnsi="Verdana"/>
          <w:b/>
          <w:sz w:val="18"/>
          <w:szCs w:val="18"/>
        </w:rPr>
        <w:tab/>
      </w:r>
      <w:r w:rsidRPr="007D2245">
        <w:rPr>
          <w:rFonts w:ascii="Verdana" w:hAnsi="Verdana" w:cs="Times New Roman"/>
          <w:sz w:val="20"/>
          <w:szCs w:val="20"/>
        </w:rPr>
        <w:t xml:space="preserve">This subclause applies if, upon the end of the appointment (the ‘previous appointment’) of a person referred to in subclause 2.8(2), that person is appointed to another office of Secretary or reappointed to the same office of Secretary (the ‘current appointment’).  </w:t>
      </w:r>
      <w:r w:rsidRPr="007D2245">
        <w:rPr>
          <w:rFonts w:ascii="Verdana" w:hAnsi="Verdana" w:cs="Arial"/>
          <w:sz w:val="20"/>
          <w:szCs w:val="20"/>
        </w:rPr>
        <w:t xml:space="preserve">If, where this subclause applies, the Secretary of </w:t>
      </w:r>
      <w:proofErr w:type="spellStart"/>
      <w:r w:rsidRPr="007D2245">
        <w:rPr>
          <w:rFonts w:ascii="Verdana" w:hAnsi="Verdana" w:cs="Arial"/>
          <w:sz w:val="20"/>
          <w:szCs w:val="20"/>
        </w:rPr>
        <w:t>PM&amp;C</w:t>
      </w:r>
      <w:proofErr w:type="spellEnd"/>
      <w:r w:rsidRPr="007D2245">
        <w:rPr>
          <w:rFonts w:ascii="Verdana" w:hAnsi="Verdana" w:cs="Arial"/>
          <w:sz w:val="20"/>
          <w:szCs w:val="20"/>
        </w:rPr>
        <w:t>, after consultation with the President of the Tribunal and the Australian Public Service Commissioner, is satisfied that it is appropriate for the remuneration of the Secretary in respect of the current appointment to be at a higher level than would otherwise apply through the application of clause 2.7, a Pay Point Assignment may assign the person to a pay point not higher than the one that applied to the person immediately before the end of the previous appointment.</w:t>
      </w:r>
    </w:p>
    <w:p w:rsidR="007D2245" w:rsidRPr="005450D2" w:rsidRDefault="007D2245" w:rsidP="00ED55B2">
      <w:pPr>
        <w:pStyle w:val="Heading3"/>
        <w:keepNext w:val="0"/>
        <w:widowControl w:val="0"/>
        <w:numPr>
          <w:ilvl w:val="2"/>
          <w:numId w:val="0"/>
        </w:numPr>
        <w:spacing w:after="80"/>
        <w:rPr>
          <w:rFonts w:ascii="Verdana" w:hAnsi="Verdana"/>
          <w:sz w:val="20"/>
          <w:szCs w:val="20"/>
        </w:rPr>
      </w:pPr>
      <w:r w:rsidRPr="005450D2">
        <w:rPr>
          <w:rFonts w:ascii="Verdana" w:hAnsi="Verdana"/>
          <w:sz w:val="20"/>
          <w:szCs w:val="20"/>
        </w:rPr>
        <w:t>Content of Total Remuneration and remuneration packaging</w:t>
      </w:r>
    </w:p>
    <w:p w:rsidR="007D2245" w:rsidRDefault="007D2245" w:rsidP="00C01246">
      <w:pPr>
        <w:pStyle w:val="CommentText"/>
        <w:spacing w:before="0" w:after="0"/>
        <w:ind w:left="862"/>
      </w:pPr>
    </w:p>
    <w:p w:rsidR="007D2245" w:rsidRPr="00C01246" w:rsidRDefault="007D2245" w:rsidP="007D2245">
      <w:pPr>
        <w:pStyle w:val="CommentText"/>
        <w:numPr>
          <w:ilvl w:val="1"/>
          <w:numId w:val="27"/>
        </w:numPr>
        <w:spacing w:before="0" w:after="0"/>
      </w:pPr>
      <w:bookmarkStart w:id="7" w:name="_Toc494862321"/>
      <w:r w:rsidRPr="00FB31E0">
        <w:t>Subject to this Part, a Secretary may elect to receive the benefit of the Total Remuneration, other than the value of the Employer's Superannuation Contribution, in cash as salary or as a combination of salary and other Benefits.</w:t>
      </w:r>
      <w:bookmarkEnd w:id="7"/>
    </w:p>
    <w:p w:rsidR="007D2245" w:rsidRDefault="007D2245" w:rsidP="00C01246">
      <w:pPr>
        <w:pStyle w:val="CommentText"/>
        <w:spacing w:before="0" w:after="0"/>
      </w:pPr>
      <w:r>
        <w:tab/>
      </w:r>
      <w:r w:rsidRPr="00774A0E">
        <w:t xml:space="preserve"> </w:t>
      </w:r>
      <w:bookmarkStart w:id="8" w:name="_Toc494862322"/>
      <w:bookmarkEnd w:id="5"/>
      <w:bookmarkEnd w:id="6"/>
    </w:p>
    <w:p w:rsidR="007D2245" w:rsidRDefault="007D2245" w:rsidP="007D2245">
      <w:pPr>
        <w:pStyle w:val="CommentText"/>
        <w:numPr>
          <w:ilvl w:val="1"/>
          <w:numId w:val="27"/>
        </w:numPr>
        <w:spacing w:before="0" w:after="0"/>
      </w:pPr>
      <w:r w:rsidRPr="00FB31E0">
        <w:t>Any election mad</w:t>
      </w:r>
      <w:r>
        <w:t>e in accordance with clause 2.10</w:t>
      </w:r>
      <w:r w:rsidRPr="00FB31E0">
        <w:t xml:space="preserve"> must be consistent with relevant taxation laws and rulings or guidelines issued by the Australian Taxation Office applicable to salary packaging schemes.</w:t>
      </w:r>
      <w:bookmarkEnd w:id="8"/>
      <w:r w:rsidRPr="00FB31E0">
        <w:t xml:space="preserve"> </w:t>
      </w:r>
      <w:bookmarkStart w:id="9" w:name="_Toc494862323"/>
    </w:p>
    <w:p w:rsidR="007D2245" w:rsidRDefault="007D2245" w:rsidP="00774A0E">
      <w:pPr>
        <w:pStyle w:val="CommentText"/>
        <w:spacing w:before="0" w:after="0"/>
        <w:ind w:left="862"/>
      </w:pPr>
    </w:p>
    <w:p w:rsidR="007D2245" w:rsidRDefault="007D2245" w:rsidP="007D2245">
      <w:pPr>
        <w:pStyle w:val="CommentText"/>
        <w:numPr>
          <w:ilvl w:val="1"/>
          <w:numId w:val="27"/>
        </w:numPr>
        <w:spacing w:before="0" w:after="0"/>
      </w:pPr>
      <w:r w:rsidRPr="00FB31E0">
        <w:t>Any election mad</w:t>
      </w:r>
      <w:r>
        <w:t>e in accordance with clause 2.10</w:t>
      </w:r>
      <w:r w:rsidRPr="00FB31E0">
        <w:t xml:space="preserve"> must not result in cost to the Commonwealth (including in relation to any fringe benefits taxation) additional to the cost which would be incurred if all of the Total Remuneration elements able to be taken as salary were taken as salary.</w:t>
      </w:r>
      <w:bookmarkEnd w:id="9"/>
      <w:r w:rsidRPr="00FB31E0">
        <w:t xml:space="preserve"> </w:t>
      </w:r>
    </w:p>
    <w:p w:rsidR="007D2245" w:rsidRDefault="007D2245" w:rsidP="00774A0E">
      <w:pPr>
        <w:pStyle w:val="CommentText"/>
        <w:spacing w:before="0" w:after="0"/>
        <w:ind w:left="862"/>
      </w:pPr>
    </w:p>
    <w:p w:rsidR="007D2245" w:rsidRPr="00FB31E0" w:rsidRDefault="007D2245" w:rsidP="007D2245">
      <w:pPr>
        <w:pStyle w:val="CommentText"/>
        <w:numPr>
          <w:ilvl w:val="1"/>
          <w:numId w:val="27"/>
        </w:numPr>
        <w:spacing w:before="0" w:after="0"/>
      </w:pPr>
      <w:r w:rsidRPr="00FB31E0">
        <w:t>The value attributable to the following is not taken to be part of the Total Remuneration:</w:t>
      </w:r>
    </w:p>
    <w:p w:rsidR="007D2245" w:rsidRPr="000C42A4" w:rsidRDefault="007D2245" w:rsidP="007D2245">
      <w:pPr>
        <w:widowControl w:val="0"/>
        <w:numPr>
          <w:ilvl w:val="0"/>
          <w:numId w:val="3"/>
        </w:numPr>
        <w:suppressAutoHyphens/>
        <w:spacing w:before="120" w:after="0" w:line="240" w:lineRule="auto"/>
        <w:ind w:hanging="551"/>
        <w:rPr>
          <w:rFonts w:ascii="Verdana" w:hAnsi="Verdana"/>
          <w:sz w:val="20"/>
          <w:szCs w:val="20"/>
        </w:rPr>
      </w:pPr>
      <w:r w:rsidRPr="000C42A4">
        <w:rPr>
          <w:rFonts w:ascii="Verdana" w:hAnsi="Verdana"/>
          <w:sz w:val="20"/>
          <w:szCs w:val="20"/>
        </w:rPr>
        <w:t>facilities provided as business support under clauses 2.22 to 2.25; or</w:t>
      </w:r>
    </w:p>
    <w:p w:rsidR="007D2245" w:rsidRPr="000C42A4" w:rsidRDefault="007D2245" w:rsidP="007D2245">
      <w:pPr>
        <w:widowControl w:val="0"/>
        <w:numPr>
          <w:ilvl w:val="0"/>
          <w:numId w:val="3"/>
        </w:numPr>
        <w:suppressAutoHyphens/>
        <w:spacing w:before="120" w:after="0" w:line="240" w:lineRule="auto"/>
        <w:ind w:hanging="551"/>
        <w:rPr>
          <w:rFonts w:ascii="Verdana" w:hAnsi="Verdana"/>
          <w:sz w:val="20"/>
          <w:szCs w:val="20"/>
        </w:rPr>
      </w:pPr>
      <w:r w:rsidRPr="000C42A4">
        <w:rPr>
          <w:rFonts w:ascii="Verdana" w:hAnsi="Verdana"/>
          <w:sz w:val="20"/>
          <w:szCs w:val="20"/>
        </w:rPr>
        <w:t>travelling allowances and expenditure specified in Part 3; or</w:t>
      </w:r>
    </w:p>
    <w:p w:rsidR="007D2245" w:rsidRPr="000C42A4" w:rsidRDefault="007D2245" w:rsidP="007D2245">
      <w:pPr>
        <w:widowControl w:val="0"/>
        <w:numPr>
          <w:ilvl w:val="0"/>
          <w:numId w:val="3"/>
        </w:numPr>
        <w:suppressAutoHyphens/>
        <w:spacing w:before="120" w:after="0" w:line="240" w:lineRule="auto"/>
        <w:ind w:hanging="551"/>
        <w:rPr>
          <w:rFonts w:ascii="Verdana" w:hAnsi="Verdana"/>
          <w:sz w:val="20"/>
          <w:szCs w:val="20"/>
        </w:rPr>
      </w:pPr>
      <w:r w:rsidRPr="000C42A4">
        <w:rPr>
          <w:rFonts w:ascii="Verdana" w:hAnsi="Verdana"/>
          <w:sz w:val="20"/>
          <w:szCs w:val="20"/>
        </w:rPr>
        <w:t>compensation for early loss of office specified in Part 5; or</w:t>
      </w:r>
    </w:p>
    <w:p w:rsidR="007D2245" w:rsidRPr="000C42A4" w:rsidRDefault="007D2245" w:rsidP="007D2245">
      <w:pPr>
        <w:widowControl w:val="0"/>
        <w:numPr>
          <w:ilvl w:val="0"/>
          <w:numId w:val="3"/>
        </w:numPr>
        <w:suppressAutoHyphens/>
        <w:spacing w:before="120" w:after="0" w:line="240" w:lineRule="auto"/>
        <w:ind w:hanging="551"/>
        <w:rPr>
          <w:rFonts w:ascii="Verdana" w:hAnsi="Verdana"/>
          <w:sz w:val="20"/>
          <w:szCs w:val="20"/>
        </w:rPr>
      </w:pPr>
      <w:r w:rsidRPr="000C42A4">
        <w:rPr>
          <w:rFonts w:ascii="Verdana" w:hAnsi="Verdana"/>
          <w:sz w:val="20"/>
          <w:szCs w:val="20"/>
        </w:rPr>
        <w:t>removal costs, accommodation allowances and reunion airfares specified in Part 7; or</w:t>
      </w:r>
    </w:p>
    <w:p w:rsidR="007D2245" w:rsidRPr="000C42A4" w:rsidRDefault="007D2245" w:rsidP="007D2245">
      <w:pPr>
        <w:widowControl w:val="0"/>
        <w:numPr>
          <w:ilvl w:val="0"/>
          <w:numId w:val="3"/>
        </w:numPr>
        <w:suppressAutoHyphens/>
        <w:spacing w:before="120" w:after="0" w:line="240" w:lineRule="auto"/>
        <w:ind w:hanging="551"/>
        <w:rPr>
          <w:rFonts w:ascii="Verdana" w:hAnsi="Verdana"/>
          <w:sz w:val="20"/>
          <w:szCs w:val="20"/>
        </w:rPr>
      </w:pPr>
      <w:proofErr w:type="gramStart"/>
      <w:r w:rsidRPr="000C42A4">
        <w:rPr>
          <w:rFonts w:ascii="Verdana" w:hAnsi="Verdana"/>
          <w:sz w:val="20"/>
          <w:szCs w:val="20"/>
        </w:rPr>
        <w:t>any</w:t>
      </w:r>
      <w:proofErr w:type="gramEnd"/>
      <w:r w:rsidRPr="000C42A4">
        <w:rPr>
          <w:rFonts w:ascii="Verdana" w:hAnsi="Verdana"/>
          <w:sz w:val="20"/>
          <w:szCs w:val="20"/>
        </w:rPr>
        <w:t xml:space="preserve"> other Benefits provided by the Commonwealth that the Tribunal determines should not be taken to be part of the Total Remuneration. </w:t>
      </w:r>
    </w:p>
    <w:p w:rsidR="007D2245" w:rsidRPr="005450D2" w:rsidRDefault="007D2245" w:rsidP="004A23EB">
      <w:pPr>
        <w:pStyle w:val="Heading3"/>
        <w:widowControl w:val="0"/>
        <w:numPr>
          <w:ilvl w:val="2"/>
          <w:numId w:val="0"/>
        </w:numPr>
        <w:spacing w:after="80"/>
        <w:rPr>
          <w:rFonts w:ascii="Verdana" w:hAnsi="Verdana"/>
          <w:sz w:val="20"/>
          <w:szCs w:val="20"/>
        </w:rPr>
      </w:pPr>
      <w:bookmarkStart w:id="10" w:name="_Toc526659446"/>
      <w:bookmarkStart w:id="11" w:name="_Toc494854731"/>
      <w:r w:rsidRPr="005450D2">
        <w:rPr>
          <w:rFonts w:ascii="Verdana" w:hAnsi="Verdana"/>
          <w:sz w:val="20"/>
          <w:szCs w:val="20"/>
        </w:rPr>
        <w:t>Superannuation</w:t>
      </w:r>
      <w:bookmarkEnd w:id="10"/>
      <w:bookmarkEnd w:id="11"/>
      <w:r w:rsidRPr="005450D2">
        <w:rPr>
          <w:rFonts w:ascii="Verdana" w:hAnsi="Verdana"/>
          <w:sz w:val="20"/>
          <w:szCs w:val="20"/>
        </w:rPr>
        <w:t xml:space="preserve"> </w:t>
      </w:r>
    </w:p>
    <w:p w:rsidR="007D2245" w:rsidRPr="00FB31E0" w:rsidRDefault="007D2245" w:rsidP="007D2245">
      <w:pPr>
        <w:pStyle w:val="CommentText"/>
        <w:numPr>
          <w:ilvl w:val="1"/>
          <w:numId w:val="27"/>
        </w:numPr>
        <w:spacing w:before="0" w:after="0"/>
      </w:pPr>
      <w:bookmarkStart w:id="12" w:name="_Toc494862325"/>
      <w:r w:rsidRPr="00FB31E0">
        <w:t xml:space="preserve">For a Secretary who is a member of the Commonwealth Superannuation Scheme: </w:t>
      </w:r>
    </w:p>
    <w:p w:rsidR="007D2245" w:rsidRPr="000C42A4" w:rsidRDefault="007D2245" w:rsidP="007D2245">
      <w:pPr>
        <w:widowControl w:val="0"/>
        <w:numPr>
          <w:ilvl w:val="0"/>
          <w:numId w:val="4"/>
        </w:numPr>
        <w:suppressAutoHyphens/>
        <w:spacing w:before="120" w:after="0" w:line="240" w:lineRule="auto"/>
        <w:ind w:hanging="551"/>
        <w:rPr>
          <w:rFonts w:ascii="Verdana" w:hAnsi="Verdana"/>
          <w:sz w:val="20"/>
          <w:szCs w:val="20"/>
        </w:rPr>
      </w:pPr>
      <w:r w:rsidRPr="000C42A4">
        <w:rPr>
          <w:rFonts w:ascii="Verdana" w:hAnsi="Verdana"/>
          <w:sz w:val="20"/>
          <w:szCs w:val="20"/>
        </w:rPr>
        <w:t>the Secretary's annual rate of salary for the purposes of the scheme is the Secretary’s Base Salary; and</w:t>
      </w:r>
    </w:p>
    <w:p w:rsidR="007D2245" w:rsidRPr="000C42A4" w:rsidRDefault="007D2245" w:rsidP="007D2245">
      <w:pPr>
        <w:widowControl w:val="0"/>
        <w:numPr>
          <w:ilvl w:val="0"/>
          <w:numId w:val="4"/>
        </w:numPr>
        <w:suppressAutoHyphens/>
        <w:spacing w:before="120" w:after="0" w:line="240" w:lineRule="auto"/>
        <w:ind w:hanging="551"/>
        <w:rPr>
          <w:rFonts w:ascii="Verdana" w:hAnsi="Verdana"/>
          <w:sz w:val="20"/>
          <w:szCs w:val="20"/>
        </w:rPr>
      </w:pPr>
      <w:proofErr w:type="gramStart"/>
      <w:r w:rsidRPr="000C42A4">
        <w:rPr>
          <w:rFonts w:ascii="Verdana" w:hAnsi="Verdana"/>
          <w:sz w:val="20"/>
          <w:szCs w:val="20"/>
        </w:rPr>
        <w:t>the</w:t>
      </w:r>
      <w:proofErr w:type="gramEnd"/>
      <w:r w:rsidRPr="000C42A4">
        <w:rPr>
          <w:rFonts w:ascii="Verdana" w:hAnsi="Verdana"/>
          <w:sz w:val="20"/>
          <w:szCs w:val="20"/>
        </w:rPr>
        <w:t xml:space="preserve"> value attributed to the Employer's Superannuation Contribution is taken to be 15.4% of the Secretary's Base Salary.</w:t>
      </w:r>
    </w:p>
    <w:p w:rsidR="007D2245" w:rsidRDefault="007D2245" w:rsidP="000C11F5">
      <w:pPr>
        <w:spacing w:after="0"/>
        <w:ind w:left="709" w:hanging="709"/>
        <w:rPr>
          <w:b/>
        </w:rPr>
      </w:pPr>
    </w:p>
    <w:p w:rsidR="007D2245" w:rsidRPr="00FB31E0" w:rsidRDefault="007D2245" w:rsidP="007D2245">
      <w:pPr>
        <w:pStyle w:val="CommentText"/>
        <w:numPr>
          <w:ilvl w:val="1"/>
          <w:numId w:val="27"/>
        </w:numPr>
        <w:spacing w:before="0" w:after="0"/>
      </w:pPr>
      <w:r w:rsidRPr="00FB31E0">
        <w:t>For a Secretary who is a member of the Public Sector Superannuation Scheme:</w:t>
      </w:r>
    </w:p>
    <w:p w:rsidR="007D2245" w:rsidRPr="000C42A4" w:rsidRDefault="007D2245" w:rsidP="007D2245">
      <w:pPr>
        <w:widowControl w:val="0"/>
        <w:numPr>
          <w:ilvl w:val="0"/>
          <w:numId w:val="17"/>
        </w:numPr>
        <w:suppressAutoHyphens/>
        <w:spacing w:before="120" w:after="0" w:line="240" w:lineRule="auto"/>
        <w:ind w:hanging="551"/>
        <w:rPr>
          <w:rFonts w:ascii="Verdana" w:hAnsi="Verdana"/>
          <w:sz w:val="20"/>
          <w:szCs w:val="20"/>
        </w:rPr>
      </w:pPr>
      <w:r w:rsidRPr="000C42A4">
        <w:rPr>
          <w:rFonts w:ascii="Verdana" w:hAnsi="Verdana"/>
          <w:sz w:val="20"/>
          <w:szCs w:val="20"/>
        </w:rPr>
        <w:lastRenderedPageBreak/>
        <w:t>the Secretary's basic salary for the purposes of the scheme is the Secretary’s Base Salary; and</w:t>
      </w:r>
    </w:p>
    <w:p w:rsidR="007D2245" w:rsidRPr="000C42A4" w:rsidRDefault="007D2245" w:rsidP="007D2245">
      <w:pPr>
        <w:widowControl w:val="0"/>
        <w:numPr>
          <w:ilvl w:val="0"/>
          <w:numId w:val="17"/>
        </w:numPr>
        <w:suppressAutoHyphens/>
        <w:spacing w:before="120" w:after="0" w:line="240" w:lineRule="auto"/>
        <w:ind w:hanging="551"/>
        <w:rPr>
          <w:rFonts w:ascii="Verdana" w:hAnsi="Verdana"/>
          <w:sz w:val="20"/>
          <w:szCs w:val="20"/>
        </w:rPr>
      </w:pPr>
      <w:r w:rsidRPr="000C42A4">
        <w:rPr>
          <w:rFonts w:ascii="Verdana" w:hAnsi="Verdana"/>
          <w:sz w:val="20"/>
          <w:szCs w:val="20"/>
        </w:rPr>
        <w:t>the amount of the Secretary's recognised allowances for the purpose of the scheme is zero; and</w:t>
      </w:r>
    </w:p>
    <w:p w:rsidR="007D2245" w:rsidRPr="000C42A4" w:rsidRDefault="007D2245" w:rsidP="007D2245">
      <w:pPr>
        <w:widowControl w:val="0"/>
        <w:numPr>
          <w:ilvl w:val="0"/>
          <w:numId w:val="17"/>
        </w:numPr>
        <w:suppressAutoHyphens/>
        <w:spacing w:before="120" w:after="0" w:line="240" w:lineRule="auto"/>
        <w:ind w:hanging="551"/>
        <w:rPr>
          <w:rFonts w:ascii="Verdana" w:hAnsi="Verdana"/>
          <w:sz w:val="20"/>
          <w:szCs w:val="20"/>
        </w:rPr>
      </w:pPr>
      <w:proofErr w:type="gramStart"/>
      <w:r w:rsidRPr="000C42A4">
        <w:rPr>
          <w:rFonts w:ascii="Verdana" w:hAnsi="Verdana"/>
          <w:sz w:val="20"/>
          <w:szCs w:val="20"/>
        </w:rPr>
        <w:t>the</w:t>
      </w:r>
      <w:proofErr w:type="gramEnd"/>
      <w:r w:rsidRPr="000C42A4">
        <w:rPr>
          <w:rFonts w:ascii="Verdana" w:hAnsi="Verdana"/>
          <w:sz w:val="20"/>
          <w:szCs w:val="20"/>
        </w:rPr>
        <w:t xml:space="preserve"> value attributed to the Employer's Superannuation Contribution is taken to be 15.4% of the Secretary's Base Salary.</w:t>
      </w:r>
    </w:p>
    <w:p w:rsidR="007D2245" w:rsidRDefault="007D2245" w:rsidP="001C35E5">
      <w:pPr>
        <w:spacing w:after="0"/>
        <w:ind w:left="709" w:hanging="709"/>
        <w:rPr>
          <w:b/>
        </w:rPr>
      </w:pPr>
    </w:p>
    <w:p w:rsidR="007D2245" w:rsidRDefault="007D2245" w:rsidP="007D2245">
      <w:pPr>
        <w:pStyle w:val="CommentText"/>
        <w:numPr>
          <w:ilvl w:val="1"/>
          <w:numId w:val="27"/>
        </w:numPr>
        <w:spacing w:before="0" w:after="0"/>
      </w:pPr>
      <w:r w:rsidRPr="00FB31E0">
        <w:t>For a Secretary who is a member of the Public Sector Superannuation Accumulation Plan, the Secretary's superannuation salary for the purposes of the scheme is the Secretary's ordinary time earnings (</w:t>
      </w:r>
      <w:proofErr w:type="spellStart"/>
      <w:r w:rsidRPr="00FB31E0">
        <w:t>OTE</w:t>
      </w:r>
      <w:proofErr w:type="spellEnd"/>
      <w:r w:rsidRPr="00FB31E0">
        <w:t>).</w:t>
      </w:r>
    </w:p>
    <w:p w:rsidR="007D2245" w:rsidRDefault="007D2245" w:rsidP="00C45294">
      <w:pPr>
        <w:pStyle w:val="CommentText"/>
        <w:spacing w:before="0" w:after="0"/>
        <w:ind w:left="862"/>
      </w:pPr>
    </w:p>
    <w:p w:rsidR="007D2245" w:rsidRPr="00C45294" w:rsidRDefault="007D2245" w:rsidP="007D2245">
      <w:pPr>
        <w:pStyle w:val="CommentText"/>
        <w:numPr>
          <w:ilvl w:val="1"/>
          <w:numId w:val="27"/>
        </w:numPr>
        <w:spacing w:before="0" w:after="0"/>
      </w:pPr>
      <w:r w:rsidRPr="00FB31E0">
        <w:t xml:space="preserve">For a Secretary who is a member of any other superannuation fund, the Employer's Superannuation Contribution is to be made at the rate elected by the Secretary, which must not be less than a rate that would, under section 23 of the </w:t>
      </w:r>
      <w:r w:rsidRPr="00C45294">
        <w:rPr>
          <w:i/>
        </w:rPr>
        <w:t xml:space="preserve">Superannuation Guarantee (Administration) Act 1992, </w:t>
      </w:r>
      <w:r w:rsidRPr="00FB31E0">
        <w:t>reduce the charge percentage in relation to that Secretary to zero.</w:t>
      </w:r>
      <w:r w:rsidRPr="00C45294">
        <w:rPr>
          <w:b/>
        </w:rPr>
        <w:t xml:space="preserve">  </w:t>
      </w:r>
    </w:p>
    <w:p w:rsidR="007D2245" w:rsidRPr="005450D2" w:rsidRDefault="007D2245" w:rsidP="004A6D6A">
      <w:pPr>
        <w:pStyle w:val="Heading3"/>
        <w:widowControl w:val="0"/>
        <w:numPr>
          <w:ilvl w:val="2"/>
          <w:numId w:val="0"/>
        </w:numPr>
        <w:spacing w:after="80"/>
        <w:rPr>
          <w:rFonts w:ascii="Verdana" w:hAnsi="Verdana"/>
          <w:b w:val="0"/>
          <w:sz w:val="20"/>
          <w:szCs w:val="20"/>
        </w:rPr>
      </w:pPr>
      <w:bookmarkStart w:id="13" w:name="_Toc526659447"/>
      <w:bookmarkEnd w:id="12"/>
      <w:r w:rsidRPr="005450D2">
        <w:rPr>
          <w:rFonts w:ascii="Verdana" w:hAnsi="Verdana"/>
          <w:sz w:val="20"/>
          <w:szCs w:val="20"/>
        </w:rPr>
        <w:t>Vehicle and parking</w:t>
      </w:r>
      <w:bookmarkEnd w:id="13"/>
    </w:p>
    <w:p w:rsidR="007D2245" w:rsidRDefault="007D2245" w:rsidP="007D2245">
      <w:pPr>
        <w:pStyle w:val="CommentText"/>
        <w:numPr>
          <w:ilvl w:val="1"/>
          <w:numId w:val="27"/>
        </w:numPr>
        <w:spacing w:before="0" w:after="0"/>
      </w:pPr>
      <w:r w:rsidRPr="00FB31E0">
        <w:t>A Secretary may elect to receive a Commonwealth provided vehicle as a Benefit.  The value attributed to this Benefit is to be the actual cost (including fringe benefits tax) of the vehicle to the Commonwealth</w:t>
      </w:r>
      <w:r>
        <w:t>.</w:t>
      </w:r>
      <w:r w:rsidRPr="00FB31E0">
        <w:t xml:space="preserve">  </w:t>
      </w:r>
      <w:bookmarkStart w:id="14" w:name="_Toc494862328"/>
    </w:p>
    <w:p w:rsidR="007D2245" w:rsidRDefault="007D2245" w:rsidP="00C45294">
      <w:pPr>
        <w:pStyle w:val="CommentText"/>
        <w:spacing w:before="0" w:after="0"/>
        <w:ind w:left="862"/>
      </w:pPr>
    </w:p>
    <w:p w:rsidR="007D2245" w:rsidRDefault="007D2245" w:rsidP="007D2245">
      <w:pPr>
        <w:pStyle w:val="CommentText"/>
        <w:numPr>
          <w:ilvl w:val="1"/>
          <w:numId w:val="27"/>
        </w:numPr>
        <w:spacing w:before="0" w:after="0"/>
      </w:pPr>
      <w:r w:rsidRPr="00FB31E0">
        <w:t>The Executive Vehicle Scheme Guidelines issued by the APSC apply to the selection of a vehicle referred to in clause 2.</w:t>
      </w:r>
      <w:bookmarkStart w:id="15" w:name="_Toc526659448"/>
      <w:bookmarkEnd w:id="14"/>
      <w:r>
        <w:t>18.</w:t>
      </w:r>
    </w:p>
    <w:p w:rsidR="007D2245" w:rsidRDefault="007D2245" w:rsidP="00C45294">
      <w:pPr>
        <w:pStyle w:val="CommentText"/>
        <w:spacing w:before="0" w:after="0"/>
        <w:ind w:left="862"/>
      </w:pPr>
    </w:p>
    <w:p w:rsidR="007D2245" w:rsidRDefault="007D2245" w:rsidP="007D2245">
      <w:pPr>
        <w:pStyle w:val="CommentText"/>
        <w:numPr>
          <w:ilvl w:val="1"/>
          <w:numId w:val="27"/>
        </w:numPr>
        <w:spacing w:before="0" w:after="0"/>
      </w:pPr>
      <w:r w:rsidRPr="00FB31E0">
        <w:t>A Secretary's Total Remuneration amount includes provision for any use of a vehicle by the Secretary for business-related purposes.</w:t>
      </w:r>
    </w:p>
    <w:p w:rsidR="007D2245" w:rsidRDefault="007D2245" w:rsidP="00C45294">
      <w:pPr>
        <w:pStyle w:val="CommentText"/>
        <w:spacing w:before="0" w:after="0"/>
        <w:ind w:left="862"/>
      </w:pPr>
    </w:p>
    <w:p w:rsidR="007D2245" w:rsidRPr="000246A0" w:rsidRDefault="007D2245" w:rsidP="007D2245">
      <w:pPr>
        <w:pStyle w:val="CommentText"/>
        <w:numPr>
          <w:ilvl w:val="1"/>
          <w:numId w:val="27"/>
        </w:numPr>
        <w:spacing w:before="0" w:after="0"/>
      </w:pPr>
      <w:r w:rsidRPr="000246A0">
        <w:t>Where a Secretary accepts an offer of a car park at Commonwealth expense, the actual cost (including fringe benefits tax) of the car park to the Department will be a Benefit for Total Remuneration purposes.</w:t>
      </w:r>
    </w:p>
    <w:p w:rsidR="007D2245" w:rsidRPr="005450D2" w:rsidRDefault="007D2245" w:rsidP="00572A59">
      <w:pPr>
        <w:pStyle w:val="Heading3"/>
        <w:widowControl w:val="0"/>
        <w:numPr>
          <w:ilvl w:val="2"/>
          <w:numId w:val="0"/>
        </w:numPr>
        <w:spacing w:after="80"/>
      </w:pPr>
      <w:r w:rsidRPr="005450D2">
        <w:rPr>
          <w:rFonts w:ascii="Verdana" w:hAnsi="Verdana"/>
          <w:sz w:val="20"/>
          <w:szCs w:val="20"/>
        </w:rPr>
        <w:t>Business support</w:t>
      </w:r>
      <w:bookmarkEnd w:id="15"/>
    </w:p>
    <w:p w:rsidR="007D2245" w:rsidRDefault="007D2245" w:rsidP="007D2245">
      <w:pPr>
        <w:pStyle w:val="CommentText"/>
        <w:numPr>
          <w:ilvl w:val="1"/>
          <w:numId w:val="27"/>
        </w:numPr>
        <w:spacing w:before="0" w:after="0"/>
      </w:pPr>
      <w:r w:rsidRPr="00C45294">
        <w:t>A Secretary is entitled to the provision by his or her Department of communications, information technology and other office facilities necessary for the efficient conduct of the Commonwealth’s business, and such provision includes incidental private use of those facilities.  Where required, separate telecommunications lines to a Secretary’s residence in support of these facilities may be provided at no cost to the Secretary.</w:t>
      </w:r>
    </w:p>
    <w:p w:rsidR="007D2245" w:rsidRDefault="007D2245" w:rsidP="00C45294">
      <w:pPr>
        <w:pStyle w:val="CommentText"/>
        <w:spacing w:before="0" w:after="0"/>
        <w:ind w:left="862"/>
      </w:pPr>
    </w:p>
    <w:p w:rsidR="007D2245" w:rsidRDefault="007D2245" w:rsidP="007D2245">
      <w:pPr>
        <w:pStyle w:val="CommentText"/>
        <w:numPr>
          <w:ilvl w:val="1"/>
          <w:numId w:val="27"/>
        </w:numPr>
        <w:spacing w:before="0" w:after="0"/>
      </w:pPr>
      <w:r w:rsidRPr="00C45294">
        <w:t>A Secretary is entitled to be reimbursed by the Commonwealth for all costs of installation and rental of a telephone line and telephone at his or her residence and for all call charges on that telephone.</w:t>
      </w:r>
    </w:p>
    <w:p w:rsidR="007D2245" w:rsidRDefault="007D2245" w:rsidP="00C45294">
      <w:pPr>
        <w:pStyle w:val="CommentText"/>
        <w:spacing w:before="0" w:after="0"/>
        <w:ind w:left="862"/>
      </w:pPr>
    </w:p>
    <w:p w:rsidR="007D2245" w:rsidRDefault="007D2245" w:rsidP="007D2245">
      <w:pPr>
        <w:pStyle w:val="CommentText"/>
        <w:numPr>
          <w:ilvl w:val="1"/>
          <w:numId w:val="27"/>
        </w:numPr>
        <w:spacing w:before="0" w:after="0"/>
      </w:pPr>
      <w:r w:rsidRPr="00C45294">
        <w:t xml:space="preserve">If a Secretary maintains 2 residences, he or she is entitled to be reimbursed by the Commonwealth in the terms of clause </w:t>
      </w:r>
      <w:r w:rsidRPr="000246A0">
        <w:t>2.23</w:t>
      </w:r>
      <w:r w:rsidRPr="00C45294">
        <w:t xml:space="preserve"> in relation to a telephone line and telephone at one of his or her residences and, in relation to the other residence, is entitled to be reimbursed only for 50% of the call charges and no other costs.</w:t>
      </w:r>
      <w:r>
        <w:t xml:space="preserve">  </w:t>
      </w:r>
    </w:p>
    <w:p w:rsidR="007D2245" w:rsidRDefault="007D2245" w:rsidP="00C45294">
      <w:pPr>
        <w:pStyle w:val="CommentText"/>
        <w:spacing w:before="0" w:after="0"/>
        <w:ind w:left="862"/>
      </w:pPr>
    </w:p>
    <w:p w:rsidR="007D2245" w:rsidRDefault="007D2245" w:rsidP="007D2245">
      <w:pPr>
        <w:pStyle w:val="CommentText"/>
        <w:numPr>
          <w:ilvl w:val="1"/>
          <w:numId w:val="27"/>
        </w:numPr>
        <w:spacing w:before="0" w:after="0"/>
      </w:pPr>
      <w:r w:rsidRPr="00C45294">
        <w:t>A Secretary is entitled to 2 domestic airline lounge memberships at Commonwealth expense.</w:t>
      </w:r>
    </w:p>
    <w:p w:rsidR="007D2245" w:rsidRPr="00FB31E0" w:rsidRDefault="007D2245" w:rsidP="003E5A9D">
      <w:pPr>
        <w:pStyle w:val="CommentText"/>
        <w:spacing w:before="0" w:after="0"/>
        <w:ind w:left="720"/>
        <w:rPr>
          <w:b/>
          <w:bCs/>
          <w:u w:val="single"/>
        </w:rPr>
      </w:pPr>
    </w:p>
    <w:p w:rsidR="007D2245" w:rsidRPr="005450D2" w:rsidRDefault="007D2245" w:rsidP="00B1515B">
      <w:pPr>
        <w:pStyle w:val="Heading1"/>
      </w:pPr>
      <w:bookmarkStart w:id="16" w:name="_Toc359323302"/>
      <w:r w:rsidRPr="005450D2">
        <w:t>PART 3 - OFFICIAL TRAVEL</w:t>
      </w:r>
      <w:bookmarkEnd w:id="16"/>
    </w:p>
    <w:p w:rsidR="007D2245" w:rsidRDefault="007D2245" w:rsidP="00A413A4">
      <w:pPr>
        <w:pStyle w:val="Heading3"/>
        <w:widowControl w:val="0"/>
        <w:numPr>
          <w:ilvl w:val="2"/>
          <w:numId w:val="0"/>
        </w:numPr>
        <w:spacing w:after="80"/>
        <w:rPr>
          <w:rFonts w:ascii="Verdana" w:hAnsi="Verdana"/>
          <w:sz w:val="20"/>
          <w:szCs w:val="20"/>
        </w:rPr>
      </w:pPr>
      <w:r w:rsidRPr="005450D2">
        <w:rPr>
          <w:rFonts w:ascii="Verdana" w:hAnsi="Verdana"/>
          <w:sz w:val="20"/>
          <w:szCs w:val="20"/>
        </w:rPr>
        <w:t>Entitlement to official travel</w:t>
      </w:r>
    </w:p>
    <w:p w:rsidR="007D2245" w:rsidRPr="00342FDF" w:rsidRDefault="007D2245" w:rsidP="007D2245">
      <w:pPr>
        <w:pStyle w:val="CommentText"/>
        <w:numPr>
          <w:ilvl w:val="1"/>
          <w:numId w:val="20"/>
        </w:numPr>
        <w:spacing w:before="0" w:after="0"/>
      </w:pPr>
      <w:r w:rsidRPr="00342FDF">
        <w:t xml:space="preserve">A Secretary is entitled to Tier 1 travel entitlements as determined by the Remuneration Tribunal in Determination 2013/16 (as amended) – </w:t>
      </w:r>
      <w:r w:rsidRPr="00342FDF">
        <w:rPr>
          <w:i/>
        </w:rPr>
        <w:t xml:space="preserve">Official Travel by Office Holders - </w:t>
      </w:r>
      <w:r w:rsidRPr="00342FDF">
        <w:t>(or any Determination that supersedes 2013/16).</w:t>
      </w:r>
    </w:p>
    <w:p w:rsidR="007D2245" w:rsidRPr="005450D2" w:rsidRDefault="007D2245" w:rsidP="00B1515B">
      <w:pPr>
        <w:pStyle w:val="Heading1"/>
      </w:pPr>
      <w:bookmarkStart w:id="17" w:name="_Toc359323303"/>
      <w:r w:rsidRPr="005450D2">
        <w:lastRenderedPageBreak/>
        <w:t>PART 4 - LEAVE</w:t>
      </w:r>
      <w:bookmarkEnd w:id="17"/>
    </w:p>
    <w:p w:rsidR="007D2245" w:rsidRPr="005450D2" w:rsidRDefault="007D2245" w:rsidP="00F641C0">
      <w:pPr>
        <w:pStyle w:val="Heading3"/>
        <w:widowControl w:val="0"/>
        <w:numPr>
          <w:ilvl w:val="2"/>
          <w:numId w:val="0"/>
        </w:numPr>
        <w:spacing w:after="80"/>
        <w:rPr>
          <w:rFonts w:ascii="Verdana" w:hAnsi="Verdana"/>
          <w:sz w:val="20"/>
          <w:szCs w:val="20"/>
        </w:rPr>
      </w:pPr>
      <w:bookmarkStart w:id="18" w:name="_Toc526659453"/>
      <w:bookmarkStart w:id="19" w:name="_Toc494854752"/>
      <w:bookmarkStart w:id="20" w:name="_Toc411938044"/>
      <w:bookmarkStart w:id="21" w:name="_Toc411414514"/>
      <w:bookmarkStart w:id="22" w:name="_Toc407437798"/>
      <w:bookmarkStart w:id="23" w:name="_Toc494854750"/>
      <w:bookmarkStart w:id="24" w:name="_Toc411938039"/>
      <w:bookmarkStart w:id="25" w:name="_Toc411414509"/>
      <w:bookmarkStart w:id="26" w:name="_Toc407437793"/>
      <w:r w:rsidRPr="005450D2">
        <w:rPr>
          <w:rFonts w:ascii="Verdana" w:hAnsi="Verdana"/>
          <w:sz w:val="20"/>
          <w:szCs w:val="20"/>
        </w:rPr>
        <w:t>Normal duty</w:t>
      </w:r>
      <w:bookmarkEnd w:id="18"/>
      <w:r w:rsidRPr="005450D2">
        <w:rPr>
          <w:rFonts w:ascii="Verdana" w:hAnsi="Verdana"/>
          <w:sz w:val="20"/>
          <w:szCs w:val="20"/>
        </w:rPr>
        <w:t xml:space="preserve"> </w:t>
      </w:r>
    </w:p>
    <w:p w:rsidR="007D2245" w:rsidRDefault="007D2245" w:rsidP="007D2245">
      <w:pPr>
        <w:pStyle w:val="CommentText"/>
        <w:numPr>
          <w:ilvl w:val="1"/>
          <w:numId w:val="21"/>
        </w:numPr>
        <w:spacing w:before="0" w:after="0"/>
      </w:pPr>
      <w:r w:rsidRPr="00B63F32">
        <w:t xml:space="preserve">A Secretary is to be available for duty when required by the Secretary's Minister and on all days his or her Department is open for and conducts normal business. </w:t>
      </w:r>
    </w:p>
    <w:p w:rsidR="007D2245" w:rsidRPr="005450D2" w:rsidRDefault="007D2245" w:rsidP="006622D4">
      <w:pPr>
        <w:pStyle w:val="Heading3"/>
        <w:widowControl w:val="0"/>
        <w:numPr>
          <w:ilvl w:val="2"/>
          <w:numId w:val="0"/>
        </w:numPr>
        <w:spacing w:after="80"/>
        <w:rPr>
          <w:rFonts w:ascii="Verdana" w:hAnsi="Verdana"/>
          <w:sz w:val="20"/>
          <w:szCs w:val="20"/>
        </w:rPr>
      </w:pPr>
      <w:bookmarkStart w:id="27" w:name="_Toc526659454"/>
      <w:r w:rsidRPr="005450D2">
        <w:rPr>
          <w:rFonts w:ascii="Verdana" w:hAnsi="Verdana"/>
          <w:sz w:val="20"/>
          <w:szCs w:val="20"/>
        </w:rPr>
        <w:t>Recreation (Annual) leave</w:t>
      </w:r>
      <w:bookmarkEnd w:id="19"/>
      <w:bookmarkEnd w:id="20"/>
      <w:bookmarkEnd w:id="21"/>
      <w:bookmarkEnd w:id="22"/>
      <w:bookmarkEnd w:id="27"/>
    </w:p>
    <w:p w:rsidR="007D2245" w:rsidRDefault="007D2245" w:rsidP="007D2245">
      <w:pPr>
        <w:pStyle w:val="CommentText"/>
        <w:numPr>
          <w:ilvl w:val="1"/>
          <w:numId w:val="21"/>
        </w:numPr>
        <w:spacing w:before="0" w:after="0"/>
      </w:pPr>
      <w:bookmarkStart w:id="28" w:name="_Toc494862387"/>
      <w:r w:rsidRPr="00B63F32">
        <w:t>A Secretary is entitled to recreation leave at a rate of 20 working days for each completed 12 months of service, or pro rata for lesser periods, to be credited in the same way as recreation leave entitlements are credited to employees generally in the Secretary’s Department.</w:t>
      </w:r>
      <w:bookmarkEnd w:id="28"/>
    </w:p>
    <w:p w:rsidR="007D2245" w:rsidRDefault="007D2245" w:rsidP="00B63F32">
      <w:pPr>
        <w:pStyle w:val="CommentText"/>
        <w:spacing w:before="0" w:after="0"/>
        <w:ind w:left="720"/>
      </w:pPr>
    </w:p>
    <w:p w:rsidR="007D2245" w:rsidRDefault="007D2245" w:rsidP="007D2245">
      <w:pPr>
        <w:pStyle w:val="CommentText"/>
        <w:numPr>
          <w:ilvl w:val="1"/>
          <w:numId w:val="21"/>
        </w:numPr>
        <w:spacing w:before="0" w:after="0"/>
      </w:pPr>
      <w:r w:rsidRPr="00B63F32">
        <w:t>A Secretary’s recreation leave credit includes any existing recreation leave accrued either through prior service in the Australian Public Service or the ACT Government Service, or through employment in a Commonwealth Authority, that in either case ceased not more than 2 months prior to being appointed as a Secretary.</w:t>
      </w:r>
      <w:bookmarkStart w:id="29" w:name="_Toc494862392"/>
      <w:bookmarkEnd w:id="23"/>
      <w:bookmarkEnd w:id="24"/>
      <w:bookmarkEnd w:id="25"/>
      <w:bookmarkEnd w:id="26"/>
    </w:p>
    <w:p w:rsidR="007D2245" w:rsidRDefault="007D2245" w:rsidP="00B63F32">
      <w:pPr>
        <w:pStyle w:val="CommentText"/>
        <w:spacing w:before="0" w:after="0"/>
        <w:ind w:left="720"/>
      </w:pPr>
    </w:p>
    <w:p w:rsidR="007D2245" w:rsidRDefault="007D2245" w:rsidP="007D2245">
      <w:pPr>
        <w:pStyle w:val="CommentText"/>
        <w:numPr>
          <w:ilvl w:val="1"/>
          <w:numId w:val="21"/>
        </w:numPr>
        <w:spacing w:before="0" w:after="0"/>
      </w:pPr>
      <w:r w:rsidRPr="00B63F32">
        <w:t>Where a Secretary ceases to be a Secretary, other than by death, and does not carry forward a recreation leave credit to other Commonwealth employment, he or she is entitled to be paid, at the Reference Salary rate at that time, for any recreation leave credit accrued and unused at the date he or she ceased to be a Secretary</w:t>
      </w:r>
      <w:bookmarkEnd w:id="29"/>
      <w:r w:rsidRPr="00B63F32">
        <w:t>, but if a Secretary has died, the Secretary’s Minister may authorise payment of this amount to a dependant of the Secretary or the Secretary’s legal personal representative.</w:t>
      </w:r>
    </w:p>
    <w:p w:rsidR="007D2245" w:rsidRDefault="007D2245" w:rsidP="00B63F32">
      <w:pPr>
        <w:pStyle w:val="CommentText"/>
        <w:spacing w:before="0" w:after="0"/>
        <w:ind w:left="720"/>
      </w:pPr>
    </w:p>
    <w:p w:rsidR="007D2245" w:rsidRPr="00B63F32" w:rsidRDefault="007D2245" w:rsidP="007D2245">
      <w:pPr>
        <w:pStyle w:val="CommentText"/>
        <w:numPr>
          <w:ilvl w:val="1"/>
          <w:numId w:val="21"/>
        </w:numPr>
        <w:spacing w:before="0" w:after="0"/>
      </w:pPr>
      <w:r w:rsidRPr="00A90926">
        <w:t>A Secretary may elect to cash out up to half of his or her annual recreation leave entitlement in any year, at the Reference Salary rate at the time of election.  The balance of leave remaining must be at least 4 weeks after any cashing out.  This provision is only available where the</w:t>
      </w:r>
      <w:r w:rsidRPr="00B63F32">
        <w:t xml:space="preserve"> Secretary’s Department has a policy that allows employees generally in that Department to cash out up to half of their annual recreation leave entitlements</w:t>
      </w:r>
      <w:r>
        <w:t>.</w:t>
      </w:r>
      <w:r w:rsidRPr="00B63F32">
        <w:t xml:space="preserve"> </w:t>
      </w:r>
    </w:p>
    <w:p w:rsidR="007D2245" w:rsidRDefault="007D2245" w:rsidP="00454F48">
      <w:pPr>
        <w:pStyle w:val="Heading3"/>
        <w:keepNext w:val="0"/>
        <w:widowControl w:val="0"/>
        <w:numPr>
          <w:ilvl w:val="2"/>
          <w:numId w:val="0"/>
        </w:numPr>
        <w:spacing w:after="80"/>
        <w:rPr>
          <w:b w:val="0"/>
          <w:sz w:val="20"/>
        </w:rPr>
      </w:pPr>
      <w:r w:rsidRPr="005450D2">
        <w:rPr>
          <w:rFonts w:ascii="Verdana" w:hAnsi="Verdana"/>
          <w:sz w:val="20"/>
          <w:szCs w:val="20"/>
        </w:rPr>
        <w:t>Personal leave</w:t>
      </w:r>
    </w:p>
    <w:p w:rsidR="007D2245" w:rsidRDefault="007D2245" w:rsidP="007D2245">
      <w:pPr>
        <w:pStyle w:val="CommentText"/>
        <w:numPr>
          <w:ilvl w:val="1"/>
          <w:numId w:val="21"/>
        </w:numPr>
        <w:spacing w:before="0" w:after="0"/>
      </w:pPr>
      <w:r w:rsidRPr="00C1799F">
        <w:t>A Secretary is entitled to personal leave which may be accessed at full or half pay to accommodate personal illness or injury, to care for a family member or to meet family responsibilities of an emergency and unscheduled nature.</w:t>
      </w:r>
    </w:p>
    <w:p w:rsidR="007D2245" w:rsidRDefault="007D2245" w:rsidP="00C1799F">
      <w:pPr>
        <w:pStyle w:val="CommentText"/>
        <w:spacing w:before="0" w:after="0"/>
        <w:ind w:left="720"/>
      </w:pPr>
    </w:p>
    <w:p w:rsidR="007D2245" w:rsidRPr="00A90926" w:rsidRDefault="007D2245" w:rsidP="007D2245">
      <w:pPr>
        <w:pStyle w:val="CommentText"/>
        <w:numPr>
          <w:ilvl w:val="1"/>
          <w:numId w:val="21"/>
        </w:numPr>
        <w:spacing w:before="0" w:after="0"/>
      </w:pPr>
      <w:r w:rsidRPr="00A90926">
        <w:t>A Secretary’s entitlement to personal leave accrues at the rate of 15 days full pay on the date of initial appointment plus a further 15 days at the end of each 12 months’ service.</w:t>
      </w:r>
    </w:p>
    <w:p w:rsidR="007D2245" w:rsidRPr="00A90926" w:rsidRDefault="007D2245" w:rsidP="00C1799F">
      <w:pPr>
        <w:pStyle w:val="CommentText"/>
        <w:spacing w:before="0" w:after="0"/>
        <w:ind w:left="720"/>
      </w:pPr>
    </w:p>
    <w:p w:rsidR="007D2245" w:rsidRPr="00A90926" w:rsidRDefault="007D2245" w:rsidP="007D2245">
      <w:pPr>
        <w:pStyle w:val="CommentText"/>
        <w:numPr>
          <w:ilvl w:val="1"/>
          <w:numId w:val="21"/>
        </w:numPr>
        <w:spacing w:before="0" w:after="0"/>
      </w:pPr>
      <w:r w:rsidRPr="00A90926">
        <w:t>A Secretary’s continuous absence of 3 days or more using personal leave must be authorised by the Secretary’s Minister.</w:t>
      </w:r>
    </w:p>
    <w:p w:rsidR="007D2245" w:rsidRDefault="007D2245" w:rsidP="00C1799F">
      <w:pPr>
        <w:pStyle w:val="CommentText"/>
        <w:spacing w:before="0" w:after="0"/>
        <w:ind w:left="720"/>
      </w:pPr>
    </w:p>
    <w:p w:rsidR="007D2245" w:rsidRDefault="007D2245" w:rsidP="007D2245">
      <w:pPr>
        <w:pStyle w:val="CommentText"/>
        <w:numPr>
          <w:ilvl w:val="1"/>
          <w:numId w:val="21"/>
        </w:numPr>
        <w:spacing w:before="0" w:after="0"/>
      </w:pPr>
      <w:r w:rsidRPr="00C1799F">
        <w:t>In addition to the personal leave entitlement specified in clause 4.7, a Secretary’s sick leave entitlements accrued either through prior service in the Australian Public Service or in the service of an Australian State or Territory Government, or through employment in a Commonwealth Authority, that in either case ceased not more than 2 months prior to being appointed a Secretary, will be recognised as if accrued while as a Secretary and will be paid at full pay or half pay as recognised on appointment.</w:t>
      </w:r>
    </w:p>
    <w:p w:rsidR="007D2245" w:rsidRDefault="007D2245" w:rsidP="00C1799F">
      <w:pPr>
        <w:pStyle w:val="CommentText"/>
        <w:spacing w:before="0" w:after="0"/>
        <w:ind w:left="720"/>
      </w:pPr>
    </w:p>
    <w:p w:rsidR="007D2245" w:rsidRDefault="007D2245" w:rsidP="007D2245">
      <w:pPr>
        <w:pStyle w:val="CommentText"/>
        <w:numPr>
          <w:ilvl w:val="1"/>
          <w:numId w:val="21"/>
        </w:numPr>
        <w:spacing w:before="0" w:after="0"/>
      </w:pPr>
      <w:r w:rsidRPr="00C1799F">
        <w:t>Neither unused personal leave nor unused sick leave accrued through prior service referred to in clause 4.9 will be paid out where a Secretary ceases for whatever reason to be a Secretary.</w:t>
      </w:r>
    </w:p>
    <w:p w:rsidR="007D2245" w:rsidRDefault="007D2245" w:rsidP="00C1799F">
      <w:pPr>
        <w:pStyle w:val="CommentText"/>
        <w:spacing w:before="0" w:after="0"/>
        <w:ind w:left="720"/>
      </w:pPr>
    </w:p>
    <w:p w:rsidR="007D2245" w:rsidRPr="00C1799F" w:rsidRDefault="007D2245" w:rsidP="007D2245">
      <w:pPr>
        <w:pStyle w:val="CommentText"/>
        <w:numPr>
          <w:ilvl w:val="1"/>
          <w:numId w:val="21"/>
        </w:numPr>
        <w:spacing w:before="0" w:after="0"/>
      </w:pPr>
      <w:r w:rsidRPr="00C1799F">
        <w:t>The Secretary’s Minister may grant additional personal leave to a Secretary at the Secretary’s Minister’s discretion.</w:t>
      </w:r>
    </w:p>
    <w:p w:rsidR="007D2245" w:rsidRPr="005450D2" w:rsidRDefault="007D2245" w:rsidP="00BE051E">
      <w:pPr>
        <w:pStyle w:val="Heading3"/>
        <w:widowControl w:val="0"/>
        <w:numPr>
          <w:ilvl w:val="2"/>
          <w:numId w:val="0"/>
        </w:numPr>
        <w:spacing w:before="120" w:after="80"/>
        <w:rPr>
          <w:rFonts w:ascii="Verdana" w:hAnsi="Verdana"/>
          <w:sz w:val="20"/>
          <w:szCs w:val="20"/>
        </w:rPr>
      </w:pPr>
      <w:bookmarkStart w:id="30" w:name="_Toc526659456"/>
      <w:bookmarkStart w:id="31" w:name="_Toc494854773"/>
      <w:bookmarkStart w:id="32" w:name="_Toc411938104"/>
      <w:bookmarkStart w:id="33" w:name="_Toc411414573"/>
      <w:bookmarkStart w:id="34" w:name="_Toc407437858"/>
      <w:r w:rsidRPr="005450D2">
        <w:rPr>
          <w:rFonts w:ascii="Verdana" w:hAnsi="Verdana"/>
          <w:sz w:val="20"/>
          <w:szCs w:val="20"/>
        </w:rPr>
        <w:lastRenderedPageBreak/>
        <w:t>Miscellaneous leave</w:t>
      </w:r>
      <w:bookmarkEnd w:id="30"/>
      <w:bookmarkEnd w:id="31"/>
    </w:p>
    <w:p w:rsidR="007D2245" w:rsidRPr="00C1799F" w:rsidRDefault="007D2245" w:rsidP="007D2245">
      <w:pPr>
        <w:pStyle w:val="CommentText"/>
        <w:numPr>
          <w:ilvl w:val="1"/>
          <w:numId w:val="21"/>
        </w:numPr>
        <w:spacing w:before="0" w:after="0"/>
      </w:pPr>
      <w:bookmarkStart w:id="35" w:name="_Toc494862431"/>
      <w:r w:rsidRPr="00C1799F">
        <w:t xml:space="preserve">The Prime Minister or his or her delegate may grant leave of absence to a Secretary for a purpose that the Prime Minister or his or her delegate considers </w:t>
      </w:r>
      <w:proofErr w:type="gramStart"/>
      <w:r w:rsidRPr="00C1799F">
        <w:t>to be</w:t>
      </w:r>
      <w:proofErr w:type="gramEnd"/>
      <w:r w:rsidRPr="00C1799F">
        <w:t xml:space="preserve"> in the interests of the Commonwealth.  Such leave of absence may be with or without pay and subject to conditions at the discretion of the Prime Minister or his or her delegate.</w:t>
      </w:r>
    </w:p>
    <w:p w:rsidR="007D2245" w:rsidRPr="005450D2" w:rsidRDefault="007D2245" w:rsidP="00BE051E">
      <w:pPr>
        <w:pStyle w:val="Heading3"/>
        <w:keepNext w:val="0"/>
        <w:widowControl w:val="0"/>
        <w:numPr>
          <w:ilvl w:val="2"/>
          <w:numId w:val="0"/>
        </w:numPr>
        <w:spacing w:before="120" w:after="80"/>
        <w:rPr>
          <w:rFonts w:ascii="Verdana" w:hAnsi="Verdana"/>
          <w:sz w:val="20"/>
          <w:szCs w:val="20"/>
        </w:rPr>
      </w:pPr>
      <w:bookmarkStart w:id="36" w:name="_Toc526659457"/>
      <w:r w:rsidRPr="005450D2">
        <w:rPr>
          <w:rFonts w:ascii="Verdana" w:hAnsi="Verdana"/>
          <w:sz w:val="20"/>
          <w:szCs w:val="20"/>
        </w:rPr>
        <w:t>Statutory leave provisions</w:t>
      </w:r>
      <w:bookmarkEnd w:id="36"/>
    </w:p>
    <w:p w:rsidR="007D2245" w:rsidRPr="00C1799F" w:rsidRDefault="007D2245" w:rsidP="007D2245">
      <w:pPr>
        <w:pStyle w:val="CommentText"/>
        <w:numPr>
          <w:ilvl w:val="1"/>
          <w:numId w:val="21"/>
        </w:numPr>
        <w:spacing w:before="0" w:after="0"/>
      </w:pPr>
      <w:r w:rsidRPr="00C1799F">
        <w:t xml:space="preserve">A Secretary is entitled to long service leave in accordance with the </w:t>
      </w:r>
      <w:r w:rsidRPr="00C1799F">
        <w:rPr>
          <w:i/>
        </w:rPr>
        <w:t>Long Service Leave (Commonwealth Employees) Act 1976</w:t>
      </w:r>
      <w:r w:rsidRPr="00C1799F">
        <w:t xml:space="preserve"> and maternity leave in accordance with the </w:t>
      </w:r>
      <w:r w:rsidRPr="00C1799F">
        <w:rPr>
          <w:i/>
        </w:rPr>
        <w:t>Maternity Leave (Commonwealth Employees) Act 1973</w:t>
      </w:r>
      <w:r w:rsidRPr="00C1799F">
        <w:t>.</w:t>
      </w:r>
      <w:bookmarkEnd w:id="32"/>
      <w:bookmarkEnd w:id="33"/>
      <w:bookmarkEnd w:id="34"/>
      <w:bookmarkEnd w:id="35"/>
    </w:p>
    <w:p w:rsidR="007D2245" w:rsidRPr="005450D2" w:rsidRDefault="007D2245" w:rsidP="00BE051E">
      <w:pPr>
        <w:pStyle w:val="Heading3"/>
        <w:keepNext w:val="0"/>
        <w:widowControl w:val="0"/>
        <w:numPr>
          <w:ilvl w:val="2"/>
          <w:numId w:val="0"/>
        </w:numPr>
        <w:spacing w:before="120" w:after="80"/>
        <w:rPr>
          <w:rFonts w:ascii="Verdana" w:hAnsi="Verdana"/>
          <w:sz w:val="20"/>
          <w:szCs w:val="20"/>
        </w:rPr>
      </w:pPr>
      <w:r w:rsidRPr="005450D2">
        <w:rPr>
          <w:rFonts w:ascii="Verdana" w:hAnsi="Verdana"/>
          <w:sz w:val="20"/>
          <w:szCs w:val="20"/>
        </w:rPr>
        <w:t>Application for leave</w:t>
      </w:r>
    </w:p>
    <w:p w:rsidR="007D2245" w:rsidRPr="00C1799F" w:rsidRDefault="007D2245" w:rsidP="007D2245">
      <w:pPr>
        <w:pStyle w:val="CommentText"/>
        <w:numPr>
          <w:ilvl w:val="1"/>
          <w:numId w:val="21"/>
        </w:numPr>
        <w:spacing w:before="0" w:after="0"/>
      </w:pPr>
      <w:r w:rsidRPr="00C1799F">
        <w:t>If a Secretary wishes to take any recreation leave, long service leave</w:t>
      </w:r>
      <w:r w:rsidRPr="00C1799F">
        <w:rPr>
          <w:color w:val="000000" w:themeColor="text1"/>
        </w:rPr>
        <w:t>, personal leave</w:t>
      </w:r>
      <w:r w:rsidRPr="00C1799F">
        <w:t xml:space="preserve"> or maternity leave to which he or she is entitled, or a mixture of them, he or she must apply:</w:t>
      </w:r>
    </w:p>
    <w:p w:rsidR="007D2245" w:rsidRPr="000C42A4" w:rsidRDefault="007D2245" w:rsidP="00F66522">
      <w:pPr>
        <w:ind w:left="1276" w:hanging="567"/>
        <w:rPr>
          <w:rFonts w:ascii="Verdana" w:hAnsi="Verdana"/>
          <w:sz w:val="20"/>
          <w:szCs w:val="20"/>
        </w:rPr>
      </w:pPr>
      <w:r w:rsidRPr="007F5FE4">
        <w:t xml:space="preserve">(a) </w:t>
      </w:r>
      <w:r w:rsidRPr="007F5FE4">
        <w:tab/>
      </w:r>
      <w:proofErr w:type="gramStart"/>
      <w:r w:rsidRPr="000C42A4">
        <w:rPr>
          <w:rFonts w:ascii="Verdana" w:hAnsi="Verdana"/>
          <w:sz w:val="20"/>
          <w:szCs w:val="20"/>
        </w:rPr>
        <w:t>for</w:t>
      </w:r>
      <w:proofErr w:type="gramEnd"/>
      <w:r w:rsidRPr="000C42A4">
        <w:rPr>
          <w:rFonts w:ascii="Verdana" w:hAnsi="Verdana"/>
          <w:sz w:val="20"/>
          <w:szCs w:val="20"/>
        </w:rPr>
        <w:t xml:space="preserve"> a total period of 3 months or less — to the Secretary's Minister; and</w:t>
      </w:r>
    </w:p>
    <w:p w:rsidR="007D2245" w:rsidRDefault="007D2245" w:rsidP="00454F48">
      <w:pPr>
        <w:spacing w:after="0"/>
        <w:ind w:left="1276" w:hanging="567"/>
      </w:pPr>
      <w:r w:rsidRPr="000C42A4">
        <w:rPr>
          <w:rFonts w:ascii="Verdana" w:hAnsi="Verdana"/>
          <w:sz w:val="20"/>
          <w:szCs w:val="20"/>
        </w:rPr>
        <w:t>(b)</w:t>
      </w:r>
      <w:r w:rsidRPr="000C42A4">
        <w:rPr>
          <w:rFonts w:ascii="Verdana" w:hAnsi="Verdana"/>
          <w:sz w:val="20"/>
          <w:szCs w:val="20"/>
        </w:rPr>
        <w:tab/>
      </w:r>
      <w:proofErr w:type="gramStart"/>
      <w:r w:rsidRPr="000C42A4">
        <w:rPr>
          <w:rFonts w:ascii="Verdana" w:hAnsi="Verdana"/>
          <w:sz w:val="20"/>
          <w:szCs w:val="20"/>
        </w:rPr>
        <w:t>for</w:t>
      </w:r>
      <w:proofErr w:type="gramEnd"/>
      <w:r w:rsidRPr="000C42A4">
        <w:rPr>
          <w:rFonts w:ascii="Verdana" w:hAnsi="Verdana"/>
          <w:sz w:val="20"/>
          <w:szCs w:val="20"/>
        </w:rPr>
        <w:t xml:space="preserve"> a total period of more than 3 months — to the Prime Minister or his or her delegate.</w:t>
      </w:r>
    </w:p>
    <w:p w:rsidR="007D2245" w:rsidRPr="00F66522" w:rsidRDefault="007D2245" w:rsidP="00BE051E">
      <w:pPr>
        <w:spacing w:after="0"/>
        <w:ind w:left="1276" w:hanging="567"/>
        <w:rPr>
          <w:u w:val="single"/>
        </w:rPr>
      </w:pPr>
    </w:p>
    <w:p w:rsidR="007D2245" w:rsidRPr="005450D2" w:rsidRDefault="007D2245" w:rsidP="00BE051E">
      <w:pPr>
        <w:pStyle w:val="Heading1"/>
        <w:spacing w:after="120"/>
      </w:pPr>
      <w:bookmarkStart w:id="37" w:name="_Toc359323304"/>
      <w:r w:rsidRPr="005450D2">
        <w:t>PART 5 - LOSS OF OFFICE</w:t>
      </w:r>
      <w:bookmarkEnd w:id="37"/>
      <w:r w:rsidRPr="005450D2">
        <w:t xml:space="preserve">   </w:t>
      </w:r>
    </w:p>
    <w:p w:rsidR="007D2245" w:rsidRPr="00A90926" w:rsidRDefault="007D2245" w:rsidP="007D2245">
      <w:pPr>
        <w:pStyle w:val="CommentText"/>
        <w:numPr>
          <w:ilvl w:val="1"/>
          <w:numId w:val="22"/>
        </w:numPr>
        <w:spacing w:before="120"/>
        <w:rPr>
          <w:b/>
          <w:bCs/>
        </w:rPr>
      </w:pPr>
      <w:bookmarkStart w:id="38" w:name="_Toc494862439"/>
      <w:r w:rsidRPr="00A90926">
        <w:t xml:space="preserve">Where a Secretary is terminated in accordance with the provisions of subsection 56(2) or subsection 59(1) of the </w:t>
      </w:r>
      <w:r w:rsidRPr="00A90926">
        <w:rPr>
          <w:i/>
        </w:rPr>
        <w:t>Public Service Act 1999</w:t>
      </w:r>
      <w:r w:rsidRPr="00A90926">
        <w:t xml:space="preserve"> and the Commonwealth has not made the Secretary an offer of suitable alternative employment, the Secretary is entitled upon his or her termination to be paid:</w:t>
      </w:r>
    </w:p>
    <w:p w:rsidR="007D2245" w:rsidRPr="000C42A4" w:rsidRDefault="007D2245" w:rsidP="007D2245">
      <w:pPr>
        <w:widowControl w:val="0"/>
        <w:numPr>
          <w:ilvl w:val="0"/>
          <w:numId w:val="5"/>
        </w:numPr>
        <w:suppressAutoHyphens/>
        <w:spacing w:before="120" w:after="0" w:line="240" w:lineRule="auto"/>
        <w:ind w:hanging="551"/>
        <w:rPr>
          <w:rFonts w:ascii="Verdana" w:hAnsi="Verdana"/>
          <w:sz w:val="20"/>
          <w:szCs w:val="20"/>
        </w:rPr>
      </w:pPr>
      <w:r w:rsidRPr="000C42A4">
        <w:rPr>
          <w:rFonts w:ascii="Verdana" w:hAnsi="Verdana"/>
          <w:sz w:val="20"/>
          <w:szCs w:val="20"/>
        </w:rPr>
        <w:t>for a termination 12 months or more before the end of the Secretary’s term of appointment — 12 months’ Reference Salary at the time of termination; or</w:t>
      </w:r>
    </w:p>
    <w:bookmarkEnd w:id="38"/>
    <w:p w:rsidR="007D2245" w:rsidRPr="000C42A4" w:rsidRDefault="007D2245" w:rsidP="007D2245">
      <w:pPr>
        <w:widowControl w:val="0"/>
        <w:numPr>
          <w:ilvl w:val="0"/>
          <w:numId w:val="5"/>
        </w:numPr>
        <w:suppressAutoHyphens/>
        <w:spacing w:before="120" w:after="120" w:line="240" w:lineRule="auto"/>
        <w:ind w:left="1259" w:hanging="550"/>
        <w:rPr>
          <w:rFonts w:ascii="Verdana" w:hAnsi="Verdana"/>
          <w:sz w:val="20"/>
          <w:szCs w:val="20"/>
        </w:rPr>
      </w:pPr>
      <w:proofErr w:type="gramStart"/>
      <w:r w:rsidRPr="000C42A4">
        <w:rPr>
          <w:rFonts w:ascii="Verdana" w:hAnsi="Verdana"/>
          <w:sz w:val="20"/>
          <w:szCs w:val="20"/>
        </w:rPr>
        <w:t>for</w:t>
      </w:r>
      <w:proofErr w:type="gramEnd"/>
      <w:r w:rsidRPr="000C42A4">
        <w:rPr>
          <w:rFonts w:ascii="Verdana" w:hAnsi="Verdana"/>
          <w:sz w:val="20"/>
          <w:szCs w:val="20"/>
        </w:rPr>
        <w:t xml:space="preserve"> a termination less than 12 months before the end of the Secretary’s term of appointment — 1 month’s Reference Salary for each full month of the balance of the term not served, subject to a minimum payment of 6 months’ Reference Salary at the time of termination.</w:t>
      </w:r>
    </w:p>
    <w:p w:rsidR="007D2245" w:rsidRPr="00015F36" w:rsidRDefault="007D2245" w:rsidP="007D2245">
      <w:pPr>
        <w:pStyle w:val="CommentText"/>
        <w:numPr>
          <w:ilvl w:val="1"/>
          <w:numId w:val="22"/>
        </w:numPr>
        <w:spacing w:before="0" w:after="0"/>
        <w:rPr>
          <w:b/>
          <w:bCs/>
        </w:rPr>
      </w:pPr>
      <w:bookmarkStart w:id="39" w:name="_Toc494862441"/>
      <w:r w:rsidRPr="00015F36">
        <w:t xml:space="preserve">In determining whether, for the purpose of clause 5.1, there has been an offer of suitable alternative employment, account is to be taken of any offer of employment with the Commonwealth, the administration of a Territory, or a public statutory corporation referred to in paragraph 3(4)(d) of the </w:t>
      </w:r>
      <w:r w:rsidRPr="00015F36">
        <w:rPr>
          <w:i/>
        </w:rPr>
        <w:t>Remuneration Tribunal Act 1973</w:t>
      </w:r>
      <w:r w:rsidRPr="00015F36">
        <w:t>, or an incorporated company all the stock or shares in the capital of which is or are beneficially owned by the Commonwealth or by a public statutory corporation, or an incorporated company limited by guarantee where the interests and rights of the members in or in relation to the company are beneficially owned by the Commonwealth or by a public statutory corporation.</w:t>
      </w:r>
      <w:bookmarkEnd w:id="39"/>
    </w:p>
    <w:p w:rsidR="007D2245" w:rsidRPr="00015F36" w:rsidRDefault="007D2245" w:rsidP="00454F48">
      <w:pPr>
        <w:pStyle w:val="CommentText"/>
        <w:spacing w:after="0"/>
        <w:ind w:left="720"/>
        <w:rPr>
          <w:b/>
          <w:bCs/>
        </w:rPr>
      </w:pPr>
    </w:p>
    <w:p w:rsidR="007D2245" w:rsidRPr="00015F36" w:rsidRDefault="007D2245" w:rsidP="007D2245">
      <w:pPr>
        <w:pStyle w:val="CommentText"/>
        <w:numPr>
          <w:ilvl w:val="1"/>
          <w:numId w:val="22"/>
        </w:numPr>
        <w:spacing w:before="0" w:after="0"/>
        <w:rPr>
          <w:b/>
          <w:bCs/>
        </w:rPr>
      </w:pPr>
      <w:r w:rsidRPr="00015F36">
        <w:t xml:space="preserve">If: </w:t>
      </w:r>
    </w:p>
    <w:p w:rsidR="007D2245" w:rsidRPr="000C42A4" w:rsidRDefault="007D2245" w:rsidP="007D2245">
      <w:pPr>
        <w:widowControl w:val="0"/>
        <w:numPr>
          <w:ilvl w:val="0"/>
          <w:numId w:val="14"/>
        </w:numPr>
        <w:suppressAutoHyphens/>
        <w:spacing w:before="120" w:after="0" w:line="240" w:lineRule="auto"/>
        <w:ind w:hanging="551"/>
        <w:rPr>
          <w:rFonts w:ascii="Verdana" w:hAnsi="Verdana"/>
          <w:sz w:val="20"/>
          <w:szCs w:val="20"/>
        </w:rPr>
      </w:pPr>
      <w:r w:rsidRPr="000C42A4">
        <w:rPr>
          <w:rFonts w:ascii="Verdana" w:hAnsi="Verdana"/>
          <w:sz w:val="20"/>
          <w:szCs w:val="20"/>
        </w:rPr>
        <w:t xml:space="preserve">a Secretary who has been terminated (the </w:t>
      </w:r>
      <w:r w:rsidRPr="000C42A4">
        <w:rPr>
          <w:rFonts w:ascii="Verdana" w:hAnsi="Verdana"/>
          <w:b/>
          <w:bCs/>
          <w:sz w:val="20"/>
          <w:szCs w:val="20"/>
        </w:rPr>
        <w:t>‘</w:t>
      </w:r>
      <w:r w:rsidRPr="000C42A4">
        <w:rPr>
          <w:rFonts w:ascii="Verdana" w:hAnsi="Verdana"/>
          <w:b/>
          <w:sz w:val="20"/>
          <w:szCs w:val="20"/>
        </w:rPr>
        <w:t>former Secretary</w:t>
      </w:r>
      <w:r w:rsidRPr="000C42A4">
        <w:rPr>
          <w:rFonts w:ascii="Verdana" w:hAnsi="Verdana"/>
          <w:b/>
          <w:bCs/>
          <w:sz w:val="20"/>
          <w:szCs w:val="20"/>
        </w:rPr>
        <w:t>’</w:t>
      </w:r>
      <w:r w:rsidRPr="000C42A4">
        <w:rPr>
          <w:rFonts w:ascii="Verdana" w:hAnsi="Verdana"/>
          <w:sz w:val="20"/>
          <w:szCs w:val="20"/>
        </w:rPr>
        <w:t>) is appointed to suitable alternative employment in an office within the jurisdiction of the Tribunal; and</w:t>
      </w:r>
    </w:p>
    <w:p w:rsidR="007D2245" w:rsidRPr="000C42A4" w:rsidRDefault="007D2245" w:rsidP="007D2245">
      <w:pPr>
        <w:widowControl w:val="0"/>
        <w:numPr>
          <w:ilvl w:val="0"/>
          <w:numId w:val="14"/>
        </w:numPr>
        <w:suppressAutoHyphens/>
        <w:spacing w:before="120" w:after="0" w:line="240" w:lineRule="auto"/>
        <w:ind w:hanging="551"/>
        <w:rPr>
          <w:rFonts w:ascii="Verdana" w:hAnsi="Verdana"/>
          <w:sz w:val="20"/>
          <w:szCs w:val="20"/>
        </w:rPr>
      </w:pPr>
      <w:r w:rsidRPr="000C42A4">
        <w:rPr>
          <w:rFonts w:ascii="Verdana" w:hAnsi="Verdana"/>
          <w:sz w:val="20"/>
          <w:szCs w:val="20"/>
        </w:rPr>
        <w:t>the Total Remuneration that applies to that position is less than the Total Remuneration for the lowest pay point in the classification level of the office from which the former Secretary has been terminated;</w:t>
      </w:r>
    </w:p>
    <w:p w:rsidR="007D2245" w:rsidRPr="000C42A4" w:rsidRDefault="007D2245" w:rsidP="002E1A2F">
      <w:pPr>
        <w:widowControl w:val="0"/>
        <w:suppressAutoHyphens/>
        <w:spacing w:before="120" w:after="0"/>
        <w:ind w:left="709"/>
        <w:rPr>
          <w:rFonts w:ascii="Verdana" w:hAnsi="Verdana"/>
          <w:sz w:val="20"/>
          <w:szCs w:val="20"/>
        </w:rPr>
      </w:pPr>
      <w:proofErr w:type="gramStart"/>
      <w:r w:rsidRPr="000C42A4">
        <w:rPr>
          <w:rFonts w:ascii="Verdana" w:hAnsi="Verdana"/>
          <w:sz w:val="20"/>
          <w:szCs w:val="20"/>
        </w:rPr>
        <w:t>then</w:t>
      </w:r>
      <w:proofErr w:type="gramEnd"/>
      <w:r w:rsidRPr="000C42A4">
        <w:rPr>
          <w:rFonts w:ascii="Verdana" w:hAnsi="Verdana"/>
          <w:sz w:val="20"/>
          <w:szCs w:val="20"/>
        </w:rPr>
        <w:t xml:space="preserve"> the Tribunal may determine that, for up to 12 months from the appointment:</w:t>
      </w:r>
    </w:p>
    <w:p w:rsidR="007D2245" w:rsidRPr="000C42A4" w:rsidRDefault="007D2245" w:rsidP="007D2245">
      <w:pPr>
        <w:widowControl w:val="0"/>
        <w:numPr>
          <w:ilvl w:val="0"/>
          <w:numId w:val="14"/>
        </w:numPr>
        <w:suppressAutoHyphens/>
        <w:spacing w:before="120" w:after="0" w:line="240" w:lineRule="auto"/>
        <w:ind w:hanging="551"/>
        <w:rPr>
          <w:rFonts w:ascii="Verdana" w:hAnsi="Verdana"/>
          <w:sz w:val="20"/>
          <w:szCs w:val="20"/>
        </w:rPr>
      </w:pPr>
      <w:r w:rsidRPr="000C42A4">
        <w:rPr>
          <w:rFonts w:ascii="Verdana" w:hAnsi="Verdana"/>
          <w:sz w:val="20"/>
          <w:szCs w:val="20"/>
        </w:rPr>
        <w:t>the former Secretary is entitled to Total Remuneration at that pay point; and</w:t>
      </w:r>
    </w:p>
    <w:p w:rsidR="007D2245" w:rsidRPr="000C42A4" w:rsidRDefault="007D2245" w:rsidP="007D2245">
      <w:pPr>
        <w:widowControl w:val="0"/>
        <w:numPr>
          <w:ilvl w:val="0"/>
          <w:numId w:val="14"/>
        </w:numPr>
        <w:suppressAutoHyphens/>
        <w:spacing w:before="120" w:after="0" w:line="240" w:lineRule="auto"/>
        <w:ind w:hanging="551"/>
        <w:rPr>
          <w:rFonts w:ascii="Verdana" w:hAnsi="Verdana"/>
          <w:sz w:val="20"/>
          <w:szCs w:val="20"/>
        </w:rPr>
      </w:pPr>
      <w:proofErr w:type="gramStart"/>
      <w:r w:rsidRPr="000C42A4">
        <w:rPr>
          <w:rFonts w:ascii="Verdana" w:hAnsi="Verdana"/>
          <w:sz w:val="20"/>
          <w:szCs w:val="20"/>
        </w:rPr>
        <w:t>the</w:t>
      </w:r>
      <w:proofErr w:type="gramEnd"/>
      <w:r w:rsidRPr="000C42A4">
        <w:rPr>
          <w:rFonts w:ascii="Verdana" w:hAnsi="Verdana"/>
          <w:sz w:val="20"/>
          <w:szCs w:val="20"/>
        </w:rPr>
        <w:t xml:space="preserve"> former Secretary's superannuation salary for the purposes of a Commonwealth defined benefits scheme will be 70% of that Total Remuneration.</w:t>
      </w:r>
    </w:p>
    <w:p w:rsidR="007D2245" w:rsidRPr="00FB31E0" w:rsidRDefault="007D2245" w:rsidP="008537C2">
      <w:pPr>
        <w:pStyle w:val="Body"/>
        <w:rPr>
          <w:sz w:val="20"/>
        </w:rPr>
      </w:pPr>
      <w:r w:rsidRPr="00FB31E0">
        <w:rPr>
          <w:sz w:val="20"/>
        </w:rPr>
        <w:tab/>
        <w:t>Note: The Remuneration Tribunal will make an individual determination in each case.</w:t>
      </w:r>
    </w:p>
    <w:p w:rsidR="007D2245" w:rsidRPr="005450D2" w:rsidRDefault="007D2245" w:rsidP="00B1515B">
      <w:pPr>
        <w:pStyle w:val="Heading1"/>
      </w:pPr>
      <w:bookmarkStart w:id="40" w:name="_Toc359323305"/>
      <w:bookmarkStart w:id="41" w:name="_Toc494862442"/>
      <w:r w:rsidRPr="005450D2">
        <w:lastRenderedPageBreak/>
        <w:t>PART 6 - NOTICE OF A DECISION NOT TO REAPPOINT</w:t>
      </w:r>
      <w:bookmarkEnd w:id="40"/>
    </w:p>
    <w:p w:rsidR="007D2245" w:rsidRDefault="007D2245" w:rsidP="00015F36">
      <w:pPr>
        <w:tabs>
          <w:tab w:val="left" w:pos="2160"/>
          <w:tab w:val="left" w:pos="2880"/>
          <w:tab w:val="left" w:pos="3600"/>
          <w:tab w:val="left" w:pos="4320"/>
          <w:tab w:val="left" w:pos="5040"/>
          <w:tab w:val="left" w:pos="5760"/>
          <w:tab w:val="left" w:pos="6480"/>
          <w:tab w:val="left" w:pos="7200"/>
          <w:tab w:val="left" w:pos="7920"/>
        </w:tabs>
        <w:spacing w:after="0"/>
        <w:ind w:left="720"/>
      </w:pPr>
    </w:p>
    <w:p w:rsidR="007D2245" w:rsidRPr="000C42A4" w:rsidRDefault="007D2245" w:rsidP="007D2245">
      <w:pPr>
        <w:numPr>
          <w:ilvl w:val="1"/>
          <w:numId w:val="23"/>
        </w:numPr>
        <w:tabs>
          <w:tab w:val="left" w:pos="2160"/>
          <w:tab w:val="left" w:pos="2880"/>
          <w:tab w:val="left" w:pos="3600"/>
          <w:tab w:val="left" w:pos="4320"/>
          <w:tab w:val="left" w:pos="5040"/>
          <w:tab w:val="left" w:pos="5760"/>
          <w:tab w:val="left" w:pos="6480"/>
          <w:tab w:val="left" w:pos="7200"/>
          <w:tab w:val="left" w:pos="7920"/>
        </w:tabs>
        <w:spacing w:after="0" w:line="240" w:lineRule="auto"/>
        <w:rPr>
          <w:rFonts w:ascii="Verdana" w:hAnsi="Verdana"/>
          <w:sz w:val="20"/>
          <w:szCs w:val="20"/>
        </w:rPr>
      </w:pPr>
      <w:r w:rsidRPr="000C42A4">
        <w:rPr>
          <w:rFonts w:ascii="Verdana" w:hAnsi="Verdana"/>
          <w:sz w:val="20"/>
          <w:szCs w:val="20"/>
        </w:rPr>
        <w:t xml:space="preserve">A Secretary who is not given 3 months’ notice that he or she will not be reappointed to </w:t>
      </w:r>
      <w:r w:rsidRPr="000C42A4">
        <w:rPr>
          <w:rFonts w:ascii="Verdana" w:hAnsi="Verdana"/>
          <w:color w:val="000000" w:themeColor="text1"/>
          <w:sz w:val="20"/>
          <w:szCs w:val="20"/>
        </w:rPr>
        <w:t>an office of Secretary at the expiration of his or her current term</w:t>
      </w:r>
      <w:r w:rsidRPr="000C42A4">
        <w:rPr>
          <w:rFonts w:ascii="Verdana" w:hAnsi="Verdana"/>
          <w:sz w:val="20"/>
          <w:szCs w:val="20"/>
        </w:rPr>
        <w:t xml:space="preserve"> is entitled to 3 months</w:t>
      </w:r>
      <w:r w:rsidRPr="000C42A4">
        <w:rPr>
          <w:rFonts w:ascii="Verdana" w:hAnsi="Verdana"/>
          <w:bCs/>
          <w:sz w:val="20"/>
          <w:szCs w:val="20"/>
        </w:rPr>
        <w:t>’</w:t>
      </w:r>
      <w:r w:rsidRPr="000C42A4">
        <w:rPr>
          <w:rFonts w:ascii="Verdana" w:hAnsi="Verdana"/>
          <w:sz w:val="20"/>
          <w:szCs w:val="20"/>
        </w:rPr>
        <w:t xml:space="preserve"> Reference Salary unless the Commonwealth has made the Secretary an offer of suitable alternative employment.</w:t>
      </w:r>
    </w:p>
    <w:p w:rsidR="007D2245" w:rsidRPr="000C42A4" w:rsidRDefault="007D2245" w:rsidP="00015F36">
      <w:pPr>
        <w:tabs>
          <w:tab w:val="left" w:pos="2160"/>
          <w:tab w:val="left" w:pos="2880"/>
          <w:tab w:val="left" w:pos="3600"/>
          <w:tab w:val="left" w:pos="4320"/>
          <w:tab w:val="left" w:pos="5040"/>
          <w:tab w:val="left" w:pos="5760"/>
          <w:tab w:val="left" w:pos="6480"/>
          <w:tab w:val="left" w:pos="7200"/>
          <w:tab w:val="left" w:pos="7920"/>
        </w:tabs>
        <w:spacing w:after="0"/>
        <w:ind w:left="720"/>
        <w:rPr>
          <w:rFonts w:ascii="Verdana" w:hAnsi="Verdana"/>
          <w:sz w:val="20"/>
          <w:szCs w:val="20"/>
        </w:rPr>
      </w:pPr>
    </w:p>
    <w:p w:rsidR="007D2245" w:rsidRPr="000C42A4" w:rsidRDefault="007D2245" w:rsidP="007D2245">
      <w:pPr>
        <w:numPr>
          <w:ilvl w:val="1"/>
          <w:numId w:val="23"/>
        </w:numPr>
        <w:tabs>
          <w:tab w:val="left" w:pos="2160"/>
          <w:tab w:val="left" w:pos="2880"/>
          <w:tab w:val="left" w:pos="3600"/>
          <w:tab w:val="left" w:pos="4320"/>
          <w:tab w:val="left" w:pos="5040"/>
          <w:tab w:val="left" w:pos="5760"/>
          <w:tab w:val="left" w:pos="6480"/>
          <w:tab w:val="left" w:pos="7200"/>
          <w:tab w:val="left" w:pos="7920"/>
        </w:tabs>
        <w:spacing w:after="0" w:line="240" w:lineRule="auto"/>
        <w:rPr>
          <w:rFonts w:ascii="Verdana" w:hAnsi="Verdana"/>
          <w:sz w:val="20"/>
          <w:szCs w:val="20"/>
        </w:rPr>
      </w:pPr>
      <w:r w:rsidRPr="000C42A4">
        <w:rPr>
          <w:rFonts w:ascii="Verdana" w:hAnsi="Verdana"/>
          <w:sz w:val="20"/>
          <w:szCs w:val="20"/>
        </w:rPr>
        <w:t>In determining whether, for the purpose of clause 6.1, an offer of suitable alternative employment has been made, regard is to be had to any offer of employment of the kind described in clause 5.2.</w:t>
      </w:r>
      <w:bookmarkEnd w:id="41"/>
    </w:p>
    <w:p w:rsidR="007D2245" w:rsidRPr="00FB31E0" w:rsidRDefault="007D2245" w:rsidP="00C9503F">
      <w:pPr>
        <w:pStyle w:val="CommentText"/>
        <w:spacing w:before="0" w:after="120"/>
        <w:rPr>
          <w:b/>
          <w:bCs/>
          <w:sz w:val="24"/>
          <w:szCs w:val="24"/>
          <w:u w:val="single"/>
        </w:rPr>
      </w:pPr>
    </w:p>
    <w:p w:rsidR="007D2245" w:rsidRPr="005450D2" w:rsidRDefault="007D2245" w:rsidP="00B1515B">
      <w:pPr>
        <w:pStyle w:val="Heading1"/>
      </w:pPr>
      <w:bookmarkStart w:id="42" w:name="_Toc359323306"/>
      <w:r w:rsidRPr="005450D2">
        <w:t>PART 7 - REMOVAL AND RELOCATION ASSISTANCE</w:t>
      </w:r>
      <w:bookmarkEnd w:id="42"/>
    </w:p>
    <w:p w:rsidR="007D2245" w:rsidRPr="005450D2" w:rsidRDefault="007D2245" w:rsidP="007A4E7A">
      <w:pPr>
        <w:pStyle w:val="Heading3"/>
        <w:widowControl w:val="0"/>
        <w:numPr>
          <w:ilvl w:val="2"/>
          <w:numId w:val="0"/>
        </w:numPr>
        <w:spacing w:after="80"/>
      </w:pPr>
      <w:bookmarkStart w:id="43" w:name="_Toc526659460"/>
      <w:bookmarkStart w:id="44" w:name="_Toc494854777"/>
      <w:r w:rsidRPr="005450D2">
        <w:rPr>
          <w:rFonts w:ascii="Verdana" w:hAnsi="Verdana"/>
          <w:sz w:val="20"/>
          <w:szCs w:val="20"/>
        </w:rPr>
        <w:t>Interpretation</w:t>
      </w:r>
      <w:bookmarkEnd w:id="43"/>
      <w:bookmarkEnd w:id="44"/>
    </w:p>
    <w:p w:rsidR="007D2245" w:rsidRPr="00015F36" w:rsidRDefault="007D2245" w:rsidP="007D2245">
      <w:pPr>
        <w:pStyle w:val="Body"/>
        <w:keepNext/>
        <w:numPr>
          <w:ilvl w:val="1"/>
          <w:numId w:val="24"/>
        </w:numPr>
        <w:rPr>
          <w:b/>
          <w:sz w:val="20"/>
        </w:rPr>
      </w:pPr>
      <w:bookmarkStart w:id="45" w:name="_Toc494862360"/>
      <w:r w:rsidRPr="00015F36">
        <w:rPr>
          <w:sz w:val="20"/>
        </w:rPr>
        <w:t>In this Part:</w:t>
      </w:r>
      <w:bookmarkEnd w:id="45"/>
    </w:p>
    <w:p w:rsidR="007D2245" w:rsidRPr="00FB31E0" w:rsidRDefault="007D2245" w:rsidP="007A4E7A">
      <w:pPr>
        <w:pStyle w:val="P1"/>
        <w:keepNext/>
        <w:widowControl w:val="0"/>
        <w:suppressAutoHyphens/>
        <w:spacing w:before="120"/>
        <w:ind w:left="709" w:firstLine="0"/>
        <w:jc w:val="left"/>
        <w:rPr>
          <w:rFonts w:ascii="Verdana" w:hAnsi="Verdana"/>
          <w:sz w:val="20"/>
        </w:rPr>
      </w:pPr>
      <w:r w:rsidRPr="00FB31E0">
        <w:rPr>
          <w:rFonts w:ascii="Verdana" w:hAnsi="Verdana"/>
          <w:b/>
          <w:bCs/>
          <w:sz w:val="20"/>
        </w:rPr>
        <w:t>‘</w:t>
      </w:r>
      <w:proofErr w:type="gramStart"/>
      <w:r w:rsidRPr="00FB31E0">
        <w:rPr>
          <w:rFonts w:ascii="Verdana" w:hAnsi="Verdana"/>
          <w:b/>
          <w:sz w:val="20"/>
        </w:rPr>
        <w:t>home</w:t>
      </w:r>
      <w:proofErr w:type="gramEnd"/>
      <w:r w:rsidRPr="00FB31E0">
        <w:rPr>
          <w:rFonts w:ascii="Verdana" w:hAnsi="Verdana"/>
          <w:b/>
          <w:sz w:val="20"/>
        </w:rPr>
        <w:t xml:space="preserve"> locality</w:t>
      </w:r>
      <w:r w:rsidRPr="00FB31E0">
        <w:rPr>
          <w:rFonts w:ascii="Verdana" w:hAnsi="Verdana"/>
          <w:b/>
          <w:bCs/>
          <w:sz w:val="20"/>
        </w:rPr>
        <w:t>’</w:t>
      </w:r>
      <w:r w:rsidRPr="00FB31E0">
        <w:rPr>
          <w:rFonts w:ascii="Verdana" w:hAnsi="Verdana"/>
          <w:b/>
          <w:sz w:val="20"/>
        </w:rPr>
        <w:t xml:space="preserve"> </w:t>
      </w:r>
      <w:r w:rsidRPr="00FB31E0">
        <w:rPr>
          <w:rFonts w:ascii="Verdana" w:hAnsi="Verdana"/>
          <w:sz w:val="20"/>
        </w:rPr>
        <w:t>means the locality where the Secretary ordinarily lives immediately before the commencement of the term of appointment as Secretary takes place.</w:t>
      </w:r>
    </w:p>
    <w:p w:rsidR="007D2245" w:rsidRPr="00FB31E0" w:rsidRDefault="007D2245" w:rsidP="002403A9">
      <w:pPr>
        <w:pStyle w:val="P1"/>
        <w:keepNext/>
        <w:widowControl w:val="0"/>
        <w:suppressAutoHyphens/>
        <w:spacing w:before="120"/>
        <w:ind w:left="709"/>
        <w:rPr>
          <w:rFonts w:ascii="Verdana" w:hAnsi="Verdana"/>
          <w:sz w:val="20"/>
        </w:rPr>
      </w:pPr>
      <w:r w:rsidRPr="00FB31E0">
        <w:rPr>
          <w:rFonts w:ascii="Verdana" w:hAnsi="Verdana"/>
          <w:sz w:val="20"/>
        </w:rPr>
        <w:tab/>
      </w:r>
      <w:r w:rsidRPr="00FB31E0">
        <w:rPr>
          <w:rFonts w:ascii="Verdana" w:hAnsi="Verdana"/>
          <w:b/>
          <w:sz w:val="20"/>
        </w:rPr>
        <w:t>‘</w:t>
      </w:r>
      <w:proofErr w:type="gramStart"/>
      <w:r w:rsidRPr="00FB31E0">
        <w:rPr>
          <w:rFonts w:ascii="Verdana" w:hAnsi="Verdana"/>
          <w:b/>
          <w:sz w:val="20"/>
        </w:rPr>
        <w:t>locality</w:t>
      </w:r>
      <w:proofErr w:type="gramEnd"/>
      <w:r w:rsidRPr="00FB31E0">
        <w:rPr>
          <w:rFonts w:ascii="Verdana" w:hAnsi="Verdana"/>
          <w:b/>
          <w:sz w:val="20"/>
        </w:rPr>
        <w:t xml:space="preserve"> of the Australian Capital Territory’</w:t>
      </w:r>
      <w:r w:rsidRPr="00FB31E0">
        <w:rPr>
          <w:rFonts w:ascii="Verdana" w:hAnsi="Verdana"/>
          <w:sz w:val="20"/>
        </w:rPr>
        <w:t xml:space="preserve"> means the Australian Capital Territory and those parts of New South Wales which fall within a 100 kilometre radius of Canberra.  </w:t>
      </w:r>
    </w:p>
    <w:p w:rsidR="007D2245" w:rsidRPr="00FB31E0" w:rsidRDefault="007D2245" w:rsidP="00F70AA7">
      <w:pPr>
        <w:pStyle w:val="R2"/>
        <w:widowControl w:val="0"/>
        <w:suppressAutoHyphens/>
        <w:spacing w:before="120"/>
        <w:ind w:left="709" w:firstLine="0"/>
        <w:jc w:val="left"/>
        <w:rPr>
          <w:rFonts w:ascii="Verdana" w:hAnsi="Verdana"/>
          <w:sz w:val="20"/>
        </w:rPr>
      </w:pPr>
      <w:r w:rsidRPr="00FB31E0">
        <w:rPr>
          <w:rFonts w:ascii="Verdana" w:hAnsi="Verdana"/>
          <w:b/>
          <w:sz w:val="20"/>
        </w:rPr>
        <w:t>‘</w:t>
      </w:r>
      <w:proofErr w:type="gramStart"/>
      <w:r w:rsidRPr="00FB31E0">
        <w:rPr>
          <w:rFonts w:ascii="Verdana" w:hAnsi="Verdana"/>
          <w:b/>
          <w:sz w:val="20"/>
        </w:rPr>
        <w:t>new</w:t>
      </w:r>
      <w:proofErr w:type="gramEnd"/>
      <w:r w:rsidRPr="00FB31E0">
        <w:rPr>
          <w:rFonts w:ascii="Verdana" w:hAnsi="Verdana"/>
          <w:b/>
          <w:sz w:val="20"/>
        </w:rPr>
        <w:t xml:space="preserve"> locality’</w:t>
      </w:r>
      <w:r w:rsidRPr="00FB31E0">
        <w:rPr>
          <w:rFonts w:ascii="Verdana" w:hAnsi="Verdana"/>
          <w:sz w:val="20"/>
        </w:rPr>
        <w:t xml:space="preserve"> means the locality of the Australian Capital Territory.</w:t>
      </w:r>
    </w:p>
    <w:p w:rsidR="007D2245" w:rsidRPr="00FB31E0" w:rsidRDefault="007D2245" w:rsidP="00F70AA7">
      <w:pPr>
        <w:pStyle w:val="R2"/>
        <w:widowControl w:val="0"/>
        <w:suppressAutoHyphens/>
        <w:spacing w:before="120"/>
        <w:ind w:left="709" w:firstLine="0"/>
        <w:jc w:val="left"/>
      </w:pPr>
      <w:r w:rsidRPr="00FB31E0">
        <w:rPr>
          <w:rFonts w:ascii="Verdana" w:hAnsi="Verdana"/>
          <w:b/>
          <w:sz w:val="20"/>
        </w:rPr>
        <w:t>‘</w:t>
      </w:r>
      <w:proofErr w:type="gramStart"/>
      <w:r w:rsidRPr="00FB31E0">
        <w:rPr>
          <w:rFonts w:ascii="Verdana" w:hAnsi="Verdana"/>
          <w:b/>
          <w:sz w:val="20"/>
        </w:rPr>
        <w:t>family</w:t>
      </w:r>
      <w:proofErr w:type="gramEnd"/>
      <w:r w:rsidRPr="00FB31E0">
        <w:rPr>
          <w:rFonts w:ascii="Verdana" w:hAnsi="Verdana"/>
          <w:b/>
          <w:sz w:val="20"/>
        </w:rPr>
        <w:t xml:space="preserve"> reunion’</w:t>
      </w:r>
      <w:r w:rsidRPr="00FB31E0">
        <w:rPr>
          <w:rFonts w:ascii="Verdana" w:hAnsi="Verdana"/>
          <w:sz w:val="20"/>
        </w:rPr>
        <w:t xml:space="preserve"> means reunion between the Secretary and members of his or her immediate family who have elected to reside in the residence maintained by the Secretary in his or her home locality.</w:t>
      </w:r>
    </w:p>
    <w:p w:rsidR="007D2245" w:rsidRPr="005450D2" w:rsidRDefault="007D2245" w:rsidP="00896096">
      <w:pPr>
        <w:pStyle w:val="Heading3"/>
        <w:keepNext w:val="0"/>
        <w:widowControl w:val="0"/>
        <w:numPr>
          <w:ilvl w:val="2"/>
          <w:numId w:val="0"/>
        </w:numPr>
        <w:spacing w:after="80"/>
        <w:rPr>
          <w:rFonts w:ascii="Verdana" w:hAnsi="Verdana"/>
          <w:sz w:val="20"/>
          <w:szCs w:val="20"/>
        </w:rPr>
      </w:pPr>
      <w:bookmarkStart w:id="46" w:name="_Toc494854786"/>
      <w:bookmarkStart w:id="47" w:name="_Toc411938257"/>
      <w:bookmarkStart w:id="48" w:name="_Toc411414726"/>
      <w:bookmarkStart w:id="49" w:name="_Toc407438012"/>
      <w:bookmarkStart w:id="50" w:name="_Toc526659461"/>
      <w:bookmarkStart w:id="51" w:name="_Toc494854778"/>
      <w:bookmarkStart w:id="52" w:name="_Toc411938179"/>
      <w:bookmarkStart w:id="53" w:name="_Toc411414648"/>
      <w:bookmarkStart w:id="54" w:name="_Toc407437933"/>
      <w:r w:rsidRPr="005450D2">
        <w:rPr>
          <w:rFonts w:ascii="Verdana" w:hAnsi="Verdana"/>
          <w:sz w:val="20"/>
          <w:szCs w:val="20"/>
        </w:rPr>
        <w:t xml:space="preserve">Relocation </w:t>
      </w:r>
      <w:bookmarkEnd w:id="46"/>
      <w:bookmarkEnd w:id="47"/>
      <w:bookmarkEnd w:id="48"/>
      <w:bookmarkEnd w:id="49"/>
      <w:r w:rsidRPr="005450D2">
        <w:rPr>
          <w:rFonts w:ascii="Verdana" w:hAnsi="Verdana"/>
          <w:sz w:val="20"/>
          <w:szCs w:val="20"/>
        </w:rPr>
        <w:t>costs and allowances</w:t>
      </w:r>
      <w:bookmarkEnd w:id="50"/>
    </w:p>
    <w:p w:rsidR="007D2245" w:rsidRDefault="007D2245" w:rsidP="007D2245">
      <w:pPr>
        <w:pStyle w:val="Body"/>
        <w:keepNext/>
        <w:numPr>
          <w:ilvl w:val="1"/>
          <w:numId w:val="24"/>
        </w:numPr>
        <w:rPr>
          <w:b/>
          <w:sz w:val="20"/>
        </w:rPr>
      </w:pPr>
      <w:bookmarkStart w:id="55" w:name="_Toc494862377"/>
      <w:r w:rsidRPr="00015F36">
        <w:rPr>
          <w:sz w:val="20"/>
        </w:rPr>
        <w:t xml:space="preserve">A Secretary is entitled to payment at Commonwealth expense of his or her relocation costs from his or her home locality to the new locality in order to take up his or her appointment as a Secretary.  </w:t>
      </w:r>
    </w:p>
    <w:p w:rsidR="007D2245" w:rsidRPr="00015F36" w:rsidRDefault="007D2245" w:rsidP="007D2245">
      <w:pPr>
        <w:pStyle w:val="Body"/>
        <w:keepNext/>
        <w:numPr>
          <w:ilvl w:val="1"/>
          <w:numId w:val="24"/>
        </w:numPr>
        <w:rPr>
          <w:b/>
          <w:sz w:val="20"/>
        </w:rPr>
      </w:pPr>
      <w:r w:rsidRPr="00015F36">
        <w:rPr>
          <w:sz w:val="20"/>
        </w:rPr>
        <w:t>For the purposes of clause 7.2, relocation costs include, as applicable:</w:t>
      </w:r>
    </w:p>
    <w:p w:rsidR="007D2245" w:rsidRPr="000C42A4" w:rsidRDefault="007D2245" w:rsidP="007D2245">
      <w:pPr>
        <w:widowControl w:val="0"/>
        <w:numPr>
          <w:ilvl w:val="0"/>
          <w:numId w:val="7"/>
        </w:numPr>
        <w:suppressAutoHyphens/>
        <w:spacing w:before="120" w:after="0" w:line="240" w:lineRule="auto"/>
        <w:ind w:hanging="551"/>
        <w:rPr>
          <w:rFonts w:ascii="Verdana" w:hAnsi="Verdana"/>
          <w:sz w:val="20"/>
          <w:szCs w:val="20"/>
        </w:rPr>
      </w:pPr>
      <w:r w:rsidRPr="000C42A4">
        <w:rPr>
          <w:rFonts w:ascii="Verdana" w:hAnsi="Verdana"/>
          <w:sz w:val="20"/>
          <w:szCs w:val="20"/>
        </w:rPr>
        <w:t>transportation of the Secretary and his or her partner and dependants, if any, from the home locality to the new locality, and their return to the home locality when the Secretary ceases to hold office as Secretary for whatever reason; and</w:t>
      </w:r>
    </w:p>
    <w:p w:rsidR="007D2245" w:rsidRPr="000C42A4" w:rsidRDefault="007D2245" w:rsidP="007D2245">
      <w:pPr>
        <w:widowControl w:val="0"/>
        <w:numPr>
          <w:ilvl w:val="0"/>
          <w:numId w:val="7"/>
        </w:numPr>
        <w:suppressAutoHyphens/>
        <w:spacing w:before="120" w:after="0" w:line="240" w:lineRule="auto"/>
        <w:ind w:hanging="551"/>
        <w:rPr>
          <w:rFonts w:ascii="Verdana" w:hAnsi="Verdana"/>
          <w:sz w:val="20"/>
          <w:szCs w:val="20"/>
        </w:rPr>
      </w:pPr>
      <w:r w:rsidRPr="000C42A4">
        <w:rPr>
          <w:rFonts w:ascii="Verdana" w:hAnsi="Verdana"/>
          <w:sz w:val="20"/>
          <w:szCs w:val="20"/>
        </w:rPr>
        <w:t>the insured removal of the furniture, household effects and domestic animals of the Secretary and his or her partner and dependants from the home locality to the new locality, and their return to the home locality when the Secretary ceases to hold office as Secretary for whatever reason; and</w:t>
      </w:r>
    </w:p>
    <w:bookmarkEnd w:id="55"/>
    <w:p w:rsidR="007D2245" w:rsidRPr="000C42A4" w:rsidRDefault="007D2245" w:rsidP="007D2245">
      <w:pPr>
        <w:widowControl w:val="0"/>
        <w:numPr>
          <w:ilvl w:val="0"/>
          <w:numId w:val="7"/>
        </w:numPr>
        <w:suppressAutoHyphens/>
        <w:spacing w:before="120" w:after="0" w:line="240" w:lineRule="auto"/>
        <w:ind w:hanging="551"/>
        <w:rPr>
          <w:rFonts w:ascii="Verdana" w:hAnsi="Verdana"/>
          <w:sz w:val="20"/>
          <w:szCs w:val="20"/>
        </w:rPr>
      </w:pPr>
      <w:r w:rsidRPr="000C42A4">
        <w:rPr>
          <w:rFonts w:ascii="Verdana" w:hAnsi="Verdana"/>
          <w:sz w:val="20"/>
          <w:szCs w:val="20"/>
        </w:rPr>
        <w:t>costs of sale and purchase of residential housing under clause 7.10 below; and</w:t>
      </w:r>
    </w:p>
    <w:p w:rsidR="007D2245" w:rsidRPr="000C42A4" w:rsidRDefault="007D2245" w:rsidP="007D2245">
      <w:pPr>
        <w:widowControl w:val="0"/>
        <w:numPr>
          <w:ilvl w:val="0"/>
          <w:numId w:val="7"/>
        </w:numPr>
        <w:suppressAutoHyphens/>
        <w:spacing w:before="120" w:after="0" w:line="240" w:lineRule="auto"/>
        <w:ind w:hanging="551"/>
        <w:rPr>
          <w:rFonts w:ascii="Verdana" w:hAnsi="Verdana"/>
          <w:sz w:val="20"/>
          <w:szCs w:val="20"/>
        </w:rPr>
      </w:pPr>
      <w:proofErr w:type="gramStart"/>
      <w:r w:rsidRPr="000C42A4">
        <w:rPr>
          <w:rFonts w:ascii="Verdana" w:hAnsi="Verdana"/>
          <w:sz w:val="20"/>
          <w:szCs w:val="20"/>
        </w:rPr>
        <w:t>if</w:t>
      </w:r>
      <w:proofErr w:type="gramEnd"/>
      <w:r w:rsidRPr="000C42A4">
        <w:rPr>
          <w:rFonts w:ascii="Verdana" w:hAnsi="Verdana"/>
          <w:sz w:val="20"/>
          <w:szCs w:val="20"/>
        </w:rPr>
        <w:t xml:space="preserve"> the Secretary rents accommodation in the new locality, bond money and utility connection deposits, to be repaid to the Commonwealth at the end of the tenancy. </w:t>
      </w:r>
    </w:p>
    <w:p w:rsidR="007D2245" w:rsidRPr="005450D2" w:rsidRDefault="007D2245" w:rsidP="004A6D6A">
      <w:pPr>
        <w:pStyle w:val="Heading3"/>
        <w:widowControl w:val="0"/>
        <w:numPr>
          <w:ilvl w:val="2"/>
          <w:numId w:val="0"/>
        </w:numPr>
        <w:spacing w:after="80"/>
        <w:rPr>
          <w:rFonts w:ascii="Verdana" w:hAnsi="Verdana"/>
          <w:sz w:val="20"/>
          <w:szCs w:val="20"/>
        </w:rPr>
      </w:pPr>
      <w:bookmarkStart w:id="56" w:name="_Toc526659462"/>
      <w:r w:rsidRPr="005450D2">
        <w:rPr>
          <w:rFonts w:ascii="Verdana" w:hAnsi="Verdana"/>
          <w:sz w:val="20"/>
          <w:szCs w:val="20"/>
        </w:rPr>
        <w:lastRenderedPageBreak/>
        <w:t>Disturbance allowance</w:t>
      </w:r>
      <w:bookmarkEnd w:id="56"/>
    </w:p>
    <w:p w:rsidR="007D2245" w:rsidRPr="00015F36" w:rsidRDefault="007D2245" w:rsidP="007D2245">
      <w:pPr>
        <w:pStyle w:val="Body"/>
        <w:keepNext/>
        <w:numPr>
          <w:ilvl w:val="1"/>
          <w:numId w:val="24"/>
        </w:numPr>
        <w:rPr>
          <w:b/>
          <w:sz w:val="20"/>
        </w:rPr>
      </w:pPr>
      <w:r w:rsidRPr="00015F36">
        <w:rPr>
          <w:sz w:val="20"/>
        </w:rPr>
        <w:t>In addition to removal costs under subclause 7.3(b), a Secretary is entitled to a disturbance allowance of an amount applicable to a member of the Senior Executive Service as advised from time to time under the APSC Allowance Subscription Scheme.</w:t>
      </w:r>
    </w:p>
    <w:p w:rsidR="007D2245" w:rsidRPr="005450D2" w:rsidRDefault="007D2245" w:rsidP="00676DDA">
      <w:pPr>
        <w:pStyle w:val="Heading3"/>
        <w:widowControl w:val="0"/>
        <w:numPr>
          <w:ilvl w:val="2"/>
          <w:numId w:val="0"/>
        </w:numPr>
        <w:spacing w:after="80"/>
        <w:rPr>
          <w:rFonts w:ascii="Verdana" w:hAnsi="Verdana"/>
          <w:sz w:val="20"/>
          <w:szCs w:val="20"/>
        </w:rPr>
      </w:pPr>
      <w:bookmarkStart w:id="57" w:name="_Toc526659463"/>
      <w:r w:rsidRPr="005450D2">
        <w:rPr>
          <w:rFonts w:ascii="Verdana" w:hAnsi="Verdana"/>
          <w:sz w:val="20"/>
          <w:szCs w:val="20"/>
        </w:rPr>
        <w:t>Settling out</w:t>
      </w:r>
      <w:bookmarkEnd w:id="51"/>
      <w:bookmarkEnd w:id="52"/>
      <w:bookmarkEnd w:id="53"/>
      <w:bookmarkEnd w:id="54"/>
      <w:r w:rsidRPr="005450D2">
        <w:rPr>
          <w:rFonts w:ascii="Verdana" w:hAnsi="Verdana"/>
          <w:sz w:val="20"/>
          <w:szCs w:val="20"/>
        </w:rPr>
        <w:t xml:space="preserve"> allowance</w:t>
      </w:r>
      <w:bookmarkEnd w:id="57"/>
      <w:r w:rsidRPr="005450D2">
        <w:rPr>
          <w:rFonts w:ascii="Verdana" w:hAnsi="Verdana"/>
          <w:sz w:val="20"/>
          <w:szCs w:val="20"/>
        </w:rPr>
        <w:t xml:space="preserve"> </w:t>
      </w:r>
    </w:p>
    <w:p w:rsidR="007D2245" w:rsidRDefault="007D2245" w:rsidP="007D2245">
      <w:pPr>
        <w:pStyle w:val="Body"/>
        <w:keepNext/>
        <w:numPr>
          <w:ilvl w:val="1"/>
          <w:numId w:val="24"/>
        </w:numPr>
        <w:rPr>
          <w:b/>
          <w:sz w:val="20"/>
        </w:rPr>
      </w:pPr>
      <w:bookmarkStart w:id="58" w:name="_Toc494862362"/>
      <w:r w:rsidRPr="00015F36">
        <w:rPr>
          <w:sz w:val="20"/>
        </w:rPr>
        <w:t xml:space="preserve">The </w:t>
      </w:r>
      <w:r w:rsidRPr="00015F36">
        <w:rPr>
          <w:b/>
          <w:bCs/>
          <w:sz w:val="20"/>
        </w:rPr>
        <w:t xml:space="preserve">‘settling out period’ </w:t>
      </w:r>
      <w:r w:rsidRPr="00015F36">
        <w:rPr>
          <w:sz w:val="20"/>
        </w:rPr>
        <w:t>is the period of up to 7 days beginning on the day when the furniture and other household effects of the Secretary and his or her dependants, if any, are removed from the residence of the Secretary at the home locality.</w:t>
      </w:r>
      <w:bookmarkEnd w:id="58"/>
      <w:r w:rsidRPr="00015F36">
        <w:rPr>
          <w:b/>
          <w:sz w:val="20"/>
        </w:rPr>
        <w:t xml:space="preserve"> </w:t>
      </w:r>
      <w:bookmarkStart w:id="59" w:name="_Toc494862363"/>
    </w:p>
    <w:p w:rsidR="007D2245" w:rsidRPr="00015F36" w:rsidRDefault="007D2245" w:rsidP="007D2245">
      <w:pPr>
        <w:pStyle w:val="Body"/>
        <w:keepNext/>
        <w:numPr>
          <w:ilvl w:val="1"/>
          <w:numId w:val="24"/>
        </w:numPr>
        <w:rPr>
          <w:b/>
          <w:sz w:val="20"/>
        </w:rPr>
      </w:pPr>
      <w:r w:rsidRPr="00015F36">
        <w:rPr>
          <w:sz w:val="20"/>
        </w:rPr>
        <w:t>During the settling out period, a Secretary is entitled to settling out allowance of:</w:t>
      </w:r>
    </w:p>
    <w:p w:rsidR="007D2245" w:rsidRPr="00D06557" w:rsidRDefault="007D2245" w:rsidP="007D2245">
      <w:pPr>
        <w:widowControl w:val="0"/>
        <w:numPr>
          <w:ilvl w:val="0"/>
          <w:numId w:val="8"/>
        </w:numPr>
        <w:suppressAutoHyphens/>
        <w:spacing w:before="120" w:after="0" w:line="240" w:lineRule="auto"/>
        <w:ind w:hanging="551"/>
        <w:rPr>
          <w:rFonts w:ascii="Verdana" w:hAnsi="Verdana"/>
          <w:sz w:val="20"/>
          <w:szCs w:val="20"/>
        </w:rPr>
      </w:pPr>
      <w:r w:rsidRPr="00D06557">
        <w:rPr>
          <w:rFonts w:ascii="Verdana" w:hAnsi="Verdana"/>
          <w:sz w:val="20"/>
          <w:szCs w:val="20"/>
        </w:rPr>
        <w:t>in relation to the costs of accommodation – $1,727 per week; and</w:t>
      </w:r>
    </w:p>
    <w:p w:rsidR="007D2245" w:rsidRPr="00342FDF" w:rsidRDefault="007D2245" w:rsidP="007D2245">
      <w:pPr>
        <w:widowControl w:val="0"/>
        <w:numPr>
          <w:ilvl w:val="0"/>
          <w:numId w:val="8"/>
        </w:numPr>
        <w:suppressAutoHyphens/>
        <w:spacing w:before="120" w:after="0" w:line="240" w:lineRule="auto"/>
        <w:ind w:hanging="551"/>
      </w:pPr>
      <w:r w:rsidRPr="00D06557">
        <w:rPr>
          <w:rFonts w:ascii="Verdana" w:hAnsi="Verdana"/>
          <w:sz w:val="20"/>
          <w:szCs w:val="20"/>
        </w:rPr>
        <w:t>in relation to meals and incidentals – up to the rate per week applicable to a member of the Senior Executive Service as advised from time to time under the APSC Allowance Subscription Scheme for Temporary Accommodation Allowances</w:t>
      </w:r>
      <w:r w:rsidRPr="00342FDF">
        <w:t>.</w:t>
      </w:r>
    </w:p>
    <w:p w:rsidR="007D2245" w:rsidRPr="00342FDF" w:rsidRDefault="007D2245" w:rsidP="00896096">
      <w:pPr>
        <w:pStyle w:val="Heading3"/>
        <w:keepNext w:val="0"/>
        <w:widowControl w:val="0"/>
        <w:numPr>
          <w:ilvl w:val="2"/>
          <w:numId w:val="0"/>
        </w:numPr>
        <w:spacing w:after="80"/>
        <w:rPr>
          <w:rFonts w:ascii="Verdana" w:hAnsi="Verdana"/>
          <w:sz w:val="20"/>
          <w:szCs w:val="20"/>
        </w:rPr>
      </w:pPr>
      <w:bookmarkStart w:id="60" w:name="_Toc526659464"/>
      <w:r w:rsidRPr="00342FDF">
        <w:rPr>
          <w:rFonts w:ascii="Verdana" w:hAnsi="Verdana"/>
          <w:sz w:val="20"/>
          <w:szCs w:val="20"/>
        </w:rPr>
        <w:t>Settling in allowance</w:t>
      </w:r>
      <w:bookmarkEnd w:id="60"/>
    </w:p>
    <w:p w:rsidR="007D2245" w:rsidRPr="00342FDF" w:rsidRDefault="007D2245" w:rsidP="007D2245">
      <w:pPr>
        <w:pStyle w:val="Body"/>
        <w:keepNext/>
        <w:numPr>
          <w:ilvl w:val="1"/>
          <w:numId w:val="24"/>
        </w:numPr>
        <w:rPr>
          <w:b/>
          <w:sz w:val="20"/>
        </w:rPr>
      </w:pPr>
      <w:r w:rsidRPr="00342FDF">
        <w:rPr>
          <w:sz w:val="20"/>
        </w:rPr>
        <w:t xml:space="preserve">The </w:t>
      </w:r>
      <w:r w:rsidRPr="00342FDF">
        <w:rPr>
          <w:b/>
          <w:bCs/>
          <w:sz w:val="20"/>
        </w:rPr>
        <w:t>‘</w:t>
      </w:r>
      <w:r w:rsidRPr="00342FDF">
        <w:rPr>
          <w:b/>
          <w:sz w:val="20"/>
        </w:rPr>
        <w:t>settling in period</w:t>
      </w:r>
      <w:r w:rsidRPr="00342FDF">
        <w:rPr>
          <w:b/>
          <w:bCs/>
          <w:sz w:val="20"/>
        </w:rPr>
        <w:t>’</w:t>
      </w:r>
      <w:r w:rsidRPr="00342FDF">
        <w:rPr>
          <w:b/>
          <w:sz w:val="20"/>
        </w:rPr>
        <w:t xml:space="preserve"> </w:t>
      </w:r>
      <w:r w:rsidRPr="00342FDF">
        <w:rPr>
          <w:sz w:val="20"/>
        </w:rPr>
        <w:t>is the period beginning up to 7 days before the day when the Secretary begins duty at the new locality and ending on the earlier of</w:t>
      </w:r>
      <w:bookmarkEnd w:id="59"/>
      <w:r w:rsidRPr="00342FDF">
        <w:rPr>
          <w:sz w:val="20"/>
        </w:rPr>
        <w:t xml:space="preserve">: </w:t>
      </w:r>
    </w:p>
    <w:p w:rsidR="007D2245" w:rsidRPr="00D06557" w:rsidRDefault="007D2245" w:rsidP="007D2245">
      <w:pPr>
        <w:widowControl w:val="0"/>
        <w:numPr>
          <w:ilvl w:val="0"/>
          <w:numId w:val="2"/>
        </w:numPr>
        <w:suppressAutoHyphens/>
        <w:spacing w:before="120" w:after="0" w:line="240" w:lineRule="auto"/>
        <w:ind w:left="1134" w:hanging="425"/>
        <w:rPr>
          <w:rFonts w:ascii="Verdana" w:hAnsi="Verdana"/>
          <w:sz w:val="20"/>
          <w:szCs w:val="20"/>
        </w:rPr>
      </w:pPr>
      <w:r w:rsidRPr="00D06557">
        <w:rPr>
          <w:rFonts w:ascii="Verdana" w:hAnsi="Verdana"/>
          <w:sz w:val="20"/>
          <w:szCs w:val="20"/>
        </w:rPr>
        <w:t xml:space="preserve">the day when suitable accommodation or suitable temporary accommodation becomes available at that locality; or </w:t>
      </w:r>
    </w:p>
    <w:p w:rsidR="007D2245" w:rsidRPr="00D06557" w:rsidRDefault="007D2245" w:rsidP="007D2245">
      <w:pPr>
        <w:widowControl w:val="0"/>
        <w:numPr>
          <w:ilvl w:val="0"/>
          <w:numId w:val="2"/>
        </w:numPr>
        <w:suppressAutoHyphens/>
        <w:spacing w:before="120" w:after="0" w:line="240" w:lineRule="auto"/>
        <w:ind w:left="1134" w:hanging="425"/>
        <w:rPr>
          <w:rFonts w:ascii="Verdana" w:hAnsi="Verdana"/>
          <w:sz w:val="20"/>
          <w:szCs w:val="20"/>
        </w:rPr>
      </w:pPr>
      <w:proofErr w:type="gramStart"/>
      <w:r w:rsidRPr="00D06557">
        <w:rPr>
          <w:rFonts w:ascii="Verdana" w:hAnsi="Verdana"/>
          <w:sz w:val="20"/>
          <w:szCs w:val="20"/>
        </w:rPr>
        <w:t>the</w:t>
      </w:r>
      <w:proofErr w:type="gramEnd"/>
      <w:r w:rsidRPr="00D06557">
        <w:rPr>
          <w:rFonts w:ascii="Verdana" w:hAnsi="Verdana"/>
          <w:sz w:val="20"/>
          <w:szCs w:val="20"/>
        </w:rPr>
        <w:t xml:space="preserve"> day 13 weeks after the day when the Secretary begins duty at the locality. </w:t>
      </w:r>
    </w:p>
    <w:p w:rsidR="007D2245" w:rsidRPr="00342FDF" w:rsidRDefault="007D2245" w:rsidP="007D2245">
      <w:pPr>
        <w:pStyle w:val="Body"/>
        <w:keepNext/>
        <w:numPr>
          <w:ilvl w:val="1"/>
          <w:numId w:val="24"/>
        </w:numPr>
        <w:rPr>
          <w:b/>
          <w:sz w:val="20"/>
        </w:rPr>
      </w:pPr>
      <w:r w:rsidRPr="00342FDF">
        <w:rPr>
          <w:sz w:val="20"/>
        </w:rPr>
        <w:t>During the settling in period, a Secretary is entitled to settling in allowance of:</w:t>
      </w:r>
    </w:p>
    <w:p w:rsidR="007D2245" w:rsidRPr="00D06557" w:rsidRDefault="007D2245" w:rsidP="007D2245">
      <w:pPr>
        <w:widowControl w:val="0"/>
        <w:numPr>
          <w:ilvl w:val="0"/>
          <w:numId w:val="9"/>
        </w:numPr>
        <w:suppressAutoHyphens/>
        <w:spacing w:before="120" w:after="0" w:line="240" w:lineRule="auto"/>
        <w:ind w:hanging="551"/>
        <w:rPr>
          <w:rFonts w:ascii="Verdana" w:hAnsi="Verdana"/>
          <w:sz w:val="20"/>
          <w:szCs w:val="20"/>
        </w:rPr>
      </w:pPr>
      <w:r w:rsidRPr="00D06557">
        <w:rPr>
          <w:rFonts w:ascii="Verdana" w:hAnsi="Verdana"/>
          <w:sz w:val="20"/>
          <w:szCs w:val="20"/>
        </w:rPr>
        <w:t>in relation to the costs of accommodation – $1,727 per week; and</w:t>
      </w:r>
    </w:p>
    <w:p w:rsidR="007D2245" w:rsidRPr="00D06557" w:rsidRDefault="007D2245" w:rsidP="007D2245">
      <w:pPr>
        <w:widowControl w:val="0"/>
        <w:numPr>
          <w:ilvl w:val="0"/>
          <w:numId w:val="9"/>
        </w:numPr>
        <w:suppressAutoHyphens/>
        <w:spacing w:before="120" w:after="0" w:line="240" w:lineRule="auto"/>
        <w:ind w:hanging="551"/>
        <w:rPr>
          <w:rFonts w:ascii="Verdana" w:hAnsi="Verdana"/>
          <w:sz w:val="20"/>
          <w:szCs w:val="20"/>
        </w:rPr>
      </w:pPr>
      <w:r w:rsidRPr="00D06557">
        <w:rPr>
          <w:rFonts w:ascii="Verdana" w:hAnsi="Verdana"/>
          <w:sz w:val="20"/>
          <w:szCs w:val="20"/>
        </w:rPr>
        <w:t>in relation to meals and incidentals – up to the rate per week applicable to a member of the Senior Executive Service as advised from time to time under the APSC Allowance Subscription Scheme for Temporary Accommodation Allowances.</w:t>
      </w:r>
    </w:p>
    <w:p w:rsidR="007D2245" w:rsidRPr="005450D2" w:rsidRDefault="007D2245" w:rsidP="00C71086">
      <w:pPr>
        <w:pStyle w:val="Heading3"/>
        <w:widowControl w:val="0"/>
        <w:numPr>
          <w:ilvl w:val="2"/>
          <w:numId w:val="0"/>
        </w:numPr>
        <w:spacing w:after="80"/>
        <w:rPr>
          <w:rFonts w:ascii="Verdana" w:hAnsi="Verdana"/>
          <w:sz w:val="20"/>
          <w:szCs w:val="20"/>
        </w:rPr>
      </w:pPr>
      <w:bookmarkStart w:id="61" w:name="_Toc526659466"/>
      <w:r w:rsidRPr="005450D2">
        <w:rPr>
          <w:rFonts w:ascii="Verdana" w:hAnsi="Verdana"/>
          <w:sz w:val="20"/>
          <w:szCs w:val="20"/>
        </w:rPr>
        <w:t>Costs of sale and purchase of residential housing</w:t>
      </w:r>
      <w:bookmarkEnd w:id="61"/>
    </w:p>
    <w:p w:rsidR="007D2245" w:rsidRPr="00015F36" w:rsidRDefault="007D2245" w:rsidP="007D2245">
      <w:pPr>
        <w:pStyle w:val="Body"/>
        <w:keepNext/>
        <w:numPr>
          <w:ilvl w:val="1"/>
          <w:numId w:val="24"/>
        </w:numPr>
        <w:rPr>
          <w:b/>
          <w:sz w:val="20"/>
        </w:rPr>
      </w:pPr>
      <w:r w:rsidRPr="00015F36">
        <w:rPr>
          <w:sz w:val="20"/>
        </w:rPr>
        <w:t>A Secretary is entitled to reimbursement, at Commonwealth expense, of all reasonable costs of:</w:t>
      </w:r>
    </w:p>
    <w:p w:rsidR="007D2245" w:rsidRPr="00D06557" w:rsidRDefault="007D2245" w:rsidP="007D2245">
      <w:pPr>
        <w:widowControl w:val="0"/>
        <w:numPr>
          <w:ilvl w:val="0"/>
          <w:numId w:val="10"/>
        </w:numPr>
        <w:suppressAutoHyphens/>
        <w:spacing w:before="120" w:after="0" w:line="240" w:lineRule="auto"/>
        <w:ind w:hanging="551"/>
        <w:rPr>
          <w:rFonts w:ascii="Verdana" w:hAnsi="Verdana"/>
          <w:sz w:val="20"/>
          <w:szCs w:val="20"/>
        </w:rPr>
      </w:pPr>
      <w:r w:rsidRPr="00D06557">
        <w:rPr>
          <w:rFonts w:ascii="Verdana" w:hAnsi="Verdana"/>
          <w:sz w:val="20"/>
          <w:szCs w:val="20"/>
        </w:rPr>
        <w:t>sale of a residence which is owned by him or her in the home locality if sold for the purposes of relocating to the new locality in order to take up the office of Secretary; and</w:t>
      </w:r>
    </w:p>
    <w:p w:rsidR="007D2245" w:rsidRPr="00D06557" w:rsidRDefault="007D2245" w:rsidP="007D2245">
      <w:pPr>
        <w:widowControl w:val="0"/>
        <w:numPr>
          <w:ilvl w:val="0"/>
          <w:numId w:val="10"/>
        </w:numPr>
        <w:suppressAutoHyphens/>
        <w:spacing w:before="120" w:after="0" w:line="240" w:lineRule="auto"/>
        <w:ind w:hanging="551"/>
        <w:rPr>
          <w:rFonts w:ascii="Verdana" w:hAnsi="Verdana"/>
          <w:sz w:val="20"/>
          <w:szCs w:val="20"/>
        </w:rPr>
      </w:pPr>
      <w:r w:rsidRPr="00D06557">
        <w:rPr>
          <w:rFonts w:ascii="Verdana" w:hAnsi="Verdana"/>
          <w:sz w:val="20"/>
          <w:szCs w:val="20"/>
        </w:rPr>
        <w:t>purchase of a residence in the new locality in order to take up the office of Secretary other than the actual purchase price; and</w:t>
      </w:r>
    </w:p>
    <w:p w:rsidR="007D2245" w:rsidRPr="00FB31E0" w:rsidRDefault="007D2245" w:rsidP="007D2245">
      <w:pPr>
        <w:widowControl w:val="0"/>
        <w:numPr>
          <w:ilvl w:val="0"/>
          <w:numId w:val="10"/>
        </w:numPr>
        <w:suppressAutoHyphens/>
        <w:spacing w:before="120" w:after="0" w:line="240" w:lineRule="auto"/>
        <w:ind w:hanging="551"/>
      </w:pPr>
      <w:proofErr w:type="gramStart"/>
      <w:r w:rsidRPr="00D06557">
        <w:rPr>
          <w:rFonts w:ascii="Verdana" w:hAnsi="Verdana"/>
          <w:sz w:val="20"/>
          <w:szCs w:val="20"/>
        </w:rPr>
        <w:t>sale</w:t>
      </w:r>
      <w:proofErr w:type="gramEnd"/>
      <w:r w:rsidRPr="00D06557">
        <w:rPr>
          <w:rFonts w:ascii="Verdana" w:hAnsi="Verdana"/>
          <w:sz w:val="20"/>
          <w:szCs w:val="20"/>
        </w:rPr>
        <w:t xml:space="preserve"> of a residence which is owned by him or her in the new locality if sold for the purposes of relocating to the home locality when the Secretary ceases to hold office as Secretary for whatever reason</w:t>
      </w:r>
      <w:r w:rsidRPr="00FB31E0">
        <w:t>.</w:t>
      </w:r>
    </w:p>
    <w:p w:rsidR="007D2245" w:rsidRPr="00015F36" w:rsidRDefault="007D2245" w:rsidP="007D2245">
      <w:pPr>
        <w:pStyle w:val="Body"/>
        <w:keepNext/>
        <w:numPr>
          <w:ilvl w:val="1"/>
          <w:numId w:val="24"/>
        </w:numPr>
        <w:rPr>
          <w:b/>
          <w:sz w:val="20"/>
        </w:rPr>
      </w:pPr>
      <w:r w:rsidRPr="00015F36">
        <w:rPr>
          <w:sz w:val="20"/>
        </w:rPr>
        <w:t>For the purposes of clauses 7.3 and 7.9, costs of sale and purchase which may be reimbursed comprise, as applicable:</w:t>
      </w:r>
    </w:p>
    <w:p w:rsidR="007D2245" w:rsidRPr="00D06557" w:rsidRDefault="007D2245" w:rsidP="007D2245">
      <w:pPr>
        <w:widowControl w:val="0"/>
        <w:numPr>
          <w:ilvl w:val="0"/>
          <w:numId w:val="11"/>
        </w:numPr>
        <w:suppressAutoHyphens/>
        <w:spacing w:before="120" w:after="0" w:line="240" w:lineRule="auto"/>
        <w:ind w:hanging="551"/>
        <w:rPr>
          <w:rFonts w:ascii="Verdana" w:hAnsi="Verdana"/>
          <w:sz w:val="20"/>
          <w:szCs w:val="20"/>
        </w:rPr>
      </w:pPr>
      <w:r w:rsidRPr="00D06557">
        <w:rPr>
          <w:rFonts w:ascii="Verdana" w:hAnsi="Verdana"/>
          <w:sz w:val="20"/>
          <w:szCs w:val="20"/>
        </w:rPr>
        <w:t>agent’s commission; and</w:t>
      </w:r>
    </w:p>
    <w:p w:rsidR="007D2245" w:rsidRPr="00D06557" w:rsidRDefault="007D2245" w:rsidP="007D2245">
      <w:pPr>
        <w:widowControl w:val="0"/>
        <w:numPr>
          <w:ilvl w:val="0"/>
          <w:numId w:val="11"/>
        </w:numPr>
        <w:suppressAutoHyphens/>
        <w:spacing w:before="120" w:after="0" w:line="240" w:lineRule="auto"/>
        <w:ind w:hanging="551"/>
        <w:rPr>
          <w:rFonts w:ascii="Verdana" w:hAnsi="Verdana"/>
          <w:sz w:val="20"/>
          <w:szCs w:val="20"/>
        </w:rPr>
      </w:pPr>
      <w:r w:rsidRPr="00D06557">
        <w:rPr>
          <w:rFonts w:ascii="Verdana" w:hAnsi="Verdana"/>
          <w:sz w:val="20"/>
          <w:szCs w:val="20"/>
        </w:rPr>
        <w:t>advertising fees; and</w:t>
      </w:r>
    </w:p>
    <w:p w:rsidR="007D2245" w:rsidRPr="00D06557" w:rsidRDefault="007D2245" w:rsidP="007D2245">
      <w:pPr>
        <w:widowControl w:val="0"/>
        <w:numPr>
          <w:ilvl w:val="0"/>
          <w:numId w:val="11"/>
        </w:numPr>
        <w:suppressAutoHyphens/>
        <w:spacing w:before="120" w:after="0" w:line="240" w:lineRule="auto"/>
        <w:ind w:hanging="551"/>
        <w:rPr>
          <w:rFonts w:ascii="Verdana" w:hAnsi="Verdana"/>
          <w:sz w:val="20"/>
          <w:szCs w:val="20"/>
        </w:rPr>
      </w:pPr>
      <w:r w:rsidRPr="00D06557">
        <w:rPr>
          <w:rFonts w:ascii="Verdana" w:hAnsi="Verdana"/>
          <w:sz w:val="20"/>
          <w:szCs w:val="20"/>
        </w:rPr>
        <w:t>solicitor’s fees; and</w:t>
      </w:r>
    </w:p>
    <w:p w:rsidR="007D2245" w:rsidRPr="00D06557" w:rsidRDefault="007D2245" w:rsidP="007D2245">
      <w:pPr>
        <w:widowControl w:val="0"/>
        <w:numPr>
          <w:ilvl w:val="0"/>
          <w:numId w:val="11"/>
        </w:numPr>
        <w:suppressAutoHyphens/>
        <w:spacing w:before="120" w:after="0" w:line="240" w:lineRule="auto"/>
        <w:ind w:hanging="551"/>
        <w:rPr>
          <w:rFonts w:ascii="Verdana" w:hAnsi="Verdana"/>
          <w:sz w:val="20"/>
          <w:szCs w:val="20"/>
        </w:rPr>
      </w:pPr>
      <w:r w:rsidRPr="00D06557">
        <w:rPr>
          <w:rFonts w:ascii="Verdana" w:hAnsi="Verdana"/>
          <w:sz w:val="20"/>
          <w:szCs w:val="20"/>
        </w:rPr>
        <w:t>stamp duty; and</w:t>
      </w:r>
    </w:p>
    <w:p w:rsidR="007D2245" w:rsidRPr="00D06557" w:rsidRDefault="007D2245" w:rsidP="007D2245">
      <w:pPr>
        <w:widowControl w:val="0"/>
        <w:numPr>
          <w:ilvl w:val="0"/>
          <w:numId w:val="11"/>
        </w:numPr>
        <w:suppressAutoHyphens/>
        <w:spacing w:before="120" w:after="0" w:line="240" w:lineRule="auto"/>
        <w:ind w:hanging="551"/>
        <w:rPr>
          <w:rFonts w:ascii="Verdana" w:hAnsi="Verdana"/>
          <w:sz w:val="20"/>
          <w:szCs w:val="20"/>
        </w:rPr>
      </w:pPr>
      <w:proofErr w:type="gramStart"/>
      <w:r w:rsidRPr="00D06557">
        <w:rPr>
          <w:rFonts w:ascii="Verdana" w:hAnsi="Verdana"/>
          <w:sz w:val="20"/>
          <w:szCs w:val="20"/>
        </w:rPr>
        <w:t>auction</w:t>
      </w:r>
      <w:proofErr w:type="gramEnd"/>
      <w:r w:rsidRPr="00D06557">
        <w:rPr>
          <w:rFonts w:ascii="Verdana" w:hAnsi="Verdana"/>
          <w:sz w:val="20"/>
          <w:szCs w:val="20"/>
        </w:rPr>
        <w:t xml:space="preserve"> costs.</w:t>
      </w:r>
    </w:p>
    <w:p w:rsidR="007D2245" w:rsidRPr="005450D2" w:rsidRDefault="007D2245" w:rsidP="00676DDA">
      <w:pPr>
        <w:pStyle w:val="Heading3"/>
        <w:widowControl w:val="0"/>
        <w:numPr>
          <w:ilvl w:val="2"/>
          <w:numId w:val="0"/>
        </w:numPr>
        <w:spacing w:after="80"/>
        <w:rPr>
          <w:rFonts w:ascii="Verdana" w:hAnsi="Verdana"/>
          <w:sz w:val="20"/>
          <w:szCs w:val="20"/>
        </w:rPr>
      </w:pPr>
      <w:bookmarkStart w:id="62" w:name="_Toc526659467"/>
      <w:r w:rsidRPr="005450D2">
        <w:rPr>
          <w:rFonts w:ascii="Verdana" w:hAnsi="Verdana"/>
          <w:sz w:val="20"/>
          <w:szCs w:val="20"/>
        </w:rPr>
        <w:lastRenderedPageBreak/>
        <w:t>Accommodation support</w:t>
      </w:r>
      <w:bookmarkEnd w:id="62"/>
    </w:p>
    <w:p w:rsidR="007D2245" w:rsidRPr="00342FDF" w:rsidRDefault="007D2245" w:rsidP="007D2245">
      <w:pPr>
        <w:pStyle w:val="Body"/>
        <w:keepNext/>
        <w:numPr>
          <w:ilvl w:val="1"/>
          <w:numId w:val="24"/>
        </w:numPr>
        <w:rPr>
          <w:b/>
          <w:sz w:val="20"/>
        </w:rPr>
      </w:pPr>
      <w:bookmarkStart w:id="63" w:name="_Toc494862364"/>
      <w:r w:rsidRPr="00342FDF">
        <w:rPr>
          <w:sz w:val="20"/>
        </w:rPr>
        <w:t>A Secretary who did not live in the locality of the Australian Capital Territory immediately before the commencement of his or her term of appointment as Secretary is entitled to accommodation support of an amount per week equal to $29,645 per annum for the duration of his or her term and any subsequent term as Secretary if he or she:</w:t>
      </w:r>
    </w:p>
    <w:p w:rsidR="007D2245" w:rsidRPr="00D06557" w:rsidRDefault="007D2245" w:rsidP="007D2245">
      <w:pPr>
        <w:widowControl w:val="0"/>
        <w:numPr>
          <w:ilvl w:val="0"/>
          <w:numId w:val="12"/>
        </w:numPr>
        <w:suppressAutoHyphens/>
        <w:spacing w:before="120" w:after="0" w:line="240" w:lineRule="auto"/>
        <w:ind w:hanging="551"/>
        <w:rPr>
          <w:rFonts w:ascii="Verdana" w:hAnsi="Verdana"/>
          <w:sz w:val="20"/>
          <w:szCs w:val="20"/>
        </w:rPr>
      </w:pPr>
      <w:r w:rsidRPr="00D06557">
        <w:rPr>
          <w:rFonts w:ascii="Verdana" w:hAnsi="Verdana"/>
          <w:sz w:val="20"/>
          <w:szCs w:val="20"/>
        </w:rPr>
        <w:t>continues to maintain a residence in his or her home locality; and</w:t>
      </w:r>
    </w:p>
    <w:p w:rsidR="007D2245" w:rsidRPr="00D06557" w:rsidRDefault="007D2245" w:rsidP="007D2245">
      <w:pPr>
        <w:widowControl w:val="0"/>
        <w:numPr>
          <w:ilvl w:val="0"/>
          <w:numId w:val="12"/>
        </w:numPr>
        <w:suppressAutoHyphens/>
        <w:spacing w:before="120" w:after="0" w:line="240" w:lineRule="auto"/>
        <w:ind w:hanging="551"/>
        <w:rPr>
          <w:rFonts w:ascii="Verdana" w:hAnsi="Verdana"/>
          <w:sz w:val="20"/>
          <w:szCs w:val="20"/>
        </w:rPr>
      </w:pPr>
      <w:proofErr w:type="gramStart"/>
      <w:r w:rsidRPr="00D06557">
        <w:rPr>
          <w:rFonts w:ascii="Verdana" w:hAnsi="Verdana"/>
          <w:sz w:val="20"/>
          <w:szCs w:val="20"/>
        </w:rPr>
        <w:t>does</w:t>
      </w:r>
      <w:proofErr w:type="gramEnd"/>
      <w:r w:rsidRPr="00D06557">
        <w:rPr>
          <w:rFonts w:ascii="Verdana" w:hAnsi="Verdana"/>
          <w:sz w:val="20"/>
          <w:szCs w:val="20"/>
        </w:rPr>
        <w:t xml:space="preserve"> not buy a property in the locality of the Australian Capital Territory.  </w:t>
      </w:r>
    </w:p>
    <w:p w:rsidR="007D2245" w:rsidRPr="005450D2" w:rsidRDefault="007D2245" w:rsidP="00E428F5">
      <w:pPr>
        <w:pStyle w:val="Heading3"/>
        <w:widowControl w:val="0"/>
        <w:numPr>
          <w:ilvl w:val="2"/>
          <w:numId w:val="0"/>
        </w:numPr>
        <w:spacing w:after="80"/>
        <w:rPr>
          <w:rFonts w:ascii="Verdana" w:hAnsi="Verdana"/>
          <w:sz w:val="20"/>
          <w:szCs w:val="20"/>
        </w:rPr>
      </w:pPr>
      <w:bookmarkStart w:id="64" w:name="_Toc526659468"/>
      <w:bookmarkEnd w:id="63"/>
      <w:r w:rsidRPr="005450D2">
        <w:rPr>
          <w:rFonts w:ascii="Verdana" w:hAnsi="Verdana"/>
          <w:sz w:val="20"/>
          <w:szCs w:val="20"/>
        </w:rPr>
        <w:t>Reunion travel</w:t>
      </w:r>
      <w:bookmarkEnd w:id="64"/>
    </w:p>
    <w:p w:rsidR="007D2245" w:rsidRPr="00015F36" w:rsidRDefault="007D2245" w:rsidP="007D2245">
      <w:pPr>
        <w:pStyle w:val="Body"/>
        <w:keepNext/>
        <w:numPr>
          <w:ilvl w:val="1"/>
          <w:numId w:val="24"/>
        </w:numPr>
        <w:rPr>
          <w:b/>
          <w:sz w:val="20"/>
        </w:rPr>
      </w:pPr>
      <w:r w:rsidRPr="00015F36">
        <w:rPr>
          <w:sz w:val="20"/>
        </w:rPr>
        <w:t>A Secretary who, immediately before the commencement of his or her initial term of appointment as a Secretary, did not ordinarily live in the locality of the Australian Capital Territory and who continues to maintain a residence in his or her home locality during the initial term of appointment as a Secretary and during any successive term of appointment as a Secretary, is entitled, for the purposes of family reunion, in each 12 months of service, at his or her election at the time of appointment or reappointment to:</w:t>
      </w:r>
    </w:p>
    <w:p w:rsidR="007D2245" w:rsidRPr="00D06557" w:rsidRDefault="007D2245" w:rsidP="007D2245">
      <w:pPr>
        <w:widowControl w:val="0"/>
        <w:numPr>
          <w:ilvl w:val="0"/>
          <w:numId w:val="13"/>
        </w:numPr>
        <w:suppressAutoHyphens/>
        <w:spacing w:before="120" w:after="0" w:line="240" w:lineRule="auto"/>
        <w:ind w:hanging="551"/>
        <w:rPr>
          <w:rFonts w:ascii="Verdana" w:hAnsi="Verdana"/>
          <w:sz w:val="20"/>
          <w:szCs w:val="20"/>
        </w:rPr>
      </w:pPr>
      <w:r w:rsidRPr="00D06557">
        <w:rPr>
          <w:rFonts w:ascii="Verdana" w:hAnsi="Verdana"/>
          <w:sz w:val="20"/>
          <w:szCs w:val="20"/>
        </w:rPr>
        <w:t xml:space="preserve">12 Business Class return airfares between Canberra and the capital city nearest the home locality each year; or </w:t>
      </w:r>
    </w:p>
    <w:p w:rsidR="007D2245" w:rsidRPr="00D06557" w:rsidRDefault="007D2245" w:rsidP="007D2245">
      <w:pPr>
        <w:widowControl w:val="0"/>
        <w:numPr>
          <w:ilvl w:val="0"/>
          <w:numId w:val="13"/>
        </w:numPr>
        <w:suppressAutoHyphens/>
        <w:spacing w:before="120" w:after="0" w:line="240" w:lineRule="auto"/>
        <w:ind w:hanging="551"/>
        <w:rPr>
          <w:rFonts w:ascii="Verdana" w:hAnsi="Verdana"/>
          <w:sz w:val="20"/>
          <w:szCs w:val="20"/>
        </w:rPr>
      </w:pPr>
      <w:proofErr w:type="gramStart"/>
      <w:r w:rsidRPr="00D06557">
        <w:rPr>
          <w:rFonts w:ascii="Verdana" w:hAnsi="Verdana"/>
          <w:sz w:val="20"/>
          <w:szCs w:val="20"/>
        </w:rPr>
        <w:t>travel</w:t>
      </w:r>
      <w:proofErr w:type="gramEnd"/>
      <w:r w:rsidRPr="00D06557">
        <w:rPr>
          <w:rFonts w:ascii="Verdana" w:hAnsi="Verdana"/>
          <w:sz w:val="20"/>
          <w:szCs w:val="20"/>
        </w:rPr>
        <w:t xml:space="preserve"> for the purposes of reunion up to the value of 12 Business Class return fares between Canberra and the capital city nearest the home locality for each 12 month period.</w:t>
      </w:r>
    </w:p>
    <w:p w:rsidR="007D2245" w:rsidRDefault="007D2245" w:rsidP="007D2245">
      <w:pPr>
        <w:pStyle w:val="Body"/>
        <w:keepNext/>
        <w:numPr>
          <w:ilvl w:val="1"/>
          <w:numId w:val="24"/>
        </w:numPr>
        <w:spacing w:after="120"/>
        <w:rPr>
          <w:sz w:val="20"/>
        </w:rPr>
      </w:pPr>
      <w:r w:rsidRPr="0026564F">
        <w:rPr>
          <w:sz w:val="20"/>
        </w:rPr>
        <w:t>The travel entitlement provided to a Secretary under clause 7.12 may be used by a Secretary and his or her immediate family members.</w:t>
      </w:r>
    </w:p>
    <w:p w:rsidR="007D2245" w:rsidRPr="00971866" w:rsidRDefault="007D2245" w:rsidP="007D2245">
      <w:pPr>
        <w:pStyle w:val="ListParagraph"/>
        <w:keepNext/>
        <w:numPr>
          <w:ilvl w:val="1"/>
          <w:numId w:val="24"/>
        </w:numPr>
        <w:spacing w:before="0"/>
      </w:pPr>
      <w:r>
        <w:rPr>
          <w:rFonts w:cs="Times New Roman"/>
          <w:lang w:eastAsia="en-AU"/>
        </w:rPr>
        <w:t>Travel provided to a Secretary under clause 7.12 may be exercised only while he or she occupies the office of a Secretary. Any travel not taken by the day a Secretary ceases to occupy the office of a Secretary ceases to be available.</w:t>
      </w:r>
    </w:p>
    <w:p w:rsidR="007D2245" w:rsidRPr="0026564F" w:rsidRDefault="007D2245" w:rsidP="007D2245">
      <w:pPr>
        <w:pStyle w:val="Body"/>
        <w:keepNext/>
        <w:numPr>
          <w:ilvl w:val="1"/>
          <w:numId w:val="24"/>
        </w:numPr>
        <w:rPr>
          <w:sz w:val="20"/>
        </w:rPr>
      </w:pPr>
      <w:r w:rsidRPr="0026564F">
        <w:rPr>
          <w:sz w:val="20"/>
        </w:rPr>
        <w:t>The value of the travel provided to a Secretary under clause 7.12 may not be taken as a cash equivalent or converted to any other use.</w:t>
      </w:r>
    </w:p>
    <w:p w:rsidR="007D2245" w:rsidRPr="005450D2" w:rsidRDefault="007D2245" w:rsidP="00896096">
      <w:pPr>
        <w:pStyle w:val="Heading3"/>
        <w:keepNext w:val="0"/>
        <w:widowControl w:val="0"/>
        <w:numPr>
          <w:ilvl w:val="2"/>
          <w:numId w:val="0"/>
        </w:numPr>
        <w:spacing w:after="80"/>
      </w:pPr>
      <w:bookmarkStart w:id="65" w:name="_Toc526659469"/>
      <w:r w:rsidRPr="005450D2">
        <w:rPr>
          <w:rFonts w:ascii="Verdana" w:hAnsi="Verdana"/>
          <w:sz w:val="20"/>
          <w:szCs w:val="20"/>
        </w:rPr>
        <w:t>Dependants’ education allowance</w:t>
      </w:r>
      <w:bookmarkEnd w:id="65"/>
    </w:p>
    <w:p w:rsidR="007D2245" w:rsidRPr="00342FDF" w:rsidRDefault="007D2245" w:rsidP="007D2245">
      <w:pPr>
        <w:pStyle w:val="Body"/>
        <w:keepNext/>
        <w:numPr>
          <w:ilvl w:val="1"/>
          <w:numId w:val="24"/>
        </w:numPr>
        <w:rPr>
          <w:b/>
          <w:sz w:val="20"/>
        </w:rPr>
      </w:pPr>
      <w:r w:rsidRPr="00342FDF">
        <w:rPr>
          <w:sz w:val="20"/>
        </w:rPr>
        <w:t xml:space="preserve">A Secretary who, immediately before the commencement of his or her initial term of appointment as a Secretary, did not ordinarily live in the locality of the Australian Capital Territory, is entitled to reimbursement for boarding and tuition fees for his or her dependent children under 20 years of age undertaking the second last or final year of secondary education on the terms and conditions set out in Part 5 of Chapter 7 of Public Service Determination 1998/5, irrespective of whether or not that Determination continues in force generally, as if he or she were a prescribed officer under those terms and conditions, and at the rates of allowance and contribution as advised from time to time under the APSC Allowance Subscription Scheme for Education Costs Allowances. </w:t>
      </w:r>
    </w:p>
    <w:p w:rsidR="007D2245" w:rsidRPr="00FB31E0" w:rsidRDefault="007D2245" w:rsidP="00EC25B5">
      <w:pPr>
        <w:pStyle w:val="ListParagraph"/>
      </w:pPr>
    </w:p>
    <w:p w:rsidR="007D2245" w:rsidRPr="005450D2" w:rsidRDefault="007D2245" w:rsidP="00B1515B">
      <w:pPr>
        <w:pStyle w:val="Heading1"/>
      </w:pPr>
      <w:bookmarkStart w:id="66" w:name="_Toc359323307"/>
      <w:r w:rsidRPr="005450D2">
        <w:t>PART 8 - ASSISTANCE FOR TRAINING AND DEVELOPMENT</w:t>
      </w:r>
      <w:bookmarkEnd w:id="66"/>
    </w:p>
    <w:p w:rsidR="007D2245" w:rsidRPr="005450D2" w:rsidRDefault="007D2245" w:rsidP="00C10CA9">
      <w:pPr>
        <w:pStyle w:val="CommentText"/>
        <w:spacing w:before="0" w:after="0"/>
        <w:rPr>
          <w:b/>
          <w:bCs/>
        </w:rPr>
      </w:pPr>
    </w:p>
    <w:p w:rsidR="007D2245" w:rsidRPr="005450D2" w:rsidRDefault="007D2245" w:rsidP="00C10CA9">
      <w:pPr>
        <w:pStyle w:val="CommentText"/>
        <w:spacing w:before="0" w:after="0"/>
        <w:rPr>
          <w:b/>
          <w:bCs/>
        </w:rPr>
      </w:pPr>
      <w:r w:rsidRPr="005450D2">
        <w:rPr>
          <w:b/>
          <w:bCs/>
        </w:rPr>
        <w:t>Leave for training and development</w:t>
      </w:r>
    </w:p>
    <w:p w:rsidR="007D2245" w:rsidRPr="004D5492" w:rsidRDefault="007D2245" w:rsidP="007D2245">
      <w:pPr>
        <w:pStyle w:val="Body"/>
        <w:numPr>
          <w:ilvl w:val="1"/>
          <w:numId w:val="25"/>
        </w:numPr>
        <w:rPr>
          <w:b/>
          <w:sz w:val="20"/>
        </w:rPr>
      </w:pPr>
      <w:r w:rsidRPr="004D5492">
        <w:rPr>
          <w:rFonts w:cs="Verdana"/>
          <w:sz w:val="20"/>
          <w:lang w:eastAsia="en-US"/>
        </w:rPr>
        <w:t>The Prime Minist</w:t>
      </w:r>
      <w:r w:rsidRPr="00D06557">
        <w:rPr>
          <w:rFonts w:cs="Verdana"/>
          <w:b/>
          <w:sz w:val="20"/>
          <w:lang w:eastAsia="en-US"/>
        </w:rPr>
        <w:t>e</w:t>
      </w:r>
      <w:r w:rsidRPr="004D5492">
        <w:rPr>
          <w:rFonts w:cs="Verdana"/>
          <w:sz w:val="20"/>
          <w:lang w:eastAsia="en-US"/>
        </w:rPr>
        <w:t>r or his or her delegate may grant leave of absence with pay to a Secretary to enable him or her to pursue training or development activities that the Prime Minister or his or her delegate considers to be in the interests of the Commonwealth.  Such leave of absence may be subject to conditions at the discretion of the Prime Minister or his or her delegate.</w:t>
      </w:r>
    </w:p>
    <w:p w:rsidR="007D2245" w:rsidRDefault="007D2245" w:rsidP="007004F6">
      <w:pPr>
        <w:pStyle w:val="CommentText"/>
        <w:spacing w:before="0" w:after="0"/>
        <w:rPr>
          <w:b/>
          <w:bCs/>
        </w:rPr>
      </w:pPr>
      <w:bookmarkStart w:id="67" w:name="_Toc526659472"/>
    </w:p>
    <w:p w:rsidR="007D2245" w:rsidRPr="005450D2" w:rsidRDefault="007D2245" w:rsidP="007004F6">
      <w:pPr>
        <w:pStyle w:val="CommentText"/>
        <w:spacing w:before="0" w:after="0"/>
        <w:rPr>
          <w:b/>
          <w:bCs/>
        </w:rPr>
      </w:pPr>
      <w:r w:rsidRPr="005450D2">
        <w:rPr>
          <w:b/>
          <w:bCs/>
        </w:rPr>
        <w:lastRenderedPageBreak/>
        <w:t>Costs of training and development</w:t>
      </w:r>
      <w:bookmarkEnd w:id="67"/>
    </w:p>
    <w:p w:rsidR="007D2245" w:rsidRDefault="007D2245" w:rsidP="007D2245">
      <w:pPr>
        <w:pStyle w:val="Body"/>
        <w:numPr>
          <w:ilvl w:val="1"/>
          <w:numId w:val="25"/>
        </w:numPr>
        <w:spacing w:before="0"/>
      </w:pPr>
      <w:r w:rsidRPr="004D5492">
        <w:rPr>
          <w:rFonts w:cs="Verdana"/>
          <w:sz w:val="20"/>
          <w:lang w:eastAsia="en-US"/>
        </w:rPr>
        <w:t xml:space="preserve">The Secretary’s Minister may approve reimbursement of costs incurred by a Secretary in connection with training or development activities.  Such reimbursement is at the discretion of the Secretary’s Minister and may be in full or in part and may be subject to conditions. </w:t>
      </w:r>
    </w:p>
    <w:p w:rsidR="007D2245" w:rsidRPr="005450D2" w:rsidRDefault="007D2245" w:rsidP="00454F48">
      <w:pPr>
        <w:pStyle w:val="Heading1"/>
        <w:spacing w:before="240"/>
      </w:pPr>
      <w:bookmarkStart w:id="68" w:name="_Toc359323308"/>
      <w:r w:rsidRPr="005450D2">
        <w:t>PART 9 - DELEGATION</w:t>
      </w:r>
      <w:bookmarkEnd w:id="68"/>
    </w:p>
    <w:p w:rsidR="007D2245" w:rsidRPr="005450D2" w:rsidRDefault="007D2245" w:rsidP="003256AB">
      <w:pPr>
        <w:pStyle w:val="CommentText"/>
        <w:keepNext/>
        <w:spacing w:before="0" w:after="0"/>
        <w:rPr>
          <w:b/>
          <w:bCs/>
        </w:rPr>
      </w:pPr>
    </w:p>
    <w:p w:rsidR="007D2245" w:rsidRPr="005450D2" w:rsidRDefault="007D2245" w:rsidP="003256AB">
      <w:pPr>
        <w:pStyle w:val="CommentText"/>
        <w:keepNext/>
        <w:spacing w:before="0" w:after="0"/>
        <w:rPr>
          <w:b/>
          <w:bCs/>
        </w:rPr>
      </w:pPr>
      <w:r w:rsidRPr="005450D2">
        <w:rPr>
          <w:b/>
          <w:bCs/>
        </w:rPr>
        <w:t>Secretary’s Minister may delegate functions</w:t>
      </w:r>
    </w:p>
    <w:p w:rsidR="007D2245" w:rsidRDefault="007D2245" w:rsidP="007D2245">
      <w:pPr>
        <w:pStyle w:val="Body"/>
        <w:numPr>
          <w:ilvl w:val="1"/>
          <w:numId w:val="26"/>
        </w:numPr>
        <w:spacing w:after="240"/>
        <w:rPr>
          <w:rFonts w:cs="Verdana"/>
          <w:sz w:val="20"/>
          <w:lang w:eastAsia="en-US"/>
        </w:rPr>
      </w:pPr>
      <w:r w:rsidRPr="004D5492">
        <w:rPr>
          <w:rFonts w:cs="Verdana"/>
          <w:sz w:val="20"/>
          <w:lang w:eastAsia="en-US"/>
        </w:rPr>
        <w:t>The Secretary’s Minister may delegate any of his or her functions under this Determination to another Minister.</w:t>
      </w:r>
    </w:p>
    <w:p w:rsidR="007D2245" w:rsidRPr="00FB31E0" w:rsidRDefault="007D2245" w:rsidP="006F45E6">
      <w:pPr>
        <w:spacing w:before="1080" w:after="840"/>
      </w:pPr>
      <w:proofErr w:type="gramStart"/>
      <w:r w:rsidRPr="00342FDF">
        <w:t xml:space="preserve">Signed this </w:t>
      </w:r>
      <w:r>
        <w:t>14</w:t>
      </w:r>
      <w:r w:rsidRPr="00264C7C">
        <w:rPr>
          <w:vertAlign w:val="superscript"/>
        </w:rPr>
        <w:t>th</w:t>
      </w:r>
      <w:r>
        <w:t xml:space="preserve"> </w:t>
      </w:r>
      <w:r w:rsidRPr="00342FDF">
        <w:t>day of May 2014.</w:t>
      </w:r>
      <w:proofErr w:type="gramEnd"/>
    </w:p>
    <w:tbl>
      <w:tblPr>
        <w:tblW w:w="0" w:type="auto"/>
        <w:tblInd w:w="250" w:type="dxa"/>
        <w:tblLook w:val="01E0" w:firstRow="1" w:lastRow="1" w:firstColumn="1" w:lastColumn="1" w:noHBand="0" w:noVBand="0"/>
      </w:tblPr>
      <w:tblGrid>
        <w:gridCol w:w="3104"/>
        <w:gridCol w:w="3078"/>
        <w:gridCol w:w="3078"/>
      </w:tblGrid>
      <w:tr w:rsidR="007D2245" w:rsidRPr="00FB31E0" w:rsidTr="00015BE7">
        <w:tc>
          <w:tcPr>
            <w:tcW w:w="3104" w:type="dxa"/>
          </w:tcPr>
          <w:p w:rsidR="007D2245" w:rsidRPr="00FB31E0" w:rsidRDefault="007D2245" w:rsidP="00342FDF">
            <w:pPr>
              <w:pStyle w:val="Footer"/>
              <w:spacing w:before="1440"/>
            </w:pPr>
            <w:r>
              <w:t xml:space="preserve">                Signed</w:t>
            </w:r>
          </w:p>
        </w:tc>
        <w:tc>
          <w:tcPr>
            <w:tcW w:w="3078" w:type="dxa"/>
          </w:tcPr>
          <w:p w:rsidR="007D2245" w:rsidRPr="00FB31E0" w:rsidRDefault="007D2245" w:rsidP="00342FDF">
            <w:pPr>
              <w:pStyle w:val="Footer"/>
              <w:spacing w:before="1440"/>
            </w:pPr>
            <w:r>
              <w:t xml:space="preserve">               Signed</w:t>
            </w:r>
          </w:p>
        </w:tc>
        <w:tc>
          <w:tcPr>
            <w:tcW w:w="3078" w:type="dxa"/>
          </w:tcPr>
          <w:p w:rsidR="007D2245" w:rsidRPr="00FB31E0" w:rsidRDefault="007D2245" w:rsidP="00342FDF">
            <w:pPr>
              <w:pStyle w:val="Footer"/>
              <w:spacing w:before="1440"/>
            </w:pPr>
            <w:r>
              <w:t xml:space="preserve">                 Signed</w:t>
            </w:r>
          </w:p>
        </w:tc>
      </w:tr>
      <w:tr w:rsidR="007D2245" w:rsidRPr="00373934" w:rsidTr="00015BE7">
        <w:tc>
          <w:tcPr>
            <w:tcW w:w="3104" w:type="dxa"/>
          </w:tcPr>
          <w:p w:rsidR="007D2245" w:rsidRPr="00FB31E0" w:rsidRDefault="007D2245" w:rsidP="00015BE7">
            <w:pPr>
              <w:pStyle w:val="Footer"/>
              <w:jc w:val="center"/>
            </w:pPr>
            <w:r w:rsidRPr="00FB31E0">
              <w:t>John C Conde AO</w:t>
            </w:r>
          </w:p>
          <w:p w:rsidR="007D2245" w:rsidRPr="00FB31E0" w:rsidRDefault="007D2245" w:rsidP="00015BE7">
            <w:pPr>
              <w:pStyle w:val="Footer"/>
              <w:jc w:val="center"/>
            </w:pPr>
            <w:r w:rsidRPr="00FB31E0">
              <w:t>PRESIDENT</w:t>
            </w:r>
          </w:p>
        </w:tc>
        <w:tc>
          <w:tcPr>
            <w:tcW w:w="3078" w:type="dxa"/>
          </w:tcPr>
          <w:p w:rsidR="007D2245" w:rsidRPr="00FB31E0" w:rsidRDefault="007D2245" w:rsidP="00015BE7">
            <w:pPr>
              <w:pStyle w:val="Footer"/>
              <w:jc w:val="center"/>
            </w:pPr>
            <w:r w:rsidRPr="00FB31E0">
              <w:t>John B Prescott AC</w:t>
            </w:r>
          </w:p>
          <w:p w:rsidR="007D2245" w:rsidRPr="00FB31E0" w:rsidRDefault="007D2245" w:rsidP="00015BE7">
            <w:pPr>
              <w:pStyle w:val="Footer"/>
              <w:jc w:val="center"/>
            </w:pPr>
            <w:r w:rsidRPr="00FB31E0">
              <w:t>MEMBER</w:t>
            </w:r>
          </w:p>
        </w:tc>
        <w:tc>
          <w:tcPr>
            <w:tcW w:w="3078" w:type="dxa"/>
          </w:tcPr>
          <w:p w:rsidR="007D2245" w:rsidRPr="00FB31E0" w:rsidRDefault="007D2245" w:rsidP="00015BE7">
            <w:pPr>
              <w:pStyle w:val="Footer"/>
              <w:jc w:val="center"/>
            </w:pPr>
            <w:r w:rsidRPr="00FB31E0">
              <w:t>Jillian Segal AM</w:t>
            </w:r>
          </w:p>
          <w:p w:rsidR="007D2245" w:rsidRPr="00373934" w:rsidRDefault="007D2245" w:rsidP="00015BE7">
            <w:pPr>
              <w:pStyle w:val="Footer"/>
              <w:jc w:val="center"/>
            </w:pPr>
            <w:r w:rsidRPr="00FB31E0">
              <w:t>MEMBER</w:t>
            </w:r>
          </w:p>
        </w:tc>
      </w:tr>
    </w:tbl>
    <w:p w:rsidR="007D2245" w:rsidRPr="00424B97" w:rsidRDefault="007D2245" w:rsidP="00D931F8">
      <w:pPr>
        <w:pStyle w:val="Body"/>
        <w:ind w:left="0" w:firstLine="0"/>
      </w:pPr>
    </w:p>
    <w:sectPr w:rsidR="007D2245" w:rsidRPr="00424B97" w:rsidSect="008E4F6C">
      <w:footerReference w:type="default" r:id="rId10"/>
      <w:headerReference w:type="first" r:id="rId11"/>
      <w:foot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317" w:rsidRDefault="001C3317" w:rsidP="003A707F">
      <w:pPr>
        <w:spacing w:after="0" w:line="240" w:lineRule="auto"/>
      </w:pPr>
      <w:r>
        <w:separator/>
      </w:r>
    </w:p>
  </w:endnote>
  <w:endnote w:type="continuationSeparator" w:id="0">
    <w:p w:rsidR="001C3317" w:rsidRDefault="001C3317"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59057084"/>
      <w:docPartObj>
        <w:docPartGallery w:val="Page Numbers (Bottom of Page)"/>
        <w:docPartUnique/>
      </w:docPartObj>
    </w:sdtPr>
    <w:sdtEndPr>
      <w:rPr>
        <w:noProof/>
      </w:rPr>
    </w:sdtEndPr>
    <w:sdtContent>
      <w:p w:rsidR="003D67DC" w:rsidRPr="00914B38" w:rsidRDefault="003D67DC" w:rsidP="003D67DC">
        <w:pPr>
          <w:pStyle w:val="Footer"/>
          <w:rPr>
            <w:sz w:val="20"/>
            <w:szCs w:val="20"/>
          </w:rPr>
        </w:pPr>
        <w:r>
          <w:rPr>
            <w:sz w:val="20"/>
            <w:szCs w:val="20"/>
          </w:rPr>
          <w:t>Remuneration Tribunal Determination 2014/11</w:t>
        </w:r>
        <w:r>
          <w:rPr>
            <w:sz w:val="20"/>
            <w:szCs w:val="20"/>
          </w:rPr>
          <w:tab/>
        </w:r>
        <w:r>
          <w:rPr>
            <w:sz w:val="20"/>
            <w:szCs w:val="20"/>
          </w:rPr>
          <w:tab/>
        </w:r>
        <w:r>
          <w:rPr>
            <w:sz w:val="20"/>
            <w:szCs w:val="20"/>
          </w:rPr>
          <w:tab/>
        </w:r>
        <w:r w:rsidRPr="00914B38">
          <w:rPr>
            <w:sz w:val="20"/>
            <w:szCs w:val="20"/>
          </w:rPr>
          <w:fldChar w:fldCharType="begin"/>
        </w:r>
        <w:r w:rsidRPr="00914B38">
          <w:rPr>
            <w:sz w:val="20"/>
            <w:szCs w:val="20"/>
          </w:rPr>
          <w:instrText xml:space="preserve"> PAGE   \* MERGEFORMAT </w:instrText>
        </w:r>
        <w:r w:rsidRPr="00914B38">
          <w:rPr>
            <w:sz w:val="20"/>
            <w:szCs w:val="20"/>
          </w:rPr>
          <w:fldChar w:fldCharType="separate"/>
        </w:r>
        <w:r w:rsidR="00A2135A">
          <w:rPr>
            <w:noProof/>
            <w:sz w:val="20"/>
            <w:szCs w:val="20"/>
          </w:rPr>
          <w:t>12</w:t>
        </w:r>
        <w:r w:rsidRPr="00914B38">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86059836"/>
      <w:docPartObj>
        <w:docPartGallery w:val="Page Numbers (Bottom of Page)"/>
        <w:docPartUnique/>
      </w:docPartObj>
    </w:sdtPr>
    <w:sdtEndPr>
      <w:rPr>
        <w:noProof/>
      </w:rPr>
    </w:sdtEndPr>
    <w:sdtContent>
      <w:p w:rsidR="003D67DC" w:rsidRPr="00914B38" w:rsidRDefault="003D67DC" w:rsidP="003D67DC">
        <w:pPr>
          <w:pStyle w:val="Footer"/>
          <w:rPr>
            <w:sz w:val="20"/>
            <w:szCs w:val="20"/>
          </w:rPr>
        </w:pPr>
        <w:r>
          <w:rPr>
            <w:sz w:val="20"/>
            <w:szCs w:val="20"/>
          </w:rPr>
          <w:t>Remuneration Tribunal Determination 2014/11</w:t>
        </w:r>
        <w:r>
          <w:rPr>
            <w:sz w:val="20"/>
            <w:szCs w:val="20"/>
          </w:rPr>
          <w:tab/>
        </w:r>
        <w:r>
          <w:rPr>
            <w:sz w:val="20"/>
            <w:szCs w:val="20"/>
          </w:rPr>
          <w:tab/>
        </w:r>
        <w:r>
          <w:rPr>
            <w:sz w:val="20"/>
            <w:szCs w:val="20"/>
          </w:rPr>
          <w:tab/>
        </w:r>
        <w:r w:rsidRPr="00914B38">
          <w:rPr>
            <w:sz w:val="20"/>
            <w:szCs w:val="20"/>
          </w:rPr>
          <w:fldChar w:fldCharType="begin"/>
        </w:r>
        <w:r w:rsidRPr="00914B38">
          <w:rPr>
            <w:sz w:val="20"/>
            <w:szCs w:val="20"/>
          </w:rPr>
          <w:instrText xml:space="preserve"> PAGE   \* MERGEFORMAT </w:instrText>
        </w:r>
        <w:r w:rsidRPr="00914B38">
          <w:rPr>
            <w:sz w:val="20"/>
            <w:szCs w:val="20"/>
          </w:rPr>
          <w:fldChar w:fldCharType="separate"/>
        </w:r>
        <w:r w:rsidR="00A2135A">
          <w:rPr>
            <w:noProof/>
            <w:sz w:val="20"/>
            <w:szCs w:val="20"/>
          </w:rPr>
          <w:t>1</w:t>
        </w:r>
        <w:r w:rsidRPr="00914B38">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317" w:rsidRDefault="001C3317" w:rsidP="003A707F">
      <w:pPr>
        <w:spacing w:after="0" w:line="240" w:lineRule="auto"/>
      </w:pPr>
      <w:r>
        <w:separator/>
      </w:r>
    </w:p>
  </w:footnote>
  <w:footnote w:type="continuationSeparator" w:id="0">
    <w:p w:rsidR="001C3317" w:rsidRDefault="001C3317"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69" w:name="OLE_LINK2"/>
          <w:r>
            <w:rPr>
              <w:rFonts w:ascii="Arial" w:hAnsi="Arial"/>
              <w:noProof/>
              <w:sz w:val="12"/>
              <w:lang w:eastAsia="en-AU"/>
            </w:rPr>
            <w:drawing>
              <wp:inline distT="0" distB="0" distL="0" distR="0" wp14:anchorId="0F924764" wp14:editId="79C9782E">
                <wp:extent cx="702945" cy="5441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70" w:name="GazNo"/>
          <w:bookmarkEnd w:id="70"/>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69"/>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79A"/>
    <w:multiLevelType w:val="hybridMultilevel"/>
    <w:tmpl w:val="BB24D784"/>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
    <w:nsid w:val="0AC27424"/>
    <w:multiLevelType w:val="hybridMultilevel"/>
    <w:tmpl w:val="92986BEE"/>
    <w:lvl w:ilvl="0" w:tplc="239C6472">
      <w:start w:val="1"/>
      <w:numFmt w:val="lowerLetter"/>
      <w:lvlText w:val="(%1)"/>
      <w:lvlJc w:val="left"/>
      <w:pPr>
        <w:tabs>
          <w:tab w:val="num" w:pos="1260"/>
        </w:tabs>
        <w:ind w:left="1260" w:hanging="720"/>
      </w:pPr>
      <w:rPr>
        <w:rFonts w:cs="Times New Roman"/>
      </w:rPr>
    </w:lvl>
    <w:lvl w:ilvl="1" w:tplc="0C090019">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2">
    <w:nsid w:val="13EA357E"/>
    <w:multiLevelType w:val="hybridMultilevel"/>
    <w:tmpl w:val="D5D04D94"/>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3">
    <w:nsid w:val="1F5838B1"/>
    <w:multiLevelType w:val="hybridMultilevel"/>
    <w:tmpl w:val="45149214"/>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4">
    <w:nsid w:val="21975422"/>
    <w:multiLevelType w:val="hybridMultilevel"/>
    <w:tmpl w:val="D3F868FC"/>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5">
    <w:nsid w:val="254B7AB3"/>
    <w:multiLevelType w:val="multilevel"/>
    <w:tmpl w:val="DB84EBD0"/>
    <w:lvl w:ilvl="0">
      <w:start w:val="7"/>
      <w:numFmt w:val="none"/>
      <w:lvlText w:val="8"/>
      <w:lvlJc w:val="left"/>
      <w:pPr>
        <w:tabs>
          <w:tab w:val="num" w:pos="390"/>
        </w:tabs>
        <w:ind w:left="390" w:hanging="390"/>
      </w:pPr>
      <w:rPr>
        <w:rFonts w:cs="Times New Roman" w:hint="default"/>
        <w:sz w:val="24"/>
      </w:rPr>
    </w:lvl>
    <w:lvl w:ilvl="1">
      <w:start w:val="1"/>
      <w:numFmt w:val="decimal"/>
      <w:lvlText w:val="8.%2"/>
      <w:lvlJc w:val="left"/>
      <w:pPr>
        <w:tabs>
          <w:tab w:val="num" w:pos="720"/>
        </w:tabs>
        <w:ind w:left="720" w:hanging="720"/>
      </w:pPr>
      <w:rPr>
        <w:rFonts w:cs="Times New Roman" w:hint="default"/>
        <w:b/>
        <w:sz w:val="18"/>
        <w:szCs w:val="18"/>
      </w:rPr>
    </w:lvl>
    <w:lvl w:ilvl="2">
      <w:start w:val="1"/>
      <w:numFmt w:val="decimal"/>
      <w:lvlText w:val="%2%1..%3"/>
      <w:lvlJc w:val="left"/>
      <w:pPr>
        <w:tabs>
          <w:tab w:val="num" w:pos="720"/>
        </w:tabs>
        <w:ind w:left="720"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440"/>
        </w:tabs>
        <w:ind w:left="1440" w:hanging="144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2160"/>
        </w:tabs>
        <w:ind w:left="2160" w:hanging="216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6">
    <w:nsid w:val="27657A51"/>
    <w:multiLevelType w:val="hybridMultilevel"/>
    <w:tmpl w:val="84FC3930"/>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7">
    <w:nsid w:val="28876E36"/>
    <w:multiLevelType w:val="hybridMultilevel"/>
    <w:tmpl w:val="99EC80E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nsid w:val="29DF17A0"/>
    <w:multiLevelType w:val="multilevel"/>
    <w:tmpl w:val="E434321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bCs/>
        <w:sz w:val="18"/>
        <w:szCs w:val="18"/>
      </w:rPr>
    </w:lvl>
    <w:lvl w:ilvl="2">
      <w:start w:val="1"/>
      <w:numFmt w:val="decimal"/>
      <w:lvlText w:val="%1.%2.%3"/>
      <w:lvlJc w:val="left"/>
      <w:pPr>
        <w:tabs>
          <w:tab w:val="num" w:pos="1620"/>
        </w:tabs>
        <w:ind w:left="1620" w:hanging="720"/>
      </w:pPr>
      <w:rPr>
        <w:rFonts w:cs="Times New Roman" w:hint="default"/>
        <w:b/>
        <w:bCs/>
        <w:sz w:val="18"/>
        <w:szCs w:val="1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E713094"/>
    <w:multiLevelType w:val="multilevel"/>
    <w:tmpl w:val="08F29FE6"/>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b/>
        <w:sz w:val="18"/>
        <w:szCs w:val="18"/>
      </w:rPr>
    </w:lvl>
    <w:lvl w:ilvl="2">
      <w:start w:val="1"/>
      <w:numFmt w:val="decimal"/>
      <w:lvlText w:val="%1.%2.%3"/>
      <w:lvlJc w:val="left"/>
      <w:pPr>
        <w:tabs>
          <w:tab w:val="num" w:pos="1004"/>
        </w:tabs>
        <w:ind w:left="1004"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0">
    <w:nsid w:val="434870C8"/>
    <w:multiLevelType w:val="multilevel"/>
    <w:tmpl w:val="9766C4DE"/>
    <w:lvl w:ilvl="0">
      <w:start w:val="2"/>
      <w:numFmt w:val="decimal"/>
      <w:lvlText w:val="%1"/>
      <w:lvlJc w:val="left"/>
      <w:pPr>
        <w:ind w:left="360" w:hanging="360"/>
      </w:pPr>
      <w:rPr>
        <w:rFonts w:cs="Times New Roman" w:hint="default"/>
      </w:rPr>
    </w:lvl>
    <w:lvl w:ilvl="1">
      <w:start w:val="10"/>
      <w:numFmt w:val="decimal"/>
      <w:lvlText w:val="%1.%2"/>
      <w:lvlJc w:val="left"/>
      <w:pPr>
        <w:ind w:left="862" w:hanging="720"/>
      </w:pPr>
      <w:rPr>
        <w:rFonts w:cs="Times New Roman" w:hint="default"/>
        <w:b/>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2008" w:hanging="144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3154" w:hanging="216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1">
    <w:nsid w:val="486505AC"/>
    <w:multiLevelType w:val="multilevel"/>
    <w:tmpl w:val="AE6E6228"/>
    <w:lvl w:ilvl="0">
      <w:start w:val="2"/>
      <w:numFmt w:val="decimal"/>
      <w:lvlText w:val="%1"/>
      <w:lvlJc w:val="left"/>
      <w:pPr>
        <w:tabs>
          <w:tab w:val="num" w:pos="360"/>
        </w:tabs>
        <w:ind w:left="360" w:hanging="360"/>
      </w:pPr>
      <w:rPr>
        <w:rFonts w:cs="Times New Roman" w:hint="default"/>
        <w:b/>
        <w:bCs/>
        <w:sz w:val="18"/>
        <w:szCs w:val="18"/>
      </w:rPr>
    </w:lvl>
    <w:lvl w:ilvl="1">
      <w:start w:val="1"/>
      <w:numFmt w:val="decimal"/>
      <w:lvlText w:val="%1.%2"/>
      <w:lvlJc w:val="left"/>
      <w:pPr>
        <w:tabs>
          <w:tab w:val="num" w:pos="862"/>
        </w:tabs>
        <w:ind w:left="862" w:hanging="720"/>
      </w:pPr>
      <w:rPr>
        <w:rFonts w:cs="Times New Roman" w:hint="default"/>
        <w:b/>
        <w:bCs/>
        <w:sz w:val="18"/>
        <w:szCs w:val="18"/>
      </w:rPr>
    </w:lvl>
    <w:lvl w:ilvl="2">
      <w:start w:val="1"/>
      <w:numFmt w:val="decimal"/>
      <w:lvlText w:val="%1.%2.%3"/>
      <w:lvlJc w:val="left"/>
      <w:pPr>
        <w:tabs>
          <w:tab w:val="num" w:pos="900"/>
        </w:tabs>
        <w:ind w:left="900" w:hanging="720"/>
      </w:pPr>
      <w:rPr>
        <w:rFonts w:cs="Times New Roman" w:hint="default"/>
        <w:b/>
        <w:bCs/>
        <w:sz w:val="18"/>
        <w:szCs w:val="18"/>
      </w:rPr>
    </w:lvl>
    <w:lvl w:ilvl="3">
      <w:start w:val="1"/>
      <w:numFmt w:val="decimal"/>
      <w:lvlText w:val="%1.%2.%3.%4"/>
      <w:lvlJc w:val="left"/>
      <w:pPr>
        <w:tabs>
          <w:tab w:val="num" w:pos="1080"/>
        </w:tabs>
        <w:ind w:left="1080" w:hanging="1080"/>
      </w:pPr>
      <w:rPr>
        <w:rFonts w:cs="Times New Roman" w:hint="default"/>
        <w:b/>
        <w:bCs/>
        <w:sz w:val="18"/>
        <w:szCs w:val="18"/>
      </w:rPr>
    </w:lvl>
    <w:lvl w:ilvl="4">
      <w:start w:val="1"/>
      <w:numFmt w:val="decimal"/>
      <w:lvlText w:val="%1.%2.%3.%4.%5"/>
      <w:lvlJc w:val="left"/>
      <w:pPr>
        <w:tabs>
          <w:tab w:val="num" w:pos="1440"/>
        </w:tabs>
        <w:ind w:left="1440" w:hanging="1440"/>
      </w:pPr>
      <w:rPr>
        <w:rFonts w:cs="Times New Roman" w:hint="default"/>
        <w:b/>
        <w:bCs/>
        <w:sz w:val="18"/>
        <w:szCs w:val="18"/>
      </w:rPr>
    </w:lvl>
    <w:lvl w:ilvl="5">
      <w:start w:val="1"/>
      <w:numFmt w:val="decimal"/>
      <w:lvlText w:val="%1.%2.%3.%4.%5.%6"/>
      <w:lvlJc w:val="left"/>
      <w:pPr>
        <w:tabs>
          <w:tab w:val="num" w:pos="1440"/>
        </w:tabs>
        <w:ind w:left="1440" w:hanging="1440"/>
      </w:pPr>
      <w:rPr>
        <w:rFonts w:cs="Times New Roman" w:hint="default"/>
        <w:b/>
        <w:bCs/>
        <w:sz w:val="18"/>
        <w:szCs w:val="18"/>
      </w:rPr>
    </w:lvl>
    <w:lvl w:ilvl="6">
      <w:start w:val="1"/>
      <w:numFmt w:val="decimal"/>
      <w:lvlText w:val="%1.%2.%3.%4.%5.%6.%7"/>
      <w:lvlJc w:val="left"/>
      <w:pPr>
        <w:tabs>
          <w:tab w:val="num" w:pos="1800"/>
        </w:tabs>
        <w:ind w:left="1800" w:hanging="1800"/>
      </w:pPr>
      <w:rPr>
        <w:rFonts w:cs="Times New Roman" w:hint="default"/>
        <w:b/>
        <w:bCs/>
        <w:sz w:val="18"/>
        <w:szCs w:val="18"/>
      </w:rPr>
    </w:lvl>
    <w:lvl w:ilvl="7">
      <w:start w:val="1"/>
      <w:numFmt w:val="decimal"/>
      <w:lvlText w:val="%1.%2.%3.%4.%5.%6.%7.%8"/>
      <w:lvlJc w:val="left"/>
      <w:pPr>
        <w:tabs>
          <w:tab w:val="num" w:pos="2160"/>
        </w:tabs>
        <w:ind w:left="2160" w:hanging="2160"/>
      </w:pPr>
      <w:rPr>
        <w:rFonts w:cs="Times New Roman" w:hint="default"/>
        <w:b/>
        <w:bCs/>
        <w:sz w:val="18"/>
        <w:szCs w:val="18"/>
      </w:rPr>
    </w:lvl>
    <w:lvl w:ilvl="8">
      <w:start w:val="1"/>
      <w:numFmt w:val="decimal"/>
      <w:lvlText w:val="%1.%2.%3.%4.%5.%6.%7.%8.%9"/>
      <w:lvlJc w:val="left"/>
      <w:pPr>
        <w:tabs>
          <w:tab w:val="num" w:pos="2160"/>
        </w:tabs>
        <w:ind w:left="2160" w:hanging="2160"/>
      </w:pPr>
      <w:rPr>
        <w:rFonts w:cs="Times New Roman" w:hint="default"/>
        <w:b/>
        <w:bCs/>
        <w:sz w:val="18"/>
        <w:szCs w:val="18"/>
      </w:rPr>
    </w:lvl>
  </w:abstractNum>
  <w:abstractNum w:abstractNumId="12">
    <w:nsid w:val="48DF58EE"/>
    <w:multiLevelType w:val="hybridMultilevel"/>
    <w:tmpl w:val="CAA24862"/>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3">
    <w:nsid w:val="49B84A56"/>
    <w:multiLevelType w:val="hybridMultilevel"/>
    <w:tmpl w:val="2D28E1D4"/>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4">
    <w:nsid w:val="49CF4765"/>
    <w:multiLevelType w:val="hybridMultilevel"/>
    <w:tmpl w:val="62E2031A"/>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5">
    <w:nsid w:val="4BCF0D22"/>
    <w:multiLevelType w:val="hybridMultilevel"/>
    <w:tmpl w:val="12E06F6E"/>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6">
    <w:nsid w:val="4C325AAD"/>
    <w:multiLevelType w:val="hybridMultilevel"/>
    <w:tmpl w:val="EB2EECF0"/>
    <w:lvl w:ilvl="0" w:tplc="55AE7990">
      <w:start w:val="1"/>
      <w:numFmt w:val="lowerLetter"/>
      <w:lvlText w:val="(%1)"/>
      <w:lvlJc w:val="left"/>
      <w:pPr>
        <w:tabs>
          <w:tab w:val="num" w:pos="1260"/>
        </w:tabs>
        <w:ind w:left="1260" w:hanging="720"/>
      </w:pPr>
      <w:rPr>
        <w:rFonts w:cs="Times New Roman"/>
        <w:i w:val="0"/>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7">
    <w:nsid w:val="4C650BD4"/>
    <w:multiLevelType w:val="multilevel"/>
    <w:tmpl w:val="9A4A747E"/>
    <w:lvl w:ilvl="0">
      <w:start w:val="7"/>
      <w:numFmt w:val="none"/>
      <w:lvlText w:val="9"/>
      <w:lvlJc w:val="left"/>
      <w:pPr>
        <w:tabs>
          <w:tab w:val="num" w:pos="390"/>
        </w:tabs>
        <w:ind w:left="390" w:hanging="390"/>
      </w:pPr>
      <w:rPr>
        <w:rFonts w:cs="Times New Roman" w:hint="default"/>
        <w:sz w:val="24"/>
      </w:rPr>
    </w:lvl>
    <w:lvl w:ilvl="1">
      <w:start w:val="1"/>
      <w:numFmt w:val="decimal"/>
      <w:lvlText w:val="9.%2"/>
      <w:lvlJc w:val="left"/>
      <w:pPr>
        <w:tabs>
          <w:tab w:val="num" w:pos="720"/>
        </w:tabs>
        <w:ind w:left="720" w:hanging="720"/>
      </w:pPr>
      <w:rPr>
        <w:rFonts w:cs="Times New Roman" w:hint="default"/>
        <w:b/>
        <w:sz w:val="18"/>
        <w:szCs w:val="18"/>
      </w:rPr>
    </w:lvl>
    <w:lvl w:ilvl="2">
      <w:start w:val="1"/>
      <w:numFmt w:val="decimal"/>
      <w:lvlText w:val="9.%2.%3"/>
      <w:lvlJc w:val="left"/>
      <w:pPr>
        <w:tabs>
          <w:tab w:val="num" w:pos="720"/>
        </w:tabs>
        <w:ind w:left="720"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440"/>
        </w:tabs>
        <w:ind w:left="1440" w:hanging="144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2160"/>
        </w:tabs>
        <w:ind w:left="2160" w:hanging="216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8">
    <w:nsid w:val="51D7704C"/>
    <w:multiLevelType w:val="hybridMultilevel"/>
    <w:tmpl w:val="CCA2DBFA"/>
    <w:lvl w:ilvl="0" w:tplc="239C6472">
      <w:start w:val="1"/>
      <w:numFmt w:val="lowerLetter"/>
      <w:lvlText w:val="(%1)"/>
      <w:lvlJc w:val="left"/>
      <w:pPr>
        <w:tabs>
          <w:tab w:val="num" w:pos="1260"/>
        </w:tabs>
        <w:ind w:left="1260" w:hanging="720"/>
      </w:pPr>
      <w:rPr>
        <w:rFonts w:cs="Times New Roman"/>
      </w:rPr>
    </w:lvl>
    <w:lvl w:ilvl="1" w:tplc="0C090019">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9">
    <w:nsid w:val="55527B11"/>
    <w:multiLevelType w:val="hybridMultilevel"/>
    <w:tmpl w:val="2460E6BC"/>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20">
    <w:nsid w:val="5F1D38DC"/>
    <w:multiLevelType w:val="singleLevel"/>
    <w:tmpl w:val="9B50F2F2"/>
    <w:lvl w:ilvl="0">
      <w:start w:val="1"/>
      <w:numFmt w:val="lowerLetter"/>
      <w:lvlText w:val="(%1)"/>
      <w:lvlJc w:val="left"/>
      <w:pPr>
        <w:tabs>
          <w:tab w:val="num" w:pos="1211"/>
        </w:tabs>
        <w:ind w:left="1211" w:hanging="360"/>
      </w:pPr>
      <w:rPr>
        <w:rFonts w:cs="Times New Roman"/>
      </w:rPr>
    </w:lvl>
  </w:abstractNum>
  <w:abstractNum w:abstractNumId="21">
    <w:nsid w:val="64D7679B"/>
    <w:multiLevelType w:val="multilevel"/>
    <w:tmpl w:val="6C3A723C"/>
    <w:lvl w:ilvl="0">
      <w:start w:val="6"/>
      <w:numFmt w:val="none"/>
      <w:lvlText w:val="7"/>
      <w:lvlJc w:val="left"/>
      <w:pPr>
        <w:tabs>
          <w:tab w:val="num" w:pos="390"/>
        </w:tabs>
        <w:ind w:left="390" w:hanging="390"/>
      </w:pPr>
      <w:rPr>
        <w:rFonts w:cs="Times New Roman" w:hint="default"/>
        <w:sz w:val="24"/>
      </w:rPr>
    </w:lvl>
    <w:lvl w:ilvl="1">
      <w:start w:val="1"/>
      <w:numFmt w:val="decimal"/>
      <w:lvlText w:val="7.%2"/>
      <w:lvlJc w:val="left"/>
      <w:pPr>
        <w:tabs>
          <w:tab w:val="num" w:pos="720"/>
        </w:tabs>
        <w:ind w:left="720" w:hanging="720"/>
      </w:pPr>
      <w:rPr>
        <w:rFonts w:cs="Times New Roman" w:hint="default"/>
        <w:b/>
        <w:sz w:val="18"/>
        <w:szCs w:val="18"/>
      </w:rPr>
    </w:lvl>
    <w:lvl w:ilvl="2">
      <w:start w:val="1"/>
      <w:numFmt w:val="decimal"/>
      <w:lvlText w:val="%2%1..%3"/>
      <w:lvlJc w:val="left"/>
      <w:pPr>
        <w:tabs>
          <w:tab w:val="num" w:pos="720"/>
        </w:tabs>
        <w:ind w:left="720"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440"/>
        </w:tabs>
        <w:ind w:left="1440" w:hanging="144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2160"/>
        </w:tabs>
        <w:ind w:left="2160" w:hanging="216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2">
    <w:nsid w:val="6B5435EB"/>
    <w:multiLevelType w:val="multilevel"/>
    <w:tmpl w:val="114E6024"/>
    <w:lvl w:ilvl="0">
      <w:start w:val="6"/>
      <w:numFmt w:val="decimal"/>
      <w:lvlText w:val="%1"/>
      <w:lvlJc w:val="left"/>
      <w:pPr>
        <w:tabs>
          <w:tab w:val="num" w:pos="390"/>
        </w:tabs>
        <w:ind w:left="390" w:hanging="390"/>
      </w:pPr>
      <w:rPr>
        <w:rFonts w:cs="Times New Roman" w:hint="default"/>
        <w:sz w:val="24"/>
      </w:rPr>
    </w:lvl>
    <w:lvl w:ilvl="1">
      <w:start w:val="1"/>
      <w:numFmt w:val="decimal"/>
      <w:lvlText w:val="%1.%2"/>
      <w:lvlJc w:val="left"/>
      <w:pPr>
        <w:tabs>
          <w:tab w:val="num" w:pos="720"/>
        </w:tabs>
        <w:ind w:left="720" w:hanging="720"/>
      </w:pPr>
      <w:rPr>
        <w:rFonts w:cs="Times New Roman" w:hint="default"/>
        <w:b/>
        <w:sz w:val="18"/>
        <w:szCs w:val="18"/>
      </w:rPr>
    </w:lvl>
    <w:lvl w:ilvl="2">
      <w:start w:val="1"/>
      <w:numFmt w:val="decimal"/>
      <w:lvlText w:val="%1.%2.%3"/>
      <w:lvlJc w:val="left"/>
      <w:pPr>
        <w:tabs>
          <w:tab w:val="num" w:pos="720"/>
        </w:tabs>
        <w:ind w:left="720"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440"/>
        </w:tabs>
        <w:ind w:left="1440" w:hanging="144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2160"/>
        </w:tabs>
        <w:ind w:left="2160" w:hanging="216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3">
    <w:nsid w:val="6CD14DE8"/>
    <w:multiLevelType w:val="multilevel"/>
    <w:tmpl w:val="2B8045F6"/>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18"/>
        <w:szCs w:val="18"/>
      </w:rPr>
    </w:lvl>
    <w:lvl w:ilvl="2">
      <w:start w:val="1"/>
      <w:numFmt w:val="decimal"/>
      <w:lvlText w:val="%1.%2.%3"/>
      <w:lvlJc w:val="left"/>
      <w:pPr>
        <w:ind w:left="862" w:hanging="720"/>
      </w:pPr>
      <w:rPr>
        <w:rFonts w:cs="Times New Roman" w:hint="default"/>
        <w:b/>
        <w:sz w:val="18"/>
        <w:szCs w:val="1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6FA024A5"/>
    <w:multiLevelType w:val="hybridMultilevel"/>
    <w:tmpl w:val="26725752"/>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25">
    <w:nsid w:val="79186B51"/>
    <w:multiLevelType w:val="multilevel"/>
    <w:tmpl w:val="C26C2304"/>
    <w:lvl w:ilvl="0">
      <w:start w:val="1"/>
      <w:numFmt w:val="decimal"/>
      <w:lvlText w:val="%1"/>
      <w:lvlJc w:val="left"/>
      <w:pPr>
        <w:tabs>
          <w:tab w:val="num" w:pos="360"/>
        </w:tabs>
        <w:ind w:left="360" w:hanging="360"/>
      </w:pPr>
      <w:rPr>
        <w:rFonts w:cs="Times New Roman" w:hint="default"/>
        <w:b/>
        <w:bCs/>
        <w:sz w:val="18"/>
        <w:szCs w:val="18"/>
      </w:rPr>
    </w:lvl>
    <w:lvl w:ilvl="1">
      <w:start w:val="1"/>
      <w:numFmt w:val="decimal"/>
      <w:lvlText w:val="%1.%2"/>
      <w:lvlJc w:val="left"/>
      <w:pPr>
        <w:tabs>
          <w:tab w:val="num" w:pos="720"/>
        </w:tabs>
        <w:ind w:left="720" w:hanging="720"/>
      </w:pPr>
      <w:rPr>
        <w:rFonts w:cs="Times New Roman" w:hint="default"/>
        <w:b/>
        <w:bCs/>
        <w:sz w:val="20"/>
        <w:szCs w:val="20"/>
      </w:rPr>
    </w:lvl>
    <w:lvl w:ilvl="2">
      <w:start w:val="1"/>
      <w:numFmt w:val="decimal"/>
      <w:lvlText w:val="%1.%2.%3"/>
      <w:lvlJc w:val="left"/>
      <w:pPr>
        <w:tabs>
          <w:tab w:val="num" w:pos="900"/>
        </w:tabs>
        <w:ind w:left="900" w:hanging="720"/>
      </w:pPr>
      <w:rPr>
        <w:rFonts w:cs="Times New Roman" w:hint="default"/>
        <w:b/>
        <w:bCs/>
        <w:sz w:val="18"/>
        <w:szCs w:val="18"/>
      </w:rPr>
    </w:lvl>
    <w:lvl w:ilvl="3">
      <w:start w:val="1"/>
      <w:numFmt w:val="decimal"/>
      <w:lvlText w:val="%1.%2.%3.%4"/>
      <w:lvlJc w:val="left"/>
      <w:pPr>
        <w:tabs>
          <w:tab w:val="num" w:pos="1080"/>
        </w:tabs>
        <w:ind w:left="1080" w:hanging="1080"/>
      </w:pPr>
      <w:rPr>
        <w:rFonts w:cs="Times New Roman" w:hint="default"/>
        <w:b/>
        <w:bCs/>
        <w:sz w:val="18"/>
        <w:szCs w:val="18"/>
      </w:rPr>
    </w:lvl>
    <w:lvl w:ilvl="4">
      <w:start w:val="1"/>
      <w:numFmt w:val="decimal"/>
      <w:lvlText w:val="%1.%2.%3.%4.%5"/>
      <w:lvlJc w:val="left"/>
      <w:pPr>
        <w:tabs>
          <w:tab w:val="num" w:pos="1440"/>
        </w:tabs>
        <w:ind w:left="1440" w:hanging="1440"/>
      </w:pPr>
      <w:rPr>
        <w:rFonts w:cs="Times New Roman" w:hint="default"/>
        <w:b/>
        <w:bCs/>
        <w:sz w:val="18"/>
        <w:szCs w:val="18"/>
      </w:rPr>
    </w:lvl>
    <w:lvl w:ilvl="5">
      <w:start w:val="1"/>
      <w:numFmt w:val="decimal"/>
      <w:lvlText w:val="%1.%2.%3.%4.%5.%6"/>
      <w:lvlJc w:val="left"/>
      <w:pPr>
        <w:tabs>
          <w:tab w:val="num" w:pos="1440"/>
        </w:tabs>
        <w:ind w:left="1440" w:hanging="1440"/>
      </w:pPr>
      <w:rPr>
        <w:rFonts w:cs="Times New Roman" w:hint="default"/>
        <w:b/>
        <w:bCs/>
        <w:sz w:val="18"/>
        <w:szCs w:val="18"/>
      </w:rPr>
    </w:lvl>
    <w:lvl w:ilvl="6">
      <w:start w:val="1"/>
      <w:numFmt w:val="decimal"/>
      <w:lvlText w:val="%1.%2.%3.%4.%5.%6.%7"/>
      <w:lvlJc w:val="left"/>
      <w:pPr>
        <w:tabs>
          <w:tab w:val="num" w:pos="1800"/>
        </w:tabs>
        <w:ind w:left="1800" w:hanging="1800"/>
      </w:pPr>
      <w:rPr>
        <w:rFonts w:cs="Times New Roman" w:hint="default"/>
        <w:b/>
        <w:bCs/>
        <w:sz w:val="18"/>
        <w:szCs w:val="18"/>
      </w:rPr>
    </w:lvl>
    <w:lvl w:ilvl="7">
      <w:start w:val="1"/>
      <w:numFmt w:val="decimal"/>
      <w:lvlText w:val="%1.%2.%3.%4.%5.%6.%7.%8"/>
      <w:lvlJc w:val="left"/>
      <w:pPr>
        <w:tabs>
          <w:tab w:val="num" w:pos="2160"/>
        </w:tabs>
        <w:ind w:left="2160" w:hanging="2160"/>
      </w:pPr>
      <w:rPr>
        <w:rFonts w:cs="Times New Roman" w:hint="default"/>
        <w:b/>
        <w:bCs/>
        <w:sz w:val="18"/>
        <w:szCs w:val="18"/>
      </w:rPr>
    </w:lvl>
    <w:lvl w:ilvl="8">
      <w:start w:val="1"/>
      <w:numFmt w:val="decimal"/>
      <w:lvlText w:val="%1.%2.%3.%4.%5.%6.%7.%8.%9"/>
      <w:lvlJc w:val="left"/>
      <w:pPr>
        <w:tabs>
          <w:tab w:val="num" w:pos="2160"/>
        </w:tabs>
        <w:ind w:left="2160" w:hanging="2160"/>
      </w:pPr>
      <w:rPr>
        <w:rFonts w:cs="Times New Roman" w:hint="default"/>
        <w:b/>
        <w:bCs/>
        <w:sz w:val="18"/>
        <w:szCs w:val="18"/>
      </w:rPr>
    </w:lvl>
  </w:abstractNum>
  <w:abstractNum w:abstractNumId="26">
    <w:nsid w:val="7B7039FF"/>
    <w:multiLevelType w:val="hybridMultilevel"/>
    <w:tmpl w:val="71BC9D9E"/>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num w:numId="1">
    <w:abstractNumId w:val="25"/>
  </w:num>
  <w:num w:numId="2">
    <w:abstractNumId w:val="20"/>
    <w:lvlOverride w:ilvl="0">
      <w:startOverride w:val="1"/>
    </w:lvlOverride>
  </w:num>
  <w:num w:numId="3">
    <w:abstractNumId w:val="13"/>
  </w:num>
  <w:num w:numId="4">
    <w:abstractNumId w:val="14"/>
  </w:num>
  <w:num w:numId="5">
    <w:abstractNumId w:val="2"/>
  </w:num>
  <w:num w:numId="6">
    <w:abstractNumId w:val="16"/>
  </w:num>
  <w:num w:numId="7">
    <w:abstractNumId w:val="3"/>
  </w:num>
  <w:num w:numId="8">
    <w:abstractNumId w:val="26"/>
  </w:num>
  <w:num w:numId="9">
    <w:abstractNumId w:val="4"/>
  </w:num>
  <w:num w:numId="10">
    <w:abstractNumId w:val="1"/>
  </w:num>
  <w:num w:numId="11">
    <w:abstractNumId w:val="15"/>
  </w:num>
  <w:num w:numId="12">
    <w:abstractNumId w:val="6"/>
  </w:num>
  <w:num w:numId="13">
    <w:abstractNumId w:val="18"/>
  </w:num>
  <w:num w:numId="14">
    <w:abstractNumId w:val="19"/>
  </w:num>
  <w:num w:numId="15">
    <w:abstractNumId w:val="7"/>
  </w:num>
  <w:num w:numId="16">
    <w:abstractNumId w:val="0"/>
  </w:num>
  <w:num w:numId="17">
    <w:abstractNumId w:val="2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8"/>
  </w:num>
  <w:num w:numId="21">
    <w:abstractNumId w:val="9"/>
  </w:num>
  <w:num w:numId="22">
    <w:abstractNumId w:val="23"/>
  </w:num>
  <w:num w:numId="23">
    <w:abstractNumId w:val="22"/>
  </w:num>
  <w:num w:numId="24">
    <w:abstractNumId w:val="21"/>
  </w:num>
  <w:num w:numId="25">
    <w:abstractNumId w:val="5"/>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C42A4"/>
    <w:rsid w:val="000E1F2B"/>
    <w:rsid w:val="001C2AAD"/>
    <w:rsid w:val="001C3317"/>
    <w:rsid w:val="001F6E54"/>
    <w:rsid w:val="00280BCD"/>
    <w:rsid w:val="002C1158"/>
    <w:rsid w:val="003A707F"/>
    <w:rsid w:val="003B0EC1"/>
    <w:rsid w:val="003B573B"/>
    <w:rsid w:val="003D67DC"/>
    <w:rsid w:val="003F2CBD"/>
    <w:rsid w:val="00424B97"/>
    <w:rsid w:val="00481482"/>
    <w:rsid w:val="004B2753"/>
    <w:rsid w:val="00520873"/>
    <w:rsid w:val="00573D44"/>
    <w:rsid w:val="00666D53"/>
    <w:rsid w:val="007D2245"/>
    <w:rsid w:val="00840A06"/>
    <w:rsid w:val="008439B7"/>
    <w:rsid w:val="0087253F"/>
    <w:rsid w:val="008E4F6C"/>
    <w:rsid w:val="009539C7"/>
    <w:rsid w:val="00A00F21"/>
    <w:rsid w:val="00A2135A"/>
    <w:rsid w:val="00B84226"/>
    <w:rsid w:val="00C63C4E"/>
    <w:rsid w:val="00D06557"/>
    <w:rsid w:val="00D77A88"/>
    <w:rsid w:val="00D931F8"/>
    <w:rsid w:val="00E4445A"/>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D2245"/>
    <w:pPr>
      <w:keepNext/>
      <w:spacing w:after="0" w:line="320" w:lineRule="exact"/>
      <w:outlineLvl w:val="0"/>
    </w:pPr>
    <w:rPr>
      <w:rFonts w:ascii="Verdana" w:eastAsia="Times New Roman" w:hAnsi="Verdana" w:cs="Times New Roman"/>
      <w:b/>
      <w:bCs/>
      <w:kern w:val="32"/>
      <w:sz w:val="24"/>
      <w:szCs w:val="32"/>
    </w:rPr>
  </w:style>
  <w:style w:type="paragraph" w:styleId="Heading3">
    <w:name w:val="heading 3"/>
    <w:basedOn w:val="Normal"/>
    <w:next w:val="Normal"/>
    <w:link w:val="Heading3Char"/>
    <w:uiPriority w:val="99"/>
    <w:qFormat/>
    <w:rsid w:val="007D2245"/>
    <w:pPr>
      <w:keepNext/>
      <w:spacing w:before="240" w:after="60" w:line="240" w:lineRule="auto"/>
      <w:outlineLvl w:val="2"/>
    </w:pPr>
    <w:rPr>
      <w:rFonts w:ascii="Calibri" w:eastAsia="MS Gothic" w:hAnsi="Calibri" w:cs="Times New Roman"/>
      <w:b/>
      <w:bCs/>
      <w:sz w:val="26"/>
      <w:szCs w:val="26"/>
    </w:rPr>
  </w:style>
  <w:style w:type="paragraph" w:styleId="Heading4">
    <w:name w:val="heading 4"/>
    <w:basedOn w:val="Normal"/>
    <w:next w:val="Normal"/>
    <w:link w:val="Heading4Char"/>
    <w:uiPriority w:val="99"/>
    <w:qFormat/>
    <w:rsid w:val="007D2245"/>
    <w:pPr>
      <w:keepNext/>
      <w:spacing w:before="240" w:after="60" w:line="240" w:lineRule="auto"/>
      <w:outlineLvl w:val="3"/>
    </w:pPr>
    <w:rPr>
      <w:rFonts w:ascii="Cambria" w:eastAsia="MS Mincho" w:hAnsi="Cambria"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99"/>
    <w:rsid w:val="007D2245"/>
    <w:rPr>
      <w:rFonts w:ascii="Verdana" w:eastAsia="Times New Roman" w:hAnsi="Verdana" w:cs="Times New Roman"/>
      <w:b/>
      <w:bCs/>
      <w:kern w:val="32"/>
      <w:sz w:val="24"/>
      <w:szCs w:val="32"/>
    </w:rPr>
  </w:style>
  <w:style w:type="character" w:customStyle="1" w:styleId="Heading3Char">
    <w:name w:val="Heading 3 Char"/>
    <w:basedOn w:val="DefaultParagraphFont"/>
    <w:link w:val="Heading3"/>
    <w:uiPriority w:val="99"/>
    <w:rsid w:val="007D2245"/>
    <w:rPr>
      <w:rFonts w:ascii="Calibri" w:eastAsia="MS Gothic" w:hAnsi="Calibri" w:cs="Times New Roman"/>
      <w:b/>
      <w:bCs/>
      <w:sz w:val="26"/>
      <w:szCs w:val="26"/>
    </w:rPr>
  </w:style>
  <w:style w:type="character" w:customStyle="1" w:styleId="Heading4Char">
    <w:name w:val="Heading 4 Char"/>
    <w:basedOn w:val="DefaultParagraphFont"/>
    <w:link w:val="Heading4"/>
    <w:uiPriority w:val="99"/>
    <w:rsid w:val="007D2245"/>
    <w:rPr>
      <w:rFonts w:ascii="Cambria" w:eastAsia="MS Mincho" w:hAnsi="Cambria" w:cs="Times New Roman"/>
      <w:b/>
      <w:bCs/>
      <w:sz w:val="28"/>
      <w:szCs w:val="28"/>
    </w:rPr>
  </w:style>
  <w:style w:type="paragraph" w:styleId="CommentText">
    <w:name w:val="annotation text"/>
    <w:basedOn w:val="Normal"/>
    <w:link w:val="CommentTextChar"/>
    <w:uiPriority w:val="99"/>
    <w:semiHidden/>
    <w:rsid w:val="007D2245"/>
    <w:pPr>
      <w:spacing w:before="60" w:after="60" w:line="240" w:lineRule="auto"/>
    </w:pPr>
    <w:rPr>
      <w:rFonts w:ascii="Verdana" w:eastAsia="Times New Roman" w:hAnsi="Verdana" w:cs="Verdana"/>
      <w:sz w:val="20"/>
      <w:szCs w:val="20"/>
    </w:rPr>
  </w:style>
  <w:style w:type="character" w:customStyle="1" w:styleId="CommentTextChar">
    <w:name w:val="Comment Text Char"/>
    <w:basedOn w:val="DefaultParagraphFont"/>
    <w:link w:val="CommentText"/>
    <w:uiPriority w:val="99"/>
    <w:semiHidden/>
    <w:rsid w:val="007D2245"/>
    <w:rPr>
      <w:rFonts w:ascii="Verdana" w:eastAsia="Times New Roman" w:hAnsi="Verdana" w:cs="Verdana"/>
      <w:sz w:val="20"/>
      <w:szCs w:val="20"/>
    </w:rPr>
  </w:style>
  <w:style w:type="paragraph" w:styleId="ListParagraph">
    <w:name w:val="List Paragraph"/>
    <w:basedOn w:val="Normal"/>
    <w:uiPriority w:val="99"/>
    <w:qFormat/>
    <w:rsid w:val="007D2245"/>
    <w:pPr>
      <w:spacing w:before="60" w:after="60" w:line="240" w:lineRule="auto"/>
      <w:ind w:left="720"/>
    </w:pPr>
    <w:rPr>
      <w:rFonts w:ascii="Verdana" w:eastAsia="Times New Roman" w:hAnsi="Verdana" w:cs="Verdana"/>
      <w:sz w:val="20"/>
      <w:szCs w:val="20"/>
    </w:rPr>
  </w:style>
  <w:style w:type="paragraph" w:customStyle="1" w:styleId="Body">
    <w:name w:val="Body"/>
    <w:uiPriority w:val="99"/>
    <w:rsid w:val="007D2245"/>
    <w:pPr>
      <w:spacing w:before="240" w:after="0" w:line="240" w:lineRule="auto"/>
      <w:ind w:left="709" w:hanging="709"/>
    </w:pPr>
    <w:rPr>
      <w:rFonts w:ascii="Verdana" w:eastAsia="Times New Roman" w:hAnsi="Verdana" w:cs="Times New Roman"/>
      <w:sz w:val="26"/>
      <w:szCs w:val="20"/>
      <w:lang w:eastAsia="en-AU"/>
    </w:rPr>
  </w:style>
  <w:style w:type="paragraph" w:customStyle="1" w:styleId="P1">
    <w:name w:val="P1"/>
    <w:aliases w:val="(a)"/>
    <w:basedOn w:val="Normal"/>
    <w:uiPriority w:val="99"/>
    <w:rsid w:val="007D2245"/>
    <w:pPr>
      <w:tabs>
        <w:tab w:val="left" w:pos="851"/>
        <w:tab w:val="left" w:pos="1418"/>
      </w:tabs>
      <w:spacing w:before="60" w:after="0" w:line="240" w:lineRule="auto"/>
      <w:ind w:left="1418" w:hanging="1418"/>
      <w:jc w:val="both"/>
    </w:pPr>
    <w:rPr>
      <w:rFonts w:ascii="Times" w:eastAsia="Times New Roman" w:hAnsi="Times" w:cs="Times New Roman"/>
      <w:sz w:val="26"/>
      <w:szCs w:val="20"/>
      <w:lang w:eastAsia="en-AU"/>
    </w:rPr>
  </w:style>
  <w:style w:type="paragraph" w:customStyle="1" w:styleId="R2">
    <w:name w:val="R2"/>
    <w:aliases w:val="(2)"/>
    <w:basedOn w:val="Normal"/>
    <w:next w:val="P1"/>
    <w:uiPriority w:val="99"/>
    <w:rsid w:val="007D2245"/>
    <w:pPr>
      <w:tabs>
        <w:tab w:val="left" w:pos="851"/>
        <w:tab w:val="right" w:pos="1134"/>
      </w:tabs>
      <w:spacing w:before="180" w:after="0" w:line="240" w:lineRule="auto"/>
      <w:ind w:left="851" w:hanging="851"/>
      <w:jc w:val="both"/>
    </w:pPr>
    <w:rPr>
      <w:rFonts w:ascii="Times" w:eastAsia="Times New Roman" w:hAnsi="Times" w:cs="Times New Roman"/>
      <w:sz w:val="26"/>
      <w:szCs w:val="20"/>
      <w:lang w:eastAsia="en-AU"/>
    </w:rPr>
  </w:style>
  <w:style w:type="paragraph" w:customStyle="1" w:styleId="PlainParagraph">
    <w:name w:val="Plain Paragraph"/>
    <w:basedOn w:val="Normal"/>
    <w:link w:val="PlainParagraphChar"/>
    <w:uiPriority w:val="99"/>
    <w:rsid w:val="007D2245"/>
    <w:pPr>
      <w:spacing w:before="140" w:after="140" w:line="280" w:lineRule="atLeast"/>
    </w:pPr>
    <w:rPr>
      <w:rFonts w:ascii="Arial" w:eastAsia="Times New Roman" w:hAnsi="Arial" w:cs="Arial"/>
      <w:lang w:eastAsia="en-AU"/>
    </w:rPr>
  </w:style>
  <w:style w:type="character" w:styleId="Hyperlink">
    <w:name w:val="Hyperlink"/>
    <w:basedOn w:val="DefaultParagraphFont"/>
    <w:uiPriority w:val="99"/>
    <w:rsid w:val="007D2245"/>
    <w:rPr>
      <w:rFonts w:cs="Times New Roman"/>
      <w:color w:val="0000FF"/>
      <w:u w:val="single"/>
    </w:rPr>
  </w:style>
  <w:style w:type="character" w:customStyle="1" w:styleId="PlainParagraphChar">
    <w:name w:val="Plain Paragraph Char"/>
    <w:basedOn w:val="DefaultParagraphFont"/>
    <w:link w:val="PlainParagraph"/>
    <w:uiPriority w:val="99"/>
    <w:locked/>
    <w:rsid w:val="007D2245"/>
    <w:rPr>
      <w:rFonts w:ascii="Arial" w:eastAsia="Times New Roman" w:hAnsi="Arial" w:cs="Arial"/>
      <w:lang w:eastAsia="en-AU"/>
    </w:rPr>
  </w:style>
  <w:style w:type="paragraph" w:styleId="TOCHeading">
    <w:name w:val="TOC Heading"/>
    <w:basedOn w:val="Heading1"/>
    <w:next w:val="Normal"/>
    <w:uiPriority w:val="39"/>
    <w:semiHidden/>
    <w:unhideWhenUsed/>
    <w:qFormat/>
    <w:rsid w:val="007D2245"/>
    <w:pPr>
      <w:keepLines/>
      <w:spacing w:before="480" w:line="276" w:lineRule="auto"/>
      <w:outlineLvl w:val="9"/>
    </w:pPr>
    <w:rPr>
      <w:rFonts w:asciiTheme="majorHAnsi" w:eastAsiaTheme="majorEastAsia" w:hAnsiTheme="majorHAnsi"/>
      <w:color w:val="365F91" w:themeColor="accent1" w:themeShade="BF"/>
      <w:kern w:val="0"/>
      <w:sz w:val="28"/>
      <w:szCs w:val="28"/>
      <w:lang w:val="en-US"/>
    </w:rPr>
  </w:style>
  <w:style w:type="paragraph" w:styleId="TOC1">
    <w:name w:val="toc 1"/>
    <w:basedOn w:val="Normal"/>
    <w:next w:val="Normal"/>
    <w:autoRedefine/>
    <w:uiPriority w:val="39"/>
    <w:rsid w:val="007D2245"/>
    <w:pPr>
      <w:spacing w:before="60" w:after="100" w:line="240" w:lineRule="auto"/>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D2245"/>
    <w:pPr>
      <w:keepNext/>
      <w:spacing w:after="0" w:line="320" w:lineRule="exact"/>
      <w:outlineLvl w:val="0"/>
    </w:pPr>
    <w:rPr>
      <w:rFonts w:ascii="Verdana" w:eastAsia="Times New Roman" w:hAnsi="Verdana" w:cs="Times New Roman"/>
      <w:b/>
      <w:bCs/>
      <w:kern w:val="32"/>
      <w:sz w:val="24"/>
      <w:szCs w:val="32"/>
    </w:rPr>
  </w:style>
  <w:style w:type="paragraph" w:styleId="Heading3">
    <w:name w:val="heading 3"/>
    <w:basedOn w:val="Normal"/>
    <w:next w:val="Normal"/>
    <w:link w:val="Heading3Char"/>
    <w:uiPriority w:val="99"/>
    <w:qFormat/>
    <w:rsid w:val="007D2245"/>
    <w:pPr>
      <w:keepNext/>
      <w:spacing w:before="240" w:after="60" w:line="240" w:lineRule="auto"/>
      <w:outlineLvl w:val="2"/>
    </w:pPr>
    <w:rPr>
      <w:rFonts w:ascii="Calibri" w:eastAsia="MS Gothic" w:hAnsi="Calibri" w:cs="Times New Roman"/>
      <w:b/>
      <w:bCs/>
      <w:sz w:val="26"/>
      <w:szCs w:val="26"/>
    </w:rPr>
  </w:style>
  <w:style w:type="paragraph" w:styleId="Heading4">
    <w:name w:val="heading 4"/>
    <w:basedOn w:val="Normal"/>
    <w:next w:val="Normal"/>
    <w:link w:val="Heading4Char"/>
    <w:uiPriority w:val="99"/>
    <w:qFormat/>
    <w:rsid w:val="007D2245"/>
    <w:pPr>
      <w:keepNext/>
      <w:spacing w:before="240" w:after="60" w:line="240" w:lineRule="auto"/>
      <w:outlineLvl w:val="3"/>
    </w:pPr>
    <w:rPr>
      <w:rFonts w:ascii="Cambria" w:eastAsia="MS Mincho" w:hAnsi="Cambria"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99"/>
    <w:rsid w:val="007D2245"/>
    <w:rPr>
      <w:rFonts w:ascii="Verdana" w:eastAsia="Times New Roman" w:hAnsi="Verdana" w:cs="Times New Roman"/>
      <w:b/>
      <w:bCs/>
      <w:kern w:val="32"/>
      <w:sz w:val="24"/>
      <w:szCs w:val="32"/>
    </w:rPr>
  </w:style>
  <w:style w:type="character" w:customStyle="1" w:styleId="Heading3Char">
    <w:name w:val="Heading 3 Char"/>
    <w:basedOn w:val="DefaultParagraphFont"/>
    <w:link w:val="Heading3"/>
    <w:uiPriority w:val="99"/>
    <w:rsid w:val="007D2245"/>
    <w:rPr>
      <w:rFonts w:ascii="Calibri" w:eastAsia="MS Gothic" w:hAnsi="Calibri" w:cs="Times New Roman"/>
      <w:b/>
      <w:bCs/>
      <w:sz w:val="26"/>
      <w:szCs w:val="26"/>
    </w:rPr>
  </w:style>
  <w:style w:type="character" w:customStyle="1" w:styleId="Heading4Char">
    <w:name w:val="Heading 4 Char"/>
    <w:basedOn w:val="DefaultParagraphFont"/>
    <w:link w:val="Heading4"/>
    <w:uiPriority w:val="99"/>
    <w:rsid w:val="007D2245"/>
    <w:rPr>
      <w:rFonts w:ascii="Cambria" w:eastAsia="MS Mincho" w:hAnsi="Cambria" w:cs="Times New Roman"/>
      <w:b/>
      <w:bCs/>
      <w:sz w:val="28"/>
      <w:szCs w:val="28"/>
    </w:rPr>
  </w:style>
  <w:style w:type="paragraph" w:styleId="CommentText">
    <w:name w:val="annotation text"/>
    <w:basedOn w:val="Normal"/>
    <w:link w:val="CommentTextChar"/>
    <w:uiPriority w:val="99"/>
    <w:semiHidden/>
    <w:rsid w:val="007D2245"/>
    <w:pPr>
      <w:spacing w:before="60" w:after="60" w:line="240" w:lineRule="auto"/>
    </w:pPr>
    <w:rPr>
      <w:rFonts w:ascii="Verdana" w:eastAsia="Times New Roman" w:hAnsi="Verdana" w:cs="Verdana"/>
      <w:sz w:val="20"/>
      <w:szCs w:val="20"/>
    </w:rPr>
  </w:style>
  <w:style w:type="character" w:customStyle="1" w:styleId="CommentTextChar">
    <w:name w:val="Comment Text Char"/>
    <w:basedOn w:val="DefaultParagraphFont"/>
    <w:link w:val="CommentText"/>
    <w:uiPriority w:val="99"/>
    <w:semiHidden/>
    <w:rsid w:val="007D2245"/>
    <w:rPr>
      <w:rFonts w:ascii="Verdana" w:eastAsia="Times New Roman" w:hAnsi="Verdana" w:cs="Verdana"/>
      <w:sz w:val="20"/>
      <w:szCs w:val="20"/>
    </w:rPr>
  </w:style>
  <w:style w:type="paragraph" w:styleId="ListParagraph">
    <w:name w:val="List Paragraph"/>
    <w:basedOn w:val="Normal"/>
    <w:uiPriority w:val="99"/>
    <w:qFormat/>
    <w:rsid w:val="007D2245"/>
    <w:pPr>
      <w:spacing w:before="60" w:after="60" w:line="240" w:lineRule="auto"/>
      <w:ind w:left="720"/>
    </w:pPr>
    <w:rPr>
      <w:rFonts w:ascii="Verdana" w:eastAsia="Times New Roman" w:hAnsi="Verdana" w:cs="Verdana"/>
      <w:sz w:val="20"/>
      <w:szCs w:val="20"/>
    </w:rPr>
  </w:style>
  <w:style w:type="paragraph" w:customStyle="1" w:styleId="Body">
    <w:name w:val="Body"/>
    <w:uiPriority w:val="99"/>
    <w:rsid w:val="007D2245"/>
    <w:pPr>
      <w:spacing w:before="240" w:after="0" w:line="240" w:lineRule="auto"/>
      <w:ind w:left="709" w:hanging="709"/>
    </w:pPr>
    <w:rPr>
      <w:rFonts w:ascii="Verdana" w:eastAsia="Times New Roman" w:hAnsi="Verdana" w:cs="Times New Roman"/>
      <w:sz w:val="26"/>
      <w:szCs w:val="20"/>
      <w:lang w:eastAsia="en-AU"/>
    </w:rPr>
  </w:style>
  <w:style w:type="paragraph" w:customStyle="1" w:styleId="P1">
    <w:name w:val="P1"/>
    <w:aliases w:val="(a)"/>
    <w:basedOn w:val="Normal"/>
    <w:uiPriority w:val="99"/>
    <w:rsid w:val="007D2245"/>
    <w:pPr>
      <w:tabs>
        <w:tab w:val="left" w:pos="851"/>
        <w:tab w:val="left" w:pos="1418"/>
      </w:tabs>
      <w:spacing w:before="60" w:after="0" w:line="240" w:lineRule="auto"/>
      <w:ind w:left="1418" w:hanging="1418"/>
      <w:jc w:val="both"/>
    </w:pPr>
    <w:rPr>
      <w:rFonts w:ascii="Times" w:eastAsia="Times New Roman" w:hAnsi="Times" w:cs="Times New Roman"/>
      <w:sz w:val="26"/>
      <w:szCs w:val="20"/>
      <w:lang w:eastAsia="en-AU"/>
    </w:rPr>
  </w:style>
  <w:style w:type="paragraph" w:customStyle="1" w:styleId="R2">
    <w:name w:val="R2"/>
    <w:aliases w:val="(2)"/>
    <w:basedOn w:val="Normal"/>
    <w:next w:val="P1"/>
    <w:uiPriority w:val="99"/>
    <w:rsid w:val="007D2245"/>
    <w:pPr>
      <w:tabs>
        <w:tab w:val="left" w:pos="851"/>
        <w:tab w:val="right" w:pos="1134"/>
      </w:tabs>
      <w:spacing w:before="180" w:after="0" w:line="240" w:lineRule="auto"/>
      <w:ind w:left="851" w:hanging="851"/>
      <w:jc w:val="both"/>
    </w:pPr>
    <w:rPr>
      <w:rFonts w:ascii="Times" w:eastAsia="Times New Roman" w:hAnsi="Times" w:cs="Times New Roman"/>
      <w:sz w:val="26"/>
      <w:szCs w:val="20"/>
      <w:lang w:eastAsia="en-AU"/>
    </w:rPr>
  </w:style>
  <w:style w:type="paragraph" w:customStyle="1" w:styleId="PlainParagraph">
    <w:name w:val="Plain Paragraph"/>
    <w:basedOn w:val="Normal"/>
    <w:link w:val="PlainParagraphChar"/>
    <w:uiPriority w:val="99"/>
    <w:rsid w:val="007D2245"/>
    <w:pPr>
      <w:spacing w:before="140" w:after="140" w:line="280" w:lineRule="atLeast"/>
    </w:pPr>
    <w:rPr>
      <w:rFonts w:ascii="Arial" w:eastAsia="Times New Roman" w:hAnsi="Arial" w:cs="Arial"/>
      <w:lang w:eastAsia="en-AU"/>
    </w:rPr>
  </w:style>
  <w:style w:type="character" w:styleId="Hyperlink">
    <w:name w:val="Hyperlink"/>
    <w:basedOn w:val="DefaultParagraphFont"/>
    <w:uiPriority w:val="99"/>
    <w:rsid w:val="007D2245"/>
    <w:rPr>
      <w:rFonts w:cs="Times New Roman"/>
      <w:color w:val="0000FF"/>
      <w:u w:val="single"/>
    </w:rPr>
  </w:style>
  <w:style w:type="character" w:customStyle="1" w:styleId="PlainParagraphChar">
    <w:name w:val="Plain Paragraph Char"/>
    <w:basedOn w:val="DefaultParagraphFont"/>
    <w:link w:val="PlainParagraph"/>
    <w:uiPriority w:val="99"/>
    <w:locked/>
    <w:rsid w:val="007D2245"/>
    <w:rPr>
      <w:rFonts w:ascii="Arial" w:eastAsia="Times New Roman" w:hAnsi="Arial" w:cs="Arial"/>
      <w:lang w:eastAsia="en-AU"/>
    </w:rPr>
  </w:style>
  <w:style w:type="paragraph" w:styleId="TOCHeading">
    <w:name w:val="TOC Heading"/>
    <w:basedOn w:val="Heading1"/>
    <w:next w:val="Normal"/>
    <w:uiPriority w:val="39"/>
    <w:semiHidden/>
    <w:unhideWhenUsed/>
    <w:qFormat/>
    <w:rsid w:val="007D2245"/>
    <w:pPr>
      <w:keepLines/>
      <w:spacing w:before="480" w:line="276" w:lineRule="auto"/>
      <w:outlineLvl w:val="9"/>
    </w:pPr>
    <w:rPr>
      <w:rFonts w:asciiTheme="majorHAnsi" w:eastAsiaTheme="majorEastAsia" w:hAnsiTheme="majorHAnsi"/>
      <w:color w:val="365F91" w:themeColor="accent1" w:themeShade="BF"/>
      <w:kern w:val="0"/>
      <w:sz w:val="28"/>
      <w:szCs w:val="28"/>
      <w:lang w:val="en-US"/>
    </w:rPr>
  </w:style>
  <w:style w:type="paragraph" w:styleId="TOC1">
    <w:name w:val="toc 1"/>
    <w:basedOn w:val="Normal"/>
    <w:next w:val="Normal"/>
    <w:autoRedefine/>
    <w:uiPriority w:val="39"/>
    <w:rsid w:val="007D2245"/>
    <w:pPr>
      <w:spacing w:before="60" w:after="10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3D64-5E62-4A52-9BF1-7F2AACF8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72ED59F9.dotm</Template>
  <TotalTime>0</TotalTime>
  <Pages>12</Pages>
  <Words>4494</Words>
  <Characters>25620</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Annette McNabb</cp:lastModifiedBy>
  <cp:revision>2</cp:revision>
  <cp:lastPrinted>2013-06-24T01:35:00Z</cp:lastPrinted>
  <dcterms:created xsi:type="dcterms:W3CDTF">2014-05-15T04:52:00Z</dcterms:created>
  <dcterms:modified xsi:type="dcterms:W3CDTF">2014-05-15T04:52:00Z</dcterms:modified>
</cp:coreProperties>
</file>