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8"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2C4F3F">
        <w:tc>
          <w:tcPr>
            <w:tcW w:w="1134"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7973C9" w:rsidRPr="0059089C" w:rsidTr="007973C9">
        <w:tc>
          <w:tcPr>
            <w:tcW w:w="1134"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2014/7183</w:t>
            </w:r>
          </w:p>
        </w:tc>
        <w:tc>
          <w:tcPr>
            <w:tcW w:w="7513" w:type="dxa"/>
          </w:tcPr>
          <w:p w:rsidR="007973C9" w:rsidRDefault="007973C9" w:rsidP="007973C9">
            <w:pPr>
              <w:rPr>
                <w:rFonts w:ascii="Calibri" w:hAnsi="Calibri" w:cs="Arial"/>
                <w:color w:val="000000"/>
                <w:sz w:val="16"/>
                <w:szCs w:val="16"/>
              </w:rPr>
            </w:pPr>
            <w:proofErr w:type="spellStart"/>
            <w:r>
              <w:rPr>
                <w:rFonts w:ascii="Calibri" w:hAnsi="Calibri" w:cs="Arial"/>
                <w:color w:val="000000"/>
                <w:sz w:val="16"/>
                <w:szCs w:val="16"/>
              </w:rPr>
              <w:t>Austasia</w:t>
            </w:r>
            <w:proofErr w:type="spellEnd"/>
            <w:r>
              <w:rPr>
                <w:rFonts w:ascii="Calibri" w:hAnsi="Calibri" w:cs="Arial"/>
                <w:color w:val="000000"/>
                <w:sz w:val="16"/>
                <w:szCs w:val="16"/>
              </w:rPr>
              <w:t xml:space="preserve"> </w:t>
            </w:r>
            <w:proofErr w:type="spellStart"/>
            <w:r>
              <w:rPr>
                <w:rFonts w:ascii="Calibri" w:hAnsi="Calibri" w:cs="Arial"/>
                <w:color w:val="000000"/>
                <w:sz w:val="16"/>
                <w:szCs w:val="16"/>
              </w:rPr>
              <w:t>Leefield</w:t>
            </w:r>
            <w:proofErr w:type="spellEnd"/>
            <w:r>
              <w:rPr>
                <w:rFonts w:ascii="Calibri" w:hAnsi="Calibri" w:cs="Arial"/>
                <w:color w:val="000000"/>
                <w:sz w:val="16"/>
                <w:szCs w:val="16"/>
              </w:rPr>
              <w:t xml:space="preserve"> Pty Ltd/Aquaculture/180 Clarke Street, Pindimar/NSW/</w:t>
            </w:r>
            <w:proofErr w:type="spellStart"/>
            <w:r>
              <w:rPr>
                <w:rFonts w:ascii="Calibri" w:hAnsi="Calibri" w:cs="Arial"/>
                <w:color w:val="000000"/>
                <w:sz w:val="16"/>
                <w:szCs w:val="16"/>
              </w:rPr>
              <w:t>Austasia</w:t>
            </w:r>
            <w:proofErr w:type="spellEnd"/>
            <w:r>
              <w:rPr>
                <w:rFonts w:ascii="Calibri" w:hAnsi="Calibri" w:cs="Arial"/>
                <w:color w:val="000000"/>
                <w:sz w:val="16"/>
                <w:szCs w:val="16"/>
              </w:rPr>
              <w:t xml:space="preserve"> </w:t>
            </w:r>
            <w:proofErr w:type="spellStart"/>
            <w:r>
              <w:rPr>
                <w:rFonts w:ascii="Calibri" w:hAnsi="Calibri" w:cs="Arial"/>
                <w:color w:val="000000"/>
                <w:sz w:val="16"/>
                <w:szCs w:val="16"/>
              </w:rPr>
              <w:t>Leefield</w:t>
            </w:r>
            <w:proofErr w:type="spellEnd"/>
            <w:r>
              <w:rPr>
                <w:rFonts w:ascii="Calibri" w:hAnsi="Calibri" w:cs="Arial"/>
                <w:color w:val="000000"/>
                <w:sz w:val="16"/>
                <w:szCs w:val="16"/>
              </w:rPr>
              <w:t xml:space="preserve"> Pty Ltd/Aquaculture/180 Clarke Street, Pindimar/NSW/Land-based Aquaculture Farm</w:t>
            </w:r>
          </w:p>
        </w:tc>
        <w:tc>
          <w:tcPr>
            <w:tcW w:w="992"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19/05/2014</w:t>
            </w:r>
          </w:p>
        </w:tc>
      </w:tr>
      <w:tr w:rsidR="007973C9" w:rsidRPr="0059089C" w:rsidTr="007973C9">
        <w:tc>
          <w:tcPr>
            <w:tcW w:w="1134"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2014/7184</w:t>
            </w:r>
          </w:p>
        </w:tc>
        <w:tc>
          <w:tcPr>
            <w:tcW w:w="7513"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 xml:space="preserve">Mr Cameron  Gray /Residential development/305 Great Ocean Road Jan Juc /VIC/St Quentin Consulting Pty Ltd /Residential development/305 Great Ocean Road, Jan Juc/VIC/Development of approximately 10.3ha of land into 14 residential lots </w:t>
            </w:r>
          </w:p>
        </w:tc>
        <w:tc>
          <w:tcPr>
            <w:tcW w:w="992"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20/05/2014</w:t>
            </w:r>
          </w:p>
        </w:tc>
      </w:tr>
      <w:tr w:rsidR="007973C9" w:rsidRPr="0059089C" w:rsidTr="007973C9">
        <w:tc>
          <w:tcPr>
            <w:tcW w:w="1134"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2014/7185</w:t>
            </w:r>
          </w:p>
        </w:tc>
        <w:tc>
          <w:tcPr>
            <w:tcW w:w="7513"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 xml:space="preserve">Gold Fusion Pty Ltd /Residential development/South Western Highway, 40km southeast of Perth /WA/Gold Fusion Pty Ltd /Residential development/South Western Highway 40km southeast of Perth /WA/Develop approximately 473ha of land for residential and commercial development </w:t>
            </w:r>
          </w:p>
        </w:tc>
        <w:tc>
          <w:tcPr>
            <w:tcW w:w="992"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20/05/2014</w:t>
            </w:r>
          </w:p>
        </w:tc>
      </w:tr>
      <w:tr w:rsidR="007973C9" w:rsidRPr="0059089C" w:rsidTr="007973C9">
        <w:tc>
          <w:tcPr>
            <w:tcW w:w="1134"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2014/7188</w:t>
            </w:r>
          </w:p>
        </w:tc>
        <w:tc>
          <w:tcPr>
            <w:tcW w:w="7513"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Moreton Bay Regional Council/Natural resources management/Lot 4 Esplanade Toorbul QLD 4510/QLD/Moreton Bay Regional Council/Natural resources management/Lot 4 Esplanade Toorbul QLD 4510/QLD/Maintenance of a high tide shore bird roost</w:t>
            </w:r>
          </w:p>
        </w:tc>
        <w:tc>
          <w:tcPr>
            <w:tcW w:w="992"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20/05/2014</w:t>
            </w:r>
          </w:p>
        </w:tc>
      </w:tr>
    </w:tbl>
    <w:p w:rsidR="002C4F3F" w:rsidRDefault="002C4F3F" w:rsidP="003B66E6">
      <w:pPr>
        <w:spacing w:after="0"/>
        <w:rPr>
          <w:caps/>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7973C9">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7973C9" w:rsidRPr="0059089C" w:rsidTr="007973C9">
        <w:tc>
          <w:tcPr>
            <w:tcW w:w="1134"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2013/6955</w:t>
            </w:r>
          </w:p>
        </w:tc>
        <w:tc>
          <w:tcPr>
            <w:tcW w:w="5387"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Housing Authority/Commercial development/Glen Iris/WA/Urban development subdivision</w:t>
            </w:r>
          </w:p>
        </w:tc>
        <w:tc>
          <w:tcPr>
            <w:tcW w:w="2126"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 xml:space="preserve">Approved with conditions </w:t>
            </w:r>
          </w:p>
        </w:tc>
        <w:tc>
          <w:tcPr>
            <w:tcW w:w="992"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15/05/2014</w:t>
            </w:r>
          </w:p>
        </w:tc>
      </w:tr>
      <w:tr w:rsidR="007973C9" w:rsidRPr="0059089C" w:rsidTr="007973C9">
        <w:tc>
          <w:tcPr>
            <w:tcW w:w="1134"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2012/6370</w:t>
            </w:r>
          </w:p>
        </w:tc>
        <w:tc>
          <w:tcPr>
            <w:tcW w:w="5387"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Newmont Boddington Gold Pty Ltd/Mining/Boddington/WA/Newmont Boddington Gold Mine Extension Project</w:t>
            </w:r>
          </w:p>
        </w:tc>
        <w:tc>
          <w:tcPr>
            <w:tcW w:w="2126"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 xml:space="preserve">Approved with conditions </w:t>
            </w:r>
          </w:p>
        </w:tc>
        <w:tc>
          <w:tcPr>
            <w:tcW w:w="992"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16/05/2014</w:t>
            </w:r>
          </w:p>
        </w:tc>
      </w:tr>
      <w:tr w:rsidR="007973C9" w:rsidRPr="0059089C" w:rsidTr="007973C9">
        <w:tc>
          <w:tcPr>
            <w:tcW w:w="1134"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2013/6804</w:t>
            </w:r>
          </w:p>
        </w:tc>
        <w:tc>
          <w:tcPr>
            <w:tcW w:w="5387"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Roads and Maritime Services/Transport - land/Approximately 5km south of Lithgow/NSW/Great Western Highway Upgrade - Mount Victoria to Lithgow</w:t>
            </w:r>
          </w:p>
        </w:tc>
        <w:tc>
          <w:tcPr>
            <w:tcW w:w="2126"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 xml:space="preserve">Approved with conditions </w:t>
            </w:r>
          </w:p>
        </w:tc>
        <w:tc>
          <w:tcPr>
            <w:tcW w:w="992"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20/05/2014</w:t>
            </w:r>
          </w:p>
        </w:tc>
      </w:tr>
      <w:tr w:rsidR="007973C9" w:rsidRPr="0059089C" w:rsidTr="007973C9">
        <w:tc>
          <w:tcPr>
            <w:tcW w:w="1134"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2011/6186</w:t>
            </w:r>
          </w:p>
        </w:tc>
        <w:tc>
          <w:tcPr>
            <w:tcW w:w="5387" w:type="dxa"/>
          </w:tcPr>
          <w:p w:rsidR="007973C9" w:rsidRDefault="007973C9" w:rsidP="007973C9">
            <w:pPr>
              <w:rPr>
                <w:rFonts w:ascii="Calibri" w:hAnsi="Calibri" w:cs="Arial"/>
                <w:color w:val="000000"/>
                <w:sz w:val="16"/>
                <w:szCs w:val="16"/>
              </w:rPr>
            </w:pPr>
            <w:proofErr w:type="spellStart"/>
            <w:r>
              <w:rPr>
                <w:rFonts w:ascii="Calibri" w:hAnsi="Calibri" w:cs="Arial"/>
                <w:color w:val="000000"/>
                <w:sz w:val="16"/>
                <w:szCs w:val="16"/>
              </w:rPr>
              <w:t>R.Peters</w:t>
            </w:r>
            <w:proofErr w:type="spellEnd"/>
            <w:r>
              <w:rPr>
                <w:rFonts w:ascii="Calibri" w:hAnsi="Calibri" w:cs="Arial"/>
                <w:color w:val="000000"/>
                <w:sz w:val="16"/>
                <w:szCs w:val="16"/>
              </w:rPr>
              <w:t xml:space="preserve"> &amp; D. </w:t>
            </w:r>
            <w:proofErr w:type="spellStart"/>
            <w:r>
              <w:rPr>
                <w:rFonts w:ascii="Calibri" w:hAnsi="Calibri" w:cs="Arial"/>
                <w:color w:val="000000"/>
                <w:sz w:val="16"/>
                <w:szCs w:val="16"/>
              </w:rPr>
              <w:t>Papagioftsis</w:t>
            </w:r>
            <w:proofErr w:type="spellEnd"/>
            <w:r>
              <w:rPr>
                <w:rFonts w:ascii="Calibri" w:hAnsi="Calibri" w:cs="Arial"/>
                <w:color w:val="000000"/>
                <w:sz w:val="16"/>
                <w:szCs w:val="16"/>
              </w:rPr>
              <w:t xml:space="preserve">/Commercial development/Approx 12km east of Perth /WA/Native vegetation clearing of Lot 21 Webster Road for Industrial Development </w:t>
            </w:r>
          </w:p>
        </w:tc>
        <w:tc>
          <w:tcPr>
            <w:tcW w:w="2126"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 xml:space="preserve">Approved with conditions </w:t>
            </w:r>
          </w:p>
        </w:tc>
        <w:tc>
          <w:tcPr>
            <w:tcW w:w="992"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22/05/2014</w:t>
            </w:r>
          </w:p>
        </w:tc>
      </w:tr>
    </w:tbl>
    <w:p w:rsidR="008B3EB7" w:rsidRPr="002C4F3F" w:rsidRDefault="008B3EB7" w:rsidP="003B66E6">
      <w:pPr>
        <w:spacing w:after="0"/>
        <w:rPr>
          <w:szCs w:val="16"/>
        </w:rPr>
      </w:pPr>
    </w:p>
    <w:p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D10E34" w:rsidRPr="0059089C" w:rsidTr="00B87A74">
        <w:tc>
          <w:tcPr>
            <w:tcW w:w="1134" w:type="dxa"/>
          </w:tcPr>
          <w:p w:rsidR="00D10E34" w:rsidRDefault="00D10E34" w:rsidP="00B87A74">
            <w:pPr>
              <w:rPr>
                <w:rFonts w:ascii="Calibri" w:hAnsi="Calibri" w:cs="Arial"/>
                <w:color w:val="000000"/>
                <w:sz w:val="16"/>
                <w:szCs w:val="16"/>
              </w:rPr>
            </w:pPr>
            <w:r>
              <w:rPr>
                <w:rFonts w:ascii="Calibri" w:hAnsi="Calibri" w:cs="Arial"/>
                <w:color w:val="000000"/>
                <w:sz w:val="16"/>
                <w:szCs w:val="16"/>
              </w:rPr>
              <w:t>2011/5925</w:t>
            </w:r>
          </w:p>
        </w:tc>
        <w:tc>
          <w:tcPr>
            <w:tcW w:w="7513" w:type="dxa"/>
          </w:tcPr>
          <w:p w:rsidR="00D10E34" w:rsidRDefault="00D10E34" w:rsidP="00B87A74">
            <w:pPr>
              <w:rPr>
                <w:rFonts w:ascii="Calibri" w:hAnsi="Calibri" w:cs="Arial"/>
                <w:color w:val="000000"/>
                <w:sz w:val="16"/>
                <w:szCs w:val="16"/>
              </w:rPr>
            </w:pPr>
            <w:r>
              <w:rPr>
                <w:rFonts w:ascii="Calibri" w:hAnsi="Calibri" w:cs="Arial"/>
                <w:color w:val="000000"/>
                <w:sz w:val="16"/>
                <w:szCs w:val="16"/>
              </w:rPr>
              <w:t>University of New South Wales/Science and research/Riversleigh Section, Fossil Mammals World Heritage Area /QLD/</w:t>
            </w:r>
            <w:proofErr w:type="spellStart"/>
            <w:r>
              <w:rPr>
                <w:rFonts w:ascii="Calibri" w:hAnsi="Calibri" w:cs="Arial"/>
                <w:color w:val="000000"/>
                <w:sz w:val="16"/>
                <w:szCs w:val="16"/>
              </w:rPr>
              <w:t>Palaeontological</w:t>
            </w:r>
            <w:proofErr w:type="spellEnd"/>
            <w:r>
              <w:rPr>
                <w:rFonts w:ascii="Calibri" w:hAnsi="Calibri" w:cs="Arial"/>
                <w:color w:val="000000"/>
                <w:sz w:val="16"/>
                <w:szCs w:val="16"/>
              </w:rPr>
              <w:t xml:space="preserve"> &amp; Geological investigations </w:t>
            </w:r>
          </w:p>
        </w:tc>
        <w:tc>
          <w:tcPr>
            <w:tcW w:w="992" w:type="dxa"/>
          </w:tcPr>
          <w:p w:rsidR="00D10E34" w:rsidRDefault="00D10E34" w:rsidP="00B87A74">
            <w:pPr>
              <w:rPr>
                <w:rFonts w:ascii="Calibri" w:hAnsi="Calibri" w:cs="Arial"/>
                <w:color w:val="000000"/>
                <w:sz w:val="16"/>
                <w:szCs w:val="16"/>
              </w:rPr>
            </w:pPr>
            <w:r>
              <w:rPr>
                <w:rFonts w:ascii="Calibri" w:hAnsi="Calibri" w:cs="Arial"/>
                <w:color w:val="000000"/>
                <w:sz w:val="16"/>
                <w:szCs w:val="16"/>
              </w:rPr>
              <w:t>30/04/2014</w:t>
            </w:r>
          </w:p>
        </w:tc>
      </w:tr>
      <w:tr w:rsidR="007973C9" w:rsidRPr="0059089C" w:rsidTr="007973C9">
        <w:tc>
          <w:tcPr>
            <w:tcW w:w="1134"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2011/5795</w:t>
            </w:r>
          </w:p>
        </w:tc>
        <w:tc>
          <w:tcPr>
            <w:tcW w:w="7513"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Coal &amp; Allied Operations /Mining/Upper Hunter Valley, 4km northwest of Muswellbrook/NSW/Mount Pleasant Project</w:t>
            </w:r>
          </w:p>
        </w:tc>
        <w:tc>
          <w:tcPr>
            <w:tcW w:w="992" w:type="dxa"/>
          </w:tcPr>
          <w:p w:rsidR="007973C9" w:rsidRDefault="007973C9" w:rsidP="007973C9">
            <w:pPr>
              <w:rPr>
                <w:rFonts w:ascii="Calibri" w:hAnsi="Calibri" w:cs="Arial"/>
                <w:color w:val="000000"/>
                <w:sz w:val="16"/>
                <w:szCs w:val="16"/>
              </w:rPr>
            </w:pPr>
            <w:r>
              <w:rPr>
                <w:rFonts w:ascii="Calibri" w:hAnsi="Calibri" w:cs="Arial"/>
                <w:color w:val="000000"/>
                <w:sz w:val="16"/>
                <w:szCs w:val="16"/>
              </w:rPr>
              <w:t>22/05/2014</w:t>
            </w:r>
          </w:p>
        </w:tc>
      </w:tr>
      <w:bookmarkEnd w:id="2"/>
    </w:tbl>
    <w:p w:rsidR="008B3EB7" w:rsidRPr="004021AD" w:rsidRDefault="008B3EB7" w:rsidP="003B66E6">
      <w:pPr>
        <w:spacing w:after="0"/>
        <w:rPr>
          <w:szCs w:val="16"/>
        </w:rPr>
      </w:pPr>
    </w:p>
    <w:p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9" w:rsidRDefault="007973C9" w:rsidP="003A707F">
      <w:pPr>
        <w:spacing w:after="0" w:line="240" w:lineRule="auto"/>
      </w:pPr>
      <w:r>
        <w:separator/>
      </w:r>
    </w:p>
  </w:endnote>
  <w:endnote w:type="continuationSeparator" w:id="0">
    <w:p w:rsidR="007973C9" w:rsidRDefault="007973C9"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9" w:rsidRDefault="007973C9" w:rsidP="003A707F">
      <w:pPr>
        <w:spacing w:after="0" w:line="240" w:lineRule="auto"/>
      </w:pPr>
      <w:r>
        <w:separator/>
      </w:r>
    </w:p>
  </w:footnote>
  <w:footnote w:type="continuationSeparator" w:id="0">
    <w:p w:rsidR="007973C9" w:rsidRDefault="007973C9"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7973C9"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7973C9" w:rsidRPr="00CE796A" w:rsidRDefault="007973C9"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7973C9" w:rsidRPr="00CE796A" w:rsidRDefault="007973C9"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7973C9" w:rsidRPr="00CE796A" w:rsidRDefault="007973C9"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7973C9"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7973C9" w:rsidRPr="00CE796A" w:rsidRDefault="007973C9"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7973C9" w:rsidRPr="00840A06" w:rsidRDefault="007973C9"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7973C9" w:rsidRPr="003A707F" w:rsidRDefault="007973C9" w:rsidP="00F40885">
    <w:pPr>
      <w:pStyle w:val="Header"/>
      <w:rPr>
        <w:sz w:val="2"/>
        <w:szCs w:val="2"/>
      </w:rPr>
    </w:pPr>
  </w:p>
  <w:p w:rsidR="007973C9" w:rsidRPr="00F40885" w:rsidRDefault="007973C9">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B658F3B8"/>
    <w:lvl w:ilvl="0" w:tplc="7436B764">
      <w:numFmt w:val="bullet"/>
      <w:lvlText w:val=""/>
      <w:lvlJc w:val="left"/>
      <w:pPr>
        <w:ind w:left="720" w:hanging="360"/>
      </w:pPr>
      <w:rPr>
        <w:rFonts w:ascii="Symbol" w:eastAsia="Times New Roman" w:hAnsi="Symbo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rsids>
    <w:rsidRoot w:val="008E4F6C"/>
    <w:rsid w:val="00034184"/>
    <w:rsid w:val="000A2BDB"/>
    <w:rsid w:val="000E1F2B"/>
    <w:rsid w:val="001454DF"/>
    <w:rsid w:val="001C2AAD"/>
    <w:rsid w:val="001E3481"/>
    <w:rsid w:val="001F526E"/>
    <w:rsid w:val="001F6E54"/>
    <w:rsid w:val="00237CE7"/>
    <w:rsid w:val="00280818"/>
    <w:rsid w:val="00280BCD"/>
    <w:rsid w:val="002A21FB"/>
    <w:rsid w:val="002C4F3F"/>
    <w:rsid w:val="002E5F1D"/>
    <w:rsid w:val="003117F9"/>
    <w:rsid w:val="00361F79"/>
    <w:rsid w:val="00365117"/>
    <w:rsid w:val="003A707F"/>
    <w:rsid w:val="003B0EC1"/>
    <w:rsid w:val="003B573B"/>
    <w:rsid w:val="003B66E6"/>
    <w:rsid w:val="003F2CBD"/>
    <w:rsid w:val="004021AD"/>
    <w:rsid w:val="00424B97"/>
    <w:rsid w:val="00445473"/>
    <w:rsid w:val="004B2753"/>
    <w:rsid w:val="004F66BD"/>
    <w:rsid w:val="00520873"/>
    <w:rsid w:val="005432DC"/>
    <w:rsid w:val="00566CA3"/>
    <w:rsid w:val="00573D44"/>
    <w:rsid w:val="00656A10"/>
    <w:rsid w:val="0067768F"/>
    <w:rsid w:val="007973C9"/>
    <w:rsid w:val="007A63E4"/>
    <w:rsid w:val="00840A06"/>
    <w:rsid w:val="00841C3C"/>
    <w:rsid w:val="008439B7"/>
    <w:rsid w:val="0087253F"/>
    <w:rsid w:val="008B3EB7"/>
    <w:rsid w:val="008D53DD"/>
    <w:rsid w:val="008D596A"/>
    <w:rsid w:val="008E4F6C"/>
    <w:rsid w:val="00925A2C"/>
    <w:rsid w:val="009539C7"/>
    <w:rsid w:val="00963825"/>
    <w:rsid w:val="009C4E63"/>
    <w:rsid w:val="00A00F21"/>
    <w:rsid w:val="00A162B8"/>
    <w:rsid w:val="00A17F8A"/>
    <w:rsid w:val="00A53659"/>
    <w:rsid w:val="00AA5128"/>
    <w:rsid w:val="00AA5F14"/>
    <w:rsid w:val="00B279FA"/>
    <w:rsid w:val="00B466DD"/>
    <w:rsid w:val="00B610AC"/>
    <w:rsid w:val="00B7781B"/>
    <w:rsid w:val="00B83BBD"/>
    <w:rsid w:val="00B84226"/>
    <w:rsid w:val="00B97629"/>
    <w:rsid w:val="00BF4ECD"/>
    <w:rsid w:val="00BF4F72"/>
    <w:rsid w:val="00C23A3D"/>
    <w:rsid w:val="00C272B1"/>
    <w:rsid w:val="00C6395C"/>
    <w:rsid w:val="00C63C4E"/>
    <w:rsid w:val="00CC240A"/>
    <w:rsid w:val="00D04B83"/>
    <w:rsid w:val="00D10E34"/>
    <w:rsid w:val="00D77A88"/>
    <w:rsid w:val="00F11B12"/>
    <w:rsid w:val="00F40885"/>
    <w:rsid w:val="00F5559F"/>
    <w:rsid w:val="00F73882"/>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pbc/notice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942E-DDFD-4895-A9E3-E77065B1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a16417</cp:lastModifiedBy>
  <cp:revision>3</cp:revision>
  <cp:lastPrinted>2013-06-24T01:35:00Z</cp:lastPrinted>
  <dcterms:created xsi:type="dcterms:W3CDTF">2014-05-23T06:08:00Z</dcterms:created>
  <dcterms:modified xsi:type="dcterms:W3CDTF">2014-05-23T06:13:00Z</dcterms:modified>
</cp:coreProperties>
</file>