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p w:rsidR="001A4EAB" w:rsidRDefault="001A4EAB" w:rsidP="001A4EAB">
      <w:pPr>
        <w:pStyle w:val="Title"/>
      </w:pPr>
      <w:r>
        <w:t xml:space="preserve">Notice of name change of authorised deposit-taking institution </w:t>
      </w:r>
    </w:p>
    <w:p w:rsidR="001A4EAB" w:rsidRDefault="001A4EAB" w:rsidP="001A4EAB">
      <w:pPr>
        <w:pStyle w:val="ActTitle"/>
      </w:pPr>
      <w:bookmarkStart w:id="0" w:name="bkActName"/>
      <w:bookmarkEnd w:id="0"/>
      <w:r>
        <w:t xml:space="preserve">Banking Act 1959 </w:t>
      </w:r>
    </w:p>
    <w:p w:rsidR="001A4EAB" w:rsidRDefault="001A4EAB" w:rsidP="001A4EAB">
      <w:pPr>
        <w:pStyle w:val="IntroTo"/>
        <w:ind w:left="0" w:firstLine="0"/>
      </w:pPr>
      <w:bookmarkStart w:id="1" w:name="bkAddressee"/>
      <w:bookmarkEnd w:id="1"/>
    </w:p>
    <w:p w:rsidR="001A4EAB" w:rsidRDefault="001A4EAB" w:rsidP="001A4EAB">
      <w:pPr>
        <w:pStyle w:val="IntroTo"/>
        <w:ind w:left="0" w:firstLine="0"/>
      </w:pPr>
      <w:r>
        <w:t xml:space="preserve">I, Brandon Kong Leong Khoo, a delegate of APRA, under paragraph </w:t>
      </w:r>
      <w:proofErr w:type="gramStart"/>
      <w:r>
        <w:t>9B(</w:t>
      </w:r>
      <w:proofErr w:type="gramEnd"/>
      <w:r>
        <w:t xml:space="preserve">1)(b) of the </w:t>
      </w:r>
      <w:r w:rsidRPr="001A4EAB">
        <w:rPr>
          <w:i/>
        </w:rPr>
        <w:t>Banking Act 1959</w:t>
      </w:r>
      <w:r>
        <w:t xml:space="preserve"> (the Act), am satisfied that Investec Bank (Australia) Limited </w:t>
      </w:r>
      <w:r w:rsidR="00806515">
        <w:t>ACN</w:t>
      </w:r>
      <w:r>
        <w:t xml:space="preserve"> 071 292 594, which holds an authority under section 9 of the Act (the Authority), has changed its name to BOQ Specialist Bank Limited ACN 071 292 594. </w:t>
      </w:r>
    </w:p>
    <w:p w:rsidR="001A4EAB" w:rsidRDefault="001A4EAB" w:rsidP="001A4EAB">
      <w:pPr>
        <w:pStyle w:val="IntroTo"/>
        <w:ind w:left="0" w:firstLine="0"/>
      </w:pPr>
    </w:p>
    <w:p w:rsidR="001A4EAB" w:rsidRDefault="001A4EAB" w:rsidP="001A4EAB">
      <w:pPr>
        <w:pStyle w:val="IntroTo"/>
        <w:ind w:left="0" w:firstLine="0"/>
      </w:pPr>
      <w:r>
        <w:t xml:space="preserve">Under subsection 9B(3) of the Act, the Authority is taken to have effect, after publication of this Notice in the </w:t>
      </w:r>
      <w:r w:rsidRPr="001A4EAB">
        <w:rPr>
          <w:i/>
        </w:rPr>
        <w:t>Gazette</w:t>
      </w:r>
      <w:r>
        <w:t xml:space="preserve">, as if it had been granted to BOQ Specialist Bank Limited. </w:t>
      </w:r>
    </w:p>
    <w:p w:rsidR="001A4EAB" w:rsidRDefault="001A4EAB" w:rsidP="001A4EAB">
      <w:pPr>
        <w:pStyle w:val="IntroTo"/>
        <w:ind w:left="0" w:firstLine="0"/>
      </w:pPr>
    </w:p>
    <w:p w:rsidR="001A4EAB" w:rsidRDefault="001A4EAB" w:rsidP="00172871">
      <w:pPr>
        <w:pStyle w:val="Paragraph"/>
      </w:pPr>
      <w:r>
        <w:t>Dated</w:t>
      </w:r>
      <w:r w:rsidR="00B72287">
        <w:t>: 1 August 2014</w:t>
      </w:r>
      <w:r>
        <w:t xml:space="preserve"> </w:t>
      </w:r>
    </w:p>
    <w:p w:rsidR="00B72287" w:rsidRDefault="00B72287" w:rsidP="001A4EAB">
      <w:pPr>
        <w:pStyle w:val="IntroTo"/>
        <w:ind w:left="0" w:firstLine="0"/>
      </w:pPr>
    </w:p>
    <w:p w:rsidR="00B72287" w:rsidRDefault="00B72287" w:rsidP="001A4EAB">
      <w:pPr>
        <w:pStyle w:val="IntroTo"/>
        <w:ind w:left="0" w:firstLine="0"/>
      </w:pPr>
      <w:r>
        <w:t>[Signed]</w:t>
      </w:r>
    </w:p>
    <w:p w:rsidR="00B72287" w:rsidRDefault="00B72287" w:rsidP="001A4EAB">
      <w:pPr>
        <w:pStyle w:val="IntroTo"/>
        <w:ind w:left="0" w:firstLine="0"/>
      </w:pPr>
    </w:p>
    <w:p w:rsidR="001A4EAB" w:rsidRDefault="001A4EAB" w:rsidP="001A4EAB">
      <w:pPr>
        <w:pStyle w:val="IntroTo"/>
        <w:ind w:left="0" w:firstLine="0"/>
      </w:pPr>
      <w:r>
        <w:t>Brandon Kong Leong Khoo</w:t>
      </w:r>
    </w:p>
    <w:p w:rsidR="001A4EAB" w:rsidRDefault="001A4EAB" w:rsidP="001A4EAB">
      <w:pPr>
        <w:pStyle w:val="IntroTo"/>
        <w:ind w:left="0" w:firstLine="0"/>
      </w:pPr>
      <w:r>
        <w:t xml:space="preserve">Executive General Manager </w:t>
      </w:r>
    </w:p>
    <w:p w:rsidR="001A4EAB" w:rsidRDefault="001A4EAB" w:rsidP="001A4EAB">
      <w:pPr>
        <w:pStyle w:val="IntroTo"/>
        <w:ind w:left="0" w:firstLine="0"/>
      </w:pPr>
      <w:r>
        <w:t xml:space="preserve">Specialised Institutions Division </w:t>
      </w:r>
    </w:p>
    <w:p w:rsidR="001A4EAB" w:rsidRDefault="001A4EAB" w:rsidP="001A4EAB">
      <w:pPr>
        <w:pStyle w:val="IntroTo"/>
        <w:ind w:left="0" w:firstLine="0"/>
      </w:pPr>
    </w:p>
    <w:p w:rsidR="00806515" w:rsidRDefault="00806515" w:rsidP="00806515">
      <w:pPr>
        <w:pStyle w:val="IH"/>
        <w:rPr>
          <w:rFonts w:cs="Arial"/>
        </w:rPr>
      </w:pPr>
      <w:r>
        <w:rPr>
          <w:rFonts w:cs="Arial"/>
        </w:rPr>
        <w:t>Interpretation</w:t>
      </w:r>
    </w:p>
    <w:p w:rsidR="00806515" w:rsidRDefault="00806515" w:rsidP="00806515">
      <w:pPr>
        <w:pStyle w:val="IP"/>
      </w:pPr>
      <w:r>
        <w:t>In this Notice</w:t>
      </w:r>
    </w:p>
    <w:p w:rsidR="00806515" w:rsidRDefault="00806515" w:rsidP="00806515">
      <w:pPr>
        <w:pStyle w:val="definition"/>
        <w:spacing w:before="120" w:after="60"/>
      </w:pPr>
      <w:r>
        <w:rPr>
          <w:b/>
          <w:i/>
        </w:rPr>
        <w:t xml:space="preserve">APRA </w:t>
      </w:r>
      <w:r>
        <w:t xml:space="preserve">means the Australian Prudential Regulation </w:t>
      </w:r>
      <w:bookmarkStart w:id="2" w:name="_GoBack"/>
      <w:bookmarkEnd w:id="2"/>
      <w:r>
        <w:t>Authority.</w:t>
      </w:r>
    </w:p>
    <w:p w:rsidR="00806515" w:rsidRPr="00424B97" w:rsidRDefault="00806515" w:rsidP="001A4EAB">
      <w:pPr>
        <w:pStyle w:val="IntroTo"/>
        <w:ind w:left="0" w:firstLine="0"/>
      </w:pPr>
    </w:p>
    <w:sectPr w:rsidR="00806515" w:rsidRPr="00424B97" w:rsidSect="008E4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3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4" w:name="GazNo"/>
          <w:bookmarkEnd w:id="4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3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15206"/>
    <w:multiLevelType w:val="hybridMultilevel"/>
    <w:tmpl w:val="924ABC48"/>
    <w:lvl w:ilvl="0" w:tplc="0C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72871"/>
    <w:rsid w:val="001A4EA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06515"/>
    <w:rsid w:val="00840A06"/>
    <w:rsid w:val="008439B7"/>
    <w:rsid w:val="0087253F"/>
    <w:rsid w:val="008E4F6C"/>
    <w:rsid w:val="009539C7"/>
    <w:rsid w:val="00A00F21"/>
    <w:rsid w:val="00B72287"/>
    <w:rsid w:val="00B84226"/>
    <w:rsid w:val="00C63C4E"/>
    <w:rsid w:val="00C72C30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CommentText">
    <w:name w:val="annotation text"/>
    <w:basedOn w:val="Normal"/>
    <w:link w:val="CommentTextChar"/>
    <w:uiPriority w:val="99"/>
    <w:semiHidden/>
    <w:unhideWhenUsed/>
    <w:rsid w:val="001A4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EAB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ActTitle">
    <w:name w:val="Act Title"/>
    <w:basedOn w:val="Normal"/>
    <w:next w:val="IntroTo"/>
    <w:rsid w:val="001A4EAB"/>
    <w:pPr>
      <w:pBdr>
        <w:bottom w:val="single" w:sz="4" w:space="3" w:color="auto"/>
      </w:pBdr>
      <w:spacing w:before="480" w:after="240" w:line="240" w:lineRule="auto"/>
    </w:pPr>
    <w:rPr>
      <w:rFonts w:ascii="Arial" w:eastAsia="Times New Roman" w:hAnsi="Arial" w:cs="Times New Roman"/>
      <w:i/>
      <w:iCs/>
      <w:sz w:val="28"/>
      <w:szCs w:val="20"/>
      <w:lang w:eastAsia="en-AU"/>
    </w:rPr>
  </w:style>
  <w:style w:type="paragraph" w:styleId="Title">
    <w:name w:val="Title"/>
    <w:basedOn w:val="Normal"/>
    <w:next w:val="ActTitle"/>
    <w:link w:val="TitleChar"/>
    <w:qFormat/>
    <w:rsid w:val="001A4EAB"/>
    <w:pPr>
      <w:spacing w:before="480" w:after="0" w:line="240" w:lineRule="auto"/>
    </w:pPr>
    <w:rPr>
      <w:rFonts w:ascii="Arial" w:eastAsia="Times New Roman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A4EAB"/>
    <w:rPr>
      <w:rFonts w:ascii="Arial" w:eastAsia="Times New Roman" w:hAnsi="Arial" w:cs="Arial"/>
      <w:b/>
      <w:bCs/>
      <w:sz w:val="40"/>
      <w:szCs w:val="40"/>
    </w:rPr>
  </w:style>
  <w:style w:type="paragraph" w:customStyle="1" w:styleId="IntroTo">
    <w:name w:val="IntroTo:"/>
    <w:basedOn w:val="Normal"/>
    <w:rsid w:val="001A4EA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">
    <w:name w:val="Paragraph"/>
    <w:basedOn w:val="Normal"/>
    <w:rsid w:val="001A4EAB"/>
    <w:pPr>
      <w:tabs>
        <w:tab w:val="left" w:pos="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uiPriority w:val="99"/>
    <w:semiHidden/>
    <w:unhideWhenUsed/>
    <w:rsid w:val="001A4EAB"/>
    <w:rPr>
      <w:sz w:val="16"/>
      <w:szCs w:val="16"/>
    </w:rPr>
  </w:style>
  <w:style w:type="paragraph" w:customStyle="1" w:styleId="IH">
    <w:name w:val="IH"/>
    <w:aliases w:val="Interpretation heading"/>
    <w:basedOn w:val="Normal"/>
    <w:next w:val="Normal"/>
    <w:rsid w:val="00806515"/>
    <w:pPr>
      <w:keepNext/>
      <w:spacing w:before="48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IP">
    <w:name w:val="IP"/>
    <w:aliases w:val="Interpretation paragraph"/>
    <w:basedOn w:val="Normal"/>
    <w:next w:val="Normal"/>
    <w:rsid w:val="00806515"/>
    <w:pPr>
      <w:keepNext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inition">
    <w:name w:val="definition"/>
    <w:basedOn w:val="Normal"/>
    <w:rsid w:val="00806515"/>
    <w:pPr>
      <w:spacing w:before="80" w:after="0" w:line="260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CommentText">
    <w:name w:val="annotation text"/>
    <w:basedOn w:val="Normal"/>
    <w:link w:val="CommentTextChar"/>
    <w:uiPriority w:val="99"/>
    <w:semiHidden/>
    <w:unhideWhenUsed/>
    <w:rsid w:val="001A4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EAB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ActTitle">
    <w:name w:val="Act Title"/>
    <w:basedOn w:val="Normal"/>
    <w:next w:val="IntroTo"/>
    <w:rsid w:val="001A4EAB"/>
    <w:pPr>
      <w:pBdr>
        <w:bottom w:val="single" w:sz="4" w:space="3" w:color="auto"/>
      </w:pBdr>
      <w:spacing w:before="480" w:after="240" w:line="240" w:lineRule="auto"/>
    </w:pPr>
    <w:rPr>
      <w:rFonts w:ascii="Arial" w:eastAsia="Times New Roman" w:hAnsi="Arial" w:cs="Times New Roman"/>
      <w:i/>
      <w:iCs/>
      <w:sz w:val="28"/>
      <w:szCs w:val="20"/>
      <w:lang w:eastAsia="en-AU"/>
    </w:rPr>
  </w:style>
  <w:style w:type="paragraph" w:styleId="Title">
    <w:name w:val="Title"/>
    <w:basedOn w:val="Normal"/>
    <w:next w:val="ActTitle"/>
    <w:link w:val="TitleChar"/>
    <w:qFormat/>
    <w:rsid w:val="001A4EAB"/>
    <w:pPr>
      <w:spacing w:before="480" w:after="0" w:line="240" w:lineRule="auto"/>
    </w:pPr>
    <w:rPr>
      <w:rFonts w:ascii="Arial" w:eastAsia="Times New Roman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A4EAB"/>
    <w:rPr>
      <w:rFonts w:ascii="Arial" w:eastAsia="Times New Roman" w:hAnsi="Arial" w:cs="Arial"/>
      <w:b/>
      <w:bCs/>
      <w:sz w:val="40"/>
      <w:szCs w:val="40"/>
    </w:rPr>
  </w:style>
  <w:style w:type="paragraph" w:customStyle="1" w:styleId="IntroTo">
    <w:name w:val="IntroTo:"/>
    <w:basedOn w:val="Normal"/>
    <w:rsid w:val="001A4EA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">
    <w:name w:val="Paragraph"/>
    <w:basedOn w:val="Normal"/>
    <w:rsid w:val="001A4EAB"/>
    <w:pPr>
      <w:tabs>
        <w:tab w:val="left" w:pos="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uiPriority w:val="99"/>
    <w:semiHidden/>
    <w:unhideWhenUsed/>
    <w:rsid w:val="001A4EAB"/>
    <w:rPr>
      <w:sz w:val="16"/>
      <w:szCs w:val="16"/>
    </w:rPr>
  </w:style>
  <w:style w:type="paragraph" w:customStyle="1" w:styleId="IH">
    <w:name w:val="IH"/>
    <w:aliases w:val="Interpretation heading"/>
    <w:basedOn w:val="Normal"/>
    <w:next w:val="Normal"/>
    <w:rsid w:val="00806515"/>
    <w:pPr>
      <w:keepNext/>
      <w:spacing w:before="48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IP">
    <w:name w:val="IP"/>
    <w:aliases w:val="Interpretation paragraph"/>
    <w:basedOn w:val="Normal"/>
    <w:next w:val="Normal"/>
    <w:rsid w:val="00806515"/>
    <w:pPr>
      <w:keepNext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inition">
    <w:name w:val="definition"/>
    <w:basedOn w:val="Normal"/>
    <w:rsid w:val="00806515"/>
    <w:pPr>
      <w:spacing w:before="80" w:after="0" w:line="260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FB211-AF76-448B-85F4-0C47B2883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Jinasena, Oshini</cp:lastModifiedBy>
  <cp:revision>3</cp:revision>
  <cp:lastPrinted>2014-08-13T06:36:00Z</cp:lastPrinted>
  <dcterms:created xsi:type="dcterms:W3CDTF">2014-08-13T06:38:00Z</dcterms:created>
  <dcterms:modified xsi:type="dcterms:W3CDTF">2014-08-14T04:34:00Z</dcterms:modified>
</cp:coreProperties>
</file>