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EA" w:rsidRDefault="004F19EA" w:rsidP="004F19EA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9C6C80">
        <w:rPr>
          <w:rFonts w:ascii="Times New Roman" w:hAnsi="Times New Roman" w:cs="Times New Roman"/>
          <w:noProof/>
          <w:sz w:val="20"/>
          <w:szCs w:val="20"/>
          <w:lang w:eastAsia="en-AU"/>
        </w:rPr>
        <w:drawing>
          <wp:inline distT="0" distB="0" distL="0" distR="0" wp14:anchorId="079CA161" wp14:editId="1EE7B9DE">
            <wp:extent cx="4416425" cy="1080135"/>
            <wp:effectExtent l="0" t="0" r="3175" b="5715"/>
            <wp:docPr id="2" name="Picture 2" descr="RATSIC_medium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TSIC_medium si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EA" w:rsidRDefault="004F19EA" w:rsidP="004F19EA">
      <w:pPr>
        <w:overflowPunct w:val="0"/>
        <w:autoSpaceDE w:val="0"/>
        <w:autoSpaceDN w:val="0"/>
        <w:adjustRightInd w:val="0"/>
        <w:spacing w:before="40" w:after="16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</w:rPr>
      </w:pPr>
    </w:p>
    <w:p w:rsidR="005C6305" w:rsidRDefault="004F19EA" w:rsidP="004F19EA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03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Corporations (Aboriginal and Torres Strait Islander) </w:t>
      </w:r>
    </w:p>
    <w:p w:rsidR="004F19EA" w:rsidRPr="005034E5" w:rsidRDefault="004F19EA" w:rsidP="004F19EA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503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Determination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03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/ 2014</w:t>
      </w:r>
    </w:p>
    <w:p w:rsidR="004F19EA" w:rsidRPr="005034E5" w:rsidRDefault="004F19EA" w:rsidP="004F19EA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  <w:proofErr w:type="gramStart"/>
      <w:r w:rsidRPr="005034E5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made</w:t>
      </w:r>
      <w:proofErr w:type="gramEnd"/>
      <w:r w:rsidRPr="005034E5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under the </w:t>
      </w:r>
    </w:p>
    <w:p w:rsidR="004F19EA" w:rsidRPr="005034E5" w:rsidRDefault="004F19EA" w:rsidP="004F19EA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  <w:r w:rsidRPr="005034E5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</w:rPr>
        <w:t>Corporations (Aboriginal and Torres Strait Islander) Act 2006</w:t>
      </w:r>
    </w:p>
    <w:p w:rsidR="004F19EA" w:rsidRPr="00033265" w:rsidRDefault="004F19EA" w:rsidP="004F19EA">
      <w:pPr>
        <w:overflowPunct w:val="0"/>
        <w:autoSpaceDE w:val="0"/>
        <w:autoSpaceDN w:val="0"/>
        <w:adjustRightInd w:val="0"/>
        <w:spacing w:before="40" w:after="160" w:line="300" w:lineRule="atLeast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:rsidR="004F19EA" w:rsidRPr="00121833" w:rsidRDefault="004F19EA" w:rsidP="004F19EA">
      <w:pPr>
        <w:pStyle w:val="Heading2"/>
      </w:pPr>
      <w:r w:rsidRPr="00121833">
        <w:t>Enabling legislation</w:t>
      </w:r>
    </w:p>
    <w:p w:rsidR="004F19EA" w:rsidRPr="009C6C80" w:rsidRDefault="004F19EA" w:rsidP="004F19EA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C6C80">
        <w:rPr>
          <w:rFonts w:ascii="Times New Roman" w:eastAsia="Times New Roman" w:hAnsi="Times New Roman" w:cs="Times New Roman"/>
          <w:sz w:val="24"/>
          <w:szCs w:val="24"/>
        </w:rPr>
        <w:t xml:space="preserve">I, Anthony </w:t>
      </w:r>
      <w:proofErr w:type="spellStart"/>
      <w:r w:rsidRPr="009C6C80">
        <w:rPr>
          <w:rFonts w:ascii="Times New Roman" w:eastAsia="Times New Roman" w:hAnsi="Times New Roman" w:cs="Times New Roman"/>
          <w:sz w:val="24"/>
          <w:szCs w:val="24"/>
        </w:rPr>
        <w:t>Beven</w:t>
      </w:r>
      <w:proofErr w:type="spellEnd"/>
      <w:r w:rsidRPr="009C6C80">
        <w:rPr>
          <w:rFonts w:ascii="Times New Roman" w:eastAsia="Times New Roman" w:hAnsi="Times New Roman" w:cs="Times New Roman"/>
          <w:sz w:val="24"/>
          <w:szCs w:val="24"/>
        </w:rPr>
        <w:t>, Registrar of Aboriginal and Torres Strait Islander Corporations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6C80">
        <w:rPr>
          <w:rFonts w:ascii="Times New Roman" w:eastAsia="Times New Roman" w:hAnsi="Times New Roman" w:cs="Times New Roman"/>
          <w:sz w:val="24"/>
          <w:szCs w:val="24"/>
        </w:rPr>
        <w:t xml:space="preserve"> make the following determination under section 353-10(1) of the </w:t>
      </w:r>
      <w:r w:rsidRPr="009C6C80">
        <w:rPr>
          <w:rFonts w:ascii="Times New Roman" w:eastAsia="Times New Roman" w:hAnsi="Times New Roman" w:cs="Times New Roman"/>
          <w:i/>
          <w:sz w:val="24"/>
          <w:szCs w:val="24"/>
        </w:rPr>
        <w:t>Corporations (Aboriginal and Torres Strait Islander) Act 2006</w:t>
      </w:r>
      <w:r w:rsidRPr="009C6C80">
        <w:rPr>
          <w:rFonts w:ascii="Times New Roman" w:eastAsia="Times New Roman" w:hAnsi="Times New Roman" w:cs="Times New Roman"/>
          <w:sz w:val="24"/>
          <w:szCs w:val="24"/>
        </w:rPr>
        <w:t xml:space="preserve"> (the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CATSI </w:t>
      </w:r>
      <w:r w:rsidRPr="009C6C80">
        <w:rPr>
          <w:rFonts w:ascii="Times New Roman" w:eastAsia="Times New Roman" w:hAnsi="Times New Roman" w:cs="Times New Roman"/>
          <w:sz w:val="24"/>
          <w:szCs w:val="24"/>
        </w:rPr>
        <w:t>Act).</w:t>
      </w:r>
      <w:r w:rsidRPr="00550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19EA" w:rsidRPr="00121833" w:rsidRDefault="004F19EA" w:rsidP="004F19EA">
      <w:pPr>
        <w:pStyle w:val="Heading2"/>
      </w:pPr>
      <w:r w:rsidRPr="00121833">
        <w:t>Title</w:t>
      </w:r>
    </w:p>
    <w:p w:rsidR="004F19EA" w:rsidRPr="009C6C80" w:rsidRDefault="004F19EA" w:rsidP="004F19EA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C6C80">
        <w:rPr>
          <w:rFonts w:ascii="Times New Roman" w:eastAsia="Times New Roman" w:hAnsi="Times New Roman" w:cs="Times New Roman"/>
          <w:sz w:val="24"/>
          <w:szCs w:val="24"/>
        </w:rPr>
        <w:t xml:space="preserve">This determination is the </w:t>
      </w:r>
      <w:r w:rsidRPr="009C6C80">
        <w:rPr>
          <w:rFonts w:ascii="Times New Roman" w:eastAsia="Times New Roman" w:hAnsi="Times New Roman" w:cs="Times New Roman"/>
          <w:i/>
          <w:sz w:val="24"/>
          <w:szCs w:val="24"/>
        </w:rPr>
        <w:t>Corporations (Aboriginal and Torres Strait Islander) Determination 1 / 2014.</w:t>
      </w:r>
    </w:p>
    <w:p w:rsidR="004F19EA" w:rsidRPr="00121833" w:rsidRDefault="004F19EA" w:rsidP="004F19EA">
      <w:pPr>
        <w:pStyle w:val="Heading2"/>
      </w:pPr>
      <w:r w:rsidRPr="00121833">
        <w:t>Commencement</w:t>
      </w:r>
    </w:p>
    <w:p w:rsidR="004F19EA" w:rsidRDefault="004F19EA" w:rsidP="004F19EA">
      <w:pPr>
        <w:spacing w:after="240"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C6C80">
        <w:rPr>
          <w:rFonts w:ascii="Times New Roman" w:eastAsia="Times New Roman" w:hAnsi="Times New Roman" w:cs="Times New Roman"/>
          <w:sz w:val="24"/>
          <w:szCs w:val="24"/>
        </w:rPr>
        <w:t xml:space="preserve">This determination </w:t>
      </w:r>
      <w:r w:rsidRPr="0012183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commences on the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later of:</w:t>
      </w:r>
    </w:p>
    <w:p w:rsidR="004F19EA" w:rsidRDefault="004F19EA" w:rsidP="004F19EA">
      <w:pPr>
        <w:pStyle w:val="Style2"/>
        <w:spacing w:line="360" w:lineRule="auto"/>
        <w:ind w:left="1134" w:hanging="567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Pr="00121833">
        <w:t xml:space="preserve">date it is registered under the </w:t>
      </w:r>
      <w:r w:rsidRPr="00121833">
        <w:rPr>
          <w:i/>
        </w:rPr>
        <w:t>Legislative Instruments Act 2003</w:t>
      </w:r>
      <w:r>
        <w:t>; and</w:t>
      </w:r>
    </w:p>
    <w:p w:rsidR="004F19EA" w:rsidRPr="00121833" w:rsidRDefault="004F19EA" w:rsidP="004F19EA">
      <w:pPr>
        <w:pStyle w:val="Style2"/>
        <w:spacing w:line="360" w:lineRule="auto"/>
        <w:ind w:left="1134" w:hanging="567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date of its gazettal</w:t>
      </w:r>
      <w:r w:rsidRPr="00121833">
        <w:t>.</w:t>
      </w:r>
      <w:r>
        <w:t xml:space="preserve"> </w:t>
      </w:r>
    </w:p>
    <w:p w:rsidR="004F19EA" w:rsidRPr="00121833" w:rsidRDefault="004F19EA" w:rsidP="004F19EA">
      <w:pPr>
        <w:overflowPunct w:val="0"/>
        <w:autoSpaceDE w:val="0"/>
        <w:autoSpaceDN w:val="0"/>
        <w:adjustRightInd w:val="0"/>
        <w:spacing w:after="0" w:line="360" w:lineRule="auto"/>
        <w:ind w:left="1134" w:hanging="567"/>
        <w:textAlignment w:val="baseline"/>
        <w:rPr>
          <w:rFonts w:ascii="Times New Roman" w:eastAsia="Times New Roman" w:hAnsi="Times New Roman" w:cs="Times New Roman"/>
          <w:sz w:val="18"/>
          <w:szCs w:val="20"/>
        </w:rPr>
      </w:pPr>
      <w:r w:rsidRPr="00121833">
        <w:rPr>
          <w:rFonts w:ascii="Times New Roman" w:eastAsia="Times New Roman" w:hAnsi="Times New Roman" w:cs="Times New Roman"/>
          <w:sz w:val="18"/>
          <w:szCs w:val="20"/>
        </w:rPr>
        <w:t>Note:</w:t>
      </w:r>
      <w:r w:rsidRPr="00121833">
        <w:rPr>
          <w:rFonts w:ascii="Times New Roman" w:eastAsia="Times New Roman" w:hAnsi="Times New Roman" w:cs="Times New Roman"/>
          <w:sz w:val="18"/>
          <w:szCs w:val="20"/>
        </w:rPr>
        <w:tab/>
        <w:t>An instrument is registered when it is recorded on the Federal Register of Legislative Instruments (</w:t>
      </w:r>
      <w:r w:rsidRPr="00121833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</w:rPr>
        <w:t>FRLI</w:t>
      </w:r>
      <w:r w:rsidRPr="00121833">
        <w:rPr>
          <w:rFonts w:ascii="Times New Roman" w:eastAsia="Times New Roman" w:hAnsi="Times New Roman" w:cs="Times New Roman"/>
          <w:sz w:val="18"/>
          <w:szCs w:val="20"/>
        </w:rPr>
        <w:t xml:space="preserve">) in electronic form: see </w:t>
      </w:r>
      <w:r w:rsidRPr="00121833">
        <w:rPr>
          <w:rFonts w:ascii="Times New Roman" w:eastAsia="Times New Roman" w:hAnsi="Times New Roman" w:cs="Times New Roman"/>
          <w:i/>
          <w:iCs/>
          <w:sz w:val="18"/>
          <w:szCs w:val="20"/>
        </w:rPr>
        <w:t>Legislative Instruments Act 2003</w:t>
      </w:r>
      <w:r w:rsidRPr="00121833">
        <w:rPr>
          <w:rFonts w:ascii="Times New Roman" w:eastAsia="Times New Roman" w:hAnsi="Times New Roman" w:cs="Times New Roman"/>
          <w:sz w:val="18"/>
          <w:szCs w:val="20"/>
        </w:rPr>
        <w:t xml:space="preserve">, s 4 (definition of </w:t>
      </w:r>
      <w:r w:rsidRPr="00121833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</w:rPr>
        <w:t>register</w:t>
      </w:r>
      <w:r w:rsidRPr="00121833">
        <w:rPr>
          <w:rFonts w:ascii="Times New Roman" w:eastAsia="Times New Roman" w:hAnsi="Times New Roman" w:cs="Times New Roman"/>
          <w:sz w:val="18"/>
          <w:szCs w:val="20"/>
        </w:rPr>
        <w:t xml:space="preserve">).  The FRLI may be accessed at </w:t>
      </w:r>
      <w:hyperlink r:id="rId9" w:history="1">
        <w:r w:rsidRPr="00121833">
          <w:rPr>
            <w:rFonts w:ascii="Times New Roman" w:eastAsia="Times New Roman" w:hAnsi="Times New Roman" w:cs="Times New Roman"/>
            <w:color w:val="000000"/>
            <w:sz w:val="18"/>
            <w:szCs w:val="20"/>
            <w:u w:val="single"/>
          </w:rPr>
          <w:t>http://www.frli.gov.au/</w:t>
        </w:r>
      </w:hyperlink>
      <w:r w:rsidRPr="00121833"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4F19EA" w:rsidRDefault="004F19EA" w:rsidP="004F19EA">
      <w:pPr>
        <w:pStyle w:val="Heading2"/>
      </w:pPr>
      <w:r>
        <w:lastRenderedPageBreak/>
        <w:t>Determination</w:t>
      </w:r>
    </w:p>
    <w:p w:rsidR="004F19EA" w:rsidRPr="00E15678" w:rsidRDefault="004F19EA" w:rsidP="004F19EA">
      <w:pPr>
        <w:pStyle w:val="Style1"/>
        <w:keepNext/>
        <w:spacing w:line="360" w:lineRule="auto"/>
        <w:ind w:left="567" w:hanging="567"/>
      </w:pPr>
      <w:r>
        <w:t>4</w:t>
      </w:r>
      <w:r w:rsidRPr="00E5062F">
        <w:t>.</w:t>
      </w:r>
      <w:r w:rsidRPr="00E5062F">
        <w:tab/>
      </w:r>
      <w:r>
        <w:t xml:space="preserve">The specified class is exempt from the provisions of </w:t>
      </w:r>
      <w:r w:rsidRPr="00E15678">
        <w:t>Part 7</w:t>
      </w:r>
      <w:r w:rsidRPr="00E15678">
        <w:noBreakHyphen/>
        <w:t>3 of the CATSI Act and Part 7</w:t>
      </w:r>
      <w:r w:rsidRPr="00E15678">
        <w:noBreakHyphen/>
        <w:t xml:space="preserve">3 of the </w:t>
      </w:r>
      <w:r w:rsidRPr="00E15678">
        <w:rPr>
          <w:i/>
        </w:rPr>
        <w:t>Corporations (Aboriginal and Torres Strait Islander) Regulations 2007</w:t>
      </w:r>
      <w:r>
        <w:t xml:space="preserve"> (the CATSI Regulations) to the extent that:</w:t>
      </w:r>
    </w:p>
    <w:p w:rsidR="004F19EA" w:rsidRDefault="004F19EA" w:rsidP="004F19EA">
      <w:pPr>
        <w:pStyle w:val="Style2"/>
        <w:spacing w:line="360" w:lineRule="auto"/>
        <w:ind w:left="1134" w:hanging="567"/>
      </w:pPr>
      <w:r>
        <w:t>(a)</w:t>
      </w:r>
      <w:r>
        <w:tab/>
      </w:r>
      <w:proofErr w:type="gramStart"/>
      <w:r>
        <w:t>apart</w:t>
      </w:r>
      <w:proofErr w:type="gramEnd"/>
      <w:r>
        <w:t xml:space="preserve"> from this determination, a member of the specified class would not comply with one or more provisions; and</w:t>
      </w:r>
    </w:p>
    <w:p w:rsidR="004F19EA" w:rsidRDefault="004F19EA" w:rsidP="004F19EA">
      <w:pPr>
        <w:pStyle w:val="Style2"/>
        <w:keepNext/>
        <w:spacing w:line="360" w:lineRule="auto"/>
        <w:ind w:left="1134" w:hanging="567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non-compliance would result merely from any or all of the following: </w:t>
      </w:r>
    </w:p>
    <w:p w:rsidR="004F19EA" w:rsidRPr="00B46E32" w:rsidRDefault="004F19EA" w:rsidP="004F19EA">
      <w:pPr>
        <w:pStyle w:val="Style3"/>
        <w:keepNext/>
        <w:spacing w:line="360" w:lineRule="auto"/>
        <w:ind w:left="170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</w:t>
      </w:r>
      <w:r w:rsidRPr="00C9272A">
        <w:t>person</w:t>
      </w:r>
      <w:r>
        <w:t xml:space="preserve"> being an affected auditor rather than</w:t>
      </w:r>
      <w:r w:rsidRPr="00B46E32">
        <w:t xml:space="preserve"> a registered company auditor; </w:t>
      </w:r>
    </w:p>
    <w:p w:rsidR="004F19EA" w:rsidRDefault="004F19EA" w:rsidP="004F19EA">
      <w:pPr>
        <w:pStyle w:val="Style3"/>
        <w:spacing w:line="360" w:lineRule="auto"/>
        <w:ind w:left="1701" w:hanging="567"/>
      </w:pPr>
      <w:r>
        <w:t>(ii)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auditor rather than a registered company auditor;</w:t>
      </w:r>
    </w:p>
    <w:p w:rsidR="004F19EA" w:rsidRPr="00B46E32" w:rsidRDefault="004F19EA" w:rsidP="004F19EA">
      <w:pPr>
        <w:pStyle w:val="Style3"/>
        <w:keepNext/>
        <w:spacing w:line="360" w:lineRule="auto"/>
        <w:ind w:left="1701" w:hanging="567"/>
      </w:pPr>
      <w:r>
        <w:t>(iii)</w:t>
      </w:r>
      <w:r>
        <w:tab/>
      </w:r>
      <w:proofErr w:type="gramStart"/>
      <w:r>
        <w:t>an</w:t>
      </w:r>
      <w:proofErr w:type="gramEnd"/>
      <w:r>
        <w:t xml:space="preserve"> audit firm being an affected audit firm rather than</w:t>
      </w:r>
      <w:r w:rsidRPr="00B46E32">
        <w:t xml:space="preserve"> a</w:t>
      </w:r>
      <w:r>
        <w:t>n audit firm that has at least 1 member who is a registered company auditor who is ordinarily resident in Australia</w:t>
      </w:r>
      <w:r w:rsidRPr="00B46E32">
        <w:t xml:space="preserve">; </w:t>
      </w:r>
    </w:p>
    <w:p w:rsidR="004F19EA" w:rsidRDefault="004F19EA" w:rsidP="004F19EA">
      <w:pPr>
        <w:pStyle w:val="Style3"/>
        <w:spacing w:line="360" w:lineRule="auto"/>
        <w:ind w:left="1701" w:hanging="567"/>
      </w:pPr>
      <w:r>
        <w:t>(iv)</w:t>
      </w:r>
      <w:r>
        <w:tab/>
        <w:t xml:space="preserve">an act, matter or thing being done by an affected audit firm rather than </w:t>
      </w:r>
      <w:r w:rsidRPr="00B46E32">
        <w:t>a</w:t>
      </w:r>
      <w:r>
        <w:t>n audit firm that has at least 1 member who is a registered company auditor who is ordinarily resident in Australia;</w:t>
      </w:r>
    </w:p>
    <w:p w:rsidR="004F19EA" w:rsidRPr="00EA6EE4" w:rsidRDefault="004F19EA" w:rsidP="004F19EA">
      <w:pPr>
        <w:pStyle w:val="Style3"/>
        <w:spacing w:line="360" w:lineRule="auto"/>
        <w:ind w:left="1701" w:hanging="567"/>
      </w:pPr>
      <w:r>
        <w:t>(v)</w:t>
      </w:r>
      <w:r>
        <w:tab/>
      </w:r>
      <w:proofErr w:type="gramStart"/>
      <w:r>
        <w:t>a</w:t>
      </w:r>
      <w:proofErr w:type="gramEnd"/>
      <w:r>
        <w:t xml:space="preserve"> company being </w:t>
      </w:r>
      <w:r w:rsidRPr="00EA6EE4">
        <w:t xml:space="preserve">an affected audit company </w:t>
      </w:r>
      <w:r>
        <w:t>rather than an</w:t>
      </w:r>
      <w:r w:rsidRPr="00EA6EE4">
        <w:t xml:space="preserve"> authorised audit company;  </w:t>
      </w:r>
    </w:p>
    <w:p w:rsidR="004F19EA" w:rsidRDefault="004F19EA" w:rsidP="004F19EA">
      <w:pPr>
        <w:pStyle w:val="Style3"/>
        <w:spacing w:line="360" w:lineRule="auto"/>
        <w:ind w:left="1701" w:hanging="567"/>
      </w:pPr>
      <w:r>
        <w:t>(vi)</w:t>
      </w:r>
      <w:r>
        <w:tab/>
      </w:r>
      <w:proofErr w:type="gramStart"/>
      <w:r>
        <w:t>an</w:t>
      </w:r>
      <w:proofErr w:type="gramEnd"/>
      <w:r>
        <w:t xml:space="preserve"> act, matter or thing being done by an affected audit company rather than an authorised audit company.</w:t>
      </w:r>
    </w:p>
    <w:p w:rsidR="004F19EA" w:rsidRPr="00AB60D5" w:rsidRDefault="004F19EA" w:rsidP="004F19EA">
      <w:pPr>
        <w:pStyle w:val="Heading2"/>
        <w:rPr>
          <w:rFonts w:eastAsia="Times New Roman"/>
        </w:rPr>
      </w:pPr>
      <w:r w:rsidRPr="00621FC7">
        <w:rPr>
          <w:rFonts w:eastAsia="Times New Roman"/>
        </w:rPr>
        <w:t>Interpretation</w:t>
      </w:r>
    </w:p>
    <w:p w:rsidR="004F19EA" w:rsidRPr="00A7153E" w:rsidRDefault="004F19EA" w:rsidP="004F19EA">
      <w:pPr>
        <w:pStyle w:val="Style1"/>
        <w:spacing w:line="360" w:lineRule="auto"/>
        <w:ind w:left="567" w:hanging="567"/>
      </w:pPr>
      <w:r>
        <w:t>5.</w:t>
      </w:r>
      <w:r>
        <w:tab/>
      </w:r>
      <w:proofErr w:type="gramStart"/>
      <w:r>
        <w:t>In</w:t>
      </w:r>
      <w:proofErr w:type="gramEnd"/>
      <w:r>
        <w:t xml:space="preserve"> this determination:</w:t>
      </w:r>
    </w:p>
    <w:p w:rsidR="004F19EA" w:rsidRDefault="004F19EA" w:rsidP="004F19EA">
      <w:pPr>
        <w:overflowPunct w:val="0"/>
        <w:autoSpaceDE w:val="0"/>
        <w:autoSpaceDN w:val="0"/>
        <w:adjustRightInd w:val="0"/>
        <w:spacing w:before="40" w:after="160" w:line="360" w:lineRule="auto"/>
        <w:ind w:left="1276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specified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class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means each of the following:</w:t>
      </w:r>
    </w:p>
    <w:p w:rsidR="004F19EA" w:rsidRDefault="004F19EA" w:rsidP="004F19EA">
      <w:pPr>
        <w:pStyle w:val="Style2"/>
        <w:spacing w:line="360" w:lineRule="auto"/>
        <w:ind w:left="1134" w:hanging="567"/>
      </w:pPr>
      <w:r>
        <w:t>(a)</w:t>
      </w:r>
      <w:r>
        <w:tab/>
        <w:t>the class of corporations registered under the CATSI Act and reporting under subdivision 333</w:t>
      </w:r>
      <w:r>
        <w:noBreakHyphen/>
        <w:t xml:space="preserve">A of the CATSI Regulations and obtaining an auditor’s report under </w:t>
      </w:r>
      <w:r w:rsidRPr="00B82467">
        <w:t xml:space="preserve">paragraph 333-15.01(2)(a), (b) or (c) </w:t>
      </w:r>
      <w:r>
        <w:t>of the Regulations from an affected auditor, affected audit firm or affected audit company;</w:t>
      </w:r>
    </w:p>
    <w:p w:rsidR="004F19EA" w:rsidRDefault="004F19EA" w:rsidP="004F19EA">
      <w:pPr>
        <w:pStyle w:val="Style2"/>
        <w:spacing w:line="360" w:lineRule="auto"/>
        <w:ind w:left="1134" w:hanging="567"/>
      </w:pPr>
      <w:r w:rsidRPr="00A32501">
        <w:lastRenderedPageBreak/>
        <w:t>(b)</w:t>
      </w:r>
      <w:r w:rsidRPr="00A32501">
        <w:tab/>
      </w:r>
      <w:proofErr w:type="gramStart"/>
      <w:r w:rsidRPr="00D05446">
        <w:t>the</w:t>
      </w:r>
      <w:proofErr w:type="gramEnd"/>
      <w:r w:rsidRPr="00D05446">
        <w:t xml:space="preserve"> class of</w:t>
      </w:r>
      <w:r w:rsidRPr="00A32501">
        <w:t xml:space="preserve"> corporation</w:t>
      </w:r>
      <w:r>
        <w:t>s</w:t>
      </w:r>
      <w:r w:rsidRPr="00A32501">
        <w:t xml:space="preserve"> registered under the CATSI Act </w:t>
      </w:r>
      <w:r>
        <w:t xml:space="preserve">and reporting under </w:t>
      </w:r>
      <w:proofErr w:type="spellStart"/>
      <w:r>
        <w:t>subregulation</w:t>
      </w:r>
      <w:proofErr w:type="spellEnd"/>
      <w:r>
        <w:t xml:space="preserve"> 333-16.02(2) </w:t>
      </w:r>
      <w:r w:rsidRPr="00A32501">
        <w:t>of the CATSI Regulations</w:t>
      </w:r>
      <w:r w:rsidRPr="00B82467">
        <w:t xml:space="preserve"> and obtaining an auditor’s report under paragraph 333-1</w:t>
      </w:r>
      <w:r>
        <w:t xml:space="preserve">6.02(3)(a) </w:t>
      </w:r>
      <w:r w:rsidRPr="00B82467">
        <w:t>of the Regulations from an affected auditor</w:t>
      </w:r>
      <w:r>
        <w:t xml:space="preserve">, </w:t>
      </w:r>
      <w:r w:rsidRPr="00D327D9">
        <w:t>affected audit firm or affected audit company</w:t>
      </w:r>
      <w:r>
        <w:t>;</w:t>
      </w:r>
    </w:p>
    <w:p w:rsidR="004F19EA" w:rsidRDefault="004F19EA" w:rsidP="004F19EA">
      <w:pPr>
        <w:pStyle w:val="Style2"/>
        <w:spacing w:line="360" w:lineRule="auto"/>
        <w:ind w:left="1134" w:hanging="567"/>
      </w:pPr>
      <w:r>
        <w:t>(c)</w:t>
      </w:r>
      <w:r>
        <w:tab/>
      </w:r>
      <w:proofErr w:type="gramStart"/>
      <w:r>
        <w:t>the</w:t>
      </w:r>
      <w:proofErr w:type="gramEnd"/>
      <w:r>
        <w:t xml:space="preserve"> class of directors of corporations within the classes referred to in paragraph (a) or (b).</w:t>
      </w:r>
    </w:p>
    <w:p w:rsidR="004F19EA" w:rsidRDefault="004F19EA" w:rsidP="004F19EA">
      <w:pPr>
        <w:pStyle w:val="Style1"/>
        <w:keepNext/>
        <w:spacing w:line="360" w:lineRule="auto"/>
        <w:ind w:left="567" w:hanging="567"/>
      </w:pPr>
      <w:r>
        <w:t>6.</w:t>
      </w:r>
      <w:r>
        <w:tab/>
        <w:t xml:space="preserve">A person is an </w:t>
      </w:r>
      <w:r w:rsidRPr="00E825FF">
        <w:rPr>
          <w:b/>
          <w:i/>
        </w:rPr>
        <w:t>affected auditor</w:t>
      </w:r>
      <w:r>
        <w:t xml:space="preserve"> for the purposes of this determination if:</w:t>
      </w:r>
    </w:p>
    <w:p w:rsidR="004F19EA" w:rsidRDefault="004F19EA" w:rsidP="004F19EA">
      <w:pPr>
        <w:pStyle w:val="Style2"/>
        <w:spacing w:line="360" w:lineRule="auto"/>
        <w:ind w:left="1134" w:hanging="567"/>
      </w:pPr>
      <w:r>
        <w:t>(a)</w:t>
      </w:r>
      <w:r>
        <w:tab/>
        <w:t xml:space="preserve">the person is a person whom the Australian Securities and Investments Commission (ASIC) purported to register as an auditor under subsection 1280(2) of the </w:t>
      </w:r>
      <w:r w:rsidRPr="00ED58D1">
        <w:rPr>
          <w:i/>
          <w:szCs w:val="24"/>
        </w:rPr>
        <w:t>Corporations Act 2001</w:t>
      </w:r>
      <w:r>
        <w:t xml:space="preserve"> (the Corporations Act); and</w:t>
      </w:r>
    </w:p>
    <w:p w:rsidR="004F19EA" w:rsidRDefault="004F19EA" w:rsidP="004F19EA">
      <w:pPr>
        <w:pStyle w:val="Style2"/>
        <w:keepNext/>
        <w:spacing w:line="360" w:lineRule="auto"/>
        <w:ind w:left="1134" w:hanging="567"/>
      </w:pPr>
      <w:r>
        <w:t>(b)</w:t>
      </w:r>
      <w:r>
        <w:tab/>
      </w:r>
      <w:proofErr w:type="gramStart"/>
      <w:r>
        <w:t>at</w:t>
      </w:r>
      <w:proofErr w:type="gramEnd"/>
      <w:r>
        <w:t xml:space="preserve"> the time of the person’s purported registration:</w:t>
      </w:r>
    </w:p>
    <w:p w:rsidR="004F19EA" w:rsidRDefault="004F19EA" w:rsidP="004F19EA">
      <w:pPr>
        <w:pStyle w:val="Style3"/>
        <w:spacing w:line="360" w:lineRule="auto"/>
        <w:ind w:left="170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ASIC was satisfied that the person satisfied all the components of the auditing competency standard:</w:t>
      </w:r>
    </w:p>
    <w:p w:rsidR="004F19EA" w:rsidRDefault="004F19EA" w:rsidP="004F19EA">
      <w:pPr>
        <w:pStyle w:val="Style4"/>
        <w:spacing w:line="360" w:lineRule="auto"/>
        <w:ind w:left="2268" w:hanging="567"/>
      </w:pPr>
      <w:r>
        <w:t>(A)</w:t>
      </w:r>
      <w:r>
        <w:tab/>
      </w:r>
      <w:proofErr w:type="gramStart"/>
      <w:r>
        <w:t>issued</w:t>
      </w:r>
      <w:proofErr w:type="gramEnd"/>
      <w:r>
        <w:t xml:space="preserve"> by </w:t>
      </w:r>
      <w:r w:rsidRPr="0094720D">
        <w:t>CPA Australia and The Institute of Chartered Accountants in Australia</w:t>
      </w:r>
      <w:r>
        <w:t>; and</w:t>
      </w:r>
    </w:p>
    <w:p w:rsidR="004F19EA" w:rsidRDefault="004F19EA" w:rsidP="004F19EA">
      <w:pPr>
        <w:pStyle w:val="Style4"/>
        <w:spacing w:line="360" w:lineRule="auto"/>
        <w:ind w:left="2268" w:hanging="567"/>
      </w:pPr>
      <w:r>
        <w:t>(B)</w:t>
      </w:r>
      <w:r>
        <w:tab/>
      </w:r>
      <w:proofErr w:type="gramStart"/>
      <w:r>
        <w:t>approved</w:t>
      </w:r>
      <w:proofErr w:type="gramEnd"/>
      <w:r>
        <w:t xml:space="preserve"> by ASIC under section 1280A of the Corporations Act in November 2004; and</w:t>
      </w:r>
    </w:p>
    <w:p w:rsidR="004F19EA" w:rsidRDefault="004F19EA" w:rsidP="004F19EA">
      <w:pPr>
        <w:pStyle w:val="Style3"/>
        <w:spacing w:line="360" w:lineRule="auto"/>
        <w:ind w:left="1701" w:hanging="567"/>
      </w:pPr>
      <w:r>
        <w:t>(ii)</w:t>
      </w:r>
      <w:r>
        <w:tab/>
        <w:t>ASIC was not satisfied that the person had such practical experience in auditing as was prescribed for the purposes of subparagraph 1280(2</w:t>
      </w:r>
      <w:proofErr w:type="gramStart"/>
      <w:r>
        <w:t>)(</w:t>
      </w:r>
      <w:proofErr w:type="gramEnd"/>
      <w:r>
        <w:t>b)(ii) of the Corporations Act; and</w:t>
      </w:r>
    </w:p>
    <w:p w:rsidR="004F19EA" w:rsidRDefault="004F19EA" w:rsidP="004F19EA">
      <w:pPr>
        <w:pStyle w:val="Style2"/>
        <w:spacing w:line="360" w:lineRule="auto"/>
        <w:ind w:left="1134" w:hanging="567"/>
      </w:pPr>
      <w:r>
        <w:t>(c)</w:t>
      </w:r>
      <w:r>
        <w:tab/>
        <w:t xml:space="preserve">the purported registration did not have the effect of making the person a </w:t>
      </w:r>
      <w:r w:rsidRPr="00005E82">
        <w:t>registered company auditor</w:t>
      </w:r>
      <w:r>
        <w:t xml:space="preserve"> merely because the instrument approving the competency standard under subsection 1280A(1) of the Corporations Act ceased to be enforceable or was taken to be repealed by subsection 32(2) of the </w:t>
      </w:r>
      <w:r w:rsidRPr="00ED58D1">
        <w:rPr>
          <w:i/>
        </w:rPr>
        <w:t>Legislative Instruments Act 2003</w:t>
      </w:r>
      <w:r>
        <w:t>; and</w:t>
      </w:r>
    </w:p>
    <w:p w:rsidR="004F19EA" w:rsidRDefault="004F19EA" w:rsidP="004F19EA">
      <w:pPr>
        <w:pStyle w:val="Style2"/>
        <w:spacing w:line="360" w:lineRule="auto"/>
        <w:ind w:left="1134" w:hanging="567"/>
      </w:pPr>
      <w:r>
        <w:t>(d)</w:t>
      </w:r>
      <w:r>
        <w:tab/>
      </w:r>
      <w:proofErr w:type="gramStart"/>
      <w:r>
        <w:t>the</w:t>
      </w:r>
      <w:proofErr w:type="gramEnd"/>
      <w:r>
        <w:t xml:space="preserve"> purported registration is not purportedly suspended or cancelled.</w:t>
      </w:r>
    </w:p>
    <w:p w:rsidR="004F19EA" w:rsidRDefault="004F19EA" w:rsidP="004F19EA">
      <w:pPr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br w:type="page"/>
      </w:r>
    </w:p>
    <w:p w:rsidR="004F19EA" w:rsidRDefault="004F19EA" w:rsidP="004F19EA">
      <w:pPr>
        <w:pStyle w:val="Style1"/>
        <w:spacing w:line="360" w:lineRule="auto"/>
        <w:ind w:left="567" w:hanging="567"/>
      </w:pPr>
      <w:r>
        <w:lastRenderedPageBreak/>
        <w:t>7.</w:t>
      </w:r>
      <w:r>
        <w:tab/>
        <w:t xml:space="preserve">An audit firm is an </w:t>
      </w:r>
      <w:r w:rsidRPr="00E825FF">
        <w:rPr>
          <w:b/>
          <w:i/>
        </w:rPr>
        <w:t xml:space="preserve">affected audit </w:t>
      </w:r>
      <w:r>
        <w:rPr>
          <w:b/>
          <w:i/>
        </w:rPr>
        <w:t>firm</w:t>
      </w:r>
      <w:r>
        <w:t xml:space="preserve"> for the purposes of this determination if:</w:t>
      </w:r>
    </w:p>
    <w:p w:rsidR="004F19EA" w:rsidRDefault="004F19EA" w:rsidP="004F19EA">
      <w:pPr>
        <w:pStyle w:val="Style2"/>
        <w:spacing w:line="360" w:lineRule="auto"/>
        <w:ind w:left="1134" w:hanging="567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audit firm has one or more members whom ASIC purported to register as auditors under subsection 1280(2) of the Corporations Act; and </w:t>
      </w:r>
    </w:p>
    <w:p w:rsidR="004F19EA" w:rsidRDefault="004F19EA" w:rsidP="004F19EA">
      <w:pPr>
        <w:pStyle w:val="Style2"/>
        <w:spacing w:line="360" w:lineRule="auto"/>
        <w:ind w:left="1134" w:hanging="567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firm is not </w:t>
      </w:r>
      <w:r w:rsidRPr="008C3079">
        <w:t>an audit firm that has at least 1 member who is a registered company auditor who is ordinarily resident in Australia</w:t>
      </w:r>
      <w:r>
        <w:t xml:space="preserve"> merely because each member of the firm mentioned in paragraph (a) is an affected auditor.</w:t>
      </w:r>
    </w:p>
    <w:p w:rsidR="004F19EA" w:rsidRDefault="004F19EA" w:rsidP="004F19EA">
      <w:pPr>
        <w:pStyle w:val="Style1"/>
        <w:keepNext/>
        <w:spacing w:line="360" w:lineRule="auto"/>
        <w:ind w:left="567" w:hanging="567"/>
      </w:pPr>
      <w:r>
        <w:t>8.</w:t>
      </w:r>
      <w:r>
        <w:tab/>
        <w:t xml:space="preserve">A company is an </w:t>
      </w:r>
      <w:r w:rsidRPr="00E825FF">
        <w:rPr>
          <w:b/>
          <w:i/>
        </w:rPr>
        <w:t>affected audit company</w:t>
      </w:r>
      <w:r>
        <w:t xml:space="preserve"> for the purposes of this determination if:</w:t>
      </w:r>
    </w:p>
    <w:p w:rsidR="004F19EA" w:rsidRPr="00501028" w:rsidRDefault="004F19EA" w:rsidP="004F19EA">
      <w:pPr>
        <w:pStyle w:val="Style2"/>
        <w:spacing w:line="360" w:lineRule="auto"/>
        <w:ind w:left="1134" w:hanging="567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company </w:t>
      </w:r>
      <w:r w:rsidRPr="00501028">
        <w:t xml:space="preserve">is a company that ASIC has purported to register </w:t>
      </w:r>
      <w:r>
        <w:t xml:space="preserve">as </w:t>
      </w:r>
      <w:r w:rsidRPr="00501028">
        <w:t xml:space="preserve">an authorised audit company under section 1299C of the </w:t>
      </w:r>
      <w:r>
        <w:t xml:space="preserve">Corporations </w:t>
      </w:r>
      <w:r w:rsidRPr="00501028">
        <w:t>Act; and</w:t>
      </w:r>
    </w:p>
    <w:p w:rsidR="004F19EA" w:rsidRDefault="004F19EA" w:rsidP="004F19EA">
      <w:pPr>
        <w:pStyle w:val="Style2"/>
        <w:spacing w:line="360" w:lineRule="auto"/>
        <w:ind w:left="1134" w:hanging="567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company is not an </w:t>
      </w:r>
      <w:r w:rsidRPr="00465277">
        <w:t>authorised</w:t>
      </w:r>
      <w:r>
        <w:t xml:space="preserve"> audit company merely because of </w:t>
      </w:r>
      <w:r w:rsidRPr="008F707A">
        <w:t xml:space="preserve">either or both </w:t>
      </w:r>
      <w:r>
        <w:t>of the following at the time of its purported registration:</w:t>
      </w:r>
    </w:p>
    <w:p w:rsidR="004F19EA" w:rsidRPr="00501028" w:rsidRDefault="004F19EA" w:rsidP="004F19EA">
      <w:pPr>
        <w:pStyle w:val="Style3"/>
        <w:spacing w:line="360" w:lineRule="auto"/>
        <w:ind w:left="170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Pr="00501028">
        <w:t>at</w:t>
      </w:r>
      <w:proofErr w:type="gramEnd"/>
      <w:r w:rsidRPr="00501028">
        <w:t xml:space="preserve"> least 1 of its directors was an affected auditor; </w:t>
      </w:r>
    </w:p>
    <w:p w:rsidR="004F19EA" w:rsidRDefault="004F19EA" w:rsidP="004F19EA">
      <w:pPr>
        <w:pStyle w:val="Style3"/>
        <w:spacing w:line="360" w:lineRule="auto"/>
        <w:ind w:left="1701" w:hanging="567"/>
      </w:pPr>
      <w:r>
        <w:t>(ii)</w:t>
      </w:r>
      <w:r>
        <w:tab/>
      </w:r>
      <w:proofErr w:type="gramStart"/>
      <w:r w:rsidRPr="00501028">
        <w:t>parag</w:t>
      </w:r>
      <w:r>
        <w:t>raph</w:t>
      </w:r>
      <w:proofErr w:type="gramEnd"/>
      <w:r>
        <w:t xml:space="preserve"> 1299B(c) of the Corporations Act was not satisfied; and </w:t>
      </w:r>
    </w:p>
    <w:p w:rsidR="004F19EA" w:rsidRDefault="004F19EA" w:rsidP="004F19EA">
      <w:pPr>
        <w:pStyle w:val="Style2"/>
        <w:spacing w:line="360" w:lineRule="auto"/>
        <w:ind w:left="1134" w:hanging="567"/>
      </w:pPr>
      <w:r>
        <w:t>(c)</w:t>
      </w:r>
      <w:r>
        <w:tab/>
      </w:r>
      <w:r w:rsidRPr="00433EE7">
        <w:t>at the time of its purported registration, a majority of the votes that might be cast at a general meeting of the company attached to shares in the company that were held and beneficially owned by individuals who were each</w:t>
      </w:r>
      <w:r>
        <w:t xml:space="preserve"> </w:t>
      </w:r>
      <w:r w:rsidRPr="00433EE7">
        <w:t>a registered company auditor or an affected auditor; and</w:t>
      </w:r>
    </w:p>
    <w:p w:rsidR="004F19EA" w:rsidRDefault="004F19EA" w:rsidP="004F19EA">
      <w:pPr>
        <w:pStyle w:val="Style2"/>
        <w:spacing w:line="360" w:lineRule="auto"/>
        <w:ind w:left="1134" w:hanging="567"/>
      </w:pPr>
      <w:r>
        <w:t>(d)</w:t>
      </w:r>
      <w:r>
        <w:tab/>
      </w:r>
      <w:proofErr w:type="gramStart"/>
      <w:r>
        <w:t>the</w:t>
      </w:r>
      <w:proofErr w:type="gramEnd"/>
      <w:r>
        <w:t xml:space="preserve"> purported registration is not purportedly suspended or cancelled.</w:t>
      </w:r>
    </w:p>
    <w:p w:rsidR="004F19EA" w:rsidRDefault="004F19EA" w:rsidP="004F19EA">
      <w:pPr>
        <w:keepNext/>
        <w:overflowPunct w:val="0"/>
        <w:autoSpaceDE w:val="0"/>
        <w:autoSpaceDN w:val="0"/>
        <w:adjustRightInd w:val="0"/>
        <w:spacing w:before="40" w:after="16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Dated this 25</w:t>
      </w:r>
      <w:r w:rsidRPr="00546772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day of September 2014</w:t>
      </w:r>
    </w:p>
    <w:p w:rsidR="004F19EA" w:rsidRDefault="004F19EA" w:rsidP="004F19EA">
      <w:pPr>
        <w:keepNext/>
        <w:overflowPunct w:val="0"/>
        <w:autoSpaceDE w:val="0"/>
        <w:autoSpaceDN w:val="0"/>
        <w:adjustRightInd w:val="0"/>
        <w:spacing w:before="40" w:after="16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F19EA" w:rsidRDefault="004F19EA" w:rsidP="004F19EA">
      <w:pPr>
        <w:keepNext/>
        <w:overflowPunct w:val="0"/>
        <w:autoSpaceDE w:val="0"/>
        <w:autoSpaceDN w:val="0"/>
        <w:adjustRightInd w:val="0"/>
        <w:spacing w:before="40" w:after="16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Beven</w:t>
      </w:r>
      <w:proofErr w:type="spellEnd"/>
    </w:p>
    <w:p w:rsidR="004F19EA" w:rsidRDefault="004F19EA" w:rsidP="004F19EA">
      <w:pPr>
        <w:keepNext/>
        <w:overflowPunct w:val="0"/>
        <w:autoSpaceDE w:val="0"/>
        <w:autoSpaceDN w:val="0"/>
        <w:adjustRightInd w:val="0"/>
        <w:spacing w:before="40" w:after="160" w:line="36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F19EA" w:rsidRDefault="004F19EA" w:rsidP="004F19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Signed by Anthony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Beven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Registrar of Aboriginal and Torres Strait Islander Corporations </w:t>
      </w:r>
    </w:p>
    <w:p w:rsidR="004F19EA" w:rsidRDefault="004F19EA" w:rsidP="004F19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B2753" w:rsidRPr="00424B97" w:rsidRDefault="004B2753" w:rsidP="00424B97"/>
    <w:sectPr w:rsidR="004B2753" w:rsidRPr="00424B97" w:rsidSect="005C6305">
      <w:footerReference w:type="default" r:id="rId10"/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05" w:rsidRPr="005C6305" w:rsidRDefault="005C6305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5C6305">
      <w:rPr>
        <w:rFonts w:ascii="Times New Roman" w:hAnsi="Times New Roman" w:cs="Times New Roman"/>
        <w:sz w:val="24"/>
        <w:szCs w:val="24"/>
      </w:rPr>
      <w:t xml:space="preserve">- </w:t>
    </w:r>
    <w:sdt>
      <w:sdtPr>
        <w:rPr>
          <w:rFonts w:ascii="Times New Roman" w:hAnsi="Times New Roman" w:cs="Times New Roman"/>
          <w:sz w:val="24"/>
          <w:szCs w:val="24"/>
        </w:rPr>
        <w:id w:val="-6738769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C63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63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C63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C630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5C6305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5C6305">
          <w:rPr>
            <w:rFonts w:ascii="Times New Roman" w:hAnsi="Times New Roman" w:cs="Times New Roman"/>
            <w:sz w:val="24"/>
            <w:szCs w:val="24"/>
          </w:rPr>
          <w:t>-</w:t>
        </w:r>
      </w:sdtContent>
    </w:sdt>
  </w:p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22507AB" wp14:editId="51A3F6F3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4F19EA"/>
    <w:rsid w:val="00520873"/>
    <w:rsid w:val="00573D44"/>
    <w:rsid w:val="005C6305"/>
    <w:rsid w:val="00840A06"/>
    <w:rsid w:val="008439B7"/>
    <w:rsid w:val="00861743"/>
    <w:rsid w:val="0087253F"/>
    <w:rsid w:val="008E4F6C"/>
    <w:rsid w:val="009539C7"/>
    <w:rsid w:val="00A00F21"/>
    <w:rsid w:val="00B031F7"/>
    <w:rsid w:val="00B84226"/>
    <w:rsid w:val="00C63C4E"/>
    <w:rsid w:val="00C72C30"/>
    <w:rsid w:val="00D229E5"/>
    <w:rsid w:val="00D77A88"/>
    <w:rsid w:val="00F40885"/>
    <w:rsid w:val="00F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E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9EA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uiPriority w:val="9"/>
    <w:rsid w:val="004F19E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Style1">
    <w:name w:val="Style1"/>
    <w:basedOn w:val="Normal"/>
    <w:link w:val="Style1Char"/>
    <w:qFormat/>
    <w:rsid w:val="004F19EA"/>
    <w:pPr>
      <w:overflowPunct w:val="0"/>
      <w:autoSpaceDE w:val="0"/>
      <w:autoSpaceDN w:val="0"/>
      <w:adjustRightInd w:val="0"/>
      <w:spacing w:before="40" w:after="160" w:line="300" w:lineRule="atLeast"/>
      <w:ind w:left="709" w:hanging="70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Normal"/>
    <w:link w:val="Style2Char"/>
    <w:qFormat/>
    <w:rsid w:val="004F19EA"/>
    <w:pPr>
      <w:overflowPunct w:val="0"/>
      <w:autoSpaceDE w:val="0"/>
      <w:autoSpaceDN w:val="0"/>
      <w:adjustRightInd w:val="0"/>
      <w:spacing w:after="240" w:line="240" w:lineRule="auto"/>
      <w:ind w:left="1418" w:hanging="70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1Char">
    <w:name w:val="Style1 Char"/>
    <w:basedOn w:val="DefaultParagraphFont"/>
    <w:link w:val="Style1"/>
    <w:rsid w:val="004F19E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ListParagraph"/>
    <w:link w:val="Style3Char"/>
    <w:qFormat/>
    <w:rsid w:val="004F19EA"/>
    <w:pPr>
      <w:overflowPunct w:val="0"/>
      <w:autoSpaceDE w:val="0"/>
      <w:autoSpaceDN w:val="0"/>
      <w:adjustRightInd w:val="0"/>
      <w:spacing w:after="240" w:line="240" w:lineRule="auto"/>
      <w:ind w:left="2127" w:hanging="709"/>
      <w:contextualSpacing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2Char">
    <w:name w:val="Style2 Char"/>
    <w:basedOn w:val="DefaultParagraphFont"/>
    <w:link w:val="Style2"/>
    <w:rsid w:val="004F19E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4">
    <w:name w:val="Style4"/>
    <w:basedOn w:val="Normal"/>
    <w:link w:val="Style4Char"/>
    <w:qFormat/>
    <w:rsid w:val="004F19EA"/>
    <w:pPr>
      <w:overflowPunct w:val="0"/>
      <w:autoSpaceDE w:val="0"/>
      <w:autoSpaceDN w:val="0"/>
      <w:adjustRightInd w:val="0"/>
      <w:spacing w:after="240" w:line="240" w:lineRule="auto"/>
      <w:ind w:left="2835" w:hanging="708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3Char">
    <w:name w:val="Style3 Char"/>
    <w:basedOn w:val="DefaultParagraphFont"/>
    <w:link w:val="Style3"/>
    <w:rsid w:val="004F19EA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4Char">
    <w:name w:val="Style4 Char"/>
    <w:basedOn w:val="DefaultParagraphFont"/>
    <w:link w:val="Style4"/>
    <w:rsid w:val="004F19E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4F1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E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9EA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uiPriority w:val="9"/>
    <w:rsid w:val="004F19E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Style1">
    <w:name w:val="Style1"/>
    <w:basedOn w:val="Normal"/>
    <w:link w:val="Style1Char"/>
    <w:qFormat/>
    <w:rsid w:val="004F19EA"/>
    <w:pPr>
      <w:overflowPunct w:val="0"/>
      <w:autoSpaceDE w:val="0"/>
      <w:autoSpaceDN w:val="0"/>
      <w:adjustRightInd w:val="0"/>
      <w:spacing w:before="40" w:after="160" w:line="300" w:lineRule="atLeast"/>
      <w:ind w:left="709" w:hanging="70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Normal"/>
    <w:link w:val="Style2Char"/>
    <w:qFormat/>
    <w:rsid w:val="004F19EA"/>
    <w:pPr>
      <w:overflowPunct w:val="0"/>
      <w:autoSpaceDE w:val="0"/>
      <w:autoSpaceDN w:val="0"/>
      <w:adjustRightInd w:val="0"/>
      <w:spacing w:after="240" w:line="240" w:lineRule="auto"/>
      <w:ind w:left="1418" w:hanging="70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1Char">
    <w:name w:val="Style1 Char"/>
    <w:basedOn w:val="DefaultParagraphFont"/>
    <w:link w:val="Style1"/>
    <w:rsid w:val="004F19E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ListParagraph"/>
    <w:link w:val="Style3Char"/>
    <w:qFormat/>
    <w:rsid w:val="004F19EA"/>
    <w:pPr>
      <w:overflowPunct w:val="0"/>
      <w:autoSpaceDE w:val="0"/>
      <w:autoSpaceDN w:val="0"/>
      <w:adjustRightInd w:val="0"/>
      <w:spacing w:after="240" w:line="240" w:lineRule="auto"/>
      <w:ind w:left="2127" w:hanging="709"/>
      <w:contextualSpacing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2Char">
    <w:name w:val="Style2 Char"/>
    <w:basedOn w:val="DefaultParagraphFont"/>
    <w:link w:val="Style2"/>
    <w:rsid w:val="004F19E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4">
    <w:name w:val="Style4"/>
    <w:basedOn w:val="Normal"/>
    <w:link w:val="Style4Char"/>
    <w:qFormat/>
    <w:rsid w:val="004F19EA"/>
    <w:pPr>
      <w:overflowPunct w:val="0"/>
      <w:autoSpaceDE w:val="0"/>
      <w:autoSpaceDN w:val="0"/>
      <w:adjustRightInd w:val="0"/>
      <w:spacing w:after="240" w:line="240" w:lineRule="auto"/>
      <w:ind w:left="2835" w:hanging="708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3Char">
    <w:name w:val="Style3 Char"/>
    <w:basedOn w:val="DefaultParagraphFont"/>
    <w:link w:val="Style3"/>
    <w:rsid w:val="004F19EA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yle4Char">
    <w:name w:val="Style4 Char"/>
    <w:basedOn w:val="DefaultParagraphFont"/>
    <w:link w:val="Style4"/>
    <w:rsid w:val="004F19E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4F1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rli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8A83-FDCA-46B9-9A5D-F4F6C1B4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Bartholomew, Ian</cp:lastModifiedBy>
  <cp:revision>5</cp:revision>
  <cp:lastPrinted>2013-06-24T01:35:00Z</cp:lastPrinted>
  <dcterms:created xsi:type="dcterms:W3CDTF">2014-09-25T06:07:00Z</dcterms:created>
  <dcterms:modified xsi:type="dcterms:W3CDTF">2014-09-25T06:14:00Z</dcterms:modified>
</cp:coreProperties>
</file>