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D6" w:rsidRPr="00094B09" w:rsidRDefault="00922BD6" w:rsidP="00922BD6">
      <w:pPr>
        <w:rPr>
          <w:lang w:val="en-AU"/>
        </w:rPr>
      </w:pPr>
    </w:p>
    <w:p w:rsidR="00922BD6" w:rsidRDefault="00922BD6" w:rsidP="00922BD6">
      <w:pPr>
        <w:rPr>
          <w:noProof/>
        </w:rPr>
      </w:pPr>
      <w:r>
        <w:rPr>
          <w:noProof/>
          <w:snapToGrid/>
          <w:lang w:val="en-AU" w:eastAsia="en-AU"/>
        </w:rPr>
        <w:drawing>
          <wp:inline distT="0" distB="0" distL="0" distR="0">
            <wp:extent cx="1419225" cy="1104900"/>
            <wp:effectExtent l="0" t="0" r="9525" b="0"/>
            <wp:docPr id="3" name="Picture 3" descr="Description: 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BD6" w:rsidRDefault="00922BD6" w:rsidP="00922BD6"/>
    <w:p w:rsidR="00922BD6" w:rsidRPr="002C7972" w:rsidRDefault="00922BD6" w:rsidP="00922BD6">
      <w:pPr>
        <w:pStyle w:val="Heading1"/>
      </w:pPr>
      <w:r w:rsidRPr="002C7972">
        <w:t>Ministerial Direction (Commonwealth Director of Public Prosecutions)</w:t>
      </w:r>
    </w:p>
    <w:p w:rsidR="00922BD6" w:rsidRPr="002C7972" w:rsidRDefault="00922BD6" w:rsidP="00922BD6">
      <w:pPr>
        <w:pStyle w:val="Heading2"/>
      </w:pPr>
      <w:r w:rsidRPr="002C7972">
        <w:t>Director of Public Prosecutions Act 1983</w:t>
      </w:r>
    </w:p>
    <w:p w:rsidR="00922BD6" w:rsidRPr="00922BD6" w:rsidRDefault="00922BD6" w:rsidP="00922BD6">
      <w:pPr>
        <w:spacing w:before="360"/>
        <w:jc w:val="both"/>
        <w:rPr>
          <w:sz w:val="22"/>
          <w:szCs w:val="22"/>
        </w:rPr>
      </w:pPr>
      <w:r w:rsidRPr="00922BD6">
        <w:rPr>
          <w:sz w:val="22"/>
          <w:szCs w:val="22"/>
        </w:rPr>
        <w:t xml:space="preserve">I, George Brandis QC, Attorney-General of Australia, having consulted the Director of Public Prosecutions (‘the Director’), give the following direction under subsection 8(1) of the </w:t>
      </w:r>
      <w:r w:rsidRPr="00922BD6">
        <w:rPr>
          <w:i/>
          <w:sz w:val="22"/>
          <w:szCs w:val="22"/>
        </w:rPr>
        <w:t>Director of Public Prosecutions Act 1983</w:t>
      </w:r>
      <w:r w:rsidRPr="00922BD6">
        <w:rPr>
          <w:sz w:val="22"/>
          <w:szCs w:val="22"/>
        </w:rPr>
        <w:t>.</w:t>
      </w:r>
    </w:p>
    <w:p w:rsidR="00922BD6" w:rsidRPr="00922BD6" w:rsidRDefault="00922BD6" w:rsidP="00922BD6">
      <w:pPr>
        <w:spacing w:before="360"/>
        <w:jc w:val="both"/>
        <w:rPr>
          <w:sz w:val="22"/>
          <w:szCs w:val="22"/>
        </w:rPr>
      </w:pPr>
      <w:r w:rsidRPr="00922BD6">
        <w:rPr>
          <w:sz w:val="22"/>
          <w:szCs w:val="22"/>
        </w:rPr>
        <w:t>The Director must not proceed with a prosecution of a person for alleged contravention of the following sections without the written consent of the Attorney-General:</w:t>
      </w:r>
    </w:p>
    <w:p w:rsidR="00922BD6" w:rsidRPr="00922BD6" w:rsidRDefault="00922BD6" w:rsidP="00922BD6">
      <w:pPr>
        <w:pStyle w:val="ListParagraph"/>
        <w:numPr>
          <w:ilvl w:val="1"/>
          <w:numId w:val="1"/>
        </w:numPr>
        <w:spacing w:before="240"/>
        <w:ind w:left="1434" w:hanging="357"/>
        <w:jc w:val="both"/>
        <w:rPr>
          <w:sz w:val="22"/>
          <w:szCs w:val="22"/>
        </w:rPr>
      </w:pPr>
      <w:r w:rsidRPr="00922BD6">
        <w:rPr>
          <w:sz w:val="22"/>
          <w:szCs w:val="22"/>
        </w:rPr>
        <w:t xml:space="preserve">section 35P of the </w:t>
      </w:r>
      <w:r w:rsidRPr="00922BD6">
        <w:rPr>
          <w:i/>
          <w:sz w:val="22"/>
          <w:szCs w:val="22"/>
        </w:rPr>
        <w:t xml:space="preserve">Australian Security Intelligence </w:t>
      </w:r>
      <w:proofErr w:type="spellStart"/>
      <w:r w:rsidRPr="00922BD6">
        <w:rPr>
          <w:i/>
          <w:sz w:val="22"/>
          <w:szCs w:val="22"/>
        </w:rPr>
        <w:t>Organisation</w:t>
      </w:r>
      <w:proofErr w:type="spellEnd"/>
      <w:r w:rsidRPr="00922BD6">
        <w:rPr>
          <w:i/>
          <w:sz w:val="22"/>
          <w:szCs w:val="22"/>
        </w:rPr>
        <w:t xml:space="preserve"> Act 1979</w:t>
      </w:r>
    </w:p>
    <w:p w:rsidR="00922BD6" w:rsidRPr="00922BD6" w:rsidRDefault="00922BD6" w:rsidP="00922BD6">
      <w:pPr>
        <w:numPr>
          <w:ilvl w:val="1"/>
          <w:numId w:val="1"/>
        </w:numPr>
        <w:spacing w:before="240"/>
        <w:ind w:left="1434" w:hanging="357"/>
        <w:jc w:val="both"/>
        <w:rPr>
          <w:sz w:val="22"/>
          <w:szCs w:val="22"/>
        </w:rPr>
      </w:pPr>
      <w:r w:rsidRPr="00922BD6">
        <w:rPr>
          <w:sz w:val="22"/>
          <w:szCs w:val="22"/>
        </w:rPr>
        <w:t xml:space="preserve">section 15HK of the </w:t>
      </w:r>
      <w:r w:rsidRPr="00922BD6">
        <w:rPr>
          <w:i/>
          <w:sz w:val="22"/>
          <w:szCs w:val="22"/>
        </w:rPr>
        <w:t>Crimes Act 1914</w:t>
      </w:r>
    </w:p>
    <w:p w:rsidR="00922BD6" w:rsidRPr="00922BD6" w:rsidRDefault="00922BD6" w:rsidP="00922BD6">
      <w:pPr>
        <w:numPr>
          <w:ilvl w:val="1"/>
          <w:numId w:val="1"/>
        </w:numPr>
        <w:spacing w:before="240"/>
        <w:ind w:left="1434" w:hanging="357"/>
        <w:jc w:val="both"/>
        <w:rPr>
          <w:sz w:val="22"/>
          <w:szCs w:val="22"/>
        </w:rPr>
      </w:pPr>
      <w:r w:rsidRPr="00922BD6">
        <w:rPr>
          <w:sz w:val="22"/>
          <w:szCs w:val="22"/>
        </w:rPr>
        <w:t xml:space="preserve">section 15HL of the </w:t>
      </w:r>
      <w:r w:rsidRPr="00922BD6">
        <w:rPr>
          <w:i/>
          <w:sz w:val="22"/>
          <w:szCs w:val="22"/>
        </w:rPr>
        <w:t xml:space="preserve">Crimes Act 1914; </w:t>
      </w:r>
      <w:r w:rsidRPr="00922BD6">
        <w:rPr>
          <w:sz w:val="22"/>
          <w:szCs w:val="22"/>
        </w:rPr>
        <w:t>or</w:t>
      </w:r>
    </w:p>
    <w:p w:rsidR="00922BD6" w:rsidRPr="00922BD6" w:rsidRDefault="00922BD6" w:rsidP="00922BD6">
      <w:pPr>
        <w:numPr>
          <w:ilvl w:val="1"/>
          <w:numId w:val="1"/>
        </w:numPr>
        <w:spacing w:before="240"/>
        <w:ind w:left="1434" w:hanging="357"/>
        <w:jc w:val="both"/>
        <w:rPr>
          <w:sz w:val="22"/>
          <w:szCs w:val="22"/>
        </w:rPr>
      </w:pPr>
      <w:r w:rsidRPr="00922BD6">
        <w:rPr>
          <w:sz w:val="22"/>
          <w:szCs w:val="22"/>
        </w:rPr>
        <w:t xml:space="preserve">section 3ZZHA of the </w:t>
      </w:r>
      <w:r w:rsidRPr="00922BD6">
        <w:rPr>
          <w:i/>
          <w:sz w:val="22"/>
          <w:szCs w:val="22"/>
        </w:rPr>
        <w:t xml:space="preserve">Crimes Act 1914  </w:t>
      </w:r>
    </w:p>
    <w:p w:rsidR="00922BD6" w:rsidRPr="00922BD6" w:rsidRDefault="00922BD6" w:rsidP="00922BD6">
      <w:pPr>
        <w:spacing w:before="240"/>
        <w:jc w:val="both"/>
        <w:rPr>
          <w:sz w:val="22"/>
          <w:szCs w:val="22"/>
        </w:rPr>
      </w:pPr>
      <w:proofErr w:type="gramStart"/>
      <w:r w:rsidRPr="00922BD6">
        <w:rPr>
          <w:sz w:val="22"/>
          <w:szCs w:val="22"/>
        </w:rPr>
        <w:t>where</w:t>
      </w:r>
      <w:proofErr w:type="gramEnd"/>
      <w:r w:rsidRPr="00922BD6">
        <w:rPr>
          <w:sz w:val="22"/>
          <w:szCs w:val="22"/>
        </w:rPr>
        <w:t xml:space="preserve"> the person is a journalist and the facts constituting the alleged offence relate to the work of the person in a professional capacity as a journalist. </w:t>
      </w:r>
    </w:p>
    <w:p w:rsidR="00922BD6" w:rsidRPr="00922BD6" w:rsidRDefault="00922BD6" w:rsidP="00922BD6">
      <w:pPr>
        <w:tabs>
          <w:tab w:val="left" w:pos="3119"/>
        </w:tabs>
        <w:spacing w:before="240" w:after="480" w:line="300" w:lineRule="atLeast"/>
        <w:rPr>
          <w:sz w:val="22"/>
          <w:szCs w:val="22"/>
        </w:rPr>
      </w:pPr>
      <w:r w:rsidRPr="00922BD6">
        <w:rPr>
          <w:sz w:val="22"/>
          <w:szCs w:val="22"/>
        </w:rPr>
        <w:t>Dated 30 October 2014</w:t>
      </w:r>
      <w:bookmarkStart w:id="0" w:name="_GoBack"/>
      <w:bookmarkEnd w:id="0"/>
    </w:p>
    <w:p w:rsidR="00922BD6" w:rsidRDefault="00922BD6" w:rsidP="00922BD6">
      <w:pPr>
        <w:tabs>
          <w:tab w:val="left" w:pos="3119"/>
        </w:tabs>
        <w:spacing w:line="300" w:lineRule="atLeast"/>
        <w:rPr>
          <w:lang w:val="en-AU"/>
        </w:rPr>
      </w:pPr>
      <w:r>
        <w:rPr>
          <w:noProof/>
          <w:snapToGrid/>
          <w:lang w:val="en-AU" w:eastAsia="en-AU"/>
        </w:rPr>
        <w:drawing>
          <wp:inline distT="0" distB="0" distL="0" distR="0" wp14:anchorId="73877388" wp14:editId="2E68265D">
            <wp:extent cx="2571750" cy="1958228"/>
            <wp:effectExtent l="0" t="0" r="0" b="4445"/>
            <wp:docPr id="2" name="Picture 2" descr="Signature of The Hon George Brandis QC Attorney-Gen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ature of The Hon George Brandis QC Attorney-Gener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203" cy="196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BD6" w:rsidRPr="00094B09" w:rsidRDefault="00922BD6" w:rsidP="00922BD6">
      <w:pPr>
        <w:tabs>
          <w:tab w:val="left" w:pos="3119"/>
        </w:tabs>
        <w:spacing w:line="300" w:lineRule="atLeast"/>
      </w:pPr>
      <w:r>
        <w:rPr>
          <w:lang w:val="en-AU"/>
        </w:rPr>
        <w:t xml:space="preserve">Parliament </w:t>
      </w:r>
      <w:proofErr w:type="gramStart"/>
      <w:r>
        <w:rPr>
          <w:lang w:val="en-AU"/>
        </w:rPr>
        <w:t>House  Canberra</w:t>
      </w:r>
      <w:proofErr w:type="gramEnd"/>
      <w:r>
        <w:rPr>
          <w:lang w:val="en-AU"/>
        </w:rPr>
        <w:t xml:space="preserve">  ACT  2600  </w:t>
      </w:r>
      <w:r>
        <w:rPr>
          <w:lang w:val="en-AU"/>
        </w:rPr>
        <w:sym w:font="Symbol" w:char="F0B7"/>
      </w:r>
      <w:r>
        <w:rPr>
          <w:lang w:val="en-AU"/>
        </w:rPr>
        <w:t xml:space="preserve">  Telephone: (02) 6277 7300  Facsimile: (02) 6273 4102</w:t>
      </w:r>
      <w:r>
        <w:t xml:space="preserve"> </w:t>
      </w:r>
    </w:p>
    <w:sectPr w:rsidR="00922BD6" w:rsidRPr="00094B09" w:rsidSect="008E4F6C">
      <w:head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val="en-AU" w:eastAsia="en-AU"/>
            </w:rPr>
            <w:drawing>
              <wp:inline distT="0" distB="0" distL="0" distR="0" wp14:anchorId="3315743F" wp14:editId="591970E6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555C2"/>
    <w:multiLevelType w:val="hybridMultilevel"/>
    <w:tmpl w:val="C0A4F7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AC50DE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22BD6"/>
    <w:rsid w:val="009539C7"/>
    <w:rsid w:val="00A00F21"/>
    <w:rsid w:val="00A4328F"/>
    <w:rsid w:val="00B84226"/>
    <w:rsid w:val="00C63C4E"/>
    <w:rsid w:val="00C72C30"/>
    <w:rsid w:val="00D229E5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BD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Heading1">
    <w:name w:val="heading 1"/>
    <w:basedOn w:val="Title"/>
    <w:next w:val="Normal"/>
    <w:link w:val="Heading1Char"/>
    <w:qFormat/>
    <w:rsid w:val="00922BD6"/>
    <w:pPr>
      <w:widowControl/>
      <w:pBdr>
        <w:bottom w:val="single" w:sz="4" w:space="3" w:color="auto"/>
      </w:pBdr>
      <w:spacing w:before="480" w:after="0"/>
      <w:contextualSpacing w:val="0"/>
      <w:outlineLvl w:val="0"/>
    </w:pPr>
    <w:rPr>
      <w:rFonts w:ascii="Arial" w:eastAsia="Times New Roman" w:hAnsi="Arial" w:cs="Arial"/>
      <w:b/>
      <w:bCs/>
      <w:snapToGrid/>
      <w:color w:val="auto"/>
      <w:spacing w:val="0"/>
      <w:kern w:val="0"/>
      <w:sz w:val="36"/>
      <w:szCs w:val="36"/>
      <w:lang w:val="en-AU"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922BD6"/>
    <w:pPr>
      <w:pBdr>
        <w:bottom w:val="single" w:sz="4" w:space="3" w:color="auto"/>
      </w:pBdr>
      <w:spacing w:before="480"/>
      <w:outlineLvl w:val="1"/>
    </w:pPr>
    <w:rPr>
      <w:rFonts w:ascii="Arial" w:hAnsi="Arial" w:cs="Arial"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A707F"/>
  </w:style>
  <w:style w:type="character" w:customStyle="1" w:styleId="Heading1Char">
    <w:name w:val="Heading 1 Char"/>
    <w:basedOn w:val="DefaultParagraphFont"/>
    <w:link w:val="Heading1"/>
    <w:rsid w:val="00922BD6"/>
    <w:rPr>
      <w:rFonts w:ascii="Arial" w:eastAsia="Times New Roman" w:hAnsi="Arial" w:cs="Arial"/>
      <w:b/>
      <w:bCs/>
      <w:sz w:val="36"/>
      <w:szCs w:val="36"/>
      <w:lang w:eastAsia="en-AU"/>
    </w:rPr>
  </w:style>
  <w:style w:type="character" w:customStyle="1" w:styleId="Heading2Char">
    <w:name w:val="Heading 2 Char"/>
    <w:basedOn w:val="DefaultParagraphFont"/>
    <w:link w:val="Heading2"/>
    <w:rsid w:val="00922BD6"/>
    <w:rPr>
      <w:rFonts w:ascii="Arial" w:eastAsia="Times New Roman" w:hAnsi="Arial" w:cs="Arial"/>
      <w:i/>
      <w:snapToGrid w:val="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922BD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22B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2BD6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BD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Heading1">
    <w:name w:val="heading 1"/>
    <w:basedOn w:val="Title"/>
    <w:next w:val="Normal"/>
    <w:link w:val="Heading1Char"/>
    <w:qFormat/>
    <w:rsid w:val="00922BD6"/>
    <w:pPr>
      <w:widowControl/>
      <w:pBdr>
        <w:bottom w:val="single" w:sz="4" w:space="3" w:color="auto"/>
      </w:pBdr>
      <w:spacing w:before="480" w:after="0"/>
      <w:contextualSpacing w:val="0"/>
      <w:outlineLvl w:val="0"/>
    </w:pPr>
    <w:rPr>
      <w:rFonts w:ascii="Arial" w:eastAsia="Times New Roman" w:hAnsi="Arial" w:cs="Arial"/>
      <w:b/>
      <w:bCs/>
      <w:snapToGrid/>
      <w:color w:val="auto"/>
      <w:spacing w:val="0"/>
      <w:kern w:val="0"/>
      <w:sz w:val="36"/>
      <w:szCs w:val="36"/>
      <w:lang w:val="en-AU"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922BD6"/>
    <w:pPr>
      <w:pBdr>
        <w:bottom w:val="single" w:sz="4" w:space="3" w:color="auto"/>
      </w:pBdr>
      <w:spacing w:before="480"/>
      <w:outlineLvl w:val="1"/>
    </w:pPr>
    <w:rPr>
      <w:rFonts w:ascii="Arial" w:hAnsi="Arial" w:cs="Arial"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A707F"/>
  </w:style>
  <w:style w:type="character" w:customStyle="1" w:styleId="Heading1Char">
    <w:name w:val="Heading 1 Char"/>
    <w:basedOn w:val="DefaultParagraphFont"/>
    <w:link w:val="Heading1"/>
    <w:rsid w:val="00922BD6"/>
    <w:rPr>
      <w:rFonts w:ascii="Arial" w:eastAsia="Times New Roman" w:hAnsi="Arial" w:cs="Arial"/>
      <w:b/>
      <w:bCs/>
      <w:sz w:val="36"/>
      <w:szCs w:val="36"/>
      <w:lang w:eastAsia="en-AU"/>
    </w:rPr>
  </w:style>
  <w:style w:type="character" w:customStyle="1" w:styleId="Heading2Char">
    <w:name w:val="Heading 2 Char"/>
    <w:basedOn w:val="DefaultParagraphFont"/>
    <w:link w:val="Heading2"/>
    <w:rsid w:val="00922BD6"/>
    <w:rPr>
      <w:rFonts w:ascii="Arial" w:eastAsia="Times New Roman" w:hAnsi="Arial" w:cs="Arial"/>
      <w:i/>
      <w:snapToGrid w:val="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922BD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22B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2BD6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4C280-FDD5-490A-A391-EE26EAD6C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824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perrye</cp:lastModifiedBy>
  <cp:revision>3</cp:revision>
  <cp:lastPrinted>2013-06-24T01:35:00Z</cp:lastPrinted>
  <dcterms:created xsi:type="dcterms:W3CDTF">2014-12-12T03:44:00Z</dcterms:created>
  <dcterms:modified xsi:type="dcterms:W3CDTF">2014-12-12T03:53:00Z</dcterms:modified>
</cp:coreProperties>
</file>