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bookmarkStart w:id="0" w:name="_GoBack"/>
      <w:bookmarkEnd w:id="0"/>
    </w:p>
    <w:p w:rsidR="001931D4" w:rsidRPr="00A42138" w:rsidRDefault="001931D4" w:rsidP="001931D4">
      <w:pPr>
        <w:jc w:val="center"/>
        <w:rPr>
          <w:b/>
          <w:sz w:val="24"/>
          <w:szCs w:val="24"/>
        </w:rPr>
      </w:pPr>
      <w:r w:rsidRPr="00A42138">
        <w:rPr>
          <w:b/>
          <w:sz w:val="24"/>
          <w:szCs w:val="24"/>
        </w:rPr>
        <w:t>Notice of var</w:t>
      </w:r>
      <w:r w:rsidR="00A42138" w:rsidRPr="00A42138">
        <w:rPr>
          <w:b/>
          <w:sz w:val="24"/>
          <w:szCs w:val="24"/>
        </w:rPr>
        <w:t xml:space="preserve">iation to </w:t>
      </w:r>
      <w:r w:rsidRPr="00A42138">
        <w:rPr>
          <w:b/>
          <w:sz w:val="24"/>
          <w:szCs w:val="24"/>
        </w:rPr>
        <w:t>the Common Form of Undertaking for Participating Optometrists</w:t>
      </w:r>
    </w:p>
    <w:p w:rsidR="001931D4" w:rsidRDefault="001931D4" w:rsidP="001931D4">
      <w:pPr>
        <w:rPr>
          <w:sz w:val="24"/>
          <w:szCs w:val="24"/>
        </w:rPr>
      </w:pPr>
      <w:r>
        <w:rPr>
          <w:sz w:val="24"/>
          <w:szCs w:val="24"/>
        </w:rPr>
        <w:t xml:space="preserve">In accordance with Section 23A of the </w:t>
      </w:r>
      <w:r w:rsidRPr="001931D4">
        <w:rPr>
          <w:i/>
          <w:sz w:val="24"/>
          <w:szCs w:val="24"/>
        </w:rPr>
        <w:t>Health Insurance Act 1973</w:t>
      </w:r>
      <w:r>
        <w:rPr>
          <w:sz w:val="24"/>
          <w:szCs w:val="24"/>
        </w:rPr>
        <w:t xml:space="preserve">, I, as delegate, </w:t>
      </w:r>
      <w:r w:rsidR="00AA6881">
        <w:rPr>
          <w:sz w:val="24"/>
          <w:szCs w:val="24"/>
        </w:rPr>
        <w:t xml:space="preserve">have </w:t>
      </w:r>
      <w:r>
        <w:rPr>
          <w:sz w:val="24"/>
          <w:szCs w:val="24"/>
        </w:rPr>
        <w:t>approve</w:t>
      </w:r>
      <w:r w:rsidR="00AA6881">
        <w:rPr>
          <w:sz w:val="24"/>
          <w:szCs w:val="24"/>
        </w:rPr>
        <w:t>d</w:t>
      </w:r>
      <w:r>
        <w:rPr>
          <w:sz w:val="24"/>
          <w:szCs w:val="24"/>
        </w:rPr>
        <w:t xml:space="preserve"> the revised Common Form of Undertaking for Participating Optometrists. </w:t>
      </w:r>
    </w:p>
    <w:p w:rsidR="001931D4" w:rsidRDefault="001931D4" w:rsidP="001931D4">
      <w:pPr>
        <w:rPr>
          <w:sz w:val="24"/>
          <w:szCs w:val="24"/>
        </w:rPr>
      </w:pPr>
      <w:r w:rsidRPr="001931D4">
        <w:rPr>
          <w:sz w:val="24"/>
          <w:szCs w:val="24"/>
        </w:rPr>
        <w:t>The Common Form of Undertaking is being varied due to changes to the optometry arrangements announced in the 2014-15 Budget. As part of the Budget measure for optometry services, the Government announced that the charging cap that currently applies to optometrists accessing the Medicare Benefits Schedule is removed, enabling optometrists to set their own fees in a similar manner to other health providers.</w:t>
      </w:r>
    </w:p>
    <w:p w:rsidR="001931D4" w:rsidRPr="001931D4" w:rsidRDefault="001931D4" w:rsidP="001931D4">
      <w:pPr>
        <w:rPr>
          <w:sz w:val="24"/>
          <w:szCs w:val="24"/>
        </w:rPr>
      </w:pPr>
      <w:r w:rsidRPr="001931D4">
        <w:rPr>
          <w:sz w:val="24"/>
          <w:szCs w:val="24"/>
        </w:rPr>
        <w:t xml:space="preserve">The Common Form of Undertaking has been amended by removing references in relation to fee restrictions. The effect of this amendment is that optometrists will be able to set their own fees.  </w:t>
      </w:r>
    </w:p>
    <w:p w:rsidR="001931D4" w:rsidRDefault="001931D4" w:rsidP="001931D4">
      <w:pPr>
        <w:rPr>
          <w:sz w:val="24"/>
          <w:szCs w:val="24"/>
        </w:rPr>
      </w:pPr>
      <w:r w:rsidRPr="001931D4">
        <w:rPr>
          <w:sz w:val="24"/>
          <w:szCs w:val="24"/>
        </w:rPr>
        <w:t>Additionally, the Common Form of Undertaking has been amended to enable optometrists to be notified of any amendments to the Common Form of Undertaking by publication in the Government Notices Gazette</w:t>
      </w:r>
      <w:r>
        <w:rPr>
          <w:sz w:val="24"/>
          <w:szCs w:val="24"/>
        </w:rPr>
        <w:t xml:space="preserve"> and </w:t>
      </w:r>
      <w:r w:rsidRPr="001931D4">
        <w:rPr>
          <w:sz w:val="24"/>
          <w:szCs w:val="24"/>
        </w:rPr>
        <w:t>by updating relevant references.</w:t>
      </w:r>
      <w:r>
        <w:rPr>
          <w:sz w:val="24"/>
          <w:szCs w:val="24"/>
        </w:rPr>
        <w:t xml:space="preserve"> </w:t>
      </w:r>
    </w:p>
    <w:p w:rsidR="00E112B1" w:rsidRDefault="001931D4" w:rsidP="001931D4">
      <w:pPr>
        <w:rPr>
          <w:sz w:val="24"/>
          <w:szCs w:val="24"/>
        </w:rPr>
      </w:pPr>
      <w:r>
        <w:rPr>
          <w:sz w:val="24"/>
          <w:szCs w:val="24"/>
        </w:rPr>
        <w:t xml:space="preserve">Details of </w:t>
      </w:r>
      <w:r w:rsidR="002D6399">
        <w:rPr>
          <w:sz w:val="24"/>
          <w:szCs w:val="24"/>
        </w:rPr>
        <w:t>the</w:t>
      </w:r>
      <w:r>
        <w:rPr>
          <w:sz w:val="24"/>
          <w:szCs w:val="24"/>
        </w:rPr>
        <w:t xml:space="preserve"> amendments made to the Common Form of Undertaking for Participating Optometrists are outlined in the Explanatory Statement</w:t>
      </w:r>
      <w:r w:rsidR="006C604D">
        <w:rPr>
          <w:sz w:val="24"/>
          <w:szCs w:val="24"/>
        </w:rPr>
        <w:t xml:space="preserve">, accompanying the Common Form of Undertaking at </w:t>
      </w:r>
      <w:hyperlink r:id="rId8" w:history="1">
        <w:r w:rsidR="00E112B1" w:rsidRPr="00432C6D">
          <w:rPr>
            <w:rStyle w:val="Hyperlink"/>
            <w:sz w:val="24"/>
            <w:szCs w:val="24"/>
          </w:rPr>
          <w:t>http://www.comlaw.gov.au/Series/F2005L03325</w:t>
        </w:r>
      </w:hyperlink>
      <w:r w:rsidR="00E112B1" w:rsidRPr="00E112B1">
        <w:rPr>
          <w:sz w:val="24"/>
          <w:szCs w:val="24"/>
        </w:rPr>
        <w:t>.</w:t>
      </w:r>
    </w:p>
    <w:p w:rsidR="001931D4" w:rsidRDefault="001931D4" w:rsidP="001931D4">
      <w:pPr>
        <w:rPr>
          <w:sz w:val="24"/>
          <w:szCs w:val="24"/>
        </w:rPr>
      </w:pPr>
      <w:r>
        <w:rPr>
          <w:sz w:val="24"/>
          <w:szCs w:val="24"/>
        </w:rPr>
        <w:t xml:space="preserve">The </w:t>
      </w:r>
      <w:r w:rsidR="006C604D">
        <w:rPr>
          <w:sz w:val="24"/>
          <w:szCs w:val="24"/>
        </w:rPr>
        <w:t>revised</w:t>
      </w:r>
      <w:r>
        <w:rPr>
          <w:sz w:val="24"/>
          <w:szCs w:val="24"/>
        </w:rPr>
        <w:t xml:space="preserve"> </w:t>
      </w:r>
      <w:r w:rsidR="006C604D" w:rsidRPr="006C604D">
        <w:rPr>
          <w:sz w:val="24"/>
          <w:szCs w:val="24"/>
        </w:rPr>
        <w:t xml:space="preserve">Common Form of Undertaking </w:t>
      </w:r>
      <w:r>
        <w:rPr>
          <w:sz w:val="24"/>
          <w:szCs w:val="24"/>
        </w:rPr>
        <w:t>take</w:t>
      </w:r>
      <w:r w:rsidR="006C604D">
        <w:rPr>
          <w:sz w:val="24"/>
          <w:szCs w:val="24"/>
        </w:rPr>
        <w:t>s</w:t>
      </w:r>
      <w:r>
        <w:rPr>
          <w:sz w:val="24"/>
          <w:szCs w:val="24"/>
        </w:rPr>
        <w:t xml:space="preserve"> effect on 1 January 2015.</w:t>
      </w:r>
    </w:p>
    <w:p w:rsidR="001931D4" w:rsidRDefault="001931D4" w:rsidP="001931D4">
      <w:pPr>
        <w:rPr>
          <w:sz w:val="24"/>
          <w:szCs w:val="24"/>
        </w:rPr>
      </w:pPr>
    </w:p>
    <w:p w:rsidR="001931D4" w:rsidRDefault="001931D4" w:rsidP="001931D4">
      <w:pPr>
        <w:rPr>
          <w:sz w:val="24"/>
          <w:szCs w:val="24"/>
        </w:rPr>
      </w:pPr>
    </w:p>
    <w:p w:rsidR="001931D4" w:rsidRDefault="001931D4" w:rsidP="001931D4">
      <w:pPr>
        <w:spacing w:after="0" w:line="240" w:lineRule="auto"/>
        <w:rPr>
          <w:sz w:val="24"/>
          <w:szCs w:val="24"/>
        </w:rPr>
      </w:pPr>
      <w:r>
        <w:rPr>
          <w:sz w:val="24"/>
          <w:szCs w:val="24"/>
        </w:rPr>
        <w:t>Dr Megan Keaney</w:t>
      </w:r>
    </w:p>
    <w:p w:rsidR="001931D4" w:rsidRDefault="001931D4" w:rsidP="001931D4">
      <w:pPr>
        <w:spacing w:after="0" w:line="240" w:lineRule="auto"/>
        <w:rPr>
          <w:sz w:val="24"/>
          <w:szCs w:val="24"/>
        </w:rPr>
      </w:pPr>
      <w:r>
        <w:rPr>
          <w:sz w:val="24"/>
          <w:szCs w:val="24"/>
        </w:rPr>
        <w:t>A</w:t>
      </w:r>
      <w:r w:rsidR="00920FC1">
        <w:rPr>
          <w:sz w:val="24"/>
          <w:szCs w:val="24"/>
        </w:rPr>
        <w:t>cting</w:t>
      </w:r>
      <w:r>
        <w:rPr>
          <w:sz w:val="24"/>
          <w:szCs w:val="24"/>
        </w:rPr>
        <w:t xml:space="preserve"> Assistant Secretary and Medical Advisor</w:t>
      </w:r>
    </w:p>
    <w:p w:rsidR="001931D4" w:rsidRDefault="001931D4" w:rsidP="001931D4">
      <w:pPr>
        <w:spacing w:after="0" w:line="240" w:lineRule="auto"/>
        <w:rPr>
          <w:sz w:val="24"/>
          <w:szCs w:val="24"/>
        </w:rPr>
      </w:pPr>
      <w:r w:rsidRPr="001931D4">
        <w:rPr>
          <w:sz w:val="24"/>
          <w:szCs w:val="24"/>
        </w:rPr>
        <w:t>Medical Specialist Services Branch</w:t>
      </w:r>
    </w:p>
    <w:p w:rsidR="001931D4" w:rsidRDefault="001931D4" w:rsidP="001931D4">
      <w:pPr>
        <w:spacing w:after="0" w:line="240" w:lineRule="auto"/>
        <w:rPr>
          <w:sz w:val="24"/>
          <w:szCs w:val="24"/>
        </w:rPr>
      </w:pPr>
      <w:r>
        <w:rPr>
          <w:sz w:val="24"/>
          <w:szCs w:val="24"/>
        </w:rPr>
        <w:t>Medical Benefits Division</w:t>
      </w:r>
    </w:p>
    <w:p w:rsidR="001931D4" w:rsidRDefault="001931D4" w:rsidP="001931D4">
      <w:pPr>
        <w:spacing w:after="0" w:line="240" w:lineRule="auto"/>
        <w:rPr>
          <w:sz w:val="24"/>
          <w:szCs w:val="24"/>
        </w:rPr>
      </w:pPr>
      <w:r>
        <w:rPr>
          <w:sz w:val="24"/>
          <w:szCs w:val="24"/>
        </w:rPr>
        <w:t>Department of Health</w:t>
      </w:r>
    </w:p>
    <w:p w:rsidR="001931D4" w:rsidRPr="001931D4" w:rsidRDefault="001931D4" w:rsidP="001931D4">
      <w:pPr>
        <w:rPr>
          <w:sz w:val="24"/>
          <w:szCs w:val="24"/>
        </w:rPr>
      </w:pPr>
    </w:p>
    <w:p w:rsidR="001931D4" w:rsidRPr="001931D4" w:rsidRDefault="001931D4" w:rsidP="001931D4">
      <w:pPr>
        <w:jc w:val="center"/>
        <w:rPr>
          <w:b/>
          <w:sz w:val="24"/>
          <w:szCs w:val="24"/>
        </w:rPr>
      </w:pPr>
    </w:p>
    <w:sectPr w:rsidR="001931D4" w:rsidRPr="001931D4"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02" w:rsidRDefault="007E6D02" w:rsidP="003A707F">
      <w:pPr>
        <w:spacing w:after="0" w:line="240" w:lineRule="auto"/>
      </w:pPr>
      <w:r>
        <w:separator/>
      </w:r>
    </w:p>
  </w:endnote>
  <w:endnote w:type="continuationSeparator" w:id="0">
    <w:p w:rsidR="007E6D02" w:rsidRDefault="007E6D0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02" w:rsidRDefault="007E6D02" w:rsidP="003A707F">
      <w:pPr>
        <w:spacing w:after="0" w:line="240" w:lineRule="auto"/>
      </w:pPr>
      <w:r>
        <w:separator/>
      </w:r>
    </w:p>
  </w:footnote>
  <w:footnote w:type="continuationSeparator" w:id="0">
    <w:p w:rsidR="007E6D02" w:rsidRDefault="007E6D0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931D4"/>
    <w:rsid w:val="001C2AAD"/>
    <w:rsid w:val="001F6E54"/>
    <w:rsid w:val="0021048E"/>
    <w:rsid w:val="00234B05"/>
    <w:rsid w:val="0027576B"/>
    <w:rsid w:val="00280BCD"/>
    <w:rsid w:val="002D6399"/>
    <w:rsid w:val="002F3279"/>
    <w:rsid w:val="003A707F"/>
    <w:rsid w:val="003B0EC1"/>
    <w:rsid w:val="003B573B"/>
    <w:rsid w:val="003F2CBD"/>
    <w:rsid w:val="00424B97"/>
    <w:rsid w:val="004B2753"/>
    <w:rsid w:val="00520873"/>
    <w:rsid w:val="00573D44"/>
    <w:rsid w:val="005D558B"/>
    <w:rsid w:val="00602F0E"/>
    <w:rsid w:val="006C604D"/>
    <w:rsid w:val="007E6D02"/>
    <w:rsid w:val="0081581D"/>
    <w:rsid w:val="00840A06"/>
    <w:rsid w:val="008439B7"/>
    <w:rsid w:val="0087253F"/>
    <w:rsid w:val="008E4F6C"/>
    <w:rsid w:val="008F6D9B"/>
    <w:rsid w:val="00917D3B"/>
    <w:rsid w:val="00920FC1"/>
    <w:rsid w:val="009539C7"/>
    <w:rsid w:val="009D6550"/>
    <w:rsid w:val="00A00F21"/>
    <w:rsid w:val="00A42138"/>
    <w:rsid w:val="00A4330E"/>
    <w:rsid w:val="00AA6881"/>
    <w:rsid w:val="00AC6E89"/>
    <w:rsid w:val="00B15663"/>
    <w:rsid w:val="00B84226"/>
    <w:rsid w:val="00C63C4E"/>
    <w:rsid w:val="00C72C30"/>
    <w:rsid w:val="00D229E5"/>
    <w:rsid w:val="00D33BF3"/>
    <w:rsid w:val="00D77A88"/>
    <w:rsid w:val="00DE7B78"/>
    <w:rsid w:val="00E112B1"/>
    <w:rsid w:val="00EB6200"/>
    <w:rsid w:val="00EC569E"/>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1931D4"/>
    <w:pPr>
      <w:ind w:left="720"/>
      <w:contextualSpacing/>
    </w:pPr>
  </w:style>
  <w:style w:type="character" w:styleId="Hyperlink">
    <w:name w:val="Hyperlink"/>
    <w:basedOn w:val="DefaultParagraphFont"/>
    <w:uiPriority w:val="99"/>
    <w:unhideWhenUsed/>
    <w:rsid w:val="002F32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1931D4"/>
    <w:pPr>
      <w:ind w:left="720"/>
      <w:contextualSpacing/>
    </w:pPr>
  </w:style>
  <w:style w:type="character" w:styleId="Hyperlink">
    <w:name w:val="Hyperlink"/>
    <w:basedOn w:val="DefaultParagraphFont"/>
    <w:uiPriority w:val="99"/>
    <w:unhideWhenUsed/>
    <w:rsid w:val="002F3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F2005L0332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09D2-03D0-407E-820A-4A7DB727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Lewis Eleanor</cp:lastModifiedBy>
  <cp:revision>2</cp:revision>
  <cp:lastPrinted>2014-11-25T04:58:00Z</cp:lastPrinted>
  <dcterms:created xsi:type="dcterms:W3CDTF">2014-12-16T03:18:00Z</dcterms:created>
  <dcterms:modified xsi:type="dcterms:W3CDTF">2014-12-16T03:18:00Z</dcterms:modified>
</cp:coreProperties>
</file>