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67444" w:rsidRPr="001B4C27" w:rsidRDefault="00A67444" w:rsidP="003D2664">
      <w:r w:rsidRPr="001B4C27">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9" o:title=""/>
          </v:shape>
          <o:OLEObject Type="Embed" ProgID="Word.Picture.8" ShapeID="_x0000_i1025" DrawAspect="Content" ObjectID="_1560579117" r:id="rId10"/>
        </w:object>
      </w:r>
    </w:p>
    <w:p w:rsidR="00A67444" w:rsidRPr="001B4C27" w:rsidRDefault="00A67444" w:rsidP="003D2664">
      <w:pPr>
        <w:pStyle w:val="ShortT"/>
        <w:spacing w:before="240"/>
      </w:pPr>
      <w:r w:rsidRPr="001B4C27">
        <w:t>Enhancing Online Safety Act 2015</w:t>
      </w:r>
    </w:p>
    <w:p w:rsidR="00A67444" w:rsidRPr="001B4C27" w:rsidRDefault="00A67444" w:rsidP="003D2664">
      <w:pPr>
        <w:pStyle w:val="CompiledActNo"/>
        <w:spacing w:before="240"/>
      </w:pPr>
      <w:r w:rsidRPr="001B4C27">
        <w:t>No.</w:t>
      </w:r>
      <w:r w:rsidR="001B4C27">
        <w:t> </w:t>
      </w:r>
      <w:r w:rsidRPr="001B4C27">
        <w:t>24, 2015</w:t>
      </w:r>
    </w:p>
    <w:p w:rsidR="00A67444" w:rsidRPr="001B4C27" w:rsidRDefault="00A67444" w:rsidP="003D2664">
      <w:pPr>
        <w:spacing w:before="1000"/>
        <w:rPr>
          <w:rFonts w:cs="Arial"/>
          <w:b/>
          <w:sz w:val="32"/>
          <w:szCs w:val="32"/>
        </w:rPr>
      </w:pPr>
      <w:r w:rsidRPr="001B4C27">
        <w:rPr>
          <w:rFonts w:cs="Arial"/>
          <w:b/>
          <w:sz w:val="32"/>
          <w:szCs w:val="32"/>
        </w:rPr>
        <w:t>Compilation No.</w:t>
      </w:r>
      <w:r w:rsidR="001B4C27">
        <w:rPr>
          <w:rFonts w:cs="Arial"/>
          <w:b/>
          <w:sz w:val="32"/>
          <w:szCs w:val="32"/>
        </w:rPr>
        <w:t> </w:t>
      </w:r>
      <w:r w:rsidRPr="001B4C27">
        <w:rPr>
          <w:rFonts w:cs="Arial"/>
          <w:b/>
          <w:sz w:val="32"/>
          <w:szCs w:val="32"/>
        </w:rPr>
        <w:fldChar w:fldCharType="begin"/>
      </w:r>
      <w:r w:rsidRPr="001B4C27">
        <w:rPr>
          <w:rFonts w:cs="Arial"/>
          <w:b/>
          <w:sz w:val="32"/>
          <w:szCs w:val="32"/>
        </w:rPr>
        <w:instrText xml:space="preserve"> DOCPROPERTY  CompilationNumber </w:instrText>
      </w:r>
      <w:r w:rsidRPr="001B4C27">
        <w:rPr>
          <w:rFonts w:cs="Arial"/>
          <w:b/>
          <w:sz w:val="32"/>
          <w:szCs w:val="32"/>
        </w:rPr>
        <w:fldChar w:fldCharType="separate"/>
      </w:r>
      <w:r w:rsidR="00786847">
        <w:rPr>
          <w:rFonts w:cs="Arial"/>
          <w:b/>
          <w:sz w:val="32"/>
          <w:szCs w:val="32"/>
        </w:rPr>
        <w:t>3</w:t>
      </w:r>
      <w:r w:rsidRPr="001B4C27">
        <w:rPr>
          <w:rFonts w:cs="Arial"/>
          <w:b/>
          <w:sz w:val="32"/>
          <w:szCs w:val="32"/>
        </w:rPr>
        <w:fldChar w:fldCharType="end"/>
      </w:r>
    </w:p>
    <w:p w:rsidR="00A67444" w:rsidRPr="001B4C27" w:rsidRDefault="00A67444" w:rsidP="003D2664">
      <w:pPr>
        <w:spacing w:before="480"/>
        <w:rPr>
          <w:rFonts w:cs="Arial"/>
          <w:sz w:val="24"/>
        </w:rPr>
      </w:pPr>
      <w:r w:rsidRPr="001B4C27">
        <w:rPr>
          <w:rFonts w:cs="Arial"/>
          <w:b/>
          <w:sz w:val="24"/>
        </w:rPr>
        <w:t>Compilation date:</w:t>
      </w:r>
      <w:r w:rsidRPr="001B4C27">
        <w:rPr>
          <w:rFonts w:cs="Arial"/>
          <w:b/>
          <w:sz w:val="24"/>
        </w:rPr>
        <w:tab/>
      </w:r>
      <w:r w:rsidRPr="001B4C27">
        <w:rPr>
          <w:rFonts w:cs="Arial"/>
          <w:b/>
          <w:sz w:val="24"/>
        </w:rPr>
        <w:tab/>
      </w:r>
      <w:r w:rsidRPr="001B4C27">
        <w:rPr>
          <w:rFonts w:cs="Arial"/>
          <w:b/>
          <w:sz w:val="24"/>
        </w:rPr>
        <w:tab/>
      </w:r>
      <w:r w:rsidRPr="00786847">
        <w:rPr>
          <w:rFonts w:cs="Arial"/>
          <w:sz w:val="24"/>
        </w:rPr>
        <w:fldChar w:fldCharType="begin"/>
      </w:r>
      <w:r w:rsidRPr="00786847">
        <w:rPr>
          <w:rFonts w:cs="Arial"/>
          <w:sz w:val="24"/>
        </w:rPr>
        <w:instrText xml:space="preserve"> DOCPROPERTY StartDate \@ "d MMMM yyyy" \*MERGEFORMAT </w:instrText>
      </w:r>
      <w:r w:rsidRPr="00786847">
        <w:rPr>
          <w:rFonts w:cs="Arial"/>
          <w:sz w:val="24"/>
        </w:rPr>
        <w:fldChar w:fldCharType="separate"/>
      </w:r>
      <w:r w:rsidR="00786847" w:rsidRPr="00786847">
        <w:rPr>
          <w:rFonts w:cs="Arial"/>
          <w:bCs/>
          <w:sz w:val="24"/>
        </w:rPr>
        <w:t>23</w:t>
      </w:r>
      <w:r w:rsidR="00786847" w:rsidRPr="00786847">
        <w:rPr>
          <w:rFonts w:cs="Arial"/>
          <w:sz w:val="24"/>
        </w:rPr>
        <w:t xml:space="preserve"> June 2017</w:t>
      </w:r>
      <w:r w:rsidRPr="00786847">
        <w:rPr>
          <w:rFonts w:cs="Arial"/>
          <w:sz w:val="24"/>
        </w:rPr>
        <w:fldChar w:fldCharType="end"/>
      </w:r>
    </w:p>
    <w:p w:rsidR="00216150" w:rsidRPr="001B4C27" w:rsidRDefault="00216150" w:rsidP="00216150">
      <w:pPr>
        <w:spacing w:before="240"/>
        <w:rPr>
          <w:rFonts w:cs="Arial"/>
          <w:sz w:val="24"/>
        </w:rPr>
      </w:pPr>
      <w:r w:rsidRPr="001B4C27">
        <w:rPr>
          <w:rFonts w:cs="Arial"/>
          <w:b/>
          <w:sz w:val="24"/>
        </w:rPr>
        <w:t>Includes amendments up to:</w:t>
      </w:r>
      <w:r w:rsidRPr="001B4C27">
        <w:rPr>
          <w:rFonts w:cs="Arial"/>
          <w:b/>
          <w:sz w:val="24"/>
        </w:rPr>
        <w:tab/>
      </w:r>
      <w:r w:rsidRPr="00786847">
        <w:rPr>
          <w:rFonts w:cs="Arial"/>
          <w:sz w:val="24"/>
        </w:rPr>
        <w:fldChar w:fldCharType="begin"/>
      </w:r>
      <w:r w:rsidRPr="00786847">
        <w:rPr>
          <w:rFonts w:cs="Arial"/>
          <w:sz w:val="24"/>
        </w:rPr>
        <w:instrText xml:space="preserve"> DOCPROPERTY IncludesUpTo </w:instrText>
      </w:r>
      <w:r w:rsidRPr="00786847">
        <w:rPr>
          <w:rFonts w:cs="Arial"/>
          <w:sz w:val="24"/>
        </w:rPr>
        <w:fldChar w:fldCharType="separate"/>
      </w:r>
      <w:r w:rsidR="00786847" w:rsidRPr="00786847">
        <w:rPr>
          <w:rFonts w:cs="Arial"/>
          <w:sz w:val="24"/>
        </w:rPr>
        <w:t>Act No. 51, 2017</w:t>
      </w:r>
      <w:r w:rsidRPr="00786847">
        <w:rPr>
          <w:rFonts w:cs="Arial"/>
          <w:sz w:val="24"/>
        </w:rPr>
        <w:fldChar w:fldCharType="end"/>
      </w:r>
    </w:p>
    <w:p w:rsidR="00A67444" w:rsidRPr="001B4C27" w:rsidRDefault="00A67444" w:rsidP="003D2664">
      <w:pPr>
        <w:spacing w:before="240"/>
        <w:rPr>
          <w:rFonts w:cs="Arial"/>
          <w:sz w:val="28"/>
          <w:szCs w:val="28"/>
        </w:rPr>
      </w:pPr>
      <w:r w:rsidRPr="001B4C27">
        <w:rPr>
          <w:rFonts w:cs="Arial"/>
          <w:b/>
          <w:sz w:val="24"/>
        </w:rPr>
        <w:t>Registered:</w:t>
      </w:r>
      <w:r w:rsidRPr="001B4C27">
        <w:rPr>
          <w:rFonts w:cs="Arial"/>
          <w:b/>
          <w:sz w:val="24"/>
        </w:rPr>
        <w:tab/>
      </w:r>
      <w:r w:rsidRPr="001B4C27">
        <w:rPr>
          <w:rFonts w:cs="Arial"/>
          <w:b/>
          <w:sz w:val="24"/>
        </w:rPr>
        <w:tab/>
      </w:r>
      <w:r w:rsidRPr="001B4C27">
        <w:rPr>
          <w:rFonts w:cs="Arial"/>
          <w:b/>
          <w:sz w:val="24"/>
        </w:rPr>
        <w:tab/>
      </w:r>
      <w:r w:rsidRPr="001B4C27">
        <w:rPr>
          <w:rFonts w:cs="Arial"/>
          <w:b/>
          <w:sz w:val="24"/>
        </w:rPr>
        <w:tab/>
      </w:r>
      <w:r w:rsidRPr="00786847">
        <w:rPr>
          <w:rFonts w:cs="Arial"/>
          <w:sz w:val="24"/>
        </w:rPr>
        <w:fldChar w:fldCharType="begin"/>
      </w:r>
      <w:r w:rsidRPr="00786847">
        <w:rPr>
          <w:rFonts w:cs="Arial"/>
          <w:sz w:val="24"/>
        </w:rPr>
        <w:instrText xml:space="preserve"> IF </w:instrText>
      </w:r>
      <w:r w:rsidRPr="00786847">
        <w:rPr>
          <w:rFonts w:cs="Arial"/>
          <w:sz w:val="24"/>
        </w:rPr>
        <w:fldChar w:fldCharType="begin"/>
      </w:r>
      <w:r w:rsidRPr="00786847">
        <w:rPr>
          <w:rFonts w:cs="Arial"/>
          <w:sz w:val="24"/>
        </w:rPr>
        <w:instrText xml:space="preserve"> DOCPROPERTY RegisteredDate </w:instrText>
      </w:r>
      <w:r w:rsidRPr="00786847">
        <w:rPr>
          <w:rFonts w:cs="Arial"/>
          <w:sz w:val="24"/>
        </w:rPr>
        <w:fldChar w:fldCharType="separate"/>
      </w:r>
      <w:r w:rsidR="00786847" w:rsidRPr="00786847">
        <w:rPr>
          <w:rFonts w:cs="Arial"/>
          <w:sz w:val="24"/>
        </w:rPr>
        <w:instrText>3/07/2017</w:instrText>
      </w:r>
      <w:r w:rsidRPr="00786847">
        <w:rPr>
          <w:rFonts w:cs="Arial"/>
          <w:sz w:val="24"/>
        </w:rPr>
        <w:fldChar w:fldCharType="end"/>
      </w:r>
      <w:r w:rsidRPr="00786847">
        <w:rPr>
          <w:rFonts w:cs="Arial"/>
          <w:sz w:val="24"/>
        </w:rPr>
        <w:instrText xml:space="preserve"> = #1/1/1901# "Unknown" </w:instrText>
      </w:r>
      <w:r w:rsidRPr="00786847">
        <w:rPr>
          <w:rFonts w:cs="Arial"/>
          <w:sz w:val="24"/>
        </w:rPr>
        <w:fldChar w:fldCharType="begin"/>
      </w:r>
      <w:r w:rsidRPr="00786847">
        <w:rPr>
          <w:rFonts w:cs="Arial"/>
          <w:sz w:val="24"/>
        </w:rPr>
        <w:instrText xml:space="preserve"> DOCPROPERTY RegisteredDate \@ "d MMMM yyyy" </w:instrText>
      </w:r>
      <w:r w:rsidRPr="00786847">
        <w:rPr>
          <w:rFonts w:cs="Arial"/>
          <w:sz w:val="24"/>
        </w:rPr>
        <w:fldChar w:fldCharType="separate"/>
      </w:r>
      <w:r w:rsidR="00786847" w:rsidRPr="00786847">
        <w:rPr>
          <w:rFonts w:cs="Arial"/>
          <w:sz w:val="24"/>
        </w:rPr>
        <w:instrText>3 July 2017</w:instrText>
      </w:r>
      <w:r w:rsidRPr="00786847">
        <w:rPr>
          <w:rFonts w:cs="Arial"/>
          <w:sz w:val="24"/>
        </w:rPr>
        <w:fldChar w:fldCharType="end"/>
      </w:r>
      <w:r w:rsidRPr="00786847">
        <w:rPr>
          <w:rFonts w:cs="Arial"/>
          <w:sz w:val="24"/>
        </w:rPr>
        <w:instrText xml:space="preserve"> \*MERGEFORMAT </w:instrText>
      </w:r>
      <w:r w:rsidRPr="00786847">
        <w:rPr>
          <w:rFonts w:cs="Arial"/>
          <w:sz w:val="24"/>
        </w:rPr>
        <w:fldChar w:fldCharType="separate"/>
      </w:r>
      <w:r w:rsidR="00786847" w:rsidRPr="00786847">
        <w:rPr>
          <w:rFonts w:cs="Arial"/>
          <w:bCs/>
          <w:noProof/>
          <w:sz w:val="24"/>
        </w:rPr>
        <w:t>3</w:t>
      </w:r>
      <w:r w:rsidR="00786847" w:rsidRPr="00786847">
        <w:rPr>
          <w:rFonts w:cs="Arial"/>
          <w:noProof/>
          <w:sz w:val="24"/>
        </w:rPr>
        <w:t xml:space="preserve"> July 2017</w:t>
      </w:r>
      <w:r w:rsidRPr="00786847">
        <w:rPr>
          <w:rFonts w:cs="Arial"/>
          <w:sz w:val="24"/>
        </w:rPr>
        <w:fldChar w:fldCharType="end"/>
      </w:r>
    </w:p>
    <w:p w:rsidR="00A67444" w:rsidRPr="001B4C27" w:rsidRDefault="00A67444" w:rsidP="003D2664">
      <w:pPr>
        <w:rPr>
          <w:b/>
          <w:szCs w:val="22"/>
        </w:rPr>
      </w:pPr>
    </w:p>
    <w:p w:rsidR="00A67444" w:rsidRPr="001B4C27" w:rsidRDefault="00A67444" w:rsidP="003D2664">
      <w:pPr>
        <w:pageBreakBefore/>
        <w:rPr>
          <w:rFonts w:cs="Arial"/>
          <w:b/>
          <w:sz w:val="32"/>
          <w:szCs w:val="32"/>
        </w:rPr>
      </w:pPr>
      <w:r w:rsidRPr="001B4C27">
        <w:rPr>
          <w:rFonts w:cs="Arial"/>
          <w:b/>
          <w:sz w:val="32"/>
          <w:szCs w:val="32"/>
        </w:rPr>
        <w:lastRenderedPageBreak/>
        <w:t>About this compilation</w:t>
      </w:r>
    </w:p>
    <w:p w:rsidR="00A67444" w:rsidRPr="001B4C27" w:rsidRDefault="00A67444" w:rsidP="003D2664">
      <w:pPr>
        <w:spacing w:before="240"/>
        <w:rPr>
          <w:rFonts w:cs="Arial"/>
        </w:rPr>
      </w:pPr>
      <w:r w:rsidRPr="001B4C27">
        <w:rPr>
          <w:rFonts w:cs="Arial"/>
          <w:b/>
          <w:szCs w:val="22"/>
        </w:rPr>
        <w:t>This compilation</w:t>
      </w:r>
    </w:p>
    <w:p w:rsidR="00A67444" w:rsidRPr="001B4C27" w:rsidRDefault="00A67444" w:rsidP="003D2664">
      <w:pPr>
        <w:spacing w:before="120" w:after="120"/>
        <w:rPr>
          <w:rFonts w:cs="Arial"/>
          <w:szCs w:val="22"/>
        </w:rPr>
      </w:pPr>
      <w:r w:rsidRPr="001B4C27">
        <w:rPr>
          <w:rFonts w:cs="Arial"/>
          <w:szCs w:val="22"/>
        </w:rPr>
        <w:t xml:space="preserve">This is a compilation of the </w:t>
      </w:r>
      <w:r w:rsidRPr="001B4C27">
        <w:rPr>
          <w:rFonts w:cs="Arial"/>
          <w:i/>
          <w:szCs w:val="22"/>
        </w:rPr>
        <w:fldChar w:fldCharType="begin"/>
      </w:r>
      <w:r w:rsidRPr="001B4C27">
        <w:rPr>
          <w:rFonts w:cs="Arial"/>
          <w:i/>
          <w:szCs w:val="22"/>
        </w:rPr>
        <w:instrText xml:space="preserve"> STYLEREF  ShortT </w:instrText>
      </w:r>
      <w:r w:rsidRPr="001B4C27">
        <w:rPr>
          <w:rFonts w:cs="Arial"/>
          <w:i/>
          <w:szCs w:val="22"/>
        </w:rPr>
        <w:fldChar w:fldCharType="separate"/>
      </w:r>
      <w:r w:rsidR="00786847">
        <w:rPr>
          <w:rFonts w:cs="Arial"/>
          <w:i/>
          <w:noProof/>
          <w:szCs w:val="22"/>
        </w:rPr>
        <w:t>Enhancing Online Safety Act 2015</w:t>
      </w:r>
      <w:r w:rsidRPr="001B4C27">
        <w:rPr>
          <w:rFonts w:cs="Arial"/>
          <w:i/>
          <w:szCs w:val="22"/>
        </w:rPr>
        <w:fldChar w:fldCharType="end"/>
      </w:r>
      <w:r w:rsidRPr="001B4C27">
        <w:rPr>
          <w:rFonts w:cs="Arial"/>
          <w:szCs w:val="22"/>
        </w:rPr>
        <w:t xml:space="preserve"> that shows the text of the law as amended and in force on </w:t>
      </w:r>
      <w:r w:rsidRPr="00786847">
        <w:rPr>
          <w:rFonts w:cs="Arial"/>
          <w:szCs w:val="22"/>
        </w:rPr>
        <w:fldChar w:fldCharType="begin"/>
      </w:r>
      <w:r w:rsidRPr="00786847">
        <w:rPr>
          <w:rFonts w:cs="Arial"/>
          <w:szCs w:val="22"/>
        </w:rPr>
        <w:instrText xml:space="preserve"> DOCPROPERTY StartDate \@ "d MMMM yyyy" </w:instrText>
      </w:r>
      <w:r w:rsidRPr="00786847">
        <w:rPr>
          <w:rFonts w:cs="Arial"/>
          <w:szCs w:val="22"/>
        </w:rPr>
        <w:fldChar w:fldCharType="separate"/>
      </w:r>
      <w:r w:rsidR="00786847" w:rsidRPr="00786847">
        <w:rPr>
          <w:rFonts w:cs="Arial"/>
          <w:szCs w:val="22"/>
        </w:rPr>
        <w:t>23 June 2017</w:t>
      </w:r>
      <w:r w:rsidRPr="00786847">
        <w:rPr>
          <w:rFonts w:cs="Arial"/>
          <w:szCs w:val="22"/>
        </w:rPr>
        <w:fldChar w:fldCharType="end"/>
      </w:r>
      <w:r w:rsidRPr="001B4C27">
        <w:rPr>
          <w:rFonts w:cs="Arial"/>
          <w:szCs w:val="22"/>
        </w:rPr>
        <w:t xml:space="preserve"> (the </w:t>
      </w:r>
      <w:r w:rsidRPr="001B4C27">
        <w:rPr>
          <w:rFonts w:cs="Arial"/>
          <w:b/>
          <w:i/>
          <w:szCs w:val="22"/>
        </w:rPr>
        <w:t>compilation date</w:t>
      </w:r>
      <w:r w:rsidRPr="001B4C27">
        <w:rPr>
          <w:rFonts w:cs="Arial"/>
          <w:szCs w:val="22"/>
        </w:rPr>
        <w:t>).</w:t>
      </w:r>
    </w:p>
    <w:p w:rsidR="00A67444" w:rsidRPr="001B4C27" w:rsidRDefault="00A67444" w:rsidP="003D2664">
      <w:pPr>
        <w:spacing w:after="120"/>
        <w:rPr>
          <w:rFonts w:cs="Arial"/>
          <w:szCs w:val="22"/>
        </w:rPr>
      </w:pPr>
      <w:r w:rsidRPr="001B4C27">
        <w:rPr>
          <w:rFonts w:cs="Arial"/>
          <w:szCs w:val="22"/>
        </w:rPr>
        <w:t xml:space="preserve">The notes at the end of this compilation (the </w:t>
      </w:r>
      <w:r w:rsidRPr="001B4C27">
        <w:rPr>
          <w:rFonts w:cs="Arial"/>
          <w:b/>
          <w:i/>
          <w:szCs w:val="22"/>
        </w:rPr>
        <w:t>endnotes</w:t>
      </w:r>
      <w:r w:rsidRPr="001B4C27">
        <w:rPr>
          <w:rFonts w:cs="Arial"/>
          <w:szCs w:val="22"/>
        </w:rPr>
        <w:t>) include information about amending laws and the amendment history of provisions of the compiled law.</w:t>
      </w:r>
    </w:p>
    <w:p w:rsidR="00A67444" w:rsidRPr="001B4C27" w:rsidRDefault="00A67444" w:rsidP="003D2664">
      <w:pPr>
        <w:tabs>
          <w:tab w:val="left" w:pos="5640"/>
        </w:tabs>
        <w:spacing w:before="120" w:after="120"/>
        <w:rPr>
          <w:rFonts w:cs="Arial"/>
          <w:b/>
          <w:szCs w:val="22"/>
        </w:rPr>
      </w:pPr>
      <w:r w:rsidRPr="001B4C27">
        <w:rPr>
          <w:rFonts w:cs="Arial"/>
          <w:b/>
          <w:szCs w:val="22"/>
        </w:rPr>
        <w:t>Uncommenced amendments</w:t>
      </w:r>
    </w:p>
    <w:p w:rsidR="00A67444" w:rsidRPr="001B4C27" w:rsidRDefault="00A67444" w:rsidP="003D2664">
      <w:pPr>
        <w:spacing w:after="120"/>
        <w:rPr>
          <w:rFonts w:cs="Arial"/>
          <w:szCs w:val="22"/>
        </w:rPr>
      </w:pPr>
      <w:r w:rsidRPr="001B4C27">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67444" w:rsidRPr="001B4C27" w:rsidRDefault="00A67444" w:rsidP="003D2664">
      <w:pPr>
        <w:spacing w:before="120" w:after="120"/>
        <w:rPr>
          <w:rFonts w:cs="Arial"/>
          <w:b/>
          <w:szCs w:val="22"/>
        </w:rPr>
      </w:pPr>
      <w:r w:rsidRPr="001B4C27">
        <w:rPr>
          <w:rFonts w:cs="Arial"/>
          <w:b/>
          <w:szCs w:val="22"/>
        </w:rPr>
        <w:t>Application, saving and transitional provisions for provisions and amendments</w:t>
      </w:r>
    </w:p>
    <w:p w:rsidR="00A67444" w:rsidRPr="001B4C27" w:rsidRDefault="00A67444" w:rsidP="003D2664">
      <w:pPr>
        <w:spacing w:after="120"/>
        <w:rPr>
          <w:rFonts w:cs="Arial"/>
          <w:szCs w:val="22"/>
        </w:rPr>
      </w:pPr>
      <w:r w:rsidRPr="001B4C27">
        <w:rPr>
          <w:rFonts w:cs="Arial"/>
          <w:szCs w:val="22"/>
        </w:rPr>
        <w:t>If the operation of a provision or amendment of the compiled law is affected by an application, saving or transitional provision that is not included in this compilation, details are included in the endnotes.</w:t>
      </w:r>
    </w:p>
    <w:p w:rsidR="00A67444" w:rsidRPr="001B4C27" w:rsidRDefault="00A67444" w:rsidP="003D2664">
      <w:pPr>
        <w:spacing w:after="120"/>
        <w:rPr>
          <w:rFonts w:cs="Arial"/>
          <w:b/>
          <w:szCs w:val="22"/>
        </w:rPr>
      </w:pPr>
      <w:r w:rsidRPr="001B4C27">
        <w:rPr>
          <w:rFonts w:cs="Arial"/>
          <w:b/>
          <w:szCs w:val="22"/>
        </w:rPr>
        <w:t>Editorial changes</w:t>
      </w:r>
    </w:p>
    <w:p w:rsidR="00A67444" w:rsidRPr="001B4C27" w:rsidRDefault="00A67444" w:rsidP="003D2664">
      <w:pPr>
        <w:spacing w:after="120"/>
        <w:rPr>
          <w:rFonts w:cs="Arial"/>
          <w:szCs w:val="22"/>
        </w:rPr>
      </w:pPr>
      <w:r w:rsidRPr="001B4C27">
        <w:rPr>
          <w:rFonts w:cs="Arial"/>
          <w:szCs w:val="22"/>
        </w:rPr>
        <w:t>For more information about any editorial changes made in this compilation, see the endnotes.</w:t>
      </w:r>
    </w:p>
    <w:p w:rsidR="00A67444" w:rsidRPr="001B4C27" w:rsidRDefault="00A67444" w:rsidP="003D2664">
      <w:pPr>
        <w:spacing w:before="120" w:after="120"/>
        <w:rPr>
          <w:rFonts w:cs="Arial"/>
          <w:b/>
          <w:szCs w:val="22"/>
        </w:rPr>
      </w:pPr>
      <w:r w:rsidRPr="001B4C27">
        <w:rPr>
          <w:rFonts w:cs="Arial"/>
          <w:b/>
          <w:szCs w:val="22"/>
        </w:rPr>
        <w:t>Modifications</w:t>
      </w:r>
    </w:p>
    <w:p w:rsidR="00A67444" w:rsidRPr="001B4C27" w:rsidRDefault="00A67444" w:rsidP="003D2664">
      <w:pPr>
        <w:spacing w:after="120"/>
        <w:rPr>
          <w:rFonts w:cs="Arial"/>
          <w:szCs w:val="22"/>
        </w:rPr>
      </w:pPr>
      <w:r w:rsidRPr="001B4C2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67444" w:rsidRPr="001B4C27" w:rsidRDefault="00A67444" w:rsidP="003D2664">
      <w:pPr>
        <w:spacing w:before="80" w:after="120"/>
        <w:rPr>
          <w:rFonts w:cs="Arial"/>
          <w:b/>
          <w:szCs w:val="22"/>
        </w:rPr>
      </w:pPr>
      <w:r w:rsidRPr="001B4C27">
        <w:rPr>
          <w:rFonts w:cs="Arial"/>
          <w:b/>
          <w:szCs w:val="22"/>
        </w:rPr>
        <w:t>Self</w:t>
      </w:r>
      <w:r w:rsidR="001B4C27">
        <w:rPr>
          <w:rFonts w:cs="Arial"/>
          <w:b/>
          <w:szCs w:val="22"/>
        </w:rPr>
        <w:noBreakHyphen/>
      </w:r>
      <w:r w:rsidRPr="001B4C27">
        <w:rPr>
          <w:rFonts w:cs="Arial"/>
          <w:b/>
          <w:szCs w:val="22"/>
        </w:rPr>
        <w:t>repealing provisions</w:t>
      </w:r>
    </w:p>
    <w:p w:rsidR="00A67444" w:rsidRPr="001B4C27" w:rsidRDefault="00A67444" w:rsidP="003D2664">
      <w:pPr>
        <w:spacing w:after="120"/>
        <w:rPr>
          <w:rFonts w:cs="Arial"/>
          <w:szCs w:val="22"/>
        </w:rPr>
      </w:pPr>
      <w:r w:rsidRPr="001B4C27">
        <w:rPr>
          <w:rFonts w:cs="Arial"/>
          <w:szCs w:val="22"/>
        </w:rPr>
        <w:t>If a provision of the compiled law has been repealed in accordance with a provision of the law, details are included in the endnotes.</w:t>
      </w:r>
    </w:p>
    <w:p w:rsidR="00A67444" w:rsidRPr="001B4C27" w:rsidRDefault="00A67444" w:rsidP="003D2664">
      <w:pPr>
        <w:pStyle w:val="Header"/>
        <w:tabs>
          <w:tab w:val="clear" w:pos="4150"/>
          <w:tab w:val="clear" w:pos="8307"/>
        </w:tabs>
      </w:pPr>
      <w:r w:rsidRPr="001B4C27">
        <w:rPr>
          <w:rStyle w:val="CharChapNo"/>
        </w:rPr>
        <w:t xml:space="preserve"> </w:t>
      </w:r>
      <w:r w:rsidRPr="001B4C27">
        <w:rPr>
          <w:rStyle w:val="CharChapText"/>
        </w:rPr>
        <w:t xml:space="preserve"> </w:t>
      </w:r>
    </w:p>
    <w:p w:rsidR="00A67444" w:rsidRPr="001B4C27" w:rsidRDefault="00A67444" w:rsidP="003D2664">
      <w:pPr>
        <w:pStyle w:val="Header"/>
        <w:tabs>
          <w:tab w:val="clear" w:pos="4150"/>
          <w:tab w:val="clear" w:pos="8307"/>
        </w:tabs>
      </w:pPr>
      <w:r w:rsidRPr="001B4C27">
        <w:rPr>
          <w:rStyle w:val="CharPartNo"/>
        </w:rPr>
        <w:t xml:space="preserve"> </w:t>
      </w:r>
      <w:r w:rsidRPr="001B4C27">
        <w:rPr>
          <w:rStyle w:val="CharPartText"/>
        </w:rPr>
        <w:t xml:space="preserve"> </w:t>
      </w:r>
    </w:p>
    <w:p w:rsidR="00A67444" w:rsidRPr="001B4C27" w:rsidRDefault="00A67444" w:rsidP="003D2664">
      <w:pPr>
        <w:pStyle w:val="Header"/>
        <w:tabs>
          <w:tab w:val="clear" w:pos="4150"/>
          <w:tab w:val="clear" w:pos="8307"/>
        </w:tabs>
      </w:pPr>
      <w:r w:rsidRPr="001B4C27">
        <w:rPr>
          <w:rStyle w:val="CharDivNo"/>
        </w:rPr>
        <w:t xml:space="preserve"> </w:t>
      </w:r>
      <w:r w:rsidRPr="001B4C27">
        <w:rPr>
          <w:rStyle w:val="CharDivText"/>
        </w:rPr>
        <w:t xml:space="preserve"> </w:t>
      </w:r>
    </w:p>
    <w:p w:rsidR="00A67444" w:rsidRPr="001B4C27" w:rsidRDefault="00A67444" w:rsidP="003D2664">
      <w:pPr>
        <w:sectPr w:rsidR="00A67444" w:rsidRPr="001B4C27" w:rsidSect="0078684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D64FB8" w:rsidRPr="001B4C27" w:rsidRDefault="00D64FB8" w:rsidP="00F87933">
      <w:pPr>
        <w:rPr>
          <w:sz w:val="36"/>
        </w:rPr>
      </w:pPr>
      <w:r w:rsidRPr="001B4C27">
        <w:rPr>
          <w:sz w:val="36"/>
        </w:rPr>
        <w:lastRenderedPageBreak/>
        <w:t>Contents</w:t>
      </w:r>
    </w:p>
    <w:p w:rsidR="00951515" w:rsidRDefault="002F7C65">
      <w:pPr>
        <w:pStyle w:val="TOC2"/>
        <w:rPr>
          <w:rFonts w:asciiTheme="minorHAnsi" w:eastAsiaTheme="minorEastAsia" w:hAnsiTheme="minorHAnsi" w:cstheme="minorBidi"/>
          <w:b w:val="0"/>
          <w:noProof/>
          <w:kern w:val="0"/>
          <w:sz w:val="22"/>
          <w:szCs w:val="22"/>
        </w:rPr>
      </w:pPr>
      <w:r w:rsidRPr="001B4C27">
        <w:fldChar w:fldCharType="begin"/>
      </w:r>
      <w:r w:rsidRPr="001B4C27">
        <w:instrText xml:space="preserve"> TOC \o "1-9" </w:instrText>
      </w:r>
      <w:r w:rsidRPr="001B4C27">
        <w:fldChar w:fldCharType="separate"/>
      </w:r>
      <w:r w:rsidR="00951515">
        <w:rPr>
          <w:noProof/>
        </w:rPr>
        <w:t>Part 1—Preliminary</w:t>
      </w:r>
      <w:r w:rsidR="00951515" w:rsidRPr="00951515">
        <w:rPr>
          <w:b w:val="0"/>
          <w:noProof/>
          <w:sz w:val="18"/>
        </w:rPr>
        <w:tab/>
      </w:r>
      <w:r w:rsidR="00951515" w:rsidRPr="00951515">
        <w:rPr>
          <w:b w:val="0"/>
          <w:noProof/>
          <w:sz w:val="18"/>
        </w:rPr>
        <w:fldChar w:fldCharType="begin"/>
      </w:r>
      <w:r w:rsidR="00951515" w:rsidRPr="00951515">
        <w:rPr>
          <w:b w:val="0"/>
          <w:noProof/>
          <w:sz w:val="18"/>
        </w:rPr>
        <w:instrText xml:space="preserve"> PAGEREF _Toc485983009 \h </w:instrText>
      </w:r>
      <w:r w:rsidR="00951515" w:rsidRPr="00951515">
        <w:rPr>
          <w:b w:val="0"/>
          <w:noProof/>
          <w:sz w:val="18"/>
        </w:rPr>
      </w:r>
      <w:r w:rsidR="00951515" w:rsidRPr="00951515">
        <w:rPr>
          <w:b w:val="0"/>
          <w:noProof/>
          <w:sz w:val="18"/>
        </w:rPr>
        <w:fldChar w:fldCharType="separate"/>
      </w:r>
      <w:r w:rsidR="00786847">
        <w:rPr>
          <w:b w:val="0"/>
          <w:noProof/>
          <w:sz w:val="18"/>
        </w:rPr>
        <w:t>1</w:t>
      </w:r>
      <w:r w:rsidR="00951515"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w:t>
      </w:r>
      <w:r>
        <w:rPr>
          <w:noProof/>
        </w:rPr>
        <w:tab/>
        <w:t>Short title</w:t>
      </w:r>
      <w:r w:rsidRPr="00951515">
        <w:rPr>
          <w:noProof/>
        </w:rPr>
        <w:tab/>
      </w:r>
      <w:r w:rsidRPr="00951515">
        <w:rPr>
          <w:noProof/>
        </w:rPr>
        <w:fldChar w:fldCharType="begin"/>
      </w:r>
      <w:r w:rsidRPr="00951515">
        <w:rPr>
          <w:noProof/>
        </w:rPr>
        <w:instrText xml:space="preserve"> PAGEREF _Toc485983010 \h </w:instrText>
      </w:r>
      <w:r w:rsidRPr="00951515">
        <w:rPr>
          <w:noProof/>
        </w:rPr>
      </w:r>
      <w:r w:rsidRPr="00951515">
        <w:rPr>
          <w:noProof/>
        </w:rPr>
        <w:fldChar w:fldCharType="separate"/>
      </w:r>
      <w:r w:rsidR="00786847">
        <w:rPr>
          <w:noProof/>
        </w:rPr>
        <w:t>1</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2</w:t>
      </w:r>
      <w:r>
        <w:rPr>
          <w:noProof/>
        </w:rPr>
        <w:tab/>
        <w:t>Commencement</w:t>
      </w:r>
      <w:r w:rsidRPr="00951515">
        <w:rPr>
          <w:noProof/>
        </w:rPr>
        <w:tab/>
      </w:r>
      <w:r w:rsidRPr="00951515">
        <w:rPr>
          <w:noProof/>
        </w:rPr>
        <w:fldChar w:fldCharType="begin"/>
      </w:r>
      <w:r w:rsidRPr="00951515">
        <w:rPr>
          <w:noProof/>
        </w:rPr>
        <w:instrText xml:space="preserve"> PAGEREF _Toc485983011 \h </w:instrText>
      </w:r>
      <w:r w:rsidRPr="00951515">
        <w:rPr>
          <w:noProof/>
        </w:rPr>
      </w:r>
      <w:r w:rsidRPr="00951515">
        <w:rPr>
          <w:noProof/>
        </w:rPr>
        <w:fldChar w:fldCharType="separate"/>
      </w:r>
      <w:r w:rsidR="00786847">
        <w:rPr>
          <w:noProof/>
        </w:rPr>
        <w:t>1</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3</w:t>
      </w:r>
      <w:r>
        <w:rPr>
          <w:noProof/>
        </w:rPr>
        <w:tab/>
        <w:t>Simplified outline of this Act</w:t>
      </w:r>
      <w:r w:rsidRPr="00951515">
        <w:rPr>
          <w:noProof/>
        </w:rPr>
        <w:tab/>
      </w:r>
      <w:r w:rsidRPr="00951515">
        <w:rPr>
          <w:noProof/>
        </w:rPr>
        <w:fldChar w:fldCharType="begin"/>
      </w:r>
      <w:r w:rsidRPr="00951515">
        <w:rPr>
          <w:noProof/>
        </w:rPr>
        <w:instrText xml:space="preserve"> PAGEREF _Toc485983012 \h </w:instrText>
      </w:r>
      <w:r w:rsidRPr="00951515">
        <w:rPr>
          <w:noProof/>
        </w:rPr>
      </w:r>
      <w:r w:rsidRPr="00951515">
        <w:rPr>
          <w:noProof/>
        </w:rPr>
        <w:fldChar w:fldCharType="separate"/>
      </w:r>
      <w:r w:rsidR="00786847">
        <w:rPr>
          <w:noProof/>
        </w:rPr>
        <w:t>2</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4</w:t>
      </w:r>
      <w:r>
        <w:rPr>
          <w:noProof/>
        </w:rPr>
        <w:tab/>
        <w:t>Definitions</w:t>
      </w:r>
      <w:r w:rsidRPr="00951515">
        <w:rPr>
          <w:noProof/>
        </w:rPr>
        <w:tab/>
      </w:r>
      <w:r w:rsidRPr="00951515">
        <w:rPr>
          <w:noProof/>
        </w:rPr>
        <w:fldChar w:fldCharType="begin"/>
      </w:r>
      <w:r w:rsidRPr="00951515">
        <w:rPr>
          <w:noProof/>
        </w:rPr>
        <w:instrText xml:space="preserve"> PAGEREF _Toc485983013 \h </w:instrText>
      </w:r>
      <w:r w:rsidRPr="00951515">
        <w:rPr>
          <w:noProof/>
        </w:rPr>
      </w:r>
      <w:r w:rsidRPr="00951515">
        <w:rPr>
          <w:noProof/>
        </w:rPr>
        <w:fldChar w:fldCharType="separate"/>
      </w:r>
      <w:r w:rsidR="00786847">
        <w:rPr>
          <w:noProof/>
        </w:rPr>
        <w:t>3</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5</w:t>
      </w:r>
      <w:r>
        <w:rPr>
          <w:noProof/>
        </w:rPr>
        <w:tab/>
        <w:t>Cyber</w:t>
      </w:r>
      <w:r>
        <w:rPr>
          <w:noProof/>
        </w:rPr>
        <w:noBreakHyphen/>
        <w:t>bullying material targeted at an Australian child</w:t>
      </w:r>
      <w:r w:rsidRPr="00951515">
        <w:rPr>
          <w:noProof/>
        </w:rPr>
        <w:tab/>
      </w:r>
      <w:r w:rsidRPr="00951515">
        <w:rPr>
          <w:noProof/>
        </w:rPr>
        <w:fldChar w:fldCharType="begin"/>
      </w:r>
      <w:r w:rsidRPr="00951515">
        <w:rPr>
          <w:noProof/>
        </w:rPr>
        <w:instrText xml:space="preserve"> PAGEREF _Toc485983014 \h </w:instrText>
      </w:r>
      <w:r w:rsidRPr="00951515">
        <w:rPr>
          <w:noProof/>
        </w:rPr>
      </w:r>
      <w:r w:rsidRPr="00951515">
        <w:rPr>
          <w:noProof/>
        </w:rPr>
        <w:fldChar w:fldCharType="separate"/>
      </w:r>
      <w:r w:rsidR="00786847">
        <w:rPr>
          <w:noProof/>
        </w:rPr>
        <w:t>7</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6</w:t>
      </w:r>
      <w:r>
        <w:rPr>
          <w:noProof/>
        </w:rPr>
        <w:tab/>
        <w:t>When material is provided on a social media service or relevant electronic service</w:t>
      </w:r>
      <w:r w:rsidRPr="00951515">
        <w:rPr>
          <w:noProof/>
        </w:rPr>
        <w:tab/>
      </w:r>
      <w:r w:rsidRPr="00951515">
        <w:rPr>
          <w:noProof/>
        </w:rPr>
        <w:fldChar w:fldCharType="begin"/>
      </w:r>
      <w:r w:rsidRPr="00951515">
        <w:rPr>
          <w:noProof/>
        </w:rPr>
        <w:instrText xml:space="preserve"> PAGEREF _Toc485983015 \h </w:instrText>
      </w:r>
      <w:r w:rsidRPr="00951515">
        <w:rPr>
          <w:noProof/>
        </w:rPr>
      </w:r>
      <w:r w:rsidRPr="00951515">
        <w:rPr>
          <w:noProof/>
        </w:rPr>
        <w:fldChar w:fldCharType="separate"/>
      </w:r>
      <w:r w:rsidR="00786847">
        <w:rPr>
          <w:noProof/>
        </w:rPr>
        <w:t>8</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7</w:t>
      </w:r>
      <w:r>
        <w:rPr>
          <w:noProof/>
        </w:rPr>
        <w:tab/>
        <w:t>When material is posted by an end</w:t>
      </w:r>
      <w:r>
        <w:rPr>
          <w:noProof/>
        </w:rPr>
        <w:noBreakHyphen/>
        <w:t>user of a social media service or relevant electronic service</w:t>
      </w:r>
      <w:r w:rsidRPr="00951515">
        <w:rPr>
          <w:noProof/>
        </w:rPr>
        <w:tab/>
      </w:r>
      <w:r w:rsidRPr="00951515">
        <w:rPr>
          <w:noProof/>
        </w:rPr>
        <w:fldChar w:fldCharType="begin"/>
      </w:r>
      <w:r w:rsidRPr="00951515">
        <w:rPr>
          <w:noProof/>
        </w:rPr>
        <w:instrText xml:space="preserve"> PAGEREF _Toc485983016 \h </w:instrText>
      </w:r>
      <w:r w:rsidRPr="00951515">
        <w:rPr>
          <w:noProof/>
        </w:rPr>
      </w:r>
      <w:r w:rsidRPr="00951515">
        <w:rPr>
          <w:noProof/>
        </w:rPr>
        <w:fldChar w:fldCharType="separate"/>
      </w:r>
      <w:r w:rsidR="00786847">
        <w:rPr>
          <w:noProof/>
        </w:rPr>
        <w:t>8</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8</w:t>
      </w:r>
      <w:r>
        <w:rPr>
          <w:noProof/>
        </w:rPr>
        <w:tab/>
        <w:t>When material is removed from a social media service or relevant electronic service</w:t>
      </w:r>
      <w:r w:rsidRPr="00951515">
        <w:rPr>
          <w:noProof/>
        </w:rPr>
        <w:tab/>
      </w:r>
      <w:r w:rsidRPr="00951515">
        <w:rPr>
          <w:noProof/>
        </w:rPr>
        <w:fldChar w:fldCharType="begin"/>
      </w:r>
      <w:r w:rsidRPr="00951515">
        <w:rPr>
          <w:noProof/>
        </w:rPr>
        <w:instrText xml:space="preserve"> PAGEREF _Toc485983017 \h </w:instrText>
      </w:r>
      <w:r w:rsidRPr="00951515">
        <w:rPr>
          <w:noProof/>
        </w:rPr>
      </w:r>
      <w:r w:rsidRPr="00951515">
        <w:rPr>
          <w:noProof/>
        </w:rPr>
        <w:fldChar w:fldCharType="separate"/>
      </w:r>
      <w:r w:rsidR="00786847">
        <w:rPr>
          <w:noProof/>
        </w:rPr>
        <w:t>8</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9</w:t>
      </w:r>
      <w:r>
        <w:rPr>
          <w:noProof/>
        </w:rPr>
        <w:tab/>
        <w:t>Social media service</w:t>
      </w:r>
      <w:r w:rsidRPr="00951515">
        <w:rPr>
          <w:noProof/>
        </w:rPr>
        <w:tab/>
      </w:r>
      <w:r w:rsidRPr="00951515">
        <w:rPr>
          <w:noProof/>
        </w:rPr>
        <w:fldChar w:fldCharType="begin"/>
      </w:r>
      <w:r w:rsidRPr="00951515">
        <w:rPr>
          <w:noProof/>
        </w:rPr>
        <w:instrText xml:space="preserve"> PAGEREF _Toc485983018 \h </w:instrText>
      </w:r>
      <w:r w:rsidRPr="00951515">
        <w:rPr>
          <w:noProof/>
        </w:rPr>
      </w:r>
      <w:r w:rsidRPr="00951515">
        <w:rPr>
          <w:noProof/>
        </w:rPr>
        <w:fldChar w:fldCharType="separate"/>
      </w:r>
      <w:r w:rsidR="00786847">
        <w:rPr>
          <w:noProof/>
        </w:rPr>
        <w:t>8</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10</w:t>
      </w:r>
      <w:r>
        <w:rPr>
          <w:noProof/>
        </w:rPr>
        <w:tab/>
        <w:t>Crown to be bound</w:t>
      </w:r>
      <w:r w:rsidRPr="00951515">
        <w:rPr>
          <w:noProof/>
        </w:rPr>
        <w:tab/>
      </w:r>
      <w:r w:rsidRPr="00951515">
        <w:rPr>
          <w:noProof/>
        </w:rPr>
        <w:fldChar w:fldCharType="begin"/>
      </w:r>
      <w:r w:rsidRPr="00951515">
        <w:rPr>
          <w:noProof/>
        </w:rPr>
        <w:instrText xml:space="preserve"> PAGEREF _Toc485983019 \h </w:instrText>
      </w:r>
      <w:r w:rsidRPr="00951515">
        <w:rPr>
          <w:noProof/>
        </w:rPr>
      </w:r>
      <w:r w:rsidRPr="00951515">
        <w:rPr>
          <w:noProof/>
        </w:rPr>
        <w:fldChar w:fldCharType="separate"/>
      </w:r>
      <w:r w:rsidR="00786847">
        <w:rPr>
          <w:noProof/>
        </w:rPr>
        <w:t>10</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11</w:t>
      </w:r>
      <w:r>
        <w:rPr>
          <w:noProof/>
        </w:rPr>
        <w:tab/>
        <w:t>Application of this Act</w:t>
      </w:r>
      <w:r w:rsidRPr="00951515">
        <w:rPr>
          <w:noProof/>
        </w:rPr>
        <w:tab/>
      </w:r>
      <w:r w:rsidRPr="00951515">
        <w:rPr>
          <w:noProof/>
        </w:rPr>
        <w:fldChar w:fldCharType="begin"/>
      </w:r>
      <w:r w:rsidRPr="00951515">
        <w:rPr>
          <w:noProof/>
        </w:rPr>
        <w:instrText xml:space="preserve"> PAGEREF _Toc485983020 \h </w:instrText>
      </w:r>
      <w:r w:rsidRPr="00951515">
        <w:rPr>
          <w:noProof/>
        </w:rPr>
      </w:r>
      <w:r w:rsidRPr="00951515">
        <w:rPr>
          <w:noProof/>
        </w:rPr>
        <w:fldChar w:fldCharType="separate"/>
      </w:r>
      <w:r w:rsidR="00786847">
        <w:rPr>
          <w:noProof/>
        </w:rPr>
        <w:t>10</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12</w:t>
      </w:r>
      <w:r>
        <w:rPr>
          <w:noProof/>
        </w:rPr>
        <w:tab/>
        <w:t>Convention on the Rights of the Child</w:t>
      </w:r>
      <w:r w:rsidRPr="00951515">
        <w:rPr>
          <w:noProof/>
        </w:rPr>
        <w:tab/>
      </w:r>
      <w:r w:rsidRPr="00951515">
        <w:rPr>
          <w:noProof/>
        </w:rPr>
        <w:fldChar w:fldCharType="begin"/>
      </w:r>
      <w:r w:rsidRPr="00951515">
        <w:rPr>
          <w:noProof/>
        </w:rPr>
        <w:instrText xml:space="preserve"> PAGEREF _Toc485983021 \h </w:instrText>
      </w:r>
      <w:r w:rsidRPr="00951515">
        <w:rPr>
          <w:noProof/>
        </w:rPr>
      </w:r>
      <w:r w:rsidRPr="00951515">
        <w:rPr>
          <w:noProof/>
        </w:rPr>
        <w:fldChar w:fldCharType="separate"/>
      </w:r>
      <w:r w:rsidR="00786847">
        <w:rPr>
          <w:noProof/>
        </w:rPr>
        <w:t>10</w:t>
      </w:r>
      <w:r w:rsidRPr="00951515">
        <w:rPr>
          <w:noProof/>
        </w:rPr>
        <w:fldChar w:fldCharType="end"/>
      </w:r>
    </w:p>
    <w:p w:rsidR="00951515" w:rsidRDefault="00951515">
      <w:pPr>
        <w:pStyle w:val="TOC2"/>
        <w:rPr>
          <w:rFonts w:asciiTheme="minorHAnsi" w:eastAsiaTheme="minorEastAsia" w:hAnsiTheme="minorHAnsi" w:cstheme="minorBidi"/>
          <w:b w:val="0"/>
          <w:noProof/>
          <w:kern w:val="0"/>
          <w:sz w:val="22"/>
          <w:szCs w:val="22"/>
        </w:rPr>
      </w:pPr>
      <w:r>
        <w:rPr>
          <w:noProof/>
        </w:rPr>
        <w:t>Part 2—eSafety Commissioner</w:t>
      </w:r>
      <w:r w:rsidRPr="00951515">
        <w:rPr>
          <w:b w:val="0"/>
          <w:noProof/>
          <w:sz w:val="18"/>
        </w:rPr>
        <w:tab/>
      </w:r>
      <w:r w:rsidRPr="00951515">
        <w:rPr>
          <w:b w:val="0"/>
          <w:noProof/>
          <w:sz w:val="18"/>
        </w:rPr>
        <w:fldChar w:fldCharType="begin"/>
      </w:r>
      <w:r w:rsidRPr="00951515">
        <w:rPr>
          <w:b w:val="0"/>
          <w:noProof/>
          <w:sz w:val="18"/>
        </w:rPr>
        <w:instrText xml:space="preserve"> PAGEREF _Toc485983022 \h </w:instrText>
      </w:r>
      <w:r w:rsidRPr="00951515">
        <w:rPr>
          <w:b w:val="0"/>
          <w:noProof/>
          <w:sz w:val="18"/>
        </w:rPr>
      </w:r>
      <w:r w:rsidRPr="00951515">
        <w:rPr>
          <w:b w:val="0"/>
          <w:noProof/>
          <w:sz w:val="18"/>
        </w:rPr>
        <w:fldChar w:fldCharType="separate"/>
      </w:r>
      <w:r w:rsidR="00786847">
        <w:rPr>
          <w:b w:val="0"/>
          <w:noProof/>
          <w:sz w:val="18"/>
        </w:rPr>
        <w:t>11</w:t>
      </w:r>
      <w:r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13</w:t>
      </w:r>
      <w:r>
        <w:rPr>
          <w:noProof/>
        </w:rPr>
        <w:tab/>
        <w:t>Simplified outline of this Part</w:t>
      </w:r>
      <w:r w:rsidRPr="00951515">
        <w:rPr>
          <w:noProof/>
        </w:rPr>
        <w:tab/>
      </w:r>
      <w:r w:rsidRPr="00951515">
        <w:rPr>
          <w:noProof/>
        </w:rPr>
        <w:fldChar w:fldCharType="begin"/>
      </w:r>
      <w:r w:rsidRPr="00951515">
        <w:rPr>
          <w:noProof/>
        </w:rPr>
        <w:instrText xml:space="preserve"> PAGEREF _Toc485983023 \h </w:instrText>
      </w:r>
      <w:r w:rsidRPr="00951515">
        <w:rPr>
          <w:noProof/>
        </w:rPr>
      </w:r>
      <w:r w:rsidRPr="00951515">
        <w:rPr>
          <w:noProof/>
        </w:rPr>
        <w:fldChar w:fldCharType="separate"/>
      </w:r>
      <w:r w:rsidR="00786847">
        <w:rPr>
          <w:noProof/>
        </w:rPr>
        <w:t>11</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14</w:t>
      </w:r>
      <w:r>
        <w:rPr>
          <w:noProof/>
        </w:rPr>
        <w:tab/>
        <w:t>eSafety Commissioner</w:t>
      </w:r>
      <w:r w:rsidRPr="00951515">
        <w:rPr>
          <w:noProof/>
        </w:rPr>
        <w:tab/>
      </w:r>
      <w:r w:rsidRPr="00951515">
        <w:rPr>
          <w:noProof/>
        </w:rPr>
        <w:fldChar w:fldCharType="begin"/>
      </w:r>
      <w:r w:rsidRPr="00951515">
        <w:rPr>
          <w:noProof/>
        </w:rPr>
        <w:instrText xml:space="preserve"> PAGEREF _Toc485983024 \h </w:instrText>
      </w:r>
      <w:r w:rsidRPr="00951515">
        <w:rPr>
          <w:noProof/>
        </w:rPr>
      </w:r>
      <w:r w:rsidRPr="00951515">
        <w:rPr>
          <w:noProof/>
        </w:rPr>
        <w:fldChar w:fldCharType="separate"/>
      </w:r>
      <w:r w:rsidR="00786847">
        <w:rPr>
          <w:noProof/>
        </w:rPr>
        <w:t>11</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15</w:t>
      </w:r>
      <w:r>
        <w:rPr>
          <w:noProof/>
        </w:rPr>
        <w:tab/>
        <w:t>Functions of the Commissioner</w:t>
      </w:r>
      <w:r w:rsidRPr="00951515">
        <w:rPr>
          <w:noProof/>
        </w:rPr>
        <w:tab/>
      </w:r>
      <w:r w:rsidRPr="00951515">
        <w:rPr>
          <w:noProof/>
        </w:rPr>
        <w:fldChar w:fldCharType="begin"/>
      </w:r>
      <w:r w:rsidRPr="00951515">
        <w:rPr>
          <w:noProof/>
        </w:rPr>
        <w:instrText xml:space="preserve"> PAGEREF _Toc485983025 \h </w:instrText>
      </w:r>
      <w:r w:rsidRPr="00951515">
        <w:rPr>
          <w:noProof/>
        </w:rPr>
      </w:r>
      <w:r w:rsidRPr="00951515">
        <w:rPr>
          <w:noProof/>
        </w:rPr>
        <w:fldChar w:fldCharType="separate"/>
      </w:r>
      <w:r w:rsidR="00786847">
        <w:rPr>
          <w:noProof/>
        </w:rPr>
        <w:t>11</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16</w:t>
      </w:r>
      <w:r>
        <w:rPr>
          <w:noProof/>
        </w:rPr>
        <w:tab/>
        <w:t>Powers of the Commissioner</w:t>
      </w:r>
      <w:r w:rsidRPr="00951515">
        <w:rPr>
          <w:noProof/>
        </w:rPr>
        <w:tab/>
      </w:r>
      <w:r w:rsidRPr="00951515">
        <w:rPr>
          <w:noProof/>
        </w:rPr>
        <w:fldChar w:fldCharType="begin"/>
      </w:r>
      <w:r w:rsidRPr="00951515">
        <w:rPr>
          <w:noProof/>
        </w:rPr>
        <w:instrText xml:space="preserve"> PAGEREF _Toc485983026 \h </w:instrText>
      </w:r>
      <w:r w:rsidRPr="00951515">
        <w:rPr>
          <w:noProof/>
        </w:rPr>
      </w:r>
      <w:r w:rsidRPr="00951515">
        <w:rPr>
          <w:noProof/>
        </w:rPr>
        <w:fldChar w:fldCharType="separate"/>
      </w:r>
      <w:r w:rsidR="00786847">
        <w:rPr>
          <w:noProof/>
        </w:rPr>
        <w:t>13</w:t>
      </w:r>
      <w:r w:rsidRPr="00951515">
        <w:rPr>
          <w:noProof/>
        </w:rPr>
        <w:fldChar w:fldCharType="end"/>
      </w:r>
    </w:p>
    <w:p w:rsidR="00951515" w:rsidRDefault="00951515">
      <w:pPr>
        <w:pStyle w:val="TOC2"/>
        <w:rPr>
          <w:rFonts w:asciiTheme="minorHAnsi" w:eastAsiaTheme="minorEastAsia" w:hAnsiTheme="minorHAnsi" w:cstheme="minorBidi"/>
          <w:b w:val="0"/>
          <w:noProof/>
          <w:kern w:val="0"/>
          <w:sz w:val="22"/>
          <w:szCs w:val="22"/>
        </w:rPr>
      </w:pPr>
      <w:r>
        <w:rPr>
          <w:noProof/>
        </w:rPr>
        <w:t>Part 3—Complaints about cyber</w:t>
      </w:r>
      <w:r>
        <w:rPr>
          <w:noProof/>
        </w:rPr>
        <w:noBreakHyphen/>
        <w:t>bullying material</w:t>
      </w:r>
      <w:r w:rsidRPr="00951515">
        <w:rPr>
          <w:b w:val="0"/>
          <w:noProof/>
          <w:sz w:val="18"/>
        </w:rPr>
        <w:tab/>
      </w:r>
      <w:r w:rsidRPr="00951515">
        <w:rPr>
          <w:b w:val="0"/>
          <w:noProof/>
          <w:sz w:val="18"/>
        </w:rPr>
        <w:fldChar w:fldCharType="begin"/>
      </w:r>
      <w:r w:rsidRPr="00951515">
        <w:rPr>
          <w:b w:val="0"/>
          <w:noProof/>
          <w:sz w:val="18"/>
        </w:rPr>
        <w:instrText xml:space="preserve"> PAGEREF _Toc485983027 \h </w:instrText>
      </w:r>
      <w:r w:rsidRPr="00951515">
        <w:rPr>
          <w:b w:val="0"/>
          <w:noProof/>
          <w:sz w:val="18"/>
        </w:rPr>
      </w:r>
      <w:r w:rsidRPr="00951515">
        <w:rPr>
          <w:b w:val="0"/>
          <w:noProof/>
          <w:sz w:val="18"/>
        </w:rPr>
        <w:fldChar w:fldCharType="separate"/>
      </w:r>
      <w:r w:rsidR="00786847">
        <w:rPr>
          <w:b w:val="0"/>
          <w:noProof/>
          <w:sz w:val="18"/>
        </w:rPr>
        <w:t>14</w:t>
      </w:r>
      <w:r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17</w:t>
      </w:r>
      <w:r>
        <w:rPr>
          <w:noProof/>
        </w:rPr>
        <w:tab/>
        <w:t>Simplified outline of this Part</w:t>
      </w:r>
      <w:r w:rsidRPr="00951515">
        <w:rPr>
          <w:noProof/>
        </w:rPr>
        <w:tab/>
      </w:r>
      <w:r w:rsidRPr="00951515">
        <w:rPr>
          <w:noProof/>
        </w:rPr>
        <w:fldChar w:fldCharType="begin"/>
      </w:r>
      <w:r w:rsidRPr="00951515">
        <w:rPr>
          <w:noProof/>
        </w:rPr>
        <w:instrText xml:space="preserve"> PAGEREF _Toc485983028 \h </w:instrText>
      </w:r>
      <w:r w:rsidRPr="00951515">
        <w:rPr>
          <w:noProof/>
        </w:rPr>
      </w:r>
      <w:r w:rsidRPr="00951515">
        <w:rPr>
          <w:noProof/>
        </w:rPr>
        <w:fldChar w:fldCharType="separate"/>
      </w:r>
      <w:r w:rsidR="00786847">
        <w:rPr>
          <w:noProof/>
        </w:rPr>
        <w:t>14</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18</w:t>
      </w:r>
      <w:r>
        <w:rPr>
          <w:noProof/>
        </w:rPr>
        <w:tab/>
        <w:t>Complaints about cyber</w:t>
      </w:r>
      <w:r>
        <w:rPr>
          <w:noProof/>
        </w:rPr>
        <w:noBreakHyphen/>
        <w:t>bullying material</w:t>
      </w:r>
      <w:r w:rsidRPr="00951515">
        <w:rPr>
          <w:noProof/>
        </w:rPr>
        <w:tab/>
      </w:r>
      <w:r w:rsidRPr="00951515">
        <w:rPr>
          <w:noProof/>
        </w:rPr>
        <w:fldChar w:fldCharType="begin"/>
      </w:r>
      <w:r w:rsidRPr="00951515">
        <w:rPr>
          <w:noProof/>
        </w:rPr>
        <w:instrText xml:space="preserve"> PAGEREF _Toc485983029 \h </w:instrText>
      </w:r>
      <w:r w:rsidRPr="00951515">
        <w:rPr>
          <w:noProof/>
        </w:rPr>
      </w:r>
      <w:r w:rsidRPr="00951515">
        <w:rPr>
          <w:noProof/>
        </w:rPr>
        <w:fldChar w:fldCharType="separate"/>
      </w:r>
      <w:r w:rsidR="00786847">
        <w:rPr>
          <w:noProof/>
        </w:rPr>
        <w:t>14</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19</w:t>
      </w:r>
      <w:r>
        <w:rPr>
          <w:noProof/>
        </w:rPr>
        <w:tab/>
        <w:t>Investigation of complaints</w:t>
      </w:r>
      <w:r w:rsidRPr="00951515">
        <w:rPr>
          <w:noProof/>
        </w:rPr>
        <w:tab/>
      </w:r>
      <w:r w:rsidRPr="00951515">
        <w:rPr>
          <w:noProof/>
        </w:rPr>
        <w:fldChar w:fldCharType="begin"/>
      </w:r>
      <w:r w:rsidRPr="00951515">
        <w:rPr>
          <w:noProof/>
        </w:rPr>
        <w:instrText xml:space="preserve"> PAGEREF _Toc485983030 \h </w:instrText>
      </w:r>
      <w:r w:rsidRPr="00951515">
        <w:rPr>
          <w:noProof/>
        </w:rPr>
      </w:r>
      <w:r w:rsidRPr="00951515">
        <w:rPr>
          <w:noProof/>
        </w:rPr>
        <w:fldChar w:fldCharType="separate"/>
      </w:r>
      <w:r w:rsidR="00786847">
        <w:rPr>
          <w:noProof/>
        </w:rPr>
        <w:t>16</w:t>
      </w:r>
      <w:r w:rsidRPr="00951515">
        <w:rPr>
          <w:noProof/>
        </w:rPr>
        <w:fldChar w:fldCharType="end"/>
      </w:r>
    </w:p>
    <w:p w:rsidR="00951515" w:rsidRDefault="00951515">
      <w:pPr>
        <w:pStyle w:val="TOC2"/>
        <w:rPr>
          <w:rFonts w:asciiTheme="minorHAnsi" w:eastAsiaTheme="minorEastAsia" w:hAnsiTheme="minorHAnsi" w:cstheme="minorBidi"/>
          <w:b w:val="0"/>
          <w:noProof/>
          <w:kern w:val="0"/>
          <w:sz w:val="22"/>
          <w:szCs w:val="22"/>
        </w:rPr>
      </w:pPr>
      <w:r>
        <w:rPr>
          <w:noProof/>
        </w:rPr>
        <w:t>Part 4—Social media services</w:t>
      </w:r>
      <w:r w:rsidRPr="00951515">
        <w:rPr>
          <w:b w:val="0"/>
          <w:noProof/>
          <w:sz w:val="18"/>
        </w:rPr>
        <w:tab/>
      </w:r>
      <w:r w:rsidRPr="00951515">
        <w:rPr>
          <w:b w:val="0"/>
          <w:noProof/>
          <w:sz w:val="18"/>
        </w:rPr>
        <w:fldChar w:fldCharType="begin"/>
      </w:r>
      <w:r w:rsidRPr="00951515">
        <w:rPr>
          <w:b w:val="0"/>
          <w:noProof/>
          <w:sz w:val="18"/>
        </w:rPr>
        <w:instrText xml:space="preserve"> PAGEREF _Toc485983031 \h </w:instrText>
      </w:r>
      <w:r w:rsidRPr="00951515">
        <w:rPr>
          <w:b w:val="0"/>
          <w:noProof/>
          <w:sz w:val="18"/>
        </w:rPr>
      </w:r>
      <w:r w:rsidRPr="00951515">
        <w:rPr>
          <w:b w:val="0"/>
          <w:noProof/>
          <w:sz w:val="18"/>
        </w:rPr>
        <w:fldChar w:fldCharType="separate"/>
      </w:r>
      <w:r w:rsidR="00786847">
        <w:rPr>
          <w:b w:val="0"/>
          <w:noProof/>
          <w:sz w:val="18"/>
        </w:rPr>
        <w:t>17</w:t>
      </w:r>
      <w:r w:rsidRPr="00951515">
        <w:rPr>
          <w:b w:val="0"/>
          <w:noProof/>
          <w:sz w:val="18"/>
        </w:rPr>
        <w:fldChar w:fldCharType="end"/>
      </w:r>
    </w:p>
    <w:p w:rsidR="00951515" w:rsidRDefault="00951515">
      <w:pPr>
        <w:pStyle w:val="TOC3"/>
        <w:rPr>
          <w:rFonts w:asciiTheme="minorHAnsi" w:eastAsiaTheme="minorEastAsia" w:hAnsiTheme="minorHAnsi" w:cstheme="minorBidi"/>
          <w:b w:val="0"/>
          <w:noProof/>
          <w:kern w:val="0"/>
          <w:szCs w:val="22"/>
        </w:rPr>
      </w:pPr>
      <w:r>
        <w:rPr>
          <w:noProof/>
        </w:rPr>
        <w:t>Division 1—Introduction</w:t>
      </w:r>
      <w:r w:rsidRPr="00951515">
        <w:rPr>
          <w:b w:val="0"/>
          <w:noProof/>
          <w:sz w:val="18"/>
        </w:rPr>
        <w:tab/>
      </w:r>
      <w:r w:rsidRPr="00951515">
        <w:rPr>
          <w:b w:val="0"/>
          <w:noProof/>
          <w:sz w:val="18"/>
        </w:rPr>
        <w:fldChar w:fldCharType="begin"/>
      </w:r>
      <w:r w:rsidRPr="00951515">
        <w:rPr>
          <w:b w:val="0"/>
          <w:noProof/>
          <w:sz w:val="18"/>
        </w:rPr>
        <w:instrText xml:space="preserve"> PAGEREF _Toc485983032 \h </w:instrText>
      </w:r>
      <w:r w:rsidRPr="00951515">
        <w:rPr>
          <w:b w:val="0"/>
          <w:noProof/>
          <w:sz w:val="18"/>
        </w:rPr>
      </w:r>
      <w:r w:rsidRPr="00951515">
        <w:rPr>
          <w:b w:val="0"/>
          <w:noProof/>
          <w:sz w:val="18"/>
        </w:rPr>
        <w:fldChar w:fldCharType="separate"/>
      </w:r>
      <w:r w:rsidR="00786847">
        <w:rPr>
          <w:b w:val="0"/>
          <w:noProof/>
          <w:sz w:val="18"/>
        </w:rPr>
        <w:t>17</w:t>
      </w:r>
      <w:r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20</w:t>
      </w:r>
      <w:r>
        <w:rPr>
          <w:noProof/>
        </w:rPr>
        <w:tab/>
        <w:t>Simplified outline of this Part</w:t>
      </w:r>
      <w:r w:rsidRPr="00951515">
        <w:rPr>
          <w:noProof/>
        </w:rPr>
        <w:tab/>
      </w:r>
      <w:r w:rsidRPr="00951515">
        <w:rPr>
          <w:noProof/>
        </w:rPr>
        <w:fldChar w:fldCharType="begin"/>
      </w:r>
      <w:r w:rsidRPr="00951515">
        <w:rPr>
          <w:noProof/>
        </w:rPr>
        <w:instrText xml:space="preserve"> PAGEREF _Toc485983033 \h </w:instrText>
      </w:r>
      <w:r w:rsidRPr="00951515">
        <w:rPr>
          <w:noProof/>
        </w:rPr>
      </w:r>
      <w:r w:rsidRPr="00951515">
        <w:rPr>
          <w:noProof/>
        </w:rPr>
        <w:fldChar w:fldCharType="separate"/>
      </w:r>
      <w:r w:rsidR="00786847">
        <w:rPr>
          <w:noProof/>
        </w:rPr>
        <w:t>17</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21</w:t>
      </w:r>
      <w:r>
        <w:rPr>
          <w:noProof/>
        </w:rPr>
        <w:tab/>
        <w:t>Basic online safety requirements</w:t>
      </w:r>
      <w:r w:rsidRPr="00951515">
        <w:rPr>
          <w:noProof/>
        </w:rPr>
        <w:tab/>
      </w:r>
      <w:r w:rsidRPr="00951515">
        <w:rPr>
          <w:noProof/>
        </w:rPr>
        <w:fldChar w:fldCharType="begin"/>
      </w:r>
      <w:r w:rsidRPr="00951515">
        <w:rPr>
          <w:noProof/>
        </w:rPr>
        <w:instrText xml:space="preserve"> PAGEREF _Toc485983034 \h </w:instrText>
      </w:r>
      <w:r w:rsidRPr="00951515">
        <w:rPr>
          <w:noProof/>
        </w:rPr>
      </w:r>
      <w:r w:rsidRPr="00951515">
        <w:rPr>
          <w:noProof/>
        </w:rPr>
        <w:fldChar w:fldCharType="separate"/>
      </w:r>
      <w:r w:rsidR="00786847">
        <w:rPr>
          <w:noProof/>
        </w:rPr>
        <w:t>17</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22</w:t>
      </w:r>
      <w:r>
        <w:rPr>
          <w:noProof/>
        </w:rPr>
        <w:tab/>
        <w:t>Statement of Parliamentary expectations</w:t>
      </w:r>
      <w:r w:rsidRPr="00951515">
        <w:rPr>
          <w:noProof/>
        </w:rPr>
        <w:tab/>
      </w:r>
      <w:r w:rsidRPr="00951515">
        <w:rPr>
          <w:noProof/>
        </w:rPr>
        <w:fldChar w:fldCharType="begin"/>
      </w:r>
      <w:r w:rsidRPr="00951515">
        <w:rPr>
          <w:noProof/>
        </w:rPr>
        <w:instrText xml:space="preserve"> PAGEREF _Toc485983035 \h </w:instrText>
      </w:r>
      <w:r w:rsidRPr="00951515">
        <w:rPr>
          <w:noProof/>
        </w:rPr>
      </w:r>
      <w:r w:rsidRPr="00951515">
        <w:rPr>
          <w:noProof/>
        </w:rPr>
        <w:fldChar w:fldCharType="separate"/>
      </w:r>
      <w:r w:rsidR="00786847">
        <w:rPr>
          <w:noProof/>
        </w:rPr>
        <w:t>18</w:t>
      </w:r>
      <w:r w:rsidRPr="00951515">
        <w:rPr>
          <w:noProof/>
        </w:rPr>
        <w:fldChar w:fldCharType="end"/>
      </w:r>
    </w:p>
    <w:p w:rsidR="00951515" w:rsidRDefault="00951515">
      <w:pPr>
        <w:pStyle w:val="TOC3"/>
        <w:rPr>
          <w:rFonts w:asciiTheme="minorHAnsi" w:eastAsiaTheme="minorEastAsia" w:hAnsiTheme="minorHAnsi" w:cstheme="minorBidi"/>
          <w:b w:val="0"/>
          <w:noProof/>
          <w:kern w:val="0"/>
          <w:szCs w:val="22"/>
        </w:rPr>
      </w:pPr>
      <w:r>
        <w:rPr>
          <w:noProof/>
        </w:rPr>
        <w:t>Division 2—Tier 1 social media services</w:t>
      </w:r>
      <w:r w:rsidRPr="00951515">
        <w:rPr>
          <w:b w:val="0"/>
          <w:noProof/>
          <w:sz w:val="18"/>
        </w:rPr>
        <w:tab/>
      </w:r>
      <w:r w:rsidRPr="00951515">
        <w:rPr>
          <w:b w:val="0"/>
          <w:noProof/>
          <w:sz w:val="18"/>
        </w:rPr>
        <w:fldChar w:fldCharType="begin"/>
      </w:r>
      <w:r w:rsidRPr="00951515">
        <w:rPr>
          <w:b w:val="0"/>
          <w:noProof/>
          <w:sz w:val="18"/>
        </w:rPr>
        <w:instrText xml:space="preserve"> PAGEREF _Toc485983036 \h </w:instrText>
      </w:r>
      <w:r w:rsidRPr="00951515">
        <w:rPr>
          <w:b w:val="0"/>
          <w:noProof/>
          <w:sz w:val="18"/>
        </w:rPr>
      </w:r>
      <w:r w:rsidRPr="00951515">
        <w:rPr>
          <w:b w:val="0"/>
          <w:noProof/>
          <w:sz w:val="18"/>
        </w:rPr>
        <w:fldChar w:fldCharType="separate"/>
      </w:r>
      <w:r w:rsidR="00786847">
        <w:rPr>
          <w:b w:val="0"/>
          <w:noProof/>
          <w:sz w:val="18"/>
        </w:rPr>
        <w:t>19</w:t>
      </w:r>
      <w:r w:rsidRPr="00951515">
        <w:rPr>
          <w:b w:val="0"/>
          <w:noProof/>
          <w:sz w:val="18"/>
        </w:rPr>
        <w:fldChar w:fldCharType="end"/>
      </w:r>
    </w:p>
    <w:p w:rsidR="00951515" w:rsidRDefault="00951515">
      <w:pPr>
        <w:pStyle w:val="TOC4"/>
        <w:rPr>
          <w:rFonts w:asciiTheme="minorHAnsi" w:eastAsiaTheme="minorEastAsia" w:hAnsiTheme="minorHAnsi" w:cstheme="minorBidi"/>
          <w:b w:val="0"/>
          <w:noProof/>
          <w:kern w:val="0"/>
          <w:sz w:val="22"/>
          <w:szCs w:val="22"/>
        </w:rPr>
      </w:pPr>
      <w:r>
        <w:rPr>
          <w:noProof/>
        </w:rPr>
        <w:t>Subdivision A—Declaration of tier 1 social media service</w:t>
      </w:r>
      <w:r w:rsidRPr="00951515">
        <w:rPr>
          <w:b w:val="0"/>
          <w:noProof/>
          <w:sz w:val="18"/>
        </w:rPr>
        <w:tab/>
      </w:r>
      <w:r w:rsidRPr="00951515">
        <w:rPr>
          <w:b w:val="0"/>
          <w:noProof/>
          <w:sz w:val="18"/>
        </w:rPr>
        <w:fldChar w:fldCharType="begin"/>
      </w:r>
      <w:r w:rsidRPr="00951515">
        <w:rPr>
          <w:b w:val="0"/>
          <w:noProof/>
          <w:sz w:val="18"/>
        </w:rPr>
        <w:instrText xml:space="preserve"> PAGEREF _Toc485983037 \h </w:instrText>
      </w:r>
      <w:r w:rsidRPr="00951515">
        <w:rPr>
          <w:b w:val="0"/>
          <w:noProof/>
          <w:sz w:val="18"/>
        </w:rPr>
      </w:r>
      <w:r w:rsidRPr="00951515">
        <w:rPr>
          <w:b w:val="0"/>
          <w:noProof/>
          <w:sz w:val="18"/>
        </w:rPr>
        <w:fldChar w:fldCharType="separate"/>
      </w:r>
      <w:r w:rsidR="00786847">
        <w:rPr>
          <w:b w:val="0"/>
          <w:noProof/>
          <w:sz w:val="18"/>
        </w:rPr>
        <w:t>19</w:t>
      </w:r>
      <w:r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23</w:t>
      </w:r>
      <w:r>
        <w:rPr>
          <w:noProof/>
        </w:rPr>
        <w:tab/>
        <w:t>Declaration of tier 1 social media service</w:t>
      </w:r>
      <w:r w:rsidRPr="00951515">
        <w:rPr>
          <w:noProof/>
        </w:rPr>
        <w:tab/>
      </w:r>
      <w:r w:rsidRPr="00951515">
        <w:rPr>
          <w:noProof/>
        </w:rPr>
        <w:fldChar w:fldCharType="begin"/>
      </w:r>
      <w:r w:rsidRPr="00951515">
        <w:rPr>
          <w:noProof/>
        </w:rPr>
        <w:instrText xml:space="preserve"> PAGEREF _Toc485983038 \h </w:instrText>
      </w:r>
      <w:r w:rsidRPr="00951515">
        <w:rPr>
          <w:noProof/>
        </w:rPr>
      </w:r>
      <w:r w:rsidRPr="00951515">
        <w:rPr>
          <w:noProof/>
        </w:rPr>
        <w:fldChar w:fldCharType="separate"/>
      </w:r>
      <w:r w:rsidR="00786847">
        <w:rPr>
          <w:noProof/>
        </w:rPr>
        <w:t>19</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24</w:t>
      </w:r>
      <w:r>
        <w:rPr>
          <w:noProof/>
        </w:rPr>
        <w:tab/>
        <w:t>Variation of declaration of tier 1 social media service—change of name</w:t>
      </w:r>
      <w:r w:rsidRPr="00951515">
        <w:rPr>
          <w:noProof/>
        </w:rPr>
        <w:tab/>
      </w:r>
      <w:r w:rsidRPr="00951515">
        <w:rPr>
          <w:noProof/>
        </w:rPr>
        <w:fldChar w:fldCharType="begin"/>
      </w:r>
      <w:r w:rsidRPr="00951515">
        <w:rPr>
          <w:noProof/>
        </w:rPr>
        <w:instrText xml:space="preserve"> PAGEREF _Toc485983039 \h </w:instrText>
      </w:r>
      <w:r w:rsidRPr="00951515">
        <w:rPr>
          <w:noProof/>
        </w:rPr>
      </w:r>
      <w:r w:rsidRPr="00951515">
        <w:rPr>
          <w:noProof/>
        </w:rPr>
        <w:fldChar w:fldCharType="separate"/>
      </w:r>
      <w:r w:rsidR="00786847">
        <w:rPr>
          <w:noProof/>
        </w:rPr>
        <w:t>20</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lastRenderedPageBreak/>
        <w:t>25</w:t>
      </w:r>
      <w:r>
        <w:rPr>
          <w:noProof/>
        </w:rPr>
        <w:tab/>
        <w:t>Revocation of declaration of social media service as a tier 1 social media service</w:t>
      </w:r>
      <w:r w:rsidRPr="00951515">
        <w:rPr>
          <w:noProof/>
        </w:rPr>
        <w:tab/>
      </w:r>
      <w:r w:rsidRPr="00951515">
        <w:rPr>
          <w:noProof/>
        </w:rPr>
        <w:fldChar w:fldCharType="begin"/>
      </w:r>
      <w:r w:rsidRPr="00951515">
        <w:rPr>
          <w:noProof/>
        </w:rPr>
        <w:instrText xml:space="preserve"> PAGEREF _Toc485983040 \h </w:instrText>
      </w:r>
      <w:r w:rsidRPr="00951515">
        <w:rPr>
          <w:noProof/>
        </w:rPr>
      </w:r>
      <w:r w:rsidRPr="00951515">
        <w:rPr>
          <w:noProof/>
        </w:rPr>
        <w:fldChar w:fldCharType="separate"/>
      </w:r>
      <w:r w:rsidR="00786847">
        <w:rPr>
          <w:noProof/>
        </w:rPr>
        <w:t>21</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26</w:t>
      </w:r>
      <w:r>
        <w:rPr>
          <w:noProof/>
        </w:rPr>
        <w:tab/>
        <w:t>Notification of changes to terms of use of tier 1 social media service</w:t>
      </w:r>
      <w:r w:rsidRPr="00951515">
        <w:rPr>
          <w:noProof/>
        </w:rPr>
        <w:tab/>
      </w:r>
      <w:r w:rsidRPr="00951515">
        <w:rPr>
          <w:noProof/>
        </w:rPr>
        <w:fldChar w:fldCharType="begin"/>
      </w:r>
      <w:r w:rsidRPr="00951515">
        <w:rPr>
          <w:noProof/>
        </w:rPr>
        <w:instrText xml:space="preserve"> PAGEREF _Toc485983041 \h </w:instrText>
      </w:r>
      <w:r w:rsidRPr="00951515">
        <w:rPr>
          <w:noProof/>
        </w:rPr>
      </w:r>
      <w:r w:rsidRPr="00951515">
        <w:rPr>
          <w:noProof/>
        </w:rPr>
        <w:fldChar w:fldCharType="separate"/>
      </w:r>
      <w:r w:rsidR="00786847">
        <w:rPr>
          <w:noProof/>
        </w:rPr>
        <w:t>21</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27</w:t>
      </w:r>
      <w:r>
        <w:rPr>
          <w:noProof/>
        </w:rPr>
        <w:tab/>
        <w:t>Notification of change of contact person etc.</w:t>
      </w:r>
      <w:r w:rsidRPr="00951515">
        <w:rPr>
          <w:noProof/>
        </w:rPr>
        <w:tab/>
      </w:r>
      <w:r w:rsidRPr="00951515">
        <w:rPr>
          <w:noProof/>
        </w:rPr>
        <w:fldChar w:fldCharType="begin"/>
      </w:r>
      <w:r w:rsidRPr="00951515">
        <w:rPr>
          <w:noProof/>
        </w:rPr>
        <w:instrText xml:space="preserve"> PAGEREF _Toc485983042 \h </w:instrText>
      </w:r>
      <w:r w:rsidRPr="00951515">
        <w:rPr>
          <w:noProof/>
        </w:rPr>
      </w:r>
      <w:r w:rsidRPr="00951515">
        <w:rPr>
          <w:noProof/>
        </w:rPr>
        <w:fldChar w:fldCharType="separate"/>
      </w:r>
      <w:r w:rsidR="00786847">
        <w:rPr>
          <w:noProof/>
        </w:rPr>
        <w:t>22</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28</w:t>
      </w:r>
      <w:r>
        <w:rPr>
          <w:noProof/>
        </w:rPr>
        <w:tab/>
        <w:t>Register of Tier 1 Social Media Services</w:t>
      </w:r>
      <w:r w:rsidRPr="00951515">
        <w:rPr>
          <w:noProof/>
        </w:rPr>
        <w:tab/>
      </w:r>
      <w:r w:rsidRPr="00951515">
        <w:rPr>
          <w:noProof/>
        </w:rPr>
        <w:fldChar w:fldCharType="begin"/>
      </w:r>
      <w:r w:rsidRPr="00951515">
        <w:rPr>
          <w:noProof/>
        </w:rPr>
        <w:instrText xml:space="preserve"> PAGEREF _Toc485983043 \h </w:instrText>
      </w:r>
      <w:r w:rsidRPr="00951515">
        <w:rPr>
          <w:noProof/>
        </w:rPr>
      </w:r>
      <w:r w:rsidRPr="00951515">
        <w:rPr>
          <w:noProof/>
        </w:rPr>
        <w:fldChar w:fldCharType="separate"/>
      </w:r>
      <w:r w:rsidR="00786847">
        <w:rPr>
          <w:noProof/>
        </w:rPr>
        <w:t>22</w:t>
      </w:r>
      <w:r w:rsidRPr="00951515">
        <w:rPr>
          <w:noProof/>
        </w:rPr>
        <w:fldChar w:fldCharType="end"/>
      </w:r>
    </w:p>
    <w:p w:rsidR="00951515" w:rsidRDefault="00951515">
      <w:pPr>
        <w:pStyle w:val="TOC4"/>
        <w:rPr>
          <w:rFonts w:asciiTheme="minorHAnsi" w:eastAsiaTheme="minorEastAsia" w:hAnsiTheme="minorHAnsi" w:cstheme="minorBidi"/>
          <w:b w:val="0"/>
          <w:noProof/>
          <w:kern w:val="0"/>
          <w:sz w:val="22"/>
          <w:szCs w:val="22"/>
        </w:rPr>
      </w:pPr>
      <w:r>
        <w:rPr>
          <w:noProof/>
        </w:rPr>
        <w:t>Subdivision B—Request for removal of cyber</w:t>
      </w:r>
      <w:r>
        <w:rPr>
          <w:noProof/>
        </w:rPr>
        <w:noBreakHyphen/>
        <w:t>bullying material</w:t>
      </w:r>
      <w:r w:rsidRPr="00951515">
        <w:rPr>
          <w:b w:val="0"/>
          <w:noProof/>
          <w:sz w:val="18"/>
        </w:rPr>
        <w:tab/>
      </w:r>
      <w:r w:rsidRPr="00951515">
        <w:rPr>
          <w:b w:val="0"/>
          <w:noProof/>
          <w:sz w:val="18"/>
        </w:rPr>
        <w:fldChar w:fldCharType="begin"/>
      </w:r>
      <w:r w:rsidRPr="00951515">
        <w:rPr>
          <w:b w:val="0"/>
          <w:noProof/>
          <w:sz w:val="18"/>
        </w:rPr>
        <w:instrText xml:space="preserve"> PAGEREF _Toc485983044 \h </w:instrText>
      </w:r>
      <w:r w:rsidRPr="00951515">
        <w:rPr>
          <w:b w:val="0"/>
          <w:noProof/>
          <w:sz w:val="18"/>
        </w:rPr>
      </w:r>
      <w:r w:rsidRPr="00951515">
        <w:rPr>
          <w:b w:val="0"/>
          <w:noProof/>
          <w:sz w:val="18"/>
        </w:rPr>
        <w:fldChar w:fldCharType="separate"/>
      </w:r>
      <w:r w:rsidR="00786847">
        <w:rPr>
          <w:b w:val="0"/>
          <w:noProof/>
          <w:sz w:val="18"/>
        </w:rPr>
        <w:t>23</w:t>
      </w:r>
      <w:r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29</w:t>
      </w:r>
      <w:r>
        <w:rPr>
          <w:noProof/>
        </w:rPr>
        <w:tab/>
        <w:t>Request for removal of cyber</w:t>
      </w:r>
      <w:r>
        <w:rPr>
          <w:noProof/>
        </w:rPr>
        <w:noBreakHyphen/>
        <w:t>bullying material</w:t>
      </w:r>
      <w:r w:rsidRPr="00951515">
        <w:rPr>
          <w:noProof/>
        </w:rPr>
        <w:tab/>
      </w:r>
      <w:r w:rsidRPr="00951515">
        <w:rPr>
          <w:noProof/>
        </w:rPr>
        <w:fldChar w:fldCharType="begin"/>
      </w:r>
      <w:r w:rsidRPr="00951515">
        <w:rPr>
          <w:noProof/>
        </w:rPr>
        <w:instrText xml:space="preserve"> PAGEREF _Toc485983045 \h </w:instrText>
      </w:r>
      <w:r w:rsidRPr="00951515">
        <w:rPr>
          <w:noProof/>
        </w:rPr>
      </w:r>
      <w:r w:rsidRPr="00951515">
        <w:rPr>
          <w:noProof/>
        </w:rPr>
        <w:fldChar w:fldCharType="separate"/>
      </w:r>
      <w:r w:rsidR="00786847">
        <w:rPr>
          <w:noProof/>
        </w:rPr>
        <w:t>23</w:t>
      </w:r>
      <w:r w:rsidRPr="00951515">
        <w:rPr>
          <w:noProof/>
        </w:rPr>
        <w:fldChar w:fldCharType="end"/>
      </w:r>
    </w:p>
    <w:p w:rsidR="00951515" w:rsidRDefault="00951515">
      <w:pPr>
        <w:pStyle w:val="TOC3"/>
        <w:rPr>
          <w:rFonts w:asciiTheme="minorHAnsi" w:eastAsiaTheme="minorEastAsia" w:hAnsiTheme="minorHAnsi" w:cstheme="minorBidi"/>
          <w:b w:val="0"/>
          <w:noProof/>
          <w:kern w:val="0"/>
          <w:szCs w:val="22"/>
        </w:rPr>
      </w:pPr>
      <w:r>
        <w:rPr>
          <w:noProof/>
        </w:rPr>
        <w:t>Division 3—Tier 2 social media services</w:t>
      </w:r>
      <w:r w:rsidRPr="00951515">
        <w:rPr>
          <w:b w:val="0"/>
          <w:noProof/>
          <w:sz w:val="18"/>
        </w:rPr>
        <w:tab/>
      </w:r>
      <w:r w:rsidRPr="00951515">
        <w:rPr>
          <w:b w:val="0"/>
          <w:noProof/>
          <w:sz w:val="18"/>
        </w:rPr>
        <w:fldChar w:fldCharType="begin"/>
      </w:r>
      <w:r w:rsidRPr="00951515">
        <w:rPr>
          <w:b w:val="0"/>
          <w:noProof/>
          <w:sz w:val="18"/>
        </w:rPr>
        <w:instrText xml:space="preserve"> PAGEREF _Toc485983046 \h </w:instrText>
      </w:r>
      <w:r w:rsidRPr="00951515">
        <w:rPr>
          <w:b w:val="0"/>
          <w:noProof/>
          <w:sz w:val="18"/>
        </w:rPr>
      </w:r>
      <w:r w:rsidRPr="00951515">
        <w:rPr>
          <w:b w:val="0"/>
          <w:noProof/>
          <w:sz w:val="18"/>
        </w:rPr>
        <w:fldChar w:fldCharType="separate"/>
      </w:r>
      <w:r w:rsidR="00786847">
        <w:rPr>
          <w:b w:val="0"/>
          <w:noProof/>
          <w:sz w:val="18"/>
        </w:rPr>
        <w:t>26</w:t>
      </w:r>
      <w:r w:rsidRPr="00951515">
        <w:rPr>
          <w:b w:val="0"/>
          <w:noProof/>
          <w:sz w:val="18"/>
        </w:rPr>
        <w:fldChar w:fldCharType="end"/>
      </w:r>
    </w:p>
    <w:p w:rsidR="00951515" w:rsidRDefault="00951515">
      <w:pPr>
        <w:pStyle w:val="TOC4"/>
        <w:rPr>
          <w:rFonts w:asciiTheme="minorHAnsi" w:eastAsiaTheme="minorEastAsia" w:hAnsiTheme="minorHAnsi" w:cstheme="minorBidi"/>
          <w:b w:val="0"/>
          <w:noProof/>
          <w:kern w:val="0"/>
          <w:sz w:val="22"/>
          <w:szCs w:val="22"/>
        </w:rPr>
      </w:pPr>
      <w:r>
        <w:rPr>
          <w:noProof/>
        </w:rPr>
        <w:t>Subdivision A—Declaration of tier 2 social media service</w:t>
      </w:r>
      <w:r w:rsidRPr="00951515">
        <w:rPr>
          <w:b w:val="0"/>
          <w:noProof/>
          <w:sz w:val="18"/>
        </w:rPr>
        <w:tab/>
      </w:r>
      <w:r w:rsidRPr="00951515">
        <w:rPr>
          <w:b w:val="0"/>
          <w:noProof/>
          <w:sz w:val="18"/>
        </w:rPr>
        <w:fldChar w:fldCharType="begin"/>
      </w:r>
      <w:r w:rsidRPr="00951515">
        <w:rPr>
          <w:b w:val="0"/>
          <w:noProof/>
          <w:sz w:val="18"/>
        </w:rPr>
        <w:instrText xml:space="preserve"> PAGEREF _Toc485983047 \h </w:instrText>
      </w:r>
      <w:r w:rsidRPr="00951515">
        <w:rPr>
          <w:b w:val="0"/>
          <w:noProof/>
          <w:sz w:val="18"/>
        </w:rPr>
      </w:r>
      <w:r w:rsidRPr="00951515">
        <w:rPr>
          <w:b w:val="0"/>
          <w:noProof/>
          <w:sz w:val="18"/>
        </w:rPr>
        <w:fldChar w:fldCharType="separate"/>
      </w:r>
      <w:r w:rsidR="00786847">
        <w:rPr>
          <w:b w:val="0"/>
          <w:noProof/>
          <w:sz w:val="18"/>
        </w:rPr>
        <w:t>26</w:t>
      </w:r>
      <w:r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30</w:t>
      </w:r>
      <w:r>
        <w:rPr>
          <w:noProof/>
        </w:rPr>
        <w:tab/>
        <w:t>Declaration of tier 2 social media service</w:t>
      </w:r>
      <w:r w:rsidRPr="00951515">
        <w:rPr>
          <w:noProof/>
        </w:rPr>
        <w:tab/>
      </w:r>
      <w:r w:rsidRPr="00951515">
        <w:rPr>
          <w:noProof/>
        </w:rPr>
        <w:fldChar w:fldCharType="begin"/>
      </w:r>
      <w:r w:rsidRPr="00951515">
        <w:rPr>
          <w:noProof/>
        </w:rPr>
        <w:instrText xml:space="preserve"> PAGEREF _Toc485983048 \h </w:instrText>
      </w:r>
      <w:r w:rsidRPr="00951515">
        <w:rPr>
          <w:noProof/>
        </w:rPr>
      </w:r>
      <w:r w:rsidRPr="00951515">
        <w:rPr>
          <w:noProof/>
        </w:rPr>
        <w:fldChar w:fldCharType="separate"/>
      </w:r>
      <w:r w:rsidR="00786847">
        <w:rPr>
          <w:noProof/>
        </w:rPr>
        <w:t>26</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31</w:t>
      </w:r>
      <w:r>
        <w:rPr>
          <w:noProof/>
        </w:rPr>
        <w:tab/>
        <w:t>Recommendation about declaration of a tier 2 social media service</w:t>
      </w:r>
      <w:r w:rsidRPr="00951515">
        <w:rPr>
          <w:noProof/>
        </w:rPr>
        <w:tab/>
      </w:r>
      <w:r w:rsidRPr="00951515">
        <w:rPr>
          <w:noProof/>
        </w:rPr>
        <w:fldChar w:fldCharType="begin"/>
      </w:r>
      <w:r w:rsidRPr="00951515">
        <w:rPr>
          <w:noProof/>
        </w:rPr>
        <w:instrText xml:space="preserve"> PAGEREF _Toc485983049 \h </w:instrText>
      </w:r>
      <w:r w:rsidRPr="00951515">
        <w:rPr>
          <w:noProof/>
        </w:rPr>
      </w:r>
      <w:r w:rsidRPr="00951515">
        <w:rPr>
          <w:noProof/>
        </w:rPr>
        <w:fldChar w:fldCharType="separate"/>
      </w:r>
      <w:r w:rsidR="00786847">
        <w:rPr>
          <w:noProof/>
        </w:rPr>
        <w:t>26</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32</w:t>
      </w:r>
      <w:r>
        <w:rPr>
          <w:noProof/>
        </w:rPr>
        <w:tab/>
        <w:t>Variation of declaration of tier 2 social media service—change of name</w:t>
      </w:r>
      <w:r w:rsidRPr="00951515">
        <w:rPr>
          <w:noProof/>
        </w:rPr>
        <w:tab/>
      </w:r>
      <w:r w:rsidRPr="00951515">
        <w:rPr>
          <w:noProof/>
        </w:rPr>
        <w:fldChar w:fldCharType="begin"/>
      </w:r>
      <w:r w:rsidRPr="00951515">
        <w:rPr>
          <w:noProof/>
        </w:rPr>
        <w:instrText xml:space="preserve"> PAGEREF _Toc485983050 \h </w:instrText>
      </w:r>
      <w:r w:rsidRPr="00951515">
        <w:rPr>
          <w:noProof/>
        </w:rPr>
      </w:r>
      <w:r w:rsidRPr="00951515">
        <w:rPr>
          <w:noProof/>
        </w:rPr>
        <w:fldChar w:fldCharType="separate"/>
      </w:r>
      <w:r w:rsidR="00786847">
        <w:rPr>
          <w:noProof/>
        </w:rPr>
        <w:t>28</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33</w:t>
      </w:r>
      <w:r>
        <w:rPr>
          <w:noProof/>
        </w:rPr>
        <w:tab/>
        <w:t>Revocation of declaration of social media service as a tier 2 social media service</w:t>
      </w:r>
      <w:r w:rsidRPr="00951515">
        <w:rPr>
          <w:noProof/>
        </w:rPr>
        <w:tab/>
      </w:r>
      <w:r w:rsidRPr="00951515">
        <w:rPr>
          <w:noProof/>
        </w:rPr>
        <w:fldChar w:fldCharType="begin"/>
      </w:r>
      <w:r w:rsidRPr="00951515">
        <w:rPr>
          <w:noProof/>
        </w:rPr>
        <w:instrText xml:space="preserve"> PAGEREF _Toc485983051 \h </w:instrText>
      </w:r>
      <w:r w:rsidRPr="00951515">
        <w:rPr>
          <w:noProof/>
        </w:rPr>
      </w:r>
      <w:r w:rsidRPr="00951515">
        <w:rPr>
          <w:noProof/>
        </w:rPr>
        <w:fldChar w:fldCharType="separate"/>
      </w:r>
      <w:r w:rsidR="00786847">
        <w:rPr>
          <w:noProof/>
        </w:rPr>
        <w:t>28</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34</w:t>
      </w:r>
      <w:r>
        <w:rPr>
          <w:noProof/>
        </w:rPr>
        <w:tab/>
        <w:t>Register of Tier 2 Social Media Services</w:t>
      </w:r>
      <w:r w:rsidRPr="00951515">
        <w:rPr>
          <w:noProof/>
        </w:rPr>
        <w:tab/>
      </w:r>
      <w:r w:rsidRPr="00951515">
        <w:rPr>
          <w:noProof/>
        </w:rPr>
        <w:fldChar w:fldCharType="begin"/>
      </w:r>
      <w:r w:rsidRPr="00951515">
        <w:rPr>
          <w:noProof/>
        </w:rPr>
        <w:instrText xml:space="preserve"> PAGEREF _Toc485983052 \h </w:instrText>
      </w:r>
      <w:r w:rsidRPr="00951515">
        <w:rPr>
          <w:noProof/>
        </w:rPr>
      </w:r>
      <w:r w:rsidRPr="00951515">
        <w:rPr>
          <w:noProof/>
        </w:rPr>
        <w:fldChar w:fldCharType="separate"/>
      </w:r>
      <w:r w:rsidR="00786847">
        <w:rPr>
          <w:noProof/>
        </w:rPr>
        <w:t>29</w:t>
      </w:r>
      <w:r w:rsidRPr="00951515">
        <w:rPr>
          <w:noProof/>
        </w:rPr>
        <w:fldChar w:fldCharType="end"/>
      </w:r>
    </w:p>
    <w:p w:rsidR="00951515" w:rsidRDefault="00951515">
      <w:pPr>
        <w:pStyle w:val="TOC4"/>
        <w:rPr>
          <w:rFonts w:asciiTheme="minorHAnsi" w:eastAsiaTheme="minorEastAsia" w:hAnsiTheme="minorHAnsi" w:cstheme="minorBidi"/>
          <w:b w:val="0"/>
          <w:noProof/>
          <w:kern w:val="0"/>
          <w:sz w:val="22"/>
          <w:szCs w:val="22"/>
        </w:rPr>
      </w:pPr>
      <w:r>
        <w:rPr>
          <w:noProof/>
        </w:rPr>
        <w:t>Subdivision B—Social media service notices</w:t>
      </w:r>
      <w:r w:rsidRPr="00951515">
        <w:rPr>
          <w:b w:val="0"/>
          <w:noProof/>
          <w:sz w:val="18"/>
        </w:rPr>
        <w:tab/>
      </w:r>
      <w:r w:rsidRPr="00951515">
        <w:rPr>
          <w:b w:val="0"/>
          <w:noProof/>
          <w:sz w:val="18"/>
        </w:rPr>
        <w:fldChar w:fldCharType="begin"/>
      </w:r>
      <w:r w:rsidRPr="00951515">
        <w:rPr>
          <w:b w:val="0"/>
          <w:noProof/>
          <w:sz w:val="18"/>
        </w:rPr>
        <w:instrText xml:space="preserve"> PAGEREF _Toc485983053 \h </w:instrText>
      </w:r>
      <w:r w:rsidRPr="00951515">
        <w:rPr>
          <w:b w:val="0"/>
          <w:noProof/>
          <w:sz w:val="18"/>
        </w:rPr>
      </w:r>
      <w:r w:rsidRPr="00951515">
        <w:rPr>
          <w:b w:val="0"/>
          <w:noProof/>
          <w:sz w:val="18"/>
        </w:rPr>
        <w:fldChar w:fldCharType="separate"/>
      </w:r>
      <w:r w:rsidR="00786847">
        <w:rPr>
          <w:b w:val="0"/>
          <w:noProof/>
          <w:sz w:val="18"/>
        </w:rPr>
        <w:t>29</w:t>
      </w:r>
      <w:r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35</w:t>
      </w:r>
      <w:r>
        <w:rPr>
          <w:noProof/>
        </w:rPr>
        <w:tab/>
        <w:t>Social media service notice</w:t>
      </w:r>
      <w:r w:rsidRPr="00951515">
        <w:rPr>
          <w:noProof/>
        </w:rPr>
        <w:tab/>
      </w:r>
      <w:r w:rsidRPr="00951515">
        <w:rPr>
          <w:noProof/>
        </w:rPr>
        <w:fldChar w:fldCharType="begin"/>
      </w:r>
      <w:r w:rsidRPr="00951515">
        <w:rPr>
          <w:noProof/>
        </w:rPr>
        <w:instrText xml:space="preserve"> PAGEREF _Toc485983054 \h </w:instrText>
      </w:r>
      <w:r w:rsidRPr="00951515">
        <w:rPr>
          <w:noProof/>
        </w:rPr>
      </w:r>
      <w:r w:rsidRPr="00951515">
        <w:rPr>
          <w:noProof/>
        </w:rPr>
        <w:fldChar w:fldCharType="separate"/>
      </w:r>
      <w:r w:rsidR="00786847">
        <w:rPr>
          <w:noProof/>
        </w:rPr>
        <w:t>29</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36</w:t>
      </w:r>
      <w:r>
        <w:rPr>
          <w:noProof/>
        </w:rPr>
        <w:tab/>
        <w:t>Compliance with social media service notice</w:t>
      </w:r>
      <w:r w:rsidRPr="00951515">
        <w:rPr>
          <w:noProof/>
        </w:rPr>
        <w:tab/>
      </w:r>
      <w:r w:rsidRPr="00951515">
        <w:rPr>
          <w:noProof/>
        </w:rPr>
        <w:fldChar w:fldCharType="begin"/>
      </w:r>
      <w:r w:rsidRPr="00951515">
        <w:rPr>
          <w:noProof/>
        </w:rPr>
        <w:instrText xml:space="preserve"> PAGEREF _Toc485983055 \h </w:instrText>
      </w:r>
      <w:r w:rsidRPr="00951515">
        <w:rPr>
          <w:noProof/>
        </w:rPr>
      </w:r>
      <w:r w:rsidRPr="00951515">
        <w:rPr>
          <w:noProof/>
        </w:rPr>
        <w:fldChar w:fldCharType="separate"/>
      </w:r>
      <w:r w:rsidR="00786847">
        <w:rPr>
          <w:noProof/>
        </w:rPr>
        <w:t>30</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37</w:t>
      </w:r>
      <w:r>
        <w:rPr>
          <w:noProof/>
        </w:rPr>
        <w:tab/>
        <w:t>Formal warning</w:t>
      </w:r>
      <w:r w:rsidRPr="00951515">
        <w:rPr>
          <w:noProof/>
        </w:rPr>
        <w:tab/>
      </w:r>
      <w:r w:rsidRPr="00951515">
        <w:rPr>
          <w:noProof/>
        </w:rPr>
        <w:fldChar w:fldCharType="begin"/>
      </w:r>
      <w:r w:rsidRPr="00951515">
        <w:rPr>
          <w:noProof/>
        </w:rPr>
        <w:instrText xml:space="preserve"> PAGEREF _Toc485983056 \h </w:instrText>
      </w:r>
      <w:r w:rsidRPr="00951515">
        <w:rPr>
          <w:noProof/>
        </w:rPr>
      </w:r>
      <w:r w:rsidRPr="00951515">
        <w:rPr>
          <w:noProof/>
        </w:rPr>
        <w:fldChar w:fldCharType="separate"/>
      </w:r>
      <w:r w:rsidR="00786847">
        <w:rPr>
          <w:noProof/>
        </w:rPr>
        <w:t>30</w:t>
      </w:r>
      <w:r w:rsidRPr="00951515">
        <w:rPr>
          <w:noProof/>
        </w:rPr>
        <w:fldChar w:fldCharType="end"/>
      </w:r>
    </w:p>
    <w:p w:rsidR="00951515" w:rsidRDefault="00951515">
      <w:pPr>
        <w:pStyle w:val="TOC3"/>
        <w:rPr>
          <w:rFonts w:asciiTheme="minorHAnsi" w:eastAsiaTheme="minorEastAsia" w:hAnsiTheme="minorHAnsi" w:cstheme="minorBidi"/>
          <w:b w:val="0"/>
          <w:noProof/>
          <w:kern w:val="0"/>
          <w:szCs w:val="22"/>
        </w:rPr>
      </w:pPr>
      <w:r>
        <w:rPr>
          <w:noProof/>
        </w:rPr>
        <w:t>Division 4—Non</w:t>
      </w:r>
      <w:r>
        <w:rPr>
          <w:noProof/>
        </w:rPr>
        <w:noBreakHyphen/>
        <w:t>compliant social media services</w:t>
      </w:r>
      <w:r w:rsidRPr="00951515">
        <w:rPr>
          <w:b w:val="0"/>
          <w:noProof/>
          <w:sz w:val="18"/>
        </w:rPr>
        <w:tab/>
      </w:r>
      <w:r w:rsidRPr="00951515">
        <w:rPr>
          <w:b w:val="0"/>
          <w:noProof/>
          <w:sz w:val="18"/>
        </w:rPr>
        <w:fldChar w:fldCharType="begin"/>
      </w:r>
      <w:r w:rsidRPr="00951515">
        <w:rPr>
          <w:b w:val="0"/>
          <w:noProof/>
          <w:sz w:val="18"/>
        </w:rPr>
        <w:instrText xml:space="preserve"> PAGEREF _Toc485983057 \h </w:instrText>
      </w:r>
      <w:r w:rsidRPr="00951515">
        <w:rPr>
          <w:b w:val="0"/>
          <w:noProof/>
          <w:sz w:val="18"/>
        </w:rPr>
      </w:r>
      <w:r w:rsidRPr="00951515">
        <w:rPr>
          <w:b w:val="0"/>
          <w:noProof/>
          <w:sz w:val="18"/>
        </w:rPr>
        <w:fldChar w:fldCharType="separate"/>
      </w:r>
      <w:r w:rsidR="00786847">
        <w:rPr>
          <w:b w:val="0"/>
          <w:noProof/>
          <w:sz w:val="18"/>
        </w:rPr>
        <w:t>31</w:t>
      </w:r>
      <w:r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38</w:t>
      </w:r>
      <w:r>
        <w:rPr>
          <w:noProof/>
        </w:rPr>
        <w:tab/>
        <w:t>Non</w:t>
      </w:r>
      <w:r>
        <w:rPr>
          <w:noProof/>
        </w:rPr>
        <w:noBreakHyphen/>
        <w:t>compliance with the basic online safety requirements</w:t>
      </w:r>
      <w:r w:rsidRPr="00951515">
        <w:rPr>
          <w:noProof/>
        </w:rPr>
        <w:tab/>
      </w:r>
      <w:r w:rsidRPr="00951515">
        <w:rPr>
          <w:noProof/>
        </w:rPr>
        <w:fldChar w:fldCharType="begin"/>
      </w:r>
      <w:r w:rsidRPr="00951515">
        <w:rPr>
          <w:noProof/>
        </w:rPr>
        <w:instrText xml:space="preserve"> PAGEREF _Toc485983058 \h </w:instrText>
      </w:r>
      <w:r w:rsidRPr="00951515">
        <w:rPr>
          <w:noProof/>
        </w:rPr>
      </w:r>
      <w:r w:rsidRPr="00951515">
        <w:rPr>
          <w:noProof/>
        </w:rPr>
        <w:fldChar w:fldCharType="separate"/>
      </w:r>
      <w:r w:rsidR="00786847">
        <w:rPr>
          <w:noProof/>
        </w:rPr>
        <w:t>31</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39</w:t>
      </w:r>
      <w:r>
        <w:rPr>
          <w:noProof/>
        </w:rPr>
        <w:tab/>
        <w:t>Non</w:t>
      </w:r>
      <w:r>
        <w:rPr>
          <w:noProof/>
        </w:rPr>
        <w:noBreakHyphen/>
        <w:t>compliance with a request for removal of cyber</w:t>
      </w:r>
      <w:r>
        <w:rPr>
          <w:noProof/>
        </w:rPr>
        <w:noBreakHyphen/>
        <w:t>bullying material</w:t>
      </w:r>
      <w:r w:rsidRPr="00951515">
        <w:rPr>
          <w:noProof/>
        </w:rPr>
        <w:tab/>
      </w:r>
      <w:r w:rsidRPr="00951515">
        <w:rPr>
          <w:noProof/>
        </w:rPr>
        <w:fldChar w:fldCharType="begin"/>
      </w:r>
      <w:r w:rsidRPr="00951515">
        <w:rPr>
          <w:noProof/>
        </w:rPr>
        <w:instrText xml:space="preserve"> PAGEREF _Toc485983059 \h </w:instrText>
      </w:r>
      <w:r w:rsidRPr="00951515">
        <w:rPr>
          <w:noProof/>
        </w:rPr>
      </w:r>
      <w:r w:rsidRPr="00951515">
        <w:rPr>
          <w:noProof/>
        </w:rPr>
        <w:fldChar w:fldCharType="separate"/>
      </w:r>
      <w:r w:rsidR="00786847">
        <w:rPr>
          <w:noProof/>
        </w:rPr>
        <w:t>31</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40</w:t>
      </w:r>
      <w:r>
        <w:rPr>
          <w:noProof/>
        </w:rPr>
        <w:tab/>
        <w:t>Non</w:t>
      </w:r>
      <w:r>
        <w:rPr>
          <w:noProof/>
        </w:rPr>
        <w:noBreakHyphen/>
        <w:t>compliance with a social media service notice</w:t>
      </w:r>
      <w:r w:rsidRPr="00951515">
        <w:rPr>
          <w:noProof/>
        </w:rPr>
        <w:tab/>
      </w:r>
      <w:r w:rsidRPr="00951515">
        <w:rPr>
          <w:noProof/>
        </w:rPr>
        <w:fldChar w:fldCharType="begin"/>
      </w:r>
      <w:r w:rsidRPr="00951515">
        <w:rPr>
          <w:noProof/>
        </w:rPr>
        <w:instrText xml:space="preserve"> PAGEREF _Toc485983060 \h </w:instrText>
      </w:r>
      <w:r w:rsidRPr="00951515">
        <w:rPr>
          <w:noProof/>
        </w:rPr>
      </w:r>
      <w:r w:rsidRPr="00951515">
        <w:rPr>
          <w:noProof/>
        </w:rPr>
        <w:fldChar w:fldCharType="separate"/>
      </w:r>
      <w:r w:rsidR="00786847">
        <w:rPr>
          <w:noProof/>
        </w:rPr>
        <w:t>31</w:t>
      </w:r>
      <w:r w:rsidRPr="00951515">
        <w:rPr>
          <w:noProof/>
        </w:rPr>
        <w:fldChar w:fldCharType="end"/>
      </w:r>
    </w:p>
    <w:p w:rsidR="00951515" w:rsidRDefault="00951515">
      <w:pPr>
        <w:pStyle w:val="TOC2"/>
        <w:rPr>
          <w:rFonts w:asciiTheme="minorHAnsi" w:eastAsiaTheme="minorEastAsia" w:hAnsiTheme="minorHAnsi" w:cstheme="minorBidi"/>
          <w:b w:val="0"/>
          <w:noProof/>
          <w:kern w:val="0"/>
          <w:sz w:val="22"/>
          <w:szCs w:val="22"/>
        </w:rPr>
      </w:pPr>
      <w:r>
        <w:rPr>
          <w:noProof/>
        </w:rPr>
        <w:t>Part 5—End</w:t>
      </w:r>
      <w:r>
        <w:rPr>
          <w:noProof/>
        </w:rPr>
        <w:noBreakHyphen/>
        <w:t>user notices</w:t>
      </w:r>
      <w:r w:rsidRPr="00951515">
        <w:rPr>
          <w:b w:val="0"/>
          <w:noProof/>
          <w:sz w:val="18"/>
        </w:rPr>
        <w:tab/>
      </w:r>
      <w:r w:rsidRPr="00951515">
        <w:rPr>
          <w:b w:val="0"/>
          <w:noProof/>
          <w:sz w:val="18"/>
        </w:rPr>
        <w:fldChar w:fldCharType="begin"/>
      </w:r>
      <w:r w:rsidRPr="00951515">
        <w:rPr>
          <w:b w:val="0"/>
          <w:noProof/>
          <w:sz w:val="18"/>
        </w:rPr>
        <w:instrText xml:space="preserve"> PAGEREF _Toc485983061 \h </w:instrText>
      </w:r>
      <w:r w:rsidRPr="00951515">
        <w:rPr>
          <w:b w:val="0"/>
          <w:noProof/>
          <w:sz w:val="18"/>
        </w:rPr>
      </w:r>
      <w:r w:rsidRPr="00951515">
        <w:rPr>
          <w:b w:val="0"/>
          <w:noProof/>
          <w:sz w:val="18"/>
        </w:rPr>
        <w:fldChar w:fldCharType="separate"/>
      </w:r>
      <w:r w:rsidR="00786847">
        <w:rPr>
          <w:b w:val="0"/>
          <w:noProof/>
          <w:sz w:val="18"/>
        </w:rPr>
        <w:t>32</w:t>
      </w:r>
      <w:r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41</w:t>
      </w:r>
      <w:r>
        <w:rPr>
          <w:noProof/>
        </w:rPr>
        <w:tab/>
        <w:t>Simplified outline of this Part</w:t>
      </w:r>
      <w:r w:rsidRPr="00951515">
        <w:rPr>
          <w:noProof/>
        </w:rPr>
        <w:tab/>
      </w:r>
      <w:r w:rsidRPr="00951515">
        <w:rPr>
          <w:noProof/>
        </w:rPr>
        <w:fldChar w:fldCharType="begin"/>
      </w:r>
      <w:r w:rsidRPr="00951515">
        <w:rPr>
          <w:noProof/>
        </w:rPr>
        <w:instrText xml:space="preserve"> PAGEREF _Toc485983062 \h </w:instrText>
      </w:r>
      <w:r w:rsidRPr="00951515">
        <w:rPr>
          <w:noProof/>
        </w:rPr>
      </w:r>
      <w:r w:rsidRPr="00951515">
        <w:rPr>
          <w:noProof/>
        </w:rPr>
        <w:fldChar w:fldCharType="separate"/>
      </w:r>
      <w:r w:rsidR="00786847">
        <w:rPr>
          <w:noProof/>
        </w:rPr>
        <w:t>32</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42</w:t>
      </w:r>
      <w:r>
        <w:rPr>
          <w:noProof/>
        </w:rPr>
        <w:tab/>
        <w:t>End</w:t>
      </w:r>
      <w:r>
        <w:rPr>
          <w:noProof/>
        </w:rPr>
        <w:noBreakHyphen/>
        <w:t>user notice</w:t>
      </w:r>
      <w:r w:rsidRPr="00951515">
        <w:rPr>
          <w:noProof/>
        </w:rPr>
        <w:tab/>
      </w:r>
      <w:r w:rsidRPr="00951515">
        <w:rPr>
          <w:noProof/>
        </w:rPr>
        <w:fldChar w:fldCharType="begin"/>
      </w:r>
      <w:r w:rsidRPr="00951515">
        <w:rPr>
          <w:noProof/>
        </w:rPr>
        <w:instrText xml:space="preserve"> PAGEREF _Toc485983063 \h </w:instrText>
      </w:r>
      <w:r w:rsidRPr="00951515">
        <w:rPr>
          <w:noProof/>
        </w:rPr>
      </w:r>
      <w:r w:rsidRPr="00951515">
        <w:rPr>
          <w:noProof/>
        </w:rPr>
        <w:fldChar w:fldCharType="separate"/>
      </w:r>
      <w:r w:rsidR="00786847">
        <w:rPr>
          <w:noProof/>
        </w:rPr>
        <w:t>32</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43</w:t>
      </w:r>
      <w:r>
        <w:rPr>
          <w:noProof/>
        </w:rPr>
        <w:tab/>
        <w:t>Compliance with end</w:t>
      </w:r>
      <w:r>
        <w:rPr>
          <w:noProof/>
        </w:rPr>
        <w:noBreakHyphen/>
        <w:t>user notice</w:t>
      </w:r>
      <w:r w:rsidRPr="00951515">
        <w:rPr>
          <w:noProof/>
        </w:rPr>
        <w:tab/>
      </w:r>
      <w:r w:rsidRPr="00951515">
        <w:rPr>
          <w:noProof/>
        </w:rPr>
        <w:fldChar w:fldCharType="begin"/>
      </w:r>
      <w:r w:rsidRPr="00951515">
        <w:rPr>
          <w:noProof/>
        </w:rPr>
        <w:instrText xml:space="preserve"> PAGEREF _Toc485983064 \h </w:instrText>
      </w:r>
      <w:r w:rsidRPr="00951515">
        <w:rPr>
          <w:noProof/>
        </w:rPr>
      </w:r>
      <w:r w:rsidRPr="00951515">
        <w:rPr>
          <w:noProof/>
        </w:rPr>
        <w:fldChar w:fldCharType="separate"/>
      </w:r>
      <w:r w:rsidR="00786847">
        <w:rPr>
          <w:noProof/>
        </w:rPr>
        <w:t>33</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44</w:t>
      </w:r>
      <w:r>
        <w:rPr>
          <w:noProof/>
        </w:rPr>
        <w:tab/>
        <w:t>Formal warning</w:t>
      </w:r>
      <w:r w:rsidRPr="00951515">
        <w:rPr>
          <w:noProof/>
        </w:rPr>
        <w:tab/>
      </w:r>
      <w:r w:rsidRPr="00951515">
        <w:rPr>
          <w:noProof/>
        </w:rPr>
        <w:fldChar w:fldCharType="begin"/>
      </w:r>
      <w:r w:rsidRPr="00951515">
        <w:rPr>
          <w:noProof/>
        </w:rPr>
        <w:instrText xml:space="preserve"> PAGEREF _Toc485983065 \h </w:instrText>
      </w:r>
      <w:r w:rsidRPr="00951515">
        <w:rPr>
          <w:noProof/>
        </w:rPr>
      </w:r>
      <w:r w:rsidRPr="00951515">
        <w:rPr>
          <w:noProof/>
        </w:rPr>
        <w:fldChar w:fldCharType="separate"/>
      </w:r>
      <w:r w:rsidR="00786847">
        <w:rPr>
          <w:noProof/>
        </w:rPr>
        <w:t>33</w:t>
      </w:r>
      <w:r w:rsidRPr="00951515">
        <w:rPr>
          <w:noProof/>
        </w:rPr>
        <w:fldChar w:fldCharType="end"/>
      </w:r>
    </w:p>
    <w:p w:rsidR="00951515" w:rsidRDefault="00951515">
      <w:pPr>
        <w:pStyle w:val="TOC2"/>
        <w:rPr>
          <w:rFonts w:asciiTheme="minorHAnsi" w:eastAsiaTheme="minorEastAsia" w:hAnsiTheme="minorHAnsi" w:cstheme="minorBidi"/>
          <w:b w:val="0"/>
          <w:noProof/>
          <w:kern w:val="0"/>
          <w:sz w:val="22"/>
          <w:szCs w:val="22"/>
        </w:rPr>
      </w:pPr>
      <w:r>
        <w:rPr>
          <w:noProof/>
        </w:rPr>
        <w:t>Part 6—Enforcement</w:t>
      </w:r>
      <w:r w:rsidRPr="00951515">
        <w:rPr>
          <w:b w:val="0"/>
          <w:noProof/>
          <w:sz w:val="18"/>
        </w:rPr>
        <w:tab/>
      </w:r>
      <w:r w:rsidRPr="00951515">
        <w:rPr>
          <w:b w:val="0"/>
          <w:noProof/>
          <w:sz w:val="18"/>
        </w:rPr>
        <w:fldChar w:fldCharType="begin"/>
      </w:r>
      <w:r w:rsidRPr="00951515">
        <w:rPr>
          <w:b w:val="0"/>
          <w:noProof/>
          <w:sz w:val="18"/>
        </w:rPr>
        <w:instrText xml:space="preserve"> PAGEREF _Toc485983066 \h </w:instrText>
      </w:r>
      <w:r w:rsidRPr="00951515">
        <w:rPr>
          <w:b w:val="0"/>
          <w:noProof/>
          <w:sz w:val="18"/>
        </w:rPr>
      </w:r>
      <w:r w:rsidRPr="00951515">
        <w:rPr>
          <w:b w:val="0"/>
          <w:noProof/>
          <w:sz w:val="18"/>
        </w:rPr>
        <w:fldChar w:fldCharType="separate"/>
      </w:r>
      <w:r w:rsidR="00786847">
        <w:rPr>
          <w:b w:val="0"/>
          <w:noProof/>
          <w:sz w:val="18"/>
        </w:rPr>
        <w:t>34</w:t>
      </w:r>
      <w:r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45</w:t>
      </w:r>
      <w:r>
        <w:rPr>
          <w:noProof/>
        </w:rPr>
        <w:tab/>
        <w:t>Simplified outline of this Part</w:t>
      </w:r>
      <w:r w:rsidRPr="00951515">
        <w:rPr>
          <w:noProof/>
        </w:rPr>
        <w:tab/>
      </w:r>
      <w:r w:rsidRPr="00951515">
        <w:rPr>
          <w:noProof/>
        </w:rPr>
        <w:fldChar w:fldCharType="begin"/>
      </w:r>
      <w:r w:rsidRPr="00951515">
        <w:rPr>
          <w:noProof/>
        </w:rPr>
        <w:instrText xml:space="preserve"> PAGEREF _Toc485983067 \h </w:instrText>
      </w:r>
      <w:r w:rsidRPr="00951515">
        <w:rPr>
          <w:noProof/>
        </w:rPr>
      </w:r>
      <w:r w:rsidRPr="00951515">
        <w:rPr>
          <w:noProof/>
        </w:rPr>
        <w:fldChar w:fldCharType="separate"/>
      </w:r>
      <w:r w:rsidR="00786847">
        <w:rPr>
          <w:noProof/>
        </w:rPr>
        <w:t>34</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46</w:t>
      </w:r>
      <w:r>
        <w:rPr>
          <w:noProof/>
        </w:rPr>
        <w:tab/>
        <w:t>Civil penalty provision</w:t>
      </w:r>
      <w:r w:rsidRPr="00951515">
        <w:rPr>
          <w:noProof/>
        </w:rPr>
        <w:tab/>
      </w:r>
      <w:r w:rsidRPr="00951515">
        <w:rPr>
          <w:noProof/>
        </w:rPr>
        <w:fldChar w:fldCharType="begin"/>
      </w:r>
      <w:r w:rsidRPr="00951515">
        <w:rPr>
          <w:noProof/>
        </w:rPr>
        <w:instrText xml:space="preserve"> PAGEREF _Toc485983068 \h </w:instrText>
      </w:r>
      <w:r w:rsidRPr="00951515">
        <w:rPr>
          <w:noProof/>
        </w:rPr>
      </w:r>
      <w:r w:rsidRPr="00951515">
        <w:rPr>
          <w:noProof/>
        </w:rPr>
        <w:fldChar w:fldCharType="separate"/>
      </w:r>
      <w:r w:rsidR="00786847">
        <w:rPr>
          <w:noProof/>
        </w:rPr>
        <w:t>34</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47</w:t>
      </w:r>
      <w:r>
        <w:rPr>
          <w:noProof/>
        </w:rPr>
        <w:tab/>
        <w:t>Enforceable undertakings</w:t>
      </w:r>
      <w:r w:rsidRPr="00951515">
        <w:rPr>
          <w:noProof/>
        </w:rPr>
        <w:tab/>
      </w:r>
      <w:r w:rsidRPr="00951515">
        <w:rPr>
          <w:noProof/>
        </w:rPr>
        <w:fldChar w:fldCharType="begin"/>
      </w:r>
      <w:r w:rsidRPr="00951515">
        <w:rPr>
          <w:noProof/>
        </w:rPr>
        <w:instrText xml:space="preserve"> PAGEREF _Toc485983069 \h </w:instrText>
      </w:r>
      <w:r w:rsidRPr="00951515">
        <w:rPr>
          <w:noProof/>
        </w:rPr>
      </w:r>
      <w:r w:rsidRPr="00951515">
        <w:rPr>
          <w:noProof/>
        </w:rPr>
        <w:fldChar w:fldCharType="separate"/>
      </w:r>
      <w:r w:rsidR="00786847">
        <w:rPr>
          <w:noProof/>
        </w:rPr>
        <w:t>35</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48</w:t>
      </w:r>
      <w:r>
        <w:rPr>
          <w:noProof/>
        </w:rPr>
        <w:tab/>
        <w:t>Injunctions</w:t>
      </w:r>
      <w:r w:rsidRPr="00951515">
        <w:rPr>
          <w:noProof/>
        </w:rPr>
        <w:tab/>
      </w:r>
      <w:r w:rsidRPr="00951515">
        <w:rPr>
          <w:noProof/>
        </w:rPr>
        <w:fldChar w:fldCharType="begin"/>
      </w:r>
      <w:r w:rsidRPr="00951515">
        <w:rPr>
          <w:noProof/>
        </w:rPr>
        <w:instrText xml:space="preserve"> PAGEREF _Toc485983070 \h </w:instrText>
      </w:r>
      <w:r w:rsidRPr="00951515">
        <w:rPr>
          <w:noProof/>
        </w:rPr>
      </w:r>
      <w:r w:rsidRPr="00951515">
        <w:rPr>
          <w:noProof/>
        </w:rPr>
        <w:fldChar w:fldCharType="separate"/>
      </w:r>
      <w:r w:rsidR="00786847">
        <w:rPr>
          <w:noProof/>
        </w:rPr>
        <w:t>36</w:t>
      </w:r>
      <w:r w:rsidRPr="00951515">
        <w:rPr>
          <w:noProof/>
        </w:rPr>
        <w:fldChar w:fldCharType="end"/>
      </w:r>
    </w:p>
    <w:p w:rsidR="00951515" w:rsidRDefault="00951515">
      <w:pPr>
        <w:pStyle w:val="TOC2"/>
        <w:rPr>
          <w:rFonts w:asciiTheme="minorHAnsi" w:eastAsiaTheme="minorEastAsia" w:hAnsiTheme="minorHAnsi" w:cstheme="minorBidi"/>
          <w:b w:val="0"/>
          <w:noProof/>
          <w:kern w:val="0"/>
          <w:sz w:val="22"/>
          <w:szCs w:val="22"/>
        </w:rPr>
      </w:pPr>
      <w:r>
        <w:rPr>
          <w:noProof/>
        </w:rPr>
        <w:lastRenderedPageBreak/>
        <w:t>Part 7—Administrative provisions relating to the Commissioner</w:t>
      </w:r>
      <w:r w:rsidRPr="00951515">
        <w:rPr>
          <w:b w:val="0"/>
          <w:noProof/>
          <w:sz w:val="18"/>
        </w:rPr>
        <w:tab/>
      </w:r>
      <w:r w:rsidRPr="00951515">
        <w:rPr>
          <w:b w:val="0"/>
          <w:noProof/>
          <w:sz w:val="18"/>
        </w:rPr>
        <w:fldChar w:fldCharType="begin"/>
      </w:r>
      <w:r w:rsidRPr="00951515">
        <w:rPr>
          <w:b w:val="0"/>
          <w:noProof/>
          <w:sz w:val="18"/>
        </w:rPr>
        <w:instrText xml:space="preserve"> PAGEREF _Toc485983071 \h </w:instrText>
      </w:r>
      <w:r w:rsidRPr="00951515">
        <w:rPr>
          <w:b w:val="0"/>
          <w:noProof/>
          <w:sz w:val="18"/>
        </w:rPr>
      </w:r>
      <w:r w:rsidRPr="00951515">
        <w:rPr>
          <w:b w:val="0"/>
          <w:noProof/>
          <w:sz w:val="18"/>
        </w:rPr>
        <w:fldChar w:fldCharType="separate"/>
      </w:r>
      <w:r w:rsidR="00786847">
        <w:rPr>
          <w:b w:val="0"/>
          <w:noProof/>
          <w:sz w:val="18"/>
        </w:rPr>
        <w:t>37</w:t>
      </w:r>
      <w:r w:rsidRPr="00951515">
        <w:rPr>
          <w:b w:val="0"/>
          <w:noProof/>
          <w:sz w:val="18"/>
        </w:rPr>
        <w:fldChar w:fldCharType="end"/>
      </w:r>
    </w:p>
    <w:p w:rsidR="00951515" w:rsidRDefault="00951515">
      <w:pPr>
        <w:pStyle w:val="TOC3"/>
        <w:rPr>
          <w:rFonts w:asciiTheme="minorHAnsi" w:eastAsiaTheme="minorEastAsia" w:hAnsiTheme="minorHAnsi" w:cstheme="minorBidi"/>
          <w:b w:val="0"/>
          <w:noProof/>
          <w:kern w:val="0"/>
          <w:szCs w:val="22"/>
        </w:rPr>
      </w:pPr>
      <w:r>
        <w:rPr>
          <w:noProof/>
        </w:rPr>
        <w:t>Division 1—Introduction</w:t>
      </w:r>
      <w:r w:rsidRPr="00951515">
        <w:rPr>
          <w:b w:val="0"/>
          <w:noProof/>
          <w:sz w:val="18"/>
        </w:rPr>
        <w:tab/>
      </w:r>
      <w:r w:rsidRPr="00951515">
        <w:rPr>
          <w:b w:val="0"/>
          <w:noProof/>
          <w:sz w:val="18"/>
        </w:rPr>
        <w:fldChar w:fldCharType="begin"/>
      </w:r>
      <w:r w:rsidRPr="00951515">
        <w:rPr>
          <w:b w:val="0"/>
          <w:noProof/>
          <w:sz w:val="18"/>
        </w:rPr>
        <w:instrText xml:space="preserve"> PAGEREF _Toc485983072 \h </w:instrText>
      </w:r>
      <w:r w:rsidRPr="00951515">
        <w:rPr>
          <w:b w:val="0"/>
          <w:noProof/>
          <w:sz w:val="18"/>
        </w:rPr>
      </w:r>
      <w:r w:rsidRPr="00951515">
        <w:rPr>
          <w:b w:val="0"/>
          <w:noProof/>
          <w:sz w:val="18"/>
        </w:rPr>
        <w:fldChar w:fldCharType="separate"/>
      </w:r>
      <w:r w:rsidR="00786847">
        <w:rPr>
          <w:b w:val="0"/>
          <w:noProof/>
          <w:sz w:val="18"/>
        </w:rPr>
        <w:t>37</w:t>
      </w:r>
      <w:r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49</w:t>
      </w:r>
      <w:r>
        <w:rPr>
          <w:noProof/>
        </w:rPr>
        <w:tab/>
        <w:t>Simplified outline of this Part</w:t>
      </w:r>
      <w:r w:rsidRPr="00951515">
        <w:rPr>
          <w:noProof/>
        </w:rPr>
        <w:tab/>
      </w:r>
      <w:r w:rsidRPr="00951515">
        <w:rPr>
          <w:noProof/>
        </w:rPr>
        <w:fldChar w:fldCharType="begin"/>
      </w:r>
      <w:r w:rsidRPr="00951515">
        <w:rPr>
          <w:noProof/>
        </w:rPr>
        <w:instrText xml:space="preserve"> PAGEREF _Toc485983073 \h </w:instrText>
      </w:r>
      <w:r w:rsidRPr="00951515">
        <w:rPr>
          <w:noProof/>
        </w:rPr>
      </w:r>
      <w:r w:rsidRPr="00951515">
        <w:rPr>
          <w:noProof/>
        </w:rPr>
        <w:fldChar w:fldCharType="separate"/>
      </w:r>
      <w:r w:rsidR="00786847">
        <w:rPr>
          <w:noProof/>
        </w:rPr>
        <w:t>37</w:t>
      </w:r>
      <w:r w:rsidRPr="00951515">
        <w:rPr>
          <w:noProof/>
        </w:rPr>
        <w:fldChar w:fldCharType="end"/>
      </w:r>
    </w:p>
    <w:p w:rsidR="00951515" w:rsidRDefault="00951515">
      <w:pPr>
        <w:pStyle w:val="TOC3"/>
        <w:rPr>
          <w:rFonts w:asciiTheme="minorHAnsi" w:eastAsiaTheme="minorEastAsia" w:hAnsiTheme="minorHAnsi" w:cstheme="minorBidi"/>
          <w:b w:val="0"/>
          <w:noProof/>
          <w:kern w:val="0"/>
          <w:szCs w:val="22"/>
        </w:rPr>
      </w:pPr>
      <w:r>
        <w:rPr>
          <w:noProof/>
        </w:rPr>
        <w:t>Division 2—Appointment of the Commissioner</w:t>
      </w:r>
      <w:r w:rsidRPr="00951515">
        <w:rPr>
          <w:b w:val="0"/>
          <w:noProof/>
          <w:sz w:val="18"/>
        </w:rPr>
        <w:tab/>
      </w:r>
      <w:r w:rsidRPr="00951515">
        <w:rPr>
          <w:b w:val="0"/>
          <w:noProof/>
          <w:sz w:val="18"/>
        </w:rPr>
        <w:fldChar w:fldCharType="begin"/>
      </w:r>
      <w:r w:rsidRPr="00951515">
        <w:rPr>
          <w:b w:val="0"/>
          <w:noProof/>
          <w:sz w:val="18"/>
        </w:rPr>
        <w:instrText xml:space="preserve"> PAGEREF _Toc485983074 \h </w:instrText>
      </w:r>
      <w:r w:rsidRPr="00951515">
        <w:rPr>
          <w:b w:val="0"/>
          <w:noProof/>
          <w:sz w:val="18"/>
        </w:rPr>
      </w:r>
      <w:r w:rsidRPr="00951515">
        <w:rPr>
          <w:b w:val="0"/>
          <w:noProof/>
          <w:sz w:val="18"/>
        </w:rPr>
        <w:fldChar w:fldCharType="separate"/>
      </w:r>
      <w:r w:rsidR="00786847">
        <w:rPr>
          <w:b w:val="0"/>
          <w:noProof/>
          <w:sz w:val="18"/>
        </w:rPr>
        <w:t>38</w:t>
      </w:r>
      <w:r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50</w:t>
      </w:r>
      <w:r>
        <w:rPr>
          <w:noProof/>
        </w:rPr>
        <w:tab/>
        <w:t>Appointment of the Commissioner</w:t>
      </w:r>
      <w:r w:rsidRPr="00951515">
        <w:rPr>
          <w:noProof/>
        </w:rPr>
        <w:tab/>
      </w:r>
      <w:r w:rsidRPr="00951515">
        <w:rPr>
          <w:noProof/>
        </w:rPr>
        <w:fldChar w:fldCharType="begin"/>
      </w:r>
      <w:r w:rsidRPr="00951515">
        <w:rPr>
          <w:noProof/>
        </w:rPr>
        <w:instrText xml:space="preserve"> PAGEREF _Toc485983075 \h </w:instrText>
      </w:r>
      <w:r w:rsidRPr="00951515">
        <w:rPr>
          <w:noProof/>
        </w:rPr>
      </w:r>
      <w:r w:rsidRPr="00951515">
        <w:rPr>
          <w:noProof/>
        </w:rPr>
        <w:fldChar w:fldCharType="separate"/>
      </w:r>
      <w:r w:rsidR="00786847">
        <w:rPr>
          <w:noProof/>
        </w:rPr>
        <w:t>38</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51</w:t>
      </w:r>
      <w:r>
        <w:rPr>
          <w:noProof/>
        </w:rPr>
        <w:tab/>
        <w:t>Period of appointment for the Commissioner</w:t>
      </w:r>
      <w:r w:rsidRPr="00951515">
        <w:rPr>
          <w:noProof/>
        </w:rPr>
        <w:tab/>
      </w:r>
      <w:r w:rsidRPr="00951515">
        <w:rPr>
          <w:noProof/>
        </w:rPr>
        <w:fldChar w:fldCharType="begin"/>
      </w:r>
      <w:r w:rsidRPr="00951515">
        <w:rPr>
          <w:noProof/>
        </w:rPr>
        <w:instrText xml:space="preserve"> PAGEREF _Toc485983076 \h </w:instrText>
      </w:r>
      <w:r w:rsidRPr="00951515">
        <w:rPr>
          <w:noProof/>
        </w:rPr>
      </w:r>
      <w:r w:rsidRPr="00951515">
        <w:rPr>
          <w:noProof/>
        </w:rPr>
        <w:fldChar w:fldCharType="separate"/>
      </w:r>
      <w:r w:rsidR="00786847">
        <w:rPr>
          <w:noProof/>
        </w:rPr>
        <w:t>38</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52</w:t>
      </w:r>
      <w:r>
        <w:rPr>
          <w:noProof/>
        </w:rPr>
        <w:tab/>
        <w:t>Acting appointments</w:t>
      </w:r>
      <w:r w:rsidRPr="00951515">
        <w:rPr>
          <w:noProof/>
        </w:rPr>
        <w:tab/>
      </w:r>
      <w:r w:rsidRPr="00951515">
        <w:rPr>
          <w:noProof/>
        </w:rPr>
        <w:fldChar w:fldCharType="begin"/>
      </w:r>
      <w:r w:rsidRPr="00951515">
        <w:rPr>
          <w:noProof/>
        </w:rPr>
        <w:instrText xml:space="preserve"> PAGEREF _Toc485983077 \h </w:instrText>
      </w:r>
      <w:r w:rsidRPr="00951515">
        <w:rPr>
          <w:noProof/>
        </w:rPr>
      </w:r>
      <w:r w:rsidRPr="00951515">
        <w:rPr>
          <w:noProof/>
        </w:rPr>
        <w:fldChar w:fldCharType="separate"/>
      </w:r>
      <w:r w:rsidR="00786847">
        <w:rPr>
          <w:noProof/>
        </w:rPr>
        <w:t>38</w:t>
      </w:r>
      <w:r w:rsidRPr="00951515">
        <w:rPr>
          <w:noProof/>
        </w:rPr>
        <w:fldChar w:fldCharType="end"/>
      </w:r>
    </w:p>
    <w:p w:rsidR="00951515" w:rsidRDefault="00951515">
      <w:pPr>
        <w:pStyle w:val="TOC3"/>
        <w:rPr>
          <w:rFonts w:asciiTheme="minorHAnsi" w:eastAsiaTheme="minorEastAsia" w:hAnsiTheme="minorHAnsi" w:cstheme="minorBidi"/>
          <w:b w:val="0"/>
          <w:noProof/>
          <w:kern w:val="0"/>
          <w:szCs w:val="22"/>
        </w:rPr>
      </w:pPr>
      <w:r>
        <w:rPr>
          <w:noProof/>
        </w:rPr>
        <w:t>Division 3—Terms and conditions for the Commissioner</w:t>
      </w:r>
      <w:r w:rsidRPr="00951515">
        <w:rPr>
          <w:b w:val="0"/>
          <w:noProof/>
          <w:sz w:val="18"/>
        </w:rPr>
        <w:tab/>
      </w:r>
      <w:r w:rsidRPr="00951515">
        <w:rPr>
          <w:b w:val="0"/>
          <w:noProof/>
          <w:sz w:val="18"/>
        </w:rPr>
        <w:fldChar w:fldCharType="begin"/>
      </w:r>
      <w:r w:rsidRPr="00951515">
        <w:rPr>
          <w:b w:val="0"/>
          <w:noProof/>
          <w:sz w:val="18"/>
        </w:rPr>
        <w:instrText xml:space="preserve"> PAGEREF _Toc485983078 \h </w:instrText>
      </w:r>
      <w:r w:rsidRPr="00951515">
        <w:rPr>
          <w:b w:val="0"/>
          <w:noProof/>
          <w:sz w:val="18"/>
        </w:rPr>
      </w:r>
      <w:r w:rsidRPr="00951515">
        <w:rPr>
          <w:b w:val="0"/>
          <w:noProof/>
          <w:sz w:val="18"/>
        </w:rPr>
        <w:fldChar w:fldCharType="separate"/>
      </w:r>
      <w:r w:rsidR="00786847">
        <w:rPr>
          <w:b w:val="0"/>
          <w:noProof/>
          <w:sz w:val="18"/>
        </w:rPr>
        <w:t>40</w:t>
      </w:r>
      <w:r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53</w:t>
      </w:r>
      <w:r>
        <w:rPr>
          <w:noProof/>
        </w:rPr>
        <w:tab/>
        <w:t>Remuneration and allowances</w:t>
      </w:r>
      <w:r w:rsidRPr="00951515">
        <w:rPr>
          <w:noProof/>
        </w:rPr>
        <w:tab/>
      </w:r>
      <w:r w:rsidRPr="00951515">
        <w:rPr>
          <w:noProof/>
        </w:rPr>
        <w:fldChar w:fldCharType="begin"/>
      </w:r>
      <w:r w:rsidRPr="00951515">
        <w:rPr>
          <w:noProof/>
        </w:rPr>
        <w:instrText xml:space="preserve"> PAGEREF _Toc485983079 \h </w:instrText>
      </w:r>
      <w:r w:rsidRPr="00951515">
        <w:rPr>
          <w:noProof/>
        </w:rPr>
      </w:r>
      <w:r w:rsidRPr="00951515">
        <w:rPr>
          <w:noProof/>
        </w:rPr>
        <w:fldChar w:fldCharType="separate"/>
      </w:r>
      <w:r w:rsidR="00786847">
        <w:rPr>
          <w:noProof/>
        </w:rPr>
        <w:t>40</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54</w:t>
      </w:r>
      <w:r>
        <w:rPr>
          <w:noProof/>
        </w:rPr>
        <w:tab/>
        <w:t>Leave of absence</w:t>
      </w:r>
      <w:r w:rsidRPr="00951515">
        <w:rPr>
          <w:noProof/>
        </w:rPr>
        <w:tab/>
      </w:r>
      <w:r w:rsidRPr="00951515">
        <w:rPr>
          <w:noProof/>
        </w:rPr>
        <w:fldChar w:fldCharType="begin"/>
      </w:r>
      <w:r w:rsidRPr="00951515">
        <w:rPr>
          <w:noProof/>
        </w:rPr>
        <w:instrText xml:space="preserve"> PAGEREF _Toc485983080 \h </w:instrText>
      </w:r>
      <w:r w:rsidRPr="00951515">
        <w:rPr>
          <w:noProof/>
        </w:rPr>
      </w:r>
      <w:r w:rsidRPr="00951515">
        <w:rPr>
          <w:noProof/>
        </w:rPr>
        <w:fldChar w:fldCharType="separate"/>
      </w:r>
      <w:r w:rsidR="00786847">
        <w:rPr>
          <w:noProof/>
        </w:rPr>
        <w:t>40</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55</w:t>
      </w:r>
      <w:r>
        <w:rPr>
          <w:noProof/>
        </w:rPr>
        <w:tab/>
        <w:t>Outside employment</w:t>
      </w:r>
      <w:r w:rsidRPr="00951515">
        <w:rPr>
          <w:noProof/>
        </w:rPr>
        <w:tab/>
      </w:r>
      <w:r w:rsidRPr="00951515">
        <w:rPr>
          <w:noProof/>
        </w:rPr>
        <w:fldChar w:fldCharType="begin"/>
      </w:r>
      <w:r w:rsidRPr="00951515">
        <w:rPr>
          <w:noProof/>
        </w:rPr>
        <w:instrText xml:space="preserve"> PAGEREF _Toc485983081 \h </w:instrText>
      </w:r>
      <w:r w:rsidRPr="00951515">
        <w:rPr>
          <w:noProof/>
        </w:rPr>
      </w:r>
      <w:r w:rsidRPr="00951515">
        <w:rPr>
          <w:noProof/>
        </w:rPr>
        <w:fldChar w:fldCharType="separate"/>
      </w:r>
      <w:r w:rsidR="00786847">
        <w:rPr>
          <w:noProof/>
        </w:rPr>
        <w:t>40</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56</w:t>
      </w:r>
      <w:r>
        <w:rPr>
          <w:noProof/>
        </w:rPr>
        <w:tab/>
        <w:t>Disclosure of interests to the Minister</w:t>
      </w:r>
      <w:r w:rsidRPr="00951515">
        <w:rPr>
          <w:noProof/>
        </w:rPr>
        <w:tab/>
      </w:r>
      <w:r w:rsidRPr="00951515">
        <w:rPr>
          <w:noProof/>
        </w:rPr>
        <w:fldChar w:fldCharType="begin"/>
      </w:r>
      <w:r w:rsidRPr="00951515">
        <w:rPr>
          <w:noProof/>
        </w:rPr>
        <w:instrText xml:space="preserve"> PAGEREF _Toc485983082 \h </w:instrText>
      </w:r>
      <w:r w:rsidRPr="00951515">
        <w:rPr>
          <w:noProof/>
        </w:rPr>
      </w:r>
      <w:r w:rsidRPr="00951515">
        <w:rPr>
          <w:noProof/>
        </w:rPr>
        <w:fldChar w:fldCharType="separate"/>
      </w:r>
      <w:r w:rsidR="00786847">
        <w:rPr>
          <w:noProof/>
        </w:rPr>
        <w:t>40</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57</w:t>
      </w:r>
      <w:r>
        <w:rPr>
          <w:noProof/>
        </w:rPr>
        <w:tab/>
        <w:t>Resignation</w:t>
      </w:r>
      <w:r w:rsidRPr="00951515">
        <w:rPr>
          <w:noProof/>
        </w:rPr>
        <w:tab/>
      </w:r>
      <w:r w:rsidRPr="00951515">
        <w:rPr>
          <w:noProof/>
        </w:rPr>
        <w:fldChar w:fldCharType="begin"/>
      </w:r>
      <w:r w:rsidRPr="00951515">
        <w:rPr>
          <w:noProof/>
        </w:rPr>
        <w:instrText xml:space="preserve"> PAGEREF _Toc485983083 \h </w:instrText>
      </w:r>
      <w:r w:rsidRPr="00951515">
        <w:rPr>
          <w:noProof/>
        </w:rPr>
      </w:r>
      <w:r w:rsidRPr="00951515">
        <w:rPr>
          <w:noProof/>
        </w:rPr>
        <w:fldChar w:fldCharType="separate"/>
      </w:r>
      <w:r w:rsidR="00786847">
        <w:rPr>
          <w:noProof/>
        </w:rPr>
        <w:t>41</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58</w:t>
      </w:r>
      <w:r>
        <w:rPr>
          <w:noProof/>
        </w:rPr>
        <w:tab/>
        <w:t>Termination of appointment</w:t>
      </w:r>
      <w:r w:rsidRPr="00951515">
        <w:rPr>
          <w:noProof/>
        </w:rPr>
        <w:tab/>
      </w:r>
      <w:r w:rsidRPr="00951515">
        <w:rPr>
          <w:noProof/>
        </w:rPr>
        <w:fldChar w:fldCharType="begin"/>
      </w:r>
      <w:r w:rsidRPr="00951515">
        <w:rPr>
          <w:noProof/>
        </w:rPr>
        <w:instrText xml:space="preserve"> PAGEREF _Toc485983084 \h </w:instrText>
      </w:r>
      <w:r w:rsidRPr="00951515">
        <w:rPr>
          <w:noProof/>
        </w:rPr>
      </w:r>
      <w:r w:rsidRPr="00951515">
        <w:rPr>
          <w:noProof/>
        </w:rPr>
        <w:fldChar w:fldCharType="separate"/>
      </w:r>
      <w:r w:rsidR="00786847">
        <w:rPr>
          <w:noProof/>
        </w:rPr>
        <w:t>41</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59</w:t>
      </w:r>
      <w:r>
        <w:rPr>
          <w:noProof/>
        </w:rPr>
        <w:tab/>
        <w:t>Other terms and conditions</w:t>
      </w:r>
      <w:r w:rsidRPr="00951515">
        <w:rPr>
          <w:noProof/>
        </w:rPr>
        <w:tab/>
      </w:r>
      <w:r w:rsidRPr="00951515">
        <w:rPr>
          <w:noProof/>
        </w:rPr>
        <w:fldChar w:fldCharType="begin"/>
      </w:r>
      <w:r w:rsidRPr="00951515">
        <w:rPr>
          <w:noProof/>
        </w:rPr>
        <w:instrText xml:space="preserve"> PAGEREF _Toc485983085 \h </w:instrText>
      </w:r>
      <w:r w:rsidRPr="00951515">
        <w:rPr>
          <w:noProof/>
        </w:rPr>
      </w:r>
      <w:r w:rsidRPr="00951515">
        <w:rPr>
          <w:noProof/>
        </w:rPr>
        <w:fldChar w:fldCharType="separate"/>
      </w:r>
      <w:r w:rsidR="00786847">
        <w:rPr>
          <w:noProof/>
        </w:rPr>
        <w:t>42</w:t>
      </w:r>
      <w:r w:rsidRPr="00951515">
        <w:rPr>
          <w:noProof/>
        </w:rPr>
        <w:fldChar w:fldCharType="end"/>
      </w:r>
    </w:p>
    <w:p w:rsidR="00951515" w:rsidRDefault="00951515">
      <w:pPr>
        <w:pStyle w:val="TOC3"/>
        <w:rPr>
          <w:rFonts w:asciiTheme="minorHAnsi" w:eastAsiaTheme="minorEastAsia" w:hAnsiTheme="minorHAnsi" w:cstheme="minorBidi"/>
          <w:b w:val="0"/>
          <w:noProof/>
          <w:kern w:val="0"/>
          <w:szCs w:val="22"/>
        </w:rPr>
      </w:pPr>
      <w:r>
        <w:rPr>
          <w:noProof/>
        </w:rPr>
        <w:t>Division 4—Other matters</w:t>
      </w:r>
      <w:r w:rsidRPr="00951515">
        <w:rPr>
          <w:b w:val="0"/>
          <w:noProof/>
          <w:sz w:val="18"/>
        </w:rPr>
        <w:tab/>
      </w:r>
      <w:r w:rsidRPr="00951515">
        <w:rPr>
          <w:b w:val="0"/>
          <w:noProof/>
          <w:sz w:val="18"/>
        </w:rPr>
        <w:fldChar w:fldCharType="begin"/>
      </w:r>
      <w:r w:rsidRPr="00951515">
        <w:rPr>
          <w:b w:val="0"/>
          <w:noProof/>
          <w:sz w:val="18"/>
        </w:rPr>
        <w:instrText xml:space="preserve"> PAGEREF _Toc485983086 \h </w:instrText>
      </w:r>
      <w:r w:rsidRPr="00951515">
        <w:rPr>
          <w:b w:val="0"/>
          <w:noProof/>
          <w:sz w:val="18"/>
        </w:rPr>
      </w:r>
      <w:r w:rsidRPr="00951515">
        <w:rPr>
          <w:b w:val="0"/>
          <w:noProof/>
          <w:sz w:val="18"/>
        </w:rPr>
        <w:fldChar w:fldCharType="separate"/>
      </w:r>
      <w:r w:rsidR="00786847">
        <w:rPr>
          <w:b w:val="0"/>
          <w:noProof/>
          <w:sz w:val="18"/>
        </w:rPr>
        <w:t>43</w:t>
      </w:r>
      <w:r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60</w:t>
      </w:r>
      <w:r>
        <w:rPr>
          <w:noProof/>
        </w:rPr>
        <w:tab/>
        <w:t>Supplementary powers</w:t>
      </w:r>
      <w:r w:rsidRPr="00951515">
        <w:rPr>
          <w:noProof/>
        </w:rPr>
        <w:tab/>
      </w:r>
      <w:r w:rsidRPr="00951515">
        <w:rPr>
          <w:noProof/>
        </w:rPr>
        <w:fldChar w:fldCharType="begin"/>
      </w:r>
      <w:r w:rsidRPr="00951515">
        <w:rPr>
          <w:noProof/>
        </w:rPr>
        <w:instrText xml:space="preserve"> PAGEREF _Toc485983087 \h </w:instrText>
      </w:r>
      <w:r w:rsidRPr="00951515">
        <w:rPr>
          <w:noProof/>
        </w:rPr>
      </w:r>
      <w:r w:rsidRPr="00951515">
        <w:rPr>
          <w:noProof/>
        </w:rPr>
        <w:fldChar w:fldCharType="separate"/>
      </w:r>
      <w:r w:rsidR="00786847">
        <w:rPr>
          <w:noProof/>
        </w:rPr>
        <w:t>43</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61</w:t>
      </w:r>
      <w:r>
        <w:rPr>
          <w:noProof/>
        </w:rPr>
        <w:tab/>
        <w:t>Commissioner’s liabilities are Commonwealth liabilities</w:t>
      </w:r>
      <w:r w:rsidRPr="00951515">
        <w:rPr>
          <w:noProof/>
        </w:rPr>
        <w:tab/>
      </w:r>
      <w:r w:rsidRPr="00951515">
        <w:rPr>
          <w:noProof/>
        </w:rPr>
        <w:fldChar w:fldCharType="begin"/>
      </w:r>
      <w:r w:rsidRPr="00951515">
        <w:rPr>
          <w:noProof/>
        </w:rPr>
        <w:instrText xml:space="preserve"> PAGEREF _Toc485983088 \h </w:instrText>
      </w:r>
      <w:r w:rsidRPr="00951515">
        <w:rPr>
          <w:noProof/>
        </w:rPr>
      </w:r>
      <w:r w:rsidRPr="00951515">
        <w:rPr>
          <w:noProof/>
        </w:rPr>
        <w:fldChar w:fldCharType="separate"/>
      </w:r>
      <w:r w:rsidR="00786847">
        <w:rPr>
          <w:noProof/>
        </w:rPr>
        <w:t>43</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62</w:t>
      </w:r>
      <w:r>
        <w:rPr>
          <w:noProof/>
        </w:rPr>
        <w:tab/>
        <w:t>Commissioner has privileges and immunities of the Crown</w:t>
      </w:r>
      <w:r w:rsidRPr="00951515">
        <w:rPr>
          <w:noProof/>
        </w:rPr>
        <w:tab/>
      </w:r>
      <w:r w:rsidRPr="00951515">
        <w:rPr>
          <w:noProof/>
        </w:rPr>
        <w:fldChar w:fldCharType="begin"/>
      </w:r>
      <w:r w:rsidRPr="00951515">
        <w:rPr>
          <w:noProof/>
        </w:rPr>
        <w:instrText xml:space="preserve"> PAGEREF _Toc485983089 \h </w:instrText>
      </w:r>
      <w:r w:rsidRPr="00951515">
        <w:rPr>
          <w:noProof/>
        </w:rPr>
      </w:r>
      <w:r w:rsidRPr="00951515">
        <w:rPr>
          <w:noProof/>
        </w:rPr>
        <w:fldChar w:fldCharType="separate"/>
      </w:r>
      <w:r w:rsidR="00786847">
        <w:rPr>
          <w:noProof/>
        </w:rPr>
        <w:t>43</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63</w:t>
      </w:r>
      <w:r>
        <w:rPr>
          <w:noProof/>
        </w:rPr>
        <w:tab/>
        <w:t>Delegation by the Commissioner to a member of the staff of the ACMA etc.</w:t>
      </w:r>
      <w:r w:rsidRPr="00951515">
        <w:rPr>
          <w:noProof/>
        </w:rPr>
        <w:tab/>
      </w:r>
      <w:r w:rsidRPr="00951515">
        <w:rPr>
          <w:noProof/>
        </w:rPr>
        <w:fldChar w:fldCharType="begin"/>
      </w:r>
      <w:r w:rsidRPr="00951515">
        <w:rPr>
          <w:noProof/>
        </w:rPr>
        <w:instrText xml:space="preserve"> PAGEREF _Toc485983090 \h </w:instrText>
      </w:r>
      <w:r w:rsidRPr="00951515">
        <w:rPr>
          <w:noProof/>
        </w:rPr>
      </w:r>
      <w:r w:rsidRPr="00951515">
        <w:rPr>
          <w:noProof/>
        </w:rPr>
        <w:fldChar w:fldCharType="separate"/>
      </w:r>
      <w:r w:rsidR="00786847">
        <w:rPr>
          <w:noProof/>
        </w:rPr>
        <w:t>44</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64</w:t>
      </w:r>
      <w:r>
        <w:rPr>
          <w:noProof/>
        </w:rPr>
        <w:tab/>
        <w:t>Delegation by the Commissioner to a body corporate</w:t>
      </w:r>
      <w:r w:rsidRPr="00951515">
        <w:rPr>
          <w:noProof/>
        </w:rPr>
        <w:tab/>
      </w:r>
      <w:r w:rsidRPr="00951515">
        <w:rPr>
          <w:noProof/>
        </w:rPr>
        <w:fldChar w:fldCharType="begin"/>
      </w:r>
      <w:r w:rsidRPr="00951515">
        <w:rPr>
          <w:noProof/>
        </w:rPr>
        <w:instrText xml:space="preserve"> PAGEREF _Toc485983091 \h </w:instrText>
      </w:r>
      <w:r w:rsidRPr="00951515">
        <w:rPr>
          <w:noProof/>
        </w:rPr>
      </w:r>
      <w:r w:rsidRPr="00951515">
        <w:rPr>
          <w:noProof/>
        </w:rPr>
        <w:fldChar w:fldCharType="separate"/>
      </w:r>
      <w:r w:rsidR="00786847">
        <w:rPr>
          <w:noProof/>
        </w:rPr>
        <w:t>44</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65</w:t>
      </w:r>
      <w:r>
        <w:rPr>
          <w:noProof/>
        </w:rPr>
        <w:tab/>
        <w:t>Sub</w:t>
      </w:r>
      <w:r>
        <w:rPr>
          <w:noProof/>
        </w:rPr>
        <w:noBreakHyphen/>
        <w:t>delegation by body corporate</w:t>
      </w:r>
      <w:r w:rsidRPr="00951515">
        <w:rPr>
          <w:noProof/>
        </w:rPr>
        <w:tab/>
      </w:r>
      <w:r w:rsidRPr="00951515">
        <w:rPr>
          <w:noProof/>
        </w:rPr>
        <w:fldChar w:fldCharType="begin"/>
      </w:r>
      <w:r w:rsidRPr="00951515">
        <w:rPr>
          <w:noProof/>
        </w:rPr>
        <w:instrText xml:space="preserve"> PAGEREF _Toc485983092 \h </w:instrText>
      </w:r>
      <w:r w:rsidRPr="00951515">
        <w:rPr>
          <w:noProof/>
        </w:rPr>
      </w:r>
      <w:r w:rsidRPr="00951515">
        <w:rPr>
          <w:noProof/>
        </w:rPr>
        <w:fldChar w:fldCharType="separate"/>
      </w:r>
      <w:r w:rsidR="00786847">
        <w:rPr>
          <w:noProof/>
        </w:rPr>
        <w:t>46</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66</w:t>
      </w:r>
      <w:r>
        <w:rPr>
          <w:noProof/>
        </w:rPr>
        <w:tab/>
        <w:t>Annual report</w:t>
      </w:r>
      <w:r w:rsidRPr="00951515">
        <w:rPr>
          <w:noProof/>
        </w:rPr>
        <w:tab/>
      </w:r>
      <w:r w:rsidRPr="00951515">
        <w:rPr>
          <w:noProof/>
        </w:rPr>
        <w:fldChar w:fldCharType="begin"/>
      </w:r>
      <w:r w:rsidRPr="00951515">
        <w:rPr>
          <w:noProof/>
        </w:rPr>
        <w:instrText xml:space="preserve"> PAGEREF _Toc485983093 \h </w:instrText>
      </w:r>
      <w:r w:rsidRPr="00951515">
        <w:rPr>
          <w:noProof/>
        </w:rPr>
      </w:r>
      <w:r w:rsidRPr="00951515">
        <w:rPr>
          <w:noProof/>
        </w:rPr>
        <w:fldChar w:fldCharType="separate"/>
      </w:r>
      <w:r w:rsidR="00786847">
        <w:rPr>
          <w:noProof/>
        </w:rPr>
        <w:t>46</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67</w:t>
      </w:r>
      <w:r>
        <w:rPr>
          <w:noProof/>
        </w:rPr>
        <w:tab/>
        <w:t>Assistance to the Commissioner</w:t>
      </w:r>
      <w:r w:rsidRPr="00951515">
        <w:rPr>
          <w:noProof/>
        </w:rPr>
        <w:tab/>
      </w:r>
      <w:r w:rsidRPr="00951515">
        <w:rPr>
          <w:noProof/>
        </w:rPr>
        <w:fldChar w:fldCharType="begin"/>
      </w:r>
      <w:r w:rsidRPr="00951515">
        <w:rPr>
          <w:noProof/>
        </w:rPr>
        <w:instrText xml:space="preserve"> PAGEREF _Toc485983094 \h </w:instrText>
      </w:r>
      <w:r w:rsidRPr="00951515">
        <w:rPr>
          <w:noProof/>
        </w:rPr>
      </w:r>
      <w:r w:rsidRPr="00951515">
        <w:rPr>
          <w:noProof/>
        </w:rPr>
        <w:fldChar w:fldCharType="separate"/>
      </w:r>
      <w:r w:rsidR="00786847">
        <w:rPr>
          <w:noProof/>
        </w:rPr>
        <w:t>46</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68</w:t>
      </w:r>
      <w:r>
        <w:rPr>
          <w:noProof/>
        </w:rPr>
        <w:tab/>
        <w:t>Commissioner not subject to direction by the ACMA</w:t>
      </w:r>
      <w:r w:rsidRPr="00951515">
        <w:rPr>
          <w:noProof/>
        </w:rPr>
        <w:tab/>
      </w:r>
      <w:r w:rsidRPr="00951515">
        <w:rPr>
          <w:noProof/>
        </w:rPr>
        <w:fldChar w:fldCharType="begin"/>
      </w:r>
      <w:r w:rsidRPr="00951515">
        <w:rPr>
          <w:noProof/>
        </w:rPr>
        <w:instrText xml:space="preserve"> PAGEREF _Toc485983095 \h </w:instrText>
      </w:r>
      <w:r w:rsidRPr="00951515">
        <w:rPr>
          <w:noProof/>
        </w:rPr>
      </w:r>
      <w:r w:rsidRPr="00951515">
        <w:rPr>
          <w:noProof/>
        </w:rPr>
        <w:fldChar w:fldCharType="separate"/>
      </w:r>
      <w:r w:rsidR="00786847">
        <w:rPr>
          <w:noProof/>
        </w:rPr>
        <w:t>47</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69</w:t>
      </w:r>
      <w:r>
        <w:rPr>
          <w:noProof/>
        </w:rPr>
        <w:tab/>
        <w:t>Consultants</w:t>
      </w:r>
      <w:r w:rsidRPr="00951515">
        <w:rPr>
          <w:noProof/>
        </w:rPr>
        <w:tab/>
      </w:r>
      <w:r w:rsidRPr="00951515">
        <w:rPr>
          <w:noProof/>
        </w:rPr>
        <w:fldChar w:fldCharType="begin"/>
      </w:r>
      <w:r w:rsidRPr="00951515">
        <w:rPr>
          <w:noProof/>
        </w:rPr>
        <w:instrText xml:space="preserve"> PAGEREF _Toc485983096 \h </w:instrText>
      </w:r>
      <w:r w:rsidRPr="00951515">
        <w:rPr>
          <w:noProof/>
        </w:rPr>
      </w:r>
      <w:r w:rsidRPr="00951515">
        <w:rPr>
          <w:noProof/>
        </w:rPr>
        <w:fldChar w:fldCharType="separate"/>
      </w:r>
      <w:r w:rsidR="00786847">
        <w:rPr>
          <w:noProof/>
        </w:rPr>
        <w:t>48</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70</w:t>
      </w:r>
      <w:r>
        <w:rPr>
          <w:noProof/>
        </w:rPr>
        <w:tab/>
        <w:t>Minister may give directions to the Commissioner</w:t>
      </w:r>
      <w:r w:rsidRPr="00951515">
        <w:rPr>
          <w:noProof/>
        </w:rPr>
        <w:tab/>
      </w:r>
      <w:r w:rsidRPr="00951515">
        <w:rPr>
          <w:noProof/>
        </w:rPr>
        <w:fldChar w:fldCharType="begin"/>
      </w:r>
      <w:r w:rsidRPr="00951515">
        <w:rPr>
          <w:noProof/>
        </w:rPr>
        <w:instrText xml:space="preserve"> PAGEREF _Toc485983097 \h </w:instrText>
      </w:r>
      <w:r w:rsidRPr="00951515">
        <w:rPr>
          <w:noProof/>
        </w:rPr>
      </w:r>
      <w:r w:rsidRPr="00951515">
        <w:rPr>
          <w:noProof/>
        </w:rPr>
        <w:fldChar w:fldCharType="separate"/>
      </w:r>
      <w:r w:rsidR="00786847">
        <w:rPr>
          <w:noProof/>
        </w:rPr>
        <w:t>48</w:t>
      </w:r>
      <w:r w:rsidRPr="00951515">
        <w:rPr>
          <w:noProof/>
        </w:rPr>
        <w:fldChar w:fldCharType="end"/>
      </w:r>
    </w:p>
    <w:p w:rsidR="00951515" w:rsidRDefault="00951515">
      <w:pPr>
        <w:pStyle w:val="TOC2"/>
        <w:rPr>
          <w:rFonts w:asciiTheme="minorHAnsi" w:eastAsiaTheme="minorEastAsia" w:hAnsiTheme="minorHAnsi" w:cstheme="minorBidi"/>
          <w:b w:val="0"/>
          <w:noProof/>
          <w:kern w:val="0"/>
          <w:sz w:val="22"/>
          <w:szCs w:val="22"/>
        </w:rPr>
      </w:pPr>
      <w:r>
        <w:rPr>
          <w:noProof/>
        </w:rPr>
        <w:t>Part 8—Online Safety Special Account</w:t>
      </w:r>
      <w:r w:rsidRPr="00951515">
        <w:rPr>
          <w:b w:val="0"/>
          <w:noProof/>
          <w:sz w:val="18"/>
        </w:rPr>
        <w:tab/>
      </w:r>
      <w:r w:rsidRPr="00951515">
        <w:rPr>
          <w:b w:val="0"/>
          <w:noProof/>
          <w:sz w:val="18"/>
        </w:rPr>
        <w:fldChar w:fldCharType="begin"/>
      </w:r>
      <w:r w:rsidRPr="00951515">
        <w:rPr>
          <w:b w:val="0"/>
          <w:noProof/>
          <w:sz w:val="18"/>
        </w:rPr>
        <w:instrText xml:space="preserve"> PAGEREF _Toc485983098 \h </w:instrText>
      </w:r>
      <w:r w:rsidRPr="00951515">
        <w:rPr>
          <w:b w:val="0"/>
          <w:noProof/>
          <w:sz w:val="18"/>
        </w:rPr>
      </w:r>
      <w:r w:rsidRPr="00951515">
        <w:rPr>
          <w:b w:val="0"/>
          <w:noProof/>
          <w:sz w:val="18"/>
        </w:rPr>
        <w:fldChar w:fldCharType="separate"/>
      </w:r>
      <w:r w:rsidR="00786847">
        <w:rPr>
          <w:b w:val="0"/>
          <w:noProof/>
          <w:sz w:val="18"/>
        </w:rPr>
        <w:t>49</w:t>
      </w:r>
      <w:r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71</w:t>
      </w:r>
      <w:r>
        <w:rPr>
          <w:noProof/>
        </w:rPr>
        <w:tab/>
        <w:t>Simplified outline of this Part</w:t>
      </w:r>
      <w:r w:rsidRPr="00951515">
        <w:rPr>
          <w:noProof/>
        </w:rPr>
        <w:tab/>
      </w:r>
      <w:r w:rsidRPr="00951515">
        <w:rPr>
          <w:noProof/>
        </w:rPr>
        <w:fldChar w:fldCharType="begin"/>
      </w:r>
      <w:r w:rsidRPr="00951515">
        <w:rPr>
          <w:noProof/>
        </w:rPr>
        <w:instrText xml:space="preserve"> PAGEREF _Toc485983099 \h </w:instrText>
      </w:r>
      <w:r w:rsidRPr="00951515">
        <w:rPr>
          <w:noProof/>
        </w:rPr>
      </w:r>
      <w:r w:rsidRPr="00951515">
        <w:rPr>
          <w:noProof/>
        </w:rPr>
        <w:fldChar w:fldCharType="separate"/>
      </w:r>
      <w:r w:rsidR="00786847">
        <w:rPr>
          <w:noProof/>
        </w:rPr>
        <w:t>49</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72</w:t>
      </w:r>
      <w:r>
        <w:rPr>
          <w:noProof/>
        </w:rPr>
        <w:tab/>
        <w:t>Online Safety Special Account</w:t>
      </w:r>
      <w:r w:rsidRPr="00951515">
        <w:rPr>
          <w:noProof/>
        </w:rPr>
        <w:tab/>
      </w:r>
      <w:r w:rsidRPr="00951515">
        <w:rPr>
          <w:noProof/>
        </w:rPr>
        <w:fldChar w:fldCharType="begin"/>
      </w:r>
      <w:r w:rsidRPr="00951515">
        <w:rPr>
          <w:noProof/>
        </w:rPr>
        <w:instrText xml:space="preserve"> PAGEREF _Toc485983100 \h </w:instrText>
      </w:r>
      <w:r w:rsidRPr="00951515">
        <w:rPr>
          <w:noProof/>
        </w:rPr>
      </w:r>
      <w:r w:rsidRPr="00951515">
        <w:rPr>
          <w:noProof/>
        </w:rPr>
        <w:fldChar w:fldCharType="separate"/>
      </w:r>
      <w:r w:rsidR="00786847">
        <w:rPr>
          <w:noProof/>
        </w:rPr>
        <w:t>49</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73</w:t>
      </w:r>
      <w:r>
        <w:rPr>
          <w:noProof/>
        </w:rPr>
        <w:tab/>
        <w:t>Credits to the Account</w:t>
      </w:r>
      <w:r w:rsidRPr="00951515">
        <w:rPr>
          <w:noProof/>
        </w:rPr>
        <w:tab/>
      </w:r>
      <w:r w:rsidRPr="00951515">
        <w:rPr>
          <w:noProof/>
        </w:rPr>
        <w:fldChar w:fldCharType="begin"/>
      </w:r>
      <w:r w:rsidRPr="00951515">
        <w:rPr>
          <w:noProof/>
        </w:rPr>
        <w:instrText xml:space="preserve"> PAGEREF _Toc485983101 \h </w:instrText>
      </w:r>
      <w:r w:rsidRPr="00951515">
        <w:rPr>
          <w:noProof/>
        </w:rPr>
      </w:r>
      <w:r w:rsidRPr="00951515">
        <w:rPr>
          <w:noProof/>
        </w:rPr>
        <w:fldChar w:fldCharType="separate"/>
      </w:r>
      <w:r w:rsidR="00786847">
        <w:rPr>
          <w:noProof/>
        </w:rPr>
        <w:t>49</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74</w:t>
      </w:r>
      <w:r>
        <w:rPr>
          <w:noProof/>
        </w:rPr>
        <w:tab/>
        <w:t>Purposes of the Account</w:t>
      </w:r>
      <w:r w:rsidRPr="00951515">
        <w:rPr>
          <w:noProof/>
        </w:rPr>
        <w:tab/>
      </w:r>
      <w:r w:rsidRPr="00951515">
        <w:rPr>
          <w:noProof/>
        </w:rPr>
        <w:fldChar w:fldCharType="begin"/>
      </w:r>
      <w:r w:rsidRPr="00951515">
        <w:rPr>
          <w:noProof/>
        </w:rPr>
        <w:instrText xml:space="preserve"> PAGEREF _Toc485983102 \h </w:instrText>
      </w:r>
      <w:r w:rsidRPr="00951515">
        <w:rPr>
          <w:noProof/>
        </w:rPr>
      </w:r>
      <w:r w:rsidRPr="00951515">
        <w:rPr>
          <w:noProof/>
        </w:rPr>
        <w:fldChar w:fldCharType="separate"/>
      </w:r>
      <w:r w:rsidR="00786847">
        <w:rPr>
          <w:noProof/>
        </w:rPr>
        <w:t>50</w:t>
      </w:r>
      <w:r w:rsidRPr="00951515">
        <w:rPr>
          <w:noProof/>
        </w:rPr>
        <w:fldChar w:fldCharType="end"/>
      </w:r>
    </w:p>
    <w:p w:rsidR="00951515" w:rsidRDefault="00951515">
      <w:pPr>
        <w:pStyle w:val="TOC2"/>
        <w:rPr>
          <w:rFonts w:asciiTheme="minorHAnsi" w:eastAsiaTheme="minorEastAsia" w:hAnsiTheme="minorHAnsi" w:cstheme="minorBidi"/>
          <w:b w:val="0"/>
          <w:noProof/>
          <w:kern w:val="0"/>
          <w:sz w:val="22"/>
          <w:szCs w:val="22"/>
        </w:rPr>
      </w:pPr>
      <w:r>
        <w:rPr>
          <w:noProof/>
        </w:rPr>
        <w:t>Part 9—Disclosure of information</w:t>
      </w:r>
      <w:r w:rsidRPr="00951515">
        <w:rPr>
          <w:b w:val="0"/>
          <w:noProof/>
          <w:sz w:val="18"/>
        </w:rPr>
        <w:tab/>
      </w:r>
      <w:r w:rsidRPr="00951515">
        <w:rPr>
          <w:b w:val="0"/>
          <w:noProof/>
          <w:sz w:val="18"/>
        </w:rPr>
        <w:fldChar w:fldCharType="begin"/>
      </w:r>
      <w:r w:rsidRPr="00951515">
        <w:rPr>
          <w:b w:val="0"/>
          <w:noProof/>
          <w:sz w:val="18"/>
        </w:rPr>
        <w:instrText xml:space="preserve"> PAGEREF _Toc485983103 \h </w:instrText>
      </w:r>
      <w:r w:rsidRPr="00951515">
        <w:rPr>
          <w:b w:val="0"/>
          <w:noProof/>
          <w:sz w:val="18"/>
        </w:rPr>
      </w:r>
      <w:r w:rsidRPr="00951515">
        <w:rPr>
          <w:b w:val="0"/>
          <w:noProof/>
          <w:sz w:val="18"/>
        </w:rPr>
        <w:fldChar w:fldCharType="separate"/>
      </w:r>
      <w:r w:rsidR="00786847">
        <w:rPr>
          <w:b w:val="0"/>
          <w:noProof/>
          <w:sz w:val="18"/>
        </w:rPr>
        <w:t>51</w:t>
      </w:r>
      <w:r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75</w:t>
      </w:r>
      <w:r>
        <w:rPr>
          <w:noProof/>
        </w:rPr>
        <w:tab/>
        <w:t>Simplified outline of this Part</w:t>
      </w:r>
      <w:r w:rsidRPr="00951515">
        <w:rPr>
          <w:noProof/>
        </w:rPr>
        <w:tab/>
      </w:r>
      <w:r w:rsidRPr="00951515">
        <w:rPr>
          <w:noProof/>
        </w:rPr>
        <w:fldChar w:fldCharType="begin"/>
      </w:r>
      <w:r w:rsidRPr="00951515">
        <w:rPr>
          <w:noProof/>
        </w:rPr>
        <w:instrText xml:space="preserve"> PAGEREF _Toc485983104 \h </w:instrText>
      </w:r>
      <w:r w:rsidRPr="00951515">
        <w:rPr>
          <w:noProof/>
        </w:rPr>
      </w:r>
      <w:r w:rsidRPr="00951515">
        <w:rPr>
          <w:noProof/>
        </w:rPr>
        <w:fldChar w:fldCharType="separate"/>
      </w:r>
      <w:r w:rsidR="00786847">
        <w:rPr>
          <w:noProof/>
        </w:rPr>
        <w:t>51</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lastRenderedPageBreak/>
        <w:t>76</w:t>
      </w:r>
      <w:r>
        <w:rPr>
          <w:noProof/>
        </w:rPr>
        <w:tab/>
        <w:t>Scope</w:t>
      </w:r>
      <w:r w:rsidRPr="00951515">
        <w:rPr>
          <w:noProof/>
        </w:rPr>
        <w:tab/>
      </w:r>
      <w:r w:rsidRPr="00951515">
        <w:rPr>
          <w:noProof/>
        </w:rPr>
        <w:fldChar w:fldCharType="begin"/>
      </w:r>
      <w:r w:rsidRPr="00951515">
        <w:rPr>
          <w:noProof/>
        </w:rPr>
        <w:instrText xml:space="preserve"> PAGEREF _Toc485983105 \h </w:instrText>
      </w:r>
      <w:r w:rsidRPr="00951515">
        <w:rPr>
          <w:noProof/>
        </w:rPr>
      </w:r>
      <w:r w:rsidRPr="00951515">
        <w:rPr>
          <w:noProof/>
        </w:rPr>
        <w:fldChar w:fldCharType="separate"/>
      </w:r>
      <w:r w:rsidR="00786847">
        <w:rPr>
          <w:noProof/>
        </w:rPr>
        <w:t>51</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77</w:t>
      </w:r>
      <w:r>
        <w:rPr>
          <w:noProof/>
        </w:rPr>
        <w:tab/>
        <w:t>Disclosure to Minister</w:t>
      </w:r>
      <w:r w:rsidRPr="00951515">
        <w:rPr>
          <w:noProof/>
        </w:rPr>
        <w:tab/>
      </w:r>
      <w:r w:rsidRPr="00951515">
        <w:rPr>
          <w:noProof/>
        </w:rPr>
        <w:fldChar w:fldCharType="begin"/>
      </w:r>
      <w:r w:rsidRPr="00951515">
        <w:rPr>
          <w:noProof/>
        </w:rPr>
        <w:instrText xml:space="preserve"> PAGEREF _Toc485983106 \h </w:instrText>
      </w:r>
      <w:r w:rsidRPr="00951515">
        <w:rPr>
          <w:noProof/>
        </w:rPr>
      </w:r>
      <w:r w:rsidRPr="00951515">
        <w:rPr>
          <w:noProof/>
        </w:rPr>
        <w:fldChar w:fldCharType="separate"/>
      </w:r>
      <w:r w:rsidR="00786847">
        <w:rPr>
          <w:noProof/>
        </w:rPr>
        <w:t>51</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78</w:t>
      </w:r>
      <w:r>
        <w:rPr>
          <w:noProof/>
        </w:rPr>
        <w:tab/>
        <w:t>Disclosure to APS employees for advising the Minister</w:t>
      </w:r>
      <w:r w:rsidRPr="00951515">
        <w:rPr>
          <w:noProof/>
        </w:rPr>
        <w:tab/>
      </w:r>
      <w:r w:rsidRPr="00951515">
        <w:rPr>
          <w:noProof/>
        </w:rPr>
        <w:fldChar w:fldCharType="begin"/>
      </w:r>
      <w:r w:rsidRPr="00951515">
        <w:rPr>
          <w:noProof/>
        </w:rPr>
        <w:instrText xml:space="preserve"> PAGEREF _Toc485983107 \h </w:instrText>
      </w:r>
      <w:r w:rsidRPr="00951515">
        <w:rPr>
          <w:noProof/>
        </w:rPr>
      </w:r>
      <w:r w:rsidRPr="00951515">
        <w:rPr>
          <w:noProof/>
        </w:rPr>
        <w:fldChar w:fldCharType="separate"/>
      </w:r>
      <w:r w:rsidR="00786847">
        <w:rPr>
          <w:noProof/>
        </w:rPr>
        <w:t>51</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79</w:t>
      </w:r>
      <w:r>
        <w:rPr>
          <w:noProof/>
        </w:rPr>
        <w:tab/>
        <w:t>Disclosure to Royal Commissions</w:t>
      </w:r>
      <w:r w:rsidRPr="00951515">
        <w:rPr>
          <w:noProof/>
        </w:rPr>
        <w:tab/>
      </w:r>
      <w:r w:rsidRPr="00951515">
        <w:rPr>
          <w:noProof/>
        </w:rPr>
        <w:fldChar w:fldCharType="begin"/>
      </w:r>
      <w:r w:rsidRPr="00951515">
        <w:rPr>
          <w:noProof/>
        </w:rPr>
        <w:instrText xml:space="preserve"> PAGEREF _Toc485983108 \h </w:instrText>
      </w:r>
      <w:r w:rsidRPr="00951515">
        <w:rPr>
          <w:noProof/>
        </w:rPr>
      </w:r>
      <w:r w:rsidRPr="00951515">
        <w:rPr>
          <w:noProof/>
        </w:rPr>
        <w:fldChar w:fldCharType="separate"/>
      </w:r>
      <w:r w:rsidR="00786847">
        <w:rPr>
          <w:noProof/>
        </w:rPr>
        <w:t>51</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80</w:t>
      </w:r>
      <w:r>
        <w:rPr>
          <w:noProof/>
        </w:rPr>
        <w:tab/>
        <w:t>Disclosure to certain authorities</w:t>
      </w:r>
      <w:r w:rsidRPr="00951515">
        <w:rPr>
          <w:noProof/>
        </w:rPr>
        <w:tab/>
      </w:r>
      <w:r w:rsidRPr="00951515">
        <w:rPr>
          <w:noProof/>
        </w:rPr>
        <w:fldChar w:fldCharType="begin"/>
      </w:r>
      <w:r w:rsidRPr="00951515">
        <w:rPr>
          <w:noProof/>
        </w:rPr>
        <w:instrText xml:space="preserve"> PAGEREF _Toc485983109 \h </w:instrText>
      </w:r>
      <w:r w:rsidRPr="00951515">
        <w:rPr>
          <w:noProof/>
        </w:rPr>
      </w:r>
      <w:r w:rsidRPr="00951515">
        <w:rPr>
          <w:noProof/>
        </w:rPr>
        <w:fldChar w:fldCharType="separate"/>
      </w:r>
      <w:r w:rsidR="00786847">
        <w:rPr>
          <w:noProof/>
        </w:rPr>
        <w:t>52</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81</w:t>
      </w:r>
      <w:r>
        <w:rPr>
          <w:noProof/>
        </w:rPr>
        <w:tab/>
        <w:t>Disclosure to teachers or school principals</w:t>
      </w:r>
      <w:r w:rsidRPr="00951515">
        <w:rPr>
          <w:noProof/>
        </w:rPr>
        <w:tab/>
      </w:r>
      <w:r w:rsidRPr="00951515">
        <w:rPr>
          <w:noProof/>
        </w:rPr>
        <w:fldChar w:fldCharType="begin"/>
      </w:r>
      <w:r w:rsidRPr="00951515">
        <w:rPr>
          <w:noProof/>
        </w:rPr>
        <w:instrText xml:space="preserve"> PAGEREF _Toc485983110 \h </w:instrText>
      </w:r>
      <w:r w:rsidRPr="00951515">
        <w:rPr>
          <w:noProof/>
        </w:rPr>
      </w:r>
      <w:r w:rsidRPr="00951515">
        <w:rPr>
          <w:noProof/>
        </w:rPr>
        <w:fldChar w:fldCharType="separate"/>
      </w:r>
      <w:r w:rsidR="00786847">
        <w:rPr>
          <w:noProof/>
        </w:rPr>
        <w:t>53</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82</w:t>
      </w:r>
      <w:r>
        <w:rPr>
          <w:noProof/>
        </w:rPr>
        <w:tab/>
        <w:t>Disclosure to parents or guardians</w:t>
      </w:r>
      <w:r w:rsidRPr="00951515">
        <w:rPr>
          <w:noProof/>
        </w:rPr>
        <w:tab/>
      </w:r>
      <w:r w:rsidRPr="00951515">
        <w:rPr>
          <w:noProof/>
        </w:rPr>
        <w:fldChar w:fldCharType="begin"/>
      </w:r>
      <w:r w:rsidRPr="00951515">
        <w:rPr>
          <w:noProof/>
        </w:rPr>
        <w:instrText xml:space="preserve"> PAGEREF _Toc485983111 \h </w:instrText>
      </w:r>
      <w:r w:rsidRPr="00951515">
        <w:rPr>
          <w:noProof/>
        </w:rPr>
      </w:r>
      <w:r w:rsidRPr="00951515">
        <w:rPr>
          <w:noProof/>
        </w:rPr>
        <w:fldChar w:fldCharType="separate"/>
      </w:r>
      <w:r w:rsidR="00786847">
        <w:rPr>
          <w:noProof/>
        </w:rPr>
        <w:t>53</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83</w:t>
      </w:r>
      <w:r>
        <w:rPr>
          <w:noProof/>
        </w:rPr>
        <w:tab/>
        <w:t>Disclosure with consent</w:t>
      </w:r>
      <w:r w:rsidRPr="00951515">
        <w:rPr>
          <w:noProof/>
        </w:rPr>
        <w:tab/>
      </w:r>
      <w:r w:rsidRPr="00951515">
        <w:rPr>
          <w:noProof/>
        </w:rPr>
        <w:fldChar w:fldCharType="begin"/>
      </w:r>
      <w:r w:rsidRPr="00951515">
        <w:rPr>
          <w:noProof/>
        </w:rPr>
        <w:instrText xml:space="preserve"> PAGEREF _Toc485983112 \h </w:instrText>
      </w:r>
      <w:r w:rsidRPr="00951515">
        <w:rPr>
          <w:noProof/>
        </w:rPr>
      </w:r>
      <w:r w:rsidRPr="00951515">
        <w:rPr>
          <w:noProof/>
        </w:rPr>
        <w:fldChar w:fldCharType="separate"/>
      </w:r>
      <w:r w:rsidR="00786847">
        <w:rPr>
          <w:noProof/>
        </w:rPr>
        <w:t>54</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84</w:t>
      </w:r>
      <w:r>
        <w:rPr>
          <w:noProof/>
        </w:rPr>
        <w:tab/>
        <w:t>Disclosure of publicly available information</w:t>
      </w:r>
      <w:r w:rsidRPr="00951515">
        <w:rPr>
          <w:noProof/>
        </w:rPr>
        <w:tab/>
      </w:r>
      <w:r w:rsidRPr="00951515">
        <w:rPr>
          <w:noProof/>
        </w:rPr>
        <w:fldChar w:fldCharType="begin"/>
      </w:r>
      <w:r w:rsidRPr="00951515">
        <w:rPr>
          <w:noProof/>
        </w:rPr>
        <w:instrText xml:space="preserve"> PAGEREF _Toc485983113 \h </w:instrText>
      </w:r>
      <w:r w:rsidRPr="00951515">
        <w:rPr>
          <w:noProof/>
        </w:rPr>
      </w:r>
      <w:r w:rsidRPr="00951515">
        <w:rPr>
          <w:noProof/>
        </w:rPr>
        <w:fldChar w:fldCharType="separate"/>
      </w:r>
      <w:r w:rsidR="00786847">
        <w:rPr>
          <w:noProof/>
        </w:rPr>
        <w:t>54</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85</w:t>
      </w:r>
      <w:r>
        <w:rPr>
          <w:noProof/>
        </w:rPr>
        <w:tab/>
        <w:t>Disclosure of summaries and statistics</w:t>
      </w:r>
      <w:r w:rsidRPr="00951515">
        <w:rPr>
          <w:noProof/>
        </w:rPr>
        <w:tab/>
      </w:r>
      <w:r w:rsidRPr="00951515">
        <w:rPr>
          <w:noProof/>
        </w:rPr>
        <w:fldChar w:fldCharType="begin"/>
      </w:r>
      <w:r w:rsidRPr="00951515">
        <w:rPr>
          <w:noProof/>
        </w:rPr>
        <w:instrText xml:space="preserve"> PAGEREF _Toc485983114 \h </w:instrText>
      </w:r>
      <w:r w:rsidRPr="00951515">
        <w:rPr>
          <w:noProof/>
        </w:rPr>
      </w:r>
      <w:r w:rsidRPr="00951515">
        <w:rPr>
          <w:noProof/>
        </w:rPr>
        <w:fldChar w:fldCharType="separate"/>
      </w:r>
      <w:r w:rsidR="00786847">
        <w:rPr>
          <w:noProof/>
        </w:rPr>
        <w:t>54</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86</w:t>
      </w:r>
      <w:r>
        <w:rPr>
          <w:noProof/>
        </w:rPr>
        <w:tab/>
        <w:t xml:space="preserve">Relationship with Part 13 of the </w:t>
      </w:r>
      <w:r w:rsidRPr="000C5938">
        <w:rPr>
          <w:i/>
          <w:noProof/>
        </w:rPr>
        <w:t>Telecommunications Act 1997</w:t>
      </w:r>
      <w:r w:rsidRPr="00951515">
        <w:rPr>
          <w:noProof/>
        </w:rPr>
        <w:tab/>
      </w:r>
      <w:r w:rsidRPr="00951515">
        <w:rPr>
          <w:noProof/>
        </w:rPr>
        <w:fldChar w:fldCharType="begin"/>
      </w:r>
      <w:r w:rsidRPr="00951515">
        <w:rPr>
          <w:noProof/>
        </w:rPr>
        <w:instrText xml:space="preserve"> PAGEREF _Toc485983115 \h </w:instrText>
      </w:r>
      <w:r w:rsidRPr="00951515">
        <w:rPr>
          <w:noProof/>
        </w:rPr>
      </w:r>
      <w:r w:rsidRPr="00951515">
        <w:rPr>
          <w:noProof/>
        </w:rPr>
        <w:fldChar w:fldCharType="separate"/>
      </w:r>
      <w:r w:rsidR="00786847">
        <w:rPr>
          <w:noProof/>
        </w:rPr>
        <w:t>54</w:t>
      </w:r>
      <w:r w:rsidRPr="00951515">
        <w:rPr>
          <w:noProof/>
        </w:rPr>
        <w:fldChar w:fldCharType="end"/>
      </w:r>
    </w:p>
    <w:p w:rsidR="00951515" w:rsidRDefault="00951515">
      <w:pPr>
        <w:pStyle w:val="TOC2"/>
        <w:rPr>
          <w:rFonts w:asciiTheme="minorHAnsi" w:eastAsiaTheme="minorEastAsia" w:hAnsiTheme="minorHAnsi" w:cstheme="minorBidi"/>
          <w:b w:val="0"/>
          <w:noProof/>
          <w:kern w:val="0"/>
          <w:sz w:val="22"/>
          <w:szCs w:val="22"/>
        </w:rPr>
      </w:pPr>
      <w:r>
        <w:rPr>
          <w:noProof/>
        </w:rPr>
        <w:t>Part 10—Miscellaneous</w:t>
      </w:r>
      <w:r w:rsidRPr="00951515">
        <w:rPr>
          <w:b w:val="0"/>
          <w:noProof/>
          <w:sz w:val="18"/>
        </w:rPr>
        <w:tab/>
      </w:r>
      <w:r w:rsidRPr="00951515">
        <w:rPr>
          <w:b w:val="0"/>
          <w:noProof/>
          <w:sz w:val="18"/>
        </w:rPr>
        <w:fldChar w:fldCharType="begin"/>
      </w:r>
      <w:r w:rsidRPr="00951515">
        <w:rPr>
          <w:b w:val="0"/>
          <w:noProof/>
          <w:sz w:val="18"/>
        </w:rPr>
        <w:instrText xml:space="preserve"> PAGEREF _Toc485983116 \h </w:instrText>
      </w:r>
      <w:r w:rsidRPr="00951515">
        <w:rPr>
          <w:b w:val="0"/>
          <w:noProof/>
          <w:sz w:val="18"/>
        </w:rPr>
      </w:r>
      <w:r w:rsidRPr="00951515">
        <w:rPr>
          <w:b w:val="0"/>
          <w:noProof/>
          <w:sz w:val="18"/>
        </w:rPr>
        <w:fldChar w:fldCharType="separate"/>
      </w:r>
      <w:r w:rsidR="00786847">
        <w:rPr>
          <w:b w:val="0"/>
          <w:noProof/>
          <w:sz w:val="18"/>
        </w:rPr>
        <w:t>55</w:t>
      </w:r>
      <w:r w:rsidRPr="00951515">
        <w:rPr>
          <w:b w:val="0"/>
          <w:noProof/>
          <w:sz w:val="18"/>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87</w:t>
      </w:r>
      <w:r>
        <w:rPr>
          <w:noProof/>
        </w:rPr>
        <w:tab/>
        <w:t>Simplified outline of this Part</w:t>
      </w:r>
      <w:r w:rsidRPr="00951515">
        <w:rPr>
          <w:noProof/>
        </w:rPr>
        <w:tab/>
      </w:r>
      <w:r w:rsidRPr="00951515">
        <w:rPr>
          <w:noProof/>
        </w:rPr>
        <w:fldChar w:fldCharType="begin"/>
      </w:r>
      <w:r w:rsidRPr="00951515">
        <w:rPr>
          <w:noProof/>
        </w:rPr>
        <w:instrText xml:space="preserve"> PAGEREF _Toc485983117 \h </w:instrText>
      </w:r>
      <w:r w:rsidRPr="00951515">
        <w:rPr>
          <w:noProof/>
        </w:rPr>
      </w:r>
      <w:r w:rsidRPr="00951515">
        <w:rPr>
          <w:noProof/>
        </w:rPr>
        <w:fldChar w:fldCharType="separate"/>
      </w:r>
      <w:r w:rsidR="00786847">
        <w:rPr>
          <w:noProof/>
        </w:rPr>
        <w:t>55</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88</w:t>
      </w:r>
      <w:r>
        <w:rPr>
          <w:noProof/>
        </w:rPr>
        <w:tab/>
        <w:t>Review of decisions</w:t>
      </w:r>
      <w:r w:rsidRPr="00951515">
        <w:rPr>
          <w:noProof/>
        </w:rPr>
        <w:tab/>
      </w:r>
      <w:r w:rsidRPr="00951515">
        <w:rPr>
          <w:noProof/>
        </w:rPr>
        <w:fldChar w:fldCharType="begin"/>
      </w:r>
      <w:r w:rsidRPr="00951515">
        <w:rPr>
          <w:noProof/>
        </w:rPr>
        <w:instrText xml:space="preserve"> PAGEREF _Toc485983118 \h </w:instrText>
      </w:r>
      <w:r w:rsidRPr="00951515">
        <w:rPr>
          <w:noProof/>
        </w:rPr>
      </w:r>
      <w:r w:rsidRPr="00951515">
        <w:rPr>
          <w:noProof/>
        </w:rPr>
        <w:fldChar w:fldCharType="separate"/>
      </w:r>
      <w:r w:rsidR="00786847">
        <w:rPr>
          <w:noProof/>
        </w:rPr>
        <w:t>55</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89</w:t>
      </w:r>
      <w:r>
        <w:rPr>
          <w:noProof/>
        </w:rPr>
        <w:tab/>
        <w:t>Protection from civil proceedings</w:t>
      </w:r>
      <w:r w:rsidRPr="00951515">
        <w:rPr>
          <w:noProof/>
        </w:rPr>
        <w:tab/>
      </w:r>
      <w:r w:rsidRPr="00951515">
        <w:rPr>
          <w:noProof/>
        </w:rPr>
        <w:fldChar w:fldCharType="begin"/>
      </w:r>
      <w:r w:rsidRPr="00951515">
        <w:rPr>
          <w:noProof/>
        </w:rPr>
        <w:instrText xml:space="preserve"> PAGEREF _Toc485983119 \h </w:instrText>
      </w:r>
      <w:r w:rsidRPr="00951515">
        <w:rPr>
          <w:noProof/>
        </w:rPr>
      </w:r>
      <w:r w:rsidRPr="00951515">
        <w:rPr>
          <w:noProof/>
        </w:rPr>
        <w:fldChar w:fldCharType="separate"/>
      </w:r>
      <w:r w:rsidR="00786847">
        <w:rPr>
          <w:noProof/>
        </w:rPr>
        <w:t>56</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90</w:t>
      </w:r>
      <w:r>
        <w:rPr>
          <w:noProof/>
        </w:rPr>
        <w:tab/>
        <w:t>Liability for damages</w:t>
      </w:r>
      <w:r w:rsidRPr="00951515">
        <w:rPr>
          <w:noProof/>
        </w:rPr>
        <w:tab/>
      </w:r>
      <w:r w:rsidRPr="00951515">
        <w:rPr>
          <w:noProof/>
        </w:rPr>
        <w:fldChar w:fldCharType="begin"/>
      </w:r>
      <w:r w:rsidRPr="00951515">
        <w:rPr>
          <w:noProof/>
        </w:rPr>
        <w:instrText xml:space="preserve"> PAGEREF _Toc485983120 \h </w:instrText>
      </w:r>
      <w:r w:rsidRPr="00951515">
        <w:rPr>
          <w:noProof/>
        </w:rPr>
      </w:r>
      <w:r w:rsidRPr="00951515">
        <w:rPr>
          <w:noProof/>
        </w:rPr>
        <w:fldChar w:fldCharType="separate"/>
      </w:r>
      <w:r w:rsidR="00786847">
        <w:rPr>
          <w:noProof/>
        </w:rPr>
        <w:t>56</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91</w:t>
      </w:r>
      <w:r>
        <w:rPr>
          <w:noProof/>
        </w:rPr>
        <w:tab/>
        <w:t>Protection from criminal proceedings—Commissioner etc.</w:t>
      </w:r>
      <w:r w:rsidRPr="00951515">
        <w:rPr>
          <w:noProof/>
        </w:rPr>
        <w:tab/>
      </w:r>
      <w:r w:rsidRPr="00951515">
        <w:rPr>
          <w:noProof/>
        </w:rPr>
        <w:fldChar w:fldCharType="begin"/>
      </w:r>
      <w:r w:rsidRPr="00951515">
        <w:rPr>
          <w:noProof/>
        </w:rPr>
        <w:instrText xml:space="preserve"> PAGEREF _Toc485983121 \h </w:instrText>
      </w:r>
      <w:r w:rsidRPr="00951515">
        <w:rPr>
          <w:noProof/>
        </w:rPr>
      </w:r>
      <w:r w:rsidRPr="00951515">
        <w:rPr>
          <w:noProof/>
        </w:rPr>
        <w:fldChar w:fldCharType="separate"/>
      </w:r>
      <w:r w:rsidR="00786847">
        <w:rPr>
          <w:noProof/>
        </w:rPr>
        <w:t>57</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92</w:t>
      </w:r>
      <w:r>
        <w:rPr>
          <w:noProof/>
        </w:rPr>
        <w:tab/>
        <w:t>Referral of matters to law enforcement agencies</w:t>
      </w:r>
      <w:r w:rsidRPr="00951515">
        <w:rPr>
          <w:noProof/>
        </w:rPr>
        <w:tab/>
      </w:r>
      <w:r w:rsidRPr="00951515">
        <w:rPr>
          <w:noProof/>
        </w:rPr>
        <w:fldChar w:fldCharType="begin"/>
      </w:r>
      <w:r w:rsidRPr="00951515">
        <w:rPr>
          <w:noProof/>
        </w:rPr>
        <w:instrText xml:space="preserve"> PAGEREF _Toc485983122 \h </w:instrText>
      </w:r>
      <w:r w:rsidRPr="00951515">
        <w:rPr>
          <w:noProof/>
        </w:rPr>
      </w:r>
      <w:r w:rsidRPr="00951515">
        <w:rPr>
          <w:noProof/>
        </w:rPr>
        <w:fldChar w:fldCharType="separate"/>
      </w:r>
      <w:r w:rsidR="00786847">
        <w:rPr>
          <w:noProof/>
        </w:rPr>
        <w:t>58</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93</w:t>
      </w:r>
      <w:r>
        <w:rPr>
          <w:noProof/>
        </w:rPr>
        <w:tab/>
        <w:t>Deferral of action in order to avoid prejudicing a criminal investigation</w:t>
      </w:r>
      <w:r w:rsidRPr="00951515">
        <w:rPr>
          <w:noProof/>
        </w:rPr>
        <w:tab/>
      </w:r>
      <w:r w:rsidRPr="00951515">
        <w:rPr>
          <w:noProof/>
        </w:rPr>
        <w:fldChar w:fldCharType="begin"/>
      </w:r>
      <w:r w:rsidRPr="00951515">
        <w:rPr>
          <w:noProof/>
        </w:rPr>
        <w:instrText xml:space="preserve"> PAGEREF _Toc485983123 \h </w:instrText>
      </w:r>
      <w:r w:rsidRPr="00951515">
        <w:rPr>
          <w:noProof/>
        </w:rPr>
      </w:r>
      <w:r w:rsidRPr="00951515">
        <w:rPr>
          <w:noProof/>
        </w:rPr>
        <w:fldChar w:fldCharType="separate"/>
      </w:r>
      <w:r w:rsidR="00786847">
        <w:rPr>
          <w:noProof/>
        </w:rPr>
        <w:t>59</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94</w:t>
      </w:r>
      <w:r>
        <w:rPr>
          <w:noProof/>
        </w:rPr>
        <w:tab/>
        <w:t>Copies of material</w:t>
      </w:r>
      <w:r w:rsidRPr="00951515">
        <w:rPr>
          <w:noProof/>
        </w:rPr>
        <w:tab/>
      </w:r>
      <w:r w:rsidRPr="00951515">
        <w:rPr>
          <w:noProof/>
        </w:rPr>
        <w:fldChar w:fldCharType="begin"/>
      </w:r>
      <w:r w:rsidRPr="00951515">
        <w:rPr>
          <w:noProof/>
        </w:rPr>
        <w:instrText xml:space="preserve"> PAGEREF _Toc485983124 \h </w:instrText>
      </w:r>
      <w:r w:rsidRPr="00951515">
        <w:rPr>
          <w:noProof/>
        </w:rPr>
      </w:r>
      <w:r w:rsidRPr="00951515">
        <w:rPr>
          <w:noProof/>
        </w:rPr>
        <w:fldChar w:fldCharType="separate"/>
      </w:r>
      <w:r w:rsidR="00786847">
        <w:rPr>
          <w:noProof/>
        </w:rPr>
        <w:t>59</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95</w:t>
      </w:r>
      <w:r>
        <w:rPr>
          <w:noProof/>
        </w:rPr>
        <w:tab/>
        <w:t>Compensation for acquisition of property</w:t>
      </w:r>
      <w:r w:rsidRPr="00951515">
        <w:rPr>
          <w:noProof/>
        </w:rPr>
        <w:tab/>
      </w:r>
      <w:r w:rsidRPr="00951515">
        <w:rPr>
          <w:noProof/>
        </w:rPr>
        <w:fldChar w:fldCharType="begin"/>
      </w:r>
      <w:r w:rsidRPr="00951515">
        <w:rPr>
          <w:noProof/>
        </w:rPr>
        <w:instrText xml:space="preserve"> PAGEREF _Toc485983125 \h </w:instrText>
      </w:r>
      <w:r w:rsidRPr="00951515">
        <w:rPr>
          <w:noProof/>
        </w:rPr>
      </w:r>
      <w:r w:rsidRPr="00951515">
        <w:rPr>
          <w:noProof/>
        </w:rPr>
        <w:fldChar w:fldCharType="separate"/>
      </w:r>
      <w:r w:rsidR="00786847">
        <w:rPr>
          <w:noProof/>
        </w:rPr>
        <w:t>59</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96</w:t>
      </w:r>
      <w:r>
        <w:rPr>
          <w:noProof/>
        </w:rPr>
        <w:tab/>
        <w:t>Service of notices by electronic means</w:t>
      </w:r>
      <w:r w:rsidRPr="00951515">
        <w:rPr>
          <w:noProof/>
        </w:rPr>
        <w:tab/>
      </w:r>
      <w:r w:rsidRPr="00951515">
        <w:rPr>
          <w:noProof/>
        </w:rPr>
        <w:fldChar w:fldCharType="begin"/>
      </w:r>
      <w:r w:rsidRPr="00951515">
        <w:rPr>
          <w:noProof/>
        </w:rPr>
        <w:instrText xml:space="preserve"> PAGEREF _Toc485983126 \h </w:instrText>
      </w:r>
      <w:r w:rsidRPr="00951515">
        <w:rPr>
          <w:noProof/>
        </w:rPr>
      </w:r>
      <w:r w:rsidRPr="00951515">
        <w:rPr>
          <w:noProof/>
        </w:rPr>
        <w:fldChar w:fldCharType="separate"/>
      </w:r>
      <w:r w:rsidR="00786847">
        <w:rPr>
          <w:noProof/>
        </w:rPr>
        <w:t>60</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97</w:t>
      </w:r>
      <w:r>
        <w:rPr>
          <w:noProof/>
        </w:rPr>
        <w:tab/>
        <w:t>Service of notices on contact person etc.</w:t>
      </w:r>
      <w:r w:rsidRPr="00951515">
        <w:rPr>
          <w:noProof/>
        </w:rPr>
        <w:tab/>
      </w:r>
      <w:r w:rsidRPr="00951515">
        <w:rPr>
          <w:noProof/>
        </w:rPr>
        <w:fldChar w:fldCharType="begin"/>
      </w:r>
      <w:r w:rsidRPr="00951515">
        <w:rPr>
          <w:noProof/>
        </w:rPr>
        <w:instrText xml:space="preserve"> PAGEREF _Toc485983127 \h </w:instrText>
      </w:r>
      <w:r w:rsidRPr="00951515">
        <w:rPr>
          <w:noProof/>
        </w:rPr>
      </w:r>
      <w:r w:rsidRPr="00951515">
        <w:rPr>
          <w:noProof/>
        </w:rPr>
        <w:fldChar w:fldCharType="separate"/>
      </w:r>
      <w:r w:rsidR="00786847">
        <w:rPr>
          <w:noProof/>
        </w:rPr>
        <w:t>60</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98</w:t>
      </w:r>
      <w:r>
        <w:rPr>
          <w:noProof/>
        </w:rPr>
        <w:tab/>
        <w:t xml:space="preserve">This Act does not limit Schedule 5 or 7 to the </w:t>
      </w:r>
      <w:r w:rsidRPr="000C5938">
        <w:rPr>
          <w:i/>
          <w:noProof/>
        </w:rPr>
        <w:t>Broadcasting Services Act 1992</w:t>
      </w:r>
      <w:r w:rsidRPr="00951515">
        <w:rPr>
          <w:noProof/>
        </w:rPr>
        <w:tab/>
      </w:r>
      <w:r w:rsidRPr="00951515">
        <w:rPr>
          <w:noProof/>
        </w:rPr>
        <w:fldChar w:fldCharType="begin"/>
      </w:r>
      <w:r w:rsidRPr="00951515">
        <w:rPr>
          <w:noProof/>
        </w:rPr>
        <w:instrText xml:space="preserve"> PAGEREF _Toc485983128 \h </w:instrText>
      </w:r>
      <w:r w:rsidRPr="00951515">
        <w:rPr>
          <w:noProof/>
        </w:rPr>
      </w:r>
      <w:r w:rsidRPr="00951515">
        <w:rPr>
          <w:noProof/>
        </w:rPr>
        <w:fldChar w:fldCharType="separate"/>
      </w:r>
      <w:r w:rsidR="00786847">
        <w:rPr>
          <w:noProof/>
        </w:rPr>
        <w:t>62</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99</w:t>
      </w:r>
      <w:r>
        <w:rPr>
          <w:noProof/>
        </w:rPr>
        <w:tab/>
        <w:t xml:space="preserve">This Act does not limit the </w:t>
      </w:r>
      <w:r w:rsidRPr="000C5938">
        <w:rPr>
          <w:i/>
          <w:noProof/>
        </w:rPr>
        <w:t>Telecommunications Act 1997</w:t>
      </w:r>
      <w:r w:rsidRPr="00951515">
        <w:rPr>
          <w:noProof/>
        </w:rPr>
        <w:tab/>
      </w:r>
      <w:r w:rsidRPr="00951515">
        <w:rPr>
          <w:noProof/>
        </w:rPr>
        <w:fldChar w:fldCharType="begin"/>
      </w:r>
      <w:r w:rsidRPr="00951515">
        <w:rPr>
          <w:noProof/>
        </w:rPr>
        <w:instrText xml:space="preserve"> PAGEREF _Toc485983129 \h </w:instrText>
      </w:r>
      <w:r w:rsidRPr="00951515">
        <w:rPr>
          <w:noProof/>
        </w:rPr>
      </w:r>
      <w:r w:rsidRPr="00951515">
        <w:rPr>
          <w:noProof/>
        </w:rPr>
        <w:fldChar w:fldCharType="separate"/>
      </w:r>
      <w:r w:rsidR="00786847">
        <w:rPr>
          <w:noProof/>
        </w:rPr>
        <w:t>62</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100</w:t>
      </w:r>
      <w:r>
        <w:rPr>
          <w:noProof/>
        </w:rPr>
        <w:tab/>
        <w:t>Implied freedom of political communication</w:t>
      </w:r>
      <w:r w:rsidRPr="00951515">
        <w:rPr>
          <w:noProof/>
        </w:rPr>
        <w:tab/>
      </w:r>
      <w:r w:rsidRPr="00951515">
        <w:rPr>
          <w:noProof/>
        </w:rPr>
        <w:fldChar w:fldCharType="begin"/>
      </w:r>
      <w:r w:rsidRPr="00951515">
        <w:rPr>
          <w:noProof/>
        </w:rPr>
        <w:instrText xml:space="preserve"> PAGEREF _Toc485983130 \h </w:instrText>
      </w:r>
      <w:r w:rsidRPr="00951515">
        <w:rPr>
          <w:noProof/>
        </w:rPr>
      </w:r>
      <w:r w:rsidRPr="00951515">
        <w:rPr>
          <w:noProof/>
        </w:rPr>
        <w:fldChar w:fldCharType="separate"/>
      </w:r>
      <w:r w:rsidR="00786847">
        <w:rPr>
          <w:noProof/>
        </w:rPr>
        <w:t>62</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101</w:t>
      </w:r>
      <w:r>
        <w:rPr>
          <w:noProof/>
        </w:rPr>
        <w:tab/>
        <w:t>Concurrent operation of State and Territory laws</w:t>
      </w:r>
      <w:r w:rsidRPr="00951515">
        <w:rPr>
          <w:noProof/>
        </w:rPr>
        <w:tab/>
      </w:r>
      <w:r w:rsidRPr="00951515">
        <w:rPr>
          <w:noProof/>
        </w:rPr>
        <w:fldChar w:fldCharType="begin"/>
      </w:r>
      <w:r w:rsidRPr="00951515">
        <w:rPr>
          <w:noProof/>
        </w:rPr>
        <w:instrText xml:space="preserve"> PAGEREF _Toc485983131 \h </w:instrText>
      </w:r>
      <w:r w:rsidRPr="00951515">
        <w:rPr>
          <w:noProof/>
        </w:rPr>
      </w:r>
      <w:r w:rsidRPr="00951515">
        <w:rPr>
          <w:noProof/>
        </w:rPr>
        <w:fldChar w:fldCharType="separate"/>
      </w:r>
      <w:r w:rsidR="00786847">
        <w:rPr>
          <w:noProof/>
        </w:rPr>
        <w:t>62</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102</w:t>
      </w:r>
      <w:r>
        <w:rPr>
          <w:noProof/>
        </w:rPr>
        <w:tab/>
        <w:t>This Act not to affect performance of State or Territory functions</w:t>
      </w:r>
      <w:r w:rsidRPr="00951515">
        <w:rPr>
          <w:noProof/>
        </w:rPr>
        <w:tab/>
      </w:r>
      <w:r w:rsidRPr="00951515">
        <w:rPr>
          <w:noProof/>
        </w:rPr>
        <w:fldChar w:fldCharType="begin"/>
      </w:r>
      <w:r w:rsidRPr="00951515">
        <w:rPr>
          <w:noProof/>
        </w:rPr>
        <w:instrText xml:space="preserve"> PAGEREF _Toc485983132 \h </w:instrText>
      </w:r>
      <w:r w:rsidRPr="00951515">
        <w:rPr>
          <w:noProof/>
        </w:rPr>
      </w:r>
      <w:r w:rsidRPr="00951515">
        <w:rPr>
          <w:noProof/>
        </w:rPr>
        <w:fldChar w:fldCharType="separate"/>
      </w:r>
      <w:r w:rsidR="00786847">
        <w:rPr>
          <w:noProof/>
        </w:rPr>
        <w:t>62</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103</w:t>
      </w:r>
      <w:r>
        <w:rPr>
          <w:noProof/>
        </w:rPr>
        <w:tab/>
        <w:t>Revocation or variation of instruments</w:t>
      </w:r>
      <w:r w:rsidRPr="00951515">
        <w:rPr>
          <w:noProof/>
        </w:rPr>
        <w:tab/>
      </w:r>
      <w:r w:rsidRPr="00951515">
        <w:rPr>
          <w:noProof/>
        </w:rPr>
        <w:fldChar w:fldCharType="begin"/>
      </w:r>
      <w:r w:rsidRPr="00951515">
        <w:rPr>
          <w:noProof/>
        </w:rPr>
        <w:instrText xml:space="preserve"> PAGEREF _Toc485983133 \h </w:instrText>
      </w:r>
      <w:r w:rsidRPr="00951515">
        <w:rPr>
          <w:noProof/>
        </w:rPr>
      </w:r>
      <w:r w:rsidRPr="00951515">
        <w:rPr>
          <w:noProof/>
        </w:rPr>
        <w:fldChar w:fldCharType="separate"/>
      </w:r>
      <w:r w:rsidR="00786847">
        <w:rPr>
          <w:noProof/>
        </w:rPr>
        <w:t>62</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104</w:t>
      </w:r>
      <w:r>
        <w:rPr>
          <w:noProof/>
        </w:rPr>
        <w:tab/>
        <w:t>Terms of use of a social media service</w:t>
      </w:r>
      <w:r w:rsidRPr="00951515">
        <w:rPr>
          <w:noProof/>
        </w:rPr>
        <w:tab/>
      </w:r>
      <w:r w:rsidRPr="00951515">
        <w:rPr>
          <w:noProof/>
        </w:rPr>
        <w:fldChar w:fldCharType="begin"/>
      </w:r>
      <w:r w:rsidRPr="00951515">
        <w:rPr>
          <w:noProof/>
        </w:rPr>
        <w:instrText xml:space="preserve"> PAGEREF _Toc485983134 \h </w:instrText>
      </w:r>
      <w:r w:rsidRPr="00951515">
        <w:rPr>
          <w:noProof/>
        </w:rPr>
      </w:r>
      <w:r w:rsidRPr="00951515">
        <w:rPr>
          <w:noProof/>
        </w:rPr>
        <w:fldChar w:fldCharType="separate"/>
      </w:r>
      <w:r w:rsidR="00786847">
        <w:rPr>
          <w:noProof/>
        </w:rPr>
        <w:t>63</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105</w:t>
      </w:r>
      <w:r>
        <w:rPr>
          <w:noProof/>
        </w:rPr>
        <w:tab/>
        <w:t>Provider of social media service or relevant electronic service</w:t>
      </w:r>
      <w:r w:rsidRPr="00951515">
        <w:rPr>
          <w:noProof/>
        </w:rPr>
        <w:tab/>
      </w:r>
      <w:r w:rsidRPr="00951515">
        <w:rPr>
          <w:noProof/>
        </w:rPr>
        <w:fldChar w:fldCharType="begin"/>
      </w:r>
      <w:r w:rsidRPr="00951515">
        <w:rPr>
          <w:noProof/>
        </w:rPr>
        <w:instrText xml:space="preserve"> PAGEREF _Toc485983135 \h </w:instrText>
      </w:r>
      <w:r w:rsidRPr="00951515">
        <w:rPr>
          <w:noProof/>
        </w:rPr>
      </w:r>
      <w:r w:rsidRPr="00951515">
        <w:rPr>
          <w:noProof/>
        </w:rPr>
        <w:fldChar w:fldCharType="separate"/>
      </w:r>
      <w:r w:rsidR="00786847">
        <w:rPr>
          <w:noProof/>
        </w:rPr>
        <w:t>63</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106</w:t>
      </w:r>
      <w:r>
        <w:rPr>
          <w:noProof/>
        </w:rPr>
        <w:tab/>
        <w:t>Extended meaning of use</w:t>
      </w:r>
      <w:r w:rsidRPr="00951515">
        <w:rPr>
          <w:noProof/>
        </w:rPr>
        <w:tab/>
      </w:r>
      <w:r w:rsidRPr="00951515">
        <w:rPr>
          <w:noProof/>
        </w:rPr>
        <w:fldChar w:fldCharType="begin"/>
      </w:r>
      <w:r w:rsidRPr="00951515">
        <w:rPr>
          <w:noProof/>
        </w:rPr>
        <w:instrText xml:space="preserve"> PAGEREF _Toc485983136 \h </w:instrText>
      </w:r>
      <w:r w:rsidRPr="00951515">
        <w:rPr>
          <w:noProof/>
        </w:rPr>
      </w:r>
      <w:r w:rsidRPr="00951515">
        <w:rPr>
          <w:noProof/>
        </w:rPr>
        <w:fldChar w:fldCharType="separate"/>
      </w:r>
      <w:r w:rsidR="00786847">
        <w:rPr>
          <w:noProof/>
        </w:rPr>
        <w:t>63</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107</w:t>
      </w:r>
      <w:r>
        <w:rPr>
          <w:noProof/>
        </w:rPr>
        <w:tab/>
        <w:t>Review of this Act etc.</w:t>
      </w:r>
      <w:r w:rsidRPr="00951515">
        <w:rPr>
          <w:noProof/>
        </w:rPr>
        <w:tab/>
      </w:r>
      <w:r w:rsidRPr="00951515">
        <w:rPr>
          <w:noProof/>
        </w:rPr>
        <w:fldChar w:fldCharType="begin"/>
      </w:r>
      <w:r w:rsidRPr="00951515">
        <w:rPr>
          <w:noProof/>
        </w:rPr>
        <w:instrText xml:space="preserve"> PAGEREF _Toc485983137 \h </w:instrText>
      </w:r>
      <w:r w:rsidRPr="00951515">
        <w:rPr>
          <w:noProof/>
        </w:rPr>
      </w:r>
      <w:r w:rsidRPr="00951515">
        <w:rPr>
          <w:noProof/>
        </w:rPr>
        <w:fldChar w:fldCharType="separate"/>
      </w:r>
      <w:r w:rsidR="00786847">
        <w:rPr>
          <w:noProof/>
        </w:rPr>
        <w:t>64</w:t>
      </w:r>
      <w:r w:rsidRPr="00951515">
        <w:rPr>
          <w:noProof/>
        </w:rPr>
        <w:fldChar w:fldCharType="end"/>
      </w:r>
    </w:p>
    <w:p w:rsidR="00951515" w:rsidRDefault="00951515">
      <w:pPr>
        <w:pStyle w:val="TOC5"/>
        <w:rPr>
          <w:rFonts w:asciiTheme="minorHAnsi" w:eastAsiaTheme="minorEastAsia" w:hAnsiTheme="minorHAnsi" w:cstheme="minorBidi"/>
          <w:noProof/>
          <w:kern w:val="0"/>
          <w:sz w:val="22"/>
          <w:szCs w:val="22"/>
        </w:rPr>
      </w:pPr>
      <w:r>
        <w:rPr>
          <w:noProof/>
        </w:rPr>
        <w:t>108</w:t>
      </w:r>
      <w:r>
        <w:rPr>
          <w:noProof/>
        </w:rPr>
        <w:tab/>
        <w:t>Legislative rules</w:t>
      </w:r>
      <w:r w:rsidRPr="00951515">
        <w:rPr>
          <w:noProof/>
        </w:rPr>
        <w:tab/>
      </w:r>
      <w:r w:rsidRPr="00951515">
        <w:rPr>
          <w:noProof/>
        </w:rPr>
        <w:fldChar w:fldCharType="begin"/>
      </w:r>
      <w:r w:rsidRPr="00951515">
        <w:rPr>
          <w:noProof/>
        </w:rPr>
        <w:instrText xml:space="preserve"> PAGEREF _Toc485983138 \h </w:instrText>
      </w:r>
      <w:r w:rsidRPr="00951515">
        <w:rPr>
          <w:noProof/>
        </w:rPr>
      </w:r>
      <w:r w:rsidRPr="00951515">
        <w:rPr>
          <w:noProof/>
        </w:rPr>
        <w:fldChar w:fldCharType="separate"/>
      </w:r>
      <w:r w:rsidR="00786847">
        <w:rPr>
          <w:noProof/>
        </w:rPr>
        <w:t>64</w:t>
      </w:r>
      <w:r w:rsidRPr="00951515">
        <w:rPr>
          <w:noProof/>
        </w:rPr>
        <w:fldChar w:fldCharType="end"/>
      </w:r>
    </w:p>
    <w:p w:rsidR="00951515" w:rsidRDefault="00951515" w:rsidP="00951515">
      <w:pPr>
        <w:pStyle w:val="TOC2"/>
        <w:rPr>
          <w:rFonts w:asciiTheme="minorHAnsi" w:eastAsiaTheme="minorEastAsia" w:hAnsiTheme="minorHAnsi" w:cstheme="minorBidi"/>
          <w:b w:val="0"/>
          <w:noProof/>
          <w:kern w:val="0"/>
          <w:sz w:val="22"/>
          <w:szCs w:val="22"/>
        </w:rPr>
      </w:pPr>
      <w:r>
        <w:rPr>
          <w:noProof/>
        </w:rPr>
        <w:lastRenderedPageBreak/>
        <w:t>Endnotes</w:t>
      </w:r>
      <w:r w:rsidRPr="00951515">
        <w:rPr>
          <w:b w:val="0"/>
          <w:noProof/>
          <w:sz w:val="18"/>
        </w:rPr>
        <w:tab/>
      </w:r>
      <w:r w:rsidRPr="00951515">
        <w:rPr>
          <w:b w:val="0"/>
          <w:noProof/>
          <w:sz w:val="18"/>
        </w:rPr>
        <w:fldChar w:fldCharType="begin"/>
      </w:r>
      <w:r w:rsidRPr="00951515">
        <w:rPr>
          <w:b w:val="0"/>
          <w:noProof/>
          <w:sz w:val="18"/>
        </w:rPr>
        <w:instrText xml:space="preserve"> PAGEREF _Toc485983139 \h </w:instrText>
      </w:r>
      <w:r w:rsidRPr="00951515">
        <w:rPr>
          <w:b w:val="0"/>
          <w:noProof/>
          <w:sz w:val="18"/>
        </w:rPr>
      </w:r>
      <w:r w:rsidRPr="00951515">
        <w:rPr>
          <w:b w:val="0"/>
          <w:noProof/>
          <w:sz w:val="18"/>
        </w:rPr>
        <w:fldChar w:fldCharType="separate"/>
      </w:r>
      <w:r w:rsidR="00786847">
        <w:rPr>
          <w:b w:val="0"/>
          <w:noProof/>
          <w:sz w:val="18"/>
        </w:rPr>
        <w:t>65</w:t>
      </w:r>
      <w:r w:rsidRPr="00951515">
        <w:rPr>
          <w:b w:val="0"/>
          <w:noProof/>
          <w:sz w:val="18"/>
        </w:rPr>
        <w:fldChar w:fldCharType="end"/>
      </w:r>
    </w:p>
    <w:p w:rsidR="00951515" w:rsidRDefault="00951515">
      <w:pPr>
        <w:pStyle w:val="TOC3"/>
        <w:rPr>
          <w:rFonts w:asciiTheme="minorHAnsi" w:eastAsiaTheme="minorEastAsia" w:hAnsiTheme="minorHAnsi" w:cstheme="minorBidi"/>
          <w:b w:val="0"/>
          <w:noProof/>
          <w:kern w:val="0"/>
          <w:szCs w:val="22"/>
        </w:rPr>
      </w:pPr>
      <w:r>
        <w:rPr>
          <w:noProof/>
        </w:rPr>
        <w:t>Endnote 1—About the endnotes</w:t>
      </w:r>
      <w:r w:rsidRPr="00951515">
        <w:rPr>
          <w:b w:val="0"/>
          <w:noProof/>
          <w:sz w:val="18"/>
        </w:rPr>
        <w:tab/>
      </w:r>
      <w:r w:rsidRPr="00951515">
        <w:rPr>
          <w:b w:val="0"/>
          <w:noProof/>
          <w:sz w:val="18"/>
        </w:rPr>
        <w:fldChar w:fldCharType="begin"/>
      </w:r>
      <w:r w:rsidRPr="00951515">
        <w:rPr>
          <w:b w:val="0"/>
          <w:noProof/>
          <w:sz w:val="18"/>
        </w:rPr>
        <w:instrText xml:space="preserve"> PAGEREF _Toc485983140 \h </w:instrText>
      </w:r>
      <w:r w:rsidRPr="00951515">
        <w:rPr>
          <w:b w:val="0"/>
          <w:noProof/>
          <w:sz w:val="18"/>
        </w:rPr>
      </w:r>
      <w:r w:rsidRPr="00951515">
        <w:rPr>
          <w:b w:val="0"/>
          <w:noProof/>
          <w:sz w:val="18"/>
        </w:rPr>
        <w:fldChar w:fldCharType="separate"/>
      </w:r>
      <w:r w:rsidR="00786847">
        <w:rPr>
          <w:b w:val="0"/>
          <w:noProof/>
          <w:sz w:val="18"/>
        </w:rPr>
        <w:t>65</w:t>
      </w:r>
      <w:r w:rsidRPr="00951515">
        <w:rPr>
          <w:b w:val="0"/>
          <w:noProof/>
          <w:sz w:val="18"/>
        </w:rPr>
        <w:fldChar w:fldCharType="end"/>
      </w:r>
    </w:p>
    <w:p w:rsidR="00951515" w:rsidRDefault="00951515">
      <w:pPr>
        <w:pStyle w:val="TOC3"/>
        <w:rPr>
          <w:rFonts w:asciiTheme="minorHAnsi" w:eastAsiaTheme="minorEastAsia" w:hAnsiTheme="minorHAnsi" w:cstheme="minorBidi"/>
          <w:b w:val="0"/>
          <w:noProof/>
          <w:kern w:val="0"/>
          <w:szCs w:val="22"/>
        </w:rPr>
      </w:pPr>
      <w:r>
        <w:rPr>
          <w:noProof/>
        </w:rPr>
        <w:t>Endnote 2—Abbreviation key</w:t>
      </w:r>
      <w:r w:rsidRPr="00951515">
        <w:rPr>
          <w:b w:val="0"/>
          <w:noProof/>
          <w:sz w:val="18"/>
        </w:rPr>
        <w:tab/>
      </w:r>
      <w:r w:rsidRPr="00951515">
        <w:rPr>
          <w:b w:val="0"/>
          <w:noProof/>
          <w:sz w:val="18"/>
        </w:rPr>
        <w:fldChar w:fldCharType="begin"/>
      </w:r>
      <w:r w:rsidRPr="00951515">
        <w:rPr>
          <w:b w:val="0"/>
          <w:noProof/>
          <w:sz w:val="18"/>
        </w:rPr>
        <w:instrText xml:space="preserve"> PAGEREF _Toc485983141 \h </w:instrText>
      </w:r>
      <w:r w:rsidRPr="00951515">
        <w:rPr>
          <w:b w:val="0"/>
          <w:noProof/>
          <w:sz w:val="18"/>
        </w:rPr>
      </w:r>
      <w:r w:rsidRPr="00951515">
        <w:rPr>
          <w:b w:val="0"/>
          <w:noProof/>
          <w:sz w:val="18"/>
        </w:rPr>
        <w:fldChar w:fldCharType="separate"/>
      </w:r>
      <w:r w:rsidR="00786847">
        <w:rPr>
          <w:b w:val="0"/>
          <w:noProof/>
          <w:sz w:val="18"/>
        </w:rPr>
        <w:t>67</w:t>
      </w:r>
      <w:r w:rsidRPr="00951515">
        <w:rPr>
          <w:b w:val="0"/>
          <w:noProof/>
          <w:sz w:val="18"/>
        </w:rPr>
        <w:fldChar w:fldCharType="end"/>
      </w:r>
    </w:p>
    <w:p w:rsidR="00951515" w:rsidRDefault="00951515">
      <w:pPr>
        <w:pStyle w:val="TOC3"/>
        <w:rPr>
          <w:rFonts w:asciiTheme="minorHAnsi" w:eastAsiaTheme="minorEastAsia" w:hAnsiTheme="minorHAnsi" w:cstheme="minorBidi"/>
          <w:b w:val="0"/>
          <w:noProof/>
          <w:kern w:val="0"/>
          <w:szCs w:val="22"/>
        </w:rPr>
      </w:pPr>
      <w:r>
        <w:rPr>
          <w:noProof/>
        </w:rPr>
        <w:t>Endnote 3—Legislation history</w:t>
      </w:r>
      <w:r w:rsidRPr="00951515">
        <w:rPr>
          <w:b w:val="0"/>
          <w:noProof/>
          <w:sz w:val="18"/>
        </w:rPr>
        <w:tab/>
      </w:r>
      <w:r w:rsidRPr="00951515">
        <w:rPr>
          <w:b w:val="0"/>
          <w:noProof/>
          <w:sz w:val="18"/>
        </w:rPr>
        <w:fldChar w:fldCharType="begin"/>
      </w:r>
      <w:r w:rsidRPr="00951515">
        <w:rPr>
          <w:b w:val="0"/>
          <w:noProof/>
          <w:sz w:val="18"/>
        </w:rPr>
        <w:instrText xml:space="preserve"> PAGEREF _Toc485983142 \h </w:instrText>
      </w:r>
      <w:r w:rsidRPr="00951515">
        <w:rPr>
          <w:b w:val="0"/>
          <w:noProof/>
          <w:sz w:val="18"/>
        </w:rPr>
      </w:r>
      <w:r w:rsidRPr="00951515">
        <w:rPr>
          <w:b w:val="0"/>
          <w:noProof/>
          <w:sz w:val="18"/>
        </w:rPr>
        <w:fldChar w:fldCharType="separate"/>
      </w:r>
      <w:r w:rsidR="00786847">
        <w:rPr>
          <w:b w:val="0"/>
          <w:noProof/>
          <w:sz w:val="18"/>
        </w:rPr>
        <w:t>68</w:t>
      </w:r>
      <w:r w:rsidRPr="00951515">
        <w:rPr>
          <w:b w:val="0"/>
          <w:noProof/>
          <w:sz w:val="18"/>
        </w:rPr>
        <w:fldChar w:fldCharType="end"/>
      </w:r>
    </w:p>
    <w:p w:rsidR="00951515" w:rsidRDefault="00951515">
      <w:pPr>
        <w:pStyle w:val="TOC3"/>
        <w:rPr>
          <w:rFonts w:asciiTheme="minorHAnsi" w:eastAsiaTheme="minorEastAsia" w:hAnsiTheme="minorHAnsi" w:cstheme="minorBidi"/>
          <w:b w:val="0"/>
          <w:noProof/>
          <w:kern w:val="0"/>
          <w:szCs w:val="22"/>
        </w:rPr>
      </w:pPr>
      <w:r>
        <w:rPr>
          <w:noProof/>
        </w:rPr>
        <w:t>Endnote 4—Amendment history</w:t>
      </w:r>
      <w:r w:rsidRPr="00951515">
        <w:rPr>
          <w:b w:val="0"/>
          <w:noProof/>
          <w:sz w:val="18"/>
        </w:rPr>
        <w:tab/>
      </w:r>
      <w:r w:rsidRPr="00951515">
        <w:rPr>
          <w:b w:val="0"/>
          <w:noProof/>
          <w:sz w:val="18"/>
        </w:rPr>
        <w:fldChar w:fldCharType="begin"/>
      </w:r>
      <w:r w:rsidRPr="00951515">
        <w:rPr>
          <w:b w:val="0"/>
          <w:noProof/>
          <w:sz w:val="18"/>
        </w:rPr>
        <w:instrText xml:space="preserve"> PAGEREF _Toc485983143 \h </w:instrText>
      </w:r>
      <w:r w:rsidRPr="00951515">
        <w:rPr>
          <w:b w:val="0"/>
          <w:noProof/>
          <w:sz w:val="18"/>
        </w:rPr>
      </w:r>
      <w:r w:rsidRPr="00951515">
        <w:rPr>
          <w:b w:val="0"/>
          <w:noProof/>
          <w:sz w:val="18"/>
        </w:rPr>
        <w:fldChar w:fldCharType="separate"/>
      </w:r>
      <w:r w:rsidR="00786847">
        <w:rPr>
          <w:b w:val="0"/>
          <w:noProof/>
          <w:sz w:val="18"/>
        </w:rPr>
        <w:t>69</w:t>
      </w:r>
      <w:r w:rsidRPr="00951515">
        <w:rPr>
          <w:b w:val="0"/>
          <w:noProof/>
          <w:sz w:val="18"/>
        </w:rPr>
        <w:fldChar w:fldCharType="end"/>
      </w:r>
    </w:p>
    <w:p w:rsidR="00374B0A" w:rsidRPr="001B4C27" w:rsidRDefault="002F7C65" w:rsidP="00715914">
      <w:pPr>
        <w:sectPr w:rsidR="00374B0A" w:rsidRPr="001B4C27" w:rsidSect="00786847">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r w:rsidRPr="001B4C27">
        <w:rPr>
          <w:rFonts w:cs="Times New Roman"/>
          <w:sz w:val="18"/>
        </w:rPr>
        <w:fldChar w:fldCharType="end"/>
      </w:r>
    </w:p>
    <w:p w:rsidR="00715914" w:rsidRPr="001B4C27" w:rsidRDefault="00133975" w:rsidP="00823161">
      <w:pPr>
        <w:pStyle w:val="LongT"/>
      </w:pPr>
      <w:r w:rsidRPr="001B4C27">
        <w:lastRenderedPageBreak/>
        <w:t>An Act</w:t>
      </w:r>
      <w:r w:rsidR="00C769F2" w:rsidRPr="001B4C27">
        <w:t xml:space="preserve"> to enhance online safety for </w:t>
      </w:r>
      <w:r w:rsidR="00031392" w:rsidRPr="001B4C27">
        <w:t>Australians</w:t>
      </w:r>
      <w:r w:rsidR="00C769F2" w:rsidRPr="001B4C27">
        <w:t>, and for other purposes</w:t>
      </w:r>
    </w:p>
    <w:p w:rsidR="00715914" w:rsidRPr="001B4C27" w:rsidRDefault="00715914" w:rsidP="00133975">
      <w:pPr>
        <w:pStyle w:val="ActHead2"/>
      </w:pPr>
      <w:bookmarkStart w:id="1" w:name="_Toc485983009"/>
      <w:r w:rsidRPr="001B4C27">
        <w:rPr>
          <w:rStyle w:val="CharPartNo"/>
        </w:rPr>
        <w:t>Part</w:t>
      </w:r>
      <w:r w:rsidR="001B4C27" w:rsidRPr="001B4C27">
        <w:rPr>
          <w:rStyle w:val="CharPartNo"/>
        </w:rPr>
        <w:t> </w:t>
      </w:r>
      <w:r w:rsidRPr="001B4C27">
        <w:rPr>
          <w:rStyle w:val="CharPartNo"/>
        </w:rPr>
        <w:t>1</w:t>
      </w:r>
      <w:r w:rsidRPr="001B4C27">
        <w:t>—</w:t>
      </w:r>
      <w:r w:rsidRPr="001B4C27">
        <w:rPr>
          <w:rStyle w:val="CharPartText"/>
        </w:rPr>
        <w:t>Preliminary</w:t>
      </w:r>
      <w:bookmarkEnd w:id="1"/>
    </w:p>
    <w:p w:rsidR="00715914" w:rsidRPr="001B4C27" w:rsidRDefault="00715914" w:rsidP="00133975">
      <w:pPr>
        <w:pStyle w:val="Header"/>
      </w:pPr>
      <w:r w:rsidRPr="001B4C27">
        <w:rPr>
          <w:rStyle w:val="CharDivNo"/>
        </w:rPr>
        <w:t xml:space="preserve"> </w:t>
      </w:r>
      <w:r w:rsidRPr="001B4C27">
        <w:rPr>
          <w:rStyle w:val="CharDivText"/>
        </w:rPr>
        <w:t xml:space="preserve"> </w:t>
      </w:r>
    </w:p>
    <w:p w:rsidR="00715914" w:rsidRPr="001B4C27" w:rsidRDefault="009D0072" w:rsidP="00133975">
      <w:pPr>
        <w:pStyle w:val="ActHead5"/>
      </w:pPr>
      <w:bookmarkStart w:id="2" w:name="_Toc485983010"/>
      <w:r w:rsidRPr="001B4C27">
        <w:rPr>
          <w:rStyle w:val="CharSectno"/>
        </w:rPr>
        <w:t>1</w:t>
      </w:r>
      <w:r w:rsidR="00715914" w:rsidRPr="001B4C27">
        <w:t xml:space="preserve">  Short title</w:t>
      </w:r>
      <w:bookmarkEnd w:id="2"/>
    </w:p>
    <w:p w:rsidR="00715914" w:rsidRPr="001B4C27" w:rsidRDefault="00715914" w:rsidP="00133975">
      <w:pPr>
        <w:pStyle w:val="subsection"/>
      </w:pPr>
      <w:r w:rsidRPr="001B4C27">
        <w:tab/>
      </w:r>
      <w:r w:rsidRPr="001B4C27">
        <w:tab/>
        <w:t xml:space="preserve">This Act may be cited as the </w:t>
      </w:r>
      <w:r w:rsidR="00031392" w:rsidRPr="001B4C27">
        <w:rPr>
          <w:i/>
        </w:rPr>
        <w:t>Enhancing Online Safety Act 2015</w:t>
      </w:r>
      <w:r w:rsidRPr="001B4C27">
        <w:t>.</w:t>
      </w:r>
    </w:p>
    <w:p w:rsidR="00715914" w:rsidRPr="001B4C27" w:rsidRDefault="009D0072" w:rsidP="00133975">
      <w:pPr>
        <w:pStyle w:val="ActHead5"/>
      </w:pPr>
      <w:bookmarkStart w:id="3" w:name="_Toc485983011"/>
      <w:r w:rsidRPr="001B4C27">
        <w:rPr>
          <w:rStyle w:val="CharSectno"/>
        </w:rPr>
        <w:t>2</w:t>
      </w:r>
      <w:r w:rsidR="00715914" w:rsidRPr="001B4C27">
        <w:t xml:space="preserve">  Commencement</w:t>
      </w:r>
      <w:bookmarkEnd w:id="3"/>
    </w:p>
    <w:p w:rsidR="00715914" w:rsidRPr="001B4C27" w:rsidRDefault="00715914" w:rsidP="00133975">
      <w:pPr>
        <w:pStyle w:val="subsection"/>
      </w:pPr>
      <w:r w:rsidRPr="001B4C27">
        <w:tab/>
        <w:t>(1)</w:t>
      </w:r>
      <w:r w:rsidRPr="001B4C27">
        <w:tab/>
        <w:t>Each provision of this Act specified in column 1 of the table commences, or is taken to have commenced, in accordance with column 2 of the table. Any other statement in column 2 has effect according to its terms.</w:t>
      </w:r>
    </w:p>
    <w:p w:rsidR="00715914" w:rsidRPr="001B4C27" w:rsidRDefault="00715914" w:rsidP="0013397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1B4C27" w:rsidTr="002D1446">
        <w:trPr>
          <w:tblHeader/>
        </w:trPr>
        <w:tc>
          <w:tcPr>
            <w:tcW w:w="7111" w:type="dxa"/>
            <w:gridSpan w:val="3"/>
            <w:tcBorders>
              <w:top w:val="single" w:sz="12" w:space="0" w:color="auto"/>
              <w:bottom w:val="single" w:sz="6" w:space="0" w:color="auto"/>
            </w:tcBorders>
            <w:shd w:val="clear" w:color="auto" w:fill="auto"/>
          </w:tcPr>
          <w:p w:rsidR="00715914" w:rsidRPr="001B4C27" w:rsidRDefault="00715914" w:rsidP="00133975">
            <w:pPr>
              <w:pStyle w:val="TableHeading"/>
            </w:pPr>
            <w:r w:rsidRPr="001B4C27">
              <w:t>Commencement information</w:t>
            </w:r>
          </w:p>
        </w:tc>
      </w:tr>
      <w:tr w:rsidR="00715914" w:rsidRPr="001B4C27" w:rsidTr="002D1446">
        <w:trPr>
          <w:tblHeader/>
        </w:trPr>
        <w:tc>
          <w:tcPr>
            <w:tcW w:w="1701" w:type="dxa"/>
            <w:tcBorders>
              <w:top w:val="single" w:sz="6" w:space="0" w:color="auto"/>
              <w:bottom w:val="single" w:sz="6" w:space="0" w:color="auto"/>
            </w:tcBorders>
            <w:shd w:val="clear" w:color="auto" w:fill="auto"/>
          </w:tcPr>
          <w:p w:rsidR="00715914" w:rsidRPr="001B4C27" w:rsidRDefault="00715914" w:rsidP="00133975">
            <w:pPr>
              <w:pStyle w:val="TableHeading"/>
            </w:pPr>
            <w:r w:rsidRPr="001B4C27">
              <w:t>Column 1</w:t>
            </w:r>
          </w:p>
        </w:tc>
        <w:tc>
          <w:tcPr>
            <w:tcW w:w="3828" w:type="dxa"/>
            <w:tcBorders>
              <w:top w:val="single" w:sz="6" w:space="0" w:color="auto"/>
              <w:bottom w:val="single" w:sz="6" w:space="0" w:color="auto"/>
            </w:tcBorders>
            <w:shd w:val="clear" w:color="auto" w:fill="auto"/>
          </w:tcPr>
          <w:p w:rsidR="00715914" w:rsidRPr="001B4C27" w:rsidRDefault="00715914" w:rsidP="00133975">
            <w:pPr>
              <w:pStyle w:val="TableHeading"/>
            </w:pPr>
            <w:r w:rsidRPr="001B4C27">
              <w:t>Column 2</w:t>
            </w:r>
          </w:p>
        </w:tc>
        <w:tc>
          <w:tcPr>
            <w:tcW w:w="1582" w:type="dxa"/>
            <w:tcBorders>
              <w:top w:val="single" w:sz="6" w:space="0" w:color="auto"/>
              <w:bottom w:val="single" w:sz="6" w:space="0" w:color="auto"/>
            </w:tcBorders>
            <w:shd w:val="clear" w:color="auto" w:fill="auto"/>
          </w:tcPr>
          <w:p w:rsidR="00715914" w:rsidRPr="001B4C27" w:rsidRDefault="00715914" w:rsidP="00133975">
            <w:pPr>
              <w:pStyle w:val="TableHeading"/>
            </w:pPr>
            <w:r w:rsidRPr="001B4C27">
              <w:t>Column 3</w:t>
            </w:r>
          </w:p>
        </w:tc>
      </w:tr>
      <w:tr w:rsidR="00715914" w:rsidRPr="001B4C27" w:rsidTr="002D1446">
        <w:trPr>
          <w:tblHeader/>
        </w:trPr>
        <w:tc>
          <w:tcPr>
            <w:tcW w:w="1701" w:type="dxa"/>
            <w:tcBorders>
              <w:top w:val="single" w:sz="6" w:space="0" w:color="auto"/>
              <w:bottom w:val="single" w:sz="12" w:space="0" w:color="auto"/>
            </w:tcBorders>
            <w:shd w:val="clear" w:color="auto" w:fill="auto"/>
          </w:tcPr>
          <w:p w:rsidR="00715914" w:rsidRPr="001B4C27" w:rsidRDefault="00715914" w:rsidP="00133975">
            <w:pPr>
              <w:pStyle w:val="TableHeading"/>
            </w:pPr>
            <w:r w:rsidRPr="001B4C27">
              <w:t>Provisions</w:t>
            </w:r>
          </w:p>
        </w:tc>
        <w:tc>
          <w:tcPr>
            <w:tcW w:w="3828" w:type="dxa"/>
            <w:tcBorders>
              <w:top w:val="single" w:sz="6" w:space="0" w:color="auto"/>
              <w:bottom w:val="single" w:sz="12" w:space="0" w:color="auto"/>
            </w:tcBorders>
            <w:shd w:val="clear" w:color="auto" w:fill="auto"/>
          </w:tcPr>
          <w:p w:rsidR="00715914" w:rsidRPr="001B4C27" w:rsidRDefault="00715914" w:rsidP="00133975">
            <w:pPr>
              <w:pStyle w:val="TableHeading"/>
            </w:pPr>
            <w:r w:rsidRPr="001B4C27">
              <w:t>Commencement</w:t>
            </w:r>
          </w:p>
        </w:tc>
        <w:tc>
          <w:tcPr>
            <w:tcW w:w="1582" w:type="dxa"/>
            <w:tcBorders>
              <w:top w:val="single" w:sz="6" w:space="0" w:color="auto"/>
              <w:bottom w:val="single" w:sz="12" w:space="0" w:color="auto"/>
            </w:tcBorders>
            <w:shd w:val="clear" w:color="auto" w:fill="auto"/>
          </w:tcPr>
          <w:p w:rsidR="00715914" w:rsidRPr="001B4C27" w:rsidRDefault="00715914" w:rsidP="00133975">
            <w:pPr>
              <w:pStyle w:val="TableHeading"/>
            </w:pPr>
            <w:r w:rsidRPr="001B4C27">
              <w:t>Date/Details</w:t>
            </w:r>
          </w:p>
        </w:tc>
      </w:tr>
      <w:tr w:rsidR="00715914" w:rsidRPr="001B4C27" w:rsidTr="002D1446">
        <w:tc>
          <w:tcPr>
            <w:tcW w:w="1701" w:type="dxa"/>
            <w:tcBorders>
              <w:top w:val="single" w:sz="12" w:space="0" w:color="auto"/>
            </w:tcBorders>
            <w:shd w:val="clear" w:color="auto" w:fill="auto"/>
          </w:tcPr>
          <w:p w:rsidR="00715914" w:rsidRPr="001B4C27" w:rsidRDefault="00715914" w:rsidP="00133975">
            <w:pPr>
              <w:pStyle w:val="Tabletext"/>
            </w:pPr>
            <w:r w:rsidRPr="001B4C27">
              <w:t>1.  Sections</w:t>
            </w:r>
            <w:r w:rsidR="001B4C27">
              <w:t> </w:t>
            </w:r>
            <w:r w:rsidR="009D0072" w:rsidRPr="001B4C27">
              <w:t>1</w:t>
            </w:r>
            <w:r w:rsidRPr="001B4C27">
              <w:t xml:space="preserve"> and </w:t>
            </w:r>
            <w:r w:rsidR="009D0072" w:rsidRPr="001B4C27">
              <w:t>2</w:t>
            </w:r>
            <w:r w:rsidRPr="001B4C27">
              <w:t xml:space="preserve"> and anything in this Act not elsewhere covered by this table</w:t>
            </w:r>
          </w:p>
        </w:tc>
        <w:tc>
          <w:tcPr>
            <w:tcW w:w="3828" w:type="dxa"/>
            <w:tcBorders>
              <w:top w:val="single" w:sz="12" w:space="0" w:color="auto"/>
            </w:tcBorders>
            <w:shd w:val="clear" w:color="auto" w:fill="auto"/>
          </w:tcPr>
          <w:p w:rsidR="00715914" w:rsidRPr="001B4C27" w:rsidRDefault="00715914" w:rsidP="00133975">
            <w:pPr>
              <w:pStyle w:val="Tabletext"/>
            </w:pPr>
            <w:r w:rsidRPr="001B4C27">
              <w:t>The day this Act receives the Royal Assent.</w:t>
            </w:r>
          </w:p>
        </w:tc>
        <w:tc>
          <w:tcPr>
            <w:tcW w:w="1582" w:type="dxa"/>
            <w:tcBorders>
              <w:top w:val="single" w:sz="12" w:space="0" w:color="auto"/>
            </w:tcBorders>
            <w:shd w:val="clear" w:color="auto" w:fill="auto"/>
          </w:tcPr>
          <w:p w:rsidR="00715914" w:rsidRPr="001B4C27" w:rsidRDefault="0069771B" w:rsidP="00133975">
            <w:pPr>
              <w:pStyle w:val="Tabletext"/>
            </w:pPr>
            <w:r w:rsidRPr="001B4C27">
              <w:t>24</w:t>
            </w:r>
            <w:r w:rsidR="001B4C27">
              <w:t> </w:t>
            </w:r>
            <w:r w:rsidRPr="001B4C27">
              <w:t>March 2015</w:t>
            </w:r>
          </w:p>
        </w:tc>
      </w:tr>
      <w:tr w:rsidR="00715914" w:rsidRPr="001B4C27" w:rsidTr="002D1446">
        <w:tc>
          <w:tcPr>
            <w:tcW w:w="1701" w:type="dxa"/>
            <w:tcBorders>
              <w:bottom w:val="single" w:sz="12" w:space="0" w:color="auto"/>
            </w:tcBorders>
            <w:shd w:val="clear" w:color="auto" w:fill="auto"/>
          </w:tcPr>
          <w:p w:rsidR="00715914" w:rsidRPr="001B4C27" w:rsidRDefault="001A6A87" w:rsidP="00133975">
            <w:pPr>
              <w:pStyle w:val="Tabletext"/>
            </w:pPr>
            <w:r w:rsidRPr="001B4C27">
              <w:t>2</w:t>
            </w:r>
            <w:r w:rsidR="00715914" w:rsidRPr="001B4C27">
              <w:t xml:space="preserve">.  </w:t>
            </w:r>
            <w:r w:rsidR="00F92E14" w:rsidRPr="001B4C27">
              <w:t>Sections</w:t>
            </w:r>
            <w:r w:rsidR="001B4C27">
              <w:t> </w:t>
            </w:r>
            <w:r w:rsidR="009D0072" w:rsidRPr="001B4C27">
              <w:t>3</w:t>
            </w:r>
            <w:r w:rsidR="00F92E14" w:rsidRPr="001B4C27">
              <w:t xml:space="preserve"> to </w:t>
            </w:r>
            <w:r w:rsidR="009D0072" w:rsidRPr="001B4C27">
              <w:t>108</w:t>
            </w:r>
          </w:p>
        </w:tc>
        <w:tc>
          <w:tcPr>
            <w:tcW w:w="3828" w:type="dxa"/>
            <w:tcBorders>
              <w:bottom w:val="single" w:sz="12" w:space="0" w:color="auto"/>
            </w:tcBorders>
            <w:shd w:val="clear" w:color="auto" w:fill="auto"/>
          </w:tcPr>
          <w:p w:rsidR="001A6A87" w:rsidRPr="001B4C27" w:rsidRDefault="001A6A87" w:rsidP="00133975">
            <w:pPr>
              <w:pStyle w:val="Tabletext"/>
            </w:pPr>
            <w:r w:rsidRPr="001B4C27">
              <w:t>A single day to be fixed by Proclamation.</w:t>
            </w:r>
          </w:p>
          <w:p w:rsidR="00715914" w:rsidRPr="001B4C27" w:rsidRDefault="001A6A87" w:rsidP="00133975">
            <w:pPr>
              <w:pStyle w:val="Tabletext"/>
            </w:pPr>
            <w:r w:rsidRPr="001B4C27">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715914" w:rsidRPr="001B4C27" w:rsidRDefault="0081516A" w:rsidP="00133975">
            <w:pPr>
              <w:pStyle w:val="Tabletext"/>
            </w:pPr>
            <w:r w:rsidRPr="001B4C27">
              <w:t>1</w:t>
            </w:r>
            <w:r w:rsidR="001B4C27">
              <w:t> </w:t>
            </w:r>
            <w:r w:rsidRPr="001B4C27">
              <w:t>July 2015</w:t>
            </w:r>
          </w:p>
          <w:p w:rsidR="0081516A" w:rsidRPr="001B4C27" w:rsidRDefault="0081516A" w:rsidP="00133975">
            <w:pPr>
              <w:pStyle w:val="Tabletext"/>
            </w:pPr>
            <w:r w:rsidRPr="001B4C27">
              <w:t>(F2015L00768)</w:t>
            </w:r>
          </w:p>
        </w:tc>
      </w:tr>
    </w:tbl>
    <w:p w:rsidR="00715914" w:rsidRPr="001B4C27" w:rsidRDefault="00B80199" w:rsidP="00133975">
      <w:pPr>
        <w:pStyle w:val="notetext"/>
      </w:pPr>
      <w:r w:rsidRPr="001B4C27">
        <w:t>Note:</w:t>
      </w:r>
      <w:r w:rsidRPr="001B4C27">
        <w:tab/>
        <w:t>This table relates only to the provisions of this Act as originally enacted. It will not be amended to deal with any later amendments of this Act.</w:t>
      </w:r>
    </w:p>
    <w:p w:rsidR="00715914" w:rsidRPr="001B4C27" w:rsidRDefault="00715914" w:rsidP="00133975">
      <w:pPr>
        <w:pStyle w:val="subsection"/>
      </w:pPr>
      <w:r w:rsidRPr="001B4C27">
        <w:lastRenderedPageBreak/>
        <w:tab/>
        <w:t>(2)</w:t>
      </w:r>
      <w:r w:rsidRPr="001B4C27">
        <w:tab/>
      </w:r>
      <w:r w:rsidR="00B80199" w:rsidRPr="001B4C27">
        <w:t xml:space="preserve">Any information in </w:t>
      </w:r>
      <w:r w:rsidR="009532A5" w:rsidRPr="001B4C27">
        <w:t>c</w:t>
      </w:r>
      <w:r w:rsidR="00B80199" w:rsidRPr="001B4C27">
        <w:t>olumn 3 of the table is not part of this Act. Information may be inserted in this column, or information in it may be edited, in any published version of this Act.</w:t>
      </w:r>
    </w:p>
    <w:p w:rsidR="00F91403" w:rsidRPr="001B4C27" w:rsidRDefault="009D0072" w:rsidP="00133975">
      <w:pPr>
        <w:pStyle w:val="ActHead5"/>
      </w:pPr>
      <w:bookmarkStart w:id="4" w:name="_Toc485983012"/>
      <w:r w:rsidRPr="001B4C27">
        <w:rPr>
          <w:rStyle w:val="CharSectno"/>
        </w:rPr>
        <w:t>3</w:t>
      </w:r>
      <w:r w:rsidR="00F91403" w:rsidRPr="001B4C27">
        <w:t xml:space="preserve">  Simplified outline of this Act</w:t>
      </w:r>
      <w:bookmarkEnd w:id="4"/>
    </w:p>
    <w:p w:rsidR="006C3D0F" w:rsidRPr="001B4C27" w:rsidRDefault="006C3D0F" w:rsidP="00133975">
      <w:pPr>
        <w:pStyle w:val="SOBullet"/>
      </w:pPr>
      <w:r w:rsidRPr="001B4C27">
        <w:t>•</w:t>
      </w:r>
      <w:r w:rsidRPr="001B4C27">
        <w:tab/>
        <w:t xml:space="preserve">There is </w:t>
      </w:r>
      <w:r w:rsidR="002401D3" w:rsidRPr="001B4C27">
        <w:t xml:space="preserve">to be </w:t>
      </w:r>
      <w:r w:rsidR="00031392" w:rsidRPr="001B4C27">
        <w:t>an eSafety Commissioner</w:t>
      </w:r>
      <w:r w:rsidRPr="001B4C27">
        <w:t>.</w:t>
      </w:r>
    </w:p>
    <w:p w:rsidR="00031392" w:rsidRPr="001B4C27" w:rsidRDefault="00031392" w:rsidP="00031392">
      <w:pPr>
        <w:pStyle w:val="SOBullet"/>
      </w:pPr>
      <w:r w:rsidRPr="001B4C27">
        <w:t>•</w:t>
      </w:r>
      <w:r w:rsidRPr="001B4C27">
        <w:tab/>
        <w:t>The functions of the Commissioner include:</w:t>
      </w:r>
    </w:p>
    <w:p w:rsidR="00031392" w:rsidRPr="001B4C27" w:rsidRDefault="00031392" w:rsidP="00031392">
      <w:pPr>
        <w:pStyle w:val="SOPara"/>
      </w:pPr>
      <w:r w:rsidRPr="001B4C27">
        <w:tab/>
        <w:t>(a)</w:t>
      </w:r>
      <w:r w:rsidRPr="001B4C27">
        <w:tab/>
        <w:t>promoting online safety for Australians; and</w:t>
      </w:r>
    </w:p>
    <w:p w:rsidR="00031392" w:rsidRPr="001B4C27" w:rsidRDefault="00031392" w:rsidP="00031392">
      <w:pPr>
        <w:pStyle w:val="SOPara"/>
      </w:pPr>
      <w:r w:rsidRPr="001B4C27">
        <w:tab/>
        <w:t>(b)</w:t>
      </w:r>
      <w:r w:rsidRPr="001B4C27">
        <w:tab/>
        <w:t>administering a complaints system for cyber</w:t>
      </w:r>
      <w:r w:rsidR="001B4C27">
        <w:noBreakHyphen/>
      </w:r>
      <w:r w:rsidRPr="001B4C27">
        <w:t>bullying material targeted at an Australian child; and</w:t>
      </w:r>
    </w:p>
    <w:p w:rsidR="00031392" w:rsidRPr="001B4C27" w:rsidRDefault="00031392" w:rsidP="00031392">
      <w:pPr>
        <w:pStyle w:val="SOPara"/>
      </w:pPr>
      <w:r w:rsidRPr="001B4C27">
        <w:tab/>
        <w:t>(c)</w:t>
      </w:r>
      <w:r w:rsidRPr="001B4C27">
        <w:tab/>
        <w:t>coordinating activities of Commonwealth Departments, authorities and agencies relating to online safety for children; and</w:t>
      </w:r>
    </w:p>
    <w:p w:rsidR="00031392" w:rsidRPr="001B4C27" w:rsidRDefault="00031392" w:rsidP="00031392">
      <w:pPr>
        <w:pStyle w:val="SOPara"/>
      </w:pPr>
      <w:r w:rsidRPr="001B4C27">
        <w:tab/>
        <w:t>(d)</w:t>
      </w:r>
      <w:r w:rsidRPr="001B4C27">
        <w:tab/>
        <w:t xml:space="preserve">administering the online content scheme under the </w:t>
      </w:r>
      <w:r w:rsidRPr="001B4C27">
        <w:rPr>
          <w:i/>
        </w:rPr>
        <w:t>Broadcasting Services Act 1992</w:t>
      </w:r>
      <w:r w:rsidRPr="001B4C27">
        <w:t>.</w:t>
      </w:r>
    </w:p>
    <w:p w:rsidR="00FD720D" w:rsidRPr="001B4C27" w:rsidRDefault="00720CC0" w:rsidP="00133975">
      <w:pPr>
        <w:pStyle w:val="SOBullet"/>
      </w:pPr>
      <w:r w:rsidRPr="001B4C27">
        <w:rPr>
          <w:szCs w:val="22"/>
        </w:rPr>
        <w:t>•</w:t>
      </w:r>
      <w:r w:rsidRPr="001B4C27">
        <w:rPr>
          <w:sz w:val="28"/>
        </w:rPr>
        <w:tab/>
      </w:r>
      <w:r w:rsidRPr="001B4C27">
        <w:t>The</w:t>
      </w:r>
      <w:r w:rsidR="004C5513" w:rsidRPr="001B4C27">
        <w:t xml:space="preserve"> </w:t>
      </w:r>
      <w:r w:rsidRPr="001B4C27">
        <w:t>complaints system</w:t>
      </w:r>
      <w:r w:rsidR="00031392" w:rsidRPr="001B4C27">
        <w:t xml:space="preserve"> for cyber</w:t>
      </w:r>
      <w:r w:rsidR="001B4C27">
        <w:noBreakHyphen/>
      </w:r>
      <w:r w:rsidR="00031392" w:rsidRPr="001B4C27">
        <w:t>bullying material targeted at an Australian child</w:t>
      </w:r>
      <w:r w:rsidRPr="001B4C27">
        <w:t xml:space="preserve"> </w:t>
      </w:r>
      <w:r w:rsidR="00FD720D" w:rsidRPr="001B4C27">
        <w:t>includes the following components:</w:t>
      </w:r>
    </w:p>
    <w:p w:rsidR="00FD720D" w:rsidRPr="001B4C27" w:rsidRDefault="00FD720D" w:rsidP="00133975">
      <w:pPr>
        <w:pStyle w:val="SOPara"/>
      </w:pPr>
      <w:r w:rsidRPr="001B4C27">
        <w:tab/>
        <w:t>(a)</w:t>
      </w:r>
      <w:r w:rsidRPr="001B4C27">
        <w:tab/>
        <w:t>a 2</w:t>
      </w:r>
      <w:r w:rsidR="001B4C27">
        <w:noBreakHyphen/>
      </w:r>
      <w:r w:rsidRPr="001B4C27">
        <w:t xml:space="preserve">tiered scheme for the rapid removal </w:t>
      </w:r>
      <w:r w:rsidR="00BE0A26" w:rsidRPr="001B4C27">
        <w:t>from social media services of cyber</w:t>
      </w:r>
      <w:r w:rsidR="001B4C27">
        <w:noBreakHyphen/>
      </w:r>
      <w:r w:rsidR="00BE0A26" w:rsidRPr="001B4C27">
        <w:t>bullying material targeted at an Australian child</w:t>
      </w:r>
      <w:r w:rsidRPr="001B4C27">
        <w:t>;</w:t>
      </w:r>
    </w:p>
    <w:p w:rsidR="00FD720D" w:rsidRPr="001B4C27" w:rsidRDefault="00FD720D" w:rsidP="00133975">
      <w:pPr>
        <w:pStyle w:val="SOPara"/>
      </w:pPr>
      <w:r w:rsidRPr="001B4C27">
        <w:tab/>
        <w:t>(b)</w:t>
      </w:r>
      <w:r w:rsidRPr="001B4C27">
        <w:tab/>
        <w:t xml:space="preserve">a tier 1 social media service may be requested to remove </w:t>
      </w:r>
      <w:r w:rsidR="00BE0A26" w:rsidRPr="001B4C27">
        <w:t>from the service cyber</w:t>
      </w:r>
      <w:r w:rsidR="001B4C27">
        <w:noBreakHyphen/>
      </w:r>
      <w:r w:rsidR="00BE0A26" w:rsidRPr="001B4C27">
        <w:t>bullying material targeted at an Australian child</w:t>
      </w:r>
      <w:r w:rsidRPr="001B4C27">
        <w:t>;</w:t>
      </w:r>
    </w:p>
    <w:p w:rsidR="00FD720D" w:rsidRPr="001B4C27" w:rsidRDefault="004C5513" w:rsidP="00133975">
      <w:pPr>
        <w:pStyle w:val="SOPara"/>
      </w:pPr>
      <w:r w:rsidRPr="001B4C27">
        <w:tab/>
        <w:t>(c</w:t>
      </w:r>
      <w:r w:rsidR="00FD720D" w:rsidRPr="001B4C27">
        <w:t>)</w:t>
      </w:r>
      <w:r w:rsidR="00FD720D" w:rsidRPr="001B4C27">
        <w:tab/>
        <w:t xml:space="preserve">a tier 2 social media service may be given a notice (a </w:t>
      </w:r>
      <w:r w:rsidR="00FD720D" w:rsidRPr="001B4C27">
        <w:rPr>
          <w:b/>
          <w:i/>
        </w:rPr>
        <w:t>social media service notice</w:t>
      </w:r>
      <w:r w:rsidR="00FD720D" w:rsidRPr="001B4C27">
        <w:t xml:space="preserve">) requiring the removal </w:t>
      </w:r>
      <w:r w:rsidR="00BE0A26" w:rsidRPr="001B4C27">
        <w:t>from the service of cyber</w:t>
      </w:r>
      <w:r w:rsidR="001B4C27">
        <w:noBreakHyphen/>
      </w:r>
      <w:r w:rsidR="00BE0A26" w:rsidRPr="001B4C27">
        <w:t>bullying material targeted at an Australian child</w:t>
      </w:r>
      <w:r w:rsidR="00FD720D" w:rsidRPr="001B4C27">
        <w:t>;</w:t>
      </w:r>
    </w:p>
    <w:p w:rsidR="00FD720D" w:rsidRPr="001B4C27" w:rsidRDefault="004C5513" w:rsidP="00133975">
      <w:pPr>
        <w:pStyle w:val="SOPara"/>
      </w:pPr>
      <w:r w:rsidRPr="001B4C27">
        <w:tab/>
        <w:t>(d</w:t>
      </w:r>
      <w:r w:rsidR="00FD720D" w:rsidRPr="001B4C27">
        <w:t>)</w:t>
      </w:r>
      <w:r w:rsidR="00FD720D" w:rsidRPr="001B4C27">
        <w:tab/>
      </w:r>
      <w:r w:rsidR="003A47EE" w:rsidRPr="001B4C27">
        <w:t xml:space="preserve">a </w:t>
      </w:r>
      <w:r w:rsidR="00FD720D" w:rsidRPr="001B4C27">
        <w:t>person who posts cyber</w:t>
      </w:r>
      <w:r w:rsidR="001B4C27">
        <w:noBreakHyphen/>
      </w:r>
      <w:r w:rsidR="00FD720D" w:rsidRPr="001B4C27">
        <w:t xml:space="preserve">bullying material </w:t>
      </w:r>
      <w:r w:rsidR="00BE0A26" w:rsidRPr="001B4C27">
        <w:t xml:space="preserve">targeted at an Australian child </w:t>
      </w:r>
      <w:r w:rsidR="00FD720D" w:rsidRPr="001B4C27">
        <w:t>may be given a notice (</w:t>
      </w:r>
      <w:r w:rsidR="009F28B9" w:rsidRPr="001B4C27">
        <w:t xml:space="preserve">an </w:t>
      </w:r>
      <w:r w:rsidR="009F28B9" w:rsidRPr="001B4C27">
        <w:rPr>
          <w:b/>
          <w:i/>
        </w:rPr>
        <w:t>end</w:t>
      </w:r>
      <w:r w:rsidR="001B4C27">
        <w:rPr>
          <w:b/>
          <w:i/>
        </w:rPr>
        <w:noBreakHyphen/>
      </w:r>
      <w:r w:rsidR="009F28B9" w:rsidRPr="001B4C27">
        <w:rPr>
          <w:b/>
          <w:i/>
        </w:rPr>
        <w:t>user</w:t>
      </w:r>
      <w:r w:rsidR="00FD720D" w:rsidRPr="001B4C27">
        <w:rPr>
          <w:b/>
          <w:i/>
        </w:rPr>
        <w:t xml:space="preserve"> notice</w:t>
      </w:r>
      <w:r w:rsidR="00FD720D" w:rsidRPr="001B4C27">
        <w:t>) requiring the person to remove the material, refrain from posting cyber</w:t>
      </w:r>
      <w:r w:rsidR="001B4C27">
        <w:noBreakHyphen/>
      </w:r>
      <w:r w:rsidR="00FD720D" w:rsidRPr="001B4C27">
        <w:t>bullying material or apologise for posting the material.</w:t>
      </w:r>
    </w:p>
    <w:p w:rsidR="00F63B02" w:rsidRPr="001B4C27" w:rsidRDefault="009D0072" w:rsidP="00133975">
      <w:pPr>
        <w:pStyle w:val="ActHead5"/>
      </w:pPr>
      <w:bookmarkStart w:id="5" w:name="_Toc485983013"/>
      <w:r w:rsidRPr="001B4C27">
        <w:rPr>
          <w:rStyle w:val="CharSectno"/>
        </w:rPr>
        <w:lastRenderedPageBreak/>
        <w:t>4</w:t>
      </w:r>
      <w:r w:rsidR="00F63B02" w:rsidRPr="001B4C27">
        <w:t xml:space="preserve">  Definitions</w:t>
      </w:r>
      <w:bookmarkEnd w:id="5"/>
    </w:p>
    <w:p w:rsidR="00F63B02" w:rsidRPr="001B4C27" w:rsidRDefault="00F63B02" w:rsidP="00133975">
      <w:pPr>
        <w:pStyle w:val="subsection"/>
      </w:pPr>
      <w:r w:rsidRPr="001B4C27">
        <w:tab/>
      </w:r>
      <w:r w:rsidRPr="001B4C27">
        <w:tab/>
        <w:t>In this Act:</w:t>
      </w:r>
    </w:p>
    <w:p w:rsidR="00F63B02" w:rsidRPr="001B4C27" w:rsidRDefault="00F63B02" w:rsidP="00133975">
      <w:pPr>
        <w:pStyle w:val="Definition"/>
        <w:keepNext/>
      </w:pPr>
      <w:r w:rsidRPr="001B4C27">
        <w:rPr>
          <w:b/>
          <w:i/>
        </w:rPr>
        <w:t xml:space="preserve">access </w:t>
      </w:r>
      <w:r w:rsidRPr="001B4C27">
        <w:t>includes:</w:t>
      </w:r>
    </w:p>
    <w:p w:rsidR="00F63B02" w:rsidRPr="001B4C27" w:rsidRDefault="00F63B02" w:rsidP="00133975">
      <w:pPr>
        <w:pStyle w:val="paragraph"/>
      </w:pPr>
      <w:r w:rsidRPr="001B4C27">
        <w:tab/>
        <w:t>(a)</w:t>
      </w:r>
      <w:r w:rsidRPr="001B4C27">
        <w:tab/>
        <w:t>access that is subject to a pre</w:t>
      </w:r>
      <w:r w:rsidR="001B4C27">
        <w:noBreakHyphen/>
      </w:r>
      <w:r w:rsidRPr="001B4C27">
        <w:t>condition (for example, the use of a password); and</w:t>
      </w:r>
    </w:p>
    <w:p w:rsidR="00F63B02" w:rsidRPr="001B4C27" w:rsidRDefault="00F63B02" w:rsidP="00133975">
      <w:pPr>
        <w:pStyle w:val="paragraph"/>
      </w:pPr>
      <w:r w:rsidRPr="001B4C27">
        <w:tab/>
        <w:t>(b)</w:t>
      </w:r>
      <w:r w:rsidRPr="001B4C27">
        <w:tab/>
        <w:t>access by way of push technology; and</w:t>
      </w:r>
    </w:p>
    <w:p w:rsidR="00F63B02" w:rsidRPr="001B4C27" w:rsidRDefault="00F63B02" w:rsidP="00133975">
      <w:pPr>
        <w:pStyle w:val="paragraph"/>
      </w:pPr>
      <w:r w:rsidRPr="001B4C27">
        <w:tab/>
        <w:t>(c)</w:t>
      </w:r>
      <w:r w:rsidRPr="001B4C27">
        <w:tab/>
        <w:t>access by way of a standing request.</w:t>
      </w:r>
    </w:p>
    <w:p w:rsidR="005019E1" w:rsidRPr="001B4C27" w:rsidRDefault="005019E1" w:rsidP="00133975">
      <w:pPr>
        <w:pStyle w:val="Definition"/>
      </w:pPr>
      <w:r w:rsidRPr="001B4C27">
        <w:rPr>
          <w:b/>
          <w:i/>
        </w:rPr>
        <w:t>account</w:t>
      </w:r>
      <w:r w:rsidRPr="001B4C27">
        <w:t xml:space="preserve"> includes:</w:t>
      </w:r>
    </w:p>
    <w:p w:rsidR="005019E1" w:rsidRPr="001B4C27" w:rsidRDefault="005019E1" w:rsidP="00133975">
      <w:pPr>
        <w:pStyle w:val="paragraph"/>
      </w:pPr>
      <w:r w:rsidRPr="001B4C27">
        <w:tab/>
        <w:t>(a)</w:t>
      </w:r>
      <w:r w:rsidRPr="001B4C27">
        <w:tab/>
        <w:t>a free account; and</w:t>
      </w:r>
    </w:p>
    <w:p w:rsidR="005019E1" w:rsidRPr="001B4C27" w:rsidRDefault="005019E1" w:rsidP="00133975">
      <w:pPr>
        <w:pStyle w:val="paragraph"/>
      </w:pPr>
      <w:r w:rsidRPr="001B4C27">
        <w:tab/>
        <w:t>(b)</w:t>
      </w:r>
      <w:r w:rsidRPr="001B4C27">
        <w:tab/>
        <w:t>a pre</w:t>
      </w:r>
      <w:r w:rsidR="001B4C27">
        <w:noBreakHyphen/>
      </w:r>
      <w:r w:rsidRPr="001B4C27">
        <w:t>paid account; and</w:t>
      </w:r>
    </w:p>
    <w:p w:rsidR="005019E1" w:rsidRPr="001B4C27" w:rsidRDefault="005019E1" w:rsidP="00133975">
      <w:pPr>
        <w:pStyle w:val="paragraph"/>
      </w:pPr>
      <w:r w:rsidRPr="001B4C27">
        <w:tab/>
        <w:t>(c)</w:t>
      </w:r>
      <w:r w:rsidRPr="001B4C27">
        <w:tab/>
        <w:t>anything that may reasonably be regarded as the equivalent of an account.</w:t>
      </w:r>
    </w:p>
    <w:p w:rsidR="005557F6" w:rsidRPr="001B4C27" w:rsidRDefault="005557F6" w:rsidP="00133975">
      <w:pPr>
        <w:pStyle w:val="Definition"/>
      </w:pPr>
      <w:r w:rsidRPr="001B4C27">
        <w:rPr>
          <w:b/>
          <w:i/>
        </w:rPr>
        <w:t>ACMA</w:t>
      </w:r>
      <w:r w:rsidRPr="001B4C27">
        <w:t xml:space="preserve"> means the Australian Communications and Media Authority.</w:t>
      </w:r>
    </w:p>
    <w:p w:rsidR="004E2540" w:rsidRPr="001B4C27" w:rsidRDefault="004E2540" w:rsidP="00133975">
      <w:pPr>
        <w:pStyle w:val="Definition"/>
      </w:pPr>
      <w:r w:rsidRPr="001B4C27">
        <w:rPr>
          <w:b/>
          <w:i/>
        </w:rPr>
        <w:t>adult</w:t>
      </w:r>
      <w:r w:rsidRPr="001B4C27">
        <w:t xml:space="preserve"> means an individual who is 18 or older.</w:t>
      </w:r>
    </w:p>
    <w:p w:rsidR="00F10915" w:rsidRPr="001B4C27" w:rsidRDefault="00F10915" w:rsidP="00133975">
      <w:pPr>
        <w:pStyle w:val="Definition"/>
        <w:rPr>
          <w:b/>
          <w:i/>
        </w:rPr>
      </w:pPr>
      <w:r w:rsidRPr="001B4C27">
        <w:rPr>
          <w:b/>
          <w:i/>
        </w:rPr>
        <w:t>Appropriation Act</w:t>
      </w:r>
      <w:r w:rsidRPr="001B4C27">
        <w:t xml:space="preserve"> means an Act appropriating money for expenditure out of the Consolidated Revenue Fund.</w:t>
      </w:r>
    </w:p>
    <w:p w:rsidR="00F63B02" w:rsidRPr="001B4C27" w:rsidRDefault="00F63B02" w:rsidP="00133975">
      <w:pPr>
        <w:pStyle w:val="Definition"/>
      </w:pPr>
      <w:r w:rsidRPr="001B4C27">
        <w:rPr>
          <w:b/>
          <w:i/>
        </w:rPr>
        <w:t>Australia</w:t>
      </w:r>
      <w:r w:rsidRPr="001B4C27">
        <w:t>, when used in a geographical sense, includes all the external Territories.</w:t>
      </w:r>
    </w:p>
    <w:p w:rsidR="00321835" w:rsidRPr="001B4C27" w:rsidRDefault="00321835" w:rsidP="00133975">
      <w:pPr>
        <w:pStyle w:val="Definition"/>
      </w:pPr>
      <w:r w:rsidRPr="001B4C27">
        <w:rPr>
          <w:b/>
          <w:i/>
        </w:rPr>
        <w:t>Australian child</w:t>
      </w:r>
      <w:r w:rsidRPr="001B4C27">
        <w:t xml:space="preserve"> means a child who is ordinarily resident in Australia.</w:t>
      </w:r>
    </w:p>
    <w:p w:rsidR="00F63B02" w:rsidRPr="001B4C27" w:rsidRDefault="00F63B02" w:rsidP="00133975">
      <w:pPr>
        <w:pStyle w:val="Definition"/>
      </w:pPr>
      <w:r w:rsidRPr="001B4C27">
        <w:rPr>
          <w:b/>
          <w:i/>
        </w:rPr>
        <w:t>Australian police force</w:t>
      </w:r>
      <w:r w:rsidRPr="001B4C27">
        <w:t xml:space="preserve"> means:</w:t>
      </w:r>
    </w:p>
    <w:p w:rsidR="00F63B02" w:rsidRPr="001B4C27" w:rsidRDefault="00F63B02" w:rsidP="00133975">
      <w:pPr>
        <w:pStyle w:val="paragraph"/>
      </w:pPr>
      <w:r w:rsidRPr="001B4C27">
        <w:tab/>
        <w:t>(a)</w:t>
      </w:r>
      <w:r w:rsidRPr="001B4C27">
        <w:tab/>
        <w:t>the Australian Federal Police; or</w:t>
      </w:r>
    </w:p>
    <w:p w:rsidR="00F63B02" w:rsidRPr="001B4C27" w:rsidRDefault="00F63B02" w:rsidP="00133975">
      <w:pPr>
        <w:pStyle w:val="paragraph"/>
      </w:pPr>
      <w:r w:rsidRPr="001B4C27">
        <w:tab/>
        <w:t>(b)</w:t>
      </w:r>
      <w:r w:rsidRPr="001B4C27">
        <w:tab/>
        <w:t>the police force of a State or Territory.</w:t>
      </w:r>
    </w:p>
    <w:p w:rsidR="00031392" w:rsidRPr="001B4C27" w:rsidRDefault="00031392" w:rsidP="00031392">
      <w:pPr>
        <w:pStyle w:val="Definition"/>
      </w:pPr>
      <w:r w:rsidRPr="001B4C27">
        <w:rPr>
          <w:b/>
          <w:i/>
        </w:rPr>
        <w:t>Australians</w:t>
      </w:r>
      <w:r w:rsidRPr="001B4C27">
        <w:t xml:space="preserve"> means individuals who are ordinarily resident in Australia.</w:t>
      </w:r>
    </w:p>
    <w:p w:rsidR="001F5A37" w:rsidRPr="001B4C27" w:rsidRDefault="00066913" w:rsidP="00133975">
      <w:pPr>
        <w:pStyle w:val="Definition"/>
      </w:pPr>
      <w:r w:rsidRPr="001B4C27">
        <w:rPr>
          <w:b/>
          <w:i/>
        </w:rPr>
        <w:t>b</w:t>
      </w:r>
      <w:r w:rsidR="001F5A37" w:rsidRPr="001B4C27">
        <w:rPr>
          <w:b/>
          <w:i/>
        </w:rPr>
        <w:t>asic online safety requirements</w:t>
      </w:r>
      <w:r w:rsidRPr="001B4C27">
        <w:t xml:space="preserve"> has the meaning given b</w:t>
      </w:r>
      <w:r w:rsidR="001F5A37" w:rsidRPr="001B4C27">
        <w:t>y section</w:t>
      </w:r>
      <w:r w:rsidR="001B4C27">
        <w:t> </w:t>
      </w:r>
      <w:r w:rsidR="009D0072" w:rsidRPr="001B4C27">
        <w:t>21</w:t>
      </w:r>
      <w:r w:rsidR="001F5A37" w:rsidRPr="001B4C27">
        <w:t>.</w:t>
      </w:r>
    </w:p>
    <w:p w:rsidR="002265E2" w:rsidRPr="001B4C27" w:rsidRDefault="002265E2" w:rsidP="00133975">
      <w:pPr>
        <w:pStyle w:val="Definition"/>
      </w:pPr>
      <w:r w:rsidRPr="001B4C27">
        <w:rPr>
          <w:b/>
          <w:i/>
        </w:rPr>
        <w:lastRenderedPageBreak/>
        <w:t>carriage service</w:t>
      </w:r>
      <w:r w:rsidRPr="001B4C27">
        <w:t xml:space="preserve"> has the same meaning as in the </w:t>
      </w:r>
      <w:r w:rsidRPr="001B4C27">
        <w:rPr>
          <w:i/>
          <w:iCs/>
        </w:rPr>
        <w:t>Telecommunications Act 1997</w:t>
      </w:r>
      <w:r w:rsidRPr="001B4C27">
        <w:t>.</w:t>
      </w:r>
    </w:p>
    <w:p w:rsidR="00F63B02" w:rsidRPr="001B4C27" w:rsidRDefault="00F63B02" w:rsidP="00133975">
      <w:pPr>
        <w:pStyle w:val="Definition"/>
      </w:pPr>
      <w:r w:rsidRPr="001B4C27">
        <w:rPr>
          <w:b/>
          <w:i/>
        </w:rPr>
        <w:t>child</w:t>
      </w:r>
      <w:r w:rsidRPr="001B4C27">
        <w:t xml:space="preserve"> means an individual who has not reached 18 years.</w:t>
      </w:r>
    </w:p>
    <w:p w:rsidR="00F63B02" w:rsidRPr="001B4C27" w:rsidRDefault="00F63B02" w:rsidP="00133975">
      <w:pPr>
        <w:pStyle w:val="Definition"/>
      </w:pPr>
      <w:r w:rsidRPr="001B4C27">
        <w:rPr>
          <w:b/>
          <w:i/>
        </w:rPr>
        <w:t>civil proceeding</w:t>
      </w:r>
      <w:r w:rsidRPr="001B4C27">
        <w:t xml:space="preserve"> includes a civil action.</w:t>
      </w:r>
    </w:p>
    <w:p w:rsidR="001F5A37" w:rsidRPr="001B4C27" w:rsidRDefault="001F5A37" w:rsidP="00133975">
      <w:pPr>
        <w:pStyle w:val="Definition"/>
      </w:pPr>
      <w:r w:rsidRPr="001B4C27">
        <w:rPr>
          <w:b/>
          <w:i/>
        </w:rPr>
        <w:t>Commissioner</w:t>
      </w:r>
      <w:r w:rsidRPr="001B4C27">
        <w:t xml:space="preserve"> means the </w:t>
      </w:r>
      <w:r w:rsidR="00031392" w:rsidRPr="001B4C27">
        <w:t>eSafety Commissioner</w:t>
      </w:r>
      <w:r w:rsidRPr="001B4C27">
        <w:t>.</w:t>
      </w:r>
    </w:p>
    <w:p w:rsidR="001F5A37" w:rsidRPr="001B4C27" w:rsidRDefault="001F5A37" w:rsidP="00133975">
      <w:pPr>
        <w:pStyle w:val="notetext"/>
      </w:pPr>
      <w:r w:rsidRPr="001B4C27">
        <w:t>Note:</w:t>
      </w:r>
      <w:r w:rsidRPr="001B4C27">
        <w:tab/>
        <w:t>See section</w:t>
      </w:r>
      <w:r w:rsidR="001B4C27">
        <w:t> </w:t>
      </w:r>
      <w:r w:rsidR="009D0072" w:rsidRPr="001B4C27">
        <w:t>14</w:t>
      </w:r>
      <w:r w:rsidRPr="001B4C27">
        <w:t>.</w:t>
      </w:r>
    </w:p>
    <w:p w:rsidR="00D63079" w:rsidRPr="001B4C27" w:rsidRDefault="00D63079" w:rsidP="00133975">
      <w:pPr>
        <w:pStyle w:val="Definition"/>
      </w:pPr>
      <w:r w:rsidRPr="001B4C27">
        <w:rPr>
          <w:b/>
          <w:i/>
        </w:rPr>
        <w:t>Convention on the Rights of the Child</w:t>
      </w:r>
      <w:r w:rsidRPr="001B4C27">
        <w:t xml:space="preserve"> means the Convention on the Rights of the Child done at New York on 20</w:t>
      </w:r>
      <w:r w:rsidR="001B4C27">
        <w:t> </w:t>
      </w:r>
      <w:r w:rsidRPr="001B4C27">
        <w:t>November 1989.</w:t>
      </w:r>
    </w:p>
    <w:p w:rsidR="00D63079" w:rsidRPr="001B4C27" w:rsidRDefault="00D63079" w:rsidP="00133975">
      <w:pPr>
        <w:pStyle w:val="notetext"/>
      </w:pPr>
      <w:r w:rsidRPr="001B4C27">
        <w:t>Note:</w:t>
      </w:r>
      <w:r w:rsidRPr="001B4C27">
        <w:tab/>
        <w:t>The Convention is in Australian Treaty Series 1991 No.</w:t>
      </w:r>
      <w:r w:rsidR="001B4C27">
        <w:t> </w:t>
      </w:r>
      <w:r w:rsidRPr="001B4C27">
        <w:t>4 ([1991] ATS 4) and could in 2014 be viewed in the Australian Treaties Library on the AustLII website (http://www.austlii.edu.au).</w:t>
      </w:r>
    </w:p>
    <w:p w:rsidR="00596CB2" w:rsidRPr="001B4C27" w:rsidRDefault="00D6744F" w:rsidP="00133975">
      <w:pPr>
        <w:pStyle w:val="Definition"/>
      </w:pPr>
      <w:r w:rsidRPr="001B4C27">
        <w:rPr>
          <w:b/>
          <w:i/>
        </w:rPr>
        <w:t>cyber</w:t>
      </w:r>
      <w:r w:rsidR="001B4C27">
        <w:rPr>
          <w:b/>
          <w:i/>
        </w:rPr>
        <w:noBreakHyphen/>
      </w:r>
      <w:r w:rsidRPr="001B4C27">
        <w:rPr>
          <w:b/>
          <w:i/>
        </w:rPr>
        <w:t>bullying material targeted at an Australian child</w:t>
      </w:r>
      <w:r w:rsidR="00596CB2" w:rsidRPr="001B4C27">
        <w:t xml:space="preserve"> has t</w:t>
      </w:r>
      <w:r w:rsidR="00D80687" w:rsidRPr="001B4C27">
        <w:t>he meaning given by section</w:t>
      </w:r>
      <w:r w:rsidR="001B4C27">
        <w:t> </w:t>
      </w:r>
      <w:r w:rsidR="009D0072" w:rsidRPr="001B4C27">
        <w:t>5</w:t>
      </w:r>
      <w:r w:rsidR="00D80687" w:rsidRPr="001B4C27">
        <w:t>.</w:t>
      </w:r>
    </w:p>
    <w:p w:rsidR="00F10915" w:rsidRPr="001B4C27" w:rsidRDefault="00D6744F" w:rsidP="00133975">
      <w:pPr>
        <w:pStyle w:val="Definition"/>
      </w:pPr>
      <w:r w:rsidRPr="001B4C27">
        <w:rPr>
          <w:b/>
          <w:i/>
        </w:rPr>
        <w:t>de</w:t>
      </w:r>
      <w:r w:rsidR="001B4C27">
        <w:rPr>
          <w:b/>
          <w:i/>
        </w:rPr>
        <w:noBreakHyphen/>
      </w:r>
      <w:r w:rsidRPr="001B4C27">
        <w:rPr>
          <w:b/>
          <w:i/>
        </w:rPr>
        <w:t>identified</w:t>
      </w:r>
      <w:r w:rsidRPr="001B4C27">
        <w:t xml:space="preserve">: information is </w:t>
      </w:r>
      <w:r w:rsidRPr="001B4C27">
        <w:rPr>
          <w:b/>
          <w:i/>
        </w:rPr>
        <w:t>de</w:t>
      </w:r>
      <w:r w:rsidR="001B4C27">
        <w:rPr>
          <w:b/>
          <w:i/>
        </w:rPr>
        <w:noBreakHyphen/>
      </w:r>
      <w:r w:rsidRPr="001B4C27">
        <w:rPr>
          <w:b/>
          <w:i/>
        </w:rPr>
        <w:t>identified</w:t>
      </w:r>
      <w:r w:rsidRPr="001B4C27">
        <w:t xml:space="preserve"> if the information is no longer about</w:t>
      </w:r>
      <w:r w:rsidR="00F10915" w:rsidRPr="001B4C27">
        <w:t>:</w:t>
      </w:r>
    </w:p>
    <w:p w:rsidR="00F10915" w:rsidRPr="001B4C27" w:rsidRDefault="00F10915" w:rsidP="00133975">
      <w:pPr>
        <w:pStyle w:val="paragraph"/>
      </w:pPr>
      <w:r w:rsidRPr="001B4C27">
        <w:tab/>
        <w:t>(a)</w:t>
      </w:r>
      <w:r w:rsidRPr="001B4C27">
        <w:tab/>
      </w:r>
      <w:r w:rsidR="00D6744F" w:rsidRPr="001B4C27">
        <w:t>an identifiable individual</w:t>
      </w:r>
      <w:r w:rsidRPr="001B4C27">
        <w:t>;</w:t>
      </w:r>
      <w:r w:rsidR="00D6744F" w:rsidRPr="001B4C27">
        <w:t xml:space="preserve"> or</w:t>
      </w:r>
    </w:p>
    <w:p w:rsidR="00D6744F" w:rsidRPr="001B4C27" w:rsidRDefault="00F10915" w:rsidP="00133975">
      <w:pPr>
        <w:pStyle w:val="paragraph"/>
      </w:pPr>
      <w:r w:rsidRPr="001B4C27">
        <w:tab/>
        <w:t>(b)</w:t>
      </w:r>
      <w:r w:rsidRPr="001B4C27">
        <w:tab/>
      </w:r>
      <w:r w:rsidR="00D6744F" w:rsidRPr="001B4C27">
        <w:t>an individual who is reasonably identifiable.</w:t>
      </w:r>
    </w:p>
    <w:p w:rsidR="00147D73" w:rsidRPr="001B4C27" w:rsidRDefault="002B4197" w:rsidP="00133975">
      <w:pPr>
        <w:pStyle w:val="Definition"/>
      </w:pPr>
      <w:r w:rsidRPr="001B4C27">
        <w:rPr>
          <w:b/>
          <w:i/>
        </w:rPr>
        <w:t>electronic service</w:t>
      </w:r>
      <w:r w:rsidR="00C82A3F" w:rsidRPr="001B4C27">
        <w:rPr>
          <w:b/>
          <w:i/>
        </w:rPr>
        <w:t xml:space="preserve"> </w:t>
      </w:r>
      <w:r w:rsidR="00C82A3F" w:rsidRPr="001B4C27">
        <w:t>means</w:t>
      </w:r>
      <w:r w:rsidR="00147D73" w:rsidRPr="001B4C27">
        <w:t>:</w:t>
      </w:r>
    </w:p>
    <w:p w:rsidR="00147D73" w:rsidRPr="001B4C27" w:rsidRDefault="004A6E34" w:rsidP="00133975">
      <w:pPr>
        <w:pStyle w:val="paragraph"/>
      </w:pPr>
      <w:r w:rsidRPr="001B4C27">
        <w:tab/>
        <w:t>(a)</w:t>
      </w:r>
      <w:r w:rsidRPr="001B4C27">
        <w:tab/>
      </w:r>
      <w:r w:rsidR="00C82A3F" w:rsidRPr="001B4C27">
        <w:t>a service that allows end</w:t>
      </w:r>
      <w:r w:rsidR="001B4C27">
        <w:noBreakHyphen/>
      </w:r>
      <w:r w:rsidR="00C82A3F" w:rsidRPr="001B4C27">
        <w:t>users to access material using a carriag</w:t>
      </w:r>
      <w:r w:rsidR="00CD2A10" w:rsidRPr="001B4C27">
        <w:t>e service</w:t>
      </w:r>
      <w:r w:rsidR="00147D73" w:rsidRPr="001B4C27">
        <w:t>; or</w:t>
      </w:r>
    </w:p>
    <w:p w:rsidR="00147D73" w:rsidRPr="001B4C27" w:rsidRDefault="004A6E34" w:rsidP="00133975">
      <w:pPr>
        <w:pStyle w:val="paragraph"/>
      </w:pPr>
      <w:r w:rsidRPr="001B4C27">
        <w:tab/>
        <w:t>(b)</w:t>
      </w:r>
      <w:r w:rsidRPr="001B4C27">
        <w:tab/>
      </w:r>
      <w:r w:rsidR="00147D73" w:rsidRPr="001B4C27">
        <w:t>a service that delivers material to persons having equipment appropriate for receiving that material, where the delivery of the service is</w:t>
      </w:r>
      <w:r w:rsidR="006B2129" w:rsidRPr="001B4C27">
        <w:t xml:space="preserve"> by means of a carriage ser</w:t>
      </w:r>
      <w:r w:rsidR="00C95FF8" w:rsidRPr="001B4C27">
        <w:t>vice;</w:t>
      </w:r>
    </w:p>
    <w:p w:rsidR="00C95FF8" w:rsidRPr="001B4C27" w:rsidRDefault="00C95FF8" w:rsidP="00133975">
      <w:pPr>
        <w:pStyle w:val="subsection2"/>
      </w:pPr>
      <w:r w:rsidRPr="001B4C27">
        <w:t>but does not include:</w:t>
      </w:r>
    </w:p>
    <w:p w:rsidR="00C95FF8" w:rsidRPr="001B4C27" w:rsidRDefault="00C95FF8" w:rsidP="00133975">
      <w:pPr>
        <w:pStyle w:val="paragraph"/>
      </w:pPr>
      <w:r w:rsidRPr="001B4C27">
        <w:tab/>
        <w:t>(c)</w:t>
      </w:r>
      <w:r w:rsidRPr="001B4C27">
        <w:tab/>
        <w:t xml:space="preserve">a broadcasting service (within the meaning of the </w:t>
      </w:r>
      <w:r w:rsidRPr="001B4C27">
        <w:rPr>
          <w:i/>
          <w:iCs/>
        </w:rPr>
        <w:t>Broadcasting Services Act 1992</w:t>
      </w:r>
      <w:r w:rsidRPr="001B4C27">
        <w:rPr>
          <w:iCs/>
        </w:rPr>
        <w:t>)</w:t>
      </w:r>
      <w:r w:rsidRPr="001B4C27">
        <w:t>; or</w:t>
      </w:r>
    </w:p>
    <w:p w:rsidR="00C95FF8" w:rsidRPr="001B4C27" w:rsidRDefault="00C95FF8" w:rsidP="00133975">
      <w:pPr>
        <w:pStyle w:val="paragraph"/>
      </w:pPr>
      <w:r w:rsidRPr="001B4C27">
        <w:tab/>
        <w:t>(d)</w:t>
      </w:r>
      <w:r w:rsidRPr="001B4C27">
        <w:tab/>
        <w:t>a datacasting service (within the meaning of that Act</w:t>
      </w:r>
      <w:r w:rsidRPr="001B4C27">
        <w:rPr>
          <w:iCs/>
        </w:rPr>
        <w:t>)</w:t>
      </w:r>
      <w:r w:rsidRPr="001B4C27">
        <w:t>.</w:t>
      </w:r>
    </w:p>
    <w:p w:rsidR="00581289" w:rsidRPr="001B4C27" w:rsidRDefault="00581289" w:rsidP="00133975">
      <w:pPr>
        <w:pStyle w:val="Definition"/>
      </w:pPr>
      <w:r w:rsidRPr="001B4C27">
        <w:rPr>
          <w:b/>
          <w:i/>
        </w:rPr>
        <w:t>end</w:t>
      </w:r>
      <w:r w:rsidR="001B4C27">
        <w:rPr>
          <w:b/>
          <w:i/>
        </w:rPr>
        <w:noBreakHyphen/>
      </w:r>
      <w:r w:rsidRPr="001B4C27">
        <w:rPr>
          <w:b/>
          <w:i/>
        </w:rPr>
        <w:t>user notice</w:t>
      </w:r>
      <w:r w:rsidRPr="001B4C27">
        <w:t xml:space="preserve"> means a notice under </w:t>
      </w:r>
      <w:r w:rsidR="003C784E" w:rsidRPr="001B4C27">
        <w:t>subsection</w:t>
      </w:r>
      <w:r w:rsidR="001B4C27">
        <w:t> </w:t>
      </w:r>
      <w:r w:rsidR="009D0072" w:rsidRPr="001B4C27">
        <w:t>42</w:t>
      </w:r>
      <w:r w:rsidR="003C784E" w:rsidRPr="001B4C27">
        <w:t>(1)</w:t>
      </w:r>
      <w:r w:rsidRPr="001B4C27">
        <w:t>.</w:t>
      </w:r>
    </w:p>
    <w:p w:rsidR="00271577" w:rsidRPr="001B4C27" w:rsidRDefault="00271577" w:rsidP="00133975">
      <w:pPr>
        <w:pStyle w:val="Definition"/>
      </w:pPr>
      <w:r w:rsidRPr="001B4C27">
        <w:rPr>
          <w:b/>
          <w:i/>
        </w:rPr>
        <w:t>legislative rules</w:t>
      </w:r>
      <w:r w:rsidRPr="001B4C27">
        <w:t xml:space="preserve"> means rules made under section</w:t>
      </w:r>
      <w:r w:rsidR="001B4C27">
        <w:t> </w:t>
      </w:r>
      <w:r w:rsidR="009D0072" w:rsidRPr="001B4C27">
        <w:t>108</w:t>
      </w:r>
      <w:r w:rsidRPr="001B4C27">
        <w:t>.</w:t>
      </w:r>
    </w:p>
    <w:p w:rsidR="00CD2A10" w:rsidRPr="001B4C27" w:rsidRDefault="00CD2A10" w:rsidP="00133975">
      <w:pPr>
        <w:pStyle w:val="Definition"/>
      </w:pPr>
      <w:r w:rsidRPr="001B4C27">
        <w:rPr>
          <w:b/>
          <w:i/>
        </w:rPr>
        <w:t>material</w:t>
      </w:r>
      <w:r w:rsidRPr="001B4C27">
        <w:t xml:space="preserve"> means material:</w:t>
      </w:r>
    </w:p>
    <w:p w:rsidR="00CD2A10" w:rsidRPr="001B4C27" w:rsidRDefault="006B2129" w:rsidP="00133975">
      <w:pPr>
        <w:pStyle w:val="paragraph"/>
      </w:pPr>
      <w:r w:rsidRPr="001B4C27">
        <w:lastRenderedPageBreak/>
        <w:tab/>
        <w:t>(a)</w:t>
      </w:r>
      <w:r w:rsidRPr="001B4C27">
        <w:tab/>
      </w:r>
      <w:r w:rsidR="00CD2A10" w:rsidRPr="001B4C27">
        <w:t>whether in the form of text; or</w:t>
      </w:r>
    </w:p>
    <w:p w:rsidR="00CD2A10" w:rsidRPr="001B4C27" w:rsidRDefault="006B2129" w:rsidP="00133975">
      <w:pPr>
        <w:pStyle w:val="paragraph"/>
      </w:pPr>
      <w:r w:rsidRPr="001B4C27">
        <w:tab/>
        <w:t>(b)</w:t>
      </w:r>
      <w:r w:rsidRPr="001B4C27">
        <w:tab/>
      </w:r>
      <w:r w:rsidR="00CD2A10" w:rsidRPr="001B4C27">
        <w:t>whether in the form of data; or</w:t>
      </w:r>
    </w:p>
    <w:p w:rsidR="00CD2A10" w:rsidRPr="001B4C27" w:rsidRDefault="006B2129" w:rsidP="00133975">
      <w:pPr>
        <w:pStyle w:val="paragraph"/>
      </w:pPr>
      <w:r w:rsidRPr="001B4C27">
        <w:tab/>
        <w:t>(c)</w:t>
      </w:r>
      <w:r w:rsidRPr="001B4C27">
        <w:tab/>
      </w:r>
      <w:r w:rsidR="00CD2A10" w:rsidRPr="001B4C27">
        <w:t>whether in the form of speech, music or other sounds; or</w:t>
      </w:r>
    </w:p>
    <w:p w:rsidR="00CD2A10" w:rsidRPr="001B4C27" w:rsidRDefault="006B2129" w:rsidP="00133975">
      <w:pPr>
        <w:pStyle w:val="paragraph"/>
      </w:pPr>
      <w:r w:rsidRPr="001B4C27">
        <w:tab/>
        <w:t>(d)</w:t>
      </w:r>
      <w:r w:rsidRPr="001B4C27">
        <w:tab/>
      </w:r>
      <w:r w:rsidR="00CD2A10" w:rsidRPr="001B4C27">
        <w:t>whether in the form of visual images (</w:t>
      </w:r>
      <w:r w:rsidR="00A3624C" w:rsidRPr="001B4C27">
        <w:t>moving</w:t>
      </w:r>
      <w:r w:rsidR="00CD2A10" w:rsidRPr="001B4C27">
        <w:t xml:space="preserve"> or otherwise); or</w:t>
      </w:r>
    </w:p>
    <w:p w:rsidR="00CD2A10" w:rsidRPr="001B4C27" w:rsidRDefault="006B2129" w:rsidP="00133975">
      <w:pPr>
        <w:pStyle w:val="paragraph"/>
      </w:pPr>
      <w:r w:rsidRPr="001B4C27">
        <w:tab/>
        <w:t>(e)</w:t>
      </w:r>
      <w:r w:rsidRPr="001B4C27">
        <w:tab/>
      </w:r>
      <w:r w:rsidR="00CD2A10" w:rsidRPr="001B4C27">
        <w:t>whether in any other form; or</w:t>
      </w:r>
    </w:p>
    <w:p w:rsidR="00CD2A10" w:rsidRPr="001B4C27" w:rsidRDefault="006B2129" w:rsidP="00133975">
      <w:pPr>
        <w:pStyle w:val="paragraph"/>
      </w:pPr>
      <w:r w:rsidRPr="001B4C27">
        <w:tab/>
        <w:t>(f)</w:t>
      </w:r>
      <w:r w:rsidRPr="001B4C27">
        <w:tab/>
      </w:r>
      <w:r w:rsidR="00CD2A10" w:rsidRPr="001B4C27">
        <w:t>whether in any combination of forms.</w:t>
      </w:r>
    </w:p>
    <w:p w:rsidR="00031392" w:rsidRPr="001B4C27" w:rsidRDefault="00031392" w:rsidP="00031392">
      <w:pPr>
        <w:pStyle w:val="Definition"/>
      </w:pPr>
      <w:r w:rsidRPr="001B4C27">
        <w:rPr>
          <w:b/>
          <w:i/>
        </w:rPr>
        <w:t>online safety for Australians</w:t>
      </w:r>
      <w:r w:rsidRPr="001B4C27">
        <w:t xml:space="preserve"> means the capacity of Australians to use social media services and electronic services in a safe manner.</w:t>
      </w:r>
    </w:p>
    <w:p w:rsidR="00CD2A10" w:rsidRPr="001B4C27" w:rsidRDefault="00EC5CB9" w:rsidP="00133975">
      <w:pPr>
        <w:pStyle w:val="Definition"/>
      </w:pPr>
      <w:r w:rsidRPr="001B4C27">
        <w:rPr>
          <w:b/>
          <w:i/>
        </w:rPr>
        <w:t xml:space="preserve">online safety </w:t>
      </w:r>
      <w:r w:rsidR="002265E2" w:rsidRPr="001B4C27">
        <w:rPr>
          <w:b/>
          <w:i/>
        </w:rPr>
        <w:t>for children</w:t>
      </w:r>
      <w:r w:rsidR="002265E2" w:rsidRPr="001B4C27">
        <w:t xml:space="preserve"> means</w:t>
      </w:r>
      <w:r w:rsidR="00CE70EB" w:rsidRPr="001B4C27">
        <w:t xml:space="preserve"> the capacity of Australian children to use</w:t>
      </w:r>
      <w:r w:rsidR="00DE501B" w:rsidRPr="001B4C27">
        <w:t xml:space="preserve"> </w:t>
      </w:r>
      <w:r w:rsidR="005379CA" w:rsidRPr="001B4C27">
        <w:t>social media services and electronic services</w:t>
      </w:r>
      <w:r w:rsidR="00DE501B" w:rsidRPr="001B4C27">
        <w:t xml:space="preserve"> </w:t>
      </w:r>
      <w:r w:rsidR="00CE70EB" w:rsidRPr="001B4C27">
        <w:t>i</w:t>
      </w:r>
      <w:r w:rsidR="00CD2A10" w:rsidRPr="001B4C27">
        <w:t>n a safe manner</w:t>
      </w:r>
      <w:r w:rsidR="00CE70EB" w:rsidRPr="001B4C27">
        <w:t>,</w:t>
      </w:r>
      <w:r w:rsidR="00CD2A10" w:rsidRPr="001B4C27">
        <w:t xml:space="preserve"> and</w:t>
      </w:r>
      <w:r w:rsidR="00CE70EB" w:rsidRPr="001B4C27">
        <w:t xml:space="preserve"> includes </w:t>
      </w:r>
      <w:r w:rsidR="00CD2A10" w:rsidRPr="001B4C27">
        <w:t xml:space="preserve">the protection of Australian children </w:t>
      </w:r>
      <w:r w:rsidR="0066198F" w:rsidRPr="001B4C27">
        <w:t xml:space="preserve">using those services </w:t>
      </w:r>
      <w:r w:rsidR="00CD2A10" w:rsidRPr="001B4C27">
        <w:t xml:space="preserve">from </w:t>
      </w:r>
      <w:r w:rsidR="00D6744F" w:rsidRPr="001B4C27">
        <w:t>cyber</w:t>
      </w:r>
      <w:r w:rsidR="001B4C27">
        <w:noBreakHyphen/>
      </w:r>
      <w:r w:rsidR="00D6744F" w:rsidRPr="001B4C27">
        <w:t>bullying material targeted at an Australian child</w:t>
      </w:r>
      <w:r w:rsidR="00CD2A10" w:rsidRPr="001B4C27">
        <w:t>.</w:t>
      </w:r>
    </w:p>
    <w:p w:rsidR="00031392" w:rsidRPr="001B4C27" w:rsidRDefault="00031392" w:rsidP="00031392">
      <w:pPr>
        <w:pStyle w:val="Definition"/>
      </w:pPr>
      <w:r w:rsidRPr="001B4C27">
        <w:rPr>
          <w:b/>
          <w:i/>
        </w:rPr>
        <w:t>Online Safety Special Account</w:t>
      </w:r>
      <w:r w:rsidRPr="001B4C27">
        <w:t xml:space="preserve"> means the Online Safety Special Account referred to in section</w:t>
      </w:r>
      <w:r w:rsidR="001B4C27">
        <w:t> </w:t>
      </w:r>
      <w:r w:rsidRPr="001B4C27">
        <w:t>72.</w:t>
      </w:r>
    </w:p>
    <w:p w:rsidR="005E0AAA" w:rsidRPr="001B4C27" w:rsidRDefault="005E0AAA" w:rsidP="00133975">
      <w:pPr>
        <w:pStyle w:val="Definition"/>
      </w:pPr>
      <w:r w:rsidRPr="001B4C27">
        <w:rPr>
          <w:b/>
          <w:i/>
        </w:rPr>
        <w:t>parent</w:t>
      </w:r>
      <w:r w:rsidRPr="001B4C27">
        <w:t xml:space="preserve">: without limiting who is a parent of anyone for the purposes of this Act, a person is the parent of another person if the other person is a child of the person within the meaning of the </w:t>
      </w:r>
      <w:r w:rsidRPr="001B4C27">
        <w:rPr>
          <w:i/>
        </w:rPr>
        <w:t>Family Law Act 1975</w:t>
      </w:r>
      <w:r w:rsidRPr="001B4C27">
        <w:t>.</w:t>
      </w:r>
    </w:p>
    <w:p w:rsidR="002550D6" w:rsidRPr="001B4C27" w:rsidRDefault="002550D6" w:rsidP="00133975">
      <w:pPr>
        <w:pStyle w:val="Definition"/>
      </w:pPr>
      <w:r w:rsidRPr="001B4C27">
        <w:rPr>
          <w:b/>
          <w:i/>
        </w:rPr>
        <w:t>posted</w:t>
      </w:r>
      <w:r w:rsidRPr="001B4C27">
        <w:t xml:space="preserve"> by an end</w:t>
      </w:r>
      <w:r w:rsidR="001B4C27">
        <w:noBreakHyphen/>
      </w:r>
      <w:r w:rsidRPr="001B4C27">
        <w:t xml:space="preserve">user of a </w:t>
      </w:r>
      <w:r w:rsidR="006B2129" w:rsidRPr="001B4C27">
        <w:t xml:space="preserve">social media service </w:t>
      </w:r>
      <w:r w:rsidR="005379CA" w:rsidRPr="001B4C27">
        <w:t>or relevant</w:t>
      </w:r>
      <w:r w:rsidR="006B2129" w:rsidRPr="001B4C27">
        <w:t xml:space="preserve"> electronic service</w:t>
      </w:r>
      <w:r w:rsidRPr="001B4C27">
        <w:t xml:space="preserve"> has the meaning given by section</w:t>
      </w:r>
      <w:r w:rsidR="001B4C27">
        <w:t> </w:t>
      </w:r>
      <w:r w:rsidR="009D0072" w:rsidRPr="001B4C27">
        <w:t>7</w:t>
      </w:r>
      <w:r w:rsidRPr="001B4C27">
        <w:t>.</w:t>
      </w:r>
    </w:p>
    <w:p w:rsidR="002550D6" w:rsidRPr="001B4C27" w:rsidRDefault="002550D6" w:rsidP="00133975">
      <w:pPr>
        <w:pStyle w:val="Definition"/>
      </w:pPr>
      <w:r w:rsidRPr="001B4C27">
        <w:rPr>
          <w:b/>
          <w:i/>
        </w:rPr>
        <w:t>provided</w:t>
      </w:r>
      <w:r w:rsidRPr="001B4C27">
        <w:t xml:space="preserve"> </w:t>
      </w:r>
      <w:r w:rsidR="00376D66" w:rsidRPr="001B4C27">
        <w:t>on</w:t>
      </w:r>
      <w:r w:rsidRPr="001B4C27">
        <w:t xml:space="preserve"> a </w:t>
      </w:r>
      <w:r w:rsidR="006B2129" w:rsidRPr="001B4C27">
        <w:t xml:space="preserve">social media service </w:t>
      </w:r>
      <w:r w:rsidR="005379CA" w:rsidRPr="001B4C27">
        <w:t>or relevant</w:t>
      </w:r>
      <w:r w:rsidR="006B2129" w:rsidRPr="001B4C27">
        <w:t xml:space="preserve"> electronic service</w:t>
      </w:r>
      <w:r w:rsidRPr="001B4C27">
        <w:t xml:space="preserve"> has the meaning given by section</w:t>
      </w:r>
      <w:r w:rsidR="001B4C27">
        <w:t> </w:t>
      </w:r>
      <w:r w:rsidR="009D0072" w:rsidRPr="001B4C27">
        <w:t>6</w:t>
      </w:r>
      <w:r w:rsidRPr="001B4C27">
        <w:t>.</w:t>
      </w:r>
    </w:p>
    <w:p w:rsidR="004F1041" w:rsidRPr="001B4C27" w:rsidRDefault="004F1041" w:rsidP="00133975">
      <w:pPr>
        <w:pStyle w:val="Definition"/>
      </w:pPr>
      <w:r w:rsidRPr="001B4C27">
        <w:rPr>
          <w:b/>
          <w:i/>
        </w:rPr>
        <w:t>provider</w:t>
      </w:r>
      <w:r w:rsidRPr="001B4C27">
        <w:t xml:space="preserve"> of a </w:t>
      </w:r>
      <w:r w:rsidR="006B2129" w:rsidRPr="001B4C27">
        <w:t xml:space="preserve">social media service </w:t>
      </w:r>
      <w:r w:rsidR="005379CA" w:rsidRPr="001B4C27">
        <w:t>or relevant</w:t>
      </w:r>
      <w:r w:rsidR="006B2129" w:rsidRPr="001B4C27">
        <w:t xml:space="preserve"> electronic service</w:t>
      </w:r>
      <w:r w:rsidRPr="001B4C27">
        <w:t xml:space="preserve"> has a meaning affected by section</w:t>
      </w:r>
      <w:r w:rsidR="001B4C27">
        <w:t> </w:t>
      </w:r>
      <w:r w:rsidR="009D0072" w:rsidRPr="001B4C27">
        <w:t>105</w:t>
      </w:r>
      <w:r w:rsidRPr="001B4C27">
        <w:t>.</w:t>
      </w:r>
    </w:p>
    <w:p w:rsidR="006B2129" w:rsidRPr="001B4C27" w:rsidRDefault="006B2129" w:rsidP="00133975">
      <w:pPr>
        <w:pStyle w:val="Definition"/>
      </w:pPr>
      <w:r w:rsidRPr="001B4C27">
        <w:rPr>
          <w:b/>
          <w:i/>
        </w:rPr>
        <w:t xml:space="preserve">relevant electronic service </w:t>
      </w:r>
      <w:r w:rsidRPr="001B4C27">
        <w:t>means any of the following electronic services:</w:t>
      </w:r>
    </w:p>
    <w:p w:rsidR="006B2129" w:rsidRPr="001B4C27" w:rsidRDefault="000756DC" w:rsidP="00133975">
      <w:pPr>
        <w:pStyle w:val="paragraph"/>
      </w:pPr>
      <w:r w:rsidRPr="001B4C27">
        <w:tab/>
        <w:t>(a)</w:t>
      </w:r>
      <w:r w:rsidRPr="001B4C27">
        <w:tab/>
      </w:r>
      <w:r w:rsidR="006B2129" w:rsidRPr="001B4C27">
        <w:t>a service that enables end</w:t>
      </w:r>
      <w:r w:rsidR="001B4C27">
        <w:noBreakHyphen/>
      </w:r>
      <w:r w:rsidR="006B2129" w:rsidRPr="001B4C27">
        <w:t>users to communicate, by means of email, with other end</w:t>
      </w:r>
      <w:r w:rsidR="001B4C27">
        <w:noBreakHyphen/>
      </w:r>
      <w:r w:rsidR="006B2129" w:rsidRPr="001B4C27">
        <w:t>users;</w:t>
      </w:r>
    </w:p>
    <w:p w:rsidR="006B2129" w:rsidRPr="001B4C27" w:rsidRDefault="000756DC" w:rsidP="00133975">
      <w:pPr>
        <w:pStyle w:val="paragraph"/>
      </w:pPr>
      <w:r w:rsidRPr="001B4C27">
        <w:lastRenderedPageBreak/>
        <w:tab/>
        <w:t>(b)</w:t>
      </w:r>
      <w:r w:rsidRPr="001B4C27">
        <w:tab/>
      </w:r>
      <w:r w:rsidR="006B2129" w:rsidRPr="001B4C27">
        <w:t>an instant messaging service that enables end</w:t>
      </w:r>
      <w:r w:rsidR="001B4C27">
        <w:noBreakHyphen/>
      </w:r>
      <w:r w:rsidR="006B2129" w:rsidRPr="001B4C27">
        <w:t>users to communicate with other end</w:t>
      </w:r>
      <w:r w:rsidR="001B4C27">
        <w:noBreakHyphen/>
      </w:r>
      <w:r w:rsidR="006B2129" w:rsidRPr="001B4C27">
        <w:t>users;</w:t>
      </w:r>
    </w:p>
    <w:p w:rsidR="006B2129" w:rsidRPr="001B4C27" w:rsidRDefault="000756DC" w:rsidP="00133975">
      <w:pPr>
        <w:pStyle w:val="paragraph"/>
      </w:pPr>
      <w:r w:rsidRPr="001B4C27">
        <w:tab/>
        <w:t>(c)</w:t>
      </w:r>
      <w:r w:rsidRPr="001B4C27">
        <w:tab/>
      </w:r>
      <w:r w:rsidR="006B2129" w:rsidRPr="001B4C27">
        <w:t>an SMS service that enables end</w:t>
      </w:r>
      <w:r w:rsidR="001B4C27">
        <w:noBreakHyphen/>
      </w:r>
      <w:r w:rsidR="006B2129" w:rsidRPr="001B4C27">
        <w:t>users to communicate with other end</w:t>
      </w:r>
      <w:r w:rsidR="001B4C27">
        <w:noBreakHyphen/>
      </w:r>
      <w:r w:rsidR="006B2129" w:rsidRPr="001B4C27">
        <w:t>users;</w:t>
      </w:r>
    </w:p>
    <w:p w:rsidR="006B2129" w:rsidRPr="001B4C27" w:rsidRDefault="000756DC" w:rsidP="00133975">
      <w:pPr>
        <w:pStyle w:val="paragraph"/>
      </w:pPr>
      <w:r w:rsidRPr="001B4C27">
        <w:tab/>
        <w:t>(d)</w:t>
      </w:r>
      <w:r w:rsidRPr="001B4C27">
        <w:tab/>
      </w:r>
      <w:r w:rsidR="006B2129" w:rsidRPr="001B4C27">
        <w:t>an MMS service that enables end</w:t>
      </w:r>
      <w:r w:rsidR="001B4C27">
        <w:noBreakHyphen/>
      </w:r>
      <w:r w:rsidR="006B2129" w:rsidRPr="001B4C27">
        <w:t>users to communicate with other end</w:t>
      </w:r>
      <w:r w:rsidR="001B4C27">
        <w:noBreakHyphen/>
      </w:r>
      <w:r w:rsidR="006B2129" w:rsidRPr="001B4C27">
        <w:t>users;</w:t>
      </w:r>
    </w:p>
    <w:p w:rsidR="000756DC" w:rsidRPr="001B4C27" w:rsidRDefault="000756DC" w:rsidP="00133975">
      <w:pPr>
        <w:pStyle w:val="paragraph"/>
      </w:pPr>
      <w:r w:rsidRPr="001B4C27">
        <w:tab/>
        <w:t>(e)</w:t>
      </w:r>
      <w:r w:rsidRPr="001B4C27">
        <w:tab/>
        <w:t>a chat service that enables end</w:t>
      </w:r>
      <w:r w:rsidR="001B4C27">
        <w:noBreakHyphen/>
      </w:r>
      <w:r w:rsidRPr="001B4C27">
        <w:t>users to communicate with other end</w:t>
      </w:r>
      <w:r w:rsidR="001B4C27">
        <w:noBreakHyphen/>
      </w:r>
      <w:r w:rsidRPr="001B4C27">
        <w:t>users;</w:t>
      </w:r>
    </w:p>
    <w:p w:rsidR="00C95FF8" w:rsidRPr="001B4C27" w:rsidRDefault="000756DC" w:rsidP="00133975">
      <w:pPr>
        <w:pStyle w:val="paragraph"/>
      </w:pPr>
      <w:r w:rsidRPr="001B4C27">
        <w:tab/>
        <w:t>(f)</w:t>
      </w:r>
      <w:r w:rsidRPr="001B4C27">
        <w:tab/>
      </w:r>
      <w:r w:rsidR="008D3DE0" w:rsidRPr="001B4C27">
        <w:t>a</w:t>
      </w:r>
      <w:r w:rsidR="00C95FF8" w:rsidRPr="001B4C27">
        <w:t xml:space="preserve"> service that enables end</w:t>
      </w:r>
      <w:r w:rsidR="001B4C27">
        <w:noBreakHyphen/>
      </w:r>
      <w:r w:rsidR="00C95FF8" w:rsidRPr="001B4C27">
        <w:t>users to play online games with other end</w:t>
      </w:r>
      <w:r w:rsidR="001B4C27">
        <w:noBreakHyphen/>
      </w:r>
      <w:r w:rsidR="00C95FF8" w:rsidRPr="001B4C27">
        <w:t>users;</w:t>
      </w:r>
    </w:p>
    <w:p w:rsidR="006B2129" w:rsidRPr="001B4C27" w:rsidRDefault="000756DC" w:rsidP="00133975">
      <w:pPr>
        <w:pStyle w:val="paragraph"/>
      </w:pPr>
      <w:r w:rsidRPr="001B4C27">
        <w:tab/>
        <w:t>(g)</w:t>
      </w:r>
      <w:r w:rsidRPr="001B4C27">
        <w:tab/>
      </w:r>
      <w:r w:rsidR="006B2129" w:rsidRPr="001B4C27">
        <w:t>a</w:t>
      </w:r>
      <w:r w:rsidR="00192398" w:rsidRPr="001B4C27">
        <w:t>n</w:t>
      </w:r>
      <w:r w:rsidR="006B2129" w:rsidRPr="001B4C27">
        <w:t xml:space="preserve"> </w:t>
      </w:r>
      <w:r w:rsidR="00192398" w:rsidRPr="001B4C27">
        <w:t xml:space="preserve">electronic </w:t>
      </w:r>
      <w:r w:rsidR="006B2129" w:rsidRPr="001B4C27">
        <w:t>service specified in the legislative rules.</w:t>
      </w:r>
    </w:p>
    <w:p w:rsidR="006B2129" w:rsidRPr="001B4C27" w:rsidRDefault="006B2129" w:rsidP="00133975">
      <w:pPr>
        <w:pStyle w:val="notetext"/>
      </w:pPr>
      <w:r w:rsidRPr="001B4C27">
        <w:t>Note 1:</w:t>
      </w:r>
      <w:r w:rsidRPr="001B4C27">
        <w:tab/>
      </w:r>
      <w:r w:rsidRPr="001B4C27">
        <w:rPr>
          <w:b/>
          <w:i/>
        </w:rPr>
        <w:t>SMS</w:t>
      </w:r>
      <w:r w:rsidRPr="001B4C27">
        <w:t xml:space="preserve"> is short for short message service.</w:t>
      </w:r>
    </w:p>
    <w:p w:rsidR="006B2129" w:rsidRPr="001B4C27" w:rsidRDefault="006B2129" w:rsidP="00133975">
      <w:pPr>
        <w:pStyle w:val="notetext"/>
      </w:pPr>
      <w:r w:rsidRPr="001B4C27">
        <w:t>Note 2:</w:t>
      </w:r>
      <w:r w:rsidRPr="001B4C27">
        <w:tab/>
      </w:r>
      <w:r w:rsidRPr="001B4C27">
        <w:rPr>
          <w:b/>
          <w:i/>
        </w:rPr>
        <w:t>MMS</w:t>
      </w:r>
      <w:r w:rsidRPr="001B4C27">
        <w:t xml:space="preserve"> is short for multimedia message service.</w:t>
      </w:r>
    </w:p>
    <w:p w:rsidR="002550D6" w:rsidRPr="001B4C27" w:rsidRDefault="002550D6" w:rsidP="00133975">
      <w:pPr>
        <w:pStyle w:val="Definition"/>
      </w:pPr>
      <w:r w:rsidRPr="001B4C27">
        <w:rPr>
          <w:b/>
          <w:i/>
        </w:rPr>
        <w:t>removed</w:t>
      </w:r>
      <w:r w:rsidRPr="001B4C27">
        <w:t xml:space="preserve"> from a </w:t>
      </w:r>
      <w:r w:rsidR="006B2129" w:rsidRPr="001B4C27">
        <w:t xml:space="preserve">social media service </w:t>
      </w:r>
      <w:r w:rsidR="005379CA" w:rsidRPr="001B4C27">
        <w:t>or relevant</w:t>
      </w:r>
      <w:r w:rsidR="006B2129" w:rsidRPr="001B4C27">
        <w:t xml:space="preserve"> electronic service</w:t>
      </w:r>
      <w:r w:rsidRPr="001B4C27">
        <w:t xml:space="preserve"> has the meaning given by section</w:t>
      </w:r>
      <w:r w:rsidR="001B4C27">
        <w:t> </w:t>
      </w:r>
      <w:r w:rsidR="009D0072" w:rsidRPr="001B4C27">
        <w:t>8</w:t>
      </w:r>
      <w:r w:rsidRPr="001B4C27">
        <w:t>.</w:t>
      </w:r>
    </w:p>
    <w:p w:rsidR="00F63B02" w:rsidRPr="001B4C27" w:rsidRDefault="00F63B02" w:rsidP="00133975">
      <w:pPr>
        <w:pStyle w:val="Definition"/>
      </w:pPr>
      <w:r w:rsidRPr="001B4C27">
        <w:rPr>
          <w:b/>
          <w:i/>
        </w:rPr>
        <w:t>service</w:t>
      </w:r>
      <w:r w:rsidRPr="001B4C27">
        <w:t xml:space="preserve"> includes a website.</w:t>
      </w:r>
    </w:p>
    <w:p w:rsidR="00661FD2" w:rsidRPr="001B4C27" w:rsidRDefault="00661FD2" w:rsidP="00133975">
      <w:pPr>
        <w:pStyle w:val="Definition"/>
      </w:pPr>
      <w:r w:rsidRPr="001B4C27">
        <w:rPr>
          <w:b/>
          <w:i/>
        </w:rPr>
        <w:t>social media service</w:t>
      </w:r>
      <w:r w:rsidRPr="001B4C27">
        <w:t xml:space="preserve"> has the meaning given by section</w:t>
      </w:r>
      <w:r w:rsidR="001B4C27">
        <w:t> </w:t>
      </w:r>
      <w:r w:rsidR="009D0072" w:rsidRPr="001B4C27">
        <w:t>9</w:t>
      </w:r>
      <w:r w:rsidRPr="001B4C27">
        <w:t>.</w:t>
      </w:r>
    </w:p>
    <w:p w:rsidR="00581289" w:rsidRPr="001B4C27" w:rsidRDefault="00581289" w:rsidP="00133975">
      <w:pPr>
        <w:pStyle w:val="Definition"/>
      </w:pPr>
      <w:r w:rsidRPr="001B4C27">
        <w:rPr>
          <w:b/>
          <w:i/>
        </w:rPr>
        <w:t>social media service notice</w:t>
      </w:r>
      <w:r w:rsidRPr="001B4C27">
        <w:t xml:space="preserve"> means a notice under s</w:t>
      </w:r>
      <w:r w:rsidR="003C784E" w:rsidRPr="001B4C27">
        <w:t>ubs</w:t>
      </w:r>
      <w:r w:rsidRPr="001B4C27">
        <w:t>ection</w:t>
      </w:r>
      <w:r w:rsidR="001B4C27">
        <w:t> </w:t>
      </w:r>
      <w:r w:rsidR="009D0072" w:rsidRPr="001B4C27">
        <w:t>35</w:t>
      </w:r>
      <w:r w:rsidR="003C784E" w:rsidRPr="001B4C27">
        <w:t>(1)</w:t>
      </w:r>
      <w:r w:rsidRPr="001B4C27">
        <w:t>.</w:t>
      </w:r>
    </w:p>
    <w:p w:rsidR="005464D4" w:rsidRPr="001B4C27" w:rsidRDefault="005464D4" w:rsidP="00133975">
      <w:pPr>
        <w:pStyle w:val="Definition"/>
      </w:pPr>
      <w:r w:rsidRPr="001B4C27">
        <w:rPr>
          <w:b/>
          <w:i/>
        </w:rPr>
        <w:t>target</w:t>
      </w:r>
      <w:r w:rsidRPr="001B4C27">
        <w:t xml:space="preserve"> of cyber</w:t>
      </w:r>
      <w:r w:rsidR="001B4C27">
        <w:noBreakHyphen/>
      </w:r>
      <w:r w:rsidRPr="001B4C27">
        <w:t>bullying material has the meaning given by section</w:t>
      </w:r>
      <w:r w:rsidR="001B4C27">
        <w:t> </w:t>
      </w:r>
      <w:r w:rsidR="009D0072" w:rsidRPr="001B4C27">
        <w:t>5</w:t>
      </w:r>
      <w:r w:rsidRPr="001B4C27">
        <w:t>.</w:t>
      </w:r>
    </w:p>
    <w:p w:rsidR="00084064" w:rsidRPr="001B4C27" w:rsidRDefault="00084064" w:rsidP="00133975">
      <w:pPr>
        <w:pStyle w:val="Definition"/>
      </w:pPr>
      <w:r w:rsidRPr="001B4C27">
        <w:rPr>
          <w:b/>
          <w:i/>
        </w:rPr>
        <w:t>terms of use</w:t>
      </w:r>
      <w:r w:rsidRPr="001B4C27">
        <w:t xml:space="preserve"> </w:t>
      </w:r>
      <w:r w:rsidR="00D64FB8" w:rsidRPr="001B4C27">
        <w:t xml:space="preserve">includes </w:t>
      </w:r>
      <w:r w:rsidRPr="001B4C27">
        <w:t xml:space="preserve">anything that may be reasonably regarded as </w:t>
      </w:r>
      <w:r w:rsidR="00D80687" w:rsidRPr="001B4C27">
        <w:t>the equivalent of</w:t>
      </w:r>
      <w:r w:rsidR="00D64FB8" w:rsidRPr="001B4C27">
        <w:t xml:space="preserve"> terms of use.</w:t>
      </w:r>
    </w:p>
    <w:p w:rsidR="00A524CD" w:rsidRPr="001B4C27" w:rsidRDefault="00A524CD" w:rsidP="00133975">
      <w:pPr>
        <w:pStyle w:val="Definition"/>
      </w:pPr>
      <w:r w:rsidRPr="001B4C27">
        <w:rPr>
          <w:b/>
          <w:i/>
        </w:rPr>
        <w:t>tier 1 social media service</w:t>
      </w:r>
      <w:r w:rsidRPr="001B4C27">
        <w:t xml:space="preserve"> mean</w:t>
      </w:r>
      <w:r w:rsidR="00DA792A" w:rsidRPr="001B4C27">
        <w:t>s a social media service covered by a declaration under subsection</w:t>
      </w:r>
      <w:r w:rsidR="001B4C27">
        <w:t> </w:t>
      </w:r>
      <w:r w:rsidR="009D0072" w:rsidRPr="001B4C27">
        <w:t>23</w:t>
      </w:r>
      <w:r w:rsidR="00DA792A" w:rsidRPr="001B4C27">
        <w:t>(4)</w:t>
      </w:r>
      <w:r w:rsidRPr="001B4C27">
        <w:t>.</w:t>
      </w:r>
    </w:p>
    <w:p w:rsidR="00A524CD" w:rsidRPr="001B4C27" w:rsidRDefault="00A524CD" w:rsidP="00133975">
      <w:pPr>
        <w:pStyle w:val="Definition"/>
      </w:pPr>
      <w:r w:rsidRPr="001B4C27">
        <w:rPr>
          <w:b/>
          <w:i/>
        </w:rPr>
        <w:t>tier 2 social media service</w:t>
      </w:r>
      <w:r w:rsidRPr="001B4C27">
        <w:t xml:space="preserve"> </w:t>
      </w:r>
      <w:r w:rsidR="00DA792A" w:rsidRPr="001B4C27">
        <w:t>means a social media service covered by a declaration under sub</w:t>
      </w:r>
      <w:r w:rsidRPr="001B4C27">
        <w:t>section</w:t>
      </w:r>
      <w:r w:rsidR="001B4C27">
        <w:t> </w:t>
      </w:r>
      <w:r w:rsidR="009D0072" w:rsidRPr="001B4C27">
        <w:t>30</w:t>
      </w:r>
      <w:r w:rsidR="00DA792A" w:rsidRPr="001B4C27">
        <w:t>(1)</w:t>
      </w:r>
      <w:r w:rsidRPr="001B4C27">
        <w:t>.</w:t>
      </w:r>
    </w:p>
    <w:p w:rsidR="004F1041" w:rsidRPr="001B4C27" w:rsidRDefault="004F1041" w:rsidP="00133975">
      <w:pPr>
        <w:pStyle w:val="Definition"/>
      </w:pPr>
      <w:r w:rsidRPr="001B4C27">
        <w:rPr>
          <w:b/>
          <w:i/>
        </w:rPr>
        <w:t>use</w:t>
      </w:r>
      <w:r w:rsidRPr="001B4C27">
        <w:t xml:space="preserve"> </w:t>
      </w:r>
      <w:r w:rsidR="00E639F5" w:rsidRPr="001B4C27">
        <w:t>has a meaning affected by section</w:t>
      </w:r>
      <w:r w:rsidR="001B4C27">
        <w:t> </w:t>
      </w:r>
      <w:r w:rsidR="009D0072" w:rsidRPr="001B4C27">
        <w:t>106</w:t>
      </w:r>
      <w:r w:rsidR="00E639F5" w:rsidRPr="001B4C27">
        <w:t>.</w:t>
      </w:r>
    </w:p>
    <w:p w:rsidR="00596CB2" w:rsidRPr="001B4C27" w:rsidRDefault="009D0072" w:rsidP="00133975">
      <w:pPr>
        <w:pStyle w:val="ActHead5"/>
      </w:pPr>
      <w:bookmarkStart w:id="6" w:name="_Toc485983014"/>
      <w:r w:rsidRPr="001B4C27">
        <w:rPr>
          <w:rStyle w:val="CharSectno"/>
        </w:rPr>
        <w:lastRenderedPageBreak/>
        <w:t>5</w:t>
      </w:r>
      <w:r w:rsidR="00596CB2" w:rsidRPr="001B4C27">
        <w:t xml:space="preserve">  </w:t>
      </w:r>
      <w:r w:rsidR="00CB12AC" w:rsidRPr="001B4C27">
        <w:t>C</w:t>
      </w:r>
      <w:r w:rsidR="00596CB2" w:rsidRPr="001B4C27">
        <w:t>yber</w:t>
      </w:r>
      <w:r w:rsidR="001B4C27">
        <w:noBreakHyphen/>
      </w:r>
      <w:r w:rsidR="00596CB2" w:rsidRPr="001B4C27">
        <w:t>bullying material</w:t>
      </w:r>
      <w:r w:rsidR="00D6744F" w:rsidRPr="001B4C27">
        <w:t xml:space="preserve"> targeted at an Australian child</w:t>
      </w:r>
      <w:bookmarkEnd w:id="6"/>
    </w:p>
    <w:p w:rsidR="005464D4" w:rsidRPr="001B4C27" w:rsidRDefault="00E2345A" w:rsidP="00133975">
      <w:pPr>
        <w:pStyle w:val="subsection"/>
      </w:pPr>
      <w:r w:rsidRPr="001B4C27">
        <w:tab/>
      </w:r>
      <w:r w:rsidR="00164C91" w:rsidRPr="001B4C27">
        <w:t>(1)</w:t>
      </w:r>
      <w:r w:rsidR="00596CB2" w:rsidRPr="001B4C27">
        <w:tab/>
        <w:t>For the purposes of this Act</w:t>
      </w:r>
      <w:r w:rsidR="004F1041" w:rsidRPr="001B4C27">
        <w:t xml:space="preserve">, </w:t>
      </w:r>
      <w:r w:rsidR="005464D4" w:rsidRPr="001B4C27">
        <w:t xml:space="preserve">if </w:t>
      </w:r>
      <w:r w:rsidR="00596CB2" w:rsidRPr="001B4C27">
        <w:t xml:space="preserve">material </w:t>
      </w:r>
      <w:r w:rsidR="005464D4" w:rsidRPr="001B4C27">
        <w:t>satisfies the following conditions:</w:t>
      </w:r>
    </w:p>
    <w:p w:rsidR="00CB12AC" w:rsidRPr="001B4C27" w:rsidRDefault="00FA1A5E" w:rsidP="00133975">
      <w:pPr>
        <w:pStyle w:val="paragraph"/>
      </w:pPr>
      <w:r w:rsidRPr="001B4C27">
        <w:tab/>
        <w:t>(a)</w:t>
      </w:r>
      <w:r w:rsidRPr="001B4C27">
        <w:tab/>
      </w:r>
      <w:r w:rsidR="00CB12AC" w:rsidRPr="001B4C27">
        <w:t>the material is provided on a social media service or relevant electronic service;</w:t>
      </w:r>
    </w:p>
    <w:p w:rsidR="00FB5D9F" w:rsidRPr="001B4C27" w:rsidRDefault="00FA1A5E" w:rsidP="00133975">
      <w:pPr>
        <w:pStyle w:val="paragraph"/>
      </w:pPr>
      <w:r w:rsidRPr="001B4C27">
        <w:tab/>
        <w:t>(b)</w:t>
      </w:r>
      <w:r w:rsidRPr="001B4C27">
        <w:tab/>
      </w:r>
      <w:r w:rsidR="00CB12AC" w:rsidRPr="001B4C27">
        <w:t>an ordinary reason</w:t>
      </w:r>
      <w:r w:rsidR="00FB5D9F" w:rsidRPr="001B4C27">
        <w:t>able person would conclude that:</w:t>
      </w:r>
    </w:p>
    <w:p w:rsidR="00CB12AC" w:rsidRPr="001B4C27" w:rsidRDefault="00FB5D9F" w:rsidP="00133975">
      <w:pPr>
        <w:pStyle w:val="paragraphsub"/>
      </w:pPr>
      <w:r w:rsidRPr="001B4C27">
        <w:tab/>
        <w:t>(i)</w:t>
      </w:r>
      <w:r w:rsidRPr="001B4C27">
        <w:tab/>
        <w:t xml:space="preserve">it is likely that </w:t>
      </w:r>
      <w:r w:rsidR="00CB12AC" w:rsidRPr="001B4C27">
        <w:t>the material was intended to have an effect on a particular Australian child;</w:t>
      </w:r>
      <w:r w:rsidRPr="001B4C27">
        <w:t xml:space="preserve"> and</w:t>
      </w:r>
    </w:p>
    <w:p w:rsidR="00FB5D9F" w:rsidRPr="001B4C27" w:rsidRDefault="00FB5D9F" w:rsidP="00133975">
      <w:pPr>
        <w:pStyle w:val="paragraphsub"/>
      </w:pPr>
      <w:r w:rsidRPr="001B4C27">
        <w:tab/>
        <w:t>(ii)</w:t>
      </w:r>
      <w:r w:rsidRPr="001B4C27">
        <w:tab/>
        <w:t xml:space="preserve">the material would be likely to have the effect on the Australian child of seriously threatening, </w:t>
      </w:r>
      <w:r w:rsidR="001A7F4A" w:rsidRPr="001B4C27">
        <w:t xml:space="preserve">seriously </w:t>
      </w:r>
      <w:r w:rsidRPr="001B4C27">
        <w:t xml:space="preserve">intimidating, </w:t>
      </w:r>
      <w:r w:rsidR="001A7F4A" w:rsidRPr="001B4C27">
        <w:t xml:space="preserve">seriously </w:t>
      </w:r>
      <w:r w:rsidRPr="001B4C27">
        <w:t xml:space="preserve">harassing or </w:t>
      </w:r>
      <w:r w:rsidR="001A7F4A" w:rsidRPr="001B4C27">
        <w:t xml:space="preserve">seriously </w:t>
      </w:r>
      <w:r w:rsidRPr="001B4C27">
        <w:t>humiliating the Australian child;</w:t>
      </w:r>
    </w:p>
    <w:p w:rsidR="00FA1A5E" w:rsidRPr="001B4C27" w:rsidRDefault="00FA1A5E" w:rsidP="00133975">
      <w:pPr>
        <w:pStyle w:val="paragraph"/>
      </w:pPr>
      <w:r w:rsidRPr="001B4C27">
        <w:tab/>
        <w:t>(c)</w:t>
      </w:r>
      <w:r w:rsidRPr="001B4C27">
        <w:tab/>
        <w:t>such other conditions (if any) as are set out in the legislative rules;</w:t>
      </w:r>
    </w:p>
    <w:p w:rsidR="005464D4" w:rsidRPr="001B4C27" w:rsidRDefault="005464D4" w:rsidP="00133975">
      <w:pPr>
        <w:pStyle w:val="subsection2"/>
      </w:pPr>
      <w:r w:rsidRPr="001B4C27">
        <w:t>then:</w:t>
      </w:r>
    </w:p>
    <w:p w:rsidR="005464D4" w:rsidRPr="001B4C27" w:rsidRDefault="00FA1A5E" w:rsidP="00133975">
      <w:pPr>
        <w:pStyle w:val="paragraph"/>
      </w:pPr>
      <w:r w:rsidRPr="001B4C27">
        <w:tab/>
        <w:t>(d)</w:t>
      </w:r>
      <w:r w:rsidRPr="001B4C27">
        <w:tab/>
      </w:r>
      <w:r w:rsidR="005464D4" w:rsidRPr="001B4C27">
        <w:t xml:space="preserve">the material </w:t>
      </w:r>
      <w:r w:rsidR="00D6744F" w:rsidRPr="001B4C27">
        <w:t>is</w:t>
      </w:r>
      <w:r w:rsidR="00CE5556" w:rsidRPr="001B4C27">
        <w:t xml:space="preserve"> cyber</w:t>
      </w:r>
      <w:r w:rsidR="001B4C27">
        <w:noBreakHyphen/>
      </w:r>
      <w:r w:rsidR="00CE5556" w:rsidRPr="001B4C27">
        <w:t xml:space="preserve">bullying material </w:t>
      </w:r>
      <w:r w:rsidR="00D6744F" w:rsidRPr="001B4C27">
        <w:t xml:space="preserve">targeted at </w:t>
      </w:r>
      <w:r w:rsidR="005464D4" w:rsidRPr="001B4C27">
        <w:t>the</w:t>
      </w:r>
      <w:r w:rsidR="00D6744F" w:rsidRPr="001B4C27">
        <w:t xml:space="preserve"> Australian child</w:t>
      </w:r>
      <w:r w:rsidR="005464D4" w:rsidRPr="001B4C27">
        <w:t>; and</w:t>
      </w:r>
    </w:p>
    <w:p w:rsidR="00596CB2" w:rsidRPr="001B4C27" w:rsidRDefault="00FA1A5E" w:rsidP="00133975">
      <w:pPr>
        <w:pStyle w:val="paragraph"/>
      </w:pPr>
      <w:r w:rsidRPr="001B4C27">
        <w:tab/>
        <w:t>(e)</w:t>
      </w:r>
      <w:r w:rsidRPr="001B4C27">
        <w:tab/>
      </w:r>
      <w:r w:rsidR="005464D4" w:rsidRPr="001B4C27">
        <w:t xml:space="preserve">the </w:t>
      </w:r>
      <w:r w:rsidR="00CB12AC" w:rsidRPr="001B4C27">
        <w:t xml:space="preserve">Australian </w:t>
      </w:r>
      <w:r w:rsidR="005464D4" w:rsidRPr="001B4C27">
        <w:t xml:space="preserve">child is the target of </w:t>
      </w:r>
      <w:r w:rsidR="00D6744F" w:rsidRPr="001B4C27">
        <w:t xml:space="preserve">the </w:t>
      </w:r>
      <w:r w:rsidR="00596CB2" w:rsidRPr="001B4C27">
        <w:t>material</w:t>
      </w:r>
      <w:r w:rsidR="005464D4" w:rsidRPr="001B4C27">
        <w:t>.</w:t>
      </w:r>
    </w:p>
    <w:p w:rsidR="00CE5556" w:rsidRPr="001B4C27" w:rsidRDefault="00CE5556" w:rsidP="00133975">
      <w:pPr>
        <w:pStyle w:val="subsection"/>
      </w:pPr>
      <w:r w:rsidRPr="001B4C27">
        <w:tab/>
        <w:t>(</w:t>
      </w:r>
      <w:r w:rsidR="00CB12AC" w:rsidRPr="001B4C27">
        <w:t>2</w:t>
      </w:r>
      <w:r w:rsidRPr="001B4C27">
        <w:t>)</w:t>
      </w:r>
      <w:r w:rsidRPr="001B4C27">
        <w:tab/>
        <w:t xml:space="preserve">An effect mentioned in </w:t>
      </w:r>
      <w:r w:rsidR="001B4C27">
        <w:t>subsection (</w:t>
      </w:r>
      <w:r w:rsidRPr="001B4C27">
        <w:t>1) may be:</w:t>
      </w:r>
    </w:p>
    <w:p w:rsidR="00CE5556" w:rsidRPr="001B4C27" w:rsidRDefault="00FA1A5E" w:rsidP="00133975">
      <w:pPr>
        <w:pStyle w:val="paragraph"/>
      </w:pPr>
      <w:r w:rsidRPr="001B4C27">
        <w:tab/>
        <w:t>(a)</w:t>
      </w:r>
      <w:r w:rsidRPr="001B4C27">
        <w:tab/>
      </w:r>
      <w:r w:rsidR="0036218B" w:rsidRPr="001B4C27">
        <w:rPr>
          <w:rFonts w:eastAsiaTheme="minorHAnsi"/>
          <w:szCs w:val="22"/>
        </w:rPr>
        <w:t xml:space="preserve">a direct result of the material being accessed by, or delivered to, </w:t>
      </w:r>
      <w:r w:rsidR="00CE5556" w:rsidRPr="001B4C27">
        <w:t xml:space="preserve">the </w:t>
      </w:r>
      <w:r w:rsidR="00CB12AC" w:rsidRPr="001B4C27">
        <w:t>Australian</w:t>
      </w:r>
      <w:r w:rsidR="0036218B" w:rsidRPr="001B4C27">
        <w:t xml:space="preserve"> child</w:t>
      </w:r>
      <w:r w:rsidR="00CE5556" w:rsidRPr="001B4C27">
        <w:t>; or</w:t>
      </w:r>
    </w:p>
    <w:p w:rsidR="00CE5556" w:rsidRPr="001B4C27" w:rsidRDefault="00FA1A5E" w:rsidP="00133975">
      <w:pPr>
        <w:pStyle w:val="paragraph"/>
      </w:pPr>
      <w:r w:rsidRPr="001B4C27">
        <w:tab/>
        <w:t>(b)</w:t>
      </w:r>
      <w:r w:rsidRPr="001B4C27">
        <w:tab/>
      </w:r>
      <w:r w:rsidR="0036218B" w:rsidRPr="001B4C27">
        <w:rPr>
          <w:rFonts w:eastAsiaTheme="minorHAnsi"/>
          <w:szCs w:val="22"/>
        </w:rPr>
        <w:t>an indirect result of the material being accessed by, or delivered to, one or more other persons</w:t>
      </w:r>
      <w:r w:rsidR="00CE5556" w:rsidRPr="001B4C27">
        <w:t>.</w:t>
      </w:r>
    </w:p>
    <w:p w:rsidR="00E262CC" w:rsidRPr="001B4C27" w:rsidRDefault="00E262CC" w:rsidP="00133975">
      <w:pPr>
        <w:pStyle w:val="subsection"/>
      </w:pPr>
      <w:r w:rsidRPr="001B4C27">
        <w:tab/>
        <w:t>(3)</w:t>
      </w:r>
      <w:r w:rsidRPr="001B4C27">
        <w:tab/>
      </w:r>
      <w:r w:rsidR="001B4C27">
        <w:t>Subsection (</w:t>
      </w:r>
      <w:r w:rsidRPr="001B4C27">
        <w:t xml:space="preserve">1) has effect subject to </w:t>
      </w:r>
      <w:r w:rsidR="001B4C27">
        <w:t>subsection (</w:t>
      </w:r>
      <w:r w:rsidRPr="001B4C27">
        <w:t>4).</w:t>
      </w:r>
    </w:p>
    <w:p w:rsidR="00C109F7" w:rsidRPr="001B4C27" w:rsidRDefault="00E262CC" w:rsidP="00133975">
      <w:pPr>
        <w:pStyle w:val="subsection"/>
      </w:pPr>
      <w:r w:rsidRPr="001B4C27">
        <w:tab/>
        <w:t>(4</w:t>
      </w:r>
      <w:r w:rsidR="00C109F7" w:rsidRPr="001B4C27">
        <w:t>)</w:t>
      </w:r>
      <w:r w:rsidR="00C109F7" w:rsidRPr="001B4C27">
        <w:tab/>
        <w:t xml:space="preserve">For the purposes of </w:t>
      </w:r>
      <w:r w:rsidRPr="001B4C27">
        <w:t>this Act</w:t>
      </w:r>
      <w:r w:rsidR="00C109F7" w:rsidRPr="001B4C27">
        <w:t>, if:</w:t>
      </w:r>
    </w:p>
    <w:p w:rsidR="001F2EED" w:rsidRPr="001B4C27" w:rsidRDefault="00FA1A5E" w:rsidP="00133975">
      <w:pPr>
        <w:pStyle w:val="paragraph"/>
      </w:pPr>
      <w:r w:rsidRPr="001B4C27">
        <w:tab/>
        <w:t>(a)</w:t>
      </w:r>
      <w:r w:rsidRPr="001B4C27">
        <w:tab/>
      </w:r>
      <w:r w:rsidR="00C109F7" w:rsidRPr="001B4C27">
        <w:t>a person is</w:t>
      </w:r>
      <w:r w:rsidR="001F2EED" w:rsidRPr="001B4C27">
        <w:t>:</w:t>
      </w:r>
    </w:p>
    <w:p w:rsidR="00C109F7" w:rsidRPr="001B4C27" w:rsidRDefault="001F2EED" w:rsidP="00133975">
      <w:pPr>
        <w:pStyle w:val="paragraphsub"/>
      </w:pPr>
      <w:r w:rsidRPr="001B4C27">
        <w:tab/>
        <w:t>(i)</w:t>
      </w:r>
      <w:r w:rsidRPr="001B4C27">
        <w:tab/>
      </w:r>
      <w:r w:rsidR="00C109F7" w:rsidRPr="001B4C27">
        <w:t>in a position of authority over an Australian child; and</w:t>
      </w:r>
    </w:p>
    <w:p w:rsidR="001F2EED" w:rsidRPr="001B4C27" w:rsidRDefault="001F2EED" w:rsidP="00133975">
      <w:pPr>
        <w:pStyle w:val="paragraphsub"/>
      </w:pPr>
      <w:r w:rsidRPr="001B4C27">
        <w:tab/>
        <w:t>(ii)</w:t>
      </w:r>
      <w:r w:rsidRPr="001B4C27">
        <w:tab/>
        <w:t>an end</w:t>
      </w:r>
      <w:r w:rsidR="001B4C27">
        <w:noBreakHyphen/>
      </w:r>
      <w:r w:rsidRPr="001B4C27">
        <w:t>user of a social media service or relevant electronic service; and</w:t>
      </w:r>
    </w:p>
    <w:p w:rsidR="00E80910" w:rsidRPr="001B4C27" w:rsidRDefault="00FA1A5E" w:rsidP="00133975">
      <w:pPr>
        <w:pStyle w:val="paragraph"/>
      </w:pPr>
      <w:r w:rsidRPr="001B4C27">
        <w:tab/>
        <w:t>(b)</w:t>
      </w:r>
      <w:r w:rsidRPr="001B4C27">
        <w:tab/>
      </w:r>
      <w:r w:rsidR="001F2EED" w:rsidRPr="001B4C27">
        <w:t>in the lawful exercise of that authority</w:t>
      </w:r>
      <w:r w:rsidR="00C109F7" w:rsidRPr="001B4C27">
        <w:t xml:space="preserve">, the person </w:t>
      </w:r>
      <w:r w:rsidR="00E80910" w:rsidRPr="001B4C27">
        <w:t xml:space="preserve">posts material on </w:t>
      </w:r>
      <w:r w:rsidR="001F2EED" w:rsidRPr="001B4C27">
        <w:t>the</w:t>
      </w:r>
      <w:r w:rsidR="00E80910" w:rsidRPr="001B4C27">
        <w:t xml:space="preserve"> service; and</w:t>
      </w:r>
    </w:p>
    <w:p w:rsidR="00C109F7" w:rsidRPr="001B4C27" w:rsidRDefault="00FA1A5E" w:rsidP="00133975">
      <w:pPr>
        <w:pStyle w:val="paragraph"/>
      </w:pPr>
      <w:r w:rsidRPr="001B4C27">
        <w:tab/>
        <w:t>(c)</w:t>
      </w:r>
      <w:r w:rsidRPr="001B4C27">
        <w:tab/>
      </w:r>
      <w:r w:rsidR="00C109F7" w:rsidRPr="001B4C27">
        <w:t xml:space="preserve">the </w:t>
      </w:r>
      <w:r w:rsidR="00E80910" w:rsidRPr="001B4C27">
        <w:t>posting of the material is reasonable action taken in a reasonable manner;</w:t>
      </w:r>
    </w:p>
    <w:p w:rsidR="00C109F7" w:rsidRPr="001B4C27" w:rsidRDefault="00E80910" w:rsidP="00133975">
      <w:pPr>
        <w:pStyle w:val="subsection2"/>
      </w:pPr>
      <w:r w:rsidRPr="001B4C27">
        <w:lastRenderedPageBreak/>
        <w:t>the</w:t>
      </w:r>
      <w:r w:rsidR="00C109F7" w:rsidRPr="001B4C27">
        <w:t xml:space="preserve"> </w:t>
      </w:r>
      <w:r w:rsidR="00E262CC" w:rsidRPr="001B4C27">
        <w:t>material is taken not to be cyber</w:t>
      </w:r>
      <w:r w:rsidR="001B4C27">
        <w:noBreakHyphen/>
      </w:r>
      <w:r w:rsidR="00E262CC" w:rsidRPr="001B4C27">
        <w:t>bullying material targeted at the Australian child</w:t>
      </w:r>
      <w:r w:rsidR="00C109F7" w:rsidRPr="001B4C27">
        <w:t>.</w:t>
      </w:r>
    </w:p>
    <w:p w:rsidR="00E77F7A" w:rsidRPr="001B4C27" w:rsidRDefault="009D0072" w:rsidP="00FB2AAA">
      <w:pPr>
        <w:pStyle w:val="ActHead5"/>
      </w:pPr>
      <w:bookmarkStart w:id="7" w:name="_Toc485983015"/>
      <w:r w:rsidRPr="001B4C27">
        <w:rPr>
          <w:rStyle w:val="CharSectno"/>
        </w:rPr>
        <w:t>6</w:t>
      </w:r>
      <w:r w:rsidR="00E77F7A" w:rsidRPr="001B4C27">
        <w:t xml:space="preserve">  When </w:t>
      </w:r>
      <w:r w:rsidR="00C82A3F" w:rsidRPr="001B4C27">
        <w:t>material</w:t>
      </w:r>
      <w:r w:rsidR="00E77F7A" w:rsidRPr="001B4C27">
        <w:t xml:space="preserve"> is </w:t>
      </w:r>
      <w:r w:rsidR="00C82A3F" w:rsidRPr="001B4C27">
        <w:t>provided on</w:t>
      </w:r>
      <w:r w:rsidR="00E77F7A" w:rsidRPr="001B4C27">
        <w:t xml:space="preserve"> a </w:t>
      </w:r>
      <w:r w:rsidR="006B2129" w:rsidRPr="001B4C27">
        <w:t xml:space="preserve">social media service </w:t>
      </w:r>
      <w:r w:rsidR="005379CA" w:rsidRPr="001B4C27">
        <w:t>or relevant</w:t>
      </w:r>
      <w:r w:rsidR="006B2129" w:rsidRPr="001B4C27">
        <w:t xml:space="preserve"> electronic service</w:t>
      </w:r>
      <w:bookmarkEnd w:id="7"/>
    </w:p>
    <w:p w:rsidR="00E77F7A" w:rsidRPr="001B4C27" w:rsidRDefault="00E77F7A" w:rsidP="00FB2AAA">
      <w:pPr>
        <w:pStyle w:val="subsection"/>
        <w:keepNext/>
        <w:keepLines/>
      </w:pPr>
      <w:r w:rsidRPr="001B4C27">
        <w:tab/>
      </w:r>
      <w:r w:rsidRPr="001B4C27">
        <w:tab/>
        <w:t xml:space="preserve">For the purposes of </w:t>
      </w:r>
      <w:r w:rsidR="00215A34" w:rsidRPr="001B4C27">
        <w:t>this Act</w:t>
      </w:r>
      <w:r w:rsidRPr="001B4C27">
        <w:t xml:space="preserve">, </w:t>
      </w:r>
      <w:r w:rsidR="00C82A3F" w:rsidRPr="001B4C27">
        <w:t>material</w:t>
      </w:r>
      <w:r w:rsidRPr="001B4C27">
        <w:t xml:space="preserve"> is </w:t>
      </w:r>
      <w:r w:rsidR="00C82A3F" w:rsidRPr="001B4C27">
        <w:rPr>
          <w:b/>
          <w:i/>
        </w:rPr>
        <w:t>provided</w:t>
      </w:r>
      <w:r w:rsidR="00C82A3F" w:rsidRPr="001B4C27">
        <w:rPr>
          <w:bCs/>
          <w:iCs/>
        </w:rPr>
        <w:t xml:space="preserve"> on</w:t>
      </w:r>
      <w:r w:rsidRPr="001B4C27">
        <w:t xml:space="preserve"> a </w:t>
      </w:r>
      <w:r w:rsidR="006B2129" w:rsidRPr="001B4C27">
        <w:t xml:space="preserve">social media service </w:t>
      </w:r>
      <w:r w:rsidR="005379CA" w:rsidRPr="001B4C27">
        <w:t>or relevant</w:t>
      </w:r>
      <w:r w:rsidR="006B2129" w:rsidRPr="001B4C27">
        <w:t xml:space="preserve"> electronic service</w:t>
      </w:r>
      <w:r w:rsidRPr="001B4C27">
        <w:t xml:space="preserve"> if the </w:t>
      </w:r>
      <w:r w:rsidR="00C82A3F" w:rsidRPr="001B4C27">
        <w:t>material</w:t>
      </w:r>
      <w:r w:rsidRPr="001B4C27">
        <w:t xml:space="preserve"> is accessible to</w:t>
      </w:r>
      <w:r w:rsidR="00147D73" w:rsidRPr="001B4C27">
        <w:t>, or delivered to,</w:t>
      </w:r>
      <w:r w:rsidRPr="001B4C27">
        <w:t xml:space="preserve"> </w:t>
      </w:r>
      <w:r w:rsidR="00FA7E62" w:rsidRPr="001B4C27">
        <w:t xml:space="preserve">one or more of the </w:t>
      </w:r>
      <w:r w:rsidRPr="001B4C27">
        <w:t>end</w:t>
      </w:r>
      <w:r w:rsidR="001B4C27">
        <w:noBreakHyphen/>
      </w:r>
      <w:r w:rsidR="00321835" w:rsidRPr="001B4C27">
        <w:t>users using</w:t>
      </w:r>
      <w:r w:rsidRPr="001B4C27">
        <w:t xml:space="preserve"> the </w:t>
      </w:r>
      <w:r w:rsidR="002B4197" w:rsidRPr="001B4C27">
        <w:t>service</w:t>
      </w:r>
      <w:r w:rsidRPr="001B4C27">
        <w:t>.</w:t>
      </w:r>
    </w:p>
    <w:p w:rsidR="003D5956" w:rsidRPr="001B4C27" w:rsidRDefault="009D0072" w:rsidP="00133975">
      <w:pPr>
        <w:pStyle w:val="ActHead5"/>
      </w:pPr>
      <w:bookmarkStart w:id="8" w:name="_Toc485983016"/>
      <w:r w:rsidRPr="001B4C27">
        <w:rPr>
          <w:rStyle w:val="CharSectno"/>
        </w:rPr>
        <w:t>7</w:t>
      </w:r>
      <w:r w:rsidR="003D5956" w:rsidRPr="001B4C27">
        <w:t xml:space="preserve">  When </w:t>
      </w:r>
      <w:r w:rsidR="00C82A3F" w:rsidRPr="001B4C27">
        <w:t>material</w:t>
      </w:r>
      <w:r w:rsidR="003D5956" w:rsidRPr="001B4C27">
        <w:t xml:space="preserve"> is posted by an end</w:t>
      </w:r>
      <w:r w:rsidR="001B4C27">
        <w:noBreakHyphen/>
      </w:r>
      <w:r w:rsidR="003D5956" w:rsidRPr="001B4C27">
        <w:t xml:space="preserve">user of a </w:t>
      </w:r>
      <w:r w:rsidR="006B2129" w:rsidRPr="001B4C27">
        <w:t xml:space="preserve">social media service </w:t>
      </w:r>
      <w:r w:rsidR="005379CA" w:rsidRPr="001B4C27">
        <w:t>or relevant</w:t>
      </w:r>
      <w:r w:rsidR="006B2129" w:rsidRPr="001B4C27">
        <w:t xml:space="preserve"> electronic service</w:t>
      </w:r>
      <w:bookmarkEnd w:id="8"/>
    </w:p>
    <w:p w:rsidR="003D5956" w:rsidRPr="001B4C27" w:rsidRDefault="003D5956" w:rsidP="00133975">
      <w:pPr>
        <w:pStyle w:val="subsection"/>
      </w:pPr>
      <w:r w:rsidRPr="001B4C27">
        <w:tab/>
      </w:r>
      <w:r w:rsidRPr="001B4C27">
        <w:tab/>
        <w:t xml:space="preserve">For the purposes of this Act, </w:t>
      </w:r>
      <w:r w:rsidR="00C82A3F" w:rsidRPr="001B4C27">
        <w:t>material</w:t>
      </w:r>
      <w:r w:rsidRPr="001B4C27">
        <w:t xml:space="preserve"> is </w:t>
      </w:r>
      <w:r w:rsidRPr="001B4C27">
        <w:rPr>
          <w:b/>
          <w:bCs/>
          <w:i/>
          <w:iCs/>
        </w:rPr>
        <w:t>posted</w:t>
      </w:r>
      <w:r w:rsidRPr="001B4C27">
        <w:t xml:space="preserve"> </w:t>
      </w:r>
      <w:r w:rsidR="006176D1" w:rsidRPr="001B4C27">
        <w:t>on a</w:t>
      </w:r>
      <w:r w:rsidRPr="001B4C27">
        <w:t xml:space="preserve"> </w:t>
      </w:r>
      <w:r w:rsidR="006B2129" w:rsidRPr="001B4C27">
        <w:t xml:space="preserve">social media service </w:t>
      </w:r>
      <w:r w:rsidR="005379CA" w:rsidRPr="001B4C27">
        <w:t>or relevant</w:t>
      </w:r>
      <w:r w:rsidR="006B2129" w:rsidRPr="001B4C27">
        <w:t xml:space="preserve"> electronic service</w:t>
      </w:r>
      <w:r w:rsidRPr="001B4C27">
        <w:t xml:space="preserve"> </w:t>
      </w:r>
      <w:r w:rsidR="006176D1" w:rsidRPr="001B4C27">
        <w:t>by an end</w:t>
      </w:r>
      <w:r w:rsidR="001B4C27">
        <w:noBreakHyphen/>
      </w:r>
      <w:r w:rsidR="006176D1" w:rsidRPr="001B4C27">
        <w:t xml:space="preserve">user </w:t>
      </w:r>
      <w:r w:rsidR="0068632B" w:rsidRPr="001B4C27">
        <w:t>i</w:t>
      </w:r>
      <w:r w:rsidRPr="001B4C27">
        <w:t>f the end</w:t>
      </w:r>
      <w:r w:rsidR="001B4C27">
        <w:noBreakHyphen/>
      </w:r>
      <w:r w:rsidRPr="001B4C27">
        <w:t xml:space="preserve">user causes the </w:t>
      </w:r>
      <w:r w:rsidR="00C82A3F" w:rsidRPr="001B4C27">
        <w:t>material</w:t>
      </w:r>
      <w:r w:rsidRPr="001B4C27">
        <w:t xml:space="preserve"> to be accessible to</w:t>
      </w:r>
      <w:r w:rsidR="00147D73" w:rsidRPr="001B4C27">
        <w:t>, or delivered to,</w:t>
      </w:r>
      <w:r w:rsidRPr="001B4C27">
        <w:t xml:space="preserve"> one or more </w:t>
      </w:r>
      <w:r w:rsidR="00431DBB" w:rsidRPr="001B4C27">
        <w:t xml:space="preserve">other </w:t>
      </w:r>
      <w:r w:rsidRPr="001B4C27">
        <w:t>end</w:t>
      </w:r>
      <w:r w:rsidR="001B4C27">
        <w:noBreakHyphen/>
      </w:r>
      <w:r w:rsidRPr="001B4C27">
        <w:t xml:space="preserve">users using the </w:t>
      </w:r>
      <w:r w:rsidR="002B4197" w:rsidRPr="001B4C27">
        <w:t>service</w:t>
      </w:r>
      <w:r w:rsidRPr="001B4C27">
        <w:t>.</w:t>
      </w:r>
    </w:p>
    <w:p w:rsidR="00A524CD" w:rsidRPr="001B4C27" w:rsidRDefault="009D0072" w:rsidP="00133975">
      <w:pPr>
        <w:pStyle w:val="ActHead5"/>
      </w:pPr>
      <w:bookmarkStart w:id="9" w:name="_Toc485983017"/>
      <w:r w:rsidRPr="001B4C27">
        <w:rPr>
          <w:rStyle w:val="CharSectno"/>
        </w:rPr>
        <w:t>8</w:t>
      </w:r>
      <w:r w:rsidR="00A524CD" w:rsidRPr="001B4C27">
        <w:t xml:space="preserve">  When </w:t>
      </w:r>
      <w:r w:rsidR="00C82A3F" w:rsidRPr="001B4C27">
        <w:t>material</w:t>
      </w:r>
      <w:r w:rsidR="00A524CD" w:rsidRPr="001B4C27">
        <w:t xml:space="preserve"> is removed from a </w:t>
      </w:r>
      <w:r w:rsidR="006B2129" w:rsidRPr="001B4C27">
        <w:t xml:space="preserve">social media service </w:t>
      </w:r>
      <w:r w:rsidR="005379CA" w:rsidRPr="001B4C27">
        <w:t>or relevant</w:t>
      </w:r>
      <w:r w:rsidR="006B2129" w:rsidRPr="001B4C27">
        <w:t xml:space="preserve"> electronic service</w:t>
      </w:r>
      <w:bookmarkEnd w:id="9"/>
    </w:p>
    <w:p w:rsidR="00A524CD" w:rsidRPr="001B4C27" w:rsidRDefault="00A524CD" w:rsidP="00133975">
      <w:pPr>
        <w:pStyle w:val="subsection"/>
      </w:pPr>
      <w:r w:rsidRPr="001B4C27">
        <w:tab/>
      </w:r>
      <w:r w:rsidRPr="001B4C27">
        <w:tab/>
        <w:t xml:space="preserve">For the purposes of this Act, </w:t>
      </w:r>
      <w:r w:rsidR="00C82A3F" w:rsidRPr="001B4C27">
        <w:t>material</w:t>
      </w:r>
      <w:r w:rsidRPr="001B4C27">
        <w:t xml:space="preserve"> is </w:t>
      </w:r>
      <w:r w:rsidRPr="001B4C27">
        <w:rPr>
          <w:b/>
          <w:bCs/>
          <w:i/>
          <w:iCs/>
        </w:rPr>
        <w:t>removed</w:t>
      </w:r>
      <w:r w:rsidRPr="001B4C27">
        <w:t xml:space="preserve"> from a </w:t>
      </w:r>
      <w:r w:rsidR="006B2129" w:rsidRPr="001B4C27">
        <w:t xml:space="preserve">social media service </w:t>
      </w:r>
      <w:r w:rsidR="005379CA" w:rsidRPr="001B4C27">
        <w:t>or relevant</w:t>
      </w:r>
      <w:r w:rsidR="006B2129" w:rsidRPr="001B4C27">
        <w:t xml:space="preserve"> electronic service</w:t>
      </w:r>
      <w:r w:rsidRPr="001B4C27">
        <w:t xml:space="preserve"> if the </w:t>
      </w:r>
      <w:r w:rsidR="00C82A3F" w:rsidRPr="001B4C27">
        <w:t>material</w:t>
      </w:r>
      <w:r w:rsidR="003856B2" w:rsidRPr="001B4C27">
        <w:t xml:space="preserve"> is</w:t>
      </w:r>
      <w:r w:rsidRPr="001B4C27">
        <w:t xml:space="preserve"> </w:t>
      </w:r>
      <w:r w:rsidR="003856B2" w:rsidRPr="001B4C27">
        <w:t xml:space="preserve">neither </w:t>
      </w:r>
      <w:r w:rsidR="00FA7E62" w:rsidRPr="001B4C27">
        <w:t>accessible to</w:t>
      </w:r>
      <w:r w:rsidR="00147D73" w:rsidRPr="001B4C27">
        <w:t xml:space="preserve">, </w:t>
      </w:r>
      <w:r w:rsidR="003856B2" w:rsidRPr="001B4C27">
        <w:t>n</w:t>
      </w:r>
      <w:r w:rsidR="00147D73" w:rsidRPr="001B4C27">
        <w:t>or delivered to,</w:t>
      </w:r>
      <w:r w:rsidR="00FA7E62" w:rsidRPr="001B4C27">
        <w:t xml:space="preserve"> any of the end</w:t>
      </w:r>
      <w:r w:rsidR="001B4C27">
        <w:noBreakHyphen/>
      </w:r>
      <w:r w:rsidR="00FA7E62" w:rsidRPr="001B4C27">
        <w:t>users</w:t>
      </w:r>
      <w:r w:rsidR="00147D73" w:rsidRPr="001B4C27">
        <w:t xml:space="preserve"> in Australia</w:t>
      </w:r>
      <w:r w:rsidR="00FA7E62" w:rsidRPr="001B4C27">
        <w:t xml:space="preserve"> using</w:t>
      </w:r>
      <w:r w:rsidR="003856B2" w:rsidRPr="001B4C27">
        <w:t xml:space="preserve"> the</w:t>
      </w:r>
      <w:r w:rsidR="002B4197" w:rsidRPr="001B4C27">
        <w:t xml:space="preserve"> service</w:t>
      </w:r>
      <w:r w:rsidRPr="001B4C27">
        <w:t>.</w:t>
      </w:r>
    </w:p>
    <w:p w:rsidR="00661FD2" w:rsidRPr="001B4C27" w:rsidRDefault="009D0072" w:rsidP="00133975">
      <w:pPr>
        <w:pStyle w:val="ActHead5"/>
      </w:pPr>
      <w:bookmarkStart w:id="10" w:name="_Toc485983018"/>
      <w:r w:rsidRPr="001B4C27">
        <w:rPr>
          <w:rStyle w:val="CharSectno"/>
        </w:rPr>
        <w:t>9</w:t>
      </w:r>
      <w:r w:rsidR="00661FD2" w:rsidRPr="001B4C27">
        <w:t xml:space="preserve">  Social media service</w:t>
      </w:r>
      <w:bookmarkEnd w:id="10"/>
    </w:p>
    <w:p w:rsidR="00661FD2" w:rsidRPr="001B4C27" w:rsidRDefault="000756DC" w:rsidP="00133975">
      <w:pPr>
        <w:pStyle w:val="subsection"/>
      </w:pPr>
      <w:r w:rsidRPr="001B4C27">
        <w:tab/>
        <w:t>(1)</w:t>
      </w:r>
      <w:r w:rsidRPr="001B4C27">
        <w:tab/>
      </w:r>
      <w:r w:rsidR="00661FD2" w:rsidRPr="001B4C27">
        <w:t xml:space="preserve">For the purposes of this Act, </w:t>
      </w:r>
      <w:r w:rsidR="00661FD2" w:rsidRPr="001B4C27">
        <w:rPr>
          <w:b/>
          <w:i/>
        </w:rPr>
        <w:t>social media service</w:t>
      </w:r>
      <w:r w:rsidR="00661FD2" w:rsidRPr="001B4C27">
        <w:t xml:space="preserve"> means:</w:t>
      </w:r>
    </w:p>
    <w:p w:rsidR="003B60E6" w:rsidRPr="001B4C27" w:rsidRDefault="003B60E6" w:rsidP="00133975">
      <w:pPr>
        <w:pStyle w:val="paragraph"/>
      </w:pPr>
      <w:r w:rsidRPr="001B4C27">
        <w:tab/>
        <w:t>(a)</w:t>
      </w:r>
      <w:r w:rsidRPr="001B4C27">
        <w:tab/>
        <w:t>an electronic service that satisfies the following conditions:</w:t>
      </w:r>
    </w:p>
    <w:p w:rsidR="003B60E6" w:rsidRPr="001B4C27" w:rsidRDefault="003B60E6" w:rsidP="00133975">
      <w:pPr>
        <w:pStyle w:val="paragraphsub"/>
      </w:pPr>
      <w:r w:rsidRPr="001B4C27">
        <w:tab/>
        <w:t>(i)</w:t>
      </w:r>
      <w:r w:rsidRPr="001B4C27">
        <w:tab/>
        <w:t>the sole or primary purpose of the service is to enable online social interaction between 2 or more end</w:t>
      </w:r>
      <w:r w:rsidR="001B4C27">
        <w:noBreakHyphen/>
      </w:r>
      <w:r w:rsidRPr="001B4C27">
        <w:t>users;</w:t>
      </w:r>
    </w:p>
    <w:p w:rsidR="003B60E6" w:rsidRPr="001B4C27" w:rsidRDefault="003B60E6" w:rsidP="00133975">
      <w:pPr>
        <w:pStyle w:val="paragraphsub"/>
      </w:pPr>
      <w:r w:rsidRPr="001B4C27">
        <w:tab/>
        <w:t>(ii)</w:t>
      </w:r>
      <w:r w:rsidRPr="001B4C27">
        <w:tab/>
        <w:t>the service allows end</w:t>
      </w:r>
      <w:r w:rsidR="001B4C27">
        <w:noBreakHyphen/>
      </w:r>
      <w:r w:rsidRPr="001B4C27">
        <w:t>users to link to, or interact with, some or all of the other end</w:t>
      </w:r>
      <w:r w:rsidR="001B4C27">
        <w:noBreakHyphen/>
      </w:r>
      <w:r w:rsidRPr="001B4C27">
        <w:t>users;</w:t>
      </w:r>
    </w:p>
    <w:p w:rsidR="003B60E6" w:rsidRPr="001B4C27" w:rsidRDefault="003B60E6" w:rsidP="00133975">
      <w:pPr>
        <w:pStyle w:val="paragraphsub"/>
      </w:pPr>
      <w:r w:rsidRPr="001B4C27">
        <w:tab/>
        <w:t>(iii)</w:t>
      </w:r>
      <w:r w:rsidRPr="001B4C27">
        <w:tab/>
        <w:t>the service allows end</w:t>
      </w:r>
      <w:r w:rsidR="001B4C27">
        <w:noBreakHyphen/>
      </w:r>
      <w:r w:rsidRPr="001B4C27">
        <w:t>users to post material on the service;</w:t>
      </w:r>
    </w:p>
    <w:p w:rsidR="003B60E6" w:rsidRPr="001B4C27" w:rsidRDefault="003B60E6" w:rsidP="00133975">
      <w:pPr>
        <w:pStyle w:val="paragraphsub"/>
      </w:pPr>
      <w:r w:rsidRPr="001B4C27">
        <w:lastRenderedPageBreak/>
        <w:tab/>
        <w:t>(iv)</w:t>
      </w:r>
      <w:r w:rsidRPr="001B4C27">
        <w:tab/>
        <w:t>such other conditions (if any) as are set out in the legislative rules; or</w:t>
      </w:r>
    </w:p>
    <w:p w:rsidR="003B60E6" w:rsidRPr="001B4C27" w:rsidRDefault="003B60E6" w:rsidP="00133975">
      <w:pPr>
        <w:pStyle w:val="paragraph"/>
      </w:pPr>
      <w:r w:rsidRPr="001B4C27">
        <w:tab/>
        <w:t>(b)</w:t>
      </w:r>
      <w:r w:rsidRPr="001B4C27">
        <w:tab/>
        <w:t>an electronic service specified in the legislative rules;</w:t>
      </w:r>
    </w:p>
    <w:p w:rsidR="00D274A0" w:rsidRPr="001B4C27" w:rsidRDefault="00661FD2" w:rsidP="00133975">
      <w:pPr>
        <w:pStyle w:val="subsection2"/>
      </w:pPr>
      <w:r w:rsidRPr="001B4C27">
        <w:t>but does not include</w:t>
      </w:r>
      <w:r w:rsidR="005A39A3" w:rsidRPr="001B4C27">
        <w:t xml:space="preserve"> a</w:t>
      </w:r>
      <w:r w:rsidR="00D274A0" w:rsidRPr="001B4C27">
        <w:t xml:space="preserve">n exempt service (as defined by </w:t>
      </w:r>
      <w:r w:rsidR="001B4C27">
        <w:t>subsection (</w:t>
      </w:r>
      <w:r w:rsidR="000756DC" w:rsidRPr="001B4C27">
        <w:t>4</w:t>
      </w:r>
      <w:r w:rsidR="005A39A3" w:rsidRPr="001B4C27">
        <w:t>)</w:t>
      </w:r>
      <w:r w:rsidR="000756DC" w:rsidRPr="001B4C27">
        <w:t xml:space="preserve"> or (5</w:t>
      </w:r>
      <w:r w:rsidR="006D784B" w:rsidRPr="001B4C27">
        <w:t>)</w:t>
      </w:r>
      <w:r w:rsidR="005A39A3" w:rsidRPr="001B4C27">
        <w:t>).</w:t>
      </w:r>
    </w:p>
    <w:p w:rsidR="002D3DB3" w:rsidRPr="001B4C27" w:rsidRDefault="002D3DB3" w:rsidP="00133975">
      <w:pPr>
        <w:pStyle w:val="notetext"/>
      </w:pPr>
      <w:r w:rsidRPr="001B4C27">
        <w:t>Note:</w:t>
      </w:r>
      <w:r w:rsidRPr="001B4C27">
        <w:tab/>
        <w:t>Online social interaction does not include (for example) online business interaction.</w:t>
      </w:r>
    </w:p>
    <w:p w:rsidR="000756DC" w:rsidRPr="001B4C27" w:rsidRDefault="000756DC" w:rsidP="00133975">
      <w:pPr>
        <w:pStyle w:val="subsection"/>
      </w:pPr>
      <w:r w:rsidRPr="001B4C27">
        <w:tab/>
        <w:t>(2)</w:t>
      </w:r>
      <w:r w:rsidRPr="001B4C27">
        <w:tab/>
        <w:t xml:space="preserve">For the purposes of </w:t>
      </w:r>
      <w:r w:rsidR="001B4C27">
        <w:t>subparagraph (</w:t>
      </w:r>
      <w:r w:rsidR="003B60E6" w:rsidRPr="001B4C27">
        <w:t>1)(a)(i)</w:t>
      </w:r>
      <w:r w:rsidRPr="001B4C27">
        <w:t>, online social interaction includes online interaction that enables end</w:t>
      </w:r>
      <w:r w:rsidR="001B4C27">
        <w:noBreakHyphen/>
      </w:r>
      <w:r w:rsidRPr="001B4C27">
        <w:t>users to share material</w:t>
      </w:r>
      <w:r w:rsidR="003B60E6" w:rsidRPr="001B4C27">
        <w:t xml:space="preserve"> for social purposes</w:t>
      </w:r>
      <w:r w:rsidRPr="001B4C27">
        <w:t>.</w:t>
      </w:r>
    </w:p>
    <w:p w:rsidR="003B60E6" w:rsidRPr="001B4C27" w:rsidRDefault="003B60E6" w:rsidP="00133975">
      <w:pPr>
        <w:pStyle w:val="notetext"/>
      </w:pPr>
      <w:r w:rsidRPr="001B4C27">
        <w:t>Note:</w:t>
      </w:r>
      <w:r w:rsidRPr="001B4C27">
        <w:tab/>
        <w:t>Social purposes does not include (for example) business purposes.</w:t>
      </w:r>
    </w:p>
    <w:p w:rsidR="00C95FF8" w:rsidRPr="001B4C27" w:rsidRDefault="000756DC" w:rsidP="00133975">
      <w:pPr>
        <w:pStyle w:val="subsection"/>
      </w:pPr>
      <w:r w:rsidRPr="001B4C27">
        <w:tab/>
        <w:t>(3)</w:t>
      </w:r>
      <w:r w:rsidRPr="001B4C27">
        <w:tab/>
      </w:r>
      <w:r w:rsidR="003856B2" w:rsidRPr="001B4C27">
        <w:t xml:space="preserve">In determining whether </w:t>
      </w:r>
      <w:r w:rsidRPr="001B4C27">
        <w:t>the</w:t>
      </w:r>
      <w:r w:rsidR="001E2322" w:rsidRPr="001B4C27">
        <w:t xml:space="preserve"> condition set out in </w:t>
      </w:r>
      <w:r w:rsidR="001B4C27">
        <w:t>subparagraph (</w:t>
      </w:r>
      <w:r w:rsidR="001E2322" w:rsidRPr="001B4C27">
        <w:t>1)(a)(i)</w:t>
      </w:r>
      <w:r w:rsidR="00C95FF8" w:rsidRPr="001B4C27">
        <w:t xml:space="preserve"> </w:t>
      </w:r>
      <w:r w:rsidR="003856B2" w:rsidRPr="001B4C27">
        <w:t>is satisfied,</w:t>
      </w:r>
      <w:r w:rsidR="00661FD2" w:rsidRPr="001B4C27">
        <w:t xml:space="preserve"> disregard any </w:t>
      </w:r>
      <w:r w:rsidR="004E1770" w:rsidRPr="001B4C27">
        <w:t xml:space="preserve">of the following </w:t>
      </w:r>
      <w:r w:rsidR="00C95FF8" w:rsidRPr="001B4C27">
        <w:t>purpose</w:t>
      </w:r>
      <w:r w:rsidR="004E1770" w:rsidRPr="001B4C27">
        <w:t>s</w:t>
      </w:r>
      <w:r w:rsidR="00C95FF8" w:rsidRPr="001B4C27">
        <w:t>:</w:t>
      </w:r>
    </w:p>
    <w:p w:rsidR="00661FD2" w:rsidRPr="001B4C27" w:rsidRDefault="000756DC" w:rsidP="00133975">
      <w:pPr>
        <w:pStyle w:val="paragraph"/>
      </w:pPr>
      <w:r w:rsidRPr="001B4C27">
        <w:tab/>
        <w:t>(a)</w:t>
      </w:r>
      <w:r w:rsidRPr="001B4C27">
        <w:tab/>
      </w:r>
      <w:r w:rsidR="00C95FF8" w:rsidRPr="001B4C27">
        <w:t xml:space="preserve">the provision of </w:t>
      </w:r>
      <w:r w:rsidR="00661FD2" w:rsidRPr="001B4C27">
        <w:t>advertising material on the service</w:t>
      </w:r>
      <w:r w:rsidR="004E1770" w:rsidRPr="001B4C27">
        <w:t>;</w:t>
      </w:r>
    </w:p>
    <w:p w:rsidR="00C95FF8" w:rsidRPr="001B4C27" w:rsidRDefault="000756DC" w:rsidP="00133975">
      <w:pPr>
        <w:pStyle w:val="paragraph"/>
      </w:pPr>
      <w:r w:rsidRPr="001B4C27">
        <w:tab/>
        <w:t>(b)</w:t>
      </w:r>
      <w:r w:rsidRPr="001B4C27">
        <w:tab/>
      </w:r>
      <w:r w:rsidR="00C95FF8" w:rsidRPr="001B4C27">
        <w:t>the generation of revenue from the provision of advertising material on the service.</w:t>
      </w:r>
    </w:p>
    <w:p w:rsidR="008266F9" w:rsidRPr="001B4C27" w:rsidRDefault="008266F9" w:rsidP="00133975">
      <w:pPr>
        <w:pStyle w:val="SubsectionHead"/>
      </w:pPr>
      <w:r w:rsidRPr="001B4C27">
        <w:t>Ex</w:t>
      </w:r>
      <w:r w:rsidR="00D274A0" w:rsidRPr="001B4C27">
        <w:t>empt service</w:t>
      </w:r>
      <w:r w:rsidRPr="001B4C27">
        <w:t>s</w:t>
      </w:r>
    </w:p>
    <w:p w:rsidR="008266F9" w:rsidRPr="001B4C27" w:rsidRDefault="000756DC" w:rsidP="00133975">
      <w:pPr>
        <w:pStyle w:val="subsection"/>
      </w:pPr>
      <w:r w:rsidRPr="001B4C27">
        <w:tab/>
        <w:t>(4)</w:t>
      </w:r>
      <w:r w:rsidRPr="001B4C27">
        <w:tab/>
      </w:r>
      <w:r w:rsidR="00D274A0" w:rsidRPr="001B4C27">
        <w:t xml:space="preserve">For the purposes of this section, a service is an </w:t>
      </w:r>
      <w:r w:rsidR="00D274A0" w:rsidRPr="001B4C27">
        <w:rPr>
          <w:b/>
          <w:i/>
        </w:rPr>
        <w:t>exempt service</w:t>
      </w:r>
      <w:r w:rsidR="00D274A0" w:rsidRPr="001B4C27">
        <w:t xml:space="preserve"> </w:t>
      </w:r>
      <w:r w:rsidR="008266F9" w:rsidRPr="001B4C27">
        <w:t>if:</w:t>
      </w:r>
    </w:p>
    <w:p w:rsidR="008266F9" w:rsidRPr="001B4C27" w:rsidRDefault="000756DC" w:rsidP="00133975">
      <w:pPr>
        <w:pStyle w:val="paragraph"/>
      </w:pPr>
      <w:r w:rsidRPr="001B4C27">
        <w:tab/>
        <w:t>(a)</w:t>
      </w:r>
      <w:r w:rsidRPr="001B4C27">
        <w:tab/>
      </w:r>
      <w:r w:rsidR="008266F9" w:rsidRPr="001B4C27">
        <w:t>none of the material on the service is accessible to, or delivered to, one or more end</w:t>
      </w:r>
      <w:r w:rsidR="001B4C27">
        <w:noBreakHyphen/>
      </w:r>
      <w:r w:rsidR="008266F9" w:rsidRPr="001B4C27">
        <w:t>users in Australia; or</w:t>
      </w:r>
    </w:p>
    <w:p w:rsidR="005A39A3" w:rsidRPr="001B4C27" w:rsidRDefault="000756DC" w:rsidP="00133975">
      <w:pPr>
        <w:pStyle w:val="paragraph"/>
      </w:pPr>
      <w:r w:rsidRPr="001B4C27">
        <w:tab/>
        <w:t>(b)</w:t>
      </w:r>
      <w:r w:rsidRPr="001B4C27">
        <w:tab/>
      </w:r>
      <w:r w:rsidR="005A39A3" w:rsidRPr="001B4C27">
        <w:t>the service is specified in the legislative rules.</w:t>
      </w:r>
    </w:p>
    <w:p w:rsidR="006D784B" w:rsidRPr="001B4C27" w:rsidRDefault="000756DC" w:rsidP="00133975">
      <w:pPr>
        <w:pStyle w:val="subsection"/>
      </w:pPr>
      <w:r w:rsidRPr="001B4C27">
        <w:tab/>
        <w:t>(5)</w:t>
      </w:r>
      <w:r w:rsidRPr="001B4C27">
        <w:tab/>
      </w:r>
      <w:r w:rsidR="006D784B" w:rsidRPr="001B4C27">
        <w:t>If the Commissioner is satisfied that:</w:t>
      </w:r>
    </w:p>
    <w:p w:rsidR="00106B5B" w:rsidRPr="001B4C27" w:rsidRDefault="000756DC" w:rsidP="00133975">
      <w:pPr>
        <w:pStyle w:val="paragraph"/>
      </w:pPr>
      <w:r w:rsidRPr="001B4C27">
        <w:tab/>
        <w:t>(a)</w:t>
      </w:r>
      <w:r w:rsidRPr="001B4C27">
        <w:tab/>
      </w:r>
      <w:r w:rsidR="006D784B" w:rsidRPr="001B4C27">
        <w:t>an electronic service has controls on</w:t>
      </w:r>
      <w:r w:rsidR="00106B5B" w:rsidRPr="001B4C27">
        <w:t>:</w:t>
      </w:r>
    </w:p>
    <w:p w:rsidR="006D784B" w:rsidRPr="001B4C27" w:rsidRDefault="00106B5B" w:rsidP="00133975">
      <w:pPr>
        <w:pStyle w:val="paragraphsub"/>
      </w:pPr>
      <w:r w:rsidRPr="001B4C27">
        <w:tab/>
        <w:t>(i)</w:t>
      </w:r>
      <w:r w:rsidRPr="001B4C27">
        <w:tab/>
      </w:r>
      <w:r w:rsidR="006D784B" w:rsidRPr="001B4C27">
        <w:t>who can access material</w:t>
      </w:r>
      <w:r w:rsidRPr="001B4C27">
        <w:t>, or who can be delivered material,</w:t>
      </w:r>
      <w:r w:rsidR="006D784B" w:rsidRPr="001B4C27">
        <w:t xml:space="preserve"> provided on the service; </w:t>
      </w:r>
      <w:r w:rsidRPr="001B4C27">
        <w:t>or</w:t>
      </w:r>
    </w:p>
    <w:p w:rsidR="00106B5B" w:rsidRPr="001B4C27" w:rsidRDefault="00106B5B" w:rsidP="00133975">
      <w:pPr>
        <w:pStyle w:val="paragraphsub"/>
      </w:pPr>
      <w:r w:rsidRPr="001B4C27">
        <w:tab/>
        <w:t>(ii)</w:t>
      </w:r>
      <w:r w:rsidRPr="001B4C27">
        <w:tab/>
        <w:t>the material that can be posted on the service; and</w:t>
      </w:r>
    </w:p>
    <w:p w:rsidR="006D784B" w:rsidRPr="001B4C27" w:rsidRDefault="000756DC" w:rsidP="00133975">
      <w:pPr>
        <w:pStyle w:val="paragraph"/>
      </w:pPr>
      <w:r w:rsidRPr="001B4C27">
        <w:tab/>
        <w:t>(b)</w:t>
      </w:r>
      <w:r w:rsidRPr="001B4C27">
        <w:tab/>
      </w:r>
      <w:r w:rsidR="006D784B" w:rsidRPr="001B4C27">
        <w:t xml:space="preserve">those controls </w:t>
      </w:r>
      <w:r w:rsidR="00106B5B" w:rsidRPr="001B4C27">
        <w:t>will be effective in achieving the result</w:t>
      </w:r>
      <w:r w:rsidR="006D784B" w:rsidRPr="001B4C27">
        <w:t xml:space="preserve"> that </w:t>
      </w:r>
      <w:r w:rsidR="00106B5B" w:rsidRPr="001B4C27">
        <w:t xml:space="preserve">none of the </w:t>
      </w:r>
      <w:r w:rsidR="006D784B" w:rsidRPr="001B4C27">
        <w:t xml:space="preserve">material provided on the service </w:t>
      </w:r>
      <w:r w:rsidR="007E1E93" w:rsidRPr="001B4C27">
        <w:t>could</w:t>
      </w:r>
      <w:r w:rsidR="00106B5B" w:rsidRPr="001B4C27">
        <w:t xml:space="preserve"> be</w:t>
      </w:r>
      <w:r w:rsidR="006D784B" w:rsidRPr="001B4C27">
        <w:t xml:space="preserve"> cyber</w:t>
      </w:r>
      <w:r w:rsidR="001B4C27">
        <w:noBreakHyphen/>
      </w:r>
      <w:r w:rsidR="006D784B" w:rsidRPr="001B4C27">
        <w:t xml:space="preserve">bullying material targeted at </w:t>
      </w:r>
      <w:r w:rsidR="00C923BB" w:rsidRPr="001B4C27">
        <w:t>an</w:t>
      </w:r>
      <w:r w:rsidR="006D784B" w:rsidRPr="001B4C27">
        <w:t xml:space="preserve"> Australian child;</w:t>
      </w:r>
    </w:p>
    <w:p w:rsidR="006D784B" w:rsidRPr="001B4C27" w:rsidRDefault="006D784B" w:rsidP="00133975">
      <w:pPr>
        <w:pStyle w:val="subsection2"/>
      </w:pPr>
      <w:r w:rsidRPr="001B4C27">
        <w:t xml:space="preserve">the Commissioner may, by writing, declare that the service is an </w:t>
      </w:r>
      <w:r w:rsidRPr="001B4C27">
        <w:rPr>
          <w:b/>
          <w:i/>
        </w:rPr>
        <w:t>exempt service</w:t>
      </w:r>
      <w:r w:rsidRPr="001B4C27">
        <w:t xml:space="preserve"> for the purposes of this section.</w:t>
      </w:r>
    </w:p>
    <w:p w:rsidR="001A7F4A" w:rsidRPr="001B4C27" w:rsidRDefault="001A7F4A" w:rsidP="00133975">
      <w:pPr>
        <w:pStyle w:val="subsection"/>
      </w:pPr>
      <w:r w:rsidRPr="001B4C27">
        <w:lastRenderedPageBreak/>
        <w:tab/>
        <w:t>(6)</w:t>
      </w:r>
      <w:r w:rsidRPr="001B4C27">
        <w:tab/>
        <w:t xml:space="preserve">A declaration made under </w:t>
      </w:r>
      <w:r w:rsidR="001B4C27">
        <w:t>subsection (</w:t>
      </w:r>
      <w:r w:rsidRPr="001B4C27">
        <w:t>5) is not a legislative instrument.</w:t>
      </w:r>
    </w:p>
    <w:p w:rsidR="00271577" w:rsidRPr="001B4C27" w:rsidRDefault="009D0072" w:rsidP="00133975">
      <w:pPr>
        <w:pStyle w:val="ActHead5"/>
      </w:pPr>
      <w:bookmarkStart w:id="11" w:name="_Toc485983019"/>
      <w:r w:rsidRPr="001B4C27">
        <w:rPr>
          <w:rStyle w:val="CharSectno"/>
        </w:rPr>
        <w:t>10</w:t>
      </w:r>
      <w:r w:rsidR="00271577" w:rsidRPr="001B4C27">
        <w:t xml:space="preserve">  Crown to be bound</w:t>
      </w:r>
      <w:bookmarkEnd w:id="11"/>
    </w:p>
    <w:p w:rsidR="00271577" w:rsidRPr="001B4C27" w:rsidRDefault="00271577" w:rsidP="00133975">
      <w:pPr>
        <w:pStyle w:val="subsection"/>
      </w:pPr>
      <w:r w:rsidRPr="001B4C27">
        <w:tab/>
      </w:r>
      <w:r w:rsidRPr="001B4C27">
        <w:tab/>
        <w:t>This Act binds the Crown in each of its capacities.</w:t>
      </w:r>
    </w:p>
    <w:p w:rsidR="00271577" w:rsidRPr="001B4C27" w:rsidRDefault="009D0072" w:rsidP="00133975">
      <w:pPr>
        <w:pStyle w:val="ActHead5"/>
      </w:pPr>
      <w:bookmarkStart w:id="12" w:name="_Toc485983020"/>
      <w:r w:rsidRPr="001B4C27">
        <w:rPr>
          <w:rStyle w:val="CharSectno"/>
        </w:rPr>
        <w:t>11</w:t>
      </w:r>
      <w:r w:rsidR="00271577" w:rsidRPr="001B4C27">
        <w:t xml:space="preserve">  </w:t>
      </w:r>
      <w:r w:rsidR="008D3DE0" w:rsidRPr="001B4C27">
        <w:t>Application of this Act</w:t>
      </w:r>
      <w:bookmarkEnd w:id="12"/>
    </w:p>
    <w:p w:rsidR="00271577" w:rsidRPr="001B4C27" w:rsidRDefault="00271577" w:rsidP="00133975">
      <w:pPr>
        <w:pStyle w:val="subsection"/>
      </w:pPr>
      <w:r w:rsidRPr="001B4C27">
        <w:tab/>
      </w:r>
      <w:r w:rsidR="008D3DE0" w:rsidRPr="001B4C27">
        <w:t>(1)</w:t>
      </w:r>
      <w:r w:rsidRPr="001B4C27">
        <w:tab/>
        <w:t>This Act extends to every external Territory.</w:t>
      </w:r>
    </w:p>
    <w:p w:rsidR="00E77F7A" w:rsidRPr="001B4C27" w:rsidRDefault="00215A34" w:rsidP="00133975">
      <w:pPr>
        <w:pStyle w:val="subsection"/>
      </w:pPr>
      <w:r w:rsidRPr="001B4C27">
        <w:tab/>
      </w:r>
      <w:r w:rsidR="008D3DE0" w:rsidRPr="001B4C27">
        <w:t>(2)</w:t>
      </w:r>
      <w:r w:rsidR="00E77F7A" w:rsidRPr="001B4C27">
        <w:tab/>
      </w:r>
      <w:r w:rsidR="00485EF6" w:rsidRPr="001B4C27">
        <w:t>T</w:t>
      </w:r>
      <w:r w:rsidRPr="001B4C27">
        <w:t>his Act</w:t>
      </w:r>
      <w:r w:rsidR="00E77F7A" w:rsidRPr="001B4C27">
        <w:t xml:space="preserve"> extends to acts, omissions, matters and things outside Australia.</w:t>
      </w:r>
    </w:p>
    <w:p w:rsidR="00AB396B" w:rsidRPr="001B4C27" w:rsidRDefault="008D3DE0" w:rsidP="00133975">
      <w:pPr>
        <w:pStyle w:val="ActHead5"/>
      </w:pPr>
      <w:bookmarkStart w:id="13" w:name="_Toc485983021"/>
      <w:r w:rsidRPr="001B4C27">
        <w:rPr>
          <w:rStyle w:val="CharSectno"/>
        </w:rPr>
        <w:t>12</w:t>
      </w:r>
      <w:r w:rsidR="00AB396B" w:rsidRPr="001B4C27">
        <w:t xml:space="preserve">  Convention on the Rights of the Child</w:t>
      </w:r>
      <w:bookmarkEnd w:id="13"/>
    </w:p>
    <w:p w:rsidR="00031392" w:rsidRPr="001B4C27" w:rsidRDefault="00031392" w:rsidP="00031392">
      <w:pPr>
        <w:pStyle w:val="subsection"/>
      </w:pPr>
      <w:r w:rsidRPr="001B4C27">
        <w:tab/>
        <w:t>(1)</w:t>
      </w:r>
      <w:r w:rsidRPr="001B4C27">
        <w:tab/>
        <w:t>The Commissioner must, as appropriate, have regard to the Convention on the Rights of the Child in the performance of functions:</w:t>
      </w:r>
    </w:p>
    <w:p w:rsidR="00031392" w:rsidRPr="001B4C27" w:rsidRDefault="00031392" w:rsidP="00031392">
      <w:pPr>
        <w:pStyle w:val="paragraph"/>
      </w:pPr>
      <w:r w:rsidRPr="001B4C27">
        <w:tab/>
        <w:t>(a)</w:t>
      </w:r>
      <w:r w:rsidRPr="001B4C27">
        <w:tab/>
        <w:t>conferred by or under this Act; and</w:t>
      </w:r>
    </w:p>
    <w:p w:rsidR="00031392" w:rsidRPr="001B4C27" w:rsidRDefault="00031392" w:rsidP="00031392">
      <w:pPr>
        <w:pStyle w:val="paragraph"/>
      </w:pPr>
      <w:r w:rsidRPr="001B4C27">
        <w:tab/>
        <w:t>(b)</w:t>
      </w:r>
      <w:r w:rsidRPr="001B4C27">
        <w:tab/>
        <w:t>in relation to Australian children.</w:t>
      </w:r>
    </w:p>
    <w:p w:rsidR="00AB396B" w:rsidRPr="001B4C27" w:rsidRDefault="00AB396B" w:rsidP="00133975">
      <w:pPr>
        <w:pStyle w:val="subsection"/>
      </w:pPr>
      <w:r w:rsidRPr="001B4C27">
        <w:tab/>
        <w:t>(2)</w:t>
      </w:r>
      <w:r w:rsidRPr="001B4C27">
        <w:tab/>
      </w:r>
      <w:r w:rsidR="001B4C27">
        <w:t>Subsection (</w:t>
      </w:r>
      <w:r w:rsidRPr="001B4C27">
        <w:t>1) does not limit the matters to which the Commissioner may have regard.</w:t>
      </w:r>
    </w:p>
    <w:p w:rsidR="00031392" w:rsidRPr="001B4C27" w:rsidRDefault="00031392" w:rsidP="001B4C27">
      <w:pPr>
        <w:pStyle w:val="ActHead2"/>
        <w:pageBreakBefore/>
        <w:outlineLvl w:val="9"/>
      </w:pPr>
      <w:bookmarkStart w:id="14" w:name="_Toc485983022"/>
      <w:r w:rsidRPr="001B4C27">
        <w:rPr>
          <w:rStyle w:val="CharPartNo"/>
        </w:rPr>
        <w:lastRenderedPageBreak/>
        <w:t>Part</w:t>
      </w:r>
      <w:r w:rsidR="001B4C27" w:rsidRPr="001B4C27">
        <w:rPr>
          <w:rStyle w:val="CharPartNo"/>
        </w:rPr>
        <w:t> </w:t>
      </w:r>
      <w:r w:rsidRPr="001B4C27">
        <w:rPr>
          <w:rStyle w:val="CharPartNo"/>
        </w:rPr>
        <w:t>2</w:t>
      </w:r>
      <w:r w:rsidRPr="001B4C27">
        <w:t>—</w:t>
      </w:r>
      <w:r w:rsidRPr="001B4C27">
        <w:rPr>
          <w:rStyle w:val="CharPartText"/>
        </w:rPr>
        <w:t>eSafety Commissioner</w:t>
      </w:r>
      <w:bookmarkEnd w:id="14"/>
    </w:p>
    <w:p w:rsidR="00B0062A" w:rsidRPr="001B4C27" w:rsidRDefault="00B0062A" w:rsidP="00133975">
      <w:pPr>
        <w:pStyle w:val="Header"/>
      </w:pPr>
      <w:r w:rsidRPr="001B4C27">
        <w:rPr>
          <w:rStyle w:val="CharDivNo"/>
        </w:rPr>
        <w:t xml:space="preserve"> </w:t>
      </w:r>
      <w:r w:rsidRPr="001B4C27">
        <w:rPr>
          <w:rStyle w:val="CharDivText"/>
        </w:rPr>
        <w:t xml:space="preserve"> </w:t>
      </w:r>
    </w:p>
    <w:p w:rsidR="00031392" w:rsidRPr="001B4C27" w:rsidRDefault="00031392" w:rsidP="00031392">
      <w:pPr>
        <w:pStyle w:val="ActHead5"/>
      </w:pPr>
      <w:bookmarkStart w:id="15" w:name="_Toc485983023"/>
      <w:r w:rsidRPr="001B4C27">
        <w:rPr>
          <w:rStyle w:val="CharSectno"/>
        </w:rPr>
        <w:t>13</w:t>
      </w:r>
      <w:r w:rsidRPr="001B4C27">
        <w:t xml:space="preserve">  Simplified outline of this Part</w:t>
      </w:r>
      <w:bookmarkEnd w:id="15"/>
    </w:p>
    <w:p w:rsidR="00031392" w:rsidRPr="001B4C27" w:rsidRDefault="00031392" w:rsidP="00031392">
      <w:pPr>
        <w:pStyle w:val="SOBullet"/>
      </w:pPr>
      <w:r w:rsidRPr="001B4C27">
        <w:t>•</w:t>
      </w:r>
      <w:r w:rsidRPr="001B4C27">
        <w:tab/>
        <w:t>There is to be an eSafety Commissioner.</w:t>
      </w:r>
    </w:p>
    <w:p w:rsidR="00031392" w:rsidRPr="001B4C27" w:rsidRDefault="00031392" w:rsidP="00031392">
      <w:pPr>
        <w:pStyle w:val="SOBullet"/>
      </w:pPr>
      <w:r w:rsidRPr="001B4C27">
        <w:t>•</w:t>
      </w:r>
      <w:r w:rsidRPr="001B4C27">
        <w:tab/>
        <w:t>The functions of the Commissioner include:</w:t>
      </w:r>
    </w:p>
    <w:p w:rsidR="00031392" w:rsidRPr="001B4C27" w:rsidRDefault="00031392" w:rsidP="00031392">
      <w:pPr>
        <w:pStyle w:val="SOPara"/>
      </w:pPr>
      <w:r w:rsidRPr="001B4C27">
        <w:tab/>
        <w:t>(a)</w:t>
      </w:r>
      <w:r w:rsidRPr="001B4C27">
        <w:tab/>
        <w:t>promoting online safety for Australians; and</w:t>
      </w:r>
    </w:p>
    <w:p w:rsidR="00031392" w:rsidRPr="001B4C27" w:rsidRDefault="00031392" w:rsidP="00031392">
      <w:pPr>
        <w:pStyle w:val="SOPara"/>
      </w:pPr>
      <w:r w:rsidRPr="001B4C27">
        <w:tab/>
        <w:t>(b)</w:t>
      </w:r>
      <w:r w:rsidRPr="001B4C27">
        <w:tab/>
        <w:t>administering a complaints system for cyber</w:t>
      </w:r>
      <w:r w:rsidR="001B4C27">
        <w:noBreakHyphen/>
      </w:r>
      <w:r w:rsidRPr="001B4C27">
        <w:t>bullying material targeted at an Australian child; and</w:t>
      </w:r>
    </w:p>
    <w:p w:rsidR="00031392" w:rsidRPr="001B4C27" w:rsidRDefault="00031392" w:rsidP="00031392">
      <w:pPr>
        <w:pStyle w:val="SOPara"/>
      </w:pPr>
      <w:r w:rsidRPr="001B4C27">
        <w:tab/>
        <w:t>(c)</w:t>
      </w:r>
      <w:r w:rsidRPr="001B4C27">
        <w:tab/>
        <w:t>coordinating activities of Commonwealth Departments, authorities and agencies relating to online safety for children; and</w:t>
      </w:r>
    </w:p>
    <w:p w:rsidR="00031392" w:rsidRPr="001B4C27" w:rsidRDefault="00031392" w:rsidP="00031392">
      <w:pPr>
        <w:pStyle w:val="SOPara"/>
      </w:pPr>
      <w:r w:rsidRPr="001B4C27">
        <w:tab/>
        <w:t>(d)</w:t>
      </w:r>
      <w:r w:rsidRPr="001B4C27">
        <w:tab/>
        <w:t xml:space="preserve">administering the online content scheme under the </w:t>
      </w:r>
      <w:r w:rsidRPr="001B4C27">
        <w:rPr>
          <w:i/>
        </w:rPr>
        <w:t>Broadcasting Services Act 1992</w:t>
      </w:r>
      <w:r w:rsidRPr="001B4C27">
        <w:t>.</w:t>
      </w:r>
    </w:p>
    <w:p w:rsidR="00031392" w:rsidRPr="001B4C27" w:rsidRDefault="00031392" w:rsidP="00031392">
      <w:pPr>
        <w:pStyle w:val="notetext"/>
      </w:pPr>
      <w:r w:rsidRPr="001B4C27">
        <w:t>Note:</w:t>
      </w:r>
      <w:r w:rsidRPr="001B4C27">
        <w:tab/>
        <w:t>For a</w:t>
      </w:r>
      <w:r w:rsidRPr="001B4C27">
        <w:rPr>
          <w:noProof/>
        </w:rPr>
        <w:t>dministrative provisions relating to the Commissioner, see Part</w:t>
      </w:r>
      <w:r w:rsidR="001B4C27">
        <w:rPr>
          <w:noProof/>
        </w:rPr>
        <w:t> </w:t>
      </w:r>
      <w:r w:rsidRPr="001B4C27">
        <w:rPr>
          <w:noProof/>
        </w:rPr>
        <w:t>7.</w:t>
      </w:r>
    </w:p>
    <w:p w:rsidR="00031392" w:rsidRPr="001B4C27" w:rsidRDefault="00031392" w:rsidP="00031392">
      <w:pPr>
        <w:pStyle w:val="ActHead5"/>
      </w:pPr>
      <w:bookmarkStart w:id="16" w:name="_Toc485983024"/>
      <w:r w:rsidRPr="001B4C27">
        <w:rPr>
          <w:rStyle w:val="CharSectno"/>
        </w:rPr>
        <w:t>14</w:t>
      </w:r>
      <w:r w:rsidRPr="001B4C27">
        <w:t xml:space="preserve">  eSafety Commissioner</w:t>
      </w:r>
      <w:bookmarkEnd w:id="16"/>
    </w:p>
    <w:p w:rsidR="006C3D0F" w:rsidRPr="001B4C27" w:rsidRDefault="006C3D0F" w:rsidP="00133975">
      <w:pPr>
        <w:pStyle w:val="subsection"/>
      </w:pPr>
      <w:r w:rsidRPr="001B4C27">
        <w:tab/>
      </w:r>
      <w:r w:rsidRPr="001B4C27">
        <w:tab/>
        <w:t xml:space="preserve">There is to be </w:t>
      </w:r>
      <w:r w:rsidR="00031392" w:rsidRPr="001B4C27">
        <w:t>an eSafety Commissioner</w:t>
      </w:r>
      <w:r w:rsidRPr="001B4C27">
        <w:t>.</w:t>
      </w:r>
    </w:p>
    <w:p w:rsidR="006C3D0F" w:rsidRPr="001B4C27" w:rsidRDefault="006C3D0F" w:rsidP="00133975">
      <w:pPr>
        <w:pStyle w:val="notetext"/>
      </w:pPr>
      <w:r w:rsidRPr="001B4C27">
        <w:t>Note:</w:t>
      </w:r>
      <w:r w:rsidRPr="001B4C27">
        <w:tab/>
        <w:t xml:space="preserve">In this Act, </w:t>
      </w:r>
      <w:r w:rsidRPr="001B4C27">
        <w:rPr>
          <w:b/>
          <w:i/>
        </w:rPr>
        <w:t>Commissioner</w:t>
      </w:r>
      <w:r w:rsidRPr="001B4C27">
        <w:t xml:space="preserve"> means the </w:t>
      </w:r>
      <w:r w:rsidR="00031392" w:rsidRPr="001B4C27">
        <w:t>eSafety Commissioner</w:t>
      </w:r>
      <w:r w:rsidRPr="001B4C27">
        <w:t xml:space="preserve"> (see section</w:t>
      </w:r>
      <w:r w:rsidR="001B4C27">
        <w:t> </w:t>
      </w:r>
      <w:r w:rsidR="009D0072" w:rsidRPr="001B4C27">
        <w:t>4</w:t>
      </w:r>
      <w:r w:rsidRPr="001B4C27">
        <w:t>).</w:t>
      </w:r>
    </w:p>
    <w:p w:rsidR="006C3D0F" w:rsidRPr="001B4C27" w:rsidRDefault="009D0072" w:rsidP="00133975">
      <w:pPr>
        <w:pStyle w:val="ActHead5"/>
      </w:pPr>
      <w:bookmarkStart w:id="17" w:name="_Toc485983025"/>
      <w:r w:rsidRPr="001B4C27">
        <w:rPr>
          <w:rStyle w:val="CharSectno"/>
        </w:rPr>
        <w:t>15</w:t>
      </w:r>
      <w:r w:rsidR="006C3D0F" w:rsidRPr="001B4C27">
        <w:t xml:space="preserve">  Functions of the Commissioner</w:t>
      </w:r>
      <w:bookmarkEnd w:id="17"/>
    </w:p>
    <w:p w:rsidR="006C3D0F" w:rsidRPr="001B4C27" w:rsidRDefault="006C3D0F" w:rsidP="00133975">
      <w:pPr>
        <w:pStyle w:val="subsection"/>
      </w:pPr>
      <w:r w:rsidRPr="001B4C27">
        <w:tab/>
        <w:t>(1)</w:t>
      </w:r>
      <w:r w:rsidRPr="001B4C27">
        <w:tab/>
        <w:t>The functions of the Commissioner are:</w:t>
      </w:r>
    </w:p>
    <w:p w:rsidR="006C3D0F" w:rsidRPr="001B4C27" w:rsidRDefault="00161DCB" w:rsidP="00133975">
      <w:pPr>
        <w:pStyle w:val="paragraph"/>
      </w:pPr>
      <w:r w:rsidRPr="001B4C27">
        <w:tab/>
        <w:t>(a)</w:t>
      </w:r>
      <w:r w:rsidRPr="001B4C27">
        <w:tab/>
      </w:r>
      <w:r w:rsidR="006C3D0F" w:rsidRPr="001B4C27">
        <w:t>such functions as are conferred on the Commissioner by:</w:t>
      </w:r>
    </w:p>
    <w:p w:rsidR="006C3D0F" w:rsidRPr="001B4C27" w:rsidRDefault="006C3D0F" w:rsidP="00133975">
      <w:pPr>
        <w:pStyle w:val="paragraphsub"/>
      </w:pPr>
      <w:r w:rsidRPr="001B4C27">
        <w:tab/>
        <w:t>(i)</w:t>
      </w:r>
      <w:r w:rsidRPr="001B4C27">
        <w:tab/>
        <w:t>this Act; or</w:t>
      </w:r>
    </w:p>
    <w:p w:rsidR="006C3D0F" w:rsidRPr="001B4C27" w:rsidRDefault="006C3D0F" w:rsidP="00133975">
      <w:pPr>
        <w:pStyle w:val="paragraphsub"/>
      </w:pPr>
      <w:r w:rsidRPr="001B4C27">
        <w:tab/>
        <w:t>(ii)</w:t>
      </w:r>
      <w:r w:rsidRPr="001B4C27">
        <w:tab/>
        <w:t>Schedules</w:t>
      </w:r>
      <w:r w:rsidR="001B4C27">
        <w:t> </w:t>
      </w:r>
      <w:r w:rsidRPr="001B4C27">
        <w:t xml:space="preserve">5 and 7 to the </w:t>
      </w:r>
      <w:r w:rsidRPr="001B4C27">
        <w:rPr>
          <w:i/>
          <w:iCs/>
        </w:rPr>
        <w:t>Broadcasting Services Act 1992</w:t>
      </w:r>
      <w:r w:rsidRPr="001B4C27">
        <w:t>; or</w:t>
      </w:r>
    </w:p>
    <w:p w:rsidR="006C3D0F" w:rsidRPr="001B4C27" w:rsidRDefault="006C3D0F" w:rsidP="00133975">
      <w:pPr>
        <w:pStyle w:val="paragraphsub"/>
      </w:pPr>
      <w:r w:rsidRPr="001B4C27">
        <w:tab/>
        <w:t>(iii)</w:t>
      </w:r>
      <w:r w:rsidRPr="001B4C27">
        <w:tab/>
        <w:t>any other law of the Commonwealth; and</w:t>
      </w:r>
    </w:p>
    <w:p w:rsidR="006C3D0F" w:rsidRPr="001B4C27" w:rsidRDefault="00161DCB" w:rsidP="00133975">
      <w:pPr>
        <w:pStyle w:val="paragraph"/>
      </w:pPr>
      <w:r w:rsidRPr="001B4C27">
        <w:tab/>
        <w:t>(b)</w:t>
      </w:r>
      <w:r w:rsidRPr="001B4C27">
        <w:tab/>
      </w:r>
      <w:r w:rsidR="006C3D0F" w:rsidRPr="001B4C27">
        <w:t xml:space="preserve">to promote </w:t>
      </w:r>
      <w:r w:rsidR="00031392" w:rsidRPr="001B4C27">
        <w:t>online safety for Australians</w:t>
      </w:r>
      <w:r w:rsidR="006C3D0F" w:rsidRPr="001B4C27">
        <w:t>; and</w:t>
      </w:r>
    </w:p>
    <w:p w:rsidR="006C3D0F" w:rsidRPr="001B4C27" w:rsidRDefault="00161DCB" w:rsidP="00133975">
      <w:pPr>
        <w:pStyle w:val="paragraph"/>
      </w:pPr>
      <w:r w:rsidRPr="001B4C27">
        <w:lastRenderedPageBreak/>
        <w:tab/>
        <w:t>(c)</w:t>
      </w:r>
      <w:r w:rsidRPr="001B4C27">
        <w:tab/>
      </w:r>
      <w:r w:rsidR="006C3D0F" w:rsidRPr="001B4C27">
        <w:t xml:space="preserve">to support and encourage the implementation of measures to improve </w:t>
      </w:r>
      <w:r w:rsidR="00031392" w:rsidRPr="001B4C27">
        <w:t>online safety for Australians</w:t>
      </w:r>
      <w:r w:rsidR="006C3D0F" w:rsidRPr="001B4C27">
        <w:t>; and</w:t>
      </w:r>
    </w:p>
    <w:p w:rsidR="006C3D0F" w:rsidRPr="001B4C27" w:rsidRDefault="00161DCB" w:rsidP="00133975">
      <w:pPr>
        <w:pStyle w:val="paragraph"/>
      </w:pPr>
      <w:r w:rsidRPr="001B4C27">
        <w:tab/>
        <w:t>(d)</w:t>
      </w:r>
      <w:r w:rsidRPr="001B4C27">
        <w:tab/>
      </w:r>
      <w:r w:rsidR="006C3D0F" w:rsidRPr="001B4C27">
        <w:t>to coordinate activities of Commonwealth Departments, authorities and agencies relating to online safety for children; and</w:t>
      </w:r>
    </w:p>
    <w:p w:rsidR="006C3D0F" w:rsidRPr="001B4C27" w:rsidRDefault="00161DCB" w:rsidP="00133975">
      <w:pPr>
        <w:pStyle w:val="paragraph"/>
      </w:pPr>
      <w:r w:rsidRPr="001B4C27">
        <w:tab/>
        <w:t>(e)</w:t>
      </w:r>
      <w:r w:rsidRPr="001B4C27">
        <w:tab/>
      </w:r>
      <w:r w:rsidR="006C3D0F" w:rsidRPr="001B4C27">
        <w:t xml:space="preserve">to collect, analyse, interpret and disseminate information relating to </w:t>
      </w:r>
      <w:r w:rsidR="00031392" w:rsidRPr="001B4C27">
        <w:t>online safety for Australians</w:t>
      </w:r>
      <w:r w:rsidR="006C3D0F" w:rsidRPr="001B4C27">
        <w:t>; and</w:t>
      </w:r>
    </w:p>
    <w:p w:rsidR="006C3D0F" w:rsidRPr="001B4C27" w:rsidRDefault="00161DCB" w:rsidP="00133975">
      <w:pPr>
        <w:pStyle w:val="paragraph"/>
      </w:pPr>
      <w:r w:rsidRPr="001B4C27">
        <w:tab/>
        <w:t>(f)</w:t>
      </w:r>
      <w:r w:rsidRPr="001B4C27">
        <w:tab/>
      </w:r>
      <w:r w:rsidR="006C3D0F" w:rsidRPr="001B4C27">
        <w:t xml:space="preserve">to support, encourage, conduct, accredit and evaluate educational, promotional and community awareness programs that are relevant to </w:t>
      </w:r>
      <w:r w:rsidR="00031392" w:rsidRPr="001B4C27">
        <w:t>online safety for Australians</w:t>
      </w:r>
      <w:r w:rsidR="006C3D0F" w:rsidRPr="001B4C27">
        <w:t>; and</w:t>
      </w:r>
    </w:p>
    <w:p w:rsidR="006C3D0F" w:rsidRPr="001B4C27" w:rsidRDefault="00161DCB" w:rsidP="00133975">
      <w:pPr>
        <w:pStyle w:val="paragraph"/>
      </w:pPr>
      <w:r w:rsidRPr="001B4C27">
        <w:tab/>
        <w:t>(g)</w:t>
      </w:r>
      <w:r w:rsidRPr="001B4C27">
        <w:tab/>
      </w:r>
      <w:r w:rsidR="006C3D0F" w:rsidRPr="001B4C27">
        <w:t xml:space="preserve">to make, on behalf of the Commonwealth, grants of financial assistance in relation to </w:t>
      </w:r>
      <w:r w:rsidR="00031392" w:rsidRPr="001B4C27">
        <w:t>online safety for Australians</w:t>
      </w:r>
      <w:r w:rsidR="006C3D0F" w:rsidRPr="001B4C27">
        <w:t>; and</w:t>
      </w:r>
    </w:p>
    <w:p w:rsidR="006C3D0F" w:rsidRPr="001B4C27" w:rsidRDefault="00161DCB" w:rsidP="00133975">
      <w:pPr>
        <w:pStyle w:val="paragraph"/>
      </w:pPr>
      <w:r w:rsidRPr="001B4C27">
        <w:tab/>
        <w:t>(h)</w:t>
      </w:r>
      <w:r w:rsidRPr="001B4C27">
        <w:tab/>
      </w:r>
      <w:r w:rsidR="006C3D0F" w:rsidRPr="001B4C27">
        <w:t xml:space="preserve">to support, encourage, conduct and evaluate research about </w:t>
      </w:r>
      <w:r w:rsidR="00031392" w:rsidRPr="001B4C27">
        <w:t>online safety for Australians</w:t>
      </w:r>
      <w:r w:rsidR="006C3D0F" w:rsidRPr="001B4C27">
        <w:t>; and</w:t>
      </w:r>
    </w:p>
    <w:p w:rsidR="006C3D0F" w:rsidRPr="001B4C27" w:rsidRDefault="00161DCB" w:rsidP="00133975">
      <w:pPr>
        <w:pStyle w:val="paragraph"/>
      </w:pPr>
      <w:r w:rsidRPr="001B4C27">
        <w:tab/>
        <w:t>(i)</w:t>
      </w:r>
      <w:r w:rsidRPr="001B4C27">
        <w:tab/>
      </w:r>
      <w:r w:rsidR="006C3D0F" w:rsidRPr="001B4C27">
        <w:t xml:space="preserve">to publish (whether on the internet or otherwise) reports and papers relating to </w:t>
      </w:r>
      <w:r w:rsidR="00031392" w:rsidRPr="001B4C27">
        <w:t>online safety for Australians</w:t>
      </w:r>
      <w:r w:rsidR="006C3D0F" w:rsidRPr="001B4C27">
        <w:t>; and</w:t>
      </w:r>
    </w:p>
    <w:p w:rsidR="006C3D0F" w:rsidRPr="001B4C27" w:rsidRDefault="00161DCB" w:rsidP="00133975">
      <w:pPr>
        <w:pStyle w:val="paragraph"/>
      </w:pPr>
      <w:r w:rsidRPr="001B4C27">
        <w:tab/>
        <w:t>(j)</w:t>
      </w:r>
      <w:r w:rsidRPr="001B4C27">
        <w:tab/>
      </w:r>
      <w:r w:rsidR="006C3D0F" w:rsidRPr="001B4C27">
        <w:t xml:space="preserve">to give the Minister reports about </w:t>
      </w:r>
      <w:r w:rsidR="00031392" w:rsidRPr="001B4C27">
        <w:t>online safety for Australians</w:t>
      </w:r>
      <w:r w:rsidR="006C3D0F" w:rsidRPr="001B4C27">
        <w:t>; and</w:t>
      </w:r>
    </w:p>
    <w:p w:rsidR="006C3D0F" w:rsidRPr="001B4C27" w:rsidRDefault="00161DCB" w:rsidP="00133975">
      <w:pPr>
        <w:pStyle w:val="paragraph"/>
      </w:pPr>
      <w:r w:rsidRPr="001B4C27">
        <w:tab/>
        <w:t>(k)</w:t>
      </w:r>
      <w:r w:rsidRPr="001B4C27">
        <w:tab/>
      </w:r>
      <w:r w:rsidR="006C3D0F" w:rsidRPr="001B4C27">
        <w:t xml:space="preserve">to advise the Minister about </w:t>
      </w:r>
      <w:r w:rsidR="00031392" w:rsidRPr="001B4C27">
        <w:t>online safety for Australians</w:t>
      </w:r>
      <w:r w:rsidR="006C3D0F" w:rsidRPr="001B4C27">
        <w:t>; and</w:t>
      </w:r>
    </w:p>
    <w:p w:rsidR="006C3D0F" w:rsidRPr="001B4C27" w:rsidRDefault="00161DCB" w:rsidP="00133975">
      <w:pPr>
        <w:pStyle w:val="paragraph"/>
      </w:pPr>
      <w:r w:rsidRPr="001B4C27">
        <w:tab/>
        <w:t>(l)</w:t>
      </w:r>
      <w:r w:rsidRPr="001B4C27">
        <w:tab/>
      </w:r>
      <w:r w:rsidR="006C3D0F" w:rsidRPr="001B4C27">
        <w:t xml:space="preserve">to consult and cooperate with other persons, organisations and governments on </w:t>
      </w:r>
      <w:r w:rsidR="00031392" w:rsidRPr="001B4C27">
        <w:t>online safety for Australians</w:t>
      </w:r>
      <w:r w:rsidR="006C3D0F" w:rsidRPr="001B4C27">
        <w:t>; and</w:t>
      </w:r>
    </w:p>
    <w:p w:rsidR="006C3D0F" w:rsidRPr="001B4C27" w:rsidRDefault="00161DCB" w:rsidP="00133975">
      <w:pPr>
        <w:pStyle w:val="paragraph"/>
      </w:pPr>
      <w:r w:rsidRPr="001B4C27">
        <w:tab/>
        <w:t>(m)</w:t>
      </w:r>
      <w:r w:rsidRPr="001B4C27">
        <w:tab/>
      </w:r>
      <w:r w:rsidR="006C3D0F" w:rsidRPr="001B4C27">
        <w:t>to advise and assist persons in relation to their obligations under this Act; and</w:t>
      </w:r>
    </w:p>
    <w:p w:rsidR="006C3D0F" w:rsidRPr="001B4C27" w:rsidRDefault="00161DCB" w:rsidP="00133975">
      <w:pPr>
        <w:pStyle w:val="paragraph"/>
      </w:pPr>
      <w:r w:rsidRPr="001B4C27">
        <w:tab/>
        <w:t>(n)</w:t>
      </w:r>
      <w:r w:rsidRPr="001B4C27">
        <w:tab/>
      </w:r>
      <w:r w:rsidR="006C3D0F" w:rsidRPr="001B4C27">
        <w:t>to monitor compliance with this Act; and</w:t>
      </w:r>
    </w:p>
    <w:p w:rsidR="006C3D0F" w:rsidRPr="001B4C27" w:rsidRDefault="00161DCB" w:rsidP="00133975">
      <w:pPr>
        <w:pStyle w:val="paragraph"/>
      </w:pPr>
      <w:r w:rsidRPr="001B4C27">
        <w:tab/>
        <w:t>(o)</w:t>
      </w:r>
      <w:r w:rsidRPr="001B4C27">
        <w:tab/>
      </w:r>
      <w:r w:rsidR="006C3D0F" w:rsidRPr="001B4C27">
        <w:t>to promote compliance with this Act; and</w:t>
      </w:r>
    </w:p>
    <w:p w:rsidR="00FB5D9F" w:rsidRPr="001B4C27" w:rsidRDefault="00161DCB" w:rsidP="00133975">
      <w:pPr>
        <w:pStyle w:val="paragraph"/>
      </w:pPr>
      <w:r w:rsidRPr="001B4C27">
        <w:tab/>
        <w:t>(p)</w:t>
      </w:r>
      <w:r w:rsidRPr="001B4C27">
        <w:tab/>
      </w:r>
      <w:r w:rsidR="00FB5D9F" w:rsidRPr="001B4C27">
        <w:t>to formulate, in writing, guidelines or statemen</w:t>
      </w:r>
      <w:r w:rsidRPr="001B4C27">
        <w:t>ts that:</w:t>
      </w:r>
    </w:p>
    <w:p w:rsidR="00161DCB" w:rsidRPr="001B4C27" w:rsidRDefault="00161DCB" w:rsidP="00133975">
      <w:pPr>
        <w:pStyle w:val="paragraphsub"/>
      </w:pPr>
      <w:r w:rsidRPr="001B4C27">
        <w:tab/>
        <w:t>(i)</w:t>
      </w:r>
      <w:r w:rsidRPr="001B4C27">
        <w:tab/>
        <w:t xml:space="preserve">recommend best practices for </w:t>
      </w:r>
      <w:r w:rsidR="0050294A" w:rsidRPr="001B4C27">
        <w:t>persons and bodies</w:t>
      </w:r>
      <w:r w:rsidRPr="001B4C27">
        <w:t xml:space="preserve"> involved in </w:t>
      </w:r>
      <w:r w:rsidR="00785087" w:rsidRPr="001B4C27">
        <w:t>online safety for Australians</w:t>
      </w:r>
      <w:r w:rsidRPr="001B4C27">
        <w:t>; and</w:t>
      </w:r>
    </w:p>
    <w:p w:rsidR="00161DCB" w:rsidRPr="001B4C27" w:rsidRDefault="00161DCB" w:rsidP="00133975">
      <w:pPr>
        <w:pStyle w:val="paragraphsub"/>
      </w:pPr>
      <w:r w:rsidRPr="001B4C27">
        <w:tab/>
        <w:t>(ii)</w:t>
      </w:r>
      <w:r w:rsidRPr="001B4C27">
        <w:tab/>
        <w:t>are directed towards facilitating the timely and appropriate resolution of incidents involving cyber</w:t>
      </w:r>
      <w:r w:rsidR="001B4C27">
        <w:noBreakHyphen/>
      </w:r>
      <w:r w:rsidRPr="001B4C27">
        <w:t>bullying material targeted at an Australian child;</w:t>
      </w:r>
      <w:r w:rsidR="003D5CA3" w:rsidRPr="001B4C27">
        <w:t xml:space="preserve"> and</w:t>
      </w:r>
    </w:p>
    <w:p w:rsidR="00161DCB" w:rsidRPr="001B4C27" w:rsidRDefault="00161DCB" w:rsidP="00133975">
      <w:pPr>
        <w:pStyle w:val="paragraph"/>
      </w:pPr>
      <w:r w:rsidRPr="001B4C27">
        <w:tab/>
        <w:t>(q)</w:t>
      </w:r>
      <w:r w:rsidRPr="001B4C27">
        <w:tab/>
        <w:t xml:space="preserve">to promote guidelines </w:t>
      </w:r>
      <w:r w:rsidR="0050294A" w:rsidRPr="001B4C27">
        <w:t>and</w:t>
      </w:r>
      <w:r w:rsidRPr="001B4C27">
        <w:t xml:space="preserve"> statements formulated under </w:t>
      </w:r>
      <w:r w:rsidR="001B4C27">
        <w:t>paragraph (</w:t>
      </w:r>
      <w:r w:rsidRPr="001B4C27">
        <w:t>p);</w:t>
      </w:r>
      <w:r w:rsidR="003D5CA3" w:rsidRPr="001B4C27">
        <w:t xml:space="preserve"> and</w:t>
      </w:r>
    </w:p>
    <w:p w:rsidR="006C3D0F" w:rsidRPr="001B4C27" w:rsidRDefault="00161DCB" w:rsidP="00133975">
      <w:pPr>
        <w:pStyle w:val="paragraph"/>
      </w:pPr>
      <w:r w:rsidRPr="001B4C27">
        <w:lastRenderedPageBreak/>
        <w:tab/>
        <w:t>(r)</w:t>
      </w:r>
      <w:r w:rsidRPr="001B4C27">
        <w:tab/>
      </w:r>
      <w:r w:rsidR="006C3D0F" w:rsidRPr="001B4C27">
        <w:t>such other functions (if any) as are specified in the legislative rules; and</w:t>
      </w:r>
    </w:p>
    <w:p w:rsidR="006C3D0F" w:rsidRPr="001B4C27" w:rsidRDefault="00161DCB" w:rsidP="00133975">
      <w:pPr>
        <w:pStyle w:val="paragraph"/>
      </w:pPr>
      <w:r w:rsidRPr="001B4C27">
        <w:tab/>
        <w:t>(s)</w:t>
      </w:r>
      <w:r w:rsidRPr="001B4C27">
        <w:tab/>
      </w:r>
      <w:r w:rsidR="006C3D0F" w:rsidRPr="001B4C27">
        <w:t>to do anything incidental to or conducive to the performance of any of the above functions.</w:t>
      </w:r>
    </w:p>
    <w:p w:rsidR="006C3D0F" w:rsidRPr="001B4C27" w:rsidRDefault="006C3D0F" w:rsidP="00133975">
      <w:pPr>
        <w:pStyle w:val="SubsectionHead"/>
      </w:pPr>
      <w:r w:rsidRPr="001B4C27">
        <w:t>Grants</w:t>
      </w:r>
    </w:p>
    <w:p w:rsidR="006C3D0F" w:rsidRPr="001B4C27" w:rsidRDefault="006C3D0F" w:rsidP="00133975">
      <w:pPr>
        <w:pStyle w:val="subsection"/>
      </w:pPr>
      <w:r w:rsidRPr="001B4C27">
        <w:tab/>
        <w:t>(2)</w:t>
      </w:r>
      <w:r w:rsidRPr="001B4C27">
        <w:tab/>
        <w:t xml:space="preserve">Financial assistance may be granted under </w:t>
      </w:r>
      <w:r w:rsidR="001B4C27">
        <w:t>paragraph (</w:t>
      </w:r>
      <w:r w:rsidRPr="001B4C27">
        <w:t>1)(g) to:</w:t>
      </w:r>
    </w:p>
    <w:p w:rsidR="006C3D0F" w:rsidRPr="001B4C27" w:rsidRDefault="00161DCB" w:rsidP="00133975">
      <w:pPr>
        <w:pStyle w:val="paragraph"/>
      </w:pPr>
      <w:r w:rsidRPr="001B4C27">
        <w:tab/>
        <w:t>(a)</w:t>
      </w:r>
      <w:r w:rsidRPr="001B4C27">
        <w:tab/>
      </w:r>
      <w:r w:rsidR="006C3D0F" w:rsidRPr="001B4C27">
        <w:t>a State; or</w:t>
      </w:r>
    </w:p>
    <w:p w:rsidR="006C3D0F" w:rsidRPr="001B4C27" w:rsidRDefault="00161DCB" w:rsidP="00133975">
      <w:pPr>
        <w:pStyle w:val="paragraph"/>
      </w:pPr>
      <w:r w:rsidRPr="001B4C27">
        <w:tab/>
        <w:t>(b)</w:t>
      </w:r>
      <w:r w:rsidRPr="001B4C27">
        <w:tab/>
      </w:r>
      <w:r w:rsidR="006C3D0F" w:rsidRPr="001B4C27">
        <w:t>a Territory; or</w:t>
      </w:r>
    </w:p>
    <w:p w:rsidR="006C3D0F" w:rsidRPr="001B4C27" w:rsidRDefault="00161DCB" w:rsidP="00133975">
      <w:pPr>
        <w:pStyle w:val="paragraph"/>
      </w:pPr>
      <w:r w:rsidRPr="001B4C27">
        <w:tab/>
        <w:t>(c)</w:t>
      </w:r>
      <w:r w:rsidRPr="001B4C27">
        <w:tab/>
      </w:r>
      <w:r w:rsidR="006C3D0F" w:rsidRPr="001B4C27">
        <w:t>a person other than a State or Territory.</w:t>
      </w:r>
    </w:p>
    <w:p w:rsidR="006C3D0F" w:rsidRPr="001B4C27" w:rsidRDefault="006C3D0F" w:rsidP="00133975">
      <w:pPr>
        <w:pStyle w:val="subsection"/>
      </w:pPr>
      <w:r w:rsidRPr="001B4C27">
        <w:tab/>
        <w:t>(3)</w:t>
      </w:r>
      <w:r w:rsidRPr="001B4C27">
        <w:tab/>
        <w:t xml:space="preserve">The terms and conditions on which financial assistance is granted under </w:t>
      </w:r>
      <w:r w:rsidR="001B4C27">
        <w:t>paragraph (</w:t>
      </w:r>
      <w:r w:rsidRPr="001B4C27">
        <w:t>1)(g) are to be set out in a written agreement between the Commonwealth and the grant recipient.</w:t>
      </w:r>
    </w:p>
    <w:p w:rsidR="006C3D0F" w:rsidRPr="001B4C27" w:rsidRDefault="006C3D0F" w:rsidP="00133975">
      <w:pPr>
        <w:pStyle w:val="subsection"/>
      </w:pPr>
      <w:r w:rsidRPr="001B4C27">
        <w:tab/>
        <w:t>(4)</w:t>
      </w:r>
      <w:r w:rsidRPr="001B4C27">
        <w:tab/>
        <w:t xml:space="preserve">An agreement under </w:t>
      </w:r>
      <w:r w:rsidR="001B4C27">
        <w:t>subsection (</w:t>
      </w:r>
      <w:r w:rsidRPr="001B4C27">
        <w:t>3) is to be entered into by the Commissioner on behalf of the Commonwealth.</w:t>
      </w:r>
    </w:p>
    <w:p w:rsidR="00161DCB" w:rsidRPr="001B4C27" w:rsidRDefault="008D3DE0" w:rsidP="00133975">
      <w:pPr>
        <w:pStyle w:val="SubsectionHead"/>
      </w:pPr>
      <w:r w:rsidRPr="001B4C27">
        <w:t>Guidelines and statements are not l</w:t>
      </w:r>
      <w:r w:rsidR="00161DCB" w:rsidRPr="001B4C27">
        <w:t>egislative instruments</w:t>
      </w:r>
    </w:p>
    <w:p w:rsidR="00161DCB" w:rsidRPr="001B4C27" w:rsidRDefault="00161DCB" w:rsidP="00133975">
      <w:pPr>
        <w:pStyle w:val="subsection"/>
      </w:pPr>
      <w:r w:rsidRPr="001B4C27">
        <w:tab/>
        <w:t>(5)</w:t>
      </w:r>
      <w:r w:rsidRPr="001B4C27">
        <w:tab/>
        <w:t xml:space="preserve">Guidelines </w:t>
      </w:r>
      <w:r w:rsidR="00AB396B" w:rsidRPr="001B4C27">
        <w:t>and</w:t>
      </w:r>
      <w:r w:rsidRPr="001B4C27">
        <w:t xml:space="preserve"> statements formulated under </w:t>
      </w:r>
      <w:r w:rsidR="001B4C27">
        <w:t>paragraph (</w:t>
      </w:r>
      <w:r w:rsidRPr="001B4C27">
        <w:t>1)(p) are not legislative instruments.</w:t>
      </w:r>
    </w:p>
    <w:p w:rsidR="006C3D0F" w:rsidRPr="001B4C27" w:rsidRDefault="009D0072" w:rsidP="00133975">
      <w:pPr>
        <w:pStyle w:val="ActHead5"/>
      </w:pPr>
      <w:bookmarkStart w:id="18" w:name="_Toc485983026"/>
      <w:r w:rsidRPr="001B4C27">
        <w:rPr>
          <w:rStyle w:val="CharSectno"/>
        </w:rPr>
        <w:t>16</w:t>
      </w:r>
      <w:r w:rsidR="006C3D0F" w:rsidRPr="001B4C27">
        <w:t xml:space="preserve">  Powers of the Commissioner</w:t>
      </w:r>
      <w:bookmarkEnd w:id="18"/>
    </w:p>
    <w:p w:rsidR="006C3D0F" w:rsidRPr="001B4C27" w:rsidRDefault="006C3D0F" w:rsidP="00133975">
      <w:pPr>
        <w:pStyle w:val="subsection"/>
      </w:pPr>
      <w:r w:rsidRPr="001B4C27">
        <w:tab/>
      </w:r>
      <w:r w:rsidRPr="001B4C27">
        <w:tab/>
        <w:t>The Commissioner has power to do all things necessary or convenient to be done for or in connection with the performance of his or her functions.</w:t>
      </w:r>
    </w:p>
    <w:p w:rsidR="009630FD" w:rsidRPr="001B4C27" w:rsidRDefault="009630FD" w:rsidP="00133975">
      <w:pPr>
        <w:pStyle w:val="notetext"/>
      </w:pPr>
      <w:r w:rsidRPr="001B4C27">
        <w:t>Note:</w:t>
      </w:r>
      <w:r w:rsidRPr="001B4C27">
        <w:tab/>
        <w:t>For supplementary powers, see section</w:t>
      </w:r>
      <w:r w:rsidR="001B4C27">
        <w:t> </w:t>
      </w:r>
      <w:r w:rsidR="009D0072" w:rsidRPr="001B4C27">
        <w:t>60</w:t>
      </w:r>
      <w:r w:rsidRPr="001B4C27">
        <w:t>.</w:t>
      </w:r>
    </w:p>
    <w:p w:rsidR="009A595C" w:rsidRPr="001B4C27" w:rsidRDefault="009A595C" w:rsidP="00133975">
      <w:pPr>
        <w:pStyle w:val="ActHead2"/>
        <w:pageBreakBefore/>
      </w:pPr>
      <w:bookmarkStart w:id="19" w:name="_Toc485983027"/>
      <w:r w:rsidRPr="001B4C27">
        <w:rPr>
          <w:rStyle w:val="CharPartNo"/>
        </w:rPr>
        <w:lastRenderedPageBreak/>
        <w:t>Part</w:t>
      </w:r>
      <w:r w:rsidR="001B4C27" w:rsidRPr="001B4C27">
        <w:rPr>
          <w:rStyle w:val="CharPartNo"/>
        </w:rPr>
        <w:t> </w:t>
      </w:r>
      <w:r w:rsidR="006C3D0F" w:rsidRPr="001B4C27">
        <w:rPr>
          <w:rStyle w:val="CharPartNo"/>
        </w:rPr>
        <w:t>3</w:t>
      </w:r>
      <w:r w:rsidRPr="001B4C27">
        <w:t>—</w:t>
      </w:r>
      <w:r w:rsidRPr="001B4C27">
        <w:rPr>
          <w:rStyle w:val="CharPartText"/>
        </w:rPr>
        <w:t>Complaints about cyber</w:t>
      </w:r>
      <w:r w:rsidR="001B4C27" w:rsidRPr="001B4C27">
        <w:rPr>
          <w:rStyle w:val="CharPartText"/>
        </w:rPr>
        <w:noBreakHyphen/>
      </w:r>
      <w:r w:rsidRPr="001B4C27">
        <w:rPr>
          <w:rStyle w:val="CharPartText"/>
        </w:rPr>
        <w:t xml:space="preserve">bullying </w:t>
      </w:r>
      <w:r w:rsidR="00C82A3F" w:rsidRPr="001B4C27">
        <w:rPr>
          <w:rStyle w:val="CharPartText"/>
        </w:rPr>
        <w:t>material</w:t>
      </w:r>
      <w:bookmarkEnd w:id="19"/>
    </w:p>
    <w:p w:rsidR="00A04C4A" w:rsidRPr="001B4C27" w:rsidRDefault="00A04C4A" w:rsidP="00133975">
      <w:pPr>
        <w:pStyle w:val="Header"/>
      </w:pPr>
      <w:r w:rsidRPr="001B4C27">
        <w:rPr>
          <w:rStyle w:val="CharDivNo"/>
        </w:rPr>
        <w:t xml:space="preserve"> </w:t>
      </w:r>
      <w:r w:rsidRPr="001B4C27">
        <w:rPr>
          <w:rStyle w:val="CharDivText"/>
        </w:rPr>
        <w:t xml:space="preserve"> </w:t>
      </w:r>
    </w:p>
    <w:p w:rsidR="00126121" w:rsidRPr="001B4C27" w:rsidRDefault="009D0072" w:rsidP="00133975">
      <w:pPr>
        <w:pStyle w:val="ActHead5"/>
      </w:pPr>
      <w:bookmarkStart w:id="20" w:name="_Toc485983028"/>
      <w:r w:rsidRPr="001B4C27">
        <w:rPr>
          <w:rStyle w:val="CharSectno"/>
        </w:rPr>
        <w:t>17</w:t>
      </w:r>
      <w:r w:rsidR="00126121" w:rsidRPr="001B4C27">
        <w:t xml:space="preserve">  Simplified outline of this Part</w:t>
      </w:r>
      <w:bookmarkEnd w:id="20"/>
    </w:p>
    <w:p w:rsidR="00CE70EB" w:rsidRPr="001B4C27" w:rsidRDefault="00CE70EB" w:rsidP="00133975">
      <w:pPr>
        <w:pStyle w:val="SOBullet"/>
      </w:pPr>
      <w:r w:rsidRPr="001B4C27">
        <w:rPr>
          <w:szCs w:val="22"/>
        </w:rPr>
        <w:t>•</w:t>
      </w:r>
      <w:r w:rsidRPr="001B4C27">
        <w:rPr>
          <w:sz w:val="28"/>
        </w:rPr>
        <w:tab/>
      </w:r>
      <w:r w:rsidRPr="001B4C27">
        <w:t>There is a complaints system for cyber</w:t>
      </w:r>
      <w:r w:rsidR="001B4C27">
        <w:noBreakHyphen/>
      </w:r>
      <w:r w:rsidRPr="001B4C27">
        <w:t>bullying material</w:t>
      </w:r>
      <w:r w:rsidR="00303707" w:rsidRPr="001B4C27">
        <w:t xml:space="preserve"> targeted at </w:t>
      </w:r>
      <w:r w:rsidR="009454C8" w:rsidRPr="001B4C27">
        <w:t>an Australian child</w:t>
      </w:r>
      <w:r w:rsidRPr="001B4C27">
        <w:t>.</w:t>
      </w:r>
    </w:p>
    <w:p w:rsidR="009A595C" w:rsidRPr="001B4C27" w:rsidRDefault="009D0072" w:rsidP="00133975">
      <w:pPr>
        <w:pStyle w:val="ActHead5"/>
      </w:pPr>
      <w:bookmarkStart w:id="21" w:name="_Toc485983029"/>
      <w:r w:rsidRPr="001B4C27">
        <w:rPr>
          <w:rStyle w:val="CharSectno"/>
        </w:rPr>
        <w:t>18</w:t>
      </w:r>
      <w:r w:rsidR="009A595C" w:rsidRPr="001B4C27">
        <w:t xml:space="preserve">  Complaints about cyber</w:t>
      </w:r>
      <w:r w:rsidR="001B4C27">
        <w:noBreakHyphen/>
      </w:r>
      <w:r w:rsidR="009A595C" w:rsidRPr="001B4C27">
        <w:t xml:space="preserve">bullying </w:t>
      </w:r>
      <w:r w:rsidR="00C82A3F" w:rsidRPr="001B4C27">
        <w:t>material</w:t>
      </w:r>
      <w:bookmarkEnd w:id="21"/>
    </w:p>
    <w:p w:rsidR="00BE0A26" w:rsidRPr="001B4C27" w:rsidRDefault="00BE0A26" w:rsidP="00133975">
      <w:pPr>
        <w:pStyle w:val="SubsectionHead"/>
      </w:pPr>
      <w:r w:rsidRPr="001B4C27">
        <w:t>Complaint made by an Australian child</w:t>
      </w:r>
    </w:p>
    <w:p w:rsidR="00153FDB" w:rsidRPr="001B4C27" w:rsidRDefault="007B36A7" w:rsidP="00133975">
      <w:pPr>
        <w:pStyle w:val="subsection"/>
      </w:pPr>
      <w:r w:rsidRPr="001B4C27">
        <w:tab/>
        <w:t>(1)</w:t>
      </w:r>
      <w:r w:rsidRPr="001B4C27">
        <w:tab/>
        <w:t>If</w:t>
      </w:r>
      <w:r w:rsidR="005464D4" w:rsidRPr="001B4C27">
        <w:t xml:space="preserve"> an Australian child</w:t>
      </w:r>
      <w:r w:rsidR="00153FDB" w:rsidRPr="001B4C27">
        <w:t xml:space="preserve"> has reason to believe that </w:t>
      </w:r>
      <w:r w:rsidR="005464D4" w:rsidRPr="001B4C27">
        <w:t xml:space="preserve">he or she was or is the target of </w:t>
      </w:r>
      <w:r w:rsidR="00153FDB" w:rsidRPr="001B4C27">
        <w:t>cyber</w:t>
      </w:r>
      <w:r w:rsidR="001B4C27">
        <w:noBreakHyphen/>
      </w:r>
      <w:r w:rsidR="00153FDB" w:rsidRPr="001B4C27">
        <w:t>bullying material</w:t>
      </w:r>
      <w:r w:rsidR="005464D4" w:rsidRPr="001B4C27">
        <w:t xml:space="preserve"> that </w:t>
      </w:r>
      <w:r w:rsidR="00153FDB" w:rsidRPr="001B4C27">
        <w:t xml:space="preserve">has been, or is being, provided on a particular </w:t>
      </w:r>
      <w:r w:rsidR="005379CA" w:rsidRPr="001B4C27">
        <w:t>social media service or relevant electronic service</w:t>
      </w:r>
      <w:r w:rsidR="005464D4" w:rsidRPr="001B4C27">
        <w:t xml:space="preserve">, </w:t>
      </w:r>
      <w:r w:rsidR="00153FDB" w:rsidRPr="001B4C27">
        <w:t>the child</w:t>
      </w:r>
      <w:r w:rsidR="005464D4" w:rsidRPr="001B4C27">
        <w:t xml:space="preserve"> </w:t>
      </w:r>
      <w:r w:rsidR="00153FDB" w:rsidRPr="001B4C27">
        <w:t>may make a complaint to the Commissioner about the matter.</w:t>
      </w:r>
    </w:p>
    <w:p w:rsidR="00BE0A26" w:rsidRPr="001B4C27" w:rsidRDefault="00BE0A26" w:rsidP="00133975">
      <w:pPr>
        <w:pStyle w:val="SubsectionHead"/>
      </w:pPr>
      <w:r w:rsidRPr="001B4C27">
        <w:t>Complaint made on behalf of an Australian child</w:t>
      </w:r>
    </w:p>
    <w:p w:rsidR="00303707" w:rsidRPr="001B4C27" w:rsidRDefault="007B36A7" w:rsidP="00133975">
      <w:pPr>
        <w:pStyle w:val="subsection"/>
      </w:pPr>
      <w:r w:rsidRPr="001B4C27">
        <w:tab/>
        <w:t>(2)</w:t>
      </w:r>
      <w:r w:rsidRPr="001B4C27">
        <w:tab/>
        <w:t>If</w:t>
      </w:r>
      <w:r w:rsidR="00303707" w:rsidRPr="001B4C27">
        <w:t>:</w:t>
      </w:r>
    </w:p>
    <w:p w:rsidR="009A595C" w:rsidRPr="001B4C27" w:rsidRDefault="00303707" w:rsidP="00133975">
      <w:pPr>
        <w:pStyle w:val="paragraph"/>
      </w:pPr>
      <w:r w:rsidRPr="001B4C27">
        <w:tab/>
        <w:t>(a)</w:t>
      </w:r>
      <w:r w:rsidRPr="001B4C27">
        <w:tab/>
      </w:r>
      <w:r w:rsidR="009A595C" w:rsidRPr="001B4C27">
        <w:t>a person</w:t>
      </w:r>
      <w:r w:rsidRPr="001B4C27">
        <w:t xml:space="preserve"> (the </w:t>
      </w:r>
      <w:r w:rsidRPr="001B4C27">
        <w:rPr>
          <w:b/>
          <w:bCs/>
          <w:i/>
          <w:iCs/>
        </w:rPr>
        <w:t>responsible person</w:t>
      </w:r>
      <w:r w:rsidRPr="001B4C27">
        <w:t>)</w:t>
      </w:r>
      <w:r w:rsidR="009A595C" w:rsidRPr="001B4C27">
        <w:t xml:space="preserve"> has reason to </w:t>
      </w:r>
      <w:r w:rsidR="00FA7E62" w:rsidRPr="001B4C27">
        <w:t>believe that</w:t>
      </w:r>
      <w:r w:rsidR="00E819C5" w:rsidRPr="001B4C27">
        <w:t xml:space="preserve"> </w:t>
      </w:r>
      <w:r w:rsidR="00D6744F" w:rsidRPr="001B4C27">
        <w:t>cyber</w:t>
      </w:r>
      <w:r w:rsidR="001B4C27">
        <w:noBreakHyphen/>
      </w:r>
      <w:r w:rsidR="00D6744F" w:rsidRPr="001B4C27">
        <w:t>bullying material targeted at an Australian child</w:t>
      </w:r>
      <w:r w:rsidR="009A595C" w:rsidRPr="001B4C27">
        <w:t xml:space="preserve"> has been, or is being, </w:t>
      </w:r>
      <w:r w:rsidR="00C82A3F" w:rsidRPr="001B4C27">
        <w:t>provided on</w:t>
      </w:r>
      <w:r w:rsidR="009A595C" w:rsidRPr="001B4C27">
        <w:t xml:space="preserve"> a </w:t>
      </w:r>
      <w:r w:rsidR="00431DBB" w:rsidRPr="001B4C27">
        <w:t xml:space="preserve">particular </w:t>
      </w:r>
      <w:r w:rsidR="005379CA" w:rsidRPr="001B4C27">
        <w:t>social media service or relevant electronic service</w:t>
      </w:r>
      <w:r w:rsidR="009A595C" w:rsidRPr="001B4C27">
        <w:t>; and</w:t>
      </w:r>
    </w:p>
    <w:p w:rsidR="00303707" w:rsidRPr="001B4C27" w:rsidRDefault="00303707" w:rsidP="00133975">
      <w:pPr>
        <w:pStyle w:val="paragraph"/>
      </w:pPr>
      <w:r w:rsidRPr="001B4C27">
        <w:tab/>
        <w:t>(b)</w:t>
      </w:r>
      <w:r w:rsidRPr="001B4C27">
        <w:tab/>
        <w:t>either:</w:t>
      </w:r>
    </w:p>
    <w:p w:rsidR="00303707" w:rsidRPr="001B4C27" w:rsidRDefault="00303707" w:rsidP="00133975">
      <w:pPr>
        <w:pStyle w:val="paragraphsub"/>
      </w:pPr>
      <w:r w:rsidRPr="001B4C27">
        <w:tab/>
        <w:t>(i)</w:t>
      </w:r>
      <w:r w:rsidRPr="001B4C27">
        <w:tab/>
        <w:t xml:space="preserve">the responsible person is a parent or guardian of the </w:t>
      </w:r>
      <w:r w:rsidR="00E819C5" w:rsidRPr="001B4C27">
        <w:t>child</w:t>
      </w:r>
      <w:r w:rsidRPr="001B4C27">
        <w:t>; or</w:t>
      </w:r>
    </w:p>
    <w:p w:rsidR="00303707" w:rsidRPr="001B4C27" w:rsidRDefault="00303707" w:rsidP="00133975">
      <w:pPr>
        <w:pStyle w:val="paragraphsub"/>
      </w:pPr>
      <w:r w:rsidRPr="001B4C27">
        <w:tab/>
        <w:t>(ii)</w:t>
      </w:r>
      <w:r w:rsidRPr="001B4C27">
        <w:tab/>
        <w:t xml:space="preserve">the </w:t>
      </w:r>
      <w:r w:rsidR="00E819C5" w:rsidRPr="001B4C27">
        <w:t xml:space="preserve">child </w:t>
      </w:r>
      <w:r w:rsidRPr="001B4C27">
        <w:t>has authorised the responsible person to make a complaint about the matter;</w:t>
      </w:r>
    </w:p>
    <w:p w:rsidR="009A595C" w:rsidRPr="001B4C27" w:rsidRDefault="009A595C" w:rsidP="00133975">
      <w:pPr>
        <w:pStyle w:val="subsection2"/>
      </w:pPr>
      <w:r w:rsidRPr="001B4C27">
        <w:t xml:space="preserve">the </w:t>
      </w:r>
      <w:r w:rsidR="00303707" w:rsidRPr="001B4C27">
        <w:t>responsible</w:t>
      </w:r>
      <w:r w:rsidR="00B700BD" w:rsidRPr="001B4C27">
        <w:t xml:space="preserve"> </w:t>
      </w:r>
      <w:r w:rsidRPr="001B4C27">
        <w:t>person may</w:t>
      </w:r>
      <w:r w:rsidR="007B36A7" w:rsidRPr="001B4C27">
        <w:t xml:space="preserve">, on behalf of the </w:t>
      </w:r>
      <w:r w:rsidR="00E819C5" w:rsidRPr="001B4C27">
        <w:t>child</w:t>
      </w:r>
      <w:r w:rsidR="007F5AAA" w:rsidRPr="001B4C27">
        <w:t>,</w:t>
      </w:r>
      <w:r w:rsidRPr="001B4C27">
        <w:t xml:space="preserve"> make a complaint to the </w:t>
      </w:r>
      <w:r w:rsidR="00392203" w:rsidRPr="001B4C27">
        <w:t>Commissioner</w:t>
      </w:r>
      <w:r w:rsidRPr="001B4C27">
        <w:t xml:space="preserve"> about the matter.</w:t>
      </w:r>
    </w:p>
    <w:p w:rsidR="00BE0A26" w:rsidRPr="001B4C27" w:rsidRDefault="00BE0A26" w:rsidP="00133975">
      <w:pPr>
        <w:pStyle w:val="SubsectionHead"/>
      </w:pPr>
      <w:r w:rsidRPr="001B4C27">
        <w:t>Complaint made by an adult who was an Australian child</w:t>
      </w:r>
    </w:p>
    <w:p w:rsidR="00E819C5" w:rsidRPr="001B4C27" w:rsidRDefault="00E819C5" w:rsidP="00133975">
      <w:pPr>
        <w:pStyle w:val="subsection"/>
      </w:pPr>
      <w:r w:rsidRPr="001B4C27">
        <w:tab/>
        <w:t>(3</w:t>
      </w:r>
      <w:r w:rsidR="006A6264" w:rsidRPr="001B4C27">
        <w:t>)</w:t>
      </w:r>
      <w:r w:rsidR="006A6264" w:rsidRPr="001B4C27">
        <w:tab/>
        <w:t>If</w:t>
      </w:r>
      <w:r w:rsidRPr="001B4C27">
        <w:t>:</w:t>
      </w:r>
    </w:p>
    <w:p w:rsidR="0066198F" w:rsidRPr="001B4C27" w:rsidRDefault="0066198F" w:rsidP="00133975">
      <w:pPr>
        <w:pStyle w:val="paragraph"/>
      </w:pPr>
      <w:r w:rsidRPr="001B4C27">
        <w:lastRenderedPageBreak/>
        <w:tab/>
        <w:t>(a)</w:t>
      </w:r>
      <w:r w:rsidRPr="001B4C27">
        <w:tab/>
      </w:r>
      <w:r w:rsidR="00B25802" w:rsidRPr="001B4C27">
        <w:t>a person is an adult</w:t>
      </w:r>
      <w:r w:rsidRPr="001B4C27">
        <w:t>; and</w:t>
      </w:r>
    </w:p>
    <w:p w:rsidR="0066198F" w:rsidRPr="001B4C27" w:rsidRDefault="0066198F" w:rsidP="00133975">
      <w:pPr>
        <w:pStyle w:val="paragraph"/>
      </w:pPr>
      <w:r w:rsidRPr="001B4C27">
        <w:tab/>
        <w:t>(b)</w:t>
      </w:r>
      <w:r w:rsidRPr="001B4C27">
        <w:tab/>
        <w:t xml:space="preserve">the person </w:t>
      </w:r>
      <w:r w:rsidR="00B25802" w:rsidRPr="001B4C27">
        <w:t>has reason to believe that</w:t>
      </w:r>
      <w:r w:rsidR="005464D4" w:rsidRPr="001B4C27">
        <w:t xml:space="preserve">, when he or she was </w:t>
      </w:r>
      <w:r w:rsidR="00BE0A26" w:rsidRPr="001B4C27">
        <w:t xml:space="preserve">an Australian child, </w:t>
      </w:r>
      <w:r w:rsidR="005464D4" w:rsidRPr="001B4C27">
        <w:t>he or she was the target of cyber</w:t>
      </w:r>
      <w:r w:rsidR="001B4C27">
        <w:noBreakHyphen/>
      </w:r>
      <w:r w:rsidR="005464D4" w:rsidRPr="001B4C27">
        <w:t xml:space="preserve">bullying material that </w:t>
      </w:r>
      <w:r w:rsidR="00BE0A26" w:rsidRPr="001B4C27">
        <w:t>was</w:t>
      </w:r>
      <w:r w:rsidR="005464D4" w:rsidRPr="001B4C27">
        <w:t xml:space="preserve"> provided on a particular </w:t>
      </w:r>
      <w:r w:rsidR="005379CA" w:rsidRPr="001B4C27">
        <w:t>social media service or relevant electronic service</w:t>
      </w:r>
      <w:r w:rsidR="00BE0A26" w:rsidRPr="001B4C27">
        <w:t>;</w:t>
      </w:r>
    </w:p>
    <w:p w:rsidR="0047321F" w:rsidRPr="001B4C27" w:rsidRDefault="006A6264" w:rsidP="00133975">
      <w:pPr>
        <w:pStyle w:val="subsection2"/>
      </w:pPr>
      <w:r w:rsidRPr="001B4C27">
        <w:t>the person may make a complaint to the Commissioner about the matter</w:t>
      </w:r>
      <w:r w:rsidR="005A4269" w:rsidRPr="001B4C27">
        <w:t>, so l</w:t>
      </w:r>
      <w:r w:rsidR="0047321F" w:rsidRPr="001B4C27">
        <w:t>ong as:</w:t>
      </w:r>
    </w:p>
    <w:p w:rsidR="006A6264" w:rsidRPr="001B4C27" w:rsidRDefault="0047321F" w:rsidP="00133975">
      <w:pPr>
        <w:pStyle w:val="paragraph"/>
      </w:pPr>
      <w:r w:rsidRPr="001B4C27">
        <w:tab/>
        <w:t>(c)</w:t>
      </w:r>
      <w:r w:rsidRPr="001B4C27">
        <w:tab/>
      </w:r>
      <w:r w:rsidR="005A4269" w:rsidRPr="001B4C27">
        <w:t xml:space="preserve">the complaint is made within a reasonable time after the </w:t>
      </w:r>
      <w:r w:rsidR="00BE0A26" w:rsidRPr="001B4C27">
        <w:t>person became aware of the matter</w:t>
      </w:r>
      <w:r w:rsidRPr="001B4C27">
        <w:t>; and</w:t>
      </w:r>
    </w:p>
    <w:p w:rsidR="0047321F" w:rsidRPr="001B4C27" w:rsidRDefault="0047321F" w:rsidP="00133975">
      <w:pPr>
        <w:pStyle w:val="paragraph"/>
      </w:pPr>
      <w:r w:rsidRPr="001B4C27">
        <w:tab/>
        <w:t>(d)</w:t>
      </w:r>
      <w:r w:rsidRPr="001B4C27">
        <w:tab/>
        <w:t>the complaint is made within 6 months after the person reached 18 years.</w:t>
      </w:r>
    </w:p>
    <w:p w:rsidR="004C62A2" w:rsidRPr="001B4C27" w:rsidRDefault="004C62A2" w:rsidP="00133975">
      <w:pPr>
        <w:pStyle w:val="SubsectionHead"/>
      </w:pPr>
      <w:r w:rsidRPr="001B4C27">
        <w:t>Complaint about material that was provided on a social media service</w:t>
      </w:r>
    </w:p>
    <w:p w:rsidR="004C62A2" w:rsidRPr="001B4C27" w:rsidRDefault="004C62A2" w:rsidP="00133975">
      <w:pPr>
        <w:pStyle w:val="subsection"/>
      </w:pPr>
      <w:r w:rsidRPr="001B4C27">
        <w:tab/>
        <w:t>(4)</w:t>
      </w:r>
      <w:r w:rsidRPr="001B4C27">
        <w:tab/>
        <w:t>If:</w:t>
      </w:r>
    </w:p>
    <w:p w:rsidR="004C62A2" w:rsidRPr="001B4C27" w:rsidRDefault="004C62A2" w:rsidP="00133975">
      <w:pPr>
        <w:pStyle w:val="paragraph"/>
      </w:pPr>
      <w:r w:rsidRPr="001B4C27">
        <w:tab/>
        <w:t>(a)</w:t>
      </w:r>
      <w:r w:rsidRPr="001B4C27">
        <w:tab/>
      </w:r>
      <w:r w:rsidR="00427D4F" w:rsidRPr="001B4C27">
        <w:t xml:space="preserve">a </w:t>
      </w:r>
      <w:r w:rsidRPr="001B4C27">
        <w:t>complaint made by a person under this section concerns material that has been, or is being, provided on a tier 1 social media service; and</w:t>
      </w:r>
    </w:p>
    <w:p w:rsidR="004C62A2" w:rsidRPr="001B4C27" w:rsidRDefault="004C62A2" w:rsidP="00133975">
      <w:pPr>
        <w:pStyle w:val="paragraph"/>
      </w:pPr>
      <w:r w:rsidRPr="001B4C27">
        <w:tab/>
        <w:t>(b)</w:t>
      </w:r>
      <w:r w:rsidRPr="001B4C27">
        <w:tab/>
        <w:t>the person wants the Commissioner to give the provider of the service a notice under section</w:t>
      </w:r>
      <w:r w:rsidR="001B4C27">
        <w:t> </w:t>
      </w:r>
      <w:r w:rsidRPr="001B4C27">
        <w:t>29 requesting the provider to remove the material from the service;</w:t>
      </w:r>
    </w:p>
    <w:p w:rsidR="004C62A2" w:rsidRPr="001B4C27" w:rsidRDefault="004C62A2" w:rsidP="00133975">
      <w:pPr>
        <w:pStyle w:val="subsection2"/>
      </w:pPr>
      <w:r w:rsidRPr="001B4C27">
        <w:t xml:space="preserve">the complaint </w:t>
      </w:r>
      <w:r w:rsidR="00AB396B" w:rsidRPr="001B4C27">
        <w:t xml:space="preserve">under this section </w:t>
      </w:r>
      <w:r w:rsidRPr="001B4C27">
        <w:t>must be accompanied by evidence that</w:t>
      </w:r>
      <w:r w:rsidR="00AB396B" w:rsidRPr="001B4C27">
        <w:t xml:space="preserve"> </w:t>
      </w:r>
      <w:r w:rsidRPr="001B4C27">
        <w:t xml:space="preserve">the material was the subject of a complaint that was previously made under the </w:t>
      </w:r>
      <w:r w:rsidR="00AB396B" w:rsidRPr="001B4C27">
        <w:t>service’s complaints scheme.</w:t>
      </w:r>
    </w:p>
    <w:p w:rsidR="004C62A2" w:rsidRPr="001B4C27" w:rsidRDefault="004C62A2" w:rsidP="00133975">
      <w:pPr>
        <w:pStyle w:val="subsection"/>
      </w:pPr>
      <w:r w:rsidRPr="001B4C27">
        <w:tab/>
        <w:t>(</w:t>
      </w:r>
      <w:r w:rsidR="00AB396B" w:rsidRPr="001B4C27">
        <w:t>5</w:t>
      </w:r>
      <w:r w:rsidRPr="001B4C27">
        <w:t>)</w:t>
      </w:r>
      <w:r w:rsidRPr="001B4C27">
        <w:tab/>
        <w:t>If:</w:t>
      </w:r>
    </w:p>
    <w:p w:rsidR="004C62A2" w:rsidRPr="001B4C27" w:rsidRDefault="004C62A2" w:rsidP="00133975">
      <w:pPr>
        <w:pStyle w:val="paragraph"/>
      </w:pPr>
      <w:r w:rsidRPr="001B4C27">
        <w:tab/>
        <w:t>(a)</w:t>
      </w:r>
      <w:r w:rsidRPr="001B4C27">
        <w:tab/>
      </w:r>
      <w:r w:rsidR="00427D4F" w:rsidRPr="001B4C27">
        <w:t xml:space="preserve">a </w:t>
      </w:r>
      <w:r w:rsidRPr="001B4C27">
        <w:t>complaint made by a person under this section concerns material that has been, or is being, provided on a tier 2 social media service; and</w:t>
      </w:r>
    </w:p>
    <w:p w:rsidR="004C62A2" w:rsidRPr="001B4C27" w:rsidRDefault="004C62A2" w:rsidP="00133975">
      <w:pPr>
        <w:pStyle w:val="paragraph"/>
      </w:pPr>
      <w:r w:rsidRPr="001B4C27">
        <w:tab/>
        <w:t>(b)</w:t>
      </w:r>
      <w:r w:rsidRPr="001B4C27">
        <w:tab/>
        <w:t>the person wants the Commissioner to give the provider of the service a social media service notice requiring the provider to remove the material from the service;</w:t>
      </w:r>
    </w:p>
    <w:p w:rsidR="00AB396B" w:rsidRPr="001B4C27" w:rsidRDefault="00AB396B" w:rsidP="00133975">
      <w:pPr>
        <w:pStyle w:val="subsection2"/>
      </w:pPr>
      <w:r w:rsidRPr="001B4C27">
        <w:t>the complaint under this section must be accompanied by evidence that the material was the subject of a complaint that was previously made under the service’s complaints scheme.</w:t>
      </w:r>
    </w:p>
    <w:p w:rsidR="00AB396B" w:rsidRPr="001B4C27" w:rsidRDefault="00AB396B" w:rsidP="00133975">
      <w:pPr>
        <w:pStyle w:val="notetext"/>
      </w:pPr>
      <w:r w:rsidRPr="001B4C27">
        <w:t>Note:</w:t>
      </w:r>
      <w:r w:rsidRPr="001B4C27">
        <w:tab/>
        <w:t>A social media service notice is given under section</w:t>
      </w:r>
      <w:r w:rsidR="001B4C27">
        <w:t> </w:t>
      </w:r>
      <w:r w:rsidRPr="001B4C27">
        <w:t>35.</w:t>
      </w:r>
    </w:p>
    <w:p w:rsidR="006D784B" w:rsidRPr="001B4C27" w:rsidRDefault="006D784B" w:rsidP="00133975">
      <w:pPr>
        <w:pStyle w:val="subsection"/>
      </w:pPr>
      <w:r w:rsidRPr="001B4C27">
        <w:lastRenderedPageBreak/>
        <w:tab/>
        <w:t>(6)</w:t>
      </w:r>
      <w:r w:rsidRPr="001B4C27">
        <w:tab/>
        <w:t xml:space="preserve">For the purposes of </w:t>
      </w:r>
      <w:r w:rsidR="001B4C27">
        <w:t>subsections (</w:t>
      </w:r>
      <w:r w:rsidRPr="001B4C27">
        <w:t>4) and (5), evidence m</w:t>
      </w:r>
      <w:r w:rsidR="000756DC" w:rsidRPr="001B4C27">
        <w:t>ust</w:t>
      </w:r>
      <w:r w:rsidRPr="001B4C27">
        <w:t xml:space="preserve"> be in </w:t>
      </w:r>
      <w:r w:rsidR="000756DC" w:rsidRPr="001B4C27">
        <w:t>a</w:t>
      </w:r>
      <w:r w:rsidRPr="001B4C27">
        <w:t xml:space="preserve"> form </w:t>
      </w:r>
      <w:r w:rsidR="000756DC" w:rsidRPr="001B4C27">
        <w:t>required by the Commissioner</w:t>
      </w:r>
      <w:r w:rsidRPr="001B4C27">
        <w:t>.</w:t>
      </w:r>
    </w:p>
    <w:p w:rsidR="000756DC" w:rsidRPr="001B4C27" w:rsidRDefault="000756DC" w:rsidP="00133975">
      <w:pPr>
        <w:pStyle w:val="subsection"/>
      </w:pPr>
      <w:r w:rsidRPr="001B4C27">
        <w:tab/>
        <w:t>(7)</w:t>
      </w:r>
      <w:r w:rsidRPr="001B4C27">
        <w:tab/>
        <w:t>If a social media service issues a receipt or complaint number to a complainant as part of its ordinary business processes, the Commissioner may require evidence to be in the form of the receipt or complaint number.</w:t>
      </w:r>
    </w:p>
    <w:p w:rsidR="000756DC" w:rsidRPr="001B4C27" w:rsidRDefault="000756DC" w:rsidP="00133975">
      <w:pPr>
        <w:pStyle w:val="subsection"/>
      </w:pPr>
      <w:r w:rsidRPr="001B4C27">
        <w:tab/>
        <w:t>(8)</w:t>
      </w:r>
      <w:r w:rsidRPr="001B4C27">
        <w:tab/>
        <w:t>If a social media service does not issue a receipt or complaint number to a complainant as part of its ordinary business processes, the Commissi</w:t>
      </w:r>
      <w:r w:rsidR="002D3C54" w:rsidRPr="001B4C27">
        <w:t>oner may require evidence to be</w:t>
      </w:r>
      <w:r w:rsidRPr="001B4C27">
        <w:t>:</w:t>
      </w:r>
    </w:p>
    <w:p w:rsidR="000756DC" w:rsidRPr="001B4C27" w:rsidRDefault="000756DC" w:rsidP="00133975">
      <w:pPr>
        <w:pStyle w:val="paragraph"/>
      </w:pPr>
      <w:r w:rsidRPr="001B4C27">
        <w:tab/>
        <w:t>(a)</w:t>
      </w:r>
      <w:r w:rsidRPr="001B4C27">
        <w:tab/>
      </w:r>
      <w:r w:rsidR="002D3C54" w:rsidRPr="001B4C27">
        <w:t xml:space="preserve">in the form of </w:t>
      </w:r>
      <w:r w:rsidRPr="001B4C27">
        <w:t>a screen shot; or</w:t>
      </w:r>
    </w:p>
    <w:p w:rsidR="000756DC" w:rsidRPr="001B4C27" w:rsidRDefault="000756DC" w:rsidP="00133975">
      <w:pPr>
        <w:pStyle w:val="paragraph"/>
      </w:pPr>
      <w:r w:rsidRPr="001B4C27">
        <w:tab/>
        <w:t>(b)</w:t>
      </w:r>
      <w:r w:rsidRPr="001B4C27">
        <w:tab/>
      </w:r>
      <w:r w:rsidR="002D3C54" w:rsidRPr="001B4C27">
        <w:t>in the form of a statutory declaration; or</w:t>
      </w:r>
    </w:p>
    <w:p w:rsidR="002D3C54" w:rsidRPr="001B4C27" w:rsidRDefault="002D3C54" w:rsidP="00133975">
      <w:pPr>
        <w:pStyle w:val="paragraph"/>
      </w:pPr>
      <w:r w:rsidRPr="001B4C27">
        <w:tab/>
        <w:t>(c)</w:t>
      </w:r>
      <w:r w:rsidRPr="001B4C27">
        <w:tab/>
        <w:t>in such other form as the Commissioner specifies.</w:t>
      </w:r>
    </w:p>
    <w:p w:rsidR="006D784B" w:rsidRPr="001B4C27" w:rsidRDefault="000756DC" w:rsidP="00133975">
      <w:pPr>
        <w:pStyle w:val="subsection"/>
      </w:pPr>
      <w:r w:rsidRPr="001B4C27">
        <w:tab/>
        <w:t>(9</w:t>
      </w:r>
      <w:r w:rsidR="006D784B" w:rsidRPr="001B4C27">
        <w:t>)</w:t>
      </w:r>
      <w:r w:rsidR="006D784B" w:rsidRPr="001B4C27">
        <w:tab/>
      </w:r>
      <w:r w:rsidR="001B4C27">
        <w:t>Subsections (</w:t>
      </w:r>
      <w:r w:rsidRPr="001B4C27">
        <w:t>7</w:t>
      </w:r>
      <w:r w:rsidR="006D784B" w:rsidRPr="001B4C27">
        <w:t xml:space="preserve">) </w:t>
      </w:r>
      <w:r w:rsidRPr="001B4C27">
        <w:t xml:space="preserve">and (8) </w:t>
      </w:r>
      <w:r w:rsidR="006D784B" w:rsidRPr="001B4C27">
        <w:t xml:space="preserve">do not limit </w:t>
      </w:r>
      <w:r w:rsidR="001B4C27">
        <w:t>subsection (</w:t>
      </w:r>
      <w:r w:rsidRPr="001B4C27">
        <w:t>6</w:t>
      </w:r>
      <w:r w:rsidR="006D784B" w:rsidRPr="001B4C27">
        <w:t>).</w:t>
      </w:r>
    </w:p>
    <w:p w:rsidR="002D3C54" w:rsidRPr="001B4C27" w:rsidRDefault="002D3C54" w:rsidP="00133975">
      <w:pPr>
        <w:pStyle w:val="subsection"/>
      </w:pPr>
      <w:r w:rsidRPr="001B4C27">
        <w:tab/>
        <w:t>(10)</w:t>
      </w:r>
      <w:r w:rsidRPr="001B4C27">
        <w:tab/>
        <w:t xml:space="preserve">A requirement under </w:t>
      </w:r>
      <w:r w:rsidR="001B4C27">
        <w:t>subsection (</w:t>
      </w:r>
      <w:r w:rsidRPr="001B4C27">
        <w:t>6), (7) or (8)</w:t>
      </w:r>
      <w:r w:rsidR="00175A44" w:rsidRPr="001B4C27">
        <w:t xml:space="preserve"> </w:t>
      </w:r>
      <w:r w:rsidRPr="001B4C27">
        <w:t>is not a legislative instrument.</w:t>
      </w:r>
    </w:p>
    <w:p w:rsidR="00FA57B0" w:rsidRPr="001B4C27" w:rsidRDefault="009D0072" w:rsidP="00133975">
      <w:pPr>
        <w:pStyle w:val="ActHead5"/>
      </w:pPr>
      <w:bookmarkStart w:id="22" w:name="_Toc485983030"/>
      <w:r w:rsidRPr="001B4C27">
        <w:rPr>
          <w:rStyle w:val="CharSectno"/>
        </w:rPr>
        <w:t>19</w:t>
      </w:r>
      <w:r w:rsidR="00FA57B0" w:rsidRPr="001B4C27">
        <w:t xml:space="preserve">  Investigation of complaints</w:t>
      </w:r>
      <w:bookmarkEnd w:id="22"/>
    </w:p>
    <w:p w:rsidR="009A595C" w:rsidRPr="001B4C27" w:rsidRDefault="00FA57B0" w:rsidP="00133975">
      <w:pPr>
        <w:pStyle w:val="subsection"/>
      </w:pPr>
      <w:r w:rsidRPr="001B4C27">
        <w:tab/>
      </w:r>
      <w:r w:rsidR="005923E9" w:rsidRPr="001B4C27">
        <w:t>(1)</w:t>
      </w:r>
      <w:r w:rsidR="009A595C" w:rsidRPr="001B4C27">
        <w:tab/>
        <w:t xml:space="preserve">The </w:t>
      </w:r>
      <w:r w:rsidR="00392203" w:rsidRPr="001B4C27">
        <w:t>Commissioner</w:t>
      </w:r>
      <w:r w:rsidR="009A595C" w:rsidRPr="001B4C27">
        <w:t xml:space="preserve"> may investigate a complaint made under </w:t>
      </w:r>
      <w:r w:rsidR="007B36A7" w:rsidRPr="001B4C27">
        <w:t>section</w:t>
      </w:r>
      <w:r w:rsidR="001B4C27">
        <w:t> </w:t>
      </w:r>
      <w:r w:rsidR="009D0072" w:rsidRPr="001B4C27">
        <w:t>18</w:t>
      </w:r>
      <w:r w:rsidR="00A059CF" w:rsidRPr="001B4C27">
        <w:t>.</w:t>
      </w:r>
    </w:p>
    <w:p w:rsidR="00303707" w:rsidRPr="001B4C27" w:rsidRDefault="00303707" w:rsidP="00133975">
      <w:pPr>
        <w:pStyle w:val="subsection"/>
      </w:pPr>
      <w:r w:rsidRPr="001B4C27">
        <w:tab/>
        <w:t>(2)</w:t>
      </w:r>
      <w:r w:rsidRPr="001B4C27">
        <w:tab/>
        <w:t>An investigation under this section is to be conducted as the Commissioner thinks fit.</w:t>
      </w:r>
    </w:p>
    <w:p w:rsidR="005923E9" w:rsidRPr="001B4C27" w:rsidRDefault="00303707" w:rsidP="00133975">
      <w:pPr>
        <w:pStyle w:val="subsection"/>
      </w:pPr>
      <w:r w:rsidRPr="001B4C27">
        <w:tab/>
        <w:t>(3</w:t>
      </w:r>
      <w:r w:rsidR="005923E9" w:rsidRPr="001B4C27">
        <w:t>)</w:t>
      </w:r>
      <w:r w:rsidR="005923E9" w:rsidRPr="001B4C27">
        <w:tab/>
        <w:t>The Commissioner may, for the purposes of an investigation, obtain information from such persons, and make such inquiries, as he or she thinks fit.</w:t>
      </w:r>
    </w:p>
    <w:p w:rsidR="00303707" w:rsidRPr="001B4C27" w:rsidRDefault="00303707" w:rsidP="00133975">
      <w:pPr>
        <w:pStyle w:val="subsection"/>
      </w:pPr>
      <w:r w:rsidRPr="001B4C27">
        <w:tab/>
        <w:t>(4)</w:t>
      </w:r>
      <w:r w:rsidRPr="001B4C27">
        <w:tab/>
      </w:r>
      <w:r w:rsidR="001B4C27">
        <w:t>Subsections (</w:t>
      </w:r>
      <w:r w:rsidR="008D3DE0" w:rsidRPr="001B4C27">
        <w:t>1), (2) and (3)</w:t>
      </w:r>
      <w:r w:rsidRPr="001B4C27">
        <w:t xml:space="preserve"> ha</w:t>
      </w:r>
      <w:r w:rsidR="008D3DE0" w:rsidRPr="001B4C27">
        <w:t>ve</w:t>
      </w:r>
      <w:r w:rsidRPr="001B4C27">
        <w:t xml:space="preserve"> effect </w:t>
      </w:r>
      <w:r w:rsidR="002B4197" w:rsidRPr="001B4C27">
        <w:t xml:space="preserve">subject </w:t>
      </w:r>
      <w:r w:rsidRPr="001B4C27">
        <w:t>to Part</w:t>
      </w:r>
      <w:r w:rsidR="001B4C27">
        <w:t> </w:t>
      </w:r>
      <w:r w:rsidRPr="001B4C27">
        <w:t xml:space="preserve">13 of the </w:t>
      </w:r>
      <w:r w:rsidRPr="001B4C27">
        <w:rPr>
          <w:i/>
          <w:iCs/>
        </w:rPr>
        <w:t>Broadcasting Services Act 1992</w:t>
      </w:r>
      <w:r w:rsidRPr="001B4C27">
        <w:t xml:space="preserve"> (which confers certain investigative powers on the Commissioner).</w:t>
      </w:r>
    </w:p>
    <w:p w:rsidR="00C231F4" w:rsidRPr="001B4C27" w:rsidRDefault="00C231F4" w:rsidP="00133975">
      <w:pPr>
        <w:pStyle w:val="SubsectionHead"/>
      </w:pPr>
      <w:r w:rsidRPr="001B4C27">
        <w:t xml:space="preserve">Termination of </w:t>
      </w:r>
      <w:r w:rsidR="00DD73AE" w:rsidRPr="001B4C27">
        <w:t>investigation</w:t>
      </w:r>
    </w:p>
    <w:p w:rsidR="00C231F4" w:rsidRPr="001B4C27" w:rsidRDefault="00C231F4" w:rsidP="00133975">
      <w:pPr>
        <w:pStyle w:val="subsection"/>
      </w:pPr>
      <w:r w:rsidRPr="001B4C27">
        <w:tab/>
      </w:r>
      <w:r w:rsidR="008D3DE0" w:rsidRPr="001B4C27">
        <w:t>(5)</w:t>
      </w:r>
      <w:r w:rsidRPr="001B4C27">
        <w:tab/>
        <w:t xml:space="preserve">The Commissioner may terminate an investigation under </w:t>
      </w:r>
      <w:r w:rsidR="00BA0773" w:rsidRPr="001B4C27">
        <w:t>this section</w:t>
      </w:r>
      <w:r w:rsidRPr="001B4C27">
        <w:t>.</w:t>
      </w:r>
    </w:p>
    <w:p w:rsidR="008E6F48" w:rsidRPr="001B4C27" w:rsidRDefault="008E6F48" w:rsidP="00133975">
      <w:pPr>
        <w:pStyle w:val="ActHead2"/>
        <w:pageBreakBefore/>
      </w:pPr>
      <w:bookmarkStart w:id="23" w:name="_Toc485983031"/>
      <w:r w:rsidRPr="001B4C27">
        <w:rPr>
          <w:rStyle w:val="CharPartNo"/>
        </w:rPr>
        <w:lastRenderedPageBreak/>
        <w:t>Part</w:t>
      </w:r>
      <w:r w:rsidR="001B4C27" w:rsidRPr="001B4C27">
        <w:rPr>
          <w:rStyle w:val="CharPartNo"/>
        </w:rPr>
        <w:t> </w:t>
      </w:r>
      <w:r w:rsidR="006C3D0F" w:rsidRPr="001B4C27">
        <w:rPr>
          <w:rStyle w:val="CharPartNo"/>
        </w:rPr>
        <w:t>4</w:t>
      </w:r>
      <w:r w:rsidRPr="001B4C27">
        <w:t>—</w:t>
      </w:r>
      <w:r w:rsidRPr="001B4C27">
        <w:rPr>
          <w:rStyle w:val="CharPartText"/>
        </w:rPr>
        <w:t>Social media services</w:t>
      </w:r>
      <w:bookmarkEnd w:id="23"/>
    </w:p>
    <w:p w:rsidR="008E6F48" w:rsidRPr="001B4C27" w:rsidRDefault="008E6F48" w:rsidP="00133975">
      <w:pPr>
        <w:pStyle w:val="ActHead3"/>
      </w:pPr>
      <w:bookmarkStart w:id="24" w:name="_Toc485983032"/>
      <w:r w:rsidRPr="001B4C27">
        <w:rPr>
          <w:rStyle w:val="CharDivNo"/>
        </w:rPr>
        <w:t>Division</w:t>
      </w:r>
      <w:r w:rsidR="001B4C27" w:rsidRPr="001B4C27">
        <w:rPr>
          <w:rStyle w:val="CharDivNo"/>
        </w:rPr>
        <w:t> </w:t>
      </w:r>
      <w:r w:rsidRPr="001B4C27">
        <w:rPr>
          <w:rStyle w:val="CharDivNo"/>
        </w:rPr>
        <w:t>1</w:t>
      </w:r>
      <w:r w:rsidRPr="001B4C27">
        <w:t>—</w:t>
      </w:r>
      <w:r w:rsidRPr="001B4C27">
        <w:rPr>
          <w:rStyle w:val="CharDivText"/>
        </w:rPr>
        <w:t>Introduction</w:t>
      </w:r>
      <w:bookmarkEnd w:id="24"/>
    </w:p>
    <w:p w:rsidR="008E6F48" w:rsidRPr="001B4C27" w:rsidRDefault="009D0072" w:rsidP="00133975">
      <w:pPr>
        <w:pStyle w:val="ActHead5"/>
      </w:pPr>
      <w:bookmarkStart w:id="25" w:name="_Toc485983033"/>
      <w:r w:rsidRPr="001B4C27">
        <w:rPr>
          <w:rStyle w:val="CharSectno"/>
        </w:rPr>
        <w:t>20</w:t>
      </w:r>
      <w:r w:rsidR="008E6F48" w:rsidRPr="001B4C27">
        <w:t xml:space="preserve">  Simplified outline of this Part</w:t>
      </w:r>
      <w:bookmarkEnd w:id="25"/>
    </w:p>
    <w:p w:rsidR="00CE70EB" w:rsidRPr="001B4C27" w:rsidRDefault="00CE70EB" w:rsidP="00133975">
      <w:pPr>
        <w:pStyle w:val="SOBullet"/>
      </w:pPr>
      <w:r w:rsidRPr="001B4C27">
        <w:rPr>
          <w:szCs w:val="22"/>
        </w:rPr>
        <w:t>•</w:t>
      </w:r>
      <w:r w:rsidRPr="001B4C27">
        <w:rPr>
          <w:sz w:val="28"/>
        </w:rPr>
        <w:tab/>
      </w:r>
      <w:r w:rsidRPr="001B4C27">
        <w:t>The Parliament expects that each social media service will comply with the basic online safety requirements.</w:t>
      </w:r>
    </w:p>
    <w:p w:rsidR="00CE70EB" w:rsidRPr="001B4C27" w:rsidRDefault="00CE70EB" w:rsidP="00133975">
      <w:pPr>
        <w:pStyle w:val="SOBullet"/>
      </w:pPr>
      <w:r w:rsidRPr="001B4C27">
        <w:rPr>
          <w:szCs w:val="22"/>
        </w:rPr>
        <w:t>•</w:t>
      </w:r>
      <w:r w:rsidRPr="001B4C27">
        <w:rPr>
          <w:sz w:val="28"/>
        </w:rPr>
        <w:tab/>
      </w:r>
      <w:r w:rsidRPr="001B4C27">
        <w:t>There is a 2</w:t>
      </w:r>
      <w:r w:rsidR="001B4C27">
        <w:noBreakHyphen/>
      </w:r>
      <w:r w:rsidRPr="001B4C27">
        <w:t>tiered scheme for the rapid removal from social media services</w:t>
      </w:r>
      <w:r w:rsidR="00BE0A26" w:rsidRPr="001B4C27">
        <w:t xml:space="preserve"> of cyber</w:t>
      </w:r>
      <w:r w:rsidR="001B4C27">
        <w:noBreakHyphen/>
      </w:r>
      <w:r w:rsidR="00BE0A26" w:rsidRPr="001B4C27">
        <w:t>bullying material targeted at an Australian child</w:t>
      </w:r>
      <w:r w:rsidRPr="001B4C27">
        <w:t>.</w:t>
      </w:r>
    </w:p>
    <w:p w:rsidR="00CE70EB" w:rsidRPr="001B4C27" w:rsidRDefault="00CE70EB" w:rsidP="00133975">
      <w:pPr>
        <w:pStyle w:val="SOBullet"/>
      </w:pPr>
      <w:r w:rsidRPr="001B4C27">
        <w:rPr>
          <w:szCs w:val="22"/>
        </w:rPr>
        <w:t>•</w:t>
      </w:r>
      <w:r w:rsidRPr="001B4C27">
        <w:rPr>
          <w:sz w:val="28"/>
        </w:rPr>
        <w:tab/>
      </w:r>
      <w:r w:rsidRPr="001B4C27">
        <w:t xml:space="preserve">A tier 1 social media service may be requested to remove </w:t>
      </w:r>
      <w:r w:rsidR="00BE0A26" w:rsidRPr="001B4C27">
        <w:t xml:space="preserve">from the service </w:t>
      </w:r>
      <w:r w:rsidRPr="001B4C27">
        <w:t>cyber</w:t>
      </w:r>
      <w:r w:rsidR="001B4C27">
        <w:noBreakHyphen/>
      </w:r>
      <w:r w:rsidRPr="001B4C27">
        <w:t xml:space="preserve">bullying material </w:t>
      </w:r>
      <w:r w:rsidR="00BE0A26" w:rsidRPr="001B4C27">
        <w:t>targeted at an Australian child</w:t>
      </w:r>
      <w:r w:rsidRPr="001B4C27">
        <w:t>.</w:t>
      </w:r>
    </w:p>
    <w:p w:rsidR="00CE70EB" w:rsidRPr="001B4C27" w:rsidRDefault="00CE70EB" w:rsidP="00133975">
      <w:pPr>
        <w:pStyle w:val="SOBullet"/>
      </w:pPr>
      <w:r w:rsidRPr="001B4C27">
        <w:rPr>
          <w:szCs w:val="22"/>
        </w:rPr>
        <w:t>•</w:t>
      </w:r>
      <w:r w:rsidRPr="001B4C27">
        <w:rPr>
          <w:sz w:val="28"/>
        </w:rPr>
        <w:tab/>
      </w:r>
      <w:r w:rsidRPr="001B4C27">
        <w:t xml:space="preserve">A tier 2 social media service may be given a notice (a </w:t>
      </w:r>
      <w:r w:rsidR="00581289" w:rsidRPr="001B4C27">
        <w:rPr>
          <w:b/>
          <w:i/>
        </w:rPr>
        <w:t>social media service notice</w:t>
      </w:r>
      <w:r w:rsidRPr="001B4C27">
        <w:t xml:space="preserve">) requiring the removal </w:t>
      </w:r>
      <w:r w:rsidR="00BE0A26" w:rsidRPr="001B4C27">
        <w:t>from the service of cyber</w:t>
      </w:r>
      <w:r w:rsidR="001B4C27">
        <w:noBreakHyphen/>
      </w:r>
      <w:r w:rsidR="00BE0A26" w:rsidRPr="001B4C27">
        <w:t>bullying material targeted at an Australian child</w:t>
      </w:r>
      <w:r w:rsidRPr="001B4C27">
        <w:t>.</w:t>
      </w:r>
    </w:p>
    <w:p w:rsidR="001F5A37" w:rsidRPr="001B4C27" w:rsidRDefault="009D0072" w:rsidP="00133975">
      <w:pPr>
        <w:pStyle w:val="ActHead5"/>
      </w:pPr>
      <w:bookmarkStart w:id="26" w:name="_Toc485983034"/>
      <w:r w:rsidRPr="001B4C27">
        <w:rPr>
          <w:rStyle w:val="CharSectno"/>
        </w:rPr>
        <w:t>21</w:t>
      </w:r>
      <w:r w:rsidR="001F5A37" w:rsidRPr="001B4C27">
        <w:t xml:space="preserve">  Basic online safety requirements</w:t>
      </w:r>
      <w:bookmarkEnd w:id="26"/>
    </w:p>
    <w:p w:rsidR="001F5A37" w:rsidRPr="001B4C27" w:rsidRDefault="001F5A37" w:rsidP="00133975">
      <w:pPr>
        <w:pStyle w:val="subsection"/>
      </w:pPr>
      <w:r w:rsidRPr="001B4C27">
        <w:tab/>
      </w:r>
      <w:r w:rsidR="0047321F" w:rsidRPr="001B4C27">
        <w:t>(1)</w:t>
      </w:r>
      <w:r w:rsidRPr="001B4C27">
        <w:tab/>
        <w:t xml:space="preserve">For the purposes of this Act, the </w:t>
      </w:r>
      <w:r w:rsidRPr="001B4C27">
        <w:rPr>
          <w:b/>
          <w:bCs/>
          <w:i/>
          <w:iCs/>
        </w:rPr>
        <w:t>basic online safety requirements</w:t>
      </w:r>
      <w:r w:rsidRPr="001B4C27">
        <w:t xml:space="preserve"> </w:t>
      </w:r>
      <w:r w:rsidR="00376D66" w:rsidRPr="001B4C27">
        <w:t xml:space="preserve">for a social media service </w:t>
      </w:r>
      <w:r w:rsidRPr="001B4C27">
        <w:t>are as follows:</w:t>
      </w:r>
    </w:p>
    <w:p w:rsidR="00996813" w:rsidRPr="001B4C27" w:rsidRDefault="001F5A37" w:rsidP="00133975">
      <w:pPr>
        <w:pStyle w:val="paragraph"/>
      </w:pPr>
      <w:r w:rsidRPr="001B4C27">
        <w:tab/>
        <w:t>(a)</w:t>
      </w:r>
      <w:r w:rsidRPr="001B4C27">
        <w:tab/>
        <w:t>the service</w:t>
      </w:r>
      <w:r w:rsidR="0050294A" w:rsidRPr="001B4C27">
        <w:t>’</w:t>
      </w:r>
      <w:r w:rsidRPr="001B4C27">
        <w:t xml:space="preserve">s terms of use must </w:t>
      </w:r>
      <w:r w:rsidR="00996813" w:rsidRPr="001B4C27">
        <w:t>contain:</w:t>
      </w:r>
    </w:p>
    <w:p w:rsidR="00996813" w:rsidRPr="001B4C27" w:rsidRDefault="00996813" w:rsidP="00133975">
      <w:pPr>
        <w:pStyle w:val="paragraphsub"/>
      </w:pPr>
      <w:r w:rsidRPr="001B4C27">
        <w:tab/>
        <w:t>(i)</w:t>
      </w:r>
      <w:r w:rsidRPr="001B4C27">
        <w:tab/>
      </w:r>
      <w:r w:rsidR="007F5AAA" w:rsidRPr="001B4C27">
        <w:t xml:space="preserve">a provision that </w:t>
      </w:r>
      <w:r w:rsidR="001F5A37" w:rsidRPr="001B4C27">
        <w:t>prohibit</w:t>
      </w:r>
      <w:r w:rsidRPr="001B4C27">
        <w:t>s</w:t>
      </w:r>
      <w:r w:rsidR="001F5A37" w:rsidRPr="001B4C27">
        <w:t xml:space="preserve"> </w:t>
      </w:r>
      <w:r w:rsidR="00066913" w:rsidRPr="001B4C27">
        <w:t>end</w:t>
      </w:r>
      <w:r w:rsidR="001B4C27">
        <w:noBreakHyphen/>
      </w:r>
      <w:r w:rsidR="00066913" w:rsidRPr="001B4C27">
        <w:t xml:space="preserve">users from posting </w:t>
      </w:r>
      <w:r w:rsidR="004E1770" w:rsidRPr="001B4C27">
        <w:t>cyber</w:t>
      </w:r>
      <w:r w:rsidR="001B4C27">
        <w:noBreakHyphen/>
      </w:r>
      <w:r w:rsidR="004E1770" w:rsidRPr="001B4C27">
        <w:t xml:space="preserve">bullying material </w:t>
      </w:r>
      <w:r w:rsidR="003D5CA3" w:rsidRPr="001B4C27">
        <w:t>on the service</w:t>
      </w:r>
      <w:r w:rsidR="001F5A37" w:rsidRPr="001B4C27">
        <w:t>;</w:t>
      </w:r>
      <w:r w:rsidRPr="001B4C27">
        <w:t xml:space="preserve"> or</w:t>
      </w:r>
    </w:p>
    <w:p w:rsidR="007F5AAA" w:rsidRPr="001B4C27" w:rsidRDefault="007F5AAA" w:rsidP="00133975">
      <w:pPr>
        <w:pStyle w:val="paragraphsub"/>
      </w:pPr>
      <w:r w:rsidRPr="001B4C27">
        <w:tab/>
        <w:t>(ii)</w:t>
      </w:r>
      <w:r w:rsidRPr="001B4C27">
        <w:tab/>
        <w:t>a provision</w:t>
      </w:r>
      <w:r w:rsidR="002550D6" w:rsidRPr="001B4C27">
        <w:t xml:space="preserve"> that may reasonably be regarded as the equivalent of a provision covered by </w:t>
      </w:r>
      <w:r w:rsidR="001B4C27">
        <w:t>subparagraph (</w:t>
      </w:r>
      <w:r w:rsidR="002550D6" w:rsidRPr="001B4C27">
        <w:t>i)</w:t>
      </w:r>
      <w:r w:rsidRPr="001B4C27">
        <w:t>;</w:t>
      </w:r>
    </w:p>
    <w:p w:rsidR="001F5A37" w:rsidRPr="001B4C27" w:rsidRDefault="001F5A37" w:rsidP="00133975">
      <w:pPr>
        <w:pStyle w:val="paragraph"/>
      </w:pPr>
      <w:r w:rsidRPr="001B4C27">
        <w:tab/>
        <w:t>(b)</w:t>
      </w:r>
      <w:r w:rsidRPr="001B4C27">
        <w:tab/>
      </w:r>
      <w:r w:rsidR="00485EF6" w:rsidRPr="001B4C27">
        <w:t>the service must have a</w:t>
      </w:r>
      <w:r w:rsidRPr="001B4C27">
        <w:t xml:space="preserve"> complaints scheme under which end</w:t>
      </w:r>
      <w:r w:rsidR="001B4C27">
        <w:noBreakHyphen/>
      </w:r>
      <w:r w:rsidRPr="001B4C27">
        <w:t xml:space="preserve">users of the service can </w:t>
      </w:r>
      <w:r w:rsidR="00485EF6" w:rsidRPr="001B4C27">
        <w:t>request the removal from the service of</w:t>
      </w:r>
      <w:r w:rsidRPr="001B4C27">
        <w:t xml:space="preserve"> </w:t>
      </w:r>
      <w:r w:rsidR="00690571" w:rsidRPr="001B4C27">
        <w:t>cyber</w:t>
      </w:r>
      <w:r w:rsidR="001B4C27">
        <w:noBreakHyphen/>
      </w:r>
      <w:r w:rsidR="00690571" w:rsidRPr="001B4C27">
        <w:t xml:space="preserve">bullying </w:t>
      </w:r>
      <w:r w:rsidR="00C82A3F" w:rsidRPr="001B4C27">
        <w:t>material</w:t>
      </w:r>
      <w:r w:rsidRPr="001B4C27">
        <w:t xml:space="preserve"> that breaches the service</w:t>
      </w:r>
      <w:r w:rsidR="0050294A" w:rsidRPr="001B4C27">
        <w:t>’</w:t>
      </w:r>
      <w:r w:rsidR="00485EF6" w:rsidRPr="001B4C27">
        <w:t>s terms of use</w:t>
      </w:r>
      <w:r w:rsidR="007F5AAA" w:rsidRPr="001B4C27">
        <w:t>;</w:t>
      </w:r>
    </w:p>
    <w:p w:rsidR="0065714E" w:rsidRPr="001B4C27" w:rsidRDefault="0065714E" w:rsidP="00133975">
      <w:pPr>
        <w:pStyle w:val="paragraph"/>
      </w:pPr>
      <w:r w:rsidRPr="001B4C27">
        <w:tab/>
        <w:t>(c)</w:t>
      </w:r>
      <w:r w:rsidRPr="001B4C27">
        <w:tab/>
        <w:t>there must be an individual who</w:t>
      </w:r>
      <w:r w:rsidR="002550D6" w:rsidRPr="001B4C27">
        <w:t xml:space="preserve"> is</w:t>
      </w:r>
      <w:r w:rsidRPr="001B4C27">
        <w:t>:</w:t>
      </w:r>
    </w:p>
    <w:p w:rsidR="0065714E" w:rsidRPr="001B4C27" w:rsidRDefault="002550D6" w:rsidP="00133975">
      <w:pPr>
        <w:pStyle w:val="paragraphsub"/>
      </w:pPr>
      <w:r w:rsidRPr="001B4C27">
        <w:lastRenderedPageBreak/>
        <w:tab/>
        <w:t>(i)</w:t>
      </w:r>
      <w:r w:rsidRPr="001B4C27">
        <w:tab/>
      </w:r>
      <w:r w:rsidR="0065714E" w:rsidRPr="001B4C27">
        <w:t>an employee or agent of the provider of the service; and</w:t>
      </w:r>
    </w:p>
    <w:p w:rsidR="0065714E" w:rsidRPr="001B4C27" w:rsidRDefault="0065714E" w:rsidP="00133975">
      <w:pPr>
        <w:pStyle w:val="paragraphsub"/>
      </w:pPr>
      <w:r w:rsidRPr="001B4C27">
        <w:tab/>
        <w:t>(ii)</w:t>
      </w:r>
      <w:r w:rsidRPr="001B4C27">
        <w:tab/>
        <w:t xml:space="preserve">designated as the </w:t>
      </w:r>
      <w:r w:rsidR="002550D6" w:rsidRPr="001B4C27">
        <w:t>service</w:t>
      </w:r>
      <w:r w:rsidR="0050294A" w:rsidRPr="001B4C27">
        <w:t>’</w:t>
      </w:r>
      <w:r w:rsidR="002550D6" w:rsidRPr="001B4C27">
        <w:t xml:space="preserve">s </w:t>
      </w:r>
      <w:r w:rsidRPr="001B4C27">
        <w:t xml:space="preserve">contact person for the purposes of </w:t>
      </w:r>
      <w:r w:rsidR="002550D6" w:rsidRPr="001B4C27">
        <w:t>this Act</w:t>
      </w:r>
      <w:r w:rsidR="007F5AAA" w:rsidRPr="001B4C27">
        <w:t>;</w:t>
      </w:r>
    </w:p>
    <w:p w:rsidR="0065714E" w:rsidRPr="001B4C27" w:rsidRDefault="0065714E" w:rsidP="00133975">
      <w:pPr>
        <w:pStyle w:val="paragraph"/>
      </w:pPr>
      <w:r w:rsidRPr="001B4C27">
        <w:tab/>
        <w:t>(d)</w:t>
      </w:r>
      <w:r w:rsidRPr="001B4C27">
        <w:tab/>
        <w:t xml:space="preserve">the </w:t>
      </w:r>
      <w:r w:rsidR="002550D6" w:rsidRPr="001B4C27">
        <w:t xml:space="preserve">contact details of the </w:t>
      </w:r>
      <w:r w:rsidRPr="001B4C27">
        <w:t xml:space="preserve">contact person </w:t>
      </w:r>
      <w:r w:rsidR="00D64FB8" w:rsidRPr="001B4C27">
        <w:t xml:space="preserve">must be notified </w:t>
      </w:r>
      <w:r w:rsidRPr="001B4C27">
        <w:t xml:space="preserve">to the </w:t>
      </w:r>
      <w:r w:rsidR="002550D6" w:rsidRPr="001B4C27">
        <w:t>Commissioner</w:t>
      </w:r>
      <w:r w:rsidRPr="001B4C27">
        <w:t>.</w:t>
      </w:r>
    </w:p>
    <w:p w:rsidR="00045361" w:rsidRPr="001B4C27" w:rsidRDefault="00045361" w:rsidP="00133975">
      <w:pPr>
        <w:pStyle w:val="notetext"/>
      </w:pPr>
      <w:r w:rsidRPr="001B4C27">
        <w:t>Note:</w:t>
      </w:r>
      <w:r w:rsidRPr="001B4C27">
        <w:tab/>
        <w:t>See also section</w:t>
      </w:r>
      <w:r w:rsidR="001B4C27">
        <w:t> </w:t>
      </w:r>
      <w:r w:rsidR="009D0072" w:rsidRPr="001B4C27">
        <w:t>104</w:t>
      </w:r>
      <w:r w:rsidRPr="001B4C27">
        <w:t xml:space="preserve"> (terms of use).</w:t>
      </w:r>
    </w:p>
    <w:p w:rsidR="0047321F" w:rsidRPr="001B4C27" w:rsidRDefault="0047321F" w:rsidP="00133975">
      <w:pPr>
        <w:pStyle w:val="subsection"/>
      </w:pPr>
      <w:r w:rsidRPr="001B4C27">
        <w:tab/>
        <w:t>(2)</w:t>
      </w:r>
      <w:r w:rsidRPr="001B4C27">
        <w:tab/>
      </w:r>
      <w:r w:rsidR="003D5CA3" w:rsidRPr="001B4C27">
        <w:t>For the purpose</w:t>
      </w:r>
      <w:r w:rsidR="002D3C54" w:rsidRPr="001B4C27">
        <w:t>s</w:t>
      </w:r>
      <w:r w:rsidR="003D5CA3" w:rsidRPr="001B4C27">
        <w:t xml:space="preserve"> of</w:t>
      </w:r>
      <w:r w:rsidRPr="001B4C27">
        <w:t xml:space="preserve"> this section</w:t>
      </w:r>
      <w:r w:rsidR="003D5CA3" w:rsidRPr="001B4C27">
        <w:t xml:space="preserve">, </w:t>
      </w:r>
      <w:r w:rsidR="003D5CA3" w:rsidRPr="001B4C27">
        <w:rPr>
          <w:b/>
          <w:i/>
        </w:rPr>
        <w:t>cyber</w:t>
      </w:r>
      <w:r w:rsidR="001B4C27">
        <w:rPr>
          <w:b/>
          <w:i/>
        </w:rPr>
        <w:noBreakHyphen/>
      </w:r>
      <w:r w:rsidR="003D5CA3" w:rsidRPr="001B4C27">
        <w:rPr>
          <w:b/>
          <w:i/>
        </w:rPr>
        <w:t>bullying material</w:t>
      </w:r>
      <w:r w:rsidR="003D5CA3" w:rsidRPr="001B4C27">
        <w:t xml:space="preserve"> has its ordinary meaning</w:t>
      </w:r>
      <w:r w:rsidRPr="001B4C27">
        <w:t>.</w:t>
      </w:r>
    </w:p>
    <w:p w:rsidR="00895B50" w:rsidRPr="001B4C27" w:rsidRDefault="009D0072" w:rsidP="00133975">
      <w:pPr>
        <w:pStyle w:val="ActHead5"/>
      </w:pPr>
      <w:bookmarkStart w:id="27" w:name="_Toc485983035"/>
      <w:r w:rsidRPr="001B4C27">
        <w:rPr>
          <w:rStyle w:val="CharSectno"/>
        </w:rPr>
        <w:t>22</w:t>
      </w:r>
      <w:r w:rsidR="00431DBB" w:rsidRPr="001B4C27">
        <w:t xml:space="preserve">  Statement of P</w:t>
      </w:r>
      <w:r w:rsidR="00895B50" w:rsidRPr="001B4C27">
        <w:t>a</w:t>
      </w:r>
      <w:r w:rsidR="00431DBB" w:rsidRPr="001B4C27">
        <w:t>rliamentary expectation</w:t>
      </w:r>
      <w:r w:rsidR="00FF5BF3" w:rsidRPr="001B4C27">
        <w:t>s</w:t>
      </w:r>
      <w:bookmarkEnd w:id="27"/>
    </w:p>
    <w:p w:rsidR="00895B50" w:rsidRPr="001B4C27" w:rsidRDefault="00431DBB" w:rsidP="00133975">
      <w:pPr>
        <w:pStyle w:val="subsection"/>
      </w:pPr>
      <w:r w:rsidRPr="001B4C27">
        <w:tab/>
        <w:t>(1)</w:t>
      </w:r>
      <w:r w:rsidRPr="001B4C27">
        <w:tab/>
        <w:t>The Parliament expects</w:t>
      </w:r>
      <w:r w:rsidR="00CE70EB" w:rsidRPr="001B4C27">
        <w:t xml:space="preserve"> that</w:t>
      </w:r>
      <w:r w:rsidR="00066913" w:rsidRPr="001B4C27">
        <w:t xml:space="preserve"> each </w:t>
      </w:r>
      <w:r w:rsidR="00895B50" w:rsidRPr="001B4C27">
        <w:t xml:space="preserve">social media service </w:t>
      </w:r>
      <w:r w:rsidR="00066913" w:rsidRPr="001B4C27">
        <w:t>will</w:t>
      </w:r>
      <w:r w:rsidR="00895B50" w:rsidRPr="001B4C27">
        <w:t xml:space="preserve"> </w:t>
      </w:r>
      <w:r w:rsidRPr="001B4C27">
        <w:t xml:space="preserve">comply with the </w:t>
      </w:r>
      <w:r w:rsidR="001F5A37" w:rsidRPr="001B4C27">
        <w:t>basic online safety requirement</w:t>
      </w:r>
      <w:r w:rsidR="00066913" w:rsidRPr="001B4C27">
        <w:t>s</w:t>
      </w:r>
      <w:r w:rsidR="001F5A37" w:rsidRPr="001B4C27">
        <w:t>.</w:t>
      </w:r>
    </w:p>
    <w:p w:rsidR="00066913" w:rsidRPr="001B4C27" w:rsidRDefault="00066913" w:rsidP="00133975">
      <w:pPr>
        <w:pStyle w:val="subsection"/>
      </w:pPr>
      <w:r w:rsidRPr="001B4C27">
        <w:tab/>
        <w:t>(2)</w:t>
      </w:r>
      <w:r w:rsidRPr="001B4C27">
        <w:tab/>
        <w:t>The Commissioner should, as far as is practicable, communicate that expectation to providers of social media services.</w:t>
      </w:r>
    </w:p>
    <w:p w:rsidR="008F6092" w:rsidRPr="001B4C27" w:rsidRDefault="00066913" w:rsidP="00133975">
      <w:pPr>
        <w:pStyle w:val="subsection"/>
      </w:pPr>
      <w:r w:rsidRPr="001B4C27">
        <w:tab/>
        <w:t>(3</w:t>
      </w:r>
      <w:r w:rsidR="00895B50" w:rsidRPr="001B4C27">
        <w:t>)</w:t>
      </w:r>
      <w:r w:rsidR="00895B50" w:rsidRPr="001B4C27">
        <w:tab/>
      </w:r>
      <w:r w:rsidR="001B4C27">
        <w:t>Subsections (</w:t>
      </w:r>
      <w:r w:rsidR="00895B50" w:rsidRPr="001B4C27">
        <w:t>1)</w:t>
      </w:r>
      <w:r w:rsidR="00147D73" w:rsidRPr="001B4C27">
        <w:t xml:space="preserve"> and (2) do</w:t>
      </w:r>
      <w:r w:rsidR="00895B50" w:rsidRPr="001B4C27">
        <w:t xml:space="preserve"> not impose a duty that is enforceable by proceedings in a court.</w:t>
      </w:r>
    </w:p>
    <w:p w:rsidR="008E6F48" w:rsidRPr="001B4C27" w:rsidRDefault="008E6F48" w:rsidP="00133975">
      <w:pPr>
        <w:pStyle w:val="ActHead3"/>
        <w:pageBreakBefore/>
      </w:pPr>
      <w:bookmarkStart w:id="28" w:name="_Toc485983036"/>
      <w:r w:rsidRPr="001B4C27">
        <w:rPr>
          <w:rStyle w:val="CharDivNo"/>
        </w:rPr>
        <w:lastRenderedPageBreak/>
        <w:t>Division</w:t>
      </w:r>
      <w:r w:rsidR="001B4C27" w:rsidRPr="001B4C27">
        <w:rPr>
          <w:rStyle w:val="CharDivNo"/>
        </w:rPr>
        <w:t> </w:t>
      </w:r>
      <w:r w:rsidRPr="001B4C27">
        <w:rPr>
          <w:rStyle w:val="CharDivNo"/>
        </w:rPr>
        <w:t>2</w:t>
      </w:r>
      <w:r w:rsidRPr="001B4C27">
        <w:t>—</w:t>
      </w:r>
      <w:r w:rsidR="001C3A72" w:rsidRPr="001B4C27">
        <w:rPr>
          <w:rStyle w:val="CharDivText"/>
        </w:rPr>
        <w:t>Tier 1 social media services</w:t>
      </w:r>
      <w:bookmarkEnd w:id="28"/>
    </w:p>
    <w:p w:rsidR="00DA792A" w:rsidRPr="001B4C27" w:rsidRDefault="00F974AB" w:rsidP="00133975">
      <w:pPr>
        <w:pStyle w:val="ActHead4"/>
      </w:pPr>
      <w:bookmarkStart w:id="29" w:name="_Toc485983037"/>
      <w:r w:rsidRPr="001B4C27">
        <w:rPr>
          <w:rStyle w:val="CharSubdNo"/>
        </w:rPr>
        <w:t>Subdivision A</w:t>
      </w:r>
      <w:r w:rsidR="00DA792A" w:rsidRPr="001B4C27">
        <w:t>—</w:t>
      </w:r>
      <w:r w:rsidR="00DA792A" w:rsidRPr="001B4C27">
        <w:rPr>
          <w:rStyle w:val="CharSubdText"/>
        </w:rPr>
        <w:t>Declaration of tier 1 social media service</w:t>
      </w:r>
      <w:bookmarkEnd w:id="29"/>
    </w:p>
    <w:p w:rsidR="008E6F48" w:rsidRPr="001B4C27" w:rsidRDefault="009D0072" w:rsidP="00133975">
      <w:pPr>
        <w:pStyle w:val="ActHead5"/>
      </w:pPr>
      <w:bookmarkStart w:id="30" w:name="_Toc485983038"/>
      <w:r w:rsidRPr="001B4C27">
        <w:rPr>
          <w:rStyle w:val="CharSectno"/>
        </w:rPr>
        <w:t>23</w:t>
      </w:r>
      <w:r w:rsidR="008E6F48" w:rsidRPr="001B4C27">
        <w:t xml:space="preserve">  </w:t>
      </w:r>
      <w:r w:rsidR="00CE70EB" w:rsidRPr="001B4C27">
        <w:t>D</w:t>
      </w:r>
      <w:r w:rsidR="008E6F48" w:rsidRPr="001B4C27">
        <w:t xml:space="preserve">eclaration of </w:t>
      </w:r>
      <w:r w:rsidR="00C875F8" w:rsidRPr="001B4C27">
        <w:t xml:space="preserve">tier 1 </w:t>
      </w:r>
      <w:r w:rsidR="008E6F48" w:rsidRPr="001B4C27">
        <w:t>social media service</w:t>
      </w:r>
      <w:bookmarkEnd w:id="30"/>
    </w:p>
    <w:p w:rsidR="00CE70EB" w:rsidRPr="001B4C27" w:rsidRDefault="00CE70EB" w:rsidP="00133975">
      <w:pPr>
        <w:pStyle w:val="SubsectionHead"/>
      </w:pPr>
      <w:r w:rsidRPr="001B4C27">
        <w:t>Application</w:t>
      </w:r>
    </w:p>
    <w:p w:rsidR="008E6F48" w:rsidRPr="001B4C27" w:rsidRDefault="000477C2" w:rsidP="00133975">
      <w:pPr>
        <w:pStyle w:val="subsection"/>
      </w:pPr>
      <w:r w:rsidRPr="001B4C27">
        <w:tab/>
        <w:t>(1)</w:t>
      </w:r>
      <w:r w:rsidRPr="001B4C27">
        <w:tab/>
      </w:r>
      <w:r w:rsidR="008E6F48" w:rsidRPr="001B4C27">
        <w:t xml:space="preserve">The provider of a social media service may apply to the </w:t>
      </w:r>
      <w:r w:rsidR="00392203" w:rsidRPr="001B4C27">
        <w:t>Commissioner</w:t>
      </w:r>
      <w:r w:rsidR="008E6F48" w:rsidRPr="001B4C27">
        <w:t xml:space="preserve"> for the declaration of the service as a tier 1 </w:t>
      </w:r>
      <w:r w:rsidR="00321835" w:rsidRPr="001B4C27">
        <w:t xml:space="preserve">social media </w:t>
      </w:r>
      <w:r w:rsidR="008E6F48" w:rsidRPr="001B4C27">
        <w:t>service.</w:t>
      </w:r>
    </w:p>
    <w:p w:rsidR="008E6F48" w:rsidRPr="001B4C27" w:rsidRDefault="000477C2" w:rsidP="00133975">
      <w:pPr>
        <w:pStyle w:val="subsection"/>
      </w:pPr>
      <w:r w:rsidRPr="001B4C27">
        <w:tab/>
        <w:t>(2)</w:t>
      </w:r>
      <w:r w:rsidRPr="001B4C27">
        <w:tab/>
      </w:r>
      <w:r w:rsidR="008E6F48" w:rsidRPr="001B4C27">
        <w:t>An application must:</w:t>
      </w:r>
    </w:p>
    <w:p w:rsidR="008E6F48" w:rsidRPr="001B4C27" w:rsidRDefault="008E6F48" w:rsidP="00133975">
      <w:pPr>
        <w:pStyle w:val="paragraph"/>
      </w:pPr>
      <w:r w:rsidRPr="001B4C27">
        <w:tab/>
        <w:t>(a)</w:t>
      </w:r>
      <w:r w:rsidRPr="001B4C27">
        <w:tab/>
        <w:t>be in writing; and</w:t>
      </w:r>
    </w:p>
    <w:p w:rsidR="008E6F48" w:rsidRPr="001B4C27" w:rsidRDefault="008E6F48" w:rsidP="00133975">
      <w:pPr>
        <w:pStyle w:val="paragraph"/>
      </w:pPr>
      <w:r w:rsidRPr="001B4C27">
        <w:tab/>
        <w:t>(b)</w:t>
      </w:r>
      <w:r w:rsidRPr="001B4C27">
        <w:tab/>
        <w:t xml:space="preserve">be in a form approved, in writing, by the </w:t>
      </w:r>
      <w:r w:rsidR="00392203" w:rsidRPr="001B4C27">
        <w:t>Commissioner</w:t>
      </w:r>
      <w:r w:rsidRPr="001B4C27">
        <w:t>; and</w:t>
      </w:r>
    </w:p>
    <w:p w:rsidR="00083218" w:rsidRPr="001B4C27" w:rsidRDefault="008E6F48" w:rsidP="00133975">
      <w:pPr>
        <w:pStyle w:val="paragraph"/>
      </w:pPr>
      <w:r w:rsidRPr="001B4C27">
        <w:tab/>
        <w:t>(c)</w:t>
      </w:r>
      <w:r w:rsidRPr="001B4C27">
        <w:tab/>
        <w:t xml:space="preserve">be accompanied by such information as is specified in the </w:t>
      </w:r>
      <w:r w:rsidR="00083218" w:rsidRPr="001B4C27">
        <w:t>legislative rules.</w:t>
      </w:r>
    </w:p>
    <w:p w:rsidR="003E6740" w:rsidRPr="001B4C27" w:rsidRDefault="000477C2" w:rsidP="00133975">
      <w:pPr>
        <w:pStyle w:val="subsection"/>
      </w:pPr>
      <w:r w:rsidRPr="001B4C27">
        <w:tab/>
        <w:t>(3)</w:t>
      </w:r>
      <w:r w:rsidRPr="001B4C27">
        <w:tab/>
      </w:r>
      <w:r w:rsidR="00DA792A" w:rsidRPr="001B4C27">
        <w:t>An</w:t>
      </w:r>
      <w:r w:rsidR="006E6D1C" w:rsidRPr="001B4C27">
        <w:t xml:space="preserve"> application may contain a statement that</w:t>
      </w:r>
      <w:r w:rsidR="003E6740" w:rsidRPr="001B4C27">
        <w:t xml:space="preserve"> any request given to the provider of the service under section</w:t>
      </w:r>
      <w:r w:rsidR="001B4C27">
        <w:t> </w:t>
      </w:r>
      <w:r w:rsidR="009D0072" w:rsidRPr="001B4C27">
        <w:t>29</w:t>
      </w:r>
      <w:r w:rsidR="003E6740" w:rsidRPr="001B4C27">
        <w:t xml:space="preserve"> should be given under subsection</w:t>
      </w:r>
      <w:r w:rsidR="001B4C27">
        <w:t> </w:t>
      </w:r>
      <w:r w:rsidR="009D0072" w:rsidRPr="001B4C27">
        <w:t>29</w:t>
      </w:r>
      <w:r w:rsidR="003E6740" w:rsidRPr="001B4C27">
        <w:t>(2).</w:t>
      </w:r>
    </w:p>
    <w:p w:rsidR="008E6F48" w:rsidRPr="001B4C27" w:rsidRDefault="008E6F48" w:rsidP="00133975">
      <w:pPr>
        <w:pStyle w:val="SubsectionHead"/>
      </w:pPr>
      <w:r w:rsidRPr="001B4C27">
        <w:t>Declaration</w:t>
      </w:r>
    </w:p>
    <w:p w:rsidR="00DA792A" w:rsidRPr="001B4C27" w:rsidRDefault="000477C2" w:rsidP="00133975">
      <w:pPr>
        <w:pStyle w:val="subsection"/>
      </w:pPr>
      <w:r w:rsidRPr="001B4C27">
        <w:tab/>
        <w:t>(4)</w:t>
      </w:r>
      <w:r w:rsidRPr="001B4C27">
        <w:tab/>
      </w:r>
      <w:r w:rsidR="00DA792A" w:rsidRPr="001B4C27">
        <w:t>If:</w:t>
      </w:r>
    </w:p>
    <w:p w:rsidR="00DA792A" w:rsidRPr="001B4C27" w:rsidRDefault="00666B48" w:rsidP="00133975">
      <w:pPr>
        <w:pStyle w:val="paragraph"/>
      </w:pPr>
      <w:r w:rsidRPr="001B4C27">
        <w:tab/>
        <w:t>(a)</w:t>
      </w:r>
      <w:r w:rsidRPr="001B4C27">
        <w:tab/>
      </w:r>
      <w:r w:rsidR="00DA792A" w:rsidRPr="001B4C27">
        <w:t xml:space="preserve">an application has been made under </w:t>
      </w:r>
      <w:r w:rsidR="001B4C27">
        <w:t>subsection (</w:t>
      </w:r>
      <w:r w:rsidR="00DA792A" w:rsidRPr="001B4C27">
        <w:t xml:space="preserve">1) for </w:t>
      </w:r>
      <w:r w:rsidR="00C153A6" w:rsidRPr="001B4C27">
        <w:t>the</w:t>
      </w:r>
      <w:r w:rsidR="00DA792A" w:rsidRPr="001B4C27">
        <w:t xml:space="preserve"> declaration of a social media service as a tier 1 social media service; and</w:t>
      </w:r>
    </w:p>
    <w:p w:rsidR="00DA792A" w:rsidRPr="001B4C27" w:rsidRDefault="00666B48" w:rsidP="00133975">
      <w:pPr>
        <w:pStyle w:val="paragraph"/>
      </w:pPr>
      <w:r w:rsidRPr="001B4C27">
        <w:tab/>
        <w:t>(b)</w:t>
      </w:r>
      <w:r w:rsidRPr="001B4C27">
        <w:tab/>
      </w:r>
      <w:r w:rsidR="00DA792A" w:rsidRPr="001B4C27">
        <w:t xml:space="preserve">the </w:t>
      </w:r>
      <w:r w:rsidR="00392203" w:rsidRPr="001B4C27">
        <w:t>Commissioner</w:t>
      </w:r>
      <w:r w:rsidR="00DA792A" w:rsidRPr="001B4C27">
        <w:t xml:space="preserve"> is satisfied that the service complies with the basic online safety requirements;</w:t>
      </w:r>
      <w:r w:rsidR="002A427F" w:rsidRPr="001B4C27">
        <w:t xml:space="preserve"> and</w:t>
      </w:r>
    </w:p>
    <w:p w:rsidR="002A427F" w:rsidRPr="001B4C27" w:rsidRDefault="002A427F" w:rsidP="00133975">
      <w:pPr>
        <w:pStyle w:val="paragraph"/>
      </w:pPr>
      <w:r w:rsidRPr="001B4C27">
        <w:tab/>
        <w:t>(c)</w:t>
      </w:r>
      <w:r w:rsidRPr="001B4C27">
        <w:tab/>
        <w:t>the service is not a tier 2 social media service;</w:t>
      </w:r>
    </w:p>
    <w:p w:rsidR="008E6F48" w:rsidRPr="001B4C27" w:rsidRDefault="00DA792A" w:rsidP="00133975">
      <w:pPr>
        <w:pStyle w:val="subsection2"/>
      </w:pPr>
      <w:r w:rsidRPr="001B4C27">
        <w:t>t</w:t>
      </w:r>
      <w:r w:rsidR="008E6F48" w:rsidRPr="001B4C27">
        <w:t xml:space="preserve">he </w:t>
      </w:r>
      <w:r w:rsidR="00392203" w:rsidRPr="001B4C27">
        <w:t>Commissioner</w:t>
      </w:r>
      <w:r w:rsidR="008E6F48" w:rsidRPr="001B4C27">
        <w:t xml:space="preserve"> m</w:t>
      </w:r>
      <w:r w:rsidR="004547B5" w:rsidRPr="001B4C27">
        <w:t>ust</w:t>
      </w:r>
      <w:r w:rsidR="008E6F48" w:rsidRPr="001B4C27">
        <w:t xml:space="preserve">, by writing, declare that the social media service is a </w:t>
      </w:r>
      <w:r w:rsidR="008E6F48" w:rsidRPr="001B4C27">
        <w:rPr>
          <w:b/>
          <w:bCs/>
          <w:i/>
          <w:iCs/>
        </w:rPr>
        <w:t>tier 1 social media service</w:t>
      </w:r>
      <w:r w:rsidR="008E6F48" w:rsidRPr="001B4C27">
        <w:t xml:space="preserve"> for the purposes of this Act.</w:t>
      </w:r>
    </w:p>
    <w:p w:rsidR="00BE379E" w:rsidRPr="001B4C27" w:rsidRDefault="00BE379E" w:rsidP="00133975">
      <w:pPr>
        <w:pStyle w:val="notetext"/>
      </w:pPr>
      <w:r w:rsidRPr="001B4C27">
        <w:t>Note:</w:t>
      </w:r>
      <w:r w:rsidRPr="001B4C27">
        <w:tab/>
        <w:t>See also subsection</w:t>
      </w:r>
      <w:r w:rsidR="001B4C27">
        <w:t> </w:t>
      </w:r>
      <w:r w:rsidR="009D0072" w:rsidRPr="001B4C27">
        <w:t>33</w:t>
      </w:r>
      <w:r w:rsidRPr="001B4C27">
        <w:t>(3).</w:t>
      </w:r>
    </w:p>
    <w:p w:rsidR="004A4EF8" w:rsidRPr="001B4C27" w:rsidRDefault="004A4EF8" w:rsidP="00133975">
      <w:pPr>
        <w:pStyle w:val="SubsectionHead"/>
      </w:pPr>
      <w:r w:rsidRPr="001B4C27">
        <w:lastRenderedPageBreak/>
        <w:t>Refusal</w:t>
      </w:r>
    </w:p>
    <w:p w:rsidR="00690571" w:rsidRPr="001B4C27" w:rsidRDefault="00690571" w:rsidP="00133975">
      <w:pPr>
        <w:pStyle w:val="subsection"/>
      </w:pPr>
      <w:r w:rsidRPr="001B4C27">
        <w:tab/>
        <w:t>(5)</w:t>
      </w:r>
      <w:r w:rsidRPr="001B4C27">
        <w:tab/>
        <w:t>If:</w:t>
      </w:r>
    </w:p>
    <w:p w:rsidR="00690571" w:rsidRPr="001B4C27" w:rsidRDefault="00690571" w:rsidP="00133975">
      <w:pPr>
        <w:pStyle w:val="paragraph"/>
      </w:pPr>
      <w:r w:rsidRPr="001B4C27">
        <w:tab/>
        <w:t>(a)</w:t>
      </w:r>
      <w:r w:rsidRPr="001B4C27">
        <w:tab/>
        <w:t xml:space="preserve">an application has been made under </w:t>
      </w:r>
      <w:r w:rsidR="001B4C27">
        <w:t>subsection (</w:t>
      </w:r>
      <w:r w:rsidRPr="001B4C27">
        <w:t>1) for the declaration of a social media service as a tier 1 social media service; and</w:t>
      </w:r>
    </w:p>
    <w:p w:rsidR="00690571" w:rsidRPr="001B4C27" w:rsidRDefault="00690571" w:rsidP="00133975">
      <w:pPr>
        <w:pStyle w:val="paragraph"/>
      </w:pPr>
      <w:r w:rsidRPr="001B4C27">
        <w:tab/>
        <w:t>(b)</w:t>
      </w:r>
      <w:r w:rsidRPr="001B4C27">
        <w:tab/>
      </w:r>
      <w:r w:rsidR="003C0768" w:rsidRPr="001B4C27">
        <w:t xml:space="preserve">the Commissioner is not required by </w:t>
      </w:r>
      <w:r w:rsidR="001B4C27">
        <w:t>subsection (</w:t>
      </w:r>
      <w:r w:rsidR="003C0768" w:rsidRPr="001B4C27">
        <w:t>4) to make the declaration;</w:t>
      </w:r>
    </w:p>
    <w:p w:rsidR="004A4EF8" w:rsidRPr="001B4C27" w:rsidRDefault="00690571" w:rsidP="00133975">
      <w:pPr>
        <w:pStyle w:val="subsection2"/>
      </w:pPr>
      <w:r w:rsidRPr="001B4C27">
        <w:t>the Commissioner must</w:t>
      </w:r>
      <w:r w:rsidR="004A4EF8" w:rsidRPr="001B4C27">
        <w:t>:</w:t>
      </w:r>
    </w:p>
    <w:p w:rsidR="00690571" w:rsidRPr="001B4C27" w:rsidRDefault="004A4EF8" w:rsidP="00133975">
      <w:pPr>
        <w:pStyle w:val="paragraph"/>
      </w:pPr>
      <w:r w:rsidRPr="001B4C27">
        <w:tab/>
        <w:t>(c)</w:t>
      </w:r>
      <w:r w:rsidRPr="001B4C27">
        <w:tab/>
      </w:r>
      <w:r w:rsidR="00690571" w:rsidRPr="001B4C27">
        <w:t>refuse to declare the social media service a</w:t>
      </w:r>
      <w:r w:rsidRPr="001B4C27">
        <w:t>s a tier 1 social media service; and</w:t>
      </w:r>
    </w:p>
    <w:p w:rsidR="004A4EF8" w:rsidRPr="001B4C27" w:rsidRDefault="004A4EF8" w:rsidP="00133975">
      <w:pPr>
        <w:pStyle w:val="paragraph"/>
      </w:pPr>
      <w:r w:rsidRPr="001B4C27">
        <w:tab/>
        <w:t>(d)</w:t>
      </w:r>
      <w:r w:rsidRPr="001B4C27">
        <w:tab/>
        <w:t>give written notice of the refusal to the applicant.</w:t>
      </w:r>
    </w:p>
    <w:p w:rsidR="00D34ECC" w:rsidRPr="001B4C27" w:rsidRDefault="00D34ECC" w:rsidP="00133975">
      <w:pPr>
        <w:pStyle w:val="SubsectionHead"/>
      </w:pPr>
      <w:r w:rsidRPr="001B4C27">
        <w:t>Declaration is not a legislative instrument</w:t>
      </w:r>
    </w:p>
    <w:p w:rsidR="00D34ECC" w:rsidRPr="001B4C27" w:rsidRDefault="000477C2" w:rsidP="00133975">
      <w:pPr>
        <w:pStyle w:val="subsection"/>
      </w:pPr>
      <w:r w:rsidRPr="001B4C27">
        <w:tab/>
        <w:t>(</w:t>
      </w:r>
      <w:r w:rsidR="004A4EF8" w:rsidRPr="001B4C27">
        <w:t>6</w:t>
      </w:r>
      <w:r w:rsidRPr="001B4C27">
        <w:t>)</w:t>
      </w:r>
      <w:r w:rsidRPr="001B4C27">
        <w:tab/>
      </w:r>
      <w:r w:rsidR="00D34ECC" w:rsidRPr="001B4C27">
        <w:t xml:space="preserve">A declaration made under </w:t>
      </w:r>
      <w:r w:rsidR="001B4C27">
        <w:t>subsection (</w:t>
      </w:r>
      <w:r w:rsidR="00DA792A" w:rsidRPr="001B4C27">
        <w:t>4</w:t>
      </w:r>
      <w:r w:rsidR="00D34ECC" w:rsidRPr="001B4C27">
        <w:t>) is not a legislative instrument.</w:t>
      </w:r>
    </w:p>
    <w:p w:rsidR="00E826ED" w:rsidRPr="001B4C27" w:rsidRDefault="009D0072" w:rsidP="00133975">
      <w:pPr>
        <w:pStyle w:val="ActHead5"/>
      </w:pPr>
      <w:bookmarkStart w:id="31" w:name="_Toc485983039"/>
      <w:r w:rsidRPr="001B4C27">
        <w:rPr>
          <w:rStyle w:val="CharSectno"/>
        </w:rPr>
        <w:t>24</w:t>
      </w:r>
      <w:r w:rsidR="00E826ED" w:rsidRPr="001B4C27">
        <w:t xml:space="preserve">  Variation of declaration of tier 1 social media service—change of name</w:t>
      </w:r>
      <w:bookmarkEnd w:id="31"/>
    </w:p>
    <w:p w:rsidR="00E826ED" w:rsidRPr="001B4C27" w:rsidRDefault="00E826ED" w:rsidP="00133975">
      <w:pPr>
        <w:pStyle w:val="subsection"/>
      </w:pPr>
      <w:r w:rsidRPr="001B4C27">
        <w:tab/>
      </w:r>
      <w:r w:rsidR="004547B5" w:rsidRPr="001B4C27">
        <w:t>(1)</w:t>
      </w:r>
      <w:r w:rsidRPr="001B4C27">
        <w:tab/>
        <w:t>If:</w:t>
      </w:r>
    </w:p>
    <w:p w:rsidR="00E826ED" w:rsidRPr="001B4C27" w:rsidRDefault="00E826ED" w:rsidP="00133975">
      <w:pPr>
        <w:pStyle w:val="paragraph"/>
      </w:pPr>
      <w:r w:rsidRPr="001B4C27">
        <w:tab/>
        <w:t>(a)</w:t>
      </w:r>
      <w:r w:rsidRPr="001B4C27">
        <w:tab/>
        <w:t>a declaration is in force under s</w:t>
      </w:r>
      <w:r w:rsidR="00C74F6C" w:rsidRPr="001B4C27">
        <w:t>ubs</w:t>
      </w:r>
      <w:r w:rsidRPr="001B4C27">
        <w:t>ection</w:t>
      </w:r>
      <w:r w:rsidR="001B4C27">
        <w:t> </w:t>
      </w:r>
      <w:r w:rsidR="009D0072" w:rsidRPr="001B4C27">
        <w:t>23</w:t>
      </w:r>
      <w:r w:rsidR="00C74F6C" w:rsidRPr="001B4C27">
        <w:t>(4)</w:t>
      </w:r>
      <w:r w:rsidRPr="001B4C27">
        <w:t xml:space="preserve"> in relation to a social media service; and</w:t>
      </w:r>
    </w:p>
    <w:p w:rsidR="00E826ED" w:rsidRPr="001B4C27" w:rsidRDefault="00E826ED" w:rsidP="00133975">
      <w:pPr>
        <w:pStyle w:val="paragraph"/>
      </w:pPr>
      <w:r w:rsidRPr="001B4C27">
        <w:tab/>
        <w:t>(b)</w:t>
      </w:r>
      <w:r w:rsidRPr="001B4C27">
        <w:tab/>
        <w:t>the service changes its name;</w:t>
      </w:r>
    </w:p>
    <w:p w:rsidR="00E826ED" w:rsidRPr="001B4C27" w:rsidRDefault="007F5AAA" w:rsidP="00133975">
      <w:pPr>
        <w:pStyle w:val="subsection2"/>
      </w:pPr>
      <w:r w:rsidRPr="001B4C27">
        <w:t>t</w:t>
      </w:r>
      <w:r w:rsidR="00E826ED" w:rsidRPr="001B4C27">
        <w:t xml:space="preserve">he </w:t>
      </w:r>
      <w:r w:rsidR="00392203" w:rsidRPr="001B4C27">
        <w:t>Commissioner</w:t>
      </w:r>
      <w:r w:rsidR="00E826ED" w:rsidRPr="001B4C27">
        <w:t xml:space="preserve"> may, by writing, vary the declaration to reflect the new name of the service.</w:t>
      </w:r>
    </w:p>
    <w:p w:rsidR="00A06DC3" w:rsidRPr="001B4C27" w:rsidRDefault="00A06DC3" w:rsidP="00133975">
      <w:pPr>
        <w:pStyle w:val="subsection"/>
      </w:pPr>
      <w:r w:rsidRPr="001B4C27">
        <w:tab/>
        <w:t>(2)</w:t>
      </w:r>
      <w:r w:rsidRPr="001B4C27">
        <w:tab/>
        <w:t>If the Commissioner varies the declaration, the Commissioner must give written notice of the variation to the provider of the service.</w:t>
      </w:r>
    </w:p>
    <w:p w:rsidR="004547B5" w:rsidRPr="001B4C27" w:rsidRDefault="004547B5" w:rsidP="00133975">
      <w:pPr>
        <w:pStyle w:val="SubsectionHead"/>
      </w:pPr>
      <w:r w:rsidRPr="001B4C27">
        <w:t>Variation is not a legislative instrument</w:t>
      </w:r>
    </w:p>
    <w:p w:rsidR="004547B5" w:rsidRPr="001B4C27" w:rsidRDefault="00A06DC3" w:rsidP="00133975">
      <w:pPr>
        <w:pStyle w:val="subsection"/>
      </w:pPr>
      <w:r w:rsidRPr="001B4C27">
        <w:tab/>
        <w:t>(3</w:t>
      </w:r>
      <w:r w:rsidR="004547B5" w:rsidRPr="001B4C27">
        <w:t>)</w:t>
      </w:r>
      <w:r w:rsidR="004547B5" w:rsidRPr="001B4C27">
        <w:tab/>
        <w:t xml:space="preserve">A variation under </w:t>
      </w:r>
      <w:r w:rsidR="001B4C27">
        <w:t>subsection (</w:t>
      </w:r>
      <w:r w:rsidR="004547B5" w:rsidRPr="001B4C27">
        <w:t>1) is not a legislative instrument.</w:t>
      </w:r>
    </w:p>
    <w:p w:rsidR="00321835" w:rsidRPr="001B4C27" w:rsidRDefault="009D0072" w:rsidP="00133975">
      <w:pPr>
        <w:pStyle w:val="ActHead5"/>
      </w:pPr>
      <w:bookmarkStart w:id="32" w:name="_Toc485983040"/>
      <w:r w:rsidRPr="001B4C27">
        <w:rPr>
          <w:rStyle w:val="CharSectno"/>
        </w:rPr>
        <w:lastRenderedPageBreak/>
        <w:t>25</w:t>
      </w:r>
      <w:r w:rsidR="00321835" w:rsidRPr="001B4C27">
        <w:t xml:space="preserve">  Revocation of declaration of social media service as a tier 1 social media service</w:t>
      </w:r>
      <w:bookmarkEnd w:id="32"/>
    </w:p>
    <w:p w:rsidR="00A30617" w:rsidRPr="001B4C27" w:rsidRDefault="004A4EF8" w:rsidP="00133975">
      <w:pPr>
        <w:pStyle w:val="subsection"/>
      </w:pPr>
      <w:r w:rsidRPr="001B4C27">
        <w:tab/>
        <w:t>(1)</w:t>
      </w:r>
      <w:r w:rsidRPr="001B4C27">
        <w:tab/>
        <w:t>The Commissioner may, by writing, revoke a subsection</w:t>
      </w:r>
      <w:r w:rsidR="001B4C27">
        <w:t> </w:t>
      </w:r>
      <w:r w:rsidR="009D0072" w:rsidRPr="001B4C27">
        <w:t>23</w:t>
      </w:r>
      <w:r w:rsidRPr="001B4C27">
        <w:t>(4) declaration that relates to a social media service if</w:t>
      </w:r>
      <w:r w:rsidR="00A30617" w:rsidRPr="001B4C27">
        <w:t>:</w:t>
      </w:r>
    </w:p>
    <w:p w:rsidR="00A30617" w:rsidRPr="001B4C27" w:rsidRDefault="00A30617" w:rsidP="00133975">
      <w:pPr>
        <w:pStyle w:val="paragraph"/>
      </w:pPr>
      <w:r w:rsidRPr="001B4C27">
        <w:tab/>
        <w:t>(a)</w:t>
      </w:r>
      <w:r w:rsidRPr="001B4C27">
        <w:tab/>
        <w:t>both:</w:t>
      </w:r>
    </w:p>
    <w:p w:rsidR="0031092C" w:rsidRPr="001B4C27" w:rsidRDefault="00A30617" w:rsidP="00133975">
      <w:pPr>
        <w:pStyle w:val="paragraphsub"/>
      </w:pPr>
      <w:r w:rsidRPr="001B4C27">
        <w:tab/>
        <w:t>(i</w:t>
      </w:r>
      <w:r w:rsidR="0031092C" w:rsidRPr="001B4C27">
        <w:t>)</w:t>
      </w:r>
      <w:r w:rsidR="0031092C" w:rsidRPr="001B4C27">
        <w:tab/>
        <w:t>at least 12 months have passed since the declaration was made; and</w:t>
      </w:r>
    </w:p>
    <w:p w:rsidR="001F5A37" w:rsidRPr="001B4C27" w:rsidRDefault="00A30617" w:rsidP="00133975">
      <w:pPr>
        <w:pStyle w:val="paragraphsub"/>
      </w:pPr>
      <w:r w:rsidRPr="001B4C27">
        <w:tab/>
        <w:t>(ii</w:t>
      </w:r>
      <w:r w:rsidR="00321835" w:rsidRPr="001B4C27">
        <w:t>)</w:t>
      </w:r>
      <w:r w:rsidR="00321835" w:rsidRPr="001B4C27">
        <w:tab/>
      </w:r>
      <w:r w:rsidR="0031092C" w:rsidRPr="001B4C27">
        <w:t xml:space="preserve">during the preceding 12 months, </w:t>
      </w:r>
      <w:r w:rsidR="00321835" w:rsidRPr="001B4C27">
        <w:t xml:space="preserve">the provider of the service </w:t>
      </w:r>
      <w:r w:rsidR="00D361AE" w:rsidRPr="001B4C27">
        <w:t xml:space="preserve">has </w:t>
      </w:r>
      <w:r w:rsidR="00BC2C09" w:rsidRPr="001B4C27">
        <w:t xml:space="preserve">repeatedly </w:t>
      </w:r>
      <w:r w:rsidR="00321835" w:rsidRPr="001B4C27">
        <w:t>failed to comply with request</w:t>
      </w:r>
      <w:r w:rsidR="00D361AE" w:rsidRPr="001B4C27">
        <w:t>s</w:t>
      </w:r>
      <w:r w:rsidR="00321835" w:rsidRPr="001B4C27">
        <w:t xml:space="preserve"> given</w:t>
      </w:r>
      <w:r w:rsidR="00485EF6" w:rsidRPr="001B4C27">
        <w:t xml:space="preserve"> </w:t>
      </w:r>
      <w:r w:rsidR="00321835" w:rsidRPr="001B4C27">
        <w:t>to the provider under section</w:t>
      </w:r>
      <w:r w:rsidR="001B4C27">
        <w:t> </w:t>
      </w:r>
      <w:r w:rsidR="009D0072" w:rsidRPr="001B4C27">
        <w:t>29</w:t>
      </w:r>
      <w:r w:rsidR="00321835" w:rsidRPr="001B4C27">
        <w:t>;</w:t>
      </w:r>
      <w:r w:rsidRPr="001B4C27">
        <w:t xml:space="preserve"> or</w:t>
      </w:r>
    </w:p>
    <w:p w:rsidR="00251CB1" w:rsidRPr="001B4C27" w:rsidRDefault="00251CB1" w:rsidP="00133975">
      <w:pPr>
        <w:pStyle w:val="paragraph"/>
      </w:pPr>
      <w:r w:rsidRPr="001B4C27">
        <w:tab/>
        <w:t>(b)</w:t>
      </w:r>
      <w:r w:rsidRPr="001B4C27">
        <w:tab/>
        <w:t xml:space="preserve">the Commissioner is satisfied that the service </w:t>
      </w:r>
      <w:r w:rsidR="006279A2" w:rsidRPr="001B4C27">
        <w:t xml:space="preserve">does not </w:t>
      </w:r>
      <w:r w:rsidRPr="001B4C27">
        <w:t>compl</w:t>
      </w:r>
      <w:r w:rsidR="006279A2" w:rsidRPr="001B4C27">
        <w:t>y</w:t>
      </w:r>
      <w:r w:rsidRPr="001B4C27">
        <w:t xml:space="preserve"> with the b</w:t>
      </w:r>
      <w:r w:rsidR="004A4EF8" w:rsidRPr="001B4C27">
        <w:t>asic online safety requirements.</w:t>
      </w:r>
    </w:p>
    <w:p w:rsidR="00321835" w:rsidRPr="001B4C27" w:rsidRDefault="004A4EF8" w:rsidP="00133975">
      <w:pPr>
        <w:pStyle w:val="subsection"/>
      </w:pPr>
      <w:r w:rsidRPr="001B4C27">
        <w:tab/>
        <w:t>(2)</w:t>
      </w:r>
      <w:r w:rsidRPr="001B4C27">
        <w:tab/>
      </w:r>
      <w:r w:rsidR="00321835" w:rsidRPr="001B4C27">
        <w:t xml:space="preserve">If the </w:t>
      </w:r>
      <w:r w:rsidR="00392203" w:rsidRPr="001B4C27">
        <w:t>Commissioner</w:t>
      </w:r>
      <w:r w:rsidR="00321835" w:rsidRPr="001B4C27">
        <w:t xml:space="preserve"> revokes the declaration, the </w:t>
      </w:r>
      <w:r w:rsidR="00392203" w:rsidRPr="001B4C27">
        <w:t>Commissioner</w:t>
      </w:r>
      <w:r w:rsidR="00321835" w:rsidRPr="001B4C27">
        <w:t xml:space="preserve"> must give written notice of the revocation to the provider</w:t>
      </w:r>
      <w:r w:rsidR="001F5A37" w:rsidRPr="001B4C27">
        <w:t xml:space="preserve"> of the service</w:t>
      </w:r>
      <w:r w:rsidR="00321835" w:rsidRPr="001B4C27">
        <w:t>.</w:t>
      </w:r>
    </w:p>
    <w:p w:rsidR="00BC2C09" w:rsidRPr="001B4C27" w:rsidRDefault="004A4EF8" w:rsidP="00133975">
      <w:pPr>
        <w:pStyle w:val="subsection"/>
      </w:pPr>
      <w:r w:rsidRPr="001B4C27">
        <w:tab/>
        <w:t>(3)</w:t>
      </w:r>
      <w:r w:rsidRPr="001B4C27">
        <w:tab/>
      </w:r>
      <w:r w:rsidR="00BC6E02" w:rsidRPr="001B4C27">
        <w:t>If the Commissioner revokes the declaration, the provider of the service is not entitled to make an application under subsection</w:t>
      </w:r>
      <w:r w:rsidR="001B4C27">
        <w:t> </w:t>
      </w:r>
      <w:r w:rsidR="009D0072" w:rsidRPr="001B4C27">
        <w:t>23</w:t>
      </w:r>
      <w:r w:rsidR="00BC6E02" w:rsidRPr="001B4C27">
        <w:t xml:space="preserve">(1) </w:t>
      </w:r>
      <w:r w:rsidR="0082649E" w:rsidRPr="001B4C27">
        <w:t xml:space="preserve">in relation to the service </w:t>
      </w:r>
      <w:r w:rsidR="00BF75BA" w:rsidRPr="001B4C27">
        <w:t>during the 28</w:t>
      </w:r>
      <w:r w:rsidR="001B4C27">
        <w:noBreakHyphen/>
      </w:r>
      <w:r w:rsidR="00BF75BA" w:rsidRPr="001B4C27">
        <w:t>day period that began when the instrument of revocation was made.</w:t>
      </w:r>
    </w:p>
    <w:p w:rsidR="004547B5" w:rsidRPr="001B4C27" w:rsidRDefault="004547B5" w:rsidP="00133975">
      <w:pPr>
        <w:pStyle w:val="SubsectionHead"/>
      </w:pPr>
      <w:r w:rsidRPr="001B4C27">
        <w:t>Revocation is not a legislative instrument</w:t>
      </w:r>
    </w:p>
    <w:p w:rsidR="004547B5" w:rsidRPr="001B4C27" w:rsidRDefault="004A4EF8" w:rsidP="00133975">
      <w:pPr>
        <w:pStyle w:val="subsection"/>
      </w:pPr>
      <w:r w:rsidRPr="001B4C27">
        <w:tab/>
        <w:t>(4)</w:t>
      </w:r>
      <w:r w:rsidRPr="001B4C27">
        <w:tab/>
      </w:r>
      <w:r w:rsidR="004547B5" w:rsidRPr="001B4C27">
        <w:t xml:space="preserve">A revocation under </w:t>
      </w:r>
      <w:r w:rsidR="001B4C27">
        <w:t>subsection (</w:t>
      </w:r>
      <w:r w:rsidR="00515BC8" w:rsidRPr="001B4C27">
        <w:t>1</w:t>
      </w:r>
      <w:r w:rsidR="004547B5" w:rsidRPr="001B4C27">
        <w:t>) is not a legislative instrument.</w:t>
      </w:r>
    </w:p>
    <w:p w:rsidR="00DA792A" w:rsidRPr="001B4C27" w:rsidRDefault="009D0072" w:rsidP="00133975">
      <w:pPr>
        <w:pStyle w:val="ActHead5"/>
      </w:pPr>
      <w:bookmarkStart w:id="33" w:name="_Toc485983041"/>
      <w:r w:rsidRPr="001B4C27">
        <w:rPr>
          <w:rStyle w:val="CharSectno"/>
        </w:rPr>
        <w:t>26</w:t>
      </w:r>
      <w:r w:rsidR="00DA792A" w:rsidRPr="001B4C27">
        <w:t xml:space="preserve">  Notification of changes to terms of use of tier 1 social media service</w:t>
      </w:r>
      <w:bookmarkEnd w:id="33"/>
    </w:p>
    <w:p w:rsidR="00DA792A" w:rsidRPr="001B4C27" w:rsidRDefault="00DA792A" w:rsidP="00133975">
      <w:pPr>
        <w:pStyle w:val="subsection"/>
      </w:pPr>
      <w:r w:rsidRPr="001B4C27">
        <w:tab/>
      </w:r>
      <w:r w:rsidR="00F262AF" w:rsidRPr="001B4C27">
        <w:t>(1)</w:t>
      </w:r>
      <w:r w:rsidRPr="001B4C27">
        <w:tab/>
        <w:t>If:</w:t>
      </w:r>
    </w:p>
    <w:p w:rsidR="00DA792A" w:rsidRPr="001B4C27" w:rsidRDefault="00DA792A" w:rsidP="00133975">
      <w:pPr>
        <w:pStyle w:val="paragraph"/>
      </w:pPr>
      <w:r w:rsidRPr="001B4C27">
        <w:tab/>
        <w:t>(a)</w:t>
      </w:r>
      <w:r w:rsidRPr="001B4C27">
        <w:tab/>
        <w:t>there is a change to the terms of use of a tier 1 social media service; and</w:t>
      </w:r>
    </w:p>
    <w:p w:rsidR="00DA792A" w:rsidRPr="001B4C27" w:rsidRDefault="00DA792A" w:rsidP="00133975">
      <w:pPr>
        <w:pStyle w:val="paragraph"/>
      </w:pPr>
      <w:r w:rsidRPr="001B4C27">
        <w:tab/>
        <w:t>(b)</w:t>
      </w:r>
      <w:r w:rsidRPr="001B4C27">
        <w:tab/>
        <w:t xml:space="preserve">the change </w:t>
      </w:r>
      <w:r w:rsidR="004E1770" w:rsidRPr="001B4C27">
        <w:t>could affect</w:t>
      </w:r>
      <w:r w:rsidRPr="001B4C27">
        <w:t xml:space="preserve"> cyber</w:t>
      </w:r>
      <w:r w:rsidR="001B4C27">
        <w:noBreakHyphen/>
      </w:r>
      <w:r w:rsidRPr="001B4C27">
        <w:t>bullying material;</w:t>
      </w:r>
    </w:p>
    <w:p w:rsidR="00DA792A" w:rsidRPr="001B4C27" w:rsidRDefault="00DA792A" w:rsidP="00133975">
      <w:pPr>
        <w:pStyle w:val="subsection2"/>
      </w:pPr>
      <w:r w:rsidRPr="001B4C27">
        <w:t>the provider of the service must:</w:t>
      </w:r>
    </w:p>
    <w:p w:rsidR="00DA792A" w:rsidRPr="001B4C27" w:rsidRDefault="00DA792A" w:rsidP="00133975">
      <w:pPr>
        <w:pStyle w:val="paragraph"/>
      </w:pPr>
      <w:r w:rsidRPr="001B4C27">
        <w:tab/>
        <w:t>(c)</w:t>
      </w:r>
      <w:r w:rsidRPr="001B4C27">
        <w:tab/>
        <w:t xml:space="preserve">give the </w:t>
      </w:r>
      <w:r w:rsidR="00392203" w:rsidRPr="001B4C27">
        <w:t>Commissioner</w:t>
      </w:r>
      <w:r w:rsidRPr="001B4C27">
        <w:t xml:space="preserve"> written notice of the change; and</w:t>
      </w:r>
    </w:p>
    <w:p w:rsidR="00DA792A" w:rsidRPr="001B4C27" w:rsidRDefault="00DA792A" w:rsidP="00133975">
      <w:pPr>
        <w:pStyle w:val="paragraph"/>
      </w:pPr>
      <w:r w:rsidRPr="001B4C27">
        <w:tab/>
        <w:t>(d)</w:t>
      </w:r>
      <w:r w:rsidRPr="001B4C27">
        <w:tab/>
        <w:t>do so within 14 days after the change.</w:t>
      </w:r>
    </w:p>
    <w:p w:rsidR="003656CF" w:rsidRPr="001B4C27" w:rsidRDefault="003656CF" w:rsidP="00133975">
      <w:pPr>
        <w:pStyle w:val="notetext"/>
      </w:pPr>
      <w:r w:rsidRPr="001B4C27">
        <w:lastRenderedPageBreak/>
        <w:t>Note:</w:t>
      </w:r>
      <w:r w:rsidRPr="001B4C27">
        <w:tab/>
      </w:r>
      <w:r w:rsidR="00412774" w:rsidRPr="001B4C27">
        <w:t xml:space="preserve">The notice may be given by electronic means—see </w:t>
      </w:r>
      <w:r w:rsidR="00C03164" w:rsidRPr="001B4C27">
        <w:t xml:space="preserve">the </w:t>
      </w:r>
      <w:r w:rsidR="00C03164" w:rsidRPr="001B4C27">
        <w:rPr>
          <w:i/>
        </w:rPr>
        <w:t>Electronic Transactions Act 1999</w:t>
      </w:r>
      <w:r w:rsidR="00C03164" w:rsidRPr="001B4C27">
        <w:t xml:space="preserve"> and </w:t>
      </w:r>
      <w:r w:rsidR="00412774" w:rsidRPr="001B4C27">
        <w:t>section</w:t>
      </w:r>
      <w:r w:rsidR="001B4C27">
        <w:t> </w:t>
      </w:r>
      <w:r w:rsidR="009D0072" w:rsidRPr="001B4C27">
        <w:t>96</w:t>
      </w:r>
      <w:r w:rsidR="00C03164" w:rsidRPr="001B4C27">
        <w:t xml:space="preserve"> of this Act</w:t>
      </w:r>
      <w:r w:rsidRPr="001B4C27">
        <w:t>.</w:t>
      </w:r>
    </w:p>
    <w:p w:rsidR="003D5CA3" w:rsidRPr="001B4C27" w:rsidRDefault="003D5CA3" w:rsidP="00133975">
      <w:pPr>
        <w:pStyle w:val="subsection"/>
      </w:pPr>
      <w:r w:rsidRPr="001B4C27">
        <w:tab/>
        <w:t>(2)</w:t>
      </w:r>
      <w:r w:rsidRPr="001B4C27">
        <w:tab/>
        <w:t>For the purpose</w:t>
      </w:r>
      <w:r w:rsidR="002D3C54" w:rsidRPr="001B4C27">
        <w:t>s</w:t>
      </w:r>
      <w:r w:rsidRPr="001B4C27">
        <w:t xml:space="preserve"> of this section, </w:t>
      </w:r>
      <w:r w:rsidRPr="001B4C27">
        <w:rPr>
          <w:b/>
          <w:i/>
        </w:rPr>
        <w:t>cyber</w:t>
      </w:r>
      <w:r w:rsidR="001B4C27">
        <w:rPr>
          <w:b/>
          <w:i/>
        </w:rPr>
        <w:noBreakHyphen/>
      </w:r>
      <w:r w:rsidRPr="001B4C27">
        <w:rPr>
          <w:b/>
          <w:i/>
        </w:rPr>
        <w:t>bullying material</w:t>
      </w:r>
      <w:r w:rsidRPr="001B4C27">
        <w:t xml:space="preserve"> has its ordinary meaning.</w:t>
      </w:r>
    </w:p>
    <w:p w:rsidR="00251CB1" w:rsidRPr="001B4C27" w:rsidRDefault="009D0072" w:rsidP="00133975">
      <w:pPr>
        <w:pStyle w:val="ActHead5"/>
      </w:pPr>
      <w:bookmarkStart w:id="34" w:name="_Toc485983042"/>
      <w:r w:rsidRPr="001B4C27">
        <w:rPr>
          <w:rStyle w:val="CharSectno"/>
        </w:rPr>
        <w:t>27</w:t>
      </w:r>
      <w:r w:rsidR="00251CB1" w:rsidRPr="001B4C27">
        <w:t xml:space="preserve">  Notification of change of contact person etc.</w:t>
      </w:r>
      <w:bookmarkEnd w:id="34"/>
    </w:p>
    <w:p w:rsidR="005C452D" w:rsidRPr="001B4C27" w:rsidRDefault="00251CB1" w:rsidP="00133975">
      <w:pPr>
        <w:pStyle w:val="subsection"/>
      </w:pPr>
      <w:r w:rsidRPr="001B4C27">
        <w:tab/>
      </w:r>
      <w:r w:rsidRPr="001B4C27">
        <w:tab/>
        <w:t>If</w:t>
      </w:r>
      <w:r w:rsidR="005C452D" w:rsidRPr="001B4C27">
        <w:t>:</w:t>
      </w:r>
    </w:p>
    <w:p w:rsidR="005C452D" w:rsidRPr="001B4C27" w:rsidRDefault="005C452D" w:rsidP="00133975">
      <w:pPr>
        <w:pStyle w:val="paragraph"/>
      </w:pPr>
      <w:r w:rsidRPr="001B4C27">
        <w:tab/>
        <w:t>(a)</w:t>
      </w:r>
      <w:r w:rsidRPr="001B4C27">
        <w:tab/>
        <w:t>a social media service is a tier 1 social media service; and</w:t>
      </w:r>
    </w:p>
    <w:p w:rsidR="004A4EF8" w:rsidRPr="001B4C27" w:rsidRDefault="005C452D" w:rsidP="00133975">
      <w:pPr>
        <w:pStyle w:val="paragraph"/>
      </w:pPr>
      <w:r w:rsidRPr="001B4C27">
        <w:tab/>
        <w:t>(b)</w:t>
      </w:r>
      <w:r w:rsidRPr="001B4C27">
        <w:tab/>
      </w:r>
      <w:r w:rsidR="00251CB1" w:rsidRPr="001B4C27">
        <w:t>there is a change to</w:t>
      </w:r>
      <w:r w:rsidR="004A4EF8" w:rsidRPr="001B4C27">
        <w:t>:</w:t>
      </w:r>
    </w:p>
    <w:p w:rsidR="004A4EF8" w:rsidRPr="001B4C27" w:rsidRDefault="005C452D" w:rsidP="00133975">
      <w:pPr>
        <w:pStyle w:val="paragraphsub"/>
      </w:pPr>
      <w:r w:rsidRPr="001B4C27">
        <w:tab/>
        <w:t>(i</w:t>
      </w:r>
      <w:r w:rsidR="004A4EF8" w:rsidRPr="001B4C27">
        <w:t>)</w:t>
      </w:r>
      <w:r w:rsidR="004A4EF8" w:rsidRPr="001B4C27">
        <w:tab/>
      </w:r>
      <w:r w:rsidR="00251CB1" w:rsidRPr="001B4C27">
        <w:t>the identity</w:t>
      </w:r>
      <w:r w:rsidR="004A4EF8" w:rsidRPr="001B4C27">
        <w:t>;</w:t>
      </w:r>
      <w:r w:rsidR="00251CB1" w:rsidRPr="001B4C27">
        <w:t xml:space="preserve"> or</w:t>
      </w:r>
    </w:p>
    <w:p w:rsidR="004A4EF8" w:rsidRPr="001B4C27" w:rsidRDefault="005C452D" w:rsidP="00133975">
      <w:pPr>
        <w:pStyle w:val="paragraphsub"/>
      </w:pPr>
      <w:r w:rsidRPr="001B4C27">
        <w:tab/>
        <w:t>(ii</w:t>
      </w:r>
      <w:r w:rsidR="004A4EF8" w:rsidRPr="001B4C27">
        <w:t>)</w:t>
      </w:r>
      <w:r w:rsidR="004A4EF8" w:rsidRPr="001B4C27">
        <w:tab/>
      </w:r>
      <w:r w:rsidR="00251CB1" w:rsidRPr="001B4C27">
        <w:t>the contact details</w:t>
      </w:r>
      <w:r w:rsidR="004A4EF8" w:rsidRPr="001B4C27">
        <w:t>;</w:t>
      </w:r>
    </w:p>
    <w:p w:rsidR="005C452D" w:rsidRPr="001B4C27" w:rsidRDefault="005C452D" w:rsidP="00133975">
      <w:pPr>
        <w:pStyle w:val="paragraph"/>
      </w:pPr>
      <w:r w:rsidRPr="001B4C27">
        <w:tab/>
      </w:r>
      <w:r w:rsidRPr="001B4C27">
        <w:tab/>
        <w:t xml:space="preserve">of the individual designated as </w:t>
      </w:r>
      <w:r w:rsidR="00AF6B53" w:rsidRPr="001B4C27">
        <w:t xml:space="preserve">the </w:t>
      </w:r>
      <w:r w:rsidRPr="001B4C27">
        <w:t>service</w:t>
      </w:r>
      <w:r w:rsidR="0050294A" w:rsidRPr="001B4C27">
        <w:t>’</w:t>
      </w:r>
      <w:r w:rsidRPr="001B4C27">
        <w:t>s contact person for the purposes of this Act</w:t>
      </w:r>
      <w:r w:rsidR="00AF6B53" w:rsidRPr="001B4C27">
        <w:t>;</w:t>
      </w:r>
    </w:p>
    <w:p w:rsidR="00251CB1" w:rsidRPr="001B4C27" w:rsidRDefault="00251CB1" w:rsidP="00133975">
      <w:pPr>
        <w:pStyle w:val="subsection2"/>
      </w:pPr>
      <w:r w:rsidRPr="001B4C27">
        <w:t>the provider of the service must:</w:t>
      </w:r>
    </w:p>
    <w:p w:rsidR="00251CB1" w:rsidRPr="001B4C27" w:rsidRDefault="004A4EF8" w:rsidP="00133975">
      <w:pPr>
        <w:pStyle w:val="paragraph"/>
      </w:pPr>
      <w:r w:rsidRPr="001B4C27">
        <w:tab/>
        <w:t>(c)</w:t>
      </w:r>
      <w:r w:rsidRPr="001B4C27">
        <w:tab/>
      </w:r>
      <w:r w:rsidR="00251CB1" w:rsidRPr="001B4C27">
        <w:t>give the Commissioner written notice of the change; and</w:t>
      </w:r>
    </w:p>
    <w:p w:rsidR="00251CB1" w:rsidRPr="001B4C27" w:rsidRDefault="004A4EF8" w:rsidP="00133975">
      <w:pPr>
        <w:pStyle w:val="paragraph"/>
      </w:pPr>
      <w:r w:rsidRPr="001B4C27">
        <w:tab/>
        <w:t>(d)</w:t>
      </w:r>
      <w:r w:rsidRPr="001B4C27">
        <w:tab/>
      </w:r>
      <w:r w:rsidR="00251CB1" w:rsidRPr="001B4C27">
        <w:t>do so within 14 days after the change.</w:t>
      </w:r>
    </w:p>
    <w:p w:rsidR="00251CB1" w:rsidRPr="001B4C27" w:rsidRDefault="00251CB1" w:rsidP="00133975">
      <w:pPr>
        <w:pStyle w:val="notetext"/>
      </w:pPr>
      <w:r w:rsidRPr="001B4C27">
        <w:t>Note:</w:t>
      </w:r>
      <w:r w:rsidRPr="001B4C27">
        <w:tab/>
        <w:t xml:space="preserve">The notice may be given by electronic means—see the </w:t>
      </w:r>
      <w:r w:rsidRPr="001B4C27">
        <w:rPr>
          <w:i/>
        </w:rPr>
        <w:t>Electronic Transactions Act 1999</w:t>
      </w:r>
      <w:r w:rsidRPr="001B4C27">
        <w:t xml:space="preserve"> and section</w:t>
      </w:r>
      <w:r w:rsidR="001B4C27">
        <w:t> </w:t>
      </w:r>
      <w:r w:rsidR="009D0072" w:rsidRPr="001B4C27">
        <w:t>96</w:t>
      </w:r>
      <w:r w:rsidRPr="001B4C27">
        <w:t xml:space="preserve"> of this Act.</w:t>
      </w:r>
    </w:p>
    <w:p w:rsidR="00BA63D7" w:rsidRPr="001B4C27" w:rsidRDefault="009D0072" w:rsidP="00133975">
      <w:pPr>
        <w:pStyle w:val="ActHead5"/>
      </w:pPr>
      <w:bookmarkStart w:id="35" w:name="_Toc485983043"/>
      <w:r w:rsidRPr="001B4C27">
        <w:rPr>
          <w:rStyle w:val="CharSectno"/>
        </w:rPr>
        <w:t>28</w:t>
      </w:r>
      <w:r w:rsidR="001F5A37" w:rsidRPr="001B4C27">
        <w:t xml:space="preserve">  Register of Tier 1 Social Media S</w:t>
      </w:r>
      <w:r w:rsidR="00BA63D7" w:rsidRPr="001B4C27">
        <w:t>ervices</w:t>
      </w:r>
      <w:bookmarkEnd w:id="35"/>
    </w:p>
    <w:p w:rsidR="00BA63D7" w:rsidRPr="001B4C27" w:rsidRDefault="00BA63D7" w:rsidP="00133975">
      <w:pPr>
        <w:pStyle w:val="subsection"/>
      </w:pPr>
      <w:r w:rsidRPr="001B4C27">
        <w:tab/>
        <w:t>(1)</w:t>
      </w:r>
      <w:r w:rsidRPr="001B4C27">
        <w:tab/>
        <w:t xml:space="preserve">The </w:t>
      </w:r>
      <w:r w:rsidR="00392203" w:rsidRPr="001B4C27">
        <w:t>Commissioner</w:t>
      </w:r>
      <w:r w:rsidRPr="001B4C27">
        <w:t xml:space="preserve"> is to maintain a register, to be known as the Register of Tier 1 Social Media Services, in which the </w:t>
      </w:r>
      <w:r w:rsidR="00392203" w:rsidRPr="001B4C27">
        <w:t>Commissioner</w:t>
      </w:r>
      <w:r w:rsidRPr="001B4C27">
        <w:t xml:space="preserve"> includes the names of each tier 1 social media service.</w:t>
      </w:r>
    </w:p>
    <w:p w:rsidR="00BA63D7" w:rsidRPr="001B4C27" w:rsidRDefault="001D4991" w:rsidP="00133975">
      <w:pPr>
        <w:pStyle w:val="subsection"/>
      </w:pPr>
      <w:r w:rsidRPr="001B4C27">
        <w:tab/>
        <w:t>(2</w:t>
      </w:r>
      <w:r w:rsidR="00BA63D7" w:rsidRPr="001B4C27">
        <w:t>)</w:t>
      </w:r>
      <w:r w:rsidR="00BA63D7" w:rsidRPr="001B4C27">
        <w:tab/>
        <w:t>The Register of Tier 1 Social Media Services is to be maintained by electronic means.</w:t>
      </w:r>
    </w:p>
    <w:p w:rsidR="00BA63D7" w:rsidRPr="001B4C27" w:rsidRDefault="001D4991" w:rsidP="00133975">
      <w:pPr>
        <w:pStyle w:val="subsection"/>
      </w:pPr>
      <w:r w:rsidRPr="001B4C27">
        <w:tab/>
        <w:t>(3</w:t>
      </w:r>
      <w:r w:rsidR="00BA63D7" w:rsidRPr="001B4C27">
        <w:t>)</w:t>
      </w:r>
      <w:r w:rsidR="00BA63D7" w:rsidRPr="001B4C27">
        <w:tab/>
        <w:t xml:space="preserve">The Register of Tier 1 Social Media Services is to be made available for inspection on the </w:t>
      </w:r>
      <w:r w:rsidR="00392203" w:rsidRPr="001B4C27">
        <w:t>Commissioner</w:t>
      </w:r>
      <w:r w:rsidR="0050294A" w:rsidRPr="001B4C27">
        <w:t>’</w:t>
      </w:r>
      <w:r w:rsidR="00BA63D7" w:rsidRPr="001B4C27">
        <w:t>s website.</w:t>
      </w:r>
    </w:p>
    <w:p w:rsidR="00BA63D7" w:rsidRPr="001B4C27" w:rsidRDefault="001D4991" w:rsidP="00133975">
      <w:pPr>
        <w:pStyle w:val="subsection"/>
      </w:pPr>
      <w:r w:rsidRPr="001B4C27">
        <w:tab/>
        <w:t>(4</w:t>
      </w:r>
      <w:r w:rsidR="00BA63D7" w:rsidRPr="001B4C27">
        <w:t>)</w:t>
      </w:r>
      <w:r w:rsidR="00BA63D7" w:rsidRPr="001B4C27">
        <w:tab/>
        <w:t>The Register of Tier 1 Social Media Services is not a legislative instrument.</w:t>
      </w:r>
    </w:p>
    <w:p w:rsidR="00F974AB" w:rsidRPr="001B4C27" w:rsidRDefault="00F974AB" w:rsidP="00133975">
      <w:pPr>
        <w:pStyle w:val="ActHead4"/>
      </w:pPr>
      <w:bookmarkStart w:id="36" w:name="_Toc485983044"/>
      <w:r w:rsidRPr="001B4C27">
        <w:rPr>
          <w:rStyle w:val="CharSubdNo"/>
        </w:rPr>
        <w:lastRenderedPageBreak/>
        <w:t>Subdivision B</w:t>
      </w:r>
      <w:r w:rsidRPr="001B4C27">
        <w:t>—</w:t>
      </w:r>
      <w:r w:rsidRPr="001B4C27">
        <w:rPr>
          <w:rStyle w:val="CharSubdText"/>
        </w:rPr>
        <w:t>Request for removal of cyber</w:t>
      </w:r>
      <w:r w:rsidR="001B4C27" w:rsidRPr="001B4C27">
        <w:rPr>
          <w:rStyle w:val="CharSubdText"/>
        </w:rPr>
        <w:noBreakHyphen/>
      </w:r>
      <w:r w:rsidRPr="001B4C27">
        <w:rPr>
          <w:rStyle w:val="CharSubdText"/>
        </w:rPr>
        <w:t>bullying material</w:t>
      </w:r>
      <w:bookmarkEnd w:id="36"/>
    </w:p>
    <w:p w:rsidR="00F974AB" w:rsidRPr="001B4C27" w:rsidRDefault="009D0072" w:rsidP="00133975">
      <w:pPr>
        <w:pStyle w:val="ActHead5"/>
      </w:pPr>
      <w:bookmarkStart w:id="37" w:name="_Toc485983045"/>
      <w:r w:rsidRPr="001B4C27">
        <w:rPr>
          <w:rStyle w:val="CharSectno"/>
        </w:rPr>
        <w:t>29</w:t>
      </w:r>
      <w:r w:rsidR="00F974AB" w:rsidRPr="001B4C27">
        <w:t xml:space="preserve">  Request for removal of cyber</w:t>
      </w:r>
      <w:r w:rsidR="001B4C27">
        <w:noBreakHyphen/>
      </w:r>
      <w:r w:rsidR="00F974AB" w:rsidRPr="001B4C27">
        <w:t>bullying material</w:t>
      </w:r>
      <w:bookmarkEnd w:id="37"/>
    </w:p>
    <w:p w:rsidR="00F974AB" w:rsidRPr="001B4C27" w:rsidRDefault="00F974AB" w:rsidP="00133975">
      <w:pPr>
        <w:pStyle w:val="SubsectionHead"/>
      </w:pPr>
      <w:r w:rsidRPr="001B4C27">
        <w:t>Default rule</w:t>
      </w:r>
    </w:p>
    <w:p w:rsidR="00F974AB" w:rsidRPr="001B4C27" w:rsidRDefault="00F974AB" w:rsidP="00133975">
      <w:pPr>
        <w:pStyle w:val="subsection"/>
      </w:pPr>
      <w:r w:rsidRPr="001B4C27">
        <w:tab/>
        <w:t>(1)</w:t>
      </w:r>
      <w:r w:rsidRPr="001B4C27">
        <w:tab/>
        <w:t>If:</w:t>
      </w:r>
    </w:p>
    <w:p w:rsidR="00F974AB" w:rsidRPr="001B4C27" w:rsidRDefault="00535E28" w:rsidP="00133975">
      <w:pPr>
        <w:pStyle w:val="paragraph"/>
      </w:pPr>
      <w:r w:rsidRPr="001B4C27">
        <w:tab/>
        <w:t>(a)</w:t>
      </w:r>
      <w:r w:rsidRPr="001B4C27">
        <w:tab/>
      </w:r>
      <w:r w:rsidR="00F974AB" w:rsidRPr="001B4C27">
        <w:t>material is provided on a tier 1 social media service; and</w:t>
      </w:r>
    </w:p>
    <w:p w:rsidR="00F974AB" w:rsidRPr="001B4C27" w:rsidRDefault="00535E28" w:rsidP="00133975">
      <w:pPr>
        <w:pStyle w:val="paragraph"/>
      </w:pPr>
      <w:r w:rsidRPr="001B4C27">
        <w:tab/>
        <w:t>(b)</w:t>
      </w:r>
      <w:r w:rsidRPr="001B4C27">
        <w:tab/>
      </w:r>
      <w:r w:rsidR="00F974AB" w:rsidRPr="001B4C27">
        <w:t>the material was the subject of a complaint that was made under the service</w:t>
      </w:r>
      <w:r w:rsidR="0050294A" w:rsidRPr="001B4C27">
        <w:t>’</w:t>
      </w:r>
      <w:r w:rsidR="00F974AB" w:rsidRPr="001B4C27">
        <w:t>s complaints scheme; and</w:t>
      </w:r>
    </w:p>
    <w:p w:rsidR="00A3624C" w:rsidRPr="001B4C27" w:rsidRDefault="00535E28" w:rsidP="00133975">
      <w:pPr>
        <w:pStyle w:val="paragraph"/>
      </w:pPr>
      <w:r w:rsidRPr="001B4C27">
        <w:tab/>
        <w:t>(c)</w:t>
      </w:r>
      <w:r w:rsidRPr="001B4C27">
        <w:tab/>
      </w:r>
      <w:r w:rsidR="00F974AB" w:rsidRPr="001B4C27">
        <w:t>the material was not removed from the service within</w:t>
      </w:r>
      <w:r w:rsidR="00A3624C" w:rsidRPr="001B4C27">
        <w:t>:</w:t>
      </w:r>
    </w:p>
    <w:p w:rsidR="00F974AB" w:rsidRPr="001B4C27" w:rsidRDefault="00A3624C" w:rsidP="00133975">
      <w:pPr>
        <w:pStyle w:val="paragraphsub"/>
      </w:pPr>
      <w:r w:rsidRPr="001B4C27">
        <w:tab/>
        <w:t>(i)</w:t>
      </w:r>
      <w:r w:rsidRPr="001B4C27">
        <w:tab/>
        <w:t xml:space="preserve">48 </w:t>
      </w:r>
      <w:r w:rsidR="00F974AB" w:rsidRPr="001B4C27">
        <w:t xml:space="preserve">hours after the complaint was made; </w:t>
      </w:r>
      <w:r w:rsidRPr="001B4C27">
        <w:t>or</w:t>
      </w:r>
    </w:p>
    <w:p w:rsidR="00A3624C" w:rsidRPr="001B4C27" w:rsidRDefault="00A3624C" w:rsidP="00133975">
      <w:pPr>
        <w:pStyle w:val="paragraphsub"/>
      </w:pPr>
      <w:r w:rsidRPr="001B4C27">
        <w:tab/>
        <w:t>(ii)</w:t>
      </w:r>
      <w:r w:rsidRPr="001B4C27">
        <w:tab/>
        <w:t xml:space="preserve">such longer period as the Commissioner </w:t>
      </w:r>
      <w:r w:rsidR="00D63079" w:rsidRPr="001B4C27">
        <w:t>allows;</w:t>
      </w:r>
      <w:r w:rsidRPr="001B4C27">
        <w:t xml:space="preserve"> and</w:t>
      </w:r>
    </w:p>
    <w:p w:rsidR="00F974AB" w:rsidRPr="001B4C27" w:rsidRDefault="00535E28" w:rsidP="00133975">
      <w:pPr>
        <w:pStyle w:val="paragraph"/>
      </w:pPr>
      <w:r w:rsidRPr="001B4C27">
        <w:tab/>
        <w:t>(d)</w:t>
      </w:r>
      <w:r w:rsidRPr="001B4C27">
        <w:tab/>
      </w:r>
      <w:r w:rsidR="00F974AB" w:rsidRPr="001B4C27">
        <w:t>a complaint has been made to the Commissioner under section</w:t>
      </w:r>
      <w:r w:rsidR="001B4C27">
        <w:t> </w:t>
      </w:r>
      <w:r w:rsidR="009D0072" w:rsidRPr="001B4C27">
        <w:t>18</w:t>
      </w:r>
      <w:r w:rsidR="00F974AB" w:rsidRPr="001B4C27">
        <w:t xml:space="preserve"> about the material; and</w:t>
      </w:r>
    </w:p>
    <w:p w:rsidR="00F974AB" w:rsidRPr="001B4C27" w:rsidRDefault="00535E28" w:rsidP="00133975">
      <w:pPr>
        <w:pStyle w:val="paragraph"/>
      </w:pPr>
      <w:r w:rsidRPr="001B4C27">
        <w:tab/>
        <w:t>(e)</w:t>
      </w:r>
      <w:r w:rsidRPr="001B4C27">
        <w:tab/>
      </w:r>
      <w:r w:rsidR="00F974AB" w:rsidRPr="001B4C27">
        <w:t xml:space="preserve">the Commissioner is satisfied that the material is </w:t>
      </w:r>
      <w:r w:rsidR="009257C8" w:rsidRPr="001B4C27">
        <w:t xml:space="preserve">or was </w:t>
      </w:r>
      <w:r w:rsidR="00D6744F" w:rsidRPr="001B4C27">
        <w:t>cyber</w:t>
      </w:r>
      <w:r w:rsidR="001B4C27">
        <w:noBreakHyphen/>
      </w:r>
      <w:r w:rsidR="00D6744F" w:rsidRPr="001B4C27">
        <w:t>bullying material targeted at an Australian child</w:t>
      </w:r>
      <w:r w:rsidR="00F974AB" w:rsidRPr="001B4C27">
        <w:t>; and</w:t>
      </w:r>
    </w:p>
    <w:p w:rsidR="00F974AB" w:rsidRPr="001B4C27" w:rsidRDefault="00535E28" w:rsidP="00133975">
      <w:pPr>
        <w:pStyle w:val="paragraph"/>
      </w:pPr>
      <w:r w:rsidRPr="001B4C27">
        <w:tab/>
        <w:t>(f)</w:t>
      </w:r>
      <w:r w:rsidRPr="001B4C27">
        <w:tab/>
      </w:r>
      <w:r w:rsidR="00F974AB" w:rsidRPr="001B4C27">
        <w:t>the application for the declaration of the service as a tier 1 social media service did not contain a statement covered by subsection</w:t>
      </w:r>
      <w:r w:rsidR="001B4C27">
        <w:t> </w:t>
      </w:r>
      <w:r w:rsidR="009D0072" w:rsidRPr="001B4C27">
        <w:t>23</w:t>
      </w:r>
      <w:r w:rsidR="00F974AB" w:rsidRPr="001B4C27">
        <w:t>(3);</w:t>
      </w:r>
    </w:p>
    <w:p w:rsidR="00F974AB" w:rsidRPr="001B4C27" w:rsidRDefault="00F974AB" w:rsidP="00133975">
      <w:pPr>
        <w:pStyle w:val="subsection2"/>
      </w:pPr>
      <w:r w:rsidRPr="001B4C27">
        <w:t>the Commissioner may give the provider of the service a written notice requesting the provider to:</w:t>
      </w:r>
    </w:p>
    <w:p w:rsidR="00F974AB" w:rsidRPr="001B4C27" w:rsidRDefault="00535E28" w:rsidP="00133975">
      <w:pPr>
        <w:pStyle w:val="paragraph"/>
      </w:pPr>
      <w:r w:rsidRPr="001B4C27">
        <w:tab/>
        <w:t>(g)</w:t>
      </w:r>
      <w:r w:rsidRPr="001B4C27">
        <w:tab/>
      </w:r>
      <w:r w:rsidR="00F974AB" w:rsidRPr="001B4C27">
        <w:t>remove the material from the service; and</w:t>
      </w:r>
    </w:p>
    <w:p w:rsidR="00F974AB" w:rsidRPr="001B4C27" w:rsidRDefault="00535E28" w:rsidP="00133975">
      <w:pPr>
        <w:pStyle w:val="paragraph"/>
      </w:pPr>
      <w:r w:rsidRPr="001B4C27">
        <w:tab/>
        <w:t>(h)</w:t>
      </w:r>
      <w:r w:rsidRPr="001B4C27">
        <w:tab/>
      </w:r>
      <w:r w:rsidR="00F974AB" w:rsidRPr="001B4C27">
        <w:t>do so within 48 hours after the notice was given to the provider.</w:t>
      </w:r>
    </w:p>
    <w:p w:rsidR="00F974AB" w:rsidRPr="001B4C27" w:rsidRDefault="00F974AB" w:rsidP="00133975">
      <w:pPr>
        <w:pStyle w:val="notetext"/>
      </w:pPr>
      <w:r w:rsidRPr="001B4C27">
        <w:t>Note:</w:t>
      </w:r>
      <w:r w:rsidRPr="001B4C27">
        <w:tab/>
        <w:t>For declaration of a tier 1 social media service, see section</w:t>
      </w:r>
      <w:r w:rsidR="001B4C27">
        <w:t> </w:t>
      </w:r>
      <w:r w:rsidR="009D0072" w:rsidRPr="001B4C27">
        <w:t>23</w:t>
      </w:r>
      <w:r w:rsidRPr="001B4C27">
        <w:t>.</w:t>
      </w:r>
    </w:p>
    <w:p w:rsidR="00F974AB" w:rsidRPr="001B4C27" w:rsidRDefault="00F974AB" w:rsidP="00133975">
      <w:pPr>
        <w:pStyle w:val="SubsectionHead"/>
      </w:pPr>
      <w:r w:rsidRPr="001B4C27">
        <w:t>Special rule</w:t>
      </w:r>
    </w:p>
    <w:p w:rsidR="00F974AB" w:rsidRPr="001B4C27" w:rsidRDefault="00F974AB" w:rsidP="00133975">
      <w:pPr>
        <w:pStyle w:val="subsection"/>
      </w:pPr>
      <w:r w:rsidRPr="001B4C27">
        <w:tab/>
        <w:t>(2)</w:t>
      </w:r>
      <w:r w:rsidRPr="001B4C27">
        <w:tab/>
        <w:t>If:</w:t>
      </w:r>
    </w:p>
    <w:p w:rsidR="00F974AB" w:rsidRPr="001B4C27" w:rsidRDefault="00535E28" w:rsidP="00133975">
      <w:pPr>
        <w:pStyle w:val="paragraph"/>
      </w:pPr>
      <w:r w:rsidRPr="001B4C27">
        <w:tab/>
        <w:t>(a)</w:t>
      </w:r>
      <w:r w:rsidRPr="001B4C27">
        <w:tab/>
      </w:r>
      <w:r w:rsidR="00F974AB" w:rsidRPr="001B4C27">
        <w:t>material is provided on a tier 1 social media service; and</w:t>
      </w:r>
    </w:p>
    <w:p w:rsidR="00F974AB" w:rsidRPr="001B4C27" w:rsidRDefault="00535E28" w:rsidP="00133975">
      <w:pPr>
        <w:pStyle w:val="paragraph"/>
      </w:pPr>
      <w:r w:rsidRPr="001B4C27">
        <w:tab/>
        <w:t>(b)</w:t>
      </w:r>
      <w:r w:rsidRPr="001B4C27">
        <w:tab/>
      </w:r>
      <w:r w:rsidR="00F974AB" w:rsidRPr="001B4C27">
        <w:t>the service</w:t>
      </w:r>
      <w:r w:rsidR="0050294A" w:rsidRPr="001B4C27">
        <w:t>’</w:t>
      </w:r>
      <w:r w:rsidR="00F974AB" w:rsidRPr="001B4C27">
        <w:t>s terms of use contains:</w:t>
      </w:r>
    </w:p>
    <w:p w:rsidR="00F974AB" w:rsidRPr="001B4C27" w:rsidRDefault="00F974AB" w:rsidP="00133975">
      <w:pPr>
        <w:pStyle w:val="paragraphsub"/>
      </w:pPr>
      <w:r w:rsidRPr="001B4C27">
        <w:tab/>
        <w:t>(i)</w:t>
      </w:r>
      <w:r w:rsidRPr="001B4C27">
        <w:tab/>
        <w:t>a provision that prohibits end</w:t>
      </w:r>
      <w:r w:rsidR="001B4C27">
        <w:noBreakHyphen/>
      </w:r>
      <w:r w:rsidRPr="001B4C27">
        <w:t xml:space="preserve">users from </w:t>
      </w:r>
      <w:r w:rsidR="009B2CDB" w:rsidRPr="001B4C27">
        <w:t xml:space="preserve">posting </w:t>
      </w:r>
      <w:r w:rsidR="00F262AF" w:rsidRPr="001B4C27">
        <w:t>cyber</w:t>
      </w:r>
      <w:r w:rsidR="001B4C27">
        <w:noBreakHyphen/>
      </w:r>
      <w:r w:rsidR="00F262AF" w:rsidRPr="001B4C27">
        <w:t>bullying material on the service</w:t>
      </w:r>
      <w:r w:rsidRPr="001B4C27">
        <w:t>; or</w:t>
      </w:r>
    </w:p>
    <w:p w:rsidR="00F974AB" w:rsidRPr="001B4C27" w:rsidRDefault="00F974AB" w:rsidP="00133975">
      <w:pPr>
        <w:pStyle w:val="paragraphsub"/>
      </w:pPr>
      <w:r w:rsidRPr="001B4C27">
        <w:lastRenderedPageBreak/>
        <w:tab/>
        <w:t>(ii)</w:t>
      </w:r>
      <w:r w:rsidRPr="001B4C27">
        <w:tab/>
        <w:t xml:space="preserve">a provision that may reasonably be regarded as the equivalent of a provision covered by </w:t>
      </w:r>
      <w:r w:rsidR="001B4C27">
        <w:t>subparagraph (</w:t>
      </w:r>
      <w:r w:rsidRPr="001B4C27">
        <w:t>i); and</w:t>
      </w:r>
    </w:p>
    <w:p w:rsidR="00F974AB" w:rsidRPr="001B4C27" w:rsidRDefault="00535E28" w:rsidP="00133975">
      <w:pPr>
        <w:pStyle w:val="paragraph"/>
      </w:pPr>
      <w:r w:rsidRPr="001B4C27">
        <w:tab/>
        <w:t>(c)</w:t>
      </w:r>
      <w:r w:rsidRPr="001B4C27">
        <w:tab/>
      </w:r>
      <w:r w:rsidR="00F974AB" w:rsidRPr="001B4C27">
        <w:t>the Commissioner is satisfied that the material breaches that provision of the service</w:t>
      </w:r>
      <w:r w:rsidR="0050294A" w:rsidRPr="001B4C27">
        <w:t>’</w:t>
      </w:r>
      <w:r w:rsidR="00F974AB" w:rsidRPr="001B4C27">
        <w:t>s terms of use; and</w:t>
      </w:r>
    </w:p>
    <w:p w:rsidR="00F974AB" w:rsidRPr="001B4C27" w:rsidRDefault="00535E28" w:rsidP="00133975">
      <w:pPr>
        <w:pStyle w:val="paragraph"/>
      </w:pPr>
      <w:r w:rsidRPr="001B4C27">
        <w:tab/>
        <w:t>(d)</w:t>
      </w:r>
      <w:r w:rsidRPr="001B4C27">
        <w:tab/>
      </w:r>
      <w:r w:rsidR="00F974AB" w:rsidRPr="001B4C27">
        <w:t>the material was the subject of a complaint that was made under the service</w:t>
      </w:r>
      <w:r w:rsidR="0050294A" w:rsidRPr="001B4C27">
        <w:t>’</w:t>
      </w:r>
      <w:r w:rsidR="00F974AB" w:rsidRPr="001B4C27">
        <w:t>s complaints scheme; and</w:t>
      </w:r>
    </w:p>
    <w:p w:rsidR="00FA1A5E" w:rsidRPr="001B4C27" w:rsidRDefault="00FA1A5E" w:rsidP="00133975">
      <w:pPr>
        <w:pStyle w:val="paragraph"/>
      </w:pPr>
      <w:r w:rsidRPr="001B4C27">
        <w:tab/>
        <w:t>(e)</w:t>
      </w:r>
      <w:r w:rsidRPr="001B4C27">
        <w:tab/>
        <w:t>the material was not removed from the service within:</w:t>
      </w:r>
    </w:p>
    <w:p w:rsidR="00FA1A5E" w:rsidRPr="001B4C27" w:rsidRDefault="00FA1A5E" w:rsidP="00133975">
      <w:pPr>
        <w:pStyle w:val="paragraphsub"/>
      </w:pPr>
      <w:r w:rsidRPr="001B4C27">
        <w:tab/>
        <w:t>(i)</w:t>
      </w:r>
      <w:r w:rsidRPr="001B4C27">
        <w:tab/>
        <w:t>48 hours after the complaint was made; or</w:t>
      </w:r>
    </w:p>
    <w:p w:rsidR="00FA1A5E" w:rsidRPr="001B4C27" w:rsidRDefault="00FA1A5E" w:rsidP="00133975">
      <w:pPr>
        <w:pStyle w:val="paragraphsub"/>
      </w:pPr>
      <w:r w:rsidRPr="001B4C27">
        <w:tab/>
        <w:t>(ii)</w:t>
      </w:r>
      <w:r w:rsidRPr="001B4C27">
        <w:tab/>
        <w:t xml:space="preserve">such longer period as the Commissioner </w:t>
      </w:r>
      <w:r w:rsidR="00D63079" w:rsidRPr="001B4C27">
        <w:t>allows;</w:t>
      </w:r>
      <w:r w:rsidRPr="001B4C27">
        <w:t xml:space="preserve"> and</w:t>
      </w:r>
    </w:p>
    <w:p w:rsidR="00F974AB" w:rsidRPr="001B4C27" w:rsidRDefault="00535E28" w:rsidP="00133975">
      <w:pPr>
        <w:pStyle w:val="paragraph"/>
      </w:pPr>
      <w:r w:rsidRPr="001B4C27">
        <w:tab/>
        <w:t>(f)</w:t>
      </w:r>
      <w:r w:rsidRPr="001B4C27">
        <w:tab/>
      </w:r>
      <w:r w:rsidR="00F974AB" w:rsidRPr="001B4C27">
        <w:t>a complaint has been made to the Commissioner under section</w:t>
      </w:r>
      <w:r w:rsidR="001B4C27">
        <w:t> </w:t>
      </w:r>
      <w:r w:rsidR="009D0072" w:rsidRPr="001B4C27">
        <w:t>18</w:t>
      </w:r>
      <w:r w:rsidR="00F974AB" w:rsidRPr="001B4C27">
        <w:t xml:space="preserve"> about the material; and</w:t>
      </w:r>
    </w:p>
    <w:p w:rsidR="00F974AB" w:rsidRPr="001B4C27" w:rsidRDefault="00535E28" w:rsidP="00133975">
      <w:pPr>
        <w:pStyle w:val="paragraph"/>
      </w:pPr>
      <w:r w:rsidRPr="001B4C27">
        <w:tab/>
        <w:t>(g)</w:t>
      </w:r>
      <w:r w:rsidRPr="001B4C27">
        <w:tab/>
      </w:r>
      <w:r w:rsidR="00F974AB" w:rsidRPr="001B4C27">
        <w:t xml:space="preserve">the Commissioner is satisfied that the material is </w:t>
      </w:r>
      <w:r w:rsidR="009257C8" w:rsidRPr="001B4C27">
        <w:t xml:space="preserve">or was </w:t>
      </w:r>
      <w:r w:rsidR="00D6744F" w:rsidRPr="001B4C27">
        <w:t>cyber</w:t>
      </w:r>
      <w:r w:rsidR="001B4C27">
        <w:noBreakHyphen/>
      </w:r>
      <w:r w:rsidR="00D6744F" w:rsidRPr="001B4C27">
        <w:t>bullying material targeted at an Australian child</w:t>
      </w:r>
      <w:r w:rsidR="00F974AB" w:rsidRPr="001B4C27">
        <w:t>; and</w:t>
      </w:r>
    </w:p>
    <w:p w:rsidR="00F974AB" w:rsidRPr="001B4C27" w:rsidRDefault="00535E28" w:rsidP="00133975">
      <w:pPr>
        <w:pStyle w:val="paragraph"/>
      </w:pPr>
      <w:r w:rsidRPr="001B4C27">
        <w:tab/>
        <w:t>(h)</w:t>
      </w:r>
      <w:r w:rsidRPr="001B4C27">
        <w:tab/>
      </w:r>
      <w:r w:rsidR="00F974AB" w:rsidRPr="001B4C27">
        <w:t>the application for the declaration of the service as a tier 1 social media service contained a statement covered by subsection</w:t>
      </w:r>
      <w:r w:rsidR="001B4C27">
        <w:t> </w:t>
      </w:r>
      <w:r w:rsidR="009D0072" w:rsidRPr="001B4C27">
        <w:t>23</w:t>
      </w:r>
      <w:r w:rsidR="00F974AB" w:rsidRPr="001B4C27">
        <w:t>(3);</w:t>
      </w:r>
    </w:p>
    <w:p w:rsidR="00F974AB" w:rsidRPr="001B4C27" w:rsidRDefault="00F974AB" w:rsidP="00133975">
      <w:pPr>
        <w:pStyle w:val="subsection2"/>
      </w:pPr>
      <w:r w:rsidRPr="001B4C27">
        <w:t>the Commissioner may give the provider of the service a written notice requesting the provider to:</w:t>
      </w:r>
    </w:p>
    <w:p w:rsidR="00F974AB" w:rsidRPr="001B4C27" w:rsidRDefault="00535E28" w:rsidP="00133975">
      <w:pPr>
        <w:pStyle w:val="paragraph"/>
      </w:pPr>
      <w:r w:rsidRPr="001B4C27">
        <w:tab/>
        <w:t>(i)</w:t>
      </w:r>
      <w:r w:rsidRPr="001B4C27">
        <w:tab/>
      </w:r>
      <w:r w:rsidR="00F974AB" w:rsidRPr="001B4C27">
        <w:t>remove the material from the service; and</w:t>
      </w:r>
    </w:p>
    <w:p w:rsidR="00F974AB" w:rsidRPr="001B4C27" w:rsidRDefault="00535E28" w:rsidP="00133975">
      <w:pPr>
        <w:pStyle w:val="paragraph"/>
      </w:pPr>
      <w:r w:rsidRPr="001B4C27">
        <w:tab/>
        <w:t>(j)</w:t>
      </w:r>
      <w:r w:rsidRPr="001B4C27">
        <w:tab/>
      </w:r>
      <w:r w:rsidR="00F974AB" w:rsidRPr="001B4C27">
        <w:t>do so within 48 hours after the notice was given to the provider.</w:t>
      </w:r>
    </w:p>
    <w:p w:rsidR="00F974AB" w:rsidRPr="001B4C27" w:rsidRDefault="00F974AB" w:rsidP="00133975">
      <w:pPr>
        <w:pStyle w:val="notetext"/>
      </w:pPr>
      <w:r w:rsidRPr="001B4C27">
        <w:t>Note</w:t>
      </w:r>
      <w:r w:rsidR="002A427F" w:rsidRPr="001B4C27">
        <w:t xml:space="preserve"> 1</w:t>
      </w:r>
      <w:r w:rsidRPr="001B4C27">
        <w:t>:</w:t>
      </w:r>
      <w:r w:rsidRPr="001B4C27">
        <w:tab/>
        <w:t>For declaration of a tier 1 social media service, see section</w:t>
      </w:r>
      <w:r w:rsidR="001B4C27">
        <w:t> </w:t>
      </w:r>
      <w:r w:rsidR="009D0072" w:rsidRPr="001B4C27">
        <w:t>23</w:t>
      </w:r>
      <w:r w:rsidRPr="001B4C27">
        <w:t>.</w:t>
      </w:r>
    </w:p>
    <w:p w:rsidR="002A427F" w:rsidRPr="001B4C27" w:rsidRDefault="002A427F" w:rsidP="00133975">
      <w:pPr>
        <w:pStyle w:val="notetext"/>
      </w:pPr>
      <w:r w:rsidRPr="001B4C27">
        <w:t>Note 2:</w:t>
      </w:r>
      <w:r w:rsidRPr="001B4C27">
        <w:tab/>
        <w:t>See also section</w:t>
      </w:r>
      <w:r w:rsidR="001B4C27">
        <w:t> </w:t>
      </w:r>
      <w:r w:rsidR="009D0072" w:rsidRPr="001B4C27">
        <w:t>104</w:t>
      </w:r>
      <w:r w:rsidRPr="001B4C27">
        <w:t xml:space="preserve"> (terms of use).</w:t>
      </w:r>
    </w:p>
    <w:p w:rsidR="00F974AB" w:rsidRPr="001B4C27" w:rsidRDefault="00F974AB" w:rsidP="00133975">
      <w:pPr>
        <w:pStyle w:val="SubsectionHead"/>
      </w:pPr>
      <w:r w:rsidRPr="001B4C27">
        <w:t>Statement covered by subsection</w:t>
      </w:r>
      <w:r w:rsidR="001B4C27">
        <w:t> </w:t>
      </w:r>
      <w:r w:rsidR="009D0072" w:rsidRPr="001B4C27">
        <w:t>23</w:t>
      </w:r>
      <w:r w:rsidRPr="001B4C27">
        <w:t>(3)</w:t>
      </w:r>
    </w:p>
    <w:p w:rsidR="00F974AB" w:rsidRPr="001B4C27" w:rsidRDefault="00F974AB" w:rsidP="00133975">
      <w:pPr>
        <w:pStyle w:val="subsection"/>
      </w:pPr>
      <w:r w:rsidRPr="001B4C27">
        <w:tab/>
        <w:t>(3)</w:t>
      </w:r>
      <w:r w:rsidRPr="001B4C27">
        <w:tab/>
        <w:t>If:</w:t>
      </w:r>
    </w:p>
    <w:p w:rsidR="00F974AB" w:rsidRPr="001B4C27" w:rsidRDefault="00535E28" w:rsidP="00133975">
      <w:pPr>
        <w:pStyle w:val="paragraph"/>
      </w:pPr>
      <w:r w:rsidRPr="001B4C27">
        <w:tab/>
        <w:t>(a)</w:t>
      </w:r>
      <w:r w:rsidRPr="001B4C27">
        <w:tab/>
      </w:r>
      <w:r w:rsidR="00F974AB" w:rsidRPr="001B4C27">
        <w:t>the application for the declaration of a service as a tier 1 social media service contained a statement covered by subsection</w:t>
      </w:r>
      <w:r w:rsidR="001B4C27">
        <w:t> </w:t>
      </w:r>
      <w:r w:rsidR="009D0072" w:rsidRPr="001B4C27">
        <w:t>23</w:t>
      </w:r>
      <w:r w:rsidR="00F974AB" w:rsidRPr="001B4C27">
        <w:t>(3); and</w:t>
      </w:r>
    </w:p>
    <w:p w:rsidR="00F974AB" w:rsidRPr="001B4C27" w:rsidRDefault="00535E28" w:rsidP="00133975">
      <w:pPr>
        <w:pStyle w:val="paragraph"/>
      </w:pPr>
      <w:r w:rsidRPr="001B4C27">
        <w:tab/>
        <w:t>(b)</w:t>
      </w:r>
      <w:r w:rsidRPr="001B4C27">
        <w:tab/>
      </w:r>
      <w:r w:rsidR="00F974AB" w:rsidRPr="001B4C27">
        <w:t>the service</w:t>
      </w:r>
      <w:r w:rsidR="0050294A" w:rsidRPr="001B4C27">
        <w:t>’</w:t>
      </w:r>
      <w:r w:rsidR="00F974AB" w:rsidRPr="001B4C27">
        <w:t>s terms of use does not contain:</w:t>
      </w:r>
    </w:p>
    <w:p w:rsidR="00F974AB" w:rsidRPr="001B4C27" w:rsidRDefault="00F974AB" w:rsidP="00133975">
      <w:pPr>
        <w:pStyle w:val="paragraphsub"/>
      </w:pPr>
      <w:r w:rsidRPr="001B4C27">
        <w:tab/>
        <w:t>(i)</w:t>
      </w:r>
      <w:r w:rsidRPr="001B4C27">
        <w:tab/>
        <w:t>a provision that prohibits end</w:t>
      </w:r>
      <w:r w:rsidR="001B4C27">
        <w:noBreakHyphen/>
      </w:r>
      <w:r w:rsidRPr="001B4C27">
        <w:t xml:space="preserve">users from posting </w:t>
      </w:r>
      <w:r w:rsidR="00F262AF" w:rsidRPr="001B4C27">
        <w:t>cyber</w:t>
      </w:r>
      <w:r w:rsidR="001B4C27">
        <w:noBreakHyphen/>
      </w:r>
      <w:r w:rsidR="00F262AF" w:rsidRPr="001B4C27">
        <w:t xml:space="preserve">bullying material </w:t>
      </w:r>
      <w:r w:rsidR="009B2CDB" w:rsidRPr="001B4C27">
        <w:t>on the service</w:t>
      </w:r>
      <w:r w:rsidRPr="001B4C27">
        <w:t>; or</w:t>
      </w:r>
    </w:p>
    <w:p w:rsidR="00F974AB" w:rsidRPr="001B4C27" w:rsidRDefault="00F974AB" w:rsidP="00133975">
      <w:pPr>
        <w:pStyle w:val="paragraphsub"/>
      </w:pPr>
      <w:r w:rsidRPr="001B4C27">
        <w:lastRenderedPageBreak/>
        <w:tab/>
        <w:t>(ii)</w:t>
      </w:r>
      <w:r w:rsidRPr="001B4C27">
        <w:tab/>
        <w:t xml:space="preserve">a provision that may reasonably be regarded as the equivalent of a provision covered by </w:t>
      </w:r>
      <w:r w:rsidR="001B4C27">
        <w:t>subparagraph (</w:t>
      </w:r>
      <w:r w:rsidRPr="001B4C27">
        <w:t>i);</w:t>
      </w:r>
    </w:p>
    <w:p w:rsidR="00F974AB" w:rsidRPr="001B4C27" w:rsidRDefault="00F974AB" w:rsidP="00133975">
      <w:pPr>
        <w:pStyle w:val="subsection2"/>
      </w:pPr>
      <w:r w:rsidRPr="001B4C27">
        <w:t>disregard the statement.</w:t>
      </w:r>
    </w:p>
    <w:p w:rsidR="002A427F" w:rsidRPr="001B4C27" w:rsidRDefault="002A427F" w:rsidP="00133975">
      <w:pPr>
        <w:pStyle w:val="notetext"/>
      </w:pPr>
      <w:r w:rsidRPr="001B4C27">
        <w:t>Note:</w:t>
      </w:r>
      <w:r w:rsidRPr="001B4C27">
        <w:tab/>
        <w:t>See also section</w:t>
      </w:r>
      <w:r w:rsidR="001B4C27">
        <w:t> </w:t>
      </w:r>
      <w:r w:rsidR="009D0072" w:rsidRPr="001B4C27">
        <w:t>104</w:t>
      </w:r>
      <w:r w:rsidRPr="001B4C27">
        <w:t xml:space="preserve"> (terms of use).</w:t>
      </w:r>
    </w:p>
    <w:p w:rsidR="00DD73AE" w:rsidRPr="001B4C27" w:rsidRDefault="00DD73AE" w:rsidP="00133975">
      <w:pPr>
        <w:pStyle w:val="SubsectionHead"/>
      </w:pPr>
      <w:r w:rsidRPr="001B4C27">
        <w:t>Cyber</w:t>
      </w:r>
      <w:r w:rsidR="001B4C27">
        <w:noBreakHyphen/>
      </w:r>
      <w:r w:rsidRPr="001B4C27">
        <w:t>bullying material</w:t>
      </w:r>
    </w:p>
    <w:p w:rsidR="003D5CA3" w:rsidRPr="001B4C27" w:rsidRDefault="003D5CA3" w:rsidP="00133975">
      <w:pPr>
        <w:pStyle w:val="subsection"/>
      </w:pPr>
      <w:r w:rsidRPr="001B4C27">
        <w:tab/>
        <w:t>(4)</w:t>
      </w:r>
      <w:r w:rsidRPr="001B4C27">
        <w:tab/>
        <w:t>For the purpose</w:t>
      </w:r>
      <w:r w:rsidR="002D3C54" w:rsidRPr="001B4C27">
        <w:t>s</w:t>
      </w:r>
      <w:r w:rsidRPr="001B4C27">
        <w:t xml:space="preserve"> of </w:t>
      </w:r>
      <w:r w:rsidR="001B4C27">
        <w:t>paragraphs (</w:t>
      </w:r>
      <w:r w:rsidR="002D3C54" w:rsidRPr="001B4C27">
        <w:t>2)(b) and (3)(b)</w:t>
      </w:r>
      <w:r w:rsidRPr="001B4C27">
        <w:t xml:space="preserve">, </w:t>
      </w:r>
      <w:r w:rsidRPr="001B4C27">
        <w:rPr>
          <w:b/>
          <w:i/>
        </w:rPr>
        <w:t>cyber</w:t>
      </w:r>
      <w:r w:rsidR="001B4C27">
        <w:rPr>
          <w:b/>
          <w:i/>
        </w:rPr>
        <w:noBreakHyphen/>
      </w:r>
      <w:r w:rsidRPr="001B4C27">
        <w:rPr>
          <w:b/>
          <w:i/>
        </w:rPr>
        <w:t>bullying material</w:t>
      </w:r>
      <w:r w:rsidRPr="001B4C27">
        <w:t xml:space="preserve"> has its ordinary meaning.</w:t>
      </w:r>
    </w:p>
    <w:p w:rsidR="00770A15" w:rsidRPr="001B4C27" w:rsidRDefault="00770A15" w:rsidP="00133975">
      <w:pPr>
        <w:pStyle w:val="ActHead3"/>
        <w:pageBreakBefore/>
      </w:pPr>
      <w:bookmarkStart w:id="38" w:name="_Toc485983046"/>
      <w:r w:rsidRPr="001B4C27">
        <w:rPr>
          <w:rStyle w:val="CharDivNo"/>
        </w:rPr>
        <w:lastRenderedPageBreak/>
        <w:t>Division</w:t>
      </w:r>
      <w:r w:rsidR="001B4C27" w:rsidRPr="001B4C27">
        <w:rPr>
          <w:rStyle w:val="CharDivNo"/>
        </w:rPr>
        <w:t> </w:t>
      </w:r>
      <w:r w:rsidRPr="001B4C27">
        <w:rPr>
          <w:rStyle w:val="CharDivNo"/>
        </w:rPr>
        <w:t>3</w:t>
      </w:r>
      <w:r w:rsidRPr="001B4C27">
        <w:t>—</w:t>
      </w:r>
      <w:r w:rsidR="001C3A72" w:rsidRPr="001B4C27">
        <w:rPr>
          <w:rStyle w:val="CharDivText"/>
        </w:rPr>
        <w:t>Tier 2 social media services</w:t>
      </w:r>
      <w:bookmarkEnd w:id="38"/>
    </w:p>
    <w:p w:rsidR="006F0659" w:rsidRPr="001B4C27" w:rsidRDefault="00F974AB" w:rsidP="00133975">
      <w:pPr>
        <w:pStyle w:val="ActHead4"/>
      </w:pPr>
      <w:bookmarkStart w:id="39" w:name="_Toc485983047"/>
      <w:r w:rsidRPr="001B4C27">
        <w:rPr>
          <w:rStyle w:val="CharSubdNo"/>
        </w:rPr>
        <w:t>Subdivision A</w:t>
      </w:r>
      <w:r w:rsidR="006F0659" w:rsidRPr="001B4C27">
        <w:t>—</w:t>
      </w:r>
      <w:r w:rsidR="006F0659" w:rsidRPr="001B4C27">
        <w:rPr>
          <w:rStyle w:val="CharSubdText"/>
        </w:rPr>
        <w:t>Declaration of tier 2 social media service</w:t>
      </w:r>
      <w:bookmarkEnd w:id="39"/>
    </w:p>
    <w:p w:rsidR="00C875F8" w:rsidRPr="001B4C27" w:rsidRDefault="009D0072" w:rsidP="00133975">
      <w:pPr>
        <w:pStyle w:val="ActHead5"/>
      </w:pPr>
      <w:bookmarkStart w:id="40" w:name="_Toc485983048"/>
      <w:r w:rsidRPr="001B4C27">
        <w:rPr>
          <w:rStyle w:val="CharSectno"/>
        </w:rPr>
        <w:t>30</w:t>
      </w:r>
      <w:r w:rsidR="00C875F8" w:rsidRPr="001B4C27">
        <w:t xml:space="preserve">  </w:t>
      </w:r>
      <w:r w:rsidR="006176D1" w:rsidRPr="001B4C27">
        <w:t>Declaration of t</w:t>
      </w:r>
      <w:r w:rsidR="00C875F8" w:rsidRPr="001B4C27">
        <w:t>ier 2 social media service</w:t>
      </w:r>
      <w:bookmarkEnd w:id="40"/>
    </w:p>
    <w:p w:rsidR="00770A15" w:rsidRPr="001B4C27" w:rsidRDefault="00770A15" w:rsidP="00133975">
      <w:pPr>
        <w:pStyle w:val="subsection"/>
      </w:pPr>
      <w:r w:rsidRPr="001B4C27">
        <w:tab/>
        <w:t>(1)</w:t>
      </w:r>
      <w:r w:rsidRPr="001B4C27">
        <w:tab/>
      </w:r>
      <w:r w:rsidR="009E0AC0" w:rsidRPr="001B4C27">
        <w:t xml:space="preserve">The Minister may, by legislative instrument, declare that a specified social media service is a </w:t>
      </w:r>
      <w:r w:rsidR="009E0AC0" w:rsidRPr="001B4C27">
        <w:rPr>
          <w:b/>
          <w:bCs/>
          <w:i/>
          <w:iCs/>
        </w:rPr>
        <w:t>tier 2 social media service</w:t>
      </w:r>
      <w:r w:rsidR="009E0AC0" w:rsidRPr="001B4C27">
        <w:t xml:space="preserve"> for the purposes of this Act.</w:t>
      </w:r>
    </w:p>
    <w:p w:rsidR="009E0AC0" w:rsidRPr="001B4C27" w:rsidRDefault="009E0AC0" w:rsidP="00133975">
      <w:pPr>
        <w:pStyle w:val="subsection"/>
      </w:pPr>
      <w:r w:rsidRPr="001B4C27">
        <w:tab/>
        <w:t>(2)</w:t>
      </w:r>
      <w:r w:rsidRPr="001B4C27">
        <w:tab/>
        <w:t>The Minister must not declare that a social media service is a tier 2 social media service unless</w:t>
      </w:r>
      <w:r w:rsidR="00687B3C" w:rsidRPr="001B4C27">
        <w:t xml:space="preserve"> </w:t>
      </w:r>
      <w:r w:rsidRPr="001B4C27">
        <w:t xml:space="preserve">the </w:t>
      </w:r>
      <w:r w:rsidR="00392203" w:rsidRPr="001B4C27">
        <w:t>Commissioner</w:t>
      </w:r>
      <w:r w:rsidR="00FA426B" w:rsidRPr="001B4C27">
        <w:t xml:space="preserve"> has, under section</w:t>
      </w:r>
      <w:r w:rsidR="001B4C27">
        <w:t> </w:t>
      </w:r>
      <w:r w:rsidR="009D0072" w:rsidRPr="001B4C27">
        <w:t>31</w:t>
      </w:r>
      <w:r w:rsidR="00FA426B" w:rsidRPr="001B4C27">
        <w:t xml:space="preserve">, </w:t>
      </w:r>
      <w:r w:rsidRPr="001B4C27">
        <w:t>recommende</w:t>
      </w:r>
      <w:r w:rsidR="00C875F8" w:rsidRPr="001B4C27">
        <w:t>d th</w:t>
      </w:r>
      <w:r w:rsidR="00687B3C" w:rsidRPr="001B4C27">
        <w:t>e making of the declaration.</w:t>
      </w:r>
    </w:p>
    <w:p w:rsidR="009E0AC0" w:rsidRPr="001B4C27" w:rsidRDefault="009D0072" w:rsidP="00133975">
      <w:pPr>
        <w:pStyle w:val="ActHead5"/>
      </w:pPr>
      <w:bookmarkStart w:id="41" w:name="_Toc485983049"/>
      <w:r w:rsidRPr="001B4C27">
        <w:rPr>
          <w:rStyle w:val="CharSectno"/>
        </w:rPr>
        <w:t>31</w:t>
      </w:r>
      <w:r w:rsidR="007C62AC" w:rsidRPr="001B4C27">
        <w:t xml:space="preserve">  </w:t>
      </w:r>
      <w:r w:rsidR="009E0AC0" w:rsidRPr="001B4C27">
        <w:t>Recommendation</w:t>
      </w:r>
      <w:r w:rsidR="007C62AC" w:rsidRPr="001B4C27">
        <w:t xml:space="preserve"> about declaration of a tier 2 social media service</w:t>
      </w:r>
      <w:bookmarkEnd w:id="41"/>
    </w:p>
    <w:p w:rsidR="009E0AC0" w:rsidRPr="001B4C27" w:rsidRDefault="00DE501B" w:rsidP="00133975">
      <w:pPr>
        <w:pStyle w:val="subsection"/>
      </w:pPr>
      <w:r w:rsidRPr="001B4C27">
        <w:tab/>
        <w:t>(1)</w:t>
      </w:r>
      <w:r w:rsidRPr="001B4C27">
        <w:tab/>
      </w:r>
      <w:r w:rsidR="009E0AC0" w:rsidRPr="001B4C27">
        <w:t xml:space="preserve">The </w:t>
      </w:r>
      <w:r w:rsidR="00392203" w:rsidRPr="001B4C27">
        <w:t>Commissioner</w:t>
      </w:r>
      <w:r w:rsidR="009E0AC0" w:rsidRPr="001B4C27">
        <w:t xml:space="preserve"> may recommend that the Minister make a declaration under </w:t>
      </w:r>
      <w:r w:rsidR="00846307" w:rsidRPr="001B4C27">
        <w:t>subsection</w:t>
      </w:r>
      <w:r w:rsidR="001B4C27">
        <w:t> </w:t>
      </w:r>
      <w:r w:rsidR="009D0072" w:rsidRPr="001B4C27">
        <w:t>30</w:t>
      </w:r>
      <w:r w:rsidR="00846307" w:rsidRPr="001B4C27">
        <w:t>(</w:t>
      </w:r>
      <w:r w:rsidR="009E0AC0" w:rsidRPr="001B4C27">
        <w:t>1) in relation to a specified social media service.</w:t>
      </w:r>
    </w:p>
    <w:p w:rsidR="00F974AB" w:rsidRPr="001B4C27" w:rsidRDefault="00F974AB" w:rsidP="00133975">
      <w:pPr>
        <w:pStyle w:val="SubsectionHead"/>
      </w:pPr>
      <w:r w:rsidRPr="001B4C27">
        <w:t>Criteria for recommendation</w:t>
      </w:r>
    </w:p>
    <w:p w:rsidR="00B36B7A" w:rsidRPr="001B4C27" w:rsidRDefault="00DE501B" w:rsidP="00133975">
      <w:pPr>
        <w:pStyle w:val="subsection"/>
      </w:pPr>
      <w:r w:rsidRPr="001B4C27">
        <w:tab/>
        <w:t>(2)</w:t>
      </w:r>
      <w:r w:rsidRPr="001B4C27">
        <w:tab/>
      </w:r>
      <w:r w:rsidR="00B36B7A" w:rsidRPr="001B4C27">
        <w:t xml:space="preserve">The </w:t>
      </w:r>
      <w:r w:rsidR="00392203" w:rsidRPr="001B4C27">
        <w:t>Commissioner</w:t>
      </w:r>
      <w:r w:rsidR="00B36B7A" w:rsidRPr="001B4C27">
        <w:t xml:space="preserve"> must not make a recommendation under </w:t>
      </w:r>
      <w:r w:rsidR="001B4C27">
        <w:t>subsection (</w:t>
      </w:r>
      <w:r w:rsidR="00B36B7A" w:rsidRPr="001B4C27">
        <w:t>1) in relation to a social media service if the service is a tier 1 social media service.</w:t>
      </w:r>
    </w:p>
    <w:p w:rsidR="009E0AC0" w:rsidRPr="001B4C27" w:rsidRDefault="00DE501B" w:rsidP="00133975">
      <w:pPr>
        <w:pStyle w:val="subsection"/>
      </w:pPr>
      <w:r w:rsidRPr="001B4C27">
        <w:tab/>
        <w:t>(3)</w:t>
      </w:r>
      <w:r w:rsidRPr="001B4C27">
        <w:tab/>
      </w:r>
      <w:r w:rsidR="009E0AC0" w:rsidRPr="001B4C27">
        <w:t>The</w:t>
      </w:r>
      <w:r w:rsidR="00687B3C" w:rsidRPr="001B4C27">
        <w:t xml:space="preserve"> </w:t>
      </w:r>
      <w:r w:rsidR="00392203" w:rsidRPr="001B4C27">
        <w:t>Commissioner</w:t>
      </w:r>
      <w:r w:rsidR="00687B3C" w:rsidRPr="001B4C27">
        <w:t xml:space="preserve"> must not make</w:t>
      </w:r>
      <w:r w:rsidR="009E0AC0" w:rsidRPr="001B4C27">
        <w:t xml:space="preserve"> a recommendation </w:t>
      </w:r>
      <w:r w:rsidR="007C62AC" w:rsidRPr="001B4C27">
        <w:t xml:space="preserve">under </w:t>
      </w:r>
      <w:r w:rsidR="001B4C27">
        <w:t>subsection (</w:t>
      </w:r>
      <w:r w:rsidR="007C62AC" w:rsidRPr="001B4C27">
        <w:t>1</w:t>
      </w:r>
      <w:r w:rsidR="00E20CAD" w:rsidRPr="001B4C27">
        <w:t xml:space="preserve">) in relation to a social media service </w:t>
      </w:r>
      <w:r w:rsidR="009E0AC0" w:rsidRPr="001B4C27">
        <w:t>unless</w:t>
      </w:r>
      <w:r w:rsidR="00757B7B" w:rsidRPr="001B4C27">
        <w:t>:</w:t>
      </w:r>
    </w:p>
    <w:p w:rsidR="00757B7B" w:rsidRPr="001B4C27" w:rsidRDefault="00757B7B" w:rsidP="00133975">
      <w:pPr>
        <w:pStyle w:val="paragraph"/>
      </w:pPr>
      <w:r w:rsidRPr="001B4C27">
        <w:tab/>
        <w:t>(a)</w:t>
      </w:r>
      <w:r w:rsidRPr="001B4C27">
        <w:tab/>
        <w:t xml:space="preserve">the </w:t>
      </w:r>
      <w:r w:rsidR="00392203" w:rsidRPr="001B4C27">
        <w:t>Commissioner</w:t>
      </w:r>
      <w:r w:rsidRPr="001B4C27">
        <w:t xml:space="preserve"> is satisfied that the social media service is a large social media service; or</w:t>
      </w:r>
    </w:p>
    <w:p w:rsidR="00757B7B" w:rsidRPr="001B4C27" w:rsidRDefault="00757B7B" w:rsidP="00133975">
      <w:pPr>
        <w:pStyle w:val="paragraph"/>
      </w:pPr>
      <w:r w:rsidRPr="001B4C27">
        <w:tab/>
        <w:t>(b)</w:t>
      </w:r>
      <w:r w:rsidRPr="001B4C27">
        <w:tab/>
        <w:t xml:space="preserve">the provider of the social media service has requested the </w:t>
      </w:r>
      <w:r w:rsidR="00392203" w:rsidRPr="001B4C27">
        <w:t>Commissioner</w:t>
      </w:r>
      <w:r w:rsidRPr="001B4C27">
        <w:t xml:space="preserve"> </w:t>
      </w:r>
      <w:r w:rsidR="00C875F8" w:rsidRPr="001B4C27">
        <w:t>to make the recommendation.</w:t>
      </w:r>
    </w:p>
    <w:p w:rsidR="00687B3C" w:rsidRPr="001B4C27" w:rsidRDefault="00DE501B" w:rsidP="00133975">
      <w:pPr>
        <w:pStyle w:val="subsection"/>
      </w:pPr>
      <w:r w:rsidRPr="001B4C27">
        <w:tab/>
        <w:t>(4)</w:t>
      </w:r>
      <w:r w:rsidRPr="001B4C27">
        <w:tab/>
      </w:r>
      <w:r w:rsidR="00687B3C" w:rsidRPr="001B4C27">
        <w:t>If</w:t>
      </w:r>
      <w:r w:rsidRPr="001B4C27">
        <w:t xml:space="preserve"> a social media service has never been a tier 1 social media service, </w:t>
      </w:r>
      <w:r w:rsidR="00687B3C" w:rsidRPr="001B4C27">
        <w:t xml:space="preserve">the </w:t>
      </w:r>
      <w:r w:rsidR="00392203" w:rsidRPr="001B4C27">
        <w:t>Commissioner</w:t>
      </w:r>
      <w:r w:rsidR="00687B3C" w:rsidRPr="001B4C27">
        <w:t xml:space="preserve"> must not make a re</w:t>
      </w:r>
      <w:r w:rsidR="007C62AC" w:rsidRPr="001B4C27">
        <w:t xml:space="preserve">commendation under </w:t>
      </w:r>
      <w:r w:rsidR="001B4C27">
        <w:t>subsection (</w:t>
      </w:r>
      <w:r w:rsidR="007C62AC" w:rsidRPr="001B4C27">
        <w:t>1</w:t>
      </w:r>
      <w:r w:rsidR="00687B3C" w:rsidRPr="001B4C27">
        <w:t>) in relation to the service unless:</w:t>
      </w:r>
    </w:p>
    <w:p w:rsidR="00687B3C" w:rsidRPr="001B4C27" w:rsidRDefault="00DE501B" w:rsidP="00133975">
      <w:pPr>
        <w:pStyle w:val="paragraph"/>
      </w:pPr>
      <w:r w:rsidRPr="001B4C27">
        <w:lastRenderedPageBreak/>
        <w:tab/>
        <w:t>(a)</w:t>
      </w:r>
      <w:r w:rsidRPr="001B4C27">
        <w:tab/>
      </w:r>
      <w:r w:rsidR="007C62AC" w:rsidRPr="001B4C27">
        <w:t>at least 28</w:t>
      </w:r>
      <w:r w:rsidR="00687B3C" w:rsidRPr="001B4C27">
        <w:t xml:space="preserve"> days before making the recommendation, the </w:t>
      </w:r>
      <w:r w:rsidR="00392203" w:rsidRPr="001B4C27">
        <w:t>Commissioner</w:t>
      </w:r>
      <w:r w:rsidR="00687B3C" w:rsidRPr="001B4C27">
        <w:t xml:space="preserve"> gave t</w:t>
      </w:r>
      <w:r w:rsidR="008D6865" w:rsidRPr="001B4C27">
        <w:t xml:space="preserve">he provider of the </w:t>
      </w:r>
      <w:r w:rsidR="00687B3C" w:rsidRPr="001B4C27">
        <w:t xml:space="preserve">service a written invitation to apply under </w:t>
      </w:r>
      <w:r w:rsidR="00792BFB" w:rsidRPr="001B4C27">
        <w:t>subsection</w:t>
      </w:r>
      <w:r w:rsidR="001B4C27">
        <w:t> </w:t>
      </w:r>
      <w:r w:rsidR="009D0072" w:rsidRPr="001B4C27">
        <w:t>23</w:t>
      </w:r>
      <w:r w:rsidR="00792BFB" w:rsidRPr="001B4C27">
        <w:t xml:space="preserve">(1) </w:t>
      </w:r>
      <w:r w:rsidR="00687B3C" w:rsidRPr="001B4C27">
        <w:t>for the declaration of the service as a tier 1 social media service; and</w:t>
      </w:r>
    </w:p>
    <w:p w:rsidR="00687B3C" w:rsidRPr="001B4C27" w:rsidRDefault="00DE501B" w:rsidP="00133975">
      <w:pPr>
        <w:pStyle w:val="paragraph"/>
      </w:pPr>
      <w:r w:rsidRPr="001B4C27">
        <w:tab/>
        <w:t>(b)</w:t>
      </w:r>
      <w:r w:rsidRPr="001B4C27">
        <w:tab/>
      </w:r>
      <w:r w:rsidR="00687B3C" w:rsidRPr="001B4C27">
        <w:t>the provider failed to make such an application</w:t>
      </w:r>
      <w:r w:rsidR="00042A75" w:rsidRPr="001B4C27">
        <w:t>.</w:t>
      </w:r>
    </w:p>
    <w:p w:rsidR="00042A75" w:rsidRPr="001B4C27" w:rsidRDefault="00DE501B" w:rsidP="00133975">
      <w:pPr>
        <w:pStyle w:val="subsection"/>
      </w:pPr>
      <w:r w:rsidRPr="001B4C27">
        <w:tab/>
        <w:t>(5)</w:t>
      </w:r>
      <w:r w:rsidRPr="001B4C27">
        <w:tab/>
        <w:t>I</w:t>
      </w:r>
      <w:r w:rsidR="008D6865" w:rsidRPr="001B4C27">
        <w:t>n</w:t>
      </w:r>
      <w:r w:rsidR="00042A75" w:rsidRPr="001B4C27">
        <w:t xml:space="preserve"> deciding whether to make a recommendation</w:t>
      </w:r>
      <w:r w:rsidR="007C62AC" w:rsidRPr="001B4C27">
        <w:t xml:space="preserve"> under </w:t>
      </w:r>
      <w:r w:rsidR="001B4C27">
        <w:t>subsection (</w:t>
      </w:r>
      <w:r w:rsidR="007C62AC" w:rsidRPr="001B4C27">
        <w:t>1</w:t>
      </w:r>
      <w:r w:rsidR="008D6865" w:rsidRPr="001B4C27">
        <w:t xml:space="preserve">) in relation to </w:t>
      </w:r>
      <w:r w:rsidRPr="001B4C27">
        <w:t xml:space="preserve">a social media </w:t>
      </w:r>
      <w:r w:rsidR="00042A75" w:rsidRPr="001B4C27">
        <w:t xml:space="preserve">service, the </w:t>
      </w:r>
      <w:r w:rsidR="00392203" w:rsidRPr="001B4C27">
        <w:t>Commissioner</w:t>
      </w:r>
      <w:r w:rsidR="00042A75" w:rsidRPr="001B4C27">
        <w:t xml:space="preserve"> must have regard to:</w:t>
      </w:r>
    </w:p>
    <w:p w:rsidR="00B36B7A" w:rsidRPr="001B4C27" w:rsidRDefault="00DE501B" w:rsidP="00133975">
      <w:pPr>
        <w:pStyle w:val="paragraph"/>
      </w:pPr>
      <w:r w:rsidRPr="001B4C27">
        <w:tab/>
        <w:t>(a)</w:t>
      </w:r>
      <w:r w:rsidRPr="001B4C27">
        <w:tab/>
      </w:r>
      <w:r w:rsidR="00B36B7A" w:rsidRPr="001B4C27">
        <w:t>whether the service complies with the basic online safety requirements; and</w:t>
      </w:r>
    </w:p>
    <w:p w:rsidR="00042A75" w:rsidRPr="001B4C27" w:rsidRDefault="00DE501B" w:rsidP="00133975">
      <w:pPr>
        <w:pStyle w:val="paragraph"/>
      </w:pPr>
      <w:r w:rsidRPr="001B4C27">
        <w:tab/>
        <w:t>(b)</w:t>
      </w:r>
      <w:r w:rsidRPr="001B4C27">
        <w:tab/>
      </w:r>
      <w:r w:rsidR="00042A75" w:rsidRPr="001B4C27">
        <w:t xml:space="preserve">whether the provider of the service has failed to make an application under </w:t>
      </w:r>
      <w:r w:rsidR="00B36B7A" w:rsidRPr="001B4C27">
        <w:t>subsection</w:t>
      </w:r>
      <w:r w:rsidR="001B4C27">
        <w:t> </w:t>
      </w:r>
      <w:r w:rsidR="009D0072" w:rsidRPr="001B4C27">
        <w:t>23</w:t>
      </w:r>
      <w:r w:rsidR="00792BFB" w:rsidRPr="001B4C27">
        <w:t>(1</w:t>
      </w:r>
      <w:r w:rsidR="00B36B7A" w:rsidRPr="001B4C27">
        <w:t>)</w:t>
      </w:r>
      <w:r w:rsidR="00042A75" w:rsidRPr="001B4C27">
        <w:t xml:space="preserve"> for a declaration of the service as a tier 1 social media service; and</w:t>
      </w:r>
    </w:p>
    <w:p w:rsidR="00042A75" w:rsidRPr="001B4C27" w:rsidRDefault="00DE501B" w:rsidP="00133975">
      <w:pPr>
        <w:pStyle w:val="paragraph"/>
      </w:pPr>
      <w:r w:rsidRPr="001B4C27">
        <w:tab/>
        <w:t>(c)</w:t>
      </w:r>
      <w:r w:rsidRPr="001B4C27">
        <w:tab/>
      </w:r>
      <w:r w:rsidR="00042A75" w:rsidRPr="001B4C27">
        <w:t xml:space="preserve">whether a </w:t>
      </w:r>
      <w:r w:rsidR="00B36B7A" w:rsidRPr="001B4C27">
        <w:t>sub</w:t>
      </w:r>
      <w:r w:rsidR="00042A75" w:rsidRPr="001B4C27">
        <w:t>section</w:t>
      </w:r>
      <w:r w:rsidR="001B4C27">
        <w:t> </w:t>
      </w:r>
      <w:r w:rsidR="009D0072" w:rsidRPr="001B4C27">
        <w:t>23</w:t>
      </w:r>
      <w:r w:rsidR="00B36B7A" w:rsidRPr="001B4C27">
        <w:t>(4)</w:t>
      </w:r>
      <w:r w:rsidR="00042A75" w:rsidRPr="001B4C27">
        <w:t xml:space="preserve"> declaration relating to the service has been revoked under section</w:t>
      </w:r>
      <w:r w:rsidR="001B4C27">
        <w:t> </w:t>
      </w:r>
      <w:r w:rsidR="009D0072" w:rsidRPr="001B4C27">
        <w:t>25</w:t>
      </w:r>
      <w:r w:rsidR="00042A75" w:rsidRPr="001B4C27">
        <w:t>; and</w:t>
      </w:r>
    </w:p>
    <w:p w:rsidR="00042A75" w:rsidRPr="001B4C27" w:rsidRDefault="00DE0394" w:rsidP="00133975">
      <w:pPr>
        <w:pStyle w:val="paragraph"/>
      </w:pPr>
      <w:r w:rsidRPr="001B4C27">
        <w:tab/>
        <w:t>(d</w:t>
      </w:r>
      <w:r w:rsidR="00DE501B" w:rsidRPr="001B4C27">
        <w:t>)</w:t>
      </w:r>
      <w:r w:rsidR="00DE501B" w:rsidRPr="001B4C27">
        <w:tab/>
      </w:r>
      <w:r w:rsidR="00042A75" w:rsidRPr="001B4C27">
        <w:t xml:space="preserve">such other matters (if any) as the </w:t>
      </w:r>
      <w:r w:rsidR="00392203" w:rsidRPr="001B4C27">
        <w:t>Commissioner</w:t>
      </w:r>
      <w:r w:rsidR="00042A75" w:rsidRPr="001B4C27">
        <w:t xml:space="preserve"> considers relevant.</w:t>
      </w:r>
    </w:p>
    <w:p w:rsidR="00757B7B" w:rsidRPr="001B4C27" w:rsidRDefault="00DE501B" w:rsidP="00133975">
      <w:pPr>
        <w:pStyle w:val="subsection"/>
      </w:pPr>
      <w:r w:rsidRPr="001B4C27">
        <w:tab/>
        <w:t>(6)</w:t>
      </w:r>
      <w:r w:rsidRPr="001B4C27">
        <w:tab/>
        <w:t>B</w:t>
      </w:r>
      <w:r w:rsidR="00757B7B" w:rsidRPr="001B4C27">
        <w:t>efore making a recommendation</w:t>
      </w:r>
      <w:r w:rsidR="007C62AC" w:rsidRPr="001B4C27">
        <w:t xml:space="preserve"> under </w:t>
      </w:r>
      <w:r w:rsidR="001B4C27">
        <w:t>subsection (</w:t>
      </w:r>
      <w:r w:rsidR="007C62AC" w:rsidRPr="001B4C27">
        <w:t>1</w:t>
      </w:r>
      <w:r w:rsidR="00E20CAD" w:rsidRPr="001B4C27">
        <w:t xml:space="preserve">) in relation to </w:t>
      </w:r>
      <w:r w:rsidRPr="001B4C27">
        <w:t xml:space="preserve">a social media </w:t>
      </w:r>
      <w:r w:rsidR="00E20CAD" w:rsidRPr="001B4C27">
        <w:t>service</w:t>
      </w:r>
      <w:r w:rsidR="00757B7B" w:rsidRPr="001B4C27">
        <w:t xml:space="preserve">, the </w:t>
      </w:r>
      <w:r w:rsidR="00392203" w:rsidRPr="001B4C27">
        <w:t>Commissioner</w:t>
      </w:r>
      <w:r w:rsidR="00757B7B" w:rsidRPr="001B4C27">
        <w:t xml:space="preserve"> must consult the provider of the service.</w:t>
      </w:r>
    </w:p>
    <w:p w:rsidR="00DE501B" w:rsidRPr="001B4C27" w:rsidRDefault="00DE501B" w:rsidP="00133975">
      <w:pPr>
        <w:pStyle w:val="subsection"/>
      </w:pPr>
      <w:r w:rsidRPr="001B4C27">
        <w:tab/>
        <w:t>(7)</w:t>
      </w:r>
      <w:r w:rsidRPr="001B4C27">
        <w:tab/>
      </w:r>
      <w:r w:rsidR="001B4C27">
        <w:t>Subsections (</w:t>
      </w:r>
      <w:r w:rsidRPr="001B4C27">
        <w:t>4), (5) and (6) do not apply to a social media service if the provider of the service has requested the Commissioner to make the recommendation concerned.</w:t>
      </w:r>
    </w:p>
    <w:p w:rsidR="00D41F06" w:rsidRPr="001B4C27" w:rsidRDefault="00D41F06" w:rsidP="00133975">
      <w:pPr>
        <w:pStyle w:val="SubsectionHead"/>
      </w:pPr>
      <w:r w:rsidRPr="001B4C27">
        <w:t>Large social media service</w:t>
      </w:r>
    </w:p>
    <w:p w:rsidR="00D41F06" w:rsidRPr="001B4C27" w:rsidRDefault="00DE501B" w:rsidP="00133975">
      <w:pPr>
        <w:pStyle w:val="subsection"/>
      </w:pPr>
      <w:r w:rsidRPr="001B4C27">
        <w:tab/>
        <w:t>(8)</w:t>
      </w:r>
      <w:r w:rsidRPr="001B4C27">
        <w:tab/>
      </w:r>
      <w:r w:rsidR="00D41F06" w:rsidRPr="001B4C27">
        <w:t xml:space="preserve">In determining whether a social media service is a large </w:t>
      </w:r>
      <w:r w:rsidR="00D424B1" w:rsidRPr="001B4C27">
        <w:t xml:space="preserve">social </w:t>
      </w:r>
      <w:r w:rsidR="00D41F06" w:rsidRPr="001B4C27">
        <w:t xml:space="preserve">media service, the </w:t>
      </w:r>
      <w:r w:rsidR="00392203" w:rsidRPr="001B4C27">
        <w:t>Commissioner</w:t>
      </w:r>
      <w:r w:rsidR="00D41F06" w:rsidRPr="001B4C27">
        <w:t xml:space="preserve"> must have regard to:</w:t>
      </w:r>
    </w:p>
    <w:p w:rsidR="00D41F06" w:rsidRPr="001B4C27" w:rsidRDefault="00DE501B" w:rsidP="00133975">
      <w:pPr>
        <w:pStyle w:val="paragraph"/>
      </w:pPr>
      <w:r w:rsidRPr="001B4C27">
        <w:tab/>
        <w:t>(a)</w:t>
      </w:r>
      <w:r w:rsidRPr="001B4C27">
        <w:tab/>
      </w:r>
      <w:r w:rsidR="00F60AC9" w:rsidRPr="001B4C27">
        <w:t>if the service has accounts for end</w:t>
      </w:r>
      <w:r w:rsidR="001B4C27">
        <w:noBreakHyphen/>
      </w:r>
      <w:r w:rsidR="00F60AC9" w:rsidRPr="001B4C27">
        <w:t>users:</w:t>
      </w:r>
    </w:p>
    <w:p w:rsidR="00F60AC9" w:rsidRPr="001B4C27" w:rsidRDefault="00F60AC9" w:rsidP="00133975">
      <w:pPr>
        <w:pStyle w:val="paragraphsub"/>
      </w:pPr>
      <w:r w:rsidRPr="001B4C27">
        <w:tab/>
        <w:t>(i)</w:t>
      </w:r>
      <w:r w:rsidRPr="001B4C27">
        <w:tab/>
        <w:t>the number of accounts that are held by end</w:t>
      </w:r>
      <w:r w:rsidR="001B4C27">
        <w:noBreakHyphen/>
      </w:r>
      <w:r w:rsidRPr="001B4C27">
        <w:t xml:space="preserve">users </w:t>
      </w:r>
      <w:r w:rsidR="00D361AE" w:rsidRPr="001B4C27">
        <w:t xml:space="preserve">who are ordinarily </w:t>
      </w:r>
      <w:r w:rsidR="006E63C5" w:rsidRPr="001B4C27">
        <w:t>resident</w:t>
      </w:r>
      <w:r w:rsidR="00D361AE" w:rsidRPr="001B4C27">
        <w:t xml:space="preserve"> </w:t>
      </w:r>
      <w:r w:rsidRPr="001B4C27">
        <w:t>in Australia; and</w:t>
      </w:r>
    </w:p>
    <w:p w:rsidR="00F60AC9" w:rsidRPr="001B4C27" w:rsidRDefault="00F60AC9" w:rsidP="00133975">
      <w:pPr>
        <w:pStyle w:val="paragraphsub"/>
      </w:pPr>
      <w:r w:rsidRPr="001B4C27">
        <w:tab/>
        <w:t>(ii)</w:t>
      </w:r>
      <w:r w:rsidRPr="001B4C27">
        <w:tab/>
        <w:t>the number of accounts that are held by end</w:t>
      </w:r>
      <w:r w:rsidR="001B4C27">
        <w:noBreakHyphen/>
      </w:r>
      <w:r w:rsidRPr="001B4C27">
        <w:t>users who are Australian children;</w:t>
      </w:r>
      <w:r w:rsidR="00D361AE" w:rsidRPr="001B4C27">
        <w:t xml:space="preserve"> and</w:t>
      </w:r>
    </w:p>
    <w:p w:rsidR="00F60AC9" w:rsidRPr="001B4C27" w:rsidRDefault="00DE501B" w:rsidP="00133975">
      <w:pPr>
        <w:pStyle w:val="paragraph"/>
      </w:pPr>
      <w:r w:rsidRPr="001B4C27">
        <w:tab/>
        <w:t>(b)</w:t>
      </w:r>
      <w:r w:rsidRPr="001B4C27">
        <w:tab/>
      </w:r>
      <w:r w:rsidR="00F60AC9" w:rsidRPr="001B4C27">
        <w:t xml:space="preserve">such other matters (if any) as the </w:t>
      </w:r>
      <w:r w:rsidR="00392203" w:rsidRPr="001B4C27">
        <w:t>Commissioner</w:t>
      </w:r>
      <w:r w:rsidR="00F60AC9" w:rsidRPr="001B4C27">
        <w:t xml:space="preserve"> considers relevant.</w:t>
      </w:r>
    </w:p>
    <w:p w:rsidR="002550D6" w:rsidRPr="001B4C27" w:rsidRDefault="00DE501B" w:rsidP="00133975">
      <w:pPr>
        <w:pStyle w:val="subsection"/>
      </w:pPr>
      <w:r w:rsidRPr="001B4C27">
        <w:lastRenderedPageBreak/>
        <w:tab/>
        <w:t>(9)</w:t>
      </w:r>
      <w:r w:rsidRPr="001B4C27">
        <w:tab/>
      </w:r>
      <w:r w:rsidR="00B36B7A" w:rsidRPr="001B4C27">
        <w:t xml:space="preserve">For the purposes of </w:t>
      </w:r>
      <w:r w:rsidR="001B4C27">
        <w:t>paragraph (</w:t>
      </w:r>
      <w:r w:rsidRPr="001B4C27">
        <w:t>8</w:t>
      </w:r>
      <w:r w:rsidR="002550D6" w:rsidRPr="001B4C27">
        <w:t>)(a), the Commissioner may make such assumptions and estimates as the Commissioner considers reasonable.</w:t>
      </w:r>
    </w:p>
    <w:p w:rsidR="00211FC3" w:rsidRPr="001B4C27" w:rsidRDefault="00DE501B" w:rsidP="00133975">
      <w:pPr>
        <w:pStyle w:val="subsection"/>
      </w:pPr>
      <w:r w:rsidRPr="001B4C27">
        <w:tab/>
        <w:t>(10)</w:t>
      </w:r>
      <w:r w:rsidRPr="001B4C27">
        <w:tab/>
      </w:r>
      <w:r w:rsidR="00211FC3" w:rsidRPr="001B4C27">
        <w:t>The Commissioner m</w:t>
      </w:r>
      <w:r w:rsidR="003A47EE" w:rsidRPr="001B4C27">
        <w:t>ay</w:t>
      </w:r>
      <w:r w:rsidR="00211FC3" w:rsidRPr="001B4C27">
        <w:t xml:space="preserve"> publish on the Commissioner</w:t>
      </w:r>
      <w:r w:rsidR="0050294A" w:rsidRPr="001B4C27">
        <w:t>’</w:t>
      </w:r>
      <w:r w:rsidR="00211FC3" w:rsidRPr="001B4C27">
        <w:t xml:space="preserve">s website </w:t>
      </w:r>
      <w:r w:rsidR="005A29E0" w:rsidRPr="001B4C27">
        <w:t>a</w:t>
      </w:r>
      <w:r w:rsidR="008D6865" w:rsidRPr="001B4C27">
        <w:t xml:space="preserve"> </w:t>
      </w:r>
      <w:r w:rsidR="00211FC3" w:rsidRPr="001B4C27">
        <w:t xml:space="preserve">statement </w:t>
      </w:r>
      <w:r w:rsidRPr="001B4C27">
        <w:t xml:space="preserve">that explains </w:t>
      </w:r>
      <w:r w:rsidR="008D6865" w:rsidRPr="001B4C27">
        <w:t>the</w:t>
      </w:r>
      <w:r w:rsidR="00211FC3" w:rsidRPr="001B4C27">
        <w:t xml:space="preserve"> Commissioner</w:t>
      </w:r>
      <w:r w:rsidR="0050294A" w:rsidRPr="001B4C27">
        <w:t>’</w:t>
      </w:r>
      <w:r w:rsidR="008D6865" w:rsidRPr="001B4C27">
        <w:t xml:space="preserve">s </w:t>
      </w:r>
      <w:r w:rsidRPr="001B4C27">
        <w:t xml:space="preserve">approach to the </w:t>
      </w:r>
      <w:r w:rsidR="008D6865" w:rsidRPr="001B4C27">
        <w:t xml:space="preserve">administration of </w:t>
      </w:r>
      <w:r w:rsidR="001B4C27">
        <w:t>subsections (</w:t>
      </w:r>
      <w:r w:rsidRPr="001B4C27">
        <w:t>8</w:t>
      </w:r>
      <w:r w:rsidR="00211FC3" w:rsidRPr="001B4C27">
        <w:t>)</w:t>
      </w:r>
      <w:r w:rsidRPr="001B4C27">
        <w:t xml:space="preserve"> and (9</w:t>
      </w:r>
      <w:r w:rsidR="008D6865" w:rsidRPr="001B4C27">
        <w:t>)</w:t>
      </w:r>
      <w:r w:rsidR="00211FC3" w:rsidRPr="001B4C27">
        <w:t>.</w:t>
      </w:r>
    </w:p>
    <w:p w:rsidR="008A169E" w:rsidRPr="001B4C27" w:rsidRDefault="008A169E" w:rsidP="00133975">
      <w:pPr>
        <w:pStyle w:val="subsection"/>
      </w:pPr>
      <w:r w:rsidRPr="001B4C27">
        <w:tab/>
        <w:t>(11)</w:t>
      </w:r>
      <w:r w:rsidRPr="001B4C27">
        <w:tab/>
        <w:t xml:space="preserve">A statement under </w:t>
      </w:r>
      <w:r w:rsidR="001B4C27">
        <w:t>subsection (</w:t>
      </w:r>
      <w:r w:rsidRPr="001B4C27">
        <w:t>10) is not a legislative instrument.</w:t>
      </w:r>
    </w:p>
    <w:p w:rsidR="00DA792A" w:rsidRPr="001B4C27" w:rsidRDefault="009D0072" w:rsidP="00133975">
      <w:pPr>
        <w:pStyle w:val="ActHead5"/>
      </w:pPr>
      <w:bookmarkStart w:id="42" w:name="_Toc485983050"/>
      <w:r w:rsidRPr="001B4C27">
        <w:rPr>
          <w:rStyle w:val="CharSectno"/>
        </w:rPr>
        <w:t>32</w:t>
      </w:r>
      <w:r w:rsidR="00DA792A" w:rsidRPr="001B4C27">
        <w:t xml:space="preserve">  Variation of declaration of tier 2 social media service—change of name</w:t>
      </w:r>
      <w:bookmarkEnd w:id="42"/>
    </w:p>
    <w:p w:rsidR="00DA792A" w:rsidRPr="001B4C27" w:rsidRDefault="00DA792A" w:rsidP="00133975">
      <w:pPr>
        <w:pStyle w:val="subsection"/>
      </w:pPr>
      <w:r w:rsidRPr="001B4C27">
        <w:tab/>
      </w:r>
      <w:r w:rsidRPr="001B4C27">
        <w:tab/>
        <w:t>If:</w:t>
      </w:r>
    </w:p>
    <w:p w:rsidR="00DA792A" w:rsidRPr="001B4C27" w:rsidRDefault="00DA792A" w:rsidP="00133975">
      <w:pPr>
        <w:pStyle w:val="paragraph"/>
      </w:pPr>
      <w:r w:rsidRPr="001B4C27">
        <w:tab/>
        <w:t>(a)</w:t>
      </w:r>
      <w:r w:rsidRPr="001B4C27">
        <w:tab/>
        <w:t>a declaration is in force under subsection</w:t>
      </w:r>
      <w:r w:rsidR="001B4C27">
        <w:t> </w:t>
      </w:r>
      <w:r w:rsidR="009D0072" w:rsidRPr="001B4C27">
        <w:t>30</w:t>
      </w:r>
      <w:r w:rsidRPr="001B4C27">
        <w:t>(</w:t>
      </w:r>
      <w:r w:rsidR="006F0659" w:rsidRPr="001B4C27">
        <w:t>1</w:t>
      </w:r>
      <w:r w:rsidRPr="001B4C27">
        <w:t>) in relation to a social media service; and</w:t>
      </w:r>
    </w:p>
    <w:p w:rsidR="00DA792A" w:rsidRPr="001B4C27" w:rsidRDefault="00DA792A" w:rsidP="00133975">
      <w:pPr>
        <w:pStyle w:val="paragraph"/>
      </w:pPr>
      <w:r w:rsidRPr="001B4C27">
        <w:tab/>
        <w:t>(b)</w:t>
      </w:r>
      <w:r w:rsidRPr="001B4C27">
        <w:tab/>
        <w:t>the service changes its name;</w:t>
      </w:r>
    </w:p>
    <w:p w:rsidR="00DA792A" w:rsidRPr="001B4C27" w:rsidRDefault="00DA792A" w:rsidP="00133975">
      <w:pPr>
        <w:pStyle w:val="subsection2"/>
      </w:pPr>
      <w:r w:rsidRPr="001B4C27">
        <w:t>the Minister may, by legislative instrument, vary the declaration to reflect the new name of the service.</w:t>
      </w:r>
    </w:p>
    <w:p w:rsidR="00F27AF3" w:rsidRPr="001B4C27" w:rsidRDefault="009D0072" w:rsidP="00133975">
      <w:pPr>
        <w:pStyle w:val="ActHead5"/>
      </w:pPr>
      <w:bookmarkStart w:id="43" w:name="_Toc485983051"/>
      <w:r w:rsidRPr="001B4C27">
        <w:rPr>
          <w:rStyle w:val="CharSectno"/>
        </w:rPr>
        <w:t>33</w:t>
      </w:r>
      <w:r w:rsidR="00F27AF3" w:rsidRPr="001B4C27">
        <w:t xml:space="preserve">  Revocation of declaration of social media service as a tier 2 social media service</w:t>
      </w:r>
      <w:bookmarkEnd w:id="43"/>
    </w:p>
    <w:p w:rsidR="00F27AF3" w:rsidRPr="001B4C27" w:rsidRDefault="00F27AF3" w:rsidP="00133975">
      <w:pPr>
        <w:pStyle w:val="subsection"/>
      </w:pPr>
      <w:r w:rsidRPr="001B4C27">
        <w:tab/>
        <w:t>(1)</w:t>
      </w:r>
      <w:r w:rsidRPr="001B4C27">
        <w:tab/>
        <w:t>If:</w:t>
      </w:r>
    </w:p>
    <w:p w:rsidR="00F27AF3" w:rsidRPr="001B4C27" w:rsidRDefault="00F27AF3" w:rsidP="00133975">
      <w:pPr>
        <w:pStyle w:val="paragraph"/>
      </w:pPr>
      <w:r w:rsidRPr="001B4C27">
        <w:tab/>
        <w:t>(a)</w:t>
      </w:r>
      <w:r w:rsidRPr="001B4C27">
        <w:tab/>
        <w:t>a declaration is in force under s</w:t>
      </w:r>
      <w:r w:rsidR="006F0659" w:rsidRPr="001B4C27">
        <w:t>ubs</w:t>
      </w:r>
      <w:r w:rsidRPr="001B4C27">
        <w:t>ection</w:t>
      </w:r>
      <w:r w:rsidR="001B4C27">
        <w:t> </w:t>
      </w:r>
      <w:r w:rsidR="009D0072" w:rsidRPr="001B4C27">
        <w:t>30</w:t>
      </w:r>
      <w:r w:rsidR="006F0659" w:rsidRPr="001B4C27">
        <w:t>(1)</w:t>
      </w:r>
      <w:r w:rsidRPr="001B4C27">
        <w:t xml:space="preserve"> in relation to a social media service; and</w:t>
      </w:r>
    </w:p>
    <w:p w:rsidR="00F27AF3" w:rsidRPr="001B4C27" w:rsidRDefault="00F27AF3" w:rsidP="00133975">
      <w:pPr>
        <w:pStyle w:val="paragraph"/>
      </w:pPr>
      <w:r w:rsidRPr="001B4C27">
        <w:tab/>
        <w:t>(b)</w:t>
      </w:r>
      <w:r w:rsidRPr="001B4C27">
        <w:tab/>
        <w:t>the service complies with the basic online safety requirements; and</w:t>
      </w:r>
    </w:p>
    <w:p w:rsidR="00F27AF3" w:rsidRPr="001B4C27" w:rsidRDefault="0047321F" w:rsidP="00133975">
      <w:pPr>
        <w:pStyle w:val="paragraph"/>
      </w:pPr>
      <w:r w:rsidRPr="001B4C27">
        <w:tab/>
        <w:t>(c)</w:t>
      </w:r>
      <w:r w:rsidRPr="001B4C27">
        <w:tab/>
        <w:t>at least 3</w:t>
      </w:r>
      <w:r w:rsidR="00F27AF3" w:rsidRPr="001B4C27">
        <w:t xml:space="preserve"> months have passed since the declaration was made; and</w:t>
      </w:r>
    </w:p>
    <w:p w:rsidR="00F27AF3" w:rsidRPr="001B4C27" w:rsidRDefault="00F27AF3" w:rsidP="00133975">
      <w:pPr>
        <w:pStyle w:val="paragraph"/>
      </w:pPr>
      <w:r w:rsidRPr="001B4C27">
        <w:tab/>
        <w:t>(d)</w:t>
      </w:r>
      <w:r w:rsidRPr="001B4C27">
        <w:tab/>
        <w:t xml:space="preserve">if one or more </w:t>
      </w:r>
      <w:r w:rsidR="00581289" w:rsidRPr="001B4C27">
        <w:t>social media service notice</w:t>
      </w:r>
      <w:r w:rsidRPr="001B4C27">
        <w:t xml:space="preserve">s were given to the provider of the service at any time during the </w:t>
      </w:r>
      <w:r w:rsidR="00D361AE" w:rsidRPr="001B4C27">
        <w:t xml:space="preserve">preceding </w:t>
      </w:r>
      <w:r w:rsidR="0047321F" w:rsidRPr="001B4C27">
        <w:t>3</w:t>
      </w:r>
      <w:r w:rsidR="00D361AE" w:rsidRPr="001B4C27">
        <w:t xml:space="preserve"> </w:t>
      </w:r>
      <w:r w:rsidRPr="001B4C27">
        <w:t>month</w:t>
      </w:r>
      <w:r w:rsidR="00D361AE" w:rsidRPr="001B4C27">
        <w:t>s</w:t>
      </w:r>
      <w:r w:rsidRPr="001B4C27">
        <w:t>—</w:t>
      </w:r>
      <w:r w:rsidR="00675376" w:rsidRPr="001B4C27">
        <w:t xml:space="preserve">the provider complied with all, or nearly all, </w:t>
      </w:r>
      <w:r w:rsidRPr="001B4C27">
        <w:t>of those notices;</w:t>
      </w:r>
      <w:r w:rsidR="00FB5D9F" w:rsidRPr="001B4C27">
        <w:t xml:space="preserve"> and</w:t>
      </w:r>
    </w:p>
    <w:p w:rsidR="00FB5D9F" w:rsidRPr="001B4C27" w:rsidRDefault="00FB5D9F" w:rsidP="00133975">
      <w:pPr>
        <w:pStyle w:val="paragraph"/>
      </w:pPr>
      <w:r w:rsidRPr="001B4C27">
        <w:tab/>
        <w:t>(e)</w:t>
      </w:r>
      <w:r w:rsidRPr="001B4C27">
        <w:tab/>
        <w:t>the Commissioner has recommended the revocation of the declaration;</w:t>
      </w:r>
    </w:p>
    <w:p w:rsidR="00F27AF3" w:rsidRPr="001B4C27" w:rsidRDefault="00F27AF3" w:rsidP="00133975">
      <w:pPr>
        <w:pStyle w:val="subsection2"/>
      </w:pPr>
      <w:r w:rsidRPr="001B4C27">
        <w:t>the Minister may, by legislative instrument, revoke the declaration.</w:t>
      </w:r>
    </w:p>
    <w:p w:rsidR="00F27AF3" w:rsidRPr="001B4C27" w:rsidRDefault="00F27AF3" w:rsidP="00133975">
      <w:pPr>
        <w:pStyle w:val="subsection"/>
      </w:pPr>
      <w:r w:rsidRPr="001B4C27">
        <w:lastRenderedPageBreak/>
        <w:tab/>
        <w:t>(2)</w:t>
      </w:r>
      <w:r w:rsidRPr="001B4C27">
        <w:tab/>
      </w:r>
      <w:r w:rsidR="00426D0E" w:rsidRPr="001B4C27">
        <w:t xml:space="preserve">The </w:t>
      </w:r>
      <w:r w:rsidRPr="001B4C27">
        <w:t>revocation takes effect at the end of the 28</w:t>
      </w:r>
      <w:r w:rsidR="001B4C27">
        <w:noBreakHyphen/>
      </w:r>
      <w:r w:rsidRPr="001B4C27">
        <w:t>day period that began at the end of the day on which the instrument was made.</w:t>
      </w:r>
    </w:p>
    <w:p w:rsidR="00BC6E02" w:rsidRPr="001B4C27" w:rsidRDefault="00BC6E02" w:rsidP="00133975">
      <w:pPr>
        <w:pStyle w:val="subsection"/>
      </w:pPr>
      <w:r w:rsidRPr="001B4C27">
        <w:tab/>
        <w:t>(3)</w:t>
      </w:r>
      <w:r w:rsidRPr="001B4C27">
        <w:tab/>
        <w:t>If, during that 28</w:t>
      </w:r>
      <w:r w:rsidR="001B4C27">
        <w:noBreakHyphen/>
      </w:r>
      <w:r w:rsidRPr="001B4C27">
        <w:t>day period</w:t>
      </w:r>
      <w:r w:rsidR="000477C2" w:rsidRPr="001B4C27">
        <w:t xml:space="preserve">, </w:t>
      </w:r>
      <w:r w:rsidRPr="001B4C27">
        <w:t>the provider of the service applies under subsection</w:t>
      </w:r>
      <w:r w:rsidR="001B4C27">
        <w:t> </w:t>
      </w:r>
      <w:r w:rsidR="009D0072" w:rsidRPr="001B4C27">
        <w:t>23</w:t>
      </w:r>
      <w:r w:rsidRPr="001B4C27">
        <w:t xml:space="preserve">(1) for the declaration of the service as a </w:t>
      </w:r>
      <w:r w:rsidR="000477C2" w:rsidRPr="001B4C27">
        <w:t>tier 1 social media service:</w:t>
      </w:r>
    </w:p>
    <w:p w:rsidR="000477C2" w:rsidRPr="001B4C27" w:rsidRDefault="007B4C24" w:rsidP="00133975">
      <w:pPr>
        <w:pStyle w:val="paragraph"/>
      </w:pPr>
      <w:r w:rsidRPr="001B4C27">
        <w:tab/>
        <w:t>(a)</w:t>
      </w:r>
      <w:r w:rsidRPr="001B4C27">
        <w:tab/>
        <w:t>paragraph</w:t>
      </w:r>
      <w:r w:rsidR="001B4C27">
        <w:t> </w:t>
      </w:r>
      <w:r w:rsidR="009D0072" w:rsidRPr="001B4C27">
        <w:t>23</w:t>
      </w:r>
      <w:r w:rsidRPr="001B4C27">
        <w:t>(4)(c) do</w:t>
      </w:r>
      <w:r w:rsidR="003C0768" w:rsidRPr="001B4C27">
        <w:t>es</w:t>
      </w:r>
      <w:r w:rsidR="000477C2" w:rsidRPr="001B4C27">
        <w:t xml:space="preserve"> not apply to the making of a subsection</w:t>
      </w:r>
      <w:r w:rsidR="001B4C27">
        <w:t> </w:t>
      </w:r>
      <w:r w:rsidR="009D0072" w:rsidRPr="001B4C27">
        <w:t>23</w:t>
      </w:r>
      <w:r w:rsidR="000477C2" w:rsidRPr="001B4C27">
        <w:t>(4) declaration in relation to the service; and</w:t>
      </w:r>
    </w:p>
    <w:p w:rsidR="00BC6E02" w:rsidRPr="001B4C27" w:rsidRDefault="00BC6E02" w:rsidP="00133975">
      <w:pPr>
        <w:pStyle w:val="paragraph"/>
      </w:pPr>
      <w:r w:rsidRPr="001B4C27">
        <w:tab/>
        <w:t>(b)</w:t>
      </w:r>
      <w:r w:rsidRPr="001B4C27">
        <w:tab/>
      </w:r>
      <w:r w:rsidR="000477C2" w:rsidRPr="001B4C27">
        <w:t xml:space="preserve">if </w:t>
      </w:r>
      <w:r w:rsidRPr="001B4C27">
        <w:t>a subsection</w:t>
      </w:r>
      <w:r w:rsidR="001B4C27">
        <w:t> </w:t>
      </w:r>
      <w:r w:rsidR="009D0072" w:rsidRPr="001B4C27">
        <w:t>23</w:t>
      </w:r>
      <w:r w:rsidRPr="001B4C27">
        <w:t>(4) declaration is made in relation to the service</w:t>
      </w:r>
      <w:r w:rsidR="000477C2" w:rsidRPr="001B4C27">
        <w:t>—</w:t>
      </w:r>
      <w:r w:rsidRPr="001B4C27">
        <w:t>the subsection</w:t>
      </w:r>
      <w:r w:rsidR="001B4C27">
        <w:t> </w:t>
      </w:r>
      <w:r w:rsidR="009D0072" w:rsidRPr="001B4C27">
        <w:t>23</w:t>
      </w:r>
      <w:r w:rsidRPr="001B4C27">
        <w:t>(4) declaration takes effect immediately after the end of that 28</w:t>
      </w:r>
      <w:r w:rsidR="001B4C27">
        <w:noBreakHyphen/>
      </w:r>
      <w:r w:rsidRPr="001B4C27">
        <w:t>day period.</w:t>
      </w:r>
    </w:p>
    <w:p w:rsidR="00BA63D7" w:rsidRPr="001B4C27" w:rsidRDefault="009D0072" w:rsidP="00133975">
      <w:pPr>
        <w:pStyle w:val="ActHead5"/>
      </w:pPr>
      <w:bookmarkStart w:id="44" w:name="_Toc485983052"/>
      <w:r w:rsidRPr="001B4C27">
        <w:rPr>
          <w:rStyle w:val="CharSectno"/>
        </w:rPr>
        <w:t>34</w:t>
      </w:r>
      <w:r w:rsidR="00042A75" w:rsidRPr="001B4C27">
        <w:t xml:space="preserve">  Register of Tier 2 Social Media S</w:t>
      </w:r>
      <w:r w:rsidR="00BA63D7" w:rsidRPr="001B4C27">
        <w:t>ervices</w:t>
      </w:r>
      <w:bookmarkEnd w:id="44"/>
    </w:p>
    <w:p w:rsidR="00BA63D7" w:rsidRPr="001B4C27" w:rsidRDefault="00BA63D7" w:rsidP="00133975">
      <w:pPr>
        <w:pStyle w:val="subsection"/>
      </w:pPr>
      <w:r w:rsidRPr="001B4C27">
        <w:tab/>
        <w:t>(1)</w:t>
      </w:r>
      <w:r w:rsidRPr="001B4C27">
        <w:tab/>
        <w:t>The Commissioner is to maintain a register, to be known as the Register of Tier 2 Social Media Services, in which the Commissioner i</w:t>
      </w:r>
      <w:r w:rsidR="00B86D6D" w:rsidRPr="001B4C27">
        <w:t>ncludes the names of each tier 2</w:t>
      </w:r>
      <w:r w:rsidRPr="001B4C27">
        <w:t xml:space="preserve"> social media service.</w:t>
      </w:r>
    </w:p>
    <w:p w:rsidR="00BA63D7" w:rsidRPr="001B4C27" w:rsidRDefault="00B86D6D" w:rsidP="00133975">
      <w:pPr>
        <w:pStyle w:val="subsection"/>
      </w:pPr>
      <w:r w:rsidRPr="001B4C27">
        <w:tab/>
        <w:t>(2</w:t>
      </w:r>
      <w:r w:rsidR="00BA63D7" w:rsidRPr="001B4C27">
        <w:t>)</w:t>
      </w:r>
      <w:r w:rsidR="00BA63D7" w:rsidRPr="001B4C27">
        <w:tab/>
        <w:t>The Register of Tier 2 Social Media Services is to be maintained by electronic means.</w:t>
      </w:r>
    </w:p>
    <w:p w:rsidR="00BA63D7" w:rsidRPr="001B4C27" w:rsidRDefault="00B86D6D" w:rsidP="00133975">
      <w:pPr>
        <w:pStyle w:val="subsection"/>
      </w:pPr>
      <w:r w:rsidRPr="001B4C27">
        <w:tab/>
        <w:t>(3</w:t>
      </w:r>
      <w:r w:rsidR="00BA63D7" w:rsidRPr="001B4C27">
        <w:t>)</w:t>
      </w:r>
      <w:r w:rsidR="00BA63D7" w:rsidRPr="001B4C27">
        <w:tab/>
        <w:t xml:space="preserve">The Register of Tier 2 Social Media Services is to be made available for inspection on the </w:t>
      </w:r>
      <w:r w:rsidRPr="001B4C27">
        <w:t>Commissioner</w:t>
      </w:r>
      <w:r w:rsidR="0050294A" w:rsidRPr="001B4C27">
        <w:t>’</w:t>
      </w:r>
      <w:r w:rsidR="00BA63D7" w:rsidRPr="001B4C27">
        <w:t>s website.</w:t>
      </w:r>
    </w:p>
    <w:p w:rsidR="00BA63D7" w:rsidRPr="001B4C27" w:rsidRDefault="00B86D6D" w:rsidP="00133975">
      <w:pPr>
        <w:pStyle w:val="subsection"/>
      </w:pPr>
      <w:r w:rsidRPr="001B4C27">
        <w:tab/>
        <w:t>(4</w:t>
      </w:r>
      <w:r w:rsidR="00BA63D7" w:rsidRPr="001B4C27">
        <w:t>)</w:t>
      </w:r>
      <w:r w:rsidR="00BA63D7" w:rsidRPr="001B4C27">
        <w:tab/>
        <w:t>The Register of Tier 2 Social Media Services is not a legislative instrument.</w:t>
      </w:r>
    </w:p>
    <w:p w:rsidR="00F974AB" w:rsidRPr="001B4C27" w:rsidRDefault="00F974AB" w:rsidP="00133975">
      <w:pPr>
        <w:pStyle w:val="ActHead4"/>
      </w:pPr>
      <w:bookmarkStart w:id="45" w:name="_Toc485983053"/>
      <w:r w:rsidRPr="001B4C27">
        <w:rPr>
          <w:rStyle w:val="CharSubdNo"/>
        </w:rPr>
        <w:t>Subdivision B</w:t>
      </w:r>
      <w:r w:rsidRPr="001B4C27">
        <w:t>—</w:t>
      </w:r>
      <w:r w:rsidRPr="001B4C27">
        <w:rPr>
          <w:rStyle w:val="CharSubdText"/>
        </w:rPr>
        <w:t>Social media service notices</w:t>
      </w:r>
      <w:bookmarkEnd w:id="45"/>
    </w:p>
    <w:p w:rsidR="00F974AB" w:rsidRPr="001B4C27" w:rsidRDefault="009D0072" w:rsidP="00133975">
      <w:pPr>
        <w:pStyle w:val="ActHead5"/>
      </w:pPr>
      <w:bookmarkStart w:id="46" w:name="_Toc485983054"/>
      <w:r w:rsidRPr="001B4C27">
        <w:rPr>
          <w:rStyle w:val="CharSectno"/>
        </w:rPr>
        <w:t>35</w:t>
      </w:r>
      <w:r w:rsidR="00F974AB" w:rsidRPr="001B4C27">
        <w:t xml:space="preserve">  Social media service notice</w:t>
      </w:r>
      <w:bookmarkEnd w:id="46"/>
    </w:p>
    <w:p w:rsidR="00F974AB" w:rsidRPr="001B4C27" w:rsidRDefault="00F974AB" w:rsidP="00133975">
      <w:pPr>
        <w:pStyle w:val="subsection"/>
      </w:pPr>
      <w:r w:rsidRPr="001B4C27">
        <w:tab/>
      </w:r>
      <w:r w:rsidR="009630FD" w:rsidRPr="001B4C27">
        <w:t>(1)</w:t>
      </w:r>
      <w:r w:rsidRPr="001B4C27">
        <w:tab/>
        <w:t>If:</w:t>
      </w:r>
    </w:p>
    <w:p w:rsidR="00F974AB" w:rsidRPr="001B4C27" w:rsidRDefault="00535E28" w:rsidP="00133975">
      <w:pPr>
        <w:pStyle w:val="paragraph"/>
      </w:pPr>
      <w:r w:rsidRPr="001B4C27">
        <w:tab/>
        <w:t>(a)</w:t>
      </w:r>
      <w:r w:rsidRPr="001B4C27">
        <w:tab/>
      </w:r>
      <w:r w:rsidR="00F974AB" w:rsidRPr="001B4C27">
        <w:t>material is provided on a tier 2 social media service; and</w:t>
      </w:r>
    </w:p>
    <w:p w:rsidR="00F974AB" w:rsidRPr="001B4C27" w:rsidRDefault="00535E28" w:rsidP="00133975">
      <w:pPr>
        <w:pStyle w:val="paragraph"/>
      </w:pPr>
      <w:r w:rsidRPr="001B4C27">
        <w:tab/>
        <w:t>(b)</w:t>
      </w:r>
      <w:r w:rsidRPr="001B4C27">
        <w:tab/>
      </w:r>
      <w:r w:rsidR="00F974AB" w:rsidRPr="001B4C27">
        <w:t>the material was the subject of a complaint that was made under the service</w:t>
      </w:r>
      <w:r w:rsidR="0050294A" w:rsidRPr="001B4C27">
        <w:t>’</w:t>
      </w:r>
      <w:r w:rsidR="00F974AB" w:rsidRPr="001B4C27">
        <w:t>s complaints scheme; and</w:t>
      </w:r>
    </w:p>
    <w:p w:rsidR="00FA1A5E" w:rsidRPr="001B4C27" w:rsidRDefault="00FA1A5E" w:rsidP="00133975">
      <w:pPr>
        <w:pStyle w:val="paragraph"/>
      </w:pPr>
      <w:r w:rsidRPr="001B4C27">
        <w:tab/>
        <w:t>(c)</w:t>
      </w:r>
      <w:r w:rsidRPr="001B4C27">
        <w:tab/>
        <w:t>the material was not removed from the service within:</w:t>
      </w:r>
    </w:p>
    <w:p w:rsidR="00FA1A5E" w:rsidRPr="001B4C27" w:rsidRDefault="00FA1A5E" w:rsidP="00133975">
      <w:pPr>
        <w:pStyle w:val="paragraphsub"/>
      </w:pPr>
      <w:r w:rsidRPr="001B4C27">
        <w:tab/>
        <w:t>(i)</w:t>
      </w:r>
      <w:r w:rsidRPr="001B4C27">
        <w:tab/>
        <w:t>48 hours after the complaint was made; or</w:t>
      </w:r>
    </w:p>
    <w:p w:rsidR="00FA1A5E" w:rsidRPr="001B4C27" w:rsidRDefault="00FA1A5E" w:rsidP="00133975">
      <w:pPr>
        <w:pStyle w:val="paragraphsub"/>
      </w:pPr>
      <w:r w:rsidRPr="001B4C27">
        <w:lastRenderedPageBreak/>
        <w:tab/>
        <w:t>(ii)</w:t>
      </w:r>
      <w:r w:rsidRPr="001B4C27">
        <w:tab/>
        <w:t xml:space="preserve">such longer period as the Commissioner </w:t>
      </w:r>
      <w:r w:rsidR="00D63079" w:rsidRPr="001B4C27">
        <w:t>allows;</w:t>
      </w:r>
      <w:r w:rsidRPr="001B4C27">
        <w:t xml:space="preserve"> and</w:t>
      </w:r>
    </w:p>
    <w:p w:rsidR="00F974AB" w:rsidRPr="001B4C27" w:rsidRDefault="00535E28" w:rsidP="00133975">
      <w:pPr>
        <w:pStyle w:val="paragraph"/>
      </w:pPr>
      <w:r w:rsidRPr="001B4C27">
        <w:tab/>
        <w:t>(d)</w:t>
      </w:r>
      <w:r w:rsidRPr="001B4C27">
        <w:tab/>
      </w:r>
      <w:r w:rsidR="00F974AB" w:rsidRPr="001B4C27">
        <w:t>a complaint has been made to the Commissioner under section</w:t>
      </w:r>
      <w:r w:rsidR="001B4C27">
        <w:t> </w:t>
      </w:r>
      <w:r w:rsidR="009D0072" w:rsidRPr="001B4C27">
        <w:t>18</w:t>
      </w:r>
      <w:r w:rsidR="00F974AB" w:rsidRPr="001B4C27">
        <w:t xml:space="preserve"> about the material; and</w:t>
      </w:r>
    </w:p>
    <w:p w:rsidR="00F974AB" w:rsidRPr="001B4C27" w:rsidRDefault="00535E28" w:rsidP="00133975">
      <w:pPr>
        <w:pStyle w:val="paragraph"/>
      </w:pPr>
      <w:r w:rsidRPr="001B4C27">
        <w:tab/>
        <w:t>(e)</w:t>
      </w:r>
      <w:r w:rsidRPr="001B4C27">
        <w:tab/>
      </w:r>
      <w:r w:rsidR="00F974AB" w:rsidRPr="001B4C27">
        <w:t xml:space="preserve">the Commissioner is satisfied that the material is </w:t>
      </w:r>
      <w:r w:rsidR="009257C8" w:rsidRPr="001B4C27">
        <w:t xml:space="preserve">or was </w:t>
      </w:r>
      <w:r w:rsidR="00D6744F" w:rsidRPr="001B4C27">
        <w:t>cyber</w:t>
      </w:r>
      <w:r w:rsidR="001B4C27">
        <w:noBreakHyphen/>
      </w:r>
      <w:r w:rsidR="00D6744F" w:rsidRPr="001B4C27">
        <w:t>bullying material targeted at an Australian child</w:t>
      </w:r>
      <w:r w:rsidR="00F974AB" w:rsidRPr="001B4C27">
        <w:t>;</w:t>
      </w:r>
    </w:p>
    <w:p w:rsidR="00F974AB" w:rsidRPr="001B4C27" w:rsidRDefault="00F974AB" w:rsidP="00133975">
      <w:pPr>
        <w:pStyle w:val="subsection2"/>
      </w:pPr>
      <w:r w:rsidRPr="001B4C27">
        <w:t xml:space="preserve">the Commissioner may give the provider of the service a written notice (a </w:t>
      </w:r>
      <w:r w:rsidRPr="001B4C27">
        <w:rPr>
          <w:b/>
          <w:bCs/>
          <w:i/>
          <w:iCs/>
        </w:rPr>
        <w:t>social media service notice</w:t>
      </w:r>
      <w:r w:rsidRPr="001B4C27">
        <w:t>) requiring the provider to:</w:t>
      </w:r>
    </w:p>
    <w:p w:rsidR="00F974AB" w:rsidRPr="001B4C27" w:rsidRDefault="00535E28" w:rsidP="00133975">
      <w:pPr>
        <w:pStyle w:val="paragraph"/>
      </w:pPr>
      <w:r w:rsidRPr="001B4C27">
        <w:tab/>
        <w:t>(f)</w:t>
      </w:r>
      <w:r w:rsidRPr="001B4C27">
        <w:tab/>
      </w:r>
      <w:r w:rsidR="00F974AB" w:rsidRPr="001B4C27">
        <w:t>remove the material from the service; and</w:t>
      </w:r>
    </w:p>
    <w:p w:rsidR="00F974AB" w:rsidRPr="001B4C27" w:rsidRDefault="00535E28" w:rsidP="00133975">
      <w:pPr>
        <w:pStyle w:val="paragraph"/>
      </w:pPr>
      <w:r w:rsidRPr="001B4C27">
        <w:tab/>
        <w:t>(g)</w:t>
      </w:r>
      <w:r w:rsidRPr="001B4C27">
        <w:tab/>
      </w:r>
      <w:r w:rsidR="00F974AB" w:rsidRPr="001B4C27">
        <w:t>do so within 48 hours after the social media service notice was given to the provider.</w:t>
      </w:r>
    </w:p>
    <w:p w:rsidR="00F974AB" w:rsidRPr="001B4C27" w:rsidRDefault="00F974AB" w:rsidP="00133975">
      <w:pPr>
        <w:pStyle w:val="notetext"/>
      </w:pPr>
      <w:r w:rsidRPr="001B4C27">
        <w:t>Note 1:</w:t>
      </w:r>
      <w:r w:rsidRPr="001B4C27">
        <w:tab/>
        <w:t>For declaration of a tier 2 social media service, see section</w:t>
      </w:r>
      <w:r w:rsidR="001B4C27">
        <w:t> </w:t>
      </w:r>
      <w:r w:rsidR="009D0072" w:rsidRPr="001B4C27">
        <w:t>30</w:t>
      </w:r>
      <w:r w:rsidRPr="001B4C27">
        <w:t>.</w:t>
      </w:r>
    </w:p>
    <w:p w:rsidR="00F974AB" w:rsidRPr="001B4C27" w:rsidRDefault="00F974AB" w:rsidP="00133975">
      <w:pPr>
        <w:pStyle w:val="notetext"/>
      </w:pPr>
      <w:r w:rsidRPr="001B4C27">
        <w:t>Note 2:</w:t>
      </w:r>
      <w:r w:rsidRPr="001B4C27">
        <w:tab/>
        <w:t>For enforcement, see:</w:t>
      </w:r>
    </w:p>
    <w:p w:rsidR="00F974AB" w:rsidRPr="001B4C27" w:rsidRDefault="00F974AB" w:rsidP="00133975">
      <w:pPr>
        <w:pStyle w:val="notepara"/>
      </w:pPr>
      <w:r w:rsidRPr="001B4C27">
        <w:t>(a)</w:t>
      </w:r>
      <w:r w:rsidRPr="001B4C27">
        <w:tab/>
        <w:t>sections</w:t>
      </w:r>
      <w:r w:rsidR="001B4C27">
        <w:t> </w:t>
      </w:r>
      <w:r w:rsidR="009D0072" w:rsidRPr="001B4C27">
        <w:t>36</w:t>
      </w:r>
      <w:r w:rsidRPr="001B4C27">
        <w:t xml:space="preserve"> and </w:t>
      </w:r>
      <w:r w:rsidR="009D0072" w:rsidRPr="001B4C27">
        <w:t>46</w:t>
      </w:r>
      <w:r w:rsidRPr="001B4C27">
        <w:t xml:space="preserve"> (civil penalty); and</w:t>
      </w:r>
    </w:p>
    <w:p w:rsidR="00F974AB" w:rsidRPr="001B4C27" w:rsidRDefault="00F974AB" w:rsidP="00133975">
      <w:pPr>
        <w:pStyle w:val="notepara"/>
      </w:pPr>
      <w:r w:rsidRPr="001B4C27">
        <w:t>(b)</w:t>
      </w:r>
      <w:r w:rsidRPr="001B4C27">
        <w:tab/>
        <w:t>section</w:t>
      </w:r>
      <w:r w:rsidR="001B4C27">
        <w:t> </w:t>
      </w:r>
      <w:r w:rsidR="009D0072" w:rsidRPr="001B4C27">
        <w:t>47</w:t>
      </w:r>
      <w:r w:rsidRPr="001B4C27">
        <w:t xml:space="preserve"> (enforceable undertakings); and</w:t>
      </w:r>
    </w:p>
    <w:p w:rsidR="00F974AB" w:rsidRPr="001B4C27" w:rsidRDefault="00F974AB" w:rsidP="00133975">
      <w:pPr>
        <w:pStyle w:val="notepara"/>
      </w:pPr>
      <w:r w:rsidRPr="001B4C27">
        <w:t>(c)</w:t>
      </w:r>
      <w:r w:rsidRPr="001B4C27">
        <w:tab/>
        <w:t>section</w:t>
      </w:r>
      <w:r w:rsidR="001B4C27">
        <w:t> </w:t>
      </w:r>
      <w:r w:rsidR="009D0072" w:rsidRPr="001B4C27">
        <w:t>48</w:t>
      </w:r>
      <w:r w:rsidRPr="001B4C27">
        <w:t xml:space="preserve"> (injunctions).</w:t>
      </w:r>
    </w:p>
    <w:p w:rsidR="009630FD" w:rsidRPr="001B4C27" w:rsidRDefault="009630FD" w:rsidP="00133975">
      <w:pPr>
        <w:pStyle w:val="SubsectionHead"/>
      </w:pPr>
      <w:r w:rsidRPr="001B4C27">
        <w:t>Notice of refusal to give a social media service notice</w:t>
      </w:r>
    </w:p>
    <w:p w:rsidR="009630FD" w:rsidRPr="001B4C27" w:rsidRDefault="009630FD" w:rsidP="00133975">
      <w:pPr>
        <w:pStyle w:val="subsection"/>
      </w:pPr>
      <w:r w:rsidRPr="001B4C27">
        <w:tab/>
        <w:t>(2)</w:t>
      </w:r>
      <w:r w:rsidRPr="001B4C27">
        <w:tab/>
        <w:t>If the Commissioner decides to refuse to give a social media service notice to the provider of a social media service, the Commissioner must give written notice of the refusal to</w:t>
      </w:r>
      <w:r w:rsidR="00B2236D" w:rsidRPr="001B4C27">
        <w:t xml:space="preserve"> the </w:t>
      </w:r>
      <w:r w:rsidRPr="001B4C27">
        <w:t>person who made a section</w:t>
      </w:r>
      <w:r w:rsidR="001B4C27">
        <w:t> </w:t>
      </w:r>
      <w:r w:rsidR="009D0072" w:rsidRPr="001B4C27">
        <w:t>18</w:t>
      </w:r>
      <w:r w:rsidRPr="001B4C27">
        <w:t xml:space="preserve"> complaint about the material </w:t>
      </w:r>
      <w:r w:rsidR="003C784E" w:rsidRPr="001B4C27">
        <w:t>concerned</w:t>
      </w:r>
      <w:r w:rsidR="00B2236D" w:rsidRPr="001B4C27">
        <w:t>.</w:t>
      </w:r>
    </w:p>
    <w:p w:rsidR="00F974AB" w:rsidRPr="001B4C27" w:rsidRDefault="009D0072" w:rsidP="00133975">
      <w:pPr>
        <w:pStyle w:val="ActHead5"/>
      </w:pPr>
      <w:bookmarkStart w:id="47" w:name="_Toc485983055"/>
      <w:r w:rsidRPr="001B4C27">
        <w:rPr>
          <w:rStyle w:val="CharSectno"/>
        </w:rPr>
        <w:t>36</w:t>
      </w:r>
      <w:r w:rsidR="00F974AB" w:rsidRPr="001B4C27">
        <w:t xml:space="preserve">  Compliance with social media service notice</w:t>
      </w:r>
      <w:bookmarkEnd w:id="47"/>
    </w:p>
    <w:p w:rsidR="00F974AB" w:rsidRPr="001B4C27" w:rsidRDefault="00F974AB" w:rsidP="00133975">
      <w:pPr>
        <w:pStyle w:val="subsection"/>
      </w:pPr>
      <w:r w:rsidRPr="001B4C27">
        <w:tab/>
      </w:r>
      <w:r w:rsidRPr="001B4C27">
        <w:tab/>
        <w:t>A person must comply with a requirement under a social media service notice to the extent that the person is capable of doing so.</w:t>
      </w:r>
    </w:p>
    <w:p w:rsidR="00F974AB" w:rsidRPr="001B4C27" w:rsidRDefault="00F974AB" w:rsidP="00133975">
      <w:pPr>
        <w:pStyle w:val="Penalty"/>
      </w:pPr>
      <w:r w:rsidRPr="001B4C27">
        <w:t>Civil penalty:</w:t>
      </w:r>
      <w:r w:rsidRPr="001B4C27">
        <w:tab/>
        <w:t>100 penalty units.</w:t>
      </w:r>
    </w:p>
    <w:p w:rsidR="00F974AB" w:rsidRPr="001B4C27" w:rsidRDefault="009D0072" w:rsidP="00133975">
      <w:pPr>
        <w:pStyle w:val="ActHead5"/>
      </w:pPr>
      <w:bookmarkStart w:id="48" w:name="_Toc485983056"/>
      <w:r w:rsidRPr="001B4C27">
        <w:rPr>
          <w:rStyle w:val="CharSectno"/>
        </w:rPr>
        <w:t>37</w:t>
      </w:r>
      <w:r w:rsidR="00F974AB" w:rsidRPr="001B4C27">
        <w:t xml:space="preserve">  Formal warning</w:t>
      </w:r>
      <w:bookmarkEnd w:id="48"/>
    </w:p>
    <w:p w:rsidR="00F974AB" w:rsidRPr="001B4C27" w:rsidRDefault="00F974AB" w:rsidP="00133975">
      <w:pPr>
        <w:pStyle w:val="subsection"/>
      </w:pPr>
      <w:r w:rsidRPr="001B4C27">
        <w:tab/>
      </w:r>
      <w:r w:rsidRPr="001B4C27">
        <w:tab/>
        <w:t>The Commissioner may issue a formal warning if a person contravenes section</w:t>
      </w:r>
      <w:r w:rsidR="001B4C27">
        <w:t> </w:t>
      </w:r>
      <w:r w:rsidR="009D0072" w:rsidRPr="001B4C27">
        <w:t>36</w:t>
      </w:r>
      <w:r w:rsidRPr="001B4C27">
        <w:t>.</w:t>
      </w:r>
    </w:p>
    <w:p w:rsidR="00364697" w:rsidRPr="001B4C27" w:rsidRDefault="008D6865" w:rsidP="00133975">
      <w:pPr>
        <w:pStyle w:val="ActHead3"/>
        <w:pageBreakBefore/>
      </w:pPr>
      <w:bookmarkStart w:id="49" w:name="_Toc485983057"/>
      <w:r w:rsidRPr="001B4C27">
        <w:rPr>
          <w:rStyle w:val="CharDivNo"/>
        </w:rPr>
        <w:lastRenderedPageBreak/>
        <w:t>Division</w:t>
      </w:r>
      <w:r w:rsidR="001B4C27" w:rsidRPr="001B4C27">
        <w:rPr>
          <w:rStyle w:val="CharDivNo"/>
        </w:rPr>
        <w:t> </w:t>
      </w:r>
      <w:r w:rsidRPr="001B4C27">
        <w:rPr>
          <w:rStyle w:val="CharDivNo"/>
        </w:rPr>
        <w:t>4</w:t>
      </w:r>
      <w:r w:rsidRPr="001B4C27">
        <w:t>—</w:t>
      </w:r>
      <w:r w:rsidRPr="001B4C27">
        <w:rPr>
          <w:rStyle w:val="CharDivText"/>
        </w:rPr>
        <w:t>Non</w:t>
      </w:r>
      <w:r w:rsidR="001B4C27" w:rsidRPr="001B4C27">
        <w:rPr>
          <w:rStyle w:val="CharDivText"/>
        </w:rPr>
        <w:noBreakHyphen/>
      </w:r>
      <w:r w:rsidRPr="001B4C27">
        <w:rPr>
          <w:rStyle w:val="CharDivText"/>
        </w:rPr>
        <w:t>compliant</w:t>
      </w:r>
      <w:r w:rsidR="00364697" w:rsidRPr="001B4C27">
        <w:rPr>
          <w:rStyle w:val="CharDivText"/>
        </w:rPr>
        <w:t xml:space="preserve"> social media services</w:t>
      </w:r>
      <w:bookmarkEnd w:id="49"/>
    </w:p>
    <w:p w:rsidR="00364697" w:rsidRPr="001B4C27" w:rsidRDefault="009D0072" w:rsidP="00133975">
      <w:pPr>
        <w:pStyle w:val="ActHead5"/>
      </w:pPr>
      <w:bookmarkStart w:id="50" w:name="_Toc485983058"/>
      <w:r w:rsidRPr="001B4C27">
        <w:rPr>
          <w:rStyle w:val="CharSectno"/>
        </w:rPr>
        <w:t>38</w:t>
      </w:r>
      <w:r w:rsidR="00364697" w:rsidRPr="001B4C27">
        <w:t xml:space="preserve">  </w:t>
      </w:r>
      <w:r w:rsidR="00DE501B" w:rsidRPr="001B4C27">
        <w:t>Non</w:t>
      </w:r>
      <w:r w:rsidR="001B4C27">
        <w:noBreakHyphen/>
      </w:r>
      <w:r w:rsidR="00DE501B" w:rsidRPr="001B4C27">
        <w:t>compliance with the basic online safety requirements</w:t>
      </w:r>
      <w:bookmarkEnd w:id="50"/>
    </w:p>
    <w:p w:rsidR="00364697" w:rsidRPr="001B4C27" w:rsidRDefault="00364697" w:rsidP="00133975">
      <w:pPr>
        <w:pStyle w:val="subsection"/>
      </w:pPr>
      <w:r w:rsidRPr="001B4C27">
        <w:tab/>
        <w:t>(1)</w:t>
      </w:r>
      <w:r w:rsidRPr="001B4C27">
        <w:tab/>
        <w:t>If the Commissioner is satisfied that a social media service does not comply with the basic online safety requirements, the Commissioner may:</w:t>
      </w:r>
    </w:p>
    <w:p w:rsidR="00364697" w:rsidRPr="001B4C27" w:rsidRDefault="00364697" w:rsidP="00133975">
      <w:pPr>
        <w:pStyle w:val="paragraph"/>
      </w:pPr>
      <w:r w:rsidRPr="001B4C27">
        <w:tab/>
        <w:t>(a)</w:t>
      </w:r>
      <w:r w:rsidRPr="001B4C27">
        <w:tab/>
        <w:t>prepare a statement to that effect; and</w:t>
      </w:r>
    </w:p>
    <w:p w:rsidR="00364697" w:rsidRPr="001B4C27" w:rsidRDefault="00364697" w:rsidP="00133975">
      <w:pPr>
        <w:pStyle w:val="paragraph"/>
      </w:pPr>
      <w:r w:rsidRPr="001B4C27">
        <w:tab/>
        <w:t>(b)</w:t>
      </w:r>
      <w:r w:rsidRPr="001B4C27">
        <w:tab/>
        <w:t>publish the statement on the Commissioner</w:t>
      </w:r>
      <w:r w:rsidR="0050294A" w:rsidRPr="001B4C27">
        <w:t>’</w:t>
      </w:r>
      <w:r w:rsidRPr="001B4C27">
        <w:t>s website.</w:t>
      </w:r>
    </w:p>
    <w:p w:rsidR="00364697" w:rsidRPr="001B4C27" w:rsidRDefault="00364697" w:rsidP="00133975">
      <w:pPr>
        <w:pStyle w:val="subsection"/>
      </w:pPr>
      <w:r w:rsidRPr="001B4C27">
        <w:tab/>
        <w:t>(2)</w:t>
      </w:r>
      <w:r w:rsidRPr="001B4C27">
        <w:tab/>
        <w:t>If:</w:t>
      </w:r>
    </w:p>
    <w:p w:rsidR="00364697" w:rsidRPr="001B4C27" w:rsidRDefault="00364697" w:rsidP="00133975">
      <w:pPr>
        <w:pStyle w:val="paragraph"/>
      </w:pPr>
      <w:r w:rsidRPr="001B4C27">
        <w:tab/>
        <w:t>(a)</w:t>
      </w:r>
      <w:r w:rsidRPr="001B4C27">
        <w:tab/>
        <w:t xml:space="preserve">the Commissioner has prepared a statement under </w:t>
      </w:r>
      <w:r w:rsidR="001B4C27">
        <w:t>subsection (</w:t>
      </w:r>
      <w:r w:rsidRPr="001B4C27">
        <w:t>1) in relation to a social media service; and</w:t>
      </w:r>
    </w:p>
    <w:p w:rsidR="00364697" w:rsidRPr="001B4C27" w:rsidRDefault="00364697" w:rsidP="00133975">
      <w:pPr>
        <w:pStyle w:val="paragraph"/>
      </w:pPr>
      <w:r w:rsidRPr="001B4C27">
        <w:tab/>
        <w:t>(b)</w:t>
      </w:r>
      <w:r w:rsidRPr="001B4C27">
        <w:tab/>
        <w:t>the statement has been published on the Commissioner</w:t>
      </w:r>
      <w:r w:rsidR="0050294A" w:rsidRPr="001B4C27">
        <w:t>’</w:t>
      </w:r>
      <w:r w:rsidRPr="001B4C27">
        <w:t>s website; and</w:t>
      </w:r>
    </w:p>
    <w:p w:rsidR="00364697" w:rsidRPr="001B4C27" w:rsidRDefault="00364697" w:rsidP="00133975">
      <w:pPr>
        <w:pStyle w:val="paragraph"/>
      </w:pPr>
      <w:r w:rsidRPr="001B4C27">
        <w:tab/>
        <w:t>(c)</w:t>
      </w:r>
      <w:r w:rsidRPr="001B4C27">
        <w:tab/>
        <w:t>the Commissioner is satisfied that the service complies with the basic online safety requirements;</w:t>
      </w:r>
    </w:p>
    <w:p w:rsidR="00364697" w:rsidRPr="001B4C27" w:rsidRDefault="00364697" w:rsidP="00133975">
      <w:pPr>
        <w:pStyle w:val="subsection2"/>
      </w:pPr>
      <w:r w:rsidRPr="001B4C27">
        <w:t>the Commissioner must remove the statement from the Commissioner</w:t>
      </w:r>
      <w:r w:rsidR="0050294A" w:rsidRPr="001B4C27">
        <w:t>’</w:t>
      </w:r>
      <w:r w:rsidRPr="001B4C27">
        <w:t>s website.</w:t>
      </w:r>
    </w:p>
    <w:p w:rsidR="00DE501B" w:rsidRPr="001B4C27" w:rsidRDefault="009D0072" w:rsidP="00133975">
      <w:pPr>
        <w:pStyle w:val="ActHead5"/>
      </w:pPr>
      <w:bookmarkStart w:id="51" w:name="_Toc485983059"/>
      <w:r w:rsidRPr="001B4C27">
        <w:rPr>
          <w:rStyle w:val="CharSectno"/>
        </w:rPr>
        <w:t>39</w:t>
      </w:r>
      <w:r w:rsidR="00DE501B" w:rsidRPr="001B4C27">
        <w:t xml:space="preserve">  Non</w:t>
      </w:r>
      <w:r w:rsidR="001B4C27">
        <w:noBreakHyphen/>
      </w:r>
      <w:r w:rsidR="00DE501B" w:rsidRPr="001B4C27">
        <w:t>compliance with a request for removal of cyber</w:t>
      </w:r>
      <w:r w:rsidR="001B4C27">
        <w:noBreakHyphen/>
      </w:r>
      <w:r w:rsidR="00DE501B" w:rsidRPr="001B4C27">
        <w:t>bullying material</w:t>
      </w:r>
      <w:bookmarkEnd w:id="51"/>
    </w:p>
    <w:p w:rsidR="00364697" w:rsidRPr="001B4C27" w:rsidRDefault="00DE501B" w:rsidP="00133975">
      <w:pPr>
        <w:pStyle w:val="subsection"/>
      </w:pPr>
      <w:r w:rsidRPr="001B4C27">
        <w:tab/>
      </w:r>
      <w:r w:rsidR="00364697" w:rsidRPr="001B4C27">
        <w:tab/>
        <w:t>If the Commissioner is satisfied that the provider of a social media service has not complied with a request under section</w:t>
      </w:r>
      <w:r w:rsidR="001B4C27">
        <w:t> </w:t>
      </w:r>
      <w:r w:rsidR="009D0072" w:rsidRPr="001B4C27">
        <w:t>29</w:t>
      </w:r>
      <w:r w:rsidR="00364697" w:rsidRPr="001B4C27">
        <w:t>, the Commissioner may:</w:t>
      </w:r>
    </w:p>
    <w:p w:rsidR="00364697" w:rsidRPr="001B4C27" w:rsidRDefault="00364697" w:rsidP="00133975">
      <w:pPr>
        <w:pStyle w:val="paragraph"/>
      </w:pPr>
      <w:r w:rsidRPr="001B4C27">
        <w:tab/>
        <w:t>(a)</w:t>
      </w:r>
      <w:r w:rsidRPr="001B4C27">
        <w:tab/>
        <w:t>prepare a statement to that effect; and</w:t>
      </w:r>
    </w:p>
    <w:p w:rsidR="00364697" w:rsidRPr="001B4C27" w:rsidRDefault="00364697" w:rsidP="00133975">
      <w:pPr>
        <w:pStyle w:val="paragraph"/>
      </w:pPr>
      <w:r w:rsidRPr="001B4C27">
        <w:tab/>
        <w:t>(b)</w:t>
      </w:r>
      <w:r w:rsidRPr="001B4C27">
        <w:tab/>
        <w:t>publish the statement on the Commissioner</w:t>
      </w:r>
      <w:r w:rsidR="0050294A" w:rsidRPr="001B4C27">
        <w:t>’</w:t>
      </w:r>
      <w:r w:rsidRPr="001B4C27">
        <w:t>s website.</w:t>
      </w:r>
    </w:p>
    <w:p w:rsidR="00DE501B" w:rsidRPr="001B4C27" w:rsidRDefault="009D0072" w:rsidP="00133975">
      <w:pPr>
        <w:pStyle w:val="ActHead5"/>
      </w:pPr>
      <w:bookmarkStart w:id="52" w:name="_Toc485983060"/>
      <w:r w:rsidRPr="001B4C27">
        <w:rPr>
          <w:rStyle w:val="CharSectno"/>
        </w:rPr>
        <w:t>40</w:t>
      </w:r>
      <w:r w:rsidR="00DE501B" w:rsidRPr="001B4C27">
        <w:t xml:space="preserve">  Non</w:t>
      </w:r>
      <w:r w:rsidR="001B4C27">
        <w:noBreakHyphen/>
      </w:r>
      <w:r w:rsidR="00DE501B" w:rsidRPr="001B4C27">
        <w:t>compliance with a social media service notice</w:t>
      </w:r>
      <w:bookmarkEnd w:id="52"/>
    </w:p>
    <w:p w:rsidR="00364697" w:rsidRPr="001B4C27" w:rsidRDefault="00DE501B" w:rsidP="00133975">
      <w:pPr>
        <w:pStyle w:val="subsection"/>
      </w:pPr>
      <w:r w:rsidRPr="001B4C27">
        <w:tab/>
      </w:r>
      <w:r w:rsidR="00364697" w:rsidRPr="001B4C27">
        <w:tab/>
        <w:t xml:space="preserve">If the Commissioner is satisfied that the provider of a social media service has not complied with a </w:t>
      </w:r>
      <w:r w:rsidR="00581289" w:rsidRPr="001B4C27">
        <w:t>social media service notice</w:t>
      </w:r>
      <w:r w:rsidR="00364697" w:rsidRPr="001B4C27">
        <w:t>, the Commissioner may:</w:t>
      </w:r>
    </w:p>
    <w:p w:rsidR="00364697" w:rsidRPr="001B4C27" w:rsidRDefault="00364697" w:rsidP="00133975">
      <w:pPr>
        <w:pStyle w:val="paragraph"/>
      </w:pPr>
      <w:r w:rsidRPr="001B4C27">
        <w:tab/>
        <w:t>(a)</w:t>
      </w:r>
      <w:r w:rsidRPr="001B4C27">
        <w:tab/>
        <w:t>prepare a statement to that effect; and</w:t>
      </w:r>
    </w:p>
    <w:p w:rsidR="00364697" w:rsidRPr="001B4C27" w:rsidRDefault="00364697" w:rsidP="00133975">
      <w:pPr>
        <w:pStyle w:val="paragraph"/>
      </w:pPr>
      <w:r w:rsidRPr="001B4C27">
        <w:tab/>
        <w:t>(b)</w:t>
      </w:r>
      <w:r w:rsidRPr="001B4C27">
        <w:tab/>
        <w:t>publish the statement on the Commissioner</w:t>
      </w:r>
      <w:r w:rsidR="0050294A" w:rsidRPr="001B4C27">
        <w:t>’</w:t>
      </w:r>
      <w:r w:rsidRPr="001B4C27">
        <w:t>s website.</w:t>
      </w:r>
    </w:p>
    <w:p w:rsidR="00A524CD" w:rsidRPr="001B4C27" w:rsidRDefault="00A524CD" w:rsidP="00133975">
      <w:pPr>
        <w:pStyle w:val="ActHead2"/>
        <w:pageBreakBefore/>
      </w:pPr>
      <w:bookmarkStart w:id="53" w:name="_Toc485983061"/>
      <w:r w:rsidRPr="001B4C27">
        <w:rPr>
          <w:rStyle w:val="CharPartNo"/>
        </w:rPr>
        <w:lastRenderedPageBreak/>
        <w:t>Part</w:t>
      </w:r>
      <w:r w:rsidR="001B4C27" w:rsidRPr="001B4C27">
        <w:rPr>
          <w:rStyle w:val="CharPartNo"/>
        </w:rPr>
        <w:t> </w:t>
      </w:r>
      <w:r w:rsidR="006C3D0F" w:rsidRPr="001B4C27">
        <w:rPr>
          <w:rStyle w:val="CharPartNo"/>
        </w:rPr>
        <w:t>5</w:t>
      </w:r>
      <w:r w:rsidRPr="001B4C27">
        <w:t>—</w:t>
      </w:r>
      <w:r w:rsidR="00581289" w:rsidRPr="001B4C27">
        <w:rPr>
          <w:rStyle w:val="CharPartText"/>
        </w:rPr>
        <w:t>End</w:t>
      </w:r>
      <w:r w:rsidR="001B4C27" w:rsidRPr="001B4C27">
        <w:rPr>
          <w:rStyle w:val="CharPartText"/>
        </w:rPr>
        <w:noBreakHyphen/>
      </w:r>
      <w:r w:rsidR="00581289" w:rsidRPr="001B4C27">
        <w:rPr>
          <w:rStyle w:val="CharPartText"/>
        </w:rPr>
        <w:t>user notice</w:t>
      </w:r>
      <w:r w:rsidR="00FF5BF3" w:rsidRPr="001B4C27">
        <w:rPr>
          <w:rStyle w:val="CharPartText"/>
        </w:rPr>
        <w:t>s</w:t>
      </w:r>
      <w:bookmarkEnd w:id="53"/>
    </w:p>
    <w:p w:rsidR="00A04C4A" w:rsidRPr="001B4C27" w:rsidRDefault="00A04C4A" w:rsidP="00133975">
      <w:pPr>
        <w:pStyle w:val="Header"/>
      </w:pPr>
      <w:r w:rsidRPr="001B4C27">
        <w:rPr>
          <w:rStyle w:val="CharDivNo"/>
        </w:rPr>
        <w:t xml:space="preserve"> </w:t>
      </w:r>
      <w:r w:rsidRPr="001B4C27">
        <w:rPr>
          <w:rStyle w:val="CharDivText"/>
        </w:rPr>
        <w:t xml:space="preserve"> </w:t>
      </w:r>
    </w:p>
    <w:p w:rsidR="00126121" w:rsidRPr="001B4C27" w:rsidRDefault="009D0072" w:rsidP="00133975">
      <w:pPr>
        <w:pStyle w:val="ActHead5"/>
      </w:pPr>
      <w:bookmarkStart w:id="54" w:name="_Toc485983062"/>
      <w:r w:rsidRPr="001B4C27">
        <w:rPr>
          <w:rStyle w:val="CharSectno"/>
        </w:rPr>
        <w:t>41</w:t>
      </w:r>
      <w:r w:rsidR="00126121" w:rsidRPr="001B4C27">
        <w:t xml:space="preserve">  Simplified outline of this Part</w:t>
      </w:r>
      <w:bookmarkEnd w:id="54"/>
    </w:p>
    <w:p w:rsidR="00ED1231" w:rsidRPr="001B4C27" w:rsidRDefault="00ED1231" w:rsidP="00133975">
      <w:pPr>
        <w:pStyle w:val="SOBullet"/>
      </w:pPr>
      <w:r w:rsidRPr="001B4C27">
        <w:rPr>
          <w:szCs w:val="22"/>
        </w:rPr>
        <w:t>•</w:t>
      </w:r>
      <w:r w:rsidRPr="001B4C27">
        <w:rPr>
          <w:sz w:val="28"/>
        </w:rPr>
        <w:tab/>
      </w:r>
      <w:r w:rsidRPr="001B4C27">
        <w:t>A person who posts cyber</w:t>
      </w:r>
      <w:r w:rsidR="001B4C27">
        <w:noBreakHyphen/>
      </w:r>
      <w:r w:rsidRPr="001B4C27">
        <w:t xml:space="preserve">bullying material </w:t>
      </w:r>
      <w:r w:rsidR="00BE0A26" w:rsidRPr="001B4C27">
        <w:t xml:space="preserve">targeted at an Australian child </w:t>
      </w:r>
      <w:r w:rsidRPr="001B4C27">
        <w:t>may be given a notice (</w:t>
      </w:r>
      <w:r w:rsidR="009F28B9" w:rsidRPr="001B4C27">
        <w:t xml:space="preserve">an </w:t>
      </w:r>
      <w:r w:rsidR="009F28B9" w:rsidRPr="001B4C27">
        <w:rPr>
          <w:b/>
          <w:bCs/>
          <w:i/>
          <w:iCs/>
        </w:rPr>
        <w:t>end</w:t>
      </w:r>
      <w:r w:rsidR="001B4C27">
        <w:rPr>
          <w:b/>
          <w:bCs/>
          <w:i/>
          <w:iCs/>
        </w:rPr>
        <w:noBreakHyphen/>
      </w:r>
      <w:r w:rsidR="009F28B9" w:rsidRPr="001B4C27">
        <w:rPr>
          <w:b/>
          <w:bCs/>
          <w:i/>
          <w:iCs/>
        </w:rPr>
        <w:t>user</w:t>
      </w:r>
      <w:r w:rsidR="00581289" w:rsidRPr="001B4C27">
        <w:rPr>
          <w:b/>
          <w:i/>
        </w:rPr>
        <w:t xml:space="preserve"> notice</w:t>
      </w:r>
      <w:r w:rsidRPr="001B4C27">
        <w:t>) requiring the person to do any or all of the following:</w:t>
      </w:r>
    </w:p>
    <w:p w:rsidR="00ED1231" w:rsidRPr="001B4C27" w:rsidRDefault="00ED1231" w:rsidP="00133975">
      <w:pPr>
        <w:pStyle w:val="SOPara"/>
      </w:pPr>
      <w:r w:rsidRPr="001B4C27">
        <w:tab/>
        <w:t>(a)</w:t>
      </w:r>
      <w:r w:rsidRPr="001B4C27">
        <w:tab/>
        <w:t>take all reasonable steps to ensure the removal of the material;</w:t>
      </w:r>
    </w:p>
    <w:p w:rsidR="00ED1231" w:rsidRPr="001B4C27" w:rsidRDefault="00ED1231" w:rsidP="00133975">
      <w:pPr>
        <w:pStyle w:val="SOPara"/>
      </w:pPr>
      <w:r w:rsidRPr="001B4C27">
        <w:tab/>
        <w:t>(b)</w:t>
      </w:r>
      <w:r w:rsidRPr="001B4C27">
        <w:tab/>
      </w:r>
      <w:r w:rsidR="00E56EB2" w:rsidRPr="001B4C27">
        <w:t>refrain from posting</w:t>
      </w:r>
      <w:r w:rsidRPr="001B4C27">
        <w:t xml:space="preserve"> any cyber</w:t>
      </w:r>
      <w:r w:rsidR="001B4C27">
        <w:noBreakHyphen/>
      </w:r>
      <w:r w:rsidRPr="001B4C27">
        <w:t>bullying material</w:t>
      </w:r>
      <w:r w:rsidR="009454C8" w:rsidRPr="001B4C27">
        <w:t xml:space="preserve"> for which the child is the target</w:t>
      </w:r>
      <w:r w:rsidRPr="001B4C27">
        <w:t>;</w:t>
      </w:r>
    </w:p>
    <w:p w:rsidR="00ED1231" w:rsidRPr="001B4C27" w:rsidRDefault="00ED1231" w:rsidP="00133975">
      <w:pPr>
        <w:pStyle w:val="SOPara"/>
      </w:pPr>
      <w:r w:rsidRPr="001B4C27">
        <w:tab/>
        <w:t>(c)</w:t>
      </w:r>
      <w:r w:rsidRPr="001B4C27">
        <w:tab/>
        <w:t>apologise for posting the material.</w:t>
      </w:r>
    </w:p>
    <w:p w:rsidR="00A524CD" w:rsidRPr="001B4C27" w:rsidRDefault="009D0072" w:rsidP="00133975">
      <w:pPr>
        <w:pStyle w:val="ActHead5"/>
      </w:pPr>
      <w:bookmarkStart w:id="55" w:name="_Toc485983063"/>
      <w:r w:rsidRPr="001B4C27">
        <w:rPr>
          <w:rStyle w:val="CharSectno"/>
        </w:rPr>
        <w:t>42</w:t>
      </w:r>
      <w:r w:rsidR="00A524CD" w:rsidRPr="001B4C27">
        <w:t xml:space="preserve">  </w:t>
      </w:r>
      <w:r w:rsidR="00581289" w:rsidRPr="001B4C27">
        <w:t>End</w:t>
      </w:r>
      <w:r w:rsidR="001B4C27">
        <w:noBreakHyphen/>
      </w:r>
      <w:r w:rsidR="00581289" w:rsidRPr="001B4C27">
        <w:t>user notice</w:t>
      </w:r>
      <w:bookmarkEnd w:id="55"/>
    </w:p>
    <w:p w:rsidR="00A524CD" w:rsidRPr="001B4C27" w:rsidRDefault="00764F03" w:rsidP="00133975">
      <w:pPr>
        <w:pStyle w:val="subsection"/>
      </w:pPr>
      <w:r w:rsidRPr="001B4C27">
        <w:tab/>
        <w:t>(1)</w:t>
      </w:r>
      <w:r w:rsidRPr="001B4C27">
        <w:tab/>
      </w:r>
      <w:r w:rsidR="00920DEA" w:rsidRPr="001B4C27">
        <w:t>I</w:t>
      </w:r>
      <w:r w:rsidR="00A524CD" w:rsidRPr="001B4C27">
        <w:t>f:</w:t>
      </w:r>
    </w:p>
    <w:p w:rsidR="00A524CD" w:rsidRPr="001B4C27" w:rsidRDefault="005F100D" w:rsidP="00133975">
      <w:pPr>
        <w:pStyle w:val="paragraph"/>
      </w:pPr>
      <w:r w:rsidRPr="001B4C27">
        <w:tab/>
        <w:t>(a)</w:t>
      </w:r>
      <w:r w:rsidRPr="001B4C27">
        <w:tab/>
      </w:r>
      <w:r w:rsidR="00C82A3F" w:rsidRPr="001B4C27">
        <w:t>material</w:t>
      </w:r>
      <w:r w:rsidR="00A524CD" w:rsidRPr="001B4C27">
        <w:t xml:space="preserve"> is, or has been, </w:t>
      </w:r>
      <w:r w:rsidR="00C82A3F" w:rsidRPr="001B4C27">
        <w:t>provided on</w:t>
      </w:r>
      <w:r w:rsidR="00A524CD" w:rsidRPr="001B4C27">
        <w:t xml:space="preserve"> a </w:t>
      </w:r>
      <w:r w:rsidR="005379CA" w:rsidRPr="001B4C27">
        <w:t>social media service or relevant electronic service</w:t>
      </w:r>
      <w:r w:rsidR="00A524CD" w:rsidRPr="001B4C27">
        <w:t>; and</w:t>
      </w:r>
    </w:p>
    <w:p w:rsidR="00764F03" w:rsidRPr="001B4C27" w:rsidRDefault="005F100D" w:rsidP="00133975">
      <w:pPr>
        <w:pStyle w:val="paragraph"/>
      </w:pPr>
      <w:r w:rsidRPr="001B4C27">
        <w:tab/>
        <w:t>(b)</w:t>
      </w:r>
      <w:r w:rsidRPr="001B4C27">
        <w:tab/>
      </w:r>
      <w:r w:rsidR="00764F03" w:rsidRPr="001B4C27">
        <w:t>a complaint has been made to the Commissioner under section</w:t>
      </w:r>
      <w:r w:rsidR="001B4C27">
        <w:t> </w:t>
      </w:r>
      <w:r w:rsidR="009D0072" w:rsidRPr="001B4C27">
        <w:t>18</w:t>
      </w:r>
      <w:r w:rsidR="00764F03" w:rsidRPr="001B4C27">
        <w:t xml:space="preserve"> about the material; and</w:t>
      </w:r>
    </w:p>
    <w:p w:rsidR="00625131" w:rsidRPr="001B4C27" w:rsidRDefault="005F100D" w:rsidP="00133975">
      <w:pPr>
        <w:pStyle w:val="paragraph"/>
      </w:pPr>
      <w:r w:rsidRPr="001B4C27">
        <w:tab/>
        <w:t>(c)</w:t>
      </w:r>
      <w:r w:rsidRPr="001B4C27">
        <w:tab/>
      </w:r>
      <w:r w:rsidR="00FD720D" w:rsidRPr="001B4C27">
        <w:t>the Commissioner is satisfied</w:t>
      </w:r>
      <w:r w:rsidR="00625131" w:rsidRPr="001B4C27">
        <w:t xml:space="preserve"> that the material is </w:t>
      </w:r>
      <w:r w:rsidR="009257C8" w:rsidRPr="001B4C27">
        <w:t xml:space="preserve">or was </w:t>
      </w:r>
      <w:r w:rsidR="00D6744F" w:rsidRPr="001B4C27">
        <w:t>cyber</w:t>
      </w:r>
      <w:r w:rsidR="001B4C27">
        <w:noBreakHyphen/>
      </w:r>
      <w:r w:rsidR="00D6744F" w:rsidRPr="001B4C27">
        <w:t>bullying material targeted at an Australian child</w:t>
      </w:r>
      <w:r w:rsidR="00625131" w:rsidRPr="001B4C27">
        <w:t>; and</w:t>
      </w:r>
    </w:p>
    <w:p w:rsidR="006F438F" w:rsidRPr="001B4C27" w:rsidRDefault="005F100D" w:rsidP="00133975">
      <w:pPr>
        <w:pStyle w:val="paragraph"/>
      </w:pPr>
      <w:r w:rsidRPr="001B4C27">
        <w:tab/>
        <w:t>(d)</w:t>
      </w:r>
      <w:r w:rsidRPr="001B4C27">
        <w:tab/>
      </w:r>
      <w:r w:rsidR="006D7780" w:rsidRPr="001B4C27">
        <w:t xml:space="preserve">the </w:t>
      </w:r>
      <w:r w:rsidR="00C82A3F" w:rsidRPr="001B4C27">
        <w:t>material</w:t>
      </w:r>
      <w:r w:rsidR="006D7780" w:rsidRPr="001B4C27">
        <w:t xml:space="preserve"> </w:t>
      </w:r>
      <w:r w:rsidR="006F438F" w:rsidRPr="001B4C27">
        <w:t>was posted on the service by a particular end</w:t>
      </w:r>
      <w:r w:rsidR="001B4C27">
        <w:noBreakHyphen/>
      </w:r>
      <w:r w:rsidR="006D7780" w:rsidRPr="001B4C27">
        <w:t>use</w:t>
      </w:r>
      <w:r w:rsidR="00045361" w:rsidRPr="001B4C27">
        <w:t>r of the service;</w:t>
      </w:r>
    </w:p>
    <w:p w:rsidR="00A524CD" w:rsidRPr="001B4C27" w:rsidRDefault="00920DEA" w:rsidP="00133975">
      <w:pPr>
        <w:pStyle w:val="subsection2"/>
      </w:pPr>
      <w:r w:rsidRPr="001B4C27">
        <w:t>t</w:t>
      </w:r>
      <w:r w:rsidR="00A524CD" w:rsidRPr="001B4C27">
        <w:t xml:space="preserve">he Commissioner may give the </w:t>
      </w:r>
      <w:r w:rsidR="006F438F" w:rsidRPr="001B4C27">
        <w:t>end</w:t>
      </w:r>
      <w:r w:rsidR="001B4C27">
        <w:noBreakHyphen/>
      </w:r>
      <w:r w:rsidR="006F438F" w:rsidRPr="001B4C27">
        <w:t>user</w:t>
      </w:r>
      <w:r w:rsidR="00A524CD" w:rsidRPr="001B4C27">
        <w:t xml:space="preserve"> a written notice (</w:t>
      </w:r>
      <w:r w:rsidR="009F28B9" w:rsidRPr="001B4C27">
        <w:t xml:space="preserve">an </w:t>
      </w:r>
      <w:r w:rsidR="009F28B9" w:rsidRPr="001B4C27">
        <w:rPr>
          <w:b/>
          <w:i/>
        </w:rPr>
        <w:t>end</w:t>
      </w:r>
      <w:r w:rsidR="001B4C27">
        <w:rPr>
          <w:b/>
          <w:i/>
        </w:rPr>
        <w:noBreakHyphen/>
      </w:r>
      <w:r w:rsidR="009F28B9" w:rsidRPr="001B4C27">
        <w:rPr>
          <w:b/>
          <w:i/>
        </w:rPr>
        <w:t>user</w:t>
      </w:r>
      <w:r w:rsidR="00581289" w:rsidRPr="001B4C27">
        <w:rPr>
          <w:b/>
          <w:bCs/>
          <w:i/>
          <w:iCs/>
        </w:rPr>
        <w:t xml:space="preserve"> notice</w:t>
      </w:r>
      <w:r w:rsidR="00A524CD" w:rsidRPr="001B4C27">
        <w:t xml:space="preserve">) requiring the </w:t>
      </w:r>
      <w:r w:rsidR="006F438F" w:rsidRPr="001B4C27">
        <w:t>end</w:t>
      </w:r>
      <w:r w:rsidR="001B4C27">
        <w:noBreakHyphen/>
      </w:r>
      <w:r w:rsidR="006F438F" w:rsidRPr="001B4C27">
        <w:t>user</w:t>
      </w:r>
      <w:r w:rsidR="00A524CD" w:rsidRPr="001B4C27">
        <w:t xml:space="preserve"> to do any or all of the following:</w:t>
      </w:r>
    </w:p>
    <w:p w:rsidR="00376D66" w:rsidRPr="001B4C27" w:rsidRDefault="005F100D" w:rsidP="00133975">
      <w:pPr>
        <w:pStyle w:val="paragraph"/>
      </w:pPr>
      <w:r w:rsidRPr="001B4C27">
        <w:tab/>
        <w:t>(e)</w:t>
      </w:r>
      <w:r w:rsidRPr="001B4C27">
        <w:tab/>
      </w:r>
      <w:r w:rsidR="003262AF" w:rsidRPr="001B4C27">
        <w:t xml:space="preserve">if the material is provided on the </w:t>
      </w:r>
      <w:r w:rsidR="002B4197" w:rsidRPr="001B4C27">
        <w:t>service</w:t>
      </w:r>
      <w:r w:rsidR="003262AF" w:rsidRPr="001B4C27">
        <w:t>—</w:t>
      </w:r>
      <w:r w:rsidR="00376D66" w:rsidRPr="001B4C27">
        <w:t>to:</w:t>
      </w:r>
    </w:p>
    <w:p w:rsidR="00A524CD" w:rsidRPr="001B4C27" w:rsidRDefault="00376D66" w:rsidP="00133975">
      <w:pPr>
        <w:pStyle w:val="paragraphsub"/>
      </w:pPr>
      <w:r w:rsidRPr="001B4C27">
        <w:tab/>
        <w:t>(i)</w:t>
      </w:r>
      <w:r w:rsidRPr="001B4C27">
        <w:tab/>
      </w:r>
      <w:r w:rsidR="00920DEA" w:rsidRPr="001B4C27">
        <w:t xml:space="preserve">take </w:t>
      </w:r>
      <w:r w:rsidR="009F5CB6" w:rsidRPr="001B4C27">
        <w:t xml:space="preserve">all reasonable steps to ensure </w:t>
      </w:r>
      <w:r w:rsidR="00920DEA" w:rsidRPr="001B4C27">
        <w:t>the removal of</w:t>
      </w:r>
      <w:r w:rsidR="006F438F" w:rsidRPr="001B4C27">
        <w:t xml:space="preserve"> </w:t>
      </w:r>
      <w:r w:rsidR="00A524CD" w:rsidRPr="001B4C27">
        <w:t xml:space="preserve">the </w:t>
      </w:r>
      <w:r w:rsidR="00C82A3F" w:rsidRPr="001B4C27">
        <w:t>material</w:t>
      </w:r>
      <w:r w:rsidR="00A524CD" w:rsidRPr="001B4C27">
        <w:t xml:space="preserve"> </w:t>
      </w:r>
      <w:r w:rsidR="006F438F" w:rsidRPr="001B4C27">
        <w:t xml:space="preserve">from </w:t>
      </w:r>
      <w:r w:rsidR="00A524CD" w:rsidRPr="001B4C27">
        <w:t xml:space="preserve">the </w:t>
      </w:r>
      <w:r w:rsidR="002B4197" w:rsidRPr="001B4C27">
        <w:t>service</w:t>
      </w:r>
      <w:r w:rsidR="00A524CD" w:rsidRPr="001B4C27">
        <w:t>;</w:t>
      </w:r>
      <w:r w:rsidRPr="001B4C27">
        <w:t xml:space="preserve"> and</w:t>
      </w:r>
    </w:p>
    <w:p w:rsidR="00376D66" w:rsidRPr="001B4C27" w:rsidRDefault="00376D66" w:rsidP="00133975">
      <w:pPr>
        <w:pStyle w:val="paragraphsub"/>
      </w:pPr>
      <w:r w:rsidRPr="001B4C27">
        <w:tab/>
        <w:t>(ii)</w:t>
      </w:r>
      <w:r w:rsidRPr="001B4C27">
        <w:tab/>
        <w:t>do so within the period specified in the notice;</w:t>
      </w:r>
    </w:p>
    <w:p w:rsidR="006F438F" w:rsidRPr="001B4C27" w:rsidRDefault="005F100D" w:rsidP="00133975">
      <w:pPr>
        <w:pStyle w:val="paragraph"/>
      </w:pPr>
      <w:r w:rsidRPr="001B4C27">
        <w:tab/>
        <w:t>(f)</w:t>
      </w:r>
      <w:r w:rsidRPr="001B4C27">
        <w:tab/>
      </w:r>
      <w:r w:rsidR="004C5513" w:rsidRPr="001B4C27">
        <w:t>in any case—</w:t>
      </w:r>
      <w:r w:rsidR="00E56EB2" w:rsidRPr="001B4C27">
        <w:t>to refrain from</w:t>
      </w:r>
      <w:r w:rsidR="006F438F" w:rsidRPr="001B4C27">
        <w:t xml:space="preserve"> post</w:t>
      </w:r>
      <w:r w:rsidR="00E56EB2" w:rsidRPr="001B4C27">
        <w:t>ing</w:t>
      </w:r>
      <w:r w:rsidR="006F438F" w:rsidRPr="001B4C27">
        <w:t xml:space="preserve"> any </w:t>
      </w:r>
      <w:r w:rsidR="00D6744F" w:rsidRPr="001B4C27">
        <w:t>cyber</w:t>
      </w:r>
      <w:r w:rsidR="001B4C27">
        <w:noBreakHyphen/>
      </w:r>
      <w:r w:rsidR="00D6744F" w:rsidRPr="001B4C27">
        <w:t xml:space="preserve">bullying material </w:t>
      </w:r>
      <w:r w:rsidR="00045361" w:rsidRPr="001B4C27">
        <w:t xml:space="preserve">for which the child is the </w:t>
      </w:r>
      <w:r w:rsidR="00D6744F" w:rsidRPr="001B4C27">
        <w:t>targe</w:t>
      </w:r>
      <w:r w:rsidR="00045361" w:rsidRPr="001B4C27">
        <w:t>t;</w:t>
      </w:r>
    </w:p>
    <w:p w:rsidR="006F438F" w:rsidRPr="001B4C27" w:rsidRDefault="005F100D" w:rsidP="00133975">
      <w:pPr>
        <w:pStyle w:val="paragraph"/>
      </w:pPr>
      <w:r w:rsidRPr="001B4C27">
        <w:lastRenderedPageBreak/>
        <w:tab/>
        <w:t>(g)</w:t>
      </w:r>
      <w:r w:rsidRPr="001B4C27">
        <w:tab/>
      </w:r>
      <w:r w:rsidR="004C5513" w:rsidRPr="001B4C27">
        <w:t>in any case—</w:t>
      </w:r>
      <w:r w:rsidR="006F438F" w:rsidRPr="001B4C27">
        <w:t>to:</w:t>
      </w:r>
    </w:p>
    <w:p w:rsidR="006F438F" w:rsidRPr="001B4C27" w:rsidRDefault="006F438F" w:rsidP="00133975">
      <w:pPr>
        <w:pStyle w:val="paragraphsub"/>
      </w:pPr>
      <w:r w:rsidRPr="001B4C27">
        <w:tab/>
        <w:t>(i)</w:t>
      </w:r>
      <w:r w:rsidRPr="001B4C27">
        <w:tab/>
        <w:t xml:space="preserve">apologise to </w:t>
      </w:r>
      <w:r w:rsidR="00792BFB" w:rsidRPr="001B4C27">
        <w:t xml:space="preserve">the </w:t>
      </w:r>
      <w:r w:rsidR="00045361" w:rsidRPr="001B4C27">
        <w:t xml:space="preserve">child </w:t>
      </w:r>
      <w:r w:rsidR="00FA2A74" w:rsidRPr="001B4C27">
        <w:t xml:space="preserve">(or, if the child has become an adult, </w:t>
      </w:r>
      <w:r w:rsidR="00A87B29" w:rsidRPr="001B4C27">
        <w:t xml:space="preserve">to </w:t>
      </w:r>
      <w:r w:rsidR="00FA2A74" w:rsidRPr="001B4C27">
        <w:t xml:space="preserve">the adult) </w:t>
      </w:r>
      <w:r w:rsidRPr="001B4C27">
        <w:t xml:space="preserve">for posting the </w:t>
      </w:r>
      <w:r w:rsidR="00C82A3F" w:rsidRPr="001B4C27">
        <w:t>material</w:t>
      </w:r>
      <w:r w:rsidRPr="001B4C27">
        <w:t>; and</w:t>
      </w:r>
    </w:p>
    <w:p w:rsidR="00A524CD" w:rsidRPr="001B4C27" w:rsidRDefault="006F438F" w:rsidP="00133975">
      <w:pPr>
        <w:pStyle w:val="paragraphsub"/>
      </w:pPr>
      <w:r w:rsidRPr="001B4C27">
        <w:tab/>
        <w:t>(ii)</w:t>
      </w:r>
      <w:r w:rsidRPr="001B4C27">
        <w:tab/>
        <w:t>do so</w:t>
      </w:r>
      <w:r w:rsidR="006D7780" w:rsidRPr="001B4C27">
        <w:t xml:space="preserve"> in the manner, and</w:t>
      </w:r>
      <w:r w:rsidRPr="001B4C27">
        <w:t xml:space="preserve"> within the period</w:t>
      </w:r>
      <w:r w:rsidR="006D7780" w:rsidRPr="001B4C27">
        <w:t>,</w:t>
      </w:r>
      <w:r w:rsidRPr="001B4C27">
        <w:t xml:space="preserve"> specified in the notice</w:t>
      </w:r>
      <w:r w:rsidR="00A3624C" w:rsidRPr="001B4C27">
        <w:t>.</w:t>
      </w:r>
    </w:p>
    <w:p w:rsidR="00764F03" w:rsidRPr="001B4C27" w:rsidRDefault="00764F03" w:rsidP="00133975">
      <w:pPr>
        <w:pStyle w:val="SubsectionHead"/>
      </w:pPr>
      <w:r w:rsidRPr="001B4C27">
        <w:t>Transitional</w:t>
      </w:r>
    </w:p>
    <w:p w:rsidR="00764F03" w:rsidRPr="001B4C27" w:rsidRDefault="00324BA1" w:rsidP="00133975">
      <w:pPr>
        <w:pStyle w:val="subsection"/>
      </w:pPr>
      <w:r w:rsidRPr="001B4C27">
        <w:tab/>
        <w:t>(2</w:t>
      </w:r>
      <w:r w:rsidR="00764F03" w:rsidRPr="001B4C27">
        <w:t>)</w:t>
      </w:r>
      <w:r w:rsidR="00764F03" w:rsidRPr="001B4C27">
        <w:tab/>
      </w:r>
      <w:r w:rsidR="00E8219F" w:rsidRPr="001B4C27">
        <w:t xml:space="preserve">If material was posted on a social media service or relevant electronic service before the commencement of this section, </w:t>
      </w:r>
      <w:r w:rsidR="001B4C27">
        <w:t>paragraph (</w:t>
      </w:r>
      <w:r w:rsidR="003C784E" w:rsidRPr="001B4C27">
        <w:t>1)(a)</w:t>
      </w:r>
      <w:r w:rsidR="00E8219F" w:rsidRPr="001B4C27">
        <w:t xml:space="preserve"> does not apply to the material unless the material was provided on the service after</w:t>
      </w:r>
      <w:r w:rsidR="003C784E" w:rsidRPr="001B4C27">
        <w:t xml:space="preserve"> the commencement of this section.</w:t>
      </w:r>
    </w:p>
    <w:p w:rsidR="00A524CD" w:rsidRPr="001B4C27" w:rsidRDefault="009D0072" w:rsidP="00133975">
      <w:pPr>
        <w:pStyle w:val="ActHead5"/>
      </w:pPr>
      <w:bookmarkStart w:id="56" w:name="_Toc485983064"/>
      <w:r w:rsidRPr="001B4C27">
        <w:rPr>
          <w:rStyle w:val="CharSectno"/>
        </w:rPr>
        <w:t>43</w:t>
      </w:r>
      <w:r w:rsidR="006F438F" w:rsidRPr="001B4C27">
        <w:t xml:space="preserve">  </w:t>
      </w:r>
      <w:r w:rsidR="00A524CD" w:rsidRPr="001B4C27">
        <w:t xml:space="preserve">Compliance with </w:t>
      </w:r>
      <w:r w:rsidR="00581289" w:rsidRPr="001B4C27">
        <w:t>end</w:t>
      </w:r>
      <w:r w:rsidR="001B4C27">
        <w:noBreakHyphen/>
      </w:r>
      <w:r w:rsidR="00581289" w:rsidRPr="001B4C27">
        <w:t>user notice</w:t>
      </w:r>
      <w:bookmarkEnd w:id="56"/>
    </w:p>
    <w:p w:rsidR="00A524CD" w:rsidRPr="001B4C27" w:rsidRDefault="006F438F" w:rsidP="00133975">
      <w:pPr>
        <w:pStyle w:val="subsection"/>
      </w:pPr>
      <w:r w:rsidRPr="001B4C27">
        <w:tab/>
      </w:r>
      <w:r w:rsidR="00A524CD" w:rsidRPr="001B4C27">
        <w:tab/>
        <w:t xml:space="preserve">A person must comply with a requirement under </w:t>
      </w:r>
      <w:r w:rsidR="009F28B9" w:rsidRPr="001B4C27">
        <w:t>an end</w:t>
      </w:r>
      <w:r w:rsidR="001B4C27">
        <w:noBreakHyphen/>
      </w:r>
      <w:r w:rsidR="009F28B9" w:rsidRPr="001B4C27">
        <w:t>user</w:t>
      </w:r>
      <w:r w:rsidR="00581289" w:rsidRPr="001B4C27">
        <w:t xml:space="preserve"> notice</w:t>
      </w:r>
      <w:r w:rsidR="00A524CD" w:rsidRPr="001B4C27">
        <w:t xml:space="preserve"> to the extent that the person is capable of doing so.</w:t>
      </w:r>
    </w:p>
    <w:p w:rsidR="007569FB" w:rsidRPr="001B4C27" w:rsidRDefault="007569FB" w:rsidP="00133975">
      <w:pPr>
        <w:pStyle w:val="notetext"/>
      </w:pPr>
      <w:r w:rsidRPr="001B4C27">
        <w:t>Note:</w:t>
      </w:r>
      <w:r w:rsidRPr="001B4C27">
        <w:tab/>
        <w:t>F</w:t>
      </w:r>
      <w:r w:rsidR="00426D0E" w:rsidRPr="001B4C27">
        <w:t>or enforcement, see section</w:t>
      </w:r>
      <w:r w:rsidR="001B4C27">
        <w:t> </w:t>
      </w:r>
      <w:r w:rsidR="009D0072" w:rsidRPr="001B4C27">
        <w:t>48</w:t>
      </w:r>
      <w:r w:rsidR="007B2013" w:rsidRPr="001B4C27">
        <w:t xml:space="preserve"> (injunctions)</w:t>
      </w:r>
      <w:r w:rsidRPr="001B4C27">
        <w:t>.</w:t>
      </w:r>
    </w:p>
    <w:p w:rsidR="003262AF" w:rsidRPr="001B4C27" w:rsidRDefault="009D0072" w:rsidP="00133975">
      <w:pPr>
        <w:pStyle w:val="ActHead5"/>
      </w:pPr>
      <w:bookmarkStart w:id="57" w:name="_Toc485983065"/>
      <w:r w:rsidRPr="001B4C27">
        <w:rPr>
          <w:rStyle w:val="CharSectno"/>
        </w:rPr>
        <w:t>44</w:t>
      </w:r>
      <w:r w:rsidR="003262AF" w:rsidRPr="001B4C27">
        <w:t xml:space="preserve">  Formal warning</w:t>
      </w:r>
      <w:bookmarkEnd w:id="57"/>
    </w:p>
    <w:p w:rsidR="003262AF" w:rsidRPr="001B4C27" w:rsidRDefault="003262AF" w:rsidP="00133975">
      <w:pPr>
        <w:pStyle w:val="subsection"/>
      </w:pPr>
      <w:r w:rsidRPr="001B4C27">
        <w:tab/>
      </w:r>
      <w:r w:rsidRPr="001B4C27">
        <w:tab/>
        <w:t>The Commissioner may issue a formal warning if a person contravenes section</w:t>
      </w:r>
      <w:r w:rsidR="001B4C27">
        <w:t> </w:t>
      </w:r>
      <w:r w:rsidR="009D0072" w:rsidRPr="001B4C27">
        <w:t>43</w:t>
      </w:r>
      <w:r w:rsidRPr="001B4C27">
        <w:t>.</w:t>
      </w:r>
    </w:p>
    <w:p w:rsidR="00A524CD" w:rsidRPr="001B4C27" w:rsidRDefault="00A524CD" w:rsidP="00133975">
      <w:pPr>
        <w:pStyle w:val="ActHead2"/>
        <w:pageBreakBefore/>
      </w:pPr>
      <w:bookmarkStart w:id="58" w:name="_Toc485983066"/>
      <w:r w:rsidRPr="001B4C27">
        <w:rPr>
          <w:rStyle w:val="CharPartNo"/>
        </w:rPr>
        <w:lastRenderedPageBreak/>
        <w:t>Part</w:t>
      </w:r>
      <w:r w:rsidR="001B4C27" w:rsidRPr="001B4C27">
        <w:rPr>
          <w:rStyle w:val="CharPartNo"/>
        </w:rPr>
        <w:t> </w:t>
      </w:r>
      <w:r w:rsidR="006C3D0F" w:rsidRPr="001B4C27">
        <w:rPr>
          <w:rStyle w:val="CharPartNo"/>
        </w:rPr>
        <w:t>6</w:t>
      </w:r>
      <w:r w:rsidRPr="001B4C27">
        <w:t>—</w:t>
      </w:r>
      <w:r w:rsidRPr="001B4C27">
        <w:rPr>
          <w:rStyle w:val="CharPartText"/>
        </w:rPr>
        <w:t>Enforcement</w:t>
      </w:r>
      <w:bookmarkEnd w:id="58"/>
    </w:p>
    <w:p w:rsidR="00A04C4A" w:rsidRPr="001B4C27" w:rsidRDefault="00A04C4A" w:rsidP="00133975">
      <w:pPr>
        <w:pStyle w:val="Header"/>
      </w:pPr>
      <w:r w:rsidRPr="001B4C27">
        <w:rPr>
          <w:rStyle w:val="CharDivNo"/>
        </w:rPr>
        <w:t xml:space="preserve"> </w:t>
      </w:r>
      <w:r w:rsidRPr="001B4C27">
        <w:rPr>
          <w:rStyle w:val="CharDivText"/>
        </w:rPr>
        <w:t xml:space="preserve"> </w:t>
      </w:r>
    </w:p>
    <w:p w:rsidR="00126121" w:rsidRPr="001B4C27" w:rsidRDefault="009D0072" w:rsidP="00133975">
      <w:pPr>
        <w:pStyle w:val="ActHead5"/>
      </w:pPr>
      <w:bookmarkStart w:id="59" w:name="_Toc485983067"/>
      <w:r w:rsidRPr="001B4C27">
        <w:rPr>
          <w:rStyle w:val="CharSectno"/>
        </w:rPr>
        <w:t>45</w:t>
      </w:r>
      <w:r w:rsidR="00126121" w:rsidRPr="001B4C27">
        <w:t xml:space="preserve">  Simplified outline of this Part</w:t>
      </w:r>
      <w:bookmarkEnd w:id="59"/>
    </w:p>
    <w:p w:rsidR="00ED1231" w:rsidRPr="001B4C27" w:rsidRDefault="00ED1231" w:rsidP="00133975">
      <w:pPr>
        <w:pStyle w:val="SOBullet"/>
      </w:pPr>
      <w:r w:rsidRPr="001B4C27">
        <w:rPr>
          <w:szCs w:val="22"/>
        </w:rPr>
        <w:t>•</w:t>
      </w:r>
      <w:r w:rsidRPr="001B4C27">
        <w:rPr>
          <w:sz w:val="28"/>
        </w:rPr>
        <w:tab/>
      </w:r>
      <w:r w:rsidRPr="001B4C27">
        <w:t xml:space="preserve">A civil penalty provision in this Act is </w:t>
      </w:r>
      <w:r w:rsidRPr="001B4C27">
        <w:rPr>
          <w:bCs/>
          <w:iCs/>
        </w:rPr>
        <w:t>enforceable</w:t>
      </w:r>
      <w:r w:rsidRPr="001B4C27">
        <w:t xml:space="preserve"> under Part</w:t>
      </w:r>
      <w:r w:rsidR="001B4C27">
        <w:t> </w:t>
      </w:r>
      <w:r w:rsidRPr="001B4C27">
        <w:t xml:space="preserve">4 of the </w:t>
      </w:r>
      <w:r w:rsidRPr="001B4C27">
        <w:rPr>
          <w:i/>
        </w:rPr>
        <w:t>Regulatory Powers (Standard Provisions) Act 2014</w:t>
      </w:r>
      <w:r w:rsidRPr="001B4C27">
        <w:t>.</w:t>
      </w:r>
    </w:p>
    <w:p w:rsidR="00ED1231" w:rsidRPr="001B4C27" w:rsidRDefault="00ED1231" w:rsidP="00133975">
      <w:pPr>
        <w:pStyle w:val="SOBullet"/>
      </w:pPr>
      <w:r w:rsidRPr="001B4C27">
        <w:rPr>
          <w:szCs w:val="22"/>
        </w:rPr>
        <w:t>•</w:t>
      </w:r>
      <w:r w:rsidRPr="001B4C27">
        <w:rPr>
          <w:sz w:val="28"/>
        </w:rPr>
        <w:tab/>
      </w:r>
      <w:r w:rsidRPr="001B4C27">
        <w:t>The Commissioner may accept an enforceable undertaking under Part</w:t>
      </w:r>
      <w:r w:rsidR="001B4C27">
        <w:t> </w:t>
      </w:r>
      <w:r w:rsidRPr="001B4C27">
        <w:t xml:space="preserve">6 of the </w:t>
      </w:r>
      <w:r w:rsidRPr="001B4C27">
        <w:rPr>
          <w:i/>
        </w:rPr>
        <w:t>Regulatory Powers (Standard Provisions) Act 2014</w:t>
      </w:r>
      <w:r w:rsidRPr="001B4C27">
        <w:t xml:space="preserve"> that relates to </w:t>
      </w:r>
      <w:r w:rsidR="003E2284" w:rsidRPr="001B4C27">
        <w:t xml:space="preserve">a </w:t>
      </w:r>
      <w:r w:rsidR="00581289" w:rsidRPr="001B4C27">
        <w:t>social media service notice</w:t>
      </w:r>
      <w:r w:rsidRPr="001B4C27">
        <w:t>.</w:t>
      </w:r>
    </w:p>
    <w:p w:rsidR="00ED1231" w:rsidRPr="001B4C27" w:rsidRDefault="00ED1231" w:rsidP="00133975">
      <w:pPr>
        <w:pStyle w:val="SOBullet"/>
      </w:pPr>
      <w:r w:rsidRPr="001B4C27">
        <w:rPr>
          <w:szCs w:val="22"/>
        </w:rPr>
        <w:t>•</w:t>
      </w:r>
      <w:r w:rsidRPr="001B4C27">
        <w:rPr>
          <w:sz w:val="28"/>
        </w:rPr>
        <w:tab/>
      </w:r>
      <w:r w:rsidRPr="001B4C27">
        <w:t>The Commissioner may seek an injunction under Part</w:t>
      </w:r>
      <w:r w:rsidR="001B4C27">
        <w:t> </w:t>
      </w:r>
      <w:r w:rsidRPr="001B4C27">
        <w:t xml:space="preserve">7 of the </w:t>
      </w:r>
      <w:r w:rsidRPr="001B4C27">
        <w:rPr>
          <w:i/>
        </w:rPr>
        <w:t>Regulatory Powers (Standard Provisions) Act 2014</w:t>
      </w:r>
      <w:r w:rsidRPr="001B4C27">
        <w:t xml:space="preserve"> that relates to:</w:t>
      </w:r>
    </w:p>
    <w:p w:rsidR="00ED1231" w:rsidRPr="001B4C27" w:rsidRDefault="00ED1231" w:rsidP="00133975">
      <w:pPr>
        <w:pStyle w:val="SOPara"/>
      </w:pPr>
      <w:r w:rsidRPr="001B4C27">
        <w:tab/>
        <w:t>(a)</w:t>
      </w:r>
      <w:r w:rsidRPr="001B4C27">
        <w:tab/>
        <w:t xml:space="preserve">a </w:t>
      </w:r>
      <w:r w:rsidR="00581289" w:rsidRPr="001B4C27">
        <w:t>social media service notice</w:t>
      </w:r>
      <w:r w:rsidRPr="001B4C27">
        <w:t>; or</w:t>
      </w:r>
    </w:p>
    <w:p w:rsidR="00ED1231" w:rsidRPr="001B4C27" w:rsidRDefault="00ED1231" w:rsidP="00133975">
      <w:pPr>
        <w:pStyle w:val="SOPara"/>
      </w:pPr>
      <w:r w:rsidRPr="001B4C27">
        <w:tab/>
        <w:t>(b)</w:t>
      </w:r>
      <w:r w:rsidRPr="001B4C27">
        <w:tab/>
      </w:r>
      <w:r w:rsidR="009F28B9" w:rsidRPr="001B4C27">
        <w:t>an end</w:t>
      </w:r>
      <w:r w:rsidR="001B4C27">
        <w:noBreakHyphen/>
      </w:r>
      <w:r w:rsidR="009F28B9" w:rsidRPr="001B4C27">
        <w:t>user</w:t>
      </w:r>
      <w:r w:rsidR="00581289" w:rsidRPr="001B4C27">
        <w:t xml:space="preserve"> notice</w:t>
      </w:r>
      <w:r w:rsidRPr="001B4C27">
        <w:t>.</w:t>
      </w:r>
    </w:p>
    <w:p w:rsidR="00A524CD" w:rsidRPr="001B4C27" w:rsidRDefault="009D0072" w:rsidP="00133975">
      <w:pPr>
        <w:pStyle w:val="ActHead5"/>
      </w:pPr>
      <w:bookmarkStart w:id="60" w:name="_Toc485983068"/>
      <w:r w:rsidRPr="001B4C27">
        <w:rPr>
          <w:rStyle w:val="CharSectno"/>
        </w:rPr>
        <w:t>46</w:t>
      </w:r>
      <w:r w:rsidR="00A524CD" w:rsidRPr="001B4C27">
        <w:t xml:space="preserve">  Civil penalty provision</w:t>
      </w:r>
      <w:bookmarkEnd w:id="60"/>
    </w:p>
    <w:p w:rsidR="00A524CD" w:rsidRPr="001B4C27" w:rsidRDefault="00A524CD" w:rsidP="00133975">
      <w:pPr>
        <w:pStyle w:val="SubsectionHead"/>
      </w:pPr>
      <w:r w:rsidRPr="001B4C27">
        <w:t>Enfo</w:t>
      </w:r>
      <w:r w:rsidR="00A9223B" w:rsidRPr="001B4C27">
        <w:t>rceable civil penalty provision</w:t>
      </w:r>
    </w:p>
    <w:p w:rsidR="00A524CD" w:rsidRPr="001B4C27" w:rsidRDefault="000C3E25" w:rsidP="00133975">
      <w:pPr>
        <w:pStyle w:val="subsection"/>
      </w:pPr>
      <w:r w:rsidRPr="001B4C27">
        <w:tab/>
        <w:t>(1)</w:t>
      </w:r>
      <w:r w:rsidRPr="001B4C27">
        <w:tab/>
      </w:r>
      <w:r w:rsidR="00A524CD" w:rsidRPr="001B4C27">
        <w:t xml:space="preserve">A civil penalty provision in this Act is </w:t>
      </w:r>
      <w:r w:rsidR="00A524CD" w:rsidRPr="001B4C27">
        <w:rPr>
          <w:bCs/>
          <w:iCs/>
        </w:rPr>
        <w:t>enforceable</w:t>
      </w:r>
      <w:r w:rsidR="00A524CD" w:rsidRPr="001B4C27">
        <w:t xml:space="preserve"> under Part</w:t>
      </w:r>
      <w:r w:rsidR="001B4C27">
        <w:t> </w:t>
      </w:r>
      <w:r w:rsidR="00A524CD" w:rsidRPr="001B4C27">
        <w:t xml:space="preserve">4 of the </w:t>
      </w:r>
      <w:r w:rsidR="00A524CD" w:rsidRPr="001B4C27">
        <w:rPr>
          <w:i/>
        </w:rPr>
        <w:t>Regulatory Powers (Standard Provisions) Act 2014</w:t>
      </w:r>
      <w:r w:rsidR="00A524CD" w:rsidRPr="001B4C27">
        <w:t>.</w:t>
      </w:r>
    </w:p>
    <w:p w:rsidR="00A524CD" w:rsidRPr="001B4C27" w:rsidRDefault="00A524CD" w:rsidP="00133975">
      <w:pPr>
        <w:pStyle w:val="notetext"/>
      </w:pPr>
      <w:r w:rsidRPr="001B4C27">
        <w:t>Note:</w:t>
      </w:r>
      <w:r w:rsidRPr="001B4C27">
        <w:tab/>
        <w:t>Part</w:t>
      </w:r>
      <w:r w:rsidR="001B4C27">
        <w:t> </w:t>
      </w:r>
      <w:r w:rsidRPr="001B4C27">
        <w:t xml:space="preserve">4 of the </w:t>
      </w:r>
      <w:r w:rsidR="00344D8C" w:rsidRPr="001B4C27">
        <w:rPr>
          <w:i/>
        </w:rPr>
        <w:t>Regulatory Powers (Standard Provisions) Act 2014</w:t>
      </w:r>
      <w:r w:rsidRPr="001B4C27">
        <w:t xml:space="preserve"> allows a civil penalty provision to be enforced by obtaining an order for a person to pay a pecuniary penalty for the contravention of the provision.</w:t>
      </w:r>
    </w:p>
    <w:p w:rsidR="00A524CD" w:rsidRPr="001B4C27" w:rsidRDefault="00A524CD" w:rsidP="00133975">
      <w:pPr>
        <w:pStyle w:val="SubsectionHead"/>
      </w:pPr>
      <w:r w:rsidRPr="001B4C27">
        <w:t>Authorised applicant</w:t>
      </w:r>
    </w:p>
    <w:p w:rsidR="00A524CD" w:rsidRPr="001B4C27" w:rsidRDefault="000C3E25" w:rsidP="00133975">
      <w:pPr>
        <w:pStyle w:val="subsection"/>
      </w:pPr>
      <w:r w:rsidRPr="001B4C27">
        <w:tab/>
        <w:t>(2)</w:t>
      </w:r>
      <w:r w:rsidRPr="001B4C27">
        <w:tab/>
      </w:r>
      <w:r w:rsidR="00A524CD" w:rsidRPr="001B4C27">
        <w:t>For the purposes of Part</w:t>
      </w:r>
      <w:r w:rsidR="001B4C27">
        <w:t> </w:t>
      </w:r>
      <w:r w:rsidR="00A524CD" w:rsidRPr="001B4C27">
        <w:t xml:space="preserve">4 of the </w:t>
      </w:r>
      <w:r w:rsidR="00A524CD" w:rsidRPr="001B4C27">
        <w:rPr>
          <w:i/>
        </w:rPr>
        <w:t>Regulatory Powers (Standard Provisions) Act 2014</w:t>
      </w:r>
      <w:r w:rsidR="00A524CD" w:rsidRPr="001B4C27">
        <w:t>, the Commissioner is an</w:t>
      </w:r>
      <w:r w:rsidR="00A524CD" w:rsidRPr="001B4C27">
        <w:rPr>
          <w:bCs/>
          <w:iCs/>
        </w:rPr>
        <w:t xml:space="preserve"> authorised applicant</w:t>
      </w:r>
      <w:r w:rsidR="00B86D6D" w:rsidRPr="001B4C27">
        <w:t xml:space="preserve"> in relation to a civil penalty provision</w:t>
      </w:r>
      <w:r w:rsidR="00A524CD" w:rsidRPr="001B4C27">
        <w:t xml:space="preserve"> in this Act.</w:t>
      </w:r>
    </w:p>
    <w:p w:rsidR="00A524CD" w:rsidRPr="001B4C27" w:rsidRDefault="00A524CD" w:rsidP="00133975">
      <w:pPr>
        <w:pStyle w:val="SubsectionHead"/>
      </w:pPr>
      <w:r w:rsidRPr="001B4C27">
        <w:lastRenderedPageBreak/>
        <w:t>Relevant court</w:t>
      </w:r>
    </w:p>
    <w:p w:rsidR="00A524CD" w:rsidRPr="001B4C27" w:rsidRDefault="000C3E25" w:rsidP="00133975">
      <w:pPr>
        <w:pStyle w:val="subsection"/>
      </w:pPr>
      <w:r w:rsidRPr="001B4C27">
        <w:tab/>
        <w:t>(3)</w:t>
      </w:r>
      <w:r w:rsidRPr="001B4C27">
        <w:tab/>
      </w:r>
      <w:r w:rsidR="00A524CD" w:rsidRPr="001B4C27">
        <w:t>For the purposes of Part</w:t>
      </w:r>
      <w:r w:rsidR="001B4C27">
        <w:t> </w:t>
      </w:r>
      <w:r w:rsidR="00A524CD" w:rsidRPr="001B4C27">
        <w:t xml:space="preserve">4 of the </w:t>
      </w:r>
      <w:r w:rsidR="00A524CD" w:rsidRPr="001B4C27">
        <w:rPr>
          <w:i/>
        </w:rPr>
        <w:t>Regulatory Powers (Standard Provisions) Act 2014</w:t>
      </w:r>
      <w:r w:rsidR="00A524CD" w:rsidRPr="001B4C27">
        <w:t xml:space="preserve">, the Federal </w:t>
      </w:r>
      <w:r w:rsidR="003E2284" w:rsidRPr="001B4C27">
        <w:t xml:space="preserve">Circuit </w:t>
      </w:r>
      <w:r w:rsidR="00A524CD" w:rsidRPr="001B4C27">
        <w:t xml:space="preserve">Court of Australia is a </w:t>
      </w:r>
      <w:r w:rsidR="00A524CD" w:rsidRPr="001B4C27">
        <w:rPr>
          <w:bCs/>
          <w:iCs/>
        </w:rPr>
        <w:t>relevant court</w:t>
      </w:r>
      <w:r w:rsidR="00B86D6D" w:rsidRPr="001B4C27">
        <w:t xml:space="preserve"> in relation to a</w:t>
      </w:r>
      <w:r w:rsidR="00A524CD" w:rsidRPr="001B4C27">
        <w:t xml:space="preserve"> civil </w:t>
      </w:r>
      <w:r w:rsidR="00B86D6D" w:rsidRPr="001B4C27">
        <w:t>penalty provision</w:t>
      </w:r>
      <w:r w:rsidR="00A524CD" w:rsidRPr="001B4C27">
        <w:t xml:space="preserve"> in this Act.</w:t>
      </w:r>
    </w:p>
    <w:p w:rsidR="00A524CD" w:rsidRPr="001B4C27" w:rsidRDefault="00A524CD" w:rsidP="00133975">
      <w:pPr>
        <w:pStyle w:val="SubsectionHead"/>
      </w:pPr>
      <w:r w:rsidRPr="001B4C27">
        <w:t>Extension to external Territories</w:t>
      </w:r>
      <w:r w:rsidR="00E279B0" w:rsidRPr="001B4C27">
        <w:t xml:space="preserve"> etc.</w:t>
      </w:r>
    </w:p>
    <w:p w:rsidR="00E279B0" w:rsidRPr="001B4C27" w:rsidRDefault="000C3E25" w:rsidP="00133975">
      <w:pPr>
        <w:pStyle w:val="subsection"/>
      </w:pPr>
      <w:r w:rsidRPr="001B4C27">
        <w:tab/>
        <w:t>(4)</w:t>
      </w:r>
      <w:r w:rsidRPr="001B4C27">
        <w:tab/>
      </w:r>
      <w:r w:rsidR="00A524CD" w:rsidRPr="001B4C27">
        <w:t>Part</w:t>
      </w:r>
      <w:r w:rsidR="001B4C27">
        <w:t> </w:t>
      </w:r>
      <w:r w:rsidR="00A524CD" w:rsidRPr="001B4C27">
        <w:t xml:space="preserve">4 of the </w:t>
      </w:r>
      <w:r w:rsidR="00A524CD" w:rsidRPr="001B4C27">
        <w:rPr>
          <w:i/>
        </w:rPr>
        <w:t>Regulatory Powers (Standard Provisions) Act 2014</w:t>
      </w:r>
      <w:r w:rsidR="00A524CD" w:rsidRPr="001B4C27">
        <w:t xml:space="preserve">, </w:t>
      </w:r>
      <w:r w:rsidR="00B86D6D" w:rsidRPr="001B4C27">
        <w:t>as it applies in relation to a civil penalty provision</w:t>
      </w:r>
      <w:r w:rsidR="00A524CD" w:rsidRPr="001B4C27">
        <w:t xml:space="preserve"> in this Act, extends to</w:t>
      </w:r>
      <w:r w:rsidR="00E279B0" w:rsidRPr="001B4C27">
        <w:t>:</w:t>
      </w:r>
    </w:p>
    <w:p w:rsidR="00E279B0" w:rsidRPr="001B4C27" w:rsidRDefault="00E279B0" w:rsidP="00133975">
      <w:pPr>
        <w:pStyle w:val="paragraph"/>
      </w:pPr>
      <w:r w:rsidRPr="001B4C27">
        <w:tab/>
        <w:t>(a)</w:t>
      </w:r>
      <w:r w:rsidRPr="001B4C27">
        <w:tab/>
      </w:r>
      <w:r w:rsidR="00A524CD" w:rsidRPr="001B4C27">
        <w:t>every external Territory</w:t>
      </w:r>
      <w:r w:rsidRPr="001B4C27">
        <w:t>; and</w:t>
      </w:r>
    </w:p>
    <w:p w:rsidR="00A524CD" w:rsidRPr="001B4C27" w:rsidRDefault="00E279B0" w:rsidP="00133975">
      <w:pPr>
        <w:pStyle w:val="paragraph"/>
      </w:pPr>
      <w:r w:rsidRPr="001B4C27">
        <w:tab/>
        <w:t>(b)</w:t>
      </w:r>
      <w:r w:rsidRPr="001B4C27">
        <w:tab/>
        <w:t>acts, omissions, matters and things outside Australia</w:t>
      </w:r>
      <w:r w:rsidR="00A524CD" w:rsidRPr="001B4C27">
        <w:t>.</w:t>
      </w:r>
    </w:p>
    <w:p w:rsidR="00A524CD" w:rsidRPr="001B4C27" w:rsidRDefault="009D0072" w:rsidP="00133975">
      <w:pPr>
        <w:pStyle w:val="ActHead5"/>
      </w:pPr>
      <w:bookmarkStart w:id="61" w:name="_Toc485983069"/>
      <w:r w:rsidRPr="001B4C27">
        <w:rPr>
          <w:rStyle w:val="CharSectno"/>
        </w:rPr>
        <w:t>47</w:t>
      </w:r>
      <w:r w:rsidR="00A524CD" w:rsidRPr="001B4C27">
        <w:t xml:space="preserve">  Enforceable undertakings</w:t>
      </w:r>
      <w:bookmarkEnd w:id="61"/>
    </w:p>
    <w:p w:rsidR="00A524CD" w:rsidRPr="001B4C27" w:rsidRDefault="00A524CD" w:rsidP="00133975">
      <w:pPr>
        <w:pStyle w:val="SubsectionHead"/>
      </w:pPr>
      <w:r w:rsidRPr="001B4C27">
        <w:t>Enforceable provisions</w:t>
      </w:r>
    </w:p>
    <w:p w:rsidR="00A524CD" w:rsidRPr="001B4C27" w:rsidRDefault="00B86D6D" w:rsidP="00133975">
      <w:pPr>
        <w:pStyle w:val="subsection"/>
      </w:pPr>
      <w:r w:rsidRPr="001B4C27">
        <w:tab/>
        <w:t>(1)</w:t>
      </w:r>
      <w:r w:rsidRPr="001B4C27">
        <w:tab/>
      </w:r>
      <w:r w:rsidR="003E2284" w:rsidRPr="001B4C27">
        <w:t>Section</w:t>
      </w:r>
      <w:r w:rsidR="001B4C27">
        <w:t> </w:t>
      </w:r>
      <w:r w:rsidR="009D0072" w:rsidRPr="001B4C27">
        <w:t>36</w:t>
      </w:r>
      <w:r w:rsidR="003E2284" w:rsidRPr="001B4C27">
        <w:t xml:space="preserve"> of</w:t>
      </w:r>
      <w:r w:rsidRPr="001B4C27">
        <w:t xml:space="preserve"> this Act</w:t>
      </w:r>
      <w:r w:rsidR="00A524CD" w:rsidRPr="001B4C27">
        <w:t xml:space="preserve"> is enforceable under Part</w:t>
      </w:r>
      <w:r w:rsidR="001B4C27">
        <w:t> </w:t>
      </w:r>
      <w:r w:rsidR="00A524CD" w:rsidRPr="001B4C27">
        <w:t xml:space="preserve">6 of the </w:t>
      </w:r>
      <w:r w:rsidR="00A524CD" w:rsidRPr="001B4C27">
        <w:rPr>
          <w:i/>
        </w:rPr>
        <w:t>Regulatory Powers (Standard Provisions) Act 2014</w:t>
      </w:r>
      <w:r w:rsidR="00A524CD" w:rsidRPr="001B4C27">
        <w:t>.</w:t>
      </w:r>
    </w:p>
    <w:p w:rsidR="00A524CD" w:rsidRPr="001B4C27" w:rsidRDefault="00A524CD" w:rsidP="00133975">
      <w:pPr>
        <w:pStyle w:val="SubsectionHead"/>
      </w:pPr>
      <w:r w:rsidRPr="001B4C27">
        <w:t>Authorised person</w:t>
      </w:r>
    </w:p>
    <w:p w:rsidR="00A524CD" w:rsidRPr="001B4C27" w:rsidRDefault="00B86D6D" w:rsidP="00133975">
      <w:pPr>
        <w:pStyle w:val="subsection"/>
      </w:pPr>
      <w:r w:rsidRPr="001B4C27">
        <w:tab/>
        <w:t>(2</w:t>
      </w:r>
      <w:r w:rsidR="00A524CD" w:rsidRPr="001B4C27">
        <w:t>)</w:t>
      </w:r>
      <w:r w:rsidR="00A524CD" w:rsidRPr="001B4C27">
        <w:tab/>
        <w:t xml:space="preserve">The Commissioner is an authorised person in relation to </w:t>
      </w:r>
      <w:r w:rsidR="003E2284" w:rsidRPr="001B4C27">
        <w:t>section</w:t>
      </w:r>
      <w:r w:rsidR="001B4C27">
        <w:t> </w:t>
      </w:r>
      <w:r w:rsidR="009D0072" w:rsidRPr="001B4C27">
        <w:t>36</w:t>
      </w:r>
      <w:r w:rsidR="003E2284" w:rsidRPr="001B4C27">
        <w:t xml:space="preserve"> of this Act </w:t>
      </w:r>
      <w:r w:rsidR="00A524CD" w:rsidRPr="001B4C27">
        <w:t>for the purposes of Part</w:t>
      </w:r>
      <w:r w:rsidR="001B4C27">
        <w:t> </w:t>
      </w:r>
      <w:r w:rsidR="00A524CD" w:rsidRPr="001B4C27">
        <w:t xml:space="preserve">6 of the </w:t>
      </w:r>
      <w:r w:rsidR="00A524CD" w:rsidRPr="001B4C27">
        <w:rPr>
          <w:i/>
        </w:rPr>
        <w:t>Regulatory Powers (Standard Provisions) Act 2014</w:t>
      </w:r>
      <w:r w:rsidR="00A524CD" w:rsidRPr="001B4C27">
        <w:t>.</w:t>
      </w:r>
    </w:p>
    <w:p w:rsidR="00A524CD" w:rsidRPr="001B4C27" w:rsidRDefault="00A524CD" w:rsidP="00133975">
      <w:pPr>
        <w:pStyle w:val="SubsectionHead"/>
      </w:pPr>
      <w:r w:rsidRPr="001B4C27">
        <w:t>Relevant court</w:t>
      </w:r>
    </w:p>
    <w:p w:rsidR="00A524CD" w:rsidRPr="001B4C27" w:rsidRDefault="00B86D6D" w:rsidP="00133975">
      <w:pPr>
        <w:pStyle w:val="subsection"/>
      </w:pPr>
      <w:r w:rsidRPr="001B4C27">
        <w:tab/>
        <w:t>(3</w:t>
      </w:r>
      <w:r w:rsidR="00A524CD" w:rsidRPr="001B4C27">
        <w:t>)</w:t>
      </w:r>
      <w:r w:rsidR="00A524CD" w:rsidRPr="001B4C27">
        <w:tab/>
        <w:t xml:space="preserve">The Federal Circuit Court of Australia is a relevant court in relation to </w:t>
      </w:r>
      <w:r w:rsidR="003E2284" w:rsidRPr="001B4C27">
        <w:t>section</w:t>
      </w:r>
      <w:r w:rsidR="001B4C27">
        <w:t> </w:t>
      </w:r>
      <w:r w:rsidR="009D0072" w:rsidRPr="001B4C27">
        <w:t>36</w:t>
      </w:r>
      <w:r w:rsidR="003E2284" w:rsidRPr="001B4C27">
        <w:t xml:space="preserve"> of this Act</w:t>
      </w:r>
      <w:r w:rsidR="00A524CD" w:rsidRPr="001B4C27">
        <w:t xml:space="preserve"> for the purposes of Part</w:t>
      </w:r>
      <w:r w:rsidR="001B4C27">
        <w:t> </w:t>
      </w:r>
      <w:r w:rsidR="00A524CD" w:rsidRPr="001B4C27">
        <w:t xml:space="preserve">6 of the </w:t>
      </w:r>
      <w:r w:rsidR="00A524CD" w:rsidRPr="001B4C27">
        <w:rPr>
          <w:i/>
        </w:rPr>
        <w:t>Regulatory Powers (Standard Provisions) Act 2014</w:t>
      </w:r>
      <w:r w:rsidR="00A524CD" w:rsidRPr="001B4C27">
        <w:t>.</w:t>
      </w:r>
    </w:p>
    <w:p w:rsidR="00A524CD" w:rsidRPr="001B4C27" w:rsidRDefault="00A524CD" w:rsidP="00133975">
      <w:pPr>
        <w:pStyle w:val="SubsectionHead"/>
      </w:pPr>
      <w:r w:rsidRPr="001B4C27">
        <w:t>Extension to external Territories</w:t>
      </w:r>
      <w:r w:rsidR="00E279B0" w:rsidRPr="001B4C27">
        <w:t xml:space="preserve"> etc.</w:t>
      </w:r>
    </w:p>
    <w:p w:rsidR="00E279B0" w:rsidRPr="001B4C27" w:rsidRDefault="00B86D6D" w:rsidP="00133975">
      <w:pPr>
        <w:pStyle w:val="subsection"/>
      </w:pPr>
      <w:r w:rsidRPr="001B4C27">
        <w:tab/>
        <w:t>(4</w:t>
      </w:r>
      <w:r w:rsidR="00A524CD" w:rsidRPr="001B4C27">
        <w:t>)</w:t>
      </w:r>
      <w:r w:rsidR="00A524CD" w:rsidRPr="001B4C27">
        <w:tab/>
        <w:t>Part</w:t>
      </w:r>
      <w:r w:rsidR="001B4C27">
        <w:t> </w:t>
      </w:r>
      <w:r w:rsidR="00A524CD" w:rsidRPr="001B4C27">
        <w:t xml:space="preserve">6 of the </w:t>
      </w:r>
      <w:r w:rsidR="00A524CD" w:rsidRPr="001B4C27">
        <w:rPr>
          <w:i/>
        </w:rPr>
        <w:t>Regulatory Powers (Standard Provisions) Act 2014</w:t>
      </w:r>
      <w:r w:rsidR="00A524CD" w:rsidRPr="001B4C27">
        <w:t xml:space="preserve">, as it applies </w:t>
      </w:r>
      <w:r w:rsidRPr="001B4C27">
        <w:t xml:space="preserve">in relation to </w:t>
      </w:r>
      <w:r w:rsidR="003E2284" w:rsidRPr="001B4C27">
        <w:t>section</w:t>
      </w:r>
      <w:r w:rsidR="001B4C27">
        <w:t> </w:t>
      </w:r>
      <w:r w:rsidR="009D0072" w:rsidRPr="001B4C27">
        <w:t>36</w:t>
      </w:r>
      <w:r w:rsidR="003E2284" w:rsidRPr="001B4C27">
        <w:t xml:space="preserve"> of this Act</w:t>
      </w:r>
      <w:r w:rsidR="00A524CD" w:rsidRPr="001B4C27">
        <w:t>, extends to</w:t>
      </w:r>
      <w:r w:rsidR="00FA426B" w:rsidRPr="001B4C27">
        <w:t>:</w:t>
      </w:r>
    </w:p>
    <w:p w:rsidR="00E279B0" w:rsidRPr="001B4C27" w:rsidRDefault="00E279B0" w:rsidP="00133975">
      <w:pPr>
        <w:pStyle w:val="paragraph"/>
      </w:pPr>
      <w:r w:rsidRPr="001B4C27">
        <w:tab/>
        <w:t>(a)</w:t>
      </w:r>
      <w:r w:rsidRPr="001B4C27">
        <w:tab/>
        <w:t>every external Territory; and</w:t>
      </w:r>
    </w:p>
    <w:p w:rsidR="00E279B0" w:rsidRPr="001B4C27" w:rsidRDefault="00E279B0" w:rsidP="00133975">
      <w:pPr>
        <w:pStyle w:val="paragraph"/>
      </w:pPr>
      <w:r w:rsidRPr="001B4C27">
        <w:tab/>
        <w:t>(b)</w:t>
      </w:r>
      <w:r w:rsidRPr="001B4C27">
        <w:tab/>
        <w:t>acts, omissions, matters and things outside Australia.</w:t>
      </w:r>
    </w:p>
    <w:p w:rsidR="00A524CD" w:rsidRPr="001B4C27" w:rsidRDefault="009D0072" w:rsidP="00133975">
      <w:pPr>
        <w:pStyle w:val="ActHead5"/>
      </w:pPr>
      <w:bookmarkStart w:id="62" w:name="_Toc485983070"/>
      <w:r w:rsidRPr="001B4C27">
        <w:rPr>
          <w:rStyle w:val="CharSectno"/>
        </w:rPr>
        <w:lastRenderedPageBreak/>
        <w:t>48</w:t>
      </w:r>
      <w:r w:rsidR="00A524CD" w:rsidRPr="001B4C27">
        <w:t xml:space="preserve">  Injunctions</w:t>
      </w:r>
      <w:bookmarkEnd w:id="62"/>
    </w:p>
    <w:p w:rsidR="00A524CD" w:rsidRPr="001B4C27" w:rsidRDefault="00A524CD" w:rsidP="00133975">
      <w:pPr>
        <w:pStyle w:val="SubsectionHead"/>
      </w:pPr>
      <w:r w:rsidRPr="001B4C27">
        <w:t>Enforceable provisions</w:t>
      </w:r>
    </w:p>
    <w:p w:rsidR="00A524CD" w:rsidRPr="001B4C27" w:rsidRDefault="003E2284" w:rsidP="00133975">
      <w:pPr>
        <w:pStyle w:val="subsection"/>
      </w:pPr>
      <w:r w:rsidRPr="001B4C27">
        <w:tab/>
        <w:t>(1)</w:t>
      </w:r>
      <w:r w:rsidRPr="001B4C27">
        <w:tab/>
      </w:r>
      <w:r w:rsidR="00A524CD" w:rsidRPr="001B4C27">
        <w:t xml:space="preserve">The </w:t>
      </w:r>
      <w:r w:rsidR="00B36B7A" w:rsidRPr="001B4C27">
        <w:t xml:space="preserve">following </w:t>
      </w:r>
      <w:r w:rsidR="00A524CD" w:rsidRPr="001B4C27">
        <w:t>provision</w:t>
      </w:r>
      <w:r w:rsidR="00B36B7A" w:rsidRPr="001B4C27">
        <w:t>s are</w:t>
      </w:r>
      <w:r w:rsidR="00A524CD" w:rsidRPr="001B4C27">
        <w:t xml:space="preserve"> enforceable under Part</w:t>
      </w:r>
      <w:r w:rsidR="001B4C27">
        <w:t> </w:t>
      </w:r>
      <w:r w:rsidR="00A524CD" w:rsidRPr="001B4C27">
        <w:t xml:space="preserve">7 of the </w:t>
      </w:r>
      <w:r w:rsidR="00A524CD" w:rsidRPr="001B4C27">
        <w:rPr>
          <w:i/>
        </w:rPr>
        <w:t>Regulatory Powers (Standard Provisions) Act 2014</w:t>
      </w:r>
      <w:r w:rsidR="00B36B7A" w:rsidRPr="001B4C27">
        <w:t>:</w:t>
      </w:r>
    </w:p>
    <w:p w:rsidR="00B36B7A" w:rsidRPr="001B4C27" w:rsidRDefault="00B36B7A" w:rsidP="00133975">
      <w:pPr>
        <w:pStyle w:val="paragraph"/>
      </w:pPr>
      <w:r w:rsidRPr="001B4C27">
        <w:tab/>
        <w:t>(a)</w:t>
      </w:r>
      <w:r w:rsidRPr="001B4C27">
        <w:tab/>
        <w:t>section</w:t>
      </w:r>
      <w:r w:rsidR="001B4C27">
        <w:t> </w:t>
      </w:r>
      <w:r w:rsidR="009D0072" w:rsidRPr="001B4C27">
        <w:t>36</w:t>
      </w:r>
      <w:r w:rsidRPr="001B4C27">
        <w:t>;</w:t>
      </w:r>
    </w:p>
    <w:p w:rsidR="00B36B7A" w:rsidRPr="001B4C27" w:rsidRDefault="00B36B7A" w:rsidP="00133975">
      <w:pPr>
        <w:pStyle w:val="paragraph"/>
      </w:pPr>
      <w:r w:rsidRPr="001B4C27">
        <w:tab/>
        <w:t>(b)</w:t>
      </w:r>
      <w:r w:rsidRPr="001B4C27">
        <w:tab/>
        <w:t>section</w:t>
      </w:r>
      <w:r w:rsidR="001B4C27">
        <w:t> </w:t>
      </w:r>
      <w:r w:rsidR="009D0072" w:rsidRPr="001B4C27">
        <w:t>43</w:t>
      </w:r>
      <w:r w:rsidRPr="001B4C27">
        <w:t>.</w:t>
      </w:r>
    </w:p>
    <w:p w:rsidR="00A524CD" w:rsidRPr="001B4C27" w:rsidRDefault="00A524CD" w:rsidP="00133975">
      <w:pPr>
        <w:pStyle w:val="SubsectionHead"/>
      </w:pPr>
      <w:r w:rsidRPr="001B4C27">
        <w:t>Authorised person</w:t>
      </w:r>
    </w:p>
    <w:p w:rsidR="00A524CD" w:rsidRPr="001B4C27" w:rsidRDefault="003E2284" w:rsidP="00133975">
      <w:pPr>
        <w:pStyle w:val="subsection"/>
      </w:pPr>
      <w:r w:rsidRPr="001B4C27">
        <w:tab/>
        <w:t>(2)</w:t>
      </w:r>
      <w:r w:rsidRPr="001B4C27">
        <w:tab/>
      </w:r>
      <w:r w:rsidR="00A524CD" w:rsidRPr="001B4C27">
        <w:t xml:space="preserve">The Commissioner is an authorised person in relation to the </w:t>
      </w:r>
      <w:r w:rsidRPr="001B4C27">
        <w:t xml:space="preserve">provisions mentioned in </w:t>
      </w:r>
      <w:r w:rsidR="001B4C27">
        <w:t>subsection (</w:t>
      </w:r>
      <w:r w:rsidRPr="001B4C27">
        <w:t xml:space="preserve">1) </w:t>
      </w:r>
      <w:r w:rsidR="00A524CD" w:rsidRPr="001B4C27">
        <w:t>for the purposes of Part</w:t>
      </w:r>
      <w:r w:rsidR="001B4C27">
        <w:t> </w:t>
      </w:r>
      <w:r w:rsidR="00A524CD" w:rsidRPr="001B4C27">
        <w:t xml:space="preserve">7 of the </w:t>
      </w:r>
      <w:r w:rsidR="00A524CD" w:rsidRPr="001B4C27">
        <w:rPr>
          <w:i/>
        </w:rPr>
        <w:t>Regulatory Powers (Standard Provisions) Act 2014</w:t>
      </w:r>
      <w:r w:rsidR="00A524CD" w:rsidRPr="001B4C27">
        <w:t>.</w:t>
      </w:r>
    </w:p>
    <w:p w:rsidR="00A524CD" w:rsidRPr="001B4C27" w:rsidRDefault="00A524CD" w:rsidP="00133975">
      <w:pPr>
        <w:pStyle w:val="SubsectionHead"/>
      </w:pPr>
      <w:r w:rsidRPr="001B4C27">
        <w:t>Relevant court</w:t>
      </w:r>
    </w:p>
    <w:p w:rsidR="00A524CD" w:rsidRPr="001B4C27" w:rsidRDefault="003E2284" w:rsidP="00133975">
      <w:pPr>
        <w:pStyle w:val="subsection"/>
      </w:pPr>
      <w:r w:rsidRPr="001B4C27">
        <w:tab/>
        <w:t>(3)</w:t>
      </w:r>
      <w:r w:rsidRPr="001B4C27">
        <w:tab/>
      </w:r>
      <w:r w:rsidR="00A524CD" w:rsidRPr="001B4C27">
        <w:t>The Federal Circuit Court of Australia is a relevant court in relation to the provision</w:t>
      </w:r>
      <w:r w:rsidRPr="001B4C27">
        <w:t xml:space="preserve">s mentioned in </w:t>
      </w:r>
      <w:r w:rsidR="001B4C27">
        <w:t>subsection (</w:t>
      </w:r>
      <w:r w:rsidRPr="001B4C27">
        <w:t>1)</w:t>
      </w:r>
      <w:r w:rsidR="00A524CD" w:rsidRPr="001B4C27">
        <w:t xml:space="preserve"> for the purposes of Part</w:t>
      </w:r>
      <w:r w:rsidR="001B4C27">
        <w:t> </w:t>
      </w:r>
      <w:r w:rsidR="00A524CD" w:rsidRPr="001B4C27">
        <w:t xml:space="preserve">7 of the </w:t>
      </w:r>
      <w:r w:rsidR="00A524CD" w:rsidRPr="001B4C27">
        <w:rPr>
          <w:i/>
        </w:rPr>
        <w:t>Regulatory Powers (Standard Provisions) Act 2014</w:t>
      </w:r>
      <w:r w:rsidR="00A524CD" w:rsidRPr="001B4C27">
        <w:t>.</w:t>
      </w:r>
    </w:p>
    <w:p w:rsidR="00570320" w:rsidRPr="001B4C27" w:rsidRDefault="00A524CD" w:rsidP="00133975">
      <w:pPr>
        <w:pStyle w:val="SubsectionHead"/>
      </w:pPr>
      <w:r w:rsidRPr="001B4C27">
        <w:t>Ex</w:t>
      </w:r>
      <w:r w:rsidR="00931F4B" w:rsidRPr="001B4C27">
        <w:t>tension to external Territories</w:t>
      </w:r>
      <w:r w:rsidR="00E279B0" w:rsidRPr="001B4C27">
        <w:t xml:space="preserve"> etc.</w:t>
      </w:r>
    </w:p>
    <w:p w:rsidR="00E279B0" w:rsidRPr="001B4C27" w:rsidRDefault="003E2284" w:rsidP="00133975">
      <w:pPr>
        <w:pStyle w:val="subsection"/>
      </w:pPr>
      <w:r w:rsidRPr="001B4C27">
        <w:tab/>
        <w:t>(4)</w:t>
      </w:r>
      <w:r w:rsidRPr="001B4C27">
        <w:tab/>
      </w:r>
      <w:r w:rsidR="00022DE6" w:rsidRPr="001B4C27">
        <w:t>Part</w:t>
      </w:r>
      <w:r w:rsidR="001B4C27">
        <w:t> </w:t>
      </w:r>
      <w:r w:rsidR="00022DE6" w:rsidRPr="001B4C27">
        <w:t xml:space="preserve">7 of the </w:t>
      </w:r>
      <w:r w:rsidR="00022DE6" w:rsidRPr="001B4C27">
        <w:rPr>
          <w:i/>
        </w:rPr>
        <w:t>Regulatory Powers (Standard Provisions) Act 2014</w:t>
      </w:r>
      <w:r w:rsidR="00022DE6" w:rsidRPr="001B4C27">
        <w:t xml:space="preserve">, as it applies in relation to the </w:t>
      </w:r>
      <w:r w:rsidRPr="001B4C27">
        <w:t xml:space="preserve">provisions mentioned in </w:t>
      </w:r>
      <w:r w:rsidR="001B4C27">
        <w:t>subsection (</w:t>
      </w:r>
      <w:r w:rsidRPr="001B4C27">
        <w:t>1)</w:t>
      </w:r>
      <w:r w:rsidR="00022DE6" w:rsidRPr="001B4C27">
        <w:t>, extends to</w:t>
      </w:r>
      <w:r w:rsidR="00E279B0" w:rsidRPr="001B4C27">
        <w:t>:</w:t>
      </w:r>
    </w:p>
    <w:p w:rsidR="00E279B0" w:rsidRPr="001B4C27" w:rsidRDefault="00E279B0" w:rsidP="00133975">
      <w:pPr>
        <w:pStyle w:val="paragraph"/>
      </w:pPr>
      <w:r w:rsidRPr="001B4C27">
        <w:tab/>
        <w:t>(a)</w:t>
      </w:r>
      <w:r w:rsidRPr="001B4C27">
        <w:tab/>
        <w:t>every external Territory; and</w:t>
      </w:r>
    </w:p>
    <w:p w:rsidR="00E279B0" w:rsidRPr="001B4C27" w:rsidRDefault="00E279B0" w:rsidP="00133975">
      <w:pPr>
        <w:pStyle w:val="paragraph"/>
      </w:pPr>
      <w:r w:rsidRPr="001B4C27">
        <w:tab/>
        <w:t>(b)</w:t>
      </w:r>
      <w:r w:rsidRPr="001B4C27">
        <w:tab/>
        <w:t>acts, omissions, matters and things outside Australia.</w:t>
      </w:r>
    </w:p>
    <w:p w:rsidR="006C3D0F" w:rsidRPr="001B4C27" w:rsidRDefault="006C3D0F" w:rsidP="00133975">
      <w:pPr>
        <w:pStyle w:val="ActHead2"/>
        <w:pageBreakBefore/>
      </w:pPr>
      <w:bookmarkStart w:id="63" w:name="_Toc485983071"/>
      <w:r w:rsidRPr="001B4C27">
        <w:rPr>
          <w:rStyle w:val="CharPartNo"/>
        </w:rPr>
        <w:lastRenderedPageBreak/>
        <w:t>Part</w:t>
      </w:r>
      <w:r w:rsidR="001B4C27" w:rsidRPr="001B4C27">
        <w:rPr>
          <w:rStyle w:val="CharPartNo"/>
        </w:rPr>
        <w:t> </w:t>
      </w:r>
      <w:r w:rsidR="00B0062A" w:rsidRPr="001B4C27">
        <w:rPr>
          <w:rStyle w:val="CharPartNo"/>
        </w:rPr>
        <w:t>7</w:t>
      </w:r>
      <w:r w:rsidRPr="001B4C27">
        <w:t>—</w:t>
      </w:r>
      <w:r w:rsidRPr="001B4C27">
        <w:rPr>
          <w:rStyle w:val="CharPartText"/>
        </w:rPr>
        <w:t>Administrative provisions relating to the Commissioner</w:t>
      </w:r>
      <w:bookmarkEnd w:id="63"/>
    </w:p>
    <w:p w:rsidR="006C3D0F" w:rsidRPr="001B4C27" w:rsidRDefault="006C3D0F" w:rsidP="00133975">
      <w:pPr>
        <w:pStyle w:val="ActHead3"/>
      </w:pPr>
      <w:bookmarkStart w:id="64" w:name="_Toc485983072"/>
      <w:r w:rsidRPr="001B4C27">
        <w:rPr>
          <w:rStyle w:val="CharDivNo"/>
        </w:rPr>
        <w:t>Division</w:t>
      </w:r>
      <w:r w:rsidR="001B4C27" w:rsidRPr="001B4C27">
        <w:rPr>
          <w:rStyle w:val="CharDivNo"/>
        </w:rPr>
        <w:t> </w:t>
      </w:r>
      <w:r w:rsidRPr="001B4C27">
        <w:rPr>
          <w:rStyle w:val="CharDivNo"/>
        </w:rPr>
        <w:t>1</w:t>
      </w:r>
      <w:r w:rsidRPr="001B4C27">
        <w:t>—</w:t>
      </w:r>
      <w:r w:rsidRPr="001B4C27">
        <w:rPr>
          <w:rStyle w:val="CharDivText"/>
        </w:rPr>
        <w:t>Introduction</w:t>
      </w:r>
      <w:bookmarkEnd w:id="64"/>
    </w:p>
    <w:p w:rsidR="006C3D0F" w:rsidRPr="001B4C27" w:rsidRDefault="009D0072" w:rsidP="00133975">
      <w:pPr>
        <w:pStyle w:val="ActHead5"/>
      </w:pPr>
      <w:bookmarkStart w:id="65" w:name="_Toc485983073"/>
      <w:r w:rsidRPr="001B4C27">
        <w:rPr>
          <w:rStyle w:val="CharSectno"/>
        </w:rPr>
        <w:t>49</w:t>
      </w:r>
      <w:r w:rsidR="006C3D0F" w:rsidRPr="001B4C27">
        <w:t xml:space="preserve">  Simplified outline of this Part</w:t>
      </w:r>
      <w:bookmarkEnd w:id="65"/>
    </w:p>
    <w:p w:rsidR="006C3D0F" w:rsidRPr="001B4C27" w:rsidRDefault="006C3D0F" w:rsidP="00133975">
      <w:pPr>
        <w:pStyle w:val="SOBullet"/>
      </w:pPr>
      <w:r w:rsidRPr="001B4C27">
        <w:t>•</w:t>
      </w:r>
      <w:r w:rsidRPr="001B4C27">
        <w:tab/>
        <w:t>The Commissioner</w:t>
      </w:r>
      <w:r w:rsidR="00B0062A" w:rsidRPr="001B4C27">
        <w:t xml:space="preserve"> is </w:t>
      </w:r>
      <w:r w:rsidR="00A9223B" w:rsidRPr="001B4C27">
        <w:t xml:space="preserve">to be </w:t>
      </w:r>
      <w:r w:rsidR="00B0062A" w:rsidRPr="001B4C27">
        <w:t>appointed by the Minister</w:t>
      </w:r>
      <w:r w:rsidRPr="001B4C27">
        <w:t>.</w:t>
      </w:r>
    </w:p>
    <w:p w:rsidR="006C3D0F" w:rsidRPr="001B4C27" w:rsidRDefault="006C3D0F" w:rsidP="00133975">
      <w:pPr>
        <w:pStyle w:val="SOBullet"/>
      </w:pPr>
      <w:r w:rsidRPr="001B4C27">
        <w:t>•</w:t>
      </w:r>
      <w:r w:rsidRPr="001B4C27">
        <w:tab/>
        <w:t xml:space="preserve">The Commissioner </w:t>
      </w:r>
      <w:r w:rsidR="00B0062A" w:rsidRPr="001B4C27">
        <w:t>may delegate his or her functions and powers.</w:t>
      </w:r>
    </w:p>
    <w:p w:rsidR="00B0062A" w:rsidRPr="001B4C27" w:rsidRDefault="00B0062A" w:rsidP="00133975">
      <w:pPr>
        <w:pStyle w:val="SOBullet"/>
      </w:pPr>
      <w:r w:rsidRPr="001B4C27">
        <w:t>•</w:t>
      </w:r>
      <w:r w:rsidRPr="001B4C27">
        <w:tab/>
        <w:t>The Commissioner must prepare an annual report.</w:t>
      </w:r>
    </w:p>
    <w:p w:rsidR="006C3D0F" w:rsidRPr="001B4C27" w:rsidRDefault="006C3D0F" w:rsidP="00133975">
      <w:pPr>
        <w:pStyle w:val="SOBullet"/>
      </w:pPr>
      <w:r w:rsidRPr="001B4C27">
        <w:t>•</w:t>
      </w:r>
      <w:r w:rsidRPr="001B4C27">
        <w:tab/>
        <w:t>The ACMA must assist the Commissioner.</w:t>
      </w:r>
    </w:p>
    <w:p w:rsidR="00B0062A" w:rsidRPr="001B4C27" w:rsidRDefault="00B0062A" w:rsidP="00133975">
      <w:pPr>
        <w:pStyle w:val="SOBullet"/>
      </w:pPr>
      <w:r w:rsidRPr="001B4C27">
        <w:t>•</w:t>
      </w:r>
      <w:r w:rsidRPr="001B4C27">
        <w:tab/>
        <w:t>The Minister may give directions to the Commissioner.</w:t>
      </w:r>
    </w:p>
    <w:p w:rsidR="00B0062A" w:rsidRPr="001B4C27" w:rsidRDefault="00B0062A" w:rsidP="00133975">
      <w:pPr>
        <w:pStyle w:val="ActHead3"/>
        <w:pageBreakBefore/>
      </w:pPr>
      <w:bookmarkStart w:id="66" w:name="_Toc485983074"/>
      <w:r w:rsidRPr="001B4C27">
        <w:rPr>
          <w:rStyle w:val="CharDivNo"/>
        </w:rPr>
        <w:lastRenderedPageBreak/>
        <w:t>Division</w:t>
      </w:r>
      <w:r w:rsidR="001B4C27" w:rsidRPr="001B4C27">
        <w:rPr>
          <w:rStyle w:val="CharDivNo"/>
        </w:rPr>
        <w:t> </w:t>
      </w:r>
      <w:r w:rsidRPr="001B4C27">
        <w:rPr>
          <w:rStyle w:val="CharDivNo"/>
        </w:rPr>
        <w:t>2</w:t>
      </w:r>
      <w:r w:rsidRPr="001B4C27">
        <w:t>—</w:t>
      </w:r>
      <w:r w:rsidRPr="001B4C27">
        <w:rPr>
          <w:rStyle w:val="CharDivText"/>
        </w:rPr>
        <w:t>Appointment of the Commissioner</w:t>
      </w:r>
      <w:bookmarkEnd w:id="66"/>
    </w:p>
    <w:p w:rsidR="00B0062A" w:rsidRPr="001B4C27" w:rsidRDefault="009D0072" w:rsidP="00133975">
      <w:pPr>
        <w:pStyle w:val="ActHead5"/>
      </w:pPr>
      <w:bookmarkStart w:id="67" w:name="_Toc485983075"/>
      <w:r w:rsidRPr="001B4C27">
        <w:rPr>
          <w:rStyle w:val="CharSectno"/>
        </w:rPr>
        <w:t>50</w:t>
      </w:r>
      <w:r w:rsidR="00B0062A" w:rsidRPr="001B4C27">
        <w:t xml:space="preserve">  Appointment of the Commissioner</w:t>
      </w:r>
      <w:bookmarkEnd w:id="67"/>
    </w:p>
    <w:p w:rsidR="00B0062A" w:rsidRPr="001B4C27" w:rsidRDefault="00B0062A" w:rsidP="00133975">
      <w:pPr>
        <w:pStyle w:val="subsection"/>
      </w:pPr>
      <w:r w:rsidRPr="001B4C27">
        <w:tab/>
        <w:t>(1)</w:t>
      </w:r>
      <w:r w:rsidRPr="001B4C27">
        <w:tab/>
        <w:t>The Commissioner is to be appointed by the Minister by written instrument.</w:t>
      </w:r>
    </w:p>
    <w:p w:rsidR="00B0062A" w:rsidRPr="001B4C27" w:rsidRDefault="00B0062A" w:rsidP="00133975">
      <w:pPr>
        <w:pStyle w:val="subsection"/>
      </w:pPr>
      <w:r w:rsidRPr="001B4C27">
        <w:tab/>
        <w:t>(2)</w:t>
      </w:r>
      <w:r w:rsidRPr="001B4C27">
        <w:tab/>
        <w:t>A person is not eligible for appointment as the Commissioner unless the Minister is satisfied that the person has:</w:t>
      </w:r>
    </w:p>
    <w:p w:rsidR="00B0062A" w:rsidRPr="001B4C27" w:rsidRDefault="00B0062A" w:rsidP="00133975">
      <w:pPr>
        <w:pStyle w:val="paragraph"/>
      </w:pPr>
      <w:r w:rsidRPr="001B4C27">
        <w:tab/>
        <w:t>(a)</w:t>
      </w:r>
      <w:r w:rsidRPr="001B4C27">
        <w:tab/>
        <w:t>substantial experience or knowledge; and</w:t>
      </w:r>
    </w:p>
    <w:p w:rsidR="00B0062A" w:rsidRPr="001B4C27" w:rsidRDefault="00B0062A" w:rsidP="00133975">
      <w:pPr>
        <w:pStyle w:val="paragraph"/>
      </w:pPr>
      <w:r w:rsidRPr="001B4C27">
        <w:tab/>
        <w:t>(b)</w:t>
      </w:r>
      <w:r w:rsidRPr="001B4C27">
        <w:tab/>
        <w:t>significant standing;</w:t>
      </w:r>
    </w:p>
    <w:p w:rsidR="00B0062A" w:rsidRPr="001B4C27" w:rsidRDefault="00B0062A" w:rsidP="00133975">
      <w:pPr>
        <w:pStyle w:val="subsection2"/>
      </w:pPr>
      <w:r w:rsidRPr="001B4C27">
        <w:t>in at least one of the following fields:</w:t>
      </w:r>
    </w:p>
    <w:p w:rsidR="00B0062A" w:rsidRPr="001B4C27" w:rsidRDefault="00B0062A" w:rsidP="00133975">
      <w:pPr>
        <w:pStyle w:val="paragraph"/>
      </w:pPr>
      <w:r w:rsidRPr="001B4C27">
        <w:tab/>
        <w:t>(c)</w:t>
      </w:r>
      <w:r w:rsidRPr="001B4C27">
        <w:tab/>
        <w:t>the operation of social media services;</w:t>
      </w:r>
    </w:p>
    <w:p w:rsidR="00B0062A" w:rsidRPr="001B4C27" w:rsidRDefault="00B0062A" w:rsidP="00133975">
      <w:pPr>
        <w:pStyle w:val="paragraph"/>
      </w:pPr>
      <w:r w:rsidRPr="001B4C27">
        <w:tab/>
        <w:t>(d)</w:t>
      </w:r>
      <w:r w:rsidRPr="001B4C27">
        <w:tab/>
        <w:t>the operation of the internet industry;</w:t>
      </w:r>
    </w:p>
    <w:p w:rsidR="00B0062A" w:rsidRPr="001B4C27" w:rsidRDefault="00B0062A" w:rsidP="00133975">
      <w:pPr>
        <w:pStyle w:val="paragraph"/>
      </w:pPr>
      <w:r w:rsidRPr="001B4C27">
        <w:tab/>
        <w:t>(e)</w:t>
      </w:r>
      <w:r w:rsidRPr="001B4C27">
        <w:tab/>
        <w:t>public engagement on issues relating to online safety;</w:t>
      </w:r>
    </w:p>
    <w:p w:rsidR="00B0062A" w:rsidRPr="001B4C27" w:rsidRDefault="00B0062A" w:rsidP="00133975">
      <w:pPr>
        <w:pStyle w:val="paragraph"/>
      </w:pPr>
      <w:r w:rsidRPr="001B4C27">
        <w:tab/>
        <w:t>(f)</w:t>
      </w:r>
      <w:r w:rsidRPr="001B4C27">
        <w:tab/>
        <w:t>public policy in relati</w:t>
      </w:r>
      <w:r w:rsidR="000756DC" w:rsidRPr="001B4C27">
        <w:t xml:space="preserve">on to the communications </w:t>
      </w:r>
      <w:r w:rsidR="005D209F" w:rsidRPr="001B4C27">
        <w:t>sector;</w:t>
      </w:r>
    </w:p>
    <w:p w:rsidR="00AC4E54" w:rsidRPr="001B4C27" w:rsidRDefault="00AC4E54" w:rsidP="00133975">
      <w:pPr>
        <w:pStyle w:val="paragraph"/>
      </w:pPr>
      <w:r w:rsidRPr="001B4C27">
        <w:tab/>
        <w:t>(g)</w:t>
      </w:r>
      <w:r w:rsidRPr="001B4C27">
        <w:tab/>
        <w:t>child welfare or child wellbeing.</w:t>
      </w:r>
    </w:p>
    <w:p w:rsidR="00B0062A" w:rsidRPr="001B4C27" w:rsidRDefault="00B0062A" w:rsidP="00133975">
      <w:pPr>
        <w:pStyle w:val="subsection"/>
      </w:pPr>
      <w:r w:rsidRPr="001B4C27">
        <w:tab/>
        <w:t>(3)</w:t>
      </w:r>
      <w:r w:rsidRPr="001B4C27">
        <w:tab/>
        <w:t>The Commissioner holds office on a full</w:t>
      </w:r>
      <w:r w:rsidR="001B4C27">
        <w:noBreakHyphen/>
      </w:r>
      <w:r w:rsidRPr="001B4C27">
        <w:t>time basis.</w:t>
      </w:r>
    </w:p>
    <w:p w:rsidR="00B0062A" w:rsidRPr="001B4C27" w:rsidRDefault="009D0072" w:rsidP="00133975">
      <w:pPr>
        <w:pStyle w:val="ActHead5"/>
      </w:pPr>
      <w:bookmarkStart w:id="68" w:name="_Toc485983076"/>
      <w:r w:rsidRPr="001B4C27">
        <w:rPr>
          <w:rStyle w:val="CharSectno"/>
        </w:rPr>
        <w:t>51</w:t>
      </w:r>
      <w:r w:rsidR="00B0062A" w:rsidRPr="001B4C27">
        <w:t xml:space="preserve">  Period of appointment for the Commissioner</w:t>
      </w:r>
      <w:bookmarkEnd w:id="68"/>
    </w:p>
    <w:p w:rsidR="00B0062A" w:rsidRPr="001B4C27" w:rsidRDefault="00B0062A" w:rsidP="00133975">
      <w:pPr>
        <w:pStyle w:val="subsection"/>
      </w:pPr>
      <w:r w:rsidRPr="001B4C27">
        <w:tab/>
      </w:r>
      <w:r w:rsidRPr="001B4C27">
        <w:tab/>
        <w:t>The Commissioner holds office for the period specified in the instrument of appointment. The period must not exceed 5 years.</w:t>
      </w:r>
    </w:p>
    <w:p w:rsidR="00B0062A" w:rsidRPr="001B4C27" w:rsidRDefault="00B0062A" w:rsidP="00133975">
      <w:pPr>
        <w:pStyle w:val="notetext"/>
      </w:pPr>
      <w:r w:rsidRPr="001B4C27">
        <w:t>Note:</w:t>
      </w:r>
      <w:r w:rsidRPr="001B4C27">
        <w:tab/>
        <w:t xml:space="preserve">The Commissioner may be reappointed: see the </w:t>
      </w:r>
      <w:r w:rsidRPr="001B4C27">
        <w:rPr>
          <w:i/>
        </w:rPr>
        <w:t>Acts Interpretation Act 1901</w:t>
      </w:r>
      <w:r w:rsidRPr="001B4C27">
        <w:t>.</w:t>
      </w:r>
    </w:p>
    <w:p w:rsidR="00B0062A" w:rsidRPr="001B4C27" w:rsidRDefault="009D0072" w:rsidP="00133975">
      <w:pPr>
        <w:pStyle w:val="ActHead5"/>
      </w:pPr>
      <w:bookmarkStart w:id="69" w:name="_Toc485983077"/>
      <w:r w:rsidRPr="001B4C27">
        <w:rPr>
          <w:rStyle w:val="CharSectno"/>
        </w:rPr>
        <w:t>52</w:t>
      </w:r>
      <w:r w:rsidR="00B0062A" w:rsidRPr="001B4C27">
        <w:t xml:space="preserve">  Acting appointments</w:t>
      </w:r>
      <w:bookmarkEnd w:id="69"/>
    </w:p>
    <w:p w:rsidR="00B0062A" w:rsidRPr="001B4C27" w:rsidRDefault="00B0062A" w:rsidP="00133975">
      <w:pPr>
        <w:pStyle w:val="subsection"/>
      </w:pPr>
      <w:r w:rsidRPr="001B4C27">
        <w:tab/>
        <w:t>(1)</w:t>
      </w:r>
      <w:r w:rsidRPr="001B4C27">
        <w:tab/>
        <w:t>The Minister may appoint a person to act as the Commissioner:</w:t>
      </w:r>
    </w:p>
    <w:p w:rsidR="00B0062A" w:rsidRPr="001B4C27" w:rsidRDefault="00B0062A" w:rsidP="00133975">
      <w:pPr>
        <w:pStyle w:val="paragraph"/>
      </w:pPr>
      <w:r w:rsidRPr="001B4C27">
        <w:tab/>
        <w:t>(a)</w:t>
      </w:r>
      <w:r w:rsidRPr="001B4C27">
        <w:tab/>
        <w:t>during a vacancy in the office of the Commissioner (whether or not an appointment has previously been made to the office); or</w:t>
      </w:r>
    </w:p>
    <w:p w:rsidR="00B0062A" w:rsidRPr="001B4C27" w:rsidRDefault="00B0062A" w:rsidP="00133975">
      <w:pPr>
        <w:pStyle w:val="paragraph"/>
      </w:pPr>
      <w:r w:rsidRPr="001B4C27">
        <w:tab/>
        <w:t>(b)</w:t>
      </w:r>
      <w:r w:rsidRPr="001B4C27">
        <w:tab/>
        <w:t>during any period, or during all periods, when the Commissioner:</w:t>
      </w:r>
    </w:p>
    <w:p w:rsidR="00B0062A" w:rsidRPr="001B4C27" w:rsidRDefault="00B0062A" w:rsidP="00133975">
      <w:pPr>
        <w:pStyle w:val="paragraphsub"/>
      </w:pPr>
      <w:r w:rsidRPr="001B4C27">
        <w:tab/>
        <w:t>(i)</w:t>
      </w:r>
      <w:r w:rsidRPr="001B4C27">
        <w:tab/>
        <w:t>is absent from duty or from Australia; or</w:t>
      </w:r>
    </w:p>
    <w:p w:rsidR="00B0062A" w:rsidRPr="001B4C27" w:rsidRDefault="00B0062A" w:rsidP="00133975">
      <w:pPr>
        <w:pStyle w:val="paragraphsub"/>
      </w:pPr>
      <w:r w:rsidRPr="001B4C27">
        <w:lastRenderedPageBreak/>
        <w:tab/>
        <w:t>(ii)</w:t>
      </w:r>
      <w:r w:rsidRPr="001B4C27">
        <w:tab/>
        <w:t>is, for any reason, unable to perform the duties of the office.</w:t>
      </w:r>
    </w:p>
    <w:p w:rsidR="00B0062A" w:rsidRPr="001B4C27" w:rsidRDefault="00B0062A" w:rsidP="00133975">
      <w:pPr>
        <w:pStyle w:val="notetext"/>
      </w:pPr>
      <w:r w:rsidRPr="001B4C27">
        <w:t>Note:</w:t>
      </w:r>
      <w:r w:rsidRPr="001B4C27">
        <w:tab/>
        <w:t>For rules that apply to acting appointments, see section</w:t>
      </w:r>
      <w:r w:rsidR="001B4C27">
        <w:t> </w:t>
      </w:r>
      <w:r w:rsidRPr="001B4C27">
        <w:t xml:space="preserve">33A of the </w:t>
      </w:r>
      <w:r w:rsidRPr="001B4C27">
        <w:rPr>
          <w:i/>
        </w:rPr>
        <w:t>Acts Interpretation Act 1901</w:t>
      </w:r>
      <w:r w:rsidRPr="001B4C27">
        <w:t>.</w:t>
      </w:r>
    </w:p>
    <w:p w:rsidR="00B0062A" w:rsidRPr="001B4C27" w:rsidRDefault="00B0062A" w:rsidP="00133975">
      <w:pPr>
        <w:pStyle w:val="subsection"/>
      </w:pPr>
      <w:r w:rsidRPr="001B4C27">
        <w:tab/>
        <w:t>(2)</w:t>
      </w:r>
      <w:r w:rsidRPr="001B4C27">
        <w:tab/>
        <w:t>A person is not eligible for appointment to act as the Commissioner unless the person is eligible for appointment as the Commissioner.</w:t>
      </w:r>
    </w:p>
    <w:p w:rsidR="001A6A87" w:rsidRPr="001B4C27" w:rsidRDefault="001A6A87" w:rsidP="00133975">
      <w:pPr>
        <w:pStyle w:val="ActHead3"/>
        <w:pageBreakBefore/>
      </w:pPr>
      <w:bookmarkStart w:id="70" w:name="_Toc485983078"/>
      <w:r w:rsidRPr="001B4C27">
        <w:rPr>
          <w:rStyle w:val="CharDivNo"/>
        </w:rPr>
        <w:lastRenderedPageBreak/>
        <w:t>Division</w:t>
      </w:r>
      <w:r w:rsidR="001B4C27" w:rsidRPr="001B4C27">
        <w:rPr>
          <w:rStyle w:val="CharDivNo"/>
        </w:rPr>
        <w:t> </w:t>
      </w:r>
      <w:r w:rsidR="00B0062A" w:rsidRPr="001B4C27">
        <w:rPr>
          <w:rStyle w:val="CharDivNo"/>
        </w:rPr>
        <w:t>3</w:t>
      </w:r>
      <w:r w:rsidRPr="001B4C27">
        <w:t>—</w:t>
      </w:r>
      <w:r w:rsidRPr="001B4C27">
        <w:rPr>
          <w:rStyle w:val="CharDivText"/>
        </w:rPr>
        <w:t>Terms and conditions for the Commissioner</w:t>
      </w:r>
      <w:bookmarkEnd w:id="70"/>
    </w:p>
    <w:p w:rsidR="001A6A87" w:rsidRPr="001B4C27" w:rsidRDefault="009D0072" w:rsidP="00133975">
      <w:pPr>
        <w:pStyle w:val="ActHead5"/>
      </w:pPr>
      <w:bookmarkStart w:id="71" w:name="_Toc485983079"/>
      <w:r w:rsidRPr="001B4C27">
        <w:rPr>
          <w:rStyle w:val="CharSectno"/>
        </w:rPr>
        <w:t>53</w:t>
      </w:r>
      <w:r w:rsidR="001A6A87" w:rsidRPr="001B4C27">
        <w:t xml:space="preserve">  Remuneration and allowances</w:t>
      </w:r>
      <w:bookmarkEnd w:id="71"/>
    </w:p>
    <w:p w:rsidR="001A6A87" w:rsidRPr="001B4C27" w:rsidRDefault="001A6A87" w:rsidP="00133975">
      <w:pPr>
        <w:pStyle w:val="subsection"/>
      </w:pPr>
      <w:r w:rsidRPr="001B4C27">
        <w:tab/>
        <w:t>(1)</w:t>
      </w:r>
      <w:r w:rsidRPr="001B4C27">
        <w:tab/>
        <w:t>The Commissioner is to be paid the remuneration that is determined by the Remuneration Tribunal. If no determination of that remuneration by the Tribunal is in operation, the Commissioner is to be paid the remuneration that is prescribed by the legislative rules.</w:t>
      </w:r>
    </w:p>
    <w:p w:rsidR="001A6A87" w:rsidRPr="001B4C27" w:rsidRDefault="001A6A87" w:rsidP="00133975">
      <w:pPr>
        <w:pStyle w:val="subsection"/>
      </w:pPr>
      <w:r w:rsidRPr="001B4C27">
        <w:tab/>
        <w:t>(2)</w:t>
      </w:r>
      <w:r w:rsidRPr="001B4C27">
        <w:tab/>
        <w:t>The Commissioner is to be paid the allowances that are prescribed by the legislative rules.</w:t>
      </w:r>
    </w:p>
    <w:p w:rsidR="001A6A87" w:rsidRPr="001B4C27" w:rsidRDefault="001A6A87" w:rsidP="00133975">
      <w:pPr>
        <w:pStyle w:val="subsection"/>
      </w:pPr>
      <w:r w:rsidRPr="001B4C27">
        <w:tab/>
        <w:t>(3)</w:t>
      </w:r>
      <w:r w:rsidRPr="001B4C27">
        <w:tab/>
        <w:t xml:space="preserve">This section has effect subject to the </w:t>
      </w:r>
      <w:r w:rsidRPr="001B4C27">
        <w:rPr>
          <w:i/>
        </w:rPr>
        <w:t>Remuneration Tribunal Act 1973</w:t>
      </w:r>
      <w:r w:rsidRPr="001B4C27">
        <w:t>.</w:t>
      </w:r>
    </w:p>
    <w:p w:rsidR="001A6A87" w:rsidRPr="001B4C27" w:rsidRDefault="009D0072" w:rsidP="00133975">
      <w:pPr>
        <w:pStyle w:val="ActHead5"/>
      </w:pPr>
      <w:bookmarkStart w:id="72" w:name="_Toc485983080"/>
      <w:r w:rsidRPr="001B4C27">
        <w:rPr>
          <w:rStyle w:val="CharSectno"/>
        </w:rPr>
        <w:t>54</w:t>
      </w:r>
      <w:r w:rsidR="001A6A87" w:rsidRPr="001B4C27">
        <w:t xml:space="preserve">  Leave of absence</w:t>
      </w:r>
      <w:bookmarkEnd w:id="72"/>
    </w:p>
    <w:p w:rsidR="001A6A87" w:rsidRPr="001B4C27" w:rsidRDefault="001A6A87" w:rsidP="00133975">
      <w:pPr>
        <w:pStyle w:val="subsection"/>
      </w:pPr>
      <w:r w:rsidRPr="001B4C27">
        <w:tab/>
        <w:t>(1)</w:t>
      </w:r>
      <w:r w:rsidRPr="001B4C27">
        <w:tab/>
        <w:t>The Commissioner has the recreation leave entitlements that are determined by the Remuneration Tribunal.</w:t>
      </w:r>
    </w:p>
    <w:p w:rsidR="001A6A87" w:rsidRPr="001B4C27" w:rsidRDefault="001A6A87" w:rsidP="00133975">
      <w:pPr>
        <w:pStyle w:val="subsection"/>
      </w:pPr>
      <w:r w:rsidRPr="001B4C27">
        <w:tab/>
        <w:t>(2)</w:t>
      </w:r>
      <w:r w:rsidRPr="001B4C27">
        <w:tab/>
        <w:t xml:space="preserve">The Minister may grant the Commissioner leave of absence </w:t>
      </w:r>
      <w:r w:rsidR="000C3E25" w:rsidRPr="001B4C27">
        <w:t>(</w:t>
      </w:r>
      <w:r w:rsidRPr="001B4C27">
        <w:t>other than recreation leave</w:t>
      </w:r>
      <w:r w:rsidR="000C3E25" w:rsidRPr="001B4C27">
        <w:t>)</w:t>
      </w:r>
      <w:r w:rsidRPr="001B4C27">
        <w:t xml:space="preserve"> on the terms and conditions</w:t>
      </w:r>
      <w:r w:rsidR="000C3E25" w:rsidRPr="001B4C27">
        <w:t>,</w:t>
      </w:r>
      <w:r w:rsidRPr="001B4C27">
        <w:t xml:space="preserve"> as to remuneration or otherwise</w:t>
      </w:r>
      <w:r w:rsidR="000C3E25" w:rsidRPr="001B4C27">
        <w:t>,</w:t>
      </w:r>
      <w:r w:rsidRPr="001B4C27">
        <w:t xml:space="preserve"> that the Minister determines.</w:t>
      </w:r>
    </w:p>
    <w:p w:rsidR="001A6A87" w:rsidRPr="001B4C27" w:rsidRDefault="009D0072" w:rsidP="00133975">
      <w:pPr>
        <w:pStyle w:val="ActHead5"/>
      </w:pPr>
      <w:bookmarkStart w:id="73" w:name="_Toc485983081"/>
      <w:r w:rsidRPr="001B4C27">
        <w:rPr>
          <w:rStyle w:val="CharSectno"/>
        </w:rPr>
        <w:t>55</w:t>
      </w:r>
      <w:r w:rsidR="001A6A87" w:rsidRPr="001B4C27">
        <w:t xml:space="preserve">  Outside employment</w:t>
      </w:r>
      <w:bookmarkEnd w:id="73"/>
    </w:p>
    <w:p w:rsidR="001A6A87" w:rsidRPr="001B4C27" w:rsidRDefault="001A6A87" w:rsidP="00133975">
      <w:pPr>
        <w:pStyle w:val="subsection"/>
      </w:pPr>
      <w:r w:rsidRPr="001B4C27">
        <w:tab/>
      </w:r>
      <w:r w:rsidRPr="001B4C27">
        <w:tab/>
        <w:t>The Commissioner must not engage in paid employment outside the duties of his or her office without the Minister</w:t>
      </w:r>
      <w:r w:rsidR="0050294A" w:rsidRPr="001B4C27">
        <w:t>’</w:t>
      </w:r>
      <w:r w:rsidRPr="001B4C27">
        <w:t>s approval.</w:t>
      </w:r>
    </w:p>
    <w:p w:rsidR="001A6A87" w:rsidRPr="001B4C27" w:rsidRDefault="009D0072" w:rsidP="00133975">
      <w:pPr>
        <w:pStyle w:val="ActHead5"/>
      </w:pPr>
      <w:bookmarkStart w:id="74" w:name="_Toc485983082"/>
      <w:r w:rsidRPr="001B4C27">
        <w:rPr>
          <w:rStyle w:val="CharSectno"/>
        </w:rPr>
        <w:t>56</w:t>
      </w:r>
      <w:r w:rsidR="001A6A87" w:rsidRPr="001B4C27">
        <w:t xml:space="preserve">  Disclosure of interests to the Minister</w:t>
      </w:r>
      <w:bookmarkEnd w:id="74"/>
    </w:p>
    <w:p w:rsidR="001A6A87" w:rsidRPr="001B4C27" w:rsidRDefault="001A6A87" w:rsidP="00133975">
      <w:pPr>
        <w:pStyle w:val="subsection"/>
      </w:pPr>
      <w:r w:rsidRPr="001B4C27">
        <w:tab/>
      </w:r>
      <w:r w:rsidRPr="001B4C27">
        <w:tab/>
        <w:t>The Commissioner must give written notice to the Minister of all interests, pecuniary or otherwise, that the Commissioner has or acquires</w:t>
      </w:r>
      <w:r w:rsidR="007C5A27" w:rsidRPr="001B4C27">
        <w:t>,</w:t>
      </w:r>
      <w:r w:rsidRPr="001B4C27">
        <w:t xml:space="preserve"> and that conflict or could conflict with the proper performance of the Commissioner</w:t>
      </w:r>
      <w:r w:rsidR="0050294A" w:rsidRPr="001B4C27">
        <w:t>’</w:t>
      </w:r>
      <w:r w:rsidRPr="001B4C27">
        <w:t>s functions.</w:t>
      </w:r>
    </w:p>
    <w:p w:rsidR="001A6A87" w:rsidRPr="001B4C27" w:rsidRDefault="009D0072" w:rsidP="00133975">
      <w:pPr>
        <w:pStyle w:val="ActHead5"/>
      </w:pPr>
      <w:bookmarkStart w:id="75" w:name="_Toc485983083"/>
      <w:r w:rsidRPr="001B4C27">
        <w:rPr>
          <w:rStyle w:val="CharSectno"/>
        </w:rPr>
        <w:lastRenderedPageBreak/>
        <w:t>57</w:t>
      </w:r>
      <w:r w:rsidR="001A6A87" w:rsidRPr="001B4C27">
        <w:t xml:space="preserve">  Resignation</w:t>
      </w:r>
      <w:bookmarkEnd w:id="75"/>
    </w:p>
    <w:p w:rsidR="001A6A87" w:rsidRPr="001B4C27" w:rsidRDefault="001A6A87" w:rsidP="00133975">
      <w:pPr>
        <w:pStyle w:val="subsection"/>
      </w:pPr>
      <w:r w:rsidRPr="001B4C27">
        <w:tab/>
        <w:t>(1)</w:t>
      </w:r>
      <w:r w:rsidRPr="001B4C27">
        <w:tab/>
        <w:t>The Commissioner may resign his or her appointment by giving the Minister a written resignation.</w:t>
      </w:r>
    </w:p>
    <w:p w:rsidR="001A6A87" w:rsidRPr="001B4C27" w:rsidRDefault="001A6A87" w:rsidP="00133975">
      <w:pPr>
        <w:pStyle w:val="subsection"/>
      </w:pPr>
      <w:r w:rsidRPr="001B4C27">
        <w:tab/>
        <w:t>(2)</w:t>
      </w:r>
      <w:r w:rsidRPr="001B4C27">
        <w:tab/>
        <w:t>The resignation takes effect on the day it is received by the Minister or, if a later day is specified in the resignation, on that later day.</w:t>
      </w:r>
    </w:p>
    <w:p w:rsidR="001A6A87" w:rsidRPr="001B4C27" w:rsidRDefault="009D0072" w:rsidP="00133975">
      <w:pPr>
        <w:pStyle w:val="ActHead5"/>
      </w:pPr>
      <w:bookmarkStart w:id="76" w:name="_Toc485983084"/>
      <w:r w:rsidRPr="001B4C27">
        <w:rPr>
          <w:rStyle w:val="CharSectno"/>
        </w:rPr>
        <w:t>58</w:t>
      </w:r>
      <w:r w:rsidR="001A6A87" w:rsidRPr="001B4C27">
        <w:t xml:space="preserve">  Termination of appointment</w:t>
      </w:r>
      <w:bookmarkEnd w:id="76"/>
    </w:p>
    <w:p w:rsidR="001A6A87" w:rsidRPr="001B4C27" w:rsidRDefault="001A6A87" w:rsidP="00133975">
      <w:pPr>
        <w:pStyle w:val="subsection"/>
      </w:pPr>
      <w:r w:rsidRPr="001B4C27">
        <w:tab/>
        <w:t>(1)</w:t>
      </w:r>
      <w:r w:rsidRPr="001B4C27">
        <w:tab/>
        <w:t>The Minister may terminate the appointment of the Commissioner:</w:t>
      </w:r>
    </w:p>
    <w:p w:rsidR="001A6A87" w:rsidRPr="001B4C27" w:rsidRDefault="001A6A87" w:rsidP="00133975">
      <w:pPr>
        <w:pStyle w:val="paragraph"/>
      </w:pPr>
      <w:r w:rsidRPr="001B4C27">
        <w:tab/>
        <w:t>(a)</w:t>
      </w:r>
      <w:r w:rsidRPr="001B4C27">
        <w:tab/>
        <w:t>for misbehaviour; or</w:t>
      </w:r>
    </w:p>
    <w:p w:rsidR="001A6A87" w:rsidRPr="001B4C27" w:rsidRDefault="001A6A87" w:rsidP="00133975">
      <w:pPr>
        <w:pStyle w:val="paragraph"/>
      </w:pPr>
      <w:r w:rsidRPr="001B4C27">
        <w:tab/>
        <w:t>(b)</w:t>
      </w:r>
      <w:r w:rsidRPr="001B4C27">
        <w:tab/>
        <w:t>if the Commissioner is unable to perform the duties of his or her office because of physical or mental incapacity.</w:t>
      </w:r>
    </w:p>
    <w:p w:rsidR="001A6A87" w:rsidRPr="001B4C27" w:rsidRDefault="001A6A87" w:rsidP="00133975">
      <w:pPr>
        <w:pStyle w:val="subsection"/>
      </w:pPr>
      <w:r w:rsidRPr="001B4C27">
        <w:tab/>
        <w:t>(2)</w:t>
      </w:r>
      <w:r w:rsidRPr="001B4C27">
        <w:tab/>
        <w:t>The Minister may terminate the appointment of the Commissioner if:</w:t>
      </w:r>
    </w:p>
    <w:p w:rsidR="001A6A87" w:rsidRPr="001B4C27" w:rsidRDefault="001A6A87" w:rsidP="00133975">
      <w:pPr>
        <w:pStyle w:val="paragraph"/>
      </w:pPr>
      <w:r w:rsidRPr="001B4C27">
        <w:tab/>
        <w:t>(a)</w:t>
      </w:r>
      <w:r w:rsidRPr="001B4C27">
        <w:tab/>
        <w:t>the Commissioner:</w:t>
      </w:r>
    </w:p>
    <w:p w:rsidR="001A6A87" w:rsidRPr="001B4C27" w:rsidRDefault="001A6A87" w:rsidP="00133975">
      <w:pPr>
        <w:pStyle w:val="paragraphsub"/>
      </w:pPr>
      <w:r w:rsidRPr="001B4C27">
        <w:tab/>
        <w:t>(i)</w:t>
      </w:r>
      <w:r w:rsidRPr="001B4C27">
        <w:tab/>
        <w:t>becomes bankrupt; or</w:t>
      </w:r>
    </w:p>
    <w:p w:rsidR="001A6A87" w:rsidRPr="001B4C27" w:rsidRDefault="001A6A87" w:rsidP="00133975">
      <w:pPr>
        <w:pStyle w:val="paragraphsub"/>
      </w:pPr>
      <w:r w:rsidRPr="001B4C27">
        <w:tab/>
        <w:t>(ii)</w:t>
      </w:r>
      <w:r w:rsidRPr="001B4C27">
        <w:tab/>
        <w:t>applies to take the benefit of any law for the relief of bankrupt or insolvent debtors; or</w:t>
      </w:r>
    </w:p>
    <w:p w:rsidR="001A6A87" w:rsidRPr="001B4C27" w:rsidRDefault="001A6A87" w:rsidP="00133975">
      <w:pPr>
        <w:pStyle w:val="paragraphsub"/>
      </w:pPr>
      <w:r w:rsidRPr="001B4C27">
        <w:tab/>
        <w:t>(iii)</w:t>
      </w:r>
      <w:r w:rsidRPr="001B4C27">
        <w:tab/>
        <w:t>compounds with his or her creditors; or</w:t>
      </w:r>
    </w:p>
    <w:p w:rsidR="001A6A87" w:rsidRPr="001B4C27" w:rsidRDefault="001A6A87" w:rsidP="00133975">
      <w:pPr>
        <w:pStyle w:val="paragraphsub"/>
      </w:pPr>
      <w:r w:rsidRPr="001B4C27">
        <w:tab/>
        <w:t>(iv)</w:t>
      </w:r>
      <w:r w:rsidRPr="001B4C27">
        <w:tab/>
        <w:t>makes an assignment of his or her remuneration for the benefit of his or her creditors; or</w:t>
      </w:r>
    </w:p>
    <w:p w:rsidR="001A6A87" w:rsidRPr="001B4C27" w:rsidRDefault="001A6A87" w:rsidP="00133975">
      <w:pPr>
        <w:pStyle w:val="paragraph"/>
      </w:pPr>
      <w:r w:rsidRPr="001B4C27">
        <w:tab/>
        <w:t>(b)</w:t>
      </w:r>
      <w:r w:rsidRPr="001B4C27">
        <w:tab/>
        <w:t>the Commissioner is absent, except on leave of absence, for 14 consecutive days or for 28 days in any 12 months; or</w:t>
      </w:r>
    </w:p>
    <w:p w:rsidR="001A6A87" w:rsidRPr="001B4C27" w:rsidRDefault="001A6A87" w:rsidP="00133975">
      <w:pPr>
        <w:pStyle w:val="paragraph"/>
      </w:pPr>
      <w:r w:rsidRPr="001B4C27">
        <w:tab/>
        <w:t>(c)</w:t>
      </w:r>
      <w:r w:rsidRPr="001B4C27">
        <w:tab/>
        <w:t>the Commissioner engages, except with the Minister</w:t>
      </w:r>
      <w:r w:rsidR="0050294A" w:rsidRPr="001B4C27">
        <w:t>’</w:t>
      </w:r>
      <w:r w:rsidRPr="001B4C27">
        <w:t>s approval, in paid employment outside the duties of his or her office (see section</w:t>
      </w:r>
      <w:r w:rsidR="001B4C27">
        <w:t> </w:t>
      </w:r>
      <w:r w:rsidR="009D0072" w:rsidRPr="001B4C27">
        <w:t>55</w:t>
      </w:r>
      <w:r w:rsidRPr="001B4C27">
        <w:t>); or</w:t>
      </w:r>
    </w:p>
    <w:p w:rsidR="001A6A87" w:rsidRPr="001B4C27" w:rsidRDefault="001A6A87" w:rsidP="00133975">
      <w:pPr>
        <w:pStyle w:val="paragraph"/>
      </w:pPr>
      <w:r w:rsidRPr="001B4C27">
        <w:tab/>
        <w:t>(d)</w:t>
      </w:r>
      <w:r w:rsidRPr="001B4C27">
        <w:tab/>
        <w:t>the Commissioner fails, without reasonable excuse, to comply with section</w:t>
      </w:r>
      <w:r w:rsidR="001B4C27">
        <w:t> </w:t>
      </w:r>
      <w:r w:rsidR="009D0072" w:rsidRPr="001B4C27">
        <w:t>56</w:t>
      </w:r>
      <w:r w:rsidRPr="001B4C27">
        <w:t>.</w:t>
      </w:r>
    </w:p>
    <w:p w:rsidR="001A6A87" w:rsidRPr="001B4C27" w:rsidRDefault="009D0072" w:rsidP="00133975">
      <w:pPr>
        <w:pStyle w:val="ActHead5"/>
      </w:pPr>
      <w:bookmarkStart w:id="77" w:name="_Toc485983085"/>
      <w:r w:rsidRPr="001B4C27">
        <w:rPr>
          <w:rStyle w:val="CharSectno"/>
        </w:rPr>
        <w:lastRenderedPageBreak/>
        <w:t>59</w:t>
      </w:r>
      <w:r w:rsidR="001A6A87" w:rsidRPr="001B4C27">
        <w:t xml:space="preserve">  Other terms and conditions</w:t>
      </w:r>
      <w:bookmarkEnd w:id="77"/>
    </w:p>
    <w:p w:rsidR="001A6A87" w:rsidRPr="001B4C27" w:rsidRDefault="001A6A87" w:rsidP="00133975">
      <w:pPr>
        <w:pStyle w:val="subsection"/>
      </w:pPr>
      <w:r w:rsidRPr="001B4C27">
        <w:tab/>
      </w:r>
      <w:r w:rsidRPr="001B4C27">
        <w:tab/>
        <w:t>The Commissioner holds office on the terms and conditions (if any) in relation to matters not covered by this Act that are determined by the Minister.</w:t>
      </w:r>
    </w:p>
    <w:p w:rsidR="001A6A87" w:rsidRPr="001B4C27" w:rsidRDefault="001A6A87" w:rsidP="00133975">
      <w:pPr>
        <w:pStyle w:val="ActHead3"/>
        <w:pageBreakBefore/>
      </w:pPr>
      <w:bookmarkStart w:id="78" w:name="_Toc485983086"/>
      <w:r w:rsidRPr="001B4C27">
        <w:rPr>
          <w:rStyle w:val="CharDivNo"/>
        </w:rPr>
        <w:lastRenderedPageBreak/>
        <w:t>Division</w:t>
      </w:r>
      <w:r w:rsidR="001B4C27" w:rsidRPr="001B4C27">
        <w:rPr>
          <w:rStyle w:val="CharDivNo"/>
        </w:rPr>
        <w:t> </w:t>
      </w:r>
      <w:r w:rsidR="00B0062A" w:rsidRPr="001B4C27">
        <w:rPr>
          <w:rStyle w:val="CharDivNo"/>
        </w:rPr>
        <w:t>4</w:t>
      </w:r>
      <w:r w:rsidRPr="001B4C27">
        <w:t>—</w:t>
      </w:r>
      <w:r w:rsidR="007647DF" w:rsidRPr="001B4C27">
        <w:rPr>
          <w:rStyle w:val="CharDivText"/>
        </w:rPr>
        <w:t>Other matters</w:t>
      </w:r>
      <w:bookmarkEnd w:id="78"/>
    </w:p>
    <w:p w:rsidR="009630FD" w:rsidRPr="001B4C27" w:rsidRDefault="009D0072" w:rsidP="00133975">
      <w:pPr>
        <w:pStyle w:val="ActHead5"/>
      </w:pPr>
      <w:bookmarkStart w:id="79" w:name="_Toc485983087"/>
      <w:r w:rsidRPr="001B4C27">
        <w:rPr>
          <w:rStyle w:val="CharSectno"/>
        </w:rPr>
        <w:t>60</w:t>
      </w:r>
      <w:r w:rsidR="009630FD" w:rsidRPr="001B4C27">
        <w:t xml:space="preserve">  Supplementary powers</w:t>
      </w:r>
      <w:bookmarkEnd w:id="79"/>
    </w:p>
    <w:p w:rsidR="009630FD" w:rsidRPr="001B4C27" w:rsidRDefault="009630FD" w:rsidP="00133975">
      <w:pPr>
        <w:pStyle w:val="subsection"/>
      </w:pPr>
      <w:r w:rsidRPr="001B4C27">
        <w:tab/>
        <w:t>(1)</w:t>
      </w:r>
      <w:r w:rsidRPr="001B4C27">
        <w:tab/>
        <w:t>The powers of the Commissioner include, but are not limited to, the power to enter into contracts.</w:t>
      </w:r>
    </w:p>
    <w:p w:rsidR="009630FD" w:rsidRPr="001B4C27" w:rsidRDefault="009630FD" w:rsidP="00133975">
      <w:pPr>
        <w:pStyle w:val="subsection"/>
      </w:pPr>
      <w:r w:rsidRPr="001B4C27">
        <w:tab/>
        <w:t>(2)</w:t>
      </w:r>
      <w:r w:rsidRPr="001B4C27">
        <w:tab/>
        <w:t>Any contract entered into by the Commissioner is to be entered into on behalf of the Commonwealth.</w:t>
      </w:r>
    </w:p>
    <w:p w:rsidR="009630FD" w:rsidRPr="001B4C27" w:rsidRDefault="009630FD" w:rsidP="00133975">
      <w:pPr>
        <w:pStyle w:val="subsection"/>
      </w:pPr>
      <w:r w:rsidRPr="001B4C27">
        <w:tab/>
        <w:t>(3)</w:t>
      </w:r>
      <w:r w:rsidRPr="001B4C27">
        <w:tab/>
        <w:t>Any real or personal property held by the Commissioner</w:t>
      </w:r>
      <w:r w:rsidRPr="001B4C27">
        <w:rPr>
          <w:i/>
        </w:rPr>
        <w:t xml:space="preserve"> </w:t>
      </w:r>
      <w:r w:rsidRPr="001B4C27">
        <w:t>is held for and on behalf of the Commonwealth.</w:t>
      </w:r>
    </w:p>
    <w:p w:rsidR="009630FD" w:rsidRPr="001B4C27" w:rsidRDefault="009630FD" w:rsidP="00133975">
      <w:pPr>
        <w:pStyle w:val="subsection"/>
      </w:pPr>
      <w:r w:rsidRPr="001B4C27">
        <w:tab/>
        <w:t>(4)</w:t>
      </w:r>
      <w:r w:rsidRPr="001B4C27">
        <w:tab/>
        <w:t>Any money received by the Commissioner is received for and on behalf of the Commonwealth.</w:t>
      </w:r>
    </w:p>
    <w:p w:rsidR="009630FD" w:rsidRPr="001B4C27" w:rsidRDefault="009630FD" w:rsidP="00133975">
      <w:pPr>
        <w:pStyle w:val="subsection"/>
      </w:pPr>
      <w:r w:rsidRPr="001B4C27">
        <w:tab/>
        <w:t>(5)</w:t>
      </w:r>
      <w:r w:rsidRPr="001B4C27">
        <w:tab/>
        <w:t>The Commissioner cannot hold real or personal property, or money, on trust for a person other than the Commonwealth.</w:t>
      </w:r>
    </w:p>
    <w:p w:rsidR="009630FD" w:rsidRPr="001B4C27" w:rsidRDefault="009630FD" w:rsidP="00133975">
      <w:pPr>
        <w:pStyle w:val="notetext"/>
      </w:pPr>
      <w:r w:rsidRPr="001B4C27">
        <w:t>Note:</w:t>
      </w:r>
      <w:r w:rsidRPr="001B4C27">
        <w:tab/>
        <w:t>The Commonwealth may hold real or personal property or money on trust.</w:t>
      </w:r>
    </w:p>
    <w:p w:rsidR="009630FD" w:rsidRPr="001B4C27" w:rsidRDefault="009630FD" w:rsidP="00133975">
      <w:pPr>
        <w:pStyle w:val="subsection"/>
      </w:pPr>
      <w:r w:rsidRPr="001B4C27">
        <w:tab/>
        <w:t>(6)</w:t>
      </w:r>
      <w:r w:rsidRPr="001B4C27">
        <w:tab/>
        <w:t xml:space="preserve">To avoid doubt, a right to sue is taken not to be personal property for the purposes of </w:t>
      </w:r>
      <w:r w:rsidR="001B4C27">
        <w:t>subsection (</w:t>
      </w:r>
      <w:r w:rsidRPr="001B4C27">
        <w:t>3).</w:t>
      </w:r>
    </w:p>
    <w:p w:rsidR="009630FD" w:rsidRPr="001B4C27" w:rsidRDefault="009D0072" w:rsidP="00133975">
      <w:pPr>
        <w:pStyle w:val="ActHead5"/>
      </w:pPr>
      <w:bookmarkStart w:id="80" w:name="_Toc485983088"/>
      <w:r w:rsidRPr="001B4C27">
        <w:rPr>
          <w:rStyle w:val="CharSectno"/>
        </w:rPr>
        <w:t>61</w:t>
      </w:r>
      <w:r w:rsidR="009630FD" w:rsidRPr="001B4C27">
        <w:t xml:space="preserve">  Commissioner</w:t>
      </w:r>
      <w:r w:rsidR="0050294A" w:rsidRPr="001B4C27">
        <w:t>’</w:t>
      </w:r>
      <w:r w:rsidR="009630FD" w:rsidRPr="001B4C27">
        <w:t>s liabilities are Commonwealth liabilities</w:t>
      </w:r>
      <w:bookmarkEnd w:id="80"/>
    </w:p>
    <w:p w:rsidR="009630FD" w:rsidRPr="001B4C27" w:rsidRDefault="009630FD" w:rsidP="00133975">
      <w:pPr>
        <w:pStyle w:val="subsection"/>
      </w:pPr>
      <w:r w:rsidRPr="001B4C27">
        <w:tab/>
        <w:t>(1)</w:t>
      </w:r>
      <w:r w:rsidRPr="001B4C27">
        <w:tab/>
        <w:t>Any financial liabilities of the Commissioner are taken to be liabilities of the Commonwealth.</w:t>
      </w:r>
    </w:p>
    <w:p w:rsidR="009630FD" w:rsidRPr="001B4C27" w:rsidRDefault="009630FD" w:rsidP="00133975">
      <w:pPr>
        <w:pStyle w:val="subsection"/>
      </w:pPr>
      <w:r w:rsidRPr="001B4C27">
        <w:tab/>
        <w:t>(2)</w:t>
      </w:r>
      <w:r w:rsidRPr="001B4C27">
        <w:tab/>
        <w:t xml:space="preserve">For the purposes of this section, </w:t>
      </w:r>
      <w:r w:rsidRPr="001B4C27">
        <w:rPr>
          <w:b/>
          <w:i/>
        </w:rPr>
        <w:t xml:space="preserve">financial liability </w:t>
      </w:r>
      <w:r w:rsidRPr="001B4C27">
        <w:t>means a liability to pay a person an amount, where the amount, or the method for working out the amount, has been determined.</w:t>
      </w:r>
    </w:p>
    <w:p w:rsidR="009630FD" w:rsidRPr="001B4C27" w:rsidRDefault="009D0072" w:rsidP="00133975">
      <w:pPr>
        <w:pStyle w:val="ActHead5"/>
      </w:pPr>
      <w:bookmarkStart w:id="81" w:name="_Toc485983089"/>
      <w:r w:rsidRPr="001B4C27">
        <w:rPr>
          <w:rStyle w:val="CharSectno"/>
        </w:rPr>
        <w:t>62</w:t>
      </w:r>
      <w:r w:rsidR="009630FD" w:rsidRPr="001B4C27">
        <w:t xml:space="preserve">  Commissioner has privileges and immunities of the Crown</w:t>
      </w:r>
      <w:bookmarkEnd w:id="81"/>
    </w:p>
    <w:p w:rsidR="009630FD" w:rsidRPr="001B4C27" w:rsidRDefault="009630FD" w:rsidP="00133975">
      <w:pPr>
        <w:pStyle w:val="subsection"/>
      </w:pPr>
      <w:r w:rsidRPr="001B4C27">
        <w:tab/>
      </w:r>
      <w:r w:rsidRPr="001B4C27">
        <w:tab/>
        <w:t>The Commissioner has the privileges and immunities of the Crown in right of the Commonwealth.</w:t>
      </w:r>
    </w:p>
    <w:p w:rsidR="001A6A87" w:rsidRPr="001B4C27" w:rsidRDefault="009D0072" w:rsidP="00133975">
      <w:pPr>
        <w:pStyle w:val="ActHead5"/>
      </w:pPr>
      <w:bookmarkStart w:id="82" w:name="_Toc485983090"/>
      <w:r w:rsidRPr="001B4C27">
        <w:rPr>
          <w:rStyle w:val="CharSectno"/>
        </w:rPr>
        <w:lastRenderedPageBreak/>
        <w:t>63</w:t>
      </w:r>
      <w:r w:rsidR="001A6A87" w:rsidRPr="001B4C27">
        <w:t xml:space="preserve">  Delegation by </w:t>
      </w:r>
      <w:r w:rsidR="00426D0E" w:rsidRPr="001B4C27">
        <w:t xml:space="preserve">the </w:t>
      </w:r>
      <w:r w:rsidR="001A6A87" w:rsidRPr="001B4C27">
        <w:t>Commissioner</w:t>
      </w:r>
      <w:r w:rsidR="004F7810" w:rsidRPr="001B4C27">
        <w:t xml:space="preserve"> to a member of the staff of the ACMA</w:t>
      </w:r>
      <w:r w:rsidR="008F3305" w:rsidRPr="001B4C27">
        <w:t xml:space="preserve"> etc.</w:t>
      </w:r>
      <w:bookmarkEnd w:id="82"/>
    </w:p>
    <w:p w:rsidR="008A169E" w:rsidRPr="001B4C27" w:rsidRDefault="004A4EF8" w:rsidP="00133975">
      <w:pPr>
        <w:pStyle w:val="subsection"/>
      </w:pPr>
      <w:r w:rsidRPr="001B4C27">
        <w:tab/>
        <w:t>(1)</w:t>
      </w:r>
      <w:r w:rsidRPr="001B4C27">
        <w:tab/>
      </w:r>
      <w:r w:rsidR="001A6A87" w:rsidRPr="001B4C27">
        <w:t>The Commissioner may, by writing, delegate any or all of the Commissioner</w:t>
      </w:r>
      <w:r w:rsidR="0050294A" w:rsidRPr="001B4C27">
        <w:t>’</w:t>
      </w:r>
      <w:r w:rsidR="001A6A87" w:rsidRPr="001B4C27">
        <w:t>s functions or powers</w:t>
      </w:r>
      <w:r w:rsidR="008A169E" w:rsidRPr="001B4C27">
        <w:t xml:space="preserve"> to:</w:t>
      </w:r>
    </w:p>
    <w:p w:rsidR="008A169E" w:rsidRPr="001B4C27" w:rsidRDefault="004A4EF8" w:rsidP="00133975">
      <w:pPr>
        <w:pStyle w:val="paragraph"/>
      </w:pPr>
      <w:r w:rsidRPr="001B4C27">
        <w:tab/>
        <w:t>(a)</w:t>
      </w:r>
      <w:r w:rsidRPr="001B4C27">
        <w:tab/>
      </w:r>
      <w:r w:rsidR="005557F6" w:rsidRPr="001B4C27">
        <w:t>a member of the staff of the ACMA</w:t>
      </w:r>
      <w:r w:rsidR="008A169E" w:rsidRPr="001B4C27">
        <w:t>; or</w:t>
      </w:r>
    </w:p>
    <w:p w:rsidR="008A169E" w:rsidRPr="001B4C27" w:rsidRDefault="004A4EF8" w:rsidP="00133975">
      <w:pPr>
        <w:pStyle w:val="paragraph"/>
      </w:pPr>
      <w:r w:rsidRPr="001B4C27">
        <w:tab/>
        <w:t>(b)</w:t>
      </w:r>
      <w:r w:rsidRPr="001B4C27">
        <w:tab/>
      </w:r>
      <w:r w:rsidR="00AF6B53" w:rsidRPr="001B4C27">
        <w:t>a person</w:t>
      </w:r>
      <w:r w:rsidR="008F3305" w:rsidRPr="001B4C27">
        <w:t xml:space="preserve"> whose services are made available to the ACMA under paragraph</w:t>
      </w:r>
      <w:r w:rsidR="001B4C27">
        <w:t> </w:t>
      </w:r>
      <w:r w:rsidR="008F3305" w:rsidRPr="001B4C27">
        <w:t xml:space="preserve">55(1)(a) of </w:t>
      </w:r>
      <w:r w:rsidR="008A169E" w:rsidRPr="001B4C27">
        <w:t xml:space="preserve">the </w:t>
      </w:r>
      <w:r w:rsidR="008A169E" w:rsidRPr="001B4C27">
        <w:rPr>
          <w:i/>
          <w:iCs/>
        </w:rPr>
        <w:t>Australian Communications and Media Authority Act 2005</w:t>
      </w:r>
      <w:r w:rsidRPr="001B4C27">
        <w:t>;</w:t>
      </w:r>
    </w:p>
    <w:p w:rsidR="004A4EF8" w:rsidRPr="001B4C27" w:rsidRDefault="004A4EF8" w:rsidP="00133975">
      <w:pPr>
        <w:pStyle w:val="subsection2"/>
      </w:pPr>
      <w:r w:rsidRPr="001B4C27">
        <w:t>if the member</w:t>
      </w:r>
      <w:r w:rsidR="008F3305" w:rsidRPr="001B4C27">
        <w:t xml:space="preserve"> or </w:t>
      </w:r>
      <w:r w:rsidR="00AF6B53" w:rsidRPr="001B4C27">
        <w:t xml:space="preserve">person </w:t>
      </w:r>
      <w:r w:rsidRPr="001B4C27">
        <w:t>is:</w:t>
      </w:r>
    </w:p>
    <w:p w:rsidR="001A6A87" w:rsidRPr="001B4C27" w:rsidRDefault="004A4EF8" w:rsidP="00133975">
      <w:pPr>
        <w:pStyle w:val="paragraph"/>
      </w:pPr>
      <w:r w:rsidRPr="001B4C27">
        <w:tab/>
        <w:t>(c)</w:t>
      </w:r>
      <w:r w:rsidRPr="001B4C27">
        <w:tab/>
      </w:r>
      <w:r w:rsidR="001A6A87" w:rsidRPr="001B4C27">
        <w:t>an SES employee; or</w:t>
      </w:r>
    </w:p>
    <w:p w:rsidR="001A6A87" w:rsidRPr="001B4C27" w:rsidRDefault="004A4EF8" w:rsidP="00133975">
      <w:pPr>
        <w:pStyle w:val="paragraph"/>
      </w:pPr>
      <w:r w:rsidRPr="001B4C27">
        <w:tab/>
        <w:t>(d)</w:t>
      </w:r>
      <w:r w:rsidRPr="001B4C27">
        <w:tab/>
      </w:r>
      <w:r w:rsidR="001A6A87" w:rsidRPr="001B4C27">
        <w:t>an acting SES employee; or</w:t>
      </w:r>
    </w:p>
    <w:p w:rsidR="001A6A87" w:rsidRPr="001B4C27" w:rsidRDefault="004A4EF8" w:rsidP="00133975">
      <w:pPr>
        <w:pStyle w:val="paragraph"/>
      </w:pPr>
      <w:r w:rsidRPr="001B4C27">
        <w:tab/>
        <w:t>(e)</w:t>
      </w:r>
      <w:r w:rsidRPr="001B4C27">
        <w:tab/>
      </w:r>
      <w:r w:rsidR="001A6A87" w:rsidRPr="001B4C27">
        <w:t>an APS employee who holds or performs the duties of:</w:t>
      </w:r>
    </w:p>
    <w:p w:rsidR="001A6A87" w:rsidRPr="001B4C27" w:rsidRDefault="007647DF" w:rsidP="00133975">
      <w:pPr>
        <w:pStyle w:val="paragraphsub"/>
      </w:pPr>
      <w:r w:rsidRPr="001B4C27">
        <w:tab/>
        <w:t>(i)</w:t>
      </w:r>
      <w:r w:rsidRPr="001B4C27">
        <w:tab/>
        <w:t>an Executive Level 1</w:t>
      </w:r>
      <w:r w:rsidR="00426D0E" w:rsidRPr="001B4C27">
        <w:t xml:space="preserve"> or 2</w:t>
      </w:r>
      <w:r w:rsidR="001A6A87" w:rsidRPr="001B4C27">
        <w:t xml:space="preserve"> position; or</w:t>
      </w:r>
    </w:p>
    <w:p w:rsidR="001A6A87" w:rsidRPr="001B4C27" w:rsidRDefault="001A6A87" w:rsidP="00133975">
      <w:pPr>
        <w:pStyle w:val="paragraphsub"/>
      </w:pPr>
      <w:r w:rsidRPr="001B4C27">
        <w:tab/>
        <w:t>(ii)</w:t>
      </w:r>
      <w:r w:rsidRPr="001B4C27">
        <w:tab/>
        <w:t>an equivalent position</w:t>
      </w:r>
      <w:r w:rsidR="00A77F33" w:rsidRPr="001B4C27">
        <w:t>; or</w:t>
      </w:r>
    </w:p>
    <w:p w:rsidR="00183C19" w:rsidRPr="001B4C27" w:rsidRDefault="004A4EF8" w:rsidP="00133975">
      <w:pPr>
        <w:pStyle w:val="paragraph"/>
      </w:pPr>
      <w:r w:rsidRPr="001B4C27">
        <w:tab/>
        <w:t>(f)</w:t>
      </w:r>
      <w:r w:rsidRPr="001B4C27">
        <w:tab/>
      </w:r>
      <w:r w:rsidR="00183C19" w:rsidRPr="001B4C27">
        <w:t>an APS employee who holds or performs the duties of:</w:t>
      </w:r>
    </w:p>
    <w:p w:rsidR="00183C19" w:rsidRPr="001B4C27" w:rsidRDefault="00183C19" w:rsidP="00133975">
      <w:pPr>
        <w:pStyle w:val="paragraphsub"/>
      </w:pPr>
      <w:r w:rsidRPr="001B4C27">
        <w:tab/>
        <w:t>(i)</w:t>
      </w:r>
      <w:r w:rsidRPr="001B4C27">
        <w:tab/>
        <w:t xml:space="preserve">an </w:t>
      </w:r>
      <w:r w:rsidR="00A77F33" w:rsidRPr="001B4C27">
        <w:t xml:space="preserve">APS 6 </w:t>
      </w:r>
      <w:r w:rsidRPr="001B4C27">
        <w:t>position; or</w:t>
      </w:r>
    </w:p>
    <w:p w:rsidR="004F7810" w:rsidRPr="001B4C27" w:rsidRDefault="00183C19" w:rsidP="00133975">
      <w:pPr>
        <w:pStyle w:val="paragraphsub"/>
      </w:pPr>
      <w:r w:rsidRPr="001B4C27">
        <w:tab/>
        <w:t>(ii)</w:t>
      </w:r>
      <w:r w:rsidRPr="001B4C27">
        <w:tab/>
        <w:t>an equivalent position</w:t>
      </w:r>
      <w:r w:rsidR="004F7810" w:rsidRPr="001B4C27">
        <w:t>.</w:t>
      </w:r>
    </w:p>
    <w:p w:rsidR="001A6A87" w:rsidRPr="001B4C27" w:rsidRDefault="001A6A87" w:rsidP="00133975">
      <w:pPr>
        <w:pStyle w:val="notetext"/>
      </w:pPr>
      <w:r w:rsidRPr="001B4C27">
        <w:t>Note:</w:t>
      </w:r>
      <w:r w:rsidRPr="001B4C27">
        <w:tab/>
        <w:t xml:space="preserve">The expressions </w:t>
      </w:r>
      <w:r w:rsidRPr="001B4C27">
        <w:rPr>
          <w:b/>
          <w:i/>
        </w:rPr>
        <w:t>SES employee</w:t>
      </w:r>
      <w:r w:rsidRPr="001B4C27">
        <w:t xml:space="preserve"> and </w:t>
      </w:r>
      <w:r w:rsidRPr="001B4C27">
        <w:rPr>
          <w:b/>
          <w:i/>
        </w:rPr>
        <w:t>acting SES employee</w:t>
      </w:r>
      <w:r w:rsidRPr="001B4C27">
        <w:t xml:space="preserve"> are defined in the </w:t>
      </w:r>
      <w:r w:rsidRPr="001B4C27">
        <w:rPr>
          <w:i/>
        </w:rPr>
        <w:t>Acts Interpretation Act 1901</w:t>
      </w:r>
      <w:r w:rsidRPr="001B4C27">
        <w:t>.</w:t>
      </w:r>
    </w:p>
    <w:p w:rsidR="001A6A87" w:rsidRPr="001B4C27" w:rsidRDefault="004A4EF8" w:rsidP="00133975">
      <w:pPr>
        <w:pStyle w:val="subsection"/>
      </w:pPr>
      <w:r w:rsidRPr="001B4C27">
        <w:tab/>
        <w:t>(2)</w:t>
      </w:r>
      <w:r w:rsidRPr="001B4C27">
        <w:tab/>
      </w:r>
      <w:r w:rsidR="001A6A87" w:rsidRPr="001B4C27">
        <w:t>A delegate must comply with any written directions of the Commissioner.</w:t>
      </w:r>
    </w:p>
    <w:p w:rsidR="005B5C51" w:rsidRPr="001B4C27" w:rsidRDefault="004A4EF8" w:rsidP="00133975">
      <w:pPr>
        <w:pStyle w:val="subsection"/>
      </w:pPr>
      <w:r w:rsidRPr="001B4C27">
        <w:tab/>
        <w:t>(3)</w:t>
      </w:r>
      <w:r w:rsidRPr="001B4C27">
        <w:tab/>
      </w:r>
      <w:r w:rsidR="001B4C27">
        <w:t>Subsection (</w:t>
      </w:r>
      <w:r w:rsidR="005B5C51" w:rsidRPr="001B4C27">
        <w:t>1) does not apply to a power to make, vary or revoke a legislative instrument.</w:t>
      </w:r>
    </w:p>
    <w:p w:rsidR="004F7810" w:rsidRPr="001B4C27" w:rsidRDefault="009D0072" w:rsidP="00133975">
      <w:pPr>
        <w:pStyle w:val="ActHead5"/>
      </w:pPr>
      <w:bookmarkStart w:id="83" w:name="_Toc485983091"/>
      <w:r w:rsidRPr="001B4C27">
        <w:rPr>
          <w:rStyle w:val="CharSectno"/>
        </w:rPr>
        <w:t>64</w:t>
      </w:r>
      <w:r w:rsidR="004F7810" w:rsidRPr="001B4C27">
        <w:t xml:space="preserve">  Delegation by the Commissioner to a body corporate</w:t>
      </w:r>
      <w:bookmarkEnd w:id="83"/>
    </w:p>
    <w:p w:rsidR="004F7810" w:rsidRPr="001B4C27" w:rsidRDefault="00392203" w:rsidP="00133975">
      <w:pPr>
        <w:pStyle w:val="subsection"/>
      </w:pPr>
      <w:r w:rsidRPr="001B4C27">
        <w:tab/>
        <w:t>(1)</w:t>
      </w:r>
      <w:r w:rsidRPr="001B4C27">
        <w:tab/>
      </w:r>
      <w:r w:rsidR="004F7810" w:rsidRPr="001B4C27">
        <w:t>The Commissioner may, by writing, delegate any or all of the Commissioner</w:t>
      </w:r>
      <w:r w:rsidR="0050294A" w:rsidRPr="001B4C27">
        <w:t>’</w:t>
      </w:r>
      <w:r w:rsidR="004F7810" w:rsidRPr="001B4C27">
        <w:t>s functions or powers under:</w:t>
      </w:r>
    </w:p>
    <w:p w:rsidR="004F7810" w:rsidRPr="001B4C27" w:rsidRDefault="00A9223B" w:rsidP="00133975">
      <w:pPr>
        <w:pStyle w:val="paragraph"/>
      </w:pPr>
      <w:r w:rsidRPr="001B4C27">
        <w:tab/>
        <w:t>(a)</w:t>
      </w:r>
      <w:r w:rsidRPr="001B4C27">
        <w:tab/>
        <w:t>Part</w:t>
      </w:r>
      <w:r w:rsidR="001B4C27">
        <w:t> </w:t>
      </w:r>
      <w:r w:rsidRPr="001B4C27">
        <w:t>3</w:t>
      </w:r>
      <w:r w:rsidR="004F7810" w:rsidRPr="001B4C27">
        <w:t>; or</w:t>
      </w:r>
    </w:p>
    <w:p w:rsidR="004F7810" w:rsidRPr="001B4C27" w:rsidRDefault="00A9223B" w:rsidP="00133975">
      <w:pPr>
        <w:pStyle w:val="paragraph"/>
      </w:pPr>
      <w:r w:rsidRPr="001B4C27">
        <w:tab/>
        <w:t>(b)</w:t>
      </w:r>
      <w:r w:rsidRPr="001B4C27">
        <w:tab/>
        <w:t>Part</w:t>
      </w:r>
      <w:r w:rsidR="001B4C27">
        <w:t> </w:t>
      </w:r>
      <w:r w:rsidRPr="001B4C27">
        <w:t>4</w:t>
      </w:r>
      <w:r w:rsidR="004F7810" w:rsidRPr="001B4C27">
        <w:t xml:space="preserve"> (other than section</w:t>
      </w:r>
      <w:r w:rsidR="001B4C27">
        <w:t> </w:t>
      </w:r>
      <w:r w:rsidR="009D0072" w:rsidRPr="001B4C27">
        <w:t>35</w:t>
      </w:r>
      <w:r w:rsidR="00A06DC3" w:rsidRPr="001B4C27">
        <w:t xml:space="preserve"> or </w:t>
      </w:r>
      <w:r w:rsidR="009D0072" w:rsidRPr="001B4C27">
        <w:t>37</w:t>
      </w:r>
      <w:r w:rsidR="004F7810" w:rsidRPr="001B4C27">
        <w:t>);</w:t>
      </w:r>
    </w:p>
    <w:p w:rsidR="00D424B1" w:rsidRPr="001B4C27" w:rsidRDefault="004F7810" w:rsidP="00133975">
      <w:pPr>
        <w:pStyle w:val="subsection2"/>
      </w:pPr>
      <w:r w:rsidRPr="001B4C27">
        <w:t>to a body corporate</w:t>
      </w:r>
      <w:r w:rsidR="00D424B1" w:rsidRPr="001B4C27">
        <w:t xml:space="preserve"> that is:</w:t>
      </w:r>
    </w:p>
    <w:p w:rsidR="004F7810" w:rsidRPr="001B4C27" w:rsidRDefault="00D424B1" w:rsidP="00133975">
      <w:pPr>
        <w:pStyle w:val="paragraph"/>
      </w:pPr>
      <w:r w:rsidRPr="001B4C27">
        <w:tab/>
        <w:t>(c)</w:t>
      </w:r>
      <w:r w:rsidRPr="001B4C27">
        <w:tab/>
      </w:r>
      <w:r w:rsidR="004F7810" w:rsidRPr="001B4C27">
        <w:t>specified in the legislative rules</w:t>
      </w:r>
      <w:r w:rsidRPr="001B4C27">
        <w:t>; and</w:t>
      </w:r>
    </w:p>
    <w:p w:rsidR="00D424B1" w:rsidRPr="001B4C27" w:rsidRDefault="00D424B1" w:rsidP="00133975">
      <w:pPr>
        <w:pStyle w:val="paragraph"/>
      </w:pPr>
      <w:r w:rsidRPr="001B4C27">
        <w:lastRenderedPageBreak/>
        <w:tab/>
        <w:t>(d)</w:t>
      </w:r>
      <w:r w:rsidRPr="001B4C27">
        <w:tab/>
        <w:t>a company that is registered under Part</w:t>
      </w:r>
      <w:r w:rsidR="001B4C27">
        <w:t> </w:t>
      </w:r>
      <w:r w:rsidRPr="001B4C27">
        <w:t xml:space="preserve">2A.2 of the </w:t>
      </w:r>
      <w:r w:rsidRPr="001B4C27">
        <w:rPr>
          <w:i/>
        </w:rPr>
        <w:t>Corporations Act 2001</w:t>
      </w:r>
      <w:r w:rsidRPr="001B4C27">
        <w:t>; and</w:t>
      </w:r>
    </w:p>
    <w:p w:rsidR="00D424B1" w:rsidRPr="001B4C27" w:rsidRDefault="00D424B1" w:rsidP="00133975">
      <w:pPr>
        <w:pStyle w:val="paragraph"/>
      </w:pPr>
      <w:r w:rsidRPr="001B4C27">
        <w:tab/>
        <w:t>(e)</w:t>
      </w:r>
      <w:r w:rsidRPr="001B4C27">
        <w:tab/>
        <w:t>a company limited by guarantee.</w:t>
      </w:r>
    </w:p>
    <w:p w:rsidR="004F7810" w:rsidRPr="001B4C27" w:rsidRDefault="00392203" w:rsidP="00133975">
      <w:pPr>
        <w:pStyle w:val="subsection"/>
      </w:pPr>
      <w:r w:rsidRPr="001B4C27">
        <w:tab/>
        <w:t>(2)</w:t>
      </w:r>
      <w:r w:rsidRPr="001B4C27">
        <w:tab/>
      </w:r>
      <w:r w:rsidR="004F7810" w:rsidRPr="001B4C27">
        <w:t>A delegate must comply with any written directions of the Commissioner.</w:t>
      </w:r>
    </w:p>
    <w:p w:rsidR="00392203" w:rsidRPr="001B4C27" w:rsidRDefault="00392203" w:rsidP="00133975">
      <w:pPr>
        <w:pStyle w:val="SubsectionHead"/>
      </w:pPr>
      <w:r w:rsidRPr="001B4C27">
        <w:t>Information</w:t>
      </w:r>
    </w:p>
    <w:p w:rsidR="00392203" w:rsidRPr="001B4C27" w:rsidRDefault="00392203" w:rsidP="00133975">
      <w:pPr>
        <w:pStyle w:val="subsection"/>
      </w:pPr>
      <w:r w:rsidRPr="001B4C27">
        <w:tab/>
        <w:t>(3)</w:t>
      </w:r>
      <w:r w:rsidRPr="001B4C27">
        <w:tab/>
        <w:t xml:space="preserve">If, under </w:t>
      </w:r>
      <w:r w:rsidR="001B4C27">
        <w:t>subsection (</w:t>
      </w:r>
      <w:r w:rsidRPr="001B4C27">
        <w:t xml:space="preserve">1), the Commissioner delegates </w:t>
      </w:r>
      <w:r w:rsidR="00A9223B" w:rsidRPr="001B4C27">
        <w:t xml:space="preserve">one or more </w:t>
      </w:r>
      <w:r w:rsidRPr="001B4C27">
        <w:t>functions or powers to a body corporate:</w:t>
      </w:r>
    </w:p>
    <w:p w:rsidR="00392203" w:rsidRPr="001B4C27" w:rsidRDefault="00392203" w:rsidP="00133975">
      <w:pPr>
        <w:pStyle w:val="paragraph"/>
      </w:pPr>
      <w:r w:rsidRPr="001B4C27">
        <w:tab/>
        <w:t>(a)</w:t>
      </w:r>
      <w:r w:rsidRPr="001B4C27">
        <w:tab/>
        <w:t>the body corporate may give the Commissioner information and documents that are relevant to the performance of the Commissioner</w:t>
      </w:r>
      <w:r w:rsidR="0050294A" w:rsidRPr="001B4C27">
        <w:t>’</w:t>
      </w:r>
      <w:r w:rsidRPr="001B4C27">
        <w:t>s functions, or the exercise of the Commissioner</w:t>
      </w:r>
      <w:r w:rsidR="0050294A" w:rsidRPr="001B4C27">
        <w:t>’</w:t>
      </w:r>
      <w:r w:rsidRPr="001B4C27">
        <w:t>s powers, under this Act; and</w:t>
      </w:r>
    </w:p>
    <w:p w:rsidR="00392203" w:rsidRPr="001B4C27" w:rsidRDefault="00392203" w:rsidP="00133975">
      <w:pPr>
        <w:pStyle w:val="paragraph"/>
      </w:pPr>
      <w:r w:rsidRPr="001B4C27">
        <w:tab/>
        <w:t>(b)</w:t>
      </w:r>
      <w:r w:rsidRPr="001B4C27">
        <w:tab/>
        <w:t>the Commissioner may give the body corporate information and documents that are relevant to the performance of the functions, or the exercise of the powers, delegated to the body corporate.</w:t>
      </w:r>
    </w:p>
    <w:p w:rsidR="00392203" w:rsidRPr="001B4C27" w:rsidRDefault="00392203" w:rsidP="00133975">
      <w:pPr>
        <w:pStyle w:val="SubsectionHead"/>
      </w:pPr>
      <w:r w:rsidRPr="001B4C27">
        <w:t>Operation of other laws of the Commonwealth</w:t>
      </w:r>
    </w:p>
    <w:p w:rsidR="00392203" w:rsidRPr="001B4C27" w:rsidRDefault="00392203" w:rsidP="00133975">
      <w:pPr>
        <w:pStyle w:val="subsection"/>
      </w:pPr>
      <w:r w:rsidRPr="001B4C27">
        <w:tab/>
        <w:t>(4)</w:t>
      </w:r>
      <w:r w:rsidRPr="001B4C27">
        <w:tab/>
        <w:t xml:space="preserve">The legislative rules may provide that if, under </w:t>
      </w:r>
      <w:r w:rsidR="001B4C27">
        <w:t>subsection (</w:t>
      </w:r>
      <w:r w:rsidRPr="001B4C27">
        <w:t xml:space="preserve">1), the Commissioner delegates </w:t>
      </w:r>
      <w:r w:rsidR="00A9223B" w:rsidRPr="001B4C27">
        <w:t xml:space="preserve">one or more </w:t>
      </w:r>
      <w:r w:rsidRPr="001B4C27">
        <w:t>functions or powers to a body corporate, the body corporate is taken, for the purposes of a specified law of the Commonwealth (other than this Act) to be a body corporate established for a public purpose by this Act.</w:t>
      </w:r>
    </w:p>
    <w:p w:rsidR="00392203" w:rsidRPr="001B4C27" w:rsidRDefault="00392203" w:rsidP="00133975">
      <w:pPr>
        <w:pStyle w:val="SubsectionHead"/>
      </w:pPr>
      <w:r w:rsidRPr="001B4C27">
        <w:t>Funding agreement</w:t>
      </w:r>
    </w:p>
    <w:p w:rsidR="00392203" w:rsidRPr="001B4C27" w:rsidRDefault="00392203" w:rsidP="00133975">
      <w:pPr>
        <w:pStyle w:val="subsection"/>
      </w:pPr>
      <w:r w:rsidRPr="001B4C27">
        <w:tab/>
        <w:t>(5)</w:t>
      </w:r>
      <w:r w:rsidRPr="001B4C27">
        <w:tab/>
        <w:t xml:space="preserve">If, under </w:t>
      </w:r>
      <w:r w:rsidR="001B4C27">
        <w:t>subsection (</w:t>
      </w:r>
      <w:r w:rsidRPr="001B4C27">
        <w:t xml:space="preserve">1), the Commissioner </w:t>
      </w:r>
      <w:r w:rsidR="00A9223B" w:rsidRPr="001B4C27">
        <w:t xml:space="preserve">delegates one or more </w:t>
      </w:r>
      <w:r w:rsidRPr="001B4C27">
        <w:t xml:space="preserve">functions or powers to a body corporate, the Minister may, on behalf of the Commonwealth, enter into an agreement with the body corporate for the payment to the </w:t>
      </w:r>
      <w:r w:rsidR="00376D66" w:rsidRPr="001B4C27">
        <w:t xml:space="preserve">body corporate </w:t>
      </w:r>
      <w:r w:rsidRPr="001B4C27">
        <w:t>of amounts in respect of the performance of the functions, and the exercise of the powers, delegated to the body corporate.</w:t>
      </w:r>
    </w:p>
    <w:p w:rsidR="008A57A3" w:rsidRPr="001B4C27" w:rsidRDefault="009D0072" w:rsidP="00914FB2">
      <w:pPr>
        <w:pStyle w:val="ActHead5"/>
      </w:pPr>
      <w:bookmarkStart w:id="84" w:name="_Toc485983092"/>
      <w:r w:rsidRPr="001B4C27">
        <w:rPr>
          <w:rStyle w:val="CharSectno"/>
        </w:rPr>
        <w:lastRenderedPageBreak/>
        <w:t>65</w:t>
      </w:r>
      <w:r w:rsidR="008A57A3" w:rsidRPr="001B4C27">
        <w:t xml:space="preserve">  Sub</w:t>
      </w:r>
      <w:r w:rsidR="001B4C27">
        <w:noBreakHyphen/>
      </w:r>
      <w:r w:rsidR="008A57A3" w:rsidRPr="001B4C27">
        <w:t>delegation by body corporate</w:t>
      </w:r>
      <w:bookmarkEnd w:id="84"/>
    </w:p>
    <w:p w:rsidR="008A57A3" w:rsidRPr="001B4C27" w:rsidRDefault="00392203" w:rsidP="00914FB2">
      <w:pPr>
        <w:pStyle w:val="subsection"/>
        <w:keepNext/>
        <w:keepLines/>
      </w:pPr>
      <w:r w:rsidRPr="001B4C27">
        <w:tab/>
        <w:t>(1)</w:t>
      </w:r>
      <w:r w:rsidRPr="001B4C27">
        <w:tab/>
      </w:r>
      <w:r w:rsidR="008A57A3" w:rsidRPr="001B4C27">
        <w:t>If, under subsection</w:t>
      </w:r>
      <w:r w:rsidR="001B4C27">
        <w:t> </w:t>
      </w:r>
      <w:r w:rsidR="009D0072" w:rsidRPr="001B4C27">
        <w:t>64</w:t>
      </w:r>
      <w:r w:rsidR="008A57A3" w:rsidRPr="001B4C27">
        <w:t>(1), the Commissioner delegates a function or power to a body corporate, the body corporate may, by writing, sub</w:t>
      </w:r>
      <w:r w:rsidR="001B4C27">
        <w:noBreakHyphen/>
      </w:r>
      <w:r w:rsidR="008A57A3" w:rsidRPr="001B4C27">
        <w:t>delegate the function or power to a person who:</w:t>
      </w:r>
    </w:p>
    <w:p w:rsidR="008A57A3" w:rsidRPr="001B4C27" w:rsidRDefault="008A57A3" w:rsidP="00914FB2">
      <w:pPr>
        <w:pStyle w:val="paragraph"/>
        <w:keepNext/>
        <w:keepLines/>
      </w:pPr>
      <w:r w:rsidRPr="001B4C27">
        <w:tab/>
        <w:t>(a)</w:t>
      </w:r>
      <w:r w:rsidRPr="001B4C27">
        <w:tab/>
        <w:t xml:space="preserve">is </w:t>
      </w:r>
      <w:r w:rsidR="006B4471" w:rsidRPr="001B4C27">
        <w:t xml:space="preserve">a director or </w:t>
      </w:r>
      <w:r w:rsidRPr="001B4C27">
        <w:t>employee of the body corporate; and</w:t>
      </w:r>
    </w:p>
    <w:p w:rsidR="008A57A3" w:rsidRPr="001B4C27" w:rsidRDefault="008A57A3" w:rsidP="00133975">
      <w:pPr>
        <w:pStyle w:val="paragraph"/>
      </w:pPr>
      <w:r w:rsidRPr="001B4C27">
        <w:tab/>
        <w:t>(b)</w:t>
      </w:r>
      <w:r w:rsidRPr="001B4C27">
        <w:tab/>
        <w:t>satisfies the conditions set out in the legislative rules.</w:t>
      </w:r>
    </w:p>
    <w:p w:rsidR="00A06DC3" w:rsidRPr="001B4C27" w:rsidRDefault="00392203" w:rsidP="00133975">
      <w:pPr>
        <w:pStyle w:val="subsection"/>
      </w:pPr>
      <w:r w:rsidRPr="001B4C27">
        <w:tab/>
        <w:t>(2)</w:t>
      </w:r>
      <w:r w:rsidRPr="001B4C27">
        <w:tab/>
      </w:r>
      <w:r w:rsidR="008A57A3" w:rsidRPr="001B4C27">
        <w:t>A sub</w:t>
      </w:r>
      <w:r w:rsidR="001B4C27">
        <w:noBreakHyphen/>
      </w:r>
      <w:r w:rsidR="008A57A3" w:rsidRPr="001B4C27">
        <w:t>delegate must comply with any written directions of</w:t>
      </w:r>
      <w:r w:rsidR="00A06DC3" w:rsidRPr="001B4C27">
        <w:t>:</w:t>
      </w:r>
    </w:p>
    <w:p w:rsidR="00A06DC3" w:rsidRPr="001B4C27" w:rsidRDefault="00A06DC3" w:rsidP="00133975">
      <w:pPr>
        <w:pStyle w:val="paragraph"/>
      </w:pPr>
      <w:r w:rsidRPr="001B4C27">
        <w:tab/>
        <w:t>(a)</w:t>
      </w:r>
      <w:r w:rsidRPr="001B4C27">
        <w:tab/>
      </w:r>
      <w:r w:rsidR="008A57A3" w:rsidRPr="001B4C27">
        <w:t>the body corporate</w:t>
      </w:r>
      <w:r w:rsidRPr="001B4C27">
        <w:t>; or</w:t>
      </w:r>
    </w:p>
    <w:p w:rsidR="008A57A3" w:rsidRPr="001B4C27" w:rsidRDefault="00A06DC3" w:rsidP="00133975">
      <w:pPr>
        <w:pStyle w:val="paragraph"/>
      </w:pPr>
      <w:r w:rsidRPr="001B4C27">
        <w:tab/>
        <w:t>(b)</w:t>
      </w:r>
      <w:r w:rsidRPr="001B4C27">
        <w:tab/>
        <w:t>the Commissioner</w:t>
      </w:r>
      <w:r w:rsidR="008A57A3" w:rsidRPr="001B4C27">
        <w:t>.</w:t>
      </w:r>
    </w:p>
    <w:p w:rsidR="008A57A3" w:rsidRPr="001B4C27" w:rsidRDefault="00392203" w:rsidP="00133975">
      <w:pPr>
        <w:pStyle w:val="subsection"/>
      </w:pPr>
      <w:r w:rsidRPr="001B4C27">
        <w:tab/>
        <w:t>(3)</w:t>
      </w:r>
      <w:r w:rsidRPr="001B4C27">
        <w:tab/>
      </w:r>
      <w:r w:rsidR="008A57A3" w:rsidRPr="001B4C27">
        <w:t>Sections</w:t>
      </w:r>
      <w:r w:rsidR="001B4C27">
        <w:t> </w:t>
      </w:r>
      <w:r w:rsidR="008A57A3" w:rsidRPr="001B4C27">
        <w:t xml:space="preserve">34AA, 34AB and 34A of the </w:t>
      </w:r>
      <w:r w:rsidR="008A57A3" w:rsidRPr="001B4C27">
        <w:rPr>
          <w:i/>
        </w:rPr>
        <w:t>Acts Interpretation Act 1901</w:t>
      </w:r>
      <w:r w:rsidR="008A57A3" w:rsidRPr="001B4C27">
        <w:t xml:space="preserve"> apply in relation to a sub</w:t>
      </w:r>
      <w:r w:rsidR="001B4C27">
        <w:noBreakHyphen/>
      </w:r>
      <w:r w:rsidR="008A57A3" w:rsidRPr="001B4C27">
        <w:t>delegation in a corresponding way to the way in which they apply to a delegation.</w:t>
      </w:r>
    </w:p>
    <w:p w:rsidR="001A6A87" w:rsidRPr="001B4C27" w:rsidRDefault="009D0072" w:rsidP="00133975">
      <w:pPr>
        <w:pStyle w:val="ActHead5"/>
      </w:pPr>
      <w:bookmarkStart w:id="85" w:name="_Toc485983093"/>
      <w:r w:rsidRPr="001B4C27">
        <w:rPr>
          <w:rStyle w:val="CharSectno"/>
        </w:rPr>
        <w:t>66</w:t>
      </w:r>
      <w:r w:rsidR="001A6A87" w:rsidRPr="001B4C27">
        <w:t xml:space="preserve">  Annual report</w:t>
      </w:r>
      <w:bookmarkEnd w:id="85"/>
    </w:p>
    <w:p w:rsidR="001A6A87" w:rsidRPr="001B4C27" w:rsidRDefault="001A6A87" w:rsidP="00133975">
      <w:pPr>
        <w:pStyle w:val="subsection"/>
      </w:pPr>
      <w:r w:rsidRPr="001B4C27">
        <w:tab/>
      </w:r>
      <w:r w:rsidR="00A9223B" w:rsidRPr="001B4C27">
        <w:t>(1)</w:t>
      </w:r>
      <w:r w:rsidRPr="001B4C27">
        <w:tab/>
        <w:t>The Commissioner must, as soon as practicable after the end of each financial year, prepare and give to the Minister, for presentation to the Parliament, a report on the operations of the Commissioner during that year.</w:t>
      </w:r>
    </w:p>
    <w:p w:rsidR="001A6A87" w:rsidRPr="001B4C27" w:rsidRDefault="001A6A87" w:rsidP="00133975">
      <w:pPr>
        <w:pStyle w:val="notetext"/>
      </w:pPr>
      <w:r w:rsidRPr="001B4C27">
        <w:t>Note:</w:t>
      </w:r>
      <w:r w:rsidRPr="001B4C27">
        <w:tab/>
        <w:t>See also section</w:t>
      </w:r>
      <w:r w:rsidR="001B4C27">
        <w:t> </w:t>
      </w:r>
      <w:r w:rsidRPr="001B4C27">
        <w:t xml:space="preserve">34C of the </w:t>
      </w:r>
      <w:r w:rsidRPr="001B4C27">
        <w:rPr>
          <w:i/>
        </w:rPr>
        <w:t>Acts Interpretation Act 1901</w:t>
      </w:r>
      <w:r w:rsidRPr="001B4C27">
        <w:t>, which contains extra rules about annual reports.</w:t>
      </w:r>
    </w:p>
    <w:p w:rsidR="00A9223B" w:rsidRPr="001B4C27" w:rsidRDefault="00A9223B" w:rsidP="00133975">
      <w:pPr>
        <w:pStyle w:val="subsection"/>
      </w:pPr>
      <w:r w:rsidRPr="001B4C27">
        <w:tab/>
        <w:t>(2)</w:t>
      </w:r>
      <w:r w:rsidRPr="001B4C27">
        <w:tab/>
        <w:t>If, under subsection</w:t>
      </w:r>
      <w:r w:rsidR="001B4C27">
        <w:t> </w:t>
      </w:r>
      <w:r w:rsidR="009D0072" w:rsidRPr="001B4C27">
        <w:t>64</w:t>
      </w:r>
      <w:r w:rsidRPr="001B4C27">
        <w:t xml:space="preserve">(1), the Commissioner delegates one or more functions or powers to a body corporate, a report under </w:t>
      </w:r>
      <w:r w:rsidR="001B4C27">
        <w:t>subsection (</w:t>
      </w:r>
      <w:r w:rsidRPr="001B4C27">
        <w:t xml:space="preserve">1) of this section </w:t>
      </w:r>
      <w:r w:rsidR="006B4471" w:rsidRPr="001B4C27">
        <w:t xml:space="preserve">for a financial year </w:t>
      </w:r>
      <w:r w:rsidRPr="001B4C27">
        <w:t xml:space="preserve">must include a report on the operations of the body corporate under this Act during the </w:t>
      </w:r>
      <w:r w:rsidR="006B4471" w:rsidRPr="001B4C27">
        <w:t>year.</w:t>
      </w:r>
    </w:p>
    <w:p w:rsidR="00305F38" w:rsidRPr="001B4C27" w:rsidRDefault="009D0072" w:rsidP="00133975">
      <w:pPr>
        <w:pStyle w:val="ActHead5"/>
      </w:pPr>
      <w:bookmarkStart w:id="86" w:name="_Toc485983094"/>
      <w:r w:rsidRPr="001B4C27">
        <w:rPr>
          <w:rStyle w:val="CharSectno"/>
        </w:rPr>
        <w:t>67</w:t>
      </w:r>
      <w:r w:rsidR="00305F38" w:rsidRPr="001B4C27">
        <w:t xml:space="preserve">  Assistance to the Commissioner</w:t>
      </w:r>
      <w:bookmarkEnd w:id="86"/>
    </w:p>
    <w:p w:rsidR="00B84620" w:rsidRPr="001B4C27" w:rsidRDefault="006E63C5" w:rsidP="00133975">
      <w:pPr>
        <w:pStyle w:val="subsection"/>
      </w:pPr>
      <w:r w:rsidRPr="001B4C27">
        <w:tab/>
        <w:t>(1)</w:t>
      </w:r>
      <w:r w:rsidRPr="001B4C27">
        <w:tab/>
      </w:r>
      <w:r w:rsidR="005557F6" w:rsidRPr="001B4C27">
        <w:t>The ACMA must</w:t>
      </w:r>
      <w:r w:rsidR="00B84620" w:rsidRPr="001B4C27">
        <w:t>:</w:t>
      </w:r>
    </w:p>
    <w:p w:rsidR="005557F6" w:rsidRPr="001B4C27" w:rsidRDefault="00B84620" w:rsidP="00133975">
      <w:pPr>
        <w:pStyle w:val="paragraph"/>
      </w:pPr>
      <w:r w:rsidRPr="001B4C27">
        <w:tab/>
        <w:t>(a)</w:t>
      </w:r>
      <w:r w:rsidRPr="001B4C27">
        <w:tab/>
      </w:r>
      <w:r w:rsidR="005557F6" w:rsidRPr="001B4C27">
        <w:t>assist the Commissioner to perform his or her functions</w:t>
      </w:r>
      <w:r w:rsidR="00A06DC3" w:rsidRPr="001B4C27">
        <w:t xml:space="preserve"> and exercise his or her powers</w:t>
      </w:r>
      <w:r w:rsidRPr="001B4C27">
        <w:t>; and</w:t>
      </w:r>
    </w:p>
    <w:p w:rsidR="00B84620" w:rsidRPr="001B4C27" w:rsidRDefault="00B84620" w:rsidP="00133975">
      <w:pPr>
        <w:pStyle w:val="paragraph"/>
      </w:pPr>
      <w:r w:rsidRPr="001B4C27">
        <w:tab/>
        <w:t>(b)</w:t>
      </w:r>
      <w:r w:rsidRPr="001B4C27">
        <w:tab/>
        <w:t>do so to such extent as the Commissioner reasonably requires.</w:t>
      </w:r>
    </w:p>
    <w:p w:rsidR="00305F38" w:rsidRPr="001B4C27" w:rsidRDefault="006E63C5" w:rsidP="00133975">
      <w:pPr>
        <w:pStyle w:val="subsection"/>
      </w:pPr>
      <w:r w:rsidRPr="001B4C27">
        <w:lastRenderedPageBreak/>
        <w:tab/>
        <w:t>(2)</w:t>
      </w:r>
      <w:r w:rsidRPr="001B4C27">
        <w:tab/>
      </w:r>
      <w:r w:rsidR="00305F38" w:rsidRPr="001B4C27">
        <w:t>The assistance may include the following:</w:t>
      </w:r>
    </w:p>
    <w:p w:rsidR="00305F38" w:rsidRPr="001B4C27" w:rsidRDefault="005557F6" w:rsidP="00133975">
      <w:pPr>
        <w:pStyle w:val="paragraph"/>
      </w:pPr>
      <w:r w:rsidRPr="001B4C27">
        <w:tab/>
        <w:t>(a</w:t>
      </w:r>
      <w:r w:rsidR="00305F38" w:rsidRPr="001B4C27">
        <w:t>)</w:t>
      </w:r>
      <w:r w:rsidR="00305F38" w:rsidRPr="001B4C27">
        <w:tab/>
        <w:t>the provision of advice;</w:t>
      </w:r>
    </w:p>
    <w:p w:rsidR="00305F38" w:rsidRPr="001B4C27" w:rsidRDefault="005557F6" w:rsidP="00133975">
      <w:pPr>
        <w:pStyle w:val="paragraph"/>
      </w:pPr>
      <w:r w:rsidRPr="001B4C27">
        <w:tab/>
        <w:t>(b</w:t>
      </w:r>
      <w:r w:rsidR="00305F38" w:rsidRPr="001B4C27">
        <w:t>)</w:t>
      </w:r>
      <w:r w:rsidR="00305F38" w:rsidRPr="001B4C27">
        <w:tab/>
        <w:t>the making available of resources and facilities.</w:t>
      </w:r>
    </w:p>
    <w:p w:rsidR="00B84620" w:rsidRPr="001B4C27" w:rsidRDefault="006E63C5" w:rsidP="00133975">
      <w:pPr>
        <w:pStyle w:val="subsection"/>
      </w:pPr>
      <w:r w:rsidRPr="001B4C27">
        <w:tab/>
        <w:t>(3)</w:t>
      </w:r>
      <w:r w:rsidRPr="001B4C27">
        <w:tab/>
      </w:r>
      <w:r w:rsidR="005557F6" w:rsidRPr="001B4C27">
        <w:t>The ACMA must</w:t>
      </w:r>
      <w:r w:rsidR="00B84620" w:rsidRPr="001B4C27">
        <w:t>:</w:t>
      </w:r>
    </w:p>
    <w:p w:rsidR="00B84620" w:rsidRPr="001B4C27" w:rsidRDefault="00B84620" w:rsidP="00133975">
      <w:pPr>
        <w:pStyle w:val="paragraph"/>
      </w:pPr>
      <w:r w:rsidRPr="001B4C27">
        <w:tab/>
        <w:t>(a)</w:t>
      </w:r>
      <w:r w:rsidRPr="001B4C27">
        <w:tab/>
      </w:r>
      <w:r w:rsidR="005557F6" w:rsidRPr="001B4C27">
        <w:t>make available members of the staff of the ACMA to assist the Commissioner to perform his or her functions</w:t>
      </w:r>
      <w:r w:rsidR="00F74BEC" w:rsidRPr="001B4C27">
        <w:t xml:space="preserve"> and exercise his or her powers</w:t>
      </w:r>
      <w:r w:rsidRPr="001B4C27">
        <w:t>; and</w:t>
      </w:r>
    </w:p>
    <w:p w:rsidR="00B84620" w:rsidRPr="001B4C27" w:rsidRDefault="00B84620" w:rsidP="00133975">
      <w:pPr>
        <w:pStyle w:val="paragraph"/>
      </w:pPr>
      <w:r w:rsidRPr="001B4C27">
        <w:tab/>
        <w:t>(b)</w:t>
      </w:r>
      <w:r w:rsidRPr="001B4C27">
        <w:tab/>
        <w:t>do so to such extent as the Commissioner reasonably requires.</w:t>
      </w:r>
    </w:p>
    <w:p w:rsidR="00F74BEC" w:rsidRPr="001B4C27" w:rsidRDefault="006E63C5" w:rsidP="00133975">
      <w:pPr>
        <w:pStyle w:val="subsection"/>
      </w:pPr>
      <w:r w:rsidRPr="001B4C27">
        <w:tab/>
        <w:t>(4)</w:t>
      </w:r>
      <w:r w:rsidRPr="001B4C27">
        <w:tab/>
      </w:r>
      <w:r w:rsidR="00F74BEC" w:rsidRPr="001B4C27">
        <w:t>The Minister may, by legislative instrument, give directions to the ACMA in relation to the performance of its functions</w:t>
      </w:r>
      <w:r w:rsidR="00426D0E" w:rsidRPr="001B4C27">
        <w:t>, or</w:t>
      </w:r>
      <w:r w:rsidR="00F74BEC" w:rsidRPr="001B4C27">
        <w:t xml:space="preserve"> the exercise of its powers, under this section.</w:t>
      </w:r>
    </w:p>
    <w:p w:rsidR="00F74BEC" w:rsidRPr="001B4C27" w:rsidRDefault="00F74BEC" w:rsidP="00133975">
      <w:pPr>
        <w:pStyle w:val="notetext"/>
      </w:pPr>
      <w:r w:rsidRPr="001B4C27">
        <w:t>Note 1:</w:t>
      </w:r>
      <w:r w:rsidRPr="001B4C27">
        <w:tab/>
        <w:t>For variation and revocation, see subsection</w:t>
      </w:r>
      <w:r w:rsidR="001B4C27">
        <w:t> </w:t>
      </w:r>
      <w:r w:rsidRPr="001B4C27">
        <w:t xml:space="preserve">33(3) of the </w:t>
      </w:r>
      <w:r w:rsidRPr="001B4C27">
        <w:rPr>
          <w:i/>
        </w:rPr>
        <w:t>Acts Interpretation Act 1901</w:t>
      </w:r>
      <w:r w:rsidRPr="001B4C27">
        <w:t>.</w:t>
      </w:r>
    </w:p>
    <w:p w:rsidR="009D7751" w:rsidRPr="001B4C27" w:rsidRDefault="009D7751" w:rsidP="009D7751">
      <w:pPr>
        <w:pStyle w:val="notetext"/>
      </w:pPr>
      <w:r w:rsidRPr="001B4C27">
        <w:t>Note 2:</w:t>
      </w:r>
      <w:r w:rsidRPr="001B4C27">
        <w:tab/>
        <w:t>Section</w:t>
      </w:r>
      <w:r w:rsidR="001B4C27">
        <w:t> </w:t>
      </w:r>
      <w:r w:rsidRPr="001B4C27">
        <w:t>42 (disallowance) and Part</w:t>
      </w:r>
      <w:r w:rsidR="001B4C27">
        <w:t> </w:t>
      </w:r>
      <w:r w:rsidRPr="001B4C27">
        <w:t>4 of Chapter</w:t>
      </w:r>
      <w:r w:rsidR="001B4C27">
        <w:t> </w:t>
      </w:r>
      <w:r w:rsidRPr="001B4C27">
        <w:t xml:space="preserve">3 (sunsetting) of the </w:t>
      </w:r>
      <w:r w:rsidRPr="001B4C27">
        <w:rPr>
          <w:i/>
        </w:rPr>
        <w:t>Legislation Act 2003</w:t>
      </w:r>
      <w:r w:rsidRPr="001B4C27">
        <w:t xml:space="preserve"> do not apply to the direction (see regulations made for the purposes of paragraphs 44(2)(b) and 54(2)(b) of that Act).</w:t>
      </w:r>
    </w:p>
    <w:p w:rsidR="00F74BEC" w:rsidRPr="001B4C27" w:rsidRDefault="006E63C5" w:rsidP="00133975">
      <w:pPr>
        <w:pStyle w:val="subsection"/>
      </w:pPr>
      <w:r w:rsidRPr="001B4C27">
        <w:tab/>
        <w:t>(5)</w:t>
      </w:r>
      <w:r w:rsidRPr="001B4C27">
        <w:tab/>
      </w:r>
      <w:r w:rsidR="00F74BEC" w:rsidRPr="001B4C27">
        <w:t xml:space="preserve">The ACMA must comply with a direction under </w:t>
      </w:r>
      <w:r w:rsidR="001B4C27">
        <w:t>subsection (</w:t>
      </w:r>
      <w:r w:rsidRPr="001B4C27">
        <w:t>4</w:t>
      </w:r>
      <w:r w:rsidR="00F74BEC" w:rsidRPr="001B4C27">
        <w:t>).</w:t>
      </w:r>
    </w:p>
    <w:p w:rsidR="006E63C5" w:rsidRPr="001B4C27" w:rsidRDefault="006E63C5" w:rsidP="00133975">
      <w:pPr>
        <w:pStyle w:val="subsection"/>
      </w:pPr>
      <w:r w:rsidRPr="001B4C27">
        <w:tab/>
        <w:t>(6)</w:t>
      </w:r>
      <w:r w:rsidRPr="001B4C27">
        <w:tab/>
        <w:t>For the purposes of this section, if a person is an officer or employee whose services are made available to the ACMA under paragraph</w:t>
      </w:r>
      <w:r w:rsidR="001B4C27">
        <w:t> </w:t>
      </w:r>
      <w:r w:rsidRPr="001B4C27">
        <w:t xml:space="preserve">55(1)(a) of the </w:t>
      </w:r>
      <w:r w:rsidRPr="001B4C27">
        <w:rPr>
          <w:i/>
        </w:rPr>
        <w:t>Australian Communications and Media Authority Act 2005</w:t>
      </w:r>
      <w:r w:rsidRPr="001B4C27">
        <w:t>,</w:t>
      </w:r>
      <w:r w:rsidRPr="001B4C27">
        <w:rPr>
          <w:i/>
        </w:rPr>
        <w:t xml:space="preserve"> </w:t>
      </w:r>
      <w:r w:rsidRPr="001B4C27">
        <w:t>the person is taken to be a member of the staff of the ACMA.</w:t>
      </w:r>
    </w:p>
    <w:p w:rsidR="00824884" w:rsidRPr="001B4C27" w:rsidRDefault="009D0072" w:rsidP="00133975">
      <w:pPr>
        <w:pStyle w:val="ActHead5"/>
      </w:pPr>
      <w:bookmarkStart w:id="87" w:name="_Toc485983095"/>
      <w:r w:rsidRPr="001B4C27">
        <w:rPr>
          <w:rStyle w:val="CharSectno"/>
        </w:rPr>
        <w:t>68</w:t>
      </w:r>
      <w:r w:rsidR="00824884" w:rsidRPr="001B4C27">
        <w:t xml:space="preserve">  Commissioner not subject to direction by the ACMA</w:t>
      </w:r>
      <w:bookmarkEnd w:id="87"/>
    </w:p>
    <w:p w:rsidR="00824884" w:rsidRPr="001B4C27" w:rsidRDefault="00824884" w:rsidP="00133975">
      <w:pPr>
        <w:pStyle w:val="subsection"/>
      </w:pPr>
      <w:r w:rsidRPr="001B4C27">
        <w:tab/>
      </w:r>
      <w:r w:rsidRPr="001B4C27">
        <w:tab/>
        <w:t>To avoid doubt, the Commissioner is not subject to direction by:</w:t>
      </w:r>
    </w:p>
    <w:p w:rsidR="00824884" w:rsidRPr="001B4C27" w:rsidRDefault="00824884" w:rsidP="00133975">
      <w:pPr>
        <w:pStyle w:val="paragraph"/>
      </w:pPr>
      <w:r w:rsidRPr="001B4C27">
        <w:tab/>
        <w:t>(a)</w:t>
      </w:r>
      <w:r w:rsidRPr="001B4C27">
        <w:tab/>
        <w:t>the ACMA; or</w:t>
      </w:r>
    </w:p>
    <w:p w:rsidR="00824884" w:rsidRPr="001B4C27" w:rsidRDefault="00824884" w:rsidP="00133975">
      <w:pPr>
        <w:pStyle w:val="paragraph"/>
      </w:pPr>
      <w:r w:rsidRPr="001B4C27">
        <w:tab/>
        <w:t>(b)</w:t>
      </w:r>
      <w:r w:rsidRPr="001B4C27">
        <w:tab/>
        <w:t>a member or associate member of the ACMA; or</w:t>
      </w:r>
    </w:p>
    <w:p w:rsidR="00824884" w:rsidRPr="001B4C27" w:rsidRDefault="00824884" w:rsidP="00133975">
      <w:pPr>
        <w:pStyle w:val="paragraph"/>
      </w:pPr>
      <w:r w:rsidRPr="001B4C27">
        <w:tab/>
        <w:t>(c)</w:t>
      </w:r>
      <w:r w:rsidRPr="001B4C27">
        <w:tab/>
        <w:t>a member of the staff of the ACMA;</w:t>
      </w:r>
    </w:p>
    <w:p w:rsidR="00824884" w:rsidRPr="001B4C27" w:rsidRDefault="00824884" w:rsidP="00133975">
      <w:pPr>
        <w:pStyle w:val="subsection2"/>
      </w:pPr>
      <w:r w:rsidRPr="001B4C27">
        <w:t>in relation to the performance of a function, or the exercise of a power, by the Commissioner.</w:t>
      </w:r>
    </w:p>
    <w:p w:rsidR="00F74BEC" w:rsidRPr="001B4C27" w:rsidRDefault="009D0072" w:rsidP="00133975">
      <w:pPr>
        <w:pStyle w:val="ActHead5"/>
      </w:pPr>
      <w:bookmarkStart w:id="88" w:name="_Toc485983096"/>
      <w:r w:rsidRPr="001B4C27">
        <w:rPr>
          <w:rStyle w:val="CharSectno"/>
        </w:rPr>
        <w:lastRenderedPageBreak/>
        <w:t>69</w:t>
      </w:r>
      <w:r w:rsidR="00F74BEC" w:rsidRPr="001B4C27">
        <w:t xml:space="preserve">  Consultants</w:t>
      </w:r>
      <w:bookmarkEnd w:id="88"/>
    </w:p>
    <w:p w:rsidR="00F74BEC" w:rsidRPr="001B4C27" w:rsidRDefault="00F74BEC" w:rsidP="00133975">
      <w:pPr>
        <w:pStyle w:val="subsection"/>
      </w:pPr>
      <w:r w:rsidRPr="001B4C27">
        <w:tab/>
        <w:t>(1)</w:t>
      </w:r>
      <w:r w:rsidRPr="001B4C27">
        <w:tab/>
        <w:t xml:space="preserve">The Commissioner may, on behalf of the Commonwealth, engage persons having suitable qualifications and experience as </w:t>
      </w:r>
      <w:r w:rsidR="005347F1" w:rsidRPr="001B4C27">
        <w:t>consultants to the Commissioner</w:t>
      </w:r>
      <w:r w:rsidRPr="001B4C27">
        <w:t>.</w:t>
      </w:r>
    </w:p>
    <w:p w:rsidR="00F74BEC" w:rsidRPr="001B4C27" w:rsidRDefault="00F74BEC" w:rsidP="00133975">
      <w:pPr>
        <w:pStyle w:val="subsection"/>
      </w:pPr>
      <w:r w:rsidRPr="001B4C27">
        <w:tab/>
        <w:t>(2)</w:t>
      </w:r>
      <w:r w:rsidRPr="001B4C27">
        <w:tab/>
        <w:t>The consultants are to be engaged on the terms and conditions that the Commissioner determines in writing.</w:t>
      </w:r>
    </w:p>
    <w:p w:rsidR="001A6A87" w:rsidRPr="001B4C27" w:rsidRDefault="009D0072" w:rsidP="00133975">
      <w:pPr>
        <w:pStyle w:val="ActHead5"/>
      </w:pPr>
      <w:bookmarkStart w:id="89" w:name="_Toc485983097"/>
      <w:r w:rsidRPr="001B4C27">
        <w:rPr>
          <w:rStyle w:val="CharSectno"/>
        </w:rPr>
        <w:t>70</w:t>
      </w:r>
      <w:r w:rsidR="001A6A87" w:rsidRPr="001B4C27">
        <w:t xml:space="preserve">  Minister may give directions to the Commissioner</w:t>
      </w:r>
      <w:bookmarkEnd w:id="89"/>
    </w:p>
    <w:p w:rsidR="001A6A87" w:rsidRPr="001B4C27" w:rsidRDefault="001A6A87" w:rsidP="00133975">
      <w:pPr>
        <w:pStyle w:val="subsection"/>
      </w:pPr>
      <w:r w:rsidRPr="001B4C27">
        <w:tab/>
        <w:t>(1)</w:t>
      </w:r>
      <w:r w:rsidRPr="001B4C27">
        <w:tab/>
        <w:t>The Minister may, by legislative instrument, give directions to the Commissioner about the performance of the Commissioner</w:t>
      </w:r>
      <w:r w:rsidR="0050294A" w:rsidRPr="001B4C27">
        <w:t>’</w:t>
      </w:r>
      <w:r w:rsidRPr="001B4C27">
        <w:t>s functions</w:t>
      </w:r>
      <w:r w:rsidR="00426D0E" w:rsidRPr="001B4C27">
        <w:t xml:space="preserve"> or the exercise </w:t>
      </w:r>
      <w:r w:rsidR="00670006" w:rsidRPr="001B4C27">
        <w:t>of the Commissioner</w:t>
      </w:r>
      <w:r w:rsidR="0050294A" w:rsidRPr="001B4C27">
        <w:t>’</w:t>
      </w:r>
      <w:r w:rsidR="00670006" w:rsidRPr="001B4C27">
        <w:t>s powers</w:t>
      </w:r>
      <w:r w:rsidRPr="001B4C27">
        <w:t>.</w:t>
      </w:r>
    </w:p>
    <w:p w:rsidR="001A6A87" w:rsidRPr="001B4C27" w:rsidRDefault="001A6A87" w:rsidP="00133975">
      <w:pPr>
        <w:pStyle w:val="notetext"/>
      </w:pPr>
      <w:r w:rsidRPr="001B4C27">
        <w:t>Note 1:</w:t>
      </w:r>
      <w:r w:rsidRPr="001B4C27">
        <w:tab/>
        <w:t xml:space="preserve">For variation and revocation, see the </w:t>
      </w:r>
      <w:r w:rsidRPr="001B4C27">
        <w:rPr>
          <w:i/>
        </w:rPr>
        <w:t>Acts Interpretation Act 1901</w:t>
      </w:r>
      <w:r w:rsidRPr="001B4C27">
        <w:t>.</w:t>
      </w:r>
    </w:p>
    <w:p w:rsidR="009D7751" w:rsidRPr="001B4C27" w:rsidRDefault="009D7751" w:rsidP="009D7751">
      <w:pPr>
        <w:pStyle w:val="notetext"/>
      </w:pPr>
      <w:r w:rsidRPr="001B4C27">
        <w:t>Note 2:</w:t>
      </w:r>
      <w:r w:rsidRPr="001B4C27">
        <w:tab/>
        <w:t>Section</w:t>
      </w:r>
      <w:r w:rsidR="001B4C27">
        <w:t> </w:t>
      </w:r>
      <w:r w:rsidRPr="001B4C27">
        <w:t>42 (disallowance) and Part</w:t>
      </w:r>
      <w:r w:rsidR="001B4C27">
        <w:t> </w:t>
      </w:r>
      <w:r w:rsidRPr="001B4C27">
        <w:t>4 of Chapter</w:t>
      </w:r>
      <w:r w:rsidR="001B4C27">
        <w:t> </w:t>
      </w:r>
      <w:r w:rsidRPr="001B4C27">
        <w:t xml:space="preserve">3 (sunsetting) of the </w:t>
      </w:r>
      <w:r w:rsidRPr="001B4C27">
        <w:rPr>
          <w:i/>
        </w:rPr>
        <w:t>Legislation Act 2003</w:t>
      </w:r>
      <w:r w:rsidRPr="001B4C27">
        <w:t xml:space="preserve"> do not apply to the direction (see regulations made for the purposes of paragraphs 44(2)(b) and 54(2)(b) of that Act).</w:t>
      </w:r>
    </w:p>
    <w:p w:rsidR="001A6A87" w:rsidRPr="001B4C27" w:rsidRDefault="001A6A87" w:rsidP="00133975">
      <w:pPr>
        <w:pStyle w:val="subsection"/>
      </w:pPr>
      <w:r w:rsidRPr="001B4C27">
        <w:tab/>
        <w:t>(2)</w:t>
      </w:r>
      <w:r w:rsidRPr="001B4C27">
        <w:tab/>
        <w:t xml:space="preserve">A direction under </w:t>
      </w:r>
      <w:r w:rsidR="001B4C27">
        <w:t>subsection (</w:t>
      </w:r>
      <w:r w:rsidRPr="001B4C27">
        <w:t>1) must be of a general nature only.</w:t>
      </w:r>
    </w:p>
    <w:p w:rsidR="00392203" w:rsidRPr="001B4C27" w:rsidRDefault="00392203" w:rsidP="00133975">
      <w:pPr>
        <w:pStyle w:val="subsection"/>
      </w:pPr>
      <w:r w:rsidRPr="001B4C27">
        <w:tab/>
        <w:t>(3)</w:t>
      </w:r>
      <w:r w:rsidRPr="001B4C27">
        <w:tab/>
      </w:r>
      <w:r w:rsidR="001B4C27">
        <w:t>Subsection (</w:t>
      </w:r>
      <w:r w:rsidRPr="001B4C27">
        <w:t>2) of this section does not apply to the Commissioner</w:t>
      </w:r>
      <w:r w:rsidR="0050294A" w:rsidRPr="001B4C27">
        <w:t>’</w:t>
      </w:r>
      <w:r w:rsidRPr="001B4C27">
        <w:t>s powers under subsection</w:t>
      </w:r>
      <w:r w:rsidR="001B4C27">
        <w:t> </w:t>
      </w:r>
      <w:r w:rsidR="009D0072" w:rsidRPr="001B4C27">
        <w:t>64</w:t>
      </w:r>
      <w:r w:rsidRPr="001B4C27">
        <w:t>(1).</w:t>
      </w:r>
    </w:p>
    <w:p w:rsidR="00392203" w:rsidRPr="001B4C27" w:rsidRDefault="00392203" w:rsidP="00133975">
      <w:pPr>
        <w:pStyle w:val="notetext"/>
      </w:pPr>
      <w:r w:rsidRPr="001B4C27">
        <w:t>Note:</w:t>
      </w:r>
      <w:r w:rsidRPr="001B4C27">
        <w:tab/>
        <w:t>Subsection</w:t>
      </w:r>
      <w:r w:rsidR="001B4C27">
        <w:t> </w:t>
      </w:r>
      <w:r w:rsidR="009D0072" w:rsidRPr="001B4C27">
        <w:t>64</w:t>
      </w:r>
      <w:r w:rsidRPr="001B4C27">
        <w:t>(1) deals with delegation to a body corporate.</w:t>
      </w:r>
    </w:p>
    <w:p w:rsidR="001A6A87" w:rsidRPr="001B4C27" w:rsidRDefault="00392203" w:rsidP="00133975">
      <w:pPr>
        <w:pStyle w:val="subsection"/>
      </w:pPr>
      <w:r w:rsidRPr="001B4C27">
        <w:tab/>
        <w:t>(4</w:t>
      </w:r>
      <w:r w:rsidR="001A6A87" w:rsidRPr="001B4C27">
        <w:t>)</w:t>
      </w:r>
      <w:r w:rsidR="001A6A87" w:rsidRPr="001B4C27">
        <w:tab/>
        <w:t xml:space="preserve">The Commissioner must comply with a direction under </w:t>
      </w:r>
      <w:r w:rsidR="001B4C27">
        <w:t>subsection (</w:t>
      </w:r>
      <w:r w:rsidR="001A6A87" w:rsidRPr="001B4C27">
        <w:t>1).</w:t>
      </w:r>
    </w:p>
    <w:p w:rsidR="00785087" w:rsidRPr="001B4C27" w:rsidRDefault="00785087" w:rsidP="00AA5B4D">
      <w:pPr>
        <w:pStyle w:val="ActHead2"/>
        <w:pageBreakBefore/>
      </w:pPr>
      <w:bookmarkStart w:id="90" w:name="_Toc485983098"/>
      <w:r w:rsidRPr="001B4C27">
        <w:rPr>
          <w:rStyle w:val="CharPartNo"/>
        </w:rPr>
        <w:lastRenderedPageBreak/>
        <w:t>Part</w:t>
      </w:r>
      <w:r w:rsidR="001B4C27" w:rsidRPr="001B4C27">
        <w:rPr>
          <w:rStyle w:val="CharPartNo"/>
        </w:rPr>
        <w:t> </w:t>
      </w:r>
      <w:r w:rsidRPr="001B4C27">
        <w:rPr>
          <w:rStyle w:val="CharPartNo"/>
        </w:rPr>
        <w:t>8</w:t>
      </w:r>
      <w:r w:rsidRPr="001B4C27">
        <w:t>—</w:t>
      </w:r>
      <w:r w:rsidRPr="001B4C27">
        <w:rPr>
          <w:rStyle w:val="CharPartText"/>
        </w:rPr>
        <w:t>Online Safety Special Account</w:t>
      </w:r>
      <w:bookmarkEnd w:id="90"/>
    </w:p>
    <w:p w:rsidR="00F87933" w:rsidRPr="001B4C27" w:rsidRDefault="00F87933" w:rsidP="00133975">
      <w:pPr>
        <w:pStyle w:val="Header"/>
      </w:pPr>
      <w:r w:rsidRPr="001B4C27">
        <w:rPr>
          <w:rStyle w:val="CharDivNo"/>
        </w:rPr>
        <w:t xml:space="preserve"> </w:t>
      </w:r>
      <w:r w:rsidRPr="001B4C27">
        <w:rPr>
          <w:rStyle w:val="CharDivText"/>
        </w:rPr>
        <w:t xml:space="preserve"> </w:t>
      </w:r>
    </w:p>
    <w:p w:rsidR="00126121" w:rsidRPr="001B4C27" w:rsidRDefault="009D0072" w:rsidP="00133975">
      <w:pPr>
        <w:pStyle w:val="ActHead5"/>
      </w:pPr>
      <w:bookmarkStart w:id="91" w:name="_Toc485983099"/>
      <w:r w:rsidRPr="001B4C27">
        <w:rPr>
          <w:rStyle w:val="CharSectno"/>
        </w:rPr>
        <w:t>71</w:t>
      </w:r>
      <w:r w:rsidR="00126121" w:rsidRPr="001B4C27">
        <w:t xml:space="preserve">  Simplified outline of this Part</w:t>
      </w:r>
      <w:bookmarkEnd w:id="91"/>
    </w:p>
    <w:p w:rsidR="006E0C7E" w:rsidRPr="001B4C27" w:rsidRDefault="006E0C7E" w:rsidP="00133975">
      <w:pPr>
        <w:pStyle w:val="SOBullet"/>
      </w:pPr>
      <w:r w:rsidRPr="001B4C27">
        <w:t>•</w:t>
      </w:r>
      <w:r w:rsidRPr="001B4C27">
        <w:tab/>
        <w:t xml:space="preserve">The </w:t>
      </w:r>
      <w:r w:rsidR="000C3E25" w:rsidRPr="001B4C27">
        <w:t>Children</w:t>
      </w:r>
      <w:r w:rsidR="0050294A" w:rsidRPr="001B4C27">
        <w:t>’</w:t>
      </w:r>
      <w:r w:rsidR="000C3E25" w:rsidRPr="001B4C27">
        <w:t>s</w:t>
      </w:r>
      <w:r w:rsidRPr="001B4C27">
        <w:t xml:space="preserve"> Online Safety Special Account </w:t>
      </w:r>
      <w:r w:rsidR="00785087" w:rsidRPr="001B4C27">
        <w:t>is continued in existence with the new name Online Safety Special Account</w:t>
      </w:r>
      <w:r w:rsidRPr="001B4C27">
        <w:t>.</w:t>
      </w:r>
    </w:p>
    <w:p w:rsidR="00785087" w:rsidRPr="001B4C27" w:rsidRDefault="00785087" w:rsidP="00785087">
      <w:pPr>
        <w:pStyle w:val="ActHead5"/>
      </w:pPr>
      <w:bookmarkStart w:id="92" w:name="_Toc485983100"/>
      <w:r w:rsidRPr="001B4C27">
        <w:rPr>
          <w:rStyle w:val="CharSectno"/>
        </w:rPr>
        <w:t>72</w:t>
      </w:r>
      <w:r w:rsidRPr="001B4C27">
        <w:t xml:space="preserve">  Online Safety Special Account</w:t>
      </w:r>
      <w:bookmarkEnd w:id="92"/>
    </w:p>
    <w:p w:rsidR="00931F4B" w:rsidRPr="001B4C27" w:rsidRDefault="00931F4B" w:rsidP="00133975">
      <w:pPr>
        <w:pStyle w:val="subsection"/>
      </w:pPr>
      <w:r w:rsidRPr="001B4C27">
        <w:tab/>
        <w:t>(1)</w:t>
      </w:r>
      <w:r w:rsidRPr="001B4C27">
        <w:tab/>
        <w:t xml:space="preserve">The </w:t>
      </w:r>
      <w:r w:rsidR="000C3E25" w:rsidRPr="001B4C27">
        <w:t>Children</w:t>
      </w:r>
      <w:r w:rsidR="0050294A" w:rsidRPr="001B4C27">
        <w:t>’</w:t>
      </w:r>
      <w:r w:rsidR="000C3E25" w:rsidRPr="001B4C27">
        <w:t>s</w:t>
      </w:r>
      <w:r w:rsidRPr="001B4C27">
        <w:t xml:space="preserve"> Online Safety Special Account </w:t>
      </w:r>
      <w:r w:rsidR="00785087" w:rsidRPr="001B4C27">
        <w:t>is continued in existence with the new name Online Safety Special Account</w:t>
      </w:r>
      <w:r w:rsidRPr="001B4C27">
        <w:t>.</w:t>
      </w:r>
    </w:p>
    <w:p w:rsidR="00931F4B" w:rsidRPr="001B4C27" w:rsidRDefault="00931F4B" w:rsidP="00133975">
      <w:pPr>
        <w:pStyle w:val="subsection"/>
      </w:pPr>
      <w:r w:rsidRPr="001B4C27">
        <w:tab/>
        <w:t>(2)</w:t>
      </w:r>
      <w:r w:rsidRPr="001B4C27">
        <w:tab/>
        <w:t xml:space="preserve">The Account is a </w:t>
      </w:r>
      <w:r w:rsidR="00641A3C" w:rsidRPr="001B4C27">
        <w:t>special a</w:t>
      </w:r>
      <w:r w:rsidRPr="001B4C27">
        <w:t xml:space="preserve">ccount for the purposes of the </w:t>
      </w:r>
      <w:r w:rsidRPr="001B4C27">
        <w:rPr>
          <w:i/>
        </w:rPr>
        <w:t>Public Governance, Performance and Accountability Act 2013</w:t>
      </w:r>
      <w:r w:rsidRPr="001B4C27">
        <w:t>.</w:t>
      </w:r>
    </w:p>
    <w:p w:rsidR="00931F4B" w:rsidRPr="001B4C27" w:rsidRDefault="00931F4B" w:rsidP="00133975">
      <w:pPr>
        <w:pStyle w:val="subsection"/>
      </w:pPr>
      <w:r w:rsidRPr="001B4C27">
        <w:tab/>
        <w:t>(3)</w:t>
      </w:r>
      <w:r w:rsidRPr="001B4C27">
        <w:tab/>
        <w:t>The Account is to be administered by the ACMA.</w:t>
      </w:r>
    </w:p>
    <w:p w:rsidR="006C7A3E" w:rsidRPr="001B4C27" w:rsidRDefault="006C7A3E" w:rsidP="00133975">
      <w:pPr>
        <w:pStyle w:val="subsection"/>
      </w:pPr>
      <w:r w:rsidRPr="001B4C27">
        <w:tab/>
        <w:t>(4)</w:t>
      </w:r>
      <w:r w:rsidRPr="001B4C27">
        <w:tab/>
        <w:t>An amount must not be debited from the Account without the written approval of the Commissioner.</w:t>
      </w:r>
    </w:p>
    <w:p w:rsidR="00931F4B" w:rsidRPr="001B4C27" w:rsidRDefault="009D0072" w:rsidP="00133975">
      <w:pPr>
        <w:pStyle w:val="ActHead5"/>
      </w:pPr>
      <w:bookmarkStart w:id="93" w:name="_Toc485983101"/>
      <w:r w:rsidRPr="001B4C27">
        <w:rPr>
          <w:rStyle w:val="CharSectno"/>
        </w:rPr>
        <w:t>73</w:t>
      </w:r>
      <w:r w:rsidR="00931F4B" w:rsidRPr="001B4C27">
        <w:t xml:space="preserve">  Credits to the Account</w:t>
      </w:r>
      <w:bookmarkEnd w:id="93"/>
    </w:p>
    <w:p w:rsidR="00AF7AC0" w:rsidRPr="001B4C27" w:rsidRDefault="00AF7AC0" w:rsidP="00133975">
      <w:pPr>
        <w:pStyle w:val="SubsectionHead"/>
      </w:pPr>
      <w:r w:rsidRPr="001B4C27">
        <w:t>Determination</w:t>
      </w:r>
    </w:p>
    <w:p w:rsidR="00AF7AC0" w:rsidRPr="001B4C27" w:rsidRDefault="006B012D" w:rsidP="00133975">
      <w:pPr>
        <w:pStyle w:val="subsection"/>
      </w:pPr>
      <w:r w:rsidRPr="001B4C27">
        <w:tab/>
        <w:t>(1)</w:t>
      </w:r>
      <w:r w:rsidRPr="001B4C27">
        <w:tab/>
      </w:r>
      <w:r w:rsidR="00AF7AC0" w:rsidRPr="001B4C27">
        <w:t>T</w:t>
      </w:r>
      <w:r w:rsidR="002550D6" w:rsidRPr="001B4C27">
        <w:t>he Minister may, by writing, determine t</w:t>
      </w:r>
      <w:r w:rsidR="00AF7AC0" w:rsidRPr="001B4C27">
        <w:t>hat a specified amount is to be:</w:t>
      </w:r>
    </w:p>
    <w:p w:rsidR="00AF7AC0" w:rsidRPr="001B4C27" w:rsidRDefault="00AF7AC0" w:rsidP="00133975">
      <w:pPr>
        <w:pStyle w:val="paragraph"/>
      </w:pPr>
      <w:r w:rsidRPr="001B4C27">
        <w:tab/>
        <w:t>(a)</w:t>
      </w:r>
      <w:r w:rsidRPr="001B4C27">
        <w:tab/>
        <w:t xml:space="preserve">debited against the appropriation for </w:t>
      </w:r>
      <w:r w:rsidR="006B012D" w:rsidRPr="001B4C27">
        <w:t xml:space="preserve">the ACMA departmental </w:t>
      </w:r>
      <w:r w:rsidRPr="001B4C27">
        <w:t>item in a specified Appropriation Act; and</w:t>
      </w:r>
    </w:p>
    <w:p w:rsidR="002550D6" w:rsidRPr="001B4C27" w:rsidRDefault="00AF7AC0" w:rsidP="00133975">
      <w:pPr>
        <w:pStyle w:val="paragraph"/>
      </w:pPr>
      <w:r w:rsidRPr="001B4C27">
        <w:tab/>
        <w:t>(b)</w:t>
      </w:r>
      <w:r w:rsidRPr="001B4C27">
        <w:tab/>
      </w:r>
      <w:r w:rsidR="002550D6" w:rsidRPr="001B4C27">
        <w:t xml:space="preserve">credited to the </w:t>
      </w:r>
      <w:r w:rsidR="00785087" w:rsidRPr="001B4C27">
        <w:t>Online Safety Special Account</w:t>
      </w:r>
      <w:r w:rsidR="002550D6" w:rsidRPr="001B4C27">
        <w:t>.</w:t>
      </w:r>
    </w:p>
    <w:p w:rsidR="002550D6" w:rsidRPr="001B4C27" w:rsidRDefault="006B012D" w:rsidP="00133975">
      <w:pPr>
        <w:pStyle w:val="subsection"/>
      </w:pPr>
      <w:r w:rsidRPr="001B4C27">
        <w:tab/>
        <w:t>(2)</w:t>
      </w:r>
      <w:r w:rsidRPr="001B4C27">
        <w:tab/>
      </w:r>
      <w:r w:rsidR="002550D6" w:rsidRPr="001B4C27">
        <w:t xml:space="preserve">A determination under </w:t>
      </w:r>
      <w:r w:rsidR="001B4C27">
        <w:t>subsection (</w:t>
      </w:r>
      <w:r w:rsidRPr="001B4C27">
        <w:t>1</w:t>
      </w:r>
      <w:r w:rsidR="002550D6" w:rsidRPr="001B4C27">
        <w:t>) is a legislative instrument, but section</w:t>
      </w:r>
      <w:r w:rsidR="001B4C27">
        <w:t> </w:t>
      </w:r>
      <w:r w:rsidR="002550D6" w:rsidRPr="001B4C27">
        <w:t xml:space="preserve">42 (disallowance) of the </w:t>
      </w:r>
      <w:r w:rsidR="009D7751" w:rsidRPr="001B4C27">
        <w:rPr>
          <w:i/>
        </w:rPr>
        <w:t>Legislation Act 2003</w:t>
      </w:r>
      <w:r w:rsidR="002550D6" w:rsidRPr="001B4C27">
        <w:t xml:space="preserve"> does not apply to the determination.</w:t>
      </w:r>
    </w:p>
    <w:p w:rsidR="006B012D" w:rsidRPr="001B4C27" w:rsidRDefault="006B012D" w:rsidP="00133975">
      <w:pPr>
        <w:pStyle w:val="SubsectionHead"/>
      </w:pPr>
      <w:r w:rsidRPr="001B4C27">
        <w:lastRenderedPageBreak/>
        <w:t>ACMA departmental item</w:t>
      </w:r>
    </w:p>
    <w:p w:rsidR="006B012D" w:rsidRPr="001B4C27" w:rsidRDefault="006B012D" w:rsidP="00133975">
      <w:pPr>
        <w:pStyle w:val="subsection"/>
      </w:pPr>
      <w:r w:rsidRPr="001B4C27">
        <w:tab/>
        <w:t>(3)</w:t>
      </w:r>
      <w:r w:rsidRPr="001B4C27">
        <w:tab/>
        <w:t xml:space="preserve">For the purposes of the application of this section to an Appropriation Act, </w:t>
      </w:r>
      <w:r w:rsidRPr="001B4C27">
        <w:rPr>
          <w:b/>
          <w:i/>
        </w:rPr>
        <w:t>ACMA departmental item</w:t>
      </w:r>
      <w:r w:rsidRPr="001B4C27">
        <w:t xml:space="preserve"> means a departmental item (within the meaning of that Act) that relates to the ACMA.</w:t>
      </w:r>
    </w:p>
    <w:p w:rsidR="00931F4B" w:rsidRPr="001B4C27" w:rsidRDefault="009D0072" w:rsidP="00133975">
      <w:pPr>
        <w:pStyle w:val="ActHead5"/>
      </w:pPr>
      <w:bookmarkStart w:id="94" w:name="_Toc485983102"/>
      <w:r w:rsidRPr="001B4C27">
        <w:rPr>
          <w:rStyle w:val="CharSectno"/>
        </w:rPr>
        <w:t>74</w:t>
      </w:r>
      <w:r w:rsidR="00931F4B" w:rsidRPr="001B4C27">
        <w:t xml:space="preserve">  Purposes of the Account</w:t>
      </w:r>
      <w:bookmarkEnd w:id="94"/>
    </w:p>
    <w:p w:rsidR="00E07468" w:rsidRPr="001B4C27" w:rsidRDefault="00931F4B" w:rsidP="00133975">
      <w:pPr>
        <w:pStyle w:val="subsection"/>
      </w:pPr>
      <w:r w:rsidRPr="001B4C27">
        <w:tab/>
      </w:r>
      <w:r w:rsidRPr="001B4C27">
        <w:tab/>
        <w:t xml:space="preserve">The purposes of </w:t>
      </w:r>
      <w:r w:rsidR="006D7780" w:rsidRPr="001B4C27">
        <w:t xml:space="preserve">the </w:t>
      </w:r>
      <w:r w:rsidR="00785087" w:rsidRPr="001B4C27">
        <w:t>Online Safety Special Account</w:t>
      </w:r>
      <w:r w:rsidRPr="001B4C27">
        <w:t xml:space="preserve"> are as follows:</w:t>
      </w:r>
    </w:p>
    <w:p w:rsidR="003078E1" w:rsidRPr="001B4C27" w:rsidRDefault="003078E1" w:rsidP="00133975">
      <w:pPr>
        <w:pStyle w:val="paragraph"/>
      </w:pPr>
      <w:r w:rsidRPr="001B4C27">
        <w:tab/>
        <w:t>(a)</w:t>
      </w:r>
      <w:r w:rsidRPr="001B4C27">
        <w:tab/>
        <w:t xml:space="preserve">to enhance </w:t>
      </w:r>
      <w:r w:rsidR="00785087" w:rsidRPr="001B4C27">
        <w:t>online safety for Australians</w:t>
      </w:r>
      <w:r w:rsidRPr="001B4C27">
        <w:t>;</w:t>
      </w:r>
    </w:p>
    <w:p w:rsidR="00931F4B" w:rsidRPr="001B4C27" w:rsidRDefault="003078E1" w:rsidP="00133975">
      <w:pPr>
        <w:pStyle w:val="paragraph"/>
      </w:pPr>
      <w:r w:rsidRPr="001B4C27">
        <w:tab/>
        <w:t>(b)</w:t>
      </w:r>
      <w:r w:rsidRPr="001B4C27">
        <w:tab/>
      </w:r>
      <w:r w:rsidR="00931F4B" w:rsidRPr="001B4C27">
        <w:t>to make grants under paragraph</w:t>
      </w:r>
      <w:r w:rsidR="001B4C27">
        <w:t> </w:t>
      </w:r>
      <w:r w:rsidR="009D0072" w:rsidRPr="001B4C27">
        <w:t>15</w:t>
      </w:r>
      <w:r w:rsidR="00931F4B" w:rsidRPr="001B4C27">
        <w:t>(1)(g);</w:t>
      </w:r>
    </w:p>
    <w:p w:rsidR="00931F4B" w:rsidRPr="001B4C27" w:rsidRDefault="003078E1" w:rsidP="00133975">
      <w:pPr>
        <w:pStyle w:val="paragraph"/>
      </w:pPr>
      <w:r w:rsidRPr="001B4C27">
        <w:tab/>
        <w:t>(c)</w:t>
      </w:r>
      <w:r w:rsidRPr="001B4C27">
        <w:tab/>
      </w:r>
      <w:r w:rsidR="00931F4B" w:rsidRPr="001B4C27">
        <w:t>to pay:</w:t>
      </w:r>
    </w:p>
    <w:p w:rsidR="00931F4B" w:rsidRPr="001B4C27" w:rsidRDefault="00931F4B" w:rsidP="00133975">
      <w:pPr>
        <w:pStyle w:val="paragraphsub"/>
      </w:pPr>
      <w:r w:rsidRPr="001B4C27">
        <w:tab/>
        <w:t>(i)</w:t>
      </w:r>
      <w:r w:rsidRPr="001B4C27">
        <w:tab/>
        <w:t>remuneration, and other employment</w:t>
      </w:r>
      <w:r w:rsidR="001B4C27">
        <w:noBreakHyphen/>
      </w:r>
      <w:r w:rsidRPr="001B4C27">
        <w:t>related costs and expenses, in respect of APS employees whose duties relate to the performance of the Commissioner</w:t>
      </w:r>
      <w:r w:rsidR="0050294A" w:rsidRPr="001B4C27">
        <w:t>’</w:t>
      </w:r>
      <w:r w:rsidRPr="001B4C27">
        <w:t>s functions</w:t>
      </w:r>
      <w:r w:rsidR="005019E1" w:rsidRPr="001B4C27">
        <w:t xml:space="preserve"> or the exercise of the Commissioner</w:t>
      </w:r>
      <w:r w:rsidR="0050294A" w:rsidRPr="001B4C27">
        <w:t>’</w:t>
      </w:r>
      <w:r w:rsidR="005019E1" w:rsidRPr="001B4C27">
        <w:t>s powers</w:t>
      </w:r>
      <w:r w:rsidRPr="001B4C27">
        <w:t>;</w:t>
      </w:r>
      <w:r w:rsidR="007C5A27" w:rsidRPr="001B4C27">
        <w:t xml:space="preserve"> and</w:t>
      </w:r>
    </w:p>
    <w:p w:rsidR="00931F4B" w:rsidRPr="001B4C27" w:rsidRDefault="00931F4B" w:rsidP="00133975">
      <w:pPr>
        <w:pStyle w:val="paragraphsub"/>
      </w:pPr>
      <w:r w:rsidRPr="001B4C27">
        <w:tab/>
        <w:t>(ii)</w:t>
      </w:r>
      <w:r w:rsidRPr="001B4C27">
        <w:tab/>
        <w:t>any other costs, expenses and other obligations incurred by the Commonwealth in connection with the performance of the Commissioner</w:t>
      </w:r>
      <w:r w:rsidR="0050294A" w:rsidRPr="001B4C27">
        <w:t>’</w:t>
      </w:r>
      <w:r w:rsidRPr="001B4C27">
        <w:t>s functions</w:t>
      </w:r>
      <w:r w:rsidR="005019E1" w:rsidRPr="001B4C27">
        <w:t xml:space="preserve"> or the exercise of the Commissioner</w:t>
      </w:r>
      <w:r w:rsidR="0050294A" w:rsidRPr="001B4C27">
        <w:t>’</w:t>
      </w:r>
      <w:r w:rsidR="005019E1" w:rsidRPr="001B4C27">
        <w:t>s powers</w:t>
      </w:r>
      <w:r w:rsidR="000C3E25" w:rsidRPr="001B4C27">
        <w:t>;</w:t>
      </w:r>
    </w:p>
    <w:p w:rsidR="002550D6" w:rsidRPr="001B4C27" w:rsidRDefault="003078E1" w:rsidP="00133975">
      <w:pPr>
        <w:pStyle w:val="paragraph"/>
      </w:pPr>
      <w:r w:rsidRPr="001B4C27">
        <w:tab/>
        <w:t>(d)</w:t>
      </w:r>
      <w:r w:rsidRPr="001B4C27">
        <w:tab/>
      </w:r>
      <w:r w:rsidR="002550D6" w:rsidRPr="001B4C27">
        <w:t>to pay any costs, expenses and other obligations incurred by the Commonwealth under an agreement entered into under s</w:t>
      </w:r>
      <w:r w:rsidR="006B4471" w:rsidRPr="001B4C27">
        <w:t>ubs</w:t>
      </w:r>
      <w:r w:rsidR="002550D6" w:rsidRPr="001B4C27">
        <w:t>ection</w:t>
      </w:r>
      <w:r w:rsidR="001B4C27">
        <w:t> </w:t>
      </w:r>
      <w:r w:rsidR="009D0072" w:rsidRPr="001B4C27">
        <w:t>64</w:t>
      </w:r>
      <w:r w:rsidR="006B4471" w:rsidRPr="001B4C27">
        <w:t>(5)</w:t>
      </w:r>
      <w:r w:rsidR="002550D6" w:rsidRPr="001B4C27">
        <w:t>.</w:t>
      </w:r>
    </w:p>
    <w:p w:rsidR="00931F4B" w:rsidRPr="001B4C27" w:rsidRDefault="00931F4B" w:rsidP="00133975">
      <w:pPr>
        <w:pStyle w:val="notetext"/>
      </w:pPr>
      <w:r w:rsidRPr="001B4C27">
        <w:t>Note:</w:t>
      </w:r>
      <w:r w:rsidRPr="001B4C27">
        <w:tab/>
        <w:t>See section</w:t>
      </w:r>
      <w:r w:rsidR="001B4C27">
        <w:t> </w:t>
      </w:r>
      <w:r w:rsidRPr="001B4C27">
        <w:t xml:space="preserve">80 of the </w:t>
      </w:r>
      <w:r w:rsidRPr="001B4C27">
        <w:rPr>
          <w:i/>
        </w:rPr>
        <w:t>Public Governance, Performance and Accountability Act 2013</w:t>
      </w:r>
      <w:r w:rsidRPr="001B4C27">
        <w:t xml:space="preserve"> (which deals with special accounts).</w:t>
      </w:r>
    </w:p>
    <w:p w:rsidR="001B3829" w:rsidRPr="001B4C27" w:rsidRDefault="001B3829" w:rsidP="00133975">
      <w:pPr>
        <w:pStyle w:val="ActHead2"/>
        <w:pageBreakBefore/>
      </w:pPr>
      <w:bookmarkStart w:id="95" w:name="_Toc485983103"/>
      <w:r w:rsidRPr="001B4C27">
        <w:rPr>
          <w:rStyle w:val="CharPartNo"/>
        </w:rPr>
        <w:lastRenderedPageBreak/>
        <w:t>Part</w:t>
      </w:r>
      <w:r w:rsidR="001B4C27" w:rsidRPr="001B4C27">
        <w:rPr>
          <w:rStyle w:val="CharPartNo"/>
        </w:rPr>
        <w:t> </w:t>
      </w:r>
      <w:r w:rsidRPr="001B4C27">
        <w:rPr>
          <w:rStyle w:val="CharPartNo"/>
        </w:rPr>
        <w:t>9</w:t>
      </w:r>
      <w:r w:rsidRPr="001B4C27">
        <w:t>—</w:t>
      </w:r>
      <w:r w:rsidRPr="001B4C27">
        <w:rPr>
          <w:rStyle w:val="CharPartText"/>
        </w:rPr>
        <w:t xml:space="preserve">Disclosure of </w:t>
      </w:r>
      <w:r w:rsidR="00F63558" w:rsidRPr="001B4C27">
        <w:rPr>
          <w:rStyle w:val="CharPartText"/>
        </w:rPr>
        <w:t>information</w:t>
      </w:r>
      <w:bookmarkEnd w:id="95"/>
    </w:p>
    <w:p w:rsidR="001B3829" w:rsidRPr="001B4C27" w:rsidRDefault="001B3829" w:rsidP="00133975">
      <w:pPr>
        <w:pStyle w:val="Header"/>
      </w:pPr>
      <w:r w:rsidRPr="001B4C27">
        <w:rPr>
          <w:rStyle w:val="CharDivNo"/>
        </w:rPr>
        <w:t xml:space="preserve"> </w:t>
      </w:r>
      <w:r w:rsidRPr="001B4C27">
        <w:rPr>
          <w:rStyle w:val="CharDivText"/>
        </w:rPr>
        <w:t xml:space="preserve"> </w:t>
      </w:r>
    </w:p>
    <w:p w:rsidR="001B3829" w:rsidRPr="001B4C27" w:rsidRDefault="009D0072" w:rsidP="00133975">
      <w:pPr>
        <w:pStyle w:val="ActHead5"/>
      </w:pPr>
      <w:bookmarkStart w:id="96" w:name="_Toc485983104"/>
      <w:r w:rsidRPr="001B4C27">
        <w:rPr>
          <w:rStyle w:val="CharSectno"/>
        </w:rPr>
        <w:t>75</w:t>
      </w:r>
      <w:r w:rsidR="001B3829" w:rsidRPr="001B4C27">
        <w:t xml:space="preserve">  Simplified outline of this Part</w:t>
      </w:r>
      <w:bookmarkEnd w:id="96"/>
    </w:p>
    <w:p w:rsidR="001B3829" w:rsidRPr="001B4C27" w:rsidRDefault="001B3829" w:rsidP="00133975">
      <w:pPr>
        <w:pStyle w:val="SOBullet"/>
      </w:pPr>
      <w:r w:rsidRPr="001B4C27">
        <w:t>•</w:t>
      </w:r>
      <w:r w:rsidRPr="001B4C27">
        <w:tab/>
        <w:t xml:space="preserve">The Commissioner may disclose </w:t>
      </w:r>
      <w:r w:rsidR="00F63558" w:rsidRPr="001B4C27">
        <w:t>information</w:t>
      </w:r>
      <w:r w:rsidR="00366DD6" w:rsidRPr="001B4C27">
        <w:t xml:space="preserve"> </w:t>
      </w:r>
      <w:r w:rsidRPr="001B4C27">
        <w:t>in certain circumstances.</w:t>
      </w:r>
    </w:p>
    <w:p w:rsidR="00F63558" w:rsidRPr="001B4C27" w:rsidRDefault="00F63558" w:rsidP="00133975">
      <w:pPr>
        <w:pStyle w:val="notetext"/>
      </w:pPr>
      <w:r w:rsidRPr="001B4C27">
        <w:t>Note:</w:t>
      </w:r>
      <w:r w:rsidRPr="001B4C27">
        <w:tab/>
        <w:t>See also section</w:t>
      </w:r>
      <w:r w:rsidR="001B4C27">
        <w:t> </w:t>
      </w:r>
      <w:r w:rsidR="009D0072" w:rsidRPr="001B4C27">
        <w:t>92</w:t>
      </w:r>
      <w:r w:rsidRPr="001B4C27">
        <w:t xml:space="preserve"> (referral of matters to law enforcement agencies).</w:t>
      </w:r>
    </w:p>
    <w:p w:rsidR="004A6E34" w:rsidRPr="001B4C27" w:rsidRDefault="009D0072" w:rsidP="00133975">
      <w:pPr>
        <w:pStyle w:val="ActHead5"/>
      </w:pPr>
      <w:bookmarkStart w:id="97" w:name="_Toc485983105"/>
      <w:r w:rsidRPr="001B4C27">
        <w:rPr>
          <w:rStyle w:val="CharSectno"/>
        </w:rPr>
        <w:t>76</w:t>
      </w:r>
      <w:r w:rsidR="004A6E34" w:rsidRPr="001B4C27">
        <w:t xml:space="preserve">  Scope</w:t>
      </w:r>
      <w:bookmarkEnd w:id="97"/>
    </w:p>
    <w:p w:rsidR="00936D66" w:rsidRPr="001B4C27" w:rsidRDefault="004A6E34" w:rsidP="00133975">
      <w:pPr>
        <w:pStyle w:val="subsection"/>
      </w:pPr>
      <w:r w:rsidRPr="001B4C27">
        <w:tab/>
      </w:r>
      <w:r w:rsidRPr="001B4C27">
        <w:tab/>
        <w:t xml:space="preserve">This Part applies to </w:t>
      </w:r>
      <w:r w:rsidR="00F63558" w:rsidRPr="001B4C27">
        <w:t>information</w:t>
      </w:r>
      <w:r w:rsidRPr="001B4C27">
        <w:t xml:space="preserve"> </w:t>
      </w:r>
      <w:r w:rsidR="00225E1C" w:rsidRPr="001B4C27">
        <w:t>that</w:t>
      </w:r>
      <w:r w:rsidRPr="001B4C27">
        <w:t xml:space="preserve"> was obtained </w:t>
      </w:r>
      <w:r w:rsidR="00F63558" w:rsidRPr="001B4C27">
        <w:t xml:space="preserve">by the Commissioner as a result of </w:t>
      </w:r>
      <w:r w:rsidRPr="001B4C27">
        <w:t>the performance of a function, or the exercise of a power, conferred on the Commissioner by</w:t>
      </w:r>
      <w:r w:rsidR="00F63558" w:rsidRPr="001B4C27">
        <w:t xml:space="preserve"> or under</w:t>
      </w:r>
      <w:r w:rsidR="00936D66" w:rsidRPr="001B4C27">
        <w:t>:</w:t>
      </w:r>
    </w:p>
    <w:p w:rsidR="00936D66" w:rsidRPr="001B4C27" w:rsidRDefault="00936D66" w:rsidP="00133975">
      <w:pPr>
        <w:pStyle w:val="paragraph"/>
      </w:pPr>
      <w:r w:rsidRPr="001B4C27">
        <w:tab/>
        <w:t>(</w:t>
      </w:r>
      <w:r w:rsidR="00225E1C" w:rsidRPr="001B4C27">
        <w:t>a</w:t>
      </w:r>
      <w:r w:rsidRPr="001B4C27">
        <w:t>)</w:t>
      </w:r>
      <w:r w:rsidRPr="001B4C27">
        <w:tab/>
      </w:r>
      <w:r w:rsidR="004A6E34" w:rsidRPr="001B4C27">
        <w:t>this Act</w:t>
      </w:r>
      <w:r w:rsidRPr="001B4C27">
        <w:t>;</w:t>
      </w:r>
      <w:r w:rsidR="0044304D" w:rsidRPr="001B4C27">
        <w:t xml:space="preserve"> or</w:t>
      </w:r>
    </w:p>
    <w:p w:rsidR="004A6E34" w:rsidRPr="001B4C27" w:rsidRDefault="00225E1C" w:rsidP="00133975">
      <w:pPr>
        <w:pStyle w:val="paragraph"/>
      </w:pPr>
      <w:r w:rsidRPr="001B4C27">
        <w:tab/>
        <w:t>(b</w:t>
      </w:r>
      <w:r w:rsidR="00936D66" w:rsidRPr="001B4C27">
        <w:t>)</w:t>
      </w:r>
      <w:r w:rsidR="00936D66" w:rsidRPr="001B4C27">
        <w:tab/>
      </w:r>
      <w:r w:rsidR="0044304D" w:rsidRPr="001B4C27">
        <w:t xml:space="preserve">the </w:t>
      </w:r>
      <w:r w:rsidR="0044304D" w:rsidRPr="001B4C27">
        <w:rPr>
          <w:i/>
        </w:rPr>
        <w:t>Broadcasting Services Act 1992</w:t>
      </w:r>
      <w:r w:rsidRPr="001B4C27">
        <w:t>.</w:t>
      </w:r>
    </w:p>
    <w:p w:rsidR="001B3829" w:rsidRPr="001B4C27" w:rsidRDefault="009D0072" w:rsidP="00133975">
      <w:pPr>
        <w:pStyle w:val="ActHead5"/>
      </w:pPr>
      <w:bookmarkStart w:id="98" w:name="_Toc485983106"/>
      <w:r w:rsidRPr="001B4C27">
        <w:rPr>
          <w:rStyle w:val="CharSectno"/>
        </w:rPr>
        <w:t>77</w:t>
      </w:r>
      <w:r w:rsidR="001B3829" w:rsidRPr="001B4C27">
        <w:t xml:space="preserve">  Disclosure to Minister</w:t>
      </w:r>
      <w:bookmarkEnd w:id="98"/>
    </w:p>
    <w:p w:rsidR="001B3829" w:rsidRPr="001B4C27" w:rsidRDefault="001B3829" w:rsidP="00133975">
      <w:pPr>
        <w:pStyle w:val="subsection"/>
      </w:pPr>
      <w:r w:rsidRPr="001B4C27">
        <w:tab/>
      </w:r>
      <w:r w:rsidRPr="001B4C27">
        <w:tab/>
        <w:t xml:space="preserve">The Commissioner may disclose </w:t>
      </w:r>
      <w:r w:rsidR="00F63558" w:rsidRPr="001B4C27">
        <w:t>information</w:t>
      </w:r>
      <w:r w:rsidR="00366DD6" w:rsidRPr="001B4C27">
        <w:t xml:space="preserve"> </w:t>
      </w:r>
      <w:r w:rsidRPr="001B4C27">
        <w:t>to the Minister.</w:t>
      </w:r>
    </w:p>
    <w:p w:rsidR="001B3829" w:rsidRPr="001B4C27" w:rsidRDefault="009D0072" w:rsidP="00133975">
      <w:pPr>
        <w:pStyle w:val="ActHead5"/>
      </w:pPr>
      <w:bookmarkStart w:id="99" w:name="_Toc485983107"/>
      <w:r w:rsidRPr="001B4C27">
        <w:rPr>
          <w:rStyle w:val="CharSectno"/>
        </w:rPr>
        <w:t>78</w:t>
      </w:r>
      <w:r w:rsidR="001B3829" w:rsidRPr="001B4C27">
        <w:t xml:space="preserve">  Disclosure to </w:t>
      </w:r>
      <w:r w:rsidR="00366DD6" w:rsidRPr="001B4C27">
        <w:t>APS employee</w:t>
      </w:r>
      <w:r w:rsidR="001B3829" w:rsidRPr="001B4C27">
        <w:t>s for advising the Minister</w:t>
      </w:r>
      <w:bookmarkEnd w:id="99"/>
    </w:p>
    <w:p w:rsidR="001B3829" w:rsidRPr="001B4C27" w:rsidRDefault="001B3829" w:rsidP="00133975">
      <w:pPr>
        <w:pStyle w:val="subsection"/>
      </w:pPr>
      <w:r w:rsidRPr="001B4C27">
        <w:tab/>
      </w:r>
      <w:r w:rsidRPr="001B4C27">
        <w:tab/>
        <w:t xml:space="preserve">For the purpose of advising the Minister, the Commissioner may disclose </w:t>
      </w:r>
      <w:r w:rsidR="00F63558" w:rsidRPr="001B4C27">
        <w:t>information</w:t>
      </w:r>
      <w:r w:rsidR="00366DD6" w:rsidRPr="001B4C27">
        <w:t xml:space="preserve"> </w:t>
      </w:r>
      <w:r w:rsidRPr="001B4C27">
        <w:t>to:</w:t>
      </w:r>
    </w:p>
    <w:p w:rsidR="001B3829" w:rsidRPr="001B4C27" w:rsidRDefault="001B3829" w:rsidP="00133975">
      <w:pPr>
        <w:pStyle w:val="paragraph"/>
      </w:pPr>
      <w:r w:rsidRPr="001B4C27">
        <w:tab/>
        <w:t>(a)</w:t>
      </w:r>
      <w:r w:rsidRPr="001B4C27">
        <w:tab/>
        <w:t>the Secretary of the Department; or</w:t>
      </w:r>
    </w:p>
    <w:p w:rsidR="001B3829" w:rsidRPr="001B4C27" w:rsidRDefault="001B3829" w:rsidP="00133975">
      <w:pPr>
        <w:pStyle w:val="paragraph"/>
      </w:pPr>
      <w:r w:rsidRPr="001B4C27">
        <w:tab/>
        <w:t>(b)</w:t>
      </w:r>
      <w:r w:rsidRPr="001B4C27">
        <w:tab/>
        <w:t>an APS employee in the Department who is authorised, in writing, by the Secretary of the Departm</w:t>
      </w:r>
      <w:r w:rsidR="00F974AB" w:rsidRPr="001B4C27">
        <w:t xml:space="preserve">ent for the purposes of this </w:t>
      </w:r>
      <w:r w:rsidRPr="001B4C27">
        <w:t>section.</w:t>
      </w:r>
    </w:p>
    <w:p w:rsidR="001B3829" w:rsidRPr="001B4C27" w:rsidRDefault="009D0072" w:rsidP="00133975">
      <w:pPr>
        <w:pStyle w:val="ActHead5"/>
      </w:pPr>
      <w:bookmarkStart w:id="100" w:name="_Toc485983108"/>
      <w:r w:rsidRPr="001B4C27">
        <w:rPr>
          <w:rStyle w:val="CharSectno"/>
        </w:rPr>
        <w:t>79</w:t>
      </w:r>
      <w:r w:rsidR="001B3829" w:rsidRPr="001B4C27">
        <w:t xml:space="preserve">  Disclosure to Royal Commissions</w:t>
      </w:r>
      <w:bookmarkEnd w:id="100"/>
    </w:p>
    <w:p w:rsidR="001B3829" w:rsidRPr="001B4C27" w:rsidRDefault="001B3829" w:rsidP="00133975">
      <w:pPr>
        <w:pStyle w:val="subsection"/>
      </w:pPr>
      <w:r w:rsidRPr="001B4C27">
        <w:tab/>
        <w:t>(1)</w:t>
      </w:r>
      <w:r w:rsidRPr="001B4C27">
        <w:tab/>
        <w:t xml:space="preserve">The Commissioner may disclose </w:t>
      </w:r>
      <w:r w:rsidR="00F63558" w:rsidRPr="001B4C27">
        <w:t>information</w:t>
      </w:r>
      <w:r w:rsidR="00366DD6" w:rsidRPr="001B4C27">
        <w:t xml:space="preserve"> </w:t>
      </w:r>
      <w:r w:rsidRPr="001B4C27">
        <w:t xml:space="preserve">to a Royal Commission (within the meaning of the </w:t>
      </w:r>
      <w:r w:rsidRPr="001B4C27">
        <w:rPr>
          <w:i/>
        </w:rPr>
        <w:t>Royal Commissions Act 1902</w:t>
      </w:r>
      <w:r w:rsidRPr="001B4C27">
        <w:t>).</w:t>
      </w:r>
    </w:p>
    <w:p w:rsidR="001B3829" w:rsidRPr="001B4C27" w:rsidRDefault="001B3829" w:rsidP="00133975">
      <w:pPr>
        <w:pStyle w:val="subsection"/>
      </w:pPr>
      <w:r w:rsidRPr="001B4C27">
        <w:lastRenderedPageBreak/>
        <w:tab/>
        <w:t>(2)</w:t>
      </w:r>
      <w:r w:rsidRPr="001B4C27">
        <w:tab/>
        <w:t xml:space="preserve">The Commissioner may, by writing, impose conditions to be complied with in relation to </w:t>
      </w:r>
      <w:r w:rsidR="00F63558" w:rsidRPr="001B4C27">
        <w:t>information</w:t>
      </w:r>
      <w:r w:rsidR="00366DD6" w:rsidRPr="001B4C27">
        <w:t xml:space="preserve"> </w:t>
      </w:r>
      <w:r w:rsidRPr="001B4C27">
        <w:t xml:space="preserve">disclosed under </w:t>
      </w:r>
      <w:r w:rsidR="001B4C27">
        <w:t>subsection (</w:t>
      </w:r>
      <w:r w:rsidRPr="001B4C27">
        <w:t>1).</w:t>
      </w:r>
    </w:p>
    <w:p w:rsidR="001B3829" w:rsidRPr="001B4C27" w:rsidRDefault="001B3829" w:rsidP="00133975">
      <w:pPr>
        <w:pStyle w:val="subsection"/>
      </w:pPr>
      <w:r w:rsidRPr="001B4C27">
        <w:tab/>
        <w:t>(3)</w:t>
      </w:r>
      <w:r w:rsidRPr="001B4C27">
        <w:tab/>
        <w:t xml:space="preserve">An instrument made under </w:t>
      </w:r>
      <w:r w:rsidR="001B4C27">
        <w:t>subsection (</w:t>
      </w:r>
      <w:r w:rsidRPr="001B4C27">
        <w:t>2) that imposes conditions relating to one particular disclosure identified in the instrument is not a legislative instrument.</w:t>
      </w:r>
    </w:p>
    <w:p w:rsidR="001B3829" w:rsidRPr="001B4C27" w:rsidRDefault="001B3829" w:rsidP="00133975">
      <w:pPr>
        <w:pStyle w:val="subsection"/>
      </w:pPr>
      <w:r w:rsidRPr="001B4C27">
        <w:tab/>
        <w:t>(4)</w:t>
      </w:r>
      <w:r w:rsidRPr="001B4C27">
        <w:tab/>
        <w:t xml:space="preserve">Otherwise, an instrument made under </w:t>
      </w:r>
      <w:r w:rsidR="001B4C27">
        <w:t>subsection (</w:t>
      </w:r>
      <w:r w:rsidRPr="001B4C27">
        <w:t>2) is a legislative instrument.</w:t>
      </w:r>
    </w:p>
    <w:p w:rsidR="001B3829" w:rsidRPr="001B4C27" w:rsidRDefault="009D0072" w:rsidP="00133975">
      <w:pPr>
        <w:pStyle w:val="ActHead5"/>
      </w:pPr>
      <w:bookmarkStart w:id="101" w:name="_Toc485983109"/>
      <w:r w:rsidRPr="001B4C27">
        <w:rPr>
          <w:rStyle w:val="CharSectno"/>
        </w:rPr>
        <w:t>80</w:t>
      </w:r>
      <w:r w:rsidR="001B3829" w:rsidRPr="001B4C27">
        <w:t xml:space="preserve">  Disclosure to certain authorities</w:t>
      </w:r>
      <w:bookmarkEnd w:id="101"/>
    </w:p>
    <w:p w:rsidR="001B3829" w:rsidRPr="001B4C27" w:rsidRDefault="001B3829" w:rsidP="00133975">
      <w:pPr>
        <w:pStyle w:val="subsection"/>
      </w:pPr>
      <w:r w:rsidRPr="001B4C27">
        <w:tab/>
        <w:t>(1)</w:t>
      </w:r>
      <w:r w:rsidRPr="001B4C27">
        <w:tab/>
        <w:t xml:space="preserve">The Commissioner may disclose </w:t>
      </w:r>
      <w:r w:rsidR="00F63558" w:rsidRPr="001B4C27">
        <w:t>information</w:t>
      </w:r>
      <w:r w:rsidR="00366DD6" w:rsidRPr="001B4C27">
        <w:t xml:space="preserve"> </w:t>
      </w:r>
      <w:r w:rsidRPr="001B4C27">
        <w:t xml:space="preserve">to any of the following authorities if the Commissioner is satisfied that the </w:t>
      </w:r>
      <w:r w:rsidR="00F63558" w:rsidRPr="001B4C27">
        <w:t>information</w:t>
      </w:r>
      <w:r w:rsidR="00366DD6" w:rsidRPr="001B4C27">
        <w:t xml:space="preserve"> </w:t>
      </w:r>
      <w:r w:rsidRPr="001B4C27">
        <w:t>will enable or assist the authority to perform or exercise any of the authority</w:t>
      </w:r>
      <w:r w:rsidR="0050294A" w:rsidRPr="001B4C27">
        <w:t>’</w:t>
      </w:r>
      <w:r w:rsidRPr="001B4C27">
        <w:t>s functions or powers:</w:t>
      </w:r>
    </w:p>
    <w:p w:rsidR="007C7D83" w:rsidRPr="001B4C27" w:rsidRDefault="000756DC" w:rsidP="00133975">
      <w:pPr>
        <w:pStyle w:val="paragraph"/>
      </w:pPr>
      <w:r w:rsidRPr="001B4C27">
        <w:tab/>
        <w:t>(a)</w:t>
      </w:r>
      <w:r w:rsidRPr="001B4C27">
        <w:tab/>
      </w:r>
      <w:r w:rsidR="007C7D83" w:rsidRPr="001B4C27">
        <w:t>the ACMA;</w:t>
      </w:r>
    </w:p>
    <w:p w:rsidR="001B3829" w:rsidRPr="001B4C27" w:rsidRDefault="000756DC" w:rsidP="00133975">
      <w:pPr>
        <w:pStyle w:val="paragraph"/>
      </w:pPr>
      <w:r w:rsidRPr="001B4C27">
        <w:tab/>
        <w:t>(b)</w:t>
      </w:r>
      <w:r w:rsidRPr="001B4C27">
        <w:tab/>
      </w:r>
      <w:r w:rsidR="00F974AB" w:rsidRPr="001B4C27">
        <w:t>t</w:t>
      </w:r>
      <w:r w:rsidR="001B3829" w:rsidRPr="001B4C27">
        <w:t>he National Children</w:t>
      </w:r>
      <w:r w:rsidR="0050294A" w:rsidRPr="001B4C27">
        <w:t>’</w:t>
      </w:r>
      <w:r w:rsidR="001B3829" w:rsidRPr="001B4C27">
        <w:t>s Commissioner;</w:t>
      </w:r>
    </w:p>
    <w:p w:rsidR="001B3829" w:rsidRPr="001B4C27" w:rsidRDefault="000756DC" w:rsidP="00133975">
      <w:pPr>
        <w:pStyle w:val="paragraph"/>
      </w:pPr>
      <w:r w:rsidRPr="001B4C27">
        <w:tab/>
        <w:t>(c)</w:t>
      </w:r>
      <w:r w:rsidRPr="001B4C27">
        <w:tab/>
      </w:r>
      <w:r w:rsidR="001B3829" w:rsidRPr="001B4C27">
        <w:t xml:space="preserve">the Secretary of the Department administered by the Minister administering the </w:t>
      </w:r>
      <w:r w:rsidR="001B3829" w:rsidRPr="001B4C27">
        <w:rPr>
          <w:i/>
        </w:rPr>
        <w:t>Classification (Publications, Films and Computer Games) Act 1995</w:t>
      </w:r>
      <w:r w:rsidR="001B3829" w:rsidRPr="001B4C27">
        <w:t xml:space="preserve"> or an APS employee in that Department whose duties relate to that Act;</w:t>
      </w:r>
    </w:p>
    <w:p w:rsidR="001B3829" w:rsidRPr="001B4C27" w:rsidRDefault="000756DC" w:rsidP="00133975">
      <w:pPr>
        <w:pStyle w:val="paragraph"/>
      </w:pPr>
      <w:r w:rsidRPr="001B4C27">
        <w:tab/>
        <w:t>(d)</w:t>
      </w:r>
      <w:r w:rsidRPr="001B4C27">
        <w:tab/>
      </w:r>
      <w:r w:rsidR="001B3829" w:rsidRPr="001B4C27">
        <w:t>the Australian Federal Police;</w:t>
      </w:r>
    </w:p>
    <w:p w:rsidR="001B3829" w:rsidRPr="001B4C27" w:rsidRDefault="000756DC" w:rsidP="00133975">
      <w:pPr>
        <w:pStyle w:val="paragraph"/>
      </w:pPr>
      <w:r w:rsidRPr="001B4C27">
        <w:tab/>
        <w:t>(e)</w:t>
      </w:r>
      <w:r w:rsidRPr="001B4C27">
        <w:tab/>
      </w:r>
      <w:r w:rsidR="001B3829" w:rsidRPr="001B4C27">
        <w:t>the Director of Public Prosecutions;</w:t>
      </w:r>
    </w:p>
    <w:p w:rsidR="001B3829" w:rsidRPr="001B4C27" w:rsidRDefault="000756DC" w:rsidP="00133975">
      <w:pPr>
        <w:pStyle w:val="paragraph"/>
      </w:pPr>
      <w:r w:rsidRPr="001B4C27">
        <w:tab/>
        <w:t>(f)</w:t>
      </w:r>
      <w:r w:rsidRPr="001B4C27">
        <w:tab/>
      </w:r>
      <w:r w:rsidR="001B3829" w:rsidRPr="001B4C27">
        <w:t>an authority of a State or Territory responsible for enforcing one or more laws of the State or Territory;</w:t>
      </w:r>
    </w:p>
    <w:p w:rsidR="001B3829" w:rsidRPr="001B4C27" w:rsidRDefault="000756DC" w:rsidP="00133975">
      <w:pPr>
        <w:pStyle w:val="paragraph"/>
      </w:pPr>
      <w:r w:rsidRPr="001B4C27">
        <w:tab/>
        <w:t>(g)</w:t>
      </w:r>
      <w:r w:rsidRPr="001B4C27">
        <w:tab/>
      </w:r>
      <w:r w:rsidR="001B3829" w:rsidRPr="001B4C27">
        <w:t xml:space="preserve">an authority of a foreign country responsible for regulating matters relating to the capacity of </w:t>
      </w:r>
      <w:r w:rsidR="00785087" w:rsidRPr="001B4C27">
        <w:t>individuals</w:t>
      </w:r>
      <w:r w:rsidR="001B3829" w:rsidRPr="001B4C27">
        <w:t xml:space="preserve"> to use </w:t>
      </w:r>
      <w:r w:rsidR="005379CA" w:rsidRPr="001B4C27">
        <w:t>social media services and electronic services</w:t>
      </w:r>
      <w:r w:rsidR="001B3829" w:rsidRPr="001B4C27">
        <w:t xml:space="preserve"> in a safe manner.</w:t>
      </w:r>
    </w:p>
    <w:p w:rsidR="001B3829" w:rsidRPr="001B4C27" w:rsidRDefault="001B3829" w:rsidP="00133975">
      <w:pPr>
        <w:pStyle w:val="subsection"/>
      </w:pPr>
      <w:r w:rsidRPr="001B4C27">
        <w:tab/>
        <w:t>(2)</w:t>
      </w:r>
      <w:r w:rsidRPr="001B4C27">
        <w:tab/>
        <w:t xml:space="preserve">The Commissioner may, by writing, impose conditions to be complied with in relation to </w:t>
      </w:r>
      <w:r w:rsidR="00F63558" w:rsidRPr="001B4C27">
        <w:t>information</w:t>
      </w:r>
      <w:r w:rsidR="00366DD6" w:rsidRPr="001B4C27">
        <w:t xml:space="preserve"> </w:t>
      </w:r>
      <w:r w:rsidRPr="001B4C27">
        <w:t xml:space="preserve">disclosed under </w:t>
      </w:r>
      <w:r w:rsidR="001B4C27">
        <w:t>subsection (</w:t>
      </w:r>
      <w:r w:rsidRPr="001B4C27">
        <w:t>1).</w:t>
      </w:r>
    </w:p>
    <w:p w:rsidR="001B3829" w:rsidRPr="001B4C27" w:rsidRDefault="001B3829" w:rsidP="00133975">
      <w:pPr>
        <w:pStyle w:val="subsection"/>
      </w:pPr>
      <w:r w:rsidRPr="001B4C27">
        <w:tab/>
        <w:t>(3)</w:t>
      </w:r>
      <w:r w:rsidRPr="001B4C27">
        <w:tab/>
        <w:t xml:space="preserve">An instrument made under </w:t>
      </w:r>
      <w:r w:rsidR="001B4C27">
        <w:t>subsection (</w:t>
      </w:r>
      <w:r w:rsidRPr="001B4C27">
        <w:t>2) that imposes conditions relating to one particular disclosure identified in the instrument is not a legislative instrument.</w:t>
      </w:r>
    </w:p>
    <w:p w:rsidR="001B3829" w:rsidRPr="001B4C27" w:rsidRDefault="001B3829" w:rsidP="00133975">
      <w:pPr>
        <w:pStyle w:val="subsection"/>
      </w:pPr>
      <w:r w:rsidRPr="001B4C27">
        <w:lastRenderedPageBreak/>
        <w:tab/>
        <w:t>(4)</w:t>
      </w:r>
      <w:r w:rsidRPr="001B4C27">
        <w:tab/>
        <w:t xml:space="preserve">Otherwise, an instrument made under </w:t>
      </w:r>
      <w:r w:rsidR="001B4C27">
        <w:t>subsection (</w:t>
      </w:r>
      <w:r w:rsidRPr="001B4C27">
        <w:t>2) is a legislative instrument.</w:t>
      </w:r>
    </w:p>
    <w:p w:rsidR="001B3829" w:rsidRPr="001B4C27" w:rsidRDefault="009D0072" w:rsidP="00133975">
      <w:pPr>
        <w:pStyle w:val="ActHead5"/>
      </w:pPr>
      <w:bookmarkStart w:id="102" w:name="_Toc485983110"/>
      <w:r w:rsidRPr="001B4C27">
        <w:rPr>
          <w:rStyle w:val="CharSectno"/>
        </w:rPr>
        <w:t>81</w:t>
      </w:r>
      <w:r w:rsidR="001B3829" w:rsidRPr="001B4C27">
        <w:t xml:space="preserve">  Disclosure to teachers or school principals</w:t>
      </w:r>
      <w:bookmarkEnd w:id="102"/>
    </w:p>
    <w:p w:rsidR="00F63558" w:rsidRPr="001B4C27" w:rsidRDefault="00F63558" w:rsidP="00133975">
      <w:pPr>
        <w:pStyle w:val="subsection"/>
      </w:pPr>
      <w:r w:rsidRPr="001B4C27">
        <w:tab/>
      </w:r>
      <w:r w:rsidR="003A47EE" w:rsidRPr="001B4C27">
        <w:t>(1)</w:t>
      </w:r>
      <w:r w:rsidRPr="001B4C27">
        <w:tab/>
        <w:t xml:space="preserve">The Commissioner may disclose information to a teacher or school principal if the Commissioner is satisfied that the information will assist in the resolution of a complaint made under </w:t>
      </w:r>
      <w:r w:rsidR="00175A44" w:rsidRPr="001B4C27">
        <w:t>section</w:t>
      </w:r>
      <w:r w:rsidR="001B4C27">
        <w:t> </w:t>
      </w:r>
      <w:r w:rsidR="00175A44" w:rsidRPr="001B4C27">
        <w:t>18</w:t>
      </w:r>
      <w:r w:rsidRPr="001B4C27">
        <w:t>.</w:t>
      </w:r>
    </w:p>
    <w:p w:rsidR="003A47EE" w:rsidRPr="001B4C27" w:rsidRDefault="003A47EE" w:rsidP="00133975">
      <w:pPr>
        <w:pStyle w:val="subsection"/>
      </w:pPr>
      <w:r w:rsidRPr="001B4C27">
        <w:tab/>
        <w:t>(2)</w:t>
      </w:r>
      <w:r w:rsidRPr="001B4C27">
        <w:tab/>
        <w:t xml:space="preserve">The Commissioner may, by writing, impose conditions to be complied with in relation to information disclosed under </w:t>
      </w:r>
      <w:r w:rsidR="001B4C27">
        <w:t>subsection (</w:t>
      </w:r>
      <w:r w:rsidRPr="001B4C27">
        <w:t>1).</w:t>
      </w:r>
    </w:p>
    <w:p w:rsidR="003A47EE" w:rsidRPr="001B4C27" w:rsidRDefault="003A47EE" w:rsidP="00133975">
      <w:pPr>
        <w:pStyle w:val="subsection"/>
      </w:pPr>
      <w:r w:rsidRPr="001B4C27">
        <w:tab/>
        <w:t>(3)</w:t>
      </w:r>
      <w:r w:rsidRPr="001B4C27">
        <w:tab/>
        <w:t xml:space="preserve">An instrument made under </w:t>
      </w:r>
      <w:r w:rsidR="001B4C27">
        <w:t>subsection (</w:t>
      </w:r>
      <w:r w:rsidRPr="001B4C27">
        <w:t>2) that imposes conditions relating to one particular disclosure identified in the instrument is not a legislative instrument.</w:t>
      </w:r>
    </w:p>
    <w:p w:rsidR="003A47EE" w:rsidRPr="001B4C27" w:rsidRDefault="003A47EE" w:rsidP="00133975">
      <w:pPr>
        <w:pStyle w:val="subsection"/>
      </w:pPr>
      <w:r w:rsidRPr="001B4C27">
        <w:tab/>
        <w:t>(4)</w:t>
      </w:r>
      <w:r w:rsidRPr="001B4C27">
        <w:tab/>
        <w:t xml:space="preserve">Otherwise, an instrument made under </w:t>
      </w:r>
      <w:r w:rsidR="001B4C27">
        <w:t>subsection (</w:t>
      </w:r>
      <w:r w:rsidRPr="001B4C27">
        <w:t>2) is a legislative instrument.</w:t>
      </w:r>
    </w:p>
    <w:p w:rsidR="00E16FE9" w:rsidRPr="001B4C27" w:rsidRDefault="009D0072" w:rsidP="00133975">
      <w:pPr>
        <w:pStyle w:val="ActHead5"/>
      </w:pPr>
      <w:bookmarkStart w:id="103" w:name="_Toc485983111"/>
      <w:r w:rsidRPr="001B4C27">
        <w:rPr>
          <w:rStyle w:val="CharSectno"/>
        </w:rPr>
        <w:t>82</w:t>
      </w:r>
      <w:r w:rsidR="00E16FE9" w:rsidRPr="001B4C27">
        <w:t xml:space="preserve">  Disclosure to parents or guardians</w:t>
      </w:r>
      <w:bookmarkEnd w:id="103"/>
    </w:p>
    <w:p w:rsidR="00E16FE9" w:rsidRPr="001B4C27" w:rsidRDefault="00E16FE9" w:rsidP="00133975">
      <w:pPr>
        <w:pStyle w:val="subsection"/>
      </w:pPr>
      <w:r w:rsidRPr="001B4C27">
        <w:tab/>
        <w:t>(1)</w:t>
      </w:r>
      <w:r w:rsidRPr="001B4C27">
        <w:tab/>
        <w:t xml:space="preserve">The Commissioner may disclose information to a parent or guardian of an Australian child if the Commissioner is satisfied that the information will assist in the resolution of a complaint made under </w:t>
      </w:r>
      <w:r w:rsidR="00175A44" w:rsidRPr="001B4C27">
        <w:t>section</w:t>
      </w:r>
      <w:r w:rsidR="001B4C27">
        <w:t> </w:t>
      </w:r>
      <w:r w:rsidR="00175A44" w:rsidRPr="001B4C27">
        <w:t>18</w:t>
      </w:r>
      <w:r w:rsidRPr="001B4C27">
        <w:t>.</w:t>
      </w:r>
    </w:p>
    <w:p w:rsidR="00E16FE9" w:rsidRPr="001B4C27" w:rsidRDefault="00E16FE9" w:rsidP="00133975">
      <w:pPr>
        <w:pStyle w:val="subsection"/>
      </w:pPr>
      <w:r w:rsidRPr="001B4C27">
        <w:tab/>
        <w:t>(2)</w:t>
      </w:r>
      <w:r w:rsidRPr="001B4C27">
        <w:tab/>
        <w:t xml:space="preserve">The Commissioner may, by writing, impose conditions to be complied with in relation to information disclosed under </w:t>
      </w:r>
      <w:r w:rsidR="001B4C27">
        <w:t>subsection (</w:t>
      </w:r>
      <w:r w:rsidRPr="001B4C27">
        <w:t>1).</w:t>
      </w:r>
    </w:p>
    <w:p w:rsidR="00E16FE9" w:rsidRPr="001B4C27" w:rsidRDefault="00E16FE9" w:rsidP="00133975">
      <w:pPr>
        <w:pStyle w:val="subsection"/>
      </w:pPr>
      <w:r w:rsidRPr="001B4C27">
        <w:tab/>
        <w:t>(3)</w:t>
      </w:r>
      <w:r w:rsidRPr="001B4C27">
        <w:tab/>
        <w:t xml:space="preserve">An instrument made under </w:t>
      </w:r>
      <w:r w:rsidR="001B4C27">
        <w:t>subsection (</w:t>
      </w:r>
      <w:r w:rsidRPr="001B4C27">
        <w:t>2) that imposes conditions relating to one particular disclosure identified in the instrument is not a legislative instrument.</w:t>
      </w:r>
    </w:p>
    <w:p w:rsidR="00E16FE9" w:rsidRPr="001B4C27" w:rsidRDefault="00E16FE9" w:rsidP="00133975">
      <w:pPr>
        <w:pStyle w:val="subsection"/>
      </w:pPr>
      <w:r w:rsidRPr="001B4C27">
        <w:tab/>
        <w:t>(4)</w:t>
      </w:r>
      <w:r w:rsidRPr="001B4C27">
        <w:tab/>
        <w:t xml:space="preserve">Otherwise, an instrument made under </w:t>
      </w:r>
      <w:r w:rsidR="001B4C27">
        <w:t>subsection (</w:t>
      </w:r>
      <w:r w:rsidRPr="001B4C27">
        <w:t>2) is a legislative instrument.</w:t>
      </w:r>
    </w:p>
    <w:p w:rsidR="001B3829" w:rsidRPr="001B4C27" w:rsidRDefault="009D0072" w:rsidP="00133975">
      <w:pPr>
        <w:pStyle w:val="ActHead5"/>
      </w:pPr>
      <w:bookmarkStart w:id="104" w:name="_Toc485983112"/>
      <w:r w:rsidRPr="001B4C27">
        <w:rPr>
          <w:rStyle w:val="CharSectno"/>
        </w:rPr>
        <w:lastRenderedPageBreak/>
        <w:t>83</w:t>
      </w:r>
      <w:r w:rsidR="001B3829" w:rsidRPr="001B4C27">
        <w:t xml:space="preserve">  Disclosure with consent</w:t>
      </w:r>
      <w:bookmarkEnd w:id="104"/>
    </w:p>
    <w:p w:rsidR="001B3829" w:rsidRPr="001B4C27" w:rsidRDefault="001B3829" w:rsidP="00133975">
      <w:pPr>
        <w:pStyle w:val="subsection"/>
      </w:pPr>
      <w:r w:rsidRPr="001B4C27">
        <w:tab/>
      </w:r>
      <w:r w:rsidRPr="001B4C27">
        <w:tab/>
        <w:t xml:space="preserve">The Commissioner may disclose </w:t>
      </w:r>
      <w:r w:rsidR="00F63558" w:rsidRPr="001B4C27">
        <w:t>information</w:t>
      </w:r>
      <w:r w:rsidR="00366DD6" w:rsidRPr="001B4C27">
        <w:t xml:space="preserve"> </w:t>
      </w:r>
      <w:r w:rsidRPr="001B4C27">
        <w:t>that relates to the affairs of a person if:</w:t>
      </w:r>
    </w:p>
    <w:p w:rsidR="001B3829" w:rsidRPr="001B4C27" w:rsidRDefault="001B3829" w:rsidP="00133975">
      <w:pPr>
        <w:pStyle w:val="paragraph"/>
      </w:pPr>
      <w:r w:rsidRPr="001B4C27">
        <w:tab/>
        <w:t>(a)</w:t>
      </w:r>
      <w:r w:rsidRPr="001B4C27">
        <w:tab/>
        <w:t>the person has consented to the disclosure; and</w:t>
      </w:r>
    </w:p>
    <w:p w:rsidR="001B3829" w:rsidRPr="001B4C27" w:rsidRDefault="001B3829" w:rsidP="00133975">
      <w:pPr>
        <w:pStyle w:val="paragraph"/>
      </w:pPr>
      <w:r w:rsidRPr="001B4C27">
        <w:tab/>
        <w:t>(b)</w:t>
      </w:r>
      <w:r w:rsidRPr="001B4C27">
        <w:tab/>
        <w:t>the disclosure is in accordance with that consent.</w:t>
      </w:r>
    </w:p>
    <w:p w:rsidR="001B3829" w:rsidRPr="001B4C27" w:rsidRDefault="009D0072" w:rsidP="00133975">
      <w:pPr>
        <w:pStyle w:val="ActHead5"/>
      </w:pPr>
      <w:bookmarkStart w:id="105" w:name="_Toc485983113"/>
      <w:r w:rsidRPr="001B4C27">
        <w:rPr>
          <w:rStyle w:val="CharSectno"/>
        </w:rPr>
        <w:t>84</w:t>
      </w:r>
      <w:r w:rsidR="001B3829" w:rsidRPr="001B4C27">
        <w:t xml:space="preserve">  Disclosure of publicly available </w:t>
      </w:r>
      <w:r w:rsidR="00F63558" w:rsidRPr="001B4C27">
        <w:t>information</w:t>
      </w:r>
      <w:bookmarkEnd w:id="105"/>
    </w:p>
    <w:p w:rsidR="001B3829" w:rsidRPr="001B4C27" w:rsidRDefault="001B3829" w:rsidP="00133975">
      <w:pPr>
        <w:pStyle w:val="subsection"/>
      </w:pPr>
      <w:r w:rsidRPr="001B4C27">
        <w:tab/>
      </w:r>
      <w:r w:rsidRPr="001B4C27">
        <w:tab/>
        <w:t xml:space="preserve">The Commissioner may disclose </w:t>
      </w:r>
      <w:r w:rsidR="00F63558" w:rsidRPr="001B4C27">
        <w:t>information</w:t>
      </w:r>
      <w:r w:rsidR="00366DD6" w:rsidRPr="001B4C27">
        <w:t xml:space="preserve"> </w:t>
      </w:r>
      <w:r w:rsidRPr="001B4C27">
        <w:t>if it is already publicly available.</w:t>
      </w:r>
    </w:p>
    <w:p w:rsidR="001B3829" w:rsidRPr="001B4C27" w:rsidRDefault="009D0072" w:rsidP="00133975">
      <w:pPr>
        <w:pStyle w:val="ActHead5"/>
      </w:pPr>
      <w:bookmarkStart w:id="106" w:name="_Toc485983114"/>
      <w:r w:rsidRPr="001B4C27">
        <w:rPr>
          <w:rStyle w:val="CharSectno"/>
        </w:rPr>
        <w:t>85</w:t>
      </w:r>
      <w:r w:rsidR="001B3829" w:rsidRPr="001B4C27">
        <w:t xml:space="preserve">  Disclosure of summaries and statistics</w:t>
      </w:r>
      <w:bookmarkEnd w:id="106"/>
    </w:p>
    <w:p w:rsidR="001B3829" w:rsidRPr="001B4C27" w:rsidRDefault="001B3829" w:rsidP="00133975">
      <w:pPr>
        <w:pStyle w:val="subsection"/>
      </w:pPr>
      <w:r w:rsidRPr="001B4C27">
        <w:tab/>
      </w:r>
      <w:r w:rsidRPr="001B4C27">
        <w:tab/>
        <w:t>The Commissioner may disclose:</w:t>
      </w:r>
    </w:p>
    <w:p w:rsidR="001B3829" w:rsidRPr="001B4C27" w:rsidRDefault="001B3829" w:rsidP="00133975">
      <w:pPr>
        <w:pStyle w:val="paragraph"/>
      </w:pPr>
      <w:r w:rsidRPr="001B4C27">
        <w:tab/>
        <w:t>(a)</w:t>
      </w:r>
      <w:r w:rsidRPr="001B4C27">
        <w:tab/>
        <w:t xml:space="preserve">summaries of </w:t>
      </w:r>
      <w:r w:rsidR="00D6744F" w:rsidRPr="001B4C27">
        <w:t>de</w:t>
      </w:r>
      <w:r w:rsidR="001B4C27">
        <w:noBreakHyphen/>
      </w:r>
      <w:r w:rsidR="00D6744F" w:rsidRPr="001B4C27">
        <w:t xml:space="preserve">identified </w:t>
      </w:r>
      <w:r w:rsidRPr="001B4C27">
        <w:t>information; and</w:t>
      </w:r>
    </w:p>
    <w:p w:rsidR="001B3829" w:rsidRPr="001B4C27" w:rsidRDefault="001B3829" w:rsidP="00133975">
      <w:pPr>
        <w:pStyle w:val="paragraph"/>
      </w:pPr>
      <w:r w:rsidRPr="001B4C27">
        <w:tab/>
        <w:t>(b)</w:t>
      </w:r>
      <w:r w:rsidRPr="001B4C27">
        <w:tab/>
        <w:t xml:space="preserve">statistics derived from </w:t>
      </w:r>
      <w:r w:rsidR="00D6744F" w:rsidRPr="001B4C27">
        <w:t>de</w:t>
      </w:r>
      <w:r w:rsidR="001B4C27">
        <w:noBreakHyphen/>
      </w:r>
      <w:r w:rsidR="00D6744F" w:rsidRPr="001B4C27">
        <w:t xml:space="preserve">identified </w:t>
      </w:r>
      <w:r w:rsidRPr="001B4C27">
        <w:t>information.</w:t>
      </w:r>
    </w:p>
    <w:p w:rsidR="001B3829" w:rsidRPr="001B4C27" w:rsidRDefault="009D0072" w:rsidP="00133975">
      <w:pPr>
        <w:pStyle w:val="ActHead5"/>
      </w:pPr>
      <w:bookmarkStart w:id="107" w:name="_Toc485983115"/>
      <w:r w:rsidRPr="001B4C27">
        <w:rPr>
          <w:rStyle w:val="CharSectno"/>
        </w:rPr>
        <w:t>86</w:t>
      </w:r>
      <w:r w:rsidR="001B3829" w:rsidRPr="001B4C27">
        <w:t xml:space="preserve">  Relationship with Part</w:t>
      </w:r>
      <w:r w:rsidR="001B4C27">
        <w:t> </w:t>
      </w:r>
      <w:r w:rsidR="001B3829" w:rsidRPr="001B4C27">
        <w:t xml:space="preserve">13 of the </w:t>
      </w:r>
      <w:r w:rsidR="001B3829" w:rsidRPr="001B4C27">
        <w:rPr>
          <w:i/>
        </w:rPr>
        <w:t>Telecommunications Act 1997</w:t>
      </w:r>
      <w:bookmarkEnd w:id="107"/>
    </w:p>
    <w:p w:rsidR="001B3829" w:rsidRPr="001B4C27" w:rsidRDefault="001B3829" w:rsidP="00133975">
      <w:pPr>
        <w:pStyle w:val="subsection"/>
      </w:pPr>
      <w:r w:rsidRPr="001B4C27">
        <w:tab/>
      </w:r>
      <w:r w:rsidRPr="001B4C27">
        <w:tab/>
        <w:t xml:space="preserve">This Part does not authorise a disclosure of </w:t>
      </w:r>
      <w:r w:rsidR="00F63558" w:rsidRPr="001B4C27">
        <w:t>information</w:t>
      </w:r>
      <w:r w:rsidR="00366DD6" w:rsidRPr="001B4C27">
        <w:t xml:space="preserve"> </w:t>
      </w:r>
      <w:r w:rsidRPr="001B4C27">
        <w:t>that is prohibited by Part</w:t>
      </w:r>
      <w:r w:rsidR="001B4C27">
        <w:t> </w:t>
      </w:r>
      <w:r w:rsidRPr="001B4C27">
        <w:t xml:space="preserve">13 of the </w:t>
      </w:r>
      <w:r w:rsidRPr="001B4C27">
        <w:rPr>
          <w:i/>
        </w:rPr>
        <w:t>Telecommunications Act 1997</w:t>
      </w:r>
      <w:r w:rsidRPr="001B4C27">
        <w:t>.</w:t>
      </w:r>
    </w:p>
    <w:p w:rsidR="00215A34" w:rsidRPr="001B4C27" w:rsidRDefault="00215A34" w:rsidP="00133975">
      <w:pPr>
        <w:pStyle w:val="ActHead2"/>
        <w:pageBreakBefore/>
      </w:pPr>
      <w:bookmarkStart w:id="108" w:name="_Toc485983116"/>
      <w:r w:rsidRPr="001B4C27">
        <w:rPr>
          <w:rStyle w:val="CharPartNo"/>
        </w:rPr>
        <w:lastRenderedPageBreak/>
        <w:t>Part</w:t>
      </w:r>
      <w:r w:rsidR="001B4C27" w:rsidRPr="001B4C27">
        <w:rPr>
          <w:rStyle w:val="CharPartNo"/>
        </w:rPr>
        <w:t> </w:t>
      </w:r>
      <w:r w:rsidR="002518C2" w:rsidRPr="001B4C27">
        <w:rPr>
          <w:rStyle w:val="CharPartNo"/>
        </w:rPr>
        <w:t>10</w:t>
      </w:r>
      <w:r w:rsidRPr="001B4C27">
        <w:t>—</w:t>
      </w:r>
      <w:r w:rsidRPr="001B4C27">
        <w:rPr>
          <w:rStyle w:val="CharPartText"/>
        </w:rPr>
        <w:t>M</w:t>
      </w:r>
      <w:r w:rsidR="005D535E" w:rsidRPr="001B4C27">
        <w:rPr>
          <w:rStyle w:val="CharPartText"/>
        </w:rPr>
        <w:t>iscella</w:t>
      </w:r>
      <w:r w:rsidRPr="001B4C27">
        <w:rPr>
          <w:rStyle w:val="CharPartText"/>
        </w:rPr>
        <w:t>neous</w:t>
      </w:r>
      <w:bookmarkEnd w:id="108"/>
    </w:p>
    <w:p w:rsidR="00215A34" w:rsidRPr="001B4C27" w:rsidRDefault="00215A34" w:rsidP="00133975">
      <w:pPr>
        <w:pStyle w:val="Header"/>
      </w:pPr>
      <w:r w:rsidRPr="001B4C27">
        <w:rPr>
          <w:rStyle w:val="CharDivNo"/>
        </w:rPr>
        <w:t xml:space="preserve"> </w:t>
      </w:r>
      <w:r w:rsidRPr="001B4C27">
        <w:rPr>
          <w:rStyle w:val="CharDivText"/>
        </w:rPr>
        <w:t xml:space="preserve"> </w:t>
      </w:r>
    </w:p>
    <w:p w:rsidR="00126121" w:rsidRPr="001B4C27" w:rsidRDefault="009D0072" w:rsidP="00133975">
      <w:pPr>
        <w:pStyle w:val="ActHead5"/>
      </w:pPr>
      <w:bookmarkStart w:id="109" w:name="_Toc485983117"/>
      <w:r w:rsidRPr="001B4C27">
        <w:rPr>
          <w:rStyle w:val="CharSectno"/>
        </w:rPr>
        <w:t>87</w:t>
      </w:r>
      <w:r w:rsidR="00126121" w:rsidRPr="001B4C27">
        <w:t xml:space="preserve">  Simplified outline of this Part</w:t>
      </w:r>
      <w:bookmarkEnd w:id="109"/>
    </w:p>
    <w:p w:rsidR="006E0C7E" w:rsidRPr="001B4C27" w:rsidRDefault="006E0C7E" w:rsidP="00133975">
      <w:pPr>
        <w:pStyle w:val="SOBullet"/>
      </w:pPr>
      <w:r w:rsidRPr="001B4C27">
        <w:t>•</w:t>
      </w:r>
      <w:r w:rsidRPr="001B4C27">
        <w:tab/>
        <w:t>This Part deals with miscellaneous matters, such as review of decisions and legislative rules.</w:t>
      </w:r>
    </w:p>
    <w:p w:rsidR="00305F38" w:rsidRPr="001B4C27" w:rsidRDefault="009D0072" w:rsidP="00133975">
      <w:pPr>
        <w:pStyle w:val="ActHead5"/>
      </w:pPr>
      <w:bookmarkStart w:id="110" w:name="_Toc485983118"/>
      <w:r w:rsidRPr="001B4C27">
        <w:rPr>
          <w:rStyle w:val="CharSectno"/>
        </w:rPr>
        <w:t>88</w:t>
      </w:r>
      <w:r w:rsidR="00305F38" w:rsidRPr="001B4C27">
        <w:t xml:space="preserve">  Review of decisions</w:t>
      </w:r>
      <w:bookmarkEnd w:id="110"/>
    </w:p>
    <w:p w:rsidR="00144F48" w:rsidRPr="001B4C27" w:rsidRDefault="00144F48" w:rsidP="00133975">
      <w:pPr>
        <w:pStyle w:val="SubsectionHead"/>
      </w:pPr>
      <w:r w:rsidRPr="001B4C27">
        <w:t>Declaration of tier 1 social media service</w:t>
      </w:r>
    </w:p>
    <w:p w:rsidR="00305F38" w:rsidRPr="001B4C27" w:rsidRDefault="006303E1" w:rsidP="00133975">
      <w:pPr>
        <w:pStyle w:val="subsection"/>
      </w:pPr>
      <w:r w:rsidRPr="001B4C27">
        <w:tab/>
        <w:t>(1)</w:t>
      </w:r>
      <w:r w:rsidRPr="001B4C27">
        <w:tab/>
      </w:r>
      <w:r w:rsidR="00305F38" w:rsidRPr="001B4C27">
        <w:t xml:space="preserve">An application may be made to the Administrative Appeals Tribunal for a review of any of the following decisions made by the </w:t>
      </w:r>
      <w:r w:rsidR="00392203" w:rsidRPr="001B4C27">
        <w:t>Commissioner</w:t>
      </w:r>
      <w:r w:rsidR="00305F38" w:rsidRPr="001B4C27">
        <w:t>:</w:t>
      </w:r>
    </w:p>
    <w:p w:rsidR="00305F38" w:rsidRPr="001B4C27" w:rsidRDefault="00305F38" w:rsidP="00133975">
      <w:pPr>
        <w:pStyle w:val="paragraph"/>
      </w:pPr>
      <w:r w:rsidRPr="001B4C27">
        <w:tab/>
        <w:t>(a)</w:t>
      </w:r>
      <w:r w:rsidRPr="001B4C27">
        <w:tab/>
        <w:t xml:space="preserve">a decision </w:t>
      </w:r>
      <w:r w:rsidR="00541212" w:rsidRPr="001B4C27">
        <w:t>under subsection</w:t>
      </w:r>
      <w:r w:rsidR="001B4C27">
        <w:t> </w:t>
      </w:r>
      <w:r w:rsidR="009D0072" w:rsidRPr="001B4C27">
        <w:t>23</w:t>
      </w:r>
      <w:r w:rsidR="00541212" w:rsidRPr="001B4C27">
        <w:t xml:space="preserve">(5) </w:t>
      </w:r>
      <w:r w:rsidRPr="001B4C27">
        <w:t>to refuse to make a declaration in relation to a social media service;</w:t>
      </w:r>
    </w:p>
    <w:p w:rsidR="006D07BF" w:rsidRPr="001B4C27" w:rsidRDefault="00305F38" w:rsidP="00133975">
      <w:pPr>
        <w:pStyle w:val="paragraph"/>
      </w:pPr>
      <w:r w:rsidRPr="001B4C27">
        <w:tab/>
        <w:t>(b)</w:t>
      </w:r>
      <w:r w:rsidRPr="001B4C27">
        <w:tab/>
        <w:t xml:space="preserve">a decision </w:t>
      </w:r>
      <w:r w:rsidR="005557F6" w:rsidRPr="001B4C27">
        <w:t>under section</w:t>
      </w:r>
      <w:r w:rsidR="001B4C27">
        <w:t> </w:t>
      </w:r>
      <w:r w:rsidR="009D0072" w:rsidRPr="001B4C27">
        <w:t>25</w:t>
      </w:r>
      <w:r w:rsidR="005557F6" w:rsidRPr="001B4C27">
        <w:t xml:space="preserve"> </w:t>
      </w:r>
      <w:r w:rsidRPr="001B4C27">
        <w:t>to revoke a declaration that re</w:t>
      </w:r>
      <w:r w:rsidR="005019E1" w:rsidRPr="001B4C27">
        <w:t>lates to a social media service.</w:t>
      </w:r>
    </w:p>
    <w:p w:rsidR="006D07BF" w:rsidRPr="001B4C27" w:rsidRDefault="006303E1" w:rsidP="00133975">
      <w:pPr>
        <w:pStyle w:val="subsection"/>
      </w:pPr>
      <w:r w:rsidRPr="001B4C27">
        <w:tab/>
        <w:t>(2)</w:t>
      </w:r>
      <w:r w:rsidRPr="001B4C27">
        <w:tab/>
      </w:r>
      <w:r w:rsidR="006D07BF" w:rsidRPr="001B4C27">
        <w:t xml:space="preserve">An application under </w:t>
      </w:r>
      <w:r w:rsidR="001B4C27">
        <w:t>subsection (</w:t>
      </w:r>
      <w:r w:rsidR="006D07BF" w:rsidRPr="001B4C27">
        <w:t>1) may only be made by the provider of the social media service concerned.</w:t>
      </w:r>
    </w:p>
    <w:p w:rsidR="00144F48" w:rsidRPr="001B4C27" w:rsidRDefault="00581289" w:rsidP="00133975">
      <w:pPr>
        <w:pStyle w:val="SubsectionHead"/>
      </w:pPr>
      <w:r w:rsidRPr="001B4C27">
        <w:t>Social media service notice</w:t>
      </w:r>
    </w:p>
    <w:p w:rsidR="00144F48" w:rsidRPr="001B4C27" w:rsidRDefault="006303E1" w:rsidP="00133975">
      <w:pPr>
        <w:pStyle w:val="subsection"/>
      </w:pPr>
      <w:r w:rsidRPr="001B4C27">
        <w:tab/>
        <w:t>(3)</w:t>
      </w:r>
      <w:r w:rsidRPr="001B4C27">
        <w:tab/>
      </w:r>
      <w:r w:rsidR="006D07BF" w:rsidRPr="001B4C27">
        <w:t>An application may be made to the Administrative Ap</w:t>
      </w:r>
      <w:r w:rsidR="00144F48" w:rsidRPr="001B4C27">
        <w:t>peals Tribunal for a review of</w:t>
      </w:r>
      <w:r w:rsidRPr="001B4C27">
        <w:t xml:space="preserve"> </w:t>
      </w:r>
      <w:r w:rsidR="00144F48" w:rsidRPr="001B4C27">
        <w:t xml:space="preserve">a decision </w:t>
      </w:r>
      <w:r w:rsidRPr="001B4C27">
        <w:t xml:space="preserve">of the Commissioner </w:t>
      </w:r>
      <w:r w:rsidR="00144F48" w:rsidRPr="001B4C27">
        <w:t>under section</w:t>
      </w:r>
      <w:r w:rsidR="001B4C27">
        <w:t> </w:t>
      </w:r>
      <w:r w:rsidR="009D0072" w:rsidRPr="001B4C27">
        <w:t>35</w:t>
      </w:r>
      <w:r w:rsidR="00144F48" w:rsidRPr="001B4C27">
        <w:t xml:space="preserve"> to give a </w:t>
      </w:r>
      <w:r w:rsidR="00581289" w:rsidRPr="001B4C27">
        <w:t>social media service notice</w:t>
      </w:r>
      <w:r w:rsidR="00144F48" w:rsidRPr="001B4C27">
        <w:t xml:space="preserve"> to the pro</w:t>
      </w:r>
      <w:r w:rsidRPr="001B4C27">
        <w:t>vider of a social media service.</w:t>
      </w:r>
    </w:p>
    <w:p w:rsidR="006303E1" w:rsidRPr="001B4C27" w:rsidRDefault="006303E1" w:rsidP="00133975">
      <w:pPr>
        <w:pStyle w:val="subsection"/>
      </w:pPr>
      <w:r w:rsidRPr="001B4C27">
        <w:tab/>
        <w:t>(4)</w:t>
      </w:r>
      <w:r w:rsidRPr="001B4C27">
        <w:tab/>
        <w:t xml:space="preserve">An application under </w:t>
      </w:r>
      <w:r w:rsidR="001B4C27">
        <w:t>subsection (</w:t>
      </w:r>
      <w:r w:rsidRPr="001B4C27">
        <w:t>3) may only be made by:</w:t>
      </w:r>
    </w:p>
    <w:p w:rsidR="006303E1" w:rsidRPr="001B4C27" w:rsidRDefault="006303E1" w:rsidP="00133975">
      <w:pPr>
        <w:pStyle w:val="paragraph"/>
      </w:pPr>
      <w:r w:rsidRPr="001B4C27">
        <w:tab/>
        <w:t>(a)</w:t>
      </w:r>
      <w:r w:rsidRPr="001B4C27">
        <w:tab/>
        <w:t>the provider of the social media service; or</w:t>
      </w:r>
    </w:p>
    <w:p w:rsidR="006303E1" w:rsidRPr="001B4C27" w:rsidRDefault="00A2033B" w:rsidP="00133975">
      <w:pPr>
        <w:pStyle w:val="paragraph"/>
      </w:pPr>
      <w:r w:rsidRPr="001B4C27">
        <w:tab/>
        <w:t>(b</w:t>
      </w:r>
      <w:r w:rsidR="006303E1" w:rsidRPr="001B4C27">
        <w:t>)</w:t>
      </w:r>
      <w:r w:rsidR="006303E1" w:rsidRPr="001B4C27">
        <w:tab/>
        <w:t>the end</w:t>
      </w:r>
      <w:r w:rsidR="001B4C27">
        <w:noBreakHyphen/>
      </w:r>
      <w:r w:rsidR="006303E1" w:rsidRPr="001B4C27">
        <w:t>user who posted the material the subject of the notice.</w:t>
      </w:r>
    </w:p>
    <w:p w:rsidR="006D07BF" w:rsidRPr="001B4C27" w:rsidRDefault="006303E1" w:rsidP="00133975">
      <w:pPr>
        <w:pStyle w:val="subsection"/>
      </w:pPr>
      <w:r w:rsidRPr="001B4C27">
        <w:lastRenderedPageBreak/>
        <w:tab/>
        <w:t>(5)</w:t>
      </w:r>
      <w:r w:rsidRPr="001B4C27">
        <w:tab/>
        <w:t xml:space="preserve">An application may be made to the Administrative Appeals Tribunal for a review of a decision of the Commissioner </w:t>
      </w:r>
      <w:r w:rsidR="006D07BF" w:rsidRPr="001B4C27">
        <w:t xml:space="preserve">to refuse to </w:t>
      </w:r>
      <w:r w:rsidR="003C0768" w:rsidRPr="001B4C27">
        <w:t>give</w:t>
      </w:r>
      <w:r w:rsidR="006D07BF" w:rsidRPr="001B4C27">
        <w:t xml:space="preserve"> </w:t>
      </w:r>
      <w:r w:rsidR="003B1495" w:rsidRPr="001B4C27">
        <w:t xml:space="preserve">the provider of a social media service </w:t>
      </w:r>
      <w:r w:rsidR="006D07BF" w:rsidRPr="001B4C27">
        <w:t xml:space="preserve">a </w:t>
      </w:r>
      <w:r w:rsidR="00581289" w:rsidRPr="001B4C27">
        <w:t>social media service notice</w:t>
      </w:r>
      <w:r w:rsidR="006D07BF" w:rsidRPr="001B4C27">
        <w:t xml:space="preserve"> </w:t>
      </w:r>
      <w:r w:rsidR="003B1495" w:rsidRPr="001B4C27">
        <w:t>that relates to material provided on the service.</w:t>
      </w:r>
    </w:p>
    <w:p w:rsidR="006D07BF" w:rsidRPr="001B4C27" w:rsidRDefault="006303E1" w:rsidP="00133975">
      <w:pPr>
        <w:pStyle w:val="subsection"/>
      </w:pPr>
      <w:r w:rsidRPr="001B4C27">
        <w:tab/>
        <w:t>(6)</w:t>
      </w:r>
      <w:r w:rsidRPr="001B4C27">
        <w:tab/>
      </w:r>
      <w:r w:rsidR="006D07BF" w:rsidRPr="001B4C27">
        <w:t xml:space="preserve">An application under </w:t>
      </w:r>
      <w:r w:rsidR="001B4C27">
        <w:t>subsection (</w:t>
      </w:r>
      <w:r w:rsidRPr="001B4C27">
        <w:t>5) may only be made</w:t>
      </w:r>
      <w:r w:rsidR="005557F6" w:rsidRPr="001B4C27">
        <w:t>:</w:t>
      </w:r>
    </w:p>
    <w:p w:rsidR="005557F6" w:rsidRPr="001B4C27" w:rsidRDefault="00144F48" w:rsidP="00133975">
      <w:pPr>
        <w:pStyle w:val="paragraph"/>
      </w:pPr>
      <w:r w:rsidRPr="001B4C27">
        <w:tab/>
        <w:t>(a)</w:t>
      </w:r>
      <w:r w:rsidRPr="001B4C27">
        <w:tab/>
      </w:r>
      <w:r w:rsidR="006303E1" w:rsidRPr="001B4C27">
        <w:t xml:space="preserve">by </w:t>
      </w:r>
      <w:r w:rsidRPr="001B4C27">
        <w:t>a person who made a</w:t>
      </w:r>
      <w:r w:rsidR="005557F6" w:rsidRPr="001B4C27">
        <w:t xml:space="preserve"> </w:t>
      </w:r>
      <w:r w:rsidR="006303E1" w:rsidRPr="001B4C27">
        <w:t>section</w:t>
      </w:r>
      <w:r w:rsidR="001B4C27">
        <w:t> </w:t>
      </w:r>
      <w:r w:rsidR="009D0072" w:rsidRPr="001B4C27">
        <w:t>18</w:t>
      </w:r>
      <w:r w:rsidR="006303E1" w:rsidRPr="001B4C27">
        <w:t xml:space="preserve"> </w:t>
      </w:r>
      <w:r w:rsidR="005557F6" w:rsidRPr="001B4C27">
        <w:t xml:space="preserve">complaint </w:t>
      </w:r>
      <w:r w:rsidRPr="001B4C27">
        <w:t xml:space="preserve">about </w:t>
      </w:r>
      <w:r w:rsidR="006303E1" w:rsidRPr="001B4C27">
        <w:t xml:space="preserve">the material </w:t>
      </w:r>
      <w:r w:rsidR="003B1495" w:rsidRPr="001B4C27">
        <w:t>provided on the service</w:t>
      </w:r>
      <w:r w:rsidR="005557F6" w:rsidRPr="001B4C27">
        <w:t>; or</w:t>
      </w:r>
    </w:p>
    <w:p w:rsidR="005557F6" w:rsidRPr="001B4C27" w:rsidRDefault="005557F6" w:rsidP="00133975">
      <w:pPr>
        <w:pStyle w:val="paragraph"/>
      </w:pPr>
      <w:r w:rsidRPr="001B4C27">
        <w:tab/>
        <w:t>(b)</w:t>
      </w:r>
      <w:r w:rsidRPr="001B4C27">
        <w:tab/>
      </w:r>
      <w:r w:rsidR="006303E1" w:rsidRPr="001B4C27">
        <w:t>by</w:t>
      </w:r>
      <w:r w:rsidR="00522563" w:rsidRPr="001B4C27">
        <w:t>,</w:t>
      </w:r>
      <w:r w:rsidR="006303E1" w:rsidRPr="001B4C27">
        <w:t xml:space="preserve"> </w:t>
      </w:r>
      <w:r w:rsidR="00522563" w:rsidRPr="001B4C27">
        <w:t>or with the consent of,</w:t>
      </w:r>
      <w:r w:rsidR="006303E1" w:rsidRPr="001B4C27">
        <w:t xml:space="preserve"> </w:t>
      </w:r>
      <w:r w:rsidRPr="001B4C27">
        <w:t xml:space="preserve">the </w:t>
      </w:r>
      <w:r w:rsidR="00D64FB8" w:rsidRPr="001B4C27">
        <w:t xml:space="preserve">person </w:t>
      </w:r>
      <w:r w:rsidRPr="001B4C27">
        <w:t xml:space="preserve">who was the target of the </w:t>
      </w:r>
      <w:r w:rsidR="003B1495" w:rsidRPr="001B4C27">
        <w:t>material provided on the service</w:t>
      </w:r>
      <w:r w:rsidR="006303E1" w:rsidRPr="001B4C27">
        <w:t>.</w:t>
      </w:r>
    </w:p>
    <w:p w:rsidR="009B2CDB" w:rsidRPr="001B4C27" w:rsidRDefault="009B2CDB" w:rsidP="00133975">
      <w:pPr>
        <w:pStyle w:val="SubsectionHead"/>
      </w:pPr>
      <w:r w:rsidRPr="001B4C27">
        <w:t>End</w:t>
      </w:r>
      <w:r w:rsidR="001B4C27">
        <w:noBreakHyphen/>
      </w:r>
      <w:r w:rsidRPr="001B4C27">
        <w:t>user notice</w:t>
      </w:r>
    </w:p>
    <w:p w:rsidR="00B25802" w:rsidRPr="001B4C27" w:rsidRDefault="00B25802" w:rsidP="00133975">
      <w:pPr>
        <w:pStyle w:val="subsection"/>
      </w:pPr>
      <w:r w:rsidRPr="001B4C27">
        <w:tab/>
        <w:t>(7)</w:t>
      </w:r>
      <w:r w:rsidRPr="001B4C27">
        <w:tab/>
        <w:t xml:space="preserve">An application may be made to the Administrative Appeals Tribunal for a review of </w:t>
      </w:r>
      <w:r w:rsidR="008F3305" w:rsidRPr="001B4C27">
        <w:t>a</w:t>
      </w:r>
      <w:r w:rsidRPr="001B4C27">
        <w:t xml:space="preserve"> decision</w:t>
      </w:r>
      <w:r w:rsidR="008F3305" w:rsidRPr="001B4C27">
        <w:t xml:space="preserve"> of</w:t>
      </w:r>
      <w:r w:rsidRPr="001B4C27">
        <w:t xml:space="preserve"> the Commissioner</w:t>
      </w:r>
      <w:r w:rsidR="008F3305" w:rsidRPr="001B4C27">
        <w:t xml:space="preserve"> under section</w:t>
      </w:r>
      <w:r w:rsidR="001B4C27">
        <w:t> </w:t>
      </w:r>
      <w:r w:rsidR="009D0072" w:rsidRPr="001B4C27">
        <w:t>42</w:t>
      </w:r>
      <w:r w:rsidR="008F3305" w:rsidRPr="001B4C27">
        <w:t xml:space="preserve"> to give an end</w:t>
      </w:r>
      <w:r w:rsidR="001B4C27">
        <w:noBreakHyphen/>
      </w:r>
      <w:r w:rsidR="008F3305" w:rsidRPr="001B4C27">
        <w:t>user notice.</w:t>
      </w:r>
    </w:p>
    <w:p w:rsidR="006D07BF" w:rsidRPr="001B4C27" w:rsidRDefault="009D0072" w:rsidP="00133975">
      <w:pPr>
        <w:pStyle w:val="ActHead5"/>
      </w:pPr>
      <w:bookmarkStart w:id="111" w:name="_Toc485983119"/>
      <w:r w:rsidRPr="001B4C27">
        <w:rPr>
          <w:rStyle w:val="CharSectno"/>
        </w:rPr>
        <w:t>89</w:t>
      </w:r>
      <w:r w:rsidR="006D07BF" w:rsidRPr="001B4C27">
        <w:t xml:space="preserve">  Pro</w:t>
      </w:r>
      <w:r w:rsidR="00E07468" w:rsidRPr="001B4C27">
        <w:t>tection from civil proceedings</w:t>
      </w:r>
      <w:bookmarkEnd w:id="111"/>
    </w:p>
    <w:p w:rsidR="008128E6" w:rsidRPr="001B4C27" w:rsidRDefault="008128E6" w:rsidP="00133975">
      <w:pPr>
        <w:pStyle w:val="subsection"/>
      </w:pPr>
      <w:r w:rsidRPr="001B4C27">
        <w:tab/>
        <w:t>(1)</w:t>
      </w:r>
      <w:r w:rsidRPr="001B4C27">
        <w:tab/>
        <w:t>Civil proceedings do not lie against a person in respect of loss, damage or injury of any kind suffered by another person because of any of the following acts done in good faith:</w:t>
      </w:r>
    </w:p>
    <w:p w:rsidR="008128E6" w:rsidRPr="001B4C27" w:rsidRDefault="008128E6" w:rsidP="00133975">
      <w:pPr>
        <w:pStyle w:val="paragraph"/>
      </w:pPr>
      <w:r w:rsidRPr="001B4C27">
        <w:tab/>
        <w:t>(a)</w:t>
      </w:r>
      <w:r w:rsidRPr="001B4C27">
        <w:tab/>
        <w:t>the making of a complaint under section</w:t>
      </w:r>
      <w:r w:rsidR="001B4C27">
        <w:t> </w:t>
      </w:r>
      <w:r w:rsidRPr="001B4C27">
        <w:t>18;</w:t>
      </w:r>
    </w:p>
    <w:p w:rsidR="008128E6" w:rsidRPr="001B4C27" w:rsidRDefault="008128E6" w:rsidP="00133975">
      <w:pPr>
        <w:pStyle w:val="paragraph"/>
      </w:pPr>
      <w:r w:rsidRPr="001B4C27">
        <w:tab/>
        <w:t>(b)</w:t>
      </w:r>
      <w:r w:rsidRPr="001B4C27">
        <w:tab/>
        <w:t>the making of a statement to, or the giving of a document or information to, the Commissioner in connection with an investigation under section</w:t>
      </w:r>
      <w:r w:rsidR="001B4C27">
        <w:t> </w:t>
      </w:r>
      <w:r w:rsidRPr="001B4C27">
        <w:t>19.</w:t>
      </w:r>
    </w:p>
    <w:p w:rsidR="006D07BF" w:rsidRPr="001B4C27" w:rsidRDefault="009C6657" w:rsidP="00133975">
      <w:pPr>
        <w:pStyle w:val="subsection"/>
      </w:pPr>
      <w:r w:rsidRPr="001B4C27">
        <w:tab/>
      </w:r>
      <w:r w:rsidR="008128E6" w:rsidRPr="001B4C27">
        <w:t>(2)</w:t>
      </w:r>
      <w:r w:rsidRPr="001B4C27">
        <w:tab/>
        <w:t>Civil proceedings do no</w:t>
      </w:r>
      <w:r w:rsidR="00E07468" w:rsidRPr="001B4C27">
        <w:t xml:space="preserve">t lie against a </w:t>
      </w:r>
      <w:r w:rsidR="00E279B0" w:rsidRPr="001B4C27">
        <w:t>person</w:t>
      </w:r>
      <w:r w:rsidR="001A0DCC" w:rsidRPr="001B4C27">
        <w:t xml:space="preserve"> </w:t>
      </w:r>
      <w:r w:rsidRPr="001B4C27">
        <w:t xml:space="preserve">in respect of anything done by the </w:t>
      </w:r>
      <w:r w:rsidR="00E279B0" w:rsidRPr="001B4C27">
        <w:t xml:space="preserve">person </w:t>
      </w:r>
      <w:r w:rsidRPr="001B4C27">
        <w:t>in compliance with:</w:t>
      </w:r>
    </w:p>
    <w:p w:rsidR="009C6657" w:rsidRPr="001B4C27" w:rsidRDefault="009C6657" w:rsidP="00133975">
      <w:pPr>
        <w:pStyle w:val="paragraph"/>
      </w:pPr>
      <w:r w:rsidRPr="001B4C27">
        <w:tab/>
        <w:t>(a)</w:t>
      </w:r>
      <w:r w:rsidRPr="001B4C27">
        <w:tab/>
        <w:t>a request under section</w:t>
      </w:r>
      <w:r w:rsidR="001B4C27">
        <w:t> </w:t>
      </w:r>
      <w:r w:rsidR="009D0072" w:rsidRPr="001B4C27">
        <w:t>29</w:t>
      </w:r>
      <w:r w:rsidRPr="001B4C27">
        <w:t>; or</w:t>
      </w:r>
    </w:p>
    <w:p w:rsidR="00E279B0" w:rsidRPr="001B4C27" w:rsidRDefault="009C6657" w:rsidP="00133975">
      <w:pPr>
        <w:pStyle w:val="paragraph"/>
      </w:pPr>
      <w:r w:rsidRPr="001B4C27">
        <w:tab/>
        <w:t>(b)</w:t>
      </w:r>
      <w:r w:rsidRPr="001B4C27">
        <w:tab/>
        <w:t xml:space="preserve">a </w:t>
      </w:r>
      <w:r w:rsidR="00581289" w:rsidRPr="001B4C27">
        <w:t>social media service notice</w:t>
      </w:r>
      <w:r w:rsidR="00E279B0" w:rsidRPr="001B4C27">
        <w:t>; or</w:t>
      </w:r>
    </w:p>
    <w:p w:rsidR="009C6657" w:rsidRPr="001B4C27" w:rsidRDefault="00E279B0" w:rsidP="00133975">
      <w:pPr>
        <w:pStyle w:val="paragraph"/>
      </w:pPr>
      <w:r w:rsidRPr="001B4C27">
        <w:tab/>
        <w:t>(c)</w:t>
      </w:r>
      <w:r w:rsidRPr="001B4C27">
        <w:tab/>
      </w:r>
      <w:r w:rsidR="009F28B9" w:rsidRPr="001B4C27">
        <w:t>an end</w:t>
      </w:r>
      <w:r w:rsidR="001B4C27">
        <w:noBreakHyphen/>
      </w:r>
      <w:r w:rsidR="009F28B9" w:rsidRPr="001B4C27">
        <w:t>user</w:t>
      </w:r>
      <w:r w:rsidR="00581289" w:rsidRPr="001B4C27">
        <w:t xml:space="preserve"> notice</w:t>
      </w:r>
      <w:r w:rsidR="009C6657" w:rsidRPr="001B4C27">
        <w:t>.</w:t>
      </w:r>
    </w:p>
    <w:p w:rsidR="005977A7" w:rsidRPr="001B4C27" w:rsidRDefault="009D0072" w:rsidP="00133975">
      <w:pPr>
        <w:pStyle w:val="ActHead5"/>
      </w:pPr>
      <w:bookmarkStart w:id="112" w:name="_Toc485983120"/>
      <w:r w:rsidRPr="001B4C27">
        <w:rPr>
          <w:rStyle w:val="CharSectno"/>
        </w:rPr>
        <w:t>90</w:t>
      </w:r>
      <w:r w:rsidR="005977A7" w:rsidRPr="001B4C27">
        <w:t xml:space="preserve">  Liability for damages</w:t>
      </w:r>
      <w:bookmarkEnd w:id="112"/>
    </w:p>
    <w:p w:rsidR="005977A7" w:rsidRPr="001B4C27" w:rsidRDefault="005977A7" w:rsidP="00133975">
      <w:pPr>
        <w:pStyle w:val="subsection"/>
      </w:pPr>
      <w:r w:rsidRPr="001B4C27">
        <w:tab/>
      </w:r>
      <w:r w:rsidRPr="001B4C27">
        <w:tab/>
        <w:t>None of the following:</w:t>
      </w:r>
    </w:p>
    <w:p w:rsidR="005977A7" w:rsidRPr="001B4C27" w:rsidRDefault="00020DEB" w:rsidP="00133975">
      <w:pPr>
        <w:pStyle w:val="paragraph"/>
      </w:pPr>
      <w:r w:rsidRPr="001B4C27">
        <w:tab/>
        <w:t>(a)</w:t>
      </w:r>
      <w:r w:rsidRPr="001B4C27">
        <w:tab/>
      </w:r>
      <w:r w:rsidR="005977A7" w:rsidRPr="001B4C27">
        <w:t>the Commissioner;</w:t>
      </w:r>
    </w:p>
    <w:p w:rsidR="00020DEB" w:rsidRPr="001B4C27" w:rsidRDefault="00020DEB" w:rsidP="00133975">
      <w:pPr>
        <w:pStyle w:val="paragraph"/>
      </w:pPr>
      <w:r w:rsidRPr="001B4C27">
        <w:tab/>
        <w:t>(b)</w:t>
      </w:r>
      <w:r w:rsidRPr="001B4C27">
        <w:tab/>
        <w:t>a delegate of the Commissioner;</w:t>
      </w:r>
    </w:p>
    <w:p w:rsidR="005977A7" w:rsidRPr="001B4C27" w:rsidRDefault="00020DEB" w:rsidP="00133975">
      <w:pPr>
        <w:pStyle w:val="paragraph"/>
      </w:pPr>
      <w:r w:rsidRPr="001B4C27">
        <w:lastRenderedPageBreak/>
        <w:tab/>
        <w:t>(c)</w:t>
      </w:r>
      <w:r w:rsidRPr="001B4C27">
        <w:tab/>
      </w:r>
      <w:r w:rsidR="005977A7" w:rsidRPr="001B4C27">
        <w:t>a director or employee of a body corporate that is a delegate of the Commissioner;</w:t>
      </w:r>
    </w:p>
    <w:p w:rsidR="005977A7" w:rsidRPr="001B4C27" w:rsidRDefault="005977A7" w:rsidP="00133975">
      <w:pPr>
        <w:pStyle w:val="subsection2"/>
      </w:pPr>
      <w:r w:rsidRPr="001B4C27">
        <w:t>is liable to an action or other proceeding for damages for, or in relation to, an act or matter in good faith done or omitted to be done:</w:t>
      </w:r>
    </w:p>
    <w:p w:rsidR="005977A7" w:rsidRPr="001B4C27" w:rsidRDefault="00020DEB" w:rsidP="00133975">
      <w:pPr>
        <w:pStyle w:val="paragraph"/>
      </w:pPr>
      <w:r w:rsidRPr="001B4C27">
        <w:tab/>
        <w:t>(d)</w:t>
      </w:r>
      <w:r w:rsidRPr="001B4C27">
        <w:tab/>
      </w:r>
      <w:r w:rsidR="005977A7" w:rsidRPr="001B4C27">
        <w:t>in the performance or purported performance of any function; or</w:t>
      </w:r>
    </w:p>
    <w:p w:rsidR="005977A7" w:rsidRPr="001B4C27" w:rsidRDefault="00020DEB" w:rsidP="00133975">
      <w:pPr>
        <w:pStyle w:val="paragraph"/>
      </w:pPr>
      <w:r w:rsidRPr="001B4C27">
        <w:tab/>
        <w:t>(e)</w:t>
      </w:r>
      <w:r w:rsidRPr="001B4C27">
        <w:tab/>
      </w:r>
      <w:r w:rsidR="005977A7" w:rsidRPr="001B4C27">
        <w:t>in the exercise or purported exercise of any power;</w:t>
      </w:r>
    </w:p>
    <w:p w:rsidR="005977A7" w:rsidRPr="001B4C27" w:rsidRDefault="005977A7" w:rsidP="00133975">
      <w:pPr>
        <w:pStyle w:val="subsection2"/>
      </w:pPr>
      <w:r w:rsidRPr="001B4C27">
        <w:t xml:space="preserve">conferred </w:t>
      </w:r>
      <w:r w:rsidR="009614BC" w:rsidRPr="001B4C27">
        <w:t xml:space="preserve">on the Commissioner </w:t>
      </w:r>
      <w:r w:rsidRPr="001B4C27">
        <w:t xml:space="preserve">by </w:t>
      </w:r>
      <w:r w:rsidR="00225E1C" w:rsidRPr="001B4C27">
        <w:t xml:space="preserve">or under </w:t>
      </w:r>
      <w:r w:rsidRPr="001B4C27">
        <w:t xml:space="preserve">this Act or the </w:t>
      </w:r>
      <w:r w:rsidRPr="001B4C27">
        <w:rPr>
          <w:i/>
          <w:iCs/>
        </w:rPr>
        <w:t>Broadcasting Services Act 1992</w:t>
      </w:r>
      <w:r w:rsidRPr="001B4C27">
        <w:t>.</w:t>
      </w:r>
    </w:p>
    <w:p w:rsidR="009C6657" w:rsidRPr="001B4C27" w:rsidRDefault="009D0072" w:rsidP="00133975">
      <w:pPr>
        <w:pStyle w:val="ActHead5"/>
      </w:pPr>
      <w:bookmarkStart w:id="113" w:name="_Toc485983121"/>
      <w:r w:rsidRPr="001B4C27">
        <w:rPr>
          <w:rStyle w:val="CharSectno"/>
        </w:rPr>
        <w:t>91</w:t>
      </w:r>
      <w:r w:rsidR="009C6657" w:rsidRPr="001B4C27">
        <w:t xml:space="preserve">  Protectio</w:t>
      </w:r>
      <w:r w:rsidR="001A0DCC" w:rsidRPr="001B4C27">
        <w:t>n from criminal proceedings—</w:t>
      </w:r>
      <w:r w:rsidR="009C6657" w:rsidRPr="001B4C27">
        <w:t>Commissioner etc.</w:t>
      </w:r>
      <w:bookmarkEnd w:id="113"/>
    </w:p>
    <w:p w:rsidR="009C6657" w:rsidRPr="001B4C27" w:rsidRDefault="009C6657" w:rsidP="00133975">
      <w:pPr>
        <w:pStyle w:val="subsection"/>
      </w:pPr>
      <w:r w:rsidRPr="001B4C27">
        <w:tab/>
        <w:t>(1)</w:t>
      </w:r>
      <w:r w:rsidRPr="001B4C27">
        <w:tab/>
        <w:t xml:space="preserve">For the purposes of this section, each of the following is a </w:t>
      </w:r>
      <w:r w:rsidRPr="001B4C27">
        <w:rPr>
          <w:b/>
          <w:bCs/>
          <w:i/>
          <w:iCs/>
        </w:rPr>
        <w:t>protected person</w:t>
      </w:r>
      <w:r w:rsidRPr="001B4C27">
        <w:t>:</w:t>
      </w:r>
    </w:p>
    <w:p w:rsidR="009C6657" w:rsidRPr="001B4C27" w:rsidRDefault="005347F1" w:rsidP="00133975">
      <w:pPr>
        <w:pStyle w:val="paragraph"/>
      </w:pPr>
      <w:r w:rsidRPr="001B4C27">
        <w:tab/>
        <w:t>(a)</w:t>
      </w:r>
      <w:r w:rsidRPr="001B4C27">
        <w:tab/>
        <w:t>the Commissioner;</w:t>
      </w:r>
    </w:p>
    <w:p w:rsidR="009C6657" w:rsidRPr="001B4C27" w:rsidRDefault="009C6657" w:rsidP="00133975">
      <w:pPr>
        <w:pStyle w:val="paragraph"/>
      </w:pPr>
      <w:r w:rsidRPr="001B4C27">
        <w:tab/>
        <w:t>(b)</w:t>
      </w:r>
      <w:r w:rsidRPr="001B4C27">
        <w:tab/>
        <w:t xml:space="preserve">a </w:t>
      </w:r>
      <w:r w:rsidR="00931F4B" w:rsidRPr="001B4C27">
        <w:t>member of the staff of the ACMA</w:t>
      </w:r>
      <w:r w:rsidR="005B5C51" w:rsidRPr="001B4C27">
        <w:t>;</w:t>
      </w:r>
    </w:p>
    <w:p w:rsidR="006303E1" w:rsidRPr="001B4C27" w:rsidRDefault="006303E1" w:rsidP="00133975">
      <w:pPr>
        <w:pStyle w:val="paragraph"/>
      </w:pPr>
      <w:r w:rsidRPr="001B4C27">
        <w:tab/>
        <w:t>(c)</w:t>
      </w:r>
      <w:r w:rsidRPr="001B4C27">
        <w:tab/>
        <w:t>an officer or employee whose services are made available to the ACMA under paragraph</w:t>
      </w:r>
      <w:r w:rsidR="001B4C27">
        <w:t> </w:t>
      </w:r>
      <w:r w:rsidRPr="001B4C27">
        <w:t xml:space="preserve">55(1)(a) of the </w:t>
      </w:r>
      <w:r w:rsidRPr="001B4C27">
        <w:rPr>
          <w:i/>
        </w:rPr>
        <w:t>Australian Communications and Media Authority Act 2005</w:t>
      </w:r>
      <w:r w:rsidR="005347F1" w:rsidRPr="001B4C27">
        <w:t>;</w:t>
      </w:r>
    </w:p>
    <w:p w:rsidR="00A2033B" w:rsidRPr="001B4C27" w:rsidRDefault="00A2033B" w:rsidP="00133975">
      <w:pPr>
        <w:pStyle w:val="paragraph"/>
      </w:pPr>
      <w:r w:rsidRPr="001B4C27">
        <w:tab/>
        <w:t>(d)</w:t>
      </w:r>
      <w:r w:rsidRPr="001B4C27">
        <w:tab/>
        <w:t>a consultant engaged under section</w:t>
      </w:r>
      <w:r w:rsidR="001B4C27">
        <w:t> </w:t>
      </w:r>
      <w:r w:rsidR="009D0072" w:rsidRPr="001B4C27">
        <w:t>69</w:t>
      </w:r>
      <w:r w:rsidRPr="001B4C27">
        <w:t>;</w:t>
      </w:r>
    </w:p>
    <w:p w:rsidR="005B5C51" w:rsidRPr="001B4C27" w:rsidRDefault="006303E1" w:rsidP="00133975">
      <w:pPr>
        <w:pStyle w:val="paragraph"/>
      </w:pPr>
      <w:r w:rsidRPr="001B4C27">
        <w:tab/>
        <w:t>(</w:t>
      </w:r>
      <w:r w:rsidR="00A2033B" w:rsidRPr="001B4C27">
        <w:t>e</w:t>
      </w:r>
      <w:r w:rsidR="005B5C51" w:rsidRPr="001B4C27">
        <w:t>)</w:t>
      </w:r>
      <w:r w:rsidR="005B5C51" w:rsidRPr="001B4C27">
        <w:tab/>
      </w:r>
      <w:r w:rsidRPr="001B4C27">
        <w:t>a body corporate</w:t>
      </w:r>
      <w:r w:rsidR="00056B65" w:rsidRPr="001B4C27">
        <w:t xml:space="preserve"> </w:t>
      </w:r>
      <w:r w:rsidR="005347F1" w:rsidRPr="001B4C27">
        <w:t xml:space="preserve">that </w:t>
      </w:r>
      <w:r w:rsidR="00056B65" w:rsidRPr="001B4C27">
        <w:t>is a delegate of the Commissioner</w:t>
      </w:r>
      <w:r w:rsidR="005347F1" w:rsidRPr="001B4C27">
        <w:t>;</w:t>
      </w:r>
    </w:p>
    <w:p w:rsidR="005347F1" w:rsidRPr="001B4C27" w:rsidRDefault="005347F1" w:rsidP="00133975">
      <w:pPr>
        <w:pStyle w:val="paragraph"/>
      </w:pPr>
      <w:r w:rsidRPr="001B4C27">
        <w:tab/>
        <w:t>(f)</w:t>
      </w:r>
      <w:r w:rsidRPr="001B4C27">
        <w:tab/>
        <w:t>a director or employee of a body corporate that is a delegate of the Commissioner.</w:t>
      </w:r>
    </w:p>
    <w:p w:rsidR="009C6657" w:rsidRPr="001B4C27" w:rsidRDefault="009C6657" w:rsidP="00133975">
      <w:pPr>
        <w:pStyle w:val="subsection"/>
      </w:pPr>
      <w:r w:rsidRPr="001B4C27">
        <w:tab/>
        <w:t>(2)</w:t>
      </w:r>
      <w:r w:rsidRPr="001B4C27">
        <w:tab/>
        <w:t>Criminal proceedings do not lie against a protected person for or in relation to:</w:t>
      </w:r>
    </w:p>
    <w:p w:rsidR="009C6657" w:rsidRPr="001B4C27" w:rsidRDefault="009C6657" w:rsidP="00133975">
      <w:pPr>
        <w:pStyle w:val="paragraph"/>
      </w:pPr>
      <w:r w:rsidRPr="001B4C27">
        <w:tab/>
        <w:t>(a)</w:t>
      </w:r>
      <w:r w:rsidRPr="001B4C27">
        <w:tab/>
        <w:t xml:space="preserve">the collection of </w:t>
      </w:r>
      <w:r w:rsidR="00C82A3F" w:rsidRPr="001B4C27">
        <w:t>material</w:t>
      </w:r>
      <w:r w:rsidRPr="001B4C27">
        <w:t>; or</w:t>
      </w:r>
    </w:p>
    <w:p w:rsidR="009C6657" w:rsidRPr="001B4C27" w:rsidRDefault="009C6657" w:rsidP="00133975">
      <w:pPr>
        <w:pStyle w:val="paragraph"/>
      </w:pPr>
      <w:r w:rsidRPr="001B4C27">
        <w:tab/>
        <w:t>(b)</w:t>
      </w:r>
      <w:r w:rsidRPr="001B4C27">
        <w:tab/>
        <w:t xml:space="preserve">the possession of </w:t>
      </w:r>
      <w:r w:rsidR="00C82A3F" w:rsidRPr="001B4C27">
        <w:t>material</w:t>
      </w:r>
      <w:r w:rsidRPr="001B4C27">
        <w:t>; or</w:t>
      </w:r>
    </w:p>
    <w:p w:rsidR="009C6657" w:rsidRPr="001B4C27" w:rsidRDefault="009C6657" w:rsidP="00133975">
      <w:pPr>
        <w:pStyle w:val="paragraph"/>
      </w:pPr>
      <w:r w:rsidRPr="001B4C27">
        <w:tab/>
        <w:t>(c)</w:t>
      </w:r>
      <w:r w:rsidRPr="001B4C27">
        <w:tab/>
        <w:t xml:space="preserve">the distribution of </w:t>
      </w:r>
      <w:r w:rsidR="00C82A3F" w:rsidRPr="001B4C27">
        <w:t>material</w:t>
      </w:r>
      <w:r w:rsidRPr="001B4C27">
        <w:t>; or</w:t>
      </w:r>
    </w:p>
    <w:p w:rsidR="009C6657" w:rsidRPr="001B4C27" w:rsidRDefault="009C6657" w:rsidP="00133975">
      <w:pPr>
        <w:pStyle w:val="paragraph"/>
      </w:pPr>
      <w:r w:rsidRPr="001B4C27">
        <w:tab/>
        <w:t>(d)</w:t>
      </w:r>
      <w:r w:rsidRPr="001B4C27">
        <w:tab/>
        <w:t xml:space="preserve">the delivery of </w:t>
      </w:r>
      <w:r w:rsidR="00C82A3F" w:rsidRPr="001B4C27">
        <w:t>material</w:t>
      </w:r>
      <w:r w:rsidRPr="001B4C27">
        <w:t>; or</w:t>
      </w:r>
    </w:p>
    <w:p w:rsidR="009C6657" w:rsidRPr="001B4C27" w:rsidRDefault="009C6657" w:rsidP="00133975">
      <w:pPr>
        <w:pStyle w:val="paragraph"/>
      </w:pPr>
      <w:r w:rsidRPr="001B4C27">
        <w:tab/>
        <w:t>(e)</w:t>
      </w:r>
      <w:r w:rsidRPr="001B4C27">
        <w:tab/>
        <w:t xml:space="preserve">the copying of </w:t>
      </w:r>
      <w:r w:rsidR="00C82A3F" w:rsidRPr="001B4C27">
        <w:t>material</w:t>
      </w:r>
      <w:r w:rsidRPr="001B4C27">
        <w:t>; or</w:t>
      </w:r>
    </w:p>
    <w:p w:rsidR="009C6657" w:rsidRPr="001B4C27" w:rsidRDefault="009C6657" w:rsidP="00133975">
      <w:pPr>
        <w:pStyle w:val="paragraph"/>
      </w:pPr>
      <w:r w:rsidRPr="001B4C27">
        <w:tab/>
        <w:t>(f)</w:t>
      </w:r>
      <w:r w:rsidRPr="001B4C27">
        <w:tab/>
        <w:t xml:space="preserve">the doing of any other thing in relation to </w:t>
      </w:r>
      <w:r w:rsidR="00C82A3F" w:rsidRPr="001B4C27">
        <w:t>material</w:t>
      </w:r>
      <w:r w:rsidRPr="001B4C27">
        <w:t>;</w:t>
      </w:r>
    </w:p>
    <w:p w:rsidR="009C6657" w:rsidRPr="001B4C27" w:rsidRDefault="009C6657" w:rsidP="00133975">
      <w:pPr>
        <w:pStyle w:val="subsection2"/>
      </w:pPr>
      <w:r w:rsidRPr="001B4C27">
        <w:t xml:space="preserve">in connection with the exercise of a power, or the performance of a function, conferred on the Commissioner by </w:t>
      </w:r>
      <w:r w:rsidR="00225E1C" w:rsidRPr="001B4C27">
        <w:t xml:space="preserve">or under </w:t>
      </w:r>
      <w:r w:rsidRPr="001B4C27">
        <w:t>this Act.</w:t>
      </w:r>
    </w:p>
    <w:p w:rsidR="009C6657" w:rsidRPr="001B4C27" w:rsidRDefault="009C6657" w:rsidP="00133975">
      <w:pPr>
        <w:pStyle w:val="subsection"/>
      </w:pPr>
      <w:r w:rsidRPr="001B4C27">
        <w:lastRenderedPageBreak/>
        <w:tab/>
        <w:t>(3)</w:t>
      </w:r>
      <w:r w:rsidRPr="001B4C27">
        <w:tab/>
      </w:r>
      <w:r w:rsidR="00931F4B" w:rsidRPr="001B4C27">
        <w:t>For the purposes of</w:t>
      </w:r>
      <w:r w:rsidRPr="001B4C27">
        <w:t xml:space="preserve"> this section</w:t>
      </w:r>
      <w:r w:rsidR="006D7780" w:rsidRPr="001B4C27">
        <w:t>,</w:t>
      </w:r>
      <w:r w:rsidR="00931F4B" w:rsidRPr="001B4C27">
        <w:t xml:space="preserve"> </w:t>
      </w:r>
      <w:r w:rsidRPr="001B4C27">
        <w:rPr>
          <w:b/>
          <w:i/>
        </w:rPr>
        <w:t>possession</w:t>
      </w:r>
      <w:r w:rsidRPr="001B4C27">
        <w:t xml:space="preserve"> includes have in custody or control.</w:t>
      </w:r>
    </w:p>
    <w:p w:rsidR="00F63558" w:rsidRPr="001B4C27" w:rsidRDefault="009D0072" w:rsidP="00133975">
      <w:pPr>
        <w:pStyle w:val="ActHead5"/>
      </w:pPr>
      <w:bookmarkStart w:id="114" w:name="_Toc485983122"/>
      <w:r w:rsidRPr="001B4C27">
        <w:rPr>
          <w:rStyle w:val="CharSectno"/>
        </w:rPr>
        <w:t>92</w:t>
      </w:r>
      <w:r w:rsidR="00F63558" w:rsidRPr="001B4C27">
        <w:t xml:space="preserve">  Referral of matters to law enforcement agencies</w:t>
      </w:r>
      <w:bookmarkEnd w:id="114"/>
    </w:p>
    <w:p w:rsidR="00F63558" w:rsidRPr="001B4C27" w:rsidRDefault="00F63558" w:rsidP="00133975">
      <w:pPr>
        <w:pStyle w:val="subsection"/>
      </w:pPr>
      <w:r w:rsidRPr="001B4C27">
        <w:tab/>
        <w:t>(1)</w:t>
      </w:r>
      <w:r w:rsidRPr="001B4C27">
        <w:tab/>
        <w:t>If:</w:t>
      </w:r>
    </w:p>
    <w:p w:rsidR="00F63558" w:rsidRPr="001B4C27" w:rsidRDefault="00F63558" w:rsidP="00133975">
      <w:pPr>
        <w:pStyle w:val="paragraph"/>
      </w:pPr>
      <w:r w:rsidRPr="001B4C27">
        <w:tab/>
        <w:t>(a)</w:t>
      </w:r>
      <w:r w:rsidRPr="001B4C27">
        <w:tab/>
        <w:t xml:space="preserve">in the performance of a function, or the exercise of a power, conferred on the Commissioner, the Commissioner becomes aware of particular material provided on a </w:t>
      </w:r>
      <w:r w:rsidR="005379CA" w:rsidRPr="001B4C27">
        <w:t>social media service or relevant electronic service</w:t>
      </w:r>
      <w:r w:rsidRPr="001B4C27">
        <w:t>; and</w:t>
      </w:r>
    </w:p>
    <w:p w:rsidR="00F63558" w:rsidRPr="001B4C27" w:rsidRDefault="00F63558" w:rsidP="00133975">
      <w:pPr>
        <w:pStyle w:val="paragraph"/>
      </w:pPr>
      <w:r w:rsidRPr="001B4C27">
        <w:tab/>
        <w:t>(b)</w:t>
      </w:r>
      <w:r w:rsidRPr="001B4C27">
        <w:tab/>
        <w:t>the Commissioner is satisfied that the material is of a sufficiently serious nature to warrant referral to a law enforcement agency; and</w:t>
      </w:r>
    </w:p>
    <w:p w:rsidR="00F63558" w:rsidRPr="001B4C27" w:rsidRDefault="00F63558" w:rsidP="00133975">
      <w:pPr>
        <w:pStyle w:val="paragraph"/>
      </w:pPr>
      <w:r w:rsidRPr="001B4C27">
        <w:tab/>
        <w:t>(c)</w:t>
      </w:r>
      <w:r w:rsidRPr="001B4C27">
        <w:tab/>
        <w:t>the material is not covered by clause</w:t>
      </w:r>
      <w:r w:rsidR="001B4C27">
        <w:t> </w:t>
      </w:r>
      <w:r w:rsidRPr="001B4C27">
        <w:t>40 of Schedule</w:t>
      </w:r>
      <w:r w:rsidR="001B4C27">
        <w:t> </w:t>
      </w:r>
      <w:r w:rsidRPr="001B4C27">
        <w:t>5, or clause</w:t>
      </w:r>
      <w:r w:rsidR="001B4C27">
        <w:t> </w:t>
      </w:r>
      <w:r w:rsidRPr="001B4C27">
        <w:t>69 of Schedule</w:t>
      </w:r>
      <w:r w:rsidR="001B4C27">
        <w:t> </w:t>
      </w:r>
      <w:r w:rsidRPr="001B4C27">
        <w:t xml:space="preserve">7, to the </w:t>
      </w:r>
      <w:r w:rsidRPr="001B4C27">
        <w:rPr>
          <w:i/>
        </w:rPr>
        <w:t>Broadcasting Services Act 1992</w:t>
      </w:r>
      <w:r w:rsidRPr="001B4C27">
        <w:t>;</w:t>
      </w:r>
    </w:p>
    <w:p w:rsidR="00F63558" w:rsidRPr="001B4C27" w:rsidRDefault="00F63558" w:rsidP="00133975">
      <w:pPr>
        <w:pStyle w:val="subsection2"/>
      </w:pPr>
      <w:r w:rsidRPr="001B4C27">
        <w:t>the Commissioner may notify the material to:</w:t>
      </w:r>
    </w:p>
    <w:p w:rsidR="00F63558" w:rsidRPr="001B4C27" w:rsidRDefault="00F63558" w:rsidP="00133975">
      <w:pPr>
        <w:pStyle w:val="paragraph"/>
      </w:pPr>
      <w:r w:rsidRPr="001B4C27">
        <w:tab/>
        <w:t>(d)</w:t>
      </w:r>
      <w:r w:rsidRPr="001B4C27">
        <w:tab/>
        <w:t>a member of an Australian police force; or</w:t>
      </w:r>
    </w:p>
    <w:p w:rsidR="00F63558" w:rsidRPr="001B4C27" w:rsidRDefault="00F63558" w:rsidP="00133975">
      <w:pPr>
        <w:pStyle w:val="paragraph"/>
      </w:pPr>
      <w:r w:rsidRPr="001B4C27">
        <w:tab/>
        <w:t>(e)</w:t>
      </w:r>
      <w:r w:rsidRPr="001B4C27">
        <w:tab/>
        <w:t>if there is an arrangement between:</w:t>
      </w:r>
    </w:p>
    <w:p w:rsidR="00F63558" w:rsidRPr="001B4C27" w:rsidRDefault="00F63558" w:rsidP="00133975">
      <w:pPr>
        <w:pStyle w:val="paragraphsub"/>
      </w:pPr>
      <w:r w:rsidRPr="001B4C27">
        <w:tab/>
        <w:t>(i)</w:t>
      </w:r>
      <w:r w:rsidRPr="001B4C27">
        <w:tab/>
        <w:t>the Commissioner; and</w:t>
      </w:r>
    </w:p>
    <w:p w:rsidR="00F63558" w:rsidRPr="001B4C27" w:rsidRDefault="00F63558" w:rsidP="00133975">
      <w:pPr>
        <w:pStyle w:val="paragraphsub"/>
      </w:pPr>
      <w:r w:rsidRPr="001B4C27">
        <w:tab/>
        <w:t>(ii)</w:t>
      </w:r>
      <w:r w:rsidRPr="001B4C27">
        <w:tab/>
        <w:t>the chief (however described) of an Australian police force under which the Commissioner is authorised to notify the material to another person or body;</w:t>
      </w:r>
    </w:p>
    <w:p w:rsidR="00F63558" w:rsidRPr="001B4C27" w:rsidRDefault="00F63558" w:rsidP="00133975">
      <w:pPr>
        <w:pStyle w:val="paragraph"/>
      </w:pPr>
      <w:r w:rsidRPr="001B4C27">
        <w:tab/>
      </w:r>
      <w:r w:rsidRPr="001B4C27">
        <w:tab/>
        <w:t>that other person or body.</w:t>
      </w:r>
    </w:p>
    <w:p w:rsidR="00F63558" w:rsidRPr="001B4C27" w:rsidRDefault="00F63558" w:rsidP="00133975">
      <w:pPr>
        <w:pStyle w:val="SubsectionHead"/>
      </w:pPr>
      <w:r w:rsidRPr="001B4C27">
        <w:t>Referral to law enforcement agency</w:t>
      </w:r>
    </w:p>
    <w:p w:rsidR="00F63558" w:rsidRPr="001B4C27" w:rsidRDefault="00F63558" w:rsidP="00133975">
      <w:pPr>
        <w:pStyle w:val="subsection"/>
      </w:pPr>
      <w:r w:rsidRPr="001B4C27">
        <w:tab/>
        <w:t>(2)</w:t>
      </w:r>
      <w:r w:rsidRPr="001B4C27">
        <w:tab/>
        <w:t xml:space="preserve">The manner in which material may be notified under </w:t>
      </w:r>
      <w:r w:rsidR="001B4C27">
        <w:t>paragraph (</w:t>
      </w:r>
      <w:r w:rsidRPr="001B4C27">
        <w:t>1)(d) to a member of an Australian police force includes (but is not limited to) a manner ascertained in accordance with an arrangement between:</w:t>
      </w:r>
    </w:p>
    <w:p w:rsidR="00F63558" w:rsidRPr="001B4C27" w:rsidRDefault="00F63558" w:rsidP="00133975">
      <w:pPr>
        <w:pStyle w:val="paragraph"/>
      </w:pPr>
      <w:r w:rsidRPr="001B4C27">
        <w:tab/>
        <w:t>(a)</w:t>
      </w:r>
      <w:r w:rsidRPr="001B4C27">
        <w:tab/>
        <w:t>the Commissioner; and</w:t>
      </w:r>
    </w:p>
    <w:p w:rsidR="00F63558" w:rsidRPr="001B4C27" w:rsidRDefault="00F63558" w:rsidP="00133975">
      <w:pPr>
        <w:pStyle w:val="paragraph"/>
      </w:pPr>
      <w:r w:rsidRPr="001B4C27">
        <w:tab/>
        <w:t>(b)</w:t>
      </w:r>
      <w:r w:rsidRPr="001B4C27">
        <w:tab/>
        <w:t>the chief (however described) of the police force concerned.</w:t>
      </w:r>
    </w:p>
    <w:p w:rsidR="00F63558" w:rsidRPr="001B4C27" w:rsidRDefault="00F63558" w:rsidP="00133975">
      <w:pPr>
        <w:pStyle w:val="subsection"/>
        <w:keepNext/>
        <w:keepLines/>
      </w:pPr>
      <w:r w:rsidRPr="001B4C27">
        <w:lastRenderedPageBreak/>
        <w:tab/>
        <w:t>(3)</w:t>
      </w:r>
      <w:r w:rsidRPr="001B4C27">
        <w:tab/>
        <w:t>If a member of an Australian police force is notified of particular material under this section, the member may notify the material to a member of another law enforcement agency.</w:t>
      </w:r>
    </w:p>
    <w:p w:rsidR="00F63558" w:rsidRPr="001B4C27" w:rsidRDefault="00F63558" w:rsidP="00133975">
      <w:pPr>
        <w:pStyle w:val="subsection"/>
      </w:pPr>
      <w:r w:rsidRPr="001B4C27">
        <w:tab/>
        <w:t>(4)</w:t>
      </w:r>
      <w:r w:rsidRPr="001B4C27">
        <w:tab/>
        <w:t>This section does not, by implication, limit the powers of the Commissioner to refer other matters to a member of an Australian police force.</w:t>
      </w:r>
    </w:p>
    <w:p w:rsidR="00F63558" w:rsidRPr="001B4C27" w:rsidRDefault="009D0072" w:rsidP="00133975">
      <w:pPr>
        <w:pStyle w:val="ActHead5"/>
      </w:pPr>
      <w:bookmarkStart w:id="115" w:name="_Toc485983123"/>
      <w:r w:rsidRPr="001B4C27">
        <w:rPr>
          <w:rStyle w:val="CharSectno"/>
        </w:rPr>
        <w:t>93</w:t>
      </w:r>
      <w:r w:rsidR="00F63558" w:rsidRPr="001B4C27">
        <w:t xml:space="preserve">  Deferral of action in order to avoid prejudicing a criminal investigation</w:t>
      </w:r>
      <w:bookmarkEnd w:id="115"/>
    </w:p>
    <w:p w:rsidR="00F63558" w:rsidRPr="001B4C27" w:rsidRDefault="00F63558" w:rsidP="00133975">
      <w:pPr>
        <w:pStyle w:val="subsection"/>
      </w:pPr>
      <w:r w:rsidRPr="001B4C27">
        <w:tab/>
      </w:r>
      <w:r w:rsidRPr="001B4C27">
        <w:tab/>
        <w:t>If:</w:t>
      </w:r>
    </w:p>
    <w:p w:rsidR="00F63558" w:rsidRPr="001B4C27" w:rsidRDefault="00F63558" w:rsidP="00133975">
      <w:pPr>
        <w:pStyle w:val="paragraph"/>
      </w:pPr>
      <w:r w:rsidRPr="001B4C27">
        <w:tab/>
        <w:t>(a)</w:t>
      </w:r>
      <w:r w:rsidRPr="001B4C27">
        <w:tab/>
        <w:t xml:space="preserve">in the performance of a function, or the exercise of a power, conferred on the Commissioner, the Commissioner becomes aware of particular material provided on a </w:t>
      </w:r>
      <w:r w:rsidR="005379CA" w:rsidRPr="001B4C27">
        <w:t>social media service or relevant electronic service</w:t>
      </w:r>
      <w:r w:rsidRPr="001B4C27">
        <w:t>; and</w:t>
      </w:r>
    </w:p>
    <w:p w:rsidR="00F63558" w:rsidRPr="001B4C27" w:rsidRDefault="00F63558" w:rsidP="00133975">
      <w:pPr>
        <w:pStyle w:val="paragraph"/>
      </w:pPr>
      <w:r w:rsidRPr="001B4C27">
        <w:tab/>
        <w:t>(b)</w:t>
      </w:r>
      <w:r w:rsidRPr="001B4C27">
        <w:tab/>
        <w:t>apart from this section, the Commissioner would be required to take action under this Act in relation to the material; and</w:t>
      </w:r>
    </w:p>
    <w:p w:rsidR="00F63558" w:rsidRPr="001B4C27" w:rsidRDefault="00F63558" w:rsidP="00133975">
      <w:pPr>
        <w:pStyle w:val="paragraph"/>
      </w:pPr>
      <w:r w:rsidRPr="001B4C27">
        <w:tab/>
        <w:t>(c)</w:t>
      </w:r>
      <w:r w:rsidRPr="001B4C27">
        <w:tab/>
        <w:t>a member of an Australian police force satisfies the Commissioner that the taking of that action should be deferred until the end of a particular period in order to avoid prejudicing a criminal investigation;</w:t>
      </w:r>
    </w:p>
    <w:p w:rsidR="00F63558" w:rsidRPr="001B4C27" w:rsidRDefault="00F63558" w:rsidP="00133975">
      <w:pPr>
        <w:pStyle w:val="subsection2"/>
      </w:pPr>
      <w:r w:rsidRPr="001B4C27">
        <w:t>the Commissioner may defer taking that action until the end of that period.</w:t>
      </w:r>
    </w:p>
    <w:p w:rsidR="007C6EF1" w:rsidRPr="001B4C27" w:rsidRDefault="009D0072" w:rsidP="00133975">
      <w:pPr>
        <w:pStyle w:val="ActHead5"/>
      </w:pPr>
      <w:bookmarkStart w:id="116" w:name="_Toc485983124"/>
      <w:r w:rsidRPr="001B4C27">
        <w:rPr>
          <w:rStyle w:val="CharSectno"/>
        </w:rPr>
        <w:t>94</w:t>
      </w:r>
      <w:r w:rsidR="007C6EF1" w:rsidRPr="001B4C27">
        <w:t xml:space="preserve">  Copies of material</w:t>
      </w:r>
      <w:bookmarkEnd w:id="116"/>
    </w:p>
    <w:p w:rsidR="007C6EF1" w:rsidRPr="001B4C27" w:rsidRDefault="007C6EF1" w:rsidP="00133975">
      <w:pPr>
        <w:pStyle w:val="subsection"/>
      </w:pPr>
      <w:r w:rsidRPr="001B4C27">
        <w:tab/>
        <w:t>(1)</w:t>
      </w:r>
      <w:r w:rsidRPr="001B4C27">
        <w:tab/>
        <w:t>The Commissioner may make one or more copies of material for the purposes of an investigation under section</w:t>
      </w:r>
      <w:r w:rsidR="001B4C27">
        <w:t> </w:t>
      </w:r>
      <w:r w:rsidR="009D0072" w:rsidRPr="001B4C27">
        <w:t>19</w:t>
      </w:r>
      <w:r w:rsidRPr="001B4C27">
        <w:t>.</w:t>
      </w:r>
    </w:p>
    <w:p w:rsidR="007C6EF1" w:rsidRPr="001B4C27" w:rsidRDefault="007C6EF1" w:rsidP="00133975">
      <w:pPr>
        <w:pStyle w:val="subsection"/>
      </w:pPr>
      <w:r w:rsidRPr="001B4C27">
        <w:tab/>
        <w:t>(2)</w:t>
      </w:r>
      <w:r w:rsidRPr="001B4C27">
        <w:tab/>
        <w:t xml:space="preserve">The Commissioner does not infringe copyright if </w:t>
      </w:r>
      <w:r w:rsidR="00F3783E" w:rsidRPr="001B4C27">
        <w:t xml:space="preserve">the Commissioner </w:t>
      </w:r>
      <w:r w:rsidRPr="001B4C27">
        <w:t xml:space="preserve">does anything authorised by </w:t>
      </w:r>
      <w:r w:rsidR="001B4C27">
        <w:t>subsection (</w:t>
      </w:r>
      <w:r w:rsidRPr="001B4C27">
        <w:t>1).</w:t>
      </w:r>
    </w:p>
    <w:p w:rsidR="00FC41CD" w:rsidRPr="001B4C27" w:rsidRDefault="009D0072" w:rsidP="00133975">
      <w:pPr>
        <w:pStyle w:val="ActHead5"/>
      </w:pPr>
      <w:bookmarkStart w:id="117" w:name="_Toc485983125"/>
      <w:r w:rsidRPr="001B4C27">
        <w:rPr>
          <w:rStyle w:val="CharSectno"/>
        </w:rPr>
        <w:t>95</w:t>
      </w:r>
      <w:r w:rsidR="00FC41CD" w:rsidRPr="001B4C27">
        <w:t xml:space="preserve">  Compensation for acquisition of property</w:t>
      </w:r>
      <w:bookmarkEnd w:id="117"/>
    </w:p>
    <w:p w:rsidR="00FC41CD" w:rsidRPr="001B4C27" w:rsidRDefault="00FC41CD" w:rsidP="00133975">
      <w:pPr>
        <w:pStyle w:val="subsection"/>
      </w:pPr>
      <w:r w:rsidRPr="001B4C27">
        <w:tab/>
        <w:t>(1)</w:t>
      </w:r>
      <w:r w:rsidRPr="001B4C27">
        <w:tab/>
        <w:t>If the operation of this Act or the legislative rules would result in an acquisition of property (within the meaning of paragraph</w:t>
      </w:r>
      <w:r w:rsidR="001B4C27">
        <w:t> </w:t>
      </w:r>
      <w:r w:rsidRPr="001B4C27">
        <w:t xml:space="preserve">51(xxxi) of the Constitution) from a person otherwise </w:t>
      </w:r>
      <w:r w:rsidRPr="001B4C27">
        <w:lastRenderedPageBreak/>
        <w:t>than on just terms (within the meaning of that paragraph), the Commonwealth is liable to pay a reasonable amount of compensation to the person.</w:t>
      </w:r>
    </w:p>
    <w:p w:rsidR="00FC41CD" w:rsidRPr="001B4C27" w:rsidRDefault="00FC41CD" w:rsidP="00133975">
      <w:pPr>
        <w:pStyle w:val="subsection"/>
      </w:pPr>
      <w:r w:rsidRPr="001B4C27">
        <w:tab/>
        <w:t>(2)</w:t>
      </w:r>
      <w:r w:rsidRPr="001B4C27">
        <w:tab/>
        <w:t>If the Commonwealth and the person do not agree on the amount of the compensation, the person may institute proceedings in a court of competent jurisdiction for the recovery from the Commonwealth of such reasonable amount of compensation as the court determines.</w:t>
      </w:r>
    </w:p>
    <w:p w:rsidR="00661FD2" w:rsidRPr="001B4C27" w:rsidRDefault="009D0072" w:rsidP="00133975">
      <w:pPr>
        <w:pStyle w:val="ActHead5"/>
      </w:pPr>
      <w:bookmarkStart w:id="118" w:name="_Toc485983126"/>
      <w:r w:rsidRPr="001B4C27">
        <w:rPr>
          <w:rStyle w:val="CharSectno"/>
        </w:rPr>
        <w:t>96</w:t>
      </w:r>
      <w:r w:rsidR="00661FD2" w:rsidRPr="001B4C27">
        <w:t xml:space="preserve">  Service of notices</w:t>
      </w:r>
      <w:r w:rsidR="009614BC" w:rsidRPr="001B4C27">
        <w:t xml:space="preserve"> by electronic means</w:t>
      </w:r>
      <w:bookmarkEnd w:id="118"/>
    </w:p>
    <w:p w:rsidR="00661FD2" w:rsidRPr="001B4C27" w:rsidRDefault="00C03164" w:rsidP="00133975">
      <w:pPr>
        <w:pStyle w:val="subsection"/>
      </w:pPr>
      <w:r w:rsidRPr="001B4C27">
        <w:tab/>
      </w:r>
      <w:r w:rsidR="00661FD2" w:rsidRPr="001B4C27">
        <w:tab/>
      </w:r>
      <w:r w:rsidRPr="001B4C27">
        <w:t xml:space="preserve">Paragraphs 9(1)(d) and (2)(d) of the </w:t>
      </w:r>
      <w:r w:rsidRPr="001B4C27">
        <w:rPr>
          <w:i/>
        </w:rPr>
        <w:t>Electronic Transactions Act 1999</w:t>
      </w:r>
      <w:r w:rsidRPr="001B4C27">
        <w:t xml:space="preserve"> do not apply to </w:t>
      </w:r>
      <w:r w:rsidR="00661FD2" w:rsidRPr="001B4C27">
        <w:t>a notice under:</w:t>
      </w:r>
    </w:p>
    <w:p w:rsidR="00661FD2" w:rsidRPr="001B4C27" w:rsidRDefault="00661FD2" w:rsidP="00133975">
      <w:pPr>
        <w:pStyle w:val="paragraph"/>
      </w:pPr>
      <w:r w:rsidRPr="001B4C27">
        <w:tab/>
        <w:t>(a)</w:t>
      </w:r>
      <w:r w:rsidRPr="001B4C27">
        <w:tab/>
        <w:t>this Act; or</w:t>
      </w:r>
    </w:p>
    <w:p w:rsidR="00661FD2" w:rsidRPr="001B4C27" w:rsidRDefault="00661FD2" w:rsidP="00133975">
      <w:pPr>
        <w:pStyle w:val="paragraph"/>
      </w:pPr>
      <w:r w:rsidRPr="001B4C27">
        <w:tab/>
        <w:t>(b)</w:t>
      </w:r>
      <w:r w:rsidRPr="001B4C27">
        <w:tab/>
        <w:t xml:space="preserve">the </w:t>
      </w:r>
      <w:r w:rsidRPr="001B4C27">
        <w:rPr>
          <w:i/>
        </w:rPr>
        <w:t>Regulatory Powers (Standard Provisions) Act 2014</w:t>
      </w:r>
      <w:r w:rsidRPr="001B4C27">
        <w:t>, so far as that Act relates t</w:t>
      </w:r>
      <w:r w:rsidR="00C03164" w:rsidRPr="001B4C27">
        <w:t>o this Act.</w:t>
      </w:r>
    </w:p>
    <w:p w:rsidR="009454C8" w:rsidRPr="001B4C27" w:rsidRDefault="009454C8" w:rsidP="00133975">
      <w:pPr>
        <w:pStyle w:val="notetext"/>
      </w:pPr>
      <w:r w:rsidRPr="001B4C27">
        <w:t>Note:</w:t>
      </w:r>
      <w:r w:rsidRPr="001B4C27">
        <w:tab/>
        <w:t xml:space="preserve">Paragraphs 9(1)(d) and (2)(d) of the </w:t>
      </w:r>
      <w:r w:rsidRPr="001B4C27">
        <w:rPr>
          <w:i/>
        </w:rPr>
        <w:t>Electronic Transactions Act 1999</w:t>
      </w:r>
      <w:r w:rsidRPr="001B4C27">
        <w:t xml:space="preserve"> deal with the consent of the recipient of </w:t>
      </w:r>
      <w:r w:rsidR="004A6311" w:rsidRPr="001B4C27">
        <w:t xml:space="preserve">information </w:t>
      </w:r>
      <w:r w:rsidRPr="001B4C27">
        <w:t>to the information being given by w</w:t>
      </w:r>
      <w:r w:rsidR="00FA2A74" w:rsidRPr="001B4C27">
        <w:t>ay of electronic communication.</w:t>
      </w:r>
    </w:p>
    <w:p w:rsidR="00FF5BF3" w:rsidRPr="001B4C27" w:rsidRDefault="009D0072" w:rsidP="00133975">
      <w:pPr>
        <w:pStyle w:val="ActHead5"/>
      </w:pPr>
      <w:bookmarkStart w:id="119" w:name="_Toc485983127"/>
      <w:r w:rsidRPr="001B4C27">
        <w:rPr>
          <w:rStyle w:val="CharSectno"/>
        </w:rPr>
        <w:t>97</w:t>
      </w:r>
      <w:r w:rsidR="00FF5BF3" w:rsidRPr="001B4C27">
        <w:t xml:space="preserve">  Service of notice</w:t>
      </w:r>
      <w:r w:rsidR="009614BC" w:rsidRPr="001B4C27">
        <w:t>s on contact person etc.</w:t>
      </w:r>
      <w:bookmarkEnd w:id="119"/>
    </w:p>
    <w:p w:rsidR="00FF5BF3" w:rsidRPr="001B4C27" w:rsidRDefault="00FF5BF3" w:rsidP="00133975">
      <w:pPr>
        <w:pStyle w:val="SubsectionHead"/>
      </w:pPr>
      <w:r w:rsidRPr="001B4C27">
        <w:t>Scope</w:t>
      </w:r>
    </w:p>
    <w:p w:rsidR="00FF5BF3" w:rsidRPr="001B4C27" w:rsidRDefault="00376D66" w:rsidP="00133975">
      <w:pPr>
        <w:pStyle w:val="subsection"/>
      </w:pPr>
      <w:r w:rsidRPr="001B4C27">
        <w:tab/>
        <w:t>(1)</w:t>
      </w:r>
      <w:r w:rsidRPr="001B4C27">
        <w:tab/>
      </w:r>
      <w:r w:rsidR="00FF5BF3" w:rsidRPr="001B4C27">
        <w:t>This section applies to:</w:t>
      </w:r>
    </w:p>
    <w:p w:rsidR="00FF5BF3" w:rsidRPr="001B4C27" w:rsidRDefault="00FF5BF3" w:rsidP="00133975">
      <w:pPr>
        <w:pStyle w:val="paragraph"/>
      </w:pPr>
      <w:r w:rsidRPr="001B4C27">
        <w:tab/>
        <w:t>(a)</w:t>
      </w:r>
      <w:r w:rsidRPr="001B4C27">
        <w:tab/>
        <w:t>a summons or process in any proceedings under, or connected with, this Act; or</w:t>
      </w:r>
    </w:p>
    <w:p w:rsidR="00FF5BF3" w:rsidRPr="001B4C27" w:rsidRDefault="00FF5BF3" w:rsidP="00133975">
      <w:pPr>
        <w:pStyle w:val="paragraph"/>
      </w:pPr>
      <w:r w:rsidRPr="001B4C27">
        <w:tab/>
        <w:t>(b)</w:t>
      </w:r>
      <w:r w:rsidRPr="001B4C27">
        <w:tab/>
        <w:t xml:space="preserve">a summons or process in any proceedings under, or connected with, the </w:t>
      </w:r>
      <w:r w:rsidRPr="001B4C27">
        <w:rPr>
          <w:i/>
        </w:rPr>
        <w:t>Regulatory Powers (Standard Provisions) Act 2014</w:t>
      </w:r>
      <w:r w:rsidRPr="001B4C27">
        <w:t>, so far as that Act relates to this Act; or</w:t>
      </w:r>
    </w:p>
    <w:p w:rsidR="00FF5BF3" w:rsidRPr="001B4C27" w:rsidRDefault="00FF5BF3" w:rsidP="00133975">
      <w:pPr>
        <w:pStyle w:val="paragraph"/>
      </w:pPr>
      <w:r w:rsidRPr="001B4C27">
        <w:tab/>
        <w:t>(c)</w:t>
      </w:r>
      <w:r w:rsidRPr="001B4C27">
        <w:tab/>
        <w:t>a notice under this Act; or</w:t>
      </w:r>
    </w:p>
    <w:p w:rsidR="00FF5BF3" w:rsidRPr="001B4C27" w:rsidRDefault="00FF5BF3" w:rsidP="00133975">
      <w:pPr>
        <w:pStyle w:val="paragraph"/>
      </w:pPr>
      <w:r w:rsidRPr="001B4C27">
        <w:tab/>
        <w:t>(d)</w:t>
      </w:r>
      <w:r w:rsidRPr="001B4C27">
        <w:tab/>
        <w:t xml:space="preserve">a notice under the </w:t>
      </w:r>
      <w:r w:rsidRPr="001B4C27">
        <w:rPr>
          <w:i/>
        </w:rPr>
        <w:t>Regulatory Powers (Standard Provisions) Act 2014</w:t>
      </w:r>
      <w:r w:rsidRPr="001B4C27">
        <w:t xml:space="preserve">, so far </w:t>
      </w:r>
      <w:r w:rsidR="00F467FD" w:rsidRPr="001B4C27">
        <w:t>as that Act relates to this Act.</w:t>
      </w:r>
    </w:p>
    <w:p w:rsidR="00F467FD" w:rsidRPr="001B4C27" w:rsidRDefault="00F467FD" w:rsidP="00133975">
      <w:pPr>
        <w:pStyle w:val="SubsectionHead"/>
      </w:pPr>
      <w:r w:rsidRPr="001B4C27">
        <w:t xml:space="preserve">Service of summons, process or notice on </w:t>
      </w:r>
      <w:r w:rsidR="00A06DC3" w:rsidRPr="001B4C27">
        <w:t>contact person</w:t>
      </w:r>
    </w:p>
    <w:p w:rsidR="00FF5BF3" w:rsidRPr="001B4C27" w:rsidRDefault="00376D66" w:rsidP="00133975">
      <w:pPr>
        <w:pStyle w:val="subsection"/>
      </w:pPr>
      <w:r w:rsidRPr="001B4C27">
        <w:tab/>
        <w:t>(2)</w:t>
      </w:r>
      <w:r w:rsidRPr="001B4C27">
        <w:tab/>
      </w:r>
      <w:r w:rsidR="00F467FD" w:rsidRPr="001B4C27">
        <w:t>I</w:t>
      </w:r>
      <w:r w:rsidR="00FF5BF3" w:rsidRPr="001B4C27">
        <w:t>f:</w:t>
      </w:r>
    </w:p>
    <w:p w:rsidR="00FF5BF3" w:rsidRPr="001B4C27" w:rsidRDefault="00F467FD" w:rsidP="00133975">
      <w:pPr>
        <w:pStyle w:val="paragraph"/>
      </w:pPr>
      <w:r w:rsidRPr="001B4C27">
        <w:lastRenderedPageBreak/>
        <w:tab/>
        <w:t>(a)</w:t>
      </w:r>
      <w:r w:rsidRPr="001B4C27">
        <w:tab/>
      </w:r>
      <w:r w:rsidR="00FF5BF3" w:rsidRPr="001B4C27">
        <w:t>the summons, process or notice, as the case may be, is required to be served on, or given to, the provider of a social media service; and</w:t>
      </w:r>
    </w:p>
    <w:p w:rsidR="00FF5BF3" w:rsidRPr="001B4C27" w:rsidRDefault="00F467FD" w:rsidP="00133975">
      <w:pPr>
        <w:pStyle w:val="paragraph"/>
      </w:pPr>
      <w:r w:rsidRPr="001B4C27">
        <w:tab/>
        <w:t>(b)</w:t>
      </w:r>
      <w:r w:rsidRPr="001B4C27">
        <w:tab/>
      </w:r>
      <w:r w:rsidR="00FF5BF3" w:rsidRPr="001B4C27">
        <w:t>there is an individual who is:</w:t>
      </w:r>
    </w:p>
    <w:p w:rsidR="00FF5BF3" w:rsidRPr="001B4C27" w:rsidRDefault="00FF5BF3" w:rsidP="00133975">
      <w:pPr>
        <w:pStyle w:val="paragraphsub"/>
      </w:pPr>
      <w:r w:rsidRPr="001B4C27">
        <w:tab/>
        <w:t>(i)</w:t>
      </w:r>
      <w:r w:rsidRPr="001B4C27">
        <w:tab/>
        <w:t>an employee or agent of the provider; and</w:t>
      </w:r>
    </w:p>
    <w:p w:rsidR="00FF5BF3" w:rsidRPr="001B4C27" w:rsidRDefault="00FF5BF3" w:rsidP="00133975">
      <w:pPr>
        <w:pStyle w:val="paragraphsub"/>
      </w:pPr>
      <w:r w:rsidRPr="001B4C27">
        <w:tab/>
        <w:t>(ii)</w:t>
      </w:r>
      <w:r w:rsidRPr="001B4C27">
        <w:tab/>
        <w:t>designated as the service</w:t>
      </w:r>
      <w:r w:rsidR="0050294A" w:rsidRPr="001B4C27">
        <w:t>’</w:t>
      </w:r>
      <w:r w:rsidRPr="001B4C27">
        <w:t>s contact person for the purposes of this Act; and</w:t>
      </w:r>
    </w:p>
    <w:p w:rsidR="00FF5BF3" w:rsidRPr="001B4C27" w:rsidRDefault="00F467FD" w:rsidP="00133975">
      <w:pPr>
        <w:pStyle w:val="paragraph"/>
      </w:pPr>
      <w:r w:rsidRPr="001B4C27">
        <w:tab/>
        <w:t>(c)</w:t>
      </w:r>
      <w:r w:rsidRPr="001B4C27">
        <w:tab/>
      </w:r>
      <w:r w:rsidR="00FF5BF3" w:rsidRPr="001B4C27">
        <w:t>the contact details of the contact person have been notified to the Commissioner</w:t>
      </w:r>
      <w:r w:rsidRPr="001B4C27">
        <w:t>;</w:t>
      </w:r>
    </w:p>
    <w:p w:rsidR="00F467FD" w:rsidRPr="001B4C27" w:rsidRDefault="00F467FD" w:rsidP="00133975">
      <w:pPr>
        <w:pStyle w:val="subsection2"/>
      </w:pPr>
      <w:r w:rsidRPr="001B4C27">
        <w:t>the summons, process or notice, as the case may be, is taken to have been served on, or given to, the provider if it is served on, or given to, the contact person.</w:t>
      </w:r>
    </w:p>
    <w:p w:rsidR="00F467FD" w:rsidRPr="001B4C27" w:rsidRDefault="00F467FD" w:rsidP="00133975">
      <w:pPr>
        <w:pStyle w:val="SubsectionHead"/>
      </w:pPr>
      <w:r w:rsidRPr="001B4C27">
        <w:t>Service of summons, process or notice on agent</w:t>
      </w:r>
    </w:p>
    <w:p w:rsidR="00F467FD" w:rsidRPr="001B4C27" w:rsidRDefault="00376D66" w:rsidP="00133975">
      <w:pPr>
        <w:pStyle w:val="subsection"/>
      </w:pPr>
      <w:r w:rsidRPr="001B4C27">
        <w:tab/>
        <w:t>(3)</w:t>
      </w:r>
      <w:r w:rsidRPr="001B4C27">
        <w:tab/>
      </w:r>
      <w:r w:rsidR="00F467FD" w:rsidRPr="001B4C27">
        <w:t>If:</w:t>
      </w:r>
    </w:p>
    <w:p w:rsidR="00F467FD" w:rsidRPr="001B4C27" w:rsidRDefault="00F467FD" w:rsidP="00133975">
      <w:pPr>
        <w:pStyle w:val="paragraph"/>
      </w:pPr>
      <w:r w:rsidRPr="001B4C27">
        <w:tab/>
        <w:t>(a)</w:t>
      </w:r>
      <w:r w:rsidRPr="001B4C27">
        <w:tab/>
        <w:t>the summons, process or notice, as the case may be, is required to be served on, or given to, a body corporate incorporated outside Australia; and</w:t>
      </w:r>
    </w:p>
    <w:p w:rsidR="00F467FD" w:rsidRPr="001B4C27" w:rsidRDefault="00F467FD" w:rsidP="00133975">
      <w:pPr>
        <w:pStyle w:val="paragraph"/>
      </w:pPr>
      <w:r w:rsidRPr="001B4C27">
        <w:tab/>
        <w:t>(b)</w:t>
      </w:r>
      <w:r w:rsidRPr="001B4C27">
        <w:tab/>
        <w:t>the body corporate does not have a registered office or a principal office in Australia; and</w:t>
      </w:r>
    </w:p>
    <w:p w:rsidR="00F467FD" w:rsidRPr="001B4C27" w:rsidRDefault="00F467FD" w:rsidP="00133975">
      <w:pPr>
        <w:pStyle w:val="paragraph"/>
      </w:pPr>
      <w:r w:rsidRPr="001B4C27">
        <w:tab/>
        <w:t>(c)</w:t>
      </w:r>
      <w:r w:rsidRPr="001B4C27">
        <w:tab/>
        <w:t>the body corporate has an agent in Australia;</w:t>
      </w:r>
    </w:p>
    <w:p w:rsidR="00F467FD" w:rsidRPr="001B4C27" w:rsidRDefault="00F467FD" w:rsidP="00133975">
      <w:pPr>
        <w:pStyle w:val="subsection2"/>
      </w:pPr>
      <w:r w:rsidRPr="001B4C27">
        <w:t>the summons, process or notice, as the case may be, is taken to have been served on, or given to, the body corporate if it is ser</w:t>
      </w:r>
      <w:r w:rsidR="00A06DC3" w:rsidRPr="001B4C27">
        <w:t>ved on, or given to, the agent.</w:t>
      </w:r>
    </w:p>
    <w:p w:rsidR="00F467FD" w:rsidRPr="001B4C27" w:rsidRDefault="00F467FD" w:rsidP="00133975">
      <w:pPr>
        <w:pStyle w:val="SubsectionHead"/>
      </w:pPr>
      <w:r w:rsidRPr="001B4C27">
        <w:t>Other matters</w:t>
      </w:r>
    </w:p>
    <w:p w:rsidR="00FF5BF3" w:rsidRPr="001B4C27" w:rsidRDefault="00376D66" w:rsidP="00133975">
      <w:pPr>
        <w:pStyle w:val="subsection"/>
      </w:pPr>
      <w:r w:rsidRPr="001B4C27">
        <w:tab/>
        <w:t>(4)</w:t>
      </w:r>
      <w:r w:rsidRPr="001B4C27">
        <w:tab/>
      </w:r>
      <w:r w:rsidR="001B4C27">
        <w:t>Subsections (</w:t>
      </w:r>
      <w:r w:rsidR="00FF5BF3" w:rsidRPr="001B4C27">
        <w:t>2)</w:t>
      </w:r>
      <w:r w:rsidR="00F467FD" w:rsidRPr="001B4C27">
        <w:t xml:space="preserve"> and (3)</w:t>
      </w:r>
      <w:r w:rsidR="00FF5BF3" w:rsidRPr="001B4C27">
        <w:t xml:space="preserve"> ha</w:t>
      </w:r>
      <w:r w:rsidR="00F467FD" w:rsidRPr="001B4C27">
        <w:t>ve</w:t>
      </w:r>
      <w:r w:rsidR="00FF5BF3" w:rsidRPr="001B4C27">
        <w:t xml:space="preserve"> effect in addition to section</w:t>
      </w:r>
      <w:r w:rsidR="001B4C27">
        <w:t> </w:t>
      </w:r>
      <w:r w:rsidR="00FF5BF3" w:rsidRPr="001B4C27">
        <w:t xml:space="preserve">28A of the </w:t>
      </w:r>
      <w:r w:rsidR="00FF5BF3" w:rsidRPr="001B4C27">
        <w:rPr>
          <w:i/>
        </w:rPr>
        <w:t>Acts Interpretation Act 1901</w:t>
      </w:r>
      <w:r w:rsidR="00FF5BF3" w:rsidRPr="001B4C27">
        <w:t>.</w:t>
      </w:r>
    </w:p>
    <w:p w:rsidR="00FF5BF3" w:rsidRPr="001B4C27" w:rsidRDefault="00FF5BF3" w:rsidP="00133975">
      <w:pPr>
        <w:pStyle w:val="notetext"/>
      </w:pPr>
      <w:r w:rsidRPr="001B4C27">
        <w:t>Note:</w:t>
      </w:r>
      <w:r w:rsidRPr="001B4C27">
        <w:tab/>
        <w:t>Section</w:t>
      </w:r>
      <w:r w:rsidR="001B4C27">
        <w:t> </w:t>
      </w:r>
      <w:r w:rsidRPr="001B4C27">
        <w:t xml:space="preserve">28A of the </w:t>
      </w:r>
      <w:r w:rsidRPr="001B4C27">
        <w:rPr>
          <w:i/>
        </w:rPr>
        <w:t>Acts Interpretation Act 1901</w:t>
      </w:r>
      <w:r w:rsidRPr="001B4C27">
        <w:t xml:space="preserve"> deals with the service of documents.</w:t>
      </w:r>
    </w:p>
    <w:p w:rsidR="00215A34" w:rsidRPr="001B4C27" w:rsidRDefault="009D0072" w:rsidP="00FB2AAA">
      <w:pPr>
        <w:pStyle w:val="ActHead5"/>
      </w:pPr>
      <w:bookmarkStart w:id="120" w:name="_Toc485983128"/>
      <w:r w:rsidRPr="001B4C27">
        <w:rPr>
          <w:rStyle w:val="CharSectno"/>
        </w:rPr>
        <w:lastRenderedPageBreak/>
        <w:t>98</w:t>
      </w:r>
      <w:r w:rsidR="00215A34" w:rsidRPr="001B4C27">
        <w:t xml:space="preserve">  This Act does not limit Schedule</w:t>
      </w:r>
      <w:r w:rsidR="001B4C27">
        <w:t> </w:t>
      </w:r>
      <w:r w:rsidR="00215A34" w:rsidRPr="001B4C27">
        <w:t>5</w:t>
      </w:r>
      <w:r w:rsidR="005D535E" w:rsidRPr="001B4C27">
        <w:t xml:space="preserve"> </w:t>
      </w:r>
      <w:r w:rsidR="00271577" w:rsidRPr="001B4C27">
        <w:t>or 7</w:t>
      </w:r>
      <w:r w:rsidR="009257C3" w:rsidRPr="001B4C27">
        <w:t xml:space="preserve"> </w:t>
      </w:r>
      <w:r w:rsidR="00931F4B" w:rsidRPr="001B4C27">
        <w:t>to</w:t>
      </w:r>
      <w:r w:rsidR="005D535E" w:rsidRPr="001B4C27">
        <w:t xml:space="preserve"> the </w:t>
      </w:r>
      <w:r w:rsidR="005D535E" w:rsidRPr="001B4C27">
        <w:rPr>
          <w:i/>
        </w:rPr>
        <w:t>Broadcasting Services Act 1992</w:t>
      </w:r>
      <w:bookmarkEnd w:id="120"/>
    </w:p>
    <w:p w:rsidR="00215A34" w:rsidRPr="001B4C27" w:rsidRDefault="00215A34" w:rsidP="00FB2AAA">
      <w:pPr>
        <w:pStyle w:val="subsection"/>
        <w:keepNext/>
        <w:keepLines/>
      </w:pPr>
      <w:r w:rsidRPr="001B4C27">
        <w:tab/>
      </w:r>
      <w:r w:rsidRPr="001B4C27">
        <w:tab/>
        <w:t>This Act does not limit the operation of Schedule</w:t>
      </w:r>
      <w:r w:rsidR="001B4C27">
        <w:t> </w:t>
      </w:r>
      <w:r w:rsidRPr="001B4C27">
        <w:t>5</w:t>
      </w:r>
      <w:r w:rsidR="005D535E" w:rsidRPr="001B4C27">
        <w:t xml:space="preserve"> </w:t>
      </w:r>
      <w:r w:rsidR="00271577" w:rsidRPr="001B4C27">
        <w:t xml:space="preserve">or 7 </w:t>
      </w:r>
      <w:r w:rsidR="00F92E14" w:rsidRPr="001B4C27">
        <w:t>to</w:t>
      </w:r>
      <w:r w:rsidR="005D535E" w:rsidRPr="001B4C27">
        <w:t xml:space="preserve"> the </w:t>
      </w:r>
      <w:r w:rsidR="005D535E" w:rsidRPr="001B4C27">
        <w:rPr>
          <w:i/>
        </w:rPr>
        <w:t>Broadcasting Services Act 1992</w:t>
      </w:r>
      <w:r w:rsidRPr="001B4C27">
        <w:t>.</w:t>
      </w:r>
    </w:p>
    <w:p w:rsidR="00215A34" w:rsidRPr="001B4C27" w:rsidRDefault="009D0072" w:rsidP="00133975">
      <w:pPr>
        <w:pStyle w:val="ActHead5"/>
      </w:pPr>
      <w:bookmarkStart w:id="121" w:name="_Toc485983129"/>
      <w:r w:rsidRPr="001B4C27">
        <w:rPr>
          <w:rStyle w:val="CharSectno"/>
        </w:rPr>
        <w:t>99</w:t>
      </w:r>
      <w:r w:rsidR="00215A34" w:rsidRPr="001B4C27">
        <w:t xml:space="preserve">  This Act does not limit the </w:t>
      </w:r>
      <w:r w:rsidR="00215A34" w:rsidRPr="001B4C27">
        <w:rPr>
          <w:i/>
        </w:rPr>
        <w:t>Telecommunications Act 1997</w:t>
      </w:r>
      <w:bookmarkEnd w:id="121"/>
    </w:p>
    <w:p w:rsidR="00215A34" w:rsidRPr="001B4C27" w:rsidRDefault="00215A34" w:rsidP="00133975">
      <w:pPr>
        <w:pStyle w:val="subsection"/>
      </w:pPr>
      <w:r w:rsidRPr="001B4C27">
        <w:tab/>
      </w:r>
      <w:r w:rsidRPr="001B4C27">
        <w:tab/>
        <w:t xml:space="preserve">This Act does not limit the operation of the </w:t>
      </w:r>
      <w:r w:rsidRPr="001B4C27">
        <w:rPr>
          <w:i/>
        </w:rPr>
        <w:t>Telecommunications Act 1997</w:t>
      </w:r>
      <w:r w:rsidRPr="001B4C27">
        <w:t>.</w:t>
      </w:r>
    </w:p>
    <w:p w:rsidR="00215A34" w:rsidRPr="001B4C27" w:rsidRDefault="009D0072" w:rsidP="00133975">
      <w:pPr>
        <w:pStyle w:val="ActHead5"/>
      </w:pPr>
      <w:bookmarkStart w:id="122" w:name="_Toc485983130"/>
      <w:r w:rsidRPr="001B4C27">
        <w:rPr>
          <w:rStyle w:val="CharSectno"/>
        </w:rPr>
        <w:t>100</w:t>
      </w:r>
      <w:r w:rsidR="00215A34" w:rsidRPr="001B4C27">
        <w:t xml:space="preserve">  Implied freedom of political communication</w:t>
      </w:r>
      <w:bookmarkEnd w:id="122"/>
    </w:p>
    <w:p w:rsidR="00215A34" w:rsidRPr="001B4C27" w:rsidRDefault="00215A34" w:rsidP="00133975">
      <w:pPr>
        <w:pStyle w:val="subsection"/>
      </w:pPr>
      <w:r w:rsidRPr="001B4C27">
        <w:tab/>
        <w:t>(1)</w:t>
      </w:r>
      <w:r w:rsidRPr="001B4C27">
        <w:tab/>
        <w:t>This Act does not apply to the extent (if any) that it would infringe any constitutional doctrine of implied freedom of political communication.</w:t>
      </w:r>
    </w:p>
    <w:p w:rsidR="00215A34" w:rsidRPr="001B4C27" w:rsidRDefault="00215A34" w:rsidP="00133975">
      <w:pPr>
        <w:pStyle w:val="subsection"/>
      </w:pPr>
      <w:r w:rsidRPr="001B4C27">
        <w:tab/>
        <w:t>(2)</w:t>
      </w:r>
      <w:r w:rsidRPr="001B4C27">
        <w:tab/>
      </w:r>
      <w:r w:rsidR="001B4C27">
        <w:t>Subsection (</w:t>
      </w:r>
      <w:r w:rsidRPr="001B4C27">
        <w:t>1) does not limit the application of section</w:t>
      </w:r>
      <w:r w:rsidR="001B4C27">
        <w:t> </w:t>
      </w:r>
      <w:r w:rsidRPr="001B4C27">
        <w:t xml:space="preserve">15A of the </w:t>
      </w:r>
      <w:r w:rsidRPr="001B4C27">
        <w:rPr>
          <w:i/>
        </w:rPr>
        <w:t>Acts Interpretation Act 1901</w:t>
      </w:r>
      <w:r w:rsidRPr="001B4C27">
        <w:t xml:space="preserve"> to this Act.</w:t>
      </w:r>
    </w:p>
    <w:p w:rsidR="00215A34" w:rsidRPr="001B4C27" w:rsidRDefault="009D0072" w:rsidP="00133975">
      <w:pPr>
        <w:pStyle w:val="ActHead5"/>
      </w:pPr>
      <w:bookmarkStart w:id="123" w:name="_Toc485983131"/>
      <w:r w:rsidRPr="001B4C27">
        <w:rPr>
          <w:rStyle w:val="CharSectno"/>
        </w:rPr>
        <w:t>101</w:t>
      </w:r>
      <w:r w:rsidR="00215A34" w:rsidRPr="001B4C27">
        <w:t xml:space="preserve">  Concurrent operation of State and Territory laws</w:t>
      </w:r>
      <w:bookmarkEnd w:id="123"/>
    </w:p>
    <w:p w:rsidR="00215A34" w:rsidRPr="001B4C27" w:rsidRDefault="00215A34" w:rsidP="00133975">
      <w:pPr>
        <w:pStyle w:val="subsection"/>
      </w:pPr>
      <w:r w:rsidRPr="001B4C27">
        <w:tab/>
      </w:r>
      <w:r w:rsidRPr="001B4C27">
        <w:tab/>
        <w:t>It is the intention of the Parliament that this Act is not to apply to the exclusion of a law of a State or Territory to the extent to which that law is capable of operating concurrently with this Act.</w:t>
      </w:r>
    </w:p>
    <w:p w:rsidR="00215A34" w:rsidRPr="001B4C27" w:rsidRDefault="009D0072" w:rsidP="00133975">
      <w:pPr>
        <w:pStyle w:val="ActHead5"/>
      </w:pPr>
      <w:bookmarkStart w:id="124" w:name="_Toc485983132"/>
      <w:r w:rsidRPr="001B4C27">
        <w:rPr>
          <w:rStyle w:val="CharSectno"/>
        </w:rPr>
        <w:t>102</w:t>
      </w:r>
      <w:r w:rsidR="00215A34" w:rsidRPr="001B4C27">
        <w:t xml:space="preserve">  </w:t>
      </w:r>
      <w:r w:rsidR="00271577" w:rsidRPr="001B4C27">
        <w:t>This Act</w:t>
      </w:r>
      <w:r w:rsidR="00215A34" w:rsidRPr="001B4C27">
        <w:t xml:space="preserve"> not to affect performance of State or Territory functions</w:t>
      </w:r>
      <w:bookmarkEnd w:id="124"/>
    </w:p>
    <w:p w:rsidR="00215A34" w:rsidRPr="001B4C27" w:rsidRDefault="00215A34" w:rsidP="00133975">
      <w:pPr>
        <w:pStyle w:val="subsection"/>
      </w:pPr>
      <w:r w:rsidRPr="001B4C27">
        <w:tab/>
      </w:r>
      <w:r w:rsidRPr="001B4C27">
        <w:tab/>
        <w:t>A power conferred by this Act must not be exercised in such a way as to prevent the exercise of the powers, or the performance of the functions, of government of a State, the Northern Territory</w:t>
      </w:r>
      <w:r w:rsidR="00216150" w:rsidRPr="001B4C27">
        <w:t xml:space="preserve"> or the Australian Capital Territory</w:t>
      </w:r>
      <w:r w:rsidRPr="001B4C27">
        <w:t>.</w:t>
      </w:r>
    </w:p>
    <w:p w:rsidR="00126121" w:rsidRPr="001B4C27" w:rsidRDefault="009D0072" w:rsidP="00133975">
      <w:pPr>
        <w:pStyle w:val="ActHead5"/>
      </w:pPr>
      <w:bookmarkStart w:id="125" w:name="_Toc485983133"/>
      <w:r w:rsidRPr="001B4C27">
        <w:rPr>
          <w:rStyle w:val="CharSectno"/>
        </w:rPr>
        <w:t>103</w:t>
      </w:r>
      <w:r w:rsidR="00126121" w:rsidRPr="001B4C27">
        <w:t xml:space="preserve">  </w:t>
      </w:r>
      <w:r w:rsidR="006E0B74" w:rsidRPr="001B4C27">
        <w:t xml:space="preserve">Revocation </w:t>
      </w:r>
      <w:r w:rsidR="006303E1" w:rsidRPr="001B4C27">
        <w:t>or</w:t>
      </w:r>
      <w:r w:rsidR="006E0B74" w:rsidRPr="001B4C27">
        <w:t xml:space="preserve"> variation of instruments</w:t>
      </w:r>
      <w:bookmarkEnd w:id="125"/>
    </w:p>
    <w:p w:rsidR="00126121" w:rsidRPr="001B4C27" w:rsidRDefault="00126121" w:rsidP="00133975">
      <w:pPr>
        <w:pStyle w:val="subsection"/>
      </w:pPr>
      <w:r w:rsidRPr="001B4C27">
        <w:tab/>
      </w:r>
      <w:r w:rsidRPr="001B4C27">
        <w:tab/>
        <w:t xml:space="preserve">A provision of this Act that expressly authorises the revocation or variation of an instrument does not, by implication, limit the </w:t>
      </w:r>
      <w:r w:rsidRPr="001B4C27">
        <w:lastRenderedPageBreak/>
        <w:t>application of subsection</w:t>
      </w:r>
      <w:r w:rsidR="001B4C27">
        <w:t> </w:t>
      </w:r>
      <w:r w:rsidRPr="001B4C27">
        <w:t xml:space="preserve">33(3) of the </w:t>
      </w:r>
      <w:r w:rsidRPr="001B4C27">
        <w:rPr>
          <w:i/>
          <w:iCs/>
        </w:rPr>
        <w:t>Acts Interpretation Act 1901</w:t>
      </w:r>
      <w:r w:rsidRPr="001B4C27">
        <w:t xml:space="preserve"> in relation to other instruments under this Act.</w:t>
      </w:r>
    </w:p>
    <w:p w:rsidR="00045361" w:rsidRPr="001B4C27" w:rsidRDefault="009D0072" w:rsidP="00133975">
      <w:pPr>
        <w:pStyle w:val="ActHead5"/>
      </w:pPr>
      <w:bookmarkStart w:id="126" w:name="_Toc485983134"/>
      <w:r w:rsidRPr="001B4C27">
        <w:rPr>
          <w:rStyle w:val="CharSectno"/>
        </w:rPr>
        <w:t>104</w:t>
      </w:r>
      <w:r w:rsidR="00045361" w:rsidRPr="001B4C27">
        <w:t xml:space="preserve">  Terms of use of a social media service</w:t>
      </w:r>
      <w:bookmarkEnd w:id="126"/>
    </w:p>
    <w:p w:rsidR="00045361" w:rsidRPr="001B4C27" w:rsidRDefault="00045361" w:rsidP="00133975">
      <w:pPr>
        <w:pStyle w:val="subsection"/>
      </w:pPr>
      <w:r w:rsidRPr="001B4C27">
        <w:tab/>
      </w:r>
      <w:r w:rsidR="0047321F" w:rsidRPr="001B4C27">
        <w:t>(1)</w:t>
      </w:r>
      <w:r w:rsidRPr="001B4C27">
        <w:tab/>
        <w:t>For the purposes of this Act, if:</w:t>
      </w:r>
    </w:p>
    <w:p w:rsidR="00045361" w:rsidRPr="001B4C27" w:rsidRDefault="00045361" w:rsidP="00133975">
      <w:pPr>
        <w:pStyle w:val="paragraph"/>
      </w:pPr>
      <w:r w:rsidRPr="001B4C27">
        <w:tab/>
        <w:t>(a)</w:t>
      </w:r>
      <w:r w:rsidRPr="001B4C27">
        <w:tab/>
        <w:t>a social media service</w:t>
      </w:r>
      <w:r w:rsidR="0050294A" w:rsidRPr="001B4C27">
        <w:t>’</w:t>
      </w:r>
      <w:r w:rsidRPr="001B4C27">
        <w:t>s terms of use contains a provision that prohibits end</w:t>
      </w:r>
      <w:r w:rsidR="001B4C27">
        <w:noBreakHyphen/>
      </w:r>
      <w:r w:rsidRPr="001B4C27">
        <w:t xml:space="preserve">users from posting on the service </w:t>
      </w:r>
      <w:r w:rsidR="00CE263E" w:rsidRPr="001B4C27">
        <w:t>one or more</w:t>
      </w:r>
      <w:r w:rsidRPr="001B4C27">
        <w:t xml:space="preserve"> kind</w:t>
      </w:r>
      <w:r w:rsidR="00CE263E" w:rsidRPr="001B4C27">
        <w:t>s</w:t>
      </w:r>
      <w:r w:rsidRPr="001B4C27">
        <w:t xml:space="preserve"> of material; and</w:t>
      </w:r>
    </w:p>
    <w:p w:rsidR="00CE263E" w:rsidRPr="001B4C27" w:rsidRDefault="00CE263E" w:rsidP="00133975">
      <w:pPr>
        <w:pStyle w:val="paragraph"/>
      </w:pPr>
      <w:r w:rsidRPr="001B4C27">
        <w:tab/>
        <w:t>(b)</w:t>
      </w:r>
      <w:r w:rsidRPr="001B4C27">
        <w:tab/>
        <w:t>that provision does not expressly prohibit end</w:t>
      </w:r>
      <w:r w:rsidR="001B4C27">
        <w:noBreakHyphen/>
      </w:r>
      <w:r w:rsidRPr="001B4C27">
        <w:t>users from posting on the service cyber</w:t>
      </w:r>
      <w:r w:rsidR="001B4C27">
        <w:noBreakHyphen/>
      </w:r>
      <w:r w:rsidRPr="001B4C27">
        <w:t>bullying material; and</w:t>
      </w:r>
    </w:p>
    <w:p w:rsidR="00045361" w:rsidRPr="001B4C27" w:rsidRDefault="00045361" w:rsidP="00133975">
      <w:pPr>
        <w:pStyle w:val="paragraph"/>
      </w:pPr>
      <w:r w:rsidRPr="001B4C27">
        <w:tab/>
        <w:t>(</w:t>
      </w:r>
      <w:r w:rsidR="00CE263E" w:rsidRPr="001B4C27">
        <w:t>c</w:t>
      </w:r>
      <w:r w:rsidRPr="001B4C27">
        <w:t>)</w:t>
      </w:r>
      <w:r w:rsidRPr="001B4C27">
        <w:tab/>
      </w:r>
      <w:r w:rsidR="004A6311" w:rsidRPr="001B4C27">
        <w:t>if an end</w:t>
      </w:r>
      <w:r w:rsidR="001B4C27">
        <w:noBreakHyphen/>
      </w:r>
      <w:r w:rsidR="004A6311" w:rsidRPr="001B4C27">
        <w:t xml:space="preserve">user </w:t>
      </w:r>
      <w:r w:rsidR="00CE263E" w:rsidRPr="001B4C27">
        <w:t xml:space="preserve">were to </w:t>
      </w:r>
      <w:r w:rsidR="004A6311" w:rsidRPr="001B4C27">
        <w:t>post on the service c</w:t>
      </w:r>
      <w:r w:rsidRPr="001B4C27">
        <w:t>yber</w:t>
      </w:r>
      <w:r w:rsidR="001B4C27">
        <w:noBreakHyphen/>
      </w:r>
      <w:r w:rsidRPr="001B4C27">
        <w:t>bullyin</w:t>
      </w:r>
      <w:r w:rsidR="0047321F" w:rsidRPr="001B4C27">
        <w:t>g material</w:t>
      </w:r>
      <w:r w:rsidR="004A6311" w:rsidRPr="001B4C27">
        <w:t>, the material would breach that provision</w:t>
      </w:r>
      <w:r w:rsidRPr="001B4C27">
        <w:t>;</w:t>
      </w:r>
    </w:p>
    <w:p w:rsidR="00045361" w:rsidRPr="001B4C27" w:rsidRDefault="00045361" w:rsidP="00133975">
      <w:pPr>
        <w:pStyle w:val="subsection2"/>
      </w:pPr>
      <w:r w:rsidRPr="001B4C27">
        <w:t>that provision may reasonably be regarded as the equivalent of a provision that prohibits end</w:t>
      </w:r>
      <w:r w:rsidR="001B4C27">
        <w:noBreakHyphen/>
      </w:r>
      <w:r w:rsidRPr="001B4C27">
        <w:t>users from posting on the service cyber</w:t>
      </w:r>
      <w:r w:rsidR="001B4C27">
        <w:noBreakHyphen/>
      </w:r>
      <w:r w:rsidRPr="001B4C27">
        <w:t>bullying material.</w:t>
      </w:r>
    </w:p>
    <w:p w:rsidR="003D5CA3" w:rsidRPr="001B4C27" w:rsidRDefault="003D5CA3" w:rsidP="00133975">
      <w:pPr>
        <w:pStyle w:val="subsection"/>
      </w:pPr>
      <w:r w:rsidRPr="001B4C27">
        <w:tab/>
        <w:t>(2)</w:t>
      </w:r>
      <w:r w:rsidRPr="001B4C27">
        <w:tab/>
        <w:t>For the purpose</w:t>
      </w:r>
      <w:r w:rsidR="002D3C54" w:rsidRPr="001B4C27">
        <w:t>s</w:t>
      </w:r>
      <w:r w:rsidRPr="001B4C27">
        <w:t xml:space="preserve"> of this section, </w:t>
      </w:r>
      <w:r w:rsidRPr="001B4C27">
        <w:rPr>
          <w:b/>
          <w:i/>
        </w:rPr>
        <w:t>cyber</w:t>
      </w:r>
      <w:r w:rsidR="001B4C27">
        <w:rPr>
          <w:b/>
          <w:i/>
        </w:rPr>
        <w:noBreakHyphen/>
      </w:r>
      <w:r w:rsidRPr="001B4C27">
        <w:rPr>
          <w:b/>
          <w:i/>
        </w:rPr>
        <w:t>bullying material</w:t>
      </w:r>
      <w:r w:rsidRPr="001B4C27">
        <w:t xml:space="preserve"> has its ordinary meaning.</w:t>
      </w:r>
    </w:p>
    <w:p w:rsidR="00D64FB8" w:rsidRPr="001B4C27" w:rsidRDefault="009D0072" w:rsidP="00133975">
      <w:pPr>
        <w:pStyle w:val="ActHead5"/>
      </w:pPr>
      <w:bookmarkStart w:id="127" w:name="_Toc485983135"/>
      <w:r w:rsidRPr="001B4C27">
        <w:rPr>
          <w:rStyle w:val="CharSectno"/>
        </w:rPr>
        <w:t>105</w:t>
      </w:r>
      <w:r w:rsidR="00D64FB8" w:rsidRPr="001B4C27">
        <w:t xml:space="preserve">  Provider of </w:t>
      </w:r>
      <w:r w:rsidR="005379CA" w:rsidRPr="001B4C27">
        <w:t>social media service or relevant electronic service</w:t>
      </w:r>
      <w:bookmarkEnd w:id="127"/>
    </w:p>
    <w:p w:rsidR="00D64FB8" w:rsidRPr="001B4C27" w:rsidRDefault="00D64FB8" w:rsidP="00133975">
      <w:pPr>
        <w:pStyle w:val="subsection"/>
      </w:pPr>
      <w:r w:rsidRPr="001B4C27">
        <w:tab/>
        <w:t>(1)</w:t>
      </w:r>
      <w:r w:rsidRPr="001B4C27">
        <w:tab/>
        <w:t xml:space="preserve">For the purposes of this Act, a person does not provide a </w:t>
      </w:r>
      <w:r w:rsidR="005379CA" w:rsidRPr="001B4C27">
        <w:t>social media service or relevant electronic service</w:t>
      </w:r>
      <w:r w:rsidRPr="001B4C27">
        <w:t xml:space="preserve"> merely because the person supplies a carriage service that enables material to be accessed</w:t>
      </w:r>
      <w:r w:rsidR="00661FD2" w:rsidRPr="001B4C27">
        <w:t xml:space="preserve"> or delivered</w:t>
      </w:r>
      <w:r w:rsidRPr="001B4C27">
        <w:t>.</w:t>
      </w:r>
    </w:p>
    <w:p w:rsidR="00D64FB8" w:rsidRPr="001B4C27" w:rsidRDefault="00D64FB8" w:rsidP="00133975">
      <w:pPr>
        <w:pStyle w:val="subsection"/>
      </w:pPr>
      <w:r w:rsidRPr="001B4C27">
        <w:tab/>
        <w:t>(2)</w:t>
      </w:r>
      <w:r w:rsidRPr="001B4C27">
        <w:tab/>
        <w:t xml:space="preserve">For the purposes of this Act, a person does not provide a </w:t>
      </w:r>
      <w:r w:rsidR="005379CA" w:rsidRPr="001B4C27">
        <w:t>social media service or relevant electronic service</w:t>
      </w:r>
      <w:r w:rsidRPr="001B4C27">
        <w:t xml:space="preserve"> merely because the person provides a billing service, or a fee collection service, in relation to a </w:t>
      </w:r>
      <w:r w:rsidR="005379CA" w:rsidRPr="001B4C27">
        <w:t>social media service or relevant electronic service</w:t>
      </w:r>
      <w:r w:rsidRPr="001B4C27">
        <w:t>.</w:t>
      </w:r>
    </w:p>
    <w:p w:rsidR="00E639F5" w:rsidRPr="001B4C27" w:rsidRDefault="009D0072" w:rsidP="00133975">
      <w:pPr>
        <w:pStyle w:val="ActHead5"/>
      </w:pPr>
      <w:bookmarkStart w:id="128" w:name="_Toc485983136"/>
      <w:r w:rsidRPr="001B4C27">
        <w:rPr>
          <w:rStyle w:val="CharSectno"/>
        </w:rPr>
        <w:t>106</w:t>
      </w:r>
      <w:r w:rsidR="00E639F5" w:rsidRPr="001B4C27">
        <w:t xml:space="preserve">  Extended meaning of use</w:t>
      </w:r>
      <w:bookmarkEnd w:id="128"/>
    </w:p>
    <w:p w:rsidR="00E639F5" w:rsidRPr="001B4C27" w:rsidRDefault="00E639F5" w:rsidP="00133975">
      <w:pPr>
        <w:pStyle w:val="subsection"/>
      </w:pPr>
      <w:r w:rsidRPr="001B4C27">
        <w:tab/>
      </w:r>
      <w:r w:rsidRPr="001B4C27">
        <w:tab/>
        <w:t xml:space="preserve">Unless the contrary intention appears, a reference in this Act to the </w:t>
      </w:r>
      <w:r w:rsidRPr="001B4C27">
        <w:rPr>
          <w:b/>
          <w:i/>
        </w:rPr>
        <w:t>use</w:t>
      </w:r>
      <w:r w:rsidRPr="001B4C27">
        <w:t xml:space="preserve"> of a thing is a reference to the use of the thing either:</w:t>
      </w:r>
    </w:p>
    <w:p w:rsidR="00E639F5" w:rsidRPr="001B4C27" w:rsidRDefault="00E639F5" w:rsidP="00133975">
      <w:pPr>
        <w:pStyle w:val="paragraph"/>
      </w:pPr>
      <w:r w:rsidRPr="001B4C27">
        <w:tab/>
        <w:t>(a)</w:t>
      </w:r>
      <w:r w:rsidRPr="001B4C27">
        <w:tab/>
        <w:t>in isolation; or</w:t>
      </w:r>
    </w:p>
    <w:p w:rsidR="00E639F5" w:rsidRPr="001B4C27" w:rsidRDefault="00E639F5" w:rsidP="00133975">
      <w:pPr>
        <w:pStyle w:val="paragraph"/>
      </w:pPr>
      <w:r w:rsidRPr="001B4C27">
        <w:tab/>
        <w:t>(b)</w:t>
      </w:r>
      <w:r w:rsidRPr="001B4C27">
        <w:tab/>
        <w:t>in conjunction with one or more other things.</w:t>
      </w:r>
    </w:p>
    <w:p w:rsidR="00040F2C" w:rsidRPr="001B4C27" w:rsidRDefault="009D0072" w:rsidP="00133975">
      <w:pPr>
        <w:pStyle w:val="ActHead5"/>
      </w:pPr>
      <w:bookmarkStart w:id="129" w:name="_Toc485983137"/>
      <w:r w:rsidRPr="001B4C27">
        <w:rPr>
          <w:rStyle w:val="CharSectno"/>
        </w:rPr>
        <w:lastRenderedPageBreak/>
        <w:t>107</w:t>
      </w:r>
      <w:r w:rsidR="00040F2C" w:rsidRPr="001B4C27">
        <w:t xml:space="preserve">  Review of this Act etc.</w:t>
      </w:r>
      <w:bookmarkEnd w:id="129"/>
    </w:p>
    <w:p w:rsidR="00040F2C" w:rsidRPr="001B4C27" w:rsidRDefault="00040F2C" w:rsidP="00133975">
      <w:pPr>
        <w:pStyle w:val="subsection"/>
      </w:pPr>
      <w:r w:rsidRPr="001B4C27">
        <w:tab/>
        <w:t>(1)</w:t>
      </w:r>
      <w:r w:rsidRPr="001B4C27">
        <w:tab/>
        <w:t>Within 3 years after the commencement of this section, the Minister must cause to be conducted a review of the following matters:</w:t>
      </w:r>
    </w:p>
    <w:p w:rsidR="00040F2C" w:rsidRPr="001B4C27" w:rsidRDefault="00040F2C" w:rsidP="00133975">
      <w:pPr>
        <w:pStyle w:val="paragraph"/>
      </w:pPr>
      <w:r w:rsidRPr="001B4C27">
        <w:tab/>
        <w:t>(a)</w:t>
      </w:r>
      <w:r w:rsidRPr="001B4C27">
        <w:tab/>
        <w:t>the operation of this Act and the legislative rules;</w:t>
      </w:r>
    </w:p>
    <w:p w:rsidR="00040F2C" w:rsidRPr="001B4C27" w:rsidRDefault="00040F2C" w:rsidP="00133975">
      <w:pPr>
        <w:pStyle w:val="paragraph"/>
      </w:pPr>
      <w:r w:rsidRPr="001B4C27">
        <w:tab/>
        <w:t>(b)</w:t>
      </w:r>
      <w:r w:rsidRPr="001B4C27">
        <w:tab/>
        <w:t>whether this Act or the legislative rules should be amended;</w:t>
      </w:r>
    </w:p>
    <w:p w:rsidR="00040F2C" w:rsidRPr="001B4C27" w:rsidRDefault="00040F2C" w:rsidP="00133975">
      <w:pPr>
        <w:pStyle w:val="paragraph"/>
        <w:rPr>
          <w:i/>
          <w:iCs/>
        </w:rPr>
      </w:pPr>
      <w:r w:rsidRPr="001B4C27">
        <w:tab/>
        <w:t>(c)</w:t>
      </w:r>
      <w:r w:rsidRPr="001B4C27">
        <w:tab/>
        <w:t xml:space="preserve">whether </w:t>
      </w:r>
      <w:r w:rsidR="006B4471" w:rsidRPr="001B4C27">
        <w:t xml:space="preserve">a delegation </w:t>
      </w:r>
      <w:r w:rsidRPr="001B4C27">
        <w:t xml:space="preserve">should be made </w:t>
      </w:r>
      <w:r w:rsidR="006B4471" w:rsidRPr="001B4C27">
        <w:t>under subsection</w:t>
      </w:r>
      <w:r w:rsidR="001B4C27">
        <w:t> </w:t>
      </w:r>
      <w:r w:rsidR="009D0072" w:rsidRPr="001B4C27">
        <w:t>64</w:t>
      </w:r>
      <w:r w:rsidR="006B4471" w:rsidRPr="001B4C27">
        <w:t>(1)</w:t>
      </w:r>
      <w:r w:rsidRPr="001B4C27">
        <w:t>.</w:t>
      </w:r>
    </w:p>
    <w:p w:rsidR="00040F2C" w:rsidRPr="001B4C27" w:rsidRDefault="00040F2C" w:rsidP="00133975">
      <w:pPr>
        <w:pStyle w:val="subsection"/>
      </w:pPr>
      <w:r w:rsidRPr="001B4C27">
        <w:tab/>
        <w:t>(2)</w:t>
      </w:r>
      <w:r w:rsidRPr="001B4C27">
        <w:tab/>
        <w:t xml:space="preserve">The Minister must cause to be prepared a report of a review under </w:t>
      </w:r>
      <w:r w:rsidR="001B4C27">
        <w:t>subsection (</w:t>
      </w:r>
      <w:r w:rsidRPr="001B4C27">
        <w:t>1).</w:t>
      </w:r>
    </w:p>
    <w:p w:rsidR="00040F2C" w:rsidRPr="001B4C27" w:rsidRDefault="00040F2C" w:rsidP="00133975">
      <w:pPr>
        <w:pStyle w:val="subsection"/>
      </w:pPr>
      <w:r w:rsidRPr="001B4C27">
        <w:tab/>
        <w:t>(3)</w:t>
      </w:r>
      <w:r w:rsidRPr="001B4C27">
        <w:tab/>
        <w:t>The Minister must cause copies of a report to be tabled in each House of the Parliament within 15 sitting days of that House after the completion of the report.</w:t>
      </w:r>
    </w:p>
    <w:p w:rsidR="00271577" w:rsidRPr="001B4C27" w:rsidRDefault="009D0072" w:rsidP="00133975">
      <w:pPr>
        <w:pStyle w:val="ActHead5"/>
      </w:pPr>
      <w:bookmarkStart w:id="130" w:name="_Toc485983138"/>
      <w:r w:rsidRPr="001B4C27">
        <w:rPr>
          <w:rStyle w:val="CharSectno"/>
        </w:rPr>
        <w:t>108</w:t>
      </w:r>
      <w:r w:rsidR="00271577" w:rsidRPr="001B4C27">
        <w:t xml:space="preserve">  Legislative rules</w:t>
      </w:r>
      <w:bookmarkEnd w:id="130"/>
    </w:p>
    <w:p w:rsidR="00271577" w:rsidRPr="001B4C27" w:rsidRDefault="00271577" w:rsidP="00133975">
      <w:pPr>
        <w:pStyle w:val="subsection"/>
      </w:pPr>
      <w:r w:rsidRPr="001B4C27">
        <w:tab/>
        <w:t>(1)</w:t>
      </w:r>
      <w:r w:rsidRPr="001B4C27">
        <w:tab/>
        <w:t xml:space="preserve">The Minister may, by legislative instrument (and subject to </w:t>
      </w:r>
      <w:r w:rsidR="001B4C27">
        <w:t>subsection (</w:t>
      </w:r>
      <w:r w:rsidRPr="001B4C27">
        <w:t>2)), make rules (</w:t>
      </w:r>
      <w:r w:rsidRPr="001B4C27">
        <w:rPr>
          <w:b/>
          <w:i/>
        </w:rPr>
        <w:t>legislative rules</w:t>
      </w:r>
      <w:r w:rsidRPr="001B4C27">
        <w:t xml:space="preserve">) </w:t>
      </w:r>
      <w:r w:rsidRPr="001B4C27">
        <w:rPr>
          <w:bCs/>
        </w:rPr>
        <w:t>prescribing</w:t>
      </w:r>
      <w:r w:rsidRPr="001B4C27">
        <w:t xml:space="preserve"> matters:</w:t>
      </w:r>
    </w:p>
    <w:p w:rsidR="00271577" w:rsidRPr="001B4C27" w:rsidRDefault="00271577" w:rsidP="00133975">
      <w:pPr>
        <w:pStyle w:val="paragraph"/>
      </w:pPr>
      <w:r w:rsidRPr="001B4C27">
        <w:tab/>
        <w:t>(a)</w:t>
      </w:r>
      <w:r w:rsidRPr="001B4C27">
        <w:tab/>
        <w:t xml:space="preserve">required or permitted by this Act to be </w:t>
      </w:r>
      <w:r w:rsidRPr="001B4C27">
        <w:rPr>
          <w:bCs/>
        </w:rPr>
        <w:t xml:space="preserve">prescribed by the </w:t>
      </w:r>
      <w:r w:rsidRPr="001B4C27">
        <w:t>legislative</w:t>
      </w:r>
      <w:r w:rsidRPr="001B4C27">
        <w:rPr>
          <w:b/>
          <w:i/>
        </w:rPr>
        <w:t xml:space="preserve"> </w:t>
      </w:r>
      <w:r w:rsidRPr="001B4C27">
        <w:rPr>
          <w:bCs/>
        </w:rPr>
        <w:t>rules</w:t>
      </w:r>
      <w:r w:rsidRPr="001B4C27">
        <w:t>; or</w:t>
      </w:r>
    </w:p>
    <w:p w:rsidR="00271577" w:rsidRPr="001B4C27" w:rsidRDefault="00271577" w:rsidP="00133975">
      <w:pPr>
        <w:pStyle w:val="paragraph"/>
      </w:pPr>
      <w:r w:rsidRPr="001B4C27">
        <w:tab/>
        <w:t>(b)</w:t>
      </w:r>
      <w:r w:rsidRPr="001B4C27">
        <w:tab/>
        <w:t xml:space="preserve">necessary or convenient to be </w:t>
      </w:r>
      <w:r w:rsidRPr="001B4C27">
        <w:rPr>
          <w:bCs/>
        </w:rPr>
        <w:t>prescribed</w:t>
      </w:r>
      <w:r w:rsidRPr="001B4C27">
        <w:t xml:space="preserve"> for carrying out or giving effect to this Act.</w:t>
      </w:r>
    </w:p>
    <w:p w:rsidR="00271577" w:rsidRPr="001B4C27" w:rsidRDefault="00271577" w:rsidP="00133975">
      <w:pPr>
        <w:pStyle w:val="subsection"/>
      </w:pPr>
      <w:r w:rsidRPr="001B4C27">
        <w:tab/>
        <w:t>(2)</w:t>
      </w:r>
      <w:r w:rsidRPr="001B4C27">
        <w:tab/>
        <w:t>To avoid doubt, the legislative</w:t>
      </w:r>
      <w:r w:rsidRPr="001B4C27">
        <w:rPr>
          <w:b/>
          <w:i/>
        </w:rPr>
        <w:t xml:space="preserve"> </w:t>
      </w:r>
      <w:r w:rsidRPr="001B4C27">
        <w:t>rules may not do the following:</w:t>
      </w:r>
    </w:p>
    <w:p w:rsidR="00271577" w:rsidRPr="001B4C27" w:rsidRDefault="00271577" w:rsidP="00133975">
      <w:pPr>
        <w:pStyle w:val="paragraph"/>
      </w:pPr>
      <w:r w:rsidRPr="001B4C27">
        <w:tab/>
        <w:t>(a)</w:t>
      </w:r>
      <w:r w:rsidRPr="001B4C27">
        <w:tab/>
        <w:t>create an offence or civil penalty;</w:t>
      </w:r>
    </w:p>
    <w:p w:rsidR="00271577" w:rsidRPr="001B4C27" w:rsidRDefault="00271577" w:rsidP="00133975">
      <w:pPr>
        <w:pStyle w:val="paragraph"/>
      </w:pPr>
      <w:r w:rsidRPr="001B4C27">
        <w:tab/>
        <w:t>(b)</w:t>
      </w:r>
      <w:r w:rsidRPr="001B4C27">
        <w:tab/>
        <w:t>provide powers of:</w:t>
      </w:r>
    </w:p>
    <w:p w:rsidR="00271577" w:rsidRPr="001B4C27" w:rsidRDefault="00271577" w:rsidP="00133975">
      <w:pPr>
        <w:pStyle w:val="paragraphsub"/>
      </w:pPr>
      <w:r w:rsidRPr="001B4C27">
        <w:tab/>
        <w:t>(i)</w:t>
      </w:r>
      <w:r w:rsidRPr="001B4C27">
        <w:tab/>
        <w:t>arrest or detention;</w:t>
      </w:r>
      <w:r w:rsidR="003B09EC" w:rsidRPr="001B4C27">
        <w:t xml:space="preserve"> or</w:t>
      </w:r>
    </w:p>
    <w:p w:rsidR="00271577" w:rsidRPr="001B4C27" w:rsidRDefault="00271577" w:rsidP="00133975">
      <w:pPr>
        <w:pStyle w:val="paragraphsub"/>
      </w:pPr>
      <w:r w:rsidRPr="001B4C27">
        <w:tab/>
        <w:t>(ii)</w:t>
      </w:r>
      <w:r w:rsidRPr="001B4C27">
        <w:tab/>
        <w:t>entry, search or seizure;</w:t>
      </w:r>
    </w:p>
    <w:p w:rsidR="00271577" w:rsidRPr="001B4C27" w:rsidRDefault="00271577" w:rsidP="00133975">
      <w:pPr>
        <w:pStyle w:val="paragraph"/>
      </w:pPr>
      <w:r w:rsidRPr="001B4C27">
        <w:tab/>
        <w:t>(c)</w:t>
      </w:r>
      <w:r w:rsidRPr="001B4C27">
        <w:tab/>
        <w:t>impose a tax;</w:t>
      </w:r>
    </w:p>
    <w:p w:rsidR="00271577" w:rsidRPr="001B4C27" w:rsidRDefault="00271577" w:rsidP="00133975">
      <w:pPr>
        <w:pStyle w:val="paragraph"/>
      </w:pPr>
      <w:r w:rsidRPr="001B4C27">
        <w:tab/>
        <w:t>(d)</w:t>
      </w:r>
      <w:r w:rsidRPr="001B4C27">
        <w:tab/>
        <w:t>set an amount to be appropriated from the Consolidated Revenue Fund under an appropriation in this Act;</w:t>
      </w:r>
    </w:p>
    <w:p w:rsidR="00D95F5D" w:rsidRPr="001B4C27" w:rsidRDefault="00271577" w:rsidP="00133975">
      <w:pPr>
        <w:pStyle w:val="paragraph"/>
      </w:pPr>
      <w:r w:rsidRPr="001B4C27">
        <w:tab/>
        <w:t>(e)</w:t>
      </w:r>
      <w:r w:rsidRPr="001B4C27">
        <w:tab/>
        <w:t>amend this Act.</w:t>
      </w:r>
    </w:p>
    <w:p w:rsidR="00823161" w:rsidRPr="001B4C27" w:rsidRDefault="00823161" w:rsidP="00D8355D">
      <w:pPr>
        <w:sectPr w:rsidR="00823161" w:rsidRPr="001B4C27" w:rsidSect="00786847">
          <w:headerReference w:type="even" r:id="rId22"/>
          <w:headerReference w:type="default" r:id="rId23"/>
          <w:footerReference w:type="even" r:id="rId24"/>
          <w:footerReference w:type="default" r:id="rId25"/>
          <w:headerReference w:type="first" r:id="rId26"/>
          <w:footerReference w:type="first" r:id="rId27"/>
          <w:pgSz w:w="11907" w:h="16839"/>
          <w:pgMar w:top="2381" w:right="2409" w:bottom="4252" w:left="2409" w:header="720" w:footer="3402" w:gutter="0"/>
          <w:pgNumType w:start="1"/>
          <w:cols w:space="708"/>
          <w:docGrid w:linePitch="360"/>
        </w:sectPr>
      </w:pPr>
    </w:p>
    <w:p w:rsidR="00823161" w:rsidRPr="001B4C27" w:rsidRDefault="00823161" w:rsidP="00F25CDB">
      <w:pPr>
        <w:pStyle w:val="ENotesHeading1"/>
        <w:outlineLvl w:val="9"/>
      </w:pPr>
      <w:bookmarkStart w:id="131" w:name="_Toc485983139"/>
      <w:r w:rsidRPr="001B4C27">
        <w:lastRenderedPageBreak/>
        <w:t>Endnotes</w:t>
      </w:r>
      <w:bookmarkEnd w:id="131"/>
    </w:p>
    <w:p w:rsidR="00A67444" w:rsidRPr="001B4C27" w:rsidRDefault="00A67444" w:rsidP="003D2664">
      <w:pPr>
        <w:pStyle w:val="ENotesHeading2"/>
        <w:spacing w:line="240" w:lineRule="auto"/>
        <w:outlineLvl w:val="9"/>
      </w:pPr>
      <w:bookmarkStart w:id="132" w:name="_Toc485983140"/>
      <w:r w:rsidRPr="001B4C27">
        <w:t>Endnote 1—About the endnotes</w:t>
      </w:r>
      <w:bookmarkEnd w:id="132"/>
    </w:p>
    <w:p w:rsidR="00A67444" w:rsidRPr="001B4C27" w:rsidRDefault="00A67444" w:rsidP="003D2664">
      <w:pPr>
        <w:spacing w:after="120"/>
      </w:pPr>
      <w:r w:rsidRPr="001B4C27">
        <w:t>The endnotes provide information about this compilation and the compiled law.</w:t>
      </w:r>
    </w:p>
    <w:p w:rsidR="00A67444" w:rsidRPr="001B4C27" w:rsidRDefault="00A67444" w:rsidP="003D2664">
      <w:pPr>
        <w:spacing w:after="120"/>
      </w:pPr>
      <w:r w:rsidRPr="001B4C27">
        <w:t>The following endnotes are included in every compilation:</w:t>
      </w:r>
    </w:p>
    <w:p w:rsidR="00A67444" w:rsidRPr="001B4C27" w:rsidRDefault="00A67444" w:rsidP="003D2664">
      <w:r w:rsidRPr="001B4C27">
        <w:t>Endnote 1—About the endnotes</w:t>
      </w:r>
    </w:p>
    <w:p w:rsidR="00A67444" w:rsidRPr="001B4C27" w:rsidRDefault="00A67444" w:rsidP="003D2664">
      <w:r w:rsidRPr="001B4C27">
        <w:t>Endnote 2—Abbreviation key</w:t>
      </w:r>
    </w:p>
    <w:p w:rsidR="00A67444" w:rsidRPr="001B4C27" w:rsidRDefault="00A67444" w:rsidP="003D2664">
      <w:r w:rsidRPr="001B4C27">
        <w:t>Endnote 3—Legislation history</w:t>
      </w:r>
    </w:p>
    <w:p w:rsidR="00A67444" w:rsidRPr="001B4C27" w:rsidRDefault="00A67444" w:rsidP="003D2664">
      <w:pPr>
        <w:spacing w:after="120"/>
      </w:pPr>
      <w:r w:rsidRPr="001B4C27">
        <w:t>Endnote 4—Amendment history</w:t>
      </w:r>
    </w:p>
    <w:p w:rsidR="00A67444" w:rsidRPr="001B4C27" w:rsidRDefault="00A67444" w:rsidP="003D2664">
      <w:r w:rsidRPr="001B4C27">
        <w:rPr>
          <w:b/>
        </w:rPr>
        <w:t>Abbreviation key—Endnote 2</w:t>
      </w:r>
    </w:p>
    <w:p w:rsidR="00A67444" w:rsidRPr="001B4C27" w:rsidRDefault="00A67444" w:rsidP="003D2664">
      <w:pPr>
        <w:spacing w:after="120"/>
      </w:pPr>
      <w:r w:rsidRPr="001B4C27">
        <w:t>The abbreviation key sets out abbreviations that may be used in the endnotes.</w:t>
      </w:r>
    </w:p>
    <w:p w:rsidR="00A67444" w:rsidRPr="001B4C27" w:rsidRDefault="00A67444" w:rsidP="003D2664">
      <w:pPr>
        <w:rPr>
          <w:b/>
        </w:rPr>
      </w:pPr>
      <w:r w:rsidRPr="001B4C27">
        <w:rPr>
          <w:b/>
        </w:rPr>
        <w:t>Legislation history and amendment history—Endnotes 3 and 4</w:t>
      </w:r>
    </w:p>
    <w:p w:rsidR="00A67444" w:rsidRPr="001B4C27" w:rsidRDefault="00A67444" w:rsidP="003D2664">
      <w:pPr>
        <w:spacing w:after="120"/>
      </w:pPr>
      <w:r w:rsidRPr="001B4C27">
        <w:t>Amending laws are annotated in the legislation history and amendment history.</w:t>
      </w:r>
    </w:p>
    <w:p w:rsidR="00A67444" w:rsidRPr="001B4C27" w:rsidRDefault="00A67444" w:rsidP="003D2664">
      <w:pPr>
        <w:spacing w:after="120"/>
      </w:pPr>
      <w:r w:rsidRPr="001B4C27">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67444" w:rsidRPr="001B4C27" w:rsidRDefault="00A67444" w:rsidP="003D2664">
      <w:pPr>
        <w:spacing w:after="120"/>
      </w:pPr>
      <w:r w:rsidRPr="001B4C27">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67444" w:rsidRPr="001B4C27" w:rsidRDefault="00A67444" w:rsidP="003704AA">
      <w:pPr>
        <w:rPr>
          <w:b/>
        </w:rPr>
      </w:pPr>
      <w:r w:rsidRPr="001B4C27">
        <w:rPr>
          <w:b/>
        </w:rPr>
        <w:t>Editorial changes</w:t>
      </w:r>
    </w:p>
    <w:p w:rsidR="00A67444" w:rsidRPr="001B4C27" w:rsidRDefault="00A67444" w:rsidP="003D2664">
      <w:pPr>
        <w:spacing w:after="120"/>
      </w:pPr>
      <w:r w:rsidRPr="001B4C27">
        <w:t xml:space="preserve">The </w:t>
      </w:r>
      <w:r w:rsidRPr="001B4C27">
        <w:rPr>
          <w:i/>
        </w:rPr>
        <w:t>Legislation Act 2003</w:t>
      </w:r>
      <w:r w:rsidRPr="001B4C27">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67444" w:rsidRPr="001B4C27" w:rsidRDefault="00A67444" w:rsidP="003D2664">
      <w:pPr>
        <w:spacing w:after="120"/>
      </w:pPr>
      <w:r w:rsidRPr="001B4C27">
        <w:t xml:space="preserve">If the compilation includes editorial changes, the endnotes include a brief outline of the changes in general terms. Full details of any changes can be obtained from the Office of Parliamentary Counsel. </w:t>
      </w:r>
    </w:p>
    <w:p w:rsidR="00A67444" w:rsidRPr="001B4C27" w:rsidRDefault="00A67444" w:rsidP="003D2664">
      <w:pPr>
        <w:keepNext/>
      </w:pPr>
      <w:r w:rsidRPr="001B4C27">
        <w:rPr>
          <w:b/>
        </w:rPr>
        <w:t>Misdescribed amendments</w:t>
      </w:r>
    </w:p>
    <w:p w:rsidR="00A67444" w:rsidRPr="001B4C27" w:rsidRDefault="00A67444" w:rsidP="003D2664">
      <w:pPr>
        <w:spacing w:after="120"/>
      </w:pPr>
      <w:r w:rsidRPr="001B4C27">
        <w:t xml:space="preserve">A misdescribed amendment is an amendment that does not accurately describe the amendment to be made. If, despite the misdescription, the amendment can </w:t>
      </w:r>
      <w:r w:rsidRPr="001B4C27">
        <w:lastRenderedPageBreak/>
        <w:t xml:space="preserve">be given effect as intended, the amendment is incorporated into the compiled law and the abbreviation “(md)” added to the details of the amendment included in the amendment history. </w:t>
      </w:r>
    </w:p>
    <w:p w:rsidR="00A67444" w:rsidRPr="001B4C27" w:rsidRDefault="00A67444" w:rsidP="003D2664">
      <w:pPr>
        <w:spacing w:before="120"/>
      </w:pPr>
      <w:r w:rsidRPr="001B4C27">
        <w:t>If a misdescribed amendment cannot be given effect as intended, the abbreviation “(md not incorp)” is added to the details of the amendment included in the amendment history.</w:t>
      </w:r>
    </w:p>
    <w:p w:rsidR="00823161" w:rsidRPr="001B4C27" w:rsidRDefault="00823161" w:rsidP="00823161">
      <w:pPr>
        <w:spacing w:before="120"/>
      </w:pPr>
    </w:p>
    <w:p w:rsidR="00A67444" w:rsidRPr="001B4C27" w:rsidRDefault="00A67444" w:rsidP="003D2664">
      <w:pPr>
        <w:pStyle w:val="ENotesHeading2"/>
        <w:pageBreakBefore/>
        <w:outlineLvl w:val="9"/>
      </w:pPr>
      <w:bookmarkStart w:id="133" w:name="_Toc485983141"/>
      <w:r w:rsidRPr="001B4C27">
        <w:lastRenderedPageBreak/>
        <w:t>Endnote 2—Abbreviation key</w:t>
      </w:r>
      <w:bookmarkEnd w:id="133"/>
    </w:p>
    <w:p w:rsidR="00A67444" w:rsidRPr="001B4C27" w:rsidRDefault="00A67444" w:rsidP="003D2664">
      <w:pPr>
        <w:pStyle w:val="Tabletext"/>
      </w:pPr>
    </w:p>
    <w:tbl>
      <w:tblPr>
        <w:tblW w:w="7939" w:type="dxa"/>
        <w:tblInd w:w="108" w:type="dxa"/>
        <w:tblLayout w:type="fixed"/>
        <w:tblLook w:val="0000" w:firstRow="0" w:lastRow="0" w:firstColumn="0" w:lastColumn="0" w:noHBand="0" w:noVBand="0"/>
      </w:tblPr>
      <w:tblGrid>
        <w:gridCol w:w="4253"/>
        <w:gridCol w:w="3686"/>
      </w:tblGrid>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ad = added or inserted</w:t>
            </w:r>
          </w:p>
        </w:tc>
        <w:tc>
          <w:tcPr>
            <w:tcW w:w="3686" w:type="dxa"/>
            <w:shd w:val="clear" w:color="auto" w:fill="auto"/>
          </w:tcPr>
          <w:p w:rsidR="00A67444" w:rsidRPr="001B4C27" w:rsidRDefault="00A67444" w:rsidP="003D2664">
            <w:pPr>
              <w:spacing w:before="60"/>
              <w:ind w:left="34"/>
              <w:rPr>
                <w:sz w:val="20"/>
              </w:rPr>
            </w:pPr>
            <w:r w:rsidRPr="001B4C27">
              <w:rPr>
                <w:sz w:val="20"/>
              </w:rPr>
              <w:t>o = order(s)</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am = amended</w:t>
            </w:r>
          </w:p>
        </w:tc>
        <w:tc>
          <w:tcPr>
            <w:tcW w:w="3686" w:type="dxa"/>
            <w:shd w:val="clear" w:color="auto" w:fill="auto"/>
          </w:tcPr>
          <w:p w:rsidR="00A67444" w:rsidRPr="001B4C27" w:rsidRDefault="00A67444" w:rsidP="003D2664">
            <w:pPr>
              <w:spacing w:before="60"/>
              <w:ind w:left="34"/>
              <w:rPr>
                <w:sz w:val="20"/>
              </w:rPr>
            </w:pPr>
            <w:r w:rsidRPr="001B4C27">
              <w:rPr>
                <w:sz w:val="20"/>
              </w:rPr>
              <w:t>Ord = Ordinance</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amdt = amendment</w:t>
            </w:r>
          </w:p>
        </w:tc>
        <w:tc>
          <w:tcPr>
            <w:tcW w:w="3686" w:type="dxa"/>
            <w:shd w:val="clear" w:color="auto" w:fill="auto"/>
          </w:tcPr>
          <w:p w:rsidR="00A67444" w:rsidRPr="001B4C27" w:rsidRDefault="00A67444" w:rsidP="003D2664">
            <w:pPr>
              <w:spacing w:before="60"/>
              <w:ind w:left="34"/>
              <w:rPr>
                <w:sz w:val="20"/>
              </w:rPr>
            </w:pPr>
            <w:r w:rsidRPr="001B4C27">
              <w:rPr>
                <w:sz w:val="20"/>
              </w:rPr>
              <w:t>orig = original</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c = clause(s)</w:t>
            </w:r>
          </w:p>
        </w:tc>
        <w:tc>
          <w:tcPr>
            <w:tcW w:w="3686" w:type="dxa"/>
            <w:shd w:val="clear" w:color="auto" w:fill="auto"/>
          </w:tcPr>
          <w:p w:rsidR="00A67444" w:rsidRPr="001B4C27" w:rsidRDefault="00A67444" w:rsidP="003D2664">
            <w:pPr>
              <w:spacing w:before="60"/>
              <w:ind w:left="34"/>
              <w:rPr>
                <w:sz w:val="20"/>
              </w:rPr>
            </w:pPr>
            <w:r w:rsidRPr="001B4C27">
              <w:rPr>
                <w:sz w:val="20"/>
              </w:rPr>
              <w:t>par = paragraph(s)/subparagraph(s)</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C[x] = Compilation No. x</w:t>
            </w:r>
          </w:p>
        </w:tc>
        <w:tc>
          <w:tcPr>
            <w:tcW w:w="3686" w:type="dxa"/>
            <w:shd w:val="clear" w:color="auto" w:fill="auto"/>
          </w:tcPr>
          <w:p w:rsidR="00A67444" w:rsidRPr="001B4C27" w:rsidRDefault="00A67444" w:rsidP="003D2664">
            <w:pPr>
              <w:ind w:left="34"/>
              <w:rPr>
                <w:sz w:val="20"/>
              </w:rPr>
            </w:pPr>
            <w:r w:rsidRPr="001B4C27">
              <w:rPr>
                <w:sz w:val="20"/>
              </w:rPr>
              <w:t xml:space="preserve">    /sub</w:t>
            </w:r>
            <w:r w:rsidR="001B4C27">
              <w:rPr>
                <w:sz w:val="20"/>
              </w:rPr>
              <w:noBreakHyphen/>
            </w:r>
            <w:r w:rsidRPr="001B4C27">
              <w:rPr>
                <w:sz w:val="20"/>
              </w:rPr>
              <w:t>subparagraph(s)</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Ch = Chapter(s)</w:t>
            </w:r>
          </w:p>
        </w:tc>
        <w:tc>
          <w:tcPr>
            <w:tcW w:w="3686" w:type="dxa"/>
            <w:shd w:val="clear" w:color="auto" w:fill="auto"/>
          </w:tcPr>
          <w:p w:rsidR="00A67444" w:rsidRPr="001B4C27" w:rsidRDefault="00A67444" w:rsidP="003D2664">
            <w:pPr>
              <w:spacing w:before="60"/>
              <w:ind w:left="34"/>
              <w:rPr>
                <w:sz w:val="20"/>
              </w:rPr>
            </w:pPr>
            <w:r w:rsidRPr="001B4C27">
              <w:rPr>
                <w:sz w:val="20"/>
              </w:rPr>
              <w:t>pres = present</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def = definition(s)</w:t>
            </w:r>
          </w:p>
        </w:tc>
        <w:tc>
          <w:tcPr>
            <w:tcW w:w="3686" w:type="dxa"/>
            <w:shd w:val="clear" w:color="auto" w:fill="auto"/>
          </w:tcPr>
          <w:p w:rsidR="00A67444" w:rsidRPr="001B4C27" w:rsidRDefault="00A67444" w:rsidP="003D2664">
            <w:pPr>
              <w:spacing w:before="60"/>
              <w:ind w:left="34"/>
              <w:rPr>
                <w:sz w:val="20"/>
              </w:rPr>
            </w:pPr>
            <w:r w:rsidRPr="001B4C27">
              <w:rPr>
                <w:sz w:val="20"/>
              </w:rPr>
              <w:t>prev = previous</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Dict = Dictionary</w:t>
            </w:r>
          </w:p>
        </w:tc>
        <w:tc>
          <w:tcPr>
            <w:tcW w:w="3686" w:type="dxa"/>
            <w:shd w:val="clear" w:color="auto" w:fill="auto"/>
          </w:tcPr>
          <w:p w:rsidR="00A67444" w:rsidRPr="001B4C27" w:rsidRDefault="00A67444" w:rsidP="003D2664">
            <w:pPr>
              <w:spacing w:before="60"/>
              <w:ind w:left="34"/>
              <w:rPr>
                <w:sz w:val="20"/>
              </w:rPr>
            </w:pPr>
            <w:r w:rsidRPr="001B4C27">
              <w:rPr>
                <w:sz w:val="20"/>
              </w:rPr>
              <w:t>(prev…) = previously</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disallowed = disallowed by Parliament</w:t>
            </w:r>
          </w:p>
        </w:tc>
        <w:tc>
          <w:tcPr>
            <w:tcW w:w="3686" w:type="dxa"/>
            <w:shd w:val="clear" w:color="auto" w:fill="auto"/>
          </w:tcPr>
          <w:p w:rsidR="00A67444" w:rsidRPr="001B4C27" w:rsidRDefault="00A67444" w:rsidP="003D2664">
            <w:pPr>
              <w:spacing w:before="60"/>
              <w:ind w:left="34"/>
              <w:rPr>
                <w:sz w:val="20"/>
              </w:rPr>
            </w:pPr>
            <w:r w:rsidRPr="001B4C27">
              <w:rPr>
                <w:sz w:val="20"/>
              </w:rPr>
              <w:t>Pt = Part(s)</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Div = Division(s)</w:t>
            </w:r>
          </w:p>
        </w:tc>
        <w:tc>
          <w:tcPr>
            <w:tcW w:w="3686" w:type="dxa"/>
            <w:shd w:val="clear" w:color="auto" w:fill="auto"/>
          </w:tcPr>
          <w:p w:rsidR="00A67444" w:rsidRPr="001B4C27" w:rsidRDefault="00A67444" w:rsidP="003D2664">
            <w:pPr>
              <w:spacing w:before="60"/>
              <w:ind w:left="34"/>
              <w:rPr>
                <w:sz w:val="20"/>
              </w:rPr>
            </w:pPr>
            <w:r w:rsidRPr="001B4C27">
              <w:rPr>
                <w:sz w:val="20"/>
              </w:rPr>
              <w:t>r = regulation(s)/rule(s)</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ed = editorial change</w:t>
            </w:r>
          </w:p>
        </w:tc>
        <w:tc>
          <w:tcPr>
            <w:tcW w:w="3686" w:type="dxa"/>
            <w:shd w:val="clear" w:color="auto" w:fill="auto"/>
          </w:tcPr>
          <w:p w:rsidR="00A67444" w:rsidRPr="001B4C27" w:rsidRDefault="00A67444" w:rsidP="003D2664">
            <w:pPr>
              <w:spacing w:before="60"/>
              <w:ind w:left="34"/>
              <w:rPr>
                <w:sz w:val="20"/>
              </w:rPr>
            </w:pPr>
            <w:r w:rsidRPr="001B4C27">
              <w:rPr>
                <w:sz w:val="20"/>
              </w:rPr>
              <w:t>reloc = relocated</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exp = expires/expired or ceases/ceased to have</w:t>
            </w:r>
          </w:p>
        </w:tc>
        <w:tc>
          <w:tcPr>
            <w:tcW w:w="3686" w:type="dxa"/>
            <w:shd w:val="clear" w:color="auto" w:fill="auto"/>
          </w:tcPr>
          <w:p w:rsidR="00A67444" w:rsidRPr="001B4C27" w:rsidRDefault="00A67444" w:rsidP="003D2664">
            <w:pPr>
              <w:spacing w:before="60"/>
              <w:ind w:left="34"/>
              <w:rPr>
                <w:sz w:val="20"/>
              </w:rPr>
            </w:pPr>
            <w:r w:rsidRPr="001B4C27">
              <w:rPr>
                <w:sz w:val="20"/>
              </w:rPr>
              <w:t>renum = renumbered</w:t>
            </w:r>
          </w:p>
        </w:tc>
      </w:tr>
      <w:tr w:rsidR="00A67444" w:rsidRPr="001B4C27" w:rsidTr="003D2664">
        <w:tc>
          <w:tcPr>
            <w:tcW w:w="4253" w:type="dxa"/>
            <w:shd w:val="clear" w:color="auto" w:fill="auto"/>
          </w:tcPr>
          <w:p w:rsidR="00A67444" w:rsidRPr="001B4C27" w:rsidRDefault="00A67444" w:rsidP="003D2664">
            <w:pPr>
              <w:ind w:left="34"/>
              <w:rPr>
                <w:sz w:val="20"/>
              </w:rPr>
            </w:pPr>
            <w:r w:rsidRPr="001B4C27">
              <w:rPr>
                <w:sz w:val="20"/>
              </w:rPr>
              <w:t xml:space="preserve">    effect</w:t>
            </w:r>
          </w:p>
        </w:tc>
        <w:tc>
          <w:tcPr>
            <w:tcW w:w="3686" w:type="dxa"/>
            <w:shd w:val="clear" w:color="auto" w:fill="auto"/>
          </w:tcPr>
          <w:p w:rsidR="00A67444" w:rsidRPr="001B4C27" w:rsidRDefault="00A67444" w:rsidP="003D2664">
            <w:pPr>
              <w:spacing w:before="60"/>
              <w:ind w:left="34"/>
              <w:rPr>
                <w:sz w:val="20"/>
              </w:rPr>
            </w:pPr>
            <w:r w:rsidRPr="001B4C27">
              <w:rPr>
                <w:sz w:val="20"/>
              </w:rPr>
              <w:t>rep = repealed</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F = Federal Register of Legislation</w:t>
            </w:r>
          </w:p>
        </w:tc>
        <w:tc>
          <w:tcPr>
            <w:tcW w:w="3686" w:type="dxa"/>
            <w:shd w:val="clear" w:color="auto" w:fill="auto"/>
          </w:tcPr>
          <w:p w:rsidR="00A67444" w:rsidRPr="001B4C27" w:rsidRDefault="00A67444" w:rsidP="003D2664">
            <w:pPr>
              <w:spacing w:before="60"/>
              <w:ind w:left="34"/>
              <w:rPr>
                <w:sz w:val="20"/>
              </w:rPr>
            </w:pPr>
            <w:r w:rsidRPr="001B4C27">
              <w:rPr>
                <w:sz w:val="20"/>
              </w:rPr>
              <w:t>rs = repealed and substituted</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gaz = gazette</w:t>
            </w:r>
          </w:p>
        </w:tc>
        <w:tc>
          <w:tcPr>
            <w:tcW w:w="3686" w:type="dxa"/>
            <w:shd w:val="clear" w:color="auto" w:fill="auto"/>
          </w:tcPr>
          <w:p w:rsidR="00A67444" w:rsidRPr="001B4C27" w:rsidRDefault="00A67444" w:rsidP="003D2664">
            <w:pPr>
              <w:spacing w:before="60"/>
              <w:ind w:left="34"/>
              <w:rPr>
                <w:sz w:val="20"/>
              </w:rPr>
            </w:pPr>
            <w:r w:rsidRPr="001B4C27">
              <w:rPr>
                <w:sz w:val="20"/>
              </w:rPr>
              <w:t>s = section(s)/subsection(s)</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 xml:space="preserve">LA = </w:t>
            </w:r>
            <w:r w:rsidRPr="001B4C27">
              <w:rPr>
                <w:i/>
                <w:sz w:val="20"/>
              </w:rPr>
              <w:t>Legislation Act 2003</w:t>
            </w:r>
          </w:p>
        </w:tc>
        <w:tc>
          <w:tcPr>
            <w:tcW w:w="3686" w:type="dxa"/>
            <w:shd w:val="clear" w:color="auto" w:fill="auto"/>
          </w:tcPr>
          <w:p w:rsidR="00A67444" w:rsidRPr="001B4C27" w:rsidRDefault="00A67444" w:rsidP="003D2664">
            <w:pPr>
              <w:spacing w:before="60"/>
              <w:ind w:left="34"/>
              <w:rPr>
                <w:sz w:val="20"/>
              </w:rPr>
            </w:pPr>
            <w:r w:rsidRPr="001B4C27">
              <w:rPr>
                <w:sz w:val="20"/>
              </w:rPr>
              <w:t>Sch = Schedule(s)</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 xml:space="preserve">LIA = </w:t>
            </w:r>
            <w:r w:rsidRPr="001B4C27">
              <w:rPr>
                <w:i/>
                <w:sz w:val="20"/>
              </w:rPr>
              <w:t>Legislative Instruments Act 2003</w:t>
            </w:r>
          </w:p>
        </w:tc>
        <w:tc>
          <w:tcPr>
            <w:tcW w:w="3686" w:type="dxa"/>
            <w:shd w:val="clear" w:color="auto" w:fill="auto"/>
          </w:tcPr>
          <w:p w:rsidR="00A67444" w:rsidRPr="001B4C27" w:rsidRDefault="00A67444" w:rsidP="003D2664">
            <w:pPr>
              <w:spacing w:before="60"/>
              <w:ind w:left="34"/>
              <w:rPr>
                <w:sz w:val="20"/>
              </w:rPr>
            </w:pPr>
            <w:r w:rsidRPr="001B4C27">
              <w:rPr>
                <w:sz w:val="20"/>
              </w:rPr>
              <w:t>Sdiv = Subdivision(s)</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(md) = misdescribed amendment can be given</w:t>
            </w:r>
          </w:p>
        </w:tc>
        <w:tc>
          <w:tcPr>
            <w:tcW w:w="3686" w:type="dxa"/>
            <w:shd w:val="clear" w:color="auto" w:fill="auto"/>
          </w:tcPr>
          <w:p w:rsidR="00A67444" w:rsidRPr="001B4C27" w:rsidRDefault="00A67444" w:rsidP="003D2664">
            <w:pPr>
              <w:spacing w:before="60"/>
              <w:ind w:left="34"/>
              <w:rPr>
                <w:sz w:val="20"/>
              </w:rPr>
            </w:pPr>
            <w:r w:rsidRPr="001B4C27">
              <w:rPr>
                <w:sz w:val="20"/>
              </w:rPr>
              <w:t>SLI = Select Legislative Instrument</w:t>
            </w:r>
          </w:p>
        </w:tc>
      </w:tr>
      <w:tr w:rsidR="00A67444" w:rsidRPr="001B4C27" w:rsidTr="003D2664">
        <w:tc>
          <w:tcPr>
            <w:tcW w:w="4253" w:type="dxa"/>
            <w:shd w:val="clear" w:color="auto" w:fill="auto"/>
          </w:tcPr>
          <w:p w:rsidR="00A67444" w:rsidRPr="001B4C27" w:rsidRDefault="00A67444" w:rsidP="003D2664">
            <w:pPr>
              <w:ind w:left="34"/>
              <w:rPr>
                <w:sz w:val="20"/>
              </w:rPr>
            </w:pPr>
            <w:r w:rsidRPr="001B4C27">
              <w:rPr>
                <w:sz w:val="20"/>
              </w:rPr>
              <w:t xml:space="preserve">    effect</w:t>
            </w:r>
          </w:p>
        </w:tc>
        <w:tc>
          <w:tcPr>
            <w:tcW w:w="3686" w:type="dxa"/>
            <w:shd w:val="clear" w:color="auto" w:fill="auto"/>
          </w:tcPr>
          <w:p w:rsidR="00A67444" w:rsidRPr="001B4C27" w:rsidRDefault="00A67444" w:rsidP="003D2664">
            <w:pPr>
              <w:spacing w:before="60"/>
              <w:ind w:left="34"/>
              <w:rPr>
                <w:sz w:val="20"/>
              </w:rPr>
            </w:pPr>
            <w:r w:rsidRPr="001B4C27">
              <w:rPr>
                <w:sz w:val="20"/>
              </w:rPr>
              <w:t>SR = Statutory Rules</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(md not incorp) = misdescribed amendment</w:t>
            </w:r>
          </w:p>
        </w:tc>
        <w:tc>
          <w:tcPr>
            <w:tcW w:w="3686" w:type="dxa"/>
            <w:shd w:val="clear" w:color="auto" w:fill="auto"/>
          </w:tcPr>
          <w:p w:rsidR="00A67444" w:rsidRPr="001B4C27" w:rsidRDefault="00A67444" w:rsidP="003D2664">
            <w:pPr>
              <w:spacing w:before="60"/>
              <w:ind w:left="34"/>
              <w:rPr>
                <w:sz w:val="20"/>
              </w:rPr>
            </w:pPr>
            <w:r w:rsidRPr="001B4C27">
              <w:rPr>
                <w:sz w:val="20"/>
              </w:rPr>
              <w:t>Sub</w:t>
            </w:r>
            <w:r w:rsidR="001B4C27">
              <w:rPr>
                <w:sz w:val="20"/>
              </w:rPr>
              <w:noBreakHyphen/>
            </w:r>
            <w:r w:rsidRPr="001B4C27">
              <w:rPr>
                <w:sz w:val="20"/>
              </w:rPr>
              <w:t>Ch = Sub</w:t>
            </w:r>
            <w:r w:rsidR="001B4C27">
              <w:rPr>
                <w:sz w:val="20"/>
              </w:rPr>
              <w:noBreakHyphen/>
            </w:r>
            <w:r w:rsidRPr="001B4C27">
              <w:rPr>
                <w:sz w:val="20"/>
              </w:rPr>
              <w:t>Chapter(s)</w:t>
            </w:r>
          </w:p>
        </w:tc>
      </w:tr>
      <w:tr w:rsidR="00A67444" w:rsidRPr="001B4C27" w:rsidTr="003D2664">
        <w:tc>
          <w:tcPr>
            <w:tcW w:w="4253" w:type="dxa"/>
            <w:shd w:val="clear" w:color="auto" w:fill="auto"/>
          </w:tcPr>
          <w:p w:rsidR="00A67444" w:rsidRPr="001B4C27" w:rsidRDefault="00A67444" w:rsidP="003D2664">
            <w:pPr>
              <w:ind w:left="34"/>
              <w:rPr>
                <w:sz w:val="20"/>
              </w:rPr>
            </w:pPr>
            <w:r w:rsidRPr="001B4C27">
              <w:rPr>
                <w:sz w:val="20"/>
              </w:rPr>
              <w:t xml:space="preserve">    cannot be given effect</w:t>
            </w:r>
          </w:p>
        </w:tc>
        <w:tc>
          <w:tcPr>
            <w:tcW w:w="3686" w:type="dxa"/>
            <w:shd w:val="clear" w:color="auto" w:fill="auto"/>
          </w:tcPr>
          <w:p w:rsidR="00A67444" w:rsidRPr="001B4C27" w:rsidRDefault="00A67444" w:rsidP="003D2664">
            <w:pPr>
              <w:spacing w:before="60"/>
              <w:ind w:left="34"/>
              <w:rPr>
                <w:sz w:val="20"/>
              </w:rPr>
            </w:pPr>
            <w:r w:rsidRPr="001B4C27">
              <w:rPr>
                <w:sz w:val="20"/>
              </w:rPr>
              <w:t>SubPt = Subpart(s)</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mod = modified/modification</w:t>
            </w:r>
          </w:p>
        </w:tc>
        <w:tc>
          <w:tcPr>
            <w:tcW w:w="3686" w:type="dxa"/>
            <w:shd w:val="clear" w:color="auto" w:fill="auto"/>
          </w:tcPr>
          <w:p w:rsidR="00A67444" w:rsidRPr="001B4C27" w:rsidRDefault="00A67444" w:rsidP="003D2664">
            <w:pPr>
              <w:spacing w:before="60"/>
              <w:ind w:left="34"/>
              <w:rPr>
                <w:sz w:val="20"/>
              </w:rPr>
            </w:pPr>
            <w:r w:rsidRPr="001B4C27">
              <w:rPr>
                <w:sz w:val="20"/>
                <w:u w:val="single"/>
              </w:rPr>
              <w:t>underlining</w:t>
            </w:r>
            <w:r w:rsidRPr="001B4C27">
              <w:rPr>
                <w:sz w:val="20"/>
              </w:rPr>
              <w:t xml:space="preserve"> = whole or part not</w:t>
            </w:r>
          </w:p>
        </w:tc>
      </w:tr>
      <w:tr w:rsidR="00A67444" w:rsidRPr="001B4C27" w:rsidTr="003D2664">
        <w:tc>
          <w:tcPr>
            <w:tcW w:w="4253" w:type="dxa"/>
            <w:shd w:val="clear" w:color="auto" w:fill="auto"/>
          </w:tcPr>
          <w:p w:rsidR="00A67444" w:rsidRPr="001B4C27" w:rsidRDefault="00A67444" w:rsidP="003D2664">
            <w:pPr>
              <w:spacing w:before="60"/>
              <w:ind w:left="34"/>
              <w:rPr>
                <w:sz w:val="20"/>
              </w:rPr>
            </w:pPr>
            <w:r w:rsidRPr="001B4C27">
              <w:rPr>
                <w:sz w:val="20"/>
              </w:rPr>
              <w:t>No. = Number(s)</w:t>
            </w:r>
          </w:p>
        </w:tc>
        <w:tc>
          <w:tcPr>
            <w:tcW w:w="3686" w:type="dxa"/>
            <w:shd w:val="clear" w:color="auto" w:fill="auto"/>
          </w:tcPr>
          <w:p w:rsidR="00A67444" w:rsidRPr="001B4C27" w:rsidRDefault="00A67444" w:rsidP="003704AA">
            <w:pPr>
              <w:ind w:left="34"/>
              <w:rPr>
                <w:sz w:val="20"/>
              </w:rPr>
            </w:pPr>
            <w:r w:rsidRPr="001B4C27">
              <w:rPr>
                <w:sz w:val="20"/>
              </w:rPr>
              <w:t xml:space="preserve">    commenced or to be commenced</w:t>
            </w:r>
          </w:p>
        </w:tc>
      </w:tr>
    </w:tbl>
    <w:p w:rsidR="00A67444" w:rsidRPr="001B4C27" w:rsidRDefault="00A67444" w:rsidP="003D2664">
      <w:pPr>
        <w:pStyle w:val="Tabletext"/>
      </w:pPr>
    </w:p>
    <w:p w:rsidR="00823161" w:rsidRPr="001B4C27" w:rsidRDefault="00823161" w:rsidP="00F25CDB">
      <w:pPr>
        <w:pStyle w:val="ENotesHeading2"/>
        <w:pageBreakBefore/>
        <w:outlineLvl w:val="9"/>
      </w:pPr>
      <w:bookmarkStart w:id="134" w:name="_Toc485983142"/>
      <w:r w:rsidRPr="001B4C27">
        <w:lastRenderedPageBreak/>
        <w:t>Endnote 3—Legislation history</w:t>
      </w:r>
      <w:bookmarkEnd w:id="134"/>
    </w:p>
    <w:p w:rsidR="00823161" w:rsidRPr="001B4C27" w:rsidRDefault="00823161" w:rsidP="00823161">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8"/>
      </w:tblGrid>
      <w:tr w:rsidR="00823161" w:rsidRPr="001B4C27" w:rsidTr="00D727D5">
        <w:trPr>
          <w:cantSplit/>
          <w:tblHeader/>
        </w:trPr>
        <w:tc>
          <w:tcPr>
            <w:tcW w:w="1838" w:type="dxa"/>
            <w:tcBorders>
              <w:top w:val="single" w:sz="12" w:space="0" w:color="auto"/>
              <w:bottom w:val="single" w:sz="12" w:space="0" w:color="auto"/>
            </w:tcBorders>
            <w:shd w:val="clear" w:color="auto" w:fill="auto"/>
          </w:tcPr>
          <w:p w:rsidR="00823161" w:rsidRPr="001B4C27" w:rsidRDefault="00823161" w:rsidP="00823161">
            <w:pPr>
              <w:pStyle w:val="ENoteTableHeading"/>
            </w:pPr>
            <w:r w:rsidRPr="001B4C27">
              <w:t>Act</w:t>
            </w:r>
          </w:p>
        </w:tc>
        <w:tc>
          <w:tcPr>
            <w:tcW w:w="992" w:type="dxa"/>
            <w:tcBorders>
              <w:top w:val="single" w:sz="12" w:space="0" w:color="auto"/>
              <w:bottom w:val="single" w:sz="12" w:space="0" w:color="auto"/>
            </w:tcBorders>
            <w:shd w:val="clear" w:color="auto" w:fill="auto"/>
          </w:tcPr>
          <w:p w:rsidR="00823161" w:rsidRPr="001B4C27" w:rsidRDefault="00823161" w:rsidP="00823161">
            <w:pPr>
              <w:pStyle w:val="ENoteTableHeading"/>
            </w:pPr>
            <w:r w:rsidRPr="001B4C27">
              <w:t>Number and year</w:t>
            </w:r>
          </w:p>
        </w:tc>
        <w:tc>
          <w:tcPr>
            <w:tcW w:w="993" w:type="dxa"/>
            <w:tcBorders>
              <w:top w:val="single" w:sz="12" w:space="0" w:color="auto"/>
              <w:bottom w:val="single" w:sz="12" w:space="0" w:color="auto"/>
            </w:tcBorders>
            <w:shd w:val="clear" w:color="auto" w:fill="auto"/>
          </w:tcPr>
          <w:p w:rsidR="00823161" w:rsidRPr="001B4C27" w:rsidRDefault="00823161" w:rsidP="00823161">
            <w:pPr>
              <w:pStyle w:val="ENoteTableHeading"/>
            </w:pPr>
            <w:r w:rsidRPr="001B4C27">
              <w:t>Assent</w:t>
            </w:r>
          </w:p>
        </w:tc>
        <w:tc>
          <w:tcPr>
            <w:tcW w:w="1845" w:type="dxa"/>
            <w:tcBorders>
              <w:top w:val="single" w:sz="12" w:space="0" w:color="auto"/>
              <w:bottom w:val="single" w:sz="12" w:space="0" w:color="auto"/>
            </w:tcBorders>
            <w:shd w:val="clear" w:color="auto" w:fill="auto"/>
          </w:tcPr>
          <w:p w:rsidR="00823161" w:rsidRPr="001B4C27" w:rsidRDefault="00823161" w:rsidP="00823161">
            <w:pPr>
              <w:pStyle w:val="ENoteTableHeading"/>
            </w:pPr>
            <w:r w:rsidRPr="001B4C27">
              <w:t>Commencement</w:t>
            </w:r>
          </w:p>
        </w:tc>
        <w:tc>
          <w:tcPr>
            <w:tcW w:w="1417" w:type="dxa"/>
            <w:tcBorders>
              <w:top w:val="single" w:sz="12" w:space="0" w:color="auto"/>
              <w:bottom w:val="single" w:sz="12" w:space="0" w:color="auto"/>
            </w:tcBorders>
            <w:shd w:val="clear" w:color="auto" w:fill="auto"/>
          </w:tcPr>
          <w:p w:rsidR="00823161" w:rsidRPr="001B4C27" w:rsidRDefault="00823161" w:rsidP="00823161">
            <w:pPr>
              <w:pStyle w:val="ENoteTableHeading"/>
            </w:pPr>
            <w:r w:rsidRPr="001B4C27">
              <w:t>Application, saving and transitional provisions</w:t>
            </w:r>
          </w:p>
        </w:tc>
      </w:tr>
      <w:tr w:rsidR="00823161" w:rsidRPr="001B4C27" w:rsidTr="00D727D5">
        <w:trPr>
          <w:cantSplit/>
        </w:trPr>
        <w:tc>
          <w:tcPr>
            <w:tcW w:w="1838" w:type="dxa"/>
            <w:tcBorders>
              <w:top w:val="single" w:sz="12" w:space="0" w:color="auto"/>
              <w:bottom w:val="single" w:sz="4" w:space="0" w:color="auto"/>
            </w:tcBorders>
            <w:shd w:val="clear" w:color="auto" w:fill="auto"/>
          </w:tcPr>
          <w:p w:rsidR="00823161" w:rsidRPr="001B4C27" w:rsidRDefault="002C4185" w:rsidP="00823161">
            <w:pPr>
              <w:pStyle w:val="ENoteTableText"/>
            </w:pPr>
            <w:r w:rsidRPr="001B4C27">
              <w:t>Enhancing Online Safety for Children Act 2015</w:t>
            </w:r>
          </w:p>
        </w:tc>
        <w:tc>
          <w:tcPr>
            <w:tcW w:w="992" w:type="dxa"/>
            <w:tcBorders>
              <w:top w:val="single" w:sz="12" w:space="0" w:color="auto"/>
              <w:bottom w:val="single" w:sz="4" w:space="0" w:color="auto"/>
            </w:tcBorders>
            <w:shd w:val="clear" w:color="auto" w:fill="auto"/>
          </w:tcPr>
          <w:p w:rsidR="00823161" w:rsidRPr="001B4C27" w:rsidRDefault="002C4185" w:rsidP="00E33ACE">
            <w:pPr>
              <w:pStyle w:val="ENoteTableText"/>
            </w:pPr>
            <w:r w:rsidRPr="001B4C27">
              <w:t>24, 2015</w:t>
            </w:r>
          </w:p>
        </w:tc>
        <w:tc>
          <w:tcPr>
            <w:tcW w:w="993" w:type="dxa"/>
            <w:tcBorders>
              <w:top w:val="single" w:sz="12" w:space="0" w:color="auto"/>
              <w:bottom w:val="single" w:sz="4" w:space="0" w:color="auto"/>
            </w:tcBorders>
            <w:shd w:val="clear" w:color="auto" w:fill="auto"/>
          </w:tcPr>
          <w:p w:rsidR="00823161" w:rsidRPr="001B4C27" w:rsidRDefault="002C4185" w:rsidP="00823161">
            <w:pPr>
              <w:pStyle w:val="ENoteTableText"/>
            </w:pPr>
            <w:r w:rsidRPr="001B4C27">
              <w:t>24 Mar 2015</w:t>
            </w:r>
          </w:p>
        </w:tc>
        <w:tc>
          <w:tcPr>
            <w:tcW w:w="1845" w:type="dxa"/>
            <w:tcBorders>
              <w:top w:val="single" w:sz="12" w:space="0" w:color="auto"/>
              <w:bottom w:val="single" w:sz="4" w:space="0" w:color="auto"/>
            </w:tcBorders>
            <w:shd w:val="clear" w:color="auto" w:fill="auto"/>
          </w:tcPr>
          <w:p w:rsidR="00823161" w:rsidRPr="001B4C27" w:rsidRDefault="002C4185" w:rsidP="000B30F0">
            <w:pPr>
              <w:pStyle w:val="ENoteTableText"/>
            </w:pPr>
            <w:r w:rsidRPr="001B4C27">
              <w:t>s 3</w:t>
            </w:r>
            <w:r w:rsidRPr="001B4C27">
              <w:rPr>
                <w:szCs w:val="16"/>
              </w:rPr>
              <w:t>–108: 1</w:t>
            </w:r>
            <w:r w:rsidR="001B4C27">
              <w:rPr>
                <w:szCs w:val="16"/>
              </w:rPr>
              <w:t> </w:t>
            </w:r>
            <w:r w:rsidRPr="001B4C27">
              <w:rPr>
                <w:szCs w:val="16"/>
              </w:rPr>
              <w:t>July 2015 (s 2(1) item</w:t>
            </w:r>
            <w:r w:rsidR="001B4C27">
              <w:rPr>
                <w:szCs w:val="16"/>
              </w:rPr>
              <w:t> </w:t>
            </w:r>
            <w:r w:rsidRPr="001B4C27">
              <w:rPr>
                <w:szCs w:val="16"/>
              </w:rPr>
              <w:t>2)</w:t>
            </w:r>
            <w:r w:rsidRPr="001B4C27">
              <w:rPr>
                <w:szCs w:val="16"/>
              </w:rPr>
              <w:br/>
              <w:t>Remainder: 24 Mar 2015 (s 2(1) item</w:t>
            </w:r>
            <w:r w:rsidR="001B4C27">
              <w:rPr>
                <w:szCs w:val="16"/>
              </w:rPr>
              <w:t> </w:t>
            </w:r>
            <w:r w:rsidRPr="001B4C27">
              <w:rPr>
                <w:szCs w:val="16"/>
              </w:rPr>
              <w:t>1)</w:t>
            </w:r>
          </w:p>
        </w:tc>
        <w:tc>
          <w:tcPr>
            <w:tcW w:w="1417" w:type="dxa"/>
            <w:tcBorders>
              <w:top w:val="single" w:sz="12" w:space="0" w:color="auto"/>
              <w:bottom w:val="single" w:sz="4" w:space="0" w:color="auto"/>
            </w:tcBorders>
            <w:shd w:val="clear" w:color="auto" w:fill="auto"/>
          </w:tcPr>
          <w:p w:rsidR="00823161" w:rsidRPr="001B4C27" w:rsidRDefault="00823161" w:rsidP="00823161">
            <w:pPr>
              <w:pStyle w:val="ENoteTableText"/>
            </w:pPr>
          </w:p>
        </w:tc>
      </w:tr>
      <w:tr w:rsidR="00823161" w:rsidRPr="001B4C27" w:rsidTr="00D727D5">
        <w:trPr>
          <w:cantSplit/>
        </w:trPr>
        <w:tc>
          <w:tcPr>
            <w:tcW w:w="1838" w:type="dxa"/>
            <w:tcBorders>
              <w:top w:val="single" w:sz="4" w:space="0" w:color="auto"/>
              <w:bottom w:val="nil"/>
            </w:tcBorders>
            <w:shd w:val="clear" w:color="auto" w:fill="auto"/>
          </w:tcPr>
          <w:p w:rsidR="00823161" w:rsidRPr="001B4C27" w:rsidRDefault="002C4185" w:rsidP="00823161">
            <w:pPr>
              <w:pStyle w:val="ENoteTableText"/>
            </w:pPr>
            <w:r w:rsidRPr="001B4C27">
              <w:t>Norfolk Island Legislation Amendment Act 2015</w:t>
            </w:r>
          </w:p>
        </w:tc>
        <w:tc>
          <w:tcPr>
            <w:tcW w:w="992" w:type="dxa"/>
            <w:tcBorders>
              <w:top w:val="single" w:sz="4" w:space="0" w:color="auto"/>
              <w:bottom w:val="nil"/>
            </w:tcBorders>
            <w:shd w:val="clear" w:color="auto" w:fill="auto"/>
          </w:tcPr>
          <w:p w:rsidR="00823161" w:rsidRPr="001B4C27" w:rsidRDefault="002C4185" w:rsidP="00823161">
            <w:pPr>
              <w:pStyle w:val="ENoteTableText"/>
            </w:pPr>
            <w:r w:rsidRPr="001B4C27">
              <w:t>59, 2015</w:t>
            </w:r>
          </w:p>
        </w:tc>
        <w:tc>
          <w:tcPr>
            <w:tcW w:w="993" w:type="dxa"/>
            <w:tcBorders>
              <w:top w:val="single" w:sz="4" w:space="0" w:color="auto"/>
              <w:bottom w:val="nil"/>
            </w:tcBorders>
            <w:shd w:val="clear" w:color="auto" w:fill="auto"/>
          </w:tcPr>
          <w:p w:rsidR="00823161" w:rsidRPr="001B4C27" w:rsidRDefault="002C4185" w:rsidP="00823161">
            <w:pPr>
              <w:pStyle w:val="ENoteTableText"/>
            </w:pPr>
            <w:r w:rsidRPr="001B4C27">
              <w:t>26</w:t>
            </w:r>
            <w:r w:rsidR="001B4C27">
              <w:t> </w:t>
            </w:r>
            <w:r w:rsidRPr="001B4C27">
              <w:t>May 2015</w:t>
            </w:r>
          </w:p>
        </w:tc>
        <w:tc>
          <w:tcPr>
            <w:tcW w:w="1845" w:type="dxa"/>
            <w:tcBorders>
              <w:top w:val="single" w:sz="4" w:space="0" w:color="auto"/>
              <w:bottom w:val="nil"/>
            </w:tcBorders>
            <w:shd w:val="clear" w:color="auto" w:fill="auto"/>
          </w:tcPr>
          <w:p w:rsidR="00823161" w:rsidRPr="001B4C27" w:rsidRDefault="002C4185" w:rsidP="00823161">
            <w:pPr>
              <w:pStyle w:val="ENoteTableText"/>
            </w:pPr>
            <w:r w:rsidRPr="001B4C27">
              <w:t>Sch 2 (item</w:t>
            </w:r>
            <w:r w:rsidR="001B4C27">
              <w:t> </w:t>
            </w:r>
            <w:r w:rsidRPr="001B4C27">
              <w:t>130): 1</w:t>
            </w:r>
            <w:r w:rsidR="001B4C27">
              <w:t> </w:t>
            </w:r>
            <w:r w:rsidRPr="001B4C27">
              <w:t>July 2016 (s 2(1) item</w:t>
            </w:r>
            <w:r w:rsidR="001B4C27">
              <w:t> </w:t>
            </w:r>
            <w:r w:rsidRPr="001B4C27">
              <w:t>5)</w:t>
            </w:r>
            <w:r w:rsidRPr="001B4C27">
              <w:br/>
              <w:t>Sch 2 (items</w:t>
            </w:r>
            <w:r w:rsidR="001B4C27">
              <w:t> </w:t>
            </w:r>
            <w:r w:rsidRPr="001B4C27">
              <w:t>356</w:t>
            </w:r>
            <w:r w:rsidRPr="001B4C27">
              <w:rPr>
                <w:szCs w:val="16"/>
              </w:rPr>
              <w:t>–396): 18</w:t>
            </w:r>
            <w:r w:rsidR="001B4C27">
              <w:rPr>
                <w:szCs w:val="16"/>
              </w:rPr>
              <w:t> </w:t>
            </w:r>
            <w:r w:rsidRPr="001B4C27">
              <w:rPr>
                <w:szCs w:val="16"/>
              </w:rPr>
              <w:t>June 2015 (s 2(1) item</w:t>
            </w:r>
            <w:r w:rsidR="001B4C27">
              <w:rPr>
                <w:szCs w:val="16"/>
              </w:rPr>
              <w:t> </w:t>
            </w:r>
            <w:r w:rsidRPr="001B4C27">
              <w:rPr>
                <w:szCs w:val="16"/>
              </w:rPr>
              <w:t>6)</w:t>
            </w:r>
          </w:p>
        </w:tc>
        <w:tc>
          <w:tcPr>
            <w:tcW w:w="1417" w:type="dxa"/>
            <w:tcBorders>
              <w:top w:val="single" w:sz="4" w:space="0" w:color="auto"/>
              <w:bottom w:val="nil"/>
            </w:tcBorders>
            <w:shd w:val="clear" w:color="auto" w:fill="auto"/>
          </w:tcPr>
          <w:p w:rsidR="00823161" w:rsidRPr="001B4C27" w:rsidRDefault="002C4185" w:rsidP="00823161">
            <w:pPr>
              <w:pStyle w:val="ENoteTableText"/>
            </w:pPr>
            <w:r w:rsidRPr="001B4C27">
              <w:t>Sch 2 (items</w:t>
            </w:r>
            <w:r w:rsidR="001B4C27">
              <w:t> </w:t>
            </w:r>
            <w:r w:rsidRPr="001B4C27">
              <w:t>356–396)</w:t>
            </w:r>
          </w:p>
        </w:tc>
      </w:tr>
      <w:tr w:rsidR="00D727D5" w:rsidRPr="001B4C27" w:rsidTr="00D727D5">
        <w:trPr>
          <w:cantSplit/>
        </w:trPr>
        <w:tc>
          <w:tcPr>
            <w:tcW w:w="1843" w:type="dxa"/>
            <w:tcBorders>
              <w:top w:val="nil"/>
              <w:bottom w:val="nil"/>
            </w:tcBorders>
            <w:shd w:val="clear" w:color="auto" w:fill="auto"/>
          </w:tcPr>
          <w:p w:rsidR="00D727D5" w:rsidRPr="001B4C27" w:rsidRDefault="00D727D5" w:rsidP="003D2664">
            <w:pPr>
              <w:pStyle w:val="ENoteTTIndentHeading"/>
              <w:keepNext w:val="0"/>
            </w:pPr>
            <w:r w:rsidRPr="001B4C27">
              <w:t>as amended by</w:t>
            </w:r>
          </w:p>
        </w:tc>
        <w:tc>
          <w:tcPr>
            <w:tcW w:w="992" w:type="dxa"/>
            <w:tcBorders>
              <w:top w:val="nil"/>
              <w:bottom w:val="nil"/>
            </w:tcBorders>
            <w:shd w:val="clear" w:color="auto" w:fill="auto"/>
          </w:tcPr>
          <w:p w:rsidR="00D727D5" w:rsidRPr="001B4C27" w:rsidRDefault="00D727D5" w:rsidP="003D2664">
            <w:pPr>
              <w:pStyle w:val="ENoteTableText"/>
            </w:pPr>
          </w:p>
        </w:tc>
        <w:tc>
          <w:tcPr>
            <w:tcW w:w="993" w:type="dxa"/>
            <w:tcBorders>
              <w:top w:val="nil"/>
              <w:bottom w:val="nil"/>
            </w:tcBorders>
            <w:shd w:val="clear" w:color="auto" w:fill="auto"/>
          </w:tcPr>
          <w:p w:rsidR="00D727D5" w:rsidRPr="001B4C27" w:rsidRDefault="00D727D5" w:rsidP="003D2664">
            <w:pPr>
              <w:pStyle w:val="ENoteTableText"/>
            </w:pPr>
          </w:p>
        </w:tc>
        <w:tc>
          <w:tcPr>
            <w:tcW w:w="1845" w:type="dxa"/>
            <w:tcBorders>
              <w:top w:val="nil"/>
              <w:bottom w:val="nil"/>
            </w:tcBorders>
            <w:shd w:val="clear" w:color="auto" w:fill="auto"/>
          </w:tcPr>
          <w:p w:rsidR="00D727D5" w:rsidRPr="001B4C27" w:rsidRDefault="00D727D5" w:rsidP="003D2664">
            <w:pPr>
              <w:pStyle w:val="ENoteTableText"/>
            </w:pPr>
          </w:p>
        </w:tc>
        <w:tc>
          <w:tcPr>
            <w:tcW w:w="1418" w:type="dxa"/>
            <w:tcBorders>
              <w:top w:val="nil"/>
              <w:bottom w:val="nil"/>
            </w:tcBorders>
            <w:shd w:val="clear" w:color="auto" w:fill="auto"/>
          </w:tcPr>
          <w:p w:rsidR="00D727D5" w:rsidRPr="001B4C27" w:rsidRDefault="00D727D5" w:rsidP="003D2664">
            <w:pPr>
              <w:pStyle w:val="ENoteTableText"/>
            </w:pPr>
          </w:p>
        </w:tc>
      </w:tr>
      <w:tr w:rsidR="00D727D5" w:rsidRPr="001B4C27" w:rsidTr="00D727D5">
        <w:trPr>
          <w:cantSplit/>
        </w:trPr>
        <w:tc>
          <w:tcPr>
            <w:tcW w:w="1843" w:type="dxa"/>
            <w:tcBorders>
              <w:top w:val="nil"/>
              <w:bottom w:val="single" w:sz="4" w:space="0" w:color="auto"/>
            </w:tcBorders>
            <w:shd w:val="clear" w:color="auto" w:fill="auto"/>
          </w:tcPr>
          <w:p w:rsidR="00D727D5" w:rsidRPr="001B4C27" w:rsidRDefault="00D727D5" w:rsidP="003D2664">
            <w:pPr>
              <w:pStyle w:val="ENoteTTi"/>
              <w:keepLines/>
            </w:pPr>
            <w:r w:rsidRPr="001B4C27">
              <w:t>Territories Legislation Amendment Act 2016</w:t>
            </w:r>
          </w:p>
        </w:tc>
        <w:tc>
          <w:tcPr>
            <w:tcW w:w="992" w:type="dxa"/>
            <w:tcBorders>
              <w:top w:val="nil"/>
              <w:bottom w:val="single" w:sz="4" w:space="0" w:color="auto"/>
            </w:tcBorders>
            <w:shd w:val="clear" w:color="auto" w:fill="auto"/>
          </w:tcPr>
          <w:p w:rsidR="00D727D5" w:rsidRPr="001B4C27" w:rsidRDefault="00D727D5" w:rsidP="003D2664">
            <w:pPr>
              <w:pStyle w:val="Tabletext"/>
              <w:keepNext/>
              <w:keepLines/>
              <w:rPr>
                <w:sz w:val="16"/>
                <w:szCs w:val="16"/>
              </w:rPr>
            </w:pPr>
            <w:r w:rsidRPr="001B4C27">
              <w:rPr>
                <w:sz w:val="16"/>
                <w:szCs w:val="16"/>
              </w:rPr>
              <w:t>33, 2016</w:t>
            </w:r>
          </w:p>
        </w:tc>
        <w:tc>
          <w:tcPr>
            <w:tcW w:w="993" w:type="dxa"/>
            <w:tcBorders>
              <w:top w:val="nil"/>
              <w:bottom w:val="single" w:sz="4" w:space="0" w:color="auto"/>
            </w:tcBorders>
            <w:shd w:val="clear" w:color="auto" w:fill="auto"/>
          </w:tcPr>
          <w:p w:rsidR="00D727D5" w:rsidRPr="001B4C27" w:rsidRDefault="00D727D5" w:rsidP="003D2664">
            <w:pPr>
              <w:pStyle w:val="Tabletext"/>
              <w:keepNext/>
              <w:keepLines/>
              <w:rPr>
                <w:sz w:val="16"/>
                <w:szCs w:val="16"/>
              </w:rPr>
            </w:pPr>
            <w:r w:rsidRPr="001B4C27">
              <w:rPr>
                <w:sz w:val="16"/>
                <w:szCs w:val="16"/>
              </w:rPr>
              <w:t>23 Mar 2016</w:t>
            </w:r>
          </w:p>
        </w:tc>
        <w:tc>
          <w:tcPr>
            <w:tcW w:w="1845" w:type="dxa"/>
            <w:tcBorders>
              <w:top w:val="nil"/>
              <w:bottom w:val="single" w:sz="4" w:space="0" w:color="auto"/>
            </w:tcBorders>
            <w:shd w:val="clear" w:color="auto" w:fill="auto"/>
          </w:tcPr>
          <w:p w:rsidR="00D727D5" w:rsidRPr="001B4C27" w:rsidRDefault="00D727D5" w:rsidP="003D2664">
            <w:pPr>
              <w:pStyle w:val="Tabletext"/>
              <w:keepNext/>
              <w:keepLines/>
              <w:rPr>
                <w:sz w:val="16"/>
                <w:szCs w:val="16"/>
              </w:rPr>
            </w:pPr>
            <w:r w:rsidRPr="001B4C27">
              <w:rPr>
                <w:sz w:val="16"/>
                <w:szCs w:val="16"/>
              </w:rPr>
              <w:t>Sch 2: 24 Mar 2016 (s 2(1) item</w:t>
            </w:r>
            <w:r w:rsidR="001B4C27">
              <w:rPr>
                <w:sz w:val="16"/>
                <w:szCs w:val="16"/>
              </w:rPr>
              <w:t> </w:t>
            </w:r>
            <w:r w:rsidRPr="001B4C27">
              <w:rPr>
                <w:sz w:val="16"/>
                <w:szCs w:val="16"/>
              </w:rPr>
              <w:t>2)</w:t>
            </w:r>
          </w:p>
        </w:tc>
        <w:tc>
          <w:tcPr>
            <w:tcW w:w="1418" w:type="dxa"/>
            <w:tcBorders>
              <w:top w:val="nil"/>
              <w:bottom w:val="single" w:sz="4" w:space="0" w:color="auto"/>
            </w:tcBorders>
            <w:shd w:val="clear" w:color="auto" w:fill="auto"/>
          </w:tcPr>
          <w:p w:rsidR="00D727D5" w:rsidRPr="001B4C27" w:rsidRDefault="00D727D5" w:rsidP="003D2664">
            <w:pPr>
              <w:pStyle w:val="ENoteTableText"/>
            </w:pPr>
            <w:r w:rsidRPr="001B4C27">
              <w:t>—</w:t>
            </w:r>
          </w:p>
        </w:tc>
      </w:tr>
      <w:tr w:rsidR="00E87287" w:rsidRPr="001B4C27" w:rsidTr="00107F6E">
        <w:trPr>
          <w:cantSplit/>
        </w:trPr>
        <w:tc>
          <w:tcPr>
            <w:tcW w:w="1838" w:type="dxa"/>
            <w:tcBorders>
              <w:top w:val="single" w:sz="4" w:space="0" w:color="auto"/>
              <w:bottom w:val="single" w:sz="4" w:space="0" w:color="auto"/>
            </w:tcBorders>
            <w:shd w:val="clear" w:color="auto" w:fill="auto"/>
          </w:tcPr>
          <w:p w:rsidR="00E87287" w:rsidRPr="001B4C27" w:rsidRDefault="009D7751" w:rsidP="00823161">
            <w:pPr>
              <w:pStyle w:val="ENoteTableText"/>
            </w:pPr>
            <w:r w:rsidRPr="001B4C27">
              <w:t>Acts and Instruments (Framework Reform) (Consequential Provisions) Act 2015</w:t>
            </w:r>
          </w:p>
        </w:tc>
        <w:tc>
          <w:tcPr>
            <w:tcW w:w="992" w:type="dxa"/>
            <w:tcBorders>
              <w:top w:val="single" w:sz="4" w:space="0" w:color="auto"/>
              <w:bottom w:val="single" w:sz="4" w:space="0" w:color="auto"/>
            </w:tcBorders>
            <w:shd w:val="clear" w:color="auto" w:fill="auto"/>
          </w:tcPr>
          <w:p w:rsidR="00E87287" w:rsidRPr="001B4C27" w:rsidRDefault="009D7751" w:rsidP="00823161">
            <w:pPr>
              <w:pStyle w:val="ENoteTableText"/>
            </w:pPr>
            <w:r w:rsidRPr="001B4C27">
              <w:t>126, 2015</w:t>
            </w:r>
          </w:p>
        </w:tc>
        <w:tc>
          <w:tcPr>
            <w:tcW w:w="993" w:type="dxa"/>
            <w:tcBorders>
              <w:top w:val="single" w:sz="4" w:space="0" w:color="auto"/>
              <w:bottom w:val="single" w:sz="4" w:space="0" w:color="auto"/>
            </w:tcBorders>
            <w:shd w:val="clear" w:color="auto" w:fill="auto"/>
          </w:tcPr>
          <w:p w:rsidR="00E87287" w:rsidRPr="001B4C27" w:rsidRDefault="009D7751" w:rsidP="00823161">
            <w:pPr>
              <w:pStyle w:val="ENoteTableText"/>
            </w:pPr>
            <w:r w:rsidRPr="001B4C27">
              <w:t>10 Sept 2015</w:t>
            </w:r>
          </w:p>
        </w:tc>
        <w:tc>
          <w:tcPr>
            <w:tcW w:w="1845" w:type="dxa"/>
            <w:tcBorders>
              <w:top w:val="single" w:sz="4" w:space="0" w:color="auto"/>
              <w:bottom w:val="single" w:sz="4" w:space="0" w:color="auto"/>
            </w:tcBorders>
            <w:shd w:val="clear" w:color="auto" w:fill="auto"/>
          </w:tcPr>
          <w:p w:rsidR="00E87287" w:rsidRPr="001B4C27" w:rsidRDefault="009D7751" w:rsidP="00823161">
            <w:pPr>
              <w:pStyle w:val="ENoteTableText"/>
            </w:pPr>
            <w:r w:rsidRPr="001B4C27">
              <w:t>Sch 1 (items</w:t>
            </w:r>
            <w:r w:rsidR="001B4C27">
              <w:t> </w:t>
            </w:r>
            <w:r w:rsidRPr="001B4C27">
              <w:t>178, 179): 5 Mar 2016 (s 2(1) item</w:t>
            </w:r>
            <w:r w:rsidR="001B4C27">
              <w:t> </w:t>
            </w:r>
            <w:r w:rsidRPr="001B4C27">
              <w:t>2)</w:t>
            </w:r>
          </w:p>
        </w:tc>
        <w:tc>
          <w:tcPr>
            <w:tcW w:w="1417" w:type="dxa"/>
            <w:tcBorders>
              <w:top w:val="single" w:sz="4" w:space="0" w:color="auto"/>
              <w:bottom w:val="single" w:sz="4" w:space="0" w:color="auto"/>
            </w:tcBorders>
            <w:shd w:val="clear" w:color="auto" w:fill="auto"/>
          </w:tcPr>
          <w:p w:rsidR="00E87287" w:rsidRPr="001B4C27" w:rsidRDefault="009D7751" w:rsidP="00823161">
            <w:pPr>
              <w:pStyle w:val="ENoteTableText"/>
            </w:pPr>
            <w:r w:rsidRPr="001B4C27">
              <w:t>—</w:t>
            </w:r>
          </w:p>
        </w:tc>
      </w:tr>
      <w:tr w:rsidR="00785087" w:rsidRPr="001B4C27" w:rsidTr="00D727D5">
        <w:trPr>
          <w:cantSplit/>
        </w:trPr>
        <w:tc>
          <w:tcPr>
            <w:tcW w:w="1838" w:type="dxa"/>
            <w:tcBorders>
              <w:top w:val="single" w:sz="4" w:space="0" w:color="auto"/>
              <w:bottom w:val="single" w:sz="12" w:space="0" w:color="auto"/>
            </w:tcBorders>
            <w:shd w:val="clear" w:color="auto" w:fill="auto"/>
          </w:tcPr>
          <w:p w:rsidR="00785087" w:rsidRPr="001B4C27" w:rsidRDefault="00785087" w:rsidP="00823161">
            <w:pPr>
              <w:pStyle w:val="ENoteTableText"/>
            </w:pPr>
            <w:r w:rsidRPr="001B4C27">
              <w:t>Enhancing Online Safety for Children Amendment Act 2017</w:t>
            </w:r>
          </w:p>
        </w:tc>
        <w:tc>
          <w:tcPr>
            <w:tcW w:w="992" w:type="dxa"/>
            <w:tcBorders>
              <w:top w:val="single" w:sz="4" w:space="0" w:color="auto"/>
              <w:bottom w:val="single" w:sz="12" w:space="0" w:color="auto"/>
            </w:tcBorders>
            <w:shd w:val="clear" w:color="auto" w:fill="auto"/>
          </w:tcPr>
          <w:p w:rsidR="00785087" w:rsidRPr="001B4C27" w:rsidRDefault="00785087" w:rsidP="00823161">
            <w:pPr>
              <w:pStyle w:val="ENoteTableText"/>
            </w:pPr>
            <w:r w:rsidRPr="001B4C27">
              <w:t>51, 2017</w:t>
            </w:r>
          </w:p>
        </w:tc>
        <w:tc>
          <w:tcPr>
            <w:tcW w:w="993" w:type="dxa"/>
            <w:tcBorders>
              <w:top w:val="single" w:sz="4" w:space="0" w:color="auto"/>
              <w:bottom w:val="single" w:sz="12" w:space="0" w:color="auto"/>
            </w:tcBorders>
            <w:shd w:val="clear" w:color="auto" w:fill="auto"/>
          </w:tcPr>
          <w:p w:rsidR="00785087" w:rsidRPr="001B4C27" w:rsidRDefault="00785087" w:rsidP="00823161">
            <w:pPr>
              <w:pStyle w:val="ENoteTableText"/>
            </w:pPr>
            <w:r w:rsidRPr="001B4C27">
              <w:t>22</w:t>
            </w:r>
            <w:r w:rsidR="001B4C27">
              <w:t> </w:t>
            </w:r>
            <w:r w:rsidRPr="001B4C27">
              <w:t>June 2017</w:t>
            </w:r>
          </w:p>
        </w:tc>
        <w:tc>
          <w:tcPr>
            <w:tcW w:w="1845" w:type="dxa"/>
            <w:tcBorders>
              <w:top w:val="single" w:sz="4" w:space="0" w:color="auto"/>
              <w:bottom w:val="single" w:sz="12" w:space="0" w:color="auto"/>
            </w:tcBorders>
            <w:shd w:val="clear" w:color="auto" w:fill="auto"/>
          </w:tcPr>
          <w:p w:rsidR="00785087" w:rsidRPr="001B4C27" w:rsidRDefault="00785087" w:rsidP="00823161">
            <w:pPr>
              <w:pStyle w:val="ENoteTableText"/>
            </w:pPr>
            <w:r w:rsidRPr="001B4C27">
              <w:t>Sch 1 (items</w:t>
            </w:r>
            <w:r w:rsidR="001B4C27">
              <w:t> </w:t>
            </w:r>
            <w:r w:rsidRPr="001B4C27">
              <w:t>1–27, 48, 51): 23</w:t>
            </w:r>
            <w:r w:rsidR="001B4C27">
              <w:t> </w:t>
            </w:r>
            <w:r w:rsidRPr="001B4C27">
              <w:t>June 2017 (s 2(1) item</w:t>
            </w:r>
            <w:r w:rsidR="001B4C27">
              <w:t> </w:t>
            </w:r>
            <w:r w:rsidRPr="001B4C27">
              <w:t>1)</w:t>
            </w:r>
          </w:p>
        </w:tc>
        <w:tc>
          <w:tcPr>
            <w:tcW w:w="1417" w:type="dxa"/>
            <w:tcBorders>
              <w:top w:val="single" w:sz="4" w:space="0" w:color="auto"/>
              <w:bottom w:val="single" w:sz="12" w:space="0" w:color="auto"/>
            </w:tcBorders>
            <w:shd w:val="clear" w:color="auto" w:fill="auto"/>
          </w:tcPr>
          <w:p w:rsidR="00785087" w:rsidRPr="001B4C27" w:rsidRDefault="00785087" w:rsidP="00823161">
            <w:pPr>
              <w:pStyle w:val="ENoteTableText"/>
            </w:pPr>
            <w:r w:rsidRPr="001B4C27">
              <w:t>Sch 1 (items</w:t>
            </w:r>
            <w:r w:rsidR="001B4C27">
              <w:t> </w:t>
            </w:r>
            <w:r w:rsidRPr="001B4C27">
              <w:t>48, 51)</w:t>
            </w:r>
          </w:p>
        </w:tc>
      </w:tr>
    </w:tbl>
    <w:p w:rsidR="00823161" w:rsidRPr="001B4C27" w:rsidRDefault="00823161" w:rsidP="00823161">
      <w:pPr>
        <w:pStyle w:val="Tabletext"/>
      </w:pPr>
    </w:p>
    <w:p w:rsidR="00823161" w:rsidRPr="001B4C27" w:rsidRDefault="00823161" w:rsidP="00F25CDB">
      <w:pPr>
        <w:pStyle w:val="ENotesHeading2"/>
        <w:pageBreakBefore/>
        <w:outlineLvl w:val="9"/>
      </w:pPr>
      <w:bookmarkStart w:id="135" w:name="_Toc485983143"/>
      <w:r w:rsidRPr="001B4C27">
        <w:lastRenderedPageBreak/>
        <w:t>Endnote 4—Amendment history</w:t>
      </w:r>
      <w:bookmarkEnd w:id="135"/>
    </w:p>
    <w:p w:rsidR="00823161" w:rsidRPr="001B4C27" w:rsidRDefault="00823161" w:rsidP="00823161">
      <w:pPr>
        <w:pStyle w:val="Tabletext"/>
      </w:pPr>
    </w:p>
    <w:tbl>
      <w:tblPr>
        <w:tblW w:w="7082" w:type="dxa"/>
        <w:tblInd w:w="113" w:type="dxa"/>
        <w:tblLayout w:type="fixed"/>
        <w:tblLook w:val="0000" w:firstRow="0" w:lastRow="0" w:firstColumn="0" w:lastColumn="0" w:noHBand="0" w:noVBand="0"/>
      </w:tblPr>
      <w:tblGrid>
        <w:gridCol w:w="2139"/>
        <w:gridCol w:w="4943"/>
      </w:tblGrid>
      <w:tr w:rsidR="00823161" w:rsidRPr="001B4C27" w:rsidTr="00107F6E">
        <w:trPr>
          <w:cantSplit/>
          <w:tblHeader/>
        </w:trPr>
        <w:tc>
          <w:tcPr>
            <w:tcW w:w="2139" w:type="dxa"/>
            <w:tcBorders>
              <w:top w:val="single" w:sz="12" w:space="0" w:color="auto"/>
              <w:bottom w:val="single" w:sz="12" w:space="0" w:color="auto"/>
            </w:tcBorders>
            <w:shd w:val="clear" w:color="auto" w:fill="auto"/>
          </w:tcPr>
          <w:p w:rsidR="00823161" w:rsidRPr="001B4C27" w:rsidRDefault="00823161" w:rsidP="00823161">
            <w:pPr>
              <w:pStyle w:val="ENoteTableHeading"/>
              <w:tabs>
                <w:tab w:val="center" w:leader="dot" w:pos="2268"/>
              </w:tabs>
            </w:pPr>
            <w:r w:rsidRPr="001B4C27">
              <w:t>Provision affected</w:t>
            </w:r>
          </w:p>
        </w:tc>
        <w:tc>
          <w:tcPr>
            <w:tcW w:w="4943" w:type="dxa"/>
            <w:tcBorders>
              <w:top w:val="single" w:sz="12" w:space="0" w:color="auto"/>
              <w:bottom w:val="single" w:sz="12" w:space="0" w:color="auto"/>
            </w:tcBorders>
            <w:shd w:val="clear" w:color="auto" w:fill="auto"/>
          </w:tcPr>
          <w:p w:rsidR="00823161" w:rsidRPr="001B4C27" w:rsidRDefault="00823161" w:rsidP="00823161">
            <w:pPr>
              <w:pStyle w:val="ENoteTableHeading"/>
              <w:tabs>
                <w:tab w:val="center" w:leader="dot" w:pos="2268"/>
              </w:tabs>
            </w:pPr>
            <w:r w:rsidRPr="001B4C27">
              <w:t>How affected</w:t>
            </w:r>
          </w:p>
        </w:tc>
      </w:tr>
      <w:tr w:rsidR="00785087" w:rsidRPr="001B4C27" w:rsidTr="00107F6E">
        <w:trPr>
          <w:cantSplit/>
          <w:tblHeader/>
        </w:trPr>
        <w:tc>
          <w:tcPr>
            <w:tcW w:w="2139" w:type="dxa"/>
            <w:tcBorders>
              <w:top w:val="single" w:sz="12" w:space="0" w:color="auto"/>
            </w:tcBorders>
            <w:shd w:val="clear" w:color="auto" w:fill="auto"/>
          </w:tcPr>
          <w:p w:rsidR="00785087" w:rsidRPr="001B4C27" w:rsidRDefault="00785087" w:rsidP="00107F6E">
            <w:pPr>
              <w:pStyle w:val="ENoteTableText"/>
              <w:tabs>
                <w:tab w:val="center" w:leader="dot" w:pos="2268"/>
              </w:tabs>
            </w:pPr>
            <w:r w:rsidRPr="001B4C27">
              <w:t>Title</w:t>
            </w:r>
            <w:r w:rsidRPr="001B4C27">
              <w:tab/>
            </w:r>
          </w:p>
        </w:tc>
        <w:tc>
          <w:tcPr>
            <w:tcW w:w="4943" w:type="dxa"/>
            <w:tcBorders>
              <w:top w:val="single" w:sz="12" w:space="0" w:color="auto"/>
            </w:tcBorders>
            <w:shd w:val="clear" w:color="auto" w:fill="auto"/>
          </w:tcPr>
          <w:p w:rsidR="00785087" w:rsidRPr="001B4C27" w:rsidRDefault="00785087" w:rsidP="00107F6E">
            <w:pPr>
              <w:pStyle w:val="ENoteTableText"/>
              <w:tabs>
                <w:tab w:val="center" w:leader="dot" w:pos="2268"/>
              </w:tabs>
            </w:pPr>
            <w:r w:rsidRPr="001B4C27">
              <w:t>am No 51, 2017</w:t>
            </w:r>
          </w:p>
        </w:tc>
      </w:tr>
      <w:tr w:rsidR="00785087" w:rsidRPr="001B4C27" w:rsidTr="00107F6E">
        <w:trPr>
          <w:cantSplit/>
          <w:tblHeader/>
        </w:trPr>
        <w:tc>
          <w:tcPr>
            <w:tcW w:w="2139" w:type="dxa"/>
            <w:shd w:val="clear" w:color="auto" w:fill="auto"/>
          </w:tcPr>
          <w:p w:rsidR="00785087" w:rsidRPr="001B4C27" w:rsidRDefault="00785087" w:rsidP="004B71BA">
            <w:pPr>
              <w:pStyle w:val="ENoteTableText"/>
              <w:tabs>
                <w:tab w:val="center" w:leader="dot" w:pos="2268"/>
              </w:tabs>
              <w:rPr>
                <w:b/>
              </w:rPr>
            </w:pPr>
            <w:r w:rsidRPr="001B4C27">
              <w:rPr>
                <w:b/>
              </w:rPr>
              <w:t>Part</w:t>
            </w:r>
            <w:r w:rsidR="001B4C27">
              <w:rPr>
                <w:b/>
              </w:rPr>
              <w:t> </w:t>
            </w:r>
            <w:r w:rsidRPr="001B4C27">
              <w:rPr>
                <w:b/>
              </w:rPr>
              <w:t>1</w:t>
            </w:r>
          </w:p>
        </w:tc>
        <w:tc>
          <w:tcPr>
            <w:tcW w:w="4943" w:type="dxa"/>
            <w:shd w:val="clear" w:color="auto" w:fill="auto"/>
          </w:tcPr>
          <w:p w:rsidR="00785087" w:rsidRPr="001B4C27" w:rsidRDefault="00785087" w:rsidP="004B71BA">
            <w:pPr>
              <w:pStyle w:val="ENoteTableText"/>
              <w:tabs>
                <w:tab w:val="center" w:leader="dot" w:pos="2268"/>
              </w:tabs>
            </w:pPr>
          </w:p>
        </w:tc>
      </w:tr>
      <w:tr w:rsidR="00785087" w:rsidRPr="001B4C27" w:rsidTr="00107F6E">
        <w:trPr>
          <w:cantSplit/>
          <w:tblHeader/>
        </w:trPr>
        <w:tc>
          <w:tcPr>
            <w:tcW w:w="2139" w:type="dxa"/>
            <w:shd w:val="clear" w:color="auto" w:fill="auto"/>
          </w:tcPr>
          <w:p w:rsidR="00785087" w:rsidRPr="001B4C27" w:rsidRDefault="00785087" w:rsidP="004B71BA">
            <w:pPr>
              <w:pStyle w:val="ENoteTableText"/>
              <w:tabs>
                <w:tab w:val="center" w:leader="dot" w:pos="2268"/>
              </w:tabs>
            </w:pPr>
            <w:r w:rsidRPr="001B4C27">
              <w:t>s 1</w:t>
            </w:r>
            <w:r w:rsidRPr="001B4C27">
              <w:tab/>
            </w:r>
          </w:p>
        </w:tc>
        <w:tc>
          <w:tcPr>
            <w:tcW w:w="4943" w:type="dxa"/>
            <w:shd w:val="clear" w:color="auto" w:fill="auto"/>
          </w:tcPr>
          <w:p w:rsidR="00785087" w:rsidRPr="001B4C27" w:rsidRDefault="00785087" w:rsidP="004B71BA">
            <w:pPr>
              <w:pStyle w:val="ENoteTableText"/>
              <w:tabs>
                <w:tab w:val="center" w:leader="dot" w:pos="2268"/>
              </w:tabs>
            </w:pPr>
            <w:r w:rsidRPr="001B4C27">
              <w:t>am No 51, 2017</w:t>
            </w:r>
          </w:p>
        </w:tc>
      </w:tr>
      <w:tr w:rsidR="00785087" w:rsidRPr="001B4C27" w:rsidTr="004B71BA">
        <w:trPr>
          <w:cantSplit/>
          <w:tblHeader/>
        </w:trPr>
        <w:tc>
          <w:tcPr>
            <w:tcW w:w="2139" w:type="dxa"/>
            <w:shd w:val="clear" w:color="auto" w:fill="auto"/>
          </w:tcPr>
          <w:p w:rsidR="00785087" w:rsidRPr="001B4C27" w:rsidRDefault="00785087" w:rsidP="004B71BA">
            <w:pPr>
              <w:pStyle w:val="ENoteTableText"/>
              <w:tabs>
                <w:tab w:val="center" w:leader="dot" w:pos="2268"/>
              </w:tabs>
            </w:pPr>
            <w:r w:rsidRPr="001B4C27">
              <w:t>s 3</w:t>
            </w:r>
            <w:r w:rsidRPr="001B4C27">
              <w:tab/>
            </w:r>
          </w:p>
        </w:tc>
        <w:tc>
          <w:tcPr>
            <w:tcW w:w="4943" w:type="dxa"/>
            <w:shd w:val="clear" w:color="auto" w:fill="auto"/>
          </w:tcPr>
          <w:p w:rsidR="00785087" w:rsidRPr="001B4C27" w:rsidRDefault="00785087" w:rsidP="004B71BA">
            <w:pPr>
              <w:pStyle w:val="ENoteTableText"/>
              <w:tabs>
                <w:tab w:val="center" w:leader="dot" w:pos="2268"/>
              </w:tabs>
            </w:pPr>
            <w:r w:rsidRPr="001B4C27">
              <w:t>am No 51, 2017</w:t>
            </w:r>
          </w:p>
        </w:tc>
      </w:tr>
      <w:tr w:rsidR="00785087" w:rsidRPr="001B4C27" w:rsidTr="004B71BA">
        <w:trPr>
          <w:cantSplit/>
          <w:tblHeader/>
        </w:trPr>
        <w:tc>
          <w:tcPr>
            <w:tcW w:w="2139" w:type="dxa"/>
            <w:shd w:val="clear" w:color="auto" w:fill="auto"/>
          </w:tcPr>
          <w:p w:rsidR="00785087" w:rsidRPr="001B4C27" w:rsidRDefault="00785087" w:rsidP="004B71BA">
            <w:pPr>
              <w:pStyle w:val="ENoteTableText"/>
              <w:tabs>
                <w:tab w:val="center" w:leader="dot" w:pos="2268"/>
              </w:tabs>
            </w:pPr>
            <w:r w:rsidRPr="001B4C27">
              <w:t>s 4</w:t>
            </w:r>
            <w:r w:rsidRPr="001B4C27">
              <w:tab/>
            </w:r>
          </w:p>
        </w:tc>
        <w:tc>
          <w:tcPr>
            <w:tcW w:w="4943" w:type="dxa"/>
            <w:shd w:val="clear" w:color="auto" w:fill="auto"/>
          </w:tcPr>
          <w:p w:rsidR="00785087" w:rsidRPr="001B4C27" w:rsidRDefault="00785087" w:rsidP="004B71BA">
            <w:pPr>
              <w:pStyle w:val="ENoteTableText"/>
              <w:tabs>
                <w:tab w:val="center" w:leader="dot" w:pos="2268"/>
              </w:tabs>
            </w:pPr>
            <w:r w:rsidRPr="001B4C27">
              <w:t>am No 51, 2017</w:t>
            </w:r>
          </w:p>
        </w:tc>
      </w:tr>
      <w:tr w:rsidR="00785087" w:rsidRPr="001B4C27" w:rsidTr="004B71BA">
        <w:trPr>
          <w:cantSplit/>
          <w:tblHeader/>
        </w:trPr>
        <w:tc>
          <w:tcPr>
            <w:tcW w:w="2139" w:type="dxa"/>
            <w:shd w:val="clear" w:color="auto" w:fill="auto"/>
          </w:tcPr>
          <w:p w:rsidR="00785087" w:rsidRPr="001B4C27" w:rsidRDefault="00785087" w:rsidP="004B71BA">
            <w:pPr>
              <w:pStyle w:val="ENoteTableText"/>
              <w:tabs>
                <w:tab w:val="center" w:leader="dot" w:pos="2268"/>
              </w:tabs>
            </w:pPr>
            <w:r w:rsidRPr="001B4C27">
              <w:t>s 12</w:t>
            </w:r>
            <w:r w:rsidRPr="001B4C27">
              <w:tab/>
            </w:r>
          </w:p>
        </w:tc>
        <w:tc>
          <w:tcPr>
            <w:tcW w:w="4943" w:type="dxa"/>
            <w:shd w:val="clear" w:color="auto" w:fill="auto"/>
          </w:tcPr>
          <w:p w:rsidR="00785087" w:rsidRPr="001B4C27" w:rsidRDefault="00785087" w:rsidP="004B71BA">
            <w:pPr>
              <w:pStyle w:val="ENoteTableText"/>
              <w:tabs>
                <w:tab w:val="center" w:leader="dot" w:pos="2268"/>
              </w:tabs>
            </w:pPr>
            <w:r w:rsidRPr="001B4C27">
              <w:t>am No 51, 2017</w:t>
            </w:r>
          </w:p>
        </w:tc>
      </w:tr>
      <w:tr w:rsidR="004B71BA" w:rsidRPr="001B4C27" w:rsidTr="004B71BA">
        <w:trPr>
          <w:cantSplit/>
          <w:tblHeader/>
        </w:trPr>
        <w:tc>
          <w:tcPr>
            <w:tcW w:w="2139" w:type="dxa"/>
            <w:shd w:val="clear" w:color="auto" w:fill="auto"/>
          </w:tcPr>
          <w:p w:rsidR="004B71BA" w:rsidRPr="001B4C27" w:rsidRDefault="004B71BA" w:rsidP="004B71BA">
            <w:pPr>
              <w:pStyle w:val="ENoteTableText"/>
              <w:tabs>
                <w:tab w:val="center" w:leader="dot" w:pos="2268"/>
              </w:tabs>
              <w:rPr>
                <w:b/>
              </w:rPr>
            </w:pPr>
            <w:r w:rsidRPr="001B4C27">
              <w:rPr>
                <w:b/>
              </w:rPr>
              <w:t>Part</w:t>
            </w:r>
            <w:r w:rsidR="001B4C27">
              <w:rPr>
                <w:b/>
              </w:rPr>
              <w:t> </w:t>
            </w:r>
            <w:r w:rsidRPr="001B4C27">
              <w:rPr>
                <w:b/>
              </w:rPr>
              <w:t>2</w:t>
            </w:r>
          </w:p>
        </w:tc>
        <w:tc>
          <w:tcPr>
            <w:tcW w:w="4943" w:type="dxa"/>
            <w:shd w:val="clear" w:color="auto" w:fill="auto"/>
          </w:tcPr>
          <w:p w:rsidR="004B71BA" w:rsidRPr="001B4C27" w:rsidRDefault="004B71BA" w:rsidP="004B71BA">
            <w:pPr>
              <w:pStyle w:val="ENoteTableText"/>
              <w:tabs>
                <w:tab w:val="center" w:leader="dot" w:pos="2268"/>
              </w:tabs>
            </w:pPr>
          </w:p>
        </w:tc>
      </w:tr>
      <w:tr w:rsidR="004B71BA" w:rsidRPr="001B4C27" w:rsidTr="004B71BA">
        <w:trPr>
          <w:cantSplit/>
          <w:tblHeader/>
        </w:trPr>
        <w:tc>
          <w:tcPr>
            <w:tcW w:w="2139" w:type="dxa"/>
            <w:shd w:val="clear" w:color="auto" w:fill="auto"/>
          </w:tcPr>
          <w:p w:rsidR="004B71BA" w:rsidRPr="001B4C27" w:rsidRDefault="004B71BA" w:rsidP="004B71BA">
            <w:pPr>
              <w:pStyle w:val="ENoteTableText"/>
              <w:tabs>
                <w:tab w:val="center" w:leader="dot" w:pos="2268"/>
              </w:tabs>
            </w:pPr>
            <w:r w:rsidRPr="001B4C27">
              <w:t>Part</w:t>
            </w:r>
            <w:r w:rsidR="001B4C27">
              <w:t> </w:t>
            </w:r>
            <w:r w:rsidRPr="001B4C27">
              <w:t>2 heading</w:t>
            </w:r>
            <w:r w:rsidRPr="001B4C27">
              <w:tab/>
            </w:r>
          </w:p>
        </w:tc>
        <w:tc>
          <w:tcPr>
            <w:tcW w:w="4943" w:type="dxa"/>
            <w:shd w:val="clear" w:color="auto" w:fill="auto"/>
          </w:tcPr>
          <w:p w:rsidR="004B71BA" w:rsidRPr="001B4C27" w:rsidRDefault="004B71BA" w:rsidP="004B71BA">
            <w:pPr>
              <w:pStyle w:val="ENoteTableText"/>
              <w:tabs>
                <w:tab w:val="center" w:leader="dot" w:pos="2268"/>
              </w:tabs>
            </w:pPr>
            <w:r w:rsidRPr="001B4C27">
              <w:t>rs No 51, 2017</w:t>
            </w:r>
          </w:p>
        </w:tc>
      </w:tr>
      <w:tr w:rsidR="004B71BA" w:rsidRPr="001B4C27" w:rsidTr="004B71BA">
        <w:trPr>
          <w:cantSplit/>
          <w:tblHeader/>
        </w:trPr>
        <w:tc>
          <w:tcPr>
            <w:tcW w:w="2139" w:type="dxa"/>
            <w:shd w:val="clear" w:color="auto" w:fill="auto"/>
          </w:tcPr>
          <w:p w:rsidR="004B71BA" w:rsidRPr="001B4C27" w:rsidRDefault="004B71BA" w:rsidP="004B71BA">
            <w:pPr>
              <w:pStyle w:val="ENoteTableText"/>
              <w:tabs>
                <w:tab w:val="center" w:leader="dot" w:pos="2268"/>
              </w:tabs>
            </w:pPr>
            <w:r w:rsidRPr="001B4C27">
              <w:t>s 13</w:t>
            </w:r>
            <w:r w:rsidRPr="001B4C27">
              <w:tab/>
            </w:r>
          </w:p>
        </w:tc>
        <w:tc>
          <w:tcPr>
            <w:tcW w:w="4943" w:type="dxa"/>
            <w:shd w:val="clear" w:color="auto" w:fill="auto"/>
          </w:tcPr>
          <w:p w:rsidR="004B71BA" w:rsidRPr="001B4C27" w:rsidRDefault="004B71BA" w:rsidP="004B71BA">
            <w:pPr>
              <w:pStyle w:val="ENoteTableText"/>
              <w:tabs>
                <w:tab w:val="center" w:leader="dot" w:pos="2268"/>
              </w:tabs>
            </w:pPr>
            <w:r w:rsidRPr="001B4C27">
              <w:t>rs No 51, 2017</w:t>
            </w:r>
          </w:p>
        </w:tc>
      </w:tr>
      <w:tr w:rsidR="004B71BA" w:rsidRPr="001B4C27" w:rsidTr="004B71BA">
        <w:trPr>
          <w:cantSplit/>
          <w:tblHeader/>
        </w:trPr>
        <w:tc>
          <w:tcPr>
            <w:tcW w:w="2139" w:type="dxa"/>
            <w:shd w:val="clear" w:color="auto" w:fill="auto"/>
          </w:tcPr>
          <w:p w:rsidR="004B71BA" w:rsidRPr="001B4C27" w:rsidRDefault="004B71BA" w:rsidP="004B71BA">
            <w:pPr>
              <w:pStyle w:val="ENoteTableText"/>
              <w:tabs>
                <w:tab w:val="center" w:leader="dot" w:pos="2268"/>
              </w:tabs>
            </w:pPr>
            <w:r w:rsidRPr="001B4C27">
              <w:t>s 14</w:t>
            </w:r>
            <w:r w:rsidRPr="001B4C27">
              <w:tab/>
            </w:r>
          </w:p>
        </w:tc>
        <w:tc>
          <w:tcPr>
            <w:tcW w:w="4943" w:type="dxa"/>
            <w:shd w:val="clear" w:color="auto" w:fill="auto"/>
          </w:tcPr>
          <w:p w:rsidR="004B71BA" w:rsidRPr="001B4C27" w:rsidRDefault="004B71BA" w:rsidP="004B71BA">
            <w:pPr>
              <w:pStyle w:val="ENoteTableText"/>
              <w:tabs>
                <w:tab w:val="center" w:leader="dot" w:pos="2268"/>
              </w:tabs>
            </w:pPr>
            <w:r w:rsidRPr="001B4C27">
              <w:t>am No 51, 2017</w:t>
            </w:r>
          </w:p>
        </w:tc>
      </w:tr>
      <w:tr w:rsidR="004B71BA" w:rsidRPr="001B4C27" w:rsidTr="004B71BA">
        <w:trPr>
          <w:cantSplit/>
          <w:tblHeader/>
        </w:trPr>
        <w:tc>
          <w:tcPr>
            <w:tcW w:w="2139" w:type="dxa"/>
            <w:shd w:val="clear" w:color="auto" w:fill="auto"/>
          </w:tcPr>
          <w:p w:rsidR="004B71BA" w:rsidRPr="001B4C27" w:rsidRDefault="004B71BA" w:rsidP="004B71BA">
            <w:pPr>
              <w:pStyle w:val="ENoteTableText"/>
              <w:tabs>
                <w:tab w:val="center" w:leader="dot" w:pos="2268"/>
              </w:tabs>
            </w:pPr>
            <w:r w:rsidRPr="001B4C27">
              <w:t>s 15</w:t>
            </w:r>
            <w:r w:rsidRPr="001B4C27">
              <w:tab/>
            </w:r>
          </w:p>
        </w:tc>
        <w:tc>
          <w:tcPr>
            <w:tcW w:w="4943" w:type="dxa"/>
            <w:shd w:val="clear" w:color="auto" w:fill="auto"/>
          </w:tcPr>
          <w:p w:rsidR="004B71BA" w:rsidRPr="001B4C27" w:rsidRDefault="004B71BA" w:rsidP="004B71BA">
            <w:pPr>
              <w:pStyle w:val="ENoteTableText"/>
              <w:tabs>
                <w:tab w:val="center" w:leader="dot" w:pos="2268"/>
              </w:tabs>
            </w:pPr>
            <w:r w:rsidRPr="001B4C27">
              <w:t>am No 51, 2017</w:t>
            </w:r>
          </w:p>
        </w:tc>
      </w:tr>
      <w:tr w:rsidR="009D7751" w:rsidRPr="001B4C27" w:rsidTr="00107F6E">
        <w:trPr>
          <w:cantSplit/>
        </w:trPr>
        <w:tc>
          <w:tcPr>
            <w:tcW w:w="2139" w:type="dxa"/>
            <w:shd w:val="clear" w:color="auto" w:fill="auto"/>
          </w:tcPr>
          <w:p w:rsidR="009D7751" w:rsidRPr="001B4C27" w:rsidRDefault="009D7751" w:rsidP="00823161">
            <w:pPr>
              <w:pStyle w:val="ENoteTableText"/>
              <w:tabs>
                <w:tab w:val="center" w:leader="dot" w:pos="2268"/>
              </w:tabs>
              <w:rPr>
                <w:b/>
              </w:rPr>
            </w:pPr>
            <w:r w:rsidRPr="001B4C27">
              <w:rPr>
                <w:b/>
              </w:rPr>
              <w:t>Part</w:t>
            </w:r>
            <w:r w:rsidR="001B4C27">
              <w:rPr>
                <w:b/>
              </w:rPr>
              <w:t> </w:t>
            </w:r>
            <w:r w:rsidRPr="001B4C27">
              <w:rPr>
                <w:b/>
              </w:rPr>
              <w:t>7</w:t>
            </w:r>
          </w:p>
        </w:tc>
        <w:tc>
          <w:tcPr>
            <w:tcW w:w="4943" w:type="dxa"/>
            <w:shd w:val="clear" w:color="auto" w:fill="auto"/>
          </w:tcPr>
          <w:p w:rsidR="009D7751" w:rsidRPr="001B4C27" w:rsidRDefault="009D7751" w:rsidP="00823161">
            <w:pPr>
              <w:pStyle w:val="ENoteTableText"/>
              <w:tabs>
                <w:tab w:val="center" w:leader="dot" w:pos="2268"/>
              </w:tabs>
            </w:pPr>
          </w:p>
        </w:tc>
      </w:tr>
      <w:tr w:rsidR="009D7751" w:rsidRPr="001B4C27" w:rsidTr="008D5497">
        <w:trPr>
          <w:cantSplit/>
        </w:trPr>
        <w:tc>
          <w:tcPr>
            <w:tcW w:w="2139" w:type="dxa"/>
            <w:shd w:val="clear" w:color="auto" w:fill="auto"/>
          </w:tcPr>
          <w:p w:rsidR="009D7751" w:rsidRPr="001B4C27" w:rsidRDefault="009D7751" w:rsidP="00823161">
            <w:pPr>
              <w:pStyle w:val="ENoteTableText"/>
              <w:tabs>
                <w:tab w:val="center" w:leader="dot" w:pos="2268"/>
              </w:tabs>
              <w:rPr>
                <w:b/>
              </w:rPr>
            </w:pPr>
            <w:r w:rsidRPr="001B4C27">
              <w:rPr>
                <w:b/>
              </w:rPr>
              <w:t>Division</w:t>
            </w:r>
            <w:r w:rsidR="001B4C27">
              <w:rPr>
                <w:b/>
              </w:rPr>
              <w:t> </w:t>
            </w:r>
            <w:r w:rsidRPr="001B4C27">
              <w:rPr>
                <w:b/>
              </w:rPr>
              <w:t>4</w:t>
            </w:r>
          </w:p>
        </w:tc>
        <w:tc>
          <w:tcPr>
            <w:tcW w:w="4943" w:type="dxa"/>
            <w:shd w:val="clear" w:color="auto" w:fill="auto"/>
          </w:tcPr>
          <w:p w:rsidR="009D7751" w:rsidRPr="001B4C27" w:rsidRDefault="009D7751" w:rsidP="00823161">
            <w:pPr>
              <w:pStyle w:val="ENoteTableText"/>
              <w:tabs>
                <w:tab w:val="center" w:leader="dot" w:pos="2268"/>
              </w:tabs>
            </w:pPr>
          </w:p>
        </w:tc>
      </w:tr>
      <w:tr w:rsidR="009D7751" w:rsidRPr="001B4C27" w:rsidTr="008D5497">
        <w:trPr>
          <w:cantSplit/>
        </w:trPr>
        <w:tc>
          <w:tcPr>
            <w:tcW w:w="2139" w:type="dxa"/>
            <w:shd w:val="clear" w:color="auto" w:fill="auto"/>
          </w:tcPr>
          <w:p w:rsidR="009D7751" w:rsidRPr="001B4C27" w:rsidRDefault="009D7751" w:rsidP="00823161">
            <w:pPr>
              <w:pStyle w:val="ENoteTableText"/>
              <w:tabs>
                <w:tab w:val="center" w:leader="dot" w:pos="2268"/>
              </w:tabs>
            </w:pPr>
            <w:r w:rsidRPr="001B4C27">
              <w:t>s 67</w:t>
            </w:r>
            <w:r w:rsidRPr="001B4C27">
              <w:tab/>
            </w:r>
          </w:p>
        </w:tc>
        <w:tc>
          <w:tcPr>
            <w:tcW w:w="4943" w:type="dxa"/>
            <w:shd w:val="clear" w:color="auto" w:fill="auto"/>
          </w:tcPr>
          <w:p w:rsidR="009D7751" w:rsidRPr="001B4C27" w:rsidRDefault="009D7751" w:rsidP="00823161">
            <w:pPr>
              <w:pStyle w:val="ENoteTableText"/>
              <w:tabs>
                <w:tab w:val="center" w:leader="dot" w:pos="2268"/>
              </w:tabs>
            </w:pPr>
            <w:r w:rsidRPr="001B4C27">
              <w:t>am No 126, 2015</w:t>
            </w:r>
          </w:p>
        </w:tc>
      </w:tr>
      <w:tr w:rsidR="009D7751" w:rsidRPr="001B4C27" w:rsidTr="009D7751">
        <w:trPr>
          <w:cantSplit/>
        </w:trPr>
        <w:tc>
          <w:tcPr>
            <w:tcW w:w="2139" w:type="dxa"/>
            <w:shd w:val="clear" w:color="auto" w:fill="auto"/>
          </w:tcPr>
          <w:p w:rsidR="009D7751" w:rsidRPr="001B4C27" w:rsidRDefault="009D7751" w:rsidP="00823161">
            <w:pPr>
              <w:pStyle w:val="ENoteTableText"/>
              <w:tabs>
                <w:tab w:val="center" w:leader="dot" w:pos="2268"/>
              </w:tabs>
            </w:pPr>
            <w:r w:rsidRPr="001B4C27">
              <w:t>s 70</w:t>
            </w:r>
            <w:r w:rsidRPr="001B4C27">
              <w:tab/>
            </w:r>
          </w:p>
        </w:tc>
        <w:tc>
          <w:tcPr>
            <w:tcW w:w="4943" w:type="dxa"/>
            <w:shd w:val="clear" w:color="auto" w:fill="auto"/>
          </w:tcPr>
          <w:p w:rsidR="009D7751" w:rsidRPr="001B4C27" w:rsidRDefault="009D7751" w:rsidP="00823161">
            <w:pPr>
              <w:pStyle w:val="ENoteTableText"/>
              <w:tabs>
                <w:tab w:val="center" w:leader="dot" w:pos="2268"/>
              </w:tabs>
            </w:pPr>
            <w:r w:rsidRPr="001B4C27">
              <w:t>am No 126, 2015</w:t>
            </w:r>
          </w:p>
        </w:tc>
      </w:tr>
      <w:tr w:rsidR="009D7751" w:rsidRPr="001B4C27" w:rsidTr="009D7751">
        <w:trPr>
          <w:cantSplit/>
        </w:trPr>
        <w:tc>
          <w:tcPr>
            <w:tcW w:w="2139" w:type="dxa"/>
            <w:shd w:val="clear" w:color="auto" w:fill="auto"/>
          </w:tcPr>
          <w:p w:rsidR="009D7751" w:rsidRPr="001B4C27" w:rsidRDefault="009D7751" w:rsidP="00823161">
            <w:pPr>
              <w:pStyle w:val="ENoteTableText"/>
              <w:tabs>
                <w:tab w:val="center" w:leader="dot" w:pos="2268"/>
              </w:tabs>
              <w:rPr>
                <w:b/>
              </w:rPr>
            </w:pPr>
            <w:r w:rsidRPr="001B4C27">
              <w:rPr>
                <w:b/>
              </w:rPr>
              <w:t>Part</w:t>
            </w:r>
            <w:r w:rsidR="001B4C27">
              <w:rPr>
                <w:b/>
              </w:rPr>
              <w:t> </w:t>
            </w:r>
            <w:r w:rsidRPr="001B4C27">
              <w:rPr>
                <w:b/>
              </w:rPr>
              <w:t>8</w:t>
            </w:r>
          </w:p>
        </w:tc>
        <w:tc>
          <w:tcPr>
            <w:tcW w:w="4943" w:type="dxa"/>
            <w:shd w:val="clear" w:color="auto" w:fill="auto"/>
          </w:tcPr>
          <w:p w:rsidR="009D7751" w:rsidRPr="001B4C27" w:rsidRDefault="009D7751" w:rsidP="00823161">
            <w:pPr>
              <w:pStyle w:val="ENoteTableText"/>
              <w:tabs>
                <w:tab w:val="center" w:leader="dot" w:pos="2268"/>
              </w:tabs>
            </w:pPr>
          </w:p>
        </w:tc>
      </w:tr>
      <w:tr w:rsidR="004B71BA" w:rsidRPr="001B4C27" w:rsidTr="009D7751">
        <w:trPr>
          <w:cantSplit/>
        </w:trPr>
        <w:tc>
          <w:tcPr>
            <w:tcW w:w="2139" w:type="dxa"/>
            <w:shd w:val="clear" w:color="auto" w:fill="auto"/>
          </w:tcPr>
          <w:p w:rsidR="004B71BA" w:rsidRPr="001B4C27" w:rsidRDefault="004B71BA" w:rsidP="00823161">
            <w:pPr>
              <w:pStyle w:val="ENoteTableText"/>
              <w:tabs>
                <w:tab w:val="center" w:leader="dot" w:pos="2268"/>
              </w:tabs>
            </w:pPr>
            <w:r w:rsidRPr="001B4C27">
              <w:t>Part</w:t>
            </w:r>
            <w:r w:rsidR="001B4C27">
              <w:t> </w:t>
            </w:r>
            <w:r w:rsidRPr="001B4C27">
              <w:t>8 heading</w:t>
            </w:r>
            <w:r w:rsidRPr="001B4C27">
              <w:tab/>
            </w:r>
          </w:p>
        </w:tc>
        <w:tc>
          <w:tcPr>
            <w:tcW w:w="4943" w:type="dxa"/>
            <w:shd w:val="clear" w:color="auto" w:fill="auto"/>
          </w:tcPr>
          <w:p w:rsidR="004B71BA" w:rsidRPr="001B4C27" w:rsidRDefault="004B71BA" w:rsidP="00823161">
            <w:pPr>
              <w:pStyle w:val="ENoteTableText"/>
              <w:tabs>
                <w:tab w:val="center" w:leader="dot" w:pos="2268"/>
              </w:tabs>
            </w:pPr>
            <w:r w:rsidRPr="001B4C27">
              <w:t>rs No 51, 2017</w:t>
            </w:r>
          </w:p>
        </w:tc>
      </w:tr>
      <w:tr w:rsidR="004B71BA" w:rsidRPr="001B4C27" w:rsidTr="009D7751">
        <w:trPr>
          <w:cantSplit/>
        </w:trPr>
        <w:tc>
          <w:tcPr>
            <w:tcW w:w="2139" w:type="dxa"/>
            <w:shd w:val="clear" w:color="auto" w:fill="auto"/>
          </w:tcPr>
          <w:p w:rsidR="004B71BA" w:rsidRPr="001B4C27" w:rsidRDefault="004B71BA" w:rsidP="00823161">
            <w:pPr>
              <w:pStyle w:val="ENoteTableText"/>
              <w:tabs>
                <w:tab w:val="center" w:leader="dot" w:pos="2268"/>
              </w:tabs>
            </w:pPr>
            <w:r w:rsidRPr="001B4C27">
              <w:t>s 71</w:t>
            </w:r>
            <w:r w:rsidRPr="001B4C27">
              <w:tab/>
            </w:r>
          </w:p>
        </w:tc>
        <w:tc>
          <w:tcPr>
            <w:tcW w:w="4943" w:type="dxa"/>
            <w:shd w:val="clear" w:color="auto" w:fill="auto"/>
          </w:tcPr>
          <w:p w:rsidR="004B71BA" w:rsidRPr="001B4C27" w:rsidRDefault="004B71BA" w:rsidP="00823161">
            <w:pPr>
              <w:pStyle w:val="ENoteTableText"/>
              <w:tabs>
                <w:tab w:val="center" w:leader="dot" w:pos="2268"/>
              </w:tabs>
            </w:pPr>
            <w:r w:rsidRPr="001B4C27">
              <w:t>am No 51, 2017</w:t>
            </w:r>
          </w:p>
        </w:tc>
      </w:tr>
      <w:tr w:rsidR="004B71BA" w:rsidRPr="001B4C27" w:rsidTr="009D7751">
        <w:trPr>
          <w:cantSplit/>
        </w:trPr>
        <w:tc>
          <w:tcPr>
            <w:tcW w:w="2139" w:type="dxa"/>
            <w:shd w:val="clear" w:color="auto" w:fill="auto"/>
          </w:tcPr>
          <w:p w:rsidR="004B71BA" w:rsidRPr="001B4C27" w:rsidRDefault="004B71BA" w:rsidP="00823161">
            <w:pPr>
              <w:pStyle w:val="ENoteTableText"/>
              <w:tabs>
                <w:tab w:val="center" w:leader="dot" w:pos="2268"/>
              </w:tabs>
            </w:pPr>
            <w:r w:rsidRPr="001B4C27">
              <w:t>s 72</w:t>
            </w:r>
            <w:r w:rsidRPr="001B4C27">
              <w:tab/>
            </w:r>
          </w:p>
        </w:tc>
        <w:tc>
          <w:tcPr>
            <w:tcW w:w="4943" w:type="dxa"/>
            <w:shd w:val="clear" w:color="auto" w:fill="auto"/>
          </w:tcPr>
          <w:p w:rsidR="004B71BA" w:rsidRPr="001B4C27" w:rsidRDefault="004B71BA" w:rsidP="00823161">
            <w:pPr>
              <w:pStyle w:val="ENoteTableText"/>
              <w:tabs>
                <w:tab w:val="center" w:leader="dot" w:pos="2268"/>
              </w:tabs>
            </w:pPr>
            <w:r w:rsidRPr="001B4C27">
              <w:t>am No 51, 2017</w:t>
            </w:r>
          </w:p>
        </w:tc>
      </w:tr>
      <w:tr w:rsidR="009D7751" w:rsidRPr="001B4C27" w:rsidTr="009D7751">
        <w:trPr>
          <w:cantSplit/>
        </w:trPr>
        <w:tc>
          <w:tcPr>
            <w:tcW w:w="2139" w:type="dxa"/>
            <w:shd w:val="clear" w:color="auto" w:fill="auto"/>
          </w:tcPr>
          <w:p w:rsidR="009D7751" w:rsidRPr="001B4C27" w:rsidRDefault="009D7751" w:rsidP="00823161">
            <w:pPr>
              <w:pStyle w:val="ENoteTableText"/>
              <w:tabs>
                <w:tab w:val="center" w:leader="dot" w:pos="2268"/>
              </w:tabs>
            </w:pPr>
            <w:r w:rsidRPr="001B4C27">
              <w:t>s 73</w:t>
            </w:r>
            <w:r w:rsidRPr="001B4C27">
              <w:tab/>
            </w:r>
          </w:p>
        </w:tc>
        <w:tc>
          <w:tcPr>
            <w:tcW w:w="4943" w:type="dxa"/>
            <w:shd w:val="clear" w:color="auto" w:fill="auto"/>
          </w:tcPr>
          <w:p w:rsidR="009D7751" w:rsidRPr="001B4C27" w:rsidRDefault="009D7751" w:rsidP="00823161">
            <w:pPr>
              <w:pStyle w:val="ENoteTableText"/>
              <w:tabs>
                <w:tab w:val="center" w:leader="dot" w:pos="2268"/>
              </w:tabs>
            </w:pPr>
            <w:r w:rsidRPr="001B4C27">
              <w:t>am No 126, 2015</w:t>
            </w:r>
            <w:r w:rsidR="004B71BA" w:rsidRPr="001B4C27">
              <w:t>; No 51, 2017</w:t>
            </w:r>
          </w:p>
        </w:tc>
      </w:tr>
      <w:tr w:rsidR="004B71BA" w:rsidRPr="001B4C27" w:rsidTr="009D7751">
        <w:trPr>
          <w:cantSplit/>
        </w:trPr>
        <w:tc>
          <w:tcPr>
            <w:tcW w:w="2139" w:type="dxa"/>
            <w:shd w:val="clear" w:color="auto" w:fill="auto"/>
          </w:tcPr>
          <w:p w:rsidR="004B71BA" w:rsidRPr="001B4C27" w:rsidRDefault="004B71BA" w:rsidP="00823161">
            <w:pPr>
              <w:pStyle w:val="ENoteTableText"/>
              <w:tabs>
                <w:tab w:val="center" w:leader="dot" w:pos="2268"/>
              </w:tabs>
            </w:pPr>
            <w:r w:rsidRPr="001B4C27">
              <w:t>s 74</w:t>
            </w:r>
            <w:r w:rsidRPr="001B4C27">
              <w:tab/>
            </w:r>
          </w:p>
        </w:tc>
        <w:tc>
          <w:tcPr>
            <w:tcW w:w="4943" w:type="dxa"/>
            <w:shd w:val="clear" w:color="auto" w:fill="auto"/>
          </w:tcPr>
          <w:p w:rsidR="004B71BA" w:rsidRPr="001B4C27" w:rsidRDefault="004B71BA" w:rsidP="00823161">
            <w:pPr>
              <w:pStyle w:val="ENoteTableText"/>
              <w:tabs>
                <w:tab w:val="center" w:leader="dot" w:pos="2268"/>
              </w:tabs>
            </w:pPr>
            <w:r w:rsidRPr="001B4C27">
              <w:t>am No 51, 2017</w:t>
            </w:r>
          </w:p>
        </w:tc>
      </w:tr>
      <w:tr w:rsidR="004B71BA" w:rsidRPr="001B4C27" w:rsidTr="009D7751">
        <w:trPr>
          <w:cantSplit/>
        </w:trPr>
        <w:tc>
          <w:tcPr>
            <w:tcW w:w="2139" w:type="dxa"/>
            <w:shd w:val="clear" w:color="auto" w:fill="auto"/>
          </w:tcPr>
          <w:p w:rsidR="004B71BA" w:rsidRPr="001B4C27" w:rsidRDefault="004B71BA" w:rsidP="00823161">
            <w:pPr>
              <w:pStyle w:val="ENoteTableText"/>
              <w:tabs>
                <w:tab w:val="center" w:leader="dot" w:pos="2268"/>
              </w:tabs>
              <w:rPr>
                <w:b/>
              </w:rPr>
            </w:pPr>
            <w:r w:rsidRPr="001B4C27">
              <w:rPr>
                <w:b/>
              </w:rPr>
              <w:t>Part</w:t>
            </w:r>
            <w:r w:rsidR="001B4C27">
              <w:rPr>
                <w:b/>
              </w:rPr>
              <w:t> </w:t>
            </w:r>
            <w:r w:rsidRPr="001B4C27">
              <w:rPr>
                <w:b/>
              </w:rPr>
              <w:t>9</w:t>
            </w:r>
          </w:p>
        </w:tc>
        <w:tc>
          <w:tcPr>
            <w:tcW w:w="4943" w:type="dxa"/>
            <w:shd w:val="clear" w:color="auto" w:fill="auto"/>
          </w:tcPr>
          <w:p w:rsidR="004B71BA" w:rsidRPr="001B4C27" w:rsidRDefault="004B71BA" w:rsidP="00823161">
            <w:pPr>
              <w:pStyle w:val="ENoteTableText"/>
              <w:tabs>
                <w:tab w:val="center" w:leader="dot" w:pos="2268"/>
              </w:tabs>
            </w:pPr>
          </w:p>
        </w:tc>
      </w:tr>
      <w:tr w:rsidR="004B71BA" w:rsidRPr="001B4C27" w:rsidTr="009D7751">
        <w:trPr>
          <w:cantSplit/>
        </w:trPr>
        <w:tc>
          <w:tcPr>
            <w:tcW w:w="2139" w:type="dxa"/>
            <w:shd w:val="clear" w:color="auto" w:fill="auto"/>
          </w:tcPr>
          <w:p w:rsidR="004B71BA" w:rsidRPr="001B4C27" w:rsidRDefault="004B71BA" w:rsidP="00823161">
            <w:pPr>
              <w:pStyle w:val="ENoteTableText"/>
              <w:tabs>
                <w:tab w:val="center" w:leader="dot" w:pos="2268"/>
              </w:tabs>
            </w:pPr>
            <w:r w:rsidRPr="001B4C27">
              <w:t>s 80</w:t>
            </w:r>
            <w:r w:rsidRPr="001B4C27">
              <w:tab/>
            </w:r>
          </w:p>
        </w:tc>
        <w:tc>
          <w:tcPr>
            <w:tcW w:w="4943" w:type="dxa"/>
            <w:shd w:val="clear" w:color="auto" w:fill="auto"/>
          </w:tcPr>
          <w:p w:rsidR="004B71BA" w:rsidRPr="001B4C27" w:rsidRDefault="004B71BA" w:rsidP="00823161">
            <w:pPr>
              <w:pStyle w:val="ENoteTableText"/>
              <w:tabs>
                <w:tab w:val="center" w:leader="dot" w:pos="2268"/>
              </w:tabs>
            </w:pPr>
            <w:r w:rsidRPr="001B4C27">
              <w:t>am No 51, 2017</w:t>
            </w:r>
          </w:p>
        </w:tc>
      </w:tr>
      <w:tr w:rsidR="00823161" w:rsidRPr="001B4C27" w:rsidTr="008D5497">
        <w:trPr>
          <w:cantSplit/>
        </w:trPr>
        <w:tc>
          <w:tcPr>
            <w:tcW w:w="2139" w:type="dxa"/>
            <w:shd w:val="clear" w:color="auto" w:fill="auto"/>
          </w:tcPr>
          <w:p w:rsidR="00823161" w:rsidRPr="001B4C27" w:rsidRDefault="00E87287" w:rsidP="00823161">
            <w:pPr>
              <w:pStyle w:val="ENoteTableText"/>
              <w:tabs>
                <w:tab w:val="center" w:leader="dot" w:pos="2268"/>
              </w:tabs>
              <w:rPr>
                <w:b/>
              </w:rPr>
            </w:pPr>
            <w:r w:rsidRPr="001B4C27">
              <w:rPr>
                <w:b/>
              </w:rPr>
              <w:t>Part</w:t>
            </w:r>
            <w:r w:rsidR="001B4C27">
              <w:rPr>
                <w:b/>
              </w:rPr>
              <w:t> </w:t>
            </w:r>
            <w:r w:rsidRPr="001B4C27">
              <w:rPr>
                <w:b/>
              </w:rPr>
              <w:t>10</w:t>
            </w:r>
          </w:p>
        </w:tc>
        <w:tc>
          <w:tcPr>
            <w:tcW w:w="4943" w:type="dxa"/>
            <w:shd w:val="clear" w:color="auto" w:fill="auto"/>
          </w:tcPr>
          <w:p w:rsidR="00823161" w:rsidRPr="001B4C27" w:rsidRDefault="00823161" w:rsidP="00823161">
            <w:pPr>
              <w:pStyle w:val="ENoteTableText"/>
              <w:tabs>
                <w:tab w:val="center" w:leader="dot" w:pos="2268"/>
              </w:tabs>
            </w:pPr>
          </w:p>
        </w:tc>
      </w:tr>
      <w:tr w:rsidR="00823161" w:rsidRPr="001B4C27" w:rsidTr="008D5497">
        <w:trPr>
          <w:cantSplit/>
        </w:trPr>
        <w:tc>
          <w:tcPr>
            <w:tcW w:w="2139" w:type="dxa"/>
            <w:tcBorders>
              <w:bottom w:val="single" w:sz="12" w:space="0" w:color="auto"/>
            </w:tcBorders>
            <w:shd w:val="clear" w:color="auto" w:fill="auto"/>
          </w:tcPr>
          <w:p w:rsidR="00823161" w:rsidRPr="001B4C27" w:rsidRDefault="00E87287" w:rsidP="00823161">
            <w:pPr>
              <w:pStyle w:val="ENoteTableText"/>
              <w:tabs>
                <w:tab w:val="center" w:leader="dot" w:pos="2268"/>
              </w:tabs>
            </w:pPr>
            <w:r w:rsidRPr="001B4C27">
              <w:t>s 102</w:t>
            </w:r>
            <w:r w:rsidR="000B30F0" w:rsidRPr="001B4C27">
              <w:tab/>
            </w:r>
          </w:p>
        </w:tc>
        <w:tc>
          <w:tcPr>
            <w:tcW w:w="4943" w:type="dxa"/>
            <w:tcBorders>
              <w:bottom w:val="single" w:sz="12" w:space="0" w:color="auto"/>
            </w:tcBorders>
            <w:shd w:val="clear" w:color="auto" w:fill="auto"/>
          </w:tcPr>
          <w:p w:rsidR="00823161" w:rsidRPr="001B4C27" w:rsidRDefault="00E87287" w:rsidP="00823161">
            <w:pPr>
              <w:pStyle w:val="ENoteTableText"/>
              <w:tabs>
                <w:tab w:val="center" w:leader="dot" w:pos="2268"/>
              </w:tabs>
            </w:pPr>
            <w:r w:rsidRPr="001B4C27">
              <w:t>am No 59, 2015</w:t>
            </w:r>
          </w:p>
        </w:tc>
      </w:tr>
    </w:tbl>
    <w:p w:rsidR="00823161" w:rsidRPr="001B4C27" w:rsidRDefault="00823161" w:rsidP="00823161">
      <w:pPr>
        <w:sectPr w:rsidR="00823161" w:rsidRPr="001B4C27" w:rsidSect="00786847">
          <w:headerReference w:type="even" r:id="rId28"/>
          <w:headerReference w:type="default" r:id="rId29"/>
          <w:footerReference w:type="even" r:id="rId30"/>
          <w:footerReference w:type="default" r:id="rId31"/>
          <w:footerReference w:type="first" r:id="rId32"/>
          <w:pgSz w:w="11907" w:h="16839"/>
          <w:pgMar w:top="2381" w:right="2410" w:bottom="4252" w:left="2410" w:header="720" w:footer="3402" w:gutter="0"/>
          <w:cols w:space="708"/>
          <w:docGrid w:linePitch="360"/>
        </w:sectPr>
      </w:pPr>
    </w:p>
    <w:p w:rsidR="00823161" w:rsidRPr="001B4C27" w:rsidRDefault="00823161" w:rsidP="00823161"/>
    <w:sectPr w:rsidR="00823161" w:rsidRPr="001B4C27" w:rsidSect="00786847">
      <w:type w:val="continuous"/>
      <w:pgSz w:w="11907" w:h="16839"/>
      <w:pgMar w:top="2381" w:right="2409" w:bottom="4252" w:left="2409"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4D" w:rsidRDefault="00AA5B4D" w:rsidP="00715914">
      <w:pPr>
        <w:spacing w:line="240" w:lineRule="auto"/>
      </w:pPr>
      <w:r>
        <w:separator/>
      </w:r>
    </w:p>
  </w:endnote>
  <w:endnote w:type="continuationSeparator" w:id="0">
    <w:p w:rsidR="00AA5B4D" w:rsidRDefault="00AA5B4D"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Default="00AA5B4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Pr="007B3B51" w:rsidRDefault="00AA5B4D" w:rsidP="008231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5B4D" w:rsidRPr="007B3B51" w:rsidTr="00823161">
      <w:tc>
        <w:tcPr>
          <w:tcW w:w="1247" w:type="dxa"/>
        </w:tcPr>
        <w:p w:rsidR="00AA5B4D" w:rsidRPr="007B3B51" w:rsidRDefault="00AA5B4D" w:rsidP="00823161">
          <w:pPr>
            <w:rPr>
              <w:i/>
              <w:sz w:val="16"/>
              <w:szCs w:val="16"/>
            </w:rPr>
          </w:pPr>
        </w:p>
      </w:tc>
      <w:tc>
        <w:tcPr>
          <w:tcW w:w="5387" w:type="dxa"/>
          <w:gridSpan w:val="3"/>
        </w:tcPr>
        <w:p w:rsidR="00AA5B4D" w:rsidRPr="007B3B51" w:rsidRDefault="00AA5B4D" w:rsidP="008231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6847">
            <w:rPr>
              <w:i/>
              <w:noProof/>
              <w:sz w:val="16"/>
              <w:szCs w:val="16"/>
            </w:rPr>
            <w:t>Enhancing Online Safety Act 2015</w:t>
          </w:r>
          <w:r w:rsidRPr="007B3B51">
            <w:rPr>
              <w:i/>
              <w:sz w:val="16"/>
              <w:szCs w:val="16"/>
            </w:rPr>
            <w:fldChar w:fldCharType="end"/>
          </w:r>
        </w:p>
      </w:tc>
      <w:tc>
        <w:tcPr>
          <w:tcW w:w="669" w:type="dxa"/>
        </w:tcPr>
        <w:p w:rsidR="00AA5B4D" w:rsidRPr="007B3B51" w:rsidRDefault="00AA5B4D" w:rsidP="008231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86847">
            <w:rPr>
              <w:i/>
              <w:noProof/>
              <w:sz w:val="16"/>
              <w:szCs w:val="16"/>
            </w:rPr>
            <w:t>69</w:t>
          </w:r>
          <w:r w:rsidRPr="007B3B51">
            <w:rPr>
              <w:i/>
              <w:sz w:val="16"/>
              <w:szCs w:val="16"/>
            </w:rPr>
            <w:fldChar w:fldCharType="end"/>
          </w:r>
        </w:p>
      </w:tc>
    </w:tr>
    <w:tr w:rsidR="00AA5B4D" w:rsidRPr="00130F37" w:rsidTr="00823161">
      <w:tc>
        <w:tcPr>
          <w:tcW w:w="2190" w:type="dxa"/>
          <w:gridSpan w:val="2"/>
        </w:tcPr>
        <w:p w:rsidR="00AA5B4D" w:rsidRPr="00130F37" w:rsidRDefault="00AA5B4D" w:rsidP="008231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86847">
            <w:rPr>
              <w:sz w:val="16"/>
              <w:szCs w:val="16"/>
            </w:rPr>
            <w:t>3</w:t>
          </w:r>
          <w:r w:rsidRPr="00130F37">
            <w:rPr>
              <w:sz w:val="16"/>
              <w:szCs w:val="16"/>
            </w:rPr>
            <w:fldChar w:fldCharType="end"/>
          </w:r>
        </w:p>
      </w:tc>
      <w:tc>
        <w:tcPr>
          <w:tcW w:w="2920" w:type="dxa"/>
        </w:tcPr>
        <w:p w:rsidR="00AA5B4D" w:rsidRPr="00130F37" w:rsidRDefault="00AA5B4D" w:rsidP="008231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86847">
            <w:rPr>
              <w:sz w:val="16"/>
              <w:szCs w:val="16"/>
            </w:rPr>
            <w:t>23/6/17</w:t>
          </w:r>
          <w:r w:rsidRPr="00130F37">
            <w:rPr>
              <w:sz w:val="16"/>
              <w:szCs w:val="16"/>
            </w:rPr>
            <w:fldChar w:fldCharType="end"/>
          </w:r>
        </w:p>
      </w:tc>
      <w:tc>
        <w:tcPr>
          <w:tcW w:w="2193" w:type="dxa"/>
          <w:gridSpan w:val="2"/>
        </w:tcPr>
        <w:p w:rsidR="00AA5B4D" w:rsidRPr="00130F37" w:rsidRDefault="00AA5B4D" w:rsidP="008231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86847">
            <w:rPr>
              <w:sz w:val="16"/>
              <w:szCs w:val="16"/>
            </w:rPr>
            <w:instrText>3/07/2017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86847">
            <w:rPr>
              <w:sz w:val="16"/>
              <w:szCs w:val="16"/>
            </w:rPr>
            <w:instrText>3/7/17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86847">
            <w:rPr>
              <w:noProof/>
              <w:sz w:val="16"/>
              <w:szCs w:val="16"/>
            </w:rPr>
            <w:t>3/7/17</w:t>
          </w:r>
          <w:r w:rsidRPr="00130F37">
            <w:rPr>
              <w:sz w:val="16"/>
              <w:szCs w:val="16"/>
            </w:rPr>
            <w:fldChar w:fldCharType="end"/>
          </w:r>
        </w:p>
      </w:tc>
    </w:tr>
  </w:tbl>
  <w:p w:rsidR="00AA5B4D" w:rsidRPr="00823161" w:rsidRDefault="00AA5B4D" w:rsidP="0082316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Pr="007A1328" w:rsidRDefault="00AA5B4D" w:rsidP="00823161">
    <w:pPr>
      <w:pBdr>
        <w:top w:val="single" w:sz="6" w:space="1" w:color="auto"/>
      </w:pBdr>
      <w:spacing w:before="120"/>
      <w:rPr>
        <w:sz w:val="18"/>
      </w:rPr>
    </w:pPr>
  </w:p>
  <w:p w:rsidR="00AA5B4D" w:rsidRPr="007A1328" w:rsidRDefault="00AA5B4D" w:rsidP="0082316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86847">
      <w:rPr>
        <w:i/>
        <w:noProof/>
        <w:sz w:val="18"/>
      </w:rPr>
      <w:t>Enhancing Online Safety Act 2015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71</w:t>
    </w:r>
    <w:r w:rsidRPr="007A1328">
      <w:rPr>
        <w:i/>
        <w:sz w:val="18"/>
      </w:rPr>
      <w:fldChar w:fldCharType="end"/>
    </w:r>
  </w:p>
  <w:p w:rsidR="00AA5B4D" w:rsidRPr="007A1328" w:rsidRDefault="00AA5B4D" w:rsidP="00823161">
    <w:pPr>
      <w:rPr>
        <w:i/>
        <w:sz w:val="18"/>
      </w:rPr>
    </w:pPr>
    <w:r w:rsidRPr="007A132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Default="00AA5B4D" w:rsidP="003D266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Pr="00ED79B6" w:rsidRDefault="00AA5B4D" w:rsidP="003D266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Pr="007B3B51" w:rsidRDefault="00AA5B4D" w:rsidP="008231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5B4D" w:rsidRPr="007B3B51" w:rsidTr="00823161">
      <w:tc>
        <w:tcPr>
          <w:tcW w:w="1247" w:type="dxa"/>
        </w:tcPr>
        <w:p w:rsidR="00AA5B4D" w:rsidRPr="007B3B51" w:rsidRDefault="00AA5B4D" w:rsidP="008231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86847">
            <w:rPr>
              <w:i/>
              <w:noProof/>
              <w:sz w:val="16"/>
              <w:szCs w:val="16"/>
            </w:rPr>
            <w:t>iv</w:t>
          </w:r>
          <w:r w:rsidRPr="007B3B51">
            <w:rPr>
              <w:i/>
              <w:sz w:val="16"/>
              <w:szCs w:val="16"/>
            </w:rPr>
            <w:fldChar w:fldCharType="end"/>
          </w:r>
        </w:p>
      </w:tc>
      <w:tc>
        <w:tcPr>
          <w:tcW w:w="5387" w:type="dxa"/>
          <w:gridSpan w:val="3"/>
        </w:tcPr>
        <w:p w:rsidR="00AA5B4D" w:rsidRPr="007B3B51" w:rsidRDefault="00AA5B4D" w:rsidP="008231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6847">
            <w:rPr>
              <w:i/>
              <w:noProof/>
              <w:sz w:val="16"/>
              <w:szCs w:val="16"/>
            </w:rPr>
            <w:t>Enhancing Online Safety Act 2015</w:t>
          </w:r>
          <w:r w:rsidRPr="007B3B51">
            <w:rPr>
              <w:i/>
              <w:sz w:val="16"/>
              <w:szCs w:val="16"/>
            </w:rPr>
            <w:fldChar w:fldCharType="end"/>
          </w:r>
        </w:p>
      </w:tc>
      <w:tc>
        <w:tcPr>
          <w:tcW w:w="669" w:type="dxa"/>
        </w:tcPr>
        <w:p w:rsidR="00AA5B4D" w:rsidRPr="007B3B51" w:rsidRDefault="00AA5B4D" w:rsidP="00823161">
          <w:pPr>
            <w:jc w:val="right"/>
            <w:rPr>
              <w:sz w:val="16"/>
              <w:szCs w:val="16"/>
            </w:rPr>
          </w:pPr>
        </w:p>
      </w:tc>
    </w:tr>
    <w:tr w:rsidR="00AA5B4D" w:rsidRPr="0055472E" w:rsidTr="00823161">
      <w:tc>
        <w:tcPr>
          <w:tcW w:w="2190" w:type="dxa"/>
          <w:gridSpan w:val="2"/>
        </w:tcPr>
        <w:p w:rsidR="00AA5B4D" w:rsidRPr="0055472E" w:rsidRDefault="00AA5B4D" w:rsidP="008231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86847">
            <w:rPr>
              <w:sz w:val="16"/>
              <w:szCs w:val="16"/>
            </w:rPr>
            <w:t>3</w:t>
          </w:r>
          <w:r w:rsidRPr="0055472E">
            <w:rPr>
              <w:sz w:val="16"/>
              <w:szCs w:val="16"/>
            </w:rPr>
            <w:fldChar w:fldCharType="end"/>
          </w:r>
        </w:p>
      </w:tc>
      <w:tc>
        <w:tcPr>
          <w:tcW w:w="2920" w:type="dxa"/>
        </w:tcPr>
        <w:p w:rsidR="00AA5B4D" w:rsidRPr="0055472E" w:rsidRDefault="00AA5B4D" w:rsidP="008231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86847">
            <w:rPr>
              <w:sz w:val="16"/>
              <w:szCs w:val="16"/>
            </w:rPr>
            <w:t>23/6/17</w:t>
          </w:r>
          <w:r w:rsidRPr="0055472E">
            <w:rPr>
              <w:sz w:val="16"/>
              <w:szCs w:val="16"/>
            </w:rPr>
            <w:fldChar w:fldCharType="end"/>
          </w:r>
        </w:p>
      </w:tc>
      <w:tc>
        <w:tcPr>
          <w:tcW w:w="2193" w:type="dxa"/>
          <w:gridSpan w:val="2"/>
        </w:tcPr>
        <w:p w:rsidR="00AA5B4D" w:rsidRPr="0055472E" w:rsidRDefault="00AA5B4D" w:rsidP="008231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86847">
            <w:rPr>
              <w:sz w:val="16"/>
              <w:szCs w:val="16"/>
            </w:rPr>
            <w:instrText>3/07/2017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86847">
            <w:rPr>
              <w:sz w:val="16"/>
              <w:szCs w:val="16"/>
            </w:rPr>
            <w:instrText>3/7/17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86847">
            <w:rPr>
              <w:noProof/>
              <w:sz w:val="16"/>
              <w:szCs w:val="16"/>
            </w:rPr>
            <w:t>3/7/17</w:t>
          </w:r>
          <w:r w:rsidRPr="0055472E">
            <w:rPr>
              <w:sz w:val="16"/>
              <w:szCs w:val="16"/>
            </w:rPr>
            <w:fldChar w:fldCharType="end"/>
          </w:r>
        </w:p>
      </w:tc>
    </w:tr>
  </w:tbl>
  <w:p w:rsidR="00AA5B4D" w:rsidRPr="00823161" w:rsidRDefault="00AA5B4D" w:rsidP="0082316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Pr="007B3B51" w:rsidRDefault="00AA5B4D" w:rsidP="008231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5B4D" w:rsidRPr="007B3B51" w:rsidTr="00823161">
      <w:tc>
        <w:tcPr>
          <w:tcW w:w="1247" w:type="dxa"/>
        </w:tcPr>
        <w:p w:rsidR="00AA5B4D" w:rsidRPr="007B3B51" w:rsidRDefault="00AA5B4D" w:rsidP="00823161">
          <w:pPr>
            <w:rPr>
              <w:i/>
              <w:sz w:val="16"/>
              <w:szCs w:val="16"/>
            </w:rPr>
          </w:pPr>
        </w:p>
      </w:tc>
      <w:tc>
        <w:tcPr>
          <w:tcW w:w="5387" w:type="dxa"/>
          <w:gridSpan w:val="3"/>
        </w:tcPr>
        <w:p w:rsidR="00AA5B4D" w:rsidRPr="007B3B51" w:rsidRDefault="00AA5B4D" w:rsidP="008231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6847">
            <w:rPr>
              <w:i/>
              <w:noProof/>
              <w:sz w:val="16"/>
              <w:szCs w:val="16"/>
            </w:rPr>
            <w:t>Enhancing Online Safety Act 2015</w:t>
          </w:r>
          <w:r w:rsidRPr="007B3B51">
            <w:rPr>
              <w:i/>
              <w:sz w:val="16"/>
              <w:szCs w:val="16"/>
            </w:rPr>
            <w:fldChar w:fldCharType="end"/>
          </w:r>
        </w:p>
      </w:tc>
      <w:tc>
        <w:tcPr>
          <w:tcW w:w="669" w:type="dxa"/>
        </w:tcPr>
        <w:p w:rsidR="00AA5B4D" w:rsidRPr="007B3B51" w:rsidRDefault="00AA5B4D" w:rsidP="008231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86847">
            <w:rPr>
              <w:i/>
              <w:noProof/>
              <w:sz w:val="16"/>
              <w:szCs w:val="16"/>
            </w:rPr>
            <w:t>v</w:t>
          </w:r>
          <w:r w:rsidRPr="007B3B51">
            <w:rPr>
              <w:i/>
              <w:sz w:val="16"/>
              <w:szCs w:val="16"/>
            </w:rPr>
            <w:fldChar w:fldCharType="end"/>
          </w:r>
        </w:p>
      </w:tc>
    </w:tr>
    <w:tr w:rsidR="00AA5B4D" w:rsidRPr="00130F37" w:rsidTr="00823161">
      <w:tc>
        <w:tcPr>
          <w:tcW w:w="2190" w:type="dxa"/>
          <w:gridSpan w:val="2"/>
        </w:tcPr>
        <w:p w:rsidR="00AA5B4D" w:rsidRPr="00130F37" w:rsidRDefault="00AA5B4D" w:rsidP="008231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86847">
            <w:rPr>
              <w:sz w:val="16"/>
              <w:szCs w:val="16"/>
            </w:rPr>
            <w:t>3</w:t>
          </w:r>
          <w:r w:rsidRPr="00130F37">
            <w:rPr>
              <w:sz w:val="16"/>
              <w:szCs w:val="16"/>
            </w:rPr>
            <w:fldChar w:fldCharType="end"/>
          </w:r>
        </w:p>
      </w:tc>
      <w:tc>
        <w:tcPr>
          <w:tcW w:w="2920" w:type="dxa"/>
        </w:tcPr>
        <w:p w:rsidR="00AA5B4D" w:rsidRPr="00130F37" w:rsidRDefault="00AA5B4D" w:rsidP="008231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86847">
            <w:rPr>
              <w:sz w:val="16"/>
              <w:szCs w:val="16"/>
            </w:rPr>
            <w:t>23/6/17</w:t>
          </w:r>
          <w:r w:rsidRPr="00130F37">
            <w:rPr>
              <w:sz w:val="16"/>
              <w:szCs w:val="16"/>
            </w:rPr>
            <w:fldChar w:fldCharType="end"/>
          </w:r>
        </w:p>
      </w:tc>
      <w:tc>
        <w:tcPr>
          <w:tcW w:w="2193" w:type="dxa"/>
          <w:gridSpan w:val="2"/>
        </w:tcPr>
        <w:p w:rsidR="00AA5B4D" w:rsidRPr="00130F37" w:rsidRDefault="00AA5B4D" w:rsidP="008231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86847">
            <w:rPr>
              <w:sz w:val="16"/>
              <w:szCs w:val="16"/>
            </w:rPr>
            <w:instrText>3/07/2017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86847">
            <w:rPr>
              <w:sz w:val="16"/>
              <w:szCs w:val="16"/>
            </w:rPr>
            <w:instrText>3/7/17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86847">
            <w:rPr>
              <w:noProof/>
              <w:sz w:val="16"/>
              <w:szCs w:val="16"/>
            </w:rPr>
            <w:t>3/7/17</w:t>
          </w:r>
          <w:r w:rsidRPr="00130F37">
            <w:rPr>
              <w:sz w:val="16"/>
              <w:szCs w:val="16"/>
            </w:rPr>
            <w:fldChar w:fldCharType="end"/>
          </w:r>
        </w:p>
      </w:tc>
    </w:tr>
  </w:tbl>
  <w:p w:rsidR="00AA5B4D" w:rsidRPr="00823161" w:rsidRDefault="00AA5B4D" w:rsidP="0082316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Pr="007B3B51" w:rsidRDefault="00AA5B4D" w:rsidP="008231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5B4D" w:rsidRPr="007B3B51" w:rsidTr="00823161">
      <w:tc>
        <w:tcPr>
          <w:tcW w:w="1247" w:type="dxa"/>
        </w:tcPr>
        <w:p w:rsidR="00AA5B4D" w:rsidRPr="007B3B51" w:rsidRDefault="00AA5B4D" w:rsidP="008231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86847">
            <w:rPr>
              <w:i/>
              <w:noProof/>
              <w:sz w:val="16"/>
              <w:szCs w:val="16"/>
            </w:rPr>
            <w:t>64</w:t>
          </w:r>
          <w:r w:rsidRPr="007B3B51">
            <w:rPr>
              <w:i/>
              <w:sz w:val="16"/>
              <w:szCs w:val="16"/>
            </w:rPr>
            <w:fldChar w:fldCharType="end"/>
          </w:r>
        </w:p>
      </w:tc>
      <w:tc>
        <w:tcPr>
          <w:tcW w:w="5387" w:type="dxa"/>
          <w:gridSpan w:val="3"/>
        </w:tcPr>
        <w:p w:rsidR="00AA5B4D" w:rsidRPr="007B3B51" w:rsidRDefault="00AA5B4D" w:rsidP="008231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6847">
            <w:rPr>
              <w:i/>
              <w:noProof/>
              <w:sz w:val="16"/>
              <w:szCs w:val="16"/>
            </w:rPr>
            <w:t>Enhancing Online Safety Act 2015</w:t>
          </w:r>
          <w:r w:rsidRPr="007B3B51">
            <w:rPr>
              <w:i/>
              <w:sz w:val="16"/>
              <w:szCs w:val="16"/>
            </w:rPr>
            <w:fldChar w:fldCharType="end"/>
          </w:r>
        </w:p>
      </w:tc>
      <w:tc>
        <w:tcPr>
          <w:tcW w:w="669" w:type="dxa"/>
        </w:tcPr>
        <w:p w:rsidR="00AA5B4D" w:rsidRPr="007B3B51" w:rsidRDefault="00AA5B4D" w:rsidP="00823161">
          <w:pPr>
            <w:jc w:val="right"/>
            <w:rPr>
              <w:sz w:val="16"/>
              <w:szCs w:val="16"/>
            </w:rPr>
          </w:pPr>
        </w:p>
      </w:tc>
    </w:tr>
    <w:tr w:rsidR="00AA5B4D" w:rsidRPr="0055472E" w:rsidTr="00823161">
      <w:tc>
        <w:tcPr>
          <w:tcW w:w="2190" w:type="dxa"/>
          <w:gridSpan w:val="2"/>
        </w:tcPr>
        <w:p w:rsidR="00AA5B4D" w:rsidRPr="0055472E" w:rsidRDefault="00AA5B4D" w:rsidP="008231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86847">
            <w:rPr>
              <w:sz w:val="16"/>
              <w:szCs w:val="16"/>
            </w:rPr>
            <w:t>3</w:t>
          </w:r>
          <w:r w:rsidRPr="0055472E">
            <w:rPr>
              <w:sz w:val="16"/>
              <w:szCs w:val="16"/>
            </w:rPr>
            <w:fldChar w:fldCharType="end"/>
          </w:r>
        </w:p>
      </w:tc>
      <w:tc>
        <w:tcPr>
          <w:tcW w:w="2920" w:type="dxa"/>
        </w:tcPr>
        <w:p w:rsidR="00AA5B4D" w:rsidRPr="0055472E" w:rsidRDefault="00AA5B4D" w:rsidP="008231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86847">
            <w:rPr>
              <w:sz w:val="16"/>
              <w:szCs w:val="16"/>
            </w:rPr>
            <w:t>23/6/17</w:t>
          </w:r>
          <w:r w:rsidRPr="0055472E">
            <w:rPr>
              <w:sz w:val="16"/>
              <w:szCs w:val="16"/>
            </w:rPr>
            <w:fldChar w:fldCharType="end"/>
          </w:r>
        </w:p>
      </w:tc>
      <w:tc>
        <w:tcPr>
          <w:tcW w:w="2193" w:type="dxa"/>
          <w:gridSpan w:val="2"/>
        </w:tcPr>
        <w:p w:rsidR="00AA5B4D" w:rsidRPr="0055472E" w:rsidRDefault="00AA5B4D" w:rsidP="008231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86847">
            <w:rPr>
              <w:sz w:val="16"/>
              <w:szCs w:val="16"/>
            </w:rPr>
            <w:instrText>3/07/2017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86847">
            <w:rPr>
              <w:sz w:val="16"/>
              <w:szCs w:val="16"/>
            </w:rPr>
            <w:instrText>3/7/17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86847">
            <w:rPr>
              <w:noProof/>
              <w:sz w:val="16"/>
              <w:szCs w:val="16"/>
            </w:rPr>
            <w:t>3/7/17</w:t>
          </w:r>
          <w:r w:rsidRPr="0055472E">
            <w:rPr>
              <w:sz w:val="16"/>
              <w:szCs w:val="16"/>
            </w:rPr>
            <w:fldChar w:fldCharType="end"/>
          </w:r>
        </w:p>
      </w:tc>
    </w:tr>
  </w:tbl>
  <w:p w:rsidR="00AA5B4D" w:rsidRPr="00823161" w:rsidRDefault="00AA5B4D" w:rsidP="0082316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Pr="007B3B51" w:rsidRDefault="00AA5B4D" w:rsidP="008231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5B4D" w:rsidRPr="007B3B51" w:rsidTr="00823161">
      <w:tc>
        <w:tcPr>
          <w:tcW w:w="1247" w:type="dxa"/>
        </w:tcPr>
        <w:p w:rsidR="00AA5B4D" w:rsidRPr="007B3B51" w:rsidRDefault="00AA5B4D" w:rsidP="00823161">
          <w:pPr>
            <w:rPr>
              <w:i/>
              <w:sz w:val="16"/>
              <w:szCs w:val="16"/>
            </w:rPr>
          </w:pPr>
        </w:p>
      </w:tc>
      <w:tc>
        <w:tcPr>
          <w:tcW w:w="5387" w:type="dxa"/>
          <w:gridSpan w:val="3"/>
        </w:tcPr>
        <w:p w:rsidR="00AA5B4D" w:rsidRPr="007B3B51" w:rsidRDefault="00AA5B4D" w:rsidP="008231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6847">
            <w:rPr>
              <w:i/>
              <w:noProof/>
              <w:sz w:val="16"/>
              <w:szCs w:val="16"/>
            </w:rPr>
            <w:t>Enhancing Online Safety Act 2015</w:t>
          </w:r>
          <w:r w:rsidRPr="007B3B51">
            <w:rPr>
              <w:i/>
              <w:sz w:val="16"/>
              <w:szCs w:val="16"/>
            </w:rPr>
            <w:fldChar w:fldCharType="end"/>
          </w:r>
        </w:p>
      </w:tc>
      <w:tc>
        <w:tcPr>
          <w:tcW w:w="669" w:type="dxa"/>
        </w:tcPr>
        <w:p w:rsidR="00AA5B4D" w:rsidRPr="007B3B51" w:rsidRDefault="00AA5B4D" w:rsidP="0082316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86847">
            <w:rPr>
              <w:i/>
              <w:noProof/>
              <w:sz w:val="16"/>
              <w:szCs w:val="16"/>
            </w:rPr>
            <w:t>63</w:t>
          </w:r>
          <w:r w:rsidRPr="007B3B51">
            <w:rPr>
              <w:i/>
              <w:sz w:val="16"/>
              <w:szCs w:val="16"/>
            </w:rPr>
            <w:fldChar w:fldCharType="end"/>
          </w:r>
        </w:p>
      </w:tc>
    </w:tr>
    <w:tr w:rsidR="00AA5B4D" w:rsidRPr="00130F37" w:rsidTr="00823161">
      <w:tc>
        <w:tcPr>
          <w:tcW w:w="2190" w:type="dxa"/>
          <w:gridSpan w:val="2"/>
        </w:tcPr>
        <w:p w:rsidR="00AA5B4D" w:rsidRPr="00130F37" w:rsidRDefault="00AA5B4D" w:rsidP="00823161">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86847">
            <w:rPr>
              <w:sz w:val="16"/>
              <w:szCs w:val="16"/>
            </w:rPr>
            <w:t>3</w:t>
          </w:r>
          <w:r w:rsidRPr="00130F37">
            <w:rPr>
              <w:sz w:val="16"/>
              <w:szCs w:val="16"/>
            </w:rPr>
            <w:fldChar w:fldCharType="end"/>
          </w:r>
        </w:p>
      </w:tc>
      <w:tc>
        <w:tcPr>
          <w:tcW w:w="2920" w:type="dxa"/>
        </w:tcPr>
        <w:p w:rsidR="00AA5B4D" w:rsidRPr="00130F37" w:rsidRDefault="00AA5B4D" w:rsidP="00823161">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86847">
            <w:rPr>
              <w:sz w:val="16"/>
              <w:szCs w:val="16"/>
            </w:rPr>
            <w:t>23/6/17</w:t>
          </w:r>
          <w:r w:rsidRPr="00130F37">
            <w:rPr>
              <w:sz w:val="16"/>
              <w:szCs w:val="16"/>
            </w:rPr>
            <w:fldChar w:fldCharType="end"/>
          </w:r>
        </w:p>
      </w:tc>
      <w:tc>
        <w:tcPr>
          <w:tcW w:w="2193" w:type="dxa"/>
          <w:gridSpan w:val="2"/>
        </w:tcPr>
        <w:p w:rsidR="00AA5B4D" w:rsidRPr="00130F37" w:rsidRDefault="00AA5B4D" w:rsidP="00823161">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86847">
            <w:rPr>
              <w:sz w:val="16"/>
              <w:szCs w:val="16"/>
            </w:rPr>
            <w:instrText>3/07/2017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86847">
            <w:rPr>
              <w:sz w:val="16"/>
              <w:szCs w:val="16"/>
            </w:rPr>
            <w:instrText>3/7/17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86847">
            <w:rPr>
              <w:noProof/>
              <w:sz w:val="16"/>
              <w:szCs w:val="16"/>
            </w:rPr>
            <w:t>3/7/17</w:t>
          </w:r>
          <w:r w:rsidRPr="00130F37">
            <w:rPr>
              <w:sz w:val="16"/>
              <w:szCs w:val="16"/>
            </w:rPr>
            <w:fldChar w:fldCharType="end"/>
          </w:r>
        </w:p>
      </w:tc>
    </w:tr>
  </w:tbl>
  <w:p w:rsidR="00AA5B4D" w:rsidRPr="00823161" w:rsidRDefault="00AA5B4D" w:rsidP="0082316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Default="00AA5B4D" w:rsidP="00133975">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A5B4D" w:rsidTr="00C769F2">
      <w:tc>
        <w:tcPr>
          <w:tcW w:w="1247" w:type="dxa"/>
        </w:tcPr>
        <w:p w:rsidR="00AA5B4D" w:rsidRDefault="00AA5B4D" w:rsidP="00212DDD">
          <w:pPr>
            <w:rPr>
              <w:sz w:val="18"/>
            </w:rPr>
          </w:pPr>
        </w:p>
      </w:tc>
      <w:tc>
        <w:tcPr>
          <w:tcW w:w="5387" w:type="dxa"/>
        </w:tcPr>
        <w:p w:rsidR="00AA5B4D" w:rsidRDefault="00AA5B4D" w:rsidP="00C122FF">
          <w:pPr>
            <w:jc w:val="center"/>
            <w:rPr>
              <w:sz w:val="18"/>
            </w:rPr>
          </w:pPr>
          <w:r>
            <w:rPr>
              <w:i/>
              <w:sz w:val="18"/>
            </w:rPr>
            <w:t>Enhancing Online Safety for Children Act 2015</w:t>
          </w:r>
        </w:p>
      </w:tc>
      <w:tc>
        <w:tcPr>
          <w:tcW w:w="669" w:type="dxa"/>
        </w:tcPr>
        <w:p w:rsidR="00AA5B4D" w:rsidRDefault="00AA5B4D" w:rsidP="00C122FF">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71</w:t>
          </w:r>
          <w:r w:rsidRPr="007A1328">
            <w:rPr>
              <w:i/>
              <w:sz w:val="18"/>
            </w:rPr>
            <w:fldChar w:fldCharType="end"/>
          </w:r>
        </w:p>
      </w:tc>
    </w:tr>
  </w:tbl>
  <w:p w:rsidR="00AA5B4D" w:rsidRPr="007A1328" w:rsidRDefault="00AA5B4D" w:rsidP="00212DDD">
    <w:pP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Pr="007B3B51" w:rsidRDefault="00AA5B4D" w:rsidP="00823161">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A5B4D" w:rsidRPr="007B3B51" w:rsidTr="00823161">
      <w:tc>
        <w:tcPr>
          <w:tcW w:w="1247" w:type="dxa"/>
        </w:tcPr>
        <w:p w:rsidR="00AA5B4D" w:rsidRPr="007B3B51" w:rsidRDefault="00AA5B4D" w:rsidP="00823161">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86847">
            <w:rPr>
              <w:i/>
              <w:noProof/>
              <w:sz w:val="16"/>
              <w:szCs w:val="16"/>
            </w:rPr>
            <w:t>68</w:t>
          </w:r>
          <w:r w:rsidRPr="007B3B51">
            <w:rPr>
              <w:i/>
              <w:sz w:val="16"/>
              <w:szCs w:val="16"/>
            </w:rPr>
            <w:fldChar w:fldCharType="end"/>
          </w:r>
        </w:p>
      </w:tc>
      <w:tc>
        <w:tcPr>
          <w:tcW w:w="5387" w:type="dxa"/>
          <w:gridSpan w:val="3"/>
        </w:tcPr>
        <w:p w:rsidR="00AA5B4D" w:rsidRPr="007B3B51" w:rsidRDefault="00AA5B4D" w:rsidP="0082316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86847">
            <w:rPr>
              <w:i/>
              <w:noProof/>
              <w:sz w:val="16"/>
              <w:szCs w:val="16"/>
            </w:rPr>
            <w:t>Enhancing Online Safety Act 2015</w:t>
          </w:r>
          <w:r w:rsidRPr="007B3B51">
            <w:rPr>
              <w:i/>
              <w:sz w:val="16"/>
              <w:szCs w:val="16"/>
            </w:rPr>
            <w:fldChar w:fldCharType="end"/>
          </w:r>
        </w:p>
      </w:tc>
      <w:tc>
        <w:tcPr>
          <w:tcW w:w="669" w:type="dxa"/>
        </w:tcPr>
        <w:p w:rsidR="00AA5B4D" w:rsidRPr="007B3B51" w:rsidRDefault="00AA5B4D" w:rsidP="00823161">
          <w:pPr>
            <w:jc w:val="right"/>
            <w:rPr>
              <w:sz w:val="16"/>
              <w:szCs w:val="16"/>
            </w:rPr>
          </w:pPr>
        </w:p>
      </w:tc>
    </w:tr>
    <w:tr w:rsidR="00AA5B4D" w:rsidRPr="0055472E" w:rsidTr="00823161">
      <w:tc>
        <w:tcPr>
          <w:tcW w:w="2190" w:type="dxa"/>
          <w:gridSpan w:val="2"/>
        </w:tcPr>
        <w:p w:rsidR="00AA5B4D" w:rsidRPr="0055472E" w:rsidRDefault="00AA5B4D" w:rsidP="00823161">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86847">
            <w:rPr>
              <w:sz w:val="16"/>
              <w:szCs w:val="16"/>
            </w:rPr>
            <w:t>3</w:t>
          </w:r>
          <w:r w:rsidRPr="0055472E">
            <w:rPr>
              <w:sz w:val="16"/>
              <w:szCs w:val="16"/>
            </w:rPr>
            <w:fldChar w:fldCharType="end"/>
          </w:r>
        </w:p>
      </w:tc>
      <w:tc>
        <w:tcPr>
          <w:tcW w:w="2920" w:type="dxa"/>
        </w:tcPr>
        <w:p w:rsidR="00AA5B4D" w:rsidRPr="0055472E" w:rsidRDefault="00AA5B4D" w:rsidP="00823161">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86847">
            <w:rPr>
              <w:sz w:val="16"/>
              <w:szCs w:val="16"/>
            </w:rPr>
            <w:t>23/6/17</w:t>
          </w:r>
          <w:r w:rsidRPr="0055472E">
            <w:rPr>
              <w:sz w:val="16"/>
              <w:szCs w:val="16"/>
            </w:rPr>
            <w:fldChar w:fldCharType="end"/>
          </w:r>
        </w:p>
      </w:tc>
      <w:tc>
        <w:tcPr>
          <w:tcW w:w="2193" w:type="dxa"/>
          <w:gridSpan w:val="2"/>
        </w:tcPr>
        <w:p w:rsidR="00AA5B4D" w:rsidRPr="0055472E" w:rsidRDefault="00AA5B4D" w:rsidP="00823161">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86847">
            <w:rPr>
              <w:sz w:val="16"/>
              <w:szCs w:val="16"/>
            </w:rPr>
            <w:instrText>3/07/2017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86847">
            <w:rPr>
              <w:sz w:val="16"/>
              <w:szCs w:val="16"/>
            </w:rPr>
            <w:instrText>3/7/17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86847">
            <w:rPr>
              <w:noProof/>
              <w:sz w:val="16"/>
              <w:szCs w:val="16"/>
            </w:rPr>
            <w:t>3/7/17</w:t>
          </w:r>
          <w:r w:rsidRPr="0055472E">
            <w:rPr>
              <w:sz w:val="16"/>
              <w:szCs w:val="16"/>
            </w:rPr>
            <w:fldChar w:fldCharType="end"/>
          </w:r>
        </w:p>
      </w:tc>
    </w:tr>
  </w:tbl>
  <w:p w:rsidR="00AA5B4D" w:rsidRPr="00823161" w:rsidRDefault="00AA5B4D" w:rsidP="00823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4D" w:rsidRDefault="00AA5B4D" w:rsidP="00715914">
      <w:pPr>
        <w:spacing w:line="240" w:lineRule="auto"/>
      </w:pPr>
      <w:r>
        <w:separator/>
      </w:r>
    </w:p>
  </w:footnote>
  <w:footnote w:type="continuationSeparator" w:id="0">
    <w:p w:rsidR="00AA5B4D" w:rsidRDefault="00AA5B4D"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Default="00AA5B4D" w:rsidP="003D2664">
    <w:pPr>
      <w:pStyle w:val="Header"/>
      <w:pBdr>
        <w:bottom w:val="single" w:sz="6" w:space="1" w:color="auto"/>
      </w:pBdr>
    </w:pPr>
  </w:p>
  <w:p w:rsidR="00AA5B4D" w:rsidRDefault="00AA5B4D" w:rsidP="003D2664">
    <w:pPr>
      <w:pStyle w:val="Header"/>
      <w:pBdr>
        <w:bottom w:val="single" w:sz="6" w:space="1" w:color="auto"/>
      </w:pBdr>
    </w:pPr>
  </w:p>
  <w:p w:rsidR="00AA5B4D" w:rsidRPr="001E77D2" w:rsidRDefault="00AA5B4D" w:rsidP="003D266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Pr="007E528B" w:rsidRDefault="00AA5B4D" w:rsidP="00823161">
    <w:pPr>
      <w:rPr>
        <w:sz w:val="26"/>
        <w:szCs w:val="26"/>
      </w:rPr>
    </w:pPr>
  </w:p>
  <w:p w:rsidR="00AA5B4D" w:rsidRPr="00750516" w:rsidRDefault="00AA5B4D" w:rsidP="00823161">
    <w:pPr>
      <w:rPr>
        <w:b/>
        <w:sz w:val="20"/>
      </w:rPr>
    </w:pPr>
    <w:r w:rsidRPr="00750516">
      <w:rPr>
        <w:b/>
        <w:sz w:val="20"/>
      </w:rPr>
      <w:t>Endnotes</w:t>
    </w:r>
  </w:p>
  <w:p w:rsidR="00AA5B4D" w:rsidRPr="007A1328" w:rsidRDefault="00AA5B4D" w:rsidP="00823161">
    <w:pPr>
      <w:rPr>
        <w:sz w:val="20"/>
      </w:rPr>
    </w:pPr>
  </w:p>
  <w:p w:rsidR="00AA5B4D" w:rsidRPr="007A1328" w:rsidRDefault="00AA5B4D" w:rsidP="00823161">
    <w:pPr>
      <w:rPr>
        <w:b/>
        <w:sz w:val="24"/>
      </w:rPr>
    </w:pPr>
  </w:p>
  <w:p w:rsidR="00AA5B4D" w:rsidRPr="007E528B" w:rsidRDefault="00AA5B4D" w:rsidP="0082316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786847">
      <w:rPr>
        <w:noProof/>
        <w:szCs w:val="22"/>
      </w:rPr>
      <w:t>Endnote 3—Legislation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Pr="007E528B" w:rsidRDefault="00AA5B4D" w:rsidP="00823161">
    <w:pPr>
      <w:jc w:val="right"/>
      <w:rPr>
        <w:sz w:val="26"/>
        <w:szCs w:val="26"/>
      </w:rPr>
    </w:pPr>
  </w:p>
  <w:p w:rsidR="00AA5B4D" w:rsidRPr="00750516" w:rsidRDefault="00AA5B4D" w:rsidP="00823161">
    <w:pPr>
      <w:jc w:val="right"/>
      <w:rPr>
        <w:b/>
        <w:sz w:val="20"/>
      </w:rPr>
    </w:pPr>
    <w:r w:rsidRPr="00750516">
      <w:rPr>
        <w:b/>
        <w:sz w:val="20"/>
      </w:rPr>
      <w:t>Endnotes</w:t>
    </w:r>
  </w:p>
  <w:p w:rsidR="00AA5B4D" w:rsidRPr="007A1328" w:rsidRDefault="00AA5B4D" w:rsidP="00823161">
    <w:pPr>
      <w:jc w:val="right"/>
      <w:rPr>
        <w:sz w:val="20"/>
      </w:rPr>
    </w:pPr>
  </w:p>
  <w:p w:rsidR="00AA5B4D" w:rsidRPr="007A1328" w:rsidRDefault="00AA5B4D" w:rsidP="00823161">
    <w:pPr>
      <w:jc w:val="right"/>
      <w:rPr>
        <w:b/>
        <w:sz w:val="24"/>
      </w:rPr>
    </w:pPr>
  </w:p>
  <w:p w:rsidR="00AA5B4D" w:rsidRPr="007E528B" w:rsidRDefault="00AA5B4D" w:rsidP="0082316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786847">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Default="00AA5B4D" w:rsidP="003D2664">
    <w:pPr>
      <w:pStyle w:val="Header"/>
      <w:pBdr>
        <w:bottom w:val="single" w:sz="4" w:space="1" w:color="auto"/>
      </w:pBdr>
    </w:pPr>
  </w:p>
  <w:p w:rsidR="00AA5B4D" w:rsidRDefault="00AA5B4D" w:rsidP="003D2664">
    <w:pPr>
      <w:pStyle w:val="Header"/>
      <w:pBdr>
        <w:bottom w:val="single" w:sz="4" w:space="1" w:color="auto"/>
      </w:pBdr>
    </w:pPr>
  </w:p>
  <w:p w:rsidR="00AA5B4D" w:rsidRPr="001E77D2" w:rsidRDefault="00AA5B4D" w:rsidP="003D266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Pr="005F1388" w:rsidRDefault="00AA5B4D" w:rsidP="003D266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Pr="00ED79B6" w:rsidRDefault="00AA5B4D" w:rsidP="00EB178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Pr="00ED79B6" w:rsidRDefault="00AA5B4D" w:rsidP="00EB178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Pr="00ED79B6" w:rsidRDefault="00AA5B4D"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Default="00AA5B4D"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AA5B4D" w:rsidRDefault="00AA5B4D" w:rsidP="00715914">
    <w:pPr>
      <w:rPr>
        <w:sz w:val="20"/>
      </w:rPr>
    </w:pPr>
    <w:r w:rsidRPr="007A1328">
      <w:rPr>
        <w:b/>
        <w:sz w:val="20"/>
      </w:rPr>
      <w:fldChar w:fldCharType="begin"/>
    </w:r>
    <w:r w:rsidRPr="007A1328">
      <w:rPr>
        <w:b/>
        <w:sz w:val="20"/>
      </w:rPr>
      <w:instrText xml:space="preserve"> STYLEREF CharPartNo </w:instrText>
    </w:r>
    <w:r w:rsidR="00786847">
      <w:rPr>
        <w:b/>
        <w:sz w:val="20"/>
      </w:rPr>
      <w:fldChar w:fldCharType="separate"/>
    </w:r>
    <w:r w:rsidR="00786847">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86847">
      <w:rPr>
        <w:sz w:val="20"/>
      </w:rPr>
      <w:fldChar w:fldCharType="separate"/>
    </w:r>
    <w:r w:rsidR="00786847">
      <w:rPr>
        <w:noProof/>
        <w:sz w:val="20"/>
      </w:rPr>
      <w:t>Miscellaneous</w:t>
    </w:r>
    <w:r>
      <w:rPr>
        <w:sz w:val="20"/>
      </w:rPr>
      <w:fldChar w:fldCharType="end"/>
    </w:r>
  </w:p>
  <w:p w:rsidR="00AA5B4D" w:rsidRPr="007A1328" w:rsidRDefault="00AA5B4D"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A5B4D" w:rsidRPr="007A1328" w:rsidRDefault="00AA5B4D" w:rsidP="00715914">
    <w:pPr>
      <w:rPr>
        <w:b/>
        <w:sz w:val="24"/>
      </w:rPr>
    </w:pPr>
  </w:p>
  <w:p w:rsidR="00AA5B4D" w:rsidRPr="007A1328" w:rsidRDefault="00AA5B4D" w:rsidP="00EB178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86847">
      <w:rPr>
        <w:noProof/>
        <w:sz w:val="24"/>
      </w:rPr>
      <w:t>107</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Pr="007A1328" w:rsidRDefault="00AA5B4D"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AA5B4D" w:rsidRPr="007A1328" w:rsidRDefault="00AA5B4D" w:rsidP="00715914">
    <w:pPr>
      <w:jc w:val="right"/>
      <w:rPr>
        <w:sz w:val="20"/>
      </w:rPr>
    </w:pPr>
    <w:r w:rsidRPr="007A1328">
      <w:rPr>
        <w:sz w:val="20"/>
      </w:rPr>
      <w:fldChar w:fldCharType="begin"/>
    </w:r>
    <w:r w:rsidRPr="007A1328">
      <w:rPr>
        <w:sz w:val="20"/>
      </w:rPr>
      <w:instrText xml:space="preserve"> STYLEREF CharPartText </w:instrText>
    </w:r>
    <w:r w:rsidR="00786847">
      <w:rPr>
        <w:sz w:val="20"/>
      </w:rPr>
      <w:fldChar w:fldCharType="separate"/>
    </w:r>
    <w:r w:rsidR="00786847">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86847">
      <w:rPr>
        <w:b/>
        <w:sz w:val="20"/>
      </w:rPr>
      <w:fldChar w:fldCharType="separate"/>
    </w:r>
    <w:r w:rsidR="00786847">
      <w:rPr>
        <w:b/>
        <w:noProof/>
        <w:sz w:val="20"/>
      </w:rPr>
      <w:t>Part 10</w:t>
    </w:r>
    <w:r>
      <w:rPr>
        <w:b/>
        <w:sz w:val="20"/>
      </w:rPr>
      <w:fldChar w:fldCharType="end"/>
    </w:r>
  </w:p>
  <w:p w:rsidR="00AA5B4D" w:rsidRPr="007A1328" w:rsidRDefault="00AA5B4D"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A5B4D" w:rsidRPr="007A1328" w:rsidRDefault="00AA5B4D" w:rsidP="00715914">
    <w:pPr>
      <w:jc w:val="right"/>
      <w:rPr>
        <w:b/>
        <w:sz w:val="24"/>
      </w:rPr>
    </w:pPr>
  </w:p>
  <w:p w:rsidR="00AA5B4D" w:rsidRPr="007A1328" w:rsidRDefault="00AA5B4D" w:rsidP="00EB178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86847">
      <w:rPr>
        <w:noProof/>
        <w:sz w:val="24"/>
      </w:rPr>
      <w:t>104</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4D" w:rsidRPr="007A1328" w:rsidRDefault="00AA5B4D"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75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35"/>
    <w:rsid w:val="0000091D"/>
    <w:rsid w:val="0000324E"/>
    <w:rsid w:val="00007275"/>
    <w:rsid w:val="000136AF"/>
    <w:rsid w:val="0001378D"/>
    <w:rsid w:val="000173CF"/>
    <w:rsid w:val="00020DEB"/>
    <w:rsid w:val="00022DE6"/>
    <w:rsid w:val="0002688C"/>
    <w:rsid w:val="00031392"/>
    <w:rsid w:val="00031791"/>
    <w:rsid w:val="0003377B"/>
    <w:rsid w:val="00034066"/>
    <w:rsid w:val="0003418C"/>
    <w:rsid w:val="00040F2C"/>
    <w:rsid w:val="00042A75"/>
    <w:rsid w:val="00043D82"/>
    <w:rsid w:val="00045361"/>
    <w:rsid w:val="000477C2"/>
    <w:rsid w:val="00052666"/>
    <w:rsid w:val="00052671"/>
    <w:rsid w:val="00056B65"/>
    <w:rsid w:val="000614BF"/>
    <w:rsid w:val="00066913"/>
    <w:rsid w:val="000756DC"/>
    <w:rsid w:val="00083218"/>
    <w:rsid w:val="00084064"/>
    <w:rsid w:val="0008500A"/>
    <w:rsid w:val="00087D46"/>
    <w:rsid w:val="00095C7B"/>
    <w:rsid w:val="000A21A7"/>
    <w:rsid w:val="000B30F0"/>
    <w:rsid w:val="000C3612"/>
    <w:rsid w:val="000C3E25"/>
    <w:rsid w:val="000C768E"/>
    <w:rsid w:val="000D05EF"/>
    <w:rsid w:val="000D0EB7"/>
    <w:rsid w:val="000D53F2"/>
    <w:rsid w:val="000D6574"/>
    <w:rsid w:val="000E2261"/>
    <w:rsid w:val="000E3F92"/>
    <w:rsid w:val="000E493A"/>
    <w:rsid w:val="000E4BD8"/>
    <w:rsid w:val="000F041E"/>
    <w:rsid w:val="000F100B"/>
    <w:rsid w:val="000F21C1"/>
    <w:rsid w:val="00106B5B"/>
    <w:rsid w:val="0010745C"/>
    <w:rsid w:val="00107F6E"/>
    <w:rsid w:val="00110C1D"/>
    <w:rsid w:val="00114BF4"/>
    <w:rsid w:val="00122FE1"/>
    <w:rsid w:val="00126121"/>
    <w:rsid w:val="00127CEA"/>
    <w:rsid w:val="0013072E"/>
    <w:rsid w:val="00133975"/>
    <w:rsid w:val="00136008"/>
    <w:rsid w:val="001373E4"/>
    <w:rsid w:val="00140D07"/>
    <w:rsid w:val="00142BB2"/>
    <w:rsid w:val="00144F48"/>
    <w:rsid w:val="00147D73"/>
    <w:rsid w:val="001538CD"/>
    <w:rsid w:val="00153FDB"/>
    <w:rsid w:val="00157E5D"/>
    <w:rsid w:val="00157FB9"/>
    <w:rsid w:val="00161DCB"/>
    <w:rsid w:val="00164C91"/>
    <w:rsid w:val="00166C2F"/>
    <w:rsid w:val="001671E9"/>
    <w:rsid w:val="00175A44"/>
    <w:rsid w:val="001763F5"/>
    <w:rsid w:val="00183C19"/>
    <w:rsid w:val="00190B84"/>
    <w:rsid w:val="00192398"/>
    <w:rsid w:val="001939E1"/>
    <w:rsid w:val="00195382"/>
    <w:rsid w:val="00197EBF"/>
    <w:rsid w:val="001A0DCC"/>
    <w:rsid w:val="001A45D5"/>
    <w:rsid w:val="001A6A87"/>
    <w:rsid w:val="001A7D74"/>
    <w:rsid w:val="001A7F4A"/>
    <w:rsid w:val="001B3829"/>
    <w:rsid w:val="001B4C27"/>
    <w:rsid w:val="001B782B"/>
    <w:rsid w:val="001C3A72"/>
    <w:rsid w:val="001C69C4"/>
    <w:rsid w:val="001D0355"/>
    <w:rsid w:val="001D11E9"/>
    <w:rsid w:val="001D37EF"/>
    <w:rsid w:val="001D4991"/>
    <w:rsid w:val="001E1D9E"/>
    <w:rsid w:val="001E2322"/>
    <w:rsid w:val="001E288D"/>
    <w:rsid w:val="001E2FA4"/>
    <w:rsid w:val="001E3590"/>
    <w:rsid w:val="001E7407"/>
    <w:rsid w:val="001E7F6E"/>
    <w:rsid w:val="001F2EED"/>
    <w:rsid w:val="001F335E"/>
    <w:rsid w:val="001F5A37"/>
    <w:rsid w:val="001F5D5E"/>
    <w:rsid w:val="001F6219"/>
    <w:rsid w:val="002065DA"/>
    <w:rsid w:val="00211FC3"/>
    <w:rsid w:val="00212DDD"/>
    <w:rsid w:val="00215A34"/>
    <w:rsid w:val="00216150"/>
    <w:rsid w:val="00221206"/>
    <w:rsid w:val="00225E1C"/>
    <w:rsid w:val="002265E2"/>
    <w:rsid w:val="0024010F"/>
    <w:rsid w:val="002401D3"/>
    <w:rsid w:val="00240749"/>
    <w:rsid w:val="00240A25"/>
    <w:rsid w:val="002518C2"/>
    <w:rsid w:val="00251CB1"/>
    <w:rsid w:val="002550D6"/>
    <w:rsid w:val="002564A4"/>
    <w:rsid w:val="00271577"/>
    <w:rsid w:val="00277EAE"/>
    <w:rsid w:val="00281C4A"/>
    <w:rsid w:val="0028763A"/>
    <w:rsid w:val="0029447F"/>
    <w:rsid w:val="00297ECB"/>
    <w:rsid w:val="002A427F"/>
    <w:rsid w:val="002B4197"/>
    <w:rsid w:val="002B6ADF"/>
    <w:rsid w:val="002B7699"/>
    <w:rsid w:val="002C3C56"/>
    <w:rsid w:val="002C4185"/>
    <w:rsid w:val="002D043A"/>
    <w:rsid w:val="002D1446"/>
    <w:rsid w:val="002D2BFC"/>
    <w:rsid w:val="002D3C54"/>
    <w:rsid w:val="002D3DB3"/>
    <w:rsid w:val="002D49F3"/>
    <w:rsid w:val="002D6224"/>
    <w:rsid w:val="002F0A10"/>
    <w:rsid w:val="002F7C65"/>
    <w:rsid w:val="00303707"/>
    <w:rsid w:val="00305F38"/>
    <w:rsid w:val="003078E1"/>
    <w:rsid w:val="0031092C"/>
    <w:rsid w:val="0031249B"/>
    <w:rsid w:val="003213F0"/>
    <w:rsid w:val="00321835"/>
    <w:rsid w:val="00324BA1"/>
    <w:rsid w:val="00324BDF"/>
    <w:rsid w:val="0032591D"/>
    <w:rsid w:val="00326194"/>
    <w:rsid w:val="003262AF"/>
    <w:rsid w:val="003304A9"/>
    <w:rsid w:val="00333AC0"/>
    <w:rsid w:val="0033455A"/>
    <w:rsid w:val="00335B33"/>
    <w:rsid w:val="00340F07"/>
    <w:rsid w:val="003415D3"/>
    <w:rsid w:val="0034382B"/>
    <w:rsid w:val="00344D8C"/>
    <w:rsid w:val="0035047F"/>
    <w:rsid w:val="00352B0F"/>
    <w:rsid w:val="00355469"/>
    <w:rsid w:val="00356B3D"/>
    <w:rsid w:val="00360459"/>
    <w:rsid w:val="00360E97"/>
    <w:rsid w:val="0036218B"/>
    <w:rsid w:val="00364697"/>
    <w:rsid w:val="00364EFF"/>
    <w:rsid w:val="003656CF"/>
    <w:rsid w:val="00366DD6"/>
    <w:rsid w:val="003704AA"/>
    <w:rsid w:val="00374B0A"/>
    <w:rsid w:val="00376D66"/>
    <w:rsid w:val="003856B2"/>
    <w:rsid w:val="00392203"/>
    <w:rsid w:val="003A47EE"/>
    <w:rsid w:val="003B09EC"/>
    <w:rsid w:val="003B1495"/>
    <w:rsid w:val="003B60E6"/>
    <w:rsid w:val="003C0768"/>
    <w:rsid w:val="003C4080"/>
    <w:rsid w:val="003C784E"/>
    <w:rsid w:val="003D0BFE"/>
    <w:rsid w:val="003D2664"/>
    <w:rsid w:val="003D5700"/>
    <w:rsid w:val="003D5956"/>
    <w:rsid w:val="003D5CA3"/>
    <w:rsid w:val="003E2284"/>
    <w:rsid w:val="003E35C5"/>
    <w:rsid w:val="003E3DB3"/>
    <w:rsid w:val="003E612D"/>
    <w:rsid w:val="003E6740"/>
    <w:rsid w:val="003F0008"/>
    <w:rsid w:val="004029EA"/>
    <w:rsid w:val="00410A84"/>
    <w:rsid w:val="004116CD"/>
    <w:rsid w:val="00411BC5"/>
    <w:rsid w:val="00412774"/>
    <w:rsid w:val="00413075"/>
    <w:rsid w:val="00417EB9"/>
    <w:rsid w:val="00424379"/>
    <w:rsid w:val="00424CA9"/>
    <w:rsid w:val="00426D0E"/>
    <w:rsid w:val="00427D4F"/>
    <w:rsid w:val="00430953"/>
    <w:rsid w:val="00431A1F"/>
    <w:rsid w:val="00431DBB"/>
    <w:rsid w:val="00433970"/>
    <w:rsid w:val="004402AF"/>
    <w:rsid w:val="0044291A"/>
    <w:rsid w:val="0044304D"/>
    <w:rsid w:val="004511D0"/>
    <w:rsid w:val="004547B5"/>
    <w:rsid w:val="004579D3"/>
    <w:rsid w:val="00463EC0"/>
    <w:rsid w:val="00466CB9"/>
    <w:rsid w:val="0047321F"/>
    <w:rsid w:val="00477FB9"/>
    <w:rsid w:val="00481861"/>
    <w:rsid w:val="0048585C"/>
    <w:rsid w:val="00485EF6"/>
    <w:rsid w:val="00496F97"/>
    <w:rsid w:val="004A19C7"/>
    <w:rsid w:val="004A47CD"/>
    <w:rsid w:val="004A4EF8"/>
    <w:rsid w:val="004A593E"/>
    <w:rsid w:val="004A6311"/>
    <w:rsid w:val="004A6E34"/>
    <w:rsid w:val="004A775C"/>
    <w:rsid w:val="004B38C1"/>
    <w:rsid w:val="004B71BA"/>
    <w:rsid w:val="004C4B1E"/>
    <w:rsid w:val="004C5513"/>
    <w:rsid w:val="004C62A2"/>
    <w:rsid w:val="004D5DB7"/>
    <w:rsid w:val="004E1770"/>
    <w:rsid w:val="004E2540"/>
    <w:rsid w:val="004E7BEC"/>
    <w:rsid w:val="004F1041"/>
    <w:rsid w:val="004F7810"/>
    <w:rsid w:val="0050096F"/>
    <w:rsid w:val="005019E1"/>
    <w:rsid w:val="00502192"/>
    <w:rsid w:val="0050294A"/>
    <w:rsid w:val="00504E3D"/>
    <w:rsid w:val="00515BC8"/>
    <w:rsid w:val="00516B8D"/>
    <w:rsid w:val="00522563"/>
    <w:rsid w:val="00532948"/>
    <w:rsid w:val="005347F1"/>
    <w:rsid w:val="00535E28"/>
    <w:rsid w:val="005379CA"/>
    <w:rsid w:val="00537FBC"/>
    <w:rsid w:val="00540962"/>
    <w:rsid w:val="00540D85"/>
    <w:rsid w:val="00541212"/>
    <w:rsid w:val="005423F8"/>
    <w:rsid w:val="00542F5D"/>
    <w:rsid w:val="00544776"/>
    <w:rsid w:val="005464D4"/>
    <w:rsid w:val="005557F6"/>
    <w:rsid w:val="00555B1B"/>
    <w:rsid w:val="00562976"/>
    <w:rsid w:val="00570320"/>
    <w:rsid w:val="0057082F"/>
    <w:rsid w:val="005717E8"/>
    <w:rsid w:val="00580B11"/>
    <w:rsid w:val="00581289"/>
    <w:rsid w:val="00584811"/>
    <w:rsid w:val="005923E9"/>
    <w:rsid w:val="00593AA6"/>
    <w:rsid w:val="00594161"/>
    <w:rsid w:val="00594749"/>
    <w:rsid w:val="00596CB2"/>
    <w:rsid w:val="005977A7"/>
    <w:rsid w:val="005A0E72"/>
    <w:rsid w:val="005A29E0"/>
    <w:rsid w:val="005A39A3"/>
    <w:rsid w:val="005A4269"/>
    <w:rsid w:val="005A653C"/>
    <w:rsid w:val="005A6928"/>
    <w:rsid w:val="005B10D0"/>
    <w:rsid w:val="005B19EB"/>
    <w:rsid w:val="005B4067"/>
    <w:rsid w:val="005B5C51"/>
    <w:rsid w:val="005B65BA"/>
    <w:rsid w:val="005C142B"/>
    <w:rsid w:val="005C3F41"/>
    <w:rsid w:val="005C452D"/>
    <w:rsid w:val="005C5E3A"/>
    <w:rsid w:val="005D209F"/>
    <w:rsid w:val="005D4663"/>
    <w:rsid w:val="005D535E"/>
    <w:rsid w:val="005D7042"/>
    <w:rsid w:val="005D74DB"/>
    <w:rsid w:val="005E0AAA"/>
    <w:rsid w:val="005E3672"/>
    <w:rsid w:val="005F0A35"/>
    <w:rsid w:val="005F100D"/>
    <w:rsid w:val="00600219"/>
    <w:rsid w:val="00601309"/>
    <w:rsid w:val="00602388"/>
    <w:rsid w:val="006176D1"/>
    <w:rsid w:val="006206D7"/>
    <w:rsid w:val="00625131"/>
    <w:rsid w:val="006279A2"/>
    <w:rsid w:val="006303E1"/>
    <w:rsid w:val="00634209"/>
    <w:rsid w:val="00635535"/>
    <w:rsid w:val="00641A3C"/>
    <w:rsid w:val="006453F5"/>
    <w:rsid w:val="0065714E"/>
    <w:rsid w:val="0066198F"/>
    <w:rsid w:val="00661FD2"/>
    <w:rsid w:val="00665398"/>
    <w:rsid w:val="00666B48"/>
    <w:rsid w:val="00670006"/>
    <w:rsid w:val="006712F5"/>
    <w:rsid w:val="00672A23"/>
    <w:rsid w:val="00672B76"/>
    <w:rsid w:val="00675376"/>
    <w:rsid w:val="006776C9"/>
    <w:rsid w:val="00677CC2"/>
    <w:rsid w:val="00680260"/>
    <w:rsid w:val="006823FB"/>
    <w:rsid w:val="0068632B"/>
    <w:rsid w:val="00687B3C"/>
    <w:rsid w:val="00690571"/>
    <w:rsid w:val="006905DE"/>
    <w:rsid w:val="00691185"/>
    <w:rsid w:val="0069207B"/>
    <w:rsid w:val="0069210F"/>
    <w:rsid w:val="0069607E"/>
    <w:rsid w:val="00696341"/>
    <w:rsid w:val="0069771B"/>
    <w:rsid w:val="006A6264"/>
    <w:rsid w:val="006B012D"/>
    <w:rsid w:val="006B2129"/>
    <w:rsid w:val="006B4471"/>
    <w:rsid w:val="006B6E88"/>
    <w:rsid w:val="006C2748"/>
    <w:rsid w:val="006C3D0F"/>
    <w:rsid w:val="006C76D4"/>
    <w:rsid w:val="006C7A3E"/>
    <w:rsid w:val="006C7F8C"/>
    <w:rsid w:val="006D07BF"/>
    <w:rsid w:val="006D115A"/>
    <w:rsid w:val="006D1FB4"/>
    <w:rsid w:val="006D7780"/>
    <w:rsid w:val="006D784B"/>
    <w:rsid w:val="006E0B74"/>
    <w:rsid w:val="006E0C7E"/>
    <w:rsid w:val="006E41A6"/>
    <w:rsid w:val="006E63C5"/>
    <w:rsid w:val="006E6D1C"/>
    <w:rsid w:val="006F0659"/>
    <w:rsid w:val="006F2475"/>
    <w:rsid w:val="006F318F"/>
    <w:rsid w:val="006F438F"/>
    <w:rsid w:val="006F6D10"/>
    <w:rsid w:val="00700B2C"/>
    <w:rsid w:val="00703183"/>
    <w:rsid w:val="00713084"/>
    <w:rsid w:val="00714503"/>
    <w:rsid w:val="007156A6"/>
    <w:rsid w:val="00715914"/>
    <w:rsid w:val="007171A1"/>
    <w:rsid w:val="00720CC0"/>
    <w:rsid w:val="007308D2"/>
    <w:rsid w:val="00731E00"/>
    <w:rsid w:val="00733B4C"/>
    <w:rsid w:val="007359BF"/>
    <w:rsid w:val="00742775"/>
    <w:rsid w:val="007440B7"/>
    <w:rsid w:val="007569FB"/>
    <w:rsid w:val="00757B7B"/>
    <w:rsid w:val="007647DF"/>
    <w:rsid w:val="00764A5D"/>
    <w:rsid w:val="00764F03"/>
    <w:rsid w:val="00770A15"/>
    <w:rsid w:val="007715C9"/>
    <w:rsid w:val="00774EDD"/>
    <w:rsid w:val="007757EC"/>
    <w:rsid w:val="00785087"/>
    <w:rsid w:val="00785154"/>
    <w:rsid w:val="00786847"/>
    <w:rsid w:val="00787A3A"/>
    <w:rsid w:val="00787F21"/>
    <w:rsid w:val="007924FC"/>
    <w:rsid w:val="00792BFB"/>
    <w:rsid w:val="007A0876"/>
    <w:rsid w:val="007B2013"/>
    <w:rsid w:val="007B36A7"/>
    <w:rsid w:val="007B4C24"/>
    <w:rsid w:val="007B75F4"/>
    <w:rsid w:val="007C1D18"/>
    <w:rsid w:val="007C48F6"/>
    <w:rsid w:val="007C5A27"/>
    <w:rsid w:val="007C62AC"/>
    <w:rsid w:val="007C6EF1"/>
    <w:rsid w:val="007C7D83"/>
    <w:rsid w:val="007E001F"/>
    <w:rsid w:val="007E15D3"/>
    <w:rsid w:val="007E1E93"/>
    <w:rsid w:val="007E41B1"/>
    <w:rsid w:val="007E562E"/>
    <w:rsid w:val="007F2110"/>
    <w:rsid w:val="007F5AAA"/>
    <w:rsid w:val="007F724D"/>
    <w:rsid w:val="00812136"/>
    <w:rsid w:val="008128E6"/>
    <w:rsid w:val="0081516A"/>
    <w:rsid w:val="00815BFC"/>
    <w:rsid w:val="008207E0"/>
    <w:rsid w:val="008222BF"/>
    <w:rsid w:val="00823161"/>
    <w:rsid w:val="00824884"/>
    <w:rsid w:val="0082649E"/>
    <w:rsid w:val="008266F9"/>
    <w:rsid w:val="00830A53"/>
    <w:rsid w:val="008422C3"/>
    <w:rsid w:val="0084395C"/>
    <w:rsid w:val="00846307"/>
    <w:rsid w:val="008520F5"/>
    <w:rsid w:val="0085473A"/>
    <w:rsid w:val="00856A31"/>
    <w:rsid w:val="00857A7A"/>
    <w:rsid w:val="008754D0"/>
    <w:rsid w:val="00881B8F"/>
    <w:rsid w:val="00891033"/>
    <w:rsid w:val="0089107B"/>
    <w:rsid w:val="00895B50"/>
    <w:rsid w:val="008A169E"/>
    <w:rsid w:val="008A57A3"/>
    <w:rsid w:val="008D0A1E"/>
    <w:rsid w:val="008D0EE0"/>
    <w:rsid w:val="008D165D"/>
    <w:rsid w:val="008D17B4"/>
    <w:rsid w:val="008D2DF7"/>
    <w:rsid w:val="008D3326"/>
    <w:rsid w:val="008D3DE0"/>
    <w:rsid w:val="008D3FAC"/>
    <w:rsid w:val="008D5497"/>
    <w:rsid w:val="008D6865"/>
    <w:rsid w:val="008E6F48"/>
    <w:rsid w:val="008F3305"/>
    <w:rsid w:val="008F54E7"/>
    <w:rsid w:val="008F6092"/>
    <w:rsid w:val="00903422"/>
    <w:rsid w:val="00904A28"/>
    <w:rsid w:val="009135FB"/>
    <w:rsid w:val="00913EEB"/>
    <w:rsid w:val="00914FB2"/>
    <w:rsid w:val="009207FD"/>
    <w:rsid w:val="00920DEA"/>
    <w:rsid w:val="009213B7"/>
    <w:rsid w:val="00924092"/>
    <w:rsid w:val="009257C3"/>
    <w:rsid w:val="009257C8"/>
    <w:rsid w:val="00925B68"/>
    <w:rsid w:val="009265BF"/>
    <w:rsid w:val="00931F4B"/>
    <w:rsid w:val="00932377"/>
    <w:rsid w:val="00936D66"/>
    <w:rsid w:val="00940885"/>
    <w:rsid w:val="009454C8"/>
    <w:rsid w:val="00947BFD"/>
    <w:rsid w:val="00947D5A"/>
    <w:rsid w:val="00951515"/>
    <w:rsid w:val="009532A5"/>
    <w:rsid w:val="009614BC"/>
    <w:rsid w:val="009630FD"/>
    <w:rsid w:val="0096345D"/>
    <w:rsid w:val="009671C5"/>
    <w:rsid w:val="00982461"/>
    <w:rsid w:val="009851AC"/>
    <w:rsid w:val="009868E9"/>
    <w:rsid w:val="00990ED3"/>
    <w:rsid w:val="00993A0B"/>
    <w:rsid w:val="00995E4E"/>
    <w:rsid w:val="00996813"/>
    <w:rsid w:val="009A3135"/>
    <w:rsid w:val="009A595C"/>
    <w:rsid w:val="009B2CDB"/>
    <w:rsid w:val="009B4B72"/>
    <w:rsid w:val="009C16B2"/>
    <w:rsid w:val="009C5707"/>
    <w:rsid w:val="009C6470"/>
    <w:rsid w:val="009C6657"/>
    <w:rsid w:val="009D006B"/>
    <w:rsid w:val="009D0072"/>
    <w:rsid w:val="009D7751"/>
    <w:rsid w:val="009E0AC0"/>
    <w:rsid w:val="009E4F5E"/>
    <w:rsid w:val="009E5E6B"/>
    <w:rsid w:val="009F28B9"/>
    <w:rsid w:val="009F374D"/>
    <w:rsid w:val="009F5CB6"/>
    <w:rsid w:val="00A03DF4"/>
    <w:rsid w:val="00A04C4A"/>
    <w:rsid w:val="00A059CF"/>
    <w:rsid w:val="00A06DC3"/>
    <w:rsid w:val="00A151F9"/>
    <w:rsid w:val="00A15C98"/>
    <w:rsid w:val="00A2033B"/>
    <w:rsid w:val="00A22C98"/>
    <w:rsid w:val="00A231E2"/>
    <w:rsid w:val="00A234A9"/>
    <w:rsid w:val="00A30617"/>
    <w:rsid w:val="00A3624C"/>
    <w:rsid w:val="00A442F7"/>
    <w:rsid w:val="00A456CB"/>
    <w:rsid w:val="00A524CD"/>
    <w:rsid w:val="00A64912"/>
    <w:rsid w:val="00A67444"/>
    <w:rsid w:val="00A70A74"/>
    <w:rsid w:val="00A74B4E"/>
    <w:rsid w:val="00A77F33"/>
    <w:rsid w:val="00A81C46"/>
    <w:rsid w:val="00A87B29"/>
    <w:rsid w:val="00A87C5B"/>
    <w:rsid w:val="00A9223B"/>
    <w:rsid w:val="00A930F1"/>
    <w:rsid w:val="00A945DF"/>
    <w:rsid w:val="00A94D70"/>
    <w:rsid w:val="00AA1E66"/>
    <w:rsid w:val="00AA5B4D"/>
    <w:rsid w:val="00AB015E"/>
    <w:rsid w:val="00AB272D"/>
    <w:rsid w:val="00AB396B"/>
    <w:rsid w:val="00AC4BB2"/>
    <w:rsid w:val="00AC4E54"/>
    <w:rsid w:val="00AC719E"/>
    <w:rsid w:val="00AC75FC"/>
    <w:rsid w:val="00AD5641"/>
    <w:rsid w:val="00AE43BD"/>
    <w:rsid w:val="00AE5CA2"/>
    <w:rsid w:val="00AE5E30"/>
    <w:rsid w:val="00AF06CF"/>
    <w:rsid w:val="00AF311B"/>
    <w:rsid w:val="00AF6B53"/>
    <w:rsid w:val="00AF7AC0"/>
    <w:rsid w:val="00B0062A"/>
    <w:rsid w:val="00B2236D"/>
    <w:rsid w:val="00B2539B"/>
    <w:rsid w:val="00B25802"/>
    <w:rsid w:val="00B33B3C"/>
    <w:rsid w:val="00B36B7A"/>
    <w:rsid w:val="00B5118B"/>
    <w:rsid w:val="00B62865"/>
    <w:rsid w:val="00B63834"/>
    <w:rsid w:val="00B646E3"/>
    <w:rsid w:val="00B700BD"/>
    <w:rsid w:val="00B80199"/>
    <w:rsid w:val="00B84620"/>
    <w:rsid w:val="00B86188"/>
    <w:rsid w:val="00B86D6D"/>
    <w:rsid w:val="00B93F3D"/>
    <w:rsid w:val="00B9706F"/>
    <w:rsid w:val="00BA0773"/>
    <w:rsid w:val="00BA220B"/>
    <w:rsid w:val="00BA628F"/>
    <w:rsid w:val="00BA63D7"/>
    <w:rsid w:val="00BB71C7"/>
    <w:rsid w:val="00BC0355"/>
    <w:rsid w:val="00BC2C09"/>
    <w:rsid w:val="00BC50AB"/>
    <w:rsid w:val="00BC6E02"/>
    <w:rsid w:val="00BD2F5E"/>
    <w:rsid w:val="00BE0A26"/>
    <w:rsid w:val="00BE379E"/>
    <w:rsid w:val="00BE719A"/>
    <w:rsid w:val="00BE720A"/>
    <w:rsid w:val="00BF0928"/>
    <w:rsid w:val="00BF390C"/>
    <w:rsid w:val="00BF6BCB"/>
    <w:rsid w:val="00BF75BA"/>
    <w:rsid w:val="00C03164"/>
    <w:rsid w:val="00C06F4C"/>
    <w:rsid w:val="00C109F7"/>
    <w:rsid w:val="00C122FF"/>
    <w:rsid w:val="00C153A6"/>
    <w:rsid w:val="00C231F4"/>
    <w:rsid w:val="00C25299"/>
    <w:rsid w:val="00C37E28"/>
    <w:rsid w:val="00C42B49"/>
    <w:rsid w:val="00C42BF8"/>
    <w:rsid w:val="00C50043"/>
    <w:rsid w:val="00C6370F"/>
    <w:rsid w:val="00C65112"/>
    <w:rsid w:val="00C74F6C"/>
    <w:rsid w:val="00C74FD3"/>
    <w:rsid w:val="00C7510B"/>
    <w:rsid w:val="00C7573B"/>
    <w:rsid w:val="00C769F2"/>
    <w:rsid w:val="00C81D49"/>
    <w:rsid w:val="00C82A3F"/>
    <w:rsid w:val="00C838C3"/>
    <w:rsid w:val="00C875F8"/>
    <w:rsid w:val="00C87D4F"/>
    <w:rsid w:val="00C90C6C"/>
    <w:rsid w:val="00C923BB"/>
    <w:rsid w:val="00C95FF8"/>
    <w:rsid w:val="00CA3398"/>
    <w:rsid w:val="00CA5EED"/>
    <w:rsid w:val="00CB12AC"/>
    <w:rsid w:val="00CB6046"/>
    <w:rsid w:val="00CD2A10"/>
    <w:rsid w:val="00CD3274"/>
    <w:rsid w:val="00CD5A93"/>
    <w:rsid w:val="00CE263E"/>
    <w:rsid w:val="00CE4D3C"/>
    <w:rsid w:val="00CE5181"/>
    <w:rsid w:val="00CE5556"/>
    <w:rsid w:val="00CE70EB"/>
    <w:rsid w:val="00CF01A9"/>
    <w:rsid w:val="00CF0BB2"/>
    <w:rsid w:val="00CF31C8"/>
    <w:rsid w:val="00CF3EE8"/>
    <w:rsid w:val="00D13141"/>
    <w:rsid w:val="00D13441"/>
    <w:rsid w:val="00D14E34"/>
    <w:rsid w:val="00D256F3"/>
    <w:rsid w:val="00D2627A"/>
    <w:rsid w:val="00D274A0"/>
    <w:rsid w:val="00D34ECC"/>
    <w:rsid w:val="00D361AE"/>
    <w:rsid w:val="00D36C6A"/>
    <w:rsid w:val="00D40AC5"/>
    <w:rsid w:val="00D41F06"/>
    <w:rsid w:val="00D424B1"/>
    <w:rsid w:val="00D473B5"/>
    <w:rsid w:val="00D47A83"/>
    <w:rsid w:val="00D533ED"/>
    <w:rsid w:val="00D63079"/>
    <w:rsid w:val="00D64FB8"/>
    <w:rsid w:val="00D6744F"/>
    <w:rsid w:val="00D70DFB"/>
    <w:rsid w:val="00D727D5"/>
    <w:rsid w:val="00D74249"/>
    <w:rsid w:val="00D7653F"/>
    <w:rsid w:val="00D766DF"/>
    <w:rsid w:val="00D80687"/>
    <w:rsid w:val="00D8280A"/>
    <w:rsid w:val="00D8355D"/>
    <w:rsid w:val="00D86D97"/>
    <w:rsid w:val="00D91F4F"/>
    <w:rsid w:val="00D95F5D"/>
    <w:rsid w:val="00DA6185"/>
    <w:rsid w:val="00DA792A"/>
    <w:rsid w:val="00DB20C5"/>
    <w:rsid w:val="00DB3380"/>
    <w:rsid w:val="00DB3CC2"/>
    <w:rsid w:val="00DB4535"/>
    <w:rsid w:val="00DB7A46"/>
    <w:rsid w:val="00DC4F88"/>
    <w:rsid w:val="00DD51EA"/>
    <w:rsid w:val="00DD73AE"/>
    <w:rsid w:val="00DD778D"/>
    <w:rsid w:val="00DD7DFD"/>
    <w:rsid w:val="00DE0394"/>
    <w:rsid w:val="00DE368B"/>
    <w:rsid w:val="00DE501B"/>
    <w:rsid w:val="00DF2145"/>
    <w:rsid w:val="00DF5BE1"/>
    <w:rsid w:val="00E05704"/>
    <w:rsid w:val="00E07468"/>
    <w:rsid w:val="00E118B9"/>
    <w:rsid w:val="00E159D1"/>
    <w:rsid w:val="00E16FE9"/>
    <w:rsid w:val="00E17108"/>
    <w:rsid w:val="00E20CAD"/>
    <w:rsid w:val="00E2345A"/>
    <w:rsid w:val="00E262CC"/>
    <w:rsid w:val="00E279B0"/>
    <w:rsid w:val="00E30FCA"/>
    <w:rsid w:val="00E338EF"/>
    <w:rsid w:val="00E33ACE"/>
    <w:rsid w:val="00E435D8"/>
    <w:rsid w:val="00E51DE5"/>
    <w:rsid w:val="00E51E20"/>
    <w:rsid w:val="00E54F9F"/>
    <w:rsid w:val="00E5611D"/>
    <w:rsid w:val="00E56EB2"/>
    <w:rsid w:val="00E639F5"/>
    <w:rsid w:val="00E66B80"/>
    <w:rsid w:val="00E74DC7"/>
    <w:rsid w:val="00E75AEA"/>
    <w:rsid w:val="00E77F7A"/>
    <w:rsid w:val="00E80910"/>
    <w:rsid w:val="00E80CB3"/>
    <w:rsid w:val="00E819C5"/>
    <w:rsid w:val="00E8219F"/>
    <w:rsid w:val="00E826ED"/>
    <w:rsid w:val="00E87287"/>
    <w:rsid w:val="00E94D5E"/>
    <w:rsid w:val="00EA4C7A"/>
    <w:rsid w:val="00EA7100"/>
    <w:rsid w:val="00EB1780"/>
    <w:rsid w:val="00EB2D16"/>
    <w:rsid w:val="00EB4C50"/>
    <w:rsid w:val="00EB7AC1"/>
    <w:rsid w:val="00EC017B"/>
    <w:rsid w:val="00EC3721"/>
    <w:rsid w:val="00EC4ECE"/>
    <w:rsid w:val="00EC5CB9"/>
    <w:rsid w:val="00ED1231"/>
    <w:rsid w:val="00EF2E3A"/>
    <w:rsid w:val="00EF6D20"/>
    <w:rsid w:val="00F00A2D"/>
    <w:rsid w:val="00F072A7"/>
    <w:rsid w:val="00F078DC"/>
    <w:rsid w:val="00F10915"/>
    <w:rsid w:val="00F12083"/>
    <w:rsid w:val="00F25CDB"/>
    <w:rsid w:val="00F262AF"/>
    <w:rsid w:val="00F26956"/>
    <w:rsid w:val="00F27AF3"/>
    <w:rsid w:val="00F32023"/>
    <w:rsid w:val="00F3299C"/>
    <w:rsid w:val="00F3783E"/>
    <w:rsid w:val="00F41D55"/>
    <w:rsid w:val="00F4356D"/>
    <w:rsid w:val="00F467FD"/>
    <w:rsid w:val="00F52330"/>
    <w:rsid w:val="00F60AC9"/>
    <w:rsid w:val="00F63558"/>
    <w:rsid w:val="00F63B02"/>
    <w:rsid w:val="00F6629D"/>
    <w:rsid w:val="00F679ED"/>
    <w:rsid w:val="00F71650"/>
    <w:rsid w:val="00F73BD6"/>
    <w:rsid w:val="00F74BEC"/>
    <w:rsid w:val="00F761A0"/>
    <w:rsid w:val="00F83989"/>
    <w:rsid w:val="00F852FF"/>
    <w:rsid w:val="00F87933"/>
    <w:rsid w:val="00F91403"/>
    <w:rsid w:val="00F92B7C"/>
    <w:rsid w:val="00F92B9A"/>
    <w:rsid w:val="00F92DFF"/>
    <w:rsid w:val="00F92E14"/>
    <w:rsid w:val="00F95A47"/>
    <w:rsid w:val="00F974AB"/>
    <w:rsid w:val="00FA1A5E"/>
    <w:rsid w:val="00FA2A74"/>
    <w:rsid w:val="00FA3680"/>
    <w:rsid w:val="00FA426B"/>
    <w:rsid w:val="00FA57B0"/>
    <w:rsid w:val="00FA7E62"/>
    <w:rsid w:val="00FB2AAA"/>
    <w:rsid w:val="00FB40BA"/>
    <w:rsid w:val="00FB5D9F"/>
    <w:rsid w:val="00FC41CD"/>
    <w:rsid w:val="00FC4DED"/>
    <w:rsid w:val="00FC6E0E"/>
    <w:rsid w:val="00FD156A"/>
    <w:rsid w:val="00FD29A2"/>
    <w:rsid w:val="00FD7010"/>
    <w:rsid w:val="00FD720D"/>
    <w:rsid w:val="00FE6714"/>
    <w:rsid w:val="00FF5BF3"/>
    <w:rsid w:val="00FF690F"/>
    <w:rsid w:val="00FF721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1515"/>
    <w:pPr>
      <w:spacing w:line="260" w:lineRule="atLeast"/>
    </w:pPr>
    <w:rPr>
      <w:sz w:val="22"/>
    </w:rPr>
  </w:style>
  <w:style w:type="paragraph" w:styleId="Heading1">
    <w:name w:val="heading 1"/>
    <w:basedOn w:val="Normal"/>
    <w:next w:val="Normal"/>
    <w:link w:val="Heading1Char"/>
    <w:uiPriority w:val="9"/>
    <w:qFormat/>
    <w:rsid w:val="001A6A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6A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6A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A6A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6A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6A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6A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6A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A6A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51515"/>
  </w:style>
  <w:style w:type="paragraph" w:customStyle="1" w:styleId="OPCParaBase">
    <w:name w:val="OPCParaBase"/>
    <w:link w:val="OPCParaBaseChar"/>
    <w:qFormat/>
    <w:rsid w:val="0095151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51515"/>
    <w:pPr>
      <w:spacing w:line="240" w:lineRule="auto"/>
    </w:pPr>
    <w:rPr>
      <w:b/>
      <w:sz w:val="40"/>
    </w:rPr>
  </w:style>
  <w:style w:type="paragraph" w:customStyle="1" w:styleId="ActHead1">
    <w:name w:val="ActHead 1"/>
    <w:aliases w:val="c"/>
    <w:basedOn w:val="OPCParaBase"/>
    <w:next w:val="Normal"/>
    <w:qFormat/>
    <w:rsid w:val="0095151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95151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151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151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5151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151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151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151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151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51515"/>
  </w:style>
  <w:style w:type="paragraph" w:customStyle="1" w:styleId="Blocks">
    <w:name w:val="Blocks"/>
    <w:aliases w:val="bb"/>
    <w:basedOn w:val="OPCParaBase"/>
    <w:qFormat/>
    <w:rsid w:val="00951515"/>
    <w:pPr>
      <w:spacing w:line="240" w:lineRule="auto"/>
    </w:pPr>
    <w:rPr>
      <w:sz w:val="24"/>
    </w:rPr>
  </w:style>
  <w:style w:type="paragraph" w:customStyle="1" w:styleId="BoxText">
    <w:name w:val="BoxText"/>
    <w:aliases w:val="bt"/>
    <w:basedOn w:val="OPCParaBase"/>
    <w:qFormat/>
    <w:rsid w:val="0095151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1515"/>
    <w:rPr>
      <w:b/>
    </w:rPr>
  </w:style>
  <w:style w:type="paragraph" w:customStyle="1" w:styleId="BoxHeadItalic">
    <w:name w:val="BoxHeadItalic"/>
    <w:aliases w:val="bhi"/>
    <w:basedOn w:val="BoxText"/>
    <w:next w:val="BoxStep"/>
    <w:qFormat/>
    <w:rsid w:val="00951515"/>
    <w:rPr>
      <w:i/>
    </w:rPr>
  </w:style>
  <w:style w:type="paragraph" w:customStyle="1" w:styleId="BoxList">
    <w:name w:val="BoxList"/>
    <w:aliases w:val="bl"/>
    <w:basedOn w:val="BoxText"/>
    <w:qFormat/>
    <w:rsid w:val="00951515"/>
    <w:pPr>
      <w:ind w:left="1559" w:hanging="425"/>
    </w:pPr>
  </w:style>
  <w:style w:type="paragraph" w:customStyle="1" w:styleId="BoxNote">
    <w:name w:val="BoxNote"/>
    <w:aliases w:val="bn"/>
    <w:basedOn w:val="BoxText"/>
    <w:qFormat/>
    <w:rsid w:val="00951515"/>
    <w:pPr>
      <w:tabs>
        <w:tab w:val="left" w:pos="1985"/>
      </w:tabs>
      <w:spacing w:before="122" w:line="198" w:lineRule="exact"/>
      <w:ind w:left="2948" w:hanging="1814"/>
    </w:pPr>
    <w:rPr>
      <w:sz w:val="18"/>
    </w:rPr>
  </w:style>
  <w:style w:type="paragraph" w:customStyle="1" w:styleId="BoxPara">
    <w:name w:val="BoxPara"/>
    <w:aliases w:val="bp"/>
    <w:basedOn w:val="BoxText"/>
    <w:qFormat/>
    <w:rsid w:val="00951515"/>
    <w:pPr>
      <w:tabs>
        <w:tab w:val="right" w:pos="2268"/>
      </w:tabs>
      <w:ind w:left="2552" w:hanging="1418"/>
    </w:pPr>
  </w:style>
  <w:style w:type="paragraph" w:customStyle="1" w:styleId="BoxStep">
    <w:name w:val="BoxStep"/>
    <w:aliases w:val="bs"/>
    <w:basedOn w:val="BoxText"/>
    <w:qFormat/>
    <w:rsid w:val="00951515"/>
    <w:pPr>
      <w:ind w:left="1985" w:hanging="851"/>
    </w:pPr>
  </w:style>
  <w:style w:type="character" w:customStyle="1" w:styleId="CharAmPartNo">
    <w:name w:val="CharAmPartNo"/>
    <w:basedOn w:val="OPCCharBase"/>
    <w:uiPriority w:val="1"/>
    <w:qFormat/>
    <w:rsid w:val="00951515"/>
  </w:style>
  <w:style w:type="character" w:customStyle="1" w:styleId="CharAmPartText">
    <w:name w:val="CharAmPartText"/>
    <w:basedOn w:val="OPCCharBase"/>
    <w:uiPriority w:val="1"/>
    <w:qFormat/>
    <w:rsid w:val="00951515"/>
  </w:style>
  <w:style w:type="character" w:customStyle="1" w:styleId="CharAmSchNo">
    <w:name w:val="CharAmSchNo"/>
    <w:basedOn w:val="OPCCharBase"/>
    <w:uiPriority w:val="1"/>
    <w:qFormat/>
    <w:rsid w:val="00951515"/>
  </w:style>
  <w:style w:type="character" w:customStyle="1" w:styleId="CharAmSchText">
    <w:name w:val="CharAmSchText"/>
    <w:basedOn w:val="OPCCharBase"/>
    <w:uiPriority w:val="1"/>
    <w:qFormat/>
    <w:rsid w:val="00951515"/>
  </w:style>
  <w:style w:type="character" w:customStyle="1" w:styleId="CharBoldItalic">
    <w:name w:val="CharBoldItalic"/>
    <w:basedOn w:val="OPCCharBase"/>
    <w:uiPriority w:val="1"/>
    <w:qFormat/>
    <w:rsid w:val="00951515"/>
    <w:rPr>
      <w:b/>
      <w:i/>
    </w:rPr>
  </w:style>
  <w:style w:type="character" w:customStyle="1" w:styleId="CharChapNo">
    <w:name w:val="CharChapNo"/>
    <w:basedOn w:val="OPCCharBase"/>
    <w:qFormat/>
    <w:rsid w:val="00951515"/>
  </w:style>
  <w:style w:type="character" w:customStyle="1" w:styleId="CharChapText">
    <w:name w:val="CharChapText"/>
    <w:basedOn w:val="OPCCharBase"/>
    <w:qFormat/>
    <w:rsid w:val="00951515"/>
  </w:style>
  <w:style w:type="character" w:customStyle="1" w:styleId="CharDivNo">
    <w:name w:val="CharDivNo"/>
    <w:basedOn w:val="OPCCharBase"/>
    <w:qFormat/>
    <w:rsid w:val="00951515"/>
  </w:style>
  <w:style w:type="character" w:customStyle="1" w:styleId="CharDivText">
    <w:name w:val="CharDivText"/>
    <w:basedOn w:val="OPCCharBase"/>
    <w:qFormat/>
    <w:rsid w:val="00951515"/>
  </w:style>
  <w:style w:type="character" w:customStyle="1" w:styleId="CharItalic">
    <w:name w:val="CharItalic"/>
    <w:basedOn w:val="OPCCharBase"/>
    <w:uiPriority w:val="1"/>
    <w:qFormat/>
    <w:rsid w:val="00951515"/>
    <w:rPr>
      <w:i/>
    </w:rPr>
  </w:style>
  <w:style w:type="character" w:customStyle="1" w:styleId="CharPartNo">
    <w:name w:val="CharPartNo"/>
    <w:basedOn w:val="OPCCharBase"/>
    <w:qFormat/>
    <w:rsid w:val="00951515"/>
  </w:style>
  <w:style w:type="character" w:customStyle="1" w:styleId="CharPartText">
    <w:name w:val="CharPartText"/>
    <w:basedOn w:val="OPCCharBase"/>
    <w:qFormat/>
    <w:rsid w:val="00951515"/>
  </w:style>
  <w:style w:type="character" w:customStyle="1" w:styleId="CharSectno">
    <w:name w:val="CharSectno"/>
    <w:basedOn w:val="OPCCharBase"/>
    <w:qFormat/>
    <w:rsid w:val="00951515"/>
  </w:style>
  <w:style w:type="character" w:customStyle="1" w:styleId="CharSubdNo">
    <w:name w:val="CharSubdNo"/>
    <w:basedOn w:val="OPCCharBase"/>
    <w:uiPriority w:val="1"/>
    <w:qFormat/>
    <w:rsid w:val="00951515"/>
  </w:style>
  <w:style w:type="character" w:customStyle="1" w:styleId="CharSubdText">
    <w:name w:val="CharSubdText"/>
    <w:basedOn w:val="OPCCharBase"/>
    <w:uiPriority w:val="1"/>
    <w:qFormat/>
    <w:rsid w:val="00951515"/>
  </w:style>
  <w:style w:type="paragraph" w:customStyle="1" w:styleId="CTA--">
    <w:name w:val="CTA --"/>
    <w:basedOn w:val="OPCParaBase"/>
    <w:next w:val="Normal"/>
    <w:rsid w:val="00951515"/>
    <w:pPr>
      <w:spacing w:before="60" w:line="240" w:lineRule="atLeast"/>
      <w:ind w:left="142" w:hanging="142"/>
    </w:pPr>
    <w:rPr>
      <w:sz w:val="20"/>
    </w:rPr>
  </w:style>
  <w:style w:type="paragraph" w:customStyle="1" w:styleId="CTA-">
    <w:name w:val="CTA -"/>
    <w:basedOn w:val="OPCParaBase"/>
    <w:rsid w:val="00951515"/>
    <w:pPr>
      <w:spacing w:before="60" w:line="240" w:lineRule="atLeast"/>
      <w:ind w:left="85" w:hanging="85"/>
    </w:pPr>
    <w:rPr>
      <w:sz w:val="20"/>
    </w:rPr>
  </w:style>
  <w:style w:type="paragraph" w:customStyle="1" w:styleId="CTA---">
    <w:name w:val="CTA ---"/>
    <w:basedOn w:val="OPCParaBase"/>
    <w:next w:val="Normal"/>
    <w:rsid w:val="00951515"/>
    <w:pPr>
      <w:spacing w:before="60" w:line="240" w:lineRule="atLeast"/>
      <w:ind w:left="198" w:hanging="198"/>
    </w:pPr>
    <w:rPr>
      <w:sz w:val="20"/>
    </w:rPr>
  </w:style>
  <w:style w:type="paragraph" w:customStyle="1" w:styleId="CTA----">
    <w:name w:val="CTA ----"/>
    <w:basedOn w:val="OPCParaBase"/>
    <w:next w:val="Normal"/>
    <w:rsid w:val="00951515"/>
    <w:pPr>
      <w:spacing w:before="60" w:line="240" w:lineRule="atLeast"/>
      <w:ind w:left="255" w:hanging="255"/>
    </w:pPr>
    <w:rPr>
      <w:sz w:val="20"/>
    </w:rPr>
  </w:style>
  <w:style w:type="paragraph" w:customStyle="1" w:styleId="CTA1a">
    <w:name w:val="CTA 1(a)"/>
    <w:basedOn w:val="OPCParaBase"/>
    <w:rsid w:val="00951515"/>
    <w:pPr>
      <w:tabs>
        <w:tab w:val="right" w:pos="414"/>
      </w:tabs>
      <w:spacing w:before="40" w:line="240" w:lineRule="atLeast"/>
      <w:ind w:left="675" w:hanging="675"/>
    </w:pPr>
    <w:rPr>
      <w:sz w:val="20"/>
    </w:rPr>
  </w:style>
  <w:style w:type="paragraph" w:customStyle="1" w:styleId="CTA1ai">
    <w:name w:val="CTA 1(a)(i)"/>
    <w:basedOn w:val="OPCParaBase"/>
    <w:rsid w:val="00951515"/>
    <w:pPr>
      <w:tabs>
        <w:tab w:val="right" w:pos="1004"/>
      </w:tabs>
      <w:spacing w:before="40" w:line="240" w:lineRule="atLeast"/>
      <w:ind w:left="1253" w:hanging="1253"/>
    </w:pPr>
    <w:rPr>
      <w:sz w:val="20"/>
    </w:rPr>
  </w:style>
  <w:style w:type="paragraph" w:customStyle="1" w:styleId="CTA2a">
    <w:name w:val="CTA 2(a)"/>
    <w:basedOn w:val="OPCParaBase"/>
    <w:rsid w:val="00951515"/>
    <w:pPr>
      <w:tabs>
        <w:tab w:val="right" w:pos="482"/>
      </w:tabs>
      <w:spacing w:before="40" w:line="240" w:lineRule="atLeast"/>
      <w:ind w:left="748" w:hanging="748"/>
    </w:pPr>
    <w:rPr>
      <w:sz w:val="20"/>
    </w:rPr>
  </w:style>
  <w:style w:type="paragraph" w:customStyle="1" w:styleId="CTA2ai">
    <w:name w:val="CTA 2(a)(i)"/>
    <w:basedOn w:val="OPCParaBase"/>
    <w:rsid w:val="00951515"/>
    <w:pPr>
      <w:tabs>
        <w:tab w:val="right" w:pos="1089"/>
      </w:tabs>
      <w:spacing w:before="40" w:line="240" w:lineRule="atLeast"/>
      <w:ind w:left="1327" w:hanging="1327"/>
    </w:pPr>
    <w:rPr>
      <w:sz w:val="20"/>
    </w:rPr>
  </w:style>
  <w:style w:type="paragraph" w:customStyle="1" w:styleId="CTA3a">
    <w:name w:val="CTA 3(a)"/>
    <w:basedOn w:val="OPCParaBase"/>
    <w:rsid w:val="00951515"/>
    <w:pPr>
      <w:tabs>
        <w:tab w:val="right" w:pos="556"/>
      </w:tabs>
      <w:spacing w:before="40" w:line="240" w:lineRule="atLeast"/>
      <w:ind w:left="805" w:hanging="805"/>
    </w:pPr>
    <w:rPr>
      <w:sz w:val="20"/>
    </w:rPr>
  </w:style>
  <w:style w:type="paragraph" w:customStyle="1" w:styleId="CTA3ai">
    <w:name w:val="CTA 3(a)(i)"/>
    <w:basedOn w:val="OPCParaBase"/>
    <w:rsid w:val="00951515"/>
    <w:pPr>
      <w:tabs>
        <w:tab w:val="right" w:pos="1140"/>
      </w:tabs>
      <w:spacing w:before="40" w:line="240" w:lineRule="atLeast"/>
      <w:ind w:left="1361" w:hanging="1361"/>
    </w:pPr>
    <w:rPr>
      <w:sz w:val="20"/>
    </w:rPr>
  </w:style>
  <w:style w:type="paragraph" w:customStyle="1" w:styleId="CTA4a">
    <w:name w:val="CTA 4(a)"/>
    <w:basedOn w:val="OPCParaBase"/>
    <w:rsid w:val="00951515"/>
    <w:pPr>
      <w:tabs>
        <w:tab w:val="right" w:pos="624"/>
      </w:tabs>
      <w:spacing w:before="40" w:line="240" w:lineRule="atLeast"/>
      <w:ind w:left="873" w:hanging="873"/>
    </w:pPr>
    <w:rPr>
      <w:sz w:val="20"/>
    </w:rPr>
  </w:style>
  <w:style w:type="paragraph" w:customStyle="1" w:styleId="CTA4ai">
    <w:name w:val="CTA 4(a)(i)"/>
    <w:basedOn w:val="OPCParaBase"/>
    <w:rsid w:val="00951515"/>
    <w:pPr>
      <w:tabs>
        <w:tab w:val="right" w:pos="1213"/>
      </w:tabs>
      <w:spacing w:before="40" w:line="240" w:lineRule="atLeast"/>
      <w:ind w:left="1452" w:hanging="1452"/>
    </w:pPr>
    <w:rPr>
      <w:sz w:val="20"/>
    </w:rPr>
  </w:style>
  <w:style w:type="paragraph" w:customStyle="1" w:styleId="CTACAPS">
    <w:name w:val="CTA CAPS"/>
    <w:basedOn w:val="OPCParaBase"/>
    <w:rsid w:val="00951515"/>
    <w:pPr>
      <w:spacing w:before="60" w:line="240" w:lineRule="atLeast"/>
    </w:pPr>
    <w:rPr>
      <w:sz w:val="20"/>
    </w:rPr>
  </w:style>
  <w:style w:type="paragraph" w:customStyle="1" w:styleId="CTAright">
    <w:name w:val="CTA right"/>
    <w:basedOn w:val="OPCParaBase"/>
    <w:rsid w:val="00951515"/>
    <w:pPr>
      <w:spacing w:before="60" w:line="240" w:lineRule="auto"/>
      <w:jc w:val="right"/>
    </w:pPr>
    <w:rPr>
      <w:sz w:val="20"/>
    </w:rPr>
  </w:style>
  <w:style w:type="paragraph" w:customStyle="1" w:styleId="subsection">
    <w:name w:val="subsection"/>
    <w:aliases w:val="ss"/>
    <w:basedOn w:val="OPCParaBase"/>
    <w:link w:val="subsectionChar"/>
    <w:rsid w:val="0095151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51515"/>
    <w:pPr>
      <w:spacing w:before="180" w:line="240" w:lineRule="auto"/>
      <w:ind w:left="1134"/>
    </w:pPr>
  </w:style>
  <w:style w:type="paragraph" w:customStyle="1" w:styleId="Formula">
    <w:name w:val="Formula"/>
    <w:basedOn w:val="OPCParaBase"/>
    <w:rsid w:val="00951515"/>
    <w:pPr>
      <w:spacing w:line="240" w:lineRule="auto"/>
      <w:ind w:left="1134"/>
    </w:pPr>
    <w:rPr>
      <w:sz w:val="20"/>
    </w:rPr>
  </w:style>
  <w:style w:type="paragraph" w:styleId="Header">
    <w:name w:val="header"/>
    <w:basedOn w:val="OPCParaBase"/>
    <w:link w:val="HeaderChar"/>
    <w:unhideWhenUsed/>
    <w:rsid w:val="0095151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1515"/>
    <w:rPr>
      <w:rFonts w:eastAsia="Times New Roman" w:cs="Times New Roman"/>
      <w:sz w:val="16"/>
      <w:lang w:eastAsia="en-AU"/>
    </w:rPr>
  </w:style>
  <w:style w:type="paragraph" w:customStyle="1" w:styleId="House">
    <w:name w:val="House"/>
    <w:basedOn w:val="OPCParaBase"/>
    <w:rsid w:val="00951515"/>
    <w:pPr>
      <w:spacing w:line="240" w:lineRule="auto"/>
    </w:pPr>
    <w:rPr>
      <w:sz w:val="28"/>
    </w:rPr>
  </w:style>
  <w:style w:type="paragraph" w:customStyle="1" w:styleId="Item">
    <w:name w:val="Item"/>
    <w:aliases w:val="i"/>
    <w:basedOn w:val="OPCParaBase"/>
    <w:next w:val="ItemHead"/>
    <w:rsid w:val="00951515"/>
    <w:pPr>
      <w:keepLines/>
      <w:spacing w:before="80" w:line="240" w:lineRule="auto"/>
      <w:ind w:left="709"/>
    </w:pPr>
  </w:style>
  <w:style w:type="paragraph" w:customStyle="1" w:styleId="ItemHead">
    <w:name w:val="ItemHead"/>
    <w:aliases w:val="ih"/>
    <w:basedOn w:val="OPCParaBase"/>
    <w:next w:val="Item"/>
    <w:rsid w:val="0095151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1515"/>
    <w:pPr>
      <w:spacing w:line="240" w:lineRule="auto"/>
    </w:pPr>
    <w:rPr>
      <w:b/>
      <w:sz w:val="32"/>
    </w:rPr>
  </w:style>
  <w:style w:type="paragraph" w:customStyle="1" w:styleId="notedraft">
    <w:name w:val="note(draft)"/>
    <w:aliases w:val="nd"/>
    <w:basedOn w:val="OPCParaBase"/>
    <w:rsid w:val="00951515"/>
    <w:pPr>
      <w:spacing w:before="240" w:line="240" w:lineRule="auto"/>
      <w:ind w:left="284" w:hanging="284"/>
    </w:pPr>
    <w:rPr>
      <w:i/>
      <w:sz w:val="24"/>
    </w:rPr>
  </w:style>
  <w:style w:type="paragraph" w:customStyle="1" w:styleId="notemargin">
    <w:name w:val="note(margin)"/>
    <w:aliases w:val="nm"/>
    <w:basedOn w:val="OPCParaBase"/>
    <w:rsid w:val="00951515"/>
    <w:pPr>
      <w:tabs>
        <w:tab w:val="left" w:pos="709"/>
      </w:tabs>
      <w:spacing w:before="122" w:line="198" w:lineRule="exact"/>
      <w:ind w:left="709" w:hanging="709"/>
    </w:pPr>
    <w:rPr>
      <w:sz w:val="18"/>
    </w:rPr>
  </w:style>
  <w:style w:type="paragraph" w:customStyle="1" w:styleId="noteToPara">
    <w:name w:val="noteToPara"/>
    <w:aliases w:val="ntp"/>
    <w:basedOn w:val="OPCParaBase"/>
    <w:rsid w:val="00951515"/>
    <w:pPr>
      <w:spacing w:before="122" w:line="198" w:lineRule="exact"/>
      <w:ind w:left="2353" w:hanging="709"/>
    </w:pPr>
    <w:rPr>
      <w:sz w:val="18"/>
    </w:rPr>
  </w:style>
  <w:style w:type="paragraph" w:customStyle="1" w:styleId="noteParlAmend">
    <w:name w:val="note(ParlAmend)"/>
    <w:aliases w:val="npp"/>
    <w:basedOn w:val="OPCParaBase"/>
    <w:next w:val="ParlAmend"/>
    <w:rsid w:val="00951515"/>
    <w:pPr>
      <w:spacing w:line="240" w:lineRule="auto"/>
      <w:jc w:val="right"/>
    </w:pPr>
    <w:rPr>
      <w:rFonts w:ascii="Arial" w:hAnsi="Arial"/>
      <w:b/>
      <w:i/>
    </w:rPr>
  </w:style>
  <w:style w:type="paragraph" w:customStyle="1" w:styleId="Page1">
    <w:name w:val="Page1"/>
    <w:basedOn w:val="OPCParaBase"/>
    <w:rsid w:val="00951515"/>
    <w:pPr>
      <w:spacing w:before="5600" w:line="240" w:lineRule="auto"/>
    </w:pPr>
    <w:rPr>
      <w:b/>
      <w:sz w:val="32"/>
    </w:rPr>
  </w:style>
  <w:style w:type="paragraph" w:customStyle="1" w:styleId="PageBreak">
    <w:name w:val="PageBreak"/>
    <w:aliases w:val="pb"/>
    <w:basedOn w:val="OPCParaBase"/>
    <w:rsid w:val="00951515"/>
    <w:pPr>
      <w:spacing w:line="240" w:lineRule="auto"/>
    </w:pPr>
    <w:rPr>
      <w:sz w:val="20"/>
    </w:rPr>
  </w:style>
  <w:style w:type="paragraph" w:customStyle="1" w:styleId="paragraphsub">
    <w:name w:val="paragraph(sub)"/>
    <w:aliases w:val="aa"/>
    <w:basedOn w:val="OPCParaBase"/>
    <w:rsid w:val="00951515"/>
    <w:pPr>
      <w:tabs>
        <w:tab w:val="right" w:pos="1985"/>
      </w:tabs>
      <w:spacing w:before="40" w:line="240" w:lineRule="auto"/>
      <w:ind w:left="2098" w:hanging="2098"/>
    </w:pPr>
  </w:style>
  <w:style w:type="paragraph" w:customStyle="1" w:styleId="paragraphsub-sub">
    <w:name w:val="paragraph(sub-sub)"/>
    <w:aliases w:val="aaa"/>
    <w:basedOn w:val="OPCParaBase"/>
    <w:rsid w:val="00951515"/>
    <w:pPr>
      <w:tabs>
        <w:tab w:val="right" w:pos="2722"/>
      </w:tabs>
      <w:spacing w:before="40" w:line="240" w:lineRule="auto"/>
      <w:ind w:left="2835" w:hanging="2835"/>
    </w:pPr>
  </w:style>
  <w:style w:type="paragraph" w:customStyle="1" w:styleId="paragraph">
    <w:name w:val="paragraph"/>
    <w:aliases w:val="a"/>
    <w:basedOn w:val="OPCParaBase"/>
    <w:link w:val="paragraphChar"/>
    <w:rsid w:val="00951515"/>
    <w:pPr>
      <w:tabs>
        <w:tab w:val="right" w:pos="1531"/>
      </w:tabs>
      <w:spacing w:before="40" w:line="240" w:lineRule="auto"/>
      <w:ind w:left="1644" w:hanging="1644"/>
    </w:pPr>
  </w:style>
  <w:style w:type="paragraph" w:customStyle="1" w:styleId="ParlAmend">
    <w:name w:val="ParlAmend"/>
    <w:aliases w:val="pp"/>
    <w:basedOn w:val="OPCParaBase"/>
    <w:rsid w:val="00951515"/>
    <w:pPr>
      <w:spacing w:before="240" w:line="240" w:lineRule="atLeast"/>
      <w:ind w:hanging="567"/>
    </w:pPr>
    <w:rPr>
      <w:sz w:val="24"/>
    </w:rPr>
  </w:style>
  <w:style w:type="paragraph" w:customStyle="1" w:styleId="Penalty">
    <w:name w:val="Penalty"/>
    <w:basedOn w:val="OPCParaBase"/>
    <w:rsid w:val="00951515"/>
    <w:pPr>
      <w:tabs>
        <w:tab w:val="left" w:pos="2977"/>
      </w:tabs>
      <w:spacing w:before="180" w:line="240" w:lineRule="auto"/>
      <w:ind w:left="1985" w:hanging="851"/>
    </w:pPr>
  </w:style>
  <w:style w:type="paragraph" w:customStyle="1" w:styleId="Portfolio">
    <w:name w:val="Portfolio"/>
    <w:basedOn w:val="OPCParaBase"/>
    <w:rsid w:val="00951515"/>
    <w:pPr>
      <w:spacing w:line="240" w:lineRule="auto"/>
    </w:pPr>
    <w:rPr>
      <w:i/>
      <w:sz w:val="20"/>
    </w:rPr>
  </w:style>
  <w:style w:type="paragraph" w:customStyle="1" w:styleId="Preamble">
    <w:name w:val="Preamble"/>
    <w:basedOn w:val="OPCParaBase"/>
    <w:next w:val="Normal"/>
    <w:rsid w:val="0095151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1515"/>
    <w:pPr>
      <w:spacing w:line="240" w:lineRule="auto"/>
    </w:pPr>
    <w:rPr>
      <w:i/>
      <w:sz w:val="20"/>
    </w:rPr>
  </w:style>
  <w:style w:type="paragraph" w:customStyle="1" w:styleId="Session">
    <w:name w:val="Session"/>
    <w:basedOn w:val="OPCParaBase"/>
    <w:rsid w:val="00951515"/>
    <w:pPr>
      <w:spacing w:line="240" w:lineRule="auto"/>
    </w:pPr>
    <w:rPr>
      <w:sz w:val="28"/>
    </w:rPr>
  </w:style>
  <w:style w:type="paragraph" w:customStyle="1" w:styleId="Sponsor">
    <w:name w:val="Sponsor"/>
    <w:basedOn w:val="OPCParaBase"/>
    <w:rsid w:val="00951515"/>
    <w:pPr>
      <w:spacing w:line="240" w:lineRule="auto"/>
    </w:pPr>
    <w:rPr>
      <w:i/>
    </w:rPr>
  </w:style>
  <w:style w:type="paragraph" w:customStyle="1" w:styleId="Subitem">
    <w:name w:val="Subitem"/>
    <w:aliases w:val="iss"/>
    <w:basedOn w:val="OPCParaBase"/>
    <w:rsid w:val="00951515"/>
    <w:pPr>
      <w:spacing w:before="180" w:line="240" w:lineRule="auto"/>
      <w:ind w:left="709" w:hanging="709"/>
    </w:pPr>
  </w:style>
  <w:style w:type="paragraph" w:customStyle="1" w:styleId="SubitemHead">
    <w:name w:val="SubitemHead"/>
    <w:aliases w:val="issh"/>
    <w:basedOn w:val="OPCParaBase"/>
    <w:rsid w:val="0095151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1515"/>
    <w:pPr>
      <w:spacing w:before="40" w:line="240" w:lineRule="auto"/>
      <w:ind w:left="1134"/>
    </w:pPr>
  </w:style>
  <w:style w:type="paragraph" w:customStyle="1" w:styleId="SubsectionHead">
    <w:name w:val="SubsectionHead"/>
    <w:aliases w:val="ssh"/>
    <w:basedOn w:val="OPCParaBase"/>
    <w:next w:val="subsection"/>
    <w:rsid w:val="00951515"/>
    <w:pPr>
      <w:keepNext/>
      <w:keepLines/>
      <w:spacing w:before="240" w:line="240" w:lineRule="auto"/>
      <w:ind w:left="1134"/>
    </w:pPr>
    <w:rPr>
      <w:i/>
    </w:rPr>
  </w:style>
  <w:style w:type="paragraph" w:customStyle="1" w:styleId="Tablea">
    <w:name w:val="Table(a)"/>
    <w:aliases w:val="ta"/>
    <w:basedOn w:val="OPCParaBase"/>
    <w:rsid w:val="00951515"/>
    <w:pPr>
      <w:spacing w:before="60" w:line="240" w:lineRule="auto"/>
      <w:ind w:left="284" w:hanging="284"/>
    </w:pPr>
    <w:rPr>
      <w:sz w:val="20"/>
    </w:rPr>
  </w:style>
  <w:style w:type="paragraph" w:customStyle="1" w:styleId="TableAA">
    <w:name w:val="Table(AA)"/>
    <w:aliases w:val="taaa"/>
    <w:basedOn w:val="OPCParaBase"/>
    <w:rsid w:val="0095151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151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1515"/>
    <w:pPr>
      <w:spacing w:before="60" w:line="240" w:lineRule="atLeast"/>
    </w:pPr>
    <w:rPr>
      <w:sz w:val="20"/>
    </w:rPr>
  </w:style>
  <w:style w:type="paragraph" w:customStyle="1" w:styleId="TLPBoxTextnote">
    <w:name w:val="TLPBoxText(note"/>
    <w:aliases w:val="right)"/>
    <w:basedOn w:val="OPCParaBase"/>
    <w:rsid w:val="0095151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151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1515"/>
    <w:pPr>
      <w:spacing w:before="122" w:line="198" w:lineRule="exact"/>
      <w:ind w:left="1985" w:hanging="851"/>
      <w:jc w:val="right"/>
    </w:pPr>
    <w:rPr>
      <w:sz w:val="18"/>
    </w:rPr>
  </w:style>
  <w:style w:type="paragraph" w:customStyle="1" w:styleId="TLPTableBullet">
    <w:name w:val="TLPTableBullet"/>
    <w:aliases w:val="ttb"/>
    <w:basedOn w:val="OPCParaBase"/>
    <w:rsid w:val="00951515"/>
    <w:pPr>
      <w:spacing w:line="240" w:lineRule="exact"/>
      <w:ind w:left="284" w:hanging="284"/>
    </w:pPr>
    <w:rPr>
      <w:sz w:val="20"/>
    </w:rPr>
  </w:style>
  <w:style w:type="paragraph" w:styleId="TOC1">
    <w:name w:val="toc 1"/>
    <w:basedOn w:val="OPCParaBase"/>
    <w:next w:val="Normal"/>
    <w:uiPriority w:val="39"/>
    <w:semiHidden/>
    <w:unhideWhenUsed/>
    <w:rsid w:val="0095151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5151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5151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5151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5151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5151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5151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5151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5151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51515"/>
    <w:pPr>
      <w:keepLines/>
      <w:spacing w:before="240" w:after="120" w:line="240" w:lineRule="auto"/>
      <w:ind w:left="794"/>
    </w:pPr>
    <w:rPr>
      <w:b/>
      <w:kern w:val="28"/>
      <w:sz w:val="20"/>
    </w:rPr>
  </w:style>
  <w:style w:type="paragraph" w:customStyle="1" w:styleId="TofSectsHeading">
    <w:name w:val="TofSects(Heading)"/>
    <w:basedOn w:val="OPCParaBase"/>
    <w:rsid w:val="00951515"/>
    <w:pPr>
      <w:spacing w:before="240" w:after="120" w:line="240" w:lineRule="auto"/>
    </w:pPr>
    <w:rPr>
      <w:b/>
      <w:sz w:val="24"/>
    </w:rPr>
  </w:style>
  <w:style w:type="paragraph" w:customStyle="1" w:styleId="TofSectsSection">
    <w:name w:val="TofSects(Section)"/>
    <w:basedOn w:val="OPCParaBase"/>
    <w:rsid w:val="00951515"/>
    <w:pPr>
      <w:keepLines/>
      <w:spacing w:before="40" w:line="240" w:lineRule="auto"/>
      <w:ind w:left="1588" w:hanging="794"/>
    </w:pPr>
    <w:rPr>
      <w:kern w:val="28"/>
      <w:sz w:val="18"/>
    </w:rPr>
  </w:style>
  <w:style w:type="paragraph" w:customStyle="1" w:styleId="TofSectsSubdiv">
    <w:name w:val="TofSects(Subdiv)"/>
    <w:basedOn w:val="OPCParaBase"/>
    <w:rsid w:val="00951515"/>
    <w:pPr>
      <w:keepLines/>
      <w:spacing w:before="80" w:line="240" w:lineRule="auto"/>
      <w:ind w:left="1588" w:hanging="794"/>
    </w:pPr>
    <w:rPr>
      <w:kern w:val="28"/>
    </w:rPr>
  </w:style>
  <w:style w:type="paragraph" w:customStyle="1" w:styleId="WRStyle">
    <w:name w:val="WR Style"/>
    <w:aliases w:val="WR"/>
    <w:basedOn w:val="OPCParaBase"/>
    <w:rsid w:val="00951515"/>
    <w:pPr>
      <w:spacing w:before="240" w:line="240" w:lineRule="auto"/>
      <w:ind w:left="284" w:hanging="284"/>
    </w:pPr>
    <w:rPr>
      <w:b/>
      <w:i/>
      <w:kern w:val="28"/>
      <w:sz w:val="24"/>
    </w:rPr>
  </w:style>
  <w:style w:type="paragraph" w:customStyle="1" w:styleId="notepara">
    <w:name w:val="note(para)"/>
    <w:aliases w:val="na"/>
    <w:basedOn w:val="OPCParaBase"/>
    <w:rsid w:val="00951515"/>
    <w:pPr>
      <w:spacing w:before="40" w:line="198" w:lineRule="exact"/>
      <w:ind w:left="2354" w:hanging="369"/>
    </w:pPr>
    <w:rPr>
      <w:sz w:val="18"/>
    </w:rPr>
  </w:style>
  <w:style w:type="paragraph" w:styleId="Footer">
    <w:name w:val="footer"/>
    <w:link w:val="FooterChar"/>
    <w:rsid w:val="0095151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1515"/>
    <w:rPr>
      <w:rFonts w:eastAsia="Times New Roman" w:cs="Times New Roman"/>
      <w:sz w:val="22"/>
      <w:szCs w:val="24"/>
      <w:lang w:eastAsia="en-AU"/>
    </w:rPr>
  </w:style>
  <w:style w:type="character" w:styleId="LineNumber">
    <w:name w:val="line number"/>
    <w:basedOn w:val="OPCCharBase"/>
    <w:uiPriority w:val="99"/>
    <w:semiHidden/>
    <w:unhideWhenUsed/>
    <w:rsid w:val="00951515"/>
    <w:rPr>
      <w:sz w:val="16"/>
    </w:rPr>
  </w:style>
  <w:style w:type="table" w:customStyle="1" w:styleId="CFlag">
    <w:name w:val="CFlag"/>
    <w:basedOn w:val="TableNormal"/>
    <w:uiPriority w:val="99"/>
    <w:rsid w:val="00951515"/>
    <w:rPr>
      <w:rFonts w:eastAsia="Times New Roman" w:cs="Times New Roman"/>
      <w:lang w:eastAsia="en-AU"/>
    </w:rPr>
    <w:tblPr/>
  </w:style>
  <w:style w:type="paragraph" w:customStyle="1" w:styleId="SignCoverPageEnd">
    <w:name w:val="SignCoverPageEnd"/>
    <w:basedOn w:val="OPCParaBase"/>
    <w:next w:val="Normal"/>
    <w:rsid w:val="0095151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1515"/>
    <w:pPr>
      <w:pBdr>
        <w:top w:val="single" w:sz="4" w:space="1" w:color="auto"/>
      </w:pBdr>
      <w:spacing w:before="360"/>
      <w:ind w:right="397"/>
      <w:jc w:val="both"/>
    </w:pPr>
  </w:style>
  <w:style w:type="paragraph" w:customStyle="1" w:styleId="CompiledActNo">
    <w:name w:val="CompiledActNo"/>
    <w:basedOn w:val="OPCParaBase"/>
    <w:next w:val="Normal"/>
    <w:rsid w:val="00951515"/>
    <w:rPr>
      <w:b/>
      <w:sz w:val="24"/>
      <w:szCs w:val="24"/>
    </w:rPr>
  </w:style>
  <w:style w:type="paragraph" w:customStyle="1" w:styleId="ENotesText">
    <w:name w:val="ENotesText"/>
    <w:aliases w:val="Ent,ENt"/>
    <w:basedOn w:val="OPCParaBase"/>
    <w:next w:val="Normal"/>
    <w:rsid w:val="00951515"/>
    <w:pPr>
      <w:spacing w:before="120"/>
    </w:pPr>
  </w:style>
  <w:style w:type="paragraph" w:customStyle="1" w:styleId="CompiledMadeUnder">
    <w:name w:val="CompiledMadeUnder"/>
    <w:basedOn w:val="OPCParaBase"/>
    <w:next w:val="Normal"/>
    <w:rsid w:val="00951515"/>
    <w:rPr>
      <w:i/>
      <w:sz w:val="24"/>
      <w:szCs w:val="24"/>
    </w:rPr>
  </w:style>
  <w:style w:type="paragraph" w:customStyle="1" w:styleId="Paragraphsub-sub-sub">
    <w:name w:val="Paragraph(sub-sub-sub)"/>
    <w:aliases w:val="aaaa"/>
    <w:basedOn w:val="OPCParaBase"/>
    <w:rsid w:val="0095151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5151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151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151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151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51515"/>
    <w:pPr>
      <w:spacing w:before="60" w:line="240" w:lineRule="auto"/>
    </w:pPr>
    <w:rPr>
      <w:rFonts w:cs="Arial"/>
      <w:sz w:val="20"/>
      <w:szCs w:val="22"/>
    </w:rPr>
  </w:style>
  <w:style w:type="paragraph" w:customStyle="1" w:styleId="TableHeading">
    <w:name w:val="TableHeading"/>
    <w:aliases w:val="th"/>
    <w:basedOn w:val="OPCParaBase"/>
    <w:next w:val="Tabletext"/>
    <w:rsid w:val="00951515"/>
    <w:pPr>
      <w:keepNext/>
      <w:spacing w:before="60" w:line="240" w:lineRule="atLeast"/>
    </w:pPr>
    <w:rPr>
      <w:b/>
      <w:sz w:val="20"/>
    </w:rPr>
  </w:style>
  <w:style w:type="paragraph" w:customStyle="1" w:styleId="NoteToSubpara">
    <w:name w:val="NoteToSubpara"/>
    <w:aliases w:val="nts"/>
    <w:basedOn w:val="OPCParaBase"/>
    <w:rsid w:val="00951515"/>
    <w:pPr>
      <w:spacing w:before="40" w:line="198" w:lineRule="exact"/>
      <w:ind w:left="2835" w:hanging="709"/>
    </w:pPr>
    <w:rPr>
      <w:sz w:val="18"/>
    </w:rPr>
  </w:style>
  <w:style w:type="paragraph" w:customStyle="1" w:styleId="ENoteTableHeading">
    <w:name w:val="ENoteTableHeading"/>
    <w:aliases w:val="enth"/>
    <w:basedOn w:val="OPCParaBase"/>
    <w:rsid w:val="00951515"/>
    <w:pPr>
      <w:keepNext/>
      <w:spacing w:before="60" w:line="240" w:lineRule="atLeast"/>
    </w:pPr>
    <w:rPr>
      <w:rFonts w:ascii="Arial" w:hAnsi="Arial"/>
      <w:b/>
      <w:sz w:val="16"/>
    </w:rPr>
  </w:style>
  <w:style w:type="paragraph" w:customStyle="1" w:styleId="ENoteTableText">
    <w:name w:val="ENoteTableText"/>
    <w:aliases w:val="entt"/>
    <w:basedOn w:val="OPCParaBase"/>
    <w:rsid w:val="00951515"/>
    <w:pPr>
      <w:spacing w:before="60" w:line="240" w:lineRule="atLeast"/>
    </w:pPr>
    <w:rPr>
      <w:sz w:val="16"/>
    </w:rPr>
  </w:style>
  <w:style w:type="paragraph" w:customStyle="1" w:styleId="ENoteTTi">
    <w:name w:val="ENoteTTi"/>
    <w:aliases w:val="entti"/>
    <w:basedOn w:val="OPCParaBase"/>
    <w:rsid w:val="00951515"/>
    <w:pPr>
      <w:keepNext/>
      <w:spacing w:before="60" w:line="240" w:lineRule="atLeast"/>
      <w:ind w:left="170"/>
    </w:pPr>
    <w:rPr>
      <w:sz w:val="16"/>
    </w:rPr>
  </w:style>
  <w:style w:type="paragraph" w:customStyle="1" w:styleId="ENoteTTIndentHeading">
    <w:name w:val="ENoteTTIndentHeading"/>
    <w:aliases w:val="enTTHi"/>
    <w:basedOn w:val="OPCParaBase"/>
    <w:rsid w:val="0095151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951515"/>
    <w:pPr>
      <w:spacing w:before="120"/>
      <w:outlineLvl w:val="1"/>
    </w:pPr>
    <w:rPr>
      <w:b/>
      <w:sz w:val="28"/>
      <w:szCs w:val="28"/>
    </w:rPr>
  </w:style>
  <w:style w:type="paragraph" w:customStyle="1" w:styleId="ENotesHeading2">
    <w:name w:val="ENotesHeading 2"/>
    <w:aliases w:val="Enh2"/>
    <w:basedOn w:val="OPCParaBase"/>
    <w:next w:val="Normal"/>
    <w:rsid w:val="00951515"/>
    <w:pPr>
      <w:spacing w:before="120" w:after="120"/>
      <w:outlineLvl w:val="2"/>
    </w:pPr>
    <w:rPr>
      <w:b/>
      <w:sz w:val="24"/>
      <w:szCs w:val="28"/>
    </w:rPr>
  </w:style>
  <w:style w:type="paragraph" w:customStyle="1" w:styleId="MadeunderText">
    <w:name w:val="MadeunderText"/>
    <w:basedOn w:val="OPCParaBase"/>
    <w:next w:val="CompiledMadeUnder"/>
    <w:rsid w:val="00951515"/>
    <w:pPr>
      <w:spacing w:before="240"/>
    </w:pPr>
    <w:rPr>
      <w:sz w:val="24"/>
      <w:szCs w:val="24"/>
    </w:rPr>
  </w:style>
  <w:style w:type="paragraph" w:customStyle="1" w:styleId="ENotesHeading3">
    <w:name w:val="ENotesHeading 3"/>
    <w:aliases w:val="Enh3"/>
    <w:basedOn w:val="OPCParaBase"/>
    <w:next w:val="Normal"/>
    <w:rsid w:val="00951515"/>
    <w:pPr>
      <w:keepNext/>
      <w:spacing w:before="120" w:line="240" w:lineRule="auto"/>
      <w:outlineLvl w:val="4"/>
    </w:pPr>
    <w:rPr>
      <w:b/>
      <w:szCs w:val="24"/>
    </w:rPr>
  </w:style>
  <w:style w:type="character" w:customStyle="1" w:styleId="CharSubPartNoCASA">
    <w:name w:val="CharSubPartNo(CASA)"/>
    <w:basedOn w:val="OPCCharBase"/>
    <w:uiPriority w:val="1"/>
    <w:rsid w:val="00951515"/>
  </w:style>
  <w:style w:type="character" w:customStyle="1" w:styleId="CharSubPartTextCASA">
    <w:name w:val="CharSubPartText(CASA)"/>
    <w:basedOn w:val="OPCCharBase"/>
    <w:uiPriority w:val="1"/>
    <w:rsid w:val="00951515"/>
  </w:style>
  <w:style w:type="paragraph" w:customStyle="1" w:styleId="SubPartCASA">
    <w:name w:val="SubPart(CASA)"/>
    <w:aliases w:val="csp"/>
    <w:basedOn w:val="OPCParaBase"/>
    <w:next w:val="ActHead3"/>
    <w:rsid w:val="00951515"/>
    <w:pPr>
      <w:keepNext/>
      <w:keepLines/>
      <w:spacing w:before="280"/>
      <w:outlineLvl w:val="1"/>
    </w:pPr>
    <w:rPr>
      <w:b/>
      <w:kern w:val="28"/>
      <w:sz w:val="32"/>
    </w:rPr>
  </w:style>
  <w:style w:type="paragraph" w:customStyle="1" w:styleId="ENoteTTIndentHeadingSub">
    <w:name w:val="ENoteTTIndentHeadingSub"/>
    <w:aliases w:val="enTTHis"/>
    <w:basedOn w:val="OPCParaBase"/>
    <w:rsid w:val="00951515"/>
    <w:pPr>
      <w:keepNext/>
      <w:spacing w:before="60" w:line="240" w:lineRule="atLeast"/>
      <w:ind w:left="340"/>
    </w:pPr>
    <w:rPr>
      <w:b/>
      <w:sz w:val="16"/>
    </w:rPr>
  </w:style>
  <w:style w:type="paragraph" w:customStyle="1" w:styleId="ENoteTTiSub">
    <w:name w:val="ENoteTTiSub"/>
    <w:aliases w:val="enttis"/>
    <w:basedOn w:val="OPCParaBase"/>
    <w:rsid w:val="00951515"/>
    <w:pPr>
      <w:keepNext/>
      <w:spacing w:before="60" w:line="240" w:lineRule="atLeast"/>
      <w:ind w:left="340"/>
    </w:pPr>
    <w:rPr>
      <w:sz w:val="16"/>
    </w:rPr>
  </w:style>
  <w:style w:type="paragraph" w:customStyle="1" w:styleId="SubDivisionMigration">
    <w:name w:val="SubDivisionMigration"/>
    <w:aliases w:val="sdm"/>
    <w:basedOn w:val="OPCParaBase"/>
    <w:rsid w:val="0095151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1515"/>
    <w:pPr>
      <w:keepNext/>
      <w:keepLines/>
      <w:spacing w:before="240" w:line="240" w:lineRule="auto"/>
      <w:ind w:left="1134" w:hanging="1134"/>
    </w:pPr>
    <w:rPr>
      <w:b/>
      <w:sz w:val="28"/>
    </w:rPr>
  </w:style>
  <w:style w:type="table" w:styleId="TableGrid">
    <w:name w:val="Table Grid"/>
    <w:basedOn w:val="TableNormal"/>
    <w:uiPriority w:val="59"/>
    <w:rsid w:val="00951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51515"/>
    <w:pPr>
      <w:spacing w:before="122" w:line="240" w:lineRule="auto"/>
      <w:ind w:left="1985" w:hanging="851"/>
    </w:pPr>
    <w:rPr>
      <w:sz w:val="18"/>
    </w:rPr>
  </w:style>
  <w:style w:type="paragraph" w:customStyle="1" w:styleId="FreeForm">
    <w:name w:val="FreeForm"/>
    <w:rsid w:val="00951515"/>
    <w:rPr>
      <w:rFonts w:ascii="Arial" w:hAnsi="Arial"/>
      <w:sz w:val="22"/>
    </w:rPr>
  </w:style>
  <w:style w:type="paragraph" w:customStyle="1" w:styleId="SOText">
    <w:name w:val="SO Text"/>
    <w:aliases w:val="sot"/>
    <w:link w:val="SOTextChar"/>
    <w:rsid w:val="0095151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1515"/>
    <w:rPr>
      <w:sz w:val="22"/>
    </w:rPr>
  </w:style>
  <w:style w:type="paragraph" w:customStyle="1" w:styleId="SOTextNote">
    <w:name w:val="SO TextNote"/>
    <w:aliases w:val="sont"/>
    <w:basedOn w:val="SOText"/>
    <w:qFormat/>
    <w:rsid w:val="00951515"/>
    <w:pPr>
      <w:spacing w:before="122" w:line="198" w:lineRule="exact"/>
      <w:ind w:left="1843" w:hanging="709"/>
    </w:pPr>
    <w:rPr>
      <w:sz w:val="18"/>
    </w:rPr>
  </w:style>
  <w:style w:type="paragraph" w:customStyle="1" w:styleId="SOPara">
    <w:name w:val="SO Para"/>
    <w:aliases w:val="soa"/>
    <w:basedOn w:val="SOText"/>
    <w:link w:val="SOParaChar"/>
    <w:qFormat/>
    <w:rsid w:val="00951515"/>
    <w:pPr>
      <w:tabs>
        <w:tab w:val="right" w:pos="1786"/>
      </w:tabs>
      <w:spacing w:before="40"/>
      <w:ind w:left="2070" w:hanging="936"/>
    </w:pPr>
  </w:style>
  <w:style w:type="character" w:customStyle="1" w:styleId="SOParaChar">
    <w:name w:val="SO Para Char"/>
    <w:aliases w:val="soa Char"/>
    <w:basedOn w:val="DefaultParagraphFont"/>
    <w:link w:val="SOPara"/>
    <w:rsid w:val="00951515"/>
    <w:rPr>
      <w:sz w:val="22"/>
    </w:rPr>
  </w:style>
  <w:style w:type="paragraph" w:customStyle="1" w:styleId="SOBullet">
    <w:name w:val="SO Bullet"/>
    <w:aliases w:val="sotb"/>
    <w:basedOn w:val="SOText"/>
    <w:link w:val="SOBulletChar"/>
    <w:qFormat/>
    <w:rsid w:val="00951515"/>
    <w:pPr>
      <w:ind w:left="1559" w:hanging="425"/>
    </w:pPr>
  </w:style>
  <w:style w:type="character" w:customStyle="1" w:styleId="SOBulletChar">
    <w:name w:val="SO Bullet Char"/>
    <w:aliases w:val="sotb Char"/>
    <w:basedOn w:val="DefaultParagraphFont"/>
    <w:link w:val="SOBullet"/>
    <w:rsid w:val="00951515"/>
    <w:rPr>
      <w:sz w:val="22"/>
    </w:rPr>
  </w:style>
  <w:style w:type="paragraph" w:customStyle="1" w:styleId="SOBulletNote">
    <w:name w:val="SO BulletNote"/>
    <w:aliases w:val="sonb"/>
    <w:basedOn w:val="SOTextNote"/>
    <w:link w:val="SOBulletNoteChar"/>
    <w:qFormat/>
    <w:rsid w:val="00951515"/>
    <w:pPr>
      <w:tabs>
        <w:tab w:val="left" w:pos="1560"/>
      </w:tabs>
      <w:ind w:left="2268" w:hanging="1134"/>
    </w:pPr>
  </w:style>
  <w:style w:type="character" w:customStyle="1" w:styleId="SOBulletNoteChar">
    <w:name w:val="SO BulletNote Char"/>
    <w:aliases w:val="sonb Char"/>
    <w:basedOn w:val="DefaultParagraphFont"/>
    <w:link w:val="SOBulletNote"/>
    <w:rsid w:val="00951515"/>
    <w:rPr>
      <w:sz w:val="18"/>
    </w:rPr>
  </w:style>
  <w:style w:type="paragraph" w:customStyle="1" w:styleId="FileName">
    <w:name w:val="FileName"/>
    <w:basedOn w:val="Normal"/>
    <w:rsid w:val="00951515"/>
  </w:style>
  <w:style w:type="paragraph" w:customStyle="1" w:styleId="SOHeadBold">
    <w:name w:val="SO HeadBold"/>
    <w:aliases w:val="sohb"/>
    <w:basedOn w:val="SOText"/>
    <w:next w:val="SOText"/>
    <w:link w:val="SOHeadBoldChar"/>
    <w:qFormat/>
    <w:rsid w:val="00951515"/>
    <w:rPr>
      <w:b/>
    </w:rPr>
  </w:style>
  <w:style w:type="character" w:customStyle="1" w:styleId="SOHeadBoldChar">
    <w:name w:val="SO HeadBold Char"/>
    <w:aliases w:val="sohb Char"/>
    <w:basedOn w:val="DefaultParagraphFont"/>
    <w:link w:val="SOHeadBold"/>
    <w:rsid w:val="00951515"/>
    <w:rPr>
      <w:b/>
      <w:sz w:val="22"/>
    </w:rPr>
  </w:style>
  <w:style w:type="paragraph" w:customStyle="1" w:styleId="SOHeadItalic">
    <w:name w:val="SO HeadItalic"/>
    <w:aliases w:val="sohi"/>
    <w:basedOn w:val="SOText"/>
    <w:next w:val="SOText"/>
    <w:link w:val="SOHeadItalicChar"/>
    <w:qFormat/>
    <w:rsid w:val="00951515"/>
    <w:rPr>
      <w:i/>
    </w:rPr>
  </w:style>
  <w:style w:type="character" w:customStyle="1" w:styleId="SOHeadItalicChar">
    <w:name w:val="SO HeadItalic Char"/>
    <w:aliases w:val="sohi Char"/>
    <w:basedOn w:val="DefaultParagraphFont"/>
    <w:link w:val="SOHeadItalic"/>
    <w:rsid w:val="00951515"/>
    <w:rPr>
      <w:i/>
      <w:sz w:val="22"/>
    </w:rPr>
  </w:style>
  <w:style w:type="character" w:customStyle="1" w:styleId="subsectionChar">
    <w:name w:val="subsection Char"/>
    <w:aliases w:val="ss Char"/>
    <w:link w:val="subsection"/>
    <w:rsid w:val="00F63B02"/>
    <w:rPr>
      <w:rFonts w:eastAsia="Times New Roman" w:cs="Times New Roman"/>
      <w:sz w:val="22"/>
      <w:lang w:eastAsia="en-AU"/>
    </w:rPr>
  </w:style>
  <w:style w:type="character" w:customStyle="1" w:styleId="paragraphChar">
    <w:name w:val="paragraph Char"/>
    <w:aliases w:val="a Char"/>
    <w:link w:val="paragraph"/>
    <w:rsid w:val="00F63B02"/>
    <w:rPr>
      <w:rFonts w:eastAsia="Times New Roman" w:cs="Times New Roman"/>
      <w:sz w:val="22"/>
      <w:lang w:eastAsia="en-AU"/>
    </w:rPr>
  </w:style>
  <w:style w:type="character" w:customStyle="1" w:styleId="DefinitionChar">
    <w:name w:val="Definition Char"/>
    <w:aliases w:val="dd Char"/>
    <w:link w:val="Definition"/>
    <w:rsid w:val="001A6A87"/>
    <w:rPr>
      <w:rFonts w:eastAsia="Times New Roman" w:cs="Times New Roman"/>
      <w:sz w:val="22"/>
      <w:lang w:eastAsia="en-AU"/>
    </w:rPr>
  </w:style>
  <w:style w:type="character" w:customStyle="1" w:styleId="Heading1Char">
    <w:name w:val="Heading 1 Char"/>
    <w:basedOn w:val="DefaultParagraphFont"/>
    <w:link w:val="Heading1"/>
    <w:uiPriority w:val="9"/>
    <w:rsid w:val="001A6A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A6A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6A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A6A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A6A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A6A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A6A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A6A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A6A87"/>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locked/>
    <w:rsid w:val="00570320"/>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9515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515"/>
    <w:rPr>
      <w:rFonts w:ascii="Tahoma" w:hAnsi="Tahoma" w:cs="Tahoma"/>
      <w:sz w:val="16"/>
      <w:szCs w:val="16"/>
    </w:rPr>
  </w:style>
  <w:style w:type="character" w:customStyle="1" w:styleId="ActHead2Char">
    <w:name w:val="ActHead 2 Char"/>
    <w:aliases w:val="p Char"/>
    <w:link w:val="ActHead2"/>
    <w:rsid w:val="001B3829"/>
    <w:rPr>
      <w:rFonts w:eastAsia="Times New Roman" w:cs="Times New Roman"/>
      <w:b/>
      <w:kern w:val="28"/>
      <w:sz w:val="32"/>
      <w:lang w:eastAsia="en-AU"/>
    </w:rPr>
  </w:style>
  <w:style w:type="character" w:customStyle="1" w:styleId="OPCParaBaseChar">
    <w:name w:val="OPCParaBase Char"/>
    <w:basedOn w:val="DefaultParagraphFont"/>
    <w:link w:val="OPCParaBase"/>
    <w:rsid w:val="00133975"/>
    <w:rPr>
      <w:rFonts w:eastAsia="Times New Roman" w:cs="Times New Roman"/>
      <w:sz w:val="22"/>
      <w:lang w:eastAsia="en-AU"/>
    </w:rPr>
  </w:style>
  <w:style w:type="character" w:customStyle="1" w:styleId="ShortTChar">
    <w:name w:val="ShortT Char"/>
    <w:basedOn w:val="OPCParaBaseChar"/>
    <w:link w:val="ShortT"/>
    <w:rsid w:val="00133975"/>
    <w:rPr>
      <w:rFonts w:eastAsia="Times New Roman" w:cs="Times New Roman"/>
      <w:b/>
      <w:sz w:val="40"/>
      <w:lang w:eastAsia="en-AU"/>
    </w:rPr>
  </w:style>
  <w:style w:type="character" w:customStyle="1" w:styleId="ActnoChar">
    <w:name w:val="Actno Char"/>
    <w:basedOn w:val="ShortTChar"/>
    <w:link w:val="Actno"/>
    <w:rsid w:val="00133975"/>
    <w:rPr>
      <w:rFonts w:eastAsia="Times New Roman" w:cs="Times New Roman"/>
      <w:b/>
      <w:sz w:val="40"/>
      <w:lang w:eastAsia="en-AU"/>
    </w:rPr>
  </w:style>
  <w:style w:type="paragraph" w:styleId="Title">
    <w:name w:val="Title"/>
    <w:basedOn w:val="Normal"/>
    <w:next w:val="Normal"/>
    <w:link w:val="TitleChar"/>
    <w:uiPriority w:val="10"/>
    <w:qFormat/>
    <w:rsid w:val="00D765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653F"/>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951515"/>
    <w:pPr>
      <w:keepNext/>
      <w:spacing w:before="280" w:line="240" w:lineRule="auto"/>
      <w:outlineLvl w:val="1"/>
    </w:pPr>
    <w:rPr>
      <w:b/>
      <w:sz w:val="32"/>
      <w:szCs w:val="30"/>
    </w:rPr>
  </w:style>
  <w:style w:type="paragraph" w:styleId="Revision">
    <w:name w:val="Revision"/>
    <w:hidden/>
    <w:uiPriority w:val="99"/>
    <w:semiHidden/>
    <w:rsid w:val="00E33ACE"/>
    <w:rPr>
      <w:sz w:val="22"/>
    </w:rPr>
  </w:style>
  <w:style w:type="paragraph" w:customStyle="1" w:styleId="EnStatement">
    <w:name w:val="EnStatement"/>
    <w:basedOn w:val="Normal"/>
    <w:rsid w:val="00951515"/>
    <w:pPr>
      <w:numPr>
        <w:numId w:val="13"/>
      </w:numPr>
    </w:pPr>
    <w:rPr>
      <w:rFonts w:eastAsia="Times New Roman" w:cs="Times New Roman"/>
      <w:lang w:eastAsia="en-AU"/>
    </w:rPr>
  </w:style>
  <w:style w:type="paragraph" w:customStyle="1" w:styleId="EnStatementHeading">
    <w:name w:val="EnStatementHeading"/>
    <w:basedOn w:val="Normal"/>
    <w:rsid w:val="00951515"/>
    <w:rPr>
      <w:rFonts w:eastAsia="Times New Roman" w:cs="Times New Roman"/>
      <w:b/>
      <w:lang w:eastAsia="en-AU"/>
    </w:rPr>
  </w:style>
  <w:style w:type="character" w:customStyle="1" w:styleId="notetextChar">
    <w:name w:val="note(text) Char"/>
    <w:aliases w:val="n Char"/>
    <w:basedOn w:val="DefaultParagraphFont"/>
    <w:link w:val="notetext"/>
    <w:rsid w:val="00031392"/>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1515"/>
    <w:pPr>
      <w:spacing w:line="260" w:lineRule="atLeast"/>
    </w:pPr>
    <w:rPr>
      <w:sz w:val="22"/>
    </w:rPr>
  </w:style>
  <w:style w:type="paragraph" w:styleId="Heading1">
    <w:name w:val="heading 1"/>
    <w:basedOn w:val="Normal"/>
    <w:next w:val="Normal"/>
    <w:link w:val="Heading1Char"/>
    <w:uiPriority w:val="9"/>
    <w:qFormat/>
    <w:rsid w:val="001A6A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6A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6A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A6A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6A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6A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6A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6A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A6A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51515"/>
  </w:style>
  <w:style w:type="paragraph" w:customStyle="1" w:styleId="OPCParaBase">
    <w:name w:val="OPCParaBase"/>
    <w:link w:val="OPCParaBaseChar"/>
    <w:qFormat/>
    <w:rsid w:val="00951515"/>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51515"/>
    <w:pPr>
      <w:spacing w:line="240" w:lineRule="auto"/>
    </w:pPr>
    <w:rPr>
      <w:b/>
      <w:sz w:val="40"/>
    </w:rPr>
  </w:style>
  <w:style w:type="paragraph" w:customStyle="1" w:styleId="ActHead1">
    <w:name w:val="ActHead 1"/>
    <w:aliases w:val="c"/>
    <w:basedOn w:val="OPCParaBase"/>
    <w:next w:val="Normal"/>
    <w:qFormat/>
    <w:rsid w:val="0095151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95151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5151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5151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5151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5151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5151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5151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5151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51515"/>
  </w:style>
  <w:style w:type="paragraph" w:customStyle="1" w:styleId="Blocks">
    <w:name w:val="Blocks"/>
    <w:aliases w:val="bb"/>
    <w:basedOn w:val="OPCParaBase"/>
    <w:qFormat/>
    <w:rsid w:val="00951515"/>
    <w:pPr>
      <w:spacing w:line="240" w:lineRule="auto"/>
    </w:pPr>
    <w:rPr>
      <w:sz w:val="24"/>
    </w:rPr>
  </w:style>
  <w:style w:type="paragraph" w:customStyle="1" w:styleId="BoxText">
    <w:name w:val="BoxText"/>
    <w:aliases w:val="bt"/>
    <w:basedOn w:val="OPCParaBase"/>
    <w:qFormat/>
    <w:rsid w:val="0095151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51515"/>
    <w:rPr>
      <w:b/>
    </w:rPr>
  </w:style>
  <w:style w:type="paragraph" w:customStyle="1" w:styleId="BoxHeadItalic">
    <w:name w:val="BoxHeadItalic"/>
    <w:aliases w:val="bhi"/>
    <w:basedOn w:val="BoxText"/>
    <w:next w:val="BoxStep"/>
    <w:qFormat/>
    <w:rsid w:val="00951515"/>
    <w:rPr>
      <w:i/>
    </w:rPr>
  </w:style>
  <w:style w:type="paragraph" w:customStyle="1" w:styleId="BoxList">
    <w:name w:val="BoxList"/>
    <w:aliases w:val="bl"/>
    <w:basedOn w:val="BoxText"/>
    <w:qFormat/>
    <w:rsid w:val="00951515"/>
    <w:pPr>
      <w:ind w:left="1559" w:hanging="425"/>
    </w:pPr>
  </w:style>
  <w:style w:type="paragraph" w:customStyle="1" w:styleId="BoxNote">
    <w:name w:val="BoxNote"/>
    <w:aliases w:val="bn"/>
    <w:basedOn w:val="BoxText"/>
    <w:qFormat/>
    <w:rsid w:val="00951515"/>
    <w:pPr>
      <w:tabs>
        <w:tab w:val="left" w:pos="1985"/>
      </w:tabs>
      <w:spacing w:before="122" w:line="198" w:lineRule="exact"/>
      <w:ind w:left="2948" w:hanging="1814"/>
    </w:pPr>
    <w:rPr>
      <w:sz w:val="18"/>
    </w:rPr>
  </w:style>
  <w:style w:type="paragraph" w:customStyle="1" w:styleId="BoxPara">
    <w:name w:val="BoxPara"/>
    <w:aliases w:val="bp"/>
    <w:basedOn w:val="BoxText"/>
    <w:qFormat/>
    <w:rsid w:val="00951515"/>
    <w:pPr>
      <w:tabs>
        <w:tab w:val="right" w:pos="2268"/>
      </w:tabs>
      <w:ind w:left="2552" w:hanging="1418"/>
    </w:pPr>
  </w:style>
  <w:style w:type="paragraph" w:customStyle="1" w:styleId="BoxStep">
    <w:name w:val="BoxStep"/>
    <w:aliases w:val="bs"/>
    <w:basedOn w:val="BoxText"/>
    <w:qFormat/>
    <w:rsid w:val="00951515"/>
    <w:pPr>
      <w:ind w:left="1985" w:hanging="851"/>
    </w:pPr>
  </w:style>
  <w:style w:type="character" w:customStyle="1" w:styleId="CharAmPartNo">
    <w:name w:val="CharAmPartNo"/>
    <w:basedOn w:val="OPCCharBase"/>
    <w:uiPriority w:val="1"/>
    <w:qFormat/>
    <w:rsid w:val="00951515"/>
  </w:style>
  <w:style w:type="character" w:customStyle="1" w:styleId="CharAmPartText">
    <w:name w:val="CharAmPartText"/>
    <w:basedOn w:val="OPCCharBase"/>
    <w:uiPriority w:val="1"/>
    <w:qFormat/>
    <w:rsid w:val="00951515"/>
  </w:style>
  <w:style w:type="character" w:customStyle="1" w:styleId="CharAmSchNo">
    <w:name w:val="CharAmSchNo"/>
    <w:basedOn w:val="OPCCharBase"/>
    <w:uiPriority w:val="1"/>
    <w:qFormat/>
    <w:rsid w:val="00951515"/>
  </w:style>
  <w:style w:type="character" w:customStyle="1" w:styleId="CharAmSchText">
    <w:name w:val="CharAmSchText"/>
    <w:basedOn w:val="OPCCharBase"/>
    <w:uiPriority w:val="1"/>
    <w:qFormat/>
    <w:rsid w:val="00951515"/>
  </w:style>
  <w:style w:type="character" w:customStyle="1" w:styleId="CharBoldItalic">
    <w:name w:val="CharBoldItalic"/>
    <w:basedOn w:val="OPCCharBase"/>
    <w:uiPriority w:val="1"/>
    <w:qFormat/>
    <w:rsid w:val="00951515"/>
    <w:rPr>
      <w:b/>
      <w:i/>
    </w:rPr>
  </w:style>
  <w:style w:type="character" w:customStyle="1" w:styleId="CharChapNo">
    <w:name w:val="CharChapNo"/>
    <w:basedOn w:val="OPCCharBase"/>
    <w:qFormat/>
    <w:rsid w:val="00951515"/>
  </w:style>
  <w:style w:type="character" w:customStyle="1" w:styleId="CharChapText">
    <w:name w:val="CharChapText"/>
    <w:basedOn w:val="OPCCharBase"/>
    <w:qFormat/>
    <w:rsid w:val="00951515"/>
  </w:style>
  <w:style w:type="character" w:customStyle="1" w:styleId="CharDivNo">
    <w:name w:val="CharDivNo"/>
    <w:basedOn w:val="OPCCharBase"/>
    <w:qFormat/>
    <w:rsid w:val="00951515"/>
  </w:style>
  <w:style w:type="character" w:customStyle="1" w:styleId="CharDivText">
    <w:name w:val="CharDivText"/>
    <w:basedOn w:val="OPCCharBase"/>
    <w:qFormat/>
    <w:rsid w:val="00951515"/>
  </w:style>
  <w:style w:type="character" w:customStyle="1" w:styleId="CharItalic">
    <w:name w:val="CharItalic"/>
    <w:basedOn w:val="OPCCharBase"/>
    <w:uiPriority w:val="1"/>
    <w:qFormat/>
    <w:rsid w:val="00951515"/>
    <w:rPr>
      <w:i/>
    </w:rPr>
  </w:style>
  <w:style w:type="character" w:customStyle="1" w:styleId="CharPartNo">
    <w:name w:val="CharPartNo"/>
    <w:basedOn w:val="OPCCharBase"/>
    <w:qFormat/>
    <w:rsid w:val="00951515"/>
  </w:style>
  <w:style w:type="character" w:customStyle="1" w:styleId="CharPartText">
    <w:name w:val="CharPartText"/>
    <w:basedOn w:val="OPCCharBase"/>
    <w:qFormat/>
    <w:rsid w:val="00951515"/>
  </w:style>
  <w:style w:type="character" w:customStyle="1" w:styleId="CharSectno">
    <w:name w:val="CharSectno"/>
    <w:basedOn w:val="OPCCharBase"/>
    <w:qFormat/>
    <w:rsid w:val="00951515"/>
  </w:style>
  <w:style w:type="character" w:customStyle="1" w:styleId="CharSubdNo">
    <w:name w:val="CharSubdNo"/>
    <w:basedOn w:val="OPCCharBase"/>
    <w:uiPriority w:val="1"/>
    <w:qFormat/>
    <w:rsid w:val="00951515"/>
  </w:style>
  <w:style w:type="character" w:customStyle="1" w:styleId="CharSubdText">
    <w:name w:val="CharSubdText"/>
    <w:basedOn w:val="OPCCharBase"/>
    <w:uiPriority w:val="1"/>
    <w:qFormat/>
    <w:rsid w:val="00951515"/>
  </w:style>
  <w:style w:type="paragraph" w:customStyle="1" w:styleId="CTA--">
    <w:name w:val="CTA --"/>
    <w:basedOn w:val="OPCParaBase"/>
    <w:next w:val="Normal"/>
    <w:rsid w:val="00951515"/>
    <w:pPr>
      <w:spacing w:before="60" w:line="240" w:lineRule="atLeast"/>
      <w:ind w:left="142" w:hanging="142"/>
    </w:pPr>
    <w:rPr>
      <w:sz w:val="20"/>
    </w:rPr>
  </w:style>
  <w:style w:type="paragraph" w:customStyle="1" w:styleId="CTA-">
    <w:name w:val="CTA -"/>
    <w:basedOn w:val="OPCParaBase"/>
    <w:rsid w:val="00951515"/>
    <w:pPr>
      <w:spacing w:before="60" w:line="240" w:lineRule="atLeast"/>
      <w:ind w:left="85" w:hanging="85"/>
    </w:pPr>
    <w:rPr>
      <w:sz w:val="20"/>
    </w:rPr>
  </w:style>
  <w:style w:type="paragraph" w:customStyle="1" w:styleId="CTA---">
    <w:name w:val="CTA ---"/>
    <w:basedOn w:val="OPCParaBase"/>
    <w:next w:val="Normal"/>
    <w:rsid w:val="00951515"/>
    <w:pPr>
      <w:spacing w:before="60" w:line="240" w:lineRule="atLeast"/>
      <w:ind w:left="198" w:hanging="198"/>
    </w:pPr>
    <w:rPr>
      <w:sz w:val="20"/>
    </w:rPr>
  </w:style>
  <w:style w:type="paragraph" w:customStyle="1" w:styleId="CTA----">
    <w:name w:val="CTA ----"/>
    <w:basedOn w:val="OPCParaBase"/>
    <w:next w:val="Normal"/>
    <w:rsid w:val="00951515"/>
    <w:pPr>
      <w:spacing w:before="60" w:line="240" w:lineRule="atLeast"/>
      <w:ind w:left="255" w:hanging="255"/>
    </w:pPr>
    <w:rPr>
      <w:sz w:val="20"/>
    </w:rPr>
  </w:style>
  <w:style w:type="paragraph" w:customStyle="1" w:styleId="CTA1a">
    <w:name w:val="CTA 1(a)"/>
    <w:basedOn w:val="OPCParaBase"/>
    <w:rsid w:val="00951515"/>
    <w:pPr>
      <w:tabs>
        <w:tab w:val="right" w:pos="414"/>
      </w:tabs>
      <w:spacing w:before="40" w:line="240" w:lineRule="atLeast"/>
      <w:ind w:left="675" w:hanging="675"/>
    </w:pPr>
    <w:rPr>
      <w:sz w:val="20"/>
    </w:rPr>
  </w:style>
  <w:style w:type="paragraph" w:customStyle="1" w:styleId="CTA1ai">
    <w:name w:val="CTA 1(a)(i)"/>
    <w:basedOn w:val="OPCParaBase"/>
    <w:rsid w:val="00951515"/>
    <w:pPr>
      <w:tabs>
        <w:tab w:val="right" w:pos="1004"/>
      </w:tabs>
      <w:spacing w:before="40" w:line="240" w:lineRule="atLeast"/>
      <w:ind w:left="1253" w:hanging="1253"/>
    </w:pPr>
    <w:rPr>
      <w:sz w:val="20"/>
    </w:rPr>
  </w:style>
  <w:style w:type="paragraph" w:customStyle="1" w:styleId="CTA2a">
    <w:name w:val="CTA 2(a)"/>
    <w:basedOn w:val="OPCParaBase"/>
    <w:rsid w:val="00951515"/>
    <w:pPr>
      <w:tabs>
        <w:tab w:val="right" w:pos="482"/>
      </w:tabs>
      <w:spacing w:before="40" w:line="240" w:lineRule="atLeast"/>
      <w:ind w:left="748" w:hanging="748"/>
    </w:pPr>
    <w:rPr>
      <w:sz w:val="20"/>
    </w:rPr>
  </w:style>
  <w:style w:type="paragraph" w:customStyle="1" w:styleId="CTA2ai">
    <w:name w:val="CTA 2(a)(i)"/>
    <w:basedOn w:val="OPCParaBase"/>
    <w:rsid w:val="00951515"/>
    <w:pPr>
      <w:tabs>
        <w:tab w:val="right" w:pos="1089"/>
      </w:tabs>
      <w:spacing w:before="40" w:line="240" w:lineRule="atLeast"/>
      <w:ind w:left="1327" w:hanging="1327"/>
    </w:pPr>
    <w:rPr>
      <w:sz w:val="20"/>
    </w:rPr>
  </w:style>
  <w:style w:type="paragraph" w:customStyle="1" w:styleId="CTA3a">
    <w:name w:val="CTA 3(a)"/>
    <w:basedOn w:val="OPCParaBase"/>
    <w:rsid w:val="00951515"/>
    <w:pPr>
      <w:tabs>
        <w:tab w:val="right" w:pos="556"/>
      </w:tabs>
      <w:spacing w:before="40" w:line="240" w:lineRule="atLeast"/>
      <w:ind w:left="805" w:hanging="805"/>
    </w:pPr>
    <w:rPr>
      <w:sz w:val="20"/>
    </w:rPr>
  </w:style>
  <w:style w:type="paragraph" w:customStyle="1" w:styleId="CTA3ai">
    <w:name w:val="CTA 3(a)(i)"/>
    <w:basedOn w:val="OPCParaBase"/>
    <w:rsid w:val="00951515"/>
    <w:pPr>
      <w:tabs>
        <w:tab w:val="right" w:pos="1140"/>
      </w:tabs>
      <w:spacing w:before="40" w:line="240" w:lineRule="atLeast"/>
      <w:ind w:left="1361" w:hanging="1361"/>
    </w:pPr>
    <w:rPr>
      <w:sz w:val="20"/>
    </w:rPr>
  </w:style>
  <w:style w:type="paragraph" w:customStyle="1" w:styleId="CTA4a">
    <w:name w:val="CTA 4(a)"/>
    <w:basedOn w:val="OPCParaBase"/>
    <w:rsid w:val="00951515"/>
    <w:pPr>
      <w:tabs>
        <w:tab w:val="right" w:pos="624"/>
      </w:tabs>
      <w:spacing w:before="40" w:line="240" w:lineRule="atLeast"/>
      <w:ind w:left="873" w:hanging="873"/>
    </w:pPr>
    <w:rPr>
      <w:sz w:val="20"/>
    </w:rPr>
  </w:style>
  <w:style w:type="paragraph" w:customStyle="1" w:styleId="CTA4ai">
    <w:name w:val="CTA 4(a)(i)"/>
    <w:basedOn w:val="OPCParaBase"/>
    <w:rsid w:val="00951515"/>
    <w:pPr>
      <w:tabs>
        <w:tab w:val="right" w:pos="1213"/>
      </w:tabs>
      <w:spacing w:before="40" w:line="240" w:lineRule="atLeast"/>
      <w:ind w:left="1452" w:hanging="1452"/>
    </w:pPr>
    <w:rPr>
      <w:sz w:val="20"/>
    </w:rPr>
  </w:style>
  <w:style w:type="paragraph" w:customStyle="1" w:styleId="CTACAPS">
    <w:name w:val="CTA CAPS"/>
    <w:basedOn w:val="OPCParaBase"/>
    <w:rsid w:val="00951515"/>
    <w:pPr>
      <w:spacing w:before="60" w:line="240" w:lineRule="atLeast"/>
    </w:pPr>
    <w:rPr>
      <w:sz w:val="20"/>
    </w:rPr>
  </w:style>
  <w:style w:type="paragraph" w:customStyle="1" w:styleId="CTAright">
    <w:name w:val="CTA right"/>
    <w:basedOn w:val="OPCParaBase"/>
    <w:rsid w:val="00951515"/>
    <w:pPr>
      <w:spacing w:before="60" w:line="240" w:lineRule="auto"/>
      <w:jc w:val="right"/>
    </w:pPr>
    <w:rPr>
      <w:sz w:val="20"/>
    </w:rPr>
  </w:style>
  <w:style w:type="paragraph" w:customStyle="1" w:styleId="subsection">
    <w:name w:val="subsection"/>
    <w:aliases w:val="ss"/>
    <w:basedOn w:val="OPCParaBase"/>
    <w:link w:val="subsectionChar"/>
    <w:rsid w:val="0095151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51515"/>
    <w:pPr>
      <w:spacing w:before="180" w:line="240" w:lineRule="auto"/>
      <w:ind w:left="1134"/>
    </w:pPr>
  </w:style>
  <w:style w:type="paragraph" w:customStyle="1" w:styleId="Formula">
    <w:name w:val="Formula"/>
    <w:basedOn w:val="OPCParaBase"/>
    <w:rsid w:val="00951515"/>
    <w:pPr>
      <w:spacing w:line="240" w:lineRule="auto"/>
      <w:ind w:left="1134"/>
    </w:pPr>
    <w:rPr>
      <w:sz w:val="20"/>
    </w:rPr>
  </w:style>
  <w:style w:type="paragraph" w:styleId="Header">
    <w:name w:val="header"/>
    <w:basedOn w:val="OPCParaBase"/>
    <w:link w:val="HeaderChar"/>
    <w:unhideWhenUsed/>
    <w:rsid w:val="0095151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51515"/>
    <w:rPr>
      <w:rFonts w:eastAsia="Times New Roman" w:cs="Times New Roman"/>
      <w:sz w:val="16"/>
      <w:lang w:eastAsia="en-AU"/>
    </w:rPr>
  </w:style>
  <w:style w:type="paragraph" w:customStyle="1" w:styleId="House">
    <w:name w:val="House"/>
    <w:basedOn w:val="OPCParaBase"/>
    <w:rsid w:val="00951515"/>
    <w:pPr>
      <w:spacing w:line="240" w:lineRule="auto"/>
    </w:pPr>
    <w:rPr>
      <w:sz w:val="28"/>
    </w:rPr>
  </w:style>
  <w:style w:type="paragraph" w:customStyle="1" w:styleId="Item">
    <w:name w:val="Item"/>
    <w:aliases w:val="i"/>
    <w:basedOn w:val="OPCParaBase"/>
    <w:next w:val="ItemHead"/>
    <w:rsid w:val="00951515"/>
    <w:pPr>
      <w:keepLines/>
      <w:spacing w:before="80" w:line="240" w:lineRule="auto"/>
      <w:ind w:left="709"/>
    </w:pPr>
  </w:style>
  <w:style w:type="paragraph" w:customStyle="1" w:styleId="ItemHead">
    <w:name w:val="ItemHead"/>
    <w:aliases w:val="ih"/>
    <w:basedOn w:val="OPCParaBase"/>
    <w:next w:val="Item"/>
    <w:rsid w:val="0095151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51515"/>
    <w:pPr>
      <w:spacing w:line="240" w:lineRule="auto"/>
    </w:pPr>
    <w:rPr>
      <w:b/>
      <w:sz w:val="32"/>
    </w:rPr>
  </w:style>
  <w:style w:type="paragraph" w:customStyle="1" w:styleId="notedraft">
    <w:name w:val="note(draft)"/>
    <w:aliases w:val="nd"/>
    <w:basedOn w:val="OPCParaBase"/>
    <w:rsid w:val="00951515"/>
    <w:pPr>
      <w:spacing w:before="240" w:line="240" w:lineRule="auto"/>
      <w:ind w:left="284" w:hanging="284"/>
    </w:pPr>
    <w:rPr>
      <w:i/>
      <w:sz w:val="24"/>
    </w:rPr>
  </w:style>
  <w:style w:type="paragraph" w:customStyle="1" w:styleId="notemargin">
    <w:name w:val="note(margin)"/>
    <w:aliases w:val="nm"/>
    <w:basedOn w:val="OPCParaBase"/>
    <w:rsid w:val="00951515"/>
    <w:pPr>
      <w:tabs>
        <w:tab w:val="left" w:pos="709"/>
      </w:tabs>
      <w:spacing w:before="122" w:line="198" w:lineRule="exact"/>
      <w:ind w:left="709" w:hanging="709"/>
    </w:pPr>
    <w:rPr>
      <w:sz w:val="18"/>
    </w:rPr>
  </w:style>
  <w:style w:type="paragraph" w:customStyle="1" w:styleId="noteToPara">
    <w:name w:val="noteToPara"/>
    <w:aliases w:val="ntp"/>
    <w:basedOn w:val="OPCParaBase"/>
    <w:rsid w:val="00951515"/>
    <w:pPr>
      <w:spacing w:before="122" w:line="198" w:lineRule="exact"/>
      <w:ind w:left="2353" w:hanging="709"/>
    </w:pPr>
    <w:rPr>
      <w:sz w:val="18"/>
    </w:rPr>
  </w:style>
  <w:style w:type="paragraph" w:customStyle="1" w:styleId="noteParlAmend">
    <w:name w:val="note(ParlAmend)"/>
    <w:aliases w:val="npp"/>
    <w:basedOn w:val="OPCParaBase"/>
    <w:next w:val="ParlAmend"/>
    <w:rsid w:val="00951515"/>
    <w:pPr>
      <w:spacing w:line="240" w:lineRule="auto"/>
      <w:jc w:val="right"/>
    </w:pPr>
    <w:rPr>
      <w:rFonts w:ascii="Arial" w:hAnsi="Arial"/>
      <w:b/>
      <w:i/>
    </w:rPr>
  </w:style>
  <w:style w:type="paragraph" w:customStyle="1" w:styleId="Page1">
    <w:name w:val="Page1"/>
    <w:basedOn w:val="OPCParaBase"/>
    <w:rsid w:val="00951515"/>
    <w:pPr>
      <w:spacing w:before="5600" w:line="240" w:lineRule="auto"/>
    </w:pPr>
    <w:rPr>
      <w:b/>
      <w:sz w:val="32"/>
    </w:rPr>
  </w:style>
  <w:style w:type="paragraph" w:customStyle="1" w:styleId="PageBreak">
    <w:name w:val="PageBreak"/>
    <w:aliases w:val="pb"/>
    <w:basedOn w:val="OPCParaBase"/>
    <w:rsid w:val="00951515"/>
    <w:pPr>
      <w:spacing w:line="240" w:lineRule="auto"/>
    </w:pPr>
    <w:rPr>
      <w:sz w:val="20"/>
    </w:rPr>
  </w:style>
  <w:style w:type="paragraph" w:customStyle="1" w:styleId="paragraphsub">
    <w:name w:val="paragraph(sub)"/>
    <w:aliases w:val="aa"/>
    <w:basedOn w:val="OPCParaBase"/>
    <w:rsid w:val="00951515"/>
    <w:pPr>
      <w:tabs>
        <w:tab w:val="right" w:pos="1985"/>
      </w:tabs>
      <w:spacing w:before="40" w:line="240" w:lineRule="auto"/>
      <w:ind w:left="2098" w:hanging="2098"/>
    </w:pPr>
  </w:style>
  <w:style w:type="paragraph" w:customStyle="1" w:styleId="paragraphsub-sub">
    <w:name w:val="paragraph(sub-sub)"/>
    <w:aliases w:val="aaa"/>
    <w:basedOn w:val="OPCParaBase"/>
    <w:rsid w:val="00951515"/>
    <w:pPr>
      <w:tabs>
        <w:tab w:val="right" w:pos="2722"/>
      </w:tabs>
      <w:spacing w:before="40" w:line="240" w:lineRule="auto"/>
      <w:ind w:left="2835" w:hanging="2835"/>
    </w:pPr>
  </w:style>
  <w:style w:type="paragraph" w:customStyle="1" w:styleId="paragraph">
    <w:name w:val="paragraph"/>
    <w:aliases w:val="a"/>
    <w:basedOn w:val="OPCParaBase"/>
    <w:link w:val="paragraphChar"/>
    <w:rsid w:val="00951515"/>
    <w:pPr>
      <w:tabs>
        <w:tab w:val="right" w:pos="1531"/>
      </w:tabs>
      <w:spacing w:before="40" w:line="240" w:lineRule="auto"/>
      <w:ind w:left="1644" w:hanging="1644"/>
    </w:pPr>
  </w:style>
  <w:style w:type="paragraph" w:customStyle="1" w:styleId="ParlAmend">
    <w:name w:val="ParlAmend"/>
    <w:aliases w:val="pp"/>
    <w:basedOn w:val="OPCParaBase"/>
    <w:rsid w:val="00951515"/>
    <w:pPr>
      <w:spacing w:before="240" w:line="240" w:lineRule="atLeast"/>
      <w:ind w:hanging="567"/>
    </w:pPr>
    <w:rPr>
      <w:sz w:val="24"/>
    </w:rPr>
  </w:style>
  <w:style w:type="paragraph" w:customStyle="1" w:styleId="Penalty">
    <w:name w:val="Penalty"/>
    <w:basedOn w:val="OPCParaBase"/>
    <w:rsid w:val="00951515"/>
    <w:pPr>
      <w:tabs>
        <w:tab w:val="left" w:pos="2977"/>
      </w:tabs>
      <w:spacing w:before="180" w:line="240" w:lineRule="auto"/>
      <w:ind w:left="1985" w:hanging="851"/>
    </w:pPr>
  </w:style>
  <w:style w:type="paragraph" w:customStyle="1" w:styleId="Portfolio">
    <w:name w:val="Portfolio"/>
    <w:basedOn w:val="OPCParaBase"/>
    <w:rsid w:val="00951515"/>
    <w:pPr>
      <w:spacing w:line="240" w:lineRule="auto"/>
    </w:pPr>
    <w:rPr>
      <w:i/>
      <w:sz w:val="20"/>
    </w:rPr>
  </w:style>
  <w:style w:type="paragraph" w:customStyle="1" w:styleId="Preamble">
    <w:name w:val="Preamble"/>
    <w:basedOn w:val="OPCParaBase"/>
    <w:next w:val="Normal"/>
    <w:rsid w:val="0095151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51515"/>
    <w:pPr>
      <w:spacing w:line="240" w:lineRule="auto"/>
    </w:pPr>
    <w:rPr>
      <w:i/>
      <w:sz w:val="20"/>
    </w:rPr>
  </w:style>
  <w:style w:type="paragraph" w:customStyle="1" w:styleId="Session">
    <w:name w:val="Session"/>
    <w:basedOn w:val="OPCParaBase"/>
    <w:rsid w:val="00951515"/>
    <w:pPr>
      <w:spacing w:line="240" w:lineRule="auto"/>
    </w:pPr>
    <w:rPr>
      <w:sz w:val="28"/>
    </w:rPr>
  </w:style>
  <w:style w:type="paragraph" w:customStyle="1" w:styleId="Sponsor">
    <w:name w:val="Sponsor"/>
    <w:basedOn w:val="OPCParaBase"/>
    <w:rsid w:val="00951515"/>
    <w:pPr>
      <w:spacing w:line="240" w:lineRule="auto"/>
    </w:pPr>
    <w:rPr>
      <w:i/>
    </w:rPr>
  </w:style>
  <w:style w:type="paragraph" w:customStyle="1" w:styleId="Subitem">
    <w:name w:val="Subitem"/>
    <w:aliases w:val="iss"/>
    <w:basedOn w:val="OPCParaBase"/>
    <w:rsid w:val="00951515"/>
    <w:pPr>
      <w:spacing w:before="180" w:line="240" w:lineRule="auto"/>
      <w:ind w:left="709" w:hanging="709"/>
    </w:pPr>
  </w:style>
  <w:style w:type="paragraph" w:customStyle="1" w:styleId="SubitemHead">
    <w:name w:val="SubitemHead"/>
    <w:aliases w:val="issh"/>
    <w:basedOn w:val="OPCParaBase"/>
    <w:rsid w:val="0095151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51515"/>
    <w:pPr>
      <w:spacing w:before="40" w:line="240" w:lineRule="auto"/>
      <w:ind w:left="1134"/>
    </w:pPr>
  </w:style>
  <w:style w:type="paragraph" w:customStyle="1" w:styleId="SubsectionHead">
    <w:name w:val="SubsectionHead"/>
    <w:aliases w:val="ssh"/>
    <w:basedOn w:val="OPCParaBase"/>
    <w:next w:val="subsection"/>
    <w:rsid w:val="00951515"/>
    <w:pPr>
      <w:keepNext/>
      <w:keepLines/>
      <w:spacing w:before="240" w:line="240" w:lineRule="auto"/>
      <w:ind w:left="1134"/>
    </w:pPr>
    <w:rPr>
      <w:i/>
    </w:rPr>
  </w:style>
  <w:style w:type="paragraph" w:customStyle="1" w:styleId="Tablea">
    <w:name w:val="Table(a)"/>
    <w:aliases w:val="ta"/>
    <w:basedOn w:val="OPCParaBase"/>
    <w:rsid w:val="00951515"/>
    <w:pPr>
      <w:spacing w:before="60" w:line="240" w:lineRule="auto"/>
      <w:ind w:left="284" w:hanging="284"/>
    </w:pPr>
    <w:rPr>
      <w:sz w:val="20"/>
    </w:rPr>
  </w:style>
  <w:style w:type="paragraph" w:customStyle="1" w:styleId="TableAA">
    <w:name w:val="Table(AA)"/>
    <w:aliases w:val="taaa"/>
    <w:basedOn w:val="OPCParaBase"/>
    <w:rsid w:val="0095151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5151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51515"/>
    <w:pPr>
      <w:spacing w:before="60" w:line="240" w:lineRule="atLeast"/>
    </w:pPr>
    <w:rPr>
      <w:sz w:val="20"/>
    </w:rPr>
  </w:style>
  <w:style w:type="paragraph" w:customStyle="1" w:styleId="TLPBoxTextnote">
    <w:name w:val="TLPBoxText(note"/>
    <w:aliases w:val="right)"/>
    <w:basedOn w:val="OPCParaBase"/>
    <w:rsid w:val="0095151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5151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51515"/>
    <w:pPr>
      <w:spacing w:before="122" w:line="198" w:lineRule="exact"/>
      <w:ind w:left="1985" w:hanging="851"/>
      <w:jc w:val="right"/>
    </w:pPr>
    <w:rPr>
      <w:sz w:val="18"/>
    </w:rPr>
  </w:style>
  <w:style w:type="paragraph" w:customStyle="1" w:styleId="TLPTableBullet">
    <w:name w:val="TLPTableBullet"/>
    <w:aliases w:val="ttb"/>
    <w:basedOn w:val="OPCParaBase"/>
    <w:rsid w:val="00951515"/>
    <w:pPr>
      <w:spacing w:line="240" w:lineRule="exact"/>
      <w:ind w:left="284" w:hanging="284"/>
    </w:pPr>
    <w:rPr>
      <w:sz w:val="20"/>
    </w:rPr>
  </w:style>
  <w:style w:type="paragraph" w:styleId="TOC1">
    <w:name w:val="toc 1"/>
    <w:basedOn w:val="OPCParaBase"/>
    <w:next w:val="Normal"/>
    <w:uiPriority w:val="39"/>
    <w:semiHidden/>
    <w:unhideWhenUsed/>
    <w:rsid w:val="00951515"/>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51515"/>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51515"/>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51515"/>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51515"/>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95151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95151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5151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95151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51515"/>
    <w:pPr>
      <w:keepLines/>
      <w:spacing w:before="240" w:after="120" w:line="240" w:lineRule="auto"/>
      <w:ind w:left="794"/>
    </w:pPr>
    <w:rPr>
      <w:b/>
      <w:kern w:val="28"/>
      <w:sz w:val="20"/>
    </w:rPr>
  </w:style>
  <w:style w:type="paragraph" w:customStyle="1" w:styleId="TofSectsHeading">
    <w:name w:val="TofSects(Heading)"/>
    <w:basedOn w:val="OPCParaBase"/>
    <w:rsid w:val="00951515"/>
    <w:pPr>
      <w:spacing w:before="240" w:after="120" w:line="240" w:lineRule="auto"/>
    </w:pPr>
    <w:rPr>
      <w:b/>
      <w:sz w:val="24"/>
    </w:rPr>
  </w:style>
  <w:style w:type="paragraph" w:customStyle="1" w:styleId="TofSectsSection">
    <w:name w:val="TofSects(Section)"/>
    <w:basedOn w:val="OPCParaBase"/>
    <w:rsid w:val="00951515"/>
    <w:pPr>
      <w:keepLines/>
      <w:spacing w:before="40" w:line="240" w:lineRule="auto"/>
      <w:ind w:left="1588" w:hanging="794"/>
    </w:pPr>
    <w:rPr>
      <w:kern w:val="28"/>
      <w:sz w:val="18"/>
    </w:rPr>
  </w:style>
  <w:style w:type="paragraph" w:customStyle="1" w:styleId="TofSectsSubdiv">
    <w:name w:val="TofSects(Subdiv)"/>
    <w:basedOn w:val="OPCParaBase"/>
    <w:rsid w:val="00951515"/>
    <w:pPr>
      <w:keepLines/>
      <w:spacing w:before="80" w:line="240" w:lineRule="auto"/>
      <w:ind w:left="1588" w:hanging="794"/>
    </w:pPr>
    <w:rPr>
      <w:kern w:val="28"/>
    </w:rPr>
  </w:style>
  <w:style w:type="paragraph" w:customStyle="1" w:styleId="WRStyle">
    <w:name w:val="WR Style"/>
    <w:aliases w:val="WR"/>
    <w:basedOn w:val="OPCParaBase"/>
    <w:rsid w:val="00951515"/>
    <w:pPr>
      <w:spacing w:before="240" w:line="240" w:lineRule="auto"/>
      <w:ind w:left="284" w:hanging="284"/>
    </w:pPr>
    <w:rPr>
      <w:b/>
      <w:i/>
      <w:kern w:val="28"/>
      <w:sz w:val="24"/>
    </w:rPr>
  </w:style>
  <w:style w:type="paragraph" w:customStyle="1" w:styleId="notepara">
    <w:name w:val="note(para)"/>
    <w:aliases w:val="na"/>
    <w:basedOn w:val="OPCParaBase"/>
    <w:rsid w:val="00951515"/>
    <w:pPr>
      <w:spacing w:before="40" w:line="198" w:lineRule="exact"/>
      <w:ind w:left="2354" w:hanging="369"/>
    </w:pPr>
    <w:rPr>
      <w:sz w:val="18"/>
    </w:rPr>
  </w:style>
  <w:style w:type="paragraph" w:styleId="Footer">
    <w:name w:val="footer"/>
    <w:link w:val="FooterChar"/>
    <w:rsid w:val="0095151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51515"/>
    <w:rPr>
      <w:rFonts w:eastAsia="Times New Roman" w:cs="Times New Roman"/>
      <w:sz w:val="22"/>
      <w:szCs w:val="24"/>
      <w:lang w:eastAsia="en-AU"/>
    </w:rPr>
  </w:style>
  <w:style w:type="character" w:styleId="LineNumber">
    <w:name w:val="line number"/>
    <w:basedOn w:val="OPCCharBase"/>
    <w:uiPriority w:val="99"/>
    <w:semiHidden/>
    <w:unhideWhenUsed/>
    <w:rsid w:val="00951515"/>
    <w:rPr>
      <w:sz w:val="16"/>
    </w:rPr>
  </w:style>
  <w:style w:type="table" w:customStyle="1" w:styleId="CFlag">
    <w:name w:val="CFlag"/>
    <w:basedOn w:val="TableNormal"/>
    <w:uiPriority w:val="99"/>
    <w:rsid w:val="00951515"/>
    <w:rPr>
      <w:rFonts w:eastAsia="Times New Roman" w:cs="Times New Roman"/>
      <w:lang w:eastAsia="en-AU"/>
    </w:rPr>
    <w:tblPr/>
  </w:style>
  <w:style w:type="paragraph" w:customStyle="1" w:styleId="SignCoverPageEnd">
    <w:name w:val="SignCoverPageEnd"/>
    <w:basedOn w:val="OPCParaBase"/>
    <w:next w:val="Normal"/>
    <w:rsid w:val="0095151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51515"/>
    <w:pPr>
      <w:pBdr>
        <w:top w:val="single" w:sz="4" w:space="1" w:color="auto"/>
      </w:pBdr>
      <w:spacing w:before="360"/>
      <w:ind w:right="397"/>
      <w:jc w:val="both"/>
    </w:pPr>
  </w:style>
  <w:style w:type="paragraph" w:customStyle="1" w:styleId="CompiledActNo">
    <w:name w:val="CompiledActNo"/>
    <w:basedOn w:val="OPCParaBase"/>
    <w:next w:val="Normal"/>
    <w:rsid w:val="00951515"/>
    <w:rPr>
      <w:b/>
      <w:sz w:val="24"/>
      <w:szCs w:val="24"/>
    </w:rPr>
  </w:style>
  <w:style w:type="paragraph" w:customStyle="1" w:styleId="ENotesText">
    <w:name w:val="ENotesText"/>
    <w:aliases w:val="Ent,ENt"/>
    <w:basedOn w:val="OPCParaBase"/>
    <w:next w:val="Normal"/>
    <w:rsid w:val="00951515"/>
    <w:pPr>
      <w:spacing w:before="120"/>
    </w:pPr>
  </w:style>
  <w:style w:type="paragraph" w:customStyle="1" w:styleId="CompiledMadeUnder">
    <w:name w:val="CompiledMadeUnder"/>
    <w:basedOn w:val="OPCParaBase"/>
    <w:next w:val="Normal"/>
    <w:rsid w:val="00951515"/>
    <w:rPr>
      <w:i/>
      <w:sz w:val="24"/>
      <w:szCs w:val="24"/>
    </w:rPr>
  </w:style>
  <w:style w:type="paragraph" w:customStyle="1" w:styleId="Paragraphsub-sub-sub">
    <w:name w:val="Paragraph(sub-sub-sub)"/>
    <w:aliases w:val="aaaa"/>
    <w:basedOn w:val="OPCParaBase"/>
    <w:rsid w:val="0095151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5151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5151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5151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5151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51515"/>
    <w:pPr>
      <w:spacing w:before="60" w:line="240" w:lineRule="auto"/>
    </w:pPr>
    <w:rPr>
      <w:rFonts w:cs="Arial"/>
      <w:sz w:val="20"/>
      <w:szCs w:val="22"/>
    </w:rPr>
  </w:style>
  <w:style w:type="paragraph" w:customStyle="1" w:styleId="TableHeading">
    <w:name w:val="TableHeading"/>
    <w:aliases w:val="th"/>
    <w:basedOn w:val="OPCParaBase"/>
    <w:next w:val="Tabletext"/>
    <w:rsid w:val="00951515"/>
    <w:pPr>
      <w:keepNext/>
      <w:spacing w:before="60" w:line="240" w:lineRule="atLeast"/>
    </w:pPr>
    <w:rPr>
      <w:b/>
      <w:sz w:val="20"/>
    </w:rPr>
  </w:style>
  <w:style w:type="paragraph" w:customStyle="1" w:styleId="NoteToSubpara">
    <w:name w:val="NoteToSubpara"/>
    <w:aliases w:val="nts"/>
    <w:basedOn w:val="OPCParaBase"/>
    <w:rsid w:val="00951515"/>
    <w:pPr>
      <w:spacing w:before="40" w:line="198" w:lineRule="exact"/>
      <w:ind w:left="2835" w:hanging="709"/>
    </w:pPr>
    <w:rPr>
      <w:sz w:val="18"/>
    </w:rPr>
  </w:style>
  <w:style w:type="paragraph" w:customStyle="1" w:styleId="ENoteTableHeading">
    <w:name w:val="ENoteTableHeading"/>
    <w:aliases w:val="enth"/>
    <w:basedOn w:val="OPCParaBase"/>
    <w:rsid w:val="00951515"/>
    <w:pPr>
      <w:keepNext/>
      <w:spacing w:before="60" w:line="240" w:lineRule="atLeast"/>
    </w:pPr>
    <w:rPr>
      <w:rFonts w:ascii="Arial" w:hAnsi="Arial"/>
      <w:b/>
      <w:sz w:val="16"/>
    </w:rPr>
  </w:style>
  <w:style w:type="paragraph" w:customStyle="1" w:styleId="ENoteTableText">
    <w:name w:val="ENoteTableText"/>
    <w:aliases w:val="entt"/>
    <w:basedOn w:val="OPCParaBase"/>
    <w:rsid w:val="00951515"/>
    <w:pPr>
      <w:spacing w:before="60" w:line="240" w:lineRule="atLeast"/>
    </w:pPr>
    <w:rPr>
      <w:sz w:val="16"/>
    </w:rPr>
  </w:style>
  <w:style w:type="paragraph" w:customStyle="1" w:styleId="ENoteTTi">
    <w:name w:val="ENoteTTi"/>
    <w:aliases w:val="entti"/>
    <w:basedOn w:val="OPCParaBase"/>
    <w:rsid w:val="00951515"/>
    <w:pPr>
      <w:keepNext/>
      <w:spacing w:before="60" w:line="240" w:lineRule="atLeast"/>
      <w:ind w:left="170"/>
    </w:pPr>
    <w:rPr>
      <w:sz w:val="16"/>
    </w:rPr>
  </w:style>
  <w:style w:type="paragraph" w:customStyle="1" w:styleId="ENoteTTIndentHeading">
    <w:name w:val="ENoteTTIndentHeading"/>
    <w:aliases w:val="enTTHi"/>
    <w:basedOn w:val="OPCParaBase"/>
    <w:rsid w:val="00951515"/>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951515"/>
    <w:pPr>
      <w:spacing w:before="120"/>
      <w:outlineLvl w:val="1"/>
    </w:pPr>
    <w:rPr>
      <w:b/>
      <w:sz w:val="28"/>
      <w:szCs w:val="28"/>
    </w:rPr>
  </w:style>
  <w:style w:type="paragraph" w:customStyle="1" w:styleId="ENotesHeading2">
    <w:name w:val="ENotesHeading 2"/>
    <w:aliases w:val="Enh2"/>
    <w:basedOn w:val="OPCParaBase"/>
    <w:next w:val="Normal"/>
    <w:rsid w:val="00951515"/>
    <w:pPr>
      <w:spacing w:before="120" w:after="120"/>
      <w:outlineLvl w:val="2"/>
    </w:pPr>
    <w:rPr>
      <w:b/>
      <w:sz w:val="24"/>
      <w:szCs w:val="28"/>
    </w:rPr>
  </w:style>
  <w:style w:type="paragraph" w:customStyle="1" w:styleId="MadeunderText">
    <w:name w:val="MadeunderText"/>
    <w:basedOn w:val="OPCParaBase"/>
    <w:next w:val="CompiledMadeUnder"/>
    <w:rsid w:val="00951515"/>
    <w:pPr>
      <w:spacing w:before="240"/>
    </w:pPr>
    <w:rPr>
      <w:sz w:val="24"/>
      <w:szCs w:val="24"/>
    </w:rPr>
  </w:style>
  <w:style w:type="paragraph" w:customStyle="1" w:styleId="ENotesHeading3">
    <w:name w:val="ENotesHeading 3"/>
    <w:aliases w:val="Enh3"/>
    <w:basedOn w:val="OPCParaBase"/>
    <w:next w:val="Normal"/>
    <w:rsid w:val="00951515"/>
    <w:pPr>
      <w:keepNext/>
      <w:spacing w:before="120" w:line="240" w:lineRule="auto"/>
      <w:outlineLvl w:val="4"/>
    </w:pPr>
    <w:rPr>
      <w:b/>
      <w:szCs w:val="24"/>
    </w:rPr>
  </w:style>
  <w:style w:type="character" w:customStyle="1" w:styleId="CharSubPartNoCASA">
    <w:name w:val="CharSubPartNo(CASA)"/>
    <w:basedOn w:val="OPCCharBase"/>
    <w:uiPriority w:val="1"/>
    <w:rsid w:val="00951515"/>
  </w:style>
  <w:style w:type="character" w:customStyle="1" w:styleId="CharSubPartTextCASA">
    <w:name w:val="CharSubPartText(CASA)"/>
    <w:basedOn w:val="OPCCharBase"/>
    <w:uiPriority w:val="1"/>
    <w:rsid w:val="00951515"/>
  </w:style>
  <w:style w:type="paragraph" w:customStyle="1" w:styleId="SubPartCASA">
    <w:name w:val="SubPart(CASA)"/>
    <w:aliases w:val="csp"/>
    <w:basedOn w:val="OPCParaBase"/>
    <w:next w:val="ActHead3"/>
    <w:rsid w:val="00951515"/>
    <w:pPr>
      <w:keepNext/>
      <w:keepLines/>
      <w:spacing w:before="280"/>
      <w:outlineLvl w:val="1"/>
    </w:pPr>
    <w:rPr>
      <w:b/>
      <w:kern w:val="28"/>
      <w:sz w:val="32"/>
    </w:rPr>
  </w:style>
  <w:style w:type="paragraph" w:customStyle="1" w:styleId="ENoteTTIndentHeadingSub">
    <w:name w:val="ENoteTTIndentHeadingSub"/>
    <w:aliases w:val="enTTHis"/>
    <w:basedOn w:val="OPCParaBase"/>
    <w:rsid w:val="00951515"/>
    <w:pPr>
      <w:keepNext/>
      <w:spacing w:before="60" w:line="240" w:lineRule="atLeast"/>
      <w:ind w:left="340"/>
    </w:pPr>
    <w:rPr>
      <w:b/>
      <w:sz w:val="16"/>
    </w:rPr>
  </w:style>
  <w:style w:type="paragraph" w:customStyle="1" w:styleId="ENoteTTiSub">
    <w:name w:val="ENoteTTiSub"/>
    <w:aliases w:val="enttis"/>
    <w:basedOn w:val="OPCParaBase"/>
    <w:rsid w:val="00951515"/>
    <w:pPr>
      <w:keepNext/>
      <w:spacing w:before="60" w:line="240" w:lineRule="atLeast"/>
      <w:ind w:left="340"/>
    </w:pPr>
    <w:rPr>
      <w:sz w:val="16"/>
    </w:rPr>
  </w:style>
  <w:style w:type="paragraph" w:customStyle="1" w:styleId="SubDivisionMigration">
    <w:name w:val="SubDivisionMigration"/>
    <w:aliases w:val="sdm"/>
    <w:basedOn w:val="OPCParaBase"/>
    <w:rsid w:val="0095151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51515"/>
    <w:pPr>
      <w:keepNext/>
      <w:keepLines/>
      <w:spacing w:before="240" w:line="240" w:lineRule="auto"/>
      <w:ind w:left="1134" w:hanging="1134"/>
    </w:pPr>
    <w:rPr>
      <w:b/>
      <w:sz w:val="28"/>
    </w:rPr>
  </w:style>
  <w:style w:type="table" w:styleId="TableGrid">
    <w:name w:val="Table Grid"/>
    <w:basedOn w:val="TableNormal"/>
    <w:uiPriority w:val="59"/>
    <w:rsid w:val="00951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51515"/>
    <w:pPr>
      <w:spacing w:before="122" w:line="240" w:lineRule="auto"/>
      <w:ind w:left="1985" w:hanging="851"/>
    </w:pPr>
    <w:rPr>
      <w:sz w:val="18"/>
    </w:rPr>
  </w:style>
  <w:style w:type="paragraph" w:customStyle="1" w:styleId="FreeForm">
    <w:name w:val="FreeForm"/>
    <w:rsid w:val="00951515"/>
    <w:rPr>
      <w:rFonts w:ascii="Arial" w:hAnsi="Arial"/>
      <w:sz w:val="22"/>
    </w:rPr>
  </w:style>
  <w:style w:type="paragraph" w:customStyle="1" w:styleId="SOText">
    <w:name w:val="SO Text"/>
    <w:aliases w:val="sot"/>
    <w:link w:val="SOTextChar"/>
    <w:rsid w:val="0095151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51515"/>
    <w:rPr>
      <w:sz w:val="22"/>
    </w:rPr>
  </w:style>
  <w:style w:type="paragraph" w:customStyle="1" w:styleId="SOTextNote">
    <w:name w:val="SO TextNote"/>
    <w:aliases w:val="sont"/>
    <w:basedOn w:val="SOText"/>
    <w:qFormat/>
    <w:rsid w:val="00951515"/>
    <w:pPr>
      <w:spacing w:before="122" w:line="198" w:lineRule="exact"/>
      <w:ind w:left="1843" w:hanging="709"/>
    </w:pPr>
    <w:rPr>
      <w:sz w:val="18"/>
    </w:rPr>
  </w:style>
  <w:style w:type="paragraph" w:customStyle="1" w:styleId="SOPara">
    <w:name w:val="SO Para"/>
    <w:aliases w:val="soa"/>
    <w:basedOn w:val="SOText"/>
    <w:link w:val="SOParaChar"/>
    <w:qFormat/>
    <w:rsid w:val="00951515"/>
    <w:pPr>
      <w:tabs>
        <w:tab w:val="right" w:pos="1786"/>
      </w:tabs>
      <w:spacing w:before="40"/>
      <w:ind w:left="2070" w:hanging="936"/>
    </w:pPr>
  </w:style>
  <w:style w:type="character" w:customStyle="1" w:styleId="SOParaChar">
    <w:name w:val="SO Para Char"/>
    <w:aliases w:val="soa Char"/>
    <w:basedOn w:val="DefaultParagraphFont"/>
    <w:link w:val="SOPara"/>
    <w:rsid w:val="00951515"/>
    <w:rPr>
      <w:sz w:val="22"/>
    </w:rPr>
  </w:style>
  <w:style w:type="paragraph" w:customStyle="1" w:styleId="SOBullet">
    <w:name w:val="SO Bullet"/>
    <w:aliases w:val="sotb"/>
    <w:basedOn w:val="SOText"/>
    <w:link w:val="SOBulletChar"/>
    <w:qFormat/>
    <w:rsid w:val="00951515"/>
    <w:pPr>
      <w:ind w:left="1559" w:hanging="425"/>
    </w:pPr>
  </w:style>
  <w:style w:type="character" w:customStyle="1" w:styleId="SOBulletChar">
    <w:name w:val="SO Bullet Char"/>
    <w:aliases w:val="sotb Char"/>
    <w:basedOn w:val="DefaultParagraphFont"/>
    <w:link w:val="SOBullet"/>
    <w:rsid w:val="00951515"/>
    <w:rPr>
      <w:sz w:val="22"/>
    </w:rPr>
  </w:style>
  <w:style w:type="paragraph" w:customStyle="1" w:styleId="SOBulletNote">
    <w:name w:val="SO BulletNote"/>
    <w:aliases w:val="sonb"/>
    <w:basedOn w:val="SOTextNote"/>
    <w:link w:val="SOBulletNoteChar"/>
    <w:qFormat/>
    <w:rsid w:val="00951515"/>
    <w:pPr>
      <w:tabs>
        <w:tab w:val="left" w:pos="1560"/>
      </w:tabs>
      <w:ind w:left="2268" w:hanging="1134"/>
    </w:pPr>
  </w:style>
  <w:style w:type="character" w:customStyle="1" w:styleId="SOBulletNoteChar">
    <w:name w:val="SO BulletNote Char"/>
    <w:aliases w:val="sonb Char"/>
    <w:basedOn w:val="DefaultParagraphFont"/>
    <w:link w:val="SOBulletNote"/>
    <w:rsid w:val="00951515"/>
    <w:rPr>
      <w:sz w:val="18"/>
    </w:rPr>
  </w:style>
  <w:style w:type="paragraph" w:customStyle="1" w:styleId="FileName">
    <w:name w:val="FileName"/>
    <w:basedOn w:val="Normal"/>
    <w:rsid w:val="00951515"/>
  </w:style>
  <w:style w:type="paragraph" w:customStyle="1" w:styleId="SOHeadBold">
    <w:name w:val="SO HeadBold"/>
    <w:aliases w:val="sohb"/>
    <w:basedOn w:val="SOText"/>
    <w:next w:val="SOText"/>
    <w:link w:val="SOHeadBoldChar"/>
    <w:qFormat/>
    <w:rsid w:val="00951515"/>
    <w:rPr>
      <w:b/>
    </w:rPr>
  </w:style>
  <w:style w:type="character" w:customStyle="1" w:styleId="SOHeadBoldChar">
    <w:name w:val="SO HeadBold Char"/>
    <w:aliases w:val="sohb Char"/>
    <w:basedOn w:val="DefaultParagraphFont"/>
    <w:link w:val="SOHeadBold"/>
    <w:rsid w:val="00951515"/>
    <w:rPr>
      <w:b/>
      <w:sz w:val="22"/>
    </w:rPr>
  </w:style>
  <w:style w:type="paragraph" w:customStyle="1" w:styleId="SOHeadItalic">
    <w:name w:val="SO HeadItalic"/>
    <w:aliases w:val="sohi"/>
    <w:basedOn w:val="SOText"/>
    <w:next w:val="SOText"/>
    <w:link w:val="SOHeadItalicChar"/>
    <w:qFormat/>
    <w:rsid w:val="00951515"/>
    <w:rPr>
      <w:i/>
    </w:rPr>
  </w:style>
  <w:style w:type="character" w:customStyle="1" w:styleId="SOHeadItalicChar">
    <w:name w:val="SO HeadItalic Char"/>
    <w:aliases w:val="sohi Char"/>
    <w:basedOn w:val="DefaultParagraphFont"/>
    <w:link w:val="SOHeadItalic"/>
    <w:rsid w:val="00951515"/>
    <w:rPr>
      <w:i/>
      <w:sz w:val="22"/>
    </w:rPr>
  </w:style>
  <w:style w:type="character" w:customStyle="1" w:styleId="subsectionChar">
    <w:name w:val="subsection Char"/>
    <w:aliases w:val="ss Char"/>
    <w:link w:val="subsection"/>
    <w:rsid w:val="00F63B02"/>
    <w:rPr>
      <w:rFonts w:eastAsia="Times New Roman" w:cs="Times New Roman"/>
      <w:sz w:val="22"/>
      <w:lang w:eastAsia="en-AU"/>
    </w:rPr>
  </w:style>
  <w:style w:type="character" w:customStyle="1" w:styleId="paragraphChar">
    <w:name w:val="paragraph Char"/>
    <w:aliases w:val="a Char"/>
    <w:link w:val="paragraph"/>
    <w:rsid w:val="00F63B02"/>
    <w:rPr>
      <w:rFonts w:eastAsia="Times New Roman" w:cs="Times New Roman"/>
      <w:sz w:val="22"/>
      <w:lang w:eastAsia="en-AU"/>
    </w:rPr>
  </w:style>
  <w:style w:type="character" w:customStyle="1" w:styleId="DefinitionChar">
    <w:name w:val="Definition Char"/>
    <w:aliases w:val="dd Char"/>
    <w:link w:val="Definition"/>
    <w:rsid w:val="001A6A87"/>
    <w:rPr>
      <w:rFonts w:eastAsia="Times New Roman" w:cs="Times New Roman"/>
      <w:sz w:val="22"/>
      <w:lang w:eastAsia="en-AU"/>
    </w:rPr>
  </w:style>
  <w:style w:type="character" w:customStyle="1" w:styleId="Heading1Char">
    <w:name w:val="Heading 1 Char"/>
    <w:basedOn w:val="DefaultParagraphFont"/>
    <w:link w:val="Heading1"/>
    <w:uiPriority w:val="9"/>
    <w:rsid w:val="001A6A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A6A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A6A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A6A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A6A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A6A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A6A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A6A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A6A87"/>
    <w:rPr>
      <w:rFonts w:asciiTheme="majorHAnsi" w:eastAsiaTheme="majorEastAsia" w:hAnsiTheme="majorHAnsi" w:cstheme="majorBidi"/>
      <w:i/>
      <w:iCs/>
      <w:color w:val="404040" w:themeColor="text1" w:themeTint="BF"/>
    </w:rPr>
  </w:style>
  <w:style w:type="character" w:customStyle="1" w:styleId="ActHead5Char">
    <w:name w:val="ActHead 5 Char"/>
    <w:aliases w:val="s Char"/>
    <w:link w:val="ActHead5"/>
    <w:locked/>
    <w:rsid w:val="00570320"/>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9515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515"/>
    <w:rPr>
      <w:rFonts w:ascii="Tahoma" w:hAnsi="Tahoma" w:cs="Tahoma"/>
      <w:sz w:val="16"/>
      <w:szCs w:val="16"/>
    </w:rPr>
  </w:style>
  <w:style w:type="character" w:customStyle="1" w:styleId="ActHead2Char">
    <w:name w:val="ActHead 2 Char"/>
    <w:aliases w:val="p Char"/>
    <w:link w:val="ActHead2"/>
    <w:rsid w:val="001B3829"/>
    <w:rPr>
      <w:rFonts w:eastAsia="Times New Roman" w:cs="Times New Roman"/>
      <w:b/>
      <w:kern w:val="28"/>
      <w:sz w:val="32"/>
      <w:lang w:eastAsia="en-AU"/>
    </w:rPr>
  </w:style>
  <w:style w:type="character" w:customStyle="1" w:styleId="OPCParaBaseChar">
    <w:name w:val="OPCParaBase Char"/>
    <w:basedOn w:val="DefaultParagraphFont"/>
    <w:link w:val="OPCParaBase"/>
    <w:rsid w:val="00133975"/>
    <w:rPr>
      <w:rFonts w:eastAsia="Times New Roman" w:cs="Times New Roman"/>
      <w:sz w:val="22"/>
      <w:lang w:eastAsia="en-AU"/>
    </w:rPr>
  </w:style>
  <w:style w:type="character" w:customStyle="1" w:styleId="ShortTChar">
    <w:name w:val="ShortT Char"/>
    <w:basedOn w:val="OPCParaBaseChar"/>
    <w:link w:val="ShortT"/>
    <w:rsid w:val="00133975"/>
    <w:rPr>
      <w:rFonts w:eastAsia="Times New Roman" w:cs="Times New Roman"/>
      <w:b/>
      <w:sz w:val="40"/>
      <w:lang w:eastAsia="en-AU"/>
    </w:rPr>
  </w:style>
  <w:style w:type="character" w:customStyle="1" w:styleId="ActnoChar">
    <w:name w:val="Actno Char"/>
    <w:basedOn w:val="ShortTChar"/>
    <w:link w:val="Actno"/>
    <w:rsid w:val="00133975"/>
    <w:rPr>
      <w:rFonts w:eastAsia="Times New Roman" w:cs="Times New Roman"/>
      <w:b/>
      <w:sz w:val="40"/>
      <w:lang w:eastAsia="en-AU"/>
    </w:rPr>
  </w:style>
  <w:style w:type="paragraph" w:styleId="Title">
    <w:name w:val="Title"/>
    <w:basedOn w:val="Normal"/>
    <w:next w:val="Normal"/>
    <w:link w:val="TitleChar"/>
    <w:uiPriority w:val="10"/>
    <w:qFormat/>
    <w:rsid w:val="00D765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653F"/>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951515"/>
    <w:pPr>
      <w:keepNext/>
      <w:spacing w:before="280" w:line="240" w:lineRule="auto"/>
      <w:outlineLvl w:val="1"/>
    </w:pPr>
    <w:rPr>
      <w:b/>
      <w:sz w:val="32"/>
      <w:szCs w:val="30"/>
    </w:rPr>
  </w:style>
  <w:style w:type="paragraph" w:styleId="Revision">
    <w:name w:val="Revision"/>
    <w:hidden/>
    <w:uiPriority w:val="99"/>
    <w:semiHidden/>
    <w:rsid w:val="00E33ACE"/>
    <w:rPr>
      <w:sz w:val="22"/>
    </w:rPr>
  </w:style>
  <w:style w:type="paragraph" w:customStyle="1" w:styleId="EnStatement">
    <w:name w:val="EnStatement"/>
    <w:basedOn w:val="Normal"/>
    <w:rsid w:val="00951515"/>
    <w:pPr>
      <w:numPr>
        <w:numId w:val="13"/>
      </w:numPr>
    </w:pPr>
    <w:rPr>
      <w:rFonts w:eastAsia="Times New Roman" w:cs="Times New Roman"/>
      <w:lang w:eastAsia="en-AU"/>
    </w:rPr>
  </w:style>
  <w:style w:type="paragraph" w:customStyle="1" w:styleId="EnStatementHeading">
    <w:name w:val="EnStatementHeading"/>
    <w:basedOn w:val="Normal"/>
    <w:rsid w:val="00951515"/>
    <w:rPr>
      <w:rFonts w:eastAsia="Times New Roman" w:cs="Times New Roman"/>
      <w:b/>
      <w:lang w:eastAsia="en-AU"/>
    </w:rPr>
  </w:style>
  <w:style w:type="character" w:customStyle="1" w:styleId="notetextChar">
    <w:name w:val="note(text) Char"/>
    <w:aliases w:val="n Char"/>
    <w:basedOn w:val="DefaultParagraphFont"/>
    <w:link w:val="notetext"/>
    <w:rsid w:val="00031392"/>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5A2FA-44EF-495C-B000-56FE86EB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77</Pages>
  <Words>14987</Words>
  <Characters>75634</Characters>
  <Application>Microsoft Office Word</Application>
  <DocSecurity>0</DocSecurity>
  <PresentationFormat/>
  <Lines>2096</Lines>
  <Paragraphs>1255</Paragraphs>
  <ScaleCrop>false</ScaleCrop>
  <HeadingPairs>
    <vt:vector size="2" baseType="variant">
      <vt:variant>
        <vt:lpstr>Title</vt:lpstr>
      </vt:variant>
      <vt:variant>
        <vt:i4>1</vt:i4>
      </vt:variant>
    </vt:vector>
  </HeadingPairs>
  <TitlesOfParts>
    <vt:vector size="1" baseType="lpstr">
      <vt:lpstr>Enhancing Online Safety Act 2015</vt:lpstr>
    </vt:vector>
  </TitlesOfParts>
  <Manager/>
  <Company/>
  <LinksUpToDate>false</LinksUpToDate>
  <CharactersWithSpaces>90156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Enhancing Online Safety Act 2015</dc:title>
  <dc:subject/>
  <dc:creator/>
  <cp:keywords/>
  <dc:description/>
  <cp:lastModifiedBy/>
  <cp:revision>1</cp:revision>
  <dcterms:created xsi:type="dcterms:W3CDTF">2017-07-02T23:25:00Z</dcterms:created>
  <dcterms:modified xsi:type="dcterms:W3CDTF">2017-07-02T23:25:00Z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Enhancing Online Safety Act 2015</vt:lpwstr>
  </property>
  <property fmtid="{D5CDD505-2E9C-101B-9397-08002B2CF9AE}" pid="3" name="Actno">
    <vt:lpwstr/>
  </property>
  <property fmtid="{D5CDD505-2E9C-101B-9397-08002B2CF9AE}" pid="4" name="Converted">
    <vt:bool>false</vt:bool>
  </property>
  <property fmtid="{D5CDD505-2E9C-101B-9397-08002B2CF9AE}" pid="5" name="Classification">
    <vt:lpwstr>UNCLASSIFIED</vt:lpwstr>
  </property>
  <property fmtid="{D5CDD505-2E9C-101B-9397-08002B2CF9AE}" pid="6" name="DLM">
    <vt:lpwstr>No DLM</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ompilationNumber">
    <vt:lpwstr>3</vt:lpwstr>
  </property>
  <property fmtid="{D5CDD505-2E9C-101B-9397-08002B2CF9AE}" pid="11" name="StartDate">
    <vt:filetime>2017-06-22T14:00:00Z</vt:filetime>
  </property>
  <property fmtid="{D5CDD505-2E9C-101B-9397-08002B2CF9AE}" pid="12" name="PreparedDate">
    <vt:filetime>2016-03-04T13:00:00Z</vt:filetime>
  </property>
  <property fmtid="{D5CDD505-2E9C-101B-9397-08002B2CF9AE}" pid="13" name="RegisteredDate">
    <vt:filetime>2017-07-02T14:00:00Z</vt:filetime>
  </property>
  <property fmtid="{D5CDD505-2E9C-101B-9397-08002B2CF9AE}" pid="14" name="CompilationVersion">
    <vt:i4>3</vt:i4>
  </property>
  <property fmtid="{D5CDD505-2E9C-101B-9397-08002B2CF9AE}" pid="15" name="Class">
    <vt:lpwstr/>
  </property>
  <property fmtid="{D5CDD505-2E9C-101B-9397-08002B2CF9AE}" pid="16" name="IncludesUpTo">
    <vt:lpwstr>Act No. 51, 2017</vt:lpwstr>
  </property>
  <property fmtid="{D5CDD505-2E9C-101B-9397-08002B2CF9AE}" pid="17" name="DoNotAsk">
    <vt:lpwstr>0</vt:lpwstr>
  </property>
  <property fmtid="{D5CDD505-2E9C-101B-9397-08002B2CF9AE}" pid="18" name="ChangedTitle">
    <vt:lpwstr/>
  </property>
</Properties>
</file>