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BA" w:rsidRDefault="003D28A9">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0F30BA" w:rsidRDefault="000F30BA"/>
    <w:p w:rsidR="000F30BA" w:rsidRDefault="000F30BA" w:rsidP="000F30BA">
      <w:pPr>
        <w:spacing w:line="240" w:lineRule="auto"/>
      </w:pPr>
    </w:p>
    <w:p w:rsidR="000F30BA" w:rsidRDefault="000F30BA" w:rsidP="000F30BA"/>
    <w:p w:rsidR="000F30BA" w:rsidRDefault="000F30BA" w:rsidP="000F30BA"/>
    <w:p w:rsidR="000F30BA" w:rsidRDefault="000F30BA" w:rsidP="000F30BA"/>
    <w:p w:rsidR="000F30BA" w:rsidRDefault="000F30BA" w:rsidP="000F30BA"/>
    <w:p w:rsidR="0048364F" w:rsidRPr="00DD5F9A" w:rsidRDefault="00D16BA9" w:rsidP="0048364F">
      <w:pPr>
        <w:pStyle w:val="ShortT"/>
      </w:pPr>
      <w:r w:rsidRPr="00DD5F9A">
        <w:t xml:space="preserve">National Vocational Education and Training Regulator Amendment </w:t>
      </w:r>
      <w:r w:rsidR="000F30BA">
        <w:t>Act</w:t>
      </w:r>
      <w:r w:rsidRPr="00DD5F9A">
        <w:t xml:space="preserve"> 2015</w:t>
      </w:r>
    </w:p>
    <w:p w:rsidR="0048364F" w:rsidRPr="00DD5F9A" w:rsidRDefault="0048364F" w:rsidP="0048364F"/>
    <w:p w:rsidR="0048364F" w:rsidRPr="00DD5F9A" w:rsidRDefault="00C164CA" w:rsidP="000F30BA">
      <w:pPr>
        <w:pStyle w:val="Actno"/>
        <w:spacing w:before="400"/>
      </w:pPr>
      <w:r w:rsidRPr="00DD5F9A">
        <w:t>No.</w:t>
      </w:r>
      <w:r w:rsidR="003E018A">
        <w:t xml:space="preserve"> 32</w:t>
      </w:r>
      <w:r w:rsidRPr="00DD5F9A">
        <w:t>, 201</w:t>
      </w:r>
      <w:r w:rsidR="00D16BA9" w:rsidRPr="00DD5F9A">
        <w:t>5</w:t>
      </w:r>
    </w:p>
    <w:p w:rsidR="0048364F" w:rsidRPr="00DD5F9A" w:rsidRDefault="0048364F" w:rsidP="0048364F"/>
    <w:p w:rsidR="000F30BA" w:rsidRDefault="000F30BA" w:rsidP="000F30BA"/>
    <w:p w:rsidR="000F30BA" w:rsidRDefault="000F30BA" w:rsidP="000F30BA"/>
    <w:p w:rsidR="000F30BA" w:rsidRDefault="000F30BA" w:rsidP="000F30BA"/>
    <w:p w:rsidR="000F30BA" w:rsidRDefault="000F30BA" w:rsidP="000F30BA"/>
    <w:p w:rsidR="0048364F" w:rsidRPr="00DD5F9A" w:rsidRDefault="000F30BA" w:rsidP="0048364F">
      <w:pPr>
        <w:pStyle w:val="LongT"/>
      </w:pPr>
      <w:r>
        <w:t>An Act</w:t>
      </w:r>
      <w:r w:rsidR="0048364F" w:rsidRPr="00DD5F9A">
        <w:t xml:space="preserve"> to </w:t>
      </w:r>
      <w:r w:rsidR="00D16BA9" w:rsidRPr="00DD5F9A">
        <w:t xml:space="preserve">amend the </w:t>
      </w:r>
      <w:r w:rsidR="00D16BA9" w:rsidRPr="00DD5F9A">
        <w:rPr>
          <w:i/>
        </w:rPr>
        <w:t>National Vocational Education and Training Regulator Act 2011</w:t>
      </w:r>
      <w:r w:rsidR="0048364F" w:rsidRPr="00DD5F9A">
        <w:t xml:space="preserve">, and for </w:t>
      </w:r>
      <w:r w:rsidR="005A178D" w:rsidRPr="00DD5F9A">
        <w:t>other</w:t>
      </w:r>
      <w:r w:rsidR="0048364F" w:rsidRPr="00DD5F9A">
        <w:t xml:space="preserve"> purposes</w:t>
      </w:r>
    </w:p>
    <w:p w:rsidR="0048364F" w:rsidRPr="00DD5F9A" w:rsidRDefault="0048364F" w:rsidP="00DD5F9A">
      <w:pPr>
        <w:pStyle w:val="Header"/>
        <w:tabs>
          <w:tab w:val="clear" w:pos="4150"/>
          <w:tab w:val="clear" w:pos="8307"/>
        </w:tabs>
      </w:pPr>
      <w:r w:rsidRPr="00DD5F9A">
        <w:rPr>
          <w:rStyle w:val="CharAmSchNo"/>
        </w:rPr>
        <w:t xml:space="preserve"> </w:t>
      </w:r>
      <w:r w:rsidRPr="00DD5F9A">
        <w:rPr>
          <w:rStyle w:val="CharAmSchText"/>
        </w:rPr>
        <w:t xml:space="preserve"> </w:t>
      </w:r>
    </w:p>
    <w:p w:rsidR="0048364F" w:rsidRPr="00DD5F9A" w:rsidRDefault="0048364F" w:rsidP="00DD5F9A">
      <w:pPr>
        <w:pStyle w:val="Header"/>
        <w:tabs>
          <w:tab w:val="clear" w:pos="4150"/>
          <w:tab w:val="clear" w:pos="8307"/>
        </w:tabs>
      </w:pPr>
      <w:r w:rsidRPr="00DD5F9A">
        <w:rPr>
          <w:rStyle w:val="CharAmPartNo"/>
        </w:rPr>
        <w:t xml:space="preserve"> </w:t>
      </w:r>
      <w:r w:rsidRPr="00DD5F9A">
        <w:rPr>
          <w:rStyle w:val="CharAmPartText"/>
        </w:rPr>
        <w:t xml:space="preserve"> </w:t>
      </w:r>
    </w:p>
    <w:p w:rsidR="0048364F" w:rsidRPr="00DD5F9A" w:rsidRDefault="0048364F" w:rsidP="0048364F">
      <w:pPr>
        <w:sectPr w:rsidR="0048364F" w:rsidRPr="00DD5F9A" w:rsidSect="000F30B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DD5F9A" w:rsidRDefault="0048364F" w:rsidP="00166350">
      <w:pPr>
        <w:rPr>
          <w:sz w:val="36"/>
        </w:rPr>
      </w:pPr>
      <w:r w:rsidRPr="00DD5F9A">
        <w:rPr>
          <w:sz w:val="36"/>
        </w:rPr>
        <w:lastRenderedPageBreak/>
        <w:t>Contents</w:t>
      </w:r>
    </w:p>
    <w:bookmarkStart w:id="1" w:name="BKCheck15B_1"/>
    <w:bookmarkEnd w:id="1"/>
    <w:p w:rsidR="00982191" w:rsidRDefault="0098219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82191">
        <w:rPr>
          <w:noProof/>
        </w:rPr>
        <w:tab/>
      </w:r>
      <w:r w:rsidRPr="00982191">
        <w:rPr>
          <w:noProof/>
        </w:rPr>
        <w:fldChar w:fldCharType="begin"/>
      </w:r>
      <w:r w:rsidRPr="00982191">
        <w:rPr>
          <w:noProof/>
        </w:rPr>
        <w:instrText xml:space="preserve"> PAGEREF _Toc416332017 \h </w:instrText>
      </w:r>
      <w:r w:rsidRPr="00982191">
        <w:rPr>
          <w:noProof/>
        </w:rPr>
      </w:r>
      <w:r w:rsidRPr="00982191">
        <w:rPr>
          <w:noProof/>
        </w:rPr>
        <w:fldChar w:fldCharType="separate"/>
      </w:r>
      <w:r w:rsidR="003D28A9">
        <w:rPr>
          <w:noProof/>
        </w:rPr>
        <w:t>2</w:t>
      </w:r>
      <w:r w:rsidRPr="00982191">
        <w:rPr>
          <w:noProof/>
        </w:rPr>
        <w:fldChar w:fldCharType="end"/>
      </w:r>
    </w:p>
    <w:p w:rsidR="00982191" w:rsidRDefault="00982191">
      <w:pPr>
        <w:pStyle w:val="TOC5"/>
        <w:rPr>
          <w:rFonts w:asciiTheme="minorHAnsi" w:eastAsiaTheme="minorEastAsia" w:hAnsiTheme="minorHAnsi" w:cstheme="minorBidi"/>
          <w:noProof/>
          <w:kern w:val="0"/>
          <w:sz w:val="22"/>
          <w:szCs w:val="22"/>
        </w:rPr>
      </w:pPr>
      <w:r>
        <w:rPr>
          <w:noProof/>
        </w:rPr>
        <w:t>2</w:t>
      </w:r>
      <w:r>
        <w:rPr>
          <w:noProof/>
        </w:rPr>
        <w:tab/>
        <w:t>Commencement</w:t>
      </w:r>
      <w:r w:rsidRPr="00982191">
        <w:rPr>
          <w:noProof/>
        </w:rPr>
        <w:tab/>
      </w:r>
      <w:r w:rsidRPr="00982191">
        <w:rPr>
          <w:noProof/>
        </w:rPr>
        <w:fldChar w:fldCharType="begin"/>
      </w:r>
      <w:r w:rsidRPr="00982191">
        <w:rPr>
          <w:noProof/>
        </w:rPr>
        <w:instrText xml:space="preserve"> PAGEREF _Toc416332018 \h </w:instrText>
      </w:r>
      <w:r w:rsidRPr="00982191">
        <w:rPr>
          <w:noProof/>
        </w:rPr>
      </w:r>
      <w:r w:rsidRPr="00982191">
        <w:rPr>
          <w:noProof/>
        </w:rPr>
        <w:fldChar w:fldCharType="separate"/>
      </w:r>
      <w:r w:rsidR="003D28A9">
        <w:rPr>
          <w:noProof/>
        </w:rPr>
        <w:t>2</w:t>
      </w:r>
      <w:r w:rsidRPr="00982191">
        <w:rPr>
          <w:noProof/>
        </w:rPr>
        <w:fldChar w:fldCharType="end"/>
      </w:r>
    </w:p>
    <w:p w:rsidR="00982191" w:rsidRDefault="00982191">
      <w:pPr>
        <w:pStyle w:val="TOC5"/>
        <w:rPr>
          <w:rFonts w:asciiTheme="minorHAnsi" w:eastAsiaTheme="minorEastAsia" w:hAnsiTheme="minorHAnsi" w:cstheme="minorBidi"/>
          <w:noProof/>
          <w:kern w:val="0"/>
          <w:sz w:val="22"/>
          <w:szCs w:val="22"/>
        </w:rPr>
      </w:pPr>
      <w:r>
        <w:rPr>
          <w:noProof/>
        </w:rPr>
        <w:t>3</w:t>
      </w:r>
      <w:r>
        <w:rPr>
          <w:noProof/>
        </w:rPr>
        <w:tab/>
        <w:t>Schedules</w:t>
      </w:r>
      <w:r w:rsidRPr="00982191">
        <w:rPr>
          <w:noProof/>
        </w:rPr>
        <w:tab/>
      </w:r>
      <w:r w:rsidRPr="00982191">
        <w:rPr>
          <w:noProof/>
        </w:rPr>
        <w:fldChar w:fldCharType="begin"/>
      </w:r>
      <w:r w:rsidRPr="00982191">
        <w:rPr>
          <w:noProof/>
        </w:rPr>
        <w:instrText xml:space="preserve"> PAGEREF _Toc416332019 \h </w:instrText>
      </w:r>
      <w:r w:rsidRPr="00982191">
        <w:rPr>
          <w:noProof/>
        </w:rPr>
      </w:r>
      <w:r w:rsidRPr="00982191">
        <w:rPr>
          <w:noProof/>
        </w:rPr>
        <w:fldChar w:fldCharType="separate"/>
      </w:r>
      <w:r w:rsidR="003D28A9">
        <w:rPr>
          <w:noProof/>
        </w:rPr>
        <w:t>2</w:t>
      </w:r>
      <w:r w:rsidRPr="00982191">
        <w:rPr>
          <w:noProof/>
        </w:rPr>
        <w:fldChar w:fldCharType="end"/>
      </w:r>
    </w:p>
    <w:p w:rsidR="00982191" w:rsidRDefault="00982191">
      <w:pPr>
        <w:pStyle w:val="TOC6"/>
        <w:rPr>
          <w:rFonts w:asciiTheme="minorHAnsi" w:eastAsiaTheme="minorEastAsia" w:hAnsiTheme="minorHAnsi" w:cstheme="minorBidi"/>
          <w:b w:val="0"/>
          <w:noProof/>
          <w:kern w:val="0"/>
          <w:sz w:val="22"/>
          <w:szCs w:val="22"/>
        </w:rPr>
      </w:pPr>
      <w:r>
        <w:rPr>
          <w:noProof/>
        </w:rPr>
        <w:t>Schedule 1—Vocational education and training</w:t>
      </w:r>
      <w:r w:rsidRPr="00982191">
        <w:rPr>
          <w:b w:val="0"/>
          <w:noProof/>
          <w:sz w:val="18"/>
        </w:rPr>
        <w:tab/>
      </w:r>
      <w:r w:rsidRPr="00982191">
        <w:rPr>
          <w:b w:val="0"/>
          <w:noProof/>
          <w:sz w:val="18"/>
        </w:rPr>
        <w:fldChar w:fldCharType="begin"/>
      </w:r>
      <w:r w:rsidRPr="00982191">
        <w:rPr>
          <w:b w:val="0"/>
          <w:noProof/>
          <w:sz w:val="18"/>
        </w:rPr>
        <w:instrText xml:space="preserve"> PAGEREF _Toc416332020 \h </w:instrText>
      </w:r>
      <w:r w:rsidRPr="00982191">
        <w:rPr>
          <w:b w:val="0"/>
          <w:noProof/>
          <w:sz w:val="18"/>
        </w:rPr>
      </w:r>
      <w:r w:rsidRPr="00982191">
        <w:rPr>
          <w:b w:val="0"/>
          <w:noProof/>
          <w:sz w:val="18"/>
        </w:rPr>
        <w:fldChar w:fldCharType="separate"/>
      </w:r>
      <w:r w:rsidR="003D28A9">
        <w:rPr>
          <w:b w:val="0"/>
          <w:noProof/>
          <w:sz w:val="18"/>
        </w:rPr>
        <w:t>3</w:t>
      </w:r>
      <w:r w:rsidRPr="00982191">
        <w:rPr>
          <w:b w:val="0"/>
          <w:noProof/>
          <w:sz w:val="18"/>
        </w:rPr>
        <w:fldChar w:fldCharType="end"/>
      </w:r>
    </w:p>
    <w:p w:rsidR="00982191" w:rsidRDefault="00982191">
      <w:pPr>
        <w:pStyle w:val="TOC7"/>
        <w:rPr>
          <w:rFonts w:asciiTheme="minorHAnsi" w:eastAsiaTheme="minorEastAsia" w:hAnsiTheme="minorHAnsi" w:cstheme="minorBidi"/>
          <w:noProof/>
          <w:kern w:val="0"/>
          <w:sz w:val="22"/>
          <w:szCs w:val="22"/>
        </w:rPr>
      </w:pPr>
      <w:r>
        <w:rPr>
          <w:noProof/>
        </w:rPr>
        <w:t>Part 1—Advertising or offering VET courses</w:t>
      </w:r>
      <w:r w:rsidRPr="00982191">
        <w:rPr>
          <w:noProof/>
          <w:sz w:val="18"/>
        </w:rPr>
        <w:tab/>
      </w:r>
      <w:r w:rsidRPr="00982191">
        <w:rPr>
          <w:noProof/>
          <w:sz w:val="18"/>
        </w:rPr>
        <w:fldChar w:fldCharType="begin"/>
      </w:r>
      <w:r w:rsidRPr="00982191">
        <w:rPr>
          <w:noProof/>
          <w:sz w:val="18"/>
        </w:rPr>
        <w:instrText xml:space="preserve"> PAGEREF _Toc416332021 \h </w:instrText>
      </w:r>
      <w:r w:rsidRPr="00982191">
        <w:rPr>
          <w:noProof/>
          <w:sz w:val="18"/>
        </w:rPr>
      </w:r>
      <w:r w:rsidRPr="00982191">
        <w:rPr>
          <w:noProof/>
          <w:sz w:val="18"/>
        </w:rPr>
        <w:fldChar w:fldCharType="separate"/>
      </w:r>
      <w:r w:rsidR="003D28A9">
        <w:rPr>
          <w:noProof/>
          <w:sz w:val="18"/>
        </w:rPr>
        <w:t>3</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_Toc416332022 \h </w:instrText>
      </w:r>
      <w:r w:rsidRPr="00982191">
        <w:rPr>
          <w:i w:val="0"/>
          <w:noProof/>
          <w:sz w:val="18"/>
        </w:rPr>
      </w:r>
      <w:r w:rsidRPr="00982191">
        <w:rPr>
          <w:i w:val="0"/>
          <w:noProof/>
          <w:sz w:val="18"/>
        </w:rPr>
        <w:fldChar w:fldCharType="separate"/>
      </w:r>
      <w:r w:rsidR="003D28A9">
        <w:rPr>
          <w:i w:val="0"/>
          <w:noProof/>
          <w:sz w:val="18"/>
        </w:rPr>
        <w:t>3</w:t>
      </w:r>
      <w:r w:rsidRPr="00982191">
        <w:rPr>
          <w:i w:val="0"/>
          <w:noProof/>
          <w:sz w:val="18"/>
        </w:rPr>
        <w:fldChar w:fldCharType="end"/>
      </w:r>
    </w:p>
    <w:p w:rsidR="00982191" w:rsidRDefault="00982191">
      <w:pPr>
        <w:pStyle w:val="TOC7"/>
        <w:rPr>
          <w:rFonts w:asciiTheme="minorHAnsi" w:eastAsiaTheme="minorEastAsia" w:hAnsiTheme="minorHAnsi" w:cstheme="minorBidi"/>
          <w:noProof/>
          <w:kern w:val="0"/>
          <w:sz w:val="22"/>
          <w:szCs w:val="22"/>
        </w:rPr>
      </w:pPr>
      <w:r>
        <w:rPr>
          <w:noProof/>
        </w:rPr>
        <w:t>Part 2—Period of registration</w:t>
      </w:r>
      <w:r w:rsidRPr="00982191">
        <w:rPr>
          <w:noProof/>
          <w:sz w:val="18"/>
        </w:rPr>
        <w:tab/>
      </w:r>
      <w:r w:rsidRPr="00982191">
        <w:rPr>
          <w:noProof/>
          <w:sz w:val="18"/>
        </w:rPr>
        <w:fldChar w:fldCharType="begin"/>
      </w:r>
      <w:r w:rsidRPr="00982191">
        <w:rPr>
          <w:noProof/>
          <w:sz w:val="18"/>
        </w:rPr>
        <w:instrText xml:space="preserve"> PAGEREF _Toc416332026 \h </w:instrText>
      </w:r>
      <w:r w:rsidRPr="00982191">
        <w:rPr>
          <w:noProof/>
          <w:sz w:val="18"/>
        </w:rPr>
      </w:r>
      <w:r w:rsidRPr="00982191">
        <w:rPr>
          <w:noProof/>
          <w:sz w:val="18"/>
        </w:rPr>
        <w:fldChar w:fldCharType="separate"/>
      </w:r>
      <w:r w:rsidR="003D28A9">
        <w:rPr>
          <w:noProof/>
          <w:sz w:val="18"/>
        </w:rPr>
        <w:t>6</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_Toc416332027 \h </w:instrText>
      </w:r>
      <w:r w:rsidRPr="00982191">
        <w:rPr>
          <w:i w:val="0"/>
          <w:noProof/>
          <w:sz w:val="18"/>
        </w:rPr>
      </w:r>
      <w:r w:rsidRPr="00982191">
        <w:rPr>
          <w:i w:val="0"/>
          <w:noProof/>
          <w:sz w:val="18"/>
        </w:rPr>
        <w:fldChar w:fldCharType="separate"/>
      </w:r>
      <w:r w:rsidR="003D28A9">
        <w:rPr>
          <w:i w:val="0"/>
          <w:noProof/>
          <w:sz w:val="18"/>
        </w:rPr>
        <w:t>6</w:t>
      </w:r>
      <w:r w:rsidRPr="00982191">
        <w:rPr>
          <w:i w:val="0"/>
          <w:noProof/>
          <w:sz w:val="18"/>
        </w:rPr>
        <w:fldChar w:fldCharType="end"/>
      </w:r>
    </w:p>
    <w:p w:rsidR="00982191" w:rsidRDefault="00982191">
      <w:pPr>
        <w:pStyle w:val="TOC7"/>
        <w:rPr>
          <w:rFonts w:asciiTheme="minorHAnsi" w:eastAsiaTheme="minorEastAsia" w:hAnsiTheme="minorHAnsi" w:cstheme="minorBidi"/>
          <w:noProof/>
          <w:kern w:val="0"/>
          <w:sz w:val="22"/>
          <w:szCs w:val="22"/>
        </w:rPr>
      </w:pPr>
      <w:r>
        <w:rPr>
          <w:noProof/>
        </w:rPr>
        <w:t>Part 3—Quality Standards</w:t>
      </w:r>
      <w:r w:rsidRPr="00982191">
        <w:rPr>
          <w:noProof/>
          <w:sz w:val="18"/>
        </w:rPr>
        <w:tab/>
      </w:r>
      <w:r w:rsidRPr="00982191">
        <w:rPr>
          <w:noProof/>
          <w:sz w:val="18"/>
        </w:rPr>
        <w:fldChar w:fldCharType="begin"/>
      </w:r>
      <w:r w:rsidRPr="00982191">
        <w:rPr>
          <w:noProof/>
          <w:sz w:val="18"/>
        </w:rPr>
        <w:instrText xml:space="preserve"> PAGEREF _Toc416332028 \h </w:instrText>
      </w:r>
      <w:r w:rsidRPr="00982191">
        <w:rPr>
          <w:noProof/>
          <w:sz w:val="18"/>
        </w:rPr>
      </w:r>
      <w:r w:rsidRPr="00982191">
        <w:rPr>
          <w:noProof/>
          <w:sz w:val="18"/>
        </w:rPr>
        <w:fldChar w:fldCharType="separate"/>
      </w:r>
      <w:r w:rsidR="003D28A9">
        <w:rPr>
          <w:noProof/>
          <w:sz w:val="18"/>
        </w:rPr>
        <w:t>7</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_Toc416332029 \h </w:instrText>
      </w:r>
      <w:r w:rsidRPr="00982191">
        <w:rPr>
          <w:i w:val="0"/>
          <w:noProof/>
          <w:sz w:val="18"/>
        </w:rPr>
      </w:r>
      <w:r w:rsidRPr="00982191">
        <w:rPr>
          <w:i w:val="0"/>
          <w:noProof/>
          <w:sz w:val="18"/>
        </w:rPr>
        <w:fldChar w:fldCharType="separate"/>
      </w:r>
      <w:r w:rsidR="003D28A9">
        <w:rPr>
          <w:i w:val="0"/>
          <w:noProof/>
          <w:sz w:val="18"/>
        </w:rPr>
        <w:t>7</w:t>
      </w:r>
      <w:r w:rsidRPr="00982191">
        <w:rPr>
          <w:i w:val="0"/>
          <w:noProof/>
          <w:sz w:val="18"/>
        </w:rPr>
        <w:fldChar w:fldCharType="end"/>
      </w:r>
    </w:p>
    <w:p w:rsidR="00982191" w:rsidRDefault="00982191">
      <w:pPr>
        <w:pStyle w:val="TOC7"/>
        <w:rPr>
          <w:rFonts w:asciiTheme="minorHAnsi" w:eastAsiaTheme="minorEastAsia" w:hAnsiTheme="minorHAnsi" w:cstheme="minorBidi"/>
          <w:noProof/>
          <w:kern w:val="0"/>
          <w:sz w:val="22"/>
          <w:szCs w:val="22"/>
        </w:rPr>
      </w:pPr>
      <w:r>
        <w:rPr>
          <w:noProof/>
        </w:rPr>
        <w:t>Part 4—Operational improvements</w:t>
      </w:r>
      <w:r w:rsidRPr="00982191">
        <w:rPr>
          <w:noProof/>
          <w:sz w:val="18"/>
        </w:rPr>
        <w:tab/>
      </w:r>
      <w:r w:rsidRPr="00982191">
        <w:rPr>
          <w:noProof/>
          <w:sz w:val="18"/>
        </w:rPr>
        <w:fldChar w:fldCharType="begin"/>
      </w:r>
      <w:r w:rsidRPr="00982191">
        <w:rPr>
          <w:noProof/>
          <w:sz w:val="18"/>
        </w:rPr>
        <w:instrText xml:space="preserve"> PAGEREF _Toc416332032 \h </w:instrText>
      </w:r>
      <w:r w:rsidRPr="00982191">
        <w:rPr>
          <w:noProof/>
          <w:sz w:val="18"/>
        </w:rPr>
      </w:r>
      <w:r w:rsidRPr="00982191">
        <w:rPr>
          <w:noProof/>
          <w:sz w:val="18"/>
        </w:rPr>
        <w:fldChar w:fldCharType="separate"/>
      </w:r>
      <w:r w:rsidR="003D28A9">
        <w:rPr>
          <w:noProof/>
          <w:sz w:val="18"/>
        </w:rPr>
        <w:t>8</w:t>
      </w:r>
      <w:r w:rsidRPr="00982191">
        <w:rPr>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1—Disclosure of VET information</w:t>
      </w:r>
      <w:r w:rsidRPr="00982191">
        <w:rPr>
          <w:noProof/>
          <w:sz w:val="18"/>
        </w:rPr>
        <w:tab/>
      </w:r>
      <w:r w:rsidRPr="00982191">
        <w:rPr>
          <w:noProof/>
          <w:sz w:val="18"/>
        </w:rPr>
        <w:fldChar w:fldCharType="begin"/>
      </w:r>
      <w:r w:rsidRPr="00982191">
        <w:rPr>
          <w:noProof/>
          <w:sz w:val="18"/>
        </w:rPr>
        <w:instrText xml:space="preserve"> PAGEREF _Toc416332033 \h </w:instrText>
      </w:r>
      <w:r w:rsidRPr="00982191">
        <w:rPr>
          <w:noProof/>
          <w:sz w:val="18"/>
        </w:rPr>
      </w:r>
      <w:r w:rsidRPr="00982191">
        <w:rPr>
          <w:noProof/>
          <w:sz w:val="18"/>
        </w:rPr>
        <w:fldChar w:fldCharType="separate"/>
      </w:r>
      <w:r w:rsidR="003D28A9">
        <w:rPr>
          <w:noProof/>
          <w:sz w:val="18"/>
        </w:rPr>
        <w:t>8</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_Toc416332034 \h </w:instrText>
      </w:r>
      <w:r w:rsidRPr="00982191">
        <w:rPr>
          <w:i w:val="0"/>
          <w:noProof/>
          <w:sz w:val="18"/>
        </w:rPr>
      </w:r>
      <w:r w:rsidRPr="00982191">
        <w:rPr>
          <w:i w:val="0"/>
          <w:noProof/>
          <w:sz w:val="18"/>
        </w:rPr>
        <w:fldChar w:fldCharType="separate"/>
      </w:r>
      <w:r w:rsidR="003D28A9">
        <w:rPr>
          <w:i w:val="0"/>
          <w:noProof/>
          <w:sz w:val="18"/>
        </w:rPr>
        <w:t>8</w:t>
      </w:r>
      <w:r w:rsidRPr="00982191">
        <w:rPr>
          <w:i w:val="0"/>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2—Directions to rectify breaches of conditions</w:t>
      </w:r>
      <w:r w:rsidRPr="00982191">
        <w:rPr>
          <w:noProof/>
          <w:sz w:val="18"/>
        </w:rPr>
        <w:tab/>
      </w:r>
      <w:r w:rsidRPr="00982191">
        <w:rPr>
          <w:noProof/>
          <w:sz w:val="18"/>
        </w:rPr>
        <w:fldChar w:fldCharType="begin"/>
      </w:r>
      <w:r w:rsidRPr="00982191">
        <w:rPr>
          <w:noProof/>
          <w:sz w:val="18"/>
        </w:rPr>
        <w:instrText xml:space="preserve"> PAGEREF _Toc416332036 \h </w:instrText>
      </w:r>
      <w:r w:rsidRPr="00982191">
        <w:rPr>
          <w:noProof/>
          <w:sz w:val="18"/>
        </w:rPr>
      </w:r>
      <w:r w:rsidRPr="00982191">
        <w:rPr>
          <w:noProof/>
          <w:sz w:val="18"/>
        </w:rPr>
        <w:fldChar w:fldCharType="separate"/>
      </w:r>
      <w:r w:rsidR="003D28A9">
        <w:rPr>
          <w:noProof/>
          <w:sz w:val="18"/>
        </w:rPr>
        <w:t>9</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_Toc416332037 \h </w:instrText>
      </w:r>
      <w:r w:rsidRPr="00982191">
        <w:rPr>
          <w:i w:val="0"/>
          <w:noProof/>
          <w:sz w:val="18"/>
        </w:rPr>
      </w:r>
      <w:r w:rsidRPr="00982191">
        <w:rPr>
          <w:i w:val="0"/>
          <w:noProof/>
          <w:sz w:val="18"/>
        </w:rPr>
        <w:fldChar w:fldCharType="separate"/>
      </w:r>
      <w:r w:rsidR="003D28A9">
        <w:rPr>
          <w:i w:val="0"/>
          <w:noProof/>
          <w:sz w:val="18"/>
        </w:rPr>
        <w:t>9</w:t>
      </w:r>
      <w:r w:rsidRPr="00982191">
        <w:rPr>
          <w:i w:val="0"/>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3—Requests for information, documents or things</w:t>
      </w:r>
      <w:r w:rsidRPr="00982191">
        <w:rPr>
          <w:noProof/>
          <w:sz w:val="18"/>
        </w:rPr>
        <w:tab/>
      </w:r>
      <w:r w:rsidRPr="00982191">
        <w:rPr>
          <w:noProof/>
          <w:sz w:val="18"/>
        </w:rPr>
        <w:fldChar w:fldCharType="begin"/>
      </w:r>
      <w:r w:rsidRPr="00982191">
        <w:rPr>
          <w:noProof/>
          <w:sz w:val="18"/>
        </w:rPr>
        <w:instrText xml:space="preserve"> PAGEREF _Toc416332040 \h </w:instrText>
      </w:r>
      <w:r w:rsidRPr="00982191">
        <w:rPr>
          <w:noProof/>
          <w:sz w:val="18"/>
        </w:rPr>
      </w:r>
      <w:r w:rsidRPr="00982191">
        <w:rPr>
          <w:noProof/>
          <w:sz w:val="18"/>
        </w:rPr>
        <w:fldChar w:fldCharType="separate"/>
      </w:r>
      <w:r w:rsidR="003D28A9">
        <w:rPr>
          <w:noProof/>
          <w:sz w:val="18"/>
        </w:rPr>
        <w:t>10</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_Toc416332041 \h </w:instrText>
      </w:r>
      <w:r w:rsidRPr="00982191">
        <w:rPr>
          <w:i w:val="0"/>
          <w:noProof/>
          <w:sz w:val="18"/>
        </w:rPr>
      </w:r>
      <w:r w:rsidRPr="00982191">
        <w:rPr>
          <w:i w:val="0"/>
          <w:noProof/>
          <w:sz w:val="18"/>
        </w:rPr>
        <w:fldChar w:fldCharType="separate"/>
      </w:r>
      <w:r w:rsidR="003D28A9">
        <w:rPr>
          <w:i w:val="0"/>
          <w:noProof/>
          <w:sz w:val="18"/>
        </w:rPr>
        <w:t>10</w:t>
      </w:r>
      <w:r w:rsidRPr="00982191">
        <w:rPr>
          <w:i w:val="0"/>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4—VET Quality Framework</w:t>
      </w:r>
      <w:r w:rsidRPr="00982191">
        <w:rPr>
          <w:noProof/>
          <w:sz w:val="18"/>
        </w:rPr>
        <w:tab/>
      </w:r>
      <w:r w:rsidRPr="00982191">
        <w:rPr>
          <w:noProof/>
          <w:sz w:val="18"/>
        </w:rPr>
        <w:fldChar w:fldCharType="begin"/>
      </w:r>
      <w:r w:rsidRPr="00982191">
        <w:rPr>
          <w:noProof/>
          <w:sz w:val="18"/>
        </w:rPr>
        <w:instrText xml:space="preserve"> PAGEREF _Toc416332043 \h </w:instrText>
      </w:r>
      <w:r w:rsidRPr="00982191">
        <w:rPr>
          <w:noProof/>
          <w:sz w:val="18"/>
        </w:rPr>
      </w:r>
      <w:r w:rsidRPr="00982191">
        <w:rPr>
          <w:noProof/>
          <w:sz w:val="18"/>
        </w:rPr>
        <w:fldChar w:fldCharType="separate"/>
      </w:r>
      <w:r w:rsidR="003D28A9">
        <w:rPr>
          <w:noProof/>
          <w:sz w:val="18"/>
        </w:rPr>
        <w:t>10</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_Toc416332044 \h </w:instrText>
      </w:r>
      <w:r w:rsidRPr="00982191">
        <w:rPr>
          <w:i w:val="0"/>
          <w:noProof/>
          <w:sz w:val="18"/>
        </w:rPr>
      </w:r>
      <w:r w:rsidRPr="00982191">
        <w:rPr>
          <w:i w:val="0"/>
          <w:noProof/>
          <w:sz w:val="18"/>
        </w:rPr>
        <w:fldChar w:fldCharType="separate"/>
      </w:r>
      <w:r w:rsidR="003D28A9">
        <w:rPr>
          <w:i w:val="0"/>
          <w:noProof/>
          <w:sz w:val="18"/>
        </w:rPr>
        <w:t>10</w:t>
      </w:r>
      <w:r w:rsidRPr="00982191">
        <w:rPr>
          <w:i w:val="0"/>
          <w:noProof/>
          <w:sz w:val="18"/>
        </w:rPr>
        <w:fldChar w:fldCharType="end"/>
      </w:r>
    </w:p>
    <w:p w:rsidR="00982191" w:rsidRDefault="00982191">
      <w:pPr>
        <w:pStyle w:val="TOC7"/>
        <w:rPr>
          <w:rFonts w:asciiTheme="minorHAnsi" w:eastAsiaTheme="minorEastAsia" w:hAnsiTheme="minorHAnsi" w:cstheme="minorBidi"/>
          <w:noProof/>
          <w:kern w:val="0"/>
          <w:sz w:val="22"/>
          <w:szCs w:val="22"/>
        </w:rPr>
      </w:pPr>
      <w:r>
        <w:rPr>
          <w:noProof/>
        </w:rPr>
        <w:t>Part 5—Administrative changes</w:t>
      </w:r>
      <w:r w:rsidRPr="00982191">
        <w:rPr>
          <w:noProof/>
          <w:sz w:val="18"/>
        </w:rPr>
        <w:tab/>
      </w:r>
      <w:r w:rsidRPr="00982191">
        <w:rPr>
          <w:noProof/>
          <w:sz w:val="18"/>
        </w:rPr>
        <w:fldChar w:fldCharType="begin"/>
      </w:r>
      <w:r w:rsidRPr="00982191">
        <w:rPr>
          <w:noProof/>
          <w:sz w:val="18"/>
        </w:rPr>
        <w:instrText xml:space="preserve"> PAGEREF _Toc416332045 \h </w:instrText>
      </w:r>
      <w:r w:rsidRPr="00982191">
        <w:rPr>
          <w:noProof/>
          <w:sz w:val="18"/>
        </w:rPr>
      </w:r>
      <w:r w:rsidRPr="00982191">
        <w:rPr>
          <w:noProof/>
          <w:sz w:val="18"/>
        </w:rPr>
        <w:fldChar w:fldCharType="separate"/>
      </w:r>
      <w:r w:rsidR="003D28A9">
        <w:rPr>
          <w:noProof/>
          <w:sz w:val="18"/>
        </w:rPr>
        <w:t>11</w:t>
      </w:r>
      <w:r w:rsidRPr="00982191">
        <w:rPr>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1—Registered training organisations</w:t>
      </w:r>
      <w:r w:rsidRPr="00982191">
        <w:rPr>
          <w:noProof/>
          <w:sz w:val="18"/>
        </w:rPr>
        <w:tab/>
      </w:r>
      <w:r w:rsidRPr="00982191">
        <w:rPr>
          <w:noProof/>
          <w:sz w:val="18"/>
        </w:rPr>
        <w:fldChar w:fldCharType="begin"/>
      </w:r>
      <w:r w:rsidRPr="00982191">
        <w:rPr>
          <w:noProof/>
          <w:sz w:val="18"/>
        </w:rPr>
        <w:instrText xml:space="preserve"> PAGEREF _Toc416332046 \h </w:instrText>
      </w:r>
      <w:r w:rsidRPr="00982191">
        <w:rPr>
          <w:noProof/>
          <w:sz w:val="18"/>
        </w:rPr>
      </w:r>
      <w:r w:rsidRPr="00982191">
        <w:rPr>
          <w:noProof/>
          <w:sz w:val="18"/>
        </w:rPr>
        <w:fldChar w:fldCharType="separate"/>
      </w:r>
      <w:r w:rsidR="003D28A9">
        <w:rPr>
          <w:noProof/>
          <w:sz w:val="18"/>
        </w:rPr>
        <w:t>11</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_Toc416332047 \h </w:instrText>
      </w:r>
      <w:r w:rsidRPr="00982191">
        <w:rPr>
          <w:i w:val="0"/>
          <w:noProof/>
          <w:sz w:val="18"/>
        </w:rPr>
      </w:r>
      <w:r w:rsidRPr="00982191">
        <w:rPr>
          <w:i w:val="0"/>
          <w:noProof/>
          <w:sz w:val="18"/>
        </w:rPr>
        <w:fldChar w:fldCharType="separate"/>
      </w:r>
      <w:r w:rsidR="003D28A9">
        <w:rPr>
          <w:i w:val="0"/>
          <w:noProof/>
          <w:sz w:val="18"/>
        </w:rPr>
        <w:t>11</w:t>
      </w:r>
      <w:r w:rsidRPr="00982191">
        <w:rPr>
          <w:i w:val="0"/>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2—Issuing officer</w:t>
      </w:r>
      <w:r w:rsidRPr="00982191">
        <w:rPr>
          <w:noProof/>
          <w:sz w:val="18"/>
        </w:rPr>
        <w:tab/>
      </w:r>
      <w:r w:rsidRPr="00982191">
        <w:rPr>
          <w:noProof/>
          <w:sz w:val="18"/>
        </w:rPr>
        <w:fldChar w:fldCharType="begin"/>
      </w:r>
      <w:r w:rsidRPr="00982191">
        <w:rPr>
          <w:noProof/>
          <w:sz w:val="18"/>
        </w:rPr>
        <w:instrText xml:space="preserve"> PAGEREF _Toc416332048 \h </w:instrText>
      </w:r>
      <w:r w:rsidRPr="00982191">
        <w:rPr>
          <w:noProof/>
          <w:sz w:val="18"/>
        </w:rPr>
      </w:r>
      <w:r w:rsidRPr="00982191">
        <w:rPr>
          <w:noProof/>
          <w:sz w:val="18"/>
        </w:rPr>
        <w:fldChar w:fldCharType="separate"/>
      </w:r>
      <w:r w:rsidR="003D28A9">
        <w:rPr>
          <w:noProof/>
          <w:sz w:val="18"/>
        </w:rPr>
        <w:t>11</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_Toc416332049 \h </w:instrText>
      </w:r>
      <w:r w:rsidRPr="00982191">
        <w:rPr>
          <w:i w:val="0"/>
          <w:noProof/>
          <w:sz w:val="18"/>
        </w:rPr>
      </w:r>
      <w:r w:rsidRPr="00982191">
        <w:rPr>
          <w:i w:val="0"/>
          <w:noProof/>
          <w:sz w:val="18"/>
        </w:rPr>
        <w:fldChar w:fldCharType="separate"/>
      </w:r>
      <w:r w:rsidR="003D28A9">
        <w:rPr>
          <w:i w:val="0"/>
          <w:noProof/>
          <w:sz w:val="18"/>
        </w:rPr>
        <w:t>11</w:t>
      </w:r>
      <w:r w:rsidRPr="00982191">
        <w:rPr>
          <w:i w:val="0"/>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3—Ministerial Council</w:t>
      </w:r>
      <w:r w:rsidRPr="00982191">
        <w:rPr>
          <w:noProof/>
          <w:sz w:val="18"/>
        </w:rPr>
        <w:tab/>
      </w:r>
      <w:r w:rsidRPr="00982191">
        <w:rPr>
          <w:noProof/>
          <w:sz w:val="18"/>
        </w:rPr>
        <w:fldChar w:fldCharType="begin"/>
      </w:r>
      <w:r w:rsidRPr="00982191">
        <w:rPr>
          <w:noProof/>
          <w:sz w:val="18"/>
        </w:rPr>
        <w:instrText xml:space="preserve"> PAGEREF _Toc416332050 \h </w:instrText>
      </w:r>
      <w:r w:rsidRPr="00982191">
        <w:rPr>
          <w:noProof/>
          <w:sz w:val="18"/>
        </w:rPr>
      </w:r>
      <w:r w:rsidRPr="00982191">
        <w:rPr>
          <w:noProof/>
          <w:sz w:val="18"/>
        </w:rPr>
        <w:fldChar w:fldCharType="separate"/>
      </w:r>
      <w:r w:rsidR="003D28A9">
        <w:rPr>
          <w:noProof/>
          <w:sz w:val="18"/>
        </w:rPr>
        <w:t>11</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_Toc416332051 \h </w:instrText>
      </w:r>
      <w:r w:rsidRPr="00982191">
        <w:rPr>
          <w:i w:val="0"/>
          <w:noProof/>
          <w:sz w:val="18"/>
        </w:rPr>
      </w:r>
      <w:r w:rsidRPr="00982191">
        <w:rPr>
          <w:i w:val="0"/>
          <w:noProof/>
          <w:sz w:val="18"/>
        </w:rPr>
        <w:fldChar w:fldCharType="separate"/>
      </w:r>
      <w:r w:rsidR="003D28A9">
        <w:rPr>
          <w:i w:val="0"/>
          <w:noProof/>
          <w:sz w:val="18"/>
        </w:rPr>
        <w:t>11</w:t>
      </w:r>
      <w:r w:rsidRPr="00982191">
        <w:rPr>
          <w:i w:val="0"/>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4—Reviewable decisions</w:t>
      </w:r>
      <w:r w:rsidRPr="00982191">
        <w:rPr>
          <w:noProof/>
          <w:sz w:val="18"/>
        </w:rPr>
        <w:tab/>
      </w:r>
      <w:r w:rsidRPr="00982191">
        <w:rPr>
          <w:noProof/>
          <w:sz w:val="18"/>
        </w:rPr>
        <w:fldChar w:fldCharType="begin"/>
      </w:r>
      <w:r w:rsidRPr="00982191">
        <w:rPr>
          <w:noProof/>
          <w:sz w:val="18"/>
        </w:rPr>
        <w:instrText xml:space="preserve"> PAGEREF _Toc416332052 \h </w:instrText>
      </w:r>
      <w:r w:rsidRPr="00982191">
        <w:rPr>
          <w:noProof/>
          <w:sz w:val="18"/>
        </w:rPr>
      </w:r>
      <w:r w:rsidRPr="00982191">
        <w:rPr>
          <w:noProof/>
          <w:sz w:val="18"/>
        </w:rPr>
        <w:fldChar w:fldCharType="separate"/>
      </w:r>
      <w:r w:rsidR="003D28A9">
        <w:rPr>
          <w:noProof/>
          <w:sz w:val="18"/>
        </w:rPr>
        <w:t>12</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_Toc416332053 \h </w:instrText>
      </w:r>
      <w:r w:rsidRPr="00982191">
        <w:rPr>
          <w:i w:val="0"/>
          <w:noProof/>
          <w:sz w:val="18"/>
        </w:rPr>
      </w:r>
      <w:r w:rsidRPr="00982191">
        <w:rPr>
          <w:i w:val="0"/>
          <w:noProof/>
          <w:sz w:val="18"/>
        </w:rPr>
        <w:fldChar w:fldCharType="separate"/>
      </w:r>
      <w:r w:rsidR="003D28A9">
        <w:rPr>
          <w:i w:val="0"/>
          <w:noProof/>
          <w:sz w:val="18"/>
        </w:rPr>
        <w:t>12</w:t>
      </w:r>
      <w:r w:rsidRPr="00982191">
        <w:rPr>
          <w:i w:val="0"/>
          <w:noProof/>
          <w:sz w:val="18"/>
        </w:rPr>
        <w:fldChar w:fldCharType="end"/>
      </w:r>
    </w:p>
    <w:p w:rsidR="00982191" w:rsidRDefault="00982191">
      <w:pPr>
        <w:pStyle w:val="TOC8"/>
        <w:rPr>
          <w:rFonts w:asciiTheme="minorHAnsi" w:eastAsiaTheme="minorEastAsia" w:hAnsiTheme="minorHAnsi" w:cstheme="minorBidi"/>
          <w:noProof/>
          <w:kern w:val="0"/>
          <w:sz w:val="22"/>
          <w:szCs w:val="22"/>
        </w:rPr>
      </w:pPr>
      <w:r>
        <w:rPr>
          <w:noProof/>
        </w:rPr>
        <w:t>Division 5—Self</w:t>
      </w:r>
      <w:r>
        <w:rPr>
          <w:noProof/>
        </w:rPr>
        <w:noBreakHyphen/>
        <w:t>incrimination</w:t>
      </w:r>
      <w:r w:rsidRPr="00982191">
        <w:rPr>
          <w:noProof/>
          <w:sz w:val="18"/>
        </w:rPr>
        <w:tab/>
      </w:r>
      <w:r w:rsidRPr="00982191">
        <w:rPr>
          <w:noProof/>
          <w:sz w:val="18"/>
        </w:rPr>
        <w:fldChar w:fldCharType="begin"/>
      </w:r>
      <w:r w:rsidRPr="00982191">
        <w:rPr>
          <w:noProof/>
          <w:sz w:val="18"/>
        </w:rPr>
        <w:instrText xml:space="preserve"> PAGEREF _Toc416332055 \h </w:instrText>
      </w:r>
      <w:r w:rsidRPr="00982191">
        <w:rPr>
          <w:noProof/>
          <w:sz w:val="18"/>
        </w:rPr>
      </w:r>
      <w:r w:rsidRPr="00982191">
        <w:rPr>
          <w:noProof/>
          <w:sz w:val="18"/>
        </w:rPr>
        <w:fldChar w:fldCharType="separate"/>
      </w:r>
      <w:r w:rsidR="003D28A9">
        <w:rPr>
          <w:noProof/>
          <w:sz w:val="18"/>
        </w:rPr>
        <w:t>14</w:t>
      </w:r>
      <w:r w:rsidRPr="00982191">
        <w:rPr>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lastRenderedPageBreak/>
        <w:t>National Vocational Education and Training Regulator Act 2011</w:t>
      </w:r>
      <w:r w:rsidRPr="00982191">
        <w:rPr>
          <w:i w:val="0"/>
          <w:noProof/>
          <w:sz w:val="18"/>
        </w:rPr>
        <w:tab/>
      </w:r>
      <w:r w:rsidRPr="00982191">
        <w:rPr>
          <w:i w:val="0"/>
          <w:noProof/>
          <w:sz w:val="18"/>
        </w:rPr>
        <w:fldChar w:fldCharType="begin"/>
      </w:r>
      <w:r w:rsidRPr="00982191">
        <w:rPr>
          <w:i w:val="0"/>
          <w:noProof/>
          <w:sz w:val="18"/>
        </w:rPr>
        <w:instrText xml:space="preserve"> PAGEREF _Toc416332056 \h </w:instrText>
      </w:r>
      <w:r w:rsidRPr="00982191">
        <w:rPr>
          <w:i w:val="0"/>
          <w:noProof/>
          <w:sz w:val="18"/>
        </w:rPr>
      </w:r>
      <w:r w:rsidRPr="00982191">
        <w:rPr>
          <w:i w:val="0"/>
          <w:noProof/>
          <w:sz w:val="18"/>
        </w:rPr>
        <w:fldChar w:fldCharType="separate"/>
      </w:r>
      <w:r w:rsidR="003D28A9">
        <w:rPr>
          <w:i w:val="0"/>
          <w:noProof/>
          <w:sz w:val="18"/>
        </w:rPr>
        <w:t>14</w:t>
      </w:r>
      <w:r w:rsidRPr="00982191">
        <w:rPr>
          <w:i w:val="0"/>
          <w:noProof/>
          <w:sz w:val="18"/>
        </w:rPr>
        <w:fldChar w:fldCharType="end"/>
      </w:r>
    </w:p>
    <w:p w:rsidR="00982191" w:rsidRDefault="00982191">
      <w:pPr>
        <w:pStyle w:val="TOC6"/>
        <w:rPr>
          <w:rFonts w:asciiTheme="minorHAnsi" w:eastAsiaTheme="minorEastAsia" w:hAnsiTheme="minorHAnsi" w:cstheme="minorBidi"/>
          <w:b w:val="0"/>
          <w:noProof/>
          <w:kern w:val="0"/>
          <w:sz w:val="22"/>
          <w:szCs w:val="22"/>
        </w:rPr>
      </w:pPr>
      <w:r>
        <w:rPr>
          <w:noProof/>
        </w:rPr>
        <w:t>Schedule 2—Transitional provisions</w:t>
      </w:r>
      <w:r w:rsidRPr="00982191">
        <w:rPr>
          <w:b w:val="0"/>
          <w:noProof/>
          <w:sz w:val="18"/>
        </w:rPr>
        <w:tab/>
      </w:r>
      <w:r w:rsidRPr="00982191">
        <w:rPr>
          <w:b w:val="0"/>
          <w:noProof/>
          <w:sz w:val="18"/>
        </w:rPr>
        <w:fldChar w:fldCharType="begin"/>
      </w:r>
      <w:r w:rsidRPr="00982191">
        <w:rPr>
          <w:b w:val="0"/>
          <w:noProof/>
          <w:sz w:val="18"/>
        </w:rPr>
        <w:instrText xml:space="preserve"> PAGEREF _Toc416332057 \h </w:instrText>
      </w:r>
      <w:r w:rsidRPr="00982191">
        <w:rPr>
          <w:b w:val="0"/>
          <w:noProof/>
          <w:sz w:val="18"/>
        </w:rPr>
      </w:r>
      <w:r w:rsidRPr="00982191">
        <w:rPr>
          <w:b w:val="0"/>
          <w:noProof/>
          <w:sz w:val="18"/>
        </w:rPr>
        <w:fldChar w:fldCharType="separate"/>
      </w:r>
      <w:r w:rsidR="003D28A9">
        <w:rPr>
          <w:b w:val="0"/>
          <w:noProof/>
          <w:sz w:val="18"/>
        </w:rPr>
        <w:t>15</w:t>
      </w:r>
      <w:r w:rsidRPr="00982191">
        <w:rPr>
          <w:b w:val="0"/>
          <w:noProof/>
          <w:sz w:val="18"/>
        </w:rPr>
        <w:fldChar w:fldCharType="end"/>
      </w:r>
    </w:p>
    <w:p w:rsidR="00982191" w:rsidRDefault="00982191">
      <w:pPr>
        <w:pStyle w:val="TOC9"/>
        <w:rPr>
          <w:rFonts w:asciiTheme="minorHAnsi" w:eastAsiaTheme="minorEastAsia" w:hAnsiTheme="minorHAnsi" w:cstheme="minorBidi"/>
          <w:i w:val="0"/>
          <w:noProof/>
          <w:kern w:val="0"/>
          <w:sz w:val="22"/>
          <w:szCs w:val="22"/>
        </w:rPr>
      </w:pPr>
      <w:r>
        <w:rPr>
          <w:noProof/>
        </w:rPr>
        <w:t>National Vocational Education and Training Regulator (Transitional Provisions) Act 2011</w:t>
      </w:r>
      <w:r w:rsidRPr="00982191">
        <w:rPr>
          <w:i w:val="0"/>
          <w:noProof/>
          <w:sz w:val="18"/>
        </w:rPr>
        <w:tab/>
      </w:r>
      <w:r w:rsidRPr="00982191">
        <w:rPr>
          <w:i w:val="0"/>
          <w:noProof/>
          <w:sz w:val="18"/>
        </w:rPr>
        <w:fldChar w:fldCharType="begin"/>
      </w:r>
      <w:r w:rsidRPr="00982191">
        <w:rPr>
          <w:i w:val="0"/>
          <w:noProof/>
          <w:sz w:val="18"/>
        </w:rPr>
        <w:instrText xml:space="preserve"> PAGEREF _Toc416332058 \h </w:instrText>
      </w:r>
      <w:r w:rsidRPr="00982191">
        <w:rPr>
          <w:i w:val="0"/>
          <w:noProof/>
          <w:sz w:val="18"/>
        </w:rPr>
      </w:r>
      <w:r w:rsidRPr="00982191">
        <w:rPr>
          <w:i w:val="0"/>
          <w:noProof/>
          <w:sz w:val="18"/>
        </w:rPr>
        <w:fldChar w:fldCharType="separate"/>
      </w:r>
      <w:r w:rsidR="003D28A9">
        <w:rPr>
          <w:i w:val="0"/>
          <w:noProof/>
          <w:sz w:val="18"/>
        </w:rPr>
        <w:t>15</w:t>
      </w:r>
      <w:r w:rsidRPr="00982191">
        <w:rPr>
          <w:i w:val="0"/>
          <w:noProof/>
          <w:sz w:val="18"/>
        </w:rPr>
        <w:fldChar w:fldCharType="end"/>
      </w:r>
    </w:p>
    <w:p w:rsidR="00060FF9" w:rsidRPr="00DD5F9A" w:rsidRDefault="00982191" w:rsidP="0048364F">
      <w:r>
        <w:fldChar w:fldCharType="end"/>
      </w:r>
    </w:p>
    <w:p w:rsidR="00FE7F93" w:rsidRPr="00DD5F9A" w:rsidRDefault="00FE7F93" w:rsidP="0048364F">
      <w:pPr>
        <w:sectPr w:rsidR="00FE7F93" w:rsidRPr="00DD5F9A" w:rsidSect="000F30B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0F30BA" w:rsidRDefault="003D28A9">
      <w:r>
        <w:lastRenderedPageBreak/>
        <w:pict>
          <v:shape id="_x0000_i1026" type="#_x0000_t75" style="width:109.5pt;height:79.5pt" fillcolor="window">
            <v:imagedata r:id="rId8" o:title=""/>
          </v:shape>
        </w:pict>
      </w:r>
    </w:p>
    <w:p w:rsidR="000F30BA" w:rsidRDefault="000F30BA"/>
    <w:p w:rsidR="000F30BA" w:rsidRDefault="000F30BA" w:rsidP="000F30BA">
      <w:pPr>
        <w:spacing w:line="240" w:lineRule="auto"/>
      </w:pPr>
    </w:p>
    <w:p w:rsidR="000F30BA" w:rsidRDefault="003D28A9" w:rsidP="000F30BA">
      <w:pPr>
        <w:pStyle w:val="ShortTP1"/>
      </w:pPr>
      <w:r>
        <w:fldChar w:fldCharType="begin"/>
      </w:r>
      <w:r>
        <w:instrText xml:space="preserve"> STYLEREF ShortT </w:instrText>
      </w:r>
      <w:r>
        <w:fldChar w:fldCharType="separate"/>
      </w:r>
      <w:r>
        <w:rPr>
          <w:noProof/>
        </w:rPr>
        <w:t>National Vocational Education and Training Regulator Amendment Act 2015</w:t>
      </w:r>
      <w:r>
        <w:rPr>
          <w:noProof/>
        </w:rPr>
        <w:fldChar w:fldCharType="end"/>
      </w:r>
    </w:p>
    <w:p w:rsidR="000F30BA" w:rsidRDefault="003D28A9" w:rsidP="000F30BA">
      <w:pPr>
        <w:pStyle w:val="ActNoP1"/>
      </w:pPr>
      <w:r>
        <w:fldChar w:fldCharType="begin"/>
      </w:r>
      <w:r>
        <w:instrText xml:space="preserve"> STYLEREF Actno </w:instrText>
      </w:r>
      <w:r>
        <w:fldChar w:fldCharType="separate"/>
      </w:r>
      <w:r>
        <w:rPr>
          <w:noProof/>
        </w:rPr>
        <w:t>No. 32, 2015</w:t>
      </w:r>
      <w:r>
        <w:rPr>
          <w:noProof/>
        </w:rPr>
        <w:fldChar w:fldCharType="end"/>
      </w:r>
    </w:p>
    <w:p w:rsidR="000F30BA" w:rsidRPr="009A0728" w:rsidRDefault="000F30BA" w:rsidP="009A0728">
      <w:pPr>
        <w:pBdr>
          <w:bottom w:val="single" w:sz="6" w:space="0" w:color="auto"/>
        </w:pBdr>
        <w:spacing w:before="400" w:line="240" w:lineRule="auto"/>
        <w:rPr>
          <w:rFonts w:eastAsia="Times New Roman"/>
          <w:b/>
          <w:sz w:val="28"/>
        </w:rPr>
      </w:pPr>
    </w:p>
    <w:p w:rsidR="000F30BA" w:rsidRPr="009A0728" w:rsidRDefault="000F30BA" w:rsidP="009A0728">
      <w:pPr>
        <w:spacing w:line="40" w:lineRule="exact"/>
        <w:rPr>
          <w:rFonts w:eastAsia="Calibri"/>
          <w:b/>
          <w:sz w:val="28"/>
        </w:rPr>
      </w:pPr>
    </w:p>
    <w:p w:rsidR="000F30BA" w:rsidRPr="009A0728" w:rsidRDefault="000F30BA" w:rsidP="009A0728">
      <w:pPr>
        <w:pBdr>
          <w:top w:val="single" w:sz="12" w:space="0" w:color="auto"/>
        </w:pBdr>
        <w:spacing w:line="240" w:lineRule="auto"/>
        <w:rPr>
          <w:rFonts w:eastAsia="Times New Roman"/>
          <w:b/>
          <w:sz w:val="28"/>
        </w:rPr>
      </w:pPr>
    </w:p>
    <w:p w:rsidR="0048364F" w:rsidRPr="00DD5F9A" w:rsidRDefault="000F30BA" w:rsidP="00DD5F9A">
      <w:pPr>
        <w:pStyle w:val="Page1"/>
      </w:pPr>
      <w:r>
        <w:t>An Act</w:t>
      </w:r>
      <w:r w:rsidR="00DD5F9A" w:rsidRPr="00DD5F9A">
        <w:t xml:space="preserve"> to amend the </w:t>
      </w:r>
      <w:r w:rsidR="00DD5F9A" w:rsidRPr="00DD5F9A">
        <w:rPr>
          <w:i/>
        </w:rPr>
        <w:t>National Vocational Education and Training Regulator Act 2011</w:t>
      </w:r>
      <w:r w:rsidR="00DD5F9A" w:rsidRPr="00DD5F9A">
        <w:t>, and for other purposes</w:t>
      </w:r>
    </w:p>
    <w:p w:rsidR="003E018A" w:rsidRDefault="003E018A" w:rsidP="003B1CD0">
      <w:pPr>
        <w:pStyle w:val="AssentDt"/>
        <w:spacing w:before="240"/>
        <w:rPr>
          <w:sz w:val="24"/>
        </w:rPr>
      </w:pPr>
      <w:r>
        <w:rPr>
          <w:sz w:val="24"/>
        </w:rPr>
        <w:t>[</w:t>
      </w:r>
      <w:r>
        <w:rPr>
          <w:i/>
          <w:sz w:val="24"/>
        </w:rPr>
        <w:t>Assented to 2 April 2015</w:t>
      </w:r>
      <w:r>
        <w:rPr>
          <w:sz w:val="24"/>
        </w:rPr>
        <w:t>]</w:t>
      </w:r>
    </w:p>
    <w:p w:rsidR="0048364F" w:rsidRPr="00DD5F9A" w:rsidRDefault="0048364F" w:rsidP="00DD5F9A">
      <w:pPr>
        <w:spacing w:before="240" w:line="240" w:lineRule="auto"/>
        <w:rPr>
          <w:sz w:val="32"/>
        </w:rPr>
      </w:pPr>
      <w:r w:rsidRPr="00DD5F9A">
        <w:rPr>
          <w:sz w:val="32"/>
        </w:rPr>
        <w:t>The Parliament of Australia enacts:</w:t>
      </w:r>
    </w:p>
    <w:p w:rsidR="0048364F" w:rsidRPr="00DD5F9A" w:rsidRDefault="0048364F" w:rsidP="00DD5F9A">
      <w:pPr>
        <w:pStyle w:val="ActHead5"/>
      </w:pPr>
      <w:bookmarkStart w:id="2" w:name="_Toc416332017"/>
      <w:r w:rsidRPr="00DD5F9A">
        <w:rPr>
          <w:rStyle w:val="CharSectno"/>
        </w:rPr>
        <w:lastRenderedPageBreak/>
        <w:t>1</w:t>
      </w:r>
      <w:r w:rsidRPr="00DD5F9A">
        <w:t xml:space="preserve">  Short title</w:t>
      </w:r>
      <w:bookmarkEnd w:id="2"/>
    </w:p>
    <w:p w:rsidR="0048364F" w:rsidRPr="00DD5F9A" w:rsidRDefault="0048364F" w:rsidP="00DD5F9A">
      <w:pPr>
        <w:pStyle w:val="subsection"/>
      </w:pPr>
      <w:r w:rsidRPr="00DD5F9A">
        <w:tab/>
      </w:r>
      <w:r w:rsidRPr="00DD5F9A">
        <w:tab/>
        <w:t xml:space="preserve">This Act may be cited as the </w:t>
      </w:r>
      <w:r w:rsidR="00D16BA9" w:rsidRPr="00DD5F9A">
        <w:rPr>
          <w:i/>
        </w:rPr>
        <w:t>National Vocational Education and Training Regulator Amendment Act 2015</w:t>
      </w:r>
      <w:r w:rsidRPr="00DD5F9A">
        <w:t>.</w:t>
      </w:r>
    </w:p>
    <w:p w:rsidR="0048364F" w:rsidRPr="00DD5F9A" w:rsidRDefault="0048364F" w:rsidP="00DD5F9A">
      <w:pPr>
        <w:pStyle w:val="ActHead5"/>
      </w:pPr>
      <w:bookmarkStart w:id="3" w:name="_Toc416332018"/>
      <w:r w:rsidRPr="00DD5F9A">
        <w:rPr>
          <w:rStyle w:val="CharSectno"/>
        </w:rPr>
        <w:t>2</w:t>
      </w:r>
      <w:r w:rsidRPr="00DD5F9A">
        <w:t xml:space="preserve">  Commencement</w:t>
      </w:r>
      <w:bookmarkEnd w:id="3"/>
    </w:p>
    <w:p w:rsidR="0048364F" w:rsidRPr="00DD5F9A" w:rsidRDefault="0048364F" w:rsidP="00DD5F9A">
      <w:pPr>
        <w:pStyle w:val="subsection"/>
      </w:pPr>
      <w:r w:rsidRPr="00DD5F9A">
        <w:tab/>
        <w:t>(1)</w:t>
      </w:r>
      <w:r w:rsidRPr="00DD5F9A">
        <w:tab/>
        <w:t>Each provision of this Act specified in column 1 of the table commences, or is taken to have commenced, in accordance with column 2 of the table. Any other statement in column 2 has effect according to its terms.</w:t>
      </w:r>
    </w:p>
    <w:p w:rsidR="0048364F" w:rsidRPr="00DD5F9A" w:rsidRDefault="0048364F" w:rsidP="00DD5F9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D5F9A" w:rsidTr="0007392B">
        <w:trPr>
          <w:tblHeader/>
        </w:trPr>
        <w:tc>
          <w:tcPr>
            <w:tcW w:w="7111" w:type="dxa"/>
            <w:gridSpan w:val="3"/>
            <w:tcBorders>
              <w:top w:val="single" w:sz="12" w:space="0" w:color="auto"/>
              <w:bottom w:val="single" w:sz="2" w:space="0" w:color="auto"/>
            </w:tcBorders>
            <w:shd w:val="clear" w:color="auto" w:fill="auto"/>
          </w:tcPr>
          <w:p w:rsidR="0048364F" w:rsidRPr="00DD5F9A" w:rsidRDefault="0048364F" w:rsidP="00DD5F9A">
            <w:pPr>
              <w:pStyle w:val="TableHeading"/>
            </w:pPr>
            <w:r w:rsidRPr="00DD5F9A">
              <w:t>Commencement information</w:t>
            </w:r>
          </w:p>
        </w:tc>
      </w:tr>
      <w:tr w:rsidR="0048364F" w:rsidRPr="00DD5F9A" w:rsidTr="0007392B">
        <w:trPr>
          <w:tblHeader/>
        </w:trPr>
        <w:tc>
          <w:tcPr>
            <w:tcW w:w="1701" w:type="dxa"/>
            <w:tcBorders>
              <w:top w:val="single" w:sz="2" w:space="0" w:color="auto"/>
              <w:bottom w:val="single" w:sz="2" w:space="0" w:color="auto"/>
            </w:tcBorders>
            <w:shd w:val="clear" w:color="auto" w:fill="auto"/>
          </w:tcPr>
          <w:p w:rsidR="0048364F" w:rsidRPr="00DD5F9A" w:rsidRDefault="0048364F" w:rsidP="00DD5F9A">
            <w:pPr>
              <w:pStyle w:val="TableHeading"/>
            </w:pPr>
            <w:r w:rsidRPr="00DD5F9A">
              <w:t>Column 1</w:t>
            </w:r>
          </w:p>
        </w:tc>
        <w:tc>
          <w:tcPr>
            <w:tcW w:w="3828" w:type="dxa"/>
            <w:tcBorders>
              <w:top w:val="single" w:sz="2" w:space="0" w:color="auto"/>
              <w:bottom w:val="single" w:sz="2" w:space="0" w:color="auto"/>
            </w:tcBorders>
            <w:shd w:val="clear" w:color="auto" w:fill="auto"/>
          </w:tcPr>
          <w:p w:rsidR="0048364F" w:rsidRPr="00DD5F9A" w:rsidRDefault="0048364F" w:rsidP="00DD5F9A">
            <w:pPr>
              <w:pStyle w:val="TableHeading"/>
            </w:pPr>
            <w:r w:rsidRPr="00DD5F9A">
              <w:t>Column 2</w:t>
            </w:r>
          </w:p>
        </w:tc>
        <w:tc>
          <w:tcPr>
            <w:tcW w:w="1582" w:type="dxa"/>
            <w:tcBorders>
              <w:top w:val="single" w:sz="2" w:space="0" w:color="auto"/>
              <w:bottom w:val="single" w:sz="2" w:space="0" w:color="auto"/>
            </w:tcBorders>
            <w:shd w:val="clear" w:color="auto" w:fill="auto"/>
          </w:tcPr>
          <w:p w:rsidR="0048364F" w:rsidRPr="00DD5F9A" w:rsidRDefault="0048364F" w:rsidP="00DD5F9A">
            <w:pPr>
              <w:pStyle w:val="TableHeading"/>
            </w:pPr>
            <w:r w:rsidRPr="00DD5F9A">
              <w:t>Column 3</w:t>
            </w:r>
          </w:p>
        </w:tc>
      </w:tr>
      <w:tr w:rsidR="0048364F" w:rsidRPr="00DD5F9A" w:rsidTr="0007392B">
        <w:trPr>
          <w:tblHeader/>
        </w:trPr>
        <w:tc>
          <w:tcPr>
            <w:tcW w:w="1701" w:type="dxa"/>
            <w:tcBorders>
              <w:top w:val="single" w:sz="2" w:space="0" w:color="auto"/>
              <w:bottom w:val="single" w:sz="12" w:space="0" w:color="auto"/>
            </w:tcBorders>
            <w:shd w:val="clear" w:color="auto" w:fill="auto"/>
          </w:tcPr>
          <w:p w:rsidR="0048364F" w:rsidRPr="00DD5F9A" w:rsidRDefault="0048364F" w:rsidP="00DD5F9A">
            <w:pPr>
              <w:pStyle w:val="TableHeading"/>
            </w:pPr>
            <w:r w:rsidRPr="00DD5F9A">
              <w:t>Provisions</w:t>
            </w:r>
          </w:p>
        </w:tc>
        <w:tc>
          <w:tcPr>
            <w:tcW w:w="3828" w:type="dxa"/>
            <w:tcBorders>
              <w:top w:val="single" w:sz="2" w:space="0" w:color="auto"/>
              <w:bottom w:val="single" w:sz="12" w:space="0" w:color="auto"/>
            </w:tcBorders>
            <w:shd w:val="clear" w:color="auto" w:fill="auto"/>
          </w:tcPr>
          <w:p w:rsidR="0048364F" w:rsidRPr="00DD5F9A" w:rsidRDefault="0048364F" w:rsidP="00DD5F9A">
            <w:pPr>
              <w:pStyle w:val="TableHeading"/>
            </w:pPr>
            <w:r w:rsidRPr="00DD5F9A">
              <w:t>Commencement</w:t>
            </w:r>
          </w:p>
        </w:tc>
        <w:tc>
          <w:tcPr>
            <w:tcW w:w="1582" w:type="dxa"/>
            <w:tcBorders>
              <w:top w:val="single" w:sz="2" w:space="0" w:color="auto"/>
              <w:bottom w:val="single" w:sz="12" w:space="0" w:color="auto"/>
            </w:tcBorders>
            <w:shd w:val="clear" w:color="auto" w:fill="auto"/>
          </w:tcPr>
          <w:p w:rsidR="0048364F" w:rsidRPr="00DD5F9A" w:rsidRDefault="0048364F" w:rsidP="00DD5F9A">
            <w:pPr>
              <w:pStyle w:val="TableHeading"/>
            </w:pPr>
            <w:r w:rsidRPr="00DD5F9A">
              <w:t>Date/Details</w:t>
            </w:r>
          </w:p>
        </w:tc>
      </w:tr>
      <w:tr w:rsidR="0048364F" w:rsidRPr="00DD5F9A" w:rsidTr="0007392B">
        <w:tc>
          <w:tcPr>
            <w:tcW w:w="1701" w:type="dxa"/>
            <w:tcBorders>
              <w:top w:val="single" w:sz="12" w:space="0" w:color="auto"/>
              <w:bottom w:val="single" w:sz="4" w:space="0" w:color="auto"/>
            </w:tcBorders>
            <w:shd w:val="clear" w:color="auto" w:fill="auto"/>
          </w:tcPr>
          <w:p w:rsidR="0048364F" w:rsidRPr="00DD5F9A" w:rsidRDefault="0048364F" w:rsidP="00DD5F9A">
            <w:pPr>
              <w:pStyle w:val="Tabletext"/>
            </w:pPr>
            <w:r w:rsidRPr="00DD5F9A">
              <w:t>1.  Sections</w:t>
            </w:r>
            <w:r w:rsidR="00DD5F9A" w:rsidRPr="00DD5F9A">
              <w:t> </w:t>
            </w:r>
            <w:r w:rsidRPr="00DD5F9A">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DD5F9A" w:rsidRDefault="0048364F" w:rsidP="00DD5F9A">
            <w:pPr>
              <w:pStyle w:val="Tabletext"/>
            </w:pPr>
            <w:r w:rsidRPr="00DD5F9A">
              <w:t>The day this Act receives the Royal Assent.</w:t>
            </w:r>
          </w:p>
        </w:tc>
        <w:tc>
          <w:tcPr>
            <w:tcW w:w="1582" w:type="dxa"/>
            <w:tcBorders>
              <w:top w:val="single" w:sz="12" w:space="0" w:color="auto"/>
              <w:bottom w:val="single" w:sz="4" w:space="0" w:color="auto"/>
            </w:tcBorders>
            <w:shd w:val="clear" w:color="auto" w:fill="auto"/>
          </w:tcPr>
          <w:p w:rsidR="0048364F" w:rsidRPr="00DD5F9A" w:rsidRDefault="004F2240" w:rsidP="00DD5F9A">
            <w:pPr>
              <w:pStyle w:val="Tabletext"/>
            </w:pPr>
            <w:r>
              <w:t>2 April 2015</w:t>
            </w:r>
          </w:p>
        </w:tc>
      </w:tr>
      <w:tr w:rsidR="004353D2" w:rsidRPr="00DD5F9A" w:rsidTr="0007392B">
        <w:tc>
          <w:tcPr>
            <w:tcW w:w="1701" w:type="dxa"/>
            <w:tcBorders>
              <w:bottom w:val="single" w:sz="12" w:space="0" w:color="auto"/>
            </w:tcBorders>
            <w:shd w:val="clear" w:color="auto" w:fill="auto"/>
          </w:tcPr>
          <w:p w:rsidR="004353D2" w:rsidRPr="00DD5F9A" w:rsidRDefault="004353D2" w:rsidP="00DD5F9A">
            <w:pPr>
              <w:pStyle w:val="Tabletext"/>
            </w:pPr>
            <w:r w:rsidRPr="00DD5F9A">
              <w:t>2.  Schedules</w:t>
            </w:r>
            <w:r w:rsidR="00DD5F9A" w:rsidRPr="00DD5F9A">
              <w:t> </w:t>
            </w:r>
            <w:r w:rsidRPr="00DD5F9A">
              <w:t>1 and 2</w:t>
            </w:r>
          </w:p>
        </w:tc>
        <w:tc>
          <w:tcPr>
            <w:tcW w:w="3828" w:type="dxa"/>
            <w:tcBorders>
              <w:bottom w:val="single" w:sz="12" w:space="0" w:color="auto"/>
            </w:tcBorders>
            <w:shd w:val="clear" w:color="auto" w:fill="auto"/>
          </w:tcPr>
          <w:p w:rsidR="004353D2" w:rsidRPr="00DD5F9A" w:rsidRDefault="007315AE" w:rsidP="00DD5F9A">
            <w:pPr>
              <w:pStyle w:val="Tabletext"/>
            </w:pPr>
            <w:r w:rsidRPr="00DD5F9A">
              <w:t>The day after this Act receives the Royal Assent.</w:t>
            </w:r>
          </w:p>
        </w:tc>
        <w:tc>
          <w:tcPr>
            <w:tcW w:w="1582" w:type="dxa"/>
            <w:tcBorders>
              <w:bottom w:val="single" w:sz="12" w:space="0" w:color="auto"/>
            </w:tcBorders>
            <w:shd w:val="clear" w:color="auto" w:fill="auto"/>
          </w:tcPr>
          <w:p w:rsidR="004353D2" w:rsidRPr="00DD5F9A" w:rsidRDefault="004F2240" w:rsidP="00DD5F9A">
            <w:pPr>
              <w:pStyle w:val="Tabletext"/>
            </w:pPr>
            <w:r>
              <w:t>3 April 2015</w:t>
            </w:r>
          </w:p>
        </w:tc>
      </w:tr>
    </w:tbl>
    <w:p w:rsidR="0048364F" w:rsidRPr="00DD5F9A" w:rsidRDefault="00201D27" w:rsidP="00DD5F9A">
      <w:pPr>
        <w:pStyle w:val="notetext"/>
      </w:pPr>
      <w:r w:rsidRPr="00DD5F9A">
        <w:t>Note:</w:t>
      </w:r>
      <w:r w:rsidRPr="00DD5F9A">
        <w:tab/>
        <w:t>This table relates only to the provisions of this Act as originally enacted. It will not be amended to deal with any later amendments of this Act.</w:t>
      </w:r>
    </w:p>
    <w:p w:rsidR="0048364F" w:rsidRPr="00DD5F9A" w:rsidRDefault="0048364F" w:rsidP="00DD5F9A">
      <w:pPr>
        <w:pStyle w:val="subsection"/>
      </w:pPr>
      <w:r w:rsidRPr="00DD5F9A">
        <w:tab/>
        <w:t>(2)</w:t>
      </w:r>
      <w:r w:rsidRPr="00DD5F9A">
        <w:tab/>
      </w:r>
      <w:r w:rsidR="00201D27" w:rsidRPr="00DD5F9A">
        <w:t xml:space="preserve">Any information in </w:t>
      </w:r>
      <w:r w:rsidR="00877D48" w:rsidRPr="00DD5F9A">
        <w:t>c</w:t>
      </w:r>
      <w:r w:rsidR="00201D27" w:rsidRPr="00DD5F9A">
        <w:t>olumn 3 of the table is not part of this Act. Information may be inserted in this column, or information in it may be edited, in any published version of this Act.</w:t>
      </w:r>
    </w:p>
    <w:p w:rsidR="0048364F" w:rsidRPr="00DD5F9A" w:rsidRDefault="0048364F" w:rsidP="00DD5F9A">
      <w:pPr>
        <w:pStyle w:val="ActHead5"/>
      </w:pPr>
      <w:bookmarkStart w:id="4" w:name="_Toc416332019"/>
      <w:r w:rsidRPr="00DD5F9A">
        <w:rPr>
          <w:rStyle w:val="CharSectno"/>
        </w:rPr>
        <w:t>3</w:t>
      </w:r>
      <w:r w:rsidRPr="00DD5F9A">
        <w:t xml:space="preserve">  Schedules</w:t>
      </w:r>
      <w:bookmarkEnd w:id="4"/>
    </w:p>
    <w:p w:rsidR="0048364F" w:rsidRPr="00DD5F9A" w:rsidRDefault="0048364F" w:rsidP="00DD5F9A">
      <w:pPr>
        <w:pStyle w:val="subsection"/>
      </w:pPr>
      <w:r w:rsidRPr="00DD5F9A">
        <w:tab/>
      </w:r>
      <w:r w:rsidRPr="00DD5F9A">
        <w:tab/>
      </w:r>
      <w:r w:rsidR="00202618" w:rsidRPr="00DD5F9A">
        <w:t>Legislation that is specified in a Schedule to this Act is amended or repealed as set out in the applicable items in the Schedule concerned, and any other item in a Schedule to this Act has effect according to its terms.</w:t>
      </w:r>
    </w:p>
    <w:p w:rsidR="00551CD6" w:rsidRPr="00DD5F9A" w:rsidRDefault="0048364F" w:rsidP="00DD5F9A">
      <w:pPr>
        <w:pStyle w:val="ActHead6"/>
        <w:pageBreakBefore/>
      </w:pPr>
      <w:bookmarkStart w:id="5" w:name="_Toc416332020"/>
      <w:bookmarkStart w:id="6" w:name="opcAmSched"/>
      <w:r w:rsidRPr="00DD5F9A">
        <w:rPr>
          <w:rStyle w:val="CharAmSchNo"/>
        </w:rPr>
        <w:lastRenderedPageBreak/>
        <w:t>Schedule</w:t>
      </w:r>
      <w:r w:rsidR="00DD5F9A" w:rsidRPr="00DD5F9A">
        <w:rPr>
          <w:rStyle w:val="CharAmSchNo"/>
        </w:rPr>
        <w:t> </w:t>
      </w:r>
      <w:r w:rsidRPr="00DD5F9A">
        <w:rPr>
          <w:rStyle w:val="CharAmSchNo"/>
        </w:rPr>
        <w:t>1</w:t>
      </w:r>
      <w:r w:rsidRPr="00DD5F9A">
        <w:t>—</w:t>
      </w:r>
      <w:r w:rsidR="00E42A5A" w:rsidRPr="00DD5F9A">
        <w:rPr>
          <w:rStyle w:val="CharAmSchText"/>
        </w:rPr>
        <w:t>V</w:t>
      </w:r>
      <w:r w:rsidR="00A144FF" w:rsidRPr="00DD5F9A">
        <w:rPr>
          <w:rStyle w:val="CharAmSchText"/>
        </w:rPr>
        <w:t>ocational education and training</w:t>
      </w:r>
      <w:bookmarkEnd w:id="5"/>
    </w:p>
    <w:p w:rsidR="00150F5A" w:rsidRPr="00DD5F9A" w:rsidRDefault="00E23CBB" w:rsidP="00DD5F9A">
      <w:pPr>
        <w:pStyle w:val="ActHead7"/>
      </w:pPr>
      <w:bookmarkStart w:id="7" w:name="_Toc416332021"/>
      <w:bookmarkEnd w:id="6"/>
      <w:r w:rsidRPr="00DD5F9A">
        <w:rPr>
          <w:rStyle w:val="CharAmPartNo"/>
        </w:rPr>
        <w:t>Part</w:t>
      </w:r>
      <w:r w:rsidR="00DD5F9A" w:rsidRPr="00DD5F9A">
        <w:rPr>
          <w:rStyle w:val="CharAmPartNo"/>
        </w:rPr>
        <w:t> </w:t>
      </w:r>
      <w:r w:rsidR="00CC6BB8" w:rsidRPr="00DD5F9A">
        <w:rPr>
          <w:rStyle w:val="CharAmPartNo"/>
        </w:rPr>
        <w:t>1</w:t>
      </w:r>
      <w:r w:rsidRPr="00DD5F9A">
        <w:t>—</w:t>
      </w:r>
      <w:r w:rsidRPr="00DD5F9A">
        <w:rPr>
          <w:rStyle w:val="CharAmPartText"/>
        </w:rPr>
        <w:t xml:space="preserve">Advertising or offering </w:t>
      </w:r>
      <w:r w:rsidR="007908E3" w:rsidRPr="00DD5F9A">
        <w:rPr>
          <w:rStyle w:val="CharAmPartText"/>
        </w:rPr>
        <w:t>VET course</w:t>
      </w:r>
      <w:r w:rsidRPr="00DD5F9A">
        <w:rPr>
          <w:rStyle w:val="CharAmPartText"/>
        </w:rPr>
        <w:t>s</w:t>
      </w:r>
      <w:bookmarkEnd w:id="7"/>
    </w:p>
    <w:p w:rsidR="00A629B2" w:rsidRPr="00DD5F9A" w:rsidRDefault="00A629B2" w:rsidP="00DD5F9A">
      <w:pPr>
        <w:pStyle w:val="ActHead9"/>
        <w:rPr>
          <w:i w:val="0"/>
        </w:rPr>
      </w:pPr>
      <w:bookmarkStart w:id="8" w:name="_Toc416332022"/>
      <w:r w:rsidRPr="00DD5F9A">
        <w:t>National Vocational Education and Training Regulator Act 2011</w:t>
      </w:r>
      <w:bookmarkEnd w:id="8"/>
    </w:p>
    <w:p w:rsidR="006C0A01" w:rsidRPr="00DD5F9A" w:rsidRDefault="000F1F6F" w:rsidP="00DD5F9A">
      <w:pPr>
        <w:pStyle w:val="ItemHead"/>
      </w:pPr>
      <w:r w:rsidRPr="00DD5F9A">
        <w:t>1</w:t>
      </w:r>
      <w:r w:rsidR="006C0A01" w:rsidRPr="00DD5F9A">
        <w:t xml:space="preserve">  Section</w:t>
      </w:r>
      <w:r w:rsidR="00DD5F9A" w:rsidRPr="00DD5F9A">
        <w:t> </w:t>
      </w:r>
      <w:r w:rsidR="006C0A01" w:rsidRPr="00DD5F9A">
        <w:t>3</w:t>
      </w:r>
    </w:p>
    <w:p w:rsidR="006C0A01" w:rsidRPr="00DD5F9A" w:rsidRDefault="006C0A01" w:rsidP="00DD5F9A">
      <w:pPr>
        <w:pStyle w:val="Item"/>
      </w:pPr>
      <w:r w:rsidRPr="00DD5F9A">
        <w:t>Insert:</w:t>
      </w:r>
    </w:p>
    <w:p w:rsidR="006C0A01" w:rsidRPr="00DD5F9A" w:rsidRDefault="006C0A01" w:rsidP="00DD5F9A">
      <w:pPr>
        <w:pStyle w:val="Definition"/>
      </w:pPr>
      <w:r w:rsidRPr="00DD5F9A">
        <w:rPr>
          <w:b/>
          <w:i/>
        </w:rPr>
        <w:t>registration code</w:t>
      </w:r>
      <w:r w:rsidRPr="00DD5F9A">
        <w:t xml:space="preserve">, of a registered training organisation, means </w:t>
      </w:r>
      <w:r w:rsidR="00D52CD5" w:rsidRPr="00DD5F9A">
        <w:t xml:space="preserve">the </w:t>
      </w:r>
      <w:r w:rsidR="002C28A5" w:rsidRPr="00DD5F9A">
        <w:t>code</w:t>
      </w:r>
      <w:r w:rsidR="00D52CD5" w:rsidRPr="00DD5F9A">
        <w:t xml:space="preserve"> (however described) included on the National Register in respect of the organisation.</w:t>
      </w:r>
    </w:p>
    <w:p w:rsidR="00A71828" w:rsidRPr="00DD5F9A" w:rsidRDefault="000F1F6F" w:rsidP="00DD5F9A">
      <w:pPr>
        <w:pStyle w:val="ItemHead"/>
      </w:pPr>
      <w:r w:rsidRPr="00DD5F9A">
        <w:t>2</w:t>
      </w:r>
      <w:r w:rsidR="00230CE7" w:rsidRPr="00DD5F9A">
        <w:t xml:space="preserve">  </w:t>
      </w:r>
      <w:r w:rsidR="00A75F30" w:rsidRPr="00DD5F9A">
        <w:t>At the end of s</w:t>
      </w:r>
      <w:r w:rsidR="00A71828" w:rsidRPr="00DD5F9A">
        <w:t>ection</w:t>
      </w:r>
      <w:r w:rsidR="00DD5F9A" w:rsidRPr="00DD5F9A">
        <w:t> </w:t>
      </w:r>
      <w:r w:rsidR="00A71828" w:rsidRPr="00DD5F9A">
        <w:t>8</w:t>
      </w:r>
    </w:p>
    <w:p w:rsidR="00A71828" w:rsidRPr="00DD5F9A" w:rsidRDefault="00A75F30" w:rsidP="00DD5F9A">
      <w:pPr>
        <w:pStyle w:val="Item"/>
      </w:pPr>
      <w:r w:rsidRPr="00DD5F9A">
        <w:t>Add</w:t>
      </w:r>
      <w:r w:rsidR="00A71828" w:rsidRPr="00DD5F9A">
        <w:t>:</w:t>
      </w:r>
    </w:p>
    <w:p w:rsidR="00A71828" w:rsidRPr="00DD5F9A" w:rsidRDefault="00A71828" w:rsidP="00DD5F9A">
      <w:pPr>
        <w:pStyle w:val="subsection"/>
      </w:pPr>
      <w:r w:rsidRPr="00DD5F9A">
        <w:tab/>
        <w:t>(6)</w:t>
      </w:r>
      <w:r w:rsidRPr="00DD5F9A">
        <w:tab/>
        <w:t>In addition to</w:t>
      </w:r>
      <w:r w:rsidR="00F56CFF" w:rsidRPr="00DD5F9A">
        <w:t xml:space="preserve"> </w:t>
      </w:r>
      <w:r w:rsidRPr="00DD5F9A">
        <w:t xml:space="preserve">its effect apart from this </w:t>
      </w:r>
      <w:r w:rsidR="00590F1B" w:rsidRPr="00DD5F9A">
        <w:t>sub</w:t>
      </w:r>
      <w:r w:rsidRPr="00DD5F9A">
        <w:t xml:space="preserve">section, </w:t>
      </w:r>
      <w:r w:rsidR="00E23CBB" w:rsidRPr="00DD5F9A">
        <w:t>this Act</w:t>
      </w:r>
      <w:r w:rsidRPr="00DD5F9A">
        <w:t xml:space="preserve"> also has the effect it would have if each reference </w:t>
      </w:r>
      <w:r w:rsidR="00E23CBB" w:rsidRPr="00DD5F9A">
        <w:t xml:space="preserve">to a person </w:t>
      </w:r>
      <w:r w:rsidRPr="00DD5F9A">
        <w:t>in Subdivisions B and C of Division</w:t>
      </w:r>
      <w:r w:rsidR="00DD5F9A" w:rsidRPr="00DD5F9A">
        <w:t> </w:t>
      </w:r>
      <w:r w:rsidRPr="00DD5F9A">
        <w:t>1 of Part</w:t>
      </w:r>
      <w:r w:rsidR="00DD5F9A" w:rsidRPr="00DD5F9A">
        <w:t> </w:t>
      </w:r>
      <w:r w:rsidRPr="00DD5F9A">
        <w:t>6</w:t>
      </w:r>
      <w:r w:rsidR="00E23CBB" w:rsidRPr="00DD5F9A">
        <w:t>, other than section</w:t>
      </w:r>
      <w:r w:rsidR="00DD5F9A" w:rsidRPr="00DD5F9A">
        <w:t> </w:t>
      </w:r>
      <w:r w:rsidR="00E23CBB" w:rsidRPr="00DD5F9A">
        <w:t xml:space="preserve">131, </w:t>
      </w:r>
      <w:r w:rsidRPr="00DD5F9A">
        <w:t>were, by express provision, confined to a trading corporation.</w:t>
      </w:r>
    </w:p>
    <w:p w:rsidR="007908E3" w:rsidRPr="00DD5F9A" w:rsidRDefault="000F1F6F" w:rsidP="00DD5F9A">
      <w:pPr>
        <w:pStyle w:val="ItemHead"/>
      </w:pPr>
      <w:r w:rsidRPr="00DD5F9A">
        <w:t>3</w:t>
      </w:r>
      <w:r w:rsidR="00A71828" w:rsidRPr="00DD5F9A">
        <w:t xml:space="preserve">  </w:t>
      </w:r>
      <w:r w:rsidR="00230CE7" w:rsidRPr="00DD5F9A">
        <w:t>After section</w:t>
      </w:r>
      <w:r w:rsidR="00DD5F9A" w:rsidRPr="00DD5F9A">
        <w:t> </w:t>
      </w:r>
      <w:r w:rsidR="00230CE7" w:rsidRPr="00DD5F9A">
        <w:t>123</w:t>
      </w:r>
    </w:p>
    <w:p w:rsidR="007908E3" w:rsidRPr="00DD5F9A" w:rsidRDefault="007908E3" w:rsidP="00DD5F9A">
      <w:pPr>
        <w:pStyle w:val="Item"/>
      </w:pPr>
      <w:r w:rsidRPr="00DD5F9A">
        <w:t>Insert:</w:t>
      </w:r>
    </w:p>
    <w:p w:rsidR="007908E3" w:rsidRPr="00DD5F9A" w:rsidRDefault="007908E3" w:rsidP="00DD5F9A">
      <w:pPr>
        <w:pStyle w:val="ActHead5"/>
      </w:pPr>
      <w:bookmarkStart w:id="9" w:name="_Toc416332023"/>
      <w:r w:rsidRPr="00DD5F9A">
        <w:rPr>
          <w:rStyle w:val="CharSectno"/>
        </w:rPr>
        <w:t>12</w:t>
      </w:r>
      <w:r w:rsidR="00230CE7" w:rsidRPr="00DD5F9A">
        <w:rPr>
          <w:rStyle w:val="CharSectno"/>
        </w:rPr>
        <w:t>3</w:t>
      </w:r>
      <w:r w:rsidRPr="00DD5F9A">
        <w:rPr>
          <w:rStyle w:val="CharSectno"/>
        </w:rPr>
        <w:t>A</w:t>
      </w:r>
      <w:r w:rsidRPr="00DD5F9A">
        <w:t xml:space="preserve">  Offence—advertis</w:t>
      </w:r>
      <w:r w:rsidR="00670AA5" w:rsidRPr="00DD5F9A">
        <w:t>ing or offering VET course without identifying issue</w:t>
      </w:r>
      <w:r w:rsidR="00403BBB" w:rsidRPr="00DD5F9A">
        <w:t>r</w:t>
      </w:r>
      <w:r w:rsidR="00670AA5" w:rsidRPr="00DD5F9A">
        <w:t xml:space="preserve"> of VET qualification or statement of attainment</w:t>
      </w:r>
      <w:bookmarkEnd w:id="9"/>
    </w:p>
    <w:p w:rsidR="00473EA3" w:rsidRPr="00DD5F9A" w:rsidRDefault="00473EA3" w:rsidP="00DD5F9A">
      <w:pPr>
        <w:pStyle w:val="subsection"/>
      </w:pPr>
      <w:r w:rsidRPr="00DD5F9A">
        <w:tab/>
      </w:r>
      <w:r w:rsidR="00427611" w:rsidRPr="00DD5F9A">
        <w:tab/>
      </w:r>
      <w:r w:rsidRPr="00DD5F9A">
        <w:t>A person commits an offence if:</w:t>
      </w:r>
    </w:p>
    <w:p w:rsidR="007908E3" w:rsidRPr="00DD5F9A" w:rsidRDefault="007908E3" w:rsidP="00DD5F9A">
      <w:pPr>
        <w:pStyle w:val="paragraph"/>
      </w:pPr>
      <w:r w:rsidRPr="00DD5F9A">
        <w:tab/>
        <w:t>(a)</w:t>
      </w:r>
      <w:r w:rsidRPr="00DD5F9A">
        <w:tab/>
        <w:t>the person:</w:t>
      </w:r>
    </w:p>
    <w:p w:rsidR="007908E3" w:rsidRPr="00DD5F9A" w:rsidRDefault="007908E3" w:rsidP="00DD5F9A">
      <w:pPr>
        <w:pStyle w:val="paragraphsub"/>
      </w:pPr>
      <w:r w:rsidRPr="00DD5F9A">
        <w:tab/>
        <w:t>(i)</w:t>
      </w:r>
      <w:r w:rsidRPr="00DD5F9A">
        <w:tab/>
        <w:t>publishes or broadcasts</w:t>
      </w:r>
      <w:r w:rsidR="00347A62" w:rsidRPr="00DD5F9A">
        <w:t>, or continues to publish or broadcast,</w:t>
      </w:r>
      <w:r w:rsidRPr="00DD5F9A">
        <w:t xml:space="preserve"> an advertisement relating to all or part of a VET course; or</w:t>
      </w:r>
    </w:p>
    <w:p w:rsidR="007908E3" w:rsidRPr="00DD5F9A" w:rsidRDefault="007908E3" w:rsidP="00DD5F9A">
      <w:pPr>
        <w:pStyle w:val="paragraphsub"/>
      </w:pPr>
      <w:r w:rsidRPr="00DD5F9A">
        <w:tab/>
        <w:t>(ii)</w:t>
      </w:r>
      <w:r w:rsidRPr="00DD5F9A">
        <w:tab/>
        <w:t>causes an advertisement relating to all or part of a VET course to be published or broadcast</w:t>
      </w:r>
      <w:r w:rsidR="00347A62" w:rsidRPr="00DD5F9A">
        <w:t xml:space="preserve">, or causes such an </w:t>
      </w:r>
      <w:r w:rsidR="00347A62" w:rsidRPr="00DD5F9A">
        <w:lastRenderedPageBreak/>
        <w:t>advertisement to continue to be published or broadcast</w:t>
      </w:r>
      <w:r w:rsidRPr="00DD5F9A">
        <w:t>; or</w:t>
      </w:r>
    </w:p>
    <w:p w:rsidR="007908E3" w:rsidRPr="00DD5F9A" w:rsidRDefault="007908E3" w:rsidP="00DD5F9A">
      <w:pPr>
        <w:pStyle w:val="paragraphsub"/>
      </w:pPr>
      <w:r w:rsidRPr="00DD5F9A">
        <w:tab/>
        <w:t>(iii)</w:t>
      </w:r>
      <w:r w:rsidRPr="00DD5F9A">
        <w:tab/>
        <w:t>offers to provide</w:t>
      </w:r>
      <w:r w:rsidR="00347A62" w:rsidRPr="00DD5F9A">
        <w:t>, or continues to offer to provide,</w:t>
      </w:r>
      <w:r w:rsidRPr="00DD5F9A">
        <w:t xml:space="preserve"> </w:t>
      </w:r>
      <w:r w:rsidR="008823E5" w:rsidRPr="00DD5F9A">
        <w:t>all or part of a VET course; or</w:t>
      </w:r>
    </w:p>
    <w:p w:rsidR="008E0E77" w:rsidRPr="00DD5F9A" w:rsidRDefault="008E0E77" w:rsidP="00DD5F9A">
      <w:pPr>
        <w:pStyle w:val="paragraphsub"/>
      </w:pPr>
      <w:r w:rsidRPr="00DD5F9A">
        <w:tab/>
        <w:t>(iv)</w:t>
      </w:r>
      <w:r w:rsidRPr="00DD5F9A">
        <w:tab/>
        <w:t>makes a representation, or continues to make a representation, about the availability of all or part of a VET co</w:t>
      </w:r>
      <w:r w:rsidR="008823E5" w:rsidRPr="00DD5F9A">
        <w:t>urse; and</w:t>
      </w:r>
    </w:p>
    <w:p w:rsidR="007908E3" w:rsidRPr="00DD5F9A" w:rsidRDefault="007908E3" w:rsidP="00DD5F9A">
      <w:pPr>
        <w:pStyle w:val="paragraph"/>
      </w:pPr>
      <w:r w:rsidRPr="00DD5F9A">
        <w:tab/>
        <w:t>(b)</w:t>
      </w:r>
      <w:r w:rsidRPr="00DD5F9A">
        <w:tab/>
        <w:t>the advertisement</w:t>
      </w:r>
      <w:r w:rsidR="003744B4" w:rsidRPr="00DD5F9A">
        <w:t>,</w:t>
      </w:r>
      <w:r w:rsidRPr="00DD5F9A">
        <w:t xml:space="preserve"> offer</w:t>
      </w:r>
      <w:r w:rsidR="003744B4" w:rsidRPr="00DD5F9A">
        <w:t xml:space="preserve"> or representation</w:t>
      </w:r>
      <w:r w:rsidRPr="00DD5F9A">
        <w:t xml:space="preserve"> does not </w:t>
      </w:r>
      <w:r w:rsidR="00F546D4" w:rsidRPr="00DD5F9A">
        <w:t>include the name and registration code of</w:t>
      </w:r>
      <w:r w:rsidR="00E94FEB" w:rsidRPr="00DD5F9A">
        <w:t xml:space="preserve"> the registered training organisation that </w:t>
      </w:r>
      <w:r w:rsidR="00026E1D" w:rsidRPr="00DD5F9A">
        <w:t>will</w:t>
      </w:r>
      <w:r w:rsidR="006C0A01" w:rsidRPr="00DD5F9A">
        <w:t xml:space="preserve"> </w:t>
      </w:r>
      <w:r w:rsidR="00026E1D" w:rsidRPr="00DD5F9A">
        <w:t xml:space="preserve">issue a VET qualification or VET statement of attainment </w:t>
      </w:r>
      <w:r w:rsidR="006C0A01" w:rsidRPr="00DD5F9A">
        <w:t xml:space="preserve">relating to </w:t>
      </w:r>
      <w:r w:rsidR="00E94FEB" w:rsidRPr="00DD5F9A">
        <w:t xml:space="preserve">the VET course or the part of </w:t>
      </w:r>
      <w:r w:rsidR="00BF10F4" w:rsidRPr="00DD5F9A">
        <w:t>the VET course.</w:t>
      </w:r>
    </w:p>
    <w:p w:rsidR="00224863" w:rsidRPr="00DD5F9A" w:rsidRDefault="00224863" w:rsidP="00DD5F9A">
      <w:pPr>
        <w:pStyle w:val="notetext"/>
      </w:pPr>
      <w:r w:rsidRPr="00DD5F9A">
        <w:t>Note:</w:t>
      </w:r>
      <w:r w:rsidRPr="00DD5F9A">
        <w:tab/>
        <w:t>For the liability of an executive officer of a registered training organisation, see sections</w:t>
      </w:r>
      <w:r w:rsidR="00DD5F9A" w:rsidRPr="00DD5F9A">
        <w:t> </w:t>
      </w:r>
      <w:r w:rsidRPr="00DD5F9A">
        <w:t>133 and 133A.</w:t>
      </w:r>
    </w:p>
    <w:p w:rsidR="007908E3" w:rsidRPr="00DD5F9A" w:rsidRDefault="007908E3" w:rsidP="00DD5F9A">
      <w:pPr>
        <w:pStyle w:val="Penalty"/>
      </w:pPr>
      <w:r w:rsidRPr="00DD5F9A">
        <w:t>Penalty:</w:t>
      </w:r>
      <w:r w:rsidRPr="00DD5F9A">
        <w:tab/>
        <w:t>60 penalty units.</w:t>
      </w:r>
    </w:p>
    <w:p w:rsidR="007908E3" w:rsidRPr="00DD5F9A" w:rsidRDefault="007908E3" w:rsidP="00DD5F9A">
      <w:pPr>
        <w:pStyle w:val="ActHead5"/>
      </w:pPr>
      <w:bookmarkStart w:id="10" w:name="_Toc416332024"/>
      <w:r w:rsidRPr="00DD5F9A">
        <w:rPr>
          <w:rStyle w:val="CharSectno"/>
        </w:rPr>
        <w:t>12</w:t>
      </w:r>
      <w:r w:rsidR="00230CE7" w:rsidRPr="00DD5F9A">
        <w:rPr>
          <w:rStyle w:val="CharSectno"/>
        </w:rPr>
        <w:t>3</w:t>
      </w:r>
      <w:r w:rsidRPr="00DD5F9A">
        <w:rPr>
          <w:rStyle w:val="CharSectno"/>
        </w:rPr>
        <w:t>B</w:t>
      </w:r>
      <w:r w:rsidRPr="00DD5F9A">
        <w:t xml:space="preserve">  Civil penalty—</w:t>
      </w:r>
      <w:r w:rsidR="00230CE7" w:rsidRPr="00DD5F9A">
        <w:t xml:space="preserve">advertising or offering VET course without identifying </w:t>
      </w:r>
      <w:r w:rsidR="00400F26" w:rsidRPr="00DD5F9A">
        <w:t>issuer of VET qualifica</w:t>
      </w:r>
      <w:r w:rsidR="0091287C" w:rsidRPr="00DD5F9A">
        <w:t>tion or statement of attainment</w:t>
      </w:r>
      <w:bookmarkEnd w:id="10"/>
    </w:p>
    <w:p w:rsidR="00473EA3" w:rsidRPr="00DD5F9A" w:rsidRDefault="00473EA3" w:rsidP="00DD5F9A">
      <w:pPr>
        <w:pStyle w:val="subsection"/>
      </w:pPr>
      <w:r w:rsidRPr="00DD5F9A">
        <w:tab/>
      </w:r>
      <w:r w:rsidRPr="00DD5F9A">
        <w:tab/>
        <w:t>A person contravenes this section if:</w:t>
      </w:r>
    </w:p>
    <w:p w:rsidR="00230CE7" w:rsidRPr="00DD5F9A" w:rsidRDefault="00230CE7" w:rsidP="00DD5F9A">
      <w:pPr>
        <w:pStyle w:val="paragraph"/>
      </w:pPr>
      <w:r w:rsidRPr="00DD5F9A">
        <w:tab/>
        <w:t>(a)</w:t>
      </w:r>
      <w:r w:rsidRPr="00DD5F9A">
        <w:tab/>
        <w:t>the person:</w:t>
      </w:r>
    </w:p>
    <w:p w:rsidR="00347A62" w:rsidRPr="00DD5F9A" w:rsidRDefault="00347A62" w:rsidP="00DD5F9A">
      <w:pPr>
        <w:pStyle w:val="paragraphsub"/>
      </w:pPr>
      <w:r w:rsidRPr="00DD5F9A">
        <w:tab/>
        <w:t>(i)</w:t>
      </w:r>
      <w:r w:rsidRPr="00DD5F9A">
        <w:tab/>
        <w:t>publishes or broadcasts, or continues to publish or broadcast, an advertisement relating to all or part of a VET course; or</w:t>
      </w:r>
    </w:p>
    <w:p w:rsidR="00347A62" w:rsidRPr="00DD5F9A" w:rsidRDefault="00347A62" w:rsidP="00DD5F9A">
      <w:pPr>
        <w:pStyle w:val="paragraphsub"/>
      </w:pPr>
      <w:r w:rsidRPr="00DD5F9A">
        <w:tab/>
        <w:t>(ii)</w:t>
      </w:r>
      <w:r w:rsidRPr="00DD5F9A">
        <w:tab/>
        <w:t>causes an advertisement relating to all or part of a VET course to be published or broadcast, or causes such an advertisement to continue to be published or broadcast; or</w:t>
      </w:r>
    </w:p>
    <w:p w:rsidR="00347A62" w:rsidRPr="00DD5F9A" w:rsidRDefault="00347A62" w:rsidP="00DD5F9A">
      <w:pPr>
        <w:pStyle w:val="paragraphsub"/>
      </w:pPr>
      <w:r w:rsidRPr="00DD5F9A">
        <w:tab/>
        <w:t>(iii)</w:t>
      </w:r>
      <w:r w:rsidRPr="00DD5F9A">
        <w:tab/>
        <w:t xml:space="preserve">offers to provide, or continues to offer to provide, </w:t>
      </w:r>
      <w:r w:rsidR="008823E5" w:rsidRPr="00DD5F9A">
        <w:t>all or part of a VET course; or</w:t>
      </w:r>
    </w:p>
    <w:p w:rsidR="003744B4" w:rsidRPr="00DD5F9A" w:rsidRDefault="003744B4" w:rsidP="00DD5F9A">
      <w:pPr>
        <w:pStyle w:val="paragraphsub"/>
      </w:pPr>
      <w:r w:rsidRPr="00DD5F9A">
        <w:tab/>
        <w:t>(iv)</w:t>
      </w:r>
      <w:r w:rsidRPr="00DD5F9A">
        <w:tab/>
        <w:t xml:space="preserve">makes a representation, or continues to make a representation, about the availability of </w:t>
      </w:r>
      <w:r w:rsidR="008E0E77" w:rsidRPr="00DD5F9A">
        <w:t>all or part of a VET course</w:t>
      </w:r>
      <w:r w:rsidR="008823E5" w:rsidRPr="00DD5F9A">
        <w:t>; and</w:t>
      </w:r>
    </w:p>
    <w:p w:rsidR="003744B4" w:rsidRPr="00DD5F9A" w:rsidRDefault="003744B4" w:rsidP="00DD5F9A">
      <w:pPr>
        <w:pStyle w:val="paragraph"/>
      </w:pPr>
      <w:r w:rsidRPr="00DD5F9A">
        <w:tab/>
        <w:t>(b)</w:t>
      </w:r>
      <w:r w:rsidRPr="00DD5F9A">
        <w:tab/>
        <w:t xml:space="preserve">the advertisement, offer or representation does not include the name and registration code of the registered training organisation that will issue a VET qualification or VET </w:t>
      </w:r>
      <w:r w:rsidRPr="00DD5F9A">
        <w:lastRenderedPageBreak/>
        <w:t>statement of attainment relating to the VET course or the part of the VET course.</w:t>
      </w:r>
    </w:p>
    <w:p w:rsidR="007908E3" w:rsidRPr="00DD5F9A" w:rsidRDefault="007908E3" w:rsidP="00DD5F9A">
      <w:pPr>
        <w:pStyle w:val="Penalty"/>
      </w:pPr>
      <w:r w:rsidRPr="00DD5F9A">
        <w:t>Civil penalty:</w:t>
      </w:r>
      <w:r w:rsidRPr="00DD5F9A">
        <w:tab/>
        <w:t>120 penalty units.</w:t>
      </w:r>
    </w:p>
    <w:p w:rsidR="0091287C" w:rsidRPr="00DD5F9A" w:rsidRDefault="000F1F6F" w:rsidP="00DD5F9A">
      <w:pPr>
        <w:pStyle w:val="ItemHead"/>
      </w:pPr>
      <w:r w:rsidRPr="00DD5F9A">
        <w:t>4</w:t>
      </w:r>
      <w:r w:rsidR="0091287C" w:rsidRPr="00DD5F9A">
        <w:t xml:space="preserve">  </w:t>
      </w:r>
      <w:r w:rsidR="009C7702" w:rsidRPr="00DD5F9A">
        <w:t>Section</w:t>
      </w:r>
      <w:r w:rsidR="00DD5F9A" w:rsidRPr="00DD5F9A">
        <w:t> </w:t>
      </w:r>
      <w:r w:rsidR="009C7702" w:rsidRPr="00DD5F9A">
        <w:t>133A</w:t>
      </w:r>
      <w:r w:rsidR="004D3BF0" w:rsidRPr="00DD5F9A">
        <w:t xml:space="preserve"> (</w:t>
      </w:r>
      <w:r w:rsidR="009C7702" w:rsidRPr="00DD5F9A">
        <w:t>after table item</w:t>
      </w:r>
      <w:r w:rsidR="00DD5F9A" w:rsidRPr="00DD5F9A">
        <w:t> </w:t>
      </w:r>
      <w:r w:rsidR="009C7702" w:rsidRPr="00DD5F9A">
        <w:t>12</w:t>
      </w:r>
      <w:r w:rsidR="004D3BF0" w:rsidRPr="00DD5F9A">
        <w:t>)</w:t>
      </w:r>
    </w:p>
    <w:p w:rsidR="009C7702" w:rsidRPr="00DD5F9A" w:rsidRDefault="009C7702" w:rsidP="00DD5F9A">
      <w:pPr>
        <w:pStyle w:val="Item"/>
      </w:pPr>
      <w:r w:rsidRPr="00DD5F9A">
        <w:t>Insert:</w:t>
      </w:r>
    </w:p>
    <w:p w:rsidR="000E14F4" w:rsidRPr="00DD5F9A" w:rsidRDefault="000E14F4" w:rsidP="00DD5F9A">
      <w:pPr>
        <w:pStyle w:val="Tabletext"/>
      </w:pPr>
    </w:p>
    <w:tbl>
      <w:tblPr>
        <w:tblW w:w="0" w:type="auto"/>
        <w:tblInd w:w="113" w:type="dxa"/>
        <w:tblLayout w:type="fixed"/>
        <w:tblLook w:val="0000" w:firstRow="0" w:lastRow="0" w:firstColumn="0" w:lastColumn="0" w:noHBand="0" w:noVBand="0"/>
      </w:tblPr>
      <w:tblGrid>
        <w:gridCol w:w="714"/>
        <w:gridCol w:w="6375"/>
      </w:tblGrid>
      <w:tr w:rsidR="009C7702" w:rsidRPr="00DD5F9A" w:rsidTr="0007392B">
        <w:tc>
          <w:tcPr>
            <w:tcW w:w="714" w:type="dxa"/>
            <w:shd w:val="clear" w:color="auto" w:fill="auto"/>
          </w:tcPr>
          <w:p w:rsidR="009C7702" w:rsidRPr="00DD5F9A" w:rsidRDefault="009C7702" w:rsidP="00DD5F9A">
            <w:pPr>
              <w:pStyle w:val="Tabletext"/>
            </w:pPr>
            <w:r w:rsidRPr="00DD5F9A">
              <w:t>12A</w:t>
            </w:r>
          </w:p>
        </w:tc>
        <w:tc>
          <w:tcPr>
            <w:tcW w:w="6375" w:type="dxa"/>
            <w:shd w:val="clear" w:color="auto" w:fill="auto"/>
          </w:tcPr>
          <w:p w:rsidR="009C7702" w:rsidRPr="00DD5F9A" w:rsidRDefault="009C7702" w:rsidP="00DD5F9A">
            <w:pPr>
              <w:pStyle w:val="Tabletext"/>
            </w:pPr>
            <w:r w:rsidRPr="00DD5F9A">
              <w:t>Section</w:t>
            </w:r>
            <w:r w:rsidR="00DD5F9A" w:rsidRPr="00DD5F9A">
              <w:t> </w:t>
            </w:r>
            <w:r w:rsidRPr="00DD5F9A">
              <w:t>123A</w:t>
            </w:r>
          </w:p>
        </w:tc>
      </w:tr>
    </w:tbl>
    <w:p w:rsidR="009C7702" w:rsidRPr="00DD5F9A" w:rsidRDefault="000F1F6F" w:rsidP="00DD5F9A">
      <w:pPr>
        <w:pStyle w:val="ItemHead"/>
      </w:pPr>
      <w:r w:rsidRPr="00DD5F9A">
        <w:t>5</w:t>
      </w:r>
      <w:r w:rsidR="009C7702" w:rsidRPr="00DD5F9A">
        <w:t xml:space="preserve">  After section</w:t>
      </w:r>
      <w:r w:rsidR="00DD5F9A" w:rsidRPr="00DD5F9A">
        <w:t> </w:t>
      </w:r>
      <w:r w:rsidR="009C7702" w:rsidRPr="00DD5F9A">
        <w:t>233</w:t>
      </w:r>
    </w:p>
    <w:p w:rsidR="009C7702" w:rsidRPr="00DD5F9A" w:rsidRDefault="009C7702" w:rsidP="00DD5F9A">
      <w:pPr>
        <w:pStyle w:val="Item"/>
      </w:pPr>
      <w:r w:rsidRPr="00DD5F9A">
        <w:t>Insert:</w:t>
      </w:r>
    </w:p>
    <w:p w:rsidR="00333CF7" w:rsidRPr="00DD5F9A" w:rsidRDefault="00737A0F" w:rsidP="00DD5F9A">
      <w:pPr>
        <w:pStyle w:val="ActHead5"/>
      </w:pPr>
      <w:bookmarkStart w:id="11" w:name="_Toc416332025"/>
      <w:r w:rsidRPr="00DD5F9A">
        <w:rPr>
          <w:rStyle w:val="CharSectno"/>
        </w:rPr>
        <w:t>233A</w:t>
      </w:r>
      <w:r w:rsidR="00333CF7" w:rsidRPr="00DD5F9A">
        <w:t xml:space="preserve">  Failure to </w:t>
      </w:r>
      <w:r w:rsidR="00C35741" w:rsidRPr="00DD5F9A">
        <w:t xml:space="preserve">publish or </w:t>
      </w:r>
      <w:r w:rsidR="00333CF7" w:rsidRPr="00DD5F9A">
        <w:t>broadcast advertisement or make offer</w:t>
      </w:r>
      <w:r w:rsidR="008E0E77" w:rsidRPr="00DD5F9A">
        <w:t xml:space="preserve"> or representation</w:t>
      </w:r>
      <w:r w:rsidR="00333CF7" w:rsidRPr="00DD5F9A">
        <w:t xml:space="preserve"> not actionable if Act would be contravened</w:t>
      </w:r>
      <w:bookmarkEnd w:id="11"/>
    </w:p>
    <w:p w:rsidR="00333CF7" w:rsidRPr="00DD5F9A" w:rsidRDefault="00333CF7" w:rsidP="00DD5F9A">
      <w:pPr>
        <w:pStyle w:val="subsection"/>
      </w:pPr>
      <w:r w:rsidRPr="00DD5F9A">
        <w:tab/>
      </w:r>
      <w:r w:rsidRPr="00DD5F9A">
        <w:tab/>
        <w:t>No action of any kind lies in any court against a person for refusing or failing to publish</w:t>
      </w:r>
      <w:r w:rsidR="00737A0F" w:rsidRPr="00DD5F9A">
        <w:t xml:space="preserve"> or broadcast</w:t>
      </w:r>
      <w:r w:rsidRPr="00DD5F9A">
        <w:t xml:space="preserve"> a</w:t>
      </w:r>
      <w:r w:rsidR="00737A0F" w:rsidRPr="00DD5F9A">
        <w:t>n</w:t>
      </w:r>
      <w:r w:rsidRPr="00DD5F9A">
        <w:t xml:space="preserve"> advertisement</w:t>
      </w:r>
      <w:r w:rsidR="00737A0F" w:rsidRPr="00DD5F9A">
        <w:t>, or make an offer</w:t>
      </w:r>
      <w:r w:rsidR="008E0E77" w:rsidRPr="00DD5F9A">
        <w:t xml:space="preserve"> or representation</w:t>
      </w:r>
      <w:r w:rsidR="00737A0F" w:rsidRPr="00DD5F9A">
        <w:t>,</w:t>
      </w:r>
      <w:r w:rsidRPr="00DD5F9A">
        <w:t xml:space="preserve"> if the </w:t>
      </w:r>
      <w:r w:rsidR="00CE5E10" w:rsidRPr="00DD5F9A">
        <w:t xml:space="preserve">publishing or </w:t>
      </w:r>
      <w:r w:rsidRPr="00DD5F9A">
        <w:t>broadcast</w:t>
      </w:r>
      <w:r w:rsidR="00CE5E10" w:rsidRPr="00DD5F9A">
        <w:t>ing</w:t>
      </w:r>
      <w:r w:rsidRPr="00DD5F9A">
        <w:t xml:space="preserve"> </w:t>
      </w:r>
      <w:r w:rsidR="00737A0F" w:rsidRPr="00DD5F9A">
        <w:t>of the advertisement or the making of the offer</w:t>
      </w:r>
      <w:r w:rsidR="008E0E77" w:rsidRPr="00DD5F9A">
        <w:t xml:space="preserve"> or representation</w:t>
      </w:r>
      <w:r w:rsidRPr="00DD5F9A">
        <w:t xml:space="preserve"> is prohibited by this Act.</w:t>
      </w:r>
    </w:p>
    <w:p w:rsidR="003C4723" w:rsidRPr="00DD5F9A" w:rsidRDefault="00252F9E" w:rsidP="00DD5F9A">
      <w:pPr>
        <w:pStyle w:val="ActHead7"/>
        <w:pageBreakBefore/>
      </w:pPr>
      <w:bookmarkStart w:id="12" w:name="_Toc416332026"/>
      <w:r w:rsidRPr="00DD5F9A">
        <w:rPr>
          <w:rStyle w:val="CharAmPartNo"/>
        </w:rPr>
        <w:lastRenderedPageBreak/>
        <w:t>Part</w:t>
      </w:r>
      <w:r w:rsidR="00DD5F9A" w:rsidRPr="00DD5F9A">
        <w:rPr>
          <w:rStyle w:val="CharAmPartNo"/>
        </w:rPr>
        <w:t> </w:t>
      </w:r>
      <w:r w:rsidR="00CC6BB8" w:rsidRPr="00DD5F9A">
        <w:rPr>
          <w:rStyle w:val="CharAmPartNo"/>
        </w:rPr>
        <w:t>2</w:t>
      </w:r>
      <w:r w:rsidRPr="00DD5F9A">
        <w:t>—</w:t>
      </w:r>
      <w:r w:rsidRPr="00DD5F9A">
        <w:rPr>
          <w:rStyle w:val="CharAmPartText"/>
        </w:rPr>
        <w:t>Period of registration</w:t>
      </w:r>
      <w:bookmarkEnd w:id="12"/>
    </w:p>
    <w:p w:rsidR="00A629B2" w:rsidRPr="00DD5F9A" w:rsidRDefault="00A629B2" w:rsidP="00DD5F9A">
      <w:pPr>
        <w:pStyle w:val="ActHead9"/>
        <w:rPr>
          <w:i w:val="0"/>
        </w:rPr>
      </w:pPr>
      <w:bookmarkStart w:id="13" w:name="_Toc416332027"/>
      <w:r w:rsidRPr="00DD5F9A">
        <w:t>National Vocational Education and Training Regulator Act 2011</w:t>
      </w:r>
      <w:bookmarkEnd w:id="13"/>
    </w:p>
    <w:p w:rsidR="007908E3" w:rsidRPr="00DD5F9A" w:rsidRDefault="000F1F6F" w:rsidP="00DD5F9A">
      <w:pPr>
        <w:pStyle w:val="ItemHead"/>
      </w:pPr>
      <w:r w:rsidRPr="00DD5F9A">
        <w:t>6</w:t>
      </w:r>
      <w:r w:rsidR="003C4723" w:rsidRPr="00DD5F9A">
        <w:t xml:space="preserve">  Subsection</w:t>
      </w:r>
      <w:r w:rsidR="00DD5F9A" w:rsidRPr="00DD5F9A">
        <w:t> </w:t>
      </w:r>
      <w:r w:rsidR="003C4723" w:rsidRPr="00DD5F9A">
        <w:t>17(5)</w:t>
      </w:r>
    </w:p>
    <w:p w:rsidR="003C4723" w:rsidRPr="00DD5F9A" w:rsidRDefault="003C4723" w:rsidP="00DD5F9A">
      <w:pPr>
        <w:pStyle w:val="Item"/>
      </w:pPr>
      <w:r w:rsidRPr="00DD5F9A">
        <w:t>Omit “5</w:t>
      </w:r>
      <w:r w:rsidR="00E85281" w:rsidRPr="00DD5F9A">
        <w:t xml:space="preserve"> years</w:t>
      </w:r>
      <w:r w:rsidRPr="00DD5F9A">
        <w:t>”, substitute “7</w:t>
      </w:r>
      <w:r w:rsidR="00E85281" w:rsidRPr="00DD5F9A">
        <w:t xml:space="preserve"> years</w:t>
      </w:r>
      <w:r w:rsidRPr="00DD5F9A">
        <w:t>”.</w:t>
      </w:r>
    </w:p>
    <w:p w:rsidR="00CC6BB8" w:rsidRPr="00DD5F9A" w:rsidRDefault="00CC6BB8" w:rsidP="00DD5F9A">
      <w:pPr>
        <w:pStyle w:val="ActHead7"/>
        <w:pageBreakBefore/>
      </w:pPr>
      <w:bookmarkStart w:id="14" w:name="_Toc416332028"/>
      <w:r w:rsidRPr="00DD5F9A">
        <w:rPr>
          <w:rStyle w:val="CharAmPartNo"/>
        </w:rPr>
        <w:lastRenderedPageBreak/>
        <w:t>Part</w:t>
      </w:r>
      <w:r w:rsidR="00DD5F9A" w:rsidRPr="00DD5F9A">
        <w:rPr>
          <w:rStyle w:val="CharAmPartNo"/>
        </w:rPr>
        <w:t> </w:t>
      </w:r>
      <w:r w:rsidRPr="00DD5F9A">
        <w:rPr>
          <w:rStyle w:val="CharAmPartNo"/>
        </w:rPr>
        <w:t>3</w:t>
      </w:r>
      <w:r w:rsidRPr="00DD5F9A">
        <w:t>—</w:t>
      </w:r>
      <w:r w:rsidRPr="00DD5F9A">
        <w:rPr>
          <w:rStyle w:val="CharAmPartText"/>
        </w:rPr>
        <w:t>Quality Standards</w:t>
      </w:r>
      <w:bookmarkEnd w:id="14"/>
    </w:p>
    <w:p w:rsidR="00CC6BB8" w:rsidRPr="00DD5F9A" w:rsidRDefault="00CC6BB8" w:rsidP="00DD5F9A">
      <w:pPr>
        <w:pStyle w:val="ActHead9"/>
        <w:rPr>
          <w:i w:val="0"/>
        </w:rPr>
      </w:pPr>
      <w:bookmarkStart w:id="15" w:name="_Toc416332029"/>
      <w:r w:rsidRPr="00DD5F9A">
        <w:t>National Vocational Education and Training Regulator Act 2011</w:t>
      </w:r>
      <w:bookmarkEnd w:id="15"/>
    </w:p>
    <w:p w:rsidR="00CC6BB8" w:rsidRPr="00DD5F9A" w:rsidRDefault="000F1F6F" w:rsidP="00DD5F9A">
      <w:pPr>
        <w:pStyle w:val="ItemHead"/>
      </w:pPr>
      <w:r w:rsidRPr="00DD5F9A">
        <w:t>7</w:t>
      </w:r>
      <w:r w:rsidR="00CC6BB8" w:rsidRPr="00DD5F9A">
        <w:t xml:space="preserve">  Section</w:t>
      </w:r>
      <w:r w:rsidR="00DD5F9A" w:rsidRPr="00DD5F9A">
        <w:t> </w:t>
      </w:r>
      <w:r w:rsidR="00CC6BB8" w:rsidRPr="00DD5F9A">
        <w:t>3</w:t>
      </w:r>
    </w:p>
    <w:p w:rsidR="00CC6BB8" w:rsidRPr="00DD5F9A" w:rsidRDefault="00CC6BB8" w:rsidP="00DD5F9A">
      <w:pPr>
        <w:pStyle w:val="Item"/>
      </w:pPr>
      <w:r w:rsidRPr="00DD5F9A">
        <w:t>Insert:</w:t>
      </w:r>
    </w:p>
    <w:p w:rsidR="00CC6BB8" w:rsidRPr="00DD5F9A" w:rsidRDefault="00CC6BB8" w:rsidP="00DD5F9A">
      <w:pPr>
        <w:pStyle w:val="Definition"/>
      </w:pPr>
      <w:r w:rsidRPr="00DD5F9A">
        <w:rPr>
          <w:b/>
          <w:i/>
        </w:rPr>
        <w:t xml:space="preserve">Quality Standards </w:t>
      </w:r>
      <w:r w:rsidRPr="00DD5F9A">
        <w:t>has the meaning given by section</w:t>
      </w:r>
      <w:r w:rsidR="00DD5F9A" w:rsidRPr="00DD5F9A">
        <w:t> </w:t>
      </w:r>
      <w:r w:rsidR="00B77BA5" w:rsidRPr="00DD5F9A">
        <w:t>231A</w:t>
      </w:r>
      <w:r w:rsidRPr="00DD5F9A">
        <w:t>.</w:t>
      </w:r>
    </w:p>
    <w:p w:rsidR="00CC6BB8" w:rsidRPr="00DD5F9A" w:rsidRDefault="000F1F6F" w:rsidP="00DD5F9A">
      <w:pPr>
        <w:pStyle w:val="ItemHead"/>
      </w:pPr>
      <w:r w:rsidRPr="00DD5F9A">
        <w:t>8</w:t>
      </w:r>
      <w:r w:rsidR="00CC6BB8" w:rsidRPr="00DD5F9A">
        <w:t xml:space="preserve">  Section</w:t>
      </w:r>
      <w:r w:rsidR="00DD5F9A" w:rsidRPr="00DD5F9A">
        <w:t> </w:t>
      </w:r>
      <w:r w:rsidR="00CC6BB8" w:rsidRPr="00DD5F9A">
        <w:t>3 (</w:t>
      </w:r>
      <w:r w:rsidR="003B6351" w:rsidRPr="00DD5F9A">
        <w:t xml:space="preserve">after </w:t>
      </w:r>
      <w:r w:rsidR="00DD5F9A" w:rsidRPr="00DD5F9A">
        <w:t>paragraph (</w:t>
      </w:r>
      <w:r w:rsidR="003B6351" w:rsidRPr="00DD5F9A">
        <w:t xml:space="preserve">a) of the </w:t>
      </w:r>
      <w:r w:rsidR="00CC6BB8" w:rsidRPr="00DD5F9A">
        <w:t xml:space="preserve">definition of </w:t>
      </w:r>
      <w:r w:rsidR="00CC6BB8" w:rsidRPr="00DD5F9A">
        <w:rPr>
          <w:i/>
        </w:rPr>
        <w:t>VET Quality Framework</w:t>
      </w:r>
      <w:r w:rsidR="00CC6BB8" w:rsidRPr="00DD5F9A">
        <w:t>)</w:t>
      </w:r>
    </w:p>
    <w:p w:rsidR="00CC6BB8" w:rsidRPr="00DD5F9A" w:rsidRDefault="00CC6BB8" w:rsidP="00DD5F9A">
      <w:pPr>
        <w:pStyle w:val="Item"/>
      </w:pPr>
      <w:r w:rsidRPr="00DD5F9A">
        <w:t>Insert:</w:t>
      </w:r>
    </w:p>
    <w:p w:rsidR="00CC6BB8" w:rsidRPr="00DD5F9A" w:rsidRDefault="00CC6BB8" w:rsidP="00DD5F9A">
      <w:pPr>
        <w:pStyle w:val="paragraph"/>
      </w:pPr>
      <w:r w:rsidRPr="00DD5F9A">
        <w:tab/>
        <w:t>(aa)</w:t>
      </w:r>
      <w:r w:rsidRPr="00DD5F9A">
        <w:tab/>
        <w:t>the Quality Standards;</w:t>
      </w:r>
    </w:p>
    <w:p w:rsidR="00CC6BB8" w:rsidRPr="00DD5F9A" w:rsidRDefault="000F1F6F" w:rsidP="00DD5F9A">
      <w:pPr>
        <w:pStyle w:val="ItemHead"/>
      </w:pPr>
      <w:r w:rsidRPr="00DD5F9A">
        <w:t>9</w:t>
      </w:r>
      <w:r w:rsidR="00CC6BB8" w:rsidRPr="00DD5F9A">
        <w:t xml:space="preserve">  After subsection</w:t>
      </w:r>
      <w:r w:rsidR="00DD5F9A" w:rsidRPr="00DD5F9A">
        <w:t> </w:t>
      </w:r>
      <w:r w:rsidR="00CC6BB8" w:rsidRPr="00DD5F9A">
        <w:t>22(1)</w:t>
      </w:r>
    </w:p>
    <w:p w:rsidR="00CC6BB8" w:rsidRPr="00DD5F9A" w:rsidRDefault="00CC6BB8" w:rsidP="00DD5F9A">
      <w:pPr>
        <w:pStyle w:val="Item"/>
      </w:pPr>
      <w:r w:rsidRPr="00DD5F9A">
        <w:t>Insert:</w:t>
      </w:r>
    </w:p>
    <w:p w:rsidR="00CC6BB8" w:rsidRPr="00DD5F9A" w:rsidRDefault="00CC6BB8" w:rsidP="00DD5F9A">
      <w:pPr>
        <w:pStyle w:val="subsection"/>
      </w:pPr>
      <w:r w:rsidRPr="00DD5F9A">
        <w:tab/>
        <w:t>(1A)</w:t>
      </w:r>
      <w:r w:rsidRPr="00DD5F9A">
        <w:tab/>
        <w:t>An NVR registered training organisation must comply with the Quality Standards.</w:t>
      </w:r>
    </w:p>
    <w:p w:rsidR="00CC6BB8" w:rsidRPr="00DD5F9A" w:rsidRDefault="000F1F6F" w:rsidP="00DD5F9A">
      <w:pPr>
        <w:pStyle w:val="ItemHead"/>
      </w:pPr>
      <w:r w:rsidRPr="00DD5F9A">
        <w:t>10</w:t>
      </w:r>
      <w:r w:rsidR="00CC6BB8" w:rsidRPr="00DD5F9A">
        <w:t xml:space="preserve">  </w:t>
      </w:r>
      <w:r w:rsidR="00CA0F31" w:rsidRPr="00DD5F9A">
        <w:t>After Division</w:t>
      </w:r>
      <w:r w:rsidR="00DD5F9A" w:rsidRPr="00DD5F9A">
        <w:t> </w:t>
      </w:r>
      <w:r w:rsidR="00CA0F31" w:rsidRPr="00DD5F9A">
        <w:t>3 of Part</w:t>
      </w:r>
      <w:r w:rsidR="00DD5F9A" w:rsidRPr="00DD5F9A">
        <w:t> </w:t>
      </w:r>
      <w:r w:rsidR="00CA0F31" w:rsidRPr="00DD5F9A">
        <w:t>12</w:t>
      </w:r>
    </w:p>
    <w:p w:rsidR="00CC6BB8" w:rsidRPr="00DD5F9A" w:rsidRDefault="00CC6BB8" w:rsidP="00DD5F9A">
      <w:pPr>
        <w:pStyle w:val="Item"/>
      </w:pPr>
      <w:r w:rsidRPr="00DD5F9A">
        <w:t>Insert:</w:t>
      </w:r>
    </w:p>
    <w:p w:rsidR="00B77BA5" w:rsidRPr="00DD5F9A" w:rsidRDefault="00B77BA5" w:rsidP="00DD5F9A">
      <w:pPr>
        <w:pStyle w:val="ActHead3"/>
      </w:pPr>
      <w:bookmarkStart w:id="16" w:name="_Toc416332030"/>
      <w:r w:rsidRPr="00DD5F9A">
        <w:rPr>
          <w:rStyle w:val="CharDivNo"/>
        </w:rPr>
        <w:t>Division</w:t>
      </w:r>
      <w:r w:rsidR="00DD5F9A" w:rsidRPr="00DD5F9A">
        <w:rPr>
          <w:rStyle w:val="CharDivNo"/>
        </w:rPr>
        <w:t> </w:t>
      </w:r>
      <w:r w:rsidRPr="00DD5F9A">
        <w:rPr>
          <w:rStyle w:val="CharDivNo"/>
        </w:rPr>
        <w:t>3A</w:t>
      </w:r>
      <w:r w:rsidRPr="00DD5F9A">
        <w:t>—</w:t>
      </w:r>
      <w:r w:rsidRPr="00DD5F9A">
        <w:rPr>
          <w:rStyle w:val="CharDivText"/>
        </w:rPr>
        <w:t>Quality standards</w:t>
      </w:r>
      <w:bookmarkEnd w:id="16"/>
    </w:p>
    <w:p w:rsidR="00CC6BB8" w:rsidRPr="00DD5F9A" w:rsidRDefault="00B77BA5" w:rsidP="00DD5F9A">
      <w:pPr>
        <w:pStyle w:val="ActHead5"/>
      </w:pPr>
      <w:bookmarkStart w:id="17" w:name="_Toc416332031"/>
      <w:r w:rsidRPr="00DD5F9A">
        <w:rPr>
          <w:rStyle w:val="CharSectno"/>
        </w:rPr>
        <w:t>231A</w:t>
      </w:r>
      <w:r w:rsidR="00CC6BB8" w:rsidRPr="00DD5F9A">
        <w:t xml:space="preserve">  Quality Standards</w:t>
      </w:r>
      <w:bookmarkEnd w:id="17"/>
    </w:p>
    <w:p w:rsidR="00CC6BB8" w:rsidRPr="00DD5F9A" w:rsidRDefault="00CC6BB8" w:rsidP="00DD5F9A">
      <w:pPr>
        <w:pStyle w:val="subsection"/>
      </w:pPr>
      <w:r w:rsidRPr="00DD5F9A">
        <w:tab/>
        <w:t>(1)</w:t>
      </w:r>
      <w:r w:rsidRPr="00DD5F9A">
        <w:tab/>
        <w:t>The Minister may, by legislative instrument, make standards relating to quality in the VET sector.</w:t>
      </w:r>
    </w:p>
    <w:p w:rsidR="00CC6BB8" w:rsidRPr="00DD5F9A" w:rsidRDefault="00CC6BB8" w:rsidP="00DD5F9A">
      <w:pPr>
        <w:pStyle w:val="subsection"/>
      </w:pPr>
      <w:r w:rsidRPr="00DD5F9A">
        <w:tab/>
        <w:t>(2)</w:t>
      </w:r>
      <w:r w:rsidRPr="00DD5F9A">
        <w:tab/>
        <w:t xml:space="preserve">The standards are to be known as the </w:t>
      </w:r>
      <w:r w:rsidRPr="00DD5F9A">
        <w:rPr>
          <w:b/>
          <w:i/>
        </w:rPr>
        <w:t>Quality Standards</w:t>
      </w:r>
      <w:r w:rsidRPr="00DD5F9A">
        <w:t>.</w:t>
      </w:r>
    </w:p>
    <w:p w:rsidR="00344650" w:rsidRPr="00DD5F9A" w:rsidRDefault="007D2E90" w:rsidP="00DD5F9A">
      <w:pPr>
        <w:pStyle w:val="ActHead7"/>
        <w:pageBreakBefore/>
      </w:pPr>
      <w:bookmarkStart w:id="18" w:name="_Toc416332032"/>
      <w:r w:rsidRPr="00DD5F9A">
        <w:rPr>
          <w:rStyle w:val="CharAmPartNo"/>
        </w:rPr>
        <w:lastRenderedPageBreak/>
        <w:t>Part</w:t>
      </w:r>
      <w:r w:rsidR="00DD5F9A" w:rsidRPr="00DD5F9A">
        <w:rPr>
          <w:rStyle w:val="CharAmPartNo"/>
        </w:rPr>
        <w:t> </w:t>
      </w:r>
      <w:r w:rsidR="00CC6BB8" w:rsidRPr="00DD5F9A">
        <w:rPr>
          <w:rStyle w:val="CharAmPartNo"/>
        </w:rPr>
        <w:t>4</w:t>
      </w:r>
      <w:r w:rsidRPr="00DD5F9A">
        <w:t>—</w:t>
      </w:r>
      <w:r w:rsidR="00CC6BB8" w:rsidRPr="00DD5F9A">
        <w:rPr>
          <w:rStyle w:val="CharAmPartText"/>
        </w:rPr>
        <w:t>Operational improvements</w:t>
      </w:r>
      <w:bookmarkEnd w:id="18"/>
    </w:p>
    <w:p w:rsidR="002C1B22" w:rsidRPr="00DD5F9A" w:rsidRDefault="002C1B22" w:rsidP="00DD5F9A">
      <w:pPr>
        <w:pStyle w:val="ActHead8"/>
      </w:pPr>
      <w:bookmarkStart w:id="19" w:name="_Toc416332033"/>
      <w:r w:rsidRPr="00DD5F9A">
        <w:t>Division</w:t>
      </w:r>
      <w:r w:rsidR="00DD5F9A" w:rsidRPr="00DD5F9A">
        <w:t> </w:t>
      </w:r>
      <w:r w:rsidRPr="00DD5F9A">
        <w:t>1—Disclosure of VET information</w:t>
      </w:r>
      <w:bookmarkEnd w:id="19"/>
    </w:p>
    <w:p w:rsidR="00A629B2" w:rsidRPr="00DD5F9A" w:rsidRDefault="00A629B2" w:rsidP="00DD5F9A">
      <w:pPr>
        <w:pStyle w:val="ActHead9"/>
        <w:rPr>
          <w:i w:val="0"/>
        </w:rPr>
      </w:pPr>
      <w:bookmarkStart w:id="20" w:name="_Toc416332034"/>
      <w:r w:rsidRPr="00DD5F9A">
        <w:t>National Vocational Education and Training Regulator Act 2011</w:t>
      </w:r>
      <w:bookmarkEnd w:id="20"/>
    </w:p>
    <w:p w:rsidR="008E7161" w:rsidRPr="00DD5F9A" w:rsidRDefault="000F1F6F" w:rsidP="00DD5F9A">
      <w:pPr>
        <w:pStyle w:val="ItemHead"/>
      </w:pPr>
      <w:r w:rsidRPr="00DD5F9A">
        <w:t>11</w:t>
      </w:r>
      <w:r w:rsidR="008E7161" w:rsidRPr="00DD5F9A">
        <w:t xml:space="preserve">  </w:t>
      </w:r>
      <w:r w:rsidR="0025691C" w:rsidRPr="00DD5F9A">
        <w:t>Section</w:t>
      </w:r>
      <w:r w:rsidR="00DD5F9A" w:rsidRPr="00DD5F9A">
        <w:t> </w:t>
      </w:r>
      <w:r w:rsidR="0025691C" w:rsidRPr="00DD5F9A">
        <w:t xml:space="preserve">3 (definition of </w:t>
      </w:r>
      <w:r w:rsidR="0025691C" w:rsidRPr="00DD5F9A">
        <w:rPr>
          <w:i/>
        </w:rPr>
        <w:t>VET information</w:t>
      </w:r>
      <w:r w:rsidR="0025691C" w:rsidRPr="00DD5F9A">
        <w:t>)</w:t>
      </w:r>
    </w:p>
    <w:p w:rsidR="0025691C" w:rsidRPr="00DD5F9A" w:rsidRDefault="00CF0F85" w:rsidP="00DD5F9A">
      <w:pPr>
        <w:pStyle w:val="Item"/>
      </w:pPr>
      <w:r w:rsidRPr="00DD5F9A">
        <w:t>Repeal the definition, substitute:</w:t>
      </w:r>
    </w:p>
    <w:p w:rsidR="00CF0F85" w:rsidRPr="00DD5F9A" w:rsidRDefault="0025691C" w:rsidP="00DD5F9A">
      <w:pPr>
        <w:pStyle w:val="Definition"/>
      </w:pPr>
      <w:r w:rsidRPr="00DD5F9A">
        <w:rPr>
          <w:b/>
          <w:i/>
        </w:rPr>
        <w:t>VET information</w:t>
      </w:r>
      <w:r w:rsidRPr="00DD5F9A">
        <w:t xml:space="preserve"> means information that is held by the National VET Regulator and relates to the performan</w:t>
      </w:r>
      <w:r w:rsidR="00CF0F85" w:rsidRPr="00DD5F9A">
        <w:t>ce of the Regulator’s functions, including information and documents collected by the Regulator in the course of:</w:t>
      </w:r>
    </w:p>
    <w:p w:rsidR="00CF0F85" w:rsidRPr="00DD5F9A" w:rsidRDefault="00CF0F85" w:rsidP="00DD5F9A">
      <w:pPr>
        <w:pStyle w:val="paragraph"/>
      </w:pPr>
      <w:r w:rsidRPr="00DD5F9A">
        <w:tab/>
        <w:t>(a)</w:t>
      </w:r>
      <w:r w:rsidRPr="00DD5F9A">
        <w:tab/>
        <w:t>the exercise of a power, or the performance of a function, under this Act; or</w:t>
      </w:r>
    </w:p>
    <w:p w:rsidR="00CF0F85" w:rsidRPr="00DD5F9A" w:rsidRDefault="00CF0F85" w:rsidP="00DD5F9A">
      <w:pPr>
        <w:pStyle w:val="paragraph"/>
      </w:pPr>
      <w:r w:rsidRPr="00DD5F9A">
        <w:tab/>
        <w:t>(b)</w:t>
      </w:r>
      <w:r w:rsidRPr="00DD5F9A">
        <w:tab/>
        <w:t>the administration of this Act.</w:t>
      </w:r>
    </w:p>
    <w:p w:rsidR="0025691C" w:rsidRPr="00DD5F9A" w:rsidRDefault="000F1F6F" w:rsidP="00DD5F9A">
      <w:pPr>
        <w:pStyle w:val="ItemHead"/>
      </w:pPr>
      <w:r w:rsidRPr="00DD5F9A">
        <w:t>12</w:t>
      </w:r>
      <w:r w:rsidR="00CF3409" w:rsidRPr="00DD5F9A">
        <w:t xml:space="preserve">  </w:t>
      </w:r>
      <w:r w:rsidR="00053CF8" w:rsidRPr="00DD5F9A">
        <w:t>S</w:t>
      </w:r>
      <w:r w:rsidR="00CF3409" w:rsidRPr="00DD5F9A">
        <w:t>ection</w:t>
      </w:r>
      <w:r w:rsidR="00DD5F9A" w:rsidRPr="00DD5F9A">
        <w:t> </w:t>
      </w:r>
      <w:r w:rsidR="00CF3409" w:rsidRPr="00DD5F9A">
        <w:t>205A</w:t>
      </w:r>
    </w:p>
    <w:p w:rsidR="00CF3409" w:rsidRPr="00DD5F9A" w:rsidRDefault="00053CF8" w:rsidP="00DD5F9A">
      <w:pPr>
        <w:pStyle w:val="Item"/>
      </w:pPr>
      <w:r w:rsidRPr="00DD5F9A">
        <w:t>Repeal the section, substitute</w:t>
      </w:r>
      <w:r w:rsidR="00CF3409" w:rsidRPr="00DD5F9A">
        <w:t>:</w:t>
      </w:r>
    </w:p>
    <w:p w:rsidR="00CF3409" w:rsidRPr="00DD5F9A" w:rsidRDefault="00053CF8" w:rsidP="00DD5F9A">
      <w:pPr>
        <w:pStyle w:val="ActHead5"/>
      </w:pPr>
      <w:bookmarkStart w:id="21" w:name="_Toc416332035"/>
      <w:r w:rsidRPr="00DD5F9A">
        <w:rPr>
          <w:rStyle w:val="CharSectno"/>
        </w:rPr>
        <w:t>205A</w:t>
      </w:r>
      <w:r w:rsidR="00CF3409" w:rsidRPr="00DD5F9A">
        <w:t xml:space="preserve">  Disclosing information to certain government bodies etc.</w:t>
      </w:r>
      <w:bookmarkEnd w:id="21"/>
    </w:p>
    <w:p w:rsidR="00CF3409" w:rsidRPr="00DD5F9A" w:rsidRDefault="00CF3409" w:rsidP="00DD5F9A">
      <w:pPr>
        <w:pStyle w:val="subsection"/>
      </w:pPr>
      <w:r w:rsidRPr="00DD5F9A">
        <w:tab/>
      </w:r>
      <w:r w:rsidR="003F4A77" w:rsidRPr="00DD5F9A">
        <w:t>(1)</w:t>
      </w:r>
      <w:r w:rsidRPr="00DD5F9A">
        <w:tab/>
        <w:t>The National VET Regulator may disclose VET information to:</w:t>
      </w:r>
    </w:p>
    <w:p w:rsidR="00CF3409" w:rsidRPr="00DD5F9A" w:rsidRDefault="00CF3409" w:rsidP="00DD5F9A">
      <w:pPr>
        <w:pStyle w:val="paragraph"/>
      </w:pPr>
      <w:r w:rsidRPr="00DD5F9A">
        <w:tab/>
        <w:t>(a)</w:t>
      </w:r>
      <w:r w:rsidRPr="00DD5F9A">
        <w:tab/>
        <w:t>a Commonwealth authority, or a State or Territory authority, if the Regulator is satisfied that the disclosure is necessary to enable or assist the authority to perform or exercise any of the authority’s functions or powers; or</w:t>
      </w:r>
    </w:p>
    <w:p w:rsidR="00053CF8" w:rsidRPr="00DD5F9A" w:rsidRDefault="00CF3409" w:rsidP="00DD5F9A">
      <w:pPr>
        <w:pStyle w:val="paragraph"/>
      </w:pPr>
      <w:r w:rsidRPr="00DD5F9A">
        <w:tab/>
        <w:t>(b)</w:t>
      </w:r>
      <w:r w:rsidRPr="00DD5F9A">
        <w:tab/>
        <w:t>a Royal Commission.</w:t>
      </w:r>
    </w:p>
    <w:p w:rsidR="003F4A77" w:rsidRPr="00DD5F9A" w:rsidRDefault="003F4A77" w:rsidP="00DD5F9A">
      <w:pPr>
        <w:pStyle w:val="subsection"/>
      </w:pPr>
      <w:r w:rsidRPr="00DD5F9A">
        <w:tab/>
        <w:t>(2)</w:t>
      </w:r>
      <w:r w:rsidRPr="00DD5F9A">
        <w:tab/>
        <w:t xml:space="preserve">If the National VET Regulator discloses personal information under </w:t>
      </w:r>
      <w:r w:rsidR="00DD5F9A" w:rsidRPr="00DD5F9A">
        <w:t>subsection (</w:t>
      </w:r>
      <w:r w:rsidRPr="00DD5F9A">
        <w:t>1) to a Royal Commission, the Regulator must advise the person about whom the information is disclosed, by notice in writing, of:</w:t>
      </w:r>
    </w:p>
    <w:p w:rsidR="003F4A77" w:rsidRPr="00DD5F9A" w:rsidRDefault="003F4A77" w:rsidP="00DD5F9A">
      <w:pPr>
        <w:pStyle w:val="paragraph"/>
      </w:pPr>
      <w:r w:rsidRPr="00DD5F9A">
        <w:tab/>
        <w:t>(a)</w:t>
      </w:r>
      <w:r w:rsidRPr="00DD5F9A">
        <w:tab/>
        <w:t>the disclosure; and</w:t>
      </w:r>
    </w:p>
    <w:p w:rsidR="003F4A77" w:rsidRPr="00DD5F9A" w:rsidRDefault="003F4A77" w:rsidP="00DD5F9A">
      <w:pPr>
        <w:pStyle w:val="paragraph"/>
      </w:pPr>
      <w:r w:rsidRPr="00DD5F9A">
        <w:tab/>
        <w:t>(b)</w:t>
      </w:r>
      <w:r w:rsidRPr="00DD5F9A">
        <w:tab/>
        <w:t>the details of the personal information disclosed.</w:t>
      </w:r>
    </w:p>
    <w:p w:rsidR="002C1B22" w:rsidRPr="00DD5F9A" w:rsidRDefault="002C1B22" w:rsidP="00DD5F9A">
      <w:pPr>
        <w:pStyle w:val="ActHead8"/>
      </w:pPr>
      <w:bookmarkStart w:id="22" w:name="_Toc416332036"/>
      <w:r w:rsidRPr="00DD5F9A">
        <w:lastRenderedPageBreak/>
        <w:t>Division</w:t>
      </w:r>
      <w:r w:rsidR="00DD5F9A" w:rsidRPr="00DD5F9A">
        <w:t> </w:t>
      </w:r>
      <w:r w:rsidRPr="00DD5F9A">
        <w:t>2—Directions to rectify breaches of conditions</w:t>
      </w:r>
      <w:bookmarkEnd w:id="22"/>
    </w:p>
    <w:p w:rsidR="002C1B22" w:rsidRPr="00DD5F9A" w:rsidRDefault="002C1B22" w:rsidP="00DD5F9A">
      <w:pPr>
        <w:pStyle w:val="ActHead9"/>
        <w:rPr>
          <w:i w:val="0"/>
        </w:rPr>
      </w:pPr>
      <w:bookmarkStart w:id="23" w:name="_Toc416332037"/>
      <w:r w:rsidRPr="00DD5F9A">
        <w:t>National Vocational Education and Training Regulator Act 2011</w:t>
      </w:r>
      <w:bookmarkEnd w:id="23"/>
    </w:p>
    <w:p w:rsidR="00CC6BB8" w:rsidRPr="00DD5F9A" w:rsidRDefault="000F1F6F" w:rsidP="00DD5F9A">
      <w:pPr>
        <w:pStyle w:val="ItemHead"/>
      </w:pPr>
      <w:r w:rsidRPr="00DD5F9A">
        <w:t>13</w:t>
      </w:r>
      <w:r w:rsidR="00CC6BB8" w:rsidRPr="00DD5F9A">
        <w:t xml:space="preserve">  After Subdivision A of Division</w:t>
      </w:r>
      <w:r w:rsidR="00DD5F9A" w:rsidRPr="00DD5F9A">
        <w:t> </w:t>
      </w:r>
      <w:r w:rsidR="00CC6BB8" w:rsidRPr="00DD5F9A">
        <w:t>3 of Part</w:t>
      </w:r>
      <w:r w:rsidR="00DD5F9A" w:rsidRPr="00DD5F9A">
        <w:t> </w:t>
      </w:r>
      <w:r w:rsidR="00CC6BB8" w:rsidRPr="00DD5F9A">
        <w:t>2</w:t>
      </w:r>
    </w:p>
    <w:p w:rsidR="00CC6BB8" w:rsidRPr="00DD5F9A" w:rsidRDefault="00CC6BB8" w:rsidP="00DD5F9A">
      <w:pPr>
        <w:pStyle w:val="Item"/>
      </w:pPr>
      <w:r w:rsidRPr="00DD5F9A">
        <w:t>Insert:</w:t>
      </w:r>
    </w:p>
    <w:p w:rsidR="00CC6BB8" w:rsidRPr="00DD5F9A" w:rsidRDefault="00CC6BB8" w:rsidP="00DD5F9A">
      <w:pPr>
        <w:pStyle w:val="ActHead4"/>
      </w:pPr>
      <w:bookmarkStart w:id="24" w:name="_Toc416332038"/>
      <w:r w:rsidRPr="00DD5F9A">
        <w:rPr>
          <w:rStyle w:val="CharSubdNo"/>
        </w:rPr>
        <w:t>Subdivision AA</w:t>
      </w:r>
      <w:r w:rsidRPr="00DD5F9A">
        <w:t>—</w:t>
      </w:r>
      <w:r w:rsidRPr="00DD5F9A">
        <w:rPr>
          <w:rStyle w:val="CharSubdText"/>
        </w:rPr>
        <w:t>Directions to rectify breaches of conditions</w:t>
      </w:r>
      <w:bookmarkEnd w:id="24"/>
    </w:p>
    <w:p w:rsidR="00CC6BB8" w:rsidRPr="00DD5F9A" w:rsidRDefault="00CC6BB8" w:rsidP="00DD5F9A">
      <w:pPr>
        <w:pStyle w:val="ActHead5"/>
      </w:pPr>
      <w:bookmarkStart w:id="25" w:name="_Toc416332039"/>
      <w:r w:rsidRPr="00DD5F9A">
        <w:rPr>
          <w:rStyle w:val="CharSectno"/>
        </w:rPr>
        <w:t>35A</w:t>
      </w:r>
      <w:r w:rsidRPr="00DD5F9A">
        <w:t xml:space="preserve">  Directions to rectify breaches of conditions</w:t>
      </w:r>
      <w:bookmarkEnd w:id="25"/>
    </w:p>
    <w:p w:rsidR="00CC6BB8" w:rsidRPr="00DD5F9A" w:rsidRDefault="00CC6BB8" w:rsidP="00DD5F9A">
      <w:pPr>
        <w:pStyle w:val="subsection"/>
      </w:pPr>
      <w:r w:rsidRPr="00DD5F9A">
        <w:tab/>
        <w:t>(1)</w:t>
      </w:r>
      <w:r w:rsidRPr="00DD5F9A">
        <w:tab/>
        <w:t>If the National VET Regulator is satisfied that it is appropriate to do so, the Regulator may give a written direction to an NVR registered training organisation requiring the organisation to rectify a breach of a condition of the organisation’s registration.</w:t>
      </w:r>
    </w:p>
    <w:p w:rsidR="00CC6BB8" w:rsidRPr="00DD5F9A" w:rsidRDefault="00CC6BB8" w:rsidP="00DD5F9A">
      <w:pPr>
        <w:pStyle w:val="subsection"/>
      </w:pPr>
      <w:r w:rsidRPr="00DD5F9A">
        <w:tab/>
        <w:t>(2)</w:t>
      </w:r>
      <w:r w:rsidRPr="00DD5F9A">
        <w:tab/>
        <w:t>In determining whether it is appropriate to give a direction under this section to an NVR registered training organisation, the National VET Regulator may have regard to the organisation’s conduct, or circumstances existing, before the Regulator had cause to consider giving the direction (including before the commencement of this section).</w:t>
      </w:r>
    </w:p>
    <w:p w:rsidR="00CC6BB8" w:rsidRPr="00DD5F9A" w:rsidRDefault="00CC6BB8" w:rsidP="00DD5F9A">
      <w:pPr>
        <w:pStyle w:val="subsection"/>
      </w:pPr>
      <w:r w:rsidRPr="00DD5F9A">
        <w:tab/>
        <w:t>(3)</w:t>
      </w:r>
      <w:r w:rsidRPr="00DD5F9A">
        <w:tab/>
        <w:t>To avoid doubt, the National VET Regulator may take action, or cause action to be taken, under Part</w:t>
      </w:r>
      <w:r w:rsidR="00DD5F9A" w:rsidRPr="00DD5F9A">
        <w:t> </w:t>
      </w:r>
      <w:r w:rsidRPr="00DD5F9A">
        <w:t>6 (which deals with enforcement) in addition to, or instead of, giving a direction under this section.</w:t>
      </w:r>
    </w:p>
    <w:p w:rsidR="00CC6BB8" w:rsidRPr="00DD5F9A" w:rsidRDefault="000F1F6F" w:rsidP="00DD5F9A">
      <w:pPr>
        <w:pStyle w:val="ItemHead"/>
      </w:pPr>
      <w:r w:rsidRPr="00DD5F9A">
        <w:t>14</w:t>
      </w:r>
      <w:r w:rsidR="00CC6BB8" w:rsidRPr="00DD5F9A">
        <w:t xml:space="preserve">  Paragraph 36(2)(a)</w:t>
      </w:r>
    </w:p>
    <w:p w:rsidR="00CC6BB8" w:rsidRPr="00DD5F9A" w:rsidRDefault="00CC6BB8" w:rsidP="00DD5F9A">
      <w:pPr>
        <w:pStyle w:val="Item"/>
      </w:pPr>
      <w:r w:rsidRPr="00DD5F9A">
        <w:t>Repeal the paragraph.</w:t>
      </w:r>
    </w:p>
    <w:p w:rsidR="00AB119D" w:rsidRPr="00DD5F9A" w:rsidRDefault="00AB119D" w:rsidP="00DD5F9A">
      <w:pPr>
        <w:pStyle w:val="ActHead8"/>
      </w:pPr>
      <w:bookmarkStart w:id="26" w:name="_Toc416332040"/>
      <w:r w:rsidRPr="00DD5F9A">
        <w:lastRenderedPageBreak/>
        <w:t>Division</w:t>
      </w:r>
      <w:r w:rsidR="00DD5F9A" w:rsidRPr="00DD5F9A">
        <w:t> </w:t>
      </w:r>
      <w:r w:rsidRPr="00DD5F9A">
        <w:t>3—Requests for information, documents or things</w:t>
      </w:r>
      <w:bookmarkEnd w:id="26"/>
    </w:p>
    <w:p w:rsidR="00AB119D" w:rsidRPr="00DD5F9A" w:rsidRDefault="00AB119D" w:rsidP="00DD5F9A">
      <w:pPr>
        <w:pStyle w:val="ActHead9"/>
        <w:rPr>
          <w:i w:val="0"/>
        </w:rPr>
      </w:pPr>
      <w:bookmarkStart w:id="27" w:name="_Toc416332041"/>
      <w:r w:rsidRPr="00DD5F9A">
        <w:t>National Vocational Education and Training Regulator Act 2011</w:t>
      </w:r>
      <w:bookmarkEnd w:id="27"/>
    </w:p>
    <w:p w:rsidR="00CC6BB8" w:rsidRPr="00DD5F9A" w:rsidRDefault="000F1F6F" w:rsidP="00DD5F9A">
      <w:pPr>
        <w:pStyle w:val="ItemHead"/>
      </w:pPr>
      <w:r w:rsidRPr="00DD5F9A">
        <w:t>15</w:t>
      </w:r>
      <w:r w:rsidR="00CC6BB8" w:rsidRPr="00DD5F9A">
        <w:t xml:space="preserve">  Section</w:t>
      </w:r>
      <w:r w:rsidR="00DD5F9A" w:rsidRPr="00DD5F9A">
        <w:t> </w:t>
      </w:r>
      <w:r w:rsidR="00CC6BB8" w:rsidRPr="00DD5F9A">
        <w:t>62 (heading)</w:t>
      </w:r>
    </w:p>
    <w:p w:rsidR="00CC6BB8" w:rsidRPr="00DD5F9A" w:rsidRDefault="00CC6BB8" w:rsidP="00DD5F9A">
      <w:pPr>
        <w:pStyle w:val="Item"/>
      </w:pPr>
      <w:r w:rsidRPr="00DD5F9A">
        <w:t>Repeal the heading, substitute:</w:t>
      </w:r>
    </w:p>
    <w:p w:rsidR="00CC6BB8" w:rsidRPr="00DD5F9A" w:rsidRDefault="00CC6BB8" w:rsidP="00DD5F9A">
      <w:pPr>
        <w:pStyle w:val="ActHead5"/>
      </w:pPr>
      <w:bookmarkStart w:id="28" w:name="_Toc416332042"/>
      <w:r w:rsidRPr="00DD5F9A">
        <w:rPr>
          <w:rStyle w:val="CharSectno"/>
        </w:rPr>
        <w:t>62</w:t>
      </w:r>
      <w:r w:rsidRPr="00DD5F9A">
        <w:t xml:space="preserve">  Requests for information, documents or things</w:t>
      </w:r>
      <w:bookmarkEnd w:id="28"/>
    </w:p>
    <w:p w:rsidR="00CC6BB8" w:rsidRPr="00DD5F9A" w:rsidRDefault="000F1F6F" w:rsidP="00DD5F9A">
      <w:pPr>
        <w:pStyle w:val="ItemHead"/>
      </w:pPr>
      <w:r w:rsidRPr="00DD5F9A">
        <w:t>16</w:t>
      </w:r>
      <w:r w:rsidR="00CC6BB8" w:rsidRPr="00DD5F9A">
        <w:t xml:space="preserve">  Subsection</w:t>
      </w:r>
      <w:r w:rsidR="00DD5F9A" w:rsidRPr="00DD5F9A">
        <w:t> </w:t>
      </w:r>
      <w:r w:rsidR="00CC6BB8" w:rsidRPr="00DD5F9A">
        <w:t>62(1)</w:t>
      </w:r>
    </w:p>
    <w:p w:rsidR="00CC6BB8" w:rsidRPr="00DD5F9A" w:rsidRDefault="00CC6BB8" w:rsidP="00DD5F9A">
      <w:pPr>
        <w:pStyle w:val="Item"/>
      </w:pPr>
      <w:r w:rsidRPr="00DD5F9A">
        <w:t>After “former registered training organisation”, insert “, or with an organisation that holds itself out, or has at any time held itself out, as such an organisation”.</w:t>
      </w:r>
    </w:p>
    <w:p w:rsidR="00AB119D" w:rsidRPr="00DD5F9A" w:rsidRDefault="00AB119D" w:rsidP="00DD5F9A">
      <w:pPr>
        <w:pStyle w:val="ActHead8"/>
      </w:pPr>
      <w:bookmarkStart w:id="29" w:name="_Toc416332043"/>
      <w:r w:rsidRPr="00DD5F9A">
        <w:t>Division</w:t>
      </w:r>
      <w:r w:rsidR="00DD5F9A" w:rsidRPr="00DD5F9A">
        <w:t> </w:t>
      </w:r>
      <w:r w:rsidRPr="00DD5F9A">
        <w:t>4—VET Quality Framework</w:t>
      </w:r>
      <w:bookmarkEnd w:id="29"/>
    </w:p>
    <w:p w:rsidR="00AB119D" w:rsidRPr="00DD5F9A" w:rsidRDefault="00AB119D" w:rsidP="00DD5F9A">
      <w:pPr>
        <w:pStyle w:val="ActHead9"/>
        <w:rPr>
          <w:i w:val="0"/>
        </w:rPr>
      </w:pPr>
      <w:bookmarkStart w:id="30" w:name="_Toc416332044"/>
      <w:r w:rsidRPr="00DD5F9A">
        <w:t>National Vocational Education and Training Regulator Act 2011</w:t>
      </w:r>
      <w:bookmarkEnd w:id="30"/>
    </w:p>
    <w:p w:rsidR="00CC6BB8" w:rsidRPr="00DD5F9A" w:rsidRDefault="000F1F6F" w:rsidP="00DD5F9A">
      <w:pPr>
        <w:pStyle w:val="ItemHead"/>
      </w:pPr>
      <w:r w:rsidRPr="00DD5F9A">
        <w:t>17</w:t>
      </w:r>
      <w:r w:rsidR="00CC6BB8" w:rsidRPr="00DD5F9A">
        <w:t xml:space="preserve">  Paragraph 209(1)(c)</w:t>
      </w:r>
    </w:p>
    <w:p w:rsidR="00CC6BB8" w:rsidRPr="00DD5F9A" w:rsidRDefault="00CC6BB8" w:rsidP="00DD5F9A">
      <w:pPr>
        <w:pStyle w:val="Item"/>
      </w:pPr>
      <w:r w:rsidRPr="00DD5F9A">
        <w:t>Omit “Australian Qualifications Framework”, substitute “VET Quality Framework”.</w:t>
      </w:r>
    </w:p>
    <w:p w:rsidR="006B333A" w:rsidRPr="00DD5F9A" w:rsidRDefault="00A035BE" w:rsidP="00DD5F9A">
      <w:pPr>
        <w:pStyle w:val="ActHead7"/>
        <w:pageBreakBefore/>
      </w:pPr>
      <w:bookmarkStart w:id="31" w:name="_Toc416332045"/>
      <w:r w:rsidRPr="00DD5F9A">
        <w:rPr>
          <w:rStyle w:val="CharAmPartNo"/>
        </w:rPr>
        <w:lastRenderedPageBreak/>
        <w:t>Part</w:t>
      </w:r>
      <w:r w:rsidR="00DD5F9A" w:rsidRPr="00DD5F9A">
        <w:rPr>
          <w:rStyle w:val="CharAmPartNo"/>
        </w:rPr>
        <w:t> </w:t>
      </w:r>
      <w:r w:rsidR="00AB119D" w:rsidRPr="00DD5F9A">
        <w:rPr>
          <w:rStyle w:val="CharAmPartNo"/>
        </w:rPr>
        <w:t>5</w:t>
      </w:r>
      <w:r w:rsidRPr="00DD5F9A">
        <w:t>—</w:t>
      </w:r>
      <w:r w:rsidR="00CC6BB8" w:rsidRPr="00DD5F9A">
        <w:rPr>
          <w:rStyle w:val="CharAmPartText"/>
        </w:rPr>
        <w:t>Administrative changes</w:t>
      </w:r>
      <w:bookmarkEnd w:id="31"/>
    </w:p>
    <w:p w:rsidR="00AB119D" w:rsidRPr="00DD5F9A" w:rsidRDefault="00AB119D" w:rsidP="00DD5F9A">
      <w:pPr>
        <w:pStyle w:val="ActHead8"/>
      </w:pPr>
      <w:bookmarkStart w:id="32" w:name="_Toc416332046"/>
      <w:r w:rsidRPr="00DD5F9A">
        <w:t>Division</w:t>
      </w:r>
      <w:r w:rsidR="00DD5F9A" w:rsidRPr="00DD5F9A">
        <w:t> </w:t>
      </w:r>
      <w:r w:rsidRPr="00DD5F9A">
        <w:t>1—Registered training organisations</w:t>
      </w:r>
      <w:bookmarkEnd w:id="32"/>
    </w:p>
    <w:p w:rsidR="00A629B2" w:rsidRPr="00DD5F9A" w:rsidRDefault="00A629B2" w:rsidP="00DD5F9A">
      <w:pPr>
        <w:pStyle w:val="ActHead9"/>
        <w:rPr>
          <w:i w:val="0"/>
        </w:rPr>
      </w:pPr>
      <w:bookmarkStart w:id="33" w:name="_Toc416332047"/>
      <w:r w:rsidRPr="00DD5F9A">
        <w:t>National Vocational Education and Training Regulator Act 2011</w:t>
      </w:r>
      <w:bookmarkEnd w:id="33"/>
    </w:p>
    <w:p w:rsidR="00CC6BB8" w:rsidRPr="00DD5F9A" w:rsidRDefault="000F1F6F" w:rsidP="00DD5F9A">
      <w:pPr>
        <w:pStyle w:val="ItemHead"/>
      </w:pPr>
      <w:r w:rsidRPr="00DD5F9A">
        <w:t>18</w:t>
      </w:r>
      <w:r w:rsidR="00CC6BB8" w:rsidRPr="00DD5F9A">
        <w:t xml:space="preserve">  Section</w:t>
      </w:r>
      <w:r w:rsidR="00DD5F9A" w:rsidRPr="00DD5F9A">
        <w:t> </w:t>
      </w:r>
      <w:r w:rsidR="00CC6BB8" w:rsidRPr="00DD5F9A">
        <w:t>3 (</w:t>
      </w:r>
      <w:r w:rsidR="00D300C5" w:rsidRPr="00DD5F9A">
        <w:t>at the end of the</w:t>
      </w:r>
      <w:r w:rsidR="00CC6BB8" w:rsidRPr="00DD5F9A">
        <w:t xml:space="preserve"> definition of </w:t>
      </w:r>
      <w:r w:rsidR="00CC6BB8" w:rsidRPr="00DD5F9A">
        <w:rPr>
          <w:i/>
        </w:rPr>
        <w:t>registered training organisation</w:t>
      </w:r>
      <w:r w:rsidR="00CC6BB8" w:rsidRPr="00DD5F9A">
        <w:t>)</w:t>
      </w:r>
    </w:p>
    <w:p w:rsidR="00CC6BB8" w:rsidRPr="00DD5F9A" w:rsidRDefault="00D300C5" w:rsidP="00DD5F9A">
      <w:pPr>
        <w:pStyle w:val="Item"/>
      </w:pPr>
      <w:r w:rsidRPr="00DD5F9A">
        <w:t>Add</w:t>
      </w:r>
      <w:r w:rsidR="00CC6BB8" w:rsidRPr="00DD5F9A">
        <w:t>:</w:t>
      </w:r>
    </w:p>
    <w:p w:rsidR="00CC6BB8" w:rsidRPr="00DD5F9A" w:rsidRDefault="00CC6BB8" w:rsidP="00DD5F9A">
      <w:pPr>
        <w:pStyle w:val="notetext"/>
      </w:pPr>
      <w:r w:rsidRPr="00DD5F9A">
        <w:t>Note:</w:t>
      </w:r>
      <w:r w:rsidRPr="00DD5F9A">
        <w:tab/>
        <w:t>VET Regulators list training organisations on the National Register.</w:t>
      </w:r>
    </w:p>
    <w:p w:rsidR="00AB119D" w:rsidRPr="00DD5F9A" w:rsidRDefault="00AB119D" w:rsidP="00DD5F9A">
      <w:pPr>
        <w:pStyle w:val="ActHead8"/>
      </w:pPr>
      <w:bookmarkStart w:id="34" w:name="_Toc416332048"/>
      <w:r w:rsidRPr="00DD5F9A">
        <w:t>Division</w:t>
      </w:r>
      <w:r w:rsidR="00DD5F9A" w:rsidRPr="00DD5F9A">
        <w:t> </w:t>
      </w:r>
      <w:r w:rsidRPr="00DD5F9A">
        <w:t>2—Issuing officer</w:t>
      </w:r>
      <w:bookmarkEnd w:id="34"/>
    </w:p>
    <w:p w:rsidR="00AB119D" w:rsidRPr="00DD5F9A" w:rsidRDefault="00AB119D" w:rsidP="00DD5F9A">
      <w:pPr>
        <w:pStyle w:val="ActHead9"/>
        <w:rPr>
          <w:i w:val="0"/>
        </w:rPr>
      </w:pPr>
      <w:bookmarkStart w:id="35" w:name="_Toc416332049"/>
      <w:r w:rsidRPr="00DD5F9A">
        <w:t>National Vocational Education and Training Regulator Act 2011</w:t>
      </w:r>
      <w:bookmarkEnd w:id="35"/>
    </w:p>
    <w:p w:rsidR="00CC6BB8" w:rsidRPr="00DD5F9A" w:rsidRDefault="000F1F6F" w:rsidP="00DD5F9A">
      <w:pPr>
        <w:pStyle w:val="ItemHead"/>
      </w:pPr>
      <w:r w:rsidRPr="00DD5F9A">
        <w:t>19</w:t>
      </w:r>
      <w:r w:rsidR="00CC6BB8" w:rsidRPr="00DD5F9A">
        <w:t xml:space="preserve">  Section</w:t>
      </w:r>
      <w:r w:rsidR="00DD5F9A" w:rsidRPr="00DD5F9A">
        <w:t> </w:t>
      </w:r>
      <w:r w:rsidR="00CC6BB8" w:rsidRPr="00DD5F9A">
        <w:t xml:space="preserve">3 (at the end of the definition of </w:t>
      </w:r>
      <w:r w:rsidR="00CC6BB8" w:rsidRPr="00DD5F9A">
        <w:rPr>
          <w:i/>
        </w:rPr>
        <w:t>issuing officer</w:t>
      </w:r>
      <w:r w:rsidR="00CC6BB8" w:rsidRPr="00DD5F9A">
        <w:t>)</w:t>
      </w:r>
    </w:p>
    <w:p w:rsidR="00CC6BB8" w:rsidRPr="00DD5F9A" w:rsidRDefault="00CC6BB8" w:rsidP="00DD5F9A">
      <w:pPr>
        <w:pStyle w:val="Item"/>
      </w:pPr>
      <w:r w:rsidRPr="00DD5F9A">
        <w:t>Add:</w:t>
      </w:r>
    </w:p>
    <w:p w:rsidR="00CC6BB8" w:rsidRPr="00DD5F9A" w:rsidRDefault="00CC6BB8" w:rsidP="00DD5F9A">
      <w:pPr>
        <w:pStyle w:val="paragraph"/>
      </w:pPr>
      <w:r w:rsidRPr="00DD5F9A">
        <w:tab/>
        <w:t>; or (c)</w:t>
      </w:r>
      <w:r w:rsidRPr="00DD5F9A">
        <w:tab/>
        <w:t>a person employed in a court of a State or Territory who is authorised under a law to issue search warrants.</w:t>
      </w:r>
    </w:p>
    <w:p w:rsidR="00AB119D" w:rsidRPr="00DD5F9A" w:rsidRDefault="00AB119D" w:rsidP="00DD5F9A">
      <w:pPr>
        <w:pStyle w:val="ActHead8"/>
      </w:pPr>
      <w:bookmarkStart w:id="36" w:name="_Toc416332050"/>
      <w:r w:rsidRPr="00DD5F9A">
        <w:t>Division</w:t>
      </w:r>
      <w:r w:rsidR="00DD5F9A" w:rsidRPr="00DD5F9A">
        <w:t> </w:t>
      </w:r>
      <w:r w:rsidRPr="00DD5F9A">
        <w:t>3—Ministerial Council</w:t>
      </w:r>
      <w:bookmarkEnd w:id="36"/>
    </w:p>
    <w:p w:rsidR="00AB119D" w:rsidRPr="00DD5F9A" w:rsidRDefault="00AB119D" w:rsidP="00DD5F9A">
      <w:pPr>
        <w:pStyle w:val="ActHead9"/>
        <w:rPr>
          <w:i w:val="0"/>
        </w:rPr>
      </w:pPr>
      <w:bookmarkStart w:id="37" w:name="_Toc416332051"/>
      <w:r w:rsidRPr="00DD5F9A">
        <w:t>National Vocational Education and Training Regulator Act 2011</w:t>
      </w:r>
      <w:bookmarkEnd w:id="37"/>
    </w:p>
    <w:p w:rsidR="00E37C0F" w:rsidRPr="00DD5F9A" w:rsidRDefault="000F1F6F" w:rsidP="00DD5F9A">
      <w:pPr>
        <w:pStyle w:val="ItemHead"/>
      </w:pPr>
      <w:r w:rsidRPr="00DD5F9A">
        <w:t>20</w:t>
      </w:r>
      <w:r w:rsidR="00164971" w:rsidRPr="00DD5F9A">
        <w:t xml:space="preserve">  </w:t>
      </w:r>
      <w:r w:rsidR="00BB4A87" w:rsidRPr="00DD5F9A">
        <w:t>Section</w:t>
      </w:r>
      <w:r w:rsidR="00DD5F9A" w:rsidRPr="00DD5F9A">
        <w:t> </w:t>
      </w:r>
      <w:r w:rsidR="00BB4A87" w:rsidRPr="00DD5F9A">
        <w:t>3</w:t>
      </w:r>
      <w:r w:rsidR="00164971" w:rsidRPr="00DD5F9A">
        <w:t xml:space="preserve"> (definition of </w:t>
      </w:r>
      <w:r w:rsidR="00164971" w:rsidRPr="00DD5F9A">
        <w:rPr>
          <w:i/>
        </w:rPr>
        <w:t>Ministerial Council</w:t>
      </w:r>
      <w:r w:rsidR="00164971" w:rsidRPr="00DD5F9A">
        <w:t>)</w:t>
      </w:r>
    </w:p>
    <w:p w:rsidR="00164971" w:rsidRPr="00DD5F9A" w:rsidRDefault="00164971" w:rsidP="00DD5F9A">
      <w:pPr>
        <w:pStyle w:val="Item"/>
      </w:pPr>
      <w:r w:rsidRPr="00DD5F9A">
        <w:t>Repeal the definition, substitute:</w:t>
      </w:r>
    </w:p>
    <w:p w:rsidR="00C1254A" w:rsidRPr="00DD5F9A" w:rsidRDefault="00164971" w:rsidP="00DD5F9A">
      <w:pPr>
        <w:pStyle w:val="Definition"/>
      </w:pPr>
      <w:r w:rsidRPr="00DD5F9A">
        <w:rPr>
          <w:b/>
          <w:i/>
        </w:rPr>
        <w:t>Ministerial Council</w:t>
      </w:r>
      <w:r w:rsidRPr="00DD5F9A">
        <w:t xml:space="preserve"> means</w:t>
      </w:r>
      <w:r w:rsidR="00C1254A" w:rsidRPr="00DD5F9A">
        <w:t>:</w:t>
      </w:r>
    </w:p>
    <w:p w:rsidR="00C1254A" w:rsidRPr="00DD5F9A" w:rsidRDefault="00C1254A" w:rsidP="00DD5F9A">
      <w:pPr>
        <w:pStyle w:val="paragraph"/>
      </w:pPr>
      <w:r w:rsidRPr="00DD5F9A">
        <w:tab/>
        <w:t>(a)</w:t>
      </w:r>
      <w:r w:rsidRPr="00DD5F9A">
        <w:tab/>
        <w:t>if there is a body established by the Council of Australian Governments to deal with training and skills—that body; or</w:t>
      </w:r>
    </w:p>
    <w:p w:rsidR="00C1254A" w:rsidRPr="00DD5F9A" w:rsidRDefault="00C1254A" w:rsidP="00DD5F9A">
      <w:pPr>
        <w:pStyle w:val="paragraph"/>
      </w:pPr>
      <w:r w:rsidRPr="00DD5F9A">
        <w:tab/>
        <w:t>(b)</w:t>
      </w:r>
      <w:r w:rsidRPr="00DD5F9A">
        <w:tab/>
        <w:t>otherwise—a body prescribed by the regulations.</w:t>
      </w:r>
    </w:p>
    <w:p w:rsidR="00C44A45" w:rsidRPr="00DD5F9A" w:rsidRDefault="00C44A45" w:rsidP="00DD5F9A">
      <w:pPr>
        <w:pStyle w:val="ActHead8"/>
      </w:pPr>
      <w:bookmarkStart w:id="38" w:name="_Toc416332052"/>
      <w:r w:rsidRPr="00DD5F9A">
        <w:lastRenderedPageBreak/>
        <w:t>Division</w:t>
      </w:r>
      <w:r w:rsidR="00DD5F9A" w:rsidRPr="00DD5F9A">
        <w:t> </w:t>
      </w:r>
      <w:r w:rsidRPr="00DD5F9A">
        <w:t>4—Reviewable decisions</w:t>
      </w:r>
      <w:bookmarkEnd w:id="38"/>
    </w:p>
    <w:p w:rsidR="00C44A45" w:rsidRPr="00DD5F9A" w:rsidRDefault="00C44A45" w:rsidP="00DD5F9A">
      <w:pPr>
        <w:pStyle w:val="ActHead9"/>
        <w:rPr>
          <w:i w:val="0"/>
        </w:rPr>
      </w:pPr>
      <w:bookmarkStart w:id="39" w:name="_Toc416332053"/>
      <w:r w:rsidRPr="00DD5F9A">
        <w:t>National Vocational Education and Training Regulator Act 2011</w:t>
      </w:r>
      <w:bookmarkEnd w:id="39"/>
    </w:p>
    <w:p w:rsidR="006B333A" w:rsidRPr="00DD5F9A" w:rsidRDefault="000F1F6F" w:rsidP="00DD5F9A">
      <w:pPr>
        <w:pStyle w:val="ItemHead"/>
      </w:pPr>
      <w:r w:rsidRPr="00DD5F9A">
        <w:t>21</w:t>
      </w:r>
      <w:r w:rsidR="006B333A" w:rsidRPr="00DD5F9A">
        <w:t xml:space="preserve">  </w:t>
      </w:r>
      <w:r w:rsidR="0059077F" w:rsidRPr="00DD5F9A">
        <w:t>Section</w:t>
      </w:r>
      <w:r w:rsidR="00DD5F9A" w:rsidRPr="00DD5F9A">
        <w:t> </w:t>
      </w:r>
      <w:r w:rsidR="0059077F" w:rsidRPr="00DD5F9A">
        <w:t>199</w:t>
      </w:r>
    </w:p>
    <w:p w:rsidR="0059077F" w:rsidRPr="00DD5F9A" w:rsidRDefault="0059077F" w:rsidP="00DD5F9A">
      <w:pPr>
        <w:pStyle w:val="Item"/>
      </w:pPr>
      <w:r w:rsidRPr="00DD5F9A">
        <w:t>Repeal the section, substitute:</w:t>
      </w:r>
    </w:p>
    <w:p w:rsidR="0059077F" w:rsidRPr="00DD5F9A" w:rsidRDefault="0059077F" w:rsidP="00DD5F9A">
      <w:pPr>
        <w:pStyle w:val="ActHead5"/>
      </w:pPr>
      <w:bookmarkStart w:id="40" w:name="_Toc416332054"/>
      <w:r w:rsidRPr="00DD5F9A">
        <w:rPr>
          <w:rStyle w:val="CharSectno"/>
        </w:rPr>
        <w:t>199</w:t>
      </w:r>
      <w:r w:rsidRPr="00DD5F9A">
        <w:t xml:space="preserve">  Reviewable decisions</w:t>
      </w:r>
      <w:bookmarkEnd w:id="40"/>
    </w:p>
    <w:p w:rsidR="00BF61DF" w:rsidRPr="00DD5F9A" w:rsidRDefault="0059077F" w:rsidP="00DD5F9A">
      <w:pPr>
        <w:pStyle w:val="subsection"/>
      </w:pPr>
      <w:r w:rsidRPr="00DD5F9A">
        <w:tab/>
      </w:r>
      <w:r w:rsidRPr="00DD5F9A">
        <w:tab/>
        <w:t xml:space="preserve">For the purposes of this Act, each of the following decisions of the National VET Regulator is a </w:t>
      </w:r>
      <w:r w:rsidRPr="00DD5F9A">
        <w:rPr>
          <w:b/>
          <w:i/>
        </w:rPr>
        <w:t>reviewable decision</w:t>
      </w:r>
      <w:r w:rsidRPr="00DD5F9A">
        <w:t>:</w:t>
      </w:r>
    </w:p>
    <w:p w:rsidR="00BF61DF" w:rsidRPr="00DD5F9A" w:rsidRDefault="00BF61DF" w:rsidP="00DD5F9A">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4678"/>
        <w:gridCol w:w="1559"/>
      </w:tblGrid>
      <w:tr w:rsidR="004D3BF0" w:rsidRPr="00DD5F9A" w:rsidTr="00553866">
        <w:trPr>
          <w:tblHeader/>
        </w:trPr>
        <w:tc>
          <w:tcPr>
            <w:tcW w:w="7088" w:type="dxa"/>
            <w:gridSpan w:val="3"/>
            <w:tcBorders>
              <w:top w:val="single" w:sz="12" w:space="0" w:color="auto"/>
              <w:bottom w:val="single" w:sz="2" w:space="0" w:color="auto"/>
            </w:tcBorders>
            <w:shd w:val="clear" w:color="auto" w:fill="auto"/>
          </w:tcPr>
          <w:p w:rsidR="004D3BF0" w:rsidRPr="00DD5F9A" w:rsidRDefault="004D3BF0" w:rsidP="00DD5F9A">
            <w:pPr>
              <w:pStyle w:val="TableHeading"/>
            </w:pPr>
            <w:r w:rsidRPr="00DD5F9A">
              <w:t>Reviewable decisions</w:t>
            </w:r>
          </w:p>
        </w:tc>
      </w:tr>
      <w:tr w:rsidR="0059077F" w:rsidRPr="00DD5F9A" w:rsidTr="00553866">
        <w:trPr>
          <w:tblHeader/>
        </w:trPr>
        <w:tc>
          <w:tcPr>
            <w:tcW w:w="851" w:type="dxa"/>
            <w:tcBorders>
              <w:top w:val="single" w:sz="2" w:space="0" w:color="auto"/>
              <w:bottom w:val="single" w:sz="12" w:space="0" w:color="auto"/>
            </w:tcBorders>
            <w:shd w:val="clear" w:color="auto" w:fill="auto"/>
          </w:tcPr>
          <w:p w:rsidR="0059077F" w:rsidRPr="00DD5F9A" w:rsidRDefault="0059077F" w:rsidP="00DD5F9A">
            <w:pPr>
              <w:pStyle w:val="TableHeading"/>
            </w:pPr>
            <w:r w:rsidRPr="00DD5F9A">
              <w:t>Item</w:t>
            </w:r>
          </w:p>
        </w:tc>
        <w:tc>
          <w:tcPr>
            <w:tcW w:w="4678" w:type="dxa"/>
            <w:tcBorders>
              <w:top w:val="single" w:sz="2" w:space="0" w:color="auto"/>
              <w:bottom w:val="single" w:sz="12" w:space="0" w:color="auto"/>
            </w:tcBorders>
            <w:shd w:val="clear" w:color="auto" w:fill="auto"/>
          </w:tcPr>
          <w:p w:rsidR="0059077F" w:rsidRPr="00DD5F9A" w:rsidRDefault="0059077F" w:rsidP="00DD5F9A">
            <w:pPr>
              <w:pStyle w:val="TableHeading"/>
            </w:pPr>
            <w:r w:rsidRPr="00DD5F9A">
              <w:t>Reviewable decision</w:t>
            </w:r>
          </w:p>
        </w:tc>
        <w:tc>
          <w:tcPr>
            <w:tcW w:w="1559" w:type="dxa"/>
            <w:tcBorders>
              <w:top w:val="single" w:sz="2" w:space="0" w:color="auto"/>
              <w:bottom w:val="single" w:sz="12" w:space="0" w:color="auto"/>
            </w:tcBorders>
            <w:shd w:val="clear" w:color="auto" w:fill="auto"/>
          </w:tcPr>
          <w:p w:rsidR="0059077F" w:rsidRPr="00DD5F9A" w:rsidRDefault="0059077F" w:rsidP="00DD5F9A">
            <w:pPr>
              <w:pStyle w:val="TableHeading"/>
            </w:pPr>
            <w:r w:rsidRPr="00DD5F9A">
              <w:t>Provision under which reviewable decision is made</w:t>
            </w:r>
          </w:p>
        </w:tc>
      </w:tr>
      <w:tr w:rsidR="0059077F" w:rsidRPr="00DD5F9A" w:rsidTr="00553866">
        <w:tc>
          <w:tcPr>
            <w:tcW w:w="851" w:type="dxa"/>
            <w:tcBorders>
              <w:top w:val="single" w:sz="12" w:space="0" w:color="auto"/>
            </w:tcBorders>
            <w:shd w:val="clear" w:color="auto" w:fill="auto"/>
          </w:tcPr>
          <w:p w:rsidR="0059077F" w:rsidRPr="00DD5F9A" w:rsidRDefault="00C27069" w:rsidP="00DD5F9A">
            <w:pPr>
              <w:pStyle w:val="Tabletext"/>
            </w:pPr>
            <w:r w:rsidRPr="00DD5F9A">
              <w:t>1</w:t>
            </w:r>
          </w:p>
        </w:tc>
        <w:tc>
          <w:tcPr>
            <w:tcW w:w="4678" w:type="dxa"/>
            <w:tcBorders>
              <w:top w:val="single" w:sz="12" w:space="0" w:color="auto"/>
            </w:tcBorders>
            <w:shd w:val="clear" w:color="auto" w:fill="auto"/>
          </w:tcPr>
          <w:p w:rsidR="0059077F" w:rsidRPr="00DD5F9A" w:rsidRDefault="0059077F" w:rsidP="00DD5F9A">
            <w:pPr>
              <w:pStyle w:val="Tabletext"/>
            </w:pPr>
            <w:r w:rsidRPr="00DD5F9A">
              <w:t>A decision to grant an application for registration (including renewal of registration) as an NVR registered training organisation.</w:t>
            </w:r>
          </w:p>
        </w:tc>
        <w:tc>
          <w:tcPr>
            <w:tcW w:w="1559" w:type="dxa"/>
            <w:tcBorders>
              <w:top w:val="single" w:sz="12" w:space="0" w:color="auto"/>
            </w:tcBorders>
            <w:shd w:val="clear" w:color="auto" w:fill="auto"/>
          </w:tcPr>
          <w:p w:rsidR="0059077F" w:rsidRPr="00DD5F9A" w:rsidRDefault="00A701FF" w:rsidP="00DD5F9A">
            <w:pPr>
              <w:pStyle w:val="Tabletext"/>
            </w:pPr>
            <w:r w:rsidRPr="00DD5F9A">
              <w:t>S</w:t>
            </w:r>
            <w:r w:rsidR="003F13D2" w:rsidRPr="00DD5F9A">
              <w:t>ection</w:t>
            </w:r>
            <w:r w:rsidR="00DD5F9A" w:rsidRPr="00DD5F9A">
              <w:t> </w:t>
            </w:r>
            <w:r w:rsidR="003F13D2" w:rsidRPr="00DD5F9A">
              <w:t>17</w:t>
            </w:r>
          </w:p>
        </w:tc>
      </w:tr>
      <w:tr w:rsidR="000F3204" w:rsidRPr="00DD5F9A" w:rsidTr="00553866">
        <w:tc>
          <w:tcPr>
            <w:tcW w:w="851" w:type="dxa"/>
            <w:shd w:val="clear" w:color="auto" w:fill="auto"/>
          </w:tcPr>
          <w:p w:rsidR="000F3204" w:rsidRPr="00DD5F9A" w:rsidRDefault="00C27069" w:rsidP="00DD5F9A">
            <w:pPr>
              <w:pStyle w:val="Tabletext"/>
            </w:pPr>
            <w:r w:rsidRPr="00DD5F9A">
              <w:t>2</w:t>
            </w:r>
          </w:p>
        </w:tc>
        <w:tc>
          <w:tcPr>
            <w:tcW w:w="4678" w:type="dxa"/>
            <w:shd w:val="clear" w:color="auto" w:fill="auto"/>
          </w:tcPr>
          <w:p w:rsidR="000F3204" w:rsidRPr="00DD5F9A" w:rsidRDefault="000F3204" w:rsidP="00DD5F9A">
            <w:pPr>
              <w:pStyle w:val="Tabletext"/>
            </w:pPr>
            <w:r w:rsidRPr="00DD5F9A">
              <w:t>A decision to reject an application for registration (including renewal of registration) as an NVR registered training organisation.</w:t>
            </w:r>
          </w:p>
        </w:tc>
        <w:tc>
          <w:tcPr>
            <w:tcW w:w="1559" w:type="dxa"/>
            <w:shd w:val="clear" w:color="auto" w:fill="auto"/>
          </w:tcPr>
          <w:p w:rsidR="000F3204" w:rsidRPr="00DD5F9A" w:rsidRDefault="00A701FF" w:rsidP="00DD5F9A">
            <w:pPr>
              <w:pStyle w:val="Tabletext"/>
            </w:pPr>
            <w:r w:rsidRPr="00DD5F9A">
              <w:t>S</w:t>
            </w:r>
            <w:r w:rsidR="000F3204" w:rsidRPr="00DD5F9A">
              <w:t>ection</w:t>
            </w:r>
            <w:r w:rsidR="00DD5F9A" w:rsidRPr="00DD5F9A">
              <w:t> </w:t>
            </w:r>
            <w:r w:rsidR="000F3204" w:rsidRPr="00DD5F9A">
              <w:t>17</w:t>
            </w:r>
          </w:p>
        </w:tc>
      </w:tr>
      <w:tr w:rsidR="0059077F" w:rsidRPr="00DD5F9A" w:rsidTr="00553866">
        <w:tc>
          <w:tcPr>
            <w:tcW w:w="851" w:type="dxa"/>
            <w:shd w:val="clear" w:color="auto" w:fill="auto"/>
          </w:tcPr>
          <w:p w:rsidR="0059077F" w:rsidRPr="00DD5F9A" w:rsidRDefault="00C27069" w:rsidP="00DD5F9A">
            <w:pPr>
              <w:pStyle w:val="Tabletext"/>
            </w:pPr>
            <w:r w:rsidRPr="00DD5F9A">
              <w:t>3</w:t>
            </w:r>
          </w:p>
        </w:tc>
        <w:tc>
          <w:tcPr>
            <w:tcW w:w="4678" w:type="dxa"/>
            <w:shd w:val="clear" w:color="auto" w:fill="auto"/>
          </w:tcPr>
          <w:p w:rsidR="0059077F" w:rsidRPr="00DD5F9A" w:rsidRDefault="0059077F" w:rsidP="00DD5F9A">
            <w:pPr>
              <w:pStyle w:val="Tabletext"/>
            </w:pPr>
            <w:r w:rsidRPr="00DD5F9A">
              <w:t>A decision determining the period for which an NVR registered training organisation is registered.</w:t>
            </w:r>
          </w:p>
        </w:tc>
        <w:tc>
          <w:tcPr>
            <w:tcW w:w="1559" w:type="dxa"/>
            <w:shd w:val="clear" w:color="auto" w:fill="auto"/>
          </w:tcPr>
          <w:p w:rsidR="0059077F" w:rsidRPr="00DD5F9A" w:rsidRDefault="00A701FF" w:rsidP="00DD5F9A">
            <w:pPr>
              <w:pStyle w:val="Tabletext"/>
            </w:pPr>
            <w:r w:rsidRPr="00DD5F9A">
              <w:t>S</w:t>
            </w:r>
            <w:r w:rsidR="003F13D2" w:rsidRPr="00DD5F9A">
              <w:t>ection</w:t>
            </w:r>
            <w:r w:rsidR="00DD5F9A" w:rsidRPr="00DD5F9A">
              <w:t> </w:t>
            </w:r>
            <w:r w:rsidR="003F13D2" w:rsidRPr="00DD5F9A">
              <w:t>17</w:t>
            </w:r>
          </w:p>
        </w:tc>
      </w:tr>
      <w:tr w:rsidR="0059077F" w:rsidRPr="00DD5F9A" w:rsidTr="00553866">
        <w:tc>
          <w:tcPr>
            <w:tcW w:w="851" w:type="dxa"/>
            <w:shd w:val="clear" w:color="auto" w:fill="auto"/>
          </w:tcPr>
          <w:p w:rsidR="0059077F" w:rsidRPr="00DD5F9A" w:rsidRDefault="00C27069" w:rsidP="00DD5F9A">
            <w:pPr>
              <w:pStyle w:val="Tabletext"/>
            </w:pPr>
            <w:r w:rsidRPr="00DD5F9A">
              <w:t>4</w:t>
            </w:r>
          </w:p>
        </w:tc>
        <w:tc>
          <w:tcPr>
            <w:tcW w:w="4678" w:type="dxa"/>
            <w:shd w:val="clear" w:color="auto" w:fill="auto"/>
          </w:tcPr>
          <w:p w:rsidR="0059077F" w:rsidRPr="00DD5F9A" w:rsidRDefault="0059077F" w:rsidP="00DD5F9A">
            <w:pPr>
              <w:pStyle w:val="Tabletext"/>
            </w:pPr>
            <w:r w:rsidRPr="00DD5F9A">
              <w:t>A decision to impose a condition on an NVR registered training organisation’s registration.</w:t>
            </w:r>
          </w:p>
        </w:tc>
        <w:tc>
          <w:tcPr>
            <w:tcW w:w="1559" w:type="dxa"/>
            <w:shd w:val="clear" w:color="auto" w:fill="auto"/>
          </w:tcPr>
          <w:p w:rsidR="0059077F" w:rsidRPr="00DD5F9A" w:rsidRDefault="00A701FF" w:rsidP="00DD5F9A">
            <w:pPr>
              <w:pStyle w:val="Tabletext"/>
            </w:pPr>
            <w:r w:rsidRPr="00DD5F9A">
              <w:t>S</w:t>
            </w:r>
            <w:r w:rsidR="00F0211B" w:rsidRPr="00DD5F9A">
              <w:t>ection</w:t>
            </w:r>
            <w:r w:rsidR="00DD5F9A" w:rsidRPr="00DD5F9A">
              <w:t> </w:t>
            </w:r>
            <w:r w:rsidR="003F13D2" w:rsidRPr="00DD5F9A">
              <w:t>29</w:t>
            </w:r>
          </w:p>
        </w:tc>
      </w:tr>
      <w:tr w:rsidR="0059077F" w:rsidRPr="00DD5F9A" w:rsidTr="00553866">
        <w:tc>
          <w:tcPr>
            <w:tcW w:w="851" w:type="dxa"/>
            <w:shd w:val="clear" w:color="auto" w:fill="auto"/>
          </w:tcPr>
          <w:p w:rsidR="0059077F" w:rsidRPr="00DD5F9A" w:rsidRDefault="00C27069" w:rsidP="00DD5F9A">
            <w:pPr>
              <w:pStyle w:val="Tabletext"/>
            </w:pPr>
            <w:r w:rsidRPr="00DD5F9A">
              <w:t>5</w:t>
            </w:r>
          </w:p>
        </w:tc>
        <w:tc>
          <w:tcPr>
            <w:tcW w:w="4678" w:type="dxa"/>
            <w:shd w:val="clear" w:color="auto" w:fill="auto"/>
          </w:tcPr>
          <w:p w:rsidR="0059077F" w:rsidRPr="00DD5F9A" w:rsidRDefault="0059077F" w:rsidP="00DD5F9A">
            <w:pPr>
              <w:pStyle w:val="Tabletext"/>
            </w:pPr>
            <w:r w:rsidRPr="00DD5F9A">
              <w:t>A decision to vary a condition o</w:t>
            </w:r>
            <w:r w:rsidR="008B1E8A" w:rsidRPr="00DD5F9A">
              <w:t>f</w:t>
            </w:r>
            <w:r w:rsidRPr="00DD5F9A">
              <w:t xml:space="preserve"> an NVR registered training organisation’s registration.</w:t>
            </w:r>
          </w:p>
        </w:tc>
        <w:tc>
          <w:tcPr>
            <w:tcW w:w="1559" w:type="dxa"/>
            <w:shd w:val="clear" w:color="auto" w:fill="auto"/>
          </w:tcPr>
          <w:p w:rsidR="0059077F" w:rsidRPr="00DD5F9A" w:rsidRDefault="00A701FF" w:rsidP="00DD5F9A">
            <w:pPr>
              <w:pStyle w:val="Tabletext"/>
            </w:pPr>
            <w:r w:rsidRPr="00DD5F9A">
              <w:t>S</w:t>
            </w:r>
            <w:r w:rsidR="003F13D2" w:rsidRPr="00DD5F9A">
              <w:t>ection</w:t>
            </w:r>
            <w:r w:rsidR="00DD5F9A" w:rsidRPr="00DD5F9A">
              <w:t> </w:t>
            </w:r>
            <w:r w:rsidR="003F13D2" w:rsidRPr="00DD5F9A">
              <w:t>29</w:t>
            </w:r>
          </w:p>
        </w:tc>
      </w:tr>
      <w:tr w:rsidR="0059077F" w:rsidRPr="00DD5F9A" w:rsidTr="00553866">
        <w:tc>
          <w:tcPr>
            <w:tcW w:w="851" w:type="dxa"/>
            <w:shd w:val="clear" w:color="auto" w:fill="auto"/>
          </w:tcPr>
          <w:p w:rsidR="0059077F" w:rsidRPr="00DD5F9A" w:rsidRDefault="00C27069" w:rsidP="00DD5F9A">
            <w:pPr>
              <w:pStyle w:val="Tabletext"/>
            </w:pPr>
            <w:r w:rsidRPr="00DD5F9A">
              <w:t>6</w:t>
            </w:r>
          </w:p>
        </w:tc>
        <w:tc>
          <w:tcPr>
            <w:tcW w:w="4678" w:type="dxa"/>
            <w:shd w:val="clear" w:color="auto" w:fill="auto"/>
          </w:tcPr>
          <w:p w:rsidR="0059077F" w:rsidRPr="00DD5F9A" w:rsidRDefault="0059077F" w:rsidP="00DD5F9A">
            <w:pPr>
              <w:pStyle w:val="Tabletext"/>
            </w:pPr>
            <w:r w:rsidRPr="00DD5F9A">
              <w:t>A decision not to determine a shorter period for making an application for renewal of registration as an NVR registered training organisation.</w:t>
            </w:r>
          </w:p>
        </w:tc>
        <w:tc>
          <w:tcPr>
            <w:tcW w:w="1559" w:type="dxa"/>
            <w:shd w:val="clear" w:color="auto" w:fill="auto"/>
          </w:tcPr>
          <w:p w:rsidR="0059077F" w:rsidRPr="00DD5F9A" w:rsidRDefault="00A701FF" w:rsidP="00DD5F9A">
            <w:pPr>
              <w:pStyle w:val="Tabletext"/>
            </w:pPr>
            <w:r w:rsidRPr="00DD5F9A">
              <w:t>S</w:t>
            </w:r>
            <w:r w:rsidR="003F13D2" w:rsidRPr="00DD5F9A">
              <w:t>ection</w:t>
            </w:r>
            <w:r w:rsidR="00DD5F9A" w:rsidRPr="00DD5F9A">
              <w:t> </w:t>
            </w:r>
            <w:r w:rsidR="003F13D2" w:rsidRPr="00DD5F9A">
              <w:t>31</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t>7</w:t>
            </w:r>
          </w:p>
        </w:tc>
        <w:tc>
          <w:tcPr>
            <w:tcW w:w="4678" w:type="dxa"/>
            <w:shd w:val="clear" w:color="auto" w:fill="auto"/>
          </w:tcPr>
          <w:p w:rsidR="0059077F" w:rsidRPr="00DD5F9A" w:rsidRDefault="0059077F" w:rsidP="00DD5F9A">
            <w:pPr>
              <w:pStyle w:val="Tabletext"/>
              <w:tabs>
                <w:tab w:val="left" w:pos="570"/>
              </w:tabs>
            </w:pPr>
            <w:r w:rsidRPr="00DD5F9A">
              <w:t>A decision to change, or refuse to change, an NVR registered training organisation’s scope of registration.</w:t>
            </w:r>
          </w:p>
        </w:tc>
        <w:tc>
          <w:tcPr>
            <w:tcW w:w="1559" w:type="dxa"/>
            <w:shd w:val="clear" w:color="auto" w:fill="auto"/>
          </w:tcPr>
          <w:p w:rsidR="0059077F" w:rsidRPr="00DD5F9A" w:rsidRDefault="00A701FF" w:rsidP="00DD5F9A">
            <w:pPr>
              <w:pStyle w:val="Tabletext"/>
              <w:tabs>
                <w:tab w:val="left" w:pos="570"/>
              </w:tabs>
            </w:pPr>
            <w:r w:rsidRPr="00DD5F9A">
              <w:t>S</w:t>
            </w:r>
            <w:r w:rsidR="003F13D2" w:rsidRPr="00DD5F9A">
              <w:t>ection</w:t>
            </w:r>
            <w:r w:rsidR="00DD5F9A" w:rsidRPr="00DD5F9A">
              <w:t> </w:t>
            </w:r>
            <w:r w:rsidR="003F13D2" w:rsidRPr="00DD5F9A">
              <w:t>33</w:t>
            </w:r>
          </w:p>
        </w:tc>
      </w:tr>
      <w:tr w:rsidR="00411519" w:rsidRPr="00DD5F9A" w:rsidTr="00553866">
        <w:tc>
          <w:tcPr>
            <w:tcW w:w="851" w:type="dxa"/>
            <w:shd w:val="clear" w:color="auto" w:fill="auto"/>
          </w:tcPr>
          <w:p w:rsidR="00411519" w:rsidRPr="00DD5F9A" w:rsidRDefault="00C27069" w:rsidP="00DD5F9A">
            <w:pPr>
              <w:pStyle w:val="Tabletext"/>
              <w:tabs>
                <w:tab w:val="left" w:pos="570"/>
              </w:tabs>
            </w:pPr>
            <w:r w:rsidRPr="00DD5F9A">
              <w:t>8</w:t>
            </w:r>
          </w:p>
        </w:tc>
        <w:tc>
          <w:tcPr>
            <w:tcW w:w="4678" w:type="dxa"/>
            <w:shd w:val="clear" w:color="auto" w:fill="auto"/>
          </w:tcPr>
          <w:p w:rsidR="00411519" w:rsidRPr="00DD5F9A" w:rsidRDefault="00411519" w:rsidP="00DD5F9A">
            <w:pPr>
              <w:pStyle w:val="Tabletext"/>
              <w:tabs>
                <w:tab w:val="left" w:pos="570"/>
              </w:tabs>
            </w:pPr>
            <w:r w:rsidRPr="00DD5F9A">
              <w:t xml:space="preserve">A decision to give a written direction to an NVR registered training organisation requiring the </w:t>
            </w:r>
            <w:r w:rsidRPr="00DD5F9A">
              <w:lastRenderedPageBreak/>
              <w:t>organisation to rectify a breach of a condition o</w:t>
            </w:r>
            <w:r w:rsidR="008B1E8A" w:rsidRPr="00DD5F9A">
              <w:t>f</w:t>
            </w:r>
            <w:r w:rsidRPr="00DD5F9A">
              <w:t xml:space="preserve"> the organisation’s registration.</w:t>
            </w:r>
          </w:p>
        </w:tc>
        <w:tc>
          <w:tcPr>
            <w:tcW w:w="1559" w:type="dxa"/>
            <w:shd w:val="clear" w:color="auto" w:fill="auto"/>
          </w:tcPr>
          <w:p w:rsidR="00411519" w:rsidRPr="00DD5F9A" w:rsidRDefault="00600DA3" w:rsidP="00DD5F9A">
            <w:pPr>
              <w:pStyle w:val="Tabletext"/>
              <w:tabs>
                <w:tab w:val="left" w:pos="570"/>
              </w:tabs>
            </w:pPr>
            <w:r w:rsidRPr="00DD5F9A">
              <w:lastRenderedPageBreak/>
              <w:t>Section</w:t>
            </w:r>
            <w:r w:rsidR="00DD5F9A" w:rsidRPr="00DD5F9A">
              <w:t> </w:t>
            </w:r>
            <w:r w:rsidRPr="00DD5F9A">
              <w:t>35A</w:t>
            </w:r>
          </w:p>
        </w:tc>
      </w:tr>
      <w:tr w:rsidR="00411519" w:rsidRPr="00DD5F9A" w:rsidTr="00553866">
        <w:tc>
          <w:tcPr>
            <w:tcW w:w="851" w:type="dxa"/>
            <w:shd w:val="clear" w:color="auto" w:fill="auto"/>
          </w:tcPr>
          <w:p w:rsidR="00411519" w:rsidRPr="00DD5F9A" w:rsidRDefault="00C27069" w:rsidP="00DD5F9A">
            <w:pPr>
              <w:pStyle w:val="Tabletext"/>
              <w:tabs>
                <w:tab w:val="left" w:pos="570"/>
              </w:tabs>
            </w:pPr>
            <w:r w:rsidRPr="00DD5F9A">
              <w:lastRenderedPageBreak/>
              <w:t>9</w:t>
            </w:r>
          </w:p>
        </w:tc>
        <w:tc>
          <w:tcPr>
            <w:tcW w:w="4678" w:type="dxa"/>
            <w:shd w:val="clear" w:color="auto" w:fill="auto"/>
          </w:tcPr>
          <w:p w:rsidR="00411519" w:rsidRPr="00DD5F9A" w:rsidRDefault="00411519" w:rsidP="00DD5F9A">
            <w:pPr>
              <w:pStyle w:val="Tabletext"/>
              <w:tabs>
                <w:tab w:val="left" w:pos="570"/>
              </w:tabs>
            </w:pPr>
            <w:r w:rsidRPr="00DD5F9A">
              <w:t>A decision to give a written direction to an NVR registered training organisation requiring the organisation to notify its VET students, in writing, of a matter set out in the direction.</w:t>
            </w:r>
          </w:p>
        </w:tc>
        <w:tc>
          <w:tcPr>
            <w:tcW w:w="1559" w:type="dxa"/>
            <w:shd w:val="clear" w:color="auto" w:fill="auto"/>
          </w:tcPr>
          <w:p w:rsidR="00411519" w:rsidRPr="00DD5F9A" w:rsidRDefault="00411519" w:rsidP="00DD5F9A">
            <w:pPr>
              <w:pStyle w:val="Tabletext"/>
              <w:tabs>
                <w:tab w:val="left" w:pos="570"/>
              </w:tabs>
            </w:pPr>
            <w:r w:rsidRPr="00DD5F9A">
              <w:t>Section</w:t>
            </w:r>
            <w:r w:rsidR="00DD5F9A" w:rsidRPr="00DD5F9A">
              <w:t> </w:t>
            </w:r>
            <w:r w:rsidRPr="00DD5F9A">
              <w:t>36</w:t>
            </w:r>
          </w:p>
        </w:tc>
      </w:tr>
      <w:tr w:rsidR="00411519" w:rsidRPr="00DD5F9A" w:rsidTr="00553866">
        <w:tc>
          <w:tcPr>
            <w:tcW w:w="851" w:type="dxa"/>
            <w:shd w:val="clear" w:color="auto" w:fill="auto"/>
          </w:tcPr>
          <w:p w:rsidR="00411519" w:rsidRPr="00DD5F9A" w:rsidRDefault="00C27069" w:rsidP="00DD5F9A">
            <w:pPr>
              <w:pStyle w:val="Tabletext"/>
              <w:tabs>
                <w:tab w:val="left" w:pos="570"/>
              </w:tabs>
            </w:pPr>
            <w:r w:rsidRPr="00DD5F9A">
              <w:t>10</w:t>
            </w:r>
          </w:p>
        </w:tc>
        <w:tc>
          <w:tcPr>
            <w:tcW w:w="4678" w:type="dxa"/>
            <w:shd w:val="clear" w:color="auto" w:fill="auto"/>
          </w:tcPr>
          <w:p w:rsidR="00411519" w:rsidRPr="00DD5F9A" w:rsidRDefault="00411519" w:rsidP="00DD5F9A">
            <w:pPr>
              <w:pStyle w:val="Tabletext"/>
              <w:tabs>
                <w:tab w:val="left" w:pos="570"/>
              </w:tabs>
            </w:pPr>
            <w:r w:rsidRPr="00DD5F9A">
              <w:t>A decision to shorten the period of an NVR registered training organisation’s registration.</w:t>
            </w:r>
          </w:p>
        </w:tc>
        <w:tc>
          <w:tcPr>
            <w:tcW w:w="1559" w:type="dxa"/>
            <w:shd w:val="clear" w:color="auto" w:fill="auto"/>
          </w:tcPr>
          <w:p w:rsidR="00411519" w:rsidRPr="00DD5F9A" w:rsidRDefault="00A701FF" w:rsidP="00DD5F9A">
            <w:pPr>
              <w:pStyle w:val="Tabletext"/>
              <w:tabs>
                <w:tab w:val="left" w:pos="570"/>
              </w:tabs>
            </w:pPr>
            <w:r w:rsidRPr="00DD5F9A">
              <w:t>S</w:t>
            </w:r>
            <w:r w:rsidR="00411519" w:rsidRPr="00DD5F9A">
              <w:t>ection</w:t>
            </w:r>
            <w:r w:rsidR="00DD5F9A" w:rsidRPr="00DD5F9A">
              <w:t> </w:t>
            </w:r>
            <w:r w:rsidR="00411519" w:rsidRPr="00DD5F9A">
              <w:t>36</w:t>
            </w:r>
          </w:p>
        </w:tc>
      </w:tr>
      <w:tr w:rsidR="00411519" w:rsidRPr="00DD5F9A" w:rsidTr="00553866">
        <w:tc>
          <w:tcPr>
            <w:tcW w:w="851" w:type="dxa"/>
            <w:shd w:val="clear" w:color="auto" w:fill="auto"/>
          </w:tcPr>
          <w:p w:rsidR="00411519" w:rsidRPr="00DD5F9A" w:rsidRDefault="00C27069" w:rsidP="00DD5F9A">
            <w:pPr>
              <w:pStyle w:val="Tabletext"/>
              <w:tabs>
                <w:tab w:val="left" w:pos="570"/>
              </w:tabs>
            </w:pPr>
            <w:r w:rsidRPr="00DD5F9A">
              <w:t>11</w:t>
            </w:r>
          </w:p>
        </w:tc>
        <w:tc>
          <w:tcPr>
            <w:tcW w:w="4678" w:type="dxa"/>
            <w:shd w:val="clear" w:color="auto" w:fill="auto"/>
          </w:tcPr>
          <w:p w:rsidR="00411519" w:rsidRPr="00DD5F9A" w:rsidRDefault="00411519" w:rsidP="00DD5F9A">
            <w:pPr>
              <w:pStyle w:val="Tabletext"/>
              <w:tabs>
                <w:tab w:val="left" w:pos="570"/>
              </w:tabs>
            </w:pPr>
            <w:r w:rsidRPr="00DD5F9A">
              <w:t>A decision to amend an NVR registered training organisation’s scope of registration.</w:t>
            </w:r>
          </w:p>
        </w:tc>
        <w:tc>
          <w:tcPr>
            <w:tcW w:w="1559" w:type="dxa"/>
            <w:shd w:val="clear" w:color="auto" w:fill="auto"/>
          </w:tcPr>
          <w:p w:rsidR="00411519" w:rsidRPr="00DD5F9A" w:rsidRDefault="00A701FF" w:rsidP="00DD5F9A">
            <w:pPr>
              <w:pStyle w:val="Tabletext"/>
              <w:tabs>
                <w:tab w:val="left" w:pos="570"/>
              </w:tabs>
            </w:pPr>
            <w:r w:rsidRPr="00DD5F9A">
              <w:t>S</w:t>
            </w:r>
            <w:r w:rsidR="00411519" w:rsidRPr="00DD5F9A">
              <w:t>ection</w:t>
            </w:r>
            <w:r w:rsidR="00DD5F9A" w:rsidRPr="00DD5F9A">
              <w:t> </w:t>
            </w:r>
            <w:r w:rsidR="00411519" w:rsidRPr="00DD5F9A">
              <w:t>36</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t>12</w:t>
            </w:r>
          </w:p>
        </w:tc>
        <w:tc>
          <w:tcPr>
            <w:tcW w:w="4678" w:type="dxa"/>
            <w:shd w:val="clear" w:color="auto" w:fill="auto"/>
          </w:tcPr>
          <w:p w:rsidR="0059077F" w:rsidRPr="00DD5F9A" w:rsidRDefault="0059077F" w:rsidP="00DD5F9A">
            <w:pPr>
              <w:pStyle w:val="Tabletext"/>
              <w:tabs>
                <w:tab w:val="left" w:pos="570"/>
              </w:tabs>
            </w:pPr>
            <w:r w:rsidRPr="00DD5F9A">
              <w:t>A decision to suspend all or part of an NVR registered training organisation’s scope of registration.</w:t>
            </w:r>
          </w:p>
        </w:tc>
        <w:tc>
          <w:tcPr>
            <w:tcW w:w="1559" w:type="dxa"/>
            <w:shd w:val="clear" w:color="auto" w:fill="auto"/>
          </w:tcPr>
          <w:p w:rsidR="0059077F" w:rsidRPr="00DD5F9A" w:rsidRDefault="00A701FF" w:rsidP="00DD5F9A">
            <w:pPr>
              <w:pStyle w:val="Tabletext"/>
              <w:tabs>
                <w:tab w:val="left" w:pos="570"/>
              </w:tabs>
            </w:pPr>
            <w:r w:rsidRPr="00DD5F9A">
              <w:t>S</w:t>
            </w:r>
            <w:r w:rsidR="00411519" w:rsidRPr="00DD5F9A">
              <w:t>ection</w:t>
            </w:r>
            <w:r w:rsidR="00DD5F9A" w:rsidRPr="00DD5F9A">
              <w:t> </w:t>
            </w:r>
            <w:r w:rsidR="00411519" w:rsidRPr="00DD5F9A">
              <w:t>38</w:t>
            </w:r>
          </w:p>
        </w:tc>
      </w:tr>
      <w:tr w:rsidR="00411519" w:rsidRPr="00DD5F9A" w:rsidTr="00553866">
        <w:tc>
          <w:tcPr>
            <w:tcW w:w="851" w:type="dxa"/>
            <w:shd w:val="clear" w:color="auto" w:fill="auto"/>
          </w:tcPr>
          <w:p w:rsidR="00411519" w:rsidRPr="00DD5F9A" w:rsidRDefault="00C27069" w:rsidP="00DD5F9A">
            <w:pPr>
              <w:pStyle w:val="Tabletext"/>
              <w:tabs>
                <w:tab w:val="left" w:pos="570"/>
              </w:tabs>
            </w:pPr>
            <w:r w:rsidRPr="00DD5F9A">
              <w:t>13</w:t>
            </w:r>
          </w:p>
        </w:tc>
        <w:tc>
          <w:tcPr>
            <w:tcW w:w="4678" w:type="dxa"/>
            <w:shd w:val="clear" w:color="auto" w:fill="auto"/>
          </w:tcPr>
          <w:p w:rsidR="00411519" w:rsidRPr="00DD5F9A" w:rsidRDefault="00411519" w:rsidP="00DD5F9A">
            <w:pPr>
              <w:pStyle w:val="Tabletext"/>
              <w:tabs>
                <w:tab w:val="left" w:pos="570"/>
              </w:tabs>
            </w:pPr>
            <w:r w:rsidRPr="00DD5F9A">
              <w:t>A decision to cancel an NVR registered training organisation’s registration.</w:t>
            </w:r>
          </w:p>
        </w:tc>
        <w:tc>
          <w:tcPr>
            <w:tcW w:w="1559" w:type="dxa"/>
            <w:shd w:val="clear" w:color="auto" w:fill="auto"/>
          </w:tcPr>
          <w:p w:rsidR="00411519" w:rsidRPr="00DD5F9A" w:rsidRDefault="00A701FF" w:rsidP="00DD5F9A">
            <w:pPr>
              <w:pStyle w:val="Tabletext"/>
              <w:tabs>
                <w:tab w:val="left" w:pos="570"/>
              </w:tabs>
            </w:pPr>
            <w:r w:rsidRPr="00DD5F9A">
              <w:t>S</w:t>
            </w:r>
            <w:r w:rsidR="00411519" w:rsidRPr="00DD5F9A">
              <w:t>ection</w:t>
            </w:r>
            <w:r w:rsidR="00DD5F9A" w:rsidRPr="00DD5F9A">
              <w:t> </w:t>
            </w:r>
            <w:r w:rsidR="00411519" w:rsidRPr="00DD5F9A">
              <w:t>39</w:t>
            </w:r>
          </w:p>
        </w:tc>
      </w:tr>
      <w:tr w:rsidR="0059077F" w:rsidRPr="00DD5F9A" w:rsidTr="00553866">
        <w:tc>
          <w:tcPr>
            <w:tcW w:w="851" w:type="dxa"/>
            <w:shd w:val="clear" w:color="auto" w:fill="auto"/>
          </w:tcPr>
          <w:p w:rsidR="0059077F" w:rsidRPr="00DD5F9A" w:rsidRDefault="00C27069" w:rsidP="00DD5F9A">
            <w:pPr>
              <w:pStyle w:val="Tabletext"/>
            </w:pPr>
            <w:r w:rsidRPr="00DD5F9A">
              <w:t>14</w:t>
            </w:r>
          </w:p>
        </w:tc>
        <w:tc>
          <w:tcPr>
            <w:tcW w:w="4678" w:type="dxa"/>
            <w:shd w:val="clear" w:color="auto" w:fill="auto"/>
          </w:tcPr>
          <w:p w:rsidR="0059077F" w:rsidRPr="00DD5F9A" w:rsidRDefault="0059077F" w:rsidP="00DD5F9A">
            <w:pPr>
              <w:pStyle w:val="Tabletext"/>
            </w:pPr>
            <w:r w:rsidRPr="00DD5F9A">
              <w:t>A decision to defer making a decision to change an NVR registered training organisation’s scope of registration until the organisation addresses issues identified by the National VET Regulator.</w:t>
            </w:r>
          </w:p>
        </w:tc>
        <w:tc>
          <w:tcPr>
            <w:tcW w:w="1559" w:type="dxa"/>
            <w:shd w:val="clear" w:color="auto" w:fill="auto"/>
          </w:tcPr>
          <w:p w:rsidR="0059077F" w:rsidRPr="00DD5F9A" w:rsidRDefault="003F13D2" w:rsidP="00DD5F9A">
            <w:pPr>
              <w:pStyle w:val="Tabletext"/>
            </w:pPr>
            <w:r w:rsidRPr="00DD5F9A">
              <w:t>Section</w:t>
            </w:r>
            <w:r w:rsidR="00DD5F9A" w:rsidRPr="00DD5F9A">
              <w:t> </w:t>
            </w:r>
            <w:r w:rsidR="00554955" w:rsidRPr="00DD5F9A">
              <w:t>41</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t>15</w:t>
            </w:r>
          </w:p>
        </w:tc>
        <w:tc>
          <w:tcPr>
            <w:tcW w:w="4678" w:type="dxa"/>
            <w:shd w:val="clear" w:color="auto" w:fill="auto"/>
          </w:tcPr>
          <w:p w:rsidR="0059077F" w:rsidRPr="00DD5F9A" w:rsidRDefault="0059077F" w:rsidP="00DD5F9A">
            <w:pPr>
              <w:pStyle w:val="Tabletext"/>
              <w:tabs>
                <w:tab w:val="left" w:pos="570"/>
              </w:tabs>
            </w:pPr>
            <w:r w:rsidRPr="00DD5F9A">
              <w:t>A decision not to allow an NVR registered training organisation’s registration to be withdrawn.</w:t>
            </w:r>
          </w:p>
        </w:tc>
        <w:tc>
          <w:tcPr>
            <w:tcW w:w="1559" w:type="dxa"/>
            <w:shd w:val="clear" w:color="auto" w:fill="auto"/>
          </w:tcPr>
          <w:p w:rsidR="0059077F" w:rsidRPr="00DD5F9A" w:rsidRDefault="00A701FF" w:rsidP="00DD5F9A">
            <w:pPr>
              <w:pStyle w:val="Tabletext"/>
              <w:tabs>
                <w:tab w:val="left" w:pos="570"/>
              </w:tabs>
            </w:pPr>
            <w:r w:rsidRPr="00DD5F9A">
              <w:t>S</w:t>
            </w:r>
            <w:r w:rsidR="003F13D2" w:rsidRPr="00DD5F9A">
              <w:t>ection</w:t>
            </w:r>
            <w:r w:rsidR="00DD5F9A" w:rsidRPr="00DD5F9A">
              <w:t> </w:t>
            </w:r>
            <w:r w:rsidR="003F13D2" w:rsidRPr="00DD5F9A">
              <w:t>42</w:t>
            </w:r>
          </w:p>
        </w:tc>
      </w:tr>
      <w:tr w:rsidR="0059077F" w:rsidRPr="00DD5F9A" w:rsidTr="00553866">
        <w:tc>
          <w:tcPr>
            <w:tcW w:w="851" w:type="dxa"/>
            <w:shd w:val="clear" w:color="auto" w:fill="auto"/>
          </w:tcPr>
          <w:p w:rsidR="0059077F" w:rsidRPr="00DD5F9A" w:rsidRDefault="00C27069" w:rsidP="00DD5F9A">
            <w:pPr>
              <w:pStyle w:val="Tabletext"/>
            </w:pPr>
            <w:r w:rsidRPr="00DD5F9A">
              <w:t>16</w:t>
            </w:r>
          </w:p>
        </w:tc>
        <w:tc>
          <w:tcPr>
            <w:tcW w:w="4678" w:type="dxa"/>
            <w:shd w:val="clear" w:color="auto" w:fill="auto"/>
          </w:tcPr>
          <w:p w:rsidR="0059077F" w:rsidRPr="00DD5F9A" w:rsidRDefault="0059077F" w:rsidP="00DD5F9A">
            <w:pPr>
              <w:pStyle w:val="Tabletext"/>
            </w:pPr>
            <w:r w:rsidRPr="00DD5F9A">
              <w:t>A decision to grant an application for accreditation of a course (including renewal of accreditation) as a VET accredited course.</w:t>
            </w:r>
          </w:p>
        </w:tc>
        <w:tc>
          <w:tcPr>
            <w:tcW w:w="1559" w:type="dxa"/>
            <w:shd w:val="clear" w:color="auto" w:fill="auto"/>
          </w:tcPr>
          <w:p w:rsidR="0059077F" w:rsidRPr="00DD5F9A" w:rsidRDefault="00A701FF" w:rsidP="00DD5F9A">
            <w:pPr>
              <w:pStyle w:val="Tabletext"/>
            </w:pPr>
            <w:r w:rsidRPr="00DD5F9A">
              <w:t>S</w:t>
            </w:r>
            <w:r w:rsidR="003F13D2" w:rsidRPr="00DD5F9A">
              <w:t>ection</w:t>
            </w:r>
            <w:r w:rsidR="00DD5F9A" w:rsidRPr="00DD5F9A">
              <w:t> </w:t>
            </w:r>
            <w:r w:rsidR="003F13D2" w:rsidRPr="00DD5F9A">
              <w:t>44</w:t>
            </w:r>
          </w:p>
        </w:tc>
      </w:tr>
      <w:tr w:rsidR="000F3204" w:rsidRPr="00DD5F9A" w:rsidTr="00553866">
        <w:tc>
          <w:tcPr>
            <w:tcW w:w="851" w:type="dxa"/>
            <w:shd w:val="clear" w:color="auto" w:fill="auto"/>
          </w:tcPr>
          <w:p w:rsidR="000F3204" w:rsidRPr="00DD5F9A" w:rsidRDefault="00C27069" w:rsidP="00DD5F9A">
            <w:pPr>
              <w:pStyle w:val="Tabletext"/>
            </w:pPr>
            <w:r w:rsidRPr="00DD5F9A">
              <w:t>17</w:t>
            </w:r>
          </w:p>
        </w:tc>
        <w:tc>
          <w:tcPr>
            <w:tcW w:w="4678" w:type="dxa"/>
            <w:shd w:val="clear" w:color="auto" w:fill="auto"/>
          </w:tcPr>
          <w:p w:rsidR="000F3204" w:rsidRPr="00DD5F9A" w:rsidRDefault="000F3204" w:rsidP="00DD5F9A">
            <w:pPr>
              <w:pStyle w:val="Tabletext"/>
            </w:pPr>
            <w:r w:rsidRPr="00DD5F9A">
              <w:t>A decision to reject an application for accreditation of a course (including renewal of accreditation) as a VET accredited course.</w:t>
            </w:r>
          </w:p>
        </w:tc>
        <w:tc>
          <w:tcPr>
            <w:tcW w:w="1559" w:type="dxa"/>
            <w:shd w:val="clear" w:color="auto" w:fill="auto"/>
          </w:tcPr>
          <w:p w:rsidR="000F3204" w:rsidRPr="00DD5F9A" w:rsidRDefault="00A701FF" w:rsidP="00DD5F9A">
            <w:pPr>
              <w:pStyle w:val="Tabletext"/>
            </w:pPr>
            <w:r w:rsidRPr="00DD5F9A">
              <w:t>S</w:t>
            </w:r>
            <w:r w:rsidR="000F3204" w:rsidRPr="00DD5F9A">
              <w:t>ection</w:t>
            </w:r>
            <w:r w:rsidR="00DD5F9A" w:rsidRPr="00DD5F9A">
              <w:t> </w:t>
            </w:r>
            <w:r w:rsidR="000F3204" w:rsidRPr="00DD5F9A">
              <w:t>44</w:t>
            </w:r>
          </w:p>
        </w:tc>
      </w:tr>
      <w:tr w:rsidR="0059077F" w:rsidRPr="00DD5F9A" w:rsidTr="00553866">
        <w:tc>
          <w:tcPr>
            <w:tcW w:w="851" w:type="dxa"/>
            <w:shd w:val="clear" w:color="auto" w:fill="auto"/>
          </w:tcPr>
          <w:p w:rsidR="0059077F" w:rsidRPr="00DD5F9A" w:rsidRDefault="00C27069" w:rsidP="00DD5F9A">
            <w:pPr>
              <w:pStyle w:val="Tabletext"/>
            </w:pPr>
            <w:r w:rsidRPr="00DD5F9A">
              <w:t>18</w:t>
            </w:r>
          </w:p>
        </w:tc>
        <w:tc>
          <w:tcPr>
            <w:tcW w:w="4678" w:type="dxa"/>
            <w:shd w:val="clear" w:color="auto" w:fill="auto"/>
          </w:tcPr>
          <w:p w:rsidR="0059077F" w:rsidRPr="00DD5F9A" w:rsidRDefault="0059077F" w:rsidP="00DD5F9A">
            <w:pPr>
              <w:pStyle w:val="Tabletext"/>
            </w:pPr>
            <w:r w:rsidRPr="00DD5F9A">
              <w:t xml:space="preserve">A decision to impose </w:t>
            </w:r>
            <w:r w:rsidR="008B1E8A" w:rsidRPr="00DD5F9A">
              <w:t xml:space="preserve">a </w:t>
            </w:r>
            <w:r w:rsidRPr="00DD5F9A">
              <w:t>condition on the accreditation of a VET accredited course.</w:t>
            </w:r>
          </w:p>
        </w:tc>
        <w:tc>
          <w:tcPr>
            <w:tcW w:w="1559" w:type="dxa"/>
            <w:shd w:val="clear" w:color="auto" w:fill="auto"/>
          </w:tcPr>
          <w:p w:rsidR="003F13D2" w:rsidRPr="00DD5F9A" w:rsidRDefault="00A701FF" w:rsidP="00DD5F9A">
            <w:pPr>
              <w:pStyle w:val="Tabletext"/>
            </w:pPr>
            <w:r w:rsidRPr="00DD5F9A">
              <w:t>S</w:t>
            </w:r>
            <w:r w:rsidR="003F13D2" w:rsidRPr="00DD5F9A">
              <w:t>ection</w:t>
            </w:r>
            <w:r w:rsidR="00DD5F9A" w:rsidRPr="00DD5F9A">
              <w:t> </w:t>
            </w:r>
            <w:r w:rsidR="003F13D2" w:rsidRPr="00DD5F9A">
              <w:t>48</w:t>
            </w:r>
          </w:p>
        </w:tc>
      </w:tr>
      <w:tr w:rsidR="0059077F" w:rsidRPr="00DD5F9A" w:rsidTr="00553866">
        <w:tc>
          <w:tcPr>
            <w:tcW w:w="851" w:type="dxa"/>
            <w:shd w:val="clear" w:color="auto" w:fill="auto"/>
          </w:tcPr>
          <w:p w:rsidR="0059077F" w:rsidRPr="00DD5F9A" w:rsidRDefault="00C27069" w:rsidP="00DD5F9A">
            <w:pPr>
              <w:pStyle w:val="Tabletext"/>
            </w:pPr>
            <w:r w:rsidRPr="00DD5F9A">
              <w:t>19</w:t>
            </w:r>
          </w:p>
        </w:tc>
        <w:tc>
          <w:tcPr>
            <w:tcW w:w="4678" w:type="dxa"/>
            <w:shd w:val="clear" w:color="auto" w:fill="auto"/>
          </w:tcPr>
          <w:p w:rsidR="0059077F" w:rsidRPr="00DD5F9A" w:rsidRDefault="0059077F" w:rsidP="00DD5F9A">
            <w:pPr>
              <w:pStyle w:val="Tabletext"/>
            </w:pPr>
            <w:r w:rsidRPr="00DD5F9A">
              <w:t>A decision to vary a condition o</w:t>
            </w:r>
            <w:r w:rsidR="008B1E8A" w:rsidRPr="00DD5F9A">
              <w:t>f</w:t>
            </w:r>
            <w:r w:rsidRPr="00DD5F9A">
              <w:t xml:space="preserve"> the accreditation of a VET accredited course.</w:t>
            </w:r>
          </w:p>
        </w:tc>
        <w:tc>
          <w:tcPr>
            <w:tcW w:w="1559" w:type="dxa"/>
            <w:shd w:val="clear" w:color="auto" w:fill="auto"/>
          </w:tcPr>
          <w:p w:rsidR="0059077F" w:rsidRPr="00DD5F9A" w:rsidRDefault="00A701FF" w:rsidP="00DD5F9A">
            <w:pPr>
              <w:pStyle w:val="Tabletext"/>
            </w:pPr>
            <w:r w:rsidRPr="00DD5F9A">
              <w:t>S</w:t>
            </w:r>
            <w:r w:rsidR="003F13D2" w:rsidRPr="00DD5F9A">
              <w:t>ection</w:t>
            </w:r>
            <w:r w:rsidR="00DD5F9A" w:rsidRPr="00DD5F9A">
              <w:t> </w:t>
            </w:r>
            <w:r w:rsidR="003F13D2" w:rsidRPr="00DD5F9A">
              <w:t>48</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t>20</w:t>
            </w:r>
          </w:p>
        </w:tc>
        <w:tc>
          <w:tcPr>
            <w:tcW w:w="4678" w:type="dxa"/>
            <w:shd w:val="clear" w:color="auto" w:fill="auto"/>
          </w:tcPr>
          <w:p w:rsidR="0059077F" w:rsidRPr="00DD5F9A" w:rsidRDefault="0059077F" w:rsidP="00DD5F9A">
            <w:pPr>
              <w:pStyle w:val="Tabletext"/>
              <w:tabs>
                <w:tab w:val="left" w:pos="570"/>
              </w:tabs>
            </w:pPr>
            <w:r w:rsidRPr="00DD5F9A">
              <w:t>A decision to amend a VET accredited course.</w:t>
            </w:r>
          </w:p>
        </w:tc>
        <w:tc>
          <w:tcPr>
            <w:tcW w:w="1559" w:type="dxa"/>
            <w:shd w:val="clear" w:color="auto" w:fill="auto"/>
          </w:tcPr>
          <w:p w:rsidR="0059077F" w:rsidRPr="00DD5F9A" w:rsidRDefault="00A701FF" w:rsidP="00DD5F9A">
            <w:pPr>
              <w:pStyle w:val="Tabletext"/>
              <w:tabs>
                <w:tab w:val="left" w:pos="570"/>
              </w:tabs>
            </w:pPr>
            <w:r w:rsidRPr="00DD5F9A">
              <w:t>S</w:t>
            </w:r>
            <w:r w:rsidR="00F0211B" w:rsidRPr="00DD5F9A">
              <w:t>ection</w:t>
            </w:r>
            <w:r w:rsidR="00DD5F9A" w:rsidRPr="00DD5F9A">
              <w:t> </w:t>
            </w:r>
            <w:r w:rsidR="00F0211B" w:rsidRPr="00DD5F9A">
              <w:t>51</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t>21</w:t>
            </w:r>
          </w:p>
        </w:tc>
        <w:tc>
          <w:tcPr>
            <w:tcW w:w="4678" w:type="dxa"/>
            <w:shd w:val="clear" w:color="auto" w:fill="auto"/>
          </w:tcPr>
          <w:p w:rsidR="0059077F" w:rsidRPr="00DD5F9A" w:rsidRDefault="0059077F" w:rsidP="00DD5F9A">
            <w:pPr>
              <w:pStyle w:val="Tabletext"/>
              <w:tabs>
                <w:tab w:val="left" w:pos="570"/>
              </w:tabs>
            </w:pPr>
            <w:r w:rsidRPr="00DD5F9A">
              <w:t xml:space="preserve">A decision to cancel the accreditation of a VET </w:t>
            </w:r>
            <w:r w:rsidRPr="00DD5F9A">
              <w:lastRenderedPageBreak/>
              <w:t>accredited course.</w:t>
            </w:r>
          </w:p>
        </w:tc>
        <w:tc>
          <w:tcPr>
            <w:tcW w:w="1559" w:type="dxa"/>
            <w:shd w:val="clear" w:color="auto" w:fill="auto"/>
          </w:tcPr>
          <w:p w:rsidR="0059077F" w:rsidRPr="00DD5F9A" w:rsidRDefault="00A701FF" w:rsidP="00DD5F9A">
            <w:pPr>
              <w:pStyle w:val="Tabletext"/>
              <w:tabs>
                <w:tab w:val="left" w:pos="570"/>
              </w:tabs>
            </w:pPr>
            <w:r w:rsidRPr="00DD5F9A">
              <w:lastRenderedPageBreak/>
              <w:t>S</w:t>
            </w:r>
            <w:r w:rsidR="00F0211B" w:rsidRPr="00DD5F9A">
              <w:t>ection</w:t>
            </w:r>
            <w:r w:rsidR="00DD5F9A" w:rsidRPr="00DD5F9A">
              <w:t> </w:t>
            </w:r>
            <w:r w:rsidR="00F0211B" w:rsidRPr="00DD5F9A">
              <w:t>52</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lastRenderedPageBreak/>
              <w:t>22</w:t>
            </w:r>
          </w:p>
        </w:tc>
        <w:tc>
          <w:tcPr>
            <w:tcW w:w="4678" w:type="dxa"/>
            <w:shd w:val="clear" w:color="auto" w:fill="auto"/>
          </w:tcPr>
          <w:p w:rsidR="0059077F" w:rsidRPr="00DD5F9A" w:rsidRDefault="0059077F" w:rsidP="00DD5F9A">
            <w:pPr>
              <w:pStyle w:val="Tabletext"/>
              <w:tabs>
                <w:tab w:val="left" w:pos="570"/>
              </w:tabs>
            </w:pPr>
            <w:r w:rsidRPr="00DD5F9A">
              <w:t>A decision to issue, or not issue, a VET qualification.</w:t>
            </w:r>
          </w:p>
        </w:tc>
        <w:tc>
          <w:tcPr>
            <w:tcW w:w="1559" w:type="dxa"/>
            <w:shd w:val="clear" w:color="auto" w:fill="auto"/>
          </w:tcPr>
          <w:p w:rsidR="0059077F" w:rsidRPr="00DD5F9A" w:rsidRDefault="00A701FF" w:rsidP="00DD5F9A">
            <w:pPr>
              <w:pStyle w:val="Tabletext"/>
              <w:tabs>
                <w:tab w:val="left" w:pos="570"/>
              </w:tabs>
            </w:pPr>
            <w:r w:rsidRPr="00DD5F9A">
              <w:t>S</w:t>
            </w:r>
            <w:r w:rsidR="000F3204" w:rsidRPr="00DD5F9A">
              <w:t>ection</w:t>
            </w:r>
            <w:r w:rsidR="00DD5F9A" w:rsidRPr="00DD5F9A">
              <w:t> </w:t>
            </w:r>
            <w:r w:rsidR="000F3204" w:rsidRPr="00DD5F9A">
              <w:t>55</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t>23</w:t>
            </w:r>
          </w:p>
        </w:tc>
        <w:tc>
          <w:tcPr>
            <w:tcW w:w="4678" w:type="dxa"/>
            <w:shd w:val="clear" w:color="auto" w:fill="auto"/>
          </w:tcPr>
          <w:p w:rsidR="0059077F" w:rsidRPr="00DD5F9A" w:rsidRDefault="0059077F" w:rsidP="00DD5F9A">
            <w:pPr>
              <w:pStyle w:val="Tabletext"/>
              <w:tabs>
                <w:tab w:val="left" w:pos="570"/>
              </w:tabs>
            </w:pPr>
            <w:r w:rsidRPr="00DD5F9A">
              <w:t>A decision to issue, or not issue, a VET statement of attainment.</w:t>
            </w:r>
          </w:p>
        </w:tc>
        <w:tc>
          <w:tcPr>
            <w:tcW w:w="1559" w:type="dxa"/>
            <w:shd w:val="clear" w:color="auto" w:fill="auto"/>
          </w:tcPr>
          <w:p w:rsidR="0059077F" w:rsidRPr="00DD5F9A" w:rsidRDefault="00A701FF" w:rsidP="00DD5F9A">
            <w:pPr>
              <w:pStyle w:val="Tabletext"/>
              <w:tabs>
                <w:tab w:val="left" w:pos="570"/>
              </w:tabs>
            </w:pPr>
            <w:r w:rsidRPr="00DD5F9A">
              <w:t>S</w:t>
            </w:r>
            <w:r w:rsidR="000F3204" w:rsidRPr="00DD5F9A">
              <w:t>ection</w:t>
            </w:r>
            <w:r w:rsidR="00DD5F9A" w:rsidRPr="00DD5F9A">
              <w:t> </w:t>
            </w:r>
            <w:r w:rsidR="000F3204" w:rsidRPr="00DD5F9A">
              <w:t>55</w:t>
            </w:r>
          </w:p>
        </w:tc>
      </w:tr>
      <w:tr w:rsidR="0059077F" w:rsidRPr="00DD5F9A" w:rsidTr="00553866">
        <w:tc>
          <w:tcPr>
            <w:tcW w:w="851" w:type="dxa"/>
            <w:shd w:val="clear" w:color="auto" w:fill="auto"/>
          </w:tcPr>
          <w:p w:rsidR="0059077F" w:rsidRPr="00DD5F9A" w:rsidRDefault="00C27069" w:rsidP="00DD5F9A">
            <w:pPr>
              <w:pStyle w:val="Tabletext"/>
              <w:tabs>
                <w:tab w:val="left" w:pos="570"/>
              </w:tabs>
            </w:pPr>
            <w:r w:rsidRPr="00DD5F9A">
              <w:t>24</w:t>
            </w:r>
          </w:p>
        </w:tc>
        <w:tc>
          <w:tcPr>
            <w:tcW w:w="4678" w:type="dxa"/>
            <w:shd w:val="clear" w:color="auto" w:fill="auto"/>
          </w:tcPr>
          <w:p w:rsidR="0059077F" w:rsidRPr="00DD5F9A" w:rsidRDefault="0059077F" w:rsidP="00DD5F9A">
            <w:pPr>
              <w:pStyle w:val="Tabletext"/>
              <w:tabs>
                <w:tab w:val="left" w:pos="570"/>
              </w:tabs>
            </w:pPr>
            <w:r w:rsidRPr="00DD5F9A">
              <w:t>A decision to cancel, or not cancel, a VET qualification.</w:t>
            </w:r>
          </w:p>
        </w:tc>
        <w:tc>
          <w:tcPr>
            <w:tcW w:w="1559" w:type="dxa"/>
            <w:shd w:val="clear" w:color="auto" w:fill="auto"/>
          </w:tcPr>
          <w:p w:rsidR="0059077F" w:rsidRPr="00DD5F9A" w:rsidRDefault="00A701FF" w:rsidP="00DD5F9A">
            <w:pPr>
              <w:pStyle w:val="Tabletext"/>
              <w:tabs>
                <w:tab w:val="left" w:pos="570"/>
              </w:tabs>
            </w:pPr>
            <w:r w:rsidRPr="00DD5F9A">
              <w:t>S</w:t>
            </w:r>
            <w:r w:rsidR="000F3204" w:rsidRPr="00DD5F9A">
              <w:t>ection</w:t>
            </w:r>
            <w:r w:rsidR="00DD5F9A" w:rsidRPr="00DD5F9A">
              <w:t> </w:t>
            </w:r>
            <w:r w:rsidR="000F3204" w:rsidRPr="00DD5F9A">
              <w:t>56</w:t>
            </w:r>
          </w:p>
        </w:tc>
      </w:tr>
      <w:tr w:rsidR="0059077F" w:rsidRPr="00DD5F9A" w:rsidTr="00553866">
        <w:tc>
          <w:tcPr>
            <w:tcW w:w="851" w:type="dxa"/>
            <w:tcBorders>
              <w:bottom w:val="single" w:sz="4" w:space="0" w:color="auto"/>
            </w:tcBorders>
            <w:shd w:val="clear" w:color="auto" w:fill="auto"/>
          </w:tcPr>
          <w:p w:rsidR="0059077F" w:rsidRPr="00DD5F9A" w:rsidRDefault="00C27069" w:rsidP="00DD5F9A">
            <w:pPr>
              <w:pStyle w:val="Tabletext"/>
              <w:tabs>
                <w:tab w:val="left" w:pos="570"/>
              </w:tabs>
            </w:pPr>
            <w:r w:rsidRPr="00DD5F9A">
              <w:t>25</w:t>
            </w:r>
          </w:p>
        </w:tc>
        <w:tc>
          <w:tcPr>
            <w:tcW w:w="4678" w:type="dxa"/>
            <w:tcBorders>
              <w:bottom w:val="single" w:sz="4" w:space="0" w:color="auto"/>
            </w:tcBorders>
            <w:shd w:val="clear" w:color="auto" w:fill="auto"/>
          </w:tcPr>
          <w:p w:rsidR="0059077F" w:rsidRPr="00DD5F9A" w:rsidRDefault="0059077F" w:rsidP="00DD5F9A">
            <w:pPr>
              <w:pStyle w:val="Tabletext"/>
              <w:tabs>
                <w:tab w:val="left" w:pos="570"/>
              </w:tabs>
            </w:pPr>
            <w:r w:rsidRPr="00DD5F9A">
              <w:t>A decision to cancel, or not cancel, a VET statement of attainment.</w:t>
            </w:r>
          </w:p>
        </w:tc>
        <w:tc>
          <w:tcPr>
            <w:tcW w:w="1559" w:type="dxa"/>
            <w:tcBorders>
              <w:bottom w:val="single" w:sz="4" w:space="0" w:color="auto"/>
            </w:tcBorders>
            <w:shd w:val="clear" w:color="auto" w:fill="auto"/>
          </w:tcPr>
          <w:p w:rsidR="0059077F" w:rsidRPr="00DD5F9A" w:rsidRDefault="00A701FF" w:rsidP="00DD5F9A">
            <w:pPr>
              <w:pStyle w:val="Tabletext"/>
              <w:tabs>
                <w:tab w:val="left" w:pos="570"/>
              </w:tabs>
            </w:pPr>
            <w:r w:rsidRPr="00DD5F9A">
              <w:t>S</w:t>
            </w:r>
            <w:r w:rsidR="000F3204" w:rsidRPr="00DD5F9A">
              <w:t>ection</w:t>
            </w:r>
            <w:r w:rsidR="00DD5F9A" w:rsidRPr="00DD5F9A">
              <w:t> </w:t>
            </w:r>
            <w:r w:rsidR="000F3204" w:rsidRPr="00DD5F9A">
              <w:t>56</w:t>
            </w:r>
          </w:p>
        </w:tc>
      </w:tr>
      <w:tr w:rsidR="0059077F" w:rsidRPr="00DD5F9A" w:rsidTr="00553866">
        <w:tc>
          <w:tcPr>
            <w:tcW w:w="851" w:type="dxa"/>
            <w:tcBorders>
              <w:bottom w:val="single" w:sz="12" w:space="0" w:color="auto"/>
            </w:tcBorders>
            <w:shd w:val="clear" w:color="auto" w:fill="auto"/>
          </w:tcPr>
          <w:p w:rsidR="0059077F" w:rsidRPr="00DD5F9A" w:rsidRDefault="00C27069" w:rsidP="00DD5F9A">
            <w:pPr>
              <w:pStyle w:val="Tabletext"/>
              <w:tabs>
                <w:tab w:val="left" w:pos="570"/>
              </w:tabs>
            </w:pPr>
            <w:r w:rsidRPr="00DD5F9A">
              <w:t>26</w:t>
            </w:r>
          </w:p>
        </w:tc>
        <w:tc>
          <w:tcPr>
            <w:tcW w:w="4678" w:type="dxa"/>
            <w:tcBorders>
              <w:bottom w:val="single" w:sz="12" w:space="0" w:color="auto"/>
            </w:tcBorders>
            <w:shd w:val="clear" w:color="auto" w:fill="auto"/>
          </w:tcPr>
          <w:p w:rsidR="0059077F" w:rsidRPr="00DD5F9A" w:rsidRDefault="0059077F" w:rsidP="00DD5F9A">
            <w:pPr>
              <w:pStyle w:val="Tabletext"/>
              <w:tabs>
                <w:tab w:val="left" w:pos="570"/>
              </w:tabs>
            </w:pPr>
            <w:r w:rsidRPr="00DD5F9A">
              <w:t xml:space="preserve">A decision to enter </w:t>
            </w:r>
            <w:r w:rsidR="000F3204" w:rsidRPr="00DD5F9A">
              <w:t>other matters on the National Register</w:t>
            </w:r>
            <w:r w:rsidRPr="00DD5F9A">
              <w:t>.</w:t>
            </w:r>
          </w:p>
        </w:tc>
        <w:tc>
          <w:tcPr>
            <w:tcW w:w="1559" w:type="dxa"/>
            <w:tcBorders>
              <w:bottom w:val="single" w:sz="12" w:space="0" w:color="auto"/>
            </w:tcBorders>
            <w:shd w:val="clear" w:color="auto" w:fill="auto"/>
          </w:tcPr>
          <w:p w:rsidR="0059077F" w:rsidRPr="00DD5F9A" w:rsidRDefault="000F3204" w:rsidP="00DD5F9A">
            <w:pPr>
              <w:pStyle w:val="Tabletext"/>
              <w:tabs>
                <w:tab w:val="left" w:pos="570"/>
              </w:tabs>
            </w:pPr>
            <w:r w:rsidRPr="00DD5F9A">
              <w:t>Section</w:t>
            </w:r>
            <w:r w:rsidR="00DD5F9A" w:rsidRPr="00DD5F9A">
              <w:t> </w:t>
            </w:r>
            <w:r w:rsidRPr="00DD5F9A">
              <w:t>216</w:t>
            </w:r>
          </w:p>
        </w:tc>
      </w:tr>
    </w:tbl>
    <w:p w:rsidR="00C44A45" w:rsidRPr="00DD5F9A" w:rsidRDefault="00C44A45" w:rsidP="00DD5F9A">
      <w:pPr>
        <w:pStyle w:val="ActHead8"/>
      </w:pPr>
      <w:bookmarkStart w:id="41" w:name="_Toc416332055"/>
      <w:r w:rsidRPr="00DD5F9A">
        <w:t>Division</w:t>
      </w:r>
      <w:r w:rsidR="00DD5F9A" w:rsidRPr="00DD5F9A">
        <w:t> </w:t>
      </w:r>
      <w:r w:rsidRPr="00DD5F9A">
        <w:t>5—Self</w:t>
      </w:r>
      <w:r w:rsidR="003B6125">
        <w:noBreakHyphen/>
      </w:r>
      <w:r w:rsidRPr="00DD5F9A">
        <w:t>incrimination</w:t>
      </w:r>
      <w:bookmarkEnd w:id="41"/>
    </w:p>
    <w:p w:rsidR="00C44A45" w:rsidRPr="00DD5F9A" w:rsidRDefault="00C44A45" w:rsidP="00DD5F9A">
      <w:pPr>
        <w:pStyle w:val="ActHead9"/>
        <w:rPr>
          <w:i w:val="0"/>
        </w:rPr>
      </w:pPr>
      <w:bookmarkStart w:id="42" w:name="_Toc416332056"/>
      <w:r w:rsidRPr="00DD5F9A">
        <w:t>National Vocational Education and Training Regulator Act 2011</w:t>
      </w:r>
      <w:bookmarkEnd w:id="42"/>
    </w:p>
    <w:p w:rsidR="0098062C" w:rsidRPr="00DD5F9A" w:rsidRDefault="000F1F6F" w:rsidP="00DD5F9A">
      <w:pPr>
        <w:pStyle w:val="ItemHead"/>
      </w:pPr>
      <w:r w:rsidRPr="00DD5F9A">
        <w:t>22</w:t>
      </w:r>
      <w:r w:rsidR="0098062C" w:rsidRPr="00DD5F9A">
        <w:t xml:space="preserve">  Paragraphs 65(2)(e) and (f)</w:t>
      </w:r>
    </w:p>
    <w:p w:rsidR="0098062C" w:rsidRPr="00DD5F9A" w:rsidRDefault="0098062C" w:rsidP="00DD5F9A">
      <w:pPr>
        <w:pStyle w:val="Item"/>
      </w:pPr>
      <w:r w:rsidRPr="00DD5F9A">
        <w:t>Repeal the paragraphs, substitute:</w:t>
      </w:r>
    </w:p>
    <w:p w:rsidR="0098062C" w:rsidRPr="00DD5F9A" w:rsidRDefault="0098062C" w:rsidP="00DD5F9A">
      <w:pPr>
        <w:pStyle w:val="paragraph"/>
      </w:pPr>
      <w:r w:rsidRPr="00DD5F9A">
        <w:tab/>
        <w:t>(e)</w:t>
      </w:r>
      <w:r w:rsidRPr="00DD5F9A">
        <w:tab/>
        <w:t>civil proceedings for a contravention of a civil penalty provision; or</w:t>
      </w:r>
    </w:p>
    <w:p w:rsidR="0098062C" w:rsidRPr="00DD5F9A" w:rsidRDefault="0098062C" w:rsidP="00DD5F9A">
      <w:pPr>
        <w:pStyle w:val="paragraph"/>
      </w:pPr>
      <w:r w:rsidRPr="00DD5F9A">
        <w:tab/>
        <w:t>(f)</w:t>
      </w:r>
      <w:r w:rsidRPr="00DD5F9A">
        <w:tab/>
        <w:t>criminal proceedings, other than:</w:t>
      </w:r>
    </w:p>
    <w:p w:rsidR="0098062C" w:rsidRPr="00DD5F9A" w:rsidRDefault="0098062C" w:rsidP="00DD5F9A">
      <w:pPr>
        <w:pStyle w:val="paragraphsub"/>
      </w:pPr>
      <w:r w:rsidRPr="00DD5F9A">
        <w:tab/>
        <w:t>(i)</w:t>
      </w:r>
      <w:r w:rsidRPr="00DD5F9A">
        <w:tab/>
        <w:t>proceedings for an offence against section</w:t>
      </w:r>
      <w:r w:rsidR="00DD5F9A" w:rsidRPr="00DD5F9A">
        <w:t> </w:t>
      </w:r>
      <w:r w:rsidRPr="00DD5F9A">
        <w:t>64; or</w:t>
      </w:r>
    </w:p>
    <w:p w:rsidR="0098062C" w:rsidRPr="00DD5F9A" w:rsidRDefault="0098062C" w:rsidP="00DD5F9A">
      <w:pPr>
        <w:pStyle w:val="paragraphsub"/>
      </w:pPr>
      <w:r w:rsidRPr="00DD5F9A">
        <w:tab/>
        <w:t>(ii)</w:t>
      </w:r>
      <w:r w:rsidRPr="00DD5F9A">
        <w:tab/>
        <w:t>proceedings for an offence against section</w:t>
      </w:r>
      <w:r w:rsidR="00DD5F9A" w:rsidRPr="00DD5F9A">
        <w:t> </w:t>
      </w:r>
      <w:r w:rsidRPr="00DD5F9A">
        <w:t xml:space="preserve">137.1 or 137.2 of the </w:t>
      </w:r>
      <w:r w:rsidRPr="00DD5F9A">
        <w:rPr>
          <w:i/>
        </w:rPr>
        <w:t>Criminal Code</w:t>
      </w:r>
      <w:r w:rsidRPr="00DD5F9A">
        <w:t xml:space="preserve"> (which deals with false or misleading information or documents) that relates to this Act; or</w:t>
      </w:r>
    </w:p>
    <w:p w:rsidR="0098062C" w:rsidRPr="00DD5F9A" w:rsidRDefault="0098062C" w:rsidP="00DD5F9A">
      <w:pPr>
        <w:pStyle w:val="paragraphsub"/>
      </w:pPr>
      <w:r w:rsidRPr="00DD5F9A">
        <w:tab/>
        <w:t>(iii)</w:t>
      </w:r>
      <w:r w:rsidRPr="00DD5F9A">
        <w:tab/>
        <w:t>proceedings for an offence against section</w:t>
      </w:r>
      <w:r w:rsidR="00DD5F9A" w:rsidRPr="00DD5F9A">
        <w:t> </w:t>
      </w:r>
      <w:r w:rsidRPr="00DD5F9A">
        <w:t xml:space="preserve">149.1 of the </w:t>
      </w:r>
      <w:r w:rsidRPr="00DD5F9A">
        <w:rPr>
          <w:i/>
        </w:rPr>
        <w:t>Criminal Code</w:t>
      </w:r>
      <w:r w:rsidRPr="00DD5F9A">
        <w:t xml:space="preserve"> (which deals with obstruction of Commonwealth public officials) that relates to this Act.</w:t>
      </w:r>
    </w:p>
    <w:p w:rsidR="00537F00" w:rsidRPr="00DD5F9A" w:rsidRDefault="00537F00" w:rsidP="00DD5F9A">
      <w:pPr>
        <w:pStyle w:val="ActHead6"/>
        <w:pageBreakBefore/>
      </w:pPr>
      <w:bookmarkStart w:id="43" w:name="_Toc416332057"/>
      <w:bookmarkStart w:id="44" w:name="opcCurrentFind"/>
      <w:r w:rsidRPr="00DD5F9A">
        <w:rPr>
          <w:rStyle w:val="CharAmSchNo"/>
        </w:rPr>
        <w:lastRenderedPageBreak/>
        <w:t>Schedule</w:t>
      </w:r>
      <w:r w:rsidR="00DD5F9A" w:rsidRPr="00DD5F9A">
        <w:rPr>
          <w:rStyle w:val="CharAmSchNo"/>
        </w:rPr>
        <w:t> </w:t>
      </w:r>
      <w:r w:rsidRPr="00DD5F9A">
        <w:rPr>
          <w:rStyle w:val="CharAmSchNo"/>
        </w:rPr>
        <w:t>2</w:t>
      </w:r>
      <w:r w:rsidRPr="00DD5F9A">
        <w:t>—</w:t>
      </w:r>
      <w:r w:rsidRPr="00DD5F9A">
        <w:rPr>
          <w:rStyle w:val="CharAmSchText"/>
        </w:rPr>
        <w:t>Transitional provisions</w:t>
      </w:r>
      <w:bookmarkEnd w:id="43"/>
    </w:p>
    <w:bookmarkEnd w:id="44"/>
    <w:p w:rsidR="00537F00" w:rsidRPr="00DD5F9A" w:rsidRDefault="00537F00" w:rsidP="00DD5F9A">
      <w:pPr>
        <w:pStyle w:val="Header"/>
      </w:pPr>
      <w:r w:rsidRPr="00DD5F9A">
        <w:rPr>
          <w:rStyle w:val="CharAmPartNo"/>
        </w:rPr>
        <w:t xml:space="preserve"> </w:t>
      </w:r>
      <w:r w:rsidRPr="00DD5F9A">
        <w:rPr>
          <w:rStyle w:val="CharAmPartText"/>
        </w:rPr>
        <w:t xml:space="preserve"> </w:t>
      </w:r>
    </w:p>
    <w:p w:rsidR="005F1D74" w:rsidRPr="00DD5F9A" w:rsidRDefault="005F1D74" w:rsidP="00DD5F9A">
      <w:pPr>
        <w:pStyle w:val="ActHead9"/>
        <w:rPr>
          <w:i w:val="0"/>
        </w:rPr>
      </w:pPr>
      <w:bookmarkStart w:id="45" w:name="_Toc416332058"/>
      <w:r w:rsidRPr="00DD5F9A">
        <w:t>National Vocational Education and Training Regulator (Transitional Provisions) Act 2011</w:t>
      </w:r>
      <w:bookmarkEnd w:id="45"/>
    </w:p>
    <w:p w:rsidR="0019590A" w:rsidRPr="00DD5F9A" w:rsidRDefault="000F1F6F" w:rsidP="00DD5F9A">
      <w:pPr>
        <w:pStyle w:val="ItemHead"/>
      </w:pPr>
      <w:r w:rsidRPr="00DD5F9A">
        <w:t>1</w:t>
      </w:r>
      <w:r w:rsidR="00B85B04" w:rsidRPr="00DD5F9A">
        <w:t xml:space="preserve">  </w:t>
      </w:r>
      <w:r w:rsidR="0019590A" w:rsidRPr="00DD5F9A">
        <w:t>Schedule</w:t>
      </w:r>
      <w:r w:rsidR="00DD5F9A" w:rsidRPr="00DD5F9A">
        <w:t> </w:t>
      </w:r>
      <w:r w:rsidR="0019590A" w:rsidRPr="00DD5F9A">
        <w:t>1 (heading)</w:t>
      </w:r>
    </w:p>
    <w:p w:rsidR="0019590A" w:rsidRPr="00DD5F9A" w:rsidRDefault="0019590A" w:rsidP="00DD5F9A">
      <w:pPr>
        <w:pStyle w:val="Item"/>
      </w:pPr>
      <w:r w:rsidRPr="00DD5F9A">
        <w:t>Repeal the heading, substitute:</w:t>
      </w:r>
    </w:p>
    <w:p w:rsidR="0019590A" w:rsidRPr="00DD5F9A" w:rsidRDefault="0019590A" w:rsidP="00DD5F9A">
      <w:pPr>
        <w:pStyle w:val="Specialas"/>
      </w:pPr>
      <w:r w:rsidRPr="00DD5F9A">
        <w:t>Schedule</w:t>
      </w:r>
      <w:r w:rsidR="00DD5F9A" w:rsidRPr="00DD5F9A">
        <w:t> </w:t>
      </w:r>
      <w:r w:rsidRPr="00DD5F9A">
        <w:t>1—Transitional provisions relating to the National Vocational Education and Training Regulator Act 2011</w:t>
      </w:r>
      <w:r w:rsidR="009D49CD" w:rsidRPr="00DD5F9A">
        <w:t xml:space="preserve"> as originally enacted</w:t>
      </w:r>
    </w:p>
    <w:p w:rsidR="005F1D74" w:rsidRPr="00DD5F9A" w:rsidRDefault="000F1F6F" w:rsidP="00DD5F9A">
      <w:pPr>
        <w:pStyle w:val="ItemHead"/>
      </w:pPr>
      <w:r w:rsidRPr="00DD5F9A">
        <w:t>2</w:t>
      </w:r>
      <w:r w:rsidR="0019590A" w:rsidRPr="00DD5F9A">
        <w:t xml:space="preserve">  </w:t>
      </w:r>
      <w:r w:rsidR="00D300C5" w:rsidRPr="00DD5F9A">
        <w:t>At the end of the Act</w:t>
      </w:r>
    </w:p>
    <w:p w:rsidR="00B85B04" w:rsidRPr="00DD5F9A" w:rsidRDefault="00D300C5" w:rsidP="00DD5F9A">
      <w:pPr>
        <w:pStyle w:val="Item"/>
      </w:pPr>
      <w:r w:rsidRPr="00DD5F9A">
        <w:t>Add</w:t>
      </w:r>
      <w:r w:rsidR="00DE0758" w:rsidRPr="00DD5F9A">
        <w:t>:</w:t>
      </w:r>
    </w:p>
    <w:p w:rsidR="005F1D74" w:rsidRPr="00DD5F9A" w:rsidRDefault="00B85B04" w:rsidP="00DD5F9A">
      <w:pPr>
        <w:pStyle w:val="Specialas"/>
      </w:pPr>
      <w:r w:rsidRPr="00DD5F9A">
        <w:t>Schedule</w:t>
      </w:r>
      <w:r w:rsidR="00DD5F9A" w:rsidRPr="00DD5F9A">
        <w:t> </w:t>
      </w:r>
      <w:r w:rsidRPr="00DD5F9A">
        <w:t>2</w:t>
      </w:r>
      <w:r w:rsidR="00DE0758" w:rsidRPr="00DD5F9A">
        <w:t>—Transitional provisions relating to the National Vocational Education and Training Regulator Amendment Act 2015</w:t>
      </w:r>
    </w:p>
    <w:p w:rsidR="005136D0" w:rsidRPr="00DD5F9A" w:rsidRDefault="00BB4ED9" w:rsidP="00DD5F9A">
      <w:pPr>
        <w:pStyle w:val="Specialih"/>
      </w:pPr>
      <w:r w:rsidRPr="00DD5F9A">
        <w:t>1</w:t>
      </w:r>
      <w:r w:rsidR="005464AB" w:rsidRPr="00DD5F9A">
        <w:t xml:space="preserve">  Definitions</w:t>
      </w:r>
    </w:p>
    <w:p w:rsidR="005464AB" w:rsidRPr="00DD5F9A" w:rsidRDefault="005464AB" w:rsidP="00DD5F9A">
      <w:pPr>
        <w:pStyle w:val="Item"/>
      </w:pPr>
      <w:r w:rsidRPr="00DD5F9A">
        <w:t>In this Schedule:</w:t>
      </w:r>
    </w:p>
    <w:p w:rsidR="005464AB" w:rsidRPr="00DD5F9A" w:rsidRDefault="005464AB" w:rsidP="00DD5F9A">
      <w:pPr>
        <w:pStyle w:val="Item"/>
      </w:pPr>
      <w:r w:rsidRPr="00DD5F9A">
        <w:rPr>
          <w:b/>
          <w:i/>
        </w:rPr>
        <w:t>Amending Act</w:t>
      </w:r>
      <w:r w:rsidRPr="00DD5F9A">
        <w:t xml:space="preserve"> means the </w:t>
      </w:r>
      <w:r w:rsidRPr="00DD5F9A">
        <w:rPr>
          <w:i/>
        </w:rPr>
        <w:t>National Vocational Education and Training Regulator Amendment Act 2015</w:t>
      </w:r>
      <w:r w:rsidRPr="00DD5F9A">
        <w:t>.</w:t>
      </w:r>
    </w:p>
    <w:p w:rsidR="003B1CE2" w:rsidRPr="00DD5F9A" w:rsidRDefault="003B1CE2" w:rsidP="00DD5F9A">
      <w:pPr>
        <w:pStyle w:val="Item"/>
      </w:pPr>
      <w:r w:rsidRPr="00DD5F9A">
        <w:rPr>
          <w:b/>
          <w:i/>
        </w:rPr>
        <w:t>Principal Act</w:t>
      </w:r>
      <w:r w:rsidRPr="00DD5F9A">
        <w:t xml:space="preserve"> means the </w:t>
      </w:r>
      <w:r w:rsidRPr="00DD5F9A">
        <w:rPr>
          <w:i/>
        </w:rPr>
        <w:t>National Vocational Education and Training Regulator Act 2011</w:t>
      </w:r>
      <w:r w:rsidRPr="00DD5F9A">
        <w:t>.</w:t>
      </w:r>
    </w:p>
    <w:p w:rsidR="006E02FE" w:rsidRPr="00DD5F9A" w:rsidRDefault="00BB4ED9" w:rsidP="00DD5F9A">
      <w:pPr>
        <w:pStyle w:val="Specialih"/>
      </w:pPr>
      <w:r w:rsidRPr="00DD5F9A">
        <w:t>2</w:t>
      </w:r>
      <w:r w:rsidR="006E02FE" w:rsidRPr="00DD5F9A">
        <w:t xml:space="preserve">  Interpretation</w:t>
      </w:r>
    </w:p>
    <w:p w:rsidR="006E02FE" w:rsidRPr="00DD5F9A" w:rsidRDefault="006E02FE" w:rsidP="00DD5F9A">
      <w:pPr>
        <w:pStyle w:val="Item"/>
      </w:pPr>
      <w:r w:rsidRPr="00DD5F9A">
        <w:t xml:space="preserve">An expression used in this Schedule that is also used in </w:t>
      </w:r>
      <w:r w:rsidR="003B1CE2" w:rsidRPr="00DD5F9A">
        <w:t>the Principal Act</w:t>
      </w:r>
      <w:r w:rsidRPr="00DD5F9A">
        <w:rPr>
          <w:i/>
        </w:rPr>
        <w:t xml:space="preserve"> </w:t>
      </w:r>
      <w:r w:rsidRPr="00DD5F9A">
        <w:t>has the same meaning in this Schedule as it has in t</w:t>
      </w:r>
      <w:r w:rsidR="003B1CE2" w:rsidRPr="00DD5F9A">
        <w:t>he Principal</w:t>
      </w:r>
      <w:r w:rsidRPr="00DD5F9A">
        <w:t xml:space="preserve"> Act.</w:t>
      </w:r>
    </w:p>
    <w:p w:rsidR="001E5C67" w:rsidRPr="00DD5F9A" w:rsidRDefault="00BB4ED9" w:rsidP="00DD5F9A">
      <w:pPr>
        <w:pStyle w:val="Specialih"/>
      </w:pPr>
      <w:r w:rsidRPr="00DD5F9A">
        <w:lastRenderedPageBreak/>
        <w:t>3</w:t>
      </w:r>
      <w:r w:rsidR="001E5C67" w:rsidRPr="00DD5F9A">
        <w:t xml:space="preserve">  Application of amendment made by item</w:t>
      </w:r>
      <w:r w:rsidR="00DD5F9A" w:rsidRPr="00DD5F9A">
        <w:t> </w:t>
      </w:r>
      <w:r w:rsidR="00FA7C40" w:rsidRPr="00DD5F9A">
        <w:t>3</w:t>
      </w:r>
      <w:r w:rsidR="001E5C67" w:rsidRPr="00DD5F9A">
        <w:t>—certain pre</w:t>
      </w:r>
      <w:r w:rsidR="003B6125">
        <w:noBreakHyphen/>
      </w:r>
      <w:r w:rsidR="001E5C67" w:rsidRPr="00DD5F9A">
        <w:t>existing publications</w:t>
      </w:r>
    </w:p>
    <w:p w:rsidR="001E5C67" w:rsidRPr="00DD5F9A" w:rsidRDefault="00C332F2" w:rsidP="00DD5F9A">
      <w:pPr>
        <w:pStyle w:val="Item"/>
      </w:pPr>
      <w:r w:rsidRPr="00DD5F9A">
        <w:t>T</w:t>
      </w:r>
      <w:r w:rsidR="001E5C67" w:rsidRPr="00DD5F9A">
        <w:t>he amendment made by item</w:t>
      </w:r>
      <w:r w:rsidR="00DD5F9A" w:rsidRPr="00DD5F9A">
        <w:t> </w:t>
      </w:r>
      <w:r w:rsidR="00FA7C40" w:rsidRPr="00DD5F9A">
        <w:t>3</w:t>
      </w:r>
      <w:r w:rsidR="001E5C67" w:rsidRPr="00DD5F9A">
        <w:t xml:space="preserve"> of </w:t>
      </w:r>
      <w:r w:rsidR="00C60AA5" w:rsidRPr="00DD5F9A">
        <w:t>Schedule</w:t>
      </w:r>
      <w:r w:rsidR="00DD5F9A" w:rsidRPr="00DD5F9A">
        <w:t> </w:t>
      </w:r>
      <w:r w:rsidR="00C60AA5" w:rsidRPr="00DD5F9A">
        <w:t xml:space="preserve">1 to the Amending Act </w:t>
      </w:r>
      <w:r w:rsidR="001E5C67" w:rsidRPr="00DD5F9A">
        <w:t>does not apply, on or after the commencement of this item, to the display of an advertisement, offer or representation in a publication</w:t>
      </w:r>
      <w:r w:rsidR="003B77A8" w:rsidRPr="00DD5F9A">
        <w:t xml:space="preserve"> that</w:t>
      </w:r>
      <w:r w:rsidR="001E5C67" w:rsidRPr="00DD5F9A">
        <w:t>:</w:t>
      </w:r>
    </w:p>
    <w:p w:rsidR="001E5C67" w:rsidRPr="00DD5F9A" w:rsidRDefault="001E5C67" w:rsidP="00DD5F9A">
      <w:pPr>
        <w:pStyle w:val="paragraph"/>
      </w:pPr>
      <w:r w:rsidRPr="00DD5F9A">
        <w:tab/>
        <w:t>(a)</w:t>
      </w:r>
      <w:r w:rsidRPr="00DD5F9A">
        <w:tab/>
        <w:t>was published before the commencement of this item; and</w:t>
      </w:r>
    </w:p>
    <w:p w:rsidR="001E5C67" w:rsidRPr="00DD5F9A" w:rsidRDefault="001E5C67" w:rsidP="00DD5F9A">
      <w:pPr>
        <w:pStyle w:val="paragraph"/>
      </w:pPr>
      <w:r w:rsidRPr="00DD5F9A">
        <w:tab/>
        <w:t>(b)</w:t>
      </w:r>
      <w:r w:rsidRPr="00DD5F9A">
        <w:tab/>
        <w:t>is not reasonably practicable to alter.</w:t>
      </w:r>
    </w:p>
    <w:p w:rsidR="00590F1B" w:rsidRPr="00DD5F9A" w:rsidRDefault="00BB4ED9" w:rsidP="00DD5F9A">
      <w:pPr>
        <w:pStyle w:val="Specialih"/>
      </w:pPr>
      <w:r w:rsidRPr="00DD5F9A">
        <w:t>4</w:t>
      </w:r>
      <w:r w:rsidR="00590F1B" w:rsidRPr="00DD5F9A">
        <w:t xml:space="preserve">  Application of amendment made by item</w:t>
      </w:r>
      <w:r w:rsidR="00DD5F9A" w:rsidRPr="00DD5F9A">
        <w:t> </w:t>
      </w:r>
      <w:r w:rsidR="00FA7C40" w:rsidRPr="00DD5F9A">
        <w:t>6</w:t>
      </w:r>
    </w:p>
    <w:p w:rsidR="00590F1B" w:rsidRPr="00DD5F9A" w:rsidRDefault="00590F1B" w:rsidP="00DD5F9A">
      <w:pPr>
        <w:pStyle w:val="Item"/>
      </w:pPr>
      <w:r w:rsidRPr="00DD5F9A">
        <w:t>The amendment made by item</w:t>
      </w:r>
      <w:r w:rsidR="00DD5F9A" w:rsidRPr="00DD5F9A">
        <w:t> </w:t>
      </w:r>
      <w:r w:rsidR="00FA7C40" w:rsidRPr="00DD5F9A">
        <w:t>6</w:t>
      </w:r>
      <w:r w:rsidRPr="00DD5F9A">
        <w:t xml:space="preserve"> of Schedule</w:t>
      </w:r>
      <w:r w:rsidR="00DD5F9A" w:rsidRPr="00DD5F9A">
        <w:t> </w:t>
      </w:r>
      <w:r w:rsidR="00FC29C0" w:rsidRPr="00DD5F9A">
        <w:t>1 to the Amending Act</w:t>
      </w:r>
      <w:r w:rsidRPr="00DD5F9A">
        <w:t xml:space="preserve"> applies to the grant, on or after the commencement of this item, of an application for registration, including renewal of registration, whether the application was made before, on or after that commencement.</w:t>
      </w:r>
    </w:p>
    <w:p w:rsidR="00590F1B" w:rsidRPr="00DD5F9A" w:rsidRDefault="00BB4ED9" w:rsidP="00DD5F9A">
      <w:pPr>
        <w:pStyle w:val="Specialih"/>
      </w:pPr>
      <w:r w:rsidRPr="00DD5F9A">
        <w:t>5</w:t>
      </w:r>
      <w:r w:rsidR="00590F1B" w:rsidRPr="00DD5F9A">
        <w:t xml:space="preserve">  Application of amendments made by items</w:t>
      </w:r>
      <w:r w:rsidR="00DD5F9A" w:rsidRPr="00DD5F9A">
        <w:t> </w:t>
      </w:r>
      <w:r w:rsidR="00FA7C40" w:rsidRPr="00DD5F9A">
        <w:t>13</w:t>
      </w:r>
      <w:r w:rsidR="00590F1B" w:rsidRPr="00DD5F9A">
        <w:t xml:space="preserve"> and </w:t>
      </w:r>
      <w:r w:rsidR="00FA7C40" w:rsidRPr="00DD5F9A">
        <w:t>14</w:t>
      </w:r>
    </w:p>
    <w:p w:rsidR="00590F1B" w:rsidRPr="00DD5F9A" w:rsidRDefault="00590F1B" w:rsidP="00DD5F9A">
      <w:pPr>
        <w:pStyle w:val="Subitem"/>
      </w:pPr>
      <w:r w:rsidRPr="00DD5F9A">
        <w:t>(1)</w:t>
      </w:r>
      <w:r w:rsidRPr="00DD5F9A">
        <w:tab/>
        <w:t>This item applies if, before the commencement of this item, the National VET Regulator had given an NVR registered training organisation a written notice under section</w:t>
      </w:r>
      <w:r w:rsidR="00DD5F9A" w:rsidRPr="00DD5F9A">
        <w:t> </w:t>
      </w:r>
      <w:r w:rsidRPr="00DD5F9A">
        <w:t xml:space="preserve">37 of the </w:t>
      </w:r>
      <w:r w:rsidR="003B1CE2" w:rsidRPr="00DD5F9A">
        <w:t>Principal Act</w:t>
      </w:r>
      <w:r w:rsidRPr="00DD5F9A">
        <w:t xml:space="preserve"> stating that the Regulator intended to make a decision to give the organisation a direction mentioned in paragraph</w:t>
      </w:r>
      <w:r w:rsidR="00DD5F9A" w:rsidRPr="00DD5F9A">
        <w:t> </w:t>
      </w:r>
      <w:r w:rsidRPr="00DD5F9A">
        <w:t>36(2)(a) of that Act.</w:t>
      </w:r>
    </w:p>
    <w:p w:rsidR="00590F1B" w:rsidRPr="00DD5F9A" w:rsidRDefault="00590F1B" w:rsidP="00DD5F9A">
      <w:pPr>
        <w:pStyle w:val="Subitem"/>
      </w:pPr>
      <w:r w:rsidRPr="00DD5F9A">
        <w:t>(2)</w:t>
      </w:r>
      <w:r w:rsidRPr="00DD5F9A">
        <w:tab/>
        <w:t>Despite the amendments made by items</w:t>
      </w:r>
      <w:r w:rsidR="00DD5F9A" w:rsidRPr="00DD5F9A">
        <w:t> </w:t>
      </w:r>
      <w:r w:rsidR="00FA7C40" w:rsidRPr="00DD5F9A">
        <w:t>13</w:t>
      </w:r>
      <w:r w:rsidRPr="00DD5F9A">
        <w:t xml:space="preserve"> and </w:t>
      </w:r>
      <w:r w:rsidR="00FA7C40" w:rsidRPr="00DD5F9A">
        <w:t>14</w:t>
      </w:r>
      <w:r w:rsidRPr="00DD5F9A">
        <w:t xml:space="preserve"> of </w:t>
      </w:r>
      <w:r w:rsidR="00FC29C0" w:rsidRPr="00DD5F9A">
        <w:t>Schedule</w:t>
      </w:r>
      <w:r w:rsidR="00DD5F9A" w:rsidRPr="00DD5F9A">
        <w:t> </w:t>
      </w:r>
      <w:r w:rsidR="00FC29C0" w:rsidRPr="00DD5F9A">
        <w:t>1 to the Amending Act</w:t>
      </w:r>
      <w:r w:rsidRPr="00DD5F9A">
        <w:t>, sections</w:t>
      </w:r>
      <w:r w:rsidR="00DD5F9A" w:rsidRPr="00DD5F9A">
        <w:t> </w:t>
      </w:r>
      <w:r w:rsidRPr="00DD5F9A">
        <w:t xml:space="preserve">36 and 37 of </w:t>
      </w:r>
      <w:r w:rsidR="006E02FE" w:rsidRPr="00DD5F9A">
        <w:t xml:space="preserve">the </w:t>
      </w:r>
      <w:r w:rsidR="003B1CE2" w:rsidRPr="00DD5F9A">
        <w:t>Principal Act</w:t>
      </w:r>
      <w:r w:rsidR="003B1CE2" w:rsidRPr="00DD5F9A">
        <w:rPr>
          <w:i/>
        </w:rPr>
        <w:t xml:space="preserve"> </w:t>
      </w:r>
      <w:r w:rsidRPr="00DD5F9A">
        <w:t>continue to apply, in relation to the making of that decision, as if those amendments had not been made.</w:t>
      </w:r>
    </w:p>
    <w:p w:rsidR="00590F1B" w:rsidRPr="00DD5F9A" w:rsidRDefault="00BB4ED9" w:rsidP="00DD5F9A">
      <w:pPr>
        <w:pStyle w:val="Specialih"/>
      </w:pPr>
      <w:r w:rsidRPr="00DD5F9A">
        <w:t>6</w:t>
      </w:r>
      <w:r w:rsidR="00DF605B" w:rsidRPr="00DD5F9A">
        <w:t xml:space="preserve">  Application of amendment</w:t>
      </w:r>
      <w:r w:rsidR="00590F1B" w:rsidRPr="00DD5F9A">
        <w:t xml:space="preserve"> made by item</w:t>
      </w:r>
      <w:r w:rsidR="00DD5F9A" w:rsidRPr="00DD5F9A">
        <w:t> </w:t>
      </w:r>
      <w:r w:rsidR="00FA7C40" w:rsidRPr="00DD5F9A">
        <w:t>21</w:t>
      </w:r>
    </w:p>
    <w:p w:rsidR="003B6125" w:rsidRDefault="00590F1B" w:rsidP="00DD5F9A">
      <w:pPr>
        <w:pStyle w:val="Item"/>
      </w:pPr>
      <w:r w:rsidRPr="00DD5F9A">
        <w:t>The amendment made by item</w:t>
      </w:r>
      <w:r w:rsidR="00DD5F9A" w:rsidRPr="00DD5F9A">
        <w:t> </w:t>
      </w:r>
      <w:r w:rsidR="00FA7C40" w:rsidRPr="00DD5F9A">
        <w:t>21</w:t>
      </w:r>
      <w:r w:rsidRPr="00DD5F9A">
        <w:t xml:space="preserve"> of </w:t>
      </w:r>
      <w:r w:rsidR="00FE76FE" w:rsidRPr="00DD5F9A">
        <w:t>Schedule</w:t>
      </w:r>
      <w:r w:rsidR="00DD5F9A" w:rsidRPr="00DD5F9A">
        <w:t> </w:t>
      </w:r>
      <w:r w:rsidR="00FE76FE" w:rsidRPr="00DD5F9A">
        <w:t xml:space="preserve">1 to the Amending Act </w:t>
      </w:r>
      <w:r w:rsidRPr="00DD5F9A">
        <w:t>applies to a decision made before, on or after the commencement of this item.</w:t>
      </w:r>
    </w:p>
    <w:p w:rsidR="004F2240" w:rsidRDefault="004F2240" w:rsidP="004F2240">
      <w:pPr>
        <w:pStyle w:val="AssentBk"/>
        <w:keepNext/>
      </w:pPr>
    </w:p>
    <w:p w:rsidR="004F2240" w:rsidRDefault="004F2240" w:rsidP="004F2240"/>
    <w:p w:rsidR="004F2240" w:rsidRDefault="004F2240" w:rsidP="004F2240">
      <w:pPr>
        <w:pStyle w:val="2ndRd"/>
        <w:keepNext/>
        <w:pBdr>
          <w:top w:val="single" w:sz="2" w:space="1" w:color="auto"/>
        </w:pBdr>
      </w:pPr>
    </w:p>
    <w:p w:rsidR="004F2240" w:rsidRDefault="004F2240" w:rsidP="004F2240">
      <w:pPr>
        <w:pStyle w:val="2ndRd"/>
        <w:keepNext/>
        <w:spacing w:line="260" w:lineRule="atLeast"/>
        <w:rPr>
          <w:i/>
        </w:rPr>
      </w:pPr>
      <w:r>
        <w:t>[</w:t>
      </w:r>
      <w:r>
        <w:rPr>
          <w:i/>
        </w:rPr>
        <w:t>Minister’s second reading speech made in—</w:t>
      </w:r>
    </w:p>
    <w:p w:rsidR="004F2240" w:rsidRDefault="004F2240" w:rsidP="004F2240">
      <w:pPr>
        <w:pStyle w:val="2ndRd"/>
        <w:keepNext/>
        <w:spacing w:line="260" w:lineRule="atLeast"/>
        <w:rPr>
          <w:i/>
        </w:rPr>
      </w:pPr>
      <w:r>
        <w:rPr>
          <w:i/>
        </w:rPr>
        <w:t>House of Representatives on 25 February 2015</w:t>
      </w:r>
    </w:p>
    <w:p w:rsidR="004F2240" w:rsidRDefault="004F2240" w:rsidP="004F2240">
      <w:pPr>
        <w:pStyle w:val="2ndRd"/>
        <w:keepNext/>
        <w:spacing w:line="260" w:lineRule="atLeast"/>
        <w:rPr>
          <w:i/>
        </w:rPr>
      </w:pPr>
      <w:r>
        <w:rPr>
          <w:i/>
        </w:rPr>
        <w:t>Senate on 5 March 2015</w:t>
      </w:r>
      <w:r>
        <w:t>]</w:t>
      </w:r>
    </w:p>
    <w:p w:rsidR="004F2240" w:rsidRDefault="004F2240" w:rsidP="004F2240">
      <w:pPr>
        <w:framePr w:hSpace="180" w:wrap="around" w:vAnchor="text" w:hAnchor="page" w:x="2386" w:y="633"/>
      </w:pPr>
      <w:r>
        <w:t>(20/15)</w:t>
      </w:r>
    </w:p>
    <w:p w:rsidR="004F2240" w:rsidRDefault="004F2240" w:rsidP="004F2240">
      <w:pPr>
        <w:sectPr w:rsidR="004F2240" w:rsidSect="000F30BA">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3E018A" w:rsidRDefault="003E018A" w:rsidP="004F2240"/>
    <w:sectPr w:rsidR="003E018A" w:rsidSect="004F2240">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25" w:rsidRDefault="003B6125" w:rsidP="0048364F">
      <w:pPr>
        <w:spacing w:line="240" w:lineRule="auto"/>
      </w:pPr>
      <w:r>
        <w:separator/>
      </w:r>
    </w:p>
  </w:endnote>
  <w:endnote w:type="continuationSeparator" w:id="0">
    <w:p w:rsidR="003B6125" w:rsidRDefault="003B612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5F1388" w:rsidRDefault="003B6125" w:rsidP="00DD5F9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BA" w:rsidRPr="00A961C4" w:rsidRDefault="000F30BA" w:rsidP="00DD5F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F30BA" w:rsidTr="00DD5F9A">
      <w:tc>
        <w:tcPr>
          <w:tcW w:w="1247" w:type="dxa"/>
        </w:tcPr>
        <w:p w:rsidR="000F30BA" w:rsidRDefault="00326E27" w:rsidP="00F64225">
          <w:pPr>
            <w:rPr>
              <w:sz w:val="18"/>
            </w:rPr>
          </w:pPr>
          <w:r>
            <w:rPr>
              <w:i/>
              <w:sz w:val="18"/>
            </w:rPr>
            <w:t>No.      , 2015</w:t>
          </w:r>
        </w:p>
      </w:tc>
      <w:tc>
        <w:tcPr>
          <w:tcW w:w="5387" w:type="dxa"/>
        </w:tcPr>
        <w:p w:rsidR="000F30BA" w:rsidRDefault="00326E27" w:rsidP="00F64225">
          <w:pPr>
            <w:jc w:val="center"/>
            <w:rPr>
              <w:sz w:val="18"/>
            </w:rPr>
          </w:pPr>
          <w:r>
            <w:rPr>
              <w:i/>
              <w:sz w:val="18"/>
            </w:rPr>
            <w:t>National Vocational Education and Training Regulator Amendment Act 2015</w:t>
          </w:r>
        </w:p>
      </w:tc>
      <w:tc>
        <w:tcPr>
          <w:tcW w:w="669" w:type="dxa"/>
        </w:tcPr>
        <w:p w:rsidR="000F30BA" w:rsidRDefault="000F30BA" w:rsidP="00F642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D28A9">
            <w:rPr>
              <w:i/>
              <w:noProof/>
              <w:sz w:val="18"/>
            </w:rPr>
            <w:t>15</w:t>
          </w:r>
          <w:r w:rsidRPr="007A1328">
            <w:rPr>
              <w:i/>
              <w:sz w:val="18"/>
            </w:rPr>
            <w:fldChar w:fldCharType="end"/>
          </w:r>
        </w:p>
      </w:tc>
    </w:tr>
  </w:tbl>
  <w:p w:rsidR="000F30BA" w:rsidRPr="00055B5C" w:rsidRDefault="000F30BA"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BA" w:rsidRPr="00A961C4" w:rsidRDefault="000F30BA" w:rsidP="00DD5F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F30BA" w:rsidTr="00DD5F9A">
      <w:tc>
        <w:tcPr>
          <w:tcW w:w="1247" w:type="dxa"/>
        </w:tcPr>
        <w:p w:rsidR="000F30BA" w:rsidRDefault="000F30BA" w:rsidP="00F6422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28A9">
            <w:rPr>
              <w:i/>
              <w:sz w:val="18"/>
            </w:rPr>
            <w:t>No. 32, 2015</w:t>
          </w:r>
          <w:r w:rsidRPr="007A1328">
            <w:rPr>
              <w:i/>
              <w:sz w:val="18"/>
            </w:rPr>
            <w:fldChar w:fldCharType="end"/>
          </w:r>
        </w:p>
      </w:tc>
      <w:tc>
        <w:tcPr>
          <w:tcW w:w="5387" w:type="dxa"/>
        </w:tcPr>
        <w:p w:rsidR="000F30BA" w:rsidRDefault="000F30BA" w:rsidP="00F6422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28A9">
            <w:rPr>
              <w:i/>
              <w:sz w:val="18"/>
            </w:rPr>
            <w:t>National Vocational Education and Training Regulator Amendment Act 2015</w:t>
          </w:r>
          <w:r w:rsidRPr="007A1328">
            <w:rPr>
              <w:i/>
              <w:sz w:val="18"/>
            </w:rPr>
            <w:fldChar w:fldCharType="end"/>
          </w:r>
        </w:p>
      </w:tc>
      <w:tc>
        <w:tcPr>
          <w:tcW w:w="669" w:type="dxa"/>
        </w:tcPr>
        <w:p w:rsidR="000F30BA" w:rsidRDefault="000F30BA" w:rsidP="00F642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D28A9">
            <w:rPr>
              <w:i/>
              <w:noProof/>
              <w:sz w:val="18"/>
            </w:rPr>
            <w:t>15</w:t>
          </w:r>
          <w:r w:rsidRPr="007A1328">
            <w:rPr>
              <w:i/>
              <w:sz w:val="18"/>
            </w:rPr>
            <w:fldChar w:fldCharType="end"/>
          </w:r>
        </w:p>
      </w:tc>
    </w:tr>
  </w:tbl>
  <w:p w:rsidR="000F30BA" w:rsidRPr="00A961C4" w:rsidRDefault="000F30BA"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8A" w:rsidRDefault="003E018A"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B6125" w:rsidRDefault="003B6125" w:rsidP="00DD5F9A">
    <w:pPr>
      <w:pStyle w:val="Footer"/>
      <w:spacing w:before="120"/>
    </w:pPr>
  </w:p>
  <w:p w:rsidR="003B6125" w:rsidRPr="005F1388" w:rsidRDefault="003B612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ED79B6" w:rsidRDefault="003B6125" w:rsidP="00DD5F9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Default="003B6125" w:rsidP="00DD5F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6125" w:rsidTr="00F64225">
      <w:tc>
        <w:tcPr>
          <w:tcW w:w="646" w:type="dxa"/>
        </w:tcPr>
        <w:p w:rsidR="003B6125" w:rsidRDefault="003B6125" w:rsidP="00F6422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28A9">
            <w:rPr>
              <w:i/>
              <w:noProof/>
              <w:sz w:val="18"/>
            </w:rPr>
            <w:t>ii</w:t>
          </w:r>
          <w:r w:rsidRPr="00ED79B6">
            <w:rPr>
              <w:i/>
              <w:sz w:val="18"/>
            </w:rPr>
            <w:fldChar w:fldCharType="end"/>
          </w:r>
        </w:p>
      </w:tc>
      <w:tc>
        <w:tcPr>
          <w:tcW w:w="5387" w:type="dxa"/>
        </w:tcPr>
        <w:p w:rsidR="003B6125" w:rsidRDefault="00326E27" w:rsidP="00F64225">
          <w:pPr>
            <w:jc w:val="center"/>
            <w:rPr>
              <w:sz w:val="18"/>
            </w:rPr>
          </w:pPr>
          <w:r>
            <w:rPr>
              <w:i/>
              <w:sz w:val="18"/>
            </w:rPr>
            <w:t>National Vocational Education and Training Regulator Amendment Act 2015</w:t>
          </w:r>
        </w:p>
      </w:tc>
      <w:tc>
        <w:tcPr>
          <w:tcW w:w="1270" w:type="dxa"/>
        </w:tcPr>
        <w:p w:rsidR="003B6125" w:rsidRDefault="00982191" w:rsidP="00F64225">
          <w:pPr>
            <w:jc w:val="right"/>
            <w:rPr>
              <w:sz w:val="18"/>
            </w:rPr>
          </w:pPr>
          <w:r>
            <w:rPr>
              <w:i/>
              <w:sz w:val="18"/>
            </w:rPr>
            <w:t>No. 32, 2015</w:t>
          </w:r>
        </w:p>
      </w:tc>
    </w:tr>
  </w:tbl>
  <w:p w:rsidR="003B6125" w:rsidRDefault="003B61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Default="003B6125" w:rsidP="00DD5F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6125" w:rsidTr="00F64225">
      <w:tc>
        <w:tcPr>
          <w:tcW w:w="1247" w:type="dxa"/>
        </w:tcPr>
        <w:p w:rsidR="003B6125" w:rsidRDefault="00326E27" w:rsidP="00982191">
          <w:pPr>
            <w:rPr>
              <w:i/>
              <w:sz w:val="18"/>
            </w:rPr>
          </w:pPr>
          <w:r>
            <w:rPr>
              <w:i/>
              <w:sz w:val="18"/>
            </w:rPr>
            <w:t xml:space="preserve">No. </w:t>
          </w:r>
          <w:r w:rsidR="00982191">
            <w:rPr>
              <w:i/>
              <w:sz w:val="18"/>
            </w:rPr>
            <w:t>32</w:t>
          </w:r>
          <w:r>
            <w:rPr>
              <w:i/>
              <w:sz w:val="18"/>
            </w:rPr>
            <w:t>, 2015</w:t>
          </w:r>
        </w:p>
      </w:tc>
      <w:tc>
        <w:tcPr>
          <w:tcW w:w="5387" w:type="dxa"/>
        </w:tcPr>
        <w:p w:rsidR="003B6125" w:rsidRDefault="00326E27" w:rsidP="00F64225">
          <w:pPr>
            <w:jc w:val="center"/>
            <w:rPr>
              <w:i/>
              <w:sz w:val="18"/>
            </w:rPr>
          </w:pPr>
          <w:r>
            <w:rPr>
              <w:i/>
              <w:sz w:val="18"/>
            </w:rPr>
            <w:t>National Vocational Education and Training Regulator Amendment Act 2015</w:t>
          </w:r>
        </w:p>
      </w:tc>
      <w:tc>
        <w:tcPr>
          <w:tcW w:w="669" w:type="dxa"/>
        </w:tcPr>
        <w:p w:rsidR="003B6125" w:rsidRDefault="003B6125" w:rsidP="00F6422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28A9">
            <w:rPr>
              <w:i/>
              <w:noProof/>
              <w:sz w:val="18"/>
            </w:rPr>
            <w:t>i</w:t>
          </w:r>
          <w:r w:rsidRPr="00ED79B6">
            <w:rPr>
              <w:i/>
              <w:sz w:val="18"/>
            </w:rPr>
            <w:fldChar w:fldCharType="end"/>
          </w:r>
        </w:p>
      </w:tc>
    </w:tr>
  </w:tbl>
  <w:p w:rsidR="003B6125" w:rsidRPr="00ED79B6" w:rsidRDefault="003B612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A961C4" w:rsidRDefault="003B6125" w:rsidP="00DD5F9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6125" w:rsidTr="00DD5F9A">
      <w:tc>
        <w:tcPr>
          <w:tcW w:w="646" w:type="dxa"/>
        </w:tcPr>
        <w:p w:rsidR="003B6125" w:rsidRDefault="003B6125" w:rsidP="00F6422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D28A9">
            <w:rPr>
              <w:i/>
              <w:noProof/>
              <w:sz w:val="18"/>
            </w:rPr>
            <w:t>16</w:t>
          </w:r>
          <w:r w:rsidRPr="007A1328">
            <w:rPr>
              <w:i/>
              <w:sz w:val="18"/>
            </w:rPr>
            <w:fldChar w:fldCharType="end"/>
          </w:r>
        </w:p>
      </w:tc>
      <w:tc>
        <w:tcPr>
          <w:tcW w:w="5387" w:type="dxa"/>
        </w:tcPr>
        <w:p w:rsidR="003B6125" w:rsidRDefault="00326E27" w:rsidP="00F64225">
          <w:pPr>
            <w:jc w:val="center"/>
            <w:rPr>
              <w:sz w:val="18"/>
            </w:rPr>
          </w:pPr>
          <w:r>
            <w:rPr>
              <w:i/>
              <w:sz w:val="18"/>
            </w:rPr>
            <w:t>National Vocational Education and Training Regulator Amendment Act 2015</w:t>
          </w:r>
        </w:p>
      </w:tc>
      <w:tc>
        <w:tcPr>
          <w:tcW w:w="1270" w:type="dxa"/>
        </w:tcPr>
        <w:p w:rsidR="003B6125" w:rsidRDefault="00982191" w:rsidP="00F64225">
          <w:pPr>
            <w:jc w:val="right"/>
            <w:rPr>
              <w:sz w:val="18"/>
            </w:rPr>
          </w:pPr>
          <w:r>
            <w:rPr>
              <w:i/>
              <w:sz w:val="18"/>
            </w:rPr>
            <w:t>No. 32, 2015</w:t>
          </w:r>
        </w:p>
      </w:tc>
    </w:tr>
  </w:tbl>
  <w:p w:rsidR="003B6125" w:rsidRPr="00A961C4" w:rsidRDefault="003B612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A961C4" w:rsidRDefault="003B6125" w:rsidP="00DD5F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6125" w:rsidTr="00DD5F9A">
      <w:tc>
        <w:tcPr>
          <w:tcW w:w="1247" w:type="dxa"/>
        </w:tcPr>
        <w:p w:rsidR="003B6125" w:rsidRDefault="00982191" w:rsidP="00F64225">
          <w:pPr>
            <w:rPr>
              <w:sz w:val="18"/>
            </w:rPr>
          </w:pPr>
          <w:r>
            <w:rPr>
              <w:i/>
              <w:sz w:val="18"/>
            </w:rPr>
            <w:t>No. 32, 2015</w:t>
          </w:r>
        </w:p>
      </w:tc>
      <w:tc>
        <w:tcPr>
          <w:tcW w:w="5387" w:type="dxa"/>
        </w:tcPr>
        <w:p w:rsidR="003B6125" w:rsidRDefault="00326E27" w:rsidP="00F64225">
          <w:pPr>
            <w:jc w:val="center"/>
            <w:rPr>
              <w:sz w:val="18"/>
            </w:rPr>
          </w:pPr>
          <w:r>
            <w:rPr>
              <w:i/>
              <w:sz w:val="18"/>
            </w:rPr>
            <w:t>National Vocational Education and Training Regulator Amendment Act 2015</w:t>
          </w:r>
        </w:p>
      </w:tc>
      <w:tc>
        <w:tcPr>
          <w:tcW w:w="669" w:type="dxa"/>
        </w:tcPr>
        <w:p w:rsidR="003B6125" w:rsidRDefault="003B6125" w:rsidP="00F642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D28A9">
            <w:rPr>
              <w:i/>
              <w:noProof/>
              <w:sz w:val="18"/>
            </w:rPr>
            <w:t>15</w:t>
          </w:r>
          <w:r w:rsidRPr="007A1328">
            <w:rPr>
              <w:i/>
              <w:sz w:val="18"/>
            </w:rPr>
            <w:fldChar w:fldCharType="end"/>
          </w:r>
        </w:p>
      </w:tc>
    </w:tr>
  </w:tbl>
  <w:p w:rsidR="003B6125" w:rsidRPr="00055B5C" w:rsidRDefault="003B612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A961C4" w:rsidRDefault="003B6125" w:rsidP="00DD5F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B6125" w:rsidTr="00DD5F9A">
      <w:tc>
        <w:tcPr>
          <w:tcW w:w="1247" w:type="dxa"/>
        </w:tcPr>
        <w:p w:rsidR="003B6125" w:rsidRDefault="00982191" w:rsidP="00F64225">
          <w:pPr>
            <w:rPr>
              <w:sz w:val="18"/>
            </w:rPr>
          </w:pPr>
          <w:r>
            <w:rPr>
              <w:i/>
              <w:sz w:val="18"/>
            </w:rPr>
            <w:t>No. 32, 2015</w:t>
          </w:r>
        </w:p>
      </w:tc>
      <w:tc>
        <w:tcPr>
          <w:tcW w:w="5387" w:type="dxa"/>
        </w:tcPr>
        <w:p w:rsidR="003B6125" w:rsidRDefault="00326E27" w:rsidP="00F64225">
          <w:pPr>
            <w:jc w:val="center"/>
            <w:rPr>
              <w:sz w:val="18"/>
            </w:rPr>
          </w:pPr>
          <w:r>
            <w:rPr>
              <w:i/>
              <w:sz w:val="18"/>
            </w:rPr>
            <w:t>National Vocational Education and Training Regulator Amendment Act 2015</w:t>
          </w:r>
        </w:p>
      </w:tc>
      <w:tc>
        <w:tcPr>
          <w:tcW w:w="669" w:type="dxa"/>
        </w:tcPr>
        <w:p w:rsidR="003B6125" w:rsidRDefault="003B6125" w:rsidP="00F6422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D28A9">
            <w:rPr>
              <w:i/>
              <w:noProof/>
              <w:sz w:val="18"/>
            </w:rPr>
            <w:t>1</w:t>
          </w:r>
          <w:r w:rsidRPr="007A1328">
            <w:rPr>
              <w:i/>
              <w:sz w:val="18"/>
            </w:rPr>
            <w:fldChar w:fldCharType="end"/>
          </w:r>
        </w:p>
      </w:tc>
    </w:tr>
  </w:tbl>
  <w:p w:rsidR="003B6125" w:rsidRPr="00A961C4" w:rsidRDefault="003B6125"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BA" w:rsidRPr="00A961C4" w:rsidRDefault="000F30BA" w:rsidP="00DD5F9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F30BA" w:rsidTr="00DD5F9A">
      <w:tc>
        <w:tcPr>
          <w:tcW w:w="646" w:type="dxa"/>
        </w:tcPr>
        <w:p w:rsidR="000F30BA" w:rsidRDefault="000F30BA" w:rsidP="00F6422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D28A9">
            <w:rPr>
              <w:i/>
              <w:noProof/>
              <w:sz w:val="18"/>
            </w:rPr>
            <w:t>15</w:t>
          </w:r>
          <w:r w:rsidRPr="007A1328">
            <w:rPr>
              <w:i/>
              <w:sz w:val="18"/>
            </w:rPr>
            <w:fldChar w:fldCharType="end"/>
          </w:r>
        </w:p>
      </w:tc>
      <w:tc>
        <w:tcPr>
          <w:tcW w:w="5387" w:type="dxa"/>
        </w:tcPr>
        <w:p w:rsidR="000F30BA" w:rsidRDefault="00326E27" w:rsidP="00F64225">
          <w:pPr>
            <w:jc w:val="center"/>
            <w:rPr>
              <w:sz w:val="18"/>
            </w:rPr>
          </w:pPr>
          <w:r>
            <w:rPr>
              <w:i/>
              <w:sz w:val="18"/>
            </w:rPr>
            <w:t>National Vocational Education and Training Regulator Amendment Act 2015</w:t>
          </w:r>
        </w:p>
      </w:tc>
      <w:tc>
        <w:tcPr>
          <w:tcW w:w="1270" w:type="dxa"/>
        </w:tcPr>
        <w:p w:rsidR="000F30BA" w:rsidRDefault="00326E27" w:rsidP="00F64225">
          <w:pPr>
            <w:jc w:val="right"/>
            <w:rPr>
              <w:sz w:val="18"/>
            </w:rPr>
          </w:pPr>
          <w:r>
            <w:rPr>
              <w:i/>
              <w:sz w:val="18"/>
            </w:rPr>
            <w:t>No.      , 2015</w:t>
          </w:r>
        </w:p>
      </w:tc>
    </w:tr>
  </w:tbl>
  <w:p w:rsidR="000F30BA" w:rsidRPr="00A961C4" w:rsidRDefault="000F30BA"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25" w:rsidRDefault="003B6125" w:rsidP="0048364F">
      <w:pPr>
        <w:spacing w:line="240" w:lineRule="auto"/>
      </w:pPr>
      <w:r>
        <w:separator/>
      </w:r>
    </w:p>
  </w:footnote>
  <w:footnote w:type="continuationSeparator" w:id="0">
    <w:p w:rsidR="003B6125" w:rsidRDefault="003B612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5F1388" w:rsidRDefault="003B6125"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BA" w:rsidRPr="00A961C4" w:rsidRDefault="000F30BA" w:rsidP="0048364F">
    <w:pPr>
      <w:rPr>
        <w:b/>
        <w:sz w:val="20"/>
      </w:rPr>
    </w:pPr>
  </w:p>
  <w:p w:rsidR="000F30BA" w:rsidRPr="00A961C4" w:rsidRDefault="000F30BA" w:rsidP="0048364F">
    <w:pPr>
      <w:rPr>
        <w:b/>
        <w:sz w:val="20"/>
      </w:rPr>
    </w:pPr>
  </w:p>
  <w:p w:rsidR="000F30BA" w:rsidRPr="00A961C4" w:rsidRDefault="000F30BA"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BA" w:rsidRPr="00A961C4" w:rsidRDefault="000F30BA" w:rsidP="0048364F">
    <w:pPr>
      <w:jc w:val="right"/>
      <w:rPr>
        <w:sz w:val="20"/>
      </w:rPr>
    </w:pPr>
  </w:p>
  <w:p w:rsidR="000F30BA" w:rsidRPr="00A961C4" w:rsidRDefault="000F30BA" w:rsidP="0048364F">
    <w:pPr>
      <w:jc w:val="right"/>
      <w:rPr>
        <w:b/>
        <w:sz w:val="20"/>
      </w:rPr>
    </w:pPr>
  </w:p>
  <w:p w:rsidR="000F30BA" w:rsidRPr="00A961C4" w:rsidRDefault="000F30BA"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BA" w:rsidRPr="00A961C4" w:rsidRDefault="000F30B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5F1388" w:rsidRDefault="003B612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5F1388" w:rsidRDefault="003B612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ED79B6" w:rsidRDefault="003B612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ED79B6" w:rsidRDefault="003B612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ED79B6" w:rsidRDefault="003B612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A961C4" w:rsidRDefault="003B6125" w:rsidP="0048364F">
    <w:pPr>
      <w:rPr>
        <w:b/>
        <w:sz w:val="20"/>
      </w:rPr>
    </w:pPr>
    <w:r>
      <w:rPr>
        <w:b/>
        <w:sz w:val="20"/>
      </w:rPr>
      <w:fldChar w:fldCharType="begin"/>
    </w:r>
    <w:r>
      <w:rPr>
        <w:b/>
        <w:sz w:val="20"/>
      </w:rPr>
      <w:instrText xml:space="preserve"> STYLEREF CharAmSchNo </w:instrText>
    </w:r>
    <w:r w:rsidR="003D28A9">
      <w:rPr>
        <w:b/>
        <w:sz w:val="20"/>
      </w:rPr>
      <w:fldChar w:fldCharType="separate"/>
    </w:r>
    <w:r w:rsidR="003D28A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D28A9">
      <w:rPr>
        <w:sz w:val="20"/>
      </w:rPr>
      <w:fldChar w:fldCharType="separate"/>
    </w:r>
    <w:r w:rsidR="003D28A9">
      <w:rPr>
        <w:noProof/>
        <w:sz w:val="20"/>
      </w:rPr>
      <w:t>Transitional provisions</w:t>
    </w:r>
    <w:r>
      <w:rPr>
        <w:sz w:val="20"/>
      </w:rPr>
      <w:fldChar w:fldCharType="end"/>
    </w:r>
  </w:p>
  <w:p w:rsidR="003B6125" w:rsidRPr="00A961C4" w:rsidRDefault="003B612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B6125" w:rsidRPr="00A961C4" w:rsidRDefault="003B612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A961C4" w:rsidRDefault="003B6125" w:rsidP="0048364F">
    <w:pPr>
      <w:jc w:val="right"/>
      <w:rPr>
        <w:sz w:val="20"/>
      </w:rPr>
    </w:pPr>
    <w:r w:rsidRPr="00A961C4">
      <w:rPr>
        <w:sz w:val="20"/>
      </w:rPr>
      <w:fldChar w:fldCharType="begin"/>
    </w:r>
    <w:r w:rsidRPr="00A961C4">
      <w:rPr>
        <w:sz w:val="20"/>
      </w:rPr>
      <w:instrText xml:space="preserve"> STYLEREF CharAmSchText </w:instrText>
    </w:r>
    <w:r w:rsidR="003D28A9">
      <w:rPr>
        <w:sz w:val="20"/>
      </w:rPr>
      <w:fldChar w:fldCharType="separate"/>
    </w:r>
    <w:r w:rsidR="003D28A9">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D28A9">
      <w:rPr>
        <w:b/>
        <w:sz w:val="20"/>
      </w:rPr>
      <w:fldChar w:fldCharType="separate"/>
    </w:r>
    <w:r w:rsidR="003D28A9">
      <w:rPr>
        <w:b/>
        <w:noProof/>
        <w:sz w:val="20"/>
      </w:rPr>
      <w:t>Schedule 2</w:t>
    </w:r>
    <w:r>
      <w:rPr>
        <w:b/>
        <w:sz w:val="20"/>
      </w:rPr>
      <w:fldChar w:fldCharType="end"/>
    </w:r>
  </w:p>
  <w:p w:rsidR="003B6125" w:rsidRPr="00A961C4" w:rsidRDefault="003B612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B6125" w:rsidRPr="00A961C4" w:rsidRDefault="003B612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25" w:rsidRPr="00A961C4" w:rsidRDefault="003B612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9"/>
    <w:rsid w:val="00006AB9"/>
    <w:rsid w:val="000113BC"/>
    <w:rsid w:val="0001182E"/>
    <w:rsid w:val="0001240B"/>
    <w:rsid w:val="000136AF"/>
    <w:rsid w:val="00013880"/>
    <w:rsid w:val="00013D17"/>
    <w:rsid w:val="00025855"/>
    <w:rsid w:val="00026E1D"/>
    <w:rsid w:val="00032B19"/>
    <w:rsid w:val="0003307D"/>
    <w:rsid w:val="00037AFD"/>
    <w:rsid w:val="000417C9"/>
    <w:rsid w:val="00053CF8"/>
    <w:rsid w:val="00054F8B"/>
    <w:rsid w:val="00055B5C"/>
    <w:rsid w:val="00060FF9"/>
    <w:rsid w:val="000614BF"/>
    <w:rsid w:val="00063F1F"/>
    <w:rsid w:val="000709E0"/>
    <w:rsid w:val="000728F7"/>
    <w:rsid w:val="0007392B"/>
    <w:rsid w:val="000749AC"/>
    <w:rsid w:val="00081B63"/>
    <w:rsid w:val="000A0D2B"/>
    <w:rsid w:val="000A340F"/>
    <w:rsid w:val="000A5D84"/>
    <w:rsid w:val="000A7111"/>
    <w:rsid w:val="000B1FD2"/>
    <w:rsid w:val="000B5870"/>
    <w:rsid w:val="000B5B68"/>
    <w:rsid w:val="000C0511"/>
    <w:rsid w:val="000C37B7"/>
    <w:rsid w:val="000C47CE"/>
    <w:rsid w:val="000D05EF"/>
    <w:rsid w:val="000D2CC8"/>
    <w:rsid w:val="000D3AC8"/>
    <w:rsid w:val="000D5698"/>
    <w:rsid w:val="000E14F4"/>
    <w:rsid w:val="000E1D0E"/>
    <w:rsid w:val="000E72A9"/>
    <w:rsid w:val="000F1F6F"/>
    <w:rsid w:val="000F21C1"/>
    <w:rsid w:val="000F238E"/>
    <w:rsid w:val="000F30BA"/>
    <w:rsid w:val="000F3204"/>
    <w:rsid w:val="000F59AD"/>
    <w:rsid w:val="00101D90"/>
    <w:rsid w:val="0010745C"/>
    <w:rsid w:val="00110292"/>
    <w:rsid w:val="00113BD1"/>
    <w:rsid w:val="0011455A"/>
    <w:rsid w:val="001179AE"/>
    <w:rsid w:val="00122206"/>
    <w:rsid w:val="00124A11"/>
    <w:rsid w:val="001312AF"/>
    <w:rsid w:val="00132756"/>
    <w:rsid w:val="00133305"/>
    <w:rsid w:val="00136102"/>
    <w:rsid w:val="00137641"/>
    <w:rsid w:val="00140E0F"/>
    <w:rsid w:val="00150F5A"/>
    <w:rsid w:val="0015206E"/>
    <w:rsid w:val="0015646E"/>
    <w:rsid w:val="00160AED"/>
    <w:rsid w:val="00162B0E"/>
    <w:rsid w:val="001643C9"/>
    <w:rsid w:val="00164971"/>
    <w:rsid w:val="00165568"/>
    <w:rsid w:val="00165AA2"/>
    <w:rsid w:val="00166350"/>
    <w:rsid w:val="00166C2F"/>
    <w:rsid w:val="001716C9"/>
    <w:rsid w:val="00172D5A"/>
    <w:rsid w:val="00173363"/>
    <w:rsid w:val="00173B94"/>
    <w:rsid w:val="00174CFA"/>
    <w:rsid w:val="001757BE"/>
    <w:rsid w:val="00184A78"/>
    <w:rsid w:val="001854B4"/>
    <w:rsid w:val="001939E1"/>
    <w:rsid w:val="00194334"/>
    <w:rsid w:val="00195382"/>
    <w:rsid w:val="0019590A"/>
    <w:rsid w:val="001A3658"/>
    <w:rsid w:val="001A759A"/>
    <w:rsid w:val="001B09CE"/>
    <w:rsid w:val="001B37CA"/>
    <w:rsid w:val="001B7A5D"/>
    <w:rsid w:val="001C04FE"/>
    <w:rsid w:val="001C2418"/>
    <w:rsid w:val="001C25F2"/>
    <w:rsid w:val="001C29EA"/>
    <w:rsid w:val="001C5328"/>
    <w:rsid w:val="001C69C4"/>
    <w:rsid w:val="001C784A"/>
    <w:rsid w:val="001D4BE9"/>
    <w:rsid w:val="001E3590"/>
    <w:rsid w:val="001E5C67"/>
    <w:rsid w:val="001E7407"/>
    <w:rsid w:val="001F3A33"/>
    <w:rsid w:val="00201D27"/>
    <w:rsid w:val="00202618"/>
    <w:rsid w:val="00202BD1"/>
    <w:rsid w:val="00211CC2"/>
    <w:rsid w:val="002131BC"/>
    <w:rsid w:val="00224863"/>
    <w:rsid w:val="002256C8"/>
    <w:rsid w:val="00230CE7"/>
    <w:rsid w:val="002335EF"/>
    <w:rsid w:val="00233D39"/>
    <w:rsid w:val="00240749"/>
    <w:rsid w:val="00240F58"/>
    <w:rsid w:val="00252F9E"/>
    <w:rsid w:val="0025691C"/>
    <w:rsid w:val="00256D83"/>
    <w:rsid w:val="00263820"/>
    <w:rsid w:val="00277316"/>
    <w:rsid w:val="00293B89"/>
    <w:rsid w:val="00297ECB"/>
    <w:rsid w:val="002A3164"/>
    <w:rsid w:val="002A5089"/>
    <w:rsid w:val="002B2A60"/>
    <w:rsid w:val="002B4E97"/>
    <w:rsid w:val="002B5A30"/>
    <w:rsid w:val="002C0BE6"/>
    <w:rsid w:val="002C1B22"/>
    <w:rsid w:val="002C28A5"/>
    <w:rsid w:val="002C3B55"/>
    <w:rsid w:val="002C756B"/>
    <w:rsid w:val="002D043A"/>
    <w:rsid w:val="002D101D"/>
    <w:rsid w:val="002D395A"/>
    <w:rsid w:val="002D40E8"/>
    <w:rsid w:val="002D5404"/>
    <w:rsid w:val="002F2233"/>
    <w:rsid w:val="002F420F"/>
    <w:rsid w:val="0031783D"/>
    <w:rsid w:val="0032083F"/>
    <w:rsid w:val="00326E27"/>
    <w:rsid w:val="00333CF7"/>
    <w:rsid w:val="00334DC2"/>
    <w:rsid w:val="003415D3"/>
    <w:rsid w:val="00344122"/>
    <w:rsid w:val="00344650"/>
    <w:rsid w:val="00347A62"/>
    <w:rsid w:val="00350417"/>
    <w:rsid w:val="00352B0F"/>
    <w:rsid w:val="00355AD6"/>
    <w:rsid w:val="003622C2"/>
    <w:rsid w:val="003711E8"/>
    <w:rsid w:val="003739D1"/>
    <w:rsid w:val="003744B4"/>
    <w:rsid w:val="00375C6C"/>
    <w:rsid w:val="003832AD"/>
    <w:rsid w:val="003A21C7"/>
    <w:rsid w:val="003A2EF0"/>
    <w:rsid w:val="003A56D6"/>
    <w:rsid w:val="003B1CE2"/>
    <w:rsid w:val="003B6125"/>
    <w:rsid w:val="003B6351"/>
    <w:rsid w:val="003B77A8"/>
    <w:rsid w:val="003C4723"/>
    <w:rsid w:val="003C5F2B"/>
    <w:rsid w:val="003C794B"/>
    <w:rsid w:val="003D0A6B"/>
    <w:rsid w:val="003D0BFE"/>
    <w:rsid w:val="003D28A9"/>
    <w:rsid w:val="003D5700"/>
    <w:rsid w:val="003E018A"/>
    <w:rsid w:val="003E0273"/>
    <w:rsid w:val="003F13D2"/>
    <w:rsid w:val="003F4A77"/>
    <w:rsid w:val="00400F26"/>
    <w:rsid w:val="00401660"/>
    <w:rsid w:val="00403BBB"/>
    <w:rsid w:val="00405579"/>
    <w:rsid w:val="0040565F"/>
    <w:rsid w:val="004100BC"/>
    <w:rsid w:val="00410B8E"/>
    <w:rsid w:val="00411519"/>
    <w:rsid w:val="004116CD"/>
    <w:rsid w:val="00413E46"/>
    <w:rsid w:val="00415585"/>
    <w:rsid w:val="00421298"/>
    <w:rsid w:val="00421FC1"/>
    <w:rsid w:val="00422910"/>
    <w:rsid w:val="004229C7"/>
    <w:rsid w:val="0042377B"/>
    <w:rsid w:val="00424CA9"/>
    <w:rsid w:val="00427611"/>
    <w:rsid w:val="004353D2"/>
    <w:rsid w:val="00436785"/>
    <w:rsid w:val="00436BD5"/>
    <w:rsid w:val="00437E4B"/>
    <w:rsid w:val="0044291A"/>
    <w:rsid w:val="004453D8"/>
    <w:rsid w:val="0046722C"/>
    <w:rsid w:val="00473EA3"/>
    <w:rsid w:val="0048196B"/>
    <w:rsid w:val="0048364F"/>
    <w:rsid w:val="00484A65"/>
    <w:rsid w:val="004914A9"/>
    <w:rsid w:val="00496F97"/>
    <w:rsid w:val="004A1894"/>
    <w:rsid w:val="004A5361"/>
    <w:rsid w:val="004B4FBF"/>
    <w:rsid w:val="004C0A17"/>
    <w:rsid w:val="004C7C8C"/>
    <w:rsid w:val="004D2E1C"/>
    <w:rsid w:val="004D3BF0"/>
    <w:rsid w:val="004D47C6"/>
    <w:rsid w:val="004E2A4A"/>
    <w:rsid w:val="004F0CE6"/>
    <w:rsid w:val="004F0D23"/>
    <w:rsid w:val="004F1FAC"/>
    <w:rsid w:val="004F2240"/>
    <w:rsid w:val="00504C77"/>
    <w:rsid w:val="005136D0"/>
    <w:rsid w:val="00516308"/>
    <w:rsid w:val="00516B8D"/>
    <w:rsid w:val="00517AED"/>
    <w:rsid w:val="00537F00"/>
    <w:rsid w:val="00537FBC"/>
    <w:rsid w:val="00543469"/>
    <w:rsid w:val="005464AB"/>
    <w:rsid w:val="00550601"/>
    <w:rsid w:val="00551B54"/>
    <w:rsid w:val="00551CD6"/>
    <w:rsid w:val="00553866"/>
    <w:rsid w:val="00554955"/>
    <w:rsid w:val="00557480"/>
    <w:rsid w:val="00577DB3"/>
    <w:rsid w:val="00584811"/>
    <w:rsid w:val="0059077F"/>
    <w:rsid w:val="00590F1B"/>
    <w:rsid w:val="00592697"/>
    <w:rsid w:val="00593AA6"/>
    <w:rsid w:val="00594161"/>
    <w:rsid w:val="00594302"/>
    <w:rsid w:val="00594749"/>
    <w:rsid w:val="005949D1"/>
    <w:rsid w:val="005A0D92"/>
    <w:rsid w:val="005A1450"/>
    <w:rsid w:val="005A178D"/>
    <w:rsid w:val="005A221E"/>
    <w:rsid w:val="005A5450"/>
    <w:rsid w:val="005B4067"/>
    <w:rsid w:val="005C3F41"/>
    <w:rsid w:val="005C508A"/>
    <w:rsid w:val="005D6D2F"/>
    <w:rsid w:val="005E0852"/>
    <w:rsid w:val="005E152A"/>
    <w:rsid w:val="005E3098"/>
    <w:rsid w:val="005F0A5B"/>
    <w:rsid w:val="005F198B"/>
    <w:rsid w:val="005F1D74"/>
    <w:rsid w:val="00600219"/>
    <w:rsid w:val="00600DA3"/>
    <w:rsid w:val="0060159F"/>
    <w:rsid w:val="006023F1"/>
    <w:rsid w:val="00602FAA"/>
    <w:rsid w:val="0061314D"/>
    <w:rsid w:val="00621684"/>
    <w:rsid w:val="0062512D"/>
    <w:rsid w:val="00641DE5"/>
    <w:rsid w:val="00643EA8"/>
    <w:rsid w:val="006529DE"/>
    <w:rsid w:val="00654E3F"/>
    <w:rsid w:val="00656F0C"/>
    <w:rsid w:val="0066255B"/>
    <w:rsid w:val="006634C6"/>
    <w:rsid w:val="006646D8"/>
    <w:rsid w:val="006650B4"/>
    <w:rsid w:val="00665C56"/>
    <w:rsid w:val="00666960"/>
    <w:rsid w:val="006706B0"/>
    <w:rsid w:val="00670AA5"/>
    <w:rsid w:val="006778F7"/>
    <w:rsid w:val="00677CC2"/>
    <w:rsid w:val="00681F92"/>
    <w:rsid w:val="006842C2"/>
    <w:rsid w:val="006842FD"/>
    <w:rsid w:val="00685F42"/>
    <w:rsid w:val="006914FE"/>
    <w:rsid w:val="0069207B"/>
    <w:rsid w:val="00696C11"/>
    <w:rsid w:val="006A308C"/>
    <w:rsid w:val="006B333A"/>
    <w:rsid w:val="006B773D"/>
    <w:rsid w:val="006C008A"/>
    <w:rsid w:val="006C0A01"/>
    <w:rsid w:val="006C0FD1"/>
    <w:rsid w:val="006C2874"/>
    <w:rsid w:val="006C7F8C"/>
    <w:rsid w:val="006D29A4"/>
    <w:rsid w:val="006D2F2D"/>
    <w:rsid w:val="006D380D"/>
    <w:rsid w:val="006D3A3B"/>
    <w:rsid w:val="006D6EB5"/>
    <w:rsid w:val="006E0135"/>
    <w:rsid w:val="006E02FE"/>
    <w:rsid w:val="006E0894"/>
    <w:rsid w:val="006E303A"/>
    <w:rsid w:val="006F2A7D"/>
    <w:rsid w:val="006F44A1"/>
    <w:rsid w:val="006F583F"/>
    <w:rsid w:val="006F7E19"/>
    <w:rsid w:val="00700B2C"/>
    <w:rsid w:val="00701004"/>
    <w:rsid w:val="007045C6"/>
    <w:rsid w:val="00705C4A"/>
    <w:rsid w:val="00712635"/>
    <w:rsid w:val="00712D8D"/>
    <w:rsid w:val="00713084"/>
    <w:rsid w:val="00714B26"/>
    <w:rsid w:val="00726CC6"/>
    <w:rsid w:val="00730DE7"/>
    <w:rsid w:val="007315AE"/>
    <w:rsid w:val="00731E00"/>
    <w:rsid w:val="00737A0F"/>
    <w:rsid w:val="007440B7"/>
    <w:rsid w:val="007442C7"/>
    <w:rsid w:val="00744876"/>
    <w:rsid w:val="007510D8"/>
    <w:rsid w:val="007634AD"/>
    <w:rsid w:val="00764F84"/>
    <w:rsid w:val="00765F3E"/>
    <w:rsid w:val="00766D8D"/>
    <w:rsid w:val="007715C9"/>
    <w:rsid w:val="00774EDD"/>
    <w:rsid w:val="007757EC"/>
    <w:rsid w:val="007908E3"/>
    <w:rsid w:val="00792C64"/>
    <w:rsid w:val="007979FB"/>
    <w:rsid w:val="007A2CD8"/>
    <w:rsid w:val="007A6A50"/>
    <w:rsid w:val="007B2F88"/>
    <w:rsid w:val="007D2E90"/>
    <w:rsid w:val="007E7D4A"/>
    <w:rsid w:val="007F3336"/>
    <w:rsid w:val="007F44BA"/>
    <w:rsid w:val="008006CC"/>
    <w:rsid w:val="00800A9A"/>
    <w:rsid w:val="00800F1F"/>
    <w:rsid w:val="0080178B"/>
    <w:rsid w:val="00801D19"/>
    <w:rsid w:val="00807F18"/>
    <w:rsid w:val="00811DC3"/>
    <w:rsid w:val="0081445A"/>
    <w:rsid w:val="008209C9"/>
    <w:rsid w:val="00822A75"/>
    <w:rsid w:val="0082329F"/>
    <w:rsid w:val="00825B47"/>
    <w:rsid w:val="0082746C"/>
    <w:rsid w:val="008318BF"/>
    <w:rsid w:val="00831E8D"/>
    <w:rsid w:val="00835F8E"/>
    <w:rsid w:val="008430E0"/>
    <w:rsid w:val="00845B37"/>
    <w:rsid w:val="00847B1C"/>
    <w:rsid w:val="0085358E"/>
    <w:rsid w:val="00853AA3"/>
    <w:rsid w:val="00856A31"/>
    <w:rsid w:val="00857D6B"/>
    <w:rsid w:val="00872958"/>
    <w:rsid w:val="0087469D"/>
    <w:rsid w:val="008754D0"/>
    <w:rsid w:val="00877D48"/>
    <w:rsid w:val="00881539"/>
    <w:rsid w:val="008823E5"/>
    <w:rsid w:val="00883781"/>
    <w:rsid w:val="00885570"/>
    <w:rsid w:val="00885605"/>
    <w:rsid w:val="00893958"/>
    <w:rsid w:val="00893E65"/>
    <w:rsid w:val="00896794"/>
    <w:rsid w:val="008A2E77"/>
    <w:rsid w:val="008A47BA"/>
    <w:rsid w:val="008B1E8A"/>
    <w:rsid w:val="008C06AE"/>
    <w:rsid w:val="008C14F8"/>
    <w:rsid w:val="008C6F6F"/>
    <w:rsid w:val="008D0EE0"/>
    <w:rsid w:val="008D11DA"/>
    <w:rsid w:val="008E01C4"/>
    <w:rsid w:val="008E0E77"/>
    <w:rsid w:val="008E7161"/>
    <w:rsid w:val="008F2675"/>
    <w:rsid w:val="008F4F1C"/>
    <w:rsid w:val="008F7680"/>
    <w:rsid w:val="008F77C4"/>
    <w:rsid w:val="009050DB"/>
    <w:rsid w:val="009103F3"/>
    <w:rsid w:val="00911706"/>
    <w:rsid w:val="0091287C"/>
    <w:rsid w:val="009155FA"/>
    <w:rsid w:val="009170EC"/>
    <w:rsid w:val="009250E6"/>
    <w:rsid w:val="00932377"/>
    <w:rsid w:val="00934C47"/>
    <w:rsid w:val="009360FC"/>
    <w:rsid w:val="00936467"/>
    <w:rsid w:val="00940030"/>
    <w:rsid w:val="009419E7"/>
    <w:rsid w:val="00955075"/>
    <w:rsid w:val="009573F4"/>
    <w:rsid w:val="009617D1"/>
    <w:rsid w:val="00962FB6"/>
    <w:rsid w:val="0096692F"/>
    <w:rsid w:val="00967042"/>
    <w:rsid w:val="0097156A"/>
    <w:rsid w:val="00974102"/>
    <w:rsid w:val="0098062C"/>
    <w:rsid w:val="00981320"/>
    <w:rsid w:val="00982191"/>
    <w:rsid w:val="0098255A"/>
    <w:rsid w:val="009845BE"/>
    <w:rsid w:val="00992E1C"/>
    <w:rsid w:val="009969C9"/>
    <w:rsid w:val="009A2D3D"/>
    <w:rsid w:val="009A6EB4"/>
    <w:rsid w:val="009A76BC"/>
    <w:rsid w:val="009B2E19"/>
    <w:rsid w:val="009B3637"/>
    <w:rsid w:val="009B41CA"/>
    <w:rsid w:val="009B7C32"/>
    <w:rsid w:val="009C4E7A"/>
    <w:rsid w:val="009C7702"/>
    <w:rsid w:val="009D4370"/>
    <w:rsid w:val="009D49CD"/>
    <w:rsid w:val="009E3D50"/>
    <w:rsid w:val="009F1E35"/>
    <w:rsid w:val="009F5907"/>
    <w:rsid w:val="00A006B7"/>
    <w:rsid w:val="00A00FED"/>
    <w:rsid w:val="00A014AD"/>
    <w:rsid w:val="00A035BE"/>
    <w:rsid w:val="00A10775"/>
    <w:rsid w:val="00A130ED"/>
    <w:rsid w:val="00A144FF"/>
    <w:rsid w:val="00A231E2"/>
    <w:rsid w:val="00A2514A"/>
    <w:rsid w:val="00A34521"/>
    <w:rsid w:val="00A36C48"/>
    <w:rsid w:val="00A37E9A"/>
    <w:rsid w:val="00A41E0B"/>
    <w:rsid w:val="00A45882"/>
    <w:rsid w:val="00A46C24"/>
    <w:rsid w:val="00A53CCE"/>
    <w:rsid w:val="00A56D22"/>
    <w:rsid w:val="00A576A2"/>
    <w:rsid w:val="00A606B3"/>
    <w:rsid w:val="00A61210"/>
    <w:rsid w:val="00A629B2"/>
    <w:rsid w:val="00A63429"/>
    <w:rsid w:val="00A64912"/>
    <w:rsid w:val="00A67BA5"/>
    <w:rsid w:val="00A701FF"/>
    <w:rsid w:val="00A70A74"/>
    <w:rsid w:val="00A71828"/>
    <w:rsid w:val="00A72E4A"/>
    <w:rsid w:val="00A75F30"/>
    <w:rsid w:val="00A76E77"/>
    <w:rsid w:val="00A77648"/>
    <w:rsid w:val="00A7791F"/>
    <w:rsid w:val="00A80C1C"/>
    <w:rsid w:val="00A82FD7"/>
    <w:rsid w:val="00A9567B"/>
    <w:rsid w:val="00AA09BA"/>
    <w:rsid w:val="00AA2603"/>
    <w:rsid w:val="00AA3795"/>
    <w:rsid w:val="00AB119D"/>
    <w:rsid w:val="00AB3331"/>
    <w:rsid w:val="00AC1E75"/>
    <w:rsid w:val="00AC3BC0"/>
    <w:rsid w:val="00AD5641"/>
    <w:rsid w:val="00AD75C6"/>
    <w:rsid w:val="00AE1088"/>
    <w:rsid w:val="00AF1102"/>
    <w:rsid w:val="00AF1BA4"/>
    <w:rsid w:val="00B02941"/>
    <w:rsid w:val="00B032D8"/>
    <w:rsid w:val="00B05B0C"/>
    <w:rsid w:val="00B06658"/>
    <w:rsid w:val="00B158DC"/>
    <w:rsid w:val="00B32ECA"/>
    <w:rsid w:val="00B33B3C"/>
    <w:rsid w:val="00B34E21"/>
    <w:rsid w:val="00B407A4"/>
    <w:rsid w:val="00B456FF"/>
    <w:rsid w:val="00B45F49"/>
    <w:rsid w:val="00B54B76"/>
    <w:rsid w:val="00B56DAD"/>
    <w:rsid w:val="00B6369F"/>
    <w:rsid w:val="00B6382D"/>
    <w:rsid w:val="00B64FCF"/>
    <w:rsid w:val="00B67A9E"/>
    <w:rsid w:val="00B705DD"/>
    <w:rsid w:val="00B75DE7"/>
    <w:rsid w:val="00B77BA5"/>
    <w:rsid w:val="00B80868"/>
    <w:rsid w:val="00B85B04"/>
    <w:rsid w:val="00B86AE2"/>
    <w:rsid w:val="00B9539A"/>
    <w:rsid w:val="00BA5026"/>
    <w:rsid w:val="00BB0060"/>
    <w:rsid w:val="00BB40BF"/>
    <w:rsid w:val="00BB4A87"/>
    <w:rsid w:val="00BB4ED9"/>
    <w:rsid w:val="00BC0CD1"/>
    <w:rsid w:val="00BC3BAD"/>
    <w:rsid w:val="00BE0F17"/>
    <w:rsid w:val="00BE27B4"/>
    <w:rsid w:val="00BE559F"/>
    <w:rsid w:val="00BE719A"/>
    <w:rsid w:val="00BE720A"/>
    <w:rsid w:val="00BE73B1"/>
    <w:rsid w:val="00BF0461"/>
    <w:rsid w:val="00BF10F4"/>
    <w:rsid w:val="00BF4944"/>
    <w:rsid w:val="00BF61DF"/>
    <w:rsid w:val="00C04409"/>
    <w:rsid w:val="00C067E5"/>
    <w:rsid w:val="00C1254A"/>
    <w:rsid w:val="00C140B1"/>
    <w:rsid w:val="00C164CA"/>
    <w:rsid w:val="00C176CF"/>
    <w:rsid w:val="00C27069"/>
    <w:rsid w:val="00C30865"/>
    <w:rsid w:val="00C332F2"/>
    <w:rsid w:val="00C35741"/>
    <w:rsid w:val="00C42BF8"/>
    <w:rsid w:val="00C44A45"/>
    <w:rsid w:val="00C45C80"/>
    <w:rsid w:val="00C460AE"/>
    <w:rsid w:val="00C4783D"/>
    <w:rsid w:val="00C50043"/>
    <w:rsid w:val="00C54E84"/>
    <w:rsid w:val="00C558AC"/>
    <w:rsid w:val="00C60AA5"/>
    <w:rsid w:val="00C6519C"/>
    <w:rsid w:val="00C74B2C"/>
    <w:rsid w:val="00C7573B"/>
    <w:rsid w:val="00C76CF3"/>
    <w:rsid w:val="00C97CC8"/>
    <w:rsid w:val="00CA0167"/>
    <w:rsid w:val="00CA0F31"/>
    <w:rsid w:val="00CC2732"/>
    <w:rsid w:val="00CC6BB8"/>
    <w:rsid w:val="00CC7174"/>
    <w:rsid w:val="00CE1E31"/>
    <w:rsid w:val="00CE345F"/>
    <w:rsid w:val="00CE3535"/>
    <w:rsid w:val="00CE5E10"/>
    <w:rsid w:val="00CF0BB2"/>
    <w:rsid w:val="00CF0F85"/>
    <w:rsid w:val="00CF2772"/>
    <w:rsid w:val="00CF2D4B"/>
    <w:rsid w:val="00CF3409"/>
    <w:rsid w:val="00CF44BA"/>
    <w:rsid w:val="00CF61A7"/>
    <w:rsid w:val="00D00EAA"/>
    <w:rsid w:val="00D01CEA"/>
    <w:rsid w:val="00D13441"/>
    <w:rsid w:val="00D16BA9"/>
    <w:rsid w:val="00D243A3"/>
    <w:rsid w:val="00D24ECB"/>
    <w:rsid w:val="00D300C5"/>
    <w:rsid w:val="00D30188"/>
    <w:rsid w:val="00D355C7"/>
    <w:rsid w:val="00D35D23"/>
    <w:rsid w:val="00D35F78"/>
    <w:rsid w:val="00D4447B"/>
    <w:rsid w:val="00D477C3"/>
    <w:rsid w:val="00D514DE"/>
    <w:rsid w:val="00D52CD5"/>
    <w:rsid w:val="00D52EFE"/>
    <w:rsid w:val="00D55A4B"/>
    <w:rsid w:val="00D63EF6"/>
    <w:rsid w:val="00D650C6"/>
    <w:rsid w:val="00D66219"/>
    <w:rsid w:val="00D70DFB"/>
    <w:rsid w:val="00D70EFB"/>
    <w:rsid w:val="00D73029"/>
    <w:rsid w:val="00D766DF"/>
    <w:rsid w:val="00D85A37"/>
    <w:rsid w:val="00D874BF"/>
    <w:rsid w:val="00DA298A"/>
    <w:rsid w:val="00DA3787"/>
    <w:rsid w:val="00DA665B"/>
    <w:rsid w:val="00DA67AA"/>
    <w:rsid w:val="00DB4D0E"/>
    <w:rsid w:val="00DC44E2"/>
    <w:rsid w:val="00DD5368"/>
    <w:rsid w:val="00DD5F9A"/>
    <w:rsid w:val="00DE0758"/>
    <w:rsid w:val="00DF605B"/>
    <w:rsid w:val="00DF7AE9"/>
    <w:rsid w:val="00E00926"/>
    <w:rsid w:val="00E03F1F"/>
    <w:rsid w:val="00E05704"/>
    <w:rsid w:val="00E05F97"/>
    <w:rsid w:val="00E11168"/>
    <w:rsid w:val="00E23CBB"/>
    <w:rsid w:val="00E24D66"/>
    <w:rsid w:val="00E250CB"/>
    <w:rsid w:val="00E36CBC"/>
    <w:rsid w:val="00E37C0F"/>
    <w:rsid w:val="00E42A5A"/>
    <w:rsid w:val="00E50D3D"/>
    <w:rsid w:val="00E54292"/>
    <w:rsid w:val="00E56D19"/>
    <w:rsid w:val="00E74DC7"/>
    <w:rsid w:val="00E75C65"/>
    <w:rsid w:val="00E82BDE"/>
    <w:rsid w:val="00E84658"/>
    <w:rsid w:val="00E85281"/>
    <w:rsid w:val="00E87699"/>
    <w:rsid w:val="00E92E23"/>
    <w:rsid w:val="00E932AE"/>
    <w:rsid w:val="00E94FEB"/>
    <w:rsid w:val="00EB19B7"/>
    <w:rsid w:val="00EB3791"/>
    <w:rsid w:val="00EC307A"/>
    <w:rsid w:val="00EC440F"/>
    <w:rsid w:val="00EC4E9B"/>
    <w:rsid w:val="00EC592C"/>
    <w:rsid w:val="00ED492F"/>
    <w:rsid w:val="00ED63D0"/>
    <w:rsid w:val="00EE14FD"/>
    <w:rsid w:val="00EE3615"/>
    <w:rsid w:val="00EE710D"/>
    <w:rsid w:val="00EF0789"/>
    <w:rsid w:val="00EF2E3A"/>
    <w:rsid w:val="00EF74EF"/>
    <w:rsid w:val="00F0211B"/>
    <w:rsid w:val="00F03C3E"/>
    <w:rsid w:val="00F047E2"/>
    <w:rsid w:val="00F078DC"/>
    <w:rsid w:val="00F1018A"/>
    <w:rsid w:val="00F13E86"/>
    <w:rsid w:val="00F160D3"/>
    <w:rsid w:val="00F17B00"/>
    <w:rsid w:val="00F21801"/>
    <w:rsid w:val="00F22517"/>
    <w:rsid w:val="00F2477F"/>
    <w:rsid w:val="00F27E7D"/>
    <w:rsid w:val="00F37F4E"/>
    <w:rsid w:val="00F54254"/>
    <w:rsid w:val="00F546D4"/>
    <w:rsid w:val="00F56CFF"/>
    <w:rsid w:val="00F64225"/>
    <w:rsid w:val="00F677A9"/>
    <w:rsid w:val="00F7040E"/>
    <w:rsid w:val="00F70BD6"/>
    <w:rsid w:val="00F7485D"/>
    <w:rsid w:val="00F75153"/>
    <w:rsid w:val="00F77928"/>
    <w:rsid w:val="00F84CF5"/>
    <w:rsid w:val="00F9318D"/>
    <w:rsid w:val="00F94355"/>
    <w:rsid w:val="00FA1C99"/>
    <w:rsid w:val="00FA3CEE"/>
    <w:rsid w:val="00FA420B"/>
    <w:rsid w:val="00FA7C40"/>
    <w:rsid w:val="00FB1D2F"/>
    <w:rsid w:val="00FB373E"/>
    <w:rsid w:val="00FC29C0"/>
    <w:rsid w:val="00FD1E13"/>
    <w:rsid w:val="00FE41C9"/>
    <w:rsid w:val="00FE6AEF"/>
    <w:rsid w:val="00FE76FE"/>
    <w:rsid w:val="00FE7F93"/>
    <w:rsid w:val="00FF087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5F9A"/>
    <w:pPr>
      <w:spacing w:line="260" w:lineRule="atLeast"/>
    </w:pPr>
    <w:rPr>
      <w:sz w:val="22"/>
    </w:rPr>
  </w:style>
  <w:style w:type="paragraph" w:styleId="Heading1">
    <w:name w:val="heading 1"/>
    <w:basedOn w:val="Normal"/>
    <w:next w:val="Normal"/>
    <w:link w:val="Heading1Char"/>
    <w:uiPriority w:val="9"/>
    <w:qFormat/>
    <w:rsid w:val="00F70B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0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0B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B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0B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0BD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0B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BD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70BD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5F9A"/>
  </w:style>
  <w:style w:type="paragraph" w:customStyle="1" w:styleId="OPCParaBase">
    <w:name w:val="OPCParaBase"/>
    <w:link w:val="OPCParaBaseChar"/>
    <w:qFormat/>
    <w:rsid w:val="00DD5F9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D5F9A"/>
    <w:pPr>
      <w:spacing w:line="240" w:lineRule="auto"/>
    </w:pPr>
    <w:rPr>
      <w:b/>
      <w:sz w:val="40"/>
    </w:rPr>
  </w:style>
  <w:style w:type="paragraph" w:customStyle="1" w:styleId="ActHead1">
    <w:name w:val="ActHead 1"/>
    <w:aliases w:val="c"/>
    <w:basedOn w:val="OPCParaBase"/>
    <w:next w:val="Normal"/>
    <w:qFormat/>
    <w:rsid w:val="00DD5F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5F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5F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5F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5F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DD5F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5F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5F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5F9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D5F9A"/>
  </w:style>
  <w:style w:type="paragraph" w:customStyle="1" w:styleId="Blocks">
    <w:name w:val="Blocks"/>
    <w:aliases w:val="bb"/>
    <w:basedOn w:val="OPCParaBase"/>
    <w:qFormat/>
    <w:rsid w:val="00DD5F9A"/>
    <w:pPr>
      <w:spacing w:line="240" w:lineRule="auto"/>
    </w:pPr>
    <w:rPr>
      <w:sz w:val="24"/>
    </w:rPr>
  </w:style>
  <w:style w:type="paragraph" w:customStyle="1" w:styleId="BoxText">
    <w:name w:val="BoxText"/>
    <w:aliases w:val="bt"/>
    <w:basedOn w:val="OPCParaBase"/>
    <w:qFormat/>
    <w:rsid w:val="00DD5F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5F9A"/>
    <w:rPr>
      <w:b/>
    </w:rPr>
  </w:style>
  <w:style w:type="paragraph" w:customStyle="1" w:styleId="BoxHeadItalic">
    <w:name w:val="BoxHeadItalic"/>
    <w:aliases w:val="bhi"/>
    <w:basedOn w:val="BoxText"/>
    <w:next w:val="BoxStep"/>
    <w:qFormat/>
    <w:rsid w:val="00DD5F9A"/>
    <w:rPr>
      <w:i/>
    </w:rPr>
  </w:style>
  <w:style w:type="paragraph" w:customStyle="1" w:styleId="BoxList">
    <w:name w:val="BoxList"/>
    <w:aliases w:val="bl"/>
    <w:basedOn w:val="BoxText"/>
    <w:qFormat/>
    <w:rsid w:val="00DD5F9A"/>
    <w:pPr>
      <w:ind w:left="1559" w:hanging="425"/>
    </w:pPr>
  </w:style>
  <w:style w:type="paragraph" w:customStyle="1" w:styleId="BoxNote">
    <w:name w:val="BoxNote"/>
    <w:aliases w:val="bn"/>
    <w:basedOn w:val="BoxText"/>
    <w:qFormat/>
    <w:rsid w:val="00DD5F9A"/>
    <w:pPr>
      <w:tabs>
        <w:tab w:val="left" w:pos="1985"/>
      </w:tabs>
      <w:spacing w:before="122" w:line="198" w:lineRule="exact"/>
      <w:ind w:left="2948" w:hanging="1814"/>
    </w:pPr>
    <w:rPr>
      <w:sz w:val="18"/>
    </w:rPr>
  </w:style>
  <w:style w:type="paragraph" w:customStyle="1" w:styleId="BoxPara">
    <w:name w:val="BoxPara"/>
    <w:aliases w:val="bp"/>
    <w:basedOn w:val="BoxText"/>
    <w:qFormat/>
    <w:rsid w:val="00DD5F9A"/>
    <w:pPr>
      <w:tabs>
        <w:tab w:val="right" w:pos="2268"/>
      </w:tabs>
      <w:ind w:left="2552" w:hanging="1418"/>
    </w:pPr>
  </w:style>
  <w:style w:type="paragraph" w:customStyle="1" w:styleId="BoxStep">
    <w:name w:val="BoxStep"/>
    <w:aliases w:val="bs"/>
    <w:basedOn w:val="BoxText"/>
    <w:qFormat/>
    <w:rsid w:val="00DD5F9A"/>
    <w:pPr>
      <w:ind w:left="1985" w:hanging="851"/>
    </w:pPr>
  </w:style>
  <w:style w:type="character" w:customStyle="1" w:styleId="CharAmPartNo">
    <w:name w:val="CharAmPartNo"/>
    <w:basedOn w:val="OPCCharBase"/>
    <w:qFormat/>
    <w:rsid w:val="00DD5F9A"/>
  </w:style>
  <w:style w:type="character" w:customStyle="1" w:styleId="CharAmPartText">
    <w:name w:val="CharAmPartText"/>
    <w:basedOn w:val="OPCCharBase"/>
    <w:qFormat/>
    <w:rsid w:val="00DD5F9A"/>
  </w:style>
  <w:style w:type="character" w:customStyle="1" w:styleId="CharAmSchNo">
    <w:name w:val="CharAmSchNo"/>
    <w:basedOn w:val="OPCCharBase"/>
    <w:qFormat/>
    <w:rsid w:val="00DD5F9A"/>
  </w:style>
  <w:style w:type="character" w:customStyle="1" w:styleId="CharAmSchText">
    <w:name w:val="CharAmSchText"/>
    <w:basedOn w:val="OPCCharBase"/>
    <w:qFormat/>
    <w:rsid w:val="00DD5F9A"/>
  </w:style>
  <w:style w:type="character" w:customStyle="1" w:styleId="CharBoldItalic">
    <w:name w:val="CharBoldItalic"/>
    <w:basedOn w:val="OPCCharBase"/>
    <w:uiPriority w:val="1"/>
    <w:qFormat/>
    <w:rsid w:val="00DD5F9A"/>
    <w:rPr>
      <w:b/>
      <w:i/>
    </w:rPr>
  </w:style>
  <w:style w:type="character" w:customStyle="1" w:styleId="CharChapNo">
    <w:name w:val="CharChapNo"/>
    <w:basedOn w:val="OPCCharBase"/>
    <w:uiPriority w:val="1"/>
    <w:qFormat/>
    <w:rsid w:val="00DD5F9A"/>
  </w:style>
  <w:style w:type="character" w:customStyle="1" w:styleId="CharChapText">
    <w:name w:val="CharChapText"/>
    <w:basedOn w:val="OPCCharBase"/>
    <w:uiPriority w:val="1"/>
    <w:qFormat/>
    <w:rsid w:val="00DD5F9A"/>
  </w:style>
  <w:style w:type="character" w:customStyle="1" w:styleId="CharDivNo">
    <w:name w:val="CharDivNo"/>
    <w:basedOn w:val="OPCCharBase"/>
    <w:uiPriority w:val="1"/>
    <w:qFormat/>
    <w:rsid w:val="00DD5F9A"/>
  </w:style>
  <w:style w:type="character" w:customStyle="1" w:styleId="CharDivText">
    <w:name w:val="CharDivText"/>
    <w:basedOn w:val="OPCCharBase"/>
    <w:uiPriority w:val="1"/>
    <w:qFormat/>
    <w:rsid w:val="00DD5F9A"/>
  </w:style>
  <w:style w:type="character" w:customStyle="1" w:styleId="CharItalic">
    <w:name w:val="CharItalic"/>
    <w:basedOn w:val="OPCCharBase"/>
    <w:uiPriority w:val="1"/>
    <w:qFormat/>
    <w:rsid w:val="00DD5F9A"/>
    <w:rPr>
      <w:i/>
    </w:rPr>
  </w:style>
  <w:style w:type="character" w:customStyle="1" w:styleId="CharPartNo">
    <w:name w:val="CharPartNo"/>
    <w:basedOn w:val="OPCCharBase"/>
    <w:uiPriority w:val="1"/>
    <w:qFormat/>
    <w:rsid w:val="00DD5F9A"/>
  </w:style>
  <w:style w:type="character" w:customStyle="1" w:styleId="CharPartText">
    <w:name w:val="CharPartText"/>
    <w:basedOn w:val="OPCCharBase"/>
    <w:uiPriority w:val="1"/>
    <w:qFormat/>
    <w:rsid w:val="00DD5F9A"/>
  </w:style>
  <w:style w:type="character" w:customStyle="1" w:styleId="CharSectno">
    <w:name w:val="CharSectno"/>
    <w:basedOn w:val="OPCCharBase"/>
    <w:qFormat/>
    <w:rsid w:val="00DD5F9A"/>
  </w:style>
  <w:style w:type="character" w:customStyle="1" w:styleId="CharSubdNo">
    <w:name w:val="CharSubdNo"/>
    <w:basedOn w:val="OPCCharBase"/>
    <w:uiPriority w:val="1"/>
    <w:qFormat/>
    <w:rsid w:val="00DD5F9A"/>
  </w:style>
  <w:style w:type="character" w:customStyle="1" w:styleId="CharSubdText">
    <w:name w:val="CharSubdText"/>
    <w:basedOn w:val="OPCCharBase"/>
    <w:uiPriority w:val="1"/>
    <w:qFormat/>
    <w:rsid w:val="00DD5F9A"/>
  </w:style>
  <w:style w:type="paragraph" w:customStyle="1" w:styleId="CTA--">
    <w:name w:val="CTA --"/>
    <w:basedOn w:val="OPCParaBase"/>
    <w:next w:val="Normal"/>
    <w:rsid w:val="00DD5F9A"/>
    <w:pPr>
      <w:spacing w:before="60" w:line="240" w:lineRule="atLeast"/>
      <w:ind w:left="142" w:hanging="142"/>
    </w:pPr>
    <w:rPr>
      <w:sz w:val="20"/>
    </w:rPr>
  </w:style>
  <w:style w:type="paragraph" w:customStyle="1" w:styleId="CTA-">
    <w:name w:val="CTA -"/>
    <w:basedOn w:val="OPCParaBase"/>
    <w:rsid w:val="00DD5F9A"/>
    <w:pPr>
      <w:spacing w:before="60" w:line="240" w:lineRule="atLeast"/>
      <w:ind w:left="85" w:hanging="85"/>
    </w:pPr>
    <w:rPr>
      <w:sz w:val="20"/>
    </w:rPr>
  </w:style>
  <w:style w:type="paragraph" w:customStyle="1" w:styleId="CTA---">
    <w:name w:val="CTA ---"/>
    <w:basedOn w:val="OPCParaBase"/>
    <w:next w:val="Normal"/>
    <w:rsid w:val="00DD5F9A"/>
    <w:pPr>
      <w:spacing w:before="60" w:line="240" w:lineRule="atLeast"/>
      <w:ind w:left="198" w:hanging="198"/>
    </w:pPr>
    <w:rPr>
      <w:sz w:val="20"/>
    </w:rPr>
  </w:style>
  <w:style w:type="paragraph" w:customStyle="1" w:styleId="CTA----">
    <w:name w:val="CTA ----"/>
    <w:basedOn w:val="OPCParaBase"/>
    <w:next w:val="Normal"/>
    <w:rsid w:val="00DD5F9A"/>
    <w:pPr>
      <w:spacing w:before="60" w:line="240" w:lineRule="atLeast"/>
      <w:ind w:left="255" w:hanging="255"/>
    </w:pPr>
    <w:rPr>
      <w:sz w:val="20"/>
    </w:rPr>
  </w:style>
  <w:style w:type="paragraph" w:customStyle="1" w:styleId="CTA1a">
    <w:name w:val="CTA 1(a)"/>
    <w:basedOn w:val="OPCParaBase"/>
    <w:rsid w:val="00DD5F9A"/>
    <w:pPr>
      <w:tabs>
        <w:tab w:val="right" w:pos="414"/>
      </w:tabs>
      <w:spacing w:before="40" w:line="240" w:lineRule="atLeast"/>
      <w:ind w:left="675" w:hanging="675"/>
    </w:pPr>
    <w:rPr>
      <w:sz w:val="20"/>
    </w:rPr>
  </w:style>
  <w:style w:type="paragraph" w:customStyle="1" w:styleId="CTA1ai">
    <w:name w:val="CTA 1(a)(i)"/>
    <w:basedOn w:val="OPCParaBase"/>
    <w:rsid w:val="00DD5F9A"/>
    <w:pPr>
      <w:tabs>
        <w:tab w:val="right" w:pos="1004"/>
      </w:tabs>
      <w:spacing w:before="40" w:line="240" w:lineRule="atLeast"/>
      <w:ind w:left="1253" w:hanging="1253"/>
    </w:pPr>
    <w:rPr>
      <w:sz w:val="20"/>
    </w:rPr>
  </w:style>
  <w:style w:type="paragraph" w:customStyle="1" w:styleId="CTA2a">
    <w:name w:val="CTA 2(a)"/>
    <w:basedOn w:val="OPCParaBase"/>
    <w:rsid w:val="00DD5F9A"/>
    <w:pPr>
      <w:tabs>
        <w:tab w:val="right" w:pos="482"/>
      </w:tabs>
      <w:spacing w:before="40" w:line="240" w:lineRule="atLeast"/>
      <w:ind w:left="748" w:hanging="748"/>
    </w:pPr>
    <w:rPr>
      <w:sz w:val="20"/>
    </w:rPr>
  </w:style>
  <w:style w:type="paragraph" w:customStyle="1" w:styleId="CTA2ai">
    <w:name w:val="CTA 2(a)(i)"/>
    <w:basedOn w:val="OPCParaBase"/>
    <w:rsid w:val="00DD5F9A"/>
    <w:pPr>
      <w:tabs>
        <w:tab w:val="right" w:pos="1089"/>
      </w:tabs>
      <w:spacing w:before="40" w:line="240" w:lineRule="atLeast"/>
      <w:ind w:left="1327" w:hanging="1327"/>
    </w:pPr>
    <w:rPr>
      <w:sz w:val="20"/>
    </w:rPr>
  </w:style>
  <w:style w:type="paragraph" w:customStyle="1" w:styleId="CTA3a">
    <w:name w:val="CTA 3(a)"/>
    <w:basedOn w:val="OPCParaBase"/>
    <w:rsid w:val="00DD5F9A"/>
    <w:pPr>
      <w:tabs>
        <w:tab w:val="right" w:pos="556"/>
      </w:tabs>
      <w:spacing w:before="40" w:line="240" w:lineRule="atLeast"/>
      <w:ind w:left="805" w:hanging="805"/>
    </w:pPr>
    <w:rPr>
      <w:sz w:val="20"/>
    </w:rPr>
  </w:style>
  <w:style w:type="paragraph" w:customStyle="1" w:styleId="CTA3ai">
    <w:name w:val="CTA 3(a)(i)"/>
    <w:basedOn w:val="OPCParaBase"/>
    <w:rsid w:val="00DD5F9A"/>
    <w:pPr>
      <w:tabs>
        <w:tab w:val="right" w:pos="1140"/>
      </w:tabs>
      <w:spacing w:before="40" w:line="240" w:lineRule="atLeast"/>
      <w:ind w:left="1361" w:hanging="1361"/>
    </w:pPr>
    <w:rPr>
      <w:sz w:val="20"/>
    </w:rPr>
  </w:style>
  <w:style w:type="paragraph" w:customStyle="1" w:styleId="CTA4a">
    <w:name w:val="CTA 4(a)"/>
    <w:basedOn w:val="OPCParaBase"/>
    <w:rsid w:val="00DD5F9A"/>
    <w:pPr>
      <w:tabs>
        <w:tab w:val="right" w:pos="624"/>
      </w:tabs>
      <w:spacing w:before="40" w:line="240" w:lineRule="atLeast"/>
      <w:ind w:left="873" w:hanging="873"/>
    </w:pPr>
    <w:rPr>
      <w:sz w:val="20"/>
    </w:rPr>
  </w:style>
  <w:style w:type="paragraph" w:customStyle="1" w:styleId="CTA4ai">
    <w:name w:val="CTA 4(a)(i)"/>
    <w:basedOn w:val="OPCParaBase"/>
    <w:rsid w:val="00DD5F9A"/>
    <w:pPr>
      <w:tabs>
        <w:tab w:val="right" w:pos="1213"/>
      </w:tabs>
      <w:spacing w:before="40" w:line="240" w:lineRule="atLeast"/>
      <w:ind w:left="1452" w:hanging="1452"/>
    </w:pPr>
    <w:rPr>
      <w:sz w:val="20"/>
    </w:rPr>
  </w:style>
  <w:style w:type="paragraph" w:customStyle="1" w:styleId="CTACAPS">
    <w:name w:val="CTA CAPS"/>
    <w:basedOn w:val="OPCParaBase"/>
    <w:rsid w:val="00DD5F9A"/>
    <w:pPr>
      <w:spacing w:before="60" w:line="240" w:lineRule="atLeast"/>
    </w:pPr>
    <w:rPr>
      <w:sz w:val="20"/>
    </w:rPr>
  </w:style>
  <w:style w:type="paragraph" w:customStyle="1" w:styleId="CTAright">
    <w:name w:val="CTA right"/>
    <w:basedOn w:val="OPCParaBase"/>
    <w:rsid w:val="00DD5F9A"/>
    <w:pPr>
      <w:spacing w:before="60" w:line="240" w:lineRule="auto"/>
      <w:jc w:val="right"/>
    </w:pPr>
    <w:rPr>
      <w:sz w:val="20"/>
    </w:rPr>
  </w:style>
  <w:style w:type="paragraph" w:customStyle="1" w:styleId="subsection">
    <w:name w:val="subsection"/>
    <w:aliases w:val="ss"/>
    <w:basedOn w:val="OPCParaBase"/>
    <w:link w:val="subsectionChar"/>
    <w:rsid w:val="00DD5F9A"/>
    <w:pPr>
      <w:tabs>
        <w:tab w:val="right" w:pos="1021"/>
      </w:tabs>
      <w:spacing w:before="180" w:line="240" w:lineRule="auto"/>
      <w:ind w:left="1134" w:hanging="1134"/>
    </w:pPr>
  </w:style>
  <w:style w:type="paragraph" w:customStyle="1" w:styleId="Definition">
    <w:name w:val="Definition"/>
    <w:aliases w:val="dd"/>
    <w:basedOn w:val="OPCParaBase"/>
    <w:rsid w:val="00DD5F9A"/>
    <w:pPr>
      <w:spacing w:before="180" w:line="240" w:lineRule="auto"/>
      <w:ind w:left="1134"/>
    </w:pPr>
  </w:style>
  <w:style w:type="paragraph" w:customStyle="1" w:styleId="ETAsubitem">
    <w:name w:val="ETA(subitem)"/>
    <w:basedOn w:val="OPCParaBase"/>
    <w:rsid w:val="00DD5F9A"/>
    <w:pPr>
      <w:tabs>
        <w:tab w:val="right" w:pos="340"/>
      </w:tabs>
      <w:spacing w:before="60" w:line="240" w:lineRule="auto"/>
      <w:ind w:left="454" w:hanging="454"/>
    </w:pPr>
    <w:rPr>
      <w:sz w:val="20"/>
    </w:rPr>
  </w:style>
  <w:style w:type="paragraph" w:customStyle="1" w:styleId="ETApara">
    <w:name w:val="ETA(para)"/>
    <w:basedOn w:val="OPCParaBase"/>
    <w:rsid w:val="00DD5F9A"/>
    <w:pPr>
      <w:tabs>
        <w:tab w:val="right" w:pos="754"/>
      </w:tabs>
      <w:spacing w:before="60" w:line="240" w:lineRule="auto"/>
      <w:ind w:left="828" w:hanging="828"/>
    </w:pPr>
    <w:rPr>
      <w:sz w:val="20"/>
    </w:rPr>
  </w:style>
  <w:style w:type="paragraph" w:customStyle="1" w:styleId="ETAsubpara">
    <w:name w:val="ETA(subpara)"/>
    <w:basedOn w:val="OPCParaBase"/>
    <w:rsid w:val="00DD5F9A"/>
    <w:pPr>
      <w:tabs>
        <w:tab w:val="right" w:pos="1083"/>
      </w:tabs>
      <w:spacing w:before="60" w:line="240" w:lineRule="auto"/>
      <w:ind w:left="1191" w:hanging="1191"/>
    </w:pPr>
    <w:rPr>
      <w:sz w:val="20"/>
    </w:rPr>
  </w:style>
  <w:style w:type="paragraph" w:customStyle="1" w:styleId="ETAsub-subpara">
    <w:name w:val="ETA(sub-subpara)"/>
    <w:basedOn w:val="OPCParaBase"/>
    <w:rsid w:val="00DD5F9A"/>
    <w:pPr>
      <w:tabs>
        <w:tab w:val="right" w:pos="1412"/>
      </w:tabs>
      <w:spacing w:before="60" w:line="240" w:lineRule="auto"/>
      <w:ind w:left="1525" w:hanging="1525"/>
    </w:pPr>
    <w:rPr>
      <w:sz w:val="20"/>
    </w:rPr>
  </w:style>
  <w:style w:type="paragraph" w:customStyle="1" w:styleId="Formula">
    <w:name w:val="Formula"/>
    <w:basedOn w:val="OPCParaBase"/>
    <w:rsid w:val="00DD5F9A"/>
    <w:pPr>
      <w:spacing w:line="240" w:lineRule="auto"/>
      <w:ind w:left="1134"/>
    </w:pPr>
    <w:rPr>
      <w:sz w:val="20"/>
    </w:rPr>
  </w:style>
  <w:style w:type="paragraph" w:styleId="Header">
    <w:name w:val="header"/>
    <w:basedOn w:val="OPCParaBase"/>
    <w:link w:val="HeaderChar"/>
    <w:unhideWhenUsed/>
    <w:rsid w:val="00DD5F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5F9A"/>
    <w:rPr>
      <w:rFonts w:eastAsia="Times New Roman" w:cs="Times New Roman"/>
      <w:sz w:val="16"/>
      <w:lang w:eastAsia="en-AU"/>
    </w:rPr>
  </w:style>
  <w:style w:type="paragraph" w:customStyle="1" w:styleId="House">
    <w:name w:val="House"/>
    <w:basedOn w:val="OPCParaBase"/>
    <w:rsid w:val="00DD5F9A"/>
    <w:pPr>
      <w:spacing w:line="240" w:lineRule="auto"/>
    </w:pPr>
    <w:rPr>
      <w:sz w:val="28"/>
    </w:rPr>
  </w:style>
  <w:style w:type="paragraph" w:customStyle="1" w:styleId="Item">
    <w:name w:val="Item"/>
    <w:aliases w:val="i"/>
    <w:basedOn w:val="OPCParaBase"/>
    <w:next w:val="ItemHead"/>
    <w:rsid w:val="00DD5F9A"/>
    <w:pPr>
      <w:keepLines/>
      <w:spacing w:before="80" w:line="240" w:lineRule="auto"/>
      <w:ind w:left="709"/>
    </w:pPr>
  </w:style>
  <w:style w:type="paragraph" w:customStyle="1" w:styleId="ItemHead">
    <w:name w:val="ItemHead"/>
    <w:aliases w:val="ih"/>
    <w:basedOn w:val="OPCParaBase"/>
    <w:next w:val="Item"/>
    <w:link w:val="ItemHeadChar"/>
    <w:rsid w:val="00DD5F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5F9A"/>
    <w:pPr>
      <w:spacing w:line="240" w:lineRule="auto"/>
    </w:pPr>
    <w:rPr>
      <w:b/>
      <w:sz w:val="32"/>
    </w:rPr>
  </w:style>
  <w:style w:type="paragraph" w:customStyle="1" w:styleId="notedraft">
    <w:name w:val="note(draft)"/>
    <w:aliases w:val="nd"/>
    <w:basedOn w:val="OPCParaBase"/>
    <w:rsid w:val="00DD5F9A"/>
    <w:pPr>
      <w:spacing w:before="240" w:line="240" w:lineRule="auto"/>
      <w:ind w:left="284" w:hanging="284"/>
    </w:pPr>
    <w:rPr>
      <w:i/>
      <w:sz w:val="24"/>
    </w:rPr>
  </w:style>
  <w:style w:type="paragraph" w:customStyle="1" w:styleId="notemargin">
    <w:name w:val="note(margin)"/>
    <w:aliases w:val="nm"/>
    <w:basedOn w:val="OPCParaBase"/>
    <w:rsid w:val="00DD5F9A"/>
    <w:pPr>
      <w:tabs>
        <w:tab w:val="left" w:pos="709"/>
      </w:tabs>
      <w:spacing w:before="122" w:line="198" w:lineRule="exact"/>
      <w:ind w:left="709" w:hanging="709"/>
    </w:pPr>
    <w:rPr>
      <w:sz w:val="18"/>
    </w:rPr>
  </w:style>
  <w:style w:type="paragraph" w:customStyle="1" w:styleId="noteToPara">
    <w:name w:val="noteToPara"/>
    <w:aliases w:val="ntp"/>
    <w:basedOn w:val="OPCParaBase"/>
    <w:rsid w:val="00DD5F9A"/>
    <w:pPr>
      <w:spacing w:before="122" w:line="198" w:lineRule="exact"/>
      <w:ind w:left="2353" w:hanging="709"/>
    </w:pPr>
    <w:rPr>
      <w:sz w:val="18"/>
    </w:rPr>
  </w:style>
  <w:style w:type="paragraph" w:customStyle="1" w:styleId="noteParlAmend">
    <w:name w:val="note(ParlAmend)"/>
    <w:aliases w:val="npp"/>
    <w:basedOn w:val="OPCParaBase"/>
    <w:next w:val="ParlAmend"/>
    <w:rsid w:val="00DD5F9A"/>
    <w:pPr>
      <w:spacing w:line="240" w:lineRule="auto"/>
      <w:jc w:val="right"/>
    </w:pPr>
    <w:rPr>
      <w:rFonts w:ascii="Arial" w:hAnsi="Arial"/>
      <w:b/>
      <w:i/>
    </w:rPr>
  </w:style>
  <w:style w:type="paragraph" w:customStyle="1" w:styleId="Page1">
    <w:name w:val="Page1"/>
    <w:basedOn w:val="OPCParaBase"/>
    <w:rsid w:val="00DD5F9A"/>
    <w:pPr>
      <w:spacing w:before="400" w:line="240" w:lineRule="auto"/>
    </w:pPr>
    <w:rPr>
      <w:b/>
      <w:sz w:val="32"/>
    </w:rPr>
  </w:style>
  <w:style w:type="paragraph" w:customStyle="1" w:styleId="PageBreak">
    <w:name w:val="PageBreak"/>
    <w:aliases w:val="pb"/>
    <w:basedOn w:val="OPCParaBase"/>
    <w:rsid w:val="00DD5F9A"/>
    <w:pPr>
      <w:spacing w:line="240" w:lineRule="auto"/>
    </w:pPr>
    <w:rPr>
      <w:sz w:val="20"/>
    </w:rPr>
  </w:style>
  <w:style w:type="paragraph" w:customStyle="1" w:styleId="paragraphsub">
    <w:name w:val="paragraph(sub)"/>
    <w:aliases w:val="aa"/>
    <w:basedOn w:val="OPCParaBase"/>
    <w:rsid w:val="00DD5F9A"/>
    <w:pPr>
      <w:tabs>
        <w:tab w:val="right" w:pos="1985"/>
      </w:tabs>
      <w:spacing w:before="40" w:line="240" w:lineRule="auto"/>
      <w:ind w:left="2098" w:hanging="2098"/>
    </w:pPr>
  </w:style>
  <w:style w:type="paragraph" w:customStyle="1" w:styleId="paragraphsub-sub">
    <w:name w:val="paragraph(sub-sub)"/>
    <w:aliases w:val="aaa"/>
    <w:basedOn w:val="OPCParaBase"/>
    <w:rsid w:val="00DD5F9A"/>
    <w:pPr>
      <w:tabs>
        <w:tab w:val="right" w:pos="2722"/>
      </w:tabs>
      <w:spacing w:before="40" w:line="240" w:lineRule="auto"/>
      <w:ind w:left="2835" w:hanging="2835"/>
    </w:pPr>
  </w:style>
  <w:style w:type="paragraph" w:customStyle="1" w:styleId="paragraph">
    <w:name w:val="paragraph"/>
    <w:aliases w:val="a"/>
    <w:basedOn w:val="OPCParaBase"/>
    <w:link w:val="paragraphChar"/>
    <w:rsid w:val="00DD5F9A"/>
    <w:pPr>
      <w:tabs>
        <w:tab w:val="right" w:pos="1531"/>
      </w:tabs>
      <w:spacing w:before="40" w:line="240" w:lineRule="auto"/>
      <w:ind w:left="1644" w:hanging="1644"/>
    </w:pPr>
  </w:style>
  <w:style w:type="paragraph" w:customStyle="1" w:styleId="ParlAmend">
    <w:name w:val="ParlAmend"/>
    <w:aliases w:val="pp"/>
    <w:basedOn w:val="OPCParaBase"/>
    <w:rsid w:val="00DD5F9A"/>
    <w:pPr>
      <w:spacing w:before="240" w:line="240" w:lineRule="atLeast"/>
      <w:ind w:hanging="567"/>
    </w:pPr>
    <w:rPr>
      <w:sz w:val="24"/>
    </w:rPr>
  </w:style>
  <w:style w:type="paragraph" w:customStyle="1" w:styleId="Penalty">
    <w:name w:val="Penalty"/>
    <w:basedOn w:val="OPCParaBase"/>
    <w:rsid w:val="00DD5F9A"/>
    <w:pPr>
      <w:tabs>
        <w:tab w:val="left" w:pos="2977"/>
      </w:tabs>
      <w:spacing w:before="180" w:line="240" w:lineRule="auto"/>
      <w:ind w:left="1985" w:hanging="851"/>
    </w:pPr>
  </w:style>
  <w:style w:type="paragraph" w:customStyle="1" w:styleId="Portfolio">
    <w:name w:val="Portfolio"/>
    <w:basedOn w:val="OPCParaBase"/>
    <w:rsid w:val="00DD5F9A"/>
    <w:pPr>
      <w:spacing w:line="240" w:lineRule="auto"/>
    </w:pPr>
    <w:rPr>
      <w:i/>
      <w:sz w:val="20"/>
    </w:rPr>
  </w:style>
  <w:style w:type="paragraph" w:customStyle="1" w:styleId="Preamble">
    <w:name w:val="Preamble"/>
    <w:basedOn w:val="OPCParaBase"/>
    <w:next w:val="Normal"/>
    <w:rsid w:val="00DD5F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5F9A"/>
    <w:pPr>
      <w:spacing w:line="240" w:lineRule="auto"/>
    </w:pPr>
    <w:rPr>
      <w:i/>
      <w:sz w:val="20"/>
    </w:rPr>
  </w:style>
  <w:style w:type="paragraph" w:customStyle="1" w:styleId="Session">
    <w:name w:val="Session"/>
    <w:basedOn w:val="OPCParaBase"/>
    <w:rsid w:val="00DD5F9A"/>
    <w:pPr>
      <w:spacing w:line="240" w:lineRule="auto"/>
    </w:pPr>
    <w:rPr>
      <w:sz w:val="28"/>
    </w:rPr>
  </w:style>
  <w:style w:type="paragraph" w:customStyle="1" w:styleId="Sponsor">
    <w:name w:val="Sponsor"/>
    <w:basedOn w:val="OPCParaBase"/>
    <w:rsid w:val="00DD5F9A"/>
    <w:pPr>
      <w:spacing w:line="240" w:lineRule="auto"/>
    </w:pPr>
    <w:rPr>
      <w:i/>
    </w:rPr>
  </w:style>
  <w:style w:type="paragraph" w:customStyle="1" w:styleId="Subitem">
    <w:name w:val="Subitem"/>
    <w:aliases w:val="iss"/>
    <w:basedOn w:val="OPCParaBase"/>
    <w:rsid w:val="00DD5F9A"/>
    <w:pPr>
      <w:spacing w:before="180" w:line="240" w:lineRule="auto"/>
      <w:ind w:left="709" w:hanging="709"/>
    </w:pPr>
  </w:style>
  <w:style w:type="paragraph" w:customStyle="1" w:styleId="SubitemHead">
    <w:name w:val="SubitemHead"/>
    <w:aliases w:val="issh"/>
    <w:basedOn w:val="OPCParaBase"/>
    <w:rsid w:val="00DD5F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5F9A"/>
    <w:pPr>
      <w:spacing w:before="40" w:line="240" w:lineRule="auto"/>
      <w:ind w:left="1134"/>
    </w:pPr>
  </w:style>
  <w:style w:type="paragraph" w:customStyle="1" w:styleId="SubsectionHead">
    <w:name w:val="SubsectionHead"/>
    <w:aliases w:val="ssh"/>
    <w:basedOn w:val="OPCParaBase"/>
    <w:next w:val="subsection"/>
    <w:rsid w:val="00DD5F9A"/>
    <w:pPr>
      <w:keepNext/>
      <w:keepLines/>
      <w:spacing w:before="240" w:line="240" w:lineRule="auto"/>
      <w:ind w:left="1134"/>
    </w:pPr>
    <w:rPr>
      <w:i/>
    </w:rPr>
  </w:style>
  <w:style w:type="paragraph" w:customStyle="1" w:styleId="Tablea">
    <w:name w:val="Table(a)"/>
    <w:aliases w:val="ta"/>
    <w:basedOn w:val="OPCParaBase"/>
    <w:rsid w:val="00DD5F9A"/>
    <w:pPr>
      <w:spacing w:before="60" w:line="240" w:lineRule="auto"/>
      <w:ind w:left="284" w:hanging="284"/>
    </w:pPr>
    <w:rPr>
      <w:sz w:val="20"/>
    </w:rPr>
  </w:style>
  <w:style w:type="paragraph" w:customStyle="1" w:styleId="TableAA">
    <w:name w:val="Table(AA)"/>
    <w:aliases w:val="taaa"/>
    <w:basedOn w:val="OPCParaBase"/>
    <w:rsid w:val="00DD5F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5F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5F9A"/>
    <w:pPr>
      <w:spacing w:before="60" w:line="240" w:lineRule="atLeast"/>
    </w:pPr>
    <w:rPr>
      <w:sz w:val="20"/>
    </w:rPr>
  </w:style>
  <w:style w:type="paragraph" w:customStyle="1" w:styleId="TLPBoxTextnote">
    <w:name w:val="TLPBoxText(note"/>
    <w:aliases w:val="right)"/>
    <w:basedOn w:val="OPCParaBase"/>
    <w:rsid w:val="00DD5F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5F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5F9A"/>
    <w:pPr>
      <w:spacing w:before="122" w:line="198" w:lineRule="exact"/>
      <w:ind w:left="1985" w:hanging="851"/>
      <w:jc w:val="right"/>
    </w:pPr>
    <w:rPr>
      <w:sz w:val="18"/>
    </w:rPr>
  </w:style>
  <w:style w:type="paragraph" w:customStyle="1" w:styleId="TLPTableBullet">
    <w:name w:val="TLPTableBullet"/>
    <w:aliases w:val="ttb"/>
    <w:basedOn w:val="OPCParaBase"/>
    <w:rsid w:val="00DD5F9A"/>
    <w:pPr>
      <w:spacing w:line="240" w:lineRule="exact"/>
      <w:ind w:left="284" w:hanging="284"/>
    </w:pPr>
    <w:rPr>
      <w:sz w:val="20"/>
    </w:rPr>
  </w:style>
  <w:style w:type="paragraph" w:styleId="TOC1">
    <w:name w:val="toc 1"/>
    <w:basedOn w:val="OPCParaBase"/>
    <w:next w:val="Normal"/>
    <w:uiPriority w:val="39"/>
    <w:semiHidden/>
    <w:unhideWhenUsed/>
    <w:rsid w:val="00DD5F9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D5F9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D5F9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D5F9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D5F9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D5F9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D5F9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D5F9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D5F9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5F9A"/>
    <w:pPr>
      <w:keepLines/>
      <w:spacing w:before="240" w:after="120" w:line="240" w:lineRule="auto"/>
      <w:ind w:left="794"/>
    </w:pPr>
    <w:rPr>
      <w:b/>
      <w:kern w:val="28"/>
      <w:sz w:val="20"/>
    </w:rPr>
  </w:style>
  <w:style w:type="paragraph" w:customStyle="1" w:styleId="TofSectsHeading">
    <w:name w:val="TofSects(Heading)"/>
    <w:basedOn w:val="OPCParaBase"/>
    <w:rsid w:val="00DD5F9A"/>
    <w:pPr>
      <w:spacing w:before="240" w:after="120" w:line="240" w:lineRule="auto"/>
    </w:pPr>
    <w:rPr>
      <w:b/>
      <w:sz w:val="24"/>
    </w:rPr>
  </w:style>
  <w:style w:type="paragraph" w:customStyle="1" w:styleId="TofSectsSection">
    <w:name w:val="TofSects(Section)"/>
    <w:basedOn w:val="OPCParaBase"/>
    <w:rsid w:val="00DD5F9A"/>
    <w:pPr>
      <w:keepLines/>
      <w:spacing w:before="40" w:line="240" w:lineRule="auto"/>
      <w:ind w:left="1588" w:hanging="794"/>
    </w:pPr>
    <w:rPr>
      <w:kern w:val="28"/>
      <w:sz w:val="18"/>
    </w:rPr>
  </w:style>
  <w:style w:type="paragraph" w:customStyle="1" w:styleId="TofSectsSubdiv">
    <w:name w:val="TofSects(Subdiv)"/>
    <w:basedOn w:val="OPCParaBase"/>
    <w:rsid w:val="00DD5F9A"/>
    <w:pPr>
      <w:keepLines/>
      <w:spacing w:before="80" w:line="240" w:lineRule="auto"/>
      <w:ind w:left="1588" w:hanging="794"/>
    </w:pPr>
    <w:rPr>
      <w:kern w:val="28"/>
    </w:rPr>
  </w:style>
  <w:style w:type="paragraph" w:customStyle="1" w:styleId="WRStyle">
    <w:name w:val="WR Style"/>
    <w:aliases w:val="WR"/>
    <w:basedOn w:val="OPCParaBase"/>
    <w:rsid w:val="00DD5F9A"/>
    <w:pPr>
      <w:spacing w:before="240" w:line="240" w:lineRule="auto"/>
      <w:ind w:left="284" w:hanging="284"/>
    </w:pPr>
    <w:rPr>
      <w:b/>
      <w:i/>
      <w:kern w:val="28"/>
      <w:sz w:val="24"/>
    </w:rPr>
  </w:style>
  <w:style w:type="paragraph" w:customStyle="1" w:styleId="notepara">
    <w:name w:val="note(para)"/>
    <w:aliases w:val="na"/>
    <w:basedOn w:val="OPCParaBase"/>
    <w:rsid w:val="00DD5F9A"/>
    <w:pPr>
      <w:spacing w:before="40" w:line="198" w:lineRule="exact"/>
      <w:ind w:left="2354" w:hanging="369"/>
    </w:pPr>
    <w:rPr>
      <w:sz w:val="18"/>
    </w:rPr>
  </w:style>
  <w:style w:type="paragraph" w:styleId="Footer">
    <w:name w:val="footer"/>
    <w:link w:val="FooterChar"/>
    <w:rsid w:val="00DD5F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5F9A"/>
    <w:rPr>
      <w:rFonts w:eastAsia="Times New Roman" w:cs="Times New Roman"/>
      <w:sz w:val="22"/>
      <w:szCs w:val="24"/>
      <w:lang w:eastAsia="en-AU"/>
    </w:rPr>
  </w:style>
  <w:style w:type="character" w:styleId="LineNumber">
    <w:name w:val="line number"/>
    <w:basedOn w:val="OPCCharBase"/>
    <w:uiPriority w:val="99"/>
    <w:semiHidden/>
    <w:unhideWhenUsed/>
    <w:rsid w:val="00DD5F9A"/>
    <w:rPr>
      <w:sz w:val="16"/>
    </w:rPr>
  </w:style>
  <w:style w:type="table" w:customStyle="1" w:styleId="CFlag">
    <w:name w:val="CFlag"/>
    <w:basedOn w:val="TableNormal"/>
    <w:uiPriority w:val="99"/>
    <w:rsid w:val="00DD5F9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D5F9A"/>
    <w:rPr>
      <w:b/>
      <w:sz w:val="28"/>
      <w:szCs w:val="28"/>
    </w:rPr>
  </w:style>
  <w:style w:type="paragraph" w:customStyle="1" w:styleId="NotesHeading2">
    <w:name w:val="NotesHeading 2"/>
    <w:basedOn w:val="OPCParaBase"/>
    <w:next w:val="Normal"/>
    <w:rsid w:val="00DD5F9A"/>
    <w:rPr>
      <w:b/>
      <w:sz w:val="28"/>
      <w:szCs w:val="28"/>
    </w:rPr>
  </w:style>
  <w:style w:type="paragraph" w:customStyle="1" w:styleId="SignCoverPageEnd">
    <w:name w:val="SignCoverPageEnd"/>
    <w:basedOn w:val="OPCParaBase"/>
    <w:next w:val="Normal"/>
    <w:rsid w:val="00DD5F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5F9A"/>
    <w:pPr>
      <w:pBdr>
        <w:top w:val="single" w:sz="4" w:space="1" w:color="auto"/>
      </w:pBdr>
      <w:spacing w:before="360"/>
      <w:ind w:right="397"/>
      <w:jc w:val="both"/>
    </w:pPr>
  </w:style>
  <w:style w:type="paragraph" w:customStyle="1" w:styleId="Paragraphsub-sub-sub">
    <w:name w:val="Paragraph(sub-sub-sub)"/>
    <w:aliases w:val="aaaa"/>
    <w:basedOn w:val="OPCParaBase"/>
    <w:rsid w:val="00DD5F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5F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5F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5F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5F9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D5F9A"/>
    <w:pPr>
      <w:spacing w:before="120"/>
    </w:pPr>
  </w:style>
  <w:style w:type="paragraph" w:customStyle="1" w:styleId="TableTextEndNotes">
    <w:name w:val="TableTextEndNotes"/>
    <w:aliases w:val="Tten"/>
    <w:basedOn w:val="Normal"/>
    <w:rsid w:val="00DD5F9A"/>
    <w:pPr>
      <w:spacing w:before="60" w:line="240" w:lineRule="auto"/>
    </w:pPr>
    <w:rPr>
      <w:rFonts w:cs="Arial"/>
      <w:sz w:val="20"/>
      <w:szCs w:val="22"/>
    </w:rPr>
  </w:style>
  <w:style w:type="paragraph" w:customStyle="1" w:styleId="TableHeading">
    <w:name w:val="TableHeading"/>
    <w:aliases w:val="th"/>
    <w:basedOn w:val="OPCParaBase"/>
    <w:next w:val="Tabletext"/>
    <w:rsid w:val="00DD5F9A"/>
    <w:pPr>
      <w:keepNext/>
      <w:spacing w:before="60" w:line="240" w:lineRule="atLeast"/>
    </w:pPr>
    <w:rPr>
      <w:b/>
      <w:sz w:val="20"/>
    </w:rPr>
  </w:style>
  <w:style w:type="paragraph" w:customStyle="1" w:styleId="NoteToSubpara">
    <w:name w:val="NoteToSubpara"/>
    <w:aliases w:val="nts"/>
    <w:basedOn w:val="OPCParaBase"/>
    <w:rsid w:val="00DD5F9A"/>
    <w:pPr>
      <w:spacing w:before="40" w:line="198" w:lineRule="exact"/>
      <w:ind w:left="2835" w:hanging="709"/>
    </w:pPr>
    <w:rPr>
      <w:sz w:val="18"/>
    </w:rPr>
  </w:style>
  <w:style w:type="paragraph" w:customStyle="1" w:styleId="ENoteTableHeading">
    <w:name w:val="ENoteTableHeading"/>
    <w:aliases w:val="enth"/>
    <w:basedOn w:val="OPCParaBase"/>
    <w:rsid w:val="00DD5F9A"/>
    <w:pPr>
      <w:keepNext/>
      <w:spacing w:before="60" w:line="240" w:lineRule="atLeast"/>
    </w:pPr>
    <w:rPr>
      <w:rFonts w:ascii="Arial" w:hAnsi="Arial"/>
      <w:b/>
      <w:sz w:val="16"/>
    </w:rPr>
  </w:style>
  <w:style w:type="paragraph" w:customStyle="1" w:styleId="ENoteTTi">
    <w:name w:val="ENoteTTi"/>
    <w:aliases w:val="entti"/>
    <w:basedOn w:val="OPCParaBase"/>
    <w:rsid w:val="00DD5F9A"/>
    <w:pPr>
      <w:keepNext/>
      <w:spacing w:before="60" w:line="240" w:lineRule="atLeast"/>
      <w:ind w:left="170"/>
    </w:pPr>
    <w:rPr>
      <w:sz w:val="16"/>
    </w:rPr>
  </w:style>
  <w:style w:type="paragraph" w:customStyle="1" w:styleId="ENotesHeading1">
    <w:name w:val="ENotesHeading 1"/>
    <w:aliases w:val="Enh1"/>
    <w:basedOn w:val="OPCParaBase"/>
    <w:next w:val="Normal"/>
    <w:rsid w:val="00DD5F9A"/>
    <w:pPr>
      <w:spacing w:before="120"/>
      <w:outlineLvl w:val="1"/>
    </w:pPr>
    <w:rPr>
      <w:b/>
      <w:sz w:val="28"/>
      <w:szCs w:val="28"/>
    </w:rPr>
  </w:style>
  <w:style w:type="paragraph" w:customStyle="1" w:styleId="ENotesHeading2">
    <w:name w:val="ENotesHeading 2"/>
    <w:aliases w:val="Enh2"/>
    <w:basedOn w:val="OPCParaBase"/>
    <w:next w:val="Normal"/>
    <w:rsid w:val="00DD5F9A"/>
    <w:pPr>
      <w:spacing w:before="120" w:after="120"/>
      <w:outlineLvl w:val="2"/>
    </w:pPr>
    <w:rPr>
      <w:b/>
      <w:sz w:val="24"/>
      <w:szCs w:val="28"/>
    </w:rPr>
  </w:style>
  <w:style w:type="paragraph" w:customStyle="1" w:styleId="ENoteTTIndentHeading">
    <w:name w:val="ENoteTTIndentHeading"/>
    <w:aliases w:val="enTTHi"/>
    <w:basedOn w:val="OPCParaBase"/>
    <w:rsid w:val="00DD5F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5F9A"/>
    <w:pPr>
      <w:spacing w:before="60" w:line="240" w:lineRule="atLeast"/>
    </w:pPr>
    <w:rPr>
      <w:sz w:val="16"/>
    </w:rPr>
  </w:style>
  <w:style w:type="paragraph" w:customStyle="1" w:styleId="MadeunderText">
    <w:name w:val="MadeunderText"/>
    <w:basedOn w:val="OPCParaBase"/>
    <w:next w:val="Normal"/>
    <w:rsid w:val="00DD5F9A"/>
    <w:pPr>
      <w:spacing w:before="240"/>
    </w:pPr>
    <w:rPr>
      <w:sz w:val="24"/>
      <w:szCs w:val="24"/>
    </w:rPr>
  </w:style>
  <w:style w:type="paragraph" w:customStyle="1" w:styleId="ENotesHeading3">
    <w:name w:val="ENotesHeading 3"/>
    <w:aliases w:val="Enh3"/>
    <w:basedOn w:val="OPCParaBase"/>
    <w:next w:val="Normal"/>
    <w:rsid w:val="00DD5F9A"/>
    <w:pPr>
      <w:keepNext/>
      <w:spacing w:before="120" w:line="240" w:lineRule="auto"/>
      <w:outlineLvl w:val="4"/>
    </w:pPr>
    <w:rPr>
      <w:b/>
      <w:szCs w:val="24"/>
    </w:rPr>
  </w:style>
  <w:style w:type="paragraph" w:customStyle="1" w:styleId="SubPartCASA">
    <w:name w:val="SubPart(CASA)"/>
    <w:aliases w:val="csp"/>
    <w:basedOn w:val="OPCParaBase"/>
    <w:next w:val="ActHead3"/>
    <w:rsid w:val="00DD5F9A"/>
    <w:pPr>
      <w:keepNext/>
      <w:keepLines/>
      <w:spacing w:before="280"/>
      <w:outlineLvl w:val="1"/>
    </w:pPr>
    <w:rPr>
      <w:b/>
      <w:kern w:val="28"/>
      <w:sz w:val="32"/>
    </w:rPr>
  </w:style>
  <w:style w:type="character" w:customStyle="1" w:styleId="CharSubPartTextCASA">
    <w:name w:val="CharSubPartText(CASA)"/>
    <w:basedOn w:val="OPCCharBase"/>
    <w:uiPriority w:val="1"/>
    <w:rsid w:val="00DD5F9A"/>
  </w:style>
  <w:style w:type="character" w:customStyle="1" w:styleId="CharSubPartNoCASA">
    <w:name w:val="CharSubPartNo(CASA)"/>
    <w:basedOn w:val="OPCCharBase"/>
    <w:uiPriority w:val="1"/>
    <w:rsid w:val="00DD5F9A"/>
  </w:style>
  <w:style w:type="paragraph" w:customStyle="1" w:styleId="ENoteTTIndentHeadingSub">
    <w:name w:val="ENoteTTIndentHeadingSub"/>
    <w:aliases w:val="enTTHis"/>
    <w:basedOn w:val="OPCParaBase"/>
    <w:rsid w:val="00DD5F9A"/>
    <w:pPr>
      <w:keepNext/>
      <w:spacing w:before="60" w:line="240" w:lineRule="atLeast"/>
      <w:ind w:left="340"/>
    </w:pPr>
    <w:rPr>
      <w:b/>
      <w:sz w:val="16"/>
    </w:rPr>
  </w:style>
  <w:style w:type="paragraph" w:customStyle="1" w:styleId="ENoteTTiSub">
    <w:name w:val="ENoteTTiSub"/>
    <w:aliases w:val="enttis"/>
    <w:basedOn w:val="OPCParaBase"/>
    <w:rsid w:val="00DD5F9A"/>
    <w:pPr>
      <w:keepNext/>
      <w:spacing w:before="60" w:line="240" w:lineRule="atLeast"/>
      <w:ind w:left="340"/>
    </w:pPr>
    <w:rPr>
      <w:sz w:val="16"/>
    </w:rPr>
  </w:style>
  <w:style w:type="paragraph" w:customStyle="1" w:styleId="SubDivisionMigration">
    <w:name w:val="SubDivisionMigration"/>
    <w:aliases w:val="sdm"/>
    <w:basedOn w:val="OPCParaBase"/>
    <w:rsid w:val="00DD5F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5F9A"/>
    <w:pPr>
      <w:keepNext/>
      <w:keepLines/>
      <w:spacing w:before="240" w:line="240" w:lineRule="auto"/>
      <w:ind w:left="1134" w:hanging="1134"/>
    </w:pPr>
    <w:rPr>
      <w:b/>
      <w:sz w:val="28"/>
    </w:rPr>
  </w:style>
  <w:style w:type="table" w:styleId="TableGrid">
    <w:name w:val="Table Grid"/>
    <w:basedOn w:val="TableNormal"/>
    <w:uiPriority w:val="59"/>
    <w:rsid w:val="00DD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DD5F9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D5F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5F9A"/>
    <w:rPr>
      <w:sz w:val="22"/>
    </w:rPr>
  </w:style>
  <w:style w:type="paragraph" w:customStyle="1" w:styleId="SOTextNote">
    <w:name w:val="SO TextNote"/>
    <w:aliases w:val="sont"/>
    <w:basedOn w:val="SOText"/>
    <w:qFormat/>
    <w:rsid w:val="00DD5F9A"/>
    <w:pPr>
      <w:spacing w:before="122" w:line="198" w:lineRule="exact"/>
      <w:ind w:left="1843" w:hanging="709"/>
    </w:pPr>
    <w:rPr>
      <w:sz w:val="18"/>
    </w:rPr>
  </w:style>
  <w:style w:type="paragraph" w:customStyle="1" w:styleId="SOPara">
    <w:name w:val="SO Para"/>
    <w:aliases w:val="soa"/>
    <w:basedOn w:val="SOText"/>
    <w:link w:val="SOParaChar"/>
    <w:qFormat/>
    <w:rsid w:val="00DD5F9A"/>
    <w:pPr>
      <w:tabs>
        <w:tab w:val="right" w:pos="1786"/>
      </w:tabs>
      <w:spacing w:before="40"/>
      <w:ind w:left="2070" w:hanging="936"/>
    </w:pPr>
  </w:style>
  <w:style w:type="character" w:customStyle="1" w:styleId="SOParaChar">
    <w:name w:val="SO Para Char"/>
    <w:aliases w:val="soa Char"/>
    <w:basedOn w:val="DefaultParagraphFont"/>
    <w:link w:val="SOPara"/>
    <w:rsid w:val="00DD5F9A"/>
    <w:rPr>
      <w:sz w:val="22"/>
    </w:rPr>
  </w:style>
  <w:style w:type="paragraph" w:customStyle="1" w:styleId="FileName">
    <w:name w:val="FileName"/>
    <w:basedOn w:val="Normal"/>
    <w:rsid w:val="00DD5F9A"/>
  </w:style>
  <w:style w:type="paragraph" w:customStyle="1" w:styleId="SOHeadBold">
    <w:name w:val="SO HeadBold"/>
    <w:aliases w:val="sohb"/>
    <w:basedOn w:val="SOText"/>
    <w:next w:val="SOText"/>
    <w:link w:val="SOHeadBoldChar"/>
    <w:qFormat/>
    <w:rsid w:val="00DD5F9A"/>
    <w:rPr>
      <w:b/>
    </w:rPr>
  </w:style>
  <w:style w:type="character" w:customStyle="1" w:styleId="SOHeadBoldChar">
    <w:name w:val="SO HeadBold Char"/>
    <w:aliases w:val="sohb Char"/>
    <w:basedOn w:val="DefaultParagraphFont"/>
    <w:link w:val="SOHeadBold"/>
    <w:rsid w:val="00DD5F9A"/>
    <w:rPr>
      <w:b/>
      <w:sz w:val="22"/>
    </w:rPr>
  </w:style>
  <w:style w:type="paragraph" w:customStyle="1" w:styleId="SOHeadItalic">
    <w:name w:val="SO HeadItalic"/>
    <w:aliases w:val="sohi"/>
    <w:basedOn w:val="SOText"/>
    <w:next w:val="SOText"/>
    <w:link w:val="SOHeadItalicChar"/>
    <w:qFormat/>
    <w:rsid w:val="00DD5F9A"/>
    <w:rPr>
      <w:i/>
    </w:rPr>
  </w:style>
  <w:style w:type="character" w:customStyle="1" w:styleId="SOHeadItalicChar">
    <w:name w:val="SO HeadItalic Char"/>
    <w:aliases w:val="sohi Char"/>
    <w:basedOn w:val="DefaultParagraphFont"/>
    <w:link w:val="SOHeadItalic"/>
    <w:rsid w:val="00DD5F9A"/>
    <w:rPr>
      <w:i/>
      <w:sz w:val="22"/>
    </w:rPr>
  </w:style>
  <w:style w:type="paragraph" w:customStyle="1" w:styleId="SOBullet">
    <w:name w:val="SO Bullet"/>
    <w:aliases w:val="sotb"/>
    <w:basedOn w:val="SOText"/>
    <w:link w:val="SOBulletChar"/>
    <w:qFormat/>
    <w:rsid w:val="00DD5F9A"/>
    <w:pPr>
      <w:ind w:left="1559" w:hanging="425"/>
    </w:pPr>
  </w:style>
  <w:style w:type="character" w:customStyle="1" w:styleId="SOBulletChar">
    <w:name w:val="SO Bullet Char"/>
    <w:aliases w:val="sotb Char"/>
    <w:basedOn w:val="DefaultParagraphFont"/>
    <w:link w:val="SOBullet"/>
    <w:rsid w:val="00DD5F9A"/>
    <w:rPr>
      <w:sz w:val="22"/>
    </w:rPr>
  </w:style>
  <w:style w:type="paragraph" w:customStyle="1" w:styleId="SOBulletNote">
    <w:name w:val="SO BulletNote"/>
    <w:aliases w:val="sonb"/>
    <w:basedOn w:val="SOTextNote"/>
    <w:link w:val="SOBulletNoteChar"/>
    <w:qFormat/>
    <w:rsid w:val="00DD5F9A"/>
    <w:pPr>
      <w:tabs>
        <w:tab w:val="left" w:pos="1560"/>
      </w:tabs>
      <w:ind w:left="2268" w:hanging="1134"/>
    </w:pPr>
  </w:style>
  <w:style w:type="character" w:customStyle="1" w:styleId="SOBulletNoteChar">
    <w:name w:val="SO BulletNote Char"/>
    <w:aliases w:val="sonb Char"/>
    <w:basedOn w:val="DefaultParagraphFont"/>
    <w:link w:val="SOBulletNote"/>
    <w:rsid w:val="00DD5F9A"/>
    <w:rPr>
      <w:sz w:val="18"/>
    </w:rPr>
  </w:style>
  <w:style w:type="paragraph" w:customStyle="1" w:styleId="SOText2">
    <w:name w:val="SO Text2"/>
    <w:aliases w:val="sot2"/>
    <w:basedOn w:val="Normal"/>
    <w:next w:val="SOText"/>
    <w:link w:val="SOText2Char"/>
    <w:rsid w:val="00DD5F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5F9A"/>
    <w:rPr>
      <w:sz w:val="22"/>
    </w:rPr>
  </w:style>
  <w:style w:type="character" w:customStyle="1" w:styleId="subsectionChar">
    <w:name w:val="subsection Char"/>
    <w:aliases w:val="ss Char"/>
    <w:link w:val="subsection"/>
    <w:rsid w:val="007908E3"/>
    <w:rPr>
      <w:rFonts w:eastAsia="Times New Roman" w:cs="Times New Roman"/>
      <w:sz w:val="22"/>
      <w:lang w:eastAsia="en-AU"/>
    </w:rPr>
  </w:style>
  <w:style w:type="character" w:customStyle="1" w:styleId="paragraphChar">
    <w:name w:val="paragraph Char"/>
    <w:aliases w:val="a Char"/>
    <w:link w:val="paragraph"/>
    <w:rsid w:val="007908E3"/>
    <w:rPr>
      <w:rFonts w:eastAsia="Times New Roman" w:cs="Times New Roman"/>
      <w:sz w:val="22"/>
      <w:lang w:eastAsia="en-AU"/>
    </w:rPr>
  </w:style>
  <w:style w:type="character" w:customStyle="1" w:styleId="ActHead5Char">
    <w:name w:val="ActHead 5 Char"/>
    <w:aliases w:val="s Char"/>
    <w:link w:val="ActHead5"/>
    <w:locked/>
    <w:rsid w:val="007908E3"/>
    <w:rPr>
      <w:rFonts w:eastAsia="Times New Roman" w:cs="Times New Roman"/>
      <w:b/>
      <w:kern w:val="28"/>
      <w:sz w:val="24"/>
      <w:lang w:eastAsia="en-AU"/>
    </w:rPr>
  </w:style>
  <w:style w:type="paragraph" w:customStyle="1" w:styleId="Specialas">
    <w:name w:val="Special as"/>
    <w:basedOn w:val="ActHead6"/>
    <w:link w:val="SpecialasChar"/>
    <w:rsid w:val="000C0511"/>
    <w:pPr>
      <w:outlineLvl w:val="9"/>
    </w:pPr>
  </w:style>
  <w:style w:type="character" w:customStyle="1" w:styleId="OPCParaBaseChar">
    <w:name w:val="OPCParaBase Char"/>
    <w:basedOn w:val="DefaultParagraphFont"/>
    <w:link w:val="OPCParaBase"/>
    <w:rsid w:val="000C0511"/>
    <w:rPr>
      <w:rFonts w:eastAsia="Times New Roman" w:cs="Times New Roman"/>
      <w:sz w:val="22"/>
      <w:lang w:eastAsia="en-AU"/>
    </w:rPr>
  </w:style>
  <w:style w:type="character" w:customStyle="1" w:styleId="ActHead6Char">
    <w:name w:val="ActHead 6 Char"/>
    <w:aliases w:val="as Char"/>
    <w:basedOn w:val="OPCParaBaseChar"/>
    <w:link w:val="ActHead6"/>
    <w:rsid w:val="000C0511"/>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0C0511"/>
    <w:rPr>
      <w:rFonts w:ascii="Arial" w:eastAsia="Times New Roman" w:hAnsi="Arial" w:cs="Times New Roman"/>
      <w:b/>
      <w:kern w:val="28"/>
      <w:sz w:val="32"/>
      <w:lang w:eastAsia="en-AU"/>
    </w:rPr>
  </w:style>
  <w:style w:type="character" w:customStyle="1" w:styleId="notetextChar">
    <w:name w:val="note(text) Char"/>
    <w:aliases w:val="n Char"/>
    <w:basedOn w:val="DefaultParagraphFont"/>
    <w:link w:val="notetext"/>
    <w:rsid w:val="00344122"/>
    <w:rPr>
      <w:rFonts w:eastAsia="Times New Roman" w:cs="Times New Roman"/>
      <w:sz w:val="18"/>
      <w:lang w:eastAsia="en-AU"/>
    </w:rPr>
  </w:style>
  <w:style w:type="paragraph" w:styleId="BalloonText">
    <w:name w:val="Balloon Text"/>
    <w:basedOn w:val="Normal"/>
    <w:link w:val="BalloonTextChar"/>
    <w:uiPriority w:val="99"/>
    <w:semiHidden/>
    <w:unhideWhenUsed/>
    <w:rsid w:val="006F44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4A1"/>
    <w:rPr>
      <w:rFonts w:ascii="Tahoma" w:hAnsi="Tahoma" w:cs="Tahoma"/>
      <w:sz w:val="16"/>
      <w:szCs w:val="16"/>
    </w:rPr>
  </w:style>
  <w:style w:type="character" w:customStyle="1" w:styleId="Heading1Char">
    <w:name w:val="Heading 1 Char"/>
    <w:basedOn w:val="DefaultParagraphFont"/>
    <w:link w:val="Heading1"/>
    <w:uiPriority w:val="9"/>
    <w:rsid w:val="00F70B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0B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0BD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70BD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70BD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70BD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70BD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70B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70BD6"/>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BB4ED9"/>
  </w:style>
  <w:style w:type="character" w:customStyle="1" w:styleId="ItemHeadChar">
    <w:name w:val="ItemHead Char"/>
    <w:aliases w:val="ih Char"/>
    <w:basedOn w:val="OPCParaBaseChar"/>
    <w:link w:val="ItemHead"/>
    <w:rsid w:val="00BB4ED9"/>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BB4ED9"/>
    <w:rPr>
      <w:rFonts w:ascii="Arial" w:eastAsia="Times New Roman" w:hAnsi="Arial" w:cs="Times New Roman"/>
      <w:b/>
      <w:kern w:val="28"/>
      <w:sz w:val="24"/>
      <w:lang w:eastAsia="en-AU"/>
    </w:rPr>
  </w:style>
  <w:style w:type="paragraph" w:customStyle="1" w:styleId="ShortTP1">
    <w:name w:val="ShortTP1"/>
    <w:basedOn w:val="ShortT"/>
    <w:link w:val="ShortTP1Char"/>
    <w:rsid w:val="000F30BA"/>
    <w:pPr>
      <w:spacing w:before="800"/>
    </w:pPr>
  </w:style>
  <w:style w:type="character" w:customStyle="1" w:styleId="ShortTChar">
    <w:name w:val="ShortT Char"/>
    <w:basedOn w:val="OPCParaBaseChar"/>
    <w:link w:val="ShortT"/>
    <w:rsid w:val="000F30BA"/>
    <w:rPr>
      <w:rFonts w:eastAsia="Times New Roman" w:cs="Times New Roman"/>
      <w:b/>
      <w:sz w:val="40"/>
      <w:lang w:eastAsia="en-AU"/>
    </w:rPr>
  </w:style>
  <w:style w:type="character" w:customStyle="1" w:styleId="ShortTP1Char">
    <w:name w:val="ShortTP1 Char"/>
    <w:basedOn w:val="ShortTChar"/>
    <w:link w:val="ShortTP1"/>
    <w:rsid w:val="000F30BA"/>
    <w:rPr>
      <w:rFonts w:eastAsia="Times New Roman" w:cs="Times New Roman"/>
      <w:b/>
      <w:sz w:val="40"/>
      <w:lang w:eastAsia="en-AU"/>
    </w:rPr>
  </w:style>
  <w:style w:type="paragraph" w:customStyle="1" w:styleId="ActNoP1">
    <w:name w:val="ActNoP1"/>
    <w:basedOn w:val="Actno"/>
    <w:link w:val="ActNoP1Char"/>
    <w:rsid w:val="000F30BA"/>
    <w:pPr>
      <w:spacing w:before="800"/>
    </w:pPr>
    <w:rPr>
      <w:sz w:val="28"/>
    </w:rPr>
  </w:style>
  <w:style w:type="character" w:customStyle="1" w:styleId="ActnoChar">
    <w:name w:val="Actno Char"/>
    <w:basedOn w:val="ShortTChar"/>
    <w:link w:val="Actno"/>
    <w:rsid w:val="000F30BA"/>
    <w:rPr>
      <w:rFonts w:eastAsia="Times New Roman" w:cs="Times New Roman"/>
      <w:b/>
      <w:sz w:val="40"/>
      <w:lang w:eastAsia="en-AU"/>
    </w:rPr>
  </w:style>
  <w:style w:type="character" w:customStyle="1" w:styleId="ActNoP1Char">
    <w:name w:val="ActNoP1 Char"/>
    <w:basedOn w:val="ActnoChar"/>
    <w:link w:val="ActNoP1"/>
    <w:rsid w:val="000F30BA"/>
    <w:rPr>
      <w:rFonts w:eastAsia="Times New Roman" w:cs="Times New Roman"/>
      <w:b/>
      <w:sz w:val="28"/>
      <w:lang w:eastAsia="en-AU"/>
    </w:rPr>
  </w:style>
  <w:style w:type="paragraph" w:customStyle="1" w:styleId="ShortTCP">
    <w:name w:val="ShortTCP"/>
    <w:basedOn w:val="ShortT"/>
    <w:link w:val="ShortTCPChar"/>
    <w:rsid w:val="000F30BA"/>
  </w:style>
  <w:style w:type="character" w:customStyle="1" w:styleId="ShortTCPChar">
    <w:name w:val="ShortTCP Char"/>
    <w:basedOn w:val="ShortTChar"/>
    <w:link w:val="ShortTCP"/>
    <w:rsid w:val="000F30BA"/>
    <w:rPr>
      <w:rFonts w:eastAsia="Times New Roman" w:cs="Times New Roman"/>
      <w:b/>
      <w:sz w:val="40"/>
      <w:lang w:eastAsia="en-AU"/>
    </w:rPr>
  </w:style>
  <w:style w:type="paragraph" w:customStyle="1" w:styleId="ActNoCP">
    <w:name w:val="ActNoCP"/>
    <w:basedOn w:val="Actno"/>
    <w:link w:val="ActNoCPChar"/>
    <w:rsid w:val="000F30BA"/>
    <w:pPr>
      <w:spacing w:before="400"/>
    </w:pPr>
  </w:style>
  <w:style w:type="character" w:customStyle="1" w:styleId="ActNoCPChar">
    <w:name w:val="ActNoCP Char"/>
    <w:basedOn w:val="ActnoChar"/>
    <w:link w:val="ActNoCP"/>
    <w:rsid w:val="000F30BA"/>
    <w:rPr>
      <w:rFonts w:eastAsia="Times New Roman" w:cs="Times New Roman"/>
      <w:b/>
      <w:sz w:val="40"/>
      <w:lang w:eastAsia="en-AU"/>
    </w:rPr>
  </w:style>
  <w:style w:type="paragraph" w:customStyle="1" w:styleId="AssentBk">
    <w:name w:val="AssentBk"/>
    <w:basedOn w:val="Normal"/>
    <w:rsid w:val="000F30BA"/>
    <w:pPr>
      <w:spacing w:line="240" w:lineRule="auto"/>
    </w:pPr>
    <w:rPr>
      <w:rFonts w:eastAsia="Times New Roman" w:cs="Times New Roman"/>
      <w:sz w:val="20"/>
      <w:lang w:eastAsia="en-AU"/>
    </w:rPr>
  </w:style>
  <w:style w:type="paragraph" w:customStyle="1" w:styleId="AssentDt">
    <w:name w:val="AssentDt"/>
    <w:basedOn w:val="Normal"/>
    <w:rsid w:val="003E018A"/>
    <w:pPr>
      <w:spacing w:line="240" w:lineRule="auto"/>
    </w:pPr>
    <w:rPr>
      <w:rFonts w:eastAsia="Times New Roman" w:cs="Times New Roman"/>
      <w:sz w:val="20"/>
      <w:lang w:eastAsia="en-AU"/>
    </w:rPr>
  </w:style>
  <w:style w:type="paragraph" w:customStyle="1" w:styleId="2ndRd">
    <w:name w:val="2ndRd"/>
    <w:basedOn w:val="Normal"/>
    <w:rsid w:val="003E018A"/>
    <w:pPr>
      <w:spacing w:line="240" w:lineRule="auto"/>
    </w:pPr>
    <w:rPr>
      <w:rFonts w:eastAsia="Times New Roman" w:cs="Times New Roman"/>
      <w:sz w:val="20"/>
      <w:lang w:eastAsia="en-AU"/>
    </w:rPr>
  </w:style>
  <w:style w:type="paragraph" w:customStyle="1" w:styleId="ScalePlusRef">
    <w:name w:val="ScalePlusRef"/>
    <w:basedOn w:val="Normal"/>
    <w:rsid w:val="003E018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5F9A"/>
    <w:pPr>
      <w:spacing w:line="260" w:lineRule="atLeast"/>
    </w:pPr>
    <w:rPr>
      <w:sz w:val="22"/>
    </w:rPr>
  </w:style>
  <w:style w:type="paragraph" w:styleId="Heading1">
    <w:name w:val="heading 1"/>
    <w:basedOn w:val="Normal"/>
    <w:next w:val="Normal"/>
    <w:link w:val="Heading1Char"/>
    <w:uiPriority w:val="9"/>
    <w:qFormat/>
    <w:rsid w:val="00F70B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0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0B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B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0B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0BD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0B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BD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70BD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5F9A"/>
  </w:style>
  <w:style w:type="paragraph" w:customStyle="1" w:styleId="OPCParaBase">
    <w:name w:val="OPCParaBase"/>
    <w:link w:val="OPCParaBaseChar"/>
    <w:qFormat/>
    <w:rsid w:val="00DD5F9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D5F9A"/>
    <w:pPr>
      <w:spacing w:line="240" w:lineRule="auto"/>
    </w:pPr>
    <w:rPr>
      <w:b/>
      <w:sz w:val="40"/>
    </w:rPr>
  </w:style>
  <w:style w:type="paragraph" w:customStyle="1" w:styleId="ActHead1">
    <w:name w:val="ActHead 1"/>
    <w:aliases w:val="c"/>
    <w:basedOn w:val="OPCParaBase"/>
    <w:next w:val="Normal"/>
    <w:qFormat/>
    <w:rsid w:val="00DD5F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5F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5F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5F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5F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DD5F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5F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5F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5F9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D5F9A"/>
  </w:style>
  <w:style w:type="paragraph" w:customStyle="1" w:styleId="Blocks">
    <w:name w:val="Blocks"/>
    <w:aliases w:val="bb"/>
    <w:basedOn w:val="OPCParaBase"/>
    <w:qFormat/>
    <w:rsid w:val="00DD5F9A"/>
    <w:pPr>
      <w:spacing w:line="240" w:lineRule="auto"/>
    </w:pPr>
    <w:rPr>
      <w:sz w:val="24"/>
    </w:rPr>
  </w:style>
  <w:style w:type="paragraph" w:customStyle="1" w:styleId="BoxText">
    <w:name w:val="BoxText"/>
    <w:aliases w:val="bt"/>
    <w:basedOn w:val="OPCParaBase"/>
    <w:qFormat/>
    <w:rsid w:val="00DD5F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5F9A"/>
    <w:rPr>
      <w:b/>
    </w:rPr>
  </w:style>
  <w:style w:type="paragraph" w:customStyle="1" w:styleId="BoxHeadItalic">
    <w:name w:val="BoxHeadItalic"/>
    <w:aliases w:val="bhi"/>
    <w:basedOn w:val="BoxText"/>
    <w:next w:val="BoxStep"/>
    <w:qFormat/>
    <w:rsid w:val="00DD5F9A"/>
    <w:rPr>
      <w:i/>
    </w:rPr>
  </w:style>
  <w:style w:type="paragraph" w:customStyle="1" w:styleId="BoxList">
    <w:name w:val="BoxList"/>
    <w:aliases w:val="bl"/>
    <w:basedOn w:val="BoxText"/>
    <w:qFormat/>
    <w:rsid w:val="00DD5F9A"/>
    <w:pPr>
      <w:ind w:left="1559" w:hanging="425"/>
    </w:pPr>
  </w:style>
  <w:style w:type="paragraph" w:customStyle="1" w:styleId="BoxNote">
    <w:name w:val="BoxNote"/>
    <w:aliases w:val="bn"/>
    <w:basedOn w:val="BoxText"/>
    <w:qFormat/>
    <w:rsid w:val="00DD5F9A"/>
    <w:pPr>
      <w:tabs>
        <w:tab w:val="left" w:pos="1985"/>
      </w:tabs>
      <w:spacing w:before="122" w:line="198" w:lineRule="exact"/>
      <w:ind w:left="2948" w:hanging="1814"/>
    </w:pPr>
    <w:rPr>
      <w:sz w:val="18"/>
    </w:rPr>
  </w:style>
  <w:style w:type="paragraph" w:customStyle="1" w:styleId="BoxPara">
    <w:name w:val="BoxPara"/>
    <w:aliases w:val="bp"/>
    <w:basedOn w:val="BoxText"/>
    <w:qFormat/>
    <w:rsid w:val="00DD5F9A"/>
    <w:pPr>
      <w:tabs>
        <w:tab w:val="right" w:pos="2268"/>
      </w:tabs>
      <w:ind w:left="2552" w:hanging="1418"/>
    </w:pPr>
  </w:style>
  <w:style w:type="paragraph" w:customStyle="1" w:styleId="BoxStep">
    <w:name w:val="BoxStep"/>
    <w:aliases w:val="bs"/>
    <w:basedOn w:val="BoxText"/>
    <w:qFormat/>
    <w:rsid w:val="00DD5F9A"/>
    <w:pPr>
      <w:ind w:left="1985" w:hanging="851"/>
    </w:pPr>
  </w:style>
  <w:style w:type="character" w:customStyle="1" w:styleId="CharAmPartNo">
    <w:name w:val="CharAmPartNo"/>
    <w:basedOn w:val="OPCCharBase"/>
    <w:qFormat/>
    <w:rsid w:val="00DD5F9A"/>
  </w:style>
  <w:style w:type="character" w:customStyle="1" w:styleId="CharAmPartText">
    <w:name w:val="CharAmPartText"/>
    <w:basedOn w:val="OPCCharBase"/>
    <w:qFormat/>
    <w:rsid w:val="00DD5F9A"/>
  </w:style>
  <w:style w:type="character" w:customStyle="1" w:styleId="CharAmSchNo">
    <w:name w:val="CharAmSchNo"/>
    <w:basedOn w:val="OPCCharBase"/>
    <w:qFormat/>
    <w:rsid w:val="00DD5F9A"/>
  </w:style>
  <w:style w:type="character" w:customStyle="1" w:styleId="CharAmSchText">
    <w:name w:val="CharAmSchText"/>
    <w:basedOn w:val="OPCCharBase"/>
    <w:qFormat/>
    <w:rsid w:val="00DD5F9A"/>
  </w:style>
  <w:style w:type="character" w:customStyle="1" w:styleId="CharBoldItalic">
    <w:name w:val="CharBoldItalic"/>
    <w:basedOn w:val="OPCCharBase"/>
    <w:uiPriority w:val="1"/>
    <w:qFormat/>
    <w:rsid w:val="00DD5F9A"/>
    <w:rPr>
      <w:b/>
      <w:i/>
    </w:rPr>
  </w:style>
  <w:style w:type="character" w:customStyle="1" w:styleId="CharChapNo">
    <w:name w:val="CharChapNo"/>
    <w:basedOn w:val="OPCCharBase"/>
    <w:uiPriority w:val="1"/>
    <w:qFormat/>
    <w:rsid w:val="00DD5F9A"/>
  </w:style>
  <w:style w:type="character" w:customStyle="1" w:styleId="CharChapText">
    <w:name w:val="CharChapText"/>
    <w:basedOn w:val="OPCCharBase"/>
    <w:uiPriority w:val="1"/>
    <w:qFormat/>
    <w:rsid w:val="00DD5F9A"/>
  </w:style>
  <w:style w:type="character" w:customStyle="1" w:styleId="CharDivNo">
    <w:name w:val="CharDivNo"/>
    <w:basedOn w:val="OPCCharBase"/>
    <w:uiPriority w:val="1"/>
    <w:qFormat/>
    <w:rsid w:val="00DD5F9A"/>
  </w:style>
  <w:style w:type="character" w:customStyle="1" w:styleId="CharDivText">
    <w:name w:val="CharDivText"/>
    <w:basedOn w:val="OPCCharBase"/>
    <w:uiPriority w:val="1"/>
    <w:qFormat/>
    <w:rsid w:val="00DD5F9A"/>
  </w:style>
  <w:style w:type="character" w:customStyle="1" w:styleId="CharItalic">
    <w:name w:val="CharItalic"/>
    <w:basedOn w:val="OPCCharBase"/>
    <w:uiPriority w:val="1"/>
    <w:qFormat/>
    <w:rsid w:val="00DD5F9A"/>
    <w:rPr>
      <w:i/>
    </w:rPr>
  </w:style>
  <w:style w:type="character" w:customStyle="1" w:styleId="CharPartNo">
    <w:name w:val="CharPartNo"/>
    <w:basedOn w:val="OPCCharBase"/>
    <w:uiPriority w:val="1"/>
    <w:qFormat/>
    <w:rsid w:val="00DD5F9A"/>
  </w:style>
  <w:style w:type="character" w:customStyle="1" w:styleId="CharPartText">
    <w:name w:val="CharPartText"/>
    <w:basedOn w:val="OPCCharBase"/>
    <w:uiPriority w:val="1"/>
    <w:qFormat/>
    <w:rsid w:val="00DD5F9A"/>
  </w:style>
  <w:style w:type="character" w:customStyle="1" w:styleId="CharSectno">
    <w:name w:val="CharSectno"/>
    <w:basedOn w:val="OPCCharBase"/>
    <w:qFormat/>
    <w:rsid w:val="00DD5F9A"/>
  </w:style>
  <w:style w:type="character" w:customStyle="1" w:styleId="CharSubdNo">
    <w:name w:val="CharSubdNo"/>
    <w:basedOn w:val="OPCCharBase"/>
    <w:uiPriority w:val="1"/>
    <w:qFormat/>
    <w:rsid w:val="00DD5F9A"/>
  </w:style>
  <w:style w:type="character" w:customStyle="1" w:styleId="CharSubdText">
    <w:name w:val="CharSubdText"/>
    <w:basedOn w:val="OPCCharBase"/>
    <w:uiPriority w:val="1"/>
    <w:qFormat/>
    <w:rsid w:val="00DD5F9A"/>
  </w:style>
  <w:style w:type="paragraph" w:customStyle="1" w:styleId="CTA--">
    <w:name w:val="CTA --"/>
    <w:basedOn w:val="OPCParaBase"/>
    <w:next w:val="Normal"/>
    <w:rsid w:val="00DD5F9A"/>
    <w:pPr>
      <w:spacing w:before="60" w:line="240" w:lineRule="atLeast"/>
      <w:ind w:left="142" w:hanging="142"/>
    </w:pPr>
    <w:rPr>
      <w:sz w:val="20"/>
    </w:rPr>
  </w:style>
  <w:style w:type="paragraph" w:customStyle="1" w:styleId="CTA-">
    <w:name w:val="CTA -"/>
    <w:basedOn w:val="OPCParaBase"/>
    <w:rsid w:val="00DD5F9A"/>
    <w:pPr>
      <w:spacing w:before="60" w:line="240" w:lineRule="atLeast"/>
      <w:ind w:left="85" w:hanging="85"/>
    </w:pPr>
    <w:rPr>
      <w:sz w:val="20"/>
    </w:rPr>
  </w:style>
  <w:style w:type="paragraph" w:customStyle="1" w:styleId="CTA---">
    <w:name w:val="CTA ---"/>
    <w:basedOn w:val="OPCParaBase"/>
    <w:next w:val="Normal"/>
    <w:rsid w:val="00DD5F9A"/>
    <w:pPr>
      <w:spacing w:before="60" w:line="240" w:lineRule="atLeast"/>
      <w:ind w:left="198" w:hanging="198"/>
    </w:pPr>
    <w:rPr>
      <w:sz w:val="20"/>
    </w:rPr>
  </w:style>
  <w:style w:type="paragraph" w:customStyle="1" w:styleId="CTA----">
    <w:name w:val="CTA ----"/>
    <w:basedOn w:val="OPCParaBase"/>
    <w:next w:val="Normal"/>
    <w:rsid w:val="00DD5F9A"/>
    <w:pPr>
      <w:spacing w:before="60" w:line="240" w:lineRule="atLeast"/>
      <w:ind w:left="255" w:hanging="255"/>
    </w:pPr>
    <w:rPr>
      <w:sz w:val="20"/>
    </w:rPr>
  </w:style>
  <w:style w:type="paragraph" w:customStyle="1" w:styleId="CTA1a">
    <w:name w:val="CTA 1(a)"/>
    <w:basedOn w:val="OPCParaBase"/>
    <w:rsid w:val="00DD5F9A"/>
    <w:pPr>
      <w:tabs>
        <w:tab w:val="right" w:pos="414"/>
      </w:tabs>
      <w:spacing w:before="40" w:line="240" w:lineRule="atLeast"/>
      <w:ind w:left="675" w:hanging="675"/>
    </w:pPr>
    <w:rPr>
      <w:sz w:val="20"/>
    </w:rPr>
  </w:style>
  <w:style w:type="paragraph" w:customStyle="1" w:styleId="CTA1ai">
    <w:name w:val="CTA 1(a)(i)"/>
    <w:basedOn w:val="OPCParaBase"/>
    <w:rsid w:val="00DD5F9A"/>
    <w:pPr>
      <w:tabs>
        <w:tab w:val="right" w:pos="1004"/>
      </w:tabs>
      <w:spacing w:before="40" w:line="240" w:lineRule="atLeast"/>
      <w:ind w:left="1253" w:hanging="1253"/>
    </w:pPr>
    <w:rPr>
      <w:sz w:val="20"/>
    </w:rPr>
  </w:style>
  <w:style w:type="paragraph" w:customStyle="1" w:styleId="CTA2a">
    <w:name w:val="CTA 2(a)"/>
    <w:basedOn w:val="OPCParaBase"/>
    <w:rsid w:val="00DD5F9A"/>
    <w:pPr>
      <w:tabs>
        <w:tab w:val="right" w:pos="482"/>
      </w:tabs>
      <w:spacing w:before="40" w:line="240" w:lineRule="atLeast"/>
      <w:ind w:left="748" w:hanging="748"/>
    </w:pPr>
    <w:rPr>
      <w:sz w:val="20"/>
    </w:rPr>
  </w:style>
  <w:style w:type="paragraph" w:customStyle="1" w:styleId="CTA2ai">
    <w:name w:val="CTA 2(a)(i)"/>
    <w:basedOn w:val="OPCParaBase"/>
    <w:rsid w:val="00DD5F9A"/>
    <w:pPr>
      <w:tabs>
        <w:tab w:val="right" w:pos="1089"/>
      </w:tabs>
      <w:spacing w:before="40" w:line="240" w:lineRule="atLeast"/>
      <w:ind w:left="1327" w:hanging="1327"/>
    </w:pPr>
    <w:rPr>
      <w:sz w:val="20"/>
    </w:rPr>
  </w:style>
  <w:style w:type="paragraph" w:customStyle="1" w:styleId="CTA3a">
    <w:name w:val="CTA 3(a)"/>
    <w:basedOn w:val="OPCParaBase"/>
    <w:rsid w:val="00DD5F9A"/>
    <w:pPr>
      <w:tabs>
        <w:tab w:val="right" w:pos="556"/>
      </w:tabs>
      <w:spacing w:before="40" w:line="240" w:lineRule="atLeast"/>
      <w:ind w:left="805" w:hanging="805"/>
    </w:pPr>
    <w:rPr>
      <w:sz w:val="20"/>
    </w:rPr>
  </w:style>
  <w:style w:type="paragraph" w:customStyle="1" w:styleId="CTA3ai">
    <w:name w:val="CTA 3(a)(i)"/>
    <w:basedOn w:val="OPCParaBase"/>
    <w:rsid w:val="00DD5F9A"/>
    <w:pPr>
      <w:tabs>
        <w:tab w:val="right" w:pos="1140"/>
      </w:tabs>
      <w:spacing w:before="40" w:line="240" w:lineRule="atLeast"/>
      <w:ind w:left="1361" w:hanging="1361"/>
    </w:pPr>
    <w:rPr>
      <w:sz w:val="20"/>
    </w:rPr>
  </w:style>
  <w:style w:type="paragraph" w:customStyle="1" w:styleId="CTA4a">
    <w:name w:val="CTA 4(a)"/>
    <w:basedOn w:val="OPCParaBase"/>
    <w:rsid w:val="00DD5F9A"/>
    <w:pPr>
      <w:tabs>
        <w:tab w:val="right" w:pos="624"/>
      </w:tabs>
      <w:spacing w:before="40" w:line="240" w:lineRule="atLeast"/>
      <w:ind w:left="873" w:hanging="873"/>
    </w:pPr>
    <w:rPr>
      <w:sz w:val="20"/>
    </w:rPr>
  </w:style>
  <w:style w:type="paragraph" w:customStyle="1" w:styleId="CTA4ai">
    <w:name w:val="CTA 4(a)(i)"/>
    <w:basedOn w:val="OPCParaBase"/>
    <w:rsid w:val="00DD5F9A"/>
    <w:pPr>
      <w:tabs>
        <w:tab w:val="right" w:pos="1213"/>
      </w:tabs>
      <w:spacing w:before="40" w:line="240" w:lineRule="atLeast"/>
      <w:ind w:left="1452" w:hanging="1452"/>
    </w:pPr>
    <w:rPr>
      <w:sz w:val="20"/>
    </w:rPr>
  </w:style>
  <w:style w:type="paragraph" w:customStyle="1" w:styleId="CTACAPS">
    <w:name w:val="CTA CAPS"/>
    <w:basedOn w:val="OPCParaBase"/>
    <w:rsid w:val="00DD5F9A"/>
    <w:pPr>
      <w:spacing w:before="60" w:line="240" w:lineRule="atLeast"/>
    </w:pPr>
    <w:rPr>
      <w:sz w:val="20"/>
    </w:rPr>
  </w:style>
  <w:style w:type="paragraph" w:customStyle="1" w:styleId="CTAright">
    <w:name w:val="CTA right"/>
    <w:basedOn w:val="OPCParaBase"/>
    <w:rsid w:val="00DD5F9A"/>
    <w:pPr>
      <w:spacing w:before="60" w:line="240" w:lineRule="auto"/>
      <w:jc w:val="right"/>
    </w:pPr>
    <w:rPr>
      <w:sz w:val="20"/>
    </w:rPr>
  </w:style>
  <w:style w:type="paragraph" w:customStyle="1" w:styleId="subsection">
    <w:name w:val="subsection"/>
    <w:aliases w:val="ss"/>
    <w:basedOn w:val="OPCParaBase"/>
    <w:link w:val="subsectionChar"/>
    <w:rsid w:val="00DD5F9A"/>
    <w:pPr>
      <w:tabs>
        <w:tab w:val="right" w:pos="1021"/>
      </w:tabs>
      <w:spacing w:before="180" w:line="240" w:lineRule="auto"/>
      <w:ind w:left="1134" w:hanging="1134"/>
    </w:pPr>
  </w:style>
  <w:style w:type="paragraph" w:customStyle="1" w:styleId="Definition">
    <w:name w:val="Definition"/>
    <w:aliases w:val="dd"/>
    <w:basedOn w:val="OPCParaBase"/>
    <w:rsid w:val="00DD5F9A"/>
    <w:pPr>
      <w:spacing w:before="180" w:line="240" w:lineRule="auto"/>
      <w:ind w:left="1134"/>
    </w:pPr>
  </w:style>
  <w:style w:type="paragraph" w:customStyle="1" w:styleId="ETAsubitem">
    <w:name w:val="ETA(subitem)"/>
    <w:basedOn w:val="OPCParaBase"/>
    <w:rsid w:val="00DD5F9A"/>
    <w:pPr>
      <w:tabs>
        <w:tab w:val="right" w:pos="340"/>
      </w:tabs>
      <w:spacing w:before="60" w:line="240" w:lineRule="auto"/>
      <w:ind w:left="454" w:hanging="454"/>
    </w:pPr>
    <w:rPr>
      <w:sz w:val="20"/>
    </w:rPr>
  </w:style>
  <w:style w:type="paragraph" w:customStyle="1" w:styleId="ETApara">
    <w:name w:val="ETA(para)"/>
    <w:basedOn w:val="OPCParaBase"/>
    <w:rsid w:val="00DD5F9A"/>
    <w:pPr>
      <w:tabs>
        <w:tab w:val="right" w:pos="754"/>
      </w:tabs>
      <w:spacing w:before="60" w:line="240" w:lineRule="auto"/>
      <w:ind w:left="828" w:hanging="828"/>
    </w:pPr>
    <w:rPr>
      <w:sz w:val="20"/>
    </w:rPr>
  </w:style>
  <w:style w:type="paragraph" w:customStyle="1" w:styleId="ETAsubpara">
    <w:name w:val="ETA(subpara)"/>
    <w:basedOn w:val="OPCParaBase"/>
    <w:rsid w:val="00DD5F9A"/>
    <w:pPr>
      <w:tabs>
        <w:tab w:val="right" w:pos="1083"/>
      </w:tabs>
      <w:spacing w:before="60" w:line="240" w:lineRule="auto"/>
      <w:ind w:left="1191" w:hanging="1191"/>
    </w:pPr>
    <w:rPr>
      <w:sz w:val="20"/>
    </w:rPr>
  </w:style>
  <w:style w:type="paragraph" w:customStyle="1" w:styleId="ETAsub-subpara">
    <w:name w:val="ETA(sub-subpara)"/>
    <w:basedOn w:val="OPCParaBase"/>
    <w:rsid w:val="00DD5F9A"/>
    <w:pPr>
      <w:tabs>
        <w:tab w:val="right" w:pos="1412"/>
      </w:tabs>
      <w:spacing w:before="60" w:line="240" w:lineRule="auto"/>
      <w:ind w:left="1525" w:hanging="1525"/>
    </w:pPr>
    <w:rPr>
      <w:sz w:val="20"/>
    </w:rPr>
  </w:style>
  <w:style w:type="paragraph" w:customStyle="1" w:styleId="Formula">
    <w:name w:val="Formula"/>
    <w:basedOn w:val="OPCParaBase"/>
    <w:rsid w:val="00DD5F9A"/>
    <w:pPr>
      <w:spacing w:line="240" w:lineRule="auto"/>
      <w:ind w:left="1134"/>
    </w:pPr>
    <w:rPr>
      <w:sz w:val="20"/>
    </w:rPr>
  </w:style>
  <w:style w:type="paragraph" w:styleId="Header">
    <w:name w:val="header"/>
    <w:basedOn w:val="OPCParaBase"/>
    <w:link w:val="HeaderChar"/>
    <w:unhideWhenUsed/>
    <w:rsid w:val="00DD5F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5F9A"/>
    <w:rPr>
      <w:rFonts w:eastAsia="Times New Roman" w:cs="Times New Roman"/>
      <w:sz w:val="16"/>
      <w:lang w:eastAsia="en-AU"/>
    </w:rPr>
  </w:style>
  <w:style w:type="paragraph" w:customStyle="1" w:styleId="House">
    <w:name w:val="House"/>
    <w:basedOn w:val="OPCParaBase"/>
    <w:rsid w:val="00DD5F9A"/>
    <w:pPr>
      <w:spacing w:line="240" w:lineRule="auto"/>
    </w:pPr>
    <w:rPr>
      <w:sz w:val="28"/>
    </w:rPr>
  </w:style>
  <w:style w:type="paragraph" w:customStyle="1" w:styleId="Item">
    <w:name w:val="Item"/>
    <w:aliases w:val="i"/>
    <w:basedOn w:val="OPCParaBase"/>
    <w:next w:val="ItemHead"/>
    <w:rsid w:val="00DD5F9A"/>
    <w:pPr>
      <w:keepLines/>
      <w:spacing w:before="80" w:line="240" w:lineRule="auto"/>
      <w:ind w:left="709"/>
    </w:pPr>
  </w:style>
  <w:style w:type="paragraph" w:customStyle="1" w:styleId="ItemHead">
    <w:name w:val="ItemHead"/>
    <w:aliases w:val="ih"/>
    <w:basedOn w:val="OPCParaBase"/>
    <w:next w:val="Item"/>
    <w:link w:val="ItemHeadChar"/>
    <w:rsid w:val="00DD5F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5F9A"/>
    <w:pPr>
      <w:spacing w:line="240" w:lineRule="auto"/>
    </w:pPr>
    <w:rPr>
      <w:b/>
      <w:sz w:val="32"/>
    </w:rPr>
  </w:style>
  <w:style w:type="paragraph" w:customStyle="1" w:styleId="notedraft">
    <w:name w:val="note(draft)"/>
    <w:aliases w:val="nd"/>
    <w:basedOn w:val="OPCParaBase"/>
    <w:rsid w:val="00DD5F9A"/>
    <w:pPr>
      <w:spacing w:before="240" w:line="240" w:lineRule="auto"/>
      <w:ind w:left="284" w:hanging="284"/>
    </w:pPr>
    <w:rPr>
      <w:i/>
      <w:sz w:val="24"/>
    </w:rPr>
  </w:style>
  <w:style w:type="paragraph" w:customStyle="1" w:styleId="notemargin">
    <w:name w:val="note(margin)"/>
    <w:aliases w:val="nm"/>
    <w:basedOn w:val="OPCParaBase"/>
    <w:rsid w:val="00DD5F9A"/>
    <w:pPr>
      <w:tabs>
        <w:tab w:val="left" w:pos="709"/>
      </w:tabs>
      <w:spacing w:before="122" w:line="198" w:lineRule="exact"/>
      <w:ind w:left="709" w:hanging="709"/>
    </w:pPr>
    <w:rPr>
      <w:sz w:val="18"/>
    </w:rPr>
  </w:style>
  <w:style w:type="paragraph" w:customStyle="1" w:styleId="noteToPara">
    <w:name w:val="noteToPara"/>
    <w:aliases w:val="ntp"/>
    <w:basedOn w:val="OPCParaBase"/>
    <w:rsid w:val="00DD5F9A"/>
    <w:pPr>
      <w:spacing w:before="122" w:line="198" w:lineRule="exact"/>
      <w:ind w:left="2353" w:hanging="709"/>
    </w:pPr>
    <w:rPr>
      <w:sz w:val="18"/>
    </w:rPr>
  </w:style>
  <w:style w:type="paragraph" w:customStyle="1" w:styleId="noteParlAmend">
    <w:name w:val="note(ParlAmend)"/>
    <w:aliases w:val="npp"/>
    <w:basedOn w:val="OPCParaBase"/>
    <w:next w:val="ParlAmend"/>
    <w:rsid w:val="00DD5F9A"/>
    <w:pPr>
      <w:spacing w:line="240" w:lineRule="auto"/>
      <w:jc w:val="right"/>
    </w:pPr>
    <w:rPr>
      <w:rFonts w:ascii="Arial" w:hAnsi="Arial"/>
      <w:b/>
      <w:i/>
    </w:rPr>
  </w:style>
  <w:style w:type="paragraph" w:customStyle="1" w:styleId="Page1">
    <w:name w:val="Page1"/>
    <w:basedOn w:val="OPCParaBase"/>
    <w:rsid w:val="00DD5F9A"/>
    <w:pPr>
      <w:spacing w:before="400" w:line="240" w:lineRule="auto"/>
    </w:pPr>
    <w:rPr>
      <w:b/>
      <w:sz w:val="32"/>
    </w:rPr>
  </w:style>
  <w:style w:type="paragraph" w:customStyle="1" w:styleId="PageBreak">
    <w:name w:val="PageBreak"/>
    <w:aliases w:val="pb"/>
    <w:basedOn w:val="OPCParaBase"/>
    <w:rsid w:val="00DD5F9A"/>
    <w:pPr>
      <w:spacing w:line="240" w:lineRule="auto"/>
    </w:pPr>
    <w:rPr>
      <w:sz w:val="20"/>
    </w:rPr>
  </w:style>
  <w:style w:type="paragraph" w:customStyle="1" w:styleId="paragraphsub">
    <w:name w:val="paragraph(sub)"/>
    <w:aliases w:val="aa"/>
    <w:basedOn w:val="OPCParaBase"/>
    <w:rsid w:val="00DD5F9A"/>
    <w:pPr>
      <w:tabs>
        <w:tab w:val="right" w:pos="1985"/>
      </w:tabs>
      <w:spacing w:before="40" w:line="240" w:lineRule="auto"/>
      <w:ind w:left="2098" w:hanging="2098"/>
    </w:pPr>
  </w:style>
  <w:style w:type="paragraph" w:customStyle="1" w:styleId="paragraphsub-sub">
    <w:name w:val="paragraph(sub-sub)"/>
    <w:aliases w:val="aaa"/>
    <w:basedOn w:val="OPCParaBase"/>
    <w:rsid w:val="00DD5F9A"/>
    <w:pPr>
      <w:tabs>
        <w:tab w:val="right" w:pos="2722"/>
      </w:tabs>
      <w:spacing w:before="40" w:line="240" w:lineRule="auto"/>
      <w:ind w:left="2835" w:hanging="2835"/>
    </w:pPr>
  </w:style>
  <w:style w:type="paragraph" w:customStyle="1" w:styleId="paragraph">
    <w:name w:val="paragraph"/>
    <w:aliases w:val="a"/>
    <w:basedOn w:val="OPCParaBase"/>
    <w:link w:val="paragraphChar"/>
    <w:rsid w:val="00DD5F9A"/>
    <w:pPr>
      <w:tabs>
        <w:tab w:val="right" w:pos="1531"/>
      </w:tabs>
      <w:spacing w:before="40" w:line="240" w:lineRule="auto"/>
      <w:ind w:left="1644" w:hanging="1644"/>
    </w:pPr>
  </w:style>
  <w:style w:type="paragraph" w:customStyle="1" w:styleId="ParlAmend">
    <w:name w:val="ParlAmend"/>
    <w:aliases w:val="pp"/>
    <w:basedOn w:val="OPCParaBase"/>
    <w:rsid w:val="00DD5F9A"/>
    <w:pPr>
      <w:spacing w:before="240" w:line="240" w:lineRule="atLeast"/>
      <w:ind w:hanging="567"/>
    </w:pPr>
    <w:rPr>
      <w:sz w:val="24"/>
    </w:rPr>
  </w:style>
  <w:style w:type="paragraph" w:customStyle="1" w:styleId="Penalty">
    <w:name w:val="Penalty"/>
    <w:basedOn w:val="OPCParaBase"/>
    <w:rsid w:val="00DD5F9A"/>
    <w:pPr>
      <w:tabs>
        <w:tab w:val="left" w:pos="2977"/>
      </w:tabs>
      <w:spacing w:before="180" w:line="240" w:lineRule="auto"/>
      <w:ind w:left="1985" w:hanging="851"/>
    </w:pPr>
  </w:style>
  <w:style w:type="paragraph" w:customStyle="1" w:styleId="Portfolio">
    <w:name w:val="Portfolio"/>
    <w:basedOn w:val="OPCParaBase"/>
    <w:rsid w:val="00DD5F9A"/>
    <w:pPr>
      <w:spacing w:line="240" w:lineRule="auto"/>
    </w:pPr>
    <w:rPr>
      <w:i/>
      <w:sz w:val="20"/>
    </w:rPr>
  </w:style>
  <w:style w:type="paragraph" w:customStyle="1" w:styleId="Preamble">
    <w:name w:val="Preamble"/>
    <w:basedOn w:val="OPCParaBase"/>
    <w:next w:val="Normal"/>
    <w:rsid w:val="00DD5F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5F9A"/>
    <w:pPr>
      <w:spacing w:line="240" w:lineRule="auto"/>
    </w:pPr>
    <w:rPr>
      <w:i/>
      <w:sz w:val="20"/>
    </w:rPr>
  </w:style>
  <w:style w:type="paragraph" w:customStyle="1" w:styleId="Session">
    <w:name w:val="Session"/>
    <w:basedOn w:val="OPCParaBase"/>
    <w:rsid w:val="00DD5F9A"/>
    <w:pPr>
      <w:spacing w:line="240" w:lineRule="auto"/>
    </w:pPr>
    <w:rPr>
      <w:sz w:val="28"/>
    </w:rPr>
  </w:style>
  <w:style w:type="paragraph" w:customStyle="1" w:styleId="Sponsor">
    <w:name w:val="Sponsor"/>
    <w:basedOn w:val="OPCParaBase"/>
    <w:rsid w:val="00DD5F9A"/>
    <w:pPr>
      <w:spacing w:line="240" w:lineRule="auto"/>
    </w:pPr>
    <w:rPr>
      <w:i/>
    </w:rPr>
  </w:style>
  <w:style w:type="paragraph" w:customStyle="1" w:styleId="Subitem">
    <w:name w:val="Subitem"/>
    <w:aliases w:val="iss"/>
    <w:basedOn w:val="OPCParaBase"/>
    <w:rsid w:val="00DD5F9A"/>
    <w:pPr>
      <w:spacing w:before="180" w:line="240" w:lineRule="auto"/>
      <w:ind w:left="709" w:hanging="709"/>
    </w:pPr>
  </w:style>
  <w:style w:type="paragraph" w:customStyle="1" w:styleId="SubitemHead">
    <w:name w:val="SubitemHead"/>
    <w:aliases w:val="issh"/>
    <w:basedOn w:val="OPCParaBase"/>
    <w:rsid w:val="00DD5F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5F9A"/>
    <w:pPr>
      <w:spacing w:before="40" w:line="240" w:lineRule="auto"/>
      <w:ind w:left="1134"/>
    </w:pPr>
  </w:style>
  <w:style w:type="paragraph" w:customStyle="1" w:styleId="SubsectionHead">
    <w:name w:val="SubsectionHead"/>
    <w:aliases w:val="ssh"/>
    <w:basedOn w:val="OPCParaBase"/>
    <w:next w:val="subsection"/>
    <w:rsid w:val="00DD5F9A"/>
    <w:pPr>
      <w:keepNext/>
      <w:keepLines/>
      <w:spacing w:before="240" w:line="240" w:lineRule="auto"/>
      <w:ind w:left="1134"/>
    </w:pPr>
    <w:rPr>
      <w:i/>
    </w:rPr>
  </w:style>
  <w:style w:type="paragraph" w:customStyle="1" w:styleId="Tablea">
    <w:name w:val="Table(a)"/>
    <w:aliases w:val="ta"/>
    <w:basedOn w:val="OPCParaBase"/>
    <w:rsid w:val="00DD5F9A"/>
    <w:pPr>
      <w:spacing w:before="60" w:line="240" w:lineRule="auto"/>
      <w:ind w:left="284" w:hanging="284"/>
    </w:pPr>
    <w:rPr>
      <w:sz w:val="20"/>
    </w:rPr>
  </w:style>
  <w:style w:type="paragraph" w:customStyle="1" w:styleId="TableAA">
    <w:name w:val="Table(AA)"/>
    <w:aliases w:val="taaa"/>
    <w:basedOn w:val="OPCParaBase"/>
    <w:rsid w:val="00DD5F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5F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5F9A"/>
    <w:pPr>
      <w:spacing w:before="60" w:line="240" w:lineRule="atLeast"/>
    </w:pPr>
    <w:rPr>
      <w:sz w:val="20"/>
    </w:rPr>
  </w:style>
  <w:style w:type="paragraph" w:customStyle="1" w:styleId="TLPBoxTextnote">
    <w:name w:val="TLPBoxText(note"/>
    <w:aliases w:val="right)"/>
    <w:basedOn w:val="OPCParaBase"/>
    <w:rsid w:val="00DD5F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5F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5F9A"/>
    <w:pPr>
      <w:spacing w:before="122" w:line="198" w:lineRule="exact"/>
      <w:ind w:left="1985" w:hanging="851"/>
      <w:jc w:val="right"/>
    </w:pPr>
    <w:rPr>
      <w:sz w:val="18"/>
    </w:rPr>
  </w:style>
  <w:style w:type="paragraph" w:customStyle="1" w:styleId="TLPTableBullet">
    <w:name w:val="TLPTableBullet"/>
    <w:aliases w:val="ttb"/>
    <w:basedOn w:val="OPCParaBase"/>
    <w:rsid w:val="00DD5F9A"/>
    <w:pPr>
      <w:spacing w:line="240" w:lineRule="exact"/>
      <w:ind w:left="284" w:hanging="284"/>
    </w:pPr>
    <w:rPr>
      <w:sz w:val="20"/>
    </w:rPr>
  </w:style>
  <w:style w:type="paragraph" w:styleId="TOC1">
    <w:name w:val="toc 1"/>
    <w:basedOn w:val="OPCParaBase"/>
    <w:next w:val="Normal"/>
    <w:uiPriority w:val="39"/>
    <w:semiHidden/>
    <w:unhideWhenUsed/>
    <w:rsid w:val="00DD5F9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D5F9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D5F9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D5F9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D5F9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D5F9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D5F9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D5F9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D5F9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5F9A"/>
    <w:pPr>
      <w:keepLines/>
      <w:spacing w:before="240" w:after="120" w:line="240" w:lineRule="auto"/>
      <w:ind w:left="794"/>
    </w:pPr>
    <w:rPr>
      <w:b/>
      <w:kern w:val="28"/>
      <w:sz w:val="20"/>
    </w:rPr>
  </w:style>
  <w:style w:type="paragraph" w:customStyle="1" w:styleId="TofSectsHeading">
    <w:name w:val="TofSects(Heading)"/>
    <w:basedOn w:val="OPCParaBase"/>
    <w:rsid w:val="00DD5F9A"/>
    <w:pPr>
      <w:spacing w:before="240" w:after="120" w:line="240" w:lineRule="auto"/>
    </w:pPr>
    <w:rPr>
      <w:b/>
      <w:sz w:val="24"/>
    </w:rPr>
  </w:style>
  <w:style w:type="paragraph" w:customStyle="1" w:styleId="TofSectsSection">
    <w:name w:val="TofSects(Section)"/>
    <w:basedOn w:val="OPCParaBase"/>
    <w:rsid w:val="00DD5F9A"/>
    <w:pPr>
      <w:keepLines/>
      <w:spacing w:before="40" w:line="240" w:lineRule="auto"/>
      <w:ind w:left="1588" w:hanging="794"/>
    </w:pPr>
    <w:rPr>
      <w:kern w:val="28"/>
      <w:sz w:val="18"/>
    </w:rPr>
  </w:style>
  <w:style w:type="paragraph" w:customStyle="1" w:styleId="TofSectsSubdiv">
    <w:name w:val="TofSects(Subdiv)"/>
    <w:basedOn w:val="OPCParaBase"/>
    <w:rsid w:val="00DD5F9A"/>
    <w:pPr>
      <w:keepLines/>
      <w:spacing w:before="80" w:line="240" w:lineRule="auto"/>
      <w:ind w:left="1588" w:hanging="794"/>
    </w:pPr>
    <w:rPr>
      <w:kern w:val="28"/>
    </w:rPr>
  </w:style>
  <w:style w:type="paragraph" w:customStyle="1" w:styleId="WRStyle">
    <w:name w:val="WR Style"/>
    <w:aliases w:val="WR"/>
    <w:basedOn w:val="OPCParaBase"/>
    <w:rsid w:val="00DD5F9A"/>
    <w:pPr>
      <w:spacing w:before="240" w:line="240" w:lineRule="auto"/>
      <w:ind w:left="284" w:hanging="284"/>
    </w:pPr>
    <w:rPr>
      <w:b/>
      <w:i/>
      <w:kern w:val="28"/>
      <w:sz w:val="24"/>
    </w:rPr>
  </w:style>
  <w:style w:type="paragraph" w:customStyle="1" w:styleId="notepara">
    <w:name w:val="note(para)"/>
    <w:aliases w:val="na"/>
    <w:basedOn w:val="OPCParaBase"/>
    <w:rsid w:val="00DD5F9A"/>
    <w:pPr>
      <w:spacing w:before="40" w:line="198" w:lineRule="exact"/>
      <w:ind w:left="2354" w:hanging="369"/>
    </w:pPr>
    <w:rPr>
      <w:sz w:val="18"/>
    </w:rPr>
  </w:style>
  <w:style w:type="paragraph" w:styleId="Footer">
    <w:name w:val="footer"/>
    <w:link w:val="FooterChar"/>
    <w:rsid w:val="00DD5F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5F9A"/>
    <w:rPr>
      <w:rFonts w:eastAsia="Times New Roman" w:cs="Times New Roman"/>
      <w:sz w:val="22"/>
      <w:szCs w:val="24"/>
      <w:lang w:eastAsia="en-AU"/>
    </w:rPr>
  </w:style>
  <w:style w:type="character" w:styleId="LineNumber">
    <w:name w:val="line number"/>
    <w:basedOn w:val="OPCCharBase"/>
    <w:uiPriority w:val="99"/>
    <w:semiHidden/>
    <w:unhideWhenUsed/>
    <w:rsid w:val="00DD5F9A"/>
    <w:rPr>
      <w:sz w:val="16"/>
    </w:rPr>
  </w:style>
  <w:style w:type="table" w:customStyle="1" w:styleId="CFlag">
    <w:name w:val="CFlag"/>
    <w:basedOn w:val="TableNormal"/>
    <w:uiPriority w:val="99"/>
    <w:rsid w:val="00DD5F9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D5F9A"/>
    <w:rPr>
      <w:b/>
      <w:sz w:val="28"/>
      <w:szCs w:val="28"/>
    </w:rPr>
  </w:style>
  <w:style w:type="paragraph" w:customStyle="1" w:styleId="NotesHeading2">
    <w:name w:val="NotesHeading 2"/>
    <w:basedOn w:val="OPCParaBase"/>
    <w:next w:val="Normal"/>
    <w:rsid w:val="00DD5F9A"/>
    <w:rPr>
      <w:b/>
      <w:sz w:val="28"/>
      <w:szCs w:val="28"/>
    </w:rPr>
  </w:style>
  <w:style w:type="paragraph" w:customStyle="1" w:styleId="SignCoverPageEnd">
    <w:name w:val="SignCoverPageEnd"/>
    <w:basedOn w:val="OPCParaBase"/>
    <w:next w:val="Normal"/>
    <w:rsid w:val="00DD5F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5F9A"/>
    <w:pPr>
      <w:pBdr>
        <w:top w:val="single" w:sz="4" w:space="1" w:color="auto"/>
      </w:pBdr>
      <w:spacing w:before="360"/>
      <w:ind w:right="397"/>
      <w:jc w:val="both"/>
    </w:pPr>
  </w:style>
  <w:style w:type="paragraph" w:customStyle="1" w:styleId="Paragraphsub-sub-sub">
    <w:name w:val="Paragraph(sub-sub-sub)"/>
    <w:aliases w:val="aaaa"/>
    <w:basedOn w:val="OPCParaBase"/>
    <w:rsid w:val="00DD5F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5F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5F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5F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5F9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D5F9A"/>
    <w:pPr>
      <w:spacing w:before="120"/>
    </w:pPr>
  </w:style>
  <w:style w:type="paragraph" w:customStyle="1" w:styleId="TableTextEndNotes">
    <w:name w:val="TableTextEndNotes"/>
    <w:aliases w:val="Tten"/>
    <w:basedOn w:val="Normal"/>
    <w:rsid w:val="00DD5F9A"/>
    <w:pPr>
      <w:spacing w:before="60" w:line="240" w:lineRule="auto"/>
    </w:pPr>
    <w:rPr>
      <w:rFonts w:cs="Arial"/>
      <w:sz w:val="20"/>
      <w:szCs w:val="22"/>
    </w:rPr>
  </w:style>
  <w:style w:type="paragraph" w:customStyle="1" w:styleId="TableHeading">
    <w:name w:val="TableHeading"/>
    <w:aliases w:val="th"/>
    <w:basedOn w:val="OPCParaBase"/>
    <w:next w:val="Tabletext"/>
    <w:rsid w:val="00DD5F9A"/>
    <w:pPr>
      <w:keepNext/>
      <w:spacing w:before="60" w:line="240" w:lineRule="atLeast"/>
    </w:pPr>
    <w:rPr>
      <w:b/>
      <w:sz w:val="20"/>
    </w:rPr>
  </w:style>
  <w:style w:type="paragraph" w:customStyle="1" w:styleId="NoteToSubpara">
    <w:name w:val="NoteToSubpara"/>
    <w:aliases w:val="nts"/>
    <w:basedOn w:val="OPCParaBase"/>
    <w:rsid w:val="00DD5F9A"/>
    <w:pPr>
      <w:spacing w:before="40" w:line="198" w:lineRule="exact"/>
      <w:ind w:left="2835" w:hanging="709"/>
    </w:pPr>
    <w:rPr>
      <w:sz w:val="18"/>
    </w:rPr>
  </w:style>
  <w:style w:type="paragraph" w:customStyle="1" w:styleId="ENoteTableHeading">
    <w:name w:val="ENoteTableHeading"/>
    <w:aliases w:val="enth"/>
    <w:basedOn w:val="OPCParaBase"/>
    <w:rsid w:val="00DD5F9A"/>
    <w:pPr>
      <w:keepNext/>
      <w:spacing w:before="60" w:line="240" w:lineRule="atLeast"/>
    </w:pPr>
    <w:rPr>
      <w:rFonts w:ascii="Arial" w:hAnsi="Arial"/>
      <w:b/>
      <w:sz w:val="16"/>
    </w:rPr>
  </w:style>
  <w:style w:type="paragraph" w:customStyle="1" w:styleId="ENoteTTi">
    <w:name w:val="ENoteTTi"/>
    <w:aliases w:val="entti"/>
    <w:basedOn w:val="OPCParaBase"/>
    <w:rsid w:val="00DD5F9A"/>
    <w:pPr>
      <w:keepNext/>
      <w:spacing w:before="60" w:line="240" w:lineRule="atLeast"/>
      <w:ind w:left="170"/>
    </w:pPr>
    <w:rPr>
      <w:sz w:val="16"/>
    </w:rPr>
  </w:style>
  <w:style w:type="paragraph" w:customStyle="1" w:styleId="ENotesHeading1">
    <w:name w:val="ENotesHeading 1"/>
    <w:aliases w:val="Enh1"/>
    <w:basedOn w:val="OPCParaBase"/>
    <w:next w:val="Normal"/>
    <w:rsid w:val="00DD5F9A"/>
    <w:pPr>
      <w:spacing w:before="120"/>
      <w:outlineLvl w:val="1"/>
    </w:pPr>
    <w:rPr>
      <w:b/>
      <w:sz w:val="28"/>
      <w:szCs w:val="28"/>
    </w:rPr>
  </w:style>
  <w:style w:type="paragraph" w:customStyle="1" w:styleId="ENotesHeading2">
    <w:name w:val="ENotesHeading 2"/>
    <w:aliases w:val="Enh2"/>
    <w:basedOn w:val="OPCParaBase"/>
    <w:next w:val="Normal"/>
    <w:rsid w:val="00DD5F9A"/>
    <w:pPr>
      <w:spacing w:before="120" w:after="120"/>
      <w:outlineLvl w:val="2"/>
    </w:pPr>
    <w:rPr>
      <w:b/>
      <w:sz w:val="24"/>
      <w:szCs w:val="28"/>
    </w:rPr>
  </w:style>
  <w:style w:type="paragraph" w:customStyle="1" w:styleId="ENoteTTIndentHeading">
    <w:name w:val="ENoteTTIndentHeading"/>
    <w:aliases w:val="enTTHi"/>
    <w:basedOn w:val="OPCParaBase"/>
    <w:rsid w:val="00DD5F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5F9A"/>
    <w:pPr>
      <w:spacing w:before="60" w:line="240" w:lineRule="atLeast"/>
    </w:pPr>
    <w:rPr>
      <w:sz w:val="16"/>
    </w:rPr>
  </w:style>
  <w:style w:type="paragraph" w:customStyle="1" w:styleId="MadeunderText">
    <w:name w:val="MadeunderText"/>
    <w:basedOn w:val="OPCParaBase"/>
    <w:next w:val="Normal"/>
    <w:rsid w:val="00DD5F9A"/>
    <w:pPr>
      <w:spacing w:before="240"/>
    </w:pPr>
    <w:rPr>
      <w:sz w:val="24"/>
      <w:szCs w:val="24"/>
    </w:rPr>
  </w:style>
  <w:style w:type="paragraph" w:customStyle="1" w:styleId="ENotesHeading3">
    <w:name w:val="ENotesHeading 3"/>
    <w:aliases w:val="Enh3"/>
    <w:basedOn w:val="OPCParaBase"/>
    <w:next w:val="Normal"/>
    <w:rsid w:val="00DD5F9A"/>
    <w:pPr>
      <w:keepNext/>
      <w:spacing w:before="120" w:line="240" w:lineRule="auto"/>
      <w:outlineLvl w:val="4"/>
    </w:pPr>
    <w:rPr>
      <w:b/>
      <w:szCs w:val="24"/>
    </w:rPr>
  </w:style>
  <w:style w:type="paragraph" w:customStyle="1" w:styleId="SubPartCASA">
    <w:name w:val="SubPart(CASA)"/>
    <w:aliases w:val="csp"/>
    <w:basedOn w:val="OPCParaBase"/>
    <w:next w:val="ActHead3"/>
    <w:rsid w:val="00DD5F9A"/>
    <w:pPr>
      <w:keepNext/>
      <w:keepLines/>
      <w:spacing w:before="280"/>
      <w:outlineLvl w:val="1"/>
    </w:pPr>
    <w:rPr>
      <w:b/>
      <w:kern w:val="28"/>
      <w:sz w:val="32"/>
    </w:rPr>
  </w:style>
  <w:style w:type="character" w:customStyle="1" w:styleId="CharSubPartTextCASA">
    <w:name w:val="CharSubPartText(CASA)"/>
    <w:basedOn w:val="OPCCharBase"/>
    <w:uiPriority w:val="1"/>
    <w:rsid w:val="00DD5F9A"/>
  </w:style>
  <w:style w:type="character" w:customStyle="1" w:styleId="CharSubPartNoCASA">
    <w:name w:val="CharSubPartNo(CASA)"/>
    <w:basedOn w:val="OPCCharBase"/>
    <w:uiPriority w:val="1"/>
    <w:rsid w:val="00DD5F9A"/>
  </w:style>
  <w:style w:type="paragraph" w:customStyle="1" w:styleId="ENoteTTIndentHeadingSub">
    <w:name w:val="ENoteTTIndentHeadingSub"/>
    <w:aliases w:val="enTTHis"/>
    <w:basedOn w:val="OPCParaBase"/>
    <w:rsid w:val="00DD5F9A"/>
    <w:pPr>
      <w:keepNext/>
      <w:spacing w:before="60" w:line="240" w:lineRule="atLeast"/>
      <w:ind w:left="340"/>
    </w:pPr>
    <w:rPr>
      <w:b/>
      <w:sz w:val="16"/>
    </w:rPr>
  </w:style>
  <w:style w:type="paragraph" w:customStyle="1" w:styleId="ENoteTTiSub">
    <w:name w:val="ENoteTTiSub"/>
    <w:aliases w:val="enttis"/>
    <w:basedOn w:val="OPCParaBase"/>
    <w:rsid w:val="00DD5F9A"/>
    <w:pPr>
      <w:keepNext/>
      <w:spacing w:before="60" w:line="240" w:lineRule="atLeast"/>
      <w:ind w:left="340"/>
    </w:pPr>
    <w:rPr>
      <w:sz w:val="16"/>
    </w:rPr>
  </w:style>
  <w:style w:type="paragraph" w:customStyle="1" w:styleId="SubDivisionMigration">
    <w:name w:val="SubDivisionMigration"/>
    <w:aliases w:val="sdm"/>
    <w:basedOn w:val="OPCParaBase"/>
    <w:rsid w:val="00DD5F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5F9A"/>
    <w:pPr>
      <w:keepNext/>
      <w:keepLines/>
      <w:spacing w:before="240" w:line="240" w:lineRule="auto"/>
      <w:ind w:left="1134" w:hanging="1134"/>
    </w:pPr>
    <w:rPr>
      <w:b/>
      <w:sz w:val="28"/>
    </w:rPr>
  </w:style>
  <w:style w:type="table" w:styleId="TableGrid">
    <w:name w:val="Table Grid"/>
    <w:basedOn w:val="TableNormal"/>
    <w:uiPriority w:val="59"/>
    <w:rsid w:val="00DD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DD5F9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D5F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5F9A"/>
    <w:rPr>
      <w:sz w:val="22"/>
    </w:rPr>
  </w:style>
  <w:style w:type="paragraph" w:customStyle="1" w:styleId="SOTextNote">
    <w:name w:val="SO TextNote"/>
    <w:aliases w:val="sont"/>
    <w:basedOn w:val="SOText"/>
    <w:qFormat/>
    <w:rsid w:val="00DD5F9A"/>
    <w:pPr>
      <w:spacing w:before="122" w:line="198" w:lineRule="exact"/>
      <w:ind w:left="1843" w:hanging="709"/>
    </w:pPr>
    <w:rPr>
      <w:sz w:val="18"/>
    </w:rPr>
  </w:style>
  <w:style w:type="paragraph" w:customStyle="1" w:styleId="SOPara">
    <w:name w:val="SO Para"/>
    <w:aliases w:val="soa"/>
    <w:basedOn w:val="SOText"/>
    <w:link w:val="SOParaChar"/>
    <w:qFormat/>
    <w:rsid w:val="00DD5F9A"/>
    <w:pPr>
      <w:tabs>
        <w:tab w:val="right" w:pos="1786"/>
      </w:tabs>
      <w:spacing w:before="40"/>
      <w:ind w:left="2070" w:hanging="936"/>
    </w:pPr>
  </w:style>
  <w:style w:type="character" w:customStyle="1" w:styleId="SOParaChar">
    <w:name w:val="SO Para Char"/>
    <w:aliases w:val="soa Char"/>
    <w:basedOn w:val="DefaultParagraphFont"/>
    <w:link w:val="SOPara"/>
    <w:rsid w:val="00DD5F9A"/>
    <w:rPr>
      <w:sz w:val="22"/>
    </w:rPr>
  </w:style>
  <w:style w:type="paragraph" w:customStyle="1" w:styleId="FileName">
    <w:name w:val="FileName"/>
    <w:basedOn w:val="Normal"/>
    <w:rsid w:val="00DD5F9A"/>
  </w:style>
  <w:style w:type="paragraph" w:customStyle="1" w:styleId="SOHeadBold">
    <w:name w:val="SO HeadBold"/>
    <w:aliases w:val="sohb"/>
    <w:basedOn w:val="SOText"/>
    <w:next w:val="SOText"/>
    <w:link w:val="SOHeadBoldChar"/>
    <w:qFormat/>
    <w:rsid w:val="00DD5F9A"/>
    <w:rPr>
      <w:b/>
    </w:rPr>
  </w:style>
  <w:style w:type="character" w:customStyle="1" w:styleId="SOHeadBoldChar">
    <w:name w:val="SO HeadBold Char"/>
    <w:aliases w:val="sohb Char"/>
    <w:basedOn w:val="DefaultParagraphFont"/>
    <w:link w:val="SOHeadBold"/>
    <w:rsid w:val="00DD5F9A"/>
    <w:rPr>
      <w:b/>
      <w:sz w:val="22"/>
    </w:rPr>
  </w:style>
  <w:style w:type="paragraph" w:customStyle="1" w:styleId="SOHeadItalic">
    <w:name w:val="SO HeadItalic"/>
    <w:aliases w:val="sohi"/>
    <w:basedOn w:val="SOText"/>
    <w:next w:val="SOText"/>
    <w:link w:val="SOHeadItalicChar"/>
    <w:qFormat/>
    <w:rsid w:val="00DD5F9A"/>
    <w:rPr>
      <w:i/>
    </w:rPr>
  </w:style>
  <w:style w:type="character" w:customStyle="1" w:styleId="SOHeadItalicChar">
    <w:name w:val="SO HeadItalic Char"/>
    <w:aliases w:val="sohi Char"/>
    <w:basedOn w:val="DefaultParagraphFont"/>
    <w:link w:val="SOHeadItalic"/>
    <w:rsid w:val="00DD5F9A"/>
    <w:rPr>
      <w:i/>
      <w:sz w:val="22"/>
    </w:rPr>
  </w:style>
  <w:style w:type="paragraph" w:customStyle="1" w:styleId="SOBullet">
    <w:name w:val="SO Bullet"/>
    <w:aliases w:val="sotb"/>
    <w:basedOn w:val="SOText"/>
    <w:link w:val="SOBulletChar"/>
    <w:qFormat/>
    <w:rsid w:val="00DD5F9A"/>
    <w:pPr>
      <w:ind w:left="1559" w:hanging="425"/>
    </w:pPr>
  </w:style>
  <w:style w:type="character" w:customStyle="1" w:styleId="SOBulletChar">
    <w:name w:val="SO Bullet Char"/>
    <w:aliases w:val="sotb Char"/>
    <w:basedOn w:val="DefaultParagraphFont"/>
    <w:link w:val="SOBullet"/>
    <w:rsid w:val="00DD5F9A"/>
    <w:rPr>
      <w:sz w:val="22"/>
    </w:rPr>
  </w:style>
  <w:style w:type="paragraph" w:customStyle="1" w:styleId="SOBulletNote">
    <w:name w:val="SO BulletNote"/>
    <w:aliases w:val="sonb"/>
    <w:basedOn w:val="SOTextNote"/>
    <w:link w:val="SOBulletNoteChar"/>
    <w:qFormat/>
    <w:rsid w:val="00DD5F9A"/>
    <w:pPr>
      <w:tabs>
        <w:tab w:val="left" w:pos="1560"/>
      </w:tabs>
      <w:ind w:left="2268" w:hanging="1134"/>
    </w:pPr>
  </w:style>
  <w:style w:type="character" w:customStyle="1" w:styleId="SOBulletNoteChar">
    <w:name w:val="SO BulletNote Char"/>
    <w:aliases w:val="sonb Char"/>
    <w:basedOn w:val="DefaultParagraphFont"/>
    <w:link w:val="SOBulletNote"/>
    <w:rsid w:val="00DD5F9A"/>
    <w:rPr>
      <w:sz w:val="18"/>
    </w:rPr>
  </w:style>
  <w:style w:type="paragraph" w:customStyle="1" w:styleId="SOText2">
    <w:name w:val="SO Text2"/>
    <w:aliases w:val="sot2"/>
    <w:basedOn w:val="Normal"/>
    <w:next w:val="SOText"/>
    <w:link w:val="SOText2Char"/>
    <w:rsid w:val="00DD5F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5F9A"/>
    <w:rPr>
      <w:sz w:val="22"/>
    </w:rPr>
  </w:style>
  <w:style w:type="character" w:customStyle="1" w:styleId="subsectionChar">
    <w:name w:val="subsection Char"/>
    <w:aliases w:val="ss Char"/>
    <w:link w:val="subsection"/>
    <w:rsid w:val="007908E3"/>
    <w:rPr>
      <w:rFonts w:eastAsia="Times New Roman" w:cs="Times New Roman"/>
      <w:sz w:val="22"/>
      <w:lang w:eastAsia="en-AU"/>
    </w:rPr>
  </w:style>
  <w:style w:type="character" w:customStyle="1" w:styleId="paragraphChar">
    <w:name w:val="paragraph Char"/>
    <w:aliases w:val="a Char"/>
    <w:link w:val="paragraph"/>
    <w:rsid w:val="007908E3"/>
    <w:rPr>
      <w:rFonts w:eastAsia="Times New Roman" w:cs="Times New Roman"/>
      <w:sz w:val="22"/>
      <w:lang w:eastAsia="en-AU"/>
    </w:rPr>
  </w:style>
  <w:style w:type="character" w:customStyle="1" w:styleId="ActHead5Char">
    <w:name w:val="ActHead 5 Char"/>
    <w:aliases w:val="s Char"/>
    <w:link w:val="ActHead5"/>
    <w:locked/>
    <w:rsid w:val="007908E3"/>
    <w:rPr>
      <w:rFonts w:eastAsia="Times New Roman" w:cs="Times New Roman"/>
      <w:b/>
      <w:kern w:val="28"/>
      <w:sz w:val="24"/>
      <w:lang w:eastAsia="en-AU"/>
    </w:rPr>
  </w:style>
  <w:style w:type="paragraph" w:customStyle="1" w:styleId="Specialas">
    <w:name w:val="Special as"/>
    <w:basedOn w:val="ActHead6"/>
    <w:link w:val="SpecialasChar"/>
    <w:rsid w:val="000C0511"/>
    <w:pPr>
      <w:outlineLvl w:val="9"/>
    </w:pPr>
  </w:style>
  <w:style w:type="character" w:customStyle="1" w:styleId="OPCParaBaseChar">
    <w:name w:val="OPCParaBase Char"/>
    <w:basedOn w:val="DefaultParagraphFont"/>
    <w:link w:val="OPCParaBase"/>
    <w:rsid w:val="000C0511"/>
    <w:rPr>
      <w:rFonts w:eastAsia="Times New Roman" w:cs="Times New Roman"/>
      <w:sz w:val="22"/>
      <w:lang w:eastAsia="en-AU"/>
    </w:rPr>
  </w:style>
  <w:style w:type="character" w:customStyle="1" w:styleId="ActHead6Char">
    <w:name w:val="ActHead 6 Char"/>
    <w:aliases w:val="as Char"/>
    <w:basedOn w:val="OPCParaBaseChar"/>
    <w:link w:val="ActHead6"/>
    <w:rsid w:val="000C0511"/>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0C0511"/>
    <w:rPr>
      <w:rFonts w:ascii="Arial" w:eastAsia="Times New Roman" w:hAnsi="Arial" w:cs="Times New Roman"/>
      <w:b/>
      <w:kern w:val="28"/>
      <w:sz w:val="32"/>
      <w:lang w:eastAsia="en-AU"/>
    </w:rPr>
  </w:style>
  <w:style w:type="character" w:customStyle="1" w:styleId="notetextChar">
    <w:name w:val="note(text) Char"/>
    <w:aliases w:val="n Char"/>
    <w:basedOn w:val="DefaultParagraphFont"/>
    <w:link w:val="notetext"/>
    <w:rsid w:val="00344122"/>
    <w:rPr>
      <w:rFonts w:eastAsia="Times New Roman" w:cs="Times New Roman"/>
      <w:sz w:val="18"/>
      <w:lang w:eastAsia="en-AU"/>
    </w:rPr>
  </w:style>
  <w:style w:type="paragraph" w:styleId="BalloonText">
    <w:name w:val="Balloon Text"/>
    <w:basedOn w:val="Normal"/>
    <w:link w:val="BalloonTextChar"/>
    <w:uiPriority w:val="99"/>
    <w:semiHidden/>
    <w:unhideWhenUsed/>
    <w:rsid w:val="006F44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4A1"/>
    <w:rPr>
      <w:rFonts w:ascii="Tahoma" w:hAnsi="Tahoma" w:cs="Tahoma"/>
      <w:sz w:val="16"/>
      <w:szCs w:val="16"/>
    </w:rPr>
  </w:style>
  <w:style w:type="character" w:customStyle="1" w:styleId="Heading1Char">
    <w:name w:val="Heading 1 Char"/>
    <w:basedOn w:val="DefaultParagraphFont"/>
    <w:link w:val="Heading1"/>
    <w:uiPriority w:val="9"/>
    <w:rsid w:val="00F70B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0B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0BD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70BD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70BD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70BD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70BD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70B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70BD6"/>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BB4ED9"/>
  </w:style>
  <w:style w:type="character" w:customStyle="1" w:styleId="ItemHeadChar">
    <w:name w:val="ItemHead Char"/>
    <w:aliases w:val="ih Char"/>
    <w:basedOn w:val="OPCParaBaseChar"/>
    <w:link w:val="ItemHead"/>
    <w:rsid w:val="00BB4ED9"/>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BB4ED9"/>
    <w:rPr>
      <w:rFonts w:ascii="Arial" w:eastAsia="Times New Roman" w:hAnsi="Arial" w:cs="Times New Roman"/>
      <w:b/>
      <w:kern w:val="28"/>
      <w:sz w:val="24"/>
      <w:lang w:eastAsia="en-AU"/>
    </w:rPr>
  </w:style>
  <w:style w:type="paragraph" w:customStyle="1" w:styleId="ShortTP1">
    <w:name w:val="ShortTP1"/>
    <w:basedOn w:val="ShortT"/>
    <w:link w:val="ShortTP1Char"/>
    <w:rsid w:val="000F30BA"/>
    <w:pPr>
      <w:spacing w:before="800"/>
    </w:pPr>
  </w:style>
  <w:style w:type="character" w:customStyle="1" w:styleId="ShortTChar">
    <w:name w:val="ShortT Char"/>
    <w:basedOn w:val="OPCParaBaseChar"/>
    <w:link w:val="ShortT"/>
    <w:rsid w:val="000F30BA"/>
    <w:rPr>
      <w:rFonts w:eastAsia="Times New Roman" w:cs="Times New Roman"/>
      <w:b/>
      <w:sz w:val="40"/>
      <w:lang w:eastAsia="en-AU"/>
    </w:rPr>
  </w:style>
  <w:style w:type="character" w:customStyle="1" w:styleId="ShortTP1Char">
    <w:name w:val="ShortTP1 Char"/>
    <w:basedOn w:val="ShortTChar"/>
    <w:link w:val="ShortTP1"/>
    <w:rsid w:val="000F30BA"/>
    <w:rPr>
      <w:rFonts w:eastAsia="Times New Roman" w:cs="Times New Roman"/>
      <w:b/>
      <w:sz w:val="40"/>
      <w:lang w:eastAsia="en-AU"/>
    </w:rPr>
  </w:style>
  <w:style w:type="paragraph" w:customStyle="1" w:styleId="ActNoP1">
    <w:name w:val="ActNoP1"/>
    <w:basedOn w:val="Actno"/>
    <w:link w:val="ActNoP1Char"/>
    <w:rsid w:val="000F30BA"/>
    <w:pPr>
      <w:spacing w:before="800"/>
    </w:pPr>
    <w:rPr>
      <w:sz w:val="28"/>
    </w:rPr>
  </w:style>
  <w:style w:type="character" w:customStyle="1" w:styleId="ActnoChar">
    <w:name w:val="Actno Char"/>
    <w:basedOn w:val="ShortTChar"/>
    <w:link w:val="Actno"/>
    <w:rsid w:val="000F30BA"/>
    <w:rPr>
      <w:rFonts w:eastAsia="Times New Roman" w:cs="Times New Roman"/>
      <w:b/>
      <w:sz w:val="40"/>
      <w:lang w:eastAsia="en-AU"/>
    </w:rPr>
  </w:style>
  <w:style w:type="character" w:customStyle="1" w:styleId="ActNoP1Char">
    <w:name w:val="ActNoP1 Char"/>
    <w:basedOn w:val="ActnoChar"/>
    <w:link w:val="ActNoP1"/>
    <w:rsid w:val="000F30BA"/>
    <w:rPr>
      <w:rFonts w:eastAsia="Times New Roman" w:cs="Times New Roman"/>
      <w:b/>
      <w:sz w:val="28"/>
      <w:lang w:eastAsia="en-AU"/>
    </w:rPr>
  </w:style>
  <w:style w:type="paragraph" w:customStyle="1" w:styleId="ShortTCP">
    <w:name w:val="ShortTCP"/>
    <w:basedOn w:val="ShortT"/>
    <w:link w:val="ShortTCPChar"/>
    <w:rsid w:val="000F30BA"/>
  </w:style>
  <w:style w:type="character" w:customStyle="1" w:styleId="ShortTCPChar">
    <w:name w:val="ShortTCP Char"/>
    <w:basedOn w:val="ShortTChar"/>
    <w:link w:val="ShortTCP"/>
    <w:rsid w:val="000F30BA"/>
    <w:rPr>
      <w:rFonts w:eastAsia="Times New Roman" w:cs="Times New Roman"/>
      <w:b/>
      <w:sz w:val="40"/>
      <w:lang w:eastAsia="en-AU"/>
    </w:rPr>
  </w:style>
  <w:style w:type="paragraph" w:customStyle="1" w:styleId="ActNoCP">
    <w:name w:val="ActNoCP"/>
    <w:basedOn w:val="Actno"/>
    <w:link w:val="ActNoCPChar"/>
    <w:rsid w:val="000F30BA"/>
    <w:pPr>
      <w:spacing w:before="400"/>
    </w:pPr>
  </w:style>
  <w:style w:type="character" w:customStyle="1" w:styleId="ActNoCPChar">
    <w:name w:val="ActNoCP Char"/>
    <w:basedOn w:val="ActnoChar"/>
    <w:link w:val="ActNoCP"/>
    <w:rsid w:val="000F30BA"/>
    <w:rPr>
      <w:rFonts w:eastAsia="Times New Roman" w:cs="Times New Roman"/>
      <w:b/>
      <w:sz w:val="40"/>
      <w:lang w:eastAsia="en-AU"/>
    </w:rPr>
  </w:style>
  <w:style w:type="paragraph" w:customStyle="1" w:styleId="AssentBk">
    <w:name w:val="AssentBk"/>
    <w:basedOn w:val="Normal"/>
    <w:rsid w:val="000F30BA"/>
    <w:pPr>
      <w:spacing w:line="240" w:lineRule="auto"/>
    </w:pPr>
    <w:rPr>
      <w:rFonts w:eastAsia="Times New Roman" w:cs="Times New Roman"/>
      <w:sz w:val="20"/>
      <w:lang w:eastAsia="en-AU"/>
    </w:rPr>
  </w:style>
  <w:style w:type="paragraph" w:customStyle="1" w:styleId="AssentDt">
    <w:name w:val="AssentDt"/>
    <w:basedOn w:val="Normal"/>
    <w:rsid w:val="003E018A"/>
    <w:pPr>
      <w:spacing w:line="240" w:lineRule="auto"/>
    </w:pPr>
    <w:rPr>
      <w:rFonts w:eastAsia="Times New Roman" w:cs="Times New Roman"/>
      <w:sz w:val="20"/>
      <w:lang w:eastAsia="en-AU"/>
    </w:rPr>
  </w:style>
  <w:style w:type="paragraph" w:customStyle="1" w:styleId="2ndRd">
    <w:name w:val="2ndRd"/>
    <w:basedOn w:val="Normal"/>
    <w:rsid w:val="003E018A"/>
    <w:pPr>
      <w:spacing w:line="240" w:lineRule="auto"/>
    </w:pPr>
    <w:rPr>
      <w:rFonts w:eastAsia="Times New Roman" w:cs="Times New Roman"/>
      <w:sz w:val="20"/>
      <w:lang w:eastAsia="en-AU"/>
    </w:rPr>
  </w:style>
  <w:style w:type="paragraph" w:customStyle="1" w:styleId="ScalePlusRef">
    <w:name w:val="ScalePlusRef"/>
    <w:basedOn w:val="Normal"/>
    <w:rsid w:val="003E018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2830</Words>
  <Characters>16134</Characters>
  <Application>Microsoft Office Word</Application>
  <DocSecurity>0</DocSecurity>
  <PresentationFormat/>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2015-04-08T22:30:00Z</dcterms:created>
  <dcterms:modified xsi:type="dcterms:W3CDTF">2015-04-08T22:46:00Z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Vocational Education and Training Regulator Amendment Act 2015</vt:lpwstr>
  </property>
  <property fmtid="{D5CDD505-2E9C-101B-9397-08002B2CF9AE}" pid="3" name="Actno">
    <vt:lpwstr>No. 32, 2015</vt:lpwstr>
  </property>
</Properties>
</file>