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6F" w:rsidRDefault="00CA22ED">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fillcolor="window">
            <v:imagedata r:id="rId8" o:title=""/>
          </v:shape>
        </w:pict>
      </w:r>
    </w:p>
    <w:p w:rsidR="00EC586F" w:rsidRDefault="00EC586F"/>
    <w:p w:rsidR="00EC586F" w:rsidRDefault="00EC586F" w:rsidP="00EC586F">
      <w:pPr>
        <w:spacing w:line="240" w:lineRule="auto"/>
      </w:pPr>
    </w:p>
    <w:p w:rsidR="00EC586F" w:rsidRDefault="00EC586F" w:rsidP="00EC586F"/>
    <w:p w:rsidR="00EC586F" w:rsidRDefault="00EC586F" w:rsidP="00EC586F"/>
    <w:p w:rsidR="00EC586F" w:rsidRDefault="00EC586F" w:rsidP="00EC586F"/>
    <w:p w:rsidR="00EC586F" w:rsidRDefault="00EC586F" w:rsidP="00EC586F"/>
    <w:p w:rsidR="0048364F" w:rsidRPr="007E1F5C" w:rsidRDefault="003469C1" w:rsidP="0048364F">
      <w:pPr>
        <w:pStyle w:val="ShortT"/>
      </w:pPr>
      <w:r w:rsidRPr="007E1F5C">
        <w:t>Public Governance and Resources Legislation Amendment</w:t>
      </w:r>
      <w:r w:rsidR="00C164CA" w:rsidRPr="007E1F5C">
        <w:t xml:space="preserve"> </w:t>
      </w:r>
      <w:r w:rsidR="00EC586F">
        <w:t>Act</w:t>
      </w:r>
      <w:r w:rsidR="00C164CA" w:rsidRPr="007E1F5C">
        <w:t xml:space="preserve"> </w:t>
      </w:r>
      <w:r w:rsidR="00B74F1E" w:rsidRPr="007E1F5C">
        <w:t>(No.</w:t>
      </w:r>
      <w:r w:rsidR="007E1F5C" w:rsidRPr="007E1F5C">
        <w:t> </w:t>
      </w:r>
      <w:r w:rsidR="00B74F1E" w:rsidRPr="007E1F5C">
        <w:t xml:space="preserve">1) </w:t>
      </w:r>
      <w:r w:rsidR="00C164CA" w:rsidRPr="007E1F5C">
        <w:t>201</w:t>
      </w:r>
      <w:r w:rsidR="00602A79" w:rsidRPr="007E1F5C">
        <w:t>5</w:t>
      </w:r>
    </w:p>
    <w:p w:rsidR="0048364F" w:rsidRPr="007E1F5C" w:rsidRDefault="0048364F" w:rsidP="0048364F"/>
    <w:p w:rsidR="0048364F" w:rsidRPr="007E1F5C" w:rsidRDefault="00C164CA" w:rsidP="00EC586F">
      <w:pPr>
        <w:pStyle w:val="Actno"/>
        <w:spacing w:before="400"/>
      </w:pPr>
      <w:r w:rsidRPr="007E1F5C">
        <w:t>No.</w:t>
      </w:r>
      <w:r w:rsidR="00A3128D">
        <w:t xml:space="preserve"> 36</w:t>
      </w:r>
      <w:r w:rsidRPr="007E1F5C">
        <w:t>, 201</w:t>
      </w:r>
      <w:r w:rsidR="00602A79" w:rsidRPr="007E1F5C">
        <w:t>5</w:t>
      </w:r>
    </w:p>
    <w:p w:rsidR="0048364F" w:rsidRPr="007E1F5C" w:rsidRDefault="0048364F" w:rsidP="0048364F"/>
    <w:p w:rsidR="00EC586F" w:rsidRDefault="00EC586F" w:rsidP="00EC586F"/>
    <w:p w:rsidR="00EC586F" w:rsidRDefault="00EC586F" w:rsidP="00EC586F"/>
    <w:p w:rsidR="00EC586F" w:rsidRDefault="00EC586F" w:rsidP="00EC586F"/>
    <w:p w:rsidR="00EC586F" w:rsidRDefault="00EC586F" w:rsidP="00EC586F"/>
    <w:p w:rsidR="0048364F" w:rsidRPr="007E1F5C" w:rsidRDefault="00EC586F" w:rsidP="0048364F">
      <w:pPr>
        <w:pStyle w:val="LongT"/>
      </w:pPr>
      <w:r>
        <w:t>An Act</w:t>
      </w:r>
      <w:r w:rsidR="0048364F" w:rsidRPr="007E1F5C">
        <w:t xml:space="preserve"> to </w:t>
      </w:r>
      <w:r w:rsidR="00EA2711" w:rsidRPr="007E1F5C">
        <w:t xml:space="preserve">amend the law relating to the governance, performance and accountability of, and the use and management of resources by, the Commonwealth, Commonwealth entities and Commonwealth companies, and to deal with consequential and transitional matters in connection with the </w:t>
      </w:r>
      <w:r w:rsidR="00EA2711" w:rsidRPr="007E1F5C">
        <w:rPr>
          <w:i/>
        </w:rPr>
        <w:t>Public Governance, Performance and Accountability Act 2013</w:t>
      </w:r>
      <w:r w:rsidR="00EA2711" w:rsidRPr="007E1F5C">
        <w:t>, and for other purposes</w:t>
      </w:r>
    </w:p>
    <w:p w:rsidR="00424528" w:rsidRPr="007E1F5C" w:rsidRDefault="00424528" w:rsidP="00424528">
      <w:pPr>
        <w:pStyle w:val="Header"/>
        <w:tabs>
          <w:tab w:val="clear" w:pos="4150"/>
          <w:tab w:val="clear" w:pos="8307"/>
        </w:tabs>
      </w:pPr>
      <w:r w:rsidRPr="007E1F5C">
        <w:rPr>
          <w:rStyle w:val="CharAmSchNo"/>
        </w:rPr>
        <w:t xml:space="preserve"> </w:t>
      </w:r>
      <w:r w:rsidRPr="007E1F5C">
        <w:rPr>
          <w:rStyle w:val="CharAmSchText"/>
        </w:rPr>
        <w:t xml:space="preserve"> </w:t>
      </w:r>
    </w:p>
    <w:p w:rsidR="00424528" w:rsidRPr="007E1F5C" w:rsidRDefault="00424528" w:rsidP="00424528">
      <w:pPr>
        <w:pStyle w:val="Header"/>
        <w:tabs>
          <w:tab w:val="clear" w:pos="4150"/>
          <w:tab w:val="clear" w:pos="8307"/>
        </w:tabs>
      </w:pPr>
      <w:r w:rsidRPr="007E1F5C">
        <w:rPr>
          <w:rStyle w:val="CharAmPartNo"/>
        </w:rPr>
        <w:t xml:space="preserve"> </w:t>
      </w:r>
      <w:r w:rsidRPr="007E1F5C">
        <w:rPr>
          <w:rStyle w:val="CharAmPartText"/>
        </w:rPr>
        <w:t xml:space="preserve"> </w:t>
      </w:r>
    </w:p>
    <w:p w:rsidR="0048364F" w:rsidRPr="007E1F5C" w:rsidRDefault="0048364F" w:rsidP="0048364F">
      <w:pPr>
        <w:sectPr w:rsidR="0048364F" w:rsidRPr="007E1F5C" w:rsidSect="00EC586F">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7E1F5C" w:rsidRDefault="0048364F" w:rsidP="00AC01B9">
      <w:pPr>
        <w:rPr>
          <w:sz w:val="36"/>
        </w:rPr>
      </w:pPr>
      <w:r w:rsidRPr="007E1F5C">
        <w:rPr>
          <w:sz w:val="36"/>
        </w:rPr>
        <w:lastRenderedPageBreak/>
        <w:t>Contents</w:t>
      </w:r>
    </w:p>
    <w:bookmarkStart w:id="1" w:name="BKCheck15B_1"/>
    <w:bookmarkEnd w:id="1"/>
    <w:p w:rsidR="00A3128D" w:rsidRDefault="00A3128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3128D">
        <w:rPr>
          <w:noProof/>
        </w:rPr>
        <w:tab/>
      </w:r>
      <w:r w:rsidRPr="00A3128D">
        <w:rPr>
          <w:noProof/>
        </w:rPr>
        <w:fldChar w:fldCharType="begin"/>
      </w:r>
      <w:r w:rsidRPr="00A3128D">
        <w:rPr>
          <w:noProof/>
        </w:rPr>
        <w:instrText xml:space="preserve"> PAGEREF _Toc416791302 \h </w:instrText>
      </w:r>
      <w:r w:rsidRPr="00A3128D">
        <w:rPr>
          <w:noProof/>
        </w:rPr>
      </w:r>
      <w:r w:rsidRPr="00A3128D">
        <w:rPr>
          <w:noProof/>
        </w:rPr>
        <w:fldChar w:fldCharType="separate"/>
      </w:r>
      <w:r w:rsidR="00CA22ED">
        <w:rPr>
          <w:noProof/>
        </w:rPr>
        <w:t>2</w:t>
      </w:r>
      <w:r w:rsidRPr="00A3128D">
        <w:rPr>
          <w:noProof/>
        </w:rPr>
        <w:fldChar w:fldCharType="end"/>
      </w:r>
    </w:p>
    <w:p w:rsidR="00A3128D" w:rsidRDefault="00A3128D">
      <w:pPr>
        <w:pStyle w:val="TOC5"/>
        <w:rPr>
          <w:rFonts w:asciiTheme="minorHAnsi" w:eastAsiaTheme="minorEastAsia" w:hAnsiTheme="minorHAnsi" w:cstheme="minorBidi"/>
          <w:noProof/>
          <w:kern w:val="0"/>
          <w:sz w:val="22"/>
          <w:szCs w:val="22"/>
        </w:rPr>
      </w:pPr>
      <w:r>
        <w:rPr>
          <w:noProof/>
        </w:rPr>
        <w:t>2</w:t>
      </w:r>
      <w:r>
        <w:rPr>
          <w:noProof/>
        </w:rPr>
        <w:tab/>
        <w:t>Commencement</w:t>
      </w:r>
      <w:r w:rsidRPr="00A3128D">
        <w:rPr>
          <w:noProof/>
        </w:rPr>
        <w:tab/>
      </w:r>
      <w:r w:rsidRPr="00A3128D">
        <w:rPr>
          <w:noProof/>
        </w:rPr>
        <w:fldChar w:fldCharType="begin"/>
      </w:r>
      <w:r w:rsidRPr="00A3128D">
        <w:rPr>
          <w:noProof/>
        </w:rPr>
        <w:instrText xml:space="preserve"> PAGEREF _Toc416791303 \h </w:instrText>
      </w:r>
      <w:r w:rsidRPr="00A3128D">
        <w:rPr>
          <w:noProof/>
        </w:rPr>
      </w:r>
      <w:r w:rsidRPr="00A3128D">
        <w:rPr>
          <w:noProof/>
        </w:rPr>
        <w:fldChar w:fldCharType="separate"/>
      </w:r>
      <w:r w:rsidR="00CA22ED">
        <w:rPr>
          <w:noProof/>
        </w:rPr>
        <w:t>2</w:t>
      </w:r>
      <w:r w:rsidRPr="00A3128D">
        <w:rPr>
          <w:noProof/>
        </w:rPr>
        <w:fldChar w:fldCharType="end"/>
      </w:r>
    </w:p>
    <w:p w:rsidR="00A3128D" w:rsidRDefault="00A3128D">
      <w:pPr>
        <w:pStyle w:val="TOC5"/>
        <w:rPr>
          <w:rFonts w:asciiTheme="minorHAnsi" w:eastAsiaTheme="minorEastAsia" w:hAnsiTheme="minorHAnsi" w:cstheme="minorBidi"/>
          <w:noProof/>
          <w:kern w:val="0"/>
          <w:sz w:val="22"/>
          <w:szCs w:val="22"/>
        </w:rPr>
      </w:pPr>
      <w:r>
        <w:rPr>
          <w:noProof/>
        </w:rPr>
        <w:t>3</w:t>
      </w:r>
      <w:r>
        <w:rPr>
          <w:noProof/>
        </w:rPr>
        <w:tab/>
        <w:t>Schedules</w:t>
      </w:r>
      <w:r w:rsidRPr="00A3128D">
        <w:rPr>
          <w:noProof/>
        </w:rPr>
        <w:tab/>
      </w:r>
      <w:r w:rsidRPr="00A3128D">
        <w:rPr>
          <w:noProof/>
        </w:rPr>
        <w:fldChar w:fldCharType="begin"/>
      </w:r>
      <w:r w:rsidRPr="00A3128D">
        <w:rPr>
          <w:noProof/>
        </w:rPr>
        <w:instrText xml:space="preserve"> PAGEREF _Toc416791304 \h </w:instrText>
      </w:r>
      <w:r w:rsidRPr="00A3128D">
        <w:rPr>
          <w:noProof/>
        </w:rPr>
      </w:r>
      <w:r w:rsidRPr="00A3128D">
        <w:rPr>
          <w:noProof/>
        </w:rPr>
        <w:fldChar w:fldCharType="separate"/>
      </w:r>
      <w:r w:rsidR="00CA22ED">
        <w:rPr>
          <w:noProof/>
        </w:rPr>
        <w:t>2</w:t>
      </w:r>
      <w:r w:rsidRPr="00A3128D">
        <w:rPr>
          <w:noProof/>
        </w:rPr>
        <w:fldChar w:fldCharType="end"/>
      </w:r>
    </w:p>
    <w:p w:rsidR="00A3128D" w:rsidRDefault="00A3128D">
      <w:pPr>
        <w:pStyle w:val="TOC5"/>
        <w:rPr>
          <w:rFonts w:asciiTheme="minorHAnsi" w:eastAsiaTheme="minorEastAsia" w:hAnsiTheme="minorHAnsi" w:cstheme="minorBidi"/>
          <w:noProof/>
          <w:kern w:val="0"/>
          <w:sz w:val="22"/>
          <w:szCs w:val="22"/>
        </w:rPr>
      </w:pPr>
      <w:r>
        <w:rPr>
          <w:noProof/>
        </w:rPr>
        <w:t>4</w:t>
      </w:r>
      <w:r>
        <w:rPr>
          <w:noProof/>
        </w:rPr>
        <w:tab/>
        <w:t>Definitions</w:t>
      </w:r>
      <w:r w:rsidRPr="00A3128D">
        <w:rPr>
          <w:noProof/>
        </w:rPr>
        <w:tab/>
      </w:r>
      <w:r w:rsidRPr="00A3128D">
        <w:rPr>
          <w:noProof/>
        </w:rPr>
        <w:fldChar w:fldCharType="begin"/>
      </w:r>
      <w:r w:rsidRPr="00A3128D">
        <w:rPr>
          <w:noProof/>
        </w:rPr>
        <w:instrText xml:space="preserve"> PAGEREF _Toc416791305 \h </w:instrText>
      </w:r>
      <w:r w:rsidRPr="00A3128D">
        <w:rPr>
          <w:noProof/>
        </w:rPr>
      </w:r>
      <w:r w:rsidRPr="00A3128D">
        <w:rPr>
          <w:noProof/>
        </w:rPr>
        <w:fldChar w:fldCharType="separate"/>
      </w:r>
      <w:r w:rsidR="00CA22ED">
        <w:rPr>
          <w:noProof/>
        </w:rPr>
        <w:t>2</w:t>
      </w:r>
      <w:r w:rsidRPr="00A3128D">
        <w:rPr>
          <w:noProof/>
        </w:rPr>
        <w:fldChar w:fldCharType="end"/>
      </w:r>
    </w:p>
    <w:p w:rsidR="00A3128D" w:rsidRDefault="00A3128D">
      <w:pPr>
        <w:pStyle w:val="TOC6"/>
        <w:rPr>
          <w:rFonts w:asciiTheme="minorHAnsi" w:eastAsiaTheme="minorEastAsia" w:hAnsiTheme="minorHAnsi" w:cstheme="minorBidi"/>
          <w:b w:val="0"/>
          <w:noProof/>
          <w:kern w:val="0"/>
          <w:sz w:val="22"/>
          <w:szCs w:val="22"/>
        </w:rPr>
      </w:pPr>
      <w:r>
        <w:rPr>
          <w:noProof/>
        </w:rPr>
        <w:t>Schedule 1—Public Governance, Performance and Accountability Act 2013</w:t>
      </w:r>
      <w:r w:rsidRPr="00A3128D">
        <w:rPr>
          <w:b w:val="0"/>
          <w:noProof/>
          <w:sz w:val="18"/>
        </w:rPr>
        <w:tab/>
      </w:r>
      <w:r w:rsidRPr="00A3128D">
        <w:rPr>
          <w:b w:val="0"/>
          <w:noProof/>
          <w:sz w:val="18"/>
        </w:rPr>
        <w:fldChar w:fldCharType="begin"/>
      </w:r>
      <w:r w:rsidRPr="00A3128D">
        <w:rPr>
          <w:b w:val="0"/>
          <w:noProof/>
          <w:sz w:val="18"/>
        </w:rPr>
        <w:instrText xml:space="preserve"> PAGEREF _Toc416791306 \h </w:instrText>
      </w:r>
      <w:r w:rsidRPr="00A3128D">
        <w:rPr>
          <w:b w:val="0"/>
          <w:noProof/>
          <w:sz w:val="18"/>
        </w:rPr>
      </w:r>
      <w:r w:rsidRPr="00A3128D">
        <w:rPr>
          <w:b w:val="0"/>
          <w:noProof/>
          <w:sz w:val="18"/>
        </w:rPr>
        <w:fldChar w:fldCharType="separate"/>
      </w:r>
      <w:r w:rsidR="00CA22ED">
        <w:rPr>
          <w:b w:val="0"/>
          <w:noProof/>
          <w:sz w:val="18"/>
        </w:rPr>
        <w:t>3</w:t>
      </w:r>
      <w:r w:rsidRPr="00A3128D">
        <w:rPr>
          <w:b w:val="0"/>
          <w:noProof/>
          <w:sz w:val="18"/>
        </w:rPr>
        <w:fldChar w:fldCharType="end"/>
      </w:r>
    </w:p>
    <w:p w:rsidR="00A3128D" w:rsidRDefault="00A3128D">
      <w:pPr>
        <w:pStyle w:val="TOC7"/>
        <w:rPr>
          <w:rFonts w:asciiTheme="minorHAnsi" w:eastAsiaTheme="minorEastAsia" w:hAnsiTheme="minorHAnsi" w:cstheme="minorBidi"/>
          <w:noProof/>
          <w:kern w:val="0"/>
          <w:sz w:val="22"/>
          <w:szCs w:val="22"/>
        </w:rPr>
      </w:pPr>
      <w:r>
        <w:rPr>
          <w:noProof/>
        </w:rPr>
        <w:t>Part 1—Amendments</w:t>
      </w:r>
      <w:r w:rsidRPr="00A3128D">
        <w:rPr>
          <w:noProof/>
          <w:sz w:val="18"/>
        </w:rPr>
        <w:tab/>
      </w:r>
      <w:r w:rsidRPr="00A3128D">
        <w:rPr>
          <w:noProof/>
          <w:sz w:val="18"/>
        </w:rPr>
        <w:fldChar w:fldCharType="begin"/>
      </w:r>
      <w:r w:rsidRPr="00A3128D">
        <w:rPr>
          <w:noProof/>
          <w:sz w:val="18"/>
        </w:rPr>
        <w:instrText xml:space="preserve"> PAGEREF _Toc416791307 \h </w:instrText>
      </w:r>
      <w:r w:rsidRPr="00A3128D">
        <w:rPr>
          <w:noProof/>
          <w:sz w:val="18"/>
        </w:rPr>
      </w:r>
      <w:r w:rsidRPr="00A3128D">
        <w:rPr>
          <w:noProof/>
          <w:sz w:val="18"/>
        </w:rPr>
        <w:fldChar w:fldCharType="separate"/>
      </w:r>
      <w:r w:rsidR="00CA22ED">
        <w:rPr>
          <w:noProof/>
          <w:sz w:val="18"/>
        </w:rPr>
        <w:t>3</w:t>
      </w:r>
      <w:r w:rsidRPr="00A3128D">
        <w:rPr>
          <w:noProof/>
          <w:sz w:val="18"/>
        </w:rPr>
        <w:fldChar w:fldCharType="end"/>
      </w:r>
    </w:p>
    <w:p w:rsidR="00A3128D" w:rsidRDefault="00A3128D">
      <w:pPr>
        <w:pStyle w:val="TOC7"/>
        <w:rPr>
          <w:rFonts w:asciiTheme="minorHAnsi" w:eastAsiaTheme="minorEastAsia" w:hAnsiTheme="minorHAnsi" w:cstheme="minorBidi"/>
          <w:noProof/>
          <w:kern w:val="0"/>
          <w:sz w:val="22"/>
          <w:szCs w:val="22"/>
        </w:rPr>
      </w:pPr>
      <w:r>
        <w:rPr>
          <w:noProof/>
        </w:rPr>
        <w:t>Part 2—Application of amendments</w:t>
      </w:r>
      <w:r w:rsidRPr="00A3128D">
        <w:rPr>
          <w:noProof/>
          <w:sz w:val="18"/>
        </w:rPr>
        <w:tab/>
      </w:r>
      <w:r w:rsidRPr="00A3128D">
        <w:rPr>
          <w:noProof/>
          <w:sz w:val="18"/>
        </w:rPr>
        <w:fldChar w:fldCharType="begin"/>
      </w:r>
      <w:r w:rsidRPr="00A3128D">
        <w:rPr>
          <w:noProof/>
          <w:sz w:val="18"/>
        </w:rPr>
        <w:instrText xml:space="preserve"> PAGEREF _Toc416791309 \h </w:instrText>
      </w:r>
      <w:r w:rsidRPr="00A3128D">
        <w:rPr>
          <w:noProof/>
          <w:sz w:val="18"/>
        </w:rPr>
      </w:r>
      <w:r w:rsidRPr="00A3128D">
        <w:rPr>
          <w:noProof/>
          <w:sz w:val="18"/>
        </w:rPr>
        <w:fldChar w:fldCharType="separate"/>
      </w:r>
      <w:r w:rsidR="00CA22ED">
        <w:rPr>
          <w:noProof/>
          <w:sz w:val="18"/>
        </w:rPr>
        <w:t>6</w:t>
      </w:r>
      <w:r w:rsidRPr="00A3128D">
        <w:rPr>
          <w:noProof/>
          <w:sz w:val="18"/>
        </w:rPr>
        <w:fldChar w:fldCharType="end"/>
      </w:r>
    </w:p>
    <w:p w:rsidR="00A3128D" w:rsidRDefault="00A3128D">
      <w:pPr>
        <w:pStyle w:val="TOC6"/>
        <w:rPr>
          <w:rFonts w:asciiTheme="minorHAnsi" w:eastAsiaTheme="minorEastAsia" w:hAnsiTheme="minorHAnsi" w:cstheme="minorBidi"/>
          <w:b w:val="0"/>
          <w:noProof/>
          <w:kern w:val="0"/>
          <w:sz w:val="22"/>
          <w:szCs w:val="22"/>
        </w:rPr>
      </w:pPr>
      <w:r>
        <w:rPr>
          <w:noProof/>
        </w:rPr>
        <w:t>Schedule 2—Public Governance, Performance and Accountability (Consequential and Transitional Provisions) Act 2014</w:t>
      </w:r>
      <w:r w:rsidRPr="00A3128D">
        <w:rPr>
          <w:b w:val="0"/>
          <w:noProof/>
          <w:sz w:val="18"/>
        </w:rPr>
        <w:tab/>
      </w:r>
      <w:r w:rsidRPr="00A3128D">
        <w:rPr>
          <w:b w:val="0"/>
          <w:noProof/>
          <w:sz w:val="18"/>
        </w:rPr>
        <w:fldChar w:fldCharType="begin"/>
      </w:r>
      <w:r w:rsidRPr="00A3128D">
        <w:rPr>
          <w:b w:val="0"/>
          <w:noProof/>
          <w:sz w:val="18"/>
        </w:rPr>
        <w:instrText xml:space="preserve"> PAGEREF _Toc416791310 \h </w:instrText>
      </w:r>
      <w:r w:rsidRPr="00A3128D">
        <w:rPr>
          <w:b w:val="0"/>
          <w:noProof/>
          <w:sz w:val="18"/>
        </w:rPr>
      </w:r>
      <w:r w:rsidRPr="00A3128D">
        <w:rPr>
          <w:b w:val="0"/>
          <w:noProof/>
          <w:sz w:val="18"/>
        </w:rPr>
        <w:fldChar w:fldCharType="separate"/>
      </w:r>
      <w:r w:rsidR="00CA22ED">
        <w:rPr>
          <w:b w:val="0"/>
          <w:noProof/>
          <w:sz w:val="18"/>
        </w:rPr>
        <w:t>7</w:t>
      </w:r>
      <w:r w:rsidRPr="00A3128D">
        <w:rPr>
          <w:b w:val="0"/>
          <w:noProof/>
          <w:sz w:val="18"/>
        </w:rPr>
        <w:fldChar w:fldCharType="end"/>
      </w:r>
    </w:p>
    <w:p w:rsidR="00A3128D" w:rsidRDefault="00A3128D">
      <w:pPr>
        <w:pStyle w:val="TOC6"/>
        <w:rPr>
          <w:rFonts w:asciiTheme="minorHAnsi" w:eastAsiaTheme="minorEastAsia" w:hAnsiTheme="minorHAnsi" w:cstheme="minorBidi"/>
          <w:b w:val="0"/>
          <w:noProof/>
          <w:kern w:val="0"/>
          <w:sz w:val="22"/>
          <w:szCs w:val="22"/>
        </w:rPr>
      </w:pPr>
      <w:r>
        <w:rPr>
          <w:noProof/>
        </w:rPr>
        <w:t>Schedule 3—Bodies ceasing to be bodies corporate</w:t>
      </w:r>
      <w:r w:rsidRPr="00A3128D">
        <w:rPr>
          <w:b w:val="0"/>
          <w:noProof/>
          <w:sz w:val="18"/>
        </w:rPr>
        <w:tab/>
      </w:r>
      <w:r w:rsidRPr="00A3128D">
        <w:rPr>
          <w:b w:val="0"/>
          <w:noProof/>
          <w:sz w:val="18"/>
        </w:rPr>
        <w:fldChar w:fldCharType="begin"/>
      </w:r>
      <w:r w:rsidRPr="00A3128D">
        <w:rPr>
          <w:b w:val="0"/>
          <w:noProof/>
          <w:sz w:val="18"/>
        </w:rPr>
        <w:instrText xml:space="preserve"> PAGEREF _Toc416791311 \h </w:instrText>
      </w:r>
      <w:r w:rsidRPr="00A3128D">
        <w:rPr>
          <w:b w:val="0"/>
          <w:noProof/>
          <w:sz w:val="18"/>
        </w:rPr>
      </w:r>
      <w:r w:rsidRPr="00A3128D">
        <w:rPr>
          <w:b w:val="0"/>
          <w:noProof/>
          <w:sz w:val="18"/>
        </w:rPr>
        <w:fldChar w:fldCharType="separate"/>
      </w:r>
      <w:r w:rsidR="00CA22ED">
        <w:rPr>
          <w:b w:val="0"/>
          <w:noProof/>
          <w:sz w:val="18"/>
        </w:rPr>
        <w:t>9</w:t>
      </w:r>
      <w:r w:rsidRPr="00A3128D">
        <w:rPr>
          <w:b w:val="0"/>
          <w:noProof/>
          <w:sz w:val="18"/>
        </w:rPr>
        <w:fldChar w:fldCharType="end"/>
      </w:r>
    </w:p>
    <w:p w:rsidR="00A3128D" w:rsidRDefault="00A3128D">
      <w:pPr>
        <w:pStyle w:val="TOC7"/>
        <w:rPr>
          <w:rFonts w:asciiTheme="minorHAnsi" w:eastAsiaTheme="minorEastAsia" w:hAnsiTheme="minorHAnsi" w:cstheme="minorBidi"/>
          <w:noProof/>
          <w:kern w:val="0"/>
          <w:sz w:val="22"/>
          <w:szCs w:val="22"/>
        </w:rPr>
      </w:pPr>
      <w:r>
        <w:rPr>
          <w:noProof/>
        </w:rPr>
        <w:t>Part 1—Amendments</w:t>
      </w:r>
      <w:r w:rsidRPr="00A3128D">
        <w:rPr>
          <w:noProof/>
          <w:sz w:val="18"/>
        </w:rPr>
        <w:tab/>
      </w:r>
      <w:r w:rsidRPr="00A3128D">
        <w:rPr>
          <w:noProof/>
          <w:sz w:val="18"/>
        </w:rPr>
        <w:fldChar w:fldCharType="begin"/>
      </w:r>
      <w:r w:rsidRPr="00A3128D">
        <w:rPr>
          <w:noProof/>
          <w:sz w:val="18"/>
        </w:rPr>
        <w:instrText xml:space="preserve"> PAGEREF _Toc416791312 \h </w:instrText>
      </w:r>
      <w:r w:rsidRPr="00A3128D">
        <w:rPr>
          <w:noProof/>
          <w:sz w:val="18"/>
        </w:rPr>
      </w:r>
      <w:r w:rsidRPr="00A3128D">
        <w:rPr>
          <w:noProof/>
          <w:sz w:val="18"/>
        </w:rPr>
        <w:fldChar w:fldCharType="separate"/>
      </w:r>
      <w:r w:rsidR="00CA22ED">
        <w:rPr>
          <w:noProof/>
          <w:sz w:val="18"/>
        </w:rPr>
        <w:t>9</w:t>
      </w:r>
      <w:r w:rsidRPr="00A3128D">
        <w:rPr>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Clean Energy Regulator Act 2011</w:t>
      </w:r>
      <w:r w:rsidRPr="00A3128D">
        <w:rPr>
          <w:i w:val="0"/>
          <w:noProof/>
          <w:sz w:val="18"/>
        </w:rPr>
        <w:tab/>
      </w:r>
      <w:r w:rsidRPr="00A3128D">
        <w:rPr>
          <w:i w:val="0"/>
          <w:noProof/>
          <w:sz w:val="18"/>
        </w:rPr>
        <w:fldChar w:fldCharType="begin"/>
      </w:r>
      <w:r w:rsidRPr="00A3128D">
        <w:rPr>
          <w:i w:val="0"/>
          <w:noProof/>
          <w:sz w:val="18"/>
        </w:rPr>
        <w:instrText xml:space="preserve"> PAGEREF _Toc416791313 \h </w:instrText>
      </w:r>
      <w:r w:rsidRPr="00A3128D">
        <w:rPr>
          <w:i w:val="0"/>
          <w:noProof/>
          <w:sz w:val="18"/>
        </w:rPr>
      </w:r>
      <w:r w:rsidRPr="00A3128D">
        <w:rPr>
          <w:i w:val="0"/>
          <w:noProof/>
          <w:sz w:val="18"/>
        </w:rPr>
        <w:fldChar w:fldCharType="separate"/>
      </w:r>
      <w:r w:rsidR="00CA22ED">
        <w:rPr>
          <w:i w:val="0"/>
          <w:noProof/>
          <w:sz w:val="18"/>
        </w:rPr>
        <w:t>9</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Climate Change Authority Act 2011</w:t>
      </w:r>
      <w:r w:rsidRPr="00A3128D">
        <w:rPr>
          <w:i w:val="0"/>
          <w:noProof/>
          <w:sz w:val="18"/>
        </w:rPr>
        <w:tab/>
      </w:r>
      <w:r w:rsidRPr="00A3128D">
        <w:rPr>
          <w:i w:val="0"/>
          <w:noProof/>
          <w:sz w:val="18"/>
        </w:rPr>
        <w:fldChar w:fldCharType="begin"/>
      </w:r>
      <w:r w:rsidRPr="00A3128D">
        <w:rPr>
          <w:i w:val="0"/>
          <w:noProof/>
          <w:sz w:val="18"/>
        </w:rPr>
        <w:instrText xml:space="preserve"> PAGEREF _Toc416791317 \h </w:instrText>
      </w:r>
      <w:r w:rsidRPr="00A3128D">
        <w:rPr>
          <w:i w:val="0"/>
          <w:noProof/>
          <w:sz w:val="18"/>
        </w:rPr>
      </w:r>
      <w:r w:rsidRPr="00A3128D">
        <w:rPr>
          <w:i w:val="0"/>
          <w:noProof/>
          <w:sz w:val="18"/>
        </w:rPr>
        <w:fldChar w:fldCharType="separate"/>
      </w:r>
      <w:r w:rsidR="00CA22ED">
        <w:rPr>
          <w:i w:val="0"/>
          <w:noProof/>
          <w:sz w:val="18"/>
        </w:rPr>
        <w:t>10</w:t>
      </w:r>
      <w:r w:rsidRPr="00A3128D">
        <w:rPr>
          <w:i w:val="0"/>
          <w:noProof/>
          <w:sz w:val="18"/>
        </w:rPr>
        <w:fldChar w:fldCharType="end"/>
      </w:r>
    </w:p>
    <w:p w:rsidR="00A3128D" w:rsidRDefault="00A3128D">
      <w:pPr>
        <w:pStyle w:val="TOC7"/>
        <w:rPr>
          <w:rFonts w:asciiTheme="minorHAnsi" w:eastAsiaTheme="minorEastAsia" w:hAnsiTheme="minorHAnsi" w:cstheme="minorBidi"/>
          <w:noProof/>
          <w:kern w:val="0"/>
          <w:sz w:val="22"/>
          <w:szCs w:val="22"/>
        </w:rPr>
      </w:pPr>
      <w:r>
        <w:rPr>
          <w:noProof/>
        </w:rPr>
        <w:t>Part 2—Transitional provisions</w:t>
      </w:r>
      <w:r w:rsidRPr="00A3128D">
        <w:rPr>
          <w:noProof/>
          <w:sz w:val="18"/>
        </w:rPr>
        <w:tab/>
      </w:r>
      <w:r w:rsidRPr="00A3128D">
        <w:rPr>
          <w:noProof/>
          <w:sz w:val="18"/>
        </w:rPr>
        <w:fldChar w:fldCharType="begin"/>
      </w:r>
      <w:r w:rsidRPr="00A3128D">
        <w:rPr>
          <w:noProof/>
          <w:sz w:val="18"/>
        </w:rPr>
        <w:instrText xml:space="preserve"> PAGEREF _Toc416791320 \h </w:instrText>
      </w:r>
      <w:r w:rsidRPr="00A3128D">
        <w:rPr>
          <w:noProof/>
          <w:sz w:val="18"/>
        </w:rPr>
      </w:r>
      <w:r w:rsidRPr="00A3128D">
        <w:rPr>
          <w:noProof/>
          <w:sz w:val="18"/>
        </w:rPr>
        <w:fldChar w:fldCharType="separate"/>
      </w:r>
      <w:r w:rsidR="00CA22ED">
        <w:rPr>
          <w:noProof/>
          <w:sz w:val="18"/>
        </w:rPr>
        <w:t>11</w:t>
      </w:r>
      <w:r w:rsidRPr="00A3128D">
        <w:rPr>
          <w:noProof/>
          <w:sz w:val="18"/>
        </w:rPr>
        <w:fldChar w:fldCharType="end"/>
      </w:r>
    </w:p>
    <w:p w:rsidR="00A3128D" w:rsidRDefault="00A3128D">
      <w:pPr>
        <w:pStyle w:val="TOC6"/>
        <w:rPr>
          <w:rFonts w:asciiTheme="minorHAnsi" w:eastAsiaTheme="minorEastAsia" w:hAnsiTheme="minorHAnsi" w:cstheme="minorBidi"/>
          <w:b w:val="0"/>
          <w:noProof/>
          <w:kern w:val="0"/>
          <w:sz w:val="22"/>
          <w:szCs w:val="22"/>
        </w:rPr>
      </w:pPr>
      <w:r>
        <w:rPr>
          <w:noProof/>
        </w:rPr>
        <w:t>Schedule 4—Listed entities</w:t>
      </w:r>
      <w:r w:rsidRPr="00A3128D">
        <w:rPr>
          <w:b w:val="0"/>
          <w:noProof/>
          <w:sz w:val="18"/>
        </w:rPr>
        <w:tab/>
      </w:r>
      <w:r w:rsidRPr="00A3128D">
        <w:rPr>
          <w:b w:val="0"/>
          <w:noProof/>
          <w:sz w:val="18"/>
        </w:rPr>
        <w:fldChar w:fldCharType="begin"/>
      </w:r>
      <w:r w:rsidRPr="00A3128D">
        <w:rPr>
          <w:b w:val="0"/>
          <w:noProof/>
          <w:sz w:val="18"/>
        </w:rPr>
        <w:instrText xml:space="preserve"> PAGEREF _Toc416791321 \h </w:instrText>
      </w:r>
      <w:r w:rsidRPr="00A3128D">
        <w:rPr>
          <w:b w:val="0"/>
          <w:noProof/>
          <w:sz w:val="18"/>
        </w:rPr>
      </w:r>
      <w:r w:rsidRPr="00A3128D">
        <w:rPr>
          <w:b w:val="0"/>
          <w:noProof/>
          <w:sz w:val="18"/>
        </w:rPr>
        <w:fldChar w:fldCharType="separate"/>
      </w:r>
      <w:r w:rsidR="00CA22ED">
        <w:rPr>
          <w:b w:val="0"/>
          <w:noProof/>
          <w:sz w:val="18"/>
        </w:rPr>
        <w:t>12</w:t>
      </w:r>
      <w:r w:rsidRPr="00A3128D">
        <w:rPr>
          <w:b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Clean Energy Regulator Act 2011</w:t>
      </w:r>
      <w:r w:rsidRPr="00A3128D">
        <w:rPr>
          <w:i w:val="0"/>
          <w:noProof/>
          <w:sz w:val="18"/>
        </w:rPr>
        <w:tab/>
      </w:r>
      <w:r w:rsidRPr="00A3128D">
        <w:rPr>
          <w:i w:val="0"/>
          <w:noProof/>
          <w:sz w:val="18"/>
        </w:rPr>
        <w:fldChar w:fldCharType="begin"/>
      </w:r>
      <w:r w:rsidRPr="00A3128D">
        <w:rPr>
          <w:i w:val="0"/>
          <w:noProof/>
          <w:sz w:val="18"/>
        </w:rPr>
        <w:instrText xml:space="preserve"> PAGEREF _Toc416791322 \h </w:instrText>
      </w:r>
      <w:r w:rsidRPr="00A3128D">
        <w:rPr>
          <w:i w:val="0"/>
          <w:noProof/>
          <w:sz w:val="18"/>
        </w:rPr>
      </w:r>
      <w:r w:rsidRPr="00A3128D">
        <w:rPr>
          <w:i w:val="0"/>
          <w:noProof/>
          <w:sz w:val="18"/>
        </w:rPr>
        <w:fldChar w:fldCharType="separate"/>
      </w:r>
      <w:r w:rsidR="00CA22ED">
        <w:rPr>
          <w:i w:val="0"/>
          <w:noProof/>
          <w:sz w:val="18"/>
        </w:rPr>
        <w:t>12</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Climate Change Authority Act 2011</w:t>
      </w:r>
      <w:r w:rsidRPr="00A3128D">
        <w:rPr>
          <w:i w:val="0"/>
          <w:noProof/>
          <w:sz w:val="18"/>
        </w:rPr>
        <w:tab/>
      </w:r>
      <w:r w:rsidRPr="00A3128D">
        <w:rPr>
          <w:i w:val="0"/>
          <w:noProof/>
          <w:sz w:val="18"/>
        </w:rPr>
        <w:fldChar w:fldCharType="begin"/>
      </w:r>
      <w:r w:rsidRPr="00A3128D">
        <w:rPr>
          <w:i w:val="0"/>
          <w:noProof/>
          <w:sz w:val="18"/>
        </w:rPr>
        <w:instrText xml:space="preserve"> PAGEREF _Toc416791323 \h </w:instrText>
      </w:r>
      <w:r w:rsidRPr="00A3128D">
        <w:rPr>
          <w:i w:val="0"/>
          <w:noProof/>
          <w:sz w:val="18"/>
        </w:rPr>
      </w:r>
      <w:r w:rsidRPr="00A3128D">
        <w:rPr>
          <w:i w:val="0"/>
          <w:noProof/>
          <w:sz w:val="18"/>
        </w:rPr>
        <w:fldChar w:fldCharType="separate"/>
      </w:r>
      <w:r w:rsidR="00CA22ED">
        <w:rPr>
          <w:i w:val="0"/>
          <w:noProof/>
          <w:sz w:val="18"/>
        </w:rPr>
        <w:t>12</w:t>
      </w:r>
      <w:r w:rsidRPr="00A3128D">
        <w:rPr>
          <w:i w:val="0"/>
          <w:noProof/>
          <w:sz w:val="18"/>
        </w:rPr>
        <w:fldChar w:fldCharType="end"/>
      </w:r>
    </w:p>
    <w:p w:rsidR="00A3128D" w:rsidRDefault="00A3128D">
      <w:pPr>
        <w:pStyle w:val="TOC6"/>
        <w:rPr>
          <w:rFonts w:asciiTheme="minorHAnsi" w:eastAsiaTheme="minorEastAsia" w:hAnsiTheme="minorHAnsi" w:cstheme="minorBidi"/>
          <w:b w:val="0"/>
          <w:noProof/>
          <w:kern w:val="0"/>
          <w:sz w:val="22"/>
          <w:szCs w:val="22"/>
        </w:rPr>
      </w:pPr>
      <w:r>
        <w:rPr>
          <w:noProof/>
        </w:rPr>
        <w:t>Schedule 5—Consequential amendments relating to the Public Governance, Performance and Accountability Act 2013</w:t>
      </w:r>
      <w:r w:rsidRPr="00A3128D">
        <w:rPr>
          <w:b w:val="0"/>
          <w:noProof/>
          <w:sz w:val="18"/>
        </w:rPr>
        <w:tab/>
      </w:r>
      <w:r w:rsidRPr="00A3128D">
        <w:rPr>
          <w:b w:val="0"/>
          <w:noProof/>
          <w:sz w:val="18"/>
        </w:rPr>
        <w:fldChar w:fldCharType="begin"/>
      </w:r>
      <w:r w:rsidRPr="00A3128D">
        <w:rPr>
          <w:b w:val="0"/>
          <w:noProof/>
          <w:sz w:val="18"/>
        </w:rPr>
        <w:instrText xml:space="preserve"> PAGEREF _Toc416791324 \h </w:instrText>
      </w:r>
      <w:r w:rsidRPr="00A3128D">
        <w:rPr>
          <w:b w:val="0"/>
          <w:noProof/>
          <w:sz w:val="18"/>
        </w:rPr>
      </w:r>
      <w:r w:rsidRPr="00A3128D">
        <w:rPr>
          <w:b w:val="0"/>
          <w:noProof/>
          <w:sz w:val="18"/>
        </w:rPr>
        <w:fldChar w:fldCharType="separate"/>
      </w:r>
      <w:r w:rsidR="00CA22ED">
        <w:rPr>
          <w:b w:val="0"/>
          <w:noProof/>
          <w:sz w:val="18"/>
        </w:rPr>
        <w:t>14</w:t>
      </w:r>
      <w:r w:rsidRPr="00A3128D">
        <w:rPr>
          <w:b w:val="0"/>
          <w:noProof/>
          <w:sz w:val="18"/>
        </w:rPr>
        <w:fldChar w:fldCharType="end"/>
      </w:r>
    </w:p>
    <w:p w:rsidR="00A3128D" w:rsidRDefault="00A3128D">
      <w:pPr>
        <w:pStyle w:val="TOC7"/>
        <w:rPr>
          <w:rFonts w:asciiTheme="minorHAnsi" w:eastAsiaTheme="minorEastAsia" w:hAnsiTheme="minorHAnsi" w:cstheme="minorBidi"/>
          <w:noProof/>
          <w:kern w:val="0"/>
          <w:sz w:val="22"/>
          <w:szCs w:val="22"/>
        </w:rPr>
      </w:pPr>
      <w:r>
        <w:rPr>
          <w:noProof/>
        </w:rPr>
        <w:t>Part 1—Amendments</w:t>
      </w:r>
      <w:r w:rsidRPr="00A3128D">
        <w:rPr>
          <w:noProof/>
          <w:sz w:val="18"/>
        </w:rPr>
        <w:tab/>
      </w:r>
      <w:r w:rsidRPr="00A3128D">
        <w:rPr>
          <w:noProof/>
          <w:sz w:val="18"/>
        </w:rPr>
        <w:fldChar w:fldCharType="begin"/>
      </w:r>
      <w:r w:rsidRPr="00A3128D">
        <w:rPr>
          <w:noProof/>
          <w:sz w:val="18"/>
        </w:rPr>
        <w:instrText xml:space="preserve"> PAGEREF _Toc416791325 \h </w:instrText>
      </w:r>
      <w:r w:rsidRPr="00A3128D">
        <w:rPr>
          <w:noProof/>
          <w:sz w:val="18"/>
        </w:rPr>
      </w:r>
      <w:r w:rsidRPr="00A3128D">
        <w:rPr>
          <w:noProof/>
          <w:sz w:val="18"/>
        </w:rPr>
        <w:fldChar w:fldCharType="separate"/>
      </w:r>
      <w:r w:rsidR="00CA22ED">
        <w:rPr>
          <w:noProof/>
          <w:sz w:val="18"/>
        </w:rPr>
        <w:t>14</w:t>
      </w:r>
      <w:r w:rsidRPr="00A3128D">
        <w:rPr>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A3128D">
        <w:rPr>
          <w:i w:val="0"/>
          <w:noProof/>
          <w:sz w:val="18"/>
        </w:rPr>
        <w:tab/>
      </w:r>
      <w:r w:rsidRPr="00A3128D">
        <w:rPr>
          <w:i w:val="0"/>
          <w:noProof/>
          <w:sz w:val="18"/>
        </w:rPr>
        <w:fldChar w:fldCharType="begin"/>
      </w:r>
      <w:r w:rsidRPr="00A3128D">
        <w:rPr>
          <w:i w:val="0"/>
          <w:noProof/>
          <w:sz w:val="18"/>
        </w:rPr>
        <w:instrText xml:space="preserve"> PAGEREF _Toc416791326 \h </w:instrText>
      </w:r>
      <w:r w:rsidRPr="00A3128D">
        <w:rPr>
          <w:i w:val="0"/>
          <w:noProof/>
          <w:sz w:val="18"/>
        </w:rPr>
      </w:r>
      <w:r w:rsidRPr="00A3128D">
        <w:rPr>
          <w:i w:val="0"/>
          <w:noProof/>
          <w:sz w:val="18"/>
        </w:rPr>
        <w:fldChar w:fldCharType="separate"/>
      </w:r>
      <w:r w:rsidR="00CA22ED">
        <w:rPr>
          <w:i w:val="0"/>
          <w:noProof/>
          <w:sz w:val="18"/>
        </w:rPr>
        <w:t>14</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A3128D">
        <w:rPr>
          <w:i w:val="0"/>
          <w:noProof/>
          <w:sz w:val="18"/>
        </w:rPr>
        <w:tab/>
      </w:r>
      <w:r w:rsidRPr="00A3128D">
        <w:rPr>
          <w:i w:val="0"/>
          <w:noProof/>
          <w:sz w:val="18"/>
        </w:rPr>
        <w:fldChar w:fldCharType="begin"/>
      </w:r>
      <w:r w:rsidRPr="00A3128D">
        <w:rPr>
          <w:i w:val="0"/>
          <w:noProof/>
          <w:sz w:val="18"/>
        </w:rPr>
        <w:instrText xml:space="preserve"> PAGEREF _Toc416791328 \h </w:instrText>
      </w:r>
      <w:r w:rsidRPr="00A3128D">
        <w:rPr>
          <w:i w:val="0"/>
          <w:noProof/>
          <w:sz w:val="18"/>
        </w:rPr>
      </w:r>
      <w:r w:rsidRPr="00A3128D">
        <w:rPr>
          <w:i w:val="0"/>
          <w:noProof/>
          <w:sz w:val="18"/>
        </w:rPr>
        <w:fldChar w:fldCharType="separate"/>
      </w:r>
      <w:r w:rsidR="00CA22ED">
        <w:rPr>
          <w:i w:val="0"/>
          <w:noProof/>
          <w:sz w:val="18"/>
        </w:rPr>
        <w:t>14</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Australian National Registry of Emissions Units Act 2011</w:t>
      </w:r>
      <w:r w:rsidRPr="00A3128D">
        <w:rPr>
          <w:i w:val="0"/>
          <w:noProof/>
          <w:sz w:val="18"/>
        </w:rPr>
        <w:tab/>
      </w:r>
      <w:r w:rsidRPr="00A3128D">
        <w:rPr>
          <w:i w:val="0"/>
          <w:noProof/>
          <w:sz w:val="18"/>
        </w:rPr>
        <w:fldChar w:fldCharType="begin"/>
      </w:r>
      <w:r w:rsidRPr="00A3128D">
        <w:rPr>
          <w:i w:val="0"/>
          <w:noProof/>
          <w:sz w:val="18"/>
        </w:rPr>
        <w:instrText xml:space="preserve"> PAGEREF _Toc416791329 \h </w:instrText>
      </w:r>
      <w:r w:rsidRPr="00A3128D">
        <w:rPr>
          <w:i w:val="0"/>
          <w:noProof/>
          <w:sz w:val="18"/>
        </w:rPr>
      </w:r>
      <w:r w:rsidRPr="00A3128D">
        <w:rPr>
          <w:i w:val="0"/>
          <w:noProof/>
          <w:sz w:val="18"/>
        </w:rPr>
        <w:fldChar w:fldCharType="separate"/>
      </w:r>
      <w:r w:rsidR="00CA22ED">
        <w:rPr>
          <w:i w:val="0"/>
          <w:noProof/>
          <w:sz w:val="18"/>
        </w:rPr>
        <w:t>15</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3128D">
        <w:rPr>
          <w:i w:val="0"/>
          <w:noProof/>
          <w:sz w:val="18"/>
        </w:rPr>
        <w:tab/>
      </w:r>
      <w:r w:rsidRPr="00A3128D">
        <w:rPr>
          <w:i w:val="0"/>
          <w:noProof/>
          <w:sz w:val="18"/>
        </w:rPr>
        <w:fldChar w:fldCharType="begin"/>
      </w:r>
      <w:r w:rsidRPr="00A3128D">
        <w:rPr>
          <w:i w:val="0"/>
          <w:noProof/>
          <w:sz w:val="18"/>
        </w:rPr>
        <w:instrText xml:space="preserve"> PAGEREF _Toc416791330 \h </w:instrText>
      </w:r>
      <w:r w:rsidRPr="00A3128D">
        <w:rPr>
          <w:i w:val="0"/>
          <w:noProof/>
          <w:sz w:val="18"/>
        </w:rPr>
      </w:r>
      <w:r w:rsidRPr="00A3128D">
        <w:rPr>
          <w:i w:val="0"/>
          <w:noProof/>
          <w:sz w:val="18"/>
        </w:rPr>
        <w:fldChar w:fldCharType="separate"/>
      </w:r>
      <w:r w:rsidR="00CA22ED">
        <w:rPr>
          <w:i w:val="0"/>
          <w:noProof/>
          <w:sz w:val="18"/>
        </w:rPr>
        <w:t>15</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A3128D">
        <w:rPr>
          <w:i w:val="0"/>
          <w:noProof/>
          <w:sz w:val="18"/>
        </w:rPr>
        <w:tab/>
      </w:r>
      <w:r w:rsidRPr="00A3128D">
        <w:rPr>
          <w:i w:val="0"/>
          <w:noProof/>
          <w:sz w:val="18"/>
        </w:rPr>
        <w:fldChar w:fldCharType="begin"/>
      </w:r>
      <w:r w:rsidRPr="00A3128D">
        <w:rPr>
          <w:i w:val="0"/>
          <w:noProof/>
          <w:sz w:val="18"/>
        </w:rPr>
        <w:instrText xml:space="preserve"> PAGEREF _Toc416791331 \h </w:instrText>
      </w:r>
      <w:r w:rsidRPr="00A3128D">
        <w:rPr>
          <w:i w:val="0"/>
          <w:noProof/>
          <w:sz w:val="18"/>
        </w:rPr>
      </w:r>
      <w:r w:rsidRPr="00A3128D">
        <w:rPr>
          <w:i w:val="0"/>
          <w:noProof/>
          <w:sz w:val="18"/>
        </w:rPr>
        <w:fldChar w:fldCharType="separate"/>
      </w:r>
      <w:r w:rsidR="00CA22ED">
        <w:rPr>
          <w:i w:val="0"/>
          <w:noProof/>
          <w:sz w:val="18"/>
        </w:rPr>
        <w:t>17</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Clean Energy Regulator Act 2011</w:t>
      </w:r>
      <w:r w:rsidRPr="00A3128D">
        <w:rPr>
          <w:i w:val="0"/>
          <w:noProof/>
          <w:sz w:val="18"/>
        </w:rPr>
        <w:tab/>
      </w:r>
      <w:r w:rsidRPr="00A3128D">
        <w:rPr>
          <w:i w:val="0"/>
          <w:noProof/>
          <w:sz w:val="18"/>
        </w:rPr>
        <w:fldChar w:fldCharType="begin"/>
      </w:r>
      <w:r w:rsidRPr="00A3128D">
        <w:rPr>
          <w:i w:val="0"/>
          <w:noProof/>
          <w:sz w:val="18"/>
        </w:rPr>
        <w:instrText xml:space="preserve"> PAGEREF _Toc416791332 \h </w:instrText>
      </w:r>
      <w:r w:rsidRPr="00A3128D">
        <w:rPr>
          <w:i w:val="0"/>
          <w:noProof/>
          <w:sz w:val="18"/>
        </w:rPr>
      </w:r>
      <w:r w:rsidRPr="00A3128D">
        <w:rPr>
          <w:i w:val="0"/>
          <w:noProof/>
          <w:sz w:val="18"/>
        </w:rPr>
        <w:fldChar w:fldCharType="separate"/>
      </w:r>
      <w:r w:rsidR="00CA22ED">
        <w:rPr>
          <w:i w:val="0"/>
          <w:noProof/>
          <w:sz w:val="18"/>
        </w:rPr>
        <w:t>17</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lastRenderedPageBreak/>
        <w:t>Climate Change Authority Act 2011</w:t>
      </w:r>
      <w:r w:rsidRPr="00A3128D">
        <w:rPr>
          <w:i w:val="0"/>
          <w:noProof/>
          <w:sz w:val="18"/>
        </w:rPr>
        <w:tab/>
      </w:r>
      <w:r w:rsidRPr="00A3128D">
        <w:rPr>
          <w:i w:val="0"/>
          <w:noProof/>
          <w:sz w:val="18"/>
        </w:rPr>
        <w:fldChar w:fldCharType="begin"/>
      </w:r>
      <w:r w:rsidRPr="00A3128D">
        <w:rPr>
          <w:i w:val="0"/>
          <w:noProof/>
          <w:sz w:val="18"/>
        </w:rPr>
        <w:instrText xml:space="preserve"> PAGEREF _Toc416791337 \h </w:instrText>
      </w:r>
      <w:r w:rsidRPr="00A3128D">
        <w:rPr>
          <w:i w:val="0"/>
          <w:noProof/>
          <w:sz w:val="18"/>
        </w:rPr>
      </w:r>
      <w:r w:rsidRPr="00A3128D">
        <w:rPr>
          <w:i w:val="0"/>
          <w:noProof/>
          <w:sz w:val="18"/>
        </w:rPr>
        <w:fldChar w:fldCharType="separate"/>
      </w:r>
      <w:r w:rsidR="00CA22ED">
        <w:rPr>
          <w:i w:val="0"/>
          <w:noProof/>
          <w:sz w:val="18"/>
        </w:rPr>
        <w:t>19</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Corporations Act 2001</w:t>
      </w:r>
      <w:r w:rsidRPr="00A3128D">
        <w:rPr>
          <w:i w:val="0"/>
          <w:noProof/>
          <w:sz w:val="18"/>
        </w:rPr>
        <w:tab/>
      </w:r>
      <w:r w:rsidRPr="00A3128D">
        <w:rPr>
          <w:i w:val="0"/>
          <w:noProof/>
          <w:sz w:val="18"/>
        </w:rPr>
        <w:fldChar w:fldCharType="begin"/>
      </w:r>
      <w:r w:rsidRPr="00A3128D">
        <w:rPr>
          <w:i w:val="0"/>
          <w:noProof/>
          <w:sz w:val="18"/>
        </w:rPr>
        <w:instrText xml:space="preserve"> PAGEREF _Toc416791342 \h </w:instrText>
      </w:r>
      <w:r w:rsidRPr="00A3128D">
        <w:rPr>
          <w:i w:val="0"/>
          <w:noProof/>
          <w:sz w:val="18"/>
        </w:rPr>
      </w:r>
      <w:r w:rsidRPr="00A3128D">
        <w:rPr>
          <w:i w:val="0"/>
          <w:noProof/>
          <w:sz w:val="18"/>
        </w:rPr>
        <w:fldChar w:fldCharType="separate"/>
      </w:r>
      <w:r w:rsidR="00CA22ED">
        <w:rPr>
          <w:i w:val="0"/>
          <w:noProof/>
          <w:sz w:val="18"/>
        </w:rPr>
        <w:t>21</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Financial Framework (Supplementary Powers) Act 1997</w:t>
      </w:r>
      <w:r w:rsidRPr="00A3128D">
        <w:rPr>
          <w:i w:val="0"/>
          <w:noProof/>
          <w:sz w:val="18"/>
        </w:rPr>
        <w:tab/>
      </w:r>
      <w:r w:rsidRPr="00A3128D">
        <w:rPr>
          <w:i w:val="0"/>
          <w:noProof/>
          <w:sz w:val="18"/>
        </w:rPr>
        <w:fldChar w:fldCharType="begin"/>
      </w:r>
      <w:r w:rsidRPr="00A3128D">
        <w:rPr>
          <w:i w:val="0"/>
          <w:noProof/>
          <w:sz w:val="18"/>
        </w:rPr>
        <w:instrText xml:space="preserve"> PAGEREF _Toc416791343 \h </w:instrText>
      </w:r>
      <w:r w:rsidRPr="00A3128D">
        <w:rPr>
          <w:i w:val="0"/>
          <w:noProof/>
          <w:sz w:val="18"/>
        </w:rPr>
      </w:r>
      <w:r w:rsidRPr="00A3128D">
        <w:rPr>
          <w:i w:val="0"/>
          <w:noProof/>
          <w:sz w:val="18"/>
        </w:rPr>
        <w:fldChar w:fldCharType="separate"/>
      </w:r>
      <w:r w:rsidR="00CA22ED">
        <w:rPr>
          <w:i w:val="0"/>
          <w:noProof/>
          <w:sz w:val="18"/>
        </w:rPr>
        <w:t>23</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Income Tax Assessment Act 1936</w:t>
      </w:r>
      <w:r w:rsidRPr="00A3128D">
        <w:rPr>
          <w:i w:val="0"/>
          <w:noProof/>
          <w:sz w:val="18"/>
        </w:rPr>
        <w:tab/>
      </w:r>
      <w:r w:rsidRPr="00A3128D">
        <w:rPr>
          <w:i w:val="0"/>
          <w:noProof/>
          <w:sz w:val="18"/>
        </w:rPr>
        <w:fldChar w:fldCharType="begin"/>
      </w:r>
      <w:r w:rsidRPr="00A3128D">
        <w:rPr>
          <w:i w:val="0"/>
          <w:noProof/>
          <w:sz w:val="18"/>
        </w:rPr>
        <w:instrText xml:space="preserve"> PAGEREF _Toc416791344 \h </w:instrText>
      </w:r>
      <w:r w:rsidRPr="00A3128D">
        <w:rPr>
          <w:i w:val="0"/>
          <w:noProof/>
          <w:sz w:val="18"/>
        </w:rPr>
      </w:r>
      <w:r w:rsidRPr="00A3128D">
        <w:rPr>
          <w:i w:val="0"/>
          <w:noProof/>
          <w:sz w:val="18"/>
        </w:rPr>
        <w:fldChar w:fldCharType="separate"/>
      </w:r>
      <w:r w:rsidR="00CA22ED">
        <w:rPr>
          <w:i w:val="0"/>
          <w:noProof/>
          <w:sz w:val="18"/>
        </w:rPr>
        <w:t>23</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Income Tax Assessment Act 1997</w:t>
      </w:r>
      <w:r w:rsidRPr="00A3128D">
        <w:rPr>
          <w:i w:val="0"/>
          <w:noProof/>
          <w:sz w:val="18"/>
        </w:rPr>
        <w:tab/>
      </w:r>
      <w:r w:rsidRPr="00A3128D">
        <w:rPr>
          <w:i w:val="0"/>
          <w:noProof/>
          <w:sz w:val="18"/>
        </w:rPr>
        <w:fldChar w:fldCharType="begin"/>
      </w:r>
      <w:r w:rsidRPr="00A3128D">
        <w:rPr>
          <w:i w:val="0"/>
          <w:noProof/>
          <w:sz w:val="18"/>
        </w:rPr>
        <w:instrText xml:space="preserve"> PAGEREF _Toc416791345 \h </w:instrText>
      </w:r>
      <w:r w:rsidRPr="00A3128D">
        <w:rPr>
          <w:i w:val="0"/>
          <w:noProof/>
          <w:sz w:val="18"/>
        </w:rPr>
      </w:r>
      <w:r w:rsidRPr="00A3128D">
        <w:rPr>
          <w:i w:val="0"/>
          <w:noProof/>
          <w:sz w:val="18"/>
        </w:rPr>
        <w:fldChar w:fldCharType="separate"/>
      </w:r>
      <w:r w:rsidR="00CA22ED">
        <w:rPr>
          <w:i w:val="0"/>
          <w:noProof/>
          <w:sz w:val="18"/>
        </w:rPr>
        <w:t>23</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Infrastructure Australia Act 2008</w:t>
      </w:r>
      <w:r w:rsidRPr="00A3128D">
        <w:rPr>
          <w:i w:val="0"/>
          <w:noProof/>
          <w:sz w:val="18"/>
        </w:rPr>
        <w:tab/>
      </w:r>
      <w:r w:rsidRPr="00A3128D">
        <w:rPr>
          <w:i w:val="0"/>
          <w:noProof/>
          <w:sz w:val="18"/>
        </w:rPr>
        <w:fldChar w:fldCharType="begin"/>
      </w:r>
      <w:r w:rsidRPr="00A3128D">
        <w:rPr>
          <w:i w:val="0"/>
          <w:noProof/>
          <w:sz w:val="18"/>
        </w:rPr>
        <w:instrText xml:space="preserve"> PAGEREF _Toc416791346 \h </w:instrText>
      </w:r>
      <w:r w:rsidRPr="00A3128D">
        <w:rPr>
          <w:i w:val="0"/>
          <w:noProof/>
          <w:sz w:val="18"/>
        </w:rPr>
      </w:r>
      <w:r w:rsidRPr="00A3128D">
        <w:rPr>
          <w:i w:val="0"/>
          <w:noProof/>
          <w:sz w:val="18"/>
        </w:rPr>
        <w:fldChar w:fldCharType="separate"/>
      </w:r>
      <w:r w:rsidR="00CA22ED">
        <w:rPr>
          <w:i w:val="0"/>
          <w:noProof/>
          <w:sz w:val="18"/>
        </w:rPr>
        <w:t>23</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National Land Transport Act 2014</w:t>
      </w:r>
      <w:r w:rsidRPr="00A3128D">
        <w:rPr>
          <w:i w:val="0"/>
          <w:noProof/>
          <w:sz w:val="18"/>
        </w:rPr>
        <w:tab/>
      </w:r>
      <w:r w:rsidRPr="00A3128D">
        <w:rPr>
          <w:i w:val="0"/>
          <w:noProof/>
          <w:sz w:val="18"/>
        </w:rPr>
        <w:fldChar w:fldCharType="begin"/>
      </w:r>
      <w:r w:rsidRPr="00A3128D">
        <w:rPr>
          <w:i w:val="0"/>
          <w:noProof/>
          <w:sz w:val="18"/>
        </w:rPr>
        <w:instrText xml:space="preserve"> PAGEREF _Toc416791350 \h </w:instrText>
      </w:r>
      <w:r w:rsidRPr="00A3128D">
        <w:rPr>
          <w:i w:val="0"/>
          <w:noProof/>
          <w:sz w:val="18"/>
        </w:rPr>
      </w:r>
      <w:r w:rsidRPr="00A3128D">
        <w:rPr>
          <w:i w:val="0"/>
          <w:noProof/>
          <w:sz w:val="18"/>
        </w:rPr>
        <w:fldChar w:fldCharType="separate"/>
      </w:r>
      <w:r w:rsidR="00CA22ED">
        <w:rPr>
          <w:i w:val="0"/>
          <w:noProof/>
          <w:sz w:val="18"/>
        </w:rPr>
        <w:t>26</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Ozone Protection and Synthetic Greenhouse Gas (Import Levy) (Transitional Provisions) Act 2014</w:t>
      </w:r>
      <w:r w:rsidRPr="00A3128D">
        <w:rPr>
          <w:i w:val="0"/>
          <w:noProof/>
          <w:sz w:val="18"/>
        </w:rPr>
        <w:tab/>
      </w:r>
      <w:r w:rsidRPr="00A3128D">
        <w:rPr>
          <w:i w:val="0"/>
          <w:noProof/>
          <w:sz w:val="18"/>
        </w:rPr>
        <w:fldChar w:fldCharType="begin"/>
      </w:r>
      <w:r w:rsidRPr="00A3128D">
        <w:rPr>
          <w:i w:val="0"/>
          <w:noProof/>
          <w:sz w:val="18"/>
        </w:rPr>
        <w:instrText xml:space="preserve"> PAGEREF _Toc416791351 \h </w:instrText>
      </w:r>
      <w:r w:rsidRPr="00A3128D">
        <w:rPr>
          <w:i w:val="0"/>
          <w:noProof/>
          <w:sz w:val="18"/>
        </w:rPr>
      </w:r>
      <w:r w:rsidRPr="00A3128D">
        <w:rPr>
          <w:i w:val="0"/>
          <w:noProof/>
          <w:sz w:val="18"/>
        </w:rPr>
        <w:fldChar w:fldCharType="separate"/>
      </w:r>
      <w:r w:rsidR="00CA22ED">
        <w:rPr>
          <w:i w:val="0"/>
          <w:noProof/>
          <w:sz w:val="18"/>
        </w:rPr>
        <w:t>26</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3128D">
        <w:rPr>
          <w:i w:val="0"/>
          <w:noProof/>
          <w:sz w:val="18"/>
        </w:rPr>
        <w:tab/>
      </w:r>
      <w:r w:rsidRPr="00A3128D">
        <w:rPr>
          <w:i w:val="0"/>
          <w:noProof/>
          <w:sz w:val="18"/>
        </w:rPr>
        <w:fldChar w:fldCharType="begin"/>
      </w:r>
      <w:r w:rsidRPr="00A3128D">
        <w:rPr>
          <w:i w:val="0"/>
          <w:noProof/>
          <w:sz w:val="18"/>
        </w:rPr>
        <w:instrText xml:space="preserve"> PAGEREF _Toc416791352 \h </w:instrText>
      </w:r>
      <w:r w:rsidRPr="00A3128D">
        <w:rPr>
          <w:i w:val="0"/>
          <w:noProof/>
          <w:sz w:val="18"/>
        </w:rPr>
      </w:r>
      <w:r w:rsidRPr="00A3128D">
        <w:rPr>
          <w:i w:val="0"/>
          <w:noProof/>
          <w:sz w:val="18"/>
        </w:rPr>
        <w:fldChar w:fldCharType="separate"/>
      </w:r>
      <w:r w:rsidR="00CA22ED">
        <w:rPr>
          <w:i w:val="0"/>
          <w:noProof/>
          <w:sz w:val="18"/>
        </w:rPr>
        <w:t>26</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Renewable Energy (Electricity) Act 2000</w:t>
      </w:r>
      <w:r w:rsidRPr="00A3128D">
        <w:rPr>
          <w:i w:val="0"/>
          <w:noProof/>
          <w:sz w:val="18"/>
        </w:rPr>
        <w:tab/>
      </w:r>
      <w:r w:rsidRPr="00A3128D">
        <w:rPr>
          <w:i w:val="0"/>
          <w:noProof/>
          <w:sz w:val="18"/>
        </w:rPr>
        <w:fldChar w:fldCharType="begin"/>
      </w:r>
      <w:r w:rsidRPr="00A3128D">
        <w:rPr>
          <w:i w:val="0"/>
          <w:noProof/>
          <w:sz w:val="18"/>
        </w:rPr>
        <w:instrText xml:space="preserve"> PAGEREF _Toc416791353 \h </w:instrText>
      </w:r>
      <w:r w:rsidRPr="00A3128D">
        <w:rPr>
          <w:i w:val="0"/>
          <w:noProof/>
          <w:sz w:val="18"/>
        </w:rPr>
      </w:r>
      <w:r w:rsidRPr="00A3128D">
        <w:rPr>
          <w:i w:val="0"/>
          <w:noProof/>
          <w:sz w:val="18"/>
        </w:rPr>
        <w:fldChar w:fldCharType="separate"/>
      </w:r>
      <w:r w:rsidR="00CA22ED">
        <w:rPr>
          <w:i w:val="0"/>
          <w:noProof/>
          <w:sz w:val="18"/>
        </w:rPr>
        <w:t>27</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Social Security Act 1991</w:t>
      </w:r>
      <w:r w:rsidRPr="00A3128D">
        <w:rPr>
          <w:i w:val="0"/>
          <w:noProof/>
          <w:sz w:val="18"/>
        </w:rPr>
        <w:tab/>
      </w:r>
      <w:r w:rsidRPr="00A3128D">
        <w:rPr>
          <w:i w:val="0"/>
          <w:noProof/>
          <w:sz w:val="18"/>
        </w:rPr>
        <w:fldChar w:fldCharType="begin"/>
      </w:r>
      <w:r w:rsidRPr="00A3128D">
        <w:rPr>
          <w:i w:val="0"/>
          <w:noProof/>
          <w:sz w:val="18"/>
        </w:rPr>
        <w:instrText xml:space="preserve"> PAGEREF _Toc416791354 \h </w:instrText>
      </w:r>
      <w:r w:rsidRPr="00A3128D">
        <w:rPr>
          <w:i w:val="0"/>
          <w:noProof/>
          <w:sz w:val="18"/>
        </w:rPr>
      </w:r>
      <w:r w:rsidRPr="00A3128D">
        <w:rPr>
          <w:i w:val="0"/>
          <w:noProof/>
          <w:sz w:val="18"/>
        </w:rPr>
        <w:fldChar w:fldCharType="separate"/>
      </w:r>
      <w:r w:rsidR="00CA22ED">
        <w:rPr>
          <w:i w:val="0"/>
          <w:noProof/>
          <w:sz w:val="18"/>
        </w:rPr>
        <w:t>28</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Social Security (Administration) Act 1999</w:t>
      </w:r>
      <w:r w:rsidRPr="00A3128D">
        <w:rPr>
          <w:i w:val="0"/>
          <w:noProof/>
          <w:sz w:val="18"/>
        </w:rPr>
        <w:tab/>
      </w:r>
      <w:r w:rsidRPr="00A3128D">
        <w:rPr>
          <w:i w:val="0"/>
          <w:noProof/>
          <w:sz w:val="18"/>
        </w:rPr>
        <w:fldChar w:fldCharType="begin"/>
      </w:r>
      <w:r w:rsidRPr="00A3128D">
        <w:rPr>
          <w:i w:val="0"/>
          <w:noProof/>
          <w:sz w:val="18"/>
        </w:rPr>
        <w:instrText xml:space="preserve"> PAGEREF _Toc416791356 \h </w:instrText>
      </w:r>
      <w:r w:rsidRPr="00A3128D">
        <w:rPr>
          <w:i w:val="0"/>
          <w:noProof/>
          <w:sz w:val="18"/>
        </w:rPr>
      </w:r>
      <w:r w:rsidRPr="00A3128D">
        <w:rPr>
          <w:i w:val="0"/>
          <w:noProof/>
          <w:sz w:val="18"/>
        </w:rPr>
        <w:fldChar w:fldCharType="separate"/>
      </w:r>
      <w:r w:rsidR="00CA22ED">
        <w:rPr>
          <w:i w:val="0"/>
          <w:noProof/>
          <w:sz w:val="18"/>
        </w:rPr>
        <w:t>29</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sidRPr="00BA2A10">
        <w:rPr>
          <w:noProof/>
          <w:color w:val="000000" w:themeColor="text1"/>
        </w:rPr>
        <w:t>Student Identifiers Act 2014</w:t>
      </w:r>
      <w:r w:rsidRPr="00A3128D">
        <w:rPr>
          <w:i w:val="0"/>
          <w:noProof/>
          <w:sz w:val="18"/>
        </w:rPr>
        <w:tab/>
      </w:r>
      <w:r w:rsidRPr="00A3128D">
        <w:rPr>
          <w:i w:val="0"/>
          <w:noProof/>
          <w:sz w:val="18"/>
        </w:rPr>
        <w:fldChar w:fldCharType="begin"/>
      </w:r>
      <w:r w:rsidRPr="00A3128D">
        <w:rPr>
          <w:i w:val="0"/>
          <w:noProof/>
          <w:sz w:val="18"/>
        </w:rPr>
        <w:instrText xml:space="preserve"> PAGEREF _Toc416791357 \h </w:instrText>
      </w:r>
      <w:r w:rsidRPr="00A3128D">
        <w:rPr>
          <w:i w:val="0"/>
          <w:noProof/>
          <w:sz w:val="18"/>
        </w:rPr>
      </w:r>
      <w:r w:rsidRPr="00A3128D">
        <w:rPr>
          <w:i w:val="0"/>
          <w:noProof/>
          <w:sz w:val="18"/>
        </w:rPr>
        <w:fldChar w:fldCharType="separate"/>
      </w:r>
      <w:r w:rsidR="00CA22ED">
        <w:rPr>
          <w:i w:val="0"/>
          <w:noProof/>
          <w:sz w:val="18"/>
        </w:rPr>
        <w:t>29</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A3128D">
        <w:rPr>
          <w:i w:val="0"/>
          <w:noProof/>
          <w:sz w:val="18"/>
        </w:rPr>
        <w:tab/>
      </w:r>
      <w:r w:rsidRPr="00A3128D">
        <w:rPr>
          <w:i w:val="0"/>
          <w:noProof/>
          <w:sz w:val="18"/>
        </w:rPr>
        <w:fldChar w:fldCharType="begin"/>
      </w:r>
      <w:r w:rsidRPr="00A3128D">
        <w:rPr>
          <w:i w:val="0"/>
          <w:noProof/>
          <w:sz w:val="18"/>
        </w:rPr>
        <w:instrText xml:space="preserve"> PAGEREF _Toc416791358 \h </w:instrText>
      </w:r>
      <w:r w:rsidRPr="00A3128D">
        <w:rPr>
          <w:i w:val="0"/>
          <w:noProof/>
          <w:sz w:val="18"/>
        </w:rPr>
      </w:r>
      <w:r w:rsidRPr="00A3128D">
        <w:rPr>
          <w:i w:val="0"/>
          <w:noProof/>
          <w:sz w:val="18"/>
        </w:rPr>
        <w:fldChar w:fldCharType="separate"/>
      </w:r>
      <w:r w:rsidR="00CA22ED">
        <w:rPr>
          <w:i w:val="0"/>
          <w:noProof/>
          <w:sz w:val="18"/>
        </w:rPr>
        <w:t>30</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Taxation Administration Act 1953</w:t>
      </w:r>
      <w:r w:rsidRPr="00A3128D">
        <w:rPr>
          <w:i w:val="0"/>
          <w:noProof/>
          <w:sz w:val="18"/>
        </w:rPr>
        <w:tab/>
      </w:r>
      <w:r w:rsidRPr="00A3128D">
        <w:rPr>
          <w:i w:val="0"/>
          <w:noProof/>
          <w:sz w:val="18"/>
        </w:rPr>
        <w:fldChar w:fldCharType="begin"/>
      </w:r>
      <w:r w:rsidRPr="00A3128D">
        <w:rPr>
          <w:i w:val="0"/>
          <w:noProof/>
          <w:sz w:val="18"/>
        </w:rPr>
        <w:instrText xml:space="preserve"> PAGEREF _Toc416791359 \h </w:instrText>
      </w:r>
      <w:r w:rsidRPr="00A3128D">
        <w:rPr>
          <w:i w:val="0"/>
          <w:noProof/>
          <w:sz w:val="18"/>
        </w:rPr>
      </w:r>
      <w:r w:rsidRPr="00A3128D">
        <w:rPr>
          <w:i w:val="0"/>
          <w:noProof/>
          <w:sz w:val="18"/>
        </w:rPr>
        <w:fldChar w:fldCharType="separate"/>
      </w:r>
      <w:r w:rsidR="00CA22ED">
        <w:rPr>
          <w:i w:val="0"/>
          <w:noProof/>
          <w:sz w:val="18"/>
        </w:rPr>
        <w:t>30</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Water Act 2007</w:t>
      </w:r>
      <w:r w:rsidRPr="00A3128D">
        <w:rPr>
          <w:i w:val="0"/>
          <w:noProof/>
          <w:sz w:val="18"/>
        </w:rPr>
        <w:tab/>
      </w:r>
      <w:r w:rsidRPr="00A3128D">
        <w:rPr>
          <w:i w:val="0"/>
          <w:noProof/>
          <w:sz w:val="18"/>
        </w:rPr>
        <w:fldChar w:fldCharType="begin"/>
      </w:r>
      <w:r w:rsidRPr="00A3128D">
        <w:rPr>
          <w:i w:val="0"/>
          <w:noProof/>
          <w:sz w:val="18"/>
        </w:rPr>
        <w:instrText xml:space="preserve"> PAGEREF _Toc416791360 \h </w:instrText>
      </w:r>
      <w:r w:rsidRPr="00A3128D">
        <w:rPr>
          <w:i w:val="0"/>
          <w:noProof/>
          <w:sz w:val="18"/>
        </w:rPr>
      </w:r>
      <w:r w:rsidRPr="00A3128D">
        <w:rPr>
          <w:i w:val="0"/>
          <w:noProof/>
          <w:sz w:val="18"/>
        </w:rPr>
        <w:fldChar w:fldCharType="separate"/>
      </w:r>
      <w:r w:rsidR="00CA22ED">
        <w:rPr>
          <w:i w:val="0"/>
          <w:noProof/>
          <w:sz w:val="18"/>
        </w:rPr>
        <w:t>30</w:t>
      </w:r>
      <w:r w:rsidRPr="00A3128D">
        <w:rPr>
          <w:i w:val="0"/>
          <w:noProof/>
          <w:sz w:val="18"/>
        </w:rPr>
        <w:fldChar w:fldCharType="end"/>
      </w:r>
    </w:p>
    <w:p w:rsidR="00A3128D" w:rsidRDefault="00A3128D">
      <w:pPr>
        <w:pStyle w:val="TOC7"/>
        <w:rPr>
          <w:rFonts w:asciiTheme="minorHAnsi" w:eastAsiaTheme="minorEastAsia" w:hAnsiTheme="minorHAnsi" w:cstheme="minorBidi"/>
          <w:noProof/>
          <w:kern w:val="0"/>
          <w:sz w:val="22"/>
          <w:szCs w:val="22"/>
        </w:rPr>
      </w:pPr>
      <w:r>
        <w:rPr>
          <w:noProof/>
        </w:rPr>
        <w:t>Part 2—Transitional and application provisions</w:t>
      </w:r>
      <w:r w:rsidRPr="00A3128D">
        <w:rPr>
          <w:noProof/>
          <w:sz w:val="18"/>
        </w:rPr>
        <w:tab/>
      </w:r>
      <w:r w:rsidRPr="00A3128D">
        <w:rPr>
          <w:noProof/>
          <w:sz w:val="18"/>
        </w:rPr>
        <w:fldChar w:fldCharType="begin"/>
      </w:r>
      <w:r w:rsidRPr="00A3128D">
        <w:rPr>
          <w:noProof/>
          <w:sz w:val="18"/>
        </w:rPr>
        <w:instrText xml:space="preserve"> PAGEREF _Toc416791362 \h </w:instrText>
      </w:r>
      <w:r w:rsidRPr="00A3128D">
        <w:rPr>
          <w:noProof/>
          <w:sz w:val="18"/>
        </w:rPr>
      </w:r>
      <w:r w:rsidRPr="00A3128D">
        <w:rPr>
          <w:noProof/>
          <w:sz w:val="18"/>
        </w:rPr>
        <w:fldChar w:fldCharType="separate"/>
      </w:r>
      <w:r w:rsidR="00CA22ED">
        <w:rPr>
          <w:noProof/>
          <w:sz w:val="18"/>
        </w:rPr>
        <w:t>32</w:t>
      </w:r>
      <w:r w:rsidRPr="00A3128D">
        <w:rPr>
          <w:noProof/>
          <w:sz w:val="18"/>
        </w:rPr>
        <w:fldChar w:fldCharType="end"/>
      </w:r>
    </w:p>
    <w:p w:rsidR="00A3128D" w:rsidRDefault="00A3128D">
      <w:pPr>
        <w:pStyle w:val="TOC6"/>
        <w:rPr>
          <w:rFonts w:asciiTheme="minorHAnsi" w:eastAsiaTheme="minorEastAsia" w:hAnsiTheme="minorHAnsi" w:cstheme="minorBidi"/>
          <w:b w:val="0"/>
          <w:noProof/>
          <w:kern w:val="0"/>
          <w:sz w:val="22"/>
          <w:szCs w:val="22"/>
        </w:rPr>
      </w:pPr>
      <w:r>
        <w:rPr>
          <w:noProof/>
        </w:rPr>
        <w:t>Schedule 6—Other amendments</w:t>
      </w:r>
      <w:r w:rsidRPr="00A3128D">
        <w:rPr>
          <w:b w:val="0"/>
          <w:noProof/>
          <w:sz w:val="18"/>
        </w:rPr>
        <w:tab/>
      </w:r>
      <w:r w:rsidRPr="00A3128D">
        <w:rPr>
          <w:b w:val="0"/>
          <w:noProof/>
          <w:sz w:val="18"/>
        </w:rPr>
        <w:fldChar w:fldCharType="begin"/>
      </w:r>
      <w:r w:rsidRPr="00A3128D">
        <w:rPr>
          <w:b w:val="0"/>
          <w:noProof/>
          <w:sz w:val="18"/>
        </w:rPr>
        <w:instrText xml:space="preserve"> PAGEREF _Toc416791363 \h </w:instrText>
      </w:r>
      <w:r w:rsidRPr="00A3128D">
        <w:rPr>
          <w:b w:val="0"/>
          <w:noProof/>
          <w:sz w:val="18"/>
        </w:rPr>
      </w:r>
      <w:r w:rsidRPr="00A3128D">
        <w:rPr>
          <w:b w:val="0"/>
          <w:noProof/>
          <w:sz w:val="18"/>
        </w:rPr>
        <w:fldChar w:fldCharType="separate"/>
      </w:r>
      <w:r w:rsidR="00CA22ED">
        <w:rPr>
          <w:b w:val="0"/>
          <w:noProof/>
          <w:sz w:val="18"/>
        </w:rPr>
        <w:t>34</w:t>
      </w:r>
      <w:r w:rsidRPr="00A3128D">
        <w:rPr>
          <w:b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Air Services Act 1995</w:t>
      </w:r>
      <w:r w:rsidRPr="00A3128D">
        <w:rPr>
          <w:i w:val="0"/>
          <w:noProof/>
          <w:sz w:val="18"/>
        </w:rPr>
        <w:tab/>
      </w:r>
      <w:r w:rsidRPr="00A3128D">
        <w:rPr>
          <w:i w:val="0"/>
          <w:noProof/>
          <w:sz w:val="18"/>
        </w:rPr>
        <w:fldChar w:fldCharType="begin"/>
      </w:r>
      <w:r w:rsidRPr="00A3128D">
        <w:rPr>
          <w:i w:val="0"/>
          <w:noProof/>
          <w:sz w:val="18"/>
        </w:rPr>
        <w:instrText xml:space="preserve"> PAGEREF _Toc416791364 \h </w:instrText>
      </w:r>
      <w:r w:rsidRPr="00A3128D">
        <w:rPr>
          <w:i w:val="0"/>
          <w:noProof/>
          <w:sz w:val="18"/>
        </w:rPr>
      </w:r>
      <w:r w:rsidRPr="00A3128D">
        <w:rPr>
          <w:i w:val="0"/>
          <w:noProof/>
          <w:sz w:val="18"/>
        </w:rPr>
        <w:fldChar w:fldCharType="separate"/>
      </w:r>
      <w:r w:rsidR="00CA22ED">
        <w:rPr>
          <w:i w:val="0"/>
          <w:noProof/>
          <w:sz w:val="18"/>
        </w:rPr>
        <w:t>34</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Auditor</w:t>
      </w:r>
      <w:r>
        <w:rPr>
          <w:noProof/>
        </w:rPr>
        <w:noBreakHyphen/>
        <w:t>General Act 1997</w:t>
      </w:r>
      <w:r w:rsidRPr="00A3128D">
        <w:rPr>
          <w:i w:val="0"/>
          <w:noProof/>
          <w:sz w:val="18"/>
        </w:rPr>
        <w:tab/>
      </w:r>
      <w:r w:rsidRPr="00A3128D">
        <w:rPr>
          <w:i w:val="0"/>
          <w:noProof/>
          <w:sz w:val="18"/>
        </w:rPr>
        <w:fldChar w:fldCharType="begin"/>
      </w:r>
      <w:r w:rsidRPr="00A3128D">
        <w:rPr>
          <w:i w:val="0"/>
          <w:noProof/>
          <w:sz w:val="18"/>
        </w:rPr>
        <w:instrText xml:space="preserve"> PAGEREF _Toc416791365 \h </w:instrText>
      </w:r>
      <w:r w:rsidRPr="00A3128D">
        <w:rPr>
          <w:i w:val="0"/>
          <w:noProof/>
          <w:sz w:val="18"/>
        </w:rPr>
      </w:r>
      <w:r w:rsidRPr="00A3128D">
        <w:rPr>
          <w:i w:val="0"/>
          <w:noProof/>
          <w:sz w:val="18"/>
        </w:rPr>
        <w:fldChar w:fldCharType="separate"/>
      </w:r>
      <w:r w:rsidR="00CA22ED">
        <w:rPr>
          <w:i w:val="0"/>
          <w:noProof/>
          <w:sz w:val="18"/>
        </w:rPr>
        <w:t>34</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Australian Trade Commission Act 1985</w:t>
      </w:r>
      <w:r w:rsidRPr="00A3128D">
        <w:rPr>
          <w:i w:val="0"/>
          <w:noProof/>
          <w:sz w:val="18"/>
        </w:rPr>
        <w:tab/>
      </w:r>
      <w:r w:rsidRPr="00A3128D">
        <w:rPr>
          <w:i w:val="0"/>
          <w:noProof/>
          <w:sz w:val="18"/>
        </w:rPr>
        <w:fldChar w:fldCharType="begin"/>
      </w:r>
      <w:r w:rsidRPr="00A3128D">
        <w:rPr>
          <w:i w:val="0"/>
          <w:noProof/>
          <w:sz w:val="18"/>
        </w:rPr>
        <w:instrText xml:space="preserve"> PAGEREF _Toc416791366 \h </w:instrText>
      </w:r>
      <w:r w:rsidRPr="00A3128D">
        <w:rPr>
          <w:i w:val="0"/>
          <w:noProof/>
          <w:sz w:val="18"/>
        </w:rPr>
      </w:r>
      <w:r w:rsidRPr="00A3128D">
        <w:rPr>
          <w:i w:val="0"/>
          <w:noProof/>
          <w:sz w:val="18"/>
        </w:rPr>
        <w:fldChar w:fldCharType="separate"/>
      </w:r>
      <w:r w:rsidR="00CA22ED">
        <w:rPr>
          <w:i w:val="0"/>
          <w:noProof/>
          <w:sz w:val="18"/>
        </w:rPr>
        <w:t>35</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Future Fund Act 2006</w:t>
      </w:r>
      <w:r w:rsidRPr="00A3128D">
        <w:rPr>
          <w:i w:val="0"/>
          <w:noProof/>
          <w:sz w:val="18"/>
        </w:rPr>
        <w:tab/>
      </w:r>
      <w:r w:rsidRPr="00A3128D">
        <w:rPr>
          <w:i w:val="0"/>
          <w:noProof/>
          <w:sz w:val="18"/>
        </w:rPr>
        <w:fldChar w:fldCharType="begin"/>
      </w:r>
      <w:r w:rsidRPr="00A3128D">
        <w:rPr>
          <w:i w:val="0"/>
          <w:noProof/>
          <w:sz w:val="18"/>
        </w:rPr>
        <w:instrText xml:space="preserve"> PAGEREF _Toc416791367 \h </w:instrText>
      </w:r>
      <w:r w:rsidRPr="00A3128D">
        <w:rPr>
          <w:i w:val="0"/>
          <w:noProof/>
          <w:sz w:val="18"/>
        </w:rPr>
      </w:r>
      <w:r w:rsidRPr="00A3128D">
        <w:rPr>
          <w:i w:val="0"/>
          <w:noProof/>
          <w:sz w:val="18"/>
        </w:rPr>
        <w:fldChar w:fldCharType="separate"/>
      </w:r>
      <w:r w:rsidR="00CA22ED">
        <w:rPr>
          <w:i w:val="0"/>
          <w:noProof/>
          <w:sz w:val="18"/>
        </w:rPr>
        <w:t>37</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Health Insurance Act 1973</w:t>
      </w:r>
      <w:r w:rsidRPr="00A3128D">
        <w:rPr>
          <w:i w:val="0"/>
          <w:noProof/>
          <w:sz w:val="18"/>
        </w:rPr>
        <w:tab/>
      </w:r>
      <w:r w:rsidRPr="00A3128D">
        <w:rPr>
          <w:i w:val="0"/>
          <w:noProof/>
          <w:sz w:val="18"/>
        </w:rPr>
        <w:fldChar w:fldCharType="begin"/>
      </w:r>
      <w:r w:rsidRPr="00A3128D">
        <w:rPr>
          <w:i w:val="0"/>
          <w:noProof/>
          <w:sz w:val="18"/>
        </w:rPr>
        <w:instrText xml:space="preserve"> PAGEREF _Toc416791380 \h </w:instrText>
      </w:r>
      <w:r w:rsidRPr="00A3128D">
        <w:rPr>
          <w:i w:val="0"/>
          <w:noProof/>
          <w:sz w:val="18"/>
        </w:rPr>
      </w:r>
      <w:r w:rsidRPr="00A3128D">
        <w:rPr>
          <w:i w:val="0"/>
          <w:noProof/>
          <w:sz w:val="18"/>
        </w:rPr>
        <w:fldChar w:fldCharType="separate"/>
      </w:r>
      <w:r w:rsidR="00CA22ED">
        <w:rPr>
          <w:i w:val="0"/>
          <w:noProof/>
          <w:sz w:val="18"/>
        </w:rPr>
        <w:t>45</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A3128D">
        <w:rPr>
          <w:i w:val="0"/>
          <w:noProof/>
          <w:sz w:val="18"/>
        </w:rPr>
        <w:tab/>
      </w:r>
      <w:r w:rsidRPr="00A3128D">
        <w:rPr>
          <w:i w:val="0"/>
          <w:noProof/>
          <w:sz w:val="18"/>
        </w:rPr>
        <w:fldChar w:fldCharType="begin"/>
      </w:r>
      <w:r w:rsidRPr="00A3128D">
        <w:rPr>
          <w:i w:val="0"/>
          <w:noProof/>
          <w:sz w:val="18"/>
        </w:rPr>
        <w:instrText xml:space="preserve"> PAGEREF _Toc416791382 \h </w:instrText>
      </w:r>
      <w:r w:rsidRPr="00A3128D">
        <w:rPr>
          <w:i w:val="0"/>
          <w:noProof/>
          <w:sz w:val="18"/>
        </w:rPr>
      </w:r>
      <w:r w:rsidRPr="00A3128D">
        <w:rPr>
          <w:i w:val="0"/>
          <w:noProof/>
          <w:sz w:val="18"/>
        </w:rPr>
        <w:fldChar w:fldCharType="separate"/>
      </w:r>
      <w:r w:rsidR="00CA22ED">
        <w:rPr>
          <w:i w:val="0"/>
          <w:noProof/>
          <w:sz w:val="18"/>
        </w:rPr>
        <w:t>46</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International Organisations (Privileges and Immunities) Act 1963</w:t>
      </w:r>
      <w:r w:rsidRPr="00A3128D">
        <w:rPr>
          <w:i w:val="0"/>
          <w:noProof/>
          <w:sz w:val="18"/>
        </w:rPr>
        <w:tab/>
      </w:r>
      <w:r w:rsidRPr="00A3128D">
        <w:rPr>
          <w:i w:val="0"/>
          <w:noProof/>
          <w:sz w:val="18"/>
        </w:rPr>
        <w:fldChar w:fldCharType="begin"/>
      </w:r>
      <w:r w:rsidRPr="00A3128D">
        <w:rPr>
          <w:i w:val="0"/>
          <w:noProof/>
          <w:sz w:val="18"/>
        </w:rPr>
        <w:instrText xml:space="preserve"> PAGEREF _Toc416791384 \h </w:instrText>
      </w:r>
      <w:r w:rsidRPr="00A3128D">
        <w:rPr>
          <w:i w:val="0"/>
          <w:noProof/>
          <w:sz w:val="18"/>
        </w:rPr>
      </w:r>
      <w:r w:rsidRPr="00A3128D">
        <w:rPr>
          <w:i w:val="0"/>
          <w:noProof/>
          <w:sz w:val="18"/>
        </w:rPr>
        <w:fldChar w:fldCharType="separate"/>
      </w:r>
      <w:r w:rsidR="00CA22ED">
        <w:rPr>
          <w:i w:val="0"/>
          <w:noProof/>
          <w:sz w:val="18"/>
        </w:rPr>
        <w:t>46</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Parliamentary Superannuation Act 2004</w:t>
      </w:r>
      <w:r w:rsidRPr="00A3128D">
        <w:rPr>
          <w:i w:val="0"/>
          <w:noProof/>
          <w:sz w:val="18"/>
        </w:rPr>
        <w:tab/>
      </w:r>
      <w:r w:rsidRPr="00A3128D">
        <w:rPr>
          <w:i w:val="0"/>
          <w:noProof/>
          <w:sz w:val="18"/>
        </w:rPr>
        <w:fldChar w:fldCharType="begin"/>
      </w:r>
      <w:r w:rsidRPr="00A3128D">
        <w:rPr>
          <w:i w:val="0"/>
          <w:noProof/>
          <w:sz w:val="18"/>
        </w:rPr>
        <w:instrText xml:space="preserve"> PAGEREF _Toc416791386 \h </w:instrText>
      </w:r>
      <w:r w:rsidRPr="00A3128D">
        <w:rPr>
          <w:i w:val="0"/>
          <w:noProof/>
          <w:sz w:val="18"/>
        </w:rPr>
      </w:r>
      <w:r w:rsidRPr="00A3128D">
        <w:rPr>
          <w:i w:val="0"/>
          <w:noProof/>
          <w:sz w:val="18"/>
        </w:rPr>
        <w:fldChar w:fldCharType="separate"/>
      </w:r>
      <w:r w:rsidR="00CA22ED">
        <w:rPr>
          <w:i w:val="0"/>
          <w:noProof/>
          <w:sz w:val="18"/>
        </w:rPr>
        <w:t>47</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Remuneration and Allowances Act 1990</w:t>
      </w:r>
      <w:r w:rsidRPr="00A3128D">
        <w:rPr>
          <w:i w:val="0"/>
          <w:noProof/>
          <w:sz w:val="18"/>
        </w:rPr>
        <w:tab/>
      </w:r>
      <w:r w:rsidRPr="00A3128D">
        <w:rPr>
          <w:i w:val="0"/>
          <w:noProof/>
          <w:sz w:val="18"/>
        </w:rPr>
        <w:fldChar w:fldCharType="begin"/>
      </w:r>
      <w:r w:rsidRPr="00A3128D">
        <w:rPr>
          <w:i w:val="0"/>
          <w:noProof/>
          <w:sz w:val="18"/>
        </w:rPr>
        <w:instrText xml:space="preserve"> PAGEREF _Toc416791387 \h </w:instrText>
      </w:r>
      <w:r w:rsidRPr="00A3128D">
        <w:rPr>
          <w:i w:val="0"/>
          <w:noProof/>
          <w:sz w:val="18"/>
        </w:rPr>
      </w:r>
      <w:r w:rsidRPr="00A3128D">
        <w:rPr>
          <w:i w:val="0"/>
          <w:noProof/>
          <w:sz w:val="18"/>
        </w:rPr>
        <w:fldChar w:fldCharType="separate"/>
      </w:r>
      <w:r w:rsidR="00CA22ED">
        <w:rPr>
          <w:i w:val="0"/>
          <w:noProof/>
          <w:sz w:val="18"/>
        </w:rPr>
        <w:t>47</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Reserve Bank Act 1959</w:t>
      </w:r>
      <w:r w:rsidRPr="00A3128D">
        <w:rPr>
          <w:i w:val="0"/>
          <w:noProof/>
          <w:sz w:val="18"/>
        </w:rPr>
        <w:tab/>
      </w:r>
      <w:r w:rsidRPr="00A3128D">
        <w:rPr>
          <w:i w:val="0"/>
          <w:noProof/>
          <w:sz w:val="18"/>
        </w:rPr>
        <w:fldChar w:fldCharType="begin"/>
      </w:r>
      <w:r w:rsidRPr="00A3128D">
        <w:rPr>
          <w:i w:val="0"/>
          <w:noProof/>
          <w:sz w:val="18"/>
        </w:rPr>
        <w:instrText xml:space="preserve"> PAGEREF _Toc416791388 \h </w:instrText>
      </w:r>
      <w:r w:rsidRPr="00A3128D">
        <w:rPr>
          <w:i w:val="0"/>
          <w:noProof/>
          <w:sz w:val="18"/>
        </w:rPr>
      </w:r>
      <w:r w:rsidRPr="00A3128D">
        <w:rPr>
          <w:i w:val="0"/>
          <w:noProof/>
          <w:sz w:val="18"/>
        </w:rPr>
        <w:fldChar w:fldCharType="separate"/>
      </w:r>
      <w:r w:rsidR="00CA22ED">
        <w:rPr>
          <w:i w:val="0"/>
          <w:noProof/>
          <w:sz w:val="18"/>
        </w:rPr>
        <w:t>48</w:t>
      </w:r>
      <w:r w:rsidRPr="00A3128D">
        <w:rPr>
          <w:i w:val="0"/>
          <w:noProof/>
          <w:sz w:val="18"/>
        </w:rPr>
        <w:fldChar w:fldCharType="end"/>
      </w:r>
    </w:p>
    <w:p w:rsidR="00A3128D" w:rsidRDefault="00A3128D">
      <w:pPr>
        <w:pStyle w:val="TOC9"/>
        <w:rPr>
          <w:rFonts w:asciiTheme="minorHAnsi" w:eastAsiaTheme="minorEastAsia" w:hAnsiTheme="minorHAnsi" w:cstheme="minorBidi"/>
          <w:i w:val="0"/>
          <w:noProof/>
          <w:kern w:val="0"/>
          <w:sz w:val="22"/>
          <w:szCs w:val="22"/>
        </w:rPr>
      </w:pPr>
      <w:r>
        <w:rPr>
          <w:noProof/>
        </w:rPr>
        <w:t>Terrorism Insurance Act 2003</w:t>
      </w:r>
      <w:r w:rsidRPr="00A3128D">
        <w:rPr>
          <w:i w:val="0"/>
          <w:noProof/>
          <w:sz w:val="18"/>
        </w:rPr>
        <w:tab/>
      </w:r>
      <w:r w:rsidRPr="00A3128D">
        <w:rPr>
          <w:i w:val="0"/>
          <w:noProof/>
          <w:sz w:val="18"/>
        </w:rPr>
        <w:fldChar w:fldCharType="begin"/>
      </w:r>
      <w:r w:rsidRPr="00A3128D">
        <w:rPr>
          <w:i w:val="0"/>
          <w:noProof/>
          <w:sz w:val="18"/>
        </w:rPr>
        <w:instrText xml:space="preserve"> PAGEREF _Toc416791391 \h </w:instrText>
      </w:r>
      <w:r w:rsidRPr="00A3128D">
        <w:rPr>
          <w:i w:val="0"/>
          <w:noProof/>
          <w:sz w:val="18"/>
        </w:rPr>
      </w:r>
      <w:r w:rsidRPr="00A3128D">
        <w:rPr>
          <w:i w:val="0"/>
          <w:noProof/>
          <w:sz w:val="18"/>
        </w:rPr>
        <w:fldChar w:fldCharType="separate"/>
      </w:r>
      <w:r w:rsidR="00CA22ED">
        <w:rPr>
          <w:i w:val="0"/>
          <w:noProof/>
          <w:sz w:val="18"/>
        </w:rPr>
        <w:t>50</w:t>
      </w:r>
      <w:r w:rsidRPr="00A3128D">
        <w:rPr>
          <w:i w:val="0"/>
          <w:noProof/>
          <w:sz w:val="18"/>
        </w:rPr>
        <w:fldChar w:fldCharType="end"/>
      </w:r>
    </w:p>
    <w:p w:rsidR="00A3128D" w:rsidRDefault="00A3128D">
      <w:pPr>
        <w:pStyle w:val="TOC6"/>
        <w:rPr>
          <w:rFonts w:asciiTheme="minorHAnsi" w:eastAsiaTheme="minorEastAsia" w:hAnsiTheme="minorHAnsi" w:cstheme="minorBidi"/>
          <w:b w:val="0"/>
          <w:noProof/>
          <w:kern w:val="0"/>
          <w:sz w:val="22"/>
          <w:szCs w:val="22"/>
        </w:rPr>
      </w:pPr>
      <w:r>
        <w:rPr>
          <w:noProof/>
        </w:rPr>
        <w:lastRenderedPageBreak/>
        <w:t>Schedule 7—Other transitional provisions</w:t>
      </w:r>
      <w:r w:rsidRPr="00A3128D">
        <w:rPr>
          <w:b w:val="0"/>
          <w:noProof/>
          <w:sz w:val="18"/>
        </w:rPr>
        <w:tab/>
      </w:r>
      <w:r w:rsidRPr="00A3128D">
        <w:rPr>
          <w:b w:val="0"/>
          <w:noProof/>
          <w:sz w:val="18"/>
        </w:rPr>
        <w:fldChar w:fldCharType="begin"/>
      </w:r>
      <w:r w:rsidRPr="00A3128D">
        <w:rPr>
          <w:b w:val="0"/>
          <w:noProof/>
          <w:sz w:val="18"/>
        </w:rPr>
        <w:instrText xml:space="preserve"> PAGEREF _Toc416791392 \h </w:instrText>
      </w:r>
      <w:r w:rsidRPr="00A3128D">
        <w:rPr>
          <w:b w:val="0"/>
          <w:noProof/>
          <w:sz w:val="18"/>
        </w:rPr>
      </w:r>
      <w:r w:rsidRPr="00A3128D">
        <w:rPr>
          <w:b w:val="0"/>
          <w:noProof/>
          <w:sz w:val="18"/>
        </w:rPr>
        <w:fldChar w:fldCharType="separate"/>
      </w:r>
      <w:r w:rsidR="00CA22ED">
        <w:rPr>
          <w:b w:val="0"/>
          <w:noProof/>
          <w:sz w:val="18"/>
        </w:rPr>
        <w:t>51</w:t>
      </w:r>
      <w:r w:rsidRPr="00A3128D">
        <w:rPr>
          <w:b w:val="0"/>
          <w:noProof/>
          <w:sz w:val="18"/>
        </w:rPr>
        <w:fldChar w:fldCharType="end"/>
      </w:r>
    </w:p>
    <w:p w:rsidR="00FE7F93" w:rsidRPr="007E1F5C" w:rsidRDefault="00A3128D" w:rsidP="0048364F">
      <w:pPr>
        <w:sectPr w:rsidR="00FE7F93" w:rsidRPr="007E1F5C" w:rsidSect="00EC586F">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rsidR="00EC586F" w:rsidRDefault="00CA22ED">
      <w:r>
        <w:lastRenderedPageBreak/>
        <w:pict>
          <v:shape id="_x0000_i1026" type="#_x0000_t75" style="width:108.75pt;height:78.75pt" fillcolor="window">
            <v:imagedata r:id="rId8" o:title=""/>
          </v:shape>
        </w:pict>
      </w:r>
    </w:p>
    <w:p w:rsidR="00EC586F" w:rsidRDefault="00EC586F"/>
    <w:p w:rsidR="00EC586F" w:rsidRDefault="00EC586F" w:rsidP="00EC586F">
      <w:pPr>
        <w:spacing w:line="240" w:lineRule="auto"/>
      </w:pPr>
    </w:p>
    <w:p w:rsidR="00EC586F" w:rsidRDefault="008808FB" w:rsidP="00EC586F">
      <w:pPr>
        <w:pStyle w:val="ShortTP1"/>
      </w:pPr>
      <w:fldSimple w:instr=" STYLEREF ShortT ">
        <w:r w:rsidR="00CA22ED">
          <w:rPr>
            <w:noProof/>
          </w:rPr>
          <w:t>Public Governance and Resources Legislation Amendment Act (No. 1) 2015</w:t>
        </w:r>
      </w:fldSimple>
    </w:p>
    <w:p w:rsidR="00EC586F" w:rsidRDefault="008808FB" w:rsidP="00EC586F">
      <w:pPr>
        <w:pStyle w:val="ActNoP1"/>
      </w:pPr>
      <w:fldSimple w:instr=" STYLEREF Actno ">
        <w:r w:rsidR="00CA22ED">
          <w:rPr>
            <w:noProof/>
          </w:rPr>
          <w:t>No. 36, 2015</w:t>
        </w:r>
      </w:fldSimple>
    </w:p>
    <w:p w:rsidR="00EC586F" w:rsidRPr="009A0728" w:rsidRDefault="00EC586F" w:rsidP="009A0728">
      <w:pPr>
        <w:pBdr>
          <w:bottom w:val="single" w:sz="6" w:space="0" w:color="auto"/>
        </w:pBdr>
        <w:spacing w:before="400" w:line="240" w:lineRule="auto"/>
        <w:rPr>
          <w:rFonts w:eastAsia="Times New Roman"/>
          <w:b/>
          <w:sz w:val="28"/>
        </w:rPr>
      </w:pPr>
    </w:p>
    <w:p w:rsidR="00EC586F" w:rsidRPr="009A0728" w:rsidRDefault="00EC586F" w:rsidP="009A0728">
      <w:pPr>
        <w:spacing w:line="40" w:lineRule="exact"/>
        <w:rPr>
          <w:rFonts w:eastAsia="Calibri"/>
          <w:b/>
          <w:sz w:val="28"/>
        </w:rPr>
      </w:pPr>
    </w:p>
    <w:p w:rsidR="00EC586F" w:rsidRPr="009A0728" w:rsidRDefault="00EC586F" w:rsidP="009A0728">
      <w:pPr>
        <w:pBdr>
          <w:top w:val="single" w:sz="12" w:space="0" w:color="auto"/>
        </w:pBdr>
        <w:spacing w:line="240" w:lineRule="auto"/>
        <w:rPr>
          <w:rFonts w:eastAsia="Times New Roman"/>
          <w:b/>
          <w:sz w:val="28"/>
        </w:rPr>
      </w:pPr>
    </w:p>
    <w:p w:rsidR="0048364F" w:rsidRPr="007E1F5C" w:rsidRDefault="00EC586F" w:rsidP="007E1F5C">
      <w:pPr>
        <w:pStyle w:val="Page1"/>
      </w:pPr>
      <w:r>
        <w:t>An Act</w:t>
      </w:r>
      <w:r w:rsidR="007E1F5C" w:rsidRPr="007E1F5C">
        <w:t xml:space="preserve"> to amend the law relating to the governance, performance and accountability of, and the use and management of resources by, the Commonwealth, Commonwealth entities and Commonwealth companies, and to deal with consequential and transitional matters in connection with the </w:t>
      </w:r>
      <w:r w:rsidR="007E1F5C" w:rsidRPr="007E1F5C">
        <w:rPr>
          <w:i/>
        </w:rPr>
        <w:t>Public Governance, Performance and Accountability Act 2013</w:t>
      </w:r>
      <w:r w:rsidR="007E1F5C" w:rsidRPr="007E1F5C">
        <w:t>, and for other purposes</w:t>
      </w:r>
    </w:p>
    <w:p w:rsidR="00A3128D" w:rsidRDefault="00A3128D" w:rsidP="003B1CD0">
      <w:pPr>
        <w:pStyle w:val="AssentDt"/>
        <w:spacing w:before="240"/>
        <w:rPr>
          <w:sz w:val="24"/>
        </w:rPr>
      </w:pPr>
      <w:r>
        <w:rPr>
          <w:sz w:val="24"/>
        </w:rPr>
        <w:t>[</w:t>
      </w:r>
      <w:r>
        <w:rPr>
          <w:i/>
          <w:sz w:val="24"/>
        </w:rPr>
        <w:t>Assented to 13 April 2015</w:t>
      </w:r>
      <w:r>
        <w:rPr>
          <w:sz w:val="24"/>
        </w:rPr>
        <w:t>]</w:t>
      </w:r>
    </w:p>
    <w:p w:rsidR="0048364F" w:rsidRPr="007E1F5C" w:rsidRDefault="0048364F" w:rsidP="007E1F5C">
      <w:pPr>
        <w:spacing w:before="240" w:line="240" w:lineRule="auto"/>
        <w:rPr>
          <w:sz w:val="32"/>
        </w:rPr>
      </w:pPr>
      <w:r w:rsidRPr="007E1F5C">
        <w:rPr>
          <w:sz w:val="32"/>
        </w:rPr>
        <w:lastRenderedPageBreak/>
        <w:t>The Parliament of Australia enacts:</w:t>
      </w:r>
    </w:p>
    <w:p w:rsidR="0048364F" w:rsidRPr="007E1F5C" w:rsidRDefault="0048364F" w:rsidP="007E1F5C">
      <w:pPr>
        <w:pStyle w:val="ActHead5"/>
      </w:pPr>
      <w:bookmarkStart w:id="2" w:name="_Toc416791302"/>
      <w:r w:rsidRPr="007E1F5C">
        <w:rPr>
          <w:rStyle w:val="CharSectno"/>
        </w:rPr>
        <w:t>1</w:t>
      </w:r>
      <w:r w:rsidRPr="007E1F5C">
        <w:t xml:space="preserve">  Short title</w:t>
      </w:r>
      <w:bookmarkEnd w:id="2"/>
    </w:p>
    <w:p w:rsidR="0048364F" w:rsidRPr="007E1F5C" w:rsidRDefault="0048364F" w:rsidP="007E1F5C">
      <w:pPr>
        <w:pStyle w:val="subsection"/>
      </w:pPr>
      <w:r w:rsidRPr="007E1F5C">
        <w:tab/>
      </w:r>
      <w:r w:rsidRPr="007E1F5C">
        <w:tab/>
        <w:t xml:space="preserve">This Act may be cited as the </w:t>
      </w:r>
      <w:r w:rsidR="001B61D0" w:rsidRPr="007E1F5C">
        <w:rPr>
          <w:i/>
        </w:rPr>
        <w:t>Public Governance and Resources Legislation Amendment</w:t>
      </w:r>
      <w:r w:rsidR="00C164CA" w:rsidRPr="007E1F5C">
        <w:rPr>
          <w:i/>
        </w:rPr>
        <w:t xml:space="preserve"> Act</w:t>
      </w:r>
      <w:r w:rsidR="00B74F1E" w:rsidRPr="007E1F5C">
        <w:rPr>
          <w:i/>
        </w:rPr>
        <w:t xml:space="preserve"> (No.</w:t>
      </w:r>
      <w:r w:rsidR="007E1F5C" w:rsidRPr="007E1F5C">
        <w:rPr>
          <w:i/>
        </w:rPr>
        <w:t> </w:t>
      </w:r>
      <w:r w:rsidR="00B74F1E" w:rsidRPr="007E1F5C">
        <w:rPr>
          <w:i/>
        </w:rPr>
        <w:t xml:space="preserve">1) </w:t>
      </w:r>
      <w:r w:rsidR="00C164CA" w:rsidRPr="007E1F5C">
        <w:rPr>
          <w:i/>
        </w:rPr>
        <w:t>201</w:t>
      </w:r>
      <w:r w:rsidR="00602A79" w:rsidRPr="007E1F5C">
        <w:rPr>
          <w:i/>
        </w:rPr>
        <w:t>5</w:t>
      </w:r>
      <w:r w:rsidRPr="007E1F5C">
        <w:t>.</w:t>
      </w:r>
    </w:p>
    <w:p w:rsidR="0048364F" w:rsidRPr="007E1F5C" w:rsidRDefault="0048364F" w:rsidP="007E1F5C">
      <w:pPr>
        <w:pStyle w:val="ActHead5"/>
      </w:pPr>
      <w:bookmarkStart w:id="3" w:name="_Toc416791303"/>
      <w:r w:rsidRPr="007E1F5C">
        <w:rPr>
          <w:rStyle w:val="CharSectno"/>
        </w:rPr>
        <w:t>2</w:t>
      </w:r>
      <w:r w:rsidRPr="007E1F5C">
        <w:t xml:space="preserve">  Commencement</w:t>
      </w:r>
      <w:bookmarkEnd w:id="3"/>
    </w:p>
    <w:p w:rsidR="00092707" w:rsidRPr="007E1F5C" w:rsidRDefault="00092707" w:rsidP="007E1F5C">
      <w:pPr>
        <w:pStyle w:val="subsection"/>
      </w:pPr>
      <w:r w:rsidRPr="007E1F5C">
        <w:tab/>
      </w:r>
      <w:r w:rsidRPr="007E1F5C">
        <w:tab/>
        <w:t>This Act commences on the day after this Act receives the Royal Assent.</w:t>
      </w:r>
    </w:p>
    <w:p w:rsidR="0048364F" w:rsidRPr="007E1F5C" w:rsidRDefault="0048364F" w:rsidP="007E1F5C">
      <w:pPr>
        <w:pStyle w:val="ActHead5"/>
      </w:pPr>
      <w:bookmarkStart w:id="4" w:name="_Toc416791304"/>
      <w:r w:rsidRPr="007E1F5C">
        <w:rPr>
          <w:rStyle w:val="CharSectno"/>
        </w:rPr>
        <w:t>3</w:t>
      </w:r>
      <w:r w:rsidRPr="007E1F5C">
        <w:t xml:space="preserve">  Schedules</w:t>
      </w:r>
      <w:bookmarkEnd w:id="4"/>
    </w:p>
    <w:p w:rsidR="0048364F" w:rsidRPr="007E1F5C" w:rsidRDefault="0048364F" w:rsidP="007E1F5C">
      <w:pPr>
        <w:pStyle w:val="subsection"/>
      </w:pPr>
      <w:r w:rsidRPr="007E1F5C">
        <w:tab/>
      </w:r>
      <w:r w:rsidRPr="007E1F5C">
        <w:tab/>
      </w:r>
      <w:r w:rsidR="00202618" w:rsidRPr="007E1F5C">
        <w:t>Legislation that is specified in a Schedule to this Act is amended or repealed as set out in the applicable items in the Schedule concerned, and any other item in a Schedule to this Act has effect according to its terms.</w:t>
      </w:r>
    </w:p>
    <w:p w:rsidR="00FA24AA" w:rsidRPr="007E1F5C" w:rsidRDefault="00FA24AA" w:rsidP="007E1F5C">
      <w:pPr>
        <w:pStyle w:val="ActHead5"/>
      </w:pPr>
      <w:bookmarkStart w:id="5" w:name="_Toc416791305"/>
      <w:r w:rsidRPr="007E1F5C">
        <w:rPr>
          <w:rStyle w:val="CharSectno"/>
        </w:rPr>
        <w:t>4</w:t>
      </w:r>
      <w:r w:rsidRPr="007E1F5C">
        <w:t xml:space="preserve">  Definitions</w:t>
      </w:r>
      <w:bookmarkEnd w:id="5"/>
    </w:p>
    <w:p w:rsidR="00FA24AA" w:rsidRPr="007E1F5C" w:rsidRDefault="00FA24AA" w:rsidP="007E1F5C">
      <w:pPr>
        <w:pStyle w:val="subsection"/>
      </w:pPr>
      <w:r w:rsidRPr="007E1F5C">
        <w:tab/>
      </w:r>
      <w:r w:rsidRPr="007E1F5C">
        <w:tab/>
        <w:t>In this Act:</w:t>
      </w:r>
    </w:p>
    <w:p w:rsidR="00FA24AA" w:rsidRPr="007E1F5C" w:rsidRDefault="00FA24AA" w:rsidP="007E1F5C">
      <w:pPr>
        <w:pStyle w:val="Definition"/>
      </w:pPr>
      <w:r w:rsidRPr="007E1F5C">
        <w:rPr>
          <w:b/>
          <w:i/>
        </w:rPr>
        <w:t>reporting period</w:t>
      </w:r>
      <w:r w:rsidRPr="007E1F5C">
        <w:t xml:space="preserve"> has the meaning given by the</w:t>
      </w:r>
      <w:r w:rsidR="009A3DEA" w:rsidRPr="007E1F5C">
        <w:t xml:space="preserve"> </w:t>
      </w:r>
      <w:r w:rsidR="009A3DEA" w:rsidRPr="007E1F5C">
        <w:rPr>
          <w:i/>
        </w:rPr>
        <w:t>Public Governance, Performance and Accountability Act 2013</w:t>
      </w:r>
      <w:r w:rsidRPr="007E1F5C">
        <w:t>.</w:t>
      </w:r>
    </w:p>
    <w:p w:rsidR="00A365C5" w:rsidRPr="007E1F5C" w:rsidRDefault="00A365C5" w:rsidP="007E1F5C">
      <w:pPr>
        <w:pStyle w:val="ActHead6"/>
        <w:pageBreakBefore/>
      </w:pPr>
      <w:bookmarkStart w:id="6" w:name="_Toc416791306"/>
      <w:bookmarkStart w:id="7" w:name="opcAmSched"/>
      <w:r w:rsidRPr="007E1F5C">
        <w:rPr>
          <w:rStyle w:val="CharAmSchNo"/>
        </w:rPr>
        <w:lastRenderedPageBreak/>
        <w:t>Schedule</w:t>
      </w:r>
      <w:r w:rsidR="007E1F5C" w:rsidRPr="007E1F5C">
        <w:rPr>
          <w:rStyle w:val="CharAmSchNo"/>
        </w:rPr>
        <w:t> </w:t>
      </w:r>
      <w:r w:rsidRPr="007E1F5C">
        <w:rPr>
          <w:rStyle w:val="CharAmSchNo"/>
        </w:rPr>
        <w:t>1</w:t>
      </w:r>
      <w:r w:rsidRPr="007E1F5C">
        <w:t>—</w:t>
      </w:r>
      <w:r w:rsidRPr="007E1F5C">
        <w:rPr>
          <w:rStyle w:val="CharAmSchText"/>
        </w:rPr>
        <w:t>Public Governance, Performance and Accountability Act 2013</w:t>
      </w:r>
      <w:bookmarkEnd w:id="6"/>
    </w:p>
    <w:p w:rsidR="00611B1C" w:rsidRPr="007E1F5C" w:rsidRDefault="00611B1C" w:rsidP="007E1F5C">
      <w:pPr>
        <w:pStyle w:val="ActHead7"/>
      </w:pPr>
      <w:bookmarkStart w:id="8" w:name="_Toc416791307"/>
      <w:bookmarkEnd w:id="7"/>
      <w:r w:rsidRPr="007E1F5C">
        <w:rPr>
          <w:rStyle w:val="CharAmPartNo"/>
        </w:rPr>
        <w:t>Part</w:t>
      </w:r>
      <w:r w:rsidR="007E1F5C" w:rsidRPr="007E1F5C">
        <w:rPr>
          <w:rStyle w:val="CharAmPartNo"/>
        </w:rPr>
        <w:t> </w:t>
      </w:r>
      <w:r w:rsidRPr="007E1F5C">
        <w:rPr>
          <w:rStyle w:val="CharAmPartNo"/>
        </w:rPr>
        <w:t>1</w:t>
      </w:r>
      <w:r w:rsidRPr="007E1F5C">
        <w:t>—</w:t>
      </w:r>
      <w:r w:rsidRPr="007E1F5C">
        <w:rPr>
          <w:rStyle w:val="CharAmPartText"/>
        </w:rPr>
        <w:t>Amendments</w:t>
      </w:r>
      <w:bookmarkEnd w:id="8"/>
    </w:p>
    <w:p w:rsidR="00592E51" w:rsidRPr="007E1F5C" w:rsidRDefault="009C26C3" w:rsidP="007E1F5C">
      <w:pPr>
        <w:pStyle w:val="ItemHead"/>
      </w:pPr>
      <w:r w:rsidRPr="007E1F5C">
        <w:t>1</w:t>
      </w:r>
      <w:r w:rsidR="00592E51" w:rsidRPr="007E1F5C">
        <w:t xml:space="preserve">  Section</w:t>
      </w:r>
      <w:r w:rsidR="007E1F5C" w:rsidRPr="007E1F5C">
        <w:t> </w:t>
      </w:r>
      <w:r w:rsidR="00592E51" w:rsidRPr="007E1F5C">
        <w:t>8</w:t>
      </w:r>
    </w:p>
    <w:p w:rsidR="00592E51" w:rsidRPr="007E1F5C" w:rsidRDefault="00592E51" w:rsidP="007E1F5C">
      <w:pPr>
        <w:pStyle w:val="Item"/>
      </w:pPr>
      <w:r w:rsidRPr="007E1F5C">
        <w:t>Insert:</w:t>
      </w:r>
    </w:p>
    <w:p w:rsidR="00592E51" w:rsidRPr="007E1F5C" w:rsidRDefault="00592E51" w:rsidP="007E1F5C">
      <w:pPr>
        <w:pStyle w:val="Definition"/>
      </w:pPr>
      <w:r w:rsidRPr="007E1F5C">
        <w:rPr>
          <w:b/>
          <w:i/>
        </w:rPr>
        <w:t>GST</w:t>
      </w:r>
      <w:r w:rsidRPr="007E1F5C">
        <w:t xml:space="preserve"> has the same meaning as in the GST Act.</w:t>
      </w:r>
    </w:p>
    <w:p w:rsidR="00592E51" w:rsidRPr="007E1F5C" w:rsidRDefault="00592E51" w:rsidP="007E1F5C">
      <w:pPr>
        <w:pStyle w:val="Definition"/>
      </w:pPr>
      <w:r w:rsidRPr="007E1F5C">
        <w:rPr>
          <w:b/>
          <w:i/>
        </w:rPr>
        <w:t>GST Act</w:t>
      </w:r>
      <w:r w:rsidRPr="007E1F5C">
        <w:t xml:space="preserve"> means the </w:t>
      </w:r>
      <w:r w:rsidRPr="007E1F5C">
        <w:rPr>
          <w:i/>
        </w:rPr>
        <w:t>A New Tax System (Goods and Services Tax) Act 1999</w:t>
      </w:r>
      <w:r w:rsidRPr="007E1F5C">
        <w:t>, as it applies because of Division</w:t>
      </w:r>
      <w:r w:rsidR="007E1F5C" w:rsidRPr="007E1F5C">
        <w:t> </w:t>
      </w:r>
      <w:r w:rsidRPr="007E1F5C">
        <w:t>177 of that Act.</w:t>
      </w:r>
    </w:p>
    <w:p w:rsidR="00592E51" w:rsidRPr="007E1F5C" w:rsidRDefault="00592E51" w:rsidP="007E1F5C">
      <w:pPr>
        <w:pStyle w:val="notetext"/>
      </w:pPr>
      <w:r w:rsidRPr="007E1F5C">
        <w:t>Note:</w:t>
      </w:r>
      <w:r w:rsidRPr="007E1F5C">
        <w:tab/>
        <w:t>Under Division</w:t>
      </w:r>
      <w:r w:rsidR="007E1F5C" w:rsidRPr="007E1F5C">
        <w:t> </w:t>
      </w:r>
      <w:r w:rsidRPr="007E1F5C">
        <w:t>177 of the GST Act, that Act applies notionally to the Commonwealth and Commonwealth entities. They are therefore notionally liable to pay GST, are notionally entitled to input tax credits and notionally have adjustments.</w:t>
      </w:r>
    </w:p>
    <w:p w:rsidR="00592E51" w:rsidRPr="007E1F5C" w:rsidRDefault="00592E51" w:rsidP="007E1F5C">
      <w:pPr>
        <w:pStyle w:val="Definition"/>
      </w:pPr>
      <w:r w:rsidRPr="007E1F5C">
        <w:rPr>
          <w:b/>
          <w:i/>
        </w:rPr>
        <w:t xml:space="preserve">GST </w:t>
      </w:r>
      <w:r w:rsidR="00126BC4" w:rsidRPr="007E1F5C">
        <w:rPr>
          <w:b/>
          <w:i/>
        </w:rPr>
        <w:t>qualifying</w:t>
      </w:r>
      <w:r w:rsidRPr="007E1F5C">
        <w:rPr>
          <w:b/>
          <w:i/>
        </w:rPr>
        <w:t xml:space="preserve"> amount</w:t>
      </w:r>
      <w:r w:rsidRPr="007E1F5C">
        <w:t>: see subsection</w:t>
      </w:r>
      <w:r w:rsidR="007E1F5C" w:rsidRPr="007E1F5C">
        <w:t> </w:t>
      </w:r>
      <w:r w:rsidRPr="007E1F5C">
        <w:t>74A(3).</w:t>
      </w:r>
    </w:p>
    <w:p w:rsidR="00592E51" w:rsidRPr="007E1F5C" w:rsidRDefault="009C26C3" w:rsidP="007E1F5C">
      <w:pPr>
        <w:pStyle w:val="ItemHead"/>
      </w:pPr>
      <w:r w:rsidRPr="007E1F5C">
        <w:t>2</w:t>
      </w:r>
      <w:r w:rsidR="00592E51" w:rsidRPr="007E1F5C">
        <w:t xml:space="preserve">  Section</w:t>
      </w:r>
      <w:r w:rsidR="007E1F5C" w:rsidRPr="007E1F5C">
        <w:t> </w:t>
      </w:r>
      <w:r w:rsidR="00592E51" w:rsidRPr="007E1F5C">
        <w:t>8 (</w:t>
      </w:r>
      <w:r w:rsidR="007E1F5C" w:rsidRPr="007E1F5C">
        <w:t>paragraph (</w:t>
      </w:r>
      <w:r w:rsidR="00592E51" w:rsidRPr="007E1F5C">
        <w:t xml:space="preserve">b) of the definition of </w:t>
      </w:r>
      <w:r w:rsidR="00592E51" w:rsidRPr="007E1F5C">
        <w:rPr>
          <w:i/>
        </w:rPr>
        <w:t>reporting period</w:t>
      </w:r>
      <w:r w:rsidR="00592E51" w:rsidRPr="007E1F5C">
        <w:t>)</w:t>
      </w:r>
    </w:p>
    <w:p w:rsidR="00592E51" w:rsidRPr="007E1F5C" w:rsidRDefault="00592E51" w:rsidP="007E1F5C">
      <w:pPr>
        <w:pStyle w:val="Item"/>
      </w:pPr>
      <w:r w:rsidRPr="007E1F5C">
        <w:t>After “prescribed by”, insert “an Act or”.</w:t>
      </w:r>
    </w:p>
    <w:p w:rsidR="00592E51" w:rsidRPr="007E1F5C" w:rsidRDefault="009C26C3" w:rsidP="007E1F5C">
      <w:pPr>
        <w:pStyle w:val="ItemHead"/>
      </w:pPr>
      <w:r w:rsidRPr="007E1F5C">
        <w:t>3</w:t>
      </w:r>
      <w:r w:rsidR="00592E51" w:rsidRPr="007E1F5C">
        <w:t xml:space="preserve">  Paragraph 35(1)(a)</w:t>
      </w:r>
    </w:p>
    <w:p w:rsidR="00592E51" w:rsidRPr="007E1F5C" w:rsidRDefault="00592E51" w:rsidP="007E1F5C">
      <w:pPr>
        <w:pStyle w:val="Item"/>
      </w:pPr>
      <w:r w:rsidRPr="007E1F5C">
        <w:t>After “corporate plan”, insert “(however described)”.</w:t>
      </w:r>
    </w:p>
    <w:p w:rsidR="00BA37AE" w:rsidRPr="007E1F5C" w:rsidRDefault="009C26C3" w:rsidP="007E1F5C">
      <w:pPr>
        <w:pStyle w:val="ItemHead"/>
      </w:pPr>
      <w:r w:rsidRPr="007E1F5C">
        <w:t>4</w:t>
      </w:r>
      <w:r w:rsidR="00BA37AE" w:rsidRPr="007E1F5C">
        <w:t xml:space="preserve">  Section</w:t>
      </w:r>
      <w:r w:rsidR="007E1F5C" w:rsidRPr="007E1F5C">
        <w:t> </w:t>
      </w:r>
      <w:r w:rsidR="00BA37AE" w:rsidRPr="007E1F5C">
        <w:t>73</w:t>
      </w:r>
      <w:r w:rsidR="00536D7D" w:rsidRPr="007E1F5C">
        <w:t xml:space="preserve"> (paragraph relating to Division</w:t>
      </w:r>
      <w:r w:rsidR="007E1F5C" w:rsidRPr="007E1F5C">
        <w:t> </w:t>
      </w:r>
      <w:r w:rsidR="00536D7D" w:rsidRPr="007E1F5C">
        <w:t>2)</w:t>
      </w:r>
    </w:p>
    <w:p w:rsidR="00BA37AE" w:rsidRPr="007E1F5C" w:rsidRDefault="00BA37AE" w:rsidP="007E1F5C">
      <w:pPr>
        <w:pStyle w:val="Item"/>
      </w:pPr>
      <w:r w:rsidRPr="007E1F5C">
        <w:t>After “certain amounts”, insert “or make payments relating to GST”.</w:t>
      </w:r>
    </w:p>
    <w:p w:rsidR="00592E51" w:rsidRPr="007E1F5C" w:rsidRDefault="009C26C3" w:rsidP="007E1F5C">
      <w:pPr>
        <w:pStyle w:val="ItemHead"/>
      </w:pPr>
      <w:r w:rsidRPr="007E1F5C">
        <w:t>5</w:t>
      </w:r>
      <w:r w:rsidR="00592E51" w:rsidRPr="007E1F5C">
        <w:t xml:space="preserve">  After section</w:t>
      </w:r>
      <w:r w:rsidR="007E1F5C" w:rsidRPr="007E1F5C">
        <w:t> </w:t>
      </w:r>
      <w:r w:rsidR="00592E51" w:rsidRPr="007E1F5C">
        <w:t>74</w:t>
      </w:r>
    </w:p>
    <w:p w:rsidR="00592E51" w:rsidRPr="007E1F5C" w:rsidRDefault="00592E51" w:rsidP="007E1F5C">
      <w:pPr>
        <w:pStyle w:val="Item"/>
      </w:pPr>
      <w:r w:rsidRPr="007E1F5C">
        <w:t>Insert:</w:t>
      </w:r>
    </w:p>
    <w:p w:rsidR="00592E51" w:rsidRPr="007E1F5C" w:rsidRDefault="00592E51" w:rsidP="007E1F5C">
      <w:pPr>
        <w:pStyle w:val="ActHead5"/>
      </w:pPr>
      <w:bookmarkStart w:id="9" w:name="_Toc416791308"/>
      <w:r w:rsidRPr="007E1F5C">
        <w:rPr>
          <w:rStyle w:val="CharSectno"/>
        </w:rPr>
        <w:t>74A</w:t>
      </w:r>
      <w:r w:rsidRPr="007E1F5C">
        <w:t xml:space="preserve">  Recoverable GST for non</w:t>
      </w:r>
      <w:r w:rsidR="00BB32F7">
        <w:noBreakHyphen/>
      </w:r>
      <w:r w:rsidRPr="007E1F5C">
        <w:t>corporate Commonwealth entities</w:t>
      </w:r>
      <w:bookmarkEnd w:id="9"/>
    </w:p>
    <w:p w:rsidR="00592E51" w:rsidRPr="007E1F5C" w:rsidRDefault="00592E51" w:rsidP="007E1F5C">
      <w:pPr>
        <w:pStyle w:val="SubsectionHead"/>
      </w:pPr>
      <w:r w:rsidRPr="007E1F5C">
        <w:t>Recoverable GST on acquisitions</w:t>
      </w:r>
    </w:p>
    <w:p w:rsidR="00592E51" w:rsidRPr="007E1F5C" w:rsidRDefault="00592E51" w:rsidP="007E1F5C">
      <w:pPr>
        <w:pStyle w:val="subsection"/>
      </w:pPr>
      <w:r w:rsidRPr="007E1F5C">
        <w:tab/>
        <w:t>(1)</w:t>
      </w:r>
      <w:r w:rsidRPr="007E1F5C">
        <w:tab/>
        <w:t>If:</w:t>
      </w:r>
    </w:p>
    <w:p w:rsidR="00592E51" w:rsidRPr="007E1F5C" w:rsidRDefault="00592E51" w:rsidP="007E1F5C">
      <w:pPr>
        <w:pStyle w:val="paragraph"/>
      </w:pPr>
      <w:r w:rsidRPr="007E1F5C">
        <w:tab/>
        <w:t>(a)</w:t>
      </w:r>
      <w:r w:rsidRPr="007E1F5C">
        <w:tab/>
        <w:t>a non</w:t>
      </w:r>
      <w:r w:rsidR="00BB32F7">
        <w:noBreakHyphen/>
      </w:r>
      <w:r w:rsidRPr="007E1F5C">
        <w:t>corporate Commonwealth entity makes a payment in relation to an acquisition; and</w:t>
      </w:r>
    </w:p>
    <w:p w:rsidR="00592E51" w:rsidRPr="007E1F5C" w:rsidRDefault="00592E51" w:rsidP="007E1F5C">
      <w:pPr>
        <w:pStyle w:val="paragraph"/>
      </w:pPr>
      <w:r w:rsidRPr="007E1F5C">
        <w:lastRenderedPageBreak/>
        <w:tab/>
        <w:t>(b)</w:t>
      </w:r>
      <w:r w:rsidRPr="007E1F5C">
        <w:tab/>
        <w:t>the payment is made in reliance on an appropriation that is limited as to amount; and</w:t>
      </w:r>
    </w:p>
    <w:p w:rsidR="00592E51" w:rsidRPr="007E1F5C" w:rsidRDefault="00592E51" w:rsidP="007E1F5C">
      <w:pPr>
        <w:pStyle w:val="paragraph"/>
      </w:pPr>
      <w:r w:rsidRPr="007E1F5C">
        <w:tab/>
        <w:t>(c)</w:t>
      </w:r>
      <w:r w:rsidRPr="007E1F5C">
        <w:tab/>
        <w:t xml:space="preserve">a GST </w:t>
      </w:r>
      <w:r w:rsidR="00126BC4" w:rsidRPr="007E1F5C">
        <w:t>qualifying</w:t>
      </w:r>
      <w:r w:rsidR="00A82D26" w:rsidRPr="007E1F5C">
        <w:t xml:space="preserve"> </w:t>
      </w:r>
      <w:r w:rsidRPr="007E1F5C">
        <w:t xml:space="preserve">amount (see </w:t>
      </w:r>
      <w:r w:rsidR="007E1F5C" w:rsidRPr="007E1F5C">
        <w:t>subsection (</w:t>
      </w:r>
      <w:r w:rsidRPr="007E1F5C">
        <w:t xml:space="preserve">3)) </w:t>
      </w:r>
      <w:r w:rsidR="00A82D26" w:rsidRPr="007E1F5C">
        <w:t>arises</w:t>
      </w:r>
      <w:r w:rsidRPr="007E1F5C">
        <w:t xml:space="preserve"> for that acquisition;</w:t>
      </w:r>
    </w:p>
    <w:p w:rsidR="00592E51" w:rsidRPr="007E1F5C" w:rsidRDefault="00592E51" w:rsidP="007E1F5C">
      <w:pPr>
        <w:pStyle w:val="subsection2"/>
      </w:pPr>
      <w:r w:rsidRPr="007E1F5C">
        <w:t xml:space="preserve">then </w:t>
      </w:r>
      <w:r w:rsidR="009834C1" w:rsidRPr="007E1F5C">
        <w:t xml:space="preserve">the amount of the GST </w:t>
      </w:r>
      <w:r w:rsidR="00126BC4" w:rsidRPr="007E1F5C">
        <w:t>qualifying</w:t>
      </w:r>
      <w:r w:rsidR="009834C1" w:rsidRPr="007E1F5C">
        <w:t xml:space="preserve"> amount may be credited to </w:t>
      </w:r>
      <w:r w:rsidRPr="007E1F5C">
        <w:t>the appropriation.</w:t>
      </w:r>
    </w:p>
    <w:p w:rsidR="00592E51" w:rsidRPr="007E1F5C" w:rsidRDefault="00592E51" w:rsidP="007E1F5C">
      <w:pPr>
        <w:pStyle w:val="SubsectionHead"/>
      </w:pPr>
      <w:r w:rsidRPr="007E1F5C">
        <w:t>Recoverable GST on importations</w:t>
      </w:r>
    </w:p>
    <w:p w:rsidR="00592E51" w:rsidRPr="007E1F5C" w:rsidRDefault="00592E51" w:rsidP="007E1F5C">
      <w:pPr>
        <w:pStyle w:val="subsection"/>
      </w:pPr>
      <w:r w:rsidRPr="007E1F5C">
        <w:tab/>
        <w:t>(2)</w:t>
      </w:r>
      <w:r w:rsidRPr="007E1F5C">
        <w:tab/>
        <w:t>If:</w:t>
      </w:r>
    </w:p>
    <w:p w:rsidR="00592E51" w:rsidRPr="007E1F5C" w:rsidRDefault="00592E51" w:rsidP="007E1F5C">
      <w:pPr>
        <w:pStyle w:val="paragraph"/>
      </w:pPr>
      <w:r w:rsidRPr="007E1F5C">
        <w:tab/>
        <w:t>(a)</w:t>
      </w:r>
      <w:r w:rsidRPr="007E1F5C">
        <w:tab/>
        <w:t>a non</w:t>
      </w:r>
      <w:r w:rsidR="00BB32F7">
        <w:noBreakHyphen/>
      </w:r>
      <w:r w:rsidRPr="007E1F5C">
        <w:t>corporate Commonwealth entity makes a payment of GST on an importation; and</w:t>
      </w:r>
    </w:p>
    <w:p w:rsidR="00592E51" w:rsidRPr="007E1F5C" w:rsidRDefault="00592E51" w:rsidP="007E1F5C">
      <w:pPr>
        <w:pStyle w:val="paragraph"/>
      </w:pPr>
      <w:r w:rsidRPr="007E1F5C">
        <w:tab/>
        <w:t>(b)</w:t>
      </w:r>
      <w:r w:rsidRPr="007E1F5C">
        <w:tab/>
        <w:t>the payment is made in reliance on an appropriation that is limited as to amount; and</w:t>
      </w:r>
    </w:p>
    <w:p w:rsidR="00592E51" w:rsidRPr="007E1F5C" w:rsidRDefault="00592E51" w:rsidP="007E1F5C">
      <w:pPr>
        <w:pStyle w:val="paragraph"/>
      </w:pPr>
      <w:r w:rsidRPr="007E1F5C">
        <w:tab/>
        <w:t>(c)</w:t>
      </w:r>
      <w:r w:rsidRPr="007E1F5C">
        <w:tab/>
        <w:t xml:space="preserve">a GST </w:t>
      </w:r>
      <w:r w:rsidR="00126BC4" w:rsidRPr="007E1F5C">
        <w:t>qualifying</w:t>
      </w:r>
      <w:r w:rsidRPr="007E1F5C">
        <w:t xml:space="preserve"> amount (see </w:t>
      </w:r>
      <w:r w:rsidR="007E1F5C" w:rsidRPr="007E1F5C">
        <w:t>subsection (</w:t>
      </w:r>
      <w:r w:rsidRPr="007E1F5C">
        <w:t>3)) arise</w:t>
      </w:r>
      <w:r w:rsidR="00A82D26" w:rsidRPr="007E1F5C">
        <w:t>s</w:t>
      </w:r>
      <w:r w:rsidRPr="007E1F5C">
        <w:t xml:space="preserve"> for that importation;</w:t>
      </w:r>
    </w:p>
    <w:p w:rsidR="00592E51" w:rsidRPr="007E1F5C" w:rsidRDefault="00592E51" w:rsidP="007E1F5C">
      <w:pPr>
        <w:pStyle w:val="subsection2"/>
      </w:pPr>
      <w:r w:rsidRPr="007E1F5C">
        <w:t xml:space="preserve">then </w:t>
      </w:r>
      <w:r w:rsidR="009834C1" w:rsidRPr="007E1F5C">
        <w:t xml:space="preserve">the amount of the GST </w:t>
      </w:r>
      <w:r w:rsidR="00126BC4" w:rsidRPr="007E1F5C">
        <w:t>qualifying</w:t>
      </w:r>
      <w:r w:rsidR="009834C1" w:rsidRPr="007E1F5C">
        <w:t xml:space="preserve"> amount may be credited to </w:t>
      </w:r>
      <w:r w:rsidRPr="007E1F5C">
        <w:t>the appropriation.</w:t>
      </w:r>
    </w:p>
    <w:p w:rsidR="00592E51" w:rsidRPr="007E1F5C" w:rsidRDefault="00592E51" w:rsidP="007E1F5C">
      <w:pPr>
        <w:pStyle w:val="SubsectionHead"/>
      </w:pPr>
      <w:r w:rsidRPr="007E1F5C">
        <w:t xml:space="preserve">Meaning of </w:t>
      </w:r>
      <w:r w:rsidRPr="007E1F5C">
        <w:rPr>
          <w:b/>
        </w:rPr>
        <w:t xml:space="preserve">GST </w:t>
      </w:r>
      <w:r w:rsidR="00126BC4" w:rsidRPr="007E1F5C">
        <w:rPr>
          <w:b/>
        </w:rPr>
        <w:t>qualifying</w:t>
      </w:r>
      <w:r w:rsidRPr="007E1F5C">
        <w:rPr>
          <w:b/>
        </w:rPr>
        <w:t xml:space="preserve"> amount</w:t>
      </w:r>
    </w:p>
    <w:p w:rsidR="00592E51" w:rsidRPr="007E1F5C" w:rsidRDefault="00592E51" w:rsidP="007E1F5C">
      <w:pPr>
        <w:pStyle w:val="subsection"/>
      </w:pPr>
      <w:r w:rsidRPr="007E1F5C">
        <w:tab/>
        <w:t>(3)</w:t>
      </w:r>
      <w:r w:rsidRPr="007E1F5C">
        <w:tab/>
        <w:t xml:space="preserve">A </w:t>
      </w:r>
      <w:r w:rsidRPr="007E1F5C">
        <w:rPr>
          <w:b/>
          <w:i/>
        </w:rPr>
        <w:t xml:space="preserve">GST </w:t>
      </w:r>
      <w:r w:rsidR="00126BC4" w:rsidRPr="007E1F5C">
        <w:rPr>
          <w:b/>
          <w:i/>
        </w:rPr>
        <w:t xml:space="preserve">qualifying </w:t>
      </w:r>
      <w:r w:rsidRPr="007E1F5C">
        <w:rPr>
          <w:b/>
          <w:i/>
        </w:rPr>
        <w:t>amount</w:t>
      </w:r>
      <w:r w:rsidRPr="007E1F5C">
        <w:t xml:space="preserve"> is:</w:t>
      </w:r>
    </w:p>
    <w:p w:rsidR="00592E51" w:rsidRPr="007E1F5C" w:rsidRDefault="00592E51" w:rsidP="007E1F5C">
      <w:pPr>
        <w:pStyle w:val="paragraph"/>
      </w:pPr>
      <w:r w:rsidRPr="007E1F5C">
        <w:tab/>
        <w:t>(a)</w:t>
      </w:r>
      <w:r w:rsidRPr="007E1F5C">
        <w:tab/>
        <w:t>an input tax credit (within the meaning of the GST Act); or</w:t>
      </w:r>
    </w:p>
    <w:p w:rsidR="00592E51" w:rsidRPr="007E1F5C" w:rsidRDefault="00592E51" w:rsidP="007E1F5C">
      <w:pPr>
        <w:pStyle w:val="paragraph"/>
      </w:pPr>
      <w:r w:rsidRPr="007E1F5C">
        <w:tab/>
        <w:t>(b)</w:t>
      </w:r>
      <w:r w:rsidRPr="007E1F5C">
        <w:tab/>
        <w:t>a decreasing adjustment (within the meaning of the GST Act).</w:t>
      </w:r>
    </w:p>
    <w:p w:rsidR="00592E51" w:rsidRPr="007E1F5C" w:rsidRDefault="00592E51" w:rsidP="007E1F5C">
      <w:pPr>
        <w:pStyle w:val="SubsectionHead"/>
      </w:pPr>
      <w:r w:rsidRPr="007E1F5C">
        <w:t xml:space="preserve">When </w:t>
      </w:r>
      <w:r w:rsidR="009834C1" w:rsidRPr="007E1F5C">
        <w:t>crediting of appropriation</w:t>
      </w:r>
      <w:r w:rsidRPr="007E1F5C">
        <w:t xml:space="preserve"> takes effect</w:t>
      </w:r>
    </w:p>
    <w:p w:rsidR="00592E51" w:rsidRPr="007E1F5C" w:rsidRDefault="00592E51" w:rsidP="007E1F5C">
      <w:pPr>
        <w:pStyle w:val="subsection"/>
      </w:pPr>
      <w:r w:rsidRPr="007E1F5C">
        <w:tab/>
        <w:t>(4)</w:t>
      </w:r>
      <w:r w:rsidRPr="007E1F5C">
        <w:tab/>
        <w:t xml:space="preserve">The </w:t>
      </w:r>
      <w:r w:rsidR="009834C1" w:rsidRPr="007E1F5C">
        <w:t>crediting</w:t>
      </w:r>
      <w:r w:rsidRPr="007E1F5C">
        <w:t xml:space="preserve"> of an </w:t>
      </w:r>
      <w:r w:rsidR="009834C1" w:rsidRPr="007E1F5C">
        <w:t xml:space="preserve">amount </w:t>
      </w:r>
      <w:r w:rsidRPr="007E1F5C">
        <w:t xml:space="preserve">in accordance with </w:t>
      </w:r>
      <w:r w:rsidR="007E1F5C" w:rsidRPr="007E1F5C">
        <w:t>subsection (</w:t>
      </w:r>
      <w:r w:rsidRPr="007E1F5C">
        <w:t xml:space="preserve">1) or (2) takes effect at the time an entry recording the GST </w:t>
      </w:r>
      <w:r w:rsidR="00126BC4" w:rsidRPr="007E1F5C">
        <w:t>qualifying</w:t>
      </w:r>
      <w:r w:rsidRPr="007E1F5C">
        <w:t xml:space="preserve"> amount is made in the accounts and records of the non</w:t>
      </w:r>
      <w:r w:rsidR="00BB32F7">
        <w:noBreakHyphen/>
      </w:r>
      <w:r w:rsidRPr="007E1F5C">
        <w:t>corporate Commonwealth entity.</w:t>
      </w:r>
    </w:p>
    <w:p w:rsidR="00592E51" w:rsidRPr="007E1F5C" w:rsidRDefault="00592E51" w:rsidP="007E1F5C">
      <w:pPr>
        <w:pStyle w:val="SubsectionHead"/>
      </w:pPr>
      <w:r w:rsidRPr="007E1F5C">
        <w:t>Rules about GST arrangements</w:t>
      </w:r>
    </w:p>
    <w:p w:rsidR="00592E51" w:rsidRPr="007E1F5C" w:rsidRDefault="00592E51" w:rsidP="007E1F5C">
      <w:pPr>
        <w:pStyle w:val="subsection"/>
      </w:pPr>
      <w:r w:rsidRPr="007E1F5C">
        <w:tab/>
        <w:t>(5)</w:t>
      </w:r>
      <w:r w:rsidRPr="007E1F5C">
        <w:tab/>
        <w:t xml:space="preserve">The rules may </w:t>
      </w:r>
      <w:r w:rsidR="00FE1346" w:rsidRPr="007E1F5C">
        <w:t>prescribe matters</w:t>
      </w:r>
      <w:r w:rsidR="00CD5441" w:rsidRPr="007E1F5C">
        <w:t xml:space="preserve"> relating to </w:t>
      </w:r>
      <w:r w:rsidRPr="007E1F5C">
        <w:t xml:space="preserve">GST </w:t>
      </w:r>
      <w:r w:rsidR="00CD5441" w:rsidRPr="007E1F5C">
        <w:t>arrangements for</w:t>
      </w:r>
      <w:r w:rsidRPr="007E1F5C">
        <w:t xml:space="preserve"> non</w:t>
      </w:r>
      <w:r w:rsidR="00BB32F7">
        <w:noBreakHyphen/>
      </w:r>
      <w:r w:rsidRPr="007E1F5C">
        <w:t>corporate Commonwealth entities.</w:t>
      </w:r>
    </w:p>
    <w:p w:rsidR="00592E51" w:rsidRPr="007E1F5C" w:rsidRDefault="009C26C3" w:rsidP="007E1F5C">
      <w:pPr>
        <w:pStyle w:val="ItemHead"/>
      </w:pPr>
      <w:r w:rsidRPr="007E1F5C">
        <w:t>6</w:t>
      </w:r>
      <w:r w:rsidR="00592E51" w:rsidRPr="007E1F5C">
        <w:t xml:space="preserve">  Subsection</w:t>
      </w:r>
      <w:r w:rsidR="007E1F5C" w:rsidRPr="007E1F5C">
        <w:t> </w:t>
      </w:r>
      <w:r w:rsidR="00592E51" w:rsidRPr="007E1F5C">
        <w:t>75(2)</w:t>
      </w:r>
    </w:p>
    <w:p w:rsidR="00592E51" w:rsidRPr="007E1F5C" w:rsidRDefault="00592E51" w:rsidP="007E1F5C">
      <w:pPr>
        <w:pStyle w:val="Item"/>
      </w:pPr>
      <w:r w:rsidRPr="007E1F5C">
        <w:t xml:space="preserve">Repeal the </w:t>
      </w:r>
      <w:r w:rsidR="007E1F5C" w:rsidRPr="007E1F5C">
        <w:t>subsection (</w:t>
      </w:r>
      <w:r w:rsidRPr="007E1F5C">
        <w:t>not including the heading), substitute:</w:t>
      </w:r>
    </w:p>
    <w:p w:rsidR="00592E51" w:rsidRPr="007E1F5C" w:rsidRDefault="00592E51" w:rsidP="007E1F5C">
      <w:pPr>
        <w:pStyle w:val="subsection"/>
      </w:pPr>
      <w:r w:rsidRPr="007E1F5C">
        <w:lastRenderedPageBreak/>
        <w:tab/>
        <w:t>(2)</w:t>
      </w:r>
      <w:r w:rsidRPr="007E1F5C">
        <w:tab/>
        <w:t>The Finance Minister may determine that the operation of one or more Schedules to one or more Appropriation Acts is modified in a specified way. The modification must be related to the transfer of function.</w:t>
      </w:r>
    </w:p>
    <w:p w:rsidR="00592E51" w:rsidRPr="007E1F5C" w:rsidRDefault="009C26C3" w:rsidP="007E1F5C">
      <w:pPr>
        <w:pStyle w:val="ItemHead"/>
      </w:pPr>
      <w:r w:rsidRPr="007E1F5C">
        <w:t>7</w:t>
      </w:r>
      <w:r w:rsidR="00592E51" w:rsidRPr="007E1F5C">
        <w:t xml:space="preserve">  Subsection</w:t>
      </w:r>
      <w:r w:rsidR="007E1F5C" w:rsidRPr="007E1F5C">
        <w:t> </w:t>
      </w:r>
      <w:r w:rsidR="00592E51" w:rsidRPr="007E1F5C">
        <w:t>75(3)</w:t>
      </w:r>
    </w:p>
    <w:p w:rsidR="00592E51" w:rsidRPr="007E1F5C" w:rsidRDefault="00592E51" w:rsidP="007E1F5C">
      <w:pPr>
        <w:pStyle w:val="Item"/>
      </w:pPr>
      <w:r w:rsidRPr="007E1F5C">
        <w:t>Omit “the Schedule concerned were amended”, substitute “the operation of the Schedule concerned were modified”.</w:t>
      </w:r>
    </w:p>
    <w:p w:rsidR="00592E51" w:rsidRPr="007E1F5C" w:rsidRDefault="009C26C3" w:rsidP="007E1F5C">
      <w:pPr>
        <w:pStyle w:val="ItemHead"/>
      </w:pPr>
      <w:r w:rsidRPr="007E1F5C">
        <w:t>8</w:t>
      </w:r>
      <w:r w:rsidR="00592E51" w:rsidRPr="007E1F5C">
        <w:t xml:space="preserve">  Paragraph 95(1)(a)</w:t>
      </w:r>
    </w:p>
    <w:p w:rsidR="00592E51" w:rsidRPr="007E1F5C" w:rsidRDefault="00592E51" w:rsidP="007E1F5C">
      <w:pPr>
        <w:pStyle w:val="Item"/>
      </w:pPr>
      <w:r w:rsidRPr="007E1F5C">
        <w:t>After “corporate plan”, insert “(however described)”.</w:t>
      </w:r>
    </w:p>
    <w:p w:rsidR="00611B1C" w:rsidRPr="007E1F5C" w:rsidRDefault="00611B1C" w:rsidP="007E1F5C">
      <w:pPr>
        <w:pStyle w:val="ActHead7"/>
        <w:pageBreakBefore/>
      </w:pPr>
      <w:bookmarkStart w:id="10" w:name="_Toc416791309"/>
      <w:r w:rsidRPr="007E1F5C">
        <w:rPr>
          <w:rStyle w:val="CharAmPartNo"/>
        </w:rPr>
        <w:lastRenderedPageBreak/>
        <w:t>Part</w:t>
      </w:r>
      <w:r w:rsidR="007E1F5C" w:rsidRPr="007E1F5C">
        <w:rPr>
          <w:rStyle w:val="CharAmPartNo"/>
        </w:rPr>
        <w:t> </w:t>
      </w:r>
      <w:r w:rsidRPr="007E1F5C">
        <w:rPr>
          <w:rStyle w:val="CharAmPartNo"/>
        </w:rPr>
        <w:t>2</w:t>
      </w:r>
      <w:r w:rsidRPr="007E1F5C">
        <w:t>—</w:t>
      </w:r>
      <w:r w:rsidRPr="007E1F5C">
        <w:rPr>
          <w:rStyle w:val="CharAmPartText"/>
        </w:rPr>
        <w:t>Application of amendments</w:t>
      </w:r>
      <w:bookmarkEnd w:id="10"/>
    </w:p>
    <w:p w:rsidR="00FA24AA" w:rsidRPr="007E1F5C" w:rsidRDefault="009C26C3" w:rsidP="007E1F5C">
      <w:pPr>
        <w:pStyle w:val="ItemHead"/>
      </w:pPr>
      <w:r w:rsidRPr="007E1F5C">
        <w:t>9</w:t>
      </w:r>
      <w:r w:rsidR="00FA24AA" w:rsidRPr="007E1F5C">
        <w:t xml:space="preserve">  Application of amendments</w:t>
      </w:r>
    </w:p>
    <w:p w:rsidR="00FA24AA" w:rsidRPr="007E1F5C" w:rsidRDefault="00FA24AA" w:rsidP="007E1F5C">
      <w:pPr>
        <w:pStyle w:val="Subitem"/>
      </w:pPr>
      <w:r w:rsidRPr="007E1F5C">
        <w:t>(1)</w:t>
      </w:r>
      <w:r w:rsidRPr="007E1F5C">
        <w:tab/>
      </w:r>
      <w:r w:rsidR="009C26C3" w:rsidRPr="007E1F5C">
        <w:t>The amendments made by items</w:t>
      </w:r>
      <w:r w:rsidR="007E1F5C" w:rsidRPr="007E1F5C">
        <w:t> </w:t>
      </w:r>
      <w:r w:rsidR="009C26C3" w:rsidRPr="007E1F5C">
        <w:t>1, 4 and 5 of this Schedule apply in relation to payments that are made on or after 1</w:t>
      </w:r>
      <w:r w:rsidR="007E1F5C" w:rsidRPr="007E1F5C">
        <w:t> </w:t>
      </w:r>
      <w:r w:rsidR="009C26C3" w:rsidRPr="007E1F5C">
        <w:t>July 201</w:t>
      </w:r>
      <w:r w:rsidR="00652880" w:rsidRPr="007E1F5C">
        <w:t>5</w:t>
      </w:r>
      <w:r w:rsidR="009C26C3" w:rsidRPr="007E1F5C">
        <w:t>.</w:t>
      </w:r>
    </w:p>
    <w:p w:rsidR="00FA24AA" w:rsidRPr="007E1F5C" w:rsidRDefault="00FA24AA" w:rsidP="007E1F5C">
      <w:pPr>
        <w:pStyle w:val="Subitem"/>
      </w:pPr>
      <w:r w:rsidRPr="007E1F5C">
        <w:t>(2)</w:t>
      </w:r>
      <w:r w:rsidRPr="007E1F5C">
        <w:tab/>
        <w:t>The amendments made by items</w:t>
      </w:r>
      <w:r w:rsidR="007E1F5C" w:rsidRPr="007E1F5C">
        <w:t> </w:t>
      </w:r>
      <w:r w:rsidR="009C26C3" w:rsidRPr="007E1F5C">
        <w:t>6</w:t>
      </w:r>
      <w:r w:rsidRPr="007E1F5C">
        <w:t xml:space="preserve"> and </w:t>
      </w:r>
      <w:r w:rsidR="009C26C3" w:rsidRPr="007E1F5C">
        <w:t>7</w:t>
      </w:r>
      <w:r w:rsidRPr="007E1F5C">
        <w:t xml:space="preserve"> of this Schedule apply to determinations made after the commencement of this Schedule in relation to transfers of functions occurring before or after that time.</w:t>
      </w:r>
    </w:p>
    <w:p w:rsidR="0073056E" w:rsidRPr="007E1F5C" w:rsidRDefault="0073056E" w:rsidP="007E1F5C">
      <w:pPr>
        <w:pStyle w:val="ActHead6"/>
        <w:pageBreakBefore/>
      </w:pPr>
      <w:bookmarkStart w:id="11" w:name="_Toc416791310"/>
      <w:r w:rsidRPr="007E1F5C">
        <w:rPr>
          <w:rStyle w:val="CharAmSchNo"/>
        </w:rPr>
        <w:lastRenderedPageBreak/>
        <w:t>Schedule</w:t>
      </w:r>
      <w:r w:rsidR="007E1F5C" w:rsidRPr="007E1F5C">
        <w:rPr>
          <w:rStyle w:val="CharAmSchNo"/>
        </w:rPr>
        <w:t> </w:t>
      </w:r>
      <w:r w:rsidRPr="007E1F5C">
        <w:rPr>
          <w:rStyle w:val="CharAmSchNo"/>
        </w:rPr>
        <w:t>2</w:t>
      </w:r>
      <w:r w:rsidRPr="007E1F5C">
        <w:t>—</w:t>
      </w:r>
      <w:r w:rsidRPr="007E1F5C">
        <w:rPr>
          <w:rStyle w:val="CharAmSchText"/>
        </w:rPr>
        <w:t>Public Governance, Performance and Accountability (Consequential and Transitional Provisions) Act 2014</w:t>
      </w:r>
      <w:bookmarkEnd w:id="11"/>
    </w:p>
    <w:p w:rsidR="0073056E" w:rsidRPr="007E1F5C" w:rsidRDefault="0073056E" w:rsidP="007E1F5C">
      <w:pPr>
        <w:pStyle w:val="Header"/>
      </w:pPr>
      <w:r w:rsidRPr="007E1F5C">
        <w:rPr>
          <w:rStyle w:val="CharAmPartNo"/>
        </w:rPr>
        <w:t xml:space="preserve"> </w:t>
      </w:r>
      <w:r w:rsidRPr="007E1F5C">
        <w:rPr>
          <w:rStyle w:val="CharAmPartText"/>
        </w:rPr>
        <w:t xml:space="preserve"> </w:t>
      </w:r>
    </w:p>
    <w:p w:rsidR="0073056E" w:rsidRPr="007E1F5C" w:rsidRDefault="00525887" w:rsidP="007E1F5C">
      <w:pPr>
        <w:pStyle w:val="ItemHead"/>
      </w:pPr>
      <w:r w:rsidRPr="007E1F5C">
        <w:t>1</w:t>
      </w:r>
      <w:r w:rsidR="0073056E" w:rsidRPr="007E1F5C">
        <w:t xml:space="preserve">  Items</w:t>
      </w:r>
      <w:r w:rsidR="007E1F5C" w:rsidRPr="007E1F5C">
        <w:t> </w:t>
      </w:r>
      <w:r w:rsidR="0073056E" w:rsidRPr="007E1F5C">
        <w:t>2, 4, 5</w:t>
      </w:r>
      <w:r w:rsidR="00463C40" w:rsidRPr="007E1F5C">
        <w:t xml:space="preserve"> and 6</w:t>
      </w:r>
      <w:r w:rsidR="0073056E" w:rsidRPr="007E1F5C">
        <w:t xml:space="preserve"> of Schedule</w:t>
      </w:r>
      <w:r w:rsidR="007E1F5C" w:rsidRPr="007E1F5C">
        <w:t> </w:t>
      </w:r>
      <w:r w:rsidR="0073056E" w:rsidRPr="007E1F5C">
        <w:t>1</w:t>
      </w:r>
    </w:p>
    <w:p w:rsidR="0073056E" w:rsidRPr="007E1F5C" w:rsidRDefault="0073056E" w:rsidP="007E1F5C">
      <w:pPr>
        <w:pStyle w:val="Item"/>
      </w:pPr>
      <w:r w:rsidRPr="007E1F5C">
        <w:t>Omit “after the commencement time”, substitute “on or after 1</w:t>
      </w:r>
      <w:r w:rsidR="007E1F5C" w:rsidRPr="007E1F5C">
        <w:t> </w:t>
      </w:r>
      <w:r w:rsidRPr="007E1F5C">
        <w:t>July 2014”.</w:t>
      </w:r>
    </w:p>
    <w:p w:rsidR="004F7845" w:rsidRPr="007E1F5C" w:rsidRDefault="00525887" w:rsidP="007E1F5C">
      <w:pPr>
        <w:pStyle w:val="ItemHead"/>
      </w:pPr>
      <w:r w:rsidRPr="007E1F5C">
        <w:t>2</w:t>
      </w:r>
      <w:r w:rsidR="004F7845" w:rsidRPr="007E1F5C">
        <w:t xml:space="preserve">  Item</w:t>
      </w:r>
      <w:r w:rsidR="007E1F5C" w:rsidRPr="007E1F5C">
        <w:t> </w:t>
      </w:r>
      <w:r w:rsidR="004F7845" w:rsidRPr="007E1F5C">
        <w:t>21 of Schedule</w:t>
      </w:r>
      <w:r w:rsidR="007E1F5C" w:rsidRPr="007E1F5C">
        <w:t> </w:t>
      </w:r>
      <w:r w:rsidR="004F7845" w:rsidRPr="007E1F5C">
        <w:t>1</w:t>
      </w:r>
    </w:p>
    <w:p w:rsidR="004F7845" w:rsidRPr="007E1F5C" w:rsidRDefault="004F7845" w:rsidP="007E1F5C">
      <w:pPr>
        <w:pStyle w:val="Item"/>
      </w:pPr>
      <w:r w:rsidRPr="007E1F5C">
        <w:t>After “Commonwealth” (second occurring), insert “before or”.</w:t>
      </w:r>
    </w:p>
    <w:p w:rsidR="004F7845" w:rsidRPr="007E1F5C" w:rsidRDefault="00525887" w:rsidP="007E1F5C">
      <w:pPr>
        <w:pStyle w:val="ItemHead"/>
      </w:pPr>
      <w:r w:rsidRPr="007E1F5C">
        <w:t>3</w:t>
      </w:r>
      <w:r w:rsidR="004F7845" w:rsidRPr="007E1F5C">
        <w:t xml:space="preserve">  Application of amendment</w:t>
      </w:r>
    </w:p>
    <w:p w:rsidR="004F7845" w:rsidRPr="007E1F5C" w:rsidRDefault="004F7845" w:rsidP="007E1F5C">
      <w:pPr>
        <w:pStyle w:val="Item"/>
      </w:pPr>
      <w:r w:rsidRPr="007E1F5C">
        <w:t>The amendment of item</w:t>
      </w:r>
      <w:r w:rsidR="007E1F5C" w:rsidRPr="007E1F5C">
        <w:t> </w:t>
      </w:r>
      <w:r w:rsidRPr="007E1F5C">
        <w:t>21 of Schedule</w:t>
      </w:r>
      <w:r w:rsidR="007E1F5C" w:rsidRPr="007E1F5C">
        <w:t> </w:t>
      </w:r>
      <w:r w:rsidRPr="007E1F5C">
        <w:t xml:space="preserve">1 to the </w:t>
      </w:r>
      <w:r w:rsidRPr="007E1F5C">
        <w:rPr>
          <w:i/>
        </w:rPr>
        <w:t>Public Governance, Performance and Accountability (Consequential and Transitional Provisions) Act 2014</w:t>
      </w:r>
      <w:r w:rsidRPr="007E1F5C">
        <w:t xml:space="preserve"> made by this Schedule appl</w:t>
      </w:r>
      <w:r w:rsidR="00FD4E9D" w:rsidRPr="007E1F5C">
        <w:t>ies</w:t>
      </w:r>
      <w:r w:rsidRPr="007E1F5C">
        <w:t xml:space="preserve"> in relation to any amounts received by the Commonwealth, whether before or after this item commences.</w:t>
      </w:r>
    </w:p>
    <w:p w:rsidR="004F7845" w:rsidRPr="007E1F5C" w:rsidRDefault="00525887" w:rsidP="007E1F5C">
      <w:pPr>
        <w:pStyle w:val="ItemHead"/>
      </w:pPr>
      <w:r w:rsidRPr="007E1F5C">
        <w:t>4</w:t>
      </w:r>
      <w:r w:rsidR="004F7845" w:rsidRPr="007E1F5C">
        <w:t xml:space="preserve">  Item</w:t>
      </w:r>
      <w:r w:rsidR="007E1F5C" w:rsidRPr="007E1F5C">
        <w:t> </w:t>
      </w:r>
      <w:r w:rsidR="004F7845" w:rsidRPr="007E1F5C">
        <w:t>38</w:t>
      </w:r>
      <w:r w:rsidR="00300E2F" w:rsidRPr="007E1F5C">
        <w:t xml:space="preserve"> </w:t>
      </w:r>
      <w:r w:rsidR="004F7845" w:rsidRPr="007E1F5C">
        <w:t>of Schedule</w:t>
      </w:r>
      <w:r w:rsidR="007E1F5C" w:rsidRPr="007E1F5C">
        <w:t> </w:t>
      </w:r>
      <w:r w:rsidR="004F7845" w:rsidRPr="007E1F5C">
        <w:t>2</w:t>
      </w:r>
    </w:p>
    <w:p w:rsidR="004F7845" w:rsidRPr="007E1F5C" w:rsidRDefault="004F7845" w:rsidP="007E1F5C">
      <w:pPr>
        <w:pStyle w:val="Item"/>
      </w:pPr>
      <w:r w:rsidRPr="007E1F5C">
        <w:t>Repeal the item.</w:t>
      </w:r>
    </w:p>
    <w:p w:rsidR="0073056E" w:rsidRPr="007E1F5C" w:rsidRDefault="00525887" w:rsidP="007E1F5C">
      <w:pPr>
        <w:pStyle w:val="ItemHead"/>
      </w:pPr>
      <w:r w:rsidRPr="007E1F5C">
        <w:t>5</w:t>
      </w:r>
      <w:r w:rsidR="0073056E" w:rsidRPr="007E1F5C">
        <w:t xml:space="preserve">  Subitem</w:t>
      </w:r>
      <w:r w:rsidR="007E1F5C" w:rsidRPr="007E1F5C">
        <w:t> </w:t>
      </w:r>
      <w:r w:rsidR="0073056E" w:rsidRPr="007E1F5C">
        <w:t>2(1) of Schedule</w:t>
      </w:r>
      <w:r w:rsidR="007E1F5C" w:rsidRPr="007E1F5C">
        <w:t> </w:t>
      </w:r>
      <w:r w:rsidR="0073056E" w:rsidRPr="007E1F5C">
        <w:t>3</w:t>
      </w:r>
    </w:p>
    <w:p w:rsidR="0073056E" w:rsidRPr="007E1F5C" w:rsidRDefault="0073056E" w:rsidP="007E1F5C">
      <w:pPr>
        <w:pStyle w:val="Item"/>
      </w:pPr>
      <w:r w:rsidRPr="007E1F5C">
        <w:t>Repeal the subitem, substitute:</w:t>
      </w:r>
    </w:p>
    <w:p w:rsidR="0073056E" w:rsidRPr="007E1F5C" w:rsidRDefault="0073056E" w:rsidP="007E1F5C">
      <w:pPr>
        <w:pStyle w:val="subsection"/>
      </w:pPr>
      <w:r w:rsidRPr="007E1F5C">
        <w:tab/>
        <w:t>(1)</w:t>
      </w:r>
      <w:r w:rsidRPr="007E1F5C">
        <w:tab/>
        <w:t xml:space="preserve">Despite the repeal of the provisions of the CAC Act referred to in </w:t>
      </w:r>
      <w:r w:rsidR="007E1F5C" w:rsidRPr="007E1F5C">
        <w:t>subitem (</w:t>
      </w:r>
      <w:r w:rsidRPr="007E1F5C">
        <w:t>1A), those provisions continue to apply after the commencement time in relation to reporting period</w:t>
      </w:r>
      <w:r w:rsidR="007D4600" w:rsidRPr="007E1F5C">
        <w:t>s</w:t>
      </w:r>
      <w:r w:rsidR="00463C40" w:rsidRPr="007E1F5C">
        <w:t xml:space="preserve"> </w:t>
      </w:r>
      <w:r w:rsidRPr="007E1F5C">
        <w:t>that:</w:t>
      </w:r>
    </w:p>
    <w:p w:rsidR="0073056E" w:rsidRPr="007E1F5C" w:rsidRDefault="0073056E" w:rsidP="007E1F5C">
      <w:pPr>
        <w:pStyle w:val="paragraph"/>
      </w:pPr>
      <w:r w:rsidRPr="007E1F5C">
        <w:tab/>
        <w:t>(a)</w:t>
      </w:r>
      <w:r w:rsidRPr="007E1F5C">
        <w:tab/>
        <w:t>commenced before 1</w:t>
      </w:r>
      <w:r w:rsidR="007E1F5C" w:rsidRPr="007E1F5C">
        <w:t> </w:t>
      </w:r>
      <w:r w:rsidRPr="007E1F5C">
        <w:t>July 2014; and</w:t>
      </w:r>
    </w:p>
    <w:p w:rsidR="0073056E" w:rsidRPr="007E1F5C" w:rsidRDefault="0073056E" w:rsidP="007E1F5C">
      <w:pPr>
        <w:pStyle w:val="paragraph"/>
      </w:pPr>
      <w:r w:rsidRPr="007E1F5C">
        <w:tab/>
        <w:t>(b)</w:t>
      </w:r>
      <w:r w:rsidRPr="007E1F5C">
        <w:tab/>
        <w:t>either:</w:t>
      </w:r>
    </w:p>
    <w:p w:rsidR="0073056E" w:rsidRPr="007E1F5C" w:rsidRDefault="0073056E" w:rsidP="007E1F5C">
      <w:pPr>
        <w:pStyle w:val="paragraphsub"/>
      </w:pPr>
      <w:r w:rsidRPr="007E1F5C">
        <w:tab/>
        <w:t>(i)</w:t>
      </w:r>
      <w:r w:rsidRPr="007E1F5C">
        <w:tab/>
        <w:t>ended on 30</w:t>
      </w:r>
      <w:r w:rsidR="007E1F5C" w:rsidRPr="007E1F5C">
        <w:t> </w:t>
      </w:r>
      <w:r w:rsidRPr="007E1F5C">
        <w:t>June 2014; or</w:t>
      </w:r>
    </w:p>
    <w:p w:rsidR="0073056E" w:rsidRPr="007E1F5C" w:rsidRDefault="0073056E" w:rsidP="007E1F5C">
      <w:pPr>
        <w:pStyle w:val="paragraphsub"/>
      </w:pPr>
      <w:r w:rsidRPr="007E1F5C">
        <w:tab/>
        <w:t>(ii)</w:t>
      </w:r>
      <w:r w:rsidRPr="007E1F5C">
        <w:tab/>
        <w:t>had not ended on 30</w:t>
      </w:r>
      <w:r w:rsidR="007E1F5C" w:rsidRPr="007E1F5C">
        <w:t> </w:t>
      </w:r>
      <w:r w:rsidRPr="007E1F5C">
        <w:t>June 2014.</w:t>
      </w:r>
    </w:p>
    <w:p w:rsidR="0073056E" w:rsidRPr="007E1F5C" w:rsidRDefault="0073056E" w:rsidP="007E1F5C">
      <w:pPr>
        <w:pStyle w:val="subsection"/>
      </w:pPr>
      <w:r w:rsidRPr="007E1F5C">
        <w:tab/>
        <w:t>(1A)</w:t>
      </w:r>
      <w:r w:rsidRPr="007E1F5C">
        <w:tab/>
        <w:t xml:space="preserve">For </w:t>
      </w:r>
      <w:r w:rsidR="007E1F5C" w:rsidRPr="007E1F5C">
        <w:t>subitem (</w:t>
      </w:r>
      <w:r w:rsidRPr="007E1F5C">
        <w:t>1), the provisions of the CAC Act are as follows:</w:t>
      </w:r>
    </w:p>
    <w:p w:rsidR="0073056E" w:rsidRPr="007E1F5C" w:rsidRDefault="0073056E" w:rsidP="007E1F5C">
      <w:pPr>
        <w:pStyle w:val="paragraph"/>
      </w:pPr>
      <w:r w:rsidRPr="007E1F5C">
        <w:tab/>
        <w:t>(a)</w:t>
      </w:r>
      <w:r w:rsidRPr="007E1F5C">
        <w:tab/>
        <w:t>section</w:t>
      </w:r>
      <w:r w:rsidR="007E1F5C" w:rsidRPr="007E1F5C">
        <w:t> </w:t>
      </w:r>
      <w:r w:rsidRPr="007E1F5C">
        <w:t>9 (which deals with directors preparing annual reports);</w:t>
      </w:r>
    </w:p>
    <w:p w:rsidR="0073056E" w:rsidRPr="007E1F5C" w:rsidRDefault="0073056E" w:rsidP="007E1F5C">
      <w:pPr>
        <w:pStyle w:val="paragraph"/>
      </w:pPr>
      <w:r w:rsidRPr="007E1F5C">
        <w:tab/>
        <w:t>(b)</w:t>
      </w:r>
      <w:r w:rsidRPr="007E1F5C">
        <w:tab/>
        <w:t>section</w:t>
      </w:r>
      <w:r w:rsidR="007E1F5C" w:rsidRPr="007E1F5C">
        <w:t> </w:t>
      </w:r>
      <w:r w:rsidRPr="007E1F5C">
        <w:t>10 (which deals with modified requirements for a Commonwealth authority’s first year of existence);</w:t>
      </w:r>
    </w:p>
    <w:p w:rsidR="0073056E" w:rsidRPr="007E1F5C" w:rsidRDefault="0073056E" w:rsidP="007E1F5C">
      <w:pPr>
        <w:pStyle w:val="paragraph"/>
      </w:pPr>
      <w:r w:rsidRPr="007E1F5C">
        <w:lastRenderedPageBreak/>
        <w:tab/>
        <w:t>(c)</w:t>
      </w:r>
      <w:r w:rsidRPr="007E1F5C">
        <w:tab/>
        <w:t>section</w:t>
      </w:r>
      <w:r w:rsidR="007E1F5C" w:rsidRPr="007E1F5C">
        <w:t> </w:t>
      </w:r>
      <w:r w:rsidRPr="007E1F5C">
        <w:t>12 (which deals with auditing a relevant subsidiary’s financial statements);</w:t>
      </w:r>
    </w:p>
    <w:p w:rsidR="0073056E" w:rsidRPr="007E1F5C" w:rsidRDefault="0073056E" w:rsidP="007E1F5C">
      <w:pPr>
        <w:pStyle w:val="paragraph"/>
      </w:pPr>
      <w:r w:rsidRPr="007E1F5C">
        <w:tab/>
        <w:t>(d)</w:t>
      </w:r>
      <w:r w:rsidRPr="007E1F5C">
        <w:tab/>
        <w:t>section</w:t>
      </w:r>
      <w:r w:rsidR="007E1F5C" w:rsidRPr="007E1F5C">
        <w:t> </w:t>
      </w:r>
      <w:r w:rsidRPr="007E1F5C">
        <w:t>14 (which deals with estimates);</w:t>
      </w:r>
    </w:p>
    <w:p w:rsidR="0073056E" w:rsidRPr="007E1F5C" w:rsidRDefault="0073056E" w:rsidP="007E1F5C">
      <w:pPr>
        <w:pStyle w:val="paragraph"/>
      </w:pPr>
      <w:r w:rsidRPr="007E1F5C">
        <w:tab/>
        <w:t>(e)</w:t>
      </w:r>
      <w:r w:rsidRPr="007E1F5C">
        <w:tab/>
        <w:t>section</w:t>
      </w:r>
      <w:r w:rsidR="007E1F5C" w:rsidRPr="007E1F5C">
        <w:t> </w:t>
      </w:r>
      <w:r w:rsidRPr="007E1F5C">
        <w:t>36 (which deals with annual reports for Commonwealth companies);</w:t>
      </w:r>
    </w:p>
    <w:p w:rsidR="0073056E" w:rsidRPr="007E1F5C" w:rsidRDefault="0073056E" w:rsidP="007E1F5C">
      <w:pPr>
        <w:pStyle w:val="paragraph"/>
      </w:pPr>
      <w:r w:rsidRPr="007E1F5C">
        <w:tab/>
        <w:t>(f)</w:t>
      </w:r>
      <w:r w:rsidRPr="007E1F5C">
        <w:tab/>
        <w:t>section</w:t>
      </w:r>
      <w:r w:rsidR="007E1F5C" w:rsidRPr="007E1F5C">
        <w:t> </w:t>
      </w:r>
      <w:r w:rsidRPr="007E1F5C">
        <w:t>37 (which deals with auditing relevant subsidiary’s financial statements);</w:t>
      </w:r>
    </w:p>
    <w:p w:rsidR="0073056E" w:rsidRPr="007E1F5C" w:rsidRDefault="0073056E" w:rsidP="007E1F5C">
      <w:pPr>
        <w:pStyle w:val="paragraph"/>
      </w:pPr>
      <w:r w:rsidRPr="007E1F5C">
        <w:tab/>
        <w:t>(g)</w:t>
      </w:r>
      <w:r w:rsidRPr="007E1F5C">
        <w:tab/>
        <w:t>section</w:t>
      </w:r>
      <w:r w:rsidR="007E1F5C" w:rsidRPr="007E1F5C">
        <w:t> </w:t>
      </w:r>
      <w:r w:rsidRPr="007E1F5C">
        <w:t>39 (which deals with estimates);</w:t>
      </w:r>
    </w:p>
    <w:p w:rsidR="0073056E" w:rsidRPr="007E1F5C" w:rsidRDefault="0073056E" w:rsidP="007E1F5C">
      <w:pPr>
        <w:pStyle w:val="paragraph"/>
      </w:pPr>
      <w:r w:rsidRPr="007E1F5C">
        <w:tab/>
        <w:t>(h)</w:t>
      </w:r>
      <w:r w:rsidRPr="007E1F5C">
        <w:tab/>
        <w:t>Schedule</w:t>
      </w:r>
      <w:r w:rsidR="007E1F5C" w:rsidRPr="007E1F5C">
        <w:t> </w:t>
      </w:r>
      <w:r w:rsidRPr="007E1F5C">
        <w:t>1 (which deals with annual report for Commonwealth authorities).</w:t>
      </w:r>
    </w:p>
    <w:p w:rsidR="001A4849" w:rsidRPr="007E1F5C" w:rsidRDefault="00525887" w:rsidP="007E1F5C">
      <w:pPr>
        <w:pStyle w:val="ItemHead"/>
      </w:pPr>
      <w:r w:rsidRPr="007E1F5C">
        <w:t>6</w:t>
      </w:r>
      <w:r w:rsidR="001A4849" w:rsidRPr="007E1F5C">
        <w:t xml:space="preserve">  Item</w:t>
      </w:r>
      <w:r w:rsidR="007E1F5C" w:rsidRPr="007E1F5C">
        <w:t> </w:t>
      </w:r>
      <w:r w:rsidR="001A4849" w:rsidRPr="007E1F5C">
        <w:t>16 of Schedule</w:t>
      </w:r>
      <w:r w:rsidR="007E1F5C" w:rsidRPr="007E1F5C">
        <w:t> </w:t>
      </w:r>
      <w:r w:rsidR="001A4849" w:rsidRPr="007E1F5C">
        <w:t>3</w:t>
      </w:r>
    </w:p>
    <w:p w:rsidR="001A4849" w:rsidRPr="007E1F5C" w:rsidRDefault="001A4849" w:rsidP="007E1F5C">
      <w:pPr>
        <w:pStyle w:val="Item"/>
      </w:pPr>
      <w:r w:rsidRPr="007E1F5C">
        <w:t>Repeal the item.</w:t>
      </w:r>
    </w:p>
    <w:p w:rsidR="0073056E" w:rsidRPr="007E1F5C" w:rsidRDefault="00525887" w:rsidP="007E1F5C">
      <w:pPr>
        <w:pStyle w:val="ItemHead"/>
      </w:pPr>
      <w:r w:rsidRPr="007E1F5C">
        <w:t>7</w:t>
      </w:r>
      <w:r w:rsidR="0073056E" w:rsidRPr="007E1F5C">
        <w:t xml:space="preserve">  Item</w:t>
      </w:r>
      <w:r w:rsidR="007E1F5C" w:rsidRPr="007E1F5C">
        <w:t> </w:t>
      </w:r>
      <w:r w:rsidR="0073056E" w:rsidRPr="007E1F5C">
        <w:t>2 of Schedule</w:t>
      </w:r>
      <w:r w:rsidR="007E1F5C" w:rsidRPr="007E1F5C">
        <w:t> </w:t>
      </w:r>
      <w:r w:rsidR="0073056E" w:rsidRPr="007E1F5C">
        <w:t>14</w:t>
      </w:r>
    </w:p>
    <w:p w:rsidR="0073056E" w:rsidRPr="007E1F5C" w:rsidRDefault="0073056E" w:rsidP="007E1F5C">
      <w:pPr>
        <w:pStyle w:val="Item"/>
      </w:pPr>
      <w:r w:rsidRPr="007E1F5C">
        <w:t>Omit “at or after the commencement time”, substitute “on or after 1</w:t>
      </w:r>
      <w:r w:rsidR="007E1F5C" w:rsidRPr="007E1F5C">
        <w:t> </w:t>
      </w:r>
      <w:r w:rsidRPr="007E1F5C">
        <w:t>July 2014”.</w:t>
      </w:r>
    </w:p>
    <w:p w:rsidR="00B92F27" w:rsidRPr="007E1F5C" w:rsidRDefault="00B92F27" w:rsidP="007E1F5C">
      <w:pPr>
        <w:pStyle w:val="ItemHead"/>
      </w:pPr>
      <w:r w:rsidRPr="007E1F5C">
        <w:t>8  Item</w:t>
      </w:r>
      <w:r w:rsidR="007E1F5C" w:rsidRPr="007E1F5C">
        <w:t> </w:t>
      </w:r>
      <w:r w:rsidRPr="007E1F5C">
        <w:t>5 of Schedule</w:t>
      </w:r>
      <w:r w:rsidR="007E1F5C" w:rsidRPr="007E1F5C">
        <w:t> </w:t>
      </w:r>
      <w:r w:rsidRPr="007E1F5C">
        <w:t>14</w:t>
      </w:r>
    </w:p>
    <w:p w:rsidR="00B92F27" w:rsidRPr="007E1F5C" w:rsidRDefault="00B92F27" w:rsidP="007E1F5C">
      <w:pPr>
        <w:pStyle w:val="Item"/>
      </w:pPr>
      <w:r w:rsidRPr="007E1F5C">
        <w:t>Omit “under the enabling Act”</w:t>
      </w:r>
      <w:r w:rsidR="00F04DA2" w:rsidRPr="007E1F5C">
        <w:t xml:space="preserve"> (last occurring)</w:t>
      </w:r>
      <w:r w:rsidRPr="007E1F5C">
        <w:t xml:space="preserve">, substitute “under the </w:t>
      </w:r>
      <w:r w:rsidRPr="007E1F5C">
        <w:rPr>
          <w:i/>
        </w:rPr>
        <w:t>Legislative Instruments Act 2003</w:t>
      </w:r>
      <w:r w:rsidRPr="007E1F5C">
        <w:t>”.</w:t>
      </w:r>
    </w:p>
    <w:p w:rsidR="00463C40" w:rsidRPr="007E1F5C" w:rsidRDefault="00B92F27" w:rsidP="007E1F5C">
      <w:pPr>
        <w:pStyle w:val="ItemHead"/>
      </w:pPr>
      <w:r w:rsidRPr="007E1F5C">
        <w:t>9</w:t>
      </w:r>
      <w:r w:rsidR="00463C40" w:rsidRPr="007E1F5C">
        <w:t xml:space="preserve">  Subitem</w:t>
      </w:r>
      <w:r w:rsidR="007E1F5C" w:rsidRPr="007E1F5C">
        <w:t> </w:t>
      </w:r>
      <w:r w:rsidR="00463C40" w:rsidRPr="007E1F5C">
        <w:t>6(3) of Schedule</w:t>
      </w:r>
      <w:r w:rsidR="007E1F5C" w:rsidRPr="007E1F5C">
        <w:t> </w:t>
      </w:r>
      <w:r w:rsidR="00463C40" w:rsidRPr="007E1F5C">
        <w:t>14</w:t>
      </w:r>
    </w:p>
    <w:p w:rsidR="00463C40" w:rsidRPr="007E1F5C" w:rsidRDefault="00463C40" w:rsidP="007E1F5C">
      <w:pPr>
        <w:pStyle w:val="Item"/>
      </w:pPr>
      <w:r w:rsidRPr="007E1F5C">
        <w:t>Omit “at or after the commencement time”, substitute “on or after 1</w:t>
      </w:r>
      <w:r w:rsidR="007E1F5C" w:rsidRPr="007E1F5C">
        <w:t> </w:t>
      </w:r>
      <w:r w:rsidRPr="007E1F5C">
        <w:t>July 2014”.</w:t>
      </w:r>
    </w:p>
    <w:p w:rsidR="00E8389B" w:rsidRPr="007E1F5C" w:rsidRDefault="00E8389B" w:rsidP="007E1F5C">
      <w:pPr>
        <w:pStyle w:val="ActHead6"/>
        <w:pageBreakBefore/>
      </w:pPr>
      <w:bookmarkStart w:id="12" w:name="_Toc416791311"/>
      <w:r w:rsidRPr="007E1F5C">
        <w:rPr>
          <w:rStyle w:val="CharAmSchNo"/>
        </w:rPr>
        <w:lastRenderedPageBreak/>
        <w:t>Schedule</w:t>
      </w:r>
      <w:r w:rsidR="007E1F5C" w:rsidRPr="007E1F5C">
        <w:rPr>
          <w:rStyle w:val="CharAmSchNo"/>
        </w:rPr>
        <w:t> </w:t>
      </w:r>
      <w:r w:rsidRPr="007E1F5C">
        <w:rPr>
          <w:rStyle w:val="CharAmSchNo"/>
        </w:rPr>
        <w:t>3</w:t>
      </w:r>
      <w:r w:rsidRPr="007E1F5C">
        <w:t>—</w:t>
      </w:r>
      <w:r w:rsidRPr="007E1F5C">
        <w:rPr>
          <w:rStyle w:val="CharAmSchText"/>
        </w:rPr>
        <w:t>Bodies ceasing to be bodies corporate</w:t>
      </w:r>
      <w:bookmarkEnd w:id="12"/>
    </w:p>
    <w:p w:rsidR="00E8389B" w:rsidRPr="007E1F5C" w:rsidRDefault="00E8389B" w:rsidP="007E1F5C">
      <w:pPr>
        <w:pStyle w:val="ActHead7"/>
      </w:pPr>
      <w:bookmarkStart w:id="13" w:name="_Toc416791312"/>
      <w:r w:rsidRPr="007E1F5C">
        <w:rPr>
          <w:rStyle w:val="CharAmPartNo"/>
        </w:rPr>
        <w:t>Part</w:t>
      </w:r>
      <w:r w:rsidR="007E1F5C" w:rsidRPr="007E1F5C">
        <w:rPr>
          <w:rStyle w:val="CharAmPartNo"/>
        </w:rPr>
        <w:t> </w:t>
      </w:r>
      <w:r w:rsidRPr="007E1F5C">
        <w:rPr>
          <w:rStyle w:val="CharAmPartNo"/>
        </w:rPr>
        <w:t>1</w:t>
      </w:r>
      <w:r w:rsidRPr="007E1F5C">
        <w:t>—</w:t>
      </w:r>
      <w:r w:rsidRPr="007E1F5C">
        <w:rPr>
          <w:rStyle w:val="CharAmPartText"/>
        </w:rPr>
        <w:t>Amendments</w:t>
      </w:r>
      <w:bookmarkEnd w:id="13"/>
    </w:p>
    <w:p w:rsidR="00E8389B" w:rsidRPr="007E1F5C" w:rsidRDefault="00E8389B" w:rsidP="007E1F5C">
      <w:pPr>
        <w:pStyle w:val="ActHead9"/>
        <w:rPr>
          <w:i w:val="0"/>
        </w:rPr>
      </w:pPr>
      <w:bookmarkStart w:id="14" w:name="_Toc416791313"/>
      <w:r w:rsidRPr="007E1F5C">
        <w:t>Clean Energy Regulator Act 2011</w:t>
      </w:r>
      <w:bookmarkEnd w:id="14"/>
    </w:p>
    <w:p w:rsidR="00E8389B" w:rsidRPr="007E1F5C" w:rsidRDefault="00D65E49" w:rsidP="007E1F5C">
      <w:pPr>
        <w:pStyle w:val="ItemHead"/>
      </w:pPr>
      <w:r w:rsidRPr="007E1F5C">
        <w:t>1</w:t>
      </w:r>
      <w:r w:rsidR="00E8389B" w:rsidRPr="007E1F5C">
        <w:t xml:space="preserve">  Section</w:t>
      </w:r>
      <w:r w:rsidR="007E1F5C" w:rsidRPr="007E1F5C">
        <w:t> </w:t>
      </w:r>
      <w:r w:rsidR="00E8389B" w:rsidRPr="007E1F5C">
        <w:t>11 (note)</w:t>
      </w:r>
    </w:p>
    <w:p w:rsidR="00E8389B" w:rsidRPr="007E1F5C" w:rsidRDefault="00E8389B" w:rsidP="007E1F5C">
      <w:pPr>
        <w:pStyle w:val="Item"/>
      </w:pPr>
      <w:r w:rsidRPr="007E1F5C">
        <w:t>Repeal the note, substitute:</w:t>
      </w:r>
    </w:p>
    <w:p w:rsidR="00E8389B" w:rsidRPr="007E1F5C" w:rsidRDefault="00E8389B" w:rsidP="007E1F5C">
      <w:pPr>
        <w:pStyle w:val="notetext"/>
      </w:pPr>
      <w:r w:rsidRPr="007E1F5C">
        <w:t>Note 1:</w:t>
      </w:r>
      <w:r w:rsidRPr="007E1F5C">
        <w:tab/>
        <w:t>The Regulator does not have a legal identity separate from the Commonwealth.</w:t>
      </w:r>
    </w:p>
    <w:p w:rsidR="00E8389B" w:rsidRPr="007E1F5C" w:rsidRDefault="00E8389B" w:rsidP="007E1F5C">
      <w:pPr>
        <w:pStyle w:val="notetext"/>
      </w:pPr>
      <w:r w:rsidRPr="007E1F5C">
        <w:t>Note 2:</w:t>
      </w:r>
      <w:r w:rsidRPr="007E1F5C">
        <w:tab/>
        <w:t xml:space="preserve">In this Act, </w:t>
      </w:r>
      <w:r w:rsidRPr="007E1F5C">
        <w:rPr>
          <w:b/>
          <w:i/>
        </w:rPr>
        <w:t>Regulator</w:t>
      </w:r>
      <w:r w:rsidRPr="007E1F5C">
        <w:t xml:space="preserve"> means the Clean Energy Regulator—see section</w:t>
      </w:r>
      <w:r w:rsidR="007E1F5C" w:rsidRPr="007E1F5C">
        <w:t> </w:t>
      </w:r>
      <w:r w:rsidRPr="007E1F5C">
        <w:t>4.</w:t>
      </w:r>
    </w:p>
    <w:p w:rsidR="00E8389B" w:rsidRPr="007E1F5C" w:rsidRDefault="00D65E49" w:rsidP="007E1F5C">
      <w:pPr>
        <w:pStyle w:val="ItemHead"/>
      </w:pPr>
      <w:r w:rsidRPr="007E1F5C">
        <w:t>2</w:t>
      </w:r>
      <w:r w:rsidR="00E8389B" w:rsidRPr="007E1F5C">
        <w:t xml:space="preserve">  Sections</w:t>
      </w:r>
      <w:r w:rsidR="007E1F5C" w:rsidRPr="007E1F5C">
        <w:t> </w:t>
      </w:r>
      <w:r w:rsidR="00E8389B" w:rsidRPr="007E1F5C">
        <w:t>13 and 14</w:t>
      </w:r>
    </w:p>
    <w:p w:rsidR="00E8389B" w:rsidRPr="007E1F5C" w:rsidRDefault="00E8389B" w:rsidP="007E1F5C">
      <w:pPr>
        <w:pStyle w:val="Item"/>
      </w:pPr>
      <w:r w:rsidRPr="007E1F5C">
        <w:t>Repeal the sections, substitute:</w:t>
      </w:r>
    </w:p>
    <w:p w:rsidR="00E8389B" w:rsidRPr="007E1F5C" w:rsidRDefault="00E8389B" w:rsidP="007E1F5C">
      <w:pPr>
        <w:pStyle w:val="ActHead5"/>
      </w:pPr>
      <w:bookmarkStart w:id="15" w:name="_Toc416791314"/>
      <w:r w:rsidRPr="007E1F5C">
        <w:rPr>
          <w:rStyle w:val="CharSectno"/>
        </w:rPr>
        <w:t>13</w:t>
      </w:r>
      <w:r w:rsidRPr="007E1F5C">
        <w:t xml:space="preserve">  Powers of the Regulator</w:t>
      </w:r>
      <w:bookmarkEnd w:id="15"/>
    </w:p>
    <w:p w:rsidR="00E8389B" w:rsidRPr="007E1F5C" w:rsidRDefault="00E8389B" w:rsidP="007E1F5C">
      <w:pPr>
        <w:pStyle w:val="subsection"/>
      </w:pPr>
      <w:r w:rsidRPr="007E1F5C">
        <w:tab/>
      </w:r>
      <w:r w:rsidRPr="007E1F5C">
        <w:tab/>
        <w:t>The Regulator has power to do all things necessary or convenient to be done for or in connection with the performance of its functions.</w:t>
      </w:r>
    </w:p>
    <w:p w:rsidR="00E8389B" w:rsidRPr="007E1F5C" w:rsidRDefault="00E8389B" w:rsidP="007E1F5C">
      <w:pPr>
        <w:pStyle w:val="notetext"/>
      </w:pPr>
      <w:r w:rsidRPr="007E1F5C">
        <w:t>Note:</w:t>
      </w:r>
      <w:r w:rsidRPr="007E1F5C">
        <w:tab/>
        <w:t>The Chair of the Regulator may enter into contracts and other arrangements on behalf of the Commonwealth. See section</w:t>
      </w:r>
      <w:r w:rsidR="007E1F5C" w:rsidRPr="007E1F5C">
        <w:t> </w:t>
      </w:r>
      <w:r w:rsidRPr="007E1F5C">
        <w:t xml:space="preserve">23 of the </w:t>
      </w:r>
      <w:r w:rsidRPr="007E1F5C">
        <w:rPr>
          <w:i/>
        </w:rPr>
        <w:t>Public Governance, Performance and Accountability Act 2013</w:t>
      </w:r>
      <w:r w:rsidRPr="007E1F5C">
        <w:t>.</w:t>
      </w:r>
    </w:p>
    <w:p w:rsidR="00E8389B" w:rsidRPr="007E1F5C" w:rsidRDefault="00D65E49" w:rsidP="007E1F5C">
      <w:pPr>
        <w:pStyle w:val="ItemHead"/>
      </w:pPr>
      <w:r w:rsidRPr="007E1F5C">
        <w:t>3</w:t>
      </w:r>
      <w:r w:rsidR="00E8389B" w:rsidRPr="007E1F5C">
        <w:t xml:space="preserve">  Division</w:t>
      </w:r>
      <w:r w:rsidR="007E1F5C" w:rsidRPr="007E1F5C">
        <w:t> </w:t>
      </w:r>
      <w:r w:rsidR="00E8389B" w:rsidRPr="007E1F5C">
        <w:t>2 of Part</w:t>
      </w:r>
      <w:r w:rsidR="007E1F5C" w:rsidRPr="007E1F5C">
        <w:t> </w:t>
      </w:r>
      <w:r w:rsidR="00E8389B" w:rsidRPr="007E1F5C">
        <w:t>2 (heading)</w:t>
      </w:r>
    </w:p>
    <w:p w:rsidR="00E8389B" w:rsidRPr="007E1F5C" w:rsidRDefault="00E8389B" w:rsidP="007E1F5C">
      <w:pPr>
        <w:pStyle w:val="Item"/>
      </w:pPr>
      <w:r w:rsidRPr="007E1F5C">
        <w:t>Repeal the heading, substitute:</w:t>
      </w:r>
    </w:p>
    <w:p w:rsidR="00E8389B" w:rsidRPr="007E1F5C" w:rsidRDefault="00E8389B" w:rsidP="007E1F5C">
      <w:pPr>
        <w:pStyle w:val="ActHead3"/>
      </w:pPr>
      <w:bookmarkStart w:id="16" w:name="_Toc416791315"/>
      <w:r w:rsidRPr="007E1F5C">
        <w:rPr>
          <w:rStyle w:val="CharDivNo"/>
        </w:rPr>
        <w:t>Division</w:t>
      </w:r>
      <w:r w:rsidR="007E1F5C" w:rsidRPr="007E1F5C">
        <w:rPr>
          <w:rStyle w:val="CharDivNo"/>
        </w:rPr>
        <w:t> </w:t>
      </w:r>
      <w:r w:rsidRPr="007E1F5C">
        <w:rPr>
          <w:rStyle w:val="CharDivNo"/>
        </w:rPr>
        <w:t>2</w:t>
      </w:r>
      <w:r w:rsidRPr="007E1F5C">
        <w:t>—</w:t>
      </w:r>
      <w:r w:rsidRPr="007E1F5C">
        <w:rPr>
          <w:rStyle w:val="CharDivText"/>
        </w:rPr>
        <w:t>Membership of the Regulator</w:t>
      </w:r>
      <w:bookmarkEnd w:id="16"/>
    </w:p>
    <w:p w:rsidR="00E8389B" w:rsidRPr="007E1F5C" w:rsidRDefault="00D65E49" w:rsidP="007E1F5C">
      <w:pPr>
        <w:pStyle w:val="ItemHead"/>
      </w:pPr>
      <w:r w:rsidRPr="007E1F5C">
        <w:t>4</w:t>
      </w:r>
      <w:r w:rsidR="00E8389B" w:rsidRPr="007E1F5C">
        <w:t xml:space="preserve">  Section</w:t>
      </w:r>
      <w:r w:rsidR="007E1F5C" w:rsidRPr="007E1F5C">
        <w:t> </w:t>
      </w:r>
      <w:r w:rsidR="00E8389B" w:rsidRPr="007E1F5C">
        <w:t>16</w:t>
      </w:r>
    </w:p>
    <w:p w:rsidR="00E8389B" w:rsidRPr="007E1F5C" w:rsidRDefault="00E8389B" w:rsidP="007E1F5C">
      <w:pPr>
        <w:pStyle w:val="Item"/>
      </w:pPr>
      <w:r w:rsidRPr="007E1F5C">
        <w:t>Repeal the section.</w:t>
      </w:r>
    </w:p>
    <w:p w:rsidR="00E8389B" w:rsidRPr="007E1F5C" w:rsidRDefault="00D65E49" w:rsidP="007E1F5C">
      <w:pPr>
        <w:pStyle w:val="ItemHead"/>
      </w:pPr>
      <w:r w:rsidRPr="007E1F5C">
        <w:t>5</w:t>
      </w:r>
      <w:r w:rsidR="00E8389B" w:rsidRPr="007E1F5C">
        <w:t xml:space="preserve">  Before section</w:t>
      </w:r>
      <w:r w:rsidR="007E1F5C" w:rsidRPr="007E1F5C">
        <w:t> </w:t>
      </w:r>
      <w:r w:rsidR="00E8389B" w:rsidRPr="007E1F5C">
        <w:t>57</w:t>
      </w:r>
    </w:p>
    <w:p w:rsidR="00E8389B" w:rsidRPr="007E1F5C" w:rsidRDefault="00E8389B" w:rsidP="007E1F5C">
      <w:pPr>
        <w:pStyle w:val="Item"/>
      </w:pPr>
      <w:r w:rsidRPr="007E1F5C">
        <w:t>Insert:</w:t>
      </w:r>
    </w:p>
    <w:p w:rsidR="00E8389B" w:rsidRPr="007E1F5C" w:rsidRDefault="009A3A9F" w:rsidP="007E1F5C">
      <w:pPr>
        <w:pStyle w:val="ActHead5"/>
      </w:pPr>
      <w:bookmarkStart w:id="17" w:name="_Toc416791316"/>
      <w:r w:rsidRPr="007E1F5C">
        <w:rPr>
          <w:rStyle w:val="CharSectno"/>
        </w:rPr>
        <w:lastRenderedPageBreak/>
        <w:t>57</w:t>
      </w:r>
      <w:r w:rsidR="00E8389B" w:rsidRPr="007E1F5C">
        <w:rPr>
          <w:rStyle w:val="CharSectno"/>
        </w:rPr>
        <w:t>A</w:t>
      </w:r>
      <w:r w:rsidR="00E8389B" w:rsidRPr="007E1F5C">
        <w:t xml:space="preserve">  Proceedings in the name of the Regulator</w:t>
      </w:r>
      <w:bookmarkEnd w:id="17"/>
    </w:p>
    <w:p w:rsidR="00E8389B" w:rsidRPr="007E1F5C" w:rsidRDefault="00E8389B" w:rsidP="007E1F5C">
      <w:pPr>
        <w:pStyle w:val="subsection"/>
      </w:pPr>
      <w:r w:rsidRPr="007E1F5C">
        <w:tab/>
        <w:t>(1)</w:t>
      </w:r>
      <w:r w:rsidRPr="007E1F5C">
        <w:tab/>
        <w:t>Proceedings brought by the Commonwealth in relation to the functions or powers of the Regulator may be brought in the name of the Regulator.</w:t>
      </w:r>
    </w:p>
    <w:p w:rsidR="00E8389B" w:rsidRPr="007E1F5C" w:rsidRDefault="00E8389B" w:rsidP="007E1F5C">
      <w:pPr>
        <w:pStyle w:val="subsection"/>
      </w:pPr>
      <w:r w:rsidRPr="007E1F5C">
        <w:tab/>
        <w:t>(2)</w:t>
      </w:r>
      <w:r w:rsidRPr="007E1F5C">
        <w:tab/>
        <w:t>Proceedings brought against the Commonwealth in relation to the functions or powers of the Regulator may be brought against the Commonwealth in the name of the Regulator.</w:t>
      </w:r>
    </w:p>
    <w:p w:rsidR="00E8389B" w:rsidRPr="007E1F5C" w:rsidRDefault="00E8389B" w:rsidP="007E1F5C">
      <w:pPr>
        <w:pStyle w:val="ActHead9"/>
        <w:rPr>
          <w:i w:val="0"/>
        </w:rPr>
      </w:pPr>
      <w:bookmarkStart w:id="18" w:name="_Toc416791317"/>
      <w:r w:rsidRPr="007E1F5C">
        <w:t>Climate Change Authority Act 2011</w:t>
      </w:r>
      <w:bookmarkEnd w:id="18"/>
    </w:p>
    <w:p w:rsidR="00E8389B" w:rsidRPr="007E1F5C" w:rsidRDefault="00D65E49" w:rsidP="007E1F5C">
      <w:pPr>
        <w:pStyle w:val="ItemHead"/>
      </w:pPr>
      <w:r w:rsidRPr="007E1F5C">
        <w:t>6</w:t>
      </w:r>
      <w:r w:rsidR="00E8389B" w:rsidRPr="007E1F5C">
        <w:t xml:space="preserve">  Section</w:t>
      </w:r>
      <w:r w:rsidR="007E1F5C" w:rsidRPr="007E1F5C">
        <w:t> </w:t>
      </w:r>
      <w:r w:rsidR="00E8389B" w:rsidRPr="007E1F5C">
        <w:t>10 (note)</w:t>
      </w:r>
    </w:p>
    <w:p w:rsidR="00E8389B" w:rsidRPr="007E1F5C" w:rsidRDefault="00E8389B" w:rsidP="007E1F5C">
      <w:pPr>
        <w:pStyle w:val="Item"/>
      </w:pPr>
      <w:r w:rsidRPr="007E1F5C">
        <w:t>Repeal the note, substitute:</w:t>
      </w:r>
    </w:p>
    <w:p w:rsidR="00E8389B" w:rsidRPr="007E1F5C" w:rsidRDefault="00E8389B" w:rsidP="007E1F5C">
      <w:pPr>
        <w:pStyle w:val="notetext"/>
      </w:pPr>
      <w:r w:rsidRPr="007E1F5C">
        <w:t>Note 1:</w:t>
      </w:r>
      <w:r w:rsidRPr="007E1F5C">
        <w:tab/>
        <w:t>The Authority does not have a legal identity separate from the Commonwealth.</w:t>
      </w:r>
    </w:p>
    <w:p w:rsidR="00E8389B" w:rsidRPr="007E1F5C" w:rsidRDefault="00E8389B" w:rsidP="007E1F5C">
      <w:pPr>
        <w:pStyle w:val="notetext"/>
      </w:pPr>
      <w:r w:rsidRPr="007E1F5C">
        <w:t>Note 2:</w:t>
      </w:r>
      <w:r w:rsidRPr="007E1F5C">
        <w:tab/>
        <w:t xml:space="preserve">In this Act, </w:t>
      </w:r>
      <w:r w:rsidRPr="007E1F5C">
        <w:rPr>
          <w:b/>
          <w:i/>
        </w:rPr>
        <w:t>Authority</w:t>
      </w:r>
      <w:r w:rsidRPr="007E1F5C">
        <w:t xml:space="preserve"> means the Climate Change Authority—see section</w:t>
      </w:r>
      <w:r w:rsidR="007E1F5C" w:rsidRPr="007E1F5C">
        <w:t> </w:t>
      </w:r>
      <w:r w:rsidRPr="007E1F5C">
        <w:t>4.</w:t>
      </w:r>
    </w:p>
    <w:p w:rsidR="00E8389B" w:rsidRPr="007E1F5C" w:rsidRDefault="00D65E49" w:rsidP="007E1F5C">
      <w:pPr>
        <w:pStyle w:val="ItemHead"/>
      </w:pPr>
      <w:r w:rsidRPr="007E1F5C">
        <w:t>7</w:t>
      </w:r>
      <w:r w:rsidR="00E8389B" w:rsidRPr="007E1F5C">
        <w:t xml:space="preserve">  Sections</w:t>
      </w:r>
      <w:r w:rsidR="007E1F5C" w:rsidRPr="007E1F5C">
        <w:t> </w:t>
      </w:r>
      <w:r w:rsidR="00E8389B" w:rsidRPr="007E1F5C">
        <w:t>13 and 14</w:t>
      </w:r>
    </w:p>
    <w:p w:rsidR="00E8389B" w:rsidRPr="007E1F5C" w:rsidRDefault="00E8389B" w:rsidP="007E1F5C">
      <w:pPr>
        <w:pStyle w:val="Item"/>
      </w:pPr>
      <w:r w:rsidRPr="007E1F5C">
        <w:t>Repeal the sections, substitute:</w:t>
      </w:r>
    </w:p>
    <w:p w:rsidR="00E8389B" w:rsidRPr="007E1F5C" w:rsidRDefault="00E8389B" w:rsidP="007E1F5C">
      <w:pPr>
        <w:pStyle w:val="ActHead5"/>
      </w:pPr>
      <w:bookmarkStart w:id="19" w:name="_Toc416791318"/>
      <w:r w:rsidRPr="007E1F5C">
        <w:rPr>
          <w:rStyle w:val="CharSectno"/>
        </w:rPr>
        <w:t>13</w:t>
      </w:r>
      <w:r w:rsidRPr="007E1F5C">
        <w:t xml:space="preserve">  Powers of the Authority</w:t>
      </w:r>
      <w:bookmarkEnd w:id="19"/>
    </w:p>
    <w:p w:rsidR="00E8389B" w:rsidRPr="007E1F5C" w:rsidRDefault="00E8389B" w:rsidP="007E1F5C">
      <w:pPr>
        <w:pStyle w:val="subsection"/>
      </w:pPr>
      <w:r w:rsidRPr="007E1F5C">
        <w:tab/>
      </w:r>
      <w:r w:rsidRPr="007E1F5C">
        <w:tab/>
        <w:t>The Authority has power to do all things necessary or convenient to be done for or in connection with the performance of its functions.</w:t>
      </w:r>
    </w:p>
    <w:p w:rsidR="00E8389B" w:rsidRPr="007E1F5C" w:rsidRDefault="00E8389B" w:rsidP="007E1F5C">
      <w:pPr>
        <w:pStyle w:val="notetext"/>
      </w:pPr>
      <w:r w:rsidRPr="007E1F5C">
        <w:t>Note:</w:t>
      </w:r>
      <w:r w:rsidRPr="007E1F5C">
        <w:tab/>
        <w:t>The CEO may enter into contracts and other arrangements on behalf of the Commonwealth. See section</w:t>
      </w:r>
      <w:r w:rsidR="007E1F5C" w:rsidRPr="007E1F5C">
        <w:t> </w:t>
      </w:r>
      <w:r w:rsidRPr="007E1F5C">
        <w:t xml:space="preserve">23 of the </w:t>
      </w:r>
      <w:r w:rsidRPr="007E1F5C">
        <w:rPr>
          <w:i/>
        </w:rPr>
        <w:t>Public Governance, Performance and Accountability Act 2013</w:t>
      </w:r>
      <w:r w:rsidRPr="007E1F5C">
        <w:t>.</w:t>
      </w:r>
    </w:p>
    <w:p w:rsidR="00E8389B" w:rsidRPr="007E1F5C" w:rsidRDefault="00D65E49" w:rsidP="007E1F5C">
      <w:pPr>
        <w:pStyle w:val="ItemHead"/>
      </w:pPr>
      <w:r w:rsidRPr="007E1F5C">
        <w:t>8</w:t>
      </w:r>
      <w:r w:rsidR="00E8389B" w:rsidRPr="007E1F5C">
        <w:t xml:space="preserve">  Division</w:t>
      </w:r>
      <w:r w:rsidR="007E1F5C" w:rsidRPr="007E1F5C">
        <w:t> </w:t>
      </w:r>
      <w:r w:rsidR="00E8389B" w:rsidRPr="007E1F5C">
        <w:t>2 of Part</w:t>
      </w:r>
      <w:r w:rsidR="007E1F5C" w:rsidRPr="007E1F5C">
        <w:t> </w:t>
      </w:r>
      <w:r w:rsidR="00E8389B" w:rsidRPr="007E1F5C">
        <w:t>2 (heading)</w:t>
      </w:r>
    </w:p>
    <w:p w:rsidR="00E8389B" w:rsidRPr="007E1F5C" w:rsidRDefault="00E8389B" w:rsidP="007E1F5C">
      <w:pPr>
        <w:pStyle w:val="Item"/>
      </w:pPr>
      <w:r w:rsidRPr="007E1F5C">
        <w:t>Repeal the heading, substitute:</w:t>
      </w:r>
    </w:p>
    <w:p w:rsidR="00E8389B" w:rsidRPr="007E1F5C" w:rsidRDefault="00E8389B" w:rsidP="007E1F5C">
      <w:pPr>
        <w:pStyle w:val="ActHead3"/>
      </w:pPr>
      <w:bookmarkStart w:id="20" w:name="_Toc416791319"/>
      <w:r w:rsidRPr="007E1F5C">
        <w:rPr>
          <w:rStyle w:val="CharDivNo"/>
        </w:rPr>
        <w:t>Division</w:t>
      </w:r>
      <w:r w:rsidR="007E1F5C" w:rsidRPr="007E1F5C">
        <w:rPr>
          <w:rStyle w:val="CharDivNo"/>
        </w:rPr>
        <w:t> </w:t>
      </w:r>
      <w:r w:rsidRPr="007E1F5C">
        <w:rPr>
          <w:rStyle w:val="CharDivNo"/>
        </w:rPr>
        <w:t>2</w:t>
      </w:r>
      <w:r w:rsidRPr="007E1F5C">
        <w:t>—</w:t>
      </w:r>
      <w:r w:rsidRPr="007E1F5C">
        <w:rPr>
          <w:rStyle w:val="CharDivText"/>
        </w:rPr>
        <w:t>Membership of the Authority etc.</w:t>
      </w:r>
      <w:bookmarkEnd w:id="20"/>
    </w:p>
    <w:p w:rsidR="00E8389B" w:rsidRPr="007E1F5C" w:rsidRDefault="00D65E49" w:rsidP="007E1F5C">
      <w:pPr>
        <w:pStyle w:val="ItemHead"/>
      </w:pPr>
      <w:r w:rsidRPr="007E1F5C">
        <w:t>9</w:t>
      </w:r>
      <w:r w:rsidR="00E8389B" w:rsidRPr="007E1F5C">
        <w:t xml:space="preserve">  Subdivision A of Division</w:t>
      </w:r>
      <w:r w:rsidR="007E1F5C" w:rsidRPr="007E1F5C">
        <w:t> </w:t>
      </w:r>
      <w:r w:rsidR="00E8389B" w:rsidRPr="007E1F5C">
        <w:t>2 of Part</w:t>
      </w:r>
      <w:r w:rsidR="007E1F5C" w:rsidRPr="007E1F5C">
        <w:t> </w:t>
      </w:r>
      <w:r w:rsidR="00E8389B" w:rsidRPr="007E1F5C">
        <w:t>2</w:t>
      </w:r>
    </w:p>
    <w:p w:rsidR="00E8389B" w:rsidRPr="007E1F5C" w:rsidRDefault="00E8389B" w:rsidP="007E1F5C">
      <w:pPr>
        <w:pStyle w:val="Item"/>
      </w:pPr>
      <w:r w:rsidRPr="007E1F5C">
        <w:t>Repeal the Subdivision.</w:t>
      </w:r>
    </w:p>
    <w:p w:rsidR="00E8389B" w:rsidRPr="007E1F5C" w:rsidRDefault="00E8389B" w:rsidP="007E1F5C">
      <w:pPr>
        <w:pStyle w:val="ActHead7"/>
        <w:pageBreakBefore/>
      </w:pPr>
      <w:bookmarkStart w:id="21" w:name="_Toc416791320"/>
      <w:r w:rsidRPr="007E1F5C">
        <w:rPr>
          <w:rStyle w:val="CharAmPartNo"/>
        </w:rPr>
        <w:lastRenderedPageBreak/>
        <w:t>Part</w:t>
      </w:r>
      <w:r w:rsidR="007E1F5C" w:rsidRPr="007E1F5C">
        <w:rPr>
          <w:rStyle w:val="CharAmPartNo"/>
        </w:rPr>
        <w:t> </w:t>
      </w:r>
      <w:r w:rsidRPr="007E1F5C">
        <w:rPr>
          <w:rStyle w:val="CharAmPartNo"/>
        </w:rPr>
        <w:t>2</w:t>
      </w:r>
      <w:r w:rsidRPr="007E1F5C">
        <w:t>—</w:t>
      </w:r>
      <w:r w:rsidRPr="007E1F5C">
        <w:rPr>
          <w:rStyle w:val="CharAmPartText"/>
        </w:rPr>
        <w:t>Transitional provisions</w:t>
      </w:r>
      <w:bookmarkEnd w:id="21"/>
    </w:p>
    <w:p w:rsidR="00E8389B" w:rsidRPr="007E1F5C" w:rsidRDefault="00D65E49" w:rsidP="007E1F5C">
      <w:pPr>
        <w:pStyle w:val="ItemHead"/>
      </w:pPr>
      <w:r w:rsidRPr="007E1F5C">
        <w:t>10</w:t>
      </w:r>
      <w:r w:rsidR="00E8389B" w:rsidRPr="007E1F5C">
        <w:t xml:space="preserve">  Transitional provisions</w:t>
      </w:r>
    </w:p>
    <w:p w:rsidR="00E8389B" w:rsidRPr="007E1F5C" w:rsidRDefault="00E8389B" w:rsidP="007E1F5C">
      <w:pPr>
        <w:pStyle w:val="Item"/>
      </w:pPr>
      <w:r w:rsidRPr="007E1F5C">
        <w:t>Part</w:t>
      </w:r>
      <w:r w:rsidR="007E1F5C" w:rsidRPr="007E1F5C">
        <w:t> </w:t>
      </w:r>
      <w:r w:rsidRPr="007E1F5C">
        <w:t>2 of Schedule</w:t>
      </w:r>
      <w:r w:rsidR="007E1F5C" w:rsidRPr="007E1F5C">
        <w:t> </w:t>
      </w:r>
      <w:r w:rsidRPr="007E1F5C">
        <w:t xml:space="preserve">5 to the </w:t>
      </w:r>
      <w:r w:rsidRPr="007E1F5C">
        <w:rPr>
          <w:i/>
        </w:rPr>
        <w:t>Public Governance, Performance and Accountability (Consequential and Transitional Provisions) Act 2014</w:t>
      </w:r>
      <w:r w:rsidRPr="007E1F5C">
        <w:t xml:space="preserve"> applies for the purposes of this Schedule as if:</w:t>
      </w:r>
    </w:p>
    <w:p w:rsidR="00E8389B" w:rsidRPr="007E1F5C" w:rsidRDefault="00E8389B" w:rsidP="007E1F5C">
      <w:pPr>
        <w:pStyle w:val="paragraph"/>
      </w:pPr>
      <w:r w:rsidRPr="007E1F5C">
        <w:tab/>
        <w:t>(a)</w:t>
      </w:r>
      <w:r w:rsidRPr="007E1F5C">
        <w:tab/>
        <w:t>a reference in that Part to the commencement day were a reference to the day this Schedule commences; and</w:t>
      </w:r>
    </w:p>
    <w:p w:rsidR="002A235A" w:rsidRPr="007E1F5C" w:rsidRDefault="00E8389B" w:rsidP="007E1F5C">
      <w:pPr>
        <w:pStyle w:val="paragraph"/>
      </w:pPr>
      <w:r w:rsidRPr="007E1F5C">
        <w:tab/>
        <w:t>(b)</w:t>
      </w:r>
      <w:r w:rsidRPr="007E1F5C">
        <w:tab/>
        <w:t>a reference in that Part to a decorporatised body were a reference to</w:t>
      </w:r>
      <w:r w:rsidR="002A235A" w:rsidRPr="007E1F5C">
        <w:t>:</w:t>
      </w:r>
    </w:p>
    <w:p w:rsidR="002A235A" w:rsidRPr="007E1F5C" w:rsidRDefault="002A235A" w:rsidP="007E1F5C">
      <w:pPr>
        <w:pStyle w:val="paragraphsub"/>
      </w:pPr>
      <w:r w:rsidRPr="007E1F5C">
        <w:tab/>
        <w:t>(i)</w:t>
      </w:r>
      <w:r w:rsidRPr="007E1F5C">
        <w:tab/>
      </w:r>
      <w:r w:rsidR="00E8389B" w:rsidRPr="007E1F5C">
        <w:t>the Clean Energy Regulator</w:t>
      </w:r>
      <w:r w:rsidRPr="007E1F5C">
        <w:t>;</w:t>
      </w:r>
      <w:r w:rsidR="00E8389B" w:rsidRPr="007E1F5C">
        <w:t xml:space="preserve"> </w:t>
      </w:r>
      <w:r w:rsidR="00FE3DAD" w:rsidRPr="007E1F5C">
        <w:t>or</w:t>
      </w:r>
    </w:p>
    <w:p w:rsidR="00E8389B" w:rsidRPr="007E1F5C" w:rsidRDefault="002A235A" w:rsidP="007E1F5C">
      <w:pPr>
        <w:pStyle w:val="paragraphsub"/>
      </w:pPr>
      <w:r w:rsidRPr="007E1F5C">
        <w:tab/>
        <w:t>(ii)</w:t>
      </w:r>
      <w:r w:rsidRPr="007E1F5C">
        <w:tab/>
      </w:r>
      <w:r w:rsidR="00E8389B" w:rsidRPr="007E1F5C">
        <w:t>the Climate Change Authority.</w:t>
      </w:r>
    </w:p>
    <w:p w:rsidR="00905FD7" w:rsidRPr="007E1F5C" w:rsidRDefault="00905FD7" w:rsidP="007E1F5C">
      <w:pPr>
        <w:pStyle w:val="ActHead6"/>
        <w:pageBreakBefore/>
      </w:pPr>
      <w:bookmarkStart w:id="22" w:name="_Toc416791321"/>
      <w:r w:rsidRPr="007E1F5C">
        <w:rPr>
          <w:rStyle w:val="CharAmSchNo"/>
        </w:rPr>
        <w:lastRenderedPageBreak/>
        <w:t>Schedule</w:t>
      </w:r>
      <w:r w:rsidR="007E1F5C" w:rsidRPr="007E1F5C">
        <w:rPr>
          <w:rStyle w:val="CharAmSchNo"/>
        </w:rPr>
        <w:t> </w:t>
      </w:r>
      <w:r w:rsidRPr="007E1F5C">
        <w:rPr>
          <w:rStyle w:val="CharAmSchNo"/>
        </w:rPr>
        <w:t>4</w:t>
      </w:r>
      <w:r w:rsidRPr="007E1F5C">
        <w:t>—</w:t>
      </w:r>
      <w:r w:rsidRPr="007E1F5C">
        <w:rPr>
          <w:rStyle w:val="CharAmSchText"/>
        </w:rPr>
        <w:t>Listed entities</w:t>
      </w:r>
      <w:bookmarkEnd w:id="22"/>
    </w:p>
    <w:p w:rsidR="00905FD7" w:rsidRPr="007E1F5C" w:rsidRDefault="00905FD7" w:rsidP="007E1F5C">
      <w:pPr>
        <w:pStyle w:val="Header"/>
      </w:pPr>
      <w:r w:rsidRPr="007E1F5C">
        <w:rPr>
          <w:rStyle w:val="CharAmPartNo"/>
        </w:rPr>
        <w:t xml:space="preserve"> </w:t>
      </w:r>
      <w:r w:rsidRPr="007E1F5C">
        <w:rPr>
          <w:rStyle w:val="CharAmPartText"/>
        </w:rPr>
        <w:t xml:space="preserve"> </w:t>
      </w:r>
    </w:p>
    <w:p w:rsidR="00905FD7" w:rsidRPr="007E1F5C" w:rsidRDefault="00905FD7" w:rsidP="007E1F5C">
      <w:pPr>
        <w:pStyle w:val="ActHead9"/>
        <w:rPr>
          <w:i w:val="0"/>
        </w:rPr>
      </w:pPr>
      <w:bookmarkStart w:id="23" w:name="_Toc416791322"/>
      <w:r w:rsidRPr="007E1F5C">
        <w:t>Clean Energy Regulator Act 2011</w:t>
      </w:r>
      <w:bookmarkEnd w:id="23"/>
    </w:p>
    <w:p w:rsidR="00905FD7" w:rsidRPr="007E1F5C" w:rsidRDefault="00D139E1" w:rsidP="007E1F5C">
      <w:pPr>
        <w:pStyle w:val="ItemHead"/>
      </w:pPr>
      <w:r w:rsidRPr="007E1F5C">
        <w:t>1</w:t>
      </w:r>
      <w:r w:rsidR="00905FD7" w:rsidRPr="007E1F5C">
        <w:t xml:space="preserve">  Section</w:t>
      </w:r>
      <w:r w:rsidR="007E1F5C" w:rsidRPr="007E1F5C">
        <w:t> </w:t>
      </w:r>
      <w:r w:rsidR="00905FD7" w:rsidRPr="007E1F5C">
        <w:t>11</w:t>
      </w:r>
    </w:p>
    <w:p w:rsidR="00905FD7" w:rsidRPr="007E1F5C" w:rsidRDefault="00905FD7" w:rsidP="007E1F5C">
      <w:pPr>
        <w:pStyle w:val="Item"/>
      </w:pPr>
      <w:r w:rsidRPr="007E1F5C">
        <w:t>Before “The”, insert “(1)”.</w:t>
      </w:r>
    </w:p>
    <w:p w:rsidR="00905FD7" w:rsidRPr="007E1F5C" w:rsidRDefault="00D139E1" w:rsidP="007E1F5C">
      <w:pPr>
        <w:pStyle w:val="ItemHead"/>
      </w:pPr>
      <w:r w:rsidRPr="007E1F5C">
        <w:t>2</w:t>
      </w:r>
      <w:r w:rsidR="00905FD7" w:rsidRPr="007E1F5C">
        <w:t xml:space="preserve">  At the end of section</w:t>
      </w:r>
      <w:r w:rsidR="007E1F5C" w:rsidRPr="007E1F5C">
        <w:t> </w:t>
      </w:r>
      <w:r w:rsidR="00905FD7" w:rsidRPr="007E1F5C">
        <w:t>11</w:t>
      </w:r>
    </w:p>
    <w:p w:rsidR="00905FD7" w:rsidRPr="007E1F5C" w:rsidRDefault="00905FD7" w:rsidP="007E1F5C">
      <w:pPr>
        <w:pStyle w:val="Item"/>
      </w:pPr>
      <w:r w:rsidRPr="007E1F5C">
        <w:t>Add:</w:t>
      </w:r>
    </w:p>
    <w:p w:rsidR="00905FD7" w:rsidRPr="007E1F5C" w:rsidRDefault="00905FD7" w:rsidP="007E1F5C">
      <w:pPr>
        <w:pStyle w:val="subsection"/>
      </w:pPr>
      <w:r w:rsidRPr="007E1F5C">
        <w:tab/>
        <w:t>(2)</w:t>
      </w:r>
      <w:r w:rsidRPr="007E1F5C">
        <w:tab/>
        <w:t xml:space="preserve">For the purposes of the finance law (within the meaning of the </w:t>
      </w:r>
      <w:r w:rsidRPr="007E1F5C">
        <w:rPr>
          <w:i/>
        </w:rPr>
        <w:t>Public Governance, Performance and Accountability Act 2013</w:t>
      </w:r>
      <w:r w:rsidRPr="007E1F5C">
        <w:t>):</w:t>
      </w:r>
    </w:p>
    <w:p w:rsidR="00905FD7" w:rsidRPr="007E1F5C" w:rsidRDefault="00905FD7" w:rsidP="007E1F5C">
      <w:pPr>
        <w:pStyle w:val="paragraph"/>
      </w:pPr>
      <w:r w:rsidRPr="007E1F5C">
        <w:tab/>
        <w:t>(a)</w:t>
      </w:r>
      <w:r w:rsidRPr="007E1F5C">
        <w:tab/>
        <w:t>the Regulator is a listed entity; and</w:t>
      </w:r>
    </w:p>
    <w:p w:rsidR="00905FD7" w:rsidRPr="007E1F5C" w:rsidRDefault="00905FD7" w:rsidP="007E1F5C">
      <w:pPr>
        <w:pStyle w:val="paragraph"/>
      </w:pPr>
      <w:r w:rsidRPr="007E1F5C">
        <w:tab/>
        <w:t>(b)</w:t>
      </w:r>
      <w:r w:rsidRPr="007E1F5C">
        <w:tab/>
        <w:t>the Chair of the Regulator is the accountable authority of the Regulator; and</w:t>
      </w:r>
    </w:p>
    <w:p w:rsidR="00905FD7" w:rsidRPr="007E1F5C" w:rsidRDefault="00905FD7" w:rsidP="007E1F5C">
      <w:pPr>
        <w:pStyle w:val="paragraph"/>
      </w:pPr>
      <w:r w:rsidRPr="007E1F5C">
        <w:tab/>
        <w:t>(c)</w:t>
      </w:r>
      <w:r w:rsidRPr="007E1F5C">
        <w:tab/>
        <w:t>the following persons are officials of the Regulator:</w:t>
      </w:r>
    </w:p>
    <w:p w:rsidR="00905FD7" w:rsidRPr="007E1F5C" w:rsidRDefault="00905FD7" w:rsidP="007E1F5C">
      <w:pPr>
        <w:pStyle w:val="paragraphsub"/>
      </w:pPr>
      <w:r w:rsidRPr="007E1F5C">
        <w:tab/>
        <w:t>(i)</w:t>
      </w:r>
      <w:r w:rsidRPr="007E1F5C">
        <w:tab/>
        <w:t>the Chair of the Regulator;</w:t>
      </w:r>
    </w:p>
    <w:p w:rsidR="00905FD7" w:rsidRPr="007E1F5C" w:rsidRDefault="00905FD7" w:rsidP="007E1F5C">
      <w:pPr>
        <w:pStyle w:val="paragraphsub"/>
      </w:pPr>
      <w:r w:rsidRPr="007E1F5C">
        <w:tab/>
        <w:t>(ii)</w:t>
      </w:r>
      <w:r w:rsidRPr="007E1F5C">
        <w:tab/>
        <w:t>the other members of the Regulator;</w:t>
      </w:r>
    </w:p>
    <w:p w:rsidR="00905FD7" w:rsidRPr="007E1F5C" w:rsidRDefault="00905FD7" w:rsidP="007E1F5C">
      <w:pPr>
        <w:pStyle w:val="paragraphsub"/>
      </w:pPr>
      <w:r w:rsidRPr="007E1F5C">
        <w:tab/>
        <w:t>(iii)</w:t>
      </w:r>
      <w:r w:rsidRPr="007E1F5C">
        <w:tab/>
        <w:t>the staff of the Regulator referred to in section</w:t>
      </w:r>
      <w:r w:rsidR="007E1F5C" w:rsidRPr="007E1F5C">
        <w:t> </w:t>
      </w:r>
      <w:r w:rsidRPr="007E1F5C">
        <w:t>36;</w:t>
      </w:r>
    </w:p>
    <w:p w:rsidR="00905FD7" w:rsidRPr="007E1F5C" w:rsidRDefault="00905FD7" w:rsidP="007E1F5C">
      <w:pPr>
        <w:pStyle w:val="paragraphsub"/>
      </w:pPr>
      <w:r w:rsidRPr="007E1F5C">
        <w:tab/>
        <w:t>(iv)</w:t>
      </w:r>
      <w:r w:rsidRPr="007E1F5C">
        <w:tab/>
        <w:t>persons whose services are made available to the Regulator under section</w:t>
      </w:r>
      <w:r w:rsidR="007E1F5C" w:rsidRPr="007E1F5C">
        <w:t> </w:t>
      </w:r>
      <w:r w:rsidRPr="007E1F5C">
        <w:t>37;</w:t>
      </w:r>
    </w:p>
    <w:p w:rsidR="00905FD7" w:rsidRPr="007E1F5C" w:rsidRDefault="00905FD7" w:rsidP="007E1F5C">
      <w:pPr>
        <w:pStyle w:val="paragraphsub"/>
      </w:pPr>
      <w:r w:rsidRPr="007E1F5C">
        <w:tab/>
        <w:t>(v)</w:t>
      </w:r>
      <w:r w:rsidRPr="007E1F5C">
        <w:tab/>
        <w:t>consultants engaged under section</w:t>
      </w:r>
      <w:r w:rsidR="007E1F5C" w:rsidRPr="007E1F5C">
        <w:t> </w:t>
      </w:r>
      <w:r w:rsidRPr="007E1F5C">
        <w:t>38; and</w:t>
      </w:r>
    </w:p>
    <w:p w:rsidR="00905FD7" w:rsidRPr="007E1F5C" w:rsidRDefault="00905FD7" w:rsidP="007E1F5C">
      <w:pPr>
        <w:pStyle w:val="paragraph"/>
      </w:pPr>
      <w:r w:rsidRPr="007E1F5C">
        <w:tab/>
        <w:t>(d)</w:t>
      </w:r>
      <w:r w:rsidRPr="007E1F5C">
        <w:tab/>
        <w:t>the purposes of the Regulator include the functions of the Regulator referred to in section</w:t>
      </w:r>
      <w:r w:rsidR="007E1F5C" w:rsidRPr="007E1F5C">
        <w:t> </w:t>
      </w:r>
      <w:r w:rsidRPr="007E1F5C">
        <w:t>12.</w:t>
      </w:r>
    </w:p>
    <w:p w:rsidR="00905FD7" w:rsidRPr="007E1F5C" w:rsidRDefault="00905FD7" w:rsidP="007E1F5C">
      <w:pPr>
        <w:pStyle w:val="ActHead9"/>
        <w:rPr>
          <w:i w:val="0"/>
        </w:rPr>
      </w:pPr>
      <w:bookmarkStart w:id="24" w:name="_Toc416791323"/>
      <w:r w:rsidRPr="007E1F5C">
        <w:t>Climate Change Authority Act 2011</w:t>
      </w:r>
      <w:bookmarkEnd w:id="24"/>
    </w:p>
    <w:p w:rsidR="00905FD7" w:rsidRPr="007E1F5C" w:rsidRDefault="00D139E1" w:rsidP="007E1F5C">
      <w:pPr>
        <w:pStyle w:val="ItemHead"/>
      </w:pPr>
      <w:r w:rsidRPr="007E1F5C">
        <w:t>3</w:t>
      </w:r>
      <w:r w:rsidR="00905FD7" w:rsidRPr="007E1F5C">
        <w:t xml:space="preserve">  Section</w:t>
      </w:r>
      <w:r w:rsidR="007E1F5C" w:rsidRPr="007E1F5C">
        <w:t> </w:t>
      </w:r>
      <w:r w:rsidR="00905FD7" w:rsidRPr="007E1F5C">
        <w:t>10</w:t>
      </w:r>
    </w:p>
    <w:p w:rsidR="00905FD7" w:rsidRPr="007E1F5C" w:rsidRDefault="00905FD7" w:rsidP="007E1F5C">
      <w:pPr>
        <w:pStyle w:val="Item"/>
      </w:pPr>
      <w:r w:rsidRPr="007E1F5C">
        <w:t>Before “The”, insert “(1)”.</w:t>
      </w:r>
    </w:p>
    <w:p w:rsidR="00905FD7" w:rsidRPr="007E1F5C" w:rsidRDefault="00D139E1" w:rsidP="007E1F5C">
      <w:pPr>
        <w:pStyle w:val="ItemHead"/>
      </w:pPr>
      <w:r w:rsidRPr="007E1F5C">
        <w:t>4</w:t>
      </w:r>
      <w:r w:rsidR="00905FD7" w:rsidRPr="007E1F5C">
        <w:t xml:space="preserve">  At the end of section</w:t>
      </w:r>
      <w:r w:rsidR="007E1F5C" w:rsidRPr="007E1F5C">
        <w:t> </w:t>
      </w:r>
      <w:r w:rsidR="00905FD7" w:rsidRPr="007E1F5C">
        <w:t>10</w:t>
      </w:r>
    </w:p>
    <w:p w:rsidR="00905FD7" w:rsidRPr="007E1F5C" w:rsidRDefault="00905FD7" w:rsidP="007E1F5C">
      <w:pPr>
        <w:pStyle w:val="Item"/>
      </w:pPr>
      <w:r w:rsidRPr="007E1F5C">
        <w:t>Add:</w:t>
      </w:r>
    </w:p>
    <w:p w:rsidR="00905FD7" w:rsidRPr="007E1F5C" w:rsidRDefault="00905FD7" w:rsidP="007E1F5C">
      <w:pPr>
        <w:pStyle w:val="subsection"/>
      </w:pPr>
      <w:r w:rsidRPr="007E1F5C">
        <w:tab/>
        <w:t>(2)</w:t>
      </w:r>
      <w:r w:rsidRPr="007E1F5C">
        <w:tab/>
        <w:t xml:space="preserve">For the purposes of the finance law (within the meaning of the </w:t>
      </w:r>
      <w:r w:rsidRPr="007E1F5C">
        <w:rPr>
          <w:i/>
        </w:rPr>
        <w:t>Public Governance, Performance and Accountability Act 2013</w:t>
      </w:r>
      <w:r w:rsidRPr="007E1F5C">
        <w:t>):</w:t>
      </w:r>
    </w:p>
    <w:p w:rsidR="00905FD7" w:rsidRPr="007E1F5C" w:rsidRDefault="00905FD7" w:rsidP="007E1F5C">
      <w:pPr>
        <w:pStyle w:val="paragraph"/>
      </w:pPr>
      <w:r w:rsidRPr="007E1F5C">
        <w:tab/>
        <w:t>(a)</w:t>
      </w:r>
      <w:r w:rsidRPr="007E1F5C">
        <w:tab/>
        <w:t>the Authority is a listed entity; and</w:t>
      </w:r>
    </w:p>
    <w:p w:rsidR="00905FD7" w:rsidRPr="007E1F5C" w:rsidRDefault="00905FD7" w:rsidP="007E1F5C">
      <w:pPr>
        <w:pStyle w:val="paragraph"/>
      </w:pPr>
      <w:r w:rsidRPr="007E1F5C">
        <w:lastRenderedPageBreak/>
        <w:tab/>
        <w:t>(b)</w:t>
      </w:r>
      <w:r w:rsidRPr="007E1F5C">
        <w:tab/>
        <w:t>the CEO is the accountable authority of the Authority; and</w:t>
      </w:r>
    </w:p>
    <w:p w:rsidR="00905FD7" w:rsidRPr="007E1F5C" w:rsidRDefault="00905FD7" w:rsidP="007E1F5C">
      <w:pPr>
        <w:pStyle w:val="paragraph"/>
      </w:pPr>
      <w:r w:rsidRPr="007E1F5C">
        <w:tab/>
        <w:t>(c)</w:t>
      </w:r>
      <w:r w:rsidRPr="007E1F5C">
        <w:tab/>
        <w:t>the following persons are officials of the Authority:</w:t>
      </w:r>
    </w:p>
    <w:p w:rsidR="00905FD7" w:rsidRPr="007E1F5C" w:rsidRDefault="00905FD7" w:rsidP="007E1F5C">
      <w:pPr>
        <w:pStyle w:val="paragraphsub"/>
      </w:pPr>
      <w:r w:rsidRPr="007E1F5C">
        <w:tab/>
        <w:t>(i)</w:t>
      </w:r>
      <w:r w:rsidRPr="007E1F5C">
        <w:tab/>
        <w:t>the CEO;</w:t>
      </w:r>
    </w:p>
    <w:p w:rsidR="00905FD7" w:rsidRPr="007E1F5C" w:rsidRDefault="00905FD7" w:rsidP="007E1F5C">
      <w:pPr>
        <w:pStyle w:val="paragraphsub"/>
      </w:pPr>
      <w:r w:rsidRPr="007E1F5C">
        <w:tab/>
        <w:t>(ii)</w:t>
      </w:r>
      <w:r w:rsidRPr="007E1F5C">
        <w:tab/>
        <w:t>an Authority member;</w:t>
      </w:r>
    </w:p>
    <w:p w:rsidR="00905FD7" w:rsidRPr="007E1F5C" w:rsidRDefault="00905FD7" w:rsidP="007E1F5C">
      <w:pPr>
        <w:pStyle w:val="paragraphsub"/>
      </w:pPr>
      <w:r w:rsidRPr="007E1F5C">
        <w:tab/>
        <w:t>(iii)</w:t>
      </w:r>
      <w:r w:rsidRPr="007E1F5C">
        <w:tab/>
        <w:t>an associate Authority member;</w:t>
      </w:r>
    </w:p>
    <w:p w:rsidR="00905FD7" w:rsidRPr="007E1F5C" w:rsidRDefault="00905FD7" w:rsidP="007E1F5C">
      <w:pPr>
        <w:pStyle w:val="paragraphsub"/>
      </w:pPr>
      <w:r w:rsidRPr="007E1F5C">
        <w:tab/>
        <w:t>(iv)</w:t>
      </w:r>
      <w:r w:rsidRPr="007E1F5C">
        <w:tab/>
        <w:t>the staff of the Authority;</w:t>
      </w:r>
    </w:p>
    <w:p w:rsidR="00905FD7" w:rsidRPr="007E1F5C" w:rsidRDefault="00905FD7" w:rsidP="007E1F5C">
      <w:pPr>
        <w:pStyle w:val="paragraphsub"/>
      </w:pPr>
      <w:r w:rsidRPr="007E1F5C">
        <w:tab/>
        <w:t>(v)</w:t>
      </w:r>
      <w:r w:rsidRPr="007E1F5C">
        <w:tab/>
        <w:t>persons whose services are made available to the Authority under section</w:t>
      </w:r>
      <w:r w:rsidR="007E1F5C" w:rsidRPr="007E1F5C">
        <w:t> </w:t>
      </w:r>
      <w:r w:rsidRPr="007E1F5C">
        <w:t>53;</w:t>
      </w:r>
    </w:p>
    <w:p w:rsidR="00905FD7" w:rsidRPr="007E1F5C" w:rsidRDefault="00905FD7" w:rsidP="007E1F5C">
      <w:pPr>
        <w:pStyle w:val="paragraphsub"/>
      </w:pPr>
      <w:r w:rsidRPr="007E1F5C">
        <w:tab/>
        <w:t>(vi)</w:t>
      </w:r>
      <w:r w:rsidRPr="007E1F5C">
        <w:tab/>
        <w:t>consultants engaged under section</w:t>
      </w:r>
      <w:r w:rsidR="007E1F5C" w:rsidRPr="007E1F5C">
        <w:t> </w:t>
      </w:r>
      <w:r w:rsidRPr="007E1F5C">
        <w:t>54; and</w:t>
      </w:r>
    </w:p>
    <w:p w:rsidR="00905FD7" w:rsidRPr="007E1F5C" w:rsidRDefault="00905FD7" w:rsidP="007E1F5C">
      <w:pPr>
        <w:pStyle w:val="paragraph"/>
      </w:pPr>
      <w:r w:rsidRPr="007E1F5C">
        <w:tab/>
        <w:t>(d)</w:t>
      </w:r>
      <w:r w:rsidRPr="007E1F5C">
        <w:tab/>
        <w:t>the purposes of the Authority include the functions of the Authority referred to in section</w:t>
      </w:r>
      <w:r w:rsidR="007E1F5C" w:rsidRPr="007E1F5C">
        <w:t> </w:t>
      </w:r>
      <w:r w:rsidRPr="007E1F5C">
        <w:t>11.</w:t>
      </w:r>
    </w:p>
    <w:p w:rsidR="006A5044" w:rsidRPr="007E1F5C" w:rsidRDefault="006A5044" w:rsidP="007E1F5C">
      <w:pPr>
        <w:pStyle w:val="ActHead6"/>
        <w:pageBreakBefore/>
      </w:pPr>
      <w:bookmarkStart w:id="25" w:name="_Toc416791324"/>
      <w:r w:rsidRPr="007E1F5C">
        <w:rPr>
          <w:rStyle w:val="CharAmSchNo"/>
        </w:rPr>
        <w:lastRenderedPageBreak/>
        <w:t>Schedule</w:t>
      </w:r>
      <w:r w:rsidR="007E1F5C" w:rsidRPr="007E1F5C">
        <w:rPr>
          <w:rStyle w:val="CharAmSchNo"/>
        </w:rPr>
        <w:t> </w:t>
      </w:r>
      <w:r w:rsidRPr="007E1F5C">
        <w:rPr>
          <w:rStyle w:val="CharAmSchNo"/>
        </w:rPr>
        <w:t>5</w:t>
      </w:r>
      <w:r w:rsidRPr="007E1F5C">
        <w:t>—</w:t>
      </w:r>
      <w:r w:rsidRPr="007E1F5C">
        <w:rPr>
          <w:rStyle w:val="CharAmSchText"/>
        </w:rPr>
        <w:t>Consequential amendments relating to the Public Governance, Performance and Accountability Act 2013</w:t>
      </w:r>
      <w:bookmarkEnd w:id="25"/>
    </w:p>
    <w:p w:rsidR="006A5044" w:rsidRPr="007E1F5C" w:rsidRDefault="006A5044" w:rsidP="007E1F5C">
      <w:pPr>
        <w:pStyle w:val="ActHead7"/>
      </w:pPr>
      <w:bookmarkStart w:id="26" w:name="_Toc416791325"/>
      <w:r w:rsidRPr="007E1F5C">
        <w:rPr>
          <w:rStyle w:val="CharAmPartNo"/>
        </w:rPr>
        <w:t>Part</w:t>
      </w:r>
      <w:r w:rsidR="007E1F5C" w:rsidRPr="007E1F5C">
        <w:rPr>
          <w:rStyle w:val="CharAmPartNo"/>
        </w:rPr>
        <w:t> </w:t>
      </w:r>
      <w:r w:rsidRPr="007E1F5C">
        <w:rPr>
          <w:rStyle w:val="CharAmPartNo"/>
        </w:rPr>
        <w:t>1</w:t>
      </w:r>
      <w:r w:rsidRPr="007E1F5C">
        <w:t>—</w:t>
      </w:r>
      <w:r w:rsidRPr="007E1F5C">
        <w:rPr>
          <w:rStyle w:val="CharAmPartText"/>
        </w:rPr>
        <w:t>Amendments</w:t>
      </w:r>
      <w:bookmarkEnd w:id="26"/>
    </w:p>
    <w:p w:rsidR="006B5125" w:rsidRPr="007E1F5C" w:rsidRDefault="00273403" w:rsidP="007E1F5C">
      <w:pPr>
        <w:pStyle w:val="ActHead9"/>
        <w:rPr>
          <w:i w:val="0"/>
        </w:rPr>
      </w:pPr>
      <w:bookmarkStart w:id="27" w:name="_Toc416791326"/>
      <w:r w:rsidRPr="007E1F5C">
        <w:t>Agricultural and Veterinary Chemicals (Administration) Act 1992</w:t>
      </w:r>
      <w:bookmarkEnd w:id="27"/>
    </w:p>
    <w:p w:rsidR="00273403" w:rsidRPr="007E1F5C" w:rsidRDefault="00300E2F" w:rsidP="007E1F5C">
      <w:pPr>
        <w:pStyle w:val="ItemHead"/>
      </w:pPr>
      <w:r w:rsidRPr="007E1F5C">
        <w:t>1</w:t>
      </w:r>
      <w:r w:rsidR="00273403" w:rsidRPr="007E1F5C">
        <w:t xml:space="preserve">  At the end of </w:t>
      </w:r>
      <w:r w:rsidR="00300DF1" w:rsidRPr="007E1F5C">
        <w:t>Division</w:t>
      </w:r>
      <w:r w:rsidR="007E1F5C" w:rsidRPr="007E1F5C">
        <w:t> </w:t>
      </w:r>
      <w:r w:rsidR="00300DF1" w:rsidRPr="007E1F5C">
        <w:t>3 of Part</w:t>
      </w:r>
      <w:r w:rsidR="007E1F5C" w:rsidRPr="007E1F5C">
        <w:t> </w:t>
      </w:r>
      <w:r w:rsidR="00300DF1" w:rsidRPr="007E1F5C">
        <w:t>3</w:t>
      </w:r>
    </w:p>
    <w:p w:rsidR="00300DF1" w:rsidRPr="007E1F5C" w:rsidRDefault="00300DF1" w:rsidP="007E1F5C">
      <w:pPr>
        <w:pStyle w:val="Item"/>
      </w:pPr>
      <w:r w:rsidRPr="007E1F5C">
        <w:t>Add:</w:t>
      </w:r>
    </w:p>
    <w:p w:rsidR="00300DF1" w:rsidRPr="007E1F5C" w:rsidRDefault="00300DF1" w:rsidP="007E1F5C">
      <w:pPr>
        <w:pStyle w:val="ActHead5"/>
      </w:pPr>
      <w:bookmarkStart w:id="28" w:name="_Toc416791327"/>
      <w:r w:rsidRPr="007E1F5C">
        <w:rPr>
          <w:rStyle w:val="CharSectno"/>
        </w:rPr>
        <w:t>25A</w:t>
      </w:r>
      <w:r w:rsidRPr="007E1F5C">
        <w:t xml:space="preserve">  Board members are officials of the APVMA</w:t>
      </w:r>
      <w:bookmarkEnd w:id="28"/>
    </w:p>
    <w:p w:rsidR="00300DF1" w:rsidRPr="007E1F5C" w:rsidRDefault="00300DF1" w:rsidP="007E1F5C">
      <w:pPr>
        <w:pStyle w:val="subsection"/>
      </w:pPr>
      <w:r w:rsidRPr="007E1F5C">
        <w:tab/>
      </w:r>
      <w:r w:rsidRPr="007E1F5C">
        <w:tab/>
        <w:t xml:space="preserve">For the purposes of the </w:t>
      </w:r>
      <w:r w:rsidRPr="007E1F5C">
        <w:rPr>
          <w:i/>
        </w:rPr>
        <w:t>Public Governance, Performance and Accountability Act 2013</w:t>
      </w:r>
      <w:r w:rsidRPr="007E1F5C">
        <w:t xml:space="preserve">, a Board member is an official </w:t>
      </w:r>
      <w:r w:rsidR="00361490" w:rsidRPr="007E1F5C">
        <w:t xml:space="preserve">(within the meaning of that Act) </w:t>
      </w:r>
      <w:r w:rsidRPr="007E1F5C">
        <w:t>of the APVMA.</w:t>
      </w:r>
    </w:p>
    <w:p w:rsidR="006A5044" w:rsidRPr="007E1F5C" w:rsidRDefault="006A5044" w:rsidP="007E1F5C">
      <w:pPr>
        <w:pStyle w:val="ActHead9"/>
        <w:rPr>
          <w:i w:val="0"/>
        </w:rPr>
      </w:pPr>
      <w:bookmarkStart w:id="29" w:name="_Toc416791328"/>
      <w:r w:rsidRPr="007E1F5C">
        <w:t>A New Tax System (Goods and Services Tax) Act 1999</w:t>
      </w:r>
      <w:bookmarkEnd w:id="29"/>
    </w:p>
    <w:p w:rsidR="006A5044" w:rsidRPr="007E1F5C" w:rsidRDefault="00300E2F" w:rsidP="007E1F5C">
      <w:pPr>
        <w:pStyle w:val="ItemHead"/>
      </w:pPr>
      <w:r w:rsidRPr="007E1F5C">
        <w:t>2</w:t>
      </w:r>
      <w:r w:rsidR="006A5044" w:rsidRPr="007E1F5C">
        <w:t xml:space="preserve">  Subsection</w:t>
      </w:r>
      <w:r w:rsidR="007E1F5C" w:rsidRPr="007E1F5C">
        <w:t> </w:t>
      </w:r>
      <w:r w:rsidR="006A5044" w:rsidRPr="007E1F5C">
        <w:t>177</w:t>
      </w:r>
      <w:r w:rsidR="00BB32F7">
        <w:noBreakHyphen/>
      </w:r>
      <w:r w:rsidR="006A5044" w:rsidRPr="007E1F5C">
        <w:t>1(5)</w:t>
      </w:r>
    </w:p>
    <w:p w:rsidR="006A5044" w:rsidRPr="007E1F5C" w:rsidRDefault="006A5044" w:rsidP="007E1F5C">
      <w:pPr>
        <w:pStyle w:val="Item"/>
      </w:pPr>
      <w:r w:rsidRPr="007E1F5C">
        <w:t>Repeal the subsection, substitute:</w:t>
      </w:r>
    </w:p>
    <w:p w:rsidR="006A5044" w:rsidRPr="007E1F5C" w:rsidRDefault="006A5044" w:rsidP="007E1F5C">
      <w:pPr>
        <w:pStyle w:val="subsection"/>
      </w:pPr>
      <w:r w:rsidRPr="007E1F5C">
        <w:tab/>
        <w:t>(5)</w:t>
      </w:r>
      <w:r w:rsidRPr="007E1F5C">
        <w:tab/>
      </w:r>
      <w:r w:rsidRPr="007E1F5C">
        <w:rPr>
          <w:b/>
          <w:i/>
        </w:rPr>
        <w:t>Untaxable Commonwealth entity</w:t>
      </w:r>
      <w:r w:rsidRPr="007E1F5C">
        <w:t xml:space="preserve"> means a Commonwealth entity (within the meaning of the </w:t>
      </w:r>
      <w:r w:rsidRPr="007E1F5C">
        <w:rPr>
          <w:i/>
        </w:rPr>
        <w:t>Public Governance, Performance and Accountability Act 2013</w:t>
      </w:r>
      <w:r w:rsidRPr="007E1F5C">
        <w:t>) that cannot be made liable to taxation by a law of the Commonwealth.</w:t>
      </w:r>
    </w:p>
    <w:p w:rsidR="006A5044" w:rsidRPr="007E1F5C" w:rsidRDefault="00300E2F" w:rsidP="007E1F5C">
      <w:pPr>
        <w:pStyle w:val="ItemHead"/>
      </w:pPr>
      <w:r w:rsidRPr="007E1F5C">
        <w:t>3</w:t>
      </w:r>
      <w:r w:rsidR="006A5044" w:rsidRPr="007E1F5C">
        <w:t xml:space="preserve">  Section</w:t>
      </w:r>
      <w:r w:rsidR="007E1F5C" w:rsidRPr="007E1F5C">
        <w:t> </w:t>
      </w:r>
      <w:r w:rsidR="006A5044" w:rsidRPr="007E1F5C">
        <w:t>195</w:t>
      </w:r>
      <w:r w:rsidR="00BB32F7">
        <w:noBreakHyphen/>
      </w:r>
      <w:r w:rsidR="006A5044" w:rsidRPr="007E1F5C">
        <w:t xml:space="preserve">1 (definition of </w:t>
      </w:r>
      <w:r w:rsidR="006A5044" w:rsidRPr="007E1F5C">
        <w:rPr>
          <w:i/>
        </w:rPr>
        <w:t>Finance Minister</w:t>
      </w:r>
      <w:r w:rsidR="006A5044" w:rsidRPr="007E1F5C">
        <w:t>)</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30" w:name="_Toc416791329"/>
      <w:r w:rsidRPr="007E1F5C">
        <w:lastRenderedPageBreak/>
        <w:t>Australian National Registry of Emissions Units Act 2011</w:t>
      </w:r>
      <w:bookmarkEnd w:id="30"/>
    </w:p>
    <w:p w:rsidR="006A5044" w:rsidRPr="007E1F5C" w:rsidRDefault="00300E2F" w:rsidP="007E1F5C">
      <w:pPr>
        <w:pStyle w:val="ItemHead"/>
      </w:pPr>
      <w:r w:rsidRPr="007E1F5C">
        <w:t>4</w:t>
      </w:r>
      <w:r w:rsidR="006A5044" w:rsidRPr="007E1F5C">
        <w:t xml:space="preserve">  Subsection</w:t>
      </w:r>
      <w:r w:rsidR="007E1F5C" w:rsidRPr="007E1F5C">
        <w:t> </w:t>
      </w:r>
      <w:r w:rsidR="006A5044" w:rsidRPr="007E1F5C">
        <w:t>93(2)</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31" w:name="_Toc416791330"/>
      <w:r w:rsidRPr="007E1F5C">
        <w:t>Australian Securities and Investments Commission Act 2001</w:t>
      </w:r>
      <w:bookmarkEnd w:id="31"/>
    </w:p>
    <w:p w:rsidR="006A5044" w:rsidRPr="007E1F5C" w:rsidRDefault="00300E2F" w:rsidP="007E1F5C">
      <w:pPr>
        <w:pStyle w:val="ItemHead"/>
      </w:pPr>
      <w:r w:rsidRPr="007E1F5C">
        <w:t>5</w:t>
      </w:r>
      <w:r w:rsidR="006A5044" w:rsidRPr="007E1F5C">
        <w:t xml:space="preserve">  Paragraph 10A(a)</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t>6</w:t>
      </w:r>
      <w:r w:rsidR="006A5044" w:rsidRPr="007E1F5C">
        <w:t xml:space="preserve">  Paragraph 111(1)(e)</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(e)</w:t>
      </w:r>
      <w:r w:rsidRPr="007E1F5C">
        <w:tab/>
        <w:t>without reasonable excuse, contravenes section</w:t>
      </w:r>
      <w:r w:rsidR="007E1F5C" w:rsidRPr="007E1F5C">
        <w:t> </w:t>
      </w:r>
      <w:r w:rsidRPr="007E1F5C">
        <w:t>123 or 125; or</w:t>
      </w:r>
    </w:p>
    <w:p w:rsidR="006A5044" w:rsidRPr="007E1F5C" w:rsidRDefault="006A5044" w:rsidP="007E1F5C">
      <w:pPr>
        <w:pStyle w:val="paragraph"/>
      </w:pPr>
      <w:r w:rsidRPr="007E1F5C">
        <w:tab/>
        <w:t>(f)</w:t>
      </w:r>
      <w:r w:rsidRPr="007E1F5C">
        <w:tab/>
        <w:t>without reasonable excuse, contravenes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or rules made for the purposes of that section.</w:t>
      </w:r>
    </w:p>
    <w:p w:rsidR="006A5044" w:rsidRPr="007E1F5C" w:rsidRDefault="00300E2F" w:rsidP="007E1F5C">
      <w:pPr>
        <w:pStyle w:val="ItemHead"/>
      </w:pPr>
      <w:r w:rsidRPr="007E1F5C">
        <w:t>7</w:t>
      </w:r>
      <w:r w:rsidR="006A5044" w:rsidRPr="007E1F5C">
        <w:t xml:space="preserve">  Section</w:t>
      </w:r>
      <w:r w:rsidR="007E1F5C" w:rsidRPr="007E1F5C">
        <w:t> </w:t>
      </w:r>
      <w:r w:rsidR="006A5044" w:rsidRPr="007E1F5C">
        <w:t>124</w:t>
      </w:r>
    </w:p>
    <w:p w:rsidR="006A5044" w:rsidRPr="007E1F5C" w:rsidRDefault="006A5044" w:rsidP="007E1F5C">
      <w:pPr>
        <w:pStyle w:val="Item"/>
      </w:pPr>
      <w:r w:rsidRPr="007E1F5C">
        <w:t>Repeal the section.</w:t>
      </w:r>
    </w:p>
    <w:p w:rsidR="006A5044" w:rsidRPr="007E1F5C" w:rsidRDefault="00300E2F" w:rsidP="007E1F5C">
      <w:pPr>
        <w:pStyle w:val="ItemHead"/>
      </w:pPr>
      <w:r w:rsidRPr="007E1F5C">
        <w:t>8</w:t>
      </w:r>
      <w:r w:rsidR="006A5044" w:rsidRPr="007E1F5C">
        <w:t xml:space="preserve">  Subsections</w:t>
      </w:r>
      <w:r w:rsidR="007E1F5C" w:rsidRPr="007E1F5C">
        <w:t> </w:t>
      </w:r>
      <w:r w:rsidR="006A5044" w:rsidRPr="007E1F5C">
        <w:t>136(1) and (2)</w:t>
      </w:r>
    </w:p>
    <w:p w:rsidR="006A5044" w:rsidRPr="007E1F5C" w:rsidRDefault="006A5044" w:rsidP="007E1F5C">
      <w:pPr>
        <w:pStyle w:val="Item"/>
      </w:pPr>
      <w:r w:rsidRPr="007E1F5C">
        <w:t>Repeal the subsections, substitute:</w:t>
      </w:r>
    </w:p>
    <w:p w:rsidR="006A5044" w:rsidRPr="007E1F5C" w:rsidRDefault="006A5044" w:rsidP="007E1F5C">
      <w:pPr>
        <w:pStyle w:val="SubsectionHead"/>
      </w:pPr>
      <w:r w:rsidRPr="007E1F5C">
        <w:t>Content of annual report</w:t>
      </w:r>
    </w:p>
    <w:p w:rsidR="006A5044" w:rsidRPr="007E1F5C" w:rsidRDefault="006A5044" w:rsidP="007E1F5C">
      <w:pPr>
        <w:pStyle w:val="subsection"/>
      </w:pPr>
      <w:r w:rsidRPr="007E1F5C">
        <w:tab/>
        <w:t>(1)</w:t>
      </w:r>
      <w:r w:rsidRPr="007E1F5C">
        <w:tab/>
        <w:t>The report prepared by the Chairperson and given to the Minister under section</w:t>
      </w:r>
      <w:r w:rsidR="007E1F5C" w:rsidRPr="007E1F5C">
        <w:t> </w:t>
      </w:r>
      <w:r w:rsidRPr="007E1F5C">
        <w:t xml:space="preserve">46 of the </w:t>
      </w:r>
      <w:r w:rsidRPr="007E1F5C">
        <w:rPr>
          <w:i/>
        </w:rPr>
        <w:t>Public Governance, Performance and Accountability Act 2013</w:t>
      </w:r>
      <w:r w:rsidRPr="007E1F5C">
        <w:t xml:space="preserve"> for a period must include the following:</w:t>
      </w:r>
    </w:p>
    <w:p w:rsidR="006A5044" w:rsidRPr="007E1F5C" w:rsidRDefault="00FE3DAD" w:rsidP="007E1F5C">
      <w:pPr>
        <w:pStyle w:val="paragraph"/>
      </w:pPr>
      <w:r w:rsidRPr="007E1F5C">
        <w:tab/>
        <w:t>(a</w:t>
      </w:r>
      <w:r w:rsidR="006A5044" w:rsidRPr="007E1F5C">
        <w:t>)</w:t>
      </w:r>
      <w:r w:rsidR="006A5044" w:rsidRPr="007E1F5C">
        <w:tab/>
        <w:t>information about the exercise during the period of ASIC’s powers under Part</w:t>
      </w:r>
      <w:r w:rsidR="007E1F5C" w:rsidRPr="007E1F5C">
        <w:t> </w:t>
      </w:r>
      <w:r w:rsidR="006A5044" w:rsidRPr="007E1F5C">
        <w:t xml:space="preserve">15 of the </w:t>
      </w:r>
      <w:r w:rsidR="006A5044" w:rsidRPr="007E1F5C">
        <w:rPr>
          <w:i/>
        </w:rPr>
        <w:t>Retirement Savings Accounts Act 1997</w:t>
      </w:r>
      <w:r w:rsidR="006A5044" w:rsidRPr="007E1F5C">
        <w:t xml:space="preserve"> and under Part</w:t>
      </w:r>
      <w:r w:rsidR="007E1F5C" w:rsidRPr="007E1F5C">
        <w:t> </w:t>
      </w:r>
      <w:r w:rsidR="006A5044" w:rsidRPr="007E1F5C">
        <w:t xml:space="preserve">29 of the </w:t>
      </w:r>
      <w:r w:rsidR="006A5044" w:rsidRPr="007E1F5C">
        <w:rPr>
          <w:i/>
        </w:rPr>
        <w:t>Superannuation Industry (Supervision) Act 1993</w:t>
      </w:r>
      <w:r w:rsidR="006A5044" w:rsidRPr="007E1F5C">
        <w:t>;</w:t>
      </w:r>
    </w:p>
    <w:p w:rsidR="006A5044" w:rsidRPr="007E1F5C" w:rsidRDefault="00FE3DAD" w:rsidP="007E1F5C">
      <w:pPr>
        <w:pStyle w:val="paragraph"/>
      </w:pPr>
      <w:r w:rsidRPr="007E1F5C">
        <w:tab/>
        <w:t>(b</w:t>
      </w:r>
      <w:r w:rsidR="006A5044" w:rsidRPr="007E1F5C">
        <w:t>)</w:t>
      </w:r>
      <w:r w:rsidR="006A5044" w:rsidRPr="007E1F5C">
        <w:tab/>
        <w:t>information about ASIC’s monitoring and promotion of market integrity and consumer protection in relation to:</w:t>
      </w:r>
    </w:p>
    <w:p w:rsidR="006A5044" w:rsidRPr="007E1F5C" w:rsidRDefault="006A5044" w:rsidP="007E1F5C">
      <w:pPr>
        <w:pStyle w:val="paragraphsub"/>
      </w:pPr>
      <w:r w:rsidRPr="007E1F5C">
        <w:lastRenderedPageBreak/>
        <w:tab/>
        <w:t>(i)</w:t>
      </w:r>
      <w:r w:rsidRPr="007E1F5C">
        <w:tab/>
        <w:t>the Australian financial system; and</w:t>
      </w:r>
    </w:p>
    <w:p w:rsidR="006A5044" w:rsidRPr="007E1F5C" w:rsidRDefault="006A5044" w:rsidP="007E1F5C">
      <w:pPr>
        <w:pStyle w:val="paragraphsub"/>
      </w:pPr>
      <w:r w:rsidRPr="007E1F5C">
        <w:tab/>
        <w:t>(ii)</w:t>
      </w:r>
      <w:r w:rsidRPr="007E1F5C">
        <w:tab/>
        <w:t>the provision of financial services;</w:t>
      </w:r>
    </w:p>
    <w:p w:rsidR="006A5044" w:rsidRPr="007E1F5C" w:rsidRDefault="00FE3DAD" w:rsidP="007E1F5C">
      <w:pPr>
        <w:pStyle w:val="paragraph"/>
      </w:pPr>
      <w:r w:rsidRPr="007E1F5C">
        <w:tab/>
        <w:t>(c</w:t>
      </w:r>
      <w:r w:rsidR="006A5044" w:rsidRPr="007E1F5C">
        <w:t>)</w:t>
      </w:r>
      <w:r w:rsidR="006A5044" w:rsidRPr="007E1F5C">
        <w:tab/>
        <w:t>in relation to ASIC’s functions under subsection</w:t>
      </w:r>
      <w:r w:rsidR="007E1F5C" w:rsidRPr="007E1F5C">
        <w:t> </w:t>
      </w:r>
      <w:r w:rsidR="006A5044" w:rsidRPr="007E1F5C">
        <w:t>11(14), in relation to each agreement or arrangement entered into by ASIC under that subsection, information about the activities that ASIC has undertaken during the period in accordance with that agreement or arrangement;</w:t>
      </w:r>
    </w:p>
    <w:p w:rsidR="006A5044" w:rsidRPr="007E1F5C" w:rsidRDefault="00FE3DAD" w:rsidP="007E1F5C">
      <w:pPr>
        <w:pStyle w:val="paragraph"/>
      </w:pPr>
      <w:r w:rsidRPr="007E1F5C">
        <w:tab/>
        <w:t>(d</w:t>
      </w:r>
      <w:r w:rsidR="006A5044" w:rsidRPr="007E1F5C">
        <w:t>)</w:t>
      </w:r>
      <w:r w:rsidR="006A5044" w:rsidRPr="007E1F5C">
        <w:tab/>
        <w:t xml:space="preserve">information about the operation of the </w:t>
      </w:r>
      <w:r w:rsidR="006A5044" w:rsidRPr="007E1F5C">
        <w:rPr>
          <w:i/>
        </w:rPr>
        <w:t>Business Names Registration Act 2011</w:t>
      </w:r>
      <w:r w:rsidR="006A5044" w:rsidRPr="007E1F5C">
        <w:t xml:space="preserve"> including:</w:t>
      </w:r>
    </w:p>
    <w:p w:rsidR="006A5044" w:rsidRPr="007E1F5C" w:rsidRDefault="006A5044" w:rsidP="007E1F5C">
      <w:pPr>
        <w:pStyle w:val="paragraphsub"/>
      </w:pPr>
      <w:r w:rsidRPr="007E1F5C">
        <w:tab/>
        <w:t>(i)</w:t>
      </w:r>
      <w:r w:rsidRPr="007E1F5C">
        <w:tab/>
        <w:t>details of the level of access to the Business Names Register using the internet and other facilities; and</w:t>
      </w:r>
    </w:p>
    <w:p w:rsidR="006A5044" w:rsidRPr="007E1F5C" w:rsidRDefault="006A5044" w:rsidP="007E1F5C">
      <w:pPr>
        <w:pStyle w:val="paragraphsub"/>
      </w:pPr>
      <w:r w:rsidRPr="007E1F5C">
        <w:tab/>
        <w:t>(ii)</w:t>
      </w:r>
      <w:r w:rsidRPr="007E1F5C">
        <w:tab/>
        <w:t>the timeliness with which ASIC carries out its duties, functions and powers under the Act; and</w:t>
      </w:r>
    </w:p>
    <w:p w:rsidR="006A5044" w:rsidRPr="007E1F5C" w:rsidRDefault="006A5044" w:rsidP="007E1F5C">
      <w:pPr>
        <w:pStyle w:val="paragraphsub"/>
      </w:pPr>
      <w:r w:rsidRPr="007E1F5C">
        <w:tab/>
        <w:t>(iii)</w:t>
      </w:r>
      <w:r w:rsidRPr="007E1F5C">
        <w:tab/>
        <w:t>the cost of registration of a business name under the Act;</w:t>
      </w:r>
    </w:p>
    <w:p w:rsidR="006A5044" w:rsidRPr="007E1F5C" w:rsidRDefault="00FE3DAD" w:rsidP="007E1F5C">
      <w:pPr>
        <w:pStyle w:val="paragraph"/>
      </w:pPr>
      <w:r w:rsidRPr="007E1F5C">
        <w:tab/>
        <w:t>(e</w:t>
      </w:r>
      <w:r w:rsidR="006A5044" w:rsidRPr="007E1F5C">
        <w:t>)</w:t>
      </w:r>
      <w:r w:rsidR="006A5044" w:rsidRPr="007E1F5C">
        <w:tab/>
        <w:t xml:space="preserve">information required to be included in the report by regulations under </w:t>
      </w:r>
      <w:r w:rsidR="007E1F5C" w:rsidRPr="007E1F5C">
        <w:t>subsection (</w:t>
      </w:r>
      <w:r w:rsidR="006A5044" w:rsidRPr="007E1F5C">
        <w:t>2A).</w:t>
      </w:r>
    </w:p>
    <w:p w:rsidR="006A5044" w:rsidRPr="007E1F5C" w:rsidRDefault="006A5044" w:rsidP="007E1F5C">
      <w:pPr>
        <w:pStyle w:val="notetext"/>
      </w:pPr>
      <w:r w:rsidRPr="007E1F5C">
        <w:t>Note:</w:t>
      </w:r>
      <w:r w:rsidRPr="007E1F5C">
        <w:tab/>
        <w:t>Section</w:t>
      </w:r>
      <w:r w:rsidR="007E1F5C" w:rsidRPr="007E1F5C">
        <w:t> </w:t>
      </w:r>
      <w:r w:rsidRPr="007E1F5C">
        <w:t xml:space="preserve">34C of the </w:t>
      </w:r>
      <w:r w:rsidRPr="007E1F5C">
        <w:rPr>
          <w:i/>
        </w:rPr>
        <w:t>Acts Interpretation Act 1901</w:t>
      </w:r>
      <w:r w:rsidRPr="007E1F5C">
        <w:t xml:space="preserve"> contains provisions relating to annual reports.</w:t>
      </w:r>
    </w:p>
    <w:p w:rsidR="006A5044" w:rsidRPr="007E1F5C" w:rsidRDefault="00300E2F" w:rsidP="007E1F5C">
      <w:pPr>
        <w:pStyle w:val="ItemHead"/>
      </w:pPr>
      <w:r w:rsidRPr="007E1F5C">
        <w:t>9</w:t>
      </w:r>
      <w:r w:rsidR="006A5044" w:rsidRPr="007E1F5C">
        <w:t xml:space="preserve">  Subsection</w:t>
      </w:r>
      <w:r w:rsidR="007E1F5C" w:rsidRPr="007E1F5C">
        <w:t> </w:t>
      </w:r>
      <w:r w:rsidR="006A5044" w:rsidRPr="007E1F5C">
        <w:t>136(3)</w:t>
      </w:r>
    </w:p>
    <w:p w:rsidR="006A5044" w:rsidRPr="007E1F5C" w:rsidRDefault="006A5044" w:rsidP="007E1F5C">
      <w:pPr>
        <w:pStyle w:val="Item"/>
      </w:pPr>
      <w:r w:rsidRPr="007E1F5C">
        <w:t>Repeal the subsection.</w:t>
      </w:r>
    </w:p>
    <w:p w:rsidR="006A5044" w:rsidRPr="007E1F5C" w:rsidRDefault="00300E2F" w:rsidP="007E1F5C">
      <w:pPr>
        <w:pStyle w:val="ItemHead"/>
      </w:pPr>
      <w:r w:rsidRPr="007E1F5C">
        <w:t>10</w:t>
      </w:r>
      <w:r w:rsidR="006A5044" w:rsidRPr="007E1F5C">
        <w:t xml:space="preserve">  Paragraph 235D(3)(c)</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(c)</w:t>
      </w:r>
      <w:r w:rsidRPr="007E1F5C">
        <w:tab/>
        <w:t>include a copy of the advice and of his or her reasons in the annual report given by the Chair under section</w:t>
      </w:r>
      <w:r w:rsidR="007E1F5C" w:rsidRPr="007E1F5C">
        <w:t> </w:t>
      </w:r>
      <w:r w:rsidRPr="007E1F5C">
        <w:t xml:space="preserve">46 of the </w:t>
      </w:r>
      <w:r w:rsidRPr="007E1F5C">
        <w:rPr>
          <w:i/>
        </w:rPr>
        <w:t>Public Governance, Performance and Accountability Act 2013</w:t>
      </w:r>
      <w:r w:rsidRPr="007E1F5C">
        <w:t xml:space="preserve"> for the period during which the action is taken.</w:t>
      </w:r>
    </w:p>
    <w:p w:rsidR="006A5044" w:rsidRPr="007E1F5C" w:rsidRDefault="00300E2F" w:rsidP="007E1F5C">
      <w:pPr>
        <w:pStyle w:val="ItemHead"/>
      </w:pPr>
      <w:r w:rsidRPr="007E1F5C">
        <w:t>11</w:t>
      </w:r>
      <w:r w:rsidR="006A5044" w:rsidRPr="007E1F5C">
        <w:t xml:space="preserve">  Paragraph 235F(3)(c)</w:t>
      </w:r>
    </w:p>
    <w:p w:rsidR="006A5044" w:rsidRPr="007E1F5C" w:rsidRDefault="006A5044" w:rsidP="007E1F5C">
      <w:pPr>
        <w:pStyle w:val="Item"/>
      </w:pPr>
      <w:r w:rsidRPr="007E1F5C">
        <w:t>Omit “</w:t>
      </w:r>
      <w:r w:rsidRPr="007E1F5C">
        <w:rPr>
          <w:i/>
        </w:rPr>
        <w:t>Commonwealth Authorities and Companies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t>12</w:t>
      </w:r>
      <w:r w:rsidR="006A5044" w:rsidRPr="007E1F5C">
        <w:t xml:space="preserve">  Section</w:t>
      </w:r>
      <w:r w:rsidR="007E1F5C" w:rsidRPr="007E1F5C">
        <w:t> </w:t>
      </w:r>
      <w:r w:rsidR="006A5044" w:rsidRPr="007E1F5C">
        <w:t>235H</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lastRenderedPageBreak/>
        <w:t>13</w:t>
      </w:r>
      <w:r w:rsidR="006A5044" w:rsidRPr="007E1F5C">
        <w:t xml:space="preserve">  Section</w:t>
      </w:r>
      <w:r w:rsidR="007E1F5C" w:rsidRPr="007E1F5C">
        <w:t> </w:t>
      </w:r>
      <w:r w:rsidR="006A5044" w:rsidRPr="007E1F5C">
        <w:t>235J</w:t>
      </w:r>
    </w:p>
    <w:p w:rsidR="006A5044" w:rsidRPr="007E1F5C" w:rsidRDefault="006A5044" w:rsidP="007E1F5C">
      <w:pPr>
        <w:pStyle w:val="Item"/>
      </w:pPr>
      <w:r w:rsidRPr="007E1F5C">
        <w:t>Repeal the section.</w:t>
      </w:r>
    </w:p>
    <w:p w:rsidR="006A5044" w:rsidRPr="007E1F5C" w:rsidRDefault="00300E2F" w:rsidP="007E1F5C">
      <w:pPr>
        <w:pStyle w:val="ItemHead"/>
      </w:pPr>
      <w:r w:rsidRPr="007E1F5C">
        <w:t>14</w:t>
      </w:r>
      <w:r w:rsidR="006A5044" w:rsidRPr="007E1F5C">
        <w:t xml:space="preserve">  Paragraph 236DB(3)(c)</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(c)</w:t>
      </w:r>
      <w:r w:rsidRPr="007E1F5C">
        <w:tab/>
        <w:t>include a copy of the advice and of his or her reasons in the annual report given by the Chair under section</w:t>
      </w:r>
      <w:r w:rsidR="007E1F5C" w:rsidRPr="007E1F5C">
        <w:t> </w:t>
      </w:r>
      <w:r w:rsidRPr="007E1F5C">
        <w:t xml:space="preserve">46 of the </w:t>
      </w:r>
      <w:r w:rsidRPr="007E1F5C">
        <w:rPr>
          <w:i/>
        </w:rPr>
        <w:t>Public Governance, Performance and Accountability Act 2013</w:t>
      </w:r>
      <w:r w:rsidRPr="007E1F5C">
        <w:t xml:space="preserve"> for the period during which the action is taken.</w:t>
      </w:r>
    </w:p>
    <w:p w:rsidR="006A5044" w:rsidRPr="007E1F5C" w:rsidRDefault="00300E2F" w:rsidP="007E1F5C">
      <w:pPr>
        <w:pStyle w:val="ItemHead"/>
      </w:pPr>
      <w:r w:rsidRPr="007E1F5C">
        <w:t>15</w:t>
      </w:r>
      <w:r w:rsidR="006A5044" w:rsidRPr="007E1F5C">
        <w:t xml:space="preserve">  Paragraph 236DD(3)(c)</w:t>
      </w:r>
    </w:p>
    <w:p w:rsidR="006A5044" w:rsidRPr="007E1F5C" w:rsidRDefault="006A5044" w:rsidP="007E1F5C">
      <w:pPr>
        <w:pStyle w:val="Item"/>
      </w:pPr>
      <w:r w:rsidRPr="007E1F5C">
        <w:t>Omit “</w:t>
      </w:r>
      <w:r w:rsidRPr="007E1F5C">
        <w:rPr>
          <w:i/>
        </w:rPr>
        <w:t>Commonwealth Authorities and Companies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t>16</w:t>
      </w:r>
      <w:r w:rsidR="006A5044" w:rsidRPr="007E1F5C">
        <w:t xml:space="preserve">  Section</w:t>
      </w:r>
      <w:r w:rsidR="007E1F5C" w:rsidRPr="007E1F5C">
        <w:t> </w:t>
      </w:r>
      <w:r w:rsidR="006A5044" w:rsidRPr="007E1F5C">
        <w:t>236DF</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t>17</w:t>
      </w:r>
      <w:r w:rsidR="006A5044" w:rsidRPr="007E1F5C">
        <w:t xml:space="preserve">  Section</w:t>
      </w:r>
      <w:r w:rsidR="007E1F5C" w:rsidRPr="007E1F5C">
        <w:t> </w:t>
      </w:r>
      <w:r w:rsidR="006A5044" w:rsidRPr="007E1F5C">
        <w:t>236DG</w:t>
      </w:r>
    </w:p>
    <w:p w:rsidR="006A5044" w:rsidRPr="007E1F5C" w:rsidRDefault="006A5044" w:rsidP="007E1F5C">
      <w:pPr>
        <w:pStyle w:val="Item"/>
      </w:pPr>
      <w:r w:rsidRPr="007E1F5C">
        <w:t>Repeal the section.</w:t>
      </w:r>
    </w:p>
    <w:p w:rsidR="006A5044" w:rsidRPr="007E1F5C" w:rsidRDefault="006A5044" w:rsidP="007E1F5C">
      <w:pPr>
        <w:pStyle w:val="ActHead9"/>
        <w:rPr>
          <w:i w:val="0"/>
        </w:rPr>
      </w:pPr>
      <w:bookmarkStart w:id="32" w:name="_Toc416791331"/>
      <w:r w:rsidRPr="007E1F5C">
        <w:t>Carbon Credits (Carbon Farming Initiative) Act 2011</w:t>
      </w:r>
      <w:bookmarkEnd w:id="32"/>
    </w:p>
    <w:p w:rsidR="006A5044" w:rsidRPr="007E1F5C" w:rsidRDefault="00300E2F" w:rsidP="007E1F5C">
      <w:pPr>
        <w:pStyle w:val="ItemHead"/>
      </w:pPr>
      <w:r w:rsidRPr="007E1F5C">
        <w:t>18</w:t>
      </w:r>
      <w:r w:rsidR="006A5044" w:rsidRPr="007E1F5C">
        <w:t xml:space="preserve">  Subsection</w:t>
      </w:r>
      <w:r w:rsidR="007E1F5C" w:rsidRPr="007E1F5C">
        <w:t> </w:t>
      </w:r>
      <w:r w:rsidR="006A5044" w:rsidRPr="007E1F5C">
        <w:t>183(1) (note)</w:t>
      </w:r>
    </w:p>
    <w:p w:rsidR="006A5044" w:rsidRPr="007E1F5C" w:rsidRDefault="006A5044" w:rsidP="007E1F5C">
      <w:pPr>
        <w:pStyle w:val="Item"/>
      </w:pPr>
      <w:r w:rsidRPr="007E1F5C">
        <w:t>Repeal the note, substitute:</w:t>
      </w:r>
    </w:p>
    <w:p w:rsidR="006A5044" w:rsidRPr="007E1F5C" w:rsidRDefault="006A5044" w:rsidP="007E1F5C">
      <w:pPr>
        <w:pStyle w:val="notetext"/>
      </w:pPr>
      <w:r w:rsidRPr="007E1F5C">
        <w:t>Note:</w:t>
      </w:r>
      <w:r w:rsidRPr="007E1F5C">
        <w:tab/>
        <w:t>For the appropriation for the refund, see section</w:t>
      </w:r>
      <w:r w:rsidR="007E1F5C" w:rsidRPr="007E1F5C">
        <w:t> </w:t>
      </w:r>
      <w:r w:rsidRPr="007E1F5C">
        <w:t xml:space="preserve">77 of the </w:t>
      </w:r>
      <w:r w:rsidRPr="007E1F5C">
        <w:rPr>
          <w:i/>
        </w:rPr>
        <w:t>Public Governance, Performance and Accountability Act 2013</w:t>
      </w:r>
      <w:r w:rsidRPr="007E1F5C">
        <w:t>.</w:t>
      </w:r>
    </w:p>
    <w:p w:rsidR="006A5044" w:rsidRPr="007E1F5C" w:rsidRDefault="00300E2F" w:rsidP="007E1F5C">
      <w:pPr>
        <w:pStyle w:val="ItemHead"/>
      </w:pPr>
      <w:r w:rsidRPr="007E1F5C">
        <w:t>19</w:t>
      </w:r>
      <w:r w:rsidR="006A5044" w:rsidRPr="007E1F5C">
        <w:t xml:space="preserve">  Subsection</w:t>
      </w:r>
      <w:r w:rsidR="007E1F5C" w:rsidRPr="007E1F5C">
        <w:t> </w:t>
      </w:r>
      <w:r w:rsidR="006A5044" w:rsidRPr="007E1F5C">
        <w:t>299(2)</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33" w:name="_Toc416791332"/>
      <w:r w:rsidRPr="007E1F5C">
        <w:t>Clean Energy Regulator Act 2011</w:t>
      </w:r>
      <w:bookmarkEnd w:id="33"/>
    </w:p>
    <w:p w:rsidR="006A5044" w:rsidRPr="007E1F5C" w:rsidRDefault="00300E2F" w:rsidP="007E1F5C">
      <w:pPr>
        <w:pStyle w:val="ItemHead"/>
      </w:pPr>
      <w:r w:rsidRPr="007E1F5C">
        <w:t>20</w:t>
      </w:r>
      <w:r w:rsidR="006A5044" w:rsidRPr="007E1F5C">
        <w:t xml:space="preserve">  Section</w:t>
      </w:r>
      <w:r w:rsidR="007E1F5C" w:rsidRPr="007E1F5C">
        <w:t> </w:t>
      </w:r>
      <w:r w:rsidR="006A5044" w:rsidRPr="007E1F5C">
        <w:t>22</w:t>
      </w:r>
    </w:p>
    <w:p w:rsidR="006A5044" w:rsidRPr="007E1F5C" w:rsidRDefault="006A5044" w:rsidP="007E1F5C">
      <w:pPr>
        <w:pStyle w:val="Item"/>
      </w:pPr>
      <w:r w:rsidRPr="007E1F5C">
        <w:t>Repeal the section, substitute:</w:t>
      </w:r>
    </w:p>
    <w:p w:rsidR="006A5044" w:rsidRPr="007E1F5C" w:rsidRDefault="006A5044" w:rsidP="007E1F5C">
      <w:pPr>
        <w:pStyle w:val="ActHead5"/>
      </w:pPr>
      <w:bookmarkStart w:id="34" w:name="_Toc416791333"/>
      <w:r w:rsidRPr="007E1F5C">
        <w:rPr>
          <w:rStyle w:val="CharSectno"/>
        </w:rPr>
        <w:lastRenderedPageBreak/>
        <w:t>22</w:t>
      </w:r>
      <w:r w:rsidRPr="007E1F5C">
        <w:t xml:space="preserve">  Disclosure of interests</w:t>
      </w:r>
      <w:bookmarkEnd w:id="34"/>
    </w:p>
    <w:p w:rsidR="006A5044" w:rsidRPr="007E1F5C" w:rsidRDefault="006A5044" w:rsidP="007E1F5C">
      <w:pPr>
        <w:pStyle w:val="subsection"/>
      </w:pPr>
      <w:r w:rsidRPr="007E1F5C">
        <w:tab/>
        <w:t>(1)</w:t>
      </w:r>
      <w:r w:rsidRPr="007E1F5C">
        <w:tab/>
        <w:t>A disclosure by a member of the Regulator under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must be made to the Minister.</w:t>
      </w:r>
    </w:p>
    <w:p w:rsidR="006A5044" w:rsidRPr="007E1F5C" w:rsidRDefault="006A5044" w:rsidP="007E1F5C">
      <w:pPr>
        <w:pStyle w:val="subsection"/>
        <w:rPr>
          <w:szCs w:val="22"/>
        </w:rPr>
      </w:pPr>
      <w:r w:rsidRPr="007E1F5C">
        <w:rPr>
          <w:szCs w:val="22"/>
        </w:rPr>
        <w:tab/>
        <w:t>(2)</w:t>
      </w:r>
      <w:r w:rsidRPr="007E1F5C">
        <w:rPr>
          <w:szCs w:val="22"/>
        </w:rPr>
        <w:tab/>
      </w:r>
      <w:r w:rsidR="007E1F5C" w:rsidRPr="007E1F5C">
        <w:rPr>
          <w:szCs w:val="22"/>
        </w:rPr>
        <w:t>Subsection (</w:t>
      </w:r>
      <w:r w:rsidRPr="007E1F5C">
        <w:rPr>
          <w:szCs w:val="22"/>
        </w:rPr>
        <w:t>1) applies in addition to any rules made for the purposes of that section.</w:t>
      </w:r>
    </w:p>
    <w:p w:rsidR="006A5044" w:rsidRPr="007E1F5C" w:rsidRDefault="006A5044" w:rsidP="007E1F5C">
      <w:pPr>
        <w:pStyle w:val="subsection"/>
        <w:rPr>
          <w:szCs w:val="22"/>
        </w:rPr>
      </w:pPr>
      <w:r w:rsidRPr="007E1F5C">
        <w:rPr>
          <w:szCs w:val="22"/>
        </w:rPr>
        <w:tab/>
        <w:t>(3)</w:t>
      </w:r>
      <w:r w:rsidRPr="007E1F5C">
        <w:rPr>
          <w:szCs w:val="22"/>
        </w:rPr>
        <w:tab/>
      </w:r>
      <w:r w:rsidRPr="007E1F5C">
        <w:rPr>
          <w:color w:val="003300"/>
          <w:szCs w:val="22"/>
        </w:rPr>
        <w:t xml:space="preserve">For the purposes of this Act and the </w:t>
      </w:r>
      <w:r w:rsidRPr="007E1F5C">
        <w:rPr>
          <w:i/>
          <w:iCs/>
          <w:color w:val="003300"/>
          <w:szCs w:val="22"/>
        </w:rPr>
        <w:t>Public Governance, Performance and Accountability Act 2013</w:t>
      </w:r>
      <w:r w:rsidRPr="007E1F5C">
        <w:rPr>
          <w:color w:val="003300"/>
          <w:szCs w:val="22"/>
        </w:rPr>
        <w:t xml:space="preserve">, a member of the Regulator </w:t>
      </w:r>
      <w:r w:rsidRPr="007E1F5C">
        <w:rPr>
          <w:szCs w:val="22"/>
        </w:rPr>
        <w:t>is taken not to have complied with section</w:t>
      </w:r>
      <w:r w:rsidR="007E1F5C" w:rsidRPr="007E1F5C">
        <w:rPr>
          <w:szCs w:val="22"/>
        </w:rPr>
        <w:t> </w:t>
      </w:r>
      <w:r w:rsidRPr="007E1F5C">
        <w:rPr>
          <w:szCs w:val="22"/>
        </w:rPr>
        <w:t xml:space="preserve">29 of that Act if the member does not comply with </w:t>
      </w:r>
      <w:r w:rsidR="007E1F5C" w:rsidRPr="007E1F5C">
        <w:rPr>
          <w:szCs w:val="22"/>
        </w:rPr>
        <w:t>subsection (</w:t>
      </w:r>
      <w:r w:rsidRPr="007E1F5C">
        <w:rPr>
          <w:szCs w:val="22"/>
        </w:rPr>
        <w:t>1) of this section.</w:t>
      </w:r>
    </w:p>
    <w:p w:rsidR="006A5044" w:rsidRPr="007E1F5C" w:rsidRDefault="00300E2F" w:rsidP="007E1F5C">
      <w:pPr>
        <w:pStyle w:val="ItemHead"/>
      </w:pPr>
      <w:r w:rsidRPr="007E1F5C">
        <w:t>21</w:t>
      </w:r>
      <w:r w:rsidR="006A5044" w:rsidRPr="007E1F5C">
        <w:t xml:space="preserve">  Section</w:t>
      </w:r>
      <w:r w:rsidR="007E1F5C" w:rsidRPr="007E1F5C">
        <w:t> </w:t>
      </w:r>
      <w:r w:rsidR="006A5044" w:rsidRPr="007E1F5C">
        <w:t>23</w:t>
      </w:r>
    </w:p>
    <w:p w:rsidR="006A5044" w:rsidRPr="007E1F5C" w:rsidRDefault="006A5044" w:rsidP="007E1F5C">
      <w:pPr>
        <w:pStyle w:val="Item"/>
      </w:pPr>
      <w:r w:rsidRPr="007E1F5C">
        <w:t>Repeal the section.</w:t>
      </w:r>
    </w:p>
    <w:p w:rsidR="006A5044" w:rsidRPr="007E1F5C" w:rsidRDefault="00300E2F" w:rsidP="007E1F5C">
      <w:pPr>
        <w:pStyle w:val="ItemHead"/>
      </w:pPr>
      <w:r w:rsidRPr="007E1F5C">
        <w:t>22</w:t>
      </w:r>
      <w:r w:rsidR="006A5044" w:rsidRPr="007E1F5C">
        <w:t xml:space="preserve">  Paragraph 27(2)(d)</w:t>
      </w:r>
    </w:p>
    <w:p w:rsidR="006A5044" w:rsidRPr="007E1F5C" w:rsidRDefault="006A5044" w:rsidP="007E1F5C">
      <w:pPr>
        <w:pStyle w:val="Item"/>
      </w:pPr>
      <w:r w:rsidRPr="007E1F5C">
        <w:t xml:space="preserve">Omit “22 or 23”, substitute “29 of the </w:t>
      </w:r>
      <w:r w:rsidRPr="007E1F5C">
        <w:rPr>
          <w:i/>
        </w:rPr>
        <w:t>Public Governance, Performance and Accountability Act 2013</w:t>
      </w:r>
      <w:r w:rsidRPr="007E1F5C">
        <w:t xml:space="preserve"> (which deals with the duty to disclose interests) or rules made for the purposes of that section”.</w:t>
      </w:r>
    </w:p>
    <w:p w:rsidR="006A5044" w:rsidRPr="007E1F5C" w:rsidRDefault="00300E2F" w:rsidP="007E1F5C">
      <w:pPr>
        <w:pStyle w:val="ItemHead"/>
      </w:pPr>
      <w:r w:rsidRPr="007E1F5C">
        <w:t>23</w:t>
      </w:r>
      <w:r w:rsidR="006A5044" w:rsidRPr="007E1F5C">
        <w:t xml:space="preserve">  Division</w:t>
      </w:r>
      <w:r w:rsidR="007E1F5C" w:rsidRPr="007E1F5C">
        <w:t> </w:t>
      </w:r>
      <w:r w:rsidR="006A5044" w:rsidRPr="007E1F5C">
        <w:t>7 of Part</w:t>
      </w:r>
      <w:r w:rsidR="007E1F5C" w:rsidRPr="007E1F5C">
        <w:t> </w:t>
      </w:r>
      <w:r w:rsidR="006A5044" w:rsidRPr="007E1F5C">
        <w:t>2</w:t>
      </w:r>
    </w:p>
    <w:p w:rsidR="006A5044" w:rsidRPr="007E1F5C" w:rsidRDefault="006A5044" w:rsidP="007E1F5C">
      <w:pPr>
        <w:pStyle w:val="Item"/>
      </w:pPr>
      <w:r w:rsidRPr="007E1F5C">
        <w:t>Repeal the Division, substitute:</w:t>
      </w:r>
    </w:p>
    <w:p w:rsidR="006A5044" w:rsidRPr="007E1F5C" w:rsidRDefault="006A5044" w:rsidP="007E1F5C">
      <w:pPr>
        <w:pStyle w:val="ActHead3"/>
      </w:pPr>
      <w:bookmarkStart w:id="35" w:name="_Toc416791334"/>
      <w:r w:rsidRPr="007E1F5C">
        <w:rPr>
          <w:rStyle w:val="CharDivNo"/>
        </w:rPr>
        <w:t>Division</w:t>
      </w:r>
      <w:r w:rsidR="007E1F5C" w:rsidRPr="007E1F5C">
        <w:rPr>
          <w:rStyle w:val="CharDivNo"/>
        </w:rPr>
        <w:t> </w:t>
      </w:r>
      <w:r w:rsidRPr="007E1F5C">
        <w:rPr>
          <w:rStyle w:val="CharDivNo"/>
        </w:rPr>
        <w:t>7</w:t>
      </w:r>
      <w:r w:rsidRPr="007E1F5C">
        <w:t>—</w:t>
      </w:r>
      <w:r w:rsidRPr="007E1F5C">
        <w:rPr>
          <w:rStyle w:val="CharDivText"/>
        </w:rPr>
        <w:t>Planning and reporting obligations</w:t>
      </w:r>
      <w:bookmarkEnd w:id="35"/>
    </w:p>
    <w:p w:rsidR="006A5044" w:rsidRPr="007E1F5C" w:rsidRDefault="006A5044" w:rsidP="007E1F5C">
      <w:pPr>
        <w:pStyle w:val="ActHead5"/>
      </w:pPr>
      <w:bookmarkStart w:id="36" w:name="_Toc416791335"/>
      <w:r w:rsidRPr="007E1F5C">
        <w:rPr>
          <w:rStyle w:val="CharSectno"/>
        </w:rPr>
        <w:t>39</w:t>
      </w:r>
      <w:r w:rsidRPr="007E1F5C">
        <w:t xml:space="preserve">  Corporate plan</w:t>
      </w:r>
      <w:bookmarkEnd w:id="36"/>
    </w:p>
    <w:p w:rsidR="006A5044" w:rsidRPr="007E1F5C" w:rsidRDefault="006A5044" w:rsidP="007E1F5C">
      <w:pPr>
        <w:pStyle w:val="subsection"/>
        <w:rPr>
          <w:rFonts w:eastAsiaTheme="minorHAnsi"/>
        </w:rPr>
      </w:pPr>
      <w:r w:rsidRPr="007E1F5C">
        <w:tab/>
        <w:t>(1)</w:t>
      </w:r>
      <w:r w:rsidRPr="007E1F5C">
        <w:tab/>
        <w:t xml:space="preserve">A </w:t>
      </w:r>
      <w:r w:rsidRPr="007E1F5C">
        <w:rPr>
          <w:rFonts w:eastAsiaTheme="minorHAnsi"/>
        </w:rPr>
        <w:t>corporate plan prepared by the Chair of the Regulator under section</w:t>
      </w:r>
      <w:r w:rsidR="007E1F5C" w:rsidRPr="007E1F5C">
        <w:rPr>
          <w:rFonts w:eastAsiaTheme="minorHAnsi"/>
        </w:rPr>
        <w:t> </w:t>
      </w:r>
      <w:r w:rsidRPr="007E1F5C">
        <w:rPr>
          <w:rFonts w:eastAsiaTheme="minorHAnsi"/>
        </w:rPr>
        <w:t xml:space="preserve">35 of the </w:t>
      </w:r>
      <w:r w:rsidRPr="007E1F5C">
        <w:rPr>
          <w:rFonts w:eastAsiaTheme="minorHAnsi"/>
          <w:i/>
        </w:rPr>
        <w:t xml:space="preserve">Public Governance, Performance and Accountability Act 2013 </w:t>
      </w:r>
      <w:r w:rsidRPr="007E1F5C">
        <w:rPr>
          <w:rFonts w:eastAsiaTheme="minorHAnsi"/>
        </w:rPr>
        <w:t>must include such matters (if any) as the Minister requires.</w:t>
      </w:r>
    </w:p>
    <w:p w:rsidR="006A5044" w:rsidRPr="007E1F5C" w:rsidRDefault="006A5044" w:rsidP="007E1F5C">
      <w:pPr>
        <w:pStyle w:val="subsection"/>
      </w:pPr>
      <w:r w:rsidRPr="007E1F5C">
        <w:tab/>
        <w:t>(2)</w:t>
      </w:r>
      <w:r w:rsidRPr="007E1F5C">
        <w:tab/>
        <w:t xml:space="preserve">The Minister may give the Chair written guidelines that are to be used by the Chair in deciding whether a matter is covered by </w:t>
      </w:r>
      <w:r w:rsidR="007E1F5C" w:rsidRPr="007E1F5C">
        <w:t>subsection (</w:t>
      </w:r>
      <w:r w:rsidRPr="007E1F5C">
        <w:t>1).</w:t>
      </w:r>
    </w:p>
    <w:p w:rsidR="006A5044" w:rsidRPr="007E1F5C" w:rsidRDefault="006A5044" w:rsidP="007E1F5C">
      <w:pPr>
        <w:pStyle w:val="subsection"/>
      </w:pPr>
      <w:r w:rsidRPr="007E1F5C">
        <w:tab/>
        <w:t>(3)</w:t>
      </w:r>
      <w:r w:rsidRPr="007E1F5C">
        <w:tab/>
        <w:t xml:space="preserve">A guideline given under </w:t>
      </w:r>
      <w:r w:rsidR="007E1F5C" w:rsidRPr="007E1F5C">
        <w:t>subsection (</w:t>
      </w:r>
      <w:r w:rsidRPr="007E1F5C">
        <w:t>2) is not a legislative instrument.</w:t>
      </w:r>
    </w:p>
    <w:p w:rsidR="006A5044" w:rsidRPr="007E1F5C" w:rsidRDefault="006A5044" w:rsidP="007E1F5C">
      <w:pPr>
        <w:pStyle w:val="ActHead5"/>
      </w:pPr>
      <w:bookmarkStart w:id="37" w:name="_Toc416791336"/>
      <w:r w:rsidRPr="007E1F5C">
        <w:rPr>
          <w:rStyle w:val="CharSectno"/>
        </w:rPr>
        <w:lastRenderedPageBreak/>
        <w:t>40</w:t>
      </w:r>
      <w:r w:rsidRPr="007E1F5C">
        <w:t xml:space="preserve">  Annual report</w:t>
      </w:r>
      <w:bookmarkEnd w:id="37"/>
    </w:p>
    <w:p w:rsidR="006A5044" w:rsidRPr="007E1F5C" w:rsidRDefault="006A5044" w:rsidP="007E1F5C">
      <w:pPr>
        <w:pStyle w:val="subsection"/>
      </w:pPr>
      <w:r w:rsidRPr="007E1F5C">
        <w:tab/>
        <w:t>(1)</w:t>
      </w:r>
      <w:r w:rsidRPr="007E1F5C">
        <w:tab/>
        <w:t>An annual report prepared by the Chair of the Regulator and given to the Minister under section</w:t>
      </w:r>
      <w:r w:rsidR="007E1F5C" w:rsidRPr="007E1F5C">
        <w:t> </w:t>
      </w:r>
      <w:r w:rsidRPr="007E1F5C">
        <w:t xml:space="preserve">46 of the </w:t>
      </w:r>
      <w:r w:rsidRPr="007E1F5C">
        <w:rPr>
          <w:i/>
        </w:rPr>
        <w:t xml:space="preserve">Public Governance, Performance and Accountability Act 2013 </w:t>
      </w:r>
      <w:r w:rsidRPr="007E1F5C">
        <w:t>is in addition to a report under section</w:t>
      </w:r>
      <w:r w:rsidR="007E1F5C" w:rsidRPr="007E1F5C">
        <w:t> </w:t>
      </w:r>
      <w:r w:rsidRPr="007E1F5C">
        <w:t xml:space="preserve">105 of the </w:t>
      </w:r>
      <w:r w:rsidRPr="007E1F5C">
        <w:rPr>
          <w:i/>
        </w:rPr>
        <w:t>Renewable</w:t>
      </w:r>
      <w:r w:rsidRPr="007E1F5C">
        <w:t xml:space="preserve"> </w:t>
      </w:r>
      <w:r w:rsidRPr="007E1F5C">
        <w:rPr>
          <w:i/>
        </w:rPr>
        <w:t>Energy (Electricity) Act 2000</w:t>
      </w:r>
      <w:r w:rsidRPr="007E1F5C">
        <w:t xml:space="preserve"> (the </w:t>
      </w:r>
      <w:r w:rsidRPr="007E1F5C">
        <w:rPr>
          <w:b/>
          <w:i/>
        </w:rPr>
        <w:t>REE Act</w:t>
      </w:r>
      <w:r w:rsidRPr="007E1F5C">
        <w:t>).</w:t>
      </w:r>
    </w:p>
    <w:p w:rsidR="006A5044" w:rsidRPr="007E1F5C" w:rsidRDefault="006A5044" w:rsidP="007E1F5C">
      <w:pPr>
        <w:pStyle w:val="subsection"/>
      </w:pPr>
      <w:r w:rsidRPr="007E1F5C">
        <w:tab/>
        <w:t>(2)</w:t>
      </w:r>
      <w:r w:rsidRPr="007E1F5C">
        <w:tab/>
        <w:t xml:space="preserve">If a report (the </w:t>
      </w:r>
      <w:r w:rsidRPr="007E1F5C">
        <w:rPr>
          <w:b/>
          <w:i/>
        </w:rPr>
        <w:t>REE report</w:t>
      </w:r>
      <w:r w:rsidRPr="007E1F5C">
        <w:t>) under section</w:t>
      </w:r>
      <w:r w:rsidR="007E1F5C" w:rsidRPr="007E1F5C">
        <w:t> </w:t>
      </w:r>
      <w:r w:rsidRPr="007E1F5C">
        <w:t>105 of the REE Act relating to a calendar year has been presented to the Parliament, the report prepared by the Chair and given to the Minister under section</w:t>
      </w:r>
      <w:r w:rsidR="007E1F5C" w:rsidRPr="007E1F5C">
        <w:t> </w:t>
      </w:r>
      <w:r w:rsidRPr="007E1F5C">
        <w:t xml:space="preserve">46 of the </w:t>
      </w:r>
      <w:r w:rsidRPr="007E1F5C">
        <w:rPr>
          <w:i/>
        </w:rPr>
        <w:t>Public Governance, Performance and Accountability Act 2013</w:t>
      </w:r>
      <w:r w:rsidRPr="007E1F5C">
        <w:t xml:space="preserve"> for a period that ends after the end of the calendar year:</w:t>
      </w:r>
    </w:p>
    <w:p w:rsidR="006A5044" w:rsidRPr="007E1F5C" w:rsidRDefault="006A5044" w:rsidP="007E1F5C">
      <w:pPr>
        <w:pStyle w:val="paragraph"/>
      </w:pPr>
      <w:r w:rsidRPr="007E1F5C">
        <w:tab/>
        <w:t>(a)</w:t>
      </w:r>
      <w:r w:rsidRPr="007E1F5C">
        <w:tab/>
        <w:t>need not deal comprehensively with the working of the REE Act during any part of that period that overlaps with the calendar year; and</w:t>
      </w:r>
    </w:p>
    <w:p w:rsidR="006A5044" w:rsidRPr="007E1F5C" w:rsidRDefault="006A5044" w:rsidP="007E1F5C">
      <w:pPr>
        <w:pStyle w:val="paragraph"/>
      </w:pPr>
      <w:r w:rsidRPr="007E1F5C">
        <w:tab/>
        <w:t>(b)</w:t>
      </w:r>
      <w:r w:rsidRPr="007E1F5C">
        <w:tab/>
        <w:t>must include a summary of the REE report, to the extent that the REE report deals with the working of the REE Act during any part of that period that overlaps with the calendar year.</w:t>
      </w:r>
    </w:p>
    <w:p w:rsidR="006A5044" w:rsidRPr="007E1F5C" w:rsidRDefault="00300E2F" w:rsidP="007E1F5C">
      <w:pPr>
        <w:pStyle w:val="ItemHead"/>
      </w:pPr>
      <w:r w:rsidRPr="007E1F5C">
        <w:t>24</w:t>
      </w:r>
      <w:r w:rsidR="006A5044" w:rsidRPr="007E1F5C">
        <w:t xml:space="preserve">  Paragraph 42(a)</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38" w:name="_Toc416791337"/>
      <w:r w:rsidRPr="007E1F5C">
        <w:t>Climate Change Authority Act 2011</w:t>
      </w:r>
      <w:bookmarkEnd w:id="38"/>
    </w:p>
    <w:p w:rsidR="006A5044" w:rsidRPr="007E1F5C" w:rsidRDefault="00300E2F" w:rsidP="007E1F5C">
      <w:pPr>
        <w:pStyle w:val="ItemHead"/>
      </w:pPr>
      <w:r w:rsidRPr="007E1F5C">
        <w:t>25</w:t>
      </w:r>
      <w:r w:rsidR="006A5044" w:rsidRPr="007E1F5C">
        <w:t xml:space="preserve">  Sections</w:t>
      </w:r>
      <w:r w:rsidR="007E1F5C" w:rsidRPr="007E1F5C">
        <w:t> </w:t>
      </w:r>
      <w:r w:rsidR="006A5044" w:rsidRPr="007E1F5C">
        <w:t>26 and 27</w:t>
      </w:r>
    </w:p>
    <w:p w:rsidR="006A5044" w:rsidRPr="007E1F5C" w:rsidRDefault="006A5044" w:rsidP="007E1F5C">
      <w:pPr>
        <w:pStyle w:val="Item"/>
      </w:pPr>
      <w:r w:rsidRPr="007E1F5C">
        <w:t>Repeal the sections, substitute:</w:t>
      </w:r>
    </w:p>
    <w:p w:rsidR="006A5044" w:rsidRPr="007E1F5C" w:rsidRDefault="006A5044" w:rsidP="007E1F5C">
      <w:pPr>
        <w:pStyle w:val="ActHead5"/>
      </w:pPr>
      <w:bookmarkStart w:id="39" w:name="_Toc416791338"/>
      <w:r w:rsidRPr="007E1F5C">
        <w:rPr>
          <w:rStyle w:val="CharSectno"/>
        </w:rPr>
        <w:t>26</w:t>
      </w:r>
      <w:r w:rsidRPr="007E1F5C">
        <w:t xml:space="preserve">  Disclosure of interests to the Climate Change Minister</w:t>
      </w:r>
      <w:bookmarkEnd w:id="39"/>
    </w:p>
    <w:p w:rsidR="006A5044" w:rsidRPr="007E1F5C" w:rsidRDefault="006A5044" w:rsidP="007E1F5C">
      <w:pPr>
        <w:pStyle w:val="subsection"/>
      </w:pPr>
      <w:r w:rsidRPr="007E1F5C">
        <w:tab/>
        <w:t>(1)</w:t>
      </w:r>
      <w:r w:rsidRPr="007E1F5C">
        <w:tab/>
        <w:t>A disclosure by an Authority member or an associate Authority member under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must be made to the Climate Change Minister.</w:t>
      </w:r>
    </w:p>
    <w:p w:rsidR="006A5044" w:rsidRPr="007E1F5C" w:rsidRDefault="006A5044" w:rsidP="007E1F5C">
      <w:pPr>
        <w:pStyle w:val="subsection"/>
      </w:pPr>
      <w:r w:rsidRPr="007E1F5C">
        <w:tab/>
        <w:t>(2)</w:t>
      </w:r>
      <w:r w:rsidRPr="007E1F5C">
        <w:tab/>
      </w:r>
      <w:r w:rsidR="007E1F5C" w:rsidRPr="007E1F5C">
        <w:t>Subsection (</w:t>
      </w:r>
      <w:r w:rsidRPr="007E1F5C">
        <w:t>1) applies in addition to any rules made for the purposes of that section.</w:t>
      </w:r>
    </w:p>
    <w:p w:rsidR="006A5044" w:rsidRPr="007E1F5C" w:rsidRDefault="006A5044" w:rsidP="007E1F5C">
      <w:pPr>
        <w:pStyle w:val="subsection"/>
      </w:pPr>
      <w:r w:rsidRPr="007E1F5C">
        <w:lastRenderedPageBreak/>
        <w:tab/>
        <w:t>(3)</w:t>
      </w:r>
      <w:r w:rsidRPr="007E1F5C">
        <w:tab/>
        <w:t xml:space="preserve">For the purposes of this Act and the </w:t>
      </w:r>
      <w:r w:rsidRPr="007E1F5C">
        <w:rPr>
          <w:i/>
          <w:iCs/>
        </w:rPr>
        <w:t>Public Governance, Performance and Accountability Act 2013</w:t>
      </w:r>
      <w:r w:rsidRPr="007E1F5C">
        <w:t>, an Authority member or an associate Authority member is taken not to have complied with section</w:t>
      </w:r>
      <w:r w:rsidR="007E1F5C" w:rsidRPr="007E1F5C">
        <w:t> </w:t>
      </w:r>
      <w:r w:rsidRPr="007E1F5C">
        <w:t xml:space="preserve">29 of that Act if the member does not comply with </w:t>
      </w:r>
      <w:r w:rsidR="007E1F5C" w:rsidRPr="007E1F5C">
        <w:t>subsection (</w:t>
      </w:r>
      <w:r w:rsidRPr="007E1F5C">
        <w:t>1) of this section.</w:t>
      </w:r>
    </w:p>
    <w:p w:rsidR="006A5044" w:rsidRPr="007E1F5C" w:rsidRDefault="00300E2F" w:rsidP="007E1F5C">
      <w:pPr>
        <w:pStyle w:val="ItemHead"/>
      </w:pPr>
      <w:r w:rsidRPr="007E1F5C">
        <w:t>26</w:t>
      </w:r>
      <w:r w:rsidR="006A5044" w:rsidRPr="007E1F5C">
        <w:t xml:space="preserve">  Paragraph 31(2)(d)</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(d)</w:t>
      </w:r>
      <w:r w:rsidRPr="007E1F5C">
        <w:tab/>
        <w:t>the Authority member or associate Authority member fails, without reasonable excuse, to comply with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or rules made for the purpose of that section; or</w:t>
      </w:r>
    </w:p>
    <w:p w:rsidR="006A5044" w:rsidRPr="007E1F5C" w:rsidRDefault="00300E2F" w:rsidP="007E1F5C">
      <w:pPr>
        <w:pStyle w:val="ItemHead"/>
      </w:pPr>
      <w:r w:rsidRPr="007E1F5C">
        <w:t>27</w:t>
      </w:r>
      <w:r w:rsidR="006A5044" w:rsidRPr="007E1F5C">
        <w:t xml:space="preserve">  Subsection</w:t>
      </w:r>
      <w:r w:rsidR="007E1F5C" w:rsidRPr="007E1F5C">
        <w:t> </w:t>
      </w:r>
      <w:r w:rsidR="006A5044" w:rsidRPr="007E1F5C">
        <w:t>36(2)</w:t>
      </w:r>
    </w:p>
    <w:p w:rsidR="006A5044" w:rsidRPr="007E1F5C" w:rsidRDefault="006A5044" w:rsidP="007E1F5C">
      <w:pPr>
        <w:pStyle w:val="Item"/>
      </w:pPr>
      <w:r w:rsidRPr="007E1F5C">
        <w:t>Omit “section</w:t>
      </w:r>
      <w:r w:rsidR="007E1F5C" w:rsidRPr="007E1F5C">
        <w:t> </w:t>
      </w:r>
      <w:r w:rsidRPr="007E1F5C">
        <w:t>27”, substitute “any rules made for the purpose of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w:t>
      </w:r>
    </w:p>
    <w:p w:rsidR="006A5044" w:rsidRPr="007E1F5C" w:rsidRDefault="00300E2F" w:rsidP="007E1F5C">
      <w:pPr>
        <w:pStyle w:val="ItemHead"/>
      </w:pPr>
      <w:r w:rsidRPr="007E1F5C">
        <w:t>28</w:t>
      </w:r>
      <w:r w:rsidR="006A5044" w:rsidRPr="007E1F5C">
        <w:t xml:space="preserve">  Section</w:t>
      </w:r>
      <w:r w:rsidR="007E1F5C" w:rsidRPr="007E1F5C">
        <w:t> </w:t>
      </w:r>
      <w:r w:rsidR="006A5044" w:rsidRPr="007E1F5C">
        <w:t>48</w:t>
      </w:r>
    </w:p>
    <w:p w:rsidR="006A5044" w:rsidRPr="007E1F5C" w:rsidRDefault="006A5044" w:rsidP="007E1F5C">
      <w:pPr>
        <w:pStyle w:val="Item"/>
      </w:pPr>
      <w:r w:rsidRPr="007E1F5C">
        <w:t>Repeal the section, substitute:</w:t>
      </w:r>
    </w:p>
    <w:p w:rsidR="006A5044" w:rsidRPr="007E1F5C" w:rsidRDefault="006A5044" w:rsidP="007E1F5C">
      <w:pPr>
        <w:pStyle w:val="ActHead5"/>
      </w:pPr>
      <w:bookmarkStart w:id="40" w:name="_Toc416791339"/>
      <w:r w:rsidRPr="007E1F5C">
        <w:rPr>
          <w:rStyle w:val="CharSectno"/>
        </w:rPr>
        <w:t>48</w:t>
      </w:r>
      <w:r w:rsidRPr="007E1F5C">
        <w:t xml:space="preserve">  Disclosure of interest</w:t>
      </w:r>
      <w:r w:rsidR="00C251B2" w:rsidRPr="007E1F5C">
        <w:t>s to the Authority</w:t>
      </w:r>
      <w:bookmarkEnd w:id="40"/>
    </w:p>
    <w:p w:rsidR="006A5044" w:rsidRPr="007E1F5C" w:rsidRDefault="006A5044" w:rsidP="007E1F5C">
      <w:pPr>
        <w:pStyle w:val="subsection"/>
      </w:pPr>
      <w:r w:rsidRPr="007E1F5C">
        <w:tab/>
        <w:t>(1)</w:t>
      </w:r>
      <w:r w:rsidRPr="007E1F5C">
        <w:tab/>
        <w:t>A disclosure by the CEO under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must be made to the Authority.</w:t>
      </w:r>
    </w:p>
    <w:p w:rsidR="006A5044" w:rsidRPr="007E1F5C" w:rsidRDefault="006A5044" w:rsidP="007E1F5C">
      <w:pPr>
        <w:pStyle w:val="subsection"/>
      </w:pPr>
      <w:r w:rsidRPr="007E1F5C">
        <w:tab/>
        <w:t>(2)</w:t>
      </w:r>
      <w:r w:rsidRPr="007E1F5C">
        <w:tab/>
      </w:r>
      <w:r w:rsidR="007E1F5C" w:rsidRPr="007E1F5C">
        <w:t>Subsection (</w:t>
      </w:r>
      <w:r w:rsidRPr="007E1F5C">
        <w:t>1) applies in addition to any rules made for the purposes of that section.</w:t>
      </w:r>
    </w:p>
    <w:p w:rsidR="006A5044" w:rsidRPr="007E1F5C" w:rsidRDefault="006A5044" w:rsidP="007E1F5C">
      <w:pPr>
        <w:pStyle w:val="subsection"/>
        <w:rPr>
          <w:szCs w:val="22"/>
        </w:rPr>
      </w:pPr>
      <w:r w:rsidRPr="007E1F5C">
        <w:rPr>
          <w:szCs w:val="22"/>
        </w:rPr>
        <w:tab/>
        <w:t>(3)</w:t>
      </w:r>
      <w:r w:rsidRPr="007E1F5C">
        <w:rPr>
          <w:szCs w:val="22"/>
        </w:rPr>
        <w:tab/>
      </w:r>
      <w:r w:rsidRPr="007E1F5C">
        <w:rPr>
          <w:color w:val="003300"/>
          <w:szCs w:val="22"/>
        </w:rPr>
        <w:t xml:space="preserve">For the purposes of this Act and the </w:t>
      </w:r>
      <w:r w:rsidRPr="007E1F5C">
        <w:rPr>
          <w:i/>
          <w:iCs/>
          <w:color w:val="003300"/>
          <w:szCs w:val="22"/>
        </w:rPr>
        <w:t>Public Governance, Performance and Accountability Act 2013</w:t>
      </w:r>
      <w:r w:rsidRPr="007E1F5C">
        <w:rPr>
          <w:color w:val="003300"/>
          <w:szCs w:val="22"/>
        </w:rPr>
        <w:t xml:space="preserve">, the CEO </w:t>
      </w:r>
      <w:r w:rsidRPr="007E1F5C">
        <w:rPr>
          <w:szCs w:val="22"/>
        </w:rPr>
        <w:t>is taken not to have complied with section</w:t>
      </w:r>
      <w:r w:rsidR="007E1F5C" w:rsidRPr="007E1F5C">
        <w:rPr>
          <w:szCs w:val="22"/>
        </w:rPr>
        <w:t> </w:t>
      </w:r>
      <w:r w:rsidRPr="007E1F5C">
        <w:rPr>
          <w:szCs w:val="22"/>
        </w:rPr>
        <w:t xml:space="preserve">29 of that Act if the CEO does not comply with </w:t>
      </w:r>
      <w:r w:rsidR="007E1F5C" w:rsidRPr="007E1F5C">
        <w:rPr>
          <w:szCs w:val="22"/>
        </w:rPr>
        <w:t>subsection (</w:t>
      </w:r>
      <w:r w:rsidRPr="007E1F5C">
        <w:rPr>
          <w:szCs w:val="22"/>
        </w:rPr>
        <w:t>1) of this section.</w:t>
      </w:r>
    </w:p>
    <w:p w:rsidR="006A5044" w:rsidRPr="007E1F5C" w:rsidRDefault="00300E2F" w:rsidP="007E1F5C">
      <w:pPr>
        <w:pStyle w:val="ItemHead"/>
      </w:pPr>
      <w:r w:rsidRPr="007E1F5C">
        <w:t>29</w:t>
      </w:r>
      <w:r w:rsidR="006A5044" w:rsidRPr="007E1F5C">
        <w:t xml:space="preserve">  Paragraph 50(2)(c)</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lastRenderedPageBreak/>
        <w:tab/>
        <w:t>(c)</w:t>
      </w:r>
      <w:r w:rsidRPr="007E1F5C">
        <w:tab/>
        <w:t>the CEO fails, without reasonable excuse, to comply with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or rules made for the purposes of that section; or</w:t>
      </w:r>
    </w:p>
    <w:p w:rsidR="006A5044" w:rsidRPr="007E1F5C" w:rsidRDefault="00300E2F" w:rsidP="007E1F5C">
      <w:pPr>
        <w:pStyle w:val="ItemHead"/>
      </w:pPr>
      <w:r w:rsidRPr="007E1F5C">
        <w:t>30</w:t>
      </w:r>
      <w:r w:rsidR="006A5044" w:rsidRPr="007E1F5C">
        <w:t xml:space="preserve">  Division</w:t>
      </w:r>
      <w:r w:rsidR="007E1F5C" w:rsidRPr="007E1F5C">
        <w:t> </w:t>
      </w:r>
      <w:r w:rsidR="006A5044" w:rsidRPr="007E1F5C">
        <w:t>8 of Part</w:t>
      </w:r>
      <w:r w:rsidR="007E1F5C" w:rsidRPr="007E1F5C">
        <w:t> </w:t>
      </w:r>
      <w:r w:rsidR="006A5044" w:rsidRPr="007E1F5C">
        <w:t>2</w:t>
      </w:r>
    </w:p>
    <w:p w:rsidR="006A5044" w:rsidRPr="007E1F5C" w:rsidRDefault="006A5044" w:rsidP="007E1F5C">
      <w:pPr>
        <w:pStyle w:val="Item"/>
      </w:pPr>
      <w:r w:rsidRPr="007E1F5C">
        <w:t>Repeal the Division, substitute:</w:t>
      </w:r>
    </w:p>
    <w:p w:rsidR="006A5044" w:rsidRPr="007E1F5C" w:rsidRDefault="006A5044" w:rsidP="007E1F5C">
      <w:pPr>
        <w:pStyle w:val="ActHead3"/>
      </w:pPr>
      <w:bookmarkStart w:id="41" w:name="_Toc416791340"/>
      <w:r w:rsidRPr="007E1F5C">
        <w:rPr>
          <w:rStyle w:val="CharDivNo"/>
        </w:rPr>
        <w:t>Division</w:t>
      </w:r>
      <w:r w:rsidR="007E1F5C" w:rsidRPr="007E1F5C">
        <w:rPr>
          <w:rStyle w:val="CharDivNo"/>
        </w:rPr>
        <w:t> </w:t>
      </w:r>
      <w:r w:rsidRPr="007E1F5C">
        <w:rPr>
          <w:rStyle w:val="CharDivNo"/>
        </w:rPr>
        <w:t>8</w:t>
      </w:r>
      <w:r w:rsidRPr="007E1F5C">
        <w:t>—</w:t>
      </w:r>
      <w:r w:rsidRPr="007E1F5C">
        <w:rPr>
          <w:rStyle w:val="CharDivText"/>
        </w:rPr>
        <w:t>Corporate plans</w:t>
      </w:r>
      <w:bookmarkEnd w:id="41"/>
    </w:p>
    <w:p w:rsidR="006A5044" w:rsidRPr="007E1F5C" w:rsidRDefault="006A5044" w:rsidP="007E1F5C">
      <w:pPr>
        <w:pStyle w:val="ActHead5"/>
      </w:pPr>
      <w:bookmarkStart w:id="42" w:name="_Toc416791341"/>
      <w:r w:rsidRPr="007E1F5C">
        <w:rPr>
          <w:rStyle w:val="CharSectno"/>
        </w:rPr>
        <w:t>55</w:t>
      </w:r>
      <w:r w:rsidRPr="007E1F5C">
        <w:t xml:space="preserve">  Corporate plan</w:t>
      </w:r>
      <w:bookmarkEnd w:id="42"/>
    </w:p>
    <w:p w:rsidR="006A5044" w:rsidRPr="007E1F5C" w:rsidRDefault="006A5044" w:rsidP="007E1F5C">
      <w:pPr>
        <w:pStyle w:val="subsection"/>
        <w:rPr>
          <w:rFonts w:eastAsiaTheme="minorHAnsi"/>
        </w:rPr>
      </w:pPr>
      <w:r w:rsidRPr="007E1F5C">
        <w:tab/>
        <w:t>(1)</w:t>
      </w:r>
      <w:r w:rsidRPr="007E1F5C">
        <w:tab/>
        <w:t xml:space="preserve">A </w:t>
      </w:r>
      <w:r w:rsidRPr="007E1F5C">
        <w:rPr>
          <w:rFonts w:eastAsiaTheme="minorHAnsi"/>
        </w:rPr>
        <w:t>corporate plan prepared by the CEO under section</w:t>
      </w:r>
      <w:r w:rsidR="007E1F5C" w:rsidRPr="007E1F5C">
        <w:rPr>
          <w:rFonts w:eastAsiaTheme="minorHAnsi"/>
        </w:rPr>
        <w:t> </w:t>
      </w:r>
      <w:r w:rsidRPr="007E1F5C">
        <w:rPr>
          <w:rFonts w:eastAsiaTheme="minorHAnsi"/>
        </w:rPr>
        <w:t xml:space="preserve">35 of the </w:t>
      </w:r>
      <w:r w:rsidRPr="007E1F5C">
        <w:rPr>
          <w:rFonts w:eastAsiaTheme="minorHAnsi"/>
          <w:i/>
        </w:rPr>
        <w:t xml:space="preserve">Public Governance, Performance and Accountability Act 2013 </w:t>
      </w:r>
      <w:r w:rsidRPr="007E1F5C">
        <w:rPr>
          <w:rFonts w:eastAsiaTheme="minorHAnsi"/>
        </w:rPr>
        <w:t>must include such matters (if any) as the Minister requires.</w:t>
      </w:r>
    </w:p>
    <w:p w:rsidR="006A5044" w:rsidRPr="007E1F5C" w:rsidRDefault="006A5044" w:rsidP="007E1F5C">
      <w:pPr>
        <w:pStyle w:val="subsection"/>
      </w:pPr>
      <w:r w:rsidRPr="007E1F5C">
        <w:tab/>
        <w:t>(2)</w:t>
      </w:r>
      <w:r w:rsidRPr="007E1F5C">
        <w:tab/>
        <w:t xml:space="preserve">The Minister may give the CEO written guidelines that are to be used by the CEO in deciding whether a matter is covered by </w:t>
      </w:r>
      <w:r w:rsidR="007E1F5C" w:rsidRPr="007E1F5C">
        <w:t>subsection (</w:t>
      </w:r>
      <w:r w:rsidRPr="007E1F5C">
        <w:t>1).</w:t>
      </w:r>
    </w:p>
    <w:p w:rsidR="006A5044" w:rsidRPr="007E1F5C" w:rsidRDefault="006A5044" w:rsidP="007E1F5C">
      <w:pPr>
        <w:pStyle w:val="subsection"/>
      </w:pPr>
      <w:r w:rsidRPr="007E1F5C">
        <w:tab/>
        <w:t>(3)</w:t>
      </w:r>
      <w:r w:rsidRPr="007E1F5C">
        <w:tab/>
        <w:t xml:space="preserve">A guideline given under </w:t>
      </w:r>
      <w:r w:rsidR="007E1F5C" w:rsidRPr="007E1F5C">
        <w:t>subsection (</w:t>
      </w:r>
      <w:r w:rsidRPr="007E1F5C">
        <w:t>2) is not a legislative instrument.</w:t>
      </w:r>
    </w:p>
    <w:p w:rsidR="006A5044" w:rsidRPr="007E1F5C" w:rsidRDefault="00300E2F" w:rsidP="007E1F5C">
      <w:pPr>
        <w:pStyle w:val="ItemHead"/>
      </w:pPr>
      <w:r w:rsidRPr="007E1F5C">
        <w:t>31</w:t>
      </w:r>
      <w:r w:rsidR="006A5044" w:rsidRPr="007E1F5C">
        <w:t xml:space="preserve">  Paragraph 58(a)</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43" w:name="_Toc416791342"/>
      <w:r w:rsidRPr="007E1F5C">
        <w:t>Corporations Act 2001</w:t>
      </w:r>
      <w:bookmarkEnd w:id="43"/>
    </w:p>
    <w:p w:rsidR="006A5044" w:rsidRPr="007E1F5C" w:rsidRDefault="00300E2F" w:rsidP="007E1F5C">
      <w:pPr>
        <w:pStyle w:val="ItemHead"/>
      </w:pPr>
      <w:r w:rsidRPr="007E1F5C">
        <w:t>32</w:t>
      </w:r>
      <w:r w:rsidR="006A5044" w:rsidRPr="007E1F5C">
        <w:t xml:space="preserve">  Paragraph 45B(1)(d)</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(d)</w:t>
      </w:r>
      <w:r w:rsidRPr="007E1F5C">
        <w:tab/>
        <w:t>it is not one of the following:</w:t>
      </w:r>
    </w:p>
    <w:p w:rsidR="006A5044" w:rsidRPr="007E1F5C" w:rsidRDefault="006A5044" w:rsidP="007E1F5C">
      <w:pPr>
        <w:pStyle w:val="paragraphsub"/>
      </w:pPr>
      <w:r w:rsidRPr="007E1F5C">
        <w:tab/>
        <w:t>(i)</w:t>
      </w:r>
      <w:r w:rsidRPr="007E1F5C">
        <w:tab/>
        <w:t xml:space="preserve">a Commonwealth company for the purposes of the </w:t>
      </w:r>
      <w:r w:rsidRPr="007E1F5C">
        <w:rPr>
          <w:i/>
        </w:rPr>
        <w:t>Public Governance, Performance and Accountability Act 2013</w:t>
      </w:r>
      <w:r w:rsidRPr="007E1F5C">
        <w:t>;</w:t>
      </w:r>
    </w:p>
    <w:p w:rsidR="006A5044" w:rsidRPr="007E1F5C" w:rsidRDefault="006A5044" w:rsidP="007E1F5C">
      <w:pPr>
        <w:pStyle w:val="paragraphsub"/>
      </w:pPr>
      <w:r w:rsidRPr="007E1F5C">
        <w:tab/>
        <w:t>(ii)</w:t>
      </w:r>
      <w:r w:rsidRPr="007E1F5C">
        <w:tab/>
        <w:t>a subsidiary of a Commonwealth company for the purposes of that Act;</w:t>
      </w:r>
    </w:p>
    <w:p w:rsidR="006A5044" w:rsidRPr="007E1F5C" w:rsidRDefault="006A5044" w:rsidP="007E1F5C">
      <w:pPr>
        <w:pStyle w:val="paragraphsub"/>
      </w:pPr>
      <w:r w:rsidRPr="007E1F5C">
        <w:lastRenderedPageBreak/>
        <w:tab/>
        <w:t>(iii)</w:t>
      </w:r>
      <w:r w:rsidRPr="007E1F5C">
        <w:tab/>
        <w:t>a subsidiary of a corporate Commonwealth entity for the purposes of that Act; and</w:t>
      </w:r>
    </w:p>
    <w:p w:rsidR="006A5044" w:rsidRPr="007E1F5C" w:rsidRDefault="00300E2F" w:rsidP="007E1F5C">
      <w:pPr>
        <w:pStyle w:val="ItemHead"/>
      </w:pPr>
      <w:r w:rsidRPr="007E1F5C">
        <w:t>33</w:t>
      </w:r>
      <w:r w:rsidR="006A5044" w:rsidRPr="007E1F5C">
        <w:t xml:space="preserve">  Paragraph 111K(b)</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(b)</w:t>
      </w:r>
      <w:r w:rsidRPr="007E1F5C">
        <w:tab/>
        <w:t>is none of the following:</w:t>
      </w:r>
    </w:p>
    <w:p w:rsidR="006A5044" w:rsidRPr="007E1F5C" w:rsidRDefault="006A5044" w:rsidP="007E1F5C">
      <w:pPr>
        <w:pStyle w:val="paragraphsub"/>
      </w:pPr>
      <w:r w:rsidRPr="007E1F5C">
        <w:tab/>
        <w:t>(i)</w:t>
      </w:r>
      <w:r w:rsidRPr="007E1F5C">
        <w:tab/>
        <w:t xml:space="preserve">a Commonwealth company for the purposes of the </w:t>
      </w:r>
      <w:r w:rsidRPr="007E1F5C">
        <w:rPr>
          <w:i/>
        </w:rPr>
        <w:t>Public Governance, Performance and Accountability Act 2013</w:t>
      </w:r>
      <w:r w:rsidRPr="007E1F5C">
        <w:t>;</w:t>
      </w:r>
    </w:p>
    <w:p w:rsidR="006A5044" w:rsidRPr="007E1F5C" w:rsidRDefault="006A5044" w:rsidP="007E1F5C">
      <w:pPr>
        <w:pStyle w:val="paragraphsub"/>
      </w:pPr>
      <w:r w:rsidRPr="007E1F5C">
        <w:tab/>
        <w:t>(ii)</w:t>
      </w:r>
      <w:r w:rsidRPr="007E1F5C">
        <w:tab/>
        <w:t>a subsidiary of a Commonwealth company for the purposes of that Act;</w:t>
      </w:r>
    </w:p>
    <w:p w:rsidR="006A5044" w:rsidRPr="007E1F5C" w:rsidRDefault="006A5044" w:rsidP="007E1F5C">
      <w:pPr>
        <w:pStyle w:val="paragraphsub"/>
      </w:pPr>
      <w:r w:rsidRPr="007E1F5C">
        <w:tab/>
        <w:t>(iii)</w:t>
      </w:r>
      <w:r w:rsidRPr="007E1F5C">
        <w:tab/>
        <w:t>a subsidiary of a corporate Commonwealth entity for the purposes of that Act.</w:t>
      </w:r>
    </w:p>
    <w:p w:rsidR="006A5044" w:rsidRPr="007E1F5C" w:rsidRDefault="00300E2F" w:rsidP="007E1F5C">
      <w:pPr>
        <w:pStyle w:val="ItemHead"/>
      </w:pPr>
      <w:r w:rsidRPr="007E1F5C">
        <w:t>34</w:t>
      </w:r>
      <w:r w:rsidR="006A5044" w:rsidRPr="007E1F5C">
        <w:t xml:space="preserve">  Paragraph 301(3)(a)</w:t>
      </w:r>
    </w:p>
    <w:p w:rsidR="006A5044" w:rsidRPr="007E1F5C" w:rsidRDefault="006A5044" w:rsidP="007E1F5C">
      <w:pPr>
        <w:pStyle w:val="Item"/>
      </w:pPr>
      <w:r w:rsidRPr="007E1F5C">
        <w:t>Repeal the paragraph, substitute:</w:t>
      </w:r>
    </w:p>
    <w:p w:rsidR="006A5044" w:rsidRPr="007E1F5C" w:rsidRDefault="006A5044" w:rsidP="007E1F5C">
      <w:pPr>
        <w:pStyle w:val="paragraph"/>
      </w:pPr>
      <w:r w:rsidRPr="007E1F5C">
        <w:tab/>
        <w:t>(a)</w:t>
      </w:r>
      <w:r w:rsidRPr="007E1F5C">
        <w:tab/>
        <w:t>the company is not one of the following:</w:t>
      </w:r>
    </w:p>
    <w:p w:rsidR="006A5044" w:rsidRPr="007E1F5C" w:rsidRDefault="006A5044" w:rsidP="007E1F5C">
      <w:pPr>
        <w:pStyle w:val="paragraphsub"/>
      </w:pPr>
      <w:r w:rsidRPr="007E1F5C">
        <w:tab/>
        <w:t>(i)</w:t>
      </w:r>
      <w:r w:rsidRPr="007E1F5C">
        <w:tab/>
        <w:t xml:space="preserve">a Commonwealth company for the purposes of the </w:t>
      </w:r>
      <w:r w:rsidRPr="007E1F5C">
        <w:rPr>
          <w:i/>
        </w:rPr>
        <w:t>Public Governance, Performance and Accountability Act 2013</w:t>
      </w:r>
      <w:r w:rsidRPr="007E1F5C">
        <w:t>;</w:t>
      </w:r>
    </w:p>
    <w:p w:rsidR="006A5044" w:rsidRPr="007E1F5C" w:rsidRDefault="006A5044" w:rsidP="007E1F5C">
      <w:pPr>
        <w:pStyle w:val="paragraphsub"/>
      </w:pPr>
      <w:r w:rsidRPr="007E1F5C">
        <w:tab/>
        <w:t>(ii)</w:t>
      </w:r>
      <w:r w:rsidRPr="007E1F5C">
        <w:tab/>
        <w:t>a subsidiary of a Commonwealth company for the purposes of that Act;</w:t>
      </w:r>
    </w:p>
    <w:p w:rsidR="006A5044" w:rsidRPr="007E1F5C" w:rsidRDefault="006A5044" w:rsidP="007E1F5C">
      <w:pPr>
        <w:pStyle w:val="paragraphsub"/>
      </w:pPr>
      <w:r w:rsidRPr="007E1F5C">
        <w:tab/>
        <w:t>(iii)</w:t>
      </w:r>
      <w:r w:rsidRPr="007E1F5C">
        <w:tab/>
        <w:t>a subsidiary of a corporate Commonwealth entity for the purposes of that Act; and</w:t>
      </w:r>
    </w:p>
    <w:p w:rsidR="006A5044" w:rsidRPr="007E1F5C" w:rsidRDefault="00300E2F" w:rsidP="007E1F5C">
      <w:pPr>
        <w:pStyle w:val="ItemHead"/>
      </w:pPr>
      <w:r w:rsidRPr="007E1F5C">
        <w:t>35</w:t>
      </w:r>
      <w:r w:rsidR="006A5044" w:rsidRPr="007E1F5C">
        <w:t xml:space="preserve">  Paragraph 601AE(1A)(a)</w:t>
      </w:r>
    </w:p>
    <w:p w:rsidR="006A5044" w:rsidRPr="007E1F5C" w:rsidRDefault="006A5044" w:rsidP="007E1F5C">
      <w:pPr>
        <w:pStyle w:val="Item"/>
      </w:pPr>
      <w:r w:rsidRPr="007E1F5C">
        <w:t>Omit “Special Account (within the meaning of section</w:t>
      </w:r>
      <w:r w:rsidR="007E1F5C" w:rsidRPr="007E1F5C">
        <w:t> </w:t>
      </w:r>
      <w:r w:rsidRPr="007E1F5C">
        <w:t xml:space="preserve">5 of the </w:t>
      </w:r>
      <w:r w:rsidRPr="007E1F5C">
        <w:rPr>
          <w:i/>
        </w:rPr>
        <w:t>Financial Management and Accountability Act 1997</w:t>
      </w:r>
      <w:r w:rsidRPr="007E1F5C">
        <w:t xml:space="preserve">”, substitute “special account (within the meaning of the </w:t>
      </w:r>
      <w:r w:rsidRPr="007E1F5C">
        <w:rPr>
          <w:i/>
        </w:rPr>
        <w:t>Public Governance, Performance and Accountability Act 2013</w:t>
      </w:r>
      <w:r w:rsidRPr="007E1F5C">
        <w:t>”.</w:t>
      </w:r>
    </w:p>
    <w:p w:rsidR="006A5044" w:rsidRPr="007E1F5C" w:rsidRDefault="00300E2F" w:rsidP="007E1F5C">
      <w:pPr>
        <w:pStyle w:val="ItemHead"/>
      </w:pPr>
      <w:r w:rsidRPr="007E1F5C">
        <w:t>36</w:t>
      </w:r>
      <w:r w:rsidR="006A5044" w:rsidRPr="007E1F5C">
        <w:t xml:space="preserve">  Subparagraph 601AE(1A)(b)(ii)</w:t>
      </w:r>
    </w:p>
    <w:p w:rsidR="006A5044" w:rsidRPr="007E1F5C" w:rsidRDefault="006A5044" w:rsidP="007E1F5C">
      <w:pPr>
        <w:pStyle w:val="Item"/>
      </w:pPr>
      <w:r w:rsidRPr="007E1F5C">
        <w:t>Omit “Special Account (within the meaning of section</w:t>
      </w:r>
      <w:r w:rsidR="007E1F5C" w:rsidRPr="007E1F5C">
        <w:t> </w:t>
      </w:r>
      <w:r w:rsidRPr="007E1F5C">
        <w:t xml:space="preserve">5 of the </w:t>
      </w:r>
      <w:r w:rsidRPr="007E1F5C">
        <w:rPr>
          <w:i/>
        </w:rPr>
        <w:t>Financial Management and Accountability Act 1997</w:t>
      </w:r>
      <w:r w:rsidRPr="007E1F5C">
        <w:t xml:space="preserve">”, substitute “special account (within the meaning of the </w:t>
      </w:r>
      <w:r w:rsidRPr="007E1F5C">
        <w:rPr>
          <w:i/>
        </w:rPr>
        <w:t>Public Governance, Performance and Accountability Act 2013</w:t>
      </w:r>
      <w:r w:rsidRPr="007E1F5C">
        <w:t>”.</w:t>
      </w:r>
    </w:p>
    <w:p w:rsidR="006A5044" w:rsidRPr="007E1F5C" w:rsidRDefault="006A5044" w:rsidP="007E1F5C">
      <w:pPr>
        <w:pStyle w:val="ActHead9"/>
        <w:rPr>
          <w:i w:val="0"/>
        </w:rPr>
      </w:pPr>
      <w:bookmarkStart w:id="44" w:name="_Toc416791343"/>
      <w:r w:rsidRPr="007E1F5C">
        <w:lastRenderedPageBreak/>
        <w:t>Financial Framework (Supplementary Powers) Act 1997</w:t>
      </w:r>
      <w:bookmarkEnd w:id="44"/>
    </w:p>
    <w:p w:rsidR="006A5044" w:rsidRPr="007E1F5C" w:rsidRDefault="00300E2F" w:rsidP="007E1F5C">
      <w:pPr>
        <w:pStyle w:val="ItemHead"/>
      </w:pPr>
      <w:r w:rsidRPr="007E1F5C">
        <w:t>37</w:t>
      </w:r>
      <w:r w:rsidR="006A5044" w:rsidRPr="007E1F5C">
        <w:t xml:space="preserve">  Section</w:t>
      </w:r>
      <w:r w:rsidR="007E1F5C" w:rsidRPr="007E1F5C">
        <w:t> </w:t>
      </w:r>
      <w:r w:rsidR="006A5044" w:rsidRPr="007E1F5C">
        <w:t xml:space="preserve">5 (definition of </w:t>
      </w:r>
      <w:r w:rsidR="006A5044" w:rsidRPr="007E1F5C">
        <w:rPr>
          <w:i/>
        </w:rPr>
        <w:t>Finance Minister</w:t>
      </w:r>
      <w:r w:rsidR="006A5044" w:rsidRPr="007E1F5C">
        <w:t>)</w:t>
      </w:r>
    </w:p>
    <w:p w:rsidR="006A5044" w:rsidRPr="007E1F5C" w:rsidRDefault="006A5044" w:rsidP="007E1F5C">
      <w:pPr>
        <w:pStyle w:val="Item"/>
      </w:pPr>
      <w:r w:rsidRPr="007E1F5C">
        <w:t>Omit “this Act”, substitute “</w:t>
      </w:r>
      <w:r w:rsidRPr="007E1F5C">
        <w:rPr>
          <w:i/>
        </w:rPr>
        <w:t>the Public Governance, Performance and Accountability Act 2013</w:t>
      </w:r>
      <w:r w:rsidRPr="007E1F5C">
        <w:t>”.</w:t>
      </w:r>
    </w:p>
    <w:p w:rsidR="006A5044" w:rsidRPr="007E1F5C" w:rsidRDefault="006A5044" w:rsidP="007E1F5C">
      <w:pPr>
        <w:pStyle w:val="ActHead9"/>
        <w:rPr>
          <w:i w:val="0"/>
        </w:rPr>
      </w:pPr>
      <w:bookmarkStart w:id="45" w:name="_Toc416791344"/>
      <w:r w:rsidRPr="007E1F5C">
        <w:t>Income Tax Assessment Act 1936</w:t>
      </w:r>
      <w:bookmarkEnd w:id="45"/>
    </w:p>
    <w:p w:rsidR="006A5044" w:rsidRPr="007E1F5C" w:rsidRDefault="00300E2F" w:rsidP="007E1F5C">
      <w:pPr>
        <w:pStyle w:val="ItemHead"/>
      </w:pPr>
      <w:r w:rsidRPr="007E1F5C">
        <w:t>38</w:t>
      </w:r>
      <w:r w:rsidR="006A5044" w:rsidRPr="007E1F5C">
        <w:t xml:space="preserve">  Subsection</w:t>
      </w:r>
      <w:r w:rsidR="007E1F5C" w:rsidRPr="007E1F5C">
        <w:t> </w:t>
      </w:r>
      <w:r w:rsidR="006A5044" w:rsidRPr="007E1F5C">
        <w:t xml:space="preserve">159ZR(1) (definition of </w:t>
      </w:r>
      <w:r w:rsidR="006A5044" w:rsidRPr="007E1F5C">
        <w:rPr>
          <w:i/>
        </w:rPr>
        <w:t>eligible income</w:t>
      </w:r>
      <w:r w:rsidR="006A5044" w:rsidRPr="007E1F5C">
        <w:t>)</w:t>
      </w:r>
    </w:p>
    <w:p w:rsidR="006A5044" w:rsidRPr="007E1F5C" w:rsidRDefault="006A5044" w:rsidP="007E1F5C">
      <w:pPr>
        <w:pStyle w:val="Item"/>
      </w:pPr>
      <w:r w:rsidRPr="007E1F5C">
        <w:t>Omit “section</w:t>
      </w:r>
      <w:r w:rsidR="007E1F5C" w:rsidRPr="007E1F5C">
        <w:t> </w:t>
      </w:r>
      <w:r w:rsidRPr="007E1F5C">
        <w:t xml:space="preserve">33 of the </w:t>
      </w:r>
      <w:r w:rsidRPr="007E1F5C">
        <w:rPr>
          <w:i/>
        </w:rPr>
        <w:t>Financial Management and Accountability Act 1997</w:t>
      </w:r>
      <w:r w:rsidRPr="007E1F5C">
        <w:t>”, substitute “section</w:t>
      </w:r>
      <w:r w:rsidR="007E1F5C" w:rsidRPr="007E1F5C">
        <w:t> </w:t>
      </w:r>
      <w:r w:rsidRPr="007E1F5C">
        <w:t xml:space="preserve">65 of the </w:t>
      </w:r>
      <w:r w:rsidRPr="007E1F5C">
        <w:rPr>
          <w:i/>
        </w:rPr>
        <w:t>Public Governance, Performance and Accountability Act 2013</w:t>
      </w:r>
      <w:r w:rsidRPr="007E1F5C">
        <w:t xml:space="preserve"> (which deals with act of grace payments by the Commonwealth)”.</w:t>
      </w:r>
    </w:p>
    <w:p w:rsidR="006A5044" w:rsidRPr="007E1F5C" w:rsidRDefault="00300E2F" w:rsidP="007E1F5C">
      <w:pPr>
        <w:pStyle w:val="ItemHead"/>
      </w:pPr>
      <w:r w:rsidRPr="007E1F5C">
        <w:t>39</w:t>
      </w:r>
      <w:r w:rsidR="006A5044" w:rsidRPr="007E1F5C">
        <w:t xml:space="preserve">  Subsection</w:t>
      </w:r>
      <w:r w:rsidR="007E1F5C" w:rsidRPr="007E1F5C">
        <w:t> </w:t>
      </w:r>
      <w:r w:rsidR="006A5044" w:rsidRPr="007E1F5C">
        <w:t>160AAA(1) (</w:t>
      </w:r>
      <w:r w:rsidR="007E1F5C" w:rsidRPr="007E1F5C">
        <w:t>paragraph (</w:t>
      </w:r>
      <w:r w:rsidR="006A5044" w:rsidRPr="007E1F5C">
        <w:t xml:space="preserve">f) of the definition of </w:t>
      </w:r>
      <w:r w:rsidR="006A5044" w:rsidRPr="007E1F5C">
        <w:rPr>
          <w:i/>
        </w:rPr>
        <w:t>rebatable benefit</w:t>
      </w:r>
      <w:r w:rsidR="006A5044" w:rsidRPr="007E1F5C">
        <w:t>)</w:t>
      </w:r>
    </w:p>
    <w:p w:rsidR="006A5044" w:rsidRPr="007E1F5C" w:rsidRDefault="006A5044" w:rsidP="007E1F5C">
      <w:pPr>
        <w:pStyle w:val="Item"/>
      </w:pPr>
      <w:r w:rsidRPr="007E1F5C">
        <w:t>Omit “section</w:t>
      </w:r>
      <w:r w:rsidR="007E1F5C" w:rsidRPr="007E1F5C">
        <w:t> </w:t>
      </w:r>
      <w:r w:rsidRPr="007E1F5C">
        <w:t xml:space="preserve">33 of the </w:t>
      </w:r>
      <w:r w:rsidRPr="007E1F5C">
        <w:rPr>
          <w:i/>
        </w:rPr>
        <w:t>Financial Management and Accountability Act 1997</w:t>
      </w:r>
      <w:r w:rsidRPr="007E1F5C">
        <w:t>”, substitute “section</w:t>
      </w:r>
      <w:r w:rsidR="007E1F5C" w:rsidRPr="007E1F5C">
        <w:t> </w:t>
      </w:r>
      <w:r w:rsidRPr="007E1F5C">
        <w:t xml:space="preserve">65 of the </w:t>
      </w:r>
      <w:r w:rsidRPr="007E1F5C">
        <w:rPr>
          <w:i/>
        </w:rPr>
        <w:t>Public Governance, Performance and Accountability Act 2013</w:t>
      </w:r>
      <w:r w:rsidRPr="007E1F5C">
        <w:t xml:space="preserve"> (which deals with act of grace payments by the Commonwealth)”.</w:t>
      </w:r>
    </w:p>
    <w:p w:rsidR="006A5044" w:rsidRPr="007E1F5C" w:rsidRDefault="006A5044" w:rsidP="007E1F5C">
      <w:pPr>
        <w:pStyle w:val="ActHead9"/>
        <w:rPr>
          <w:i w:val="0"/>
        </w:rPr>
      </w:pPr>
      <w:bookmarkStart w:id="46" w:name="_Toc416791345"/>
      <w:r w:rsidRPr="007E1F5C">
        <w:t>Income Tax Assessment Act 1997</w:t>
      </w:r>
      <w:bookmarkEnd w:id="46"/>
    </w:p>
    <w:p w:rsidR="006A5044" w:rsidRPr="007E1F5C" w:rsidRDefault="00300E2F" w:rsidP="007E1F5C">
      <w:pPr>
        <w:pStyle w:val="ItemHead"/>
      </w:pPr>
      <w:r w:rsidRPr="007E1F5C">
        <w:t>40</w:t>
      </w:r>
      <w:r w:rsidR="006A5044" w:rsidRPr="007E1F5C">
        <w:t xml:space="preserve">  Subsection</w:t>
      </w:r>
      <w:r w:rsidR="007E1F5C" w:rsidRPr="007E1F5C">
        <w:t> </w:t>
      </w:r>
      <w:r w:rsidR="006A5044" w:rsidRPr="007E1F5C">
        <w:t>995</w:t>
      </w:r>
      <w:r w:rsidR="00BB32F7">
        <w:noBreakHyphen/>
      </w:r>
      <w:r w:rsidR="006A5044" w:rsidRPr="007E1F5C">
        <w:t xml:space="preserve">1(1) (definition of </w:t>
      </w:r>
      <w:r w:rsidR="006A5044" w:rsidRPr="007E1F5C">
        <w:rPr>
          <w:i/>
        </w:rPr>
        <w:t>Finance Minister</w:t>
      </w:r>
      <w:r w:rsidR="006A5044" w:rsidRPr="007E1F5C">
        <w:t>)</w:t>
      </w:r>
    </w:p>
    <w:p w:rsidR="006A5044" w:rsidRPr="007E1F5C" w:rsidRDefault="006A5044" w:rsidP="007E1F5C">
      <w:pPr>
        <w:pStyle w:val="Item"/>
      </w:pPr>
      <w:r w:rsidRPr="007E1F5C">
        <w:t>Omit “section</w:t>
      </w:r>
      <w:r w:rsidR="007E1F5C" w:rsidRPr="007E1F5C">
        <w:t> </w:t>
      </w:r>
      <w:r w:rsidRPr="007E1F5C">
        <w:t xml:space="preserve">1 of the </w:t>
      </w:r>
      <w:r w:rsidRPr="007E1F5C">
        <w:rPr>
          <w:i/>
        </w:rPr>
        <w:t>Financial Management and Accountability Act 1997</w:t>
      </w:r>
      <w:r w:rsidRPr="007E1F5C">
        <w:t xml:space="preserve">”, substitute “the </w:t>
      </w:r>
      <w:r w:rsidRPr="007E1F5C">
        <w:rPr>
          <w:i/>
        </w:rPr>
        <w:t>Public Governance, Performance and Accountability Act 2013</w:t>
      </w:r>
      <w:r w:rsidRPr="007E1F5C">
        <w:t>”.</w:t>
      </w:r>
    </w:p>
    <w:p w:rsidR="006A5044" w:rsidRPr="007E1F5C" w:rsidRDefault="006A5044" w:rsidP="007E1F5C">
      <w:pPr>
        <w:pStyle w:val="ActHead9"/>
        <w:rPr>
          <w:i w:val="0"/>
        </w:rPr>
      </w:pPr>
      <w:bookmarkStart w:id="47" w:name="_Toc416791346"/>
      <w:r w:rsidRPr="007E1F5C">
        <w:t>Infrastructure Australia Act 2008</w:t>
      </w:r>
      <w:bookmarkEnd w:id="47"/>
    </w:p>
    <w:p w:rsidR="006A5044" w:rsidRPr="007E1F5C" w:rsidRDefault="00300E2F" w:rsidP="007E1F5C">
      <w:pPr>
        <w:pStyle w:val="ItemHead"/>
      </w:pPr>
      <w:r w:rsidRPr="007E1F5C">
        <w:t>41</w:t>
      </w:r>
      <w:r w:rsidR="006A5044" w:rsidRPr="007E1F5C">
        <w:t xml:space="preserve">  Section</w:t>
      </w:r>
      <w:r w:rsidR="007E1F5C" w:rsidRPr="007E1F5C">
        <w:t> </w:t>
      </w:r>
      <w:r w:rsidR="006A5044" w:rsidRPr="007E1F5C">
        <w:t xml:space="preserve">3 (definition of </w:t>
      </w:r>
      <w:r w:rsidR="006A5044" w:rsidRPr="007E1F5C">
        <w:rPr>
          <w:i/>
        </w:rPr>
        <w:t>Finance Minister</w:t>
      </w:r>
      <w:r w:rsidR="006A5044" w:rsidRPr="007E1F5C">
        <w:t>)</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300E2F" w:rsidP="007E1F5C">
      <w:pPr>
        <w:pStyle w:val="ItemHead"/>
      </w:pPr>
      <w:r w:rsidRPr="007E1F5C">
        <w:t>42</w:t>
      </w:r>
      <w:r w:rsidR="006A5044" w:rsidRPr="007E1F5C">
        <w:t xml:space="preserve">  Subsection</w:t>
      </w:r>
      <w:r w:rsidR="007E1F5C" w:rsidRPr="007E1F5C">
        <w:t> </w:t>
      </w:r>
      <w:r w:rsidR="006A5044" w:rsidRPr="007E1F5C">
        <w:t>4(2) (note)</w:t>
      </w:r>
    </w:p>
    <w:p w:rsidR="006A5044" w:rsidRPr="007E1F5C" w:rsidRDefault="006A5044" w:rsidP="007E1F5C">
      <w:pPr>
        <w:pStyle w:val="Item"/>
      </w:pPr>
      <w:r w:rsidRPr="007E1F5C">
        <w:t>Repeal the note, substitute:</w:t>
      </w:r>
    </w:p>
    <w:p w:rsidR="006A5044" w:rsidRPr="007E1F5C" w:rsidRDefault="006A5044" w:rsidP="007E1F5C">
      <w:pPr>
        <w:pStyle w:val="notetext"/>
      </w:pPr>
      <w:r w:rsidRPr="007E1F5C">
        <w:lastRenderedPageBreak/>
        <w:t>Note:</w:t>
      </w:r>
      <w:r w:rsidRPr="007E1F5C">
        <w:tab/>
        <w:t xml:space="preserve">The </w:t>
      </w:r>
      <w:r w:rsidRPr="007E1F5C">
        <w:rPr>
          <w:i/>
        </w:rPr>
        <w:t>Public Governance, Performance and Accountability Act 2013</w:t>
      </w:r>
      <w:r w:rsidRPr="007E1F5C">
        <w:t xml:space="preserve"> applies to Infrastructure Australia. That Act deals with matters relating to corporate Commonwealth entities, including reporting and the use and management of public resources.</w:t>
      </w:r>
    </w:p>
    <w:p w:rsidR="006A5044" w:rsidRPr="007E1F5C" w:rsidRDefault="00300E2F" w:rsidP="007E1F5C">
      <w:pPr>
        <w:pStyle w:val="ItemHead"/>
      </w:pPr>
      <w:r w:rsidRPr="007E1F5C">
        <w:t>43</w:t>
      </w:r>
      <w:r w:rsidR="006A5044" w:rsidRPr="007E1F5C">
        <w:t xml:space="preserve">  Subsection</w:t>
      </w:r>
      <w:r w:rsidR="007E1F5C" w:rsidRPr="007E1F5C">
        <w:t> </w:t>
      </w:r>
      <w:r w:rsidR="006A5044" w:rsidRPr="007E1F5C">
        <w:t>18(2)</w:t>
      </w:r>
    </w:p>
    <w:p w:rsidR="006A5044" w:rsidRPr="007E1F5C" w:rsidRDefault="006A5044" w:rsidP="007E1F5C">
      <w:pPr>
        <w:pStyle w:val="Item"/>
      </w:pPr>
      <w:r w:rsidRPr="007E1F5C">
        <w:t>Repeal the subsection, substitute:</w:t>
      </w:r>
    </w:p>
    <w:p w:rsidR="006A5044" w:rsidRPr="007E1F5C" w:rsidRDefault="006A5044" w:rsidP="007E1F5C">
      <w:pPr>
        <w:pStyle w:val="subsection"/>
      </w:pPr>
      <w:r w:rsidRPr="007E1F5C">
        <w:tab/>
        <w:t>(2)</w:t>
      </w:r>
      <w:r w:rsidRPr="007E1F5C">
        <w:tab/>
        <w:t>The Minister may terminate the appointment of a member if the member:</w:t>
      </w:r>
    </w:p>
    <w:p w:rsidR="006A5044" w:rsidRPr="007E1F5C" w:rsidRDefault="006A5044" w:rsidP="007E1F5C">
      <w:pPr>
        <w:pStyle w:val="paragraph"/>
      </w:pPr>
      <w:r w:rsidRPr="007E1F5C">
        <w:tab/>
        <w:t>(a)</w:t>
      </w:r>
      <w:r w:rsidRPr="007E1F5C">
        <w:tab/>
        <w:t>becomes bankrupt; or</w:t>
      </w:r>
    </w:p>
    <w:p w:rsidR="006A5044" w:rsidRPr="007E1F5C" w:rsidRDefault="006A5044" w:rsidP="007E1F5C">
      <w:pPr>
        <w:pStyle w:val="paragraph"/>
      </w:pPr>
      <w:r w:rsidRPr="007E1F5C">
        <w:tab/>
        <w:t>(b)</w:t>
      </w:r>
      <w:r w:rsidRPr="007E1F5C">
        <w:tab/>
        <w:t>takes steps to take the benefit of any law for the relief of bankrupt or insolvent debtors; or</w:t>
      </w:r>
    </w:p>
    <w:p w:rsidR="006A5044" w:rsidRPr="007E1F5C" w:rsidRDefault="006A5044" w:rsidP="007E1F5C">
      <w:pPr>
        <w:pStyle w:val="paragraph"/>
      </w:pPr>
      <w:r w:rsidRPr="007E1F5C">
        <w:tab/>
        <w:t>(c)</w:t>
      </w:r>
      <w:r w:rsidRPr="007E1F5C">
        <w:tab/>
        <w:t>compounds with one or more of his or her creditors; or</w:t>
      </w:r>
    </w:p>
    <w:p w:rsidR="006A5044" w:rsidRPr="007E1F5C" w:rsidRDefault="006A5044" w:rsidP="007E1F5C">
      <w:pPr>
        <w:pStyle w:val="paragraph"/>
      </w:pPr>
      <w:r w:rsidRPr="007E1F5C">
        <w:tab/>
        <w:t>(d)</w:t>
      </w:r>
      <w:r w:rsidRPr="007E1F5C">
        <w:tab/>
        <w:t>makes an assignment of his or her remuneration for the benefit of one or more of his or her creditors.</w:t>
      </w:r>
    </w:p>
    <w:p w:rsidR="006A5044" w:rsidRPr="007E1F5C" w:rsidRDefault="006A5044" w:rsidP="007E1F5C">
      <w:pPr>
        <w:pStyle w:val="notetext"/>
      </w:pPr>
      <w:r w:rsidRPr="007E1F5C">
        <w:t>Note:</w:t>
      </w:r>
      <w:r w:rsidRPr="007E1F5C">
        <w:tab/>
        <w:t>The appointment of a member may also be terminated under section</w:t>
      </w:r>
      <w:r w:rsidR="007E1F5C" w:rsidRPr="007E1F5C">
        <w:t> </w:t>
      </w:r>
      <w:r w:rsidRPr="007E1F5C">
        <w:t>30 of the</w:t>
      </w:r>
      <w:r w:rsidRPr="007E1F5C">
        <w:rPr>
          <w:i/>
        </w:rPr>
        <w:t xml:space="preserve"> Public Governance, Performance and Accountability Act 2013</w:t>
      </w:r>
      <w:r w:rsidRPr="007E1F5C">
        <w:t xml:space="preserve"> (which deals with terminating the appointment of an accountable authority, or a member of an accountable authority, for contravening general duties of officials).</w:t>
      </w:r>
    </w:p>
    <w:p w:rsidR="006A5044" w:rsidRPr="007E1F5C" w:rsidRDefault="00300E2F" w:rsidP="007E1F5C">
      <w:pPr>
        <w:pStyle w:val="ItemHead"/>
      </w:pPr>
      <w:r w:rsidRPr="007E1F5C">
        <w:t>44</w:t>
      </w:r>
      <w:r w:rsidR="006A5044" w:rsidRPr="007E1F5C">
        <w:t xml:space="preserve">  Paragraph 21(2)(a)</w:t>
      </w:r>
    </w:p>
    <w:p w:rsidR="006A5044" w:rsidRPr="007E1F5C" w:rsidRDefault="006A5044" w:rsidP="007E1F5C">
      <w:pPr>
        <w:pStyle w:val="Item"/>
      </w:pPr>
      <w:r w:rsidRPr="007E1F5C">
        <w:t>Omit “section</w:t>
      </w:r>
      <w:r w:rsidR="007E1F5C" w:rsidRPr="007E1F5C">
        <w:t> </w:t>
      </w:r>
      <w:r w:rsidRPr="007E1F5C">
        <w:t xml:space="preserve">27J of the </w:t>
      </w:r>
      <w:r w:rsidRPr="007E1F5C">
        <w:rPr>
          <w:i/>
        </w:rPr>
        <w:t>Commonwealth Authorities and Companies Act 1997</w:t>
      </w:r>
      <w:r w:rsidRPr="007E1F5C">
        <w:t>”, substitute “rules made for the purposes of section</w:t>
      </w:r>
      <w:r w:rsidR="007E1F5C" w:rsidRPr="007E1F5C">
        <w:t> </w:t>
      </w:r>
      <w:r w:rsidRPr="007E1F5C">
        <w:t xml:space="preserve">29 of the </w:t>
      </w:r>
      <w:r w:rsidRPr="007E1F5C">
        <w:rPr>
          <w:i/>
        </w:rPr>
        <w:t>Public Governance, Performance and Accountability Act 2013</w:t>
      </w:r>
      <w:r w:rsidRPr="007E1F5C">
        <w:t>”.</w:t>
      </w:r>
    </w:p>
    <w:p w:rsidR="006A5044" w:rsidRPr="007E1F5C" w:rsidRDefault="00300E2F" w:rsidP="007E1F5C">
      <w:pPr>
        <w:pStyle w:val="ItemHead"/>
      </w:pPr>
      <w:r w:rsidRPr="007E1F5C">
        <w:t>45</w:t>
      </w:r>
      <w:r w:rsidR="006A5044" w:rsidRPr="007E1F5C">
        <w:t xml:space="preserve">  Section</w:t>
      </w:r>
      <w:r w:rsidR="007E1F5C" w:rsidRPr="007E1F5C">
        <w:t> </w:t>
      </w:r>
      <w:r w:rsidR="006A5044" w:rsidRPr="007E1F5C">
        <w:t>34</w:t>
      </w:r>
    </w:p>
    <w:p w:rsidR="006A5044" w:rsidRPr="007E1F5C" w:rsidRDefault="006A5044" w:rsidP="007E1F5C">
      <w:pPr>
        <w:pStyle w:val="Item"/>
      </w:pPr>
      <w:r w:rsidRPr="007E1F5C">
        <w:t>Repeal the section, substitute:</w:t>
      </w:r>
    </w:p>
    <w:p w:rsidR="006A5044" w:rsidRPr="007E1F5C" w:rsidRDefault="006A5044" w:rsidP="007E1F5C">
      <w:pPr>
        <w:pStyle w:val="ActHead5"/>
      </w:pPr>
      <w:bookmarkStart w:id="48" w:name="_Toc416791347"/>
      <w:r w:rsidRPr="007E1F5C">
        <w:rPr>
          <w:rStyle w:val="CharSectno"/>
        </w:rPr>
        <w:t>34</w:t>
      </w:r>
      <w:r w:rsidRPr="007E1F5C">
        <w:t xml:space="preserve">  Disclosure of interests</w:t>
      </w:r>
      <w:bookmarkEnd w:id="48"/>
    </w:p>
    <w:p w:rsidR="006A5044" w:rsidRPr="007E1F5C" w:rsidRDefault="006A5044" w:rsidP="007E1F5C">
      <w:pPr>
        <w:pStyle w:val="subsection"/>
      </w:pPr>
      <w:r w:rsidRPr="007E1F5C">
        <w:tab/>
        <w:t>(1)</w:t>
      </w:r>
      <w:r w:rsidRPr="007E1F5C">
        <w:tab/>
        <w:t>A disclosure by the CEO under section</w:t>
      </w:r>
      <w:r w:rsidR="007E1F5C" w:rsidRPr="007E1F5C">
        <w:t> </w:t>
      </w:r>
      <w:r w:rsidRPr="007E1F5C">
        <w:t xml:space="preserve">29 of the </w:t>
      </w:r>
      <w:r w:rsidRPr="007E1F5C">
        <w:rPr>
          <w:i/>
        </w:rPr>
        <w:t>Public Governance, Performance and Accountability Act 2013</w:t>
      </w:r>
      <w:r w:rsidRPr="007E1F5C">
        <w:t xml:space="preserve"> (which deals with the duty to disclose interests) must be made to the Board.</w:t>
      </w:r>
    </w:p>
    <w:p w:rsidR="006A5044" w:rsidRPr="007E1F5C" w:rsidRDefault="006A5044" w:rsidP="007E1F5C">
      <w:pPr>
        <w:pStyle w:val="subsection"/>
        <w:rPr>
          <w:szCs w:val="22"/>
        </w:rPr>
      </w:pPr>
      <w:r w:rsidRPr="007E1F5C">
        <w:rPr>
          <w:szCs w:val="22"/>
        </w:rPr>
        <w:tab/>
        <w:t>(2)</w:t>
      </w:r>
      <w:r w:rsidRPr="007E1F5C">
        <w:rPr>
          <w:szCs w:val="22"/>
        </w:rPr>
        <w:tab/>
      </w:r>
      <w:r w:rsidR="007E1F5C" w:rsidRPr="007E1F5C">
        <w:rPr>
          <w:szCs w:val="22"/>
        </w:rPr>
        <w:t>Subsection (</w:t>
      </w:r>
      <w:r w:rsidRPr="007E1F5C">
        <w:rPr>
          <w:szCs w:val="22"/>
        </w:rPr>
        <w:t>1) applies in addition to any rules made for the purposes of that section.</w:t>
      </w:r>
    </w:p>
    <w:p w:rsidR="006A5044" w:rsidRPr="007E1F5C" w:rsidRDefault="006A5044" w:rsidP="007E1F5C">
      <w:pPr>
        <w:pStyle w:val="subsection"/>
      </w:pPr>
      <w:r w:rsidRPr="007E1F5C">
        <w:lastRenderedPageBreak/>
        <w:tab/>
        <w:t>(3)</w:t>
      </w:r>
      <w:r w:rsidRPr="007E1F5C">
        <w:tab/>
        <w:t xml:space="preserve">For the purposes of this Act and the </w:t>
      </w:r>
      <w:r w:rsidRPr="007E1F5C">
        <w:rPr>
          <w:i/>
        </w:rPr>
        <w:t>Public Governance, Performance and Accountability Act 2013</w:t>
      </w:r>
      <w:r w:rsidRPr="007E1F5C">
        <w:t>, the CEO is taken not to have complied with section</w:t>
      </w:r>
      <w:r w:rsidR="007E1F5C" w:rsidRPr="007E1F5C">
        <w:t> </w:t>
      </w:r>
      <w:r w:rsidRPr="007E1F5C">
        <w:t xml:space="preserve">29 of that Act if the CEO does not comply with </w:t>
      </w:r>
      <w:r w:rsidR="007E1F5C" w:rsidRPr="007E1F5C">
        <w:t>subsection (</w:t>
      </w:r>
      <w:r w:rsidRPr="007E1F5C">
        <w:t>1) of this section.</w:t>
      </w:r>
    </w:p>
    <w:p w:rsidR="006A5044" w:rsidRPr="007E1F5C" w:rsidRDefault="00300E2F" w:rsidP="007E1F5C">
      <w:pPr>
        <w:pStyle w:val="ItemHead"/>
      </w:pPr>
      <w:r w:rsidRPr="007E1F5C">
        <w:t>46</w:t>
      </w:r>
      <w:r w:rsidR="006A5044" w:rsidRPr="007E1F5C">
        <w:t xml:space="preserve">  Sections</w:t>
      </w:r>
      <w:r w:rsidR="007E1F5C" w:rsidRPr="007E1F5C">
        <w:t> </w:t>
      </w:r>
      <w:r w:rsidR="006A5044" w:rsidRPr="007E1F5C">
        <w:t>39B and 39C</w:t>
      </w:r>
    </w:p>
    <w:p w:rsidR="006A5044" w:rsidRPr="007E1F5C" w:rsidRDefault="006A5044" w:rsidP="007E1F5C">
      <w:pPr>
        <w:pStyle w:val="Item"/>
      </w:pPr>
      <w:r w:rsidRPr="007E1F5C">
        <w:t>Repeal the sections, substitute:</w:t>
      </w:r>
    </w:p>
    <w:p w:rsidR="006A5044" w:rsidRPr="007E1F5C" w:rsidRDefault="006A5044" w:rsidP="007E1F5C">
      <w:pPr>
        <w:pStyle w:val="ActHead5"/>
      </w:pPr>
      <w:bookmarkStart w:id="49" w:name="_Toc416791348"/>
      <w:r w:rsidRPr="007E1F5C">
        <w:rPr>
          <w:rStyle w:val="CharSectno"/>
        </w:rPr>
        <w:t>39B</w:t>
      </w:r>
      <w:r w:rsidRPr="007E1F5C">
        <w:t xml:space="preserve">  Corporate plan</w:t>
      </w:r>
      <w:bookmarkEnd w:id="49"/>
    </w:p>
    <w:p w:rsidR="006A5044" w:rsidRPr="007E1F5C" w:rsidRDefault="00462F44" w:rsidP="007E1F5C">
      <w:pPr>
        <w:pStyle w:val="subsection"/>
      </w:pPr>
      <w:r w:rsidRPr="007E1F5C">
        <w:tab/>
      </w:r>
      <w:r w:rsidR="006A5044" w:rsidRPr="007E1F5C">
        <w:tab/>
      </w:r>
      <w:r w:rsidRPr="007E1F5C">
        <w:t>In preparing or varying a corporate plan under section</w:t>
      </w:r>
      <w:r w:rsidR="007E1F5C" w:rsidRPr="007E1F5C">
        <w:t> </w:t>
      </w:r>
      <w:r w:rsidRPr="007E1F5C">
        <w:t xml:space="preserve">35 of the </w:t>
      </w:r>
      <w:r w:rsidRPr="007E1F5C">
        <w:rPr>
          <w:i/>
        </w:rPr>
        <w:t>Public Governance, Performance and Accountability Act 2013</w:t>
      </w:r>
      <w:r w:rsidRPr="007E1F5C">
        <w:t xml:space="preserve">, </w:t>
      </w:r>
      <w:r w:rsidR="006A5044" w:rsidRPr="007E1F5C">
        <w:t>the Board must consult with:</w:t>
      </w:r>
    </w:p>
    <w:p w:rsidR="006A5044" w:rsidRPr="007E1F5C" w:rsidRDefault="006A5044" w:rsidP="007E1F5C">
      <w:pPr>
        <w:pStyle w:val="paragraph"/>
      </w:pPr>
      <w:r w:rsidRPr="007E1F5C">
        <w:tab/>
        <w:t>(a)</w:t>
      </w:r>
      <w:r w:rsidRPr="007E1F5C">
        <w:tab/>
        <w:t>the Minister; and</w:t>
      </w:r>
    </w:p>
    <w:p w:rsidR="006A5044" w:rsidRPr="007E1F5C" w:rsidRDefault="006A5044" w:rsidP="007E1F5C">
      <w:pPr>
        <w:pStyle w:val="paragraph"/>
      </w:pPr>
      <w:r w:rsidRPr="007E1F5C">
        <w:tab/>
        <w:t>(b)</w:t>
      </w:r>
      <w:r w:rsidRPr="007E1F5C">
        <w:tab/>
        <w:t>such of the following as it considers appropriate:</w:t>
      </w:r>
    </w:p>
    <w:p w:rsidR="006A5044" w:rsidRPr="007E1F5C" w:rsidRDefault="006A5044" w:rsidP="007E1F5C">
      <w:pPr>
        <w:pStyle w:val="paragraphsub"/>
      </w:pPr>
      <w:r w:rsidRPr="007E1F5C">
        <w:tab/>
        <w:t>(i)</w:t>
      </w:r>
      <w:r w:rsidRPr="007E1F5C">
        <w:tab/>
        <w:t>government, commercial, industrial, consumer and other relevant bodies and organisations;</w:t>
      </w:r>
    </w:p>
    <w:p w:rsidR="006A5044" w:rsidRPr="007E1F5C" w:rsidRDefault="006A5044" w:rsidP="007E1F5C">
      <w:pPr>
        <w:pStyle w:val="paragraphsub"/>
      </w:pPr>
      <w:r w:rsidRPr="007E1F5C">
        <w:tab/>
        <w:t>(ii)</w:t>
      </w:r>
      <w:r w:rsidRPr="007E1F5C">
        <w:tab/>
        <w:t>investors in infrastructure and owners of infrastructure.</w:t>
      </w:r>
    </w:p>
    <w:p w:rsidR="006A5044" w:rsidRPr="007E1F5C" w:rsidRDefault="006A5044" w:rsidP="007E1F5C">
      <w:pPr>
        <w:pStyle w:val="ActHead5"/>
      </w:pPr>
      <w:bookmarkStart w:id="50" w:name="_Toc416791349"/>
      <w:r w:rsidRPr="007E1F5C">
        <w:rPr>
          <w:rStyle w:val="CharSectno"/>
        </w:rPr>
        <w:t>39C</w:t>
      </w:r>
      <w:r w:rsidRPr="007E1F5C">
        <w:t xml:space="preserve">  Annual report</w:t>
      </w:r>
      <w:bookmarkEnd w:id="50"/>
    </w:p>
    <w:p w:rsidR="006A5044" w:rsidRPr="007E1F5C" w:rsidRDefault="006A5044" w:rsidP="007E1F5C">
      <w:pPr>
        <w:pStyle w:val="subsection"/>
      </w:pPr>
      <w:r w:rsidRPr="007E1F5C">
        <w:tab/>
      </w:r>
      <w:r w:rsidRPr="007E1F5C">
        <w:tab/>
        <w:t>The annual report prepared by the Board and given to the Minister under section</w:t>
      </w:r>
      <w:r w:rsidR="007E1F5C" w:rsidRPr="007E1F5C">
        <w:t> </w:t>
      </w:r>
      <w:r w:rsidRPr="007E1F5C">
        <w:t xml:space="preserve">46 of the </w:t>
      </w:r>
      <w:r w:rsidRPr="007E1F5C">
        <w:rPr>
          <w:i/>
        </w:rPr>
        <w:t>Public Governance, Performance and Accountability Act 2013</w:t>
      </w:r>
      <w:r w:rsidRPr="007E1F5C">
        <w:t xml:space="preserve"> for a period must also include details of any directions given to Infrastructure Australia by the Minister under subsection</w:t>
      </w:r>
      <w:r w:rsidR="007E1F5C" w:rsidRPr="007E1F5C">
        <w:t> </w:t>
      </w:r>
      <w:r w:rsidRPr="007E1F5C">
        <w:t>6(1) of this Act during the period.</w:t>
      </w:r>
    </w:p>
    <w:p w:rsidR="006A5044" w:rsidRPr="007E1F5C" w:rsidRDefault="00300E2F" w:rsidP="007E1F5C">
      <w:pPr>
        <w:pStyle w:val="ItemHead"/>
      </w:pPr>
      <w:r w:rsidRPr="007E1F5C">
        <w:t>47</w:t>
      </w:r>
      <w:r w:rsidR="006A5044" w:rsidRPr="007E1F5C">
        <w:t xml:space="preserve">  Subsection</w:t>
      </w:r>
      <w:r w:rsidR="007E1F5C" w:rsidRPr="007E1F5C">
        <w:t> </w:t>
      </w:r>
      <w:r w:rsidR="006A5044" w:rsidRPr="007E1F5C">
        <w:t>39DA(2)</w:t>
      </w:r>
    </w:p>
    <w:p w:rsidR="006A5044" w:rsidRPr="007E1F5C" w:rsidRDefault="006A5044" w:rsidP="007E1F5C">
      <w:pPr>
        <w:pStyle w:val="Item"/>
      </w:pPr>
      <w:r w:rsidRPr="007E1F5C">
        <w:t>Repeal the subsection, substitute:</w:t>
      </w:r>
    </w:p>
    <w:p w:rsidR="006A5044" w:rsidRPr="007E1F5C" w:rsidRDefault="006A5044" w:rsidP="007E1F5C">
      <w:pPr>
        <w:pStyle w:val="subsection"/>
      </w:pPr>
      <w:r w:rsidRPr="007E1F5C">
        <w:tab/>
        <w:t>(2)</w:t>
      </w:r>
      <w:r w:rsidRPr="007E1F5C">
        <w:tab/>
      </w:r>
      <w:r w:rsidR="007E1F5C" w:rsidRPr="007E1F5C">
        <w:t>Subsection (</w:t>
      </w:r>
      <w:r w:rsidRPr="007E1F5C">
        <w:t>1) does not prevent investment, under section</w:t>
      </w:r>
      <w:r w:rsidR="007E1F5C" w:rsidRPr="007E1F5C">
        <w:t> </w:t>
      </w:r>
      <w:r w:rsidRPr="007E1F5C">
        <w:t xml:space="preserve">59 of the </w:t>
      </w:r>
      <w:r w:rsidRPr="007E1F5C">
        <w:rPr>
          <w:i/>
        </w:rPr>
        <w:t>Public Governance, Performance and Accountability Act 2013</w:t>
      </w:r>
      <w:r w:rsidRPr="007E1F5C">
        <w:t>, of money that is not immediately required for the purposes of Infrastructure Australia.</w:t>
      </w:r>
    </w:p>
    <w:p w:rsidR="006A5044" w:rsidRPr="007E1F5C" w:rsidRDefault="00300E2F" w:rsidP="007E1F5C">
      <w:pPr>
        <w:pStyle w:val="ItemHead"/>
      </w:pPr>
      <w:r w:rsidRPr="007E1F5C">
        <w:t>48</w:t>
      </w:r>
      <w:r w:rsidR="006A5044" w:rsidRPr="007E1F5C">
        <w:t xml:space="preserve">  Subsections</w:t>
      </w:r>
      <w:r w:rsidR="007E1F5C" w:rsidRPr="007E1F5C">
        <w:t> </w:t>
      </w:r>
      <w:r w:rsidR="006A5044" w:rsidRPr="007E1F5C">
        <w:t>39DB(2), (3) and (4)</w:t>
      </w:r>
    </w:p>
    <w:p w:rsidR="006A5044" w:rsidRPr="007E1F5C" w:rsidRDefault="006A5044" w:rsidP="007E1F5C">
      <w:pPr>
        <w:pStyle w:val="Item"/>
      </w:pPr>
      <w:r w:rsidRPr="007E1F5C">
        <w:t>Repeal the subsections.</w:t>
      </w:r>
    </w:p>
    <w:p w:rsidR="006A5044" w:rsidRPr="007E1F5C" w:rsidRDefault="006A5044" w:rsidP="007E1F5C">
      <w:pPr>
        <w:pStyle w:val="ActHead9"/>
        <w:rPr>
          <w:i w:val="0"/>
        </w:rPr>
      </w:pPr>
      <w:bookmarkStart w:id="51" w:name="_Toc416791350"/>
      <w:r w:rsidRPr="007E1F5C">
        <w:lastRenderedPageBreak/>
        <w:t>National Land Transport Act 2014</w:t>
      </w:r>
      <w:bookmarkEnd w:id="51"/>
    </w:p>
    <w:p w:rsidR="006A5044" w:rsidRPr="007E1F5C" w:rsidRDefault="00300E2F" w:rsidP="007E1F5C">
      <w:pPr>
        <w:pStyle w:val="ItemHead"/>
        <w:rPr>
          <w:i/>
        </w:rPr>
      </w:pPr>
      <w:r w:rsidRPr="007E1F5C">
        <w:t>49</w:t>
      </w:r>
      <w:r w:rsidR="006A5044" w:rsidRPr="007E1F5C">
        <w:t xml:space="preserve">  Subsection</w:t>
      </w:r>
      <w:r w:rsidR="007E1F5C" w:rsidRPr="007E1F5C">
        <w:t> </w:t>
      </w:r>
      <w:r w:rsidR="006A5044" w:rsidRPr="007E1F5C">
        <w:t xml:space="preserve">4(1) (definition of </w:t>
      </w:r>
      <w:r w:rsidR="006A5044" w:rsidRPr="007E1F5C">
        <w:rPr>
          <w:i/>
        </w:rPr>
        <w:t>non</w:t>
      </w:r>
      <w:r w:rsidR="00BB32F7">
        <w:rPr>
          <w:i/>
        </w:rPr>
        <w:noBreakHyphen/>
      </w:r>
      <w:r w:rsidR="006A5044" w:rsidRPr="007E1F5C">
        <w:rPr>
          <w:i/>
        </w:rPr>
        <w:t>corporate Commonwealth entity</w:t>
      </w:r>
      <w:r w:rsidR="006A5044" w:rsidRPr="007E1F5C">
        <w:t>)</w:t>
      </w:r>
    </w:p>
    <w:p w:rsidR="006A5044" w:rsidRPr="007E1F5C" w:rsidRDefault="006A5044" w:rsidP="007E1F5C">
      <w:pPr>
        <w:pStyle w:val="Item"/>
      </w:pPr>
      <w:r w:rsidRPr="007E1F5C">
        <w:t>Repeal the definition, substitute:</w:t>
      </w:r>
    </w:p>
    <w:p w:rsidR="006A5044" w:rsidRPr="007E1F5C" w:rsidRDefault="006A5044" w:rsidP="007E1F5C">
      <w:pPr>
        <w:pStyle w:val="Definition"/>
      </w:pPr>
      <w:r w:rsidRPr="007E1F5C">
        <w:rPr>
          <w:b/>
          <w:i/>
        </w:rPr>
        <w:t>non</w:t>
      </w:r>
      <w:r w:rsidR="00BB32F7">
        <w:rPr>
          <w:b/>
          <w:i/>
        </w:rPr>
        <w:noBreakHyphen/>
      </w:r>
      <w:r w:rsidRPr="007E1F5C">
        <w:rPr>
          <w:b/>
          <w:i/>
        </w:rPr>
        <w:t>corporate Commonwealth entity</w:t>
      </w:r>
      <w:r w:rsidRPr="007E1F5C">
        <w:t xml:space="preserve"> has the same meaning as in the </w:t>
      </w:r>
      <w:r w:rsidRPr="007E1F5C">
        <w:rPr>
          <w:i/>
        </w:rPr>
        <w:t>Public Governance, Performance and Accountability Act 2013</w:t>
      </w:r>
      <w:r w:rsidRPr="007E1F5C">
        <w:t>.</w:t>
      </w:r>
    </w:p>
    <w:p w:rsidR="006A5044" w:rsidRPr="007E1F5C" w:rsidRDefault="006A5044" w:rsidP="007E1F5C">
      <w:pPr>
        <w:pStyle w:val="notetext"/>
      </w:pPr>
      <w:r w:rsidRPr="007E1F5C">
        <w:t>Note:</w:t>
      </w:r>
      <w:r w:rsidRPr="007E1F5C">
        <w:tab/>
        <w:t>Section</w:t>
      </w:r>
      <w:r w:rsidR="007E1F5C" w:rsidRPr="007E1F5C">
        <w:t> </w:t>
      </w:r>
      <w:r w:rsidRPr="007E1F5C">
        <w:t xml:space="preserve">51A </w:t>
      </w:r>
      <w:r w:rsidR="00B3426E" w:rsidRPr="007E1F5C">
        <w:t>deals with</w:t>
      </w:r>
      <w:r w:rsidRPr="007E1F5C">
        <w:t xml:space="preserve"> </w:t>
      </w:r>
      <w:r w:rsidR="00B9226E" w:rsidRPr="007E1F5C">
        <w:t>funding arrangements with</w:t>
      </w:r>
      <w:r w:rsidRPr="007E1F5C">
        <w:t xml:space="preserve"> non</w:t>
      </w:r>
      <w:r w:rsidR="00BB32F7">
        <w:noBreakHyphen/>
      </w:r>
      <w:r w:rsidRPr="007E1F5C">
        <w:t>corporate Commonwealth entities.</w:t>
      </w:r>
    </w:p>
    <w:p w:rsidR="006A5044" w:rsidRPr="007E1F5C" w:rsidRDefault="006A5044" w:rsidP="007E1F5C">
      <w:pPr>
        <w:pStyle w:val="ActHead9"/>
        <w:rPr>
          <w:i w:val="0"/>
        </w:rPr>
      </w:pPr>
      <w:bookmarkStart w:id="52" w:name="_Toc416791351"/>
      <w:r w:rsidRPr="007E1F5C">
        <w:t>Ozone Protection and Synthetic Greenhouse Gas (Import Levy) (Transitional Provisions) Act 2014</w:t>
      </w:r>
      <w:bookmarkEnd w:id="52"/>
    </w:p>
    <w:p w:rsidR="006A5044" w:rsidRPr="007E1F5C" w:rsidRDefault="00300E2F" w:rsidP="007E1F5C">
      <w:pPr>
        <w:pStyle w:val="ItemHead"/>
      </w:pPr>
      <w:r w:rsidRPr="007E1F5C">
        <w:t>50</w:t>
      </w:r>
      <w:r w:rsidR="006A5044" w:rsidRPr="007E1F5C">
        <w:t xml:space="preserve">  Section</w:t>
      </w:r>
      <w:r w:rsidR="007E1F5C" w:rsidRPr="007E1F5C">
        <w:t> </w:t>
      </w:r>
      <w:r w:rsidR="006A5044" w:rsidRPr="007E1F5C">
        <w:t>6 (note)</w:t>
      </w:r>
    </w:p>
    <w:p w:rsidR="006A5044" w:rsidRPr="007E1F5C" w:rsidRDefault="006A5044" w:rsidP="007E1F5C">
      <w:pPr>
        <w:pStyle w:val="Item"/>
      </w:pPr>
      <w:r w:rsidRPr="007E1F5C">
        <w:t>Repeal the note, substitute:</w:t>
      </w:r>
    </w:p>
    <w:p w:rsidR="006A5044" w:rsidRPr="007E1F5C" w:rsidRDefault="006A5044" w:rsidP="007E1F5C">
      <w:pPr>
        <w:pStyle w:val="notetext"/>
      </w:pPr>
      <w:r w:rsidRPr="007E1F5C">
        <w:t>Note:</w:t>
      </w:r>
      <w:r w:rsidRPr="007E1F5C">
        <w:tab/>
        <w:t>For the appropriation for the refund, see section</w:t>
      </w:r>
      <w:r w:rsidR="007E1F5C" w:rsidRPr="007E1F5C">
        <w:t> </w:t>
      </w:r>
      <w:r w:rsidRPr="007E1F5C">
        <w:t>77 of the</w:t>
      </w:r>
      <w:r w:rsidRPr="007E1F5C">
        <w:rPr>
          <w:i/>
        </w:rPr>
        <w:t xml:space="preserve"> Public Governance, Performance and Accountability Act 2013</w:t>
      </w:r>
      <w:r w:rsidRPr="007E1F5C">
        <w:t>.</w:t>
      </w:r>
    </w:p>
    <w:p w:rsidR="006A5044" w:rsidRPr="007E1F5C" w:rsidRDefault="006A5044" w:rsidP="007E1F5C">
      <w:pPr>
        <w:pStyle w:val="ActHead9"/>
        <w:rPr>
          <w:i w:val="0"/>
        </w:rPr>
      </w:pPr>
      <w:bookmarkStart w:id="53" w:name="_Toc416791352"/>
      <w:r w:rsidRPr="007E1F5C">
        <w:t>Ozone Protection and Synthetic Greenhouse Gas Management Act 1989</w:t>
      </w:r>
      <w:bookmarkEnd w:id="53"/>
    </w:p>
    <w:p w:rsidR="006A5044" w:rsidRPr="007E1F5C" w:rsidRDefault="00300E2F" w:rsidP="007E1F5C">
      <w:pPr>
        <w:pStyle w:val="ItemHead"/>
      </w:pPr>
      <w:r w:rsidRPr="007E1F5C">
        <w:t>51</w:t>
      </w:r>
      <w:r w:rsidR="006A5044" w:rsidRPr="007E1F5C">
        <w:t xml:space="preserve">  Subsection</w:t>
      </w:r>
      <w:r w:rsidR="007E1F5C" w:rsidRPr="007E1F5C">
        <w:t> </w:t>
      </w:r>
      <w:r w:rsidR="006A5044" w:rsidRPr="007E1F5C">
        <w:t>65B(2)</w:t>
      </w:r>
    </w:p>
    <w:p w:rsidR="006A5044" w:rsidRPr="007E1F5C" w:rsidRDefault="006A5044" w:rsidP="007E1F5C">
      <w:pPr>
        <w:pStyle w:val="Item"/>
      </w:pPr>
      <w:r w:rsidRPr="007E1F5C">
        <w:t>Repeal the subsection, substitute:</w:t>
      </w:r>
    </w:p>
    <w:p w:rsidR="006A5044" w:rsidRPr="007E1F5C" w:rsidRDefault="006A5044" w:rsidP="007E1F5C">
      <w:pPr>
        <w:pStyle w:val="subsection"/>
      </w:pPr>
      <w:r w:rsidRPr="007E1F5C">
        <w:tab/>
        <w:t>(2)</w:t>
      </w:r>
      <w:r w:rsidRPr="007E1F5C">
        <w:tab/>
        <w:t xml:space="preserve">The Account is a special account for the purposes of the </w:t>
      </w:r>
      <w:r w:rsidRPr="007E1F5C">
        <w:rPr>
          <w:i/>
        </w:rPr>
        <w:t>Public Governance, Performance and Accountability Act 2013</w:t>
      </w:r>
      <w:r w:rsidRPr="007E1F5C">
        <w:t>.</w:t>
      </w:r>
    </w:p>
    <w:p w:rsidR="006A5044" w:rsidRPr="007E1F5C" w:rsidRDefault="00300E2F" w:rsidP="007E1F5C">
      <w:pPr>
        <w:pStyle w:val="ItemHead"/>
      </w:pPr>
      <w:r w:rsidRPr="007E1F5C">
        <w:t>52</w:t>
      </w:r>
      <w:r w:rsidR="006A5044" w:rsidRPr="007E1F5C">
        <w:t xml:space="preserve">  Subsections</w:t>
      </w:r>
      <w:r w:rsidR="007E1F5C" w:rsidRPr="007E1F5C">
        <w:t> </w:t>
      </w:r>
      <w:r w:rsidR="006A5044" w:rsidRPr="007E1F5C">
        <w:t>65C(2) and (3)</w:t>
      </w:r>
    </w:p>
    <w:p w:rsidR="006A5044" w:rsidRPr="007E1F5C" w:rsidRDefault="006A5044" w:rsidP="007E1F5C">
      <w:pPr>
        <w:pStyle w:val="Item"/>
      </w:pPr>
      <w:r w:rsidRPr="007E1F5C">
        <w:t>Repeal the subsections, substitute:</w:t>
      </w:r>
    </w:p>
    <w:p w:rsidR="006A5044" w:rsidRPr="007E1F5C" w:rsidRDefault="006A5044" w:rsidP="007E1F5C">
      <w:pPr>
        <w:pStyle w:val="SubsectionHead"/>
      </w:pPr>
      <w:r w:rsidRPr="007E1F5C">
        <w:t>Notional payments and receipts by non</w:t>
      </w:r>
      <w:r w:rsidR="00BB32F7">
        <w:noBreakHyphen/>
      </w:r>
      <w:r w:rsidRPr="007E1F5C">
        <w:t>corporate Commonwealth entities</w:t>
      </w:r>
    </w:p>
    <w:p w:rsidR="006A5044" w:rsidRPr="007E1F5C" w:rsidRDefault="006A5044" w:rsidP="007E1F5C">
      <w:pPr>
        <w:pStyle w:val="subsection"/>
      </w:pPr>
      <w:r w:rsidRPr="007E1F5C">
        <w:tab/>
        <w:t>(2)</w:t>
      </w:r>
      <w:r w:rsidRPr="007E1F5C">
        <w:tab/>
        <w:t>If:</w:t>
      </w:r>
    </w:p>
    <w:p w:rsidR="006A5044" w:rsidRPr="007E1F5C" w:rsidRDefault="006A5044" w:rsidP="007E1F5C">
      <w:pPr>
        <w:pStyle w:val="paragraph"/>
      </w:pPr>
      <w:r w:rsidRPr="007E1F5C">
        <w:tab/>
        <w:t>(a)</w:t>
      </w:r>
      <w:r w:rsidRPr="007E1F5C">
        <w:tab/>
        <w:t>either:</w:t>
      </w:r>
    </w:p>
    <w:p w:rsidR="006A5044" w:rsidRPr="007E1F5C" w:rsidRDefault="006A5044" w:rsidP="007E1F5C">
      <w:pPr>
        <w:pStyle w:val="paragraphsub"/>
      </w:pPr>
      <w:r w:rsidRPr="007E1F5C">
        <w:lastRenderedPageBreak/>
        <w:tab/>
        <w:t>(i)</w:t>
      </w:r>
      <w:r w:rsidRPr="007E1F5C">
        <w:tab/>
        <w:t>a non</w:t>
      </w:r>
      <w:r w:rsidR="00BB32F7">
        <w:noBreakHyphen/>
      </w:r>
      <w:r w:rsidRPr="007E1F5C">
        <w:t>corporate Commonwealth entity makes a notional payment to another non</w:t>
      </w:r>
      <w:r w:rsidR="00BB32F7">
        <w:noBreakHyphen/>
      </w:r>
      <w:r w:rsidRPr="007E1F5C">
        <w:t>corporate Commonwealth entity; or</w:t>
      </w:r>
    </w:p>
    <w:p w:rsidR="006A5044" w:rsidRPr="007E1F5C" w:rsidRDefault="006A5044" w:rsidP="007E1F5C">
      <w:pPr>
        <w:pStyle w:val="paragraphsub"/>
      </w:pPr>
      <w:r w:rsidRPr="007E1F5C">
        <w:tab/>
        <w:t>(ii)</w:t>
      </w:r>
      <w:r w:rsidRPr="007E1F5C">
        <w:tab/>
        <w:t>one part of a non</w:t>
      </w:r>
      <w:r w:rsidR="00BB32F7">
        <w:noBreakHyphen/>
      </w:r>
      <w:r w:rsidRPr="007E1F5C">
        <w:t>corporate Commonwealth entity makes a notional payment to another part of that entity; and</w:t>
      </w:r>
    </w:p>
    <w:p w:rsidR="006A5044" w:rsidRPr="007E1F5C" w:rsidRDefault="006A5044" w:rsidP="007E1F5C">
      <w:pPr>
        <w:pStyle w:val="paragraph"/>
      </w:pPr>
      <w:r w:rsidRPr="007E1F5C">
        <w:tab/>
        <w:t>(b)</w:t>
      </w:r>
      <w:r w:rsidRPr="007E1F5C">
        <w:tab/>
        <w:t>the transaction would involve the debiting of an appropriation if the notional payment were a real payment;</w:t>
      </w:r>
    </w:p>
    <w:p w:rsidR="006A5044" w:rsidRPr="007E1F5C" w:rsidRDefault="006A5044" w:rsidP="007E1F5C">
      <w:pPr>
        <w:pStyle w:val="subsection2"/>
      </w:pPr>
      <w:r w:rsidRPr="007E1F5C">
        <w:t>then:</w:t>
      </w:r>
    </w:p>
    <w:p w:rsidR="006A5044" w:rsidRPr="007E1F5C" w:rsidRDefault="006A5044" w:rsidP="007E1F5C">
      <w:pPr>
        <w:pStyle w:val="paragraph"/>
      </w:pPr>
      <w:r w:rsidRPr="007E1F5C">
        <w:tab/>
        <w:t>(c)</w:t>
      </w:r>
      <w:r w:rsidRPr="007E1F5C">
        <w:tab/>
        <w:t>this section applies in relation to the notional payment as if it were a real payment; and</w:t>
      </w:r>
    </w:p>
    <w:p w:rsidR="006A5044" w:rsidRPr="007E1F5C" w:rsidRDefault="006A5044" w:rsidP="007E1F5C">
      <w:pPr>
        <w:pStyle w:val="paragraph"/>
      </w:pPr>
      <w:r w:rsidRPr="007E1F5C">
        <w:tab/>
        <w:t>(d)</w:t>
      </w:r>
      <w:r w:rsidRPr="007E1F5C">
        <w:tab/>
        <w:t>this section applies in relation to the notional receipt of the notional payment as if it were a real receipt.</w:t>
      </w:r>
    </w:p>
    <w:p w:rsidR="006A5044" w:rsidRPr="007E1F5C" w:rsidRDefault="006A5044" w:rsidP="007E1F5C">
      <w:pPr>
        <w:pStyle w:val="notetext"/>
      </w:pPr>
      <w:r w:rsidRPr="007E1F5C">
        <w:t>Note:</w:t>
      </w:r>
      <w:r w:rsidRPr="007E1F5C">
        <w:tab/>
        <w:t>This subsection applies to transactions that do not actually involve payments or receipts, because the parties to the transaction (non</w:t>
      </w:r>
      <w:r w:rsidR="00BB32F7">
        <w:noBreakHyphen/>
      </w:r>
      <w:r w:rsidRPr="007E1F5C">
        <w:t>corporate Commonwealth entities) are merely parts of the Commonwealth.</w:t>
      </w:r>
    </w:p>
    <w:p w:rsidR="006A5044" w:rsidRPr="007E1F5C" w:rsidRDefault="006A5044" w:rsidP="007E1F5C">
      <w:pPr>
        <w:pStyle w:val="subsection"/>
      </w:pPr>
      <w:r w:rsidRPr="007E1F5C">
        <w:tab/>
        <w:t>(3)</w:t>
      </w:r>
      <w:r w:rsidRPr="007E1F5C">
        <w:tab/>
        <w:t xml:space="preserve">In </w:t>
      </w:r>
      <w:r w:rsidR="007E1F5C" w:rsidRPr="007E1F5C">
        <w:t>subsection (</w:t>
      </w:r>
      <w:r w:rsidRPr="007E1F5C">
        <w:t>2):</w:t>
      </w:r>
    </w:p>
    <w:p w:rsidR="006A5044" w:rsidRPr="007E1F5C" w:rsidRDefault="006A5044" w:rsidP="007E1F5C">
      <w:pPr>
        <w:pStyle w:val="Definition"/>
      </w:pPr>
      <w:r w:rsidRPr="007E1F5C">
        <w:rPr>
          <w:b/>
          <w:i/>
        </w:rPr>
        <w:t>non</w:t>
      </w:r>
      <w:r w:rsidR="00BB32F7">
        <w:rPr>
          <w:b/>
          <w:i/>
        </w:rPr>
        <w:noBreakHyphen/>
      </w:r>
      <w:r w:rsidRPr="007E1F5C">
        <w:rPr>
          <w:b/>
          <w:i/>
        </w:rPr>
        <w:t>corporate Commonwealth entity</w:t>
      </w:r>
      <w:r w:rsidRPr="007E1F5C">
        <w:t xml:space="preserve"> has the same meaning as in the </w:t>
      </w:r>
      <w:r w:rsidRPr="007E1F5C">
        <w:rPr>
          <w:i/>
        </w:rPr>
        <w:t>Public Governance, Performance and Accountability Act 2013</w:t>
      </w:r>
      <w:r w:rsidRPr="007E1F5C">
        <w:t>.</w:t>
      </w:r>
    </w:p>
    <w:p w:rsidR="006A5044" w:rsidRPr="007E1F5C" w:rsidRDefault="006A5044" w:rsidP="007E1F5C">
      <w:pPr>
        <w:pStyle w:val="ActHead9"/>
        <w:rPr>
          <w:i w:val="0"/>
        </w:rPr>
      </w:pPr>
      <w:bookmarkStart w:id="54" w:name="_Toc416791353"/>
      <w:r w:rsidRPr="007E1F5C">
        <w:t>Renewable Energy (Electricity) Act 2000</w:t>
      </w:r>
      <w:bookmarkEnd w:id="54"/>
    </w:p>
    <w:p w:rsidR="006A5044" w:rsidRPr="007E1F5C" w:rsidRDefault="00300E2F" w:rsidP="007E1F5C">
      <w:pPr>
        <w:pStyle w:val="ItemHead"/>
      </w:pPr>
      <w:r w:rsidRPr="007E1F5C">
        <w:t>53</w:t>
      </w:r>
      <w:r w:rsidR="006A5044" w:rsidRPr="007E1F5C">
        <w:t xml:space="preserve">  Subsection</w:t>
      </w:r>
      <w:r w:rsidR="007E1F5C" w:rsidRPr="007E1F5C">
        <w:t> </w:t>
      </w:r>
      <w:r w:rsidR="006A5044" w:rsidRPr="007E1F5C">
        <w:t>5(1)</w:t>
      </w:r>
    </w:p>
    <w:p w:rsidR="006A5044" w:rsidRPr="007E1F5C" w:rsidRDefault="006A5044" w:rsidP="007E1F5C">
      <w:pPr>
        <w:pStyle w:val="Item"/>
      </w:pPr>
      <w:r w:rsidRPr="007E1F5C">
        <w:t>Insert:</w:t>
      </w:r>
    </w:p>
    <w:p w:rsidR="006A5044" w:rsidRPr="007E1F5C" w:rsidRDefault="006A5044" w:rsidP="007E1F5C">
      <w:pPr>
        <w:pStyle w:val="Definition"/>
      </w:pPr>
      <w:r w:rsidRPr="007E1F5C">
        <w:rPr>
          <w:b/>
          <w:i/>
        </w:rPr>
        <w:t>Finance Minister</w:t>
      </w:r>
      <w:r w:rsidRPr="007E1F5C">
        <w:t xml:space="preserve"> means the Minister administering the </w:t>
      </w:r>
      <w:r w:rsidRPr="007E1F5C">
        <w:rPr>
          <w:i/>
        </w:rPr>
        <w:t>Public Governance, Performance and Accountability Act 2013</w:t>
      </w:r>
      <w:r w:rsidRPr="007E1F5C">
        <w:t>.</w:t>
      </w:r>
    </w:p>
    <w:p w:rsidR="006A5044" w:rsidRPr="007E1F5C" w:rsidRDefault="00300E2F" w:rsidP="007E1F5C">
      <w:pPr>
        <w:pStyle w:val="ItemHead"/>
      </w:pPr>
      <w:r w:rsidRPr="007E1F5C">
        <w:t>54</w:t>
      </w:r>
      <w:r w:rsidR="006A5044" w:rsidRPr="007E1F5C">
        <w:t xml:space="preserve">  Subsection</w:t>
      </w:r>
      <w:r w:rsidR="007E1F5C" w:rsidRPr="007E1F5C">
        <w:t> </w:t>
      </w:r>
      <w:r w:rsidR="006A5044" w:rsidRPr="007E1F5C">
        <w:t xml:space="preserve">5(1) (definition of </w:t>
      </w:r>
      <w:r w:rsidR="006A5044" w:rsidRPr="007E1F5C">
        <w:rPr>
          <w:i/>
        </w:rPr>
        <w:t>Minister for Finance</w:t>
      </w:r>
      <w:r w:rsidR="006A5044" w:rsidRPr="007E1F5C">
        <w:t>)</w:t>
      </w:r>
    </w:p>
    <w:p w:rsidR="006A5044" w:rsidRPr="007E1F5C" w:rsidRDefault="006A5044" w:rsidP="007E1F5C">
      <w:pPr>
        <w:pStyle w:val="Item"/>
      </w:pPr>
      <w:r w:rsidRPr="007E1F5C">
        <w:t>Repeal the definition.</w:t>
      </w:r>
    </w:p>
    <w:p w:rsidR="006A5044" w:rsidRPr="007E1F5C" w:rsidRDefault="00300E2F" w:rsidP="007E1F5C">
      <w:pPr>
        <w:pStyle w:val="ItemHead"/>
      </w:pPr>
      <w:r w:rsidRPr="007E1F5C">
        <w:t>55</w:t>
      </w:r>
      <w:r w:rsidR="006A5044" w:rsidRPr="007E1F5C">
        <w:t xml:space="preserve">  Subsection</w:t>
      </w:r>
      <w:r w:rsidR="007E1F5C" w:rsidRPr="007E1F5C">
        <w:t> </w:t>
      </w:r>
      <w:r w:rsidR="006A5044" w:rsidRPr="007E1F5C">
        <w:t>30R(2)</w:t>
      </w:r>
    </w:p>
    <w:p w:rsidR="006A5044" w:rsidRPr="007E1F5C" w:rsidRDefault="006A5044" w:rsidP="007E1F5C">
      <w:pPr>
        <w:pStyle w:val="Item"/>
      </w:pPr>
      <w:r w:rsidRPr="007E1F5C">
        <w:t xml:space="preserve">Omit “Special Account for the purposes of the </w:t>
      </w:r>
      <w:r w:rsidRPr="007E1F5C">
        <w:rPr>
          <w:i/>
        </w:rPr>
        <w:t>Financial Management and Accountability Act 1997</w:t>
      </w:r>
      <w:r w:rsidRPr="007E1F5C">
        <w:t xml:space="preserve">”, substitute “special account for the purposes of the </w:t>
      </w:r>
      <w:r w:rsidRPr="007E1F5C">
        <w:rPr>
          <w:i/>
        </w:rPr>
        <w:t>Public Governance, Performance and Accountability Act 2013</w:t>
      </w:r>
      <w:r w:rsidRPr="007E1F5C">
        <w:t>”.</w:t>
      </w:r>
    </w:p>
    <w:p w:rsidR="006A5044" w:rsidRPr="007E1F5C" w:rsidRDefault="00300E2F" w:rsidP="007E1F5C">
      <w:pPr>
        <w:pStyle w:val="ItemHead"/>
      </w:pPr>
      <w:r w:rsidRPr="007E1F5C">
        <w:lastRenderedPageBreak/>
        <w:t>56</w:t>
      </w:r>
      <w:r w:rsidR="006A5044" w:rsidRPr="007E1F5C">
        <w:t xml:space="preserve">  Section</w:t>
      </w:r>
      <w:r w:rsidR="007E1F5C" w:rsidRPr="007E1F5C">
        <w:t> </w:t>
      </w:r>
      <w:r w:rsidR="006A5044" w:rsidRPr="007E1F5C">
        <w:t>30S (note)</w:t>
      </w:r>
    </w:p>
    <w:p w:rsidR="006A5044" w:rsidRPr="007E1F5C" w:rsidRDefault="006A5044" w:rsidP="007E1F5C">
      <w:pPr>
        <w:pStyle w:val="Item"/>
      </w:pPr>
      <w:r w:rsidRPr="007E1F5C">
        <w:t>Omit “Special Account” (wherever occurring), substitute “special account”.</w:t>
      </w:r>
    </w:p>
    <w:p w:rsidR="006A5044" w:rsidRPr="007E1F5C" w:rsidRDefault="00300E2F" w:rsidP="007E1F5C">
      <w:pPr>
        <w:pStyle w:val="ItemHead"/>
      </w:pPr>
      <w:r w:rsidRPr="007E1F5C">
        <w:t>57</w:t>
      </w:r>
      <w:r w:rsidR="006A5044" w:rsidRPr="007E1F5C">
        <w:t xml:space="preserve">  Section</w:t>
      </w:r>
      <w:r w:rsidR="007E1F5C" w:rsidRPr="007E1F5C">
        <w:t> </w:t>
      </w:r>
      <w:r w:rsidR="006A5044" w:rsidRPr="007E1F5C">
        <w:t>30T (note)</w:t>
      </w:r>
    </w:p>
    <w:p w:rsidR="006A5044" w:rsidRPr="007E1F5C" w:rsidRDefault="006A5044" w:rsidP="007E1F5C">
      <w:pPr>
        <w:pStyle w:val="Item"/>
      </w:pPr>
      <w:r w:rsidRPr="007E1F5C">
        <w:t>Repeal the note, substitute:</w:t>
      </w:r>
    </w:p>
    <w:p w:rsidR="006A5044" w:rsidRPr="007E1F5C" w:rsidRDefault="006A5044" w:rsidP="007E1F5C">
      <w:pPr>
        <w:pStyle w:val="notetext"/>
      </w:pPr>
      <w:r w:rsidRPr="007E1F5C">
        <w:t>Note:</w:t>
      </w:r>
      <w:r w:rsidRPr="007E1F5C">
        <w:tab/>
        <w:t>See section</w:t>
      </w:r>
      <w:r w:rsidR="007E1F5C" w:rsidRPr="007E1F5C">
        <w:t> </w:t>
      </w:r>
      <w:r w:rsidRPr="007E1F5C">
        <w:t xml:space="preserve">80 of the </w:t>
      </w:r>
      <w:r w:rsidRPr="007E1F5C">
        <w:rPr>
          <w:i/>
        </w:rPr>
        <w:t>Public Governance, Performance and Accountability Act 2013</w:t>
      </w:r>
      <w:r w:rsidRPr="007E1F5C">
        <w:t xml:space="preserve"> (which deals with special accounts).</w:t>
      </w:r>
    </w:p>
    <w:p w:rsidR="006A5044" w:rsidRPr="007E1F5C" w:rsidRDefault="00300E2F" w:rsidP="007E1F5C">
      <w:pPr>
        <w:pStyle w:val="ItemHead"/>
      </w:pPr>
      <w:r w:rsidRPr="007E1F5C">
        <w:t>58</w:t>
      </w:r>
      <w:r w:rsidR="006A5044" w:rsidRPr="007E1F5C">
        <w:t xml:space="preserve">  Subsection</w:t>
      </w:r>
      <w:r w:rsidR="007E1F5C" w:rsidRPr="007E1F5C">
        <w:t> </w:t>
      </w:r>
      <w:r w:rsidR="006A5044" w:rsidRPr="007E1F5C">
        <w:t>42(2)</w:t>
      </w:r>
    </w:p>
    <w:p w:rsidR="006A5044" w:rsidRPr="007E1F5C" w:rsidRDefault="006A5044" w:rsidP="007E1F5C">
      <w:pPr>
        <w:pStyle w:val="Item"/>
      </w:pPr>
      <w:r w:rsidRPr="007E1F5C">
        <w:t>Omit “Minister for Finance”, substitute “Finance Minister”.</w:t>
      </w:r>
    </w:p>
    <w:p w:rsidR="006A5044" w:rsidRPr="007E1F5C" w:rsidRDefault="00300E2F" w:rsidP="007E1F5C">
      <w:pPr>
        <w:pStyle w:val="ItemHead"/>
      </w:pPr>
      <w:r w:rsidRPr="007E1F5C">
        <w:t>59</w:t>
      </w:r>
      <w:r w:rsidR="006A5044" w:rsidRPr="007E1F5C">
        <w:t xml:space="preserve">  Subsection</w:t>
      </w:r>
      <w:r w:rsidR="007E1F5C" w:rsidRPr="007E1F5C">
        <w:t> </w:t>
      </w:r>
      <w:r w:rsidR="006A5044" w:rsidRPr="007E1F5C">
        <w:t xml:space="preserve">42(4) (definition of </w:t>
      </w:r>
      <w:r w:rsidR="006A5044" w:rsidRPr="007E1F5C">
        <w:rPr>
          <w:i/>
        </w:rPr>
        <w:t>Commonwealth</w:t>
      </w:r>
      <w:r w:rsidR="006A5044" w:rsidRPr="007E1F5C">
        <w:t>)</w:t>
      </w:r>
    </w:p>
    <w:p w:rsidR="006A5044" w:rsidRPr="007E1F5C" w:rsidRDefault="006A5044" w:rsidP="007E1F5C">
      <w:pPr>
        <w:pStyle w:val="Item"/>
      </w:pPr>
      <w:r w:rsidRPr="007E1F5C">
        <w:t>Repeal the definition, substitute:</w:t>
      </w:r>
    </w:p>
    <w:p w:rsidR="006A5044" w:rsidRPr="007E1F5C" w:rsidRDefault="006A5044" w:rsidP="007E1F5C">
      <w:pPr>
        <w:pStyle w:val="Definition"/>
      </w:pPr>
      <w:r w:rsidRPr="007E1F5C">
        <w:rPr>
          <w:b/>
          <w:i/>
        </w:rPr>
        <w:t>Commonwealth</w:t>
      </w:r>
      <w:r w:rsidRPr="007E1F5C">
        <w:t xml:space="preserve"> includes a Commonwealth entity (within the meaning of the </w:t>
      </w:r>
      <w:r w:rsidRPr="007E1F5C">
        <w:rPr>
          <w:i/>
        </w:rPr>
        <w:t>Public Governance, Performance and Accountability Act 2013</w:t>
      </w:r>
      <w:r w:rsidRPr="007E1F5C">
        <w:t>) that cannot be made liable to taxation by a Commonwealth law.</w:t>
      </w:r>
    </w:p>
    <w:p w:rsidR="006A5044" w:rsidRPr="007E1F5C" w:rsidRDefault="006A5044" w:rsidP="007E1F5C">
      <w:pPr>
        <w:pStyle w:val="ActHead9"/>
        <w:rPr>
          <w:i w:val="0"/>
        </w:rPr>
      </w:pPr>
      <w:bookmarkStart w:id="55" w:name="_Toc416791354"/>
      <w:r w:rsidRPr="007E1F5C">
        <w:t>Social Security Act 1991</w:t>
      </w:r>
      <w:bookmarkEnd w:id="55"/>
    </w:p>
    <w:p w:rsidR="006A5044" w:rsidRPr="007E1F5C" w:rsidRDefault="00300E2F" w:rsidP="007E1F5C">
      <w:pPr>
        <w:pStyle w:val="ItemHead"/>
      </w:pPr>
      <w:r w:rsidRPr="007E1F5C">
        <w:t>60</w:t>
      </w:r>
      <w:r w:rsidR="006A5044" w:rsidRPr="007E1F5C">
        <w:t xml:space="preserve">  Subsections</w:t>
      </w:r>
      <w:r w:rsidR="007E1F5C" w:rsidRPr="007E1F5C">
        <w:t> </w:t>
      </w:r>
      <w:r w:rsidR="006A5044" w:rsidRPr="007E1F5C">
        <w:t>1061PAAA(2) and 1061PAAB(3) (note)</w:t>
      </w:r>
    </w:p>
    <w:p w:rsidR="006A5044" w:rsidRPr="007E1F5C" w:rsidRDefault="006A5044" w:rsidP="007E1F5C">
      <w:pPr>
        <w:pStyle w:val="Item"/>
      </w:pPr>
      <w:r w:rsidRPr="007E1F5C">
        <w:t>Repeal the note.</w:t>
      </w:r>
    </w:p>
    <w:p w:rsidR="006A5044" w:rsidRPr="007E1F5C" w:rsidRDefault="00300E2F" w:rsidP="007E1F5C">
      <w:pPr>
        <w:pStyle w:val="ItemHead"/>
      </w:pPr>
      <w:r w:rsidRPr="007E1F5C">
        <w:t>61</w:t>
      </w:r>
      <w:r w:rsidR="006A5044" w:rsidRPr="007E1F5C">
        <w:t xml:space="preserve">  Section</w:t>
      </w:r>
      <w:r w:rsidR="007E1F5C" w:rsidRPr="007E1F5C">
        <w:t> </w:t>
      </w:r>
      <w:r w:rsidR="006A5044" w:rsidRPr="007E1F5C">
        <w:t>1061PAAE</w:t>
      </w:r>
    </w:p>
    <w:p w:rsidR="006A5044" w:rsidRPr="007E1F5C" w:rsidRDefault="006A5044" w:rsidP="007E1F5C">
      <w:pPr>
        <w:pStyle w:val="Item"/>
      </w:pPr>
      <w:r w:rsidRPr="007E1F5C">
        <w:t>Repeal the section, substitute:</w:t>
      </w:r>
    </w:p>
    <w:p w:rsidR="006A5044" w:rsidRPr="007E1F5C" w:rsidRDefault="006A5044" w:rsidP="007E1F5C">
      <w:pPr>
        <w:pStyle w:val="ActHead5"/>
      </w:pPr>
      <w:bookmarkStart w:id="56" w:name="_Toc416791355"/>
      <w:r w:rsidRPr="007E1F5C">
        <w:rPr>
          <w:rStyle w:val="CharSectno"/>
        </w:rPr>
        <w:t>1061PAAE</w:t>
      </w:r>
      <w:r w:rsidRPr="007E1F5C">
        <w:t xml:space="preserve">  Department official</w:t>
      </w:r>
      <w:bookmarkEnd w:id="56"/>
    </w:p>
    <w:p w:rsidR="006A5044" w:rsidRPr="007E1F5C" w:rsidRDefault="006A5044" w:rsidP="007E1F5C">
      <w:pPr>
        <w:pStyle w:val="subsection"/>
      </w:pPr>
      <w:r w:rsidRPr="007E1F5C">
        <w:tab/>
      </w:r>
      <w:r w:rsidRPr="007E1F5C">
        <w:tab/>
        <w:t xml:space="preserve">For the purposes of this Division, </w:t>
      </w:r>
      <w:r w:rsidRPr="007E1F5C">
        <w:rPr>
          <w:b/>
          <w:i/>
        </w:rPr>
        <w:t>Department official</w:t>
      </w:r>
      <w:r w:rsidRPr="007E1F5C">
        <w:t xml:space="preserve"> means a person:</w:t>
      </w:r>
    </w:p>
    <w:p w:rsidR="006A5044" w:rsidRPr="007E1F5C" w:rsidRDefault="006A5044" w:rsidP="007E1F5C">
      <w:pPr>
        <w:pStyle w:val="paragraph"/>
      </w:pPr>
      <w:r w:rsidRPr="007E1F5C">
        <w:tab/>
        <w:t>(a)</w:t>
      </w:r>
      <w:r w:rsidRPr="007E1F5C">
        <w:tab/>
        <w:t>who:</w:t>
      </w:r>
    </w:p>
    <w:p w:rsidR="006A5044" w:rsidRPr="007E1F5C" w:rsidRDefault="006A5044" w:rsidP="007E1F5C">
      <w:pPr>
        <w:pStyle w:val="paragraphsub"/>
      </w:pPr>
      <w:r w:rsidRPr="007E1F5C">
        <w:tab/>
        <w:t>(i)</w:t>
      </w:r>
      <w:r w:rsidRPr="007E1F5C">
        <w:tab/>
        <w:t xml:space="preserve">is an official (within the meaning of the </w:t>
      </w:r>
      <w:r w:rsidRPr="007E1F5C">
        <w:rPr>
          <w:i/>
        </w:rPr>
        <w:t>Public Governance, Performance and Accountability Act 2013</w:t>
      </w:r>
      <w:r w:rsidRPr="007E1F5C">
        <w:t>) of the Department; or</w:t>
      </w:r>
    </w:p>
    <w:p w:rsidR="006A5044" w:rsidRPr="007E1F5C" w:rsidRDefault="006A5044" w:rsidP="007E1F5C">
      <w:pPr>
        <w:pStyle w:val="paragraphsub"/>
      </w:pPr>
      <w:r w:rsidRPr="007E1F5C">
        <w:tab/>
        <w:t>(ii)</w:t>
      </w:r>
      <w:r w:rsidRPr="007E1F5C">
        <w:tab/>
        <w:t xml:space="preserve">is a Departmental employee (within the meaning of the </w:t>
      </w:r>
      <w:r w:rsidRPr="007E1F5C">
        <w:rPr>
          <w:i/>
        </w:rPr>
        <w:t>Human Services (Centrelink) Act 1997</w:t>
      </w:r>
      <w:r w:rsidRPr="007E1F5C">
        <w:t>); and</w:t>
      </w:r>
    </w:p>
    <w:p w:rsidR="006A5044" w:rsidRPr="007E1F5C" w:rsidRDefault="006A5044" w:rsidP="007E1F5C">
      <w:pPr>
        <w:pStyle w:val="paragraph"/>
      </w:pPr>
      <w:r w:rsidRPr="007E1F5C">
        <w:lastRenderedPageBreak/>
        <w:tab/>
        <w:t>(b)</w:t>
      </w:r>
      <w:r w:rsidRPr="007E1F5C">
        <w:tab/>
        <w:t>whose duties consist of, or include, matters relating to Australian Government Disaster Recovery Payments.</w:t>
      </w:r>
    </w:p>
    <w:p w:rsidR="006A5044" w:rsidRPr="007E1F5C" w:rsidRDefault="006A5044" w:rsidP="007E1F5C">
      <w:pPr>
        <w:pStyle w:val="ActHead9"/>
        <w:rPr>
          <w:i w:val="0"/>
        </w:rPr>
      </w:pPr>
      <w:bookmarkStart w:id="57" w:name="_Toc416791356"/>
      <w:r w:rsidRPr="007E1F5C">
        <w:t>Social Security (Administration) Act 1999</w:t>
      </w:r>
      <w:bookmarkEnd w:id="57"/>
    </w:p>
    <w:p w:rsidR="006A5044" w:rsidRPr="007E1F5C" w:rsidRDefault="00300E2F" w:rsidP="007E1F5C">
      <w:pPr>
        <w:pStyle w:val="ItemHead"/>
      </w:pPr>
      <w:r w:rsidRPr="007E1F5C">
        <w:t>62</w:t>
      </w:r>
      <w:r w:rsidR="006A5044" w:rsidRPr="007E1F5C">
        <w:t xml:space="preserve">  Subsection</w:t>
      </w:r>
      <w:r w:rsidR="007E1F5C" w:rsidRPr="007E1F5C">
        <w:t> </w:t>
      </w:r>
      <w:r w:rsidR="006A5044" w:rsidRPr="007E1F5C">
        <w:t>123ZM(4) (note)</w:t>
      </w:r>
    </w:p>
    <w:p w:rsidR="006A5044" w:rsidRPr="007E1F5C" w:rsidRDefault="006A5044" w:rsidP="007E1F5C">
      <w:pPr>
        <w:pStyle w:val="Item"/>
      </w:pPr>
      <w:r w:rsidRPr="007E1F5C">
        <w:t>Repeal the note, substitute:</w:t>
      </w:r>
    </w:p>
    <w:p w:rsidR="006A5044" w:rsidRPr="007E1F5C" w:rsidRDefault="006A5044" w:rsidP="007E1F5C">
      <w:pPr>
        <w:pStyle w:val="notetext"/>
      </w:pPr>
      <w:r w:rsidRPr="007E1F5C">
        <w:t>Note:</w:t>
      </w:r>
      <w:r w:rsidRPr="007E1F5C">
        <w:tab/>
        <w:t>Subsection</w:t>
      </w:r>
      <w:r w:rsidR="007E1F5C" w:rsidRPr="007E1F5C">
        <w:t> </w:t>
      </w:r>
      <w:r w:rsidRPr="007E1F5C">
        <w:t xml:space="preserve">56(1) of the </w:t>
      </w:r>
      <w:r w:rsidRPr="007E1F5C">
        <w:rPr>
          <w:i/>
        </w:rPr>
        <w:t>Public Governance, Performance and Accountability Act 2013</w:t>
      </w:r>
      <w:r w:rsidRPr="007E1F5C">
        <w:t xml:space="preserve"> provides that an agreement for the borrowing of money by the Commonwealth is of no effect unless the borrowing is expressly authorised by </w:t>
      </w:r>
      <w:r w:rsidR="00B9226E" w:rsidRPr="007E1F5C">
        <w:t xml:space="preserve">or under </w:t>
      </w:r>
      <w:r w:rsidRPr="007E1F5C">
        <w:t>an Act.</w:t>
      </w:r>
    </w:p>
    <w:p w:rsidR="00AD26FC" w:rsidRPr="007E1F5C" w:rsidRDefault="00AD26FC" w:rsidP="007E1F5C">
      <w:pPr>
        <w:pStyle w:val="ActHead9"/>
        <w:rPr>
          <w:i w:val="0"/>
          <w:color w:val="000000" w:themeColor="text1"/>
        </w:rPr>
      </w:pPr>
      <w:bookmarkStart w:id="58" w:name="_Toc416791357"/>
      <w:r w:rsidRPr="007E1F5C">
        <w:rPr>
          <w:color w:val="000000" w:themeColor="text1"/>
        </w:rPr>
        <w:t>Student Identifiers Act 2014</w:t>
      </w:r>
      <w:bookmarkEnd w:id="58"/>
    </w:p>
    <w:p w:rsidR="00AD26FC" w:rsidRPr="007E1F5C" w:rsidRDefault="00300E2F" w:rsidP="007E1F5C">
      <w:pPr>
        <w:pStyle w:val="ItemHead"/>
        <w:rPr>
          <w:color w:val="000000" w:themeColor="text1"/>
        </w:rPr>
      </w:pPr>
      <w:r w:rsidRPr="007E1F5C">
        <w:rPr>
          <w:color w:val="000000" w:themeColor="text1"/>
        </w:rPr>
        <w:t>63</w:t>
      </w:r>
      <w:r w:rsidR="00AD26FC" w:rsidRPr="007E1F5C">
        <w:rPr>
          <w:color w:val="000000" w:themeColor="text1"/>
        </w:rPr>
        <w:t xml:space="preserve">  Subsection</w:t>
      </w:r>
      <w:r w:rsidR="007E1F5C" w:rsidRPr="007E1F5C">
        <w:rPr>
          <w:color w:val="000000" w:themeColor="text1"/>
        </w:rPr>
        <w:t> </w:t>
      </w:r>
      <w:r w:rsidR="00AD26FC" w:rsidRPr="007E1F5C">
        <w:rPr>
          <w:color w:val="000000" w:themeColor="text1"/>
        </w:rPr>
        <w:t>48(2)</w:t>
      </w:r>
    </w:p>
    <w:p w:rsidR="00AD26FC" w:rsidRPr="007E1F5C" w:rsidRDefault="00AD26FC" w:rsidP="007E1F5C">
      <w:pPr>
        <w:pStyle w:val="Item"/>
        <w:rPr>
          <w:color w:val="000000" w:themeColor="text1"/>
        </w:rPr>
      </w:pPr>
      <w:r w:rsidRPr="007E1F5C">
        <w:rPr>
          <w:color w:val="000000" w:themeColor="text1"/>
        </w:rPr>
        <w:t xml:space="preserve">Omit “Special Account for the purposes of the </w:t>
      </w:r>
      <w:r w:rsidRPr="007E1F5C">
        <w:rPr>
          <w:i/>
          <w:color w:val="000000" w:themeColor="text1"/>
        </w:rPr>
        <w:t>Financial Management and Accountability Act 1997</w:t>
      </w:r>
      <w:r w:rsidRPr="007E1F5C">
        <w:rPr>
          <w:color w:val="000000" w:themeColor="text1"/>
        </w:rPr>
        <w:t xml:space="preserve">”, substitute “special account for the purposes of the </w:t>
      </w:r>
      <w:r w:rsidRPr="007E1F5C">
        <w:rPr>
          <w:i/>
          <w:color w:val="000000" w:themeColor="text1"/>
        </w:rPr>
        <w:t>Public Governance, Performance and Accountability Act 2013</w:t>
      </w:r>
      <w:r w:rsidRPr="007E1F5C">
        <w:rPr>
          <w:color w:val="000000" w:themeColor="text1"/>
        </w:rPr>
        <w:t>”.</w:t>
      </w:r>
    </w:p>
    <w:p w:rsidR="00AD26FC" w:rsidRPr="007E1F5C" w:rsidRDefault="00300E2F" w:rsidP="007E1F5C">
      <w:pPr>
        <w:pStyle w:val="ItemHead"/>
        <w:rPr>
          <w:color w:val="000000" w:themeColor="text1"/>
        </w:rPr>
      </w:pPr>
      <w:r w:rsidRPr="007E1F5C">
        <w:rPr>
          <w:color w:val="000000" w:themeColor="text1"/>
        </w:rPr>
        <w:t>64</w:t>
      </w:r>
      <w:r w:rsidR="00AD26FC" w:rsidRPr="007E1F5C">
        <w:rPr>
          <w:color w:val="000000" w:themeColor="text1"/>
        </w:rPr>
        <w:t xml:space="preserve">  Section</w:t>
      </w:r>
      <w:r w:rsidR="007E1F5C" w:rsidRPr="007E1F5C">
        <w:rPr>
          <w:color w:val="000000" w:themeColor="text1"/>
        </w:rPr>
        <w:t> </w:t>
      </w:r>
      <w:r w:rsidR="00AD26FC" w:rsidRPr="007E1F5C">
        <w:rPr>
          <w:color w:val="000000" w:themeColor="text1"/>
        </w:rPr>
        <w:t>49 (note 1)</w:t>
      </w:r>
    </w:p>
    <w:p w:rsidR="00AD26FC" w:rsidRPr="007E1F5C" w:rsidRDefault="00AD26FC" w:rsidP="007E1F5C">
      <w:pPr>
        <w:pStyle w:val="Item"/>
        <w:rPr>
          <w:color w:val="000000" w:themeColor="text1"/>
        </w:rPr>
      </w:pPr>
      <w:r w:rsidRPr="007E1F5C">
        <w:rPr>
          <w:color w:val="000000" w:themeColor="text1"/>
        </w:rPr>
        <w:t>Omit “Special Account” (wherever occurring), substitute “special account”.</w:t>
      </w:r>
    </w:p>
    <w:p w:rsidR="00AD26FC" w:rsidRPr="007E1F5C" w:rsidRDefault="00300E2F" w:rsidP="007E1F5C">
      <w:pPr>
        <w:pStyle w:val="ItemHead"/>
        <w:rPr>
          <w:color w:val="000000" w:themeColor="text1"/>
        </w:rPr>
      </w:pPr>
      <w:r w:rsidRPr="007E1F5C">
        <w:rPr>
          <w:color w:val="000000" w:themeColor="text1"/>
        </w:rPr>
        <w:t>65</w:t>
      </w:r>
      <w:r w:rsidR="00AD26FC" w:rsidRPr="007E1F5C">
        <w:rPr>
          <w:color w:val="000000" w:themeColor="text1"/>
        </w:rPr>
        <w:t xml:space="preserve">  Section</w:t>
      </w:r>
      <w:r w:rsidR="007E1F5C" w:rsidRPr="007E1F5C">
        <w:rPr>
          <w:color w:val="000000" w:themeColor="text1"/>
        </w:rPr>
        <w:t> </w:t>
      </w:r>
      <w:r w:rsidR="00AD26FC" w:rsidRPr="007E1F5C">
        <w:rPr>
          <w:color w:val="000000" w:themeColor="text1"/>
        </w:rPr>
        <w:t>49 (note 2)</w:t>
      </w:r>
    </w:p>
    <w:p w:rsidR="00AD26FC" w:rsidRPr="007E1F5C" w:rsidRDefault="00AD26FC" w:rsidP="007E1F5C">
      <w:pPr>
        <w:pStyle w:val="Item"/>
        <w:rPr>
          <w:color w:val="000000" w:themeColor="text1"/>
        </w:rPr>
      </w:pPr>
      <w:r w:rsidRPr="007E1F5C">
        <w:rPr>
          <w:color w:val="000000" w:themeColor="text1"/>
        </w:rPr>
        <w:t>Omit “section</w:t>
      </w:r>
      <w:r w:rsidR="007E1F5C" w:rsidRPr="007E1F5C">
        <w:rPr>
          <w:color w:val="000000" w:themeColor="text1"/>
        </w:rPr>
        <w:t> </w:t>
      </w:r>
      <w:r w:rsidRPr="007E1F5C">
        <w:rPr>
          <w:color w:val="000000" w:themeColor="text1"/>
        </w:rPr>
        <w:t xml:space="preserve">39 of the </w:t>
      </w:r>
      <w:r w:rsidRPr="007E1F5C">
        <w:rPr>
          <w:i/>
          <w:color w:val="000000" w:themeColor="text1"/>
        </w:rPr>
        <w:t>Financial Management and Accountability Act 1997</w:t>
      </w:r>
      <w:r w:rsidRPr="007E1F5C">
        <w:rPr>
          <w:color w:val="000000" w:themeColor="text1"/>
        </w:rPr>
        <w:t>, but such investments may only be made by the Finance Minister, the Treasurer, or a delegate under section</w:t>
      </w:r>
      <w:r w:rsidR="007E1F5C" w:rsidRPr="007E1F5C">
        <w:rPr>
          <w:color w:val="000000" w:themeColor="text1"/>
        </w:rPr>
        <w:t> </w:t>
      </w:r>
      <w:r w:rsidRPr="007E1F5C">
        <w:rPr>
          <w:color w:val="000000" w:themeColor="text1"/>
        </w:rPr>
        <w:t>62 or 62A of that Act”, substitute “section</w:t>
      </w:r>
      <w:r w:rsidR="007E1F5C" w:rsidRPr="007E1F5C">
        <w:rPr>
          <w:color w:val="000000" w:themeColor="text1"/>
        </w:rPr>
        <w:t> </w:t>
      </w:r>
      <w:r w:rsidRPr="007E1F5C">
        <w:rPr>
          <w:color w:val="000000" w:themeColor="text1"/>
        </w:rPr>
        <w:t xml:space="preserve">58 of the </w:t>
      </w:r>
      <w:r w:rsidRPr="007E1F5C">
        <w:rPr>
          <w:i/>
          <w:color w:val="000000" w:themeColor="text1"/>
        </w:rPr>
        <w:t>Public Governance, Performance and Accountability Act 2013</w:t>
      </w:r>
      <w:r w:rsidRPr="007E1F5C">
        <w:rPr>
          <w:color w:val="000000" w:themeColor="text1"/>
        </w:rPr>
        <w:t>”.</w:t>
      </w:r>
    </w:p>
    <w:p w:rsidR="00AD26FC" w:rsidRPr="007E1F5C" w:rsidRDefault="00300E2F" w:rsidP="007E1F5C">
      <w:pPr>
        <w:pStyle w:val="ItemHead"/>
        <w:rPr>
          <w:color w:val="000000" w:themeColor="text1"/>
        </w:rPr>
      </w:pPr>
      <w:r w:rsidRPr="007E1F5C">
        <w:rPr>
          <w:color w:val="000000" w:themeColor="text1"/>
        </w:rPr>
        <w:t>66</w:t>
      </w:r>
      <w:r w:rsidR="00AD26FC" w:rsidRPr="007E1F5C">
        <w:rPr>
          <w:color w:val="000000" w:themeColor="text1"/>
        </w:rPr>
        <w:t xml:space="preserve">  Section</w:t>
      </w:r>
      <w:r w:rsidR="007E1F5C" w:rsidRPr="007E1F5C">
        <w:rPr>
          <w:color w:val="000000" w:themeColor="text1"/>
        </w:rPr>
        <w:t> </w:t>
      </w:r>
      <w:r w:rsidR="00AD26FC" w:rsidRPr="007E1F5C">
        <w:rPr>
          <w:color w:val="000000" w:themeColor="text1"/>
        </w:rPr>
        <w:t>50 (note)</w:t>
      </w:r>
    </w:p>
    <w:p w:rsidR="00AD26FC" w:rsidRPr="007E1F5C" w:rsidRDefault="00AD26FC" w:rsidP="007E1F5C">
      <w:pPr>
        <w:pStyle w:val="Item"/>
        <w:rPr>
          <w:color w:val="000000" w:themeColor="text1"/>
        </w:rPr>
      </w:pPr>
      <w:r w:rsidRPr="007E1F5C">
        <w:rPr>
          <w:color w:val="000000" w:themeColor="text1"/>
        </w:rPr>
        <w:t>Repeal the note, substitute:</w:t>
      </w:r>
    </w:p>
    <w:p w:rsidR="00AD26FC" w:rsidRPr="007E1F5C" w:rsidRDefault="00AD26FC" w:rsidP="007E1F5C">
      <w:pPr>
        <w:pStyle w:val="notetext"/>
        <w:rPr>
          <w:i/>
          <w:color w:val="000000" w:themeColor="text1"/>
        </w:rPr>
      </w:pPr>
      <w:r w:rsidRPr="007E1F5C">
        <w:rPr>
          <w:color w:val="000000" w:themeColor="text1"/>
        </w:rPr>
        <w:t>Note:</w:t>
      </w:r>
      <w:r w:rsidRPr="007E1F5C">
        <w:rPr>
          <w:color w:val="000000" w:themeColor="text1"/>
        </w:rPr>
        <w:tab/>
        <w:t>See section</w:t>
      </w:r>
      <w:r w:rsidR="007E1F5C" w:rsidRPr="007E1F5C">
        <w:rPr>
          <w:color w:val="000000" w:themeColor="text1"/>
        </w:rPr>
        <w:t> </w:t>
      </w:r>
      <w:r w:rsidRPr="007E1F5C">
        <w:rPr>
          <w:color w:val="000000" w:themeColor="text1"/>
        </w:rPr>
        <w:t xml:space="preserve">80 of the </w:t>
      </w:r>
      <w:r w:rsidRPr="007E1F5C">
        <w:rPr>
          <w:i/>
          <w:color w:val="000000" w:themeColor="text1"/>
        </w:rPr>
        <w:t>Public Governance, Performance and Accountability Act 2013</w:t>
      </w:r>
      <w:r w:rsidRPr="007E1F5C">
        <w:rPr>
          <w:color w:val="000000" w:themeColor="text1"/>
        </w:rPr>
        <w:t xml:space="preserve"> (which deals with special accounts)</w:t>
      </w:r>
      <w:r w:rsidRPr="007E1F5C">
        <w:rPr>
          <w:i/>
          <w:color w:val="000000" w:themeColor="text1"/>
        </w:rPr>
        <w:t>.</w:t>
      </w:r>
    </w:p>
    <w:p w:rsidR="006A5044" w:rsidRPr="007E1F5C" w:rsidRDefault="006A5044" w:rsidP="007E1F5C">
      <w:pPr>
        <w:pStyle w:val="ActHead9"/>
        <w:rPr>
          <w:i w:val="0"/>
        </w:rPr>
      </w:pPr>
      <w:bookmarkStart w:id="59" w:name="_Toc416791358"/>
      <w:r w:rsidRPr="007E1F5C">
        <w:lastRenderedPageBreak/>
        <w:t>Superannuation Guarantee (Administration) Act 1992</w:t>
      </w:r>
      <w:bookmarkEnd w:id="59"/>
    </w:p>
    <w:p w:rsidR="006A5044" w:rsidRPr="007E1F5C" w:rsidRDefault="00300E2F" w:rsidP="007E1F5C">
      <w:pPr>
        <w:pStyle w:val="ItemHead"/>
      </w:pPr>
      <w:r w:rsidRPr="007E1F5C">
        <w:t>67</w:t>
      </w:r>
      <w:r w:rsidR="006A5044" w:rsidRPr="007E1F5C">
        <w:t xml:space="preserve">  Subsection</w:t>
      </w:r>
      <w:r w:rsidR="007E1F5C" w:rsidRPr="007E1F5C">
        <w:t> </w:t>
      </w:r>
      <w:r w:rsidR="006A5044" w:rsidRPr="007E1F5C">
        <w:t xml:space="preserve">5(5) (definition of </w:t>
      </w:r>
      <w:r w:rsidR="006A5044" w:rsidRPr="007E1F5C">
        <w:rPr>
          <w:i/>
        </w:rPr>
        <w:t>Commonwealth entity</w:t>
      </w:r>
      <w:r w:rsidR="006A5044" w:rsidRPr="007E1F5C">
        <w:t>)</w:t>
      </w:r>
    </w:p>
    <w:p w:rsidR="006A5044" w:rsidRPr="007E1F5C" w:rsidRDefault="006A5044" w:rsidP="007E1F5C">
      <w:pPr>
        <w:pStyle w:val="Item"/>
      </w:pPr>
      <w:r w:rsidRPr="007E1F5C">
        <w:t>Repeal the definition, substitute:</w:t>
      </w:r>
    </w:p>
    <w:p w:rsidR="006A5044" w:rsidRPr="007E1F5C" w:rsidRDefault="006A5044" w:rsidP="007E1F5C">
      <w:pPr>
        <w:pStyle w:val="Definition"/>
      </w:pPr>
      <w:r w:rsidRPr="007E1F5C">
        <w:rPr>
          <w:b/>
          <w:i/>
        </w:rPr>
        <w:t xml:space="preserve">Commonwealth entity </w:t>
      </w:r>
      <w:r w:rsidRPr="007E1F5C">
        <w:t xml:space="preserve">means a Commonwealth entity (within the meaning of the </w:t>
      </w:r>
      <w:r w:rsidRPr="007E1F5C">
        <w:rPr>
          <w:i/>
        </w:rPr>
        <w:t>Public Governance, Performance and Accountability Act 2013</w:t>
      </w:r>
      <w:r w:rsidRPr="007E1F5C">
        <w:t>) that cannot be made liable to taxation by a Commonwealth law.</w:t>
      </w:r>
    </w:p>
    <w:p w:rsidR="006A5044" w:rsidRPr="007E1F5C" w:rsidRDefault="00300E2F" w:rsidP="007E1F5C">
      <w:pPr>
        <w:pStyle w:val="ItemHead"/>
      </w:pPr>
      <w:r w:rsidRPr="007E1F5C">
        <w:t>68</w:t>
      </w:r>
      <w:r w:rsidR="006A5044" w:rsidRPr="007E1F5C">
        <w:t xml:space="preserve">  Subsection</w:t>
      </w:r>
      <w:r w:rsidR="007E1F5C" w:rsidRPr="007E1F5C">
        <w:t> </w:t>
      </w:r>
      <w:r w:rsidR="006A5044" w:rsidRPr="007E1F5C">
        <w:t xml:space="preserve">5(5) (definition of </w:t>
      </w:r>
      <w:r w:rsidR="006A5044" w:rsidRPr="007E1F5C">
        <w:rPr>
          <w:i/>
        </w:rPr>
        <w:t>Finance Minister</w:t>
      </w:r>
      <w:r w:rsidR="006A5044" w:rsidRPr="007E1F5C">
        <w:t>)</w:t>
      </w:r>
    </w:p>
    <w:p w:rsidR="006A5044" w:rsidRPr="007E1F5C" w:rsidRDefault="006A5044" w:rsidP="007E1F5C">
      <w:pPr>
        <w:pStyle w:val="Item"/>
      </w:pPr>
      <w:r w:rsidRPr="007E1F5C">
        <w:t>Omit “</w:t>
      </w:r>
      <w:r w:rsidRPr="007E1F5C">
        <w:rPr>
          <w:i/>
        </w:rPr>
        <w:t>Financial Management and Accountability Act 1997</w:t>
      </w:r>
      <w:r w:rsidRPr="007E1F5C">
        <w:t>”, substitute “</w:t>
      </w:r>
      <w:r w:rsidRPr="007E1F5C">
        <w:rPr>
          <w:i/>
        </w:rPr>
        <w:t>Public Governance, Performance and Accountability Act 2013</w:t>
      </w:r>
      <w:r w:rsidRPr="007E1F5C">
        <w:t>”.</w:t>
      </w:r>
    </w:p>
    <w:p w:rsidR="006A5044" w:rsidRPr="007E1F5C" w:rsidRDefault="006A5044" w:rsidP="007E1F5C">
      <w:pPr>
        <w:pStyle w:val="ActHead9"/>
        <w:rPr>
          <w:i w:val="0"/>
        </w:rPr>
      </w:pPr>
      <w:bookmarkStart w:id="60" w:name="_Toc416791359"/>
      <w:r w:rsidRPr="007E1F5C">
        <w:t>Taxation Administration Act 1953</w:t>
      </w:r>
      <w:bookmarkEnd w:id="60"/>
    </w:p>
    <w:p w:rsidR="006A5044" w:rsidRPr="007E1F5C" w:rsidRDefault="00300E2F" w:rsidP="007E1F5C">
      <w:pPr>
        <w:pStyle w:val="ItemHead"/>
      </w:pPr>
      <w:r w:rsidRPr="007E1F5C">
        <w:t>69</w:t>
      </w:r>
      <w:r w:rsidR="006A5044" w:rsidRPr="007E1F5C">
        <w:t xml:space="preserve">  Subsection</w:t>
      </w:r>
      <w:r w:rsidR="007E1F5C" w:rsidRPr="007E1F5C">
        <w:t> </w:t>
      </w:r>
      <w:r w:rsidR="006A5044" w:rsidRPr="007E1F5C">
        <w:t>15B(4) (note)</w:t>
      </w:r>
    </w:p>
    <w:p w:rsidR="006A5044" w:rsidRPr="007E1F5C" w:rsidRDefault="006A5044" w:rsidP="007E1F5C">
      <w:pPr>
        <w:pStyle w:val="Item"/>
      </w:pPr>
      <w:r w:rsidRPr="007E1F5C">
        <w:t>Repeal the note.</w:t>
      </w:r>
    </w:p>
    <w:p w:rsidR="006A5044" w:rsidRPr="007E1F5C" w:rsidRDefault="00300E2F" w:rsidP="007E1F5C">
      <w:pPr>
        <w:pStyle w:val="ItemHead"/>
      </w:pPr>
      <w:r w:rsidRPr="007E1F5C">
        <w:t>70</w:t>
      </w:r>
      <w:r w:rsidR="006A5044" w:rsidRPr="007E1F5C">
        <w:t xml:space="preserve">  Subsection</w:t>
      </w:r>
      <w:r w:rsidR="007E1F5C" w:rsidRPr="007E1F5C">
        <w:t> </w:t>
      </w:r>
      <w:r w:rsidR="006A5044" w:rsidRPr="007E1F5C">
        <w:t>15B(9)</w:t>
      </w:r>
    </w:p>
    <w:p w:rsidR="006A5044" w:rsidRPr="007E1F5C" w:rsidRDefault="006A5044" w:rsidP="007E1F5C">
      <w:pPr>
        <w:pStyle w:val="Item"/>
      </w:pPr>
      <w:r w:rsidRPr="007E1F5C">
        <w:t>Omit “section</w:t>
      </w:r>
      <w:r w:rsidR="007E1F5C" w:rsidRPr="007E1F5C">
        <w:t> </w:t>
      </w:r>
      <w:r w:rsidRPr="007E1F5C">
        <w:t xml:space="preserve">47 of the </w:t>
      </w:r>
      <w:r w:rsidRPr="007E1F5C">
        <w:rPr>
          <w:i/>
        </w:rPr>
        <w:t>Financial Management and Accountability Act 1997</w:t>
      </w:r>
      <w:r w:rsidRPr="007E1F5C">
        <w:t>”, substitute “any rules made for the purposes of paragraph</w:t>
      </w:r>
      <w:r w:rsidR="007E1F5C" w:rsidRPr="007E1F5C">
        <w:t> </w:t>
      </w:r>
      <w:r w:rsidRPr="007E1F5C">
        <w:t xml:space="preserve">103(c) of the </w:t>
      </w:r>
      <w:r w:rsidRPr="007E1F5C">
        <w:rPr>
          <w:i/>
        </w:rPr>
        <w:t>Public Governance, Performance and Accountability Act 2013</w:t>
      </w:r>
      <w:r w:rsidRPr="007E1F5C">
        <w:t>”.</w:t>
      </w:r>
    </w:p>
    <w:p w:rsidR="006A5044" w:rsidRPr="007E1F5C" w:rsidRDefault="00300E2F" w:rsidP="007E1F5C">
      <w:pPr>
        <w:pStyle w:val="ItemHead"/>
      </w:pPr>
      <w:r w:rsidRPr="007E1F5C">
        <w:t>71</w:t>
      </w:r>
      <w:r w:rsidR="006A5044" w:rsidRPr="007E1F5C">
        <w:t xml:space="preserve">  Subsections</w:t>
      </w:r>
      <w:r w:rsidR="007E1F5C" w:rsidRPr="007E1F5C">
        <w:t> </w:t>
      </w:r>
      <w:r w:rsidR="006A5044" w:rsidRPr="007E1F5C">
        <w:t>15C(2) and (3) (note)</w:t>
      </w:r>
    </w:p>
    <w:p w:rsidR="006A5044" w:rsidRPr="007E1F5C" w:rsidRDefault="006A5044" w:rsidP="007E1F5C">
      <w:pPr>
        <w:pStyle w:val="Item"/>
      </w:pPr>
      <w:r w:rsidRPr="007E1F5C">
        <w:t>Repeal the note.</w:t>
      </w:r>
    </w:p>
    <w:p w:rsidR="006A5044" w:rsidRPr="007E1F5C" w:rsidRDefault="00300E2F" w:rsidP="007E1F5C">
      <w:pPr>
        <w:pStyle w:val="ItemHead"/>
      </w:pPr>
      <w:r w:rsidRPr="007E1F5C">
        <w:t>72</w:t>
      </w:r>
      <w:r w:rsidR="006A5044" w:rsidRPr="007E1F5C">
        <w:t xml:space="preserve">  Subsection</w:t>
      </w:r>
      <w:r w:rsidR="007E1F5C" w:rsidRPr="007E1F5C">
        <w:t> </w:t>
      </w:r>
      <w:r w:rsidR="006A5044" w:rsidRPr="007E1F5C">
        <w:t>15D(8)</w:t>
      </w:r>
    </w:p>
    <w:p w:rsidR="006A5044" w:rsidRPr="007E1F5C" w:rsidRDefault="006A5044" w:rsidP="007E1F5C">
      <w:pPr>
        <w:pStyle w:val="Item"/>
      </w:pPr>
      <w:r w:rsidRPr="007E1F5C">
        <w:t>Omit “</w:t>
      </w:r>
      <w:r w:rsidRPr="007E1F5C">
        <w:rPr>
          <w:i/>
        </w:rPr>
        <w:t>Financial Management and Accountability Act 1997</w:t>
      </w:r>
      <w:r w:rsidRPr="007E1F5C">
        <w:t>) who is in the Australian Taxation Office or is part of the Australian Taxation Office”, substitute “</w:t>
      </w:r>
      <w:r w:rsidRPr="007E1F5C">
        <w:rPr>
          <w:i/>
        </w:rPr>
        <w:t>Public Governance, Performance and Accountability Act 2013</w:t>
      </w:r>
      <w:r w:rsidRPr="007E1F5C">
        <w:t>) of the Australian Taxation Office”.</w:t>
      </w:r>
    </w:p>
    <w:p w:rsidR="00AD26FC" w:rsidRPr="007E1F5C" w:rsidRDefault="00AD26FC" w:rsidP="007E1F5C">
      <w:pPr>
        <w:pStyle w:val="ActHead9"/>
        <w:rPr>
          <w:i w:val="0"/>
        </w:rPr>
      </w:pPr>
      <w:bookmarkStart w:id="61" w:name="_Toc416791360"/>
      <w:r w:rsidRPr="007E1F5C">
        <w:t>Water Act 2007</w:t>
      </w:r>
      <w:bookmarkEnd w:id="61"/>
    </w:p>
    <w:p w:rsidR="00AD26FC" w:rsidRPr="007E1F5C" w:rsidRDefault="00300E2F" w:rsidP="007E1F5C">
      <w:pPr>
        <w:pStyle w:val="ItemHead"/>
      </w:pPr>
      <w:r w:rsidRPr="007E1F5C">
        <w:t>73</w:t>
      </w:r>
      <w:r w:rsidR="00AD26FC" w:rsidRPr="007E1F5C">
        <w:t xml:space="preserve">  At the end of Division</w:t>
      </w:r>
      <w:r w:rsidR="007E1F5C" w:rsidRPr="007E1F5C">
        <w:t> </w:t>
      </w:r>
      <w:r w:rsidR="00AD26FC" w:rsidRPr="007E1F5C">
        <w:t>4 of Part</w:t>
      </w:r>
      <w:r w:rsidR="007E1F5C" w:rsidRPr="007E1F5C">
        <w:t> </w:t>
      </w:r>
      <w:r w:rsidR="00AD26FC" w:rsidRPr="007E1F5C">
        <w:t>9</w:t>
      </w:r>
    </w:p>
    <w:p w:rsidR="00AD26FC" w:rsidRPr="007E1F5C" w:rsidRDefault="00AD26FC" w:rsidP="007E1F5C">
      <w:pPr>
        <w:pStyle w:val="Item"/>
      </w:pPr>
      <w:r w:rsidRPr="007E1F5C">
        <w:t>Add:</w:t>
      </w:r>
    </w:p>
    <w:p w:rsidR="00AD26FC" w:rsidRPr="007E1F5C" w:rsidRDefault="00AD26FC" w:rsidP="007E1F5C">
      <w:pPr>
        <w:pStyle w:val="ActHead5"/>
      </w:pPr>
      <w:bookmarkStart w:id="62" w:name="_Toc416791361"/>
      <w:r w:rsidRPr="007E1F5C">
        <w:rPr>
          <w:rStyle w:val="CharSectno"/>
        </w:rPr>
        <w:lastRenderedPageBreak/>
        <w:t>208A</w:t>
      </w:r>
      <w:r w:rsidRPr="007E1F5C">
        <w:t xml:space="preserve">  Chief Executive is accountable authority</w:t>
      </w:r>
      <w:bookmarkEnd w:id="62"/>
    </w:p>
    <w:p w:rsidR="00AD26FC" w:rsidRPr="007E1F5C" w:rsidRDefault="00AD26FC" w:rsidP="007E1F5C">
      <w:pPr>
        <w:pStyle w:val="subsection"/>
      </w:pPr>
      <w:r w:rsidRPr="007E1F5C">
        <w:tab/>
      </w:r>
      <w:r w:rsidRPr="007E1F5C">
        <w:tab/>
        <w:t>Despite subsection</w:t>
      </w:r>
      <w:r w:rsidR="007E1F5C" w:rsidRPr="007E1F5C">
        <w:t> </w:t>
      </w:r>
      <w:r w:rsidRPr="007E1F5C">
        <w:t xml:space="preserve">12(2) of the </w:t>
      </w:r>
      <w:r w:rsidRPr="007E1F5C">
        <w:rPr>
          <w:i/>
        </w:rPr>
        <w:t>Public Governance, Performance and Accountability Act 2013</w:t>
      </w:r>
      <w:r w:rsidRPr="007E1F5C">
        <w:t>, the Chief Executive is the accountable authority of the Authority for the purposes of that Act.</w:t>
      </w:r>
    </w:p>
    <w:p w:rsidR="006A5044" w:rsidRPr="007E1F5C" w:rsidRDefault="006A5044" w:rsidP="007E1F5C">
      <w:pPr>
        <w:pStyle w:val="ActHead7"/>
        <w:pageBreakBefore/>
      </w:pPr>
      <w:bookmarkStart w:id="63" w:name="_Toc416791362"/>
      <w:r w:rsidRPr="007E1F5C">
        <w:rPr>
          <w:rStyle w:val="CharAmPartNo"/>
        </w:rPr>
        <w:lastRenderedPageBreak/>
        <w:t>Part</w:t>
      </w:r>
      <w:r w:rsidR="007E1F5C" w:rsidRPr="007E1F5C">
        <w:rPr>
          <w:rStyle w:val="CharAmPartNo"/>
        </w:rPr>
        <w:t> </w:t>
      </w:r>
      <w:r w:rsidRPr="007E1F5C">
        <w:rPr>
          <w:rStyle w:val="CharAmPartNo"/>
        </w:rPr>
        <w:t>2</w:t>
      </w:r>
      <w:r w:rsidRPr="007E1F5C">
        <w:t>—</w:t>
      </w:r>
      <w:r w:rsidRPr="007E1F5C">
        <w:rPr>
          <w:rStyle w:val="CharAmPartText"/>
        </w:rPr>
        <w:t>Transitional and application provisions</w:t>
      </w:r>
      <w:bookmarkEnd w:id="63"/>
    </w:p>
    <w:p w:rsidR="006A5044" w:rsidRPr="007E1F5C" w:rsidRDefault="00300E2F" w:rsidP="007E1F5C">
      <w:pPr>
        <w:pStyle w:val="ItemHead"/>
      </w:pPr>
      <w:r w:rsidRPr="007E1F5C">
        <w:t>74</w:t>
      </w:r>
      <w:r w:rsidR="006A5044" w:rsidRPr="007E1F5C">
        <w:t xml:space="preserve">  Corporate and strategic plans</w:t>
      </w:r>
    </w:p>
    <w:p w:rsidR="006A5044" w:rsidRPr="007E1F5C" w:rsidRDefault="006A5044" w:rsidP="007E1F5C">
      <w:pPr>
        <w:pStyle w:val="Item"/>
      </w:pPr>
      <w:r w:rsidRPr="007E1F5C">
        <w:t>An amendment made by an item of this Schedule that relates to a corporate plan or a strategic plan (however described) applies in relation to reporting periods that commence on or after 1</w:t>
      </w:r>
      <w:r w:rsidR="007E1F5C" w:rsidRPr="007E1F5C">
        <w:t> </w:t>
      </w:r>
      <w:r w:rsidRPr="007E1F5C">
        <w:t>July 2015.</w:t>
      </w:r>
    </w:p>
    <w:p w:rsidR="006A5044" w:rsidRPr="007E1F5C" w:rsidRDefault="00300E2F" w:rsidP="007E1F5C">
      <w:pPr>
        <w:pStyle w:val="ItemHead"/>
      </w:pPr>
      <w:r w:rsidRPr="007E1F5C">
        <w:t>75</w:t>
      </w:r>
      <w:r w:rsidR="006A5044" w:rsidRPr="007E1F5C">
        <w:t xml:space="preserve">  Annual reports</w:t>
      </w:r>
    </w:p>
    <w:p w:rsidR="006A5044" w:rsidRPr="007E1F5C" w:rsidRDefault="006A5044" w:rsidP="007E1F5C">
      <w:pPr>
        <w:pStyle w:val="Item"/>
      </w:pPr>
      <w:r w:rsidRPr="007E1F5C">
        <w:t>An amendment made by an item of the Schedule that relates to an annual report applies in relation to reporting periods that commence on or after 1</w:t>
      </w:r>
      <w:r w:rsidR="007E1F5C" w:rsidRPr="007E1F5C">
        <w:t> </w:t>
      </w:r>
      <w:r w:rsidRPr="007E1F5C">
        <w:t>July 2014.</w:t>
      </w:r>
    </w:p>
    <w:p w:rsidR="006A5044" w:rsidRPr="007E1F5C" w:rsidRDefault="00300E2F" w:rsidP="007E1F5C">
      <w:pPr>
        <w:pStyle w:val="ItemHead"/>
      </w:pPr>
      <w:r w:rsidRPr="007E1F5C">
        <w:t>76</w:t>
      </w:r>
      <w:r w:rsidR="006A5044" w:rsidRPr="007E1F5C">
        <w:t xml:space="preserve">  Disclosing interests</w:t>
      </w:r>
    </w:p>
    <w:p w:rsidR="006A5044" w:rsidRPr="007E1F5C" w:rsidRDefault="006A5044" w:rsidP="007E1F5C">
      <w:pPr>
        <w:pStyle w:val="Subitem"/>
      </w:pPr>
      <w:r w:rsidRPr="007E1F5C">
        <w:t>(1)</w:t>
      </w:r>
      <w:r w:rsidRPr="007E1F5C">
        <w:tab/>
        <w:t>This item applies if:</w:t>
      </w:r>
    </w:p>
    <w:p w:rsidR="006A5044" w:rsidRPr="007E1F5C" w:rsidRDefault="006A5044" w:rsidP="007E1F5C">
      <w:pPr>
        <w:pStyle w:val="paragraph"/>
      </w:pPr>
      <w:r w:rsidRPr="007E1F5C">
        <w:tab/>
        <w:t>(a)</w:t>
      </w:r>
      <w:r w:rsidRPr="007E1F5C">
        <w:tab/>
        <w:t>before this item commences, a person discloses an interest in accordance with a provision in an Act; and</w:t>
      </w:r>
    </w:p>
    <w:p w:rsidR="006A5044" w:rsidRPr="007E1F5C" w:rsidRDefault="006A5044" w:rsidP="007E1F5C">
      <w:pPr>
        <w:pStyle w:val="paragraph"/>
      </w:pPr>
      <w:r w:rsidRPr="007E1F5C">
        <w:tab/>
        <w:t>(b)</w:t>
      </w:r>
      <w:r w:rsidRPr="007E1F5C">
        <w:tab/>
        <w:t>the provision is:</w:t>
      </w:r>
    </w:p>
    <w:p w:rsidR="006A5044" w:rsidRPr="007E1F5C" w:rsidRDefault="006A5044" w:rsidP="007E1F5C">
      <w:pPr>
        <w:pStyle w:val="paragraphsub"/>
      </w:pPr>
      <w:r w:rsidRPr="007E1F5C">
        <w:tab/>
        <w:t>(i)</w:t>
      </w:r>
      <w:r w:rsidRPr="007E1F5C">
        <w:tab/>
        <w:t>amended; or</w:t>
      </w:r>
    </w:p>
    <w:p w:rsidR="006A5044" w:rsidRPr="007E1F5C" w:rsidRDefault="006A5044" w:rsidP="007E1F5C">
      <w:pPr>
        <w:pStyle w:val="paragraphsub"/>
      </w:pPr>
      <w:r w:rsidRPr="007E1F5C">
        <w:tab/>
        <w:t>(ii)</w:t>
      </w:r>
      <w:r w:rsidRPr="007E1F5C">
        <w:tab/>
        <w:t>repealed; or</w:t>
      </w:r>
    </w:p>
    <w:p w:rsidR="006A5044" w:rsidRPr="007E1F5C" w:rsidRDefault="006A5044" w:rsidP="007E1F5C">
      <w:pPr>
        <w:pStyle w:val="paragraphsub"/>
      </w:pPr>
      <w:r w:rsidRPr="007E1F5C">
        <w:tab/>
        <w:t>(iii)</w:t>
      </w:r>
      <w:r w:rsidRPr="007E1F5C">
        <w:tab/>
        <w:t>repealed and substituted;</w:t>
      </w:r>
    </w:p>
    <w:p w:rsidR="006A5044" w:rsidRPr="007E1F5C" w:rsidRDefault="006A5044" w:rsidP="007E1F5C">
      <w:pPr>
        <w:pStyle w:val="paragraph"/>
      </w:pPr>
      <w:r w:rsidRPr="007E1F5C">
        <w:tab/>
      </w:r>
      <w:r w:rsidRPr="007E1F5C">
        <w:tab/>
        <w:t>by an item of this Schedule.</w:t>
      </w:r>
    </w:p>
    <w:p w:rsidR="006A5044" w:rsidRPr="007E1F5C" w:rsidRDefault="006A5044" w:rsidP="007E1F5C">
      <w:pPr>
        <w:pStyle w:val="Subitem"/>
      </w:pPr>
      <w:r w:rsidRPr="007E1F5C">
        <w:t>(2)</w:t>
      </w:r>
      <w:r w:rsidRPr="007E1F5C">
        <w:tab/>
        <w:t>The person is taken to have disclosed the interest in accordance with section</w:t>
      </w:r>
      <w:r w:rsidR="007E1F5C" w:rsidRPr="007E1F5C">
        <w:t> </w:t>
      </w:r>
      <w:r w:rsidRPr="007E1F5C">
        <w:t xml:space="preserve">29 of the </w:t>
      </w:r>
      <w:r w:rsidR="009A3DEA" w:rsidRPr="007E1F5C">
        <w:rPr>
          <w:i/>
        </w:rPr>
        <w:t>Public Governance, Performance and Accountability Act 2013</w:t>
      </w:r>
      <w:r w:rsidRPr="007E1F5C">
        <w:t xml:space="preserve"> and rules made for the purposes of that section.</w:t>
      </w:r>
    </w:p>
    <w:p w:rsidR="006A5044" w:rsidRPr="007E1F5C" w:rsidRDefault="00300E2F" w:rsidP="007E1F5C">
      <w:pPr>
        <w:pStyle w:val="ItemHead"/>
      </w:pPr>
      <w:r w:rsidRPr="007E1F5C">
        <w:t>77</w:t>
      </w:r>
      <w:r w:rsidR="006A5044" w:rsidRPr="007E1F5C">
        <w:t xml:space="preserve">  Saving instruments in force at commencement</w:t>
      </w:r>
    </w:p>
    <w:p w:rsidR="006A5044" w:rsidRPr="007E1F5C" w:rsidRDefault="006A5044" w:rsidP="007E1F5C">
      <w:pPr>
        <w:pStyle w:val="Subitem"/>
      </w:pPr>
      <w:r w:rsidRPr="007E1F5C">
        <w:t>(1)</w:t>
      </w:r>
      <w:r w:rsidRPr="007E1F5C">
        <w:tab/>
        <w:t>This item applies if:</w:t>
      </w:r>
    </w:p>
    <w:p w:rsidR="006A5044" w:rsidRPr="007E1F5C" w:rsidRDefault="006A5044" w:rsidP="007E1F5C">
      <w:pPr>
        <w:pStyle w:val="paragraph"/>
      </w:pPr>
      <w:r w:rsidRPr="007E1F5C">
        <w:tab/>
        <w:t>(a)</w:t>
      </w:r>
      <w:r w:rsidRPr="007E1F5C">
        <w:tab/>
        <w:t>a provision of an Act provides that an instrument (whether or not a legislative instrument) may be made under, or for the purposes of, the provision; and</w:t>
      </w:r>
    </w:p>
    <w:p w:rsidR="006A5044" w:rsidRPr="007E1F5C" w:rsidRDefault="006A5044" w:rsidP="007E1F5C">
      <w:pPr>
        <w:pStyle w:val="paragraph"/>
      </w:pPr>
      <w:r w:rsidRPr="007E1F5C">
        <w:tab/>
        <w:t>(b)</w:t>
      </w:r>
      <w:r w:rsidRPr="007E1F5C">
        <w:tab/>
        <w:t>an instrument made under, or for the purposes of, the provision is in force immediately before the commencement of this Schedule; and</w:t>
      </w:r>
    </w:p>
    <w:p w:rsidR="006A5044" w:rsidRPr="007E1F5C" w:rsidRDefault="006A5044" w:rsidP="007E1F5C">
      <w:pPr>
        <w:pStyle w:val="paragraph"/>
      </w:pPr>
      <w:r w:rsidRPr="007E1F5C">
        <w:tab/>
        <w:t>(c)</w:t>
      </w:r>
      <w:r w:rsidRPr="007E1F5C">
        <w:tab/>
        <w:t>the provision is:</w:t>
      </w:r>
    </w:p>
    <w:p w:rsidR="006A5044" w:rsidRPr="007E1F5C" w:rsidRDefault="006A5044" w:rsidP="007E1F5C">
      <w:pPr>
        <w:pStyle w:val="paragraphsub"/>
      </w:pPr>
      <w:r w:rsidRPr="007E1F5C">
        <w:tab/>
        <w:t>(i)</w:t>
      </w:r>
      <w:r w:rsidRPr="007E1F5C">
        <w:tab/>
        <w:t>amended; or</w:t>
      </w:r>
    </w:p>
    <w:p w:rsidR="006A5044" w:rsidRPr="007E1F5C" w:rsidRDefault="006A5044" w:rsidP="007E1F5C">
      <w:pPr>
        <w:pStyle w:val="paragraphsub"/>
      </w:pPr>
      <w:r w:rsidRPr="007E1F5C">
        <w:lastRenderedPageBreak/>
        <w:tab/>
        <w:t>(ii)</w:t>
      </w:r>
      <w:r w:rsidRPr="007E1F5C">
        <w:tab/>
        <w:t>repealed and substituted;</w:t>
      </w:r>
    </w:p>
    <w:p w:rsidR="006A5044" w:rsidRPr="007E1F5C" w:rsidRDefault="006A5044" w:rsidP="007E1F5C">
      <w:pPr>
        <w:pStyle w:val="paragraph"/>
      </w:pPr>
      <w:r w:rsidRPr="007E1F5C">
        <w:tab/>
      </w:r>
      <w:r w:rsidRPr="007E1F5C">
        <w:tab/>
        <w:t>by an item of this Schedule; and</w:t>
      </w:r>
    </w:p>
    <w:p w:rsidR="006A5044" w:rsidRPr="007E1F5C" w:rsidRDefault="006A5044" w:rsidP="007E1F5C">
      <w:pPr>
        <w:pStyle w:val="paragraph"/>
      </w:pPr>
      <w:r w:rsidRPr="007E1F5C">
        <w:tab/>
        <w:t>(d)</w:t>
      </w:r>
      <w:r w:rsidRPr="007E1F5C">
        <w:tab/>
        <w:t>after the provision has been amended or repealed and substituted, the provision still provides in the same or similar terms that an instrument may be made under, or for the purposes of, the provision.</w:t>
      </w:r>
    </w:p>
    <w:p w:rsidR="006A5044" w:rsidRPr="007E1F5C" w:rsidRDefault="006A5044" w:rsidP="007E1F5C">
      <w:pPr>
        <w:pStyle w:val="Subitem"/>
      </w:pPr>
      <w:r w:rsidRPr="007E1F5C">
        <w:t>(2)</w:t>
      </w:r>
      <w:r w:rsidRPr="007E1F5C">
        <w:tab/>
        <w:t xml:space="preserve">If the provision is amended, the amendment referred to in </w:t>
      </w:r>
      <w:r w:rsidR="007E1F5C" w:rsidRPr="007E1F5C">
        <w:t>subparagraph (</w:t>
      </w:r>
      <w:r w:rsidRPr="007E1F5C">
        <w:t>1)(c)(i) does not affect the continuity of the instrument.</w:t>
      </w:r>
    </w:p>
    <w:p w:rsidR="006A5044" w:rsidRPr="007E1F5C" w:rsidRDefault="006A5044" w:rsidP="007E1F5C">
      <w:pPr>
        <w:pStyle w:val="Subitem"/>
      </w:pPr>
      <w:r w:rsidRPr="007E1F5C">
        <w:t>(3)</w:t>
      </w:r>
      <w:r w:rsidRPr="007E1F5C">
        <w:tab/>
        <w:t>If the provision is repealed and substituted, the instrument is taken, after the commencement of this Schedule, to have been made under, or for the purposes of, the provision as substituted.</w:t>
      </w:r>
    </w:p>
    <w:p w:rsidR="00932390" w:rsidRPr="007E1F5C" w:rsidRDefault="00932390" w:rsidP="007E1F5C">
      <w:pPr>
        <w:pStyle w:val="ActHead6"/>
        <w:pageBreakBefore/>
      </w:pPr>
      <w:bookmarkStart w:id="64" w:name="_Toc416791363"/>
      <w:r w:rsidRPr="007E1F5C">
        <w:rPr>
          <w:rStyle w:val="CharAmSchNo"/>
        </w:rPr>
        <w:lastRenderedPageBreak/>
        <w:t>Schedule</w:t>
      </w:r>
      <w:r w:rsidR="007E1F5C" w:rsidRPr="007E1F5C">
        <w:rPr>
          <w:rStyle w:val="CharAmSchNo"/>
        </w:rPr>
        <w:t> </w:t>
      </w:r>
      <w:r w:rsidRPr="007E1F5C">
        <w:rPr>
          <w:rStyle w:val="CharAmSchNo"/>
        </w:rPr>
        <w:t>6</w:t>
      </w:r>
      <w:r w:rsidRPr="007E1F5C">
        <w:t>—</w:t>
      </w:r>
      <w:r w:rsidRPr="007E1F5C">
        <w:rPr>
          <w:rStyle w:val="CharAmSchText"/>
        </w:rPr>
        <w:t>Other amendments</w:t>
      </w:r>
      <w:bookmarkEnd w:id="64"/>
    </w:p>
    <w:p w:rsidR="007407CA" w:rsidRPr="007E1F5C" w:rsidRDefault="007407CA" w:rsidP="007E1F5C">
      <w:pPr>
        <w:pStyle w:val="Header"/>
      </w:pPr>
      <w:r w:rsidRPr="007E1F5C">
        <w:rPr>
          <w:rStyle w:val="CharAmPartNo"/>
        </w:rPr>
        <w:t xml:space="preserve"> </w:t>
      </w:r>
      <w:r w:rsidRPr="007E1F5C">
        <w:rPr>
          <w:rStyle w:val="CharAmPartText"/>
        </w:rPr>
        <w:t xml:space="preserve"> </w:t>
      </w:r>
    </w:p>
    <w:p w:rsidR="007407CA" w:rsidRPr="007E1F5C" w:rsidRDefault="007407CA" w:rsidP="007E1F5C">
      <w:pPr>
        <w:pStyle w:val="ActHead9"/>
        <w:rPr>
          <w:i w:val="0"/>
        </w:rPr>
      </w:pPr>
      <w:bookmarkStart w:id="65" w:name="_Toc416791364"/>
      <w:r w:rsidRPr="007E1F5C">
        <w:t>Air Services Act 1995</w:t>
      </w:r>
      <w:bookmarkEnd w:id="65"/>
    </w:p>
    <w:p w:rsidR="007407CA" w:rsidRPr="007E1F5C" w:rsidRDefault="00300E2F" w:rsidP="007E1F5C">
      <w:pPr>
        <w:pStyle w:val="ItemHead"/>
      </w:pPr>
      <w:r w:rsidRPr="007E1F5C">
        <w:t>1</w:t>
      </w:r>
      <w:r w:rsidR="007407CA" w:rsidRPr="007E1F5C">
        <w:t xml:space="preserve">  Paragraph 50(1)(c)</w:t>
      </w:r>
    </w:p>
    <w:p w:rsidR="007407CA" w:rsidRPr="007E1F5C" w:rsidRDefault="007407CA" w:rsidP="007E1F5C">
      <w:pPr>
        <w:pStyle w:val="Item"/>
      </w:pPr>
      <w:r w:rsidRPr="007E1F5C">
        <w:t>Repeal the paragraph, substitute:</w:t>
      </w:r>
    </w:p>
    <w:p w:rsidR="007407CA" w:rsidRPr="007E1F5C" w:rsidRDefault="007407CA" w:rsidP="007E1F5C">
      <w:pPr>
        <w:pStyle w:val="paragraph"/>
      </w:pPr>
      <w:r w:rsidRPr="007E1F5C">
        <w:tab/>
        <w:t>(c)</w:t>
      </w:r>
      <w:r w:rsidRPr="007E1F5C">
        <w:tab/>
        <w:t>acquisition by AA of goods or services;</w:t>
      </w:r>
    </w:p>
    <w:p w:rsidR="007407CA" w:rsidRPr="007E1F5C" w:rsidRDefault="00300E2F" w:rsidP="007E1F5C">
      <w:pPr>
        <w:pStyle w:val="ItemHead"/>
      </w:pPr>
      <w:r w:rsidRPr="007E1F5C">
        <w:t>2</w:t>
      </w:r>
      <w:r w:rsidR="007407CA" w:rsidRPr="007E1F5C">
        <w:t xml:space="preserve">  Subsection</w:t>
      </w:r>
      <w:r w:rsidR="007E1F5C" w:rsidRPr="007E1F5C">
        <w:t> </w:t>
      </w:r>
      <w:r w:rsidR="007407CA" w:rsidRPr="007E1F5C">
        <w:t xml:space="preserve">50(4) (definition of </w:t>
      </w:r>
      <w:r w:rsidR="007407CA" w:rsidRPr="007E1F5C">
        <w:rPr>
          <w:i/>
        </w:rPr>
        <w:t>hedging purposes</w:t>
      </w:r>
      <w:r w:rsidR="007407CA" w:rsidRPr="007E1F5C">
        <w:t>)</w:t>
      </w:r>
    </w:p>
    <w:p w:rsidR="007407CA" w:rsidRPr="007E1F5C" w:rsidRDefault="007407CA" w:rsidP="007E1F5C">
      <w:pPr>
        <w:pStyle w:val="Item"/>
        <w:rPr>
          <w:i/>
        </w:rPr>
      </w:pPr>
      <w:r w:rsidRPr="007E1F5C">
        <w:t>Repeal the definition, substitute:</w:t>
      </w:r>
    </w:p>
    <w:p w:rsidR="00E916E7" w:rsidRPr="007E1F5C" w:rsidRDefault="00E916E7" w:rsidP="007E1F5C">
      <w:pPr>
        <w:pStyle w:val="Definition"/>
      </w:pPr>
      <w:r w:rsidRPr="007E1F5C">
        <w:rPr>
          <w:b/>
          <w:i/>
        </w:rPr>
        <w:t>hedging purposes</w:t>
      </w:r>
      <w:r w:rsidRPr="007E1F5C">
        <w:t xml:space="preserve"> means reducing or eliminating risks of adverse financial consequences to AA, and includes the following:</w:t>
      </w:r>
    </w:p>
    <w:p w:rsidR="00E916E7" w:rsidRPr="007E1F5C" w:rsidRDefault="00E916E7" w:rsidP="007E1F5C">
      <w:pPr>
        <w:pStyle w:val="paragraph"/>
      </w:pPr>
      <w:r w:rsidRPr="007E1F5C">
        <w:tab/>
        <w:t>(a)</w:t>
      </w:r>
      <w:r w:rsidRPr="007E1F5C">
        <w:tab/>
        <w:t>reducing or eliminating the risk of adverse variations in:</w:t>
      </w:r>
    </w:p>
    <w:p w:rsidR="00E916E7" w:rsidRPr="007E1F5C" w:rsidRDefault="00E916E7" w:rsidP="007E1F5C">
      <w:pPr>
        <w:pStyle w:val="paragraphsub"/>
      </w:pPr>
      <w:r w:rsidRPr="007E1F5C">
        <w:tab/>
        <w:t>(i)</w:t>
      </w:r>
      <w:r w:rsidRPr="007E1F5C">
        <w:tab/>
        <w:t>the costs in relation to money raising by AA; or</w:t>
      </w:r>
    </w:p>
    <w:p w:rsidR="00E916E7" w:rsidRPr="007E1F5C" w:rsidRDefault="00E916E7" w:rsidP="007E1F5C">
      <w:pPr>
        <w:pStyle w:val="paragraphsub"/>
      </w:pPr>
      <w:r w:rsidRPr="007E1F5C">
        <w:tab/>
        <w:t>(ii)</w:t>
      </w:r>
      <w:r w:rsidRPr="007E1F5C">
        <w:tab/>
        <w:t>the revenue obtainable by AA; or</w:t>
      </w:r>
    </w:p>
    <w:p w:rsidR="00E916E7" w:rsidRPr="007E1F5C" w:rsidRDefault="00E916E7" w:rsidP="007E1F5C">
      <w:pPr>
        <w:pStyle w:val="paragraphsub"/>
      </w:pPr>
      <w:r w:rsidRPr="007E1F5C">
        <w:tab/>
        <w:t>(iii)</w:t>
      </w:r>
      <w:r w:rsidRPr="007E1F5C">
        <w:tab/>
        <w:t>the costs in relation to acquiring goods or services by AA;</w:t>
      </w:r>
    </w:p>
    <w:p w:rsidR="00E916E7" w:rsidRPr="007E1F5C" w:rsidRDefault="00E916E7" w:rsidP="007E1F5C">
      <w:pPr>
        <w:pStyle w:val="paragraph"/>
      </w:pPr>
      <w:r w:rsidRPr="007E1F5C">
        <w:tab/>
        <w:t>(b)</w:t>
      </w:r>
      <w:r w:rsidRPr="007E1F5C">
        <w:tab/>
        <w:t>maintaining the value of:</w:t>
      </w:r>
    </w:p>
    <w:p w:rsidR="00E916E7" w:rsidRPr="007E1F5C" w:rsidRDefault="00E916E7" w:rsidP="007E1F5C">
      <w:pPr>
        <w:pStyle w:val="paragraphsub"/>
      </w:pPr>
      <w:r w:rsidRPr="007E1F5C">
        <w:tab/>
        <w:t>(i)</w:t>
      </w:r>
      <w:r w:rsidRPr="007E1F5C">
        <w:tab/>
        <w:t>investments made by AA; or</w:t>
      </w:r>
    </w:p>
    <w:p w:rsidR="00E916E7" w:rsidRPr="007E1F5C" w:rsidRDefault="00E916E7" w:rsidP="007E1F5C">
      <w:pPr>
        <w:pStyle w:val="paragraphsub"/>
      </w:pPr>
      <w:r w:rsidRPr="007E1F5C">
        <w:tab/>
        <w:t>(ii)</w:t>
      </w:r>
      <w:r w:rsidRPr="007E1F5C">
        <w:tab/>
        <w:t>property used as security for money raising, or proposed money raising, by AA.</w:t>
      </w:r>
    </w:p>
    <w:p w:rsidR="004F7845" w:rsidRPr="007E1F5C" w:rsidRDefault="004F7845" w:rsidP="007E1F5C">
      <w:pPr>
        <w:pStyle w:val="ActHead9"/>
        <w:rPr>
          <w:i w:val="0"/>
        </w:rPr>
      </w:pPr>
      <w:bookmarkStart w:id="66" w:name="_Toc416791365"/>
      <w:r w:rsidRPr="007E1F5C">
        <w:t>Auditor</w:t>
      </w:r>
      <w:r w:rsidR="00BB32F7">
        <w:noBreakHyphen/>
      </w:r>
      <w:r w:rsidRPr="007E1F5C">
        <w:t>General Act 1997</w:t>
      </w:r>
      <w:bookmarkEnd w:id="66"/>
    </w:p>
    <w:p w:rsidR="004F7845" w:rsidRPr="007E1F5C" w:rsidRDefault="00300E2F" w:rsidP="007E1F5C">
      <w:pPr>
        <w:pStyle w:val="ItemHead"/>
      </w:pPr>
      <w:r w:rsidRPr="007E1F5C">
        <w:t>3</w:t>
      </w:r>
      <w:r w:rsidR="004F7845" w:rsidRPr="007E1F5C">
        <w:t xml:space="preserve">  Subsection</w:t>
      </w:r>
      <w:r w:rsidR="007E1F5C" w:rsidRPr="007E1F5C">
        <w:t> </w:t>
      </w:r>
      <w:r w:rsidR="004F7845" w:rsidRPr="007E1F5C">
        <w:t>36(3)</w:t>
      </w:r>
    </w:p>
    <w:p w:rsidR="004F7845" w:rsidRPr="007E1F5C" w:rsidRDefault="004F7845" w:rsidP="007E1F5C">
      <w:pPr>
        <w:pStyle w:val="Item"/>
      </w:pPr>
      <w:r w:rsidRPr="007E1F5C">
        <w:t>Repeal the subsection, substitute:</w:t>
      </w:r>
    </w:p>
    <w:p w:rsidR="004F7845" w:rsidRPr="007E1F5C" w:rsidRDefault="004F7845" w:rsidP="007E1F5C">
      <w:pPr>
        <w:pStyle w:val="subsection"/>
      </w:pPr>
      <w:r w:rsidRPr="007E1F5C">
        <w:tab/>
        <w:t>(3)</w:t>
      </w:r>
      <w:r w:rsidRPr="007E1F5C">
        <w:tab/>
        <w:t>A person commits an offence if:</w:t>
      </w:r>
    </w:p>
    <w:p w:rsidR="004F7845" w:rsidRPr="007E1F5C" w:rsidRDefault="004F7845" w:rsidP="007E1F5C">
      <w:pPr>
        <w:pStyle w:val="paragraph"/>
      </w:pPr>
      <w:r w:rsidRPr="007E1F5C">
        <w:tab/>
        <w:t>(a)</w:t>
      </w:r>
      <w:r w:rsidRPr="007E1F5C">
        <w:tab/>
        <w:t>the person receives any of the following:</w:t>
      </w:r>
    </w:p>
    <w:p w:rsidR="004F7845" w:rsidRPr="007E1F5C" w:rsidRDefault="004F7845" w:rsidP="007E1F5C">
      <w:pPr>
        <w:pStyle w:val="paragraphsub"/>
      </w:pPr>
      <w:r w:rsidRPr="007E1F5C">
        <w:tab/>
        <w:t>(i)</w:t>
      </w:r>
      <w:r w:rsidRPr="007E1F5C">
        <w:tab/>
        <w:t>a proposed report</w:t>
      </w:r>
      <w:r w:rsidR="000F062B" w:rsidRPr="007E1F5C">
        <w:t xml:space="preserve"> </w:t>
      </w:r>
      <w:r w:rsidR="0042566A" w:rsidRPr="007E1F5C">
        <w:t>(</w:t>
      </w:r>
      <w:r w:rsidR="000E68B5" w:rsidRPr="007E1F5C">
        <w:t xml:space="preserve">including a </w:t>
      </w:r>
      <w:r w:rsidR="0042566A" w:rsidRPr="007E1F5C">
        <w:t xml:space="preserve">draft) </w:t>
      </w:r>
      <w:r w:rsidRPr="007E1F5C">
        <w:t>under section</w:t>
      </w:r>
      <w:r w:rsidR="007E1F5C" w:rsidRPr="007E1F5C">
        <w:t> </w:t>
      </w:r>
      <w:r w:rsidRPr="007E1F5C">
        <w:t>19;</w:t>
      </w:r>
    </w:p>
    <w:p w:rsidR="00AB65DB" w:rsidRPr="007E1F5C" w:rsidRDefault="00AB65DB" w:rsidP="007E1F5C">
      <w:pPr>
        <w:pStyle w:val="paragraphsub"/>
      </w:pPr>
      <w:r w:rsidRPr="007E1F5C">
        <w:tab/>
        <w:t>(ii)</w:t>
      </w:r>
      <w:r w:rsidRPr="007E1F5C">
        <w:tab/>
        <w:t xml:space="preserve">any other </w:t>
      </w:r>
      <w:r w:rsidR="0042566A" w:rsidRPr="007E1F5C">
        <w:t>report (</w:t>
      </w:r>
      <w:r w:rsidR="000E68B5" w:rsidRPr="007E1F5C">
        <w:t xml:space="preserve">including a </w:t>
      </w:r>
      <w:r w:rsidR="0042566A" w:rsidRPr="007E1F5C">
        <w:t xml:space="preserve">draft) </w:t>
      </w:r>
      <w:r w:rsidR="000F062B" w:rsidRPr="007E1F5C">
        <w:t xml:space="preserve">created </w:t>
      </w:r>
      <w:r w:rsidRPr="007E1F5C">
        <w:t xml:space="preserve">for the purposes of preparing a proposed report </w:t>
      </w:r>
      <w:r w:rsidR="000F062B" w:rsidRPr="007E1F5C">
        <w:t>under section</w:t>
      </w:r>
      <w:r w:rsidR="007E1F5C" w:rsidRPr="007E1F5C">
        <w:t> </w:t>
      </w:r>
      <w:r w:rsidR="000F062B" w:rsidRPr="007E1F5C">
        <w:t>19;</w:t>
      </w:r>
    </w:p>
    <w:p w:rsidR="000F062B" w:rsidRPr="007E1F5C" w:rsidRDefault="000F062B" w:rsidP="007E1F5C">
      <w:pPr>
        <w:pStyle w:val="paragraphsub"/>
      </w:pPr>
      <w:r w:rsidRPr="007E1F5C">
        <w:tab/>
        <w:t>(i</w:t>
      </w:r>
      <w:r w:rsidR="000E68B5" w:rsidRPr="007E1F5C">
        <w:t>ii</w:t>
      </w:r>
      <w:r w:rsidRPr="007E1F5C">
        <w:t>)</w:t>
      </w:r>
      <w:r w:rsidRPr="007E1F5C">
        <w:tab/>
        <w:t>an extract from a report</w:t>
      </w:r>
      <w:r w:rsidR="0042566A" w:rsidRPr="007E1F5C">
        <w:t xml:space="preserve"> </w:t>
      </w:r>
      <w:r w:rsidRPr="007E1F5C">
        <w:t>referred to in this paragraph; and</w:t>
      </w:r>
    </w:p>
    <w:p w:rsidR="004F7845" w:rsidRPr="007E1F5C" w:rsidRDefault="004F7845" w:rsidP="007E1F5C">
      <w:pPr>
        <w:pStyle w:val="paragraph"/>
      </w:pPr>
      <w:r w:rsidRPr="007E1F5C">
        <w:lastRenderedPageBreak/>
        <w:tab/>
        <w:t>(b)</w:t>
      </w:r>
      <w:r w:rsidRPr="007E1F5C">
        <w:tab/>
        <w:t>the person discloses any information in the report</w:t>
      </w:r>
      <w:r w:rsidR="0042566A" w:rsidRPr="007E1F5C">
        <w:t xml:space="preserve"> or </w:t>
      </w:r>
      <w:r w:rsidRPr="007E1F5C">
        <w:t>extract.</w:t>
      </w:r>
    </w:p>
    <w:p w:rsidR="004F7845" w:rsidRPr="007E1F5C" w:rsidRDefault="004F7845" w:rsidP="007E1F5C">
      <w:pPr>
        <w:pStyle w:val="Penalty"/>
      </w:pPr>
      <w:r w:rsidRPr="007E1F5C">
        <w:t>Penalty:</w:t>
      </w:r>
      <w:r w:rsidRPr="007E1F5C">
        <w:tab/>
        <w:t>Imprisonment for 2 years.</w:t>
      </w:r>
    </w:p>
    <w:p w:rsidR="004F7845" w:rsidRPr="007E1F5C" w:rsidRDefault="004F7845" w:rsidP="007E1F5C">
      <w:pPr>
        <w:pStyle w:val="subsection"/>
      </w:pPr>
      <w:r w:rsidRPr="007E1F5C">
        <w:tab/>
        <w:t>(4)</w:t>
      </w:r>
      <w:r w:rsidRPr="007E1F5C">
        <w:tab/>
      </w:r>
      <w:r w:rsidR="007E1F5C" w:rsidRPr="007E1F5C">
        <w:t>Subsection (</w:t>
      </w:r>
      <w:r w:rsidRPr="007E1F5C">
        <w:t>3) does not apply if the Auditor</w:t>
      </w:r>
      <w:r w:rsidR="00BB32F7">
        <w:noBreakHyphen/>
      </w:r>
      <w:r w:rsidRPr="007E1F5C">
        <w:t>General has consented to the disclosure.</w:t>
      </w:r>
    </w:p>
    <w:p w:rsidR="004F7845" w:rsidRPr="007E1F5C" w:rsidRDefault="004F7845" w:rsidP="007E1F5C">
      <w:pPr>
        <w:pStyle w:val="notetext"/>
      </w:pPr>
      <w:r w:rsidRPr="007E1F5C">
        <w:t>Note:</w:t>
      </w:r>
      <w:r w:rsidRPr="007E1F5C">
        <w:tab/>
        <w:t xml:space="preserve">A defendant bears an evidential burden in relation to a matter in </w:t>
      </w:r>
      <w:r w:rsidR="007E1F5C" w:rsidRPr="007E1F5C">
        <w:t>subsection (</w:t>
      </w:r>
      <w:r w:rsidRPr="007E1F5C">
        <w:t>4): see subsection</w:t>
      </w:r>
      <w:r w:rsidR="007E1F5C" w:rsidRPr="007E1F5C">
        <w:t> </w:t>
      </w:r>
      <w:r w:rsidRPr="007E1F5C">
        <w:t xml:space="preserve">13.3(3) of the </w:t>
      </w:r>
      <w:r w:rsidRPr="007E1F5C">
        <w:rPr>
          <w:i/>
        </w:rPr>
        <w:t>Criminal Code</w:t>
      </w:r>
      <w:r w:rsidRPr="007E1F5C">
        <w:t>.</w:t>
      </w:r>
    </w:p>
    <w:p w:rsidR="00621F5D" w:rsidRPr="007E1F5C" w:rsidRDefault="00300E2F" w:rsidP="007E1F5C">
      <w:pPr>
        <w:pStyle w:val="ItemHead"/>
      </w:pPr>
      <w:r w:rsidRPr="007E1F5C">
        <w:t>4</w:t>
      </w:r>
      <w:r w:rsidR="00621F5D" w:rsidRPr="007E1F5C">
        <w:t xml:space="preserve">  Application of amendment</w:t>
      </w:r>
    </w:p>
    <w:p w:rsidR="00621F5D" w:rsidRPr="007E1F5C" w:rsidRDefault="00621F5D" w:rsidP="007E1F5C">
      <w:pPr>
        <w:pStyle w:val="Item"/>
      </w:pPr>
      <w:r w:rsidRPr="007E1F5C">
        <w:t xml:space="preserve">The amendment of the </w:t>
      </w:r>
      <w:r w:rsidRPr="007E1F5C">
        <w:rPr>
          <w:i/>
        </w:rPr>
        <w:t>Auditor</w:t>
      </w:r>
      <w:r w:rsidR="00BB32F7">
        <w:rPr>
          <w:i/>
        </w:rPr>
        <w:noBreakHyphen/>
      </w:r>
      <w:r w:rsidRPr="007E1F5C">
        <w:rPr>
          <w:i/>
        </w:rPr>
        <w:t>General Act 1997</w:t>
      </w:r>
      <w:r w:rsidRPr="007E1F5C">
        <w:t xml:space="preserve"> made by this Schedule applies in relation to any disclosure of information</w:t>
      </w:r>
      <w:r w:rsidR="00523CEC" w:rsidRPr="007E1F5C">
        <w:t>,</w:t>
      </w:r>
      <w:r w:rsidRPr="007E1F5C">
        <w:t xml:space="preserve"> </w:t>
      </w:r>
      <w:r w:rsidR="00523CEC" w:rsidRPr="007E1F5C">
        <w:t>in a report</w:t>
      </w:r>
      <w:r w:rsidR="0042566A" w:rsidRPr="007E1F5C">
        <w:t xml:space="preserve"> </w:t>
      </w:r>
      <w:r w:rsidR="00523CEC" w:rsidRPr="007E1F5C">
        <w:t xml:space="preserve">or extract, </w:t>
      </w:r>
      <w:r w:rsidRPr="007E1F5C">
        <w:t xml:space="preserve">that occurs after this item commences, whether the </w:t>
      </w:r>
      <w:r w:rsidR="00523CEC" w:rsidRPr="007E1F5C">
        <w:t>report</w:t>
      </w:r>
      <w:r w:rsidR="0042566A" w:rsidRPr="007E1F5C">
        <w:t xml:space="preserve"> </w:t>
      </w:r>
      <w:r w:rsidR="00523CEC" w:rsidRPr="007E1F5C">
        <w:t xml:space="preserve">or extract </w:t>
      </w:r>
      <w:r w:rsidRPr="007E1F5C">
        <w:t>was received before or after this item commences.</w:t>
      </w:r>
    </w:p>
    <w:p w:rsidR="004F7845" w:rsidRPr="007E1F5C" w:rsidRDefault="004F7845" w:rsidP="007E1F5C">
      <w:pPr>
        <w:pStyle w:val="ActHead9"/>
        <w:rPr>
          <w:i w:val="0"/>
        </w:rPr>
      </w:pPr>
      <w:bookmarkStart w:id="67" w:name="_Toc416791366"/>
      <w:r w:rsidRPr="007E1F5C">
        <w:t>Australian Trade Commission Act 1985</w:t>
      </w:r>
      <w:bookmarkEnd w:id="67"/>
    </w:p>
    <w:p w:rsidR="004F7845" w:rsidRPr="007E1F5C" w:rsidRDefault="00300E2F" w:rsidP="007E1F5C">
      <w:pPr>
        <w:pStyle w:val="ItemHead"/>
      </w:pPr>
      <w:r w:rsidRPr="007E1F5C">
        <w:t>5</w:t>
      </w:r>
      <w:r w:rsidR="004F7845" w:rsidRPr="007E1F5C">
        <w:t xml:space="preserve">  Section</w:t>
      </w:r>
      <w:r w:rsidR="007E1F5C" w:rsidRPr="007E1F5C">
        <w:t> </w:t>
      </w:r>
      <w:r w:rsidR="004F7845" w:rsidRPr="007E1F5C">
        <w:t>8</w:t>
      </w:r>
    </w:p>
    <w:p w:rsidR="004F7845" w:rsidRPr="007E1F5C" w:rsidRDefault="004F7845" w:rsidP="007E1F5C">
      <w:pPr>
        <w:pStyle w:val="Item"/>
      </w:pPr>
      <w:r w:rsidRPr="007E1F5C">
        <w:t>Before “The functions”, insert “(1)”.</w:t>
      </w:r>
    </w:p>
    <w:p w:rsidR="004F7845" w:rsidRPr="007E1F5C" w:rsidRDefault="00300E2F" w:rsidP="007E1F5C">
      <w:pPr>
        <w:pStyle w:val="ItemHead"/>
      </w:pPr>
      <w:r w:rsidRPr="007E1F5C">
        <w:t>6</w:t>
      </w:r>
      <w:r w:rsidR="004F7845" w:rsidRPr="007E1F5C">
        <w:t xml:space="preserve">  At the end of subparagraphs</w:t>
      </w:r>
      <w:r w:rsidR="007E1F5C" w:rsidRPr="007E1F5C">
        <w:t> </w:t>
      </w:r>
      <w:r w:rsidR="004F7845" w:rsidRPr="007E1F5C">
        <w:t>8(a)(i) to (viii)</w:t>
      </w:r>
    </w:p>
    <w:p w:rsidR="004F7845" w:rsidRPr="007E1F5C" w:rsidRDefault="004F7845" w:rsidP="007E1F5C">
      <w:pPr>
        <w:pStyle w:val="Item"/>
      </w:pPr>
      <w:r w:rsidRPr="007E1F5C">
        <w:t>Add “and”.</w:t>
      </w:r>
    </w:p>
    <w:p w:rsidR="004F7845" w:rsidRPr="007E1F5C" w:rsidRDefault="00300E2F" w:rsidP="007E1F5C">
      <w:pPr>
        <w:pStyle w:val="ItemHead"/>
      </w:pPr>
      <w:r w:rsidRPr="007E1F5C">
        <w:t>7</w:t>
      </w:r>
      <w:r w:rsidR="004F7845" w:rsidRPr="007E1F5C">
        <w:t xml:space="preserve">  At the end of section</w:t>
      </w:r>
      <w:r w:rsidR="007E1F5C" w:rsidRPr="007E1F5C">
        <w:t> </w:t>
      </w:r>
      <w:r w:rsidR="004F7845" w:rsidRPr="007E1F5C">
        <w:t>8</w:t>
      </w:r>
    </w:p>
    <w:p w:rsidR="004F7845" w:rsidRPr="007E1F5C" w:rsidRDefault="004F7845" w:rsidP="007E1F5C">
      <w:pPr>
        <w:pStyle w:val="Item"/>
      </w:pPr>
      <w:r w:rsidRPr="007E1F5C">
        <w:t>Add:</w:t>
      </w:r>
    </w:p>
    <w:p w:rsidR="004F7845" w:rsidRPr="007E1F5C" w:rsidRDefault="004F7845" w:rsidP="007E1F5C">
      <w:pPr>
        <w:pStyle w:val="subsection"/>
      </w:pPr>
      <w:r w:rsidRPr="007E1F5C">
        <w:tab/>
        <w:t>(2)</w:t>
      </w:r>
      <w:r w:rsidRPr="007E1F5C">
        <w:tab/>
        <w:t xml:space="preserve">Without limiting </w:t>
      </w:r>
      <w:r w:rsidR="007E1F5C" w:rsidRPr="007E1F5C">
        <w:t>subsection (</w:t>
      </w:r>
      <w:r w:rsidRPr="007E1F5C">
        <w:t>1), the functions of the CEO include developing and administering policies relating to tourism (including domestic tourism).</w:t>
      </w:r>
    </w:p>
    <w:p w:rsidR="004F7845" w:rsidRPr="007E1F5C" w:rsidRDefault="004F7845" w:rsidP="007E1F5C">
      <w:pPr>
        <w:pStyle w:val="subsection"/>
      </w:pPr>
      <w:r w:rsidRPr="007E1F5C">
        <w:tab/>
        <w:t>(3)</w:t>
      </w:r>
      <w:r w:rsidRPr="007E1F5C">
        <w:tab/>
        <w:t xml:space="preserve">The CEO may perform his or her functions under </w:t>
      </w:r>
      <w:r w:rsidR="007E1F5C" w:rsidRPr="007E1F5C">
        <w:t>subsection (</w:t>
      </w:r>
      <w:r w:rsidRPr="007E1F5C">
        <w:t>2) to the extent only that they are not in excess of the functions that may be conferred on the CEO by virtue of any of the legislative powers of the Parliament, and, in particular, may perform his or her functions under that subsection:</w:t>
      </w:r>
    </w:p>
    <w:p w:rsidR="004F7845" w:rsidRPr="007E1F5C" w:rsidRDefault="004F7845" w:rsidP="007E1F5C">
      <w:pPr>
        <w:pStyle w:val="paragraph"/>
      </w:pPr>
      <w:r w:rsidRPr="007E1F5C">
        <w:tab/>
        <w:t>(a)</w:t>
      </w:r>
      <w:r w:rsidRPr="007E1F5C">
        <w:tab/>
        <w:t>for purposes related to external affairs; and</w:t>
      </w:r>
    </w:p>
    <w:p w:rsidR="004F7845" w:rsidRPr="007E1F5C" w:rsidRDefault="004F7845" w:rsidP="007E1F5C">
      <w:pPr>
        <w:pStyle w:val="paragraph"/>
      </w:pPr>
      <w:r w:rsidRPr="007E1F5C">
        <w:tab/>
        <w:t>(b)</w:t>
      </w:r>
      <w:r w:rsidRPr="007E1F5C">
        <w:tab/>
        <w:t>in the course of, or in relation to, trade and commerce with other countries, among the States, between Territories or between a Territory and a State; and</w:t>
      </w:r>
    </w:p>
    <w:p w:rsidR="004F7845" w:rsidRPr="007E1F5C" w:rsidRDefault="004F7845" w:rsidP="007E1F5C">
      <w:pPr>
        <w:pStyle w:val="paragraph"/>
      </w:pPr>
      <w:r w:rsidRPr="007E1F5C">
        <w:tab/>
        <w:t>(c)</w:t>
      </w:r>
      <w:r w:rsidRPr="007E1F5C">
        <w:tab/>
        <w:t>for purposes related to a Territory; and</w:t>
      </w:r>
    </w:p>
    <w:p w:rsidR="004F7845" w:rsidRPr="007E1F5C" w:rsidRDefault="004F7845" w:rsidP="007E1F5C">
      <w:pPr>
        <w:pStyle w:val="paragraph"/>
      </w:pPr>
      <w:r w:rsidRPr="007E1F5C">
        <w:lastRenderedPageBreak/>
        <w:tab/>
        <w:t>(d)</w:t>
      </w:r>
      <w:r w:rsidRPr="007E1F5C">
        <w:tab/>
        <w:t>by means of a communication using a postal, telegraphic, telephonic or other like service within the meaning of paragraph</w:t>
      </w:r>
      <w:r w:rsidR="007E1F5C" w:rsidRPr="007E1F5C">
        <w:t> </w:t>
      </w:r>
      <w:r w:rsidRPr="007E1F5C">
        <w:t>51(v) of the Constitution; and</w:t>
      </w:r>
    </w:p>
    <w:p w:rsidR="004F7845" w:rsidRPr="007E1F5C" w:rsidRDefault="004F7845" w:rsidP="007E1F5C">
      <w:pPr>
        <w:pStyle w:val="paragraph"/>
      </w:pPr>
      <w:r w:rsidRPr="007E1F5C">
        <w:tab/>
        <w:t>(e)</w:t>
      </w:r>
      <w:r w:rsidRPr="007E1F5C">
        <w:tab/>
        <w:t>for purposes related to the collection, compilation, analysis, use and dissemination of statistics; and</w:t>
      </w:r>
    </w:p>
    <w:p w:rsidR="004F7845" w:rsidRPr="007E1F5C" w:rsidRDefault="004F7845" w:rsidP="007E1F5C">
      <w:pPr>
        <w:pStyle w:val="paragraph"/>
      </w:pPr>
      <w:r w:rsidRPr="007E1F5C">
        <w:tab/>
        <w:t>(f)</w:t>
      </w:r>
      <w:r w:rsidRPr="007E1F5C">
        <w:tab/>
        <w:t>for purposes related to a corporation to which paragraph</w:t>
      </w:r>
      <w:r w:rsidR="007E1F5C" w:rsidRPr="007E1F5C">
        <w:t> </w:t>
      </w:r>
      <w:r w:rsidRPr="007E1F5C">
        <w:t>51(xx) of the Constitution applies; and</w:t>
      </w:r>
    </w:p>
    <w:p w:rsidR="004F7845" w:rsidRPr="007E1F5C" w:rsidRDefault="004F7845" w:rsidP="007E1F5C">
      <w:pPr>
        <w:pStyle w:val="paragraph"/>
      </w:pPr>
      <w:r w:rsidRPr="007E1F5C">
        <w:tab/>
        <w:t>(g)</w:t>
      </w:r>
      <w:r w:rsidRPr="007E1F5C">
        <w:tab/>
        <w:t>for purposes related to lighthouses, lightships, beacons and buoys; and</w:t>
      </w:r>
    </w:p>
    <w:p w:rsidR="004F7845" w:rsidRPr="007E1F5C" w:rsidRDefault="004F7845" w:rsidP="007E1F5C">
      <w:pPr>
        <w:pStyle w:val="paragraph"/>
      </w:pPr>
      <w:r w:rsidRPr="007E1F5C">
        <w:tab/>
        <w:t>(h)</w:t>
      </w:r>
      <w:r w:rsidRPr="007E1F5C">
        <w:tab/>
        <w:t>for purposes related to matters incidental to the execution of the legislative powers of the Parliament or the executive power of the Commonwealth; and</w:t>
      </w:r>
    </w:p>
    <w:p w:rsidR="004F7845" w:rsidRPr="007E1F5C" w:rsidRDefault="004F7845" w:rsidP="007E1F5C">
      <w:pPr>
        <w:pStyle w:val="paragraph"/>
      </w:pPr>
      <w:r w:rsidRPr="007E1F5C">
        <w:tab/>
        <w:t>(i)</w:t>
      </w:r>
      <w:r w:rsidRPr="007E1F5C">
        <w:tab/>
        <w:t xml:space="preserve">for purposes related to a Commonwealth place within the meaning of the </w:t>
      </w:r>
      <w:r w:rsidRPr="007E1F5C">
        <w:rPr>
          <w:i/>
        </w:rPr>
        <w:t>Commonwealth Places (Application of Laws) Act 1970</w:t>
      </w:r>
      <w:r w:rsidRPr="007E1F5C">
        <w:t>; and</w:t>
      </w:r>
    </w:p>
    <w:p w:rsidR="004F7845" w:rsidRPr="007E1F5C" w:rsidRDefault="004F7845" w:rsidP="007E1F5C">
      <w:pPr>
        <w:pStyle w:val="paragraph"/>
      </w:pPr>
      <w:r w:rsidRPr="007E1F5C">
        <w:tab/>
        <w:t>(j)</w:t>
      </w:r>
      <w:r w:rsidRPr="007E1F5C">
        <w:tab/>
        <w:t>for purposes related to the executive power of the Commonwealth; and</w:t>
      </w:r>
    </w:p>
    <w:p w:rsidR="004F7845" w:rsidRPr="007E1F5C" w:rsidRDefault="004F7845" w:rsidP="007E1F5C">
      <w:pPr>
        <w:pStyle w:val="paragraph"/>
      </w:pPr>
      <w:r w:rsidRPr="007E1F5C">
        <w:tab/>
        <w:t>(k)</w:t>
      </w:r>
      <w:r w:rsidRPr="007E1F5C">
        <w:tab/>
        <w:t>for purposes related to the granting of financial assistance to a State on such terms and conditions as the Parliament thinks fit; and</w:t>
      </w:r>
    </w:p>
    <w:p w:rsidR="004F7845" w:rsidRPr="007E1F5C" w:rsidRDefault="004F7845" w:rsidP="007E1F5C">
      <w:pPr>
        <w:pStyle w:val="paragraph"/>
      </w:pPr>
      <w:r w:rsidRPr="007E1F5C">
        <w:tab/>
        <w:t>(l)</w:t>
      </w:r>
      <w:r w:rsidRPr="007E1F5C">
        <w:tab/>
        <w:t>for purposes related to matters that are peculiarly adapted to the government of a nation and that cannot otherwise be carried on for the benefit of the nation; and</w:t>
      </w:r>
    </w:p>
    <w:p w:rsidR="004F7845" w:rsidRPr="007E1F5C" w:rsidRDefault="004F7845" w:rsidP="007E1F5C">
      <w:pPr>
        <w:pStyle w:val="paragraph"/>
      </w:pPr>
      <w:r w:rsidRPr="007E1F5C">
        <w:tab/>
        <w:t>(m)</w:t>
      </w:r>
      <w:r w:rsidRPr="007E1F5C">
        <w:tab/>
        <w:t>by way of providing a service, if the provision of the service utilises the CEO’s spare capacity and does not impede the CEO’s capacity to perform his or her other functions.</w:t>
      </w:r>
    </w:p>
    <w:p w:rsidR="004F7845" w:rsidRPr="007E1F5C" w:rsidRDefault="00300E2F" w:rsidP="007E1F5C">
      <w:pPr>
        <w:pStyle w:val="ItemHead"/>
      </w:pPr>
      <w:r w:rsidRPr="007E1F5C">
        <w:t>8</w:t>
      </w:r>
      <w:r w:rsidR="004F7845" w:rsidRPr="007E1F5C">
        <w:t xml:space="preserve">  Subsection</w:t>
      </w:r>
      <w:r w:rsidR="007E1F5C" w:rsidRPr="007E1F5C">
        <w:t> </w:t>
      </w:r>
      <w:r w:rsidR="004F7845" w:rsidRPr="007E1F5C">
        <w:t>9(1)</w:t>
      </w:r>
    </w:p>
    <w:p w:rsidR="004F7845" w:rsidRPr="007E1F5C" w:rsidRDefault="004F7845" w:rsidP="007E1F5C">
      <w:pPr>
        <w:pStyle w:val="Item"/>
      </w:pPr>
      <w:r w:rsidRPr="007E1F5C">
        <w:t>After “functions”, insert “under subsection</w:t>
      </w:r>
      <w:r w:rsidR="007E1F5C" w:rsidRPr="007E1F5C">
        <w:t> </w:t>
      </w:r>
      <w:r w:rsidRPr="007E1F5C">
        <w:t>8(1)”.</w:t>
      </w:r>
    </w:p>
    <w:p w:rsidR="004F7845" w:rsidRPr="007E1F5C" w:rsidRDefault="00300E2F" w:rsidP="007E1F5C">
      <w:pPr>
        <w:pStyle w:val="ItemHead"/>
      </w:pPr>
      <w:r w:rsidRPr="007E1F5C">
        <w:t>9</w:t>
      </w:r>
      <w:r w:rsidR="004F7845" w:rsidRPr="007E1F5C">
        <w:t xml:space="preserve">  Paragraph 9(2)(b)</w:t>
      </w:r>
    </w:p>
    <w:p w:rsidR="004F7845" w:rsidRPr="007E1F5C" w:rsidRDefault="004F7845" w:rsidP="007E1F5C">
      <w:pPr>
        <w:pStyle w:val="Item"/>
      </w:pPr>
      <w:r w:rsidRPr="007E1F5C">
        <w:t>Repeal the paragraph, substitute:</w:t>
      </w:r>
    </w:p>
    <w:p w:rsidR="004F7845" w:rsidRPr="007E1F5C" w:rsidRDefault="004F7845" w:rsidP="007E1F5C">
      <w:pPr>
        <w:pStyle w:val="paragraph"/>
      </w:pPr>
      <w:r w:rsidRPr="007E1F5C">
        <w:tab/>
        <w:t>(b)</w:t>
      </w:r>
      <w:r w:rsidRPr="007E1F5C">
        <w:tab/>
        <w:t>have regard to the need to provide services as efficiently and economically as possible; and</w:t>
      </w:r>
    </w:p>
    <w:p w:rsidR="004F7845" w:rsidRPr="007E1F5C" w:rsidRDefault="004F7845" w:rsidP="007E1F5C">
      <w:pPr>
        <w:pStyle w:val="paragraph"/>
      </w:pPr>
      <w:r w:rsidRPr="007E1F5C">
        <w:tab/>
        <w:t>(c)</w:t>
      </w:r>
      <w:r w:rsidRPr="007E1F5C">
        <w:tab/>
        <w:t xml:space="preserve">in relation to </w:t>
      </w:r>
      <w:r w:rsidR="00996DF4" w:rsidRPr="007E1F5C">
        <w:t xml:space="preserve">his or her </w:t>
      </w:r>
      <w:r w:rsidRPr="007E1F5C">
        <w:t>functions under subsection</w:t>
      </w:r>
      <w:r w:rsidR="007E1F5C" w:rsidRPr="007E1F5C">
        <w:t> </w:t>
      </w:r>
      <w:r w:rsidRPr="007E1F5C">
        <w:t>8(1), have regard to:</w:t>
      </w:r>
    </w:p>
    <w:p w:rsidR="004F7845" w:rsidRPr="007E1F5C" w:rsidRDefault="004F7845" w:rsidP="007E1F5C">
      <w:pPr>
        <w:pStyle w:val="paragraphsub"/>
      </w:pPr>
      <w:r w:rsidRPr="007E1F5C">
        <w:tab/>
        <w:t>(i)</w:t>
      </w:r>
      <w:r w:rsidRPr="007E1F5C">
        <w:tab/>
        <w:t xml:space="preserve">the desirability of improving and extending the range and accessibility of advice, assistance and financial </w:t>
      </w:r>
      <w:r w:rsidRPr="007E1F5C">
        <w:lastRenderedPageBreak/>
        <w:t>support available (whether through the Commission and the CEO or otherwise) to persons involved, or likely to be involved, either directly or indirectly, in trade between Australia and foreign countries; and</w:t>
      </w:r>
    </w:p>
    <w:p w:rsidR="004F7845" w:rsidRPr="007E1F5C" w:rsidRDefault="004F7845" w:rsidP="007E1F5C">
      <w:pPr>
        <w:pStyle w:val="paragraphsub"/>
      </w:pPr>
      <w:r w:rsidRPr="007E1F5C">
        <w:tab/>
        <w:t>(ii)</w:t>
      </w:r>
      <w:r w:rsidRPr="007E1F5C">
        <w:tab/>
        <w:t>Australia’s obligations under international agreements.</w:t>
      </w:r>
    </w:p>
    <w:p w:rsidR="004F7845" w:rsidRPr="007E1F5C" w:rsidRDefault="004F7845" w:rsidP="007E1F5C">
      <w:pPr>
        <w:pStyle w:val="ActHead9"/>
        <w:rPr>
          <w:i w:val="0"/>
        </w:rPr>
      </w:pPr>
      <w:bookmarkStart w:id="68" w:name="_Toc416791367"/>
      <w:r w:rsidRPr="007E1F5C">
        <w:t>Future Fund Act 2006</w:t>
      </w:r>
      <w:bookmarkEnd w:id="68"/>
    </w:p>
    <w:p w:rsidR="004F7845" w:rsidRPr="007E1F5C" w:rsidRDefault="00300E2F" w:rsidP="007E1F5C">
      <w:pPr>
        <w:pStyle w:val="ItemHead"/>
      </w:pPr>
      <w:r w:rsidRPr="007E1F5C">
        <w:t>10</w:t>
      </w:r>
      <w:r w:rsidR="004F7845" w:rsidRPr="007E1F5C">
        <w:t xml:space="preserve">  Section</w:t>
      </w:r>
      <w:r w:rsidR="007E1F5C" w:rsidRPr="007E1F5C">
        <w:t> </w:t>
      </w:r>
      <w:r w:rsidR="004F7845" w:rsidRPr="007E1F5C">
        <w:t>5</w:t>
      </w:r>
    </w:p>
    <w:p w:rsidR="004F7845" w:rsidRPr="007E1F5C" w:rsidRDefault="004F7845" w:rsidP="007E1F5C">
      <w:pPr>
        <w:pStyle w:val="Item"/>
      </w:pPr>
      <w:r w:rsidRPr="007E1F5C">
        <w:t>Insert:</w:t>
      </w:r>
    </w:p>
    <w:p w:rsidR="004F7845" w:rsidRPr="007E1F5C" w:rsidRDefault="004F7845" w:rsidP="007E1F5C">
      <w:pPr>
        <w:pStyle w:val="Definition"/>
        <w:rPr>
          <w:i/>
        </w:rPr>
      </w:pPr>
      <w:r w:rsidRPr="007E1F5C">
        <w:rPr>
          <w:b/>
          <w:i/>
        </w:rPr>
        <w:t xml:space="preserve">civil penalty provision </w:t>
      </w:r>
      <w:r w:rsidRPr="007E1F5C">
        <w:t xml:space="preserve">has the meaning given by the </w:t>
      </w:r>
      <w:r w:rsidRPr="007E1F5C">
        <w:rPr>
          <w:i/>
        </w:rPr>
        <w:t>Regulatory Powers (Standard Provisions) Act 2014.</w:t>
      </w:r>
    </w:p>
    <w:p w:rsidR="0057467C" w:rsidRPr="007E1F5C" w:rsidRDefault="00300E2F" w:rsidP="007E1F5C">
      <w:pPr>
        <w:pStyle w:val="ItemHead"/>
      </w:pPr>
      <w:r w:rsidRPr="007E1F5C">
        <w:t>11</w:t>
      </w:r>
      <w:r w:rsidR="0057467C" w:rsidRPr="007E1F5C">
        <w:t xml:space="preserve">  Section</w:t>
      </w:r>
      <w:r w:rsidR="007E1F5C" w:rsidRPr="007E1F5C">
        <w:t> </w:t>
      </w:r>
      <w:r w:rsidR="0057467C" w:rsidRPr="007E1F5C">
        <w:t xml:space="preserve">5 (definition of </w:t>
      </w:r>
      <w:r w:rsidR="0057467C" w:rsidRPr="007E1F5C">
        <w:rPr>
          <w:i/>
        </w:rPr>
        <w:t>Commonwealth authority</w:t>
      </w:r>
      <w:r w:rsidR="0057467C" w:rsidRPr="007E1F5C">
        <w:t>)</w:t>
      </w:r>
    </w:p>
    <w:p w:rsidR="0057467C" w:rsidRPr="007E1F5C" w:rsidRDefault="0057467C" w:rsidP="007E1F5C">
      <w:pPr>
        <w:pStyle w:val="Item"/>
      </w:pPr>
      <w:r w:rsidRPr="007E1F5C">
        <w:t>Repeal the definition.</w:t>
      </w:r>
    </w:p>
    <w:p w:rsidR="0057467C" w:rsidRPr="007E1F5C" w:rsidRDefault="00300E2F" w:rsidP="007E1F5C">
      <w:pPr>
        <w:pStyle w:val="ItemHead"/>
      </w:pPr>
      <w:r w:rsidRPr="007E1F5C">
        <w:t>12</w:t>
      </w:r>
      <w:r w:rsidR="0057467C" w:rsidRPr="007E1F5C">
        <w:t xml:space="preserve">  Section</w:t>
      </w:r>
      <w:r w:rsidR="007E1F5C" w:rsidRPr="007E1F5C">
        <w:t> </w:t>
      </w:r>
      <w:r w:rsidR="0057467C" w:rsidRPr="007E1F5C">
        <w:t>5</w:t>
      </w:r>
    </w:p>
    <w:p w:rsidR="0057467C" w:rsidRPr="007E1F5C" w:rsidRDefault="0057467C" w:rsidP="007E1F5C">
      <w:pPr>
        <w:pStyle w:val="Item"/>
      </w:pPr>
      <w:r w:rsidRPr="007E1F5C">
        <w:t>Insert:</w:t>
      </w:r>
    </w:p>
    <w:p w:rsidR="004F7845" w:rsidRPr="007E1F5C" w:rsidRDefault="004F7845" w:rsidP="007E1F5C">
      <w:pPr>
        <w:pStyle w:val="Definition"/>
      </w:pPr>
      <w:r w:rsidRPr="007E1F5C">
        <w:rPr>
          <w:b/>
          <w:i/>
        </w:rPr>
        <w:t>corporate Commonwealth entity</w:t>
      </w:r>
      <w:r w:rsidRPr="007E1F5C">
        <w:t xml:space="preserve"> has the meaning given by the </w:t>
      </w:r>
      <w:r w:rsidRPr="007E1F5C">
        <w:rPr>
          <w:i/>
        </w:rPr>
        <w:t>Public Governance, Performance and Accountability Act 2013</w:t>
      </w:r>
      <w:r w:rsidRPr="007E1F5C">
        <w:t>.</w:t>
      </w:r>
    </w:p>
    <w:p w:rsidR="004F7845" w:rsidRPr="007E1F5C" w:rsidRDefault="004F7845" w:rsidP="007E1F5C">
      <w:pPr>
        <w:pStyle w:val="Definition"/>
      </w:pPr>
      <w:r w:rsidRPr="007E1F5C">
        <w:rPr>
          <w:b/>
          <w:i/>
        </w:rPr>
        <w:t>disqualifiable position</w:t>
      </w:r>
      <w:r w:rsidRPr="007E1F5C">
        <w:t xml:space="preserve"> means a position as:</w:t>
      </w:r>
    </w:p>
    <w:p w:rsidR="004F7845" w:rsidRPr="007E1F5C" w:rsidRDefault="004F7845" w:rsidP="007E1F5C">
      <w:pPr>
        <w:pStyle w:val="paragraph"/>
      </w:pPr>
      <w:r w:rsidRPr="007E1F5C">
        <w:tab/>
        <w:t>(a)</w:t>
      </w:r>
      <w:r w:rsidRPr="007E1F5C">
        <w:tab/>
        <w:t>a Board member; or</w:t>
      </w:r>
    </w:p>
    <w:p w:rsidR="004F7845" w:rsidRPr="007E1F5C" w:rsidRDefault="004F7845" w:rsidP="007E1F5C">
      <w:pPr>
        <w:pStyle w:val="paragraph"/>
      </w:pPr>
      <w:r w:rsidRPr="007E1F5C">
        <w:tab/>
        <w:t>(b)</w:t>
      </w:r>
      <w:r w:rsidRPr="007E1F5C">
        <w:tab/>
        <w:t>an accountable authority or a member of an accountable authority of a corporate Commonwealth entity.</w:t>
      </w:r>
    </w:p>
    <w:p w:rsidR="004F7845" w:rsidRPr="007E1F5C" w:rsidRDefault="00300E2F" w:rsidP="007E1F5C">
      <w:pPr>
        <w:pStyle w:val="ItemHead"/>
      </w:pPr>
      <w:r w:rsidRPr="007E1F5C">
        <w:t>13</w:t>
      </w:r>
      <w:r w:rsidR="004F7845" w:rsidRPr="007E1F5C">
        <w:t xml:space="preserve">  Section</w:t>
      </w:r>
      <w:r w:rsidR="007E1F5C" w:rsidRPr="007E1F5C">
        <w:t> </w:t>
      </w:r>
      <w:r w:rsidR="004F7845" w:rsidRPr="007E1F5C">
        <w:t xml:space="preserve">5 (definition of </w:t>
      </w:r>
      <w:r w:rsidR="004F7845" w:rsidRPr="007E1F5C">
        <w:rPr>
          <w:i/>
        </w:rPr>
        <w:t>involved</w:t>
      </w:r>
      <w:r w:rsidR="004F7845" w:rsidRPr="007E1F5C">
        <w:t>)</w:t>
      </w:r>
    </w:p>
    <w:p w:rsidR="004F7845" w:rsidRPr="007E1F5C" w:rsidRDefault="004F7845" w:rsidP="007E1F5C">
      <w:pPr>
        <w:pStyle w:val="Item"/>
      </w:pPr>
      <w:r w:rsidRPr="007E1F5C">
        <w:t>Repeal the definition.</w:t>
      </w:r>
    </w:p>
    <w:p w:rsidR="004F7845" w:rsidRPr="007E1F5C" w:rsidRDefault="00300E2F" w:rsidP="007E1F5C">
      <w:pPr>
        <w:pStyle w:val="ItemHead"/>
      </w:pPr>
      <w:r w:rsidRPr="007E1F5C">
        <w:t>14</w:t>
      </w:r>
      <w:r w:rsidR="004F7845" w:rsidRPr="007E1F5C">
        <w:t xml:space="preserve">  Section</w:t>
      </w:r>
      <w:r w:rsidR="007E1F5C" w:rsidRPr="007E1F5C">
        <w:t> </w:t>
      </w:r>
      <w:r w:rsidR="004F7845" w:rsidRPr="007E1F5C">
        <w:t>5</w:t>
      </w:r>
    </w:p>
    <w:p w:rsidR="004F7845" w:rsidRPr="007E1F5C" w:rsidRDefault="004F7845" w:rsidP="007E1F5C">
      <w:pPr>
        <w:pStyle w:val="Item"/>
      </w:pPr>
      <w:r w:rsidRPr="007E1F5C">
        <w:t>Insert:</w:t>
      </w:r>
    </w:p>
    <w:p w:rsidR="004F7845" w:rsidRPr="007E1F5C" w:rsidRDefault="004F7845" w:rsidP="007E1F5C">
      <w:pPr>
        <w:pStyle w:val="Definition"/>
      </w:pPr>
      <w:r w:rsidRPr="007E1F5C">
        <w:rPr>
          <w:b/>
          <w:i/>
        </w:rPr>
        <w:t>relevant court</w:t>
      </w:r>
      <w:r w:rsidRPr="007E1F5C">
        <w:t xml:space="preserve"> means:</w:t>
      </w:r>
    </w:p>
    <w:p w:rsidR="004F7845" w:rsidRPr="007E1F5C" w:rsidRDefault="004F7845" w:rsidP="007E1F5C">
      <w:pPr>
        <w:pStyle w:val="paragraph"/>
      </w:pPr>
      <w:r w:rsidRPr="007E1F5C">
        <w:tab/>
        <w:t>(a)</w:t>
      </w:r>
      <w:r w:rsidRPr="007E1F5C">
        <w:tab/>
        <w:t>the Federal Court of Australia; or</w:t>
      </w:r>
    </w:p>
    <w:p w:rsidR="004F7845" w:rsidRPr="007E1F5C" w:rsidRDefault="004F7845" w:rsidP="007E1F5C">
      <w:pPr>
        <w:pStyle w:val="paragraph"/>
      </w:pPr>
      <w:r w:rsidRPr="007E1F5C">
        <w:tab/>
        <w:t>(b)</w:t>
      </w:r>
      <w:r w:rsidRPr="007E1F5C">
        <w:tab/>
        <w:t>a Supreme Court of a State or Territory.</w:t>
      </w:r>
    </w:p>
    <w:p w:rsidR="004F7845" w:rsidRPr="007E1F5C" w:rsidRDefault="00300E2F" w:rsidP="007E1F5C">
      <w:pPr>
        <w:pStyle w:val="ItemHead"/>
      </w:pPr>
      <w:r w:rsidRPr="007E1F5C">
        <w:lastRenderedPageBreak/>
        <w:t>15</w:t>
      </w:r>
      <w:r w:rsidR="004F7845" w:rsidRPr="007E1F5C">
        <w:t xml:space="preserve">  Before section</w:t>
      </w:r>
      <w:r w:rsidR="007E1F5C" w:rsidRPr="007E1F5C">
        <w:t> </w:t>
      </w:r>
      <w:r w:rsidR="004F7845" w:rsidRPr="007E1F5C">
        <w:t>56</w:t>
      </w:r>
    </w:p>
    <w:p w:rsidR="004F7845" w:rsidRPr="007E1F5C" w:rsidRDefault="004F7845" w:rsidP="007E1F5C">
      <w:pPr>
        <w:pStyle w:val="Item"/>
      </w:pPr>
      <w:r w:rsidRPr="007E1F5C">
        <w:t>Insert:</w:t>
      </w:r>
    </w:p>
    <w:p w:rsidR="004F7845" w:rsidRPr="007E1F5C" w:rsidRDefault="004F7845" w:rsidP="007E1F5C">
      <w:pPr>
        <w:pStyle w:val="ActHead4"/>
      </w:pPr>
      <w:bookmarkStart w:id="69" w:name="_Toc416791368"/>
      <w:r w:rsidRPr="007E1F5C">
        <w:rPr>
          <w:rStyle w:val="CharSubdNo"/>
        </w:rPr>
        <w:t>Subdivision A</w:t>
      </w:r>
      <w:r w:rsidRPr="007E1F5C">
        <w:t>—</w:t>
      </w:r>
      <w:r w:rsidRPr="007E1F5C">
        <w:rPr>
          <w:rStyle w:val="CharSubdText"/>
        </w:rPr>
        <w:t>Civil obligations and criminal offences</w:t>
      </w:r>
      <w:bookmarkEnd w:id="69"/>
    </w:p>
    <w:p w:rsidR="004F7845" w:rsidRPr="007E1F5C" w:rsidRDefault="00300E2F" w:rsidP="007E1F5C">
      <w:pPr>
        <w:pStyle w:val="ItemHead"/>
      </w:pPr>
      <w:r w:rsidRPr="007E1F5C">
        <w:t>16</w:t>
      </w:r>
      <w:r w:rsidR="004F7845" w:rsidRPr="007E1F5C">
        <w:t xml:space="preserve">  Subsection</w:t>
      </w:r>
      <w:r w:rsidR="007E1F5C" w:rsidRPr="007E1F5C">
        <w:t> </w:t>
      </w:r>
      <w:r w:rsidR="004F7845" w:rsidRPr="007E1F5C">
        <w:t>56(1) (note)</w:t>
      </w:r>
    </w:p>
    <w:p w:rsidR="004F7845" w:rsidRPr="007E1F5C" w:rsidRDefault="004F7845" w:rsidP="007E1F5C">
      <w:pPr>
        <w:pStyle w:val="Item"/>
      </w:pPr>
      <w:r w:rsidRPr="007E1F5C">
        <w:t>Repeal the note, substitute:</w:t>
      </w:r>
    </w:p>
    <w:p w:rsidR="004F7845" w:rsidRPr="007E1F5C" w:rsidRDefault="004F7845" w:rsidP="007E1F5C">
      <w:pPr>
        <w:pStyle w:val="notetext"/>
      </w:pPr>
      <w:r w:rsidRPr="007E1F5C">
        <w:t>Note:</w:t>
      </w:r>
      <w:r w:rsidRPr="007E1F5C">
        <w:tab/>
        <w:t xml:space="preserve">This is a civil penalty provision which is enforced under the </w:t>
      </w:r>
      <w:r w:rsidRPr="007E1F5C">
        <w:rPr>
          <w:i/>
        </w:rPr>
        <w:t xml:space="preserve">Regulatory Powers (Standard Provisions) Act 2014 </w:t>
      </w:r>
      <w:r w:rsidRPr="007E1F5C">
        <w:t>(see Subdivision C of this Division).</w:t>
      </w:r>
    </w:p>
    <w:p w:rsidR="004F7845" w:rsidRPr="007E1F5C" w:rsidRDefault="004F7845" w:rsidP="007E1F5C">
      <w:pPr>
        <w:pStyle w:val="Penalty"/>
      </w:pPr>
      <w:r w:rsidRPr="007E1F5C">
        <w:t>Civil penalty:</w:t>
      </w:r>
      <w:r w:rsidRPr="007E1F5C">
        <w:tab/>
        <w:t>2,000 penalty units.</w:t>
      </w:r>
    </w:p>
    <w:p w:rsidR="004F7845" w:rsidRPr="007E1F5C" w:rsidRDefault="00300E2F" w:rsidP="007E1F5C">
      <w:pPr>
        <w:pStyle w:val="ItemHead"/>
      </w:pPr>
      <w:r w:rsidRPr="007E1F5C">
        <w:t>17</w:t>
      </w:r>
      <w:r w:rsidR="004F7845" w:rsidRPr="007E1F5C">
        <w:t xml:space="preserve">  Sections</w:t>
      </w:r>
      <w:r w:rsidR="007E1F5C" w:rsidRPr="007E1F5C">
        <w:t> </w:t>
      </w:r>
      <w:r w:rsidR="004F7845" w:rsidRPr="007E1F5C">
        <w:t>57 to 59</w:t>
      </w:r>
    </w:p>
    <w:p w:rsidR="004F7845" w:rsidRPr="007E1F5C" w:rsidRDefault="004F7845" w:rsidP="007E1F5C">
      <w:pPr>
        <w:pStyle w:val="Item"/>
      </w:pPr>
      <w:r w:rsidRPr="007E1F5C">
        <w:t>Repeal the sections, substitute:</w:t>
      </w:r>
    </w:p>
    <w:p w:rsidR="004F7845" w:rsidRPr="007E1F5C" w:rsidRDefault="004F7845" w:rsidP="007E1F5C">
      <w:pPr>
        <w:pStyle w:val="ActHead5"/>
      </w:pPr>
      <w:bookmarkStart w:id="70" w:name="_Toc416791369"/>
      <w:r w:rsidRPr="007E1F5C">
        <w:rPr>
          <w:rStyle w:val="CharSectno"/>
        </w:rPr>
        <w:t>57</w:t>
      </w:r>
      <w:r w:rsidRPr="007E1F5C">
        <w:t xml:space="preserve">  Good faith—civil obligation</w:t>
      </w:r>
      <w:bookmarkEnd w:id="70"/>
    </w:p>
    <w:p w:rsidR="004F7845" w:rsidRPr="007E1F5C" w:rsidRDefault="004F7845" w:rsidP="007E1F5C">
      <w:pPr>
        <w:pStyle w:val="subsection"/>
      </w:pPr>
      <w:r w:rsidRPr="007E1F5C">
        <w:tab/>
      </w:r>
      <w:r w:rsidRPr="007E1F5C">
        <w:tab/>
        <w:t>A Board member must exercise his or her powers and discharge his or her duties:</w:t>
      </w:r>
    </w:p>
    <w:p w:rsidR="004F7845" w:rsidRPr="007E1F5C" w:rsidRDefault="004F7845" w:rsidP="007E1F5C">
      <w:pPr>
        <w:pStyle w:val="paragraph"/>
      </w:pPr>
      <w:r w:rsidRPr="007E1F5C">
        <w:tab/>
        <w:t>(a)</w:t>
      </w:r>
      <w:r w:rsidRPr="007E1F5C">
        <w:tab/>
        <w:t>in good faith in the best interests of performing the functions of the Board; and</w:t>
      </w:r>
    </w:p>
    <w:p w:rsidR="004F7845" w:rsidRPr="007E1F5C" w:rsidRDefault="004F7845" w:rsidP="007E1F5C">
      <w:pPr>
        <w:pStyle w:val="paragraph"/>
      </w:pPr>
      <w:r w:rsidRPr="007E1F5C">
        <w:tab/>
        <w:t>(b)</w:t>
      </w:r>
      <w:r w:rsidRPr="007E1F5C">
        <w:tab/>
        <w:t>for a proper purpose.</w:t>
      </w:r>
    </w:p>
    <w:p w:rsidR="004F7845" w:rsidRPr="007E1F5C" w:rsidRDefault="004F7845" w:rsidP="007E1F5C">
      <w:pPr>
        <w:pStyle w:val="notetext"/>
      </w:pPr>
      <w:r w:rsidRPr="007E1F5C">
        <w:t>Note:</w:t>
      </w:r>
      <w:r w:rsidRPr="007E1F5C">
        <w:tab/>
        <w:t xml:space="preserve">This is a civil penalty provision which is enforced under the </w:t>
      </w:r>
      <w:r w:rsidRPr="007E1F5C">
        <w:rPr>
          <w:i/>
        </w:rPr>
        <w:t xml:space="preserve">Regulatory Powers (Standard Provisions) Act 2014 </w:t>
      </w:r>
      <w:r w:rsidRPr="007E1F5C">
        <w:t>(see Subdivision C of this Division).</w:t>
      </w:r>
    </w:p>
    <w:p w:rsidR="004F7845" w:rsidRPr="007E1F5C" w:rsidRDefault="004F7845" w:rsidP="007E1F5C">
      <w:pPr>
        <w:pStyle w:val="Penalty"/>
      </w:pPr>
      <w:r w:rsidRPr="007E1F5C">
        <w:t>Civil penalty:</w:t>
      </w:r>
      <w:r w:rsidRPr="007E1F5C">
        <w:tab/>
        <w:t>2,000 penalty units.</w:t>
      </w:r>
    </w:p>
    <w:p w:rsidR="004F7845" w:rsidRPr="007E1F5C" w:rsidRDefault="004F7845" w:rsidP="007E1F5C">
      <w:pPr>
        <w:pStyle w:val="ActHead5"/>
      </w:pPr>
      <w:bookmarkStart w:id="71" w:name="_Toc416791370"/>
      <w:r w:rsidRPr="007E1F5C">
        <w:rPr>
          <w:rStyle w:val="CharSectno"/>
        </w:rPr>
        <w:t>58</w:t>
      </w:r>
      <w:r w:rsidRPr="007E1F5C">
        <w:t xml:space="preserve">  Use of position—civil obligation</w:t>
      </w:r>
      <w:bookmarkEnd w:id="71"/>
    </w:p>
    <w:p w:rsidR="004F7845" w:rsidRPr="007E1F5C" w:rsidRDefault="004F7845" w:rsidP="007E1F5C">
      <w:pPr>
        <w:pStyle w:val="subsection"/>
      </w:pPr>
      <w:r w:rsidRPr="007E1F5C">
        <w:tab/>
      </w:r>
      <w:r w:rsidRPr="007E1F5C">
        <w:tab/>
        <w:t>A Board member or a member of the staff of the Agency must not improperly use his or her position to:</w:t>
      </w:r>
    </w:p>
    <w:p w:rsidR="004F7845" w:rsidRPr="007E1F5C" w:rsidRDefault="004F7845" w:rsidP="007E1F5C">
      <w:pPr>
        <w:pStyle w:val="paragraph"/>
      </w:pPr>
      <w:r w:rsidRPr="007E1F5C">
        <w:tab/>
        <w:t>(a)</w:t>
      </w:r>
      <w:r w:rsidRPr="007E1F5C">
        <w:tab/>
        <w:t>gain an advantage for himself or herself or someone else; or</w:t>
      </w:r>
    </w:p>
    <w:p w:rsidR="004F7845" w:rsidRPr="007E1F5C" w:rsidRDefault="004F7845" w:rsidP="007E1F5C">
      <w:pPr>
        <w:pStyle w:val="paragraph"/>
      </w:pPr>
      <w:r w:rsidRPr="007E1F5C">
        <w:tab/>
        <w:t>(b)</w:t>
      </w:r>
      <w:r w:rsidRPr="007E1F5C">
        <w:tab/>
        <w:t>cause detriment to the Board’s ability to perform its functions; or</w:t>
      </w:r>
    </w:p>
    <w:p w:rsidR="004F7845" w:rsidRPr="007E1F5C" w:rsidRDefault="004F7845" w:rsidP="007E1F5C">
      <w:pPr>
        <w:pStyle w:val="paragraph"/>
      </w:pPr>
      <w:r w:rsidRPr="007E1F5C">
        <w:tab/>
        <w:t>(c)</w:t>
      </w:r>
      <w:r w:rsidRPr="007E1F5C">
        <w:tab/>
        <w:t>cause detriment to another person.</w:t>
      </w:r>
    </w:p>
    <w:p w:rsidR="004F7845" w:rsidRPr="007E1F5C" w:rsidRDefault="004F7845" w:rsidP="007E1F5C">
      <w:pPr>
        <w:pStyle w:val="notetext"/>
      </w:pPr>
      <w:r w:rsidRPr="007E1F5C">
        <w:t>Note:</w:t>
      </w:r>
      <w:r w:rsidRPr="007E1F5C">
        <w:tab/>
        <w:t xml:space="preserve">This is a civil penalty provision which is enforced under the </w:t>
      </w:r>
      <w:r w:rsidRPr="007E1F5C">
        <w:rPr>
          <w:i/>
        </w:rPr>
        <w:t xml:space="preserve">Regulatory Powers (Standard Provisions) Act 2014 </w:t>
      </w:r>
      <w:r w:rsidRPr="007E1F5C">
        <w:t>(see Subdivision C of this Division).</w:t>
      </w:r>
    </w:p>
    <w:p w:rsidR="004F7845" w:rsidRPr="007E1F5C" w:rsidRDefault="004F7845" w:rsidP="007E1F5C">
      <w:pPr>
        <w:pStyle w:val="Penalty"/>
      </w:pPr>
      <w:r w:rsidRPr="007E1F5C">
        <w:lastRenderedPageBreak/>
        <w:t>Civil penalty:</w:t>
      </w:r>
      <w:r w:rsidRPr="007E1F5C">
        <w:tab/>
        <w:t>2</w:t>
      </w:r>
      <w:r w:rsidR="00735746" w:rsidRPr="007E1F5C">
        <w:t>,</w:t>
      </w:r>
      <w:r w:rsidRPr="007E1F5C">
        <w:t>000 penalty units.</w:t>
      </w:r>
    </w:p>
    <w:p w:rsidR="004F7845" w:rsidRPr="007E1F5C" w:rsidRDefault="004F7845" w:rsidP="007E1F5C">
      <w:pPr>
        <w:pStyle w:val="ActHead5"/>
      </w:pPr>
      <w:bookmarkStart w:id="72" w:name="_Toc416791371"/>
      <w:r w:rsidRPr="007E1F5C">
        <w:rPr>
          <w:rStyle w:val="CharSectno"/>
        </w:rPr>
        <w:t>59</w:t>
      </w:r>
      <w:r w:rsidRPr="007E1F5C">
        <w:t xml:space="preserve">  Use of information—civil obligation</w:t>
      </w:r>
      <w:bookmarkEnd w:id="72"/>
    </w:p>
    <w:p w:rsidR="004F7845" w:rsidRPr="007E1F5C" w:rsidRDefault="004F7845" w:rsidP="007E1F5C">
      <w:pPr>
        <w:pStyle w:val="subsection"/>
      </w:pPr>
      <w:r w:rsidRPr="007E1F5C">
        <w:tab/>
      </w:r>
      <w:r w:rsidRPr="007E1F5C">
        <w:tab/>
        <w:t>A person who obtains information because he or she is, or has been, a Board member or a member of the staff of the Agency must not improperly use the information to:</w:t>
      </w:r>
    </w:p>
    <w:p w:rsidR="004F7845" w:rsidRPr="007E1F5C" w:rsidRDefault="004F7845" w:rsidP="007E1F5C">
      <w:pPr>
        <w:pStyle w:val="paragraph"/>
      </w:pPr>
      <w:r w:rsidRPr="007E1F5C">
        <w:tab/>
        <w:t>(a)</w:t>
      </w:r>
      <w:r w:rsidRPr="007E1F5C">
        <w:tab/>
        <w:t>gain an advantage for himself or herself or someone else; or</w:t>
      </w:r>
    </w:p>
    <w:p w:rsidR="004F7845" w:rsidRPr="007E1F5C" w:rsidRDefault="004F7845" w:rsidP="007E1F5C">
      <w:pPr>
        <w:pStyle w:val="paragraph"/>
      </w:pPr>
      <w:r w:rsidRPr="007E1F5C">
        <w:tab/>
        <w:t>(b)</w:t>
      </w:r>
      <w:r w:rsidRPr="007E1F5C">
        <w:tab/>
        <w:t>cause detriment to the Board’s ability to perform its functions; or</w:t>
      </w:r>
    </w:p>
    <w:p w:rsidR="004F7845" w:rsidRPr="007E1F5C" w:rsidRDefault="004F7845" w:rsidP="007E1F5C">
      <w:pPr>
        <w:pStyle w:val="paragraph"/>
      </w:pPr>
      <w:r w:rsidRPr="007E1F5C">
        <w:tab/>
        <w:t>(c)</w:t>
      </w:r>
      <w:r w:rsidRPr="007E1F5C">
        <w:tab/>
        <w:t>cause detriment to another person.</w:t>
      </w:r>
    </w:p>
    <w:p w:rsidR="004F7845" w:rsidRPr="007E1F5C" w:rsidRDefault="004F7845" w:rsidP="007E1F5C">
      <w:pPr>
        <w:pStyle w:val="notetext"/>
      </w:pPr>
      <w:r w:rsidRPr="007E1F5C">
        <w:t>Note 1:</w:t>
      </w:r>
      <w:r w:rsidRPr="007E1F5C">
        <w:tab/>
        <w:t>This duty continues after the person stops being a Board member or a member of the staff of the Agency.</w:t>
      </w:r>
    </w:p>
    <w:p w:rsidR="004F7845" w:rsidRPr="007E1F5C" w:rsidRDefault="004F7845" w:rsidP="007E1F5C">
      <w:pPr>
        <w:pStyle w:val="notetext"/>
      </w:pPr>
      <w:r w:rsidRPr="007E1F5C">
        <w:t>Note 2:</w:t>
      </w:r>
      <w:r w:rsidRPr="007E1F5C">
        <w:tab/>
        <w:t xml:space="preserve">This is a civil penalty provision which is enforced under the </w:t>
      </w:r>
      <w:r w:rsidRPr="007E1F5C">
        <w:rPr>
          <w:i/>
        </w:rPr>
        <w:t xml:space="preserve">Regulatory Powers (Standard Provisions) Act 2014 </w:t>
      </w:r>
      <w:r w:rsidRPr="007E1F5C">
        <w:t>(see Subdivision C of this Division).</w:t>
      </w:r>
    </w:p>
    <w:p w:rsidR="004F7845" w:rsidRPr="007E1F5C" w:rsidRDefault="004F7845" w:rsidP="007E1F5C">
      <w:pPr>
        <w:pStyle w:val="Penalty"/>
      </w:pPr>
      <w:r w:rsidRPr="007E1F5C">
        <w:t>Civil penalty:</w:t>
      </w:r>
      <w:r w:rsidRPr="007E1F5C">
        <w:tab/>
        <w:t>2</w:t>
      </w:r>
      <w:r w:rsidR="00735746" w:rsidRPr="007E1F5C">
        <w:t>,</w:t>
      </w:r>
      <w:r w:rsidRPr="007E1F5C">
        <w:t>000 penalty units.</w:t>
      </w:r>
    </w:p>
    <w:p w:rsidR="004F7845" w:rsidRPr="007E1F5C" w:rsidRDefault="00300E2F" w:rsidP="007E1F5C">
      <w:pPr>
        <w:pStyle w:val="ItemHead"/>
      </w:pPr>
      <w:r w:rsidRPr="007E1F5C">
        <w:t>18</w:t>
      </w:r>
      <w:r w:rsidR="004F7845" w:rsidRPr="007E1F5C">
        <w:t xml:space="preserve">  Before section</w:t>
      </w:r>
      <w:r w:rsidR="007E1F5C" w:rsidRPr="007E1F5C">
        <w:t> </w:t>
      </w:r>
      <w:r w:rsidR="004F7845" w:rsidRPr="007E1F5C">
        <w:t>63</w:t>
      </w:r>
    </w:p>
    <w:p w:rsidR="004F7845" w:rsidRPr="007E1F5C" w:rsidRDefault="004F7845" w:rsidP="007E1F5C">
      <w:pPr>
        <w:pStyle w:val="Item"/>
      </w:pPr>
      <w:r w:rsidRPr="007E1F5C">
        <w:t>Insert:</w:t>
      </w:r>
    </w:p>
    <w:p w:rsidR="004F7845" w:rsidRPr="007E1F5C" w:rsidRDefault="004F7845" w:rsidP="007E1F5C">
      <w:pPr>
        <w:pStyle w:val="ActHead4"/>
      </w:pPr>
      <w:bookmarkStart w:id="73" w:name="_Toc416791372"/>
      <w:r w:rsidRPr="007E1F5C">
        <w:rPr>
          <w:rStyle w:val="CharSubdNo"/>
        </w:rPr>
        <w:t>Subdivision B</w:t>
      </w:r>
      <w:r w:rsidRPr="007E1F5C">
        <w:t>—</w:t>
      </w:r>
      <w:r w:rsidRPr="007E1F5C">
        <w:rPr>
          <w:rStyle w:val="CharSubdText"/>
        </w:rPr>
        <w:t>Other provisions relating to civil penalty provisions and criminal offences</w:t>
      </w:r>
      <w:bookmarkEnd w:id="73"/>
    </w:p>
    <w:p w:rsidR="004F7845" w:rsidRPr="007E1F5C" w:rsidRDefault="00300E2F" w:rsidP="007E1F5C">
      <w:pPr>
        <w:pStyle w:val="ItemHead"/>
      </w:pPr>
      <w:r w:rsidRPr="007E1F5C">
        <w:t>19</w:t>
      </w:r>
      <w:r w:rsidR="004F7845" w:rsidRPr="007E1F5C">
        <w:t xml:space="preserve">  Section</w:t>
      </w:r>
      <w:r w:rsidR="007E1F5C" w:rsidRPr="007E1F5C">
        <w:t> </w:t>
      </w:r>
      <w:r w:rsidR="004F7845" w:rsidRPr="007E1F5C">
        <w:t>66</w:t>
      </w:r>
    </w:p>
    <w:p w:rsidR="004F7845" w:rsidRPr="007E1F5C" w:rsidRDefault="004F7845" w:rsidP="007E1F5C">
      <w:pPr>
        <w:pStyle w:val="Item"/>
      </w:pPr>
      <w:r w:rsidRPr="007E1F5C">
        <w:t>Repeal the section, substitute:</w:t>
      </w:r>
    </w:p>
    <w:p w:rsidR="004F7845" w:rsidRPr="007E1F5C" w:rsidRDefault="004F7845" w:rsidP="007E1F5C">
      <w:pPr>
        <w:pStyle w:val="ActHead5"/>
      </w:pPr>
      <w:bookmarkStart w:id="74" w:name="_Toc416791373"/>
      <w:r w:rsidRPr="007E1F5C">
        <w:rPr>
          <w:rStyle w:val="CharSectno"/>
        </w:rPr>
        <w:t>66</w:t>
      </w:r>
      <w:r w:rsidRPr="007E1F5C">
        <w:t xml:space="preserve">  Finance Minister requiring person to assist</w:t>
      </w:r>
      <w:bookmarkEnd w:id="74"/>
    </w:p>
    <w:p w:rsidR="004F7845" w:rsidRPr="007E1F5C" w:rsidRDefault="004F7845" w:rsidP="007E1F5C">
      <w:pPr>
        <w:pStyle w:val="subsection"/>
      </w:pPr>
      <w:r w:rsidRPr="007E1F5C">
        <w:tab/>
        <w:t>(1)</w:t>
      </w:r>
      <w:r w:rsidRPr="007E1F5C">
        <w:tab/>
        <w:t xml:space="preserve">The Finance Minister may require a person to give all reasonable assistance in connection with an application (the </w:t>
      </w:r>
      <w:r w:rsidRPr="007E1F5C">
        <w:rPr>
          <w:b/>
          <w:i/>
        </w:rPr>
        <w:t>civil penalty application</w:t>
      </w:r>
      <w:r w:rsidRPr="007E1F5C">
        <w:t xml:space="preserve">) under the </w:t>
      </w:r>
      <w:r w:rsidRPr="007E1F5C">
        <w:rPr>
          <w:i/>
        </w:rPr>
        <w:t>Regulatory Powers (Standard Provisions) Act 2014</w:t>
      </w:r>
      <w:r w:rsidRPr="007E1F5C">
        <w:t xml:space="preserve"> for a civil penalty order (within the meaning of that Act) in relation to a contravention of a civil penalty provision in this Act.</w:t>
      </w:r>
    </w:p>
    <w:p w:rsidR="004F7845" w:rsidRPr="007E1F5C" w:rsidRDefault="004F7845" w:rsidP="007E1F5C">
      <w:pPr>
        <w:pStyle w:val="subsection"/>
      </w:pPr>
      <w:r w:rsidRPr="007E1F5C">
        <w:tab/>
        <w:t>(2)</w:t>
      </w:r>
      <w:r w:rsidRPr="007E1F5C">
        <w:tab/>
        <w:t>A person commits an offence if:</w:t>
      </w:r>
    </w:p>
    <w:p w:rsidR="004F7845" w:rsidRPr="007E1F5C" w:rsidRDefault="004F7845" w:rsidP="007E1F5C">
      <w:pPr>
        <w:pStyle w:val="paragraph"/>
      </w:pPr>
      <w:r w:rsidRPr="007E1F5C">
        <w:tab/>
        <w:t>(a)</w:t>
      </w:r>
      <w:r w:rsidRPr="007E1F5C">
        <w:tab/>
        <w:t xml:space="preserve">the person is required to give assistance under </w:t>
      </w:r>
      <w:r w:rsidR="007E1F5C" w:rsidRPr="007E1F5C">
        <w:t>subsection (</w:t>
      </w:r>
      <w:r w:rsidRPr="007E1F5C">
        <w:t>1); and</w:t>
      </w:r>
    </w:p>
    <w:p w:rsidR="004F7845" w:rsidRPr="007E1F5C" w:rsidRDefault="004F7845" w:rsidP="007E1F5C">
      <w:pPr>
        <w:pStyle w:val="paragraph"/>
      </w:pPr>
      <w:r w:rsidRPr="007E1F5C">
        <w:lastRenderedPageBreak/>
        <w:tab/>
        <w:t>(b)</w:t>
      </w:r>
      <w:r w:rsidRPr="007E1F5C">
        <w:tab/>
        <w:t>the person does not comply with the requirement.</w:t>
      </w:r>
    </w:p>
    <w:p w:rsidR="004F7845" w:rsidRPr="007E1F5C" w:rsidRDefault="004F7845" w:rsidP="007E1F5C">
      <w:pPr>
        <w:pStyle w:val="Penalty"/>
      </w:pPr>
      <w:r w:rsidRPr="007E1F5C">
        <w:t>Penalty:</w:t>
      </w:r>
      <w:r w:rsidRPr="007E1F5C">
        <w:tab/>
        <w:t>5 penalty units.</w:t>
      </w:r>
    </w:p>
    <w:p w:rsidR="004F7845" w:rsidRPr="007E1F5C" w:rsidRDefault="004F7845" w:rsidP="007E1F5C">
      <w:pPr>
        <w:pStyle w:val="subsection"/>
      </w:pPr>
      <w:r w:rsidRPr="007E1F5C">
        <w:tab/>
        <w:t>(3)</w:t>
      </w:r>
      <w:r w:rsidRPr="007E1F5C">
        <w:tab/>
        <w:t>The Finance Minister may require the person to assist in connection with a civil penalty application in relation to a civil penalty provision if, and only if:</w:t>
      </w:r>
    </w:p>
    <w:p w:rsidR="004F7845" w:rsidRPr="007E1F5C" w:rsidRDefault="004F7845" w:rsidP="007E1F5C">
      <w:pPr>
        <w:pStyle w:val="paragraph"/>
      </w:pPr>
      <w:r w:rsidRPr="007E1F5C">
        <w:tab/>
        <w:t>(a)</w:t>
      </w:r>
      <w:r w:rsidRPr="007E1F5C">
        <w:tab/>
        <w:t>it appears to the Finance Minister that someone other than the person required to assist may have contravened the civil penalty provision; and</w:t>
      </w:r>
    </w:p>
    <w:p w:rsidR="004F7845" w:rsidRPr="007E1F5C" w:rsidRDefault="004F7845" w:rsidP="007E1F5C">
      <w:pPr>
        <w:pStyle w:val="paragraph"/>
      </w:pPr>
      <w:r w:rsidRPr="007E1F5C">
        <w:tab/>
        <w:t>(b)</w:t>
      </w:r>
      <w:r w:rsidRPr="007E1F5C">
        <w:tab/>
        <w:t>the Finance Minister suspects or believes that the person required to assist can give information relevant to the application.</w:t>
      </w:r>
    </w:p>
    <w:p w:rsidR="004F7845" w:rsidRPr="007E1F5C" w:rsidRDefault="004F7845" w:rsidP="007E1F5C">
      <w:pPr>
        <w:pStyle w:val="subsection"/>
      </w:pPr>
      <w:r w:rsidRPr="007E1F5C">
        <w:tab/>
        <w:t>(4)</w:t>
      </w:r>
      <w:r w:rsidRPr="007E1F5C">
        <w:tab/>
        <w:t>The Finance Minister may require the person to assist regardless of whether a civil penalty application has actually been made.</w:t>
      </w:r>
    </w:p>
    <w:p w:rsidR="004F7845" w:rsidRPr="007E1F5C" w:rsidRDefault="004F7845" w:rsidP="007E1F5C">
      <w:pPr>
        <w:pStyle w:val="subsection"/>
      </w:pPr>
      <w:r w:rsidRPr="007E1F5C">
        <w:tab/>
        <w:t>(5)</w:t>
      </w:r>
      <w:r w:rsidRPr="007E1F5C">
        <w:tab/>
        <w:t>The person may not be required to assist if he or she is or has been a lawyer for the person suspected of the contravention.</w:t>
      </w:r>
    </w:p>
    <w:p w:rsidR="004F7845" w:rsidRPr="007E1F5C" w:rsidRDefault="004F7845" w:rsidP="007E1F5C">
      <w:pPr>
        <w:pStyle w:val="subsection"/>
      </w:pPr>
      <w:r w:rsidRPr="007E1F5C">
        <w:tab/>
        <w:t>(6)</w:t>
      </w:r>
      <w:r w:rsidRPr="007E1F5C">
        <w:tab/>
        <w:t>The requirement to assist must be given in writing.</w:t>
      </w:r>
    </w:p>
    <w:p w:rsidR="004F7845" w:rsidRPr="007E1F5C" w:rsidRDefault="004F7845" w:rsidP="007E1F5C">
      <w:pPr>
        <w:pStyle w:val="subsection"/>
        <w:rPr>
          <w:i/>
        </w:rPr>
      </w:pPr>
      <w:r w:rsidRPr="007E1F5C">
        <w:tab/>
        <w:t>(7)</w:t>
      </w:r>
      <w:r w:rsidRPr="007E1F5C">
        <w:tab/>
        <w:t>A relevant court may order the person to comply with the requirement in a specified way. Only the Finance Minister may apply to the court for an order under this subsection</w:t>
      </w:r>
      <w:r w:rsidRPr="007E1F5C">
        <w:rPr>
          <w:i/>
        </w:rPr>
        <w:t>.</w:t>
      </w:r>
    </w:p>
    <w:p w:rsidR="004F7845" w:rsidRPr="007E1F5C" w:rsidRDefault="00300E2F" w:rsidP="007E1F5C">
      <w:pPr>
        <w:pStyle w:val="ItemHead"/>
      </w:pPr>
      <w:r w:rsidRPr="007E1F5C">
        <w:t>20</w:t>
      </w:r>
      <w:r w:rsidR="004F7845" w:rsidRPr="007E1F5C">
        <w:t xml:space="preserve">  At the end of Division</w:t>
      </w:r>
      <w:r w:rsidR="007E1F5C" w:rsidRPr="007E1F5C">
        <w:t> </w:t>
      </w:r>
      <w:r w:rsidR="004F7845" w:rsidRPr="007E1F5C">
        <w:t>7 of Part</w:t>
      </w:r>
      <w:r w:rsidR="007E1F5C" w:rsidRPr="007E1F5C">
        <w:t> </w:t>
      </w:r>
      <w:r w:rsidR="004F7845" w:rsidRPr="007E1F5C">
        <w:t>4</w:t>
      </w:r>
    </w:p>
    <w:p w:rsidR="004F7845" w:rsidRPr="007E1F5C" w:rsidRDefault="004F7845" w:rsidP="007E1F5C">
      <w:pPr>
        <w:pStyle w:val="Item"/>
      </w:pPr>
      <w:r w:rsidRPr="007E1F5C">
        <w:t>Add:</w:t>
      </w:r>
    </w:p>
    <w:p w:rsidR="004F7845" w:rsidRPr="007E1F5C" w:rsidRDefault="004F7845" w:rsidP="007E1F5C">
      <w:pPr>
        <w:pStyle w:val="ActHead4"/>
      </w:pPr>
      <w:bookmarkStart w:id="75" w:name="_Toc416791374"/>
      <w:r w:rsidRPr="007E1F5C">
        <w:rPr>
          <w:rStyle w:val="CharSubdNo"/>
        </w:rPr>
        <w:t>Subdivision C</w:t>
      </w:r>
      <w:r w:rsidRPr="007E1F5C">
        <w:t>—</w:t>
      </w:r>
      <w:r w:rsidRPr="007E1F5C">
        <w:rPr>
          <w:rStyle w:val="CharSubdText"/>
        </w:rPr>
        <w:t>Consequences of breach of duty</w:t>
      </w:r>
      <w:bookmarkEnd w:id="75"/>
    </w:p>
    <w:p w:rsidR="004F7845" w:rsidRPr="007E1F5C" w:rsidRDefault="004F7845" w:rsidP="007E1F5C">
      <w:pPr>
        <w:pStyle w:val="ActHead5"/>
      </w:pPr>
      <w:bookmarkStart w:id="76" w:name="_Toc416791375"/>
      <w:r w:rsidRPr="007E1F5C">
        <w:rPr>
          <w:rStyle w:val="CharSectno"/>
        </w:rPr>
        <w:t>67A</w:t>
      </w:r>
      <w:r w:rsidRPr="007E1F5C">
        <w:t xml:space="preserve">  Consequences of breach of duty—civil penalty provisions</w:t>
      </w:r>
      <w:bookmarkEnd w:id="76"/>
    </w:p>
    <w:p w:rsidR="004F7845" w:rsidRPr="007E1F5C" w:rsidRDefault="004F7845" w:rsidP="007E1F5C">
      <w:pPr>
        <w:pStyle w:val="subsection"/>
      </w:pPr>
      <w:r w:rsidRPr="007E1F5C">
        <w:tab/>
        <w:t>(1)</w:t>
      </w:r>
      <w:r w:rsidRPr="007E1F5C">
        <w:tab/>
        <w:t xml:space="preserve">The following provisions </w:t>
      </w:r>
      <w:r w:rsidR="0057467C" w:rsidRPr="007E1F5C">
        <w:t xml:space="preserve">of this Act </w:t>
      </w:r>
      <w:r w:rsidRPr="007E1F5C">
        <w:t>are enforceable under Part</w:t>
      </w:r>
      <w:r w:rsidR="007E1F5C" w:rsidRPr="007E1F5C">
        <w:t> </w:t>
      </w:r>
      <w:r w:rsidRPr="007E1F5C">
        <w:t xml:space="preserve">4 of the </w:t>
      </w:r>
      <w:r w:rsidRPr="007E1F5C">
        <w:rPr>
          <w:i/>
        </w:rPr>
        <w:t xml:space="preserve">Regulatory Powers (Standard Provisions) Act 2014 </w:t>
      </w:r>
      <w:r w:rsidRPr="007E1F5C">
        <w:t xml:space="preserve">(the </w:t>
      </w:r>
      <w:r w:rsidRPr="007E1F5C">
        <w:rPr>
          <w:b/>
          <w:i/>
        </w:rPr>
        <w:t>Regulatory Powers Act</w:t>
      </w:r>
      <w:r w:rsidRPr="007E1F5C">
        <w:t>):</w:t>
      </w:r>
    </w:p>
    <w:p w:rsidR="004F7845" w:rsidRPr="007E1F5C" w:rsidRDefault="004F7845" w:rsidP="007E1F5C">
      <w:pPr>
        <w:pStyle w:val="paragraph"/>
      </w:pPr>
      <w:r w:rsidRPr="007E1F5C">
        <w:tab/>
        <w:t>(a)</w:t>
      </w:r>
      <w:r w:rsidRPr="007E1F5C">
        <w:tab/>
        <w:t>subsection</w:t>
      </w:r>
      <w:r w:rsidR="007E1F5C" w:rsidRPr="007E1F5C">
        <w:t> </w:t>
      </w:r>
      <w:r w:rsidRPr="007E1F5C">
        <w:t>56(1) (care and diligence);</w:t>
      </w:r>
    </w:p>
    <w:p w:rsidR="004F7845" w:rsidRPr="007E1F5C" w:rsidRDefault="004F7845" w:rsidP="007E1F5C">
      <w:pPr>
        <w:pStyle w:val="paragraph"/>
      </w:pPr>
      <w:r w:rsidRPr="007E1F5C">
        <w:tab/>
        <w:t>(b)</w:t>
      </w:r>
      <w:r w:rsidRPr="007E1F5C">
        <w:tab/>
        <w:t>section</w:t>
      </w:r>
      <w:r w:rsidR="007E1F5C" w:rsidRPr="007E1F5C">
        <w:t> </w:t>
      </w:r>
      <w:r w:rsidRPr="007E1F5C">
        <w:t>57 (good faith);</w:t>
      </w:r>
    </w:p>
    <w:p w:rsidR="004F7845" w:rsidRPr="007E1F5C" w:rsidRDefault="004F7845" w:rsidP="007E1F5C">
      <w:pPr>
        <w:pStyle w:val="paragraph"/>
      </w:pPr>
      <w:r w:rsidRPr="007E1F5C">
        <w:tab/>
        <w:t>(c)</w:t>
      </w:r>
      <w:r w:rsidRPr="007E1F5C">
        <w:tab/>
        <w:t>section</w:t>
      </w:r>
      <w:r w:rsidR="007E1F5C" w:rsidRPr="007E1F5C">
        <w:t> </w:t>
      </w:r>
      <w:r w:rsidRPr="007E1F5C">
        <w:t>58 (use of position);</w:t>
      </w:r>
    </w:p>
    <w:p w:rsidR="004F7845" w:rsidRPr="007E1F5C" w:rsidRDefault="004F7845" w:rsidP="007E1F5C">
      <w:pPr>
        <w:pStyle w:val="paragraph"/>
      </w:pPr>
      <w:r w:rsidRPr="007E1F5C">
        <w:tab/>
        <w:t>(d)</w:t>
      </w:r>
      <w:r w:rsidRPr="007E1F5C">
        <w:tab/>
        <w:t>section</w:t>
      </w:r>
      <w:r w:rsidR="007E1F5C" w:rsidRPr="007E1F5C">
        <w:t> </w:t>
      </w:r>
      <w:r w:rsidRPr="007E1F5C">
        <w:t>59 (use of information).</w:t>
      </w:r>
    </w:p>
    <w:p w:rsidR="004F7845" w:rsidRPr="007E1F5C" w:rsidRDefault="004F7845" w:rsidP="007E1F5C">
      <w:pPr>
        <w:pStyle w:val="notetext"/>
      </w:pPr>
      <w:r w:rsidRPr="007E1F5C">
        <w:lastRenderedPageBreak/>
        <w:t>Note:</w:t>
      </w:r>
      <w:r w:rsidRPr="007E1F5C">
        <w:tab/>
        <w:t>Part</w:t>
      </w:r>
      <w:r w:rsidR="007E1F5C" w:rsidRPr="007E1F5C">
        <w:t> </w:t>
      </w:r>
      <w:r w:rsidRPr="007E1F5C">
        <w:t>4 of the Regulatory Powers Act allows a civil penalty provision to be enforced by obtaining an order for a person to pay a pecuniary penalty for the contravention of the provision.</w:t>
      </w:r>
    </w:p>
    <w:p w:rsidR="004F7845" w:rsidRPr="007E1F5C" w:rsidRDefault="004F7845" w:rsidP="007E1F5C">
      <w:pPr>
        <w:pStyle w:val="subsection"/>
      </w:pPr>
      <w:r w:rsidRPr="007E1F5C">
        <w:tab/>
        <w:t>(2)</w:t>
      </w:r>
      <w:r w:rsidRPr="007E1F5C">
        <w:tab/>
        <w:t>For the purposes of Part</w:t>
      </w:r>
      <w:r w:rsidR="007E1F5C" w:rsidRPr="007E1F5C">
        <w:t> </w:t>
      </w:r>
      <w:r w:rsidRPr="007E1F5C">
        <w:t xml:space="preserve">4 of the Regulatory Powers Act, as it applies in relation to the civil penalty provisions mentioned in </w:t>
      </w:r>
      <w:r w:rsidR="007E1F5C" w:rsidRPr="007E1F5C">
        <w:t>subsection (</w:t>
      </w:r>
      <w:r w:rsidRPr="007E1F5C">
        <w:t>1):</w:t>
      </w:r>
    </w:p>
    <w:p w:rsidR="004F7845" w:rsidRPr="007E1F5C" w:rsidRDefault="004F7845" w:rsidP="007E1F5C">
      <w:pPr>
        <w:pStyle w:val="paragraph"/>
      </w:pPr>
      <w:r w:rsidRPr="007E1F5C">
        <w:tab/>
        <w:t>(a)</w:t>
      </w:r>
      <w:r w:rsidRPr="007E1F5C">
        <w:tab/>
        <w:t>the Finance Minister is an authorised applicant; and</w:t>
      </w:r>
    </w:p>
    <w:p w:rsidR="004F7845" w:rsidRPr="007E1F5C" w:rsidRDefault="004F7845" w:rsidP="007E1F5C">
      <w:pPr>
        <w:pStyle w:val="paragraph"/>
      </w:pPr>
      <w:r w:rsidRPr="007E1F5C">
        <w:tab/>
        <w:t>(b)</w:t>
      </w:r>
      <w:r w:rsidRPr="007E1F5C">
        <w:tab/>
        <w:t>the Federal Court of Australia and each Supreme Court of a State or Territory is a relevant court.</w:t>
      </w:r>
    </w:p>
    <w:p w:rsidR="004F7845" w:rsidRPr="007E1F5C" w:rsidRDefault="004F7845" w:rsidP="007E1F5C">
      <w:pPr>
        <w:pStyle w:val="subsection"/>
      </w:pPr>
      <w:r w:rsidRPr="007E1F5C">
        <w:tab/>
        <w:t>(3)</w:t>
      </w:r>
      <w:r w:rsidRPr="007E1F5C">
        <w:tab/>
        <w:t>Despite subsection</w:t>
      </w:r>
      <w:r w:rsidR="007E1F5C" w:rsidRPr="007E1F5C">
        <w:t> </w:t>
      </w:r>
      <w:r w:rsidRPr="007E1F5C">
        <w:t>82(3) of the Regulatory Powers Act, a relevant court may order a person to pay to the Commonwealth a pecuniary penalty only if:</w:t>
      </w:r>
    </w:p>
    <w:p w:rsidR="004F7845" w:rsidRPr="007E1F5C" w:rsidRDefault="004F7845" w:rsidP="007E1F5C">
      <w:pPr>
        <w:pStyle w:val="paragraph"/>
      </w:pPr>
      <w:r w:rsidRPr="007E1F5C">
        <w:tab/>
        <w:t>(a)</w:t>
      </w:r>
      <w:r w:rsidRPr="007E1F5C">
        <w:tab/>
        <w:t>the court is satisfied that the person has contravened the civil penalty provision; and</w:t>
      </w:r>
    </w:p>
    <w:p w:rsidR="004F7845" w:rsidRPr="007E1F5C" w:rsidRDefault="004F7845" w:rsidP="007E1F5C">
      <w:pPr>
        <w:pStyle w:val="paragraph"/>
      </w:pPr>
      <w:r w:rsidRPr="007E1F5C">
        <w:tab/>
        <w:t>(b)</w:t>
      </w:r>
      <w:r w:rsidRPr="007E1F5C">
        <w:tab/>
        <w:t>the contravention:</w:t>
      </w:r>
    </w:p>
    <w:p w:rsidR="004F7845" w:rsidRPr="007E1F5C" w:rsidRDefault="004F7845" w:rsidP="007E1F5C">
      <w:pPr>
        <w:pStyle w:val="paragraphsub"/>
      </w:pPr>
      <w:r w:rsidRPr="007E1F5C">
        <w:tab/>
        <w:t>(i)</w:t>
      </w:r>
      <w:r w:rsidRPr="007E1F5C">
        <w:tab/>
        <w:t>materially prejudices the interests of the Board; or</w:t>
      </w:r>
    </w:p>
    <w:p w:rsidR="004F7845" w:rsidRPr="007E1F5C" w:rsidRDefault="004F7845" w:rsidP="007E1F5C">
      <w:pPr>
        <w:pStyle w:val="paragraphsub"/>
      </w:pPr>
      <w:r w:rsidRPr="007E1F5C">
        <w:tab/>
        <w:t>(ii)</w:t>
      </w:r>
      <w:r w:rsidRPr="007E1F5C">
        <w:tab/>
        <w:t>materially prejudices the ability of the Board to pay its creditors; or</w:t>
      </w:r>
    </w:p>
    <w:p w:rsidR="004F7845" w:rsidRPr="007E1F5C" w:rsidRDefault="004F7845" w:rsidP="007E1F5C">
      <w:pPr>
        <w:pStyle w:val="paragraphsub"/>
      </w:pPr>
      <w:r w:rsidRPr="007E1F5C">
        <w:tab/>
        <w:t>(iii)</w:t>
      </w:r>
      <w:r w:rsidRPr="007E1F5C">
        <w:tab/>
        <w:t>is serious.</w:t>
      </w:r>
    </w:p>
    <w:p w:rsidR="004F7845" w:rsidRPr="007E1F5C" w:rsidRDefault="004F7845" w:rsidP="007E1F5C">
      <w:pPr>
        <w:pStyle w:val="subsection"/>
      </w:pPr>
      <w:r w:rsidRPr="007E1F5C">
        <w:tab/>
        <w:t>(4)</w:t>
      </w:r>
      <w:r w:rsidRPr="007E1F5C">
        <w:tab/>
      </w:r>
      <w:r w:rsidR="007E1F5C" w:rsidRPr="007E1F5C">
        <w:t>Subsection (</w:t>
      </w:r>
      <w:r w:rsidRPr="007E1F5C">
        <w:t>3) of this section does not limit subsection</w:t>
      </w:r>
      <w:r w:rsidR="007E1F5C" w:rsidRPr="007E1F5C">
        <w:t> </w:t>
      </w:r>
      <w:r w:rsidRPr="007E1F5C">
        <w:t>82(6) of the Regulatory Powers Act.</w:t>
      </w:r>
    </w:p>
    <w:p w:rsidR="004F7845" w:rsidRPr="007E1F5C" w:rsidRDefault="004F7845" w:rsidP="007E1F5C">
      <w:pPr>
        <w:pStyle w:val="subsection"/>
      </w:pPr>
      <w:r w:rsidRPr="007E1F5C">
        <w:tab/>
        <w:t>(5)</w:t>
      </w:r>
      <w:r w:rsidRPr="007E1F5C">
        <w:tab/>
        <w:t>The following provisions of the Regulatory Powers Act do not apply in relation to sections</w:t>
      </w:r>
      <w:r w:rsidR="007E1F5C" w:rsidRPr="007E1F5C">
        <w:t> </w:t>
      </w:r>
      <w:r w:rsidRPr="007E1F5C">
        <w:t>56 to 59 of this Act:</w:t>
      </w:r>
    </w:p>
    <w:p w:rsidR="004F7845" w:rsidRPr="007E1F5C" w:rsidRDefault="004F7845" w:rsidP="007E1F5C">
      <w:pPr>
        <w:pStyle w:val="paragraph"/>
      </w:pPr>
      <w:r w:rsidRPr="007E1F5C">
        <w:tab/>
        <w:t>(a)</w:t>
      </w:r>
      <w:r w:rsidRPr="007E1F5C">
        <w:tab/>
        <w:t>paragraph</w:t>
      </w:r>
      <w:r w:rsidR="007E1F5C" w:rsidRPr="007E1F5C">
        <w:t> </w:t>
      </w:r>
      <w:r w:rsidRPr="007E1F5C">
        <w:t>92(1)(a) and subsection</w:t>
      </w:r>
      <w:r w:rsidR="007E1F5C" w:rsidRPr="007E1F5C">
        <w:t> </w:t>
      </w:r>
      <w:r w:rsidRPr="007E1F5C">
        <w:t xml:space="preserve">92(2) to the extent that it relates to that </w:t>
      </w:r>
      <w:r w:rsidR="007E1F5C" w:rsidRPr="007E1F5C">
        <w:t>paragraph (</w:t>
      </w:r>
      <w:r w:rsidRPr="007E1F5C">
        <w:t>which deal with ancillary contraventions of civil penalty provisions);</w:t>
      </w:r>
    </w:p>
    <w:p w:rsidR="004F7845" w:rsidRPr="007E1F5C" w:rsidRDefault="004F7845" w:rsidP="007E1F5C">
      <w:pPr>
        <w:pStyle w:val="paragraph"/>
      </w:pPr>
      <w:r w:rsidRPr="007E1F5C">
        <w:tab/>
        <w:t>(b)</w:t>
      </w:r>
      <w:r w:rsidRPr="007E1F5C">
        <w:tab/>
        <w:t>section</w:t>
      </w:r>
      <w:r w:rsidR="007E1F5C" w:rsidRPr="007E1F5C">
        <w:t> </w:t>
      </w:r>
      <w:r w:rsidRPr="007E1F5C">
        <w:t>94 (which deals with state of mind);</w:t>
      </w:r>
    </w:p>
    <w:p w:rsidR="004F7845" w:rsidRPr="007E1F5C" w:rsidRDefault="004F7845" w:rsidP="007E1F5C">
      <w:pPr>
        <w:pStyle w:val="paragraph"/>
      </w:pPr>
      <w:r w:rsidRPr="007E1F5C">
        <w:tab/>
        <w:t>(c)</w:t>
      </w:r>
      <w:r w:rsidRPr="007E1F5C">
        <w:tab/>
        <w:t>section</w:t>
      </w:r>
      <w:r w:rsidR="007E1F5C" w:rsidRPr="007E1F5C">
        <w:t> </w:t>
      </w:r>
      <w:r w:rsidRPr="007E1F5C">
        <w:t>96 (which deals with exceptions etc. to civil penalty provisions—burden of proof).</w:t>
      </w:r>
    </w:p>
    <w:p w:rsidR="004F7845" w:rsidRPr="007E1F5C" w:rsidRDefault="004F7845" w:rsidP="007E1F5C">
      <w:pPr>
        <w:pStyle w:val="subsection"/>
      </w:pPr>
      <w:r w:rsidRPr="007E1F5C">
        <w:tab/>
        <w:t>(6)</w:t>
      </w:r>
      <w:r w:rsidRPr="007E1F5C">
        <w:tab/>
      </w:r>
      <w:r w:rsidR="007E1F5C" w:rsidRPr="007E1F5C">
        <w:t>Paragraph (</w:t>
      </w:r>
      <w:r w:rsidRPr="007E1F5C">
        <w:t>5)(c) of this section does not affect the operation of sections</w:t>
      </w:r>
      <w:r w:rsidR="007E1F5C" w:rsidRPr="007E1F5C">
        <w:t> </w:t>
      </w:r>
      <w:r w:rsidRPr="007E1F5C">
        <w:t>56 to 59 of this Act as those sections would have operated if section</w:t>
      </w:r>
      <w:r w:rsidR="007E1F5C" w:rsidRPr="007E1F5C">
        <w:t> </w:t>
      </w:r>
      <w:r w:rsidRPr="007E1F5C">
        <w:t>96 of the Regulatory Powers Act had not been enacted.</w:t>
      </w:r>
    </w:p>
    <w:p w:rsidR="004F7845" w:rsidRPr="007E1F5C" w:rsidRDefault="004F7845" w:rsidP="007E1F5C">
      <w:pPr>
        <w:pStyle w:val="subsection"/>
      </w:pPr>
      <w:r w:rsidRPr="007E1F5C">
        <w:tab/>
        <w:t>(7)</w:t>
      </w:r>
      <w:r w:rsidRPr="007E1F5C">
        <w:tab/>
        <w:t>The Board may intervene in an application under section</w:t>
      </w:r>
      <w:r w:rsidR="007E1F5C" w:rsidRPr="007E1F5C">
        <w:t> </w:t>
      </w:r>
      <w:r w:rsidRPr="007E1F5C">
        <w:t xml:space="preserve">82 of the Regulatory Powers Act in relation to this Act. The Board is entitled </w:t>
      </w:r>
      <w:r w:rsidRPr="007E1F5C">
        <w:lastRenderedPageBreak/>
        <w:t>to be heard on all matters other than whether the application should be granted.</w:t>
      </w:r>
    </w:p>
    <w:p w:rsidR="004F7845" w:rsidRPr="007E1F5C" w:rsidRDefault="004F7845" w:rsidP="007E1F5C">
      <w:pPr>
        <w:pStyle w:val="ActHead5"/>
      </w:pPr>
      <w:bookmarkStart w:id="77" w:name="_Toc416791376"/>
      <w:r w:rsidRPr="007E1F5C">
        <w:rPr>
          <w:rStyle w:val="CharSectno"/>
        </w:rPr>
        <w:t>67B</w:t>
      </w:r>
      <w:r w:rsidRPr="007E1F5C">
        <w:t xml:space="preserve">  Compensation orders</w:t>
      </w:r>
      <w:bookmarkEnd w:id="77"/>
    </w:p>
    <w:p w:rsidR="004F7845" w:rsidRPr="007E1F5C" w:rsidRDefault="004F7845" w:rsidP="007E1F5C">
      <w:pPr>
        <w:pStyle w:val="SubsectionHead"/>
      </w:pPr>
      <w:r w:rsidRPr="007E1F5C">
        <w:t>Compensation for damage suffered</w:t>
      </w:r>
    </w:p>
    <w:p w:rsidR="004F7845" w:rsidRPr="007E1F5C" w:rsidRDefault="004F7845" w:rsidP="007E1F5C">
      <w:pPr>
        <w:pStyle w:val="subsection"/>
      </w:pPr>
      <w:r w:rsidRPr="007E1F5C">
        <w:tab/>
        <w:t>(1)</w:t>
      </w:r>
      <w:r w:rsidRPr="007E1F5C">
        <w:tab/>
        <w:t>A relevant court may order a person to compensate the Board for damage suffered by the Board if:</w:t>
      </w:r>
    </w:p>
    <w:p w:rsidR="004F7845" w:rsidRPr="007E1F5C" w:rsidRDefault="004F7845" w:rsidP="007E1F5C">
      <w:pPr>
        <w:pStyle w:val="paragraph"/>
      </w:pPr>
      <w:r w:rsidRPr="007E1F5C">
        <w:tab/>
        <w:t>(a)</w:t>
      </w:r>
      <w:r w:rsidRPr="007E1F5C">
        <w:tab/>
        <w:t>the person has contravened a civil penalty provision in this Act; and</w:t>
      </w:r>
    </w:p>
    <w:p w:rsidR="004F7845" w:rsidRPr="007E1F5C" w:rsidRDefault="004F7845" w:rsidP="007E1F5C">
      <w:pPr>
        <w:pStyle w:val="paragraph"/>
      </w:pPr>
      <w:r w:rsidRPr="007E1F5C">
        <w:tab/>
        <w:t>(b)</w:t>
      </w:r>
      <w:r w:rsidRPr="007E1F5C">
        <w:tab/>
        <w:t>the damage resulted from the contravention.</w:t>
      </w:r>
    </w:p>
    <w:p w:rsidR="004F7845" w:rsidRPr="007E1F5C" w:rsidRDefault="004F7845" w:rsidP="007E1F5C">
      <w:pPr>
        <w:pStyle w:val="subsection2"/>
      </w:pPr>
      <w:r w:rsidRPr="007E1F5C">
        <w:t>The order must specify the amount of the compensation.</w:t>
      </w:r>
    </w:p>
    <w:p w:rsidR="004F7845" w:rsidRPr="007E1F5C" w:rsidRDefault="004F7845" w:rsidP="007E1F5C">
      <w:pPr>
        <w:pStyle w:val="SubsectionHead"/>
      </w:pPr>
      <w:r w:rsidRPr="007E1F5C">
        <w:t>Damage includes profits</w:t>
      </w:r>
    </w:p>
    <w:p w:rsidR="004F7845" w:rsidRPr="007E1F5C" w:rsidRDefault="004F7845" w:rsidP="007E1F5C">
      <w:pPr>
        <w:pStyle w:val="subsection"/>
      </w:pPr>
      <w:r w:rsidRPr="007E1F5C">
        <w:tab/>
        <w:t>(2)</w:t>
      </w:r>
      <w:r w:rsidRPr="007E1F5C">
        <w:tab/>
        <w:t>In determining the damage suffered by the Board</w:t>
      </w:r>
      <w:r w:rsidRPr="007E1F5C">
        <w:rPr>
          <w:i/>
        </w:rPr>
        <w:t xml:space="preserve"> </w:t>
      </w:r>
      <w:r w:rsidRPr="007E1F5C">
        <w:t>for the purposes of making a compensation order, include profits made by any person resulting from the contravention.</w:t>
      </w:r>
    </w:p>
    <w:p w:rsidR="004F7845" w:rsidRPr="007E1F5C" w:rsidRDefault="004F7845" w:rsidP="007E1F5C">
      <w:pPr>
        <w:pStyle w:val="SubsectionHead"/>
      </w:pPr>
      <w:r w:rsidRPr="007E1F5C">
        <w:t>Recovery of damage</w:t>
      </w:r>
    </w:p>
    <w:p w:rsidR="004F7845" w:rsidRPr="007E1F5C" w:rsidRDefault="004F7845" w:rsidP="007E1F5C">
      <w:pPr>
        <w:pStyle w:val="subsection"/>
      </w:pPr>
      <w:r w:rsidRPr="007E1F5C">
        <w:tab/>
        <w:t>(3)</w:t>
      </w:r>
      <w:r w:rsidRPr="007E1F5C">
        <w:tab/>
        <w:t>A compensation order may be enforced as if it were a judgment of the court.</w:t>
      </w:r>
    </w:p>
    <w:p w:rsidR="004F7845" w:rsidRPr="007E1F5C" w:rsidRDefault="004F7845" w:rsidP="007E1F5C">
      <w:pPr>
        <w:pStyle w:val="SubsectionHead"/>
      </w:pPr>
      <w:r w:rsidRPr="007E1F5C">
        <w:t>Who may apply for a compensation order</w:t>
      </w:r>
    </w:p>
    <w:p w:rsidR="004F7845" w:rsidRPr="007E1F5C" w:rsidRDefault="004F7845" w:rsidP="007E1F5C">
      <w:pPr>
        <w:pStyle w:val="subsection"/>
      </w:pPr>
      <w:r w:rsidRPr="007E1F5C">
        <w:tab/>
        <w:t>(4)</w:t>
      </w:r>
      <w:r w:rsidRPr="007E1F5C">
        <w:tab/>
        <w:t>An application for a compensation order may only be made by the following persons:</w:t>
      </w:r>
    </w:p>
    <w:p w:rsidR="004F7845" w:rsidRPr="007E1F5C" w:rsidRDefault="004F7845" w:rsidP="007E1F5C">
      <w:pPr>
        <w:pStyle w:val="paragraph"/>
      </w:pPr>
      <w:r w:rsidRPr="007E1F5C">
        <w:tab/>
        <w:t>(a)</w:t>
      </w:r>
      <w:r w:rsidRPr="007E1F5C">
        <w:tab/>
        <w:t>the Finance Minister;</w:t>
      </w:r>
    </w:p>
    <w:p w:rsidR="004F7845" w:rsidRPr="007E1F5C" w:rsidRDefault="004F7845" w:rsidP="007E1F5C">
      <w:pPr>
        <w:pStyle w:val="paragraph"/>
      </w:pPr>
      <w:r w:rsidRPr="007E1F5C">
        <w:tab/>
        <w:t>(b)</w:t>
      </w:r>
      <w:r w:rsidRPr="007E1F5C">
        <w:tab/>
        <w:t>some other person authorised in writing by the Finance Minister under this paragraph to make the application;</w:t>
      </w:r>
    </w:p>
    <w:p w:rsidR="004F7845" w:rsidRPr="007E1F5C" w:rsidRDefault="004F7845" w:rsidP="007E1F5C">
      <w:pPr>
        <w:pStyle w:val="paragraph"/>
      </w:pPr>
      <w:r w:rsidRPr="007E1F5C">
        <w:tab/>
        <w:t>(c)</w:t>
      </w:r>
      <w:r w:rsidRPr="007E1F5C">
        <w:tab/>
        <w:t>the Board.</w:t>
      </w:r>
    </w:p>
    <w:p w:rsidR="004F7845" w:rsidRPr="007E1F5C" w:rsidRDefault="004F7845" w:rsidP="007E1F5C">
      <w:pPr>
        <w:pStyle w:val="ActHead5"/>
      </w:pPr>
      <w:bookmarkStart w:id="78" w:name="_Toc416791377"/>
      <w:r w:rsidRPr="007E1F5C">
        <w:rPr>
          <w:rStyle w:val="CharSectno"/>
        </w:rPr>
        <w:t>67C</w:t>
      </w:r>
      <w:r w:rsidRPr="007E1F5C">
        <w:t xml:space="preserve">  Disqualification order for contravention of civil penalty provision by Board members</w:t>
      </w:r>
      <w:bookmarkEnd w:id="78"/>
    </w:p>
    <w:p w:rsidR="004F7845" w:rsidRPr="007E1F5C" w:rsidRDefault="004F7845" w:rsidP="007E1F5C">
      <w:pPr>
        <w:pStyle w:val="subsection"/>
      </w:pPr>
      <w:r w:rsidRPr="007E1F5C">
        <w:tab/>
        <w:t>(1)</w:t>
      </w:r>
      <w:r w:rsidRPr="007E1F5C">
        <w:tab/>
        <w:t>A relevant court may disqualify a Board member from holding a disqualifiable position for a period that the court considers appropriate if:</w:t>
      </w:r>
    </w:p>
    <w:p w:rsidR="004F7845" w:rsidRPr="007E1F5C" w:rsidRDefault="004F7845" w:rsidP="007E1F5C">
      <w:pPr>
        <w:pStyle w:val="paragraph"/>
      </w:pPr>
      <w:r w:rsidRPr="007E1F5C">
        <w:tab/>
        <w:t>(a)</w:t>
      </w:r>
      <w:r w:rsidRPr="007E1F5C">
        <w:tab/>
        <w:t>any of the following apply:</w:t>
      </w:r>
    </w:p>
    <w:p w:rsidR="004F7845" w:rsidRPr="007E1F5C" w:rsidRDefault="004F7845" w:rsidP="007E1F5C">
      <w:pPr>
        <w:pStyle w:val="paragraphsub"/>
      </w:pPr>
      <w:r w:rsidRPr="007E1F5C">
        <w:lastRenderedPageBreak/>
        <w:tab/>
        <w:t>(i)</w:t>
      </w:r>
      <w:r w:rsidRPr="007E1F5C">
        <w:tab/>
        <w:t>a court orders the Board member to pay a pecuniary penalty under section</w:t>
      </w:r>
      <w:r w:rsidR="007E1F5C" w:rsidRPr="007E1F5C">
        <w:t> </w:t>
      </w:r>
      <w:r w:rsidRPr="007E1F5C">
        <w:t xml:space="preserve">82 of the </w:t>
      </w:r>
      <w:r w:rsidRPr="007E1F5C">
        <w:rPr>
          <w:i/>
        </w:rPr>
        <w:t xml:space="preserve">Regulatory Powers (Standard Provisions) Act 2014 </w:t>
      </w:r>
      <w:r w:rsidRPr="007E1F5C">
        <w:t>for contravening a civil penalty provision in this Act;</w:t>
      </w:r>
    </w:p>
    <w:p w:rsidR="004F7845" w:rsidRPr="007E1F5C" w:rsidRDefault="004F7845" w:rsidP="007E1F5C">
      <w:pPr>
        <w:pStyle w:val="paragraphsub"/>
      </w:pPr>
      <w:r w:rsidRPr="007E1F5C">
        <w:tab/>
        <w:t>(ii)</w:t>
      </w:r>
      <w:r w:rsidRPr="007E1F5C">
        <w:tab/>
        <w:t>a court orders the Board member to compensate the Board under section</w:t>
      </w:r>
      <w:r w:rsidR="007E1F5C" w:rsidRPr="007E1F5C">
        <w:t> </w:t>
      </w:r>
      <w:r w:rsidRPr="007E1F5C">
        <w:t>67B</w:t>
      </w:r>
      <w:r w:rsidR="0057467C" w:rsidRPr="007E1F5C">
        <w:t xml:space="preserve"> of this Act</w:t>
      </w:r>
      <w:r w:rsidRPr="007E1F5C">
        <w:t>;</w:t>
      </w:r>
    </w:p>
    <w:p w:rsidR="004F7845" w:rsidRPr="007E1F5C" w:rsidRDefault="004F7845" w:rsidP="007E1F5C">
      <w:pPr>
        <w:pStyle w:val="paragraphsub"/>
      </w:pPr>
      <w:r w:rsidRPr="007E1F5C">
        <w:tab/>
        <w:t>(iii)</w:t>
      </w:r>
      <w:r w:rsidRPr="007E1F5C">
        <w:tab/>
        <w:t>the relevant court is otherwise satisfied that a Board member has contravened a civil penalty provision in this Act; and</w:t>
      </w:r>
    </w:p>
    <w:p w:rsidR="004F7845" w:rsidRPr="007E1F5C" w:rsidRDefault="004F7845" w:rsidP="007E1F5C">
      <w:pPr>
        <w:pStyle w:val="paragraph"/>
      </w:pPr>
      <w:r w:rsidRPr="007E1F5C">
        <w:tab/>
        <w:t>(b)</w:t>
      </w:r>
      <w:r w:rsidRPr="007E1F5C">
        <w:tab/>
        <w:t>the court is satisfied that the disqualification is justified.</w:t>
      </w:r>
    </w:p>
    <w:p w:rsidR="004F7845" w:rsidRPr="007E1F5C" w:rsidRDefault="004F7845" w:rsidP="007E1F5C">
      <w:pPr>
        <w:pStyle w:val="subsection"/>
      </w:pPr>
      <w:r w:rsidRPr="007E1F5C">
        <w:tab/>
        <w:t>(2)</w:t>
      </w:r>
      <w:r w:rsidRPr="007E1F5C">
        <w:tab/>
        <w:t xml:space="preserve">An application for a disqualification order under </w:t>
      </w:r>
      <w:r w:rsidR="007E1F5C" w:rsidRPr="007E1F5C">
        <w:t>subsection (</w:t>
      </w:r>
      <w:r w:rsidRPr="007E1F5C">
        <w:t>1) may only be made by the following persons:</w:t>
      </w:r>
    </w:p>
    <w:p w:rsidR="004F7845" w:rsidRPr="007E1F5C" w:rsidRDefault="004F7845" w:rsidP="007E1F5C">
      <w:pPr>
        <w:pStyle w:val="paragraph"/>
      </w:pPr>
      <w:r w:rsidRPr="007E1F5C">
        <w:tab/>
        <w:t>(a)</w:t>
      </w:r>
      <w:r w:rsidRPr="007E1F5C">
        <w:tab/>
        <w:t>the Finance Minister;</w:t>
      </w:r>
    </w:p>
    <w:p w:rsidR="004F7845" w:rsidRPr="007E1F5C" w:rsidRDefault="004F7845" w:rsidP="007E1F5C">
      <w:pPr>
        <w:pStyle w:val="paragraph"/>
      </w:pPr>
      <w:r w:rsidRPr="007E1F5C">
        <w:tab/>
        <w:t>(b)</w:t>
      </w:r>
      <w:r w:rsidRPr="007E1F5C">
        <w:tab/>
        <w:t>some other person authorised in writing by the Finance Minister, under this paragraph, to make the application.</w:t>
      </w:r>
    </w:p>
    <w:p w:rsidR="004F7845" w:rsidRPr="007E1F5C" w:rsidRDefault="004F7845" w:rsidP="007E1F5C">
      <w:pPr>
        <w:pStyle w:val="subsection2"/>
      </w:pPr>
      <w:r w:rsidRPr="007E1F5C">
        <w:t xml:space="preserve">An authorisation for the purposes of </w:t>
      </w:r>
      <w:r w:rsidR="007E1F5C" w:rsidRPr="007E1F5C">
        <w:t>paragraph (</w:t>
      </w:r>
      <w:r w:rsidRPr="007E1F5C">
        <w:t>b) may relate to applications in relation to specified contraventions, or to all contraventions, of civil penalty provisions.</w:t>
      </w:r>
    </w:p>
    <w:p w:rsidR="004F7845" w:rsidRPr="007E1F5C" w:rsidRDefault="004F7845" w:rsidP="007E1F5C">
      <w:pPr>
        <w:pStyle w:val="subsection"/>
      </w:pPr>
      <w:r w:rsidRPr="007E1F5C">
        <w:tab/>
        <w:t>(3)</w:t>
      </w:r>
      <w:r w:rsidRPr="007E1F5C">
        <w:tab/>
        <w:t>In determining whether the disqualification is justified, the court may have regard to:</w:t>
      </w:r>
    </w:p>
    <w:p w:rsidR="004F7845" w:rsidRPr="007E1F5C" w:rsidRDefault="004F7845" w:rsidP="007E1F5C">
      <w:pPr>
        <w:pStyle w:val="paragraph"/>
      </w:pPr>
      <w:r w:rsidRPr="007E1F5C">
        <w:tab/>
        <w:t>(a)</w:t>
      </w:r>
      <w:r w:rsidRPr="007E1F5C">
        <w:tab/>
        <w:t>the person’s conduct as a Board member; and</w:t>
      </w:r>
    </w:p>
    <w:p w:rsidR="004F7845" w:rsidRPr="007E1F5C" w:rsidRDefault="004F7845" w:rsidP="007E1F5C">
      <w:pPr>
        <w:pStyle w:val="paragraph"/>
      </w:pPr>
      <w:r w:rsidRPr="007E1F5C">
        <w:tab/>
        <w:t>(b)</w:t>
      </w:r>
      <w:r w:rsidRPr="007E1F5C">
        <w:tab/>
        <w:t>any other matters that the court considers appropriate.</w:t>
      </w:r>
    </w:p>
    <w:p w:rsidR="004F7845" w:rsidRPr="007E1F5C" w:rsidRDefault="004F7845" w:rsidP="007E1F5C">
      <w:pPr>
        <w:pStyle w:val="SubsectionHead"/>
      </w:pPr>
      <w:r w:rsidRPr="007E1F5C">
        <w:t>Offence for contravening disqualification order</w:t>
      </w:r>
    </w:p>
    <w:p w:rsidR="004F7845" w:rsidRPr="007E1F5C" w:rsidRDefault="004F7845" w:rsidP="007E1F5C">
      <w:pPr>
        <w:pStyle w:val="subsection"/>
      </w:pPr>
      <w:r w:rsidRPr="007E1F5C">
        <w:tab/>
        <w:t>(4)</w:t>
      </w:r>
      <w:r w:rsidRPr="007E1F5C">
        <w:tab/>
        <w:t>A person commits an offence if:</w:t>
      </w:r>
    </w:p>
    <w:p w:rsidR="004F7845" w:rsidRPr="007E1F5C" w:rsidRDefault="004F7845" w:rsidP="007E1F5C">
      <w:pPr>
        <w:pStyle w:val="paragraph"/>
      </w:pPr>
      <w:r w:rsidRPr="007E1F5C">
        <w:tab/>
        <w:t>(a)</w:t>
      </w:r>
      <w:r w:rsidRPr="007E1F5C">
        <w:tab/>
        <w:t>such a disqualification is in force against the person; and</w:t>
      </w:r>
    </w:p>
    <w:p w:rsidR="004F7845" w:rsidRPr="007E1F5C" w:rsidRDefault="004F7845" w:rsidP="007E1F5C">
      <w:pPr>
        <w:pStyle w:val="paragraph"/>
      </w:pPr>
      <w:r w:rsidRPr="007E1F5C">
        <w:tab/>
        <w:t>(b)</w:t>
      </w:r>
      <w:r w:rsidRPr="007E1F5C">
        <w:tab/>
        <w:t>the person holds a disqualifiable position.</w:t>
      </w:r>
    </w:p>
    <w:p w:rsidR="004F7845" w:rsidRPr="007E1F5C" w:rsidRDefault="004F7845" w:rsidP="007E1F5C">
      <w:pPr>
        <w:pStyle w:val="notetext"/>
      </w:pPr>
      <w:r w:rsidRPr="007E1F5C">
        <w:t>Note:</w:t>
      </w:r>
      <w:r w:rsidRPr="007E1F5C">
        <w:tab/>
        <w:t>A person might not commit an offence if the person holds, with leave of the court, a disqualifiable position (see section</w:t>
      </w:r>
      <w:r w:rsidR="007E1F5C" w:rsidRPr="007E1F5C">
        <w:t> </w:t>
      </w:r>
      <w:r w:rsidRPr="007E1F5C">
        <w:t>67D).</w:t>
      </w:r>
    </w:p>
    <w:p w:rsidR="004F7845" w:rsidRPr="007E1F5C" w:rsidRDefault="004F7845" w:rsidP="007E1F5C">
      <w:pPr>
        <w:pStyle w:val="Penalty"/>
      </w:pPr>
      <w:r w:rsidRPr="007E1F5C">
        <w:t>Penalty:</w:t>
      </w:r>
      <w:r w:rsidRPr="007E1F5C">
        <w:tab/>
        <w:t>Imprisonment for 1 year.</w:t>
      </w:r>
    </w:p>
    <w:p w:rsidR="004F7845" w:rsidRPr="007E1F5C" w:rsidRDefault="004F7845" w:rsidP="007E1F5C">
      <w:pPr>
        <w:pStyle w:val="ActHead5"/>
      </w:pPr>
      <w:bookmarkStart w:id="79" w:name="_Toc416791378"/>
      <w:r w:rsidRPr="007E1F5C">
        <w:rPr>
          <w:rStyle w:val="CharSectno"/>
        </w:rPr>
        <w:t>67D</w:t>
      </w:r>
      <w:r w:rsidRPr="007E1F5C">
        <w:t xml:space="preserve">  Exception to disqualification order</w:t>
      </w:r>
      <w:bookmarkEnd w:id="79"/>
    </w:p>
    <w:p w:rsidR="004F7845" w:rsidRPr="007E1F5C" w:rsidRDefault="004F7845" w:rsidP="007E1F5C">
      <w:pPr>
        <w:pStyle w:val="subsection"/>
      </w:pPr>
      <w:r w:rsidRPr="007E1F5C">
        <w:tab/>
        <w:t>(1)</w:t>
      </w:r>
      <w:r w:rsidRPr="007E1F5C">
        <w:tab/>
        <w:t>Subsection</w:t>
      </w:r>
      <w:r w:rsidR="007E1F5C" w:rsidRPr="007E1F5C">
        <w:t> </w:t>
      </w:r>
      <w:r w:rsidRPr="007E1F5C">
        <w:t>67C(4) does not apply if the person holds a disqualifiable position with the leave of a relevant court.</w:t>
      </w:r>
    </w:p>
    <w:p w:rsidR="004F7845" w:rsidRPr="007E1F5C" w:rsidRDefault="004F7845" w:rsidP="007E1F5C">
      <w:pPr>
        <w:pStyle w:val="notetext"/>
      </w:pPr>
      <w:r w:rsidRPr="007E1F5C">
        <w:lastRenderedPageBreak/>
        <w:t>Note:</w:t>
      </w:r>
      <w:r w:rsidRPr="007E1F5C">
        <w:tab/>
        <w:t xml:space="preserve">A defendant bears an evidential burden in relation to the matter in </w:t>
      </w:r>
      <w:r w:rsidR="007E1F5C" w:rsidRPr="007E1F5C">
        <w:t>subsection (</w:t>
      </w:r>
      <w:r w:rsidRPr="007E1F5C">
        <w:t>1) (see subsection</w:t>
      </w:r>
      <w:r w:rsidR="007E1F5C" w:rsidRPr="007E1F5C">
        <w:t> </w:t>
      </w:r>
      <w:r w:rsidRPr="007E1F5C">
        <w:t xml:space="preserve">13.3(3) of the </w:t>
      </w:r>
      <w:r w:rsidRPr="007E1F5C">
        <w:rPr>
          <w:i/>
        </w:rPr>
        <w:t>Criminal Code</w:t>
      </w:r>
      <w:r w:rsidRPr="007E1F5C">
        <w:t>).</w:t>
      </w:r>
    </w:p>
    <w:p w:rsidR="004F7845" w:rsidRPr="007E1F5C" w:rsidRDefault="004F7845" w:rsidP="007E1F5C">
      <w:pPr>
        <w:pStyle w:val="subsection"/>
      </w:pPr>
      <w:r w:rsidRPr="007E1F5C">
        <w:tab/>
        <w:t>(2)</w:t>
      </w:r>
      <w:r w:rsidRPr="007E1F5C">
        <w:tab/>
        <w:t xml:space="preserve">When granting leave under </w:t>
      </w:r>
      <w:r w:rsidR="007E1F5C" w:rsidRPr="007E1F5C">
        <w:t>subsection (</w:t>
      </w:r>
      <w:r w:rsidRPr="007E1F5C">
        <w:t>1), the court may impose conditions or restrictions that the court considers appropriate.</w:t>
      </w:r>
    </w:p>
    <w:p w:rsidR="004F7845" w:rsidRPr="007E1F5C" w:rsidRDefault="004F7845" w:rsidP="007E1F5C">
      <w:pPr>
        <w:pStyle w:val="subsection"/>
      </w:pPr>
      <w:r w:rsidRPr="007E1F5C">
        <w:tab/>
        <w:t>(3)</w:t>
      </w:r>
      <w:r w:rsidRPr="007E1F5C">
        <w:tab/>
        <w:t>A person commits an offence if:</w:t>
      </w:r>
    </w:p>
    <w:p w:rsidR="004F7845" w:rsidRPr="007E1F5C" w:rsidRDefault="004F7845" w:rsidP="007E1F5C">
      <w:pPr>
        <w:pStyle w:val="paragraph"/>
      </w:pPr>
      <w:r w:rsidRPr="007E1F5C">
        <w:tab/>
        <w:t>(a)</w:t>
      </w:r>
      <w:r w:rsidRPr="007E1F5C">
        <w:tab/>
        <w:t xml:space="preserve">a condition or restriction is imposed under </w:t>
      </w:r>
      <w:r w:rsidR="007E1F5C" w:rsidRPr="007E1F5C">
        <w:t>subsection (</w:t>
      </w:r>
      <w:r w:rsidRPr="007E1F5C">
        <w:t>2) in relation to a person; and</w:t>
      </w:r>
    </w:p>
    <w:p w:rsidR="004F7845" w:rsidRPr="007E1F5C" w:rsidRDefault="004F7845" w:rsidP="007E1F5C">
      <w:pPr>
        <w:pStyle w:val="paragraph"/>
      </w:pPr>
      <w:r w:rsidRPr="007E1F5C">
        <w:tab/>
        <w:t>(b)</w:t>
      </w:r>
      <w:r w:rsidRPr="007E1F5C">
        <w:tab/>
        <w:t>the person contravenes the condition or restriction.</w:t>
      </w:r>
    </w:p>
    <w:p w:rsidR="004F7845" w:rsidRPr="007E1F5C" w:rsidRDefault="004F7845" w:rsidP="007E1F5C">
      <w:pPr>
        <w:pStyle w:val="Penalty"/>
      </w:pPr>
      <w:r w:rsidRPr="007E1F5C">
        <w:t>Penalty:</w:t>
      </w:r>
      <w:r w:rsidRPr="007E1F5C">
        <w:tab/>
        <w:t>Imprisonment for 1 year.</w:t>
      </w:r>
    </w:p>
    <w:p w:rsidR="004F7845" w:rsidRPr="007E1F5C" w:rsidRDefault="004F7845" w:rsidP="007E1F5C">
      <w:pPr>
        <w:pStyle w:val="subsection"/>
      </w:pPr>
      <w:r w:rsidRPr="007E1F5C">
        <w:tab/>
        <w:t>(4)</w:t>
      </w:r>
      <w:r w:rsidRPr="007E1F5C">
        <w:tab/>
        <w:t xml:space="preserve">A person may apply for leave under </w:t>
      </w:r>
      <w:r w:rsidR="007E1F5C" w:rsidRPr="007E1F5C">
        <w:t>subsection (</w:t>
      </w:r>
      <w:r w:rsidRPr="007E1F5C">
        <w:t>1) only if he or she has given the Finance Minister at least 21 days’ notice of the application.</w:t>
      </w:r>
    </w:p>
    <w:p w:rsidR="004F7845" w:rsidRPr="007E1F5C" w:rsidRDefault="004F7845" w:rsidP="007E1F5C">
      <w:pPr>
        <w:pStyle w:val="subsection"/>
      </w:pPr>
      <w:r w:rsidRPr="007E1F5C">
        <w:tab/>
        <w:t>(5)</w:t>
      </w:r>
      <w:r w:rsidRPr="007E1F5C">
        <w:tab/>
        <w:t xml:space="preserve">On the application of the Finance Minister, the court may revoke leave granted under </w:t>
      </w:r>
      <w:r w:rsidR="007E1F5C" w:rsidRPr="007E1F5C">
        <w:t>subsection (</w:t>
      </w:r>
      <w:r w:rsidRPr="007E1F5C">
        <w:t>1).</w:t>
      </w:r>
    </w:p>
    <w:p w:rsidR="004F7845" w:rsidRPr="007E1F5C" w:rsidRDefault="004F7845" w:rsidP="007E1F5C">
      <w:pPr>
        <w:pStyle w:val="ActHead5"/>
      </w:pPr>
      <w:bookmarkStart w:id="80" w:name="_Toc416791379"/>
      <w:r w:rsidRPr="007E1F5C">
        <w:rPr>
          <w:rStyle w:val="CharSectno"/>
        </w:rPr>
        <w:t>67E</w:t>
      </w:r>
      <w:r w:rsidRPr="007E1F5C">
        <w:t xml:space="preserve">  Relief from liability for contravention of civil penalty provision etc.</w:t>
      </w:r>
      <w:bookmarkEnd w:id="80"/>
    </w:p>
    <w:p w:rsidR="004F7845" w:rsidRPr="007E1F5C" w:rsidRDefault="004F7845" w:rsidP="007E1F5C">
      <w:pPr>
        <w:pStyle w:val="subsection"/>
      </w:pPr>
      <w:r w:rsidRPr="007E1F5C">
        <w:tab/>
        <w:t>(1)</w:t>
      </w:r>
      <w:r w:rsidRPr="007E1F5C">
        <w:tab/>
        <w:t>A relevant court may relieve a person (either wholly or partly) from a liability to which the person would otherwise be subject, or that might otherwise be imposed on the person, if:</w:t>
      </w:r>
    </w:p>
    <w:p w:rsidR="004F7845" w:rsidRPr="007E1F5C" w:rsidRDefault="004F7845" w:rsidP="007E1F5C">
      <w:pPr>
        <w:pStyle w:val="paragraph"/>
      </w:pPr>
      <w:r w:rsidRPr="007E1F5C">
        <w:tab/>
        <w:t>(a)</w:t>
      </w:r>
      <w:r w:rsidRPr="007E1F5C">
        <w:tab/>
        <w:t xml:space="preserve">proceedings referred to in </w:t>
      </w:r>
      <w:r w:rsidR="007E1F5C" w:rsidRPr="007E1F5C">
        <w:t>subsection (</w:t>
      </w:r>
      <w:r w:rsidRPr="007E1F5C">
        <w:t>5) are brought against the person; and</w:t>
      </w:r>
    </w:p>
    <w:p w:rsidR="004F7845" w:rsidRPr="007E1F5C" w:rsidRDefault="004F7845" w:rsidP="007E1F5C">
      <w:pPr>
        <w:pStyle w:val="paragraph"/>
      </w:pPr>
      <w:r w:rsidRPr="007E1F5C">
        <w:tab/>
        <w:t>(b)</w:t>
      </w:r>
      <w:r w:rsidRPr="007E1F5C">
        <w:tab/>
        <w:t>in the proceedings it appears to the court that:</w:t>
      </w:r>
    </w:p>
    <w:p w:rsidR="004F7845" w:rsidRPr="007E1F5C" w:rsidRDefault="004F7845" w:rsidP="007E1F5C">
      <w:pPr>
        <w:pStyle w:val="paragraphsub"/>
      </w:pPr>
      <w:r w:rsidRPr="007E1F5C">
        <w:tab/>
        <w:t>(i)</w:t>
      </w:r>
      <w:r w:rsidRPr="007E1F5C">
        <w:tab/>
        <w:t>the person has or may have contravened a civil penalty provision, or the person is or may be liable in relation to the negligence, default or breach, but the person has acted honestly; and</w:t>
      </w:r>
    </w:p>
    <w:p w:rsidR="004F7845" w:rsidRPr="007E1F5C" w:rsidRDefault="004F7845" w:rsidP="007E1F5C">
      <w:pPr>
        <w:pStyle w:val="paragraphsub"/>
      </w:pPr>
      <w:r w:rsidRPr="007E1F5C">
        <w:tab/>
        <w:t>(ii)</w:t>
      </w:r>
      <w:r w:rsidRPr="007E1F5C">
        <w:tab/>
        <w:t>having regard to all the circumstances of the case, the person ought fairly to be excused for the contravention, negligence, default or breach.</w:t>
      </w:r>
    </w:p>
    <w:p w:rsidR="004F7845" w:rsidRPr="007E1F5C" w:rsidRDefault="004F7845" w:rsidP="007E1F5C">
      <w:pPr>
        <w:pStyle w:val="subsection"/>
      </w:pPr>
      <w:r w:rsidRPr="007E1F5C">
        <w:tab/>
        <w:t>(2)</w:t>
      </w:r>
      <w:r w:rsidRPr="007E1F5C">
        <w:tab/>
        <w:t xml:space="preserve">A person who thinks that proceedings referred to in </w:t>
      </w:r>
      <w:r w:rsidR="007E1F5C" w:rsidRPr="007E1F5C">
        <w:t>subsection (</w:t>
      </w:r>
      <w:r w:rsidRPr="007E1F5C">
        <w:t>5) will or may be commenced against him or her may apply to a relevant court for relief.</w:t>
      </w:r>
    </w:p>
    <w:p w:rsidR="004F7845" w:rsidRPr="007E1F5C" w:rsidRDefault="004F7845" w:rsidP="007E1F5C">
      <w:pPr>
        <w:pStyle w:val="subsection"/>
      </w:pPr>
      <w:r w:rsidRPr="007E1F5C">
        <w:lastRenderedPageBreak/>
        <w:tab/>
        <w:t>(3)</w:t>
      </w:r>
      <w:r w:rsidRPr="007E1F5C">
        <w:tab/>
        <w:t xml:space="preserve">On an application under </w:t>
      </w:r>
      <w:r w:rsidR="007E1F5C" w:rsidRPr="007E1F5C">
        <w:t>subsection (</w:t>
      </w:r>
      <w:r w:rsidRPr="007E1F5C">
        <w:t xml:space="preserve">2), the court may grant relief under </w:t>
      </w:r>
      <w:r w:rsidR="007E1F5C" w:rsidRPr="007E1F5C">
        <w:t>subsection (</w:t>
      </w:r>
      <w:r w:rsidRPr="007E1F5C">
        <w:t xml:space="preserve">1) as if proceedings referred to in </w:t>
      </w:r>
      <w:r w:rsidR="007E1F5C" w:rsidRPr="007E1F5C">
        <w:t>subsection (</w:t>
      </w:r>
      <w:r w:rsidRPr="007E1F5C">
        <w:t>5) had been commenced in the court.</w:t>
      </w:r>
    </w:p>
    <w:p w:rsidR="004F7845" w:rsidRPr="007E1F5C" w:rsidRDefault="004F7845" w:rsidP="007E1F5C">
      <w:pPr>
        <w:pStyle w:val="subsection"/>
      </w:pPr>
      <w:r w:rsidRPr="007E1F5C">
        <w:tab/>
        <w:t>(4)</w:t>
      </w:r>
      <w:r w:rsidRPr="007E1F5C">
        <w:tab/>
        <w:t xml:space="preserve">For the purposes of </w:t>
      </w:r>
      <w:r w:rsidR="007E1F5C" w:rsidRPr="007E1F5C">
        <w:t>subsection (</w:t>
      </w:r>
      <w:r w:rsidRPr="007E1F5C">
        <w:t>1) as it applies for the purposes of a case tried by a judge with a jury:</w:t>
      </w:r>
    </w:p>
    <w:p w:rsidR="004F7845" w:rsidRPr="007E1F5C" w:rsidRDefault="004F7845" w:rsidP="007E1F5C">
      <w:pPr>
        <w:pStyle w:val="paragraph"/>
      </w:pPr>
      <w:r w:rsidRPr="007E1F5C">
        <w:tab/>
        <w:t>(a)</w:t>
      </w:r>
      <w:r w:rsidRPr="007E1F5C">
        <w:tab/>
        <w:t>a reference in that subsection to the court is a reference to the judge; and</w:t>
      </w:r>
    </w:p>
    <w:p w:rsidR="004F7845" w:rsidRPr="007E1F5C" w:rsidRDefault="004F7845" w:rsidP="007E1F5C">
      <w:pPr>
        <w:pStyle w:val="paragraph"/>
      </w:pPr>
      <w:r w:rsidRPr="007E1F5C">
        <w:tab/>
        <w:t>(b)</w:t>
      </w:r>
      <w:r w:rsidRPr="007E1F5C">
        <w:tab/>
        <w:t>the relief that may be granted includes withdrawing the case in whole or in part from the jury and directing judgment to be entered for the defendant on such terms as to costs as the judge thinks appropriate.</w:t>
      </w:r>
    </w:p>
    <w:p w:rsidR="004F7845" w:rsidRPr="007E1F5C" w:rsidRDefault="004F7845" w:rsidP="007E1F5C">
      <w:pPr>
        <w:pStyle w:val="subsection"/>
      </w:pPr>
      <w:r w:rsidRPr="007E1F5C">
        <w:tab/>
        <w:t>(5)</w:t>
      </w:r>
      <w:r w:rsidRPr="007E1F5C">
        <w:tab/>
        <w:t>The proceedings referred to in this subsection:</w:t>
      </w:r>
    </w:p>
    <w:p w:rsidR="004F7845" w:rsidRPr="007E1F5C" w:rsidRDefault="004F7845" w:rsidP="007E1F5C">
      <w:pPr>
        <w:pStyle w:val="paragraph"/>
      </w:pPr>
      <w:r w:rsidRPr="007E1F5C">
        <w:tab/>
        <w:t>(a)</w:t>
      </w:r>
      <w:r w:rsidRPr="007E1F5C">
        <w:tab/>
        <w:t>are:</w:t>
      </w:r>
    </w:p>
    <w:p w:rsidR="004F7845" w:rsidRPr="007E1F5C" w:rsidRDefault="004F7845" w:rsidP="007E1F5C">
      <w:pPr>
        <w:pStyle w:val="paragraphsub"/>
      </w:pPr>
      <w:r w:rsidRPr="007E1F5C">
        <w:tab/>
        <w:t>(i)</w:t>
      </w:r>
      <w:r w:rsidRPr="007E1F5C">
        <w:tab/>
        <w:t>proceedings in relation to a contravention of a civil penalty provision in this Act (including proceedings for a compensation order under section</w:t>
      </w:r>
      <w:r w:rsidR="007E1F5C" w:rsidRPr="007E1F5C">
        <w:t> </w:t>
      </w:r>
      <w:r w:rsidRPr="007E1F5C">
        <w:t>67B); or</w:t>
      </w:r>
    </w:p>
    <w:p w:rsidR="004F7845" w:rsidRPr="007E1F5C" w:rsidRDefault="004F7845" w:rsidP="007E1F5C">
      <w:pPr>
        <w:pStyle w:val="paragraphsub"/>
      </w:pPr>
      <w:r w:rsidRPr="007E1F5C">
        <w:tab/>
        <w:t>(ii)</w:t>
      </w:r>
      <w:r w:rsidRPr="007E1F5C">
        <w:tab/>
        <w:t>civil proceedings for negligence, default, breach of trust or breach of duty in a person’s capacity as a Board member or a member of staff of the Agency; and</w:t>
      </w:r>
    </w:p>
    <w:p w:rsidR="004F7845" w:rsidRPr="007E1F5C" w:rsidRDefault="004F7845" w:rsidP="007E1F5C">
      <w:pPr>
        <w:pStyle w:val="paragraph"/>
      </w:pPr>
      <w:r w:rsidRPr="007E1F5C">
        <w:tab/>
        <w:t>(b)</w:t>
      </w:r>
      <w:r w:rsidRPr="007E1F5C">
        <w:tab/>
        <w:t>do not include proceedings for an offence against this Act (except to the extent that the proceedings relate to the question of whether the court should make an order under section</w:t>
      </w:r>
      <w:r w:rsidR="007E1F5C" w:rsidRPr="007E1F5C">
        <w:t> </w:t>
      </w:r>
      <w:r w:rsidRPr="007E1F5C">
        <w:t>67B).</w:t>
      </w:r>
    </w:p>
    <w:p w:rsidR="004F7845" w:rsidRPr="007E1F5C" w:rsidRDefault="00300E2F" w:rsidP="007E1F5C">
      <w:pPr>
        <w:pStyle w:val="ItemHead"/>
      </w:pPr>
      <w:r w:rsidRPr="007E1F5C">
        <w:t>21</w:t>
      </w:r>
      <w:r w:rsidR="004F7845" w:rsidRPr="007E1F5C">
        <w:t xml:space="preserve">  Application of amendments</w:t>
      </w:r>
    </w:p>
    <w:p w:rsidR="004F7845" w:rsidRPr="007E1F5C" w:rsidRDefault="004F7845" w:rsidP="007E1F5C">
      <w:pPr>
        <w:pStyle w:val="Item"/>
      </w:pPr>
      <w:r w:rsidRPr="007E1F5C">
        <w:t xml:space="preserve">The amendments of the </w:t>
      </w:r>
      <w:r w:rsidRPr="007E1F5C">
        <w:rPr>
          <w:i/>
        </w:rPr>
        <w:t>Future Fund Act 2006</w:t>
      </w:r>
      <w:r w:rsidRPr="007E1F5C">
        <w:t xml:space="preserve"> made by this Schedule apply in relation to any conduct</w:t>
      </w:r>
      <w:r w:rsidR="00A44461" w:rsidRPr="007E1F5C">
        <w:t xml:space="preserve"> that occurs </w:t>
      </w:r>
      <w:r w:rsidRPr="007E1F5C">
        <w:t>after this item commences.</w:t>
      </w:r>
    </w:p>
    <w:p w:rsidR="004F7845" w:rsidRPr="007E1F5C" w:rsidRDefault="004F7845" w:rsidP="007E1F5C">
      <w:pPr>
        <w:pStyle w:val="ActHead9"/>
        <w:rPr>
          <w:i w:val="0"/>
        </w:rPr>
      </w:pPr>
      <w:bookmarkStart w:id="81" w:name="_Toc416791380"/>
      <w:r w:rsidRPr="007E1F5C">
        <w:t>Health Insurance Act 1973</w:t>
      </w:r>
      <w:bookmarkEnd w:id="81"/>
    </w:p>
    <w:p w:rsidR="004F7845" w:rsidRPr="007E1F5C" w:rsidRDefault="00300E2F" w:rsidP="007E1F5C">
      <w:pPr>
        <w:pStyle w:val="ItemHead"/>
      </w:pPr>
      <w:r w:rsidRPr="007E1F5C">
        <w:t>22</w:t>
      </w:r>
      <w:r w:rsidR="004F7845" w:rsidRPr="007E1F5C">
        <w:t xml:space="preserve">  Paragraph 106ZPLA(b)</w:t>
      </w:r>
    </w:p>
    <w:p w:rsidR="004F7845" w:rsidRPr="007E1F5C" w:rsidRDefault="004F7845" w:rsidP="007E1F5C">
      <w:pPr>
        <w:pStyle w:val="Item"/>
      </w:pPr>
      <w:r w:rsidRPr="007E1F5C">
        <w:t>Omit “Scheme”.</w:t>
      </w:r>
    </w:p>
    <w:p w:rsidR="004F7845" w:rsidRPr="007E1F5C" w:rsidRDefault="00300E2F" w:rsidP="007E1F5C">
      <w:pPr>
        <w:pStyle w:val="ItemHead"/>
      </w:pPr>
      <w:r w:rsidRPr="007E1F5C">
        <w:t>23</w:t>
      </w:r>
      <w:r w:rsidR="004F7845" w:rsidRPr="007E1F5C">
        <w:t xml:space="preserve">  After section</w:t>
      </w:r>
      <w:r w:rsidR="007E1F5C" w:rsidRPr="007E1F5C">
        <w:t> </w:t>
      </w:r>
      <w:r w:rsidR="004F7845" w:rsidRPr="007E1F5C">
        <w:t>106ZPR</w:t>
      </w:r>
    </w:p>
    <w:p w:rsidR="004F7845" w:rsidRPr="007E1F5C" w:rsidRDefault="004F7845" w:rsidP="007E1F5C">
      <w:pPr>
        <w:pStyle w:val="Item"/>
      </w:pPr>
      <w:r w:rsidRPr="007E1F5C">
        <w:t>Insert:</w:t>
      </w:r>
    </w:p>
    <w:p w:rsidR="004F7845" w:rsidRPr="007E1F5C" w:rsidRDefault="004F7845" w:rsidP="007E1F5C">
      <w:pPr>
        <w:pStyle w:val="ActHead5"/>
      </w:pPr>
      <w:bookmarkStart w:id="82" w:name="_Toc416791381"/>
      <w:r w:rsidRPr="007E1F5C">
        <w:rPr>
          <w:rStyle w:val="CharSectno"/>
        </w:rPr>
        <w:lastRenderedPageBreak/>
        <w:t>106ZQ</w:t>
      </w:r>
      <w:r w:rsidRPr="007E1F5C">
        <w:t xml:space="preserve">  Annual report</w:t>
      </w:r>
      <w:bookmarkEnd w:id="82"/>
    </w:p>
    <w:p w:rsidR="004F7845" w:rsidRPr="007E1F5C" w:rsidRDefault="004F7845" w:rsidP="007E1F5C">
      <w:pPr>
        <w:pStyle w:val="subsection"/>
      </w:pPr>
      <w:r w:rsidRPr="007E1F5C">
        <w:tab/>
      </w:r>
      <w:r w:rsidRPr="007E1F5C">
        <w:tab/>
        <w:t>The annual report prepared by the Director and given to the Minister under section</w:t>
      </w:r>
      <w:r w:rsidR="007E1F5C" w:rsidRPr="007E1F5C">
        <w:t> </w:t>
      </w:r>
      <w:r w:rsidRPr="007E1F5C">
        <w:t xml:space="preserve">46 of the </w:t>
      </w:r>
      <w:r w:rsidRPr="007E1F5C">
        <w:rPr>
          <w:i/>
        </w:rPr>
        <w:t>Public Governance, Performance and Accountability Act 2013</w:t>
      </w:r>
      <w:r w:rsidRPr="007E1F5C">
        <w:t xml:space="preserve"> for a period must include a report on the operation of this Part during the period.</w:t>
      </w:r>
    </w:p>
    <w:p w:rsidR="004F7845" w:rsidRPr="007E1F5C" w:rsidRDefault="00300E2F" w:rsidP="007E1F5C">
      <w:pPr>
        <w:pStyle w:val="ItemHead"/>
      </w:pPr>
      <w:r w:rsidRPr="007E1F5C">
        <w:t>24</w:t>
      </w:r>
      <w:r w:rsidR="004F7845" w:rsidRPr="007E1F5C">
        <w:t xml:space="preserve">  Application of amendments</w:t>
      </w:r>
    </w:p>
    <w:p w:rsidR="004F7845" w:rsidRPr="007E1F5C" w:rsidRDefault="004F7845" w:rsidP="007E1F5C">
      <w:pPr>
        <w:pStyle w:val="Item"/>
      </w:pPr>
      <w:r w:rsidRPr="007E1F5C">
        <w:t xml:space="preserve">The amendments of the </w:t>
      </w:r>
      <w:r w:rsidRPr="007E1F5C">
        <w:rPr>
          <w:i/>
        </w:rPr>
        <w:t>Health Insurance Act 1973</w:t>
      </w:r>
      <w:r w:rsidRPr="007E1F5C">
        <w:t xml:space="preserve"> made by this Schedule apply in relation to the reporting period commencing on 1</w:t>
      </w:r>
      <w:r w:rsidR="007E1F5C" w:rsidRPr="007E1F5C">
        <w:t> </w:t>
      </w:r>
      <w:r w:rsidRPr="007E1F5C">
        <w:t>July 2014 and later reporting periods.</w:t>
      </w:r>
    </w:p>
    <w:p w:rsidR="004F7845" w:rsidRPr="007E1F5C" w:rsidRDefault="004F7845" w:rsidP="007E1F5C">
      <w:pPr>
        <w:pStyle w:val="ActHead9"/>
        <w:rPr>
          <w:i w:val="0"/>
        </w:rPr>
      </w:pPr>
      <w:bookmarkStart w:id="83" w:name="_Toc416791382"/>
      <w:r w:rsidRPr="007E1F5C">
        <w:t>Industrial Chemicals (Notification and Assessment) Act 1989</w:t>
      </w:r>
      <w:bookmarkEnd w:id="83"/>
    </w:p>
    <w:p w:rsidR="004F7845" w:rsidRPr="007E1F5C" w:rsidRDefault="00300E2F" w:rsidP="007E1F5C">
      <w:pPr>
        <w:pStyle w:val="ItemHead"/>
      </w:pPr>
      <w:r w:rsidRPr="007E1F5C">
        <w:t>25</w:t>
      </w:r>
      <w:r w:rsidR="004F7845" w:rsidRPr="007E1F5C">
        <w:t xml:space="preserve">  Section</w:t>
      </w:r>
      <w:r w:rsidR="007E1F5C" w:rsidRPr="007E1F5C">
        <w:t> </w:t>
      </w:r>
      <w:r w:rsidR="004F7845" w:rsidRPr="007E1F5C">
        <w:t>108</w:t>
      </w:r>
    </w:p>
    <w:p w:rsidR="004F7845" w:rsidRPr="007E1F5C" w:rsidRDefault="004F7845" w:rsidP="007E1F5C">
      <w:pPr>
        <w:pStyle w:val="Item"/>
      </w:pPr>
      <w:r w:rsidRPr="007E1F5C">
        <w:t>Repeal the section, substitute:</w:t>
      </w:r>
    </w:p>
    <w:p w:rsidR="004F7845" w:rsidRPr="007E1F5C" w:rsidRDefault="004F7845" w:rsidP="007E1F5C">
      <w:pPr>
        <w:pStyle w:val="ActHead5"/>
      </w:pPr>
      <w:bookmarkStart w:id="84" w:name="_Toc416791383"/>
      <w:r w:rsidRPr="007E1F5C">
        <w:rPr>
          <w:rStyle w:val="CharSectno"/>
        </w:rPr>
        <w:t>108</w:t>
      </w:r>
      <w:r w:rsidRPr="007E1F5C">
        <w:t xml:space="preserve">  Annual report</w:t>
      </w:r>
      <w:bookmarkEnd w:id="84"/>
    </w:p>
    <w:p w:rsidR="004F7845" w:rsidRPr="007E1F5C" w:rsidRDefault="004F7845" w:rsidP="007E1F5C">
      <w:pPr>
        <w:pStyle w:val="subsection"/>
      </w:pPr>
      <w:r w:rsidRPr="007E1F5C">
        <w:tab/>
      </w:r>
      <w:r w:rsidRPr="007E1F5C">
        <w:tab/>
        <w:t>The annual report prepared by the Secretary of the Department and given to the Minister under section</w:t>
      </w:r>
      <w:r w:rsidR="007E1F5C" w:rsidRPr="007E1F5C">
        <w:t> </w:t>
      </w:r>
      <w:r w:rsidRPr="007E1F5C">
        <w:t xml:space="preserve">46 of the </w:t>
      </w:r>
      <w:r w:rsidRPr="007E1F5C">
        <w:rPr>
          <w:i/>
        </w:rPr>
        <w:t>Public Governance, Performance and Accountability Act 2013</w:t>
      </w:r>
      <w:r w:rsidRPr="007E1F5C">
        <w:t xml:space="preserve"> for a period must include a report on the operation of this Act during the period.</w:t>
      </w:r>
    </w:p>
    <w:p w:rsidR="004F7845" w:rsidRPr="007E1F5C" w:rsidRDefault="00300E2F" w:rsidP="007E1F5C">
      <w:pPr>
        <w:pStyle w:val="ItemHead"/>
      </w:pPr>
      <w:r w:rsidRPr="007E1F5C">
        <w:t>26</w:t>
      </w:r>
      <w:r w:rsidR="004F7845" w:rsidRPr="007E1F5C">
        <w:t xml:space="preserve">  Application of amendment</w:t>
      </w:r>
    </w:p>
    <w:p w:rsidR="004F7845" w:rsidRPr="007E1F5C" w:rsidRDefault="004F7845" w:rsidP="007E1F5C">
      <w:pPr>
        <w:pStyle w:val="Item"/>
      </w:pPr>
      <w:r w:rsidRPr="007E1F5C">
        <w:t>Section</w:t>
      </w:r>
      <w:r w:rsidR="007E1F5C" w:rsidRPr="007E1F5C">
        <w:t> </w:t>
      </w:r>
      <w:r w:rsidRPr="007E1F5C">
        <w:t xml:space="preserve">108 of the </w:t>
      </w:r>
      <w:r w:rsidRPr="007E1F5C">
        <w:rPr>
          <w:i/>
        </w:rPr>
        <w:t>Industrial Chemicals (Notification and Assessment) Act 1989</w:t>
      </w:r>
      <w:r w:rsidRPr="007E1F5C">
        <w:t>, as inserted by this Schedule, applies in relation to the reporting period commencing on 1</w:t>
      </w:r>
      <w:r w:rsidR="007E1F5C" w:rsidRPr="007E1F5C">
        <w:t> </w:t>
      </w:r>
      <w:r w:rsidRPr="007E1F5C">
        <w:t>July 2014 and later reporting periods.</w:t>
      </w:r>
    </w:p>
    <w:p w:rsidR="004F7845" w:rsidRPr="007E1F5C" w:rsidRDefault="004F7845" w:rsidP="007E1F5C">
      <w:pPr>
        <w:pStyle w:val="ActHead9"/>
        <w:rPr>
          <w:i w:val="0"/>
        </w:rPr>
      </w:pPr>
      <w:bookmarkStart w:id="85" w:name="_Toc416791384"/>
      <w:r w:rsidRPr="007E1F5C">
        <w:t>International Organisations (Privileges and Immunities) Act 1963</w:t>
      </w:r>
      <w:bookmarkEnd w:id="85"/>
    </w:p>
    <w:p w:rsidR="002D67E9" w:rsidRPr="007E1F5C" w:rsidRDefault="00300E2F" w:rsidP="007E1F5C">
      <w:pPr>
        <w:pStyle w:val="ItemHead"/>
      </w:pPr>
      <w:r w:rsidRPr="007E1F5C">
        <w:t>27</w:t>
      </w:r>
      <w:r w:rsidR="002D67E9" w:rsidRPr="007E1F5C">
        <w:t xml:space="preserve">  After section</w:t>
      </w:r>
      <w:r w:rsidR="007E1F5C" w:rsidRPr="007E1F5C">
        <w:t> </w:t>
      </w:r>
      <w:r w:rsidR="002D67E9" w:rsidRPr="007E1F5C">
        <w:t>12B</w:t>
      </w:r>
    </w:p>
    <w:p w:rsidR="002D67E9" w:rsidRPr="007E1F5C" w:rsidRDefault="002D67E9" w:rsidP="007E1F5C">
      <w:pPr>
        <w:pStyle w:val="Item"/>
      </w:pPr>
      <w:r w:rsidRPr="007E1F5C">
        <w:t>Insert:</w:t>
      </w:r>
    </w:p>
    <w:p w:rsidR="002D67E9" w:rsidRPr="007E1F5C" w:rsidRDefault="002D67E9" w:rsidP="007E1F5C">
      <w:pPr>
        <w:pStyle w:val="ActHead5"/>
      </w:pPr>
      <w:bookmarkStart w:id="86" w:name="_Toc416791385"/>
      <w:r w:rsidRPr="007E1F5C">
        <w:rPr>
          <w:rStyle w:val="CharSectno"/>
        </w:rPr>
        <w:lastRenderedPageBreak/>
        <w:t>12C</w:t>
      </w:r>
      <w:r w:rsidRPr="007E1F5C">
        <w:t xml:space="preserve">  </w:t>
      </w:r>
      <w:r w:rsidR="009E0CAC" w:rsidRPr="007E1F5C">
        <w:t>O</w:t>
      </w:r>
      <w:r w:rsidRPr="007E1F5C">
        <w:t xml:space="preserve">rganisations </w:t>
      </w:r>
      <w:r w:rsidR="009E0CAC" w:rsidRPr="007E1F5C">
        <w:t xml:space="preserve">that are bodies corporate </w:t>
      </w:r>
      <w:r w:rsidRPr="007E1F5C">
        <w:t>are not Commonwealth entities</w:t>
      </w:r>
      <w:bookmarkEnd w:id="86"/>
    </w:p>
    <w:p w:rsidR="002D67E9" w:rsidRPr="007E1F5C" w:rsidRDefault="002D67E9" w:rsidP="007E1F5C">
      <w:pPr>
        <w:pStyle w:val="subsection"/>
      </w:pPr>
      <w:r w:rsidRPr="007E1F5C">
        <w:tab/>
      </w:r>
      <w:r w:rsidRPr="007E1F5C">
        <w:tab/>
        <w:t>If the regulations provide that an organisation is a body corporate, then, despite paragraph</w:t>
      </w:r>
      <w:r w:rsidR="007E1F5C" w:rsidRPr="007E1F5C">
        <w:t> </w:t>
      </w:r>
      <w:r w:rsidRPr="007E1F5C">
        <w:t xml:space="preserve">10(1)(d) of the </w:t>
      </w:r>
      <w:r w:rsidRPr="007E1F5C">
        <w:rPr>
          <w:i/>
        </w:rPr>
        <w:t>Public Governance, Performance and Accountability Act 2013</w:t>
      </w:r>
      <w:r w:rsidRPr="007E1F5C">
        <w:t>, the organisation is not a Commonwealth entity for the purposes of that Act.</w:t>
      </w:r>
    </w:p>
    <w:p w:rsidR="00091913" w:rsidRPr="009449E4" w:rsidRDefault="00091913" w:rsidP="00091913">
      <w:pPr>
        <w:pStyle w:val="ActHead9"/>
        <w:rPr>
          <w:i w:val="0"/>
        </w:rPr>
      </w:pPr>
      <w:bookmarkStart w:id="87" w:name="_Toc416791386"/>
      <w:r w:rsidRPr="009449E4">
        <w:t>Parliamentary Superannuation Act 2004</w:t>
      </w:r>
      <w:bookmarkEnd w:id="87"/>
    </w:p>
    <w:p w:rsidR="00091913" w:rsidRPr="009449E4" w:rsidRDefault="00091913" w:rsidP="00091913">
      <w:pPr>
        <w:pStyle w:val="ItemHead"/>
      </w:pPr>
      <w:r w:rsidRPr="009449E4">
        <w:t>27A  Paragraph 11(2)(a)</w:t>
      </w:r>
    </w:p>
    <w:p w:rsidR="00091913" w:rsidRPr="009449E4" w:rsidRDefault="00091913" w:rsidP="00091913">
      <w:pPr>
        <w:pStyle w:val="Item"/>
      </w:pPr>
      <w:r w:rsidRPr="009449E4">
        <w:t>Omit “, other than a self managed superannuation fund”.</w:t>
      </w:r>
    </w:p>
    <w:p w:rsidR="00091913" w:rsidRPr="009449E4" w:rsidRDefault="00091913" w:rsidP="00091913">
      <w:pPr>
        <w:pStyle w:val="ItemHead"/>
      </w:pPr>
      <w:r w:rsidRPr="009449E4">
        <w:t>27B  Paragraph 13(e)</w:t>
      </w:r>
    </w:p>
    <w:p w:rsidR="00091913" w:rsidRPr="009449E4" w:rsidRDefault="00091913" w:rsidP="00091913">
      <w:pPr>
        <w:pStyle w:val="Item"/>
      </w:pPr>
      <w:r w:rsidRPr="009449E4">
        <w:t>Omit “RSA; or”, substitute “RSA.”.</w:t>
      </w:r>
    </w:p>
    <w:p w:rsidR="00091913" w:rsidRPr="009449E4" w:rsidRDefault="00091913" w:rsidP="00091913">
      <w:pPr>
        <w:pStyle w:val="ItemHead"/>
      </w:pPr>
      <w:r w:rsidRPr="009449E4">
        <w:t>27C  Paragraph 13(f)</w:t>
      </w:r>
    </w:p>
    <w:p w:rsidR="00091913" w:rsidRPr="009449E4" w:rsidRDefault="00091913" w:rsidP="00091913">
      <w:pPr>
        <w:pStyle w:val="Item"/>
      </w:pPr>
      <w:r w:rsidRPr="009449E4">
        <w:t>Repeal the paragraph.</w:t>
      </w:r>
    </w:p>
    <w:p w:rsidR="00091913" w:rsidRPr="009449E4" w:rsidRDefault="00091913" w:rsidP="00091913">
      <w:pPr>
        <w:pStyle w:val="ItemHead"/>
      </w:pPr>
      <w:r w:rsidRPr="009449E4">
        <w:t>27D  Subparagraph 14(2)(a)(i)</w:t>
      </w:r>
    </w:p>
    <w:p w:rsidR="00091913" w:rsidRPr="009449E4" w:rsidRDefault="00091913" w:rsidP="00091913">
      <w:pPr>
        <w:pStyle w:val="Item"/>
      </w:pPr>
      <w:r w:rsidRPr="009449E4">
        <w:t>Omit “, other than a self managed superannuation fund”.</w:t>
      </w:r>
    </w:p>
    <w:p w:rsidR="00091913" w:rsidRPr="009449E4" w:rsidRDefault="00091913" w:rsidP="00091913">
      <w:pPr>
        <w:pStyle w:val="ItemHead"/>
      </w:pPr>
      <w:r w:rsidRPr="009449E4">
        <w:t>27E  Paragraph 16(1)(a)</w:t>
      </w:r>
    </w:p>
    <w:p w:rsidR="00091913" w:rsidRPr="009449E4" w:rsidRDefault="00091913" w:rsidP="00091913">
      <w:pPr>
        <w:pStyle w:val="Item"/>
      </w:pPr>
      <w:r w:rsidRPr="009449E4">
        <w:t>Omit “(other than a self managed superannuation fund)”.</w:t>
      </w:r>
    </w:p>
    <w:p w:rsidR="00154DA3" w:rsidRPr="009449E4" w:rsidRDefault="00154DA3" w:rsidP="00154DA3">
      <w:pPr>
        <w:pStyle w:val="ActHead9"/>
        <w:rPr>
          <w:i w:val="0"/>
        </w:rPr>
      </w:pPr>
      <w:bookmarkStart w:id="88" w:name="_Toc416791387"/>
      <w:r w:rsidRPr="009449E4">
        <w:t>Remuneration and Allowances Act 1990</w:t>
      </w:r>
      <w:bookmarkEnd w:id="88"/>
    </w:p>
    <w:p w:rsidR="00154DA3" w:rsidRPr="009449E4" w:rsidRDefault="00154DA3" w:rsidP="00154DA3">
      <w:pPr>
        <w:pStyle w:val="ItemHead"/>
      </w:pPr>
      <w:r w:rsidRPr="009449E4">
        <w:t xml:space="preserve">27F  Clause 1A of Schedule 3 (definition of </w:t>
      </w:r>
      <w:r w:rsidRPr="009449E4">
        <w:rPr>
          <w:i/>
        </w:rPr>
        <w:t>self</w:t>
      </w:r>
      <w:r w:rsidR="00BB32F7">
        <w:rPr>
          <w:i/>
        </w:rPr>
        <w:noBreakHyphen/>
      </w:r>
      <w:r w:rsidRPr="009449E4">
        <w:rPr>
          <w:i/>
        </w:rPr>
        <w:t>managed superannuation fund</w:t>
      </w:r>
      <w:r w:rsidRPr="009449E4">
        <w:t>)</w:t>
      </w:r>
    </w:p>
    <w:p w:rsidR="00154DA3" w:rsidRPr="009449E4" w:rsidRDefault="00154DA3" w:rsidP="00154DA3">
      <w:pPr>
        <w:pStyle w:val="Item"/>
      </w:pPr>
      <w:r w:rsidRPr="009449E4">
        <w:t>Repeal the definition.</w:t>
      </w:r>
    </w:p>
    <w:p w:rsidR="00091913" w:rsidRPr="009449E4" w:rsidRDefault="00091913" w:rsidP="00091913">
      <w:pPr>
        <w:pStyle w:val="ItemHead"/>
      </w:pPr>
      <w:r w:rsidRPr="009449E4">
        <w:t>27G  Paragraph 1D(2)(a) of Schedule 3</w:t>
      </w:r>
    </w:p>
    <w:p w:rsidR="00091913" w:rsidRPr="009449E4" w:rsidRDefault="00091913" w:rsidP="00091913">
      <w:pPr>
        <w:pStyle w:val="Item"/>
      </w:pPr>
      <w:r w:rsidRPr="009449E4">
        <w:t>Omit “that is not a self managed superannuation fund”.</w:t>
      </w:r>
    </w:p>
    <w:p w:rsidR="00091913" w:rsidRPr="009449E4" w:rsidRDefault="00091913" w:rsidP="00091913">
      <w:pPr>
        <w:pStyle w:val="ItemHead"/>
      </w:pPr>
      <w:r w:rsidRPr="009449E4">
        <w:t>27H  Subparagraph 1G(5)(a)(iv) of Schedule 3</w:t>
      </w:r>
    </w:p>
    <w:p w:rsidR="00091913" w:rsidRPr="009449E4" w:rsidRDefault="00091913" w:rsidP="00091913">
      <w:pPr>
        <w:pStyle w:val="Item"/>
      </w:pPr>
      <w:r w:rsidRPr="009449E4">
        <w:t>Repeal the subparagraph.</w:t>
      </w:r>
    </w:p>
    <w:p w:rsidR="00091913" w:rsidRPr="009449E4" w:rsidRDefault="00091913" w:rsidP="00091913">
      <w:pPr>
        <w:pStyle w:val="ItemHead"/>
      </w:pPr>
      <w:r w:rsidRPr="009449E4">
        <w:lastRenderedPageBreak/>
        <w:t>27J  Subparagraph 1H(2)(a)(i) of Schedule 3</w:t>
      </w:r>
    </w:p>
    <w:p w:rsidR="00091913" w:rsidRPr="009449E4" w:rsidRDefault="00091913" w:rsidP="00091913">
      <w:pPr>
        <w:pStyle w:val="Item"/>
      </w:pPr>
      <w:r w:rsidRPr="009449E4">
        <w:t>Omit “that is not a self managed superannuation fund”.</w:t>
      </w:r>
    </w:p>
    <w:p w:rsidR="004F7845" w:rsidRPr="007E1F5C" w:rsidRDefault="004F7845" w:rsidP="007E1F5C">
      <w:pPr>
        <w:pStyle w:val="ActHead9"/>
        <w:rPr>
          <w:i w:val="0"/>
        </w:rPr>
      </w:pPr>
      <w:bookmarkStart w:id="89" w:name="_Toc416791388"/>
      <w:r w:rsidRPr="007E1F5C">
        <w:t>Reserve Bank Act 1959</w:t>
      </w:r>
      <w:bookmarkEnd w:id="89"/>
    </w:p>
    <w:p w:rsidR="004F7845" w:rsidRPr="007E1F5C" w:rsidRDefault="00300E2F" w:rsidP="007E1F5C">
      <w:pPr>
        <w:pStyle w:val="ItemHead"/>
      </w:pPr>
      <w:r w:rsidRPr="007E1F5C">
        <w:t>28</w:t>
      </w:r>
      <w:r w:rsidR="004F7845" w:rsidRPr="007E1F5C">
        <w:t xml:space="preserve">  Subsections</w:t>
      </w:r>
      <w:r w:rsidR="007E1F5C" w:rsidRPr="007E1F5C">
        <w:t> </w:t>
      </w:r>
      <w:r w:rsidR="004F7845" w:rsidRPr="007E1F5C">
        <w:t>7A(5) and (6)</w:t>
      </w:r>
    </w:p>
    <w:p w:rsidR="004F7845" w:rsidRPr="007E1F5C" w:rsidRDefault="004F7845" w:rsidP="007E1F5C">
      <w:pPr>
        <w:pStyle w:val="Item"/>
      </w:pPr>
      <w:r w:rsidRPr="007E1F5C">
        <w:t>Repeal the subsections, substitute:</w:t>
      </w:r>
    </w:p>
    <w:p w:rsidR="004F7845" w:rsidRPr="007E1F5C" w:rsidRDefault="004F7845" w:rsidP="007E1F5C">
      <w:pPr>
        <w:pStyle w:val="SubsectionHead"/>
      </w:pPr>
      <w:r w:rsidRPr="007E1F5C">
        <w:t>Provisions about general duties of officials</w:t>
      </w:r>
    </w:p>
    <w:p w:rsidR="004F7845" w:rsidRPr="007E1F5C" w:rsidRDefault="004F7845" w:rsidP="007E1F5C">
      <w:pPr>
        <w:pStyle w:val="subsection"/>
      </w:pPr>
      <w:r w:rsidRPr="007E1F5C">
        <w:tab/>
        <w:t>(5)</w:t>
      </w:r>
      <w:r w:rsidRPr="007E1F5C">
        <w:tab/>
        <w:t>Subdivision A of Division</w:t>
      </w:r>
      <w:r w:rsidR="007E1F5C" w:rsidRPr="007E1F5C">
        <w:t> </w:t>
      </w:r>
      <w:r w:rsidRPr="007E1F5C">
        <w:t>3 of Part</w:t>
      </w:r>
      <w:r w:rsidR="007E1F5C" w:rsidRPr="007E1F5C">
        <w:t> </w:t>
      </w:r>
      <w:r w:rsidRPr="007E1F5C">
        <w:t>2</w:t>
      </w:r>
      <w:r w:rsidR="00BB32F7">
        <w:noBreakHyphen/>
      </w:r>
      <w:r w:rsidRPr="007E1F5C">
        <w:t xml:space="preserve">2 of that Act (which deals with general duties of officials) applies in relation to a member of the Reserve Bank Board or the Payments System Board who is not referred to in </w:t>
      </w:r>
      <w:r w:rsidR="007E1F5C" w:rsidRPr="007E1F5C">
        <w:t>subsection (</w:t>
      </w:r>
      <w:r w:rsidRPr="007E1F5C">
        <w:t>4) of this section as if the member were an official (within the meaning of that Act) of the Bank.</w:t>
      </w:r>
    </w:p>
    <w:p w:rsidR="001E4DC7" w:rsidRPr="007E1F5C" w:rsidRDefault="001E4DC7" w:rsidP="007E1F5C">
      <w:pPr>
        <w:pStyle w:val="notetext"/>
        <w:rPr>
          <w:i/>
        </w:rPr>
      </w:pPr>
      <w:r w:rsidRPr="007E1F5C">
        <w:t>Note:</w:t>
      </w:r>
      <w:r w:rsidRPr="007E1F5C">
        <w:tab/>
        <w:t>Section</w:t>
      </w:r>
      <w:r w:rsidR="007E1F5C" w:rsidRPr="007E1F5C">
        <w:t> </w:t>
      </w:r>
      <w:r w:rsidRPr="007E1F5C">
        <w:t>29 of that Act (which is in Subdivision A of Division</w:t>
      </w:r>
      <w:r w:rsidR="007E1F5C" w:rsidRPr="007E1F5C">
        <w:t> </w:t>
      </w:r>
      <w:r w:rsidRPr="007E1F5C">
        <w:t>3 of Part</w:t>
      </w:r>
      <w:r w:rsidR="007E1F5C" w:rsidRPr="007E1F5C">
        <w:t> </w:t>
      </w:r>
      <w:r w:rsidRPr="007E1F5C">
        <w:t>2</w:t>
      </w:r>
      <w:r w:rsidR="00BB32F7">
        <w:noBreakHyphen/>
      </w:r>
      <w:r w:rsidRPr="007E1F5C">
        <w:t>2 of that Act</w:t>
      </w:r>
      <w:r w:rsidR="005D1991" w:rsidRPr="007E1F5C">
        <w:t>,</w:t>
      </w:r>
      <w:r w:rsidRPr="007E1F5C">
        <w:t xml:space="preserve"> and deals with the duty to disclose interests) is affected by sections</w:t>
      </w:r>
      <w:r w:rsidR="007E1F5C" w:rsidRPr="007E1F5C">
        <w:t> </w:t>
      </w:r>
      <w:r w:rsidRPr="007E1F5C">
        <w:t>7B and 7C.</w:t>
      </w:r>
    </w:p>
    <w:p w:rsidR="004F7845" w:rsidRPr="007E1F5C" w:rsidRDefault="00300E2F" w:rsidP="007E1F5C">
      <w:pPr>
        <w:pStyle w:val="ItemHead"/>
      </w:pPr>
      <w:r w:rsidRPr="007E1F5C">
        <w:t>29</w:t>
      </w:r>
      <w:r w:rsidR="004F7845" w:rsidRPr="007E1F5C">
        <w:t xml:space="preserve">  After section</w:t>
      </w:r>
      <w:r w:rsidR="007E1F5C" w:rsidRPr="007E1F5C">
        <w:t> </w:t>
      </w:r>
      <w:r w:rsidR="004F7845" w:rsidRPr="007E1F5C">
        <w:t>7A</w:t>
      </w:r>
    </w:p>
    <w:p w:rsidR="004F7845" w:rsidRPr="007E1F5C" w:rsidRDefault="004F7845" w:rsidP="007E1F5C">
      <w:pPr>
        <w:pStyle w:val="Item"/>
      </w:pPr>
      <w:r w:rsidRPr="007E1F5C">
        <w:t>Insert:</w:t>
      </w:r>
    </w:p>
    <w:p w:rsidR="004F7845" w:rsidRPr="007E1F5C" w:rsidRDefault="004F7845" w:rsidP="007E1F5C">
      <w:pPr>
        <w:pStyle w:val="ActHead5"/>
      </w:pPr>
      <w:bookmarkStart w:id="90" w:name="_Toc416791389"/>
      <w:r w:rsidRPr="007E1F5C">
        <w:rPr>
          <w:rStyle w:val="CharSectno"/>
        </w:rPr>
        <w:t>7B</w:t>
      </w:r>
      <w:r w:rsidRPr="007E1F5C">
        <w:t xml:space="preserve">  Disclosure of interests </w:t>
      </w:r>
      <w:r w:rsidR="0084384A" w:rsidRPr="007E1F5C">
        <w:t>by</w:t>
      </w:r>
      <w:r w:rsidRPr="007E1F5C">
        <w:t xml:space="preserve"> members of the Reserve Bank Board in relation to certain matters</w:t>
      </w:r>
      <w:bookmarkEnd w:id="90"/>
    </w:p>
    <w:p w:rsidR="004F7845" w:rsidRPr="007E1F5C" w:rsidRDefault="004F7845" w:rsidP="007E1F5C">
      <w:pPr>
        <w:pStyle w:val="subsection"/>
      </w:pPr>
      <w:r w:rsidRPr="007E1F5C">
        <w:tab/>
        <w:t>(1)</w:t>
      </w:r>
      <w:r w:rsidRPr="007E1F5C">
        <w:tab/>
        <w:t>This section applies in relation to a member of the Reserve Bank Board if:</w:t>
      </w:r>
    </w:p>
    <w:p w:rsidR="004F7845" w:rsidRPr="007E1F5C" w:rsidRDefault="004F7845" w:rsidP="007E1F5C">
      <w:pPr>
        <w:pStyle w:val="paragraph"/>
      </w:pPr>
      <w:r w:rsidRPr="007E1F5C">
        <w:tab/>
        <w:t>(a)</w:t>
      </w:r>
      <w:r w:rsidRPr="007E1F5C">
        <w:tab/>
        <w:t>a meeting of the Board is considering either or both of the following matters:</w:t>
      </w:r>
    </w:p>
    <w:p w:rsidR="004F7845" w:rsidRPr="007E1F5C" w:rsidRDefault="004F7845" w:rsidP="007E1F5C">
      <w:pPr>
        <w:pStyle w:val="paragraphsub"/>
      </w:pPr>
      <w:r w:rsidRPr="007E1F5C">
        <w:tab/>
        <w:t>(i)</w:t>
      </w:r>
      <w:r w:rsidRPr="007E1F5C">
        <w:tab/>
        <w:t>the monetary policy of the Bank;</w:t>
      </w:r>
    </w:p>
    <w:p w:rsidR="004F7845" w:rsidRPr="007E1F5C" w:rsidRDefault="004F7845" w:rsidP="007E1F5C">
      <w:pPr>
        <w:pStyle w:val="paragraphsub"/>
      </w:pPr>
      <w:r w:rsidRPr="007E1F5C">
        <w:tab/>
        <w:t>(ii)</w:t>
      </w:r>
      <w:r w:rsidRPr="007E1F5C">
        <w:tab/>
        <w:t>the role of the Bank in financial system stability; and</w:t>
      </w:r>
    </w:p>
    <w:p w:rsidR="004F7845" w:rsidRPr="007E1F5C" w:rsidRDefault="004F7845" w:rsidP="007E1F5C">
      <w:pPr>
        <w:pStyle w:val="paragraph"/>
      </w:pPr>
      <w:r w:rsidRPr="007E1F5C">
        <w:tab/>
        <w:t>(b)</w:t>
      </w:r>
      <w:r w:rsidRPr="007E1F5C">
        <w:tab/>
        <w:t>the member has a material personal interest that relates to the matter; and</w:t>
      </w:r>
    </w:p>
    <w:p w:rsidR="004F7845" w:rsidRPr="007E1F5C" w:rsidRDefault="004F7845" w:rsidP="007E1F5C">
      <w:pPr>
        <w:pStyle w:val="paragraph"/>
      </w:pPr>
      <w:r w:rsidRPr="007E1F5C">
        <w:tab/>
        <w:t>(c)</w:t>
      </w:r>
      <w:r w:rsidRPr="007E1F5C">
        <w:tab/>
        <w:t>within the previous 12 months the member has disclosed, in writing, the member’s interest to the Treasurer (whether the disclosure occurs before or after this section commences); and</w:t>
      </w:r>
    </w:p>
    <w:p w:rsidR="004F7845" w:rsidRPr="007E1F5C" w:rsidRDefault="004F7845" w:rsidP="007E1F5C">
      <w:pPr>
        <w:pStyle w:val="paragraph"/>
      </w:pPr>
      <w:r w:rsidRPr="007E1F5C">
        <w:tab/>
        <w:t>(d)</w:t>
      </w:r>
      <w:r w:rsidRPr="007E1F5C">
        <w:tab/>
        <w:t>there has been no substantial change in the nature or composition of the interest since the disclosure.</w:t>
      </w:r>
    </w:p>
    <w:p w:rsidR="004F7845" w:rsidRPr="007E1F5C" w:rsidRDefault="004F7845" w:rsidP="007E1F5C">
      <w:pPr>
        <w:pStyle w:val="subsection"/>
      </w:pPr>
      <w:r w:rsidRPr="007E1F5C">
        <w:lastRenderedPageBreak/>
        <w:tab/>
        <w:t>(2)</w:t>
      </w:r>
      <w:r w:rsidRPr="007E1F5C">
        <w:tab/>
        <w:t>The member may do either or both of the following:</w:t>
      </w:r>
    </w:p>
    <w:p w:rsidR="004F7845" w:rsidRPr="007E1F5C" w:rsidRDefault="004F7845" w:rsidP="007E1F5C">
      <w:pPr>
        <w:pStyle w:val="paragraph"/>
      </w:pPr>
      <w:r w:rsidRPr="007E1F5C">
        <w:tab/>
        <w:t>(a)</w:t>
      </w:r>
      <w:r w:rsidRPr="007E1F5C">
        <w:tab/>
        <w:t>be present during any consideration by the Board of the matter;</w:t>
      </w:r>
    </w:p>
    <w:p w:rsidR="004F7845" w:rsidRPr="007E1F5C" w:rsidRDefault="004F7845" w:rsidP="007E1F5C">
      <w:pPr>
        <w:pStyle w:val="paragraph"/>
      </w:pPr>
      <w:r w:rsidRPr="007E1F5C">
        <w:tab/>
        <w:t>(b)</w:t>
      </w:r>
      <w:r w:rsidRPr="007E1F5C">
        <w:tab/>
        <w:t>vote on the matter.</w:t>
      </w:r>
    </w:p>
    <w:p w:rsidR="004F7845" w:rsidRPr="007E1F5C" w:rsidRDefault="004F7845" w:rsidP="007E1F5C">
      <w:pPr>
        <w:pStyle w:val="subsection"/>
      </w:pPr>
      <w:r w:rsidRPr="007E1F5C">
        <w:tab/>
        <w:t>(3)</w:t>
      </w:r>
      <w:r w:rsidRPr="007E1F5C">
        <w:tab/>
        <w:t>The member is taken to have complied with section</w:t>
      </w:r>
      <w:r w:rsidR="007E1F5C" w:rsidRPr="007E1F5C">
        <w:t> </w:t>
      </w:r>
      <w:r w:rsidRPr="007E1F5C">
        <w:t xml:space="preserve">29 of the </w:t>
      </w:r>
      <w:r w:rsidRPr="007E1F5C">
        <w:rPr>
          <w:i/>
        </w:rPr>
        <w:t>Public Governance, Performance and Accountability Act 2013</w:t>
      </w:r>
      <w:r w:rsidRPr="007E1F5C">
        <w:t>, and any rules made for the purposes of that section.</w:t>
      </w:r>
    </w:p>
    <w:p w:rsidR="004F7845" w:rsidRPr="007E1F5C" w:rsidRDefault="004F7845" w:rsidP="007E1F5C">
      <w:pPr>
        <w:pStyle w:val="subsection"/>
      </w:pPr>
      <w:r w:rsidRPr="007E1F5C">
        <w:tab/>
        <w:t>(4)</w:t>
      </w:r>
      <w:r w:rsidRPr="007E1F5C">
        <w:tab/>
        <w:t>This section applies:</w:t>
      </w:r>
    </w:p>
    <w:p w:rsidR="004F7845" w:rsidRPr="007E1F5C" w:rsidRDefault="004F7845" w:rsidP="007E1F5C">
      <w:pPr>
        <w:pStyle w:val="paragraph"/>
      </w:pPr>
      <w:r w:rsidRPr="007E1F5C">
        <w:tab/>
        <w:t>(a)</w:t>
      </w:r>
      <w:r w:rsidRPr="007E1F5C">
        <w:tab/>
        <w:t>despite subsections</w:t>
      </w:r>
      <w:r w:rsidR="007E1F5C" w:rsidRPr="007E1F5C">
        <w:t> </w:t>
      </w:r>
      <w:r w:rsidRPr="007E1F5C">
        <w:t>7A(1)</w:t>
      </w:r>
      <w:r w:rsidR="00C35731" w:rsidRPr="007E1F5C">
        <w:t>,</w:t>
      </w:r>
      <w:r w:rsidRPr="007E1F5C">
        <w:t xml:space="preserve"> (4)</w:t>
      </w:r>
      <w:r w:rsidR="00C35731" w:rsidRPr="007E1F5C">
        <w:t xml:space="preserve"> and (5)</w:t>
      </w:r>
      <w:r w:rsidRPr="007E1F5C">
        <w:t xml:space="preserve"> of this Act; and</w:t>
      </w:r>
    </w:p>
    <w:p w:rsidR="004F7845" w:rsidRPr="007E1F5C" w:rsidRDefault="004F7845" w:rsidP="007E1F5C">
      <w:pPr>
        <w:pStyle w:val="paragraph"/>
      </w:pPr>
      <w:r w:rsidRPr="007E1F5C">
        <w:tab/>
        <w:t>(b)</w:t>
      </w:r>
      <w:r w:rsidRPr="007E1F5C">
        <w:tab/>
      </w:r>
      <w:r w:rsidR="005D1991" w:rsidRPr="007E1F5C">
        <w:t xml:space="preserve">instead of </w:t>
      </w:r>
      <w:r w:rsidRPr="007E1F5C">
        <w:t>any rules made for the purposes of subsection</w:t>
      </w:r>
      <w:r w:rsidR="007E1F5C" w:rsidRPr="007E1F5C">
        <w:t> </w:t>
      </w:r>
      <w:r w:rsidRPr="007E1F5C">
        <w:t>29(2) of th</w:t>
      </w:r>
      <w:r w:rsidR="0057467C" w:rsidRPr="007E1F5C">
        <w:t>e</w:t>
      </w:r>
      <w:r w:rsidRPr="007E1F5C">
        <w:t xml:space="preserve"> </w:t>
      </w:r>
      <w:r w:rsidR="0057467C" w:rsidRPr="007E1F5C">
        <w:rPr>
          <w:i/>
        </w:rPr>
        <w:t>Public Governance, Performance and Accountability Act 2013</w:t>
      </w:r>
      <w:r w:rsidRPr="007E1F5C">
        <w:t>.</w:t>
      </w:r>
    </w:p>
    <w:p w:rsidR="004F7845" w:rsidRPr="007E1F5C" w:rsidRDefault="004F7845" w:rsidP="007E1F5C">
      <w:pPr>
        <w:pStyle w:val="ActHead5"/>
      </w:pPr>
      <w:bookmarkStart w:id="91" w:name="_Toc416791390"/>
      <w:r w:rsidRPr="007E1F5C">
        <w:rPr>
          <w:rStyle w:val="CharSectno"/>
        </w:rPr>
        <w:t>7C</w:t>
      </w:r>
      <w:r w:rsidRPr="007E1F5C">
        <w:t xml:space="preserve">  Other disclosures of material personal interests by members of the Reserve Bank Board and the Payments System Board</w:t>
      </w:r>
      <w:bookmarkEnd w:id="91"/>
    </w:p>
    <w:p w:rsidR="004F7845" w:rsidRPr="007E1F5C" w:rsidRDefault="004F7845" w:rsidP="007E1F5C">
      <w:pPr>
        <w:pStyle w:val="subsection"/>
      </w:pPr>
      <w:r w:rsidRPr="007E1F5C">
        <w:tab/>
        <w:t>(1)</w:t>
      </w:r>
      <w:r w:rsidRPr="007E1F5C">
        <w:tab/>
        <w:t>This section applies in relation to a matter if:</w:t>
      </w:r>
    </w:p>
    <w:p w:rsidR="004F7845" w:rsidRPr="007E1F5C" w:rsidRDefault="004F7845" w:rsidP="007E1F5C">
      <w:pPr>
        <w:pStyle w:val="paragraph"/>
      </w:pPr>
      <w:r w:rsidRPr="007E1F5C">
        <w:tab/>
        <w:t>(a)</w:t>
      </w:r>
      <w:r w:rsidRPr="007E1F5C">
        <w:tab/>
        <w:t>for a member of the Reserve Bank Board—the matter is being considered at a meeting of the Reserve Bank Board and:</w:t>
      </w:r>
    </w:p>
    <w:p w:rsidR="004F7845" w:rsidRPr="007E1F5C" w:rsidRDefault="004F7845" w:rsidP="007E1F5C">
      <w:pPr>
        <w:pStyle w:val="paragraphsub"/>
      </w:pPr>
      <w:r w:rsidRPr="007E1F5C">
        <w:tab/>
        <w:t>(i)</w:t>
      </w:r>
      <w:r w:rsidRPr="007E1F5C">
        <w:tab/>
        <w:t>the matter is not a matter referred to in paragraph</w:t>
      </w:r>
      <w:r w:rsidR="007E1F5C" w:rsidRPr="007E1F5C">
        <w:t> </w:t>
      </w:r>
      <w:r w:rsidRPr="007E1F5C">
        <w:t>7B(1)(a); or</w:t>
      </w:r>
    </w:p>
    <w:p w:rsidR="004F7845" w:rsidRPr="007E1F5C" w:rsidRDefault="004F7845" w:rsidP="007E1F5C">
      <w:pPr>
        <w:pStyle w:val="paragraphsub"/>
      </w:pPr>
      <w:r w:rsidRPr="007E1F5C">
        <w:tab/>
        <w:t>(ii)</w:t>
      </w:r>
      <w:r w:rsidRPr="007E1F5C">
        <w:tab/>
        <w:t>the matter is a matter referred to in paragraph</w:t>
      </w:r>
      <w:r w:rsidR="007E1F5C" w:rsidRPr="007E1F5C">
        <w:t> </w:t>
      </w:r>
      <w:r w:rsidRPr="007E1F5C">
        <w:t>7B(1)(a), but the condition in paragraph</w:t>
      </w:r>
      <w:r w:rsidR="007E1F5C" w:rsidRPr="007E1F5C">
        <w:t> </w:t>
      </w:r>
      <w:r w:rsidRPr="007E1F5C">
        <w:t>7B(1)(c) or (d) is not met in relation to the matter; or</w:t>
      </w:r>
    </w:p>
    <w:p w:rsidR="004F7845" w:rsidRPr="007E1F5C" w:rsidRDefault="004F7845" w:rsidP="007E1F5C">
      <w:pPr>
        <w:pStyle w:val="paragraph"/>
      </w:pPr>
      <w:r w:rsidRPr="007E1F5C">
        <w:tab/>
        <w:t>(b)</w:t>
      </w:r>
      <w:r w:rsidRPr="007E1F5C">
        <w:tab/>
        <w:t>for a member of the Payments System Board—the matter is being considered at a meeting of the Payments System Board.</w:t>
      </w:r>
    </w:p>
    <w:p w:rsidR="004F7845" w:rsidRPr="007E1F5C" w:rsidRDefault="004F7845" w:rsidP="007E1F5C">
      <w:pPr>
        <w:pStyle w:val="subsection"/>
      </w:pPr>
      <w:r w:rsidRPr="007E1F5C">
        <w:tab/>
        <w:t>(2)</w:t>
      </w:r>
      <w:r w:rsidRPr="007E1F5C">
        <w:tab/>
        <w:t>Sections</w:t>
      </w:r>
      <w:r w:rsidR="007E1F5C" w:rsidRPr="007E1F5C">
        <w:t> </w:t>
      </w:r>
      <w:r w:rsidRPr="007E1F5C">
        <w:t xml:space="preserve">12, 14, 15 and 16D of the </w:t>
      </w:r>
      <w:r w:rsidRPr="007E1F5C">
        <w:rPr>
          <w:i/>
        </w:rPr>
        <w:t>Public Governance, Performance and Accountability Rule</w:t>
      </w:r>
      <w:r w:rsidR="007E1F5C" w:rsidRPr="007E1F5C">
        <w:rPr>
          <w:i/>
        </w:rPr>
        <w:t> </w:t>
      </w:r>
      <w:r w:rsidRPr="007E1F5C">
        <w:rPr>
          <w:i/>
        </w:rPr>
        <w:t>2014</w:t>
      </w:r>
      <w:r w:rsidRPr="007E1F5C">
        <w:t xml:space="preserve"> apply to each member of the Reserve Bank Board and the Payments System Board in relation to the matter as if:</w:t>
      </w:r>
    </w:p>
    <w:p w:rsidR="004F7845" w:rsidRPr="007E1F5C" w:rsidRDefault="004F7845" w:rsidP="007E1F5C">
      <w:pPr>
        <w:pStyle w:val="paragraph"/>
      </w:pPr>
      <w:r w:rsidRPr="007E1F5C">
        <w:tab/>
        <w:t>(a)</w:t>
      </w:r>
      <w:r w:rsidRPr="007E1F5C">
        <w:tab/>
        <w:t>the relevant Board were the accountable authority of the Bank and the member were a member of the accountable authority of the Bank; and</w:t>
      </w:r>
    </w:p>
    <w:p w:rsidR="004F7845" w:rsidRPr="007E1F5C" w:rsidRDefault="004F7845" w:rsidP="007E1F5C">
      <w:pPr>
        <w:pStyle w:val="paragraph"/>
      </w:pPr>
      <w:r w:rsidRPr="007E1F5C">
        <w:tab/>
        <w:t>(b)</w:t>
      </w:r>
      <w:r w:rsidRPr="007E1F5C">
        <w:tab/>
        <w:t>instead of referring to a material personal interest that relates to the affairs of the Bank, section</w:t>
      </w:r>
      <w:r w:rsidR="007E1F5C" w:rsidRPr="007E1F5C">
        <w:t> </w:t>
      </w:r>
      <w:r w:rsidRPr="007E1F5C">
        <w:t xml:space="preserve">29 of the </w:t>
      </w:r>
      <w:r w:rsidRPr="007E1F5C">
        <w:rPr>
          <w:i/>
        </w:rPr>
        <w:t xml:space="preserve">Public </w:t>
      </w:r>
      <w:r w:rsidRPr="007E1F5C">
        <w:rPr>
          <w:i/>
        </w:rPr>
        <w:lastRenderedPageBreak/>
        <w:t>Governance, Performance and Accountability Act 2013</w:t>
      </w:r>
      <w:r w:rsidRPr="007E1F5C">
        <w:t>, and sections</w:t>
      </w:r>
      <w:r w:rsidR="007E1F5C" w:rsidRPr="007E1F5C">
        <w:t> </w:t>
      </w:r>
      <w:r w:rsidRPr="007E1F5C">
        <w:t>14 and 15 of that Rule, referred to a material personal interest that relates to the affairs of:</w:t>
      </w:r>
    </w:p>
    <w:p w:rsidR="004F7845" w:rsidRPr="007E1F5C" w:rsidRDefault="004F7845" w:rsidP="007E1F5C">
      <w:pPr>
        <w:pStyle w:val="paragraphsub"/>
      </w:pPr>
      <w:r w:rsidRPr="007E1F5C">
        <w:tab/>
        <w:t>(i)</w:t>
      </w:r>
      <w:r w:rsidRPr="007E1F5C">
        <w:tab/>
        <w:t>for a member of the Reserve Bank Board—the Reserve Bank Board; or</w:t>
      </w:r>
    </w:p>
    <w:p w:rsidR="004F7845" w:rsidRPr="007E1F5C" w:rsidRDefault="004F7845" w:rsidP="007E1F5C">
      <w:pPr>
        <w:pStyle w:val="paragraphsub"/>
      </w:pPr>
      <w:r w:rsidRPr="007E1F5C">
        <w:tab/>
        <w:t>(ii)</w:t>
      </w:r>
      <w:r w:rsidRPr="007E1F5C">
        <w:tab/>
        <w:t>for a member of the Payments System Board—the Payments System Board.</w:t>
      </w:r>
    </w:p>
    <w:p w:rsidR="004F7845" w:rsidRPr="007E1F5C" w:rsidRDefault="004F7845" w:rsidP="007E1F5C">
      <w:pPr>
        <w:pStyle w:val="subsection"/>
      </w:pPr>
      <w:r w:rsidRPr="007E1F5C">
        <w:tab/>
        <w:t>(3)</w:t>
      </w:r>
      <w:r w:rsidRPr="007E1F5C">
        <w:tab/>
        <w:t>This section applies:</w:t>
      </w:r>
    </w:p>
    <w:p w:rsidR="004F7845" w:rsidRPr="007E1F5C" w:rsidRDefault="004F7845" w:rsidP="007E1F5C">
      <w:pPr>
        <w:pStyle w:val="paragraph"/>
      </w:pPr>
      <w:r w:rsidRPr="007E1F5C">
        <w:tab/>
        <w:t>(a)</w:t>
      </w:r>
      <w:r w:rsidRPr="007E1F5C">
        <w:tab/>
        <w:t>despite subsections</w:t>
      </w:r>
      <w:r w:rsidR="007E1F5C" w:rsidRPr="007E1F5C">
        <w:t> </w:t>
      </w:r>
      <w:r w:rsidRPr="007E1F5C">
        <w:t>7A(1)</w:t>
      </w:r>
      <w:r w:rsidR="00C35731" w:rsidRPr="007E1F5C">
        <w:t>,</w:t>
      </w:r>
      <w:r w:rsidRPr="007E1F5C">
        <w:t xml:space="preserve"> (4) </w:t>
      </w:r>
      <w:r w:rsidR="00C35731" w:rsidRPr="007E1F5C">
        <w:t xml:space="preserve">and (5) </w:t>
      </w:r>
      <w:r w:rsidRPr="007E1F5C">
        <w:t>of this Act; and</w:t>
      </w:r>
    </w:p>
    <w:p w:rsidR="004F7845" w:rsidRPr="007E1F5C" w:rsidRDefault="004F7845" w:rsidP="007E1F5C">
      <w:pPr>
        <w:pStyle w:val="paragraph"/>
      </w:pPr>
      <w:r w:rsidRPr="007E1F5C">
        <w:tab/>
        <w:t>(b)</w:t>
      </w:r>
      <w:r w:rsidRPr="007E1F5C">
        <w:tab/>
      </w:r>
      <w:r w:rsidR="00AF7B68" w:rsidRPr="007E1F5C">
        <w:t xml:space="preserve">instead of </w:t>
      </w:r>
      <w:r w:rsidRPr="007E1F5C">
        <w:t>any rules made for the purposes of subsection</w:t>
      </w:r>
      <w:r w:rsidR="007E1F5C" w:rsidRPr="007E1F5C">
        <w:t> </w:t>
      </w:r>
      <w:r w:rsidRPr="007E1F5C">
        <w:t>29(2) of</w:t>
      </w:r>
      <w:r w:rsidR="00052BF8" w:rsidRPr="007E1F5C">
        <w:t xml:space="preserve"> the </w:t>
      </w:r>
      <w:r w:rsidR="00052BF8" w:rsidRPr="007E1F5C">
        <w:rPr>
          <w:i/>
        </w:rPr>
        <w:t>Public Governance, Performance and Accountability Act 2013</w:t>
      </w:r>
      <w:r w:rsidRPr="007E1F5C">
        <w:t xml:space="preserve"> (other than as referred to in </w:t>
      </w:r>
      <w:r w:rsidR="007E1F5C" w:rsidRPr="007E1F5C">
        <w:t>subsection (</w:t>
      </w:r>
      <w:r w:rsidRPr="007E1F5C">
        <w:t>2) of this section).</w:t>
      </w:r>
    </w:p>
    <w:p w:rsidR="004F7845" w:rsidRPr="007E1F5C" w:rsidRDefault="004F7845" w:rsidP="007E1F5C">
      <w:pPr>
        <w:pStyle w:val="subsection"/>
      </w:pPr>
      <w:r w:rsidRPr="007E1F5C">
        <w:tab/>
        <w:t>(4)</w:t>
      </w:r>
      <w:r w:rsidRPr="007E1F5C">
        <w:tab/>
        <w:t>This section does not otherwise affect subsection</w:t>
      </w:r>
      <w:r w:rsidR="007E1F5C" w:rsidRPr="007E1F5C">
        <w:t> </w:t>
      </w:r>
      <w:r w:rsidRPr="007E1F5C">
        <w:t>7A(1)</w:t>
      </w:r>
      <w:r w:rsidR="008E4D7F" w:rsidRPr="007E1F5C">
        <w:t xml:space="preserve"> or</w:t>
      </w:r>
      <w:r w:rsidRPr="007E1F5C">
        <w:t xml:space="preserve"> (4) of this Act, or any rules made for the purposes of subsection</w:t>
      </w:r>
      <w:r w:rsidR="007E1F5C" w:rsidRPr="007E1F5C">
        <w:t> </w:t>
      </w:r>
      <w:r w:rsidRPr="007E1F5C">
        <w:t xml:space="preserve">29(2) of the </w:t>
      </w:r>
      <w:r w:rsidRPr="007E1F5C">
        <w:rPr>
          <w:i/>
        </w:rPr>
        <w:t>Public Governance, Performance and Accountability Act 2013</w:t>
      </w:r>
      <w:r w:rsidRPr="007E1F5C">
        <w:t>, to the extent that a member of the Reserve Bank Board or the Payments System Board referred to in subsection</w:t>
      </w:r>
      <w:r w:rsidR="007E1F5C" w:rsidRPr="007E1F5C">
        <w:t> </w:t>
      </w:r>
      <w:r w:rsidRPr="007E1F5C">
        <w:t>7A(4) of this Act has a material personal interest that relates to the affairs of the Bank in a matter that is not being considered at a meeting of:</w:t>
      </w:r>
    </w:p>
    <w:p w:rsidR="004F7845" w:rsidRPr="007E1F5C" w:rsidRDefault="00A316EA" w:rsidP="007E1F5C">
      <w:pPr>
        <w:pStyle w:val="paragraph"/>
      </w:pPr>
      <w:r w:rsidRPr="007E1F5C">
        <w:t xml:space="preserve"> </w:t>
      </w:r>
      <w:r w:rsidR="004F7845" w:rsidRPr="007E1F5C">
        <w:tab/>
        <w:t>(a)</w:t>
      </w:r>
      <w:r w:rsidR="004F7845" w:rsidRPr="007E1F5C">
        <w:tab/>
        <w:t>for a member of the Reserve Bank Board—the Reserve Bank Board; or</w:t>
      </w:r>
    </w:p>
    <w:p w:rsidR="004F7845" w:rsidRPr="007E1F5C" w:rsidRDefault="004F7845" w:rsidP="007E1F5C">
      <w:pPr>
        <w:pStyle w:val="paragraph"/>
      </w:pPr>
      <w:r w:rsidRPr="007E1F5C">
        <w:tab/>
        <w:t>(b)</w:t>
      </w:r>
      <w:r w:rsidRPr="007E1F5C">
        <w:tab/>
        <w:t>for a member of the Payments System Board—the Payments System Board.</w:t>
      </w:r>
    </w:p>
    <w:p w:rsidR="004F7845" w:rsidRPr="007E1F5C" w:rsidRDefault="004F7845" w:rsidP="007E1F5C">
      <w:pPr>
        <w:pStyle w:val="notetext"/>
      </w:pPr>
      <w:r w:rsidRPr="007E1F5C">
        <w:t>Note:</w:t>
      </w:r>
      <w:r w:rsidRPr="007E1F5C">
        <w:tab/>
        <w:t>The member is required to comply with the rules for officials of an entity relating to the disclosure of such interests.</w:t>
      </w:r>
    </w:p>
    <w:p w:rsidR="004F7845" w:rsidRPr="007E1F5C" w:rsidRDefault="004F7845" w:rsidP="007E1F5C">
      <w:pPr>
        <w:pStyle w:val="ActHead9"/>
        <w:rPr>
          <w:i w:val="0"/>
        </w:rPr>
      </w:pPr>
      <w:bookmarkStart w:id="92" w:name="_Toc416791391"/>
      <w:r w:rsidRPr="007E1F5C">
        <w:t>Terrorism Insurance Act 2003</w:t>
      </w:r>
      <w:bookmarkEnd w:id="92"/>
    </w:p>
    <w:p w:rsidR="004F7845" w:rsidRPr="007E1F5C" w:rsidRDefault="00300E2F" w:rsidP="007E1F5C">
      <w:pPr>
        <w:pStyle w:val="ItemHead"/>
      </w:pPr>
      <w:r w:rsidRPr="007E1F5C">
        <w:t>30</w:t>
      </w:r>
      <w:r w:rsidR="004F7845" w:rsidRPr="007E1F5C">
        <w:t xml:space="preserve">  Section</w:t>
      </w:r>
      <w:r w:rsidR="007E1F5C" w:rsidRPr="007E1F5C">
        <w:t> </w:t>
      </w:r>
      <w:r w:rsidR="004F7845" w:rsidRPr="007E1F5C">
        <w:t>31</w:t>
      </w:r>
    </w:p>
    <w:p w:rsidR="004F7845" w:rsidRPr="007E1F5C" w:rsidRDefault="004F7845" w:rsidP="007E1F5C">
      <w:pPr>
        <w:pStyle w:val="Item"/>
      </w:pPr>
      <w:r w:rsidRPr="007E1F5C">
        <w:t>Omit “Minister”, substitute “Corporation”.</w:t>
      </w:r>
    </w:p>
    <w:p w:rsidR="00092707" w:rsidRPr="007E1F5C" w:rsidRDefault="00092707" w:rsidP="007E1F5C">
      <w:pPr>
        <w:pStyle w:val="ActHead6"/>
        <w:pageBreakBefore/>
      </w:pPr>
      <w:bookmarkStart w:id="93" w:name="_Toc416791392"/>
      <w:bookmarkStart w:id="94" w:name="opcCurrentFind"/>
      <w:r w:rsidRPr="007E1F5C">
        <w:rPr>
          <w:rStyle w:val="CharAmSchNo"/>
        </w:rPr>
        <w:lastRenderedPageBreak/>
        <w:t>Schedule</w:t>
      </w:r>
      <w:r w:rsidR="007E1F5C" w:rsidRPr="007E1F5C">
        <w:rPr>
          <w:rStyle w:val="CharAmSchNo"/>
        </w:rPr>
        <w:t> </w:t>
      </w:r>
      <w:r w:rsidRPr="007E1F5C">
        <w:rPr>
          <w:rStyle w:val="CharAmSchNo"/>
        </w:rPr>
        <w:t>7</w:t>
      </w:r>
      <w:r w:rsidRPr="007E1F5C">
        <w:t>—</w:t>
      </w:r>
      <w:r w:rsidRPr="007E1F5C">
        <w:rPr>
          <w:rStyle w:val="CharAmSchText"/>
        </w:rPr>
        <w:t>Other transitional provisions</w:t>
      </w:r>
      <w:bookmarkEnd w:id="93"/>
    </w:p>
    <w:bookmarkEnd w:id="94"/>
    <w:p w:rsidR="00092707" w:rsidRPr="007E1F5C" w:rsidRDefault="00092707" w:rsidP="007E1F5C">
      <w:pPr>
        <w:pStyle w:val="Header"/>
      </w:pPr>
      <w:r w:rsidRPr="007E1F5C">
        <w:rPr>
          <w:rStyle w:val="CharAmPartNo"/>
        </w:rPr>
        <w:t xml:space="preserve"> </w:t>
      </w:r>
      <w:r w:rsidRPr="007E1F5C">
        <w:rPr>
          <w:rStyle w:val="CharAmPartText"/>
        </w:rPr>
        <w:t xml:space="preserve"> </w:t>
      </w:r>
    </w:p>
    <w:p w:rsidR="00092707" w:rsidRPr="007E1F5C" w:rsidRDefault="00092707" w:rsidP="007E1F5C">
      <w:pPr>
        <w:pStyle w:val="ItemHead"/>
      </w:pPr>
      <w:r w:rsidRPr="007E1F5C">
        <w:t>1  Amendments to legislative instruments</w:t>
      </w:r>
    </w:p>
    <w:p w:rsidR="00092707" w:rsidRPr="007E1F5C" w:rsidRDefault="00092707" w:rsidP="007E1F5C">
      <w:pPr>
        <w:pStyle w:val="Item"/>
      </w:pPr>
      <w:r w:rsidRPr="007E1F5C">
        <w:t>Despite subsections</w:t>
      </w:r>
      <w:r w:rsidR="007E1F5C" w:rsidRPr="007E1F5C">
        <w:t> </w:t>
      </w:r>
      <w:r w:rsidRPr="007E1F5C">
        <w:t xml:space="preserve">12(2) and (3) of the </w:t>
      </w:r>
      <w:r w:rsidRPr="007E1F5C">
        <w:rPr>
          <w:i/>
        </w:rPr>
        <w:t>Legislative Instruments Act 2003</w:t>
      </w:r>
      <w:r w:rsidRPr="007E1F5C">
        <w:t>, if:</w:t>
      </w:r>
    </w:p>
    <w:p w:rsidR="00092707" w:rsidRPr="007E1F5C" w:rsidRDefault="00092707" w:rsidP="007E1F5C">
      <w:pPr>
        <w:pStyle w:val="paragraph"/>
      </w:pPr>
      <w:r w:rsidRPr="007E1F5C">
        <w:tab/>
        <w:t>(a)</w:t>
      </w:r>
      <w:r w:rsidRPr="007E1F5C">
        <w:tab/>
        <w:t xml:space="preserve">a legislative instrument (the </w:t>
      </w:r>
      <w:r w:rsidRPr="007E1F5C">
        <w:rPr>
          <w:b/>
          <w:i/>
        </w:rPr>
        <w:t>amending instrument</w:t>
      </w:r>
      <w:r w:rsidRPr="007E1F5C">
        <w:t xml:space="preserve">) is made under an Act (the </w:t>
      </w:r>
      <w:r w:rsidRPr="007E1F5C">
        <w:rPr>
          <w:b/>
          <w:i/>
        </w:rPr>
        <w:t>enabling Act</w:t>
      </w:r>
      <w:r w:rsidRPr="007E1F5C">
        <w:t>); and</w:t>
      </w:r>
    </w:p>
    <w:p w:rsidR="00092707" w:rsidRPr="007E1F5C" w:rsidRDefault="00092707" w:rsidP="007E1F5C">
      <w:pPr>
        <w:pStyle w:val="paragraph"/>
      </w:pPr>
      <w:r w:rsidRPr="007E1F5C">
        <w:tab/>
        <w:t>(b)</w:t>
      </w:r>
      <w:r w:rsidRPr="007E1F5C">
        <w:tab/>
        <w:t>the amending instrument amends another legislative instrument made under the enabling Act; and</w:t>
      </w:r>
    </w:p>
    <w:p w:rsidR="00092707" w:rsidRPr="007E1F5C" w:rsidRDefault="00092707" w:rsidP="007E1F5C">
      <w:pPr>
        <w:pStyle w:val="paragraph"/>
      </w:pPr>
      <w:r w:rsidRPr="007E1F5C">
        <w:tab/>
        <w:t>(c)</w:t>
      </w:r>
      <w:r w:rsidRPr="007E1F5C">
        <w:tab/>
        <w:t>the amendment is consequential on:</w:t>
      </w:r>
    </w:p>
    <w:p w:rsidR="00092707" w:rsidRPr="007E1F5C" w:rsidRDefault="00092707" w:rsidP="007E1F5C">
      <w:pPr>
        <w:pStyle w:val="paragraphsub"/>
      </w:pPr>
      <w:r w:rsidRPr="007E1F5C">
        <w:tab/>
        <w:t>(i)</w:t>
      </w:r>
      <w:r w:rsidRPr="007E1F5C">
        <w:tab/>
        <w:t xml:space="preserve">the amendments or repeals made by this </w:t>
      </w:r>
      <w:r w:rsidR="00C23F35" w:rsidRPr="007E1F5C">
        <w:t>Act</w:t>
      </w:r>
      <w:r w:rsidRPr="007E1F5C">
        <w:t>; or</w:t>
      </w:r>
    </w:p>
    <w:p w:rsidR="00092707" w:rsidRPr="007E1F5C" w:rsidRDefault="00092707" w:rsidP="007E1F5C">
      <w:pPr>
        <w:pStyle w:val="paragraphsub"/>
      </w:pPr>
      <w:r w:rsidRPr="007E1F5C">
        <w:tab/>
        <w:t>(ii)</w:t>
      </w:r>
      <w:r w:rsidRPr="007E1F5C">
        <w:tab/>
        <w:t xml:space="preserve">the enactment of this </w:t>
      </w:r>
      <w:r w:rsidR="00C23F35" w:rsidRPr="007E1F5C">
        <w:t>Act</w:t>
      </w:r>
      <w:r w:rsidRPr="007E1F5C">
        <w:t>;</w:t>
      </w:r>
    </w:p>
    <w:p w:rsidR="00092707" w:rsidRPr="007E1F5C" w:rsidRDefault="00092707" w:rsidP="007E1F5C">
      <w:pPr>
        <w:pStyle w:val="Item"/>
      </w:pPr>
      <w:r w:rsidRPr="007E1F5C">
        <w:t xml:space="preserve">the amending instrument may be expressed to take effect from a date before the amending instrument is registered under the </w:t>
      </w:r>
      <w:r w:rsidRPr="007E1F5C">
        <w:rPr>
          <w:i/>
        </w:rPr>
        <w:t>Legislative Instruments Act 2003</w:t>
      </w:r>
      <w:r w:rsidRPr="007E1F5C">
        <w:t>.</w:t>
      </w:r>
    </w:p>
    <w:p w:rsidR="00092707" w:rsidRPr="007E1F5C" w:rsidRDefault="00092707" w:rsidP="007E1F5C">
      <w:pPr>
        <w:pStyle w:val="ItemHead"/>
      </w:pPr>
      <w:r w:rsidRPr="007E1F5C">
        <w:t>2  Transitional rules</w:t>
      </w:r>
    </w:p>
    <w:p w:rsidR="005F1B57" w:rsidRPr="007E1F5C" w:rsidRDefault="005F1B57" w:rsidP="007E1F5C">
      <w:pPr>
        <w:pStyle w:val="Subitem"/>
      </w:pPr>
      <w:r w:rsidRPr="007E1F5C">
        <w:t>(1)</w:t>
      </w:r>
      <w:r w:rsidRPr="007E1F5C">
        <w:tab/>
        <w:t xml:space="preserve">The Finance Minister may, by legislative instrument (and subject to </w:t>
      </w:r>
      <w:r w:rsidR="007E1F5C" w:rsidRPr="007E1F5C">
        <w:t>subitem (</w:t>
      </w:r>
      <w:r w:rsidRPr="007E1F5C">
        <w:t>3)), make rules prescribing matters:</w:t>
      </w:r>
    </w:p>
    <w:p w:rsidR="005F1B57" w:rsidRPr="007E1F5C" w:rsidRDefault="005F1B57" w:rsidP="007E1F5C">
      <w:pPr>
        <w:pStyle w:val="paragraph"/>
      </w:pPr>
      <w:r w:rsidRPr="007E1F5C">
        <w:tab/>
        <w:t>(a)</w:t>
      </w:r>
      <w:r w:rsidRPr="007E1F5C">
        <w:tab/>
        <w:t>required or permitted by this Act to be prescribed by the rules; or</w:t>
      </w:r>
    </w:p>
    <w:p w:rsidR="005F1B57" w:rsidRPr="007E1F5C" w:rsidRDefault="005F1B57" w:rsidP="007E1F5C">
      <w:pPr>
        <w:pStyle w:val="paragraph"/>
      </w:pPr>
      <w:r w:rsidRPr="007E1F5C">
        <w:tab/>
        <w:t>(b)</w:t>
      </w:r>
      <w:r w:rsidRPr="007E1F5C">
        <w:tab/>
        <w:t>necessary or convenient to be prescribed for carrying out or giving effect to this Act.</w:t>
      </w:r>
    </w:p>
    <w:p w:rsidR="00092707" w:rsidRPr="007E1F5C" w:rsidRDefault="00092707" w:rsidP="007E1F5C">
      <w:pPr>
        <w:pStyle w:val="Subitem"/>
      </w:pPr>
      <w:r w:rsidRPr="007E1F5C">
        <w:t>(2)</w:t>
      </w:r>
      <w:r w:rsidRPr="007E1F5C">
        <w:tab/>
      </w:r>
      <w:r w:rsidR="009A3DEA" w:rsidRPr="007E1F5C">
        <w:t>R</w:t>
      </w:r>
      <w:r w:rsidRPr="007E1F5C">
        <w:t>ules may be made prescribing matters of a transitional nature (including prescribing any saving or application provisions) relating to:</w:t>
      </w:r>
    </w:p>
    <w:p w:rsidR="00092707" w:rsidRPr="007E1F5C" w:rsidRDefault="00092707" w:rsidP="007E1F5C">
      <w:pPr>
        <w:pStyle w:val="paragraph"/>
      </w:pPr>
      <w:r w:rsidRPr="007E1F5C">
        <w:tab/>
        <w:t>(a)</w:t>
      </w:r>
      <w:r w:rsidRPr="007E1F5C">
        <w:tab/>
        <w:t>the amendments or repeals made by this Act; or</w:t>
      </w:r>
    </w:p>
    <w:p w:rsidR="00092707" w:rsidRPr="007E1F5C" w:rsidRDefault="00092707" w:rsidP="007E1F5C">
      <w:pPr>
        <w:pStyle w:val="paragraph"/>
      </w:pPr>
      <w:r w:rsidRPr="007E1F5C">
        <w:tab/>
        <w:t>(b)</w:t>
      </w:r>
      <w:r w:rsidRPr="007E1F5C">
        <w:tab/>
        <w:t>the enactment of this Act.</w:t>
      </w:r>
    </w:p>
    <w:p w:rsidR="005F1B57" w:rsidRPr="007E1F5C" w:rsidRDefault="005F1B57" w:rsidP="007E1F5C">
      <w:pPr>
        <w:pStyle w:val="Subitem"/>
      </w:pPr>
      <w:r w:rsidRPr="007E1F5C">
        <w:t>(3)</w:t>
      </w:r>
      <w:r w:rsidRPr="007E1F5C">
        <w:tab/>
        <w:t>To avoid doubt, the rules may not do the following:</w:t>
      </w:r>
    </w:p>
    <w:p w:rsidR="005F1B57" w:rsidRPr="007E1F5C" w:rsidRDefault="005F1B57" w:rsidP="007E1F5C">
      <w:pPr>
        <w:pStyle w:val="paragraph"/>
      </w:pPr>
      <w:r w:rsidRPr="007E1F5C">
        <w:tab/>
        <w:t>(a)</w:t>
      </w:r>
      <w:r w:rsidRPr="007E1F5C">
        <w:tab/>
        <w:t>create an offence or civil penalty;</w:t>
      </w:r>
    </w:p>
    <w:p w:rsidR="005F1B57" w:rsidRPr="007E1F5C" w:rsidRDefault="005F1B57" w:rsidP="007E1F5C">
      <w:pPr>
        <w:pStyle w:val="paragraph"/>
      </w:pPr>
      <w:r w:rsidRPr="007E1F5C">
        <w:tab/>
        <w:t>(b)</w:t>
      </w:r>
      <w:r w:rsidRPr="007E1F5C">
        <w:tab/>
        <w:t>provide powers of:</w:t>
      </w:r>
    </w:p>
    <w:p w:rsidR="005F1B57" w:rsidRPr="007E1F5C" w:rsidRDefault="005F1B57" w:rsidP="007E1F5C">
      <w:pPr>
        <w:pStyle w:val="paragraphsub"/>
      </w:pPr>
      <w:r w:rsidRPr="007E1F5C">
        <w:tab/>
        <w:t>(i)</w:t>
      </w:r>
      <w:r w:rsidRPr="007E1F5C">
        <w:tab/>
        <w:t>arrest or detention; or</w:t>
      </w:r>
    </w:p>
    <w:p w:rsidR="005F1B57" w:rsidRPr="007E1F5C" w:rsidRDefault="005F1B57" w:rsidP="007E1F5C">
      <w:pPr>
        <w:pStyle w:val="paragraphsub"/>
      </w:pPr>
      <w:r w:rsidRPr="007E1F5C">
        <w:tab/>
        <w:t>(ii)</w:t>
      </w:r>
      <w:r w:rsidRPr="007E1F5C">
        <w:tab/>
        <w:t>entry, search or seizure;</w:t>
      </w:r>
    </w:p>
    <w:p w:rsidR="005F1B57" w:rsidRPr="007E1F5C" w:rsidRDefault="005F1B57" w:rsidP="007E1F5C">
      <w:pPr>
        <w:pStyle w:val="paragraph"/>
      </w:pPr>
      <w:r w:rsidRPr="007E1F5C">
        <w:tab/>
        <w:t>(c)</w:t>
      </w:r>
      <w:r w:rsidRPr="007E1F5C">
        <w:tab/>
        <w:t>impose a tax;</w:t>
      </w:r>
    </w:p>
    <w:p w:rsidR="005F1B57" w:rsidRPr="007E1F5C" w:rsidRDefault="005F1B57" w:rsidP="007E1F5C">
      <w:pPr>
        <w:pStyle w:val="paragraph"/>
      </w:pPr>
      <w:r w:rsidRPr="007E1F5C">
        <w:lastRenderedPageBreak/>
        <w:tab/>
        <w:t>(d)</w:t>
      </w:r>
      <w:r w:rsidRPr="007E1F5C">
        <w:tab/>
        <w:t>set an amount to be appropriated from the Consolidated Revenue Fund under an appropriation in this Act;</w:t>
      </w:r>
    </w:p>
    <w:p w:rsidR="005F1B57" w:rsidRPr="007E1F5C" w:rsidRDefault="005F1B57" w:rsidP="007E1F5C">
      <w:pPr>
        <w:pStyle w:val="paragraph"/>
      </w:pPr>
      <w:r w:rsidRPr="007E1F5C">
        <w:tab/>
        <w:t>(e)</w:t>
      </w:r>
      <w:r w:rsidRPr="007E1F5C">
        <w:tab/>
        <w:t>amend this Act.</w:t>
      </w:r>
    </w:p>
    <w:p w:rsidR="00F17E03" w:rsidRDefault="005F1B57" w:rsidP="007E1F5C">
      <w:pPr>
        <w:pStyle w:val="Subitem"/>
      </w:pPr>
      <w:r w:rsidRPr="007E1F5C">
        <w:t>(4</w:t>
      </w:r>
      <w:r w:rsidR="00092707" w:rsidRPr="007E1F5C">
        <w:t>)</w:t>
      </w:r>
      <w:r w:rsidR="00092707" w:rsidRPr="007E1F5C">
        <w:tab/>
        <w:t>This Act does not limit the rules that may be made under this item.</w:t>
      </w:r>
    </w:p>
    <w:p w:rsidR="00EC586F" w:rsidRDefault="00EC586F" w:rsidP="00A3128D"/>
    <w:p w:rsidR="00EC586F" w:rsidRDefault="00EC586F" w:rsidP="00027C40">
      <w:pPr>
        <w:pStyle w:val="AssentBk"/>
        <w:keepNext/>
      </w:pPr>
    </w:p>
    <w:p w:rsidR="00EC586F" w:rsidRDefault="00EC586F" w:rsidP="00027C40">
      <w:pPr>
        <w:pStyle w:val="AssentBk"/>
        <w:keepNext/>
      </w:pPr>
    </w:p>
    <w:p w:rsidR="00A3128D" w:rsidRDefault="00A3128D" w:rsidP="003B1CD0">
      <w:pPr>
        <w:pStyle w:val="2ndRd"/>
        <w:keepNext/>
        <w:pBdr>
          <w:top w:val="single" w:sz="2" w:space="1" w:color="auto"/>
        </w:pBdr>
      </w:pPr>
    </w:p>
    <w:p w:rsidR="00A3128D" w:rsidRDefault="00A3128D" w:rsidP="003B1CD0">
      <w:pPr>
        <w:pStyle w:val="2ndRd"/>
        <w:keepNext/>
        <w:spacing w:line="260" w:lineRule="atLeast"/>
        <w:rPr>
          <w:i/>
        </w:rPr>
      </w:pPr>
      <w:r>
        <w:t>[</w:t>
      </w:r>
      <w:r>
        <w:rPr>
          <w:i/>
        </w:rPr>
        <w:t>Minister’s second reading speech made in—</w:t>
      </w:r>
    </w:p>
    <w:p w:rsidR="00A3128D" w:rsidRDefault="00A3128D" w:rsidP="003B1CD0">
      <w:pPr>
        <w:pStyle w:val="2ndRd"/>
        <w:keepNext/>
        <w:spacing w:line="260" w:lineRule="atLeast"/>
        <w:rPr>
          <w:i/>
        </w:rPr>
      </w:pPr>
      <w:r>
        <w:rPr>
          <w:i/>
        </w:rPr>
        <w:t>House of Representatives on 12 February 2015</w:t>
      </w:r>
    </w:p>
    <w:p w:rsidR="00A3128D" w:rsidRDefault="00A3128D" w:rsidP="003B1CD0">
      <w:pPr>
        <w:pStyle w:val="2ndRd"/>
        <w:keepNext/>
        <w:spacing w:line="260" w:lineRule="atLeast"/>
        <w:rPr>
          <w:i/>
        </w:rPr>
      </w:pPr>
      <w:r>
        <w:rPr>
          <w:i/>
        </w:rPr>
        <w:t>Senate on 25 March 2015</w:t>
      </w:r>
      <w:r>
        <w:t>]</w:t>
      </w:r>
    </w:p>
    <w:p w:rsidR="00A3128D" w:rsidRDefault="00A3128D" w:rsidP="003B1CD0"/>
    <w:p w:rsidR="00EC586F" w:rsidRPr="00A3128D" w:rsidRDefault="00A3128D" w:rsidP="00A3128D">
      <w:pPr>
        <w:framePr w:hSpace="180" w:wrap="around" w:vAnchor="text" w:hAnchor="page" w:x="2362" w:y="6946"/>
      </w:pPr>
      <w:r>
        <w:t>(270/14)</w:t>
      </w:r>
    </w:p>
    <w:p w:rsidR="00A3128D" w:rsidRDefault="00A3128D"/>
    <w:sectPr w:rsidR="00A3128D" w:rsidSect="00EC586F">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2F7" w:rsidRDefault="00BB32F7" w:rsidP="0048364F">
      <w:pPr>
        <w:spacing w:line="240" w:lineRule="auto"/>
      </w:pPr>
      <w:r>
        <w:separator/>
      </w:r>
    </w:p>
  </w:endnote>
  <w:endnote w:type="continuationSeparator" w:id="0">
    <w:p w:rsidR="00BB32F7" w:rsidRDefault="00BB32F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5F1388" w:rsidRDefault="00BB32F7" w:rsidP="007E1F5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8D" w:rsidRDefault="00A3128D"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BB32F7" w:rsidRDefault="00BB32F7" w:rsidP="007E1F5C">
    <w:pPr>
      <w:pStyle w:val="Footer"/>
      <w:spacing w:before="120"/>
    </w:pPr>
  </w:p>
  <w:p w:rsidR="00BB32F7" w:rsidRPr="005F1388" w:rsidRDefault="00BB32F7" w:rsidP="009C316E">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ED79B6" w:rsidRDefault="00BB32F7" w:rsidP="007E1F5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Default="00BB32F7" w:rsidP="007E1F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32F7" w:rsidTr="00B24847">
      <w:tc>
        <w:tcPr>
          <w:tcW w:w="646" w:type="dxa"/>
        </w:tcPr>
        <w:p w:rsidR="00BB32F7" w:rsidRDefault="00BB32F7" w:rsidP="00B2484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22ED">
            <w:rPr>
              <w:i/>
              <w:noProof/>
              <w:sz w:val="18"/>
            </w:rPr>
            <w:t>ii</w:t>
          </w:r>
          <w:r w:rsidRPr="00ED79B6">
            <w:rPr>
              <w:i/>
              <w:sz w:val="18"/>
            </w:rPr>
            <w:fldChar w:fldCharType="end"/>
          </w:r>
        </w:p>
      </w:tc>
      <w:tc>
        <w:tcPr>
          <w:tcW w:w="5387" w:type="dxa"/>
        </w:tcPr>
        <w:p w:rsidR="00BB32F7" w:rsidRDefault="00226744" w:rsidP="00B24847">
          <w:pPr>
            <w:jc w:val="center"/>
            <w:rPr>
              <w:sz w:val="18"/>
            </w:rPr>
          </w:pPr>
          <w:r>
            <w:rPr>
              <w:i/>
              <w:sz w:val="18"/>
            </w:rPr>
            <w:t>Public Governance and Resources Legislation Amendment Act (No. 1) 2015</w:t>
          </w:r>
        </w:p>
      </w:tc>
      <w:tc>
        <w:tcPr>
          <w:tcW w:w="1270" w:type="dxa"/>
        </w:tcPr>
        <w:p w:rsidR="00BB32F7" w:rsidRDefault="00A3128D" w:rsidP="00B24847">
          <w:pPr>
            <w:jc w:val="right"/>
            <w:rPr>
              <w:sz w:val="18"/>
            </w:rPr>
          </w:pPr>
          <w:r>
            <w:rPr>
              <w:i/>
              <w:sz w:val="18"/>
            </w:rPr>
            <w:t>No. 36, 2015</w:t>
          </w:r>
        </w:p>
      </w:tc>
    </w:tr>
  </w:tbl>
  <w:p w:rsidR="00BB32F7" w:rsidRDefault="00BB32F7" w:rsidP="009C316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Default="00BB32F7" w:rsidP="007E1F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32F7" w:rsidTr="00B24847">
      <w:tc>
        <w:tcPr>
          <w:tcW w:w="1247" w:type="dxa"/>
        </w:tcPr>
        <w:p w:rsidR="00BB32F7" w:rsidRDefault="00226744" w:rsidP="00A3128D">
          <w:pPr>
            <w:rPr>
              <w:i/>
              <w:sz w:val="18"/>
            </w:rPr>
          </w:pPr>
          <w:r>
            <w:rPr>
              <w:i/>
              <w:sz w:val="18"/>
            </w:rPr>
            <w:t xml:space="preserve">No. </w:t>
          </w:r>
          <w:r w:rsidR="00A3128D">
            <w:rPr>
              <w:i/>
              <w:sz w:val="18"/>
            </w:rPr>
            <w:t>36</w:t>
          </w:r>
          <w:r>
            <w:rPr>
              <w:i/>
              <w:sz w:val="18"/>
            </w:rPr>
            <w:t>, 2015</w:t>
          </w:r>
        </w:p>
      </w:tc>
      <w:tc>
        <w:tcPr>
          <w:tcW w:w="5387" w:type="dxa"/>
        </w:tcPr>
        <w:p w:rsidR="00BB32F7" w:rsidRDefault="00226744" w:rsidP="00B24847">
          <w:pPr>
            <w:jc w:val="center"/>
            <w:rPr>
              <w:i/>
              <w:sz w:val="18"/>
            </w:rPr>
          </w:pPr>
          <w:r>
            <w:rPr>
              <w:i/>
              <w:sz w:val="18"/>
            </w:rPr>
            <w:t>Public Governance and Resources Legislation Amendment Act (No. 1) 2015</w:t>
          </w:r>
        </w:p>
      </w:tc>
      <w:tc>
        <w:tcPr>
          <w:tcW w:w="669" w:type="dxa"/>
        </w:tcPr>
        <w:p w:rsidR="00BB32F7" w:rsidRDefault="00BB32F7" w:rsidP="00B2484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22ED">
            <w:rPr>
              <w:i/>
              <w:noProof/>
              <w:sz w:val="18"/>
            </w:rPr>
            <w:t>iii</w:t>
          </w:r>
          <w:r w:rsidRPr="00ED79B6">
            <w:rPr>
              <w:i/>
              <w:sz w:val="18"/>
            </w:rPr>
            <w:fldChar w:fldCharType="end"/>
          </w:r>
        </w:p>
      </w:tc>
    </w:tr>
  </w:tbl>
  <w:p w:rsidR="00BB32F7" w:rsidRPr="00ED79B6" w:rsidRDefault="00BB32F7" w:rsidP="009C316E">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A961C4" w:rsidRDefault="00BB32F7" w:rsidP="007E1F5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32F7" w:rsidTr="007E1F5C">
      <w:tc>
        <w:tcPr>
          <w:tcW w:w="646" w:type="dxa"/>
        </w:tcPr>
        <w:p w:rsidR="00BB32F7" w:rsidRDefault="00BB32F7" w:rsidP="00B2484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A22ED">
            <w:rPr>
              <w:i/>
              <w:noProof/>
              <w:sz w:val="18"/>
            </w:rPr>
            <w:t>52</w:t>
          </w:r>
          <w:r w:rsidRPr="007A1328">
            <w:rPr>
              <w:i/>
              <w:sz w:val="18"/>
            </w:rPr>
            <w:fldChar w:fldCharType="end"/>
          </w:r>
        </w:p>
      </w:tc>
      <w:tc>
        <w:tcPr>
          <w:tcW w:w="5387" w:type="dxa"/>
        </w:tcPr>
        <w:p w:rsidR="00BB32F7" w:rsidRDefault="00226744" w:rsidP="00B24847">
          <w:pPr>
            <w:jc w:val="center"/>
            <w:rPr>
              <w:sz w:val="18"/>
            </w:rPr>
          </w:pPr>
          <w:r>
            <w:rPr>
              <w:i/>
              <w:sz w:val="18"/>
            </w:rPr>
            <w:t>Public Governance and Resources Legislation Amendment Act (No. 1) 2015</w:t>
          </w:r>
        </w:p>
      </w:tc>
      <w:tc>
        <w:tcPr>
          <w:tcW w:w="1270" w:type="dxa"/>
        </w:tcPr>
        <w:p w:rsidR="00BB32F7" w:rsidRDefault="00A3128D" w:rsidP="00B24847">
          <w:pPr>
            <w:jc w:val="right"/>
            <w:rPr>
              <w:sz w:val="18"/>
            </w:rPr>
          </w:pPr>
          <w:r>
            <w:rPr>
              <w:i/>
              <w:sz w:val="18"/>
            </w:rPr>
            <w:t>No. 36, 2015</w:t>
          </w:r>
        </w:p>
      </w:tc>
    </w:tr>
  </w:tbl>
  <w:p w:rsidR="00BB32F7" w:rsidRPr="00A961C4" w:rsidRDefault="00BB32F7" w:rsidP="009C316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A961C4" w:rsidRDefault="00BB32F7" w:rsidP="007E1F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32F7" w:rsidTr="007E1F5C">
      <w:tc>
        <w:tcPr>
          <w:tcW w:w="1247" w:type="dxa"/>
        </w:tcPr>
        <w:p w:rsidR="00BB32F7" w:rsidRDefault="00A3128D" w:rsidP="00B24847">
          <w:pPr>
            <w:rPr>
              <w:sz w:val="18"/>
            </w:rPr>
          </w:pPr>
          <w:r>
            <w:rPr>
              <w:i/>
              <w:sz w:val="18"/>
            </w:rPr>
            <w:t>No. 36, 2015</w:t>
          </w:r>
        </w:p>
      </w:tc>
      <w:tc>
        <w:tcPr>
          <w:tcW w:w="5387" w:type="dxa"/>
        </w:tcPr>
        <w:p w:rsidR="00BB32F7" w:rsidRDefault="00226744" w:rsidP="00B24847">
          <w:pPr>
            <w:jc w:val="center"/>
            <w:rPr>
              <w:sz w:val="18"/>
            </w:rPr>
          </w:pPr>
          <w:r>
            <w:rPr>
              <w:i/>
              <w:sz w:val="18"/>
            </w:rPr>
            <w:t>Public Governance and Resources Legislation Amendment Act (No. 1) 2015</w:t>
          </w:r>
        </w:p>
      </w:tc>
      <w:tc>
        <w:tcPr>
          <w:tcW w:w="669" w:type="dxa"/>
        </w:tcPr>
        <w:p w:rsidR="00BB32F7" w:rsidRDefault="00BB32F7" w:rsidP="00B2484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A22ED">
            <w:rPr>
              <w:i/>
              <w:noProof/>
              <w:sz w:val="18"/>
            </w:rPr>
            <w:t>51</w:t>
          </w:r>
          <w:r w:rsidRPr="007A1328">
            <w:rPr>
              <w:i/>
              <w:sz w:val="18"/>
            </w:rPr>
            <w:fldChar w:fldCharType="end"/>
          </w:r>
        </w:p>
      </w:tc>
    </w:tr>
  </w:tbl>
  <w:p w:rsidR="00BB32F7" w:rsidRPr="00055B5C" w:rsidRDefault="00BB32F7" w:rsidP="009C316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A961C4" w:rsidRDefault="00BB32F7" w:rsidP="007E1F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B32F7" w:rsidTr="007E1F5C">
      <w:tc>
        <w:tcPr>
          <w:tcW w:w="1247" w:type="dxa"/>
        </w:tcPr>
        <w:p w:rsidR="00BB32F7" w:rsidRDefault="00A3128D" w:rsidP="00B24847">
          <w:pPr>
            <w:rPr>
              <w:sz w:val="18"/>
            </w:rPr>
          </w:pPr>
          <w:r>
            <w:rPr>
              <w:i/>
              <w:sz w:val="18"/>
            </w:rPr>
            <w:t>No. 36, 2015</w:t>
          </w:r>
        </w:p>
      </w:tc>
      <w:tc>
        <w:tcPr>
          <w:tcW w:w="5387" w:type="dxa"/>
        </w:tcPr>
        <w:p w:rsidR="00BB32F7" w:rsidRDefault="00226744" w:rsidP="00B24847">
          <w:pPr>
            <w:jc w:val="center"/>
            <w:rPr>
              <w:sz w:val="18"/>
            </w:rPr>
          </w:pPr>
          <w:r>
            <w:rPr>
              <w:i/>
              <w:sz w:val="18"/>
            </w:rPr>
            <w:t>Public Governance and Resources Legislation Amendment Act (No. 1) 2015</w:t>
          </w:r>
        </w:p>
      </w:tc>
      <w:tc>
        <w:tcPr>
          <w:tcW w:w="669" w:type="dxa"/>
        </w:tcPr>
        <w:p w:rsidR="00BB32F7" w:rsidRDefault="00BB32F7" w:rsidP="00B2484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A22ED">
            <w:rPr>
              <w:i/>
              <w:noProof/>
              <w:sz w:val="18"/>
            </w:rPr>
            <w:t>1</w:t>
          </w:r>
          <w:r w:rsidRPr="007A1328">
            <w:rPr>
              <w:i/>
              <w:sz w:val="18"/>
            </w:rPr>
            <w:fldChar w:fldCharType="end"/>
          </w:r>
        </w:p>
      </w:tc>
    </w:tr>
  </w:tbl>
  <w:p w:rsidR="00BB32F7" w:rsidRPr="00A961C4" w:rsidRDefault="00BB32F7" w:rsidP="009C316E">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2F7" w:rsidRDefault="00BB32F7" w:rsidP="0048364F">
      <w:pPr>
        <w:spacing w:line="240" w:lineRule="auto"/>
      </w:pPr>
      <w:r>
        <w:separator/>
      </w:r>
    </w:p>
  </w:footnote>
  <w:footnote w:type="continuationSeparator" w:id="0">
    <w:p w:rsidR="00BB32F7" w:rsidRDefault="00BB32F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5F1388" w:rsidRDefault="00BB32F7" w:rsidP="009C316E">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5F1388" w:rsidRDefault="00BB32F7" w:rsidP="009C316E">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5F1388" w:rsidRDefault="00BB32F7" w:rsidP="009C316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ED79B6" w:rsidRDefault="00BB32F7" w:rsidP="009C316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ED79B6" w:rsidRDefault="00BB32F7" w:rsidP="009C316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ED79B6" w:rsidRDefault="00BB32F7" w:rsidP="009C316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A961C4" w:rsidRDefault="00BB32F7" w:rsidP="009C316E">
    <w:pPr>
      <w:rPr>
        <w:b/>
        <w:sz w:val="20"/>
      </w:rPr>
    </w:pPr>
    <w:r>
      <w:rPr>
        <w:b/>
        <w:sz w:val="20"/>
      </w:rPr>
      <w:fldChar w:fldCharType="begin"/>
    </w:r>
    <w:r>
      <w:rPr>
        <w:b/>
        <w:sz w:val="20"/>
      </w:rPr>
      <w:instrText xml:space="preserve"> STYLEREF CharAmSchNo </w:instrText>
    </w:r>
    <w:r w:rsidR="00CA22ED">
      <w:rPr>
        <w:b/>
        <w:sz w:val="20"/>
      </w:rPr>
      <w:fldChar w:fldCharType="separate"/>
    </w:r>
    <w:r w:rsidR="00CA22ED">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A22ED">
      <w:rPr>
        <w:sz w:val="20"/>
      </w:rPr>
      <w:fldChar w:fldCharType="separate"/>
    </w:r>
    <w:r w:rsidR="00CA22ED">
      <w:rPr>
        <w:noProof/>
        <w:sz w:val="20"/>
      </w:rPr>
      <w:t>Other transitional provisions</w:t>
    </w:r>
    <w:r>
      <w:rPr>
        <w:sz w:val="20"/>
      </w:rPr>
      <w:fldChar w:fldCharType="end"/>
    </w:r>
  </w:p>
  <w:p w:rsidR="00BB32F7" w:rsidRPr="00A961C4" w:rsidRDefault="00BB32F7" w:rsidP="009C316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B32F7" w:rsidRPr="00A961C4" w:rsidRDefault="00BB32F7" w:rsidP="009C316E">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A961C4" w:rsidRDefault="00BB32F7" w:rsidP="009C316E">
    <w:pPr>
      <w:jc w:val="right"/>
      <w:rPr>
        <w:sz w:val="20"/>
      </w:rPr>
    </w:pPr>
    <w:r w:rsidRPr="00A961C4">
      <w:rPr>
        <w:sz w:val="20"/>
      </w:rPr>
      <w:fldChar w:fldCharType="begin"/>
    </w:r>
    <w:r w:rsidRPr="00A961C4">
      <w:rPr>
        <w:sz w:val="20"/>
      </w:rPr>
      <w:instrText xml:space="preserve"> STYLEREF CharAmSchText </w:instrText>
    </w:r>
    <w:r w:rsidR="00CA22ED">
      <w:rPr>
        <w:sz w:val="20"/>
      </w:rPr>
      <w:fldChar w:fldCharType="separate"/>
    </w:r>
    <w:r w:rsidR="00CA22ED">
      <w:rPr>
        <w:noProof/>
        <w:sz w:val="20"/>
      </w:rPr>
      <w:t>Other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A22ED">
      <w:rPr>
        <w:b/>
        <w:sz w:val="20"/>
      </w:rPr>
      <w:fldChar w:fldCharType="separate"/>
    </w:r>
    <w:r w:rsidR="00CA22ED">
      <w:rPr>
        <w:b/>
        <w:noProof/>
        <w:sz w:val="20"/>
      </w:rPr>
      <w:t>Schedule 7</w:t>
    </w:r>
    <w:r>
      <w:rPr>
        <w:b/>
        <w:sz w:val="20"/>
      </w:rPr>
      <w:fldChar w:fldCharType="end"/>
    </w:r>
  </w:p>
  <w:p w:rsidR="00BB32F7" w:rsidRPr="00A961C4" w:rsidRDefault="00BB32F7" w:rsidP="009C316E">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B32F7" w:rsidRPr="00A961C4" w:rsidRDefault="00BB32F7" w:rsidP="009C316E">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F7" w:rsidRPr="00A961C4" w:rsidRDefault="00BB32F7" w:rsidP="009C31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C1"/>
    <w:rsid w:val="0001048C"/>
    <w:rsid w:val="000113BC"/>
    <w:rsid w:val="000136AF"/>
    <w:rsid w:val="00015DBA"/>
    <w:rsid w:val="00020FD4"/>
    <w:rsid w:val="00024F9F"/>
    <w:rsid w:val="000370DD"/>
    <w:rsid w:val="000417C9"/>
    <w:rsid w:val="000529D1"/>
    <w:rsid w:val="00052BF8"/>
    <w:rsid w:val="00055B5C"/>
    <w:rsid w:val="00060FF9"/>
    <w:rsid w:val="000612F5"/>
    <w:rsid w:val="000614BF"/>
    <w:rsid w:val="0006386C"/>
    <w:rsid w:val="00091913"/>
    <w:rsid w:val="00092707"/>
    <w:rsid w:val="00093874"/>
    <w:rsid w:val="000B1FD2"/>
    <w:rsid w:val="000B7073"/>
    <w:rsid w:val="000C7073"/>
    <w:rsid w:val="000D05EF"/>
    <w:rsid w:val="000E3B4C"/>
    <w:rsid w:val="000E68B5"/>
    <w:rsid w:val="000F062B"/>
    <w:rsid w:val="000F21C1"/>
    <w:rsid w:val="000F5C96"/>
    <w:rsid w:val="000F60D8"/>
    <w:rsid w:val="00101D90"/>
    <w:rsid w:val="0010745C"/>
    <w:rsid w:val="00113BD1"/>
    <w:rsid w:val="0011774A"/>
    <w:rsid w:val="00122206"/>
    <w:rsid w:val="0012517D"/>
    <w:rsid w:val="00126BC4"/>
    <w:rsid w:val="00154DA3"/>
    <w:rsid w:val="0015646E"/>
    <w:rsid w:val="001643C9"/>
    <w:rsid w:val="00165568"/>
    <w:rsid w:val="00166C2F"/>
    <w:rsid w:val="0016798F"/>
    <w:rsid w:val="001716C9"/>
    <w:rsid w:val="00172490"/>
    <w:rsid w:val="00173363"/>
    <w:rsid w:val="00173B94"/>
    <w:rsid w:val="00182529"/>
    <w:rsid w:val="001854B4"/>
    <w:rsid w:val="001939E1"/>
    <w:rsid w:val="00195382"/>
    <w:rsid w:val="001A3658"/>
    <w:rsid w:val="001A4849"/>
    <w:rsid w:val="001A759A"/>
    <w:rsid w:val="001B3BB1"/>
    <w:rsid w:val="001B61D0"/>
    <w:rsid w:val="001B7A5D"/>
    <w:rsid w:val="001C2418"/>
    <w:rsid w:val="001C69C4"/>
    <w:rsid w:val="001D5F7E"/>
    <w:rsid w:val="001E1DF2"/>
    <w:rsid w:val="001E3590"/>
    <w:rsid w:val="001E4DC7"/>
    <w:rsid w:val="001E7407"/>
    <w:rsid w:val="00201D27"/>
    <w:rsid w:val="00202618"/>
    <w:rsid w:val="00226744"/>
    <w:rsid w:val="00240749"/>
    <w:rsid w:val="00263820"/>
    <w:rsid w:val="00273403"/>
    <w:rsid w:val="00293B89"/>
    <w:rsid w:val="00297ECB"/>
    <w:rsid w:val="002A235A"/>
    <w:rsid w:val="002A78E1"/>
    <w:rsid w:val="002B5A30"/>
    <w:rsid w:val="002C72CF"/>
    <w:rsid w:val="002D043A"/>
    <w:rsid w:val="002D395A"/>
    <w:rsid w:val="002D67E9"/>
    <w:rsid w:val="00300DF1"/>
    <w:rsid w:val="00300E2F"/>
    <w:rsid w:val="003415D3"/>
    <w:rsid w:val="003469C1"/>
    <w:rsid w:val="00350417"/>
    <w:rsid w:val="00352B0F"/>
    <w:rsid w:val="00361490"/>
    <w:rsid w:val="00366A59"/>
    <w:rsid w:val="00375C6C"/>
    <w:rsid w:val="00376483"/>
    <w:rsid w:val="003C5F2B"/>
    <w:rsid w:val="003D0BFE"/>
    <w:rsid w:val="003D5700"/>
    <w:rsid w:val="003F3753"/>
    <w:rsid w:val="00405579"/>
    <w:rsid w:val="00407CD0"/>
    <w:rsid w:val="00410B8E"/>
    <w:rsid w:val="00410CED"/>
    <w:rsid w:val="004116CD"/>
    <w:rsid w:val="00411780"/>
    <w:rsid w:val="00421FC1"/>
    <w:rsid w:val="004229C7"/>
    <w:rsid w:val="004236AB"/>
    <w:rsid w:val="00424528"/>
    <w:rsid w:val="00424CA9"/>
    <w:rsid w:val="0042566A"/>
    <w:rsid w:val="00436785"/>
    <w:rsid w:val="00436BD5"/>
    <w:rsid w:val="00437E4B"/>
    <w:rsid w:val="0044291A"/>
    <w:rsid w:val="004511A7"/>
    <w:rsid w:val="00462F44"/>
    <w:rsid w:val="00462F94"/>
    <w:rsid w:val="00463C40"/>
    <w:rsid w:val="00464344"/>
    <w:rsid w:val="0048196B"/>
    <w:rsid w:val="00481F5F"/>
    <w:rsid w:val="0048364F"/>
    <w:rsid w:val="00496F97"/>
    <w:rsid w:val="004B6FF4"/>
    <w:rsid w:val="004C7C8C"/>
    <w:rsid w:val="004E2A4A"/>
    <w:rsid w:val="004F0D23"/>
    <w:rsid w:val="004F1FAC"/>
    <w:rsid w:val="004F7845"/>
    <w:rsid w:val="004F7EFD"/>
    <w:rsid w:val="00503C5A"/>
    <w:rsid w:val="00516B8D"/>
    <w:rsid w:val="00523CEC"/>
    <w:rsid w:val="00525887"/>
    <w:rsid w:val="00536D7D"/>
    <w:rsid w:val="00537FBC"/>
    <w:rsid w:val="00543469"/>
    <w:rsid w:val="00551B54"/>
    <w:rsid w:val="00565E51"/>
    <w:rsid w:val="005726D4"/>
    <w:rsid w:val="00573CA7"/>
    <w:rsid w:val="0057467C"/>
    <w:rsid w:val="00584811"/>
    <w:rsid w:val="00592E51"/>
    <w:rsid w:val="00593AA6"/>
    <w:rsid w:val="00594161"/>
    <w:rsid w:val="00594749"/>
    <w:rsid w:val="005A0D92"/>
    <w:rsid w:val="005A4A21"/>
    <w:rsid w:val="005B4067"/>
    <w:rsid w:val="005C3F41"/>
    <w:rsid w:val="005D0C27"/>
    <w:rsid w:val="005D1991"/>
    <w:rsid w:val="005E152A"/>
    <w:rsid w:val="005F1B57"/>
    <w:rsid w:val="00600219"/>
    <w:rsid w:val="00602A79"/>
    <w:rsid w:val="00611B1C"/>
    <w:rsid w:val="00621F5D"/>
    <w:rsid w:val="00641DE5"/>
    <w:rsid w:val="00652880"/>
    <w:rsid w:val="00656F0C"/>
    <w:rsid w:val="00661BF3"/>
    <w:rsid w:val="00677CC2"/>
    <w:rsid w:val="00681F92"/>
    <w:rsid w:val="006842C2"/>
    <w:rsid w:val="00685F42"/>
    <w:rsid w:val="0069207B"/>
    <w:rsid w:val="006959D4"/>
    <w:rsid w:val="006A5044"/>
    <w:rsid w:val="006B5125"/>
    <w:rsid w:val="006C2874"/>
    <w:rsid w:val="006C70A4"/>
    <w:rsid w:val="006C7F8C"/>
    <w:rsid w:val="006D380D"/>
    <w:rsid w:val="006E0135"/>
    <w:rsid w:val="006E303A"/>
    <w:rsid w:val="006F0DE1"/>
    <w:rsid w:val="006F7E19"/>
    <w:rsid w:val="00700B2C"/>
    <w:rsid w:val="00712D8D"/>
    <w:rsid w:val="00713084"/>
    <w:rsid w:val="00714B26"/>
    <w:rsid w:val="0073056E"/>
    <w:rsid w:val="00731E00"/>
    <w:rsid w:val="00735746"/>
    <w:rsid w:val="007373DA"/>
    <w:rsid w:val="007407CA"/>
    <w:rsid w:val="007440B7"/>
    <w:rsid w:val="007634AD"/>
    <w:rsid w:val="007715C9"/>
    <w:rsid w:val="007725A2"/>
    <w:rsid w:val="00774EDD"/>
    <w:rsid w:val="007757EC"/>
    <w:rsid w:val="00787EBE"/>
    <w:rsid w:val="007A2B0C"/>
    <w:rsid w:val="007C0CDF"/>
    <w:rsid w:val="007C35F9"/>
    <w:rsid w:val="007D4600"/>
    <w:rsid w:val="007D4695"/>
    <w:rsid w:val="007E1F5C"/>
    <w:rsid w:val="007E4F8E"/>
    <w:rsid w:val="007E7D4A"/>
    <w:rsid w:val="007F6E5F"/>
    <w:rsid w:val="007F7737"/>
    <w:rsid w:val="008006CC"/>
    <w:rsid w:val="00807F18"/>
    <w:rsid w:val="00810FBB"/>
    <w:rsid w:val="008212AE"/>
    <w:rsid w:val="00825D5E"/>
    <w:rsid w:val="00831E8D"/>
    <w:rsid w:val="00837299"/>
    <w:rsid w:val="0084384A"/>
    <w:rsid w:val="00856A31"/>
    <w:rsid w:val="00857D6B"/>
    <w:rsid w:val="008754D0"/>
    <w:rsid w:val="00877D48"/>
    <w:rsid w:val="008808FB"/>
    <w:rsid w:val="00883781"/>
    <w:rsid w:val="00885570"/>
    <w:rsid w:val="0089376C"/>
    <w:rsid w:val="00893958"/>
    <w:rsid w:val="00895AE5"/>
    <w:rsid w:val="00896286"/>
    <w:rsid w:val="008A2E77"/>
    <w:rsid w:val="008B3274"/>
    <w:rsid w:val="008B77B1"/>
    <w:rsid w:val="008C5450"/>
    <w:rsid w:val="008C6F6F"/>
    <w:rsid w:val="008C73CC"/>
    <w:rsid w:val="008D0EE0"/>
    <w:rsid w:val="008D21AB"/>
    <w:rsid w:val="008D27D6"/>
    <w:rsid w:val="008E1009"/>
    <w:rsid w:val="008E4D7F"/>
    <w:rsid w:val="008F4F1C"/>
    <w:rsid w:val="008F77C4"/>
    <w:rsid w:val="00905FD7"/>
    <w:rsid w:val="009103F3"/>
    <w:rsid w:val="00911AE3"/>
    <w:rsid w:val="00917B3C"/>
    <w:rsid w:val="00932377"/>
    <w:rsid w:val="00932390"/>
    <w:rsid w:val="00933E12"/>
    <w:rsid w:val="00940DE1"/>
    <w:rsid w:val="00963FCC"/>
    <w:rsid w:val="00967042"/>
    <w:rsid w:val="0098255A"/>
    <w:rsid w:val="00982C82"/>
    <w:rsid w:val="009834C1"/>
    <w:rsid w:val="009845BE"/>
    <w:rsid w:val="009969C9"/>
    <w:rsid w:val="00996DF4"/>
    <w:rsid w:val="009A3A9F"/>
    <w:rsid w:val="009A3DEA"/>
    <w:rsid w:val="009C26C3"/>
    <w:rsid w:val="009C316E"/>
    <w:rsid w:val="009E0CAC"/>
    <w:rsid w:val="009E4692"/>
    <w:rsid w:val="009F19F0"/>
    <w:rsid w:val="009F22EF"/>
    <w:rsid w:val="009F44EC"/>
    <w:rsid w:val="009F5B12"/>
    <w:rsid w:val="00A10775"/>
    <w:rsid w:val="00A231E2"/>
    <w:rsid w:val="00A26278"/>
    <w:rsid w:val="00A3128D"/>
    <w:rsid w:val="00A316EA"/>
    <w:rsid w:val="00A365C5"/>
    <w:rsid w:val="00A36C48"/>
    <w:rsid w:val="00A41E0B"/>
    <w:rsid w:val="00A44461"/>
    <w:rsid w:val="00A55215"/>
    <w:rsid w:val="00A624E3"/>
    <w:rsid w:val="00A64912"/>
    <w:rsid w:val="00A70A74"/>
    <w:rsid w:val="00A82D26"/>
    <w:rsid w:val="00A843D0"/>
    <w:rsid w:val="00A9379B"/>
    <w:rsid w:val="00AA3795"/>
    <w:rsid w:val="00AA463A"/>
    <w:rsid w:val="00AA4F0F"/>
    <w:rsid w:val="00AB65DB"/>
    <w:rsid w:val="00AC01B9"/>
    <w:rsid w:val="00AC1E75"/>
    <w:rsid w:val="00AD26FC"/>
    <w:rsid w:val="00AD5641"/>
    <w:rsid w:val="00AD592C"/>
    <w:rsid w:val="00AE1088"/>
    <w:rsid w:val="00AF1BA4"/>
    <w:rsid w:val="00AF7B68"/>
    <w:rsid w:val="00B01580"/>
    <w:rsid w:val="00B032D8"/>
    <w:rsid w:val="00B24847"/>
    <w:rsid w:val="00B33B3C"/>
    <w:rsid w:val="00B3426E"/>
    <w:rsid w:val="00B6382D"/>
    <w:rsid w:val="00B74F1E"/>
    <w:rsid w:val="00B83ED6"/>
    <w:rsid w:val="00B9226E"/>
    <w:rsid w:val="00B92F27"/>
    <w:rsid w:val="00B945F1"/>
    <w:rsid w:val="00BA37AE"/>
    <w:rsid w:val="00BA5026"/>
    <w:rsid w:val="00BB32F7"/>
    <w:rsid w:val="00BB40BF"/>
    <w:rsid w:val="00BC0164"/>
    <w:rsid w:val="00BC0CD1"/>
    <w:rsid w:val="00BC510F"/>
    <w:rsid w:val="00BD0B5B"/>
    <w:rsid w:val="00BE032C"/>
    <w:rsid w:val="00BE66A7"/>
    <w:rsid w:val="00BE719A"/>
    <w:rsid w:val="00BE720A"/>
    <w:rsid w:val="00BF0461"/>
    <w:rsid w:val="00BF1BD4"/>
    <w:rsid w:val="00BF3288"/>
    <w:rsid w:val="00BF4944"/>
    <w:rsid w:val="00BF64DC"/>
    <w:rsid w:val="00C04409"/>
    <w:rsid w:val="00C067E5"/>
    <w:rsid w:val="00C126F6"/>
    <w:rsid w:val="00C143CD"/>
    <w:rsid w:val="00C164CA"/>
    <w:rsid w:val="00C176CF"/>
    <w:rsid w:val="00C23F35"/>
    <w:rsid w:val="00C251B2"/>
    <w:rsid w:val="00C3150E"/>
    <w:rsid w:val="00C35731"/>
    <w:rsid w:val="00C42BF8"/>
    <w:rsid w:val="00C451CB"/>
    <w:rsid w:val="00C460AE"/>
    <w:rsid w:val="00C50043"/>
    <w:rsid w:val="00C54E84"/>
    <w:rsid w:val="00C70FCF"/>
    <w:rsid w:val="00C72795"/>
    <w:rsid w:val="00C7573B"/>
    <w:rsid w:val="00C76CF3"/>
    <w:rsid w:val="00C8187F"/>
    <w:rsid w:val="00CA22ED"/>
    <w:rsid w:val="00CA62EF"/>
    <w:rsid w:val="00CD5441"/>
    <w:rsid w:val="00CE1E31"/>
    <w:rsid w:val="00CE33EF"/>
    <w:rsid w:val="00CE744B"/>
    <w:rsid w:val="00CF0BB2"/>
    <w:rsid w:val="00D00EAA"/>
    <w:rsid w:val="00D04631"/>
    <w:rsid w:val="00D13441"/>
    <w:rsid w:val="00D139E1"/>
    <w:rsid w:val="00D16EB2"/>
    <w:rsid w:val="00D23656"/>
    <w:rsid w:val="00D243A3"/>
    <w:rsid w:val="00D43E5C"/>
    <w:rsid w:val="00D464C4"/>
    <w:rsid w:val="00D477C3"/>
    <w:rsid w:val="00D52EF5"/>
    <w:rsid w:val="00D52EFE"/>
    <w:rsid w:val="00D542D8"/>
    <w:rsid w:val="00D637E1"/>
    <w:rsid w:val="00D63EF6"/>
    <w:rsid w:val="00D65E49"/>
    <w:rsid w:val="00D67F99"/>
    <w:rsid w:val="00D70DFB"/>
    <w:rsid w:val="00D73029"/>
    <w:rsid w:val="00D766DF"/>
    <w:rsid w:val="00D87F6A"/>
    <w:rsid w:val="00DA6B93"/>
    <w:rsid w:val="00DB125A"/>
    <w:rsid w:val="00DF1DE5"/>
    <w:rsid w:val="00DF2B84"/>
    <w:rsid w:val="00DF7AE9"/>
    <w:rsid w:val="00E05704"/>
    <w:rsid w:val="00E136B3"/>
    <w:rsid w:val="00E24D66"/>
    <w:rsid w:val="00E2552B"/>
    <w:rsid w:val="00E33174"/>
    <w:rsid w:val="00E44C58"/>
    <w:rsid w:val="00E52215"/>
    <w:rsid w:val="00E54292"/>
    <w:rsid w:val="00E57755"/>
    <w:rsid w:val="00E70B1C"/>
    <w:rsid w:val="00E74DC7"/>
    <w:rsid w:val="00E8389B"/>
    <w:rsid w:val="00E87699"/>
    <w:rsid w:val="00E916E7"/>
    <w:rsid w:val="00EA2711"/>
    <w:rsid w:val="00EB4FC6"/>
    <w:rsid w:val="00EC04F3"/>
    <w:rsid w:val="00EC586F"/>
    <w:rsid w:val="00ED492F"/>
    <w:rsid w:val="00ED62FA"/>
    <w:rsid w:val="00EF2E3A"/>
    <w:rsid w:val="00EF7ED1"/>
    <w:rsid w:val="00F0407D"/>
    <w:rsid w:val="00F047E2"/>
    <w:rsid w:val="00F04DA2"/>
    <w:rsid w:val="00F05B39"/>
    <w:rsid w:val="00F078DC"/>
    <w:rsid w:val="00F13E86"/>
    <w:rsid w:val="00F149F7"/>
    <w:rsid w:val="00F17B00"/>
    <w:rsid w:val="00F17E03"/>
    <w:rsid w:val="00F5120B"/>
    <w:rsid w:val="00F677A9"/>
    <w:rsid w:val="00F84CF5"/>
    <w:rsid w:val="00F85DCA"/>
    <w:rsid w:val="00FA24AA"/>
    <w:rsid w:val="00FA420B"/>
    <w:rsid w:val="00FC5097"/>
    <w:rsid w:val="00FD1E13"/>
    <w:rsid w:val="00FD4E9D"/>
    <w:rsid w:val="00FD7668"/>
    <w:rsid w:val="00FE1346"/>
    <w:rsid w:val="00FE3DAD"/>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1F5C"/>
    <w:pPr>
      <w:spacing w:line="260" w:lineRule="atLeast"/>
    </w:pPr>
    <w:rPr>
      <w:sz w:val="22"/>
    </w:rPr>
  </w:style>
  <w:style w:type="paragraph" w:styleId="Heading1">
    <w:name w:val="heading 1"/>
    <w:basedOn w:val="Normal"/>
    <w:next w:val="Normal"/>
    <w:link w:val="Heading1Char"/>
    <w:uiPriority w:val="9"/>
    <w:qFormat/>
    <w:rsid w:val="000927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27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7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27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27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27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27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27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27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1F5C"/>
  </w:style>
  <w:style w:type="paragraph" w:customStyle="1" w:styleId="OPCParaBase">
    <w:name w:val="OPCParaBase"/>
    <w:link w:val="OPCParaBaseChar"/>
    <w:qFormat/>
    <w:rsid w:val="007E1F5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E1F5C"/>
    <w:pPr>
      <w:spacing w:line="240" w:lineRule="auto"/>
    </w:pPr>
    <w:rPr>
      <w:b/>
      <w:sz w:val="40"/>
    </w:rPr>
  </w:style>
  <w:style w:type="paragraph" w:customStyle="1" w:styleId="ActHead1">
    <w:name w:val="ActHead 1"/>
    <w:aliases w:val="c"/>
    <w:basedOn w:val="OPCParaBase"/>
    <w:next w:val="Normal"/>
    <w:qFormat/>
    <w:rsid w:val="007E1F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E1F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1F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1F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E1F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1F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1F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1F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1F5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E1F5C"/>
  </w:style>
  <w:style w:type="paragraph" w:customStyle="1" w:styleId="Blocks">
    <w:name w:val="Blocks"/>
    <w:aliases w:val="bb"/>
    <w:basedOn w:val="OPCParaBase"/>
    <w:qFormat/>
    <w:rsid w:val="007E1F5C"/>
    <w:pPr>
      <w:spacing w:line="240" w:lineRule="auto"/>
    </w:pPr>
    <w:rPr>
      <w:sz w:val="24"/>
    </w:rPr>
  </w:style>
  <w:style w:type="paragraph" w:customStyle="1" w:styleId="BoxText">
    <w:name w:val="BoxText"/>
    <w:aliases w:val="bt"/>
    <w:basedOn w:val="OPCParaBase"/>
    <w:qFormat/>
    <w:rsid w:val="007E1F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1F5C"/>
    <w:rPr>
      <w:b/>
    </w:rPr>
  </w:style>
  <w:style w:type="paragraph" w:customStyle="1" w:styleId="BoxHeadItalic">
    <w:name w:val="BoxHeadItalic"/>
    <w:aliases w:val="bhi"/>
    <w:basedOn w:val="BoxText"/>
    <w:next w:val="BoxStep"/>
    <w:qFormat/>
    <w:rsid w:val="007E1F5C"/>
    <w:rPr>
      <w:i/>
    </w:rPr>
  </w:style>
  <w:style w:type="paragraph" w:customStyle="1" w:styleId="BoxList">
    <w:name w:val="BoxList"/>
    <w:aliases w:val="bl"/>
    <w:basedOn w:val="BoxText"/>
    <w:qFormat/>
    <w:rsid w:val="007E1F5C"/>
    <w:pPr>
      <w:ind w:left="1559" w:hanging="425"/>
    </w:pPr>
  </w:style>
  <w:style w:type="paragraph" w:customStyle="1" w:styleId="BoxNote">
    <w:name w:val="BoxNote"/>
    <w:aliases w:val="bn"/>
    <w:basedOn w:val="BoxText"/>
    <w:qFormat/>
    <w:rsid w:val="007E1F5C"/>
    <w:pPr>
      <w:tabs>
        <w:tab w:val="left" w:pos="1985"/>
      </w:tabs>
      <w:spacing w:before="122" w:line="198" w:lineRule="exact"/>
      <w:ind w:left="2948" w:hanging="1814"/>
    </w:pPr>
    <w:rPr>
      <w:sz w:val="18"/>
    </w:rPr>
  </w:style>
  <w:style w:type="paragraph" w:customStyle="1" w:styleId="BoxPara">
    <w:name w:val="BoxPara"/>
    <w:aliases w:val="bp"/>
    <w:basedOn w:val="BoxText"/>
    <w:qFormat/>
    <w:rsid w:val="007E1F5C"/>
    <w:pPr>
      <w:tabs>
        <w:tab w:val="right" w:pos="2268"/>
      </w:tabs>
      <w:ind w:left="2552" w:hanging="1418"/>
    </w:pPr>
  </w:style>
  <w:style w:type="paragraph" w:customStyle="1" w:styleId="BoxStep">
    <w:name w:val="BoxStep"/>
    <w:aliases w:val="bs"/>
    <w:basedOn w:val="BoxText"/>
    <w:qFormat/>
    <w:rsid w:val="007E1F5C"/>
    <w:pPr>
      <w:ind w:left="1985" w:hanging="851"/>
    </w:pPr>
  </w:style>
  <w:style w:type="character" w:customStyle="1" w:styleId="CharAmPartNo">
    <w:name w:val="CharAmPartNo"/>
    <w:basedOn w:val="OPCCharBase"/>
    <w:qFormat/>
    <w:rsid w:val="007E1F5C"/>
  </w:style>
  <w:style w:type="character" w:customStyle="1" w:styleId="CharAmPartText">
    <w:name w:val="CharAmPartText"/>
    <w:basedOn w:val="OPCCharBase"/>
    <w:qFormat/>
    <w:rsid w:val="007E1F5C"/>
  </w:style>
  <w:style w:type="character" w:customStyle="1" w:styleId="CharAmSchNo">
    <w:name w:val="CharAmSchNo"/>
    <w:basedOn w:val="OPCCharBase"/>
    <w:qFormat/>
    <w:rsid w:val="007E1F5C"/>
  </w:style>
  <w:style w:type="character" w:customStyle="1" w:styleId="CharAmSchText">
    <w:name w:val="CharAmSchText"/>
    <w:basedOn w:val="OPCCharBase"/>
    <w:qFormat/>
    <w:rsid w:val="007E1F5C"/>
  </w:style>
  <w:style w:type="character" w:customStyle="1" w:styleId="CharBoldItalic">
    <w:name w:val="CharBoldItalic"/>
    <w:basedOn w:val="OPCCharBase"/>
    <w:uiPriority w:val="1"/>
    <w:qFormat/>
    <w:rsid w:val="007E1F5C"/>
    <w:rPr>
      <w:b/>
      <w:i/>
    </w:rPr>
  </w:style>
  <w:style w:type="character" w:customStyle="1" w:styleId="CharChapNo">
    <w:name w:val="CharChapNo"/>
    <w:basedOn w:val="OPCCharBase"/>
    <w:uiPriority w:val="1"/>
    <w:qFormat/>
    <w:rsid w:val="007E1F5C"/>
  </w:style>
  <w:style w:type="character" w:customStyle="1" w:styleId="CharChapText">
    <w:name w:val="CharChapText"/>
    <w:basedOn w:val="OPCCharBase"/>
    <w:uiPriority w:val="1"/>
    <w:qFormat/>
    <w:rsid w:val="007E1F5C"/>
  </w:style>
  <w:style w:type="character" w:customStyle="1" w:styleId="CharDivNo">
    <w:name w:val="CharDivNo"/>
    <w:basedOn w:val="OPCCharBase"/>
    <w:uiPriority w:val="1"/>
    <w:qFormat/>
    <w:rsid w:val="007E1F5C"/>
  </w:style>
  <w:style w:type="character" w:customStyle="1" w:styleId="CharDivText">
    <w:name w:val="CharDivText"/>
    <w:basedOn w:val="OPCCharBase"/>
    <w:uiPriority w:val="1"/>
    <w:qFormat/>
    <w:rsid w:val="007E1F5C"/>
  </w:style>
  <w:style w:type="character" w:customStyle="1" w:styleId="CharItalic">
    <w:name w:val="CharItalic"/>
    <w:basedOn w:val="OPCCharBase"/>
    <w:uiPriority w:val="1"/>
    <w:qFormat/>
    <w:rsid w:val="007E1F5C"/>
    <w:rPr>
      <w:i/>
    </w:rPr>
  </w:style>
  <w:style w:type="character" w:customStyle="1" w:styleId="CharPartNo">
    <w:name w:val="CharPartNo"/>
    <w:basedOn w:val="OPCCharBase"/>
    <w:uiPriority w:val="1"/>
    <w:qFormat/>
    <w:rsid w:val="007E1F5C"/>
  </w:style>
  <w:style w:type="character" w:customStyle="1" w:styleId="CharPartText">
    <w:name w:val="CharPartText"/>
    <w:basedOn w:val="OPCCharBase"/>
    <w:uiPriority w:val="1"/>
    <w:qFormat/>
    <w:rsid w:val="007E1F5C"/>
  </w:style>
  <w:style w:type="character" w:customStyle="1" w:styleId="CharSectno">
    <w:name w:val="CharSectno"/>
    <w:basedOn w:val="OPCCharBase"/>
    <w:qFormat/>
    <w:rsid w:val="007E1F5C"/>
  </w:style>
  <w:style w:type="character" w:customStyle="1" w:styleId="CharSubdNo">
    <w:name w:val="CharSubdNo"/>
    <w:basedOn w:val="OPCCharBase"/>
    <w:uiPriority w:val="1"/>
    <w:qFormat/>
    <w:rsid w:val="007E1F5C"/>
  </w:style>
  <w:style w:type="character" w:customStyle="1" w:styleId="CharSubdText">
    <w:name w:val="CharSubdText"/>
    <w:basedOn w:val="OPCCharBase"/>
    <w:uiPriority w:val="1"/>
    <w:qFormat/>
    <w:rsid w:val="007E1F5C"/>
  </w:style>
  <w:style w:type="paragraph" w:customStyle="1" w:styleId="CTA--">
    <w:name w:val="CTA --"/>
    <w:basedOn w:val="OPCParaBase"/>
    <w:next w:val="Normal"/>
    <w:rsid w:val="007E1F5C"/>
    <w:pPr>
      <w:spacing w:before="60" w:line="240" w:lineRule="atLeast"/>
      <w:ind w:left="142" w:hanging="142"/>
    </w:pPr>
    <w:rPr>
      <w:sz w:val="20"/>
    </w:rPr>
  </w:style>
  <w:style w:type="paragraph" w:customStyle="1" w:styleId="CTA-">
    <w:name w:val="CTA -"/>
    <w:basedOn w:val="OPCParaBase"/>
    <w:rsid w:val="007E1F5C"/>
    <w:pPr>
      <w:spacing w:before="60" w:line="240" w:lineRule="atLeast"/>
      <w:ind w:left="85" w:hanging="85"/>
    </w:pPr>
    <w:rPr>
      <w:sz w:val="20"/>
    </w:rPr>
  </w:style>
  <w:style w:type="paragraph" w:customStyle="1" w:styleId="CTA---">
    <w:name w:val="CTA ---"/>
    <w:basedOn w:val="OPCParaBase"/>
    <w:next w:val="Normal"/>
    <w:rsid w:val="007E1F5C"/>
    <w:pPr>
      <w:spacing w:before="60" w:line="240" w:lineRule="atLeast"/>
      <w:ind w:left="198" w:hanging="198"/>
    </w:pPr>
    <w:rPr>
      <w:sz w:val="20"/>
    </w:rPr>
  </w:style>
  <w:style w:type="paragraph" w:customStyle="1" w:styleId="CTA----">
    <w:name w:val="CTA ----"/>
    <w:basedOn w:val="OPCParaBase"/>
    <w:next w:val="Normal"/>
    <w:rsid w:val="007E1F5C"/>
    <w:pPr>
      <w:spacing w:before="60" w:line="240" w:lineRule="atLeast"/>
      <w:ind w:left="255" w:hanging="255"/>
    </w:pPr>
    <w:rPr>
      <w:sz w:val="20"/>
    </w:rPr>
  </w:style>
  <w:style w:type="paragraph" w:customStyle="1" w:styleId="CTA1a">
    <w:name w:val="CTA 1(a)"/>
    <w:basedOn w:val="OPCParaBase"/>
    <w:rsid w:val="007E1F5C"/>
    <w:pPr>
      <w:tabs>
        <w:tab w:val="right" w:pos="414"/>
      </w:tabs>
      <w:spacing w:before="40" w:line="240" w:lineRule="atLeast"/>
      <w:ind w:left="675" w:hanging="675"/>
    </w:pPr>
    <w:rPr>
      <w:sz w:val="20"/>
    </w:rPr>
  </w:style>
  <w:style w:type="paragraph" w:customStyle="1" w:styleId="CTA1ai">
    <w:name w:val="CTA 1(a)(i)"/>
    <w:basedOn w:val="OPCParaBase"/>
    <w:rsid w:val="007E1F5C"/>
    <w:pPr>
      <w:tabs>
        <w:tab w:val="right" w:pos="1004"/>
      </w:tabs>
      <w:spacing w:before="40" w:line="240" w:lineRule="atLeast"/>
      <w:ind w:left="1253" w:hanging="1253"/>
    </w:pPr>
    <w:rPr>
      <w:sz w:val="20"/>
    </w:rPr>
  </w:style>
  <w:style w:type="paragraph" w:customStyle="1" w:styleId="CTA2a">
    <w:name w:val="CTA 2(a)"/>
    <w:basedOn w:val="OPCParaBase"/>
    <w:rsid w:val="007E1F5C"/>
    <w:pPr>
      <w:tabs>
        <w:tab w:val="right" w:pos="482"/>
      </w:tabs>
      <w:spacing w:before="40" w:line="240" w:lineRule="atLeast"/>
      <w:ind w:left="748" w:hanging="748"/>
    </w:pPr>
    <w:rPr>
      <w:sz w:val="20"/>
    </w:rPr>
  </w:style>
  <w:style w:type="paragraph" w:customStyle="1" w:styleId="CTA2ai">
    <w:name w:val="CTA 2(a)(i)"/>
    <w:basedOn w:val="OPCParaBase"/>
    <w:rsid w:val="007E1F5C"/>
    <w:pPr>
      <w:tabs>
        <w:tab w:val="right" w:pos="1089"/>
      </w:tabs>
      <w:spacing w:before="40" w:line="240" w:lineRule="atLeast"/>
      <w:ind w:left="1327" w:hanging="1327"/>
    </w:pPr>
    <w:rPr>
      <w:sz w:val="20"/>
    </w:rPr>
  </w:style>
  <w:style w:type="paragraph" w:customStyle="1" w:styleId="CTA3a">
    <w:name w:val="CTA 3(a)"/>
    <w:basedOn w:val="OPCParaBase"/>
    <w:rsid w:val="007E1F5C"/>
    <w:pPr>
      <w:tabs>
        <w:tab w:val="right" w:pos="556"/>
      </w:tabs>
      <w:spacing w:before="40" w:line="240" w:lineRule="atLeast"/>
      <w:ind w:left="805" w:hanging="805"/>
    </w:pPr>
    <w:rPr>
      <w:sz w:val="20"/>
    </w:rPr>
  </w:style>
  <w:style w:type="paragraph" w:customStyle="1" w:styleId="CTA3ai">
    <w:name w:val="CTA 3(a)(i)"/>
    <w:basedOn w:val="OPCParaBase"/>
    <w:rsid w:val="007E1F5C"/>
    <w:pPr>
      <w:tabs>
        <w:tab w:val="right" w:pos="1140"/>
      </w:tabs>
      <w:spacing w:before="40" w:line="240" w:lineRule="atLeast"/>
      <w:ind w:left="1361" w:hanging="1361"/>
    </w:pPr>
    <w:rPr>
      <w:sz w:val="20"/>
    </w:rPr>
  </w:style>
  <w:style w:type="paragraph" w:customStyle="1" w:styleId="CTA4a">
    <w:name w:val="CTA 4(a)"/>
    <w:basedOn w:val="OPCParaBase"/>
    <w:rsid w:val="007E1F5C"/>
    <w:pPr>
      <w:tabs>
        <w:tab w:val="right" w:pos="624"/>
      </w:tabs>
      <w:spacing w:before="40" w:line="240" w:lineRule="atLeast"/>
      <w:ind w:left="873" w:hanging="873"/>
    </w:pPr>
    <w:rPr>
      <w:sz w:val="20"/>
    </w:rPr>
  </w:style>
  <w:style w:type="paragraph" w:customStyle="1" w:styleId="CTA4ai">
    <w:name w:val="CTA 4(a)(i)"/>
    <w:basedOn w:val="OPCParaBase"/>
    <w:rsid w:val="007E1F5C"/>
    <w:pPr>
      <w:tabs>
        <w:tab w:val="right" w:pos="1213"/>
      </w:tabs>
      <w:spacing w:before="40" w:line="240" w:lineRule="atLeast"/>
      <w:ind w:left="1452" w:hanging="1452"/>
    </w:pPr>
    <w:rPr>
      <w:sz w:val="20"/>
    </w:rPr>
  </w:style>
  <w:style w:type="paragraph" w:customStyle="1" w:styleId="CTACAPS">
    <w:name w:val="CTA CAPS"/>
    <w:basedOn w:val="OPCParaBase"/>
    <w:rsid w:val="007E1F5C"/>
    <w:pPr>
      <w:spacing w:before="60" w:line="240" w:lineRule="atLeast"/>
    </w:pPr>
    <w:rPr>
      <w:sz w:val="20"/>
    </w:rPr>
  </w:style>
  <w:style w:type="paragraph" w:customStyle="1" w:styleId="CTAright">
    <w:name w:val="CTA right"/>
    <w:basedOn w:val="OPCParaBase"/>
    <w:rsid w:val="007E1F5C"/>
    <w:pPr>
      <w:spacing w:before="60" w:line="240" w:lineRule="auto"/>
      <w:jc w:val="right"/>
    </w:pPr>
    <w:rPr>
      <w:sz w:val="20"/>
    </w:rPr>
  </w:style>
  <w:style w:type="paragraph" w:customStyle="1" w:styleId="subsection">
    <w:name w:val="subsection"/>
    <w:aliases w:val="ss"/>
    <w:basedOn w:val="OPCParaBase"/>
    <w:link w:val="subsectionChar"/>
    <w:rsid w:val="007E1F5C"/>
    <w:pPr>
      <w:tabs>
        <w:tab w:val="right" w:pos="1021"/>
      </w:tabs>
      <w:spacing w:before="180" w:line="240" w:lineRule="auto"/>
      <w:ind w:left="1134" w:hanging="1134"/>
    </w:pPr>
  </w:style>
  <w:style w:type="paragraph" w:customStyle="1" w:styleId="Definition">
    <w:name w:val="Definition"/>
    <w:aliases w:val="dd"/>
    <w:basedOn w:val="OPCParaBase"/>
    <w:rsid w:val="007E1F5C"/>
    <w:pPr>
      <w:spacing w:before="180" w:line="240" w:lineRule="auto"/>
      <w:ind w:left="1134"/>
    </w:pPr>
  </w:style>
  <w:style w:type="paragraph" w:customStyle="1" w:styleId="ETAsubitem">
    <w:name w:val="ETA(subitem)"/>
    <w:basedOn w:val="OPCParaBase"/>
    <w:rsid w:val="007E1F5C"/>
    <w:pPr>
      <w:tabs>
        <w:tab w:val="right" w:pos="340"/>
      </w:tabs>
      <w:spacing w:before="60" w:line="240" w:lineRule="auto"/>
      <w:ind w:left="454" w:hanging="454"/>
    </w:pPr>
    <w:rPr>
      <w:sz w:val="20"/>
    </w:rPr>
  </w:style>
  <w:style w:type="paragraph" w:customStyle="1" w:styleId="ETApara">
    <w:name w:val="ETA(para)"/>
    <w:basedOn w:val="OPCParaBase"/>
    <w:rsid w:val="007E1F5C"/>
    <w:pPr>
      <w:tabs>
        <w:tab w:val="right" w:pos="754"/>
      </w:tabs>
      <w:spacing w:before="60" w:line="240" w:lineRule="auto"/>
      <w:ind w:left="828" w:hanging="828"/>
    </w:pPr>
    <w:rPr>
      <w:sz w:val="20"/>
    </w:rPr>
  </w:style>
  <w:style w:type="paragraph" w:customStyle="1" w:styleId="ETAsubpara">
    <w:name w:val="ETA(subpara)"/>
    <w:basedOn w:val="OPCParaBase"/>
    <w:rsid w:val="007E1F5C"/>
    <w:pPr>
      <w:tabs>
        <w:tab w:val="right" w:pos="1083"/>
      </w:tabs>
      <w:spacing w:before="60" w:line="240" w:lineRule="auto"/>
      <w:ind w:left="1191" w:hanging="1191"/>
    </w:pPr>
    <w:rPr>
      <w:sz w:val="20"/>
    </w:rPr>
  </w:style>
  <w:style w:type="paragraph" w:customStyle="1" w:styleId="ETAsub-subpara">
    <w:name w:val="ETA(sub-subpara)"/>
    <w:basedOn w:val="OPCParaBase"/>
    <w:rsid w:val="007E1F5C"/>
    <w:pPr>
      <w:tabs>
        <w:tab w:val="right" w:pos="1412"/>
      </w:tabs>
      <w:spacing w:before="60" w:line="240" w:lineRule="auto"/>
      <w:ind w:left="1525" w:hanging="1525"/>
    </w:pPr>
    <w:rPr>
      <w:sz w:val="20"/>
    </w:rPr>
  </w:style>
  <w:style w:type="paragraph" w:customStyle="1" w:styleId="Formula">
    <w:name w:val="Formula"/>
    <w:basedOn w:val="OPCParaBase"/>
    <w:rsid w:val="007E1F5C"/>
    <w:pPr>
      <w:spacing w:line="240" w:lineRule="auto"/>
      <w:ind w:left="1134"/>
    </w:pPr>
    <w:rPr>
      <w:sz w:val="20"/>
    </w:rPr>
  </w:style>
  <w:style w:type="paragraph" w:styleId="Header">
    <w:name w:val="header"/>
    <w:basedOn w:val="OPCParaBase"/>
    <w:link w:val="HeaderChar"/>
    <w:unhideWhenUsed/>
    <w:rsid w:val="007E1F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1F5C"/>
    <w:rPr>
      <w:rFonts w:eastAsia="Times New Roman" w:cs="Times New Roman"/>
      <w:sz w:val="16"/>
      <w:lang w:eastAsia="en-AU"/>
    </w:rPr>
  </w:style>
  <w:style w:type="paragraph" w:customStyle="1" w:styleId="House">
    <w:name w:val="House"/>
    <w:basedOn w:val="OPCParaBase"/>
    <w:rsid w:val="007E1F5C"/>
    <w:pPr>
      <w:spacing w:line="240" w:lineRule="auto"/>
    </w:pPr>
    <w:rPr>
      <w:sz w:val="28"/>
    </w:rPr>
  </w:style>
  <w:style w:type="paragraph" w:customStyle="1" w:styleId="Item">
    <w:name w:val="Item"/>
    <w:aliases w:val="i"/>
    <w:basedOn w:val="OPCParaBase"/>
    <w:next w:val="ItemHead"/>
    <w:rsid w:val="007E1F5C"/>
    <w:pPr>
      <w:keepLines/>
      <w:spacing w:before="80" w:line="240" w:lineRule="auto"/>
      <w:ind w:left="709"/>
    </w:pPr>
  </w:style>
  <w:style w:type="paragraph" w:customStyle="1" w:styleId="ItemHead">
    <w:name w:val="ItemHead"/>
    <w:aliases w:val="ih"/>
    <w:basedOn w:val="OPCParaBase"/>
    <w:next w:val="Item"/>
    <w:link w:val="ItemHeadChar"/>
    <w:rsid w:val="007E1F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1F5C"/>
    <w:pPr>
      <w:spacing w:line="240" w:lineRule="auto"/>
    </w:pPr>
    <w:rPr>
      <w:b/>
      <w:sz w:val="32"/>
    </w:rPr>
  </w:style>
  <w:style w:type="paragraph" w:customStyle="1" w:styleId="notedraft">
    <w:name w:val="note(draft)"/>
    <w:aliases w:val="nd"/>
    <w:basedOn w:val="OPCParaBase"/>
    <w:rsid w:val="007E1F5C"/>
    <w:pPr>
      <w:spacing w:before="240" w:line="240" w:lineRule="auto"/>
      <w:ind w:left="284" w:hanging="284"/>
    </w:pPr>
    <w:rPr>
      <w:i/>
      <w:sz w:val="24"/>
    </w:rPr>
  </w:style>
  <w:style w:type="paragraph" w:customStyle="1" w:styleId="notemargin">
    <w:name w:val="note(margin)"/>
    <w:aliases w:val="nm"/>
    <w:basedOn w:val="OPCParaBase"/>
    <w:rsid w:val="007E1F5C"/>
    <w:pPr>
      <w:tabs>
        <w:tab w:val="left" w:pos="709"/>
      </w:tabs>
      <w:spacing w:before="122" w:line="198" w:lineRule="exact"/>
      <w:ind w:left="709" w:hanging="709"/>
    </w:pPr>
    <w:rPr>
      <w:sz w:val="18"/>
    </w:rPr>
  </w:style>
  <w:style w:type="paragraph" w:customStyle="1" w:styleId="noteToPara">
    <w:name w:val="noteToPara"/>
    <w:aliases w:val="ntp"/>
    <w:basedOn w:val="OPCParaBase"/>
    <w:rsid w:val="007E1F5C"/>
    <w:pPr>
      <w:spacing w:before="122" w:line="198" w:lineRule="exact"/>
      <w:ind w:left="2353" w:hanging="709"/>
    </w:pPr>
    <w:rPr>
      <w:sz w:val="18"/>
    </w:rPr>
  </w:style>
  <w:style w:type="paragraph" w:customStyle="1" w:styleId="noteParlAmend">
    <w:name w:val="note(ParlAmend)"/>
    <w:aliases w:val="npp"/>
    <w:basedOn w:val="OPCParaBase"/>
    <w:next w:val="ParlAmend"/>
    <w:rsid w:val="007E1F5C"/>
    <w:pPr>
      <w:spacing w:line="240" w:lineRule="auto"/>
      <w:jc w:val="right"/>
    </w:pPr>
    <w:rPr>
      <w:rFonts w:ascii="Arial" w:hAnsi="Arial"/>
      <w:b/>
      <w:i/>
    </w:rPr>
  </w:style>
  <w:style w:type="paragraph" w:customStyle="1" w:styleId="Page1">
    <w:name w:val="Page1"/>
    <w:basedOn w:val="OPCParaBase"/>
    <w:rsid w:val="007E1F5C"/>
    <w:pPr>
      <w:spacing w:before="400" w:line="240" w:lineRule="auto"/>
    </w:pPr>
    <w:rPr>
      <w:b/>
      <w:sz w:val="32"/>
    </w:rPr>
  </w:style>
  <w:style w:type="paragraph" w:customStyle="1" w:styleId="PageBreak">
    <w:name w:val="PageBreak"/>
    <w:aliases w:val="pb"/>
    <w:basedOn w:val="OPCParaBase"/>
    <w:rsid w:val="007E1F5C"/>
    <w:pPr>
      <w:spacing w:line="240" w:lineRule="auto"/>
    </w:pPr>
    <w:rPr>
      <w:sz w:val="20"/>
    </w:rPr>
  </w:style>
  <w:style w:type="paragraph" w:customStyle="1" w:styleId="paragraphsub">
    <w:name w:val="paragraph(sub)"/>
    <w:aliases w:val="aa"/>
    <w:basedOn w:val="OPCParaBase"/>
    <w:rsid w:val="007E1F5C"/>
    <w:pPr>
      <w:tabs>
        <w:tab w:val="right" w:pos="1985"/>
      </w:tabs>
      <w:spacing w:before="40" w:line="240" w:lineRule="auto"/>
      <w:ind w:left="2098" w:hanging="2098"/>
    </w:pPr>
  </w:style>
  <w:style w:type="paragraph" w:customStyle="1" w:styleId="paragraphsub-sub">
    <w:name w:val="paragraph(sub-sub)"/>
    <w:aliases w:val="aaa"/>
    <w:basedOn w:val="OPCParaBase"/>
    <w:rsid w:val="007E1F5C"/>
    <w:pPr>
      <w:tabs>
        <w:tab w:val="right" w:pos="2722"/>
      </w:tabs>
      <w:spacing w:before="40" w:line="240" w:lineRule="auto"/>
      <w:ind w:left="2835" w:hanging="2835"/>
    </w:pPr>
  </w:style>
  <w:style w:type="paragraph" w:customStyle="1" w:styleId="paragraph">
    <w:name w:val="paragraph"/>
    <w:aliases w:val="a"/>
    <w:basedOn w:val="OPCParaBase"/>
    <w:link w:val="paragraphChar"/>
    <w:rsid w:val="007E1F5C"/>
    <w:pPr>
      <w:tabs>
        <w:tab w:val="right" w:pos="1531"/>
      </w:tabs>
      <w:spacing w:before="40" w:line="240" w:lineRule="auto"/>
      <w:ind w:left="1644" w:hanging="1644"/>
    </w:pPr>
  </w:style>
  <w:style w:type="paragraph" w:customStyle="1" w:styleId="ParlAmend">
    <w:name w:val="ParlAmend"/>
    <w:aliases w:val="pp"/>
    <w:basedOn w:val="OPCParaBase"/>
    <w:rsid w:val="007E1F5C"/>
    <w:pPr>
      <w:spacing w:before="240" w:line="240" w:lineRule="atLeast"/>
      <w:ind w:hanging="567"/>
    </w:pPr>
    <w:rPr>
      <w:sz w:val="24"/>
    </w:rPr>
  </w:style>
  <w:style w:type="paragraph" w:customStyle="1" w:styleId="Penalty">
    <w:name w:val="Penalty"/>
    <w:basedOn w:val="OPCParaBase"/>
    <w:rsid w:val="007E1F5C"/>
    <w:pPr>
      <w:tabs>
        <w:tab w:val="left" w:pos="2977"/>
      </w:tabs>
      <w:spacing w:before="180" w:line="240" w:lineRule="auto"/>
      <w:ind w:left="1985" w:hanging="851"/>
    </w:pPr>
  </w:style>
  <w:style w:type="paragraph" w:customStyle="1" w:styleId="Portfolio">
    <w:name w:val="Portfolio"/>
    <w:basedOn w:val="OPCParaBase"/>
    <w:rsid w:val="007E1F5C"/>
    <w:pPr>
      <w:spacing w:line="240" w:lineRule="auto"/>
    </w:pPr>
    <w:rPr>
      <w:i/>
      <w:sz w:val="20"/>
    </w:rPr>
  </w:style>
  <w:style w:type="paragraph" w:customStyle="1" w:styleId="Preamble">
    <w:name w:val="Preamble"/>
    <w:basedOn w:val="OPCParaBase"/>
    <w:next w:val="Normal"/>
    <w:rsid w:val="007E1F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1F5C"/>
    <w:pPr>
      <w:spacing w:line="240" w:lineRule="auto"/>
    </w:pPr>
    <w:rPr>
      <w:i/>
      <w:sz w:val="20"/>
    </w:rPr>
  </w:style>
  <w:style w:type="paragraph" w:customStyle="1" w:styleId="Session">
    <w:name w:val="Session"/>
    <w:basedOn w:val="OPCParaBase"/>
    <w:rsid w:val="007E1F5C"/>
    <w:pPr>
      <w:spacing w:line="240" w:lineRule="auto"/>
    </w:pPr>
    <w:rPr>
      <w:sz w:val="28"/>
    </w:rPr>
  </w:style>
  <w:style w:type="paragraph" w:customStyle="1" w:styleId="Sponsor">
    <w:name w:val="Sponsor"/>
    <w:basedOn w:val="OPCParaBase"/>
    <w:rsid w:val="007E1F5C"/>
    <w:pPr>
      <w:spacing w:line="240" w:lineRule="auto"/>
    </w:pPr>
    <w:rPr>
      <w:i/>
    </w:rPr>
  </w:style>
  <w:style w:type="paragraph" w:customStyle="1" w:styleId="Subitem">
    <w:name w:val="Subitem"/>
    <w:aliases w:val="iss"/>
    <w:basedOn w:val="OPCParaBase"/>
    <w:rsid w:val="007E1F5C"/>
    <w:pPr>
      <w:spacing w:before="180" w:line="240" w:lineRule="auto"/>
      <w:ind w:left="709" w:hanging="709"/>
    </w:pPr>
  </w:style>
  <w:style w:type="paragraph" w:customStyle="1" w:styleId="SubitemHead">
    <w:name w:val="SubitemHead"/>
    <w:aliases w:val="issh"/>
    <w:basedOn w:val="OPCParaBase"/>
    <w:rsid w:val="007E1F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1F5C"/>
    <w:pPr>
      <w:spacing w:before="40" w:line="240" w:lineRule="auto"/>
      <w:ind w:left="1134"/>
    </w:pPr>
  </w:style>
  <w:style w:type="paragraph" w:customStyle="1" w:styleId="SubsectionHead">
    <w:name w:val="SubsectionHead"/>
    <w:aliases w:val="ssh"/>
    <w:basedOn w:val="OPCParaBase"/>
    <w:next w:val="subsection"/>
    <w:rsid w:val="007E1F5C"/>
    <w:pPr>
      <w:keepNext/>
      <w:keepLines/>
      <w:spacing w:before="240" w:line="240" w:lineRule="auto"/>
      <w:ind w:left="1134"/>
    </w:pPr>
    <w:rPr>
      <w:i/>
    </w:rPr>
  </w:style>
  <w:style w:type="paragraph" w:customStyle="1" w:styleId="Tablea">
    <w:name w:val="Table(a)"/>
    <w:aliases w:val="ta"/>
    <w:basedOn w:val="OPCParaBase"/>
    <w:rsid w:val="007E1F5C"/>
    <w:pPr>
      <w:spacing w:before="60" w:line="240" w:lineRule="auto"/>
      <w:ind w:left="284" w:hanging="284"/>
    </w:pPr>
    <w:rPr>
      <w:sz w:val="20"/>
    </w:rPr>
  </w:style>
  <w:style w:type="paragraph" w:customStyle="1" w:styleId="TableAA">
    <w:name w:val="Table(AA)"/>
    <w:aliases w:val="taaa"/>
    <w:basedOn w:val="OPCParaBase"/>
    <w:rsid w:val="007E1F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1F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1F5C"/>
    <w:pPr>
      <w:spacing w:before="60" w:line="240" w:lineRule="atLeast"/>
    </w:pPr>
    <w:rPr>
      <w:sz w:val="20"/>
    </w:rPr>
  </w:style>
  <w:style w:type="paragraph" w:customStyle="1" w:styleId="TLPBoxTextnote">
    <w:name w:val="TLPBoxText(note"/>
    <w:aliases w:val="right)"/>
    <w:basedOn w:val="OPCParaBase"/>
    <w:rsid w:val="007E1F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1F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1F5C"/>
    <w:pPr>
      <w:spacing w:before="122" w:line="198" w:lineRule="exact"/>
      <w:ind w:left="1985" w:hanging="851"/>
      <w:jc w:val="right"/>
    </w:pPr>
    <w:rPr>
      <w:sz w:val="18"/>
    </w:rPr>
  </w:style>
  <w:style w:type="paragraph" w:customStyle="1" w:styleId="TLPTableBullet">
    <w:name w:val="TLPTableBullet"/>
    <w:aliases w:val="ttb"/>
    <w:basedOn w:val="OPCParaBase"/>
    <w:rsid w:val="007E1F5C"/>
    <w:pPr>
      <w:spacing w:line="240" w:lineRule="exact"/>
      <w:ind w:left="284" w:hanging="284"/>
    </w:pPr>
    <w:rPr>
      <w:sz w:val="20"/>
    </w:rPr>
  </w:style>
  <w:style w:type="paragraph" w:styleId="TOC1">
    <w:name w:val="toc 1"/>
    <w:basedOn w:val="OPCParaBase"/>
    <w:next w:val="Normal"/>
    <w:uiPriority w:val="39"/>
    <w:semiHidden/>
    <w:unhideWhenUsed/>
    <w:rsid w:val="007E1F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1F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1F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1F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312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1F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1F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1F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1F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1F5C"/>
    <w:pPr>
      <w:keepLines/>
      <w:spacing w:before="240" w:after="120" w:line="240" w:lineRule="auto"/>
      <w:ind w:left="794"/>
    </w:pPr>
    <w:rPr>
      <w:b/>
      <w:kern w:val="28"/>
      <w:sz w:val="20"/>
    </w:rPr>
  </w:style>
  <w:style w:type="paragraph" w:customStyle="1" w:styleId="TofSectsHeading">
    <w:name w:val="TofSects(Heading)"/>
    <w:basedOn w:val="OPCParaBase"/>
    <w:rsid w:val="007E1F5C"/>
    <w:pPr>
      <w:spacing w:before="240" w:after="120" w:line="240" w:lineRule="auto"/>
    </w:pPr>
    <w:rPr>
      <w:b/>
      <w:sz w:val="24"/>
    </w:rPr>
  </w:style>
  <w:style w:type="paragraph" w:customStyle="1" w:styleId="TofSectsSection">
    <w:name w:val="TofSects(Section)"/>
    <w:basedOn w:val="OPCParaBase"/>
    <w:rsid w:val="007E1F5C"/>
    <w:pPr>
      <w:keepLines/>
      <w:spacing w:before="40" w:line="240" w:lineRule="auto"/>
      <w:ind w:left="1588" w:hanging="794"/>
    </w:pPr>
    <w:rPr>
      <w:kern w:val="28"/>
      <w:sz w:val="18"/>
    </w:rPr>
  </w:style>
  <w:style w:type="paragraph" w:customStyle="1" w:styleId="TofSectsSubdiv">
    <w:name w:val="TofSects(Subdiv)"/>
    <w:basedOn w:val="OPCParaBase"/>
    <w:rsid w:val="007E1F5C"/>
    <w:pPr>
      <w:keepLines/>
      <w:spacing w:before="80" w:line="240" w:lineRule="auto"/>
      <w:ind w:left="1588" w:hanging="794"/>
    </w:pPr>
    <w:rPr>
      <w:kern w:val="28"/>
    </w:rPr>
  </w:style>
  <w:style w:type="paragraph" w:customStyle="1" w:styleId="WRStyle">
    <w:name w:val="WR Style"/>
    <w:aliases w:val="WR"/>
    <w:basedOn w:val="OPCParaBase"/>
    <w:rsid w:val="007E1F5C"/>
    <w:pPr>
      <w:spacing w:before="240" w:line="240" w:lineRule="auto"/>
      <w:ind w:left="284" w:hanging="284"/>
    </w:pPr>
    <w:rPr>
      <w:b/>
      <w:i/>
      <w:kern w:val="28"/>
      <w:sz w:val="24"/>
    </w:rPr>
  </w:style>
  <w:style w:type="paragraph" w:customStyle="1" w:styleId="notepara">
    <w:name w:val="note(para)"/>
    <w:aliases w:val="na"/>
    <w:basedOn w:val="OPCParaBase"/>
    <w:rsid w:val="007E1F5C"/>
    <w:pPr>
      <w:spacing w:before="40" w:line="198" w:lineRule="exact"/>
      <w:ind w:left="2354" w:hanging="369"/>
    </w:pPr>
    <w:rPr>
      <w:sz w:val="18"/>
    </w:rPr>
  </w:style>
  <w:style w:type="paragraph" w:styleId="Footer">
    <w:name w:val="footer"/>
    <w:link w:val="FooterChar"/>
    <w:rsid w:val="007E1F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1F5C"/>
    <w:rPr>
      <w:rFonts w:eastAsia="Times New Roman" w:cs="Times New Roman"/>
      <w:sz w:val="22"/>
      <w:szCs w:val="24"/>
      <w:lang w:eastAsia="en-AU"/>
    </w:rPr>
  </w:style>
  <w:style w:type="character" w:styleId="LineNumber">
    <w:name w:val="line number"/>
    <w:basedOn w:val="OPCCharBase"/>
    <w:uiPriority w:val="99"/>
    <w:semiHidden/>
    <w:unhideWhenUsed/>
    <w:rsid w:val="007E1F5C"/>
    <w:rPr>
      <w:sz w:val="16"/>
    </w:rPr>
  </w:style>
  <w:style w:type="table" w:customStyle="1" w:styleId="CFlag">
    <w:name w:val="CFlag"/>
    <w:basedOn w:val="TableNormal"/>
    <w:uiPriority w:val="99"/>
    <w:rsid w:val="007E1F5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E1F5C"/>
    <w:rPr>
      <w:b/>
      <w:sz w:val="28"/>
      <w:szCs w:val="28"/>
    </w:rPr>
  </w:style>
  <w:style w:type="paragraph" w:customStyle="1" w:styleId="NotesHeading2">
    <w:name w:val="NotesHeading 2"/>
    <w:basedOn w:val="OPCParaBase"/>
    <w:next w:val="Normal"/>
    <w:rsid w:val="007E1F5C"/>
    <w:rPr>
      <w:b/>
      <w:sz w:val="28"/>
      <w:szCs w:val="28"/>
    </w:rPr>
  </w:style>
  <w:style w:type="paragraph" w:customStyle="1" w:styleId="SignCoverPageEnd">
    <w:name w:val="SignCoverPageEnd"/>
    <w:basedOn w:val="OPCParaBase"/>
    <w:next w:val="Normal"/>
    <w:rsid w:val="007E1F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1F5C"/>
    <w:pPr>
      <w:pBdr>
        <w:top w:val="single" w:sz="4" w:space="1" w:color="auto"/>
      </w:pBdr>
      <w:spacing w:before="360"/>
      <w:ind w:right="397"/>
      <w:jc w:val="both"/>
    </w:pPr>
  </w:style>
  <w:style w:type="paragraph" w:customStyle="1" w:styleId="Paragraphsub-sub-sub">
    <w:name w:val="Paragraph(sub-sub-sub)"/>
    <w:aliases w:val="aaaa"/>
    <w:basedOn w:val="OPCParaBase"/>
    <w:rsid w:val="007E1F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1F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1F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1F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1F5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E1F5C"/>
    <w:pPr>
      <w:spacing w:before="120"/>
    </w:pPr>
  </w:style>
  <w:style w:type="paragraph" w:customStyle="1" w:styleId="TableTextEndNotes">
    <w:name w:val="TableTextEndNotes"/>
    <w:aliases w:val="Tten"/>
    <w:basedOn w:val="Normal"/>
    <w:rsid w:val="007E1F5C"/>
    <w:pPr>
      <w:spacing w:before="60" w:line="240" w:lineRule="auto"/>
    </w:pPr>
    <w:rPr>
      <w:rFonts w:cs="Arial"/>
      <w:sz w:val="20"/>
      <w:szCs w:val="22"/>
    </w:rPr>
  </w:style>
  <w:style w:type="paragraph" w:customStyle="1" w:styleId="TableHeading">
    <w:name w:val="TableHeading"/>
    <w:aliases w:val="th"/>
    <w:basedOn w:val="OPCParaBase"/>
    <w:next w:val="Tabletext"/>
    <w:rsid w:val="007E1F5C"/>
    <w:pPr>
      <w:keepNext/>
      <w:spacing w:before="60" w:line="240" w:lineRule="atLeast"/>
    </w:pPr>
    <w:rPr>
      <w:b/>
      <w:sz w:val="20"/>
    </w:rPr>
  </w:style>
  <w:style w:type="paragraph" w:customStyle="1" w:styleId="NoteToSubpara">
    <w:name w:val="NoteToSubpara"/>
    <w:aliases w:val="nts"/>
    <w:basedOn w:val="OPCParaBase"/>
    <w:rsid w:val="007E1F5C"/>
    <w:pPr>
      <w:spacing w:before="40" w:line="198" w:lineRule="exact"/>
      <w:ind w:left="2835" w:hanging="709"/>
    </w:pPr>
    <w:rPr>
      <w:sz w:val="18"/>
    </w:rPr>
  </w:style>
  <w:style w:type="paragraph" w:customStyle="1" w:styleId="ENoteTableHeading">
    <w:name w:val="ENoteTableHeading"/>
    <w:aliases w:val="enth"/>
    <w:basedOn w:val="OPCParaBase"/>
    <w:rsid w:val="007E1F5C"/>
    <w:pPr>
      <w:keepNext/>
      <w:spacing w:before="60" w:line="240" w:lineRule="atLeast"/>
    </w:pPr>
    <w:rPr>
      <w:rFonts w:ascii="Arial" w:hAnsi="Arial"/>
      <w:b/>
      <w:sz w:val="16"/>
    </w:rPr>
  </w:style>
  <w:style w:type="paragraph" w:customStyle="1" w:styleId="ENoteTTi">
    <w:name w:val="ENoteTTi"/>
    <w:aliases w:val="entti"/>
    <w:basedOn w:val="OPCParaBase"/>
    <w:rsid w:val="007E1F5C"/>
    <w:pPr>
      <w:keepNext/>
      <w:spacing w:before="60" w:line="240" w:lineRule="atLeast"/>
      <w:ind w:left="170"/>
    </w:pPr>
    <w:rPr>
      <w:sz w:val="16"/>
    </w:rPr>
  </w:style>
  <w:style w:type="paragraph" w:customStyle="1" w:styleId="ENotesHeading1">
    <w:name w:val="ENotesHeading 1"/>
    <w:aliases w:val="Enh1"/>
    <w:basedOn w:val="OPCParaBase"/>
    <w:next w:val="Normal"/>
    <w:rsid w:val="007E1F5C"/>
    <w:pPr>
      <w:spacing w:before="120"/>
      <w:outlineLvl w:val="1"/>
    </w:pPr>
    <w:rPr>
      <w:b/>
      <w:sz w:val="28"/>
      <w:szCs w:val="28"/>
    </w:rPr>
  </w:style>
  <w:style w:type="paragraph" w:customStyle="1" w:styleId="ENotesHeading2">
    <w:name w:val="ENotesHeading 2"/>
    <w:aliases w:val="Enh2"/>
    <w:basedOn w:val="OPCParaBase"/>
    <w:next w:val="Normal"/>
    <w:rsid w:val="007E1F5C"/>
    <w:pPr>
      <w:spacing w:before="120" w:after="120"/>
      <w:outlineLvl w:val="2"/>
    </w:pPr>
    <w:rPr>
      <w:b/>
      <w:sz w:val="24"/>
      <w:szCs w:val="28"/>
    </w:rPr>
  </w:style>
  <w:style w:type="paragraph" w:customStyle="1" w:styleId="ENoteTTIndentHeading">
    <w:name w:val="ENoteTTIndentHeading"/>
    <w:aliases w:val="enTTHi"/>
    <w:basedOn w:val="OPCParaBase"/>
    <w:rsid w:val="007E1F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1F5C"/>
    <w:pPr>
      <w:spacing w:before="60" w:line="240" w:lineRule="atLeast"/>
    </w:pPr>
    <w:rPr>
      <w:sz w:val="16"/>
    </w:rPr>
  </w:style>
  <w:style w:type="paragraph" w:customStyle="1" w:styleId="MadeunderText">
    <w:name w:val="MadeunderText"/>
    <w:basedOn w:val="OPCParaBase"/>
    <w:next w:val="Normal"/>
    <w:rsid w:val="007E1F5C"/>
    <w:pPr>
      <w:spacing w:before="240"/>
    </w:pPr>
    <w:rPr>
      <w:sz w:val="24"/>
      <w:szCs w:val="24"/>
    </w:rPr>
  </w:style>
  <w:style w:type="paragraph" w:customStyle="1" w:styleId="ENotesHeading3">
    <w:name w:val="ENotesHeading 3"/>
    <w:aliases w:val="Enh3"/>
    <w:basedOn w:val="OPCParaBase"/>
    <w:next w:val="Normal"/>
    <w:rsid w:val="007E1F5C"/>
    <w:pPr>
      <w:keepNext/>
      <w:spacing w:before="120" w:line="240" w:lineRule="auto"/>
      <w:outlineLvl w:val="4"/>
    </w:pPr>
    <w:rPr>
      <w:b/>
      <w:szCs w:val="24"/>
    </w:rPr>
  </w:style>
  <w:style w:type="paragraph" w:customStyle="1" w:styleId="SubPartCASA">
    <w:name w:val="SubPart(CASA)"/>
    <w:aliases w:val="csp"/>
    <w:basedOn w:val="OPCParaBase"/>
    <w:next w:val="ActHead3"/>
    <w:rsid w:val="007E1F5C"/>
    <w:pPr>
      <w:keepNext/>
      <w:keepLines/>
      <w:spacing w:before="280"/>
      <w:outlineLvl w:val="1"/>
    </w:pPr>
    <w:rPr>
      <w:b/>
      <w:kern w:val="28"/>
      <w:sz w:val="32"/>
    </w:rPr>
  </w:style>
  <w:style w:type="character" w:customStyle="1" w:styleId="CharSubPartTextCASA">
    <w:name w:val="CharSubPartText(CASA)"/>
    <w:basedOn w:val="OPCCharBase"/>
    <w:uiPriority w:val="1"/>
    <w:rsid w:val="007E1F5C"/>
  </w:style>
  <w:style w:type="character" w:customStyle="1" w:styleId="CharSubPartNoCASA">
    <w:name w:val="CharSubPartNo(CASA)"/>
    <w:basedOn w:val="OPCCharBase"/>
    <w:uiPriority w:val="1"/>
    <w:rsid w:val="007E1F5C"/>
  </w:style>
  <w:style w:type="paragraph" w:customStyle="1" w:styleId="ENoteTTIndentHeadingSub">
    <w:name w:val="ENoteTTIndentHeadingSub"/>
    <w:aliases w:val="enTTHis"/>
    <w:basedOn w:val="OPCParaBase"/>
    <w:rsid w:val="007E1F5C"/>
    <w:pPr>
      <w:keepNext/>
      <w:spacing w:before="60" w:line="240" w:lineRule="atLeast"/>
      <w:ind w:left="340"/>
    </w:pPr>
    <w:rPr>
      <w:b/>
      <w:sz w:val="16"/>
    </w:rPr>
  </w:style>
  <w:style w:type="paragraph" w:customStyle="1" w:styleId="ENoteTTiSub">
    <w:name w:val="ENoteTTiSub"/>
    <w:aliases w:val="enttis"/>
    <w:basedOn w:val="OPCParaBase"/>
    <w:rsid w:val="007E1F5C"/>
    <w:pPr>
      <w:keepNext/>
      <w:spacing w:before="60" w:line="240" w:lineRule="atLeast"/>
      <w:ind w:left="340"/>
    </w:pPr>
    <w:rPr>
      <w:sz w:val="16"/>
    </w:rPr>
  </w:style>
  <w:style w:type="paragraph" w:customStyle="1" w:styleId="SubDivisionMigration">
    <w:name w:val="SubDivisionMigration"/>
    <w:aliases w:val="sdm"/>
    <w:basedOn w:val="OPCParaBase"/>
    <w:rsid w:val="007E1F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1F5C"/>
    <w:pPr>
      <w:keepNext/>
      <w:keepLines/>
      <w:spacing w:before="240" w:line="240" w:lineRule="auto"/>
      <w:ind w:left="1134" w:hanging="1134"/>
    </w:pPr>
    <w:rPr>
      <w:b/>
      <w:sz w:val="28"/>
    </w:rPr>
  </w:style>
  <w:style w:type="table" w:styleId="TableGrid">
    <w:name w:val="Table Grid"/>
    <w:basedOn w:val="TableNormal"/>
    <w:uiPriority w:val="59"/>
    <w:rsid w:val="007E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7E1F5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E1F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1F5C"/>
    <w:rPr>
      <w:sz w:val="22"/>
    </w:rPr>
  </w:style>
  <w:style w:type="paragraph" w:customStyle="1" w:styleId="SOTextNote">
    <w:name w:val="SO TextNote"/>
    <w:aliases w:val="sont"/>
    <w:basedOn w:val="SOText"/>
    <w:qFormat/>
    <w:rsid w:val="007E1F5C"/>
    <w:pPr>
      <w:spacing w:before="122" w:line="198" w:lineRule="exact"/>
      <w:ind w:left="1843" w:hanging="709"/>
    </w:pPr>
    <w:rPr>
      <w:sz w:val="18"/>
    </w:rPr>
  </w:style>
  <w:style w:type="paragraph" w:customStyle="1" w:styleId="SOPara">
    <w:name w:val="SO Para"/>
    <w:aliases w:val="soa"/>
    <w:basedOn w:val="SOText"/>
    <w:link w:val="SOParaChar"/>
    <w:qFormat/>
    <w:rsid w:val="007E1F5C"/>
    <w:pPr>
      <w:tabs>
        <w:tab w:val="right" w:pos="1786"/>
      </w:tabs>
      <w:spacing w:before="40"/>
      <w:ind w:left="2070" w:hanging="936"/>
    </w:pPr>
  </w:style>
  <w:style w:type="character" w:customStyle="1" w:styleId="SOParaChar">
    <w:name w:val="SO Para Char"/>
    <w:aliases w:val="soa Char"/>
    <w:basedOn w:val="DefaultParagraphFont"/>
    <w:link w:val="SOPara"/>
    <w:rsid w:val="007E1F5C"/>
    <w:rPr>
      <w:sz w:val="22"/>
    </w:rPr>
  </w:style>
  <w:style w:type="paragraph" w:customStyle="1" w:styleId="FileName">
    <w:name w:val="FileName"/>
    <w:basedOn w:val="Normal"/>
    <w:rsid w:val="007E1F5C"/>
  </w:style>
  <w:style w:type="paragraph" w:customStyle="1" w:styleId="SOHeadBold">
    <w:name w:val="SO HeadBold"/>
    <w:aliases w:val="sohb"/>
    <w:basedOn w:val="SOText"/>
    <w:next w:val="SOText"/>
    <w:link w:val="SOHeadBoldChar"/>
    <w:qFormat/>
    <w:rsid w:val="007E1F5C"/>
    <w:rPr>
      <w:b/>
    </w:rPr>
  </w:style>
  <w:style w:type="character" w:customStyle="1" w:styleId="SOHeadBoldChar">
    <w:name w:val="SO HeadBold Char"/>
    <w:aliases w:val="sohb Char"/>
    <w:basedOn w:val="DefaultParagraphFont"/>
    <w:link w:val="SOHeadBold"/>
    <w:rsid w:val="007E1F5C"/>
    <w:rPr>
      <w:b/>
      <w:sz w:val="22"/>
    </w:rPr>
  </w:style>
  <w:style w:type="paragraph" w:customStyle="1" w:styleId="SOHeadItalic">
    <w:name w:val="SO HeadItalic"/>
    <w:aliases w:val="sohi"/>
    <w:basedOn w:val="SOText"/>
    <w:next w:val="SOText"/>
    <w:link w:val="SOHeadItalicChar"/>
    <w:qFormat/>
    <w:rsid w:val="007E1F5C"/>
    <w:rPr>
      <w:i/>
    </w:rPr>
  </w:style>
  <w:style w:type="character" w:customStyle="1" w:styleId="SOHeadItalicChar">
    <w:name w:val="SO HeadItalic Char"/>
    <w:aliases w:val="sohi Char"/>
    <w:basedOn w:val="DefaultParagraphFont"/>
    <w:link w:val="SOHeadItalic"/>
    <w:rsid w:val="007E1F5C"/>
    <w:rPr>
      <w:i/>
      <w:sz w:val="22"/>
    </w:rPr>
  </w:style>
  <w:style w:type="paragraph" w:customStyle="1" w:styleId="SOBullet">
    <w:name w:val="SO Bullet"/>
    <w:aliases w:val="sotb"/>
    <w:basedOn w:val="SOText"/>
    <w:link w:val="SOBulletChar"/>
    <w:qFormat/>
    <w:rsid w:val="007E1F5C"/>
    <w:pPr>
      <w:ind w:left="1559" w:hanging="425"/>
    </w:pPr>
  </w:style>
  <w:style w:type="character" w:customStyle="1" w:styleId="SOBulletChar">
    <w:name w:val="SO Bullet Char"/>
    <w:aliases w:val="sotb Char"/>
    <w:basedOn w:val="DefaultParagraphFont"/>
    <w:link w:val="SOBullet"/>
    <w:rsid w:val="007E1F5C"/>
    <w:rPr>
      <w:sz w:val="22"/>
    </w:rPr>
  </w:style>
  <w:style w:type="paragraph" w:customStyle="1" w:styleId="SOBulletNote">
    <w:name w:val="SO BulletNote"/>
    <w:aliases w:val="sonb"/>
    <w:basedOn w:val="SOTextNote"/>
    <w:link w:val="SOBulletNoteChar"/>
    <w:qFormat/>
    <w:rsid w:val="007E1F5C"/>
    <w:pPr>
      <w:tabs>
        <w:tab w:val="left" w:pos="1560"/>
      </w:tabs>
      <w:ind w:left="2268" w:hanging="1134"/>
    </w:pPr>
  </w:style>
  <w:style w:type="character" w:customStyle="1" w:styleId="SOBulletNoteChar">
    <w:name w:val="SO BulletNote Char"/>
    <w:aliases w:val="sonb Char"/>
    <w:basedOn w:val="DefaultParagraphFont"/>
    <w:link w:val="SOBulletNote"/>
    <w:rsid w:val="007E1F5C"/>
    <w:rPr>
      <w:sz w:val="18"/>
    </w:rPr>
  </w:style>
  <w:style w:type="paragraph" w:customStyle="1" w:styleId="SOText2">
    <w:name w:val="SO Text2"/>
    <w:aliases w:val="sot2"/>
    <w:basedOn w:val="Normal"/>
    <w:next w:val="SOText"/>
    <w:link w:val="SOText2Char"/>
    <w:rsid w:val="007E1F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1F5C"/>
    <w:rPr>
      <w:sz w:val="22"/>
    </w:rPr>
  </w:style>
  <w:style w:type="character" w:customStyle="1" w:styleId="subsectionChar">
    <w:name w:val="subsection Char"/>
    <w:aliases w:val="ss Char"/>
    <w:basedOn w:val="DefaultParagraphFont"/>
    <w:link w:val="subsection"/>
    <w:locked/>
    <w:rsid w:val="0073056E"/>
    <w:rPr>
      <w:rFonts w:eastAsia="Times New Roman" w:cs="Times New Roman"/>
      <w:sz w:val="22"/>
      <w:lang w:eastAsia="en-AU"/>
    </w:rPr>
  </w:style>
  <w:style w:type="character" w:customStyle="1" w:styleId="paragraphChar">
    <w:name w:val="paragraph Char"/>
    <w:aliases w:val="a Char"/>
    <w:basedOn w:val="DefaultParagraphFont"/>
    <w:link w:val="paragraph"/>
    <w:locked/>
    <w:rsid w:val="0073056E"/>
    <w:rPr>
      <w:rFonts w:eastAsia="Times New Roman" w:cs="Times New Roman"/>
      <w:sz w:val="22"/>
      <w:lang w:eastAsia="en-AU"/>
    </w:rPr>
  </w:style>
  <w:style w:type="character" w:customStyle="1" w:styleId="ItemHeadChar">
    <w:name w:val="ItemHead Char"/>
    <w:aliases w:val="ih Char"/>
    <w:basedOn w:val="DefaultParagraphFont"/>
    <w:link w:val="ItemHead"/>
    <w:rsid w:val="00E8389B"/>
    <w:rPr>
      <w:rFonts w:ascii="Arial" w:eastAsia="Times New Roman" w:hAnsi="Arial" w:cs="Times New Roman"/>
      <w:b/>
      <w:kern w:val="28"/>
      <w:sz w:val="24"/>
      <w:lang w:eastAsia="en-AU"/>
    </w:rPr>
  </w:style>
  <w:style w:type="character" w:customStyle="1" w:styleId="ActHead5Char">
    <w:name w:val="ActHead 5 Char"/>
    <w:aliases w:val="s Char"/>
    <w:basedOn w:val="DefaultParagraphFont"/>
    <w:link w:val="ActHead5"/>
    <w:locked/>
    <w:rsid w:val="00E8389B"/>
    <w:rPr>
      <w:rFonts w:eastAsia="Times New Roman" w:cs="Times New Roman"/>
      <w:b/>
      <w:kern w:val="28"/>
      <w:sz w:val="24"/>
      <w:lang w:eastAsia="en-AU"/>
    </w:rPr>
  </w:style>
  <w:style w:type="character" w:customStyle="1" w:styleId="ActHead2Char">
    <w:name w:val="ActHead 2 Char"/>
    <w:aliases w:val="p Char"/>
    <w:basedOn w:val="DefaultParagraphFont"/>
    <w:link w:val="ActHead2"/>
    <w:rsid w:val="006A5044"/>
    <w:rPr>
      <w:rFonts w:eastAsia="Times New Roman" w:cs="Times New Roman"/>
      <w:b/>
      <w:kern w:val="28"/>
      <w:sz w:val="32"/>
      <w:lang w:eastAsia="en-AU"/>
    </w:rPr>
  </w:style>
  <w:style w:type="character" w:customStyle="1" w:styleId="Heading1Char">
    <w:name w:val="Heading 1 Char"/>
    <w:basedOn w:val="DefaultParagraphFont"/>
    <w:link w:val="Heading1"/>
    <w:uiPriority w:val="9"/>
    <w:rsid w:val="000927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27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27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27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27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927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27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27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2707"/>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F17E0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C586F"/>
    <w:pPr>
      <w:spacing w:before="800"/>
    </w:pPr>
  </w:style>
  <w:style w:type="character" w:customStyle="1" w:styleId="OPCParaBaseChar">
    <w:name w:val="OPCParaBase Char"/>
    <w:basedOn w:val="DefaultParagraphFont"/>
    <w:link w:val="OPCParaBase"/>
    <w:rsid w:val="00EC586F"/>
    <w:rPr>
      <w:rFonts w:eastAsia="Times New Roman" w:cs="Times New Roman"/>
      <w:sz w:val="22"/>
      <w:lang w:eastAsia="en-AU"/>
    </w:rPr>
  </w:style>
  <w:style w:type="character" w:customStyle="1" w:styleId="ShortTChar">
    <w:name w:val="ShortT Char"/>
    <w:basedOn w:val="OPCParaBaseChar"/>
    <w:link w:val="ShortT"/>
    <w:rsid w:val="00EC586F"/>
    <w:rPr>
      <w:rFonts w:eastAsia="Times New Roman" w:cs="Times New Roman"/>
      <w:b/>
      <w:sz w:val="40"/>
      <w:lang w:eastAsia="en-AU"/>
    </w:rPr>
  </w:style>
  <w:style w:type="character" w:customStyle="1" w:styleId="ShortTP1Char">
    <w:name w:val="ShortTP1 Char"/>
    <w:basedOn w:val="ShortTChar"/>
    <w:link w:val="ShortTP1"/>
    <w:rsid w:val="00EC586F"/>
    <w:rPr>
      <w:rFonts w:eastAsia="Times New Roman" w:cs="Times New Roman"/>
      <w:b/>
      <w:sz w:val="40"/>
      <w:lang w:eastAsia="en-AU"/>
    </w:rPr>
  </w:style>
  <w:style w:type="paragraph" w:customStyle="1" w:styleId="ActNoP1">
    <w:name w:val="ActNoP1"/>
    <w:basedOn w:val="Actno"/>
    <w:link w:val="ActNoP1Char"/>
    <w:rsid w:val="00EC586F"/>
    <w:pPr>
      <w:spacing w:before="800"/>
    </w:pPr>
    <w:rPr>
      <w:sz w:val="28"/>
    </w:rPr>
  </w:style>
  <w:style w:type="character" w:customStyle="1" w:styleId="ActnoChar">
    <w:name w:val="Actno Char"/>
    <w:basedOn w:val="ShortTChar"/>
    <w:link w:val="Actno"/>
    <w:rsid w:val="00EC586F"/>
    <w:rPr>
      <w:rFonts w:eastAsia="Times New Roman" w:cs="Times New Roman"/>
      <w:b/>
      <w:sz w:val="40"/>
      <w:lang w:eastAsia="en-AU"/>
    </w:rPr>
  </w:style>
  <w:style w:type="character" w:customStyle="1" w:styleId="ActNoP1Char">
    <w:name w:val="ActNoP1 Char"/>
    <w:basedOn w:val="ActnoChar"/>
    <w:link w:val="ActNoP1"/>
    <w:rsid w:val="00EC586F"/>
    <w:rPr>
      <w:rFonts w:eastAsia="Times New Roman" w:cs="Times New Roman"/>
      <w:b/>
      <w:sz w:val="28"/>
      <w:lang w:eastAsia="en-AU"/>
    </w:rPr>
  </w:style>
  <w:style w:type="paragraph" w:customStyle="1" w:styleId="ShortTCP">
    <w:name w:val="ShortTCP"/>
    <w:basedOn w:val="ShortT"/>
    <w:link w:val="ShortTCPChar"/>
    <w:rsid w:val="00EC586F"/>
  </w:style>
  <w:style w:type="character" w:customStyle="1" w:styleId="ShortTCPChar">
    <w:name w:val="ShortTCP Char"/>
    <w:basedOn w:val="ShortTChar"/>
    <w:link w:val="ShortTCP"/>
    <w:rsid w:val="00EC586F"/>
    <w:rPr>
      <w:rFonts w:eastAsia="Times New Roman" w:cs="Times New Roman"/>
      <w:b/>
      <w:sz w:val="40"/>
      <w:lang w:eastAsia="en-AU"/>
    </w:rPr>
  </w:style>
  <w:style w:type="paragraph" w:customStyle="1" w:styleId="ActNoCP">
    <w:name w:val="ActNoCP"/>
    <w:basedOn w:val="Actno"/>
    <w:link w:val="ActNoCPChar"/>
    <w:rsid w:val="00EC586F"/>
    <w:pPr>
      <w:spacing w:before="400"/>
    </w:pPr>
  </w:style>
  <w:style w:type="character" w:customStyle="1" w:styleId="ActNoCPChar">
    <w:name w:val="ActNoCP Char"/>
    <w:basedOn w:val="ActnoChar"/>
    <w:link w:val="ActNoCP"/>
    <w:rsid w:val="00EC586F"/>
    <w:rPr>
      <w:rFonts w:eastAsia="Times New Roman" w:cs="Times New Roman"/>
      <w:b/>
      <w:sz w:val="40"/>
      <w:lang w:eastAsia="en-AU"/>
    </w:rPr>
  </w:style>
  <w:style w:type="paragraph" w:customStyle="1" w:styleId="AssentBk">
    <w:name w:val="AssentBk"/>
    <w:basedOn w:val="Normal"/>
    <w:rsid w:val="00EC586F"/>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2267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744"/>
    <w:rPr>
      <w:rFonts w:ascii="Tahoma" w:hAnsi="Tahoma" w:cs="Tahoma"/>
      <w:sz w:val="16"/>
      <w:szCs w:val="16"/>
    </w:rPr>
  </w:style>
  <w:style w:type="paragraph" w:customStyle="1" w:styleId="AssentDt">
    <w:name w:val="AssentDt"/>
    <w:basedOn w:val="Normal"/>
    <w:rsid w:val="00A3128D"/>
    <w:pPr>
      <w:spacing w:line="240" w:lineRule="auto"/>
    </w:pPr>
    <w:rPr>
      <w:rFonts w:eastAsia="Times New Roman" w:cs="Times New Roman"/>
      <w:sz w:val="20"/>
      <w:lang w:eastAsia="en-AU"/>
    </w:rPr>
  </w:style>
  <w:style w:type="paragraph" w:customStyle="1" w:styleId="2ndRd">
    <w:name w:val="2ndRd"/>
    <w:basedOn w:val="Normal"/>
    <w:rsid w:val="00A3128D"/>
    <w:pPr>
      <w:spacing w:line="240" w:lineRule="auto"/>
    </w:pPr>
    <w:rPr>
      <w:rFonts w:eastAsia="Times New Roman" w:cs="Times New Roman"/>
      <w:sz w:val="20"/>
      <w:lang w:eastAsia="en-AU"/>
    </w:rPr>
  </w:style>
  <w:style w:type="paragraph" w:customStyle="1" w:styleId="ScalePlusRef">
    <w:name w:val="ScalePlusRef"/>
    <w:basedOn w:val="Normal"/>
    <w:rsid w:val="00A3128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1F5C"/>
    <w:pPr>
      <w:spacing w:line="260" w:lineRule="atLeast"/>
    </w:pPr>
    <w:rPr>
      <w:sz w:val="22"/>
    </w:rPr>
  </w:style>
  <w:style w:type="paragraph" w:styleId="Heading1">
    <w:name w:val="heading 1"/>
    <w:basedOn w:val="Normal"/>
    <w:next w:val="Normal"/>
    <w:link w:val="Heading1Char"/>
    <w:uiPriority w:val="9"/>
    <w:qFormat/>
    <w:rsid w:val="000927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27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7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27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27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27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27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27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27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1F5C"/>
  </w:style>
  <w:style w:type="paragraph" w:customStyle="1" w:styleId="OPCParaBase">
    <w:name w:val="OPCParaBase"/>
    <w:link w:val="OPCParaBaseChar"/>
    <w:qFormat/>
    <w:rsid w:val="007E1F5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E1F5C"/>
    <w:pPr>
      <w:spacing w:line="240" w:lineRule="auto"/>
    </w:pPr>
    <w:rPr>
      <w:b/>
      <w:sz w:val="40"/>
    </w:rPr>
  </w:style>
  <w:style w:type="paragraph" w:customStyle="1" w:styleId="ActHead1">
    <w:name w:val="ActHead 1"/>
    <w:aliases w:val="c"/>
    <w:basedOn w:val="OPCParaBase"/>
    <w:next w:val="Normal"/>
    <w:qFormat/>
    <w:rsid w:val="007E1F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E1F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1F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1F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E1F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1F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1F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1F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1F5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E1F5C"/>
  </w:style>
  <w:style w:type="paragraph" w:customStyle="1" w:styleId="Blocks">
    <w:name w:val="Blocks"/>
    <w:aliases w:val="bb"/>
    <w:basedOn w:val="OPCParaBase"/>
    <w:qFormat/>
    <w:rsid w:val="007E1F5C"/>
    <w:pPr>
      <w:spacing w:line="240" w:lineRule="auto"/>
    </w:pPr>
    <w:rPr>
      <w:sz w:val="24"/>
    </w:rPr>
  </w:style>
  <w:style w:type="paragraph" w:customStyle="1" w:styleId="BoxText">
    <w:name w:val="BoxText"/>
    <w:aliases w:val="bt"/>
    <w:basedOn w:val="OPCParaBase"/>
    <w:qFormat/>
    <w:rsid w:val="007E1F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1F5C"/>
    <w:rPr>
      <w:b/>
    </w:rPr>
  </w:style>
  <w:style w:type="paragraph" w:customStyle="1" w:styleId="BoxHeadItalic">
    <w:name w:val="BoxHeadItalic"/>
    <w:aliases w:val="bhi"/>
    <w:basedOn w:val="BoxText"/>
    <w:next w:val="BoxStep"/>
    <w:qFormat/>
    <w:rsid w:val="007E1F5C"/>
    <w:rPr>
      <w:i/>
    </w:rPr>
  </w:style>
  <w:style w:type="paragraph" w:customStyle="1" w:styleId="BoxList">
    <w:name w:val="BoxList"/>
    <w:aliases w:val="bl"/>
    <w:basedOn w:val="BoxText"/>
    <w:qFormat/>
    <w:rsid w:val="007E1F5C"/>
    <w:pPr>
      <w:ind w:left="1559" w:hanging="425"/>
    </w:pPr>
  </w:style>
  <w:style w:type="paragraph" w:customStyle="1" w:styleId="BoxNote">
    <w:name w:val="BoxNote"/>
    <w:aliases w:val="bn"/>
    <w:basedOn w:val="BoxText"/>
    <w:qFormat/>
    <w:rsid w:val="007E1F5C"/>
    <w:pPr>
      <w:tabs>
        <w:tab w:val="left" w:pos="1985"/>
      </w:tabs>
      <w:spacing w:before="122" w:line="198" w:lineRule="exact"/>
      <w:ind w:left="2948" w:hanging="1814"/>
    </w:pPr>
    <w:rPr>
      <w:sz w:val="18"/>
    </w:rPr>
  </w:style>
  <w:style w:type="paragraph" w:customStyle="1" w:styleId="BoxPara">
    <w:name w:val="BoxPara"/>
    <w:aliases w:val="bp"/>
    <w:basedOn w:val="BoxText"/>
    <w:qFormat/>
    <w:rsid w:val="007E1F5C"/>
    <w:pPr>
      <w:tabs>
        <w:tab w:val="right" w:pos="2268"/>
      </w:tabs>
      <w:ind w:left="2552" w:hanging="1418"/>
    </w:pPr>
  </w:style>
  <w:style w:type="paragraph" w:customStyle="1" w:styleId="BoxStep">
    <w:name w:val="BoxStep"/>
    <w:aliases w:val="bs"/>
    <w:basedOn w:val="BoxText"/>
    <w:qFormat/>
    <w:rsid w:val="007E1F5C"/>
    <w:pPr>
      <w:ind w:left="1985" w:hanging="851"/>
    </w:pPr>
  </w:style>
  <w:style w:type="character" w:customStyle="1" w:styleId="CharAmPartNo">
    <w:name w:val="CharAmPartNo"/>
    <w:basedOn w:val="OPCCharBase"/>
    <w:qFormat/>
    <w:rsid w:val="007E1F5C"/>
  </w:style>
  <w:style w:type="character" w:customStyle="1" w:styleId="CharAmPartText">
    <w:name w:val="CharAmPartText"/>
    <w:basedOn w:val="OPCCharBase"/>
    <w:qFormat/>
    <w:rsid w:val="007E1F5C"/>
  </w:style>
  <w:style w:type="character" w:customStyle="1" w:styleId="CharAmSchNo">
    <w:name w:val="CharAmSchNo"/>
    <w:basedOn w:val="OPCCharBase"/>
    <w:qFormat/>
    <w:rsid w:val="007E1F5C"/>
  </w:style>
  <w:style w:type="character" w:customStyle="1" w:styleId="CharAmSchText">
    <w:name w:val="CharAmSchText"/>
    <w:basedOn w:val="OPCCharBase"/>
    <w:qFormat/>
    <w:rsid w:val="007E1F5C"/>
  </w:style>
  <w:style w:type="character" w:customStyle="1" w:styleId="CharBoldItalic">
    <w:name w:val="CharBoldItalic"/>
    <w:basedOn w:val="OPCCharBase"/>
    <w:uiPriority w:val="1"/>
    <w:qFormat/>
    <w:rsid w:val="007E1F5C"/>
    <w:rPr>
      <w:b/>
      <w:i/>
    </w:rPr>
  </w:style>
  <w:style w:type="character" w:customStyle="1" w:styleId="CharChapNo">
    <w:name w:val="CharChapNo"/>
    <w:basedOn w:val="OPCCharBase"/>
    <w:uiPriority w:val="1"/>
    <w:qFormat/>
    <w:rsid w:val="007E1F5C"/>
  </w:style>
  <w:style w:type="character" w:customStyle="1" w:styleId="CharChapText">
    <w:name w:val="CharChapText"/>
    <w:basedOn w:val="OPCCharBase"/>
    <w:uiPriority w:val="1"/>
    <w:qFormat/>
    <w:rsid w:val="007E1F5C"/>
  </w:style>
  <w:style w:type="character" w:customStyle="1" w:styleId="CharDivNo">
    <w:name w:val="CharDivNo"/>
    <w:basedOn w:val="OPCCharBase"/>
    <w:uiPriority w:val="1"/>
    <w:qFormat/>
    <w:rsid w:val="007E1F5C"/>
  </w:style>
  <w:style w:type="character" w:customStyle="1" w:styleId="CharDivText">
    <w:name w:val="CharDivText"/>
    <w:basedOn w:val="OPCCharBase"/>
    <w:uiPriority w:val="1"/>
    <w:qFormat/>
    <w:rsid w:val="007E1F5C"/>
  </w:style>
  <w:style w:type="character" w:customStyle="1" w:styleId="CharItalic">
    <w:name w:val="CharItalic"/>
    <w:basedOn w:val="OPCCharBase"/>
    <w:uiPriority w:val="1"/>
    <w:qFormat/>
    <w:rsid w:val="007E1F5C"/>
    <w:rPr>
      <w:i/>
    </w:rPr>
  </w:style>
  <w:style w:type="character" w:customStyle="1" w:styleId="CharPartNo">
    <w:name w:val="CharPartNo"/>
    <w:basedOn w:val="OPCCharBase"/>
    <w:uiPriority w:val="1"/>
    <w:qFormat/>
    <w:rsid w:val="007E1F5C"/>
  </w:style>
  <w:style w:type="character" w:customStyle="1" w:styleId="CharPartText">
    <w:name w:val="CharPartText"/>
    <w:basedOn w:val="OPCCharBase"/>
    <w:uiPriority w:val="1"/>
    <w:qFormat/>
    <w:rsid w:val="007E1F5C"/>
  </w:style>
  <w:style w:type="character" w:customStyle="1" w:styleId="CharSectno">
    <w:name w:val="CharSectno"/>
    <w:basedOn w:val="OPCCharBase"/>
    <w:qFormat/>
    <w:rsid w:val="007E1F5C"/>
  </w:style>
  <w:style w:type="character" w:customStyle="1" w:styleId="CharSubdNo">
    <w:name w:val="CharSubdNo"/>
    <w:basedOn w:val="OPCCharBase"/>
    <w:uiPriority w:val="1"/>
    <w:qFormat/>
    <w:rsid w:val="007E1F5C"/>
  </w:style>
  <w:style w:type="character" w:customStyle="1" w:styleId="CharSubdText">
    <w:name w:val="CharSubdText"/>
    <w:basedOn w:val="OPCCharBase"/>
    <w:uiPriority w:val="1"/>
    <w:qFormat/>
    <w:rsid w:val="007E1F5C"/>
  </w:style>
  <w:style w:type="paragraph" w:customStyle="1" w:styleId="CTA--">
    <w:name w:val="CTA --"/>
    <w:basedOn w:val="OPCParaBase"/>
    <w:next w:val="Normal"/>
    <w:rsid w:val="007E1F5C"/>
    <w:pPr>
      <w:spacing w:before="60" w:line="240" w:lineRule="atLeast"/>
      <w:ind w:left="142" w:hanging="142"/>
    </w:pPr>
    <w:rPr>
      <w:sz w:val="20"/>
    </w:rPr>
  </w:style>
  <w:style w:type="paragraph" w:customStyle="1" w:styleId="CTA-">
    <w:name w:val="CTA -"/>
    <w:basedOn w:val="OPCParaBase"/>
    <w:rsid w:val="007E1F5C"/>
    <w:pPr>
      <w:spacing w:before="60" w:line="240" w:lineRule="atLeast"/>
      <w:ind w:left="85" w:hanging="85"/>
    </w:pPr>
    <w:rPr>
      <w:sz w:val="20"/>
    </w:rPr>
  </w:style>
  <w:style w:type="paragraph" w:customStyle="1" w:styleId="CTA---">
    <w:name w:val="CTA ---"/>
    <w:basedOn w:val="OPCParaBase"/>
    <w:next w:val="Normal"/>
    <w:rsid w:val="007E1F5C"/>
    <w:pPr>
      <w:spacing w:before="60" w:line="240" w:lineRule="atLeast"/>
      <w:ind w:left="198" w:hanging="198"/>
    </w:pPr>
    <w:rPr>
      <w:sz w:val="20"/>
    </w:rPr>
  </w:style>
  <w:style w:type="paragraph" w:customStyle="1" w:styleId="CTA----">
    <w:name w:val="CTA ----"/>
    <w:basedOn w:val="OPCParaBase"/>
    <w:next w:val="Normal"/>
    <w:rsid w:val="007E1F5C"/>
    <w:pPr>
      <w:spacing w:before="60" w:line="240" w:lineRule="atLeast"/>
      <w:ind w:left="255" w:hanging="255"/>
    </w:pPr>
    <w:rPr>
      <w:sz w:val="20"/>
    </w:rPr>
  </w:style>
  <w:style w:type="paragraph" w:customStyle="1" w:styleId="CTA1a">
    <w:name w:val="CTA 1(a)"/>
    <w:basedOn w:val="OPCParaBase"/>
    <w:rsid w:val="007E1F5C"/>
    <w:pPr>
      <w:tabs>
        <w:tab w:val="right" w:pos="414"/>
      </w:tabs>
      <w:spacing w:before="40" w:line="240" w:lineRule="atLeast"/>
      <w:ind w:left="675" w:hanging="675"/>
    </w:pPr>
    <w:rPr>
      <w:sz w:val="20"/>
    </w:rPr>
  </w:style>
  <w:style w:type="paragraph" w:customStyle="1" w:styleId="CTA1ai">
    <w:name w:val="CTA 1(a)(i)"/>
    <w:basedOn w:val="OPCParaBase"/>
    <w:rsid w:val="007E1F5C"/>
    <w:pPr>
      <w:tabs>
        <w:tab w:val="right" w:pos="1004"/>
      </w:tabs>
      <w:spacing w:before="40" w:line="240" w:lineRule="atLeast"/>
      <w:ind w:left="1253" w:hanging="1253"/>
    </w:pPr>
    <w:rPr>
      <w:sz w:val="20"/>
    </w:rPr>
  </w:style>
  <w:style w:type="paragraph" w:customStyle="1" w:styleId="CTA2a">
    <w:name w:val="CTA 2(a)"/>
    <w:basedOn w:val="OPCParaBase"/>
    <w:rsid w:val="007E1F5C"/>
    <w:pPr>
      <w:tabs>
        <w:tab w:val="right" w:pos="482"/>
      </w:tabs>
      <w:spacing w:before="40" w:line="240" w:lineRule="atLeast"/>
      <w:ind w:left="748" w:hanging="748"/>
    </w:pPr>
    <w:rPr>
      <w:sz w:val="20"/>
    </w:rPr>
  </w:style>
  <w:style w:type="paragraph" w:customStyle="1" w:styleId="CTA2ai">
    <w:name w:val="CTA 2(a)(i)"/>
    <w:basedOn w:val="OPCParaBase"/>
    <w:rsid w:val="007E1F5C"/>
    <w:pPr>
      <w:tabs>
        <w:tab w:val="right" w:pos="1089"/>
      </w:tabs>
      <w:spacing w:before="40" w:line="240" w:lineRule="atLeast"/>
      <w:ind w:left="1327" w:hanging="1327"/>
    </w:pPr>
    <w:rPr>
      <w:sz w:val="20"/>
    </w:rPr>
  </w:style>
  <w:style w:type="paragraph" w:customStyle="1" w:styleId="CTA3a">
    <w:name w:val="CTA 3(a)"/>
    <w:basedOn w:val="OPCParaBase"/>
    <w:rsid w:val="007E1F5C"/>
    <w:pPr>
      <w:tabs>
        <w:tab w:val="right" w:pos="556"/>
      </w:tabs>
      <w:spacing w:before="40" w:line="240" w:lineRule="atLeast"/>
      <w:ind w:left="805" w:hanging="805"/>
    </w:pPr>
    <w:rPr>
      <w:sz w:val="20"/>
    </w:rPr>
  </w:style>
  <w:style w:type="paragraph" w:customStyle="1" w:styleId="CTA3ai">
    <w:name w:val="CTA 3(a)(i)"/>
    <w:basedOn w:val="OPCParaBase"/>
    <w:rsid w:val="007E1F5C"/>
    <w:pPr>
      <w:tabs>
        <w:tab w:val="right" w:pos="1140"/>
      </w:tabs>
      <w:spacing w:before="40" w:line="240" w:lineRule="atLeast"/>
      <w:ind w:left="1361" w:hanging="1361"/>
    </w:pPr>
    <w:rPr>
      <w:sz w:val="20"/>
    </w:rPr>
  </w:style>
  <w:style w:type="paragraph" w:customStyle="1" w:styleId="CTA4a">
    <w:name w:val="CTA 4(a)"/>
    <w:basedOn w:val="OPCParaBase"/>
    <w:rsid w:val="007E1F5C"/>
    <w:pPr>
      <w:tabs>
        <w:tab w:val="right" w:pos="624"/>
      </w:tabs>
      <w:spacing w:before="40" w:line="240" w:lineRule="atLeast"/>
      <w:ind w:left="873" w:hanging="873"/>
    </w:pPr>
    <w:rPr>
      <w:sz w:val="20"/>
    </w:rPr>
  </w:style>
  <w:style w:type="paragraph" w:customStyle="1" w:styleId="CTA4ai">
    <w:name w:val="CTA 4(a)(i)"/>
    <w:basedOn w:val="OPCParaBase"/>
    <w:rsid w:val="007E1F5C"/>
    <w:pPr>
      <w:tabs>
        <w:tab w:val="right" w:pos="1213"/>
      </w:tabs>
      <w:spacing w:before="40" w:line="240" w:lineRule="atLeast"/>
      <w:ind w:left="1452" w:hanging="1452"/>
    </w:pPr>
    <w:rPr>
      <w:sz w:val="20"/>
    </w:rPr>
  </w:style>
  <w:style w:type="paragraph" w:customStyle="1" w:styleId="CTACAPS">
    <w:name w:val="CTA CAPS"/>
    <w:basedOn w:val="OPCParaBase"/>
    <w:rsid w:val="007E1F5C"/>
    <w:pPr>
      <w:spacing w:before="60" w:line="240" w:lineRule="atLeast"/>
    </w:pPr>
    <w:rPr>
      <w:sz w:val="20"/>
    </w:rPr>
  </w:style>
  <w:style w:type="paragraph" w:customStyle="1" w:styleId="CTAright">
    <w:name w:val="CTA right"/>
    <w:basedOn w:val="OPCParaBase"/>
    <w:rsid w:val="007E1F5C"/>
    <w:pPr>
      <w:spacing w:before="60" w:line="240" w:lineRule="auto"/>
      <w:jc w:val="right"/>
    </w:pPr>
    <w:rPr>
      <w:sz w:val="20"/>
    </w:rPr>
  </w:style>
  <w:style w:type="paragraph" w:customStyle="1" w:styleId="subsection">
    <w:name w:val="subsection"/>
    <w:aliases w:val="ss"/>
    <w:basedOn w:val="OPCParaBase"/>
    <w:link w:val="subsectionChar"/>
    <w:rsid w:val="007E1F5C"/>
    <w:pPr>
      <w:tabs>
        <w:tab w:val="right" w:pos="1021"/>
      </w:tabs>
      <w:spacing w:before="180" w:line="240" w:lineRule="auto"/>
      <w:ind w:left="1134" w:hanging="1134"/>
    </w:pPr>
  </w:style>
  <w:style w:type="paragraph" w:customStyle="1" w:styleId="Definition">
    <w:name w:val="Definition"/>
    <w:aliases w:val="dd"/>
    <w:basedOn w:val="OPCParaBase"/>
    <w:rsid w:val="007E1F5C"/>
    <w:pPr>
      <w:spacing w:before="180" w:line="240" w:lineRule="auto"/>
      <w:ind w:left="1134"/>
    </w:pPr>
  </w:style>
  <w:style w:type="paragraph" w:customStyle="1" w:styleId="ETAsubitem">
    <w:name w:val="ETA(subitem)"/>
    <w:basedOn w:val="OPCParaBase"/>
    <w:rsid w:val="007E1F5C"/>
    <w:pPr>
      <w:tabs>
        <w:tab w:val="right" w:pos="340"/>
      </w:tabs>
      <w:spacing w:before="60" w:line="240" w:lineRule="auto"/>
      <w:ind w:left="454" w:hanging="454"/>
    </w:pPr>
    <w:rPr>
      <w:sz w:val="20"/>
    </w:rPr>
  </w:style>
  <w:style w:type="paragraph" w:customStyle="1" w:styleId="ETApara">
    <w:name w:val="ETA(para)"/>
    <w:basedOn w:val="OPCParaBase"/>
    <w:rsid w:val="007E1F5C"/>
    <w:pPr>
      <w:tabs>
        <w:tab w:val="right" w:pos="754"/>
      </w:tabs>
      <w:spacing w:before="60" w:line="240" w:lineRule="auto"/>
      <w:ind w:left="828" w:hanging="828"/>
    </w:pPr>
    <w:rPr>
      <w:sz w:val="20"/>
    </w:rPr>
  </w:style>
  <w:style w:type="paragraph" w:customStyle="1" w:styleId="ETAsubpara">
    <w:name w:val="ETA(subpara)"/>
    <w:basedOn w:val="OPCParaBase"/>
    <w:rsid w:val="007E1F5C"/>
    <w:pPr>
      <w:tabs>
        <w:tab w:val="right" w:pos="1083"/>
      </w:tabs>
      <w:spacing w:before="60" w:line="240" w:lineRule="auto"/>
      <w:ind w:left="1191" w:hanging="1191"/>
    </w:pPr>
    <w:rPr>
      <w:sz w:val="20"/>
    </w:rPr>
  </w:style>
  <w:style w:type="paragraph" w:customStyle="1" w:styleId="ETAsub-subpara">
    <w:name w:val="ETA(sub-subpara)"/>
    <w:basedOn w:val="OPCParaBase"/>
    <w:rsid w:val="007E1F5C"/>
    <w:pPr>
      <w:tabs>
        <w:tab w:val="right" w:pos="1412"/>
      </w:tabs>
      <w:spacing w:before="60" w:line="240" w:lineRule="auto"/>
      <w:ind w:left="1525" w:hanging="1525"/>
    </w:pPr>
    <w:rPr>
      <w:sz w:val="20"/>
    </w:rPr>
  </w:style>
  <w:style w:type="paragraph" w:customStyle="1" w:styleId="Formula">
    <w:name w:val="Formula"/>
    <w:basedOn w:val="OPCParaBase"/>
    <w:rsid w:val="007E1F5C"/>
    <w:pPr>
      <w:spacing w:line="240" w:lineRule="auto"/>
      <w:ind w:left="1134"/>
    </w:pPr>
    <w:rPr>
      <w:sz w:val="20"/>
    </w:rPr>
  </w:style>
  <w:style w:type="paragraph" w:styleId="Header">
    <w:name w:val="header"/>
    <w:basedOn w:val="OPCParaBase"/>
    <w:link w:val="HeaderChar"/>
    <w:unhideWhenUsed/>
    <w:rsid w:val="007E1F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1F5C"/>
    <w:rPr>
      <w:rFonts w:eastAsia="Times New Roman" w:cs="Times New Roman"/>
      <w:sz w:val="16"/>
      <w:lang w:eastAsia="en-AU"/>
    </w:rPr>
  </w:style>
  <w:style w:type="paragraph" w:customStyle="1" w:styleId="House">
    <w:name w:val="House"/>
    <w:basedOn w:val="OPCParaBase"/>
    <w:rsid w:val="007E1F5C"/>
    <w:pPr>
      <w:spacing w:line="240" w:lineRule="auto"/>
    </w:pPr>
    <w:rPr>
      <w:sz w:val="28"/>
    </w:rPr>
  </w:style>
  <w:style w:type="paragraph" w:customStyle="1" w:styleId="Item">
    <w:name w:val="Item"/>
    <w:aliases w:val="i"/>
    <w:basedOn w:val="OPCParaBase"/>
    <w:next w:val="ItemHead"/>
    <w:rsid w:val="007E1F5C"/>
    <w:pPr>
      <w:keepLines/>
      <w:spacing w:before="80" w:line="240" w:lineRule="auto"/>
      <w:ind w:left="709"/>
    </w:pPr>
  </w:style>
  <w:style w:type="paragraph" w:customStyle="1" w:styleId="ItemHead">
    <w:name w:val="ItemHead"/>
    <w:aliases w:val="ih"/>
    <w:basedOn w:val="OPCParaBase"/>
    <w:next w:val="Item"/>
    <w:link w:val="ItemHeadChar"/>
    <w:rsid w:val="007E1F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1F5C"/>
    <w:pPr>
      <w:spacing w:line="240" w:lineRule="auto"/>
    </w:pPr>
    <w:rPr>
      <w:b/>
      <w:sz w:val="32"/>
    </w:rPr>
  </w:style>
  <w:style w:type="paragraph" w:customStyle="1" w:styleId="notedraft">
    <w:name w:val="note(draft)"/>
    <w:aliases w:val="nd"/>
    <w:basedOn w:val="OPCParaBase"/>
    <w:rsid w:val="007E1F5C"/>
    <w:pPr>
      <w:spacing w:before="240" w:line="240" w:lineRule="auto"/>
      <w:ind w:left="284" w:hanging="284"/>
    </w:pPr>
    <w:rPr>
      <w:i/>
      <w:sz w:val="24"/>
    </w:rPr>
  </w:style>
  <w:style w:type="paragraph" w:customStyle="1" w:styleId="notemargin">
    <w:name w:val="note(margin)"/>
    <w:aliases w:val="nm"/>
    <w:basedOn w:val="OPCParaBase"/>
    <w:rsid w:val="007E1F5C"/>
    <w:pPr>
      <w:tabs>
        <w:tab w:val="left" w:pos="709"/>
      </w:tabs>
      <w:spacing w:before="122" w:line="198" w:lineRule="exact"/>
      <w:ind w:left="709" w:hanging="709"/>
    </w:pPr>
    <w:rPr>
      <w:sz w:val="18"/>
    </w:rPr>
  </w:style>
  <w:style w:type="paragraph" w:customStyle="1" w:styleId="noteToPara">
    <w:name w:val="noteToPara"/>
    <w:aliases w:val="ntp"/>
    <w:basedOn w:val="OPCParaBase"/>
    <w:rsid w:val="007E1F5C"/>
    <w:pPr>
      <w:spacing w:before="122" w:line="198" w:lineRule="exact"/>
      <w:ind w:left="2353" w:hanging="709"/>
    </w:pPr>
    <w:rPr>
      <w:sz w:val="18"/>
    </w:rPr>
  </w:style>
  <w:style w:type="paragraph" w:customStyle="1" w:styleId="noteParlAmend">
    <w:name w:val="note(ParlAmend)"/>
    <w:aliases w:val="npp"/>
    <w:basedOn w:val="OPCParaBase"/>
    <w:next w:val="ParlAmend"/>
    <w:rsid w:val="007E1F5C"/>
    <w:pPr>
      <w:spacing w:line="240" w:lineRule="auto"/>
      <w:jc w:val="right"/>
    </w:pPr>
    <w:rPr>
      <w:rFonts w:ascii="Arial" w:hAnsi="Arial"/>
      <w:b/>
      <w:i/>
    </w:rPr>
  </w:style>
  <w:style w:type="paragraph" w:customStyle="1" w:styleId="Page1">
    <w:name w:val="Page1"/>
    <w:basedOn w:val="OPCParaBase"/>
    <w:rsid w:val="007E1F5C"/>
    <w:pPr>
      <w:spacing w:before="400" w:line="240" w:lineRule="auto"/>
    </w:pPr>
    <w:rPr>
      <w:b/>
      <w:sz w:val="32"/>
    </w:rPr>
  </w:style>
  <w:style w:type="paragraph" w:customStyle="1" w:styleId="PageBreak">
    <w:name w:val="PageBreak"/>
    <w:aliases w:val="pb"/>
    <w:basedOn w:val="OPCParaBase"/>
    <w:rsid w:val="007E1F5C"/>
    <w:pPr>
      <w:spacing w:line="240" w:lineRule="auto"/>
    </w:pPr>
    <w:rPr>
      <w:sz w:val="20"/>
    </w:rPr>
  </w:style>
  <w:style w:type="paragraph" w:customStyle="1" w:styleId="paragraphsub">
    <w:name w:val="paragraph(sub)"/>
    <w:aliases w:val="aa"/>
    <w:basedOn w:val="OPCParaBase"/>
    <w:rsid w:val="007E1F5C"/>
    <w:pPr>
      <w:tabs>
        <w:tab w:val="right" w:pos="1985"/>
      </w:tabs>
      <w:spacing w:before="40" w:line="240" w:lineRule="auto"/>
      <w:ind w:left="2098" w:hanging="2098"/>
    </w:pPr>
  </w:style>
  <w:style w:type="paragraph" w:customStyle="1" w:styleId="paragraphsub-sub">
    <w:name w:val="paragraph(sub-sub)"/>
    <w:aliases w:val="aaa"/>
    <w:basedOn w:val="OPCParaBase"/>
    <w:rsid w:val="007E1F5C"/>
    <w:pPr>
      <w:tabs>
        <w:tab w:val="right" w:pos="2722"/>
      </w:tabs>
      <w:spacing w:before="40" w:line="240" w:lineRule="auto"/>
      <w:ind w:left="2835" w:hanging="2835"/>
    </w:pPr>
  </w:style>
  <w:style w:type="paragraph" w:customStyle="1" w:styleId="paragraph">
    <w:name w:val="paragraph"/>
    <w:aliases w:val="a"/>
    <w:basedOn w:val="OPCParaBase"/>
    <w:link w:val="paragraphChar"/>
    <w:rsid w:val="007E1F5C"/>
    <w:pPr>
      <w:tabs>
        <w:tab w:val="right" w:pos="1531"/>
      </w:tabs>
      <w:spacing w:before="40" w:line="240" w:lineRule="auto"/>
      <w:ind w:left="1644" w:hanging="1644"/>
    </w:pPr>
  </w:style>
  <w:style w:type="paragraph" w:customStyle="1" w:styleId="ParlAmend">
    <w:name w:val="ParlAmend"/>
    <w:aliases w:val="pp"/>
    <w:basedOn w:val="OPCParaBase"/>
    <w:rsid w:val="007E1F5C"/>
    <w:pPr>
      <w:spacing w:before="240" w:line="240" w:lineRule="atLeast"/>
      <w:ind w:hanging="567"/>
    </w:pPr>
    <w:rPr>
      <w:sz w:val="24"/>
    </w:rPr>
  </w:style>
  <w:style w:type="paragraph" w:customStyle="1" w:styleId="Penalty">
    <w:name w:val="Penalty"/>
    <w:basedOn w:val="OPCParaBase"/>
    <w:rsid w:val="007E1F5C"/>
    <w:pPr>
      <w:tabs>
        <w:tab w:val="left" w:pos="2977"/>
      </w:tabs>
      <w:spacing w:before="180" w:line="240" w:lineRule="auto"/>
      <w:ind w:left="1985" w:hanging="851"/>
    </w:pPr>
  </w:style>
  <w:style w:type="paragraph" w:customStyle="1" w:styleId="Portfolio">
    <w:name w:val="Portfolio"/>
    <w:basedOn w:val="OPCParaBase"/>
    <w:rsid w:val="007E1F5C"/>
    <w:pPr>
      <w:spacing w:line="240" w:lineRule="auto"/>
    </w:pPr>
    <w:rPr>
      <w:i/>
      <w:sz w:val="20"/>
    </w:rPr>
  </w:style>
  <w:style w:type="paragraph" w:customStyle="1" w:styleId="Preamble">
    <w:name w:val="Preamble"/>
    <w:basedOn w:val="OPCParaBase"/>
    <w:next w:val="Normal"/>
    <w:rsid w:val="007E1F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1F5C"/>
    <w:pPr>
      <w:spacing w:line="240" w:lineRule="auto"/>
    </w:pPr>
    <w:rPr>
      <w:i/>
      <w:sz w:val="20"/>
    </w:rPr>
  </w:style>
  <w:style w:type="paragraph" w:customStyle="1" w:styleId="Session">
    <w:name w:val="Session"/>
    <w:basedOn w:val="OPCParaBase"/>
    <w:rsid w:val="007E1F5C"/>
    <w:pPr>
      <w:spacing w:line="240" w:lineRule="auto"/>
    </w:pPr>
    <w:rPr>
      <w:sz w:val="28"/>
    </w:rPr>
  </w:style>
  <w:style w:type="paragraph" w:customStyle="1" w:styleId="Sponsor">
    <w:name w:val="Sponsor"/>
    <w:basedOn w:val="OPCParaBase"/>
    <w:rsid w:val="007E1F5C"/>
    <w:pPr>
      <w:spacing w:line="240" w:lineRule="auto"/>
    </w:pPr>
    <w:rPr>
      <w:i/>
    </w:rPr>
  </w:style>
  <w:style w:type="paragraph" w:customStyle="1" w:styleId="Subitem">
    <w:name w:val="Subitem"/>
    <w:aliases w:val="iss"/>
    <w:basedOn w:val="OPCParaBase"/>
    <w:rsid w:val="007E1F5C"/>
    <w:pPr>
      <w:spacing w:before="180" w:line="240" w:lineRule="auto"/>
      <w:ind w:left="709" w:hanging="709"/>
    </w:pPr>
  </w:style>
  <w:style w:type="paragraph" w:customStyle="1" w:styleId="SubitemHead">
    <w:name w:val="SubitemHead"/>
    <w:aliases w:val="issh"/>
    <w:basedOn w:val="OPCParaBase"/>
    <w:rsid w:val="007E1F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1F5C"/>
    <w:pPr>
      <w:spacing w:before="40" w:line="240" w:lineRule="auto"/>
      <w:ind w:left="1134"/>
    </w:pPr>
  </w:style>
  <w:style w:type="paragraph" w:customStyle="1" w:styleId="SubsectionHead">
    <w:name w:val="SubsectionHead"/>
    <w:aliases w:val="ssh"/>
    <w:basedOn w:val="OPCParaBase"/>
    <w:next w:val="subsection"/>
    <w:rsid w:val="007E1F5C"/>
    <w:pPr>
      <w:keepNext/>
      <w:keepLines/>
      <w:spacing w:before="240" w:line="240" w:lineRule="auto"/>
      <w:ind w:left="1134"/>
    </w:pPr>
    <w:rPr>
      <w:i/>
    </w:rPr>
  </w:style>
  <w:style w:type="paragraph" w:customStyle="1" w:styleId="Tablea">
    <w:name w:val="Table(a)"/>
    <w:aliases w:val="ta"/>
    <w:basedOn w:val="OPCParaBase"/>
    <w:rsid w:val="007E1F5C"/>
    <w:pPr>
      <w:spacing w:before="60" w:line="240" w:lineRule="auto"/>
      <w:ind w:left="284" w:hanging="284"/>
    </w:pPr>
    <w:rPr>
      <w:sz w:val="20"/>
    </w:rPr>
  </w:style>
  <w:style w:type="paragraph" w:customStyle="1" w:styleId="TableAA">
    <w:name w:val="Table(AA)"/>
    <w:aliases w:val="taaa"/>
    <w:basedOn w:val="OPCParaBase"/>
    <w:rsid w:val="007E1F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1F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1F5C"/>
    <w:pPr>
      <w:spacing w:before="60" w:line="240" w:lineRule="atLeast"/>
    </w:pPr>
    <w:rPr>
      <w:sz w:val="20"/>
    </w:rPr>
  </w:style>
  <w:style w:type="paragraph" w:customStyle="1" w:styleId="TLPBoxTextnote">
    <w:name w:val="TLPBoxText(note"/>
    <w:aliases w:val="right)"/>
    <w:basedOn w:val="OPCParaBase"/>
    <w:rsid w:val="007E1F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1F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1F5C"/>
    <w:pPr>
      <w:spacing w:before="122" w:line="198" w:lineRule="exact"/>
      <w:ind w:left="1985" w:hanging="851"/>
      <w:jc w:val="right"/>
    </w:pPr>
    <w:rPr>
      <w:sz w:val="18"/>
    </w:rPr>
  </w:style>
  <w:style w:type="paragraph" w:customStyle="1" w:styleId="TLPTableBullet">
    <w:name w:val="TLPTableBullet"/>
    <w:aliases w:val="ttb"/>
    <w:basedOn w:val="OPCParaBase"/>
    <w:rsid w:val="007E1F5C"/>
    <w:pPr>
      <w:spacing w:line="240" w:lineRule="exact"/>
      <w:ind w:left="284" w:hanging="284"/>
    </w:pPr>
    <w:rPr>
      <w:sz w:val="20"/>
    </w:rPr>
  </w:style>
  <w:style w:type="paragraph" w:styleId="TOC1">
    <w:name w:val="toc 1"/>
    <w:basedOn w:val="OPCParaBase"/>
    <w:next w:val="Normal"/>
    <w:uiPriority w:val="39"/>
    <w:semiHidden/>
    <w:unhideWhenUsed/>
    <w:rsid w:val="007E1F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1F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1F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1F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312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1F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1F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1F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1F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1F5C"/>
    <w:pPr>
      <w:keepLines/>
      <w:spacing w:before="240" w:after="120" w:line="240" w:lineRule="auto"/>
      <w:ind w:left="794"/>
    </w:pPr>
    <w:rPr>
      <w:b/>
      <w:kern w:val="28"/>
      <w:sz w:val="20"/>
    </w:rPr>
  </w:style>
  <w:style w:type="paragraph" w:customStyle="1" w:styleId="TofSectsHeading">
    <w:name w:val="TofSects(Heading)"/>
    <w:basedOn w:val="OPCParaBase"/>
    <w:rsid w:val="007E1F5C"/>
    <w:pPr>
      <w:spacing w:before="240" w:after="120" w:line="240" w:lineRule="auto"/>
    </w:pPr>
    <w:rPr>
      <w:b/>
      <w:sz w:val="24"/>
    </w:rPr>
  </w:style>
  <w:style w:type="paragraph" w:customStyle="1" w:styleId="TofSectsSection">
    <w:name w:val="TofSects(Section)"/>
    <w:basedOn w:val="OPCParaBase"/>
    <w:rsid w:val="007E1F5C"/>
    <w:pPr>
      <w:keepLines/>
      <w:spacing w:before="40" w:line="240" w:lineRule="auto"/>
      <w:ind w:left="1588" w:hanging="794"/>
    </w:pPr>
    <w:rPr>
      <w:kern w:val="28"/>
      <w:sz w:val="18"/>
    </w:rPr>
  </w:style>
  <w:style w:type="paragraph" w:customStyle="1" w:styleId="TofSectsSubdiv">
    <w:name w:val="TofSects(Subdiv)"/>
    <w:basedOn w:val="OPCParaBase"/>
    <w:rsid w:val="007E1F5C"/>
    <w:pPr>
      <w:keepLines/>
      <w:spacing w:before="80" w:line="240" w:lineRule="auto"/>
      <w:ind w:left="1588" w:hanging="794"/>
    </w:pPr>
    <w:rPr>
      <w:kern w:val="28"/>
    </w:rPr>
  </w:style>
  <w:style w:type="paragraph" w:customStyle="1" w:styleId="WRStyle">
    <w:name w:val="WR Style"/>
    <w:aliases w:val="WR"/>
    <w:basedOn w:val="OPCParaBase"/>
    <w:rsid w:val="007E1F5C"/>
    <w:pPr>
      <w:spacing w:before="240" w:line="240" w:lineRule="auto"/>
      <w:ind w:left="284" w:hanging="284"/>
    </w:pPr>
    <w:rPr>
      <w:b/>
      <w:i/>
      <w:kern w:val="28"/>
      <w:sz w:val="24"/>
    </w:rPr>
  </w:style>
  <w:style w:type="paragraph" w:customStyle="1" w:styleId="notepara">
    <w:name w:val="note(para)"/>
    <w:aliases w:val="na"/>
    <w:basedOn w:val="OPCParaBase"/>
    <w:rsid w:val="007E1F5C"/>
    <w:pPr>
      <w:spacing w:before="40" w:line="198" w:lineRule="exact"/>
      <w:ind w:left="2354" w:hanging="369"/>
    </w:pPr>
    <w:rPr>
      <w:sz w:val="18"/>
    </w:rPr>
  </w:style>
  <w:style w:type="paragraph" w:styleId="Footer">
    <w:name w:val="footer"/>
    <w:link w:val="FooterChar"/>
    <w:rsid w:val="007E1F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1F5C"/>
    <w:rPr>
      <w:rFonts w:eastAsia="Times New Roman" w:cs="Times New Roman"/>
      <w:sz w:val="22"/>
      <w:szCs w:val="24"/>
      <w:lang w:eastAsia="en-AU"/>
    </w:rPr>
  </w:style>
  <w:style w:type="character" w:styleId="LineNumber">
    <w:name w:val="line number"/>
    <w:basedOn w:val="OPCCharBase"/>
    <w:uiPriority w:val="99"/>
    <w:semiHidden/>
    <w:unhideWhenUsed/>
    <w:rsid w:val="007E1F5C"/>
    <w:rPr>
      <w:sz w:val="16"/>
    </w:rPr>
  </w:style>
  <w:style w:type="table" w:customStyle="1" w:styleId="CFlag">
    <w:name w:val="CFlag"/>
    <w:basedOn w:val="TableNormal"/>
    <w:uiPriority w:val="99"/>
    <w:rsid w:val="007E1F5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E1F5C"/>
    <w:rPr>
      <w:b/>
      <w:sz w:val="28"/>
      <w:szCs w:val="28"/>
    </w:rPr>
  </w:style>
  <w:style w:type="paragraph" w:customStyle="1" w:styleId="NotesHeading2">
    <w:name w:val="NotesHeading 2"/>
    <w:basedOn w:val="OPCParaBase"/>
    <w:next w:val="Normal"/>
    <w:rsid w:val="007E1F5C"/>
    <w:rPr>
      <w:b/>
      <w:sz w:val="28"/>
      <w:szCs w:val="28"/>
    </w:rPr>
  </w:style>
  <w:style w:type="paragraph" w:customStyle="1" w:styleId="SignCoverPageEnd">
    <w:name w:val="SignCoverPageEnd"/>
    <w:basedOn w:val="OPCParaBase"/>
    <w:next w:val="Normal"/>
    <w:rsid w:val="007E1F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1F5C"/>
    <w:pPr>
      <w:pBdr>
        <w:top w:val="single" w:sz="4" w:space="1" w:color="auto"/>
      </w:pBdr>
      <w:spacing w:before="360"/>
      <w:ind w:right="397"/>
      <w:jc w:val="both"/>
    </w:pPr>
  </w:style>
  <w:style w:type="paragraph" w:customStyle="1" w:styleId="Paragraphsub-sub-sub">
    <w:name w:val="Paragraph(sub-sub-sub)"/>
    <w:aliases w:val="aaaa"/>
    <w:basedOn w:val="OPCParaBase"/>
    <w:rsid w:val="007E1F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1F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1F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1F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1F5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E1F5C"/>
    <w:pPr>
      <w:spacing w:before="120"/>
    </w:pPr>
  </w:style>
  <w:style w:type="paragraph" w:customStyle="1" w:styleId="TableTextEndNotes">
    <w:name w:val="TableTextEndNotes"/>
    <w:aliases w:val="Tten"/>
    <w:basedOn w:val="Normal"/>
    <w:rsid w:val="007E1F5C"/>
    <w:pPr>
      <w:spacing w:before="60" w:line="240" w:lineRule="auto"/>
    </w:pPr>
    <w:rPr>
      <w:rFonts w:cs="Arial"/>
      <w:sz w:val="20"/>
      <w:szCs w:val="22"/>
    </w:rPr>
  </w:style>
  <w:style w:type="paragraph" w:customStyle="1" w:styleId="TableHeading">
    <w:name w:val="TableHeading"/>
    <w:aliases w:val="th"/>
    <w:basedOn w:val="OPCParaBase"/>
    <w:next w:val="Tabletext"/>
    <w:rsid w:val="007E1F5C"/>
    <w:pPr>
      <w:keepNext/>
      <w:spacing w:before="60" w:line="240" w:lineRule="atLeast"/>
    </w:pPr>
    <w:rPr>
      <w:b/>
      <w:sz w:val="20"/>
    </w:rPr>
  </w:style>
  <w:style w:type="paragraph" w:customStyle="1" w:styleId="NoteToSubpara">
    <w:name w:val="NoteToSubpara"/>
    <w:aliases w:val="nts"/>
    <w:basedOn w:val="OPCParaBase"/>
    <w:rsid w:val="007E1F5C"/>
    <w:pPr>
      <w:spacing w:before="40" w:line="198" w:lineRule="exact"/>
      <w:ind w:left="2835" w:hanging="709"/>
    </w:pPr>
    <w:rPr>
      <w:sz w:val="18"/>
    </w:rPr>
  </w:style>
  <w:style w:type="paragraph" w:customStyle="1" w:styleId="ENoteTableHeading">
    <w:name w:val="ENoteTableHeading"/>
    <w:aliases w:val="enth"/>
    <w:basedOn w:val="OPCParaBase"/>
    <w:rsid w:val="007E1F5C"/>
    <w:pPr>
      <w:keepNext/>
      <w:spacing w:before="60" w:line="240" w:lineRule="atLeast"/>
    </w:pPr>
    <w:rPr>
      <w:rFonts w:ascii="Arial" w:hAnsi="Arial"/>
      <w:b/>
      <w:sz w:val="16"/>
    </w:rPr>
  </w:style>
  <w:style w:type="paragraph" w:customStyle="1" w:styleId="ENoteTTi">
    <w:name w:val="ENoteTTi"/>
    <w:aliases w:val="entti"/>
    <w:basedOn w:val="OPCParaBase"/>
    <w:rsid w:val="007E1F5C"/>
    <w:pPr>
      <w:keepNext/>
      <w:spacing w:before="60" w:line="240" w:lineRule="atLeast"/>
      <w:ind w:left="170"/>
    </w:pPr>
    <w:rPr>
      <w:sz w:val="16"/>
    </w:rPr>
  </w:style>
  <w:style w:type="paragraph" w:customStyle="1" w:styleId="ENotesHeading1">
    <w:name w:val="ENotesHeading 1"/>
    <w:aliases w:val="Enh1"/>
    <w:basedOn w:val="OPCParaBase"/>
    <w:next w:val="Normal"/>
    <w:rsid w:val="007E1F5C"/>
    <w:pPr>
      <w:spacing w:before="120"/>
      <w:outlineLvl w:val="1"/>
    </w:pPr>
    <w:rPr>
      <w:b/>
      <w:sz w:val="28"/>
      <w:szCs w:val="28"/>
    </w:rPr>
  </w:style>
  <w:style w:type="paragraph" w:customStyle="1" w:styleId="ENotesHeading2">
    <w:name w:val="ENotesHeading 2"/>
    <w:aliases w:val="Enh2"/>
    <w:basedOn w:val="OPCParaBase"/>
    <w:next w:val="Normal"/>
    <w:rsid w:val="007E1F5C"/>
    <w:pPr>
      <w:spacing w:before="120" w:after="120"/>
      <w:outlineLvl w:val="2"/>
    </w:pPr>
    <w:rPr>
      <w:b/>
      <w:sz w:val="24"/>
      <w:szCs w:val="28"/>
    </w:rPr>
  </w:style>
  <w:style w:type="paragraph" w:customStyle="1" w:styleId="ENoteTTIndentHeading">
    <w:name w:val="ENoteTTIndentHeading"/>
    <w:aliases w:val="enTTHi"/>
    <w:basedOn w:val="OPCParaBase"/>
    <w:rsid w:val="007E1F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1F5C"/>
    <w:pPr>
      <w:spacing w:before="60" w:line="240" w:lineRule="atLeast"/>
    </w:pPr>
    <w:rPr>
      <w:sz w:val="16"/>
    </w:rPr>
  </w:style>
  <w:style w:type="paragraph" w:customStyle="1" w:styleId="MadeunderText">
    <w:name w:val="MadeunderText"/>
    <w:basedOn w:val="OPCParaBase"/>
    <w:next w:val="Normal"/>
    <w:rsid w:val="007E1F5C"/>
    <w:pPr>
      <w:spacing w:before="240"/>
    </w:pPr>
    <w:rPr>
      <w:sz w:val="24"/>
      <w:szCs w:val="24"/>
    </w:rPr>
  </w:style>
  <w:style w:type="paragraph" w:customStyle="1" w:styleId="ENotesHeading3">
    <w:name w:val="ENotesHeading 3"/>
    <w:aliases w:val="Enh3"/>
    <w:basedOn w:val="OPCParaBase"/>
    <w:next w:val="Normal"/>
    <w:rsid w:val="007E1F5C"/>
    <w:pPr>
      <w:keepNext/>
      <w:spacing w:before="120" w:line="240" w:lineRule="auto"/>
      <w:outlineLvl w:val="4"/>
    </w:pPr>
    <w:rPr>
      <w:b/>
      <w:szCs w:val="24"/>
    </w:rPr>
  </w:style>
  <w:style w:type="paragraph" w:customStyle="1" w:styleId="SubPartCASA">
    <w:name w:val="SubPart(CASA)"/>
    <w:aliases w:val="csp"/>
    <w:basedOn w:val="OPCParaBase"/>
    <w:next w:val="ActHead3"/>
    <w:rsid w:val="007E1F5C"/>
    <w:pPr>
      <w:keepNext/>
      <w:keepLines/>
      <w:spacing w:before="280"/>
      <w:outlineLvl w:val="1"/>
    </w:pPr>
    <w:rPr>
      <w:b/>
      <w:kern w:val="28"/>
      <w:sz w:val="32"/>
    </w:rPr>
  </w:style>
  <w:style w:type="character" w:customStyle="1" w:styleId="CharSubPartTextCASA">
    <w:name w:val="CharSubPartText(CASA)"/>
    <w:basedOn w:val="OPCCharBase"/>
    <w:uiPriority w:val="1"/>
    <w:rsid w:val="007E1F5C"/>
  </w:style>
  <w:style w:type="character" w:customStyle="1" w:styleId="CharSubPartNoCASA">
    <w:name w:val="CharSubPartNo(CASA)"/>
    <w:basedOn w:val="OPCCharBase"/>
    <w:uiPriority w:val="1"/>
    <w:rsid w:val="007E1F5C"/>
  </w:style>
  <w:style w:type="paragraph" w:customStyle="1" w:styleId="ENoteTTIndentHeadingSub">
    <w:name w:val="ENoteTTIndentHeadingSub"/>
    <w:aliases w:val="enTTHis"/>
    <w:basedOn w:val="OPCParaBase"/>
    <w:rsid w:val="007E1F5C"/>
    <w:pPr>
      <w:keepNext/>
      <w:spacing w:before="60" w:line="240" w:lineRule="atLeast"/>
      <w:ind w:left="340"/>
    </w:pPr>
    <w:rPr>
      <w:b/>
      <w:sz w:val="16"/>
    </w:rPr>
  </w:style>
  <w:style w:type="paragraph" w:customStyle="1" w:styleId="ENoteTTiSub">
    <w:name w:val="ENoteTTiSub"/>
    <w:aliases w:val="enttis"/>
    <w:basedOn w:val="OPCParaBase"/>
    <w:rsid w:val="007E1F5C"/>
    <w:pPr>
      <w:keepNext/>
      <w:spacing w:before="60" w:line="240" w:lineRule="atLeast"/>
      <w:ind w:left="340"/>
    </w:pPr>
    <w:rPr>
      <w:sz w:val="16"/>
    </w:rPr>
  </w:style>
  <w:style w:type="paragraph" w:customStyle="1" w:styleId="SubDivisionMigration">
    <w:name w:val="SubDivisionMigration"/>
    <w:aliases w:val="sdm"/>
    <w:basedOn w:val="OPCParaBase"/>
    <w:rsid w:val="007E1F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1F5C"/>
    <w:pPr>
      <w:keepNext/>
      <w:keepLines/>
      <w:spacing w:before="240" w:line="240" w:lineRule="auto"/>
      <w:ind w:left="1134" w:hanging="1134"/>
    </w:pPr>
    <w:rPr>
      <w:b/>
      <w:sz w:val="28"/>
    </w:rPr>
  </w:style>
  <w:style w:type="table" w:styleId="TableGrid">
    <w:name w:val="Table Grid"/>
    <w:basedOn w:val="TableNormal"/>
    <w:uiPriority w:val="59"/>
    <w:rsid w:val="007E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7E1F5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E1F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1F5C"/>
    <w:rPr>
      <w:sz w:val="22"/>
    </w:rPr>
  </w:style>
  <w:style w:type="paragraph" w:customStyle="1" w:styleId="SOTextNote">
    <w:name w:val="SO TextNote"/>
    <w:aliases w:val="sont"/>
    <w:basedOn w:val="SOText"/>
    <w:qFormat/>
    <w:rsid w:val="007E1F5C"/>
    <w:pPr>
      <w:spacing w:before="122" w:line="198" w:lineRule="exact"/>
      <w:ind w:left="1843" w:hanging="709"/>
    </w:pPr>
    <w:rPr>
      <w:sz w:val="18"/>
    </w:rPr>
  </w:style>
  <w:style w:type="paragraph" w:customStyle="1" w:styleId="SOPara">
    <w:name w:val="SO Para"/>
    <w:aliases w:val="soa"/>
    <w:basedOn w:val="SOText"/>
    <w:link w:val="SOParaChar"/>
    <w:qFormat/>
    <w:rsid w:val="007E1F5C"/>
    <w:pPr>
      <w:tabs>
        <w:tab w:val="right" w:pos="1786"/>
      </w:tabs>
      <w:spacing w:before="40"/>
      <w:ind w:left="2070" w:hanging="936"/>
    </w:pPr>
  </w:style>
  <w:style w:type="character" w:customStyle="1" w:styleId="SOParaChar">
    <w:name w:val="SO Para Char"/>
    <w:aliases w:val="soa Char"/>
    <w:basedOn w:val="DefaultParagraphFont"/>
    <w:link w:val="SOPara"/>
    <w:rsid w:val="007E1F5C"/>
    <w:rPr>
      <w:sz w:val="22"/>
    </w:rPr>
  </w:style>
  <w:style w:type="paragraph" w:customStyle="1" w:styleId="FileName">
    <w:name w:val="FileName"/>
    <w:basedOn w:val="Normal"/>
    <w:rsid w:val="007E1F5C"/>
  </w:style>
  <w:style w:type="paragraph" w:customStyle="1" w:styleId="SOHeadBold">
    <w:name w:val="SO HeadBold"/>
    <w:aliases w:val="sohb"/>
    <w:basedOn w:val="SOText"/>
    <w:next w:val="SOText"/>
    <w:link w:val="SOHeadBoldChar"/>
    <w:qFormat/>
    <w:rsid w:val="007E1F5C"/>
    <w:rPr>
      <w:b/>
    </w:rPr>
  </w:style>
  <w:style w:type="character" w:customStyle="1" w:styleId="SOHeadBoldChar">
    <w:name w:val="SO HeadBold Char"/>
    <w:aliases w:val="sohb Char"/>
    <w:basedOn w:val="DefaultParagraphFont"/>
    <w:link w:val="SOHeadBold"/>
    <w:rsid w:val="007E1F5C"/>
    <w:rPr>
      <w:b/>
      <w:sz w:val="22"/>
    </w:rPr>
  </w:style>
  <w:style w:type="paragraph" w:customStyle="1" w:styleId="SOHeadItalic">
    <w:name w:val="SO HeadItalic"/>
    <w:aliases w:val="sohi"/>
    <w:basedOn w:val="SOText"/>
    <w:next w:val="SOText"/>
    <w:link w:val="SOHeadItalicChar"/>
    <w:qFormat/>
    <w:rsid w:val="007E1F5C"/>
    <w:rPr>
      <w:i/>
    </w:rPr>
  </w:style>
  <w:style w:type="character" w:customStyle="1" w:styleId="SOHeadItalicChar">
    <w:name w:val="SO HeadItalic Char"/>
    <w:aliases w:val="sohi Char"/>
    <w:basedOn w:val="DefaultParagraphFont"/>
    <w:link w:val="SOHeadItalic"/>
    <w:rsid w:val="007E1F5C"/>
    <w:rPr>
      <w:i/>
      <w:sz w:val="22"/>
    </w:rPr>
  </w:style>
  <w:style w:type="paragraph" w:customStyle="1" w:styleId="SOBullet">
    <w:name w:val="SO Bullet"/>
    <w:aliases w:val="sotb"/>
    <w:basedOn w:val="SOText"/>
    <w:link w:val="SOBulletChar"/>
    <w:qFormat/>
    <w:rsid w:val="007E1F5C"/>
    <w:pPr>
      <w:ind w:left="1559" w:hanging="425"/>
    </w:pPr>
  </w:style>
  <w:style w:type="character" w:customStyle="1" w:styleId="SOBulletChar">
    <w:name w:val="SO Bullet Char"/>
    <w:aliases w:val="sotb Char"/>
    <w:basedOn w:val="DefaultParagraphFont"/>
    <w:link w:val="SOBullet"/>
    <w:rsid w:val="007E1F5C"/>
    <w:rPr>
      <w:sz w:val="22"/>
    </w:rPr>
  </w:style>
  <w:style w:type="paragraph" w:customStyle="1" w:styleId="SOBulletNote">
    <w:name w:val="SO BulletNote"/>
    <w:aliases w:val="sonb"/>
    <w:basedOn w:val="SOTextNote"/>
    <w:link w:val="SOBulletNoteChar"/>
    <w:qFormat/>
    <w:rsid w:val="007E1F5C"/>
    <w:pPr>
      <w:tabs>
        <w:tab w:val="left" w:pos="1560"/>
      </w:tabs>
      <w:ind w:left="2268" w:hanging="1134"/>
    </w:pPr>
  </w:style>
  <w:style w:type="character" w:customStyle="1" w:styleId="SOBulletNoteChar">
    <w:name w:val="SO BulletNote Char"/>
    <w:aliases w:val="sonb Char"/>
    <w:basedOn w:val="DefaultParagraphFont"/>
    <w:link w:val="SOBulletNote"/>
    <w:rsid w:val="007E1F5C"/>
    <w:rPr>
      <w:sz w:val="18"/>
    </w:rPr>
  </w:style>
  <w:style w:type="paragraph" w:customStyle="1" w:styleId="SOText2">
    <w:name w:val="SO Text2"/>
    <w:aliases w:val="sot2"/>
    <w:basedOn w:val="Normal"/>
    <w:next w:val="SOText"/>
    <w:link w:val="SOText2Char"/>
    <w:rsid w:val="007E1F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1F5C"/>
    <w:rPr>
      <w:sz w:val="22"/>
    </w:rPr>
  </w:style>
  <w:style w:type="character" w:customStyle="1" w:styleId="subsectionChar">
    <w:name w:val="subsection Char"/>
    <w:aliases w:val="ss Char"/>
    <w:basedOn w:val="DefaultParagraphFont"/>
    <w:link w:val="subsection"/>
    <w:locked/>
    <w:rsid w:val="0073056E"/>
    <w:rPr>
      <w:rFonts w:eastAsia="Times New Roman" w:cs="Times New Roman"/>
      <w:sz w:val="22"/>
      <w:lang w:eastAsia="en-AU"/>
    </w:rPr>
  </w:style>
  <w:style w:type="character" w:customStyle="1" w:styleId="paragraphChar">
    <w:name w:val="paragraph Char"/>
    <w:aliases w:val="a Char"/>
    <w:basedOn w:val="DefaultParagraphFont"/>
    <w:link w:val="paragraph"/>
    <w:locked/>
    <w:rsid w:val="0073056E"/>
    <w:rPr>
      <w:rFonts w:eastAsia="Times New Roman" w:cs="Times New Roman"/>
      <w:sz w:val="22"/>
      <w:lang w:eastAsia="en-AU"/>
    </w:rPr>
  </w:style>
  <w:style w:type="character" w:customStyle="1" w:styleId="ItemHeadChar">
    <w:name w:val="ItemHead Char"/>
    <w:aliases w:val="ih Char"/>
    <w:basedOn w:val="DefaultParagraphFont"/>
    <w:link w:val="ItemHead"/>
    <w:rsid w:val="00E8389B"/>
    <w:rPr>
      <w:rFonts w:ascii="Arial" w:eastAsia="Times New Roman" w:hAnsi="Arial" w:cs="Times New Roman"/>
      <w:b/>
      <w:kern w:val="28"/>
      <w:sz w:val="24"/>
      <w:lang w:eastAsia="en-AU"/>
    </w:rPr>
  </w:style>
  <w:style w:type="character" w:customStyle="1" w:styleId="ActHead5Char">
    <w:name w:val="ActHead 5 Char"/>
    <w:aliases w:val="s Char"/>
    <w:basedOn w:val="DefaultParagraphFont"/>
    <w:link w:val="ActHead5"/>
    <w:locked/>
    <w:rsid w:val="00E8389B"/>
    <w:rPr>
      <w:rFonts w:eastAsia="Times New Roman" w:cs="Times New Roman"/>
      <w:b/>
      <w:kern w:val="28"/>
      <w:sz w:val="24"/>
      <w:lang w:eastAsia="en-AU"/>
    </w:rPr>
  </w:style>
  <w:style w:type="character" w:customStyle="1" w:styleId="ActHead2Char">
    <w:name w:val="ActHead 2 Char"/>
    <w:aliases w:val="p Char"/>
    <w:basedOn w:val="DefaultParagraphFont"/>
    <w:link w:val="ActHead2"/>
    <w:rsid w:val="006A5044"/>
    <w:rPr>
      <w:rFonts w:eastAsia="Times New Roman" w:cs="Times New Roman"/>
      <w:b/>
      <w:kern w:val="28"/>
      <w:sz w:val="32"/>
      <w:lang w:eastAsia="en-AU"/>
    </w:rPr>
  </w:style>
  <w:style w:type="character" w:customStyle="1" w:styleId="Heading1Char">
    <w:name w:val="Heading 1 Char"/>
    <w:basedOn w:val="DefaultParagraphFont"/>
    <w:link w:val="Heading1"/>
    <w:uiPriority w:val="9"/>
    <w:rsid w:val="000927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27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27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27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27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927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27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27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2707"/>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F17E0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C586F"/>
    <w:pPr>
      <w:spacing w:before="800"/>
    </w:pPr>
  </w:style>
  <w:style w:type="character" w:customStyle="1" w:styleId="OPCParaBaseChar">
    <w:name w:val="OPCParaBase Char"/>
    <w:basedOn w:val="DefaultParagraphFont"/>
    <w:link w:val="OPCParaBase"/>
    <w:rsid w:val="00EC586F"/>
    <w:rPr>
      <w:rFonts w:eastAsia="Times New Roman" w:cs="Times New Roman"/>
      <w:sz w:val="22"/>
      <w:lang w:eastAsia="en-AU"/>
    </w:rPr>
  </w:style>
  <w:style w:type="character" w:customStyle="1" w:styleId="ShortTChar">
    <w:name w:val="ShortT Char"/>
    <w:basedOn w:val="OPCParaBaseChar"/>
    <w:link w:val="ShortT"/>
    <w:rsid w:val="00EC586F"/>
    <w:rPr>
      <w:rFonts w:eastAsia="Times New Roman" w:cs="Times New Roman"/>
      <w:b/>
      <w:sz w:val="40"/>
      <w:lang w:eastAsia="en-AU"/>
    </w:rPr>
  </w:style>
  <w:style w:type="character" w:customStyle="1" w:styleId="ShortTP1Char">
    <w:name w:val="ShortTP1 Char"/>
    <w:basedOn w:val="ShortTChar"/>
    <w:link w:val="ShortTP1"/>
    <w:rsid w:val="00EC586F"/>
    <w:rPr>
      <w:rFonts w:eastAsia="Times New Roman" w:cs="Times New Roman"/>
      <w:b/>
      <w:sz w:val="40"/>
      <w:lang w:eastAsia="en-AU"/>
    </w:rPr>
  </w:style>
  <w:style w:type="paragraph" w:customStyle="1" w:styleId="ActNoP1">
    <w:name w:val="ActNoP1"/>
    <w:basedOn w:val="Actno"/>
    <w:link w:val="ActNoP1Char"/>
    <w:rsid w:val="00EC586F"/>
    <w:pPr>
      <w:spacing w:before="800"/>
    </w:pPr>
    <w:rPr>
      <w:sz w:val="28"/>
    </w:rPr>
  </w:style>
  <w:style w:type="character" w:customStyle="1" w:styleId="ActnoChar">
    <w:name w:val="Actno Char"/>
    <w:basedOn w:val="ShortTChar"/>
    <w:link w:val="Actno"/>
    <w:rsid w:val="00EC586F"/>
    <w:rPr>
      <w:rFonts w:eastAsia="Times New Roman" w:cs="Times New Roman"/>
      <w:b/>
      <w:sz w:val="40"/>
      <w:lang w:eastAsia="en-AU"/>
    </w:rPr>
  </w:style>
  <w:style w:type="character" w:customStyle="1" w:styleId="ActNoP1Char">
    <w:name w:val="ActNoP1 Char"/>
    <w:basedOn w:val="ActnoChar"/>
    <w:link w:val="ActNoP1"/>
    <w:rsid w:val="00EC586F"/>
    <w:rPr>
      <w:rFonts w:eastAsia="Times New Roman" w:cs="Times New Roman"/>
      <w:b/>
      <w:sz w:val="28"/>
      <w:lang w:eastAsia="en-AU"/>
    </w:rPr>
  </w:style>
  <w:style w:type="paragraph" w:customStyle="1" w:styleId="ShortTCP">
    <w:name w:val="ShortTCP"/>
    <w:basedOn w:val="ShortT"/>
    <w:link w:val="ShortTCPChar"/>
    <w:rsid w:val="00EC586F"/>
  </w:style>
  <w:style w:type="character" w:customStyle="1" w:styleId="ShortTCPChar">
    <w:name w:val="ShortTCP Char"/>
    <w:basedOn w:val="ShortTChar"/>
    <w:link w:val="ShortTCP"/>
    <w:rsid w:val="00EC586F"/>
    <w:rPr>
      <w:rFonts w:eastAsia="Times New Roman" w:cs="Times New Roman"/>
      <w:b/>
      <w:sz w:val="40"/>
      <w:lang w:eastAsia="en-AU"/>
    </w:rPr>
  </w:style>
  <w:style w:type="paragraph" w:customStyle="1" w:styleId="ActNoCP">
    <w:name w:val="ActNoCP"/>
    <w:basedOn w:val="Actno"/>
    <w:link w:val="ActNoCPChar"/>
    <w:rsid w:val="00EC586F"/>
    <w:pPr>
      <w:spacing w:before="400"/>
    </w:pPr>
  </w:style>
  <w:style w:type="character" w:customStyle="1" w:styleId="ActNoCPChar">
    <w:name w:val="ActNoCP Char"/>
    <w:basedOn w:val="ActnoChar"/>
    <w:link w:val="ActNoCP"/>
    <w:rsid w:val="00EC586F"/>
    <w:rPr>
      <w:rFonts w:eastAsia="Times New Roman" w:cs="Times New Roman"/>
      <w:b/>
      <w:sz w:val="40"/>
      <w:lang w:eastAsia="en-AU"/>
    </w:rPr>
  </w:style>
  <w:style w:type="paragraph" w:customStyle="1" w:styleId="AssentBk">
    <w:name w:val="AssentBk"/>
    <w:basedOn w:val="Normal"/>
    <w:rsid w:val="00EC586F"/>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2267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744"/>
    <w:rPr>
      <w:rFonts w:ascii="Tahoma" w:hAnsi="Tahoma" w:cs="Tahoma"/>
      <w:sz w:val="16"/>
      <w:szCs w:val="16"/>
    </w:rPr>
  </w:style>
  <w:style w:type="paragraph" w:customStyle="1" w:styleId="AssentDt">
    <w:name w:val="AssentDt"/>
    <w:basedOn w:val="Normal"/>
    <w:rsid w:val="00A3128D"/>
    <w:pPr>
      <w:spacing w:line="240" w:lineRule="auto"/>
    </w:pPr>
    <w:rPr>
      <w:rFonts w:eastAsia="Times New Roman" w:cs="Times New Roman"/>
      <w:sz w:val="20"/>
      <w:lang w:eastAsia="en-AU"/>
    </w:rPr>
  </w:style>
  <w:style w:type="paragraph" w:customStyle="1" w:styleId="2ndRd">
    <w:name w:val="2ndRd"/>
    <w:basedOn w:val="Normal"/>
    <w:rsid w:val="00A3128D"/>
    <w:pPr>
      <w:spacing w:line="240" w:lineRule="auto"/>
    </w:pPr>
    <w:rPr>
      <w:rFonts w:eastAsia="Times New Roman" w:cs="Times New Roman"/>
      <w:sz w:val="20"/>
      <w:lang w:eastAsia="en-AU"/>
    </w:rPr>
  </w:style>
  <w:style w:type="paragraph" w:customStyle="1" w:styleId="ScalePlusRef">
    <w:name w:val="ScalePlusRef"/>
    <w:basedOn w:val="Normal"/>
    <w:rsid w:val="00A3128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9761</Words>
  <Characters>55639</Characters>
  <Application>Microsoft Office Word</Application>
  <DocSecurity>0</DocSecurity>
  <PresentationFormat/>
  <Lines>463</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2015-04-14T06:06:00Z</dcterms:created>
  <dcterms:modified xsi:type="dcterms:W3CDTF">2015-04-14T06:23:00Z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Public Governance and Resources Legislation Amendment Act (No. 1) 2015</vt:lpwstr>
  </property>
  <property fmtid="{D5CDD505-2E9C-101B-9397-08002B2CF9AE}" pid="3" name="Actno">
    <vt:lpwstr>No. 36, 2015</vt:lpwstr>
  </property>
</Properties>
</file>